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34222">
      <w:pPr>
        <w:jc w:val="center"/>
        <w:rPr>
          <w:rFonts w:hint="eastAsia"/>
          <w:color w:val="auto"/>
          <w:highlight w:val="none"/>
        </w:rPr>
      </w:pPr>
      <w:bookmarkStart w:id="0" w:name="OLE_LINK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确山县水利局确山县哑巴洞沟西王楼村段山洪沟治理工程项目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竞争性谈判公告</w:t>
      </w:r>
    </w:p>
    <w:bookmarkEnd w:id="0"/>
    <w:p w14:paraId="096B9AE1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bookmarkStart w:id="1" w:name="_Toc26201"/>
      <w:bookmarkStart w:id="2" w:name="_Toc18066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确山县水利局确山县哑巴洞沟西王楼村段山洪沟治理工程项目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的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潜在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应在驻马店市公共</w:t>
      </w:r>
      <w:bookmarkStart w:id="17" w:name="_GoBack"/>
      <w:bookmarkEnd w:id="17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资源交易中心网获取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分（北京时间）前递交响应文件。</w:t>
      </w:r>
    </w:p>
    <w:p w14:paraId="6B6380D0">
      <w:pPr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207DB919">
      <w:pPr>
        <w:pStyle w:val="2"/>
        <w:rPr>
          <w:rFonts w:hint="default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1、项目编号：</w:t>
      </w:r>
      <w:bookmarkEnd w:id="1"/>
      <w:bookmarkEnd w:id="2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确政采谈-2026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05-6</w:t>
      </w:r>
    </w:p>
    <w:p w14:paraId="3AD92809">
      <w:pPr>
        <w:pStyle w:val="2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确山县水利局确山县哑巴洞沟西王楼村段山洪沟治理工程项目</w:t>
      </w:r>
    </w:p>
    <w:p w14:paraId="14EC6A23">
      <w:pPr>
        <w:pStyle w:val="2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3、采购方式：竞争性谈判</w:t>
      </w:r>
    </w:p>
    <w:p w14:paraId="13C4B54E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预算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金额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1488516.37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元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最高限价：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1488516.37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元</w:t>
      </w:r>
    </w:p>
    <w:tbl>
      <w:tblPr>
        <w:tblStyle w:val="8"/>
        <w:tblW w:w="493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1236"/>
        <w:gridCol w:w="1443"/>
        <w:gridCol w:w="1173"/>
        <w:gridCol w:w="1049"/>
        <w:gridCol w:w="1112"/>
        <w:gridCol w:w="1790"/>
      </w:tblGrid>
      <w:tr w14:paraId="17FDFC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noWrap w:val="0"/>
            <w:vAlign w:val="center"/>
          </w:tcPr>
          <w:p w14:paraId="3BA85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noWrap w:val="0"/>
            <w:vAlign w:val="center"/>
          </w:tcPr>
          <w:p w14:paraId="5549C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878" w:type="pct"/>
            <w:noWrap w:val="0"/>
            <w:vAlign w:val="center"/>
          </w:tcPr>
          <w:p w14:paraId="3BE10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713" w:type="pct"/>
            <w:noWrap w:val="0"/>
            <w:vAlign w:val="center"/>
          </w:tcPr>
          <w:p w14:paraId="0F0CD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包预算（元）</w:t>
            </w:r>
          </w:p>
        </w:tc>
        <w:tc>
          <w:tcPr>
            <w:tcW w:w="638" w:type="pct"/>
            <w:noWrap w:val="0"/>
            <w:vAlign w:val="center"/>
          </w:tcPr>
          <w:p w14:paraId="19241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包最高限价（元）</w:t>
            </w:r>
          </w:p>
        </w:tc>
        <w:tc>
          <w:tcPr>
            <w:tcW w:w="676" w:type="pct"/>
            <w:noWrap w:val="0"/>
            <w:vAlign w:val="center"/>
          </w:tcPr>
          <w:p w14:paraId="6FDE5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是否专门面向中小企业</w:t>
            </w:r>
          </w:p>
        </w:tc>
        <w:tc>
          <w:tcPr>
            <w:tcW w:w="1089" w:type="pct"/>
            <w:noWrap w:val="0"/>
            <w:vAlign w:val="center"/>
          </w:tcPr>
          <w:p w14:paraId="3C8D4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采购预留金额（元）</w:t>
            </w:r>
          </w:p>
        </w:tc>
      </w:tr>
      <w:tr w14:paraId="2CDBE6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50" w:type="pct"/>
            <w:noWrap w:val="0"/>
            <w:vAlign w:val="center"/>
          </w:tcPr>
          <w:p w14:paraId="768C8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noWrap w:val="0"/>
            <w:vAlign w:val="center"/>
          </w:tcPr>
          <w:p w14:paraId="158BF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确政采谈-2026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05-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6A</w:t>
            </w:r>
          </w:p>
        </w:tc>
        <w:tc>
          <w:tcPr>
            <w:tcW w:w="878" w:type="pct"/>
            <w:noWrap w:val="0"/>
            <w:vAlign w:val="center"/>
          </w:tcPr>
          <w:p w14:paraId="7099F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确山县水利局确山县哑巴洞沟西王楼村段山洪沟治理工程项目A包</w:t>
            </w:r>
          </w:p>
        </w:tc>
        <w:tc>
          <w:tcPr>
            <w:tcW w:w="713" w:type="pct"/>
            <w:noWrap w:val="0"/>
            <w:vAlign w:val="center"/>
          </w:tcPr>
          <w:p w14:paraId="40933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1488516.37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38" w:type="pct"/>
            <w:noWrap w:val="0"/>
            <w:vAlign w:val="center"/>
          </w:tcPr>
          <w:p w14:paraId="61330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1488516.37</w:t>
            </w:r>
          </w:p>
        </w:tc>
        <w:tc>
          <w:tcPr>
            <w:tcW w:w="676" w:type="pct"/>
            <w:noWrap w:val="0"/>
            <w:vAlign w:val="center"/>
          </w:tcPr>
          <w:p w14:paraId="424CA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1089" w:type="pct"/>
            <w:noWrap w:val="0"/>
            <w:vAlign w:val="center"/>
          </w:tcPr>
          <w:p w14:paraId="183B2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1488516.37</w:t>
            </w:r>
          </w:p>
        </w:tc>
      </w:tr>
    </w:tbl>
    <w:p w14:paraId="7AF2180A">
      <w:pPr>
        <w:pStyle w:val="10"/>
        <w:rPr>
          <w:rFonts w:hint="default"/>
          <w:color w:val="auto"/>
          <w:highlight w:val="none"/>
          <w:lang w:val="en-US" w:eastAsia="zh-CN"/>
        </w:rPr>
      </w:pPr>
    </w:p>
    <w:p w14:paraId="392D431B">
      <w:pPr>
        <w:widowControl/>
        <w:shd w:val="clear" w:color="auto" w:fill="FFFFFF"/>
        <w:spacing w:line="360" w:lineRule="auto"/>
        <w:jc w:val="left"/>
        <w:rPr>
          <w:rFonts w:hint="eastAsia" w:hAnsi="宋体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hAnsi="宋体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、采购需求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竞争性谈判文件及工程量清单包含的全部内容。</w:t>
      </w:r>
    </w:p>
    <w:p w14:paraId="47D55085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6、工期要求：60日历天；</w:t>
      </w:r>
    </w:p>
    <w:p w14:paraId="59F5E949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7、本项目是否接受联合体投标：否。</w:t>
      </w:r>
    </w:p>
    <w:p w14:paraId="04ED4857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8、本项目是否接受进口产品：否。</w:t>
      </w:r>
    </w:p>
    <w:p w14:paraId="30C2FA5F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是。</w:t>
      </w:r>
    </w:p>
    <w:p w14:paraId="2A8CAC9F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3" w:name="_Toc27582"/>
      <w:bookmarkStart w:id="4" w:name="_Toc7147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3"/>
      <w:bookmarkEnd w:id="4"/>
    </w:p>
    <w:p w14:paraId="6C46D80B">
      <w:pPr>
        <w:pStyle w:val="6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/>
          <w:color w:val="auto"/>
          <w:kern w:val="2"/>
          <w:szCs w:val="22"/>
          <w:highlight w:val="none"/>
        </w:rPr>
        <w:t>1.满足《中华人民共和国政府采购法》第二十二条规定；</w:t>
      </w:r>
    </w:p>
    <w:p w14:paraId="081A7AB3">
      <w:pPr>
        <w:pStyle w:val="7"/>
        <w:spacing w:line="360" w:lineRule="auto"/>
        <w:ind w:left="0" w:leftChars="0" w:firstLine="480" w:firstLineChars="200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落实政府采购政策：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落实《政府采购促进中小企业发展管理办法》财库【2020】46号文件规定，本项目专门面向中小微企业采购（监狱/残疾人福利性企业视为小微企业）； 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</w:t>
      </w:r>
    </w:p>
    <w:p w14:paraId="2373485E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、本项目的特定资格要求：</w:t>
      </w:r>
    </w:p>
    <w:p w14:paraId="6B1D3FD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3.1企业资质等级要求：具有水利水电工程施工总承包叁级（含叁级）以上资质，具备有效的安全生产许可证，并在人员设备资金等方面具有承担本项目的施工能力。</w:t>
      </w:r>
    </w:p>
    <w:p w14:paraId="077DDE9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3.2拟派人员要求：拟派项目经理具有水利水电工程二级（含二级）以上注册建造师证书，并具备有效的安全生产考核合格证书，且无其他在建工程（企业出具承诺书，格式自拟并加盖单位公章及法定代表人签字）；拟派技术负责人须具有相关专业中级（含中级）以上职称。</w:t>
      </w:r>
    </w:p>
    <w:p w14:paraId="6EEF29B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3.3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根据《关于在政府采购活动中查询及使用信用记录有关问题的通知》(财库[2016]125号)的规定，对列入失信被执行人、重</w:t>
      </w:r>
      <w:r>
        <w:rPr>
          <w:rFonts w:hint="eastAsia"/>
          <w:color w:val="auto"/>
          <w:sz w:val="24"/>
          <w:highlight w:val="none"/>
          <w:lang w:val="en-US" w:eastAsia="zh-CN"/>
        </w:rPr>
        <w:t>大税收违法失信主体、政府采购严重违法失信行为记录名单的供应商，拒绝参与本项目政府采购活动【查询渠道：“信用中国”网站（www.creditchina.gov.cn）、中国政府采购网（www.ccgp.gov.cn）】。</w:t>
      </w:r>
    </w:p>
    <w:p w14:paraId="34971DB6">
      <w:pPr>
        <w:snapToGrid w:val="0"/>
        <w:spacing w:line="360" w:lineRule="auto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bookmarkStart w:id="5" w:name="_Toc87"/>
      <w:bookmarkStart w:id="6" w:name="_Toc24899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文件的领取</w:t>
      </w:r>
      <w:bookmarkEnd w:id="5"/>
      <w:bookmarkEnd w:id="6"/>
    </w:p>
    <w:p w14:paraId="4DA86327">
      <w:pPr>
        <w:widowControl/>
        <w:shd w:val="clear" w:color="auto" w:fill="FFFFFF"/>
        <w:spacing w:line="460" w:lineRule="atLeas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1、时间：2026年5月11日至2026年5月14日，每天8:00至18:00（北京时间）；</w:t>
      </w:r>
    </w:p>
    <w:p w14:paraId="6A4BF1DE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highlight w:val="none"/>
        </w:rPr>
        <w:t>地点：驻马店市公共资源交易中心网；</w:t>
      </w:r>
    </w:p>
    <w:p w14:paraId="45FAD313">
      <w:pPr>
        <w:widowControl/>
        <w:shd w:val="clear" w:color="auto" w:fill="FFFFFF"/>
        <w:spacing w:line="460" w:lineRule="atLeast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  <w:highlight w:val="none"/>
        </w:rPr>
        <w:t>文件。</w:t>
      </w:r>
    </w:p>
    <w:p w14:paraId="33D6A84A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4"/>
          <w:highlight w:val="none"/>
        </w:rPr>
        <w:t>售价：0元。</w:t>
      </w:r>
    </w:p>
    <w:p w14:paraId="0E958D4B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bookmarkStart w:id="7" w:name="_Toc12755"/>
      <w:bookmarkStart w:id="8" w:name="_Toc27171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响应文件递交截止时间：</w:t>
      </w:r>
      <w:bookmarkEnd w:id="7"/>
      <w:bookmarkEnd w:id="8"/>
    </w:p>
    <w:p w14:paraId="3D2028CB">
      <w:pPr>
        <w:widowControl/>
        <w:shd w:val="clear" w:color="auto" w:fill="FFFFFF"/>
        <w:spacing w:line="460" w:lineRule="atLeas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1、时间：2026年5月18日9时00分（北京时间）</w:t>
      </w:r>
    </w:p>
    <w:p w14:paraId="278B2157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2117D5A3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9" w:name="_Toc12321"/>
      <w:bookmarkStart w:id="10" w:name="_Toc4588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响应文件开启：</w:t>
      </w:r>
      <w:bookmarkEnd w:id="9"/>
      <w:bookmarkEnd w:id="10"/>
    </w:p>
    <w:p w14:paraId="7FCD40F0">
      <w:pPr>
        <w:widowControl/>
        <w:shd w:val="clear" w:color="auto" w:fill="FFFFFF"/>
        <w:spacing w:line="460" w:lineRule="atLeas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2026年5月18日9时00分（北京时间）</w:t>
      </w:r>
    </w:p>
    <w:p w14:paraId="56F12B00">
      <w:pPr>
        <w:widowControl/>
        <w:shd w:val="clear" w:color="auto" w:fill="FFFFFF"/>
        <w:spacing w:line="460" w:lineRule="atLeas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地点：确山县公共资源交易中心不见面开标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大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厅</w:t>
      </w:r>
    </w:p>
    <w:p w14:paraId="00F5CED9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11" w:name="_Toc18264"/>
      <w:bookmarkStart w:id="12" w:name="_Toc31797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公告期限</w:t>
      </w:r>
      <w:bookmarkEnd w:id="11"/>
      <w:bookmarkEnd w:id="12"/>
    </w:p>
    <w:p w14:paraId="68EA813F">
      <w:pPr>
        <w:pStyle w:val="11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本次公告在《河南省政府采购网》、《驻马店市公共资源交易中心网》上发布。竞争性谈判公告期限为三个工作日，发布公告当日不计入。</w:t>
      </w:r>
    </w:p>
    <w:p w14:paraId="7BEE8FA1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</w:pPr>
      <w:bookmarkStart w:id="13" w:name="_Toc3961"/>
      <w:bookmarkStart w:id="14" w:name="_Toc13023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七、</w:t>
      </w:r>
      <w:bookmarkEnd w:id="13"/>
      <w:bookmarkEnd w:id="14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凡对本次招标提出询问，请按以下方式联系</w:t>
      </w:r>
    </w:p>
    <w:p w14:paraId="285D5AD7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1、采购人：确山县水利局</w:t>
      </w:r>
    </w:p>
    <w:p w14:paraId="2F40E2FA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地   址：确山县中原大道市民中心</w:t>
      </w:r>
    </w:p>
    <w:p w14:paraId="7033C7A5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联系人：刘先生</w:t>
      </w:r>
    </w:p>
    <w:p w14:paraId="5A50F0A1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联系方式：17739685200</w:t>
      </w:r>
    </w:p>
    <w:p w14:paraId="7D8C4D08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2.采购代理机构信息</w:t>
      </w:r>
    </w:p>
    <w:p w14:paraId="73CF3EF3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bookmarkStart w:id="15" w:name="_Toc28359087"/>
      <w:bookmarkStart w:id="16" w:name="_Toc28359010"/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名    称：河南惠德工程咨询有限公司</w:t>
      </w:r>
    </w:p>
    <w:p w14:paraId="02BBF405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地址：河南省郑州市金水区银河路北中方园路西轻科大厦A座19层</w:t>
      </w:r>
    </w:p>
    <w:p w14:paraId="3FBE4D14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联系人：张先生</w:t>
      </w:r>
    </w:p>
    <w:p w14:paraId="58527327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联系电话：15639678168</w:t>
      </w:r>
    </w:p>
    <w:p w14:paraId="403C7C39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项目联系方式</w:t>
      </w:r>
    </w:p>
    <w:bookmarkEnd w:id="15"/>
    <w:bookmarkEnd w:id="16"/>
    <w:p w14:paraId="2A4BC252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联系人：刘先生</w:t>
      </w:r>
    </w:p>
    <w:p w14:paraId="4B990820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联系方式：17739685200</w:t>
      </w:r>
    </w:p>
    <w:p w14:paraId="516D53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B2DA0"/>
    <w:rsid w:val="5D6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next w:val="4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5">
    <w:name w:val="footnote text"/>
    <w:basedOn w:val="1"/>
    <w:unhideWhenUsed/>
    <w:qFormat/>
    <w:uiPriority w:val="99"/>
    <w:pPr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1"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10">
    <w:name w:val="Default"/>
    <w:next w:val="5"/>
    <w:unhideWhenUsed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1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2026-05-11T07:55:00Z</dcterms:created>
  <dc:creator>闭月羞花</dc:creator>
  <cp:lastModifiedBy>闭月羞花</cp:lastModifiedBy>
  <dcterms:modified xsi:type="dcterms:W3CDTF">2026-05-11T07:55:46Z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EA6FED9CD92C4EA9972E217560F19394_11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