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F4D4">
      <w:pPr>
        <w:jc w:val="center"/>
        <w:rPr>
          <w:rFonts w:hint="eastAsia" w:ascii="宋体" w:hAnsi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32"/>
          <w:szCs w:val="32"/>
          <w:highlight w:val="none"/>
          <w:lang w:eastAsia="zh-CN"/>
        </w:rPr>
        <w:t>确山县双河镇人民政府采购2026年产油大县奖励资金扶持油料产业发展项目</w:t>
      </w:r>
      <w:bookmarkStart w:id="10" w:name="_GoBack"/>
      <w:bookmarkEnd w:id="10"/>
      <w:r>
        <w:rPr>
          <w:rFonts w:hint="eastAsia" w:ascii="宋体" w:hAnsi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p w14:paraId="789450D0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eastAsia="zh-CN"/>
        </w:rPr>
        <w:t>确山县双河镇人民政府采购2026年产油大县奖励资金扶持油料产业发展项目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的潜在投标人应在驻马店市公共资源交易中心网获取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 5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28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09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分（北京时间）前递交投标文件。</w:t>
      </w:r>
    </w:p>
    <w:p w14:paraId="32FD0A07">
      <w:pPr>
        <w:spacing w:line="360" w:lineRule="auto"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688AFC18">
      <w:pPr>
        <w:widowControl/>
        <w:shd w:val="clear" w:color="auto" w:fill="FFFFFF"/>
        <w:spacing w:line="360" w:lineRule="auto"/>
        <w:jc w:val="left"/>
        <w:outlineLvl w:val="1"/>
        <w:rPr>
          <w:rFonts w:hint="default" w:ascii="宋体" w:hAnsi="宋体" w:eastAsia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项目编号：确政采谈-2026-05-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21</w:t>
      </w:r>
    </w:p>
    <w:p w14:paraId="456758D2">
      <w:pPr>
        <w:pStyle w:val="5"/>
        <w:rPr>
          <w:rFonts w:hint="eastAsia" w:ascii="宋体" w:hAnsi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确山县双河镇人民政府采购2026年产油大县奖励资金扶持油料产业发展项目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 xml:space="preserve"> </w:t>
      </w:r>
    </w:p>
    <w:p w14:paraId="40BED436">
      <w:pPr>
        <w:pStyle w:val="5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、采购方式：竞争性谈判</w:t>
      </w:r>
    </w:p>
    <w:p w14:paraId="526DE60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、采购预算：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1454112.00元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最高限价：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1454112.00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元</w:t>
      </w:r>
    </w:p>
    <w:tbl>
      <w:tblPr>
        <w:tblStyle w:val="3"/>
        <w:tblW w:w="9519" w:type="dxa"/>
        <w:tblInd w:w="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777"/>
        <w:gridCol w:w="3723"/>
        <w:gridCol w:w="1746"/>
        <w:gridCol w:w="1776"/>
      </w:tblGrid>
      <w:tr w14:paraId="16EB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D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包最高限价（元）</w:t>
            </w:r>
          </w:p>
        </w:tc>
      </w:tr>
      <w:tr w14:paraId="6DDE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1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C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确政采谈-2026-05-21A</w:t>
            </w:r>
          </w:p>
        </w:tc>
        <w:tc>
          <w:tcPr>
            <w:tcW w:w="3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F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确山县双河镇人民政府采购2026年产油大县奖励资金扶持油料产业发展项目A包</w:t>
            </w:r>
          </w:p>
        </w:tc>
        <w:tc>
          <w:tcPr>
            <w:tcW w:w="1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E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1454112.00</w:t>
            </w:r>
          </w:p>
        </w:tc>
        <w:tc>
          <w:tcPr>
            <w:tcW w:w="17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3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1454112.00</w:t>
            </w:r>
          </w:p>
        </w:tc>
      </w:tr>
    </w:tbl>
    <w:p w14:paraId="4F05129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、采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竞争性谈判文件及清单包含的全部内容。</w:t>
      </w:r>
    </w:p>
    <w:p w14:paraId="620EE8BA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6、合同履行期限：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日历天；</w:t>
      </w:r>
    </w:p>
    <w:p w14:paraId="12FC5BF7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337703EE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740121F2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：否。</w:t>
      </w:r>
    </w:p>
    <w:p w14:paraId="24ADF9BD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</w:pPr>
      <w:bookmarkStart w:id="0" w:name="_Toc27582"/>
      <w:bookmarkStart w:id="1" w:name="_Toc7147"/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0"/>
      <w:bookmarkEnd w:id="1"/>
    </w:p>
    <w:p w14:paraId="7B315C59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388C7F74">
      <w:pPr>
        <w:pStyle w:val="7"/>
        <w:spacing w:line="360" w:lineRule="auto"/>
        <w:ind w:left="0" w:leftChars="0" w:firstLine="480" w:firstLineChars="200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/>
          <w:color w:val="auto"/>
          <w:kern w:val="0"/>
          <w:sz w:val="24"/>
          <w:highlight w:val="none"/>
        </w:rPr>
        <w:t>落实政府采购政策：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 xml:space="preserve">落实《政府采购促进中小企业发展管理办法》财库【2020】46号文件规定；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</w:t>
      </w:r>
    </w:p>
    <w:p w14:paraId="5B0AD3D4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694BDC7D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 xml:space="preserve">3.1①花生种子：供应商为生产厂家的，须提供有效的农作物种子生产经营许可证、农作物品种登记证书、植物产地检疫合格证明（或植物检疫证书）；②供应商为经销商的，须提供生产商的有效的农作物种子生产经营许可证、农作物品种登记证书、植物产地检疫合格证明（或植物检疫证书）扫描件。 </w:t>
      </w:r>
    </w:p>
    <w:p w14:paraId="4BB9D650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3.2农药：①供应商为生产厂家的，须提供有效齐全的“三证”（所投药剂产品登记证、所投药剂产品标准证、农药生产许可证或农药生产批准证）；②供应商为经销商的，须提供有效的《农药经营许可证》、加盖农药生产厂家公章有效齐全的“三证”（所投药剂产品登记证、产品标准证、农药生产许可证或农药生产批准证）；登记作物应包含花生；代理商参加的须提供农药生产厂岀具的货物来源证明原件。</w:t>
      </w:r>
    </w:p>
    <w:p w14:paraId="494033AA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3.3肥料：①供应商为生产厂家的，须提供肥料生产厂家有效的肥料登记证、产品标准证。②供应商为经销商的，须提供生产厂家的有效的肥料登记证、产品标准证。</w:t>
      </w:r>
    </w:p>
    <w:p w14:paraId="55B87AD4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3.4根据《关于在政府采购活动中查询及使用信用记录有关问题的通知》(财库[2016]125号)的规定，对列入重大税收违法失信主体 、政府采购严重违法失信行为记录名单的投标人，不得参与本项目采购活动；【查询渠道：“信用中国”网站(www.creditchina.gov.cn)、中国政府采购网(www.ccgp.gov.cn)】。注：采购人在开标当天将对所有参与本项目投标的投标人的信用情况(重大税收违法失信主体、政府采购严重违法失信行为记录名单)进行查询、打印留存。若在开标当天查询到投标人有相关负面信息的，则该投标人为无效投标人。</w:t>
      </w:r>
    </w:p>
    <w:p w14:paraId="01BD631F">
      <w:pPr>
        <w:snapToGrid w:val="0"/>
        <w:spacing w:line="360" w:lineRule="auto"/>
        <w:outlineLvl w:val="1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文件的领取</w:t>
      </w:r>
    </w:p>
    <w:p w14:paraId="07230061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sz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highlight w:val="none"/>
        </w:rPr>
        <w:t>日至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: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0（北京时间）；</w:t>
      </w:r>
    </w:p>
    <w:p w14:paraId="6DB07543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highlight w:val="none"/>
        </w:rPr>
        <w:t>地点：驻马店市公共资源交易中心网；</w:t>
      </w:r>
    </w:p>
    <w:p w14:paraId="057F7CD4">
      <w:pPr>
        <w:widowControl/>
        <w:shd w:val="clear" w:color="auto" w:fill="FFFFFF"/>
        <w:spacing w:line="460" w:lineRule="atLeast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/>
          <w:color w:val="auto"/>
          <w:sz w:val="24"/>
          <w:highlight w:val="none"/>
        </w:rPr>
        <w:t>文件。</w:t>
      </w:r>
    </w:p>
    <w:p w14:paraId="78E8464F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highlight w:val="none"/>
        </w:rPr>
        <w:t>售价：0元。</w:t>
      </w:r>
    </w:p>
    <w:p w14:paraId="0CBDDCC4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/>
          <w:b/>
          <w:color w:val="auto"/>
          <w:kern w:val="0"/>
          <w:sz w:val="24"/>
          <w:highlight w:val="none"/>
          <w:lang w:eastAsia="zh-CN"/>
        </w:rPr>
      </w:pPr>
      <w:bookmarkStart w:id="2" w:name="_Toc27171"/>
      <w:bookmarkStart w:id="3" w:name="_Toc12755"/>
      <w:r>
        <w:rPr>
          <w:rFonts w:hint="eastAsia" w:ascii="宋体" w:hAnsi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/>
          <w:b/>
          <w:color w:val="auto"/>
          <w:kern w:val="0"/>
          <w:sz w:val="24"/>
          <w:highlight w:val="none"/>
        </w:rPr>
        <w:t>响应文件递交截止时间：</w:t>
      </w:r>
      <w:bookmarkEnd w:id="2"/>
      <w:bookmarkEnd w:id="3"/>
    </w:p>
    <w:p w14:paraId="103109C3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 5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28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09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0分（北京时间）</w:t>
      </w:r>
    </w:p>
    <w:p w14:paraId="7BBA4F2D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/>
          <w:color w:val="auto"/>
          <w:sz w:val="24"/>
          <w:highlight w:val="none"/>
        </w:rPr>
        <w:t>/）</w:t>
      </w:r>
    </w:p>
    <w:p w14:paraId="0A8D01ED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</w:pPr>
      <w:bookmarkStart w:id="4" w:name="_Toc4588"/>
      <w:bookmarkStart w:id="5" w:name="_Toc12321"/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</w:rPr>
        <w:t>响应文件开启：</w:t>
      </w:r>
      <w:bookmarkEnd w:id="4"/>
      <w:bookmarkEnd w:id="5"/>
    </w:p>
    <w:p w14:paraId="00F47352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 5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28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09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0分（北京时间）</w:t>
      </w:r>
    </w:p>
    <w:p w14:paraId="1F557FB0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确山县</w:t>
      </w:r>
      <w:r>
        <w:rPr>
          <w:rFonts w:hint="eastAsia" w:ascii="宋体" w:hAnsi="宋体"/>
          <w:color w:val="auto"/>
          <w:sz w:val="24"/>
          <w:highlight w:val="none"/>
        </w:rPr>
        <w:t>公共资源交易中心</w:t>
      </w:r>
    </w:p>
    <w:p w14:paraId="7DEB6D1F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</w:pPr>
      <w:bookmarkStart w:id="6" w:name="_Toc31797"/>
      <w:bookmarkStart w:id="7" w:name="_Toc18264"/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</w:rPr>
        <w:t>公告期限</w:t>
      </w:r>
      <w:bookmarkEnd w:id="6"/>
      <w:bookmarkEnd w:id="7"/>
    </w:p>
    <w:p w14:paraId="1DF9FFF0">
      <w:pPr>
        <w:pStyle w:val="9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0619200F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  <w:t>七、其他补充事宜</w:t>
      </w:r>
    </w:p>
    <w:p w14:paraId="0D2D41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本项目采用不见面开标，供应商无需到达开标现场，具体操作请在驻马店交易中心网站-【下载中心】栏目查看《不见面开标操作手册》。</w:t>
      </w:r>
    </w:p>
    <w:p w14:paraId="4FE76118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  <w:t>八、凡对本次招标提出询问，请按照以下方式联系</w:t>
      </w:r>
    </w:p>
    <w:p w14:paraId="7D5430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1、采购人信息</w:t>
      </w:r>
    </w:p>
    <w:p w14:paraId="169BF6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名称：确山县双河镇人民政府 </w:t>
      </w:r>
    </w:p>
    <w:p w14:paraId="673C3A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地址：确山县双河镇 </w:t>
      </w:r>
    </w:p>
    <w:p w14:paraId="6494A8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联系人：邵先生 </w:t>
      </w:r>
    </w:p>
    <w:p w14:paraId="13DF75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联系方式：17737023705 </w:t>
      </w:r>
    </w:p>
    <w:p w14:paraId="0C7C234A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采购代理机构信息</w:t>
      </w:r>
    </w:p>
    <w:p w14:paraId="34AAA41A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名</w:t>
      </w:r>
      <w:bookmarkStart w:id="8" w:name="_Toc28359010"/>
      <w:bookmarkStart w:id="9" w:name="_Toc28359087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 xml:space="preserve">称：河南惠德工程咨询有限公司 </w:t>
      </w:r>
    </w:p>
    <w:p w14:paraId="057DD75E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 xml:space="preserve">地址：河南省郑州市金水区银河路北中方园路西轻科大厦A座19层 </w:t>
      </w:r>
    </w:p>
    <w:p w14:paraId="2620AFD7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 xml:space="preserve">联系人：张先生 </w:t>
      </w:r>
    </w:p>
    <w:p w14:paraId="769DE0E3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 xml:space="preserve">联系方式：15639678168 </w:t>
      </w:r>
    </w:p>
    <w:p w14:paraId="7CCB855F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项目联系方式</w:t>
      </w:r>
      <w:bookmarkEnd w:id="8"/>
      <w:bookmarkEnd w:id="9"/>
    </w:p>
    <w:p w14:paraId="18727A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联系人：邵先生 </w:t>
      </w:r>
    </w:p>
    <w:p w14:paraId="426E5547">
      <w:pPr>
        <w:pStyle w:val="10"/>
        <w:ind w:firstLine="480" w:firstLineChars="200"/>
        <w:rPr>
          <w:rFonts w:hint="eastAsia" w:ascii="宋体" w:hAnsi="宋体" w:eastAsia="宋体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联系方式：17737023705</w:t>
      </w:r>
    </w:p>
    <w:p w14:paraId="469190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68D6"/>
    <w:rsid w:val="2E35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customStyle="1" w:styleId="5">
    <w:name w:val="正文文本1"/>
    <w:basedOn w:val="1"/>
    <w:qFormat/>
    <w:uiPriority w:val="0"/>
    <w:pPr>
      <w:spacing w:after="120"/>
    </w:p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正文首行缩进 21"/>
    <w:basedOn w:val="8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/>
      <w:kern w:val="2"/>
      <w:sz w:val="21"/>
    </w:rPr>
  </w:style>
  <w:style w:type="paragraph" w:customStyle="1" w:styleId="8">
    <w:name w:val="正文文本缩进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2026-05-22T07:00:00Z</dcterms:created>
  <dc:creator>闭月羞花</dc:creator>
  <cp:lastModifiedBy>闭月羞花</cp:lastModifiedBy>
  <dcterms:modified xsi:type="dcterms:W3CDTF">2026-05-22T07:00:36Z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CDC988C9386C4CA3B86C126116503063_11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