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20EB1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hAnsi="宋体"/>
          <w:color w:val="auto"/>
          <w:sz w:val="28"/>
          <w:szCs w:val="28"/>
          <w:highlight w:val="none"/>
        </w:rPr>
      </w:pPr>
      <w:r>
        <w:rPr>
          <w:rFonts w:hint="eastAsia" w:hAnsi="宋体"/>
          <w:color w:val="auto"/>
          <w:sz w:val="44"/>
          <w:szCs w:val="44"/>
          <w:highlight w:val="none"/>
        </w:rPr>
        <w:t>采购需求</w:t>
      </w:r>
    </w:p>
    <w:p w14:paraId="25FDB616"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 xml:space="preserve">项目名称：西平县公安局关于新增西平县非机动车车道、交通标线补线及城区部分护栏更换项目 </w:t>
      </w:r>
    </w:p>
    <w:p w14:paraId="4F455934">
      <w:pPr>
        <w:widowControl/>
        <w:shd w:val="clear" w:color="auto" w:fill="FFFFFF"/>
        <w:snapToGrid w:val="0"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hAnsi="宋体" w:cs="宋体"/>
          <w:b/>
          <w:bCs/>
          <w:color w:val="auto"/>
          <w:kern w:val="0"/>
          <w:sz w:val="24"/>
          <w:highlight w:val="none"/>
        </w:rPr>
        <w:t>一、需求</w:t>
      </w:r>
    </w:p>
    <w:tbl>
      <w:tblPr>
        <w:tblStyle w:val="4"/>
        <w:tblW w:w="9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28"/>
        <w:gridCol w:w="6935"/>
      </w:tblGrid>
      <w:tr w14:paraId="0EB4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208B941">
            <w:pPr>
              <w:widowControl/>
              <w:spacing w:line="36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70BD0">
            <w:pPr>
              <w:widowControl/>
              <w:spacing w:line="36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服务名称</w:t>
            </w:r>
          </w:p>
        </w:tc>
        <w:tc>
          <w:tcPr>
            <w:tcW w:w="6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D93DB">
            <w:pPr>
              <w:spacing w:line="36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服务内容及主要服务要求</w:t>
            </w:r>
          </w:p>
        </w:tc>
      </w:tr>
      <w:tr w14:paraId="3458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E6A3B">
            <w:pPr>
              <w:widowControl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CBC8">
            <w:pPr>
              <w:widowControl/>
              <w:spacing w:line="36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采购范围</w:t>
            </w:r>
          </w:p>
        </w:tc>
        <w:tc>
          <w:tcPr>
            <w:tcW w:w="6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47B8D">
            <w:pPr>
              <w:widowControl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本项目工程量清单所含全部内容；（工程量清单另册提供）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注：供应商应当严格按照采购人提供的工程量清单进行报价，不得修改采购人提供的工程量清单中的项目编码、项目名称、项目特征描述、计量单位、工程量。</w:t>
            </w:r>
          </w:p>
        </w:tc>
      </w:tr>
      <w:tr w14:paraId="7D4F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30D495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85F7A">
            <w:pPr>
              <w:widowControl/>
              <w:spacing w:line="36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质量要求</w:t>
            </w:r>
          </w:p>
        </w:tc>
        <w:tc>
          <w:tcPr>
            <w:tcW w:w="6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6AFE7">
            <w:pPr>
              <w:widowControl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合格；</w:t>
            </w:r>
          </w:p>
        </w:tc>
      </w:tr>
      <w:tr w14:paraId="06D9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6D06CD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E6190">
            <w:pPr>
              <w:widowControl/>
              <w:spacing w:line="36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工期</w:t>
            </w:r>
          </w:p>
        </w:tc>
        <w:tc>
          <w:tcPr>
            <w:tcW w:w="6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62DEE">
            <w:pPr>
              <w:widowControl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15日历天。</w:t>
            </w:r>
          </w:p>
        </w:tc>
      </w:tr>
      <w:tr w14:paraId="63D6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DE80998">
            <w:pPr>
              <w:widowControl/>
              <w:snapToGrid w:val="0"/>
              <w:spacing w:line="360" w:lineRule="auto"/>
              <w:jc w:val="left"/>
              <w:outlineLvl w:val="0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bookmarkStart w:id="0" w:name="_Toc104733201"/>
            <w:bookmarkStart w:id="1" w:name="_Toc19036"/>
            <w:bookmarkStart w:id="2" w:name="_Toc1959"/>
            <w:bookmarkStart w:id="3" w:name="_Toc104731203"/>
            <w:bookmarkStart w:id="4" w:name="_Toc113347387"/>
            <w:bookmarkStart w:id="5" w:name="_Toc104732956"/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验收条件及标准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6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194112D">
            <w:pPr>
              <w:widowControl/>
              <w:snapToGrid w:val="0"/>
              <w:spacing w:line="360" w:lineRule="auto"/>
              <w:jc w:val="left"/>
              <w:outlineLvl w:val="0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bookmarkStart w:id="6" w:name="_Toc104732957"/>
            <w:bookmarkStart w:id="7" w:name="_Toc13610"/>
            <w:bookmarkStart w:id="8" w:name="_Toc104731204"/>
            <w:bookmarkStart w:id="9" w:name="_Toc113347388"/>
            <w:bookmarkStart w:id="10" w:name="_Toc104733202"/>
            <w:bookmarkStart w:id="11" w:name="_Toc30720"/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执行最新的国家标准、行业标准、地区标准等</w:t>
            </w:r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14:paraId="03DE4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02D2A7C">
            <w:pPr>
              <w:widowControl/>
              <w:snapToGrid w:val="0"/>
              <w:spacing w:line="360" w:lineRule="auto"/>
              <w:jc w:val="left"/>
              <w:outlineLvl w:val="0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bookmarkStart w:id="12" w:name="_Toc113347389"/>
            <w:bookmarkStart w:id="13" w:name="_Toc31774"/>
            <w:bookmarkStart w:id="14" w:name="_Toc104733203"/>
            <w:bookmarkStart w:id="15" w:name="_Toc104731205"/>
            <w:bookmarkStart w:id="16" w:name="_Toc104732958"/>
            <w:bookmarkStart w:id="17" w:name="_Toc827"/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验收方法及方案</w:t>
            </w:r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6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FBE54F1">
            <w:pPr>
              <w:widowControl/>
              <w:snapToGrid w:val="0"/>
              <w:spacing w:line="360" w:lineRule="auto"/>
              <w:jc w:val="left"/>
              <w:outlineLvl w:val="0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bookmarkStart w:id="18" w:name="_Toc104731206"/>
            <w:bookmarkStart w:id="19" w:name="_Toc113347390"/>
            <w:bookmarkStart w:id="20" w:name="_Toc104733204"/>
            <w:bookmarkStart w:id="21" w:name="_Toc18833"/>
            <w:bookmarkStart w:id="22" w:name="_Toc7980"/>
            <w:bookmarkStart w:id="23" w:name="_Toc104732959"/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由采购人按照有关规定组织验收。</w:t>
            </w:r>
            <w:bookmarkEnd w:id="18"/>
            <w:bookmarkEnd w:id="19"/>
            <w:bookmarkEnd w:id="20"/>
            <w:bookmarkEnd w:id="21"/>
            <w:bookmarkEnd w:id="22"/>
            <w:bookmarkEnd w:id="23"/>
          </w:p>
        </w:tc>
      </w:tr>
    </w:tbl>
    <w:p w14:paraId="14FB24A5">
      <w:pPr>
        <w:widowControl/>
        <w:shd w:val="clear" w:color="auto" w:fill="FFFFFF"/>
        <w:spacing w:before="156" w:after="156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二、商务要求</w:t>
      </w:r>
    </w:p>
    <w:tbl>
      <w:tblPr>
        <w:tblStyle w:val="4"/>
        <w:tblW w:w="0" w:type="auto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8"/>
        <w:gridCol w:w="7182"/>
      </w:tblGrid>
      <w:tr w14:paraId="40B5B76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F65B8">
            <w:pPr>
              <w:widowControl/>
              <w:spacing w:line="270" w:lineRule="atLeast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合同履行期限</w:t>
            </w:r>
          </w:p>
        </w:tc>
        <w:tc>
          <w:tcPr>
            <w:tcW w:w="7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D3015">
            <w:pPr>
              <w:widowControl/>
              <w:spacing w:line="270" w:lineRule="atLeast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</w:rPr>
              <w:t>自合同签订之日起，至本项目全部工程通过最终验收、完成项目结算为止。</w:t>
            </w:r>
          </w:p>
        </w:tc>
      </w:tr>
      <w:tr w14:paraId="4DFFC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D0B1">
            <w:pPr>
              <w:widowControl/>
              <w:spacing w:line="27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建设地点</w:t>
            </w:r>
          </w:p>
        </w:tc>
        <w:tc>
          <w:tcPr>
            <w:tcW w:w="7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4DA25">
            <w:pPr>
              <w:widowControl/>
              <w:spacing w:line="270" w:lineRule="atLeast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西平县境内。</w:t>
            </w:r>
          </w:p>
        </w:tc>
      </w:tr>
      <w:tr w14:paraId="43E997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5BEFA">
            <w:pPr>
              <w:widowControl/>
              <w:spacing w:line="27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缺陷责任期</w:t>
            </w:r>
          </w:p>
        </w:tc>
        <w:tc>
          <w:tcPr>
            <w:tcW w:w="7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714D6">
            <w:pPr>
              <w:widowControl/>
              <w:spacing w:line="270" w:lineRule="atLeast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按国家相关规定执行，不少于12个月。</w:t>
            </w:r>
          </w:p>
        </w:tc>
      </w:tr>
      <w:tr w14:paraId="34203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B12A7">
            <w:pPr>
              <w:widowControl/>
              <w:spacing w:line="270" w:lineRule="atLeast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合同签订时间</w:t>
            </w:r>
          </w:p>
        </w:tc>
        <w:tc>
          <w:tcPr>
            <w:tcW w:w="7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5F57B">
            <w:pPr>
              <w:widowControl/>
              <w:snapToGrid w:val="0"/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成交通知书发出之日起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single"/>
              </w:rPr>
              <w:t xml:space="preserve"> 2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个工作日内。</w:t>
            </w:r>
          </w:p>
        </w:tc>
      </w:tr>
      <w:tr w14:paraId="764A1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5E35">
            <w:pPr>
              <w:widowControl/>
              <w:spacing w:line="27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</w:rPr>
              <w:t>付款方式</w:t>
            </w:r>
          </w:p>
        </w:tc>
        <w:tc>
          <w:tcPr>
            <w:tcW w:w="7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3CA95">
            <w:pPr>
              <w:widowControl/>
              <w:spacing w:line="27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</w:rPr>
              <w:t>工程验收合格后甲方支付合同金额的100%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</w:tc>
      </w:tr>
    </w:tbl>
    <w:p w14:paraId="30B0D456">
      <w:bookmarkStart w:id="24" w:name="_GoBack"/>
      <w:bookmarkEnd w:id="2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C3FAF"/>
    <w:rsid w:val="3EEC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2026-06-04T09:09:00Z</dcterms:created>
  <dc:creator>wang</dc:creator>
  <cp:lastModifiedBy>wang</cp:lastModifiedBy>
  <dcterms:modified xsi:type="dcterms:W3CDTF">2026-06-04T09:09:30Z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BEE0FCAF31374EDEB0049C41F1730747_11</vt:lpwstr>
  </property>
  <property fmtid="{D5CDD505-2E9C-101B-9397-08002B2CF9AE}" pid="4" name="KSOTemplateDocerSaveRecord">
    <vt:lpwstr>eyJoZGlkIjoiZjhlYjBhZmExYmMwYWMyOWI5NTBiM2EzMTg4YmJkZTEiLCJ1c2VySWQiOiI0NjIzMjUxNjkifQ==</vt:lpwstr>
  </property>
</Properties>
</file>