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89A4">
      <w:pPr>
        <w:shd w:val="clear" w:color="auto" w:fill="FFFFFF"/>
        <w:spacing w:line="360" w:lineRule="auto"/>
        <w:rPr>
          <w:rStyle w:val="67"/>
          <w:rFonts w:hint="eastAsia" w:ascii="方正仿宋_GB2312" w:hAnsi="方正仿宋_GB2312" w:eastAsia="方正仿宋_GB2312" w:cs="方正仿宋_GB2312"/>
          <w:b/>
          <w:bCs/>
          <w:color w:val="auto"/>
          <w:kern w:val="0"/>
          <w:sz w:val="48"/>
          <w:szCs w:val="48"/>
        </w:rPr>
      </w:pPr>
    </w:p>
    <w:p w14:paraId="6924D067">
      <w:pPr>
        <w:shd w:val="clear" w:color="auto" w:fill="FFFFFF"/>
        <w:spacing w:line="360" w:lineRule="auto"/>
        <w:jc w:val="center"/>
        <w:rPr>
          <w:rStyle w:val="67"/>
          <w:rFonts w:hint="eastAsia" w:ascii="方正仿宋_GB2312" w:hAnsi="方正仿宋_GB2312" w:eastAsia="方正仿宋_GB2312" w:cs="方正仿宋_GB2312"/>
          <w:b/>
          <w:bCs/>
          <w:color w:val="auto"/>
          <w:kern w:val="0"/>
          <w:sz w:val="48"/>
          <w:szCs w:val="48"/>
        </w:rPr>
      </w:pPr>
      <w:r>
        <w:rPr>
          <w:rStyle w:val="67"/>
          <w:rFonts w:hint="eastAsia" w:ascii="方正仿宋_GB2312" w:hAnsi="方正仿宋_GB2312" w:eastAsia="方正仿宋_GB2312" w:cs="方正仿宋_GB2312"/>
          <w:b/>
          <w:bCs/>
          <w:color w:val="auto"/>
          <w:kern w:val="0"/>
          <w:sz w:val="48"/>
          <w:szCs w:val="48"/>
        </w:rPr>
        <w:t>驻马店市政府采购服务项目</w:t>
      </w:r>
    </w:p>
    <w:p w14:paraId="6146E5E0">
      <w:pPr>
        <w:snapToGrid w:val="0"/>
        <w:spacing w:line="360" w:lineRule="auto"/>
        <w:rPr>
          <w:rStyle w:val="23"/>
          <w:rFonts w:hint="eastAsia" w:ascii="方正仿宋_GB2312" w:hAnsi="方正仿宋_GB2312" w:eastAsia="方正仿宋_GB2312" w:cs="方正仿宋_GB2312"/>
          <w:b/>
          <w:color w:val="auto"/>
          <w:spacing w:val="0"/>
          <w:sz w:val="32"/>
          <w:szCs w:val="32"/>
        </w:rPr>
      </w:pPr>
    </w:p>
    <w:p w14:paraId="2F277F21">
      <w:pPr>
        <w:snapToGrid w:val="0"/>
        <w:spacing w:line="360" w:lineRule="auto"/>
        <w:rPr>
          <w:rStyle w:val="67"/>
          <w:rFonts w:hint="eastAsia" w:ascii="方正仿宋_GB2312" w:hAnsi="方正仿宋_GB2312" w:eastAsia="方正仿宋_GB2312" w:cs="方正仿宋_GB2312"/>
          <w:b/>
          <w:color w:val="auto"/>
          <w:sz w:val="10"/>
          <w:szCs w:val="10"/>
        </w:rPr>
      </w:pPr>
    </w:p>
    <w:p w14:paraId="5FAB63AD">
      <w:pPr>
        <w:spacing w:line="360" w:lineRule="auto"/>
        <w:jc w:val="center"/>
        <w:rPr>
          <w:rStyle w:val="67"/>
          <w:rFonts w:hint="eastAsia" w:ascii="方正仿宋_GB2312" w:hAnsi="方正仿宋_GB2312" w:eastAsia="方正仿宋_GB2312" w:cs="方正仿宋_GB2312"/>
          <w:b/>
          <w:color w:val="auto"/>
          <w:sz w:val="80"/>
          <w:szCs w:val="80"/>
        </w:rPr>
      </w:pPr>
    </w:p>
    <w:p w14:paraId="5CAA9FBA">
      <w:pPr>
        <w:spacing w:line="360" w:lineRule="auto"/>
        <w:jc w:val="center"/>
        <w:rPr>
          <w:rStyle w:val="67"/>
          <w:rFonts w:hint="eastAsia" w:ascii="方正仿宋_GB2312" w:hAnsi="方正仿宋_GB2312" w:eastAsia="方正仿宋_GB2312" w:cs="方正仿宋_GB2312"/>
          <w:b/>
          <w:color w:val="auto"/>
          <w:sz w:val="80"/>
          <w:szCs w:val="80"/>
        </w:rPr>
      </w:pPr>
      <w:r>
        <w:rPr>
          <w:rStyle w:val="67"/>
          <w:rFonts w:hint="eastAsia" w:ascii="方正仿宋_GB2312" w:hAnsi="方正仿宋_GB2312" w:eastAsia="方正仿宋_GB2312" w:cs="方正仿宋_GB2312"/>
          <w:b/>
          <w:color w:val="auto"/>
          <w:sz w:val="80"/>
          <w:szCs w:val="80"/>
        </w:rPr>
        <w:t>竞争性谈判文件</w:t>
      </w:r>
    </w:p>
    <w:p w14:paraId="2A92BD23">
      <w:pPr>
        <w:spacing w:line="360" w:lineRule="auto"/>
        <w:rPr>
          <w:rStyle w:val="67"/>
          <w:rFonts w:hint="eastAsia" w:ascii="方正仿宋_GB2312" w:hAnsi="方正仿宋_GB2312" w:eastAsia="方正仿宋_GB2312" w:cs="方正仿宋_GB2312"/>
          <w:b/>
          <w:color w:val="auto"/>
          <w:sz w:val="28"/>
          <w:szCs w:val="28"/>
        </w:rPr>
      </w:pPr>
    </w:p>
    <w:p w14:paraId="2F1122F9">
      <w:pPr>
        <w:spacing w:line="360" w:lineRule="auto"/>
        <w:rPr>
          <w:rStyle w:val="67"/>
          <w:rFonts w:hint="eastAsia" w:ascii="方正仿宋_GB2312" w:hAnsi="方正仿宋_GB2312" w:eastAsia="方正仿宋_GB2312" w:cs="方正仿宋_GB2312"/>
          <w:color w:val="auto"/>
        </w:rPr>
      </w:pPr>
    </w:p>
    <w:p w14:paraId="5B25B921">
      <w:pPr>
        <w:spacing w:line="360" w:lineRule="auto"/>
        <w:rPr>
          <w:rStyle w:val="67"/>
          <w:rFonts w:hint="eastAsia" w:ascii="方正仿宋_GB2312" w:hAnsi="方正仿宋_GB2312" w:eastAsia="方正仿宋_GB2312" w:cs="方正仿宋_GB2312"/>
          <w:b/>
          <w:color w:val="auto"/>
          <w:sz w:val="32"/>
          <w:szCs w:val="32"/>
        </w:rPr>
      </w:pPr>
    </w:p>
    <w:p w14:paraId="43BFB9F9">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5A424308">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6140ACDD">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rPr>
      </w:pPr>
    </w:p>
    <w:p w14:paraId="64381899">
      <w:pPr>
        <w:snapToGrid w:val="0"/>
        <w:spacing w:line="360" w:lineRule="auto"/>
        <w:ind w:firstLine="602" w:firstLineChars="200"/>
        <w:jc w:val="left"/>
        <w:rPr>
          <w:rStyle w:val="23"/>
          <w:rFonts w:hint="eastAsia" w:ascii="方正仿宋_GB2312" w:hAnsi="方正仿宋_GB2312" w:eastAsia="方正仿宋_GB2312" w:cs="方正仿宋_GB2312"/>
          <w:color w:val="auto"/>
          <w:sz w:val="21"/>
          <w:szCs w:val="21"/>
          <w:lang w:eastAsia="zh-CN"/>
        </w:rPr>
      </w:pPr>
      <w:r>
        <w:rPr>
          <w:rStyle w:val="67"/>
          <w:rFonts w:hint="eastAsia" w:ascii="方正仿宋_GB2312" w:hAnsi="方正仿宋_GB2312" w:eastAsia="方正仿宋_GB2312" w:cs="方正仿宋_GB2312"/>
          <w:b/>
          <w:bCs/>
          <w:color w:val="auto"/>
          <w:kern w:val="0"/>
          <w:sz w:val="30"/>
          <w:szCs w:val="30"/>
        </w:rPr>
        <w:t>采购编号：</w:t>
      </w:r>
      <w:r>
        <w:rPr>
          <w:rStyle w:val="67"/>
          <w:rFonts w:hint="eastAsia" w:ascii="方正仿宋_GB2312" w:hAnsi="方正仿宋_GB2312" w:eastAsia="方正仿宋_GB2312" w:cs="方正仿宋_GB2312"/>
          <w:b/>
          <w:bCs/>
          <w:color w:val="auto"/>
          <w:sz w:val="30"/>
          <w:szCs w:val="30"/>
          <w:lang w:eastAsia="zh-CN"/>
        </w:rPr>
        <w:t>正阳竞谈-2026-48</w:t>
      </w:r>
    </w:p>
    <w:p w14:paraId="411A2CBD">
      <w:pPr>
        <w:shd w:val="clear" w:color="auto" w:fill="FFFFFF"/>
        <w:spacing w:line="360" w:lineRule="auto"/>
        <w:ind w:left="2102" w:leftChars="284" w:hanging="1506" w:hangingChars="500"/>
        <w:jc w:val="left"/>
        <w:rPr>
          <w:rFonts w:hint="eastAsia" w:ascii="方正仿宋_GB2312" w:hAnsi="方正仿宋_GB2312" w:eastAsia="方正仿宋_GB2312" w:cs="方正仿宋_GB2312"/>
          <w:color w:val="auto"/>
          <w:lang w:val="en-US" w:eastAsia="zh-CN"/>
        </w:rPr>
      </w:pPr>
      <w:r>
        <w:rPr>
          <w:rStyle w:val="67"/>
          <w:rFonts w:hint="eastAsia" w:ascii="方正仿宋_GB2312" w:hAnsi="方正仿宋_GB2312" w:eastAsia="方正仿宋_GB2312" w:cs="方正仿宋_GB2312"/>
          <w:b/>
          <w:bCs/>
          <w:color w:val="auto"/>
          <w:kern w:val="0"/>
          <w:sz w:val="30"/>
          <w:szCs w:val="30"/>
        </w:rPr>
        <w:t>项目名称：</w:t>
      </w:r>
      <w:r>
        <w:rPr>
          <w:rStyle w:val="67"/>
          <w:rFonts w:hint="eastAsia" w:ascii="方正仿宋_GB2312" w:hAnsi="方正仿宋_GB2312" w:eastAsia="方正仿宋_GB2312" w:cs="方正仿宋_GB2312"/>
          <w:b/>
          <w:bCs/>
          <w:color w:val="auto"/>
          <w:kern w:val="0"/>
          <w:sz w:val="30"/>
          <w:szCs w:val="30"/>
          <w:lang w:eastAsia="zh-CN"/>
        </w:rPr>
        <w:t>正阳县财政局采购第三方预算绩效管理及预算绩效评价服务项目</w:t>
      </w:r>
    </w:p>
    <w:p w14:paraId="2AE7D62D">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采 购 人：正阳县财政局</w:t>
      </w:r>
    </w:p>
    <w:p w14:paraId="3ED44E61">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采购代理机构：中豫建设工程咨询有限公司</w:t>
      </w:r>
    </w:p>
    <w:p w14:paraId="02AAEFB3">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lang w:val="zh-CN"/>
        </w:rPr>
      </w:pPr>
      <w:r>
        <w:rPr>
          <w:rStyle w:val="67"/>
          <w:rFonts w:hint="eastAsia" w:ascii="方正仿宋_GB2312" w:hAnsi="方正仿宋_GB2312" w:eastAsia="方正仿宋_GB2312" w:cs="方正仿宋_GB2312"/>
          <w:b/>
          <w:bCs/>
          <w:color w:val="auto"/>
          <w:kern w:val="0"/>
          <w:sz w:val="30"/>
          <w:szCs w:val="30"/>
          <w:lang w:val="zh-CN"/>
        </w:rPr>
        <w:t>日         期：</w:t>
      </w:r>
      <w:r>
        <w:rPr>
          <w:rStyle w:val="67"/>
          <w:rFonts w:hint="eastAsia" w:ascii="方正仿宋_GB2312" w:hAnsi="方正仿宋_GB2312" w:eastAsia="方正仿宋_GB2312" w:cs="方正仿宋_GB2312"/>
          <w:b/>
          <w:bCs/>
          <w:color w:val="auto"/>
          <w:kern w:val="0"/>
          <w:sz w:val="30"/>
          <w:szCs w:val="30"/>
        </w:rPr>
        <w:t>202</w:t>
      </w:r>
      <w:r>
        <w:rPr>
          <w:rStyle w:val="67"/>
          <w:rFonts w:hint="eastAsia" w:ascii="方正仿宋_GB2312" w:hAnsi="方正仿宋_GB2312" w:eastAsia="方正仿宋_GB2312" w:cs="方正仿宋_GB2312"/>
          <w:b/>
          <w:bCs/>
          <w:color w:val="auto"/>
          <w:kern w:val="0"/>
          <w:sz w:val="30"/>
          <w:szCs w:val="30"/>
          <w:lang w:val="en-US" w:eastAsia="zh-CN"/>
        </w:rPr>
        <w:t>6</w:t>
      </w:r>
      <w:r>
        <w:rPr>
          <w:rStyle w:val="67"/>
          <w:rFonts w:hint="eastAsia" w:ascii="方正仿宋_GB2312" w:hAnsi="方正仿宋_GB2312" w:eastAsia="方正仿宋_GB2312" w:cs="方正仿宋_GB2312"/>
          <w:b/>
          <w:bCs/>
          <w:color w:val="auto"/>
          <w:kern w:val="0"/>
          <w:sz w:val="30"/>
          <w:szCs w:val="30"/>
          <w:lang w:val="zh-CN"/>
        </w:rPr>
        <w:t>年</w:t>
      </w:r>
      <w:r>
        <w:rPr>
          <w:rStyle w:val="67"/>
          <w:rFonts w:hint="eastAsia" w:ascii="方正仿宋_GB2312" w:hAnsi="方正仿宋_GB2312" w:eastAsia="方正仿宋_GB2312" w:cs="方正仿宋_GB2312"/>
          <w:b/>
          <w:bCs/>
          <w:color w:val="auto"/>
          <w:kern w:val="0"/>
          <w:sz w:val="30"/>
          <w:szCs w:val="30"/>
          <w:lang w:val="en-US" w:eastAsia="zh-CN"/>
        </w:rPr>
        <w:t>6</w:t>
      </w:r>
      <w:r>
        <w:rPr>
          <w:rStyle w:val="67"/>
          <w:rFonts w:hint="eastAsia" w:ascii="方正仿宋_GB2312" w:hAnsi="方正仿宋_GB2312" w:eastAsia="方正仿宋_GB2312" w:cs="方正仿宋_GB2312"/>
          <w:b/>
          <w:bCs/>
          <w:color w:val="auto"/>
          <w:kern w:val="0"/>
          <w:sz w:val="30"/>
          <w:szCs w:val="30"/>
          <w:lang w:val="zh-CN"/>
        </w:rPr>
        <w:t>月</w:t>
      </w:r>
    </w:p>
    <w:p w14:paraId="05B2FCBE">
      <w:pPr>
        <w:shd w:val="clear" w:color="auto" w:fill="FFFFFF"/>
        <w:spacing w:before="156" w:after="156" w:line="360" w:lineRule="auto"/>
        <w:jc w:val="left"/>
        <w:rPr>
          <w:rStyle w:val="67"/>
          <w:rFonts w:hint="eastAsia" w:ascii="方正仿宋_GB2312" w:hAnsi="方正仿宋_GB2312" w:eastAsia="方正仿宋_GB2312" w:cs="方正仿宋_GB2312"/>
          <w:b/>
          <w:bCs/>
          <w:color w:val="auto"/>
          <w:kern w:val="0"/>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5DD1ED">
      <w:pPr>
        <w:spacing w:line="360" w:lineRule="auto"/>
        <w:jc w:val="center"/>
        <w:rPr>
          <w:rStyle w:val="23"/>
          <w:rFonts w:hint="eastAsia" w:ascii="方正仿宋_GB2312" w:hAnsi="方正仿宋_GB2312" w:eastAsia="方正仿宋_GB2312" w:cs="方正仿宋_GB2312"/>
          <w:color w:val="auto"/>
          <w:sz w:val="28"/>
          <w:szCs w:val="36"/>
        </w:rPr>
      </w:pPr>
      <w:r>
        <w:rPr>
          <w:rStyle w:val="23"/>
          <w:rFonts w:hint="eastAsia" w:ascii="方正仿宋_GB2312" w:hAnsi="方正仿宋_GB2312" w:eastAsia="方正仿宋_GB2312" w:cs="方正仿宋_GB2312"/>
          <w:color w:val="auto"/>
          <w:sz w:val="28"/>
          <w:szCs w:val="36"/>
        </w:rPr>
        <w:t>目录</w:t>
      </w:r>
    </w:p>
    <w:p w14:paraId="67A9C0CA">
      <w:pPr>
        <w:widowControl/>
        <w:shd w:val="clear" w:color="auto" w:fill="FFFFFF"/>
        <w:spacing w:before="156" w:line="480" w:lineRule="atLeast"/>
        <w:ind w:firstLine="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第一章  竞争性谈判公告</w:t>
      </w:r>
    </w:p>
    <w:p w14:paraId="3BB0E3D5">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第二章  采购需求</w:t>
      </w:r>
    </w:p>
    <w:p w14:paraId="78585C07">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第三章  </w:t>
      </w: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rPr>
        <w:t>须知</w:t>
      </w:r>
    </w:p>
    <w:p w14:paraId="0664DAE4">
      <w:pPr>
        <w:widowControl/>
        <w:shd w:val="clear" w:color="auto" w:fill="FFFFFF"/>
        <w:spacing w:before="156" w:line="480" w:lineRule="atLeast"/>
        <w:ind w:left="1439" w:firstLine="120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rPr>
        <w:t>须知前附表</w:t>
      </w:r>
    </w:p>
    <w:p w14:paraId="5D3D5EE8">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一.说明</w:t>
      </w:r>
    </w:p>
    <w:p w14:paraId="09739C7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二.竞争性谈判文件</w:t>
      </w:r>
    </w:p>
    <w:p w14:paraId="5DA35BDA">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三.响应性文件的编制</w:t>
      </w:r>
    </w:p>
    <w:p w14:paraId="64AA275D">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四.响应性文件的</w:t>
      </w:r>
      <w:r>
        <w:rPr>
          <w:rFonts w:hint="eastAsia" w:ascii="方正仿宋_GB2312" w:hAnsi="方正仿宋_GB2312" w:eastAsia="方正仿宋_GB2312" w:cs="方正仿宋_GB2312"/>
          <w:color w:val="000000"/>
          <w:kern w:val="0"/>
          <w:sz w:val="24"/>
          <w:highlight w:val="none"/>
          <w:lang w:val="en-US" w:eastAsia="zh-CN"/>
        </w:rPr>
        <w:t>上传、</w:t>
      </w:r>
      <w:r>
        <w:rPr>
          <w:rFonts w:hint="eastAsia" w:ascii="方正仿宋_GB2312" w:hAnsi="方正仿宋_GB2312" w:eastAsia="方正仿宋_GB2312" w:cs="方正仿宋_GB2312"/>
          <w:color w:val="000000"/>
          <w:kern w:val="0"/>
          <w:sz w:val="24"/>
          <w:highlight w:val="none"/>
        </w:rPr>
        <w:t>递交</w:t>
      </w:r>
    </w:p>
    <w:p w14:paraId="02AC3B9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lang w:val="en-US" w:eastAsia="zh-CN"/>
        </w:rPr>
        <w:t>五．</w:t>
      </w:r>
      <w:r>
        <w:rPr>
          <w:rFonts w:hint="eastAsia" w:ascii="方正仿宋_GB2312" w:hAnsi="方正仿宋_GB2312" w:eastAsia="方正仿宋_GB2312" w:cs="方正仿宋_GB2312"/>
          <w:color w:val="000000"/>
          <w:kern w:val="0"/>
          <w:sz w:val="24"/>
          <w:highlight w:val="none"/>
        </w:rPr>
        <w:t>响应文件的开启</w:t>
      </w:r>
    </w:p>
    <w:p w14:paraId="006C5785">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lang w:val="en-US" w:eastAsia="zh-CN"/>
        </w:rPr>
        <w:t>六．</w:t>
      </w:r>
      <w:r>
        <w:rPr>
          <w:rFonts w:hint="eastAsia" w:ascii="方正仿宋_GB2312" w:hAnsi="方正仿宋_GB2312" w:eastAsia="方正仿宋_GB2312" w:cs="方正仿宋_GB2312"/>
          <w:color w:val="000000"/>
          <w:kern w:val="0"/>
          <w:sz w:val="24"/>
          <w:highlight w:val="none"/>
        </w:rPr>
        <w:t>谈判</w:t>
      </w:r>
    </w:p>
    <w:p w14:paraId="5EA81E34">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000000"/>
          <w:kern w:val="0"/>
          <w:sz w:val="28"/>
          <w:szCs w:val="28"/>
          <w:highlight w:val="none"/>
          <w:lang w:val="en-US" w:eastAsia="zh-CN"/>
        </w:rPr>
      </w:pPr>
      <w:r>
        <w:rPr>
          <w:rFonts w:hint="eastAsia" w:ascii="方正仿宋_GB2312" w:hAnsi="方正仿宋_GB2312" w:eastAsia="方正仿宋_GB2312" w:cs="方正仿宋_GB2312"/>
          <w:color w:val="000000"/>
          <w:kern w:val="0"/>
          <w:sz w:val="24"/>
          <w:highlight w:val="none"/>
          <w:lang w:val="en-US" w:eastAsia="zh-CN"/>
        </w:rPr>
        <w:t>七</w:t>
      </w:r>
      <w:r>
        <w:rPr>
          <w:rFonts w:hint="eastAsia" w:ascii="方正仿宋_GB2312" w:hAnsi="方正仿宋_GB2312" w:eastAsia="方正仿宋_GB2312" w:cs="方正仿宋_GB2312"/>
          <w:color w:val="000000"/>
          <w:kern w:val="0"/>
          <w:sz w:val="24"/>
          <w:highlight w:val="none"/>
        </w:rPr>
        <w:t>.确定成交</w:t>
      </w:r>
      <w:r>
        <w:rPr>
          <w:rFonts w:hint="eastAsia" w:ascii="方正仿宋_GB2312" w:hAnsi="方正仿宋_GB2312" w:eastAsia="方正仿宋_GB2312" w:cs="方正仿宋_GB2312"/>
          <w:color w:val="000000"/>
          <w:kern w:val="0"/>
          <w:sz w:val="24"/>
          <w:highlight w:val="none"/>
          <w:lang w:eastAsia="zh-CN"/>
        </w:rPr>
        <w:t>供应商</w:t>
      </w:r>
      <w:r>
        <w:rPr>
          <w:rFonts w:hint="eastAsia" w:ascii="方正仿宋_GB2312" w:hAnsi="方正仿宋_GB2312" w:eastAsia="方正仿宋_GB2312" w:cs="方正仿宋_GB2312"/>
          <w:color w:val="000000"/>
          <w:kern w:val="0"/>
          <w:sz w:val="24"/>
          <w:highlight w:val="none"/>
          <w:lang w:val="en-US" w:eastAsia="zh-CN"/>
        </w:rPr>
        <w:t xml:space="preserve">     </w:t>
      </w:r>
    </w:p>
    <w:p w14:paraId="75FE0A48">
      <w:pPr>
        <w:widowControl/>
        <w:shd w:val="clear" w:color="auto" w:fill="FFFFFF"/>
        <w:spacing w:before="156" w:line="480" w:lineRule="atLeast"/>
        <w:ind w:firstLine="26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lang w:val="en-US" w:eastAsia="zh-CN"/>
        </w:rPr>
        <w:t>八</w:t>
      </w:r>
      <w:r>
        <w:rPr>
          <w:rFonts w:hint="eastAsia" w:ascii="方正仿宋_GB2312" w:hAnsi="方正仿宋_GB2312" w:eastAsia="方正仿宋_GB2312" w:cs="方正仿宋_GB2312"/>
          <w:color w:val="000000"/>
          <w:kern w:val="0"/>
          <w:sz w:val="24"/>
          <w:highlight w:val="none"/>
        </w:rPr>
        <w:t>.合同授予</w:t>
      </w:r>
    </w:p>
    <w:p w14:paraId="1385C59E">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4"/>
          <w:highlight w:val="none"/>
        </w:rPr>
        <w:t>第四章  政府采购合同主要条款</w:t>
      </w:r>
    </w:p>
    <w:p w14:paraId="2E868112">
      <w:pPr>
        <w:widowControl/>
        <w:shd w:val="clear" w:color="auto" w:fill="FFFFFF"/>
        <w:spacing w:before="156" w:line="480" w:lineRule="atLeast"/>
        <w:ind w:left="1440"/>
        <w:textAlignment w:val="auto"/>
        <w:rPr>
          <w:rFonts w:hint="eastAsia" w:ascii="方正仿宋_GB2312" w:hAnsi="方正仿宋_GB2312" w:eastAsia="方正仿宋_GB2312" w:cs="方正仿宋_GB2312"/>
          <w:b/>
          <w:bCs/>
          <w:color w:val="000000"/>
          <w:kern w:val="0"/>
          <w:sz w:val="32"/>
          <w:szCs w:val="32"/>
          <w:highlight w:val="none"/>
        </w:rPr>
      </w:pPr>
      <w:r>
        <w:rPr>
          <w:rFonts w:hint="eastAsia" w:ascii="方正仿宋_GB2312" w:hAnsi="方正仿宋_GB2312" w:eastAsia="方正仿宋_GB2312" w:cs="方正仿宋_GB2312"/>
          <w:color w:val="000000"/>
          <w:kern w:val="0"/>
          <w:sz w:val="24"/>
          <w:highlight w:val="none"/>
        </w:rPr>
        <w:t>第五章  响应性文件格式</w:t>
      </w:r>
    </w:p>
    <w:p w14:paraId="01734F0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18D912ED">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5ADCFB9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rPr>
      </w:pPr>
    </w:p>
    <w:p w14:paraId="15AE8879">
      <w:pPr>
        <w:shd w:val="clear" w:color="auto" w:fill="FFFFFF"/>
        <w:snapToGrid w:val="0"/>
        <w:jc w:val="center"/>
        <w:outlineLvl w:val="0"/>
        <w:rPr>
          <w:rStyle w:val="23"/>
          <w:rFonts w:hint="eastAsia" w:ascii="方正仿宋_GB2312" w:hAnsi="方正仿宋_GB2312" w:eastAsia="方正仿宋_GB2312" w:cs="方正仿宋_GB2312"/>
          <w:b/>
          <w:bCs/>
          <w:color w:val="auto"/>
          <w:kern w:val="0"/>
          <w:sz w:val="24"/>
          <w:szCs w:val="24"/>
        </w:rPr>
      </w:pPr>
      <w:bookmarkStart w:id="0" w:name="_Toc30569"/>
    </w:p>
    <w:p w14:paraId="156124CD">
      <w:pPr>
        <w:shd w:val="clear" w:color="auto" w:fill="FFFFFF"/>
        <w:snapToGrid w:val="0"/>
        <w:jc w:val="center"/>
        <w:outlineLvl w:val="0"/>
        <w:rPr>
          <w:rFonts w:hint="eastAsia" w:ascii="方正仿宋_GB2312" w:hAnsi="方正仿宋_GB2312" w:eastAsia="方正仿宋_GB2312" w:cs="方正仿宋_GB2312"/>
          <w:b/>
          <w:bCs/>
          <w:color w:val="auto"/>
          <w:spacing w:val="6"/>
          <w:kern w:val="0"/>
          <w:sz w:val="24"/>
          <w:szCs w:val="24"/>
        </w:rPr>
      </w:pPr>
      <w:r>
        <w:rPr>
          <w:rStyle w:val="23"/>
          <w:rFonts w:hint="eastAsia" w:ascii="方正仿宋_GB2312" w:hAnsi="方正仿宋_GB2312" w:eastAsia="方正仿宋_GB2312" w:cs="方正仿宋_GB2312"/>
          <w:b/>
          <w:bCs/>
          <w:color w:val="auto"/>
          <w:kern w:val="0"/>
          <w:sz w:val="24"/>
          <w:szCs w:val="24"/>
        </w:rPr>
        <w:t>第一章 竞争性谈判公告</w:t>
      </w:r>
      <w:bookmarkEnd w:id="0"/>
    </w:p>
    <w:p w14:paraId="0AE883AD">
      <w:pPr>
        <w:pBdr>
          <w:top w:val="single" w:color="000000" w:sz="4" w:space="1"/>
          <w:left w:val="single" w:color="000000" w:sz="4" w:space="4"/>
          <w:bottom w:val="single" w:color="000000" w:sz="4" w:space="1"/>
          <w:right w:val="single" w:color="000000" w:sz="4" w:space="4"/>
        </w:pBdr>
        <w:snapToGrid w:val="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项目概况</w:t>
      </w:r>
      <w:r>
        <w:rPr>
          <w:rStyle w:val="23"/>
          <w:rFonts w:hint="eastAsia" w:ascii="方正仿宋_GB2312" w:hAnsi="方正仿宋_GB2312" w:eastAsia="方正仿宋_GB2312" w:cs="方正仿宋_GB2312"/>
          <w:color w:val="auto"/>
          <w:sz w:val="24"/>
          <w:szCs w:val="24"/>
          <w:lang w:eastAsia="zh-CN"/>
        </w:rPr>
        <w:t>：正阳县财政局采购第三方预算绩效管理及预算绩效评价服务项目</w:t>
      </w:r>
      <w:r>
        <w:rPr>
          <w:rStyle w:val="23"/>
          <w:rFonts w:hint="eastAsia" w:ascii="方正仿宋_GB2312" w:hAnsi="方正仿宋_GB2312" w:eastAsia="方正仿宋_GB2312" w:cs="方正仿宋_GB2312"/>
          <w:color w:val="auto"/>
          <w:sz w:val="24"/>
          <w:szCs w:val="24"/>
        </w:rPr>
        <w:t>的潜在供应商应凭CA密钥在驻马店市公共资源电子交易系统中下载谈判文件及相关资料，并于202</w:t>
      </w:r>
      <w:r>
        <w:rPr>
          <w:rStyle w:val="23"/>
          <w:rFonts w:hint="eastAsia" w:ascii="方正仿宋_GB2312" w:hAnsi="方正仿宋_GB2312" w:eastAsia="方正仿宋_GB2312" w:cs="方正仿宋_GB2312"/>
          <w:color w:val="auto"/>
          <w:sz w:val="24"/>
          <w:szCs w:val="24"/>
          <w:lang w:val="en-US" w:eastAsia="zh-CN"/>
        </w:rPr>
        <w:t>6</w:t>
      </w:r>
      <w:r>
        <w:rPr>
          <w:rStyle w:val="23"/>
          <w:rFonts w:hint="eastAsia" w:ascii="方正仿宋_GB2312" w:hAnsi="方正仿宋_GB2312" w:eastAsia="方正仿宋_GB2312" w:cs="方正仿宋_GB2312"/>
          <w:color w:val="auto"/>
          <w:sz w:val="24"/>
          <w:szCs w:val="24"/>
        </w:rPr>
        <w:t>年</w:t>
      </w:r>
      <w:r>
        <w:rPr>
          <w:rStyle w:val="23"/>
          <w:rFonts w:hint="eastAsia" w:ascii="方正仿宋_GB2312" w:hAnsi="方正仿宋_GB2312" w:eastAsia="方正仿宋_GB2312" w:cs="方正仿宋_GB2312"/>
          <w:color w:val="auto"/>
          <w:sz w:val="24"/>
          <w:szCs w:val="24"/>
          <w:lang w:val="en-US" w:eastAsia="zh-CN"/>
        </w:rPr>
        <w:t>6</w:t>
      </w:r>
      <w:r>
        <w:rPr>
          <w:rStyle w:val="23"/>
          <w:rFonts w:hint="eastAsia" w:ascii="方正仿宋_GB2312" w:hAnsi="方正仿宋_GB2312" w:eastAsia="方正仿宋_GB2312" w:cs="方正仿宋_GB2312"/>
          <w:color w:val="auto"/>
          <w:sz w:val="24"/>
          <w:szCs w:val="24"/>
        </w:rPr>
        <w:t>月</w:t>
      </w:r>
      <w:r>
        <w:rPr>
          <w:rStyle w:val="23"/>
          <w:rFonts w:hint="eastAsia" w:ascii="方正仿宋_GB2312" w:hAnsi="方正仿宋_GB2312" w:eastAsia="方正仿宋_GB2312" w:cs="方正仿宋_GB2312"/>
          <w:color w:val="auto"/>
          <w:sz w:val="24"/>
          <w:szCs w:val="24"/>
          <w:lang w:val="en-US" w:eastAsia="zh-CN"/>
        </w:rPr>
        <w:t>18</w:t>
      </w:r>
      <w:r>
        <w:rPr>
          <w:rStyle w:val="23"/>
          <w:rFonts w:hint="eastAsia" w:ascii="方正仿宋_GB2312" w:hAnsi="方正仿宋_GB2312" w:eastAsia="方正仿宋_GB2312" w:cs="方正仿宋_GB2312"/>
          <w:color w:val="auto"/>
          <w:sz w:val="24"/>
          <w:szCs w:val="24"/>
        </w:rPr>
        <w:t>日09点00分（北京时间）前提交响应文件。</w:t>
      </w:r>
    </w:p>
    <w:p w14:paraId="71FD6F8C">
      <w:pPr>
        <w:snapToGrid w:val="0"/>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sz w:val="24"/>
          <w:szCs w:val="24"/>
        </w:rPr>
        <w:t>一、项目基本情况</w:t>
      </w:r>
    </w:p>
    <w:p w14:paraId="0F1D19E4">
      <w:pPr>
        <w:snapToGrid w:val="0"/>
        <w:spacing w:line="360" w:lineRule="auto"/>
        <w:ind w:firstLine="480"/>
        <w:jc w:val="left"/>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1、采购编号：</w:t>
      </w:r>
      <w:r>
        <w:rPr>
          <w:rStyle w:val="23"/>
          <w:rFonts w:hint="eastAsia" w:ascii="方正仿宋_GB2312" w:hAnsi="方正仿宋_GB2312" w:eastAsia="方正仿宋_GB2312" w:cs="方正仿宋_GB2312"/>
          <w:color w:val="auto"/>
          <w:kern w:val="0"/>
          <w:sz w:val="24"/>
          <w:szCs w:val="24"/>
          <w:lang w:eastAsia="zh-CN"/>
        </w:rPr>
        <w:t>正阳竞谈-2026-48</w:t>
      </w:r>
    </w:p>
    <w:p w14:paraId="485D497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2、项目名称：</w:t>
      </w:r>
      <w:r>
        <w:rPr>
          <w:rStyle w:val="23"/>
          <w:rFonts w:hint="eastAsia" w:ascii="方正仿宋_GB2312" w:hAnsi="方正仿宋_GB2312" w:eastAsia="方正仿宋_GB2312" w:cs="方正仿宋_GB2312"/>
          <w:color w:val="auto"/>
          <w:kern w:val="0"/>
          <w:sz w:val="24"/>
          <w:szCs w:val="24"/>
          <w:lang w:eastAsia="zh-CN"/>
        </w:rPr>
        <w:t>正阳县财政局采购第三方预算绩效管理及预算绩效评价服务项目</w:t>
      </w:r>
    </w:p>
    <w:p w14:paraId="0E36965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3、采购方式：竞争性谈判</w:t>
      </w:r>
    </w:p>
    <w:p w14:paraId="6E831BB8">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4、预算金额：</w:t>
      </w:r>
      <w:r>
        <w:rPr>
          <w:rStyle w:val="23"/>
          <w:rFonts w:hint="eastAsia" w:ascii="方正仿宋_GB2312" w:hAnsi="方正仿宋_GB2312" w:eastAsia="方正仿宋_GB2312" w:cs="方正仿宋_GB2312"/>
          <w:color w:val="auto"/>
          <w:kern w:val="0"/>
          <w:sz w:val="24"/>
          <w:szCs w:val="24"/>
          <w:lang w:eastAsia="zh-CN"/>
        </w:rPr>
        <w:t>600000.00</w:t>
      </w:r>
      <w:r>
        <w:rPr>
          <w:rStyle w:val="23"/>
          <w:rFonts w:hint="eastAsia" w:ascii="方正仿宋_GB2312" w:hAnsi="方正仿宋_GB2312" w:eastAsia="方正仿宋_GB2312" w:cs="方正仿宋_GB2312"/>
          <w:color w:val="auto"/>
          <w:kern w:val="0"/>
          <w:sz w:val="24"/>
          <w:szCs w:val="24"/>
        </w:rPr>
        <w:t>元</w:t>
      </w:r>
    </w:p>
    <w:p w14:paraId="0FD69B1A">
      <w:pPr>
        <w:snapToGrid w:val="0"/>
        <w:spacing w:line="360" w:lineRule="auto"/>
        <w:ind w:left="2280" w:leftChars="400" w:hanging="1440" w:hangingChars="600"/>
        <w:jc w:val="left"/>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sz w:val="24"/>
          <w:szCs w:val="24"/>
        </w:rPr>
        <w:t>最高限价：</w:t>
      </w:r>
      <w:r>
        <w:rPr>
          <w:rStyle w:val="23"/>
          <w:rFonts w:hint="eastAsia" w:ascii="方正仿宋_GB2312" w:hAnsi="方正仿宋_GB2312" w:eastAsia="方正仿宋_GB2312" w:cs="方正仿宋_GB2312"/>
          <w:color w:val="auto"/>
          <w:kern w:val="0"/>
          <w:sz w:val="24"/>
          <w:szCs w:val="24"/>
          <w:lang w:eastAsia="zh-CN"/>
        </w:rPr>
        <w:t>600000.00</w:t>
      </w:r>
      <w:r>
        <w:rPr>
          <w:rStyle w:val="23"/>
          <w:rFonts w:hint="eastAsia" w:ascii="方正仿宋_GB2312" w:hAnsi="方正仿宋_GB2312" w:eastAsia="方正仿宋_GB2312" w:cs="方正仿宋_GB2312"/>
          <w:color w:val="auto"/>
          <w:kern w:val="0"/>
          <w:sz w:val="24"/>
          <w:szCs w:val="24"/>
        </w:rPr>
        <w:t>元</w:t>
      </w:r>
    </w:p>
    <w:tbl>
      <w:tblPr>
        <w:tblStyle w:val="20"/>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288"/>
        <w:gridCol w:w="2716"/>
        <w:gridCol w:w="1306"/>
        <w:gridCol w:w="1279"/>
        <w:gridCol w:w="1185"/>
        <w:gridCol w:w="1367"/>
      </w:tblGrid>
      <w:tr w14:paraId="449D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36" w:type="dxa"/>
          </w:tcPr>
          <w:p w14:paraId="5599430D">
            <w:pPr>
              <w:pStyle w:val="17"/>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序号</w:t>
            </w:r>
          </w:p>
        </w:tc>
        <w:tc>
          <w:tcPr>
            <w:tcW w:w="1288" w:type="dxa"/>
          </w:tcPr>
          <w:p w14:paraId="059D883B">
            <w:pPr>
              <w:pStyle w:val="17"/>
              <w:widowControl w:val="0"/>
              <w:ind w:firstLine="21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包号</w:t>
            </w:r>
          </w:p>
        </w:tc>
        <w:tc>
          <w:tcPr>
            <w:tcW w:w="2716" w:type="dxa"/>
          </w:tcPr>
          <w:p w14:paraId="59F7F80F">
            <w:pPr>
              <w:pStyle w:val="17"/>
              <w:widowControl w:val="0"/>
              <w:ind w:firstLine="21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包名称</w:t>
            </w:r>
          </w:p>
        </w:tc>
        <w:tc>
          <w:tcPr>
            <w:tcW w:w="1306" w:type="dxa"/>
          </w:tcPr>
          <w:p w14:paraId="11A2D720">
            <w:pPr>
              <w:pStyle w:val="17"/>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包预算（元）</w:t>
            </w:r>
          </w:p>
        </w:tc>
        <w:tc>
          <w:tcPr>
            <w:tcW w:w="1279" w:type="dxa"/>
          </w:tcPr>
          <w:p w14:paraId="176FBBE0">
            <w:pPr>
              <w:pStyle w:val="17"/>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包最高限价（元）</w:t>
            </w:r>
          </w:p>
        </w:tc>
        <w:tc>
          <w:tcPr>
            <w:tcW w:w="1185" w:type="dxa"/>
          </w:tcPr>
          <w:p w14:paraId="585A5EF3">
            <w:pPr>
              <w:pStyle w:val="17"/>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是否专门面向中小企业</w:t>
            </w:r>
          </w:p>
        </w:tc>
        <w:tc>
          <w:tcPr>
            <w:tcW w:w="1367" w:type="dxa"/>
          </w:tcPr>
          <w:p w14:paraId="6EA40B3C">
            <w:pPr>
              <w:pStyle w:val="17"/>
              <w:widowControl w:val="0"/>
              <w:ind w:firstLine="0" w:firstLineChars="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采购预留金额（元）</w:t>
            </w:r>
          </w:p>
        </w:tc>
      </w:tr>
      <w:tr w14:paraId="128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336" w:type="dxa"/>
          </w:tcPr>
          <w:p w14:paraId="2EBD6C25">
            <w:pPr>
              <w:pStyle w:val="17"/>
              <w:widowControl w:val="0"/>
              <w:ind w:left="0" w:leftChars="0" w:firstLine="0" w:firstLineChars="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p>
        </w:tc>
        <w:tc>
          <w:tcPr>
            <w:tcW w:w="1288" w:type="dxa"/>
          </w:tcPr>
          <w:p w14:paraId="3ED7DAB8">
            <w:pPr>
              <w:widowControl w:val="0"/>
              <w:snapToGrid w:val="0"/>
              <w:spacing w:line="360" w:lineRule="auto"/>
              <w:jc w:val="left"/>
              <w:rPr>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lang w:eastAsia="zh-CN"/>
              </w:rPr>
              <w:t>正阳竞谈-2026-48</w:t>
            </w:r>
            <w:r>
              <w:rPr>
                <w:rFonts w:hint="eastAsia" w:ascii="方正仿宋_GB2312" w:hAnsi="方正仿宋_GB2312" w:eastAsia="方正仿宋_GB2312" w:cs="方正仿宋_GB2312"/>
                <w:color w:val="auto"/>
                <w:sz w:val="24"/>
                <w:szCs w:val="24"/>
              </w:rPr>
              <w:t>A</w:t>
            </w:r>
          </w:p>
        </w:tc>
        <w:tc>
          <w:tcPr>
            <w:tcW w:w="2716" w:type="dxa"/>
          </w:tcPr>
          <w:p w14:paraId="2652A3D3">
            <w:pPr>
              <w:widowControl w:val="0"/>
              <w:snapToGrid w:val="0"/>
              <w:spacing w:line="360" w:lineRule="auto"/>
              <w:jc w:val="left"/>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正阳县财政局采购第三方预算绩效管理及预算绩效评价服务项目</w:t>
            </w:r>
          </w:p>
        </w:tc>
        <w:tc>
          <w:tcPr>
            <w:tcW w:w="1306" w:type="dxa"/>
          </w:tcPr>
          <w:p w14:paraId="18428B8F">
            <w:pPr>
              <w:pStyle w:val="17"/>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600000.00</w:t>
            </w:r>
          </w:p>
        </w:tc>
        <w:tc>
          <w:tcPr>
            <w:tcW w:w="1279" w:type="dxa"/>
          </w:tcPr>
          <w:p w14:paraId="30BD9BC3">
            <w:pPr>
              <w:pStyle w:val="17"/>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600000.00</w:t>
            </w:r>
          </w:p>
        </w:tc>
        <w:tc>
          <w:tcPr>
            <w:tcW w:w="1185" w:type="dxa"/>
          </w:tcPr>
          <w:p w14:paraId="25D8CE3A">
            <w:pPr>
              <w:pStyle w:val="17"/>
              <w:widowControl w:val="0"/>
              <w:ind w:firstLine="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是</w:t>
            </w:r>
          </w:p>
        </w:tc>
        <w:tc>
          <w:tcPr>
            <w:tcW w:w="1367" w:type="dxa"/>
          </w:tcPr>
          <w:p w14:paraId="0C062A33">
            <w:pPr>
              <w:pStyle w:val="17"/>
              <w:widowControl w:val="0"/>
              <w:ind w:firstLine="0" w:firstLineChars="0"/>
              <w:rPr>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lang w:eastAsia="zh-CN"/>
              </w:rPr>
              <w:t>600000.00</w:t>
            </w:r>
          </w:p>
        </w:tc>
      </w:tr>
    </w:tbl>
    <w:p w14:paraId="4B386030">
      <w:pPr>
        <w:pStyle w:val="90"/>
        <w:spacing w:line="380" w:lineRule="exact"/>
        <w:ind w:firstLine="504" w:firstLineChars="200"/>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5、采购需求：</w:t>
      </w:r>
      <w:r>
        <w:rPr>
          <w:rFonts w:hint="eastAsia" w:ascii="方正仿宋_GB2312" w:hAnsi="方正仿宋_GB2312" w:eastAsia="方正仿宋_GB2312" w:cs="方正仿宋_GB2312"/>
          <w:color w:val="auto"/>
          <w:sz w:val="24"/>
          <w:szCs w:val="24"/>
        </w:rPr>
        <w:t>详见采购文件第二章采购需求</w:t>
      </w:r>
      <w:r>
        <w:rPr>
          <w:rFonts w:hint="eastAsia" w:ascii="方正仿宋_GB2312" w:hAnsi="方正仿宋_GB2312" w:eastAsia="方正仿宋_GB2312" w:cs="方正仿宋_GB2312"/>
          <w:color w:val="auto"/>
          <w:sz w:val="24"/>
          <w:szCs w:val="24"/>
          <w:lang w:eastAsia="zh-CN"/>
        </w:rPr>
        <w:t>；</w:t>
      </w:r>
    </w:p>
    <w:p w14:paraId="6460836E">
      <w:pPr>
        <w:spacing w:line="360" w:lineRule="auto"/>
        <w:ind w:firstLine="480" w:firstLineChars="20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shd w:val="clear" w:color="auto" w:fill="FFFFFF"/>
        </w:rPr>
        <w:t>6、合同履行期限：</w:t>
      </w:r>
      <w:r>
        <w:rPr>
          <w:rFonts w:hint="eastAsia" w:ascii="方正仿宋_GB2312" w:hAnsi="方正仿宋_GB2312" w:eastAsia="方正仿宋_GB2312" w:cs="方正仿宋_GB2312"/>
          <w:color w:val="auto"/>
          <w:sz w:val="24"/>
          <w:szCs w:val="24"/>
          <w:shd w:val="clear" w:color="auto" w:fill="FFFFFF"/>
          <w:lang w:val="en-US" w:eastAsia="zh-CN"/>
        </w:rPr>
        <w:t>合同签订后1年</w:t>
      </w:r>
      <w:r>
        <w:rPr>
          <w:rFonts w:hint="eastAsia" w:ascii="方正仿宋_GB2312" w:hAnsi="方正仿宋_GB2312" w:eastAsia="方正仿宋_GB2312" w:cs="方正仿宋_GB2312"/>
          <w:color w:val="auto"/>
          <w:sz w:val="24"/>
          <w:szCs w:val="24"/>
          <w:shd w:val="clear" w:color="auto" w:fill="FFFFFF"/>
        </w:rPr>
        <w:t xml:space="preserve">； </w:t>
      </w:r>
    </w:p>
    <w:p w14:paraId="72DB5641">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7、本项目是否接受联合体投标：否。</w:t>
      </w:r>
    </w:p>
    <w:p w14:paraId="4EFDD2C7">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8、是否接受进口产品：否。</w:t>
      </w:r>
    </w:p>
    <w:p w14:paraId="5B2B575A">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9、是否专门面向中小企业：是。</w:t>
      </w:r>
    </w:p>
    <w:p w14:paraId="5054E91A">
      <w:pPr>
        <w:snapToGrid w:val="0"/>
        <w:spacing w:line="360" w:lineRule="auto"/>
        <w:ind w:firstLine="480"/>
        <w:jc w:val="left"/>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二、申请人的资格要求：</w:t>
      </w:r>
    </w:p>
    <w:p w14:paraId="33D19125">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1、满足《中华人民共和国政府采购法》第二十二条规定；</w:t>
      </w:r>
    </w:p>
    <w:p w14:paraId="6100DFF5">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397A5E54">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3、本项目的特定资格要求：</w:t>
      </w:r>
    </w:p>
    <w:p w14:paraId="7C37D0B8">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lang w:val="en-US" w:eastAsia="zh-CN"/>
        </w:rPr>
      </w:pPr>
      <w:r>
        <w:rPr>
          <w:rFonts w:hint="eastAsia" w:ascii="方正仿宋_GB2312" w:hAnsi="方正仿宋_GB2312" w:eastAsia="方正仿宋_GB2312" w:cs="方正仿宋_GB2312"/>
          <w:color w:val="auto"/>
          <w:sz w:val="24"/>
          <w:szCs w:val="24"/>
          <w:shd w:val="clear" w:color="auto" w:fill="FFFFFF"/>
          <w:lang w:val="en-US" w:eastAsia="zh-CN"/>
        </w:rPr>
        <w:t>3.1供应商具有有效的企业营业执照、税务登记证、组织机构代码证（或具有有效的统一社会信用代码三证合一的营业执照）。</w:t>
      </w:r>
    </w:p>
    <w:p w14:paraId="7084D991">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lang w:val="en-US" w:eastAsia="zh-CN"/>
        </w:rPr>
        <w:t>3.2供应商须具备财政部门颁发的会计师事务所执业证书，拟派项目负责人须具备注册会计师资格证书。</w:t>
      </w:r>
    </w:p>
    <w:p w14:paraId="6917AEAC">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三、获取采购文件</w:t>
      </w:r>
    </w:p>
    <w:p w14:paraId="68AEC04F">
      <w:pPr>
        <w:pStyle w:val="16"/>
        <w:shd w:val="clear" w:color="auto" w:fill="FFFFFF"/>
        <w:spacing w:before="0" w:beforeAutospacing="0" w:after="0" w:afterAutospacing="0" w:line="360" w:lineRule="auto"/>
        <w:ind w:firstLine="480"/>
        <w:rPr>
          <w:rFonts w:hint="eastAsia" w:ascii="仿宋" w:hAnsi="仿宋" w:eastAsia="仿宋" w:cs="仿宋"/>
          <w:color w:val="auto"/>
          <w:sz w:val="24"/>
        </w:rPr>
      </w:pPr>
      <w:r>
        <w:rPr>
          <w:rFonts w:hint="eastAsia" w:ascii="仿宋" w:hAnsi="仿宋" w:eastAsia="仿宋" w:cs="仿宋"/>
          <w:color w:val="auto"/>
          <w:sz w:val="24"/>
        </w:rPr>
        <w:t>1、时间：202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15</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日，每天上午8:00至12：00，下午1</w:t>
      </w: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0至1</w:t>
      </w:r>
      <w:r>
        <w:rPr>
          <w:rFonts w:hint="eastAsia" w:ascii="仿宋" w:hAnsi="仿宋" w:eastAsia="仿宋" w:cs="仿宋"/>
          <w:color w:val="auto"/>
          <w:sz w:val="24"/>
          <w:lang w:val="en-US" w:eastAsia="zh-CN"/>
        </w:rPr>
        <w:t>8</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0（北京时间，法定节假日除外）</w:t>
      </w:r>
    </w:p>
    <w:p w14:paraId="68BCA120">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2、地点：驻马店市公共资源交易中心电子交易平台</w:t>
      </w:r>
    </w:p>
    <w:p w14:paraId="369460FF">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3、方式：网上下载</w:t>
      </w:r>
    </w:p>
    <w:p w14:paraId="54352B92">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shd w:val="clear" w:color="auto" w:fill="FFFFFF"/>
        </w:rPr>
        <w:t>4、售价：0元</w:t>
      </w:r>
    </w:p>
    <w:p w14:paraId="7B6CDABE">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四、响应文件提交</w:t>
      </w:r>
    </w:p>
    <w:p w14:paraId="1E7B1DE6">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1、截止时间：202</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年</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月</w:t>
      </w:r>
      <w:r>
        <w:rPr>
          <w:rStyle w:val="23"/>
          <w:rFonts w:hint="eastAsia" w:ascii="方正仿宋_GB2312" w:hAnsi="方正仿宋_GB2312" w:eastAsia="方正仿宋_GB2312" w:cs="方正仿宋_GB2312"/>
          <w:color w:val="auto"/>
          <w:kern w:val="0"/>
          <w:sz w:val="24"/>
          <w:szCs w:val="24"/>
          <w:lang w:val="en-US" w:eastAsia="zh-CN"/>
        </w:rPr>
        <w:t>18</w:t>
      </w:r>
      <w:r>
        <w:rPr>
          <w:rStyle w:val="23"/>
          <w:rFonts w:hint="eastAsia" w:ascii="方正仿宋_GB2312" w:hAnsi="方正仿宋_GB2312" w:eastAsia="方正仿宋_GB2312" w:cs="方正仿宋_GB2312"/>
          <w:color w:val="auto"/>
          <w:kern w:val="0"/>
          <w:sz w:val="24"/>
          <w:szCs w:val="24"/>
        </w:rPr>
        <w:t>日09点00分（北京时间）</w:t>
      </w:r>
    </w:p>
    <w:p w14:paraId="627CB9AE">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2、地点：</w:t>
      </w:r>
      <w:r>
        <w:rPr>
          <w:rStyle w:val="23"/>
          <w:rFonts w:hint="eastAsia" w:ascii="方正仿宋_GB2312" w:hAnsi="方正仿宋_GB2312" w:eastAsia="方正仿宋_GB2312" w:cs="方正仿宋_GB2312"/>
          <w:color w:val="auto"/>
          <w:sz w:val="24"/>
          <w:szCs w:val="24"/>
        </w:rPr>
        <w:t>驻马店市公共资源交易中心电子交易平台</w:t>
      </w:r>
    </w:p>
    <w:p w14:paraId="54D648D3">
      <w:pPr>
        <w:snapToGrid w:val="0"/>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sz w:val="24"/>
          <w:szCs w:val="24"/>
        </w:rPr>
        <w:t>五、响应文件开启</w:t>
      </w:r>
    </w:p>
    <w:p w14:paraId="02851B4A">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1、时间：202</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年</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月</w:t>
      </w:r>
      <w:r>
        <w:rPr>
          <w:rStyle w:val="23"/>
          <w:rFonts w:hint="eastAsia" w:ascii="方正仿宋_GB2312" w:hAnsi="方正仿宋_GB2312" w:eastAsia="方正仿宋_GB2312" w:cs="方正仿宋_GB2312"/>
          <w:color w:val="auto"/>
          <w:kern w:val="0"/>
          <w:sz w:val="24"/>
          <w:szCs w:val="24"/>
          <w:lang w:val="en-US" w:eastAsia="zh-CN"/>
        </w:rPr>
        <w:t>18</w:t>
      </w:r>
      <w:r>
        <w:rPr>
          <w:rStyle w:val="23"/>
          <w:rFonts w:hint="eastAsia" w:ascii="方正仿宋_GB2312" w:hAnsi="方正仿宋_GB2312" w:eastAsia="方正仿宋_GB2312" w:cs="方正仿宋_GB2312"/>
          <w:color w:val="auto"/>
          <w:kern w:val="0"/>
          <w:sz w:val="24"/>
          <w:szCs w:val="24"/>
        </w:rPr>
        <w:t>日09点00分（北京时间）</w:t>
      </w:r>
    </w:p>
    <w:p w14:paraId="7EE19D46">
      <w:pPr>
        <w:snapToGrid w:val="0"/>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2、地点：</w:t>
      </w:r>
      <w:r>
        <w:rPr>
          <w:rStyle w:val="23"/>
          <w:rFonts w:hint="eastAsia" w:ascii="方正仿宋_GB2312" w:hAnsi="方正仿宋_GB2312" w:eastAsia="方正仿宋_GB2312" w:cs="方正仿宋_GB2312"/>
          <w:color w:val="auto"/>
          <w:sz w:val="24"/>
          <w:szCs w:val="24"/>
        </w:rPr>
        <w:t>正阳县公共资源交易中心</w:t>
      </w:r>
      <w:r>
        <w:rPr>
          <w:rStyle w:val="23"/>
          <w:rFonts w:hint="eastAsia" w:ascii="方正仿宋_GB2312" w:hAnsi="方正仿宋_GB2312" w:eastAsia="方正仿宋_GB2312" w:cs="方正仿宋_GB2312"/>
          <w:color w:val="auto"/>
          <w:sz w:val="24"/>
          <w:szCs w:val="24"/>
          <w:lang w:eastAsia="zh-CN"/>
        </w:rPr>
        <w:t>不见面</w:t>
      </w:r>
      <w:r>
        <w:rPr>
          <w:rStyle w:val="23"/>
          <w:rFonts w:hint="eastAsia" w:ascii="方正仿宋_GB2312" w:hAnsi="方正仿宋_GB2312" w:eastAsia="方正仿宋_GB2312" w:cs="方正仿宋_GB2312"/>
          <w:color w:val="auto"/>
          <w:sz w:val="24"/>
          <w:szCs w:val="24"/>
        </w:rPr>
        <w:t>开标</w:t>
      </w:r>
      <w:r>
        <w:rPr>
          <w:rStyle w:val="23"/>
          <w:rFonts w:hint="eastAsia" w:ascii="方正仿宋_GB2312" w:hAnsi="方正仿宋_GB2312" w:eastAsia="方正仿宋_GB2312" w:cs="方正仿宋_GB2312"/>
          <w:color w:val="auto"/>
          <w:sz w:val="24"/>
          <w:szCs w:val="24"/>
          <w:lang w:val="en-US" w:eastAsia="zh-CN"/>
        </w:rPr>
        <w:t>一</w:t>
      </w:r>
      <w:r>
        <w:rPr>
          <w:rStyle w:val="23"/>
          <w:rFonts w:hint="eastAsia" w:ascii="方正仿宋_GB2312" w:hAnsi="方正仿宋_GB2312" w:eastAsia="方正仿宋_GB2312" w:cs="方正仿宋_GB2312"/>
          <w:color w:val="auto"/>
          <w:sz w:val="24"/>
          <w:szCs w:val="24"/>
        </w:rPr>
        <w:t>室。</w:t>
      </w:r>
    </w:p>
    <w:p w14:paraId="5777043D">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六、发布公告的媒介及公告期限</w:t>
      </w:r>
    </w:p>
    <w:p w14:paraId="651757C6">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本次公告在《河南省政府采购网》、《驻马店市公共资源交易中心</w:t>
      </w:r>
      <w:r>
        <w:rPr>
          <w:rStyle w:val="23"/>
          <w:rFonts w:hint="eastAsia" w:ascii="方正仿宋_GB2312" w:hAnsi="方正仿宋_GB2312" w:eastAsia="方正仿宋_GB2312" w:cs="方正仿宋_GB2312"/>
          <w:color w:val="auto"/>
          <w:kern w:val="0"/>
          <w:sz w:val="24"/>
          <w:szCs w:val="24"/>
          <w:lang w:val="en-US" w:eastAsia="zh-CN"/>
        </w:rPr>
        <w:t>网站</w:t>
      </w:r>
      <w:r>
        <w:rPr>
          <w:rStyle w:val="23"/>
          <w:rFonts w:hint="eastAsia" w:ascii="方正仿宋_GB2312" w:hAnsi="方正仿宋_GB2312" w:eastAsia="方正仿宋_GB2312" w:cs="方正仿宋_GB2312"/>
          <w:color w:val="auto"/>
          <w:kern w:val="0"/>
          <w:sz w:val="24"/>
          <w:szCs w:val="24"/>
        </w:rPr>
        <w:t>》上发布，公告期限为三个工作日 。</w:t>
      </w:r>
    </w:p>
    <w:p w14:paraId="3E1BB09C">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七、其他补充事宜</w:t>
      </w:r>
    </w:p>
    <w:p w14:paraId="58A10737">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1.本项目使用远程不见面交易及异地评标模式。供应商应于响应文件提交截止时间前将加密电子响应文件(.zmdtf格式)在驻马店市公共资源交易中心电子交易平台加密上传，逾期上传其响应将被拒绝。</w:t>
      </w:r>
    </w:p>
    <w:p w14:paraId="243B73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2.供应商注册:</w:t>
      </w:r>
    </w:p>
    <w:p w14:paraId="4C7DA5CB">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 xml:space="preserve">    供应商首先通过“驻马店市公共资源交易中心”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F3EB404">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 xml:space="preserve">3.采购文件下载: </w:t>
      </w:r>
    </w:p>
    <w:p w14:paraId="023FE4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凡有意参加谈判者，登录“驻马店市公共资源交易中心”网站，凭领取的企业身份认证锁（CA密钥）登录系统进行网上免费下载采购文件。供应商未按规定在网上下载采购文件的，其响应将被拒绝。</w:t>
      </w:r>
    </w:p>
    <w:p w14:paraId="53564085">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本项目的补充文件、变更事项等都将发布在招标公告发布的网站上，请各供应商及时关注并下载，采购人及代理机构不再另行通知。</w:t>
      </w:r>
    </w:p>
    <w:p w14:paraId="5A507171">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采购代理服务费：由成交供应商参照《河南省招标代理服务收费指导意见》（豫招协【2023】002号）的规定向采购代理机构支付。</w:t>
      </w:r>
    </w:p>
    <w:p w14:paraId="57654948">
      <w:pPr>
        <w:snapToGrid w:val="0"/>
        <w:spacing w:line="360" w:lineRule="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t>八、凡对本次采购提出询问，请按以下方式联系</w:t>
      </w:r>
    </w:p>
    <w:p w14:paraId="4C3C1BE5">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1.采购人信息</w:t>
      </w:r>
    </w:p>
    <w:p w14:paraId="68EE6BAF">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名 称：</w:t>
      </w:r>
      <w:r>
        <w:rPr>
          <w:rStyle w:val="23"/>
          <w:rFonts w:hint="eastAsia" w:ascii="方正仿宋_GB2312" w:hAnsi="方正仿宋_GB2312" w:eastAsia="方正仿宋_GB2312" w:cs="方正仿宋_GB2312"/>
          <w:color w:val="auto"/>
          <w:kern w:val="2"/>
          <w:sz w:val="24"/>
          <w:szCs w:val="24"/>
          <w:lang w:val="zh-CN"/>
        </w:rPr>
        <w:t>正阳县财政局</w:t>
      </w:r>
    </w:p>
    <w:p w14:paraId="15089470">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en-US" w:eastAsia="zh-CN"/>
        </w:rPr>
      </w:pPr>
      <w:r>
        <w:rPr>
          <w:rStyle w:val="23"/>
          <w:rFonts w:hint="eastAsia" w:ascii="方正仿宋_GB2312" w:hAnsi="方正仿宋_GB2312" w:eastAsia="方正仿宋_GB2312" w:cs="方正仿宋_GB2312"/>
          <w:color w:val="auto"/>
          <w:kern w:val="2"/>
          <w:sz w:val="24"/>
          <w:szCs w:val="24"/>
        </w:rPr>
        <w:t>地 址：正阳县</w:t>
      </w:r>
      <w:r>
        <w:rPr>
          <w:rStyle w:val="23"/>
          <w:rFonts w:hint="eastAsia" w:ascii="方正仿宋_GB2312" w:hAnsi="方正仿宋_GB2312" w:eastAsia="方正仿宋_GB2312" w:cs="方正仿宋_GB2312"/>
          <w:color w:val="auto"/>
          <w:kern w:val="2"/>
          <w:sz w:val="24"/>
          <w:szCs w:val="24"/>
          <w:lang w:val="en-US" w:eastAsia="zh-CN"/>
        </w:rPr>
        <w:t>东大街</w:t>
      </w:r>
    </w:p>
    <w:p w14:paraId="522DD77D">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联系人：刘先生</w:t>
      </w:r>
    </w:p>
    <w:p w14:paraId="1945DE7F">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联系方式：13419745051</w:t>
      </w:r>
    </w:p>
    <w:p w14:paraId="49ACBB68">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2.采购代理机构信息</w:t>
      </w:r>
    </w:p>
    <w:p w14:paraId="4D8069C0">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zh-CN"/>
        </w:rPr>
      </w:pPr>
      <w:r>
        <w:rPr>
          <w:rStyle w:val="23"/>
          <w:rFonts w:hint="eastAsia" w:ascii="方正仿宋_GB2312" w:hAnsi="方正仿宋_GB2312" w:eastAsia="方正仿宋_GB2312" w:cs="方正仿宋_GB2312"/>
          <w:color w:val="auto"/>
          <w:kern w:val="2"/>
          <w:sz w:val="24"/>
          <w:szCs w:val="24"/>
          <w:lang w:val="zh-CN"/>
        </w:rPr>
        <w:t xml:space="preserve">采购代理机构：中豫建设工程咨询有限公司    </w:t>
      </w:r>
    </w:p>
    <w:p w14:paraId="67E87231">
      <w:pPr>
        <w:pStyle w:val="16"/>
        <w:shd w:val="clear" w:color="auto" w:fill="FFFFFF"/>
        <w:spacing w:before="0" w:beforeAutospacing="0" w:after="0" w:afterAutospacing="0" w:line="360" w:lineRule="auto"/>
        <w:ind w:firstLine="470"/>
        <w:rPr>
          <w:rStyle w:val="23"/>
          <w:rFonts w:hint="default" w:ascii="方正仿宋_GB2312" w:hAnsi="方正仿宋_GB2312" w:eastAsia="方正仿宋_GB2312" w:cs="方正仿宋_GB2312"/>
          <w:color w:val="auto"/>
          <w:kern w:val="2"/>
          <w:sz w:val="24"/>
          <w:szCs w:val="24"/>
          <w:lang w:val="en-US"/>
        </w:rPr>
      </w:pPr>
      <w:r>
        <w:rPr>
          <w:rStyle w:val="23"/>
          <w:rFonts w:hint="eastAsia" w:ascii="方正仿宋_GB2312" w:hAnsi="方正仿宋_GB2312" w:eastAsia="方正仿宋_GB2312" w:cs="方正仿宋_GB2312"/>
          <w:color w:val="auto"/>
          <w:kern w:val="2"/>
          <w:sz w:val="24"/>
          <w:szCs w:val="24"/>
          <w:lang w:val="zh-CN"/>
        </w:rPr>
        <w:t>联 系 人：</w:t>
      </w:r>
      <w:r>
        <w:rPr>
          <w:rStyle w:val="23"/>
          <w:rFonts w:hint="eastAsia" w:ascii="方正仿宋_GB2312" w:hAnsi="方正仿宋_GB2312" w:eastAsia="方正仿宋_GB2312" w:cs="方正仿宋_GB2312"/>
          <w:color w:val="auto"/>
          <w:kern w:val="2"/>
          <w:sz w:val="24"/>
          <w:szCs w:val="24"/>
          <w:lang w:val="en-US" w:eastAsia="zh-CN"/>
        </w:rPr>
        <w:t>高彦光</w:t>
      </w:r>
    </w:p>
    <w:p w14:paraId="2A11C457">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en-US" w:eastAsia="zh-CN"/>
        </w:rPr>
      </w:pPr>
      <w:r>
        <w:rPr>
          <w:rStyle w:val="23"/>
          <w:rFonts w:hint="eastAsia" w:ascii="方正仿宋_GB2312" w:hAnsi="方正仿宋_GB2312" w:eastAsia="方正仿宋_GB2312" w:cs="方正仿宋_GB2312"/>
          <w:color w:val="auto"/>
          <w:kern w:val="2"/>
          <w:sz w:val="24"/>
          <w:szCs w:val="24"/>
          <w:lang w:val="zh-CN"/>
        </w:rPr>
        <w:t>联系电话：</w:t>
      </w:r>
      <w:r>
        <w:rPr>
          <w:rStyle w:val="23"/>
          <w:rFonts w:hint="eastAsia" w:ascii="方正仿宋_GB2312" w:hAnsi="方正仿宋_GB2312" w:eastAsia="方正仿宋_GB2312" w:cs="方正仿宋_GB2312"/>
          <w:color w:val="auto"/>
          <w:kern w:val="2"/>
          <w:sz w:val="24"/>
          <w:szCs w:val="24"/>
          <w:lang w:val="en-US" w:eastAsia="zh-CN"/>
        </w:rPr>
        <w:t>13223872830</w:t>
      </w:r>
    </w:p>
    <w:p w14:paraId="29656D4F">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lang w:val="zh-CN"/>
        </w:rPr>
      </w:pPr>
      <w:r>
        <w:rPr>
          <w:rStyle w:val="23"/>
          <w:rFonts w:hint="eastAsia" w:ascii="方正仿宋_GB2312" w:hAnsi="方正仿宋_GB2312" w:eastAsia="方正仿宋_GB2312" w:cs="方正仿宋_GB2312"/>
          <w:color w:val="auto"/>
          <w:kern w:val="2"/>
          <w:sz w:val="24"/>
          <w:szCs w:val="24"/>
          <w:lang w:val="zh-CN"/>
        </w:rPr>
        <w:t>地址：河南自贸试验区郑州片区(郑东)榆林北路36号1号楼15层1516号</w:t>
      </w:r>
      <w:r>
        <w:rPr>
          <w:rStyle w:val="23"/>
          <w:rFonts w:hint="eastAsia" w:ascii="方正仿宋_GB2312" w:hAnsi="方正仿宋_GB2312" w:eastAsia="方正仿宋_GB2312" w:cs="方正仿宋_GB2312"/>
          <w:color w:val="auto"/>
          <w:kern w:val="2"/>
          <w:sz w:val="24"/>
          <w:szCs w:val="24"/>
          <w:lang w:val="zh-CN"/>
        </w:rPr>
        <w:tab/>
      </w:r>
      <w:r>
        <w:rPr>
          <w:rStyle w:val="23"/>
          <w:rFonts w:hint="eastAsia" w:ascii="方正仿宋_GB2312" w:hAnsi="方正仿宋_GB2312" w:eastAsia="方正仿宋_GB2312" w:cs="方正仿宋_GB2312"/>
          <w:color w:val="auto"/>
          <w:kern w:val="2"/>
          <w:sz w:val="24"/>
          <w:szCs w:val="24"/>
          <w:lang w:val="zh-CN"/>
        </w:rPr>
        <w:t> </w:t>
      </w:r>
    </w:p>
    <w:p w14:paraId="0E6DFC2C">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3.项目联系方式</w:t>
      </w:r>
    </w:p>
    <w:p w14:paraId="7DDA8AAB">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项目联系人：刘先生</w:t>
      </w:r>
    </w:p>
    <w:p w14:paraId="1F630984">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b/>
          <w:bCs/>
          <w:color w:val="auto"/>
          <w:sz w:val="24"/>
          <w:szCs w:val="24"/>
        </w:rPr>
        <w:sectPr>
          <w:footerReference r:id="rId6" w:type="first"/>
          <w:footerReference r:id="rId5" w:type="default"/>
          <w:pgSz w:w="11906" w:h="16838"/>
          <w:pgMar w:top="1440" w:right="1800" w:bottom="1440" w:left="1800" w:header="851" w:footer="992" w:gutter="0"/>
          <w:cols w:space="425" w:num="1"/>
          <w:docGrid w:type="lines" w:linePitch="312" w:charSpace="0"/>
        </w:sectPr>
      </w:pPr>
      <w:r>
        <w:rPr>
          <w:rStyle w:val="23"/>
          <w:rFonts w:hint="eastAsia" w:ascii="方正仿宋_GB2312" w:hAnsi="方正仿宋_GB2312" w:eastAsia="方正仿宋_GB2312" w:cs="方正仿宋_GB2312"/>
          <w:color w:val="auto"/>
          <w:kern w:val="2"/>
          <w:sz w:val="24"/>
          <w:szCs w:val="24"/>
        </w:rPr>
        <w:t>联系方式：13419745051</w:t>
      </w:r>
    </w:p>
    <w:p w14:paraId="3FFEEEF5">
      <w:pPr>
        <w:shd w:val="clear" w:color="auto" w:fill="FFFFFF"/>
        <w:tabs>
          <w:tab w:val="left" w:pos="2972"/>
          <w:tab w:val="center" w:pos="5031"/>
        </w:tabs>
        <w:snapToGrid w:val="0"/>
        <w:spacing w:line="360" w:lineRule="auto"/>
        <w:jc w:val="center"/>
        <w:outlineLvl w:val="0"/>
        <w:rPr>
          <w:rFonts w:hint="eastAsia" w:ascii="方正仿宋_GB2312" w:hAnsi="方正仿宋_GB2312" w:eastAsia="方正仿宋_GB2312" w:cs="方正仿宋_GB2312"/>
          <w:color w:val="auto"/>
          <w:sz w:val="24"/>
          <w:szCs w:val="24"/>
          <w:highlight w:val="none"/>
        </w:rPr>
      </w:pPr>
      <w:bookmarkStart w:id="1" w:name="_Toc29777"/>
      <w:r>
        <w:rPr>
          <w:rStyle w:val="23"/>
          <w:rFonts w:hint="eastAsia" w:ascii="方正仿宋_GB2312" w:hAnsi="方正仿宋_GB2312" w:eastAsia="方正仿宋_GB2312" w:cs="方正仿宋_GB2312"/>
          <w:b/>
          <w:bCs/>
          <w:color w:val="auto"/>
          <w:kern w:val="0"/>
          <w:sz w:val="24"/>
          <w:szCs w:val="24"/>
          <w:highlight w:val="none"/>
        </w:rPr>
        <w:t>第二章 采购需求</w:t>
      </w:r>
    </w:p>
    <w:p w14:paraId="457758CC">
      <w:pPr>
        <w:numPr>
          <w:ilvl w:val="0"/>
          <w:numId w:val="0"/>
        </w:numPr>
        <w:spacing w:line="360" w:lineRule="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bCs/>
          <w:sz w:val="24"/>
          <w:szCs w:val="24"/>
          <w:lang w:val="en-US" w:eastAsia="zh-CN"/>
        </w:rPr>
        <w:t>一、</w:t>
      </w:r>
      <w:r>
        <w:rPr>
          <w:rFonts w:hint="eastAsia" w:ascii="方正仿宋_GB2312" w:hAnsi="方正仿宋_GB2312" w:eastAsia="方正仿宋_GB2312" w:cs="方正仿宋_GB2312"/>
          <w:b/>
          <w:bCs/>
          <w:sz w:val="24"/>
          <w:szCs w:val="24"/>
        </w:rPr>
        <w:t>服务</w:t>
      </w:r>
      <w:r>
        <w:rPr>
          <w:rFonts w:hint="eastAsia" w:ascii="方正仿宋_GB2312" w:hAnsi="方正仿宋_GB2312" w:eastAsia="方正仿宋_GB2312" w:cs="方正仿宋_GB2312"/>
          <w:b/>
          <w:bCs/>
          <w:sz w:val="24"/>
          <w:szCs w:val="24"/>
          <w:lang w:val="en-US" w:eastAsia="zh-CN"/>
        </w:rPr>
        <w:t>内容</w:t>
      </w:r>
    </w:p>
    <w:p w14:paraId="20ACBFF8">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（一）、绩效目标审核与过程管理</w:t>
      </w:r>
    </w:p>
    <w:p w14:paraId="2E93AF80">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对正阳县所有预算单位开展全流程绩效管理支持，具体包括：</w:t>
      </w:r>
    </w:p>
    <w:p w14:paraId="612BB49B">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1、绩效目标审核：对各单位申报的绩效目标进行合规性、完整性、相关性审核，提出优化建议；</w:t>
      </w:r>
    </w:p>
    <w:p w14:paraId="19BBD802">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2、预算执行监控：动态跟进预算执行进度与绩效目标实现程度，及时预警偏差；</w:t>
      </w:r>
    </w:p>
    <w:p w14:paraId="49229536">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3、自评报告审查：对各单位绩效自评报告进行质量审查，针对性辅导完善，提升自评质量。</w:t>
      </w:r>
    </w:p>
    <w:p w14:paraId="21FE0CB8">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（二）、重点项目绩效评价</w:t>
      </w:r>
    </w:p>
    <w:p w14:paraId="226AC261">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对采购人选取的5个重点项目开展重点绩效评价，涵盖项目决策、过程管理、产出效益及可持续性等维度，形成独立、客观的评价报告。</w:t>
      </w:r>
    </w:p>
    <w:p w14:paraId="05FB6C11">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（三）、部门整体绩效评价</w:t>
      </w:r>
    </w:p>
    <w:p w14:paraId="527A945A">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对采购人选取的3个部门开展整体支出绩效评价，综合评估部门履职效能、资源配置效率及整体绩效水平，提出改进建议。</w:t>
      </w:r>
    </w:p>
    <w:p w14:paraId="0C646EFE">
      <w:pPr>
        <w:spacing w:line="360" w:lineRule="auto"/>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（四）、综合支持</w:t>
      </w:r>
    </w:p>
    <w:p w14:paraId="66956558">
      <w:pPr>
        <w:spacing w:line="360" w:lineRule="auto"/>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sz w:val="24"/>
          <w:szCs w:val="24"/>
          <w:lang w:val="en-US" w:eastAsia="zh-CN"/>
        </w:rPr>
        <w:t>提供绩效管理专题培训、政策咨询及技术支撑等综合服务。</w:t>
      </w:r>
    </w:p>
    <w:p w14:paraId="1C6F1977">
      <w:pPr>
        <w:snapToGrid w:val="0"/>
        <w:spacing w:line="360" w:lineRule="auto"/>
        <w:ind w:firstLine="504" w:firstLineChars="200"/>
        <w:rPr>
          <w:rFonts w:hint="eastAsia" w:ascii="方正仿宋_GB2312" w:hAnsi="方正仿宋_GB2312" w:eastAsia="方正仿宋_GB2312" w:cs="方正仿宋_GB2312"/>
          <w:b/>
          <w:color w:val="auto"/>
          <w:sz w:val="24"/>
          <w:szCs w:val="24"/>
          <w:highlight w:val="none"/>
          <w:shd w:val="clear" w:color="auto" w:fill="auto"/>
          <w:lang w:bidi="ar"/>
        </w:rPr>
      </w:pPr>
      <w:r>
        <w:rPr>
          <w:rStyle w:val="23"/>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b/>
          <w:color w:val="auto"/>
          <w:sz w:val="24"/>
          <w:szCs w:val="24"/>
          <w:highlight w:val="none"/>
          <w:shd w:val="clear" w:color="auto" w:fill="auto"/>
          <w:lang w:val="en-US" w:eastAsia="zh-CN" w:bidi="ar"/>
        </w:rPr>
        <w:t>二</w:t>
      </w:r>
      <w:r>
        <w:rPr>
          <w:rFonts w:hint="eastAsia" w:ascii="方正仿宋_GB2312" w:hAnsi="方正仿宋_GB2312" w:eastAsia="方正仿宋_GB2312" w:cs="方正仿宋_GB2312"/>
          <w:b/>
          <w:color w:val="auto"/>
          <w:sz w:val="24"/>
          <w:szCs w:val="24"/>
          <w:highlight w:val="none"/>
          <w:shd w:val="clear" w:color="auto" w:fill="auto"/>
          <w:lang w:bidi="ar"/>
        </w:rPr>
        <w:t>、商务要求：</w:t>
      </w:r>
    </w:p>
    <w:tbl>
      <w:tblPr>
        <w:tblStyle w:val="19"/>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2DF6F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7B10D3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41A4909">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自中标通知书发出之日起2个工作日内</w:t>
            </w:r>
          </w:p>
        </w:tc>
      </w:tr>
      <w:tr w14:paraId="7812B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45BD493B">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D427250">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采购人指定地点</w:t>
            </w:r>
          </w:p>
        </w:tc>
      </w:tr>
      <w:tr w14:paraId="4395F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4BCAE6A">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474F186">
            <w:pPr>
              <w:widowControl/>
              <w:snapToGrid w:val="0"/>
              <w:spacing w:line="360" w:lineRule="auto"/>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bidi="ar-SA"/>
              </w:rPr>
            </w:pPr>
            <w:r>
              <w:rPr>
                <w:rStyle w:val="23"/>
                <w:rFonts w:hint="eastAsia" w:ascii="方正仿宋_GB2312" w:hAnsi="方正仿宋_GB2312" w:eastAsia="方正仿宋_GB2312" w:cs="方正仿宋_GB2312"/>
                <w:color w:val="auto"/>
                <w:kern w:val="0"/>
                <w:sz w:val="24"/>
                <w:szCs w:val="24"/>
                <w:highlight w:val="none"/>
                <w:lang w:val="en-US" w:eastAsia="zh-CN"/>
              </w:rPr>
              <w:t>合同签订后1年</w:t>
            </w:r>
          </w:p>
        </w:tc>
      </w:tr>
      <w:tr w14:paraId="329DA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C66EE7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644223">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lang w:val="en-US" w:eastAsia="zh-CN"/>
              </w:rPr>
              <w:t>符合采购人要求</w:t>
            </w:r>
            <w:r>
              <w:rPr>
                <w:rFonts w:hint="eastAsia" w:ascii="方正仿宋_GB2312" w:hAnsi="方正仿宋_GB2312" w:eastAsia="方正仿宋_GB2312" w:cs="方正仿宋_GB2312"/>
                <w:bCs/>
                <w:color w:val="auto"/>
                <w:kern w:val="0"/>
                <w:sz w:val="24"/>
                <w:szCs w:val="24"/>
              </w:rPr>
              <w:t>。</w:t>
            </w:r>
          </w:p>
        </w:tc>
      </w:tr>
      <w:tr w14:paraId="0B033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38D861F8">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70741F0F">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合同签订后支付合同款的30%作为预付款（中小微企业50%），合同履行完毕后一次性付清剩余合同款项。</w:t>
            </w:r>
          </w:p>
        </w:tc>
      </w:tr>
    </w:tbl>
    <w:p w14:paraId="260E8615">
      <w:pPr>
        <w:shd w:val="clear" w:color="auto" w:fill="FFFFFF"/>
        <w:snapToGrid w:val="0"/>
        <w:spacing w:line="360" w:lineRule="auto"/>
        <w:ind w:firstLine="2024" w:firstLineChars="800"/>
        <w:outlineLvl w:val="0"/>
        <w:rPr>
          <w:rStyle w:val="23"/>
          <w:rFonts w:hint="eastAsia" w:ascii="方正仿宋_GB2312" w:hAnsi="方正仿宋_GB2312" w:eastAsia="方正仿宋_GB2312" w:cs="方正仿宋_GB2312"/>
          <w:b/>
          <w:bCs/>
          <w:color w:val="auto"/>
          <w:kern w:val="0"/>
          <w:sz w:val="24"/>
          <w:szCs w:val="24"/>
        </w:rPr>
      </w:pPr>
    </w:p>
    <w:p w14:paraId="05E204F6">
      <w:pPr>
        <w:shd w:val="clear" w:color="auto" w:fill="FFFFFF"/>
        <w:snapToGrid w:val="0"/>
        <w:spacing w:line="360" w:lineRule="auto"/>
        <w:ind w:firstLine="2024" w:firstLineChars="800"/>
        <w:outlineLvl w:val="0"/>
        <w:rPr>
          <w:rStyle w:val="23"/>
          <w:rFonts w:hint="eastAsia" w:ascii="方正仿宋_GB2312" w:hAnsi="方正仿宋_GB2312" w:eastAsia="方正仿宋_GB2312" w:cs="方正仿宋_GB2312"/>
          <w:b/>
          <w:bCs/>
          <w:color w:val="auto"/>
          <w:kern w:val="0"/>
          <w:sz w:val="24"/>
          <w:szCs w:val="24"/>
        </w:rPr>
      </w:pPr>
    </w:p>
    <w:p w14:paraId="65FC909A">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0D4AE545">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6C768594">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F069860">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1F82A7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19B7AA7">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0DE509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60B2EE1">
      <w:pPr>
        <w:pStyle w:val="17"/>
        <w:rPr>
          <w:rFonts w:hint="eastAsia"/>
        </w:rPr>
      </w:pPr>
    </w:p>
    <w:p w14:paraId="0D4CA5DD">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160662F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C8AFD8F">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26071373">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646FBC7C">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4D65E01D">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05791DB7">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5B07BA5A">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1C162D0F">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31E04563">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7F4E89F5">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0B056DD9">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07A1A24F">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rPr>
      </w:pPr>
    </w:p>
    <w:p w14:paraId="7FC111B1">
      <w:pPr>
        <w:shd w:val="clear" w:color="auto" w:fill="FFFFFF"/>
        <w:snapToGrid w:val="0"/>
        <w:spacing w:line="360" w:lineRule="auto"/>
        <w:jc w:val="center"/>
        <w:outlineLvl w:val="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第三章  供应商须知</w:t>
      </w:r>
      <w:bookmarkEnd w:id="1"/>
    </w:p>
    <w:p w14:paraId="0A119159">
      <w:pPr>
        <w:shd w:val="clear" w:color="auto" w:fill="FFFFFF"/>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供应商须知前附表</w:t>
      </w:r>
    </w:p>
    <w:tbl>
      <w:tblPr>
        <w:tblStyle w:val="19"/>
        <w:tblW w:w="9240" w:type="dxa"/>
        <w:tblInd w:w="-108" w:type="dxa"/>
        <w:shd w:val="clear" w:color="auto" w:fill="FFFFFF"/>
        <w:tblLayout w:type="fixed"/>
        <w:tblCellMar>
          <w:top w:w="0" w:type="dxa"/>
          <w:left w:w="0" w:type="dxa"/>
          <w:bottom w:w="0" w:type="dxa"/>
          <w:right w:w="0" w:type="dxa"/>
        </w:tblCellMar>
      </w:tblPr>
      <w:tblGrid>
        <w:gridCol w:w="869"/>
        <w:gridCol w:w="8371"/>
      </w:tblGrid>
      <w:tr w14:paraId="293D644D">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C84F6D">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6DD5C5F8">
            <w:pPr>
              <w:spacing w:line="360" w:lineRule="auto"/>
              <w:ind w:firstLine="324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内容、要求</w:t>
            </w:r>
          </w:p>
        </w:tc>
      </w:tr>
      <w:tr w14:paraId="60F5AD59">
        <w:tblPrEx>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BC21AEA">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4E3C974">
            <w:pPr>
              <w:spacing w:line="360" w:lineRule="auto"/>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1.1 项目名称：</w:t>
            </w:r>
            <w:r>
              <w:rPr>
                <w:rStyle w:val="23"/>
                <w:rFonts w:hint="eastAsia" w:ascii="方正仿宋_GB2312" w:hAnsi="方正仿宋_GB2312" w:eastAsia="方正仿宋_GB2312" w:cs="方正仿宋_GB2312"/>
                <w:color w:val="auto"/>
                <w:sz w:val="24"/>
                <w:szCs w:val="24"/>
                <w:lang w:eastAsia="zh-CN"/>
              </w:rPr>
              <w:t>正阳县财政局采购第三方预算绩效管理及预算绩效评价服务项目</w:t>
            </w:r>
          </w:p>
          <w:p w14:paraId="195CB9D3">
            <w:pPr>
              <w:spacing w:line="360" w:lineRule="auto"/>
              <w:rPr>
                <w:rStyle w:val="23"/>
                <w:rFonts w:hint="eastAsia" w:ascii="方正仿宋_GB2312" w:hAnsi="方正仿宋_GB2312" w:eastAsia="方正仿宋_GB2312" w:cs="方正仿宋_GB2312"/>
                <w:color w:val="auto"/>
                <w:sz w:val="24"/>
                <w:szCs w:val="24"/>
                <w:lang w:eastAsia="zh-CN"/>
              </w:rPr>
            </w:pPr>
            <w:r>
              <w:rPr>
                <w:rStyle w:val="23"/>
                <w:rFonts w:hint="eastAsia" w:ascii="方正仿宋_GB2312" w:hAnsi="方正仿宋_GB2312" w:eastAsia="方正仿宋_GB2312" w:cs="方正仿宋_GB2312"/>
                <w:color w:val="auto"/>
                <w:kern w:val="0"/>
                <w:sz w:val="24"/>
                <w:szCs w:val="24"/>
              </w:rPr>
              <w:t>1.2 采购人名称：</w:t>
            </w:r>
            <w:r>
              <w:rPr>
                <w:rStyle w:val="23"/>
                <w:rFonts w:hint="eastAsia" w:ascii="方正仿宋_GB2312" w:hAnsi="方正仿宋_GB2312" w:eastAsia="方正仿宋_GB2312" w:cs="方正仿宋_GB2312"/>
                <w:color w:val="auto"/>
                <w:sz w:val="24"/>
                <w:szCs w:val="24"/>
                <w:lang w:eastAsia="zh-CN"/>
              </w:rPr>
              <w:t>正阳县财政局</w:t>
            </w:r>
          </w:p>
          <w:p w14:paraId="1E5CF83D">
            <w:pPr>
              <w:spacing w:line="360" w:lineRule="auto"/>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1.3 采购编号：</w:t>
            </w:r>
            <w:r>
              <w:rPr>
                <w:rStyle w:val="23"/>
                <w:rFonts w:hint="eastAsia" w:ascii="方正仿宋_GB2312" w:hAnsi="方正仿宋_GB2312" w:eastAsia="方正仿宋_GB2312" w:cs="方正仿宋_GB2312"/>
                <w:color w:val="auto"/>
                <w:kern w:val="0"/>
                <w:sz w:val="24"/>
                <w:szCs w:val="24"/>
                <w:lang w:eastAsia="zh-CN"/>
              </w:rPr>
              <w:t>正阳竞谈-2026-48</w:t>
            </w:r>
          </w:p>
        </w:tc>
      </w:tr>
      <w:tr w14:paraId="3E4AE053">
        <w:tblPrEx>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01B64B">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57B292D">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合格供应商：具备竞争性谈判公告第2项规定的条件。</w:t>
            </w:r>
          </w:p>
        </w:tc>
      </w:tr>
      <w:tr w14:paraId="092EC6AA">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21DF027">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735427A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谈判报价及费用：</w:t>
            </w:r>
          </w:p>
          <w:p w14:paraId="53B1D111">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 最后一轮报价超过采购最高投标限价的为无效报价；供应商的最后一轮报价均超过谈判最高投标限价，采购人不能支付的，本项目谈判废止。</w:t>
            </w:r>
          </w:p>
          <w:p w14:paraId="4F338A55">
            <w:pPr>
              <w:spacing w:line="360" w:lineRule="auto"/>
              <w:jc w:val="left"/>
              <w:textAlignment w:val="bottom"/>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3.2 本项目参照《河南省招标代理服务收费指导意见》（豫招协【2023】002号）的规定收取招标代理服务费。此费由供应商综合考虑到投标报价中。</w:t>
            </w:r>
          </w:p>
        </w:tc>
      </w:tr>
      <w:tr w14:paraId="12A7BF41">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DE7FD6">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9799C4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现场踏勘：不组织，供应商根据需要可以自行现场踏勘。</w:t>
            </w:r>
          </w:p>
        </w:tc>
      </w:tr>
      <w:tr w14:paraId="611B6086">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0E2281">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E06D00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响应性文件组成：</w:t>
            </w:r>
          </w:p>
          <w:p w14:paraId="64000E5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加密的电子响应文件（*.zmdtf格式）,应在响应文件截止时间前通过“驻马店市公共资源交易中心电子交易平台”内上传；</w:t>
            </w:r>
          </w:p>
          <w:p w14:paraId="7A12098E">
            <w:pPr>
              <w:pStyle w:val="17"/>
              <w:ind w:left="0" w:leftChars="0" w:firstLine="0" w:firstLineChars="0"/>
              <w:rPr>
                <w:rFonts w:hint="default" w:eastAsia="方正仿宋_GB2312"/>
                <w:lang w:val="en-US" w:eastAsia="zh-CN"/>
              </w:rPr>
            </w:pPr>
            <w:r>
              <w:rPr>
                <w:rStyle w:val="23"/>
                <w:rFonts w:hint="eastAsia" w:ascii="方正仿宋_GB2312" w:hAnsi="方正仿宋_GB2312" w:eastAsia="方正仿宋_GB2312" w:cs="方正仿宋_GB2312"/>
                <w:color w:val="auto"/>
                <w:kern w:val="0"/>
                <w:sz w:val="24"/>
                <w:szCs w:val="24"/>
                <w:lang w:val="en-US" w:eastAsia="zh-CN"/>
              </w:rPr>
              <w:t>成交供应商需提供纸质版响应文件两份，纸质版响应文件须与电子响应文件内容完全一致。</w:t>
            </w:r>
          </w:p>
        </w:tc>
      </w:tr>
      <w:tr w14:paraId="299473AA">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31784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45B002E">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递交响应性文件截止时间及地点：详见竞争性谈判公告。</w:t>
            </w:r>
          </w:p>
        </w:tc>
      </w:tr>
      <w:tr w14:paraId="5BF299F3">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A10A873">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A52C45D">
            <w:pPr>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谈判时间及地点：详见竞争性谈判公告。</w:t>
            </w:r>
          </w:p>
        </w:tc>
      </w:tr>
      <w:tr w14:paraId="7929546F">
        <w:tblPrEx>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8DECDF">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8A69D3F">
            <w:pPr>
              <w:spacing w:line="360" w:lineRule="auto"/>
              <w:jc w:val="left"/>
              <w:textAlignment w:val="bottom"/>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评定办法：本次谈判将按照最低评审价法，即在符合采购需求、质量和服务相等的前提下，以供应商最后一轮的报价按政府采购相关规定调整后的最低评定价推荐3名成交候选供应商</w:t>
            </w:r>
            <w:r>
              <w:rPr>
                <w:rStyle w:val="23"/>
                <w:rFonts w:hint="eastAsia" w:ascii="方正仿宋_GB2312" w:hAnsi="方正仿宋_GB2312" w:eastAsia="方正仿宋_GB2312" w:cs="方正仿宋_GB2312"/>
                <w:color w:val="auto"/>
                <w:kern w:val="0"/>
                <w:sz w:val="24"/>
                <w:szCs w:val="24"/>
                <w:lang w:eastAsia="zh-CN"/>
              </w:rPr>
              <w:t>。</w:t>
            </w:r>
          </w:p>
        </w:tc>
      </w:tr>
      <w:tr w14:paraId="7885D07F">
        <w:tblPrEx>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D3AA60">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C03E44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成交公告及成交通知书：</w:t>
            </w:r>
            <w:r>
              <w:rPr>
                <w:rStyle w:val="23"/>
                <w:rFonts w:hint="eastAsia" w:ascii="方正仿宋_GB2312" w:hAnsi="方正仿宋_GB2312" w:eastAsia="方正仿宋_GB2312" w:cs="方正仿宋_GB2312"/>
                <w:color w:val="auto"/>
                <w:sz w:val="24"/>
                <w:szCs w:val="24"/>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采购人确定成交供应商后，采购</w:t>
            </w:r>
            <w:r>
              <w:rPr>
                <w:rStyle w:val="23"/>
                <w:rFonts w:hint="eastAsia" w:ascii="方正仿宋_GB2312" w:hAnsi="方正仿宋_GB2312" w:eastAsia="方正仿宋_GB2312" w:cs="方正仿宋_GB2312"/>
                <w:color w:val="auto"/>
                <w:sz w:val="24"/>
                <w:szCs w:val="24"/>
                <w:lang w:val="en-US" w:eastAsia="zh-CN"/>
              </w:rPr>
              <w:t>人</w:t>
            </w:r>
            <w:r>
              <w:rPr>
                <w:rStyle w:val="23"/>
                <w:rFonts w:hint="eastAsia" w:ascii="方正仿宋_GB2312" w:hAnsi="方正仿宋_GB2312" w:eastAsia="方正仿宋_GB2312" w:cs="方正仿宋_GB2312"/>
                <w:color w:val="auto"/>
                <w:sz w:val="24"/>
                <w:szCs w:val="24"/>
              </w:rPr>
              <w:t>第一时间在《河南省政府采购网》</w:t>
            </w:r>
            <w:r>
              <w:rPr>
                <w:rStyle w:val="23"/>
                <w:rFonts w:hint="eastAsia" w:ascii="方正仿宋_GB2312" w:hAnsi="方正仿宋_GB2312" w:eastAsia="方正仿宋_GB2312" w:cs="方正仿宋_GB2312"/>
                <w:color w:val="auto"/>
                <w:kern w:val="2"/>
                <w:sz w:val="24"/>
                <w:szCs w:val="24"/>
                <w:lang w:val="en-US" w:eastAsia="zh-CN" w:bidi="ar-SA"/>
              </w:rPr>
              <w:t>、</w:t>
            </w:r>
            <w:r>
              <w:rPr>
                <w:rStyle w:val="23"/>
                <w:rFonts w:hint="eastAsia" w:ascii="方正仿宋_GB2312" w:hAnsi="方正仿宋_GB2312" w:eastAsia="方正仿宋_GB2312" w:cs="方正仿宋_GB2312"/>
                <w:color w:val="auto"/>
                <w:sz w:val="24"/>
                <w:szCs w:val="24"/>
              </w:rPr>
              <w:t>《驻马店市公共资源交易中心网》上发布成交公告，同时向成交供应商发出成交通知书。</w:t>
            </w:r>
          </w:p>
        </w:tc>
      </w:tr>
      <w:tr w14:paraId="4B6FD5FE">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99EDA1">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031B61B">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签订合同：成交通知书发出后2个工作日内。</w:t>
            </w:r>
          </w:p>
        </w:tc>
      </w:tr>
      <w:tr w14:paraId="0E3D9021">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3C212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44F9CF5">
            <w:pPr>
              <w:spacing w:line="360" w:lineRule="auto"/>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采购资金来源：财政性资金。</w:t>
            </w:r>
          </w:p>
        </w:tc>
      </w:tr>
      <w:tr w14:paraId="05A8A330">
        <w:tblPrEx>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59AFE0">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FCF96C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响应性文件有效期：递交响应性文件截止期结束后60日。成交供应商的响应性文件是合同的组成部分,有效期至合同完全履行止。 </w:t>
            </w:r>
          </w:p>
        </w:tc>
      </w:tr>
      <w:tr w14:paraId="3ADB1B7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B68595">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A8B0A31">
            <w:pPr>
              <w:spacing w:line="360" w:lineRule="auto"/>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成交供应商可以以政府采购合同为担保向金融机构进行贷款融资。</w:t>
            </w:r>
          </w:p>
        </w:tc>
      </w:tr>
      <w:tr w14:paraId="197170A3">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74F2">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B818">
            <w:pPr>
              <w:spacing w:line="360" w:lineRule="auto"/>
              <w:textAlignment w:val="bottom"/>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lang w:val="en-US" w:eastAsia="zh-CN"/>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642F3E0C">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8AA20">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B0E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质疑和投诉：详见第三章供应商须知第10条。</w:t>
            </w:r>
          </w:p>
        </w:tc>
      </w:tr>
      <w:tr w14:paraId="0F099555">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AB4E">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C7FB">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本项目使用远程不见面交易的模式。供应商应于响应文件提交截止时间前将加密电子响应文件(.zmdtf格式)在驻马店市公共资源交易中心电子交易平台加密上传，逾期上传其响应将被拒绝。</w:t>
            </w:r>
          </w:p>
        </w:tc>
      </w:tr>
      <w:tr w14:paraId="4D342887">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D4D0">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1F2A">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本项目所属行业：租赁和商务服务业。中小企业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918B9AF">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7FEA">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997C">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供应商注册:</w:t>
            </w:r>
          </w:p>
          <w:p w14:paraId="65BA0AA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供应商首先通过“驻马店市公共资源交易中心（https://ggzy.zhumadian.gov.cn/）”网站“供应商</w:t>
            </w:r>
            <w:r>
              <w:rPr>
                <w:rStyle w:val="23"/>
                <w:rFonts w:hint="eastAsia" w:ascii="方正仿宋_GB2312" w:hAnsi="方正仿宋_GB2312" w:eastAsia="方正仿宋_GB2312" w:cs="方正仿宋_GB2312"/>
                <w:color w:val="auto"/>
                <w:kern w:val="0"/>
                <w:sz w:val="24"/>
                <w:szCs w:val="24"/>
                <w:lang w:eastAsia="zh-CN"/>
              </w:rPr>
              <w:t>登录</w:t>
            </w:r>
            <w:r>
              <w:rPr>
                <w:rStyle w:val="23"/>
                <w:rFonts w:hint="eastAsia" w:ascii="方正仿宋_GB2312" w:hAnsi="方正仿宋_GB2312" w:eastAsia="方正仿宋_GB2312" w:cs="方正仿宋_GB2312"/>
                <w:color w:val="auto"/>
                <w:kern w:val="0"/>
                <w:sz w:val="24"/>
                <w:szCs w:val="24"/>
              </w:rPr>
              <w:t>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73797FD">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94D0C">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4105">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采购文件下载: </w:t>
            </w:r>
          </w:p>
          <w:p w14:paraId="767AD9BA">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1C4A28FB">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C075">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014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响应文件制作: </w:t>
            </w:r>
          </w:p>
          <w:p w14:paraId="3AA2C4F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1、供应商通过“驻马店市公共资源交易中心（https://ggzy.zhumadian.gov.cn/）”网站下载中心（政府采购类）：下载“新点投标文件制作软件（驻马店）”。</w:t>
            </w:r>
          </w:p>
          <w:p w14:paraId="3B1454F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2、供应商凭 CA 密钥</w:t>
            </w:r>
            <w:r>
              <w:rPr>
                <w:rStyle w:val="23"/>
                <w:rFonts w:hint="eastAsia" w:ascii="方正仿宋_GB2312" w:hAnsi="方正仿宋_GB2312" w:eastAsia="方正仿宋_GB2312" w:cs="方正仿宋_GB2312"/>
                <w:color w:val="auto"/>
                <w:kern w:val="0"/>
                <w:sz w:val="24"/>
                <w:szCs w:val="24"/>
                <w:lang w:eastAsia="zh-CN"/>
              </w:rPr>
              <w:t>登录</w:t>
            </w:r>
            <w:r>
              <w:rPr>
                <w:rStyle w:val="23"/>
                <w:rFonts w:hint="eastAsia" w:ascii="方正仿宋_GB2312" w:hAnsi="方正仿宋_GB2312" w:eastAsia="方正仿宋_GB2312" w:cs="方正仿宋_GB2312"/>
                <w:color w:val="auto"/>
                <w:kern w:val="0"/>
                <w:sz w:val="24"/>
                <w:szCs w:val="24"/>
              </w:rPr>
              <w:t>交易系统下载采购文件(.zmdzf 格 式)。</w:t>
            </w:r>
          </w:p>
          <w:p w14:paraId="56C5BB0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3、供应商须在响应文件提交截止时间前制作并提交。加密的电子响应文件（.zmdtf 格式）,应在响应文件提交截止时间前通过“驻马店市公共资源交易中心（https://ggzy.zhumadian.gov.cn/）”电子交易平台内上传；</w:t>
            </w:r>
          </w:p>
          <w:p w14:paraId="7706D75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4、加密的电子响应文件为“驻马店市公共资源交易中心（https://ggzy.zhumadian.gov.cn/）”网站提供的“新点投标文件制作软件（驻马店）”制作生成的加密版响应文件。</w:t>
            </w:r>
          </w:p>
          <w:p w14:paraId="3F15981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0D3C8A1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6、采购文件格式所要求包含的全部资料应全部制作在响应文件内，严格按照本项目采购文件所有格式如实填写（不涉及的内容除外），不应存在漏项或缺项，否则将存在响应文件被拒绝的风险。</w:t>
            </w:r>
          </w:p>
          <w:p w14:paraId="2597067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7、响应文件以外的任何资料采购人和采购代理机构将拒收。</w:t>
            </w:r>
          </w:p>
          <w:p w14:paraId="72A9DD3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8、供应商编辑电子响应文件时，根据采购文件要求用法人 CA 密钥和企业CA 密钥进行签章制作；最后一步生成电子响应文件（.zmdtf 格式和.nzmdtf 格式）时，只能用本单位的企业 CA 密钥。</w:t>
            </w:r>
          </w:p>
          <w:p w14:paraId="17844AC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9、电子响应文件制作流程，可参考驻马店市公共资源交易中心官方网站的，下载中心板块的视频（https://ggzy.zhumadian.gov.cn/TPFront/InfoDetail/?InfoID=844e0ea7-2b6c-425d-99f6-91bd5b500e5e&amp;CategoryNum=026002）</w:t>
            </w:r>
          </w:p>
        </w:tc>
      </w:tr>
      <w:tr w14:paraId="65E5EACB">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EFB">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796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响应文件上传:详见第三章供应商须知第22条</w:t>
            </w:r>
          </w:p>
        </w:tc>
      </w:tr>
      <w:tr w14:paraId="1BEFE935">
        <w:tblPrEx>
          <w:shd w:val="clear" w:color="auto" w:fill="FFFFFF"/>
          <w:tblCellMar>
            <w:top w:w="0" w:type="dxa"/>
            <w:left w:w="0" w:type="dxa"/>
            <w:bottom w:w="0" w:type="dxa"/>
            <w:right w:w="0" w:type="dxa"/>
          </w:tblCellMar>
        </w:tblPrEx>
        <w:trPr>
          <w:trHeight w:val="558"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6BED3">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9D3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采购文件的澄清与变更:</w:t>
            </w:r>
          </w:p>
          <w:p w14:paraId="1F6E85E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161B863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E2092E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050DB">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B09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开启</w:t>
            </w:r>
          </w:p>
          <w:p w14:paraId="2322DEC7">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1、谈判当日，供应商无需到达谈判现场，仅需在任意地点使用企业CA 密钥登入驻马店市公共资源交易中心电子交易平台不见面开标大厅（http://ggzy.zhumadian.</w:t>
            </w:r>
          </w:p>
          <w:p w14:paraId="6CBE6F4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gov.cn:9190/BidOpening/bidopeninghallaction/hall/login）及相应的配套硬件设备（摄像头、话筒、麦克风等）参加谈判活动。</w:t>
            </w:r>
          </w:p>
          <w:p w14:paraId="7935F51E">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46777496">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3、远程解密前，供应商务必在驻马店市公共资源交易中心电子交易平台（https://ggzy.zhumadian.gov.cn:8820/TPBidder）投标文件上传模块中使用“模拟解密”功能，验证本机远程自助解密环境。</w:t>
            </w:r>
          </w:p>
          <w:p w14:paraId="40F16476">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4、特别提醒：</w:t>
            </w:r>
          </w:p>
          <w:p w14:paraId="0E9EB030">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B4325E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（1）网络要求：网络带宽4M以上。</w:t>
            </w:r>
          </w:p>
          <w:p w14:paraId="1BEA701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（2）硬件要求：电脑要求内存4G及以上，且需配套网络摄像头、麦克风、音箱等，并确保其均能正常运转。操作系统要求Windows7及以上，IE浏览器IE11及以上。</w:t>
            </w:r>
          </w:p>
          <w:p w14:paraId="3E0581B3">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（3）人员要求：对于参与驻马店市公共资源交易中心电子交易平台不见面交易系统谈判的供应商，要求能熟练掌握电脑基础操作。不见面开启操作手册下载地址：</w:t>
            </w:r>
          </w:p>
          <w:p w14:paraId="2EC2585F">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（https://ggzy.zhumadian.gov.cn/TPFront/InfoDetail/?InfoID=6e085538-6be5-4d25-80b2-12f5fc669ba1&amp;CategoryNum=026005）</w:t>
            </w:r>
          </w:p>
        </w:tc>
      </w:tr>
      <w:tr w14:paraId="64A44C08">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15FA">
            <w:pPr>
              <w:spacing w:line="360" w:lineRule="auto"/>
              <w:jc w:val="center"/>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4CFD">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评审：详见第三章供应商须知第25、26、27、28、29条</w:t>
            </w:r>
          </w:p>
        </w:tc>
      </w:tr>
      <w:tr w14:paraId="4FACC83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09CB">
            <w:pPr>
              <w:spacing w:line="360" w:lineRule="auto"/>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6614">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供应商自拟格式声明、响应、承诺，均需加盖单位公章，由法定代表人签字、标注联系方式，否则视为不响应谈判文件；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1B4A2F92">
            <w:pPr>
              <w:spacing w:line="360" w:lineRule="auto"/>
              <w:jc w:val="left"/>
              <w:textAlignment w:val="bottom"/>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按本款前述规定仍不能形成结论的，由采购人（或代理机构）负责解释。</w:t>
            </w:r>
          </w:p>
        </w:tc>
      </w:tr>
      <w:tr w14:paraId="42176DD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00D5">
            <w:pPr>
              <w:spacing w:line="460" w:lineRule="atLeast"/>
              <w:jc w:val="center"/>
              <w:textAlignment w:val="bottom"/>
              <w:rPr>
                <w:rStyle w:val="23"/>
                <w:rFonts w:hint="default" w:ascii="方正仿宋_GB2312" w:hAnsi="方正仿宋_GB2312" w:eastAsia="方正仿宋_GB2312" w:cs="方正仿宋_GB2312"/>
                <w:color w:val="auto"/>
                <w:kern w:val="0"/>
                <w:sz w:val="24"/>
                <w:szCs w:val="24"/>
                <w:lang w:val="en-US" w:eastAsia="zh-CN"/>
              </w:rPr>
            </w:pPr>
            <w:r>
              <w:rPr>
                <w:rStyle w:val="23"/>
                <w:rFonts w:hint="eastAsia" w:ascii="方正仿宋_GB2312" w:hAnsi="方正仿宋_GB2312" w:eastAsia="方正仿宋_GB2312" w:cs="方正仿宋_GB2312"/>
                <w:color w:val="auto"/>
                <w:kern w:val="0"/>
                <w:sz w:val="24"/>
                <w:szCs w:val="24"/>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0787">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项目需要落实的政府采购政策：</w:t>
            </w:r>
          </w:p>
          <w:p w14:paraId="6698CD10">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3B71DF00">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[2009]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6375BC45">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399DF56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符合中小企业划型标准的个体工商户，在政府采购活动中视同中小企业。</w:t>
            </w:r>
          </w:p>
          <w:p w14:paraId="224E091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78DD14E8">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4A1E1812">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28AC87A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3793E9F9">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67CE1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3、本项目是否专门面向中小企业采购详见招标公告。</w:t>
            </w:r>
          </w:p>
          <w:p w14:paraId="74165ED7">
            <w:pPr>
              <w:spacing w:line="460" w:lineRule="atLeast"/>
              <w:textAlignment w:val="bottom"/>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注:专门面向中小企业采购项目时：大型企业不得参与本项目的采购活动。</w:t>
            </w:r>
          </w:p>
          <w:p w14:paraId="677BB34F">
            <w:pPr>
              <w:spacing w:line="460" w:lineRule="atLeast"/>
              <w:textAlignment w:val="bottom"/>
              <w:rPr>
                <w:rStyle w:val="23"/>
                <w:rFonts w:hint="eastAsia" w:ascii="方正仿宋_GB2312" w:hAnsi="方正仿宋_GB2312" w:eastAsia="方正仿宋_GB2312" w:cs="方正仿宋_GB2312"/>
                <w:color w:val="auto"/>
                <w:kern w:val="0"/>
                <w:sz w:val="24"/>
                <w:szCs w:val="24"/>
              </w:rPr>
            </w:pPr>
            <w:r>
              <w:rPr>
                <w:rFonts w:hint="eastAsia" w:ascii="仿宋" w:hAnsi="仿宋" w:eastAsia="仿宋" w:cs="仿宋"/>
                <w:b/>
                <w:bCs/>
                <w:color w:val="auto"/>
                <w:kern w:val="0"/>
                <w:sz w:val="24"/>
                <w:lang w:val="en-US" w:eastAsia="zh-CN"/>
              </w:rPr>
              <w:t>注:非专门面向中小企业采购项目时:价格调整详见采购文件。</w:t>
            </w:r>
          </w:p>
        </w:tc>
      </w:tr>
      <w:tr w14:paraId="3718C5F4">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A57A">
            <w:pPr>
              <w:spacing w:line="460" w:lineRule="atLeast"/>
              <w:textAlignment w:val="bottom"/>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3446">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违反信用承诺的法律责任： </w:t>
            </w:r>
          </w:p>
          <w:p w14:paraId="29486ADB">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供应商应对信用承诺内容的真实性、合法性、有效性负责。如作出虚假信用 </w:t>
            </w:r>
          </w:p>
          <w:p w14:paraId="0978A38D">
            <w:pPr>
              <w:spacing w:line="460" w:lineRule="atLeast"/>
              <w:textAlignment w:val="bottom"/>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承诺，视同为“提供虚假材料谋取中标、成交”的违法行为。经调查核实后，按 照《中华人民共和国政府采购法》第七十七条、七十九条规定，处以采购金额千 分之五以上千分之十以下的罚款，列入不良行为记录名单，在一至三年内禁止参 加政府采购活动，有违法所得的，并处没收违法所得，情节严重的，由市场监管 部门吊销营业执照；构成犯罪的，依法追究刑事责任;给他人造成损失的，依照有关民事法律规定承担民事责任。</w:t>
            </w:r>
          </w:p>
        </w:tc>
      </w:tr>
    </w:tbl>
    <w:p w14:paraId="31898491">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w:t>
      </w:r>
    </w:p>
    <w:p w14:paraId="7815CF74">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一  说    明</w:t>
      </w:r>
    </w:p>
    <w:p w14:paraId="0494E71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1.适用范围</w:t>
      </w:r>
    </w:p>
    <w:p w14:paraId="21814CA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本竞争性谈判文件仅适用于竞争性谈判公告中所叙述项目的采购。</w:t>
      </w:r>
    </w:p>
    <w:p w14:paraId="2B644725">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2.定义</w:t>
      </w:r>
    </w:p>
    <w:p w14:paraId="2AB7AB9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 “采购人”系指本次采购项目的业主方。</w:t>
      </w:r>
    </w:p>
    <w:p w14:paraId="0258F55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2.2 “代理机构”系指本次采购项目活动组织方。</w:t>
      </w:r>
    </w:p>
    <w:p w14:paraId="6569EB5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 “供应商”系指购买了本竞争性谈判文件，且已经提交本次响应性文件的供应商。</w:t>
      </w:r>
    </w:p>
    <w:p w14:paraId="1CE6D07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 “供应商代表”系指代表供应商参加本次谈判活动的供应商的法定代表人或其委托代理人。</w:t>
      </w:r>
    </w:p>
    <w:p w14:paraId="5415AD7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2.5 “服务”系指供应商按竞争性谈判文件规定向采购人提供的一切工作内容。</w:t>
      </w:r>
    </w:p>
    <w:p w14:paraId="2E9F235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 “竞争性谈判文件有效期” 系指本次采购项目递交响应性文件截止之日起至合同签订之日止的期限。成交供应商的竞争性谈判文件有效期至合同完全履行止。</w:t>
      </w:r>
    </w:p>
    <w:p w14:paraId="4A917E4F">
      <w:pPr>
        <w:numPr>
          <w:ilvl w:val="0"/>
          <w:numId w:val="2"/>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谈判最高投标限价：</w:t>
      </w:r>
    </w:p>
    <w:p w14:paraId="0C751242">
      <w:pPr>
        <w:snapToGrid w:val="0"/>
        <w:spacing w:line="360" w:lineRule="auto"/>
        <w:ind w:firstLine="1008" w:firstLineChars="400"/>
        <w:jc w:val="left"/>
        <w:rPr>
          <w:rStyle w:val="23"/>
          <w:rFonts w:hint="eastAsia" w:ascii="方正仿宋_GB2312" w:hAnsi="方正仿宋_GB2312" w:eastAsia="方正仿宋_GB2312" w:cs="方正仿宋_GB2312"/>
          <w:color w:val="auto"/>
          <w:kern w:val="0"/>
          <w:sz w:val="24"/>
          <w:szCs w:val="24"/>
          <w:lang w:eastAsia="zh-CN"/>
        </w:rPr>
      </w:pPr>
      <w:r>
        <w:rPr>
          <w:rStyle w:val="23"/>
          <w:rFonts w:hint="eastAsia" w:ascii="方正仿宋_GB2312" w:hAnsi="方正仿宋_GB2312" w:eastAsia="方正仿宋_GB2312" w:cs="方正仿宋_GB2312"/>
          <w:color w:val="auto"/>
          <w:kern w:val="0"/>
          <w:sz w:val="24"/>
          <w:szCs w:val="24"/>
        </w:rPr>
        <w:t>最高限价：</w:t>
      </w:r>
      <w:r>
        <w:rPr>
          <w:rStyle w:val="23"/>
          <w:rFonts w:hint="eastAsia" w:ascii="方正仿宋_GB2312" w:hAnsi="方正仿宋_GB2312" w:eastAsia="方正仿宋_GB2312" w:cs="方正仿宋_GB2312"/>
          <w:color w:val="auto"/>
          <w:kern w:val="0"/>
          <w:sz w:val="24"/>
          <w:szCs w:val="24"/>
          <w:lang w:eastAsia="zh-CN"/>
        </w:rPr>
        <w:t>600000.00</w:t>
      </w:r>
      <w:r>
        <w:rPr>
          <w:rStyle w:val="23"/>
          <w:rFonts w:hint="eastAsia" w:ascii="方正仿宋_GB2312" w:hAnsi="方正仿宋_GB2312" w:eastAsia="方正仿宋_GB2312" w:cs="方正仿宋_GB2312"/>
          <w:color w:val="auto"/>
          <w:kern w:val="0"/>
          <w:sz w:val="24"/>
          <w:szCs w:val="24"/>
        </w:rPr>
        <w:t>元</w:t>
      </w:r>
    </w:p>
    <w:p w14:paraId="37224BFE">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4.供应商应提交的证明文件</w:t>
      </w:r>
    </w:p>
    <w:p w14:paraId="0589E6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4.1、供应商应提供符合《中华人民共和国政府采购法》第二十二条规定的条件的承诺函（格式见第五章附件8.1）</w:t>
      </w:r>
    </w:p>
    <w:p w14:paraId="1A8BC6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4.2、法定代表人本人参加谈判的，提供法人证明、身份证复印件</w:t>
      </w:r>
      <w:r>
        <w:rPr>
          <w:rStyle w:val="23"/>
          <w:rFonts w:hint="eastAsia" w:ascii="方正仿宋_GB2312" w:hAnsi="方正仿宋_GB2312" w:eastAsia="方正仿宋_GB2312" w:cs="方正仿宋_GB2312"/>
          <w:color w:val="auto"/>
          <w:kern w:val="0"/>
          <w:sz w:val="24"/>
          <w:szCs w:val="24"/>
          <w:lang w:val="en-US" w:eastAsia="zh-CN"/>
        </w:rPr>
        <w:t>及社保证明</w:t>
      </w:r>
      <w:r>
        <w:rPr>
          <w:rStyle w:val="23"/>
          <w:rFonts w:hint="eastAsia" w:ascii="方正仿宋_GB2312" w:hAnsi="方正仿宋_GB2312" w:eastAsia="方正仿宋_GB2312" w:cs="方正仿宋_GB2312"/>
          <w:color w:val="auto"/>
          <w:kern w:val="0"/>
          <w:sz w:val="24"/>
          <w:szCs w:val="24"/>
        </w:rPr>
        <w:t>；法定代表人委托代理人参加谈判的，提供法人授权委托书原件、委托代理人的身份证复印件</w:t>
      </w:r>
      <w:r>
        <w:rPr>
          <w:rStyle w:val="23"/>
          <w:rFonts w:hint="eastAsia" w:ascii="方正仿宋_GB2312" w:hAnsi="方正仿宋_GB2312" w:eastAsia="方正仿宋_GB2312" w:cs="方正仿宋_GB2312"/>
          <w:color w:val="auto"/>
          <w:kern w:val="0"/>
          <w:sz w:val="24"/>
          <w:szCs w:val="24"/>
          <w:lang w:val="en-US" w:eastAsia="zh-CN"/>
        </w:rPr>
        <w:t>及社保证明</w:t>
      </w:r>
      <w:r>
        <w:rPr>
          <w:rStyle w:val="23"/>
          <w:rFonts w:hint="eastAsia" w:ascii="方正仿宋_GB2312" w:hAnsi="方正仿宋_GB2312" w:eastAsia="方正仿宋_GB2312" w:cs="方正仿宋_GB2312"/>
          <w:color w:val="auto"/>
          <w:kern w:val="0"/>
          <w:sz w:val="24"/>
          <w:szCs w:val="24"/>
        </w:rPr>
        <w:t>；</w:t>
      </w:r>
    </w:p>
    <w:p w14:paraId="3DD5775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4.3其他证明文件及谈判公告第二项要求的其他内容（采购人根据项目需要提出且为本次采购所必要的）。</w:t>
      </w:r>
    </w:p>
    <w:p w14:paraId="758B9FD7">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Style w:val="23"/>
          <w:rFonts w:hint="eastAsia" w:ascii="方正仿宋_GB2312" w:hAnsi="方正仿宋_GB2312" w:eastAsia="方正仿宋_GB2312" w:cs="方正仿宋_GB2312"/>
          <w:b/>
          <w:bCs/>
          <w:color w:val="auto"/>
          <w:kern w:val="0"/>
          <w:sz w:val="24"/>
          <w:szCs w:val="24"/>
          <w:lang w:val="en-US" w:eastAsia="zh-CN"/>
        </w:rPr>
        <w:t>7</w:t>
      </w:r>
      <w:r>
        <w:rPr>
          <w:rStyle w:val="23"/>
          <w:rFonts w:hint="eastAsia" w:ascii="方正仿宋_GB2312" w:hAnsi="方正仿宋_GB2312" w:eastAsia="方正仿宋_GB2312" w:cs="方正仿宋_GB2312"/>
          <w:b/>
          <w:bCs/>
          <w:color w:val="auto"/>
          <w:kern w:val="0"/>
          <w:sz w:val="24"/>
          <w:szCs w:val="24"/>
        </w:rPr>
        <w:t>项的规定处理。</w:t>
      </w:r>
    </w:p>
    <w:p w14:paraId="7B5DF256">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注：以上为必须提供的材料。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及评审材料”菜单中选取的企业信息为准。</w:t>
      </w:r>
    </w:p>
    <w:p w14:paraId="6C4D4B6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5.谈判费用</w:t>
      </w:r>
    </w:p>
    <w:p w14:paraId="6C2440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不论谈判结果如何，供应商均应自行承担所有与谈判有关的全部费用。</w:t>
      </w:r>
    </w:p>
    <w:p w14:paraId="76C411B1">
      <w:pPr>
        <w:numPr>
          <w:ilvl w:val="0"/>
          <w:numId w:val="3"/>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联合体谈判：本项目不接受联合体谈判。</w:t>
      </w:r>
    </w:p>
    <w:p w14:paraId="7FF777D3">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7.关联企业参与谈判</w:t>
      </w:r>
    </w:p>
    <w:p w14:paraId="18CB13D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7.1 本谈判文件所称关联企业,是指存在关联关系的企业。“关联关系”的界定适用《中华人民共和国公司法》第二百</w:t>
      </w:r>
      <w:r>
        <w:rPr>
          <w:rStyle w:val="23"/>
          <w:rFonts w:hint="eastAsia" w:ascii="方正仿宋_GB2312" w:hAnsi="方正仿宋_GB2312" w:eastAsia="方正仿宋_GB2312" w:cs="方正仿宋_GB2312"/>
          <w:color w:val="auto"/>
          <w:kern w:val="0"/>
          <w:sz w:val="24"/>
          <w:szCs w:val="24"/>
          <w:lang w:val="en-US" w:eastAsia="zh-CN"/>
        </w:rPr>
        <w:t>六十五</w:t>
      </w:r>
      <w:r>
        <w:rPr>
          <w:rStyle w:val="23"/>
          <w:rFonts w:hint="eastAsia" w:ascii="方正仿宋_GB2312" w:hAnsi="方正仿宋_GB2312" w:eastAsia="方正仿宋_GB2312" w:cs="方正仿宋_GB2312"/>
          <w:color w:val="auto"/>
          <w:kern w:val="0"/>
          <w:sz w:val="24"/>
          <w:szCs w:val="24"/>
        </w:rPr>
        <w:t>条、《中华人民共和国政府采购法实施条例》第十八条之规定。</w:t>
      </w:r>
    </w:p>
    <w:p w14:paraId="1EE9239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61169F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8.转包与分包</w:t>
      </w:r>
    </w:p>
    <w:p w14:paraId="05B8B21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8.1 本项目不允许采取转包方式履行合同。</w:t>
      </w:r>
    </w:p>
    <w:p w14:paraId="29F9A4E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8.2本项目不允许采取分包方式履行合同。</w:t>
      </w:r>
    </w:p>
    <w:p w14:paraId="2DEB8709">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9.特别说明：</w:t>
      </w:r>
    </w:p>
    <w:p w14:paraId="700AABE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9.1供应商参加谈判所使用的资格、信誉、荣誉、业绩与企业认证必须为本法人所拥有，投标企业须作出承诺，否则视为资格审查不通过。</w:t>
      </w:r>
    </w:p>
    <w:p w14:paraId="1AE9EDC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9.2 供应商代表只能接受一个供应商的委托参加谈判。</w:t>
      </w:r>
    </w:p>
    <w:p w14:paraId="53F11B2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C3FD316">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 xml:space="preserve">   10.质疑和投诉</w:t>
      </w:r>
    </w:p>
    <w:p w14:paraId="0C0FEB58">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3A3D94A">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10.2 质疑、投诉应当采用书面形式，质疑书、投诉书均应明确阐述招标文件、招标过程和中标结果中使自己合法权益受到损害的实质性内容，提供相关事实、依据和证据及其来源或线索，便于有关单位调查、答复和处理。不符合要求的质疑函应在法定质疑期内及时补充完整，否则作质疑不成立处理。</w:t>
      </w:r>
    </w:p>
    <w:p w14:paraId="7B1E49DD">
      <w:pPr>
        <w:spacing w:line="460" w:lineRule="atLeast"/>
        <w:ind w:firstLine="480"/>
        <w:jc w:val="lef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10.3  投诉受理机构：正阳县财政局    联系地址：正阳县东大街8号正阳县财政局201室，联系电话：8939201，邮编：463600。</w:t>
      </w:r>
    </w:p>
    <w:p w14:paraId="799D4DF0">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11. 供应商的风险</w:t>
      </w:r>
    </w:p>
    <w:p w14:paraId="4E86D7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供应商没有按照竞争性谈判文件要求提供全部资料，或者供应商没有对响应性文件在各方面都作出实质性响应是供应商的风险，并可能导致其响应被拒绝。</w:t>
      </w:r>
    </w:p>
    <w:p w14:paraId="65B00A4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二   竞争性谈判文件</w:t>
      </w:r>
    </w:p>
    <w:p w14:paraId="551BED23">
      <w:pPr>
        <w:numPr>
          <w:ilvl w:val="0"/>
          <w:numId w:val="4"/>
        </w:num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竞争性谈判文件的构成。</w:t>
      </w:r>
    </w:p>
    <w:p w14:paraId="61601004">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本竞争性谈判文件由以下部分组成：</w:t>
      </w:r>
    </w:p>
    <w:p w14:paraId="13DFF59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12.1 竞争性谈判公告</w:t>
      </w:r>
    </w:p>
    <w:p w14:paraId="6179522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12.2 采购需求</w:t>
      </w:r>
    </w:p>
    <w:p w14:paraId="3E98323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12.3 供应商须知</w:t>
      </w:r>
    </w:p>
    <w:p w14:paraId="70E80B4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12.4  合同主要条款</w:t>
      </w:r>
    </w:p>
    <w:p w14:paraId="3085709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12.5 响应性文件格式</w:t>
      </w:r>
    </w:p>
    <w:p w14:paraId="4B87B94F">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13.竞争性谈判文件的澄清与修改</w:t>
      </w:r>
    </w:p>
    <w:p w14:paraId="79BB190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2E3C0C0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13.2 竞争性谈判文件澄清、修改或补充的内容为竞争性谈判文件的组成部分。</w:t>
      </w:r>
    </w:p>
    <w:p w14:paraId="03FC2F2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13.3 竞争性谈判文件的澄清、修改或补充都应通过代理机构以法定形式发布。采购人未通过代理机构对竞争性谈判文件进行的澄清、修改或补充无效，谈判时不予认可。</w:t>
      </w:r>
    </w:p>
    <w:p w14:paraId="0ECE3A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1ACCB32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三 响应性文件的编制</w:t>
      </w:r>
    </w:p>
    <w:p w14:paraId="62CA9052">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color w:val="auto"/>
          <w:kern w:val="0"/>
          <w:sz w:val="24"/>
          <w:szCs w:val="24"/>
        </w:rPr>
        <w:t>14.要求</w:t>
      </w:r>
    </w:p>
    <w:p w14:paraId="28FAD475">
      <w:pPr>
        <w:shd w:val="clear" w:color="auto" w:fill="FFFFFF"/>
        <w:spacing w:line="360" w:lineRule="auto"/>
        <w:ind w:firstLine="480"/>
        <w:jc w:val="left"/>
        <w:rPr>
          <w:rFonts w:hint="eastAsia" w:ascii="方正仿宋_GB2312" w:hAnsi="方正仿宋_GB2312" w:eastAsia="方正仿宋_GB2312" w:cs="方正仿宋_GB2312"/>
          <w:color w:val="auto"/>
          <w:spacing w:val="10"/>
          <w:kern w:val="0"/>
          <w:sz w:val="24"/>
          <w:szCs w:val="24"/>
        </w:rPr>
      </w:pPr>
      <w:r>
        <w:rPr>
          <w:rStyle w:val="23"/>
          <w:rFonts w:hint="eastAsia" w:ascii="方正仿宋_GB2312" w:hAnsi="方正仿宋_GB2312" w:eastAsia="方正仿宋_GB2312" w:cs="方正仿宋_GB2312"/>
          <w:color w:val="auto"/>
          <w:kern w:val="0"/>
          <w:sz w:val="24"/>
          <w:szCs w:val="24"/>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方正仿宋_GB2312" w:hAnsi="方正仿宋_GB2312" w:eastAsia="方正仿宋_GB2312" w:cs="方正仿宋_GB2312"/>
          <w:color w:val="auto"/>
          <w:spacing w:val="10"/>
          <w:kern w:val="0"/>
          <w:sz w:val="24"/>
          <w:szCs w:val="24"/>
        </w:rPr>
        <w:t>所有自拟抬头处的对象为采购人及采购代理机构，</w:t>
      </w:r>
      <w:r>
        <w:rPr>
          <w:rStyle w:val="23"/>
          <w:rFonts w:hint="eastAsia" w:ascii="方正仿宋_GB2312" w:hAnsi="方正仿宋_GB2312" w:eastAsia="方正仿宋_GB2312" w:cs="方正仿宋_GB2312"/>
          <w:color w:val="auto"/>
          <w:kern w:val="0"/>
          <w:sz w:val="24"/>
          <w:szCs w:val="24"/>
        </w:rPr>
        <w:t>响应性文件应对竞争性谈判文件的要求作出实质性响应（</w:t>
      </w:r>
      <w:r>
        <w:rPr>
          <w:rFonts w:hint="eastAsia" w:ascii="方正仿宋_GB2312" w:hAnsi="方正仿宋_GB2312" w:eastAsia="方正仿宋_GB2312" w:cs="方正仿宋_GB2312"/>
          <w:color w:val="auto"/>
          <w:kern w:val="0"/>
          <w:sz w:val="24"/>
          <w:szCs w:val="24"/>
        </w:rPr>
        <w:t>包括供应商资格要求、技术要求、商务要求和投标文件格式中对投标的要求</w:t>
      </w:r>
      <w:r>
        <w:rPr>
          <w:rStyle w:val="23"/>
          <w:rFonts w:hint="eastAsia" w:ascii="方正仿宋_GB2312" w:hAnsi="方正仿宋_GB2312" w:eastAsia="方正仿宋_GB2312" w:cs="方正仿宋_GB2312"/>
          <w:color w:val="auto"/>
          <w:kern w:val="0"/>
          <w:sz w:val="24"/>
          <w:szCs w:val="24"/>
        </w:rPr>
        <w:t>），供应商对所提供的全部资料的合法性、真实性负责</w:t>
      </w:r>
      <w:r>
        <w:rPr>
          <w:rFonts w:hint="eastAsia" w:ascii="方正仿宋_GB2312" w:hAnsi="方正仿宋_GB2312" w:eastAsia="方正仿宋_GB2312" w:cs="方正仿宋_GB2312"/>
          <w:color w:val="auto"/>
          <w:spacing w:val="10"/>
          <w:kern w:val="0"/>
          <w:sz w:val="24"/>
          <w:szCs w:val="24"/>
        </w:rPr>
        <w:t>并作出承诺。</w:t>
      </w:r>
    </w:p>
    <w:p w14:paraId="61C0ECE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14.2 供应商应完整签署响应性文件格式附件中《竞争性谈判响应书》和《抵制商业贿赂承诺》，不得随意增减内容。否则视为对竞争性谈判文件未作出实质性响应。</w:t>
      </w:r>
    </w:p>
    <w:p w14:paraId="703499D8">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15.响应性文件的语言和计量单位</w:t>
      </w:r>
    </w:p>
    <w:p w14:paraId="48AEB9C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15.1响应性文件以及供应商与采购人、代理机构就有关谈判事宜的所有来往函电均应使用简体中文书写。</w:t>
      </w:r>
    </w:p>
    <w:p w14:paraId="305E091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75544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AA703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color w:val="auto"/>
          <w:kern w:val="0"/>
          <w:sz w:val="24"/>
          <w:szCs w:val="24"/>
        </w:rPr>
        <w:t>16.响应性文件的组成。</w:t>
      </w:r>
      <w:r>
        <w:rPr>
          <w:rStyle w:val="23"/>
          <w:rFonts w:hint="eastAsia" w:ascii="方正仿宋_GB2312" w:hAnsi="方正仿宋_GB2312" w:eastAsia="方正仿宋_GB2312" w:cs="方正仿宋_GB2312"/>
          <w:color w:val="auto"/>
          <w:kern w:val="0"/>
          <w:sz w:val="24"/>
          <w:szCs w:val="24"/>
        </w:rPr>
        <w:t>响应性文件应包括下列部分：</w:t>
      </w:r>
    </w:p>
    <w:p w14:paraId="625CDD8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8"/>
          <w:rFonts w:hint="eastAsia" w:ascii="方正仿宋_GB2312" w:hAnsi="方正仿宋_GB2312" w:eastAsia="方正仿宋_GB2312" w:cs="方正仿宋_GB2312"/>
          <w:color w:val="auto"/>
          <w:sz w:val="24"/>
          <w:szCs w:val="24"/>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1、竞争性谈判响应书（格式）</w:t>
      </w:r>
    </w:p>
    <w:p w14:paraId="0C8F713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2、初次报价一览表（格式）</w:t>
      </w:r>
    </w:p>
    <w:p w14:paraId="77723E7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3、服务技术响应表</w:t>
      </w:r>
    </w:p>
    <w:p w14:paraId="7296988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4、商务响应表</w:t>
      </w:r>
    </w:p>
    <w:p w14:paraId="6A1998CD">
      <w:pPr>
        <w:shd w:val="clear" w:color="auto" w:fill="FFFFFF"/>
        <w:spacing w:line="360" w:lineRule="auto"/>
        <w:ind w:firstLine="480"/>
        <w:rPr>
          <w:rStyle w:val="67"/>
          <w:rFonts w:hint="default" w:ascii="方正仿宋_GB2312" w:hAnsi="方正仿宋_GB2312" w:eastAsia="方正仿宋_GB2312" w:cs="方正仿宋_GB2312"/>
          <w:color w:val="auto"/>
          <w:kern w:val="0"/>
          <w:sz w:val="24"/>
          <w:szCs w:val="24"/>
          <w:shd w:val="clear" w:color="auto" w:fill="auto"/>
          <w:lang w:val="en-US" w:eastAsia="zh-CN"/>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5、服务方案（服务方案应包含售后服务的内容、措施及承诺及人力资源安排）</w:t>
      </w:r>
    </w:p>
    <w:p w14:paraId="64C38AA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6</w:t>
      </w:r>
      <w:r>
        <w:rPr>
          <w:rStyle w:val="67"/>
          <w:rFonts w:hint="eastAsia" w:ascii="方正仿宋_GB2312" w:hAnsi="方正仿宋_GB2312" w:eastAsia="方正仿宋_GB2312" w:cs="方正仿宋_GB2312"/>
          <w:color w:val="auto"/>
          <w:kern w:val="0"/>
          <w:sz w:val="24"/>
          <w:szCs w:val="24"/>
          <w:shd w:val="clear" w:color="auto" w:fill="auto"/>
        </w:rPr>
        <w:t>、法定代表人身份证明（格式）</w:t>
      </w:r>
    </w:p>
    <w:p w14:paraId="306030D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7</w:t>
      </w:r>
      <w:r>
        <w:rPr>
          <w:rStyle w:val="67"/>
          <w:rFonts w:hint="eastAsia" w:ascii="方正仿宋_GB2312" w:hAnsi="方正仿宋_GB2312" w:eastAsia="方正仿宋_GB2312" w:cs="方正仿宋_GB2312"/>
          <w:color w:val="auto"/>
          <w:kern w:val="0"/>
          <w:sz w:val="24"/>
          <w:szCs w:val="24"/>
          <w:shd w:val="clear" w:color="auto" w:fill="auto"/>
        </w:rPr>
        <w:t>、法定代表人授权书（格式</w:t>
      </w:r>
      <w:r>
        <w:rPr>
          <w:rStyle w:val="67"/>
          <w:rFonts w:hint="eastAsia" w:ascii="方正仿宋_GB2312" w:hAnsi="方正仿宋_GB2312" w:eastAsia="方正仿宋_GB2312" w:cs="方正仿宋_GB2312"/>
          <w:color w:val="auto"/>
          <w:kern w:val="0"/>
          <w:sz w:val="24"/>
          <w:szCs w:val="24"/>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shd w:val="clear" w:color="auto" w:fill="auto"/>
        </w:rPr>
        <w:t>）</w:t>
      </w:r>
    </w:p>
    <w:p w14:paraId="3703864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lang w:val="en-US" w:eastAsia="zh-CN"/>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8</w:t>
      </w:r>
      <w:r>
        <w:rPr>
          <w:rStyle w:val="67"/>
          <w:rFonts w:hint="eastAsia" w:ascii="方正仿宋_GB2312" w:hAnsi="方正仿宋_GB2312" w:eastAsia="方正仿宋_GB2312" w:cs="方正仿宋_GB2312"/>
          <w:color w:val="auto"/>
          <w:kern w:val="0"/>
          <w:sz w:val="24"/>
          <w:szCs w:val="24"/>
          <w:shd w:val="clear" w:color="auto" w:fill="auto"/>
        </w:rPr>
        <w:t>、供应商证明文件</w:t>
      </w:r>
    </w:p>
    <w:p w14:paraId="4C28DC0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9</w:t>
      </w:r>
      <w:r>
        <w:rPr>
          <w:rStyle w:val="67"/>
          <w:rFonts w:hint="eastAsia" w:ascii="方正仿宋_GB2312" w:hAnsi="方正仿宋_GB2312" w:eastAsia="方正仿宋_GB2312" w:cs="方正仿宋_GB2312"/>
          <w:color w:val="auto"/>
          <w:kern w:val="0"/>
          <w:sz w:val="24"/>
          <w:szCs w:val="24"/>
          <w:shd w:val="clear" w:color="auto" w:fill="auto"/>
        </w:rPr>
        <w:t>、中小企业声明函（格式）</w:t>
      </w:r>
    </w:p>
    <w:p w14:paraId="56F6D0BC">
      <w:pPr>
        <w:shd w:val="clear" w:color="auto" w:fill="FFFFFF"/>
        <w:spacing w:line="360" w:lineRule="auto"/>
        <w:ind w:firstLine="480"/>
        <w:rPr>
          <w:rStyle w:val="23"/>
          <w:rFonts w:hint="eastAsia" w:ascii="方正仿宋_GB2312" w:hAnsi="方正仿宋_GB2312" w:eastAsia="方正仿宋_GB2312" w:cs="方正仿宋_GB2312"/>
          <w:color w:val="auto"/>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10</w:t>
      </w:r>
      <w:r>
        <w:rPr>
          <w:rStyle w:val="67"/>
          <w:rFonts w:hint="eastAsia" w:ascii="方正仿宋_GB2312" w:hAnsi="方正仿宋_GB2312" w:eastAsia="方正仿宋_GB2312" w:cs="方正仿宋_GB2312"/>
          <w:color w:val="auto"/>
          <w:kern w:val="0"/>
          <w:sz w:val="24"/>
          <w:szCs w:val="24"/>
          <w:shd w:val="clear" w:color="auto" w:fill="auto"/>
        </w:rPr>
        <w:t>、供应商自觉抵制政府采购领域商业贿赂行为承诺书</w:t>
      </w:r>
    </w:p>
    <w:p w14:paraId="5F386E45">
      <w:pPr>
        <w:shd w:val="clear" w:color="auto" w:fill="FFFFFF"/>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17.响应性文件有效期</w:t>
      </w:r>
    </w:p>
    <w:p w14:paraId="00053B9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452B2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46A9B4FB">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18.谈判报价</w:t>
      </w:r>
    </w:p>
    <w:p w14:paraId="550D074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18.1 所有谈判报价均以人民币报价,最多保留两位小数。</w:t>
      </w:r>
    </w:p>
    <w:p w14:paraId="30820E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18.2 供应商要按初次报价一览表的内容填写。</w:t>
      </w:r>
    </w:p>
    <w:p w14:paraId="133205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18.3 供应商投报多包的，应对每包分别报价并分别填报初次报价表。</w:t>
      </w:r>
    </w:p>
    <w:p w14:paraId="3889065E">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19.谈判</w:t>
      </w:r>
      <w:r>
        <w:rPr>
          <w:rStyle w:val="23"/>
          <w:rFonts w:hint="eastAsia" w:ascii="方正仿宋_GB2312" w:hAnsi="方正仿宋_GB2312" w:eastAsia="方正仿宋_GB2312" w:cs="方正仿宋_GB2312"/>
          <w:b/>
          <w:bCs/>
          <w:color w:val="auto"/>
          <w:kern w:val="0"/>
          <w:sz w:val="24"/>
          <w:szCs w:val="24"/>
        </w:rPr>
        <w:t>风险</w:t>
      </w:r>
    </w:p>
    <w:p w14:paraId="4F0C5E3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为保护本次谈判活动免受因供应商的行为而引起的风险，发生以下情况之一的，将报告财政部门依法处理：</w:t>
      </w:r>
    </w:p>
    <w:p w14:paraId="7CBE36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19.1 供应商恶意串通的。</w:t>
      </w:r>
    </w:p>
    <w:p w14:paraId="628E64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19.2 供应商提供虚假材料谋取成交的。</w:t>
      </w:r>
    </w:p>
    <w:p w14:paraId="1A219931">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19.3 供应商在递交响应性文件截止期后，递交响应性文件有效期内撤回响应性文件的。</w:t>
      </w:r>
    </w:p>
    <w:p w14:paraId="75E1C5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19.4 成交供应商未按规定领取成交通知书的。</w:t>
      </w:r>
    </w:p>
    <w:p w14:paraId="14374D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19.5 成交供应商未按规定签订采购合同的。</w:t>
      </w:r>
    </w:p>
    <w:p w14:paraId="12BF29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19.6 供应商以他人名义参加谈判或者以其他方式弄虚作假的。</w:t>
      </w:r>
    </w:p>
    <w:p w14:paraId="664D98A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19.7 供应商影响或干预谈判活动的。</w:t>
      </w:r>
    </w:p>
    <w:p w14:paraId="0F322705">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20. 响应性文件的签署</w:t>
      </w:r>
    </w:p>
    <w:p w14:paraId="369D503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响应文件中“致”均须针对采购人及采购代理机构，否则按未实质性响应竞争性谈判文件处理。</w:t>
      </w:r>
    </w:p>
    <w:p w14:paraId="31B1C06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20.2 加密的电子响应文件（.zmdtf格式）是根据“驻马店市公共资源交易中心电子交易平台”下载的电子采购文件，制作生成的加密版响应文件。</w:t>
      </w:r>
    </w:p>
    <w:p w14:paraId="057104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20.3供应商应提交证明其拟供服务货物符合采购文件要求的技术响应文件，该文件可以是文字资料、图纸和数据，并须提供服务货物主要技术性能的详细描述。</w:t>
      </w:r>
    </w:p>
    <w:p w14:paraId="72451B9D">
      <w:pPr>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20.4  供应商在编制电子响应文件时，根据采购文件的要求用法人CA密钥和企业CA密钥进行签章制作。生成电子响应文件时，只能用本单位的企业CA密钥。生成后的电子响应文件须按采购文件的格式要求完成</w:t>
      </w:r>
      <w:r>
        <w:rPr>
          <w:rFonts w:hint="eastAsia" w:ascii="方正仿宋_GB2312" w:hAnsi="方正仿宋_GB2312" w:eastAsia="方正仿宋_GB2312" w:cs="方正仿宋_GB2312"/>
          <w:color w:val="auto"/>
          <w:kern w:val="0"/>
          <w:sz w:val="24"/>
          <w:szCs w:val="24"/>
        </w:rPr>
        <w:t>逐页</w:t>
      </w:r>
      <w:r>
        <w:rPr>
          <w:rStyle w:val="23"/>
          <w:rFonts w:hint="eastAsia" w:ascii="方正仿宋_GB2312" w:hAnsi="方正仿宋_GB2312" w:eastAsia="方正仿宋_GB2312" w:cs="方正仿宋_GB2312"/>
          <w:color w:val="auto"/>
          <w:kern w:val="0"/>
          <w:sz w:val="24"/>
          <w:szCs w:val="24"/>
        </w:rPr>
        <w:t>电子签字和盖章。</w:t>
      </w:r>
    </w:p>
    <w:p w14:paraId="1DAFAEBF">
      <w:pPr>
        <w:shd w:val="clear" w:color="auto" w:fill="FFFFFF"/>
        <w:spacing w:line="360" w:lineRule="auto"/>
        <w:ind w:firstLine="756" w:firstLineChars="3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20.5 不接受电报、电传和传真的响应文件。</w:t>
      </w:r>
    </w:p>
    <w:p w14:paraId="556AB8B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7411A9B">
      <w:pPr>
        <w:pStyle w:val="17"/>
        <w:ind w:firstLine="222"/>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20.7 供应商</w:t>
      </w:r>
      <w:r>
        <w:rPr>
          <w:rStyle w:val="23"/>
          <w:rFonts w:hint="eastAsia" w:ascii="方正仿宋_GB2312" w:hAnsi="方正仿宋_GB2312" w:eastAsia="方正仿宋_GB2312" w:cs="方正仿宋_GB2312"/>
          <w:color w:val="auto"/>
          <w:sz w:val="24"/>
          <w:szCs w:val="24"/>
          <w:lang w:eastAsia="zh-CN"/>
        </w:rPr>
        <w:t>须具备《中华人民共和国政府采购法》</w:t>
      </w:r>
      <w:r>
        <w:rPr>
          <w:rStyle w:val="23"/>
          <w:rFonts w:hint="eastAsia" w:ascii="方正仿宋_GB2312" w:hAnsi="方正仿宋_GB2312" w:eastAsia="方正仿宋_GB2312" w:cs="方正仿宋_GB2312"/>
          <w:color w:val="auto"/>
          <w:sz w:val="24"/>
          <w:szCs w:val="24"/>
        </w:rPr>
        <w:t>第二十二条规定，供应商须在响应文件中进行逐条做出承诺。</w:t>
      </w:r>
    </w:p>
    <w:p w14:paraId="6D782B5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20.8 电子响应文件制作流程。可参考驻马店市公共资源交易中心官方网站的下载中心板块的视频（http://ggzy.zhumadian.gov.cn/TPFront/InfoDetail/?InfoID=844e0ea7-2b6c-425d-99f6-91bd5b500e5e&amp;CategoryNum=026002）</w:t>
      </w:r>
    </w:p>
    <w:p w14:paraId="22858983">
      <w:pPr>
        <w:shd w:val="clear" w:color="auto" w:fill="FFFFFF"/>
        <w:spacing w:line="360" w:lineRule="auto"/>
        <w:ind w:firstLine="2554"/>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四  响应性文件的上传、递交</w:t>
      </w:r>
    </w:p>
    <w:p w14:paraId="1ED3F6A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21.响应性文件的加密、标记</w:t>
      </w:r>
    </w:p>
    <w:p w14:paraId="1DAD77D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21.1供应商应在响应文件提交截止时间前对上传的电子响应文件（.zmdtf格式）用本单位的企业 CA 密钥进行加密。</w:t>
      </w:r>
    </w:p>
    <w:p w14:paraId="00A6BB1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21.2供应商因驻马店市公共资源交易中心电子交易平台交易系统出现问题无法上传电子响应文件时，请与江苏国泰新点软件有限公司联系，联系电话：0396-2613088</w:t>
      </w:r>
    </w:p>
    <w:p w14:paraId="1B7FCD68">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22.响应性文件的上传、递交</w:t>
      </w:r>
    </w:p>
    <w:p w14:paraId="470D5D7A">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供应商应在竞争性谈判公告中规定的响应文件提交截止时间前将制作好的电子响应文件加密上传至驻马店市公共资源交易中心电子交易平台，逾期上传其响应将被拒绝。</w:t>
      </w:r>
    </w:p>
    <w:p w14:paraId="73347F6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23.响应性文件的修改和撤回</w:t>
      </w:r>
    </w:p>
    <w:p w14:paraId="65C2D75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2BEF56A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23.2供应商在响应文件提交截止期后不得修改、撤回响应文件。供应商在响应文件提交截止时间后修改响应文件的，将被拒绝接受。</w:t>
      </w:r>
    </w:p>
    <w:p w14:paraId="33D16DB9">
      <w:pPr>
        <w:spacing w:line="360" w:lineRule="auto"/>
        <w:jc w:val="center"/>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五  响应文件的开启</w:t>
      </w:r>
    </w:p>
    <w:p w14:paraId="29836571">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24.开启</w:t>
      </w:r>
    </w:p>
    <w:p w14:paraId="59F20CE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24.1 在竞争性谈判公告中规定的时间、地点开启。</w:t>
      </w:r>
    </w:p>
    <w:p w14:paraId="0A1E23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24.2 开启由采购代理机构主持，采购人、供应商和有关方面代表参加。</w:t>
      </w:r>
    </w:p>
    <w:p w14:paraId="3BC6067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24.3开启时，首先，各供应商应在规定时间内对本单位的加密响应文件进行解密，然后代理机构工作人员对所有响应文件进行解密。如供应商自身原因解密失败，其谈判将被拒绝。</w:t>
      </w:r>
    </w:p>
    <w:p w14:paraId="5158BA1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24.4供应商有下列情形之一的，采购代理机构将拒绝接受其响应文件：</w:t>
      </w:r>
    </w:p>
    <w:p w14:paraId="2FD493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24.4.1在采购文件规定的响应文件提交截止时间之后上传、提交响应文件的。</w:t>
      </w:r>
    </w:p>
    <w:p w14:paraId="02FF37E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24.4.2响应文件未按采购文件规定加密的。</w:t>
      </w:r>
    </w:p>
    <w:p w14:paraId="11F50A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24.4.3未进行网上下载采购文件参加谈判的。</w:t>
      </w:r>
    </w:p>
    <w:p w14:paraId="671689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24.4.4未按要求提交谈判保证金的（若收取）。</w:t>
      </w:r>
    </w:p>
    <w:p w14:paraId="246798F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24.4.5一个供应商不只提交一套响应文件的。</w:t>
      </w:r>
    </w:p>
    <w:p w14:paraId="7A982880">
      <w:pPr>
        <w:shd w:val="clear" w:color="auto" w:fill="FFFFFF"/>
        <w:spacing w:line="360" w:lineRule="auto"/>
        <w:ind w:firstLine="3036"/>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六 谈 判</w:t>
      </w:r>
    </w:p>
    <w:p w14:paraId="47CBA4A8">
      <w:pPr>
        <w:shd w:val="clear" w:color="auto" w:fill="FFFFFF"/>
        <w:spacing w:line="360" w:lineRule="auto"/>
        <w:ind w:firstLine="377" w:firstLineChars="14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25.组建谈判小组</w:t>
      </w:r>
    </w:p>
    <w:p w14:paraId="0DDB9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采购人根据采购项目的特点依法组建谈判小组。谈判小组由评审专家及采购人代表共3人组成，评审专家应当从河南省政府采购评审专家库内相关专业的专家名单中随机抽取。</w:t>
      </w:r>
    </w:p>
    <w:p w14:paraId="2EED400A">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26.</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响应性文件的初审</w:t>
      </w:r>
    </w:p>
    <w:p w14:paraId="5D93332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26.1谈判小组会将对响应性文件进行检查，以确定响应性文件是否完整、有无计算上的错误、是否已正确签署等。响应性文件如果出现计算或表达上的错误，修正错误的原则如下：</w:t>
      </w:r>
    </w:p>
    <w:p w14:paraId="14D893D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Style w:val="23"/>
          <w:rFonts w:hint="eastAsia" w:ascii="方正仿宋_GB2312" w:hAnsi="方正仿宋_GB2312" w:eastAsia="方正仿宋_GB2312" w:cs="方正仿宋_GB2312"/>
          <w:color w:val="auto"/>
          <w:kern w:val="0"/>
          <w:sz w:val="24"/>
          <w:szCs w:val="24"/>
          <w:lang w:eastAsia="zh-CN"/>
        </w:rPr>
        <w:t>，经</w:t>
      </w:r>
      <w:r>
        <w:rPr>
          <w:rStyle w:val="23"/>
          <w:rFonts w:hint="eastAsia" w:ascii="方正仿宋_GB2312" w:hAnsi="方正仿宋_GB2312" w:eastAsia="方正仿宋_GB2312" w:cs="方正仿宋_GB2312"/>
          <w:color w:val="auto"/>
          <w:kern w:val="0"/>
          <w:sz w:val="24"/>
          <w:szCs w:val="24"/>
        </w:rPr>
        <w:t>供应商同意后，调整后的报价对供应商起约束作用。如果供应商不接受修正后的报价，则其响应性文件将被作为无效响应。</w:t>
      </w:r>
    </w:p>
    <w:p w14:paraId="4767F9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 资格性检查和符合性检查。</w:t>
      </w:r>
    </w:p>
    <w:p w14:paraId="7D726B6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EF65E4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4023547">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(1)响应性文件未按规定签字，或未加盖供应商公章的。</w:t>
      </w:r>
    </w:p>
    <w:p w14:paraId="4DA3B7D5">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(2）供应商代表未能出具有效身份证明，或与身份不符的。</w:t>
      </w:r>
    </w:p>
    <w:p w14:paraId="23A6A59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(3)资格证明文件不全的，或不符合竞争性谈判文件标明的资格要求的。</w:t>
      </w:r>
    </w:p>
    <w:p w14:paraId="768CF97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(4)响应性文件有效期、服务期限、服务标准、服务地点等实质性不满足竞争性谈判文件要求的。</w:t>
      </w:r>
    </w:p>
    <w:p w14:paraId="2CD436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(5)响应性文件格式不规范、项目不齐全或内容虚假的。</w:t>
      </w:r>
    </w:p>
    <w:p w14:paraId="1BFFF67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6</w:t>
      </w:r>
      <w:r>
        <w:rPr>
          <w:rStyle w:val="23"/>
          <w:rFonts w:hint="eastAsia" w:ascii="方正仿宋_GB2312" w:hAnsi="方正仿宋_GB2312" w:eastAsia="方正仿宋_GB2312" w:cs="方正仿宋_GB2312"/>
          <w:color w:val="auto"/>
          <w:kern w:val="0"/>
          <w:sz w:val="24"/>
          <w:szCs w:val="24"/>
        </w:rPr>
        <w:t>)投标供应商在编制响应性文件时，应制定服务方案，如未提供服务方案或所提供的服务方案不符合实际或不可行或无针对性的。</w:t>
      </w:r>
    </w:p>
    <w:p w14:paraId="16F2AA6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7</w:t>
      </w:r>
      <w:r>
        <w:rPr>
          <w:rStyle w:val="23"/>
          <w:rFonts w:hint="eastAsia" w:ascii="方正仿宋_GB2312" w:hAnsi="方正仿宋_GB2312" w:eastAsia="方正仿宋_GB2312" w:cs="方正仿宋_GB2312"/>
          <w:color w:val="auto"/>
          <w:kern w:val="0"/>
          <w:sz w:val="24"/>
          <w:szCs w:val="24"/>
        </w:rPr>
        <w:t>)响应性文件的实质性内容未使用中文表述，或意思表述不明确，或前后矛盾，或使用计量单位不符合竞争性谈判文件要求的。</w:t>
      </w:r>
    </w:p>
    <w:p w14:paraId="530E6E0F">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8</w:t>
      </w:r>
      <w:r>
        <w:rPr>
          <w:rStyle w:val="23"/>
          <w:rFonts w:hint="eastAsia" w:ascii="方正仿宋_GB2312" w:hAnsi="方正仿宋_GB2312" w:eastAsia="方正仿宋_GB2312" w:cs="方正仿宋_GB2312"/>
          <w:color w:val="auto"/>
          <w:kern w:val="0"/>
          <w:sz w:val="24"/>
          <w:szCs w:val="24"/>
        </w:rPr>
        <w:t>）响应性文件的关键内容字迹模糊、无法辨认,或响应性文件中经修正的内容字迹模糊无法</w:t>
      </w:r>
      <w:r>
        <w:rPr>
          <w:rStyle w:val="23"/>
          <w:rFonts w:hint="eastAsia" w:ascii="方正仿宋_GB2312" w:hAnsi="方正仿宋_GB2312" w:eastAsia="方正仿宋_GB2312" w:cs="方正仿宋_GB2312"/>
          <w:color w:val="auto"/>
          <w:kern w:val="0"/>
          <w:sz w:val="24"/>
          <w:szCs w:val="24"/>
          <w:lang w:eastAsia="zh-CN"/>
        </w:rPr>
        <w:t>辨认</w:t>
      </w:r>
      <w:r>
        <w:rPr>
          <w:rStyle w:val="23"/>
          <w:rFonts w:hint="eastAsia" w:ascii="方正仿宋_GB2312" w:hAnsi="方正仿宋_GB2312" w:eastAsia="方正仿宋_GB2312" w:cs="方正仿宋_GB2312"/>
          <w:color w:val="auto"/>
          <w:kern w:val="0"/>
          <w:sz w:val="24"/>
          <w:szCs w:val="24"/>
        </w:rPr>
        <w:t>，或修改处未按规定签名盖章的。</w:t>
      </w:r>
    </w:p>
    <w:p w14:paraId="78E6FB28">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w:t>
      </w:r>
      <w:r>
        <w:rPr>
          <w:rStyle w:val="23"/>
          <w:rFonts w:hint="eastAsia" w:ascii="方正仿宋_GB2312" w:hAnsi="方正仿宋_GB2312" w:eastAsia="方正仿宋_GB2312" w:cs="方正仿宋_GB2312"/>
          <w:color w:val="auto"/>
          <w:kern w:val="0"/>
          <w:sz w:val="24"/>
          <w:szCs w:val="24"/>
          <w:lang w:val="en-US" w:eastAsia="zh-CN"/>
        </w:rPr>
        <w:t>9</w:t>
      </w:r>
      <w:r>
        <w:rPr>
          <w:rStyle w:val="23"/>
          <w:rFonts w:hint="eastAsia" w:ascii="方正仿宋_GB2312" w:hAnsi="方正仿宋_GB2312" w:eastAsia="方正仿宋_GB2312" w:cs="方正仿宋_GB2312"/>
          <w:color w:val="auto"/>
          <w:kern w:val="0"/>
          <w:sz w:val="24"/>
          <w:szCs w:val="24"/>
        </w:rPr>
        <w:t>）不符合竞争性谈判文件中规定的其它实质性条款。</w:t>
      </w:r>
    </w:p>
    <w:p w14:paraId="3E734F3F">
      <w:pPr>
        <w:shd w:val="clear" w:color="auto" w:fill="FFFFFF"/>
        <w:spacing w:line="360" w:lineRule="auto"/>
        <w:ind w:firstLine="473"/>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谈判小组将拒绝被确定为没有实质性响应竞争性谈判文件的响应性文件。谈判小组决定供应商是否实质性响应竞争性谈判文件只根据响应性文件本身的内容，而不寻求其他的外部证据。</w:t>
      </w:r>
    </w:p>
    <w:p w14:paraId="23EB9E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26.2．3 对资格性检查和符合性检查不合格的供应商，将现场告知其理由。</w:t>
      </w:r>
    </w:p>
    <w:p w14:paraId="4DB609E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 在评审过程中，谈判小组发现供应商有下列情形之一的，可以认定属于恶意串通的行为。具体表现形式如下：</w:t>
      </w:r>
    </w:p>
    <w:p w14:paraId="1529A9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  不同供应商的响应性文件异常一致的或所有报价呈规律性差异的。</w:t>
      </w:r>
    </w:p>
    <w:p w14:paraId="5D975DD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26.3.2 不同供应商的响应性文件由同一单位或个人编制的。</w:t>
      </w:r>
    </w:p>
    <w:p w14:paraId="3855AA8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26.3.3 不同供应商的响应性文件载明的项目管理成员或联系人员为同一人或不同联系人的联系电话一致的。</w:t>
      </w:r>
    </w:p>
    <w:p w14:paraId="225C0E7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26.3.4 不同供应商的响应性文件相互混装的。</w:t>
      </w:r>
    </w:p>
    <w:p w14:paraId="3BD59B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26.3.5 不同供应商委托同一单位或个人办理投标事宜。</w:t>
      </w:r>
    </w:p>
    <w:p w14:paraId="07E82A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26.3.6  不同供应商的谈判保证金由同一单位或者个人账户转出的。</w:t>
      </w:r>
    </w:p>
    <w:p w14:paraId="21CDCDF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26.3.7  不同供应商响应性文件制作机器码一致的。</w:t>
      </w:r>
    </w:p>
    <w:p w14:paraId="556D98E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26.3.8  不同供应商的响应文件的内容存在两处以上细节错误一致的。</w:t>
      </w:r>
    </w:p>
    <w:p w14:paraId="3AAB5F8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26.3.9  不同供应商的法定代表人、委托代理人等由同一个单位缴纳社会保险或者领取报酬的。</w:t>
      </w:r>
    </w:p>
    <w:p w14:paraId="26CBDAA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26.3.10 不同供应商响应文件中法定代表人或者负责人签字出自同一人之手。</w:t>
      </w:r>
    </w:p>
    <w:p w14:paraId="107C67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26.3.11 谈判小组认定的其他串通情形。</w:t>
      </w:r>
    </w:p>
    <w:p w14:paraId="24D27930">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27.响应性文件的澄清</w:t>
      </w:r>
    </w:p>
    <w:p w14:paraId="2EB64092">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51E13E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28. 谈判</w:t>
      </w:r>
    </w:p>
    <w:p w14:paraId="53934BC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28.1对资格性检查和符合性检查合格的供应商，进入本次谈判程序。</w:t>
      </w:r>
    </w:p>
    <w:p w14:paraId="6C8AF80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40365443">
      <w:pPr>
        <w:shd w:val="clear" w:color="auto" w:fill="FFFFFF"/>
        <w:spacing w:line="360" w:lineRule="auto"/>
        <w:ind w:firstLine="504" w:firstLineChars="20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4CB40FA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28.4在确定成交供应商之前，根据《关于推动解决政府采购异常低价问题的通知》财库〔2026〕2号要求：</w:t>
      </w:r>
    </w:p>
    <w:p w14:paraId="343ACCA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（一）政府采购评审中出现下列情形之一的，评标委员会应当启动异常低价投标（响应）审查程序： </w:t>
      </w:r>
    </w:p>
    <w:p w14:paraId="5B6D5DE1">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1.投标（响应）报价低于全部通过符合性审查供应商投标（响应）报价平均值50%的，即投标（响应）报价&lt;全部通过符合性审查供应商投标（响应）报价平均值×50%； </w:t>
      </w:r>
    </w:p>
    <w:p w14:paraId="138F0AC9">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2.投标（响应）报价低于通过符合性审查的次低报价供应商投标（响应）报价50%的，即投标（响应）报价&lt;通过符合性审查的次低报价供应商投标（响应）报价×50%； </w:t>
      </w:r>
    </w:p>
    <w:p w14:paraId="23FE76E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3.投标（响应）报价低于采购项目最高限价45%的，即投标（响应）报价&lt;采购项目最高限价×45%； </w:t>
      </w:r>
    </w:p>
    <w:p w14:paraId="5649944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4.评标委员会基于专业判断，认为供应商报价过低，有可能影响产品质量或者不能诚信履约的其他情形。 </w:t>
      </w:r>
    </w:p>
    <w:p w14:paraId="3706ACB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相关法律法规对供应商报价有规定的，从其规定。 </w:t>
      </w:r>
    </w:p>
    <w:p w14:paraId="4053277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（二）评标委员会启动异常低价投标（响应）审查后，属于前述第1项至第4项情形的，</w:t>
      </w:r>
      <w:bookmarkStart w:id="4" w:name="_GoBack"/>
      <w:bookmarkEnd w:id="4"/>
      <w:r>
        <w:rPr>
          <w:rStyle w:val="23"/>
          <w:rFonts w:hint="eastAsia" w:ascii="方正仿宋_GB2312" w:hAnsi="方正仿宋_GB2312" w:eastAsia="方正仿宋_GB2312" w:cs="方正仿宋_GB2312"/>
          <w:color w:val="auto"/>
          <w:kern w:val="0"/>
          <w:sz w:val="24"/>
          <w:szCs w:val="24"/>
        </w:rPr>
        <w:t>应当要求相关供应商</w:t>
      </w:r>
      <w:r>
        <w:rPr>
          <w:rStyle w:val="23"/>
          <w:rFonts w:hint="eastAsia" w:ascii="方正仿宋_GB2312" w:hAnsi="方正仿宋_GB2312" w:eastAsia="方正仿宋_GB2312" w:cs="方正仿宋_GB2312"/>
          <w:color w:val="auto"/>
          <w:kern w:val="0"/>
          <w:sz w:val="24"/>
          <w:szCs w:val="24"/>
          <w:shd w:val="clear" w:color="auto" w:fill="auto"/>
        </w:rPr>
        <w:t>通过驻马店市公共资源交易中心电子交易平台不见面交易系统在合理的时间内</w:t>
      </w:r>
      <w:r>
        <w:rPr>
          <w:rStyle w:val="23"/>
          <w:rFonts w:hint="eastAsia" w:ascii="方正仿宋_GB2312" w:hAnsi="方正仿宋_GB2312" w:eastAsia="方正仿宋_GB2312" w:cs="方正仿宋_GB2312"/>
          <w:color w:val="auto"/>
          <w:kern w:val="0"/>
          <w:sz w:val="24"/>
          <w:szCs w:val="24"/>
        </w:rPr>
        <w:t xml:space="preserve">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0262A40">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2DFA2484">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6CDBF99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异常低价投标（响应）审查的启动原因、审查意见和审查结果应当在评审报告中记录，并随供应商提供的相关书面说明及证明材料，以及评标委员会有关互联网浏览、查询历史一并归档。</w:t>
      </w:r>
    </w:p>
    <w:p w14:paraId="56AC899E">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29.谈判过程及保密原则</w:t>
      </w:r>
    </w:p>
    <w:p w14:paraId="3AC2CEFC">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29.1 凡与本次谈判有关人员对属于审查、澄清、评价和谈判中的有关资料等，均不得向供应商或其他人员透露。否则,将按有关规定追究相关人员的责任。</w:t>
      </w:r>
    </w:p>
    <w:p w14:paraId="024FC800">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29.2 在谈判期间，供应商试图影响或干预评审的任何行为，将导致其丧失参加谈判的资格，并承担相应的法律责任。</w:t>
      </w:r>
    </w:p>
    <w:p w14:paraId="5EFA0479">
      <w:pPr>
        <w:shd w:val="clear" w:color="auto" w:fill="FFFFFF"/>
        <w:spacing w:line="360" w:lineRule="auto"/>
        <w:ind w:firstLine="2233"/>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七 确定成交供应商</w:t>
      </w:r>
    </w:p>
    <w:p w14:paraId="52730122">
      <w:pPr>
        <w:shd w:val="clear" w:color="auto" w:fill="FFFFFF"/>
        <w:spacing w:line="360" w:lineRule="auto"/>
        <w:ind w:firstLine="248" w:firstLineChars="98"/>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30.成交原则</w:t>
      </w:r>
    </w:p>
    <w:p w14:paraId="4EED03B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本次谈判将按照</w:t>
      </w:r>
      <w:r>
        <w:rPr>
          <w:rStyle w:val="23"/>
          <w:rFonts w:hint="eastAsia" w:ascii="方正仿宋_GB2312" w:hAnsi="方正仿宋_GB2312" w:eastAsia="方正仿宋_GB2312" w:cs="方正仿宋_GB2312"/>
          <w:color w:val="auto"/>
          <w:kern w:val="0"/>
          <w:sz w:val="24"/>
          <w:szCs w:val="24"/>
          <w:lang w:eastAsia="zh-CN"/>
        </w:rPr>
        <w:t>最低评审价法</w:t>
      </w:r>
      <w:r>
        <w:rPr>
          <w:rStyle w:val="23"/>
          <w:rFonts w:hint="eastAsia" w:ascii="方正仿宋_GB2312" w:hAnsi="方正仿宋_GB2312" w:eastAsia="方正仿宋_GB2312" w:cs="方正仿宋_GB2312"/>
          <w:color w:val="auto"/>
          <w:kern w:val="0"/>
          <w:sz w:val="24"/>
          <w:szCs w:val="24"/>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3AB583F9">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31.</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价格调整</w:t>
      </w:r>
    </w:p>
    <w:p w14:paraId="0B9B31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31.1谈判小组根据政府采购相关规定，对供应商提供的货物符合价格折扣条件的，按照“价格调整要素及价格折扣幅度列表”对供应商报价进行调整。</w:t>
      </w:r>
    </w:p>
    <w:p w14:paraId="07C4EFE8">
      <w:pPr>
        <w:shd w:val="clear" w:color="auto" w:fill="FFFFFF"/>
        <w:spacing w:before="156" w:after="156" w:line="360" w:lineRule="auto"/>
        <w:ind w:firstLine="47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31.2价格调整要素及价格折扣幅度列表：</w:t>
      </w:r>
    </w:p>
    <w:tbl>
      <w:tblPr>
        <w:tblStyle w:val="19"/>
        <w:tblW w:w="8100" w:type="dxa"/>
        <w:tblInd w:w="180" w:type="dxa"/>
        <w:shd w:val="clear" w:color="auto" w:fill="FFFFFF"/>
        <w:tblLayout w:type="fixed"/>
        <w:tblCellMar>
          <w:top w:w="0" w:type="dxa"/>
          <w:left w:w="0" w:type="dxa"/>
          <w:bottom w:w="0" w:type="dxa"/>
          <w:right w:w="0" w:type="dxa"/>
        </w:tblCellMar>
      </w:tblPr>
      <w:tblGrid>
        <w:gridCol w:w="2880"/>
        <w:gridCol w:w="5220"/>
      </w:tblGrid>
      <w:tr w14:paraId="04E6751B">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0E084C1">
            <w:pPr>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1FE1E597">
            <w:pPr>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价格折扣幅度</w:t>
            </w:r>
          </w:p>
        </w:tc>
      </w:tr>
      <w:tr w14:paraId="204D55A1">
        <w:tblPrEx>
          <w:shd w:val="clear" w:color="auto" w:fill="FFFFFF"/>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6449F521">
            <w:pPr>
              <w:spacing w:line="360" w:lineRule="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53BD0083">
            <w:pPr>
              <w:spacing w:line="360" w:lineRule="auto"/>
              <w:rPr>
                <w:rStyle w:val="23"/>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r>
              <w:rPr>
                <w:rStyle w:val="23"/>
                <w:rFonts w:hint="eastAsia" w:ascii="方正仿宋_GB2312" w:hAnsi="方正仿宋_GB2312" w:eastAsia="方正仿宋_GB2312" w:cs="方正仿宋_GB2312"/>
                <w:color w:val="auto"/>
                <w:kern w:val="0"/>
                <w:sz w:val="24"/>
                <w:szCs w:val="24"/>
              </w:rPr>
              <w:t>联合体参加谈判的，小型、微型企业的协议合同金额占到联合体协议合同总金额30%以上的，给予联合体5%的价格扣除。</w:t>
            </w:r>
          </w:p>
        </w:tc>
      </w:tr>
    </w:tbl>
    <w:p w14:paraId="07F854F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注：供应商认为按规定享受其他国家政策支持、扶持的，由供应商提供相关法律法规依据，每项按0.5%折扣。</w:t>
      </w:r>
    </w:p>
    <w:p w14:paraId="259A291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31.3 如果同一包为单一产品，对最后一轮报价进行调整，调整后的报价作为最终评定价。</w:t>
      </w:r>
    </w:p>
    <w:p w14:paraId="27B9773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最终评定价=最后一轮报价×（1-∑价格折扣幅度）</w:t>
      </w:r>
    </w:p>
    <w:p w14:paraId="49D2B4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 如果同一包内有多个产品，部分产品符合政策功能要求的，只对符合政策功能要求的产品依据《报价明细表》按上述价格折扣幅度进行折扣。</w:t>
      </w:r>
    </w:p>
    <w:p w14:paraId="08B0D5B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31.4.1如果最后一轮供应商按《报价明细表》报价，对最后一轮报价进行调整，调整后的报价作为最终评定价。</w:t>
      </w:r>
    </w:p>
    <w:p w14:paraId="02E8D288">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单项调整报价=最后一轮单项报价×（1-∑价格折扣幅度）</w:t>
      </w:r>
    </w:p>
    <w:p w14:paraId="4E70FDC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最终评定价=∑单项调整报价+∑不进行价格调整产品的最后一轮单项报价</w:t>
      </w:r>
    </w:p>
    <w:p w14:paraId="63E6CB9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31.4.2如果最后一轮报价只报总价，先对第一轮报价进行调整，再按最后一轮报价比第一轮报价降价幅度计算出最终评定价。</w:t>
      </w:r>
    </w:p>
    <w:p w14:paraId="37B15AF9">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第一轮单项调整报价=第一轮单项报价×（1-∑价格折扣幅度）</w:t>
      </w:r>
    </w:p>
    <w:p w14:paraId="10E8BECA">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第一轮调整后报价总价=∑第一轮单项调整报价+∑不进行价格调整产品的第一轮单项报价</w:t>
      </w:r>
    </w:p>
    <w:p w14:paraId="6BEA433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最终评定价=（最后一轮报价/第一轮报价）×第一轮调整后报价总价</w:t>
      </w:r>
    </w:p>
    <w:p w14:paraId="3DC476E8">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32.确定成交供应商</w:t>
      </w:r>
    </w:p>
    <w:p w14:paraId="41C454FF">
      <w:pPr>
        <w:shd w:val="clear" w:color="auto" w:fill="FFFFFF"/>
        <w:spacing w:line="360" w:lineRule="auto"/>
        <w:ind w:firstLine="482"/>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w:t>
      </w:r>
    </w:p>
    <w:p w14:paraId="24B2EA3B">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33.</w:t>
      </w:r>
      <w:r>
        <w:rPr>
          <w:rStyle w:val="23"/>
          <w:rFonts w:hint="eastAsia" w:ascii="方正仿宋_GB2312" w:hAnsi="方正仿宋_GB2312" w:eastAsia="方正仿宋_GB2312" w:cs="方正仿宋_GB2312"/>
          <w:color w:val="auto"/>
          <w:kern w:val="0"/>
          <w:sz w:val="24"/>
          <w:szCs w:val="24"/>
        </w:rPr>
        <w:t> </w:t>
      </w:r>
      <w:r>
        <w:rPr>
          <w:rStyle w:val="23"/>
          <w:rFonts w:hint="eastAsia" w:ascii="方正仿宋_GB2312" w:hAnsi="方正仿宋_GB2312" w:eastAsia="方正仿宋_GB2312" w:cs="方正仿宋_GB2312"/>
          <w:b/>
          <w:bCs/>
          <w:color w:val="auto"/>
          <w:kern w:val="0"/>
          <w:sz w:val="24"/>
          <w:szCs w:val="24"/>
        </w:rPr>
        <w:t>成交通知书及成交公告</w:t>
      </w:r>
    </w:p>
    <w:p w14:paraId="5F75DE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33.1 采购人确定成交供应商后，采购</w:t>
      </w:r>
      <w:r>
        <w:rPr>
          <w:rStyle w:val="23"/>
          <w:rFonts w:hint="eastAsia" w:ascii="方正仿宋_GB2312" w:hAnsi="方正仿宋_GB2312" w:eastAsia="方正仿宋_GB2312" w:cs="方正仿宋_GB2312"/>
          <w:color w:val="auto"/>
          <w:kern w:val="0"/>
          <w:sz w:val="24"/>
          <w:szCs w:val="24"/>
          <w:lang w:val="en-US" w:eastAsia="zh-CN"/>
        </w:rPr>
        <w:t>人</w:t>
      </w:r>
      <w:r>
        <w:rPr>
          <w:rStyle w:val="23"/>
          <w:rFonts w:hint="eastAsia" w:ascii="方正仿宋_GB2312" w:hAnsi="方正仿宋_GB2312" w:eastAsia="方正仿宋_GB2312" w:cs="方正仿宋_GB2312"/>
          <w:color w:val="auto"/>
          <w:kern w:val="0"/>
          <w:sz w:val="24"/>
          <w:szCs w:val="24"/>
        </w:rPr>
        <w:t>第一时间在《河南省政府采购网》《驻马店市公共资源交易中心网》上发布成交公告，同时向成交供应商发出成交通知书，成交供应商应及时领取成交通知书。</w:t>
      </w:r>
    </w:p>
    <w:p w14:paraId="5F091E13">
      <w:pPr>
        <w:shd w:val="clear" w:color="auto" w:fill="FFFFFF"/>
        <w:spacing w:line="360" w:lineRule="auto"/>
        <w:ind w:firstLine="478"/>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33.2 </w:t>
      </w:r>
      <w:r>
        <w:rPr>
          <w:rStyle w:val="23"/>
          <w:rFonts w:hint="eastAsia" w:ascii="方正仿宋_GB2312" w:hAnsi="方正仿宋_GB2312" w:eastAsia="方正仿宋_GB2312" w:cs="方正仿宋_GB2312"/>
          <w:color w:val="auto"/>
          <w:kern w:val="0"/>
          <w:sz w:val="24"/>
          <w:szCs w:val="24"/>
          <w:lang w:val="en-US" w:eastAsia="zh-CN"/>
        </w:rPr>
        <w:t>成交</w:t>
      </w:r>
      <w:r>
        <w:rPr>
          <w:rStyle w:val="23"/>
          <w:rFonts w:hint="eastAsia" w:ascii="方正仿宋_GB2312" w:hAnsi="方正仿宋_GB2312" w:eastAsia="方正仿宋_GB2312" w:cs="方正仿宋_GB2312"/>
          <w:color w:val="auto"/>
          <w:kern w:val="0"/>
          <w:sz w:val="24"/>
          <w:szCs w:val="24"/>
        </w:rPr>
        <w:t>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502B22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33.3 成交通知书对采购人和成交供应商具有同等法律效力。成交通知书发出后，采购人改变成交结果，或者成交供应商放弃成交，应按相关法律、规章、规范性文件的要求承担相应的法律责任。</w:t>
      </w:r>
    </w:p>
    <w:p w14:paraId="6DE14FF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33.4 成交通知书将作为签订合同的依据。合同签订后，成交通知书成为合同的一部分。</w:t>
      </w:r>
    </w:p>
    <w:p w14:paraId="7B394F50">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34.代理机构宣布谈判废止的权利</w:t>
      </w:r>
    </w:p>
    <w:p w14:paraId="2603127E">
      <w:pPr>
        <w:shd w:val="clear" w:color="auto" w:fill="FFFFFF"/>
        <w:spacing w:line="360" w:lineRule="auto"/>
        <w:ind w:firstLine="47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 出现下列情况之一时，代理机构有权宣布谈判废止，并将理由通知所有供应商：</w:t>
      </w:r>
    </w:p>
    <w:p w14:paraId="4700856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34.1.1出现影响采购公正的违法、违规行为的。</w:t>
      </w:r>
    </w:p>
    <w:p w14:paraId="3625F0C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34.1.2 供应商的最后一轮报价均超过了采购最高投标限价，采购人不能支付的。</w:t>
      </w:r>
    </w:p>
    <w:p w14:paraId="615E448A">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34.1.3 因重大变故，采购任务取消的。</w:t>
      </w:r>
    </w:p>
    <w:p w14:paraId="2EB18F31">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color w:val="auto"/>
          <w:kern w:val="0"/>
          <w:sz w:val="24"/>
          <w:szCs w:val="24"/>
        </w:rPr>
        <w:t>34.2谈判截止时间结束后参加供应商不足3家的，评审期间符合条件的供应商或者对谈判文件作出实质响应的供应商不足3家的，代理机构将报请同级财政部门依法处理。</w:t>
      </w:r>
    </w:p>
    <w:p w14:paraId="3C7CAFFC">
      <w:pPr>
        <w:shd w:val="clear" w:color="auto" w:fill="FFFFFF"/>
        <w:spacing w:line="360" w:lineRule="auto"/>
        <w:ind w:firstLine="643"/>
        <w:jc w:val="center"/>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八 合同授予</w:t>
      </w:r>
    </w:p>
    <w:p w14:paraId="2AA94DC3">
      <w:pPr>
        <w:shd w:val="clear" w:color="auto" w:fill="FFFFFF"/>
        <w:spacing w:line="360" w:lineRule="auto"/>
        <w:ind w:firstLine="372" w:firstLineChars="147"/>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t>35.签订合同</w:t>
      </w:r>
    </w:p>
    <w:p w14:paraId="6F477DC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35.1 采购人、成交供应商在成交通知书发出之日起</w:t>
      </w:r>
      <w:r>
        <w:rPr>
          <w:rStyle w:val="23"/>
          <w:rFonts w:hint="eastAsia" w:ascii="方正仿宋_GB2312" w:hAnsi="方正仿宋_GB2312" w:eastAsia="方正仿宋_GB2312" w:cs="方正仿宋_GB2312"/>
          <w:color w:val="auto"/>
          <w:kern w:val="0"/>
          <w:sz w:val="24"/>
          <w:szCs w:val="24"/>
          <w:u w:val="single"/>
        </w:rPr>
        <w:t>2个</w:t>
      </w:r>
      <w:r>
        <w:rPr>
          <w:rStyle w:val="23"/>
          <w:rFonts w:hint="eastAsia" w:ascii="方正仿宋_GB2312" w:hAnsi="方正仿宋_GB2312" w:eastAsia="方正仿宋_GB2312" w:cs="方正仿宋_GB2312"/>
          <w:color w:val="auto"/>
          <w:kern w:val="0"/>
          <w:sz w:val="24"/>
          <w:szCs w:val="24"/>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5AB556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426BD64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49687E">
      <w:pPr>
        <w:shd w:val="clear" w:color="auto" w:fill="FFFFFF"/>
        <w:spacing w:line="360" w:lineRule="auto"/>
        <w:ind w:firstLine="480"/>
        <w:jc w:val="left"/>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kern w:val="0"/>
          <w:sz w:val="24"/>
          <w:szCs w:val="24"/>
        </w:rPr>
        <w:t>35.4 采购人应在采购合同签订之日起1个工作日内将合同副本报同级财政部门备案。采购人应当在政府采购合同签订2个工作日内，及时在“河南省政府采购网”依法公开政府采购合同信息。</w:t>
      </w:r>
    </w:p>
    <w:p w14:paraId="0DF289F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35.5河南省政府采购合同融资政策告知函</w:t>
      </w:r>
    </w:p>
    <w:p w14:paraId="3BD3113A">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各供应商：</w:t>
      </w:r>
    </w:p>
    <w:p w14:paraId="5CFEF348">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欢迎贵公司参与河南省政府采购活动！</w:t>
      </w:r>
    </w:p>
    <w:p w14:paraId="1155312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5B17721A">
      <w:pPr>
        <w:shd w:val="clear" w:color="auto" w:fill="FFFFFF"/>
        <w:spacing w:line="360" w:lineRule="auto"/>
        <w:ind w:firstLine="480"/>
        <w:jc w:val="left"/>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color w:val="auto"/>
          <w:kern w:val="0"/>
          <w:sz w:val="24"/>
          <w:szCs w:val="24"/>
        </w:rPr>
        <w:t>贷款渠道和提供贷款的金融机构，可在河南省政府采购网“河南省政府采购合同融资平台”查询联系。</w:t>
      </w:r>
    </w:p>
    <w:p w14:paraId="03A80519">
      <w:pPr>
        <w:widowControl/>
        <w:snapToGrid w:val="0"/>
        <w:jc w:val="center"/>
        <w:textAlignment w:val="auto"/>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驻马店市政府采购合同融资金融机构联系方式</w:t>
      </w:r>
    </w:p>
    <w:p w14:paraId="5AE16578">
      <w:pPr>
        <w:widowControl/>
        <w:wordWrap w:val="0"/>
        <w:snapToGrid w:val="0"/>
        <w:spacing w:line="460" w:lineRule="exact"/>
        <w:textAlignment w:val="auto"/>
        <w:rPr>
          <w:rFonts w:hint="eastAsia" w:ascii="方正仿宋_GB2312" w:hAnsi="方正仿宋_GB2312" w:eastAsia="方正仿宋_GB2312" w:cs="方正仿宋_GB2312"/>
          <w:b/>
          <w:color w:val="auto"/>
          <w:kern w:val="0"/>
          <w:sz w:val="24"/>
          <w:szCs w:val="24"/>
        </w:rPr>
      </w:pPr>
    </w:p>
    <w:p w14:paraId="3600B9E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1、上海浦东发展银行信阳分行</w:t>
      </w:r>
    </w:p>
    <w:p w14:paraId="180647D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联系人：陈安达18538266767 </w:t>
      </w:r>
    </w:p>
    <w:p w14:paraId="3E5FEB0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李鹤松18638169788  </w:t>
      </w:r>
    </w:p>
    <w:p w14:paraId="0851E19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地址：信阳市羊山新区新六大街北段九阳大厦一号楼</w:t>
      </w:r>
    </w:p>
    <w:p w14:paraId="470CB02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p>
    <w:p w14:paraId="1D5F57DC">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2、中原银行驻马店分行公司业务七部</w:t>
      </w:r>
    </w:p>
    <w:p w14:paraId="277F86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联系人：王磊</w:t>
      </w:r>
    </w:p>
    <w:p w14:paraId="35C83B9A">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联系电话：13783327708</w:t>
      </w:r>
    </w:p>
    <w:p w14:paraId="78F1304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地址：驻马店市驿城区文明路168号（天龙大酒店对面）</w:t>
      </w:r>
    </w:p>
    <w:p w14:paraId="44B1D2F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3、郑州银行驻马店分行 </w:t>
      </w:r>
    </w:p>
    <w:p w14:paraId="142B2B7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联系人：禹阳</w:t>
      </w:r>
    </w:p>
    <w:p w14:paraId="7B661F0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联系电话：15103825000</w:t>
      </w:r>
    </w:p>
    <w:p w14:paraId="21A951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4、驻马店农村商业银行股份有限公司</w:t>
      </w:r>
    </w:p>
    <w:p w14:paraId="62003DEB">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联系人：鄢川源  15136590288   3699502</w:t>
      </w:r>
    </w:p>
    <w:p w14:paraId="4F56BD2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周莉娟  15290172878  3618869</w:t>
      </w:r>
    </w:p>
    <w:p w14:paraId="3FECBA3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地址：驻马店市驿城区文化路360号</w:t>
      </w:r>
    </w:p>
    <w:p w14:paraId="4150D836">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5、中国银行股份有限公司驻马店分行营业部</w:t>
      </w:r>
    </w:p>
    <w:p w14:paraId="56238B0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联系人：罗浩 手机号15239620736</w:t>
      </w:r>
    </w:p>
    <w:p w14:paraId="1A26AFE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刘杰 手机号16639631991</w:t>
      </w:r>
    </w:p>
    <w:p w14:paraId="1D48ACD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地址：驻马店市文明路188号</w:t>
      </w:r>
    </w:p>
    <w:p w14:paraId="7048DC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6、中信银行股份有限公司郑州东明路支行</w:t>
      </w:r>
    </w:p>
    <w:p w14:paraId="65FE141B">
      <w:pPr>
        <w:shd w:val="clear" w:color="auto" w:fill="FFFFFF"/>
        <w:spacing w:line="360" w:lineRule="auto"/>
        <w:rPr>
          <w:rStyle w:val="23"/>
          <w:rFonts w:hint="eastAsia" w:ascii="方正仿宋_GB2312" w:hAnsi="方正仿宋_GB2312" w:eastAsia="方正仿宋_GB2312" w:cs="方正仿宋_GB2312"/>
          <w:b/>
          <w:bCs/>
          <w:color w:val="auto"/>
          <w:kern w:val="0"/>
          <w:sz w:val="24"/>
          <w:szCs w:val="24"/>
        </w:rPr>
      </w:pPr>
    </w:p>
    <w:p w14:paraId="7D8757A3">
      <w:pPr>
        <w:shd w:val="clear" w:color="auto" w:fill="FFFFFF"/>
        <w:spacing w:line="360" w:lineRule="auto"/>
        <w:jc w:val="center"/>
        <w:outlineLvl w:val="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b/>
          <w:bCs/>
          <w:color w:val="auto"/>
          <w:kern w:val="0"/>
          <w:sz w:val="24"/>
          <w:szCs w:val="24"/>
        </w:rPr>
        <w:br w:type="page"/>
      </w:r>
      <w:bookmarkStart w:id="2" w:name="_Toc25631"/>
      <w:r>
        <w:rPr>
          <w:rStyle w:val="23"/>
          <w:rFonts w:hint="eastAsia" w:ascii="方正仿宋_GB2312" w:hAnsi="方正仿宋_GB2312" w:eastAsia="方正仿宋_GB2312" w:cs="方正仿宋_GB2312"/>
          <w:b/>
          <w:bCs/>
          <w:color w:val="auto"/>
          <w:kern w:val="0"/>
          <w:sz w:val="24"/>
          <w:szCs w:val="24"/>
        </w:rPr>
        <w:t>第四章 政府采购合同（主要条款）</w:t>
      </w:r>
      <w:bookmarkEnd w:id="2"/>
    </w:p>
    <w:p w14:paraId="35267242">
      <w:pPr>
        <w:shd w:val="clear" w:color="auto" w:fill="FFFFFF"/>
        <w:spacing w:line="360" w:lineRule="auto"/>
        <w:ind w:firstLine="482"/>
        <w:jc w:val="center"/>
        <w:rPr>
          <w:rStyle w:val="67"/>
          <w:rFonts w:hint="eastAsia" w:ascii="方正仿宋_GB2312" w:hAnsi="方正仿宋_GB2312" w:eastAsia="方正仿宋_GB2312" w:cs="方正仿宋_GB2312"/>
          <w:color w:val="auto"/>
          <w:kern w:val="0"/>
          <w:sz w:val="24"/>
          <w:szCs w:val="24"/>
        </w:rPr>
      </w:pPr>
      <w:r>
        <w:rPr>
          <w:rStyle w:val="67"/>
          <w:rFonts w:hint="eastAsia" w:ascii="方正仿宋_GB2312" w:hAnsi="方正仿宋_GB2312" w:eastAsia="方正仿宋_GB2312" w:cs="方正仿宋_GB2312"/>
          <w:b/>
          <w:bCs/>
          <w:color w:val="auto"/>
          <w:kern w:val="0"/>
          <w:sz w:val="24"/>
          <w:szCs w:val="24"/>
        </w:rPr>
        <w:t>（</w:t>
      </w:r>
      <w:r>
        <w:rPr>
          <w:rStyle w:val="67"/>
          <w:rFonts w:hint="eastAsia" w:ascii="方正仿宋_GB2312" w:hAnsi="方正仿宋_GB2312" w:eastAsia="方正仿宋_GB2312" w:cs="方正仿宋_GB2312"/>
          <w:color w:val="auto"/>
          <w:kern w:val="0"/>
          <w:sz w:val="24"/>
          <w:szCs w:val="24"/>
        </w:rPr>
        <w:t>采购人可根据采购项目的实际情况增减条款和内容</w:t>
      </w:r>
      <w:r>
        <w:rPr>
          <w:rStyle w:val="67"/>
          <w:rFonts w:hint="eastAsia" w:ascii="方正仿宋_GB2312" w:hAnsi="方正仿宋_GB2312" w:eastAsia="方正仿宋_GB2312" w:cs="方正仿宋_GB2312"/>
          <w:b/>
          <w:bCs/>
          <w:color w:val="auto"/>
          <w:kern w:val="0"/>
          <w:sz w:val="24"/>
          <w:szCs w:val="24"/>
        </w:rPr>
        <w:t>）</w:t>
      </w:r>
    </w:p>
    <w:p w14:paraId="4EC513C4">
      <w:pPr>
        <w:snapToGrid w:val="0"/>
        <w:spacing w:line="360" w:lineRule="auto"/>
        <w:ind w:firstLine="506" w:firstLineChars="200"/>
        <w:jc w:val="center"/>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b/>
          <w:bCs/>
          <w:color w:val="auto"/>
          <w:kern w:val="0"/>
          <w:sz w:val="24"/>
          <w:szCs w:val="24"/>
        </w:rPr>
        <w:t>（</w:t>
      </w:r>
      <w:r>
        <w:rPr>
          <w:rStyle w:val="23"/>
          <w:rFonts w:hint="eastAsia" w:ascii="方正仿宋_GB2312" w:hAnsi="方正仿宋_GB2312" w:eastAsia="方正仿宋_GB2312" w:cs="方正仿宋_GB2312"/>
          <w:color w:val="auto"/>
          <w:kern w:val="0"/>
          <w:sz w:val="24"/>
          <w:szCs w:val="24"/>
        </w:rPr>
        <w:t>此合同仅供参考</w:t>
      </w:r>
      <w:r>
        <w:rPr>
          <w:rStyle w:val="23"/>
          <w:rFonts w:hint="eastAsia" w:ascii="方正仿宋_GB2312" w:hAnsi="方正仿宋_GB2312" w:eastAsia="方正仿宋_GB2312" w:cs="方正仿宋_GB2312"/>
          <w:b/>
          <w:bCs/>
          <w:color w:val="auto"/>
          <w:kern w:val="0"/>
          <w:sz w:val="24"/>
          <w:szCs w:val="24"/>
        </w:rPr>
        <w:t>）</w:t>
      </w:r>
    </w:p>
    <w:p w14:paraId="06DB3D6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项目名称：                               采购编号：</w:t>
      </w:r>
    </w:p>
    <w:p w14:paraId="289B2D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甲方：（采购人）</w:t>
      </w:r>
    </w:p>
    <w:p w14:paraId="506D973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乙方：（成交供应商）</w:t>
      </w:r>
    </w:p>
    <w:p w14:paraId="0A46957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甲、乙双方根据《中华人民共和国采购法》、《中华人民共和国合同法》等法律法规的规定，按照</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招标编号）的招标结果签订本合同。</w:t>
      </w:r>
    </w:p>
    <w:p w14:paraId="61DAA13B">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1、服务内容：</w:t>
      </w:r>
    </w:p>
    <w:p w14:paraId="1BCECA9C">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p>
    <w:p w14:paraId="0F25CB0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2.合同金额</w:t>
      </w:r>
    </w:p>
    <w:p w14:paraId="6089078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本合同金额为人民币（大写）：______元（￥________元）。</w:t>
      </w:r>
    </w:p>
    <w:p w14:paraId="6B72FCB9">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3.服务期限和服务地点</w:t>
      </w:r>
    </w:p>
    <w:p w14:paraId="598FB802">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bCs/>
          <w:color w:val="auto"/>
          <w:kern w:val="0"/>
          <w:sz w:val="24"/>
          <w:szCs w:val="24"/>
        </w:rPr>
        <w:t>3.1服务期限：</w:t>
      </w:r>
    </w:p>
    <w:p w14:paraId="2CE3AE31">
      <w:pPr>
        <w:snapToGrid w:val="0"/>
        <w:spacing w:line="360" w:lineRule="auto"/>
        <w:ind w:firstLine="504"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Cs/>
          <w:color w:val="auto"/>
          <w:kern w:val="0"/>
          <w:sz w:val="24"/>
          <w:szCs w:val="24"/>
        </w:rPr>
        <w:t>3.2服务地点：</w:t>
      </w:r>
    </w:p>
    <w:p w14:paraId="1F96ED37">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4.付款方式</w:t>
      </w:r>
    </w:p>
    <w:p w14:paraId="6641BA78">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bCs/>
          <w:color w:val="auto"/>
          <w:kern w:val="0"/>
          <w:sz w:val="24"/>
          <w:szCs w:val="24"/>
        </w:rPr>
        <w:t>付款方式：</w:t>
      </w:r>
    </w:p>
    <w:p w14:paraId="57BFFE3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5.税费</w:t>
      </w:r>
    </w:p>
    <w:p w14:paraId="1EF8964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本合同执行中相关的一切税费均由乙方负担。</w:t>
      </w:r>
    </w:p>
    <w:p w14:paraId="5BC56FFD">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6.技术资料</w:t>
      </w:r>
    </w:p>
    <w:p w14:paraId="6EC80AF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没有甲方事先书面同意，乙方不得将由甲方提供的有关合同或任何合同条文、规格、计划、图纸等资料提供给与履行本合同无关的任何其他人。</w:t>
      </w:r>
    </w:p>
    <w:p w14:paraId="4246E8FF">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7.知识产权</w:t>
      </w:r>
    </w:p>
    <w:p w14:paraId="751073A1">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rPr>
      </w:pPr>
      <w:r>
        <w:rPr>
          <w:rStyle w:val="23"/>
          <w:rFonts w:hint="eastAsia" w:ascii="方正仿宋_GB2312" w:hAnsi="方正仿宋_GB2312" w:eastAsia="方正仿宋_GB2312" w:cs="方正仿宋_GB2312"/>
          <w:color w:val="auto"/>
          <w:kern w:val="0"/>
          <w:sz w:val="24"/>
          <w:szCs w:val="24"/>
        </w:rPr>
        <w:t>乙方保证所提供的货物或其任何一部分均不会侵犯任何第三方的知识产权</w:t>
      </w:r>
      <w:r>
        <w:rPr>
          <w:rStyle w:val="23"/>
          <w:rFonts w:hint="eastAsia" w:ascii="方正仿宋_GB2312" w:hAnsi="方正仿宋_GB2312" w:eastAsia="方正仿宋_GB2312" w:cs="方正仿宋_GB2312"/>
          <w:bCs/>
          <w:color w:val="auto"/>
          <w:kern w:val="0"/>
          <w:sz w:val="24"/>
          <w:szCs w:val="24"/>
        </w:rPr>
        <w:t>。</w:t>
      </w:r>
    </w:p>
    <w:p w14:paraId="38A1F7AD">
      <w:pPr>
        <w:snapToGrid w:val="0"/>
        <w:spacing w:line="360" w:lineRule="auto"/>
        <w:ind w:firstLine="506" w:firstLineChars="200"/>
        <w:jc w:val="left"/>
        <w:rPr>
          <w:rStyle w:val="23"/>
          <w:rFonts w:hint="eastAsia" w:ascii="方正仿宋_GB2312" w:hAnsi="方正仿宋_GB2312" w:eastAsia="方正仿宋_GB2312" w:cs="方正仿宋_GB2312"/>
          <w:color w:val="auto"/>
          <w:kern w:val="0"/>
          <w:sz w:val="24"/>
          <w:szCs w:val="24"/>
          <w:u w:val="single"/>
        </w:rPr>
      </w:pPr>
      <w:r>
        <w:rPr>
          <w:rStyle w:val="23"/>
          <w:rFonts w:hint="eastAsia" w:ascii="方正仿宋_GB2312" w:hAnsi="方正仿宋_GB2312" w:eastAsia="方正仿宋_GB2312" w:cs="方正仿宋_GB2312"/>
          <w:b/>
          <w:color w:val="auto"/>
          <w:kern w:val="0"/>
          <w:sz w:val="24"/>
          <w:szCs w:val="24"/>
        </w:rPr>
        <w:t>8.无产权瑕疵条款</w:t>
      </w:r>
    </w:p>
    <w:p w14:paraId="20162C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乙方保证所提供的服务的所有权完全属于乙方且无任何抵押、查封等产权瑕疵。如有产权瑕疵的，视为乙方违约。乙方应负担由此而产生的一切损失。</w:t>
      </w:r>
    </w:p>
    <w:p w14:paraId="19B4CB74">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9.履约保证金的收取及退还</w:t>
      </w:r>
    </w:p>
    <w:p w14:paraId="23BE26B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lang w:val="en-US" w:eastAsia="zh-CN"/>
        </w:rPr>
        <w:t>本项目不收取履约保证金</w:t>
      </w:r>
      <w:r>
        <w:rPr>
          <w:rStyle w:val="23"/>
          <w:rFonts w:hint="eastAsia" w:ascii="方正仿宋_GB2312" w:hAnsi="方正仿宋_GB2312" w:eastAsia="方正仿宋_GB2312" w:cs="方正仿宋_GB2312"/>
          <w:color w:val="auto"/>
          <w:kern w:val="0"/>
          <w:sz w:val="24"/>
          <w:szCs w:val="24"/>
        </w:rPr>
        <w:t>。</w:t>
      </w:r>
    </w:p>
    <w:p w14:paraId="568E38FB">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10.转包或分包</w:t>
      </w:r>
    </w:p>
    <w:p w14:paraId="426B3EC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10.1本合同范</w:t>
      </w:r>
      <w:r>
        <w:rPr>
          <w:rStyle w:val="23"/>
          <w:rFonts w:hint="eastAsia" w:ascii="方正仿宋_GB2312" w:hAnsi="方正仿宋_GB2312" w:eastAsia="方正仿宋_GB2312" w:cs="方正仿宋_GB2312"/>
          <w:color w:val="auto"/>
          <w:kern w:val="0"/>
          <w:sz w:val="24"/>
          <w:szCs w:val="24"/>
          <w:lang w:eastAsia="zh-CN"/>
        </w:rPr>
        <w:t>围内</w:t>
      </w:r>
      <w:r>
        <w:rPr>
          <w:rStyle w:val="23"/>
          <w:rFonts w:hint="eastAsia" w:ascii="方正仿宋_GB2312" w:hAnsi="方正仿宋_GB2312" w:eastAsia="方正仿宋_GB2312" w:cs="方正仿宋_GB2312"/>
          <w:color w:val="auto"/>
          <w:kern w:val="0"/>
          <w:sz w:val="24"/>
          <w:szCs w:val="24"/>
        </w:rPr>
        <w:t>的服务乙方不得以任何方式和形式进行转包和分包。</w:t>
      </w:r>
    </w:p>
    <w:p w14:paraId="685C51FB">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10.2乙方如有转包和分包的行为，甲方有权给予终止合同。</w:t>
      </w:r>
    </w:p>
    <w:p w14:paraId="655D398B">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11.质量保证</w:t>
      </w:r>
    </w:p>
    <w:p w14:paraId="640615E7">
      <w:pPr>
        <w:pStyle w:val="17"/>
        <w:ind w:firstLine="21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乙方应提供优质服务，保证服务质量，且不能低于合同规定的范围和种类。项目出现问题时，供应商应在接到通知后立即对异常情况进行处理，并做出响应性承诺，为响应文件的组成部分，否则按废标处理。</w:t>
      </w:r>
    </w:p>
    <w:p w14:paraId="6CF6BA49">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12.验收</w:t>
      </w:r>
    </w:p>
    <w:p w14:paraId="2260FFE0">
      <w:pPr>
        <w:pStyle w:val="17"/>
        <w:ind w:firstLine="222"/>
        <w:rPr>
          <w:rStyle w:val="23"/>
          <w:rFonts w:hint="eastAsia" w:ascii="方正仿宋_GB2312" w:hAnsi="方正仿宋_GB2312" w:eastAsia="方正仿宋_GB2312" w:cs="方正仿宋_GB2312"/>
          <w:color w:val="auto"/>
          <w:kern w:val="2"/>
          <w:sz w:val="24"/>
          <w:szCs w:val="24"/>
        </w:rPr>
      </w:pPr>
      <w:r>
        <w:rPr>
          <w:rStyle w:val="23"/>
          <w:rFonts w:hint="eastAsia" w:ascii="方正仿宋_GB2312" w:hAnsi="方正仿宋_GB2312" w:eastAsia="方正仿宋_GB2312" w:cs="方正仿宋_GB2312"/>
          <w:color w:val="auto"/>
          <w:kern w:val="2"/>
          <w:sz w:val="24"/>
          <w:szCs w:val="24"/>
        </w:rPr>
        <w:t>验收严格按照招标文件和投标文件规定的标准进行验收。乙方须出具证明：在甲方资金不及时到位的情况下，能够保证按时交付和验收，做出响应性承诺，为响应文件的组成部分，否则按废标处理。</w:t>
      </w:r>
    </w:p>
    <w:p w14:paraId="39FF1EA9">
      <w:pPr>
        <w:spacing w:line="360" w:lineRule="auto"/>
        <w:ind w:firstLine="506" w:firstLineChars="2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13.甲方的权利和义务</w:t>
      </w:r>
    </w:p>
    <w:p w14:paraId="4F9631BD">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48BB3FBE">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13.2甲方有权依据双方签订的考评办法对乙方提供的服务进行定期考评。当考评结果未达到标准时，有权依据考评办法约定的数额扣除履约保证金。</w:t>
      </w:r>
    </w:p>
    <w:p w14:paraId="2DE566E1">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13.3负责检查监督乙方管理工作的实施及制度的执行情况。</w:t>
      </w:r>
    </w:p>
    <w:p w14:paraId="7057202A">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13.4国家法律、法规所规定由甲方承担的其它责任。</w:t>
      </w:r>
    </w:p>
    <w:p w14:paraId="004DDAF3">
      <w:pPr>
        <w:spacing w:line="360" w:lineRule="auto"/>
        <w:ind w:firstLine="253" w:firstLineChars="1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14.乙方的权利和义务</w:t>
      </w:r>
    </w:p>
    <w:p w14:paraId="1F25BB42">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14.1对本合同规定的委托服务范围内的项目享有管理权及服务义务。</w:t>
      </w:r>
    </w:p>
    <w:p w14:paraId="761D7129">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14.2对甲方下达整改通知书及时配合处理。</w:t>
      </w:r>
    </w:p>
    <w:p w14:paraId="66580BF2">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14.3接受项目行业管理部门及政府有关部门的指导，接受甲方的监督。</w:t>
      </w:r>
    </w:p>
    <w:p w14:paraId="0B7CA269">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14.4国家法律、法规所规定由乙方承担的其它责任。</w:t>
      </w:r>
    </w:p>
    <w:p w14:paraId="7FB4256A">
      <w:pPr>
        <w:spacing w:line="360" w:lineRule="auto"/>
        <w:ind w:firstLine="253" w:firstLineChars="100"/>
        <w:rPr>
          <w:rStyle w:val="23"/>
          <w:rFonts w:hint="eastAsia" w:ascii="方正仿宋_GB2312" w:hAnsi="方正仿宋_GB2312" w:eastAsia="方正仿宋_GB2312" w:cs="方正仿宋_GB2312"/>
          <w:b/>
          <w:color w:val="auto"/>
          <w:sz w:val="24"/>
          <w:szCs w:val="24"/>
        </w:rPr>
      </w:pPr>
      <w:r>
        <w:rPr>
          <w:rStyle w:val="23"/>
          <w:rFonts w:hint="eastAsia" w:ascii="方正仿宋_GB2312" w:hAnsi="方正仿宋_GB2312" w:eastAsia="方正仿宋_GB2312" w:cs="方正仿宋_GB2312"/>
          <w:b/>
          <w:color w:val="auto"/>
          <w:sz w:val="24"/>
          <w:szCs w:val="24"/>
        </w:rPr>
        <w:t>15. 违约责任</w:t>
      </w:r>
    </w:p>
    <w:p w14:paraId="605178EF">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15.1甲乙双方必须遵守本合同并执行合同中的各项规定，保证本合同的正常履行。</w:t>
      </w:r>
    </w:p>
    <w:p w14:paraId="1479F2E6">
      <w:pPr>
        <w:spacing w:line="360" w:lineRule="auto"/>
        <w:ind w:firstLine="252" w:firstLineChars="100"/>
        <w:rPr>
          <w:rStyle w:val="23"/>
          <w:rFonts w:hint="eastAsia" w:ascii="方正仿宋_GB2312" w:hAnsi="方正仿宋_GB2312" w:eastAsia="方正仿宋_GB2312" w:cs="方正仿宋_GB2312"/>
          <w:color w:val="auto"/>
          <w:sz w:val="24"/>
          <w:szCs w:val="24"/>
        </w:rPr>
      </w:pPr>
      <w:r>
        <w:rPr>
          <w:rStyle w:val="23"/>
          <w:rFonts w:hint="eastAsia" w:ascii="方正仿宋_GB2312" w:hAnsi="方正仿宋_GB2312" w:eastAsia="方正仿宋_GB2312" w:cs="方正仿宋_GB2312"/>
          <w:color w:val="auto"/>
          <w:sz w:val="24"/>
          <w:szCs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C85C155">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16.不可抗力事件处理</w:t>
      </w:r>
    </w:p>
    <w:p w14:paraId="0FD39DC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9AEE7F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104C6147">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17.合同纠纷处理</w:t>
      </w:r>
    </w:p>
    <w:p w14:paraId="61230A38">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因本合同或与本合同有关的一切事项发生争议，由双方友好协商解决。协商不成的，任何一方均可选择以下方式解决：</w:t>
      </w:r>
    </w:p>
    <w:p w14:paraId="51C37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17.1 向甲方所在地仲裁委员会申请仲裁。</w:t>
      </w:r>
    </w:p>
    <w:p w14:paraId="2A4A9F6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17.2 向合同签订地人民法院提起诉讼。</w:t>
      </w:r>
    </w:p>
    <w:p w14:paraId="01A5AC00">
      <w:pPr>
        <w:spacing w:line="360" w:lineRule="auto"/>
        <w:ind w:firstLine="503" w:firstLineChars="199"/>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18.违约解除合同</w:t>
      </w:r>
    </w:p>
    <w:p w14:paraId="1D3C929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18.1违反本合同第10条的规定的。</w:t>
      </w:r>
    </w:p>
    <w:p w14:paraId="02E3FAFB">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18.2 乙方未能履行合同规定的其它主要义务的。</w:t>
      </w:r>
    </w:p>
    <w:p w14:paraId="50507BAA">
      <w:pPr>
        <w:spacing w:line="360" w:lineRule="auto"/>
        <w:ind w:firstLine="378" w:firstLineChars="15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18.3 在本合同履行过程中有腐败和欺诈行为的。</w:t>
      </w:r>
    </w:p>
    <w:p w14:paraId="3418A72A">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19.其他约定</w:t>
      </w:r>
    </w:p>
    <w:p w14:paraId="5280B43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19.1 本采购项目的招标文件、成交供应商的投标文件以及相关的澄清确认函（如果有的话）均为本合同不可分割的一部分，与本合同具有同等法律效力。</w:t>
      </w:r>
    </w:p>
    <w:p w14:paraId="57D7273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19.2 本合同未尽事宜，双方另行补充。</w:t>
      </w:r>
    </w:p>
    <w:p w14:paraId="57FE7C40">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19.3本合同正本一式</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份，具有同等法律效力，甲、乙双方各执</w:t>
      </w:r>
      <w:r>
        <w:rPr>
          <w:rStyle w:val="23"/>
          <w:rFonts w:hint="eastAsia" w:ascii="方正仿宋_GB2312" w:hAnsi="方正仿宋_GB2312" w:eastAsia="方正仿宋_GB2312" w:cs="方正仿宋_GB2312"/>
          <w:color w:val="auto"/>
          <w:kern w:val="0"/>
          <w:sz w:val="24"/>
          <w:szCs w:val="24"/>
          <w:u w:val="single" w:color="000000"/>
        </w:rPr>
        <w:t xml:space="preserve">   </w:t>
      </w:r>
      <w:r>
        <w:rPr>
          <w:rStyle w:val="23"/>
          <w:rFonts w:hint="eastAsia" w:ascii="方正仿宋_GB2312" w:hAnsi="方正仿宋_GB2312" w:eastAsia="方正仿宋_GB2312" w:cs="方正仿宋_GB2312"/>
          <w:color w:val="auto"/>
          <w:kern w:val="0"/>
          <w:sz w:val="24"/>
          <w:szCs w:val="24"/>
        </w:rPr>
        <w:t>份。自采购合同签订之日起</w:t>
      </w:r>
      <w:r>
        <w:rPr>
          <w:rStyle w:val="23"/>
          <w:rFonts w:hint="eastAsia" w:ascii="方正仿宋_GB2312" w:hAnsi="方正仿宋_GB2312" w:eastAsia="方正仿宋_GB2312" w:cs="方正仿宋_GB2312"/>
          <w:color w:val="auto"/>
          <w:kern w:val="0"/>
          <w:sz w:val="24"/>
          <w:szCs w:val="24"/>
          <w:lang w:val="en-US" w:eastAsia="zh-CN"/>
        </w:rPr>
        <w:t>1</w:t>
      </w:r>
      <w:r>
        <w:rPr>
          <w:rStyle w:val="23"/>
          <w:rFonts w:hint="eastAsia" w:ascii="方正仿宋_GB2312" w:hAnsi="方正仿宋_GB2312" w:eastAsia="方正仿宋_GB2312" w:cs="方正仿宋_GB2312"/>
          <w:color w:val="auto"/>
          <w:kern w:val="0"/>
          <w:sz w:val="24"/>
          <w:szCs w:val="24"/>
        </w:rPr>
        <w:t>个工作日内，甲方按照有关规定将合同副本报同级财政部门备案。</w:t>
      </w:r>
    </w:p>
    <w:p w14:paraId="2F94CF9B">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rPr>
      </w:pPr>
      <w:r>
        <w:rPr>
          <w:rStyle w:val="23"/>
          <w:rFonts w:hint="eastAsia" w:ascii="方正仿宋_GB2312" w:hAnsi="方正仿宋_GB2312" w:eastAsia="方正仿宋_GB2312" w:cs="方正仿宋_GB2312"/>
          <w:b/>
          <w:color w:val="auto"/>
          <w:kern w:val="0"/>
          <w:sz w:val="24"/>
          <w:szCs w:val="24"/>
        </w:rPr>
        <w:t>20.附件</w:t>
      </w:r>
    </w:p>
    <w:p w14:paraId="64469D2A">
      <w:pPr>
        <w:jc w:val="left"/>
        <w:textAlignment w:val="auto"/>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br w:type="page"/>
      </w:r>
    </w:p>
    <w:p w14:paraId="2763F8F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甲    方：                            乙    方：</w:t>
      </w:r>
    </w:p>
    <w:p w14:paraId="100F4311">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单位地址：                            单位地址：</w:t>
      </w:r>
    </w:p>
    <w:p w14:paraId="6431270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法定代表人：                          法定代表人：</w:t>
      </w:r>
    </w:p>
    <w:p w14:paraId="08F7A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委托代理人：                          委托代理人：</w:t>
      </w:r>
    </w:p>
    <w:p w14:paraId="36C651F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电    话：                            电    话：</w:t>
      </w:r>
    </w:p>
    <w:p w14:paraId="05847821">
      <w:pPr>
        <w:snapToGrid w:val="0"/>
        <w:spacing w:line="360" w:lineRule="auto"/>
        <w:ind w:firstLine="504" w:firstLineChars="200"/>
        <w:jc w:val="right"/>
        <w:rPr>
          <w:rStyle w:val="23"/>
          <w:rFonts w:hint="eastAsia" w:ascii="方正仿宋_GB2312" w:hAnsi="方正仿宋_GB2312" w:eastAsia="方正仿宋_GB2312" w:cs="方正仿宋_GB2312"/>
          <w:b/>
          <w:bCs/>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                 签订日期： 年  月  日</w:t>
      </w:r>
    </w:p>
    <w:p w14:paraId="30335FA6">
      <w:pPr>
        <w:jc w:val="left"/>
        <w:textAlignment w:val="auto"/>
        <w:rPr>
          <w:rStyle w:val="23"/>
          <w:rFonts w:hint="eastAsia" w:ascii="方正仿宋_GB2312" w:hAnsi="方正仿宋_GB2312" w:eastAsia="方正仿宋_GB2312" w:cs="方正仿宋_GB2312"/>
          <w:b/>
          <w:bCs/>
          <w:color w:val="auto"/>
          <w:sz w:val="24"/>
          <w:szCs w:val="24"/>
        </w:rPr>
      </w:pPr>
      <w:r>
        <w:rPr>
          <w:rStyle w:val="23"/>
          <w:rFonts w:hint="eastAsia" w:ascii="方正仿宋_GB2312" w:hAnsi="方正仿宋_GB2312" w:eastAsia="方正仿宋_GB2312" w:cs="方正仿宋_GB2312"/>
          <w:b/>
          <w:bCs/>
          <w:color w:val="auto"/>
          <w:sz w:val="24"/>
          <w:szCs w:val="24"/>
        </w:rPr>
        <w:br w:type="page"/>
      </w:r>
    </w:p>
    <w:p w14:paraId="46D1CA68">
      <w:pPr>
        <w:shd w:val="clear" w:color="auto" w:fill="FFFFFF"/>
        <w:spacing w:line="360" w:lineRule="auto"/>
        <w:jc w:val="center"/>
        <w:rPr>
          <w:rStyle w:val="67"/>
          <w:rFonts w:hint="eastAsia" w:ascii="方正仿宋_GB2312" w:hAnsi="方正仿宋_GB2312" w:eastAsia="方正仿宋_GB2312" w:cs="方正仿宋_GB2312"/>
          <w:color w:val="auto"/>
          <w:kern w:val="0"/>
          <w:sz w:val="32"/>
          <w:szCs w:val="32"/>
          <w:shd w:val="clear" w:color="auto" w:fill="auto"/>
        </w:rPr>
      </w:pPr>
      <w:bookmarkStart w:id="3" w:name="_Toc2402"/>
      <w:r>
        <w:rPr>
          <w:rStyle w:val="67"/>
          <w:rFonts w:hint="eastAsia" w:ascii="方正仿宋_GB2312" w:hAnsi="方正仿宋_GB2312" w:eastAsia="方正仿宋_GB2312" w:cs="方正仿宋_GB2312"/>
          <w:b/>
          <w:bCs/>
          <w:color w:val="auto"/>
          <w:kern w:val="0"/>
          <w:sz w:val="32"/>
          <w:szCs w:val="32"/>
          <w:shd w:val="clear" w:color="auto" w:fill="auto"/>
        </w:rPr>
        <w:t>第五章  附件--响应性文件格式</w:t>
      </w:r>
      <w:bookmarkEnd w:id="3"/>
    </w:p>
    <w:p w14:paraId="385DC4AC">
      <w:pPr>
        <w:widowControl/>
        <w:shd w:val="clear" w:color="auto" w:fill="FFFFFF"/>
        <w:spacing w:line="460" w:lineRule="atLeast"/>
        <w:jc w:val="center"/>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竞争性谈判响应文件封面</w:t>
      </w:r>
      <w:r>
        <w:rPr>
          <w:rFonts w:hint="eastAsia" w:ascii="方正仿宋_GB2312" w:hAnsi="方正仿宋_GB2312" w:eastAsia="方正仿宋_GB2312" w:cs="方正仿宋_GB2312"/>
          <w:color w:val="auto"/>
          <w:kern w:val="0"/>
          <w:sz w:val="24"/>
          <w:szCs w:val="24"/>
          <w:shd w:val="clear" w:color="auto" w:fill="auto"/>
        </w:rPr>
        <w:t>（格式）</w:t>
      </w:r>
    </w:p>
    <w:p w14:paraId="44CF2DC4">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shd w:val="clear" w:color="auto" w:fill="auto"/>
        </w:rPr>
      </w:pPr>
    </w:p>
    <w:p w14:paraId="3C0ED74E">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shd w:val="clear" w:color="auto" w:fill="auto"/>
        </w:rPr>
      </w:pPr>
    </w:p>
    <w:p w14:paraId="5C655A9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lang w:val="en-US" w:eastAsia="zh-CN"/>
        </w:rPr>
      </w:pPr>
      <w:r>
        <w:rPr>
          <w:rFonts w:hint="eastAsia" w:ascii="方正仿宋_GB2312" w:hAnsi="方正仿宋_GB2312" w:eastAsia="方正仿宋_GB2312" w:cs="方正仿宋_GB2312"/>
          <w:b/>
          <w:bCs/>
          <w:color w:val="auto"/>
          <w:kern w:val="0"/>
          <w:sz w:val="24"/>
          <w:szCs w:val="24"/>
          <w:shd w:val="clear" w:color="auto" w:fill="auto"/>
          <w:lang w:val="en-US" w:eastAsia="zh-CN"/>
        </w:rPr>
        <w:t>政府采购项目</w:t>
      </w:r>
    </w:p>
    <w:p w14:paraId="40236490">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竞争性谈判响应文件</w:t>
      </w:r>
    </w:p>
    <w:p w14:paraId="0418E752">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0F58C474">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161B2972">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6C0D0156">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208732E">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E03D6B6">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7A967659">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6C601A4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40401418">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66BE384D">
      <w:pPr>
        <w:widowControl/>
        <w:shd w:val="clear" w:color="auto" w:fill="FFFFFF"/>
        <w:spacing w:line="460" w:lineRule="atLeast"/>
        <w:jc w:val="both"/>
        <w:rPr>
          <w:rFonts w:hint="eastAsia" w:ascii="方正仿宋_GB2312" w:hAnsi="方正仿宋_GB2312" w:eastAsia="方正仿宋_GB2312" w:cs="方正仿宋_GB2312"/>
          <w:b/>
          <w:bCs/>
          <w:color w:val="auto"/>
          <w:kern w:val="0"/>
          <w:sz w:val="24"/>
          <w:szCs w:val="24"/>
          <w:shd w:val="clear" w:color="auto" w:fill="auto"/>
        </w:rPr>
      </w:pPr>
    </w:p>
    <w:p w14:paraId="4E6D6718">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项 目 名 称：</w:t>
      </w:r>
      <w:r>
        <w:rPr>
          <w:rFonts w:hint="eastAsia" w:ascii="方正仿宋_GB2312" w:hAnsi="方正仿宋_GB2312" w:eastAsia="方正仿宋_GB2312" w:cs="方正仿宋_GB2312"/>
          <w:b/>
          <w:bCs/>
          <w:color w:val="auto"/>
          <w:kern w:val="0"/>
          <w:sz w:val="24"/>
          <w:szCs w:val="24"/>
          <w:u w:val="single"/>
          <w:shd w:val="clear" w:color="auto" w:fill="auto"/>
        </w:rPr>
        <w:t>           </w:t>
      </w:r>
    </w:p>
    <w:p w14:paraId="3A1A2878">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lang w:val="en-US" w:eastAsia="zh-CN"/>
        </w:rPr>
        <w:t>采</w:t>
      </w:r>
      <w:r>
        <w:rPr>
          <w:rFonts w:hint="eastAsia" w:ascii="方正仿宋_GB2312" w:hAnsi="方正仿宋_GB2312" w:eastAsia="方正仿宋_GB2312" w:cs="方正仿宋_GB2312"/>
          <w:b/>
          <w:bCs/>
          <w:color w:val="auto"/>
          <w:kern w:val="0"/>
          <w:sz w:val="24"/>
          <w:szCs w:val="24"/>
          <w:shd w:val="clear" w:color="auto" w:fill="auto"/>
        </w:rPr>
        <w:t xml:space="preserve"> </w:t>
      </w:r>
      <w:r>
        <w:rPr>
          <w:rFonts w:hint="eastAsia" w:ascii="方正仿宋_GB2312" w:hAnsi="方正仿宋_GB2312" w:eastAsia="方正仿宋_GB2312" w:cs="方正仿宋_GB2312"/>
          <w:b/>
          <w:bCs/>
          <w:color w:val="auto"/>
          <w:kern w:val="0"/>
          <w:sz w:val="24"/>
          <w:szCs w:val="24"/>
          <w:shd w:val="clear" w:color="auto" w:fill="auto"/>
          <w:lang w:val="en-US" w:eastAsia="zh-CN"/>
        </w:rPr>
        <w:t>购</w:t>
      </w:r>
      <w:r>
        <w:rPr>
          <w:rFonts w:hint="eastAsia" w:ascii="方正仿宋_GB2312" w:hAnsi="方正仿宋_GB2312" w:eastAsia="方正仿宋_GB2312" w:cs="方正仿宋_GB2312"/>
          <w:b/>
          <w:bCs/>
          <w:color w:val="auto"/>
          <w:kern w:val="0"/>
          <w:sz w:val="24"/>
          <w:szCs w:val="24"/>
          <w:shd w:val="clear" w:color="auto" w:fill="auto"/>
        </w:rPr>
        <w:t xml:space="preserve"> 编 号：</w:t>
      </w:r>
      <w:r>
        <w:rPr>
          <w:rFonts w:hint="eastAsia" w:ascii="方正仿宋_GB2312" w:hAnsi="方正仿宋_GB2312" w:eastAsia="方正仿宋_GB2312" w:cs="方正仿宋_GB2312"/>
          <w:b/>
          <w:bCs/>
          <w:color w:val="auto"/>
          <w:kern w:val="0"/>
          <w:sz w:val="24"/>
          <w:szCs w:val="24"/>
          <w:u w:val="single"/>
          <w:shd w:val="clear" w:color="auto" w:fill="auto"/>
        </w:rPr>
        <w:t>          </w:t>
      </w:r>
    </w:p>
    <w:p w14:paraId="5D69DFA9">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包       号</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p>
    <w:p w14:paraId="64439303">
      <w:pPr>
        <w:widowControl/>
        <w:shd w:val="clear" w:color="auto" w:fill="FFFFFF"/>
        <w:spacing w:line="460" w:lineRule="atLeast"/>
        <w:ind w:firstLine="1205" w:firstLineChars="50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供应商名称 ：</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r>
        <w:rPr>
          <w:rFonts w:hint="eastAsia" w:ascii="方正仿宋_GB2312" w:hAnsi="方正仿宋_GB2312" w:eastAsia="方正仿宋_GB2312" w:cs="方正仿宋_GB2312"/>
          <w:color w:val="auto"/>
          <w:kern w:val="0"/>
          <w:sz w:val="24"/>
          <w:szCs w:val="24"/>
          <w:shd w:val="clear" w:color="auto" w:fill="auto"/>
        </w:rPr>
        <w:t>（全称并加盖公章）</w:t>
      </w:r>
    </w:p>
    <w:p w14:paraId="70165332">
      <w:pPr>
        <w:widowControl/>
        <w:shd w:val="clear" w:color="auto" w:fill="FFFFFF"/>
        <w:spacing w:line="460" w:lineRule="atLeast"/>
        <w:ind w:firstLine="482"/>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 xml:space="preserve">   </w:t>
      </w:r>
      <w:r>
        <w:rPr>
          <w:rFonts w:hint="eastAsia" w:ascii="方正仿宋_GB2312" w:hAnsi="方正仿宋_GB2312" w:eastAsia="方正仿宋_GB2312" w:cs="方正仿宋_GB2312"/>
          <w:b/>
          <w:bCs/>
          <w:color w:val="auto"/>
          <w:kern w:val="0"/>
          <w:sz w:val="24"/>
          <w:szCs w:val="24"/>
          <w:shd w:val="clear" w:color="auto" w:fill="auto"/>
          <w:lang w:val="en-US" w:eastAsia="zh-CN"/>
        </w:rPr>
        <w:t xml:space="preserve">   </w:t>
      </w:r>
      <w:r>
        <w:rPr>
          <w:rFonts w:hint="eastAsia" w:ascii="方正仿宋_GB2312" w:hAnsi="方正仿宋_GB2312" w:eastAsia="方正仿宋_GB2312" w:cs="方正仿宋_GB2312"/>
          <w:b/>
          <w:bCs/>
          <w:color w:val="auto"/>
          <w:kern w:val="0"/>
          <w:sz w:val="24"/>
          <w:szCs w:val="24"/>
          <w:shd w:val="clear" w:color="auto" w:fill="auto"/>
        </w:rPr>
        <w:t xml:space="preserve"> 日   期 ：</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p>
    <w:p w14:paraId="1C0578DD">
      <w:pPr>
        <w:widowControl/>
        <w:shd w:val="clear" w:color="auto" w:fill="FFFFFF"/>
        <w:spacing w:line="460" w:lineRule="atLeast"/>
        <w:jc w:val="center"/>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br w:type="page"/>
      </w:r>
      <w:r>
        <w:rPr>
          <w:rStyle w:val="67"/>
          <w:rFonts w:hint="eastAsia" w:ascii="方正仿宋_GB2312" w:hAnsi="方正仿宋_GB2312" w:eastAsia="方正仿宋_GB2312" w:cs="方正仿宋_GB2312"/>
          <w:b/>
          <w:bCs/>
          <w:color w:val="auto"/>
          <w:kern w:val="0"/>
          <w:sz w:val="24"/>
          <w:szCs w:val="24"/>
          <w:shd w:val="clear" w:color="auto" w:fill="auto"/>
        </w:rPr>
        <w:t>目    录</w:t>
      </w:r>
    </w:p>
    <w:p w14:paraId="1F321E0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附件1、竞争性谈判响应书（格式）</w:t>
      </w:r>
    </w:p>
    <w:p w14:paraId="708B9DF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附件2、初次报价一览表（格式）</w:t>
      </w:r>
    </w:p>
    <w:p w14:paraId="0FDA7C0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附件3、服务技术响应表</w:t>
      </w:r>
    </w:p>
    <w:p w14:paraId="66F9FF2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附件4、商务响应表</w:t>
      </w:r>
    </w:p>
    <w:p w14:paraId="484548A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附件5、服务方案</w:t>
      </w:r>
    </w:p>
    <w:p w14:paraId="7A67B94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附件6、法定代表人身份证明（格式）</w:t>
      </w:r>
    </w:p>
    <w:p w14:paraId="5A9D311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附件7、法定代表人授权书（格式）</w:t>
      </w:r>
    </w:p>
    <w:p w14:paraId="207CF3F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附件8、供应商证明文件</w:t>
      </w:r>
    </w:p>
    <w:p w14:paraId="1E8F392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附件9、中小企业声明函（格式）</w:t>
      </w:r>
    </w:p>
    <w:p w14:paraId="3F64283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附件10、供应商自觉抵制政府采购领域商业贿赂行为承诺书</w:t>
      </w:r>
    </w:p>
    <w:p w14:paraId="0B13E7F0">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3A19D8C5">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4F9D929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1EBDCF6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3A6958FD">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55044D8F">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1E3F7E3B">
      <w:pPr>
        <w:rPr>
          <w:rFonts w:hint="eastAsia" w:ascii="方正仿宋_GB2312" w:hAnsi="方正仿宋_GB2312" w:eastAsia="方正仿宋_GB2312" w:cs="方正仿宋_GB2312"/>
          <w:color w:val="auto"/>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br w:type="page"/>
      </w:r>
    </w:p>
    <w:p w14:paraId="3F0D3BD1">
      <w:pPr>
        <w:shd w:val="clear" w:color="auto" w:fill="FFFFFF"/>
        <w:spacing w:line="360" w:lineRule="auto"/>
        <w:rPr>
          <w:rStyle w:val="67"/>
          <w:rFonts w:hint="eastAsia" w:ascii="方正仿宋_GB2312" w:hAnsi="方正仿宋_GB2312" w:eastAsia="方正仿宋_GB2312" w:cs="方正仿宋_GB2312"/>
          <w:b/>
          <w:bCs/>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附件1        </w:t>
      </w:r>
    </w:p>
    <w:p w14:paraId="6EBCB0AE">
      <w:pPr>
        <w:shd w:val="clear" w:color="auto" w:fill="FFFFFF"/>
        <w:spacing w:line="360" w:lineRule="auto"/>
        <w:jc w:val="center"/>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竞争性谈判响应书</w:t>
      </w:r>
    </w:p>
    <w:p w14:paraId="034EF306">
      <w:pPr>
        <w:shd w:val="clear" w:color="auto" w:fill="FFFFFF"/>
        <w:spacing w:line="360" w:lineRule="auto"/>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致：______：</w:t>
      </w:r>
    </w:p>
    <w:p w14:paraId="13BD6975">
      <w:pPr>
        <w:shd w:val="clear" w:color="auto" w:fill="FFFFFF"/>
        <w:spacing w:line="360" w:lineRule="auto"/>
        <w:ind w:firstLine="6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______（供应商名称）现委托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（姓名）为我方代理人，参加贵方组织的</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项目（采购编号：</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）的竞争性谈判。现正式提交下述文件：</w:t>
      </w:r>
    </w:p>
    <w:p w14:paraId="3FBF084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1、竞争性谈判响应书（格式）</w:t>
      </w:r>
    </w:p>
    <w:p w14:paraId="24AEBEC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2、初次报价一览表（格式）</w:t>
      </w:r>
    </w:p>
    <w:p w14:paraId="33AE8C1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3、服务技术响应表</w:t>
      </w:r>
    </w:p>
    <w:p w14:paraId="000E838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4、商务响应表</w:t>
      </w:r>
    </w:p>
    <w:p w14:paraId="4CBFB87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5、服务方案</w:t>
      </w:r>
    </w:p>
    <w:p w14:paraId="556A601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6、法定代表人身份证明（格式）</w:t>
      </w:r>
    </w:p>
    <w:p w14:paraId="092CFDC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7、法定代表人授权书（格式）</w:t>
      </w:r>
    </w:p>
    <w:p w14:paraId="487295C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8、供应商证明文件</w:t>
      </w:r>
    </w:p>
    <w:p w14:paraId="28AC5B7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9、中小企业声明函（格式）</w:t>
      </w:r>
    </w:p>
    <w:p w14:paraId="47606CA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10、供应商自觉抵制政府采购领域商业贿赂行为承诺书</w:t>
      </w:r>
    </w:p>
    <w:p w14:paraId="44C038BD">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为便于贵方公正、择优地确定成交供应商及其提供产品和服务，我方就本次竞争性谈判有关事项郑重声明并宣布同意如下：</w:t>
      </w:r>
    </w:p>
    <w:p w14:paraId="5F28D54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340020D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2、我方承诺在竞争性谈判活动中提供的各种材料真实有效。</w:t>
      </w:r>
    </w:p>
    <w:p w14:paraId="5F5059E4">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3、我方同意在响应性文件有效期内遵守本响应性文件中的承诺且在此期限期满之前均具有约束力。如果我方成交，响应性文件有效期与合同履行期相同。</w:t>
      </w:r>
    </w:p>
    <w:p w14:paraId="5AA941E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4、我方已详细审查全部竞争性谈判文件，包括修改文件（如有的话）和有关附件，将自行承担因对全部竞争性谈判文件理解不正确或误解而产生的相应后果。</w:t>
      </w:r>
    </w:p>
    <w:p w14:paraId="3C7096E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5、我方保证尊重谈判小组的评审结果，完全理解本采购项目最低报价不作为成交的保证。</w:t>
      </w:r>
    </w:p>
    <w:p w14:paraId="0221444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6、我方理解并遵守竞争性谈判文件的全部规定，接受竞争性谈判文件中政府采购合同的全部条款且无任何异议。</w:t>
      </w:r>
    </w:p>
    <w:p w14:paraId="6EA5BF8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7、如果发生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须知第18.3项所述情况，同意贵方不予退还我方谈判保证金。</w:t>
      </w:r>
    </w:p>
    <w:p w14:paraId="0677353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8、如果发生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须知第24.2.1、24.2.2项所述情况，同意我方被认定为未实质性响应竞争性谈判文件。</w:t>
      </w:r>
    </w:p>
    <w:p w14:paraId="42855A6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9、如果发生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须知第24.3、31.2项所述情况，同意谈判小组认定我方的行为属于恶意串通行为，并自愿接受监管部门的处罚。</w:t>
      </w:r>
    </w:p>
    <w:p w14:paraId="2CE7AFB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10、如果发生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须知第27.2项所述情况，同意我方被认定为丧失参加谈判的资格，并承担相应的法律责任。</w:t>
      </w:r>
    </w:p>
    <w:p w14:paraId="027ECB5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11、如果被确定为成交供应商，我方同意按竞争性谈判文件的规定领取成交通知书。否则，视为我方成交后自动放弃成交资格，承担由此引起的一切后果。</w:t>
      </w:r>
    </w:p>
    <w:p w14:paraId="643B7E3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12、如果被确定为成交供应商，我方同意在领取成交通知书之日起</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u w:val="single" w:color="000000"/>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shd w:val="clear" w:color="auto" w:fill="auto"/>
          <w:lang w:val="en-US" w:eastAsia="zh-CN"/>
        </w:rPr>
        <w:t>个工作</w:t>
      </w:r>
      <w:r>
        <w:rPr>
          <w:rStyle w:val="67"/>
          <w:rFonts w:hint="eastAsia" w:ascii="方正仿宋_GB2312" w:hAnsi="方正仿宋_GB2312" w:eastAsia="方正仿宋_GB2312" w:cs="方正仿宋_GB2312"/>
          <w:color w:val="auto"/>
          <w:kern w:val="0"/>
          <w:sz w:val="24"/>
          <w:szCs w:val="24"/>
          <w:shd w:val="clear" w:color="auto" w:fill="auto"/>
        </w:rPr>
        <w:t>日内，按照竞争性谈判文件的规定与采购人签订采购合同。否则，视为我方成交后无正当理由不与采购人签订合同并承担相应法律责任。</w:t>
      </w:r>
    </w:p>
    <w:p w14:paraId="71FA1CE6">
      <w:pPr>
        <w:shd w:val="clear" w:color="auto" w:fill="FFFFFF"/>
        <w:spacing w:line="360" w:lineRule="auto"/>
        <w:ind w:firstLine="464"/>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13、我方最近3年内的被公开披露或查处的违法违规行为有：</w:t>
      </w:r>
    </w:p>
    <w:p w14:paraId="0240430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w:t>
      </w:r>
    </w:p>
    <w:p w14:paraId="0748FAE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14、以上事项如有虚假或隐瞒，我方愿意承担一切后果和责任。</w:t>
      </w:r>
    </w:p>
    <w:p w14:paraId="3AA2873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15、与本响应有关的一切正式往来通讯请寄：</w:t>
      </w:r>
    </w:p>
    <w:p w14:paraId="3B33ED0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地址：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 邮编：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0E49049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电话：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 传真：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37B8D0A7">
      <w:pPr>
        <w:shd w:val="clear" w:color="auto" w:fill="FFFFFF"/>
        <w:spacing w:line="360" w:lineRule="auto"/>
        <w:ind w:firstLine="1320" w:firstLineChars="55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供应商代表签字：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656B63C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供应商：</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（全称并加盖公章）</w:t>
      </w:r>
    </w:p>
    <w:p w14:paraId="25380CE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w:t>
      </w:r>
    </w:p>
    <w:p w14:paraId="684CEFF7">
      <w:pPr>
        <w:shd w:val="clear" w:color="auto" w:fill="FFFFFF"/>
        <w:spacing w:line="360" w:lineRule="auto"/>
        <w:ind w:firstLine="4320" w:firstLineChars="1800"/>
        <w:rPr>
          <w:rStyle w:val="67"/>
          <w:rFonts w:hint="eastAsia" w:ascii="方正仿宋_GB2312" w:hAnsi="方正仿宋_GB2312" w:eastAsia="方正仿宋_GB2312" w:cs="方正仿宋_GB2312"/>
          <w:color w:val="auto"/>
          <w:kern w:val="0"/>
          <w:sz w:val="24"/>
          <w:szCs w:val="24"/>
          <w:u w:val="single"/>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年    月    日</w:t>
      </w:r>
    </w:p>
    <w:p w14:paraId="664D0538">
      <w:pPr>
        <w:shd w:val="clear" w:color="auto" w:fill="FFFFFF"/>
        <w:spacing w:line="360" w:lineRule="auto"/>
        <w:ind w:firstLine="4800"/>
        <w:rPr>
          <w:rStyle w:val="67"/>
          <w:rFonts w:hint="eastAsia" w:ascii="方正仿宋_GB2312" w:hAnsi="方正仿宋_GB2312" w:eastAsia="方正仿宋_GB2312" w:cs="方正仿宋_GB2312"/>
          <w:color w:val="auto"/>
          <w:kern w:val="0"/>
          <w:sz w:val="24"/>
          <w:szCs w:val="24"/>
          <w:shd w:val="clear" w:color="auto" w:fill="auto"/>
        </w:rPr>
      </w:pPr>
    </w:p>
    <w:p w14:paraId="73EAB9D4">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2551E336">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7B8582F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60E2301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3D0A4E1B">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sectPr>
          <w:pgSz w:w="11906" w:h="16838"/>
          <w:pgMar w:top="1440" w:right="1800" w:bottom="1440" w:left="1800" w:header="851" w:footer="992" w:gutter="0"/>
          <w:cols w:space="425" w:num="1"/>
          <w:docGrid w:type="lines" w:linePitch="312" w:charSpace="0"/>
        </w:sectPr>
      </w:pPr>
    </w:p>
    <w:p w14:paraId="5492ED91">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附件2          </w:t>
      </w:r>
    </w:p>
    <w:p w14:paraId="7F38BC17">
      <w:pPr>
        <w:shd w:val="clear" w:color="auto" w:fill="FFFFFF"/>
        <w:spacing w:before="50" w:after="50" w:line="360" w:lineRule="auto"/>
        <w:ind w:firstLine="3012" w:firstLineChars="125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初次报价一览表</w:t>
      </w:r>
      <w:r>
        <w:rPr>
          <w:rStyle w:val="67"/>
          <w:rFonts w:hint="eastAsia" w:ascii="方正仿宋_GB2312" w:hAnsi="方正仿宋_GB2312" w:eastAsia="方正仿宋_GB2312" w:cs="方正仿宋_GB2312"/>
          <w:color w:val="auto"/>
          <w:kern w:val="0"/>
          <w:sz w:val="24"/>
          <w:szCs w:val="24"/>
          <w:shd w:val="clear" w:color="auto" w:fill="auto"/>
        </w:rPr>
        <w:t>（格式）</w:t>
      </w:r>
    </w:p>
    <w:p w14:paraId="20EDACA8">
      <w:pPr>
        <w:shd w:val="clear" w:color="auto" w:fill="FFFFFF"/>
        <w:spacing w:before="50" w:after="50" w:line="360" w:lineRule="auto"/>
        <w:ind w:left="239" w:leftChars="114" w:right="-1089" w:firstLine="69" w:firstLineChars="29"/>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采购编号：</w:t>
      </w:r>
      <w:r>
        <w:rPr>
          <w:rStyle w:val="67"/>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67"/>
          <w:rFonts w:hint="eastAsia" w:ascii="方正仿宋_GB2312" w:hAnsi="方正仿宋_GB2312" w:eastAsia="方正仿宋_GB2312" w:cs="方正仿宋_GB2312"/>
          <w:color w:val="auto"/>
          <w:kern w:val="0"/>
          <w:sz w:val="24"/>
          <w:szCs w:val="24"/>
          <w:shd w:val="clear" w:color="auto" w:fill="auto"/>
        </w:rPr>
        <w:t xml:space="preserve">                         金额单位：人民币（元）</w:t>
      </w:r>
    </w:p>
    <w:tbl>
      <w:tblPr>
        <w:tblStyle w:val="19"/>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01E33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6E99C8B">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1DECC7CC">
            <w:pPr>
              <w:spacing w:line="360" w:lineRule="auto"/>
              <w:jc w:val="center"/>
              <w:rPr>
                <w:rStyle w:val="23"/>
                <w:rFonts w:hint="eastAsia" w:ascii="方正仿宋_GB2312" w:hAnsi="方正仿宋_GB2312" w:eastAsia="方正仿宋_GB2312" w:cs="方正仿宋_GB2312"/>
                <w:bCs/>
                <w:color w:val="auto"/>
                <w:sz w:val="24"/>
                <w:szCs w:val="24"/>
                <w:shd w:val="clear" w:color="auto" w:fill="auto"/>
              </w:rPr>
            </w:pPr>
          </w:p>
        </w:tc>
      </w:tr>
      <w:tr w14:paraId="1278B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0EC38A2">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5E220AD">
            <w:pPr>
              <w:spacing w:line="360" w:lineRule="auto"/>
              <w:rPr>
                <w:rStyle w:val="23"/>
                <w:rFonts w:hint="eastAsia" w:ascii="方正仿宋_GB2312" w:hAnsi="方正仿宋_GB2312" w:eastAsia="方正仿宋_GB2312" w:cs="方正仿宋_GB2312"/>
                <w:color w:val="auto"/>
                <w:sz w:val="24"/>
                <w:szCs w:val="24"/>
                <w:shd w:val="clear" w:color="auto" w:fill="auto"/>
              </w:rPr>
            </w:pPr>
          </w:p>
        </w:tc>
      </w:tr>
      <w:tr w14:paraId="116C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6D86128">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2A4AC953">
            <w:pPr>
              <w:spacing w:line="360" w:lineRule="auto"/>
              <w:rPr>
                <w:rStyle w:val="23"/>
                <w:rFonts w:hint="eastAsia" w:ascii="方正仿宋_GB2312" w:hAnsi="方正仿宋_GB2312" w:eastAsia="方正仿宋_GB2312" w:cs="方正仿宋_GB2312"/>
                <w:color w:val="auto"/>
                <w:sz w:val="24"/>
                <w:szCs w:val="24"/>
                <w:shd w:val="clear" w:color="auto" w:fill="auto"/>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7C41341">
            <w:pPr>
              <w:spacing w:line="360" w:lineRule="auto"/>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1D9AA101">
            <w:pPr>
              <w:spacing w:line="360" w:lineRule="auto"/>
              <w:rPr>
                <w:rStyle w:val="23"/>
                <w:rFonts w:hint="eastAsia" w:ascii="方正仿宋_GB2312" w:hAnsi="方正仿宋_GB2312" w:eastAsia="方正仿宋_GB2312" w:cs="方正仿宋_GB2312"/>
                <w:color w:val="auto"/>
                <w:sz w:val="24"/>
                <w:szCs w:val="24"/>
                <w:shd w:val="clear" w:color="auto" w:fill="auto"/>
              </w:rPr>
            </w:pPr>
          </w:p>
        </w:tc>
      </w:tr>
      <w:tr w14:paraId="70CE5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AB1B7F2">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7B8D6CE">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p w14:paraId="06B5ACF4">
            <w:pPr>
              <w:spacing w:line="360" w:lineRule="auto"/>
              <w:ind w:firstLine="1512" w:firstLineChars="6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报价:（大写）</w:t>
            </w:r>
            <w:r>
              <w:rPr>
                <w:rStyle w:val="23"/>
                <w:rFonts w:hint="eastAsia" w:ascii="方正仿宋_GB2312" w:hAnsi="方正仿宋_GB2312" w:eastAsia="方正仿宋_GB2312" w:cs="方正仿宋_GB2312"/>
                <w:color w:val="auto"/>
                <w:sz w:val="24"/>
                <w:szCs w:val="24"/>
                <w:u w:val="single" w:color="000000"/>
                <w:shd w:val="clear" w:color="auto" w:fill="auto"/>
              </w:rPr>
              <w:t xml:space="preserve">          </w:t>
            </w:r>
          </w:p>
          <w:p w14:paraId="7B2C6CAF">
            <w:pPr>
              <w:spacing w:line="360" w:lineRule="auto"/>
              <w:ind w:firstLine="2142" w:firstLineChars="85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（小写）</w:t>
            </w:r>
            <w:r>
              <w:rPr>
                <w:rStyle w:val="23"/>
                <w:rFonts w:hint="eastAsia" w:ascii="方正仿宋_GB2312" w:hAnsi="方正仿宋_GB2312" w:eastAsia="方正仿宋_GB2312" w:cs="方正仿宋_GB2312"/>
                <w:color w:val="auto"/>
                <w:sz w:val="24"/>
                <w:szCs w:val="24"/>
                <w:u w:val="single" w:color="000000"/>
                <w:shd w:val="clear" w:color="auto" w:fill="auto"/>
              </w:rPr>
              <w:t xml:space="preserve">         </w:t>
            </w:r>
          </w:p>
          <w:p w14:paraId="6CC54B3B">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（供应商应在此填列第一次报价，但以供应商最后一次的谈判报价为成交价）</w:t>
            </w:r>
          </w:p>
        </w:tc>
      </w:tr>
      <w:tr w14:paraId="180D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09D364B">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服务期限</w:t>
            </w:r>
          </w:p>
          <w:p w14:paraId="1AC4B05B">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0489A28D">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r>
      <w:tr w14:paraId="5776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5FE36A6">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0B3FD6D">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r>
      <w:tr w14:paraId="14D1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6D9D8A5">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6A66A450">
            <w:pPr>
              <w:spacing w:line="360" w:lineRule="auto"/>
              <w:jc w:val="center"/>
              <w:textAlignment w:val="baseline"/>
              <w:rPr>
                <w:rStyle w:val="23"/>
                <w:rFonts w:hint="eastAsia" w:ascii="方正仿宋_GB2312" w:hAnsi="方正仿宋_GB2312" w:eastAsia="方正仿宋_GB2312" w:cs="方正仿宋_GB2312"/>
                <w:color w:val="auto"/>
                <w:kern w:val="2"/>
                <w:sz w:val="24"/>
                <w:szCs w:val="24"/>
                <w:shd w:val="clear" w:color="auto" w:fill="auto"/>
                <w:lang w:val="en-US" w:eastAsia="zh-CN" w:bidi="ar-SA"/>
              </w:rPr>
            </w:pPr>
          </w:p>
        </w:tc>
      </w:tr>
    </w:tbl>
    <w:p w14:paraId="742B7360">
      <w:pPr>
        <w:shd w:val="clear" w:color="auto" w:fill="FFFFFF"/>
        <w:spacing w:line="360" w:lineRule="auto"/>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xml:space="preserve">          法定代表人签字：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u w:val="single" w:color="000000"/>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1E76C0DE">
      <w:pPr>
        <w:shd w:val="clear" w:color="auto" w:fill="FFFFFF"/>
        <w:spacing w:line="360" w:lineRule="auto"/>
        <w:ind w:firstLine="1200" w:firstLineChars="5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供应商：</w:t>
      </w:r>
      <w:r>
        <w:rPr>
          <w:rStyle w:val="67"/>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67"/>
          <w:rFonts w:hint="eastAsia" w:ascii="方正仿宋_GB2312" w:hAnsi="方正仿宋_GB2312" w:eastAsia="方正仿宋_GB2312" w:cs="方正仿宋_GB2312"/>
          <w:color w:val="auto"/>
          <w:kern w:val="0"/>
          <w:sz w:val="24"/>
          <w:szCs w:val="24"/>
          <w:shd w:val="clear" w:color="auto" w:fill="auto"/>
        </w:rPr>
        <w:t>（全称并加盖公章）  </w:t>
      </w:r>
    </w:p>
    <w:p w14:paraId="0ACF8117">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shd w:val="clear" w:color="auto" w:fill="auto"/>
        </w:rPr>
      </w:pPr>
    </w:p>
    <w:p w14:paraId="5D71AC35">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年    月    日</w:t>
      </w:r>
    </w:p>
    <w:p w14:paraId="1EA1ACA8">
      <w:pPr>
        <w:shd w:val="clear" w:color="auto" w:fill="FFFFFF"/>
        <w:spacing w:line="360" w:lineRule="auto"/>
        <w:jc w:val="left"/>
        <w:rPr>
          <w:rStyle w:val="67"/>
          <w:rFonts w:hint="eastAsia" w:ascii="方正仿宋_GB2312" w:hAnsi="方正仿宋_GB2312" w:eastAsia="方正仿宋_GB2312" w:cs="方正仿宋_GB2312"/>
          <w:b/>
          <w:bCs/>
          <w:color w:val="auto"/>
          <w:kern w:val="0"/>
          <w:sz w:val="24"/>
          <w:szCs w:val="24"/>
          <w:shd w:val="clear" w:color="auto" w:fill="auto"/>
        </w:rPr>
        <w:sectPr>
          <w:pgSz w:w="11906" w:h="16838"/>
          <w:pgMar w:top="1440" w:right="1800" w:bottom="1440" w:left="1800" w:header="851" w:footer="992" w:gutter="0"/>
          <w:cols w:space="425" w:num="1"/>
          <w:titlePg/>
          <w:docGrid w:type="lines" w:linePitch="312" w:charSpace="0"/>
        </w:sectPr>
      </w:pPr>
    </w:p>
    <w:p w14:paraId="31EFF6FB">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附件3           </w:t>
      </w:r>
      <w:r>
        <w:rPr>
          <w:rStyle w:val="23"/>
          <w:rFonts w:hint="eastAsia" w:ascii="方正仿宋_GB2312" w:hAnsi="方正仿宋_GB2312" w:eastAsia="方正仿宋_GB2312" w:cs="方正仿宋_GB2312"/>
          <w:b/>
          <w:bCs/>
          <w:color w:val="auto"/>
          <w:kern w:val="0"/>
          <w:sz w:val="24"/>
          <w:szCs w:val="24"/>
          <w:shd w:val="clear" w:color="auto" w:fill="auto"/>
        </w:rPr>
        <w:t>  </w:t>
      </w:r>
      <w:r>
        <w:rPr>
          <w:rStyle w:val="23"/>
          <w:rFonts w:hint="eastAsia" w:ascii="方正仿宋_GB2312" w:hAnsi="方正仿宋_GB2312" w:eastAsia="方正仿宋_GB2312" w:cs="方正仿宋_GB2312"/>
          <w:color w:val="auto"/>
          <w:kern w:val="0"/>
          <w:sz w:val="24"/>
          <w:szCs w:val="24"/>
          <w:shd w:val="clear" w:color="auto" w:fill="auto"/>
        </w:rPr>
        <w:t>   </w:t>
      </w:r>
    </w:p>
    <w:p w14:paraId="3207FA10">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服务</w:t>
      </w:r>
      <w:r>
        <w:rPr>
          <w:rStyle w:val="23"/>
          <w:rFonts w:hint="eastAsia" w:ascii="方正仿宋_GB2312" w:hAnsi="方正仿宋_GB2312" w:eastAsia="方正仿宋_GB2312" w:cs="方正仿宋_GB2312"/>
          <w:b/>
          <w:bCs/>
          <w:color w:val="auto"/>
          <w:kern w:val="0"/>
          <w:sz w:val="24"/>
          <w:szCs w:val="24"/>
          <w:shd w:val="clear" w:color="auto" w:fill="auto"/>
        </w:rPr>
        <w:t>技术响应表</w:t>
      </w:r>
      <w:r>
        <w:rPr>
          <w:rStyle w:val="23"/>
          <w:rFonts w:hint="eastAsia" w:ascii="方正仿宋_GB2312" w:hAnsi="方正仿宋_GB2312" w:eastAsia="方正仿宋_GB2312" w:cs="方正仿宋_GB2312"/>
          <w:color w:val="auto"/>
          <w:kern w:val="0"/>
          <w:sz w:val="24"/>
          <w:szCs w:val="24"/>
          <w:shd w:val="clear" w:color="auto" w:fill="auto"/>
        </w:rPr>
        <w:t>（格式）</w:t>
      </w:r>
    </w:p>
    <w:p w14:paraId="5AAED123">
      <w:pPr>
        <w:snapToGrid w:val="0"/>
        <w:spacing w:before="50" w:after="156"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采购编号：</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 xml:space="preserve">            </w:t>
      </w:r>
    </w:p>
    <w:tbl>
      <w:tblPr>
        <w:tblStyle w:val="19"/>
        <w:tblW w:w="8412" w:type="dxa"/>
        <w:tblInd w:w="0" w:type="dxa"/>
        <w:shd w:val="clear" w:color="auto" w:fill="FFFFFF"/>
        <w:tblLayout w:type="fixed"/>
        <w:tblCellMar>
          <w:top w:w="0" w:type="dxa"/>
          <w:left w:w="0" w:type="dxa"/>
          <w:bottom w:w="0" w:type="dxa"/>
          <w:right w:w="0" w:type="dxa"/>
        </w:tblCellMar>
      </w:tblPr>
      <w:tblGrid>
        <w:gridCol w:w="1634"/>
        <w:gridCol w:w="1995"/>
        <w:gridCol w:w="2310"/>
        <w:gridCol w:w="1658"/>
        <w:gridCol w:w="815"/>
      </w:tblGrid>
      <w:tr w14:paraId="74501C4B">
        <w:tblPrEx>
          <w:tblCellMar>
            <w:top w:w="0" w:type="dxa"/>
            <w:left w:w="0" w:type="dxa"/>
            <w:bottom w:w="0" w:type="dxa"/>
            <w:right w:w="0" w:type="dxa"/>
          </w:tblCellMar>
        </w:tblPrEx>
        <w:trPr>
          <w:trHeight w:val="775" w:hRule="atLeast"/>
        </w:trPr>
        <w:tc>
          <w:tcPr>
            <w:tcW w:w="1634" w:type="dxa"/>
            <w:tcBorders>
              <w:top w:val="single" w:color="000000" w:sz="8" w:space="0"/>
              <w:left w:val="single" w:color="000000" w:sz="8" w:space="0"/>
              <w:bottom w:val="single" w:color="000000" w:sz="8" w:space="0"/>
              <w:right w:val="single" w:color="000000" w:sz="8" w:space="0"/>
            </w:tcBorders>
            <w:shd w:val="clear" w:color="auto" w:fill="FFFFFF"/>
          </w:tcPr>
          <w:p w14:paraId="6453CE00">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序号</w:t>
            </w:r>
          </w:p>
        </w:tc>
        <w:tc>
          <w:tcPr>
            <w:tcW w:w="1995" w:type="dxa"/>
            <w:tcBorders>
              <w:top w:val="single" w:color="000000" w:sz="8" w:space="0"/>
              <w:left w:val="nil"/>
              <w:bottom w:val="single" w:color="000000" w:sz="8" w:space="0"/>
              <w:right w:val="single" w:color="000000" w:sz="8" w:space="0"/>
            </w:tcBorders>
            <w:shd w:val="clear" w:color="auto" w:fill="FFFFFF"/>
          </w:tcPr>
          <w:p w14:paraId="1A6BFB17">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服务名称</w:t>
            </w:r>
          </w:p>
        </w:tc>
        <w:tc>
          <w:tcPr>
            <w:tcW w:w="2310" w:type="dxa"/>
            <w:tcBorders>
              <w:top w:val="single" w:color="000000" w:sz="8" w:space="0"/>
              <w:left w:val="nil"/>
              <w:bottom w:val="single" w:color="000000" w:sz="8" w:space="0"/>
              <w:right w:val="single" w:color="000000" w:sz="8" w:space="0"/>
            </w:tcBorders>
            <w:shd w:val="clear" w:color="auto" w:fill="FFFFFF"/>
          </w:tcPr>
          <w:p w14:paraId="383A71A5">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竞争性谈判文件要求</w:t>
            </w:r>
          </w:p>
        </w:tc>
        <w:tc>
          <w:tcPr>
            <w:tcW w:w="1658" w:type="dxa"/>
            <w:tcBorders>
              <w:top w:val="single" w:color="000000" w:sz="8" w:space="0"/>
              <w:left w:val="nil"/>
              <w:bottom w:val="single" w:color="000000" w:sz="8" w:space="0"/>
              <w:right w:val="single" w:color="000000" w:sz="8" w:space="0"/>
            </w:tcBorders>
            <w:shd w:val="clear" w:color="auto" w:fill="FFFFFF"/>
          </w:tcPr>
          <w:p w14:paraId="23924E61">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响应性文件响应</w:t>
            </w:r>
          </w:p>
        </w:tc>
        <w:tc>
          <w:tcPr>
            <w:tcW w:w="815" w:type="dxa"/>
            <w:tcBorders>
              <w:top w:val="single" w:color="000000" w:sz="8" w:space="0"/>
              <w:left w:val="nil"/>
              <w:bottom w:val="single" w:color="000000" w:sz="8" w:space="0"/>
              <w:right w:val="single" w:color="000000" w:sz="8" w:space="0"/>
            </w:tcBorders>
            <w:shd w:val="clear" w:color="auto" w:fill="FFFFFF"/>
          </w:tcPr>
          <w:p w14:paraId="1DDFA241">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偏离情况</w:t>
            </w:r>
          </w:p>
        </w:tc>
      </w:tr>
      <w:tr w14:paraId="1C9AB428">
        <w:tblPrEx>
          <w:shd w:val="clear" w:color="auto" w:fill="FFFFFF"/>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440C6373">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4EE53BEC">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4483B0FF">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79B91610">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6D5E53A7">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3728EF47">
        <w:tblPrEx>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66DF8F85">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690699C2">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1A56E947">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273C65E7">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6C80B35E">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58A79B69">
        <w:tblPrEx>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03523175">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3829DA2E">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6C2B3982">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0A8BFEEF">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486BA084">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69A83C74">
        <w:tblPrEx>
          <w:shd w:val="clear" w:color="auto" w:fill="FFFFFF"/>
          <w:tblCellMar>
            <w:top w:w="0" w:type="dxa"/>
            <w:left w:w="0" w:type="dxa"/>
            <w:bottom w:w="0" w:type="dxa"/>
            <w:right w:w="0" w:type="dxa"/>
          </w:tblCellMar>
        </w:tblPrEx>
        <w:trPr>
          <w:trHeight w:val="300" w:hRule="atLeast"/>
        </w:trPr>
        <w:tc>
          <w:tcPr>
            <w:tcW w:w="3629" w:type="dxa"/>
            <w:gridSpan w:val="2"/>
            <w:tcBorders>
              <w:top w:val="nil"/>
              <w:left w:val="single" w:color="000000" w:sz="8" w:space="0"/>
              <w:bottom w:val="single" w:color="000000" w:sz="8" w:space="0"/>
              <w:right w:val="single" w:color="000000" w:sz="8" w:space="0"/>
            </w:tcBorders>
            <w:shd w:val="clear" w:color="auto" w:fill="FFFFFF"/>
          </w:tcPr>
          <w:p w14:paraId="4DA08A14">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服务标准</w:t>
            </w:r>
          </w:p>
        </w:tc>
        <w:tc>
          <w:tcPr>
            <w:tcW w:w="2310" w:type="dxa"/>
            <w:tcBorders>
              <w:top w:val="nil"/>
              <w:left w:val="nil"/>
              <w:bottom w:val="single" w:color="000000" w:sz="8" w:space="0"/>
              <w:right w:val="single" w:color="000000" w:sz="8" w:space="0"/>
            </w:tcBorders>
            <w:shd w:val="clear" w:color="auto" w:fill="FFFFFF"/>
          </w:tcPr>
          <w:p w14:paraId="132DB23D">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（国家标准、行业标准、地区标准等）</w:t>
            </w:r>
          </w:p>
        </w:tc>
        <w:tc>
          <w:tcPr>
            <w:tcW w:w="1658" w:type="dxa"/>
            <w:tcBorders>
              <w:top w:val="nil"/>
              <w:left w:val="nil"/>
              <w:bottom w:val="single" w:color="000000" w:sz="8" w:space="0"/>
              <w:right w:val="single" w:color="000000" w:sz="8" w:space="0"/>
            </w:tcBorders>
            <w:shd w:val="clear" w:color="auto" w:fill="FFFFFF"/>
          </w:tcPr>
          <w:p w14:paraId="4C195089">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03BE27CF">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r>
      <w:tr w14:paraId="5700E6C9">
        <w:tblPrEx>
          <w:tblCellMar>
            <w:top w:w="0" w:type="dxa"/>
            <w:left w:w="0" w:type="dxa"/>
            <w:bottom w:w="0" w:type="dxa"/>
            <w:right w:w="0" w:type="dxa"/>
          </w:tblCellMar>
        </w:tblPrEx>
        <w:trPr>
          <w:trHeight w:val="315" w:hRule="atLeast"/>
        </w:trPr>
        <w:tc>
          <w:tcPr>
            <w:tcW w:w="3629" w:type="dxa"/>
            <w:gridSpan w:val="2"/>
            <w:tcBorders>
              <w:top w:val="nil"/>
              <w:left w:val="single" w:color="000000" w:sz="8" w:space="0"/>
              <w:bottom w:val="single" w:color="000000" w:sz="8" w:space="0"/>
              <w:right w:val="single" w:color="000000" w:sz="8" w:space="0"/>
            </w:tcBorders>
            <w:shd w:val="clear" w:color="auto" w:fill="FFFFFF"/>
          </w:tcPr>
          <w:p w14:paraId="5DEBD01D">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p>
        </w:tc>
        <w:tc>
          <w:tcPr>
            <w:tcW w:w="2310" w:type="dxa"/>
            <w:tcBorders>
              <w:top w:val="nil"/>
              <w:left w:val="nil"/>
              <w:bottom w:val="single" w:color="000000" w:sz="8" w:space="0"/>
              <w:right w:val="single" w:color="000000" w:sz="8" w:space="0"/>
            </w:tcBorders>
            <w:shd w:val="clear" w:color="auto" w:fill="FFFFFF"/>
          </w:tcPr>
          <w:p w14:paraId="051E86F9">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top w:val="nil"/>
              <w:left w:val="nil"/>
              <w:bottom w:val="single" w:color="000000" w:sz="8" w:space="0"/>
              <w:right w:val="single" w:color="000000" w:sz="8" w:space="0"/>
            </w:tcBorders>
            <w:shd w:val="clear" w:color="auto" w:fill="FFFFFF"/>
          </w:tcPr>
          <w:p w14:paraId="6CAFB226">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735D40C6">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r>
    </w:tbl>
    <w:p w14:paraId="227D2D58">
      <w:pPr>
        <w:spacing w:before="50" w:after="50" w:line="360" w:lineRule="auto"/>
        <w:jc w:val="left"/>
        <w:rPr>
          <w:rStyle w:val="23"/>
          <w:rFonts w:hint="eastAsia" w:ascii="方正仿宋_GB2312" w:hAnsi="方正仿宋_GB2312" w:eastAsia="方正仿宋_GB2312" w:cs="方正仿宋_GB2312"/>
          <w:bCs/>
          <w:color w:val="auto"/>
          <w:kern w:val="0"/>
          <w:sz w:val="24"/>
          <w:szCs w:val="24"/>
          <w:shd w:val="clear" w:color="auto" w:fill="auto"/>
        </w:rPr>
      </w:pPr>
    </w:p>
    <w:p w14:paraId="0F674D1C">
      <w:pPr>
        <w:spacing w:before="50" w:after="50" w:line="360" w:lineRule="auto"/>
        <w:jc w:val="left"/>
        <w:rPr>
          <w:rStyle w:val="23"/>
          <w:rFonts w:hint="eastAsia" w:ascii="方正仿宋_GB2312" w:hAnsi="方正仿宋_GB2312" w:eastAsia="方正仿宋_GB2312" w:cs="方正仿宋_GB2312"/>
          <w:bCs/>
          <w:color w:val="auto"/>
          <w:kern w:val="0"/>
          <w:sz w:val="24"/>
          <w:szCs w:val="24"/>
          <w:shd w:val="clear" w:color="auto" w:fill="auto"/>
        </w:rPr>
      </w:pPr>
      <w:r>
        <w:rPr>
          <w:rStyle w:val="23"/>
          <w:rFonts w:hint="eastAsia" w:ascii="方正仿宋_GB2312" w:hAnsi="方正仿宋_GB2312" w:eastAsia="方正仿宋_GB2312" w:cs="方正仿宋_GB2312"/>
          <w:bCs/>
          <w:color w:val="auto"/>
          <w:kern w:val="0"/>
          <w:sz w:val="24"/>
          <w:szCs w:val="24"/>
          <w:shd w:val="clear" w:color="auto" w:fill="auto"/>
        </w:rPr>
        <w:t>注：供应商必须如实完整填写表格， “偏离情况”是指“正偏离”、“负偏离”或“无偏离”。</w:t>
      </w:r>
    </w:p>
    <w:p w14:paraId="4D3C724A">
      <w:pPr>
        <w:spacing w:line="360" w:lineRule="auto"/>
        <w:ind w:firstLine="2760" w:firstLineChars="1150"/>
        <w:jc w:val="left"/>
        <w:rPr>
          <w:rStyle w:val="23"/>
          <w:rFonts w:hint="eastAsia" w:ascii="方正仿宋_GB2312" w:hAnsi="方正仿宋_GB2312" w:eastAsia="方正仿宋_GB2312" w:cs="方正仿宋_GB2312"/>
          <w:color w:val="auto"/>
          <w:kern w:val="0"/>
          <w:sz w:val="24"/>
          <w:szCs w:val="24"/>
          <w:u w:val="single"/>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法定代表人</w:t>
      </w:r>
      <w:r>
        <w:rPr>
          <w:rStyle w:val="23"/>
          <w:rFonts w:hint="eastAsia" w:ascii="方正仿宋_GB2312" w:hAnsi="方正仿宋_GB2312" w:eastAsia="方正仿宋_GB2312" w:cs="方正仿宋_GB2312"/>
          <w:color w:val="auto"/>
          <w:kern w:val="0"/>
          <w:sz w:val="24"/>
          <w:szCs w:val="24"/>
          <w:shd w:val="clear" w:color="auto" w:fill="auto"/>
        </w:rPr>
        <w:t xml:space="preserve">： </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（签字）</w:t>
      </w:r>
    </w:p>
    <w:p w14:paraId="00AEB54F">
      <w:pPr>
        <w:snapToGrid w:val="0"/>
        <w:spacing w:line="360" w:lineRule="auto"/>
        <w:ind w:firstLine="2898" w:firstLineChars="115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供应商：</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（全称并加盖公章）</w:t>
      </w:r>
    </w:p>
    <w:p w14:paraId="4D8B5A8C">
      <w:pPr>
        <w:pStyle w:val="41"/>
        <w:spacing w:before="312" w:after="312" w:line="360" w:lineRule="auto"/>
        <w:jc w:val="righ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年    月    日</w:t>
      </w:r>
    </w:p>
    <w:p w14:paraId="1DE83E6F">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3E41B275">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shd w:val="clear" w:color="auto" w:fill="auto"/>
        </w:rPr>
      </w:pPr>
    </w:p>
    <w:p w14:paraId="715A2CC8">
      <w:pPr>
        <w:widowControl/>
        <w:wordWrap w:val="0"/>
        <w:snapToGrid w:val="0"/>
        <w:spacing w:before="50" w:line="480" w:lineRule="auto"/>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b/>
          <w:color w:val="auto"/>
          <w:kern w:val="0"/>
          <w:sz w:val="24"/>
          <w:szCs w:val="24"/>
          <w:highlight w:val="none"/>
          <w:shd w:val="clear" w:color="auto" w:fill="auto"/>
        </w:rPr>
        <w:t xml:space="preserve">     商务响应表</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2C0D41AF">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项目编号：</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649C23F">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208566D3">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2B5760">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B0F317A">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4591AC0E">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谈判供应商的承诺或说明</w:t>
            </w:r>
          </w:p>
        </w:tc>
      </w:tr>
      <w:tr w14:paraId="0DD510EE">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7E9A74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7080FF3F">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11BDD2B">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0B06A204">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6D0C18EF">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CA310D2">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632F4E55">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97DA180">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04C1A56B">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644A49A2">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D5F19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359F81E">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7CBD95C">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855BA0C">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21B1762E">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DD25BF">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BD6C35D">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330AE97">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B2F1821">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6056B237">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81FFBA">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F17DCAE">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88EC7FF">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95D6757">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bl>
    <w:p w14:paraId="5A6DCCD8">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shd w:val="clear" w:color="auto" w:fill="auto"/>
        </w:rPr>
      </w:pPr>
    </w:p>
    <w:p w14:paraId="34A2A50A">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供应商代表签字： </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57BCE512">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（全称并加盖公章）   </w:t>
      </w:r>
    </w:p>
    <w:p w14:paraId="4AD12AF8">
      <w:pPr>
        <w:widowControl/>
        <w:shd w:val="clear" w:color="auto" w:fill="FFFFFF"/>
        <w:spacing w:line="460" w:lineRule="atLeast"/>
        <w:ind w:firstLine="3480" w:firstLineChars="14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42459A28">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05863041">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34B6B749">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2C67E73D">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31993932">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1848302D">
      <w:pPr>
        <w:spacing w:after="120" w:line="360" w:lineRule="auto"/>
        <w:ind w:firstLine="200" w:firstLineChars="100"/>
        <w:jc w:val="both"/>
        <w:textAlignment w:val="baseline"/>
        <w:rPr>
          <w:rFonts w:hint="eastAsia" w:ascii="方正仿宋_GB2312" w:hAnsi="方正仿宋_GB2312" w:eastAsia="方正仿宋_GB2312" w:cs="方正仿宋_GB2312"/>
          <w:color w:val="auto"/>
          <w:kern w:val="0"/>
          <w:sz w:val="20"/>
          <w:szCs w:val="21"/>
          <w:shd w:val="clear" w:color="auto" w:fill="auto"/>
          <w:lang w:val="en-US" w:eastAsia="zh-CN" w:bidi="ar-SA"/>
        </w:rPr>
      </w:pPr>
    </w:p>
    <w:p w14:paraId="7EFEE7BA">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1BECC14D">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45A6A80B">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2D2CF6D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 xml:space="preserve">5                   </w:t>
      </w:r>
    </w:p>
    <w:p w14:paraId="60A6F09F">
      <w:pPr>
        <w:widowControl/>
        <w:shd w:val="clear" w:color="auto" w:fill="FFFFFF"/>
        <w:spacing w:line="460" w:lineRule="atLeast"/>
        <w:ind w:firstLine="3132" w:firstLineChars="1300"/>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服务方案（格式自拟）</w:t>
      </w:r>
    </w:p>
    <w:p w14:paraId="4E98AEFC">
      <w:pPr>
        <w:widowControl/>
        <w:shd w:val="clear" w:color="auto" w:fill="FFFFFF"/>
        <w:spacing w:line="460" w:lineRule="atLeast"/>
        <w:jc w:val="center"/>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（服务方案应包含售后服务的内容、措施及承诺及人力资源安排）</w:t>
      </w:r>
    </w:p>
    <w:p w14:paraId="397097C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02FD7E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094D1AB">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92A35F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7FCC843">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039CAA7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6B73696">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7CBE95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830791">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4278FA0">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0EBF24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6AB91A">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7FADE1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094F03C1">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5616DF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52F4662">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0B9F52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9CEA704">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171322">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26C830F8">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6</w:t>
      </w: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4D48661C">
      <w:pPr>
        <w:widowControl/>
        <w:ind w:firstLine="420"/>
        <w:jc w:val="left"/>
        <w:textAlignment w:val="baseline"/>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p w14:paraId="0014B6E5">
      <w:pPr>
        <w:widowControl/>
        <w:ind w:firstLine="420"/>
        <w:jc w:val="left"/>
        <w:textAlignment w:val="baseline"/>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p w14:paraId="3B63E560">
      <w:pPr>
        <w:widowControl/>
        <w:shd w:val="clear" w:color="auto" w:fill="FFFFFF"/>
        <w:spacing w:line="460" w:lineRule="atLeast"/>
        <w:ind w:firstLine="2530" w:firstLineChars="10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法定代表人身份证明</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48BA0DC6">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供应商名称：</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5C7795E9">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地址：</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72DD6339">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成立时间：</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年</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337A71ED">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经营期限：</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3420115B">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姓名：____</w:t>
      </w:r>
      <w:r>
        <w:rPr>
          <w:rFonts w:hint="eastAsia" w:ascii="方正仿宋_GB2312" w:hAnsi="方正仿宋_GB2312" w:eastAsia="方正仿宋_GB2312" w:cs="方正仿宋_GB2312"/>
          <w:color w:val="auto"/>
          <w:kern w:val="0"/>
          <w:sz w:val="24"/>
          <w:szCs w:val="24"/>
          <w:highlight w:val="none"/>
          <w:u w:val="single"/>
          <w:shd w:val="clear" w:color="auto" w:fill="auto"/>
        </w:rPr>
        <w:t>_     _</w:t>
      </w:r>
      <w:r>
        <w:rPr>
          <w:rFonts w:hint="eastAsia" w:ascii="方正仿宋_GB2312" w:hAnsi="方正仿宋_GB2312" w:eastAsia="方正仿宋_GB2312" w:cs="方正仿宋_GB2312"/>
          <w:color w:val="auto"/>
          <w:kern w:val="0"/>
          <w:sz w:val="24"/>
          <w:szCs w:val="24"/>
          <w:highlight w:val="none"/>
          <w:shd w:val="clear" w:color="auto" w:fill="auto"/>
        </w:rPr>
        <w:t>，性别：____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，年龄：____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，职务：____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系</w:t>
      </w:r>
      <w:r>
        <w:rPr>
          <w:rFonts w:hint="eastAsia" w:ascii="方正仿宋_GB2312" w:hAnsi="方正仿宋_GB2312" w:eastAsia="方正仿宋_GB2312" w:cs="方正仿宋_GB2312"/>
          <w:color w:val="auto"/>
          <w:kern w:val="0"/>
          <w:sz w:val="24"/>
          <w:szCs w:val="24"/>
          <w:highlight w:val="none"/>
          <w:u w:val="single"/>
          <w:shd w:val="clear" w:color="auto" w:fill="auto"/>
        </w:rPr>
        <w:t>  _______     __</w:t>
      </w:r>
      <w:r>
        <w:rPr>
          <w:rFonts w:hint="eastAsia" w:ascii="方正仿宋_GB2312" w:hAnsi="方正仿宋_GB2312" w:eastAsia="方正仿宋_GB2312" w:cs="方正仿宋_GB2312"/>
          <w:color w:val="auto"/>
          <w:kern w:val="0"/>
          <w:sz w:val="24"/>
          <w:szCs w:val="24"/>
          <w:highlight w:val="none"/>
          <w:shd w:val="clear" w:color="auto" w:fill="auto"/>
        </w:rPr>
        <w:t>（供应商名称）的法定代表人。</w:t>
      </w:r>
    </w:p>
    <w:p w14:paraId="6F983623">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BE680B3">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6AE778B">
            <w:pPr>
              <w:widowControl/>
              <w:spacing w:line="48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此处请粘贴法定代表人身份证复印件</w:t>
            </w:r>
          </w:p>
        </w:tc>
      </w:tr>
    </w:tbl>
    <w:p w14:paraId="22E7AC92">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shd w:val="clear" w:color="auto" w:fill="auto"/>
        </w:rPr>
      </w:pPr>
    </w:p>
    <w:p w14:paraId="41E3AB7F">
      <w:pPr>
        <w:widowControl/>
        <w:shd w:val="clear" w:color="auto" w:fill="FFFFFF"/>
        <w:spacing w:line="460" w:lineRule="atLeast"/>
        <w:ind w:firstLine="2880" w:firstLineChars="12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72F4A7FC">
      <w:pPr>
        <w:widowControl/>
        <w:shd w:val="clear" w:color="auto" w:fill="FFFFFF"/>
        <w:spacing w:line="460" w:lineRule="atLeast"/>
        <w:ind w:firstLine="5160" w:firstLineChars="21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年 月 日</w:t>
      </w:r>
    </w:p>
    <w:p w14:paraId="2AA6638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F9422A6">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E8FB58A">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D813ED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27A9D72">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BCB2D28">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5B36F9A">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DA5D16B">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131BF7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7</w:t>
      </w: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6063C0DC">
      <w:pPr>
        <w:widowControl/>
        <w:shd w:val="clear" w:color="auto" w:fill="FFFFFF"/>
        <w:spacing w:line="460" w:lineRule="atLeast"/>
        <w:ind w:firstLine="2891" w:firstLineChars="12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法定代表人授权书</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173B70D9">
      <w:pPr>
        <w:widowControl/>
        <w:shd w:val="clear" w:color="auto" w:fill="FFFFFF"/>
        <w:spacing w:line="460" w:lineRule="atLeast"/>
        <w:ind w:firstLine="360" w:firstLineChars="1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致：_______</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w:t>
      </w:r>
    </w:p>
    <w:p w14:paraId="7C5D3BB8">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我______（姓名）系______（供应商名称）的法定代表人，现委托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（姓名）为我方代理人。代理人根据本授权，以我方的名义参加</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项目（项目编号：</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）的竞争性谈判活动，并代表我方全权办理针对上述项目的响应性文件递交、参加谈判、签约等具体事务和签署相关文件。</w:t>
      </w:r>
    </w:p>
    <w:p w14:paraId="33A583CE">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我方对代理人的签名负全部责任。在撤销授权的书面通知以前，本授权书一直有效。代理人在授权书有效期内签署的所有文件不因授权的撤销而失效。</w:t>
      </w:r>
    </w:p>
    <w:p w14:paraId="059838B7">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代理人无转委托权。</w:t>
      </w:r>
    </w:p>
    <w:p w14:paraId="5E9DBE99">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委托期限：</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70CD3FC9">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委托代理人签名：</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4124F13F">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职务：</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  </w:t>
      </w:r>
    </w:p>
    <w:p w14:paraId="6CC12A18">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法定代表人签名：</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6183EEBA">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职务：</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5A4A512A">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委托代理人身份证号码：</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14:paraId="1AAB5291">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0D31CEF">
            <w:pPr>
              <w:widowControl/>
              <w:spacing w:line="48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此处请粘贴委托代理人身份证复印件</w:t>
            </w:r>
          </w:p>
        </w:tc>
      </w:tr>
    </w:tbl>
    <w:p w14:paraId="79A9EC70">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shd w:val="clear" w:color="auto" w:fill="auto"/>
        </w:rPr>
      </w:pPr>
    </w:p>
    <w:p w14:paraId="7A7D9980">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011E0997">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5D6D68CB">
      <w:pPr>
        <w:widowControl/>
        <w:shd w:val="clear" w:color="auto" w:fill="FFFFFF"/>
        <w:spacing w:before="156" w:after="156"/>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t>证明文件</w:t>
      </w:r>
    </w:p>
    <w:p w14:paraId="0790A05B">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t>8.1</w:t>
      </w:r>
    </w:p>
    <w:p w14:paraId="2B582BA1">
      <w:pPr>
        <w:jc w:val="center"/>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驻马店市政府采购供应商信用承诺函</w:t>
      </w:r>
    </w:p>
    <w:p w14:paraId="427E640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致：</w:t>
      </w:r>
    </w:p>
    <w:p w14:paraId="4AF3B7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单位名称（自然人姓名）：       </w:t>
      </w:r>
    </w:p>
    <w:p w14:paraId="0896C16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统一社会信用代码（身份证号码）：    </w:t>
      </w:r>
    </w:p>
    <w:p w14:paraId="2FEF345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法定代表人（负责人）：        </w:t>
      </w:r>
    </w:p>
    <w:p w14:paraId="6C37906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联系地址和电话：   </w:t>
      </w:r>
    </w:p>
    <w:p w14:paraId="6B6C5D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CC510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（一）具有独立承担民事责任的能力；</w:t>
      </w:r>
    </w:p>
    <w:p w14:paraId="43C581E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（二）具有良好的商业信誉和健全的财务会计制度；</w:t>
      </w:r>
    </w:p>
    <w:p w14:paraId="43D2FFB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（三）具有履行合同所必需的设备和专业技术能力；</w:t>
      </w:r>
    </w:p>
    <w:p w14:paraId="5C4080A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（四）有依法缴纳税收和社会保障资金的良好记录；</w:t>
      </w:r>
    </w:p>
    <w:p w14:paraId="32648EB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（五）参加政府采购活动前三年内，在经营活动中没有重大违法记录；</w:t>
      </w:r>
    </w:p>
    <w:p w14:paraId="17CCEA8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（六）未被列入严重失信主体名单、失信被执行人、税收违法黑名单、政府采购严重违法失信行为记录名单，未曾作出虚假承诺；</w:t>
      </w:r>
    </w:p>
    <w:p w14:paraId="7B2CBAC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（七）符合法律、行政法规规定的其他条件。</w:t>
      </w:r>
    </w:p>
    <w:p w14:paraId="307B1A2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我单位（本人）保证上述承诺事项的真实性，如有弄虚作假或其他违法违规行为，愿意承担一切法律责任，并承担因此所造成的一切损失。</w:t>
      </w:r>
    </w:p>
    <w:p w14:paraId="08FB9DD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25194B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供应商名称（盖章）：</w:t>
      </w:r>
    </w:p>
    <w:p w14:paraId="2DCFD7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法定代表人、负责人、自然人或授权代表(签字)：</w:t>
      </w:r>
    </w:p>
    <w:p w14:paraId="5ADAAB5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日期：  年  月   日</w:t>
      </w:r>
    </w:p>
    <w:p w14:paraId="2AF8000F">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485E08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注：1.供应商须在投标（响应性）文件中按此模板提供承诺函，未提供视为未实质性响应招标文件要求，按无效投标（响应）处理。</w:t>
      </w:r>
    </w:p>
    <w:p w14:paraId="19BF6F4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2.供应商的法定代表人或者授权代表的签字或盖章应真实、有效，如由授权代表签字或盖章的，应提供“法定代表人授权书”。</w:t>
      </w:r>
    </w:p>
    <w:p w14:paraId="658F944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p>
    <w:p w14:paraId="6CA35572">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8.2</w:t>
      </w:r>
    </w:p>
    <w:p w14:paraId="108D856D">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营业执照复印件（副本，加载统一社会信用代码，供应商代表签字并加盖公章。国家企业信用信息公示系统查询的有效工商营业执照截图签字盖章。）</w:t>
      </w:r>
    </w:p>
    <w:p w14:paraId="30938A7B">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val="0"/>
          <w:bCs w:val="0"/>
          <w:color w:val="auto"/>
          <w:kern w:val="0"/>
          <w:sz w:val="24"/>
          <w:szCs w:val="24"/>
          <w:highlight w:val="none"/>
          <w:shd w:val="clear" w:color="auto" w:fill="auto"/>
        </w:rPr>
        <w:t>.</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3</w:t>
      </w:r>
    </w:p>
    <w:p w14:paraId="7C4F9BC8">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供应商情况介绍（主要产品、生产规模、经营业绩等，格式自拟）</w:t>
      </w:r>
    </w:p>
    <w:p w14:paraId="2AF50F93">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val="0"/>
          <w:bCs w:val="0"/>
          <w:color w:val="auto"/>
          <w:kern w:val="0"/>
          <w:sz w:val="24"/>
          <w:szCs w:val="24"/>
          <w:highlight w:val="none"/>
          <w:shd w:val="clear" w:color="auto" w:fill="auto"/>
        </w:rPr>
        <w:t>.</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4</w:t>
      </w:r>
    </w:p>
    <w:p w14:paraId="5E482642">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成功案例和业绩证明文件(如要求需提供)</w:t>
      </w:r>
    </w:p>
    <w:p w14:paraId="6ABC2203">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3EE194E5">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2F51C28A">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12CE627B">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22139056">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0395F426">
      <w:pPr>
        <w:spacing w:after="120" w:line="360" w:lineRule="auto"/>
        <w:ind w:firstLine="200" w:firstLineChars="100"/>
        <w:jc w:val="both"/>
        <w:textAlignment w:val="baseline"/>
        <w:rPr>
          <w:rFonts w:hint="eastAsia" w:ascii="方正仿宋_GB2312" w:hAnsi="方正仿宋_GB2312" w:eastAsia="方正仿宋_GB2312" w:cs="方正仿宋_GB2312"/>
          <w:color w:val="auto"/>
          <w:kern w:val="0"/>
          <w:sz w:val="20"/>
          <w:szCs w:val="21"/>
          <w:shd w:val="clear" w:color="auto" w:fill="auto"/>
          <w:lang w:val="en-US" w:eastAsia="zh-CN" w:bidi="ar-SA"/>
        </w:rPr>
      </w:pPr>
    </w:p>
    <w:p w14:paraId="344A6047">
      <w:pPr>
        <w:widowControl/>
        <w:ind w:firstLine="482" w:firstLineChars="200"/>
        <w:jc w:val="left"/>
        <w:textAlignment w:val="baseline"/>
        <w:rPr>
          <w:rFonts w:hint="eastAsia" w:ascii="方正仿宋_GB2312" w:hAnsi="方正仿宋_GB2312" w:eastAsia="方正仿宋_GB2312" w:cs="方正仿宋_GB2312"/>
          <w:b/>
          <w:bCs/>
          <w:color w:val="auto"/>
          <w:kern w:val="0"/>
          <w:sz w:val="24"/>
          <w:szCs w:val="24"/>
          <w:highlight w:val="none"/>
          <w:shd w:val="clear" w:color="auto" w:fill="auto"/>
        </w:rPr>
      </w:pPr>
    </w:p>
    <w:p w14:paraId="5E5CF2EA">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206B8643">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DB4E691">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112A7726">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C7A86F4">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1E04A4F2">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D78D357">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43C4F0A3">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F119633">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13DA01CF">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85E6440">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CCCB378">
      <w:pPr>
        <w:widowControl/>
        <w:shd w:val="clear" w:color="auto" w:fill="FFFFFF"/>
        <w:spacing w:line="460" w:lineRule="atLeas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5</w:t>
      </w:r>
      <w:r>
        <w:rPr>
          <w:rFonts w:hint="eastAsia" w:ascii="方正仿宋_GB2312" w:hAnsi="方正仿宋_GB2312" w:eastAsia="方正仿宋_GB2312" w:cs="方正仿宋_GB2312"/>
          <w:b/>
          <w:bCs/>
          <w:color w:val="auto"/>
          <w:kern w:val="0"/>
          <w:sz w:val="24"/>
          <w:szCs w:val="24"/>
          <w:highlight w:val="none"/>
          <w:shd w:val="clear" w:color="auto" w:fill="auto"/>
        </w:rPr>
        <w:t xml:space="preserve"> </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b/>
          <w:bCs/>
          <w:color w:val="auto"/>
          <w:kern w:val="0"/>
          <w:sz w:val="24"/>
          <w:szCs w:val="24"/>
          <w:highlight w:val="none"/>
          <w:shd w:val="clear" w:color="auto" w:fill="auto"/>
        </w:rPr>
        <w:t>中小企业声明函</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w:t>
      </w:r>
      <w:r>
        <w:rPr>
          <w:rFonts w:hint="eastAsia" w:ascii="方正仿宋_GB2312" w:hAnsi="方正仿宋_GB2312" w:eastAsia="方正仿宋_GB2312" w:cs="方正仿宋_GB2312"/>
          <w:color w:val="auto"/>
          <w:kern w:val="0"/>
          <w:sz w:val="24"/>
          <w:szCs w:val="24"/>
          <w:highlight w:val="none"/>
          <w:shd w:val="clear" w:color="auto" w:fill="auto"/>
        </w:rPr>
        <w:t>）</w:t>
      </w:r>
    </w:p>
    <w:p w14:paraId="0F86AAA4">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本公司郑重声明，根据《政府采购促进中小企业发展</w:t>
      </w:r>
      <w:r>
        <w:rPr>
          <w:rFonts w:hint="eastAsia" w:ascii="方正仿宋_GB2312" w:hAnsi="方正仿宋_GB2312" w:eastAsia="方正仿宋_GB2312" w:cs="方正仿宋_GB2312"/>
          <w:color w:val="auto"/>
          <w:kern w:val="0"/>
          <w:sz w:val="24"/>
          <w:szCs w:val="24"/>
          <w:highlight w:val="none"/>
          <w:shd w:val="clear" w:color="auto" w:fill="auto"/>
          <w:lang w:eastAsia="zh-CN"/>
        </w:rPr>
        <w:t>管理</w:t>
      </w:r>
      <w:r>
        <w:rPr>
          <w:rFonts w:hint="eastAsia" w:ascii="方正仿宋_GB2312" w:hAnsi="方正仿宋_GB2312" w:eastAsia="方正仿宋_GB2312" w:cs="方正仿宋_GB2312"/>
          <w:color w:val="auto"/>
          <w:kern w:val="0"/>
          <w:sz w:val="24"/>
          <w:szCs w:val="24"/>
          <w:highlight w:val="none"/>
          <w:shd w:val="clear" w:color="auto" w:fill="auto"/>
        </w:rPr>
        <w:t>办法》（财库</w:t>
      </w:r>
      <w:r>
        <w:rPr>
          <w:rFonts w:hint="eastAsia" w:ascii="方正仿宋_GB2312" w:hAnsi="方正仿宋_GB2312" w:eastAsia="方正仿宋_GB2312" w:cs="方正仿宋_GB2312"/>
          <w:color w:val="auto"/>
          <w:kern w:val="0"/>
          <w:sz w:val="24"/>
          <w:szCs w:val="24"/>
          <w:highlight w:val="none"/>
          <w:shd w:val="clear" w:color="auto" w:fill="auto"/>
          <w:lang w:eastAsia="zh-CN"/>
        </w:rPr>
        <w:t>〔2020〕46号</w:t>
      </w:r>
      <w:r>
        <w:rPr>
          <w:rFonts w:hint="eastAsia" w:ascii="方正仿宋_GB2312" w:hAnsi="方正仿宋_GB2312" w:eastAsia="方正仿宋_GB2312" w:cs="方正仿宋_GB2312"/>
          <w:color w:val="auto"/>
          <w:kern w:val="0"/>
          <w:sz w:val="24"/>
          <w:szCs w:val="24"/>
          <w:highlight w:val="none"/>
          <w:shd w:val="clear" w:color="auto" w:fill="auto"/>
        </w:rPr>
        <w:t>）的规定，本公司</w:t>
      </w:r>
      <w:r>
        <w:rPr>
          <w:rFonts w:hint="eastAsia" w:ascii="方正仿宋_GB2312" w:hAnsi="方正仿宋_GB2312" w:eastAsia="方正仿宋_GB2312" w:cs="方正仿宋_GB2312"/>
          <w:color w:val="auto"/>
          <w:kern w:val="0"/>
          <w:sz w:val="24"/>
          <w:szCs w:val="24"/>
          <w:highlight w:val="none"/>
          <w:shd w:val="clear" w:color="auto" w:fill="auto"/>
          <w:lang w:eastAsia="zh-CN"/>
        </w:rPr>
        <w:t>参加的</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（单位名称）   </w:t>
      </w:r>
      <w:r>
        <w:rPr>
          <w:rFonts w:hint="eastAsia" w:ascii="方正仿宋_GB2312" w:hAnsi="方正仿宋_GB2312" w:eastAsia="方正仿宋_GB2312" w:cs="方正仿宋_GB2312"/>
          <w:color w:val="auto"/>
          <w:kern w:val="0"/>
          <w:sz w:val="24"/>
          <w:szCs w:val="24"/>
          <w:highlight w:val="none"/>
          <w:shd w:val="clear" w:color="auto" w:fill="auto"/>
          <w:lang w:eastAsia="zh-CN"/>
        </w:rPr>
        <w:t>的</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（项目名称）  </w:t>
      </w:r>
      <w:r>
        <w:rPr>
          <w:rFonts w:hint="eastAsia" w:ascii="方正仿宋_GB2312" w:hAnsi="方正仿宋_GB2312" w:eastAsia="方正仿宋_GB2312" w:cs="方正仿宋_GB2312"/>
          <w:color w:val="auto"/>
          <w:kern w:val="0"/>
          <w:sz w:val="24"/>
          <w:szCs w:val="24"/>
          <w:highlight w:val="none"/>
          <w:shd w:val="clear" w:color="auto" w:fill="auto"/>
          <w:lang w:eastAsia="zh-CN"/>
        </w:rPr>
        <w:t>采购活动，</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w:t>
      </w:r>
      <w:r>
        <w:rPr>
          <w:rFonts w:hint="eastAsia" w:ascii="方正仿宋_GB2312" w:hAnsi="方正仿宋_GB2312" w:eastAsia="方正仿宋_GB2312" w:cs="方正仿宋_GB2312"/>
          <w:color w:val="auto"/>
          <w:kern w:val="0"/>
          <w:sz w:val="24"/>
          <w:szCs w:val="24"/>
          <w:highlight w:val="none"/>
          <w:shd w:val="clear" w:color="auto" w:fill="auto"/>
          <w:lang w:eastAsia="zh-CN"/>
        </w:rPr>
        <w:t>单位全部为符合政策要求的中小企业。相关企业（含联合体中的中小企业、签订分包意向协议的中小企业）的具体情况如下</w:t>
      </w:r>
      <w:r>
        <w:rPr>
          <w:rFonts w:hint="eastAsia" w:ascii="方正仿宋_GB2312" w:hAnsi="方正仿宋_GB2312" w:eastAsia="方正仿宋_GB2312" w:cs="方正仿宋_GB2312"/>
          <w:color w:val="auto"/>
          <w:kern w:val="0"/>
          <w:sz w:val="24"/>
          <w:szCs w:val="24"/>
          <w:highlight w:val="none"/>
          <w:shd w:val="clear" w:color="auto" w:fill="auto"/>
        </w:rPr>
        <w:t>：</w:t>
      </w:r>
    </w:p>
    <w:p w14:paraId="25934704">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（标的名称）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，从业人员</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w:t>
      </w:r>
    </w:p>
    <w:p w14:paraId="677ECAA1">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2、</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（标的名称）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，从业人员</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w:t>
      </w:r>
    </w:p>
    <w:p w14:paraId="505CC6EC">
      <w:pPr>
        <w:spacing w:after="120" w:line="360" w:lineRule="auto"/>
        <w:ind w:firstLine="240" w:firstLineChars="10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 xml:space="preserve">   ......</w:t>
      </w:r>
    </w:p>
    <w:p w14:paraId="327DB438">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以上企业，不属于大企业的分支机构，不存在控股股东为大企业的情形，也不存在与大企业的负责人为同一人的情形。</w:t>
      </w:r>
    </w:p>
    <w:p w14:paraId="61FE720B">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本企业对上述声明的真实性负责。如有虚假，将依法承担相应责任。</w:t>
      </w:r>
    </w:p>
    <w:p w14:paraId="4E9281DD">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18B640AE">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p>
    <w:p w14:paraId="566EC10E">
      <w:pPr>
        <w:spacing w:after="12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631042D4">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p>
    <w:p w14:paraId="48A0E916">
      <w:pPr>
        <w:tabs>
          <w:tab w:val="left" w:pos="5010"/>
        </w:tabs>
        <w:spacing w:line="360" w:lineRule="auto"/>
        <w:rPr>
          <w:rFonts w:hint="eastAsia" w:ascii="方正仿宋_GB2312" w:hAnsi="方正仿宋_GB2312" w:eastAsia="方正仿宋_GB2312" w:cs="方正仿宋_GB2312"/>
          <w:b/>
          <w:bCs/>
          <w:color w:val="auto"/>
          <w:sz w:val="24"/>
          <w:szCs w:val="24"/>
          <w:highlight w:val="none"/>
          <w:shd w:val="clear" w:color="auto" w:fill="auto"/>
        </w:rPr>
      </w:pPr>
    </w:p>
    <w:p w14:paraId="0AE68ABB">
      <w:pPr>
        <w:spacing w:after="0" w:line="400" w:lineRule="exact"/>
        <w:jc w:val="both"/>
        <w:textAlignment w:val="baseline"/>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pPr>
    </w:p>
    <w:p w14:paraId="619DEABB">
      <w:pPr>
        <w:widowControl/>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color w:val="auto"/>
          <w:kern w:val="0"/>
          <w:sz w:val="24"/>
          <w:szCs w:val="24"/>
          <w:highlight w:val="none"/>
          <w:shd w:val="clear" w:color="auto" w:fill="auto"/>
        </w:rPr>
        <w:t>.</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6</w:t>
      </w:r>
      <w:r>
        <w:rPr>
          <w:rFonts w:hint="eastAsia" w:ascii="方正仿宋_GB2312" w:hAnsi="方正仿宋_GB2312" w:eastAsia="方正仿宋_GB2312" w:cs="方正仿宋_GB2312"/>
          <w:b/>
          <w:color w:val="auto"/>
          <w:kern w:val="0"/>
          <w:sz w:val="24"/>
          <w:szCs w:val="24"/>
          <w:highlight w:val="none"/>
          <w:shd w:val="clear" w:color="auto" w:fill="auto"/>
        </w:rPr>
        <w:t>残疾人福利性单位声明函（格式）</w:t>
      </w:r>
    </w:p>
    <w:p w14:paraId="7683C5C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方正仿宋_GB2312" w:hAnsi="方正仿宋_GB2312" w:eastAsia="方正仿宋_GB2312" w:cs="方正仿宋_GB2312"/>
          <w:color w:val="auto"/>
          <w:kern w:val="0"/>
          <w:sz w:val="24"/>
          <w:szCs w:val="24"/>
          <w:highlight w:val="none"/>
          <w:shd w:val="clear" w:color="auto" w:fill="auto"/>
          <w:lang w:eastAsia="zh-CN"/>
        </w:rPr>
        <w:t>由</w:t>
      </w:r>
      <w:r>
        <w:rPr>
          <w:rFonts w:hint="eastAsia" w:ascii="方正仿宋_GB2312" w:hAnsi="方正仿宋_GB2312" w:eastAsia="方正仿宋_GB2312" w:cs="方正仿宋_GB2312"/>
          <w:color w:val="auto"/>
          <w:kern w:val="0"/>
          <w:sz w:val="24"/>
          <w:szCs w:val="24"/>
          <w:highlight w:val="none"/>
          <w:shd w:val="clear" w:color="auto" w:fill="auto"/>
        </w:rPr>
        <w:t>本单位提供服务，。</w:t>
      </w:r>
    </w:p>
    <w:p w14:paraId="1EC7690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本单位对上述声明的真实性负责。如有虚假，将依法承担相应责任。</w:t>
      </w:r>
    </w:p>
    <w:p w14:paraId="042F8FAA">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p>
    <w:p w14:paraId="4A6236B1">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4F3C00F7">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p>
    <w:p w14:paraId="511E386F">
      <w:pPr>
        <w:spacing w:after="12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2CD73DF1">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199F2DB2">
      <w:pPr>
        <w:widowControl/>
        <w:spacing w:before="100" w:beforeAutospacing="1" w:after="100" w:afterAutospacing="1"/>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0DAAC983">
      <w:pPr>
        <w:rPr>
          <w:rFonts w:hint="eastAsia" w:ascii="方正仿宋_GB2312" w:hAnsi="方正仿宋_GB2312" w:eastAsia="方正仿宋_GB2312" w:cs="方正仿宋_GB2312"/>
          <w:color w:val="auto"/>
          <w:sz w:val="24"/>
          <w:szCs w:val="24"/>
          <w:highlight w:val="none"/>
          <w:shd w:val="clear" w:color="auto" w:fill="auto"/>
        </w:rPr>
      </w:pPr>
    </w:p>
    <w:p w14:paraId="6D0E6A7C">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691891A1">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2AC33CF">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63882E3B">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3CFD1481">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2A6363E7">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F033568">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6625F0AB">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DD09D36">
      <w:pPr>
        <w:widowControl/>
        <w:wordWrap w:val="0"/>
        <w:spacing w:line="360" w:lineRule="auto"/>
        <w:jc w:val="left"/>
        <w:rPr>
          <w:rFonts w:hint="eastAsia" w:ascii="方正仿宋_GB2312" w:hAnsi="方正仿宋_GB2312" w:eastAsia="方正仿宋_GB2312" w:cs="方正仿宋_GB2312"/>
          <w:b/>
          <w:color w:val="auto"/>
          <w:kern w:val="0"/>
          <w:sz w:val="24"/>
          <w:szCs w:val="24"/>
          <w:highlight w:val="none"/>
          <w:shd w:val="clear" w:color="auto" w:fill="auto"/>
          <w:lang w:eastAsia="zh-CN"/>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color w:val="auto"/>
          <w:kern w:val="0"/>
          <w:sz w:val="24"/>
          <w:szCs w:val="24"/>
          <w:highlight w:val="none"/>
          <w:shd w:val="clear" w:color="auto" w:fill="auto"/>
        </w:rPr>
        <w:t>.</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7</w:t>
      </w:r>
    </w:p>
    <w:p w14:paraId="119470AB">
      <w:pPr>
        <w:widowControl/>
        <w:spacing w:line="360" w:lineRule="auto"/>
        <w:jc w:val="center"/>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rPr>
        <w:t>距采购人最近的服务网点情况表</w:t>
      </w:r>
    </w:p>
    <w:p w14:paraId="1143C19B">
      <w:pPr>
        <w:widowControl/>
        <w:spacing w:line="360" w:lineRule="auto"/>
        <w:jc w:val="center"/>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（根据项目需要设定</w:t>
      </w:r>
      <w:r>
        <w:rPr>
          <w:rFonts w:hint="eastAsia" w:ascii="方正仿宋_GB2312" w:hAnsi="方正仿宋_GB2312" w:eastAsia="方正仿宋_GB2312" w:cs="方正仿宋_GB2312"/>
          <w:b/>
          <w:color w:val="auto"/>
          <w:kern w:val="0"/>
          <w:sz w:val="24"/>
          <w:szCs w:val="24"/>
          <w:highlight w:val="none"/>
          <w:shd w:val="clear" w:color="auto" w:fill="auto"/>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4C1BB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6E7CB52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5A65EB7">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0C62D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1B36051D">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1694AD2">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10C58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1084F8E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7E3A7BFF">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1867A30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其中：投标人出资比例</w:t>
            </w:r>
          </w:p>
        </w:tc>
      </w:tr>
      <w:tr w14:paraId="5CDC2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08AA19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0975CFF2">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4989FAD1">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其中：技术人员数</w:t>
            </w:r>
          </w:p>
        </w:tc>
      </w:tr>
      <w:tr w14:paraId="6FB2C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1957303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08EC1799">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086BE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42C61A6">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B5A60E7">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6E983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15A9828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0868E54">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3D302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473ABB46">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0EC356A5">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546E4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6FB151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41E1FFAC">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3A10B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17E8A8B">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59B0A1B1">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22031141">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传 真</w:t>
            </w:r>
          </w:p>
        </w:tc>
      </w:tr>
      <w:tr w14:paraId="18F07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7ADE93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23A1D165">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5BA4F82B">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联系电话</w:t>
            </w:r>
          </w:p>
        </w:tc>
      </w:tr>
    </w:tbl>
    <w:p w14:paraId="657E96F3">
      <w:pPr>
        <w:widowControl/>
        <w:wordWrap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709CF55B">
      <w:pPr>
        <w:widowControl/>
        <w:wordWrap w:val="0"/>
        <w:spacing w:line="460" w:lineRule="exact"/>
        <w:ind w:firstLine="3600" w:firstLineChars="15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年  月   日</w:t>
      </w:r>
    </w:p>
    <w:p w14:paraId="050C4EC5">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BA57B8F">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7BA668D">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AE5612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84FF484">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C9F6BA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625531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306E069">
      <w:pPr>
        <w:spacing w:after="0" w:line="400" w:lineRule="exact"/>
        <w:jc w:val="both"/>
        <w:textAlignment w:val="baseline"/>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p w14:paraId="29402A7D">
      <w:pPr>
        <w:spacing w:after="0" w:line="400" w:lineRule="exact"/>
        <w:jc w:val="both"/>
        <w:textAlignment w:val="baseline"/>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p w14:paraId="102DDC2F">
      <w:pPr>
        <w:spacing w:after="0" w:line="400" w:lineRule="exact"/>
        <w:jc w:val="both"/>
        <w:textAlignment w:val="baseline"/>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p>
    <w:p w14:paraId="5A8D52B4">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供应商认为应该提交的其他证明文件</w:t>
      </w:r>
    </w:p>
    <w:p w14:paraId="13BDF47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9DD15A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DC6636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A248B5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69CC70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1AF944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1DB0CC0">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2C14B6D">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03605F9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891EAF1">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B4B30E0">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5A8FA20E">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436424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85CC04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144771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C2D9EF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58BC97A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B7D5FE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287A7D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549ED84">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BDAC0D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C0B5956">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附件9</w:t>
      </w:r>
      <w:r>
        <w:rPr>
          <w:rFonts w:hint="eastAsia" w:ascii="方正仿宋_GB2312" w:hAnsi="方正仿宋_GB2312" w:eastAsia="方正仿宋_GB2312" w:cs="方正仿宋_GB2312"/>
          <w:b/>
          <w:bCs/>
          <w:color w:val="auto"/>
          <w:kern w:val="0"/>
          <w:sz w:val="24"/>
          <w:szCs w:val="24"/>
          <w:highlight w:val="none"/>
          <w:shd w:val="clear" w:color="auto" w:fill="auto"/>
        </w:rPr>
        <w:t>   供应商自觉抵制政府采购领域</w:t>
      </w:r>
    </w:p>
    <w:p w14:paraId="79A4DFEE">
      <w:pPr>
        <w:widowControl/>
        <w:shd w:val="clear" w:color="auto" w:fill="FFFFFF"/>
        <w:spacing w:line="420" w:lineRule="atLeast"/>
        <w:ind w:firstLine="2951"/>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 商业贿赂行为承诺书</w:t>
      </w:r>
    </w:p>
    <w:p w14:paraId="412E7B05">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致：______</w:t>
      </w:r>
      <w:r>
        <w:rPr>
          <w:rFonts w:hint="eastAsia" w:ascii="方正仿宋_GB2312" w:hAnsi="方正仿宋_GB2312" w:eastAsia="方正仿宋_GB2312" w:cs="方正仿宋_GB2312"/>
          <w:color w:val="auto"/>
          <w:kern w:val="0"/>
          <w:sz w:val="24"/>
          <w:szCs w:val="24"/>
          <w:highlight w:val="none"/>
          <w:u w:val="single"/>
          <w:shd w:val="clear" w:color="auto" w:fill="auto"/>
        </w:rPr>
        <w:t>_     _</w:t>
      </w:r>
      <w:r>
        <w:rPr>
          <w:rFonts w:hint="eastAsia" w:ascii="方正仿宋_GB2312" w:hAnsi="方正仿宋_GB2312" w:eastAsia="方正仿宋_GB2312" w:cs="方正仿宋_GB2312"/>
          <w:color w:val="auto"/>
          <w:kern w:val="0"/>
          <w:sz w:val="24"/>
          <w:szCs w:val="24"/>
          <w:highlight w:val="none"/>
          <w:shd w:val="clear" w:color="auto" w:fill="auto"/>
        </w:rPr>
        <w:t>_</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w:t>
      </w:r>
    </w:p>
    <w:p w14:paraId="4FC468D2">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为进一步规范政府采购行为，营造公平竞争的政府采购市场环境，维护政府采购制度良好声誉，在参与贵单位组织的竞争性谈判活动中，我方庄重承诺：</w:t>
      </w:r>
    </w:p>
    <w:p w14:paraId="1975AB5F">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一、依法参与竞争性谈判活动，遵纪守法，诚信经营，公平竞争。</w:t>
      </w:r>
    </w:p>
    <w:p w14:paraId="0D2EA1AC">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二、不向采购人、采购代理机构和谈判小组成员提供任何形式的商业贿赂，对索取或接受商业贿赂的单位和个人，及时向财政部门和纪检监察机关举报。</w:t>
      </w:r>
    </w:p>
    <w:p w14:paraId="3300BA34">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三、不以提供虚假资质文件等形式参与竞争性谈判活动，不以虚假材料谋取成交。</w:t>
      </w:r>
    </w:p>
    <w:p w14:paraId="3E3EE5E2">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四、不采取不正当手段诋毁、排挤其它供应商，与其它参与竞争性谈判活动的供应商保持良性的竞争关系。</w:t>
      </w:r>
    </w:p>
    <w:p w14:paraId="4EF81453">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五、不与采购人、采购代理机构和谈判小组成员恶意串通，积极维护国家利益、社会公共利益和采购人的合法权益。</w:t>
      </w:r>
    </w:p>
    <w:p w14:paraId="08F7D29D">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六、严格履行政府采购合同约定义务，不在政府采购合同执行过程中采取降低质量或标准、减少数量、拖延交付时间等方式损害采购人的利益，并自觉承担违约责任。</w:t>
      </w:r>
    </w:p>
    <w:p w14:paraId="1E242D69">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七、自觉接受并积极配合相关监督部门实施的监督检查，如实反映情况，及时提供有关证明材料。</w:t>
      </w:r>
    </w:p>
    <w:p w14:paraId="5B2662D4">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供应商代表签字： </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72B694F5">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1234D7E3">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06E18736">
      <w:pPr>
        <w:tabs>
          <w:tab w:val="left" w:pos="2391"/>
        </w:tabs>
        <w:spacing w:line="360" w:lineRule="auto"/>
        <w:jc w:val="left"/>
        <w:rPr>
          <w:rStyle w:val="23"/>
          <w:rFonts w:hint="eastAsia" w:ascii="方正仿宋_GB2312" w:hAnsi="方正仿宋_GB2312" w:eastAsia="方正仿宋_GB2312" w:cs="方正仿宋_GB2312"/>
          <w:color w:val="auto"/>
          <w:sz w:val="24"/>
          <w:szCs w:val="24"/>
          <w:shd w:val="clear" w:color="auto" w:fill="auto"/>
        </w:rPr>
      </w:pPr>
    </w:p>
    <w:p w14:paraId="7EA9630F">
      <w:pPr>
        <w:tabs>
          <w:tab w:val="left" w:pos="2391"/>
        </w:tabs>
        <w:spacing w:line="360" w:lineRule="auto"/>
        <w:jc w:val="left"/>
        <w:rPr>
          <w:rStyle w:val="23"/>
          <w:rFonts w:hint="eastAsia" w:ascii="方正仿宋_GB2312" w:hAnsi="方正仿宋_GB2312" w:eastAsia="方正仿宋_GB2312" w:cs="方正仿宋_GB2312"/>
          <w:color w:val="auto"/>
          <w:sz w:val="24"/>
          <w:szCs w:val="24"/>
        </w:rPr>
      </w:pPr>
    </w:p>
    <w:sectPr>
      <w:headerReference r:id="rId7" w:type="default"/>
      <w:footerReference r:id="rId8"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D46E19-C9D3-4180-8E15-069FFCAFF3AB}"/>
  </w:font>
  <w:font w:name="Tahoma">
    <w:panose1 w:val="020B0604030504040204"/>
    <w:charset w:val="00"/>
    <w:family w:val="swiss"/>
    <w:pitch w:val="default"/>
    <w:sig w:usb0="E1002EFF" w:usb1="C000605B" w:usb2="00000029" w:usb3="00000000" w:csb0="200101FF" w:csb1="20280000"/>
    <w:embedRegular r:id="rId2" w:fontKey="{FE9096F1-A072-4B8E-BEF4-95F376FDDFEC}"/>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DAA9956-62A3-4C9B-B651-38F4773B1940}"/>
  </w:font>
  <w:font w:name="方正仿宋_GB2312">
    <w:panose1 w:val="02000000000000000000"/>
    <w:charset w:val="86"/>
    <w:family w:val="auto"/>
    <w:pitch w:val="default"/>
    <w:sig w:usb0="A00002BF" w:usb1="184F6CFA" w:usb2="00000012" w:usb3="00000000" w:csb0="00040001" w:csb1="00000000"/>
    <w:embedRegular r:id="rId4" w:fontKey="{1FD48E60-7E38-41DA-9373-D0373594940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451D">
    <w:pPr>
      <w:pStyle w:val="10"/>
      <w:ind w:right="360"/>
      <w:rPr>
        <w:rStyle w:val="67"/>
      </w:rPr>
    </w:pPr>
    <w:r>
      <w:rPr>
        <w:rStyle w:val="6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2DEAAC">
                          <w:pPr>
                            <w:snapToGrid w:val="0"/>
                            <w:rPr>
                              <w:rStyle w:val="67"/>
                              <w:sz w:val="18"/>
                            </w:rPr>
                          </w:pPr>
                        </w:p>
                        <w:p w14:paraId="73FBF57F">
                          <w:pPr>
                            <w:rPr>
                              <w:rStyle w:val="67"/>
                            </w:rPr>
                          </w:pPr>
                        </w:p>
                        <w:p w14:paraId="54CD4340">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1D2DEAAC">
                    <w:pPr>
                      <w:snapToGrid w:val="0"/>
                      <w:rPr>
                        <w:rStyle w:val="67"/>
                        <w:sz w:val="18"/>
                      </w:rPr>
                    </w:pPr>
                  </w:p>
                  <w:p w14:paraId="73FBF57F">
                    <w:pPr>
                      <w:rPr>
                        <w:rStyle w:val="67"/>
                      </w:rPr>
                    </w:pPr>
                  </w:p>
                  <w:p w14:paraId="54CD4340">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C477">
    <w:pPr>
      <w:pStyle w:val="10"/>
      <w:ind w:right="360"/>
      <w:rPr>
        <w:rStyle w:val="6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A9754C">
                          <w:pPr>
                            <w:pStyle w:val="1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sDD0i8AQAAoQMAAA4AAAAAAAAAAQAgAAAAHgEAAGRycy9lMm9Eb2MueG1sUEsFBgAAAAAG&#10;AAYAWQEAAEwFAAAAAA==&#10;">
              <v:fill on="f" focussize="0,0"/>
              <v:stroke on="f"/>
              <v:imagedata o:title=""/>
              <o:lock v:ext="edit" aspectratio="f"/>
              <v:textbox inset="0mm,0mm,0mm,0mm" style="mso-fit-shape-to-text:t;">
                <w:txbxContent>
                  <w:p w14:paraId="1DA9754C">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95C795">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495C795">
                    <w:pPr>
                      <w:rPr>
                        <w:rStyle w:val="23"/>
                      </w:rPr>
                    </w:pPr>
                  </w:p>
                </w:txbxContent>
              </v:textbox>
            </v:shape>
          </w:pict>
        </mc:Fallback>
      </mc:AlternateContent>
    </w:r>
    <w:r>
      <w:rPr>
        <w:rStyle w:val="67"/>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91B2DE">
                          <w:pPr>
                            <w:snapToGrid w:val="0"/>
                            <w:rPr>
                              <w:rStyle w:val="67"/>
                              <w:sz w:val="18"/>
                            </w:rPr>
                          </w:pPr>
                        </w:p>
                        <w:p w14:paraId="6D426993">
                          <w:pPr>
                            <w:rPr>
                              <w:rStyle w:val="67"/>
                            </w:rPr>
                          </w:pPr>
                        </w:p>
                        <w:p w14:paraId="3B7A3419">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3991B2DE">
                    <w:pPr>
                      <w:snapToGrid w:val="0"/>
                      <w:rPr>
                        <w:rStyle w:val="67"/>
                        <w:sz w:val="18"/>
                      </w:rPr>
                    </w:pPr>
                  </w:p>
                  <w:p w14:paraId="6D426993">
                    <w:pPr>
                      <w:rPr>
                        <w:rStyle w:val="67"/>
                      </w:rPr>
                    </w:pPr>
                  </w:p>
                  <w:p w14:paraId="3B7A3419">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00D8">
    <w:pPr>
      <w:pStyle w:val="10"/>
      <w:rPr>
        <w:rStyle w:val="23"/>
        <w:sz w:val="18"/>
        <w:szCs w:val="18"/>
      </w:rPr>
    </w:pPr>
    <w:r>
      <w:rPr>
        <w:rStyle w:val="23"/>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4F60D0">
                          <w:pPr>
                            <w:pStyle w:val="10"/>
                            <w:rPr>
                              <w:rStyle w:val="23"/>
                              <w:sz w:val="18"/>
                              <w:szCs w:val="18"/>
                            </w:rPr>
                          </w:pPr>
                        </w:p>
                        <w:p w14:paraId="6CA525D7">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5B4F60D0">
                    <w:pPr>
                      <w:pStyle w:val="10"/>
                      <w:rPr>
                        <w:rStyle w:val="23"/>
                        <w:sz w:val="18"/>
                        <w:szCs w:val="18"/>
                      </w:rPr>
                    </w:pPr>
                  </w:p>
                  <w:p w14:paraId="6CA525D7">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677D">
    <w:pPr>
      <w:pStyle w:val="10"/>
      <w:tabs>
        <w:tab w:val="center" w:pos="4490"/>
      </w:tabs>
      <w:jc w:val="both"/>
      <w:rPr>
        <w:rStyle w:val="23"/>
        <w:sz w:val="18"/>
        <w:szCs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8054DB">
                          <w:pPr>
                            <w:pStyle w:val="10"/>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mZFO2LsBAAChAwAADgAAAAAAAAABACAAAAAeAQAAZHJzL2Uyb0RvYy54bWxQSwUGAAAAAAYA&#10;BgBZAQAASwUAAAAA&#10;">
              <v:fill on="f" focussize="0,0"/>
              <v:stroke on="f"/>
              <v:imagedata o:title=""/>
              <o:lock v:ext="edit" aspectratio="f"/>
              <v:textbox inset="0mm,0mm,0mm,0mm" style="mso-fit-shape-to-text:t;">
                <w:txbxContent>
                  <w:p w14:paraId="768054DB">
                    <w:pPr>
                      <w:pStyle w:val="10"/>
                    </w:pPr>
                    <w:r>
                      <w:fldChar w:fldCharType="begin"/>
                    </w:r>
                    <w:r>
                      <w:instrText xml:space="preserve"> PAGE  \* MERGEFORMAT </w:instrText>
                    </w:r>
                    <w:r>
                      <w:fldChar w:fldCharType="separate"/>
                    </w:r>
                    <w:r>
                      <w:t>42</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7AC84A">
                          <w:pPr>
                            <w:pStyle w:val="10"/>
                            <w:rPr>
                              <w:rStyle w:val="23"/>
                              <w:sz w:val="18"/>
                              <w:szCs w:val="18"/>
                            </w:rPr>
                          </w:pPr>
                        </w:p>
                        <w:p w14:paraId="6C52587F">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97AC84A">
                    <w:pPr>
                      <w:pStyle w:val="10"/>
                      <w:rPr>
                        <w:rStyle w:val="23"/>
                        <w:sz w:val="18"/>
                        <w:szCs w:val="18"/>
                      </w:rPr>
                    </w:pPr>
                  </w:p>
                  <w:p w14:paraId="6C52587F">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435E2D">
                          <w:pPr>
                            <w:pStyle w:val="10"/>
                            <w:jc w:val="both"/>
                            <w:rPr>
                              <w:rStyle w:val="23"/>
                              <w:sz w:val="18"/>
                              <w:szCs w:val="18"/>
                            </w:rPr>
                          </w:pPr>
                        </w:p>
                        <w:p w14:paraId="2E238B53">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54435E2D">
                    <w:pPr>
                      <w:pStyle w:val="10"/>
                      <w:jc w:val="both"/>
                      <w:rPr>
                        <w:rStyle w:val="23"/>
                        <w:sz w:val="18"/>
                        <w:szCs w:val="18"/>
                      </w:rPr>
                    </w:pPr>
                  </w:p>
                  <w:p w14:paraId="2E238B53">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751">
    <w:pPr>
      <w:pStyle w:val="12"/>
      <w:pBdr>
        <w:bottom w:val="none" w:color="auto" w:sz="0" w:space="0"/>
      </w:pBdr>
      <w:rPr>
        <w:rStyle w:val="6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FA28">
    <w:pPr>
      <w:pStyle w:val="12"/>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94E89"/>
    <w:multiLevelType w:val="singleLevel"/>
    <w:tmpl w:val="99594E89"/>
    <w:lvl w:ilvl="0" w:tentative="0">
      <w:start w:val="4"/>
      <w:numFmt w:val="decimal"/>
      <w:suff w:val="nothing"/>
      <w:lvlText w:val="%1、"/>
      <w:lvlJc w:val="left"/>
    </w:lvl>
  </w:abstractNum>
  <w:abstractNum w:abstractNumId="1">
    <w:nsid w:val="00000002"/>
    <w:multiLevelType w:val="singleLevel"/>
    <w:tmpl w:val="00000002"/>
    <w:lvl w:ilvl="0" w:tentative="0">
      <w:start w:val="6"/>
      <w:numFmt w:val="decimal"/>
      <w:suff w:val="nothing"/>
      <w:lvlText w:val="%1."/>
      <w:lvlJc w:val="left"/>
      <w:pPr>
        <w:textAlignment w:val="baseline"/>
      </w:pPr>
    </w:lvl>
  </w:abstractNum>
  <w:abstractNum w:abstractNumId="2">
    <w:nsid w:val="00000003"/>
    <w:multiLevelType w:val="singleLevel"/>
    <w:tmpl w:val="00000003"/>
    <w:lvl w:ilvl="0" w:tentative="0">
      <w:start w:val="12"/>
      <w:numFmt w:val="decimal"/>
      <w:lvlText w:val="%1."/>
      <w:lvlJc w:val="left"/>
      <w:pPr>
        <w:tabs>
          <w:tab w:val="left" w:pos="312"/>
        </w:tabs>
        <w:textAlignment w:val="baseline"/>
      </w:pPr>
    </w:lvl>
  </w:abstractNum>
  <w:abstractNum w:abstractNumId="3">
    <w:nsid w:val="778C6A1E"/>
    <w:multiLevelType w:val="singleLevel"/>
    <w:tmpl w:val="778C6A1E"/>
    <w:lvl w:ilvl="0" w:tentative="0">
      <w:start w:val="3"/>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WUxNmQyM2I1ODRlMGMxZTMwZmVhYzY4YmU2ZjAifQ=="/>
  </w:docVars>
  <w:rsids>
    <w:rsidRoot w:val="00DF14E1"/>
    <w:rsid w:val="00007423"/>
    <w:rsid w:val="00015BC5"/>
    <w:rsid w:val="00094E48"/>
    <w:rsid w:val="000B7344"/>
    <w:rsid w:val="000C6F15"/>
    <w:rsid w:val="000F0FC9"/>
    <w:rsid w:val="000F161B"/>
    <w:rsid w:val="00137C75"/>
    <w:rsid w:val="001411CC"/>
    <w:rsid w:val="001C21BD"/>
    <w:rsid w:val="00212EB2"/>
    <w:rsid w:val="0023471F"/>
    <w:rsid w:val="00234B5F"/>
    <w:rsid w:val="00247B5B"/>
    <w:rsid w:val="002544A0"/>
    <w:rsid w:val="00350BE6"/>
    <w:rsid w:val="00352C2A"/>
    <w:rsid w:val="00357980"/>
    <w:rsid w:val="00360CC7"/>
    <w:rsid w:val="00367292"/>
    <w:rsid w:val="003C4346"/>
    <w:rsid w:val="003D3439"/>
    <w:rsid w:val="003E7222"/>
    <w:rsid w:val="00431FA5"/>
    <w:rsid w:val="0047109A"/>
    <w:rsid w:val="004B08B6"/>
    <w:rsid w:val="004B7939"/>
    <w:rsid w:val="00535D3A"/>
    <w:rsid w:val="00555C61"/>
    <w:rsid w:val="0056523E"/>
    <w:rsid w:val="005E7AB6"/>
    <w:rsid w:val="00641F99"/>
    <w:rsid w:val="006D791D"/>
    <w:rsid w:val="00737CD1"/>
    <w:rsid w:val="007663B5"/>
    <w:rsid w:val="00774895"/>
    <w:rsid w:val="00820F0A"/>
    <w:rsid w:val="008C30E1"/>
    <w:rsid w:val="00924385"/>
    <w:rsid w:val="00951AA5"/>
    <w:rsid w:val="00967959"/>
    <w:rsid w:val="00976569"/>
    <w:rsid w:val="009A3D55"/>
    <w:rsid w:val="009B582E"/>
    <w:rsid w:val="009C2239"/>
    <w:rsid w:val="00A1718C"/>
    <w:rsid w:val="00A517B1"/>
    <w:rsid w:val="00A77C90"/>
    <w:rsid w:val="00AA2E52"/>
    <w:rsid w:val="00B23ECC"/>
    <w:rsid w:val="00B30D0B"/>
    <w:rsid w:val="00BA1194"/>
    <w:rsid w:val="00BC415F"/>
    <w:rsid w:val="00BF7FCC"/>
    <w:rsid w:val="00C35D71"/>
    <w:rsid w:val="00C57C59"/>
    <w:rsid w:val="00CE6458"/>
    <w:rsid w:val="00D01EBC"/>
    <w:rsid w:val="00D06EAC"/>
    <w:rsid w:val="00D541FC"/>
    <w:rsid w:val="00D85B54"/>
    <w:rsid w:val="00DF14E1"/>
    <w:rsid w:val="00E067FF"/>
    <w:rsid w:val="00E77433"/>
    <w:rsid w:val="00E8099D"/>
    <w:rsid w:val="00EB559A"/>
    <w:rsid w:val="00ED4FB1"/>
    <w:rsid w:val="00EF0549"/>
    <w:rsid w:val="00EF3AEE"/>
    <w:rsid w:val="00F009E2"/>
    <w:rsid w:val="00F157CA"/>
    <w:rsid w:val="00F641FE"/>
    <w:rsid w:val="00F675E2"/>
    <w:rsid w:val="00FD2D2C"/>
    <w:rsid w:val="00FE7721"/>
    <w:rsid w:val="01065CAC"/>
    <w:rsid w:val="012D53BC"/>
    <w:rsid w:val="01F66B96"/>
    <w:rsid w:val="02CD5F02"/>
    <w:rsid w:val="03372A25"/>
    <w:rsid w:val="03DC28E1"/>
    <w:rsid w:val="03DF146E"/>
    <w:rsid w:val="044C4AE4"/>
    <w:rsid w:val="04700A93"/>
    <w:rsid w:val="049C2668"/>
    <w:rsid w:val="05584034"/>
    <w:rsid w:val="055E50A5"/>
    <w:rsid w:val="056D52E8"/>
    <w:rsid w:val="061A75BF"/>
    <w:rsid w:val="06616F79"/>
    <w:rsid w:val="06741984"/>
    <w:rsid w:val="07035F04"/>
    <w:rsid w:val="07133C6D"/>
    <w:rsid w:val="07365B23"/>
    <w:rsid w:val="077A251A"/>
    <w:rsid w:val="07B14263"/>
    <w:rsid w:val="08065C4D"/>
    <w:rsid w:val="085B3B1D"/>
    <w:rsid w:val="089B2E2D"/>
    <w:rsid w:val="08B2495E"/>
    <w:rsid w:val="08C80B84"/>
    <w:rsid w:val="08CC0514"/>
    <w:rsid w:val="08EE4992"/>
    <w:rsid w:val="095E2469"/>
    <w:rsid w:val="0966382A"/>
    <w:rsid w:val="097F12A3"/>
    <w:rsid w:val="09B66351"/>
    <w:rsid w:val="0B771A01"/>
    <w:rsid w:val="0C087230"/>
    <w:rsid w:val="0C142961"/>
    <w:rsid w:val="0CC01FD6"/>
    <w:rsid w:val="0D832218"/>
    <w:rsid w:val="0DC67C8B"/>
    <w:rsid w:val="0E9078B8"/>
    <w:rsid w:val="0E9E615E"/>
    <w:rsid w:val="0EF14571"/>
    <w:rsid w:val="0F14530A"/>
    <w:rsid w:val="0F242028"/>
    <w:rsid w:val="0F753AE3"/>
    <w:rsid w:val="0F7B6853"/>
    <w:rsid w:val="0FE4170D"/>
    <w:rsid w:val="101E1232"/>
    <w:rsid w:val="102E3001"/>
    <w:rsid w:val="11020FDA"/>
    <w:rsid w:val="11162CD7"/>
    <w:rsid w:val="11490E5D"/>
    <w:rsid w:val="12C34799"/>
    <w:rsid w:val="1307093C"/>
    <w:rsid w:val="13230A07"/>
    <w:rsid w:val="13461037"/>
    <w:rsid w:val="136D3315"/>
    <w:rsid w:val="138C7281"/>
    <w:rsid w:val="13E63223"/>
    <w:rsid w:val="14531B4D"/>
    <w:rsid w:val="1483019F"/>
    <w:rsid w:val="14E45A99"/>
    <w:rsid w:val="151A70C1"/>
    <w:rsid w:val="15273705"/>
    <w:rsid w:val="15C636E3"/>
    <w:rsid w:val="1601141A"/>
    <w:rsid w:val="1630160C"/>
    <w:rsid w:val="163267EC"/>
    <w:rsid w:val="16352F18"/>
    <w:rsid w:val="165511AE"/>
    <w:rsid w:val="171952CF"/>
    <w:rsid w:val="173D1A77"/>
    <w:rsid w:val="177F683F"/>
    <w:rsid w:val="17C35408"/>
    <w:rsid w:val="17E7717C"/>
    <w:rsid w:val="18221F62"/>
    <w:rsid w:val="18860743"/>
    <w:rsid w:val="18982224"/>
    <w:rsid w:val="18D05E62"/>
    <w:rsid w:val="18E24A5C"/>
    <w:rsid w:val="19213EE3"/>
    <w:rsid w:val="19923117"/>
    <w:rsid w:val="1AA6397B"/>
    <w:rsid w:val="1B64140C"/>
    <w:rsid w:val="1BC7713A"/>
    <w:rsid w:val="1CD1424B"/>
    <w:rsid w:val="1D840FC9"/>
    <w:rsid w:val="1DB73C2C"/>
    <w:rsid w:val="1DE6134E"/>
    <w:rsid w:val="1E5A4A3D"/>
    <w:rsid w:val="1E9B2A6E"/>
    <w:rsid w:val="1EEB18CF"/>
    <w:rsid w:val="1F152EB4"/>
    <w:rsid w:val="1F86369D"/>
    <w:rsid w:val="1FB95432"/>
    <w:rsid w:val="1FD9514B"/>
    <w:rsid w:val="207812B9"/>
    <w:rsid w:val="207D46DD"/>
    <w:rsid w:val="20B16579"/>
    <w:rsid w:val="20B971DB"/>
    <w:rsid w:val="20F3093F"/>
    <w:rsid w:val="211B2136"/>
    <w:rsid w:val="213C03A9"/>
    <w:rsid w:val="223412B7"/>
    <w:rsid w:val="22A06C47"/>
    <w:rsid w:val="22B934C3"/>
    <w:rsid w:val="230321FB"/>
    <w:rsid w:val="231D6399"/>
    <w:rsid w:val="23C61A67"/>
    <w:rsid w:val="23DB30CA"/>
    <w:rsid w:val="24E45336"/>
    <w:rsid w:val="26490E0B"/>
    <w:rsid w:val="265E41EB"/>
    <w:rsid w:val="27111CBA"/>
    <w:rsid w:val="272E03F0"/>
    <w:rsid w:val="27FC2634"/>
    <w:rsid w:val="27FF0DA0"/>
    <w:rsid w:val="28DD1C3A"/>
    <w:rsid w:val="2927523A"/>
    <w:rsid w:val="295F5795"/>
    <w:rsid w:val="297112D3"/>
    <w:rsid w:val="298D2B41"/>
    <w:rsid w:val="2A2C1CF5"/>
    <w:rsid w:val="2AE65F68"/>
    <w:rsid w:val="2BA354BA"/>
    <w:rsid w:val="2BBF0A0F"/>
    <w:rsid w:val="2C243EF5"/>
    <w:rsid w:val="2C95125C"/>
    <w:rsid w:val="2CA01BBE"/>
    <w:rsid w:val="2F0E197F"/>
    <w:rsid w:val="2F217AE1"/>
    <w:rsid w:val="2F2443BA"/>
    <w:rsid w:val="30A81C54"/>
    <w:rsid w:val="31543F59"/>
    <w:rsid w:val="31A01C4A"/>
    <w:rsid w:val="320A0C1A"/>
    <w:rsid w:val="32132F02"/>
    <w:rsid w:val="324C44CF"/>
    <w:rsid w:val="326D256D"/>
    <w:rsid w:val="33F47E32"/>
    <w:rsid w:val="34AE1C8A"/>
    <w:rsid w:val="356B2D42"/>
    <w:rsid w:val="35BD2EF5"/>
    <w:rsid w:val="372447C4"/>
    <w:rsid w:val="372501AD"/>
    <w:rsid w:val="37715AA0"/>
    <w:rsid w:val="37B3452D"/>
    <w:rsid w:val="37C67446"/>
    <w:rsid w:val="37E54807"/>
    <w:rsid w:val="37ED3EE3"/>
    <w:rsid w:val="392F0061"/>
    <w:rsid w:val="3A233E53"/>
    <w:rsid w:val="3A500965"/>
    <w:rsid w:val="3AB60EC8"/>
    <w:rsid w:val="3AF563A8"/>
    <w:rsid w:val="3B27181A"/>
    <w:rsid w:val="3BB71A7C"/>
    <w:rsid w:val="3BC45997"/>
    <w:rsid w:val="3BC4735F"/>
    <w:rsid w:val="3BD60236"/>
    <w:rsid w:val="3BE57C6E"/>
    <w:rsid w:val="3CCA47F2"/>
    <w:rsid w:val="3D567E34"/>
    <w:rsid w:val="3D7F4F6C"/>
    <w:rsid w:val="3D8E0813"/>
    <w:rsid w:val="3E924436"/>
    <w:rsid w:val="3EB92D70"/>
    <w:rsid w:val="3F16190C"/>
    <w:rsid w:val="401E039E"/>
    <w:rsid w:val="403E177F"/>
    <w:rsid w:val="40451FF4"/>
    <w:rsid w:val="419F3A36"/>
    <w:rsid w:val="41D103D1"/>
    <w:rsid w:val="42472441"/>
    <w:rsid w:val="424E557E"/>
    <w:rsid w:val="442150D9"/>
    <w:rsid w:val="44C24A97"/>
    <w:rsid w:val="45C048F7"/>
    <w:rsid w:val="460348D1"/>
    <w:rsid w:val="470365A9"/>
    <w:rsid w:val="47377EFE"/>
    <w:rsid w:val="47431429"/>
    <w:rsid w:val="47E726FC"/>
    <w:rsid w:val="4A1277D9"/>
    <w:rsid w:val="4A642AD5"/>
    <w:rsid w:val="4BEA1743"/>
    <w:rsid w:val="4DDD797D"/>
    <w:rsid w:val="4DEB2042"/>
    <w:rsid w:val="4E75320F"/>
    <w:rsid w:val="4F161B19"/>
    <w:rsid w:val="4F334479"/>
    <w:rsid w:val="4FD63E9B"/>
    <w:rsid w:val="50602600"/>
    <w:rsid w:val="509C604E"/>
    <w:rsid w:val="52750905"/>
    <w:rsid w:val="52EB097E"/>
    <w:rsid w:val="52EC7E95"/>
    <w:rsid w:val="532C36B9"/>
    <w:rsid w:val="53682217"/>
    <w:rsid w:val="537F744F"/>
    <w:rsid w:val="53965C5E"/>
    <w:rsid w:val="53AC4159"/>
    <w:rsid w:val="53DE791F"/>
    <w:rsid w:val="53E861B9"/>
    <w:rsid w:val="551507E3"/>
    <w:rsid w:val="5577150B"/>
    <w:rsid w:val="564C6272"/>
    <w:rsid w:val="567C6706"/>
    <w:rsid w:val="57106764"/>
    <w:rsid w:val="57B8361A"/>
    <w:rsid w:val="57C10C34"/>
    <w:rsid w:val="581F559B"/>
    <w:rsid w:val="58D77C23"/>
    <w:rsid w:val="5936458D"/>
    <w:rsid w:val="59E703AF"/>
    <w:rsid w:val="5A5A6D5E"/>
    <w:rsid w:val="5A5B046B"/>
    <w:rsid w:val="5AD51017"/>
    <w:rsid w:val="5B084A0C"/>
    <w:rsid w:val="5B6854AA"/>
    <w:rsid w:val="5B710993"/>
    <w:rsid w:val="5C080930"/>
    <w:rsid w:val="5C966031"/>
    <w:rsid w:val="5CEB3B1E"/>
    <w:rsid w:val="5D30024A"/>
    <w:rsid w:val="5DB26EB1"/>
    <w:rsid w:val="5DBE4B3E"/>
    <w:rsid w:val="5EA42342"/>
    <w:rsid w:val="5F074641"/>
    <w:rsid w:val="5F441D8B"/>
    <w:rsid w:val="5FAD0307"/>
    <w:rsid w:val="60074467"/>
    <w:rsid w:val="6017273C"/>
    <w:rsid w:val="601A205F"/>
    <w:rsid w:val="60602BF4"/>
    <w:rsid w:val="608E6F23"/>
    <w:rsid w:val="608F315A"/>
    <w:rsid w:val="60CF044D"/>
    <w:rsid w:val="619106F6"/>
    <w:rsid w:val="61E737AA"/>
    <w:rsid w:val="63600520"/>
    <w:rsid w:val="645B35AB"/>
    <w:rsid w:val="64761478"/>
    <w:rsid w:val="65431B51"/>
    <w:rsid w:val="6612673F"/>
    <w:rsid w:val="663C1392"/>
    <w:rsid w:val="66A33F48"/>
    <w:rsid w:val="66C03CBA"/>
    <w:rsid w:val="66DF4E7B"/>
    <w:rsid w:val="66FA5685"/>
    <w:rsid w:val="673D754D"/>
    <w:rsid w:val="67A4786A"/>
    <w:rsid w:val="67E27EFC"/>
    <w:rsid w:val="67EB771F"/>
    <w:rsid w:val="6813364E"/>
    <w:rsid w:val="690164B5"/>
    <w:rsid w:val="69180775"/>
    <w:rsid w:val="697678E2"/>
    <w:rsid w:val="6A326FBA"/>
    <w:rsid w:val="6A462E5B"/>
    <w:rsid w:val="6AB9446E"/>
    <w:rsid w:val="6B365BDB"/>
    <w:rsid w:val="6B6675C1"/>
    <w:rsid w:val="6B693994"/>
    <w:rsid w:val="6BDA065F"/>
    <w:rsid w:val="6C491246"/>
    <w:rsid w:val="6DCF7C85"/>
    <w:rsid w:val="6DF61B5D"/>
    <w:rsid w:val="6E2D2133"/>
    <w:rsid w:val="6E511DCE"/>
    <w:rsid w:val="6E5458E3"/>
    <w:rsid w:val="6EAB7730"/>
    <w:rsid w:val="6EF01DE7"/>
    <w:rsid w:val="6F506C35"/>
    <w:rsid w:val="6F775864"/>
    <w:rsid w:val="6FBC448C"/>
    <w:rsid w:val="700D1FEC"/>
    <w:rsid w:val="71A70ECA"/>
    <w:rsid w:val="71DB657E"/>
    <w:rsid w:val="72020B45"/>
    <w:rsid w:val="72023B0B"/>
    <w:rsid w:val="727859F5"/>
    <w:rsid w:val="72A62BCB"/>
    <w:rsid w:val="73827321"/>
    <w:rsid w:val="7386076C"/>
    <w:rsid w:val="73FE25CB"/>
    <w:rsid w:val="74650BA5"/>
    <w:rsid w:val="74746816"/>
    <w:rsid w:val="74820F33"/>
    <w:rsid w:val="74D86DA5"/>
    <w:rsid w:val="75CD3EE2"/>
    <w:rsid w:val="75F27239"/>
    <w:rsid w:val="77D23F80"/>
    <w:rsid w:val="77F57061"/>
    <w:rsid w:val="7825743C"/>
    <w:rsid w:val="78827754"/>
    <w:rsid w:val="788D60F9"/>
    <w:rsid w:val="789157B3"/>
    <w:rsid w:val="79D815F5"/>
    <w:rsid w:val="7A1545F8"/>
    <w:rsid w:val="7A461E2B"/>
    <w:rsid w:val="7A586620"/>
    <w:rsid w:val="7AA650F7"/>
    <w:rsid w:val="7B0C1557"/>
    <w:rsid w:val="7B5F1FCE"/>
    <w:rsid w:val="7BA94FF8"/>
    <w:rsid w:val="7BB973DE"/>
    <w:rsid w:val="7C136915"/>
    <w:rsid w:val="7C2B3485"/>
    <w:rsid w:val="7C3E7E36"/>
    <w:rsid w:val="7C511FEC"/>
    <w:rsid w:val="7C6D4269"/>
    <w:rsid w:val="7CD1649F"/>
    <w:rsid w:val="7D187EA1"/>
    <w:rsid w:val="7D6377BA"/>
    <w:rsid w:val="7D741FF4"/>
    <w:rsid w:val="7DE557B6"/>
    <w:rsid w:val="7E2272E3"/>
    <w:rsid w:val="7E9A2D82"/>
    <w:rsid w:val="7F221D4A"/>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rFonts w:cs="Times New Roman"/>
      <w:kern w:val="0"/>
      <w:sz w:val="20"/>
    </w:rPr>
  </w:style>
  <w:style w:type="paragraph" w:styleId="5">
    <w:name w:val="Body Text Indent"/>
    <w:basedOn w:val="1"/>
    <w:next w:val="6"/>
    <w:qFormat/>
    <w:uiPriority w:val="0"/>
    <w:pPr>
      <w:spacing w:before="100" w:beforeAutospacing="1" w:after="100" w:afterAutospacing="1"/>
      <w:jc w:val="left"/>
    </w:pPr>
    <w:rPr>
      <w:rFonts w:ascii="宋体" w:hAnsi="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7">
    <w:name w:val="Plain Text"/>
    <w:basedOn w:val="1"/>
    <w:next w:val="1"/>
    <w:qFormat/>
    <w:uiPriority w:val="0"/>
    <w:pPr>
      <w:widowControl w:val="0"/>
    </w:pPr>
    <w:rPr>
      <w:rFonts w:hint="eastAsia" w:ascii="宋体" w:hAnsi="Courier New" w:cs="Times New Roman"/>
      <w:szCs w:val="20"/>
    </w:rPr>
  </w:style>
  <w:style w:type="paragraph" w:styleId="8">
    <w:name w:val="Date"/>
    <w:basedOn w:val="1"/>
    <w:next w:val="1"/>
    <w:qFormat/>
    <w:uiPriority w:val="0"/>
    <w:pPr>
      <w:textAlignment w:val="auto"/>
    </w:pPr>
    <w:rPr>
      <w:sz w:val="24"/>
      <w:szCs w:val="20"/>
    </w:rPr>
  </w:style>
  <w:style w:type="paragraph" w:styleId="9">
    <w:name w:val="Body Text Indent 2"/>
    <w:basedOn w:val="1"/>
    <w:next w:val="7"/>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2">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spacing w:before="100" w:beforeAutospacing="1" w:after="100" w:afterAutospacing="1"/>
      <w:jc w:val="left"/>
    </w:pPr>
    <w:rPr>
      <w:rFonts w:ascii="宋体" w:hAnsi="宋体"/>
      <w:kern w:val="0"/>
      <w:sz w:val="24"/>
    </w:rPr>
  </w:style>
  <w:style w:type="paragraph" w:styleId="15">
    <w:name w:val="Body Text 2"/>
    <w:basedOn w:val="1"/>
    <w:next w:val="4"/>
    <w:qFormat/>
    <w:uiPriority w:val="0"/>
    <w:rPr>
      <w:rFonts w:ascii="宋体" w:hAnsi="宋体" w:cs="Times New Roman"/>
      <w:sz w:val="28"/>
    </w:rPr>
  </w:style>
  <w:style w:type="paragraph" w:styleId="16">
    <w:name w:val="Normal (Web)"/>
    <w:basedOn w:val="1"/>
    <w:qFormat/>
    <w:uiPriority w:val="0"/>
    <w:pPr>
      <w:spacing w:before="100" w:beforeAutospacing="1" w:after="100" w:afterAutospacing="1"/>
      <w:jc w:val="left"/>
    </w:pPr>
    <w:rPr>
      <w:rFonts w:ascii="宋体" w:hAnsi="宋体"/>
      <w:kern w:val="0"/>
      <w:sz w:val="24"/>
    </w:rPr>
  </w:style>
  <w:style w:type="paragraph" w:styleId="17">
    <w:name w:val="Body Text First Indent"/>
    <w:basedOn w:val="4"/>
    <w:next w:val="18"/>
    <w:qFormat/>
    <w:uiPriority w:val="0"/>
    <w:pPr>
      <w:spacing w:line="360" w:lineRule="auto"/>
      <w:ind w:firstLine="420" w:firstLineChars="100"/>
    </w:pPr>
    <w:rPr>
      <w:szCs w:val="21"/>
    </w:rPr>
  </w:style>
  <w:style w:type="paragraph" w:styleId="18">
    <w:name w:val="Body Text First Indent 2"/>
    <w:basedOn w:val="5"/>
    <w:next w:val="1"/>
    <w:qFormat/>
    <w:uiPriority w:val="0"/>
    <w:pPr>
      <w:ind w:firstLine="420" w:firstLineChars="200"/>
    </w:pPr>
    <w:rPr>
      <w:rFonts w:ascii="Times New Roman" w:hAnsi="Times New Roman"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0"/>
    <w:rPr>
      <w:rFonts w:ascii="Calibri" w:hAnsi="Calibri"/>
      <w:kern w:val="0"/>
    </w:rPr>
  </w:style>
  <w:style w:type="paragraph" w:customStyle="1" w:styleId="38">
    <w:name w:val="xl87"/>
    <w:basedOn w:val="1"/>
    <w:next w:val="39"/>
    <w:qFormat/>
    <w:uiPriority w:val="0"/>
    <w:pPr>
      <w:shd w:val="clear" w:color="FFFFFF" w:fill="FFFFFF"/>
      <w:spacing w:before="280" w:after="280"/>
      <w:jc w:val="right"/>
    </w:pPr>
    <w:rPr>
      <w:rFonts w:ascii="宋体"/>
      <w:kern w:val="0"/>
      <w:sz w:val="24"/>
    </w:rPr>
  </w:style>
  <w:style w:type="paragraph" w:customStyle="1" w:styleId="39">
    <w:name w:val="xl72"/>
    <w:basedOn w:val="1"/>
    <w:next w:val="8"/>
    <w:qFormat/>
    <w:uiPriority w:val="0"/>
    <w:pPr>
      <w:shd w:val="clear" w:color="FFFFFF" w:fill="FFFFFF"/>
      <w:spacing w:before="280" w:after="280"/>
      <w:jc w:val="right"/>
    </w:pPr>
    <w:rPr>
      <w:rFonts w:ascii="宋体"/>
      <w:kern w:val="0"/>
      <w:sz w:val="24"/>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1">
    <w:name w:val="BodyText1I"/>
    <w:basedOn w:val="42"/>
    <w:next w:val="44"/>
    <w:qFormat/>
    <w:uiPriority w:val="0"/>
  </w:style>
  <w:style w:type="paragraph" w:customStyle="1" w:styleId="42">
    <w:name w:val="BodyText"/>
    <w:basedOn w:val="1"/>
    <w:next w:val="43"/>
    <w:qFormat/>
    <w:uiPriority w:val="0"/>
    <w:pPr>
      <w:spacing w:before="100" w:beforeAutospacing="1" w:after="100" w:afterAutospacing="1"/>
      <w:jc w:val="left"/>
    </w:pPr>
    <w:rPr>
      <w:rFonts w:ascii="宋体" w:hAnsi="宋体"/>
      <w:kern w:val="0"/>
      <w:sz w:val="24"/>
    </w:rPr>
  </w:style>
  <w:style w:type="paragraph" w:customStyle="1" w:styleId="43">
    <w:name w:val="BodyText2"/>
    <w:basedOn w:val="1"/>
    <w:next w:val="42"/>
    <w:qFormat/>
    <w:uiPriority w:val="0"/>
    <w:pPr>
      <w:spacing w:after="120" w:line="480" w:lineRule="auto"/>
    </w:pPr>
  </w:style>
  <w:style w:type="paragraph" w:customStyle="1" w:styleId="44">
    <w:name w:val="BodyText1I2"/>
    <w:basedOn w:val="45"/>
    <w:next w:val="1"/>
    <w:qFormat/>
    <w:uiPriority w:val="0"/>
    <w:pPr>
      <w:ind w:firstLine="420" w:firstLineChars="200"/>
    </w:pPr>
  </w:style>
  <w:style w:type="paragraph" w:customStyle="1" w:styleId="45">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6">
    <w:name w:val="Heading2"/>
    <w:basedOn w:val="1"/>
    <w:next w:val="1"/>
    <w:link w:val="49"/>
    <w:qFormat/>
    <w:uiPriority w:val="0"/>
    <w:pPr>
      <w:keepNext/>
      <w:keepLines/>
      <w:spacing w:before="260" w:after="260" w:line="416" w:lineRule="auto"/>
    </w:pPr>
    <w:rPr>
      <w:rFonts w:ascii="Arial" w:hAnsi="Arial" w:eastAsia="黑体" w:cs="Times New Roman"/>
      <w:b/>
      <w:bCs/>
      <w:sz w:val="32"/>
      <w:szCs w:val="32"/>
    </w:rPr>
  </w:style>
  <w:style w:type="paragraph" w:customStyle="1" w:styleId="47">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48">
    <w:name w:val="TableNormal"/>
    <w:qFormat/>
    <w:uiPriority w:val="0"/>
    <w:tblPr>
      <w:tblCellMar>
        <w:top w:w="0" w:type="dxa"/>
        <w:left w:w="0" w:type="dxa"/>
        <w:bottom w:w="0" w:type="dxa"/>
        <w:right w:w="0" w:type="dxa"/>
      </w:tblCellMar>
    </w:tblPr>
  </w:style>
  <w:style w:type="character" w:customStyle="1" w:styleId="49">
    <w:name w:val="UserStyle_0"/>
    <w:link w:val="46"/>
    <w:qFormat/>
    <w:uiPriority w:val="0"/>
    <w:rPr>
      <w:rFonts w:ascii="Arial" w:hAnsi="Arial" w:eastAsia="黑体" w:cs="Times New Roman"/>
      <w:b/>
      <w:bCs/>
      <w:sz w:val="32"/>
      <w:szCs w:val="32"/>
    </w:rPr>
  </w:style>
  <w:style w:type="paragraph" w:customStyle="1" w:styleId="50">
    <w:name w:val="ListNumber"/>
    <w:basedOn w:val="1"/>
    <w:qFormat/>
    <w:uiPriority w:val="0"/>
    <w:pPr>
      <w:spacing w:before="100" w:beforeAutospacing="1" w:after="100" w:afterAutospacing="1"/>
      <w:jc w:val="left"/>
    </w:pPr>
    <w:rPr>
      <w:rFonts w:ascii="宋体" w:hAnsi="宋体"/>
      <w:kern w:val="0"/>
      <w:sz w:val="24"/>
    </w:rPr>
  </w:style>
  <w:style w:type="paragraph" w:customStyle="1" w:styleId="51">
    <w:name w:val="NormalIndent"/>
    <w:basedOn w:val="1"/>
    <w:qFormat/>
    <w:uiPriority w:val="0"/>
    <w:pPr>
      <w:spacing w:before="100" w:beforeAutospacing="1" w:after="100" w:afterAutospacing="1"/>
      <w:jc w:val="left"/>
    </w:pPr>
    <w:rPr>
      <w:rFonts w:ascii="宋体" w:hAnsi="宋体"/>
      <w:kern w:val="0"/>
      <w:sz w:val="24"/>
    </w:rPr>
  </w:style>
  <w:style w:type="paragraph" w:customStyle="1" w:styleId="52">
    <w:name w:val="BodyText3"/>
    <w:basedOn w:val="1"/>
    <w:qFormat/>
    <w:uiPriority w:val="0"/>
    <w:pPr>
      <w:spacing w:after="120"/>
    </w:pPr>
    <w:rPr>
      <w:sz w:val="16"/>
      <w:szCs w:val="16"/>
    </w:rPr>
  </w:style>
  <w:style w:type="paragraph" w:customStyle="1" w:styleId="53">
    <w:name w:val="List2"/>
    <w:basedOn w:val="1"/>
    <w:qFormat/>
    <w:uiPriority w:val="0"/>
    <w:pPr>
      <w:ind w:left="100" w:leftChars="200" w:hanging="200" w:hangingChars="200"/>
    </w:pPr>
  </w:style>
  <w:style w:type="paragraph" w:customStyle="1" w:styleId="54">
    <w:name w:val="PlainText"/>
    <w:basedOn w:val="1"/>
    <w:qFormat/>
    <w:uiPriority w:val="0"/>
    <w:pPr>
      <w:spacing w:before="100" w:beforeAutospacing="1" w:after="100" w:afterAutospacing="1"/>
      <w:jc w:val="left"/>
    </w:pPr>
    <w:rPr>
      <w:rFonts w:ascii="宋体" w:hAnsi="宋体"/>
      <w:kern w:val="0"/>
      <w:sz w:val="24"/>
    </w:rPr>
  </w:style>
  <w:style w:type="paragraph" w:customStyle="1" w:styleId="55">
    <w:name w:val="TOC1"/>
    <w:basedOn w:val="1"/>
    <w:next w:val="1"/>
    <w:qFormat/>
    <w:uiPriority w:val="0"/>
  </w:style>
  <w:style w:type="paragraph" w:customStyle="1" w:styleId="56">
    <w:name w:val="HtmlNormal"/>
    <w:basedOn w:val="1"/>
    <w:qFormat/>
    <w:uiPriority w:val="0"/>
    <w:pPr>
      <w:spacing w:before="100" w:beforeAutospacing="1" w:after="100" w:afterAutospacing="1"/>
      <w:jc w:val="left"/>
    </w:pPr>
    <w:rPr>
      <w:rFonts w:ascii="宋体" w:hAnsi="宋体"/>
      <w:kern w:val="0"/>
      <w:sz w:val="24"/>
    </w:rPr>
  </w:style>
  <w:style w:type="table" w:customStyle="1" w:styleId="57">
    <w:name w:val="TableGrid"/>
    <w:basedOn w:val="48"/>
    <w:qFormat/>
    <w:uiPriority w:val="0"/>
  </w:style>
  <w:style w:type="character" w:customStyle="1" w:styleId="58">
    <w:name w:val="PageNumber"/>
    <w:basedOn w:val="23"/>
    <w:qFormat/>
    <w:uiPriority w:val="0"/>
    <w:rPr>
      <w:rFonts w:ascii="Tahoma" w:hAnsi="Tahoma"/>
      <w:spacing w:val="6"/>
      <w:sz w:val="24"/>
      <w:szCs w:val="20"/>
    </w:rPr>
  </w:style>
  <w:style w:type="character" w:customStyle="1" w:styleId="59">
    <w:name w:val="HtmlDfn"/>
    <w:basedOn w:val="23"/>
    <w:qFormat/>
    <w:uiPriority w:val="0"/>
    <w:rPr>
      <w:rFonts w:ascii="Tahoma" w:hAnsi="Tahoma"/>
      <w:spacing w:val="6"/>
      <w:sz w:val="24"/>
      <w:szCs w:val="20"/>
    </w:rPr>
  </w:style>
  <w:style w:type="character" w:customStyle="1" w:styleId="60">
    <w:name w:val="HtmlTt"/>
    <w:basedOn w:val="23"/>
    <w:qFormat/>
    <w:uiPriority w:val="0"/>
    <w:rPr>
      <w:rFonts w:ascii="monospace" w:hAnsi="monospace" w:eastAsia="monospace"/>
      <w:spacing w:val="6"/>
      <w:sz w:val="20"/>
      <w:szCs w:val="20"/>
    </w:rPr>
  </w:style>
  <w:style w:type="character" w:customStyle="1" w:styleId="61">
    <w:name w:val="HtmlAcronym"/>
    <w:basedOn w:val="23"/>
    <w:qFormat/>
    <w:uiPriority w:val="0"/>
    <w:rPr>
      <w:rFonts w:ascii="Tahoma" w:hAnsi="Tahoma"/>
      <w:spacing w:val="6"/>
      <w:sz w:val="24"/>
      <w:szCs w:val="20"/>
    </w:rPr>
  </w:style>
  <w:style w:type="character" w:customStyle="1" w:styleId="62">
    <w:name w:val="HtmlVar"/>
    <w:basedOn w:val="23"/>
    <w:qFormat/>
    <w:uiPriority w:val="0"/>
    <w:rPr>
      <w:rFonts w:ascii="Tahoma" w:hAnsi="Tahoma"/>
      <w:spacing w:val="6"/>
      <w:sz w:val="24"/>
      <w:szCs w:val="20"/>
    </w:rPr>
  </w:style>
  <w:style w:type="character" w:customStyle="1" w:styleId="63">
    <w:name w:val="HtmlCode"/>
    <w:basedOn w:val="23"/>
    <w:qFormat/>
    <w:uiPriority w:val="0"/>
    <w:rPr>
      <w:rFonts w:ascii="monospace" w:hAnsi="monospace" w:eastAsia="monospace"/>
      <w:spacing w:val="6"/>
      <w:sz w:val="20"/>
      <w:szCs w:val="20"/>
    </w:rPr>
  </w:style>
  <w:style w:type="character" w:customStyle="1" w:styleId="64">
    <w:name w:val="HtmlCite"/>
    <w:basedOn w:val="23"/>
    <w:qFormat/>
    <w:uiPriority w:val="0"/>
    <w:rPr>
      <w:rFonts w:ascii="Tahoma" w:hAnsi="Tahoma"/>
      <w:spacing w:val="6"/>
      <w:sz w:val="24"/>
      <w:szCs w:val="20"/>
    </w:rPr>
  </w:style>
  <w:style w:type="character" w:customStyle="1" w:styleId="65">
    <w:name w:val="HtmlKbd"/>
    <w:basedOn w:val="23"/>
    <w:qFormat/>
    <w:uiPriority w:val="0"/>
    <w:rPr>
      <w:rFonts w:ascii="monospace" w:hAnsi="monospace" w:eastAsia="monospace"/>
      <w:spacing w:val="6"/>
      <w:sz w:val="20"/>
      <w:szCs w:val="20"/>
    </w:rPr>
  </w:style>
  <w:style w:type="character" w:customStyle="1" w:styleId="66">
    <w:name w:val="htmlSamp"/>
    <w:basedOn w:val="23"/>
    <w:qFormat/>
    <w:uiPriority w:val="0"/>
    <w:rPr>
      <w:rFonts w:ascii="monospace" w:hAnsi="monospace" w:eastAsia="monospace"/>
      <w:spacing w:val="6"/>
      <w:sz w:val="24"/>
      <w:szCs w:val="20"/>
    </w:rPr>
  </w:style>
  <w:style w:type="character" w:customStyle="1" w:styleId="67">
    <w:name w:val="UserStyle_2"/>
    <w:qFormat/>
    <w:uiPriority w:val="0"/>
    <w:rPr>
      <w:rFonts w:ascii="Calibri" w:hAnsi="Calibri" w:eastAsia="宋体"/>
    </w:rPr>
  </w:style>
  <w:style w:type="character" w:customStyle="1" w:styleId="68">
    <w:name w:val="UserStyle_3"/>
    <w:basedOn w:val="23"/>
    <w:qFormat/>
    <w:uiPriority w:val="0"/>
    <w:rPr>
      <w:rFonts w:ascii="Tahoma" w:hAnsi="Tahoma"/>
      <w:spacing w:val="6"/>
      <w:sz w:val="24"/>
      <w:szCs w:val="20"/>
    </w:rPr>
  </w:style>
  <w:style w:type="paragraph" w:customStyle="1" w:styleId="69">
    <w:name w:val="UserStyle_4"/>
    <w:qFormat/>
    <w:uiPriority w:val="0"/>
    <w:pPr>
      <w:textAlignment w:val="baseline"/>
    </w:pPr>
    <w:rPr>
      <w:rFonts w:ascii="Times New Roman" w:hAnsi="Times New Roman" w:eastAsia="宋体" w:cs="宋体"/>
      <w:lang w:val="en-US" w:eastAsia="zh-CN" w:bidi="ar-SA"/>
    </w:rPr>
  </w:style>
  <w:style w:type="paragraph" w:customStyle="1" w:styleId="70">
    <w:name w:val="UserStyle_5"/>
    <w:basedOn w:val="1"/>
    <w:qFormat/>
    <w:uiPriority w:val="0"/>
    <w:pPr>
      <w:ind w:firstLine="420"/>
      <w:jc w:val="left"/>
    </w:pPr>
    <w:rPr>
      <w:kern w:val="0"/>
      <w:szCs w:val="20"/>
    </w:rPr>
  </w:style>
  <w:style w:type="paragraph" w:customStyle="1" w:styleId="71">
    <w:name w:val="UserStyle_6"/>
    <w:basedOn w:val="1"/>
    <w:qFormat/>
    <w:uiPriority w:val="0"/>
    <w:pPr>
      <w:ind w:firstLine="420" w:firstLineChars="200"/>
    </w:pPr>
  </w:style>
  <w:style w:type="paragraph" w:customStyle="1" w:styleId="72">
    <w:name w:val="UserStyle_7"/>
    <w:basedOn w:val="1"/>
    <w:qFormat/>
    <w:uiPriority w:val="0"/>
    <w:pPr>
      <w:spacing w:before="100" w:beforeAutospacing="1" w:after="100" w:afterAutospacing="1"/>
      <w:jc w:val="left"/>
    </w:pPr>
    <w:rPr>
      <w:rFonts w:ascii="宋体" w:hAnsi="宋体"/>
      <w:kern w:val="0"/>
      <w:sz w:val="24"/>
    </w:rPr>
  </w:style>
  <w:style w:type="paragraph" w:customStyle="1" w:styleId="73">
    <w:name w:val="UserStyle_8"/>
    <w:basedOn w:val="1"/>
    <w:qFormat/>
    <w:uiPriority w:val="0"/>
    <w:pPr>
      <w:spacing w:before="100" w:beforeAutospacing="1" w:after="100" w:afterAutospacing="1"/>
      <w:jc w:val="left"/>
    </w:pPr>
    <w:rPr>
      <w:rFonts w:ascii="宋体" w:hAnsi="宋体"/>
      <w:kern w:val="0"/>
      <w:sz w:val="24"/>
    </w:rPr>
  </w:style>
  <w:style w:type="paragraph" w:customStyle="1" w:styleId="74">
    <w:name w:val="UserStyle_9"/>
    <w:basedOn w:val="1"/>
    <w:qFormat/>
    <w:uiPriority w:val="0"/>
    <w:pPr>
      <w:spacing w:line="400" w:lineRule="exact"/>
    </w:pPr>
    <w:rPr>
      <w:sz w:val="24"/>
    </w:rPr>
  </w:style>
  <w:style w:type="paragraph" w:customStyle="1" w:styleId="75">
    <w:name w:val="UserStyle_10"/>
    <w:basedOn w:val="1"/>
    <w:qFormat/>
    <w:uiPriority w:val="0"/>
    <w:rPr>
      <w:kern w:val="0"/>
      <w:szCs w:val="21"/>
    </w:rPr>
  </w:style>
  <w:style w:type="paragraph" w:customStyle="1" w:styleId="76">
    <w:name w:val="UserStyle_11"/>
    <w:basedOn w:val="1"/>
    <w:qFormat/>
    <w:uiPriority w:val="0"/>
    <w:pPr>
      <w:spacing w:before="100" w:beforeAutospacing="1" w:after="100" w:afterAutospacing="1"/>
      <w:jc w:val="left"/>
    </w:pPr>
    <w:rPr>
      <w:rFonts w:ascii="宋体" w:hAnsi="宋体"/>
      <w:kern w:val="0"/>
      <w:sz w:val="24"/>
    </w:rPr>
  </w:style>
  <w:style w:type="paragraph" w:customStyle="1" w:styleId="77">
    <w:name w:val="UserStyle_12"/>
    <w:basedOn w:val="1"/>
    <w:qFormat/>
    <w:uiPriority w:val="0"/>
    <w:pPr>
      <w:spacing w:before="100" w:beforeAutospacing="1" w:after="100" w:afterAutospacing="1"/>
      <w:jc w:val="left"/>
    </w:pPr>
    <w:rPr>
      <w:rFonts w:ascii="宋体" w:hAnsi="宋体"/>
      <w:kern w:val="0"/>
      <w:sz w:val="24"/>
    </w:rPr>
  </w:style>
  <w:style w:type="paragraph" w:customStyle="1" w:styleId="78">
    <w:name w:val="UserStyle_13"/>
    <w:basedOn w:val="1"/>
    <w:qFormat/>
    <w:uiPriority w:val="0"/>
    <w:pPr>
      <w:ind w:firstLine="420"/>
    </w:pPr>
    <w:rPr>
      <w:kern w:val="0"/>
      <w:szCs w:val="21"/>
    </w:rPr>
  </w:style>
  <w:style w:type="paragraph" w:customStyle="1" w:styleId="79">
    <w:name w:val="FormBottom"/>
    <w:basedOn w:val="1"/>
    <w:next w:val="1"/>
    <w:qFormat/>
    <w:uiPriority w:val="0"/>
    <w:pPr>
      <w:pBdr>
        <w:top w:val="single" w:color="000000" w:sz="6" w:space="1"/>
      </w:pBdr>
      <w:jc w:val="center"/>
    </w:pPr>
    <w:rPr>
      <w:rFonts w:ascii="Arial"/>
      <w:vanish/>
      <w:sz w:val="16"/>
    </w:rPr>
  </w:style>
  <w:style w:type="paragraph" w:customStyle="1" w:styleId="80">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1">
    <w:name w:val="UserStyle_15"/>
    <w:basedOn w:val="1"/>
    <w:qFormat/>
    <w:uiPriority w:val="0"/>
    <w:pPr>
      <w:spacing w:line="400" w:lineRule="exact"/>
    </w:pPr>
    <w:rPr>
      <w:sz w:val="24"/>
    </w:rPr>
  </w:style>
  <w:style w:type="paragraph" w:customStyle="1" w:styleId="82">
    <w:name w:val="UserStyle_16"/>
    <w:basedOn w:val="1"/>
    <w:qFormat/>
    <w:uiPriority w:val="0"/>
    <w:pPr>
      <w:spacing w:before="100" w:beforeAutospacing="1" w:after="100" w:afterAutospacing="1"/>
      <w:jc w:val="left"/>
    </w:pPr>
    <w:rPr>
      <w:rFonts w:ascii="宋体" w:hAnsi="宋体"/>
      <w:kern w:val="0"/>
      <w:sz w:val="24"/>
    </w:rPr>
  </w:style>
  <w:style w:type="paragraph" w:customStyle="1" w:styleId="83">
    <w:name w:val="UserStyle_17"/>
    <w:basedOn w:val="1"/>
    <w:qFormat/>
    <w:uiPriority w:val="0"/>
    <w:pPr>
      <w:spacing w:before="100" w:beforeAutospacing="1" w:after="100" w:afterAutospacing="1"/>
      <w:jc w:val="left"/>
    </w:pPr>
    <w:rPr>
      <w:rFonts w:ascii="宋体" w:hAnsi="宋体"/>
      <w:kern w:val="0"/>
      <w:sz w:val="24"/>
    </w:rPr>
  </w:style>
  <w:style w:type="paragraph" w:customStyle="1" w:styleId="84">
    <w:name w:val="UserStyle_18"/>
    <w:basedOn w:val="1"/>
    <w:qFormat/>
    <w:uiPriority w:val="0"/>
    <w:pPr>
      <w:snapToGrid w:val="0"/>
      <w:spacing w:line="480" w:lineRule="atLeast"/>
      <w:ind w:firstLine="567"/>
    </w:pPr>
    <w:rPr>
      <w:sz w:val="28"/>
      <w:lang w:val="zh-CN"/>
    </w:rPr>
  </w:style>
  <w:style w:type="paragraph" w:customStyle="1" w:styleId="85">
    <w:name w:val="FormTop"/>
    <w:basedOn w:val="1"/>
    <w:next w:val="1"/>
    <w:qFormat/>
    <w:uiPriority w:val="0"/>
    <w:pPr>
      <w:pBdr>
        <w:bottom w:val="single" w:color="000000" w:sz="6" w:space="1"/>
      </w:pBdr>
      <w:jc w:val="center"/>
    </w:pPr>
    <w:rPr>
      <w:rFonts w:ascii="Arial"/>
      <w:vanish/>
      <w:sz w:val="16"/>
    </w:rPr>
  </w:style>
  <w:style w:type="paragraph" w:customStyle="1" w:styleId="86">
    <w:name w:val="UserStyle_19"/>
    <w:basedOn w:val="1"/>
    <w:qFormat/>
    <w:uiPriority w:val="0"/>
    <w:pPr>
      <w:spacing w:before="100" w:after="100"/>
      <w:jc w:val="left"/>
    </w:pPr>
    <w:rPr>
      <w:rFonts w:ascii="宋体" w:hAnsi="宋体"/>
      <w:kern w:val="0"/>
      <w:sz w:val="24"/>
      <w:szCs w:val="20"/>
    </w:rPr>
  </w:style>
  <w:style w:type="paragraph" w:customStyle="1" w:styleId="87">
    <w:name w:val="UserStyle_20"/>
    <w:basedOn w:val="1"/>
    <w:qFormat/>
    <w:uiPriority w:val="0"/>
    <w:pPr>
      <w:ind w:firstLine="200" w:firstLineChars="200"/>
    </w:pPr>
    <w:rPr>
      <w:rFonts w:ascii="Calibri" w:hAnsi="Calibri"/>
      <w:szCs w:val="21"/>
    </w:rPr>
  </w:style>
  <w:style w:type="paragraph" w:customStyle="1" w:styleId="88">
    <w:name w:val="UserStyle_21"/>
    <w:basedOn w:val="1"/>
    <w:next w:val="1"/>
    <w:qFormat/>
    <w:uiPriority w:val="0"/>
    <w:pPr>
      <w:ind w:firstLine="482"/>
    </w:pPr>
    <w:rPr>
      <w:rFonts w:ascii="微软雅黑" w:hAnsi="微软雅黑" w:eastAsia="微软雅黑"/>
      <w:kern w:val="0"/>
      <w:szCs w:val="20"/>
    </w:rPr>
  </w:style>
  <w:style w:type="character" w:customStyle="1" w:styleId="89">
    <w:name w:val="hover17"/>
    <w:basedOn w:val="21"/>
    <w:qFormat/>
    <w:uiPriority w:val="0"/>
  </w:style>
  <w:style w:type="paragraph" w:customStyle="1" w:styleId="90">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1">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2">
    <w:name w:val="icon_ds"/>
    <w:basedOn w:val="21"/>
    <w:qFormat/>
    <w:uiPriority w:val="0"/>
  </w:style>
  <w:style w:type="character" w:customStyle="1" w:styleId="93">
    <w:name w:val="icon_ds1"/>
    <w:basedOn w:val="21"/>
    <w:qFormat/>
    <w:uiPriority w:val="0"/>
    <w:rPr>
      <w:sz w:val="21"/>
      <w:szCs w:val="21"/>
    </w:rPr>
  </w:style>
  <w:style w:type="character" w:customStyle="1" w:styleId="94">
    <w:name w:val="fr"/>
    <w:basedOn w:val="21"/>
    <w:qFormat/>
    <w:uiPriority w:val="0"/>
  </w:style>
  <w:style w:type="character" w:customStyle="1" w:styleId="95">
    <w:name w:val="first-child"/>
    <w:basedOn w:val="21"/>
    <w:qFormat/>
    <w:uiPriority w:val="0"/>
    <w:rPr>
      <w:color w:val="1F3149"/>
      <w:sz w:val="24"/>
      <w:szCs w:val="24"/>
    </w:rPr>
  </w:style>
  <w:style w:type="character" w:customStyle="1" w:styleId="96">
    <w:name w:val="first-child1"/>
    <w:basedOn w:val="21"/>
    <w:qFormat/>
    <w:uiPriority w:val="0"/>
    <w:rPr>
      <w:color w:val="1F3149"/>
      <w:sz w:val="24"/>
      <w:szCs w:val="24"/>
    </w:rPr>
  </w:style>
  <w:style w:type="character" w:customStyle="1" w:styleId="97">
    <w:name w:val="icon_gys"/>
    <w:basedOn w:val="21"/>
    <w:qFormat/>
    <w:uiPriority w:val="0"/>
    <w:rPr>
      <w:sz w:val="21"/>
      <w:szCs w:val="21"/>
    </w:rPr>
  </w:style>
  <w:style w:type="character" w:customStyle="1" w:styleId="98">
    <w:name w:val="xiadan"/>
    <w:basedOn w:val="21"/>
    <w:qFormat/>
    <w:uiPriority w:val="0"/>
    <w:rPr>
      <w:shd w:val="clear" w:color="auto" w:fill="E4393C"/>
    </w:rPr>
  </w:style>
  <w:style w:type="paragraph" w:customStyle="1" w:styleId="99">
    <w:name w:val="List Paragraph1"/>
    <w:basedOn w:val="1"/>
    <w:next w:val="1"/>
    <w:qFormat/>
    <w:uiPriority w:val="99"/>
    <w:pPr>
      <w:widowControl w:val="0"/>
      <w:ind w:left="420" w:firstLine="3748"/>
      <w:textAlignment w:val="auto"/>
    </w:pPr>
    <w:rPr>
      <w:rFonts w:cs="Times New Roman"/>
    </w:rPr>
  </w:style>
  <w:style w:type="paragraph" w:customStyle="1" w:styleId="100">
    <w:name w:val="列出段落1"/>
    <w:basedOn w:val="1"/>
    <w:unhideWhenUsed/>
    <w:qFormat/>
    <w:uiPriority w:val="99"/>
    <w:pPr>
      <w:ind w:firstLine="420" w:firstLineChars="200"/>
    </w:pPr>
  </w:style>
  <w:style w:type="paragraph" w:customStyle="1" w:styleId="101">
    <w:name w:val="Char"/>
    <w:basedOn w:val="1"/>
    <w:qFormat/>
    <w:uiPriority w:val="0"/>
    <w:pPr>
      <w:widowControl w:val="0"/>
      <w:textAlignment w:val="auto"/>
    </w:pPr>
    <w:rPr>
      <w:rFonts w:cs="Times New Roman"/>
    </w:rPr>
  </w:style>
  <w:style w:type="paragraph" w:customStyle="1" w:styleId="102">
    <w:name w:val="Char1"/>
    <w:basedOn w:val="1"/>
    <w:qFormat/>
    <w:uiPriority w:val="0"/>
    <w:pPr>
      <w:widowControl w:val="0"/>
      <w:textAlignment w:val="auto"/>
    </w:pPr>
    <w:rPr>
      <w:rFonts w:cs="Times New Roman"/>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4">
    <w:name w:val="正文缩进1"/>
    <w:qFormat/>
    <w:uiPriority w:val="0"/>
    <w:pPr>
      <w:widowControl/>
      <w:ind w:firstLine="420"/>
      <w:jc w:val="left"/>
      <w:textAlignment w:val="baseline"/>
    </w:pPr>
    <w:rPr>
      <w:rFonts w:ascii="Times New Roman" w:hAnsi="Times New Roman" w:eastAsia="宋体" w:cs="宋体"/>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9779</Words>
  <Characters>10783</Characters>
  <Lines>184</Lines>
  <Paragraphs>52</Paragraphs>
  <TotalTime>1</TotalTime>
  <ScaleCrop>false</ScaleCrop>
  <LinksUpToDate>false</LinksUpToDate>
  <CharactersWithSpaces>10913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2026-06-12T08:02:26Z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4ADF4FF0BFAB431490D9BDB18B428A75_13</vt:lpwstr>
  </property>
  <property fmtid="{D5CDD505-2E9C-101B-9397-08002B2CF9AE}" pid="4" name="KSOTemplateDocerSaveRecord">
    <vt:lpwstr>eyJoZGlkIjoiMDAwMWZkMTVmYTYzNzk2ZTk2OTUxMzNmMDBiMTRmMWYiLCJ1c2VySWQiOiI0NTY4MjIxNzIifQ==</vt:lpwstr>
  </property>
</Properties>
</file>