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FA71">
      <w:pPr>
        <w:jc w:val="center"/>
        <w:rPr>
          <w:rFonts w:hint="eastAsia" w:ascii="宋体" w:hAnsi="宋体" w:eastAsia="宋体" w:cs="宋体"/>
          <w:b/>
          <w:bCs/>
          <w:sz w:val="32"/>
          <w:szCs w:val="32"/>
          <w:lang w:eastAsia="zh-CN"/>
        </w:rPr>
      </w:pPr>
      <w:bookmarkStart w:id="1" w:name="_GoBack"/>
      <w:bookmarkStart w:id="0" w:name="OLE_LINK1"/>
      <w:r>
        <w:rPr>
          <w:rFonts w:hint="eastAsia" w:ascii="宋体" w:hAnsi="宋体" w:eastAsia="宋体" w:cs="宋体"/>
          <w:b/>
          <w:bCs/>
          <w:sz w:val="32"/>
          <w:szCs w:val="32"/>
          <w:lang w:eastAsia="zh-CN"/>
        </w:rPr>
        <w:t>上蔡县2025年农村公路第一批修复性及日常养护项目</w:t>
      </w:r>
    </w:p>
    <w:p w14:paraId="343066B1">
      <w:pPr>
        <w:jc w:val="center"/>
        <w:rPr>
          <w:rFonts w:hint="eastAsia" w:ascii="宋体" w:hAnsi="宋体" w:eastAsia="宋体" w:cs="宋体"/>
          <w:b/>
          <w:bCs/>
          <w:sz w:val="32"/>
          <w:szCs w:val="32"/>
        </w:rPr>
      </w:pPr>
      <w:r>
        <w:rPr>
          <w:rFonts w:hint="eastAsia" w:ascii="宋体" w:hAnsi="宋体" w:eastAsia="宋体" w:cs="宋体"/>
          <w:b/>
          <w:bCs/>
          <w:sz w:val="32"/>
          <w:szCs w:val="32"/>
        </w:rPr>
        <w:t>中标</w:t>
      </w:r>
      <w:r>
        <w:rPr>
          <w:rFonts w:hint="eastAsia" w:ascii="宋体" w:hAnsi="宋体" w:eastAsia="宋体" w:cs="宋体"/>
          <w:b/>
          <w:bCs/>
          <w:sz w:val="32"/>
          <w:szCs w:val="32"/>
          <w:lang w:val="en-US" w:eastAsia="zh-CN"/>
        </w:rPr>
        <w:t>人</w:t>
      </w:r>
      <w:r>
        <w:rPr>
          <w:rFonts w:hint="eastAsia" w:ascii="宋体" w:hAnsi="宋体" w:eastAsia="宋体" w:cs="宋体"/>
          <w:b/>
          <w:bCs/>
          <w:sz w:val="32"/>
          <w:szCs w:val="32"/>
        </w:rPr>
        <w:t>公示</w:t>
      </w:r>
    </w:p>
    <w:bookmarkEnd w:id="1"/>
    <w:p w14:paraId="62FF72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sz w:val="21"/>
          <w:szCs w:val="21"/>
          <w:lang w:eastAsia="zh-CN"/>
        </w:rPr>
        <w:t>河南钰政工程管理有限公司</w:t>
      </w:r>
      <w:r>
        <w:rPr>
          <w:rFonts w:hint="eastAsia" w:ascii="宋体" w:hAnsi="宋体" w:eastAsia="宋体" w:cs="宋体"/>
          <w:sz w:val="21"/>
          <w:szCs w:val="21"/>
        </w:rPr>
        <w:t>受</w:t>
      </w:r>
      <w:r>
        <w:rPr>
          <w:rFonts w:hint="eastAsia" w:ascii="宋体" w:hAnsi="宋体" w:eastAsia="宋体" w:cs="宋体"/>
          <w:sz w:val="21"/>
          <w:szCs w:val="21"/>
          <w:lang w:eastAsia="zh-CN"/>
        </w:rPr>
        <w:t>上蔡县农村公路服务站</w:t>
      </w:r>
      <w:r>
        <w:rPr>
          <w:rFonts w:hint="eastAsia" w:ascii="宋体" w:hAnsi="宋体" w:eastAsia="宋体" w:cs="宋体"/>
          <w:sz w:val="21"/>
          <w:szCs w:val="21"/>
        </w:rPr>
        <w:t>的委托，就</w:t>
      </w:r>
      <w:r>
        <w:rPr>
          <w:rFonts w:hint="eastAsia" w:ascii="宋体" w:hAnsi="宋体" w:eastAsia="宋体" w:cs="宋体"/>
          <w:sz w:val="21"/>
          <w:szCs w:val="21"/>
          <w:lang w:eastAsia="zh-CN"/>
        </w:rPr>
        <w:t>上蔡县2025年农村公路第一批修复性及日常养护项目</w:t>
      </w:r>
      <w:r>
        <w:rPr>
          <w:rFonts w:hint="eastAsia" w:ascii="宋体" w:hAnsi="宋体" w:eastAsia="宋体" w:cs="宋体"/>
          <w:sz w:val="21"/>
          <w:szCs w:val="21"/>
        </w:rPr>
        <w:t>公开招标，于202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日9时00分按规定程序进行了开标、评标工作，中标候选人公示期满后，</w:t>
      </w:r>
      <w:r>
        <w:rPr>
          <w:rFonts w:hint="eastAsia" w:ascii="宋体" w:hAnsi="宋体" w:eastAsia="宋体" w:cs="宋体"/>
          <w:color w:val="FF0000"/>
          <w:sz w:val="21"/>
          <w:szCs w:val="21"/>
        </w:rPr>
        <w:t>定标委员会按照定标原则、方法和程序，于202</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7</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21</w:t>
      </w:r>
      <w:r>
        <w:rPr>
          <w:rFonts w:hint="eastAsia" w:ascii="宋体" w:hAnsi="宋体" w:eastAsia="宋体" w:cs="宋体"/>
          <w:color w:val="000000" w:themeColor="text1"/>
          <w:sz w:val="21"/>
          <w:szCs w:val="21"/>
          <w14:textFill>
            <w14:solidFill>
              <w14:schemeClr w14:val="tx1"/>
            </w14:solidFill>
          </w14:textFill>
        </w:rPr>
        <w:t>日在</w:t>
      </w:r>
      <w:r>
        <w:rPr>
          <w:rFonts w:hint="eastAsia" w:ascii="宋体" w:hAnsi="宋体" w:eastAsia="宋体" w:cs="宋体"/>
          <w:color w:val="000000" w:themeColor="text1"/>
          <w:sz w:val="21"/>
          <w:szCs w:val="21"/>
          <w:lang w:val="en-US" w:eastAsia="zh-CN"/>
          <w14:textFill>
            <w14:solidFill>
              <w14:schemeClr w14:val="tx1"/>
            </w14:solidFill>
          </w14:textFill>
        </w:rPr>
        <w:t>上蔡县</w:t>
      </w:r>
      <w:r>
        <w:rPr>
          <w:rFonts w:hint="eastAsia" w:ascii="宋体" w:hAnsi="宋体" w:eastAsia="宋体" w:cs="宋体"/>
          <w:color w:val="000000" w:themeColor="text1"/>
          <w:sz w:val="21"/>
          <w:szCs w:val="21"/>
          <w14:textFill>
            <w14:solidFill>
              <w14:schemeClr w14:val="tx1"/>
            </w14:solidFill>
          </w14:textFill>
        </w:rPr>
        <w:t>公共资源交易中心</w:t>
      </w:r>
      <w:r>
        <w:rPr>
          <w:rFonts w:hint="eastAsia" w:ascii="宋体" w:hAnsi="宋体" w:eastAsia="宋体" w:cs="宋体"/>
          <w:color w:val="000000" w:themeColor="text1"/>
          <w:sz w:val="21"/>
          <w:szCs w:val="21"/>
          <w:lang w:val="en-US" w:eastAsia="zh-CN"/>
          <w14:textFill>
            <w14:solidFill>
              <w14:schemeClr w14:val="tx1"/>
            </w14:solidFill>
          </w14:textFill>
        </w:rPr>
        <w:t>定标室</w:t>
      </w:r>
      <w:r>
        <w:rPr>
          <w:rFonts w:hint="eastAsia" w:ascii="宋体" w:hAnsi="宋体" w:eastAsia="宋体" w:cs="宋体"/>
          <w:color w:val="000000" w:themeColor="text1"/>
          <w:sz w:val="21"/>
          <w:szCs w:val="21"/>
          <w14:textFill>
            <w14:solidFill>
              <w14:schemeClr w14:val="tx1"/>
            </w14:solidFill>
          </w14:textFill>
        </w:rPr>
        <w:t>通过核查票决法进行定标。现将本次中标人公示如下：</w:t>
      </w:r>
    </w:p>
    <w:p w14:paraId="1B4D5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一、项目名称及招标控制价：</w:t>
      </w:r>
    </w:p>
    <w:p w14:paraId="1D754D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项目名称：上蔡县2025年农村公路第一批修复性及日常养护项目</w:t>
      </w:r>
    </w:p>
    <w:p w14:paraId="6E0F0A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项目编号：</w:t>
      </w:r>
      <w:r>
        <w:rPr>
          <w:rFonts w:hint="eastAsia" w:ascii="宋体" w:hAnsi="宋体" w:eastAsia="宋体" w:cs="宋体"/>
          <w:sz w:val="21"/>
          <w:szCs w:val="21"/>
          <w:lang w:val="en-US" w:eastAsia="zh-CN"/>
        </w:rPr>
        <w:t>SCJT2026-002</w:t>
      </w:r>
    </w:p>
    <w:p w14:paraId="1F2840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招标控制价：</w:t>
      </w:r>
      <w:r>
        <w:rPr>
          <w:rFonts w:hint="eastAsia" w:ascii="宋体" w:hAnsi="宋体" w:eastAsia="宋体" w:cs="宋体"/>
          <w:color w:val="auto"/>
          <w:kern w:val="2"/>
          <w:sz w:val="21"/>
          <w:szCs w:val="21"/>
          <w:highlight w:val="none"/>
          <w:lang w:val="en-US" w:eastAsia="zh-CN" w:bidi="ar-SA"/>
        </w:rPr>
        <w:t>6929400.00</w:t>
      </w:r>
      <w:r>
        <w:rPr>
          <w:rFonts w:hint="eastAsia" w:ascii="宋体" w:hAnsi="宋体" w:eastAsia="宋体" w:cs="宋体"/>
          <w:sz w:val="21"/>
          <w:szCs w:val="21"/>
          <w:lang w:val="en-US" w:eastAsia="zh-CN"/>
        </w:rPr>
        <w:t>元</w:t>
      </w:r>
    </w:p>
    <w:p w14:paraId="3588AE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二、开评标信息：</w:t>
      </w:r>
    </w:p>
    <w:p w14:paraId="64819B53">
      <w:pPr>
        <w:pStyle w:val="38"/>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开</w:t>
      </w:r>
      <w:r>
        <w:rPr>
          <w:rFonts w:hint="eastAsia" w:ascii="宋体" w:hAnsi="宋体" w:eastAsia="宋体" w:cs="宋体"/>
          <w:color w:val="auto"/>
          <w:sz w:val="21"/>
          <w:szCs w:val="21"/>
        </w:rPr>
        <w:t>标日期：</w:t>
      </w:r>
      <w:r>
        <w:rPr>
          <w:rFonts w:hint="eastAsia" w:ascii="宋体" w:hAnsi="宋体" w:eastAsia="宋体" w:cs="宋体"/>
          <w:color w:val="auto"/>
          <w:sz w:val="21"/>
          <w:szCs w:val="21"/>
          <w:lang w:val="en-US" w:eastAsia="zh-CN"/>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eastAsia="zh-CN"/>
        </w:rPr>
        <w:t>月1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CN"/>
        </w:rPr>
        <w:t>日9时</w:t>
      </w:r>
      <w:r>
        <w:rPr>
          <w:rFonts w:hint="eastAsia" w:ascii="宋体" w:hAnsi="宋体" w:eastAsia="宋体" w:cs="宋体"/>
          <w:color w:val="auto"/>
          <w:sz w:val="21"/>
          <w:szCs w:val="21"/>
          <w:lang w:val="en-US" w:eastAsia="zh-CN"/>
        </w:rPr>
        <w:t>00分</w:t>
      </w:r>
    </w:p>
    <w:p w14:paraId="559C7BE6">
      <w:pPr>
        <w:pStyle w:val="38"/>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rightChars="0" w:firstLine="420" w:firstLineChars="200"/>
        <w:textAlignment w:val="auto"/>
        <w:rPr>
          <w:rFonts w:hint="eastAsia" w:ascii="宋体" w:hAnsi="宋体" w:eastAsia="宋体" w:cs="宋体"/>
          <w:color w:val="333333"/>
          <w:sz w:val="21"/>
          <w:szCs w:val="21"/>
          <w:shd w:val="clear" w:color="auto" w:fill="FFFFFF"/>
        </w:rPr>
      </w:pPr>
      <w:r>
        <w:rPr>
          <w:rFonts w:hint="eastAsia" w:ascii="宋体" w:hAnsi="宋体" w:eastAsia="宋体" w:cs="宋体"/>
          <w:color w:val="auto"/>
          <w:sz w:val="21"/>
          <w:szCs w:val="21"/>
          <w:lang w:val="en-US" w:eastAsia="zh-CN"/>
        </w:rPr>
        <w:t>开标地点：上蔡县公共资源交易中心不见面开标室</w:t>
      </w:r>
    </w:p>
    <w:p w14:paraId="437DD4B3">
      <w:pPr>
        <w:pStyle w:val="38"/>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评标时间：</w:t>
      </w:r>
      <w:r>
        <w:rPr>
          <w:rFonts w:hint="eastAsia" w:ascii="宋体" w:hAnsi="宋体" w:eastAsia="宋体" w:cs="宋体"/>
          <w:color w:val="auto"/>
          <w:sz w:val="21"/>
          <w:szCs w:val="21"/>
          <w:lang w:val="en-US" w:eastAsia="zh-CN"/>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en-US" w:eastAsia="zh-CN"/>
        </w:rPr>
        <w:t>月1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CN"/>
        </w:rPr>
        <w:t>日</w:t>
      </w:r>
    </w:p>
    <w:p w14:paraId="0BC1FA5B">
      <w:pPr>
        <w:pStyle w:val="38"/>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评标地点：</w:t>
      </w:r>
      <w:r>
        <w:rPr>
          <w:rFonts w:hint="eastAsia" w:ascii="宋体" w:hAnsi="宋体" w:eastAsia="宋体" w:cs="宋体"/>
          <w:color w:val="auto"/>
          <w:sz w:val="21"/>
          <w:szCs w:val="21"/>
          <w:lang w:val="en-US" w:eastAsia="zh-CN"/>
        </w:rPr>
        <w:t>上蔡县公共资源交易中心远程评标室（主场）</w:t>
      </w:r>
    </w:p>
    <w:p w14:paraId="7C221BF6">
      <w:pPr>
        <w:pStyle w:val="38"/>
        <w:keepNext w:val="0"/>
        <w:keepLines w:val="0"/>
        <w:pageBreakBefore w:val="0"/>
        <w:widowControl w:val="0"/>
        <w:kinsoku/>
        <w:wordWrap w:val="0"/>
        <w:overflowPunct/>
        <w:topLinePunct w:val="0"/>
        <w:autoSpaceDE w:val="0"/>
        <w:autoSpaceDN w:val="0"/>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济源市</w:t>
      </w:r>
      <w:r>
        <w:rPr>
          <w:rFonts w:hint="eastAsia" w:ascii="宋体" w:hAnsi="宋体" w:eastAsia="宋体" w:cs="宋体"/>
          <w:color w:val="auto"/>
          <w:sz w:val="21"/>
          <w:szCs w:val="21"/>
          <w:lang w:val="en-US" w:eastAsia="zh-CN"/>
        </w:rPr>
        <w:t>公共资源交易中心</w:t>
      </w:r>
      <w:r>
        <w:rPr>
          <w:rFonts w:hint="eastAsia" w:ascii="宋体" w:hAnsi="宋体" w:eastAsia="宋体" w:cs="宋体"/>
          <w:color w:val="auto"/>
          <w:sz w:val="21"/>
          <w:szCs w:val="21"/>
          <w:lang w:val="en-US" w:eastAsia="zh-CN"/>
        </w:rPr>
        <w:t>远程</w:t>
      </w:r>
      <w:r>
        <w:rPr>
          <w:rFonts w:hint="eastAsia" w:ascii="宋体" w:hAnsi="宋体" w:eastAsia="宋体" w:cs="宋体"/>
          <w:color w:val="auto"/>
          <w:sz w:val="21"/>
          <w:szCs w:val="21"/>
          <w:lang w:val="en-US" w:eastAsia="zh-CN"/>
        </w:rPr>
        <w:t>评标室（副场）</w:t>
      </w:r>
      <w:r>
        <w:rPr>
          <w:rFonts w:hint="eastAsia" w:ascii="宋体" w:hAnsi="宋体" w:eastAsia="宋体" w:cs="宋体"/>
          <w:sz w:val="21"/>
          <w:szCs w:val="21"/>
          <w:lang w:val="en-US" w:eastAsia="zh-CN"/>
        </w:rPr>
        <w:t xml:space="preserve"> </w:t>
      </w:r>
    </w:p>
    <w:p w14:paraId="3CF097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b/>
          <w:bCs/>
          <w:i w:val="0"/>
          <w:iCs w:val="0"/>
          <w:caps w:val="0"/>
          <w:color w:val="333333"/>
          <w:spacing w:val="0"/>
          <w:kern w:val="0"/>
          <w:sz w:val="21"/>
          <w:szCs w:val="21"/>
          <w:shd w:val="clear" w:fill="FFFFFF"/>
          <w:lang w:val="en-US" w:eastAsia="zh-CN" w:bidi="ar"/>
        </w:rPr>
        <w:t>定标信息</w:t>
      </w:r>
    </w:p>
    <w:p w14:paraId="44608C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定标时间：2026年7月21日15时30分</w:t>
      </w:r>
    </w:p>
    <w:p w14:paraId="67256C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定标地点：上蔡县公共资源交易中心</w:t>
      </w:r>
    </w:p>
    <w:p w14:paraId="6A2BD4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本项目定标方法采用核查随机法确定中标人。</w:t>
      </w:r>
    </w:p>
    <w:p w14:paraId="11D3EE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核查随机法:定标委员会在通过核查的中标候选人中按照随机选取方式确定中标人。</w:t>
      </w:r>
    </w:p>
    <w:p w14:paraId="757C4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四、定标核查内容及结果</w:t>
      </w:r>
    </w:p>
    <w:p w14:paraId="44AE8697">
      <w:pPr>
        <w:keepNext w:val="0"/>
        <w:keepLines w:val="0"/>
        <w:pageBreakBefore w:val="0"/>
        <w:kinsoku/>
        <w:overflowPunct/>
        <w:topLinePunct w:val="0"/>
        <w:bidi w:val="0"/>
        <w:snapToGrid/>
        <w:spacing w:line="400" w:lineRule="exact"/>
        <w:ind w:left="0" w:leftChars="0" w:right="0" w:rightChars="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核查内容：</w:t>
      </w:r>
    </w:p>
    <w:p w14:paraId="07C2C53F">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（1）营业执照、资质证书、安全生产许可证； </w:t>
      </w:r>
    </w:p>
    <w:p w14:paraId="44475558">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（2）项目经理注册证书及安全生产考核合格证、技术负责人职称证、项目组人员相关从业资格证书；</w:t>
      </w:r>
    </w:p>
    <w:p w14:paraId="29B02B86">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（3）企业实力:主要包括企业规模、资质等级、专业技术人员规模、财务状况、类似业绩、拟派团队人员的实力等；</w:t>
      </w:r>
    </w:p>
    <w:p w14:paraId="29D86E37">
      <w:pPr>
        <w:keepNext w:val="0"/>
        <w:keepLines w:val="0"/>
        <w:pageBreakBefore w:val="0"/>
        <w:kinsoku/>
        <w:wordWrap w:val="0"/>
        <w:overflowPunct/>
        <w:topLinePunct w:val="0"/>
        <w:autoSpaceDE/>
        <w:autoSpaceDN/>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4）企业信用:须提供“信用中国”网站（www.creditchina.gov.cn）或“中国执行信息公开网”（zxgk.court.gov.cn）的失信被执行人，“重大税收违法失信主体”，“中国政府采购网站（www.ccgp.gov.cn）的政府采购严重违法失信行为名单”，查询结果页面截图，若有不良记录投标无效（查询日期为招标公告发布日期之后，投标人出具网页截图加盖企业公章）;</w:t>
      </w:r>
    </w:p>
    <w:p w14:paraId="4F4DB66E">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（5）施工方案:主要考虑安全保证措施、质量保证措施、绿色节能措施、进度控制措施等，鼓励将行业科技创新应用在工程中；</w:t>
      </w:r>
    </w:p>
    <w:p w14:paraId="0FCD8D1E">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（6）招标人认为需考量的其他要素。</w:t>
      </w:r>
    </w:p>
    <w:p w14:paraId="049BC4E6">
      <w:pPr>
        <w:pStyle w:val="11"/>
        <w:keepNext w:val="0"/>
        <w:keepLines w:val="0"/>
        <w:pageBreakBefore w:val="0"/>
        <w:widowControl/>
        <w:suppressLineNumbers w:val="0"/>
        <w:kinsoku/>
        <w:overflowPunct/>
        <w:topLinePunct w:val="0"/>
        <w:bidi w:val="0"/>
        <w:snapToGrid/>
        <w:spacing w:before="0" w:beforeAutospacing="0" w:after="0" w:afterAutospacing="0" w:line="400" w:lineRule="exact"/>
        <w:ind w:left="0" w:leftChars="0" w:right="0" w:rightChars="0" w:firstLine="422" w:firstLineChars="200"/>
        <w:jc w:val="both"/>
        <w:rPr>
          <w:rFonts w:hint="eastAsia" w:ascii="宋体" w:hAnsi="宋体" w:eastAsia="宋体" w:cs="宋体"/>
          <w:b/>
          <w:sz w:val="21"/>
          <w:szCs w:val="21"/>
        </w:rPr>
      </w:pPr>
      <w:r>
        <w:rPr>
          <w:rFonts w:hint="eastAsia" w:ascii="宋体" w:hAnsi="宋体" w:eastAsia="宋体" w:cs="宋体"/>
          <w:b/>
          <w:sz w:val="21"/>
          <w:szCs w:val="21"/>
        </w:rPr>
        <w:t>定标核查结果</w:t>
      </w:r>
      <w:r>
        <w:rPr>
          <w:rFonts w:hint="eastAsia" w:ascii="宋体" w:hAnsi="宋体" w:eastAsia="宋体" w:cs="宋体"/>
          <w:b/>
          <w:sz w:val="21"/>
          <w:szCs w:val="21"/>
        </w:rPr>
        <w:t>（</w:t>
      </w:r>
      <w:r>
        <w:rPr>
          <w:rFonts w:hint="eastAsia" w:ascii="宋体" w:hAnsi="宋体" w:eastAsia="宋体" w:cs="宋体"/>
          <w:b/>
          <w:sz w:val="21"/>
          <w:szCs w:val="21"/>
        </w:rPr>
        <w:t>排序不分排名）: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7"/>
        <w:gridCol w:w="3132"/>
      </w:tblGrid>
      <w:tr w14:paraId="5CBE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87" w:type="dxa"/>
            <w:vAlign w:val="center"/>
          </w:tcPr>
          <w:p w14:paraId="3B4419A3">
            <w:pPr>
              <w:pStyle w:val="11"/>
              <w:keepNext w:val="0"/>
              <w:keepLines w:val="0"/>
              <w:pageBreakBefore w:val="0"/>
              <w:widowControl/>
              <w:suppressLineNumbers w:val="0"/>
              <w:kinsoku/>
              <w:overflowPunct/>
              <w:topLinePunct w:val="0"/>
              <w:bidi w:val="0"/>
              <w:snapToGrid/>
              <w:spacing w:before="0" w:beforeAutospacing="0" w:after="0" w:afterAutospacing="0" w:line="400" w:lineRule="exact"/>
              <w:ind w:left="0" w:leftChars="0" w:right="0" w:rightChars="0" w:firstLine="422" w:firstLineChars="200"/>
              <w:jc w:val="center"/>
              <w:rPr>
                <w:rFonts w:hint="eastAsia" w:ascii="宋体" w:hAnsi="宋体" w:eastAsia="宋体" w:cs="宋体"/>
                <w:b/>
                <w:sz w:val="21"/>
                <w:szCs w:val="21"/>
                <w:vertAlign w:val="baseline"/>
              </w:rPr>
            </w:pPr>
            <w:r>
              <w:rPr>
                <w:rFonts w:hint="eastAsia" w:ascii="宋体" w:hAnsi="宋体" w:eastAsia="宋体" w:cs="宋体"/>
                <w:b/>
                <w:bCs/>
                <w:color w:val="333333"/>
                <w:sz w:val="21"/>
                <w:szCs w:val="21"/>
              </w:rPr>
              <w:t>中标候选人名称</w:t>
            </w:r>
          </w:p>
        </w:tc>
        <w:tc>
          <w:tcPr>
            <w:tcW w:w="3132" w:type="dxa"/>
            <w:vAlign w:val="center"/>
          </w:tcPr>
          <w:p w14:paraId="5FF2BEBE">
            <w:pPr>
              <w:pStyle w:val="11"/>
              <w:keepNext w:val="0"/>
              <w:keepLines w:val="0"/>
              <w:pageBreakBefore w:val="0"/>
              <w:widowControl/>
              <w:suppressLineNumbers w:val="0"/>
              <w:kinsoku/>
              <w:overflowPunct/>
              <w:topLinePunct w:val="0"/>
              <w:bidi w:val="0"/>
              <w:snapToGrid/>
              <w:spacing w:before="0" w:beforeAutospacing="0" w:after="0" w:afterAutospacing="0" w:line="400" w:lineRule="exact"/>
              <w:ind w:left="0" w:leftChars="0" w:right="0" w:rightChars="0" w:firstLine="422" w:firstLineChars="200"/>
              <w:jc w:val="center"/>
              <w:rPr>
                <w:rFonts w:hint="eastAsia" w:ascii="宋体" w:hAnsi="宋体" w:eastAsia="宋体" w:cs="宋体"/>
                <w:b/>
                <w:sz w:val="21"/>
                <w:szCs w:val="21"/>
                <w:vertAlign w:val="baseline"/>
              </w:rPr>
            </w:pPr>
            <w:r>
              <w:rPr>
                <w:rFonts w:hint="eastAsia" w:ascii="宋体" w:hAnsi="宋体" w:eastAsia="宋体" w:cs="宋体"/>
                <w:b/>
                <w:bCs/>
                <w:color w:val="333333"/>
                <w:sz w:val="21"/>
                <w:szCs w:val="21"/>
              </w:rPr>
              <w:t>核查结果</w:t>
            </w:r>
          </w:p>
        </w:tc>
      </w:tr>
      <w:tr w14:paraId="11C8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87" w:type="dxa"/>
            <w:vAlign w:val="center"/>
          </w:tcPr>
          <w:p w14:paraId="4C9251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三门峡市瑞达公路养护工程有限责任公司</w:t>
            </w:r>
          </w:p>
        </w:tc>
        <w:tc>
          <w:tcPr>
            <w:tcW w:w="3132" w:type="dxa"/>
            <w:vAlign w:val="center"/>
          </w:tcPr>
          <w:p w14:paraId="4A3AEBA4">
            <w:pPr>
              <w:pStyle w:val="5"/>
              <w:keepNext w:val="0"/>
              <w:keepLines w:val="0"/>
              <w:pageBreakBefore w:val="0"/>
              <w:suppressLineNumbers w:val="0"/>
              <w:kinsoku/>
              <w:overflowPunct/>
              <w:topLinePunct w:val="0"/>
              <w:bidi w:val="0"/>
              <w:snapToGrid/>
              <w:spacing w:before="0" w:beforeAutospacing="0" w:after="0" w:afterLines="0" w:afterAutospacing="0" w:line="400" w:lineRule="exact"/>
              <w:ind w:left="0" w:leftChars="0" w:right="0" w:rightChars="0" w:firstLine="422" w:firstLineChars="200"/>
              <w:jc w:val="center"/>
              <w:rPr>
                <w:rFonts w:hint="eastAsia" w:ascii="宋体" w:hAnsi="宋体" w:eastAsia="宋体" w:cs="宋体"/>
                <w:b/>
                <w:sz w:val="21"/>
                <w:szCs w:val="21"/>
                <w:vertAlign w:val="baseline"/>
              </w:rPr>
            </w:pPr>
            <w:r>
              <w:rPr>
                <w:rFonts w:hint="eastAsia" w:ascii="宋体" w:hAnsi="宋体" w:eastAsia="宋体" w:cs="宋体"/>
                <w:b/>
                <w:bCs/>
                <w:color w:val="333333"/>
                <w:sz w:val="21"/>
                <w:szCs w:val="21"/>
                <w:lang w:eastAsia="zh-CN"/>
              </w:rPr>
              <w:t>不</w:t>
            </w:r>
            <w:r>
              <w:rPr>
                <w:rFonts w:hint="eastAsia" w:ascii="宋体" w:hAnsi="宋体" w:eastAsia="宋体" w:cs="宋体"/>
                <w:b/>
                <w:bCs/>
                <w:color w:val="333333"/>
                <w:sz w:val="21"/>
                <w:szCs w:val="21"/>
              </w:rPr>
              <w:t>通过</w:t>
            </w:r>
          </w:p>
        </w:tc>
      </w:tr>
      <w:tr w14:paraId="543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87" w:type="dxa"/>
            <w:vAlign w:val="center"/>
          </w:tcPr>
          <w:p w14:paraId="7D111A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正阳县通达路桥建筑工程有限公司</w:t>
            </w:r>
          </w:p>
        </w:tc>
        <w:tc>
          <w:tcPr>
            <w:tcW w:w="3132" w:type="dxa"/>
            <w:vAlign w:val="center"/>
          </w:tcPr>
          <w:p w14:paraId="6CCE448C">
            <w:pPr>
              <w:pStyle w:val="5"/>
              <w:keepNext w:val="0"/>
              <w:keepLines w:val="0"/>
              <w:pageBreakBefore w:val="0"/>
              <w:suppressLineNumbers w:val="0"/>
              <w:kinsoku/>
              <w:overflowPunct/>
              <w:topLinePunct w:val="0"/>
              <w:bidi w:val="0"/>
              <w:snapToGrid/>
              <w:spacing w:before="0" w:beforeAutospacing="0" w:after="0" w:afterLines="0" w:afterAutospacing="0" w:line="400" w:lineRule="exact"/>
              <w:ind w:left="0" w:leftChars="0" w:right="0" w:rightChars="0" w:firstLine="422" w:firstLineChars="200"/>
              <w:jc w:val="center"/>
              <w:rPr>
                <w:rFonts w:hint="eastAsia" w:ascii="宋体" w:hAnsi="宋体" w:eastAsia="宋体" w:cs="宋体"/>
                <w:b/>
                <w:sz w:val="21"/>
                <w:szCs w:val="21"/>
                <w:vertAlign w:val="baseline"/>
              </w:rPr>
            </w:pPr>
            <w:r>
              <w:rPr>
                <w:rFonts w:hint="eastAsia" w:ascii="宋体" w:hAnsi="宋体" w:eastAsia="宋体" w:cs="宋体"/>
                <w:b/>
                <w:bCs/>
                <w:color w:val="333333"/>
                <w:sz w:val="21"/>
                <w:szCs w:val="21"/>
              </w:rPr>
              <w:t>通过</w:t>
            </w:r>
          </w:p>
        </w:tc>
      </w:tr>
      <w:tr w14:paraId="2B11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87" w:type="dxa"/>
            <w:vAlign w:val="center"/>
          </w:tcPr>
          <w:p w14:paraId="060A22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泌阳县畅通公路养护工程有限公司</w:t>
            </w:r>
          </w:p>
        </w:tc>
        <w:tc>
          <w:tcPr>
            <w:tcW w:w="3132" w:type="dxa"/>
            <w:vAlign w:val="center"/>
          </w:tcPr>
          <w:p w14:paraId="596C346A">
            <w:pPr>
              <w:pStyle w:val="5"/>
              <w:keepNext w:val="0"/>
              <w:keepLines w:val="0"/>
              <w:pageBreakBefore w:val="0"/>
              <w:suppressLineNumbers w:val="0"/>
              <w:kinsoku/>
              <w:overflowPunct/>
              <w:topLinePunct w:val="0"/>
              <w:bidi w:val="0"/>
              <w:snapToGrid/>
              <w:spacing w:before="0" w:beforeAutospacing="0" w:after="0" w:afterLines="0" w:afterAutospacing="0" w:line="400" w:lineRule="exact"/>
              <w:ind w:left="0" w:leftChars="0" w:right="0" w:rightChars="0" w:firstLine="422" w:firstLineChars="200"/>
              <w:jc w:val="center"/>
              <w:rPr>
                <w:rFonts w:hint="eastAsia" w:ascii="宋体" w:hAnsi="宋体" w:eastAsia="宋体" w:cs="宋体"/>
                <w:b/>
                <w:sz w:val="21"/>
                <w:szCs w:val="21"/>
                <w:vertAlign w:val="baseline"/>
              </w:rPr>
            </w:pPr>
            <w:r>
              <w:rPr>
                <w:rFonts w:hint="eastAsia" w:ascii="宋体" w:hAnsi="宋体" w:eastAsia="宋体" w:cs="宋体"/>
                <w:b/>
                <w:bCs/>
                <w:color w:val="333333"/>
                <w:sz w:val="21"/>
                <w:szCs w:val="21"/>
              </w:rPr>
              <w:t>通过</w:t>
            </w:r>
          </w:p>
        </w:tc>
      </w:tr>
    </w:tbl>
    <w:p w14:paraId="5690D14A">
      <w:pPr>
        <w:keepNext w:val="0"/>
        <w:keepLines w:val="0"/>
        <w:pageBreakBefore w:val="0"/>
        <w:widowControl w:val="0"/>
        <w:kinsoku/>
        <w:overflowPunct/>
        <w:topLinePunct w:val="0"/>
        <w:bidi w:val="0"/>
        <w:snapToGrid/>
        <w:spacing w:line="400" w:lineRule="exact"/>
        <w:ind w:left="0" w:leftChars="0" w:right="0" w:rightChars="0" w:firstLine="420" w:firstLineChars="200"/>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经本项目定标委员会一致认定：正阳县通达路桥建筑工程有限公司、泌阳县畅通公路养护工程有限公司通过定标核查，进入定标程序。三门峡市瑞达公路养护工程有限责任公司未通过定标核查，不得进入定标程序</w:t>
      </w:r>
    </w:p>
    <w:p w14:paraId="589EBE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leftChars="0" w:right="0" w:rightChars="0" w:firstLine="422" w:firstLineChars="200"/>
        <w:jc w:val="left"/>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shd w:val="clear" w:fill="FFFFFF"/>
        </w:rPr>
        <w:t>五、定标情况</w:t>
      </w:r>
    </w:p>
    <w:p w14:paraId="3BFAFE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FF0000"/>
          <w:spacing w:val="0"/>
          <w:kern w:val="0"/>
          <w:sz w:val="21"/>
          <w:szCs w:val="21"/>
          <w:shd w:val="clear" w:fill="FFFFFF"/>
          <w:lang w:val="en-US" w:eastAsia="zh-CN" w:bidi="ar"/>
        </w:rPr>
      </w:pPr>
      <w:r>
        <w:rPr>
          <w:rFonts w:hint="eastAsia" w:ascii="宋体" w:hAnsi="宋体" w:eastAsia="宋体" w:cs="宋体"/>
          <w:b w:val="0"/>
          <w:bCs w:val="0"/>
          <w:i w:val="0"/>
          <w:iCs w:val="0"/>
          <w:caps w:val="0"/>
          <w:color w:val="FF0000"/>
          <w:spacing w:val="0"/>
          <w:kern w:val="0"/>
          <w:sz w:val="21"/>
          <w:szCs w:val="21"/>
          <w:shd w:val="clear" w:fill="FFFFFF"/>
          <w:lang w:val="en-US" w:eastAsia="zh-CN" w:bidi="ar"/>
        </w:rPr>
        <w:t>定标委员会组长</w:t>
      </w:r>
      <w:r>
        <w:rPr>
          <w:rFonts w:hint="eastAsia" w:ascii="宋体" w:hAnsi="宋体" w:eastAsia="宋体" w:cs="宋体"/>
          <w:b w:val="0"/>
          <w:bCs w:val="0"/>
          <w:i w:val="0"/>
          <w:iCs w:val="0"/>
          <w:caps w:val="0"/>
          <w:color w:val="FF0000"/>
          <w:spacing w:val="0"/>
          <w:kern w:val="0"/>
          <w:sz w:val="21"/>
          <w:szCs w:val="21"/>
          <w:u w:val="single"/>
          <w:shd w:val="clear" w:fill="FFFFFF"/>
          <w:lang w:val="en-US" w:eastAsia="zh-CN" w:bidi="ar"/>
        </w:rPr>
        <w:t>郑新举</w:t>
      </w:r>
      <w:r>
        <w:rPr>
          <w:rFonts w:hint="eastAsia" w:ascii="宋体" w:hAnsi="宋体" w:eastAsia="宋体" w:cs="宋体"/>
          <w:b w:val="0"/>
          <w:bCs w:val="0"/>
          <w:i w:val="0"/>
          <w:iCs w:val="0"/>
          <w:caps w:val="0"/>
          <w:color w:val="FF0000"/>
          <w:spacing w:val="0"/>
          <w:kern w:val="0"/>
          <w:sz w:val="21"/>
          <w:szCs w:val="21"/>
          <w:shd w:val="clear" w:fill="FFFFFF"/>
          <w:lang w:val="en-US" w:eastAsia="zh-CN" w:bidi="ar"/>
        </w:rPr>
        <w:t>从抽取箱进行随机抽取号码球，抽取到的号码球序号为</w:t>
      </w:r>
      <w:r>
        <w:rPr>
          <w:rFonts w:hint="eastAsia" w:ascii="宋体" w:hAnsi="宋体" w:eastAsia="宋体" w:cs="宋体"/>
          <w:b w:val="0"/>
          <w:bCs w:val="0"/>
          <w:i w:val="0"/>
          <w:iCs w:val="0"/>
          <w:caps w:val="0"/>
          <w:color w:val="FF0000"/>
          <w:spacing w:val="0"/>
          <w:kern w:val="0"/>
          <w:sz w:val="21"/>
          <w:szCs w:val="21"/>
          <w:u w:val="single"/>
          <w:shd w:val="clear" w:fill="FFFFFF"/>
          <w:lang w:val="en-US" w:eastAsia="zh-CN" w:bidi="ar"/>
        </w:rPr>
        <w:t xml:space="preserve">    </w:t>
      </w:r>
      <w:r>
        <w:rPr>
          <w:rFonts w:hint="eastAsia" w:ascii="宋体" w:hAnsi="宋体" w:eastAsia="宋体" w:cs="宋体"/>
          <w:b w:val="0"/>
          <w:bCs w:val="0"/>
          <w:i w:val="0"/>
          <w:iCs w:val="0"/>
          <w:caps w:val="0"/>
          <w:color w:val="FF0000"/>
          <w:spacing w:val="0"/>
          <w:kern w:val="0"/>
          <w:sz w:val="21"/>
          <w:szCs w:val="21"/>
          <w:shd w:val="clear" w:fill="FFFFFF"/>
          <w:lang w:val="en-US" w:eastAsia="zh-CN" w:bidi="ar"/>
        </w:rPr>
        <w:t>号，对应中标候选人为：</w:t>
      </w:r>
      <w:r>
        <w:rPr>
          <w:rFonts w:hint="eastAsia" w:ascii="宋体" w:hAnsi="宋体" w:eastAsia="宋体" w:cs="宋体"/>
          <w:b w:val="0"/>
          <w:bCs w:val="0"/>
          <w:i w:val="0"/>
          <w:iCs w:val="0"/>
          <w:caps w:val="0"/>
          <w:color w:val="FF0000"/>
          <w:spacing w:val="0"/>
          <w:kern w:val="0"/>
          <w:sz w:val="21"/>
          <w:szCs w:val="21"/>
          <w:u w:val="single"/>
          <w:shd w:val="clear" w:fill="FFFFFF"/>
          <w:lang w:val="en-US" w:eastAsia="zh-CN" w:bidi="ar"/>
        </w:rPr>
        <w:t xml:space="preserve">                              </w:t>
      </w:r>
      <w:r>
        <w:rPr>
          <w:rFonts w:hint="eastAsia" w:ascii="宋体" w:hAnsi="宋体" w:eastAsia="宋体" w:cs="宋体"/>
          <w:b w:val="0"/>
          <w:bCs w:val="0"/>
          <w:i w:val="0"/>
          <w:iCs w:val="0"/>
          <w:caps w:val="0"/>
          <w:color w:val="FF0000"/>
          <w:spacing w:val="0"/>
          <w:kern w:val="0"/>
          <w:sz w:val="21"/>
          <w:szCs w:val="21"/>
          <w:shd w:val="clear" w:fill="FFFFFF"/>
          <w:lang w:val="en-US" w:eastAsia="zh-CN" w:bidi="ar"/>
        </w:rPr>
        <w:t xml:space="preserve">。 </w:t>
      </w:r>
    </w:p>
    <w:p w14:paraId="4F5DF7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FF0000"/>
          <w:spacing w:val="0"/>
          <w:kern w:val="0"/>
          <w:sz w:val="21"/>
          <w:szCs w:val="21"/>
          <w:shd w:val="clear" w:fill="FFFFFF"/>
          <w:lang w:val="en-US" w:eastAsia="zh-CN" w:bidi="ar"/>
        </w:rPr>
        <w:t xml:space="preserve"> 为本项目的中标人。</w:t>
      </w:r>
    </w:p>
    <w:p w14:paraId="5ECE91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sz w:val="21"/>
          <w:szCs w:val="21"/>
        </w:rPr>
        <w:t>六、</w:t>
      </w:r>
      <w:r>
        <w:rPr>
          <w:rFonts w:hint="eastAsia" w:ascii="宋体" w:hAnsi="宋体" w:eastAsia="宋体" w:cs="宋体"/>
          <w:b/>
          <w:bCs/>
          <w:color w:val="FF0000"/>
          <w:sz w:val="21"/>
          <w:szCs w:val="21"/>
          <w:lang w:val="en-US" w:eastAsia="zh-CN"/>
        </w:rPr>
        <w:t>中标人信息情况：</w:t>
      </w:r>
    </w:p>
    <w:p w14:paraId="576F36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both"/>
        <w:textAlignment w:val="auto"/>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bCs/>
          <w:color w:val="FF0000"/>
          <w:sz w:val="21"/>
          <w:szCs w:val="21"/>
          <w:lang w:val="en-US" w:eastAsia="zh-CN"/>
        </w:rPr>
        <w:t>中标人名称</w:t>
      </w:r>
      <w:r>
        <w:rPr>
          <w:rFonts w:hint="eastAsia" w:ascii="宋体" w:hAnsi="宋体" w:eastAsia="宋体" w:cs="宋体"/>
          <w:b w:val="0"/>
          <w:bCs w:val="0"/>
          <w:color w:val="FF0000"/>
          <w:sz w:val="21"/>
          <w:szCs w:val="21"/>
          <w:lang w:val="en-US" w:eastAsia="zh-CN"/>
        </w:rPr>
        <w:t>：</w:t>
      </w:r>
    </w:p>
    <w:p w14:paraId="47EDFE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七、</w:t>
      </w:r>
      <w:r>
        <w:rPr>
          <w:rFonts w:hint="eastAsia" w:ascii="宋体" w:hAnsi="宋体" w:eastAsia="宋体" w:cs="宋体"/>
          <w:b/>
          <w:bCs/>
          <w:i w:val="0"/>
          <w:iCs w:val="0"/>
          <w:caps w:val="0"/>
          <w:color w:val="333333"/>
          <w:spacing w:val="0"/>
          <w:sz w:val="21"/>
          <w:szCs w:val="21"/>
          <w:shd w:val="clear" w:fill="FFFFFF"/>
        </w:rPr>
        <w:t>发布媒介及公示时间</w:t>
      </w:r>
    </w:p>
    <w:p w14:paraId="1EC991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aps w:val="0"/>
          <w:color w:val="FF0000"/>
          <w:spacing w:val="0"/>
          <w:sz w:val="21"/>
          <w:szCs w:val="21"/>
          <w:shd w:val="clear" w:fill="FFFFFF"/>
        </w:rPr>
        <w:t>202</w:t>
      </w:r>
      <w:r>
        <w:rPr>
          <w:rFonts w:hint="eastAsia" w:ascii="宋体" w:hAnsi="宋体" w:eastAsia="宋体" w:cs="宋体"/>
          <w:i w:val="0"/>
          <w:iCs w:val="0"/>
          <w:caps w:val="0"/>
          <w:color w:val="FF0000"/>
          <w:spacing w:val="0"/>
          <w:sz w:val="21"/>
          <w:szCs w:val="21"/>
          <w:shd w:val="clear" w:fill="FFFFFF"/>
          <w:lang w:val="en-US" w:eastAsia="zh-CN"/>
        </w:rPr>
        <w:t>6</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7</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22</w:t>
      </w:r>
      <w:r>
        <w:rPr>
          <w:rFonts w:hint="eastAsia" w:ascii="宋体" w:hAnsi="宋体" w:eastAsia="宋体" w:cs="宋体"/>
          <w:i w:val="0"/>
          <w:iCs w:val="0"/>
          <w:caps w:val="0"/>
          <w:color w:val="FF0000"/>
          <w:spacing w:val="0"/>
          <w:sz w:val="21"/>
          <w:szCs w:val="21"/>
          <w:shd w:val="clear" w:fill="FFFFFF"/>
        </w:rPr>
        <w:t>日至202</w:t>
      </w:r>
      <w:r>
        <w:rPr>
          <w:rFonts w:hint="eastAsia" w:ascii="宋体" w:hAnsi="宋体" w:eastAsia="宋体" w:cs="宋体"/>
          <w:i w:val="0"/>
          <w:iCs w:val="0"/>
          <w:caps w:val="0"/>
          <w:color w:val="FF0000"/>
          <w:spacing w:val="0"/>
          <w:sz w:val="21"/>
          <w:szCs w:val="21"/>
          <w:shd w:val="clear" w:fill="FFFFFF"/>
          <w:lang w:val="en-US" w:eastAsia="zh-CN"/>
        </w:rPr>
        <w:t>6</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7</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24</w:t>
      </w:r>
      <w:r>
        <w:rPr>
          <w:rFonts w:hint="eastAsia" w:ascii="宋体" w:hAnsi="宋体" w:eastAsia="宋体" w:cs="宋体"/>
          <w:i w:val="0"/>
          <w:iCs w:val="0"/>
          <w:caps w:val="0"/>
          <w:color w:val="FF0000"/>
          <w:spacing w:val="0"/>
          <w:sz w:val="21"/>
          <w:szCs w:val="21"/>
          <w:shd w:val="clear" w:fill="FFFFFF"/>
        </w:rPr>
        <w:t>日（不少于3日）</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sz w:val="21"/>
          <w:szCs w:val="21"/>
          <w:lang w:val="en-US" w:eastAsia="zh-CN"/>
        </w:rPr>
        <w:t>本中标人公示在</w:t>
      </w:r>
      <w:r>
        <w:rPr>
          <w:rFonts w:hint="eastAsia" w:ascii="宋体" w:hAnsi="宋体" w:eastAsia="宋体" w:cs="宋体"/>
          <w:sz w:val="21"/>
          <w:szCs w:val="21"/>
          <w:lang w:val="en-US" w:eastAsia="zh-CN"/>
        </w:rPr>
        <w:t>《中国招标投标公共服务平台》、《河南省电子招标投标公共服务平台》、《河南省政府采购网》、《驻马店市公共资源电子交易平台》、《上蔡县人民政府网》</w:t>
      </w:r>
      <w:r>
        <w:rPr>
          <w:rFonts w:hint="eastAsia" w:ascii="宋体" w:hAnsi="宋体" w:eastAsia="宋体" w:cs="宋体"/>
          <w:sz w:val="21"/>
          <w:szCs w:val="21"/>
          <w:lang w:val="en-US" w:eastAsia="zh-CN"/>
        </w:rPr>
        <w:t>网上发布。（注：根据驻马店市发展和改革委员会关于贯彻落实《河南省发展和改革委员会关于印发&lt;河南省政府投资工程建设项目招标投标“评定分离</w:t>
      </w:r>
      <w:r>
        <w:rPr>
          <w:rFonts w:hint="eastAsia" w:ascii="宋体" w:hAnsi="宋体" w:eastAsia="宋体" w:cs="宋体"/>
          <w:sz w:val="21"/>
          <w:szCs w:val="21"/>
          <w:lang w:val="en-US" w:eastAsia="zh-CN"/>
        </w:rPr>
        <w:t>”管理办法(试行)&gt;的通知》的通知文件规定，公示期间投标人如对定标结果如有异议，必须在公示期内按照规定程序进行，所有异议或投诉材料必须由法定代表人携带法定代表人证明、身份证原件及营业执照副本，以书面形式并加盖单位公章向相关部门提出，逾期将不再受理。）</w:t>
      </w:r>
    </w:p>
    <w:p w14:paraId="24C8790A">
      <w:pPr>
        <w:keepNext w:val="0"/>
        <w:keepLines w:val="0"/>
        <w:pageBreakBefore w:val="0"/>
        <w:kinsoku/>
        <w:wordWrap/>
        <w:overflowPunct/>
        <w:topLinePunct w:val="0"/>
        <w:autoSpaceDE/>
        <w:autoSpaceDN/>
        <w:bidi w:val="0"/>
        <w:adjustRightInd/>
        <w:snapToGrid/>
        <w:spacing w:line="400" w:lineRule="exact"/>
        <w:ind w:left="0" w:leftChars="0" w:right="0" w:righ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八、联系方式：</w:t>
      </w:r>
    </w:p>
    <w:bookmarkEnd w:id="0"/>
    <w:p w14:paraId="0E341454">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56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35"/>
          <w:kern w:val="0"/>
          <w:sz w:val="21"/>
          <w:szCs w:val="21"/>
          <w:shd w:val="clear" w:color="auto" w:fill="FFFFFF"/>
          <w:fitText w:val="1050" w:id="2113031545"/>
        </w:rPr>
        <w:t>招标人</w:t>
      </w:r>
      <w:r>
        <w:rPr>
          <w:rFonts w:hint="eastAsia" w:ascii="宋体" w:hAnsi="宋体" w:eastAsia="宋体" w:cs="宋体"/>
          <w:color w:val="333333"/>
          <w:spacing w:val="0"/>
          <w:kern w:val="0"/>
          <w:sz w:val="21"/>
          <w:szCs w:val="21"/>
          <w:shd w:val="clear" w:color="auto" w:fill="FFFFFF"/>
          <w:fitText w:val="1050" w:id="2113031545"/>
        </w:rPr>
        <w:t>：</w:t>
      </w:r>
      <w:r>
        <w:rPr>
          <w:rFonts w:hint="eastAsia" w:ascii="宋体" w:hAnsi="宋体" w:eastAsia="宋体" w:cs="宋体"/>
          <w:color w:val="333333"/>
          <w:sz w:val="21"/>
          <w:szCs w:val="21"/>
          <w:shd w:val="clear" w:color="auto" w:fill="FFFFFF"/>
        </w:rPr>
        <w:t>上蔡县农村公路服务站</w:t>
      </w:r>
    </w:p>
    <w:p w14:paraId="7CEC5613">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56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35"/>
          <w:kern w:val="0"/>
          <w:sz w:val="21"/>
          <w:szCs w:val="21"/>
          <w:shd w:val="clear" w:color="auto" w:fill="FFFFFF"/>
          <w:fitText w:val="1050" w:id="996678501"/>
        </w:rPr>
        <w:t>联系人</w:t>
      </w:r>
      <w:r>
        <w:rPr>
          <w:rFonts w:hint="eastAsia" w:ascii="宋体" w:hAnsi="宋体" w:eastAsia="宋体" w:cs="宋体"/>
          <w:color w:val="333333"/>
          <w:spacing w:val="0"/>
          <w:kern w:val="0"/>
          <w:sz w:val="21"/>
          <w:szCs w:val="21"/>
          <w:shd w:val="clear" w:color="auto" w:fill="FFFFFF"/>
          <w:fitText w:val="1050" w:id="996678501"/>
        </w:rPr>
        <w:t>：</w:t>
      </w:r>
      <w:r>
        <w:rPr>
          <w:rFonts w:hint="eastAsia" w:ascii="宋体" w:hAnsi="宋体" w:eastAsia="宋体" w:cs="宋体"/>
          <w:color w:val="333333"/>
          <w:sz w:val="21"/>
          <w:szCs w:val="21"/>
          <w:shd w:val="clear" w:color="auto" w:fill="FFFFFF"/>
        </w:rPr>
        <w:t>汪先生</w:t>
      </w:r>
    </w:p>
    <w:p w14:paraId="5BBFCD9E">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84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105"/>
          <w:kern w:val="0"/>
          <w:sz w:val="21"/>
          <w:szCs w:val="21"/>
          <w:shd w:val="clear" w:color="auto" w:fill="FFFFFF"/>
          <w:fitText w:val="1050" w:id="1061888894"/>
        </w:rPr>
        <w:t>电话</w:t>
      </w:r>
      <w:r>
        <w:rPr>
          <w:rFonts w:hint="eastAsia" w:ascii="宋体" w:hAnsi="宋体" w:eastAsia="宋体" w:cs="宋体"/>
          <w:color w:val="333333"/>
          <w:spacing w:val="0"/>
          <w:kern w:val="0"/>
          <w:sz w:val="21"/>
          <w:szCs w:val="21"/>
          <w:shd w:val="clear" w:color="auto" w:fill="FFFFFF"/>
          <w:fitText w:val="1050" w:id="1061888894"/>
        </w:rPr>
        <w:t>：</w:t>
      </w:r>
      <w:r>
        <w:rPr>
          <w:rFonts w:hint="eastAsia" w:ascii="宋体" w:hAnsi="宋体" w:eastAsia="宋体" w:cs="宋体"/>
          <w:color w:val="333333"/>
          <w:sz w:val="21"/>
          <w:szCs w:val="21"/>
          <w:shd w:val="clear" w:color="auto" w:fill="FFFFFF"/>
          <w:lang w:val="zh-TW" w:eastAsia="zh-TW"/>
        </w:rPr>
        <w:t>13683895269</w:t>
      </w:r>
    </w:p>
    <w:p w14:paraId="20988997">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628"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52"/>
          <w:kern w:val="0"/>
          <w:sz w:val="21"/>
          <w:szCs w:val="21"/>
          <w:shd w:val="clear" w:color="auto" w:fill="FFFFFF"/>
          <w:fitText w:val="1050" w:id="1031285351"/>
        </w:rPr>
        <w:t xml:space="preserve">地址 </w:t>
      </w:r>
      <w:r>
        <w:rPr>
          <w:rFonts w:hint="eastAsia" w:ascii="宋体" w:hAnsi="宋体" w:eastAsia="宋体" w:cs="宋体"/>
          <w:color w:val="333333"/>
          <w:spacing w:val="1"/>
          <w:kern w:val="0"/>
          <w:sz w:val="21"/>
          <w:szCs w:val="21"/>
          <w:shd w:val="clear" w:color="auto" w:fill="FFFFFF"/>
          <w:fitText w:val="1050" w:id="1031285351"/>
        </w:rPr>
        <w:t>：</w:t>
      </w:r>
      <w:r>
        <w:rPr>
          <w:rFonts w:hint="eastAsia" w:ascii="宋体" w:hAnsi="宋体" w:eastAsia="宋体" w:cs="宋体"/>
          <w:color w:val="333333"/>
          <w:sz w:val="21"/>
          <w:szCs w:val="21"/>
          <w:shd w:val="clear" w:color="auto" w:fill="FFFFFF"/>
        </w:rPr>
        <w:t>上蔡县腾飞路</w:t>
      </w:r>
    </w:p>
    <w:p w14:paraId="7583F3AA">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代理机构：</w:t>
      </w:r>
      <w:r>
        <w:rPr>
          <w:rFonts w:hint="eastAsia" w:ascii="宋体" w:hAnsi="宋体" w:eastAsia="宋体" w:cs="宋体"/>
          <w:color w:val="333333"/>
          <w:sz w:val="21"/>
          <w:szCs w:val="21"/>
          <w:shd w:val="clear" w:color="auto" w:fill="FFFFFF"/>
        </w:rPr>
        <w:t>河南钰政工程管理有限公司</w:t>
      </w:r>
    </w:p>
    <w:p w14:paraId="1904F1F0">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联系人：</w:t>
      </w:r>
      <w:r>
        <w:rPr>
          <w:rFonts w:hint="eastAsia" w:ascii="宋体" w:hAnsi="宋体" w:eastAsia="宋体" w:cs="宋体"/>
          <w:color w:val="333333"/>
          <w:sz w:val="21"/>
          <w:szCs w:val="21"/>
          <w:shd w:val="clear" w:color="auto" w:fill="FFFFFF"/>
        </w:rPr>
        <w:t>崔鹭鹭</w:t>
      </w:r>
    </w:p>
    <w:p w14:paraId="6BEFF6EE">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联系电话：</w:t>
      </w:r>
      <w:r>
        <w:rPr>
          <w:rFonts w:hint="eastAsia" w:ascii="宋体" w:hAnsi="宋体" w:eastAsia="宋体" w:cs="宋体"/>
          <w:color w:val="333333"/>
          <w:sz w:val="21"/>
          <w:szCs w:val="21"/>
          <w:shd w:val="clear" w:color="auto" w:fill="FFFFFF"/>
        </w:rPr>
        <w:t>19251638051</w:t>
      </w:r>
    </w:p>
    <w:p w14:paraId="7F4FD03D">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84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105"/>
          <w:kern w:val="0"/>
          <w:sz w:val="21"/>
          <w:szCs w:val="21"/>
          <w:shd w:val="clear" w:color="auto" w:fill="FFFFFF"/>
          <w:fitText w:val="1050" w:id="1616713538"/>
        </w:rPr>
        <w:t>地址</w:t>
      </w:r>
      <w:r>
        <w:rPr>
          <w:rFonts w:hint="eastAsia" w:ascii="宋体" w:hAnsi="宋体" w:eastAsia="宋体" w:cs="宋体"/>
          <w:color w:val="333333"/>
          <w:spacing w:val="0"/>
          <w:kern w:val="0"/>
          <w:sz w:val="21"/>
          <w:szCs w:val="21"/>
          <w:shd w:val="clear" w:color="auto" w:fill="FFFFFF"/>
          <w:fitText w:val="1050" w:id="1616713538"/>
        </w:rPr>
        <w:t>：</w:t>
      </w:r>
      <w:r>
        <w:rPr>
          <w:rFonts w:hint="eastAsia" w:ascii="宋体" w:hAnsi="宋体" w:eastAsia="宋体" w:cs="宋体"/>
          <w:color w:val="333333"/>
          <w:sz w:val="21"/>
          <w:szCs w:val="21"/>
          <w:shd w:val="clear" w:color="auto" w:fill="FFFFFF"/>
        </w:rPr>
        <w:t>河南省驻马店市西平县滨河西路嫘祖海棠园东门北侧5号</w:t>
      </w:r>
    </w:p>
    <w:p w14:paraId="558C2B79">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监督部门：上蔡县交通运输局</w:t>
      </w:r>
    </w:p>
    <w:p w14:paraId="29A25CF9">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84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pacing w:val="105"/>
          <w:kern w:val="0"/>
          <w:sz w:val="21"/>
          <w:szCs w:val="21"/>
          <w:shd w:val="clear" w:color="auto" w:fill="FFFFFF"/>
          <w:fitText w:val="1050" w:id="1519260499"/>
        </w:rPr>
        <w:t>地址</w:t>
      </w:r>
      <w:r>
        <w:rPr>
          <w:rFonts w:hint="eastAsia" w:ascii="宋体" w:hAnsi="宋体" w:eastAsia="宋体" w:cs="宋体"/>
          <w:color w:val="333333"/>
          <w:spacing w:val="0"/>
          <w:kern w:val="0"/>
          <w:sz w:val="21"/>
          <w:szCs w:val="21"/>
          <w:shd w:val="clear" w:color="auto" w:fill="FFFFFF"/>
          <w:fitText w:val="1050" w:id="1519260499"/>
        </w:rPr>
        <w:t>：</w:t>
      </w:r>
      <w:r>
        <w:rPr>
          <w:rFonts w:hint="eastAsia" w:ascii="宋体" w:hAnsi="宋体" w:eastAsia="宋体" w:cs="宋体"/>
          <w:color w:val="333333"/>
          <w:sz w:val="21"/>
          <w:szCs w:val="21"/>
          <w:shd w:val="clear" w:color="auto" w:fill="FFFFFF"/>
        </w:rPr>
        <w:t>上蔡县腾飞路</w:t>
      </w:r>
    </w:p>
    <w:p w14:paraId="6116D2FE">
      <w:pPr>
        <w:pStyle w:val="11"/>
        <w:keepNext w:val="0"/>
        <w:keepLines w:val="0"/>
        <w:pageBreakBefore w:val="0"/>
        <w:widowControl/>
        <w:shd w:val="clear" w:color="auto" w:fill="FFFFFF"/>
        <w:kinsoku/>
        <w:overflowPunct/>
        <w:topLinePunct w:val="0"/>
        <w:bidi w:val="0"/>
        <w:snapToGrid/>
        <w:spacing w:before="0" w:beforeAutospacing="0" w:after="0" w:afterAutospacing="0" w:line="400" w:lineRule="exact"/>
        <w:ind w:left="0" w:leftChars="0" w:right="0" w:rightChars="0" w:firstLine="420" w:firstLineChars="200"/>
        <w:jc w:val="both"/>
        <w:rPr>
          <w:rFonts w:hint="eastAsia" w:ascii="宋体" w:hAnsi="宋体" w:eastAsia="宋体" w:cs="宋体"/>
          <w:sz w:val="21"/>
          <w:szCs w:val="21"/>
        </w:rPr>
      </w:pPr>
      <w:r>
        <w:rPr>
          <w:rFonts w:hint="eastAsia" w:ascii="宋体" w:hAnsi="宋体" w:eastAsia="宋体" w:cs="宋体"/>
          <w:color w:val="333333"/>
          <w:sz w:val="21"/>
          <w:szCs w:val="21"/>
          <w:shd w:val="clear" w:color="auto" w:fill="FFFFFF"/>
          <w:lang w:val="zh-TW" w:eastAsia="zh-TW"/>
        </w:rPr>
        <w:t>联系电话：</w:t>
      </w:r>
      <w:r>
        <w:rPr>
          <w:rFonts w:hint="eastAsia" w:ascii="宋体" w:hAnsi="宋体" w:eastAsia="宋体" w:cs="宋体"/>
          <w:color w:val="333333"/>
          <w:sz w:val="21"/>
          <w:szCs w:val="21"/>
          <w:shd w:val="clear" w:color="auto" w:fill="FFFFFF"/>
          <w:lang w:eastAsia="en-US"/>
        </w:rPr>
        <w:t>0396-6973766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NWRiZmViMzRmODM0ZWEzZTM2ZTA3ZTlkNTVkNjIifQ=="/>
  </w:docVars>
  <w:rsids>
    <w:rsidRoot w:val="00474EA0"/>
    <w:rsid w:val="0001627E"/>
    <w:rsid w:val="00040401"/>
    <w:rsid w:val="00060D77"/>
    <w:rsid w:val="000D3606"/>
    <w:rsid w:val="00116413"/>
    <w:rsid w:val="00140222"/>
    <w:rsid w:val="001426D5"/>
    <w:rsid w:val="00164538"/>
    <w:rsid w:val="001678E2"/>
    <w:rsid w:val="001B113C"/>
    <w:rsid w:val="001F1D2C"/>
    <w:rsid w:val="00232B1E"/>
    <w:rsid w:val="00272F2A"/>
    <w:rsid w:val="002758B1"/>
    <w:rsid w:val="0036115B"/>
    <w:rsid w:val="003A45A6"/>
    <w:rsid w:val="003D77BE"/>
    <w:rsid w:val="004212A4"/>
    <w:rsid w:val="004371B4"/>
    <w:rsid w:val="00442460"/>
    <w:rsid w:val="00474EA0"/>
    <w:rsid w:val="004A0175"/>
    <w:rsid w:val="004B48CF"/>
    <w:rsid w:val="004B6553"/>
    <w:rsid w:val="004D12D6"/>
    <w:rsid w:val="00521B22"/>
    <w:rsid w:val="00533DCD"/>
    <w:rsid w:val="00580567"/>
    <w:rsid w:val="005B7E10"/>
    <w:rsid w:val="005F27D7"/>
    <w:rsid w:val="006509F5"/>
    <w:rsid w:val="006B2225"/>
    <w:rsid w:val="006C323B"/>
    <w:rsid w:val="006D34ED"/>
    <w:rsid w:val="00760911"/>
    <w:rsid w:val="007A2459"/>
    <w:rsid w:val="007E19E4"/>
    <w:rsid w:val="00803498"/>
    <w:rsid w:val="00816754"/>
    <w:rsid w:val="00826F41"/>
    <w:rsid w:val="0085298F"/>
    <w:rsid w:val="008765F2"/>
    <w:rsid w:val="008C0151"/>
    <w:rsid w:val="008F45EE"/>
    <w:rsid w:val="0094092A"/>
    <w:rsid w:val="00956851"/>
    <w:rsid w:val="009F5B8D"/>
    <w:rsid w:val="00B07CB4"/>
    <w:rsid w:val="00B36D7B"/>
    <w:rsid w:val="00B67133"/>
    <w:rsid w:val="00B72B71"/>
    <w:rsid w:val="00B73376"/>
    <w:rsid w:val="00B94BE4"/>
    <w:rsid w:val="00BE5E25"/>
    <w:rsid w:val="00C27C76"/>
    <w:rsid w:val="00C50290"/>
    <w:rsid w:val="00C55FD3"/>
    <w:rsid w:val="00CE3730"/>
    <w:rsid w:val="00D364ED"/>
    <w:rsid w:val="00DA0201"/>
    <w:rsid w:val="00E577D5"/>
    <w:rsid w:val="00E6128B"/>
    <w:rsid w:val="00E76074"/>
    <w:rsid w:val="00EC43D7"/>
    <w:rsid w:val="00EE258F"/>
    <w:rsid w:val="019127B6"/>
    <w:rsid w:val="01C20EB5"/>
    <w:rsid w:val="021A09FD"/>
    <w:rsid w:val="031F5E4B"/>
    <w:rsid w:val="03353615"/>
    <w:rsid w:val="038C5050"/>
    <w:rsid w:val="03B271F5"/>
    <w:rsid w:val="03C54999"/>
    <w:rsid w:val="03E95174"/>
    <w:rsid w:val="0486237A"/>
    <w:rsid w:val="04E452F2"/>
    <w:rsid w:val="05317C05"/>
    <w:rsid w:val="05373674"/>
    <w:rsid w:val="058A40EC"/>
    <w:rsid w:val="073836D3"/>
    <w:rsid w:val="079260B3"/>
    <w:rsid w:val="07A97A54"/>
    <w:rsid w:val="07D974E1"/>
    <w:rsid w:val="08A7547C"/>
    <w:rsid w:val="08C711B3"/>
    <w:rsid w:val="08E753B1"/>
    <w:rsid w:val="09104908"/>
    <w:rsid w:val="0980333B"/>
    <w:rsid w:val="0A3D797F"/>
    <w:rsid w:val="0ADE3141"/>
    <w:rsid w:val="0BBE064B"/>
    <w:rsid w:val="0BDF6813"/>
    <w:rsid w:val="0BF04DC8"/>
    <w:rsid w:val="0C234952"/>
    <w:rsid w:val="0C6531BD"/>
    <w:rsid w:val="0D690A8B"/>
    <w:rsid w:val="0D857517"/>
    <w:rsid w:val="0E477866"/>
    <w:rsid w:val="0E493FE9"/>
    <w:rsid w:val="0EEA1757"/>
    <w:rsid w:val="0F16254C"/>
    <w:rsid w:val="0F163A5E"/>
    <w:rsid w:val="0F6E4136"/>
    <w:rsid w:val="0FA61B22"/>
    <w:rsid w:val="0FF2145F"/>
    <w:rsid w:val="0FFD54BA"/>
    <w:rsid w:val="106477BA"/>
    <w:rsid w:val="109127D2"/>
    <w:rsid w:val="111E393A"/>
    <w:rsid w:val="115A7068"/>
    <w:rsid w:val="12952BFB"/>
    <w:rsid w:val="134358DA"/>
    <w:rsid w:val="13BF31B2"/>
    <w:rsid w:val="149E1412"/>
    <w:rsid w:val="14B7427D"/>
    <w:rsid w:val="157B48F2"/>
    <w:rsid w:val="15802E15"/>
    <w:rsid w:val="15BF56EC"/>
    <w:rsid w:val="15C2342E"/>
    <w:rsid w:val="16610551"/>
    <w:rsid w:val="1790612F"/>
    <w:rsid w:val="181D34EA"/>
    <w:rsid w:val="183A374F"/>
    <w:rsid w:val="1840688C"/>
    <w:rsid w:val="193F08F1"/>
    <w:rsid w:val="19E04D5C"/>
    <w:rsid w:val="19EE6EA0"/>
    <w:rsid w:val="1A1C7FA7"/>
    <w:rsid w:val="1AB83822"/>
    <w:rsid w:val="1B8C7926"/>
    <w:rsid w:val="1C2A394F"/>
    <w:rsid w:val="1CB533A4"/>
    <w:rsid w:val="1CC25AC1"/>
    <w:rsid w:val="1D6F111D"/>
    <w:rsid w:val="1DAF419C"/>
    <w:rsid w:val="1E6F3A27"/>
    <w:rsid w:val="1E9F255E"/>
    <w:rsid w:val="1F890880"/>
    <w:rsid w:val="1F95400D"/>
    <w:rsid w:val="20154888"/>
    <w:rsid w:val="208C6B12"/>
    <w:rsid w:val="21B52099"/>
    <w:rsid w:val="21D02A2F"/>
    <w:rsid w:val="22722F48"/>
    <w:rsid w:val="22AB7A5B"/>
    <w:rsid w:val="235D4CEA"/>
    <w:rsid w:val="23EB7FF4"/>
    <w:rsid w:val="243B4AD7"/>
    <w:rsid w:val="244C2269"/>
    <w:rsid w:val="2573204F"/>
    <w:rsid w:val="25B61F3B"/>
    <w:rsid w:val="264F1540"/>
    <w:rsid w:val="265E4AAD"/>
    <w:rsid w:val="26B40B71"/>
    <w:rsid w:val="276168CB"/>
    <w:rsid w:val="277125BE"/>
    <w:rsid w:val="27B801ED"/>
    <w:rsid w:val="27C052F3"/>
    <w:rsid w:val="285F4B0C"/>
    <w:rsid w:val="28F03DAA"/>
    <w:rsid w:val="2902735F"/>
    <w:rsid w:val="2A1E505D"/>
    <w:rsid w:val="2AD03A9F"/>
    <w:rsid w:val="2C13463A"/>
    <w:rsid w:val="2DA37249"/>
    <w:rsid w:val="2DBE53C3"/>
    <w:rsid w:val="2DE0049D"/>
    <w:rsid w:val="2E4E18AB"/>
    <w:rsid w:val="2F9B467C"/>
    <w:rsid w:val="3046098A"/>
    <w:rsid w:val="30CE6CD3"/>
    <w:rsid w:val="33A1422B"/>
    <w:rsid w:val="34346E4D"/>
    <w:rsid w:val="34C226AB"/>
    <w:rsid w:val="34E119BA"/>
    <w:rsid w:val="35E658DD"/>
    <w:rsid w:val="36AE1139"/>
    <w:rsid w:val="36E92171"/>
    <w:rsid w:val="37C36E66"/>
    <w:rsid w:val="381B27FE"/>
    <w:rsid w:val="390239BE"/>
    <w:rsid w:val="393578EF"/>
    <w:rsid w:val="39CD7B28"/>
    <w:rsid w:val="3A2160C5"/>
    <w:rsid w:val="3A663AD8"/>
    <w:rsid w:val="3B082933"/>
    <w:rsid w:val="3B9E2694"/>
    <w:rsid w:val="3BA951BE"/>
    <w:rsid w:val="3BD667BB"/>
    <w:rsid w:val="3BF515B8"/>
    <w:rsid w:val="3C461E13"/>
    <w:rsid w:val="3DFE25DE"/>
    <w:rsid w:val="40020B1E"/>
    <w:rsid w:val="440305EA"/>
    <w:rsid w:val="44191BBB"/>
    <w:rsid w:val="44550E45"/>
    <w:rsid w:val="44A44B88"/>
    <w:rsid w:val="44C07470"/>
    <w:rsid w:val="456A52FE"/>
    <w:rsid w:val="457B2B2E"/>
    <w:rsid w:val="45905EAD"/>
    <w:rsid w:val="45A42F3B"/>
    <w:rsid w:val="47634CAB"/>
    <w:rsid w:val="47E32C0C"/>
    <w:rsid w:val="48710218"/>
    <w:rsid w:val="48B40105"/>
    <w:rsid w:val="48FC3F85"/>
    <w:rsid w:val="49080B7C"/>
    <w:rsid w:val="49553696"/>
    <w:rsid w:val="4B3043BA"/>
    <w:rsid w:val="4B334CC6"/>
    <w:rsid w:val="4B35377F"/>
    <w:rsid w:val="4C2D26A8"/>
    <w:rsid w:val="4C5B0FC3"/>
    <w:rsid w:val="4CF8221E"/>
    <w:rsid w:val="4D891B60"/>
    <w:rsid w:val="4DF07415"/>
    <w:rsid w:val="4ECD3CCE"/>
    <w:rsid w:val="4F42646A"/>
    <w:rsid w:val="4F610FE6"/>
    <w:rsid w:val="4F6208BA"/>
    <w:rsid w:val="4F6D5D9B"/>
    <w:rsid w:val="4FA84407"/>
    <w:rsid w:val="51CB2747"/>
    <w:rsid w:val="522B0891"/>
    <w:rsid w:val="52B61649"/>
    <w:rsid w:val="52F757BE"/>
    <w:rsid w:val="54C32AA6"/>
    <w:rsid w:val="55071F5B"/>
    <w:rsid w:val="55132319"/>
    <w:rsid w:val="552705DC"/>
    <w:rsid w:val="554A42CB"/>
    <w:rsid w:val="56BE4E46"/>
    <w:rsid w:val="57497909"/>
    <w:rsid w:val="583848AE"/>
    <w:rsid w:val="586B4B9E"/>
    <w:rsid w:val="59385527"/>
    <w:rsid w:val="5A032C9A"/>
    <w:rsid w:val="5A063515"/>
    <w:rsid w:val="5AF91056"/>
    <w:rsid w:val="5B0B0BC2"/>
    <w:rsid w:val="5B1E5FDD"/>
    <w:rsid w:val="5B9D1C62"/>
    <w:rsid w:val="5BDC37A3"/>
    <w:rsid w:val="5C8E3E1E"/>
    <w:rsid w:val="5E4E5431"/>
    <w:rsid w:val="605E0C2A"/>
    <w:rsid w:val="608B46FE"/>
    <w:rsid w:val="60EF5D26"/>
    <w:rsid w:val="620346A6"/>
    <w:rsid w:val="62061579"/>
    <w:rsid w:val="624A222E"/>
    <w:rsid w:val="62851EF4"/>
    <w:rsid w:val="634B193A"/>
    <w:rsid w:val="659F7D1B"/>
    <w:rsid w:val="6609788A"/>
    <w:rsid w:val="664B7EA3"/>
    <w:rsid w:val="680D329B"/>
    <w:rsid w:val="68751207"/>
    <w:rsid w:val="68E00D76"/>
    <w:rsid w:val="69796AD5"/>
    <w:rsid w:val="69A578CA"/>
    <w:rsid w:val="69EA2D89"/>
    <w:rsid w:val="6A3B07AD"/>
    <w:rsid w:val="6A674B7F"/>
    <w:rsid w:val="6A731776"/>
    <w:rsid w:val="6A75729C"/>
    <w:rsid w:val="6A794FDE"/>
    <w:rsid w:val="6B5B46E4"/>
    <w:rsid w:val="6B853A16"/>
    <w:rsid w:val="6BE566A3"/>
    <w:rsid w:val="6BED3C7B"/>
    <w:rsid w:val="6BF80185"/>
    <w:rsid w:val="6C347CD4"/>
    <w:rsid w:val="6C506213"/>
    <w:rsid w:val="6C9D0D2C"/>
    <w:rsid w:val="6D014B1F"/>
    <w:rsid w:val="6DBB76BC"/>
    <w:rsid w:val="6DC01176"/>
    <w:rsid w:val="6E5A5127"/>
    <w:rsid w:val="6EF72976"/>
    <w:rsid w:val="6F03756C"/>
    <w:rsid w:val="6F72024E"/>
    <w:rsid w:val="6F8F2BAE"/>
    <w:rsid w:val="6FD827A7"/>
    <w:rsid w:val="6FE56C72"/>
    <w:rsid w:val="703B562A"/>
    <w:rsid w:val="71883D59"/>
    <w:rsid w:val="71BB5EDC"/>
    <w:rsid w:val="72587BCF"/>
    <w:rsid w:val="728107BC"/>
    <w:rsid w:val="72E651DB"/>
    <w:rsid w:val="73737E44"/>
    <w:rsid w:val="74640AAD"/>
    <w:rsid w:val="75AB4EF7"/>
    <w:rsid w:val="76937428"/>
    <w:rsid w:val="782557C0"/>
    <w:rsid w:val="78886D34"/>
    <w:rsid w:val="78C7785D"/>
    <w:rsid w:val="78E201F2"/>
    <w:rsid w:val="79091C23"/>
    <w:rsid w:val="797061ED"/>
    <w:rsid w:val="7AD24297"/>
    <w:rsid w:val="7B002BB2"/>
    <w:rsid w:val="7BAE6AB2"/>
    <w:rsid w:val="7C0E57A2"/>
    <w:rsid w:val="7CBB3234"/>
    <w:rsid w:val="7D143E82"/>
    <w:rsid w:val="7EB5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autoRedefine/>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34"/>
    <w:autoRedefine/>
    <w:semiHidden/>
    <w:unhideWhenUsed/>
    <w:qFormat/>
    <w:uiPriority w:val="99"/>
    <w:pPr>
      <w:ind w:firstLine="420" w:firstLineChars="200"/>
    </w:pPr>
  </w:style>
  <w:style w:type="paragraph" w:styleId="3">
    <w:name w:val="Body Text Indent"/>
    <w:basedOn w:val="1"/>
    <w:next w:val="4"/>
    <w:link w:val="33"/>
    <w:autoRedefine/>
    <w:semiHidden/>
    <w:unhideWhenUsed/>
    <w:qFormat/>
    <w:uiPriority w:val="99"/>
    <w:pPr>
      <w:spacing w:after="120" w:afterLines="0" w:afterAutospacing="0"/>
      <w:ind w:left="420" w:leftChars="200"/>
    </w:pPr>
  </w:style>
  <w:style w:type="paragraph" w:customStyle="1" w:styleId="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5">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Arial" w:hAnsi="Arial" w:eastAsia="黑体"/>
      <w:b/>
      <w:kern w:val="2"/>
      <w:sz w:val="32"/>
      <w:lang w:val="en-US" w:eastAsia="zh-CN" w:bidi="ar-SA"/>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30"/>
    <w:autoRedefine/>
    <w:unhideWhenUsed/>
    <w:qFormat/>
    <w:uiPriority w:val="99"/>
    <w:pPr>
      <w:tabs>
        <w:tab w:val="center" w:pos="4153"/>
        <w:tab w:val="right" w:pos="8306"/>
      </w:tabs>
      <w:snapToGrid w:val="0"/>
      <w:jc w:val="left"/>
    </w:pPr>
    <w:rPr>
      <w:sz w:val="18"/>
      <w:szCs w:val="18"/>
    </w:rPr>
  </w:style>
  <w:style w:type="paragraph" w:styleId="8">
    <w:name w:val="envelope return"/>
    <w:basedOn w:val="1"/>
    <w:autoRedefine/>
    <w:unhideWhenUsed/>
    <w:qFormat/>
    <w:uiPriority w:val="99"/>
    <w:pPr>
      <w:snapToGrid w:val="0"/>
    </w:pPr>
    <w:rPr>
      <w:rFonts w:ascii="Arial" w:hAnsi="Arial"/>
    </w:rPr>
  </w:style>
  <w:style w:type="paragraph" w:styleId="9">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5"/>
    <w:autoRedefine/>
    <w:qFormat/>
    <w:uiPriority w:val="0"/>
    <w:pPr>
      <w:spacing w:line="500" w:lineRule="exact"/>
      <w:jc w:val="center"/>
    </w:pPr>
    <w:rPr>
      <w:rFonts w:ascii="Times New Roman" w:hAnsi="宋体" w:eastAsia="方正小标宋_GBK"/>
      <w:spacing w:val="-20"/>
      <w:sz w:val="44"/>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5"/>
    <w:next w:val="2"/>
    <w:autoRedefine/>
    <w:qFormat/>
    <w:uiPriority w:val="0"/>
    <w:pPr>
      <w:ind w:firstLine="420" w:firstLineChars="100"/>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22"/>
    <w:rPr>
      <w:b/>
      <w:bCs/>
    </w:rPr>
  </w:style>
  <w:style w:type="character" w:styleId="17">
    <w:name w:val="page number"/>
    <w:autoRedefine/>
    <w:qFormat/>
    <w:uiPriority w:val="0"/>
  </w:style>
  <w:style w:type="character" w:styleId="18">
    <w:name w:val="FollowedHyperlink"/>
    <w:basedOn w:val="15"/>
    <w:autoRedefine/>
    <w:semiHidden/>
    <w:unhideWhenUsed/>
    <w:qFormat/>
    <w:uiPriority w:val="99"/>
    <w:rPr>
      <w:color w:val="333333"/>
      <w:u w:val="none"/>
    </w:rPr>
  </w:style>
  <w:style w:type="character" w:styleId="19">
    <w:name w:val="Emphasis"/>
    <w:basedOn w:val="15"/>
    <w:autoRedefine/>
    <w:qFormat/>
    <w:uiPriority w:val="20"/>
    <w:rPr>
      <w:b/>
      <w:bCs/>
    </w:rPr>
  </w:style>
  <w:style w:type="character" w:styleId="20">
    <w:name w:val="HTML Definition"/>
    <w:basedOn w:val="15"/>
    <w:autoRedefine/>
    <w:semiHidden/>
    <w:unhideWhenUsed/>
    <w:qFormat/>
    <w:uiPriority w:val="99"/>
  </w:style>
  <w:style w:type="character" w:styleId="21">
    <w:name w:val="HTML Typewriter"/>
    <w:basedOn w:val="15"/>
    <w:autoRedefine/>
    <w:semiHidden/>
    <w:unhideWhenUsed/>
    <w:qFormat/>
    <w:uiPriority w:val="99"/>
    <w:rPr>
      <w:rFonts w:hint="default" w:ascii="monospace" w:hAnsi="monospace" w:eastAsia="monospace" w:cs="monospace"/>
      <w:sz w:val="20"/>
    </w:rPr>
  </w:style>
  <w:style w:type="character" w:styleId="22">
    <w:name w:val="HTML Acronym"/>
    <w:basedOn w:val="15"/>
    <w:autoRedefine/>
    <w:semiHidden/>
    <w:unhideWhenUsed/>
    <w:qFormat/>
    <w:uiPriority w:val="99"/>
  </w:style>
  <w:style w:type="character" w:styleId="23">
    <w:name w:val="HTML Variable"/>
    <w:basedOn w:val="15"/>
    <w:autoRedefine/>
    <w:semiHidden/>
    <w:unhideWhenUsed/>
    <w:qFormat/>
    <w:uiPriority w:val="99"/>
  </w:style>
  <w:style w:type="character" w:styleId="24">
    <w:name w:val="Hyperlink"/>
    <w:basedOn w:val="15"/>
    <w:autoRedefine/>
    <w:semiHidden/>
    <w:unhideWhenUsed/>
    <w:qFormat/>
    <w:uiPriority w:val="99"/>
    <w:rPr>
      <w:color w:val="333333"/>
      <w:u w:val="none"/>
    </w:rPr>
  </w:style>
  <w:style w:type="character" w:styleId="25">
    <w:name w:val="HTML Code"/>
    <w:basedOn w:val="15"/>
    <w:autoRedefine/>
    <w:semiHidden/>
    <w:unhideWhenUsed/>
    <w:qFormat/>
    <w:uiPriority w:val="99"/>
    <w:rPr>
      <w:rFonts w:hint="default" w:ascii="monospace" w:hAnsi="monospace" w:eastAsia="monospace" w:cs="monospace"/>
      <w:sz w:val="20"/>
    </w:rPr>
  </w:style>
  <w:style w:type="character" w:styleId="26">
    <w:name w:val="HTML Cite"/>
    <w:basedOn w:val="15"/>
    <w:autoRedefine/>
    <w:semiHidden/>
    <w:unhideWhenUsed/>
    <w:qFormat/>
    <w:uiPriority w:val="99"/>
  </w:style>
  <w:style w:type="character" w:styleId="27">
    <w:name w:val="HTML Keyboard"/>
    <w:basedOn w:val="15"/>
    <w:autoRedefine/>
    <w:semiHidden/>
    <w:unhideWhenUsed/>
    <w:qFormat/>
    <w:uiPriority w:val="99"/>
    <w:rPr>
      <w:rFonts w:hint="default" w:ascii="monospace" w:hAnsi="monospace" w:eastAsia="monospace" w:cs="monospace"/>
      <w:sz w:val="20"/>
    </w:rPr>
  </w:style>
  <w:style w:type="character" w:styleId="28">
    <w:name w:val="HTML Sample"/>
    <w:basedOn w:val="15"/>
    <w:autoRedefine/>
    <w:semiHidden/>
    <w:unhideWhenUsed/>
    <w:qFormat/>
    <w:uiPriority w:val="99"/>
    <w:rPr>
      <w:rFonts w:ascii="monospace" w:hAnsi="monospace" w:eastAsia="monospace" w:cs="monospace"/>
    </w:rPr>
  </w:style>
  <w:style w:type="character" w:customStyle="1" w:styleId="29">
    <w:name w:val="页眉 Char"/>
    <w:basedOn w:val="15"/>
    <w:link w:val="9"/>
    <w:autoRedefine/>
    <w:qFormat/>
    <w:uiPriority w:val="99"/>
    <w:rPr>
      <w:sz w:val="18"/>
      <w:szCs w:val="18"/>
    </w:rPr>
  </w:style>
  <w:style w:type="character" w:customStyle="1" w:styleId="30">
    <w:name w:val="页脚 Char"/>
    <w:basedOn w:val="15"/>
    <w:link w:val="7"/>
    <w:autoRedefine/>
    <w:qFormat/>
    <w:uiPriority w:val="99"/>
    <w:rPr>
      <w:sz w:val="18"/>
      <w:szCs w:val="18"/>
    </w:rPr>
  </w:style>
  <w:style w:type="character" w:customStyle="1" w:styleId="31">
    <w:name w:val="font11"/>
    <w:basedOn w:val="15"/>
    <w:autoRedefine/>
    <w:qFormat/>
    <w:uiPriority w:val="0"/>
    <w:rPr>
      <w:rFonts w:hint="eastAsia" w:ascii="宋体" w:hAnsi="宋体" w:eastAsia="宋体"/>
      <w:color w:val="000000"/>
      <w:sz w:val="21"/>
      <w:szCs w:val="21"/>
      <w:u w:val="none"/>
    </w:rPr>
  </w:style>
  <w:style w:type="character" w:customStyle="1" w:styleId="32">
    <w:name w:val="批注框文本 Char"/>
    <w:basedOn w:val="15"/>
    <w:link w:val="6"/>
    <w:autoRedefine/>
    <w:semiHidden/>
    <w:qFormat/>
    <w:uiPriority w:val="99"/>
    <w:rPr>
      <w:sz w:val="18"/>
      <w:szCs w:val="18"/>
    </w:rPr>
  </w:style>
  <w:style w:type="character" w:customStyle="1" w:styleId="33">
    <w:name w:val="正文文本缩进 Char"/>
    <w:basedOn w:val="15"/>
    <w:link w:val="3"/>
    <w:autoRedefine/>
    <w:qFormat/>
    <w:uiPriority w:val="0"/>
    <w:rPr>
      <w:kern w:val="2"/>
      <w:sz w:val="21"/>
    </w:rPr>
  </w:style>
  <w:style w:type="character" w:customStyle="1" w:styleId="34">
    <w:name w:val="正文首行缩进 2 Char"/>
    <w:basedOn w:val="33"/>
    <w:link w:val="2"/>
    <w:autoRedefine/>
    <w:qFormat/>
    <w:uiPriority w:val="0"/>
    <w:rPr>
      <w:kern w:val="2"/>
      <w:sz w:val="21"/>
    </w:rPr>
  </w:style>
  <w:style w:type="character" w:customStyle="1" w:styleId="35">
    <w:name w:val="toolbarlabel2"/>
    <w:basedOn w:val="15"/>
    <w:autoRedefine/>
    <w:qFormat/>
    <w:uiPriority w:val="0"/>
  </w:style>
  <w:style w:type="character" w:customStyle="1" w:styleId="36">
    <w:name w:val="toolbarlabel"/>
    <w:basedOn w:val="15"/>
    <w:autoRedefine/>
    <w:qFormat/>
    <w:uiPriority w:val="0"/>
    <w:rPr>
      <w:color w:val="333333"/>
      <w:sz w:val="14"/>
      <w:szCs w:val="14"/>
    </w:rPr>
  </w:style>
  <w:style w:type="character" w:customStyle="1" w:styleId="37">
    <w:name w:val="esdskipcrossnaventer"/>
    <w:basedOn w:val="15"/>
    <w:qFormat/>
    <w:uiPriority w:val="0"/>
    <w:rPr>
      <w:color w:val="FFFFFF"/>
      <w:sz w:val="19"/>
      <w:szCs w:val="19"/>
      <w:shd w:val="clear" w:fill="2A6EB3"/>
    </w:rPr>
  </w:style>
  <w:style w:type="paragraph" w:styleId="38">
    <w:name w:val="List Paragraph"/>
    <w:basedOn w:val="1"/>
    <w:qFormat/>
    <w:uiPriority w:val="1"/>
    <w:pPr>
      <w:autoSpaceDE w:val="0"/>
      <w:autoSpaceDN w:val="0"/>
      <w:ind w:left="926" w:hanging="602"/>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1713</Words>
  <Characters>1876</Characters>
  <Lines>33</Lines>
  <Paragraphs>9</Paragraphs>
  <TotalTime>1</TotalTime>
  <ScaleCrop>false</ScaleCrop>
  <LinksUpToDate>false</LinksUpToDate>
  <CharactersWithSpaces>1941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2021-12-01T09:28:00Z</dcterms:created>
  <dc:creator>NTKO</dc:creator>
  <cp:lastModifiedBy>心情咖啡</cp:lastModifiedBy>
  <cp:lastPrinted>2025-05-26T08:36:00Z</cp:lastPrinted>
  <dcterms:modified xsi:type="dcterms:W3CDTF">2026-07-20T10:56:52Z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9C73B7C05D8E4D73834F996181D9083F_12</vt:lpwstr>
  </property>
  <property fmtid="{D5CDD505-2E9C-101B-9397-08002B2CF9AE}" pid="4" name="KSOTemplateDocerSaveRecord">
    <vt:lpwstr>eyJoZGlkIjoiNTk4OWQ2YjJhNWZjZDFhMWQ2Nzk0ZjY2YTkyYWI0OTUiLCJ1c2VySWQiOiIzOTgzMjI4MzYifQ==</vt:lpwstr>
  </property>
</Properties>
</file>