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195D6">
      <w:pPr>
        <w:pStyle w:val="22"/>
        <w:ind w:left="0" w:leftChars="0" w:firstLine="0" w:firstLineChars="0"/>
        <w:jc w:val="center"/>
        <w:rPr>
          <w:rFonts w:hint="eastAsia" w:ascii="方正仿宋_GB2312" w:hAnsi="方正仿宋_GB2312" w:eastAsia="方正仿宋_GB2312" w:cs="方正仿宋_GB2312"/>
          <w:b/>
          <w:color w:val="auto"/>
          <w:spacing w:val="-11"/>
          <w:kern w:val="0"/>
          <w:sz w:val="52"/>
          <w:szCs w:val="52"/>
          <w:highlight w:val="none"/>
          <w:shd w:val="clear" w:color="auto" w:fill="auto"/>
          <w:lang w:eastAsia="zh-CN"/>
        </w:rPr>
      </w:pPr>
      <w:r>
        <w:rPr>
          <w:rFonts w:hint="eastAsia" w:ascii="方正仿宋_GB2312" w:hAnsi="方正仿宋_GB2312" w:eastAsia="方正仿宋_GB2312" w:cs="方正仿宋_GB2312"/>
          <w:b/>
          <w:color w:val="auto"/>
          <w:spacing w:val="-11"/>
          <w:kern w:val="0"/>
          <w:sz w:val="48"/>
          <w:szCs w:val="48"/>
          <w:highlight w:val="none"/>
          <w:shd w:val="clear" w:color="auto" w:fill="auto"/>
          <w:lang w:eastAsia="zh-CN"/>
        </w:rPr>
        <w:t>正阳县农业农村局采购2026年正阳县脱贫人口和监测对象技能培训服务项目</w:t>
      </w:r>
    </w:p>
    <w:p w14:paraId="1E535093">
      <w:pPr>
        <w:pStyle w:val="22"/>
        <w:rPr>
          <w:rFonts w:hint="eastAsia" w:ascii="方正仿宋_GB2312" w:hAnsi="方正仿宋_GB2312" w:eastAsia="方正仿宋_GB2312" w:cs="方正仿宋_GB2312"/>
          <w:b/>
          <w:color w:val="auto"/>
          <w:spacing w:val="-11"/>
          <w:kern w:val="0"/>
          <w:sz w:val="52"/>
          <w:szCs w:val="52"/>
          <w:highlight w:val="none"/>
          <w:shd w:val="clear" w:color="auto" w:fill="auto"/>
          <w:lang w:eastAsia="zh-CN"/>
        </w:rPr>
      </w:pPr>
    </w:p>
    <w:p w14:paraId="29E337E1">
      <w:pPr>
        <w:pStyle w:val="22"/>
        <w:rPr>
          <w:rFonts w:hint="eastAsia" w:ascii="方正仿宋_GB2312" w:hAnsi="方正仿宋_GB2312" w:eastAsia="方正仿宋_GB2312" w:cs="方正仿宋_GB2312"/>
          <w:b/>
          <w:color w:val="auto"/>
          <w:spacing w:val="-11"/>
          <w:kern w:val="0"/>
          <w:sz w:val="52"/>
          <w:szCs w:val="52"/>
          <w:highlight w:val="none"/>
          <w:shd w:val="clear" w:color="auto" w:fill="auto"/>
          <w:lang w:eastAsia="zh-CN"/>
        </w:rPr>
      </w:pPr>
    </w:p>
    <w:p w14:paraId="61BA5AEC">
      <w:pPr>
        <w:widowControl/>
        <w:shd w:val="clear" w:color="auto" w:fill="FFFFFF"/>
        <w:spacing w:line="480" w:lineRule="atLeast"/>
        <w:jc w:val="center"/>
        <w:rPr>
          <w:rFonts w:hint="eastAsia" w:ascii="方正仿宋_GB2312" w:hAnsi="方正仿宋_GB2312" w:eastAsia="方正仿宋_GB2312" w:cs="方正仿宋_GB2312"/>
          <w:b/>
          <w:bCs/>
          <w:color w:val="auto"/>
          <w:kern w:val="0"/>
          <w:sz w:val="52"/>
          <w:szCs w:val="52"/>
          <w:highlight w:val="none"/>
          <w:shd w:val="clear" w:color="auto" w:fill="auto"/>
        </w:rPr>
      </w:pPr>
      <w:r>
        <w:rPr>
          <w:rFonts w:hint="eastAsia" w:ascii="方正仿宋_GB2312" w:hAnsi="方正仿宋_GB2312" w:eastAsia="方正仿宋_GB2312" w:cs="方正仿宋_GB2312"/>
          <w:b/>
          <w:bCs/>
          <w:color w:val="auto"/>
          <w:kern w:val="0"/>
          <w:sz w:val="52"/>
          <w:szCs w:val="52"/>
          <w:highlight w:val="none"/>
          <w:shd w:val="clear" w:color="auto" w:fill="auto"/>
        </w:rPr>
        <w:t>招标文件</w:t>
      </w:r>
    </w:p>
    <w:p w14:paraId="6245E48A">
      <w:pPr>
        <w:jc w:val="center"/>
        <w:rPr>
          <w:rFonts w:hint="eastAsia" w:ascii="方正仿宋_GB2312" w:hAnsi="方正仿宋_GB2312" w:eastAsia="方正仿宋_GB2312" w:cs="方正仿宋_GB2312"/>
          <w:b/>
          <w:color w:val="auto"/>
          <w:sz w:val="28"/>
          <w:szCs w:val="28"/>
          <w:highlight w:val="none"/>
          <w:shd w:val="clear" w:color="auto" w:fill="auto"/>
          <w:lang w:eastAsia="zh-CN"/>
        </w:rPr>
      </w:pPr>
      <w:r>
        <w:rPr>
          <w:rFonts w:hint="eastAsia" w:ascii="方正仿宋_GB2312" w:hAnsi="方正仿宋_GB2312" w:eastAsia="方正仿宋_GB2312" w:cs="方正仿宋_GB2312"/>
          <w:b/>
          <w:color w:val="auto"/>
          <w:sz w:val="24"/>
          <w:highlight w:val="none"/>
          <w:shd w:val="clear" w:color="auto" w:fill="auto"/>
          <w:lang w:eastAsia="zh-CN"/>
        </w:rPr>
        <w:t>项目编号：正阳招标采购-2026-15</w:t>
      </w:r>
    </w:p>
    <w:p w14:paraId="21F3EB62">
      <w:pPr>
        <w:widowControl/>
        <w:shd w:val="clear" w:color="auto" w:fill="FFFFFF"/>
        <w:spacing w:before="161" w:after="161" w:line="480" w:lineRule="atLeast"/>
        <w:jc w:val="center"/>
        <w:rPr>
          <w:rFonts w:hint="eastAsia" w:ascii="方正仿宋_GB2312" w:hAnsi="方正仿宋_GB2312" w:eastAsia="方正仿宋_GB2312" w:cs="方正仿宋_GB2312"/>
          <w:color w:val="auto"/>
          <w:kern w:val="0"/>
          <w:sz w:val="24"/>
          <w:highlight w:val="none"/>
        </w:rPr>
      </w:pPr>
    </w:p>
    <w:p w14:paraId="504C39AE">
      <w:pPr>
        <w:widowControl/>
        <w:shd w:val="clear" w:color="auto" w:fill="FFFFFF"/>
        <w:spacing w:before="161" w:after="161" w:line="480" w:lineRule="atLeast"/>
        <w:jc w:val="center"/>
        <w:rPr>
          <w:rFonts w:hint="eastAsia" w:ascii="方正仿宋_GB2312" w:hAnsi="方正仿宋_GB2312" w:eastAsia="方正仿宋_GB2312" w:cs="方正仿宋_GB2312"/>
          <w:color w:val="auto"/>
          <w:kern w:val="0"/>
          <w:sz w:val="24"/>
          <w:highlight w:val="none"/>
          <w:shd w:val="clear" w:color="auto" w:fill="auto"/>
        </w:rPr>
      </w:pPr>
    </w:p>
    <w:p w14:paraId="3CEBD1CB">
      <w:pPr>
        <w:widowControl/>
        <w:shd w:val="clear" w:color="auto" w:fill="FFFFFF"/>
        <w:spacing w:before="161" w:after="161" w:line="480" w:lineRule="atLeast"/>
        <w:jc w:val="center"/>
        <w:rPr>
          <w:rFonts w:hint="eastAsia" w:ascii="方正仿宋_GB2312" w:hAnsi="方正仿宋_GB2312" w:eastAsia="方正仿宋_GB2312" w:cs="方正仿宋_GB2312"/>
          <w:color w:val="auto"/>
          <w:kern w:val="0"/>
          <w:sz w:val="24"/>
          <w:highlight w:val="none"/>
          <w:shd w:val="clear" w:color="auto" w:fill="auto"/>
        </w:rPr>
      </w:pPr>
    </w:p>
    <w:p w14:paraId="323813B6">
      <w:pPr>
        <w:widowControl/>
        <w:shd w:val="clear" w:color="auto" w:fill="FFFFFF"/>
        <w:spacing w:before="161" w:after="161" w:line="480" w:lineRule="atLeast"/>
        <w:jc w:val="center"/>
        <w:rPr>
          <w:rFonts w:hint="eastAsia" w:ascii="方正仿宋_GB2312" w:hAnsi="方正仿宋_GB2312" w:eastAsia="方正仿宋_GB2312" w:cs="方正仿宋_GB2312"/>
          <w:color w:val="auto"/>
          <w:kern w:val="0"/>
          <w:sz w:val="24"/>
          <w:highlight w:val="none"/>
          <w:shd w:val="clear" w:color="auto" w:fill="auto"/>
        </w:rPr>
      </w:pPr>
    </w:p>
    <w:p w14:paraId="5D3FD153">
      <w:pPr>
        <w:widowControl/>
        <w:shd w:val="clear" w:color="auto" w:fill="FFFFFF"/>
        <w:spacing w:before="161" w:after="161" w:line="480" w:lineRule="atLeast"/>
        <w:jc w:val="center"/>
        <w:rPr>
          <w:rFonts w:hint="eastAsia" w:ascii="方正仿宋_GB2312" w:hAnsi="方正仿宋_GB2312" w:eastAsia="方正仿宋_GB2312" w:cs="方正仿宋_GB2312"/>
          <w:color w:val="auto"/>
          <w:kern w:val="0"/>
          <w:sz w:val="24"/>
          <w:highlight w:val="none"/>
          <w:shd w:val="clear" w:color="auto" w:fill="auto"/>
        </w:rPr>
      </w:pPr>
    </w:p>
    <w:p w14:paraId="02485693">
      <w:pPr>
        <w:widowControl/>
        <w:spacing w:before="161" w:after="161" w:line="440" w:lineRule="exact"/>
        <w:ind w:firstLine="1500" w:firstLineChars="500"/>
        <w:jc w:val="both"/>
        <w:rPr>
          <w:rFonts w:hint="eastAsia" w:ascii="方正仿宋_GB2312" w:hAnsi="方正仿宋_GB2312" w:eastAsia="方正仿宋_GB2312" w:cs="方正仿宋_GB2312"/>
          <w:color w:val="auto"/>
          <w:sz w:val="30"/>
          <w:szCs w:val="30"/>
          <w:highlight w:val="none"/>
          <w:shd w:val="clear" w:color="auto" w:fill="auto"/>
        </w:rPr>
      </w:pPr>
    </w:p>
    <w:p w14:paraId="3F6E1377">
      <w:pPr>
        <w:widowControl/>
        <w:spacing w:before="161" w:after="161" w:line="440" w:lineRule="exact"/>
        <w:ind w:firstLine="1200" w:firstLineChars="400"/>
        <w:jc w:val="both"/>
        <w:rPr>
          <w:rFonts w:hint="eastAsia" w:ascii="方正仿宋_GB2312" w:hAnsi="方正仿宋_GB2312" w:eastAsia="方正仿宋_GB2312" w:cs="方正仿宋_GB2312"/>
          <w:b w:val="0"/>
          <w:bCs/>
          <w:color w:val="auto"/>
          <w:sz w:val="30"/>
          <w:szCs w:val="30"/>
          <w:highlight w:val="none"/>
          <w:shd w:val="clear" w:color="auto" w:fill="auto"/>
          <w:lang w:eastAsia="zh-CN"/>
        </w:rPr>
      </w:pPr>
      <w:r>
        <w:rPr>
          <w:rFonts w:hint="eastAsia" w:ascii="方正仿宋_GB2312" w:hAnsi="方正仿宋_GB2312" w:eastAsia="方正仿宋_GB2312" w:cs="方正仿宋_GB2312"/>
          <w:color w:val="auto"/>
          <w:sz w:val="30"/>
          <w:szCs w:val="30"/>
          <w:highlight w:val="none"/>
          <w:shd w:val="clear" w:color="auto" w:fill="auto"/>
        </w:rPr>
        <w:t>采</w:t>
      </w:r>
      <w:r>
        <w:rPr>
          <w:rFonts w:hint="eastAsia" w:ascii="方正仿宋_GB2312" w:hAnsi="方正仿宋_GB2312" w:eastAsia="方正仿宋_GB2312" w:cs="方正仿宋_GB2312"/>
          <w:color w:val="auto"/>
          <w:sz w:val="30"/>
          <w:szCs w:val="30"/>
          <w:highlight w:val="none"/>
          <w:shd w:val="clear" w:color="auto" w:fill="auto"/>
          <w:lang w:val="en-US" w:eastAsia="zh-CN"/>
        </w:rPr>
        <w:t xml:space="preserve"> </w:t>
      </w:r>
      <w:r>
        <w:rPr>
          <w:rFonts w:hint="eastAsia" w:ascii="方正仿宋_GB2312" w:hAnsi="方正仿宋_GB2312" w:eastAsia="方正仿宋_GB2312" w:cs="方正仿宋_GB2312"/>
          <w:color w:val="auto"/>
          <w:sz w:val="30"/>
          <w:szCs w:val="30"/>
          <w:highlight w:val="none"/>
          <w:shd w:val="clear" w:color="auto" w:fill="auto"/>
        </w:rPr>
        <w:t>购</w:t>
      </w:r>
      <w:r>
        <w:rPr>
          <w:rFonts w:hint="eastAsia" w:ascii="方正仿宋_GB2312" w:hAnsi="方正仿宋_GB2312" w:eastAsia="方正仿宋_GB2312" w:cs="方正仿宋_GB2312"/>
          <w:color w:val="auto"/>
          <w:sz w:val="30"/>
          <w:szCs w:val="30"/>
          <w:highlight w:val="none"/>
          <w:shd w:val="clear" w:color="auto" w:fill="auto"/>
          <w:lang w:val="en-US" w:eastAsia="zh-CN"/>
        </w:rPr>
        <w:t xml:space="preserve"> </w:t>
      </w:r>
      <w:r>
        <w:rPr>
          <w:rFonts w:hint="eastAsia" w:ascii="方正仿宋_GB2312" w:hAnsi="方正仿宋_GB2312" w:eastAsia="方正仿宋_GB2312" w:cs="方正仿宋_GB2312"/>
          <w:color w:val="auto"/>
          <w:sz w:val="30"/>
          <w:szCs w:val="30"/>
          <w:highlight w:val="none"/>
          <w:shd w:val="clear" w:color="auto" w:fill="auto"/>
        </w:rPr>
        <w:t>人：</w:t>
      </w:r>
      <w:r>
        <w:rPr>
          <w:rFonts w:hint="eastAsia" w:ascii="方正仿宋_GB2312" w:hAnsi="方正仿宋_GB2312" w:eastAsia="方正仿宋_GB2312" w:cs="方正仿宋_GB2312"/>
          <w:b w:val="0"/>
          <w:bCs/>
          <w:color w:val="auto"/>
          <w:sz w:val="30"/>
          <w:szCs w:val="30"/>
          <w:highlight w:val="none"/>
          <w:shd w:val="clear" w:color="auto" w:fill="auto"/>
          <w:lang w:eastAsia="zh-CN"/>
        </w:rPr>
        <w:t>正阳县农业农村局</w:t>
      </w:r>
    </w:p>
    <w:p w14:paraId="2A7AD18C">
      <w:pPr>
        <w:widowControl/>
        <w:spacing w:before="161" w:after="161" w:line="440" w:lineRule="exact"/>
        <w:ind w:firstLine="1200" w:firstLineChars="400"/>
        <w:jc w:val="both"/>
        <w:rPr>
          <w:rFonts w:hint="eastAsia" w:ascii="方正仿宋_GB2312" w:hAnsi="方正仿宋_GB2312" w:eastAsia="方正仿宋_GB2312" w:cs="方正仿宋_GB2312"/>
          <w:color w:val="auto"/>
          <w:kern w:val="0"/>
          <w:sz w:val="30"/>
          <w:szCs w:val="30"/>
          <w:highlight w:val="none"/>
          <w:shd w:val="clear" w:color="auto" w:fill="auto"/>
          <w:lang w:eastAsia="zh-CN"/>
        </w:rPr>
      </w:pPr>
      <w:r>
        <w:rPr>
          <w:rFonts w:hint="eastAsia" w:ascii="方正仿宋_GB2312" w:hAnsi="方正仿宋_GB2312" w:eastAsia="方正仿宋_GB2312" w:cs="方正仿宋_GB2312"/>
          <w:color w:val="auto"/>
          <w:kern w:val="0"/>
          <w:sz w:val="30"/>
          <w:szCs w:val="30"/>
          <w:highlight w:val="none"/>
          <w:shd w:val="clear" w:color="auto" w:fill="auto"/>
        </w:rPr>
        <w:t>代理机构：</w:t>
      </w:r>
      <w:r>
        <w:rPr>
          <w:rFonts w:hint="eastAsia" w:ascii="方正仿宋_GB2312" w:hAnsi="方正仿宋_GB2312" w:eastAsia="方正仿宋_GB2312" w:cs="方正仿宋_GB2312"/>
          <w:color w:val="auto"/>
          <w:kern w:val="0"/>
          <w:sz w:val="30"/>
          <w:szCs w:val="30"/>
          <w:highlight w:val="none"/>
          <w:shd w:val="clear" w:color="auto" w:fill="auto"/>
          <w:lang w:eastAsia="zh-CN"/>
        </w:rPr>
        <w:t>中豫建设工程咨询有限公司</w:t>
      </w:r>
    </w:p>
    <w:p w14:paraId="21678C31">
      <w:pPr>
        <w:widowControl/>
        <w:spacing w:before="161" w:after="161" w:line="440" w:lineRule="exact"/>
        <w:ind w:firstLine="1200" w:firstLineChars="400"/>
        <w:rPr>
          <w:rFonts w:hint="eastAsia" w:ascii="方正仿宋_GB2312" w:hAnsi="方正仿宋_GB2312" w:eastAsia="方正仿宋_GB2312" w:cs="方正仿宋_GB2312"/>
          <w:b/>
          <w:color w:val="auto"/>
          <w:kern w:val="0"/>
          <w:sz w:val="32"/>
          <w:highlight w:val="none"/>
          <w:shd w:val="clear" w:color="auto" w:fill="auto"/>
        </w:rPr>
      </w:pPr>
      <w:r>
        <w:rPr>
          <w:rFonts w:hint="eastAsia" w:ascii="方正仿宋_GB2312" w:hAnsi="方正仿宋_GB2312" w:eastAsia="方正仿宋_GB2312" w:cs="方正仿宋_GB2312"/>
          <w:color w:val="auto"/>
          <w:kern w:val="0"/>
          <w:sz w:val="30"/>
          <w:szCs w:val="30"/>
          <w:highlight w:val="none"/>
          <w:shd w:val="clear" w:color="auto" w:fill="auto"/>
        </w:rPr>
        <w:t>日</w:t>
      </w:r>
      <w:r>
        <w:rPr>
          <w:rFonts w:hint="eastAsia" w:ascii="方正仿宋_GB2312" w:hAnsi="方正仿宋_GB2312" w:eastAsia="方正仿宋_GB2312" w:cs="方正仿宋_GB2312"/>
          <w:color w:val="auto"/>
          <w:kern w:val="0"/>
          <w:sz w:val="30"/>
          <w:szCs w:val="30"/>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30"/>
          <w:szCs w:val="30"/>
          <w:highlight w:val="none"/>
          <w:shd w:val="clear" w:color="auto" w:fill="auto"/>
        </w:rPr>
        <w:t>期：</w:t>
      </w:r>
      <w:r>
        <w:rPr>
          <w:rFonts w:hint="eastAsia" w:ascii="方正仿宋_GB2312" w:hAnsi="方正仿宋_GB2312" w:eastAsia="方正仿宋_GB2312" w:cs="方正仿宋_GB2312"/>
          <w:color w:val="auto"/>
          <w:kern w:val="0"/>
          <w:sz w:val="30"/>
          <w:szCs w:val="30"/>
          <w:highlight w:val="none"/>
          <w:shd w:val="clear" w:color="auto" w:fill="auto"/>
          <w:lang w:eastAsia="zh-CN"/>
        </w:rPr>
        <w:t>202</w:t>
      </w:r>
      <w:r>
        <w:rPr>
          <w:rFonts w:hint="eastAsia" w:ascii="方正仿宋_GB2312" w:hAnsi="方正仿宋_GB2312" w:eastAsia="方正仿宋_GB2312" w:cs="方正仿宋_GB2312"/>
          <w:color w:val="auto"/>
          <w:kern w:val="0"/>
          <w:sz w:val="30"/>
          <w:szCs w:val="30"/>
          <w:highlight w:val="none"/>
          <w:shd w:val="clear" w:color="auto" w:fill="auto"/>
          <w:lang w:val="en-US" w:eastAsia="zh-CN"/>
        </w:rPr>
        <w:t>6</w:t>
      </w:r>
      <w:r>
        <w:rPr>
          <w:rFonts w:hint="eastAsia" w:ascii="方正仿宋_GB2312" w:hAnsi="方正仿宋_GB2312" w:eastAsia="方正仿宋_GB2312" w:cs="方正仿宋_GB2312"/>
          <w:color w:val="auto"/>
          <w:kern w:val="0"/>
          <w:sz w:val="30"/>
          <w:szCs w:val="30"/>
          <w:highlight w:val="none"/>
          <w:shd w:val="clear" w:color="auto" w:fill="auto"/>
          <w:lang w:eastAsia="zh-CN"/>
        </w:rPr>
        <w:t>年</w:t>
      </w:r>
      <w:r>
        <w:rPr>
          <w:rFonts w:hint="eastAsia" w:ascii="方正仿宋_GB2312" w:hAnsi="方正仿宋_GB2312" w:eastAsia="方正仿宋_GB2312" w:cs="方正仿宋_GB2312"/>
          <w:color w:val="auto"/>
          <w:kern w:val="0"/>
          <w:sz w:val="30"/>
          <w:szCs w:val="30"/>
          <w:highlight w:val="none"/>
          <w:shd w:val="clear" w:color="auto" w:fill="auto"/>
          <w:lang w:val="en-US" w:eastAsia="zh-CN"/>
        </w:rPr>
        <w:t>7</w:t>
      </w:r>
      <w:r>
        <w:rPr>
          <w:rFonts w:hint="eastAsia" w:ascii="方正仿宋_GB2312" w:hAnsi="方正仿宋_GB2312" w:eastAsia="方正仿宋_GB2312" w:cs="方正仿宋_GB2312"/>
          <w:color w:val="auto"/>
          <w:kern w:val="0"/>
          <w:sz w:val="30"/>
          <w:szCs w:val="30"/>
          <w:highlight w:val="none"/>
          <w:shd w:val="clear" w:color="auto" w:fill="auto"/>
        </w:rPr>
        <w:t>月</w:t>
      </w:r>
    </w:p>
    <w:p w14:paraId="70FB5739">
      <w:pPr>
        <w:rPr>
          <w:rFonts w:hint="eastAsia" w:ascii="方正仿宋_GB2312" w:hAnsi="方正仿宋_GB2312" w:eastAsia="方正仿宋_GB2312" w:cs="方正仿宋_GB2312"/>
          <w:b/>
          <w:bCs/>
          <w:color w:val="auto"/>
          <w:kern w:val="0"/>
          <w:sz w:val="32"/>
          <w:szCs w:val="32"/>
          <w:highlight w:val="none"/>
          <w:shd w:val="clear" w:color="auto" w:fill="auto"/>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428CFCB3">
      <w:pPr>
        <w:rPr>
          <w:rFonts w:hint="eastAsia" w:ascii="方正仿宋_GB2312" w:hAnsi="方正仿宋_GB2312" w:eastAsia="方正仿宋_GB2312" w:cs="方正仿宋_GB2312"/>
          <w:color w:val="auto"/>
          <w:highlight w:val="none"/>
        </w:rPr>
      </w:pPr>
    </w:p>
    <w:p w14:paraId="0B1E5C89">
      <w:pPr>
        <w:jc w:val="center"/>
        <w:rPr>
          <w:rFonts w:hint="eastAsia" w:ascii="方正仿宋_GB2312" w:hAnsi="方正仿宋_GB2312" w:eastAsia="方正仿宋_GB2312" w:cs="方正仿宋_GB2312"/>
          <w:color w:val="auto"/>
          <w:highlight w:val="none"/>
        </w:rPr>
      </w:pPr>
    </w:p>
    <w:sdt>
      <w:sdtPr>
        <w:rPr>
          <w:rFonts w:hint="eastAsia" w:ascii="方正仿宋_GB2312" w:hAnsi="方正仿宋_GB2312" w:eastAsia="方正仿宋_GB2312" w:cs="方正仿宋_GB2312"/>
          <w:color w:val="auto"/>
          <w:kern w:val="2"/>
          <w:sz w:val="21"/>
          <w:szCs w:val="24"/>
          <w:highlight w:val="none"/>
          <w:shd w:val="clear" w:color="auto" w:fill="auto"/>
          <w:lang w:val="en-US" w:eastAsia="zh-CN" w:bidi="ar-SA"/>
        </w:rPr>
        <w:id w:val="147481124"/>
        <w15:color w:val="DBDBDB"/>
        <w:docPartObj>
          <w:docPartGallery w:val="Table of Contents"/>
          <w:docPartUnique/>
        </w:docPartObj>
      </w:sdtPr>
      <w:sdtEndPr>
        <w:rPr>
          <w:rFonts w:hint="eastAsia" w:ascii="方正仿宋_GB2312" w:hAnsi="方正仿宋_GB2312" w:eastAsia="方正仿宋_GB2312" w:cs="方正仿宋_GB2312"/>
          <w:bCs/>
          <w:color w:val="auto"/>
          <w:kern w:val="0"/>
          <w:sz w:val="32"/>
          <w:szCs w:val="48"/>
          <w:highlight w:val="none"/>
          <w:shd w:val="clear" w:color="auto" w:fill="auto"/>
          <w:lang w:val="en-US" w:eastAsia="zh-CN" w:bidi="ar-SA"/>
        </w:rPr>
      </w:sdtEndPr>
      <w:sdtContent>
        <w:p w14:paraId="4589FBD6">
          <w:pPr>
            <w:jc w:val="center"/>
            <w:rPr>
              <w:rFonts w:hint="eastAsia" w:ascii="方正仿宋_GB2312" w:hAnsi="方正仿宋_GB2312" w:eastAsia="方正仿宋_GB2312" w:cs="方正仿宋_GB2312"/>
              <w:color w:val="auto"/>
              <w:sz w:val="40"/>
              <w:szCs w:val="48"/>
              <w:highlight w:val="none"/>
              <w:shd w:val="clear" w:color="auto" w:fill="auto"/>
            </w:rPr>
          </w:pPr>
          <w:r>
            <w:rPr>
              <w:rFonts w:hint="eastAsia" w:ascii="方正仿宋_GB2312" w:hAnsi="方正仿宋_GB2312" w:eastAsia="方正仿宋_GB2312" w:cs="方正仿宋_GB2312"/>
              <w:color w:val="auto"/>
              <w:sz w:val="40"/>
              <w:szCs w:val="48"/>
              <w:highlight w:val="none"/>
              <w:shd w:val="clear" w:color="auto" w:fill="auto"/>
            </w:rPr>
            <w:t>目录</w:t>
          </w:r>
        </w:p>
        <w:p w14:paraId="7220BE60">
          <w:pPr>
            <w:widowControl/>
            <w:numPr>
              <w:ilvl w:val="0"/>
              <w:numId w:val="0"/>
            </w:numPr>
            <w:shd w:val="clear" w:color="auto" w:fill="auto"/>
            <w:spacing w:before="161" w:beforeLines="0" w:line="480" w:lineRule="atLeast"/>
            <w:jc w:val="center"/>
            <w:rPr>
              <w:rFonts w:hint="eastAsia" w:ascii="方正仿宋_GB2312" w:hAnsi="方正仿宋_GB2312" w:eastAsia="方正仿宋_GB2312" w:cs="方正仿宋_GB2312"/>
              <w:b/>
              <w:bCs/>
              <w:color w:val="auto"/>
              <w:kern w:val="0"/>
              <w:sz w:val="32"/>
              <w:szCs w:val="32"/>
              <w:highlight w:val="none"/>
              <w:shd w:val="clear" w:color="auto" w:fill="auto"/>
              <w:lang w:eastAsia="zh-CN"/>
            </w:rPr>
          </w:pPr>
        </w:p>
      </w:sdtContent>
    </w:sdt>
    <w:p w14:paraId="5CCAD50A">
      <w:pPr>
        <w:widowControl/>
        <w:wordWrap w:val="0"/>
        <w:spacing w:before="156" w:beforeLines="50" w:line="480" w:lineRule="exact"/>
        <w:ind w:firstLine="1440" w:firstLineChars="6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第一章招标公告</w:t>
      </w:r>
    </w:p>
    <w:p w14:paraId="452B274E">
      <w:pPr>
        <w:widowControl/>
        <w:wordWrap w:val="0"/>
        <w:spacing w:before="156" w:beforeLines="50" w:line="480" w:lineRule="exact"/>
        <w:ind w:firstLine="1440" w:firstLineChars="6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第二章招标需求</w:t>
      </w:r>
    </w:p>
    <w:p w14:paraId="176D7DE9">
      <w:pPr>
        <w:widowControl/>
        <w:wordWrap w:val="0"/>
        <w:spacing w:before="156" w:beforeLines="50" w:line="480" w:lineRule="exact"/>
        <w:ind w:firstLine="1440" w:firstLineChars="6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第三章投标人须知</w:t>
      </w:r>
    </w:p>
    <w:p w14:paraId="64022651">
      <w:pPr>
        <w:widowControl/>
        <w:wordWrap w:val="0"/>
        <w:spacing w:before="156" w:beforeLines="50" w:line="480" w:lineRule="exact"/>
        <w:ind w:left="1079" w:leftChars="514" w:firstLine="1200" w:firstLineChars="5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投标人须知前附表</w:t>
      </w:r>
    </w:p>
    <w:p w14:paraId="11B33115">
      <w:pPr>
        <w:widowControl/>
        <w:wordWrap w:val="0"/>
        <w:spacing w:before="156" w:beforeLines="50" w:line="480" w:lineRule="exact"/>
        <w:ind w:left="1619" w:leftChars="771"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一.说明</w:t>
      </w:r>
    </w:p>
    <w:p w14:paraId="06AB3DEB">
      <w:pPr>
        <w:widowControl/>
        <w:wordWrap w:val="0"/>
        <w:spacing w:before="156" w:beforeLines="50" w:line="480" w:lineRule="exact"/>
        <w:ind w:left="1619" w:leftChars="771"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二.招标文件</w:t>
      </w:r>
    </w:p>
    <w:p w14:paraId="37AFFA2D">
      <w:pPr>
        <w:widowControl/>
        <w:wordWrap w:val="0"/>
        <w:spacing w:before="156" w:beforeLines="50" w:line="480" w:lineRule="exact"/>
        <w:ind w:left="1619" w:leftChars="771"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三.投标文件的编制</w:t>
      </w:r>
    </w:p>
    <w:p w14:paraId="484D38EB">
      <w:pPr>
        <w:widowControl/>
        <w:wordWrap w:val="0"/>
        <w:spacing w:before="156" w:beforeLines="50" w:line="480" w:lineRule="exact"/>
        <w:ind w:left="1619" w:leftChars="771"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四.投标文件的递交</w:t>
      </w:r>
    </w:p>
    <w:p w14:paraId="72BDC637">
      <w:pPr>
        <w:widowControl/>
        <w:wordWrap w:val="0"/>
        <w:spacing w:before="156" w:beforeLines="50" w:line="480" w:lineRule="exact"/>
        <w:ind w:left="1619" w:leftChars="771"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五.开标</w:t>
      </w:r>
    </w:p>
    <w:p w14:paraId="6C8A029F">
      <w:pPr>
        <w:widowControl/>
        <w:wordWrap w:val="0"/>
        <w:spacing w:before="156" w:beforeLines="50" w:line="480" w:lineRule="exact"/>
        <w:ind w:left="1619" w:leftChars="771"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六.评标</w:t>
      </w:r>
    </w:p>
    <w:p w14:paraId="751C51D9">
      <w:pPr>
        <w:widowControl/>
        <w:wordWrap w:val="0"/>
        <w:spacing w:before="156" w:beforeLines="50" w:line="480" w:lineRule="exact"/>
        <w:ind w:left="1619" w:leftChars="771"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七.定标</w:t>
      </w:r>
    </w:p>
    <w:p w14:paraId="48005777">
      <w:pPr>
        <w:widowControl/>
        <w:wordWrap w:val="0"/>
        <w:spacing w:before="156" w:beforeLines="50" w:line="480" w:lineRule="exact"/>
        <w:ind w:left="1619" w:leftChars="771"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八.合同授予</w:t>
      </w:r>
    </w:p>
    <w:p w14:paraId="2D3A77CB">
      <w:pPr>
        <w:widowControl/>
        <w:wordWrap w:val="0"/>
        <w:spacing w:before="156" w:beforeLines="50" w:line="480" w:lineRule="exact"/>
        <w:ind w:firstLine="1440" w:firstLineChars="6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第四章评标办法及评分标准</w:t>
      </w:r>
    </w:p>
    <w:p w14:paraId="0D2FBCE4">
      <w:pPr>
        <w:widowControl/>
        <w:wordWrap w:val="0"/>
        <w:spacing w:before="156" w:beforeLines="50" w:line="480" w:lineRule="exact"/>
        <w:ind w:firstLine="1440" w:firstLineChars="6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第五章政府采购合同主要条款</w:t>
      </w:r>
    </w:p>
    <w:p w14:paraId="50AB0EF8">
      <w:pPr>
        <w:widowControl/>
        <w:wordWrap w:val="0"/>
        <w:spacing w:before="156" w:beforeLines="50" w:line="480" w:lineRule="exact"/>
        <w:ind w:firstLine="1440" w:firstLineChars="6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第六章投标文件格式</w:t>
      </w:r>
    </w:p>
    <w:p w14:paraId="079DB15D">
      <w:pPr>
        <w:keepNext/>
        <w:keepLines/>
        <w:widowControl w:val="0"/>
        <w:spacing w:line="360" w:lineRule="auto"/>
        <w:jc w:val="both"/>
        <w:outlineLvl w:val="3"/>
        <w:rPr>
          <w:rFonts w:hint="eastAsia" w:ascii="方正仿宋_GB2312" w:hAnsi="方正仿宋_GB2312" w:eastAsia="方正仿宋_GB2312" w:cs="方正仿宋_GB2312"/>
          <w:b/>
          <w:bCs/>
          <w:color w:val="auto"/>
          <w:kern w:val="0"/>
          <w:sz w:val="24"/>
          <w:szCs w:val="28"/>
          <w:highlight w:val="none"/>
          <w:shd w:val="clear" w:color="auto" w:fill="auto"/>
          <w:lang w:val="en-US" w:eastAsia="zh-CN" w:bidi="ar-SA"/>
        </w:rPr>
      </w:pPr>
    </w:p>
    <w:p w14:paraId="15820F2A">
      <w:pPr>
        <w:rPr>
          <w:rFonts w:hint="eastAsia" w:ascii="方正仿宋_GB2312" w:hAnsi="方正仿宋_GB2312" w:eastAsia="方正仿宋_GB2312" w:cs="方正仿宋_GB2312"/>
          <w:color w:val="auto"/>
          <w:kern w:val="0"/>
          <w:sz w:val="24"/>
          <w:highlight w:val="none"/>
          <w:shd w:val="clear" w:color="auto" w:fill="auto"/>
        </w:rPr>
      </w:pPr>
    </w:p>
    <w:p w14:paraId="4534300E">
      <w:pPr>
        <w:spacing w:line="440" w:lineRule="exact"/>
        <w:jc w:val="center"/>
        <w:rPr>
          <w:rFonts w:hint="eastAsia" w:ascii="方正仿宋_GB2312" w:hAnsi="方正仿宋_GB2312" w:eastAsia="方正仿宋_GB2312" w:cs="方正仿宋_GB2312"/>
          <w:b/>
          <w:color w:val="auto"/>
          <w:sz w:val="32"/>
          <w:szCs w:val="32"/>
          <w:highlight w:val="none"/>
          <w:shd w:val="clear" w:color="auto" w:fill="auto"/>
        </w:rPr>
      </w:pPr>
    </w:p>
    <w:p w14:paraId="6B3A72DB">
      <w:pPr>
        <w:keepNext w:val="0"/>
        <w:keepLines w:val="0"/>
        <w:pageBreakBefore w:val="0"/>
        <w:numPr>
          <w:ilvl w:val="0"/>
          <w:numId w:val="0"/>
        </w:numPr>
        <w:kinsoku/>
        <w:wordWrap/>
        <w:overflowPunct/>
        <w:topLinePunct w:val="0"/>
        <w:autoSpaceDE/>
        <w:autoSpaceDN/>
        <w:bidi w:val="0"/>
        <w:adjustRightInd/>
        <w:snapToGrid/>
        <w:spacing w:line="360" w:lineRule="auto"/>
        <w:ind w:firstLine="1265" w:firstLineChars="600"/>
        <w:jc w:val="both"/>
        <w:textAlignment w:val="auto"/>
        <w:outlineLvl w:val="0"/>
        <w:rPr>
          <w:rFonts w:hint="eastAsia" w:ascii="方正仿宋_GB2312" w:hAnsi="方正仿宋_GB2312" w:eastAsia="方正仿宋_GB2312" w:cs="方正仿宋_GB2312"/>
          <w:b/>
          <w:color w:val="auto"/>
          <w:sz w:val="21"/>
          <w:szCs w:val="21"/>
          <w:highlight w:val="none"/>
          <w:shd w:val="clear" w:color="auto" w:fill="auto"/>
          <w:lang w:eastAsia="zh-CN"/>
        </w:rPr>
        <w:sectPr>
          <w:headerReference r:id="rId5" w:type="default"/>
          <w:footerReference r:id="rId6" w:type="default"/>
          <w:pgSz w:w="11906" w:h="16838"/>
          <w:pgMar w:top="170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bookmarkStart w:id="0" w:name="_Toc32445"/>
      <w:bookmarkStart w:id="1" w:name="_Toc13911"/>
    </w:p>
    <w:p w14:paraId="44D93D23">
      <w:pPr>
        <w:keepNext w:val="0"/>
        <w:keepLines w:val="0"/>
        <w:pageBreakBefore w:val="0"/>
        <w:numPr>
          <w:ilvl w:val="0"/>
          <w:numId w:val="0"/>
        </w:numPr>
        <w:kinsoku/>
        <w:wordWrap/>
        <w:overflowPunct/>
        <w:topLinePunct w:val="0"/>
        <w:autoSpaceDE/>
        <w:autoSpaceDN/>
        <w:bidi w:val="0"/>
        <w:adjustRightInd/>
        <w:snapToGrid/>
        <w:spacing w:line="360" w:lineRule="auto"/>
        <w:ind w:firstLine="3213" w:firstLineChars="800"/>
        <w:jc w:val="both"/>
        <w:textAlignment w:val="auto"/>
        <w:outlineLvl w:val="0"/>
        <w:rPr>
          <w:rFonts w:hint="eastAsia" w:ascii="方正仿宋_GB2312" w:hAnsi="方正仿宋_GB2312" w:eastAsia="方正仿宋_GB2312" w:cs="方正仿宋_GB2312"/>
          <w:color w:val="auto"/>
          <w:highlight w:val="none"/>
          <w:shd w:val="clear" w:color="auto" w:fill="auto"/>
          <w:vertAlign w:val="baseline"/>
          <w:lang w:eastAsia="zh-CN"/>
        </w:rPr>
      </w:pPr>
      <w:r>
        <w:rPr>
          <w:rFonts w:hint="eastAsia" w:ascii="方正仿宋_GB2312" w:hAnsi="方正仿宋_GB2312" w:eastAsia="方正仿宋_GB2312" w:cs="方正仿宋_GB2312"/>
          <w:b/>
          <w:color w:val="auto"/>
          <w:sz w:val="40"/>
          <w:szCs w:val="40"/>
          <w:highlight w:val="none"/>
          <w:shd w:val="clear" w:color="auto" w:fill="auto"/>
          <w:lang w:eastAsia="zh-CN"/>
        </w:rPr>
        <w:t>第一章</w:t>
      </w:r>
      <w:r>
        <w:rPr>
          <w:rFonts w:hint="eastAsia" w:ascii="方正仿宋_GB2312" w:hAnsi="方正仿宋_GB2312" w:eastAsia="方正仿宋_GB2312" w:cs="方正仿宋_GB2312"/>
          <w:b/>
          <w:color w:val="auto"/>
          <w:sz w:val="40"/>
          <w:szCs w:val="40"/>
          <w:highlight w:val="none"/>
          <w:shd w:val="clear" w:color="auto" w:fill="auto"/>
        </w:rPr>
        <w:t>招标公告</w:t>
      </w:r>
      <w:bookmarkEnd w:id="0"/>
      <w:bookmarkEnd w:id="1"/>
    </w:p>
    <w:tbl>
      <w:tblPr>
        <w:tblStyle w:val="18"/>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70A8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9140" w:type="dxa"/>
          </w:tcPr>
          <w:p w14:paraId="66A4FB52">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方正仿宋_GB2312" w:hAnsi="方正仿宋_GB2312" w:eastAsia="方正仿宋_GB2312" w:cs="方正仿宋_GB2312"/>
                <w:color w:val="auto"/>
                <w:highlight w:val="none"/>
                <w:shd w:val="clear" w:color="auto" w:fill="auto"/>
                <w:vertAlign w:val="baseline"/>
              </w:rPr>
            </w:pP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eastAsia="zh-CN"/>
              </w:rPr>
              <w:t>项目概况:正阳县农业农村局采购2026年正阳县脱贫人口和监测对象技能培训服务项目的潜在</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val="en-US" w:eastAsia="zh-CN"/>
              </w:rPr>
              <w:t>投标人</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eastAsia="zh-CN"/>
              </w:rPr>
              <w:t>应凭CA密钥在驻马店市公共资源电子交易平台中</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val="en-US" w:eastAsia="zh-CN"/>
              </w:rPr>
              <w:t>获取</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eastAsia="zh-CN"/>
              </w:rPr>
              <w:t>招标文件，并于202</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val="en-US" w:eastAsia="zh-CN"/>
              </w:rPr>
              <w:t>6</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eastAsia="zh-CN"/>
              </w:rPr>
              <w:t>年</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val="en-US" w:eastAsia="zh-CN"/>
              </w:rPr>
              <w:t>7</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eastAsia="zh-CN"/>
              </w:rPr>
              <w:t>月</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val="en-US" w:eastAsia="zh-CN"/>
              </w:rPr>
              <w:t>22</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eastAsia="zh-CN"/>
              </w:rPr>
              <w:t>日</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val="en-US" w:eastAsia="zh-CN"/>
              </w:rPr>
              <w:t>9</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eastAsia="zh-CN"/>
              </w:rPr>
              <w:t>点00分（北京时间）前</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val="en-US" w:eastAsia="zh-CN"/>
              </w:rPr>
              <w:t>递交</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eastAsia="zh-CN"/>
              </w:rPr>
              <w:t>投标文件。</w:t>
            </w:r>
          </w:p>
        </w:tc>
      </w:tr>
    </w:tbl>
    <w:p w14:paraId="0A093083">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jc w:val="both"/>
        <w:textAlignment w:val="auto"/>
        <w:outlineLvl w:val="1"/>
        <w:rPr>
          <w:rFonts w:hint="eastAsia" w:ascii="方正仿宋_GB2312" w:hAnsi="方正仿宋_GB2312" w:eastAsia="方正仿宋_GB2312" w:cs="方正仿宋_GB2312"/>
          <w:b/>
          <w:bCs w:val="0"/>
          <w:color w:val="auto"/>
          <w:kern w:val="2"/>
          <w:sz w:val="24"/>
          <w:szCs w:val="24"/>
          <w:highlight w:val="none"/>
          <w:shd w:val="clear" w:color="auto" w:fill="auto"/>
          <w:lang w:val="en-US" w:eastAsia="zh-CN" w:bidi="ar-SA"/>
        </w:rPr>
      </w:pPr>
      <w:r>
        <w:rPr>
          <w:rFonts w:hint="eastAsia" w:ascii="方正仿宋_GB2312" w:hAnsi="方正仿宋_GB2312" w:eastAsia="方正仿宋_GB2312" w:cs="方正仿宋_GB2312"/>
          <w:b/>
          <w:bCs w:val="0"/>
          <w:color w:val="auto"/>
          <w:kern w:val="2"/>
          <w:sz w:val="24"/>
          <w:szCs w:val="24"/>
          <w:highlight w:val="none"/>
          <w:shd w:val="clear" w:color="auto" w:fill="auto"/>
          <w:lang w:val="en-US" w:eastAsia="zh-CN" w:bidi="ar-SA"/>
        </w:rPr>
        <w:t>一、项目基本情况</w:t>
      </w:r>
    </w:p>
    <w:p w14:paraId="131C886F">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ind w:firstLine="480" w:firstLineChars="200"/>
        <w:jc w:val="both"/>
        <w:textAlignment w:val="auto"/>
        <w:outlineLvl w:val="1"/>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1、项目编号：</w:t>
      </w:r>
      <w:r>
        <w:rPr>
          <w:rFonts w:hint="eastAsia" w:ascii="方正仿宋_GB2312" w:hAnsi="方正仿宋_GB2312" w:eastAsia="方正仿宋_GB2312" w:cs="方正仿宋_GB2312"/>
          <w:b w:val="0"/>
          <w:bCs w:val="0"/>
          <w:color w:val="auto"/>
          <w:kern w:val="0"/>
          <w:sz w:val="24"/>
          <w:szCs w:val="24"/>
          <w:highlight w:val="none"/>
          <w:shd w:val="clear" w:color="auto" w:fill="auto"/>
          <w:lang w:eastAsia="zh-CN" w:bidi="ar-SA"/>
        </w:rPr>
        <w:t>正阳招标采购-2026-15</w:t>
      </w: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w:t>
      </w:r>
    </w:p>
    <w:p w14:paraId="14B9E2B9">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ind w:firstLine="480" w:firstLineChars="200"/>
        <w:jc w:val="both"/>
        <w:textAlignment w:val="auto"/>
        <w:outlineLvl w:val="1"/>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2、项目名称：</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val="en-US" w:eastAsia="zh-CN" w:bidi="ar-SA"/>
        </w:rPr>
        <w:t>正阳县农业农村局采购2026年正阳县脱贫人口和监测对象技能培训服务项目</w:t>
      </w: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w:t>
      </w:r>
    </w:p>
    <w:p w14:paraId="2C68A73E">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ind w:firstLine="480" w:firstLineChars="200"/>
        <w:jc w:val="both"/>
        <w:textAlignment w:val="auto"/>
        <w:outlineLvl w:val="1"/>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3、采购方式：公开招标；</w:t>
      </w:r>
    </w:p>
    <w:p w14:paraId="1ABB5EC2">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ind w:firstLine="480" w:firstLineChars="200"/>
        <w:jc w:val="both"/>
        <w:textAlignment w:val="auto"/>
        <w:outlineLvl w:val="1"/>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4、预算金额：2000000.00元</w:t>
      </w:r>
    </w:p>
    <w:p w14:paraId="69C740B7">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ind w:firstLine="480" w:firstLineChars="200"/>
        <w:jc w:val="both"/>
        <w:textAlignment w:val="auto"/>
        <w:outlineLvl w:val="1"/>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 xml:space="preserve">   最高限价：2000000.00元</w:t>
      </w:r>
    </w:p>
    <w:tbl>
      <w:tblPr>
        <w:tblStyle w:val="17"/>
        <w:tblpPr w:leftFromText="180" w:rightFromText="180" w:vertAnchor="text" w:horzAnchor="page" w:tblpX="1875" w:tblpY="241"/>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215"/>
        <w:gridCol w:w="2070"/>
        <w:gridCol w:w="1215"/>
        <w:gridCol w:w="1236"/>
        <w:gridCol w:w="1520"/>
        <w:gridCol w:w="1520"/>
      </w:tblGrid>
      <w:tr w14:paraId="3A86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exact"/>
        </w:trPr>
        <w:tc>
          <w:tcPr>
            <w:tcW w:w="580" w:type="dxa"/>
            <w:shd w:val="clear" w:color="auto" w:fill="auto"/>
            <w:noWrap w:val="0"/>
            <w:vAlign w:val="center"/>
          </w:tcPr>
          <w:p w14:paraId="044A8443">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jc w:val="center"/>
              <w:textAlignment w:val="auto"/>
              <w:outlineLvl w:val="1"/>
              <w:rPr>
                <w:rFonts w:hint="eastAsia" w:ascii="方正仿宋_GB2312" w:hAnsi="方正仿宋_GB2312" w:eastAsia="方正仿宋_GB2312" w:cs="方正仿宋_GB2312"/>
                <w:b w:val="0"/>
                <w:bCs/>
                <w:color w:val="auto"/>
                <w:kern w:val="2"/>
                <w:sz w:val="24"/>
                <w:szCs w:val="24"/>
                <w:highlight w:val="none"/>
                <w:lang w:val="en-US" w:eastAsia="zh-CN" w:bidi="ar-SA"/>
              </w:rPr>
            </w:pPr>
            <w:r>
              <w:rPr>
                <w:rFonts w:hint="eastAsia" w:ascii="方正仿宋_GB2312" w:hAnsi="方正仿宋_GB2312" w:eastAsia="方正仿宋_GB2312" w:cs="方正仿宋_GB2312"/>
                <w:b w:val="0"/>
                <w:bCs/>
                <w:color w:val="auto"/>
                <w:kern w:val="2"/>
                <w:sz w:val="24"/>
                <w:szCs w:val="24"/>
                <w:highlight w:val="none"/>
                <w:lang w:val="en-US" w:eastAsia="zh-CN" w:bidi="ar-SA"/>
              </w:rPr>
              <w:t>序号</w:t>
            </w:r>
          </w:p>
        </w:tc>
        <w:tc>
          <w:tcPr>
            <w:tcW w:w="1215" w:type="dxa"/>
            <w:shd w:val="clear" w:color="auto" w:fill="auto"/>
            <w:noWrap w:val="0"/>
            <w:vAlign w:val="center"/>
          </w:tcPr>
          <w:p w14:paraId="3F5DBBD5">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jc w:val="center"/>
              <w:textAlignment w:val="auto"/>
              <w:outlineLvl w:val="1"/>
              <w:rPr>
                <w:rFonts w:hint="eastAsia" w:ascii="方正仿宋_GB2312" w:hAnsi="方正仿宋_GB2312" w:eastAsia="方正仿宋_GB2312" w:cs="方正仿宋_GB2312"/>
                <w:b w:val="0"/>
                <w:bCs/>
                <w:color w:val="auto"/>
                <w:kern w:val="2"/>
                <w:sz w:val="24"/>
                <w:szCs w:val="24"/>
                <w:highlight w:val="none"/>
                <w:lang w:val="en-US" w:eastAsia="zh-CN" w:bidi="ar-SA"/>
              </w:rPr>
            </w:pPr>
            <w:r>
              <w:rPr>
                <w:rFonts w:hint="eastAsia" w:ascii="方正仿宋_GB2312" w:hAnsi="方正仿宋_GB2312" w:eastAsia="方正仿宋_GB2312" w:cs="方正仿宋_GB2312"/>
                <w:b w:val="0"/>
                <w:bCs/>
                <w:color w:val="auto"/>
                <w:kern w:val="2"/>
                <w:sz w:val="24"/>
                <w:szCs w:val="24"/>
                <w:highlight w:val="none"/>
                <w:lang w:val="en-US" w:eastAsia="zh-CN" w:bidi="ar-SA"/>
              </w:rPr>
              <w:t>包号</w:t>
            </w:r>
          </w:p>
        </w:tc>
        <w:tc>
          <w:tcPr>
            <w:tcW w:w="2070" w:type="dxa"/>
            <w:shd w:val="clear" w:color="auto" w:fill="auto"/>
            <w:noWrap w:val="0"/>
            <w:vAlign w:val="center"/>
          </w:tcPr>
          <w:p w14:paraId="3B796F8A">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jc w:val="center"/>
              <w:textAlignment w:val="auto"/>
              <w:outlineLvl w:val="1"/>
              <w:rPr>
                <w:rFonts w:hint="eastAsia" w:ascii="方正仿宋_GB2312" w:hAnsi="方正仿宋_GB2312" w:eastAsia="方正仿宋_GB2312" w:cs="方正仿宋_GB2312"/>
                <w:b w:val="0"/>
                <w:bCs/>
                <w:color w:val="auto"/>
                <w:kern w:val="2"/>
                <w:sz w:val="24"/>
                <w:szCs w:val="24"/>
                <w:highlight w:val="none"/>
                <w:lang w:val="en-US" w:eastAsia="zh-CN" w:bidi="ar-SA"/>
              </w:rPr>
            </w:pPr>
            <w:r>
              <w:rPr>
                <w:rFonts w:hint="eastAsia" w:ascii="方正仿宋_GB2312" w:hAnsi="方正仿宋_GB2312" w:eastAsia="方正仿宋_GB2312" w:cs="方正仿宋_GB2312"/>
                <w:b w:val="0"/>
                <w:bCs/>
                <w:color w:val="auto"/>
                <w:kern w:val="2"/>
                <w:sz w:val="24"/>
                <w:szCs w:val="24"/>
                <w:highlight w:val="none"/>
                <w:lang w:val="en-US" w:eastAsia="zh-CN" w:bidi="ar-SA"/>
              </w:rPr>
              <w:t>包名称</w:t>
            </w:r>
          </w:p>
        </w:tc>
        <w:tc>
          <w:tcPr>
            <w:tcW w:w="1215" w:type="dxa"/>
            <w:shd w:val="clear" w:color="auto" w:fill="auto"/>
            <w:noWrap w:val="0"/>
            <w:vAlign w:val="center"/>
          </w:tcPr>
          <w:p w14:paraId="593F65E1">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jc w:val="center"/>
              <w:textAlignment w:val="auto"/>
              <w:outlineLvl w:val="1"/>
              <w:rPr>
                <w:rFonts w:hint="eastAsia" w:ascii="方正仿宋_GB2312" w:hAnsi="方正仿宋_GB2312" w:eastAsia="方正仿宋_GB2312" w:cs="方正仿宋_GB2312"/>
                <w:b w:val="0"/>
                <w:bCs/>
                <w:color w:val="auto"/>
                <w:kern w:val="2"/>
                <w:sz w:val="24"/>
                <w:szCs w:val="24"/>
                <w:highlight w:val="none"/>
                <w:lang w:val="en-US" w:eastAsia="zh-CN" w:bidi="ar-SA"/>
              </w:rPr>
            </w:pPr>
            <w:r>
              <w:rPr>
                <w:rFonts w:hint="eastAsia" w:ascii="方正仿宋_GB2312" w:hAnsi="方正仿宋_GB2312" w:eastAsia="方正仿宋_GB2312" w:cs="方正仿宋_GB2312"/>
                <w:b w:val="0"/>
                <w:bCs/>
                <w:color w:val="auto"/>
                <w:kern w:val="2"/>
                <w:sz w:val="24"/>
                <w:szCs w:val="24"/>
                <w:highlight w:val="none"/>
                <w:lang w:val="en-US" w:eastAsia="zh-CN" w:bidi="ar-SA"/>
              </w:rPr>
              <w:t>包预算（元）</w:t>
            </w:r>
          </w:p>
        </w:tc>
        <w:tc>
          <w:tcPr>
            <w:tcW w:w="1236" w:type="dxa"/>
            <w:shd w:val="clear" w:color="auto" w:fill="auto"/>
            <w:noWrap w:val="0"/>
            <w:vAlign w:val="center"/>
          </w:tcPr>
          <w:p w14:paraId="0516293F">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jc w:val="center"/>
              <w:textAlignment w:val="auto"/>
              <w:outlineLvl w:val="1"/>
              <w:rPr>
                <w:rFonts w:hint="eastAsia" w:ascii="方正仿宋_GB2312" w:hAnsi="方正仿宋_GB2312" w:eastAsia="方正仿宋_GB2312" w:cs="方正仿宋_GB2312"/>
                <w:b w:val="0"/>
                <w:bCs/>
                <w:color w:val="auto"/>
                <w:kern w:val="2"/>
                <w:sz w:val="24"/>
                <w:szCs w:val="24"/>
                <w:highlight w:val="none"/>
                <w:lang w:val="en-US" w:eastAsia="zh-CN" w:bidi="ar-SA"/>
              </w:rPr>
            </w:pPr>
            <w:r>
              <w:rPr>
                <w:rFonts w:hint="eastAsia" w:ascii="方正仿宋_GB2312" w:hAnsi="方正仿宋_GB2312" w:eastAsia="方正仿宋_GB2312" w:cs="方正仿宋_GB2312"/>
                <w:b w:val="0"/>
                <w:bCs/>
                <w:color w:val="auto"/>
                <w:kern w:val="2"/>
                <w:sz w:val="24"/>
                <w:szCs w:val="24"/>
                <w:highlight w:val="none"/>
                <w:lang w:val="en-US" w:eastAsia="zh-CN" w:bidi="ar-SA"/>
              </w:rPr>
              <w:t>包最高限价（元）</w:t>
            </w:r>
          </w:p>
        </w:tc>
        <w:tc>
          <w:tcPr>
            <w:tcW w:w="1520" w:type="dxa"/>
            <w:shd w:val="clear" w:color="auto" w:fill="auto"/>
            <w:noWrap w:val="0"/>
            <w:vAlign w:val="center"/>
          </w:tcPr>
          <w:p w14:paraId="612B7E23">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jc w:val="center"/>
              <w:textAlignment w:val="auto"/>
              <w:outlineLvl w:val="1"/>
              <w:rPr>
                <w:rFonts w:hint="eastAsia" w:ascii="方正仿宋_GB2312" w:hAnsi="方正仿宋_GB2312" w:eastAsia="方正仿宋_GB2312" w:cs="方正仿宋_GB2312"/>
                <w:b w:val="0"/>
                <w:bCs/>
                <w:color w:val="auto"/>
                <w:kern w:val="2"/>
                <w:sz w:val="24"/>
                <w:szCs w:val="24"/>
                <w:highlight w:val="none"/>
                <w:lang w:val="en-US" w:eastAsia="zh-CN" w:bidi="ar-SA"/>
              </w:rPr>
            </w:pPr>
            <w:r>
              <w:rPr>
                <w:rFonts w:hint="eastAsia" w:ascii="方正仿宋_GB2312" w:hAnsi="方正仿宋_GB2312" w:eastAsia="方正仿宋_GB2312" w:cs="方正仿宋_GB2312"/>
                <w:b w:val="0"/>
                <w:bCs/>
                <w:color w:val="auto"/>
                <w:kern w:val="2"/>
                <w:sz w:val="24"/>
                <w:szCs w:val="24"/>
                <w:highlight w:val="none"/>
                <w:lang w:val="en-US" w:eastAsia="zh-CN" w:bidi="ar-SA"/>
              </w:rPr>
              <w:t>是否专门面向中小企业</w:t>
            </w:r>
          </w:p>
        </w:tc>
        <w:tc>
          <w:tcPr>
            <w:tcW w:w="1520" w:type="dxa"/>
            <w:shd w:val="clear" w:color="auto" w:fill="auto"/>
            <w:noWrap w:val="0"/>
            <w:vAlign w:val="center"/>
          </w:tcPr>
          <w:p w14:paraId="2A64469A">
            <w:pPr>
              <w:keepNext/>
              <w:keepLines w:val="0"/>
              <w:pageBreakBefore w:val="0"/>
              <w:widowControl w:val="0"/>
              <w:numPr>
                <w:ilvl w:val="0"/>
                <w:numId w:val="0"/>
              </w:numPr>
              <w:kinsoku/>
              <w:wordWrap/>
              <w:overflowPunct/>
              <w:topLinePunct w:val="0"/>
              <w:autoSpaceDE/>
              <w:autoSpaceDN/>
              <w:bidi w:val="0"/>
              <w:adjustRightInd/>
              <w:snapToGrid/>
              <w:spacing w:before="260" w:after="260" w:line="240" w:lineRule="atLeast"/>
              <w:jc w:val="center"/>
              <w:textAlignment w:val="auto"/>
              <w:outlineLvl w:val="1"/>
              <w:rPr>
                <w:rFonts w:hint="eastAsia" w:ascii="方正仿宋_GB2312" w:hAnsi="方正仿宋_GB2312" w:eastAsia="方正仿宋_GB2312" w:cs="方正仿宋_GB2312"/>
                <w:b w:val="0"/>
                <w:bCs/>
                <w:color w:val="auto"/>
                <w:kern w:val="2"/>
                <w:sz w:val="24"/>
                <w:szCs w:val="24"/>
                <w:highlight w:val="none"/>
                <w:lang w:val="en-US" w:eastAsia="zh-CN" w:bidi="ar-SA"/>
              </w:rPr>
            </w:pPr>
            <w:r>
              <w:rPr>
                <w:rFonts w:hint="eastAsia" w:ascii="方正仿宋_GB2312" w:hAnsi="方正仿宋_GB2312" w:eastAsia="方正仿宋_GB2312" w:cs="方正仿宋_GB2312"/>
                <w:b w:val="0"/>
                <w:bCs/>
                <w:color w:val="auto"/>
                <w:kern w:val="2"/>
                <w:sz w:val="24"/>
                <w:szCs w:val="24"/>
                <w:highlight w:val="none"/>
                <w:lang w:val="en-US" w:eastAsia="zh-CN" w:bidi="ar-SA"/>
              </w:rPr>
              <w:t>采购预留金额（元）</w:t>
            </w:r>
          </w:p>
        </w:tc>
      </w:tr>
      <w:tr w14:paraId="6E5D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80" w:type="dxa"/>
            <w:shd w:val="clear" w:color="auto" w:fill="auto"/>
            <w:noWrap w:val="0"/>
            <w:vAlign w:val="center"/>
          </w:tcPr>
          <w:p w14:paraId="558A1552">
            <w:pPr>
              <w:jc w:val="center"/>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1</w:t>
            </w:r>
          </w:p>
        </w:tc>
        <w:tc>
          <w:tcPr>
            <w:tcW w:w="1215" w:type="dxa"/>
            <w:shd w:val="clear" w:color="auto" w:fill="auto"/>
            <w:noWrap w:val="0"/>
            <w:vAlign w:val="center"/>
          </w:tcPr>
          <w:p w14:paraId="7C4F373D">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eastAsia="zh-CN" w:bidi="ar-SA"/>
              </w:rPr>
              <w:t>正阳招标采购-2026-15</w:t>
            </w:r>
            <w:r>
              <w:rPr>
                <w:rFonts w:hint="eastAsia" w:ascii="方正仿宋_GB2312" w:hAnsi="方正仿宋_GB2312" w:eastAsia="方正仿宋_GB2312" w:cs="方正仿宋_GB2312"/>
                <w:color w:val="auto"/>
                <w:sz w:val="24"/>
                <w:szCs w:val="24"/>
                <w:highlight w:val="none"/>
                <w:lang w:val="en-US" w:eastAsia="zh-CN"/>
              </w:rPr>
              <w:t>A</w:t>
            </w:r>
          </w:p>
        </w:tc>
        <w:tc>
          <w:tcPr>
            <w:tcW w:w="2070" w:type="dxa"/>
            <w:shd w:val="clear" w:color="auto" w:fill="auto"/>
            <w:noWrap w:val="0"/>
            <w:vAlign w:val="center"/>
          </w:tcPr>
          <w:p w14:paraId="7DC1542E">
            <w:pPr>
              <w:jc w:val="center"/>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sz w:val="24"/>
                <w:szCs w:val="24"/>
                <w:lang w:val="en-US" w:eastAsia="zh-CN"/>
              </w:rPr>
              <w:t>正阳县农业农村局采购2026年正阳县脱贫人口和监测对象技能培训服务项目A包</w:t>
            </w:r>
          </w:p>
        </w:tc>
        <w:tc>
          <w:tcPr>
            <w:tcW w:w="1215" w:type="dxa"/>
            <w:shd w:val="clear" w:color="auto" w:fill="auto"/>
            <w:noWrap w:val="0"/>
            <w:vAlign w:val="center"/>
          </w:tcPr>
          <w:p w14:paraId="70F64501">
            <w:pPr>
              <w:keepNext w:val="0"/>
              <w:keepLines w:val="0"/>
              <w:pageBreakBefore w:val="0"/>
              <w:widowControl/>
              <w:shd w:val="clear" w:color="000000" w:fill="FFFFFF"/>
              <w:kinsoku/>
              <w:wordWrap/>
              <w:overflowPunct/>
              <w:topLinePunct w:val="0"/>
              <w:autoSpaceDE/>
              <w:autoSpaceDN/>
              <w:bidi w:val="0"/>
              <w:adjustRightInd/>
              <w:snapToGrid/>
              <w:spacing w:line="240" w:lineRule="auto"/>
              <w:ind w:firstLine="120" w:firstLineChars="50"/>
              <w:jc w:val="center"/>
              <w:textAlignment w:val="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1400000.00</w:t>
            </w:r>
          </w:p>
        </w:tc>
        <w:tc>
          <w:tcPr>
            <w:tcW w:w="1236" w:type="dxa"/>
            <w:shd w:val="clear" w:color="auto" w:fill="auto"/>
            <w:noWrap w:val="0"/>
            <w:vAlign w:val="center"/>
          </w:tcPr>
          <w:p w14:paraId="07FA0E6C">
            <w:pPr>
              <w:keepNext w:val="0"/>
              <w:keepLines w:val="0"/>
              <w:pageBreakBefore w:val="0"/>
              <w:widowControl/>
              <w:shd w:val="clear" w:color="000000" w:fill="FFFFFF"/>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1400000.00</w:t>
            </w:r>
          </w:p>
        </w:tc>
        <w:tc>
          <w:tcPr>
            <w:tcW w:w="1520" w:type="dxa"/>
            <w:shd w:val="clear" w:color="auto" w:fill="auto"/>
            <w:noWrap w:val="0"/>
            <w:vAlign w:val="center"/>
          </w:tcPr>
          <w:p w14:paraId="1690869A">
            <w:pPr>
              <w:keepNext w:val="0"/>
              <w:keepLines w:val="0"/>
              <w:pageBreakBefore w:val="0"/>
              <w:widowControl/>
              <w:shd w:val="clear" w:color="000000" w:fill="FFFFFF"/>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是</w:t>
            </w:r>
          </w:p>
        </w:tc>
        <w:tc>
          <w:tcPr>
            <w:tcW w:w="1520" w:type="dxa"/>
            <w:shd w:val="clear" w:color="auto" w:fill="auto"/>
            <w:noWrap w:val="0"/>
            <w:vAlign w:val="center"/>
          </w:tcPr>
          <w:p w14:paraId="4592AD47">
            <w:pPr>
              <w:keepNext w:val="0"/>
              <w:keepLines w:val="0"/>
              <w:pageBreakBefore w:val="0"/>
              <w:widowControl/>
              <w:shd w:val="clear" w:color="000000" w:fill="FFFFFF"/>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1400000.00</w:t>
            </w:r>
          </w:p>
        </w:tc>
      </w:tr>
      <w:tr w14:paraId="49B4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80" w:type="dxa"/>
            <w:shd w:val="clear" w:color="auto" w:fill="auto"/>
            <w:noWrap w:val="0"/>
            <w:vAlign w:val="center"/>
          </w:tcPr>
          <w:p w14:paraId="0A328B5F">
            <w:pPr>
              <w:jc w:val="center"/>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2</w:t>
            </w:r>
          </w:p>
        </w:tc>
        <w:tc>
          <w:tcPr>
            <w:tcW w:w="1215" w:type="dxa"/>
            <w:shd w:val="clear" w:color="auto" w:fill="auto"/>
            <w:noWrap w:val="0"/>
            <w:vAlign w:val="center"/>
          </w:tcPr>
          <w:p w14:paraId="41C7986F">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eastAsia="zh-CN" w:bidi="ar-SA"/>
              </w:rPr>
              <w:t>正阳招标采购-2026-15</w:t>
            </w:r>
            <w:r>
              <w:rPr>
                <w:rFonts w:hint="eastAsia" w:ascii="方正仿宋_GB2312" w:hAnsi="方正仿宋_GB2312" w:eastAsia="方正仿宋_GB2312" w:cs="方正仿宋_GB2312"/>
                <w:color w:val="auto"/>
                <w:sz w:val="24"/>
                <w:szCs w:val="24"/>
                <w:highlight w:val="none"/>
                <w:lang w:val="en-US" w:eastAsia="zh-CN"/>
              </w:rPr>
              <w:t>B</w:t>
            </w:r>
          </w:p>
        </w:tc>
        <w:tc>
          <w:tcPr>
            <w:tcW w:w="2070" w:type="dxa"/>
            <w:shd w:val="clear" w:color="auto" w:fill="auto"/>
            <w:noWrap w:val="0"/>
            <w:vAlign w:val="center"/>
          </w:tcPr>
          <w:p w14:paraId="4326C3FF">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正阳县农业农村局采购2026年正阳县脱贫人口和监测对象技能培训服务项目B包</w:t>
            </w:r>
          </w:p>
        </w:tc>
        <w:tc>
          <w:tcPr>
            <w:tcW w:w="1215" w:type="dxa"/>
            <w:shd w:val="clear" w:color="auto" w:fill="auto"/>
            <w:noWrap w:val="0"/>
            <w:vAlign w:val="center"/>
          </w:tcPr>
          <w:p w14:paraId="5A488001">
            <w:pPr>
              <w:keepNext w:val="0"/>
              <w:keepLines w:val="0"/>
              <w:pageBreakBefore w:val="0"/>
              <w:widowControl/>
              <w:shd w:val="clear" w:color="000000" w:fill="FFFFFF"/>
              <w:kinsoku/>
              <w:wordWrap/>
              <w:overflowPunct/>
              <w:topLinePunct w:val="0"/>
              <w:autoSpaceDE/>
              <w:autoSpaceDN/>
              <w:bidi w:val="0"/>
              <w:adjustRightInd/>
              <w:snapToGrid/>
              <w:spacing w:line="240" w:lineRule="auto"/>
              <w:ind w:firstLine="120" w:firstLineChars="50"/>
              <w:jc w:val="center"/>
              <w:textAlignment w:val="auto"/>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600000.00</w:t>
            </w:r>
          </w:p>
        </w:tc>
        <w:tc>
          <w:tcPr>
            <w:tcW w:w="1236" w:type="dxa"/>
            <w:shd w:val="clear" w:color="auto" w:fill="auto"/>
            <w:noWrap w:val="0"/>
            <w:vAlign w:val="center"/>
          </w:tcPr>
          <w:p w14:paraId="01ADA3B9">
            <w:pPr>
              <w:keepNext w:val="0"/>
              <w:keepLines w:val="0"/>
              <w:pageBreakBefore w:val="0"/>
              <w:widowControl/>
              <w:shd w:val="clear" w:color="000000" w:fill="FFFFFF"/>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600000.00</w:t>
            </w:r>
          </w:p>
        </w:tc>
        <w:tc>
          <w:tcPr>
            <w:tcW w:w="1520" w:type="dxa"/>
            <w:shd w:val="clear" w:color="auto" w:fill="auto"/>
            <w:noWrap w:val="0"/>
            <w:vAlign w:val="center"/>
          </w:tcPr>
          <w:p w14:paraId="1D358CA0">
            <w:pPr>
              <w:keepNext w:val="0"/>
              <w:keepLines w:val="0"/>
              <w:pageBreakBefore w:val="0"/>
              <w:widowControl/>
              <w:shd w:val="clear" w:color="000000" w:fill="FFFFFF"/>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是</w:t>
            </w:r>
          </w:p>
        </w:tc>
        <w:tc>
          <w:tcPr>
            <w:tcW w:w="1520" w:type="dxa"/>
            <w:shd w:val="clear" w:color="auto" w:fill="auto"/>
            <w:noWrap w:val="0"/>
            <w:vAlign w:val="center"/>
          </w:tcPr>
          <w:p w14:paraId="22AF5B5B">
            <w:pPr>
              <w:keepNext w:val="0"/>
              <w:keepLines w:val="0"/>
              <w:pageBreakBefore w:val="0"/>
              <w:widowControl/>
              <w:shd w:val="clear" w:color="000000" w:fill="FFFFFF"/>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bidi="ar-SA"/>
              </w:rPr>
              <w:t>600000.00</w:t>
            </w:r>
          </w:p>
        </w:tc>
      </w:tr>
    </w:tbl>
    <w:p w14:paraId="4AF8226E">
      <w:pPr>
        <w:widowControl/>
        <w:numPr>
          <w:ilvl w:val="0"/>
          <w:numId w:val="0"/>
        </w:numPr>
        <w:shd w:val="clear" w:color="auto" w:fill="FFFFFF"/>
        <w:spacing w:line="360" w:lineRule="auto"/>
        <w:ind w:firstLine="480" w:firstLineChars="200"/>
        <w:jc w:val="left"/>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5、</w:t>
      </w:r>
      <w:r>
        <w:rPr>
          <w:rFonts w:hint="eastAsia" w:ascii="方正仿宋_GB2312" w:hAnsi="方正仿宋_GB2312" w:eastAsia="方正仿宋_GB2312" w:cs="方正仿宋_GB2312"/>
          <w:b w:val="0"/>
          <w:bCs w:val="0"/>
          <w:color w:val="auto"/>
          <w:kern w:val="0"/>
          <w:sz w:val="24"/>
          <w:szCs w:val="24"/>
          <w:highlight w:val="none"/>
          <w:shd w:val="clear" w:color="auto" w:fill="auto"/>
          <w:lang w:eastAsia="zh-CN"/>
        </w:rPr>
        <w:t>采购需求：</w:t>
      </w:r>
      <w:r>
        <w:rPr>
          <w:rFonts w:hint="eastAsia" w:ascii="方正仿宋_GB2312" w:hAnsi="方正仿宋_GB2312" w:eastAsia="方正仿宋_GB2312" w:cs="方正仿宋_GB2312"/>
          <w:b w:val="0"/>
          <w:bCs/>
          <w:color w:val="auto"/>
          <w:spacing w:val="-11"/>
          <w:kern w:val="0"/>
          <w:sz w:val="24"/>
          <w:szCs w:val="24"/>
          <w:highlight w:val="none"/>
          <w:shd w:val="clear" w:color="auto" w:fill="auto"/>
          <w:lang w:eastAsia="zh-CN"/>
        </w:rPr>
        <w:t>2026年正阳县脱贫人口和监测对象技能培训服务项目，</w:t>
      </w: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具体要求见采购文件第二章采购需求；</w:t>
      </w:r>
    </w:p>
    <w:p w14:paraId="6DB8EFE1">
      <w:pPr>
        <w:widowControl/>
        <w:numPr>
          <w:ilvl w:val="0"/>
          <w:numId w:val="0"/>
        </w:numPr>
        <w:shd w:val="clear" w:color="auto" w:fill="FFFFFF"/>
        <w:spacing w:line="360" w:lineRule="auto"/>
        <w:ind w:firstLine="480" w:firstLineChars="200"/>
        <w:jc w:val="left"/>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6、合同履行期限：详见招标文件；</w:t>
      </w:r>
    </w:p>
    <w:p w14:paraId="63557E43">
      <w:pPr>
        <w:widowControl/>
        <w:numPr>
          <w:ilvl w:val="0"/>
          <w:numId w:val="0"/>
        </w:numPr>
        <w:shd w:val="clear" w:color="auto" w:fill="FFFFFF"/>
        <w:spacing w:line="360" w:lineRule="auto"/>
        <w:ind w:firstLine="480" w:firstLineChars="200"/>
        <w:jc w:val="left"/>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7、本项目是否接受联合体投标：否</w:t>
      </w:r>
    </w:p>
    <w:p w14:paraId="0C97F39B">
      <w:pPr>
        <w:widowControl/>
        <w:numPr>
          <w:ilvl w:val="0"/>
          <w:numId w:val="0"/>
        </w:numPr>
        <w:shd w:val="clear" w:color="auto" w:fill="FFFFFF"/>
        <w:spacing w:line="360" w:lineRule="auto"/>
        <w:ind w:firstLine="480" w:firstLineChars="200"/>
        <w:jc w:val="left"/>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8、是否接受进口产品：否</w:t>
      </w:r>
    </w:p>
    <w:p w14:paraId="7BC44D1B">
      <w:pPr>
        <w:widowControl/>
        <w:numPr>
          <w:ilvl w:val="0"/>
          <w:numId w:val="0"/>
        </w:numPr>
        <w:shd w:val="clear" w:color="auto" w:fill="FFFFFF"/>
        <w:spacing w:line="360" w:lineRule="auto"/>
        <w:ind w:firstLine="480" w:firstLineChars="200"/>
        <w:jc w:val="left"/>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9、是否专门面向中小企业：是</w:t>
      </w:r>
    </w:p>
    <w:p w14:paraId="1E99C900">
      <w:pPr>
        <w:rPr>
          <w:rFonts w:hint="eastAsia" w:ascii="方正仿宋_GB2312" w:hAnsi="方正仿宋_GB2312" w:eastAsia="方正仿宋_GB2312" w:cs="方正仿宋_GB2312"/>
          <w:b w:val="0"/>
          <w:color w:val="auto"/>
          <w:sz w:val="24"/>
          <w:szCs w:val="24"/>
          <w:highlight w:val="none"/>
          <w:shd w:val="clear" w:color="auto" w:fill="auto"/>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 xml:space="preserve">  </w:t>
      </w:r>
      <w:bookmarkStart w:id="2" w:name="_Toc35393799"/>
      <w:bookmarkStart w:id="3" w:name="_Toc35393630"/>
      <w:bookmarkStart w:id="4" w:name="_Toc28359013"/>
      <w:bookmarkStart w:id="5" w:name="_Toc28359090"/>
      <w:r>
        <w:rPr>
          <w:rFonts w:hint="eastAsia" w:ascii="方正仿宋_GB2312" w:hAnsi="方正仿宋_GB2312" w:eastAsia="方正仿宋_GB2312" w:cs="方正仿宋_GB2312"/>
          <w:b/>
          <w:bCs w:val="0"/>
          <w:color w:val="auto"/>
          <w:sz w:val="24"/>
          <w:szCs w:val="24"/>
          <w:highlight w:val="none"/>
          <w:shd w:val="clear" w:color="auto" w:fill="auto"/>
        </w:rPr>
        <w:t>二、</w:t>
      </w:r>
      <w:r>
        <w:rPr>
          <w:rFonts w:hint="eastAsia" w:ascii="方正仿宋_GB2312" w:hAnsi="方正仿宋_GB2312" w:eastAsia="方正仿宋_GB2312" w:cs="方正仿宋_GB2312"/>
          <w:b/>
          <w:bCs w:val="0"/>
          <w:color w:val="auto"/>
          <w:sz w:val="24"/>
          <w:szCs w:val="24"/>
          <w:highlight w:val="none"/>
          <w:shd w:val="clear" w:color="auto" w:fill="auto"/>
          <w:lang w:val="en-US" w:eastAsia="zh-CN"/>
        </w:rPr>
        <w:t>申请人</w:t>
      </w:r>
      <w:r>
        <w:rPr>
          <w:rFonts w:hint="eastAsia" w:ascii="方正仿宋_GB2312" w:hAnsi="方正仿宋_GB2312" w:eastAsia="方正仿宋_GB2312" w:cs="方正仿宋_GB2312"/>
          <w:b/>
          <w:bCs w:val="0"/>
          <w:color w:val="auto"/>
          <w:sz w:val="24"/>
          <w:szCs w:val="24"/>
          <w:highlight w:val="none"/>
          <w:shd w:val="clear" w:color="auto" w:fill="auto"/>
        </w:rPr>
        <w:t>资格要求</w:t>
      </w:r>
      <w:r>
        <w:rPr>
          <w:rFonts w:hint="eastAsia" w:ascii="方正仿宋_GB2312" w:hAnsi="方正仿宋_GB2312" w:eastAsia="方正仿宋_GB2312" w:cs="方正仿宋_GB2312"/>
          <w:b w:val="0"/>
          <w:color w:val="auto"/>
          <w:sz w:val="24"/>
          <w:szCs w:val="24"/>
          <w:highlight w:val="none"/>
          <w:shd w:val="clear" w:color="auto" w:fill="auto"/>
        </w:rPr>
        <w:t>：</w:t>
      </w:r>
      <w:bookmarkEnd w:id="2"/>
      <w:bookmarkEnd w:id="3"/>
      <w:bookmarkEnd w:id="4"/>
      <w:bookmarkEnd w:id="5"/>
    </w:p>
    <w:p w14:paraId="341CFAC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firstLine="480" w:firstLineChars="200"/>
        <w:jc w:val="left"/>
        <w:textAlignment w:val="auto"/>
        <w:rPr>
          <w:rFonts w:hint="eastAsia" w:ascii="方正仿宋_GB2312" w:hAnsi="方正仿宋_GB2312" w:eastAsia="方正仿宋_GB2312" w:cs="方正仿宋_GB2312"/>
          <w:color w:val="auto"/>
          <w:kern w:val="2"/>
          <w:sz w:val="24"/>
          <w:szCs w:val="24"/>
          <w:highlight w:val="none"/>
          <w:shd w:val="clear" w:color="auto" w:fill="auto"/>
          <w:lang w:val="en-US" w:eastAsia="zh-CN" w:bidi="ar"/>
        </w:rPr>
      </w:pPr>
      <w:bookmarkStart w:id="6" w:name="_Toc28359098"/>
      <w:bookmarkStart w:id="7" w:name="_Toc28359021"/>
      <w:bookmarkStart w:id="8" w:name="_Toc35393639"/>
      <w:bookmarkStart w:id="9" w:name="_Toc35393808"/>
      <w:r>
        <w:rPr>
          <w:rFonts w:hint="eastAsia" w:ascii="方正仿宋_GB2312" w:hAnsi="方正仿宋_GB2312" w:eastAsia="方正仿宋_GB2312" w:cs="方正仿宋_GB2312"/>
          <w:color w:val="auto"/>
          <w:kern w:val="2"/>
          <w:sz w:val="24"/>
          <w:szCs w:val="24"/>
          <w:highlight w:val="none"/>
          <w:shd w:val="clear" w:color="auto" w:fill="auto"/>
          <w:lang w:val="en-US" w:eastAsia="zh-CN" w:bidi="ar"/>
        </w:rPr>
        <w:t>1、满足《中华人民共和国政府采购法》第二十二条规定；</w:t>
      </w:r>
    </w:p>
    <w:p w14:paraId="75453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方正仿宋_GB2312" w:hAnsi="方正仿宋_GB2312" w:eastAsia="方正仿宋_GB2312" w:cs="方正仿宋_GB2312"/>
          <w:color w:val="auto"/>
          <w:kern w:val="2"/>
          <w:sz w:val="24"/>
          <w:szCs w:val="24"/>
          <w:highlight w:val="none"/>
          <w:shd w:val="clear" w:color="auto" w:fill="auto"/>
          <w:lang w:val="en-US" w:eastAsia="zh-CN" w:bidi="ar"/>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
        </w:rPr>
        <w:t>2、落实政府采购政策需满足的资格要求：</w:t>
      </w:r>
      <w:r>
        <w:rPr>
          <w:rFonts w:hint="eastAsia" w:ascii="方正仿宋_GB2312" w:hAnsi="方正仿宋_GB2312" w:eastAsia="方正仿宋_GB2312" w:cs="方正仿宋_GB2312"/>
          <w:color w:val="auto"/>
          <w:kern w:val="0"/>
          <w:sz w:val="24"/>
          <w:szCs w:val="24"/>
          <w:shd w:val="clear" w:color="auto" w:fill="FFFFFF"/>
          <w:lang w:val="en-US" w:eastAsia="zh-CN" w:bidi="ar"/>
        </w:rPr>
        <w:t>《政府采购促进中小企业发展管理办法》(财库〔2020〕46号)、关于印发中小企业划型标准规定的通知(工信部联企业【2011】300号)、《关于增进残疾人就业政府采购政策的通知》(财库【2017】141号)、</w:t>
      </w:r>
      <w:r>
        <w:rPr>
          <w:rFonts w:hint="eastAsia" w:ascii="方正仿宋_GB2312" w:hAnsi="方正仿宋_GB2312" w:eastAsia="方正仿宋_GB2312" w:cs="方正仿宋_GB2312"/>
          <w:color w:val="auto"/>
          <w:kern w:val="0"/>
          <w:sz w:val="24"/>
        </w:rPr>
        <w:t>《政府采购支持监狱企业发展有关问题的通知》（财库〔2014〕68号）</w:t>
      </w:r>
      <w:r>
        <w:rPr>
          <w:rFonts w:hint="eastAsia" w:ascii="方正仿宋_GB2312" w:hAnsi="方正仿宋_GB2312" w:eastAsia="方正仿宋_GB2312" w:cs="方正仿宋_GB2312"/>
          <w:color w:val="auto"/>
          <w:kern w:val="0"/>
          <w:sz w:val="24"/>
          <w:lang w:eastAsia="zh-CN"/>
        </w:rPr>
        <w:t>、</w:t>
      </w:r>
      <w:r>
        <w:rPr>
          <w:rFonts w:hint="eastAsia" w:ascii="方正仿宋_GB2312" w:hAnsi="方正仿宋_GB2312" w:eastAsia="方正仿宋_GB2312" w:cs="方正仿宋_GB2312"/>
          <w:color w:val="auto"/>
          <w:kern w:val="0"/>
          <w:sz w:val="24"/>
          <w:szCs w:val="24"/>
          <w:shd w:val="clear" w:color="auto" w:fill="FFFFFF"/>
          <w:lang w:val="en-US" w:eastAsia="zh-CN" w:bidi="ar"/>
        </w:rPr>
        <w:t>《关于进一步加大政府采购支持中小企业力度的通知》（财库〔2022〕19号）等</w:t>
      </w: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
        </w:rPr>
        <w:t>；</w:t>
      </w:r>
    </w:p>
    <w:p w14:paraId="36CF8228">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atLeast"/>
        <w:ind w:left="0" w:right="0" w:firstLine="480" w:firstLineChars="200"/>
        <w:jc w:val="both"/>
        <w:textAlignment w:val="auto"/>
        <w:rPr>
          <w:rFonts w:hint="eastAsia" w:ascii="方正仿宋_GB2312" w:hAnsi="方正仿宋_GB2312" w:eastAsia="方正仿宋_GB2312" w:cs="方正仿宋_GB2312"/>
          <w:color w:val="auto"/>
          <w:kern w:val="2"/>
          <w:sz w:val="24"/>
          <w:szCs w:val="24"/>
          <w:highlight w:val="none"/>
          <w:shd w:val="clear" w:color="auto" w:fill="auto"/>
          <w:lang w:val="en-US" w:eastAsia="zh-CN" w:bidi="ar"/>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
        </w:rPr>
        <w:t>3、本项目的特定资格要求：</w:t>
      </w:r>
    </w:p>
    <w:p w14:paraId="00286366">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atLeast"/>
        <w:ind w:left="0" w:right="0" w:firstLine="480" w:firstLineChars="200"/>
        <w:jc w:val="both"/>
        <w:textAlignment w:val="auto"/>
        <w:rPr>
          <w:rFonts w:hint="eastAsia" w:ascii="方正仿宋_GB2312" w:hAnsi="方正仿宋_GB2312" w:eastAsia="方正仿宋_GB2312" w:cs="方正仿宋_GB2312"/>
          <w:color w:val="auto"/>
          <w:kern w:val="2"/>
          <w:sz w:val="24"/>
          <w:szCs w:val="24"/>
          <w:highlight w:val="none"/>
          <w:shd w:val="clear" w:color="auto" w:fill="auto"/>
          <w:lang w:val="en-US" w:eastAsia="zh-CN" w:bidi="ar"/>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
        </w:rPr>
        <w:t>3.1供应商须提供有效的办学许可证、培训范围包括项目所需相应的工种。</w:t>
      </w:r>
    </w:p>
    <w:p w14:paraId="042716DC">
      <w:pPr>
        <w:widowControl/>
        <w:shd w:val="clear" w:color="auto" w:fill="FFFFFF"/>
        <w:spacing w:before="0" w:beforeAutospacing="0" w:after="0" w:afterAutospacing="0" w:line="460" w:lineRule="atLeast"/>
        <w:ind w:left="0" w:right="0" w:firstLine="480" w:firstLineChars="200"/>
        <w:jc w:val="both"/>
        <w:rPr>
          <w:rFonts w:hint="eastAsia" w:ascii="方正仿宋_GB2312" w:hAnsi="方正仿宋_GB2312" w:eastAsia="方正仿宋_GB2312" w:cs="方正仿宋_GB2312"/>
          <w:color w:val="auto"/>
          <w:kern w:val="2"/>
          <w:sz w:val="24"/>
          <w:szCs w:val="24"/>
          <w:highlight w:val="none"/>
          <w:shd w:val="clear" w:color="auto" w:fill="auto"/>
          <w:lang w:val="en-US" w:eastAsia="zh-CN" w:bidi="ar"/>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
        </w:rPr>
        <w:t>3.2供应商应具备较强的培训实力和业绩，具有广泛的培训经验、供应商需提供近三年来与相关单位的培训合同或相关培训证明。</w:t>
      </w:r>
    </w:p>
    <w:p w14:paraId="55F0DDD4">
      <w:pPr>
        <w:widowControl/>
        <w:shd w:val="clear" w:color="auto" w:fill="FFFFFF"/>
        <w:spacing w:before="0" w:beforeAutospacing="0" w:after="0" w:afterAutospacing="0" w:line="460" w:lineRule="atLeast"/>
        <w:ind w:left="0" w:right="0" w:firstLine="482" w:firstLineChars="200"/>
        <w:jc w:val="both"/>
        <w:rPr>
          <w:rFonts w:hint="eastAsia" w:ascii="方正仿宋_GB2312" w:hAnsi="方正仿宋_GB2312" w:eastAsia="方正仿宋_GB2312" w:cs="方正仿宋_GB2312"/>
          <w:color w:val="auto"/>
          <w:kern w:val="0"/>
          <w:sz w:val="24"/>
          <w:szCs w:val="24"/>
          <w:highlight w:val="none"/>
          <w:lang w:val="en-US" w:eastAsia="zh-CN" w:bidi="ar"/>
        </w:rPr>
      </w:pPr>
      <w:r>
        <w:rPr>
          <w:rFonts w:hint="eastAsia" w:ascii="方正仿宋_GB2312" w:hAnsi="方正仿宋_GB2312" w:eastAsia="方正仿宋_GB2312" w:cs="方正仿宋_GB2312"/>
          <w:b/>
          <w:bCs/>
          <w:color w:val="auto"/>
          <w:kern w:val="0"/>
          <w:sz w:val="24"/>
          <w:szCs w:val="24"/>
          <w:highlight w:val="none"/>
          <w:lang w:val="en-US" w:eastAsia="zh-CN" w:bidi="ar"/>
        </w:rPr>
        <w:t>三、</w:t>
      </w:r>
      <w:r>
        <w:rPr>
          <w:rFonts w:hint="eastAsia" w:ascii="方正仿宋_GB2312" w:hAnsi="方正仿宋_GB2312" w:eastAsia="方正仿宋_GB2312" w:cs="方正仿宋_GB2312"/>
          <w:b/>
          <w:bCs/>
          <w:color w:val="auto"/>
          <w:kern w:val="0"/>
          <w:sz w:val="24"/>
          <w:szCs w:val="24"/>
          <w:highlight w:val="none"/>
          <w:shd w:val="clear" w:color="auto" w:fill="FFFFFF"/>
          <w:lang w:val="en-US" w:eastAsia="zh-CN" w:bidi="ar"/>
        </w:rPr>
        <w:t>获取招标文件</w:t>
      </w:r>
    </w:p>
    <w:p w14:paraId="43117DB6">
      <w:pPr>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时间：</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日至</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日</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每天上午8:00至12：00，下午12:00至18:00</w:t>
      </w:r>
      <w:r>
        <w:rPr>
          <w:rFonts w:hint="eastAsia" w:ascii="方正仿宋_GB2312" w:hAnsi="方正仿宋_GB2312" w:eastAsia="方正仿宋_GB2312" w:cs="方正仿宋_GB2312"/>
          <w:color w:val="auto"/>
          <w:sz w:val="24"/>
          <w:szCs w:val="24"/>
          <w:highlight w:val="none"/>
          <w:lang w:eastAsia="zh-CN"/>
        </w:rPr>
        <w:t>（北京时间，法定节假日除外）。</w:t>
      </w:r>
    </w:p>
    <w:p w14:paraId="093965C9">
      <w:pPr>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2、地点：驻马店市公共资源交易中心电子交易平台。</w:t>
      </w:r>
    </w:p>
    <w:p w14:paraId="5C45AE08">
      <w:pPr>
        <w:snapToGrid w:val="0"/>
        <w:spacing w:line="360" w:lineRule="auto"/>
        <w:ind w:left="239" w:leftChars="114" w:firstLine="240" w:firstLineChars="1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方式：</w:t>
      </w:r>
      <w:r>
        <w:rPr>
          <w:rFonts w:hint="eastAsia" w:ascii="方正仿宋_GB2312" w:hAnsi="方正仿宋_GB2312" w:eastAsia="方正仿宋_GB2312" w:cs="方正仿宋_GB2312"/>
          <w:color w:val="auto"/>
          <w:sz w:val="24"/>
          <w:szCs w:val="24"/>
          <w:highlight w:val="none"/>
          <w:lang w:eastAsia="zh-CN"/>
        </w:rPr>
        <w:t>网上下载。</w:t>
      </w:r>
    </w:p>
    <w:p w14:paraId="466F3AA7">
      <w:pPr>
        <w:snapToGrid w:val="0"/>
        <w:spacing w:line="360" w:lineRule="auto"/>
        <w:ind w:left="239" w:leftChars="114" w:firstLine="240" w:firstLineChars="1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售价：0元</w:t>
      </w:r>
    </w:p>
    <w:p w14:paraId="574CFB1A">
      <w:pPr>
        <w:widowControl/>
        <w:shd w:val="clear" w:color="auto" w:fill="FFFFFF"/>
        <w:spacing w:line="360" w:lineRule="auto"/>
        <w:jc w:val="left"/>
        <w:rPr>
          <w:rFonts w:hint="eastAsia" w:ascii="方正仿宋_GB2312" w:hAnsi="方正仿宋_GB2312" w:eastAsia="方正仿宋_GB2312" w:cs="方正仿宋_GB2312"/>
          <w:b/>
          <w:bCs/>
          <w:color w:val="auto"/>
          <w:kern w:val="0"/>
          <w:sz w:val="24"/>
          <w:highlight w:val="none"/>
          <w:lang w:eastAsia="zh-CN"/>
        </w:rPr>
      </w:pPr>
      <w:r>
        <w:rPr>
          <w:rFonts w:hint="eastAsia" w:ascii="方正仿宋_GB2312" w:hAnsi="方正仿宋_GB2312" w:eastAsia="方正仿宋_GB2312" w:cs="方正仿宋_GB2312"/>
          <w:b/>
          <w:bCs w:val="0"/>
          <w:color w:val="auto"/>
          <w:sz w:val="24"/>
          <w:szCs w:val="24"/>
          <w:highlight w:val="none"/>
          <w:lang w:val="en-US" w:eastAsia="zh-CN" w:bidi="ar-SA"/>
        </w:rPr>
        <w:t>四、</w:t>
      </w:r>
      <w:r>
        <w:rPr>
          <w:rFonts w:hint="eastAsia" w:ascii="方正仿宋_GB2312" w:hAnsi="方正仿宋_GB2312" w:eastAsia="方正仿宋_GB2312" w:cs="方正仿宋_GB2312"/>
          <w:b/>
          <w:bCs/>
          <w:color w:val="auto"/>
          <w:kern w:val="0"/>
          <w:sz w:val="24"/>
          <w:szCs w:val="24"/>
          <w:highlight w:val="none"/>
          <w:shd w:val="clear" w:color="auto" w:fill="FFFFFF"/>
          <w:lang w:val="en-US" w:eastAsia="zh-CN" w:bidi="ar"/>
        </w:rPr>
        <w:t>投标截止时间及地点</w:t>
      </w:r>
    </w:p>
    <w:p w14:paraId="37A56F12">
      <w:pPr>
        <w:snapToGrid w:val="0"/>
        <w:spacing w:line="360" w:lineRule="auto"/>
        <w:ind w:left="239" w:leftChars="114" w:firstLine="240" w:firstLineChars="1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eastAsia="zh-CN"/>
        </w:rPr>
        <w:t>、截止</w:t>
      </w:r>
      <w:r>
        <w:rPr>
          <w:rFonts w:hint="eastAsia" w:ascii="方正仿宋_GB2312" w:hAnsi="方正仿宋_GB2312" w:eastAsia="方正仿宋_GB2312" w:cs="方正仿宋_GB2312"/>
          <w:color w:val="auto"/>
          <w:sz w:val="24"/>
          <w:szCs w:val="24"/>
          <w:highlight w:val="none"/>
        </w:rPr>
        <w:t>时间：</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22</w:t>
      </w:r>
      <w:r>
        <w:rPr>
          <w:rFonts w:hint="eastAsia" w:ascii="方正仿宋_GB2312" w:hAnsi="方正仿宋_GB2312" w:eastAsia="方正仿宋_GB2312" w:cs="方正仿宋_GB2312"/>
          <w:color w:val="auto"/>
          <w:sz w:val="24"/>
          <w:szCs w:val="24"/>
          <w:highlight w:val="none"/>
        </w:rPr>
        <w:t>日09时</w:t>
      </w:r>
      <w:r>
        <w:rPr>
          <w:rFonts w:hint="eastAsia" w:ascii="方正仿宋_GB2312" w:hAnsi="方正仿宋_GB2312" w:eastAsia="方正仿宋_GB2312" w:cs="方正仿宋_GB2312"/>
          <w:color w:val="auto"/>
          <w:sz w:val="24"/>
          <w:szCs w:val="24"/>
          <w:highlight w:val="none"/>
          <w:lang w:val="en-US" w:eastAsia="zh-CN"/>
        </w:rPr>
        <w:t>00</w:t>
      </w:r>
      <w:r>
        <w:rPr>
          <w:rFonts w:hint="eastAsia" w:ascii="方正仿宋_GB2312" w:hAnsi="方正仿宋_GB2312" w:eastAsia="方正仿宋_GB2312" w:cs="方正仿宋_GB2312"/>
          <w:color w:val="auto"/>
          <w:sz w:val="24"/>
          <w:szCs w:val="24"/>
          <w:highlight w:val="none"/>
        </w:rPr>
        <w:t>分（北京时间）</w:t>
      </w:r>
    </w:p>
    <w:p w14:paraId="14523852">
      <w:pPr>
        <w:snapToGrid w:val="0"/>
        <w:spacing w:line="360" w:lineRule="auto"/>
        <w:ind w:left="239" w:leftChars="114" w:firstLine="240" w:firstLineChars="1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地点：</w:t>
      </w:r>
      <w:r>
        <w:rPr>
          <w:rFonts w:hint="eastAsia" w:ascii="方正仿宋_GB2312" w:hAnsi="方正仿宋_GB2312" w:eastAsia="方正仿宋_GB2312" w:cs="方正仿宋_GB2312"/>
          <w:color w:val="auto"/>
          <w:sz w:val="24"/>
          <w:szCs w:val="24"/>
          <w:highlight w:val="none"/>
          <w:lang w:val="en-US" w:eastAsia="zh-CN"/>
        </w:rPr>
        <w:t>驻马店市公共资源交易中心电子交易平台</w:t>
      </w:r>
      <w:r>
        <w:rPr>
          <w:rFonts w:hint="eastAsia" w:ascii="方正仿宋_GB2312" w:hAnsi="方正仿宋_GB2312" w:eastAsia="方正仿宋_GB2312" w:cs="方正仿宋_GB2312"/>
          <w:color w:val="auto"/>
          <w:sz w:val="24"/>
          <w:szCs w:val="24"/>
          <w:highlight w:val="none"/>
        </w:rPr>
        <w:t>。</w:t>
      </w:r>
    </w:p>
    <w:p w14:paraId="22FBF9EF">
      <w:pPr>
        <w:widowControl/>
        <w:spacing w:line="360" w:lineRule="auto"/>
        <w:jc w:val="left"/>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b/>
          <w:bCs/>
          <w:color w:val="auto"/>
          <w:kern w:val="0"/>
          <w:sz w:val="24"/>
          <w:highlight w:val="none"/>
          <w:lang w:eastAsia="zh-CN"/>
        </w:rPr>
        <w:t>五</w:t>
      </w:r>
      <w:r>
        <w:rPr>
          <w:rFonts w:hint="eastAsia" w:ascii="方正仿宋_GB2312" w:hAnsi="方正仿宋_GB2312" w:eastAsia="方正仿宋_GB2312" w:cs="方正仿宋_GB2312"/>
          <w:b/>
          <w:bCs w:val="0"/>
          <w:color w:val="auto"/>
          <w:sz w:val="24"/>
          <w:szCs w:val="24"/>
          <w:highlight w:val="none"/>
          <w:lang w:val="en-US" w:eastAsia="zh-CN" w:bidi="ar-SA"/>
        </w:rPr>
        <w:t>、开标时间及地点</w:t>
      </w:r>
    </w:p>
    <w:p w14:paraId="5A2EE891">
      <w:pPr>
        <w:snapToGrid w:val="0"/>
        <w:spacing w:line="360" w:lineRule="auto"/>
        <w:ind w:left="239" w:leftChars="114" w:firstLine="240" w:firstLineChars="1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时间：</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22</w:t>
      </w:r>
      <w:r>
        <w:rPr>
          <w:rFonts w:hint="eastAsia" w:ascii="方正仿宋_GB2312" w:hAnsi="方正仿宋_GB2312" w:eastAsia="方正仿宋_GB2312" w:cs="方正仿宋_GB2312"/>
          <w:color w:val="auto"/>
          <w:sz w:val="24"/>
          <w:szCs w:val="24"/>
          <w:highlight w:val="none"/>
        </w:rPr>
        <w:t>日09时00分（北京时间）</w:t>
      </w:r>
    </w:p>
    <w:p w14:paraId="551556B3">
      <w:pPr>
        <w:snapToGrid w:val="0"/>
        <w:spacing w:line="360" w:lineRule="auto"/>
        <w:ind w:left="239" w:leftChars="114" w:firstLine="240" w:firstLineChars="1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地点：正阳县公共资源交易中心不见面</w:t>
      </w:r>
      <w:r>
        <w:rPr>
          <w:rFonts w:hint="eastAsia" w:ascii="方正仿宋_GB2312" w:hAnsi="方正仿宋_GB2312" w:eastAsia="方正仿宋_GB2312" w:cs="方正仿宋_GB2312"/>
          <w:color w:val="auto"/>
          <w:sz w:val="24"/>
          <w:szCs w:val="24"/>
          <w:highlight w:val="none"/>
          <w:lang w:val="en-US" w:eastAsia="zh-CN"/>
        </w:rPr>
        <w:t>开标一</w:t>
      </w:r>
      <w:r>
        <w:rPr>
          <w:rFonts w:hint="eastAsia" w:ascii="方正仿宋_GB2312" w:hAnsi="方正仿宋_GB2312" w:eastAsia="方正仿宋_GB2312" w:cs="方正仿宋_GB2312"/>
          <w:color w:val="auto"/>
          <w:sz w:val="24"/>
          <w:szCs w:val="24"/>
          <w:highlight w:val="none"/>
        </w:rPr>
        <w:t>室</w:t>
      </w:r>
    </w:p>
    <w:p w14:paraId="37A4DE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方正仿宋_GB2312" w:hAnsi="方正仿宋_GB2312" w:eastAsia="方正仿宋_GB2312" w:cs="方正仿宋_GB2312"/>
          <w:b/>
          <w:color w:val="auto"/>
          <w:kern w:val="0"/>
          <w:sz w:val="24"/>
          <w:szCs w:val="24"/>
          <w:highlight w:val="none"/>
          <w:shd w:val="clear" w:color="auto" w:fill="auto"/>
          <w:lang w:val="en-US" w:eastAsia="zh-CN" w:bidi="ar"/>
        </w:rPr>
      </w:pPr>
      <w:r>
        <w:rPr>
          <w:rFonts w:hint="eastAsia" w:ascii="方正仿宋_GB2312" w:hAnsi="方正仿宋_GB2312" w:eastAsia="方正仿宋_GB2312" w:cs="方正仿宋_GB2312"/>
          <w:b/>
          <w:bCs/>
          <w:color w:val="auto"/>
          <w:kern w:val="0"/>
          <w:sz w:val="24"/>
          <w:highlight w:val="none"/>
          <w:lang w:eastAsia="zh-CN"/>
        </w:rPr>
        <w:t>六</w:t>
      </w:r>
      <w:r>
        <w:rPr>
          <w:rFonts w:hint="eastAsia" w:ascii="方正仿宋_GB2312" w:hAnsi="方正仿宋_GB2312" w:eastAsia="方正仿宋_GB2312" w:cs="方正仿宋_GB2312"/>
          <w:b/>
          <w:bCs/>
          <w:color w:val="auto"/>
          <w:kern w:val="0"/>
          <w:sz w:val="24"/>
          <w:highlight w:val="none"/>
        </w:rPr>
        <w:t>、</w:t>
      </w:r>
      <w:r>
        <w:rPr>
          <w:rFonts w:hint="eastAsia" w:ascii="方正仿宋_GB2312" w:hAnsi="方正仿宋_GB2312" w:eastAsia="方正仿宋_GB2312" w:cs="方正仿宋_GB2312"/>
          <w:b/>
          <w:bCs/>
          <w:color w:val="auto"/>
          <w:kern w:val="0"/>
          <w:sz w:val="24"/>
          <w:szCs w:val="24"/>
          <w:highlight w:val="none"/>
          <w:lang w:val="en-US" w:eastAsia="zh-CN"/>
        </w:rPr>
        <w:t>发布公告的媒介及招标公告期限</w:t>
      </w:r>
    </w:p>
    <w:p w14:paraId="220C668E">
      <w:pPr>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本次公告在《河南省政府采购网》、《驻马店市公共资源交易中心网站》上发布。公告期限为五个工作日。</w:t>
      </w:r>
    </w:p>
    <w:p w14:paraId="58BE0A5C">
      <w:pPr>
        <w:spacing w:line="360" w:lineRule="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七、</w:t>
      </w:r>
      <w:r>
        <w:rPr>
          <w:rFonts w:hint="eastAsia" w:ascii="方正仿宋_GB2312" w:hAnsi="方正仿宋_GB2312" w:eastAsia="方正仿宋_GB2312" w:cs="方正仿宋_GB2312"/>
          <w:b/>
          <w:bCs/>
          <w:color w:val="auto"/>
          <w:kern w:val="0"/>
          <w:sz w:val="24"/>
          <w:szCs w:val="24"/>
          <w:highlight w:val="none"/>
          <w:lang w:val="en-US" w:eastAsia="zh-CN"/>
        </w:rPr>
        <w:t>其他补充事宜</w:t>
      </w:r>
    </w:p>
    <w:p w14:paraId="2C004744">
      <w:pPr>
        <w:widowControl/>
        <w:spacing w:line="460" w:lineRule="atLeast"/>
        <w:ind w:firstLine="48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本项目使用远程不见面交易</w:t>
      </w:r>
      <w:r>
        <w:rPr>
          <w:rFonts w:hint="eastAsia" w:ascii="方正仿宋_GB2312" w:hAnsi="方正仿宋_GB2312" w:eastAsia="方正仿宋_GB2312" w:cs="方正仿宋_GB2312"/>
          <w:color w:val="auto"/>
          <w:sz w:val="24"/>
          <w:szCs w:val="24"/>
          <w:highlight w:val="none"/>
          <w:lang w:val="en-US" w:eastAsia="zh-CN"/>
        </w:rPr>
        <w:t>及异地评标</w:t>
      </w:r>
      <w:r>
        <w:rPr>
          <w:rFonts w:hint="eastAsia" w:ascii="方正仿宋_GB2312" w:hAnsi="方正仿宋_GB2312" w:eastAsia="方正仿宋_GB2312" w:cs="方正仿宋_GB2312"/>
          <w:color w:val="auto"/>
          <w:sz w:val="24"/>
          <w:szCs w:val="24"/>
          <w:highlight w:val="none"/>
        </w:rPr>
        <w:t>的模式。投标人应于投标截止时间前将加密电子投标文件(.zmdtf格式)在驻马店市公共资源交易中心电子交易平台加密上传，逾期上传其投标将被拒绝。</w:t>
      </w:r>
    </w:p>
    <w:p w14:paraId="0D2675DB">
      <w:pPr>
        <w:widowControl/>
        <w:spacing w:line="460" w:lineRule="atLeast"/>
        <w:ind w:firstLine="48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投标人注册:</w:t>
      </w:r>
    </w:p>
    <w:p w14:paraId="34D55346">
      <w:pPr>
        <w:widowControl/>
        <w:spacing w:line="460" w:lineRule="atLeast"/>
        <w:ind w:firstLine="48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投标人首先通过“驻马店市公共资源交易中心（http//</w:t>
      </w:r>
      <w:r>
        <w:rPr>
          <w:rFonts w:hint="eastAsia" w:ascii="方正仿宋_GB2312" w:hAnsi="方正仿宋_GB2312" w:eastAsia="方正仿宋_GB2312" w:cs="方正仿宋_GB2312"/>
          <w:color w:val="auto"/>
          <w:sz w:val="24"/>
          <w:szCs w:val="24"/>
          <w:highlight w:val="none"/>
          <w:lang w:eastAsia="zh-CN"/>
        </w:rPr>
        <w:t>ggzy.zhumadian.gov.cn</w:t>
      </w:r>
      <w:r>
        <w:rPr>
          <w:rFonts w:hint="eastAsia" w:ascii="方正仿宋_GB2312" w:hAnsi="方正仿宋_GB2312" w:eastAsia="方正仿宋_GB2312" w:cs="方正仿宋_GB2312"/>
          <w:color w:val="auto"/>
          <w:sz w:val="24"/>
          <w:szCs w:val="24"/>
          <w:highlight w:val="none"/>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78411F54">
      <w:pPr>
        <w:widowControl/>
        <w:spacing w:line="460" w:lineRule="atLeast"/>
        <w:ind w:firstLine="480" w:firstLineChars="200"/>
        <w:jc w:val="lef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招标文件下载:</w:t>
      </w:r>
    </w:p>
    <w:p w14:paraId="253DC285">
      <w:pPr>
        <w:widowControl/>
        <w:spacing w:line="460" w:lineRule="atLeast"/>
        <w:ind w:firstLine="48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凡有意参加投标者，登录“驻马店市公共资源交易中心（http://</w:t>
      </w:r>
      <w:r>
        <w:rPr>
          <w:rFonts w:hint="eastAsia" w:ascii="方正仿宋_GB2312" w:hAnsi="方正仿宋_GB2312" w:eastAsia="方正仿宋_GB2312" w:cs="方正仿宋_GB2312"/>
          <w:color w:val="auto"/>
          <w:sz w:val="24"/>
          <w:szCs w:val="24"/>
          <w:highlight w:val="none"/>
          <w:lang w:eastAsia="zh-CN"/>
        </w:rPr>
        <w:t>ggzy.zhumadian.gov.cn</w:t>
      </w:r>
      <w:r>
        <w:rPr>
          <w:rFonts w:hint="eastAsia" w:ascii="方正仿宋_GB2312" w:hAnsi="方正仿宋_GB2312" w:eastAsia="方正仿宋_GB2312" w:cs="方正仿宋_GB2312"/>
          <w:color w:val="auto"/>
          <w:sz w:val="24"/>
          <w:szCs w:val="24"/>
          <w:highlight w:val="none"/>
        </w:rPr>
        <w:t>/）”网站，凭领取的企业身份认证锁（CA密钥）登录系统进行网上免费下载招标文件。投标人未按规定在网上下载招标文件的，其投标将被拒绝。</w:t>
      </w:r>
    </w:p>
    <w:p w14:paraId="2C70D519">
      <w:pPr>
        <w:pStyle w:val="21"/>
        <w:ind w:firstLine="480" w:firstLineChars="200"/>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本项目参照《河南省招标代理服务收费指导意见》（豫招协【2023】002 号）的规定收取招标代理服务费。</w:t>
      </w:r>
    </w:p>
    <w:p w14:paraId="275C2F4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方正仿宋_GB2312" w:hAnsi="方正仿宋_GB2312" w:eastAsia="方正仿宋_GB2312" w:cs="方正仿宋_GB2312"/>
          <w:b/>
          <w:color w:val="auto"/>
          <w:sz w:val="28"/>
          <w:szCs w:val="28"/>
          <w:highlight w:val="none"/>
          <w:lang w:val="en-US" w:eastAsia="zh-CN"/>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八、</w:t>
      </w:r>
      <w:r>
        <w:rPr>
          <w:rFonts w:hint="eastAsia" w:ascii="方正仿宋_GB2312" w:hAnsi="方正仿宋_GB2312" w:eastAsia="方正仿宋_GB2312" w:cs="方正仿宋_GB2312"/>
          <w:b/>
          <w:color w:val="auto"/>
          <w:sz w:val="28"/>
          <w:szCs w:val="28"/>
          <w:highlight w:val="none"/>
        </w:rPr>
        <w:t>凡对本次招标提出询问，请按以下方式联系</w:t>
      </w:r>
    </w:p>
    <w:p w14:paraId="5C1281F8">
      <w:pPr>
        <w:pStyle w:val="21"/>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 采购人信息</w:t>
      </w:r>
    </w:p>
    <w:p w14:paraId="05E631D9">
      <w:pPr>
        <w:pStyle w:val="21"/>
        <w:ind w:firstLine="480" w:firstLineChars="200"/>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color w:val="auto"/>
          <w:kern w:val="0"/>
          <w:sz w:val="24"/>
          <w:highlight w:val="none"/>
          <w:shd w:val="clear" w:color="auto" w:fill="auto"/>
        </w:rPr>
        <w:t>采购人：</w:t>
      </w:r>
      <w:r>
        <w:rPr>
          <w:rFonts w:hint="eastAsia" w:ascii="方正仿宋_GB2312" w:hAnsi="方正仿宋_GB2312" w:eastAsia="方正仿宋_GB2312" w:cs="方正仿宋_GB2312"/>
          <w:color w:val="auto"/>
          <w:kern w:val="0"/>
          <w:sz w:val="24"/>
          <w:highlight w:val="none"/>
          <w:shd w:val="clear" w:color="auto" w:fill="auto"/>
          <w:lang w:eastAsia="zh-CN"/>
        </w:rPr>
        <w:t>正阳县农业农村局</w:t>
      </w:r>
    </w:p>
    <w:p w14:paraId="676E302A">
      <w:pPr>
        <w:pStyle w:val="21"/>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地  址：正阳县</w:t>
      </w:r>
      <w:r>
        <w:rPr>
          <w:rFonts w:hint="eastAsia" w:ascii="方正仿宋_GB2312" w:hAnsi="方正仿宋_GB2312" w:eastAsia="方正仿宋_GB2312" w:cs="方正仿宋_GB2312"/>
          <w:color w:val="auto"/>
          <w:kern w:val="0"/>
          <w:sz w:val="24"/>
          <w:highlight w:val="none"/>
          <w:shd w:val="clear" w:color="auto" w:fill="auto"/>
          <w:lang w:val="en-US" w:eastAsia="zh-CN"/>
        </w:rPr>
        <w:t>花生大道</w:t>
      </w:r>
    </w:p>
    <w:p w14:paraId="1DB1B0EB">
      <w:pPr>
        <w:pStyle w:val="21"/>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联 系 人：</w:t>
      </w:r>
      <w:r>
        <w:rPr>
          <w:rFonts w:hint="eastAsia" w:ascii="方正仿宋_GB2312" w:hAnsi="方正仿宋_GB2312" w:eastAsia="方正仿宋_GB2312" w:cs="方正仿宋_GB2312"/>
          <w:color w:val="auto"/>
          <w:kern w:val="0"/>
          <w:sz w:val="24"/>
          <w:highlight w:val="none"/>
          <w:shd w:val="clear" w:color="auto" w:fill="auto"/>
          <w:lang w:val="en-US" w:eastAsia="zh-CN"/>
        </w:rPr>
        <w:t>葛先生</w:t>
      </w:r>
    </w:p>
    <w:p w14:paraId="775E5147">
      <w:pPr>
        <w:pStyle w:val="21"/>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联系方式：</w:t>
      </w:r>
      <w:r>
        <w:rPr>
          <w:rFonts w:hint="eastAsia" w:ascii="方正仿宋_GB2312" w:hAnsi="方正仿宋_GB2312" w:eastAsia="方正仿宋_GB2312" w:cs="方正仿宋_GB2312"/>
          <w:color w:val="auto"/>
          <w:kern w:val="0"/>
          <w:sz w:val="24"/>
          <w:highlight w:val="none"/>
          <w:shd w:val="clear" w:color="auto" w:fill="auto"/>
          <w:lang w:val="en-US" w:eastAsia="zh-CN"/>
        </w:rPr>
        <w:t>18739601688</w:t>
      </w:r>
    </w:p>
    <w:p w14:paraId="43782BDD">
      <w:pPr>
        <w:spacing w:line="360" w:lineRule="auto"/>
        <w:ind w:firstLine="480" w:firstLineChars="200"/>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2、采购代理机构信息</w:t>
      </w:r>
    </w:p>
    <w:p w14:paraId="1FAFD5F0">
      <w:pPr>
        <w:adjustRightInd w:val="0"/>
        <w:snapToGrid w:val="0"/>
        <w:spacing w:line="360" w:lineRule="auto"/>
        <w:ind w:firstLine="480" w:firstLineChars="200"/>
        <w:rPr>
          <w:rFonts w:hint="eastAsia" w:ascii="方正仿宋_GB2312" w:hAnsi="方正仿宋_GB2312" w:eastAsia="方正仿宋_GB2312" w:cs="方正仿宋_GB2312"/>
          <w:color w:val="auto"/>
          <w:sz w:val="24"/>
          <w:lang w:eastAsia="zh-CN"/>
        </w:rPr>
      </w:pPr>
      <w:r>
        <w:rPr>
          <w:rFonts w:hint="eastAsia" w:ascii="方正仿宋_GB2312" w:hAnsi="方正仿宋_GB2312" w:eastAsia="方正仿宋_GB2312" w:cs="方正仿宋_GB2312"/>
          <w:color w:val="auto"/>
          <w:sz w:val="24"/>
        </w:rPr>
        <w:t>名    称：</w:t>
      </w:r>
      <w:r>
        <w:rPr>
          <w:rFonts w:hint="eastAsia" w:ascii="方正仿宋_GB2312" w:hAnsi="方正仿宋_GB2312" w:eastAsia="方正仿宋_GB2312" w:cs="方正仿宋_GB2312"/>
          <w:color w:val="auto"/>
          <w:sz w:val="24"/>
          <w:lang w:eastAsia="zh-CN"/>
        </w:rPr>
        <w:t>中豫建设工程咨询有限公司</w:t>
      </w:r>
    </w:p>
    <w:p w14:paraId="27D9D565">
      <w:pPr>
        <w:adjustRightInd w:val="0"/>
        <w:snapToGrid w:val="0"/>
        <w:spacing w:line="360" w:lineRule="auto"/>
        <w:ind w:left="1679" w:leftChars="228" w:hanging="1200" w:hangingChars="500"/>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地　　址：河南自贸试验区郑州片区(郑东)榆林北路36号1号楼15层1516号</w:t>
      </w:r>
    </w:p>
    <w:p w14:paraId="1424EE87">
      <w:pPr>
        <w:widowControl/>
        <w:shd w:val="clear" w:color="auto" w:fill="FFFFFF"/>
        <w:spacing w:line="360" w:lineRule="auto"/>
        <w:ind w:firstLine="470"/>
        <w:jc w:val="left"/>
        <w:rPr>
          <w:rFonts w:hint="eastAsia" w:ascii="方正仿宋_GB2312" w:hAnsi="方正仿宋_GB2312" w:eastAsia="方正仿宋_GB2312" w:cs="方正仿宋_GB2312"/>
          <w:color w:val="auto"/>
          <w:kern w:val="0"/>
          <w:sz w:val="24"/>
          <w:lang w:val="en-US" w:eastAsia="zh-CN"/>
        </w:rPr>
      </w:pPr>
      <w:r>
        <w:rPr>
          <w:rFonts w:hint="eastAsia" w:ascii="方正仿宋_GB2312" w:hAnsi="方正仿宋_GB2312" w:eastAsia="方正仿宋_GB2312" w:cs="方正仿宋_GB2312"/>
          <w:color w:val="auto"/>
          <w:kern w:val="0"/>
          <w:sz w:val="24"/>
          <w:lang w:val="en-US" w:eastAsia="zh-CN"/>
        </w:rPr>
        <w:t>联系人：高彦光</w:t>
      </w:r>
    </w:p>
    <w:p w14:paraId="52D4571C">
      <w:pPr>
        <w:widowControl/>
        <w:shd w:val="clear" w:color="auto" w:fill="FFFFFF"/>
        <w:spacing w:line="360" w:lineRule="auto"/>
        <w:ind w:firstLine="470"/>
        <w:jc w:val="left"/>
        <w:rPr>
          <w:rFonts w:hint="eastAsia" w:ascii="方正仿宋_GB2312" w:hAnsi="方正仿宋_GB2312" w:eastAsia="方正仿宋_GB2312" w:cs="方正仿宋_GB2312"/>
          <w:color w:val="auto"/>
          <w:kern w:val="0"/>
          <w:sz w:val="24"/>
          <w:lang w:val="en-US" w:eastAsia="zh-CN"/>
        </w:rPr>
      </w:pPr>
      <w:r>
        <w:rPr>
          <w:rFonts w:hint="eastAsia" w:ascii="方正仿宋_GB2312" w:hAnsi="方正仿宋_GB2312" w:eastAsia="方正仿宋_GB2312" w:cs="方正仿宋_GB2312"/>
          <w:color w:val="auto"/>
          <w:kern w:val="0"/>
          <w:sz w:val="24"/>
          <w:lang w:val="en-US" w:eastAsia="zh-CN"/>
        </w:rPr>
        <w:t>联系方式：13223872830</w:t>
      </w:r>
    </w:p>
    <w:p w14:paraId="3C1A56E1">
      <w:pPr>
        <w:pStyle w:val="21"/>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3.项目联系方式</w:t>
      </w:r>
    </w:p>
    <w:p w14:paraId="5D08A1AD">
      <w:pPr>
        <w:pStyle w:val="21"/>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项目</w:t>
      </w:r>
      <w:r>
        <w:rPr>
          <w:rFonts w:hint="eastAsia" w:ascii="方正仿宋_GB2312" w:hAnsi="方正仿宋_GB2312" w:eastAsia="方正仿宋_GB2312" w:cs="方正仿宋_GB2312"/>
          <w:color w:val="auto"/>
          <w:kern w:val="0"/>
          <w:sz w:val="24"/>
          <w:highlight w:val="none"/>
          <w:shd w:val="clear" w:color="auto" w:fill="auto"/>
        </w:rPr>
        <w:t>联系人：</w:t>
      </w:r>
      <w:r>
        <w:rPr>
          <w:rFonts w:hint="eastAsia" w:ascii="方正仿宋_GB2312" w:hAnsi="方正仿宋_GB2312" w:eastAsia="方正仿宋_GB2312" w:cs="方正仿宋_GB2312"/>
          <w:color w:val="auto"/>
          <w:kern w:val="0"/>
          <w:sz w:val="24"/>
          <w:highlight w:val="none"/>
          <w:shd w:val="clear" w:color="auto" w:fill="auto"/>
          <w:lang w:val="en-US" w:eastAsia="zh-CN"/>
        </w:rPr>
        <w:t>葛先生</w:t>
      </w:r>
    </w:p>
    <w:p w14:paraId="32C565C3">
      <w:pPr>
        <w:pStyle w:val="21"/>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联系方式：</w:t>
      </w:r>
      <w:r>
        <w:rPr>
          <w:rFonts w:hint="eastAsia" w:ascii="方正仿宋_GB2312" w:hAnsi="方正仿宋_GB2312" w:eastAsia="方正仿宋_GB2312" w:cs="方正仿宋_GB2312"/>
          <w:color w:val="auto"/>
          <w:kern w:val="0"/>
          <w:sz w:val="24"/>
          <w:highlight w:val="none"/>
          <w:shd w:val="clear" w:color="auto" w:fill="auto"/>
          <w:lang w:val="en-US" w:eastAsia="zh-CN"/>
        </w:rPr>
        <w:t>18739601688</w:t>
      </w:r>
    </w:p>
    <w:p w14:paraId="5777F286">
      <w:pPr>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br w:type="page"/>
      </w:r>
    </w:p>
    <w:bookmarkEnd w:id="6"/>
    <w:bookmarkEnd w:id="7"/>
    <w:bookmarkEnd w:id="8"/>
    <w:bookmarkEnd w:id="9"/>
    <w:p w14:paraId="218E273B">
      <w:pPr>
        <w:widowControl w:val="0"/>
        <w:spacing w:line="400" w:lineRule="exact"/>
        <w:jc w:val="center"/>
        <w:rPr>
          <w:rFonts w:hint="eastAsia" w:ascii="方正仿宋_GB2312" w:hAnsi="方正仿宋_GB2312" w:eastAsia="方正仿宋_GB2312" w:cs="方正仿宋_GB2312"/>
          <w:b/>
          <w:bCs/>
          <w:color w:val="auto"/>
          <w:kern w:val="2"/>
          <w:sz w:val="32"/>
          <w:szCs w:val="32"/>
          <w:highlight w:val="none"/>
          <w:shd w:val="clear" w:color="auto" w:fill="auto"/>
          <w:lang w:val="en-US" w:eastAsia="zh-CN" w:bidi="ar-SA"/>
        </w:rPr>
      </w:pPr>
      <w:bookmarkStart w:id="10" w:name="_Toc3034"/>
      <w:bookmarkStart w:id="11" w:name="_Toc12467"/>
      <w:bookmarkStart w:id="12" w:name="_Toc5843"/>
      <w:r>
        <w:rPr>
          <w:rFonts w:hint="eastAsia" w:ascii="方正仿宋_GB2312" w:hAnsi="方正仿宋_GB2312" w:eastAsia="方正仿宋_GB2312" w:cs="方正仿宋_GB2312"/>
          <w:b/>
          <w:bCs/>
          <w:color w:val="auto"/>
          <w:kern w:val="2"/>
          <w:sz w:val="32"/>
          <w:szCs w:val="32"/>
          <w:highlight w:val="none"/>
          <w:shd w:val="clear" w:color="auto" w:fill="auto"/>
          <w:lang w:val="en-US" w:eastAsia="zh-CN" w:bidi="ar-SA"/>
        </w:rPr>
        <w:t>第二章招标需求</w:t>
      </w:r>
      <w:bookmarkEnd w:id="10"/>
      <w:bookmarkEnd w:id="11"/>
      <w:bookmarkEnd w:id="12"/>
      <w:bookmarkStart w:id="13" w:name="_Toc23610"/>
      <w:bookmarkStart w:id="14" w:name="_Toc31536"/>
      <w:bookmarkStart w:id="15" w:name="_Toc9989"/>
    </w:p>
    <w:bookmarkEnd w:id="13"/>
    <w:bookmarkEnd w:id="14"/>
    <w:bookmarkEnd w:id="15"/>
    <w:p w14:paraId="5F79D5CE">
      <w:pPr>
        <w:pStyle w:val="6"/>
        <w:kinsoku w:val="0"/>
        <w:ind w:right="2228"/>
        <w:rPr>
          <w:rFonts w:hint="eastAsia" w:ascii="方正仿宋_GB2312" w:hAnsi="方正仿宋_GB2312" w:eastAsia="方正仿宋_GB2312" w:cs="方正仿宋_GB2312"/>
          <w:b/>
          <w:bCs/>
          <w:color w:val="auto"/>
          <w:sz w:val="22"/>
          <w:szCs w:val="32"/>
        </w:rPr>
      </w:pPr>
      <w:bookmarkStart w:id="16" w:name="_Toc26926"/>
      <w:bookmarkStart w:id="17" w:name="_Toc29890"/>
      <w:bookmarkStart w:id="18" w:name="_Toc23793"/>
      <w:r>
        <w:rPr>
          <w:rFonts w:hint="eastAsia" w:ascii="方正仿宋_GB2312" w:hAnsi="方正仿宋_GB2312" w:eastAsia="方正仿宋_GB2312" w:cs="方正仿宋_GB2312"/>
          <w:b/>
          <w:bCs/>
          <w:color w:val="auto"/>
          <w:sz w:val="22"/>
          <w:szCs w:val="32"/>
        </w:rPr>
        <w:t>一、采购需求</w:t>
      </w:r>
    </w:p>
    <w:bookmarkEnd w:id="16"/>
    <w:bookmarkEnd w:id="17"/>
    <w:bookmarkEnd w:id="18"/>
    <w:p w14:paraId="273B420A">
      <w:pPr>
        <w:ind w:firstLine="504" w:firstLineChars="200"/>
        <w:rPr>
          <w:rStyle w:val="27"/>
          <w:rFonts w:hint="eastAsia" w:ascii="方正仿宋_GB2312" w:hAnsi="方正仿宋_GB2312" w:eastAsia="方正仿宋_GB2312" w:cs="方正仿宋_GB2312"/>
          <w:color w:val="auto"/>
          <w:kern w:val="0"/>
          <w:sz w:val="24"/>
          <w:szCs w:val="24"/>
          <w:highlight w:val="none"/>
          <w:lang w:val="en-US" w:eastAsia="zh-CN"/>
        </w:rPr>
      </w:pPr>
      <w:bookmarkStart w:id="19" w:name="_Toc30863"/>
      <w:r>
        <w:rPr>
          <w:rStyle w:val="27"/>
          <w:rFonts w:hint="eastAsia" w:ascii="方正仿宋_GB2312" w:hAnsi="方正仿宋_GB2312" w:eastAsia="方正仿宋_GB2312" w:cs="方正仿宋_GB2312"/>
          <w:color w:val="auto"/>
          <w:kern w:val="0"/>
          <w:sz w:val="24"/>
          <w:szCs w:val="24"/>
          <w:highlight w:val="none"/>
          <w:lang w:val="en-US" w:eastAsia="zh-CN"/>
        </w:rPr>
        <w:t>1.培训对象：全县16周岁以上至60周岁以内的脱贫人口和监测对象（肢体及智力一、二级残疾人除外）。</w:t>
      </w:r>
    </w:p>
    <w:p w14:paraId="787B9967">
      <w:pPr>
        <w:ind w:firstLine="504" w:firstLineChars="200"/>
        <w:rPr>
          <w:rStyle w:val="27"/>
          <w:rFonts w:hint="eastAsia" w:ascii="方正仿宋_GB2312" w:hAnsi="方正仿宋_GB2312" w:eastAsia="方正仿宋_GB2312" w:cs="方正仿宋_GB2312"/>
          <w:color w:val="auto"/>
          <w:kern w:val="0"/>
          <w:sz w:val="24"/>
          <w:szCs w:val="24"/>
          <w:highlight w:val="none"/>
          <w:lang w:val="en-US" w:eastAsia="zh-CN"/>
        </w:rPr>
      </w:pPr>
      <w:r>
        <w:rPr>
          <w:rStyle w:val="27"/>
          <w:rFonts w:hint="eastAsia" w:ascii="方正仿宋_GB2312" w:hAnsi="方正仿宋_GB2312" w:eastAsia="方正仿宋_GB2312" w:cs="方正仿宋_GB2312"/>
          <w:color w:val="auto"/>
          <w:kern w:val="0"/>
          <w:sz w:val="24"/>
          <w:szCs w:val="24"/>
          <w:highlight w:val="none"/>
          <w:lang w:val="en-US" w:eastAsia="zh-CN"/>
        </w:rPr>
        <w:t>2.A包：</w:t>
      </w:r>
      <w:r>
        <w:rPr>
          <w:rStyle w:val="27"/>
          <w:rFonts w:hint="default" w:ascii="方正仿宋_GB2312" w:hAnsi="方正仿宋_GB2312" w:eastAsia="方正仿宋_GB2312" w:cs="方正仿宋_GB2312"/>
          <w:color w:val="auto"/>
          <w:kern w:val="0"/>
          <w:sz w:val="24"/>
          <w:szCs w:val="24"/>
          <w:highlight w:val="none"/>
          <w:lang w:eastAsia="zh-CN"/>
        </w:rPr>
        <w:t>农作物种植技术员、园艺生产技术</w:t>
      </w:r>
      <w:r>
        <w:rPr>
          <w:rStyle w:val="27"/>
          <w:rFonts w:hint="eastAsia" w:ascii="方正仿宋_GB2312" w:hAnsi="方正仿宋_GB2312" w:eastAsia="方正仿宋_GB2312" w:cs="方正仿宋_GB2312"/>
          <w:color w:val="auto"/>
          <w:kern w:val="0"/>
          <w:sz w:val="24"/>
          <w:szCs w:val="24"/>
          <w:highlight w:val="none"/>
          <w:lang w:val="en-US" w:eastAsia="zh-CN"/>
        </w:rPr>
        <w:t>员培训；B包：脊柱</w:t>
      </w:r>
      <w:r>
        <w:rPr>
          <w:rStyle w:val="27"/>
          <w:rFonts w:hint="default" w:ascii="方正仿宋_GB2312" w:hAnsi="方正仿宋_GB2312" w:eastAsia="方正仿宋_GB2312" w:cs="方正仿宋_GB2312"/>
          <w:color w:val="auto"/>
          <w:kern w:val="0"/>
          <w:sz w:val="24"/>
          <w:szCs w:val="24"/>
          <w:highlight w:val="none"/>
          <w:lang w:eastAsia="zh-CN"/>
        </w:rPr>
        <w:t>按摩师、育婴员培训</w:t>
      </w:r>
      <w:r>
        <w:rPr>
          <w:rStyle w:val="27"/>
          <w:rFonts w:hint="eastAsia" w:ascii="方正仿宋_GB2312" w:hAnsi="方正仿宋_GB2312" w:eastAsia="方正仿宋_GB2312" w:cs="方正仿宋_GB2312"/>
          <w:color w:val="auto"/>
          <w:kern w:val="0"/>
          <w:sz w:val="24"/>
          <w:szCs w:val="24"/>
          <w:highlight w:val="none"/>
          <w:lang w:val="en-US" w:eastAsia="zh-CN"/>
        </w:rPr>
        <w:t>。</w:t>
      </w:r>
    </w:p>
    <w:p w14:paraId="021C7A1D">
      <w:pPr>
        <w:ind w:firstLine="504" w:firstLineChars="200"/>
        <w:rPr>
          <w:rStyle w:val="27"/>
          <w:rFonts w:hint="eastAsia" w:ascii="方正仿宋_GB2312" w:hAnsi="方正仿宋_GB2312" w:eastAsia="方正仿宋_GB2312" w:cs="方正仿宋_GB2312"/>
          <w:color w:val="auto"/>
          <w:kern w:val="0"/>
          <w:sz w:val="24"/>
          <w:szCs w:val="24"/>
          <w:highlight w:val="none"/>
          <w:lang w:val="en-US" w:eastAsia="zh-CN"/>
        </w:rPr>
      </w:pPr>
      <w:r>
        <w:rPr>
          <w:rStyle w:val="27"/>
          <w:rFonts w:hint="eastAsia" w:ascii="方正仿宋_GB2312" w:hAnsi="方正仿宋_GB2312" w:eastAsia="方正仿宋_GB2312" w:cs="方正仿宋_GB2312"/>
          <w:color w:val="auto"/>
          <w:kern w:val="0"/>
          <w:sz w:val="24"/>
          <w:szCs w:val="24"/>
          <w:highlight w:val="none"/>
          <w:lang w:val="en-US" w:eastAsia="zh-CN"/>
        </w:rPr>
        <w:t>3.目标任务：A包：年度计划培训700人次，B包：年度计划培训300人次，使有参加职业技能培训意愿且符合受训条件的脱贫人口和监测对象每人至少接受1次职业技能培训。</w:t>
      </w:r>
    </w:p>
    <w:p w14:paraId="75107B95">
      <w:pPr>
        <w:ind w:firstLine="504" w:firstLineChars="200"/>
        <w:rPr>
          <w:rStyle w:val="27"/>
          <w:rFonts w:hint="eastAsia" w:ascii="方正仿宋_GB2312" w:hAnsi="方正仿宋_GB2312" w:eastAsia="方正仿宋_GB2312" w:cs="方正仿宋_GB2312"/>
          <w:color w:val="auto"/>
          <w:kern w:val="0"/>
          <w:sz w:val="24"/>
          <w:szCs w:val="24"/>
          <w:highlight w:val="none"/>
          <w:lang w:val="en-US" w:eastAsia="zh-CN"/>
        </w:rPr>
      </w:pPr>
      <w:r>
        <w:rPr>
          <w:rStyle w:val="27"/>
          <w:rFonts w:hint="eastAsia" w:ascii="方正仿宋_GB2312" w:hAnsi="方正仿宋_GB2312" w:eastAsia="方正仿宋_GB2312" w:cs="方正仿宋_GB2312"/>
          <w:color w:val="auto"/>
          <w:kern w:val="0"/>
          <w:sz w:val="24"/>
          <w:szCs w:val="24"/>
          <w:highlight w:val="none"/>
          <w:lang w:val="en-US" w:eastAsia="zh-CN"/>
        </w:rPr>
        <w:t>4.培训地点：脱贫人口和监测对象所在的乡镇（街道）、村（居）委。</w:t>
      </w:r>
    </w:p>
    <w:p w14:paraId="5F77B377">
      <w:pPr>
        <w:ind w:firstLine="504" w:firstLineChars="200"/>
        <w:rPr>
          <w:rStyle w:val="27"/>
          <w:rFonts w:hint="eastAsia" w:ascii="方正仿宋_GB2312" w:hAnsi="方正仿宋_GB2312" w:eastAsia="方正仿宋_GB2312" w:cs="方正仿宋_GB2312"/>
          <w:color w:val="auto"/>
          <w:kern w:val="0"/>
          <w:sz w:val="24"/>
          <w:szCs w:val="24"/>
          <w:highlight w:val="none"/>
          <w:lang w:val="en-US" w:eastAsia="zh-CN"/>
        </w:rPr>
      </w:pPr>
      <w:r>
        <w:rPr>
          <w:rStyle w:val="27"/>
          <w:rFonts w:hint="eastAsia" w:ascii="方正仿宋_GB2312" w:hAnsi="方正仿宋_GB2312" w:eastAsia="方正仿宋_GB2312" w:cs="方正仿宋_GB2312"/>
          <w:color w:val="auto"/>
          <w:kern w:val="0"/>
          <w:sz w:val="24"/>
          <w:szCs w:val="24"/>
          <w:highlight w:val="none"/>
          <w:lang w:val="en-US" w:eastAsia="zh-CN"/>
        </w:rPr>
        <w:t>5.培训方案：培训机构自主选择培训方式，原则上要入乡入村开展培训，使务农和技能培训两不误。培训机构应当在开班前3日内，将开班申请报县农业农村局，经批准后方可开班。每期培训时间为8天，每班培训人数不超过80人。</w:t>
      </w:r>
    </w:p>
    <w:p w14:paraId="31417060">
      <w:pPr>
        <w:ind w:firstLine="504" w:firstLineChars="200"/>
        <w:rPr>
          <w:rStyle w:val="27"/>
          <w:rFonts w:hint="eastAsia" w:ascii="方正仿宋_GB2312" w:hAnsi="方正仿宋_GB2312" w:eastAsia="方正仿宋_GB2312" w:cs="方正仿宋_GB2312"/>
          <w:color w:val="auto"/>
          <w:kern w:val="0"/>
          <w:sz w:val="24"/>
          <w:szCs w:val="24"/>
          <w:highlight w:val="none"/>
          <w:lang w:val="en-US" w:eastAsia="zh-CN"/>
        </w:rPr>
      </w:pPr>
      <w:r>
        <w:rPr>
          <w:rStyle w:val="27"/>
          <w:rFonts w:hint="eastAsia" w:ascii="方正仿宋_GB2312" w:hAnsi="方正仿宋_GB2312" w:eastAsia="方正仿宋_GB2312" w:cs="方正仿宋_GB2312"/>
          <w:color w:val="auto"/>
          <w:kern w:val="0"/>
          <w:sz w:val="24"/>
          <w:szCs w:val="24"/>
          <w:highlight w:val="none"/>
          <w:lang w:val="en-US" w:eastAsia="zh-CN"/>
        </w:rPr>
        <w:t>6.授课教师要求：聘请具有相关资质证书的教师授课。</w:t>
      </w:r>
    </w:p>
    <w:p w14:paraId="5D1F324A">
      <w:pPr>
        <w:ind w:firstLine="504" w:firstLineChars="200"/>
        <w:rPr>
          <w:rStyle w:val="27"/>
          <w:rFonts w:hint="eastAsia" w:ascii="方正仿宋_GB2312" w:hAnsi="方正仿宋_GB2312" w:eastAsia="方正仿宋_GB2312" w:cs="方正仿宋_GB2312"/>
          <w:color w:val="auto"/>
          <w:kern w:val="0"/>
          <w:sz w:val="24"/>
          <w:szCs w:val="24"/>
          <w:highlight w:val="none"/>
          <w:lang w:val="en-US" w:eastAsia="zh-CN"/>
        </w:rPr>
      </w:pPr>
      <w:r>
        <w:rPr>
          <w:rStyle w:val="27"/>
          <w:rFonts w:hint="eastAsia" w:ascii="方正仿宋_GB2312" w:hAnsi="方正仿宋_GB2312" w:eastAsia="方正仿宋_GB2312" w:cs="方正仿宋_GB2312"/>
          <w:color w:val="auto"/>
          <w:kern w:val="0"/>
          <w:sz w:val="24"/>
          <w:szCs w:val="24"/>
          <w:highlight w:val="none"/>
          <w:lang w:val="en-US" w:eastAsia="zh-CN"/>
        </w:rPr>
        <w:t>7.技能认定要求：培训机构要引导参加培训的人员参加职业技能等级认定</w:t>
      </w:r>
      <w:r>
        <w:rPr>
          <w:rStyle w:val="27"/>
          <w:rFonts w:hint="default" w:ascii="方正仿宋_GB2312" w:hAnsi="方正仿宋_GB2312" w:eastAsia="方正仿宋_GB2312" w:cs="方正仿宋_GB2312"/>
          <w:color w:val="auto"/>
          <w:kern w:val="0"/>
          <w:sz w:val="24"/>
          <w:szCs w:val="24"/>
          <w:highlight w:val="none"/>
          <w:lang w:eastAsia="zh-CN"/>
        </w:rPr>
        <w:t>，参训学员培训及取得的资格证书专业不得与以往取得的资格证书专业相同</w:t>
      </w:r>
      <w:r>
        <w:rPr>
          <w:rStyle w:val="27"/>
          <w:rFonts w:hint="eastAsia" w:ascii="方正仿宋_GB2312" w:hAnsi="方正仿宋_GB2312" w:eastAsia="方正仿宋_GB2312" w:cs="方正仿宋_GB2312"/>
          <w:color w:val="auto"/>
          <w:kern w:val="0"/>
          <w:sz w:val="24"/>
          <w:szCs w:val="24"/>
          <w:highlight w:val="none"/>
          <w:lang w:val="en-US" w:eastAsia="zh-CN"/>
        </w:rPr>
        <w:t>。</w:t>
      </w:r>
    </w:p>
    <w:p w14:paraId="005379FC">
      <w:pPr>
        <w:ind w:firstLine="504" w:firstLineChars="200"/>
        <w:rPr>
          <w:rStyle w:val="27"/>
          <w:rFonts w:hint="eastAsia" w:ascii="方正仿宋_GB2312" w:hAnsi="方正仿宋_GB2312" w:eastAsia="方正仿宋_GB2312" w:cs="方正仿宋_GB2312"/>
          <w:color w:val="auto"/>
          <w:kern w:val="0"/>
          <w:sz w:val="24"/>
          <w:szCs w:val="24"/>
          <w:highlight w:val="none"/>
          <w:lang w:val="en-US" w:eastAsia="zh-CN"/>
        </w:rPr>
      </w:pPr>
      <w:r>
        <w:rPr>
          <w:rStyle w:val="27"/>
          <w:rFonts w:hint="eastAsia" w:ascii="方正仿宋_GB2312" w:hAnsi="方正仿宋_GB2312" w:eastAsia="方正仿宋_GB2312" w:cs="方正仿宋_GB2312"/>
          <w:color w:val="auto"/>
          <w:kern w:val="0"/>
          <w:sz w:val="24"/>
          <w:szCs w:val="24"/>
          <w:highlight w:val="none"/>
          <w:lang w:val="en-US" w:eastAsia="zh-CN"/>
        </w:rPr>
        <w:t xml:space="preserve">8.培训费用包含内容：（1）对脱贫人口和监测对象参加职业技能培训的，生活费补贴标准为每学员每天30元。（2）培训费用申领办法：培训班结束后,由培训机构向县农业农村局申请。经县农业农村局审核后,由财政部门按规定将资金拨入培训机构账户。培训机构申请培训费用应附材料:开班申请、学员签到表、学员台账、学员身份证复印件、班级照片、职业技能认定证书电子版。（3）生活费补贴发放办法。脱贫人口和监测对象参加集中培训的生活费补贴，在培训班结束后一周内，由培训机构将生活费补贴通过学员本人社保卡或银行卡拨付给学员本人。 </w:t>
      </w:r>
    </w:p>
    <w:p w14:paraId="7D8DADC3">
      <w:pPr>
        <w:ind w:firstLine="504" w:firstLineChars="200"/>
        <w:rPr>
          <w:rStyle w:val="27"/>
          <w:rFonts w:hint="eastAsia" w:ascii="方正仿宋_GB2312" w:hAnsi="方正仿宋_GB2312" w:eastAsia="方正仿宋_GB2312" w:cs="方正仿宋_GB2312"/>
          <w:color w:val="auto"/>
          <w:kern w:val="0"/>
          <w:sz w:val="24"/>
          <w:szCs w:val="24"/>
          <w:highlight w:val="none"/>
          <w:lang w:val="en-US" w:eastAsia="zh-CN"/>
        </w:rPr>
      </w:pPr>
      <w:r>
        <w:rPr>
          <w:rStyle w:val="27"/>
          <w:rFonts w:hint="eastAsia" w:ascii="方正仿宋_GB2312" w:hAnsi="方正仿宋_GB2312" w:eastAsia="方正仿宋_GB2312" w:cs="方正仿宋_GB2312"/>
          <w:color w:val="auto"/>
          <w:kern w:val="0"/>
          <w:sz w:val="24"/>
          <w:szCs w:val="24"/>
          <w:highlight w:val="none"/>
          <w:lang w:val="en-US" w:eastAsia="zh-CN"/>
        </w:rPr>
        <w:t>9.培训质量监管要求：县农业农村局要加强对培训质量的监管,对承担培训任务的培训机构在培训期间开展不定期检查、对检查中发现的问题，应通知培训机构及时整改。</w:t>
      </w:r>
    </w:p>
    <w:p w14:paraId="66D91591">
      <w:pPr>
        <w:ind w:firstLine="504" w:firstLineChars="200"/>
        <w:rPr>
          <w:rStyle w:val="27"/>
          <w:rFonts w:hint="eastAsia" w:ascii="方正仿宋_GB2312" w:hAnsi="方正仿宋_GB2312" w:eastAsia="方正仿宋_GB2312" w:cs="方正仿宋_GB2312"/>
          <w:color w:val="auto"/>
          <w:kern w:val="0"/>
          <w:sz w:val="24"/>
          <w:szCs w:val="24"/>
          <w:highlight w:val="none"/>
          <w:lang w:val="en-US" w:eastAsia="zh-CN"/>
        </w:rPr>
      </w:pPr>
      <w:r>
        <w:rPr>
          <w:rStyle w:val="27"/>
          <w:rFonts w:hint="eastAsia" w:ascii="方正仿宋_GB2312" w:hAnsi="方正仿宋_GB2312" w:eastAsia="方正仿宋_GB2312" w:cs="方正仿宋_GB2312"/>
          <w:color w:val="auto"/>
          <w:kern w:val="0"/>
          <w:sz w:val="24"/>
          <w:szCs w:val="24"/>
          <w:highlight w:val="none"/>
          <w:lang w:val="en-US" w:eastAsia="zh-CN"/>
        </w:rPr>
        <w:t>注：投标报价=培训费+学员生活费及其他相关费用。学员生活费为固定费用，不得更改。</w:t>
      </w:r>
    </w:p>
    <w:p w14:paraId="1385BEE7">
      <w:pPr>
        <w:ind w:firstLine="482" w:firstLineChars="200"/>
        <w:rPr>
          <w:rFonts w:hint="eastAsia" w:ascii="方正仿宋_GB2312" w:hAnsi="方正仿宋_GB2312" w:eastAsia="方正仿宋_GB2312" w:cs="方正仿宋_GB2312"/>
          <w:b/>
          <w:color w:val="auto"/>
          <w:sz w:val="24"/>
          <w:highlight w:val="none"/>
          <w:shd w:val="clear" w:color="auto" w:fill="auto"/>
        </w:rPr>
      </w:pPr>
      <w:r>
        <w:rPr>
          <w:rFonts w:hint="eastAsia" w:ascii="方正仿宋_GB2312" w:hAnsi="方正仿宋_GB2312" w:eastAsia="方正仿宋_GB2312" w:cs="方正仿宋_GB2312"/>
          <w:b/>
          <w:color w:val="auto"/>
          <w:sz w:val="24"/>
          <w:highlight w:val="none"/>
          <w:shd w:val="clear" w:color="auto" w:fill="auto"/>
          <w:lang w:val="en-US" w:eastAsia="zh-CN"/>
        </w:rPr>
        <w:t>二</w:t>
      </w:r>
      <w:r>
        <w:rPr>
          <w:rFonts w:hint="eastAsia" w:ascii="方正仿宋_GB2312" w:hAnsi="方正仿宋_GB2312" w:eastAsia="方正仿宋_GB2312" w:cs="方正仿宋_GB2312"/>
          <w:b/>
          <w:color w:val="auto"/>
          <w:sz w:val="24"/>
          <w:highlight w:val="none"/>
          <w:shd w:val="clear" w:color="auto" w:fill="auto"/>
        </w:rPr>
        <w:t>、商务要求：</w:t>
      </w:r>
    </w:p>
    <w:tbl>
      <w:tblPr>
        <w:tblStyle w:val="1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030F6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33DD0831">
            <w:pPr>
              <w:widowControl/>
              <w:snapToGrid w:val="0"/>
              <w:spacing w:line="360" w:lineRule="auto"/>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highlight w:val="none"/>
                <w:shd w:val="clear" w:color="auto" w:fill="auto"/>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6AA934B">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t>自中标通知书发出之日起2个工作日内</w:t>
            </w:r>
          </w:p>
        </w:tc>
      </w:tr>
      <w:tr w14:paraId="28B7D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EAF6794">
            <w:pPr>
              <w:widowControl/>
              <w:snapToGrid w:val="0"/>
              <w:spacing w:line="360" w:lineRule="auto"/>
              <w:jc w:val="center"/>
              <w:textAlignment w:val="auto"/>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color w:val="auto"/>
                <w:kern w:val="0"/>
                <w:sz w:val="24"/>
                <w:highlight w:val="none"/>
                <w:shd w:val="clear" w:color="auto" w:fill="auto"/>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B8341B7">
            <w:pPr>
              <w:widowControl/>
              <w:snapToGrid w:val="0"/>
              <w:spacing w:line="360" w:lineRule="auto"/>
              <w:textAlignment w:val="auto"/>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采购人指定地点</w:t>
            </w:r>
          </w:p>
        </w:tc>
      </w:tr>
      <w:tr w14:paraId="19DA4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2087FD03">
            <w:pPr>
              <w:widowControl/>
              <w:snapToGrid w:val="0"/>
              <w:spacing w:line="360" w:lineRule="auto"/>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highlight w:val="none"/>
                <w:shd w:val="clear" w:color="auto" w:fill="auto"/>
                <w:lang w:eastAsia="zh-CN"/>
              </w:rPr>
              <w:t>服务周期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405FEC09">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Style w:val="27"/>
                <w:rFonts w:hint="eastAsia" w:ascii="方正仿宋_GB2312" w:hAnsi="方正仿宋_GB2312" w:eastAsia="方正仿宋_GB2312" w:cs="方正仿宋_GB2312"/>
                <w:color w:val="auto"/>
                <w:kern w:val="0"/>
                <w:sz w:val="24"/>
                <w:szCs w:val="24"/>
                <w:highlight w:val="none"/>
                <w:lang w:val="en-US" w:eastAsia="zh-CN"/>
              </w:rPr>
              <w:t>合同签订后100日历天</w:t>
            </w:r>
          </w:p>
        </w:tc>
      </w:tr>
      <w:tr w14:paraId="5435C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0AD44409">
            <w:pPr>
              <w:widowControl/>
              <w:snapToGrid w:val="0"/>
              <w:spacing w:line="360" w:lineRule="auto"/>
              <w:jc w:val="center"/>
              <w:textAlignment w:val="auto"/>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服务标准</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15F39B9">
            <w:pPr>
              <w:widowControl/>
              <w:snapToGrid w:val="0"/>
              <w:spacing w:line="360" w:lineRule="auto"/>
              <w:textAlignment w:val="auto"/>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bCs/>
                <w:color w:val="auto"/>
                <w:kern w:val="0"/>
                <w:sz w:val="24"/>
                <w:szCs w:val="24"/>
              </w:rPr>
              <w:t>符合国家相关标准、规范要求</w:t>
            </w:r>
          </w:p>
        </w:tc>
      </w:tr>
      <w:tr w14:paraId="31D9D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3D3917EF">
            <w:pPr>
              <w:keepNext w:val="0"/>
              <w:keepLines w:val="0"/>
              <w:pageBreakBefore w:val="0"/>
              <w:widowControl/>
              <w:kinsoku/>
              <w:wordWrap/>
              <w:overflowPunct/>
              <w:topLinePunct w:val="0"/>
              <w:autoSpaceDE/>
              <w:autoSpaceDN/>
              <w:bidi w:val="0"/>
              <w:adjustRightInd/>
              <w:snapToGrid w:val="0"/>
              <w:spacing w:line="0" w:lineRule="atLeast"/>
              <w:jc w:val="center"/>
              <w:textAlignment w:val="auto"/>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40BF7B37">
            <w:pPr>
              <w:keepNext w:val="0"/>
              <w:keepLines w:val="0"/>
              <w:pageBreakBefore w:val="0"/>
              <w:widowControl/>
              <w:kinsoku/>
              <w:wordWrap/>
              <w:overflowPunct/>
              <w:topLinePunct w:val="0"/>
              <w:autoSpaceDE/>
              <w:autoSpaceDN/>
              <w:bidi w:val="0"/>
              <w:adjustRightInd/>
              <w:snapToGrid w:val="0"/>
              <w:spacing w:line="0" w:lineRule="atLeast"/>
              <w:jc w:val="both"/>
              <w:textAlignment w:val="auto"/>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合同签订后支付合同款的</w:t>
            </w:r>
            <w:r>
              <w:rPr>
                <w:rFonts w:hint="default" w:ascii="方正仿宋_GB2312" w:hAnsi="方正仿宋_GB2312" w:eastAsia="方正仿宋_GB2312" w:cs="方正仿宋_GB2312"/>
                <w:color w:val="auto"/>
                <w:kern w:val="0"/>
                <w:sz w:val="24"/>
                <w:highlight w:val="none"/>
                <w:shd w:val="clear" w:color="auto" w:fill="auto"/>
                <w:lang w:eastAsia="zh-CN"/>
              </w:rPr>
              <w:t>3</w:t>
            </w:r>
            <w:r>
              <w:rPr>
                <w:rFonts w:hint="eastAsia" w:ascii="方正仿宋_GB2312" w:hAnsi="方正仿宋_GB2312" w:eastAsia="方正仿宋_GB2312" w:cs="方正仿宋_GB2312"/>
                <w:color w:val="auto"/>
                <w:kern w:val="0"/>
                <w:sz w:val="24"/>
                <w:highlight w:val="none"/>
                <w:shd w:val="clear" w:color="auto" w:fill="auto"/>
                <w:lang w:val="en-US" w:eastAsia="zh-CN"/>
              </w:rPr>
              <w:t>0%作为预付款（中小微企业50%），验收合格后一次性付清剩余全部款项。</w:t>
            </w:r>
          </w:p>
        </w:tc>
      </w:tr>
    </w:tbl>
    <w:p w14:paraId="5DA667E6">
      <w:pPr>
        <w:keepNext/>
        <w:keepLines/>
        <w:widowControl w:val="0"/>
        <w:spacing w:before="0" w:after="0" w:line="240" w:lineRule="atLeast"/>
        <w:ind w:firstLine="3213" w:firstLineChars="1000"/>
        <w:jc w:val="both"/>
        <w:outlineLvl w:val="0"/>
        <w:rPr>
          <w:rFonts w:hint="eastAsia" w:ascii="方正仿宋_GB2312" w:hAnsi="方正仿宋_GB2312" w:eastAsia="方正仿宋_GB2312" w:cs="方正仿宋_GB2312"/>
          <w:b/>
          <w:bCs/>
          <w:color w:val="auto"/>
          <w:kern w:val="44"/>
          <w:sz w:val="32"/>
          <w:szCs w:val="32"/>
          <w:highlight w:val="none"/>
          <w:shd w:val="clear" w:color="auto" w:fill="auto"/>
          <w:lang w:val="en-US" w:eastAsia="zh-CN" w:bidi="ar-SA"/>
        </w:rPr>
      </w:pPr>
    </w:p>
    <w:p w14:paraId="22AF7781">
      <w:pPr>
        <w:pStyle w:val="15"/>
        <w:rPr>
          <w:rFonts w:hint="eastAsia" w:ascii="方正仿宋_GB2312" w:hAnsi="方正仿宋_GB2312" w:eastAsia="方正仿宋_GB2312" w:cs="方正仿宋_GB2312"/>
          <w:b/>
          <w:bCs/>
          <w:color w:val="auto"/>
          <w:kern w:val="44"/>
          <w:sz w:val="32"/>
          <w:szCs w:val="32"/>
          <w:highlight w:val="none"/>
          <w:shd w:val="clear" w:color="auto" w:fill="auto"/>
          <w:lang w:val="en-US" w:eastAsia="zh-CN" w:bidi="ar-SA"/>
        </w:rPr>
      </w:pPr>
    </w:p>
    <w:p w14:paraId="4BCEDDC5">
      <w:pPr>
        <w:pStyle w:val="16"/>
        <w:rPr>
          <w:rFonts w:hint="eastAsia" w:ascii="方正仿宋_GB2312" w:hAnsi="方正仿宋_GB2312" w:eastAsia="方正仿宋_GB2312" w:cs="方正仿宋_GB2312"/>
          <w:b/>
          <w:bCs/>
          <w:color w:val="auto"/>
          <w:kern w:val="44"/>
          <w:sz w:val="32"/>
          <w:szCs w:val="32"/>
          <w:highlight w:val="none"/>
          <w:shd w:val="clear" w:color="auto" w:fill="auto"/>
          <w:lang w:val="en-US" w:eastAsia="zh-CN" w:bidi="ar-SA"/>
        </w:rPr>
      </w:pPr>
    </w:p>
    <w:p w14:paraId="2A066DB6">
      <w:pPr>
        <w:rPr>
          <w:rFonts w:hint="eastAsia" w:ascii="方正仿宋_GB2312" w:hAnsi="方正仿宋_GB2312" w:eastAsia="方正仿宋_GB2312" w:cs="方正仿宋_GB2312"/>
          <w:b/>
          <w:bCs/>
          <w:color w:val="auto"/>
          <w:kern w:val="44"/>
          <w:sz w:val="32"/>
          <w:szCs w:val="32"/>
          <w:highlight w:val="none"/>
          <w:shd w:val="clear" w:color="auto" w:fill="auto"/>
          <w:lang w:val="en-US" w:eastAsia="zh-CN" w:bidi="ar-SA"/>
        </w:rPr>
      </w:pPr>
    </w:p>
    <w:p w14:paraId="3400F3A3">
      <w:pPr>
        <w:keepNext/>
        <w:keepLines/>
        <w:widowControl w:val="0"/>
        <w:spacing w:before="0" w:after="0" w:line="240" w:lineRule="atLeast"/>
        <w:ind w:firstLine="3213" w:firstLineChars="1000"/>
        <w:jc w:val="both"/>
        <w:outlineLvl w:val="0"/>
        <w:rPr>
          <w:rFonts w:hint="eastAsia" w:ascii="方正仿宋_GB2312" w:hAnsi="方正仿宋_GB2312" w:eastAsia="方正仿宋_GB2312" w:cs="方正仿宋_GB2312"/>
          <w:b/>
          <w:bCs/>
          <w:color w:val="auto"/>
          <w:kern w:val="44"/>
          <w:sz w:val="32"/>
          <w:szCs w:val="32"/>
          <w:highlight w:val="none"/>
          <w:shd w:val="clear" w:color="auto" w:fill="auto"/>
          <w:lang w:val="en-US" w:eastAsia="zh-CN" w:bidi="ar-SA"/>
        </w:rPr>
      </w:pPr>
      <w:bookmarkStart w:id="50" w:name="_GoBack"/>
      <w:bookmarkEnd w:id="50"/>
      <w:r>
        <w:rPr>
          <w:rFonts w:hint="eastAsia" w:ascii="方正仿宋_GB2312" w:hAnsi="方正仿宋_GB2312" w:eastAsia="方正仿宋_GB2312" w:cs="方正仿宋_GB2312"/>
          <w:b/>
          <w:bCs/>
          <w:color w:val="auto"/>
          <w:kern w:val="44"/>
          <w:sz w:val="32"/>
          <w:szCs w:val="32"/>
          <w:highlight w:val="none"/>
          <w:shd w:val="clear" w:color="auto" w:fill="auto"/>
          <w:lang w:val="en-US" w:eastAsia="zh-CN" w:bidi="ar-SA"/>
        </w:rPr>
        <w:t>第三章投标人须知</w:t>
      </w:r>
      <w:bookmarkEnd w:id="19"/>
    </w:p>
    <w:p w14:paraId="7FE32E47">
      <w:pPr>
        <w:snapToGrid w:val="0"/>
        <w:spacing w:before="159" w:beforeLines="50" w:line="360" w:lineRule="auto"/>
        <w:jc w:val="center"/>
        <w:rPr>
          <w:rFonts w:hint="eastAsia" w:ascii="方正仿宋_GB2312" w:hAnsi="方正仿宋_GB2312" w:eastAsia="方正仿宋_GB2312" w:cs="方正仿宋_GB2312"/>
          <w:color w:val="auto"/>
          <w:sz w:val="28"/>
          <w:szCs w:val="28"/>
          <w:highlight w:val="none"/>
          <w:shd w:val="clear" w:color="auto" w:fill="auto"/>
        </w:rPr>
      </w:pPr>
      <w:r>
        <w:rPr>
          <w:rFonts w:hint="eastAsia" w:ascii="方正仿宋_GB2312" w:hAnsi="方正仿宋_GB2312" w:eastAsia="方正仿宋_GB2312" w:cs="方正仿宋_GB2312"/>
          <w:color w:val="auto"/>
          <w:sz w:val="28"/>
          <w:szCs w:val="28"/>
          <w:highlight w:val="none"/>
          <w:shd w:val="clear" w:color="auto" w:fill="auto"/>
        </w:rPr>
        <w:t>投标人须知前附表</w:t>
      </w:r>
    </w:p>
    <w:tbl>
      <w:tblPr>
        <w:tblStyle w:val="17"/>
        <w:tblW w:w="934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467"/>
      </w:tblGrid>
      <w:tr w14:paraId="403DB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4BC243CC">
            <w:pP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序号</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007B151B">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内容、要求</w:t>
            </w:r>
          </w:p>
        </w:tc>
      </w:tr>
      <w:tr w14:paraId="39958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6BE44B1D">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7CC8CCD5">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lang w:eastAsia="zh-CN"/>
              </w:rPr>
            </w:pPr>
            <w:bookmarkStart w:id="20" w:name="_Toc21000"/>
            <w:bookmarkStart w:id="21" w:name="_Toc20868"/>
            <w:r>
              <w:rPr>
                <w:rFonts w:hint="eastAsia" w:ascii="方正仿宋_GB2312" w:hAnsi="方正仿宋_GB2312" w:eastAsia="方正仿宋_GB2312" w:cs="方正仿宋_GB2312"/>
                <w:color w:val="auto"/>
                <w:kern w:val="0"/>
                <w:sz w:val="24"/>
                <w:highlight w:val="none"/>
                <w:shd w:val="clear" w:color="auto" w:fill="auto"/>
              </w:rPr>
              <w:t>1.1项目名称：</w:t>
            </w:r>
            <w:bookmarkEnd w:id="20"/>
            <w:bookmarkEnd w:id="21"/>
            <w:bookmarkStart w:id="22" w:name="_Toc17348"/>
            <w:r>
              <w:rPr>
                <w:rFonts w:hint="eastAsia" w:ascii="方正仿宋_GB2312" w:hAnsi="方正仿宋_GB2312" w:eastAsia="方正仿宋_GB2312" w:cs="方正仿宋_GB2312"/>
                <w:color w:val="auto"/>
                <w:kern w:val="0"/>
                <w:sz w:val="24"/>
                <w:highlight w:val="none"/>
                <w:shd w:val="clear" w:color="auto" w:fill="auto"/>
                <w:lang w:eastAsia="zh-CN"/>
              </w:rPr>
              <w:t>正阳县农业农村局采购2026年正阳县脱贫人口和监测对象技能培训服务项目</w:t>
            </w:r>
          </w:p>
          <w:p w14:paraId="2EA8AD94">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1.2采购人名称：</w:t>
            </w:r>
            <w:bookmarkEnd w:id="22"/>
            <w:r>
              <w:rPr>
                <w:rFonts w:hint="eastAsia" w:ascii="方正仿宋_GB2312" w:hAnsi="方正仿宋_GB2312" w:eastAsia="方正仿宋_GB2312" w:cs="方正仿宋_GB2312"/>
                <w:color w:val="auto"/>
                <w:kern w:val="0"/>
                <w:sz w:val="24"/>
                <w:highlight w:val="none"/>
                <w:shd w:val="clear" w:color="auto" w:fill="auto"/>
                <w:lang w:eastAsia="zh-CN"/>
              </w:rPr>
              <w:t>正阳县农业农村局</w:t>
            </w:r>
          </w:p>
          <w:p w14:paraId="4393B11F">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lang w:eastAsia="zh-CN"/>
              </w:rPr>
            </w:pPr>
            <w:bookmarkStart w:id="23" w:name="_Toc10934"/>
            <w:bookmarkStart w:id="24" w:name="_Toc31182"/>
            <w:r>
              <w:rPr>
                <w:rFonts w:hint="eastAsia" w:ascii="方正仿宋_GB2312" w:hAnsi="方正仿宋_GB2312" w:eastAsia="方正仿宋_GB2312" w:cs="方正仿宋_GB2312"/>
                <w:color w:val="auto"/>
                <w:kern w:val="0"/>
                <w:sz w:val="24"/>
                <w:highlight w:val="none"/>
                <w:shd w:val="clear" w:color="auto" w:fill="auto"/>
              </w:rPr>
              <w:t>1.3</w:t>
            </w:r>
            <w:bookmarkEnd w:id="23"/>
            <w:bookmarkEnd w:id="24"/>
            <w:r>
              <w:rPr>
                <w:rFonts w:hint="eastAsia" w:ascii="方正仿宋_GB2312" w:hAnsi="方正仿宋_GB2312" w:eastAsia="方正仿宋_GB2312" w:cs="方正仿宋_GB2312"/>
                <w:color w:val="auto"/>
                <w:kern w:val="0"/>
                <w:sz w:val="24"/>
                <w:highlight w:val="none"/>
                <w:shd w:val="clear" w:color="auto" w:fill="auto"/>
                <w:lang w:eastAsia="zh-CN"/>
              </w:rPr>
              <w:t>项目编号：正阳招标采购-2026-15</w:t>
            </w:r>
          </w:p>
        </w:tc>
      </w:tr>
      <w:tr w14:paraId="5ED20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5500BA83">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2FCAA335">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合格投标人：具备招标公告第二项规定的条件。</w:t>
            </w:r>
          </w:p>
        </w:tc>
      </w:tr>
      <w:tr w14:paraId="77D79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4180D6E1">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474D01C9">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投标报价及费用：</w:t>
            </w:r>
          </w:p>
          <w:p w14:paraId="2FCCE5A3">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3.1本项目投标以人民币报价。</w:t>
            </w:r>
          </w:p>
          <w:p w14:paraId="5A0C188F">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3.2投标人的报价均超过采购预算或最高限价，采购人不能支付的，按废标处理。</w:t>
            </w:r>
          </w:p>
          <w:p w14:paraId="2C497B83">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3.3本项目参照《河南省招标代理服务收费指导意见》（豫招协【2023】002 号）的规定收取招标代理服务费。此费由</w:t>
            </w:r>
            <w:r>
              <w:rPr>
                <w:rFonts w:hint="eastAsia" w:ascii="方正仿宋_GB2312" w:hAnsi="方正仿宋_GB2312" w:eastAsia="方正仿宋_GB2312" w:cs="方正仿宋_GB2312"/>
                <w:color w:val="auto"/>
                <w:kern w:val="0"/>
                <w:sz w:val="24"/>
                <w:highlight w:val="none"/>
                <w:shd w:val="clear" w:color="auto" w:fill="auto"/>
                <w:lang w:val="en-US" w:eastAsia="zh-CN"/>
              </w:rPr>
              <w:t>投标人</w:t>
            </w:r>
            <w:r>
              <w:rPr>
                <w:rFonts w:hint="eastAsia" w:ascii="方正仿宋_GB2312" w:hAnsi="方正仿宋_GB2312" w:eastAsia="方正仿宋_GB2312" w:cs="方正仿宋_GB2312"/>
                <w:color w:val="auto"/>
                <w:kern w:val="0"/>
                <w:sz w:val="24"/>
                <w:highlight w:val="none"/>
                <w:shd w:val="clear" w:color="auto" w:fill="auto"/>
              </w:rPr>
              <w:t>综合考虑到投标报价中。</w:t>
            </w:r>
          </w:p>
        </w:tc>
      </w:tr>
      <w:tr w14:paraId="32977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0F3FDAB9">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4</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517C41C0">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现场踏勘或标前答疑：本项目不组织现场踏勘或标前答疑会。</w:t>
            </w:r>
          </w:p>
        </w:tc>
      </w:tr>
      <w:tr w14:paraId="05DE2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193D3013">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5</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00BCA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bottom"/>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投标文件组成：</w:t>
            </w:r>
            <w:r>
              <w:rPr>
                <w:rFonts w:hint="eastAsia" w:ascii="方正仿宋_GB2312" w:hAnsi="方正仿宋_GB2312" w:eastAsia="方正仿宋_GB2312" w:cs="方正仿宋_GB2312"/>
                <w:color w:val="auto"/>
                <w:kern w:val="0"/>
                <w:sz w:val="24"/>
                <w:szCs w:val="20"/>
                <w:highlight w:val="none"/>
                <w:lang w:val="en-US" w:eastAsia="zh-CN" w:bidi="ar-SA"/>
              </w:rPr>
              <w:t>加密版电子投标文件1份，应在投标文件提交截止时间前上传至驻马店市公共资源交易平台。</w:t>
            </w:r>
          </w:p>
        </w:tc>
      </w:tr>
      <w:tr w14:paraId="3B457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28E8C7DA">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6</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38E43E19">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投标截止时间及地点：详见招标公告。</w:t>
            </w:r>
          </w:p>
        </w:tc>
      </w:tr>
      <w:tr w14:paraId="3564C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4F2C8EF4">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7</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627D0F5C">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开标时间及地点：详见招标公告。</w:t>
            </w:r>
          </w:p>
        </w:tc>
      </w:tr>
      <w:tr w14:paraId="7F0C7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3860332C">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8</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57A0CF0A">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评标办法</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本项目采用</w:t>
            </w:r>
            <w:r>
              <w:rPr>
                <w:rFonts w:hint="eastAsia" w:ascii="方正仿宋_GB2312" w:hAnsi="方正仿宋_GB2312" w:eastAsia="方正仿宋_GB2312" w:cs="方正仿宋_GB2312"/>
                <w:color w:val="auto"/>
                <w:kern w:val="0"/>
                <w:sz w:val="24"/>
                <w:shd w:val="clear" w:color="auto" w:fill="auto"/>
                <w:lang w:val="en-US" w:eastAsia="zh-CN"/>
              </w:rPr>
              <w:t>综合评分法</w:t>
            </w:r>
            <w:r>
              <w:rPr>
                <w:rFonts w:hint="eastAsia" w:ascii="方正仿宋_GB2312" w:hAnsi="方正仿宋_GB2312" w:eastAsia="方正仿宋_GB2312" w:cs="方正仿宋_GB2312"/>
                <w:color w:val="auto"/>
                <w:kern w:val="0"/>
                <w:sz w:val="24"/>
                <w:highlight w:val="none"/>
                <w:shd w:val="clear" w:color="auto" w:fill="auto"/>
              </w:rPr>
              <w:t>。</w:t>
            </w:r>
          </w:p>
        </w:tc>
      </w:tr>
      <w:tr w14:paraId="24313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3A0D18A6">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9</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2D0A0901">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中标公告及中标通知书：</w:t>
            </w:r>
            <w:r>
              <w:rPr>
                <w:rFonts w:hint="eastAsia" w:ascii="方正仿宋_GB2312" w:hAnsi="方正仿宋_GB2312" w:eastAsia="方正仿宋_GB2312" w:cs="方正仿宋_GB2312"/>
                <w:color w:val="auto"/>
                <w:kern w:val="0"/>
                <w:sz w:val="24"/>
                <w:highlight w:val="none"/>
                <w:shd w:val="clear" w:color="auto" w:fill="auto"/>
                <w:lang w:val="en-US" w:eastAsia="zh-CN"/>
              </w:rPr>
              <w:t>详见招标文件</w:t>
            </w:r>
            <w:r>
              <w:rPr>
                <w:rFonts w:hint="eastAsia" w:ascii="方正仿宋_GB2312" w:hAnsi="方正仿宋_GB2312" w:eastAsia="方正仿宋_GB2312" w:cs="方正仿宋_GB2312"/>
                <w:color w:val="auto"/>
                <w:kern w:val="0"/>
                <w:sz w:val="24"/>
                <w:highlight w:val="none"/>
                <w:shd w:val="clear" w:color="auto" w:fill="auto"/>
              </w:rPr>
              <w:t>。</w:t>
            </w:r>
          </w:p>
        </w:tc>
      </w:tr>
      <w:tr w14:paraId="0E9A7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63F10FA6">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10</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2E97C18C">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投标保证金交纳与退还：</w:t>
            </w:r>
            <w:r>
              <w:rPr>
                <w:rFonts w:hint="eastAsia" w:ascii="方正仿宋_GB2312" w:hAnsi="方正仿宋_GB2312" w:eastAsia="方正仿宋_GB2312" w:cs="方正仿宋_GB2312"/>
                <w:color w:val="auto"/>
                <w:kern w:val="0"/>
                <w:sz w:val="24"/>
                <w:highlight w:val="none"/>
                <w:shd w:val="clear" w:color="auto" w:fill="auto"/>
                <w:lang w:val="en-US" w:eastAsia="zh-CN"/>
              </w:rPr>
              <w:t>本项目不收取投标保证金</w:t>
            </w:r>
          </w:p>
        </w:tc>
      </w:tr>
      <w:tr w14:paraId="6DFDE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1433E175">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11</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34047C45">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签订合同：详见第二章招标需求第二项商务要求。</w:t>
            </w:r>
          </w:p>
        </w:tc>
      </w:tr>
      <w:tr w14:paraId="6EB2A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60B552D2">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12</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2CF6FF90">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履约保证金的收取及退还</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lang w:val="en-US" w:eastAsia="zh-CN"/>
              </w:rPr>
              <w:t>本项目不收取履约保证金。</w:t>
            </w:r>
          </w:p>
        </w:tc>
      </w:tr>
      <w:tr w14:paraId="5750D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5" w:type="dxa"/>
            <w:tcBorders>
              <w:top w:val="single" w:color="auto" w:sz="4" w:space="0"/>
              <w:left w:val="single" w:color="auto" w:sz="4" w:space="0"/>
              <w:bottom w:val="nil"/>
              <w:right w:val="single" w:color="auto" w:sz="4" w:space="0"/>
            </w:tcBorders>
            <w:noWrap w:val="0"/>
            <w:vAlign w:val="center"/>
          </w:tcPr>
          <w:p w14:paraId="441F789F">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13</w:t>
            </w:r>
          </w:p>
        </w:tc>
        <w:tc>
          <w:tcPr>
            <w:tcW w:w="8467" w:type="dxa"/>
            <w:tcBorders>
              <w:top w:val="single" w:color="auto" w:sz="4" w:space="0"/>
              <w:left w:val="single" w:color="auto" w:sz="4" w:space="0"/>
              <w:bottom w:val="nil"/>
              <w:right w:val="single" w:color="auto" w:sz="4" w:space="0"/>
            </w:tcBorders>
            <w:noWrap w:val="0"/>
            <w:vAlign w:val="center"/>
          </w:tcPr>
          <w:p w14:paraId="4D591565">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color w:val="auto"/>
                <w:kern w:val="0"/>
                <w:sz w:val="24"/>
                <w:highlight w:val="none"/>
                <w:shd w:val="clear" w:color="auto" w:fill="auto"/>
              </w:rPr>
              <w:t>采购资金来源：</w:t>
            </w:r>
            <w:r>
              <w:rPr>
                <w:rFonts w:hint="eastAsia" w:ascii="方正仿宋_GB2312" w:hAnsi="方正仿宋_GB2312" w:eastAsia="方正仿宋_GB2312" w:cs="方正仿宋_GB2312"/>
                <w:color w:val="auto"/>
                <w:kern w:val="0"/>
                <w:sz w:val="24"/>
                <w:highlight w:val="none"/>
                <w:shd w:val="clear" w:color="auto" w:fill="auto"/>
                <w:lang w:val="en-US" w:eastAsia="zh-CN"/>
              </w:rPr>
              <w:t>财政</w:t>
            </w:r>
            <w:r>
              <w:rPr>
                <w:rFonts w:hint="eastAsia" w:ascii="方正仿宋_GB2312" w:hAnsi="方正仿宋_GB2312" w:eastAsia="方正仿宋_GB2312" w:cs="方正仿宋_GB2312"/>
                <w:color w:val="auto"/>
                <w:kern w:val="0"/>
                <w:sz w:val="24"/>
                <w:highlight w:val="none"/>
                <w:shd w:val="clear" w:color="auto" w:fill="auto"/>
              </w:rPr>
              <w:t>资金</w:t>
            </w:r>
            <w:r>
              <w:rPr>
                <w:rFonts w:hint="eastAsia" w:ascii="方正仿宋_GB2312" w:hAnsi="方正仿宋_GB2312" w:eastAsia="方正仿宋_GB2312" w:cs="方正仿宋_GB2312"/>
                <w:color w:val="auto"/>
                <w:kern w:val="0"/>
                <w:sz w:val="24"/>
                <w:highlight w:val="none"/>
                <w:shd w:val="clear" w:color="auto" w:fill="auto"/>
                <w:lang w:eastAsia="zh-CN"/>
              </w:rPr>
              <w:t>。</w:t>
            </w:r>
          </w:p>
        </w:tc>
      </w:tr>
      <w:tr w14:paraId="16615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75" w:type="dxa"/>
            <w:tcBorders>
              <w:top w:val="single" w:color="auto" w:sz="4" w:space="0"/>
              <w:left w:val="single" w:color="auto" w:sz="4" w:space="0"/>
              <w:bottom w:val="nil"/>
              <w:right w:val="single" w:color="auto" w:sz="4" w:space="0"/>
            </w:tcBorders>
            <w:noWrap w:val="0"/>
            <w:vAlign w:val="center"/>
          </w:tcPr>
          <w:p w14:paraId="4090CE44">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14</w:t>
            </w:r>
          </w:p>
        </w:tc>
        <w:tc>
          <w:tcPr>
            <w:tcW w:w="8467" w:type="dxa"/>
            <w:tcBorders>
              <w:top w:val="single" w:color="auto" w:sz="4" w:space="0"/>
              <w:left w:val="single" w:color="auto" w:sz="4" w:space="0"/>
              <w:bottom w:val="nil"/>
              <w:right w:val="single" w:color="auto" w:sz="4" w:space="0"/>
            </w:tcBorders>
            <w:noWrap w:val="0"/>
            <w:vAlign w:val="center"/>
          </w:tcPr>
          <w:p w14:paraId="72213DCF">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付款方式：详见第二章招标需求第二项商务要求。</w:t>
            </w:r>
          </w:p>
        </w:tc>
      </w:tr>
      <w:tr w14:paraId="2D96B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78D90239">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15</w:t>
            </w:r>
          </w:p>
        </w:tc>
        <w:tc>
          <w:tcPr>
            <w:tcW w:w="8467" w:type="dxa"/>
            <w:tcBorders>
              <w:top w:val="single" w:color="auto" w:sz="4" w:space="0"/>
              <w:left w:val="single" w:color="auto" w:sz="4" w:space="0"/>
              <w:bottom w:val="nil"/>
              <w:right w:val="single" w:color="auto" w:sz="4" w:space="0"/>
            </w:tcBorders>
            <w:noWrap w:val="0"/>
            <w:vAlign w:val="center"/>
          </w:tcPr>
          <w:p w14:paraId="45D06E04">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中标人可以以政府采购合同为担保向金融机构进行贷款融资。</w:t>
            </w:r>
          </w:p>
        </w:tc>
      </w:tr>
      <w:tr w14:paraId="2521B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1A75FAD8">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16</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25328F4A">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投标文件有效期：投标截止期结束后90日。中标人的投标文件是合同的组成部分</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有效期至合同完全履行止。</w:t>
            </w:r>
          </w:p>
        </w:tc>
      </w:tr>
      <w:tr w14:paraId="2EFE7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5ACF0797">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17</w:t>
            </w:r>
          </w:p>
        </w:tc>
        <w:tc>
          <w:tcPr>
            <w:tcW w:w="8467" w:type="dxa"/>
            <w:tcBorders>
              <w:top w:val="single" w:color="auto" w:sz="4" w:space="0"/>
              <w:left w:val="single" w:color="auto" w:sz="4" w:space="0"/>
              <w:bottom w:val="nil"/>
              <w:right w:val="single" w:color="auto" w:sz="4" w:space="0"/>
            </w:tcBorders>
            <w:noWrap w:val="0"/>
            <w:vAlign w:val="center"/>
          </w:tcPr>
          <w:p w14:paraId="3D4688F9">
            <w:pPr>
              <w:widowControl/>
              <w:spacing w:line="360" w:lineRule="auto"/>
              <w:jc w:val="left"/>
              <w:textAlignment w:val="baseline"/>
              <w:rPr>
                <w:rFonts w:hint="default" w:ascii="方正仿宋_GB2312" w:hAnsi="方正仿宋_GB2312" w:eastAsia="方正仿宋_GB2312" w:cs="方正仿宋_GB2312"/>
                <w:color w:val="auto"/>
                <w:kern w:val="0"/>
                <w:sz w:val="24"/>
                <w:highlight w:val="none"/>
                <w:shd w:val="clear" w:color="auto" w:fill="FFFFFF"/>
                <w:lang w:val="en-US" w:eastAsia="zh-CN"/>
              </w:rPr>
            </w:pPr>
            <w:r>
              <w:rPr>
                <w:rFonts w:hint="eastAsia" w:ascii="方正仿宋_GB2312" w:hAnsi="方正仿宋_GB2312" w:eastAsia="方正仿宋_GB2312" w:cs="方正仿宋_GB2312"/>
                <w:color w:val="auto"/>
                <w:kern w:val="0"/>
                <w:sz w:val="24"/>
                <w:highlight w:val="none"/>
                <w:shd w:val="clear" w:color="auto" w:fill="FFFFFF"/>
                <w:lang w:val="en-US" w:eastAsia="zh-CN"/>
              </w:rPr>
              <w:t>本项目所属行业：其他未列明行业;中小企业划分标准：从业人员300人以下的为中小微型企业。其中，从业 人员100人及以上的为中型企业；从业人员10人及以上的为小型企业；从业人员10人 以下的为微型企业。</w:t>
            </w:r>
          </w:p>
        </w:tc>
      </w:tr>
      <w:tr w14:paraId="0C063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1F02FA7C">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18</w:t>
            </w:r>
          </w:p>
        </w:tc>
        <w:tc>
          <w:tcPr>
            <w:tcW w:w="8467" w:type="dxa"/>
            <w:tcBorders>
              <w:top w:val="single" w:color="auto" w:sz="4" w:space="0"/>
              <w:left w:val="single" w:color="auto" w:sz="4" w:space="0"/>
              <w:bottom w:val="nil"/>
              <w:right w:val="single" w:color="auto" w:sz="4" w:space="0"/>
            </w:tcBorders>
            <w:noWrap w:val="0"/>
            <w:vAlign w:val="center"/>
          </w:tcPr>
          <w:p w14:paraId="25F11CCB">
            <w:pPr>
              <w:widowControl/>
              <w:spacing w:line="360" w:lineRule="auto"/>
              <w:jc w:val="left"/>
              <w:textAlignment w:val="baseline"/>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FFFFFF"/>
              </w:rPr>
              <w:t>根据《关于在政府采购活动中查询及使用信用记录有关问题的通知》</w:t>
            </w:r>
            <w:r>
              <w:rPr>
                <w:rFonts w:hint="eastAsia" w:ascii="方正仿宋_GB2312" w:hAnsi="方正仿宋_GB2312" w:eastAsia="方正仿宋_GB2312" w:cs="方正仿宋_GB2312"/>
                <w:color w:val="auto"/>
                <w:kern w:val="0"/>
                <w:sz w:val="24"/>
                <w:highlight w:val="none"/>
                <w:shd w:val="clear" w:color="auto" w:fill="FFFFFF"/>
                <w:lang w:eastAsia="zh-CN"/>
              </w:rPr>
              <w:t>（</w:t>
            </w:r>
            <w:r>
              <w:rPr>
                <w:rFonts w:hint="eastAsia" w:ascii="方正仿宋_GB2312" w:hAnsi="方正仿宋_GB2312" w:eastAsia="方正仿宋_GB2312" w:cs="方正仿宋_GB2312"/>
                <w:color w:val="auto"/>
                <w:kern w:val="0"/>
                <w:sz w:val="24"/>
                <w:highlight w:val="none"/>
                <w:shd w:val="clear" w:color="auto" w:fill="FFFFFF"/>
              </w:rPr>
              <w:t>财库[2016]125号</w:t>
            </w:r>
            <w:r>
              <w:rPr>
                <w:rFonts w:hint="eastAsia" w:ascii="方正仿宋_GB2312" w:hAnsi="方正仿宋_GB2312" w:eastAsia="方正仿宋_GB2312" w:cs="方正仿宋_GB2312"/>
                <w:color w:val="auto"/>
                <w:kern w:val="0"/>
                <w:sz w:val="24"/>
                <w:highlight w:val="none"/>
                <w:shd w:val="clear" w:color="auto" w:fill="FFFFFF"/>
                <w:lang w:eastAsia="zh-CN"/>
              </w:rPr>
              <w:t>）</w:t>
            </w:r>
            <w:r>
              <w:rPr>
                <w:rFonts w:hint="eastAsia" w:ascii="方正仿宋_GB2312" w:hAnsi="方正仿宋_GB2312" w:eastAsia="方正仿宋_GB2312" w:cs="方正仿宋_GB2312"/>
                <w:color w:val="auto"/>
                <w:kern w:val="0"/>
                <w:sz w:val="24"/>
                <w:highlight w:val="none"/>
                <w:shd w:val="clear" w:color="auto" w:fill="FFFFFF"/>
              </w:rPr>
              <w:t>的规定，采购代理机构将通过“信用中国”网站、中国政府采购网等渠道在资格审查环节查询</w:t>
            </w:r>
            <w:r>
              <w:rPr>
                <w:rFonts w:hint="eastAsia" w:ascii="方正仿宋_GB2312" w:hAnsi="方正仿宋_GB2312" w:eastAsia="方正仿宋_GB2312" w:cs="方正仿宋_GB2312"/>
                <w:color w:val="auto"/>
                <w:kern w:val="0"/>
                <w:sz w:val="24"/>
                <w:highlight w:val="none"/>
                <w:shd w:val="clear" w:color="auto" w:fill="FFFFFF"/>
                <w:lang w:eastAsia="zh-CN"/>
              </w:rPr>
              <w:t>投标人</w:t>
            </w:r>
            <w:r>
              <w:rPr>
                <w:rFonts w:hint="eastAsia" w:ascii="方正仿宋_GB2312" w:hAnsi="方正仿宋_GB2312" w:eastAsia="方正仿宋_GB2312" w:cs="方正仿宋_GB2312"/>
                <w:color w:val="auto"/>
                <w:kern w:val="0"/>
                <w:sz w:val="24"/>
                <w:highlight w:val="none"/>
                <w:shd w:val="clear" w:color="auto" w:fill="FFFFFF"/>
              </w:rPr>
              <w:t>信用记录，被列入失信被执行人、</w:t>
            </w:r>
            <w:r>
              <w:rPr>
                <w:rFonts w:hint="eastAsia" w:ascii="方正仿宋_GB2312" w:hAnsi="方正仿宋_GB2312" w:eastAsia="方正仿宋_GB2312" w:cs="方正仿宋_GB2312"/>
                <w:color w:val="auto"/>
                <w:kern w:val="0"/>
                <w:sz w:val="24"/>
                <w:highlight w:val="none"/>
                <w:shd w:val="clear" w:color="auto" w:fill="FFFFFF"/>
                <w:lang w:eastAsia="zh-CN"/>
              </w:rPr>
              <w:t>税收违法黑名单</w:t>
            </w:r>
            <w:r>
              <w:rPr>
                <w:rFonts w:hint="eastAsia" w:ascii="方正仿宋_GB2312" w:hAnsi="方正仿宋_GB2312" w:eastAsia="方正仿宋_GB2312" w:cs="方正仿宋_GB2312"/>
                <w:color w:val="auto"/>
                <w:kern w:val="0"/>
                <w:sz w:val="24"/>
                <w:highlight w:val="none"/>
                <w:shd w:val="clear" w:color="auto" w:fill="FFFFFF"/>
              </w:rPr>
              <w:t>、政府采购严重违法失信行为记录名单的单位将被拒绝参与本项目政府采购活动；</w:t>
            </w:r>
          </w:p>
        </w:tc>
      </w:tr>
      <w:tr w14:paraId="0583D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41A07D86">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9</w:t>
            </w:r>
          </w:p>
        </w:tc>
        <w:tc>
          <w:tcPr>
            <w:tcW w:w="8467" w:type="dxa"/>
            <w:tcBorders>
              <w:top w:val="single" w:color="auto" w:sz="4" w:space="0"/>
              <w:left w:val="single" w:color="auto" w:sz="4" w:space="0"/>
              <w:bottom w:val="nil"/>
              <w:right w:val="single" w:color="auto" w:sz="4" w:space="0"/>
            </w:tcBorders>
            <w:noWrap w:val="0"/>
            <w:vAlign w:val="center"/>
          </w:tcPr>
          <w:p w14:paraId="38ABA3C4">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质疑和投诉：详见第三章投标人须知第10条。</w:t>
            </w:r>
          </w:p>
        </w:tc>
      </w:tr>
      <w:tr w14:paraId="7EB76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7F8C8B64">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20</w:t>
            </w:r>
          </w:p>
        </w:tc>
        <w:tc>
          <w:tcPr>
            <w:tcW w:w="8467" w:type="dxa"/>
            <w:tcBorders>
              <w:top w:val="single" w:color="auto" w:sz="4" w:space="0"/>
              <w:left w:val="single" w:color="auto" w:sz="4" w:space="0"/>
              <w:bottom w:val="nil"/>
              <w:right w:val="single" w:color="auto" w:sz="4" w:space="0"/>
            </w:tcBorders>
            <w:noWrap w:val="0"/>
            <w:vAlign w:val="center"/>
          </w:tcPr>
          <w:p w14:paraId="21CFAB85">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本项目使用远程不见面交易的模式。投标人应于投标截止时间前将加密电子投标文件</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.zmdtf格式</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在驻马店市公共资源交易中心电子交易平台加密上传，逾期上传投标将被拒绝。</w:t>
            </w:r>
          </w:p>
        </w:tc>
      </w:tr>
      <w:tr w14:paraId="3B7B6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0DE56996">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1</w:t>
            </w:r>
          </w:p>
        </w:tc>
        <w:tc>
          <w:tcPr>
            <w:tcW w:w="8467" w:type="dxa"/>
            <w:tcBorders>
              <w:top w:val="single" w:color="auto" w:sz="4" w:space="0"/>
              <w:left w:val="single" w:color="auto" w:sz="4" w:space="0"/>
              <w:bottom w:val="nil"/>
              <w:right w:val="single" w:color="auto" w:sz="4" w:space="0"/>
            </w:tcBorders>
            <w:noWrap w:val="0"/>
            <w:vAlign w:val="center"/>
          </w:tcPr>
          <w:p w14:paraId="2CB3B882">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投标人注册</w:t>
            </w:r>
            <w:r>
              <w:rPr>
                <w:rFonts w:hint="eastAsia" w:ascii="方正仿宋_GB2312" w:hAnsi="方正仿宋_GB2312" w:eastAsia="方正仿宋_GB2312" w:cs="方正仿宋_GB2312"/>
                <w:color w:val="auto"/>
                <w:kern w:val="0"/>
                <w:sz w:val="24"/>
                <w:highlight w:val="none"/>
                <w:shd w:val="clear" w:color="auto" w:fill="auto"/>
                <w:lang w:eastAsia="zh-CN"/>
              </w:rPr>
              <w:t>：</w:t>
            </w:r>
          </w:p>
          <w:p w14:paraId="4E8A4D12">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投标人首先通过“驻马店市公共资源交易中心（http//</w:t>
            </w:r>
            <w:r>
              <w:rPr>
                <w:rFonts w:hint="eastAsia" w:ascii="方正仿宋_GB2312" w:hAnsi="方正仿宋_GB2312" w:eastAsia="方正仿宋_GB2312" w:cs="方正仿宋_GB2312"/>
                <w:color w:val="auto"/>
                <w:kern w:val="0"/>
                <w:sz w:val="24"/>
                <w:highlight w:val="none"/>
                <w:shd w:val="clear" w:color="auto" w:fill="auto"/>
                <w:lang w:eastAsia="zh-CN"/>
              </w:rPr>
              <w:t>ggzy.zhumadian.gov.cn</w:t>
            </w:r>
            <w:r>
              <w:rPr>
                <w:rFonts w:hint="eastAsia" w:ascii="方正仿宋_GB2312" w:hAnsi="方正仿宋_GB2312" w:eastAsia="方正仿宋_GB2312" w:cs="方正仿宋_GB2312"/>
                <w:color w:val="auto"/>
                <w:kern w:val="0"/>
                <w:sz w:val="24"/>
                <w:highlight w:val="none"/>
                <w:shd w:val="clear" w:color="auto" w:fill="auto"/>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tc>
      </w:tr>
      <w:tr w14:paraId="6B867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2DA99285">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2</w:t>
            </w:r>
          </w:p>
        </w:tc>
        <w:tc>
          <w:tcPr>
            <w:tcW w:w="8467" w:type="dxa"/>
            <w:tcBorders>
              <w:top w:val="single" w:color="auto" w:sz="4" w:space="0"/>
              <w:left w:val="single" w:color="auto" w:sz="4" w:space="0"/>
              <w:bottom w:val="nil"/>
              <w:right w:val="single" w:color="auto" w:sz="4" w:space="0"/>
            </w:tcBorders>
            <w:noWrap w:val="0"/>
            <w:vAlign w:val="center"/>
          </w:tcPr>
          <w:p w14:paraId="6F471CA2">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color w:val="auto"/>
                <w:kern w:val="0"/>
                <w:sz w:val="24"/>
                <w:highlight w:val="none"/>
                <w:shd w:val="clear" w:color="auto" w:fill="auto"/>
              </w:rPr>
              <w:t>招标文件下载</w:t>
            </w:r>
            <w:r>
              <w:rPr>
                <w:rFonts w:hint="eastAsia" w:ascii="方正仿宋_GB2312" w:hAnsi="方正仿宋_GB2312" w:eastAsia="方正仿宋_GB2312" w:cs="方正仿宋_GB2312"/>
                <w:color w:val="auto"/>
                <w:kern w:val="0"/>
                <w:sz w:val="24"/>
                <w:highlight w:val="none"/>
                <w:shd w:val="clear" w:color="auto" w:fill="auto"/>
                <w:lang w:eastAsia="zh-CN"/>
              </w:rPr>
              <w:t>：</w:t>
            </w:r>
          </w:p>
          <w:p w14:paraId="065C2B33">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凡有意参加投标者，登录“驻马店市公共资源交易中心（http://</w:t>
            </w:r>
            <w:r>
              <w:rPr>
                <w:rFonts w:hint="eastAsia" w:ascii="方正仿宋_GB2312" w:hAnsi="方正仿宋_GB2312" w:eastAsia="方正仿宋_GB2312" w:cs="方正仿宋_GB2312"/>
                <w:color w:val="auto"/>
                <w:kern w:val="0"/>
                <w:sz w:val="24"/>
                <w:highlight w:val="none"/>
                <w:shd w:val="clear" w:color="auto" w:fill="auto"/>
                <w:lang w:eastAsia="zh-CN"/>
              </w:rPr>
              <w:t>ggzy.zhumadian.gov.cn</w:t>
            </w:r>
            <w:r>
              <w:rPr>
                <w:rFonts w:hint="eastAsia" w:ascii="方正仿宋_GB2312" w:hAnsi="方正仿宋_GB2312" w:eastAsia="方正仿宋_GB2312" w:cs="方正仿宋_GB2312"/>
                <w:color w:val="auto"/>
                <w:kern w:val="0"/>
                <w:sz w:val="24"/>
                <w:highlight w:val="none"/>
                <w:shd w:val="clear" w:color="auto" w:fill="auto"/>
              </w:rPr>
              <w:t>/）”网站，凭领取的企业身份认证锁（CA密钥）登录系统进行网上免费下载招标文件。投标人未按规定在网上下载招标文件的，其投标将被拒绝。</w:t>
            </w:r>
          </w:p>
        </w:tc>
      </w:tr>
      <w:tr w14:paraId="40BD0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368DDE62">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3</w:t>
            </w:r>
          </w:p>
        </w:tc>
        <w:tc>
          <w:tcPr>
            <w:tcW w:w="8467" w:type="dxa"/>
            <w:tcBorders>
              <w:top w:val="single" w:color="auto" w:sz="4" w:space="0"/>
              <w:left w:val="single" w:color="auto" w:sz="4" w:space="0"/>
              <w:bottom w:val="nil"/>
              <w:right w:val="single" w:color="auto" w:sz="4" w:space="0"/>
            </w:tcBorders>
            <w:noWrap w:val="0"/>
            <w:vAlign w:val="center"/>
          </w:tcPr>
          <w:p w14:paraId="2786B81C">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color w:val="auto"/>
                <w:kern w:val="0"/>
                <w:sz w:val="24"/>
                <w:highlight w:val="none"/>
                <w:shd w:val="clear" w:color="auto" w:fill="auto"/>
              </w:rPr>
              <w:t>投标文件制作</w:t>
            </w:r>
            <w:r>
              <w:rPr>
                <w:rFonts w:hint="eastAsia" w:ascii="方正仿宋_GB2312" w:hAnsi="方正仿宋_GB2312" w:eastAsia="方正仿宋_GB2312" w:cs="方正仿宋_GB2312"/>
                <w:color w:val="auto"/>
                <w:kern w:val="0"/>
                <w:sz w:val="24"/>
                <w:highlight w:val="none"/>
                <w:shd w:val="clear" w:color="auto" w:fill="auto"/>
                <w:lang w:eastAsia="zh-CN"/>
              </w:rPr>
              <w:t>：</w:t>
            </w:r>
          </w:p>
          <w:p w14:paraId="037CEB2C">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1、投标人通过“驻马店市公共资源交易中心（http//</w:t>
            </w:r>
            <w:r>
              <w:rPr>
                <w:rFonts w:hint="eastAsia" w:ascii="方正仿宋_GB2312" w:hAnsi="方正仿宋_GB2312" w:eastAsia="方正仿宋_GB2312" w:cs="方正仿宋_GB2312"/>
                <w:color w:val="auto"/>
                <w:kern w:val="0"/>
                <w:sz w:val="24"/>
                <w:highlight w:val="none"/>
                <w:shd w:val="clear" w:color="auto" w:fill="auto"/>
                <w:lang w:eastAsia="zh-CN"/>
              </w:rPr>
              <w:t>ggzy.zhumadian.gov.cn</w:t>
            </w:r>
            <w:r>
              <w:rPr>
                <w:rFonts w:hint="eastAsia" w:ascii="方正仿宋_GB2312" w:hAnsi="方正仿宋_GB2312" w:eastAsia="方正仿宋_GB2312" w:cs="方正仿宋_GB2312"/>
                <w:color w:val="auto"/>
                <w:kern w:val="0"/>
                <w:sz w:val="24"/>
                <w:highlight w:val="none"/>
                <w:shd w:val="clear" w:color="auto" w:fill="auto"/>
              </w:rPr>
              <w:t>）”网站下载中心（政府采购类）：下载“新点投标文件制作软件（驻马店）”。</w:t>
            </w:r>
          </w:p>
          <w:p w14:paraId="416835CA">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2、投标人凭CA密钥</w:t>
            </w:r>
            <w:r>
              <w:rPr>
                <w:rFonts w:hint="eastAsia" w:ascii="方正仿宋_GB2312" w:hAnsi="方正仿宋_GB2312" w:eastAsia="方正仿宋_GB2312" w:cs="方正仿宋_GB2312"/>
                <w:color w:val="auto"/>
                <w:kern w:val="0"/>
                <w:sz w:val="24"/>
                <w:highlight w:val="none"/>
                <w:shd w:val="clear" w:color="auto" w:fill="auto"/>
                <w:lang w:eastAsia="zh-CN"/>
              </w:rPr>
              <w:t>登录</w:t>
            </w:r>
            <w:r>
              <w:rPr>
                <w:rFonts w:hint="eastAsia" w:ascii="方正仿宋_GB2312" w:hAnsi="方正仿宋_GB2312" w:eastAsia="方正仿宋_GB2312" w:cs="方正仿宋_GB2312"/>
                <w:color w:val="auto"/>
                <w:kern w:val="0"/>
                <w:sz w:val="24"/>
                <w:highlight w:val="none"/>
                <w:shd w:val="clear" w:color="auto" w:fill="auto"/>
              </w:rPr>
              <w:t>交易系统下载招标文件</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.zmdzf格式</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w:t>
            </w:r>
          </w:p>
          <w:p w14:paraId="02A95E28">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3、投标人须在投标截止时间前制作并提交。加密的电子投标文件（.zmdtf格式）</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应在投标截止时间前通过“驻马店市公共资源交易中心（http</w:t>
            </w:r>
            <w:r>
              <w:rPr>
                <w:rFonts w:hint="eastAsia" w:ascii="方正仿宋_GB2312" w:hAnsi="方正仿宋_GB2312" w:eastAsia="方正仿宋_GB2312" w:cs="方正仿宋_GB2312"/>
                <w:color w:val="auto"/>
                <w:kern w:val="0"/>
                <w:sz w:val="24"/>
                <w:highlight w:val="none"/>
                <w:shd w:val="clear" w:color="auto" w:fill="auto"/>
                <w:lang w:val="en-US" w:eastAsia="zh-CN"/>
              </w:rPr>
              <w:t>:</w:t>
            </w:r>
            <w:r>
              <w:rPr>
                <w:rFonts w:hint="eastAsia" w:ascii="方正仿宋_GB2312" w:hAnsi="方正仿宋_GB2312" w:eastAsia="方正仿宋_GB2312" w:cs="方正仿宋_GB2312"/>
                <w:color w:val="auto"/>
                <w:kern w:val="0"/>
                <w:sz w:val="24"/>
                <w:highlight w:val="none"/>
                <w:shd w:val="clear" w:color="auto" w:fill="auto"/>
              </w:rPr>
              <w:t>//</w:t>
            </w:r>
            <w:r>
              <w:rPr>
                <w:rFonts w:hint="eastAsia" w:ascii="方正仿宋_GB2312" w:hAnsi="方正仿宋_GB2312" w:eastAsia="方正仿宋_GB2312" w:cs="方正仿宋_GB2312"/>
                <w:color w:val="auto"/>
                <w:kern w:val="0"/>
                <w:sz w:val="24"/>
                <w:highlight w:val="none"/>
                <w:shd w:val="clear" w:color="auto" w:fill="auto"/>
                <w:lang w:eastAsia="zh-CN"/>
              </w:rPr>
              <w:t>ggzy.zhumadian.gov.cn</w:t>
            </w:r>
            <w:r>
              <w:rPr>
                <w:rFonts w:hint="eastAsia" w:ascii="方正仿宋_GB2312" w:hAnsi="方正仿宋_GB2312" w:eastAsia="方正仿宋_GB2312" w:cs="方正仿宋_GB2312"/>
                <w:color w:val="auto"/>
                <w:kern w:val="0"/>
                <w:sz w:val="24"/>
                <w:highlight w:val="none"/>
                <w:shd w:val="clear" w:color="auto" w:fill="auto"/>
              </w:rPr>
              <w:t>）”电子交易平台内上传。</w:t>
            </w:r>
          </w:p>
          <w:p w14:paraId="5FEEBDF8">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4、加密的电子投标文件为“驻马店市公共资源交易中心（http//</w:t>
            </w:r>
            <w:r>
              <w:rPr>
                <w:rFonts w:hint="eastAsia" w:ascii="方正仿宋_GB2312" w:hAnsi="方正仿宋_GB2312" w:eastAsia="方正仿宋_GB2312" w:cs="方正仿宋_GB2312"/>
                <w:color w:val="auto"/>
                <w:kern w:val="0"/>
                <w:sz w:val="24"/>
                <w:highlight w:val="none"/>
                <w:shd w:val="clear" w:color="auto" w:fill="auto"/>
                <w:lang w:eastAsia="zh-CN"/>
              </w:rPr>
              <w:t>ggzy.zhumadian.gov.cn</w:t>
            </w:r>
            <w:r>
              <w:rPr>
                <w:rFonts w:hint="eastAsia" w:ascii="方正仿宋_GB2312" w:hAnsi="方正仿宋_GB2312" w:eastAsia="方正仿宋_GB2312" w:cs="方正仿宋_GB2312"/>
                <w:color w:val="auto"/>
                <w:kern w:val="0"/>
                <w:sz w:val="24"/>
                <w:highlight w:val="none"/>
                <w:shd w:val="clear" w:color="auto" w:fill="auto"/>
              </w:rPr>
              <w:t>）”网站提供的“新点投标文件制作软件（驻马店）”制作生成的加密版投标文件。</w:t>
            </w:r>
          </w:p>
          <w:p w14:paraId="4D89E03F">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5、投标人在编制电子投标文件时，生成后的电子投标文件须按招标文件的格式要求完成电子签字或盖章，无法直接完成电子签字或盖章的投标文件格式内容，投标人须将盖章签字后的扫描图片替换到相应格式中。</w:t>
            </w:r>
          </w:p>
          <w:p w14:paraId="3FFA5E44">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6、招标文件格式所要求包含的全部资料应全部制作在投标文件内，严格按照本项目招标文件所有格式如实填写（不涉及的内容除外），不应存在漏项或缺项，否则将存在投标文件被拒绝的风险。</w:t>
            </w:r>
          </w:p>
          <w:p w14:paraId="61BA75D5">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7、投标文件以外的任何资料采购人和采购代理机构将拒收。</w:t>
            </w:r>
          </w:p>
          <w:p w14:paraId="1D3C3D7C">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8、投标人编辑电子投标文件时，根据招标文件要求用法人CA密钥和企业CA密钥进行签章制作；最后一步生成电子投标文件（.zmdtf格式和.nzmdtf格式）时，只能用本单位的企业CA密钥。</w:t>
            </w:r>
          </w:p>
          <w:p w14:paraId="043ED1DF">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9、电子投标文件制作流程，可参考驻马店市公共资源交易中心官方网站的下载中心板块的视频（http://</w:t>
            </w:r>
            <w:r>
              <w:rPr>
                <w:rFonts w:hint="eastAsia" w:ascii="方正仿宋_GB2312" w:hAnsi="方正仿宋_GB2312" w:eastAsia="方正仿宋_GB2312" w:cs="方正仿宋_GB2312"/>
                <w:color w:val="auto"/>
                <w:kern w:val="0"/>
                <w:sz w:val="24"/>
                <w:highlight w:val="none"/>
                <w:shd w:val="clear" w:color="auto" w:fill="auto"/>
                <w:lang w:eastAsia="zh-CN"/>
              </w:rPr>
              <w:t>ggzy.zhumadian.gov.cn</w:t>
            </w:r>
            <w:r>
              <w:rPr>
                <w:rFonts w:hint="eastAsia" w:ascii="方正仿宋_GB2312" w:hAnsi="方正仿宋_GB2312" w:eastAsia="方正仿宋_GB2312" w:cs="方正仿宋_GB2312"/>
                <w:color w:val="auto"/>
                <w:kern w:val="0"/>
                <w:sz w:val="24"/>
                <w:highlight w:val="none"/>
                <w:shd w:val="clear" w:color="auto" w:fill="auto"/>
              </w:rPr>
              <w:t>/TPFront/InfoDetail/?InfoID=844e0ea7-2b6c-425d-99f6-91bd5b500e5e&amp;CategoryNum=026002）</w:t>
            </w:r>
          </w:p>
        </w:tc>
      </w:tr>
      <w:tr w14:paraId="1ACF3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22AD8407">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4</w:t>
            </w:r>
          </w:p>
        </w:tc>
        <w:tc>
          <w:tcPr>
            <w:tcW w:w="8467" w:type="dxa"/>
            <w:tcBorders>
              <w:top w:val="single" w:color="auto" w:sz="4" w:space="0"/>
              <w:left w:val="single" w:color="auto" w:sz="4" w:space="0"/>
              <w:bottom w:val="nil"/>
              <w:right w:val="single" w:color="auto" w:sz="4" w:space="0"/>
            </w:tcBorders>
            <w:noWrap w:val="0"/>
            <w:vAlign w:val="center"/>
          </w:tcPr>
          <w:p w14:paraId="7679DD75">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投标文件上传</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详见第三章投标人须知第22条</w:t>
            </w:r>
          </w:p>
        </w:tc>
      </w:tr>
      <w:tr w14:paraId="2C3EB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23DFF4C6">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p>
        </w:tc>
        <w:tc>
          <w:tcPr>
            <w:tcW w:w="8467" w:type="dxa"/>
            <w:tcBorders>
              <w:top w:val="single" w:color="auto" w:sz="4" w:space="0"/>
              <w:left w:val="single" w:color="auto" w:sz="4" w:space="0"/>
              <w:bottom w:val="nil"/>
              <w:right w:val="single" w:color="auto" w:sz="4" w:space="0"/>
            </w:tcBorders>
            <w:noWrap w:val="0"/>
            <w:vAlign w:val="center"/>
          </w:tcPr>
          <w:p w14:paraId="6729D296">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color w:val="auto"/>
                <w:kern w:val="0"/>
                <w:sz w:val="24"/>
                <w:highlight w:val="none"/>
                <w:shd w:val="clear" w:color="auto" w:fill="auto"/>
              </w:rPr>
              <w:t>招标文件的澄清与变更</w:t>
            </w:r>
            <w:r>
              <w:rPr>
                <w:rFonts w:hint="eastAsia" w:ascii="方正仿宋_GB2312" w:hAnsi="方正仿宋_GB2312" w:eastAsia="方正仿宋_GB2312" w:cs="方正仿宋_GB2312"/>
                <w:color w:val="auto"/>
                <w:kern w:val="0"/>
                <w:sz w:val="24"/>
                <w:highlight w:val="none"/>
                <w:shd w:val="clear" w:color="auto" w:fill="auto"/>
                <w:lang w:eastAsia="zh-CN"/>
              </w:rPr>
              <w:t>：</w:t>
            </w:r>
          </w:p>
          <w:p w14:paraId="5CB86C2F">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采购人、采购代理机构对已发出的招标文件进行的澄清、更正或更改，澄清、更正或更改的内容将作为招标文件的组成部分。采购代理机构将通过网站“变更公告”和“答疑文件”告知投标人。各投标人须下载招标文件和最新的答疑文件，以此编制投标文件。</w:t>
            </w:r>
          </w:p>
          <w:p w14:paraId="6EE31684">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2、因驻马店市公共资源交易中心电子交易平台在开标前具有保密性，投标人在投标截止时间前须自行查看项目进展、变更通知、澄清及回复，因投标人未及时查看而造成的后果自负。</w:t>
            </w:r>
          </w:p>
        </w:tc>
      </w:tr>
      <w:tr w14:paraId="36492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5ED01762">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6</w:t>
            </w:r>
          </w:p>
        </w:tc>
        <w:tc>
          <w:tcPr>
            <w:tcW w:w="8467" w:type="dxa"/>
            <w:tcBorders>
              <w:top w:val="single" w:color="auto" w:sz="4" w:space="0"/>
              <w:left w:val="single" w:color="auto" w:sz="4" w:space="0"/>
              <w:bottom w:val="nil"/>
              <w:right w:val="single" w:color="auto" w:sz="4" w:space="0"/>
            </w:tcBorders>
            <w:noWrap w:val="0"/>
            <w:vAlign w:val="center"/>
          </w:tcPr>
          <w:p w14:paraId="370A45F1">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开标：</w:t>
            </w:r>
          </w:p>
          <w:p w14:paraId="29CDDE69">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1、开标当日，投标人无需到达开标现场，仅需在任意地点使用企业CA密钥登入驻马店市公共资源交易中心电子交易平台不见面开标大厅（http://</w:t>
            </w:r>
            <w:r>
              <w:rPr>
                <w:rFonts w:hint="eastAsia" w:ascii="方正仿宋_GB2312" w:hAnsi="方正仿宋_GB2312" w:eastAsia="方正仿宋_GB2312" w:cs="方正仿宋_GB2312"/>
                <w:color w:val="auto"/>
                <w:kern w:val="0"/>
                <w:sz w:val="24"/>
                <w:highlight w:val="none"/>
                <w:shd w:val="clear" w:color="auto" w:fill="auto"/>
                <w:lang w:eastAsia="zh-CN"/>
              </w:rPr>
              <w:t>ggzy.zhumadian.gov.cn</w:t>
            </w:r>
            <w:r>
              <w:rPr>
                <w:rFonts w:hint="eastAsia" w:ascii="方正仿宋_GB2312" w:hAnsi="方正仿宋_GB2312" w:eastAsia="方正仿宋_GB2312" w:cs="方正仿宋_GB2312"/>
                <w:color w:val="auto"/>
                <w:kern w:val="0"/>
                <w:sz w:val="24"/>
                <w:highlight w:val="none"/>
                <w:shd w:val="clear" w:color="auto" w:fill="auto"/>
              </w:rPr>
              <w:t>:9190/BidOpening/bidopeninghallaction/hall/login）及相应的配套硬件设备（摄像头、话筒、麦克风等）参加开标会议。</w:t>
            </w:r>
          </w:p>
          <w:p w14:paraId="4C3E7AB7">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开标时，投标人必须使用能正确解密投标文件的CA密钥在规定的时间内完成远程解密，因投标人原因未能解密、解密失败或解密超时，视为投标人撤销其投标文件，系统内投标文件将被退回；因招标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14:paraId="1F208F11">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3、远程开标前，投标人务必在驻马店市公共资源交易中心电子交易平台（http://</w:t>
            </w:r>
            <w:r>
              <w:rPr>
                <w:rFonts w:hint="eastAsia" w:ascii="方正仿宋_GB2312" w:hAnsi="方正仿宋_GB2312" w:eastAsia="方正仿宋_GB2312" w:cs="方正仿宋_GB2312"/>
                <w:color w:val="auto"/>
                <w:kern w:val="0"/>
                <w:sz w:val="24"/>
                <w:highlight w:val="none"/>
                <w:shd w:val="clear" w:color="auto" w:fill="auto"/>
                <w:lang w:eastAsia="zh-CN"/>
              </w:rPr>
              <w:t>ggzy.zhumadian.gov.cn</w:t>
            </w:r>
            <w:r>
              <w:rPr>
                <w:rFonts w:hint="eastAsia" w:ascii="方正仿宋_GB2312" w:hAnsi="方正仿宋_GB2312" w:eastAsia="方正仿宋_GB2312" w:cs="方正仿宋_GB2312"/>
                <w:color w:val="auto"/>
                <w:kern w:val="0"/>
                <w:sz w:val="24"/>
                <w:highlight w:val="none"/>
                <w:shd w:val="clear" w:color="auto" w:fill="auto"/>
              </w:rPr>
              <w:t>:8820/TPBidder）投标文件上传模块中使用“模拟解密”功能，验证本机远程自助解密环境。</w:t>
            </w:r>
          </w:p>
          <w:p w14:paraId="72E44A32">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4、特别提醒：</w:t>
            </w:r>
          </w:p>
          <w:p w14:paraId="160D0EEB">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因驻马店市公共资源交易中心电子交易平台不见面交易系统具备视频直播、语音通话等，对网络带宽及硬件要求相对较高的功能，故投标人在参与使用不见面交易系统开标的项目时，需确认是否满足如下要求：</w:t>
            </w:r>
          </w:p>
          <w:p w14:paraId="5F85E063">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（1）网络要求：网络带宽4M以上。</w:t>
            </w:r>
          </w:p>
          <w:p w14:paraId="21CF4235">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（2）硬件要求：电脑要求内存4G及以上，且需配套网络摄像头、麦克风、音箱等，并确保其均能正常运转。操作系统要求Windows7及以上，IE浏览器IE11及以上。</w:t>
            </w:r>
          </w:p>
          <w:p w14:paraId="519EFA2F">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（3）人员要求：对于参与驻马店市公共资源交易中心电子交易平台不见面交易系统开标的投标人，要求能熟练掌握电脑基础操作。不见面开标操作手册下载地址：</w:t>
            </w:r>
          </w:p>
          <w:p w14:paraId="793EC03E">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（http://</w:t>
            </w:r>
            <w:r>
              <w:rPr>
                <w:rFonts w:hint="eastAsia" w:ascii="方正仿宋_GB2312" w:hAnsi="方正仿宋_GB2312" w:eastAsia="方正仿宋_GB2312" w:cs="方正仿宋_GB2312"/>
                <w:color w:val="auto"/>
                <w:kern w:val="0"/>
                <w:sz w:val="24"/>
                <w:highlight w:val="none"/>
                <w:shd w:val="clear" w:color="auto" w:fill="auto"/>
                <w:lang w:eastAsia="zh-CN"/>
              </w:rPr>
              <w:t>ggzy.zhumadian.gov.cn</w:t>
            </w:r>
            <w:r>
              <w:rPr>
                <w:rFonts w:hint="eastAsia" w:ascii="方正仿宋_GB2312" w:hAnsi="方正仿宋_GB2312" w:eastAsia="方正仿宋_GB2312" w:cs="方正仿宋_GB2312"/>
                <w:color w:val="auto"/>
                <w:kern w:val="0"/>
                <w:sz w:val="24"/>
                <w:highlight w:val="none"/>
                <w:shd w:val="clear" w:color="auto" w:fill="auto"/>
              </w:rPr>
              <w:t>/TPFront/InfoDetail/?InfoID=6e085538-6be5-4d25-80b2-12f5fc669ba1&amp;CategoryNum=026005）</w:t>
            </w:r>
          </w:p>
        </w:tc>
      </w:tr>
      <w:tr w14:paraId="55FF1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noWrap w:val="0"/>
            <w:vAlign w:val="center"/>
          </w:tcPr>
          <w:p w14:paraId="380FE967">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7</w:t>
            </w:r>
          </w:p>
        </w:tc>
        <w:tc>
          <w:tcPr>
            <w:tcW w:w="8467" w:type="dxa"/>
            <w:tcBorders>
              <w:top w:val="single" w:color="auto" w:sz="4" w:space="0"/>
              <w:left w:val="single" w:color="auto" w:sz="4" w:space="0"/>
              <w:bottom w:val="nil"/>
              <w:right w:val="single" w:color="auto" w:sz="4" w:space="0"/>
            </w:tcBorders>
            <w:noWrap w:val="0"/>
            <w:vAlign w:val="center"/>
          </w:tcPr>
          <w:p w14:paraId="5756F944">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评标：详见第三章投标人须知第25、26、27、28、29、30条</w:t>
            </w:r>
          </w:p>
        </w:tc>
      </w:tr>
      <w:tr w14:paraId="3058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21D7B1D0">
            <w:pPr>
              <w:widowControl/>
              <w:snapToGrid w:val="0"/>
              <w:spacing w:line="360" w:lineRule="auto"/>
              <w:jc w:val="center"/>
              <w:outlineLvl w:val="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8</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4384F7C5">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解释：构成本招标文件的各个组成文件应互为解释，互为说明；如有不明确或不一致，构成合同文件组成内容的，以合同文件约定内容为准；除招标文件中有特殊规定外，仅适用于招标投标阶段的规定，按招标公告、投标人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w:t>
            </w:r>
          </w:p>
          <w:p w14:paraId="5CD73904">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按本款前述规定仍不能形成结论的，由采购人（或采购代理机构）负责解释。</w:t>
            </w:r>
          </w:p>
        </w:tc>
      </w:tr>
      <w:tr w14:paraId="24314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117E759A">
            <w:pPr>
              <w:keepNext w:val="0"/>
              <w:keepLines w:val="0"/>
              <w:suppressLineNumbers w:val="0"/>
              <w:spacing w:before="0" w:beforeAutospacing="0" w:after="0" w:afterAutospacing="0" w:line="460" w:lineRule="atLeast"/>
              <w:ind w:left="0" w:leftChars="0" w:right="0" w:rightChars="0"/>
              <w:jc w:val="center"/>
              <w:textAlignment w:val="bottom"/>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lang w:val="en-US" w:eastAsia="zh-CN"/>
              </w:rPr>
              <w:t>29</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73B2F182">
            <w:pPr>
              <w:keepNext w:val="0"/>
              <w:keepLines w:val="0"/>
              <w:suppressLineNumbers w:val="0"/>
              <w:spacing w:before="0" w:beforeAutospacing="0" w:after="0" w:afterAutospacing="0" w:line="460" w:lineRule="atLeast"/>
              <w:ind w:left="0" w:right="0"/>
              <w:textAlignment w:val="bottom"/>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 xml:space="preserve">违反信用承诺的法律责任： </w:t>
            </w:r>
          </w:p>
          <w:p w14:paraId="7C8A8B28">
            <w:pPr>
              <w:keepNext w:val="0"/>
              <w:keepLines w:val="0"/>
              <w:suppressLineNumbers w:val="0"/>
              <w:spacing w:before="0" w:beforeAutospacing="0" w:after="0" w:afterAutospacing="0" w:line="460" w:lineRule="atLeast"/>
              <w:ind w:left="0" w:right="0"/>
              <w:textAlignment w:val="bottom"/>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 xml:space="preserve">投标人应对信用承诺内容的真实性、合法性、有效性负责。如作出虚假信用 </w:t>
            </w:r>
          </w:p>
          <w:p w14:paraId="5D6E18C3">
            <w:pPr>
              <w:keepNext w:val="0"/>
              <w:keepLines w:val="0"/>
              <w:suppressLineNumbers w:val="0"/>
              <w:spacing w:before="0" w:beforeAutospacing="0" w:after="0" w:afterAutospacing="0" w:line="460" w:lineRule="atLeast"/>
              <w:ind w:left="0" w:leftChars="0" w:right="0" w:rightChars="0"/>
              <w:textAlignment w:val="bottom"/>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lang w:val="en-US" w:eastAsia="zh-CN"/>
              </w:rPr>
              <w:t>承诺，视同为“提供虚假材料谋取中标、成交”的违法行为。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tc>
      </w:tr>
      <w:tr w14:paraId="59316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0826B625">
            <w:pPr>
              <w:spacing w:line="460" w:lineRule="atLeast"/>
              <w:jc w:val="center"/>
              <w:textAlignment w:val="bottom"/>
              <w:rPr>
                <w:rFonts w:hint="eastAsia" w:ascii="方正仿宋_GB2312" w:hAnsi="方正仿宋_GB2312" w:eastAsia="方正仿宋_GB2312" w:cs="方正仿宋_GB2312"/>
                <w:color w:val="auto"/>
                <w:kern w:val="0"/>
                <w:sz w:val="24"/>
                <w:highlight w:val="none"/>
                <w:lang w:val="en-US" w:eastAsia="zh-CN"/>
              </w:rPr>
            </w:pPr>
            <w:r>
              <w:rPr>
                <w:rFonts w:hint="eastAsia" w:ascii="仿宋" w:hAnsi="仿宋" w:eastAsia="仿宋" w:cs="仿宋"/>
                <w:color w:val="auto"/>
                <w:kern w:val="0"/>
                <w:sz w:val="24"/>
                <w:lang w:val="en-US" w:eastAsia="zh-CN"/>
              </w:rPr>
              <w:t>30</w:t>
            </w:r>
          </w:p>
        </w:tc>
        <w:tc>
          <w:tcPr>
            <w:tcW w:w="8467" w:type="dxa"/>
            <w:tcBorders>
              <w:top w:val="single" w:color="auto" w:sz="4" w:space="0"/>
              <w:left w:val="single" w:color="auto" w:sz="4" w:space="0"/>
              <w:bottom w:val="single" w:color="auto" w:sz="4" w:space="0"/>
              <w:right w:val="single" w:color="auto" w:sz="4" w:space="0"/>
            </w:tcBorders>
            <w:noWrap w:val="0"/>
            <w:vAlign w:val="center"/>
          </w:tcPr>
          <w:p w14:paraId="48116501">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项目需要落实的政府采购政策：</w:t>
            </w:r>
          </w:p>
          <w:p w14:paraId="509E2B05">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22EA64B6">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[2009]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5EED1E6B">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59DB7DCE">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符合中小企业划型标准的个体工商户，在政府采购活动中视同中小企业。</w:t>
            </w:r>
          </w:p>
          <w:p w14:paraId="239C6661">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8C01C47">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09C27911">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1DE14E">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6A8C543D">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1EB639">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3、本项目是否专门面向中小企业采购详见招标公告。</w:t>
            </w:r>
          </w:p>
          <w:p w14:paraId="61940458">
            <w:pPr>
              <w:spacing w:line="460" w:lineRule="atLeast"/>
              <w:textAlignment w:val="bottom"/>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注:专门面向中小企业采购项目时：大型企业不得参与本项目的采购活动。</w:t>
            </w:r>
          </w:p>
          <w:p w14:paraId="1F60A154">
            <w:pPr>
              <w:spacing w:line="460" w:lineRule="atLeast"/>
              <w:textAlignment w:val="bottom"/>
              <w:rPr>
                <w:rFonts w:hint="eastAsia" w:ascii="方正仿宋_GB2312" w:hAnsi="方正仿宋_GB2312" w:eastAsia="方正仿宋_GB2312" w:cs="方正仿宋_GB2312"/>
                <w:color w:val="auto"/>
                <w:kern w:val="0"/>
                <w:sz w:val="24"/>
                <w:highlight w:val="none"/>
                <w:lang w:val="en-US" w:eastAsia="zh-CN"/>
              </w:rPr>
            </w:pPr>
            <w:r>
              <w:rPr>
                <w:rFonts w:hint="eastAsia" w:ascii="仿宋" w:hAnsi="仿宋" w:eastAsia="仿宋" w:cs="仿宋"/>
                <w:b/>
                <w:bCs/>
                <w:color w:val="auto"/>
                <w:kern w:val="0"/>
                <w:sz w:val="24"/>
                <w:lang w:val="en-US" w:eastAsia="zh-CN"/>
              </w:rPr>
              <w:t>注:非专门面向中小企业采购项目时:价格调整详见采购文件。</w:t>
            </w:r>
          </w:p>
        </w:tc>
      </w:tr>
    </w:tbl>
    <w:p w14:paraId="386CF282">
      <w:pPr>
        <w:rPr>
          <w:rFonts w:hint="eastAsia" w:ascii="方正仿宋_GB2312" w:hAnsi="方正仿宋_GB2312" w:eastAsia="方正仿宋_GB2312" w:cs="方正仿宋_GB2312"/>
          <w:b/>
          <w:color w:val="auto"/>
          <w:sz w:val="30"/>
          <w:szCs w:val="30"/>
          <w:highlight w:val="none"/>
          <w:shd w:val="clear" w:color="auto" w:fill="auto"/>
        </w:rPr>
      </w:pPr>
    </w:p>
    <w:p w14:paraId="09713287">
      <w:pPr>
        <w:widowControl/>
        <w:spacing w:line="460" w:lineRule="atLeast"/>
        <w:ind w:firstLine="2760"/>
        <w:jc w:val="left"/>
        <w:rPr>
          <w:rFonts w:hint="eastAsia" w:ascii="方正仿宋_GB2312" w:hAnsi="方正仿宋_GB2312" w:eastAsia="方正仿宋_GB2312" w:cs="方正仿宋_GB2312"/>
          <w:b/>
          <w:bCs/>
          <w:color w:val="auto"/>
          <w:kern w:val="0"/>
          <w:sz w:val="32"/>
          <w:szCs w:val="32"/>
          <w:highlight w:val="none"/>
          <w:shd w:val="clear" w:color="auto" w:fill="auto"/>
        </w:rPr>
      </w:pPr>
    </w:p>
    <w:p w14:paraId="768572D5">
      <w:pPr>
        <w:widowControl/>
        <w:spacing w:line="460" w:lineRule="atLeast"/>
        <w:ind w:firstLine="276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32"/>
          <w:szCs w:val="32"/>
          <w:highlight w:val="none"/>
          <w:shd w:val="clear" w:color="auto" w:fill="auto"/>
        </w:rPr>
        <w:t>一</w:t>
      </w:r>
      <w:r>
        <w:rPr>
          <w:rFonts w:hint="eastAsia" w:ascii="方正仿宋_GB2312" w:hAnsi="方正仿宋_GB2312" w:eastAsia="方正仿宋_GB2312" w:cs="方正仿宋_GB2312"/>
          <w:b/>
          <w:bCs/>
          <w:color w:val="auto"/>
          <w:kern w:val="0"/>
          <w:sz w:val="32"/>
          <w:highlight w:val="none"/>
          <w:shd w:val="clear" w:color="auto" w:fill="auto"/>
        </w:rPr>
        <w:t>、</w:t>
      </w:r>
      <w:r>
        <w:rPr>
          <w:rFonts w:hint="eastAsia" w:ascii="方正仿宋_GB2312" w:hAnsi="方正仿宋_GB2312" w:eastAsia="方正仿宋_GB2312" w:cs="方正仿宋_GB2312"/>
          <w:b/>
          <w:bCs/>
          <w:color w:val="auto"/>
          <w:kern w:val="0"/>
          <w:sz w:val="32"/>
          <w:szCs w:val="32"/>
          <w:highlight w:val="none"/>
          <w:shd w:val="clear" w:color="auto" w:fill="auto"/>
        </w:rPr>
        <w:t>说明</w:t>
      </w:r>
    </w:p>
    <w:p w14:paraId="266252BB">
      <w:pPr>
        <w:widowControl/>
        <w:snapToGrid w:val="0"/>
        <w:spacing w:line="360" w:lineRule="auto"/>
        <w:ind w:firstLine="482" w:firstLineChars="200"/>
        <w:jc w:val="left"/>
        <w:outlineLvl w:val="9"/>
        <w:rPr>
          <w:rFonts w:hint="eastAsia" w:ascii="方正仿宋_GB2312" w:hAnsi="方正仿宋_GB2312" w:eastAsia="方正仿宋_GB2312" w:cs="方正仿宋_GB2312"/>
          <w:b/>
          <w:color w:val="auto"/>
          <w:kern w:val="0"/>
          <w:sz w:val="24"/>
          <w:highlight w:val="none"/>
          <w:shd w:val="clear" w:color="auto" w:fill="auto"/>
          <w:lang w:eastAsia="zh-CN"/>
        </w:rPr>
      </w:pPr>
    </w:p>
    <w:p w14:paraId="6237E315">
      <w:pPr>
        <w:widowControl/>
        <w:snapToGrid w:val="0"/>
        <w:spacing w:line="360" w:lineRule="auto"/>
        <w:ind w:firstLine="482" w:firstLineChars="200"/>
        <w:jc w:val="left"/>
        <w:outlineLvl w:val="1"/>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1.适用范围</w:t>
      </w:r>
    </w:p>
    <w:p w14:paraId="34814D84">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本招标文件仅适用于招标公告中所叙述项目的服务采购。</w:t>
      </w:r>
    </w:p>
    <w:p w14:paraId="12AFCA88">
      <w:pPr>
        <w:widowControl/>
        <w:snapToGrid w:val="0"/>
        <w:spacing w:line="360" w:lineRule="auto"/>
        <w:ind w:firstLine="482" w:firstLineChars="200"/>
        <w:jc w:val="left"/>
        <w:outlineLvl w:val="1"/>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2.定义</w:t>
      </w:r>
    </w:p>
    <w:p w14:paraId="12CAB422">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2.1“采购人”系指本次采购项目的业主方。</w:t>
      </w:r>
    </w:p>
    <w:p w14:paraId="1DE342C7">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2.2“采购代理机构”系指本次招标采购项目活动组织方。</w:t>
      </w:r>
    </w:p>
    <w:p w14:paraId="06E71AEF">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2.3“投标人”系指下载了本招标文件，且已经提交本次投标文件的</w:t>
      </w:r>
      <w:r>
        <w:rPr>
          <w:rFonts w:hint="eastAsia" w:ascii="方正仿宋_GB2312" w:hAnsi="方正仿宋_GB2312" w:eastAsia="方正仿宋_GB2312" w:cs="方正仿宋_GB2312"/>
          <w:color w:val="auto"/>
          <w:kern w:val="0"/>
          <w:sz w:val="24"/>
          <w:highlight w:val="none"/>
          <w:shd w:val="clear" w:color="auto" w:fill="auto"/>
          <w:lang w:eastAsia="zh-CN"/>
        </w:rPr>
        <w:t>投标人</w:t>
      </w:r>
      <w:r>
        <w:rPr>
          <w:rFonts w:hint="eastAsia" w:ascii="方正仿宋_GB2312" w:hAnsi="方正仿宋_GB2312" w:eastAsia="方正仿宋_GB2312" w:cs="方正仿宋_GB2312"/>
          <w:color w:val="auto"/>
          <w:kern w:val="0"/>
          <w:sz w:val="24"/>
          <w:highlight w:val="none"/>
          <w:shd w:val="clear" w:color="auto" w:fill="auto"/>
        </w:rPr>
        <w:t>。</w:t>
      </w:r>
    </w:p>
    <w:p w14:paraId="27CA7585">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2.4“投标人代表”系指代表投标人参加本次招标活动的投标人的法定代表人或其委托代理人。</w:t>
      </w:r>
    </w:p>
    <w:p w14:paraId="1CA8E6B5">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2.5“服务”系指投标人按招标文件规定向采购人提供的一切工作内容。</w:t>
      </w:r>
    </w:p>
    <w:p w14:paraId="11415B0F">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2.6“投标文件有效期”系指本次采购项目投标截止之日起至合同签订之日止的期限。</w:t>
      </w:r>
      <w:r>
        <w:rPr>
          <w:rFonts w:hint="eastAsia" w:ascii="方正仿宋_GB2312" w:hAnsi="方正仿宋_GB2312" w:eastAsia="方正仿宋_GB2312" w:cs="方正仿宋_GB2312"/>
          <w:color w:val="auto"/>
          <w:kern w:val="0"/>
          <w:sz w:val="24"/>
          <w:highlight w:val="none"/>
          <w:shd w:val="clear" w:color="auto" w:fill="auto"/>
          <w:lang w:eastAsia="zh-CN"/>
        </w:rPr>
        <w:t>中标人</w:t>
      </w:r>
      <w:r>
        <w:rPr>
          <w:rFonts w:hint="eastAsia" w:ascii="方正仿宋_GB2312" w:hAnsi="方正仿宋_GB2312" w:eastAsia="方正仿宋_GB2312" w:cs="方正仿宋_GB2312"/>
          <w:color w:val="auto"/>
          <w:kern w:val="0"/>
          <w:sz w:val="24"/>
          <w:highlight w:val="none"/>
          <w:shd w:val="clear" w:color="auto" w:fill="auto"/>
        </w:rPr>
        <w:t>的投标文件有效期至合同完全履行止。</w:t>
      </w:r>
    </w:p>
    <w:p w14:paraId="056F8A96">
      <w:pPr>
        <w:ind w:firstLine="48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3.</w:t>
      </w:r>
      <w:r>
        <w:rPr>
          <w:rFonts w:hint="eastAsia" w:ascii="方正仿宋_GB2312" w:hAnsi="方正仿宋_GB2312" w:eastAsia="方正仿宋_GB2312" w:cs="方正仿宋_GB2312"/>
          <w:b/>
          <w:color w:val="auto"/>
          <w:sz w:val="28"/>
          <w:szCs w:val="28"/>
          <w:highlight w:val="none"/>
        </w:rPr>
        <w:t>采购预算（最高投标限价）</w:t>
      </w:r>
    </w:p>
    <w:p w14:paraId="7E153D6E">
      <w:pPr>
        <w:widowControl/>
        <w:spacing w:line="460" w:lineRule="atLeast"/>
        <w:ind w:firstLine="241" w:firstLineChars="100"/>
        <w:jc w:val="left"/>
        <w:rPr>
          <w:rFonts w:hint="eastAsia" w:ascii="方正仿宋_GB2312" w:hAnsi="方正仿宋_GB2312" w:eastAsia="方正仿宋_GB2312" w:cs="方正仿宋_GB2312"/>
          <w:b/>
          <w:bCs/>
          <w:color w:val="auto"/>
          <w:kern w:val="0"/>
          <w:sz w:val="24"/>
          <w:highlight w:val="none"/>
          <w:shd w:val="clear" w:color="auto" w:fill="auto"/>
          <w:lang w:val="en-US" w:eastAsia="zh-CN"/>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本次采购预算及最高限价详见采购公告；</w:t>
      </w:r>
    </w:p>
    <w:p w14:paraId="354B2F74">
      <w:pPr>
        <w:widowControl/>
        <w:spacing w:line="460" w:lineRule="atLeast"/>
        <w:ind w:firstLine="241" w:firstLineChars="100"/>
        <w:jc w:val="left"/>
        <w:rPr>
          <w:rFonts w:hint="eastAsia" w:ascii="方正仿宋_GB2312" w:hAnsi="方正仿宋_GB2312" w:eastAsia="方正仿宋_GB2312" w:cs="方正仿宋_GB2312"/>
          <w:color w:val="auto"/>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4.投标人应提交的证明文件</w:t>
      </w:r>
    </w:p>
    <w:p w14:paraId="2EF6FFFE">
      <w:pPr>
        <w:widowControl/>
        <w:shd w:val="clear" w:color="auto" w:fill="FFFFFF"/>
        <w:spacing w:line="460" w:lineRule="atLeast"/>
        <w:ind w:firstLine="480" w:firstLineChars="200"/>
        <w:textAlignment w:val="baseline"/>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4.1投标人工商营业执照、税务登记证或统一社会信用代码证“新营业执照”。（有效的副本原件的扫描件）</w:t>
      </w:r>
    </w:p>
    <w:p w14:paraId="42812604">
      <w:pPr>
        <w:widowControl/>
        <w:shd w:val="clear" w:color="auto" w:fill="FFFFFF"/>
        <w:spacing w:line="460" w:lineRule="atLeast"/>
        <w:ind w:firstLine="480" w:firstLineChars="200"/>
        <w:textAlignment w:val="baseline"/>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shd w:val="clear" w:color="auto" w:fill="auto"/>
          <w:lang w:val="en-US" w:eastAsia="zh-CN"/>
        </w:rPr>
        <w:t>4.2</w:t>
      </w:r>
      <w:r>
        <w:rPr>
          <w:rFonts w:hint="eastAsia" w:ascii="方正仿宋_GB2312" w:hAnsi="方正仿宋_GB2312" w:eastAsia="方正仿宋_GB2312" w:cs="方正仿宋_GB2312"/>
          <w:color w:val="auto"/>
          <w:kern w:val="0"/>
          <w:sz w:val="24"/>
          <w:highlight w:val="none"/>
          <w:shd w:val="clear" w:color="auto" w:fill="auto"/>
        </w:rPr>
        <w:t>投标人</w:t>
      </w:r>
      <w:r>
        <w:rPr>
          <w:rFonts w:hint="eastAsia" w:ascii="方正仿宋_GB2312" w:hAnsi="方正仿宋_GB2312" w:eastAsia="方正仿宋_GB2312" w:cs="方正仿宋_GB2312"/>
          <w:color w:val="auto"/>
          <w:kern w:val="0"/>
          <w:sz w:val="24"/>
          <w:highlight w:val="none"/>
        </w:rPr>
        <w:t>应提供符合《中华人民共和国政府采购法》第二十二条规定的条件的承诺函（格式见第</w:t>
      </w:r>
      <w:r>
        <w:rPr>
          <w:rFonts w:hint="eastAsia" w:ascii="方正仿宋_GB2312" w:hAnsi="方正仿宋_GB2312" w:eastAsia="方正仿宋_GB2312" w:cs="方正仿宋_GB2312"/>
          <w:color w:val="auto"/>
          <w:kern w:val="0"/>
          <w:sz w:val="24"/>
          <w:highlight w:val="none"/>
          <w:lang w:val="en-US" w:eastAsia="zh-CN"/>
        </w:rPr>
        <w:t>六</w:t>
      </w:r>
      <w:r>
        <w:rPr>
          <w:rFonts w:hint="eastAsia" w:ascii="方正仿宋_GB2312" w:hAnsi="方正仿宋_GB2312" w:eastAsia="方正仿宋_GB2312" w:cs="方正仿宋_GB2312"/>
          <w:color w:val="auto"/>
          <w:kern w:val="0"/>
          <w:sz w:val="24"/>
          <w:highlight w:val="none"/>
        </w:rPr>
        <w:t>章附件）</w:t>
      </w:r>
    </w:p>
    <w:p w14:paraId="089F13F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4.</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lang w:eastAsia="zh-CN"/>
        </w:rPr>
        <w:t>法定代表人本人投标的，提供法人证明、身份证原件扫描件；法定代表人委托</w:t>
      </w:r>
      <w:r>
        <w:rPr>
          <w:rFonts w:hint="eastAsia" w:ascii="方正仿宋_GB2312" w:hAnsi="方正仿宋_GB2312" w:eastAsia="方正仿宋_GB2312" w:cs="方正仿宋_GB2312"/>
          <w:color w:val="auto"/>
          <w:kern w:val="0"/>
          <w:sz w:val="24"/>
          <w:highlight w:val="none"/>
          <w:shd w:val="clear" w:color="auto" w:fill="auto"/>
          <w:lang w:val="en-US" w:eastAsia="zh-CN"/>
        </w:rPr>
        <w:t>代理人参加投标的，提供法人授权委托书原件、委托代理人的</w:t>
      </w:r>
      <w:r>
        <w:rPr>
          <w:rFonts w:hint="eastAsia" w:ascii="方正仿宋_GB2312" w:hAnsi="方正仿宋_GB2312" w:eastAsia="方正仿宋_GB2312" w:cs="方正仿宋_GB2312"/>
          <w:color w:val="auto"/>
          <w:kern w:val="0"/>
          <w:sz w:val="24"/>
          <w:highlight w:val="none"/>
          <w:shd w:val="clear" w:color="auto" w:fill="auto"/>
          <w:lang w:eastAsia="zh-CN"/>
        </w:rPr>
        <w:t>身份证原件扫描件</w:t>
      </w:r>
      <w:r>
        <w:rPr>
          <w:rFonts w:hint="eastAsia" w:ascii="方正仿宋_GB2312" w:hAnsi="方正仿宋_GB2312" w:eastAsia="方正仿宋_GB2312" w:cs="方正仿宋_GB2312"/>
          <w:color w:val="auto"/>
          <w:kern w:val="0"/>
          <w:sz w:val="24"/>
          <w:highlight w:val="none"/>
          <w:shd w:val="clear" w:color="auto" w:fill="auto"/>
          <w:lang w:val="en-US" w:eastAsia="zh-CN"/>
        </w:rPr>
        <w:t>及劳动合同复印件</w:t>
      </w:r>
      <w:r>
        <w:rPr>
          <w:rFonts w:hint="eastAsia" w:ascii="方正仿宋_GB2312" w:hAnsi="方正仿宋_GB2312" w:eastAsia="方正仿宋_GB2312" w:cs="方正仿宋_GB2312"/>
          <w:bCs/>
          <w:color w:val="auto"/>
          <w:sz w:val="24"/>
          <w:szCs w:val="24"/>
          <w:highlight w:val="none"/>
          <w:shd w:val="clear" w:color="auto" w:fill="auto"/>
          <w:lang w:val="en-US" w:eastAsia="zh-CN"/>
        </w:rPr>
        <w:t>；</w:t>
      </w:r>
    </w:p>
    <w:p w14:paraId="044D2FB3">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4.</w:t>
      </w:r>
      <w:r>
        <w:rPr>
          <w:rFonts w:hint="eastAsia" w:ascii="方正仿宋_GB2312" w:hAnsi="方正仿宋_GB2312" w:eastAsia="方正仿宋_GB2312" w:cs="方正仿宋_GB2312"/>
          <w:color w:val="auto"/>
          <w:kern w:val="0"/>
          <w:sz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其他证明文件</w:t>
      </w:r>
      <w:r>
        <w:rPr>
          <w:rFonts w:hint="eastAsia" w:ascii="方正仿宋_GB2312" w:hAnsi="方正仿宋_GB2312" w:eastAsia="方正仿宋_GB2312" w:cs="方正仿宋_GB2312"/>
          <w:color w:val="auto"/>
          <w:kern w:val="0"/>
          <w:sz w:val="24"/>
          <w:highlight w:val="none"/>
          <w:shd w:val="clear" w:color="auto" w:fill="auto"/>
          <w:lang w:val="en-US" w:eastAsia="zh-CN"/>
        </w:rPr>
        <w:t>及招标公告第二项所要求的其他内容</w:t>
      </w:r>
      <w:r>
        <w:rPr>
          <w:rFonts w:hint="eastAsia" w:ascii="方正仿宋_GB2312" w:hAnsi="方正仿宋_GB2312" w:eastAsia="方正仿宋_GB2312" w:cs="方正仿宋_GB2312"/>
          <w:color w:val="auto"/>
          <w:kern w:val="0"/>
          <w:sz w:val="24"/>
          <w:highlight w:val="none"/>
          <w:shd w:val="clear" w:color="auto" w:fill="auto"/>
        </w:rPr>
        <w:t>（采购人根据项目需要提出且为本次采购所必要的）。</w:t>
      </w:r>
    </w:p>
    <w:p w14:paraId="75FDC1EC">
      <w:pPr>
        <w:widowControl/>
        <w:shd w:val="clear" w:color="auto" w:fill="FFFFFF"/>
        <w:spacing w:line="460" w:lineRule="atLeast"/>
        <w:ind w:firstLine="480" w:firstLineChars="200"/>
        <w:textAlignment w:val="baseline"/>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注：</w:t>
      </w:r>
      <w:r>
        <w:rPr>
          <w:rFonts w:hint="eastAsia" w:ascii="方正仿宋_GB2312" w:hAnsi="方正仿宋_GB2312" w:eastAsia="方正仿宋_GB2312" w:cs="方正仿宋_GB2312"/>
          <w:color w:val="auto"/>
          <w:kern w:val="0"/>
          <w:sz w:val="24"/>
          <w:highlight w:val="none"/>
          <w:lang w:val="en-US" w:eastAsia="zh-CN"/>
        </w:rPr>
        <w:t>投标人</w:t>
      </w:r>
      <w:r>
        <w:rPr>
          <w:rFonts w:hint="eastAsia" w:ascii="方正仿宋_GB2312" w:hAnsi="方正仿宋_GB2312" w:eastAsia="方正仿宋_GB2312" w:cs="方正仿宋_GB2312"/>
          <w:color w:val="auto"/>
          <w:kern w:val="0"/>
          <w:sz w:val="24"/>
          <w:highlight w:val="none"/>
        </w:rPr>
        <w:t>在投标时，按照规定提供4.1项的信用承诺函，无需提交证明材料。同时，采购人有权在发放中标</w:t>
      </w:r>
      <w:r>
        <w:rPr>
          <w:rFonts w:hint="eastAsia" w:ascii="方正仿宋_GB2312" w:hAnsi="方正仿宋_GB2312" w:eastAsia="方正仿宋_GB2312" w:cs="方正仿宋_GB2312"/>
          <w:color w:val="auto"/>
          <w:kern w:val="0"/>
          <w:sz w:val="24"/>
          <w:highlight w:val="none"/>
          <w:lang w:eastAsia="zh-CN"/>
        </w:rPr>
        <w:t>（</w:t>
      </w:r>
      <w:r>
        <w:rPr>
          <w:rFonts w:hint="eastAsia" w:ascii="方正仿宋_GB2312" w:hAnsi="方正仿宋_GB2312" w:eastAsia="方正仿宋_GB2312" w:cs="方正仿宋_GB2312"/>
          <w:color w:val="auto"/>
          <w:kern w:val="0"/>
          <w:sz w:val="24"/>
          <w:highlight w:val="none"/>
        </w:rPr>
        <w:t>成交</w:t>
      </w:r>
      <w:r>
        <w:rPr>
          <w:rFonts w:hint="eastAsia" w:ascii="方正仿宋_GB2312" w:hAnsi="方正仿宋_GB2312" w:eastAsia="方正仿宋_GB2312" w:cs="方正仿宋_GB2312"/>
          <w:color w:val="auto"/>
          <w:kern w:val="0"/>
          <w:sz w:val="24"/>
          <w:highlight w:val="none"/>
          <w:lang w:eastAsia="zh-CN"/>
        </w:rPr>
        <w:t>）</w:t>
      </w:r>
      <w:r>
        <w:rPr>
          <w:rFonts w:hint="eastAsia" w:ascii="方正仿宋_GB2312" w:hAnsi="方正仿宋_GB2312" w:eastAsia="方正仿宋_GB2312" w:cs="方正仿宋_GB2312"/>
          <w:color w:val="auto"/>
          <w:kern w:val="0"/>
          <w:sz w:val="24"/>
          <w:highlight w:val="none"/>
        </w:rPr>
        <w:t>通知书前要求中标</w:t>
      </w:r>
      <w:r>
        <w:rPr>
          <w:rFonts w:hint="eastAsia" w:ascii="方正仿宋_GB2312" w:hAnsi="方正仿宋_GB2312" w:eastAsia="方正仿宋_GB2312" w:cs="方正仿宋_GB2312"/>
          <w:color w:val="auto"/>
          <w:kern w:val="0"/>
          <w:sz w:val="24"/>
          <w:highlight w:val="none"/>
          <w:lang w:val="en-US" w:eastAsia="zh-CN"/>
        </w:rPr>
        <w:t>人</w:t>
      </w:r>
      <w:r>
        <w:rPr>
          <w:rFonts w:hint="eastAsia" w:ascii="方正仿宋_GB2312" w:hAnsi="方正仿宋_GB2312" w:eastAsia="方正仿宋_GB2312" w:cs="方正仿宋_GB2312"/>
          <w:color w:val="auto"/>
          <w:kern w:val="0"/>
          <w:sz w:val="24"/>
          <w:highlight w:val="none"/>
        </w:rPr>
        <w:t>提供证明材料，以备核实</w:t>
      </w:r>
      <w:r>
        <w:rPr>
          <w:rFonts w:hint="eastAsia" w:ascii="方正仿宋_GB2312" w:hAnsi="方正仿宋_GB2312" w:eastAsia="方正仿宋_GB2312" w:cs="方正仿宋_GB2312"/>
          <w:color w:val="auto"/>
          <w:kern w:val="0"/>
          <w:sz w:val="24"/>
          <w:highlight w:val="none"/>
          <w:lang w:val="en-US" w:eastAsia="zh-CN"/>
        </w:rPr>
        <w:t>投标人</w:t>
      </w:r>
      <w:r>
        <w:rPr>
          <w:rFonts w:hint="eastAsia" w:ascii="方正仿宋_GB2312" w:hAnsi="方正仿宋_GB2312" w:eastAsia="方正仿宋_GB2312" w:cs="方正仿宋_GB2312"/>
          <w:color w:val="auto"/>
          <w:kern w:val="0"/>
          <w:sz w:val="24"/>
          <w:highlight w:val="none"/>
        </w:rPr>
        <w:t>承诺事项的真实性。如存在弄虚作假行为，按照</w:t>
      </w:r>
      <w:r>
        <w:rPr>
          <w:rFonts w:hint="eastAsia" w:ascii="方正仿宋_GB2312" w:hAnsi="方正仿宋_GB2312" w:eastAsia="方正仿宋_GB2312" w:cs="方正仿宋_GB2312"/>
          <w:color w:val="auto"/>
          <w:kern w:val="0"/>
          <w:sz w:val="24"/>
          <w:highlight w:val="none"/>
          <w:lang w:val="en-US" w:eastAsia="zh-CN"/>
        </w:rPr>
        <w:t>投标人</w:t>
      </w:r>
      <w:r>
        <w:rPr>
          <w:rFonts w:hint="eastAsia" w:ascii="方正仿宋_GB2312" w:hAnsi="方正仿宋_GB2312" w:eastAsia="方正仿宋_GB2312" w:cs="方正仿宋_GB2312"/>
          <w:color w:val="auto"/>
          <w:kern w:val="0"/>
          <w:sz w:val="24"/>
          <w:highlight w:val="none"/>
        </w:rPr>
        <w:t>须知前附表第</w:t>
      </w:r>
      <w:r>
        <w:rPr>
          <w:rFonts w:hint="eastAsia" w:ascii="方正仿宋_GB2312" w:hAnsi="方正仿宋_GB2312" w:eastAsia="方正仿宋_GB2312" w:cs="方正仿宋_GB2312"/>
          <w:color w:val="auto"/>
          <w:kern w:val="0"/>
          <w:sz w:val="24"/>
          <w:highlight w:val="none"/>
          <w:lang w:val="en-US" w:eastAsia="zh-CN"/>
        </w:rPr>
        <w:t>29</w:t>
      </w:r>
      <w:r>
        <w:rPr>
          <w:rFonts w:hint="eastAsia" w:ascii="方正仿宋_GB2312" w:hAnsi="方正仿宋_GB2312" w:eastAsia="方正仿宋_GB2312" w:cs="方正仿宋_GB2312"/>
          <w:color w:val="auto"/>
          <w:kern w:val="0"/>
          <w:sz w:val="24"/>
          <w:highlight w:val="none"/>
        </w:rPr>
        <w:t>项的规定处理。</w:t>
      </w:r>
    </w:p>
    <w:p w14:paraId="0B4E86B6">
      <w:pPr>
        <w:widowControl/>
        <w:shd w:val="clear" w:color="auto" w:fill="FFFFFF"/>
        <w:spacing w:line="460" w:lineRule="atLeast"/>
        <w:ind w:firstLine="480" w:firstLineChars="200"/>
        <w:rPr>
          <w:rFonts w:hint="eastAsia" w:ascii="方正仿宋_GB2312" w:hAnsi="方正仿宋_GB2312" w:eastAsia="方正仿宋_GB2312" w:cs="方正仿宋_GB2312"/>
          <w:b w:val="0"/>
          <w:bCs w:val="0"/>
          <w:color w:val="auto"/>
          <w:kern w:val="0"/>
          <w:sz w:val="22"/>
          <w:szCs w:val="22"/>
          <w:highlight w:val="none"/>
        </w:rPr>
      </w:pPr>
      <w:r>
        <w:rPr>
          <w:rFonts w:hint="eastAsia" w:ascii="方正仿宋_GB2312" w:hAnsi="方正仿宋_GB2312" w:eastAsia="方正仿宋_GB2312" w:cs="方正仿宋_GB2312"/>
          <w:b w:val="0"/>
          <w:bCs w:val="0"/>
          <w:color w:val="auto"/>
          <w:kern w:val="0"/>
          <w:sz w:val="24"/>
          <w:highlight w:val="none"/>
          <w:shd w:val="clear" w:color="auto" w:fill="auto"/>
        </w:rPr>
        <w:t>注：</w:t>
      </w:r>
      <w:r>
        <w:rPr>
          <w:rFonts w:hint="eastAsia" w:ascii="方正仿宋_GB2312" w:hAnsi="方正仿宋_GB2312" w:eastAsia="方正仿宋_GB2312" w:cs="方正仿宋_GB2312"/>
          <w:b w:val="0"/>
          <w:bCs w:val="0"/>
          <w:color w:val="auto"/>
          <w:kern w:val="0"/>
          <w:sz w:val="22"/>
          <w:szCs w:val="22"/>
          <w:highlight w:val="none"/>
          <w:lang w:val="en-US" w:eastAsia="zh-CN"/>
        </w:rPr>
        <w:t>以上为必须提供的材料。</w:t>
      </w:r>
      <w:r>
        <w:rPr>
          <w:rFonts w:hint="eastAsia" w:ascii="方正仿宋_GB2312" w:hAnsi="方正仿宋_GB2312" w:eastAsia="方正仿宋_GB2312" w:cs="方正仿宋_GB2312"/>
          <w:b w:val="0"/>
          <w:bCs w:val="0"/>
          <w:color w:val="auto"/>
          <w:kern w:val="0"/>
          <w:sz w:val="22"/>
          <w:szCs w:val="22"/>
          <w:highlight w:val="none"/>
        </w:rPr>
        <w:t>本项目采用不见面交易，</w:t>
      </w:r>
      <w:r>
        <w:rPr>
          <w:rFonts w:hint="eastAsia" w:ascii="方正仿宋_GB2312" w:hAnsi="方正仿宋_GB2312" w:eastAsia="方正仿宋_GB2312" w:cs="方正仿宋_GB2312"/>
          <w:b w:val="0"/>
          <w:bCs w:val="0"/>
          <w:color w:val="auto"/>
          <w:kern w:val="0"/>
          <w:sz w:val="22"/>
          <w:szCs w:val="22"/>
          <w:highlight w:val="none"/>
          <w:lang w:eastAsia="zh-CN"/>
        </w:rPr>
        <w:t>投标人</w:t>
      </w:r>
      <w:r>
        <w:rPr>
          <w:rFonts w:hint="eastAsia" w:ascii="方正仿宋_GB2312" w:hAnsi="方正仿宋_GB2312" w:eastAsia="方正仿宋_GB2312" w:cs="方正仿宋_GB2312"/>
          <w:b w:val="0"/>
          <w:bCs w:val="0"/>
          <w:color w:val="auto"/>
          <w:kern w:val="0"/>
          <w:sz w:val="22"/>
          <w:szCs w:val="22"/>
          <w:highlight w:val="none"/>
        </w:rPr>
        <w:t>在响应文件提交截止时间前应及时完善主体诚信库中企业信息及扫描件，提交并自行核验通过。同时在“资格审查材料”菜单下按分包挑选该包所用资格审查材料，以供评审过程中</w:t>
      </w:r>
      <w:r>
        <w:rPr>
          <w:rFonts w:hint="eastAsia" w:ascii="方正仿宋_GB2312" w:hAnsi="方正仿宋_GB2312" w:eastAsia="方正仿宋_GB2312" w:cs="方正仿宋_GB2312"/>
          <w:b w:val="0"/>
          <w:bCs w:val="0"/>
          <w:color w:val="auto"/>
          <w:kern w:val="0"/>
          <w:sz w:val="22"/>
          <w:szCs w:val="22"/>
          <w:highlight w:val="none"/>
          <w:lang w:val="en-US" w:eastAsia="zh-CN"/>
        </w:rPr>
        <w:t>评标委员会</w:t>
      </w:r>
      <w:r>
        <w:rPr>
          <w:rFonts w:hint="eastAsia" w:ascii="方正仿宋_GB2312" w:hAnsi="方正仿宋_GB2312" w:eastAsia="方正仿宋_GB2312" w:cs="方正仿宋_GB2312"/>
          <w:b w:val="0"/>
          <w:bCs w:val="0"/>
          <w:color w:val="auto"/>
          <w:kern w:val="0"/>
          <w:sz w:val="22"/>
          <w:szCs w:val="22"/>
          <w:highlight w:val="none"/>
        </w:rPr>
        <w:t>查阅。</w:t>
      </w:r>
      <w:r>
        <w:rPr>
          <w:rFonts w:hint="eastAsia" w:ascii="方正仿宋_GB2312" w:hAnsi="方正仿宋_GB2312" w:eastAsia="方正仿宋_GB2312" w:cs="方正仿宋_GB2312"/>
          <w:b w:val="0"/>
          <w:bCs w:val="0"/>
          <w:color w:val="auto"/>
          <w:kern w:val="0"/>
          <w:sz w:val="22"/>
          <w:szCs w:val="22"/>
          <w:highlight w:val="none"/>
          <w:lang w:eastAsia="zh-CN"/>
        </w:rPr>
        <w:t>投标人</w:t>
      </w:r>
      <w:r>
        <w:rPr>
          <w:rFonts w:hint="eastAsia" w:ascii="方正仿宋_GB2312" w:hAnsi="方正仿宋_GB2312" w:eastAsia="方正仿宋_GB2312" w:cs="方正仿宋_GB2312"/>
          <w:b w:val="0"/>
          <w:bCs w:val="0"/>
          <w:color w:val="auto"/>
          <w:kern w:val="0"/>
          <w:sz w:val="22"/>
          <w:szCs w:val="22"/>
          <w:highlight w:val="none"/>
        </w:rPr>
        <w:t>应确保主体诚信库信息与电子响应文件信息一致，上传的资料要真实并清晰可辨。评审时以电子响应文件及“资格审查材料</w:t>
      </w:r>
      <w:r>
        <w:rPr>
          <w:rFonts w:hint="eastAsia" w:ascii="方正仿宋_GB2312" w:hAnsi="方正仿宋_GB2312" w:eastAsia="方正仿宋_GB2312" w:cs="方正仿宋_GB2312"/>
          <w:b w:val="0"/>
          <w:bCs w:val="0"/>
          <w:color w:val="auto"/>
          <w:kern w:val="0"/>
          <w:sz w:val="22"/>
          <w:szCs w:val="22"/>
          <w:highlight w:val="none"/>
          <w:lang w:val="en-US" w:eastAsia="zh-CN"/>
        </w:rPr>
        <w:t>及评审材料</w:t>
      </w:r>
      <w:r>
        <w:rPr>
          <w:rFonts w:hint="eastAsia" w:ascii="方正仿宋_GB2312" w:hAnsi="方正仿宋_GB2312" w:eastAsia="方正仿宋_GB2312" w:cs="方正仿宋_GB2312"/>
          <w:b w:val="0"/>
          <w:bCs w:val="0"/>
          <w:color w:val="auto"/>
          <w:kern w:val="0"/>
          <w:sz w:val="22"/>
          <w:szCs w:val="22"/>
          <w:highlight w:val="none"/>
        </w:rPr>
        <w:t>”菜单中选取的企业信息为准。</w:t>
      </w:r>
    </w:p>
    <w:p w14:paraId="2DEAB0C3">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5.投标费用</w:t>
      </w:r>
    </w:p>
    <w:p w14:paraId="02A7CFEA">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不论投标结果如何，投标人均应自行承担所有与投标有关的全部费用。</w:t>
      </w:r>
    </w:p>
    <w:p w14:paraId="3B6AE345">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6</w:t>
      </w:r>
      <w:r>
        <w:rPr>
          <w:rFonts w:hint="eastAsia" w:ascii="方正仿宋_GB2312" w:hAnsi="方正仿宋_GB2312" w:eastAsia="方正仿宋_GB2312" w:cs="方正仿宋_GB2312"/>
          <w:b/>
          <w:bCs/>
          <w:color w:val="auto"/>
          <w:kern w:val="0"/>
          <w:sz w:val="24"/>
          <w:highlight w:val="none"/>
          <w:shd w:val="clear" w:color="auto" w:fill="auto"/>
        </w:rPr>
        <w:t>.关联企业投标</w:t>
      </w:r>
    </w:p>
    <w:p w14:paraId="3A93AF2A">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6</w:t>
      </w:r>
      <w:r>
        <w:rPr>
          <w:rFonts w:hint="eastAsia" w:ascii="方正仿宋_GB2312" w:hAnsi="方正仿宋_GB2312" w:eastAsia="方正仿宋_GB2312" w:cs="方正仿宋_GB2312"/>
          <w:color w:val="auto"/>
          <w:kern w:val="0"/>
          <w:sz w:val="24"/>
          <w:highlight w:val="none"/>
          <w:shd w:val="clear" w:color="auto" w:fill="auto"/>
        </w:rPr>
        <w:t>.1 本招标文件所称关联企业</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是指存在关联关系的企业。“关联关系”的界定适用《中华人民共和国公司法》第二百</w:t>
      </w:r>
      <w:r>
        <w:rPr>
          <w:rFonts w:hint="eastAsia" w:ascii="方正仿宋_GB2312" w:hAnsi="方正仿宋_GB2312" w:eastAsia="方正仿宋_GB2312" w:cs="方正仿宋_GB2312"/>
          <w:color w:val="auto"/>
          <w:kern w:val="0"/>
          <w:sz w:val="24"/>
          <w:highlight w:val="none"/>
          <w:shd w:val="clear" w:color="auto" w:fill="auto"/>
          <w:lang w:val="en-US" w:eastAsia="zh-CN"/>
        </w:rPr>
        <w:t>六十五</w:t>
      </w:r>
      <w:r>
        <w:rPr>
          <w:rFonts w:hint="eastAsia" w:ascii="方正仿宋_GB2312" w:hAnsi="方正仿宋_GB2312" w:eastAsia="方正仿宋_GB2312" w:cs="方正仿宋_GB2312"/>
          <w:color w:val="auto"/>
          <w:kern w:val="0"/>
          <w:sz w:val="24"/>
          <w:highlight w:val="none"/>
          <w:shd w:val="clear" w:color="auto" w:fill="auto"/>
        </w:rPr>
        <w:t>条之规定，《中华人民共和国政府采购法实施条例》第十八条之规定。</w:t>
      </w:r>
    </w:p>
    <w:p w14:paraId="2FE2D23C">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6</w:t>
      </w:r>
      <w:r>
        <w:rPr>
          <w:rFonts w:hint="eastAsia" w:ascii="方正仿宋_GB2312" w:hAnsi="方正仿宋_GB2312" w:eastAsia="方正仿宋_GB2312" w:cs="方正仿宋_GB2312"/>
          <w:color w:val="auto"/>
          <w:kern w:val="0"/>
          <w:sz w:val="24"/>
          <w:highlight w:val="none"/>
          <w:shd w:val="clear" w:color="auto" w:fill="auto"/>
        </w:rPr>
        <w:t>.2 关联企业中</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 xml:space="preserve"> 同一个法定代表人的两个及两个以上法人，母公司、全资子公司及其控股公司，都不得同时投标。单位负责人为同一人或者存在直接控股、管理关系的不同投标人，不得参加同一合同项下的投标。一经发现，将导致投标同时被拒绝。</w:t>
      </w:r>
    </w:p>
    <w:p w14:paraId="60084D44">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7</w:t>
      </w:r>
      <w:r>
        <w:rPr>
          <w:rFonts w:hint="eastAsia" w:ascii="方正仿宋_GB2312" w:hAnsi="方正仿宋_GB2312" w:eastAsia="方正仿宋_GB2312" w:cs="方正仿宋_GB2312"/>
          <w:b/>
          <w:bCs/>
          <w:color w:val="auto"/>
          <w:kern w:val="0"/>
          <w:sz w:val="24"/>
          <w:highlight w:val="none"/>
          <w:shd w:val="clear" w:color="auto" w:fill="auto"/>
        </w:rPr>
        <w:t>.转包与分包</w:t>
      </w:r>
    </w:p>
    <w:p w14:paraId="34ED5F73">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7</w:t>
      </w:r>
      <w:r>
        <w:rPr>
          <w:rFonts w:hint="eastAsia" w:ascii="方正仿宋_GB2312" w:hAnsi="方正仿宋_GB2312" w:eastAsia="方正仿宋_GB2312" w:cs="方正仿宋_GB2312"/>
          <w:color w:val="auto"/>
          <w:kern w:val="0"/>
          <w:sz w:val="24"/>
          <w:highlight w:val="none"/>
          <w:shd w:val="clear" w:color="auto" w:fill="auto"/>
        </w:rPr>
        <w:t>.1本项目不允许采取转包方式履行合同。</w:t>
      </w:r>
    </w:p>
    <w:p w14:paraId="16E8F4A7">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7</w:t>
      </w:r>
      <w:r>
        <w:rPr>
          <w:rFonts w:hint="eastAsia" w:ascii="方正仿宋_GB2312" w:hAnsi="方正仿宋_GB2312" w:eastAsia="方正仿宋_GB2312" w:cs="方正仿宋_GB2312"/>
          <w:color w:val="auto"/>
          <w:kern w:val="0"/>
          <w:sz w:val="24"/>
          <w:highlight w:val="none"/>
          <w:shd w:val="clear" w:color="auto" w:fill="auto"/>
        </w:rPr>
        <w:t>.2本项目不允许采取分包方式履行合同。</w:t>
      </w:r>
    </w:p>
    <w:p w14:paraId="15C8C540">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8</w:t>
      </w:r>
      <w:r>
        <w:rPr>
          <w:rFonts w:hint="eastAsia" w:ascii="方正仿宋_GB2312" w:hAnsi="方正仿宋_GB2312" w:eastAsia="方正仿宋_GB2312" w:cs="方正仿宋_GB2312"/>
          <w:b/>
          <w:bCs/>
          <w:color w:val="auto"/>
          <w:kern w:val="0"/>
          <w:sz w:val="24"/>
          <w:highlight w:val="none"/>
          <w:shd w:val="clear" w:color="auto" w:fill="auto"/>
        </w:rPr>
        <w:t>.特别说明：</w:t>
      </w:r>
    </w:p>
    <w:p w14:paraId="164381D5">
      <w:pPr>
        <w:widowControl/>
        <w:spacing w:line="360" w:lineRule="auto"/>
        <w:ind w:firstLine="470" w:firstLineChars="196"/>
        <w:jc w:val="left"/>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highlight w:val="none"/>
          <w:shd w:val="clear" w:color="auto" w:fill="auto"/>
        </w:rPr>
        <w:t>.1投标人投标所使用的资格、信誉、荣誉、业绩与企业认证必须为本投标人所拥有。</w:t>
      </w:r>
    </w:p>
    <w:p w14:paraId="309F5654">
      <w:pPr>
        <w:widowControl/>
        <w:spacing w:line="360" w:lineRule="auto"/>
        <w:ind w:firstLine="470" w:firstLineChars="196"/>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highlight w:val="none"/>
          <w:shd w:val="clear" w:color="auto" w:fill="auto"/>
        </w:rPr>
        <w:t>.2投标人代表只能接受一个投标人的委托参加投标。</w:t>
      </w:r>
    </w:p>
    <w:p w14:paraId="081B8249">
      <w:pPr>
        <w:widowControl/>
        <w:spacing w:line="360" w:lineRule="auto"/>
        <w:ind w:firstLine="470" w:firstLineChars="196"/>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highlight w:val="none"/>
          <w:shd w:val="clear" w:color="auto" w:fill="auto"/>
        </w:rPr>
        <w:t>.3</w:t>
      </w:r>
      <w:r>
        <w:rPr>
          <w:rFonts w:hint="eastAsia" w:ascii="方正仿宋_GB2312" w:hAnsi="方正仿宋_GB2312" w:eastAsia="方正仿宋_GB2312" w:cs="方正仿宋_GB2312"/>
          <w:color w:val="auto"/>
          <w:kern w:val="0"/>
          <w:sz w:val="24"/>
          <w:highlight w:val="none"/>
          <w:shd w:val="clear" w:color="auto" w:fill="auto"/>
          <w:lang w:eastAsia="zh-CN"/>
        </w:rPr>
        <w:t>《中华人民共和国政府采购法》</w:t>
      </w:r>
      <w:r>
        <w:rPr>
          <w:rFonts w:hint="eastAsia" w:ascii="方正仿宋_GB2312" w:hAnsi="方正仿宋_GB2312" w:eastAsia="方正仿宋_GB2312" w:cs="方正仿宋_GB2312"/>
          <w:color w:val="auto"/>
          <w:kern w:val="0"/>
          <w:sz w:val="24"/>
          <w:highlight w:val="none"/>
          <w:shd w:val="clear" w:color="auto" w:fill="auto"/>
        </w:rPr>
        <w:t>第二十二条第五款“参加政府采购活动前三年内，在经营活动中没有重大违法记录”，“重大违法记录”是指</w:t>
      </w:r>
      <w:r>
        <w:rPr>
          <w:rFonts w:hint="eastAsia" w:ascii="方正仿宋_GB2312" w:hAnsi="方正仿宋_GB2312" w:eastAsia="方正仿宋_GB2312" w:cs="方正仿宋_GB2312"/>
          <w:color w:val="auto"/>
          <w:kern w:val="0"/>
          <w:sz w:val="24"/>
          <w:highlight w:val="none"/>
          <w:shd w:val="clear" w:color="auto" w:fill="auto"/>
          <w:lang w:eastAsia="zh-CN"/>
        </w:rPr>
        <w:t>投标人</w:t>
      </w:r>
      <w:r>
        <w:rPr>
          <w:rFonts w:hint="eastAsia" w:ascii="方正仿宋_GB2312" w:hAnsi="方正仿宋_GB2312" w:eastAsia="方正仿宋_GB2312" w:cs="方正仿宋_GB2312"/>
          <w:color w:val="auto"/>
          <w:kern w:val="0"/>
          <w:sz w:val="24"/>
          <w:highlight w:val="none"/>
          <w:shd w:val="clear" w:color="auto" w:fill="auto"/>
        </w:rPr>
        <w:t>因违法经营受到刑事处罚或者责令停产停业、吊销许可证或者执照、较大数额罚款等行政处罚。</w:t>
      </w:r>
    </w:p>
    <w:p w14:paraId="7C7CCBC3">
      <w:pPr>
        <w:widowControl/>
        <w:spacing w:line="360" w:lineRule="auto"/>
        <w:ind w:firstLine="470" w:firstLineChars="196"/>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highlight w:val="none"/>
          <w:shd w:val="clear" w:color="auto" w:fill="auto"/>
        </w:rPr>
        <w:t>.4投标人在投标活动中提供虚假材料或从事其他违法活动的</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其投标无效，由相关部门查处。</w:t>
      </w:r>
    </w:p>
    <w:p w14:paraId="31EC725D">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9</w:t>
      </w:r>
      <w:r>
        <w:rPr>
          <w:rFonts w:hint="eastAsia" w:ascii="方正仿宋_GB2312" w:hAnsi="方正仿宋_GB2312" w:eastAsia="方正仿宋_GB2312" w:cs="方正仿宋_GB2312"/>
          <w:b/>
          <w:bCs/>
          <w:color w:val="auto"/>
          <w:kern w:val="0"/>
          <w:sz w:val="24"/>
          <w:highlight w:val="none"/>
          <w:shd w:val="clear" w:color="auto" w:fill="auto"/>
        </w:rPr>
        <w:t>.质疑和投诉</w:t>
      </w:r>
    </w:p>
    <w:p w14:paraId="14B4A61B">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9</w:t>
      </w:r>
      <w:r>
        <w:rPr>
          <w:rFonts w:hint="eastAsia" w:ascii="方正仿宋_GB2312" w:hAnsi="方正仿宋_GB2312" w:eastAsia="方正仿宋_GB2312" w:cs="方正仿宋_GB2312"/>
          <w:color w:val="auto"/>
          <w:kern w:val="0"/>
          <w:sz w:val="24"/>
          <w:highlight w:val="none"/>
          <w:shd w:val="clear" w:color="auto" w:fill="auto"/>
        </w:rPr>
        <w:t>.1投标人认为招标文件使自己的合法权益受到损害的，应当在招标公告期限届满之日</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或收到招标文件之日</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起7个工作日之内向采购人或采购代理机构提出质疑；投标人认为招标过程和中标结果使自己的合法权益受到损害的，应当在知道或者应知其权益受到损害之日起7个工作日内提出质疑</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逾期不再受理</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投标人在法定质疑期内应一次性提出针对同一采购环节的质疑。关于对招标程序、招标文件格式性条款、评审结果的询问和质疑</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请向</w:t>
      </w:r>
      <w:r>
        <w:rPr>
          <w:rFonts w:hint="eastAsia" w:ascii="方正仿宋_GB2312" w:hAnsi="方正仿宋_GB2312" w:eastAsia="方正仿宋_GB2312" w:cs="方正仿宋_GB2312"/>
          <w:color w:val="auto"/>
          <w:kern w:val="0"/>
          <w:sz w:val="24"/>
          <w:highlight w:val="none"/>
          <w:shd w:val="clear" w:color="auto" w:fill="auto"/>
          <w:lang w:val="en-US" w:eastAsia="zh-CN"/>
        </w:rPr>
        <w:t>代理机构</w:t>
      </w:r>
      <w:r>
        <w:rPr>
          <w:rFonts w:hint="eastAsia" w:ascii="方正仿宋_GB2312" w:hAnsi="方正仿宋_GB2312" w:eastAsia="方正仿宋_GB2312" w:cs="方正仿宋_GB2312"/>
          <w:color w:val="auto"/>
          <w:kern w:val="0"/>
          <w:sz w:val="24"/>
          <w:highlight w:val="none"/>
          <w:shd w:val="clear" w:color="auto" w:fill="auto"/>
        </w:rPr>
        <w:t>提出；关于对投标人特殊资质要求、服务技术需求、商务要求、综合评分标准的询问和质疑，请向采购人提出。</w:t>
      </w:r>
    </w:p>
    <w:p w14:paraId="222C5280">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投标人对采购人或采购代理机构的质疑答复不满意</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或采购人或采购代理机构未在规定时间内作出答复的，可以在答复期满后15个工作日内向同级财政部门投诉。</w:t>
      </w:r>
    </w:p>
    <w:p w14:paraId="32169153">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9</w:t>
      </w:r>
      <w:r>
        <w:rPr>
          <w:rFonts w:hint="eastAsia" w:ascii="方正仿宋_GB2312" w:hAnsi="方正仿宋_GB2312" w:eastAsia="方正仿宋_GB2312" w:cs="方正仿宋_GB2312"/>
          <w:color w:val="auto"/>
          <w:kern w:val="0"/>
          <w:sz w:val="24"/>
          <w:highlight w:val="none"/>
          <w:shd w:val="clear" w:color="auto" w:fill="auto"/>
        </w:rPr>
        <w:t>.2质疑、投诉应当采用书面形式，质疑及答疑将通过驻马店市公共资源交易中心电子交易平台进行。质疑书、投诉书均应明确阐述招标文件、招标过程和中标结果中使自己合法权益受到损害的实质性内容，提供相关事实、依据和证据及其来源或线索，便于有关单位调查、答复和处理。</w:t>
      </w:r>
    </w:p>
    <w:p w14:paraId="2D61C8CA">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9.3投诉受理机构：正阳县财政局，联系地址：正阳县东大街8号正阳县财政局201室，联系电话：8939201，邮编：463600。</w:t>
      </w:r>
    </w:p>
    <w:p w14:paraId="38164DAE">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1</w:t>
      </w:r>
      <w:r>
        <w:rPr>
          <w:rFonts w:hint="eastAsia" w:ascii="方正仿宋_GB2312" w:hAnsi="方正仿宋_GB2312" w:eastAsia="方正仿宋_GB2312" w:cs="方正仿宋_GB2312"/>
          <w:b/>
          <w:bCs/>
          <w:color w:val="auto"/>
          <w:kern w:val="0"/>
          <w:sz w:val="24"/>
          <w:highlight w:val="none"/>
          <w:shd w:val="clear" w:color="auto" w:fill="auto"/>
          <w:lang w:val="en-US" w:eastAsia="zh-CN"/>
        </w:rPr>
        <w:t>0</w:t>
      </w:r>
      <w:r>
        <w:rPr>
          <w:rFonts w:hint="eastAsia" w:ascii="方正仿宋_GB2312" w:hAnsi="方正仿宋_GB2312" w:eastAsia="方正仿宋_GB2312" w:cs="方正仿宋_GB2312"/>
          <w:b/>
          <w:bCs/>
          <w:color w:val="auto"/>
          <w:kern w:val="0"/>
          <w:sz w:val="24"/>
          <w:highlight w:val="none"/>
          <w:shd w:val="clear" w:color="auto" w:fill="auto"/>
        </w:rPr>
        <w:t>.投标人的风险</w:t>
      </w:r>
    </w:p>
    <w:p w14:paraId="294ED5B8">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投标人没有按照招标文件要求提供全部资料，或者投标人没有对招标文件在各方面都作出实质性响应是投标人的风险，并可能导致其投标被拒绝。</w:t>
      </w:r>
    </w:p>
    <w:p w14:paraId="12254950">
      <w:pPr>
        <w:widowControl/>
        <w:shd w:val="clear" w:color="auto" w:fill="FFFFFF"/>
        <w:spacing w:line="460" w:lineRule="atLeast"/>
        <w:ind w:firstLine="480"/>
        <w:jc w:val="left"/>
        <w:textAlignment w:val="baseline"/>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为保护本次</w:t>
      </w:r>
      <w:r>
        <w:rPr>
          <w:rFonts w:hint="eastAsia" w:ascii="方正仿宋_GB2312" w:hAnsi="方正仿宋_GB2312" w:eastAsia="方正仿宋_GB2312" w:cs="方正仿宋_GB2312"/>
          <w:color w:val="auto"/>
          <w:kern w:val="0"/>
          <w:sz w:val="24"/>
          <w:highlight w:val="none"/>
          <w:lang w:val="en-US" w:eastAsia="zh-CN"/>
        </w:rPr>
        <w:t>招标</w:t>
      </w:r>
      <w:r>
        <w:rPr>
          <w:rFonts w:hint="eastAsia" w:ascii="方正仿宋_GB2312" w:hAnsi="方正仿宋_GB2312" w:eastAsia="方正仿宋_GB2312" w:cs="方正仿宋_GB2312"/>
          <w:color w:val="auto"/>
          <w:kern w:val="0"/>
          <w:sz w:val="24"/>
          <w:highlight w:val="none"/>
        </w:rPr>
        <w:t>活动免受因</w:t>
      </w:r>
      <w:r>
        <w:rPr>
          <w:rFonts w:hint="eastAsia" w:ascii="方正仿宋_GB2312" w:hAnsi="方正仿宋_GB2312" w:eastAsia="方正仿宋_GB2312" w:cs="方正仿宋_GB2312"/>
          <w:color w:val="auto"/>
          <w:kern w:val="0"/>
          <w:sz w:val="24"/>
          <w:highlight w:val="none"/>
          <w:lang w:val="en-US" w:eastAsia="zh-CN"/>
        </w:rPr>
        <w:t>投标人</w:t>
      </w:r>
      <w:r>
        <w:rPr>
          <w:rFonts w:hint="eastAsia" w:ascii="方正仿宋_GB2312" w:hAnsi="方正仿宋_GB2312" w:eastAsia="方正仿宋_GB2312" w:cs="方正仿宋_GB2312"/>
          <w:color w:val="auto"/>
          <w:kern w:val="0"/>
          <w:sz w:val="24"/>
          <w:highlight w:val="none"/>
        </w:rPr>
        <w:t>的行为而引起的风险，发生以下情况之一的，将报告财政部门依法处理：</w:t>
      </w:r>
    </w:p>
    <w:p w14:paraId="0294E63C">
      <w:pPr>
        <w:widowControl/>
        <w:shd w:val="clear" w:color="auto" w:fill="FFFFFF"/>
        <w:spacing w:line="460" w:lineRule="atLeast"/>
        <w:ind w:firstLine="480"/>
        <w:jc w:val="left"/>
        <w:textAlignment w:val="baseline"/>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10</w:t>
      </w:r>
      <w:r>
        <w:rPr>
          <w:rFonts w:hint="eastAsia" w:ascii="方正仿宋_GB2312" w:hAnsi="方正仿宋_GB2312" w:eastAsia="方正仿宋_GB2312" w:cs="方正仿宋_GB2312"/>
          <w:color w:val="auto"/>
          <w:kern w:val="0"/>
          <w:sz w:val="24"/>
          <w:highlight w:val="none"/>
        </w:rPr>
        <w:t>.1 </w:t>
      </w:r>
      <w:r>
        <w:rPr>
          <w:rFonts w:hint="eastAsia" w:ascii="方正仿宋_GB2312" w:hAnsi="方正仿宋_GB2312" w:eastAsia="方正仿宋_GB2312" w:cs="方正仿宋_GB2312"/>
          <w:color w:val="auto"/>
          <w:kern w:val="0"/>
          <w:sz w:val="24"/>
          <w:highlight w:val="none"/>
          <w:lang w:val="en-US" w:eastAsia="zh-CN"/>
        </w:rPr>
        <w:t>投标人</w:t>
      </w:r>
      <w:r>
        <w:rPr>
          <w:rFonts w:hint="eastAsia" w:ascii="方正仿宋_GB2312" w:hAnsi="方正仿宋_GB2312" w:eastAsia="方正仿宋_GB2312" w:cs="方正仿宋_GB2312"/>
          <w:color w:val="auto"/>
          <w:kern w:val="0"/>
          <w:sz w:val="24"/>
          <w:highlight w:val="none"/>
        </w:rPr>
        <w:t>恶意串通的。</w:t>
      </w:r>
    </w:p>
    <w:p w14:paraId="3EF614FC">
      <w:pPr>
        <w:widowControl/>
        <w:shd w:val="clear" w:color="auto" w:fill="FFFFFF"/>
        <w:spacing w:line="460" w:lineRule="atLeast"/>
        <w:ind w:firstLine="480"/>
        <w:jc w:val="left"/>
        <w:textAlignment w:val="baseline"/>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1</w:t>
      </w:r>
      <w:r>
        <w:rPr>
          <w:rFonts w:hint="eastAsia" w:ascii="方正仿宋_GB2312" w:hAnsi="方正仿宋_GB2312" w:eastAsia="方正仿宋_GB2312" w:cs="方正仿宋_GB2312"/>
          <w:color w:val="auto"/>
          <w:kern w:val="0"/>
          <w:sz w:val="24"/>
          <w:highlight w:val="none"/>
          <w:lang w:val="en-US" w:eastAsia="zh-CN"/>
        </w:rPr>
        <w:t>0</w:t>
      </w:r>
      <w:r>
        <w:rPr>
          <w:rFonts w:hint="eastAsia" w:ascii="方正仿宋_GB2312" w:hAnsi="方正仿宋_GB2312" w:eastAsia="方正仿宋_GB2312" w:cs="方正仿宋_GB2312"/>
          <w:color w:val="auto"/>
          <w:kern w:val="0"/>
          <w:sz w:val="24"/>
          <w:highlight w:val="none"/>
        </w:rPr>
        <w:t>.2 </w:t>
      </w:r>
      <w:r>
        <w:rPr>
          <w:rFonts w:hint="eastAsia" w:ascii="方正仿宋_GB2312" w:hAnsi="方正仿宋_GB2312" w:eastAsia="方正仿宋_GB2312" w:cs="方正仿宋_GB2312"/>
          <w:color w:val="auto"/>
          <w:kern w:val="0"/>
          <w:sz w:val="24"/>
          <w:highlight w:val="none"/>
          <w:lang w:val="en-US" w:eastAsia="zh-CN"/>
        </w:rPr>
        <w:t>投标人</w:t>
      </w:r>
      <w:r>
        <w:rPr>
          <w:rFonts w:hint="eastAsia" w:ascii="方正仿宋_GB2312" w:hAnsi="方正仿宋_GB2312" w:eastAsia="方正仿宋_GB2312" w:cs="方正仿宋_GB2312"/>
          <w:color w:val="auto"/>
          <w:kern w:val="0"/>
          <w:sz w:val="24"/>
          <w:highlight w:val="none"/>
        </w:rPr>
        <w:t>提供虚假材料谋取</w:t>
      </w:r>
      <w:r>
        <w:rPr>
          <w:rFonts w:hint="eastAsia" w:ascii="方正仿宋_GB2312" w:hAnsi="方正仿宋_GB2312" w:eastAsia="方正仿宋_GB2312" w:cs="方正仿宋_GB2312"/>
          <w:color w:val="auto"/>
          <w:kern w:val="0"/>
          <w:sz w:val="24"/>
          <w:highlight w:val="none"/>
          <w:lang w:val="en-US" w:eastAsia="zh-CN"/>
        </w:rPr>
        <w:t>中标</w:t>
      </w:r>
      <w:r>
        <w:rPr>
          <w:rFonts w:hint="eastAsia" w:ascii="方正仿宋_GB2312" w:hAnsi="方正仿宋_GB2312" w:eastAsia="方正仿宋_GB2312" w:cs="方正仿宋_GB2312"/>
          <w:color w:val="auto"/>
          <w:kern w:val="0"/>
          <w:sz w:val="24"/>
          <w:highlight w:val="none"/>
        </w:rPr>
        <w:t>的。</w:t>
      </w:r>
    </w:p>
    <w:p w14:paraId="01E027E9">
      <w:pPr>
        <w:widowControl/>
        <w:shd w:val="clear" w:color="auto" w:fill="FFFFFF"/>
        <w:spacing w:line="460" w:lineRule="atLeast"/>
        <w:ind w:firstLine="480"/>
        <w:jc w:val="left"/>
        <w:textAlignment w:val="baseline"/>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1</w:t>
      </w:r>
      <w:r>
        <w:rPr>
          <w:rFonts w:hint="eastAsia" w:ascii="方正仿宋_GB2312" w:hAnsi="方正仿宋_GB2312" w:eastAsia="方正仿宋_GB2312" w:cs="方正仿宋_GB2312"/>
          <w:color w:val="auto"/>
          <w:kern w:val="0"/>
          <w:sz w:val="24"/>
          <w:highlight w:val="none"/>
          <w:lang w:val="en-US" w:eastAsia="zh-CN"/>
        </w:rPr>
        <w:t>0</w:t>
      </w:r>
      <w:r>
        <w:rPr>
          <w:rFonts w:hint="eastAsia" w:ascii="方正仿宋_GB2312" w:hAnsi="方正仿宋_GB2312" w:eastAsia="方正仿宋_GB2312" w:cs="方正仿宋_GB2312"/>
          <w:color w:val="auto"/>
          <w:kern w:val="0"/>
          <w:sz w:val="24"/>
          <w:highlight w:val="none"/>
        </w:rPr>
        <w:t>.3 </w:t>
      </w:r>
      <w:r>
        <w:rPr>
          <w:rFonts w:hint="eastAsia" w:ascii="方正仿宋_GB2312" w:hAnsi="方正仿宋_GB2312" w:eastAsia="方正仿宋_GB2312" w:cs="方正仿宋_GB2312"/>
          <w:color w:val="auto"/>
          <w:kern w:val="0"/>
          <w:sz w:val="24"/>
          <w:highlight w:val="none"/>
          <w:lang w:val="en-US" w:eastAsia="zh-CN"/>
        </w:rPr>
        <w:t>投标人</w:t>
      </w:r>
      <w:r>
        <w:rPr>
          <w:rFonts w:hint="eastAsia" w:ascii="方正仿宋_GB2312" w:hAnsi="方正仿宋_GB2312" w:eastAsia="方正仿宋_GB2312" w:cs="方正仿宋_GB2312"/>
          <w:color w:val="auto"/>
          <w:kern w:val="0"/>
          <w:sz w:val="24"/>
          <w:highlight w:val="none"/>
        </w:rPr>
        <w:t>在递交</w:t>
      </w:r>
      <w:r>
        <w:rPr>
          <w:rFonts w:hint="eastAsia" w:ascii="方正仿宋_GB2312" w:hAnsi="方正仿宋_GB2312" w:eastAsia="方正仿宋_GB2312" w:cs="方正仿宋_GB2312"/>
          <w:color w:val="auto"/>
          <w:kern w:val="0"/>
          <w:sz w:val="24"/>
          <w:highlight w:val="none"/>
          <w:lang w:val="en-US" w:eastAsia="zh-CN"/>
        </w:rPr>
        <w:t>投标</w:t>
      </w:r>
      <w:r>
        <w:rPr>
          <w:rFonts w:hint="eastAsia" w:ascii="方正仿宋_GB2312" w:hAnsi="方正仿宋_GB2312" w:eastAsia="方正仿宋_GB2312" w:cs="方正仿宋_GB2312"/>
          <w:color w:val="auto"/>
          <w:kern w:val="0"/>
          <w:sz w:val="24"/>
          <w:highlight w:val="none"/>
        </w:rPr>
        <w:t>文件截止期后，递交</w:t>
      </w:r>
      <w:r>
        <w:rPr>
          <w:rFonts w:hint="eastAsia" w:ascii="方正仿宋_GB2312" w:hAnsi="方正仿宋_GB2312" w:eastAsia="方正仿宋_GB2312" w:cs="方正仿宋_GB2312"/>
          <w:color w:val="auto"/>
          <w:kern w:val="0"/>
          <w:sz w:val="24"/>
          <w:highlight w:val="none"/>
          <w:lang w:val="en-US" w:eastAsia="zh-CN"/>
        </w:rPr>
        <w:t>投标</w:t>
      </w:r>
      <w:r>
        <w:rPr>
          <w:rFonts w:hint="eastAsia" w:ascii="方正仿宋_GB2312" w:hAnsi="方正仿宋_GB2312" w:eastAsia="方正仿宋_GB2312" w:cs="方正仿宋_GB2312"/>
          <w:color w:val="auto"/>
          <w:kern w:val="0"/>
          <w:sz w:val="24"/>
          <w:highlight w:val="none"/>
        </w:rPr>
        <w:t>文件有效期内撤回</w:t>
      </w:r>
      <w:r>
        <w:rPr>
          <w:rFonts w:hint="eastAsia" w:ascii="方正仿宋_GB2312" w:hAnsi="方正仿宋_GB2312" w:eastAsia="方正仿宋_GB2312" w:cs="方正仿宋_GB2312"/>
          <w:color w:val="auto"/>
          <w:kern w:val="0"/>
          <w:sz w:val="24"/>
          <w:highlight w:val="none"/>
          <w:lang w:val="en-US" w:eastAsia="zh-CN"/>
        </w:rPr>
        <w:t>投标</w:t>
      </w:r>
      <w:r>
        <w:rPr>
          <w:rFonts w:hint="eastAsia" w:ascii="方正仿宋_GB2312" w:hAnsi="方正仿宋_GB2312" w:eastAsia="方正仿宋_GB2312" w:cs="方正仿宋_GB2312"/>
          <w:color w:val="auto"/>
          <w:kern w:val="0"/>
          <w:sz w:val="24"/>
          <w:highlight w:val="none"/>
        </w:rPr>
        <w:t>文件的。</w:t>
      </w:r>
    </w:p>
    <w:p w14:paraId="5707166E">
      <w:pPr>
        <w:widowControl/>
        <w:shd w:val="clear" w:color="auto" w:fill="FFFFFF"/>
        <w:spacing w:line="460" w:lineRule="atLeast"/>
        <w:ind w:firstLine="480"/>
        <w:jc w:val="left"/>
        <w:textAlignment w:val="baseline"/>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1</w:t>
      </w:r>
      <w:r>
        <w:rPr>
          <w:rFonts w:hint="eastAsia" w:ascii="方正仿宋_GB2312" w:hAnsi="方正仿宋_GB2312" w:eastAsia="方正仿宋_GB2312" w:cs="方正仿宋_GB2312"/>
          <w:color w:val="auto"/>
          <w:kern w:val="0"/>
          <w:sz w:val="24"/>
          <w:highlight w:val="none"/>
          <w:lang w:val="en-US" w:eastAsia="zh-CN"/>
        </w:rPr>
        <w:t>0</w:t>
      </w:r>
      <w:r>
        <w:rPr>
          <w:rFonts w:hint="eastAsia" w:ascii="方正仿宋_GB2312" w:hAnsi="方正仿宋_GB2312" w:eastAsia="方正仿宋_GB2312" w:cs="方正仿宋_GB2312"/>
          <w:color w:val="auto"/>
          <w:kern w:val="0"/>
          <w:sz w:val="24"/>
          <w:highlight w:val="none"/>
        </w:rPr>
        <w:t>.4 </w:t>
      </w:r>
      <w:r>
        <w:rPr>
          <w:rFonts w:hint="eastAsia" w:ascii="方正仿宋_GB2312" w:hAnsi="方正仿宋_GB2312" w:eastAsia="方正仿宋_GB2312" w:cs="方正仿宋_GB2312"/>
          <w:color w:val="auto"/>
          <w:kern w:val="0"/>
          <w:sz w:val="24"/>
          <w:highlight w:val="none"/>
          <w:lang w:val="en-US" w:eastAsia="zh-CN"/>
        </w:rPr>
        <w:t>中标人</w:t>
      </w:r>
      <w:r>
        <w:rPr>
          <w:rFonts w:hint="eastAsia" w:ascii="方正仿宋_GB2312" w:hAnsi="方正仿宋_GB2312" w:eastAsia="方正仿宋_GB2312" w:cs="方正仿宋_GB2312"/>
          <w:color w:val="auto"/>
          <w:kern w:val="0"/>
          <w:sz w:val="24"/>
          <w:highlight w:val="none"/>
        </w:rPr>
        <w:t>未按规定领取</w:t>
      </w:r>
      <w:r>
        <w:rPr>
          <w:rFonts w:hint="eastAsia" w:ascii="方正仿宋_GB2312" w:hAnsi="方正仿宋_GB2312" w:eastAsia="方正仿宋_GB2312" w:cs="方正仿宋_GB2312"/>
          <w:color w:val="auto"/>
          <w:kern w:val="0"/>
          <w:sz w:val="24"/>
          <w:highlight w:val="none"/>
          <w:lang w:val="en-US" w:eastAsia="zh-CN"/>
        </w:rPr>
        <w:t>中标</w:t>
      </w:r>
      <w:r>
        <w:rPr>
          <w:rFonts w:hint="eastAsia" w:ascii="方正仿宋_GB2312" w:hAnsi="方正仿宋_GB2312" w:eastAsia="方正仿宋_GB2312" w:cs="方正仿宋_GB2312"/>
          <w:color w:val="auto"/>
          <w:kern w:val="0"/>
          <w:sz w:val="24"/>
          <w:highlight w:val="none"/>
        </w:rPr>
        <w:t>通知书的。</w:t>
      </w:r>
    </w:p>
    <w:p w14:paraId="0AC13BED">
      <w:pPr>
        <w:widowControl/>
        <w:shd w:val="clear" w:color="auto" w:fill="FFFFFF"/>
        <w:spacing w:line="460" w:lineRule="atLeast"/>
        <w:ind w:firstLine="480"/>
        <w:jc w:val="left"/>
        <w:textAlignment w:val="baseline"/>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1</w:t>
      </w:r>
      <w:r>
        <w:rPr>
          <w:rFonts w:hint="eastAsia" w:ascii="方正仿宋_GB2312" w:hAnsi="方正仿宋_GB2312" w:eastAsia="方正仿宋_GB2312" w:cs="方正仿宋_GB2312"/>
          <w:color w:val="auto"/>
          <w:kern w:val="0"/>
          <w:sz w:val="24"/>
          <w:highlight w:val="none"/>
          <w:lang w:val="en-US" w:eastAsia="zh-CN"/>
        </w:rPr>
        <w:t>0</w:t>
      </w:r>
      <w:r>
        <w:rPr>
          <w:rFonts w:hint="eastAsia" w:ascii="方正仿宋_GB2312" w:hAnsi="方正仿宋_GB2312" w:eastAsia="方正仿宋_GB2312" w:cs="方正仿宋_GB2312"/>
          <w:color w:val="auto"/>
          <w:kern w:val="0"/>
          <w:sz w:val="24"/>
          <w:highlight w:val="none"/>
        </w:rPr>
        <w:t>.5 </w:t>
      </w:r>
      <w:r>
        <w:rPr>
          <w:rFonts w:hint="eastAsia" w:ascii="方正仿宋_GB2312" w:hAnsi="方正仿宋_GB2312" w:eastAsia="方正仿宋_GB2312" w:cs="方正仿宋_GB2312"/>
          <w:color w:val="auto"/>
          <w:kern w:val="0"/>
          <w:sz w:val="24"/>
          <w:highlight w:val="none"/>
          <w:lang w:val="en-US" w:eastAsia="zh-CN"/>
        </w:rPr>
        <w:t>中标人</w:t>
      </w:r>
      <w:r>
        <w:rPr>
          <w:rFonts w:hint="eastAsia" w:ascii="方正仿宋_GB2312" w:hAnsi="方正仿宋_GB2312" w:eastAsia="方正仿宋_GB2312" w:cs="方正仿宋_GB2312"/>
          <w:color w:val="auto"/>
          <w:kern w:val="0"/>
          <w:sz w:val="24"/>
          <w:highlight w:val="none"/>
        </w:rPr>
        <w:t>未按规定签订采购合同的。</w:t>
      </w:r>
    </w:p>
    <w:p w14:paraId="195A5C60">
      <w:pPr>
        <w:widowControl/>
        <w:shd w:val="clear" w:color="auto" w:fill="FFFFFF"/>
        <w:spacing w:line="460" w:lineRule="atLeast"/>
        <w:ind w:firstLine="480"/>
        <w:jc w:val="left"/>
        <w:textAlignment w:val="baseline"/>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1</w:t>
      </w:r>
      <w:r>
        <w:rPr>
          <w:rFonts w:hint="eastAsia" w:ascii="方正仿宋_GB2312" w:hAnsi="方正仿宋_GB2312" w:eastAsia="方正仿宋_GB2312" w:cs="方正仿宋_GB2312"/>
          <w:color w:val="auto"/>
          <w:kern w:val="0"/>
          <w:sz w:val="24"/>
          <w:highlight w:val="none"/>
          <w:lang w:val="en-US" w:eastAsia="zh-CN"/>
        </w:rPr>
        <w:t>0</w:t>
      </w:r>
      <w:r>
        <w:rPr>
          <w:rFonts w:hint="eastAsia" w:ascii="方正仿宋_GB2312" w:hAnsi="方正仿宋_GB2312" w:eastAsia="方正仿宋_GB2312" w:cs="方正仿宋_GB2312"/>
          <w:color w:val="auto"/>
          <w:kern w:val="0"/>
          <w:sz w:val="24"/>
          <w:highlight w:val="none"/>
        </w:rPr>
        <w:t>.6 </w:t>
      </w:r>
      <w:r>
        <w:rPr>
          <w:rFonts w:hint="eastAsia" w:ascii="方正仿宋_GB2312" w:hAnsi="方正仿宋_GB2312" w:eastAsia="方正仿宋_GB2312" w:cs="方正仿宋_GB2312"/>
          <w:color w:val="auto"/>
          <w:kern w:val="0"/>
          <w:sz w:val="24"/>
          <w:highlight w:val="none"/>
          <w:lang w:val="en-US" w:eastAsia="zh-CN"/>
        </w:rPr>
        <w:t>中标人</w:t>
      </w:r>
      <w:r>
        <w:rPr>
          <w:rFonts w:hint="eastAsia" w:ascii="方正仿宋_GB2312" w:hAnsi="方正仿宋_GB2312" w:eastAsia="方正仿宋_GB2312" w:cs="方正仿宋_GB2312"/>
          <w:color w:val="auto"/>
          <w:kern w:val="0"/>
          <w:sz w:val="24"/>
          <w:highlight w:val="none"/>
        </w:rPr>
        <w:t>以他人名义参加</w:t>
      </w:r>
      <w:r>
        <w:rPr>
          <w:rFonts w:hint="eastAsia" w:ascii="方正仿宋_GB2312" w:hAnsi="方正仿宋_GB2312" w:eastAsia="方正仿宋_GB2312" w:cs="方正仿宋_GB2312"/>
          <w:color w:val="auto"/>
          <w:kern w:val="0"/>
          <w:sz w:val="24"/>
          <w:highlight w:val="none"/>
          <w:lang w:val="en-US" w:eastAsia="zh-CN"/>
        </w:rPr>
        <w:t>投标</w:t>
      </w:r>
      <w:r>
        <w:rPr>
          <w:rFonts w:hint="eastAsia" w:ascii="方正仿宋_GB2312" w:hAnsi="方正仿宋_GB2312" w:eastAsia="方正仿宋_GB2312" w:cs="方正仿宋_GB2312"/>
          <w:color w:val="auto"/>
          <w:kern w:val="0"/>
          <w:sz w:val="24"/>
          <w:highlight w:val="none"/>
        </w:rPr>
        <w:t>或者以其他方式弄虚作假的。</w:t>
      </w:r>
    </w:p>
    <w:p w14:paraId="37E4A8C6">
      <w:pPr>
        <w:widowControl/>
        <w:shd w:val="clear" w:color="auto" w:fill="FFFFFF"/>
        <w:spacing w:line="460" w:lineRule="atLeast"/>
        <w:ind w:firstLine="480"/>
        <w:jc w:val="left"/>
        <w:textAlignment w:val="baseline"/>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1</w:t>
      </w:r>
      <w:r>
        <w:rPr>
          <w:rFonts w:hint="eastAsia" w:ascii="方正仿宋_GB2312" w:hAnsi="方正仿宋_GB2312" w:eastAsia="方正仿宋_GB2312" w:cs="方正仿宋_GB2312"/>
          <w:color w:val="auto"/>
          <w:kern w:val="0"/>
          <w:sz w:val="24"/>
          <w:highlight w:val="none"/>
          <w:lang w:val="en-US" w:eastAsia="zh-CN"/>
        </w:rPr>
        <w:t>0</w:t>
      </w:r>
      <w:r>
        <w:rPr>
          <w:rFonts w:hint="eastAsia" w:ascii="方正仿宋_GB2312" w:hAnsi="方正仿宋_GB2312" w:eastAsia="方正仿宋_GB2312" w:cs="方正仿宋_GB2312"/>
          <w:color w:val="auto"/>
          <w:kern w:val="0"/>
          <w:sz w:val="24"/>
          <w:highlight w:val="none"/>
        </w:rPr>
        <w:t>.7 </w:t>
      </w:r>
      <w:r>
        <w:rPr>
          <w:rFonts w:hint="eastAsia" w:ascii="方正仿宋_GB2312" w:hAnsi="方正仿宋_GB2312" w:eastAsia="方正仿宋_GB2312" w:cs="方正仿宋_GB2312"/>
          <w:color w:val="auto"/>
          <w:kern w:val="0"/>
          <w:sz w:val="24"/>
          <w:highlight w:val="none"/>
          <w:lang w:val="en-US" w:eastAsia="zh-CN"/>
        </w:rPr>
        <w:t>投标人</w:t>
      </w:r>
      <w:r>
        <w:rPr>
          <w:rFonts w:hint="eastAsia" w:ascii="方正仿宋_GB2312" w:hAnsi="方正仿宋_GB2312" w:eastAsia="方正仿宋_GB2312" w:cs="方正仿宋_GB2312"/>
          <w:color w:val="auto"/>
          <w:kern w:val="0"/>
          <w:sz w:val="24"/>
          <w:highlight w:val="none"/>
        </w:rPr>
        <w:t>影响或干预</w:t>
      </w:r>
      <w:r>
        <w:rPr>
          <w:rFonts w:hint="eastAsia" w:ascii="方正仿宋_GB2312" w:hAnsi="方正仿宋_GB2312" w:eastAsia="方正仿宋_GB2312" w:cs="方正仿宋_GB2312"/>
          <w:color w:val="auto"/>
          <w:kern w:val="0"/>
          <w:sz w:val="24"/>
          <w:highlight w:val="none"/>
          <w:lang w:val="en-US" w:eastAsia="zh-CN"/>
        </w:rPr>
        <w:t>招标</w:t>
      </w:r>
      <w:r>
        <w:rPr>
          <w:rFonts w:hint="eastAsia" w:ascii="方正仿宋_GB2312" w:hAnsi="方正仿宋_GB2312" w:eastAsia="方正仿宋_GB2312" w:cs="方正仿宋_GB2312"/>
          <w:color w:val="auto"/>
          <w:kern w:val="0"/>
          <w:sz w:val="24"/>
          <w:highlight w:val="none"/>
        </w:rPr>
        <w:t>活动的。</w:t>
      </w:r>
    </w:p>
    <w:p w14:paraId="28E1BD85">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p>
    <w:p w14:paraId="7E1AAB7C">
      <w:pPr>
        <w:widowControl/>
        <w:spacing w:line="460" w:lineRule="atLeast"/>
        <w:jc w:val="center"/>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32"/>
          <w:szCs w:val="32"/>
          <w:highlight w:val="none"/>
          <w:shd w:val="clear" w:color="auto" w:fill="auto"/>
        </w:rPr>
        <w:t>二、招标文件</w:t>
      </w:r>
    </w:p>
    <w:p w14:paraId="075ECC13">
      <w:pPr>
        <w:widowControl/>
        <w:spacing w:line="460" w:lineRule="atLeast"/>
        <w:ind w:firstLine="477" w:firstLineChars="198"/>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1</w:t>
      </w:r>
      <w:r>
        <w:rPr>
          <w:rFonts w:hint="eastAsia" w:ascii="方正仿宋_GB2312" w:hAnsi="方正仿宋_GB2312" w:eastAsia="方正仿宋_GB2312" w:cs="方正仿宋_GB2312"/>
          <w:b/>
          <w:bCs/>
          <w:color w:val="auto"/>
          <w:kern w:val="0"/>
          <w:sz w:val="24"/>
          <w:highlight w:val="none"/>
          <w:shd w:val="clear" w:color="auto" w:fill="auto"/>
          <w:lang w:val="en-US" w:eastAsia="zh-CN"/>
        </w:rPr>
        <w:t>1</w:t>
      </w:r>
      <w:r>
        <w:rPr>
          <w:rFonts w:hint="eastAsia" w:ascii="方正仿宋_GB2312" w:hAnsi="方正仿宋_GB2312" w:eastAsia="方正仿宋_GB2312" w:cs="方正仿宋_GB2312"/>
          <w:b/>
          <w:bCs/>
          <w:color w:val="auto"/>
          <w:kern w:val="0"/>
          <w:sz w:val="24"/>
          <w:highlight w:val="none"/>
          <w:shd w:val="clear" w:color="auto" w:fill="auto"/>
        </w:rPr>
        <w:t>.招标文件的构成。本招标文件由以下部分组成：</w:t>
      </w:r>
    </w:p>
    <w:p w14:paraId="16CDF26D">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1</w:t>
      </w:r>
      <w:r>
        <w:rPr>
          <w:rFonts w:hint="eastAsia" w:ascii="方正仿宋_GB2312" w:hAnsi="方正仿宋_GB2312" w:eastAsia="方正仿宋_GB2312" w:cs="方正仿宋_GB2312"/>
          <w:color w:val="auto"/>
          <w:kern w:val="0"/>
          <w:sz w:val="24"/>
          <w:highlight w:val="none"/>
          <w:shd w:val="clear" w:color="auto" w:fill="auto"/>
        </w:rPr>
        <w:t>.1 招标公告</w:t>
      </w:r>
    </w:p>
    <w:p w14:paraId="7E3FC876">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1</w:t>
      </w:r>
      <w:r>
        <w:rPr>
          <w:rFonts w:hint="eastAsia" w:ascii="方正仿宋_GB2312" w:hAnsi="方正仿宋_GB2312" w:eastAsia="方正仿宋_GB2312" w:cs="方正仿宋_GB2312"/>
          <w:color w:val="auto"/>
          <w:kern w:val="0"/>
          <w:sz w:val="24"/>
          <w:highlight w:val="none"/>
          <w:shd w:val="clear" w:color="auto" w:fill="auto"/>
        </w:rPr>
        <w:t>.2 招标需求</w:t>
      </w:r>
    </w:p>
    <w:p w14:paraId="28272FF3">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1</w:t>
      </w:r>
      <w:r>
        <w:rPr>
          <w:rFonts w:hint="eastAsia" w:ascii="方正仿宋_GB2312" w:hAnsi="方正仿宋_GB2312" w:eastAsia="方正仿宋_GB2312" w:cs="方正仿宋_GB2312"/>
          <w:color w:val="auto"/>
          <w:kern w:val="0"/>
          <w:sz w:val="24"/>
          <w:highlight w:val="none"/>
          <w:shd w:val="clear" w:color="auto" w:fill="auto"/>
        </w:rPr>
        <w:t>.3 投标人须知</w:t>
      </w:r>
    </w:p>
    <w:p w14:paraId="0F94580A">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1</w:t>
      </w:r>
      <w:r>
        <w:rPr>
          <w:rFonts w:hint="eastAsia" w:ascii="方正仿宋_GB2312" w:hAnsi="方正仿宋_GB2312" w:eastAsia="方正仿宋_GB2312" w:cs="方正仿宋_GB2312"/>
          <w:color w:val="auto"/>
          <w:kern w:val="0"/>
          <w:sz w:val="24"/>
          <w:highlight w:val="none"/>
          <w:shd w:val="clear" w:color="auto" w:fill="auto"/>
        </w:rPr>
        <w:t>.4 评标办法</w:t>
      </w:r>
      <w:r>
        <w:rPr>
          <w:rFonts w:hint="eastAsia" w:ascii="方正仿宋_GB2312" w:hAnsi="方正仿宋_GB2312" w:eastAsia="方正仿宋_GB2312" w:cs="方正仿宋_GB2312"/>
          <w:color w:val="auto"/>
          <w:kern w:val="0"/>
          <w:sz w:val="24"/>
          <w:highlight w:val="none"/>
          <w:shd w:val="clear" w:color="auto" w:fill="auto"/>
          <w:lang w:eastAsia="zh-CN"/>
        </w:rPr>
        <w:t>及标准</w:t>
      </w:r>
    </w:p>
    <w:p w14:paraId="324F331A">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1</w:t>
      </w:r>
      <w:r>
        <w:rPr>
          <w:rFonts w:hint="eastAsia" w:ascii="方正仿宋_GB2312" w:hAnsi="方正仿宋_GB2312" w:eastAsia="方正仿宋_GB2312" w:cs="方正仿宋_GB2312"/>
          <w:color w:val="auto"/>
          <w:kern w:val="0"/>
          <w:sz w:val="24"/>
          <w:highlight w:val="none"/>
          <w:shd w:val="clear" w:color="auto" w:fill="auto"/>
        </w:rPr>
        <w:t>.5 合同主要条款</w:t>
      </w:r>
    </w:p>
    <w:p w14:paraId="4112996B">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1</w:t>
      </w:r>
      <w:r>
        <w:rPr>
          <w:rFonts w:hint="eastAsia" w:ascii="方正仿宋_GB2312" w:hAnsi="方正仿宋_GB2312" w:eastAsia="方正仿宋_GB2312" w:cs="方正仿宋_GB2312"/>
          <w:color w:val="auto"/>
          <w:kern w:val="0"/>
          <w:sz w:val="24"/>
          <w:highlight w:val="none"/>
          <w:shd w:val="clear" w:color="auto" w:fill="auto"/>
        </w:rPr>
        <w:t>.6 投标文件格式</w:t>
      </w:r>
    </w:p>
    <w:p w14:paraId="02A47278">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1</w:t>
      </w:r>
      <w:r>
        <w:rPr>
          <w:rFonts w:hint="eastAsia" w:ascii="方正仿宋_GB2312" w:hAnsi="方正仿宋_GB2312" w:eastAsia="方正仿宋_GB2312" w:cs="方正仿宋_GB2312"/>
          <w:b/>
          <w:bCs/>
          <w:color w:val="auto"/>
          <w:kern w:val="0"/>
          <w:sz w:val="24"/>
          <w:highlight w:val="none"/>
          <w:shd w:val="clear" w:color="auto" w:fill="auto"/>
          <w:lang w:val="en-US" w:eastAsia="zh-CN"/>
        </w:rPr>
        <w:t>2</w:t>
      </w:r>
      <w:r>
        <w:rPr>
          <w:rFonts w:hint="eastAsia" w:ascii="方正仿宋_GB2312" w:hAnsi="方正仿宋_GB2312" w:eastAsia="方正仿宋_GB2312" w:cs="方正仿宋_GB2312"/>
          <w:b/>
          <w:bCs/>
          <w:color w:val="auto"/>
          <w:kern w:val="0"/>
          <w:sz w:val="24"/>
          <w:highlight w:val="none"/>
          <w:shd w:val="clear" w:color="auto" w:fill="auto"/>
        </w:rPr>
        <w:t>.招标文件的澄清与修改</w:t>
      </w:r>
    </w:p>
    <w:p w14:paraId="7D81C8FD">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2</w:t>
      </w:r>
      <w:r>
        <w:rPr>
          <w:rFonts w:hint="eastAsia" w:ascii="方正仿宋_GB2312" w:hAnsi="方正仿宋_GB2312" w:eastAsia="方正仿宋_GB2312" w:cs="方正仿宋_GB2312"/>
          <w:color w:val="auto"/>
          <w:kern w:val="0"/>
          <w:sz w:val="24"/>
          <w:highlight w:val="none"/>
          <w:shd w:val="clear" w:color="auto" w:fill="auto"/>
        </w:rPr>
        <w:t>.1采购代理机构对已发出的招标文件进行必要澄清、修改或补充的，应当在投标截止时间15日（如至原定截止时间不足15日，则需延长开标时间，招标文件获取时间、递交样品截止时间等可以相应延长）前，在河南省政府采购网、驻马店市公共资源交易中心网</w:t>
      </w:r>
      <w:r>
        <w:rPr>
          <w:rFonts w:hint="eastAsia" w:ascii="方正仿宋_GB2312" w:hAnsi="方正仿宋_GB2312" w:eastAsia="方正仿宋_GB2312" w:cs="方正仿宋_GB2312"/>
          <w:color w:val="auto"/>
          <w:kern w:val="0"/>
          <w:sz w:val="24"/>
          <w:highlight w:val="none"/>
          <w:shd w:val="clear" w:color="auto" w:fill="auto"/>
        </w:rPr>
        <w:fldChar w:fldCharType="begin"/>
      </w:r>
      <w:r>
        <w:rPr>
          <w:rFonts w:hint="eastAsia" w:ascii="方正仿宋_GB2312" w:hAnsi="方正仿宋_GB2312" w:eastAsia="方正仿宋_GB2312" w:cs="方正仿宋_GB2312"/>
          <w:color w:val="auto"/>
          <w:kern w:val="0"/>
          <w:sz w:val="24"/>
          <w:highlight w:val="none"/>
          <w:shd w:val="clear" w:color="auto" w:fill="auto"/>
        </w:rPr>
        <w:instrText xml:space="preserve"> HYPERLINK "http://www.sxztb.gov.cn/" </w:instrText>
      </w:r>
      <w:r>
        <w:rPr>
          <w:rFonts w:hint="eastAsia" w:ascii="方正仿宋_GB2312" w:hAnsi="方正仿宋_GB2312" w:eastAsia="方正仿宋_GB2312" w:cs="方正仿宋_GB2312"/>
          <w:color w:val="auto"/>
          <w:kern w:val="0"/>
          <w:sz w:val="24"/>
          <w:highlight w:val="none"/>
          <w:shd w:val="clear" w:color="auto" w:fill="auto"/>
        </w:rPr>
        <w:fldChar w:fldCharType="separate"/>
      </w:r>
      <w:r>
        <w:rPr>
          <w:rFonts w:hint="eastAsia" w:ascii="方正仿宋_GB2312" w:hAnsi="方正仿宋_GB2312" w:eastAsia="方正仿宋_GB2312" w:cs="方正仿宋_GB2312"/>
          <w:color w:val="auto"/>
          <w:kern w:val="0"/>
          <w:sz w:val="24"/>
          <w:highlight w:val="none"/>
          <w:shd w:val="clear" w:color="auto" w:fill="auto"/>
        </w:rPr>
        <w:fldChar w:fldCharType="end"/>
      </w:r>
      <w:r>
        <w:rPr>
          <w:rFonts w:hint="eastAsia" w:ascii="方正仿宋_GB2312" w:hAnsi="方正仿宋_GB2312" w:eastAsia="方正仿宋_GB2312" w:cs="方正仿宋_GB2312"/>
          <w:color w:val="auto"/>
          <w:kern w:val="0"/>
          <w:sz w:val="24"/>
          <w:highlight w:val="none"/>
          <w:shd w:val="clear" w:color="auto" w:fill="auto"/>
        </w:rPr>
        <w:t>等相关媒体上发布更正公告或变更公告。</w:t>
      </w:r>
    </w:p>
    <w:p w14:paraId="36BD8721">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2</w:t>
      </w:r>
      <w:r>
        <w:rPr>
          <w:rFonts w:hint="eastAsia" w:ascii="方正仿宋_GB2312" w:hAnsi="方正仿宋_GB2312" w:eastAsia="方正仿宋_GB2312" w:cs="方正仿宋_GB2312"/>
          <w:color w:val="auto"/>
          <w:kern w:val="0"/>
          <w:sz w:val="24"/>
          <w:highlight w:val="none"/>
          <w:shd w:val="clear" w:color="auto" w:fill="auto"/>
        </w:rPr>
        <w:t>.2招标文件澄清、修改或补充的内容为招标文件的组成部分。</w:t>
      </w:r>
    </w:p>
    <w:p w14:paraId="76AB47D6">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2</w:t>
      </w:r>
      <w:r>
        <w:rPr>
          <w:rFonts w:hint="eastAsia" w:ascii="方正仿宋_GB2312" w:hAnsi="方正仿宋_GB2312" w:eastAsia="方正仿宋_GB2312" w:cs="方正仿宋_GB2312"/>
          <w:color w:val="auto"/>
          <w:kern w:val="0"/>
          <w:sz w:val="24"/>
          <w:highlight w:val="none"/>
          <w:shd w:val="clear" w:color="auto" w:fill="auto"/>
        </w:rPr>
        <w:t>.3招标文件的澄清、修改或补充都应通过本代理机构以法定形式发布。采购人未通过本代理机构对招标文件进行的澄清、修改或补充无效，评标时不予认可。</w:t>
      </w:r>
    </w:p>
    <w:p w14:paraId="583BB792">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2</w:t>
      </w:r>
      <w:r>
        <w:rPr>
          <w:rFonts w:hint="eastAsia" w:ascii="方正仿宋_GB2312" w:hAnsi="方正仿宋_GB2312" w:eastAsia="方正仿宋_GB2312" w:cs="方正仿宋_GB2312"/>
          <w:color w:val="auto"/>
          <w:kern w:val="0"/>
          <w:sz w:val="24"/>
          <w:highlight w:val="none"/>
          <w:shd w:val="clear" w:color="auto" w:fill="auto"/>
        </w:rPr>
        <w:t>.4招标代理机构可以视招标具体情况延长投标截止时间和开标时间，但至少应当在投标截止时间3日前，将变更时间在河南省政府采购网、驻马店市公共资源交易中心网</w:t>
      </w:r>
      <w:r>
        <w:rPr>
          <w:rFonts w:hint="eastAsia" w:ascii="方正仿宋_GB2312" w:hAnsi="方正仿宋_GB2312" w:eastAsia="方正仿宋_GB2312" w:cs="方正仿宋_GB2312"/>
          <w:color w:val="auto"/>
          <w:kern w:val="0"/>
          <w:sz w:val="24"/>
          <w:highlight w:val="none"/>
          <w:shd w:val="clear" w:color="auto" w:fill="auto"/>
        </w:rPr>
        <w:fldChar w:fldCharType="begin"/>
      </w:r>
      <w:r>
        <w:rPr>
          <w:rFonts w:hint="eastAsia" w:ascii="方正仿宋_GB2312" w:hAnsi="方正仿宋_GB2312" w:eastAsia="方正仿宋_GB2312" w:cs="方正仿宋_GB2312"/>
          <w:color w:val="auto"/>
          <w:kern w:val="0"/>
          <w:sz w:val="24"/>
          <w:highlight w:val="none"/>
          <w:shd w:val="clear" w:color="auto" w:fill="auto"/>
        </w:rPr>
        <w:instrText xml:space="preserve"> HYPERLINK "http://www.sxztb.gov.cn/" </w:instrText>
      </w:r>
      <w:r>
        <w:rPr>
          <w:rFonts w:hint="eastAsia" w:ascii="方正仿宋_GB2312" w:hAnsi="方正仿宋_GB2312" w:eastAsia="方正仿宋_GB2312" w:cs="方正仿宋_GB2312"/>
          <w:color w:val="auto"/>
          <w:kern w:val="0"/>
          <w:sz w:val="24"/>
          <w:highlight w:val="none"/>
          <w:shd w:val="clear" w:color="auto" w:fill="auto"/>
        </w:rPr>
        <w:fldChar w:fldCharType="separate"/>
      </w:r>
      <w:r>
        <w:rPr>
          <w:rFonts w:hint="eastAsia" w:ascii="方正仿宋_GB2312" w:hAnsi="方正仿宋_GB2312" w:eastAsia="方正仿宋_GB2312" w:cs="方正仿宋_GB2312"/>
          <w:color w:val="auto"/>
          <w:kern w:val="0"/>
          <w:sz w:val="24"/>
          <w:highlight w:val="none"/>
          <w:shd w:val="clear" w:color="auto" w:fill="auto"/>
        </w:rPr>
        <w:fldChar w:fldCharType="end"/>
      </w:r>
      <w:r>
        <w:rPr>
          <w:rFonts w:hint="eastAsia" w:ascii="方正仿宋_GB2312" w:hAnsi="方正仿宋_GB2312" w:eastAsia="方正仿宋_GB2312" w:cs="方正仿宋_GB2312"/>
          <w:color w:val="auto"/>
          <w:kern w:val="0"/>
          <w:sz w:val="24"/>
          <w:highlight w:val="none"/>
          <w:shd w:val="clear" w:color="auto" w:fill="auto"/>
        </w:rPr>
        <w:t>等相关媒体上发布更正公告或变更公告。</w:t>
      </w:r>
    </w:p>
    <w:p w14:paraId="1B99DB78">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p>
    <w:p w14:paraId="619D52DC">
      <w:pPr>
        <w:widowControl/>
        <w:spacing w:line="460" w:lineRule="atLeast"/>
        <w:ind w:firstLine="2229" w:firstLineChars="694"/>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32"/>
          <w:szCs w:val="32"/>
          <w:highlight w:val="none"/>
          <w:shd w:val="clear" w:color="auto" w:fill="auto"/>
        </w:rPr>
        <w:t>三</w:t>
      </w:r>
      <w:r>
        <w:rPr>
          <w:rFonts w:hint="eastAsia" w:ascii="方正仿宋_GB2312" w:hAnsi="方正仿宋_GB2312" w:eastAsia="方正仿宋_GB2312" w:cs="方正仿宋_GB2312"/>
          <w:b/>
          <w:bCs/>
          <w:color w:val="auto"/>
          <w:kern w:val="0"/>
          <w:sz w:val="32"/>
          <w:highlight w:val="none"/>
          <w:shd w:val="clear" w:color="auto" w:fill="auto"/>
        </w:rPr>
        <w:t>、</w:t>
      </w:r>
      <w:r>
        <w:rPr>
          <w:rFonts w:hint="eastAsia" w:ascii="方正仿宋_GB2312" w:hAnsi="方正仿宋_GB2312" w:eastAsia="方正仿宋_GB2312" w:cs="方正仿宋_GB2312"/>
          <w:b/>
          <w:bCs/>
          <w:color w:val="auto"/>
          <w:kern w:val="0"/>
          <w:sz w:val="32"/>
          <w:szCs w:val="32"/>
          <w:highlight w:val="none"/>
          <w:shd w:val="clear" w:color="auto" w:fill="auto"/>
        </w:rPr>
        <w:t>投标文件的编制</w:t>
      </w:r>
    </w:p>
    <w:p w14:paraId="5B629839">
      <w:pPr>
        <w:widowControl/>
        <w:spacing w:line="460" w:lineRule="atLeast"/>
        <w:ind w:firstLine="472" w:firstLineChars="196"/>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1</w:t>
      </w:r>
      <w:r>
        <w:rPr>
          <w:rFonts w:hint="eastAsia" w:ascii="方正仿宋_GB2312" w:hAnsi="方正仿宋_GB2312" w:eastAsia="方正仿宋_GB2312" w:cs="方正仿宋_GB2312"/>
          <w:b/>
          <w:bCs/>
          <w:color w:val="auto"/>
          <w:kern w:val="0"/>
          <w:sz w:val="24"/>
          <w:highlight w:val="none"/>
          <w:shd w:val="clear" w:color="auto" w:fill="auto"/>
          <w:lang w:val="en-US" w:eastAsia="zh-CN"/>
        </w:rPr>
        <w:t>3</w:t>
      </w:r>
      <w:r>
        <w:rPr>
          <w:rFonts w:hint="eastAsia" w:ascii="方正仿宋_GB2312" w:hAnsi="方正仿宋_GB2312" w:eastAsia="方正仿宋_GB2312" w:cs="方正仿宋_GB2312"/>
          <w:b/>
          <w:bCs/>
          <w:color w:val="auto"/>
          <w:kern w:val="0"/>
          <w:sz w:val="24"/>
          <w:highlight w:val="none"/>
          <w:shd w:val="clear" w:color="auto" w:fill="auto"/>
        </w:rPr>
        <w:t>.要求</w:t>
      </w:r>
    </w:p>
    <w:p w14:paraId="75E0952A">
      <w:pPr>
        <w:widowControl/>
        <w:shd w:val="clear" w:color="auto" w:fill="FFFFFF"/>
        <w:spacing w:line="460" w:lineRule="atLeast"/>
        <w:ind w:firstLine="480"/>
        <w:jc w:val="left"/>
        <w:rPr>
          <w:rFonts w:hint="eastAsia" w:ascii="方正仿宋_GB2312" w:hAnsi="方正仿宋_GB2312" w:eastAsia="方正仿宋_GB2312" w:cs="方正仿宋_GB2312"/>
          <w:b w:val="0"/>
          <w:bCs w:val="0"/>
          <w:color w:val="auto"/>
          <w:kern w:val="0"/>
          <w:sz w:val="52"/>
          <w:szCs w:val="52"/>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.1投标人应仔细阅读招标文件的所有内容，按照招标文件提供的格式编写投标文件，不得缺少或留空任何招标文件要求填写的表格或提交的资料。招标文件提供格式的按格式填列，未提供格式的可自行拟定。</w:t>
      </w:r>
      <w:r>
        <w:rPr>
          <w:rFonts w:hint="eastAsia" w:ascii="方正仿宋_GB2312" w:hAnsi="方正仿宋_GB2312" w:eastAsia="方正仿宋_GB2312" w:cs="方正仿宋_GB2312"/>
          <w:b w:val="0"/>
          <w:bCs w:val="0"/>
          <w:color w:val="auto"/>
          <w:kern w:val="0"/>
          <w:sz w:val="24"/>
        </w:rPr>
        <w:t>每个页面应在明显位置编制页码，按流水顺序填写，字迹必须清晰可认，响应文件的目录</w:t>
      </w:r>
      <w:r>
        <w:rPr>
          <w:rFonts w:hint="eastAsia" w:ascii="方正仿宋_GB2312" w:hAnsi="方正仿宋_GB2312" w:eastAsia="方正仿宋_GB2312" w:cs="方正仿宋_GB2312"/>
          <w:b w:val="0"/>
          <w:bCs w:val="0"/>
          <w:color w:val="auto"/>
          <w:kern w:val="0"/>
          <w:sz w:val="24"/>
          <w:lang w:val="en-US" w:eastAsia="zh-CN"/>
        </w:rPr>
        <w:t>必须</w:t>
      </w:r>
      <w:r>
        <w:rPr>
          <w:rFonts w:hint="eastAsia" w:ascii="方正仿宋_GB2312" w:hAnsi="方正仿宋_GB2312" w:eastAsia="方正仿宋_GB2312" w:cs="方正仿宋_GB2312"/>
          <w:b w:val="0"/>
          <w:bCs w:val="0"/>
          <w:color w:val="auto"/>
          <w:kern w:val="0"/>
          <w:sz w:val="24"/>
        </w:rPr>
        <w:t>编序</w:t>
      </w:r>
      <w:r>
        <w:rPr>
          <w:rFonts w:hint="eastAsia" w:ascii="方正仿宋_GB2312" w:hAnsi="方正仿宋_GB2312" w:eastAsia="方正仿宋_GB2312" w:cs="方正仿宋_GB2312"/>
          <w:b w:val="0"/>
          <w:bCs w:val="0"/>
          <w:color w:val="auto"/>
          <w:kern w:val="0"/>
          <w:sz w:val="24"/>
          <w:lang w:eastAsia="zh-CN"/>
        </w:rPr>
        <w:t>，</w:t>
      </w:r>
      <w:r>
        <w:rPr>
          <w:rFonts w:hint="eastAsia" w:ascii="方正仿宋_GB2312" w:hAnsi="方正仿宋_GB2312" w:eastAsia="方正仿宋_GB2312" w:cs="方正仿宋_GB2312"/>
          <w:b w:val="0"/>
          <w:bCs w:val="0"/>
          <w:color w:val="auto"/>
          <w:kern w:val="0"/>
          <w:sz w:val="24"/>
        </w:rPr>
        <w:t>目录需附编制人和审核人</w:t>
      </w:r>
      <w:r>
        <w:rPr>
          <w:rFonts w:hint="eastAsia" w:ascii="方正仿宋_GB2312" w:hAnsi="方正仿宋_GB2312" w:eastAsia="方正仿宋_GB2312" w:cs="方正仿宋_GB2312"/>
          <w:b w:val="0"/>
          <w:bCs w:val="0"/>
          <w:color w:val="auto"/>
          <w:kern w:val="0"/>
          <w:sz w:val="24"/>
          <w:lang w:eastAsia="zh-CN"/>
        </w:rPr>
        <w:t>，</w:t>
      </w:r>
      <w:r>
        <w:rPr>
          <w:rFonts w:hint="eastAsia" w:ascii="方正仿宋_GB2312" w:hAnsi="方正仿宋_GB2312" w:eastAsia="方正仿宋_GB2312" w:cs="方正仿宋_GB2312"/>
          <w:b w:val="0"/>
          <w:bCs w:val="0"/>
          <w:color w:val="auto"/>
          <w:kern w:val="0"/>
          <w:sz w:val="24"/>
          <w:lang w:val="en-US" w:eastAsia="zh-CN"/>
        </w:rPr>
        <w:t>否则视为不响应文件。</w:t>
      </w:r>
      <w:r>
        <w:rPr>
          <w:rFonts w:hint="eastAsia" w:ascii="方正仿宋_GB2312" w:hAnsi="方正仿宋_GB2312" w:eastAsia="方正仿宋_GB2312" w:cs="方正仿宋_GB2312"/>
          <w:b w:val="0"/>
          <w:bCs w:val="0"/>
          <w:color w:val="auto"/>
          <w:kern w:val="0"/>
          <w:sz w:val="24"/>
          <w:highlight w:val="none"/>
          <w:shd w:val="clear" w:color="auto" w:fill="auto"/>
        </w:rPr>
        <w:t>投标文件应对招标文件的要求作出实质性响应（包括投标人资格要求、技术要求、商务要求和投标文件格式中对投标的要求），投标人对所提供的全部资料的合法性、真实性负责</w:t>
      </w:r>
      <w:r>
        <w:rPr>
          <w:rFonts w:hint="eastAsia" w:ascii="方正仿宋_GB2312" w:hAnsi="方正仿宋_GB2312" w:eastAsia="方正仿宋_GB2312" w:cs="方正仿宋_GB2312"/>
          <w:b w:val="0"/>
          <w:bCs w:val="0"/>
          <w:color w:val="auto"/>
          <w:kern w:val="0"/>
          <w:sz w:val="24"/>
          <w:highlight w:val="none"/>
          <w:shd w:val="clear" w:color="auto" w:fill="auto"/>
          <w:lang w:eastAsia="zh-CN"/>
        </w:rPr>
        <w:t>，</w:t>
      </w:r>
      <w:r>
        <w:rPr>
          <w:rFonts w:hint="eastAsia" w:ascii="方正仿宋_GB2312" w:hAnsi="方正仿宋_GB2312" w:eastAsia="方正仿宋_GB2312" w:cs="方正仿宋_GB2312"/>
          <w:b w:val="0"/>
          <w:bCs w:val="0"/>
          <w:color w:val="auto"/>
          <w:kern w:val="0"/>
          <w:sz w:val="24"/>
          <w:highlight w:val="none"/>
        </w:rPr>
        <w:t>承诺函须法定代表人签字并加盖单位公章，附在</w:t>
      </w:r>
      <w:r>
        <w:rPr>
          <w:rFonts w:hint="eastAsia" w:ascii="方正仿宋_GB2312" w:hAnsi="方正仿宋_GB2312" w:eastAsia="方正仿宋_GB2312" w:cs="方正仿宋_GB2312"/>
          <w:b w:val="0"/>
          <w:bCs w:val="0"/>
          <w:color w:val="auto"/>
          <w:kern w:val="0"/>
          <w:sz w:val="24"/>
          <w:highlight w:val="none"/>
          <w:lang w:val="en-US" w:eastAsia="zh-CN"/>
        </w:rPr>
        <w:t>投标</w:t>
      </w:r>
      <w:r>
        <w:rPr>
          <w:rFonts w:hint="eastAsia" w:ascii="方正仿宋_GB2312" w:hAnsi="方正仿宋_GB2312" w:eastAsia="方正仿宋_GB2312" w:cs="方正仿宋_GB2312"/>
          <w:b w:val="0"/>
          <w:bCs w:val="0"/>
          <w:color w:val="auto"/>
          <w:kern w:val="0"/>
          <w:sz w:val="24"/>
          <w:highlight w:val="none"/>
        </w:rPr>
        <w:t>文件中，否则将视为未</w:t>
      </w:r>
      <w:r>
        <w:rPr>
          <w:rFonts w:hint="eastAsia" w:ascii="方正仿宋_GB2312" w:hAnsi="方正仿宋_GB2312" w:eastAsia="方正仿宋_GB2312" w:cs="方正仿宋_GB2312"/>
          <w:b w:val="0"/>
          <w:bCs w:val="0"/>
          <w:color w:val="auto"/>
          <w:kern w:val="0"/>
          <w:sz w:val="24"/>
          <w:highlight w:val="none"/>
          <w:lang w:val="en-US" w:eastAsia="zh-CN"/>
        </w:rPr>
        <w:t>实质性</w:t>
      </w:r>
      <w:r>
        <w:rPr>
          <w:rFonts w:hint="eastAsia" w:ascii="方正仿宋_GB2312" w:hAnsi="方正仿宋_GB2312" w:eastAsia="方正仿宋_GB2312" w:cs="方正仿宋_GB2312"/>
          <w:b w:val="0"/>
          <w:bCs w:val="0"/>
          <w:color w:val="auto"/>
          <w:kern w:val="0"/>
          <w:sz w:val="24"/>
          <w:highlight w:val="none"/>
        </w:rPr>
        <w:t>响应</w:t>
      </w:r>
      <w:r>
        <w:rPr>
          <w:rFonts w:hint="eastAsia" w:ascii="方正仿宋_GB2312" w:hAnsi="方正仿宋_GB2312" w:eastAsia="方正仿宋_GB2312" w:cs="方正仿宋_GB2312"/>
          <w:b w:val="0"/>
          <w:bCs w:val="0"/>
          <w:color w:val="auto"/>
          <w:kern w:val="0"/>
          <w:sz w:val="24"/>
          <w:highlight w:val="none"/>
          <w:lang w:val="en-US" w:eastAsia="zh-CN"/>
        </w:rPr>
        <w:t>招标</w:t>
      </w:r>
      <w:r>
        <w:rPr>
          <w:rFonts w:hint="eastAsia" w:ascii="方正仿宋_GB2312" w:hAnsi="方正仿宋_GB2312" w:eastAsia="方正仿宋_GB2312" w:cs="方正仿宋_GB2312"/>
          <w:b w:val="0"/>
          <w:bCs w:val="0"/>
          <w:color w:val="auto"/>
          <w:kern w:val="0"/>
          <w:sz w:val="24"/>
          <w:highlight w:val="none"/>
        </w:rPr>
        <w:t xml:space="preserve">文件要求。 </w:t>
      </w:r>
    </w:p>
    <w:p w14:paraId="54A7D4B5">
      <w:pPr>
        <w:widowControl/>
        <w:spacing w:line="360" w:lineRule="auto"/>
        <w:ind w:firstLine="480" w:firstLineChars="200"/>
        <w:jc w:val="left"/>
        <w:rPr>
          <w:rFonts w:hint="eastAsia" w:ascii="方正仿宋_GB2312" w:hAnsi="方正仿宋_GB2312" w:eastAsia="方正仿宋_GB2312" w:cs="方正仿宋_GB2312"/>
          <w:b w:val="0"/>
          <w:bCs w:val="0"/>
          <w:color w:val="auto"/>
          <w:kern w:val="0"/>
          <w:sz w:val="24"/>
          <w:highlight w:val="none"/>
          <w:shd w:val="clear" w:color="auto" w:fill="auto"/>
        </w:rPr>
      </w:pPr>
      <w:r>
        <w:rPr>
          <w:rFonts w:hint="eastAsia" w:ascii="方正仿宋_GB2312" w:hAnsi="方正仿宋_GB2312" w:eastAsia="方正仿宋_GB2312" w:cs="方正仿宋_GB2312"/>
          <w:b w:val="0"/>
          <w:bCs w:val="0"/>
          <w:color w:val="auto"/>
          <w:kern w:val="0"/>
          <w:sz w:val="24"/>
          <w:highlight w:val="none"/>
          <w:shd w:val="clear" w:color="auto" w:fill="auto"/>
        </w:rPr>
        <w:t>1</w:t>
      </w:r>
      <w:r>
        <w:rPr>
          <w:rFonts w:hint="eastAsia" w:ascii="方正仿宋_GB2312" w:hAnsi="方正仿宋_GB2312" w:eastAsia="方正仿宋_GB2312" w:cs="方正仿宋_GB2312"/>
          <w:b w:val="0"/>
          <w:bCs w:val="0"/>
          <w:color w:val="auto"/>
          <w:kern w:val="0"/>
          <w:sz w:val="24"/>
          <w:highlight w:val="none"/>
          <w:shd w:val="clear" w:color="auto" w:fill="auto"/>
          <w:lang w:val="en-US" w:eastAsia="zh-CN"/>
        </w:rPr>
        <w:t>3</w:t>
      </w:r>
      <w:r>
        <w:rPr>
          <w:rFonts w:hint="eastAsia" w:ascii="方正仿宋_GB2312" w:hAnsi="方正仿宋_GB2312" w:eastAsia="方正仿宋_GB2312" w:cs="方正仿宋_GB2312"/>
          <w:b w:val="0"/>
          <w:bCs w:val="0"/>
          <w:color w:val="auto"/>
          <w:kern w:val="0"/>
          <w:sz w:val="24"/>
          <w:highlight w:val="none"/>
          <w:shd w:val="clear" w:color="auto" w:fill="auto"/>
        </w:rPr>
        <w:t>.2投标人应完整签署投标文件格式附件中《投标书》和《抵制商业贿赂承诺》，不得增减或修改内容。否则视为对招标文件未作出实质性响应。</w:t>
      </w:r>
    </w:p>
    <w:p w14:paraId="5158EE2F">
      <w:pPr>
        <w:pStyle w:val="21"/>
        <w:ind w:firstLine="480" w:firstLineChars="200"/>
        <w:rPr>
          <w:rFonts w:hint="eastAsia" w:ascii="方正仿宋_GB2312" w:hAnsi="方正仿宋_GB2312" w:eastAsia="方正仿宋_GB2312" w:cs="方正仿宋_GB2312"/>
          <w:b/>
          <w:bCs/>
          <w:color w:val="auto"/>
          <w:kern w:val="0"/>
          <w:sz w:val="24"/>
          <w:lang w:val="en-US" w:eastAsia="zh-CN"/>
        </w:rPr>
      </w:pPr>
      <w:r>
        <w:rPr>
          <w:rFonts w:hint="eastAsia" w:ascii="方正仿宋_GB2312" w:hAnsi="方正仿宋_GB2312" w:eastAsia="方正仿宋_GB2312" w:cs="方正仿宋_GB2312"/>
          <w:b w:val="0"/>
          <w:bCs w:val="0"/>
          <w:color w:val="auto"/>
          <w:kern w:val="0"/>
          <w:sz w:val="24"/>
          <w:lang w:val="en-US" w:eastAsia="zh-CN"/>
        </w:rPr>
        <w:t>13.3投标人应书面承诺采购人在中华人民共和国使用货物、软件及服务或货物、软件及服务的任何一部分时，采购人免受第三方提出侵犯其专利权、工业设计、商标权或其它知识产权的起诉。</w:t>
      </w:r>
    </w:p>
    <w:p w14:paraId="1C6741EE">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1</w:t>
      </w:r>
      <w:r>
        <w:rPr>
          <w:rFonts w:hint="eastAsia" w:ascii="方正仿宋_GB2312" w:hAnsi="方正仿宋_GB2312" w:eastAsia="方正仿宋_GB2312" w:cs="方正仿宋_GB2312"/>
          <w:b/>
          <w:bCs/>
          <w:color w:val="auto"/>
          <w:kern w:val="0"/>
          <w:sz w:val="24"/>
          <w:highlight w:val="none"/>
          <w:shd w:val="clear" w:color="auto" w:fill="auto"/>
          <w:lang w:val="en-US" w:eastAsia="zh-CN"/>
        </w:rPr>
        <w:t>4</w:t>
      </w:r>
      <w:r>
        <w:rPr>
          <w:rFonts w:hint="eastAsia" w:ascii="方正仿宋_GB2312" w:hAnsi="方正仿宋_GB2312" w:eastAsia="方正仿宋_GB2312" w:cs="方正仿宋_GB2312"/>
          <w:b/>
          <w:bCs/>
          <w:color w:val="auto"/>
          <w:kern w:val="0"/>
          <w:sz w:val="24"/>
          <w:highlight w:val="none"/>
          <w:shd w:val="clear" w:color="auto" w:fill="auto"/>
        </w:rPr>
        <w:t>.投标文件的语言和计量单位</w:t>
      </w:r>
    </w:p>
    <w:p w14:paraId="40D49395">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.1投标文件以及投标人与采购人就有关投标事宜的所有来往函电均应使用简体中文书写。</w:t>
      </w:r>
    </w:p>
    <w:p w14:paraId="6E871413">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.2关于投标计量单位，招标文件已有明确规定的，使用招标文件规定的计量单位；招标文件没有规定的，应采用中华人民共和国法定计量单位。否则视为对招标文件未作出实质性响应。</w:t>
      </w:r>
    </w:p>
    <w:p w14:paraId="7CFC18AC">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25F32F36">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1</w:t>
      </w:r>
      <w:r>
        <w:rPr>
          <w:rFonts w:hint="eastAsia" w:ascii="方正仿宋_GB2312" w:hAnsi="方正仿宋_GB2312" w:eastAsia="方正仿宋_GB2312" w:cs="方正仿宋_GB2312"/>
          <w:b/>
          <w:bCs/>
          <w:color w:val="auto"/>
          <w:kern w:val="0"/>
          <w:sz w:val="24"/>
          <w:highlight w:val="none"/>
          <w:shd w:val="clear" w:color="auto" w:fill="auto"/>
          <w:lang w:val="en-US" w:eastAsia="zh-CN"/>
        </w:rPr>
        <w:t>5</w:t>
      </w:r>
      <w:r>
        <w:rPr>
          <w:rFonts w:hint="eastAsia" w:ascii="方正仿宋_GB2312" w:hAnsi="方正仿宋_GB2312" w:eastAsia="方正仿宋_GB2312" w:cs="方正仿宋_GB2312"/>
          <w:b/>
          <w:bCs/>
          <w:color w:val="auto"/>
          <w:kern w:val="0"/>
          <w:sz w:val="24"/>
          <w:highlight w:val="none"/>
          <w:shd w:val="clear" w:color="auto" w:fill="auto"/>
        </w:rPr>
        <w:t>.投标文件的组成</w:t>
      </w:r>
      <w:r>
        <w:rPr>
          <w:rFonts w:hint="eastAsia" w:ascii="方正仿宋_GB2312" w:hAnsi="方正仿宋_GB2312" w:eastAsia="方正仿宋_GB2312" w:cs="方正仿宋_GB2312"/>
          <w:color w:val="auto"/>
          <w:kern w:val="0"/>
          <w:sz w:val="24"/>
          <w:highlight w:val="none"/>
          <w:shd w:val="clear" w:color="auto" w:fill="auto"/>
        </w:rPr>
        <w:t>。</w:t>
      </w:r>
      <w:r>
        <w:rPr>
          <w:rFonts w:hint="eastAsia" w:ascii="方正仿宋_GB2312" w:hAnsi="方正仿宋_GB2312" w:eastAsia="方正仿宋_GB2312" w:cs="方正仿宋_GB2312"/>
          <w:b/>
          <w:bCs/>
          <w:color w:val="auto"/>
          <w:kern w:val="0"/>
          <w:sz w:val="24"/>
          <w:highlight w:val="none"/>
          <w:shd w:val="clear" w:color="auto" w:fill="auto"/>
        </w:rPr>
        <w:t>投标文件应包括下列部分：</w:t>
      </w:r>
    </w:p>
    <w:p w14:paraId="232641E0">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15.1、</w:t>
      </w:r>
      <w:r>
        <w:rPr>
          <w:rFonts w:hint="eastAsia" w:ascii="方正仿宋_GB2312" w:hAnsi="方正仿宋_GB2312" w:eastAsia="方正仿宋_GB2312" w:cs="方正仿宋_GB2312"/>
          <w:color w:val="auto"/>
          <w:kern w:val="0"/>
          <w:sz w:val="24"/>
          <w:highlight w:val="none"/>
          <w:shd w:val="clear" w:color="auto" w:fill="auto"/>
        </w:rPr>
        <w:t>投标书</w:t>
      </w:r>
    </w:p>
    <w:p w14:paraId="72D8549D">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15.2、</w:t>
      </w:r>
      <w:r>
        <w:rPr>
          <w:rFonts w:hint="eastAsia" w:ascii="方正仿宋_GB2312" w:hAnsi="方正仿宋_GB2312" w:eastAsia="方正仿宋_GB2312" w:cs="方正仿宋_GB2312"/>
          <w:color w:val="auto"/>
          <w:kern w:val="0"/>
          <w:sz w:val="24"/>
          <w:highlight w:val="none"/>
          <w:shd w:val="clear" w:color="auto" w:fill="auto"/>
        </w:rPr>
        <w:t>开标一览表</w:t>
      </w:r>
    </w:p>
    <w:p w14:paraId="2355BDA4">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15.3、</w:t>
      </w:r>
      <w:r>
        <w:rPr>
          <w:rFonts w:hint="eastAsia" w:ascii="方正仿宋_GB2312" w:hAnsi="方正仿宋_GB2312" w:eastAsia="方正仿宋_GB2312" w:cs="方正仿宋_GB2312"/>
          <w:color w:val="auto"/>
          <w:kern w:val="0"/>
          <w:sz w:val="24"/>
          <w:highlight w:val="none"/>
          <w:shd w:val="clear" w:color="auto" w:fill="auto"/>
        </w:rPr>
        <w:t>服务技术响应表</w:t>
      </w:r>
    </w:p>
    <w:p w14:paraId="22275981">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15.4、</w:t>
      </w:r>
      <w:r>
        <w:rPr>
          <w:rFonts w:hint="eastAsia" w:ascii="方正仿宋_GB2312" w:hAnsi="方正仿宋_GB2312" w:eastAsia="方正仿宋_GB2312" w:cs="方正仿宋_GB2312"/>
          <w:color w:val="auto"/>
          <w:kern w:val="0"/>
          <w:sz w:val="24"/>
          <w:highlight w:val="none"/>
          <w:shd w:val="clear" w:color="auto" w:fill="auto"/>
        </w:rPr>
        <w:t>商务响应表</w:t>
      </w:r>
    </w:p>
    <w:p w14:paraId="52AE0AAF">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15.5、</w:t>
      </w:r>
      <w:r>
        <w:rPr>
          <w:rFonts w:hint="eastAsia" w:ascii="方正仿宋_GB2312" w:hAnsi="方正仿宋_GB2312" w:eastAsia="方正仿宋_GB2312" w:cs="方正仿宋_GB2312"/>
          <w:color w:val="auto"/>
          <w:kern w:val="0"/>
          <w:sz w:val="24"/>
          <w:highlight w:val="none"/>
          <w:shd w:val="clear" w:color="auto" w:fill="auto"/>
        </w:rPr>
        <w:t>法定代表人身份证明</w:t>
      </w:r>
    </w:p>
    <w:p w14:paraId="79C2216E">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15.6、</w:t>
      </w:r>
      <w:r>
        <w:rPr>
          <w:rFonts w:hint="eastAsia" w:ascii="方正仿宋_GB2312" w:hAnsi="方正仿宋_GB2312" w:eastAsia="方正仿宋_GB2312" w:cs="方正仿宋_GB2312"/>
          <w:color w:val="auto"/>
          <w:kern w:val="0"/>
          <w:sz w:val="24"/>
          <w:highlight w:val="none"/>
          <w:shd w:val="clear" w:color="auto" w:fill="auto"/>
        </w:rPr>
        <w:t>法定代表人授权书</w:t>
      </w:r>
    </w:p>
    <w:p w14:paraId="76079B70">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15.7、</w:t>
      </w:r>
      <w:r>
        <w:rPr>
          <w:rFonts w:hint="eastAsia" w:ascii="方正仿宋_GB2312" w:hAnsi="方正仿宋_GB2312" w:eastAsia="方正仿宋_GB2312" w:cs="方正仿宋_GB2312"/>
          <w:color w:val="auto"/>
          <w:kern w:val="0"/>
          <w:sz w:val="24"/>
          <w:highlight w:val="none"/>
          <w:shd w:val="clear" w:color="auto" w:fill="auto"/>
        </w:rPr>
        <w:t>证明文件</w:t>
      </w:r>
    </w:p>
    <w:p w14:paraId="4CEC4D76">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15.8、</w:t>
      </w:r>
      <w:r>
        <w:rPr>
          <w:rFonts w:hint="eastAsia" w:ascii="方正仿宋_GB2312" w:hAnsi="方正仿宋_GB2312" w:eastAsia="方正仿宋_GB2312" w:cs="方正仿宋_GB2312"/>
          <w:color w:val="auto"/>
          <w:kern w:val="0"/>
          <w:sz w:val="24"/>
          <w:highlight w:val="none"/>
          <w:shd w:val="clear" w:color="auto" w:fill="auto"/>
        </w:rPr>
        <w:t>抵制商业贿赂承诺</w:t>
      </w:r>
    </w:p>
    <w:p w14:paraId="518FF079">
      <w:pPr>
        <w:widowControl/>
        <w:spacing w:line="460" w:lineRule="atLeast"/>
        <w:ind w:firstLine="480"/>
        <w:jc w:val="left"/>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1</w:t>
      </w:r>
      <w:r>
        <w:rPr>
          <w:rFonts w:hint="eastAsia" w:ascii="方正仿宋_GB2312" w:hAnsi="方正仿宋_GB2312" w:eastAsia="方正仿宋_GB2312" w:cs="方正仿宋_GB2312"/>
          <w:b/>
          <w:color w:val="auto"/>
          <w:kern w:val="0"/>
          <w:sz w:val="24"/>
          <w:highlight w:val="none"/>
          <w:shd w:val="clear" w:color="auto" w:fill="auto"/>
          <w:lang w:val="en-US" w:eastAsia="zh-CN"/>
        </w:rPr>
        <w:t>6</w:t>
      </w:r>
      <w:r>
        <w:rPr>
          <w:rFonts w:hint="eastAsia" w:ascii="方正仿宋_GB2312" w:hAnsi="方正仿宋_GB2312" w:eastAsia="方正仿宋_GB2312" w:cs="方正仿宋_GB2312"/>
          <w:b/>
          <w:color w:val="auto"/>
          <w:kern w:val="0"/>
          <w:sz w:val="24"/>
          <w:highlight w:val="none"/>
          <w:shd w:val="clear" w:color="auto" w:fill="auto"/>
        </w:rPr>
        <w:t>.投标有效期</w:t>
      </w:r>
    </w:p>
    <w:p w14:paraId="33E84D1B">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6</w:t>
      </w:r>
      <w:r>
        <w:rPr>
          <w:rFonts w:hint="eastAsia" w:ascii="方正仿宋_GB2312" w:hAnsi="方正仿宋_GB2312" w:eastAsia="方正仿宋_GB2312" w:cs="方正仿宋_GB2312"/>
          <w:color w:val="auto"/>
          <w:kern w:val="0"/>
          <w:sz w:val="24"/>
          <w:highlight w:val="none"/>
          <w:shd w:val="clear" w:color="auto" w:fill="auto"/>
        </w:rPr>
        <w:t>.1投标文件从招标公告所规定的投标截止期之后开始生效，在</w:t>
      </w:r>
      <w:r>
        <w:rPr>
          <w:rFonts w:hint="eastAsia" w:ascii="方正仿宋_GB2312" w:hAnsi="方正仿宋_GB2312" w:eastAsia="方正仿宋_GB2312" w:cs="方正仿宋_GB2312"/>
          <w:bCs/>
          <w:color w:val="auto"/>
          <w:kern w:val="0"/>
          <w:sz w:val="24"/>
          <w:highlight w:val="none"/>
          <w:shd w:val="clear" w:color="auto" w:fill="auto"/>
        </w:rPr>
        <w:t>投标人须知前附表</w:t>
      </w:r>
      <w:r>
        <w:rPr>
          <w:rFonts w:hint="eastAsia" w:ascii="方正仿宋_GB2312" w:hAnsi="方正仿宋_GB2312" w:eastAsia="方正仿宋_GB2312" w:cs="方正仿宋_GB2312"/>
          <w:color w:val="auto"/>
          <w:kern w:val="0"/>
          <w:sz w:val="24"/>
          <w:highlight w:val="none"/>
          <w:shd w:val="clear" w:color="auto" w:fill="auto"/>
        </w:rPr>
        <w:t>第16项所规定的期限内保持有效。有效期不足将导致其投标文件被拒绝。</w:t>
      </w:r>
      <w:r>
        <w:rPr>
          <w:rFonts w:hint="eastAsia" w:ascii="方正仿宋_GB2312" w:hAnsi="方正仿宋_GB2312" w:eastAsia="方正仿宋_GB2312" w:cs="方正仿宋_GB2312"/>
          <w:color w:val="auto"/>
          <w:kern w:val="0"/>
          <w:sz w:val="24"/>
          <w:highlight w:val="none"/>
          <w:shd w:val="clear" w:color="auto" w:fill="auto"/>
          <w:lang w:eastAsia="zh-CN"/>
        </w:rPr>
        <w:t>中标人</w:t>
      </w:r>
      <w:r>
        <w:rPr>
          <w:rFonts w:hint="eastAsia" w:ascii="方正仿宋_GB2312" w:hAnsi="方正仿宋_GB2312" w:eastAsia="方正仿宋_GB2312" w:cs="方正仿宋_GB2312"/>
          <w:color w:val="auto"/>
          <w:kern w:val="0"/>
          <w:sz w:val="24"/>
          <w:highlight w:val="none"/>
          <w:shd w:val="clear" w:color="auto" w:fill="auto"/>
        </w:rPr>
        <w:t>的投标文件有效期至合同完全履行止。</w:t>
      </w:r>
    </w:p>
    <w:p w14:paraId="50E24220">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6</w:t>
      </w:r>
      <w:r>
        <w:rPr>
          <w:rFonts w:hint="eastAsia" w:ascii="方正仿宋_GB2312" w:hAnsi="方正仿宋_GB2312" w:eastAsia="方正仿宋_GB2312" w:cs="方正仿宋_GB2312"/>
          <w:color w:val="auto"/>
          <w:kern w:val="0"/>
          <w:sz w:val="24"/>
          <w:highlight w:val="none"/>
          <w:shd w:val="clear" w:color="auto" w:fill="auto"/>
        </w:rPr>
        <w:t>.2特殊情况下代理机构可于投标有效期满之前书面要求投标人同意延长有效期，投标人应在代理机构规定的期限内以书面形式予以答复。投标人可以拒绝上述要求。投标人答复不明确或者逾期未答复的，均视为拒绝上述要求。对于接受该要求的投标人，既不要求也不允许其修改投标文件</w:t>
      </w:r>
      <w:r>
        <w:rPr>
          <w:rFonts w:hint="eastAsia" w:ascii="方正仿宋_GB2312" w:hAnsi="方正仿宋_GB2312" w:eastAsia="方正仿宋_GB2312" w:cs="方正仿宋_GB2312"/>
          <w:color w:val="auto"/>
          <w:kern w:val="0"/>
          <w:sz w:val="24"/>
          <w:highlight w:val="none"/>
          <w:shd w:val="clear" w:color="auto" w:fill="auto"/>
          <w:lang w:eastAsia="zh-CN"/>
        </w:rPr>
        <w:t>。</w:t>
      </w:r>
    </w:p>
    <w:p w14:paraId="24954C9D">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1</w:t>
      </w:r>
      <w:r>
        <w:rPr>
          <w:rFonts w:hint="eastAsia" w:ascii="方正仿宋_GB2312" w:hAnsi="方正仿宋_GB2312" w:eastAsia="方正仿宋_GB2312" w:cs="方正仿宋_GB2312"/>
          <w:b/>
          <w:bCs/>
          <w:color w:val="auto"/>
          <w:kern w:val="0"/>
          <w:sz w:val="24"/>
          <w:highlight w:val="none"/>
          <w:shd w:val="clear" w:color="auto" w:fill="auto"/>
          <w:lang w:val="en-US" w:eastAsia="zh-CN"/>
        </w:rPr>
        <w:t>7</w:t>
      </w:r>
      <w:r>
        <w:rPr>
          <w:rFonts w:hint="eastAsia" w:ascii="方正仿宋_GB2312" w:hAnsi="方正仿宋_GB2312" w:eastAsia="方正仿宋_GB2312" w:cs="方正仿宋_GB2312"/>
          <w:b/>
          <w:bCs/>
          <w:color w:val="auto"/>
          <w:kern w:val="0"/>
          <w:sz w:val="24"/>
          <w:highlight w:val="none"/>
          <w:shd w:val="clear" w:color="auto" w:fill="auto"/>
        </w:rPr>
        <w:t>.投标报价</w:t>
      </w:r>
    </w:p>
    <w:p w14:paraId="0DA756D8">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7</w:t>
      </w:r>
      <w:r>
        <w:rPr>
          <w:rFonts w:hint="eastAsia" w:ascii="方正仿宋_GB2312" w:hAnsi="方正仿宋_GB2312" w:eastAsia="方正仿宋_GB2312" w:cs="方正仿宋_GB2312"/>
          <w:color w:val="auto"/>
          <w:kern w:val="0"/>
          <w:sz w:val="24"/>
          <w:highlight w:val="none"/>
          <w:shd w:val="clear" w:color="auto" w:fill="auto"/>
        </w:rPr>
        <w:t>.1所有投标报价均以人民币元为计算单位。投标人的投标报价为完成本项目服务内容产生的所有费用。</w:t>
      </w:r>
    </w:p>
    <w:p w14:paraId="345C3B57">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sz w:val="24"/>
          <w:highlight w:val="none"/>
          <w:shd w:val="clear" w:color="auto" w:fill="FFFFFF"/>
          <w:lang w:val="en-US" w:eastAsia="zh-CN"/>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7</w:t>
      </w:r>
      <w:r>
        <w:rPr>
          <w:rFonts w:hint="eastAsia" w:ascii="方正仿宋_GB2312" w:hAnsi="方正仿宋_GB2312" w:eastAsia="方正仿宋_GB2312" w:cs="方正仿宋_GB2312"/>
          <w:color w:val="auto"/>
          <w:kern w:val="0"/>
          <w:sz w:val="24"/>
          <w:highlight w:val="none"/>
          <w:shd w:val="clear" w:color="auto" w:fill="auto"/>
        </w:rPr>
        <w:t>.2投标人要按开标一览表的内容填写。</w:t>
      </w:r>
    </w:p>
    <w:p w14:paraId="43C8D77E">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7</w:t>
      </w:r>
      <w:r>
        <w:rPr>
          <w:rFonts w:hint="eastAsia" w:ascii="方正仿宋_GB2312" w:hAnsi="方正仿宋_GB2312" w:eastAsia="方正仿宋_GB2312" w:cs="方正仿宋_GB2312"/>
          <w:color w:val="auto"/>
          <w:kern w:val="0"/>
          <w:sz w:val="24"/>
          <w:highlight w:val="none"/>
          <w:shd w:val="clear" w:color="auto" w:fill="auto"/>
        </w:rPr>
        <w:t>.3</w:t>
      </w:r>
      <w:r>
        <w:rPr>
          <w:rFonts w:hint="eastAsia" w:ascii="方正仿宋_GB2312" w:hAnsi="方正仿宋_GB2312" w:eastAsia="方正仿宋_GB2312" w:cs="方正仿宋_GB2312"/>
          <w:color w:val="auto"/>
          <w:spacing w:val="10"/>
          <w:kern w:val="0"/>
          <w:sz w:val="24"/>
          <w:highlight w:val="none"/>
          <w:shd w:val="clear" w:color="auto" w:fill="auto"/>
        </w:rPr>
        <w:t>投标人投报多标包的，应对每标包分别报价并分别填报开标一览表。</w:t>
      </w:r>
    </w:p>
    <w:p w14:paraId="423F9994">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7</w:t>
      </w:r>
      <w:r>
        <w:rPr>
          <w:rFonts w:hint="eastAsia" w:ascii="方正仿宋_GB2312" w:hAnsi="方正仿宋_GB2312" w:eastAsia="方正仿宋_GB2312" w:cs="方正仿宋_GB2312"/>
          <w:color w:val="auto"/>
          <w:kern w:val="0"/>
          <w:sz w:val="24"/>
          <w:highlight w:val="none"/>
          <w:shd w:val="clear" w:color="auto" w:fill="auto"/>
        </w:rPr>
        <w:t>.4开标一览表中标明的价格在政府采购合同执行过程中是固定不变的，投标人不得以任何理由予以变更。以可调整的价格提交的投标将被作为无效投标处理。</w:t>
      </w:r>
    </w:p>
    <w:p w14:paraId="725E4C10">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7</w:t>
      </w:r>
      <w:r>
        <w:rPr>
          <w:rFonts w:hint="eastAsia" w:ascii="方正仿宋_GB2312" w:hAnsi="方正仿宋_GB2312" w:eastAsia="方正仿宋_GB2312" w:cs="方正仿宋_GB2312"/>
          <w:color w:val="auto"/>
          <w:kern w:val="0"/>
          <w:sz w:val="24"/>
          <w:highlight w:val="none"/>
          <w:shd w:val="clear" w:color="auto" w:fill="auto"/>
        </w:rPr>
        <w:t>.5采购代理机构不接受可选择的投标报价。</w:t>
      </w:r>
    </w:p>
    <w:p w14:paraId="1C3A60C1">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7</w:t>
      </w:r>
      <w:r>
        <w:rPr>
          <w:rFonts w:hint="eastAsia" w:ascii="方正仿宋_GB2312" w:hAnsi="方正仿宋_GB2312" w:eastAsia="方正仿宋_GB2312" w:cs="方正仿宋_GB2312"/>
          <w:color w:val="auto"/>
          <w:kern w:val="0"/>
          <w:sz w:val="24"/>
          <w:highlight w:val="none"/>
          <w:shd w:val="clear" w:color="auto" w:fill="auto"/>
        </w:rPr>
        <w:t>.6对于投标人在开标一览表和投标文件中列出的赠送条款，在评审时不得作为价格评分因素或者调整评标价格的依据。</w:t>
      </w:r>
    </w:p>
    <w:p w14:paraId="4CB40FAC">
      <w:pPr>
        <w:widowControl/>
        <w:shd w:val="clear" w:color="auto" w:fill="FFFFFF"/>
        <w:spacing w:line="360" w:lineRule="auto"/>
        <w:ind w:firstLine="480"/>
        <w:textAlignment w:val="baseline"/>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highlight w:val="none"/>
          <w:shd w:val="clear" w:color="auto" w:fill="auto"/>
          <w:lang w:val="en-US" w:eastAsia="zh-CN"/>
        </w:rPr>
        <w:t>17.7</w:t>
      </w:r>
      <w:r>
        <w:rPr>
          <w:rFonts w:hint="eastAsia" w:ascii="方正仿宋_GB2312" w:hAnsi="方正仿宋_GB2312" w:eastAsia="方正仿宋_GB2312" w:cs="方正仿宋_GB2312"/>
          <w:color w:val="auto"/>
          <w:kern w:val="0"/>
          <w:sz w:val="24"/>
          <w:highlight w:val="none"/>
          <w:shd w:val="clear" w:color="auto" w:fill="auto"/>
        </w:rPr>
        <w:t>在确定</w:t>
      </w:r>
      <w:r>
        <w:rPr>
          <w:rFonts w:hint="eastAsia" w:ascii="方正仿宋_GB2312" w:hAnsi="方正仿宋_GB2312" w:eastAsia="方正仿宋_GB2312" w:cs="方正仿宋_GB2312"/>
          <w:color w:val="auto"/>
          <w:kern w:val="0"/>
          <w:sz w:val="24"/>
          <w:highlight w:val="none"/>
          <w:shd w:val="clear" w:color="auto" w:fill="auto"/>
          <w:lang w:val="en-US" w:eastAsia="zh-CN"/>
        </w:rPr>
        <w:t>中标人</w:t>
      </w:r>
      <w:r>
        <w:rPr>
          <w:rFonts w:hint="eastAsia" w:ascii="方正仿宋_GB2312" w:hAnsi="方正仿宋_GB2312" w:eastAsia="方正仿宋_GB2312" w:cs="方正仿宋_GB2312"/>
          <w:color w:val="auto"/>
          <w:spacing w:val="6"/>
          <w:kern w:val="0"/>
          <w:sz w:val="24"/>
          <w:szCs w:val="24"/>
        </w:rPr>
        <w:t>之前，根据《关于推动解决政府采购异常低价问题的通知》财库〔2026〕2号要求：</w:t>
      </w:r>
    </w:p>
    <w:p w14:paraId="343ACCAD">
      <w:pPr>
        <w:widowControl/>
        <w:shd w:val="clear" w:color="auto" w:fill="FFFFFF"/>
        <w:spacing w:line="360" w:lineRule="auto"/>
        <w:ind w:firstLine="480"/>
        <w:textAlignment w:val="baseline"/>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pacing w:val="6"/>
          <w:kern w:val="0"/>
          <w:sz w:val="24"/>
          <w:szCs w:val="24"/>
        </w:rPr>
        <w:t xml:space="preserve">（一）政府采购评审中出现下列情形之一的，评标委员会应当启动异常低价投标（响应）审查程序： </w:t>
      </w:r>
    </w:p>
    <w:p w14:paraId="5B6D5DE1">
      <w:pPr>
        <w:widowControl/>
        <w:shd w:val="clear" w:color="auto" w:fill="FFFFFF"/>
        <w:spacing w:line="360" w:lineRule="auto"/>
        <w:ind w:firstLine="480"/>
        <w:textAlignment w:val="baseline"/>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pacing w:val="6"/>
          <w:kern w:val="0"/>
          <w:sz w:val="24"/>
          <w:szCs w:val="24"/>
        </w:rPr>
        <w:t xml:space="preserve">1.投标（响应）报价低于全部通过符合性审查供应商投标（响应）报价平均值50%的，即投标（响应）报价&lt;全部通过符合性审查供应商投标（响应）报价平均值×50%； </w:t>
      </w:r>
    </w:p>
    <w:p w14:paraId="138F0AC9">
      <w:pPr>
        <w:widowControl/>
        <w:shd w:val="clear" w:color="auto" w:fill="FFFFFF"/>
        <w:spacing w:line="360" w:lineRule="auto"/>
        <w:ind w:firstLine="480"/>
        <w:textAlignment w:val="baseline"/>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pacing w:val="6"/>
          <w:kern w:val="0"/>
          <w:sz w:val="24"/>
          <w:szCs w:val="24"/>
        </w:rPr>
        <w:t xml:space="preserve">2.投标（响应）报价低于通过符合性审查的次低报价供应商投标（响应）报价50%的，即投标（响应）报价&lt;通过符合性审查的次低报价供应商投标（响应）报价×50%； </w:t>
      </w:r>
    </w:p>
    <w:p w14:paraId="23FE76EF">
      <w:pPr>
        <w:widowControl/>
        <w:shd w:val="clear" w:color="auto" w:fill="FFFFFF"/>
        <w:spacing w:line="360" w:lineRule="auto"/>
        <w:ind w:firstLine="480"/>
        <w:textAlignment w:val="baseline"/>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pacing w:val="6"/>
          <w:kern w:val="0"/>
          <w:sz w:val="24"/>
          <w:szCs w:val="24"/>
        </w:rPr>
        <w:t xml:space="preserve">3.投标（响应）报价低于采购项目最高限价45%的，即投标（响应）报价&lt;采购项目最高限价×45%； </w:t>
      </w:r>
    </w:p>
    <w:p w14:paraId="5649944C">
      <w:pPr>
        <w:widowControl/>
        <w:shd w:val="clear" w:color="auto" w:fill="FFFFFF"/>
        <w:spacing w:line="360" w:lineRule="auto"/>
        <w:ind w:firstLine="480"/>
        <w:textAlignment w:val="baseline"/>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pacing w:val="6"/>
          <w:kern w:val="0"/>
          <w:sz w:val="24"/>
          <w:szCs w:val="24"/>
        </w:rPr>
        <w:t xml:space="preserve">4.评标委员会基于专业判断，认为供应商报价过低，有可能影响产品质量或者不能诚信履约的其他情形。 </w:t>
      </w:r>
    </w:p>
    <w:p w14:paraId="3706ACBC">
      <w:pPr>
        <w:widowControl/>
        <w:shd w:val="clear" w:color="auto" w:fill="FFFFFF"/>
        <w:spacing w:line="360" w:lineRule="auto"/>
        <w:ind w:firstLine="480"/>
        <w:textAlignment w:val="baseline"/>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pacing w:val="6"/>
          <w:kern w:val="0"/>
          <w:sz w:val="24"/>
          <w:szCs w:val="24"/>
        </w:rPr>
        <w:t xml:space="preserve">相关法律法规对供应商报价有规定的，从其规定。 </w:t>
      </w:r>
    </w:p>
    <w:p w14:paraId="4053277E">
      <w:pPr>
        <w:widowControl/>
        <w:shd w:val="clear" w:color="auto" w:fill="FFFFFF"/>
        <w:spacing w:line="360" w:lineRule="auto"/>
        <w:ind w:firstLine="480"/>
        <w:textAlignment w:val="baseline"/>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pacing w:val="6"/>
          <w:kern w:val="0"/>
          <w:sz w:val="24"/>
          <w:szCs w:val="24"/>
        </w:rPr>
        <w:t>（二）评标委员会启动异常低价投标（响应）审查后，属于前述第1项至第4项情形的，应当要求相关供应商</w:t>
      </w:r>
      <w:r>
        <w:rPr>
          <w:rFonts w:hint="eastAsia" w:ascii="方正仿宋_GB2312" w:hAnsi="方正仿宋_GB2312" w:eastAsia="方正仿宋_GB2312" w:cs="方正仿宋_GB2312"/>
          <w:color w:val="auto"/>
          <w:spacing w:val="6"/>
          <w:kern w:val="0"/>
          <w:sz w:val="24"/>
          <w:szCs w:val="24"/>
          <w:shd w:val="clear" w:color="auto" w:fill="auto"/>
        </w:rPr>
        <w:t>通过驻马店市公共资源交易中心电子交易平台不见面交易系统在合理的时间内</w:t>
      </w:r>
      <w:r>
        <w:rPr>
          <w:rFonts w:hint="eastAsia" w:ascii="方正仿宋_GB2312" w:hAnsi="方正仿宋_GB2312" w:eastAsia="方正仿宋_GB2312" w:cs="方正仿宋_GB2312"/>
          <w:color w:val="auto"/>
          <w:spacing w:val="6"/>
          <w:kern w:val="0"/>
          <w:sz w:val="24"/>
          <w:szCs w:val="24"/>
        </w:rPr>
        <w:t xml:space="preserve">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0262A40">
      <w:pPr>
        <w:widowControl/>
        <w:shd w:val="clear" w:color="auto" w:fill="FFFFFF"/>
        <w:spacing w:line="360" w:lineRule="auto"/>
        <w:ind w:firstLine="480"/>
        <w:textAlignment w:val="baseline"/>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pacing w:val="6"/>
          <w:kern w:val="0"/>
          <w:sz w:val="24"/>
          <w:szCs w:val="24"/>
        </w:rPr>
        <w:t xml:space="preserve">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 </w:t>
      </w:r>
    </w:p>
    <w:p w14:paraId="2DFA2484">
      <w:pPr>
        <w:widowControl/>
        <w:shd w:val="clear" w:color="auto" w:fill="FFFFFF"/>
        <w:spacing w:line="360" w:lineRule="auto"/>
        <w:ind w:firstLine="480"/>
        <w:textAlignment w:val="baseline"/>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pacing w:val="6"/>
          <w:kern w:val="0"/>
          <w:sz w:val="24"/>
          <w:szCs w:val="24"/>
        </w:rPr>
        <w:t xml:space="preserve">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6CDBF99E">
      <w:pPr>
        <w:widowControl/>
        <w:shd w:val="clear" w:color="auto" w:fill="FFFFFF"/>
        <w:spacing w:line="360" w:lineRule="auto"/>
        <w:ind w:firstLine="480"/>
        <w:textAlignment w:val="baseline"/>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pacing w:val="6"/>
          <w:kern w:val="0"/>
          <w:sz w:val="24"/>
          <w:szCs w:val="24"/>
        </w:rPr>
        <w:t>异常低价投标（响应）审查的启动原因、审查意见和审查结果应当在评审报告中记录，并随供应商提供的相关书面说明及证明材料，以及评标委员会有关互联网浏览、查询历史一并归档。</w:t>
      </w:r>
    </w:p>
    <w:p w14:paraId="041FC591">
      <w:pPr>
        <w:widowControl/>
        <w:wordWrap w:val="0"/>
        <w:spacing w:line="460" w:lineRule="exact"/>
        <w:ind w:firstLine="482" w:firstLineChars="200"/>
        <w:jc w:val="left"/>
        <w:rPr>
          <w:rFonts w:hint="eastAsia" w:ascii="方正仿宋_GB2312" w:hAnsi="方正仿宋_GB2312" w:eastAsia="方正仿宋_GB2312" w:cs="方正仿宋_GB2312"/>
          <w:b w:val="0"/>
          <w:bCs/>
          <w:color w:val="auto"/>
          <w:kern w:val="0"/>
          <w:sz w:val="24"/>
          <w:highlight w:val="none"/>
          <w:shd w:val="clear" w:color="auto" w:fill="auto"/>
          <w:lang w:eastAsia="zh-CN"/>
        </w:rPr>
      </w:pPr>
      <w:r>
        <w:rPr>
          <w:rFonts w:hint="eastAsia" w:ascii="方正仿宋_GB2312" w:hAnsi="方正仿宋_GB2312" w:eastAsia="方正仿宋_GB2312" w:cs="方正仿宋_GB2312"/>
          <w:b/>
          <w:color w:val="auto"/>
          <w:kern w:val="0"/>
          <w:sz w:val="24"/>
          <w:highlight w:val="none"/>
          <w:shd w:val="clear" w:color="auto" w:fill="auto"/>
          <w:lang w:val="en-US" w:eastAsia="zh-CN"/>
        </w:rPr>
        <w:t>18</w:t>
      </w:r>
      <w:r>
        <w:rPr>
          <w:rFonts w:hint="eastAsia" w:ascii="方正仿宋_GB2312" w:hAnsi="方正仿宋_GB2312" w:eastAsia="方正仿宋_GB2312" w:cs="方正仿宋_GB2312"/>
          <w:b/>
          <w:color w:val="auto"/>
          <w:kern w:val="0"/>
          <w:sz w:val="24"/>
          <w:highlight w:val="none"/>
          <w:shd w:val="clear" w:color="auto" w:fill="auto"/>
        </w:rPr>
        <w:t>.</w:t>
      </w:r>
      <w:r>
        <w:rPr>
          <w:rFonts w:hint="eastAsia" w:ascii="方正仿宋_GB2312" w:hAnsi="方正仿宋_GB2312" w:eastAsia="方正仿宋_GB2312" w:cs="方正仿宋_GB2312"/>
          <w:b/>
          <w:color w:val="auto"/>
          <w:kern w:val="0"/>
          <w:sz w:val="24"/>
          <w:highlight w:val="none"/>
          <w:shd w:val="clear" w:color="auto" w:fill="auto"/>
          <w:lang w:eastAsia="zh-CN"/>
        </w:rPr>
        <w:t>投标保证金：</w:t>
      </w:r>
      <w:r>
        <w:rPr>
          <w:rFonts w:hint="eastAsia" w:ascii="方正仿宋_GB2312" w:hAnsi="方正仿宋_GB2312" w:eastAsia="方正仿宋_GB2312" w:cs="方正仿宋_GB2312"/>
          <w:b w:val="0"/>
          <w:bCs/>
          <w:color w:val="auto"/>
          <w:kern w:val="0"/>
          <w:sz w:val="24"/>
          <w:highlight w:val="none"/>
          <w:shd w:val="clear" w:color="auto" w:fill="auto"/>
          <w:lang w:val="en-US" w:eastAsia="zh-CN"/>
        </w:rPr>
        <w:t>本项目不收取投标保证金</w:t>
      </w:r>
      <w:r>
        <w:rPr>
          <w:rFonts w:hint="eastAsia" w:ascii="方正仿宋_GB2312" w:hAnsi="方正仿宋_GB2312" w:eastAsia="方正仿宋_GB2312" w:cs="方正仿宋_GB2312"/>
          <w:b w:val="0"/>
          <w:bCs/>
          <w:color w:val="auto"/>
          <w:kern w:val="0"/>
          <w:sz w:val="24"/>
          <w:highlight w:val="none"/>
          <w:shd w:val="clear" w:color="auto" w:fill="auto"/>
          <w:lang w:eastAsia="zh-CN"/>
        </w:rPr>
        <w:t>。</w:t>
      </w:r>
    </w:p>
    <w:p w14:paraId="1BB38E53">
      <w:pPr>
        <w:widowControl/>
        <w:wordWrap w:val="0"/>
        <w:spacing w:line="460" w:lineRule="exact"/>
        <w:ind w:firstLine="482" w:firstLineChars="200"/>
        <w:jc w:val="left"/>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lang w:val="en-US" w:eastAsia="zh-CN"/>
        </w:rPr>
        <w:t>19.</w:t>
      </w:r>
      <w:r>
        <w:rPr>
          <w:rFonts w:hint="eastAsia" w:ascii="方正仿宋_GB2312" w:hAnsi="方正仿宋_GB2312" w:eastAsia="方正仿宋_GB2312" w:cs="方正仿宋_GB2312"/>
          <w:b/>
          <w:color w:val="auto"/>
          <w:kern w:val="0"/>
          <w:sz w:val="24"/>
          <w:highlight w:val="none"/>
          <w:shd w:val="clear" w:color="auto" w:fill="auto"/>
        </w:rPr>
        <w:t>投标文件的式样和签署</w:t>
      </w:r>
    </w:p>
    <w:p w14:paraId="0612D84C">
      <w:pPr>
        <w:widowControl/>
        <w:spacing w:line="360" w:lineRule="auto"/>
        <w:ind w:firstLine="480" w:firstLineChars="200"/>
        <w:jc w:val="left"/>
        <w:rPr>
          <w:rFonts w:hint="eastAsia" w:ascii="方正仿宋_GB2312" w:hAnsi="方正仿宋_GB2312" w:eastAsia="方正仿宋_GB2312" w:cs="方正仿宋_GB2312"/>
          <w:b w:val="0"/>
          <w:bCs w:val="0"/>
          <w:color w:val="auto"/>
          <w:kern w:val="0"/>
          <w:sz w:val="24"/>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19</w:t>
      </w:r>
      <w:r>
        <w:rPr>
          <w:rFonts w:hint="eastAsia" w:ascii="方正仿宋_GB2312" w:hAnsi="方正仿宋_GB2312" w:eastAsia="方正仿宋_GB2312" w:cs="方正仿宋_GB2312"/>
          <w:color w:val="auto"/>
          <w:kern w:val="0"/>
          <w:sz w:val="24"/>
          <w:highlight w:val="none"/>
          <w:shd w:val="clear" w:color="auto" w:fill="auto"/>
        </w:rPr>
        <w:t>.1投标人应按本招标文件规定的格式和顺序制作投标文件。除了投标文件封面以外，每个页面应在明显位置编制页码，按流水顺序填写，字迹必须清晰可认，投标文件的目录应编序。投标文件内容不完整、编排混乱导致投标文件被误读、漏读或者查找不到相关内容的，由投标人负责。</w:t>
      </w:r>
      <w:r>
        <w:rPr>
          <w:rFonts w:hint="eastAsia" w:ascii="方正仿宋_GB2312" w:hAnsi="方正仿宋_GB2312" w:eastAsia="方正仿宋_GB2312" w:cs="方正仿宋_GB2312"/>
          <w:b w:val="0"/>
          <w:bCs w:val="0"/>
          <w:color w:val="auto"/>
          <w:kern w:val="0"/>
          <w:sz w:val="24"/>
          <w:lang w:val="en-US" w:eastAsia="zh-CN"/>
        </w:rPr>
        <w:t>供应商格式自拟、声明、承诺等均须加盖单位公章，由法定代表人签字并标注电话号码否则视为不响应文件。</w:t>
      </w:r>
    </w:p>
    <w:p w14:paraId="033E4BFB">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19</w:t>
      </w:r>
      <w:r>
        <w:rPr>
          <w:rFonts w:hint="eastAsia" w:ascii="方正仿宋_GB2312" w:hAnsi="方正仿宋_GB2312" w:eastAsia="方正仿宋_GB2312" w:cs="方正仿宋_GB2312"/>
          <w:color w:val="auto"/>
          <w:kern w:val="0"/>
          <w:sz w:val="24"/>
          <w:highlight w:val="none"/>
          <w:shd w:val="clear" w:color="auto" w:fill="auto"/>
        </w:rPr>
        <w:t>.2投标文件（.zmdtf格式）是根据“驻马店市公共资源交易中心电子交易平台”下载的电子招标文件，制作生成的加密版投标文件。</w:t>
      </w:r>
    </w:p>
    <w:p w14:paraId="7819434B">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19</w:t>
      </w:r>
      <w:r>
        <w:rPr>
          <w:rFonts w:hint="eastAsia" w:ascii="方正仿宋_GB2312" w:hAnsi="方正仿宋_GB2312" w:eastAsia="方正仿宋_GB2312" w:cs="方正仿宋_GB2312"/>
          <w:color w:val="auto"/>
          <w:kern w:val="0"/>
          <w:sz w:val="24"/>
          <w:highlight w:val="none"/>
          <w:shd w:val="clear" w:color="auto" w:fill="auto"/>
        </w:rPr>
        <w:t>.3投标人应提交证明其拟供服务货物符合招标文件要求的技术响应文件，该文件可以是文字资料、图纸和数据，并须提供服务货物主要技术性能的详细描述。</w:t>
      </w:r>
    </w:p>
    <w:p w14:paraId="7788CCD0">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19</w:t>
      </w:r>
      <w:r>
        <w:rPr>
          <w:rFonts w:hint="eastAsia" w:ascii="方正仿宋_GB2312" w:hAnsi="方正仿宋_GB2312" w:eastAsia="方正仿宋_GB2312" w:cs="方正仿宋_GB2312"/>
          <w:color w:val="auto"/>
          <w:kern w:val="0"/>
          <w:sz w:val="24"/>
          <w:highlight w:val="none"/>
          <w:shd w:val="clear" w:color="auto" w:fill="auto"/>
        </w:rPr>
        <w:t>.4投标人在编制电子投标文件时，根据招标文件的要求用法人CA</w:t>
      </w:r>
      <w:r>
        <w:rPr>
          <w:rFonts w:hint="eastAsia" w:ascii="方正仿宋_GB2312" w:hAnsi="方正仿宋_GB2312" w:eastAsia="方正仿宋_GB2312" w:cs="方正仿宋_GB2312"/>
          <w:color w:val="auto"/>
          <w:kern w:val="0"/>
          <w:sz w:val="24"/>
          <w:highlight w:val="none"/>
          <w:shd w:val="clear" w:color="auto" w:fill="auto"/>
          <w:lang w:eastAsia="zh-CN"/>
        </w:rPr>
        <w:t>密钥</w:t>
      </w:r>
      <w:r>
        <w:rPr>
          <w:rFonts w:hint="eastAsia" w:ascii="方正仿宋_GB2312" w:hAnsi="方正仿宋_GB2312" w:eastAsia="方正仿宋_GB2312" w:cs="方正仿宋_GB2312"/>
          <w:color w:val="auto"/>
          <w:kern w:val="0"/>
          <w:sz w:val="24"/>
          <w:highlight w:val="none"/>
          <w:shd w:val="clear" w:color="auto" w:fill="auto"/>
        </w:rPr>
        <w:t>和企业CA</w:t>
      </w:r>
      <w:r>
        <w:rPr>
          <w:rFonts w:hint="eastAsia" w:ascii="方正仿宋_GB2312" w:hAnsi="方正仿宋_GB2312" w:eastAsia="方正仿宋_GB2312" w:cs="方正仿宋_GB2312"/>
          <w:color w:val="auto"/>
          <w:kern w:val="0"/>
          <w:sz w:val="24"/>
          <w:highlight w:val="none"/>
          <w:shd w:val="clear" w:color="auto" w:fill="auto"/>
          <w:lang w:eastAsia="zh-CN"/>
        </w:rPr>
        <w:t>密钥</w:t>
      </w:r>
      <w:r>
        <w:rPr>
          <w:rFonts w:hint="eastAsia" w:ascii="方正仿宋_GB2312" w:hAnsi="方正仿宋_GB2312" w:eastAsia="方正仿宋_GB2312" w:cs="方正仿宋_GB2312"/>
          <w:color w:val="auto"/>
          <w:kern w:val="0"/>
          <w:sz w:val="24"/>
          <w:highlight w:val="none"/>
          <w:shd w:val="clear" w:color="auto" w:fill="auto"/>
        </w:rPr>
        <w:t>进行签章制作。生成电子投标文件时，只能用本单位的企业CA</w:t>
      </w:r>
      <w:r>
        <w:rPr>
          <w:rFonts w:hint="eastAsia" w:ascii="方正仿宋_GB2312" w:hAnsi="方正仿宋_GB2312" w:eastAsia="方正仿宋_GB2312" w:cs="方正仿宋_GB2312"/>
          <w:color w:val="auto"/>
          <w:kern w:val="0"/>
          <w:sz w:val="24"/>
          <w:highlight w:val="none"/>
          <w:shd w:val="clear" w:color="auto" w:fill="auto"/>
          <w:lang w:eastAsia="zh-CN"/>
        </w:rPr>
        <w:t>密钥</w:t>
      </w:r>
      <w:r>
        <w:rPr>
          <w:rFonts w:hint="eastAsia" w:ascii="方正仿宋_GB2312" w:hAnsi="方正仿宋_GB2312" w:eastAsia="方正仿宋_GB2312" w:cs="方正仿宋_GB2312"/>
          <w:color w:val="auto"/>
          <w:kern w:val="0"/>
          <w:sz w:val="24"/>
          <w:highlight w:val="none"/>
          <w:shd w:val="clear" w:color="auto" w:fill="auto"/>
        </w:rPr>
        <w:t>。生成后的电子投标文件须按招标文件的格式要求完成电子签字或盖章。“开标一览表”报价将作为电子开标的唱标依据。</w:t>
      </w:r>
      <w:r>
        <w:rPr>
          <w:rFonts w:hint="eastAsia" w:ascii="方正仿宋_GB2312" w:hAnsi="方正仿宋_GB2312" w:eastAsia="方正仿宋_GB2312" w:cs="方正仿宋_GB2312"/>
          <w:color w:val="auto"/>
          <w:kern w:val="0"/>
          <w:sz w:val="24"/>
          <w:highlight w:val="none"/>
          <w:lang w:val="en-US" w:eastAsia="zh-CN"/>
        </w:rPr>
        <w:t>投标</w:t>
      </w:r>
      <w:r>
        <w:rPr>
          <w:rFonts w:hint="eastAsia" w:ascii="方正仿宋_GB2312" w:hAnsi="方正仿宋_GB2312" w:eastAsia="方正仿宋_GB2312" w:cs="方正仿宋_GB2312"/>
          <w:color w:val="auto"/>
          <w:kern w:val="0"/>
          <w:sz w:val="24"/>
          <w:highlight w:val="none"/>
        </w:rPr>
        <w:t>文件中“致”均须针对采购人及采购代理机构，否则按未实质性响应</w:t>
      </w:r>
      <w:r>
        <w:rPr>
          <w:rFonts w:hint="eastAsia" w:ascii="方正仿宋_GB2312" w:hAnsi="方正仿宋_GB2312" w:eastAsia="方正仿宋_GB2312" w:cs="方正仿宋_GB2312"/>
          <w:color w:val="auto"/>
          <w:kern w:val="0"/>
          <w:sz w:val="24"/>
          <w:highlight w:val="none"/>
          <w:lang w:val="en-US" w:eastAsia="zh-CN"/>
        </w:rPr>
        <w:t>招标</w:t>
      </w:r>
      <w:r>
        <w:rPr>
          <w:rFonts w:hint="eastAsia" w:ascii="方正仿宋_GB2312" w:hAnsi="方正仿宋_GB2312" w:eastAsia="方正仿宋_GB2312" w:cs="方正仿宋_GB2312"/>
          <w:color w:val="auto"/>
          <w:kern w:val="0"/>
          <w:sz w:val="24"/>
          <w:highlight w:val="none"/>
        </w:rPr>
        <w:t>文件处理。</w:t>
      </w:r>
    </w:p>
    <w:p w14:paraId="547C9C2A">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19</w:t>
      </w:r>
      <w:r>
        <w:rPr>
          <w:rFonts w:hint="eastAsia" w:ascii="方正仿宋_GB2312" w:hAnsi="方正仿宋_GB2312" w:eastAsia="方正仿宋_GB2312" w:cs="方正仿宋_GB2312"/>
          <w:color w:val="auto"/>
          <w:kern w:val="0"/>
          <w:sz w:val="24"/>
          <w:highlight w:val="none"/>
          <w:shd w:val="clear" w:color="auto" w:fill="auto"/>
        </w:rPr>
        <w:t>.5不接受电报、电传和传真的投标文件。</w:t>
      </w:r>
    </w:p>
    <w:p w14:paraId="716B10B0">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19</w:t>
      </w:r>
      <w:r>
        <w:rPr>
          <w:rFonts w:hint="eastAsia" w:ascii="方正仿宋_GB2312" w:hAnsi="方正仿宋_GB2312" w:eastAsia="方正仿宋_GB2312" w:cs="方正仿宋_GB2312"/>
          <w:color w:val="auto"/>
          <w:kern w:val="0"/>
          <w:sz w:val="24"/>
          <w:highlight w:val="none"/>
          <w:shd w:val="clear" w:color="auto" w:fill="auto"/>
        </w:rPr>
        <w:t>.6全套投标文件应无涂改和行间插字，除非这些改动是为改正投标人造成的必须修改的错误而进行的。有改动时，修改处应由投标人代表签署证明或加盖公章，但非投标人出具的材料，投标人改动无效。未按本须知规定的格式填写投标文件或投标文件字迹模糊不清，导致评标委员无法认定是否实质性响应招标文件的,其投标将被作为无效投标。</w:t>
      </w:r>
    </w:p>
    <w:p w14:paraId="639EAB07">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19</w:t>
      </w:r>
      <w:r>
        <w:rPr>
          <w:rFonts w:hint="eastAsia" w:ascii="方正仿宋_GB2312" w:hAnsi="方正仿宋_GB2312" w:eastAsia="方正仿宋_GB2312" w:cs="方正仿宋_GB2312"/>
          <w:color w:val="auto"/>
          <w:kern w:val="0"/>
          <w:sz w:val="24"/>
          <w:highlight w:val="none"/>
          <w:shd w:val="clear" w:color="auto" w:fill="auto"/>
        </w:rPr>
        <w:t>.7电子投标文件制作流程。可参考驻马店市公共资源交易中心官方网站的下载中心板块的视频（http://</w:t>
      </w:r>
      <w:r>
        <w:rPr>
          <w:rFonts w:hint="eastAsia" w:ascii="方正仿宋_GB2312" w:hAnsi="方正仿宋_GB2312" w:eastAsia="方正仿宋_GB2312" w:cs="方正仿宋_GB2312"/>
          <w:color w:val="auto"/>
          <w:kern w:val="0"/>
          <w:sz w:val="24"/>
          <w:highlight w:val="none"/>
          <w:shd w:val="clear" w:color="auto" w:fill="auto"/>
          <w:lang w:eastAsia="zh-CN"/>
        </w:rPr>
        <w:t>ggzy.zhumadian.gov.cn</w:t>
      </w:r>
      <w:r>
        <w:rPr>
          <w:rFonts w:hint="eastAsia" w:ascii="方正仿宋_GB2312" w:hAnsi="方正仿宋_GB2312" w:eastAsia="方正仿宋_GB2312" w:cs="方正仿宋_GB2312"/>
          <w:color w:val="auto"/>
          <w:kern w:val="0"/>
          <w:sz w:val="24"/>
          <w:highlight w:val="none"/>
          <w:shd w:val="clear" w:color="auto" w:fill="auto"/>
        </w:rPr>
        <w:t>/TPFront/InfoDetail/?InfoID=844e0ea7-2b6c-425d-99f6-91bd5b500e5e&amp;CategoryNum=026002）</w:t>
      </w:r>
    </w:p>
    <w:p w14:paraId="5B5460C9">
      <w:pPr>
        <w:widowControl/>
        <w:wordWrap w:val="0"/>
        <w:spacing w:line="460" w:lineRule="exact"/>
        <w:ind w:firstLine="2554" w:firstLineChars="795"/>
        <w:jc w:val="left"/>
        <w:rPr>
          <w:rFonts w:hint="eastAsia" w:ascii="方正仿宋_GB2312" w:hAnsi="方正仿宋_GB2312" w:eastAsia="方正仿宋_GB2312" w:cs="方正仿宋_GB2312"/>
          <w:b/>
          <w:color w:val="auto"/>
          <w:kern w:val="0"/>
          <w:sz w:val="32"/>
          <w:szCs w:val="32"/>
          <w:highlight w:val="none"/>
          <w:shd w:val="clear" w:color="auto" w:fill="auto"/>
        </w:rPr>
      </w:pPr>
    </w:p>
    <w:p w14:paraId="4CD8B823">
      <w:pPr>
        <w:widowControl/>
        <w:wordWrap w:val="0"/>
        <w:spacing w:line="460" w:lineRule="exact"/>
        <w:ind w:firstLine="2554" w:firstLineChars="795"/>
        <w:jc w:val="left"/>
        <w:rPr>
          <w:rFonts w:hint="eastAsia" w:ascii="方正仿宋_GB2312" w:hAnsi="方正仿宋_GB2312" w:eastAsia="方正仿宋_GB2312" w:cs="方正仿宋_GB2312"/>
          <w:b/>
          <w:color w:val="auto"/>
          <w:kern w:val="0"/>
          <w:sz w:val="32"/>
          <w:szCs w:val="32"/>
          <w:highlight w:val="none"/>
          <w:shd w:val="clear" w:color="auto" w:fill="auto"/>
        </w:rPr>
      </w:pPr>
      <w:r>
        <w:rPr>
          <w:rFonts w:hint="eastAsia" w:ascii="方正仿宋_GB2312" w:hAnsi="方正仿宋_GB2312" w:eastAsia="方正仿宋_GB2312" w:cs="方正仿宋_GB2312"/>
          <w:b/>
          <w:color w:val="auto"/>
          <w:kern w:val="0"/>
          <w:sz w:val="32"/>
          <w:szCs w:val="32"/>
          <w:highlight w:val="none"/>
          <w:shd w:val="clear" w:color="auto" w:fill="auto"/>
        </w:rPr>
        <w:t>四、投标文件的上传、递交</w:t>
      </w:r>
    </w:p>
    <w:p w14:paraId="3104A105">
      <w:pPr>
        <w:widowControl/>
        <w:wordWrap w:val="0"/>
        <w:spacing w:line="460" w:lineRule="exact"/>
        <w:ind w:firstLine="482" w:firstLineChars="200"/>
        <w:jc w:val="left"/>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2</w:t>
      </w:r>
      <w:r>
        <w:rPr>
          <w:rFonts w:hint="eastAsia" w:ascii="方正仿宋_GB2312" w:hAnsi="方正仿宋_GB2312" w:eastAsia="方正仿宋_GB2312" w:cs="方正仿宋_GB2312"/>
          <w:b/>
          <w:color w:val="auto"/>
          <w:kern w:val="0"/>
          <w:sz w:val="24"/>
          <w:highlight w:val="none"/>
          <w:shd w:val="clear" w:color="auto" w:fill="auto"/>
          <w:lang w:val="en-US" w:eastAsia="zh-CN"/>
        </w:rPr>
        <w:t>0</w:t>
      </w:r>
      <w:r>
        <w:rPr>
          <w:rFonts w:hint="eastAsia" w:ascii="方正仿宋_GB2312" w:hAnsi="方正仿宋_GB2312" w:eastAsia="方正仿宋_GB2312" w:cs="方正仿宋_GB2312"/>
          <w:b/>
          <w:color w:val="auto"/>
          <w:kern w:val="0"/>
          <w:sz w:val="24"/>
          <w:highlight w:val="none"/>
          <w:shd w:val="clear" w:color="auto" w:fill="auto"/>
        </w:rPr>
        <w:t>.投标文件的加密、标记</w:t>
      </w:r>
    </w:p>
    <w:p w14:paraId="23944B76">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0</w:t>
      </w:r>
      <w:r>
        <w:rPr>
          <w:rFonts w:hint="eastAsia" w:ascii="方正仿宋_GB2312" w:hAnsi="方正仿宋_GB2312" w:eastAsia="方正仿宋_GB2312" w:cs="方正仿宋_GB2312"/>
          <w:color w:val="auto"/>
          <w:kern w:val="0"/>
          <w:sz w:val="24"/>
          <w:highlight w:val="none"/>
          <w:shd w:val="clear" w:color="auto" w:fill="auto"/>
        </w:rPr>
        <w:t>.1投标人应在投标截止时间前上传加密的电子投标文件（.zmdtf格式）。</w:t>
      </w:r>
    </w:p>
    <w:p w14:paraId="02EE298C">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0</w:t>
      </w:r>
      <w:r>
        <w:rPr>
          <w:rFonts w:hint="eastAsia" w:ascii="方正仿宋_GB2312" w:hAnsi="方正仿宋_GB2312" w:eastAsia="方正仿宋_GB2312" w:cs="方正仿宋_GB2312"/>
          <w:color w:val="auto"/>
          <w:kern w:val="0"/>
          <w:sz w:val="24"/>
          <w:highlight w:val="none"/>
          <w:shd w:val="clear" w:color="auto" w:fill="auto"/>
        </w:rPr>
        <w:t>.2投标人因驻马店市公共资源交易中心电子交易平台投标系统出现问题无法上传电子投标文件时，请与江苏国泰新点软件有限公司联系，联系电话：0396-2613088</w:t>
      </w:r>
    </w:p>
    <w:p w14:paraId="1A448676">
      <w:pPr>
        <w:widowControl/>
        <w:wordWrap w:val="0"/>
        <w:spacing w:line="460" w:lineRule="exact"/>
        <w:ind w:firstLine="482" w:firstLineChars="200"/>
        <w:jc w:val="left"/>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2</w:t>
      </w:r>
      <w:r>
        <w:rPr>
          <w:rFonts w:hint="eastAsia" w:ascii="方正仿宋_GB2312" w:hAnsi="方正仿宋_GB2312" w:eastAsia="方正仿宋_GB2312" w:cs="方正仿宋_GB2312"/>
          <w:b/>
          <w:color w:val="auto"/>
          <w:kern w:val="0"/>
          <w:sz w:val="24"/>
          <w:highlight w:val="none"/>
          <w:shd w:val="clear" w:color="auto" w:fill="auto"/>
          <w:lang w:val="en-US" w:eastAsia="zh-CN"/>
        </w:rPr>
        <w:t>1</w:t>
      </w:r>
      <w:r>
        <w:rPr>
          <w:rFonts w:hint="eastAsia" w:ascii="方正仿宋_GB2312" w:hAnsi="方正仿宋_GB2312" w:eastAsia="方正仿宋_GB2312" w:cs="方正仿宋_GB2312"/>
          <w:b/>
          <w:color w:val="auto"/>
          <w:kern w:val="0"/>
          <w:sz w:val="24"/>
          <w:highlight w:val="none"/>
          <w:shd w:val="clear" w:color="auto" w:fill="auto"/>
        </w:rPr>
        <w:t>.投标文件的上传、递交</w:t>
      </w:r>
    </w:p>
    <w:p w14:paraId="482B29DB">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1</w:t>
      </w:r>
      <w:r>
        <w:rPr>
          <w:rFonts w:hint="eastAsia" w:ascii="方正仿宋_GB2312" w:hAnsi="方正仿宋_GB2312" w:eastAsia="方正仿宋_GB2312" w:cs="方正仿宋_GB2312"/>
          <w:color w:val="auto"/>
          <w:kern w:val="0"/>
          <w:sz w:val="24"/>
          <w:highlight w:val="none"/>
          <w:shd w:val="clear" w:color="auto" w:fill="auto"/>
        </w:rPr>
        <w:t>.1投标人应在招标公告中规定的投标截止时间前将制作好的电子投标文件加密上传至驻马店市公共资源交易中心电子交易平台，逾期上传其投标将被拒绝。</w:t>
      </w:r>
    </w:p>
    <w:p w14:paraId="165038AE">
      <w:pPr>
        <w:widowControl/>
        <w:wordWrap w:val="0"/>
        <w:spacing w:line="460" w:lineRule="exact"/>
        <w:ind w:firstLine="482" w:firstLineChars="200"/>
        <w:jc w:val="left"/>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2</w:t>
      </w:r>
      <w:r>
        <w:rPr>
          <w:rFonts w:hint="eastAsia" w:ascii="方正仿宋_GB2312" w:hAnsi="方正仿宋_GB2312" w:eastAsia="方正仿宋_GB2312" w:cs="方正仿宋_GB2312"/>
          <w:b/>
          <w:color w:val="auto"/>
          <w:kern w:val="0"/>
          <w:sz w:val="24"/>
          <w:highlight w:val="none"/>
          <w:shd w:val="clear" w:color="auto" w:fill="auto"/>
          <w:lang w:val="en-US" w:eastAsia="zh-CN"/>
        </w:rPr>
        <w:t>2</w:t>
      </w:r>
      <w:r>
        <w:rPr>
          <w:rFonts w:hint="eastAsia" w:ascii="方正仿宋_GB2312" w:hAnsi="方正仿宋_GB2312" w:eastAsia="方正仿宋_GB2312" w:cs="方正仿宋_GB2312"/>
          <w:b/>
          <w:color w:val="auto"/>
          <w:kern w:val="0"/>
          <w:sz w:val="24"/>
          <w:highlight w:val="none"/>
          <w:shd w:val="clear" w:color="auto" w:fill="auto"/>
        </w:rPr>
        <w:t>.投标文件的修改和撤回</w:t>
      </w:r>
    </w:p>
    <w:p w14:paraId="11E9DB67">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2</w:t>
      </w:r>
      <w:r>
        <w:rPr>
          <w:rFonts w:hint="eastAsia" w:ascii="方正仿宋_GB2312" w:hAnsi="方正仿宋_GB2312" w:eastAsia="方正仿宋_GB2312" w:cs="方正仿宋_GB2312"/>
          <w:color w:val="auto"/>
          <w:kern w:val="0"/>
          <w:sz w:val="24"/>
          <w:highlight w:val="none"/>
          <w:shd w:val="clear" w:color="auto" w:fill="auto"/>
        </w:rPr>
        <w:t>.1投标人在投标截止时间前，可以对所提交的投标文件进行补充、修改或者撤回，并书面通知采购代理机构。补充、修改的内容和撤回通知应当按本须知要求签署、盖章、加密，并作为投标文件的组成部分。</w:t>
      </w:r>
    </w:p>
    <w:p w14:paraId="58748592">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2</w:t>
      </w:r>
      <w:r>
        <w:rPr>
          <w:rFonts w:hint="eastAsia" w:ascii="方正仿宋_GB2312" w:hAnsi="方正仿宋_GB2312" w:eastAsia="方正仿宋_GB2312" w:cs="方正仿宋_GB2312"/>
          <w:color w:val="auto"/>
          <w:kern w:val="0"/>
          <w:sz w:val="24"/>
          <w:highlight w:val="none"/>
          <w:shd w:val="clear" w:color="auto" w:fill="auto"/>
        </w:rPr>
        <w:t>.2投标人在投标截止时间后不得修改、撤回投标文件。投标人在投标截止时间后修改投标文件的，其投标将被拒绝。</w:t>
      </w:r>
    </w:p>
    <w:p w14:paraId="0D411378">
      <w:pPr>
        <w:widowControl/>
        <w:wordWrap w:val="0"/>
        <w:spacing w:line="460" w:lineRule="exact"/>
        <w:ind w:firstLine="3357" w:firstLineChars="1045"/>
        <w:jc w:val="left"/>
        <w:rPr>
          <w:rFonts w:hint="eastAsia" w:ascii="方正仿宋_GB2312" w:hAnsi="方正仿宋_GB2312" w:eastAsia="方正仿宋_GB2312" w:cs="方正仿宋_GB2312"/>
          <w:b/>
          <w:color w:val="auto"/>
          <w:kern w:val="0"/>
          <w:sz w:val="32"/>
          <w:szCs w:val="32"/>
          <w:highlight w:val="none"/>
          <w:shd w:val="clear" w:color="auto" w:fill="auto"/>
        </w:rPr>
      </w:pPr>
    </w:p>
    <w:p w14:paraId="644BECE2">
      <w:pPr>
        <w:widowControl/>
        <w:wordWrap w:val="0"/>
        <w:spacing w:line="460" w:lineRule="exact"/>
        <w:ind w:firstLine="3678" w:firstLineChars="1145"/>
        <w:jc w:val="left"/>
        <w:rPr>
          <w:rFonts w:hint="eastAsia" w:ascii="方正仿宋_GB2312" w:hAnsi="方正仿宋_GB2312" w:eastAsia="方正仿宋_GB2312" w:cs="方正仿宋_GB2312"/>
          <w:b/>
          <w:color w:val="auto"/>
          <w:kern w:val="0"/>
          <w:sz w:val="32"/>
          <w:szCs w:val="32"/>
          <w:highlight w:val="none"/>
          <w:shd w:val="clear" w:color="auto" w:fill="auto"/>
        </w:rPr>
      </w:pPr>
      <w:r>
        <w:rPr>
          <w:rFonts w:hint="eastAsia" w:ascii="方正仿宋_GB2312" w:hAnsi="方正仿宋_GB2312" w:eastAsia="方正仿宋_GB2312" w:cs="方正仿宋_GB2312"/>
          <w:b/>
          <w:color w:val="auto"/>
          <w:kern w:val="0"/>
          <w:sz w:val="32"/>
          <w:szCs w:val="32"/>
          <w:highlight w:val="none"/>
          <w:shd w:val="clear" w:color="auto" w:fill="auto"/>
        </w:rPr>
        <w:t>五、开标</w:t>
      </w:r>
    </w:p>
    <w:p w14:paraId="18F23EEE">
      <w:pPr>
        <w:widowControl/>
        <w:wordWrap w:val="0"/>
        <w:spacing w:line="460" w:lineRule="exact"/>
        <w:ind w:firstLine="3357" w:firstLineChars="1045"/>
        <w:jc w:val="left"/>
        <w:rPr>
          <w:rFonts w:hint="eastAsia" w:ascii="方正仿宋_GB2312" w:hAnsi="方正仿宋_GB2312" w:eastAsia="方正仿宋_GB2312" w:cs="方正仿宋_GB2312"/>
          <w:b/>
          <w:color w:val="auto"/>
          <w:kern w:val="0"/>
          <w:sz w:val="32"/>
          <w:szCs w:val="32"/>
          <w:highlight w:val="none"/>
          <w:shd w:val="clear" w:color="auto" w:fill="auto"/>
        </w:rPr>
      </w:pPr>
    </w:p>
    <w:p w14:paraId="4E0AD173">
      <w:pPr>
        <w:widowControl/>
        <w:wordWrap w:val="0"/>
        <w:spacing w:line="460" w:lineRule="exact"/>
        <w:ind w:firstLine="472" w:firstLineChars="196"/>
        <w:jc w:val="left"/>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2</w:t>
      </w:r>
      <w:r>
        <w:rPr>
          <w:rFonts w:hint="eastAsia" w:ascii="方正仿宋_GB2312" w:hAnsi="方正仿宋_GB2312" w:eastAsia="方正仿宋_GB2312" w:cs="方正仿宋_GB2312"/>
          <w:b/>
          <w:color w:val="auto"/>
          <w:kern w:val="0"/>
          <w:sz w:val="24"/>
          <w:highlight w:val="none"/>
          <w:shd w:val="clear" w:color="auto" w:fill="auto"/>
          <w:lang w:val="en-US" w:eastAsia="zh-CN"/>
        </w:rPr>
        <w:t>3</w:t>
      </w:r>
      <w:r>
        <w:rPr>
          <w:rFonts w:hint="eastAsia" w:ascii="方正仿宋_GB2312" w:hAnsi="方正仿宋_GB2312" w:eastAsia="方正仿宋_GB2312" w:cs="方正仿宋_GB2312"/>
          <w:b/>
          <w:color w:val="auto"/>
          <w:kern w:val="0"/>
          <w:sz w:val="24"/>
          <w:highlight w:val="none"/>
          <w:shd w:val="clear" w:color="auto" w:fill="auto"/>
        </w:rPr>
        <w:t>.开标、唱标</w:t>
      </w:r>
    </w:p>
    <w:p w14:paraId="5E47D505">
      <w:pPr>
        <w:widowControl/>
        <w:wordWrap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.1在招标公告中规定的时间、地点开标。</w:t>
      </w:r>
    </w:p>
    <w:p w14:paraId="28E8C976">
      <w:pPr>
        <w:widowControl/>
        <w:wordWrap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.2开标由采购代理机构主持，采购人、投标人和有关方面代表参加。</w:t>
      </w:r>
    </w:p>
    <w:p w14:paraId="1A9130C5">
      <w:pPr>
        <w:widowControl/>
        <w:wordWrap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.3开标时，首先，各投标人应在规定时间内对本单位的加密投标文件进行解密，然后代理机构工作人员对所有投标文件进行解密。如投标人自身原因解密失败，其投标将被拒绝。</w:t>
      </w:r>
    </w:p>
    <w:p w14:paraId="03038C90">
      <w:pPr>
        <w:widowControl/>
        <w:wordWrap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.4解密完成后，系统将自动唱标，公布各投标人开标一览表的内容。</w:t>
      </w:r>
    </w:p>
    <w:p w14:paraId="52F72290">
      <w:pPr>
        <w:widowControl/>
        <w:wordWrap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.5采购代理机构对唱标内容做开标记录，由采购人、采购代理机构共同签字确认。</w:t>
      </w:r>
    </w:p>
    <w:p w14:paraId="6A083564">
      <w:pPr>
        <w:widowControl/>
        <w:wordWrap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.6投标人在投标时有下列情形之一的，采购代理机构将拒绝接受其投标文件：</w:t>
      </w:r>
    </w:p>
    <w:p w14:paraId="4A70CBF2">
      <w:pPr>
        <w:widowControl/>
        <w:wordWrap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.6.1在招标文件规定的投标截止时间之后投标的。</w:t>
      </w:r>
    </w:p>
    <w:p w14:paraId="2C0CA405">
      <w:pPr>
        <w:widowControl/>
        <w:wordWrap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.6.</w:t>
      </w:r>
      <w:r>
        <w:rPr>
          <w:rFonts w:hint="eastAsia" w:ascii="方正仿宋_GB2312" w:hAnsi="方正仿宋_GB2312" w:eastAsia="方正仿宋_GB2312" w:cs="方正仿宋_GB2312"/>
          <w:color w:val="auto"/>
          <w:kern w:val="0"/>
          <w:sz w:val="24"/>
          <w:highlight w:val="none"/>
          <w:shd w:val="clear" w:color="auto" w:fill="auto"/>
          <w:lang w:val="en-US" w:eastAsia="zh-CN"/>
        </w:rPr>
        <w:t>2</w:t>
      </w:r>
      <w:r>
        <w:rPr>
          <w:rFonts w:hint="eastAsia" w:ascii="方正仿宋_GB2312" w:hAnsi="方正仿宋_GB2312" w:eastAsia="方正仿宋_GB2312" w:cs="方正仿宋_GB2312"/>
          <w:color w:val="auto"/>
          <w:kern w:val="0"/>
          <w:sz w:val="24"/>
          <w:highlight w:val="none"/>
          <w:shd w:val="clear" w:color="auto" w:fill="auto"/>
        </w:rPr>
        <w:t>未</w:t>
      </w:r>
      <w:r>
        <w:rPr>
          <w:rFonts w:hint="eastAsia" w:ascii="方正仿宋_GB2312" w:hAnsi="方正仿宋_GB2312" w:eastAsia="方正仿宋_GB2312" w:cs="方正仿宋_GB2312"/>
          <w:color w:val="auto"/>
          <w:kern w:val="0"/>
          <w:sz w:val="24"/>
          <w:highlight w:val="none"/>
          <w:shd w:val="clear" w:color="auto" w:fill="auto"/>
          <w:lang w:eastAsia="zh-CN"/>
        </w:rPr>
        <w:t>在</w:t>
      </w:r>
      <w:r>
        <w:rPr>
          <w:rFonts w:hint="eastAsia" w:ascii="方正仿宋_GB2312" w:hAnsi="方正仿宋_GB2312" w:eastAsia="方正仿宋_GB2312" w:cs="方正仿宋_GB2312"/>
          <w:color w:val="auto"/>
          <w:kern w:val="0"/>
          <w:sz w:val="24"/>
          <w:highlight w:val="none"/>
          <w:shd w:val="clear" w:color="auto" w:fill="auto"/>
        </w:rPr>
        <w:t>网上下载领取招标文件参加投标的。</w:t>
      </w:r>
    </w:p>
    <w:p w14:paraId="0B2041EB">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.6.</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一个投标人不只递交一套投标文件的。</w:t>
      </w:r>
    </w:p>
    <w:p w14:paraId="684FB9FB">
      <w:pPr>
        <w:widowControl w:val="0"/>
        <w:spacing w:after="120" w:afterLines="0" w:line="360" w:lineRule="auto"/>
        <w:ind w:firstLine="480" w:firstLineChars="200"/>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0"/>
          <w:sz w:val="24"/>
          <w:szCs w:val="21"/>
          <w:highlight w:val="none"/>
          <w:shd w:val="clear" w:color="auto" w:fill="auto"/>
          <w:lang w:val="en-US" w:eastAsia="zh-CN" w:bidi="ar-SA"/>
        </w:rPr>
        <w:t>23.6.4开标截止时间前未签到的。</w:t>
      </w:r>
    </w:p>
    <w:p w14:paraId="2A177319">
      <w:pPr>
        <w:widowControl/>
        <w:spacing w:line="360" w:lineRule="atLeast"/>
        <w:jc w:val="center"/>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32"/>
          <w:szCs w:val="32"/>
          <w:highlight w:val="none"/>
          <w:shd w:val="clear" w:color="auto" w:fill="auto"/>
        </w:rPr>
        <w:t>六</w:t>
      </w:r>
      <w:r>
        <w:rPr>
          <w:rFonts w:hint="eastAsia" w:ascii="方正仿宋_GB2312" w:hAnsi="方正仿宋_GB2312" w:eastAsia="方正仿宋_GB2312" w:cs="方正仿宋_GB2312"/>
          <w:b/>
          <w:bCs/>
          <w:color w:val="auto"/>
          <w:kern w:val="0"/>
          <w:sz w:val="32"/>
          <w:highlight w:val="none"/>
          <w:shd w:val="clear" w:color="auto" w:fill="auto"/>
        </w:rPr>
        <w:t>、</w:t>
      </w:r>
      <w:r>
        <w:rPr>
          <w:rFonts w:hint="eastAsia" w:ascii="方正仿宋_GB2312" w:hAnsi="方正仿宋_GB2312" w:eastAsia="方正仿宋_GB2312" w:cs="方正仿宋_GB2312"/>
          <w:b/>
          <w:bCs/>
          <w:color w:val="auto"/>
          <w:kern w:val="0"/>
          <w:sz w:val="32"/>
          <w:szCs w:val="32"/>
          <w:highlight w:val="none"/>
          <w:shd w:val="clear" w:color="auto" w:fill="auto"/>
        </w:rPr>
        <w:t>评标</w:t>
      </w:r>
    </w:p>
    <w:p w14:paraId="7AE59385">
      <w:pPr>
        <w:widowControl/>
        <w:spacing w:line="460" w:lineRule="atLeast"/>
        <w:ind w:firstLine="540" w:firstLineChars="224"/>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2</w:t>
      </w:r>
      <w:r>
        <w:rPr>
          <w:rFonts w:hint="eastAsia" w:ascii="方正仿宋_GB2312" w:hAnsi="方正仿宋_GB2312" w:eastAsia="方正仿宋_GB2312" w:cs="方正仿宋_GB2312"/>
          <w:b/>
          <w:bCs/>
          <w:color w:val="auto"/>
          <w:kern w:val="0"/>
          <w:sz w:val="24"/>
          <w:highlight w:val="none"/>
          <w:shd w:val="clear" w:color="auto" w:fill="auto"/>
          <w:lang w:val="en-US" w:eastAsia="zh-CN"/>
        </w:rPr>
        <w:t>4</w:t>
      </w:r>
      <w:r>
        <w:rPr>
          <w:rFonts w:hint="eastAsia" w:ascii="方正仿宋_GB2312" w:hAnsi="方正仿宋_GB2312" w:eastAsia="方正仿宋_GB2312" w:cs="方正仿宋_GB2312"/>
          <w:b/>
          <w:bCs/>
          <w:color w:val="auto"/>
          <w:kern w:val="0"/>
          <w:sz w:val="24"/>
          <w:highlight w:val="none"/>
          <w:shd w:val="clear" w:color="auto" w:fill="auto"/>
        </w:rPr>
        <w:t>.组建评标委员会</w:t>
      </w:r>
    </w:p>
    <w:p w14:paraId="627E2600">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.1评标委员会由采购人代表和评审专家组成。成员由</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人以上单数组成，评审专家不能少于成员总数的2/3。</w:t>
      </w:r>
      <w:r>
        <w:rPr>
          <w:rFonts w:hint="eastAsia" w:ascii="方正仿宋_GB2312" w:hAnsi="方正仿宋_GB2312" w:eastAsia="方正仿宋_GB2312" w:cs="方正仿宋_GB2312"/>
          <w:color w:val="auto"/>
          <w:sz w:val="24"/>
          <w:highlight w:val="none"/>
          <w:shd w:val="clear" w:color="auto" w:fill="auto"/>
        </w:rPr>
        <w:t>采购人可委派</w:t>
      </w:r>
      <w:r>
        <w:rPr>
          <w:rFonts w:hint="eastAsia" w:ascii="方正仿宋_GB2312" w:hAnsi="方正仿宋_GB2312" w:eastAsia="方正仿宋_GB2312" w:cs="方正仿宋_GB2312"/>
          <w:color w:val="auto"/>
          <w:sz w:val="24"/>
          <w:highlight w:val="none"/>
          <w:shd w:val="clear" w:color="auto" w:fill="auto"/>
          <w:lang w:val="en-US" w:eastAsia="zh-CN"/>
        </w:rPr>
        <w:t>一名</w:t>
      </w:r>
      <w:r>
        <w:rPr>
          <w:rFonts w:hint="eastAsia" w:ascii="方正仿宋_GB2312" w:hAnsi="方正仿宋_GB2312" w:eastAsia="方正仿宋_GB2312" w:cs="方正仿宋_GB2312"/>
          <w:color w:val="auto"/>
          <w:sz w:val="24"/>
          <w:highlight w:val="none"/>
          <w:shd w:val="clear" w:color="auto" w:fill="auto"/>
        </w:rPr>
        <w:t>代表进入评标委员会，但不得担任组长。评审专家对本单位的采购项目只能作为采购人代表参与评标。在开标后由评标委员会对投标文件进行审查、质疑、评估和比较，并做合理的建议。</w:t>
      </w:r>
    </w:p>
    <w:p w14:paraId="244D9D36">
      <w:pPr>
        <w:widowControl/>
        <w:spacing w:line="460" w:lineRule="atLeast"/>
        <w:ind w:firstLine="480"/>
        <w:jc w:val="left"/>
        <w:rPr>
          <w:rFonts w:hint="eastAsia" w:ascii="方正仿宋_GB2312" w:hAnsi="方正仿宋_GB2312" w:eastAsia="方正仿宋_GB2312" w:cs="方正仿宋_GB2312"/>
          <w:color w:val="auto"/>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.2评标委员会成员要依法独立评审，并对评审意见承担个人责任。</w:t>
      </w:r>
      <w:r>
        <w:rPr>
          <w:rFonts w:hint="eastAsia" w:ascii="方正仿宋_GB2312" w:hAnsi="方正仿宋_GB2312" w:eastAsia="方正仿宋_GB2312" w:cs="方正仿宋_GB2312"/>
          <w:color w:val="auto"/>
          <w:sz w:val="24"/>
          <w:highlight w:val="none"/>
          <w:shd w:val="clear" w:color="auto" w:fill="auto"/>
        </w:rPr>
        <w:t>评标委员会成员对需要共同认定的事项存在争议的，按照少数服从多数的</w:t>
      </w:r>
      <w:r>
        <w:rPr>
          <w:rFonts w:hint="eastAsia" w:ascii="方正仿宋_GB2312" w:hAnsi="方正仿宋_GB2312" w:eastAsia="方正仿宋_GB2312" w:cs="方正仿宋_GB2312"/>
          <w:color w:val="auto"/>
          <w:sz w:val="24"/>
          <w:highlight w:val="none"/>
          <w:shd w:val="clear" w:color="auto" w:fill="auto"/>
          <w:lang w:eastAsia="zh-CN"/>
        </w:rPr>
        <w:t>原则作出结论</w:t>
      </w:r>
      <w:r>
        <w:rPr>
          <w:rFonts w:hint="eastAsia" w:ascii="方正仿宋_GB2312" w:hAnsi="方正仿宋_GB2312" w:eastAsia="方正仿宋_GB2312" w:cs="方正仿宋_GB2312"/>
          <w:color w:val="auto"/>
          <w:sz w:val="24"/>
          <w:highlight w:val="none"/>
          <w:shd w:val="clear" w:color="auto" w:fill="auto"/>
        </w:rPr>
        <w:t>。持不同意见的评标委员会成员应当在评标报告上签署不同意见</w:t>
      </w:r>
      <w:r>
        <w:rPr>
          <w:rFonts w:hint="eastAsia" w:ascii="方正仿宋_GB2312" w:hAnsi="方正仿宋_GB2312" w:eastAsia="方正仿宋_GB2312" w:cs="方正仿宋_GB2312"/>
          <w:color w:val="auto"/>
          <w:kern w:val="0"/>
          <w:sz w:val="24"/>
          <w:highlight w:val="none"/>
          <w:shd w:val="clear" w:color="auto" w:fill="auto"/>
          <w:lang w:eastAsia="zh-CN"/>
        </w:rPr>
        <w:t>并说明</w:t>
      </w:r>
      <w:r>
        <w:rPr>
          <w:rFonts w:hint="eastAsia" w:ascii="方正仿宋_GB2312" w:hAnsi="方正仿宋_GB2312" w:eastAsia="方正仿宋_GB2312" w:cs="方正仿宋_GB2312"/>
          <w:color w:val="auto"/>
          <w:sz w:val="24"/>
          <w:highlight w:val="none"/>
          <w:shd w:val="clear" w:color="auto" w:fill="auto"/>
        </w:rPr>
        <w:t>理由，否则视为同意。</w:t>
      </w:r>
    </w:p>
    <w:p w14:paraId="52B75A8E">
      <w:pPr>
        <w:widowControl/>
        <w:spacing w:line="460" w:lineRule="atLeast"/>
        <w:ind w:firstLine="540" w:firstLineChars="224"/>
        <w:jc w:val="left"/>
        <w:rPr>
          <w:rFonts w:hint="eastAsia" w:ascii="方正仿宋_GB2312" w:hAnsi="方正仿宋_GB2312" w:eastAsia="方正仿宋_GB2312" w:cs="方正仿宋_GB2312"/>
          <w:b/>
          <w:bCs/>
          <w:color w:val="auto"/>
          <w:kern w:val="0"/>
          <w:sz w:val="24"/>
          <w:highlight w:val="none"/>
          <w:shd w:val="clear" w:color="auto" w:fill="auto"/>
          <w:lang w:val="en-US" w:eastAsia="zh-CN"/>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25.投标文件的初审</w:t>
      </w:r>
    </w:p>
    <w:p w14:paraId="3F538709">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25.1对所有投标人的评估，都采用相同的程序和标准。评标过程将严格按照招标文件的要求和条件进行。</w:t>
      </w:r>
    </w:p>
    <w:p w14:paraId="56D53764">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highlight w:val="none"/>
          <w:shd w:val="clear" w:color="auto" w:fill="auto"/>
        </w:rPr>
        <w:t>评标委员会将对投标文件进行检查，以确定投标文件是否完整、有无计算上的错误、文件是否已正确签署等。</w:t>
      </w:r>
    </w:p>
    <w:p w14:paraId="785075D9">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.3</w:t>
      </w:r>
      <w:r>
        <w:rPr>
          <w:rFonts w:hint="eastAsia" w:ascii="方正仿宋_GB2312" w:hAnsi="方正仿宋_GB2312" w:eastAsia="方正仿宋_GB2312" w:cs="方正仿宋_GB2312"/>
          <w:color w:val="auto"/>
          <w:kern w:val="0"/>
          <w:sz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highlight w:val="none"/>
          <w:shd w:val="clear" w:color="auto" w:fill="auto"/>
        </w:rPr>
        <w:t>投标文件报价出现前后不一致的，除招标文件另有规定外，修正错误的原则如下：</w:t>
      </w:r>
    </w:p>
    <w:p w14:paraId="51C8C365">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25.3.1投标文件开标一览表（报价表）内容与投标文件中相应内容不一致的，以开标一览表（报价表）为准；</w:t>
      </w:r>
    </w:p>
    <w:p w14:paraId="18846840">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25.3.2大写金额与小写金额不一致的，以大写金额为准；</w:t>
      </w:r>
    </w:p>
    <w:p w14:paraId="4CC3AEF0">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25.3.3单价金额小数点或者百分比有明显错位的，以开标一览表的总价为准，并修改单价；</w:t>
      </w:r>
    </w:p>
    <w:p w14:paraId="4CB5E478">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25.3.4总价金额与按单价汇总金额不一致的，以单价金额计算结果为准。</w:t>
      </w:r>
    </w:p>
    <w:p w14:paraId="051A568D">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.3.5</w:t>
      </w:r>
      <w:r>
        <w:rPr>
          <w:rFonts w:hint="eastAsia" w:ascii="方正仿宋_GB2312" w:hAnsi="方正仿宋_GB2312" w:eastAsia="方正仿宋_GB2312" w:cs="方正仿宋_GB2312"/>
          <w:color w:val="auto"/>
          <w:kern w:val="0"/>
          <w:sz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highlight w:val="none"/>
          <w:shd w:val="clear" w:color="auto" w:fill="auto"/>
        </w:rPr>
        <w:t>对不同文字文本投标文件的解释发生异议的，以中文文本为准。</w:t>
      </w:r>
    </w:p>
    <w:p w14:paraId="6CBA9025">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25.3.6 同时出现两种以上不一致的，按照前款规定的顺序修正。修正后的报价按照财政部87号令第五十一条第二款的规定经投标人确认后产生约束力，投标人不确认的，其投标无效。</w:t>
      </w:r>
    </w:p>
    <w:p w14:paraId="66A4E6EC">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.4</w:t>
      </w:r>
      <w:r>
        <w:rPr>
          <w:rFonts w:hint="eastAsia" w:ascii="方正仿宋_GB2312" w:hAnsi="方正仿宋_GB2312" w:eastAsia="方正仿宋_GB2312" w:cs="方正仿宋_GB2312"/>
          <w:color w:val="auto"/>
          <w:kern w:val="0"/>
          <w:sz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highlight w:val="none"/>
          <w:shd w:val="clear" w:color="auto" w:fill="auto"/>
        </w:rPr>
        <w:t>资格</w:t>
      </w:r>
      <w:r>
        <w:rPr>
          <w:rFonts w:hint="eastAsia" w:ascii="方正仿宋_GB2312" w:hAnsi="方正仿宋_GB2312" w:eastAsia="方正仿宋_GB2312" w:cs="方正仿宋_GB2312"/>
          <w:color w:val="auto"/>
          <w:kern w:val="0"/>
          <w:sz w:val="24"/>
          <w:highlight w:val="none"/>
          <w:shd w:val="clear" w:color="auto" w:fill="auto"/>
          <w:lang w:eastAsia="zh-CN"/>
        </w:rPr>
        <w:t>性检查</w:t>
      </w:r>
      <w:r>
        <w:rPr>
          <w:rFonts w:hint="eastAsia" w:ascii="方正仿宋_GB2312" w:hAnsi="方正仿宋_GB2312" w:eastAsia="方正仿宋_GB2312" w:cs="方正仿宋_GB2312"/>
          <w:color w:val="auto"/>
          <w:kern w:val="0"/>
          <w:sz w:val="24"/>
          <w:highlight w:val="none"/>
          <w:shd w:val="clear" w:color="auto" w:fill="auto"/>
        </w:rPr>
        <w:t>和符合性检查。</w:t>
      </w:r>
    </w:p>
    <w:p w14:paraId="7B75E840">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.4.1</w:t>
      </w:r>
      <w:r>
        <w:rPr>
          <w:rFonts w:hint="eastAsia" w:ascii="方正仿宋_GB2312" w:hAnsi="方正仿宋_GB2312" w:eastAsia="方正仿宋_GB2312" w:cs="方正仿宋_GB2312"/>
          <w:color w:val="auto"/>
          <w:kern w:val="0"/>
          <w:sz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highlight w:val="none"/>
          <w:shd w:val="clear" w:color="auto" w:fill="auto"/>
        </w:rPr>
        <w:t>资格性检查。依据法规政策和招标文件的规定，在对投标文件详细评估之前，采购人</w:t>
      </w:r>
      <w:r>
        <w:rPr>
          <w:rFonts w:hint="eastAsia" w:ascii="方正仿宋_GB2312" w:hAnsi="方正仿宋_GB2312" w:eastAsia="方正仿宋_GB2312" w:cs="方正仿宋_GB2312"/>
          <w:color w:val="auto"/>
          <w:kern w:val="0"/>
          <w:sz w:val="24"/>
          <w:highlight w:val="none"/>
          <w:shd w:val="clear" w:color="auto" w:fill="auto"/>
          <w:lang w:eastAsia="zh-CN"/>
        </w:rPr>
        <w:t>或采购代理机构</w:t>
      </w:r>
      <w:r>
        <w:rPr>
          <w:rFonts w:hint="eastAsia" w:ascii="方正仿宋_GB2312" w:hAnsi="方正仿宋_GB2312" w:eastAsia="方正仿宋_GB2312" w:cs="方正仿宋_GB2312"/>
          <w:color w:val="auto"/>
          <w:kern w:val="0"/>
          <w:sz w:val="24"/>
          <w:highlight w:val="none"/>
          <w:shd w:val="clear" w:color="auto" w:fill="auto"/>
        </w:rPr>
        <w:t>将依据投标人提交的投标文件按招标公告第</w:t>
      </w:r>
      <w:r>
        <w:rPr>
          <w:rFonts w:hint="eastAsia" w:ascii="方正仿宋_GB2312" w:hAnsi="方正仿宋_GB2312" w:eastAsia="方正仿宋_GB2312" w:cs="方正仿宋_GB2312"/>
          <w:color w:val="auto"/>
          <w:kern w:val="0"/>
          <w:sz w:val="24"/>
          <w:highlight w:val="none"/>
          <w:shd w:val="clear" w:color="auto" w:fill="auto"/>
          <w:lang w:val="en-US" w:eastAsia="zh-CN"/>
        </w:rPr>
        <w:t>二</w:t>
      </w:r>
      <w:r>
        <w:rPr>
          <w:rFonts w:hint="eastAsia" w:ascii="方正仿宋_GB2312" w:hAnsi="方正仿宋_GB2312" w:eastAsia="方正仿宋_GB2312" w:cs="方正仿宋_GB2312"/>
          <w:color w:val="auto"/>
          <w:kern w:val="0"/>
          <w:sz w:val="24"/>
          <w:highlight w:val="none"/>
          <w:shd w:val="clear" w:color="auto" w:fill="auto"/>
        </w:rPr>
        <w:t>项和招标文件第三章4.投标人应提交的证明文件所述的资格标准对投标人进行资格审查,以确定其是否具备投标资格。如果投标人不具备投标资格、不满足招标文件所规定的资格标准或提供资格证明文件不全,其投标将被作为无效投标。在审查过程中，采购人或采购代理机构有权要求投标人按招标文件的规定提供相关资格证明材料的原件以供审查。投标人应在规定的时限内提供。投标人拒不提供的，或者不能在规定时限内提供的，视为其不具备该资格条件。</w:t>
      </w:r>
    </w:p>
    <w:p w14:paraId="642BE64A">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.4.2</w:t>
      </w:r>
      <w:r>
        <w:rPr>
          <w:rFonts w:hint="eastAsia" w:ascii="方正仿宋_GB2312" w:hAnsi="方正仿宋_GB2312" w:eastAsia="方正仿宋_GB2312" w:cs="方正仿宋_GB2312"/>
          <w:color w:val="auto"/>
          <w:kern w:val="0"/>
          <w:sz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highlight w:val="none"/>
          <w:shd w:val="clear" w:color="auto" w:fill="auto"/>
        </w:rPr>
        <w:t>资格审查后合格的投标人不足3家的，不得评标。</w:t>
      </w:r>
    </w:p>
    <w:p w14:paraId="7DA1F672">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.4.</w:t>
      </w:r>
      <w:r>
        <w:rPr>
          <w:rFonts w:hint="eastAsia" w:ascii="方正仿宋_GB2312" w:hAnsi="方正仿宋_GB2312" w:eastAsia="方正仿宋_GB2312" w:cs="方正仿宋_GB2312"/>
          <w:color w:val="auto"/>
          <w:kern w:val="0"/>
          <w:sz w:val="24"/>
          <w:highlight w:val="none"/>
          <w:shd w:val="clear" w:color="auto" w:fill="auto"/>
          <w:lang w:val="en-US" w:eastAsia="zh-CN"/>
        </w:rPr>
        <w:t xml:space="preserve">3 </w:t>
      </w:r>
      <w:r>
        <w:rPr>
          <w:rFonts w:hint="eastAsia" w:ascii="方正仿宋_GB2312" w:hAnsi="方正仿宋_GB2312" w:eastAsia="方正仿宋_GB2312" w:cs="方正仿宋_GB2312"/>
          <w:color w:val="auto"/>
          <w:kern w:val="0"/>
          <w:sz w:val="24"/>
          <w:highlight w:val="none"/>
          <w:shd w:val="clear" w:color="auto" w:fill="auto"/>
        </w:rPr>
        <w:t>符合性检查。依据招标文件的规定，评标委员会将从投标文件的有效性、完整性和对招标文件的响应程度进行审查，以确定是否符合对招标文件的实质性要求作出响应。对没有实质性响应的投标文件将不进行评估，其投标被作为无效投标。凡有下列情况之一者，投标文件也将被视为未实质性响应招标文件要求：</w:t>
      </w:r>
    </w:p>
    <w:p w14:paraId="033F1305">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r>
        <w:rPr>
          <w:rFonts w:hint="eastAsia" w:ascii="方正仿宋_GB2312" w:hAnsi="方正仿宋_GB2312" w:eastAsia="方正仿宋_GB2312" w:cs="方正仿宋_GB2312"/>
          <w:color w:val="auto"/>
          <w:kern w:val="0"/>
          <w:sz w:val="24"/>
          <w:highlight w:val="none"/>
          <w:shd w:val="clear" w:color="auto" w:fill="auto"/>
          <w:lang w:val="en-US" w:eastAsia="zh-CN"/>
        </w:rPr>
        <w:t>投标</w:t>
      </w:r>
      <w:r>
        <w:rPr>
          <w:rFonts w:hint="eastAsia" w:ascii="方正仿宋_GB2312" w:hAnsi="方正仿宋_GB2312" w:eastAsia="方正仿宋_GB2312" w:cs="方正仿宋_GB2312"/>
          <w:color w:val="auto"/>
          <w:kern w:val="0"/>
          <w:sz w:val="24"/>
          <w:highlight w:val="none"/>
          <w:shd w:val="clear" w:color="auto" w:fill="auto"/>
        </w:rPr>
        <w:t>文件未按规定签字、盖章的。</w:t>
      </w:r>
    </w:p>
    <w:p w14:paraId="166B3125">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投标人</w:t>
      </w:r>
      <w:r>
        <w:rPr>
          <w:rFonts w:hint="eastAsia" w:ascii="方正仿宋_GB2312" w:hAnsi="方正仿宋_GB2312" w:eastAsia="方正仿宋_GB2312" w:cs="方正仿宋_GB2312"/>
          <w:color w:val="auto"/>
          <w:kern w:val="0"/>
          <w:sz w:val="24"/>
          <w:highlight w:val="none"/>
          <w:shd w:val="clear" w:color="auto" w:fill="auto"/>
        </w:rPr>
        <w:t>代表未能出具有效身份证明，或与身份不符的。</w:t>
      </w:r>
    </w:p>
    <w:p w14:paraId="1D60836A">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(3)资格证明文件不全的，或不符合采购文件标明的资格要求的。</w:t>
      </w:r>
    </w:p>
    <w:p w14:paraId="2F3D71FF">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(4)</w:t>
      </w:r>
      <w:r>
        <w:rPr>
          <w:rFonts w:hint="eastAsia" w:ascii="方正仿宋_GB2312" w:hAnsi="方正仿宋_GB2312" w:eastAsia="方正仿宋_GB2312" w:cs="方正仿宋_GB2312"/>
          <w:color w:val="auto"/>
          <w:kern w:val="0"/>
          <w:sz w:val="24"/>
          <w:highlight w:val="none"/>
          <w:shd w:val="clear" w:color="auto" w:fill="auto"/>
          <w:lang w:val="en-US" w:eastAsia="zh-CN"/>
        </w:rPr>
        <w:t>投标</w:t>
      </w:r>
      <w:r>
        <w:rPr>
          <w:rFonts w:hint="eastAsia" w:ascii="方正仿宋_GB2312" w:hAnsi="方正仿宋_GB2312" w:eastAsia="方正仿宋_GB2312" w:cs="方正仿宋_GB2312"/>
          <w:color w:val="auto"/>
          <w:kern w:val="0"/>
          <w:sz w:val="24"/>
          <w:highlight w:val="none"/>
          <w:shd w:val="clear" w:color="auto" w:fill="auto"/>
        </w:rPr>
        <w:t>文件有效期、服务期限、免费维修期等不满足采购文件要求的。</w:t>
      </w:r>
    </w:p>
    <w:p w14:paraId="6F364B77">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(5)任何1项服务内容及主要服务要求低于招标需求的。</w:t>
      </w:r>
    </w:p>
    <w:p w14:paraId="27BD1C1F">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(6)未按采购文件提供的格式填列、项目不齐全或内容虚假的。</w:t>
      </w:r>
    </w:p>
    <w:p w14:paraId="611153A6">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(7)</w:t>
      </w:r>
      <w:r>
        <w:rPr>
          <w:rFonts w:hint="eastAsia" w:ascii="方正仿宋_GB2312" w:hAnsi="方正仿宋_GB2312" w:eastAsia="方正仿宋_GB2312" w:cs="方正仿宋_GB2312"/>
          <w:color w:val="auto"/>
          <w:kern w:val="0"/>
          <w:sz w:val="24"/>
          <w:highlight w:val="none"/>
          <w:shd w:val="clear" w:color="auto" w:fill="auto"/>
          <w:lang w:val="en-US" w:eastAsia="zh-CN"/>
        </w:rPr>
        <w:t>投标</w:t>
      </w:r>
      <w:r>
        <w:rPr>
          <w:rFonts w:hint="eastAsia" w:ascii="方正仿宋_GB2312" w:hAnsi="方正仿宋_GB2312" w:eastAsia="方正仿宋_GB2312" w:cs="方正仿宋_GB2312"/>
          <w:color w:val="auto"/>
          <w:kern w:val="0"/>
          <w:sz w:val="24"/>
          <w:highlight w:val="none"/>
          <w:shd w:val="clear" w:color="auto" w:fill="auto"/>
        </w:rPr>
        <w:t>文件的实质性内容未使用中文表述，或意思表述不明确，或前后矛盾，或使用计量单位不符合采购文件要求的。</w:t>
      </w:r>
    </w:p>
    <w:p w14:paraId="3A0583D0">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（8）</w:t>
      </w:r>
      <w:r>
        <w:rPr>
          <w:rFonts w:hint="eastAsia" w:ascii="方正仿宋_GB2312" w:hAnsi="方正仿宋_GB2312" w:eastAsia="方正仿宋_GB2312" w:cs="方正仿宋_GB2312"/>
          <w:color w:val="auto"/>
          <w:kern w:val="0"/>
          <w:sz w:val="24"/>
          <w:highlight w:val="none"/>
          <w:shd w:val="clear" w:color="auto" w:fill="auto"/>
          <w:lang w:val="en-US" w:eastAsia="zh-CN"/>
        </w:rPr>
        <w:t>投标</w:t>
      </w:r>
      <w:r>
        <w:rPr>
          <w:rFonts w:hint="eastAsia" w:ascii="方正仿宋_GB2312" w:hAnsi="方正仿宋_GB2312" w:eastAsia="方正仿宋_GB2312" w:cs="方正仿宋_GB2312"/>
          <w:color w:val="auto"/>
          <w:kern w:val="0"/>
          <w:sz w:val="24"/>
          <w:highlight w:val="none"/>
          <w:shd w:val="clear" w:color="auto" w:fill="auto"/>
        </w:rPr>
        <w:t>文件的关键内容字迹模糊、无法辨认,或响应文件中经修正的内容字迹模糊无法</w:t>
      </w:r>
      <w:r>
        <w:rPr>
          <w:rFonts w:hint="eastAsia" w:ascii="方正仿宋_GB2312" w:hAnsi="方正仿宋_GB2312" w:eastAsia="方正仿宋_GB2312" w:cs="方正仿宋_GB2312"/>
          <w:color w:val="auto"/>
          <w:kern w:val="0"/>
          <w:sz w:val="24"/>
          <w:highlight w:val="none"/>
          <w:shd w:val="clear" w:color="auto" w:fill="auto"/>
          <w:lang w:eastAsia="zh-CN"/>
        </w:rPr>
        <w:t>辨认</w:t>
      </w:r>
      <w:r>
        <w:rPr>
          <w:rFonts w:hint="eastAsia" w:ascii="方正仿宋_GB2312" w:hAnsi="方正仿宋_GB2312" w:eastAsia="方正仿宋_GB2312" w:cs="方正仿宋_GB2312"/>
          <w:color w:val="auto"/>
          <w:kern w:val="0"/>
          <w:sz w:val="24"/>
          <w:highlight w:val="none"/>
          <w:shd w:val="clear" w:color="auto" w:fill="auto"/>
        </w:rPr>
        <w:t>，或修改处未按规定签名盖章的。</w:t>
      </w:r>
    </w:p>
    <w:p w14:paraId="059A4DF9">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（9）联合体参加</w:t>
      </w:r>
      <w:r>
        <w:rPr>
          <w:rFonts w:hint="eastAsia" w:ascii="方正仿宋_GB2312" w:hAnsi="方正仿宋_GB2312" w:eastAsia="方正仿宋_GB2312" w:cs="方正仿宋_GB2312"/>
          <w:color w:val="auto"/>
          <w:kern w:val="0"/>
          <w:sz w:val="24"/>
          <w:highlight w:val="none"/>
          <w:shd w:val="clear" w:color="auto" w:fill="auto"/>
          <w:lang w:val="en-US" w:eastAsia="zh-CN"/>
        </w:rPr>
        <w:t>投标</w:t>
      </w:r>
      <w:r>
        <w:rPr>
          <w:rFonts w:hint="eastAsia" w:ascii="方正仿宋_GB2312" w:hAnsi="方正仿宋_GB2312" w:eastAsia="方正仿宋_GB2312" w:cs="方正仿宋_GB2312"/>
          <w:color w:val="auto"/>
          <w:kern w:val="0"/>
          <w:sz w:val="24"/>
          <w:highlight w:val="none"/>
          <w:shd w:val="clear" w:color="auto" w:fill="auto"/>
        </w:rPr>
        <w:t>未提供联合体协议原件的。</w:t>
      </w:r>
    </w:p>
    <w:p w14:paraId="637B3A4F">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（10）不符合采购文件中规定的其它实质性条款。</w:t>
      </w:r>
    </w:p>
    <w:p w14:paraId="3B430B8A">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评标委员会决定投标的响应性只根据投标文件本身的内容，而不寻求其他的外部证据。</w:t>
      </w:r>
    </w:p>
    <w:p w14:paraId="2B41A35A">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.5在评审过程中，评标委员会发现投标人有下列情形之一的，视为投标人串通投标，其投标无效：</w:t>
      </w:r>
    </w:p>
    <w:p w14:paraId="60FEBB64">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.5.1不同投标人的投标文件异常一致或者投标报价呈规律性差异的。</w:t>
      </w:r>
    </w:p>
    <w:p w14:paraId="013B1532">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.5.2不同投标人的投标文件由同一单位或者个人编制；</w:t>
      </w:r>
    </w:p>
    <w:p w14:paraId="21839111">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.5.3不同投标人委托同一单位或者个人办理投标事宜；</w:t>
      </w:r>
    </w:p>
    <w:p w14:paraId="6DD38559">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.5.4不同投标人的投标文件载明的项目管理成员或者联系人员为同一人；　　</w:t>
      </w:r>
    </w:p>
    <w:p w14:paraId="15B984D2">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.5.5不同投标人的投标文件相互混装；</w:t>
      </w:r>
    </w:p>
    <w:p w14:paraId="060E583F">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.5.</w:t>
      </w:r>
      <w:r>
        <w:rPr>
          <w:rFonts w:hint="eastAsia" w:ascii="方正仿宋_GB2312" w:hAnsi="方正仿宋_GB2312" w:eastAsia="方正仿宋_GB2312" w:cs="方正仿宋_GB2312"/>
          <w:color w:val="auto"/>
          <w:kern w:val="0"/>
          <w:sz w:val="24"/>
          <w:highlight w:val="none"/>
          <w:shd w:val="clear" w:color="auto" w:fill="auto"/>
          <w:lang w:val="en-US" w:eastAsia="zh-CN"/>
        </w:rPr>
        <w:t>6</w:t>
      </w:r>
      <w:r>
        <w:rPr>
          <w:rFonts w:hint="eastAsia" w:ascii="方正仿宋_GB2312" w:hAnsi="方正仿宋_GB2312" w:eastAsia="方正仿宋_GB2312" w:cs="方正仿宋_GB2312"/>
          <w:color w:val="auto"/>
          <w:kern w:val="0"/>
          <w:sz w:val="24"/>
          <w:highlight w:val="none"/>
          <w:shd w:val="clear" w:color="auto" w:fill="auto"/>
        </w:rPr>
        <w:t>有证据证明投标人串通投标的其他情形的；</w:t>
      </w:r>
    </w:p>
    <w:p w14:paraId="7E7DDA67">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.5.</w:t>
      </w:r>
      <w:r>
        <w:rPr>
          <w:rFonts w:hint="eastAsia" w:ascii="方正仿宋_GB2312" w:hAnsi="方正仿宋_GB2312" w:eastAsia="方正仿宋_GB2312" w:cs="方正仿宋_GB2312"/>
          <w:color w:val="auto"/>
          <w:kern w:val="0"/>
          <w:sz w:val="24"/>
          <w:highlight w:val="none"/>
          <w:shd w:val="clear" w:color="auto" w:fill="auto"/>
          <w:lang w:val="en-US" w:eastAsia="zh-CN"/>
        </w:rPr>
        <w:t>7</w:t>
      </w:r>
      <w:r>
        <w:rPr>
          <w:rFonts w:hint="eastAsia" w:ascii="方正仿宋_GB2312" w:hAnsi="方正仿宋_GB2312" w:eastAsia="方正仿宋_GB2312" w:cs="方正仿宋_GB2312"/>
          <w:color w:val="auto"/>
          <w:kern w:val="0"/>
          <w:sz w:val="24"/>
          <w:highlight w:val="none"/>
          <w:shd w:val="clear" w:color="auto" w:fill="auto"/>
          <w:lang w:eastAsia="zh-CN"/>
        </w:rPr>
        <w:t>不同投标人的</w:t>
      </w:r>
      <w:r>
        <w:rPr>
          <w:rFonts w:hint="eastAsia" w:ascii="方正仿宋_GB2312" w:hAnsi="方正仿宋_GB2312" w:eastAsia="方正仿宋_GB2312" w:cs="方正仿宋_GB2312"/>
          <w:color w:val="auto"/>
          <w:kern w:val="0"/>
          <w:sz w:val="24"/>
          <w:highlight w:val="none"/>
          <w:shd w:val="clear" w:color="auto" w:fill="auto"/>
        </w:rPr>
        <w:t>投标文件制作机器码一致；</w:t>
      </w:r>
    </w:p>
    <w:p w14:paraId="0857C56C">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25.5.8不同投标人的投标文件由同一人送达或分发，或者不同投标人联系人为同一人或不同联系人的联系电话一致的；</w:t>
      </w:r>
    </w:p>
    <w:p w14:paraId="6542D8D2">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25.5.9不同投标人的投标文件的内容存在两处以上细节错误一致的；</w:t>
      </w:r>
    </w:p>
    <w:p w14:paraId="2EE8BAAD">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25.5.10不同投标人的法定代表人、委托代理人、项目经理、项目负责人等由同一个单位缴纳社会保险或领取报酬的；</w:t>
      </w:r>
    </w:p>
    <w:p w14:paraId="2206B04A">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25.5.11不同投标人文件中法定代表人或者负责人签字出自同一人之手；</w:t>
      </w:r>
    </w:p>
    <w:p w14:paraId="54D61103">
      <w:pPr>
        <w:spacing w:line="360" w:lineRule="auto"/>
        <w:ind w:firstLine="480" w:firstLineChars="2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rPr>
        <w:t>.5.</w:t>
      </w:r>
      <w:r>
        <w:rPr>
          <w:rFonts w:hint="eastAsia" w:ascii="方正仿宋_GB2312" w:hAnsi="方正仿宋_GB2312" w:eastAsia="方正仿宋_GB2312" w:cs="方正仿宋_GB2312"/>
          <w:color w:val="auto"/>
          <w:kern w:val="0"/>
          <w:sz w:val="24"/>
          <w:highlight w:val="none"/>
          <w:shd w:val="clear" w:color="auto" w:fill="auto"/>
          <w:lang w:val="en-US" w:eastAsia="zh-CN"/>
        </w:rPr>
        <w:t>12</w:t>
      </w:r>
      <w:r>
        <w:rPr>
          <w:rFonts w:hint="eastAsia" w:ascii="方正仿宋_GB2312" w:hAnsi="方正仿宋_GB2312" w:eastAsia="方正仿宋_GB2312" w:cs="方正仿宋_GB2312"/>
          <w:color w:val="auto"/>
          <w:kern w:val="0"/>
          <w:sz w:val="24"/>
          <w:highlight w:val="none"/>
          <w:shd w:val="clear" w:color="auto" w:fill="auto"/>
        </w:rPr>
        <w:t>评标委员会认定的其他串通投标情形。</w:t>
      </w:r>
    </w:p>
    <w:p w14:paraId="107CBADD">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26</w:t>
      </w:r>
      <w:r>
        <w:rPr>
          <w:rFonts w:hint="eastAsia" w:ascii="方正仿宋_GB2312" w:hAnsi="方正仿宋_GB2312" w:eastAsia="方正仿宋_GB2312" w:cs="方正仿宋_GB2312"/>
          <w:b/>
          <w:bCs/>
          <w:color w:val="auto"/>
          <w:kern w:val="0"/>
          <w:sz w:val="24"/>
          <w:highlight w:val="none"/>
          <w:shd w:val="clear" w:color="auto" w:fill="auto"/>
        </w:rPr>
        <w:t>.投标文件的澄清</w:t>
      </w:r>
    </w:p>
    <w:p w14:paraId="12371947">
      <w:pPr>
        <w:widowControl/>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对投标文件中含义不明确、同类问题表述不一致或者有明显文字和计算错误的内容，评标委员会可以书面形式通过驻马店市公共资源交易中心电子交易平台不见面交易系统远程要求投标人作出必要的澄清。投标人的澄清应当在评标委员会规定的时间内通过驻马店市公共资源交易中心电子交易平台不见面交易系统远程以书面形式作出，由其投标人代表签字。但澄清事项不得超出投标文件的范围，不得实质性改变投标文件的内容，不得通过澄清等方式对投标人实行差别对待。评标委员会不得接受投标人主动提出的澄清和解释。</w:t>
      </w:r>
    </w:p>
    <w:p w14:paraId="6DF14D80">
      <w:pPr>
        <w:widowControl/>
        <w:spacing w:line="460" w:lineRule="atLeast"/>
        <w:ind w:firstLine="482"/>
        <w:jc w:val="left"/>
        <w:rPr>
          <w:rFonts w:hint="eastAsia" w:ascii="方正仿宋_GB2312" w:hAnsi="方正仿宋_GB2312" w:eastAsia="方正仿宋_GB2312" w:cs="方正仿宋_GB2312"/>
          <w:b/>
          <w:bCs/>
          <w:color w:val="auto"/>
          <w:kern w:val="0"/>
          <w:sz w:val="24"/>
          <w:highlight w:val="none"/>
          <w:shd w:val="clear" w:color="auto" w:fill="auto"/>
          <w:lang w:val="en-US" w:eastAsia="zh-CN"/>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27.比较与评价</w:t>
      </w:r>
    </w:p>
    <w:p w14:paraId="39550A5F">
      <w:pPr>
        <w:widowControl/>
        <w:spacing w:line="460" w:lineRule="atLeast"/>
        <w:ind w:firstLine="480" w:firstLineChars="200"/>
        <w:jc w:val="left"/>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27.1评标委员会将按本招标文件规定的评标方法与标准，对资格性检查和符合性检查合格的投标文件进行商务和技术评估，综合比较与评价。</w:t>
      </w:r>
    </w:p>
    <w:p w14:paraId="2332C4D1">
      <w:pPr>
        <w:widowControl/>
        <w:spacing w:line="460" w:lineRule="atLeast"/>
        <w:ind w:firstLine="480" w:firstLineChars="200"/>
        <w:jc w:val="left"/>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27.2对漏（缺）报项的处理：招标文件中要求列入报价的费用（含配置、功能），漏（缺）报的视同已含在投标总价中。</w:t>
      </w:r>
    </w:p>
    <w:p w14:paraId="3BF5ACE8">
      <w:pPr>
        <w:widowControl/>
        <w:spacing w:line="460" w:lineRule="atLeast"/>
        <w:ind w:firstLine="480" w:firstLineChars="200"/>
        <w:jc w:val="left"/>
        <w:rPr>
          <w:rFonts w:hint="eastAsia" w:ascii="方正仿宋_GB2312" w:hAnsi="方正仿宋_GB2312" w:eastAsia="方正仿宋_GB2312" w:cs="方正仿宋_GB2312"/>
          <w:color w:val="auto"/>
          <w:kern w:val="0"/>
          <w:sz w:val="24"/>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27.3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4CFB9D">
      <w:pPr>
        <w:widowControl/>
        <w:spacing w:line="360" w:lineRule="auto"/>
        <w:ind w:firstLine="361" w:firstLineChars="150"/>
        <w:jc w:val="left"/>
        <w:rPr>
          <w:rFonts w:hint="eastAsia" w:ascii="方正仿宋_GB2312" w:hAnsi="方正仿宋_GB2312" w:eastAsia="方正仿宋_GB2312" w:cs="方正仿宋_GB2312"/>
          <w:b/>
          <w:color w:val="auto"/>
          <w:kern w:val="0"/>
          <w:sz w:val="24"/>
          <w:highlight w:val="none"/>
          <w:shd w:val="clear" w:color="auto" w:fill="auto"/>
          <w:lang w:val="en-US" w:eastAsia="zh-CN"/>
        </w:rPr>
      </w:pPr>
      <w:r>
        <w:rPr>
          <w:rFonts w:hint="eastAsia" w:ascii="方正仿宋_GB2312" w:hAnsi="方正仿宋_GB2312" w:eastAsia="方正仿宋_GB2312" w:cs="方正仿宋_GB2312"/>
          <w:b/>
          <w:color w:val="auto"/>
          <w:kern w:val="0"/>
          <w:sz w:val="24"/>
          <w:highlight w:val="none"/>
          <w:shd w:val="clear" w:color="auto" w:fill="auto"/>
          <w:lang w:val="en-US" w:eastAsia="zh-CN"/>
        </w:rPr>
        <w:t>28.评标过程及保密原则</w:t>
      </w:r>
    </w:p>
    <w:p w14:paraId="23079AE1">
      <w:pPr>
        <w:widowControl/>
        <w:spacing w:line="460" w:lineRule="atLeast"/>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highlight w:val="none"/>
          <w:shd w:val="clear" w:color="auto" w:fill="auto"/>
        </w:rPr>
        <w:t>.1凡与本次招标有关人员对属于审查、澄清、评价和比较投标的有关资料以及定标意向等，均不得向投标人或其他人员透露。否则,将按有关规定追究相关人员的责任。</w:t>
      </w:r>
    </w:p>
    <w:p w14:paraId="70136F01">
      <w:pPr>
        <w:widowControl/>
        <w:spacing w:line="360" w:lineRule="auto"/>
        <w:ind w:firstLine="480" w:firstLineChars="200"/>
        <w:jc w:val="left"/>
        <w:rPr>
          <w:rFonts w:hint="eastAsia" w:ascii="方正仿宋_GB2312" w:hAnsi="方正仿宋_GB2312" w:eastAsia="方正仿宋_GB2312" w:cs="方正仿宋_GB2312"/>
          <w:color w:val="auto"/>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kern w:val="0"/>
          <w:sz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highlight w:val="none"/>
          <w:shd w:val="clear" w:color="auto" w:fill="auto"/>
        </w:rPr>
        <w:t>.2在评标期间，投标人试图影响或干预评审的任何行为，将导致其投标被作为无效投标，并承担相应的法律责任。</w:t>
      </w:r>
    </w:p>
    <w:p w14:paraId="0B4284E1">
      <w:pPr>
        <w:widowControl/>
        <w:spacing w:line="360" w:lineRule="auto"/>
        <w:ind w:firstLine="361" w:firstLineChars="150"/>
        <w:jc w:val="left"/>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lang w:val="en-US" w:eastAsia="zh-CN"/>
        </w:rPr>
        <w:t>29.</w:t>
      </w:r>
      <w:r>
        <w:rPr>
          <w:rFonts w:hint="eastAsia" w:ascii="方正仿宋_GB2312" w:hAnsi="方正仿宋_GB2312" w:eastAsia="方正仿宋_GB2312" w:cs="方正仿宋_GB2312"/>
          <w:b/>
          <w:color w:val="auto"/>
          <w:kern w:val="0"/>
          <w:sz w:val="24"/>
          <w:highlight w:val="none"/>
          <w:shd w:val="clear" w:color="auto" w:fill="auto"/>
        </w:rPr>
        <w:t>评标异议登记</w:t>
      </w:r>
    </w:p>
    <w:p w14:paraId="4D843669">
      <w:pPr>
        <w:widowControl/>
        <w:spacing w:line="360" w:lineRule="auto"/>
        <w:ind w:firstLine="360" w:firstLineChars="15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采购代理机构工作人员对评审专家等相关人员在评审过程中发现、提出的异议进行逐项登记。</w:t>
      </w:r>
    </w:p>
    <w:p w14:paraId="2F17A7C2">
      <w:pPr>
        <w:widowControl/>
        <w:spacing w:line="460" w:lineRule="atLeast"/>
        <w:ind w:firstLine="305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32"/>
          <w:szCs w:val="32"/>
          <w:highlight w:val="none"/>
          <w:shd w:val="clear" w:color="auto" w:fill="auto"/>
        </w:rPr>
        <w:t> 七</w:t>
      </w:r>
      <w:r>
        <w:rPr>
          <w:rFonts w:hint="eastAsia" w:ascii="方正仿宋_GB2312" w:hAnsi="方正仿宋_GB2312" w:eastAsia="方正仿宋_GB2312" w:cs="方正仿宋_GB2312"/>
          <w:b/>
          <w:bCs/>
          <w:color w:val="auto"/>
          <w:kern w:val="0"/>
          <w:sz w:val="32"/>
          <w:highlight w:val="none"/>
          <w:shd w:val="clear" w:color="auto" w:fill="auto"/>
        </w:rPr>
        <w:t>、</w:t>
      </w:r>
      <w:r>
        <w:rPr>
          <w:rFonts w:hint="eastAsia" w:ascii="方正仿宋_GB2312" w:hAnsi="方正仿宋_GB2312" w:eastAsia="方正仿宋_GB2312" w:cs="方正仿宋_GB2312"/>
          <w:b/>
          <w:bCs/>
          <w:color w:val="auto"/>
          <w:kern w:val="0"/>
          <w:sz w:val="32"/>
          <w:szCs w:val="32"/>
          <w:highlight w:val="none"/>
          <w:shd w:val="clear" w:color="auto" w:fill="auto"/>
        </w:rPr>
        <w:t>定标</w:t>
      </w:r>
    </w:p>
    <w:p w14:paraId="73E834C0">
      <w:pPr>
        <w:widowControl/>
        <w:spacing w:line="460" w:lineRule="atLeast"/>
        <w:ind w:firstLine="540" w:firstLineChars="224"/>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30</w:t>
      </w:r>
      <w:r>
        <w:rPr>
          <w:rFonts w:hint="eastAsia" w:ascii="方正仿宋_GB2312" w:hAnsi="方正仿宋_GB2312" w:eastAsia="方正仿宋_GB2312" w:cs="方正仿宋_GB2312"/>
          <w:b/>
          <w:bCs/>
          <w:color w:val="auto"/>
          <w:kern w:val="0"/>
          <w:sz w:val="24"/>
          <w:highlight w:val="none"/>
          <w:shd w:val="clear" w:color="auto" w:fill="auto"/>
        </w:rPr>
        <w:t>.定标原则</w:t>
      </w:r>
    </w:p>
    <w:p w14:paraId="407C505E">
      <w:pPr>
        <w:widowControl/>
        <w:spacing w:line="460" w:lineRule="atLeast"/>
        <w:ind w:firstLine="480" w:firstLineChars="200"/>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31.1 最低投标价不作为中标的保证。</w:t>
      </w:r>
    </w:p>
    <w:p w14:paraId="4A8A64A7">
      <w:pPr>
        <w:widowControl/>
        <w:spacing w:line="460" w:lineRule="atLeast"/>
        <w:ind w:firstLine="480" w:firstLineChars="200"/>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31.2 确定实质上响应招标文件且满足下列条件的为中标候选投标人（或中标投标人）</w:t>
      </w:r>
    </w:p>
    <w:p w14:paraId="78B50FE2">
      <w:pPr>
        <w:widowControl/>
        <w:spacing w:line="460" w:lineRule="atLeast"/>
        <w:ind w:firstLine="482"/>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31.2.1 本次评标采用综合评分法。评标委员会对满足招标文件实质性要求的投</w:t>
      </w:r>
    </w:p>
    <w:p w14:paraId="641DA06B">
      <w:pPr>
        <w:widowControl/>
        <w:spacing w:line="460" w:lineRule="atLeast"/>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标文件，按照招标文件规定的评分标准进行打分，并按得分由高到低顺序推荐中标</w:t>
      </w:r>
    </w:p>
    <w:p w14:paraId="542BFC33">
      <w:pPr>
        <w:widowControl/>
        <w:spacing w:line="460" w:lineRule="atLeast"/>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lang w:val="en-US" w:eastAsia="zh-CN"/>
        </w:rPr>
        <w:t>候选</w:t>
      </w:r>
      <w:r>
        <w:rPr>
          <w:rFonts w:hint="eastAsia" w:ascii="方正仿宋_GB2312" w:hAnsi="方正仿宋_GB2312" w:eastAsia="方正仿宋_GB2312" w:cs="方正仿宋_GB2312"/>
          <w:bCs/>
          <w:color w:val="auto"/>
          <w:kern w:val="0"/>
          <w:sz w:val="24"/>
          <w:highlight w:val="none"/>
          <w:shd w:val="clear" w:color="auto" w:fill="auto"/>
        </w:rPr>
        <w:t>人，但投标报价低于其成本的除外。综合评分相等时，以投标报价低的优先；投标报价也相等的，按“投标文件对采购需求及技术要求的响应程度”得分由高到低排列，以上全部相同的，通过随机抽取产生。</w:t>
      </w:r>
    </w:p>
    <w:p w14:paraId="51090737">
      <w:pPr>
        <w:widowControl/>
        <w:spacing w:line="460" w:lineRule="atLeast"/>
        <w:ind w:firstLine="482"/>
        <w:jc w:val="left"/>
        <w:rPr>
          <w:rFonts w:hint="eastAsia" w:ascii="方正仿宋_GB2312" w:hAnsi="方正仿宋_GB2312" w:eastAsia="方正仿宋_GB2312" w:cs="方正仿宋_GB2312"/>
          <w:bCs/>
          <w:color w:val="auto"/>
          <w:kern w:val="0"/>
          <w:sz w:val="24"/>
          <w:shd w:val="clear" w:color="auto" w:fill="auto"/>
        </w:rPr>
      </w:pPr>
      <w:r>
        <w:rPr>
          <w:rFonts w:hint="eastAsia" w:ascii="方正仿宋_GB2312" w:hAnsi="方正仿宋_GB2312" w:eastAsia="方正仿宋_GB2312" w:cs="方正仿宋_GB2312"/>
          <w:bCs/>
          <w:color w:val="auto"/>
          <w:kern w:val="0"/>
          <w:sz w:val="24"/>
          <w:shd w:val="clear" w:color="auto" w:fill="auto"/>
        </w:rPr>
        <w:t>对有效投标的投标服务符合价格折扣条件的，评标委员会根据政府采购相关规定，按照“价格调整要素及价格折扣幅度列表”进行报价调整，调整后的评标总价作为投标人的评标价，按评标价由低到高排列。评标价相同的，按投标报价由低到高排列。评标价与投标报价均相同的，按技术指标优劣排列。以上全部相同的，通过随机抽取产生。</w:t>
      </w:r>
    </w:p>
    <w:p w14:paraId="2F469BE4">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lang w:val="en-US" w:eastAsia="zh-CN"/>
        </w:rPr>
        <w:t>31</w:t>
      </w:r>
      <w:r>
        <w:rPr>
          <w:rFonts w:hint="eastAsia" w:ascii="方正仿宋_GB2312" w:hAnsi="方正仿宋_GB2312" w:eastAsia="方正仿宋_GB2312" w:cs="方正仿宋_GB2312"/>
          <w:b/>
          <w:bCs/>
          <w:color w:val="auto"/>
          <w:kern w:val="0"/>
          <w:sz w:val="24"/>
          <w:highlight w:val="none"/>
          <w:shd w:val="clear" w:color="auto" w:fill="auto"/>
        </w:rPr>
        <w:t>.确定中标人和中标候选人</w:t>
      </w:r>
    </w:p>
    <w:p w14:paraId="194E72C4">
      <w:pPr>
        <w:widowControl/>
        <w:spacing w:line="460" w:lineRule="atLeast"/>
        <w:ind w:firstLine="480"/>
        <w:jc w:val="left"/>
        <w:rPr>
          <w:rFonts w:hint="eastAsia" w:ascii="方正仿宋_GB2312" w:hAnsi="方正仿宋_GB2312" w:eastAsia="方正仿宋_GB2312" w:cs="方正仿宋_GB2312"/>
          <w:b w:val="0"/>
          <w:bCs w:val="0"/>
          <w:color w:val="auto"/>
          <w:kern w:val="0"/>
          <w:sz w:val="24"/>
          <w:highlight w:val="none"/>
          <w:shd w:val="clear" w:color="auto" w:fill="auto"/>
        </w:rPr>
      </w:pPr>
      <w:r>
        <w:rPr>
          <w:rFonts w:hint="eastAsia" w:ascii="方正仿宋_GB2312" w:hAnsi="方正仿宋_GB2312" w:eastAsia="方正仿宋_GB2312" w:cs="方正仿宋_GB2312"/>
          <w:b w:val="0"/>
          <w:bCs w:val="0"/>
          <w:color w:val="auto"/>
          <w:kern w:val="0"/>
          <w:sz w:val="24"/>
          <w:highlight w:val="none"/>
          <w:shd w:val="clear" w:color="auto" w:fill="auto"/>
        </w:rPr>
        <w:t>评</w:t>
      </w:r>
      <w:r>
        <w:rPr>
          <w:rFonts w:hint="eastAsia" w:ascii="方正仿宋_GB2312" w:hAnsi="方正仿宋_GB2312" w:eastAsia="方正仿宋_GB2312" w:cs="方正仿宋_GB2312"/>
          <w:b w:val="0"/>
          <w:bCs w:val="0"/>
          <w:color w:val="auto"/>
          <w:kern w:val="0"/>
          <w:sz w:val="24"/>
          <w:highlight w:val="none"/>
          <w:shd w:val="clear" w:color="auto" w:fill="auto"/>
          <w:lang w:val="en-US" w:eastAsia="zh-CN"/>
        </w:rPr>
        <w:t>标</w:t>
      </w:r>
      <w:r>
        <w:rPr>
          <w:rFonts w:hint="eastAsia" w:ascii="方正仿宋_GB2312" w:hAnsi="方正仿宋_GB2312" w:eastAsia="方正仿宋_GB2312" w:cs="方正仿宋_GB2312"/>
          <w:b w:val="0"/>
          <w:bCs w:val="0"/>
          <w:color w:val="auto"/>
          <w:kern w:val="0"/>
          <w:sz w:val="24"/>
          <w:highlight w:val="none"/>
          <w:shd w:val="clear" w:color="auto" w:fill="auto"/>
        </w:rPr>
        <w:t>委员会根据全体评</w:t>
      </w:r>
      <w:r>
        <w:rPr>
          <w:rFonts w:hint="eastAsia" w:ascii="方正仿宋_GB2312" w:hAnsi="方正仿宋_GB2312" w:eastAsia="方正仿宋_GB2312" w:cs="方正仿宋_GB2312"/>
          <w:b w:val="0"/>
          <w:bCs w:val="0"/>
          <w:color w:val="auto"/>
          <w:kern w:val="0"/>
          <w:sz w:val="24"/>
          <w:highlight w:val="none"/>
          <w:shd w:val="clear" w:color="auto" w:fill="auto"/>
          <w:lang w:val="en-US" w:eastAsia="zh-CN"/>
        </w:rPr>
        <w:t>标</w:t>
      </w:r>
      <w:r>
        <w:rPr>
          <w:rFonts w:hint="eastAsia" w:ascii="方正仿宋_GB2312" w:hAnsi="方正仿宋_GB2312" w:eastAsia="方正仿宋_GB2312" w:cs="方正仿宋_GB2312"/>
          <w:b w:val="0"/>
          <w:bCs w:val="0"/>
          <w:color w:val="auto"/>
          <w:kern w:val="0"/>
          <w:sz w:val="24"/>
          <w:highlight w:val="none"/>
          <w:shd w:val="clear" w:color="auto" w:fill="auto"/>
        </w:rPr>
        <w:t>成员签字的原始评</w:t>
      </w:r>
      <w:r>
        <w:rPr>
          <w:rFonts w:hint="eastAsia" w:ascii="方正仿宋_GB2312" w:hAnsi="方正仿宋_GB2312" w:eastAsia="方正仿宋_GB2312" w:cs="方正仿宋_GB2312"/>
          <w:b w:val="0"/>
          <w:bCs w:val="0"/>
          <w:color w:val="auto"/>
          <w:kern w:val="0"/>
          <w:sz w:val="24"/>
          <w:highlight w:val="none"/>
          <w:shd w:val="clear" w:color="auto" w:fill="auto"/>
          <w:lang w:val="en-US" w:eastAsia="zh-CN"/>
        </w:rPr>
        <w:t>标</w:t>
      </w:r>
      <w:r>
        <w:rPr>
          <w:rFonts w:hint="eastAsia" w:ascii="方正仿宋_GB2312" w:hAnsi="方正仿宋_GB2312" w:eastAsia="方正仿宋_GB2312" w:cs="方正仿宋_GB2312"/>
          <w:b w:val="0"/>
          <w:bCs w:val="0"/>
          <w:color w:val="auto"/>
          <w:kern w:val="0"/>
          <w:sz w:val="24"/>
          <w:highlight w:val="none"/>
          <w:shd w:val="clear" w:color="auto" w:fill="auto"/>
        </w:rPr>
        <w:t>记录和评</w:t>
      </w:r>
      <w:r>
        <w:rPr>
          <w:rFonts w:hint="eastAsia" w:ascii="方正仿宋_GB2312" w:hAnsi="方正仿宋_GB2312" w:eastAsia="方正仿宋_GB2312" w:cs="方正仿宋_GB2312"/>
          <w:b w:val="0"/>
          <w:bCs w:val="0"/>
          <w:color w:val="auto"/>
          <w:kern w:val="0"/>
          <w:sz w:val="24"/>
          <w:highlight w:val="none"/>
          <w:shd w:val="clear" w:color="auto" w:fill="auto"/>
          <w:lang w:val="en-US" w:eastAsia="zh-CN"/>
        </w:rPr>
        <w:t>标</w:t>
      </w:r>
      <w:r>
        <w:rPr>
          <w:rFonts w:hint="eastAsia" w:ascii="方正仿宋_GB2312" w:hAnsi="方正仿宋_GB2312" w:eastAsia="方正仿宋_GB2312" w:cs="方正仿宋_GB2312"/>
          <w:b w:val="0"/>
          <w:bCs w:val="0"/>
          <w:color w:val="auto"/>
          <w:kern w:val="0"/>
          <w:sz w:val="24"/>
          <w:highlight w:val="none"/>
          <w:shd w:val="clear" w:color="auto" w:fill="auto"/>
        </w:rPr>
        <w:t>结果编写评</w:t>
      </w:r>
      <w:r>
        <w:rPr>
          <w:rFonts w:hint="eastAsia" w:ascii="方正仿宋_GB2312" w:hAnsi="方正仿宋_GB2312" w:eastAsia="方正仿宋_GB2312" w:cs="方正仿宋_GB2312"/>
          <w:b w:val="0"/>
          <w:bCs w:val="0"/>
          <w:color w:val="auto"/>
          <w:kern w:val="0"/>
          <w:sz w:val="24"/>
          <w:highlight w:val="none"/>
          <w:shd w:val="clear" w:color="auto" w:fill="auto"/>
          <w:lang w:val="en-US" w:eastAsia="zh-CN"/>
        </w:rPr>
        <w:t>标</w:t>
      </w:r>
      <w:r>
        <w:rPr>
          <w:rFonts w:hint="eastAsia" w:ascii="方正仿宋_GB2312" w:hAnsi="方正仿宋_GB2312" w:eastAsia="方正仿宋_GB2312" w:cs="方正仿宋_GB2312"/>
          <w:b w:val="0"/>
          <w:bCs w:val="0"/>
          <w:color w:val="auto"/>
          <w:kern w:val="0"/>
          <w:sz w:val="24"/>
          <w:highlight w:val="none"/>
          <w:shd w:val="clear" w:color="auto" w:fill="auto"/>
        </w:rPr>
        <w:t>报告，采购代理机构应当履行核对评</w:t>
      </w:r>
      <w:r>
        <w:rPr>
          <w:rFonts w:hint="eastAsia" w:ascii="方正仿宋_GB2312" w:hAnsi="方正仿宋_GB2312" w:eastAsia="方正仿宋_GB2312" w:cs="方正仿宋_GB2312"/>
          <w:b w:val="0"/>
          <w:bCs w:val="0"/>
          <w:color w:val="auto"/>
          <w:kern w:val="0"/>
          <w:sz w:val="24"/>
          <w:highlight w:val="none"/>
          <w:shd w:val="clear" w:color="auto" w:fill="auto"/>
          <w:lang w:val="en-US" w:eastAsia="zh-CN"/>
        </w:rPr>
        <w:t>标</w:t>
      </w:r>
      <w:r>
        <w:rPr>
          <w:rFonts w:hint="eastAsia" w:ascii="方正仿宋_GB2312" w:hAnsi="方正仿宋_GB2312" w:eastAsia="方正仿宋_GB2312" w:cs="方正仿宋_GB2312"/>
          <w:b w:val="0"/>
          <w:bCs w:val="0"/>
          <w:color w:val="auto"/>
          <w:kern w:val="0"/>
          <w:sz w:val="24"/>
          <w:highlight w:val="none"/>
          <w:shd w:val="clear" w:color="auto" w:fill="auto"/>
        </w:rPr>
        <w:t>结果职责，并在评标结束后2个工作日内将评</w:t>
      </w:r>
      <w:r>
        <w:rPr>
          <w:rFonts w:hint="eastAsia" w:ascii="方正仿宋_GB2312" w:hAnsi="方正仿宋_GB2312" w:eastAsia="方正仿宋_GB2312" w:cs="方正仿宋_GB2312"/>
          <w:b w:val="0"/>
          <w:bCs w:val="0"/>
          <w:color w:val="auto"/>
          <w:kern w:val="0"/>
          <w:sz w:val="24"/>
          <w:highlight w:val="none"/>
          <w:shd w:val="clear" w:color="auto" w:fill="auto"/>
          <w:lang w:val="en-US" w:eastAsia="zh-CN"/>
        </w:rPr>
        <w:t>标</w:t>
      </w:r>
      <w:r>
        <w:rPr>
          <w:rFonts w:hint="eastAsia" w:ascii="方正仿宋_GB2312" w:hAnsi="方正仿宋_GB2312" w:eastAsia="方正仿宋_GB2312" w:cs="方正仿宋_GB2312"/>
          <w:b w:val="0"/>
          <w:bCs w:val="0"/>
          <w:color w:val="auto"/>
          <w:kern w:val="0"/>
          <w:sz w:val="24"/>
          <w:highlight w:val="none"/>
          <w:shd w:val="clear" w:color="auto" w:fill="auto"/>
        </w:rPr>
        <w:t>报告通过公共资源电子交易系统提交采购人，采购人应当在收到评</w:t>
      </w:r>
      <w:r>
        <w:rPr>
          <w:rFonts w:hint="eastAsia" w:ascii="方正仿宋_GB2312" w:hAnsi="方正仿宋_GB2312" w:eastAsia="方正仿宋_GB2312" w:cs="方正仿宋_GB2312"/>
          <w:b w:val="0"/>
          <w:bCs w:val="0"/>
          <w:color w:val="auto"/>
          <w:kern w:val="0"/>
          <w:sz w:val="24"/>
          <w:highlight w:val="none"/>
          <w:shd w:val="clear" w:color="auto" w:fill="auto"/>
          <w:lang w:val="en-US" w:eastAsia="zh-CN"/>
        </w:rPr>
        <w:t>标</w:t>
      </w:r>
      <w:r>
        <w:rPr>
          <w:rFonts w:hint="eastAsia" w:ascii="方正仿宋_GB2312" w:hAnsi="方正仿宋_GB2312" w:eastAsia="方正仿宋_GB2312" w:cs="方正仿宋_GB2312"/>
          <w:b w:val="0"/>
          <w:bCs w:val="0"/>
          <w:color w:val="auto"/>
          <w:kern w:val="0"/>
          <w:sz w:val="24"/>
          <w:highlight w:val="none"/>
          <w:shd w:val="clear" w:color="auto" w:fill="auto"/>
        </w:rPr>
        <w:t>报告1个工作日内通过公共资源电子交易系统线上确定</w:t>
      </w:r>
      <w:r>
        <w:rPr>
          <w:rFonts w:hint="eastAsia" w:ascii="方正仿宋_GB2312" w:hAnsi="方正仿宋_GB2312" w:eastAsia="方正仿宋_GB2312" w:cs="方正仿宋_GB2312"/>
          <w:b w:val="0"/>
          <w:bCs w:val="0"/>
          <w:color w:val="auto"/>
          <w:kern w:val="0"/>
          <w:sz w:val="24"/>
          <w:highlight w:val="none"/>
          <w:shd w:val="clear" w:color="auto" w:fill="auto"/>
          <w:lang w:val="en-US" w:eastAsia="zh-CN"/>
        </w:rPr>
        <w:t>中标人</w:t>
      </w:r>
      <w:r>
        <w:rPr>
          <w:rFonts w:hint="eastAsia" w:ascii="方正仿宋_GB2312" w:hAnsi="方正仿宋_GB2312" w:eastAsia="方正仿宋_GB2312" w:cs="方正仿宋_GB2312"/>
          <w:b w:val="0"/>
          <w:bCs w:val="0"/>
          <w:color w:val="auto"/>
          <w:kern w:val="0"/>
          <w:sz w:val="24"/>
          <w:highlight w:val="none"/>
          <w:shd w:val="clear" w:color="auto" w:fill="auto"/>
        </w:rPr>
        <w:t>。</w:t>
      </w:r>
    </w:p>
    <w:p w14:paraId="34742032">
      <w:pPr>
        <w:widowControl/>
        <w:spacing w:line="460" w:lineRule="atLeast"/>
        <w:ind w:firstLine="482"/>
        <w:jc w:val="left"/>
        <w:rPr>
          <w:rFonts w:hint="eastAsia" w:ascii="方正仿宋_GB2312" w:hAnsi="方正仿宋_GB2312" w:eastAsia="方正仿宋_GB2312" w:cs="方正仿宋_GB2312"/>
          <w:b/>
          <w:bCs/>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3</w:t>
      </w:r>
      <w:r>
        <w:rPr>
          <w:rFonts w:hint="eastAsia" w:ascii="方正仿宋_GB2312" w:hAnsi="方正仿宋_GB2312" w:eastAsia="方正仿宋_GB2312" w:cs="方正仿宋_GB2312"/>
          <w:b/>
          <w:bCs/>
          <w:color w:val="auto"/>
          <w:kern w:val="0"/>
          <w:sz w:val="24"/>
          <w:highlight w:val="none"/>
          <w:shd w:val="clear" w:color="auto" w:fill="auto"/>
          <w:lang w:val="en-US" w:eastAsia="zh-CN"/>
        </w:rPr>
        <w:t>2</w:t>
      </w:r>
      <w:r>
        <w:rPr>
          <w:rFonts w:hint="eastAsia" w:ascii="方正仿宋_GB2312" w:hAnsi="方正仿宋_GB2312" w:eastAsia="方正仿宋_GB2312" w:cs="方正仿宋_GB2312"/>
          <w:b/>
          <w:bCs/>
          <w:color w:val="auto"/>
          <w:kern w:val="0"/>
          <w:sz w:val="24"/>
          <w:highlight w:val="none"/>
          <w:shd w:val="clear" w:color="auto" w:fill="auto"/>
        </w:rPr>
        <w:t>.中标通知书及中标公告</w:t>
      </w:r>
    </w:p>
    <w:p w14:paraId="0BB23346">
      <w:pPr>
        <w:widowControl/>
        <w:spacing w:line="460" w:lineRule="atLeast"/>
        <w:ind w:firstLine="482"/>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33.1采购人确定中标、成交供应商后，</w:t>
      </w:r>
      <w:r>
        <w:rPr>
          <w:rFonts w:hint="eastAsia" w:ascii="方正仿宋_GB2312" w:hAnsi="方正仿宋_GB2312" w:eastAsia="方正仿宋_GB2312" w:cs="方正仿宋_GB2312"/>
          <w:bCs/>
          <w:color w:val="auto"/>
          <w:kern w:val="0"/>
          <w:sz w:val="24"/>
          <w:highlight w:val="none"/>
          <w:shd w:val="clear" w:color="auto" w:fill="auto"/>
          <w:lang w:val="en-US" w:eastAsia="zh-CN"/>
        </w:rPr>
        <w:t>采购人</w:t>
      </w:r>
      <w:r>
        <w:rPr>
          <w:rFonts w:hint="eastAsia" w:ascii="方正仿宋_GB2312" w:hAnsi="方正仿宋_GB2312" w:eastAsia="方正仿宋_GB2312" w:cs="方正仿宋_GB2312"/>
          <w:bCs/>
          <w:color w:val="auto"/>
          <w:kern w:val="0"/>
          <w:sz w:val="24"/>
          <w:highlight w:val="none"/>
          <w:shd w:val="clear" w:color="auto" w:fill="auto"/>
        </w:rPr>
        <w:t>第一时间在河南省政府采购网、驻马店市公共资源交易中心网上发布中标公告，公告期限为1个工作日，同时向中标人发出中标通知书。</w:t>
      </w:r>
    </w:p>
    <w:p w14:paraId="73785CC8">
      <w:pPr>
        <w:widowControl/>
        <w:spacing w:line="460" w:lineRule="atLeast"/>
        <w:ind w:firstLine="482"/>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33.2中标人在规定的时间内不领取中标通知书的，视为中标后自动放弃中标资格；中标人在有效报价中报价最低,非不可抗力放弃中标资格的。发生上述情况的承担由此引起的一切后果。</w:t>
      </w:r>
    </w:p>
    <w:p w14:paraId="54BA4BAA">
      <w:pPr>
        <w:widowControl/>
        <w:spacing w:line="460" w:lineRule="atLeast"/>
        <w:ind w:firstLine="482"/>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33.3中标通知书对采购人和中标人具有同等法律效力。中标通知书发出后，采购人改变中标结果，或者中标人放弃中标，应按相关法律、规章、规范性文件的要求承担相应的法律责任。</w:t>
      </w:r>
    </w:p>
    <w:p w14:paraId="78980F0A">
      <w:pPr>
        <w:widowControl/>
        <w:spacing w:line="460" w:lineRule="atLeast"/>
        <w:ind w:firstLine="482"/>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33.4中标通知书将作为签订合同的依据。合同签订后，中标通知书成为合同的一部分。</w:t>
      </w:r>
    </w:p>
    <w:p w14:paraId="20678D20">
      <w:pPr>
        <w:widowControl/>
        <w:spacing w:line="460" w:lineRule="atLeast"/>
        <w:ind w:firstLine="482"/>
        <w:jc w:val="left"/>
        <w:rPr>
          <w:rFonts w:hint="eastAsia" w:ascii="方正仿宋_GB2312" w:hAnsi="方正仿宋_GB2312" w:eastAsia="方正仿宋_GB2312" w:cs="方正仿宋_GB2312"/>
          <w:b/>
          <w:bCs/>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24"/>
          <w:highlight w:val="none"/>
          <w:shd w:val="clear" w:color="auto" w:fill="auto"/>
        </w:rPr>
        <w:t>3</w:t>
      </w:r>
      <w:r>
        <w:rPr>
          <w:rFonts w:hint="eastAsia" w:ascii="方正仿宋_GB2312" w:hAnsi="方正仿宋_GB2312" w:eastAsia="方正仿宋_GB2312" w:cs="方正仿宋_GB2312"/>
          <w:b/>
          <w:bCs/>
          <w:color w:val="auto"/>
          <w:kern w:val="0"/>
          <w:sz w:val="24"/>
          <w:highlight w:val="none"/>
          <w:shd w:val="clear" w:color="auto" w:fill="auto"/>
          <w:lang w:val="en-US" w:eastAsia="zh-CN"/>
        </w:rPr>
        <w:t>3</w:t>
      </w:r>
      <w:r>
        <w:rPr>
          <w:rFonts w:hint="eastAsia" w:ascii="方正仿宋_GB2312" w:hAnsi="方正仿宋_GB2312" w:eastAsia="方正仿宋_GB2312" w:cs="方正仿宋_GB2312"/>
          <w:b/>
          <w:bCs/>
          <w:color w:val="auto"/>
          <w:kern w:val="0"/>
          <w:sz w:val="24"/>
          <w:highlight w:val="none"/>
          <w:shd w:val="clear" w:color="auto" w:fill="auto"/>
        </w:rPr>
        <w:t>.代理机构宣布废标的权利</w:t>
      </w:r>
    </w:p>
    <w:p w14:paraId="571B70D5">
      <w:pPr>
        <w:widowControl/>
        <w:spacing w:line="460" w:lineRule="atLeast"/>
        <w:ind w:firstLine="482"/>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w:t>
      </w:r>
      <w:r>
        <w:rPr>
          <w:rFonts w:hint="eastAsia" w:ascii="方正仿宋_GB2312" w:hAnsi="方正仿宋_GB2312" w:eastAsia="方正仿宋_GB2312" w:cs="方正仿宋_GB2312"/>
          <w:bCs/>
          <w:color w:val="auto"/>
          <w:kern w:val="0"/>
          <w:sz w:val="24"/>
          <w:highlight w:val="none"/>
          <w:shd w:val="clear" w:color="auto" w:fill="auto"/>
          <w:lang w:val="en-US" w:eastAsia="zh-CN"/>
        </w:rPr>
        <w:t>3</w:t>
      </w:r>
      <w:r>
        <w:rPr>
          <w:rFonts w:hint="eastAsia" w:ascii="方正仿宋_GB2312" w:hAnsi="方正仿宋_GB2312" w:eastAsia="方正仿宋_GB2312" w:cs="方正仿宋_GB2312"/>
          <w:bCs/>
          <w:color w:val="auto"/>
          <w:kern w:val="0"/>
          <w:sz w:val="24"/>
          <w:highlight w:val="none"/>
          <w:shd w:val="clear" w:color="auto" w:fill="auto"/>
        </w:rPr>
        <w:t>.1出现下列情况之一时，代理机构有权宣布废标，并将理由通知所有投标人：</w:t>
      </w:r>
    </w:p>
    <w:p w14:paraId="0053C312">
      <w:pPr>
        <w:widowControl/>
        <w:spacing w:line="460" w:lineRule="atLeast"/>
        <w:ind w:firstLine="482"/>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w:t>
      </w:r>
      <w:r>
        <w:rPr>
          <w:rFonts w:hint="eastAsia" w:ascii="方正仿宋_GB2312" w:hAnsi="方正仿宋_GB2312" w:eastAsia="方正仿宋_GB2312" w:cs="方正仿宋_GB2312"/>
          <w:bCs/>
          <w:color w:val="auto"/>
          <w:kern w:val="0"/>
          <w:sz w:val="24"/>
          <w:highlight w:val="none"/>
          <w:shd w:val="clear" w:color="auto" w:fill="auto"/>
          <w:lang w:val="en-US" w:eastAsia="zh-CN"/>
        </w:rPr>
        <w:t>3</w:t>
      </w:r>
      <w:r>
        <w:rPr>
          <w:rFonts w:hint="eastAsia" w:ascii="方正仿宋_GB2312" w:hAnsi="方正仿宋_GB2312" w:eastAsia="方正仿宋_GB2312" w:cs="方正仿宋_GB2312"/>
          <w:bCs/>
          <w:color w:val="auto"/>
          <w:kern w:val="0"/>
          <w:sz w:val="24"/>
          <w:highlight w:val="none"/>
          <w:shd w:val="clear" w:color="auto" w:fill="auto"/>
        </w:rPr>
        <w:t>.1.1出现影响采购公正的违法、违规行为的。</w:t>
      </w:r>
    </w:p>
    <w:p w14:paraId="5E094F2E">
      <w:pPr>
        <w:widowControl/>
        <w:spacing w:line="460" w:lineRule="atLeast"/>
        <w:ind w:firstLine="482"/>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w:t>
      </w:r>
      <w:r>
        <w:rPr>
          <w:rFonts w:hint="eastAsia" w:ascii="方正仿宋_GB2312" w:hAnsi="方正仿宋_GB2312" w:eastAsia="方正仿宋_GB2312" w:cs="方正仿宋_GB2312"/>
          <w:bCs/>
          <w:color w:val="auto"/>
          <w:kern w:val="0"/>
          <w:sz w:val="24"/>
          <w:highlight w:val="none"/>
          <w:shd w:val="clear" w:color="auto" w:fill="auto"/>
          <w:lang w:val="en-US" w:eastAsia="zh-CN"/>
        </w:rPr>
        <w:t>3</w:t>
      </w:r>
      <w:r>
        <w:rPr>
          <w:rFonts w:hint="eastAsia" w:ascii="方正仿宋_GB2312" w:hAnsi="方正仿宋_GB2312" w:eastAsia="方正仿宋_GB2312" w:cs="方正仿宋_GB2312"/>
          <w:bCs/>
          <w:color w:val="auto"/>
          <w:kern w:val="0"/>
          <w:sz w:val="24"/>
          <w:highlight w:val="none"/>
          <w:shd w:val="clear" w:color="auto" w:fill="auto"/>
        </w:rPr>
        <w:t>.1.2投标人的报价均超过了招标控制价，采购人不能支付的。</w:t>
      </w:r>
    </w:p>
    <w:p w14:paraId="7DBA0FD9">
      <w:pPr>
        <w:widowControl/>
        <w:spacing w:line="460" w:lineRule="atLeast"/>
        <w:ind w:firstLine="482"/>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w:t>
      </w:r>
      <w:r>
        <w:rPr>
          <w:rFonts w:hint="eastAsia" w:ascii="方正仿宋_GB2312" w:hAnsi="方正仿宋_GB2312" w:eastAsia="方正仿宋_GB2312" w:cs="方正仿宋_GB2312"/>
          <w:bCs/>
          <w:color w:val="auto"/>
          <w:kern w:val="0"/>
          <w:sz w:val="24"/>
          <w:highlight w:val="none"/>
          <w:shd w:val="clear" w:color="auto" w:fill="auto"/>
          <w:lang w:val="en-US" w:eastAsia="zh-CN"/>
        </w:rPr>
        <w:t>3</w:t>
      </w:r>
      <w:r>
        <w:rPr>
          <w:rFonts w:hint="eastAsia" w:ascii="方正仿宋_GB2312" w:hAnsi="方正仿宋_GB2312" w:eastAsia="方正仿宋_GB2312" w:cs="方正仿宋_GB2312"/>
          <w:bCs/>
          <w:color w:val="auto"/>
          <w:kern w:val="0"/>
          <w:sz w:val="24"/>
          <w:highlight w:val="none"/>
          <w:shd w:val="clear" w:color="auto" w:fill="auto"/>
        </w:rPr>
        <w:t>.1.3因重大变故，采购任务取消的。</w:t>
      </w:r>
    </w:p>
    <w:p w14:paraId="0835BE47">
      <w:pPr>
        <w:spacing w:line="360" w:lineRule="auto"/>
        <w:ind w:firstLine="480" w:firstLineChars="200"/>
        <w:rPr>
          <w:rFonts w:hint="eastAsia" w:ascii="方正仿宋_GB2312" w:hAnsi="方正仿宋_GB2312" w:eastAsia="方正仿宋_GB2312" w:cs="方正仿宋_GB2312"/>
          <w:color w:val="auto"/>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3</w:t>
      </w:r>
      <w:r>
        <w:rPr>
          <w:rFonts w:hint="eastAsia" w:ascii="方正仿宋_GB2312" w:hAnsi="方正仿宋_GB2312" w:eastAsia="方正仿宋_GB2312" w:cs="方正仿宋_GB2312"/>
          <w:bCs/>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.2</w:t>
      </w:r>
      <w:r>
        <w:rPr>
          <w:rFonts w:hint="eastAsia" w:ascii="方正仿宋_GB2312" w:hAnsi="方正仿宋_GB2312" w:eastAsia="方正仿宋_GB2312" w:cs="方正仿宋_GB2312"/>
          <w:color w:val="auto"/>
          <w:sz w:val="24"/>
          <w:highlight w:val="none"/>
          <w:shd w:val="clear" w:color="auto" w:fill="auto"/>
        </w:rPr>
        <w:t>投标截止后投标人不足3家或通过资格性检查或符合性检查的投标人不足3家的，除采购任务取消情形外，按照以下方式处理：</w:t>
      </w:r>
    </w:p>
    <w:p w14:paraId="1D61234A">
      <w:pPr>
        <w:numPr>
          <w:ilvl w:val="0"/>
          <w:numId w:val="1"/>
        </w:numPr>
        <w:spacing w:line="360" w:lineRule="auto"/>
        <w:ind w:firstLine="480" w:firstLineChars="200"/>
        <w:rPr>
          <w:rFonts w:hint="eastAsia" w:ascii="方正仿宋_GB2312" w:hAnsi="方正仿宋_GB2312" w:eastAsia="方正仿宋_GB2312" w:cs="方正仿宋_GB2312"/>
          <w:color w:val="auto"/>
          <w:sz w:val="24"/>
          <w:highlight w:val="none"/>
          <w:shd w:val="clear" w:color="auto" w:fill="auto"/>
        </w:rPr>
      </w:pPr>
      <w:r>
        <w:rPr>
          <w:rFonts w:hint="eastAsia" w:ascii="方正仿宋_GB2312" w:hAnsi="方正仿宋_GB2312" w:eastAsia="方正仿宋_GB2312" w:cs="方正仿宋_GB2312"/>
          <w:color w:val="auto"/>
          <w:sz w:val="24"/>
          <w:highlight w:val="none"/>
          <w:shd w:val="clear" w:color="auto" w:fill="auto"/>
        </w:rPr>
        <w:t>招标文件存在不合理条款或者招标程序不符合规定的，采购人、采购代理机构改正后依法重新招标；　</w:t>
      </w:r>
    </w:p>
    <w:p w14:paraId="4C0A938E">
      <w:pPr>
        <w:spacing w:line="360" w:lineRule="auto"/>
        <w:ind w:firstLine="480" w:firstLineChars="200"/>
        <w:rPr>
          <w:rFonts w:hint="eastAsia" w:ascii="方正仿宋_GB2312" w:hAnsi="方正仿宋_GB2312" w:eastAsia="方正仿宋_GB2312" w:cs="方正仿宋_GB2312"/>
          <w:color w:val="auto"/>
          <w:sz w:val="24"/>
          <w:highlight w:val="none"/>
          <w:shd w:val="clear" w:color="auto" w:fill="auto"/>
        </w:rPr>
      </w:pPr>
      <w:r>
        <w:rPr>
          <w:rFonts w:hint="eastAsia" w:ascii="方正仿宋_GB2312" w:hAnsi="方正仿宋_GB2312" w:eastAsia="方正仿宋_GB2312" w:cs="方正仿宋_GB2312"/>
          <w:color w:val="auto"/>
          <w:sz w:val="24"/>
          <w:highlight w:val="none"/>
          <w:shd w:val="clear" w:color="auto" w:fill="auto"/>
        </w:rPr>
        <w:t>（2）招标文件没有不合理条款、招标程序符合规定，需要采用其他采购方式采购的，采购人应当依法报财政部门批准。</w:t>
      </w:r>
    </w:p>
    <w:p w14:paraId="5F5E9A0E">
      <w:pPr>
        <w:pStyle w:val="21"/>
        <w:ind w:firstLine="480" w:firstLineChars="20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3</w:t>
      </w:r>
      <w:r>
        <w:rPr>
          <w:rFonts w:hint="eastAsia" w:ascii="方正仿宋_GB2312" w:hAnsi="方正仿宋_GB2312" w:eastAsia="方正仿宋_GB2312" w:cs="方正仿宋_GB2312"/>
          <w:color w:val="auto"/>
          <w:highlight w:val="none"/>
          <w:lang w:val="en-US" w:eastAsia="zh-CN"/>
        </w:rPr>
        <w:t>3</w:t>
      </w:r>
      <w:r>
        <w:rPr>
          <w:rFonts w:hint="eastAsia" w:ascii="方正仿宋_GB2312" w:hAnsi="方正仿宋_GB2312" w:eastAsia="方正仿宋_GB2312" w:cs="方正仿宋_GB2312"/>
          <w:color w:val="auto"/>
          <w:highlight w:val="none"/>
          <w:lang w:eastAsia="zh-CN"/>
        </w:rPr>
        <w:t>.3</w:t>
      </w:r>
      <w:r>
        <w:rPr>
          <w:rFonts w:hint="eastAsia" w:ascii="方正仿宋_GB2312" w:hAnsi="方正仿宋_GB2312" w:eastAsia="方正仿宋_GB2312" w:cs="方正仿宋_GB2312"/>
          <w:color w:val="auto"/>
          <w:highlight w:val="none"/>
          <w:lang w:val="en-US" w:eastAsia="zh-CN"/>
        </w:rPr>
        <w:t>投标人</w:t>
      </w:r>
      <w:r>
        <w:rPr>
          <w:rFonts w:hint="eastAsia" w:ascii="方正仿宋_GB2312" w:hAnsi="方正仿宋_GB2312" w:eastAsia="方正仿宋_GB2312" w:cs="方正仿宋_GB2312"/>
          <w:color w:val="auto"/>
          <w:highlight w:val="none"/>
          <w:lang w:eastAsia="zh-CN"/>
        </w:rPr>
        <w:t>必须书面说明：我单位在</w:t>
      </w:r>
      <w:r>
        <w:rPr>
          <w:rFonts w:hint="eastAsia" w:ascii="方正仿宋_GB2312" w:hAnsi="方正仿宋_GB2312" w:eastAsia="方正仿宋_GB2312" w:cs="方正仿宋_GB2312"/>
          <w:color w:val="auto"/>
          <w:highlight w:val="none"/>
          <w:lang w:val="en-US" w:eastAsia="zh-CN"/>
        </w:rPr>
        <w:t>投标</w:t>
      </w:r>
      <w:r>
        <w:rPr>
          <w:rFonts w:hint="eastAsia" w:ascii="方正仿宋_GB2312" w:hAnsi="方正仿宋_GB2312" w:eastAsia="方正仿宋_GB2312" w:cs="方正仿宋_GB2312"/>
          <w:color w:val="auto"/>
          <w:highlight w:val="none"/>
          <w:lang w:eastAsia="zh-CN"/>
        </w:rPr>
        <w:t>过程中所提供的所有证件及有关证明材料不存在伪造、弄虚作假，如发现我单位提供虚假材料，我单位愿接受上级主管部门的任何惩罚。</w:t>
      </w:r>
    </w:p>
    <w:p w14:paraId="42CF8EFD">
      <w:pPr>
        <w:widowControl/>
        <w:spacing w:line="480" w:lineRule="atLeast"/>
        <w:jc w:val="center"/>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32"/>
          <w:szCs w:val="32"/>
          <w:highlight w:val="none"/>
          <w:shd w:val="clear" w:color="auto" w:fill="auto"/>
        </w:rPr>
        <w:t>八、合同授予</w:t>
      </w:r>
    </w:p>
    <w:p w14:paraId="259906A3">
      <w:pPr>
        <w:widowControl/>
        <w:spacing w:line="460" w:lineRule="atLeast"/>
        <w:ind w:firstLine="482"/>
        <w:jc w:val="left"/>
        <w:rPr>
          <w:rFonts w:hint="eastAsia" w:ascii="方正仿宋_GB2312" w:hAnsi="方正仿宋_GB2312" w:eastAsia="方正仿宋_GB2312" w:cs="方正仿宋_GB2312"/>
          <w:color w:val="auto"/>
          <w:kern w:val="0"/>
          <w:sz w:val="24"/>
          <w:highlight w:val="none"/>
          <w:shd w:val="clear" w:color="auto" w:fill="auto"/>
          <w:lang w:eastAsia="zh-CN"/>
        </w:rPr>
      </w:pPr>
      <w:r>
        <w:rPr>
          <w:rFonts w:hint="eastAsia" w:ascii="方正仿宋_GB2312" w:hAnsi="方正仿宋_GB2312" w:eastAsia="方正仿宋_GB2312" w:cs="方正仿宋_GB2312"/>
          <w:b/>
          <w:bCs/>
          <w:color w:val="auto"/>
          <w:kern w:val="0"/>
          <w:sz w:val="24"/>
          <w:highlight w:val="none"/>
          <w:shd w:val="clear" w:color="auto" w:fill="auto"/>
        </w:rPr>
        <w:t>3</w:t>
      </w:r>
      <w:r>
        <w:rPr>
          <w:rFonts w:hint="eastAsia" w:ascii="方正仿宋_GB2312" w:hAnsi="方正仿宋_GB2312" w:eastAsia="方正仿宋_GB2312" w:cs="方正仿宋_GB2312"/>
          <w:b/>
          <w:bCs/>
          <w:color w:val="auto"/>
          <w:kern w:val="0"/>
          <w:sz w:val="24"/>
          <w:highlight w:val="none"/>
          <w:shd w:val="clear" w:color="auto" w:fill="auto"/>
          <w:lang w:val="en-US" w:eastAsia="zh-CN"/>
        </w:rPr>
        <w:t>4</w:t>
      </w:r>
      <w:r>
        <w:rPr>
          <w:rFonts w:hint="eastAsia" w:ascii="方正仿宋_GB2312" w:hAnsi="方正仿宋_GB2312" w:eastAsia="方正仿宋_GB2312" w:cs="方正仿宋_GB2312"/>
          <w:b/>
          <w:bCs/>
          <w:color w:val="auto"/>
          <w:kern w:val="0"/>
          <w:sz w:val="24"/>
          <w:highlight w:val="none"/>
          <w:shd w:val="clear" w:color="auto" w:fill="auto"/>
        </w:rPr>
        <w:t>.合同</w:t>
      </w:r>
      <w:r>
        <w:rPr>
          <w:rFonts w:hint="eastAsia" w:ascii="方正仿宋_GB2312" w:hAnsi="方正仿宋_GB2312" w:eastAsia="方正仿宋_GB2312" w:cs="方正仿宋_GB2312"/>
          <w:b/>
          <w:bCs/>
          <w:color w:val="auto"/>
          <w:kern w:val="0"/>
          <w:sz w:val="24"/>
          <w:highlight w:val="none"/>
          <w:shd w:val="clear" w:color="auto" w:fill="auto"/>
          <w:lang w:eastAsia="zh-CN"/>
        </w:rPr>
        <w:t>签订</w:t>
      </w:r>
    </w:p>
    <w:p w14:paraId="32F48873">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u w:val="single"/>
          <w:shd w:val="clear" w:color="auto" w:fill="auto"/>
        </w:rPr>
      </w:pPr>
      <w:bookmarkStart w:id="25" w:name="_Toc8594"/>
      <w:r>
        <w:rPr>
          <w:rFonts w:hint="eastAsia" w:ascii="方正仿宋_GB2312" w:hAnsi="方正仿宋_GB2312" w:eastAsia="方正仿宋_GB2312" w:cs="方正仿宋_GB2312"/>
          <w:color w:val="auto"/>
          <w:kern w:val="0"/>
          <w:sz w:val="24"/>
          <w:highlight w:val="none"/>
          <w:shd w:val="clear" w:color="auto" w:fill="auto"/>
        </w:rPr>
        <w:t>3</w:t>
      </w:r>
      <w:r>
        <w:rPr>
          <w:rFonts w:hint="eastAsia" w:ascii="方正仿宋_GB2312" w:hAnsi="方正仿宋_GB2312" w:eastAsia="方正仿宋_GB2312" w:cs="方正仿宋_GB2312"/>
          <w:color w:val="auto"/>
          <w:kern w:val="0"/>
          <w:sz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.1采购人、中标人自中标通知书发出之日起，在招标文件第三章《</w:t>
      </w:r>
      <w:r>
        <w:rPr>
          <w:rFonts w:hint="eastAsia" w:ascii="方正仿宋_GB2312" w:hAnsi="方正仿宋_GB2312" w:eastAsia="方正仿宋_GB2312" w:cs="方正仿宋_GB2312"/>
          <w:color w:val="auto"/>
          <w:kern w:val="0"/>
          <w:sz w:val="24"/>
          <w:highlight w:val="none"/>
          <w:shd w:val="clear" w:color="auto" w:fill="auto"/>
          <w:lang w:eastAsia="zh-CN"/>
        </w:rPr>
        <w:t>投标人</w:t>
      </w:r>
      <w:r>
        <w:rPr>
          <w:rFonts w:hint="eastAsia" w:ascii="方正仿宋_GB2312" w:hAnsi="方正仿宋_GB2312" w:eastAsia="方正仿宋_GB2312" w:cs="方正仿宋_GB2312"/>
          <w:color w:val="auto"/>
          <w:kern w:val="0"/>
          <w:sz w:val="24"/>
          <w:highlight w:val="none"/>
          <w:shd w:val="clear" w:color="auto" w:fill="auto"/>
        </w:rPr>
        <w:t>须知前附表》规定的时间内，根据招标文件确定的事项和</w:t>
      </w:r>
      <w:r>
        <w:rPr>
          <w:rFonts w:hint="eastAsia" w:ascii="方正仿宋_GB2312" w:hAnsi="方正仿宋_GB2312" w:eastAsia="方正仿宋_GB2312" w:cs="方正仿宋_GB2312"/>
          <w:color w:val="auto"/>
          <w:kern w:val="0"/>
          <w:sz w:val="24"/>
          <w:highlight w:val="none"/>
          <w:shd w:val="clear" w:color="auto" w:fill="auto"/>
          <w:lang w:eastAsia="zh-CN"/>
        </w:rPr>
        <w:t>中标人</w:t>
      </w:r>
      <w:r>
        <w:rPr>
          <w:rFonts w:hint="eastAsia" w:ascii="方正仿宋_GB2312" w:hAnsi="方正仿宋_GB2312" w:eastAsia="方正仿宋_GB2312" w:cs="方正仿宋_GB2312"/>
          <w:color w:val="auto"/>
          <w:kern w:val="0"/>
          <w:sz w:val="24"/>
          <w:highlight w:val="none"/>
          <w:shd w:val="clear" w:color="auto" w:fill="auto"/>
        </w:rPr>
        <w:t>投标文件签订合同。双方所签订的合同不得对招标文件和中标人投标文件作实质性修改。</w:t>
      </w:r>
    </w:p>
    <w:p w14:paraId="4EF39E92">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w:t>
      </w:r>
      <w:r>
        <w:rPr>
          <w:rFonts w:hint="eastAsia" w:ascii="方正仿宋_GB2312" w:hAnsi="方正仿宋_GB2312" w:eastAsia="方正仿宋_GB2312" w:cs="方正仿宋_GB2312"/>
          <w:color w:val="auto"/>
          <w:kern w:val="0"/>
          <w:sz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75CE7D1E">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w:t>
      </w:r>
      <w:r>
        <w:rPr>
          <w:rFonts w:hint="eastAsia" w:ascii="方正仿宋_GB2312" w:hAnsi="方正仿宋_GB2312" w:eastAsia="方正仿宋_GB2312" w:cs="方正仿宋_GB2312"/>
          <w:color w:val="auto"/>
          <w:kern w:val="0"/>
          <w:sz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3中标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499EFAFC">
      <w:pPr>
        <w:widowControl/>
        <w:shd w:val="clear" w:color="auto" w:fill="FFFFFF"/>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w:t>
      </w:r>
      <w:r>
        <w:rPr>
          <w:rFonts w:hint="eastAsia" w:ascii="方正仿宋_GB2312" w:hAnsi="方正仿宋_GB2312" w:eastAsia="方正仿宋_GB2312" w:cs="方正仿宋_GB2312"/>
          <w:color w:val="auto"/>
          <w:kern w:val="0"/>
          <w:sz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.4采购人应在采购合同签订之日起</w:t>
      </w:r>
      <w:r>
        <w:rPr>
          <w:rFonts w:hint="eastAsia" w:ascii="方正仿宋_GB2312" w:hAnsi="方正仿宋_GB2312" w:eastAsia="方正仿宋_GB2312" w:cs="方正仿宋_GB2312"/>
          <w:color w:val="auto"/>
          <w:kern w:val="0"/>
          <w:sz w:val="24"/>
          <w:highlight w:val="none"/>
          <w:shd w:val="clear" w:color="auto" w:fill="auto"/>
          <w:lang w:val="en-US" w:eastAsia="zh-CN"/>
        </w:rPr>
        <w:t>1</w:t>
      </w:r>
      <w:r>
        <w:rPr>
          <w:rFonts w:hint="eastAsia" w:ascii="方正仿宋_GB2312" w:hAnsi="方正仿宋_GB2312" w:eastAsia="方正仿宋_GB2312" w:cs="方正仿宋_GB2312"/>
          <w:color w:val="auto"/>
          <w:kern w:val="0"/>
          <w:sz w:val="24"/>
          <w:highlight w:val="none"/>
          <w:shd w:val="clear" w:color="auto" w:fill="auto"/>
        </w:rPr>
        <w:t>个工作日内将合同副本报同级财政部门备案。</w:t>
      </w:r>
    </w:p>
    <w:p w14:paraId="36A47C9B">
      <w:pPr>
        <w:widowControl/>
        <w:shd w:val="clear" w:color="auto" w:fill="FFFFFF"/>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w:t>
      </w:r>
      <w:r>
        <w:rPr>
          <w:rFonts w:hint="eastAsia" w:ascii="方正仿宋_GB2312" w:hAnsi="方正仿宋_GB2312" w:eastAsia="方正仿宋_GB2312" w:cs="方正仿宋_GB2312"/>
          <w:color w:val="auto"/>
          <w:kern w:val="0"/>
          <w:sz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highlight w:val="none"/>
          <w:shd w:val="clear" w:color="auto" w:fill="auto"/>
        </w:rPr>
        <w:t>.5</w:t>
      </w:r>
      <w:r>
        <w:rPr>
          <w:rFonts w:hint="eastAsia" w:ascii="方正仿宋_GB2312" w:hAnsi="方正仿宋_GB2312" w:eastAsia="方正仿宋_GB2312" w:cs="方正仿宋_GB2312"/>
          <w:color w:val="auto"/>
          <w:kern w:val="0"/>
          <w:sz w:val="24"/>
          <w:highlight w:val="none"/>
          <w:shd w:val="clear" w:color="auto" w:fill="auto"/>
          <w:lang w:val="en-US" w:eastAsia="zh-CN"/>
        </w:rPr>
        <w:t>河南省政府采购合同融资政策告知函</w:t>
      </w:r>
    </w:p>
    <w:p w14:paraId="5BC85D3E">
      <w:pPr>
        <w:widowControl/>
        <w:shd w:val="clear" w:color="auto" w:fill="FFFFFF"/>
        <w:spacing w:line="460" w:lineRule="atLeast"/>
        <w:ind w:firstLine="48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 </w:t>
      </w:r>
    </w:p>
    <w:p w14:paraId="0C27A2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
        </w:rPr>
        <w:t>各投标人：</w:t>
      </w:r>
    </w:p>
    <w:p w14:paraId="0B9FF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
        </w:rPr>
        <w:t>欢迎贵公司参与河南省政府采购活动！</w:t>
      </w:r>
    </w:p>
    <w:p w14:paraId="3D4CA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
        </w:rPr>
        <w:t>政府采购合同融资是河南省财政厅支持中小微企业发展，针对参与政府采购活动的投标人融资难、融资贵问题推出的一项融资政策。贵公司若成为本次政府采购项目的中标人，可持政府采购合同向金融机构申请贷款，无需抵押、担保，融资机构将根据《河南省政府采购合同融资工作实施方案》（豫财购〔2017〕10号），按照双方自愿的原则提供便捷、优惠的贷款服务。</w:t>
      </w:r>
    </w:p>
    <w:p w14:paraId="3AA84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
        </w:rPr>
        <w:t>贷款渠道和提供贷款的金融机构，可在河南省政府采购网“河南省政府采购合同融资平台”查询联系。</w:t>
      </w:r>
    </w:p>
    <w:bookmarkEnd w:id="25"/>
    <w:p w14:paraId="6539C3CB">
      <w:pPr>
        <w:widowControl/>
        <w:spacing w:line="460" w:lineRule="exact"/>
        <w:jc w:val="center"/>
        <w:rPr>
          <w:rFonts w:hint="eastAsia" w:ascii="方正仿宋_GB2312" w:hAnsi="方正仿宋_GB2312" w:eastAsia="方正仿宋_GB2312" w:cs="方正仿宋_GB2312"/>
          <w:b/>
          <w:color w:val="auto"/>
          <w:kern w:val="0"/>
          <w:sz w:val="24"/>
          <w:szCs w:val="24"/>
          <w:highlight w:val="none"/>
        </w:rPr>
      </w:pPr>
      <w:bookmarkStart w:id="26" w:name="_Toc4700"/>
      <w:bookmarkStart w:id="27" w:name="_Toc20000"/>
      <w:bookmarkStart w:id="28" w:name="_Toc9984"/>
      <w:bookmarkStart w:id="29" w:name="_Toc16669"/>
      <w:r>
        <w:rPr>
          <w:rFonts w:hint="eastAsia" w:ascii="方正仿宋_GB2312" w:hAnsi="方正仿宋_GB2312" w:eastAsia="方正仿宋_GB2312" w:cs="方正仿宋_GB2312"/>
          <w:b/>
          <w:color w:val="auto"/>
          <w:kern w:val="0"/>
          <w:sz w:val="24"/>
          <w:szCs w:val="24"/>
          <w:highlight w:val="none"/>
        </w:rPr>
        <w:t>驻马店市政府采购合同融资金融机构联系方式</w:t>
      </w:r>
    </w:p>
    <w:p w14:paraId="71E4F061">
      <w:pPr>
        <w:widowControl/>
        <w:wordWrap w:val="0"/>
        <w:snapToGrid w:val="0"/>
        <w:spacing w:line="460" w:lineRule="exact"/>
        <w:rPr>
          <w:rFonts w:hint="eastAsia" w:ascii="方正仿宋_GB2312" w:hAnsi="方正仿宋_GB2312" w:eastAsia="方正仿宋_GB2312" w:cs="方正仿宋_GB2312"/>
          <w:b/>
          <w:color w:val="auto"/>
          <w:kern w:val="0"/>
          <w:sz w:val="24"/>
          <w:highlight w:val="none"/>
        </w:rPr>
      </w:pPr>
    </w:p>
    <w:p w14:paraId="77E3E39B">
      <w:pPr>
        <w:widowControl/>
        <w:wordWrap w:val="0"/>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1、上海浦东发展银行信阳分行</w:t>
      </w:r>
    </w:p>
    <w:p w14:paraId="6557089B">
      <w:pPr>
        <w:widowControl/>
        <w:wordWrap w:val="0"/>
        <w:ind w:firstLine="480" w:firstLineChars="200"/>
        <w:jc w:val="left"/>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rPr>
        <w:t>联系人：陈安达18538266767</w:t>
      </w:r>
    </w:p>
    <w:p w14:paraId="421AE13C">
      <w:pPr>
        <w:widowControl/>
        <w:wordWrap w:val="0"/>
        <w:ind w:firstLine="480" w:firstLineChars="200"/>
        <w:jc w:val="left"/>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rPr>
        <w:t>李鹤松18638169788</w:t>
      </w:r>
    </w:p>
    <w:p w14:paraId="1E66B4B3">
      <w:pPr>
        <w:widowControl/>
        <w:wordWrap w:val="0"/>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地址：信阳市羊山新区新六大街北段九阳大厦一号楼</w:t>
      </w:r>
    </w:p>
    <w:p w14:paraId="590E7834">
      <w:pPr>
        <w:widowControl/>
        <w:wordWrap w:val="0"/>
        <w:ind w:firstLine="480" w:firstLineChars="200"/>
        <w:jc w:val="left"/>
        <w:rPr>
          <w:rFonts w:hint="eastAsia" w:ascii="方正仿宋_GB2312" w:hAnsi="方正仿宋_GB2312" w:eastAsia="方正仿宋_GB2312" w:cs="方正仿宋_GB2312"/>
          <w:color w:val="auto"/>
          <w:kern w:val="0"/>
          <w:sz w:val="24"/>
          <w:szCs w:val="24"/>
          <w:highlight w:val="none"/>
        </w:rPr>
      </w:pPr>
    </w:p>
    <w:p w14:paraId="54F05C05">
      <w:pPr>
        <w:widowControl/>
        <w:wordWrap w:val="0"/>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2、中原银行驻马店分行公司业务七部</w:t>
      </w:r>
    </w:p>
    <w:p w14:paraId="21A58D54">
      <w:pPr>
        <w:widowControl/>
        <w:wordWrap w:val="0"/>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联系人：王磊</w:t>
      </w:r>
    </w:p>
    <w:p w14:paraId="1D699C64">
      <w:pPr>
        <w:widowControl/>
        <w:wordWrap w:val="0"/>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联系电话：13783327708</w:t>
      </w:r>
    </w:p>
    <w:p w14:paraId="22BE6B10">
      <w:pPr>
        <w:widowControl/>
        <w:wordWrap w:val="0"/>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地址：驻马店市驿城区文明路168号（天龙大酒店对面）</w:t>
      </w:r>
    </w:p>
    <w:p w14:paraId="3B256EC7">
      <w:pPr>
        <w:spacing w:line="360" w:lineRule="auto"/>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3、郑州银行驻马店分行</w:t>
      </w:r>
    </w:p>
    <w:p w14:paraId="33CD8DA5">
      <w:pPr>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联系人：禹阳</w:t>
      </w:r>
    </w:p>
    <w:p w14:paraId="35731451">
      <w:pPr>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联系电话：15103825000</w:t>
      </w:r>
    </w:p>
    <w:p w14:paraId="551296A3">
      <w:pPr>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地址：河南省驻马店市置地大道与天中山大道交叉口西南角</w:t>
      </w:r>
    </w:p>
    <w:p w14:paraId="3D29D45E">
      <w:pPr>
        <w:widowControl/>
        <w:shd w:val="clear" w:color="auto" w:fill="FFFFFF"/>
        <w:spacing w:line="360" w:lineRule="auto"/>
        <w:ind w:firstLine="600" w:firstLineChars="25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4、驻马店农村商业银行股份有限公司</w:t>
      </w:r>
    </w:p>
    <w:p w14:paraId="53218CC8">
      <w:pPr>
        <w:widowControl/>
        <w:shd w:val="clear" w:color="auto" w:fill="FFFFFF"/>
        <w:spacing w:line="360" w:lineRule="auto"/>
        <w:ind w:firstLine="600" w:firstLineChars="25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联系人：鄢川源 15136590288  3699502</w:t>
      </w:r>
    </w:p>
    <w:p w14:paraId="37D20B38">
      <w:pPr>
        <w:widowControl/>
        <w:shd w:val="clear" w:color="auto" w:fill="FFFFFF"/>
        <w:spacing w:line="360" w:lineRule="auto"/>
        <w:ind w:firstLine="600" w:firstLineChars="25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周莉娟 15290172878 3618869</w:t>
      </w:r>
    </w:p>
    <w:p w14:paraId="59A08956">
      <w:pPr>
        <w:widowControl/>
        <w:shd w:val="clear" w:color="auto" w:fill="FFFFFF"/>
        <w:spacing w:line="360" w:lineRule="auto"/>
        <w:ind w:firstLine="600" w:firstLineChars="25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地址：驻马店市驿城区文化路360号</w:t>
      </w:r>
    </w:p>
    <w:p w14:paraId="2B6274BC">
      <w:pPr>
        <w:widowControl/>
        <w:shd w:val="clear" w:color="auto" w:fill="FFFFFF"/>
        <w:spacing w:line="360" w:lineRule="auto"/>
        <w:ind w:firstLine="600" w:firstLineChars="25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5、中国银行股份有限公司驻马店分行营业部</w:t>
      </w:r>
    </w:p>
    <w:p w14:paraId="62F093AF">
      <w:pPr>
        <w:widowControl/>
        <w:shd w:val="clear" w:color="auto" w:fill="FFFFFF"/>
        <w:spacing w:line="360" w:lineRule="auto"/>
        <w:ind w:firstLine="600" w:firstLineChars="25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联系人：罗浩 手机号15239620736</w:t>
      </w:r>
    </w:p>
    <w:p w14:paraId="567563B7">
      <w:pPr>
        <w:widowControl/>
        <w:shd w:val="clear" w:color="auto" w:fill="FFFFFF"/>
        <w:spacing w:line="360" w:lineRule="auto"/>
        <w:ind w:firstLine="720" w:firstLineChars="30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刘杰 手机号16639631991</w:t>
      </w:r>
    </w:p>
    <w:p w14:paraId="19CA916B">
      <w:pPr>
        <w:widowControl/>
        <w:shd w:val="clear" w:color="auto" w:fill="FFFFFF"/>
        <w:spacing w:line="360" w:lineRule="auto"/>
        <w:ind w:firstLine="600" w:firstLineChars="25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地址：驻马店市文明路188号</w:t>
      </w:r>
    </w:p>
    <w:p w14:paraId="282A7755">
      <w:pPr>
        <w:widowControl/>
        <w:shd w:val="clear" w:color="auto" w:fill="FFFFFF"/>
        <w:spacing w:line="360" w:lineRule="auto"/>
        <w:ind w:firstLine="600" w:firstLineChars="25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6、中信银行股份有限公司郑州东明路支行</w:t>
      </w:r>
    </w:p>
    <w:p w14:paraId="42CDCE7B">
      <w:pPr>
        <w:widowControl/>
        <w:shd w:val="clear" w:color="auto" w:fill="FFFFFF"/>
        <w:spacing w:line="360" w:lineRule="auto"/>
        <w:ind w:firstLine="600" w:firstLineChars="25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联系人：李阿萃 18638139933</w:t>
      </w:r>
    </w:p>
    <w:p w14:paraId="54B2BE31">
      <w:pPr>
        <w:spacing w:line="360" w:lineRule="auto"/>
        <w:ind w:firstLine="720" w:firstLineChars="300"/>
        <w:rPr>
          <w:rFonts w:hint="eastAsia" w:ascii="方正仿宋_GB2312" w:hAnsi="方正仿宋_GB2312" w:eastAsia="方正仿宋_GB2312" w:cs="方正仿宋_GB2312"/>
          <w:b/>
          <w:bCs/>
          <w:color w:val="auto"/>
          <w:sz w:val="28"/>
          <w:szCs w:val="28"/>
          <w:highlight w:val="none"/>
          <w:shd w:val="clear" w:color="auto" w:fill="auto"/>
        </w:rPr>
      </w:pPr>
      <w:r>
        <w:rPr>
          <w:rFonts w:hint="eastAsia" w:ascii="方正仿宋_GB2312" w:hAnsi="方正仿宋_GB2312" w:eastAsia="方正仿宋_GB2312" w:cs="方正仿宋_GB2312"/>
          <w:color w:val="auto"/>
          <w:sz w:val="24"/>
          <w:szCs w:val="24"/>
          <w:highlight w:val="none"/>
        </w:rPr>
        <w:t>地址：郑州市东明路与东风路交叉口</w:t>
      </w:r>
    </w:p>
    <w:p w14:paraId="41AF1F05">
      <w:pPr>
        <w:widowControl/>
        <w:jc w:val="center"/>
        <w:outlineLvl w:val="0"/>
        <w:rPr>
          <w:rFonts w:hint="eastAsia" w:ascii="方正仿宋_GB2312" w:hAnsi="方正仿宋_GB2312" w:eastAsia="方正仿宋_GB2312" w:cs="方正仿宋_GB2312"/>
          <w:b/>
          <w:bCs/>
          <w:color w:val="auto"/>
          <w:kern w:val="0"/>
          <w:sz w:val="32"/>
          <w:szCs w:val="32"/>
          <w:highlight w:val="none"/>
          <w:shd w:val="clear" w:color="auto" w:fill="auto"/>
        </w:rPr>
      </w:pPr>
    </w:p>
    <w:p w14:paraId="12F1C5F5">
      <w:pPr>
        <w:widowControl/>
        <w:jc w:val="center"/>
        <w:outlineLvl w:val="0"/>
        <w:rPr>
          <w:rFonts w:hint="eastAsia" w:ascii="方正仿宋_GB2312" w:hAnsi="方正仿宋_GB2312" w:eastAsia="方正仿宋_GB2312" w:cs="方正仿宋_GB2312"/>
          <w:b/>
          <w:bCs/>
          <w:color w:val="auto"/>
          <w:kern w:val="0"/>
          <w:sz w:val="32"/>
          <w:szCs w:val="32"/>
          <w:highlight w:val="none"/>
          <w:shd w:val="clear" w:color="auto" w:fill="auto"/>
        </w:rPr>
      </w:pPr>
    </w:p>
    <w:p w14:paraId="7467BEF6">
      <w:pPr>
        <w:widowControl/>
        <w:jc w:val="center"/>
        <w:outlineLvl w:val="0"/>
        <w:rPr>
          <w:rFonts w:hint="eastAsia" w:ascii="方正仿宋_GB2312" w:hAnsi="方正仿宋_GB2312" w:eastAsia="方正仿宋_GB2312" w:cs="方正仿宋_GB2312"/>
          <w:b/>
          <w:bCs/>
          <w:color w:val="auto"/>
          <w:kern w:val="0"/>
          <w:sz w:val="32"/>
          <w:szCs w:val="32"/>
          <w:highlight w:val="none"/>
          <w:shd w:val="clear" w:color="auto" w:fill="auto"/>
        </w:rPr>
      </w:pPr>
    </w:p>
    <w:p w14:paraId="038DB57F">
      <w:pPr>
        <w:widowControl/>
        <w:jc w:val="center"/>
        <w:outlineLvl w:val="0"/>
        <w:rPr>
          <w:rFonts w:hint="eastAsia" w:ascii="方正仿宋_GB2312" w:hAnsi="方正仿宋_GB2312" w:eastAsia="方正仿宋_GB2312" w:cs="方正仿宋_GB2312"/>
          <w:b/>
          <w:bCs/>
          <w:color w:val="auto"/>
          <w:kern w:val="0"/>
          <w:sz w:val="32"/>
          <w:szCs w:val="32"/>
          <w:highlight w:val="none"/>
          <w:shd w:val="clear" w:color="auto" w:fill="auto"/>
        </w:rPr>
      </w:pPr>
    </w:p>
    <w:p w14:paraId="536AF0C0">
      <w:pPr>
        <w:widowControl/>
        <w:jc w:val="center"/>
        <w:outlineLvl w:val="0"/>
        <w:rPr>
          <w:rFonts w:hint="eastAsia" w:ascii="方正仿宋_GB2312" w:hAnsi="方正仿宋_GB2312" w:eastAsia="方正仿宋_GB2312" w:cs="方正仿宋_GB2312"/>
          <w:b/>
          <w:bCs/>
          <w:color w:val="auto"/>
          <w:kern w:val="0"/>
          <w:sz w:val="32"/>
          <w:szCs w:val="32"/>
          <w:highlight w:val="none"/>
          <w:shd w:val="clear" w:color="auto" w:fill="auto"/>
        </w:rPr>
      </w:pPr>
    </w:p>
    <w:p w14:paraId="0F724B2F">
      <w:pPr>
        <w:widowControl/>
        <w:jc w:val="center"/>
        <w:outlineLvl w:val="0"/>
        <w:rPr>
          <w:rFonts w:hint="eastAsia" w:ascii="方正仿宋_GB2312" w:hAnsi="方正仿宋_GB2312" w:eastAsia="方正仿宋_GB2312" w:cs="方正仿宋_GB2312"/>
          <w:b/>
          <w:bCs/>
          <w:color w:val="auto"/>
          <w:kern w:val="0"/>
          <w:sz w:val="32"/>
          <w:szCs w:val="32"/>
          <w:highlight w:val="none"/>
          <w:shd w:val="clear" w:color="auto" w:fill="auto"/>
        </w:rPr>
      </w:pPr>
    </w:p>
    <w:p w14:paraId="714196C5">
      <w:pPr>
        <w:widowControl/>
        <w:jc w:val="center"/>
        <w:outlineLvl w:val="0"/>
        <w:rPr>
          <w:rFonts w:hint="eastAsia" w:ascii="方正仿宋_GB2312" w:hAnsi="方正仿宋_GB2312" w:eastAsia="方正仿宋_GB2312" w:cs="方正仿宋_GB2312"/>
          <w:b/>
          <w:bCs/>
          <w:color w:val="auto"/>
          <w:kern w:val="0"/>
          <w:sz w:val="32"/>
          <w:szCs w:val="32"/>
          <w:highlight w:val="none"/>
          <w:shd w:val="clear" w:color="auto" w:fill="auto"/>
        </w:rPr>
      </w:pPr>
    </w:p>
    <w:p w14:paraId="563E4651">
      <w:pPr>
        <w:widowControl/>
        <w:jc w:val="center"/>
        <w:outlineLvl w:val="0"/>
        <w:rPr>
          <w:rFonts w:hint="eastAsia" w:ascii="方正仿宋_GB2312" w:hAnsi="方正仿宋_GB2312" w:eastAsia="方正仿宋_GB2312" w:cs="方正仿宋_GB2312"/>
          <w:b/>
          <w:bCs/>
          <w:color w:val="auto"/>
          <w:kern w:val="0"/>
          <w:sz w:val="32"/>
          <w:szCs w:val="32"/>
          <w:highlight w:val="none"/>
          <w:shd w:val="clear" w:color="auto" w:fill="auto"/>
        </w:rPr>
      </w:pPr>
    </w:p>
    <w:p w14:paraId="0C45CD3B">
      <w:pPr>
        <w:widowControl/>
        <w:jc w:val="center"/>
        <w:outlineLvl w:val="0"/>
        <w:rPr>
          <w:rFonts w:hint="eastAsia" w:ascii="方正仿宋_GB2312" w:hAnsi="方正仿宋_GB2312" w:eastAsia="方正仿宋_GB2312" w:cs="方正仿宋_GB2312"/>
          <w:b/>
          <w:bCs/>
          <w:color w:val="auto"/>
          <w:kern w:val="0"/>
          <w:sz w:val="32"/>
          <w:szCs w:val="32"/>
          <w:highlight w:val="none"/>
          <w:shd w:val="clear" w:color="auto" w:fill="auto"/>
        </w:rPr>
      </w:pPr>
    </w:p>
    <w:p w14:paraId="409D0AE8">
      <w:pPr>
        <w:widowControl/>
        <w:jc w:val="center"/>
        <w:outlineLvl w:val="0"/>
        <w:rPr>
          <w:rFonts w:hint="eastAsia" w:ascii="方正仿宋_GB2312" w:hAnsi="方正仿宋_GB2312" w:eastAsia="方正仿宋_GB2312" w:cs="方正仿宋_GB2312"/>
          <w:b/>
          <w:bCs/>
          <w:color w:val="auto"/>
          <w:kern w:val="0"/>
          <w:sz w:val="32"/>
          <w:szCs w:val="32"/>
          <w:highlight w:val="none"/>
          <w:shd w:val="clear" w:color="auto" w:fill="auto"/>
        </w:rPr>
      </w:pPr>
    </w:p>
    <w:p w14:paraId="07CFC847">
      <w:pPr>
        <w:pStyle w:val="21"/>
        <w:rPr>
          <w:rFonts w:hint="eastAsia" w:ascii="方正仿宋_GB2312" w:hAnsi="方正仿宋_GB2312" w:eastAsia="方正仿宋_GB2312" w:cs="方正仿宋_GB2312"/>
          <w:b/>
          <w:bCs/>
          <w:color w:val="auto"/>
          <w:kern w:val="0"/>
          <w:sz w:val="32"/>
          <w:szCs w:val="32"/>
          <w:highlight w:val="none"/>
          <w:shd w:val="clear" w:color="auto" w:fill="auto"/>
        </w:rPr>
      </w:pPr>
    </w:p>
    <w:p w14:paraId="7C002E74">
      <w:pPr>
        <w:pStyle w:val="21"/>
        <w:rPr>
          <w:rFonts w:hint="eastAsia" w:ascii="方正仿宋_GB2312" w:hAnsi="方正仿宋_GB2312" w:eastAsia="方正仿宋_GB2312" w:cs="方正仿宋_GB2312"/>
          <w:b/>
          <w:bCs/>
          <w:color w:val="auto"/>
          <w:kern w:val="0"/>
          <w:sz w:val="32"/>
          <w:szCs w:val="32"/>
          <w:highlight w:val="none"/>
          <w:shd w:val="clear" w:color="auto" w:fill="auto"/>
        </w:rPr>
      </w:pPr>
    </w:p>
    <w:p w14:paraId="481DE00E">
      <w:pPr>
        <w:pStyle w:val="21"/>
        <w:rPr>
          <w:rFonts w:hint="eastAsia" w:ascii="方正仿宋_GB2312" w:hAnsi="方正仿宋_GB2312" w:eastAsia="方正仿宋_GB2312" w:cs="方正仿宋_GB2312"/>
          <w:b/>
          <w:bCs/>
          <w:color w:val="auto"/>
          <w:kern w:val="0"/>
          <w:sz w:val="32"/>
          <w:szCs w:val="32"/>
          <w:highlight w:val="none"/>
          <w:shd w:val="clear" w:color="auto" w:fill="auto"/>
        </w:rPr>
      </w:pPr>
    </w:p>
    <w:p w14:paraId="4C9233AC">
      <w:pPr>
        <w:pStyle w:val="21"/>
        <w:rPr>
          <w:rFonts w:hint="eastAsia" w:ascii="方正仿宋_GB2312" w:hAnsi="方正仿宋_GB2312" w:eastAsia="方正仿宋_GB2312" w:cs="方正仿宋_GB2312"/>
          <w:b/>
          <w:bCs/>
          <w:color w:val="auto"/>
          <w:kern w:val="0"/>
          <w:sz w:val="32"/>
          <w:szCs w:val="32"/>
          <w:highlight w:val="none"/>
          <w:shd w:val="clear" w:color="auto" w:fill="auto"/>
        </w:rPr>
      </w:pPr>
    </w:p>
    <w:p w14:paraId="7FD6B94F">
      <w:pPr>
        <w:widowControl/>
        <w:jc w:val="center"/>
        <w:outlineLvl w:val="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
          <w:bCs/>
          <w:color w:val="auto"/>
          <w:kern w:val="0"/>
          <w:sz w:val="32"/>
          <w:szCs w:val="32"/>
          <w:highlight w:val="none"/>
          <w:shd w:val="clear" w:color="auto" w:fill="auto"/>
        </w:rPr>
        <w:t>第四章 </w:t>
      </w:r>
      <w:r>
        <w:rPr>
          <w:rFonts w:hint="eastAsia" w:ascii="方正仿宋_GB2312" w:hAnsi="方正仿宋_GB2312" w:eastAsia="方正仿宋_GB2312" w:cs="方正仿宋_GB2312"/>
          <w:b/>
          <w:bCs/>
          <w:color w:val="auto"/>
          <w:kern w:val="0"/>
          <w:sz w:val="32"/>
          <w:highlight w:val="none"/>
          <w:shd w:val="clear" w:color="auto" w:fill="auto"/>
        </w:rPr>
        <w:t> </w:t>
      </w:r>
      <w:r>
        <w:rPr>
          <w:rFonts w:hint="eastAsia" w:ascii="方正仿宋_GB2312" w:hAnsi="方正仿宋_GB2312" w:eastAsia="方正仿宋_GB2312" w:cs="方正仿宋_GB2312"/>
          <w:b/>
          <w:bCs/>
          <w:color w:val="auto"/>
          <w:kern w:val="0"/>
          <w:sz w:val="32"/>
          <w:szCs w:val="32"/>
          <w:highlight w:val="none"/>
          <w:shd w:val="clear" w:color="auto" w:fill="auto"/>
        </w:rPr>
        <w:t>评标办法及评分标准</w:t>
      </w:r>
      <w:bookmarkEnd w:id="26"/>
      <w:bookmarkEnd w:id="27"/>
    </w:p>
    <w:bookmarkEnd w:id="28"/>
    <w:bookmarkEnd w:id="29"/>
    <w:p w14:paraId="25388666">
      <w:pPr>
        <w:ind w:firstLine="562" w:firstLineChars="200"/>
        <w:rPr>
          <w:rFonts w:hint="eastAsia" w:ascii="方正仿宋_GB2312" w:hAnsi="方正仿宋_GB2312" w:eastAsia="方正仿宋_GB2312" w:cs="方正仿宋_GB2312"/>
          <w:b/>
          <w:color w:val="auto"/>
          <w:sz w:val="28"/>
          <w:szCs w:val="28"/>
        </w:rPr>
      </w:pPr>
      <w:bookmarkStart w:id="30" w:name="_Toc1947"/>
      <w:bookmarkStart w:id="31" w:name="_Toc24983"/>
      <w:bookmarkStart w:id="32" w:name="_Toc256519703"/>
      <w:bookmarkStart w:id="33" w:name="_Toc1482"/>
      <w:bookmarkStart w:id="34" w:name="_Toc326786897"/>
      <w:r>
        <w:rPr>
          <w:rFonts w:hint="eastAsia" w:ascii="方正仿宋_GB2312" w:hAnsi="方正仿宋_GB2312" w:eastAsia="方正仿宋_GB2312" w:cs="方正仿宋_GB2312"/>
          <w:b/>
          <w:color w:val="auto"/>
          <w:sz w:val="28"/>
          <w:szCs w:val="28"/>
        </w:rPr>
        <w:t>一、总则</w:t>
      </w:r>
    </w:p>
    <w:p w14:paraId="638DA71B">
      <w:pPr>
        <w:widowControl/>
        <w:spacing w:line="360" w:lineRule="auto"/>
        <w:ind w:firstLine="480" w:firstLineChars="200"/>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rPr>
        <w:t>本次评标采取</w:t>
      </w:r>
      <w:r>
        <w:rPr>
          <w:rFonts w:hint="eastAsia" w:ascii="方正仿宋_GB2312" w:hAnsi="方正仿宋_GB2312" w:eastAsia="方正仿宋_GB2312" w:cs="方正仿宋_GB2312"/>
          <w:color w:val="auto"/>
          <w:kern w:val="0"/>
          <w:sz w:val="24"/>
          <w:shd w:val="clear" w:color="auto" w:fill="auto"/>
          <w:lang w:val="en-US" w:eastAsia="zh-CN"/>
        </w:rPr>
        <w:t>综合评分法</w:t>
      </w:r>
      <w:r>
        <w:rPr>
          <w:rFonts w:hint="eastAsia" w:ascii="方正仿宋_GB2312" w:hAnsi="方正仿宋_GB2312" w:eastAsia="方正仿宋_GB2312" w:cs="方正仿宋_GB2312"/>
          <w:color w:val="auto"/>
          <w:kern w:val="0"/>
          <w:sz w:val="24"/>
          <w:shd w:val="clear" w:color="auto" w:fill="auto"/>
        </w:rPr>
        <w:t>。按投标人须知第31项的规定确定中标人和中标候选人。</w:t>
      </w:r>
    </w:p>
    <w:p w14:paraId="0E94B13F">
      <w:pPr>
        <w:widowControl/>
        <w:spacing w:line="360" w:lineRule="auto"/>
        <w:ind w:firstLine="480" w:firstLineChars="200"/>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rPr>
        <w:t>二、价格调整要素及价格折扣幅度列表：</w:t>
      </w:r>
    </w:p>
    <w:tbl>
      <w:tblPr>
        <w:tblStyle w:val="17"/>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5713"/>
      </w:tblGrid>
      <w:tr w14:paraId="5822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3506" w:type="dxa"/>
            <w:tcBorders>
              <w:top w:val="single" w:color="auto" w:sz="4" w:space="0"/>
              <w:left w:val="single" w:color="auto" w:sz="4" w:space="0"/>
              <w:bottom w:val="single" w:color="auto" w:sz="4" w:space="0"/>
              <w:right w:val="single" w:color="auto" w:sz="4" w:space="0"/>
            </w:tcBorders>
            <w:noWrap w:val="0"/>
            <w:vAlign w:val="top"/>
          </w:tcPr>
          <w:p w14:paraId="15862293">
            <w:pPr>
              <w:keepNext w:val="0"/>
              <w:keepLines w:val="0"/>
              <w:widowControl/>
              <w:suppressLineNumbers w:val="0"/>
              <w:spacing w:before="0" w:beforeAutospacing="0" w:after="0" w:afterAutospacing="0" w:line="360" w:lineRule="auto"/>
              <w:ind w:left="0" w:right="0" w:firstLine="480" w:firstLineChars="200"/>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rPr>
              <w:t>评标价格要素</w:t>
            </w:r>
          </w:p>
        </w:tc>
        <w:tc>
          <w:tcPr>
            <w:tcW w:w="5713" w:type="dxa"/>
            <w:tcBorders>
              <w:top w:val="single" w:color="auto" w:sz="4" w:space="0"/>
              <w:left w:val="single" w:color="auto" w:sz="4" w:space="0"/>
              <w:bottom w:val="single" w:color="auto" w:sz="4" w:space="0"/>
              <w:right w:val="single" w:color="auto" w:sz="4" w:space="0"/>
            </w:tcBorders>
            <w:noWrap w:val="0"/>
            <w:vAlign w:val="top"/>
          </w:tcPr>
          <w:p w14:paraId="40F60F90">
            <w:pPr>
              <w:keepNext w:val="0"/>
              <w:keepLines w:val="0"/>
              <w:widowControl/>
              <w:suppressLineNumbers w:val="0"/>
              <w:spacing w:before="0" w:beforeAutospacing="0" w:after="0" w:afterAutospacing="0" w:line="360" w:lineRule="auto"/>
              <w:ind w:left="0" w:right="0" w:firstLine="480" w:firstLineChars="200"/>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rPr>
              <w:t>价格折扣幅度</w:t>
            </w:r>
          </w:p>
        </w:tc>
      </w:tr>
      <w:tr w14:paraId="0E4C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3506" w:type="dxa"/>
            <w:tcBorders>
              <w:top w:val="single" w:color="auto" w:sz="4" w:space="0"/>
              <w:left w:val="single" w:color="auto" w:sz="4" w:space="0"/>
              <w:bottom w:val="single" w:color="auto" w:sz="4" w:space="0"/>
              <w:right w:val="single" w:color="auto" w:sz="4" w:space="0"/>
            </w:tcBorders>
            <w:noWrap w:val="0"/>
            <w:vAlign w:val="top"/>
          </w:tcPr>
          <w:p w14:paraId="055ECD4B">
            <w:pPr>
              <w:keepNext w:val="0"/>
              <w:keepLines w:val="0"/>
              <w:widowControl/>
              <w:suppressLineNumbers w:val="0"/>
              <w:spacing w:before="0" w:beforeAutospacing="0" w:after="0" w:afterAutospacing="0" w:line="360" w:lineRule="auto"/>
              <w:ind w:left="0" w:right="0" w:firstLine="480" w:firstLineChars="200"/>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rPr>
              <w:t>投标产品出自小型或微型企业。监狱企业、残疾人福利性单位视同小型、微型企业。</w:t>
            </w:r>
          </w:p>
        </w:tc>
        <w:tc>
          <w:tcPr>
            <w:tcW w:w="5713" w:type="dxa"/>
            <w:tcBorders>
              <w:top w:val="single" w:color="auto" w:sz="4" w:space="0"/>
              <w:left w:val="single" w:color="auto" w:sz="4" w:space="0"/>
              <w:bottom w:val="single" w:color="auto" w:sz="4" w:space="0"/>
              <w:right w:val="single" w:color="auto" w:sz="4" w:space="0"/>
            </w:tcBorders>
            <w:noWrap w:val="0"/>
            <w:vAlign w:val="top"/>
          </w:tcPr>
          <w:p w14:paraId="1B83B1FD">
            <w:pPr>
              <w:keepNext w:val="0"/>
              <w:keepLines w:val="0"/>
              <w:widowControl/>
              <w:suppressLineNumbers w:val="0"/>
              <w:spacing w:before="0" w:beforeAutospacing="0" w:after="0" w:afterAutospacing="0" w:line="360" w:lineRule="auto"/>
              <w:ind w:left="0" w:right="0" w:firstLine="480" w:firstLineChars="200"/>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lang w:val="en-US" w:eastAsia="zh-CN"/>
              </w:rPr>
              <w:t>20</w:t>
            </w:r>
            <w:r>
              <w:rPr>
                <w:rFonts w:hint="eastAsia" w:ascii="方正仿宋_GB2312" w:hAnsi="方正仿宋_GB2312" w:eastAsia="方正仿宋_GB2312" w:cs="方正仿宋_GB2312"/>
                <w:color w:val="auto"/>
                <w:kern w:val="0"/>
                <w:sz w:val="24"/>
                <w:shd w:val="clear" w:color="auto" w:fill="auto"/>
              </w:rPr>
              <w:t>%；</w:t>
            </w:r>
          </w:p>
        </w:tc>
      </w:tr>
      <w:tr w14:paraId="07C6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3506" w:type="dxa"/>
            <w:tcBorders>
              <w:top w:val="single" w:color="auto" w:sz="4" w:space="0"/>
              <w:left w:val="single" w:color="auto" w:sz="4" w:space="0"/>
              <w:bottom w:val="single" w:color="auto" w:sz="4" w:space="0"/>
              <w:right w:val="single" w:color="auto" w:sz="4" w:space="0"/>
            </w:tcBorders>
            <w:noWrap w:val="0"/>
            <w:vAlign w:val="top"/>
          </w:tcPr>
          <w:p w14:paraId="0BD55C0B">
            <w:pPr>
              <w:keepNext w:val="0"/>
              <w:keepLines w:val="0"/>
              <w:widowControl/>
              <w:suppressLineNumbers w:val="0"/>
              <w:spacing w:before="0" w:beforeAutospacing="0" w:after="0" w:afterAutospacing="0" w:line="360" w:lineRule="auto"/>
              <w:ind w:left="0" w:right="0" w:firstLine="480" w:firstLineChars="200"/>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rPr>
              <w:t>…</w:t>
            </w:r>
          </w:p>
        </w:tc>
        <w:tc>
          <w:tcPr>
            <w:tcW w:w="5713" w:type="dxa"/>
            <w:tcBorders>
              <w:top w:val="single" w:color="auto" w:sz="4" w:space="0"/>
              <w:left w:val="single" w:color="auto" w:sz="4" w:space="0"/>
              <w:bottom w:val="single" w:color="auto" w:sz="4" w:space="0"/>
              <w:right w:val="single" w:color="auto" w:sz="4" w:space="0"/>
            </w:tcBorders>
            <w:noWrap w:val="0"/>
            <w:vAlign w:val="top"/>
          </w:tcPr>
          <w:p w14:paraId="6685DD19">
            <w:pPr>
              <w:keepNext w:val="0"/>
              <w:keepLines w:val="0"/>
              <w:widowControl/>
              <w:suppressLineNumbers w:val="0"/>
              <w:spacing w:before="0" w:beforeAutospacing="0" w:after="0" w:afterAutospacing="0" w:line="360" w:lineRule="auto"/>
              <w:ind w:left="0" w:right="0" w:firstLine="480" w:firstLineChars="200"/>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rPr>
              <w:t>投标人或所投产品按规定享受其他国家政策支持、扶持的，由投标人提供相关法律法规政策依据，每项按0.5%折扣。</w:t>
            </w:r>
          </w:p>
        </w:tc>
      </w:tr>
      <w:tr w14:paraId="4D71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7" w:hRule="atLeast"/>
        </w:trPr>
        <w:tc>
          <w:tcPr>
            <w:tcW w:w="9219" w:type="dxa"/>
            <w:gridSpan w:val="2"/>
            <w:tcBorders>
              <w:top w:val="single" w:color="auto" w:sz="4" w:space="0"/>
              <w:left w:val="single" w:color="auto" w:sz="4" w:space="0"/>
              <w:bottom w:val="single" w:color="auto" w:sz="4" w:space="0"/>
              <w:right w:val="single" w:color="auto" w:sz="4" w:space="0"/>
            </w:tcBorders>
            <w:noWrap w:val="0"/>
            <w:vAlign w:val="top"/>
          </w:tcPr>
          <w:p w14:paraId="3BDEF3C9">
            <w:pPr>
              <w:keepNext w:val="0"/>
              <w:keepLines w:val="0"/>
              <w:widowControl/>
              <w:suppressLineNumbers w:val="0"/>
              <w:spacing w:before="0" w:beforeAutospacing="0" w:after="0" w:afterAutospacing="0" w:line="360" w:lineRule="auto"/>
              <w:ind w:left="0" w:right="0" w:firstLine="482" w:firstLineChars="200"/>
              <w:jc w:val="left"/>
              <w:rPr>
                <w:rFonts w:hint="eastAsia" w:ascii="方正仿宋_GB2312" w:hAnsi="方正仿宋_GB2312" w:eastAsia="方正仿宋_GB2312" w:cs="方正仿宋_GB2312"/>
                <w:b/>
                <w:bCs/>
                <w:color w:val="auto"/>
                <w:kern w:val="0"/>
                <w:sz w:val="24"/>
                <w:szCs w:val="24"/>
                <w:highlight w:val="none"/>
                <w:lang w:val="en-US" w:eastAsia="zh-CN" w:bidi="ar-SA"/>
              </w:rPr>
            </w:pPr>
            <w:r>
              <w:rPr>
                <w:rFonts w:hint="eastAsia" w:ascii="方正仿宋_GB2312" w:hAnsi="方正仿宋_GB2312" w:eastAsia="方正仿宋_GB2312" w:cs="方正仿宋_GB2312"/>
                <w:b/>
                <w:bCs/>
                <w:color w:val="auto"/>
                <w:kern w:val="0"/>
                <w:sz w:val="24"/>
                <w:highlight w:val="none"/>
                <w:lang w:val="en-US" w:eastAsia="zh-CN"/>
              </w:rPr>
              <w:t>依据</w:t>
            </w:r>
            <w:r>
              <w:rPr>
                <w:rFonts w:hint="eastAsia" w:ascii="方正仿宋_GB2312" w:hAnsi="方正仿宋_GB2312" w:eastAsia="方正仿宋_GB2312" w:cs="方正仿宋_GB2312"/>
                <w:b/>
                <w:bCs/>
                <w:color w:val="auto"/>
                <w:kern w:val="0"/>
                <w:sz w:val="24"/>
                <w:highlight w:val="none"/>
              </w:rPr>
              <w:t>《政府采购促进中小企业发展管理办法》（财库[2020]46号）</w:t>
            </w:r>
            <w:r>
              <w:rPr>
                <w:rFonts w:hint="eastAsia" w:ascii="方正仿宋_GB2312" w:hAnsi="方正仿宋_GB2312" w:eastAsia="方正仿宋_GB2312" w:cs="方正仿宋_GB2312"/>
                <w:b/>
                <w:bCs/>
                <w:color w:val="auto"/>
                <w:kern w:val="0"/>
                <w:sz w:val="24"/>
                <w:highlight w:val="none"/>
                <w:lang w:eastAsia="zh-CN"/>
              </w:rPr>
              <w:t>及财政部财库司</w:t>
            </w:r>
            <w:r>
              <w:rPr>
                <w:rFonts w:hint="eastAsia" w:ascii="方正仿宋_GB2312" w:hAnsi="方正仿宋_GB2312" w:eastAsia="方正仿宋_GB2312" w:cs="方正仿宋_GB2312"/>
                <w:b/>
                <w:bCs/>
                <w:color w:val="auto"/>
                <w:kern w:val="0"/>
                <w:sz w:val="24"/>
                <w:szCs w:val="24"/>
                <w:highlight w:val="none"/>
                <w:lang w:val="en-US" w:eastAsia="zh-CN" w:bidi="ar-SA"/>
              </w:rPr>
              <w:t>《政府采购促进中小企业发展政策问答》文件精神，</w:t>
            </w:r>
            <w:r>
              <w:rPr>
                <w:rFonts w:hint="eastAsia" w:ascii="方正仿宋_GB2312" w:hAnsi="方正仿宋_GB2312" w:eastAsia="方正仿宋_GB2312" w:cs="方正仿宋_GB2312"/>
                <w:b/>
                <w:bCs/>
                <w:color w:val="auto"/>
                <w:sz w:val="24"/>
                <w:szCs w:val="24"/>
                <w:highlight w:val="none"/>
                <w:shd w:val="clear" w:fill="FFFFFF"/>
              </w:rPr>
              <w:t>货物采购项目含有多个采购标的，只有当</w:t>
            </w:r>
            <w:r>
              <w:rPr>
                <w:rFonts w:hint="eastAsia" w:ascii="方正仿宋_GB2312" w:hAnsi="方正仿宋_GB2312" w:eastAsia="方正仿宋_GB2312" w:cs="方正仿宋_GB2312"/>
                <w:b/>
                <w:bCs/>
                <w:color w:val="auto"/>
                <w:sz w:val="24"/>
                <w:szCs w:val="24"/>
                <w:highlight w:val="none"/>
                <w:shd w:val="clear" w:fill="FFFFFF"/>
                <w:lang w:eastAsia="zh-CN"/>
              </w:rPr>
              <w:t>投标人</w:t>
            </w:r>
            <w:r>
              <w:rPr>
                <w:rFonts w:hint="eastAsia" w:ascii="方正仿宋_GB2312" w:hAnsi="方正仿宋_GB2312" w:eastAsia="方正仿宋_GB2312" w:cs="方正仿宋_GB2312"/>
                <w:b/>
                <w:bCs/>
                <w:color w:val="auto"/>
                <w:sz w:val="24"/>
                <w:szCs w:val="24"/>
                <w:highlight w:val="none"/>
                <w:shd w:val="clear" w:fill="FFFFFF"/>
              </w:rPr>
              <w:t>提供的每个标的均由小微企业制造，才能享受</w:t>
            </w:r>
            <w:r>
              <w:rPr>
                <w:rFonts w:hint="eastAsia" w:ascii="方正仿宋_GB2312" w:hAnsi="方正仿宋_GB2312" w:eastAsia="方正仿宋_GB2312" w:cs="方正仿宋_GB2312"/>
                <w:b/>
                <w:bCs/>
                <w:color w:val="auto"/>
                <w:sz w:val="24"/>
                <w:szCs w:val="24"/>
                <w:highlight w:val="none"/>
                <w:shd w:val="clear" w:fill="FFFFFF"/>
                <w:lang w:val="en-US" w:eastAsia="zh-CN"/>
              </w:rPr>
              <w:t>20</w:t>
            </w:r>
            <w:r>
              <w:rPr>
                <w:rFonts w:hint="eastAsia" w:ascii="方正仿宋_GB2312" w:hAnsi="方正仿宋_GB2312" w:eastAsia="方正仿宋_GB2312" w:cs="方正仿宋_GB2312"/>
                <w:b/>
                <w:bCs/>
                <w:color w:val="auto"/>
                <w:sz w:val="24"/>
                <w:szCs w:val="24"/>
                <w:highlight w:val="none"/>
                <w:shd w:val="clear" w:fill="FFFFFF"/>
              </w:rPr>
              <w:t>%的价格扣除政策。</w:t>
            </w:r>
            <w:r>
              <w:rPr>
                <w:rFonts w:hint="eastAsia" w:ascii="方正仿宋_GB2312" w:hAnsi="方正仿宋_GB2312" w:eastAsia="方正仿宋_GB2312" w:cs="方正仿宋_GB2312"/>
                <w:b/>
                <w:bCs/>
                <w:color w:val="auto"/>
                <w:kern w:val="0"/>
                <w:sz w:val="24"/>
                <w:szCs w:val="24"/>
                <w:highlight w:val="none"/>
                <w:lang w:val="en-US" w:eastAsia="zh-CN" w:bidi="ar-SA"/>
              </w:rPr>
              <w:t>如果小微投标人提供的货物既有中型企业制造货物，也有小微企业制造货物的，不享受价格扣除相关政策。</w:t>
            </w:r>
          </w:p>
          <w:p w14:paraId="2F1C724E">
            <w:pPr>
              <w:widowControl w:val="0"/>
              <w:spacing w:after="120" w:line="360" w:lineRule="auto"/>
              <w:ind w:firstLine="241" w:firstLineChars="100"/>
              <w:jc w:val="both"/>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b/>
                <w:bCs/>
                <w:color w:val="auto"/>
                <w:kern w:val="0"/>
                <w:sz w:val="24"/>
                <w:szCs w:val="24"/>
                <w:highlight w:val="none"/>
                <w:lang w:val="en-US" w:eastAsia="zh-CN" w:bidi="ar-SA"/>
              </w:rPr>
              <w:t>注：专门面向中小企业采购的项目不再执行价格优惠。</w:t>
            </w:r>
          </w:p>
        </w:tc>
      </w:tr>
    </w:tbl>
    <w:p w14:paraId="2DCADE3A">
      <w:pPr>
        <w:widowControl/>
        <w:spacing w:line="360" w:lineRule="auto"/>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rPr>
        <w:t>注：1、评标价=投标人报价×（1-∑价格折扣幅度）</w:t>
      </w:r>
    </w:p>
    <w:p w14:paraId="43BF7E93">
      <w:pPr>
        <w:widowControl/>
        <w:spacing w:line="360" w:lineRule="auto"/>
        <w:ind w:firstLine="480" w:firstLineChars="200"/>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lang w:val="en-US" w:eastAsia="zh-CN"/>
        </w:rPr>
        <w:t>2</w:t>
      </w:r>
      <w:r>
        <w:rPr>
          <w:rFonts w:hint="eastAsia" w:ascii="方正仿宋_GB2312" w:hAnsi="方正仿宋_GB2312" w:eastAsia="方正仿宋_GB2312" w:cs="方正仿宋_GB2312"/>
          <w:color w:val="auto"/>
          <w:kern w:val="0"/>
          <w:sz w:val="24"/>
          <w:shd w:val="clear" w:color="auto" w:fill="auto"/>
        </w:rPr>
        <w:t>、根据</w:t>
      </w:r>
      <w:r>
        <w:rPr>
          <w:rFonts w:hint="eastAsia" w:ascii="方正仿宋_GB2312" w:hAnsi="方正仿宋_GB2312" w:eastAsia="方正仿宋_GB2312" w:cs="方正仿宋_GB2312"/>
          <w:color w:val="auto"/>
          <w:kern w:val="0"/>
          <w:sz w:val="24"/>
          <w:szCs w:val="24"/>
          <w:shd w:val="clear" w:color="auto" w:fill="FFFFFF"/>
          <w:lang w:val="en-US" w:eastAsia="zh-CN" w:bidi="ar"/>
        </w:rPr>
        <w:t>《政府采购促进中小企业发展管理办法》(财库〔2020〕46号)</w:t>
      </w:r>
      <w:r>
        <w:rPr>
          <w:rFonts w:hint="eastAsia" w:ascii="方正仿宋_GB2312" w:hAnsi="方正仿宋_GB2312" w:eastAsia="方正仿宋_GB2312" w:cs="方正仿宋_GB2312"/>
          <w:color w:val="auto"/>
          <w:kern w:val="0"/>
          <w:sz w:val="24"/>
          <w:shd w:val="clear" w:color="auto" w:fill="auto"/>
        </w:rPr>
        <w:t>的规定，参加政府采购活动的中小企业应当提供《中小企业声明函》。（格式见第六章附件）</w:t>
      </w:r>
    </w:p>
    <w:p w14:paraId="16EF3E00">
      <w:pPr>
        <w:widowControl/>
        <w:spacing w:line="360" w:lineRule="auto"/>
        <w:ind w:firstLine="480" w:firstLineChars="200"/>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lang w:val="en-US" w:eastAsia="zh-CN"/>
        </w:rPr>
        <w:t>3</w:t>
      </w:r>
      <w:r>
        <w:rPr>
          <w:rFonts w:hint="eastAsia" w:ascii="方正仿宋_GB2312" w:hAnsi="方正仿宋_GB2312" w:eastAsia="方正仿宋_GB2312" w:cs="方正仿宋_GB2312"/>
          <w:color w:val="auto"/>
          <w:kern w:val="0"/>
          <w:sz w:val="24"/>
          <w:shd w:val="clear" w:color="auto" w:fill="auto"/>
        </w:rPr>
        <w:t>、根据《财政部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36CD30EF">
      <w:pPr>
        <w:widowControl/>
        <w:spacing w:line="360" w:lineRule="auto"/>
        <w:ind w:firstLine="480" w:firstLineChars="200"/>
        <w:jc w:val="left"/>
        <w:rPr>
          <w:rFonts w:hint="eastAsia" w:ascii="方正仿宋_GB2312" w:hAnsi="方正仿宋_GB2312" w:eastAsia="方正仿宋_GB2312" w:cs="方正仿宋_GB2312"/>
          <w:color w:val="auto"/>
          <w:kern w:val="0"/>
          <w:sz w:val="24"/>
          <w:shd w:val="clear" w:color="auto" w:fill="auto"/>
        </w:rPr>
      </w:pPr>
      <w:r>
        <w:rPr>
          <w:rFonts w:hint="eastAsia" w:ascii="方正仿宋_GB2312" w:hAnsi="方正仿宋_GB2312" w:eastAsia="方正仿宋_GB2312" w:cs="方正仿宋_GB2312"/>
          <w:color w:val="auto"/>
          <w:kern w:val="0"/>
          <w:sz w:val="24"/>
          <w:shd w:val="clear" w:color="auto" w:fill="auto"/>
          <w:lang w:val="en-US" w:eastAsia="zh-CN"/>
        </w:rPr>
        <w:t>4</w:t>
      </w:r>
      <w:r>
        <w:rPr>
          <w:rFonts w:hint="eastAsia" w:ascii="方正仿宋_GB2312" w:hAnsi="方正仿宋_GB2312" w:eastAsia="方正仿宋_GB2312" w:cs="方正仿宋_GB2312"/>
          <w:color w:val="auto"/>
          <w:kern w:val="0"/>
          <w:sz w:val="24"/>
          <w:shd w:val="clear" w:color="auto" w:fill="auto"/>
        </w:rPr>
        <w:t>、根据《财政部 民政部 中国残疾人联合会关于促进残疾人就业政府采购政策的通知》（财库〔2017〕 141号）的规定，享受政府采购支持政策的残疾人福利性单位应当提供《残疾人福利性单位声明函》。（格式见第六章附件）</w:t>
      </w:r>
    </w:p>
    <w:p w14:paraId="34A0115C">
      <w:pPr>
        <w:widowControl/>
        <w:spacing w:line="360" w:lineRule="auto"/>
        <w:ind w:firstLine="480" w:firstLineChars="200"/>
        <w:jc w:val="left"/>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三、评分标准:</w:t>
      </w:r>
    </w:p>
    <w:p w14:paraId="71DEEE4A">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0"/>
        </w:rPr>
      </w:pPr>
      <w:r>
        <w:rPr>
          <w:rFonts w:hint="eastAsia" w:ascii="方正仿宋_GB2312" w:hAnsi="方正仿宋_GB2312" w:eastAsia="方正仿宋_GB2312" w:cs="方正仿宋_GB2312"/>
          <w:color w:val="auto"/>
          <w:kern w:val="0"/>
          <w:sz w:val="24"/>
          <w:szCs w:val="20"/>
        </w:rPr>
        <w:t>评标委员会根据政府采购相关规定，对有效投标的投标服务符合价格折扣条件的，按照“价格调整要素及价格折扣幅度列表”进行报价调整，以调整后的价格作为投标人的评标价。</w:t>
      </w:r>
    </w:p>
    <w:p w14:paraId="3D65BDED">
      <w:pPr>
        <w:widowControl/>
        <w:kinsoku w:val="0"/>
        <w:autoSpaceDE w:val="0"/>
        <w:autoSpaceDN w:val="0"/>
        <w:adjustRightInd w:val="0"/>
        <w:snapToGrid w:val="0"/>
        <w:spacing w:line="460" w:lineRule="exact"/>
        <w:ind w:firstLine="3150" w:firstLineChars="1046"/>
        <w:jc w:val="left"/>
        <w:textAlignment w:val="baseline"/>
        <w:rPr>
          <w:rFonts w:hint="eastAsia" w:ascii="方正仿宋_GB2312" w:hAnsi="方正仿宋_GB2312" w:eastAsia="方正仿宋_GB2312" w:cs="方正仿宋_GB2312"/>
          <w:b/>
          <w:bCs/>
          <w:snapToGrid w:val="0"/>
          <w:color w:val="auto"/>
          <w:kern w:val="0"/>
          <w:sz w:val="30"/>
          <w:szCs w:val="30"/>
          <w:highlight w:val="none"/>
        </w:rPr>
      </w:pPr>
      <w:r>
        <w:rPr>
          <w:rFonts w:hint="eastAsia" w:ascii="方正仿宋_GB2312" w:hAnsi="方正仿宋_GB2312" w:eastAsia="方正仿宋_GB2312" w:cs="方正仿宋_GB2312"/>
          <w:b/>
          <w:bCs/>
          <w:snapToGrid w:val="0"/>
          <w:color w:val="auto"/>
          <w:kern w:val="0"/>
          <w:sz w:val="30"/>
          <w:szCs w:val="30"/>
          <w:highlight w:val="none"/>
        </w:rPr>
        <w:t>评分内容及标准</w:t>
      </w:r>
    </w:p>
    <w:tbl>
      <w:tblPr>
        <w:tblStyle w:val="17"/>
        <w:tblpPr w:leftFromText="180" w:rightFromText="180" w:vertAnchor="text" w:horzAnchor="page" w:tblpX="1050" w:tblpY="427"/>
        <w:tblOverlap w:val="never"/>
        <w:tblW w:w="101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1281"/>
        <w:gridCol w:w="1716"/>
        <w:gridCol w:w="6330"/>
      </w:tblGrid>
      <w:tr w14:paraId="727F0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8" w:hRule="atLeast"/>
        </w:trPr>
        <w:tc>
          <w:tcPr>
            <w:tcW w:w="3789" w:type="dxa"/>
            <w:gridSpan w:val="3"/>
            <w:tcBorders>
              <w:right w:val="single" w:color="auto" w:sz="4" w:space="0"/>
            </w:tcBorders>
            <w:noWrap w:val="0"/>
            <w:vAlign w:val="center"/>
          </w:tcPr>
          <w:p w14:paraId="528A800A">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b/>
                <w:i w:val="0"/>
                <w:iCs w:val="0"/>
                <w:snapToGrid w:val="0"/>
                <w:color w:val="auto"/>
                <w:kern w:val="0"/>
                <w:sz w:val="21"/>
                <w:szCs w:val="21"/>
                <w:highlight w:val="yellow"/>
              </w:rPr>
            </w:pPr>
            <w:r>
              <w:rPr>
                <w:rFonts w:hint="eastAsia" w:ascii="方正仿宋_GB2312" w:hAnsi="方正仿宋_GB2312" w:eastAsia="方正仿宋_GB2312" w:cs="方正仿宋_GB2312"/>
                <w:i w:val="0"/>
                <w:iCs w:val="0"/>
                <w:snapToGrid w:val="0"/>
                <w:color w:val="auto"/>
                <w:kern w:val="0"/>
                <w:sz w:val="21"/>
                <w:szCs w:val="21"/>
                <w:highlight w:val="none"/>
              </w:rPr>
              <w:t>分值构成（100分）</w:t>
            </w:r>
          </w:p>
        </w:tc>
        <w:tc>
          <w:tcPr>
            <w:tcW w:w="6330" w:type="dxa"/>
            <w:tcBorders>
              <w:left w:val="single" w:color="auto" w:sz="4" w:space="0"/>
            </w:tcBorders>
            <w:noWrap w:val="0"/>
            <w:vAlign w:val="center"/>
          </w:tcPr>
          <w:p w14:paraId="5C0918BA">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价格分</w:t>
            </w:r>
            <w:r>
              <w:rPr>
                <w:rFonts w:hint="eastAsia" w:ascii="方正仿宋_GB2312" w:hAnsi="方正仿宋_GB2312" w:eastAsia="方正仿宋_GB2312" w:cs="方正仿宋_GB2312"/>
                <w:i w:val="0"/>
                <w:iCs w:val="0"/>
                <w:snapToGrid w:val="0"/>
                <w:color w:val="auto"/>
                <w:kern w:val="0"/>
                <w:sz w:val="21"/>
                <w:szCs w:val="21"/>
                <w:highlight w:val="none"/>
              </w:rPr>
              <w:t>：</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10</w:t>
            </w:r>
            <w:r>
              <w:rPr>
                <w:rFonts w:hint="eastAsia" w:ascii="方正仿宋_GB2312" w:hAnsi="方正仿宋_GB2312" w:eastAsia="方正仿宋_GB2312" w:cs="方正仿宋_GB2312"/>
                <w:i w:val="0"/>
                <w:iCs w:val="0"/>
                <w:snapToGrid w:val="0"/>
                <w:color w:val="auto"/>
                <w:kern w:val="0"/>
                <w:sz w:val="21"/>
                <w:szCs w:val="21"/>
                <w:highlight w:val="none"/>
              </w:rPr>
              <w:t xml:space="preserve">分 </w:t>
            </w:r>
          </w:p>
          <w:p w14:paraId="63514CD5">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rPr>
              <w:t>技术部分：</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65</w:t>
            </w:r>
            <w:r>
              <w:rPr>
                <w:rFonts w:hint="eastAsia" w:ascii="方正仿宋_GB2312" w:hAnsi="方正仿宋_GB2312" w:eastAsia="方正仿宋_GB2312" w:cs="方正仿宋_GB2312"/>
                <w:i w:val="0"/>
                <w:iCs w:val="0"/>
                <w:snapToGrid w:val="0"/>
                <w:color w:val="auto"/>
                <w:kern w:val="0"/>
                <w:sz w:val="21"/>
                <w:szCs w:val="21"/>
                <w:highlight w:val="none"/>
              </w:rPr>
              <w:t xml:space="preserve">分  </w:t>
            </w:r>
          </w:p>
          <w:p w14:paraId="206E1E72">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商务</w:t>
            </w:r>
            <w:r>
              <w:rPr>
                <w:rFonts w:hint="eastAsia" w:ascii="方正仿宋_GB2312" w:hAnsi="方正仿宋_GB2312" w:eastAsia="方正仿宋_GB2312" w:cs="方正仿宋_GB2312"/>
                <w:i w:val="0"/>
                <w:iCs w:val="0"/>
                <w:snapToGrid w:val="0"/>
                <w:color w:val="auto"/>
                <w:kern w:val="0"/>
                <w:sz w:val="21"/>
                <w:szCs w:val="21"/>
                <w:highlight w:val="none"/>
              </w:rPr>
              <w:t>部分：</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15</w:t>
            </w:r>
            <w:r>
              <w:rPr>
                <w:rFonts w:hint="eastAsia" w:ascii="方正仿宋_GB2312" w:hAnsi="方正仿宋_GB2312" w:eastAsia="方正仿宋_GB2312" w:cs="方正仿宋_GB2312"/>
                <w:i w:val="0"/>
                <w:iCs w:val="0"/>
                <w:snapToGrid w:val="0"/>
                <w:color w:val="auto"/>
                <w:kern w:val="0"/>
                <w:sz w:val="21"/>
                <w:szCs w:val="21"/>
                <w:highlight w:val="none"/>
              </w:rPr>
              <w:t xml:space="preserve">分  </w:t>
            </w:r>
          </w:p>
          <w:p w14:paraId="285239D0">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资信及其他：10分</w:t>
            </w:r>
          </w:p>
        </w:tc>
      </w:tr>
      <w:tr w14:paraId="26F3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792" w:type="dxa"/>
            <w:noWrap w:val="0"/>
            <w:vAlign w:val="center"/>
          </w:tcPr>
          <w:p w14:paraId="51F13DB1">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b/>
                <w:i w:val="0"/>
                <w:iCs w:val="0"/>
                <w:snapToGrid w:val="0"/>
                <w:color w:val="auto"/>
                <w:kern w:val="0"/>
                <w:sz w:val="21"/>
                <w:szCs w:val="21"/>
                <w:highlight w:val="none"/>
              </w:rPr>
            </w:pPr>
            <w:r>
              <w:rPr>
                <w:rFonts w:hint="eastAsia" w:ascii="方正仿宋_GB2312" w:hAnsi="方正仿宋_GB2312" w:eastAsia="方正仿宋_GB2312" w:cs="方正仿宋_GB2312"/>
                <w:b/>
                <w:i w:val="0"/>
                <w:iCs w:val="0"/>
                <w:snapToGrid w:val="0"/>
                <w:color w:val="auto"/>
                <w:kern w:val="0"/>
                <w:sz w:val="21"/>
                <w:szCs w:val="21"/>
                <w:highlight w:val="none"/>
              </w:rPr>
              <w:t>序号</w:t>
            </w:r>
          </w:p>
        </w:tc>
        <w:tc>
          <w:tcPr>
            <w:tcW w:w="1281" w:type="dxa"/>
            <w:noWrap w:val="0"/>
            <w:vAlign w:val="center"/>
          </w:tcPr>
          <w:p w14:paraId="2F6F831B">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b/>
                <w:i w:val="0"/>
                <w:iCs w:val="0"/>
                <w:snapToGrid w:val="0"/>
                <w:color w:val="auto"/>
                <w:kern w:val="0"/>
                <w:sz w:val="21"/>
                <w:szCs w:val="21"/>
                <w:highlight w:val="none"/>
              </w:rPr>
            </w:pPr>
            <w:r>
              <w:rPr>
                <w:rFonts w:hint="eastAsia" w:ascii="方正仿宋_GB2312" w:hAnsi="方正仿宋_GB2312" w:eastAsia="方正仿宋_GB2312" w:cs="方正仿宋_GB2312"/>
                <w:b/>
                <w:i w:val="0"/>
                <w:iCs w:val="0"/>
                <w:snapToGrid w:val="0"/>
                <w:color w:val="auto"/>
                <w:kern w:val="0"/>
                <w:sz w:val="21"/>
                <w:szCs w:val="21"/>
                <w:highlight w:val="none"/>
              </w:rPr>
              <w:t>项目</w:t>
            </w:r>
          </w:p>
        </w:tc>
        <w:tc>
          <w:tcPr>
            <w:tcW w:w="1716" w:type="dxa"/>
            <w:tcBorders>
              <w:right w:val="single" w:color="auto" w:sz="4" w:space="0"/>
            </w:tcBorders>
            <w:noWrap w:val="0"/>
            <w:vAlign w:val="center"/>
          </w:tcPr>
          <w:p w14:paraId="0FBAFCB6">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b/>
                <w:i w:val="0"/>
                <w:iCs w:val="0"/>
                <w:snapToGrid w:val="0"/>
                <w:color w:val="auto"/>
                <w:kern w:val="0"/>
                <w:sz w:val="21"/>
                <w:szCs w:val="21"/>
                <w:highlight w:val="none"/>
              </w:rPr>
            </w:pPr>
            <w:r>
              <w:rPr>
                <w:rFonts w:hint="eastAsia" w:ascii="方正仿宋_GB2312" w:hAnsi="方正仿宋_GB2312" w:eastAsia="方正仿宋_GB2312" w:cs="方正仿宋_GB2312"/>
                <w:b/>
                <w:i w:val="0"/>
                <w:iCs w:val="0"/>
                <w:snapToGrid w:val="0"/>
                <w:color w:val="auto"/>
                <w:kern w:val="0"/>
                <w:sz w:val="21"/>
                <w:szCs w:val="21"/>
                <w:highlight w:val="none"/>
              </w:rPr>
              <w:t>分值</w:t>
            </w:r>
          </w:p>
        </w:tc>
        <w:tc>
          <w:tcPr>
            <w:tcW w:w="6330" w:type="dxa"/>
            <w:tcBorders>
              <w:left w:val="single" w:color="auto" w:sz="4" w:space="0"/>
            </w:tcBorders>
            <w:noWrap w:val="0"/>
            <w:vAlign w:val="center"/>
          </w:tcPr>
          <w:p w14:paraId="16E92B35">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b/>
                <w:i w:val="0"/>
                <w:iCs w:val="0"/>
                <w:snapToGrid w:val="0"/>
                <w:color w:val="auto"/>
                <w:kern w:val="0"/>
                <w:sz w:val="21"/>
                <w:szCs w:val="21"/>
                <w:highlight w:val="none"/>
              </w:rPr>
            </w:pPr>
            <w:r>
              <w:rPr>
                <w:rFonts w:hint="eastAsia" w:ascii="方正仿宋_GB2312" w:hAnsi="方正仿宋_GB2312" w:eastAsia="方正仿宋_GB2312" w:cs="方正仿宋_GB2312"/>
                <w:b/>
                <w:i w:val="0"/>
                <w:iCs w:val="0"/>
                <w:snapToGrid w:val="0"/>
                <w:color w:val="auto"/>
                <w:kern w:val="0"/>
                <w:sz w:val="21"/>
                <w:szCs w:val="21"/>
                <w:highlight w:val="none"/>
              </w:rPr>
              <w:t>评分标准</w:t>
            </w:r>
          </w:p>
        </w:tc>
      </w:tr>
      <w:tr w14:paraId="2BF9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4" w:hRule="atLeast"/>
        </w:trPr>
        <w:tc>
          <w:tcPr>
            <w:tcW w:w="792" w:type="dxa"/>
            <w:noWrap w:val="0"/>
            <w:vAlign w:val="center"/>
          </w:tcPr>
          <w:p w14:paraId="4B68DB0D">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rPr>
              <w:t>1</w:t>
            </w:r>
          </w:p>
        </w:tc>
        <w:tc>
          <w:tcPr>
            <w:tcW w:w="1281" w:type="dxa"/>
            <w:noWrap w:val="0"/>
            <w:vAlign w:val="center"/>
          </w:tcPr>
          <w:p w14:paraId="562C3254">
            <w:pPr>
              <w:kinsoku w:val="0"/>
              <w:autoSpaceDE w:val="0"/>
              <w:autoSpaceDN w:val="0"/>
              <w:adjustRightInd w:val="0"/>
              <w:snapToGrid w:val="0"/>
              <w:spacing w:line="360" w:lineRule="auto"/>
              <w:ind w:right="91"/>
              <w:jc w:val="center"/>
              <w:textAlignment w:val="baseline"/>
              <w:rPr>
                <w:rFonts w:hint="eastAsia" w:ascii="方正仿宋_GB2312" w:hAnsi="方正仿宋_GB2312" w:eastAsia="方正仿宋_GB2312" w:cs="方正仿宋_GB2312"/>
                <w:i w:val="0"/>
                <w:iCs w:val="0"/>
                <w:snapToGrid w:val="0"/>
                <w:color w:val="auto"/>
                <w:kern w:val="2"/>
                <w:sz w:val="21"/>
                <w:szCs w:val="21"/>
                <w:highlight w:val="none"/>
                <w:lang w:val="en-US" w:eastAsia="zh-CN" w:bidi="ar-SA"/>
              </w:rPr>
            </w:pPr>
            <w:r>
              <w:rPr>
                <w:rFonts w:hint="eastAsia" w:ascii="方正仿宋_GB2312" w:hAnsi="方正仿宋_GB2312" w:eastAsia="方正仿宋_GB2312" w:cs="方正仿宋_GB2312"/>
                <w:i w:val="0"/>
                <w:iCs w:val="0"/>
                <w:snapToGrid w:val="0"/>
                <w:color w:val="auto"/>
                <w:kern w:val="2"/>
                <w:sz w:val="21"/>
                <w:szCs w:val="21"/>
                <w:highlight w:val="none"/>
                <w:lang w:val="en-US" w:eastAsia="zh-CN" w:bidi="ar-SA"/>
              </w:rPr>
              <w:t>报价</w:t>
            </w:r>
          </w:p>
          <w:p w14:paraId="40C00F36">
            <w:pPr>
              <w:kinsoku w:val="0"/>
              <w:autoSpaceDE w:val="0"/>
              <w:autoSpaceDN w:val="0"/>
              <w:adjustRightInd w:val="0"/>
              <w:snapToGrid w:val="0"/>
              <w:spacing w:line="360" w:lineRule="auto"/>
              <w:ind w:right="91"/>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lang w:val="en-US" w:eastAsia="en-US" w:bidi="ar-SA"/>
              </w:rPr>
            </w:pPr>
            <w:r>
              <w:rPr>
                <w:rFonts w:hint="eastAsia" w:ascii="方正仿宋_GB2312" w:hAnsi="方正仿宋_GB2312" w:eastAsia="方正仿宋_GB2312" w:cs="方正仿宋_GB2312"/>
                <w:i w:val="0"/>
                <w:iCs w:val="0"/>
                <w:snapToGrid w:val="0"/>
                <w:color w:val="auto"/>
                <w:kern w:val="0"/>
                <w:sz w:val="21"/>
                <w:szCs w:val="21"/>
                <w:highlight w:val="none"/>
                <w:lang w:val="en-US" w:eastAsia="en-US" w:bidi="ar-SA"/>
              </w:rPr>
              <w:t>（</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bidi="ar-SA"/>
              </w:rPr>
              <w:t>10</w:t>
            </w:r>
            <w:r>
              <w:rPr>
                <w:rFonts w:hint="eastAsia" w:ascii="方正仿宋_GB2312" w:hAnsi="方正仿宋_GB2312" w:eastAsia="方正仿宋_GB2312" w:cs="方正仿宋_GB2312"/>
                <w:i w:val="0"/>
                <w:iCs w:val="0"/>
                <w:snapToGrid w:val="0"/>
                <w:color w:val="auto"/>
                <w:kern w:val="0"/>
                <w:sz w:val="21"/>
                <w:szCs w:val="21"/>
                <w:highlight w:val="none"/>
                <w:lang w:val="en-US" w:eastAsia="en-US" w:bidi="ar-SA"/>
              </w:rPr>
              <w:t>分）</w:t>
            </w:r>
          </w:p>
          <w:p w14:paraId="1F0949B9">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716" w:type="dxa"/>
            <w:noWrap w:val="0"/>
            <w:vAlign w:val="center"/>
          </w:tcPr>
          <w:p w14:paraId="14DB5BE1">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rPr>
              <w:t>报价</w:t>
            </w:r>
          </w:p>
          <w:p w14:paraId="2A2A9FDB">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rPr>
              <w:t>（</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10</w:t>
            </w:r>
            <w:r>
              <w:rPr>
                <w:rFonts w:hint="eastAsia" w:ascii="方正仿宋_GB2312" w:hAnsi="方正仿宋_GB2312" w:eastAsia="方正仿宋_GB2312" w:cs="方正仿宋_GB2312"/>
                <w:i w:val="0"/>
                <w:iCs w:val="0"/>
                <w:snapToGrid w:val="0"/>
                <w:color w:val="auto"/>
                <w:kern w:val="0"/>
                <w:sz w:val="21"/>
                <w:szCs w:val="21"/>
                <w:highlight w:val="none"/>
              </w:rPr>
              <w:t>分）</w:t>
            </w:r>
          </w:p>
        </w:tc>
        <w:tc>
          <w:tcPr>
            <w:tcW w:w="6330" w:type="dxa"/>
            <w:noWrap w:val="0"/>
            <w:vAlign w:val="top"/>
          </w:tcPr>
          <w:p w14:paraId="71A15C63">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lang w:eastAsia="zh-CN"/>
              </w:rPr>
            </w:pP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投标</w:t>
            </w:r>
            <w:r>
              <w:rPr>
                <w:rFonts w:hint="eastAsia" w:ascii="方正仿宋_GB2312" w:hAnsi="方正仿宋_GB2312" w:eastAsia="方正仿宋_GB2312" w:cs="方正仿宋_GB2312"/>
                <w:i w:val="0"/>
                <w:iCs w:val="0"/>
                <w:snapToGrid w:val="0"/>
                <w:color w:val="auto"/>
                <w:kern w:val="0"/>
                <w:sz w:val="21"/>
                <w:szCs w:val="21"/>
                <w:highlight w:val="none"/>
              </w:rPr>
              <w:t>报价明显低于其它</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投标</w:t>
            </w:r>
            <w:r>
              <w:rPr>
                <w:rFonts w:hint="eastAsia" w:ascii="方正仿宋_GB2312" w:hAnsi="方正仿宋_GB2312" w:eastAsia="方正仿宋_GB2312" w:cs="方正仿宋_GB2312"/>
                <w:i w:val="0"/>
                <w:iCs w:val="0"/>
                <w:snapToGrid w:val="0"/>
                <w:color w:val="auto"/>
                <w:kern w:val="0"/>
                <w:sz w:val="21"/>
                <w:szCs w:val="21"/>
                <w:highlight w:val="none"/>
              </w:rPr>
              <w:t>报价，使得其</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投标</w:t>
            </w:r>
            <w:r>
              <w:rPr>
                <w:rFonts w:hint="eastAsia" w:ascii="方正仿宋_GB2312" w:hAnsi="方正仿宋_GB2312" w:eastAsia="方正仿宋_GB2312" w:cs="方正仿宋_GB2312"/>
                <w:i w:val="0"/>
                <w:iCs w:val="0"/>
                <w:snapToGrid w:val="0"/>
                <w:color w:val="auto"/>
                <w:kern w:val="0"/>
                <w:sz w:val="21"/>
                <w:szCs w:val="21"/>
                <w:highlight w:val="none"/>
              </w:rPr>
              <w:t>报价可能低于其个别成本的，应当要求该</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投标人</w:t>
            </w:r>
            <w:r>
              <w:rPr>
                <w:rFonts w:hint="eastAsia" w:ascii="方正仿宋_GB2312" w:hAnsi="方正仿宋_GB2312" w:eastAsia="方正仿宋_GB2312" w:cs="方正仿宋_GB2312"/>
                <w:i w:val="0"/>
                <w:iCs w:val="0"/>
                <w:snapToGrid w:val="0"/>
                <w:color w:val="auto"/>
                <w:kern w:val="0"/>
                <w:sz w:val="21"/>
                <w:szCs w:val="21"/>
                <w:highlight w:val="none"/>
              </w:rPr>
              <w:t>作出书面说明并提供相关证明材料。</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投标人</w:t>
            </w:r>
            <w:r>
              <w:rPr>
                <w:rFonts w:hint="eastAsia" w:ascii="方正仿宋_GB2312" w:hAnsi="方正仿宋_GB2312" w:eastAsia="方正仿宋_GB2312" w:cs="方正仿宋_GB2312"/>
                <w:i w:val="0"/>
                <w:iCs w:val="0"/>
                <w:snapToGrid w:val="0"/>
                <w:color w:val="auto"/>
                <w:kern w:val="0"/>
                <w:sz w:val="21"/>
                <w:szCs w:val="21"/>
                <w:highlight w:val="none"/>
              </w:rPr>
              <w:t>不能合理说明或者不能提供相关证明材料的，由</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评标委员会</w:t>
            </w:r>
            <w:r>
              <w:rPr>
                <w:rFonts w:hint="eastAsia" w:ascii="方正仿宋_GB2312" w:hAnsi="方正仿宋_GB2312" w:eastAsia="方正仿宋_GB2312" w:cs="方正仿宋_GB2312"/>
                <w:i w:val="0"/>
                <w:iCs w:val="0"/>
                <w:snapToGrid w:val="0"/>
                <w:color w:val="auto"/>
                <w:kern w:val="0"/>
                <w:sz w:val="21"/>
                <w:szCs w:val="21"/>
                <w:highlight w:val="none"/>
              </w:rPr>
              <w:t>认定该</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投标人</w:t>
            </w:r>
            <w:r>
              <w:rPr>
                <w:rFonts w:hint="eastAsia" w:ascii="方正仿宋_GB2312" w:hAnsi="方正仿宋_GB2312" w:eastAsia="方正仿宋_GB2312" w:cs="方正仿宋_GB2312"/>
                <w:i w:val="0"/>
                <w:iCs w:val="0"/>
                <w:snapToGrid w:val="0"/>
                <w:color w:val="auto"/>
                <w:kern w:val="0"/>
                <w:sz w:val="21"/>
                <w:szCs w:val="21"/>
                <w:highlight w:val="none"/>
              </w:rPr>
              <w:t>以低于成本报价，其</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投标</w:t>
            </w:r>
            <w:r>
              <w:rPr>
                <w:rFonts w:hint="eastAsia" w:ascii="方正仿宋_GB2312" w:hAnsi="方正仿宋_GB2312" w:eastAsia="方正仿宋_GB2312" w:cs="方正仿宋_GB2312"/>
                <w:i w:val="0"/>
                <w:iCs w:val="0"/>
                <w:snapToGrid w:val="0"/>
                <w:color w:val="auto"/>
                <w:kern w:val="0"/>
                <w:sz w:val="21"/>
                <w:szCs w:val="21"/>
                <w:highlight w:val="none"/>
              </w:rPr>
              <w:t>应作无效处理</w:t>
            </w:r>
            <w:r>
              <w:rPr>
                <w:rFonts w:hint="eastAsia" w:ascii="方正仿宋_GB2312" w:hAnsi="方正仿宋_GB2312" w:eastAsia="方正仿宋_GB2312" w:cs="方正仿宋_GB2312"/>
                <w:i w:val="0"/>
                <w:iCs w:val="0"/>
                <w:snapToGrid w:val="0"/>
                <w:color w:val="auto"/>
                <w:kern w:val="0"/>
                <w:sz w:val="21"/>
                <w:szCs w:val="21"/>
                <w:highlight w:val="none"/>
                <w:lang w:eastAsia="zh-CN"/>
              </w:rPr>
              <w:t>。</w:t>
            </w:r>
          </w:p>
          <w:p w14:paraId="66855C12">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rPr>
              <w:t>价格分应当采用低价优先法计算，即满足招标文件要求且投标价格最低的投标报价为评标基准价，其价格分为满分。其他投标人的价格分统一按照下列公式计算：</w:t>
            </w:r>
          </w:p>
          <w:p w14:paraId="612B25B0">
            <w:pPr>
              <w:shd w:val="solid" w:color="FFFFFF" w:fill="auto"/>
              <w:spacing w:line="360" w:lineRule="auto"/>
              <w:jc w:val="lef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投标报价得分＝（评标基准价 / 评标报价）×</w:t>
            </w:r>
            <w:r>
              <w:rPr>
                <w:rFonts w:hint="eastAsia" w:ascii="方正仿宋_GB2312" w:hAnsi="方正仿宋_GB2312" w:eastAsia="方正仿宋_GB2312" w:cs="方正仿宋_GB2312"/>
                <w:color w:val="auto"/>
                <w:sz w:val="21"/>
                <w:szCs w:val="21"/>
                <w:lang w:val="en-US" w:eastAsia="zh-CN"/>
              </w:rPr>
              <w:t>1</w:t>
            </w:r>
            <w:r>
              <w:rPr>
                <w:rFonts w:hint="eastAsia" w:ascii="方正仿宋_GB2312" w:hAnsi="方正仿宋_GB2312" w:eastAsia="方正仿宋_GB2312" w:cs="方正仿宋_GB2312"/>
                <w:color w:val="auto"/>
                <w:sz w:val="21"/>
                <w:szCs w:val="21"/>
              </w:rPr>
              <w:t>0；</w:t>
            </w:r>
          </w:p>
          <w:p w14:paraId="7046B614">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lang w:eastAsia="zh-CN"/>
              </w:rPr>
            </w:pPr>
            <w:r>
              <w:rPr>
                <w:rFonts w:hint="eastAsia" w:ascii="方正仿宋_GB2312" w:hAnsi="方正仿宋_GB2312" w:eastAsia="方正仿宋_GB2312" w:cs="方正仿宋_GB2312"/>
                <w:color w:val="auto"/>
                <w:sz w:val="21"/>
                <w:szCs w:val="21"/>
              </w:rPr>
              <w:t>计算按四舍五入法则，保留小数点后两位。</w:t>
            </w:r>
          </w:p>
        </w:tc>
      </w:tr>
      <w:tr w14:paraId="2C844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7" w:hRule="atLeast"/>
        </w:trPr>
        <w:tc>
          <w:tcPr>
            <w:tcW w:w="792" w:type="dxa"/>
            <w:vMerge w:val="restart"/>
            <w:noWrap w:val="0"/>
            <w:vAlign w:val="center"/>
          </w:tcPr>
          <w:p w14:paraId="551F51D0">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rPr>
              <w:t>2</w:t>
            </w:r>
          </w:p>
        </w:tc>
        <w:tc>
          <w:tcPr>
            <w:tcW w:w="1281" w:type="dxa"/>
            <w:vMerge w:val="restart"/>
            <w:noWrap w:val="0"/>
            <w:vAlign w:val="center"/>
          </w:tcPr>
          <w:p w14:paraId="5C5FF4E2">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rPr>
              <w:t>技术部分</w:t>
            </w:r>
          </w:p>
          <w:p w14:paraId="0AFD202D">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rPr>
              <w:t>（</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65</w:t>
            </w:r>
            <w:r>
              <w:rPr>
                <w:rFonts w:hint="eastAsia" w:ascii="方正仿宋_GB2312" w:hAnsi="方正仿宋_GB2312" w:eastAsia="方正仿宋_GB2312" w:cs="方正仿宋_GB2312"/>
                <w:i w:val="0"/>
                <w:iCs w:val="0"/>
                <w:snapToGrid w:val="0"/>
                <w:color w:val="auto"/>
                <w:kern w:val="0"/>
                <w:sz w:val="21"/>
                <w:szCs w:val="21"/>
                <w:highlight w:val="none"/>
              </w:rPr>
              <w:t>分）</w:t>
            </w:r>
          </w:p>
        </w:tc>
        <w:tc>
          <w:tcPr>
            <w:tcW w:w="1716" w:type="dxa"/>
            <w:noWrap w:val="0"/>
            <w:vAlign w:val="center"/>
          </w:tcPr>
          <w:p w14:paraId="3F429152">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lang w:val="en-US" w:eastAsia="zh-CN"/>
              </w:rPr>
            </w:pPr>
            <w:r>
              <w:rPr>
                <w:rFonts w:hint="eastAsia" w:ascii="方正仿宋_GB2312" w:hAnsi="方正仿宋_GB2312" w:eastAsia="方正仿宋_GB2312" w:cs="方正仿宋_GB2312"/>
                <w:snapToGrid w:val="0"/>
                <w:color w:val="auto"/>
                <w:kern w:val="0"/>
                <w:sz w:val="21"/>
                <w:szCs w:val="21"/>
                <w:highlight w:val="none"/>
                <w:lang w:val="en-US" w:eastAsia="zh-CN"/>
              </w:rPr>
              <w:t>培训目标</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（10分）</w:t>
            </w:r>
          </w:p>
        </w:tc>
        <w:tc>
          <w:tcPr>
            <w:tcW w:w="6330" w:type="dxa"/>
            <w:noWrap w:val="0"/>
            <w:vAlign w:val="center"/>
          </w:tcPr>
          <w:p w14:paraId="3F8DBF88">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eastAsia="zh-CN"/>
              </w:rPr>
            </w:pPr>
            <w:r>
              <w:rPr>
                <w:rFonts w:hint="eastAsia" w:ascii="方正仿宋_GB2312" w:hAnsi="方正仿宋_GB2312" w:eastAsia="方正仿宋_GB2312" w:cs="方正仿宋_GB2312"/>
                <w:snapToGrid w:val="0"/>
                <w:color w:val="auto"/>
                <w:kern w:val="0"/>
                <w:sz w:val="21"/>
                <w:szCs w:val="21"/>
                <w:highlight w:val="none"/>
                <w:lang w:eastAsia="zh-CN"/>
              </w:rPr>
              <w:t xml:space="preserve">培训目标内容详实，科学、合理、考虑周全，措施到位，针对性强，完全能够满足招标的需要者得10分； </w:t>
            </w:r>
          </w:p>
          <w:p w14:paraId="695A8666">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eastAsia="zh-CN"/>
              </w:rPr>
            </w:pPr>
            <w:r>
              <w:rPr>
                <w:rFonts w:hint="eastAsia" w:ascii="方正仿宋_GB2312" w:hAnsi="方正仿宋_GB2312" w:eastAsia="方正仿宋_GB2312" w:cs="方正仿宋_GB2312"/>
                <w:snapToGrid w:val="0"/>
                <w:color w:val="auto"/>
                <w:kern w:val="0"/>
                <w:sz w:val="21"/>
                <w:szCs w:val="21"/>
                <w:highlight w:val="none"/>
                <w:lang w:eastAsia="zh-CN"/>
              </w:rPr>
              <w:t xml:space="preserve">培训目标内容基本完整，在科学、合理性方面基本考虑周全，措施基本到位，针对性较强，可以满足招标的基本需要，但有个别细节需要进一步完善或提高者得5分； </w:t>
            </w:r>
          </w:p>
          <w:p w14:paraId="6C8DAC9F">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eastAsia="zh-CN"/>
              </w:rPr>
            </w:pPr>
            <w:r>
              <w:rPr>
                <w:rFonts w:hint="eastAsia" w:ascii="方正仿宋_GB2312" w:hAnsi="方正仿宋_GB2312" w:eastAsia="方正仿宋_GB2312" w:cs="方正仿宋_GB2312"/>
                <w:snapToGrid w:val="0"/>
                <w:color w:val="auto"/>
                <w:kern w:val="0"/>
                <w:sz w:val="21"/>
                <w:szCs w:val="21"/>
                <w:highlight w:val="none"/>
                <w:lang w:eastAsia="zh-CN"/>
              </w:rPr>
              <w:t xml:space="preserve">培训目标内容基本完整，方案在科学、合理、安全性方面一般，基本考虑不周，措施不够到位，针对性不强，虽然能够基本满足项目的需要，但有很多方面需要进一步完善甚至重新考虑得2分； </w:t>
            </w:r>
          </w:p>
          <w:p w14:paraId="2F0EC0BC">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rPr>
            </w:pPr>
            <w:r>
              <w:rPr>
                <w:rFonts w:hint="eastAsia" w:ascii="方正仿宋_GB2312" w:hAnsi="方正仿宋_GB2312" w:eastAsia="方正仿宋_GB2312" w:cs="方正仿宋_GB2312"/>
                <w:snapToGrid w:val="0"/>
                <w:color w:val="auto"/>
                <w:kern w:val="0"/>
                <w:sz w:val="21"/>
                <w:szCs w:val="21"/>
                <w:highlight w:val="none"/>
                <w:lang w:eastAsia="zh-CN"/>
              </w:rPr>
              <w:t xml:space="preserve">注：未提供或提供内容与本项目无关的不得分。 </w:t>
            </w:r>
          </w:p>
        </w:tc>
      </w:tr>
      <w:tr w14:paraId="2E20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7" w:hRule="atLeast"/>
        </w:trPr>
        <w:tc>
          <w:tcPr>
            <w:tcW w:w="792" w:type="dxa"/>
            <w:vMerge w:val="continue"/>
            <w:noWrap w:val="0"/>
            <w:vAlign w:val="center"/>
          </w:tcPr>
          <w:p w14:paraId="05826B1A">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281" w:type="dxa"/>
            <w:vMerge w:val="continue"/>
            <w:noWrap w:val="0"/>
            <w:vAlign w:val="center"/>
          </w:tcPr>
          <w:p w14:paraId="0457254A">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716" w:type="dxa"/>
            <w:noWrap w:val="0"/>
            <w:vAlign w:val="center"/>
          </w:tcPr>
          <w:p w14:paraId="5A28DFC7">
            <w:pPr>
              <w:widowControl/>
              <w:kinsoku w:val="0"/>
              <w:autoSpaceDE w:val="0"/>
              <w:autoSpaceDN w:val="0"/>
              <w:adjustRightInd w:val="0"/>
              <w:snapToGrid w:val="0"/>
              <w:spacing w:line="400" w:lineRule="atLeast"/>
              <w:ind w:firstLine="482"/>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zh-CN"/>
              </w:rPr>
              <w:t>培训内容（10分）</w:t>
            </w:r>
          </w:p>
        </w:tc>
        <w:tc>
          <w:tcPr>
            <w:tcW w:w="6330" w:type="dxa"/>
            <w:noWrap w:val="0"/>
            <w:vAlign w:val="center"/>
          </w:tcPr>
          <w:p w14:paraId="092B322D">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培训内容详实，科学、合理、考虑周全，措施到位，针对性强 ，完全能够满足招标的需要者得10分；</w:t>
            </w:r>
          </w:p>
          <w:p w14:paraId="061FE572">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培训内容基本完整，在科</w:t>
            </w:r>
            <w:r>
              <w:rPr>
                <w:rFonts w:hint="eastAsia" w:ascii="方正仿宋_GB2312" w:hAnsi="方正仿宋_GB2312" w:eastAsia="方正仿宋_GB2312" w:cs="方正仿宋_GB2312"/>
                <w:color w:val="auto"/>
                <w:sz w:val="21"/>
                <w:szCs w:val="21"/>
                <w:lang w:eastAsia="zh-CN"/>
              </w:rPr>
              <w:t>学性</w:t>
            </w:r>
            <w:r>
              <w:rPr>
                <w:rFonts w:hint="eastAsia" w:ascii="方正仿宋_GB2312" w:hAnsi="方正仿宋_GB2312" w:eastAsia="方正仿宋_GB2312" w:cs="方正仿宋_GB2312"/>
                <w:color w:val="auto"/>
                <w:sz w:val="21"/>
                <w:szCs w:val="21"/>
              </w:rPr>
              <w:t>、合理性方面一般，基本考虑周全 ，措施基本到位，针对性较强，可以满足招标的基本需要，但有个别细节需要进一步完善或提高者得5分；</w:t>
            </w:r>
          </w:p>
          <w:p w14:paraId="1DD6F967">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培训内容基本完整，方案在科学、合理、安全性方面一般，基本考虑不周，措施不够到位，针对性不强，虽然能够基本满足 项目的需要，但有很多方面需要进一步完善甚至重新考虑得2分；</w:t>
            </w:r>
          </w:p>
          <w:p w14:paraId="4C01C244">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rPr>
            </w:pPr>
            <w:r>
              <w:rPr>
                <w:rFonts w:hint="eastAsia" w:ascii="方正仿宋_GB2312" w:hAnsi="方正仿宋_GB2312" w:eastAsia="方正仿宋_GB2312" w:cs="方正仿宋_GB2312"/>
                <w:color w:val="auto"/>
                <w:sz w:val="21"/>
                <w:szCs w:val="21"/>
              </w:rPr>
              <w:t>注：未提供或提供内容与本项目无关的不得分。</w:t>
            </w:r>
          </w:p>
        </w:tc>
      </w:tr>
      <w:tr w14:paraId="1853F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3" w:hRule="atLeast"/>
        </w:trPr>
        <w:tc>
          <w:tcPr>
            <w:tcW w:w="792" w:type="dxa"/>
            <w:vMerge w:val="continue"/>
            <w:noWrap w:val="0"/>
            <w:vAlign w:val="center"/>
          </w:tcPr>
          <w:p w14:paraId="3F791238">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281" w:type="dxa"/>
            <w:vMerge w:val="continue"/>
            <w:noWrap w:val="0"/>
            <w:vAlign w:val="center"/>
          </w:tcPr>
          <w:p w14:paraId="0F352960">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716" w:type="dxa"/>
            <w:noWrap w:val="0"/>
            <w:vAlign w:val="center"/>
          </w:tcPr>
          <w:p w14:paraId="64F88651">
            <w:pPr>
              <w:widowControl/>
              <w:kinsoku w:val="0"/>
              <w:autoSpaceDE w:val="0"/>
              <w:autoSpaceDN w:val="0"/>
              <w:adjustRightInd w:val="0"/>
              <w:snapToGrid w:val="0"/>
              <w:spacing w:line="400" w:lineRule="atLeast"/>
              <w:ind w:left="0" w:leftChars="0" w:firstLine="0" w:firstLineChars="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snapToGrid w:val="0"/>
                <w:color w:val="auto"/>
                <w:kern w:val="0"/>
                <w:sz w:val="21"/>
                <w:szCs w:val="21"/>
                <w:highlight w:val="none"/>
                <w:lang w:val="en-US" w:eastAsia="zh-CN" w:bidi="zh-CN"/>
              </w:rPr>
              <w:t>培训质量保证措施(10分)</w:t>
            </w:r>
          </w:p>
        </w:tc>
        <w:tc>
          <w:tcPr>
            <w:tcW w:w="6330" w:type="dxa"/>
            <w:noWrap w:val="0"/>
            <w:vAlign w:val="center"/>
          </w:tcPr>
          <w:p w14:paraId="6B4A97FA">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rPr>
            </w:pPr>
            <w:r>
              <w:rPr>
                <w:rFonts w:hint="eastAsia" w:ascii="方正仿宋_GB2312" w:hAnsi="方正仿宋_GB2312" w:eastAsia="方正仿宋_GB2312" w:cs="方正仿宋_GB2312"/>
                <w:snapToGrid w:val="0"/>
                <w:color w:val="auto"/>
                <w:kern w:val="0"/>
                <w:sz w:val="21"/>
                <w:szCs w:val="21"/>
                <w:highlight w:val="none"/>
                <w:lang w:val="en-US" w:eastAsia="zh-CN"/>
              </w:rPr>
              <w:t xml:space="preserve">培训质量保证措施符合本项目实际情况，保证措施完整、详细，且科学可行，完全能够满足招标的需要者得10分； </w:t>
            </w:r>
          </w:p>
          <w:p w14:paraId="1E8F17F6">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rPr>
            </w:pPr>
            <w:r>
              <w:rPr>
                <w:rFonts w:hint="eastAsia" w:ascii="方正仿宋_GB2312" w:hAnsi="方正仿宋_GB2312" w:eastAsia="方正仿宋_GB2312" w:cs="方正仿宋_GB2312"/>
                <w:snapToGrid w:val="0"/>
                <w:color w:val="auto"/>
                <w:kern w:val="0"/>
                <w:sz w:val="21"/>
                <w:szCs w:val="21"/>
                <w:highlight w:val="none"/>
                <w:lang w:val="en-US" w:eastAsia="zh-CN"/>
              </w:rPr>
              <w:t xml:space="preserve">培训质量保证措施基本符合本项目实际情况，保证措施较完整、详细，较科学可行，可以满足招标的基本需要，但有个别细节需要进一步完善或提高者得5分； </w:t>
            </w:r>
          </w:p>
          <w:p w14:paraId="7A03AC56">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rPr>
            </w:pPr>
            <w:r>
              <w:rPr>
                <w:rFonts w:hint="eastAsia" w:ascii="方正仿宋_GB2312" w:hAnsi="方正仿宋_GB2312" w:eastAsia="方正仿宋_GB2312" w:cs="方正仿宋_GB2312"/>
                <w:snapToGrid w:val="0"/>
                <w:color w:val="auto"/>
                <w:kern w:val="0"/>
                <w:sz w:val="21"/>
                <w:szCs w:val="21"/>
                <w:highlight w:val="none"/>
                <w:lang w:val="en-US" w:eastAsia="zh-CN"/>
              </w:rPr>
              <w:t xml:space="preserve">培训质量保证措施基本符合本项目实际情况，保证措施不够到位，针对性不强，虽然能够基本满足项目的需要，但有很多方面需要进一步完善甚至重新考虑得2分； </w:t>
            </w:r>
          </w:p>
          <w:p w14:paraId="7EF18991">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snapToGrid w:val="0"/>
                <w:color w:val="auto"/>
                <w:kern w:val="0"/>
                <w:sz w:val="21"/>
                <w:szCs w:val="21"/>
                <w:highlight w:val="none"/>
                <w:lang w:val="en-US" w:eastAsia="zh-CN"/>
              </w:rPr>
              <w:t>注：未提供或提供内容与本项目无关的不得分。</w:t>
            </w:r>
          </w:p>
        </w:tc>
      </w:tr>
      <w:tr w14:paraId="75718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7" w:hRule="atLeast"/>
        </w:trPr>
        <w:tc>
          <w:tcPr>
            <w:tcW w:w="792" w:type="dxa"/>
            <w:vMerge w:val="continue"/>
            <w:noWrap w:val="0"/>
            <w:vAlign w:val="center"/>
          </w:tcPr>
          <w:p w14:paraId="1DA69687">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281" w:type="dxa"/>
            <w:vMerge w:val="continue"/>
            <w:noWrap w:val="0"/>
            <w:vAlign w:val="center"/>
          </w:tcPr>
          <w:p w14:paraId="072F410A">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716" w:type="dxa"/>
            <w:noWrap w:val="0"/>
            <w:vAlign w:val="center"/>
          </w:tcPr>
          <w:p w14:paraId="1F2E80B4">
            <w:pPr>
              <w:widowControl/>
              <w:kinsoku w:val="0"/>
              <w:autoSpaceDE w:val="0"/>
              <w:autoSpaceDN w:val="0"/>
              <w:adjustRightInd w:val="0"/>
              <w:snapToGrid w:val="0"/>
              <w:spacing w:line="360" w:lineRule="auto"/>
              <w:ind w:left="0" w:leftChars="0" w:right="0" w:rightChars="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snapToGrid w:val="0"/>
                <w:color w:val="auto"/>
                <w:kern w:val="0"/>
                <w:sz w:val="21"/>
                <w:szCs w:val="21"/>
                <w:highlight w:val="none"/>
                <w:lang w:val="en-US" w:eastAsia="zh-CN" w:bidi="zh-CN"/>
              </w:rPr>
              <w:t>培训工作进度</w:t>
            </w:r>
          </w:p>
          <w:p w14:paraId="55F9CF4D">
            <w:pPr>
              <w:widowControl/>
              <w:kinsoku w:val="0"/>
              <w:autoSpaceDE w:val="0"/>
              <w:autoSpaceDN w:val="0"/>
              <w:adjustRightInd w:val="0"/>
              <w:snapToGrid w:val="0"/>
              <w:spacing w:line="400" w:lineRule="atLeast"/>
              <w:ind w:left="0" w:leftChars="0" w:firstLine="0" w:firstLineChars="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snapToGrid w:val="0"/>
                <w:color w:val="auto"/>
                <w:kern w:val="0"/>
                <w:sz w:val="21"/>
                <w:szCs w:val="21"/>
                <w:highlight w:val="none"/>
                <w:lang w:val="en-US" w:eastAsia="zh-CN" w:bidi="zh-CN"/>
              </w:rPr>
              <w:t>(10分)</w:t>
            </w:r>
          </w:p>
        </w:tc>
        <w:tc>
          <w:tcPr>
            <w:tcW w:w="6330" w:type="dxa"/>
            <w:noWrap w:val="0"/>
            <w:vAlign w:val="center"/>
          </w:tcPr>
          <w:p w14:paraId="10F68D20">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eastAsia="zh-CN"/>
              </w:rPr>
            </w:pPr>
            <w:r>
              <w:rPr>
                <w:rFonts w:hint="eastAsia" w:ascii="方正仿宋_GB2312" w:hAnsi="方正仿宋_GB2312" w:eastAsia="方正仿宋_GB2312" w:cs="方正仿宋_GB2312"/>
                <w:snapToGrid w:val="0"/>
                <w:color w:val="auto"/>
                <w:kern w:val="0"/>
                <w:sz w:val="21"/>
                <w:szCs w:val="21"/>
                <w:highlight w:val="none"/>
                <w:lang w:eastAsia="zh-CN"/>
              </w:rPr>
              <w:t xml:space="preserve">培训工作进度内容详实，科学、合理、考虑周全，可操作性强，完全能够满足招标的需要者得10分； </w:t>
            </w:r>
          </w:p>
          <w:p w14:paraId="15677EB0">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eastAsia="zh-CN"/>
              </w:rPr>
            </w:pPr>
            <w:r>
              <w:rPr>
                <w:rFonts w:hint="eastAsia" w:ascii="方正仿宋_GB2312" w:hAnsi="方正仿宋_GB2312" w:eastAsia="方正仿宋_GB2312" w:cs="方正仿宋_GB2312"/>
                <w:snapToGrid w:val="0"/>
                <w:color w:val="auto"/>
                <w:kern w:val="0"/>
                <w:sz w:val="21"/>
                <w:szCs w:val="21"/>
                <w:highlight w:val="none"/>
                <w:lang w:eastAsia="zh-CN"/>
              </w:rPr>
              <w:t xml:space="preserve">培训工作进度内容基本完整，在科学性、合理性方面基本考虑周全，可操作性较强，可以满足招标的基本需要，但有个别细节需要进一步完善或提高者得5分； </w:t>
            </w:r>
          </w:p>
          <w:p w14:paraId="454BEF42">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eastAsia="zh-CN"/>
              </w:rPr>
            </w:pPr>
            <w:r>
              <w:rPr>
                <w:rFonts w:hint="eastAsia" w:ascii="方正仿宋_GB2312" w:hAnsi="方正仿宋_GB2312" w:eastAsia="方正仿宋_GB2312" w:cs="方正仿宋_GB2312"/>
                <w:snapToGrid w:val="0"/>
                <w:color w:val="auto"/>
                <w:kern w:val="0"/>
                <w:sz w:val="21"/>
                <w:szCs w:val="21"/>
                <w:highlight w:val="none"/>
                <w:lang w:eastAsia="zh-CN"/>
              </w:rPr>
              <w:t xml:space="preserve">培训工作进度内容基本完整，在科学、合理、安全性方面一般，基本考虑不周，措施不够到位，可操作性不强，虽然能够基本满足项目的需要，但有很多方面需要进一步完善甚至重新考虑得2分； </w:t>
            </w:r>
          </w:p>
          <w:p w14:paraId="41DB8B11">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snapToGrid w:val="0"/>
                <w:color w:val="auto"/>
                <w:kern w:val="0"/>
                <w:sz w:val="21"/>
                <w:szCs w:val="21"/>
                <w:highlight w:val="none"/>
                <w:lang w:eastAsia="zh-CN"/>
              </w:rPr>
              <w:t>注：未提供或提供内容与本项目无关的不得分。</w:t>
            </w:r>
          </w:p>
        </w:tc>
      </w:tr>
      <w:tr w14:paraId="22DAF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9" w:hRule="atLeast"/>
        </w:trPr>
        <w:tc>
          <w:tcPr>
            <w:tcW w:w="792" w:type="dxa"/>
            <w:vMerge w:val="continue"/>
            <w:noWrap w:val="0"/>
            <w:vAlign w:val="center"/>
          </w:tcPr>
          <w:p w14:paraId="7C52C101">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281" w:type="dxa"/>
            <w:vMerge w:val="continue"/>
            <w:noWrap w:val="0"/>
            <w:vAlign w:val="center"/>
          </w:tcPr>
          <w:p w14:paraId="5EC4403A">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716" w:type="dxa"/>
            <w:shd w:val="clear" w:color="auto" w:fill="auto"/>
            <w:noWrap w:val="0"/>
            <w:vAlign w:val="center"/>
          </w:tcPr>
          <w:p w14:paraId="0B6B3CB3">
            <w:pPr>
              <w:widowControl/>
              <w:kinsoku w:val="0"/>
              <w:autoSpaceDE w:val="0"/>
              <w:autoSpaceDN w:val="0"/>
              <w:adjustRightInd w:val="0"/>
              <w:snapToGrid w:val="0"/>
              <w:spacing w:line="360" w:lineRule="auto"/>
              <w:ind w:left="0" w:leftChars="0" w:right="0" w:rightChars="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snapToGrid w:val="0"/>
                <w:color w:val="auto"/>
                <w:kern w:val="0"/>
                <w:sz w:val="21"/>
                <w:szCs w:val="21"/>
                <w:highlight w:val="none"/>
                <w:lang w:val="en-US" w:eastAsia="zh-CN"/>
              </w:rPr>
              <w:t>培训措施及方法</w:t>
            </w:r>
            <w:r>
              <w:rPr>
                <w:rFonts w:hint="eastAsia" w:ascii="方正仿宋_GB2312" w:hAnsi="方正仿宋_GB2312" w:eastAsia="方正仿宋_GB2312" w:cs="方正仿宋_GB2312"/>
                <w:snapToGrid w:val="0"/>
                <w:color w:val="auto"/>
                <w:kern w:val="0"/>
                <w:sz w:val="21"/>
                <w:szCs w:val="21"/>
                <w:highlight w:val="none"/>
                <w:lang w:val="en-US" w:eastAsia="zh-CN" w:bidi="zh-CN"/>
              </w:rPr>
              <w:t>（10分）</w:t>
            </w:r>
          </w:p>
        </w:tc>
        <w:tc>
          <w:tcPr>
            <w:tcW w:w="6330" w:type="dxa"/>
            <w:shd w:val="clear" w:color="auto" w:fill="auto"/>
            <w:noWrap w:val="0"/>
            <w:vAlign w:val="top"/>
          </w:tcPr>
          <w:p w14:paraId="799CEDCF">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rPr>
            </w:pPr>
            <w:r>
              <w:rPr>
                <w:rFonts w:hint="eastAsia" w:ascii="方正仿宋_GB2312" w:hAnsi="方正仿宋_GB2312" w:eastAsia="方正仿宋_GB2312" w:cs="方正仿宋_GB2312"/>
                <w:snapToGrid w:val="0"/>
                <w:color w:val="auto"/>
                <w:kern w:val="0"/>
                <w:sz w:val="21"/>
                <w:szCs w:val="21"/>
                <w:highlight w:val="none"/>
                <w:lang w:val="en-US" w:eastAsia="zh-CN"/>
              </w:rPr>
              <w:t xml:space="preserve">培训措施及方法内容详实，科学、合理、考虑周全，措施到位，针对性强，完全能够满足招标的需要者得10分； </w:t>
            </w:r>
          </w:p>
          <w:p w14:paraId="5DC14859">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rPr>
            </w:pPr>
            <w:r>
              <w:rPr>
                <w:rFonts w:hint="eastAsia" w:ascii="方正仿宋_GB2312" w:hAnsi="方正仿宋_GB2312" w:eastAsia="方正仿宋_GB2312" w:cs="方正仿宋_GB2312"/>
                <w:snapToGrid w:val="0"/>
                <w:color w:val="auto"/>
                <w:kern w:val="0"/>
                <w:sz w:val="21"/>
                <w:szCs w:val="21"/>
                <w:highlight w:val="none"/>
                <w:lang w:val="en-US" w:eastAsia="zh-CN"/>
              </w:rPr>
              <w:t xml:space="preserve">培训措施及方法内容基本完整，在科学、合理性方面基本考虑周全，措施基本到位，针对性较强，可以满足招标的基本需要，但有个别细节需要进一步完善或提高者得5分； </w:t>
            </w:r>
          </w:p>
          <w:p w14:paraId="5F0427B4">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rPr>
            </w:pPr>
            <w:r>
              <w:rPr>
                <w:rFonts w:hint="eastAsia" w:ascii="方正仿宋_GB2312" w:hAnsi="方正仿宋_GB2312" w:eastAsia="方正仿宋_GB2312" w:cs="方正仿宋_GB2312"/>
                <w:snapToGrid w:val="0"/>
                <w:color w:val="auto"/>
                <w:kern w:val="0"/>
                <w:sz w:val="21"/>
                <w:szCs w:val="21"/>
                <w:highlight w:val="none"/>
                <w:lang w:val="en-US" w:eastAsia="zh-CN"/>
              </w:rPr>
              <w:t xml:space="preserve">培训措施及方法内容基本完整，方案在科学、合理、安全性方面一般，基本考虑不周，措施不够到位，针对性不强，虽然能够基本满足项目的需要，但有很多方面需要进一步完善甚至重新考虑得2分； </w:t>
            </w:r>
          </w:p>
          <w:p w14:paraId="0941978C">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snapToGrid w:val="0"/>
                <w:color w:val="auto"/>
                <w:kern w:val="0"/>
                <w:sz w:val="21"/>
                <w:szCs w:val="21"/>
                <w:highlight w:val="none"/>
                <w:lang w:val="en-US" w:eastAsia="zh-CN"/>
              </w:rPr>
              <w:t xml:space="preserve">注：未提供或提供内容与本项目无关的不得分。 </w:t>
            </w:r>
          </w:p>
        </w:tc>
      </w:tr>
      <w:tr w14:paraId="12CD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5" w:hRule="atLeast"/>
        </w:trPr>
        <w:tc>
          <w:tcPr>
            <w:tcW w:w="792" w:type="dxa"/>
            <w:vMerge w:val="continue"/>
            <w:noWrap w:val="0"/>
            <w:vAlign w:val="center"/>
          </w:tcPr>
          <w:p w14:paraId="42BF1786">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281" w:type="dxa"/>
            <w:vMerge w:val="continue"/>
            <w:noWrap w:val="0"/>
            <w:vAlign w:val="center"/>
          </w:tcPr>
          <w:p w14:paraId="3D73E0AF">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lang w:val="en-US" w:eastAsia="zh-CN"/>
              </w:rPr>
            </w:pPr>
          </w:p>
        </w:tc>
        <w:tc>
          <w:tcPr>
            <w:tcW w:w="1716" w:type="dxa"/>
            <w:shd w:val="clear" w:color="auto" w:fill="auto"/>
            <w:noWrap w:val="0"/>
            <w:vAlign w:val="center"/>
          </w:tcPr>
          <w:p w14:paraId="4799A534">
            <w:pPr>
              <w:widowControl/>
              <w:kinsoku w:val="0"/>
              <w:autoSpaceDE w:val="0"/>
              <w:autoSpaceDN w:val="0"/>
              <w:adjustRightInd w:val="0"/>
              <w:snapToGrid w:val="0"/>
              <w:spacing w:line="360" w:lineRule="auto"/>
              <w:ind w:left="0" w:leftChars="0" w:right="0" w:rightChars="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snapToGrid w:val="0"/>
                <w:color w:val="auto"/>
                <w:kern w:val="0"/>
                <w:sz w:val="21"/>
                <w:szCs w:val="21"/>
                <w:highlight w:val="none"/>
                <w:lang w:val="en-US"/>
              </w:rPr>
              <w:t>培训考核制度</w:t>
            </w:r>
            <w:r>
              <w:rPr>
                <w:rFonts w:hint="eastAsia" w:ascii="方正仿宋_GB2312" w:hAnsi="方正仿宋_GB2312" w:eastAsia="方正仿宋_GB2312" w:cs="方正仿宋_GB2312"/>
                <w:snapToGrid w:val="0"/>
                <w:color w:val="auto"/>
                <w:kern w:val="0"/>
                <w:sz w:val="21"/>
                <w:szCs w:val="21"/>
                <w:highlight w:val="none"/>
                <w:lang w:val="en-US" w:eastAsia="zh-CN"/>
              </w:rPr>
              <w:t>（8分））</w:t>
            </w:r>
          </w:p>
        </w:tc>
        <w:tc>
          <w:tcPr>
            <w:tcW w:w="6330" w:type="dxa"/>
            <w:shd w:val="clear" w:color="auto" w:fill="auto"/>
            <w:noWrap w:val="0"/>
            <w:vAlign w:val="top"/>
          </w:tcPr>
          <w:p w14:paraId="23587488">
            <w:pPr>
              <w:widowControl/>
              <w:numPr>
                <w:ilvl w:val="0"/>
                <w:numId w:val="0"/>
              </w:numPr>
              <w:kinsoku w:val="0"/>
              <w:autoSpaceDE w:val="0"/>
              <w:autoSpaceDN w:val="0"/>
              <w:adjustRightInd w:val="0"/>
              <w:snapToGrid w:val="0"/>
              <w:spacing w:line="360" w:lineRule="auto"/>
              <w:ind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rPr>
            </w:pPr>
            <w:r>
              <w:rPr>
                <w:rFonts w:hint="eastAsia" w:ascii="方正仿宋_GB2312" w:hAnsi="方正仿宋_GB2312" w:eastAsia="方正仿宋_GB2312" w:cs="方正仿宋_GB2312"/>
                <w:snapToGrid w:val="0"/>
                <w:color w:val="auto"/>
                <w:kern w:val="0"/>
                <w:sz w:val="21"/>
                <w:szCs w:val="21"/>
                <w:highlight w:val="none"/>
                <w:lang w:val="en-US"/>
              </w:rPr>
              <w:t xml:space="preserve">培训考核制度内容详实，科学、合理、考虑周全，可操作性强，完全能够满足招标的需要者得8分； </w:t>
            </w:r>
          </w:p>
          <w:p w14:paraId="05171BB5">
            <w:pPr>
              <w:widowControl/>
              <w:numPr>
                <w:ilvl w:val="0"/>
                <w:numId w:val="0"/>
              </w:numPr>
              <w:kinsoku w:val="0"/>
              <w:autoSpaceDE w:val="0"/>
              <w:autoSpaceDN w:val="0"/>
              <w:adjustRightInd w:val="0"/>
              <w:snapToGrid w:val="0"/>
              <w:spacing w:line="360" w:lineRule="auto"/>
              <w:ind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rPr>
            </w:pPr>
            <w:r>
              <w:rPr>
                <w:rFonts w:hint="eastAsia" w:ascii="方正仿宋_GB2312" w:hAnsi="方正仿宋_GB2312" w:eastAsia="方正仿宋_GB2312" w:cs="方正仿宋_GB2312"/>
                <w:snapToGrid w:val="0"/>
                <w:color w:val="auto"/>
                <w:kern w:val="0"/>
                <w:sz w:val="21"/>
                <w:szCs w:val="21"/>
                <w:highlight w:val="none"/>
                <w:lang w:val="en-US"/>
              </w:rPr>
              <w:t>培训考核制度内容基本完整，在科</w:t>
            </w:r>
            <w:r>
              <w:rPr>
                <w:rFonts w:hint="eastAsia" w:ascii="方正仿宋_GB2312" w:hAnsi="方正仿宋_GB2312" w:eastAsia="方正仿宋_GB2312" w:cs="方正仿宋_GB2312"/>
                <w:snapToGrid w:val="0"/>
                <w:color w:val="auto"/>
                <w:kern w:val="0"/>
                <w:sz w:val="21"/>
                <w:szCs w:val="21"/>
                <w:highlight w:val="none"/>
                <w:lang w:val="en-US" w:eastAsia="zh-CN"/>
              </w:rPr>
              <w:t>学性</w:t>
            </w:r>
            <w:r>
              <w:rPr>
                <w:rFonts w:hint="eastAsia" w:ascii="方正仿宋_GB2312" w:hAnsi="方正仿宋_GB2312" w:eastAsia="方正仿宋_GB2312" w:cs="方正仿宋_GB2312"/>
                <w:snapToGrid w:val="0"/>
                <w:color w:val="auto"/>
                <w:kern w:val="0"/>
                <w:sz w:val="21"/>
                <w:szCs w:val="21"/>
                <w:highlight w:val="none"/>
                <w:lang w:val="en-US"/>
              </w:rPr>
              <w:t xml:space="preserve">、合理性方面基本考虑周全，可操作性较强，可以满足招标的基本需要，但有个别细节需要进一步完善或提高者得3分； </w:t>
            </w:r>
          </w:p>
          <w:p w14:paraId="0EF426DC">
            <w:pPr>
              <w:widowControl/>
              <w:numPr>
                <w:ilvl w:val="0"/>
                <w:numId w:val="0"/>
              </w:numPr>
              <w:kinsoku w:val="0"/>
              <w:autoSpaceDE w:val="0"/>
              <w:autoSpaceDN w:val="0"/>
              <w:adjustRightInd w:val="0"/>
              <w:snapToGrid w:val="0"/>
              <w:spacing w:line="360" w:lineRule="auto"/>
              <w:ind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rPr>
            </w:pPr>
            <w:r>
              <w:rPr>
                <w:rFonts w:hint="eastAsia" w:ascii="方正仿宋_GB2312" w:hAnsi="方正仿宋_GB2312" w:eastAsia="方正仿宋_GB2312" w:cs="方正仿宋_GB2312"/>
                <w:snapToGrid w:val="0"/>
                <w:color w:val="auto"/>
                <w:kern w:val="0"/>
                <w:sz w:val="21"/>
                <w:szCs w:val="21"/>
                <w:highlight w:val="none"/>
                <w:lang w:val="en-US"/>
              </w:rPr>
              <w:t xml:space="preserve">培训考核制度内容基本完整，在科学、合理、安全性方面一般，基本考虑不周，措施不够到位，可操作性不强，虽然能够基本满足项目的需要，但有很多方面需要进一步完善甚至重新考虑得1分； </w:t>
            </w:r>
          </w:p>
          <w:p w14:paraId="582082AA">
            <w:pPr>
              <w:widowControl/>
              <w:numPr>
                <w:ilvl w:val="0"/>
                <w:numId w:val="0"/>
              </w:numPr>
              <w:kinsoku w:val="0"/>
              <w:autoSpaceDE w:val="0"/>
              <w:autoSpaceDN w:val="0"/>
              <w:adjustRightInd w:val="0"/>
              <w:snapToGrid w:val="0"/>
              <w:spacing w:line="360" w:lineRule="auto"/>
              <w:ind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rPr>
            </w:pPr>
            <w:r>
              <w:rPr>
                <w:rFonts w:hint="eastAsia" w:ascii="方正仿宋_GB2312" w:hAnsi="方正仿宋_GB2312" w:eastAsia="方正仿宋_GB2312" w:cs="方正仿宋_GB2312"/>
                <w:snapToGrid w:val="0"/>
                <w:color w:val="auto"/>
                <w:kern w:val="0"/>
                <w:sz w:val="21"/>
                <w:szCs w:val="21"/>
                <w:highlight w:val="none"/>
                <w:lang w:val="en-US"/>
              </w:rPr>
              <w:t>注：未提供或提供内容与本项目无关的不得分。</w:t>
            </w:r>
          </w:p>
        </w:tc>
      </w:tr>
      <w:tr w14:paraId="1F159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7" w:hRule="atLeast"/>
        </w:trPr>
        <w:tc>
          <w:tcPr>
            <w:tcW w:w="792" w:type="dxa"/>
            <w:vMerge w:val="continue"/>
            <w:noWrap w:val="0"/>
            <w:vAlign w:val="center"/>
          </w:tcPr>
          <w:p w14:paraId="329999B6">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281" w:type="dxa"/>
            <w:vMerge w:val="continue"/>
            <w:noWrap w:val="0"/>
            <w:vAlign w:val="center"/>
          </w:tcPr>
          <w:p w14:paraId="2AC7EEC8">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lang w:val="en-US" w:eastAsia="zh-CN"/>
              </w:rPr>
            </w:pPr>
          </w:p>
        </w:tc>
        <w:tc>
          <w:tcPr>
            <w:tcW w:w="1716" w:type="dxa"/>
            <w:shd w:val="clear" w:color="auto" w:fill="auto"/>
            <w:noWrap w:val="0"/>
            <w:vAlign w:val="center"/>
          </w:tcPr>
          <w:p w14:paraId="1649C0B3">
            <w:pPr>
              <w:widowControl/>
              <w:kinsoku w:val="0"/>
              <w:autoSpaceDE w:val="0"/>
              <w:autoSpaceDN w:val="0"/>
              <w:adjustRightInd w:val="0"/>
              <w:snapToGrid w:val="0"/>
              <w:spacing w:line="360" w:lineRule="auto"/>
              <w:ind w:left="0" w:leftChars="0" w:right="0" w:rightChars="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rPr>
            </w:pPr>
            <w:r>
              <w:rPr>
                <w:rFonts w:hint="eastAsia" w:ascii="方正仿宋_GB2312" w:hAnsi="方正仿宋_GB2312" w:eastAsia="方正仿宋_GB2312" w:cs="方正仿宋_GB2312"/>
                <w:color w:val="auto"/>
                <w:sz w:val="21"/>
                <w:szCs w:val="21"/>
              </w:rPr>
              <w:t>应急预案</w:t>
            </w:r>
            <w:r>
              <w:rPr>
                <w:rFonts w:hint="eastAsia" w:ascii="方正仿宋_GB2312" w:hAnsi="方正仿宋_GB2312" w:eastAsia="方正仿宋_GB2312" w:cs="方正仿宋_GB2312"/>
                <w:color w:val="auto"/>
                <w:sz w:val="21"/>
                <w:szCs w:val="21"/>
                <w:lang w:eastAsia="zh-CN"/>
              </w:rPr>
              <w:t>（</w:t>
            </w:r>
            <w:r>
              <w:rPr>
                <w:rFonts w:hint="eastAsia" w:ascii="方正仿宋_GB2312" w:hAnsi="方正仿宋_GB2312" w:eastAsia="方正仿宋_GB2312" w:cs="方正仿宋_GB2312"/>
                <w:color w:val="auto"/>
                <w:sz w:val="21"/>
                <w:szCs w:val="21"/>
                <w:lang w:val="en-US" w:eastAsia="zh-CN"/>
              </w:rPr>
              <w:t>7分）</w:t>
            </w:r>
            <w:r>
              <w:rPr>
                <w:rFonts w:hint="eastAsia" w:ascii="方正仿宋_GB2312" w:hAnsi="方正仿宋_GB2312" w:eastAsia="方正仿宋_GB2312" w:cs="方正仿宋_GB2312"/>
                <w:color w:val="auto"/>
                <w:sz w:val="21"/>
                <w:szCs w:val="21"/>
                <w:lang w:eastAsia="zh-CN"/>
              </w:rPr>
              <w:t>）</w:t>
            </w:r>
          </w:p>
        </w:tc>
        <w:tc>
          <w:tcPr>
            <w:tcW w:w="6330" w:type="dxa"/>
            <w:shd w:val="clear" w:color="auto" w:fill="auto"/>
            <w:noWrap w:val="0"/>
            <w:vAlign w:val="top"/>
          </w:tcPr>
          <w:p w14:paraId="2A6C27C8">
            <w:pPr>
              <w:widowControl/>
              <w:numPr>
                <w:ilvl w:val="0"/>
                <w:numId w:val="0"/>
              </w:numPr>
              <w:kinsoku w:val="0"/>
              <w:autoSpaceDE w:val="0"/>
              <w:autoSpaceDN w:val="0"/>
              <w:adjustRightInd w:val="0"/>
              <w:snapToGrid w:val="0"/>
              <w:spacing w:line="360" w:lineRule="auto"/>
              <w:ind w:right="0" w:rightChars="0"/>
              <w:jc w:val="left"/>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 xml:space="preserve">应急预案措施完整、详细，且科学可行，完全能够满足招标的需要者得7分； </w:t>
            </w:r>
          </w:p>
          <w:p w14:paraId="2C186CA5">
            <w:pPr>
              <w:widowControl/>
              <w:numPr>
                <w:ilvl w:val="0"/>
                <w:numId w:val="0"/>
              </w:numPr>
              <w:kinsoku w:val="0"/>
              <w:autoSpaceDE w:val="0"/>
              <w:autoSpaceDN w:val="0"/>
              <w:adjustRightInd w:val="0"/>
              <w:snapToGrid w:val="0"/>
              <w:spacing w:line="360" w:lineRule="auto"/>
              <w:ind w:right="0" w:rightChars="0"/>
              <w:jc w:val="left"/>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 xml:space="preserve">应急预案基本符合本项目实际情况，保证措施较完整、详细，较科学可行，可以满足招标的基本需要，但有个别细节需要进一步完善或提高者得3分； </w:t>
            </w:r>
          </w:p>
          <w:p w14:paraId="7B46CBE6">
            <w:pPr>
              <w:widowControl/>
              <w:numPr>
                <w:ilvl w:val="0"/>
                <w:numId w:val="0"/>
              </w:numPr>
              <w:kinsoku w:val="0"/>
              <w:autoSpaceDE w:val="0"/>
              <w:autoSpaceDN w:val="0"/>
              <w:adjustRightInd w:val="0"/>
              <w:snapToGrid w:val="0"/>
              <w:spacing w:line="360" w:lineRule="auto"/>
              <w:ind w:right="0" w:rightChars="0"/>
              <w:jc w:val="left"/>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 xml:space="preserve">应急预案基本符合本项目实际情况，保证措施不够到位，针对性不强，虽然能够基本满足项目的需要，但有很多方面需要进一步完善甚至重新考虑得1分； </w:t>
            </w:r>
          </w:p>
          <w:p w14:paraId="07655275">
            <w:pPr>
              <w:widowControl/>
              <w:numPr>
                <w:ilvl w:val="0"/>
                <w:numId w:val="0"/>
              </w:numPr>
              <w:kinsoku w:val="0"/>
              <w:autoSpaceDE w:val="0"/>
              <w:autoSpaceDN w:val="0"/>
              <w:adjustRightInd w:val="0"/>
              <w:snapToGrid w:val="0"/>
              <w:spacing w:line="360" w:lineRule="auto"/>
              <w:ind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rPr>
            </w:pPr>
            <w:r>
              <w:rPr>
                <w:rFonts w:hint="eastAsia" w:ascii="方正仿宋_GB2312" w:hAnsi="方正仿宋_GB2312" w:eastAsia="方正仿宋_GB2312" w:cs="方正仿宋_GB2312"/>
                <w:color w:val="auto"/>
                <w:sz w:val="21"/>
                <w:szCs w:val="21"/>
              </w:rPr>
              <w:t>注：未提供或提供内容与本项目无关的不得分。</w:t>
            </w:r>
          </w:p>
        </w:tc>
      </w:tr>
      <w:tr w14:paraId="107D7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792" w:type="dxa"/>
            <w:vMerge w:val="restart"/>
            <w:noWrap w:val="0"/>
            <w:vAlign w:val="center"/>
          </w:tcPr>
          <w:p w14:paraId="03B79B3C">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rPr>
              <w:t>3</w:t>
            </w:r>
          </w:p>
        </w:tc>
        <w:tc>
          <w:tcPr>
            <w:tcW w:w="1281" w:type="dxa"/>
            <w:vMerge w:val="restart"/>
            <w:noWrap w:val="0"/>
            <w:vAlign w:val="center"/>
          </w:tcPr>
          <w:p w14:paraId="072EDDED">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商务</w:t>
            </w:r>
            <w:r>
              <w:rPr>
                <w:rFonts w:hint="eastAsia" w:ascii="方正仿宋_GB2312" w:hAnsi="方正仿宋_GB2312" w:eastAsia="方正仿宋_GB2312" w:cs="方正仿宋_GB2312"/>
                <w:i w:val="0"/>
                <w:iCs w:val="0"/>
                <w:snapToGrid w:val="0"/>
                <w:color w:val="auto"/>
                <w:kern w:val="0"/>
                <w:sz w:val="21"/>
                <w:szCs w:val="21"/>
                <w:highlight w:val="none"/>
              </w:rPr>
              <w:t>部分</w:t>
            </w:r>
          </w:p>
          <w:p w14:paraId="443336A1">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i w:val="0"/>
                <w:iCs w:val="0"/>
                <w:snapToGrid w:val="0"/>
                <w:color w:val="auto"/>
                <w:kern w:val="0"/>
                <w:sz w:val="21"/>
                <w:szCs w:val="21"/>
                <w:highlight w:val="none"/>
              </w:rPr>
              <w:t>（</w:t>
            </w: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15</w:t>
            </w:r>
            <w:r>
              <w:rPr>
                <w:rFonts w:hint="eastAsia" w:ascii="方正仿宋_GB2312" w:hAnsi="方正仿宋_GB2312" w:eastAsia="方正仿宋_GB2312" w:cs="方正仿宋_GB2312"/>
                <w:i w:val="0"/>
                <w:iCs w:val="0"/>
                <w:snapToGrid w:val="0"/>
                <w:color w:val="auto"/>
                <w:kern w:val="0"/>
                <w:sz w:val="21"/>
                <w:szCs w:val="21"/>
                <w:highlight w:val="none"/>
              </w:rPr>
              <w:t>分）</w:t>
            </w:r>
          </w:p>
        </w:tc>
        <w:tc>
          <w:tcPr>
            <w:tcW w:w="1716" w:type="dxa"/>
            <w:shd w:val="clear" w:color="auto" w:fill="auto"/>
            <w:noWrap w:val="0"/>
            <w:vAlign w:val="center"/>
          </w:tcPr>
          <w:p w14:paraId="145E4003">
            <w:pPr>
              <w:widowControl/>
              <w:kinsoku w:val="0"/>
              <w:autoSpaceDE w:val="0"/>
              <w:autoSpaceDN w:val="0"/>
              <w:adjustRightInd w:val="0"/>
              <w:snapToGrid w:val="0"/>
              <w:spacing w:line="360" w:lineRule="auto"/>
              <w:ind w:left="0" w:leftChars="0" w:right="0" w:rightChars="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color w:val="auto"/>
                <w:sz w:val="21"/>
                <w:szCs w:val="21"/>
              </w:rPr>
              <w:t>培训机构的硬件设施</w:t>
            </w:r>
            <w:r>
              <w:rPr>
                <w:rFonts w:hint="eastAsia" w:ascii="方正仿宋_GB2312" w:hAnsi="方正仿宋_GB2312" w:eastAsia="方正仿宋_GB2312" w:cs="方正仿宋_GB2312"/>
                <w:snapToGrid w:val="0"/>
                <w:color w:val="auto"/>
                <w:kern w:val="0"/>
                <w:sz w:val="21"/>
                <w:szCs w:val="21"/>
                <w:highlight w:val="none"/>
                <w:lang w:val="en-US" w:eastAsia="zh-CN" w:bidi="zh-CN"/>
              </w:rPr>
              <w:t>（5分）</w:t>
            </w:r>
          </w:p>
        </w:tc>
        <w:tc>
          <w:tcPr>
            <w:tcW w:w="6330" w:type="dxa"/>
            <w:shd w:val="clear" w:color="auto" w:fill="auto"/>
            <w:noWrap w:val="0"/>
            <w:vAlign w:val="top"/>
          </w:tcPr>
          <w:p w14:paraId="1EC37167">
            <w:pPr>
              <w:widowControl/>
              <w:numPr>
                <w:ilvl w:val="0"/>
                <w:numId w:val="0"/>
              </w:numPr>
              <w:kinsoku w:val="0"/>
              <w:autoSpaceDE w:val="0"/>
              <w:autoSpaceDN w:val="0"/>
              <w:adjustRightInd w:val="0"/>
              <w:snapToGrid w:val="0"/>
              <w:spacing w:line="360" w:lineRule="auto"/>
              <w:ind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rPr>
            </w:pPr>
            <w:r>
              <w:rPr>
                <w:rFonts w:hint="eastAsia" w:ascii="方正仿宋_GB2312" w:hAnsi="方正仿宋_GB2312" w:eastAsia="方正仿宋_GB2312" w:cs="方正仿宋_GB2312"/>
                <w:snapToGrid w:val="0"/>
                <w:color w:val="auto"/>
                <w:kern w:val="0"/>
                <w:sz w:val="21"/>
                <w:szCs w:val="21"/>
                <w:highlight w:val="none"/>
                <w:lang w:val="en-US" w:eastAsia="zh-CN"/>
              </w:rPr>
              <w:t>投标人具有项目所必须的相关教学设施设备得5分，（提供相关证明材料，图片文字不限）</w:t>
            </w:r>
          </w:p>
        </w:tc>
      </w:tr>
      <w:tr w14:paraId="0E682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trPr>
        <w:tc>
          <w:tcPr>
            <w:tcW w:w="792" w:type="dxa"/>
            <w:vMerge w:val="continue"/>
            <w:noWrap w:val="0"/>
            <w:vAlign w:val="center"/>
          </w:tcPr>
          <w:p w14:paraId="67996968">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281" w:type="dxa"/>
            <w:vMerge w:val="continue"/>
            <w:noWrap w:val="0"/>
            <w:vAlign w:val="center"/>
          </w:tcPr>
          <w:p w14:paraId="11A9B537">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716" w:type="dxa"/>
            <w:noWrap w:val="0"/>
            <w:vAlign w:val="center"/>
          </w:tcPr>
          <w:p w14:paraId="71253526">
            <w:pPr>
              <w:widowControl/>
              <w:kinsoku w:val="0"/>
              <w:autoSpaceDE w:val="0"/>
              <w:autoSpaceDN w:val="0"/>
              <w:adjustRightInd w:val="0"/>
              <w:snapToGrid w:val="0"/>
              <w:spacing w:line="360" w:lineRule="auto"/>
              <w:ind w:left="0" w:leftChars="0" w:right="0" w:rightChars="0"/>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lang w:val="en-US" w:eastAsia="zh-CN"/>
              </w:rPr>
            </w:pPr>
            <w:r>
              <w:rPr>
                <w:rFonts w:hint="eastAsia" w:ascii="方正仿宋_GB2312" w:hAnsi="方正仿宋_GB2312" w:eastAsia="方正仿宋_GB2312" w:cs="方正仿宋_GB2312"/>
                <w:color w:val="auto"/>
                <w:sz w:val="21"/>
                <w:szCs w:val="21"/>
              </w:rPr>
              <w:t xml:space="preserve">职业资格证书 </w:t>
            </w:r>
            <w:r>
              <w:rPr>
                <w:rFonts w:hint="eastAsia" w:ascii="方正仿宋_GB2312" w:hAnsi="方正仿宋_GB2312" w:eastAsia="方正仿宋_GB2312" w:cs="方正仿宋_GB2312"/>
                <w:snapToGrid w:val="0"/>
                <w:color w:val="auto"/>
                <w:kern w:val="0"/>
                <w:sz w:val="21"/>
                <w:szCs w:val="21"/>
                <w:highlight w:val="none"/>
                <w:lang w:val="en-US" w:eastAsia="zh-CN" w:bidi="zh-CN"/>
              </w:rPr>
              <w:t>(6分)</w:t>
            </w:r>
          </w:p>
        </w:tc>
        <w:tc>
          <w:tcPr>
            <w:tcW w:w="6330" w:type="dxa"/>
            <w:noWrap w:val="0"/>
            <w:vAlign w:val="top"/>
          </w:tcPr>
          <w:p w14:paraId="2783B740">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lang w:val="en-US" w:eastAsia="zh-CN"/>
              </w:rPr>
            </w:pPr>
            <w:r>
              <w:rPr>
                <w:rFonts w:hint="eastAsia" w:ascii="方正仿宋_GB2312" w:hAnsi="方正仿宋_GB2312" w:eastAsia="方正仿宋_GB2312" w:cs="方正仿宋_GB2312"/>
                <w:snapToGrid w:val="0"/>
                <w:color w:val="auto"/>
                <w:kern w:val="0"/>
                <w:sz w:val="21"/>
                <w:szCs w:val="21"/>
                <w:highlight w:val="none"/>
              </w:rPr>
              <w:t>拟投入本项目的授课教师具备高级及以上职业资格证书，并同时具有和本单位签订的劳动合同的，每有一个得</w:t>
            </w:r>
            <w:r>
              <w:rPr>
                <w:rFonts w:hint="eastAsia" w:ascii="方正仿宋_GB2312" w:hAnsi="方正仿宋_GB2312" w:eastAsia="方正仿宋_GB2312" w:cs="方正仿宋_GB2312"/>
                <w:snapToGrid w:val="0"/>
                <w:color w:val="auto"/>
                <w:kern w:val="0"/>
                <w:sz w:val="21"/>
                <w:szCs w:val="21"/>
                <w:highlight w:val="none"/>
                <w:lang w:val="en-US" w:eastAsia="zh-CN"/>
              </w:rPr>
              <w:t>2</w:t>
            </w:r>
            <w:r>
              <w:rPr>
                <w:rFonts w:hint="eastAsia" w:ascii="方正仿宋_GB2312" w:hAnsi="方正仿宋_GB2312" w:eastAsia="方正仿宋_GB2312" w:cs="方正仿宋_GB2312"/>
                <w:snapToGrid w:val="0"/>
                <w:color w:val="auto"/>
                <w:kern w:val="0"/>
                <w:sz w:val="21"/>
                <w:szCs w:val="21"/>
                <w:highlight w:val="none"/>
              </w:rPr>
              <w:t>分，最多得</w:t>
            </w:r>
            <w:r>
              <w:rPr>
                <w:rFonts w:hint="eastAsia" w:ascii="方正仿宋_GB2312" w:hAnsi="方正仿宋_GB2312" w:eastAsia="方正仿宋_GB2312" w:cs="方正仿宋_GB2312"/>
                <w:snapToGrid w:val="0"/>
                <w:color w:val="auto"/>
                <w:kern w:val="0"/>
                <w:sz w:val="21"/>
                <w:szCs w:val="21"/>
                <w:highlight w:val="none"/>
                <w:lang w:val="en-US" w:eastAsia="zh-CN"/>
              </w:rPr>
              <w:t>6</w:t>
            </w:r>
            <w:r>
              <w:rPr>
                <w:rFonts w:hint="eastAsia" w:ascii="方正仿宋_GB2312" w:hAnsi="方正仿宋_GB2312" w:eastAsia="方正仿宋_GB2312" w:cs="方正仿宋_GB2312"/>
                <w:snapToGrid w:val="0"/>
                <w:color w:val="auto"/>
                <w:kern w:val="0"/>
                <w:sz w:val="21"/>
                <w:szCs w:val="21"/>
                <w:highlight w:val="none"/>
              </w:rPr>
              <w:t>分。（投标文件中相关证明材料原件扫描件，否则不得分）</w:t>
            </w:r>
          </w:p>
        </w:tc>
      </w:tr>
      <w:tr w14:paraId="45DF8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trPr>
        <w:tc>
          <w:tcPr>
            <w:tcW w:w="792" w:type="dxa"/>
            <w:vMerge w:val="continue"/>
            <w:noWrap w:val="0"/>
            <w:vAlign w:val="center"/>
          </w:tcPr>
          <w:p w14:paraId="698A7C79">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p>
        </w:tc>
        <w:tc>
          <w:tcPr>
            <w:tcW w:w="1281" w:type="dxa"/>
            <w:vMerge w:val="continue"/>
            <w:noWrap w:val="0"/>
            <w:vAlign w:val="center"/>
          </w:tcPr>
          <w:p w14:paraId="11B8F0F7">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lang w:eastAsia="zh-CN"/>
              </w:rPr>
            </w:pPr>
          </w:p>
        </w:tc>
        <w:tc>
          <w:tcPr>
            <w:tcW w:w="1716" w:type="dxa"/>
            <w:noWrap w:val="0"/>
            <w:vAlign w:val="center"/>
          </w:tcPr>
          <w:p w14:paraId="3A936417">
            <w:pPr>
              <w:widowControl/>
              <w:kinsoku w:val="0"/>
              <w:autoSpaceDE w:val="0"/>
              <w:autoSpaceDN w:val="0"/>
              <w:adjustRightInd w:val="0"/>
              <w:snapToGrid w:val="0"/>
              <w:spacing w:line="360" w:lineRule="auto"/>
              <w:ind w:left="0" w:leftChars="0" w:right="0" w:rightChars="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snapToGrid w:val="0"/>
                <w:color w:val="auto"/>
                <w:kern w:val="0"/>
                <w:sz w:val="21"/>
                <w:szCs w:val="21"/>
                <w:highlight w:val="none"/>
                <w:lang w:val="en-US" w:eastAsia="zh-CN" w:bidi="zh-CN"/>
              </w:rPr>
              <w:t>服务承诺</w:t>
            </w:r>
          </w:p>
          <w:p w14:paraId="3BFD6173">
            <w:pPr>
              <w:widowControl/>
              <w:kinsoku w:val="0"/>
              <w:autoSpaceDE w:val="0"/>
              <w:autoSpaceDN w:val="0"/>
              <w:adjustRightInd w:val="0"/>
              <w:snapToGrid w:val="0"/>
              <w:spacing w:line="360" w:lineRule="auto"/>
              <w:ind w:left="0" w:leftChars="0" w:right="0" w:rightChars="0"/>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snapToGrid w:val="0"/>
                <w:color w:val="auto"/>
                <w:kern w:val="0"/>
                <w:sz w:val="21"/>
                <w:szCs w:val="21"/>
                <w:highlight w:val="none"/>
                <w:lang w:val="en-US" w:eastAsia="zh-CN" w:bidi="zh-CN"/>
              </w:rPr>
              <w:t>(4分)</w:t>
            </w:r>
          </w:p>
        </w:tc>
        <w:tc>
          <w:tcPr>
            <w:tcW w:w="6330" w:type="dxa"/>
            <w:noWrap w:val="0"/>
            <w:vAlign w:val="top"/>
          </w:tcPr>
          <w:p w14:paraId="1AFA6FF2">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rPr>
            </w:pPr>
            <w:r>
              <w:rPr>
                <w:rFonts w:hint="eastAsia" w:ascii="方正仿宋_GB2312" w:hAnsi="方正仿宋_GB2312" w:eastAsia="方正仿宋_GB2312" w:cs="方正仿宋_GB2312"/>
                <w:snapToGrid w:val="0"/>
                <w:color w:val="auto"/>
                <w:kern w:val="0"/>
                <w:sz w:val="21"/>
                <w:szCs w:val="21"/>
                <w:highlight w:val="none"/>
                <w:lang w:val="en-US" w:eastAsia="zh-CN"/>
              </w:rPr>
              <w:t>承诺替采购人排忧解难，服务内容全面，提供全过程及全方位的配合工作等其他实质性承诺，有完整相应承诺的得4分；有相应承诺，但内容存在一定偏差或不足的得2分；缺项不得分</w:t>
            </w:r>
          </w:p>
        </w:tc>
      </w:tr>
      <w:tr w14:paraId="758B4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4" w:hRule="atLeast"/>
        </w:trPr>
        <w:tc>
          <w:tcPr>
            <w:tcW w:w="792" w:type="dxa"/>
            <w:noWrap w:val="0"/>
            <w:vAlign w:val="center"/>
          </w:tcPr>
          <w:p w14:paraId="508762AE">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i w:val="0"/>
                <w:iCs w:val="0"/>
                <w:snapToGrid w:val="0"/>
                <w:color w:val="auto"/>
                <w:kern w:val="0"/>
                <w:sz w:val="21"/>
                <w:szCs w:val="21"/>
                <w:highlight w:val="none"/>
                <w:lang w:val="en-US" w:eastAsia="zh-CN"/>
              </w:rPr>
            </w:pP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4</w:t>
            </w:r>
          </w:p>
        </w:tc>
        <w:tc>
          <w:tcPr>
            <w:tcW w:w="1281" w:type="dxa"/>
            <w:noWrap w:val="0"/>
            <w:vAlign w:val="center"/>
          </w:tcPr>
          <w:p w14:paraId="545EAC4B">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i w:val="0"/>
                <w:iCs w:val="0"/>
                <w:snapToGrid w:val="0"/>
                <w:color w:val="auto"/>
                <w:kern w:val="0"/>
                <w:sz w:val="21"/>
                <w:szCs w:val="21"/>
                <w:highlight w:val="none"/>
                <w:lang w:val="en-US" w:eastAsia="zh-CN"/>
              </w:rPr>
            </w:pPr>
            <w:r>
              <w:rPr>
                <w:rFonts w:hint="eastAsia" w:ascii="方正仿宋_GB2312" w:hAnsi="方正仿宋_GB2312" w:eastAsia="方正仿宋_GB2312" w:cs="方正仿宋_GB2312"/>
                <w:i w:val="0"/>
                <w:iCs w:val="0"/>
                <w:snapToGrid w:val="0"/>
                <w:color w:val="auto"/>
                <w:kern w:val="0"/>
                <w:sz w:val="21"/>
                <w:szCs w:val="21"/>
                <w:highlight w:val="none"/>
                <w:lang w:val="en-US" w:eastAsia="zh-CN"/>
              </w:rPr>
              <w:t>资信及其他（10分）</w:t>
            </w:r>
          </w:p>
        </w:tc>
        <w:tc>
          <w:tcPr>
            <w:tcW w:w="1716" w:type="dxa"/>
            <w:noWrap w:val="0"/>
            <w:vAlign w:val="center"/>
          </w:tcPr>
          <w:p w14:paraId="55117530">
            <w:pPr>
              <w:widowControl/>
              <w:kinsoku w:val="0"/>
              <w:autoSpaceDE w:val="0"/>
              <w:autoSpaceDN w:val="0"/>
              <w:adjustRightInd w:val="0"/>
              <w:snapToGrid w:val="0"/>
              <w:spacing w:line="360" w:lineRule="auto"/>
              <w:ind w:left="0" w:leftChars="0" w:right="0" w:rightChars="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snapToGrid w:val="0"/>
                <w:color w:val="auto"/>
                <w:kern w:val="0"/>
                <w:sz w:val="21"/>
                <w:szCs w:val="21"/>
                <w:highlight w:val="none"/>
                <w:lang w:val="en-US" w:eastAsia="zh-CN" w:bidi="zh-CN"/>
              </w:rPr>
              <w:t>类似业绩</w:t>
            </w:r>
          </w:p>
          <w:p w14:paraId="793E2D5F">
            <w:pPr>
              <w:widowControl/>
              <w:kinsoku w:val="0"/>
              <w:autoSpaceDE w:val="0"/>
              <w:autoSpaceDN w:val="0"/>
              <w:adjustRightInd w:val="0"/>
              <w:snapToGrid w:val="0"/>
              <w:spacing w:line="360" w:lineRule="auto"/>
              <w:ind w:left="0" w:leftChars="0" w:right="0" w:rightChars="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zh-CN"/>
              </w:rPr>
            </w:pPr>
            <w:r>
              <w:rPr>
                <w:rFonts w:hint="eastAsia" w:ascii="方正仿宋_GB2312" w:hAnsi="方正仿宋_GB2312" w:eastAsia="方正仿宋_GB2312" w:cs="方正仿宋_GB2312"/>
                <w:snapToGrid w:val="0"/>
                <w:color w:val="auto"/>
                <w:kern w:val="0"/>
                <w:sz w:val="21"/>
                <w:szCs w:val="21"/>
                <w:highlight w:val="none"/>
                <w:lang w:val="en-US" w:eastAsia="zh-CN" w:bidi="zh-CN"/>
              </w:rPr>
              <w:t>（10分）</w:t>
            </w:r>
          </w:p>
        </w:tc>
        <w:tc>
          <w:tcPr>
            <w:tcW w:w="6330" w:type="dxa"/>
            <w:noWrap w:val="0"/>
            <w:vAlign w:val="top"/>
          </w:tcPr>
          <w:p w14:paraId="7D0932C6">
            <w:pPr>
              <w:widowControl/>
              <w:kinsoku w:val="0"/>
              <w:autoSpaceDE w:val="0"/>
              <w:autoSpaceDN w:val="0"/>
              <w:adjustRightInd w:val="0"/>
              <w:snapToGrid w:val="0"/>
              <w:spacing w:line="360" w:lineRule="auto"/>
              <w:ind w:left="0" w:leftChars="0" w:right="0" w:right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rPr>
            </w:pPr>
            <w:r>
              <w:rPr>
                <w:rFonts w:hint="eastAsia" w:ascii="方正仿宋_GB2312" w:hAnsi="方正仿宋_GB2312" w:eastAsia="方正仿宋_GB2312" w:cs="方正仿宋_GB2312"/>
                <w:snapToGrid w:val="0"/>
                <w:color w:val="auto"/>
                <w:kern w:val="0"/>
                <w:sz w:val="21"/>
                <w:szCs w:val="21"/>
                <w:highlight w:val="none"/>
                <w:lang w:val="en-US" w:eastAsia="zh-CN"/>
              </w:rPr>
              <w:t>2023年1月1日以来，投标人具有类似培训项目业绩的，每提供一份得5分，最高得10分（须提供合同及中标通知书的原件扫描件，否则不予认可。）</w:t>
            </w:r>
          </w:p>
        </w:tc>
      </w:tr>
    </w:tbl>
    <w:p w14:paraId="2B252369">
      <w:pPr>
        <w:kinsoku w:val="0"/>
        <w:autoSpaceDE w:val="0"/>
        <w:autoSpaceDN w:val="0"/>
        <w:adjustRightInd w:val="0"/>
        <w:snapToGrid w:val="0"/>
        <w:spacing w:after="120"/>
        <w:ind w:left="420" w:leftChars="200" w:firstLine="480" w:firstLineChars="200"/>
        <w:textAlignment w:val="baseline"/>
        <w:rPr>
          <w:rFonts w:hint="eastAsia" w:ascii="方正仿宋_GB2312" w:hAnsi="方正仿宋_GB2312" w:eastAsia="方正仿宋_GB2312" w:cs="方正仿宋_GB2312"/>
          <w:snapToGrid w:val="0"/>
          <w:color w:val="auto"/>
          <w:sz w:val="24"/>
          <w:szCs w:val="21"/>
          <w:lang w:val="en-US" w:eastAsia="zh-CN" w:bidi="ar-SA"/>
        </w:rPr>
      </w:pPr>
    </w:p>
    <w:p w14:paraId="6A288395">
      <w:pPr>
        <w:widowControl/>
        <w:spacing w:line="360" w:lineRule="auto"/>
        <w:ind w:firstLine="480" w:firstLineChars="200"/>
        <w:jc w:val="left"/>
        <w:rPr>
          <w:rFonts w:hint="eastAsia" w:ascii="方正仿宋_GB2312" w:hAnsi="方正仿宋_GB2312" w:eastAsia="方正仿宋_GB2312" w:cs="方正仿宋_GB2312"/>
          <w:color w:val="auto"/>
          <w:kern w:val="0"/>
          <w:sz w:val="24"/>
        </w:rPr>
      </w:pPr>
      <w:r>
        <w:rPr>
          <w:rFonts w:hint="eastAsia" w:ascii="方正仿宋_GB2312" w:hAnsi="方正仿宋_GB2312" w:eastAsia="方正仿宋_GB2312" w:cs="方正仿宋_GB2312"/>
          <w:color w:val="auto"/>
          <w:sz w:val="24"/>
        </w:rPr>
        <w:t>　　</w:t>
      </w:r>
      <w:r>
        <w:rPr>
          <w:rFonts w:hint="eastAsia" w:ascii="方正仿宋_GB2312" w:hAnsi="方正仿宋_GB2312" w:eastAsia="方正仿宋_GB2312" w:cs="方正仿宋_GB2312"/>
          <w:color w:val="auto"/>
          <w:kern w:val="0"/>
          <w:sz w:val="24"/>
        </w:rPr>
        <w:t>1、投标综合得分＝价格分</w:t>
      </w:r>
      <w:r>
        <w:rPr>
          <w:rFonts w:hint="eastAsia" w:ascii="方正仿宋_GB2312" w:hAnsi="方正仿宋_GB2312" w:eastAsia="方正仿宋_GB2312" w:cs="方正仿宋_GB2312"/>
          <w:color w:val="auto"/>
          <w:kern w:val="0"/>
          <w:sz w:val="24"/>
          <w:lang w:val="en-US" w:eastAsia="zh-CN"/>
        </w:rPr>
        <w:t>+</w:t>
      </w:r>
      <w:r>
        <w:rPr>
          <w:rFonts w:hint="eastAsia" w:ascii="方正仿宋_GB2312" w:hAnsi="方正仿宋_GB2312" w:eastAsia="方正仿宋_GB2312" w:cs="方正仿宋_GB2312"/>
          <w:color w:val="auto"/>
          <w:kern w:val="0"/>
          <w:sz w:val="24"/>
        </w:rPr>
        <w:t>技术部分</w:t>
      </w:r>
      <w:r>
        <w:rPr>
          <w:rFonts w:hint="eastAsia" w:ascii="方正仿宋_GB2312" w:hAnsi="方正仿宋_GB2312" w:eastAsia="方正仿宋_GB2312" w:cs="方正仿宋_GB2312"/>
          <w:color w:val="auto"/>
          <w:kern w:val="0"/>
          <w:sz w:val="24"/>
          <w:lang w:val="en-US" w:eastAsia="zh-CN"/>
        </w:rPr>
        <w:t>得分+</w:t>
      </w:r>
      <w:r>
        <w:rPr>
          <w:rFonts w:hint="eastAsia" w:ascii="方正仿宋_GB2312" w:hAnsi="方正仿宋_GB2312" w:eastAsia="方正仿宋_GB2312" w:cs="方正仿宋_GB2312"/>
          <w:color w:val="auto"/>
          <w:kern w:val="0"/>
          <w:sz w:val="24"/>
        </w:rPr>
        <w:t>商务部分</w:t>
      </w:r>
      <w:r>
        <w:rPr>
          <w:rFonts w:hint="eastAsia" w:ascii="方正仿宋_GB2312" w:hAnsi="方正仿宋_GB2312" w:eastAsia="方正仿宋_GB2312" w:cs="方正仿宋_GB2312"/>
          <w:color w:val="auto"/>
          <w:kern w:val="0"/>
          <w:sz w:val="24"/>
          <w:lang w:val="en-US" w:eastAsia="zh-CN"/>
        </w:rPr>
        <w:t>得分+</w:t>
      </w:r>
      <w:r>
        <w:rPr>
          <w:rFonts w:hint="eastAsia" w:ascii="方正仿宋_GB2312" w:hAnsi="方正仿宋_GB2312" w:eastAsia="方正仿宋_GB2312" w:cs="方正仿宋_GB2312"/>
          <w:color w:val="auto"/>
          <w:kern w:val="0"/>
          <w:sz w:val="24"/>
        </w:rPr>
        <w:t>资信及其他</w:t>
      </w:r>
      <w:r>
        <w:rPr>
          <w:rFonts w:hint="eastAsia" w:ascii="方正仿宋_GB2312" w:hAnsi="方正仿宋_GB2312" w:eastAsia="方正仿宋_GB2312" w:cs="方正仿宋_GB2312"/>
          <w:color w:val="auto"/>
          <w:kern w:val="0"/>
          <w:sz w:val="24"/>
          <w:lang w:val="en-US" w:eastAsia="zh-CN"/>
        </w:rPr>
        <w:t>得分</w:t>
      </w:r>
      <w:r>
        <w:rPr>
          <w:rFonts w:hint="eastAsia" w:ascii="方正仿宋_GB2312" w:hAnsi="方正仿宋_GB2312" w:eastAsia="方正仿宋_GB2312" w:cs="方正仿宋_GB2312"/>
          <w:color w:val="auto"/>
          <w:kern w:val="0"/>
          <w:sz w:val="24"/>
        </w:rPr>
        <w:t>。</w:t>
      </w:r>
    </w:p>
    <w:p w14:paraId="2ADD9CB8">
      <w:pPr>
        <w:widowControl/>
        <w:spacing w:line="360" w:lineRule="auto"/>
        <w:ind w:firstLine="480" w:firstLineChars="200"/>
        <w:jc w:val="left"/>
        <w:rPr>
          <w:rFonts w:hint="eastAsia" w:ascii="方正仿宋_GB2312" w:hAnsi="方正仿宋_GB2312" w:eastAsia="方正仿宋_GB2312" w:cs="方正仿宋_GB2312"/>
          <w:color w:val="auto"/>
          <w:kern w:val="0"/>
          <w:sz w:val="24"/>
        </w:rPr>
      </w:pPr>
      <w:r>
        <w:rPr>
          <w:rFonts w:hint="eastAsia" w:ascii="方正仿宋_GB2312" w:hAnsi="方正仿宋_GB2312" w:eastAsia="方正仿宋_GB2312" w:cs="方正仿宋_GB2312"/>
          <w:color w:val="auto"/>
          <w:kern w:val="0"/>
          <w:sz w:val="24"/>
        </w:rPr>
        <w:t>2、本办法计算过程中分值按四舍五入保留两位小数，结果按四舍五入保留两位小数，所有评委打分的算术平均值即为投标人的最终得分。</w:t>
      </w:r>
    </w:p>
    <w:p w14:paraId="3A03F01D">
      <w:pPr>
        <w:widowControl/>
        <w:spacing w:line="360" w:lineRule="auto"/>
        <w:ind w:firstLine="480" w:firstLineChars="200"/>
        <w:jc w:val="left"/>
        <w:rPr>
          <w:rFonts w:hint="eastAsia" w:ascii="方正仿宋_GB2312" w:hAnsi="方正仿宋_GB2312" w:eastAsia="方正仿宋_GB2312" w:cs="方正仿宋_GB2312"/>
          <w:color w:val="auto"/>
          <w:kern w:val="0"/>
          <w:sz w:val="24"/>
        </w:rPr>
      </w:pPr>
      <w:r>
        <w:rPr>
          <w:rFonts w:hint="eastAsia" w:ascii="方正仿宋_GB2312" w:hAnsi="方正仿宋_GB2312" w:eastAsia="方正仿宋_GB2312" w:cs="方正仿宋_GB2312"/>
          <w:color w:val="auto"/>
          <w:kern w:val="0"/>
          <w:sz w:val="24"/>
        </w:rPr>
        <w:t>3、评分办法中所涉及的证件、证书、业绩合同均以发证或</w:t>
      </w:r>
      <w:r>
        <w:rPr>
          <w:rFonts w:hint="eastAsia" w:ascii="方正仿宋_GB2312" w:hAnsi="方正仿宋_GB2312" w:eastAsia="方正仿宋_GB2312" w:cs="方正仿宋_GB2312"/>
          <w:color w:val="auto"/>
          <w:kern w:val="0"/>
          <w:sz w:val="24"/>
          <w:lang w:eastAsia="zh-CN"/>
        </w:rPr>
        <w:t>签订</w:t>
      </w:r>
      <w:r>
        <w:rPr>
          <w:rFonts w:hint="eastAsia" w:ascii="方正仿宋_GB2312" w:hAnsi="方正仿宋_GB2312" w:eastAsia="方正仿宋_GB2312" w:cs="方正仿宋_GB2312"/>
          <w:color w:val="auto"/>
          <w:kern w:val="0"/>
          <w:sz w:val="24"/>
        </w:rPr>
        <w:t xml:space="preserve">日期为准（必须在有效期内方为有效证件），各投标人应在投标文件中附复印件，以便评标委员会对照审查 </w:t>
      </w:r>
    </w:p>
    <w:p w14:paraId="6D166EC1">
      <w:pPr>
        <w:ind w:firstLine="1285" w:firstLineChars="400"/>
        <w:rPr>
          <w:rFonts w:hint="eastAsia" w:ascii="方正仿宋_GB2312" w:hAnsi="方正仿宋_GB2312" w:eastAsia="方正仿宋_GB2312" w:cs="方正仿宋_GB2312"/>
          <w:b/>
          <w:color w:val="auto"/>
          <w:kern w:val="0"/>
          <w:sz w:val="32"/>
          <w:szCs w:val="32"/>
        </w:rPr>
      </w:pPr>
    </w:p>
    <w:p w14:paraId="6CA74315">
      <w:pPr>
        <w:widowControl/>
        <w:jc w:val="center"/>
        <w:rPr>
          <w:rFonts w:hint="eastAsia" w:ascii="方正仿宋_GB2312" w:hAnsi="方正仿宋_GB2312" w:eastAsia="方正仿宋_GB2312" w:cs="方正仿宋_GB2312"/>
          <w:b/>
          <w:color w:val="auto"/>
          <w:kern w:val="0"/>
          <w:sz w:val="36"/>
          <w:szCs w:val="36"/>
          <w:highlight w:val="none"/>
        </w:rPr>
      </w:pPr>
    </w:p>
    <w:p w14:paraId="267995F0">
      <w:pPr>
        <w:pStyle w:val="21"/>
        <w:rPr>
          <w:rFonts w:hint="eastAsia" w:ascii="方正仿宋_GB2312" w:hAnsi="方正仿宋_GB2312" w:eastAsia="方正仿宋_GB2312" w:cs="方正仿宋_GB2312"/>
          <w:b/>
          <w:color w:val="auto"/>
          <w:kern w:val="0"/>
          <w:sz w:val="36"/>
          <w:szCs w:val="36"/>
          <w:highlight w:val="none"/>
        </w:rPr>
      </w:pPr>
    </w:p>
    <w:p w14:paraId="421D269E">
      <w:pPr>
        <w:pStyle w:val="21"/>
        <w:rPr>
          <w:rFonts w:hint="eastAsia" w:ascii="方正仿宋_GB2312" w:hAnsi="方正仿宋_GB2312" w:eastAsia="方正仿宋_GB2312" w:cs="方正仿宋_GB2312"/>
          <w:b/>
          <w:color w:val="auto"/>
          <w:kern w:val="0"/>
          <w:sz w:val="36"/>
          <w:szCs w:val="36"/>
          <w:highlight w:val="none"/>
        </w:rPr>
      </w:pPr>
    </w:p>
    <w:p w14:paraId="0985CD6D">
      <w:pPr>
        <w:pStyle w:val="21"/>
        <w:rPr>
          <w:rFonts w:hint="eastAsia" w:ascii="方正仿宋_GB2312" w:hAnsi="方正仿宋_GB2312" w:eastAsia="方正仿宋_GB2312" w:cs="方正仿宋_GB2312"/>
          <w:b/>
          <w:color w:val="auto"/>
          <w:kern w:val="0"/>
          <w:sz w:val="36"/>
          <w:szCs w:val="36"/>
          <w:highlight w:val="none"/>
        </w:rPr>
      </w:pPr>
    </w:p>
    <w:p w14:paraId="323C3A1E">
      <w:pPr>
        <w:pStyle w:val="21"/>
        <w:rPr>
          <w:rFonts w:hint="eastAsia" w:ascii="方正仿宋_GB2312" w:hAnsi="方正仿宋_GB2312" w:eastAsia="方正仿宋_GB2312" w:cs="方正仿宋_GB2312"/>
          <w:b/>
          <w:color w:val="auto"/>
          <w:kern w:val="0"/>
          <w:sz w:val="36"/>
          <w:szCs w:val="36"/>
          <w:highlight w:val="none"/>
        </w:rPr>
      </w:pPr>
    </w:p>
    <w:p w14:paraId="659E4312">
      <w:pPr>
        <w:pStyle w:val="21"/>
        <w:rPr>
          <w:rFonts w:hint="eastAsia" w:ascii="方正仿宋_GB2312" w:hAnsi="方正仿宋_GB2312" w:eastAsia="方正仿宋_GB2312" w:cs="方正仿宋_GB2312"/>
          <w:b/>
          <w:color w:val="auto"/>
          <w:kern w:val="0"/>
          <w:sz w:val="36"/>
          <w:szCs w:val="36"/>
          <w:highlight w:val="none"/>
        </w:rPr>
      </w:pPr>
    </w:p>
    <w:p w14:paraId="0729938C">
      <w:pPr>
        <w:pStyle w:val="21"/>
        <w:rPr>
          <w:rFonts w:hint="eastAsia" w:ascii="方正仿宋_GB2312" w:hAnsi="方正仿宋_GB2312" w:eastAsia="方正仿宋_GB2312" w:cs="方正仿宋_GB2312"/>
          <w:b/>
          <w:color w:val="auto"/>
          <w:kern w:val="0"/>
          <w:sz w:val="36"/>
          <w:szCs w:val="36"/>
          <w:highlight w:val="none"/>
        </w:rPr>
      </w:pPr>
    </w:p>
    <w:p w14:paraId="2E0CBF72">
      <w:pPr>
        <w:pStyle w:val="21"/>
        <w:rPr>
          <w:rFonts w:hint="eastAsia" w:ascii="方正仿宋_GB2312" w:hAnsi="方正仿宋_GB2312" w:eastAsia="方正仿宋_GB2312" w:cs="方正仿宋_GB2312"/>
          <w:b/>
          <w:color w:val="auto"/>
          <w:kern w:val="0"/>
          <w:sz w:val="36"/>
          <w:szCs w:val="36"/>
          <w:highlight w:val="none"/>
        </w:rPr>
      </w:pPr>
    </w:p>
    <w:p w14:paraId="796D530A">
      <w:pPr>
        <w:pStyle w:val="21"/>
        <w:rPr>
          <w:rFonts w:hint="eastAsia" w:ascii="方正仿宋_GB2312" w:hAnsi="方正仿宋_GB2312" w:eastAsia="方正仿宋_GB2312" w:cs="方正仿宋_GB2312"/>
          <w:b/>
          <w:color w:val="auto"/>
          <w:kern w:val="0"/>
          <w:sz w:val="36"/>
          <w:szCs w:val="36"/>
          <w:highlight w:val="none"/>
        </w:rPr>
      </w:pPr>
    </w:p>
    <w:p w14:paraId="033C7978">
      <w:pPr>
        <w:pStyle w:val="21"/>
        <w:rPr>
          <w:rFonts w:hint="eastAsia" w:ascii="方正仿宋_GB2312" w:hAnsi="方正仿宋_GB2312" w:eastAsia="方正仿宋_GB2312" w:cs="方正仿宋_GB2312"/>
          <w:b/>
          <w:color w:val="auto"/>
          <w:kern w:val="0"/>
          <w:sz w:val="36"/>
          <w:szCs w:val="36"/>
          <w:highlight w:val="none"/>
        </w:rPr>
      </w:pPr>
    </w:p>
    <w:p w14:paraId="1F7E81CE">
      <w:pPr>
        <w:pStyle w:val="21"/>
        <w:rPr>
          <w:rFonts w:hint="eastAsia" w:ascii="方正仿宋_GB2312" w:hAnsi="方正仿宋_GB2312" w:eastAsia="方正仿宋_GB2312" w:cs="方正仿宋_GB2312"/>
          <w:b/>
          <w:color w:val="auto"/>
          <w:kern w:val="0"/>
          <w:sz w:val="36"/>
          <w:szCs w:val="36"/>
          <w:highlight w:val="none"/>
        </w:rPr>
      </w:pPr>
    </w:p>
    <w:p w14:paraId="478BDD61">
      <w:pPr>
        <w:pStyle w:val="21"/>
        <w:rPr>
          <w:rFonts w:hint="eastAsia" w:ascii="方正仿宋_GB2312" w:hAnsi="方正仿宋_GB2312" w:eastAsia="方正仿宋_GB2312" w:cs="方正仿宋_GB2312"/>
          <w:b/>
          <w:color w:val="auto"/>
          <w:kern w:val="0"/>
          <w:sz w:val="36"/>
          <w:szCs w:val="36"/>
          <w:highlight w:val="none"/>
        </w:rPr>
      </w:pPr>
    </w:p>
    <w:p w14:paraId="41A662CA">
      <w:pPr>
        <w:pStyle w:val="21"/>
        <w:rPr>
          <w:rFonts w:hint="eastAsia" w:ascii="方正仿宋_GB2312" w:hAnsi="方正仿宋_GB2312" w:eastAsia="方正仿宋_GB2312" w:cs="方正仿宋_GB2312"/>
          <w:b/>
          <w:color w:val="auto"/>
          <w:kern w:val="0"/>
          <w:sz w:val="36"/>
          <w:szCs w:val="36"/>
          <w:highlight w:val="none"/>
        </w:rPr>
      </w:pPr>
    </w:p>
    <w:p w14:paraId="100B6F12">
      <w:pPr>
        <w:pStyle w:val="21"/>
        <w:rPr>
          <w:rFonts w:hint="eastAsia" w:ascii="方正仿宋_GB2312" w:hAnsi="方正仿宋_GB2312" w:eastAsia="方正仿宋_GB2312" w:cs="方正仿宋_GB2312"/>
          <w:b/>
          <w:color w:val="auto"/>
          <w:kern w:val="0"/>
          <w:sz w:val="36"/>
          <w:szCs w:val="36"/>
          <w:highlight w:val="none"/>
        </w:rPr>
      </w:pPr>
    </w:p>
    <w:p w14:paraId="7EFED057">
      <w:pPr>
        <w:pStyle w:val="21"/>
        <w:rPr>
          <w:rFonts w:hint="eastAsia" w:ascii="方正仿宋_GB2312" w:hAnsi="方正仿宋_GB2312" w:eastAsia="方正仿宋_GB2312" w:cs="方正仿宋_GB2312"/>
          <w:b/>
          <w:color w:val="auto"/>
          <w:kern w:val="0"/>
          <w:sz w:val="36"/>
          <w:szCs w:val="36"/>
          <w:highlight w:val="none"/>
        </w:rPr>
      </w:pPr>
    </w:p>
    <w:p w14:paraId="139D7B8F">
      <w:pPr>
        <w:pStyle w:val="21"/>
        <w:rPr>
          <w:rFonts w:hint="eastAsia" w:ascii="方正仿宋_GB2312" w:hAnsi="方正仿宋_GB2312" w:eastAsia="方正仿宋_GB2312" w:cs="方正仿宋_GB2312"/>
          <w:b/>
          <w:color w:val="auto"/>
          <w:kern w:val="0"/>
          <w:sz w:val="36"/>
          <w:szCs w:val="36"/>
          <w:highlight w:val="none"/>
        </w:rPr>
      </w:pPr>
    </w:p>
    <w:p w14:paraId="273A783D">
      <w:pPr>
        <w:pStyle w:val="21"/>
        <w:rPr>
          <w:rFonts w:hint="eastAsia" w:ascii="方正仿宋_GB2312" w:hAnsi="方正仿宋_GB2312" w:eastAsia="方正仿宋_GB2312" w:cs="方正仿宋_GB2312"/>
          <w:b/>
          <w:color w:val="auto"/>
          <w:kern w:val="0"/>
          <w:sz w:val="36"/>
          <w:szCs w:val="36"/>
          <w:highlight w:val="none"/>
        </w:rPr>
      </w:pPr>
    </w:p>
    <w:p w14:paraId="2FEFD417">
      <w:pPr>
        <w:pStyle w:val="21"/>
        <w:rPr>
          <w:rFonts w:hint="eastAsia" w:ascii="方正仿宋_GB2312" w:hAnsi="方正仿宋_GB2312" w:eastAsia="方正仿宋_GB2312" w:cs="方正仿宋_GB2312"/>
          <w:b/>
          <w:color w:val="auto"/>
          <w:kern w:val="0"/>
          <w:sz w:val="36"/>
          <w:szCs w:val="36"/>
          <w:highlight w:val="none"/>
        </w:rPr>
      </w:pPr>
    </w:p>
    <w:p w14:paraId="5817884C">
      <w:pPr>
        <w:widowControl/>
        <w:jc w:val="center"/>
        <w:rPr>
          <w:rFonts w:hint="eastAsia" w:ascii="方正仿宋_GB2312" w:hAnsi="方正仿宋_GB2312" w:eastAsia="方正仿宋_GB2312" w:cs="方正仿宋_GB2312"/>
          <w:b/>
          <w:color w:val="auto"/>
          <w:kern w:val="0"/>
          <w:sz w:val="36"/>
          <w:szCs w:val="36"/>
          <w:highlight w:val="none"/>
        </w:rPr>
      </w:pPr>
      <w:r>
        <w:rPr>
          <w:rFonts w:hint="eastAsia" w:ascii="方正仿宋_GB2312" w:hAnsi="方正仿宋_GB2312" w:eastAsia="方正仿宋_GB2312" w:cs="方正仿宋_GB2312"/>
          <w:b/>
          <w:color w:val="auto"/>
          <w:kern w:val="0"/>
          <w:sz w:val="36"/>
          <w:szCs w:val="36"/>
          <w:highlight w:val="none"/>
        </w:rPr>
        <w:t>第五章政府采购合同（主要条款）</w:t>
      </w:r>
    </w:p>
    <w:p w14:paraId="4598DC88">
      <w:pPr>
        <w:keepNext w:val="0"/>
        <w:keepLines w:val="0"/>
        <w:pageBreakBefore w:val="0"/>
        <w:kinsoku/>
        <w:overflowPunct/>
        <w:topLinePunct w:val="0"/>
        <w:autoSpaceDE/>
        <w:autoSpaceDN/>
        <w:bidi w:val="0"/>
        <w:adjustRightInd/>
        <w:spacing w:line="360" w:lineRule="auto"/>
        <w:ind w:firstLine="1205" w:firstLineChars="5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kern w:val="0"/>
          <w:sz w:val="24"/>
          <w:szCs w:val="24"/>
          <w:highlight w:val="none"/>
        </w:rPr>
        <w:t>（</w:t>
      </w:r>
      <w:r>
        <w:rPr>
          <w:rFonts w:hint="eastAsia" w:ascii="方正仿宋_GB2312" w:hAnsi="方正仿宋_GB2312" w:eastAsia="方正仿宋_GB2312" w:cs="方正仿宋_GB2312"/>
          <w:color w:val="auto"/>
          <w:sz w:val="24"/>
          <w:szCs w:val="24"/>
          <w:highlight w:val="none"/>
        </w:rPr>
        <w:t>采购人可根据采购项目的实际情况增减条款和内容）</w:t>
      </w:r>
    </w:p>
    <w:p w14:paraId="67E2ED04">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项目名称：项目编号：</w:t>
      </w:r>
    </w:p>
    <w:p w14:paraId="3D34478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甲方：（采购人）乙方：（中标人）</w:t>
      </w:r>
    </w:p>
    <w:p w14:paraId="6BE75C0B">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甲、乙双方根据《中华人民共和国政府采购法》、《中华人民共和国</w:t>
      </w:r>
      <w:r>
        <w:rPr>
          <w:rFonts w:hint="eastAsia" w:ascii="方正仿宋_GB2312" w:hAnsi="方正仿宋_GB2312" w:eastAsia="方正仿宋_GB2312" w:cs="方正仿宋_GB2312"/>
          <w:color w:val="auto"/>
          <w:sz w:val="24"/>
          <w:szCs w:val="24"/>
          <w:highlight w:val="none"/>
          <w:lang w:val="en-US" w:eastAsia="zh-CN"/>
        </w:rPr>
        <w:t>民法典</w:t>
      </w:r>
      <w:r>
        <w:rPr>
          <w:rFonts w:hint="eastAsia" w:ascii="方正仿宋_GB2312" w:hAnsi="方正仿宋_GB2312" w:eastAsia="方正仿宋_GB2312" w:cs="方正仿宋_GB2312"/>
          <w:color w:val="auto"/>
          <w:sz w:val="24"/>
          <w:szCs w:val="24"/>
          <w:highlight w:val="none"/>
        </w:rPr>
        <w:t>》等法律法规的规定，按照（招标编号）的招标结果签订本合同。</w:t>
      </w:r>
    </w:p>
    <w:p w14:paraId="0466DE58">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color w:val="auto"/>
          <w:sz w:val="24"/>
          <w:szCs w:val="24"/>
          <w:highlight w:val="none"/>
        </w:rPr>
        <w:t>1.服务内容：</w:t>
      </w:r>
    </w:p>
    <w:p w14:paraId="01515A28">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2.合同金额</w:t>
      </w:r>
    </w:p>
    <w:p w14:paraId="49F4818E">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本合同金额为人民币（大写）：______元（￥______元）。</w:t>
      </w:r>
    </w:p>
    <w:p w14:paraId="2A31EA06">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3.服务期限和服务地点</w:t>
      </w:r>
    </w:p>
    <w:p w14:paraId="011E07D8">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3.1服务期限：</w:t>
      </w:r>
    </w:p>
    <w:p w14:paraId="382433AC">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3.2服务地点：</w:t>
      </w:r>
    </w:p>
    <w:p w14:paraId="5520A791">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4.付款方式</w:t>
      </w:r>
    </w:p>
    <w:p w14:paraId="657A275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付款方式：</w:t>
      </w:r>
    </w:p>
    <w:p w14:paraId="402863DA">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5.税费</w:t>
      </w:r>
    </w:p>
    <w:p w14:paraId="04ACC8C1">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本合同执行中相关的一切税费均由乙方负担。</w:t>
      </w:r>
    </w:p>
    <w:p w14:paraId="151B36CA">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6.技术资料</w:t>
      </w:r>
    </w:p>
    <w:p w14:paraId="77720227">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没有甲方事先书面同意，乙方不得将由甲方提供的有关合同或任何合同条文、规格、计划、图纸等资料提供给与履行本合同无关的任何其他人。</w:t>
      </w:r>
    </w:p>
    <w:p w14:paraId="081201A4">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7.知识产权</w:t>
      </w:r>
    </w:p>
    <w:p w14:paraId="03B6C3E5">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乙方保证所提供的货物或其任何一部分均不会侵犯任何第三方的知识产权。</w:t>
      </w:r>
    </w:p>
    <w:p w14:paraId="2D63FC75">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8.无产权瑕疵条款</w:t>
      </w:r>
    </w:p>
    <w:p w14:paraId="5161E615">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乙方保证所提供的服务的所有权完全属于乙方且无任何抵押、查封等产权瑕疵。如有产权瑕疵的，视为乙方违约。乙方应负担由此而产生的一切损失。</w:t>
      </w:r>
    </w:p>
    <w:p w14:paraId="70C446E0">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val="en-US" w:eastAsia="zh-CN"/>
        </w:rPr>
        <w:t>9</w:t>
      </w:r>
      <w:r>
        <w:rPr>
          <w:rFonts w:hint="eastAsia" w:ascii="方正仿宋_GB2312" w:hAnsi="方正仿宋_GB2312" w:eastAsia="方正仿宋_GB2312" w:cs="方正仿宋_GB2312"/>
          <w:b/>
          <w:color w:val="auto"/>
          <w:sz w:val="24"/>
          <w:szCs w:val="24"/>
          <w:highlight w:val="none"/>
        </w:rPr>
        <w:t>.转包或分包</w:t>
      </w:r>
    </w:p>
    <w:p w14:paraId="098B8C5B">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rPr>
        <w:t>.1本合同范</w:t>
      </w:r>
      <w:r>
        <w:rPr>
          <w:rFonts w:hint="eastAsia" w:ascii="方正仿宋_GB2312" w:hAnsi="方正仿宋_GB2312" w:eastAsia="方正仿宋_GB2312" w:cs="方正仿宋_GB2312"/>
          <w:color w:val="auto"/>
          <w:sz w:val="24"/>
          <w:szCs w:val="24"/>
          <w:highlight w:val="none"/>
          <w:lang w:eastAsia="zh-CN"/>
        </w:rPr>
        <w:t>围内</w:t>
      </w:r>
      <w:r>
        <w:rPr>
          <w:rFonts w:hint="eastAsia" w:ascii="方正仿宋_GB2312" w:hAnsi="方正仿宋_GB2312" w:eastAsia="方正仿宋_GB2312" w:cs="方正仿宋_GB2312"/>
          <w:color w:val="auto"/>
          <w:sz w:val="24"/>
          <w:szCs w:val="24"/>
          <w:highlight w:val="none"/>
        </w:rPr>
        <w:t>的服务乙方不得以任何方式和形式进行转包和分包。</w:t>
      </w:r>
    </w:p>
    <w:p w14:paraId="270E74F2">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rPr>
        <w:t>.2乙方如有转包和分包的行为，甲方有权给予终止合同。</w:t>
      </w:r>
    </w:p>
    <w:p w14:paraId="0D1CC7B5">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1</w:t>
      </w:r>
      <w:r>
        <w:rPr>
          <w:rFonts w:hint="eastAsia" w:ascii="方正仿宋_GB2312" w:hAnsi="方正仿宋_GB2312" w:eastAsia="方正仿宋_GB2312" w:cs="方正仿宋_GB2312"/>
          <w:b/>
          <w:color w:val="auto"/>
          <w:sz w:val="24"/>
          <w:szCs w:val="24"/>
          <w:highlight w:val="none"/>
          <w:lang w:val="en-US" w:eastAsia="zh-CN"/>
        </w:rPr>
        <w:t>0</w:t>
      </w:r>
      <w:r>
        <w:rPr>
          <w:rFonts w:hint="eastAsia" w:ascii="方正仿宋_GB2312" w:hAnsi="方正仿宋_GB2312" w:eastAsia="方正仿宋_GB2312" w:cs="方正仿宋_GB2312"/>
          <w:b/>
          <w:color w:val="auto"/>
          <w:sz w:val="24"/>
          <w:szCs w:val="24"/>
          <w:highlight w:val="none"/>
        </w:rPr>
        <w:t>.质量保证</w:t>
      </w:r>
    </w:p>
    <w:p w14:paraId="3D250934">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乙方应提供优质服务，保证服务质量，且不能低于合同规定的范围和种类。</w:t>
      </w:r>
    </w:p>
    <w:p w14:paraId="706152F1">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1</w:t>
      </w:r>
      <w:r>
        <w:rPr>
          <w:rFonts w:hint="eastAsia" w:ascii="方正仿宋_GB2312" w:hAnsi="方正仿宋_GB2312" w:eastAsia="方正仿宋_GB2312" w:cs="方正仿宋_GB2312"/>
          <w:b/>
          <w:color w:val="auto"/>
          <w:sz w:val="24"/>
          <w:szCs w:val="24"/>
          <w:highlight w:val="none"/>
          <w:lang w:val="en-US" w:eastAsia="zh-CN"/>
        </w:rPr>
        <w:t>1</w:t>
      </w:r>
      <w:r>
        <w:rPr>
          <w:rFonts w:hint="eastAsia" w:ascii="方正仿宋_GB2312" w:hAnsi="方正仿宋_GB2312" w:eastAsia="方正仿宋_GB2312" w:cs="方正仿宋_GB2312"/>
          <w:b/>
          <w:color w:val="auto"/>
          <w:sz w:val="24"/>
          <w:szCs w:val="24"/>
          <w:highlight w:val="none"/>
        </w:rPr>
        <w:t>.验收</w:t>
      </w:r>
    </w:p>
    <w:p w14:paraId="3905824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验收严格按照招标文件和投标文件规定的标准进行验收。</w:t>
      </w:r>
    </w:p>
    <w:p w14:paraId="3EF14345">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1</w:t>
      </w:r>
      <w:r>
        <w:rPr>
          <w:rFonts w:hint="eastAsia" w:ascii="方正仿宋_GB2312" w:hAnsi="方正仿宋_GB2312" w:eastAsia="方正仿宋_GB2312" w:cs="方正仿宋_GB2312"/>
          <w:b/>
          <w:color w:val="auto"/>
          <w:sz w:val="24"/>
          <w:szCs w:val="24"/>
          <w:highlight w:val="none"/>
          <w:lang w:val="en-US" w:eastAsia="zh-CN"/>
        </w:rPr>
        <w:t>2</w:t>
      </w:r>
      <w:r>
        <w:rPr>
          <w:rFonts w:hint="eastAsia" w:ascii="方正仿宋_GB2312" w:hAnsi="方正仿宋_GB2312" w:eastAsia="方正仿宋_GB2312" w:cs="方正仿宋_GB2312"/>
          <w:b/>
          <w:color w:val="auto"/>
          <w:sz w:val="24"/>
          <w:szCs w:val="24"/>
          <w:highlight w:val="none"/>
        </w:rPr>
        <w:t>.甲方的权利和义务</w:t>
      </w:r>
    </w:p>
    <w:p w14:paraId="527EFBB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.1甲方有权对合同规定范围内乙方的服务行为进行监督和检查，拥有监管权。有权定期核对乙方提供服务所配备的人员数量等。对乙方未按照合同履行的部分有权下达整改通知书，并要求乙方限期整改。</w:t>
      </w:r>
    </w:p>
    <w:p w14:paraId="4DD50C4A">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.2甲方有权依据双方签订的考评办法对乙方提供的服务进行定期考评。当考评结果未达到标准时，有权依据考评办法约定的数额扣除履约保证金。</w:t>
      </w:r>
    </w:p>
    <w:p w14:paraId="40637A3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.3负责检查监督乙方管理工作的实施及制度的执行情况。</w:t>
      </w:r>
    </w:p>
    <w:p w14:paraId="10D232BB">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.4国家法律、法规所规定由甲方承担的其它责任。</w:t>
      </w:r>
    </w:p>
    <w:p w14:paraId="2A9ECA86">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1</w:t>
      </w:r>
      <w:r>
        <w:rPr>
          <w:rFonts w:hint="eastAsia" w:ascii="方正仿宋_GB2312" w:hAnsi="方正仿宋_GB2312" w:eastAsia="方正仿宋_GB2312" w:cs="方正仿宋_GB2312"/>
          <w:b/>
          <w:color w:val="auto"/>
          <w:sz w:val="24"/>
          <w:szCs w:val="24"/>
          <w:highlight w:val="none"/>
          <w:lang w:val="en-US" w:eastAsia="zh-CN"/>
        </w:rPr>
        <w:t>3</w:t>
      </w:r>
      <w:r>
        <w:rPr>
          <w:rFonts w:hint="eastAsia" w:ascii="方正仿宋_GB2312" w:hAnsi="方正仿宋_GB2312" w:eastAsia="方正仿宋_GB2312" w:cs="方正仿宋_GB2312"/>
          <w:b/>
          <w:color w:val="auto"/>
          <w:sz w:val="24"/>
          <w:szCs w:val="24"/>
          <w:highlight w:val="none"/>
        </w:rPr>
        <w:t>.乙方的权利和义务</w:t>
      </w:r>
    </w:p>
    <w:p w14:paraId="68CDA1B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.1对本合同规定的委托服务范围内的项目享有管理权及服务义务。</w:t>
      </w:r>
    </w:p>
    <w:p w14:paraId="763507CC">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.2对甲方下达整改通知书及时配合处理。</w:t>
      </w:r>
    </w:p>
    <w:p w14:paraId="5D8857E5">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.3接受项目行业管理部门及政府有关部门的指导，接受甲方的监督。</w:t>
      </w:r>
    </w:p>
    <w:p w14:paraId="65EFAA6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.4国家法律、法规所规定由乙方承担的其它责任。</w:t>
      </w:r>
    </w:p>
    <w:p w14:paraId="6B151133">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1</w:t>
      </w:r>
      <w:r>
        <w:rPr>
          <w:rFonts w:hint="eastAsia" w:ascii="方正仿宋_GB2312" w:hAnsi="方正仿宋_GB2312" w:eastAsia="方正仿宋_GB2312" w:cs="方正仿宋_GB2312"/>
          <w:b/>
          <w:color w:val="auto"/>
          <w:sz w:val="24"/>
          <w:szCs w:val="24"/>
          <w:highlight w:val="none"/>
          <w:lang w:val="en-US" w:eastAsia="zh-CN"/>
        </w:rPr>
        <w:t>4</w:t>
      </w:r>
      <w:r>
        <w:rPr>
          <w:rFonts w:hint="eastAsia" w:ascii="方正仿宋_GB2312" w:hAnsi="方正仿宋_GB2312" w:eastAsia="方正仿宋_GB2312" w:cs="方正仿宋_GB2312"/>
          <w:b/>
          <w:color w:val="auto"/>
          <w:sz w:val="24"/>
          <w:szCs w:val="24"/>
          <w:highlight w:val="none"/>
        </w:rPr>
        <w:t>.违约责任</w:t>
      </w:r>
    </w:p>
    <w:p w14:paraId="31F73318">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.1甲乙双方必须遵守本合同并执行合同中的各项规定，保证本合同的正常履行。</w:t>
      </w:r>
    </w:p>
    <w:p w14:paraId="0654BE9F">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250B7EC">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1</w:t>
      </w:r>
      <w:r>
        <w:rPr>
          <w:rFonts w:hint="eastAsia" w:ascii="方正仿宋_GB2312" w:hAnsi="方正仿宋_GB2312" w:eastAsia="方正仿宋_GB2312" w:cs="方正仿宋_GB2312"/>
          <w:b/>
          <w:color w:val="auto"/>
          <w:sz w:val="24"/>
          <w:szCs w:val="24"/>
          <w:highlight w:val="none"/>
          <w:lang w:val="en-US" w:eastAsia="zh-CN"/>
        </w:rPr>
        <w:t>5</w:t>
      </w:r>
      <w:r>
        <w:rPr>
          <w:rFonts w:hint="eastAsia" w:ascii="方正仿宋_GB2312" w:hAnsi="方正仿宋_GB2312" w:eastAsia="方正仿宋_GB2312" w:cs="方正仿宋_GB2312"/>
          <w:b/>
          <w:color w:val="auto"/>
          <w:sz w:val="24"/>
          <w:szCs w:val="24"/>
          <w:highlight w:val="none"/>
        </w:rPr>
        <w:t>.不可抗力事件处理</w:t>
      </w:r>
    </w:p>
    <w:p w14:paraId="19CDCD14">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C584F2">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.2本合同中的不可抗力指不能预见、不能避免并不能克服的客观情况。包括但不限于：自然灾害如地震、台风、洪水、火灾；政府行为、法律规定或其适用的变化或者其他任何无法预见、避免或者控制的事件。</w:t>
      </w:r>
    </w:p>
    <w:p w14:paraId="51EEFF49">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1</w:t>
      </w:r>
      <w:r>
        <w:rPr>
          <w:rFonts w:hint="eastAsia" w:ascii="方正仿宋_GB2312" w:hAnsi="方正仿宋_GB2312" w:eastAsia="方正仿宋_GB2312" w:cs="方正仿宋_GB2312"/>
          <w:b/>
          <w:color w:val="auto"/>
          <w:sz w:val="24"/>
          <w:szCs w:val="24"/>
          <w:highlight w:val="none"/>
          <w:lang w:val="en-US" w:eastAsia="zh-CN"/>
        </w:rPr>
        <w:t>6</w:t>
      </w:r>
      <w:r>
        <w:rPr>
          <w:rFonts w:hint="eastAsia" w:ascii="方正仿宋_GB2312" w:hAnsi="方正仿宋_GB2312" w:eastAsia="方正仿宋_GB2312" w:cs="方正仿宋_GB2312"/>
          <w:b/>
          <w:color w:val="auto"/>
          <w:sz w:val="24"/>
          <w:szCs w:val="24"/>
          <w:highlight w:val="none"/>
        </w:rPr>
        <w:t>.合同纠纷处理</w:t>
      </w:r>
    </w:p>
    <w:p w14:paraId="32810C5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因本合同或与本合同有关的一切事项发生争议，由双方友好协商解决。协商不成的，任何一方均可选择以下方式解决：</w:t>
      </w:r>
    </w:p>
    <w:p w14:paraId="1B40ABEA">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.1向甲方所在地仲裁委员会申请仲裁。</w:t>
      </w:r>
    </w:p>
    <w:p w14:paraId="1F1FA332">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.2向合同签订地人民法院提起诉讼。</w:t>
      </w:r>
    </w:p>
    <w:p w14:paraId="08F538FE">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1</w:t>
      </w:r>
      <w:r>
        <w:rPr>
          <w:rFonts w:hint="eastAsia" w:ascii="方正仿宋_GB2312" w:hAnsi="方正仿宋_GB2312" w:eastAsia="方正仿宋_GB2312" w:cs="方正仿宋_GB2312"/>
          <w:b/>
          <w:color w:val="auto"/>
          <w:sz w:val="24"/>
          <w:szCs w:val="24"/>
          <w:highlight w:val="none"/>
          <w:lang w:val="en-US" w:eastAsia="zh-CN"/>
        </w:rPr>
        <w:t>7</w:t>
      </w:r>
      <w:r>
        <w:rPr>
          <w:rFonts w:hint="eastAsia" w:ascii="方正仿宋_GB2312" w:hAnsi="方正仿宋_GB2312" w:eastAsia="方正仿宋_GB2312" w:cs="方正仿宋_GB2312"/>
          <w:b/>
          <w:color w:val="auto"/>
          <w:sz w:val="24"/>
          <w:szCs w:val="24"/>
          <w:highlight w:val="none"/>
        </w:rPr>
        <w:t>.违约解除合同</w:t>
      </w:r>
    </w:p>
    <w:p w14:paraId="4BF2740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.1违反本合同第10条的规定的。</w:t>
      </w:r>
    </w:p>
    <w:p w14:paraId="49A61971">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.2乙方未能履行合同规定的其它主要义务的。</w:t>
      </w:r>
    </w:p>
    <w:p w14:paraId="334C315E">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.3在本合同履行过程中有腐败和欺诈行为的。</w:t>
      </w:r>
    </w:p>
    <w:p w14:paraId="2DAE02BE">
      <w:pPr>
        <w:keepNext w:val="0"/>
        <w:keepLines w:val="0"/>
        <w:pageBreakBefore w:val="0"/>
        <w:kinsoku/>
        <w:overflowPunct/>
        <w:topLinePunct w:val="0"/>
        <w:autoSpaceDE/>
        <w:autoSpaceDN/>
        <w:bidi w:val="0"/>
        <w:adjustRightInd/>
        <w:spacing w:line="360" w:lineRule="auto"/>
        <w:ind w:firstLine="482" w:firstLineChars="200"/>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1</w:t>
      </w:r>
      <w:r>
        <w:rPr>
          <w:rFonts w:hint="eastAsia" w:ascii="方正仿宋_GB2312" w:hAnsi="方正仿宋_GB2312" w:eastAsia="方正仿宋_GB2312" w:cs="方正仿宋_GB2312"/>
          <w:b/>
          <w:color w:val="auto"/>
          <w:sz w:val="24"/>
          <w:szCs w:val="24"/>
          <w:highlight w:val="none"/>
          <w:lang w:val="en-US" w:eastAsia="zh-CN"/>
        </w:rPr>
        <w:t>8</w:t>
      </w:r>
      <w:r>
        <w:rPr>
          <w:rFonts w:hint="eastAsia" w:ascii="方正仿宋_GB2312" w:hAnsi="方正仿宋_GB2312" w:eastAsia="方正仿宋_GB2312" w:cs="方正仿宋_GB2312"/>
          <w:b/>
          <w:color w:val="auto"/>
          <w:sz w:val="24"/>
          <w:szCs w:val="24"/>
          <w:highlight w:val="none"/>
        </w:rPr>
        <w:t>.其他约定</w:t>
      </w:r>
    </w:p>
    <w:p w14:paraId="0748B228">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.1本采购项目的招标文件、中标</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的投标文件以及相关的澄清确认函（如果有的话）均为本合同不可分割的一部分，与本合同具有同等法律效力。</w:t>
      </w:r>
    </w:p>
    <w:p w14:paraId="5DAE31E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.2本合同未尽事宜，双方另行补充。</w:t>
      </w:r>
    </w:p>
    <w:p w14:paraId="516426AE">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.3本合同正本一式份，具有同等法律效力，甲、乙双方各执一份。自采购合同签订之日起</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个工作日内，甲方按照有关规定将合同副本报同级财政部门备案。</w:t>
      </w:r>
    </w:p>
    <w:p w14:paraId="69DCA07A">
      <w:pPr>
        <w:keepNext w:val="0"/>
        <w:keepLines w:val="0"/>
        <w:pageBreakBefore w:val="0"/>
        <w:widowControl/>
        <w:kinsoku/>
        <w:wordWrap w:val="0"/>
        <w:overflowPunct/>
        <w:topLinePunct w:val="0"/>
        <w:autoSpaceDE/>
        <w:autoSpaceDN/>
        <w:bidi w:val="0"/>
        <w:adjustRightInd/>
        <w:spacing w:line="360" w:lineRule="auto"/>
        <w:ind w:firstLine="482" w:firstLineChars="200"/>
        <w:jc w:val="left"/>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lang w:val="en-US" w:eastAsia="zh-CN"/>
        </w:rPr>
        <w:t>19</w:t>
      </w:r>
      <w:r>
        <w:rPr>
          <w:rFonts w:hint="eastAsia" w:ascii="方正仿宋_GB2312" w:hAnsi="方正仿宋_GB2312" w:eastAsia="方正仿宋_GB2312" w:cs="方正仿宋_GB2312"/>
          <w:b/>
          <w:color w:val="auto"/>
          <w:kern w:val="0"/>
          <w:sz w:val="24"/>
          <w:szCs w:val="24"/>
          <w:highlight w:val="none"/>
        </w:rPr>
        <w:t>.附件</w:t>
      </w:r>
    </w:p>
    <w:p w14:paraId="5958A813">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甲方：乙方：</w:t>
      </w:r>
    </w:p>
    <w:p w14:paraId="239CA50B">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单位地址：单位地址：</w:t>
      </w:r>
    </w:p>
    <w:p w14:paraId="1CC540BF">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法定代表人：法定代表人：</w:t>
      </w:r>
    </w:p>
    <w:p w14:paraId="67DB2FCC">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委托代理人：委托代理人：</w:t>
      </w:r>
    </w:p>
    <w:p w14:paraId="0BF9E1C6">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电话：电话：</w:t>
      </w:r>
    </w:p>
    <w:p w14:paraId="00C505C1">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lang w:eastAsia="zh-CN"/>
        </w:rPr>
      </w:pPr>
    </w:p>
    <w:p w14:paraId="3FA41669">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签订日期：年月日</w:t>
      </w:r>
    </w:p>
    <w:p w14:paraId="6E769B86">
      <w:pPr>
        <w:keepNext w:val="0"/>
        <w:keepLines w:val="0"/>
        <w:pageBreakBefore w:val="0"/>
        <w:widowControl w:val="0"/>
        <w:kinsoku/>
        <w:overflowPunct/>
        <w:topLinePunct w:val="0"/>
        <w:autoSpaceDE/>
        <w:autoSpaceDN/>
        <w:bidi w:val="0"/>
        <w:adjustRightInd/>
        <w:spacing w:line="360" w:lineRule="auto"/>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bookmarkEnd w:id="30"/>
    <w:bookmarkEnd w:id="31"/>
    <w:bookmarkEnd w:id="32"/>
    <w:bookmarkEnd w:id="33"/>
    <w:bookmarkEnd w:id="34"/>
    <w:p w14:paraId="65D09E7F">
      <w:pPr>
        <w:keepNext/>
        <w:keepLines/>
        <w:widowControl w:val="0"/>
        <w:spacing w:before="0" w:after="0" w:line="240" w:lineRule="atLeast"/>
        <w:jc w:val="center"/>
        <w:outlineLvl w:val="0"/>
        <w:rPr>
          <w:rFonts w:hint="eastAsia" w:ascii="方正仿宋_GB2312" w:hAnsi="方正仿宋_GB2312" w:eastAsia="方正仿宋_GB2312" w:cs="方正仿宋_GB2312"/>
          <w:b/>
          <w:bCs/>
          <w:color w:val="auto"/>
          <w:kern w:val="44"/>
          <w:sz w:val="32"/>
          <w:szCs w:val="32"/>
          <w:highlight w:val="none"/>
          <w:shd w:val="clear" w:color="auto" w:fill="auto"/>
          <w:lang w:val="en-US" w:eastAsia="zh-CN" w:bidi="ar-SA"/>
        </w:rPr>
      </w:pPr>
      <w:r>
        <w:rPr>
          <w:rFonts w:hint="eastAsia" w:ascii="方正仿宋_GB2312" w:hAnsi="方正仿宋_GB2312" w:eastAsia="方正仿宋_GB2312" w:cs="方正仿宋_GB2312"/>
          <w:b/>
          <w:bCs/>
          <w:color w:val="auto"/>
          <w:kern w:val="44"/>
          <w:sz w:val="32"/>
          <w:szCs w:val="32"/>
          <w:highlight w:val="none"/>
          <w:shd w:val="clear" w:color="auto" w:fill="auto"/>
          <w:lang w:val="en-US" w:eastAsia="zh-CN" w:bidi="ar-SA"/>
        </w:rPr>
        <w:t>第六章 投标文件格式</w:t>
      </w:r>
    </w:p>
    <w:p w14:paraId="7CB9B519">
      <w:pPr>
        <w:spacing w:line="440" w:lineRule="exact"/>
        <w:rPr>
          <w:rFonts w:hint="eastAsia" w:ascii="方正仿宋_GB2312" w:hAnsi="方正仿宋_GB2312" w:eastAsia="方正仿宋_GB2312" w:cs="方正仿宋_GB2312"/>
          <w:color w:val="auto"/>
          <w:sz w:val="24"/>
          <w:highlight w:val="none"/>
          <w:shd w:val="clear" w:color="auto" w:fill="auto"/>
        </w:rPr>
      </w:pPr>
    </w:p>
    <w:tbl>
      <w:tblPr>
        <w:tblStyle w:val="17"/>
        <w:tblpPr w:leftFromText="180" w:rightFromText="180" w:topFromText="100" w:bottomFromText="100" w:vertAnchor="text" w:horzAnchor="margin" w:tblpY="127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7A3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9180" w:type="dxa"/>
            <w:tcBorders>
              <w:top w:val="single" w:color="auto" w:sz="4" w:space="0"/>
              <w:left w:val="single" w:color="auto" w:sz="4" w:space="0"/>
              <w:bottom w:val="single" w:color="auto" w:sz="4" w:space="0"/>
              <w:right w:val="single" w:color="auto" w:sz="4" w:space="0"/>
            </w:tcBorders>
            <w:noWrap w:val="0"/>
            <w:vAlign w:val="top"/>
          </w:tcPr>
          <w:p w14:paraId="454B343A">
            <w:pPr>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注释： </w:t>
            </w:r>
          </w:p>
          <w:p w14:paraId="65DEF9C0">
            <w:pPr>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《投标文件格式》是投标人的部分投标文件格式和签订合同时所需文件的格式。投标人应按照这些格式文件制作投标文件。</w:t>
            </w:r>
          </w:p>
        </w:tc>
      </w:tr>
    </w:tbl>
    <w:p w14:paraId="69E7DD24">
      <w:pPr>
        <w:spacing w:line="360" w:lineRule="auto"/>
        <w:ind w:firstLine="482" w:firstLineChars="200"/>
        <w:rPr>
          <w:rFonts w:hint="eastAsia" w:ascii="方正仿宋_GB2312" w:hAnsi="方正仿宋_GB2312" w:eastAsia="方正仿宋_GB2312" w:cs="方正仿宋_GB2312"/>
          <w:b/>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 xml:space="preserve">      </w:t>
      </w:r>
      <w:r>
        <w:rPr>
          <w:rFonts w:hint="eastAsia" w:ascii="方正仿宋_GB2312" w:hAnsi="方正仿宋_GB2312" w:eastAsia="方正仿宋_GB2312" w:cs="方正仿宋_GB2312"/>
          <w:b/>
          <w:color w:val="auto"/>
          <w:sz w:val="24"/>
          <w:szCs w:val="24"/>
          <w:highlight w:val="none"/>
          <w:u w:val="single"/>
          <w:shd w:val="clear" w:color="auto" w:fill="auto"/>
        </w:rPr>
        <w:t xml:space="preserve">                          </w:t>
      </w:r>
      <w:r>
        <w:rPr>
          <w:rFonts w:hint="eastAsia" w:ascii="方正仿宋_GB2312" w:hAnsi="方正仿宋_GB2312" w:eastAsia="方正仿宋_GB2312" w:cs="方正仿宋_GB2312"/>
          <w:b/>
          <w:color w:val="auto"/>
          <w:sz w:val="24"/>
          <w:szCs w:val="24"/>
          <w:highlight w:val="none"/>
          <w:shd w:val="clear" w:color="auto" w:fill="auto"/>
        </w:rPr>
        <w:t>（项目名称）</w:t>
      </w:r>
    </w:p>
    <w:p w14:paraId="2D129618">
      <w:pPr>
        <w:spacing w:line="360" w:lineRule="auto"/>
        <w:ind w:firstLine="480" w:firstLineChars="200"/>
        <w:rPr>
          <w:rFonts w:hint="eastAsia" w:ascii="方正仿宋_GB2312" w:hAnsi="方正仿宋_GB2312" w:eastAsia="方正仿宋_GB2312" w:cs="方正仿宋_GB2312"/>
          <w:color w:val="auto"/>
          <w:sz w:val="24"/>
          <w:szCs w:val="24"/>
          <w:highlight w:val="none"/>
          <w:shd w:val="clear" w:color="auto" w:fill="auto"/>
        </w:rPr>
      </w:pPr>
    </w:p>
    <w:p w14:paraId="76BDDCE7">
      <w:pPr>
        <w:widowControl w:val="0"/>
        <w:autoSpaceDE w:val="0"/>
        <w:autoSpaceDN w:val="0"/>
        <w:adjustRightInd w:val="0"/>
        <w:rPr>
          <w:rFonts w:hint="eastAsia" w:ascii="方正仿宋_GB2312" w:hAnsi="方正仿宋_GB2312" w:eastAsia="方正仿宋_GB2312" w:cs="方正仿宋_GB2312"/>
          <w:color w:val="auto"/>
          <w:sz w:val="24"/>
          <w:szCs w:val="24"/>
          <w:highlight w:val="none"/>
          <w:shd w:val="clear" w:color="auto" w:fill="auto"/>
          <w:lang w:val="en-US" w:eastAsia="zh-CN" w:bidi="ar-SA"/>
        </w:rPr>
      </w:pPr>
    </w:p>
    <w:p w14:paraId="70FECDBA">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附件1 投标文件封面（格式）</w:t>
      </w:r>
    </w:p>
    <w:p w14:paraId="3F6CBF22">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附件2 投标书（格式）</w:t>
      </w:r>
    </w:p>
    <w:p w14:paraId="1B575295">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附件3 开标一览表（格式）</w:t>
      </w:r>
    </w:p>
    <w:p w14:paraId="7F2919C0">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附件4 服务技术响应表（格式）</w:t>
      </w:r>
    </w:p>
    <w:p w14:paraId="106075B3">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附件5 商务响应表（格式）</w:t>
      </w:r>
    </w:p>
    <w:p w14:paraId="0E83180E">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附件6 法定代表人身份证明（格式）</w:t>
      </w:r>
    </w:p>
    <w:p w14:paraId="5BA9CDED">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附件7 法定代表人授权书（格式）</w:t>
      </w:r>
    </w:p>
    <w:p w14:paraId="2A3B6FB2">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附件8 证明文件</w:t>
      </w:r>
    </w:p>
    <w:p w14:paraId="10CA9E97">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附件9 抵制商业贿赂承诺（格式）</w:t>
      </w:r>
    </w:p>
    <w:p w14:paraId="09158DFB">
      <w:pPr>
        <w:widowControl w:val="0"/>
        <w:autoSpaceDE w:val="0"/>
        <w:autoSpaceDN w:val="0"/>
        <w:adjustRightInd w:val="0"/>
        <w:rPr>
          <w:rFonts w:hint="eastAsia" w:ascii="方正仿宋_GB2312" w:hAnsi="方正仿宋_GB2312" w:eastAsia="方正仿宋_GB2312" w:cs="方正仿宋_GB2312"/>
          <w:color w:val="auto"/>
          <w:sz w:val="28"/>
          <w:szCs w:val="28"/>
          <w:highlight w:val="none"/>
          <w:shd w:val="clear" w:color="auto" w:fill="auto"/>
          <w:lang w:val="en-US" w:eastAsia="zh-CN" w:bidi="ar-SA"/>
        </w:rPr>
      </w:pPr>
    </w:p>
    <w:p w14:paraId="35145D7B">
      <w:pPr>
        <w:pStyle w:val="21"/>
        <w:rPr>
          <w:rFonts w:hint="eastAsia" w:ascii="方正仿宋_GB2312" w:hAnsi="方正仿宋_GB2312" w:eastAsia="方正仿宋_GB2312" w:cs="方正仿宋_GB2312"/>
          <w:color w:val="auto"/>
          <w:lang w:val="en-US" w:eastAsia="zh-CN"/>
        </w:rPr>
      </w:pPr>
    </w:p>
    <w:p w14:paraId="410A466F">
      <w:pPr>
        <w:widowControl w:val="0"/>
        <w:autoSpaceDE w:val="0"/>
        <w:autoSpaceDN w:val="0"/>
        <w:adjustRightInd w:val="0"/>
        <w:rPr>
          <w:rFonts w:hint="eastAsia" w:ascii="方正仿宋_GB2312" w:hAnsi="方正仿宋_GB2312" w:eastAsia="方正仿宋_GB2312" w:cs="方正仿宋_GB2312"/>
          <w:color w:val="auto"/>
          <w:sz w:val="28"/>
          <w:szCs w:val="28"/>
          <w:highlight w:val="none"/>
          <w:shd w:val="clear" w:color="auto" w:fill="auto"/>
          <w:lang w:val="en-US" w:eastAsia="zh-CN" w:bidi="ar-SA"/>
        </w:rPr>
      </w:pPr>
    </w:p>
    <w:p w14:paraId="46754F65">
      <w:pPr>
        <w:rPr>
          <w:rFonts w:hint="eastAsia" w:ascii="方正仿宋_GB2312" w:hAnsi="方正仿宋_GB2312" w:eastAsia="方正仿宋_GB2312" w:cs="方正仿宋_GB2312"/>
          <w:b/>
          <w:bCs/>
          <w:color w:val="auto"/>
          <w:kern w:val="0"/>
          <w:sz w:val="32"/>
          <w:szCs w:val="32"/>
          <w:highlight w:val="none"/>
        </w:rPr>
      </w:pPr>
      <w:r>
        <w:rPr>
          <w:rFonts w:hint="eastAsia" w:ascii="方正仿宋_GB2312" w:hAnsi="方正仿宋_GB2312" w:eastAsia="方正仿宋_GB2312" w:cs="方正仿宋_GB2312"/>
          <w:b/>
          <w:bCs/>
          <w:color w:val="auto"/>
          <w:kern w:val="0"/>
          <w:sz w:val="32"/>
          <w:szCs w:val="32"/>
          <w:highlight w:val="none"/>
        </w:rPr>
        <w:t xml:space="preserve">附件1                      </w:t>
      </w:r>
    </w:p>
    <w:p w14:paraId="3F8830D1">
      <w:pPr>
        <w:jc w:val="center"/>
        <w:rPr>
          <w:rFonts w:hint="eastAsia" w:ascii="方正仿宋_GB2312" w:hAnsi="方正仿宋_GB2312" w:eastAsia="方正仿宋_GB2312" w:cs="方正仿宋_GB2312"/>
          <w:b/>
          <w:bCs/>
          <w:color w:val="auto"/>
          <w:kern w:val="0"/>
          <w:sz w:val="32"/>
          <w:szCs w:val="32"/>
          <w:highlight w:val="none"/>
        </w:rPr>
      </w:pPr>
      <w:r>
        <w:rPr>
          <w:rFonts w:hint="eastAsia" w:ascii="方正仿宋_GB2312" w:hAnsi="方正仿宋_GB2312" w:eastAsia="方正仿宋_GB2312" w:cs="方正仿宋_GB2312"/>
          <w:b/>
          <w:bCs/>
          <w:color w:val="auto"/>
          <w:kern w:val="0"/>
          <w:sz w:val="32"/>
          <w:szCs w:val="32"/>
          <w:highlight w:val="none"/>
        </w:rPr>
        <w:t>投标文件封面（格式）</w:t>
      </w:r>
    </w:p>
    <w:p w14:paraId="4F96FB89">
      <w:pPr>
        <w:rPr>
          <w:rFonts w:hint="eastAsia" w:ascii="方正仿宋_GB2312" w:hAnsi="方正仿宋_GB2312" w:eastAsia="方正仿宋_GB2312" w:cs="方正仿宋_GB2312"/>
          <w:b/>
          <w:bCs/>
          <w:color w:val="auto"/>
          <w:kern w:val="0"/>
          <w:sz w:val="36"/>
          <w:szCs w:val="36"/>
          <w:highlight w:val="none"/>
        </w:rPr>
      </w:pPr>
      <w:r>
        <w:rPr>
          <w:rFonts w:hint="eastAsia" w:ascii="方正仿宋_GB2312" w:hAnsi="方正仿宋_GB2312" w:eastAsia="方正仿宋_GB2312" w:cs="方正仿宋_GB2312"/>
          <w:b/>
          <w:bCs/>
          <w:color w:val="auto"/>
          <w:kern w:val="0"/>
          <w:sz w:val="36"/>
          <w:szCs w:val="36"/>
          <w:highlight w:val="none"/>
        </w:rPr>
        <w:t xml:space="preserve"> </w:t>
      </w:r>
    </w:p>
    <w:p w14:paraId="437C70D9">
      <w:pPr>
        <w:jc w:val="center"/>
        <w:rPr>
          <w:rFonts w:hint="eastAsia" w:ascii="方正仿宋_GB2312" w:hAnsi="方正仿宋_GB2312" w:eastAsia="方正仿宋_GB2312" w:cs="方正仿宋_GB2312"/>
          <w:b/>
          <w:bCs/>
          <w:color w:val="auto"/>
          <w:kern w:val="0"/>
          <w:sz w:val="36"/>
          <w:szCs w:val="36"/>
          <w:highlight w:val="none"/>
        </w:rPr>
      </w:pPr>
      <w:r>
        <w:rPr>
          <w:rFonts w:hint="eastAsia" w:ascii="方正仿宋_GB2312" w:hAnsi="方正仿宋_GB2312" w:eastAsia="方正仿宋_GB2312" w:cs="方正仿宋_GB2312"/>
          <w:b/>
          <w:bCs/>
          <w:color w:val="auto"/>
          <w:kern w:val="0"/>
          <w:sz w:val="36"/>
          <w:szCs w:val="36"/>
          <w:highlight w:val="none"/>
        </w:rPr>
        <w:t>政府采购项目</w:t>
      </w:r>
    </w:p>
    <w:p w14:paraId="4FA2FB4D">
      <w:pPr>
        <w:jc w:val="center"/>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bCs/>
          <w:color w:val="auto"/>
          <w:kern w:val="0"/>
          <w:sz w:val="36"/>
          <w:szCs w:val="36"/>
          <w:highlight w:val="none"/>
        </w:rPr>
        <w:t>投 标 文 件</w:t>
      </w:r>
    </w:p>
    <w:p w14:paraId="2C05D5D0">
      <w:pPr>
        <w:widowControl/>
        <w:spacing w:line="360" w:lineRule="auto"/>
        <w:ind w:firstLine="482" w:firstLineChars="200"/>
        <w:jc w:val="center"/>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 xml:space="preserve"> </w:t>
      </w:r>
    </w:p>
    <w:p w14:paraId="71025D6B">
      <w:pPr>
        <w:widowControl/>
        <w:spacing w:line="360" w:lineRule="auto"/>
        <w:ind w:firstLine="482" w:firstLineChars="200"/>
        <w:jc w:val="center"/>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 xml:space="preserve"> </w:t>
      </w:r>
    </w:p>
    <w:p w14:paraId="21430FBB">
      <w:pPr>
        <w:widowControl/>
        <w:spacing w:line="360" w:lineRule="auto"/>
        <w:ind w:firstLine="482" w:firstLineChars="200"/>
        <w:jc w:val="center"/>
        <w:rPr>
          <w:rFonts w:hint="eastAsia" w:ascii="方正仿宋_GB2312" w:hAnsi="方正仿宋_GB2312" w:eastAsia="方正仿宋_GB2312" w:cs="方正仿宋_GB2312"/>
          <w:b/>
          <w:color w:val="auto"/>
          <w:kern w:val="0"/>
          <w:sz w:val="24"/>
          <w:highlight w:val="none"/>
        </w:rPr>
      </w:pPr>
    </w:p>
    <w:p w14:paraId="0B3E2759">
      <w:pPr>
        <w:widowControl/>
        <w:spacing w:line="360" w:lineRule="auto"/>
        <w:ind w:firstLine="482" w:firstLineChars="200"/>
        <w:jc w:val="center"/>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 xml:space="preserve"> </w:t>
      </w:r>
    </w:p>
    <w:p w14:paraId="0B7A90D0">
      <w:pPr>
        <w:widowControl/>
        <w:spacing w:line="360" w:lineRule="auto"/>
        <w:ind w:firstLine="482" w:firstLineChars="200"/>
        <w:jc w:val="center"/>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 xml:space="preserve"> </w:t>
      </w:r>
    </w:p>
    <w:p w14:paraId="64CC06E5">
      <w:pPr>
        <w:widowControl/>
        <w:spacing w:line="360" w:lineRule="auto"/>
        <w:ind w:firstLine="1785" w:firstLineChars="494"/>
        <w:jc w:val="left"/>
        <w:rPr>
          <w:rFonts w:hint="eastAsia" w:ascii="方正仿宋_GB2312" w:hAnsi="方正仿宋_GB2312" w:eastAsia="方正仿宋_GB2312" w:cs="方正仿宋_GB2312"/>
          <w:b/>
          <w:bCs/>
          <w:color w:val="auto"/>
          <w:kern w:val="0"/>
          <w:sz w:val="36"/>
          <w:szCs w:val="36"/>
          <w:highlight w:val="none"/>
        </w:rPr>
      </w:pPr>
      <w:r>
        <w:rPr>
          <w:rFonts w:hint="eastAsia" w:ascii="方正仿宋_GB2312" w:hAnsi="方正仿宋_GB2312" w:eastAsia="方正仿宋_GB2312" w:cs="方正仿宋_GB2312"/>
          <w:b/>
          <w:bCs/>
          <w:color w:val="auto"/>
          <w:kern w:val="0"/>
          <w:sz w:val="36"/>
          <w:szCs w:val="36"/>
          <w:highlight w:val="none"/>
        </w:rPr>
        <w:t xml:space="preserve">项 目 名 称：               </w:t>
      </w:r>
    </w:p>
    <w:p w14:paraId="26BEA73F">
      <w:pPr>
        <w:widowControl/>
        <w:spacing w:line="360" w:lineRule="auto"/>
        <w:ind w:firstLine="1785" w:firstLineChars="494"/>
        <w:jc w:val="left"/>
        <w:rPr>
          <w:rFonts w:hint="eastAsia" w:ascii="方正仿宋_GB2312" w:hAnsi="方正仿宋_GB2312" w:eastAsia="方正仿宋_GB2312" w:cs="方正仿宋_GB2312"/>
          <w:b/>
          <w:bCs/>
          <w:color w:val="auto"/>
          <w:kern w:val="0"/>
          <w:sz w:val="36"/>
          <w:szCs w:val="36"/>
          <w:highlight w:val="none"/>
        </w:rPr>
      </w:pPr>
      <w:r>
        <w:rPr>
          <w:rFonts w:hint="eastAsia" w:ascii="方正仿宋_GB2312" w:hAnsi="方正仿宋_GB2312" w:eastAsia="方正仿宋_GB2312" w:cs="方正仿宋_GB2312"/>
          <w:b/>
          <w:bCs/>
          <w:color w:val="auto"/>
          <w:kern w:val="0"/>
          <w:sz w:val="36"/>
          <w:szCs w:val="36"/>
          <w:highlight w:val="none"/>
        </w:rPr>
        <w:t>项 目 编 号：</w:t>
      </w:r>
    </w:p>
    <w:p w14:paraId="3B9B7106">
      <w:pPr>
        <w:widowControl/>
        <w:spacing w:line="360" w:lineRule="auto"/>
        <w:ind w:firstLine="1807" w:firstLineChars="500"/>
        <w:jc w:val="left"/>
        <w:rPr>
          <w:rFonts w:hint="eastAsia" w:ascii="方正仿宋_GB2312" w:hAnsi="方正仿宋_GB2312" w:eastAsia="方正仿宋_GB2312" w:cs="方正仿宋_GB2312"/>
          <w:b/>
          <w:bCs/>
          <w:color w:val="auto"/>
          <w:kern w:val="0"/>
          <w:sz w:val="36"/>
          <w:szCs w:val="36"/>
          <w:highlight w:val="none"/>
          <w:lang w:val="en-US" w:eastAsia="zh-CN"/>
        </w:rPr>
      </w:pPr>
      <w:r>
        <w:rPr>
          <w:rFonts w:hint="eastAsia" w:ascii="方正仿宋_GB2312" w:hAnsi="方正仿宋_GB2312" w:eastAsia="方正仿宋_GB2312" w:cs="方正仿宋_GB2312"/>
          <w:b/>
          <w:bCs/>
          <w:color w:val="auto"/>
          <w:kern w:val="0"/>
          <w:sz w:val="36"/>
          <w:szCs w:val="36"/>
          <w:highlight w:val="none"/>
          <w:lang w:val="en-US" w:eastAsia="zh-CN"/>
        </w:rPr>
        <w:t>包       号：</w:t>
      </w:r>
    </w:p>
    <w:p w14:paraId="715C4B78">
      <w:pPr>
        <w:widowControl/>
        <w:spacing w:line="360" w:lineRule="auto"/>
        <w:ind w:firstLine="1785" w:firstLineChars="494"/>
        <w:jc w:val="left"/>
        <w:rPr>
          <w:rFonts w:hint="eastAsia" w:ascii="方正仿宋_GB2312" w:hAnsi="方正仿宋_GB2312" w:eastAsia="方正仿宋_GB2312" w:cs="方正仿宋_GB2312"/>
          <w:b/>
          <w:bCs/>
          <w:color w:val="auto"/>
          <w:kern w:val="0"/>
          <w:sz w:val="36"/>
          <w:szCs w:val="36"/>
          <w:highlight w:val="none"/>
        </w:rPr>
      </w:pPr>
      <w:r>
        <w:rPr>
          <w:rFonts w:hint="eastAsia" w:ascii="方正仿宋_GB2312" w:hAnsi="方正仿宋_GB2312" w:eastAsia="方正仿宋_GB2312" w:cs="方正仿宋_GB2312"/>
          <w:b/>
          <w:bCs/>
          <w:color w:val="auto"/>
          <w:kern w:val="0"/>
          <w:sz w:val="36"/>
          <w:szCs w:val="36"/>
          <w:highlight w:val="none"/>
        </w:rPr>
        <w:t xml:space="preserve">               </w:t>
      </w:r>
    </w:p>
    <w:p w14:paraId="1EAA8C97">
      <w:pPr>
        <w:widowControl/>
        <w:spacing w:line="360" w:lineRule="auto"/>
        <w:ind w:firstLine="723" w:firstLineChars="200"/>
        <w:jc w:val="left"/>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bCs/>
          <w:color w:val="auto"/>
          <w:kern w:val="0"/>
          <w:sz w:val="36"/>
          <w:szCs w:val="36"/>
          <w:highlight w:val="none"/>
        </w:rPr>
        <w:t xml:space="preserve"> </w:t>
      </w:r>
      <w:r>
        <w:rPr>
          <w:rFonts w:hint="eastAsia" w:ascii="方正仿宋_GB2312" w:hAnsi="方正仿宋_GB2312" w:eastAsia="方正仿宋_GB2312" w:cs="方正仿宋_GB2312"/>
          <w:b/>
          <w:color w:val="auto"/>
          <w:kern w:val="0"/>
          <w:sz w:val="24"/>
          <w:highlight w:val="none"/>
        </w:rPr>
        <w:t xml:space="preserve"> </w:t>
      </w:r>
    </w:p>
    <w:p w14:paraId="2822673F">
      <w:pPr>
        <w:widowControl/>
        <w:spacing w:line="360" w:lineRule="auto"/>
        <w:ind w:firstLine="482" w:firstLineChars="200"/>
        <w:jc w:val="left"/>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 xml:space="preserve">  </w:t>
      </w:r>
    </w:p>
    <w:p w14:paraId="62FFCD61">
      <w:pPr>
        <w:widowControl/>
        <w:spacing w:line="360" w:lineRule="auto"/>
        <w:ind w:firstLine="482" w:firstLineChars="200"/>
        <w:jc w:val="left"/>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 xml:space="preserve"> </w:t>
      </w:r>
    </w:p>
    <w:p w14:paraId="19EDD040">
      <w:pPr>
        <w:widowControl/>
        <w:spacing w:line="360" w:lineRule="auto"/>
        <w:ind w:firstLine="482" w:firstLineChars="200"/>
        <w:jc w:val="left"/>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 xml:space="preserve">  </w:t>
      </w:r>
    </w:p>
    <w:p w14:paraId="072148B0">
      <w:pPr>
        <w:widowControl/>
        <w:spacing w:line="360" w:lineRule="auto"/>
        <w:ind w:firstLine="2670" w:firstLineChars="950"/>
        <w:jc w:val="left"/>
        <w:rPr>
          <w:rFonts w:hint="eastAsia" w:ascii="方正仿宋_GB2312" w:hAnsi="方正仿宋_GB2312" w:eastAsia="方正仿宋_GB2312" w:cs="方正仿宋_GB2312"/>
          <w:b/>
          <w:bCs/>
          <w:color w:val="auto"/>
          <w:kern w:val="0"/>
          <w:sz w:val="28"/>
          <w:szCs w:val="28"/>
          <w:highlight w:val="none"/>
        </w:rPr>
      </w:pPr>
      <w:r>
        <w:rPr>
          <w:rFonts w:hint="eastAsia" w:ascii="方正仿宋_GB2312" w:hAnsi="方正仿宋_GB2312" w:eastAsia="方正仿宋_GB2312" w:cs="方正仿宋_GB2312"/>
          <w:b/>
          <w:bCs/>
          <w:color w:val="auto"/>
          <w:kern w:val="0"/>
          <w:sz w:val="28"/>
          <w:szCs w:val="28"/>
          <w:highlight w:val="none"/>
        </w:rPr>
        <w:t>投标人名称 ：       （全称并加盖公章）</w:t>
      </w:r>
    </w:p>
    <w:p w14:paraId="1530C002">
      <w:pPr>
        <w:widowControl/>
        <w:spacing w:line="360" w:lineRule="auto"/>
        <w:ind w:firstLine="1389" w:firstLineChars="494"/>
        <w:jc w:val="left"/>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bCs/>
          <w:color w:val="auto"/>
          <w:kern w:val="0"/>
          <w:sz w:val="28"/>
          <w:szCs w:val="28"/>
          <w:highlight w:val="none"/>
        </w:rPr>
        <w:t xml:space="preserve">         日      期 ：</w:t>
      </w:r>
      <w:r>
        <w:rPr>
          <w:rFonts w:hint="eastAsia" w:ascii="方正仿宋_GB2312" w:hAnsi="方正仿宋_GB2312" w:eastAsia="方正仿宋_GB2312" w:cs="方正仿宋_GB2312"/>
          <w:b/>
          <w:bCs/>
          <w:color w:val="auto"/>
          <w:kern w:val="0"/>
          <w:sz w:val="36"/>
          <w:szCs w:val="36"/>
          <w:highlight w:val="none"/>
        </w:rPr>
        <w:t xml:space="preserve">  </w:t>
      </w:r>
      <w:r>
        <w:rPr>
          <w:rFonts w:hint="eastAsia" w:ascii="方正仿宋_GB2312" w:hAnsi="方正仿宋_GB2312" w:eastAsia="方正仿宋_GB2312" w:cs="方正仿宋_GB2312"/>
          <w:b/>
          <w:color w:val="auto"/>
          <w:kern w:val="0"/>
          <w:sz w:val="24"/>
          <w:highlight w:val="none"/>
          <w:u w:val="single"/>
        </w:rPr>
        <w:t xml:space="preserve">             </w:t>
      </w:r>
    </w:p>
    <w:p w14:paraId="1CC65359">
      <w:pPr>
        <w:widowControl/>
        <w:spacing w:line="360" w:lineRule="auto"/>
        <w:ind w:firstLine="482" w:firstLineChars="200"/>
        <w:jc w:val="left"/>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 xml:space="preserve"> </w:t>
      </w:r>
    </w:p>
    <w:p w14:paraId="32E0CBD0">
      <w:pPr>
        <w:keepNext/>
        <w:keepLines/>
        <w:widowControl w:val="0"/>
        <w:spacing w:before="0" w:after="0" w:line="240" w:lineRule="atLeast"/>
        <w:jc w:val="left"/>
        <w:outlineLvl w:val="2"/>
        <w:rPr>
          <w:rFonts w:hint="eastAsia" w:ascii="方正仿宋_GB2312" w:hAnsi="方正仿宋_GB2312" w:eastAsia="方正仿宋_GB2312" w:cs="方正仿宋_GB2312"/>
          <w:b/>
          <w:bCs/>
          <w:color w:val="auto"/>
          <w:kern w:val="2"/>
          <w:sz w:val="30"/>
          <w:szCs w:val="30"/>
          <w:highlight w:val="none"/>
          <w:shd w:val="clear" w:color="auto" w:fill="auto"/>
          <w:lang w:val="en-US" w:eastAsia="zh-CN" w:bidi="ar-SA"/>
        </w:rPr>
      </w:pPr>
      <w:r>
        <w:rPr>
          <w:rFonts w:hint="eastAsia" w:ascii="方正仿宋_GB2312" w:hAnsi="方正仿宋_GB2312" w:eastAsia="方正仿宋_GB2312" w:cs="方正仿宋_GB2312"/>
          <w:b/>
          <w:bCs/>
          <w:color w:val="auto"/>
          <w:kern w:val="2"/>
          <w:sz w:val="30"/>
          <w:szCs w:val="30"/>
          <w:highlight w:val="none"/>
          <w:shd w:val="clear" w:color="auto" w:fill="auto"/>
          <w:lang w:val="en-US" w:eastAsia="zh-CN" w:bidi="ar-SA"/>
        </w:rPr>
        <w:t>附件2</w:t>
      </w:r>
    </w:p>
    <w:p w14:paraId="44090F93">
      <w:pPr>
        <w:keepNext/>
        <w:keepLines/>
        <w:widowControl w:val="0"/>
        <w:spacing w:before="0" w:after="0" w:line="240" w:lineRule="atLeast"/>
        <w:ind w:firstLine="3654" w:firstLineChars="1300"/>
        <w:jc w:val="left"/>
        <w:outlineLvl w:val="2"/>
        <w:rPr>
          <w:rFonts w:hint="eastAsia" w:ascii="方正仿宋_GB2312" w:hAnsi="方正仿宋_GB2312" w:eastAsia="方正仿宋_GB2312" w:cs="方正仿宋_GB2312"/>
          <w:b/>
          <w:bCs/>
          <w:color w:val="auto"/>
          <w:kern w:val="2"/>
          <w:sz w:val="28"/>
          <w:szCs w:val="28"/>
          <w:highlight w:val="none"/>
          <w:shd w:val="clear" w:color="auto" w:fill="auto"/>
          <w:lang w:val="en-US" w:eastAsia="zh-CN" w:bidi="ar-SA"/>
        </w:rPr>
      </w:pPr>
      <w:r>
        <w:rPr>
          <w:rFonts w:hint="eastAsia" w:ascii="方正仿宋_GB2312" w:hAnsi="方正仿宋_GB2312" w:eastAsia="方正仿宋_GB2312" w:cs="方正仿宋_GB2312"/>
          <w:b/>
          <w:bCs/>
          <w:color w:val="auto"/>
          <w:kern w:val="2"/>
          <w:sz w:val="28"/>
          <w:szCs w:val="28"/>
          <w:highlight w:val="none"/>
          <w:shd w:val="clear" w:color="auto" w:fill="auto"/>
          <w:lang w:val="en-US" w:eastAsia="zh-CN" w:bidi="ar-SA"/>
        </w:rPr>
        <w:t>投标书（格式）</w:t>
      </w:r>
    </w:p>
    <w:p w14:paraId="41FB371B">
      <w:pPr>
        <w:jc w:val="center"/>
        <w:rPr>
          <w:rFonts w:hint="eastAsia" w:ascii="方正仿宋_GB2312" w:hAnsi="方正仿宋_GB2312" w:eastAsia="方正仿宋_GB2312" w:cs="方正仿宋_GB2312"/>
          <w:b/>
          <w:color w:val="auto"/>
          <w:sz w:val="24"/>
          <w:highlight w:val="none"/>
          <w:shd w:val="clear" w:color="auto" w:fill="auto"/>
        </w:rPr>
      </w:pPr>
    </w:p>
    <w:p w14:paraId="55A49FE0">
      <w:pPr>
        <w:widowControl/>
        <w:snapToGrid w:val="0"/>
        <w:spacing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致：______：</w:t>
      </w:r>
    </w:p>
    <w:p w14:paraId="7E3971B3">
      <w:pPr>
        <w:spacing w:line="460" w:lineRule="atLeast"/>
        <w:ind w:firstLine="616" w:firstLineChars="257"/>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______（投标人名称）现委托 </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（姓名）为我方代理人，参加贵方组织的</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_项目（项目编号：</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）的投标。</w:t>
      </w:r>
      <w:r>
        <w:rPr>
          <w:rFonts w:hint="eastAsia" w:ascii="方正仿宋_GB2312" w:hAnsi="方正仿宋_GB2312" w:eastAsia="方正仿宋_GB2312" w:cs="方正仿宋_GB2312"/>
          <w:color w:val="auto"/>
          <w:sz w:val="24"/>
          <w:highlight w:val="none"/>
          <w:shd w:val="clear" w:color="auto" w:fill="auto"/>
        </w:rPr>
        <w:t>现正式提交下述文件</w:t>
      </w:r>
      <w:r>
        <w:rPr>
          <w:rFonts w:hint="eastAsia" w:ascii="方正仿宋_GB2312" w:hAnsi="方正仿宋_GB2312" w:eastAsia="方正仿宋_GB2312" w:cs="方正仿宋_GB2312"/>
          <w:color w:val="auto"/>
          <w:kern w:val="0"/>
          <w:sz w:val="24"/>
          <w:highlight w:val="none"/>
          <w:shd w:val="clear" w:color="auto" w:fill="auto"/>
          <w:lang w:val="en-US" w:eastAsia="zh-CN"/>
        </w:rPr>
        <w:t>1份</w:t>
      </w:r>
      <w:r>
        <w:rPr>
          <w:rFonts w:hint="eastAsia" w:ascii="方正仿宋_GB2312" w:hAnsi="方正仿宋_GB2312" w:eastAsia="方正仿宋_GB2312" w:cs="方正仿宋_GB2312"/>
          <w:color w:val="auto"/>
          <w:sz w:val="24"/>
          <w:highlight w:val="none"/>
          <w:shd w:val="clear" w:color="auto" w:fill="auto"/>
        </w:rPr>
        <w:t>：</w:t>
      </w:r>
    </w:p>
    <w:p w14:paraId="6B8794A6">
      <w:pPr>
        <w:widowControl/>
        <w:spacing w:line="360" w:lineRule="auto"/>
        <w:ind w:firstLine="480" w:firstLineChars="200"/>
        <w:jc w:val="left"/>
        <w:outlineLvl w:val="0"/>
        <w:rPr>
          <w:rFonts w:hint="eastAsia" w:ascii="方正仿宋_GB2312" w:hAnsi="方正仿宋_GB2312" w:eastAsia="方正仿宋_GB2312" w:cs="方正仿宋_GB2312"/>
          <w:color w:val="auto"/>
          <w:kern w:val="0"/>
          <w:sz w:val="24"/>
          <w:highlight w:val="none"/>
          <w:shd w:val="clear" w:color="auto" w:fill="auto"/>
        </w:rPr>
      </w:pPr>
      <w:bookmarkStart w:id="35" w:name="_Toc4094"/>
      <w:r>
        <w:rPr>
          <w:rFonts w:hint="eastAsia" w:ascii="方正仿宋_GB2312" w:hAnsi="方正仿宋_GB2312" w:eastAsia="方正仿宋_GB2312" w:cs="方正仿宋_GB2312"/>
          <w:color w:val="auto"/>
          <w:kern w:val="0"/>
          <w:sz w:val="24"/>
          <w:highlight w:val="none"/>
          <w:shd w:val="clear" w:color="auto" w:fill="auto"/>
          <w:lang w:val="en-US" w:eastAsia="zh-CN"/>
        </w:rPr>
        <w:t>1</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 xml:space="preserve"> 开标一览表（格式）</w:t>
      </w:r>
      <w:bookmarkEnd w:id="35"/>
    </w:p>
    <w:p w14:paraId="3A6B78FE">
      <w:pPr>
        <w:widowControl/>
        <w:spacing w:line="360" w:lineRule="auto"/>
        <w:ind w:firstLine="480" w:firstLineChars="200"/>
        <w:jc w:val="left"/>
        <w:outlineLvl w:val="0"/>
        <w:rPr>
          <w:rFonts w:hint="eastAsia" w:ascii="方正仿宋_GB2312" w:hAnsi="方正仿宋_GB2312" w:eastAsia="方正仿宋_GB2312" w:cs="方正仿宋_GB2312"/>
          <w:color w:val="auto"/>
          <w:kern w:val="0"/>
          <w:sz w:val="24"/>
          <w:highlight w:val="none"/>
          <w:shd w:val="clear" w:color="auto" w:fill="auto"/>
        </w:rPr>
      </w:pPr>
      <w:bookmarkStart w:id="36" w:name="_Toc2980"/>
      <w:r>
        <w:rPr>
          <w:rFonts w:hint="eastAsia" w:ascii="方正仿宋_GB2312" w:hAnsi="方正仿宋_GB2312" w:eastAsia="方正仿宋_GB2312" w:cs="方正仿宋_GB2312"/>
          <w:color w:val="auto"/>
          <w:kern w:val="0"/>
          <w:sz w:val="24"/>
          <w:highlight w:val="none"/>
          <w:shd w:val="clear" w:color="auto" w:fill="auto"/>
          <w:lang w:val="en-US" w:eastAsia="zh-CN"/>
        </w:rPr>
        <w:t>2</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 xml:space="preserve"> 服务技术响应表（格式）</w:t>
      </w:r>
      <w:bookmarkEnd w:id="36"/>
    </w:p>
    <w:p w14:paraId="2B29979E">
      <w:pPr>
        <w:widowControl/>
        <w:spacing w:line="360" w:lineRule="auto"/>
        <w:ind w:firstLine="480" w:firstLineChars="200"/>
        <w:jc w:val="left"/>
        <w:outlineLvl w:val="0"/>
        <w:rPr>
          <w:rFonts w:hint="eastAsia" w:ascii="方正仿宋_GB2312" w:hAnsi="方正仿宋_GB2312" w:eastAsia="方正仿宋_GB2312" w:cs="方正仿宋_GB2312"/>
          <w:color w:val="auto"/>
          <w:kern w:val="0"/>
          <w:sz w:val="24"/>
          <w:highlight w:val="none"/>
          <w:shd w:val="clear" w:color="auto" w:fill="auto"/>
        </w:rPr>
      </w:pPr>
      <w:bookmarkStart w:id="37" w:name="_Toc19926"/>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 xml:space="preserve"> 商务响应表（格式）</w:t>
      </w:r>
      <w:bookmarkEnd w:id="37"/>
    </w:p>
    <w:p w14:paraId="654056DA">
      <w:pPr>
        <w:widowControl/>
        <w:spacing w:line="360" w:lineRule="auto"/>
        <w:ind w:left="482"/>
        <w:jc w:val="left"/>
        <w:outlineLvl w:val="0"/>
        <w:rPr>
          <w:rFonts w:hint="eastAsia" w:ascii="方正仿宋_GB2312" w:hAnsi="方正仿宋_GB2312" w:eastAsia="方正仿宋_GB2312" w:cs="方正仿宋_GB2312"/>
          <w:color w:val="auto"/>
          <w:kern w:val="0"/>
          <w:sz w:val="24"/>
          <w:highlight w:val="none"/>
          <w:shd w:val="clear" w:color="auto" w:fill="auto"/>
        </w:rPr>
      </w:pPr>
      <w:bookmarkStart w:id="38" w:name="_Toc32703"/>
      <w:r>
        <w:rPr>
          <w:rFonts w:hint="eastAsia" w:ascii="方正仿宋_GB2312" w:hAnsi="方正仿宋_GB2312" w:eastAsia="方正仿宋_GB2312" w:cs="方正仿宋_GB2312"/>
          <w:color w:val="auto"/>
          <w:kern w:val="0"/>
          <w:sz w:val="24"/>
          <w:szCs w:val="20"/>
          <w:highlight w:val="none"/>
          <w:shd w:val="clear" w:color="auto" w:fill="auto"/>
          <w:lang w:val="en-US" w:eastAsia="zh-CN"/>
        </w:rPr>
        <w:t>4</w:t>
      </w:r>
      <w:r>
        <w:rPr>
          <w:rFonts w:hint="eastAsia" w:ascii="方正仿宋_GB2312" w:hAnsi="方正仿宋_GB2312" w:eastAsia="方正仿宋_GB2312" w:cs="方正仿宋_GB2312"/>
          <w:color w:val="auto"/>
          <w:kern w:val="0"/>
          <w:sz w:val="24"/>
          <w:szCs w:val="20"/>
          <w:highlight w:val="none"/>
          <w:shd w:val="clear" w:color="auto" w:fill="auto"/>
          <w:lang w:eastAsia="zh-CN"/>
        </w:rPr>
        <w:t>、</w:t>
      </w:r>
      <w:r>
        <w:rPr>
          <w:rFonts w:hint="eastAsia" w:ascii="方正仿宋_GB2312" w:hAnsi="方正仿宋_GB2312" w:eastAsia="方正仿宋_GB2312" w:cs="方正仿宋_GB2312"/>
          <w:color w:val="auto"/>
          <w:kern w:val="0"/>
          <w:sz w:val="24"/>
          <w:szCs w:val="20"/>
          <w:highlight w:val="non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法定代表人身份证明（格式）</w:t>
      </w:r>
      <w:bookmarkEnd w:id="38"/>
    </w:p>
    <w:p w14:paraId="16FE209B">
      <w:pPr>
        <w:widowControl/>
        <w:spacing w:line="360" w:lineRule="auto"/>
        <w:ind w:firstLine="480" w:firstLineChars="200"/>
        <w:jc w:val="left"/>
        <w:outlineLvl w:val="0"/>
        <w:rPr>
          <w:rFonts w:hint="eastAsia" w:ascii="方正仿宋_GB2312" w:hAnsi="方正仿宋_GB2312" w:eastAsia="方正仿宋_GB2312" w:cs="方正仿宋_GB2312"/>
          <w:color w:val="auto"/>
          <w:kern w:val="0"/>
          <w:sz w:val="24"/>
          <w:highlight w:val="none"/>
          <w:shd w:val="clear" w:color="auto" w:fill="auto"/>
        </w:rPr>
      </w:pPr>
      <w:bookmarkStart w:id="39" w:name="_Toc30901"/>
      <w:r>
        <w:rPr>
          <w:rFonts w:hint="eastAsia" w:ascii="方正仿宋_GB2312" w:hAnsi="方正仿宋_GB2312" w:eastAsia="方正仿宋_GB2312" w:cs="方正仿宋_GB2312"/>
          <w:color w:val="auto"/>
          <w:kern w:val="0"/>
          <w:sz w:val="24"/>
          <w:highlight w:val="none"/>
          <w:shd w:val="clear" w:color="auto" w:fill="auto"/>
          <w:lang w:val="en-US" w:eastAsia="zh-CN"/>
        </w:rPr>
        <w:t>5</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 xml:space="preserve"> 法定代表人授权书（格式）</w:t>
      </w:r>
      <w:bookmarkEnd w:id="39"/>
    </w:p>
    <w:p w14:paraId="3DFC6045">
      <w:pPr>
        <w:widowControl/>
        <w:spacing w:line="360" w:lineRule="auto"/>
        <w:ind w:firstLine="480" w:firstLineChars="200"/>
        <w:jc w:val="left"/>
        <w:outlineLvl w:val="0"/>
        <w:rPr>
          <w:rFonts w:hint="eastAsia" w:ascii="方正仿宋_GB2312" w:hAnsi="方正仿宋_GB2312" w:eastAsia="方正仿宋_GB2312" w:cs="方正仿宋_GB2312"/>
          <w:color w:val="auto"/>
          <w:kern w:val="0"/>
          <w:sz w:val="24"/>
          <w:highlight w:val="none"/>
          <w:shd w:val="clear" w:color="auto" w:fill="auto"/>
        </w:rPr>
      </w:pPr>
      <w:bookmarkStart w:id="40" w:name="_Toc14645"/>
      <w:r>
        <w:rPr>
          <w:rFonts w:hint="eastAsia" w:ascii="方正仿宋_GB2312" w:hAnsi="方正仿宋_GB2312" w:eastAsia="方正仿宋_GB2312" w:cs="方正仿宋_GB2312"/>
          <w:color w:val="auto"/>
          <w:kern w:val="0"/>
          <w:sz w:val="24"/>
          <w:highlight w:val="none"/>
          <w:shd w:val="clear" w:color="auto" w:fill="auto"/>
          <w:lang w:val="en-US" w:eastAsia="zh-CN"/>
        </w:rPr>
        <w:t>6</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 xml:space="preserve"> 证明文件</w:t>
      </w:r>
      <w:bookmarkEnd w:id="40"/>
    </w:p>
    <w:p w14:paraId="74BDAA09">
      <w:pPr>
        <w:widowControl/>
        <w:spacing w:line="360" w:lineRule="auto"/>
        <w:ind w:firstLine="480" w:firstLineChars="200"/>
        <w:jc w:val="left"/>
        <w:outlineLvl w:val="0"/>
        <w:rPr>
          <w:rFonts w:hint="eastAsia" w:ascii="方正仿宋_GB2312" w:hAnsi="方正仿宋_GB2312" w:eastAsia="方正仿宋_GB2312" w:cs="方正仿宋_GB2312"/>
          <w:color w:val="auto"/>
          <w:kern w:val="0"/>
          <w:sz w:val="24"/>
          <w:highlight w:val="none"/>
          <w:shd w:val="clear" w:color="auto" w:fill="auto"/>
        </w:rPr>
      </w:pPr>
      <w:bookmarkStart w:id="41" w:name="_Toc12093"/>
      <w:r>
        <w:rPr>
          <w:rFonts w:hint="eastAsia" w:ascii="方正仿宋_GB2312" w:hAnsi="方正仿宋_GB2312" w:eastAsia="方正仿宋_GB2312" w:cs="方正仿宋_GB2312"/>
          <w:color w:val="auto"/>
          <w:kern w:val="0"/>
          <w:sz w:val="24"/>
          <w:highlight w:val="none"/>
          <w:shd w:val="clear" w:color="auto" w:fill="auto"/>
          <w:lang w:val="en-US" w:eastAsia="zh-CN"/>
        </w:rPr>
        <w:t>7</w:t>
      </w:r>
      <w:r>
        <w:rPr>
          <w:rFonts w:hint="eastAsia" w:ascii="方正仿宋_GB2312" w:hAnsi="方正仿宋_GB2312" w:eastAsia="方正仿宋_GB2312" w:cs="方正仿宋_GB2312"/>
          <w:color w:val="auto"/>
          <w:kern w:val="0"/>
          <w:sz w:val="24"/>
          <w:highlight w:val="none"/>
          <w:shd w:val="clear" w:color="auto" w:fill="auto"/>
          <w:lang w:eastAsia="zh-CN"/>
        </w:rPr>
        <w:t>、</w:t>
      </w:r>
      <w:r>
        <w:rPr>
          <w:rFonts w:hint="eastAsia" w:ascii="方正仿宋_GB2312" w:hAnsi="方正仿宋_GB2312" w:eastAsia="方正仿宋_GB2312" w:cs="方正仿宋_GB2312"/>
          <w:color w:val="auto"/>
          <w:kern w:val="0"/>
          <w:sz w:val="24"/>
          <w:highlight w:val="none"/>
          <w:shd w:val="clear" w:color="auto" w:fill="auto"/>
        </w:rPr>
        <w:t xml:space="preserve"> 抵制商业贿赂承诺（格式）</w:t>
      </w:r>
      <w:bookmarkEnd w:id="41"/>
    </w:p>
    <w:p w14:paraId="035FCDC4">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为便于贵方公正、择优地确定中标人及其投标产品和服务，我方就本次投标有关事项郑重声明并宣布同意如下：</w:t>
      </w:r>
    </w:p>
    <w:p w14:paraId="49F1FF79">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我方承诺已经具备招标文件中规定的参加政府采购活动的投标人应当具备的条件。我方愿意向贵方提供任何与本招标项目投标有关的数据、情况和技术资料，并根据需要提供一切承诺的证明材料，并保证其真实、合法、有效。</w:t>
      </w:r>
    </w:p>
    <w:p w14:paraId="26EE9CF5">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52"/>
          <w:szCs w:val="52"/>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2、我方承诺在投标活动中提供的各种材料真实有效。</w:t>
      </w:r>
    </w:p>
    <w:p w14:paraId="3E49BB06">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3、我方同意在投标文件有效期内遵守本投标文件中的承诺且在此期限期满之前均具有约束力。如果我方中标，投标文件有效期与合同履行期相同。</w:t>
      </w:r>
    </w:p>
    <w:p w14:paraId="6DAD4767">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4、我方已详细审查全部招标文件，包括修改文件（如有的话）和有关附件，将自行承担因对全部招标文件理解不正确或误解而产生的相应后果。</w:t>
      </w:r>
    </w:p>
    <w:p w14:paraId="09617860">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5、我方保证尊重评标委员会的评标结果，完全理解本招标项目最低投标价不作为中标的保证。</w:t>
      </w:r>
    </w:p>
    <w:p w14:paraId="06E6B72F">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6、我方理解并遵守招标文件的全部规定，接受招标文件中政府采购合同的全部条款且无任何异议。</w:t>
      </w:r>
    </w:p>
    <w:p w14:paraId="62FDF9E6">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7、如果我方代表</w:t>
      </w:r>
      <w:r>
        <w:rPr>
          <w:rFonts w:hint="eastAsia" w:ascii="方正仿宋_GB2312" w:hAnsi="方正仿宋_GB2312" w:eastAsia="方正仿宋_GB2312" w:cs="方正仿宋_GB2312"/>
          <w:bCs/>
          <w:color w:val="auto"/>
          <w:kern w:val="0"/>
          <w:sz w:val="24"/>
          <w:highlight w:val="none"/>
          <w:shd w:val="clear" w:color="auto" w:fill="auto"/>
        </w:rPr>
        <w:t>未按时参加开标的，视同放弃开标监督权利，认可开标结果。</w:t>
      </w:r>
    </w:p>
    <w:p w14:paraId="678CCCFB">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8、如果我方存在投标人须知第9.</w:t>
      </w:r>
      <w:r>
        <w:rPr>
          <w:rFonts w:hint="eastAsia" w:ascii="方正仿宋_GB2312" w:hAnsi="方正仿宋_GB2312" w:eastAsia="方正仿宋_GB2312" w:cs="方正仿宋_GB2312"/>
          <w:color w:val="auto"/>
          <w:kern w:val="0"/>
          <w:sz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highlight w:val="none"/>
          <w:shd w:val="clear" w:color="auto" w:fill="auto"/>
        </w:rPr>
        <w:t>项所述情况，同意被认定为在经营活动中有重大违法记录。</w:t>
      </w:r>
    </w:p>
    <w:p w14:paraId="1B356459">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10、如果发生投标人须知第</w:t>
      </w:r>
      <w:r>
        <w:rPr>
          <w:rFonts w:hint="eastAsia" w:ascii="方正仿宋_GB2312" w:hAnsi="方正仿宋_GB2312" w:eastAsia="方正仿宋_GB2312" w:cs="方正仿宋_GB2312"/>
          <w:color w:val="auto"/>
          <w:kern w:val="0"/>
          <w:sz w:val="24"/>
          <w:highlight w:val="none"/>
          <w:shd w:val="clear" w:color="auto" w:fill="auto"/>
          <w:lang w:val="en-US" w:eastAsia="zh-CN"/>
        </w:rPr>
        <w:t>26.4.1</w:t>
      </w:r>
      <w:r>
        <w:rPr>
          <w:rFonts w:hint="eastAsia" w:ascii="方正仿宋_GB2312" w:hAnsi="方正仿宋_GB2312" w:eastAsia="方正仿宋_GB2312" w:cs="方正仿宋_GB2312"/>
          <w:color w:val="auto"/>
          <w:kern w:val="0"/>
          <w:sz w:val="24"/>
          <w:highlight w:val="none"/>
          <w:shd w:val="clear" w:color="auto" w:fill="auto"/>
        </w:rPr>
        <w:t>、</w:t>
      </w:r>
      <w:r>
        <w:rPr>
          <w:rFonts w:hint="eastAsia" w:ascii="方正仿宋_GB2312" w:hAnsi="方正仿宋_GB2312" w:eastAsia="方正仿宋_GB2312" w:cs="方正仿宋_GB2312"/>
          <w:color w:val="auto"/>
          <w:kern w:val="0"/>
          <w:sz w:val="24"/>
          <w:highlight w:val="none"/>
          <w:shd w:val="clear" w:color="auto" w:fill="auto"/>
          <w:lang w:val="en-US" w:eastAsia="zh-CN"/>
        </w:rPr>
        <w:t>26.4.3</w:t>
      </w:r>
      <w:r>
        <w:rPr>
          <w:rFonts w:hint="eastAsia" w:ascii="方正仿宋_GB2312" w:hAnsi="方正仿宋_GB2312" w:eastAsia="方正仿宋_GB2312" w:cs="方正仿宋_GB2312"/>
          <w:color w:val="auto"/>
          <w:kern w:val="0"/>
          <w:sz w:val="24"/>
          <w:highlight w:val="none"/>
          <w:shd w:val="clear" w:color="auto" w:fill="auto"/>
        </w:rPr>
        <w:t>项所述情况，同意我方投标被作为无效投标处理。</w:t>
      </w:r>
    </w:p>
    <w:p w14:paraId="51377D34">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11、如果发生投标人须知第2</w:t>
      </w:r>
      <w:r>
        <w:rPr>
          <w:rFonts w:hint="eastAsia" w:ascii="方正仿宋_GB2312" w:hAnsi="方正仿宋_GB2312" w:eastAsia="方正仿宋_GB2312" w:cs="方正仿宋_GB2312"/>
          <w:color w:val="auto"/>
          <w:kern w:val="0"/>
          <w:sz w:val="24"/>
          <w:highlight w:val="none"/>
          <w:shd w:val="clear" w:color="auto" w:fill="auto"/>
          <w:lang w:val="en-US" w:eastAsia="zh-CN"/>
        </w:rPr>
        <w:t>6</w:t>
      </w:r>
      <w:r>
        <w:rPr>
          <w:rFonts w:hint="eastAsia" w:ascii="方正仿宋_GB2312" w:hAnsi="方正仿宋_GB2312" w:eastAsia="方正仿宋_GB2312" w:cs="方正仿宋_GB2312"/>
          <w:color w:val="auto"/>
          <w:kern w:val="0"/>
          <w:sz w:val="24"/>
          <w:highlight w:val="none"/>
          <w:shd w:val="clear" w:color="auto" w:fill="auto"/>
        </w:rPr>
        <w:t>.5项所述情况，同意评标委员会认定我方的行为属于串通投标的行为，并自愿接受监管部门的处罚。</w:t>
      </w:r>
    </w:p>
    <w:p w14:paraId="4E797ECA">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12、如果现场变更采购方式，我方同意在不改变招标需求、资质条件等情况下，按变更后的采购方式的规定程序进行采购。</w:t>
      </w:r>
    </w:p>
    <w:p w14:paraId="34B623F8">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13、如果被确定为中标人，我方同意按招标文件的规定领取中标通知书。否则，视为我方中标后自动放弃中标资格，承担由此引起的一切后果。</w:t>
      </w:r>
    </w:p>
    <w:p w14:paraId="1001D73F">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14、如果被确定为中标人，我方同意在领取中标通知书之日起</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highlight w:val="none"/>
          <w:shd w:val="clear" w:color="auto" w:fill="auto"/>
          <w:lang w:eastAsia="zh-CN"/>
        </w:rPr>
        <w:t>个工作</w:t>
      </w:r>
      <w:r>
        <w:rPr>
          <w:rFonts w:hint="eastAsia" w:ascii="方正仿宋_GB2312" w:hAnsi="方正仿宋_GB2312" w:eastAsia="方正仿宋_GB2312" w:cs="方正仿宋_GB2312"/>
          <w:color w:val="auto"/>
          <w:kern w:val="0"/>
          <w:sz w:val="24"/>
          <w:highlight w:val="none"/>
          <w:shd w:val="clear" w:color="auto" w:fill="auto"/>
        </w:rPr>
        <w:t>日内，按照招标文件的规定与采购人签订采购合同。否则，视为我方中标后无正当理由不与采购人签订合同并承担相应法律责任。</w:t>
      </w:r>
    </w:p>
    <w:p w14:paraId="71093E25">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15、我方最近3年内的被公开披露或查处的违法违规行为有：</w:t>
      </w:r>
    </w:p>
    <w:p w14:paraId="4726298B">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w:t>
      </w:r>
    </w:p>
    <w:p w14:paraId="7629E19C">
      <w:pPr>
        <w:widowControl/>
        <w:tabs>
          <w:tab w:val="left" w:pos="939"/>
        </w:tabs>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16、以上事项如有虚假或隐瞒，我方愿意承担一切后果和责任。</w:t>
      </w:r>
    </w:p>
    <w:p w14:paraId="375AAB96">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17、与本投标有关的一切正式往来通讯请寄（地址电话必须为最新并可以联系到）：</w:t>
      </w:r>
    </w:p>
    <w:p w14:paraId="27AAF8F8">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u w:val="singl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地址： </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 xml:space="preserve"> 邮编： </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p>
    <w:p w14:paraId="66614D48">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u w:val="singl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电话： </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 xml:space="preserve"> 传真： </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p>
    <w:p w14:paraId="7D63FB24">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61B53DBE">
      <w:pPr>
        <w:widowControl/>
        <w:spacing w:line="360" w:lineRule="auto"/>
        <w:ind w:firstLine="840" w:firstLineChars="350"/>
        <w:jc w:val="left"/>
        <w:rPr>
          <w:rFonts w:hint="eastAsia" w:ascii="方正仿宋_GB2312" w:hAnsi="方正仿宋_GB2312" w:eastAsia="方正仿宋_GB2312" w:cs="方正仿宋_GB2312"/>
          <w:color w:val="auto"/>
          <w:kern w:val="0"/>
          <w:sz w:val="24"/>
          <w:highlight w:val="none"/>
          <w:u w:val="singl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投标人代表签字</w:t>
      </w:r>
      <w:r>
        <w:rPr>
          <w:rFonts w:hint="eastAsia" w:ascii="方正仿宋_GB2312" w:hAnsi="方正仿宋_GB2312" w:eastAsia="方正仿宋_GB2312" w:cs="方正仿宋_GB2312"/>
          <w:color w:val="auto"/>
          <w:kern w:val="0"/>
          <w:sz w:val="24"/>
          <w:highlight w:val="none"/>
          <w:shd w:val="clear" w:color="auto" w:fill="auto"/>
          <w:lang w:val="en-US" w:eastAsia="zh-CN"/>
        </w:rPr>
        <w:t>或盖章</w:t>
      </w:r>
      <w:r>
        <w:rPr>
          <w:rFonts w:hint="eastAsia" w:ascii="方正仿宋_GB2312" w:hAnsi="方正仿宋_GB2312" w:eastAsia="方正仿宋_GB2312" w:cs="方正仿宋_GB2312"/>
          <w:color w:val="auto"/>
          <w:kern w:val="0"/>
          <w:sz w:val="24"/>
          <w:highlight w:val="none"/>
          <w:shd w:val="clear" w:color="auto" w:fill="auto"/>
        </w:rPr>
        <w:t xml:space="preserve">： </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p>
    <w:p w14:paraId="583C6EDE">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投标人：</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（全称并加盖公章）</w:t>
      </w:r>
    </w:p>
    <w:p w14:paraId="6A1D7603">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02D1876E">
      <w:pPr>
        <w:widowControl/>
        <w:snapToGrid w:val="0"/>
        <w:spacing w:line="360" w:lineRule="auto"/>
        <w:ind w:firstLine="3840" w:firstLineChars="1600"/>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年    月   日    </w:t>
      </w:r>
    </w:p>
    <w:p w14:paraId="28AD7E18">
      <w:pPr>
        <w:spacing w:line="200" w:lineRule="exact"/>
        <w:rPr>
          <w:rFonts w:hint="eastAsia" w:ascii="方正仿宋_GB2312" w:hAnsi="方正仿宋_GB2312" w:eastAsia="方正仿宋_GB2312" w:cs="方正仿宋_GB2312"/>
          <w:color w:val="auto"/>
          <w:sz w:val="24"/>
          <w:highlight w:val="none"/>
          <w:shd w:val="clear" w:color="auto" w:fill="auto"/>
        </w:rPr>
      </w:pPr>
    </w:p>
    <w:p w14:paraId="03DFE967">
      <w:pPr>
        <w:jc w:val="center"/>
        <w:rPr>
          <w:rFonts w:hint="eastAsia" w:ascii="方正仿宋_GB2312" w:hAnsi="方正仿宋_GB2312" w:eastAsia="方正仿宋_GB2312" w:cs="方正仿宋_GB2312"/>
          <w:b/>
          <w:bCs/>
          <w:color w:val="auto"/>
          <w:sz w:val="24"/>
          <w:highlight w:val="none"/>
          <w:shd w:val="clear" w:color="auto" w:fill="auto"/>
        </w:rPr>
      </w:pPr>
    </w:p>
    <w:p w14:paraId="28A7C4C6">
      <w:pPr>
        <w:widowControl/>
        <w:snapToGrid w:val="0"/>
        <w:spacing w:before="50" w:after="50"/>
        <w:jc w:val="left"/>
        <w:rPr>
          <w:rFonts w:hint="eastAsia" w:ascii="方正仿宋_GB2312" w:hAnsi="方正仿宋_GB2312" w:eastAsia="方正仿宋_GB2312" w:cs="方正仿宋_GB2312"/>
          <w:b/>
          <w:color w:val="auto"/>
          <w:kern w:val="0"/>
          <w:sz w:val="36"/>
          <w:szCs w:val="36"/>
          <w:highlight w:val="none"/>
        </w:rPr>
      </w:pPr>
      <w:bookmarkStart w:id="42" w:name="_Toc32312"/>
      <w:bookmarkStart w:id="43" w:name="_Toc25857"/>
    </w:p>
    <w:p w14:paraId="426BAA2C">
      <w:pPr>
        <w:widowControl/>
        <w:snapToGrid w:val="0"/>
        <w:spacing w:before="50" w:after="50"/>
        <w:jc w:val="left"/>
        <w:rPr>
          <w:rFonts w:hint="eastAsia" w:ascii="方正仿宋_GB2312" w:hAnsi="方正仿宋_GB2312" w:eastAsia="方正仿宋_GB2312" w:cs="方正仿宋_GB2312"/>
          <w:b/>
          <w:color w:val="auto"/>
          <w:kern w:val="0"/>
          <w:sz w:val="32"/>
          <w:szCs w:val="32"/>
          <w:highlight w:val="none"/>
        </w:rPr>
      </w:pPr>
    </w:p>
    <w:p w14:paraId="38C83845">
      <w:pPr>
        <w:pStyle w:val="2"/>
        <w:rPr>
          <w:rFonts w:hint="eastAsia" w:ascii="方正仿宋_GB2312" w:hAnsi="方正仿宋_GB2312" w:eastAsia="方正仿宋_GB2312" w:cs="方正仿宋_GB2312"/>
          <w:b/>
          <w:color w:val="auto"/>
          <w:kern w:val="0"/>
          <w:sz w:val="32"/>
          <w:szCs w:val="32"/>
          <w:highlight w:val="none"/>
        </w:rPr>
      </w:pPr>
    </w:p>
    <w:p w14:paraId="16B1A585">
      <w:pPr>
        <w:pStyle w:val="3"/>
        <w:rPr>
          <w:rFonts w:hint="eastAsia" w:ascii="方正仿宋_GB2312" w:hAnsi="方正仿宋_GB2312" w:eastAsia="方正仿宋_GB2312" w:cs="方正仿宋_GB2312"/>
          <w:b/>
          <w:color w:val="auto"/>
          <w:kern w:val="0"/>
          <w:sz w:val="32"/>
          <w:szCs w:val="32"/>
          <w:highlight w:val="none"/>
        </w:rPr>
      </w:pPr>
    </w:p>
    <w:p w14:paraId="3B6C5495">
      <w:pPr>
        <w:rPr>
          <w:rFonts w:hint="eastAsia" w:ascii="方正仿宋_GB2312" w:hAnsi="方正仿宋_GB2312" w:eastAsia="方正仿宋_GB2312" w:cs="方正仿宋_GB2312"/>
          <w:b/>
          <w:color w:val="auto"/>
          <w:kern w:val="0"/>
          <w:sz w:val="32"/>
          <w:szCs w:val="32"/>
          <w:highlight w:val="none"/>
        </w:rPr>
      </w:pPr>
    </w:p>
    <w:p w14:paraId="0D68DFDB">
      <w:pPr>
        <w:pStyle w:val="3"/>
        <w:rPr>
          <w:rFonts w:hint="eastAsia"/>
        </w:rPr>
      </w:pPr>
    </w:p>
    <w:p w14:paraId="1CE53F4E">
      <w:pPr>
        <w:widowControl/>
        <w:snapToGrid w:val="0"/>
        <w:spacing w:before="50" w:after="50"/>
        <w:jc w:val="left"/>
        <w:rPr>
          <w:rFonts w:hint="eastAsia" w:ascii="方正仿宋_GB2312" w:hAnsi="方正仿宋_GB2312" w:eastAsia="方正仿宋_GB2312" w:cs="方正仿宋_GB2312"/>
          <w:b/>
          <w:color w:val="auto"/>
          <w:kern w:val="0"/>
          <w:sz w:val="32"/>
          <w:szCs w:val="32"/>
          <w:highlight w:val="none"/>
        </w:rPr>
      </w:pPr>
    </w:p>
    <w:p w14:paraId="43FC64A8">
      <w:pPr>
        <w:widowControl/>
        <w:snapToGrid w:val="0"/>
        <w:spacing w:before="50" w:after="50"/>
        <w:jc w:val="left"/>
        <w:rPr>
          <w:rFonts w:hint="eastAsia" w:ascii="方正仿宋_GB2312" w:hAnsi="方正仿宋_GB2312" w:eastAsia="方正仿宋_GB2312" w:cs="方正仿宋_GB2312"/>
          <w:b/>
          <w:color w:val="auto"/>
          <w:kern w:val="0"/>
          <w:sz w:val="32"/>
          <w:szCs w:val="32"/>
          <w:highlight w:val="none"/>
        </w:rPr>
      </w:pPr>
    </w:p>
    <w:p w14:paraId="6B32970E">
      <w:pPr>
        <w:widowControl/>
        <w:snapToGrid w:val="0"/>
        <w:spacing w:before="50" w:after="50"/>
        <w:jc w:val="left"/>
        <w:rPr>
          <w:rFonts w:hint="eastAsia" w:ascii="方正仿宋_GB2312" w:hAnsi="方正仿宋_GB2312" w:eastAsia="方正仿宋_GB2312" w:cs="方正仿宋_GB2312"/>
          <w:b/>
          <w:color w:val="auto"/>
          <w:kern w:val="0"/>
          <w:sz w:val="32"/>
          <w:szCs w:val="32"/>
          <w:highlight w:val="none"/>
        </w:rPr>
      </w:pPr>
      <w:r>
        <w:rPr>
          <w:rFonts w:hint="eastAsia" w:ascii="方正仿宋_GB2312" w:hAnsi="方正仿宋_GB2312" w:eastAsia="方正仿宋_GB2312" w:cs="方正仿宋_GB2312"/>
          <w:b/>
          <w:color w:val="auto"/>
          <w:kern w:val="0"/>
          <w:sz w:val="32"/>
          <w:szCs w:val="32"/>
          <w:highlight w:val="none"/>
        </w:rPr>
        <w:t>附件3</w:t>
      </w:r>
    </w:p>
    <w:p w14:paraId="23CCDF81">
      <w:pPr>
        <w:widowControl/>
        <w:snapToGrid w:val="0"/>
        <w:spacing w:before="50" w:after="50"/>
        <w:jc w:val="center"/>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rPr>
        <w:t>开标一览表（格式）</w:t>
      </w:r>
    </w:p>
    <w:p w14:paraId="20526655">
      <w:pPr>
        <w:widowControl/>
        <w:snapToGrid w:val="0"/>
        <w:spacing w:before="50" w:after="50"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项目编号：</w:t>
      </w: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 xml:space="preserve"> 货币单位：元</w:t>
      </w:r>
    </w:p>
    <w:p w14:paraId="7BD9605C">
      <w:pPr>
        <w:widowControl/>
        <w:snapToGrid w:val="0"/>
        <w:spacing w:before="50" w:after="50" w:line="360" w:lineRule="auto"/>
        <w:ind w:firstLine="480" w:firstLineChars="200"/>
        <w:jc w:val="left"/>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包号：</w:t>
      </w:r>
    </w:p>
    <w:tbl>
      <w:tblPr>
        <w:tblStyle w:val="17"/>
        <w:tblW w:w="9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4002"/>
        <w:gridCol w:w="1140"/>
        <w:gridCol w:w="2387"/>
      </w:tblGrid>
      <w:tr w14:paraId="64154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45D8863B">
            <w:pPr>
              <w:spacing w:line="360" w:lineRule="auto"/>
              <w:jc w:val="center"/>
              <w:rPr>
                <w:rStyle w:val="27"/>
                <w:rFonts w:hint="eastAsia" w:ascii="方正仿宋_GB2312" w:hAnsi="方正仿宋_GB2312" w:eastAsia="方正仿宋_GB2312" w:cs="方正仿宋_GB2312"/>
                <w:color w:val="auto"/>
                <w:sz w:val="21"/>
                <w:szCs w:val="21"/>
                <w:highlight w:val="none"/>
              </w:rPr>
            </w:pPr>
            <w:r>
              <w:rPr>
                <w:rStyle w:val="27"/>
                <w:rFonts w:hint="eastAsia" w:ascii="方正仿宋_GB2312" w:hAnsi="方正仿宋_GB2312" w:eastAsia="方正仿宋_GB2312" w:cs="方正仿宋_GB2312"/>
                <w:color w:val="auto"/>
                <w:sz w:val="21"/>
                <w:szCs w:val="21"/>
                <w:highlight w:val="none"/>
              </w:rPr>
              <w:t>项目名称</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4FDF406">
            <w:pPr>
              <w:spacing w:line="360" w:lineRule="auto"/>
              <w:jc w:val="center"/>
              <w:rPr>
                <w:rStyle w:val="27"/>
                <w:rFonts w:hint="eastAsia" w:ascii="方正仿宋_GB2312" w:hAnsi="方正仿宋_GB2312" w:eastAsia="方正仿宋_GB2312" w:cs="方正仿宋_GB2312"/>
                <w:bCs/>
                <w:color w:val="auto"/>
                <w:sz w:val="21"/>
                <w:szCs w:val="21"/>
                <w:highlight w:val="none"/>
              </w:rPr>
            </w:pPr>
          </w:p>
        </w:tc>
      </w:tr>
      <w:tr w14:paraId="38B86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7C079433">
            <w:pPr>
              <w:spacing w:line="360" w:lineRule="auto"/>
              <w:jc w:val="center"/>
              <w:rPr>
                <w:rStyle w:val="27"/>
                <w:rFonts w:hint="eastAsia" w:ascii="方正仿宋_GB2312" w:hAnsi="方正仿宋_GB2312" w:eastAsia="方正仿宋_GB2312" w:cs="方正仿宋_GB2312"/>
                <w:color w:val="auto"/>
                <w:sz w:val="21"/>
                <w:szCs w:val="21"/>
                <w:highlight w:val="none"/>
                <w:lang w:eastAsia="zh-CN"/>
              </w:rPr>
            </w:pPr>
            <w:r>
              <w:rPr>
                <w:rStyle w:val="27"/>
                <w:rFonts w:hint="eastAsia" w:ascii="方正仿宋_GB2312" w:hAnsi="方正仿宋_GB2312" w:eastAsia="方正仿宋_GB2312" w:cs="方正仿宋_GB2312"/>
                <w:color w:val="auto"/>
                <w:sz w:val="21"/>
                <w:szCs w:val="21"/>
                <w:highlight w:val="none"/>
                <w:lang w:val="en-US" w:eastAsia="zh-CN"/>
              </w:rPr>
              <w:t>投标人</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089AE0A2">
            <w:pPr>
              <w:spacing w:line="360" w:lineRule="auto"/>
              <w:rPr>
                <w:rStyle w:val="27"/>
                <w:rFonts w:hint="eastAsia" w:ascii="方正仿宋_GB2312" w:hAnsi="方正仿宋_GB2312" w:eastAsia="方正仿宋_GB2312" w:cs="方正仿宋_GB2312"/>
                <w:color w:val="auto"/>
                <w:sz w:val="21"/>
                <w:szCs w:val="21"/>
                <w:highlight w:val="none"/>
              </w:rPr>
            </w:pPr>
          </w:p>
        </w:tc>
      </w:tr>
      <w:tr w14:paraId="0680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4DC39A13">
            <w:pPr>
              <w:spacing w:line="360" w:lineRule="auto"/>
              <w:jc w:val="center"/>
              <w:rPr>
                <w:rStyle w:val="27"/>
                <w:rFonts w:hint="eastAsia" w:ascii="方正仿宋_GB2312" w:hAnsi="方正仿宋_GB2312" w:eastAsia="方正仿宋_GB2312" w:cs="方正仿宋_GB2312"/>
                <w:color w:val="auto"/>
                <w:sz w:val="21"/>
                <w:szCs w:val="21"/>
                <w:highlight w:val="none"/>
              </w:rPr>
            </w:pPr>
            <w:r>
              <w:rPr>
                <w:rStyle w:val="27"/>
                <w:rFonts w:hint="eastAsia" w:ascii="方正仿宋_GB2312" w:hAnsi="方正仿宋_GB2312" w:eastAsia="方正仿宋_GB2312" w:cs="方正仿宋_GB2312"/>
                <w:color w:val="auto"/>
                <w:sz w:val="21"/>
                <w:szCs w:val="21"/>
                <w:highlight w:val="none"/>
              </w:rPr>
              <w:t>项目负责人</w:t>
            </w:r>
          </w:p>
        </w:tc>
        <w:tc>
          <w:tcPr>
            <w:tcW w:w="4002" w:type="dxa"/>
            <w:tcBorders>
              <w:top w:val="single" w:color="000000" w:sz="4" w:space="0"/>
              <w:left w:val="single" w:color="000000" w:sz="4" w:space="0"/>
              <w:bottom w:val="single" w:color="000000" w:sz="4" w:space="0"/>
              <w:right w:val="single" w:color="000000" w:sz="4" w:space="0"/>
            </w:tcBorders>
            <w:vAlign w:val="center"/>
          </w:tcPr>
          <w:p w14:paraId="0891C098">
            <w:pPr>
              <w:spacing w:line="360" w:lineRule="auto"/>
              <w:rPr>
                <w:rStyle w:val="27"/>
                <w:rFonts w:hint="eastAsia" w:ascii="方正仿宋_GB2312" w:hAnsi="方正仿宋_GB2312" w:eastAsia="方正仿宋_GB2312" w:cs="方正仿宋_GB2312"/>
                <w:color w:val="auto"/>
                <w:sz w:val="21"/>
                <w:szCs w:val="21"/>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39E80EAC">
            <w:pPr>
              <w:spacing w:line="360" w:lineRule="auto"/>
              <w:rPr>
                <w:rStyle w:val="27"/>
                <w:rFonts w:hint="eastAsia" w:ascii="方正仿宋_GB2312" w:hAnsi="方正仿宋_GB2312" w:eastAsia="方正仿宋_GB2312" w:cs="方正仿宋_GB2312"/>
                <w:color w:val="auto"/>
                <w:sz w:val="21"/>
                <w:szCs w:val="21"/>
                <w:highlight w:val="none"/>
              </w:rPr>
            </w:pPr>
            <w:r>
              <w:rPr>
                <w:rStyle w:val="27"/>
                <w:rFonts w:hint="eastAsia" w:ascii="方正仿宋_GB2312" w:hAnsi="方正仿宋_GB2312" w:eastAsia="方正仿宋_GB2312" w:cs="方正仿宋_GB2312"/>
                <w:color w:val="auto"/>
                <w:sz w:val="21"/>
                <w:szCs w:val="21"/>
                <w:highlight w:val="none"/>
              </w:rPr>
              <w:t>联系方式</w:t>
            </w:r>
          </w:p>
        </w:tc>
        <w:tc>
          <w:tcPr>
            <w:tcW w:w="2387" w:type="dxa"/>
            <w:tcBorders>
              <w:top w:val="single" w:color="000000" w:sz="4" w:space="0"/>
              <w:left w:val="single" w:color="000000" w:sz="4" w:space="0"/>
              <w:bottom w:val="single" w:color="000000" w:sz="4" w:space="0"/>
              <w:right w:val="single" w:color="000000" w:sz="4" w:space="0"/>
            </w:tcBorders>
            <w:vAlign w:val="center"/>
          </w:tcPr>
          <w:p w14:paraId="06297A49">
            <w:pPr>
              <w:spacing w:line="360" w:lineRule="auto"/>
              <w:rPr>
                <w:rStyle w:val="27"/>
                <w:rFonts w:hint="eastAsia" w:ascii="方正仿宋_GB2312" w:hAnsi="方正仿宋_GB2312" w:eastAsia="方正仿宋_GB2312" w:cs="方正仿宋_GB2312"/>
                <w:color w:val="auto"/>
                <w:sz w:val="21"/>
                <w:szCs w:val="21"/>
                <w:highlight w:val="none"/>
              </w:rPr>
            </w:pPr>
          </w:p>
        </w:tc>
      </w:tr>
      <w:tr w14:paraId="5C93A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1E210635">
            <w:pPr>
              <w:spacing w:line="360" w:lineRule="auto"/>
              <w:jc w:val="center"/>
              <w:rPr>
                <w:rStyle w:val="27"/>
                <w:rFonts w:hint="eastAsia" w:ascii="方正仿宋_GB2312" w:hAnsi="方正仿宋_GB2312" w:eastAsia="方正仿宋_GB2312" w:cs="方正仿宋_GB2312"/>
                <w:color w:val="auto"/>
                <w:sz w:val="21"/>
                <w:szCs w:val="21"/>
                <w:highlight w:val="none"/>
              </w:rPr>
            </w:pPr>
            <w:r>
              <w:rPr>
                <w:rStyle w:val="27"/>
                <w:rFonts w:hint="eastAsia" w:ascii="方正仿宋_GB2312" w:hAnsi="方正仿宋_GB2312" w:eastAsia="方正仿宋_GB2312" w:cs="方正仿宋_GB2312"/>
                <w:color w:val="auto"/>
                <w:sz w:val="21"/>
                <w:szCs w:val="21"/>
                <w:highlight w:val="none"/>
                <w:lang w:val="en-US" w:eastAsia="zh-CN"/>
              </w:rPr>
              <w:t>投标</w:t>
            </w:r>
            <w:r>
              <w:rPr>
                <w:rStyle w:val="27"/>
                <w:rFonts w:hint="eastAsia" w:ascii="方正仿宋_GB2312" w:hAnsi="方正仿宋_GB2312" w:eastAsia="方正仿宋_GB2312" w:cs="方正仿宋_GB2312"/>
                <w:color w:val="auto"/>
                <w:sz w:val="21"/>
                <w:szCs w:val="21"/>
                <w:highlight w:val="none"/>
              </w:rPr>
              <w:t>报价</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60E5D42E">
            <w:pPr>
              <w:spacing w:line="360" w:lineRule="auto"/>
              <w:rPr>
                <w:rStyle w:val="27"/>
                <w:rFonts w:hint="eastAsia" w:ascii="方正仿宋_GB2312" w:hAnsi="方正仿宋_GB2312" w:eastAsia="方正仿宋_GB2312" w:cs="方正仿宋_GB2312"/>
                <w:color w:val="auto"/>
                <w:sz w:val="21"/>
                <w:szCs w:val="21"/>
                <w:highlight w:val="none"/>
                <w:lang w:val="en-US" w:eastAsia="zh-CN"/>
              </w:rPr>
            </w:pPr>
          </w:p>
          <w:p w14:paraId="17055510">
            <w:pPr>
              <w:spacing w:line="360" w:lineRule="auto"/>
              <w:ind w:firstLine="444" w:firstLineChars="200"/>
              <w:rPr>
                <w:rStyle w:val="27"/>
                <w:rFonts w:hint="eastAsia" w:ascii="方正仿宋_GB2312" w:hAnsi="方正仿宋_GB2312" w:eastAsia="方正仿宋_GB2312" w:cs="方正仿宋_GB2312"/>
                <w:i w:val="0"/>
                <w:iCs w:val="0"/>
                <w:color w:val="auto"/>
                <w:sz w:val="21"/>
                <w:szCs w:val="21"/>
                <w:highlight w:val="none"/>
                <w:u w:val="single"/>
                <w:lang w:val="en-US" w:eastAsia="zh-CN"/>
              </w:rPr>
            </w:pPr>
            <w:r>
              <w:rPr>
                <w:rStyle w:val="27"/>
                <w:rFonts w:hint="eastAsia" w:ascii="方正仿宋_GB2312" w:hAnsi="方正仿宋_GB2312" w:eastAsia="方正仿宋_GB2312" w:cs="方正仿宋_GB2312"/>
                <w:color w:val="auto"/>
                <w:sz w:val="21"/>
                <w:szCs w:val="21"/>
                <w:highlight w:val="none"/>
                <w:lang w:val="en-US" w:eastAsia="zh-CN"/>
              </w:rPr>
              <w:t>小写：</w:t>
            </w:r>
            <w:r>
              <w:rPr>
                <w:rStyle w:val="27"/>
                <w:rFonts w:hint="eastAsia" w:ascii="方正仿宋_GB2312" w:hAnsi="方正仿宋_GB2312" w:eastAsia="方正仿宋_GB2312" w:cs="方正仿宋_GB2312"/>
                <w:i w:val="0"/>
                <w:iCs w:val="0"/>
                <w:color w:val="auto"/>
                <w:sz w:val="21"/>
                <w:szCs w:val="21"/>
                <w:highlight w:val="none"/>
                <w:u w:val="single"/>
                <w:lang w:val="en-US" w:eastAsia="zh-CN"/>
              </w:rPr>
              <w:t xml:space="preserve">              </w:t>
            </w:r>
          </w:p>
          <w:p w14:paraId="787056C4">
            <w:pPr>
              <w:pStyle w:val="15"/>
              <w:ind w:firstLine="444" w:firstLineChars="200"/>
              <w:rPr>
                <w:rFonts w:hint="eastAsia" w:ascii="方正仿宋_GB2312" w:hAnsi="方正仿宋_GB2312" w:eastAsia="方正仿宋_GB2312" w:cs="方正仿宋_GB2312"/>
                <w:color w:val="auto"/>
                <w:lang w:val="en-US" w:eastAsia="zh-CN"/>
              </w:rPr>
            </w:pPr>
            <w:r>
              <w:rPr>
                <w:rStyle w:val="27"/>
                <w:rFonts w:hint="eastAsia" w:ascii="方正仿宋_GB2312" w:hAnsi="方正仿宋_GB2312" w:eastAsia="方正仿宋_GB2312" w:cs="方正仿宋_GB2312"/>
                <w:i w:val="0"/>
                <w:iCs w:val="0"/>
                <w:color w:val="auto"/>
                <w:sz w:val="21"/>
                <w:szCs w:val="21"/>
                <w:highlight w:val="none"/>
                <w:u w:val="none"/>
                <w:lang w:val="en-US" w:eastAsia="zh-CN"/>
              </w:rPr>
              <w:t>大写：</w:t>
            </w:r>
            <w:r>
              <w:rPr>
                <w:rStyle w:val="27"/>
                <w:rFonts w:hint="eastAsia" w:ascii="方正仿宋_GB2312" w:hAnsi="方正仿宋_GB2312" w:eastAsia="方正仿宋_GB2312" w:cs="方正仿宋_GB2312"/>
                <w:i w:val="0"/>
                <w:iCs w:val="0"/>
                <w:color w:val="auto"/>
                <w:sz w:val="21"/>
                <w:szCs w:val="21"/>
                <w:highlight w:val="none"/>
                <w:u w:val="single"/>
                <w:lang w:val="en-US" w:eastAsia="zh-CN"/>
              </w:rPr>
              <w:t xml:space="preserve">              </w:t>
            </w:r>
          </w:p>
        </w:tc>
      </w:tr>
      <w:tr w14:paraId="380C3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76E7DA48">
            <w:pPr>
              <w:spacing w:line="360" w:lineRule="auto"/>
              <w:jc w:val="center"/>
              <w:rPr>
                <w:rStyle w:val="27"/>
                <w:rFonts w:hint="eastAsia" w:ascii="方正仿宋_GB2312" w:hAnsi="方正仿宋_GB2312" w:eastAsia="方正仿宋_GB2312" w:cs="方正仿宋_GB2312"/>
                <w:color w:val="auto"/>
                <w:sz w:val="21"/>
                <w:szCs w:val="21"/>
                <w:highlight w:val="none"/>
              </w:rPr>
            </w:pPr>
            <w:r>
              <w:rPr>
                <w:rStyle w:val="27"/>
                <w:rFonts w:hint="eastAsia" w:ascii="方正仿宋_GB2312" w:hAnsi="方正仿宋_GB2312" w:eastAsia="方正仿宋_GB2312" w:cs="方正仿宋_GB2312"/>
                <w:color w:val="auto"/>
                <w:sz w:val="21"/>
                <w:szCs w:val="21"/>
                <w:highlight w:val="none"/>
              </w:rPr>
              <w:t>服务期限</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4D9D23E6">
            <w:pPr>
              <w:spacing w:line="360" w:lineRule="auto"/>
              <w:jc w:val="center"/>
              <w:rPr>
                <w:rStyle w:val="27"/>
                <w:rFonts w:hint="eastAsia" w:ascii="方正仿宋_GB2312" w:hAnsi="方正仿宋_GB2312" w:eastAsia="方正仿宋_GB2312" w:cs="方正仿宋_GB2312"/>
                <w:color w:val="auto"/>
                <w:sz w:val="21"/>
                <w:szCs w:val="21"/>
                <w:highlight w:val="none"/>
              </w:rPr>
            </w:pPr>
          </w:p>
        </w:tc>
      </w:tr>
      <w:tr w14:paraId="2B523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3B955C52">
            <w:pPr>
              <w:spacing w:line="360" w:lineRule="auto"/>
              <w:jc w:val="center"/>
              <w:rPr>
                <w:rStyle w:val="27"/>
                <w:rFonts w:hint="eastAsia" w:ascii="方正仿宋_GB2312" w:hAnsi="方正仿宋_GB2312" w:eastAsia="方正仿宋_GB2312" w:cs="方正仿宋_GB2312"/>
                <w:color w:val="auto"/>
                <w:kern w:val="0"/>
                <w:sz w:val="21"/>
                <w:szCs w:val="21"/>
                <w:highlight w:val="none"/>
              </w:rPr>
            </w:pPr>
            <w:r>
              <w:rPr>
                <w:rStyle w:val="27"/>
                <w:rFonts w:hint="eastAsia" w:ascii="方正仿宋_GB2312" w:hAnsi="方正仿宋_GB2312" w:eastAsia="方正仿宋_GB2312" w:cs="方正仿宋_GB2312"/>
                <w:color w:val="auto"/>
                <w:kern w:val="0"/>
                <w:sz w:val="21"/>
                <w:szCs w:val="21"/>
                <w:highlight w:val="none"/>
              </w:rPr>
              <w:t>投标有效期</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1610D946">
            <w:pPr>
              <w:spacing w:line="360" w:lineRule="auto"/>
              <w:jc w:val="center"/>
              <w:rPr>
                <w:rStyle w:val="27"/>
                <w:rFonts w:hint="eastAsia" w:ascii="方正仿宋_GB2312" w:hAnsi="方正仿宋_GB2312" w:eastAsia="方正仿宋_GB2312" w:cs="方正仿宋_GB2312"/>
                <w:color w:val="auto"/>
                <w:sz w:val="21"/>
                <w:szCs w:val="21"/>
                <w:highlight w:val="none"/>
              </w:rPr>
            </w:pPr>
          </w:p>
        </w:tc>
      </w:tr>
      <w:tr w14:paraId="1BC04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02EE0E50">
            <w:pPr>
              <w:spacing w:line="360" w:lineRule="auto"/>
              <w:jc w:val="center"/>
              <w:rPr>
                <w:rStyle w:val="27"/>
                <w:rFonts w:hint="eastAsia" w:ascii="方正仿宋_GB2312" w:hAnsi="方正仿宋_GB2312" w:eastAsia="方正仿宋_GB2312" w:cs="方正仿宋_GB2312"/>
                <w:color w:val="auto"/>
                <w:sz w:val="21"/>
                <w:szCs w:val="21"/>
                <w:highlight w:val="none"/>
              </w:rPr>
            </w:pPr>
            <w:r>
              <w:rPr>
                <w:rStyle w:val="27"/>
                <w:rFonts w:hint="eastAsia" w:ascii="方正仿宋_GB2312" w:hAnsi="方正仿宋_GB2312" w:eastAsia="方正仿宋_GB2312" w:cs="方正仿宋_GB2312"/>
                <w:color w:val="auto"/>
                <w:sz w:val="21"/>
                <w:szCs w:val="21"/>
                <w:highlight w:val="none"/>
              </w:rPr>
              <w:t>备  注</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10F298AF">
            <w:pPr>
              <w:pStyle w:val="11"/>
              <w:spacing w:line="360" w:lineRule="auto"/>
              <w:jc w:val="center"/>
              <w:textAlignment w:val="baseline"/>
              <w:rPr>
                <w:rStyle w:val="27"/>
                <w:rFonts w:hint="eastAsia" w:ascii="方正仿宋_GB2312" w:hAnsi="方正仿宋_GB2312" w:eastAsia="方正仿宋_GB2312" w:cs="方正仿宋_GB2312"/>
                <w:color w:val="auto"/>
                <w:sz w:val="21"/>
                <w:szCs w:val="21"/>
                <w:highlight w:val="none"/>
              </w:rPr>
            </w:pPr>
          </w:p>
        </w:tc>
      </w:tr>
    </w:tbl>
    <w:p w14:paraId="6D8E3619">
      <w:pPr>
        <w:widowControl/>
        <w:snapToGrid w:val="0"/>
        <w:spacing w:before="50" w:after="50" w:line="360" w:lineRule="auto"/>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注: 1、报价一经涂改，应在涂改处加盖单位公章或投标人代表签字或盖章，否则其投标作无效标处理。</w:t>
      </w:r>
    </w:p>
    <w:p w14:paraId="07513DA0">
      <w:pPr>
        <w:widowControl/>
        <w:snapToGrid w:val="0"/>
        <w:spacing w:before="50" w:after="50"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2、投标费用为完成本项目服务内容产生的所有费用。</w:t>
      </w:r>
    </w:p>
    <w:p w14:paraId="0D94B1C5">
      <w:pPr>
        <w:widowControl/>
        <w:snapToGrid w:val="0"/>
        <w:spacing w:before="50" w:after="50"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3、若认为符合价格折扣条件的，在 “备注”栏内注明符合何种折扣条件，以方便评委评审。</w:t>
      </w:r>
    </w:p>
    <w:p w14:paraId="47007EDF">
      <w:pPr>
        <w:widowControl/>
        <w:snapToGrid w:val="0"/>
        <w:spacing w:before="50" w:after="50"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4、投标人按格式填列，不得自行更改。否则引起的不利后果由投标人承担。              </w:t>
      </w:r>
    </w:p>
    <w:p w14:paraId="2C25152F">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投标人：</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 xml:space="preserve">（全称并加盖公章）                                               </w:t>
      </w:r>
    </w:p>
    <w:p w14:paraId="2E346BCD">
      <w:pPr>
        <w:widowControl/>
        <w:spacing w:line="360" w:lineRule="auto"/>
        <w:ind w:firstLine="4080" w:firstLineChars="1700"/>
        <w:jc w:val="left"/>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年    月    日</w:t>
      </w:r>
    </w:p>
    <w:bookmarkEnd w:id="42"/>
    <w:bookmarkEnd w:id="43"/>
    <w:p w14:paraId="68C9A411">
      <w:pPr>
        <w:widowControl/>
        <w:snapToGrid w:val="0"/>
        <w:spacing w:before="50" w:after="50"/>
        <w:jc w:val="left"/>
        <w:rPr>
          <w:rFonts w:hint="eastAsia" w:ascii="方正仿宋_GB2312" w:hAnsi="方正仿宋_GB2312" w:eastAsia="方正仿宋_GB2312" w:cs="方正仿宋_GB2312"/>
          <w:b/>
          <w:color w:val="auto"/>
          <w:kern w:val="0"/>
          <w:sz w:val="32"/>
          <w:szCs w:val="32"/>
          <w:highlight w:val="none"/>
        </w:rPr>
      </w:pPr>
      <w:r>
        <w:rPr>
          <w:rFonts w:hint="eastAsia" w:ascii="方正仿宋_GB2312" w:hAnsi="方正仿宋_GB2312" w:eastAsia="方正仿宋_GB2312" w:cs="方正仿宋_GB2312"/>
          <w:b/>
          <w:color w:val="auto"/>
          <w:kern w:val="0"/>
          <w:sz w:val="32"/>
          <w:szCs w:val="32"/>
          <w:highlight w:val="none"/>
        </w:rPr>
        <w:t xml:space="preserve">附件4 </w:t>
      </w:r>
    </w:p>
    <w:p w14:paraId="3625EBE0">
      <w:pPr>
        <w:widowControl/>
        <w:snapToGrid w:val="0"/>
        <w:spacing w:before="50" w:after="50"/>
        <w:jc w:val="center"/>
        <w:rPr>
          <w:rFonts w:hint="eastAsia" w:ascii="方正仿宋_GB2312" w:hAnsi="方正仿宋_GB2312" w:eastAsia="方正仿宋_GB2312" w:cs="方正仿宋_GB2312"/>
          <w:b/>
          <w:color w:val="auto"/>
          <w:kern w:val="0"/>
          <w:sz w:val="32"/>
          <w:szCs w:val="32"/>
          <w:highlight w:val="none"/>
        </w:rPr>
      </w:pPr>
      <w:r>
        <w:rPr>
          <w:rFonts w:hint="eastAsia" w:ascii="方正仿宋_GB2312" w:hAnsi="方正仿宋_GB2312" w:eastAsia="方正仿宋_GB2312" w:cs="方正仿宋_GB2312"/>
          <w:b/>
          <w:color w:val="auto"/>
          <w:kern w:val="0"/>
          <w:sz w:val="32"/>
          <w:szCs w:val="32"/>
          <w:highlight w:val="none"/>
        </w:rPr>
        <w:t>服务技术响应表（格式）</w:t>
      </w:r>
    </w:p>
    <w:p w14:paraId="2D3AED7C">
      <w:pPr>
        <w:widowControl/>
        <w:snapToGrid w:val="0"/>
        <w:spacing w:before="50" w:after="156" w:afterLines="50"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项目编号：</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 xml:space="preserve">    </w:t>
      </w:r>
    </w:p>
    <w:p w14:paraId="0F26C3AA">
      <w:pPr>
        <w:widowControl/>
        <w:snapToGrid w:val="0"/>
        <w:spacing w:before="50" w:after="50" w:line="360" w:lineRule="auto"/>
        <w:jc w:val="left"/>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lang w:val="en-US" w:eastAsia="zh-CN"/>
        </w:rPr>
        <w:t>包    号：</w:t>
      </w:r>
      <w:r>
        <w:rPr>
          <w:rFonts w:hint="eastAsia" w:ascii="方正仿宋_GB2312" w:hAnsi="方正仿宋_GB2312" w:eastAsia="方正仿宋_GB2312" w:cs="方正仿宋_GB2312"/>
          <w:color w:val="auto"/>
          <w:kern w:val="0"/>
          <w:sz w:val="24"/>
          <w:highlight w:val="none"/>
          <w:shd w:val="clear" w:color="auto" w:fill="auto"/>
        </w:rPr>
        <w:t xml:space="preserve">         </w:t>
      </w:r>
    </w:p>
    <w:tbl>
      <w:tblPr>
        <w:tblStyle w:val="1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531"/>
        <w:gridCol w:w="2184"/>
        <w:gridCol w:w="3559"/>
        <w:gridCol w:w="825"/>
      </w:tblGrid>
      <w:tr w14:paraId="5606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420" w:type="dxa"/>
            <w:tcBorders>
              <w:top w:val="single" w:color="auto" w:sz="4" w:space="0"/>
              <w:left w:val="single" w:color="auto" w:sz="4" w:space="0"/>
              <w:bottom w:val="single" w:color="auto" w:sz="4" w:space="0"/>
              <w:right w:val="single" w:color="auto" w:sz="4" w:space="0"/>
            </w:tcBorders>
            <w:noWrap w:val="0"/>
            <w:vAlign w:val="top"/>
          </w:tcPr>
          <w:p w14:paraId="009EE513">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序号</w:t>
            </w:r>
          </w:p>
        </w:tc>
        <w:tc>
          <w:tcPr>
            <w:tcW w:w="1531" w:type="dxa"/>
            <w:tcBorders>
              <w:top w:val="single" w:color="auto" w:sz="4" w:space="0"/>
              <w:left w:val="single" w:color="auto" w:sz="4" w:space="0"/>
              <w:bottom w:val="single" w:color="auto" w:sz="4" w:space="0"/>
              <w:right w:val="single" w:color="auto" w:sz="4" w:space="0"/>
            </w:tcBorders>
            <w:noWrap w:val="0"/>
            <w:vAlign w:val="top"/>
          </w:tcPr>
          <w:p w14:paraId="5332E38D">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服务名称</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6048C3D4">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招标文件要求</w:t>
            </w:r>
          </w:p>
        </w:tc>
        <w:tc>
          <w:tcPr>
            <w:tcW w:w="3559" w:type="dxa"/>
            <w:tcBorders>
              <w:top w:val="single" w:color="auto" w:sz="4" w:space="0"/>
              <w:left w:val="single" w:color="auto" w:sz="4" w:space="0"/>
              <w:bottom w:val="single" w:color="auto" w:sz="4" w:space="0"/>
              <w:right w:val="single" w:color="auto" w:sz="4" w:space="0"/>
            </w:tcBorders>
            <w:noWrap w:val="0"/>
            <w:vAlign w:val="top"/>
          </w:tcPr>
          <w:p w14:paraId="3F333D48">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投标文件响应</w:t>
            </w:r>
          </w:p>
        </w:tc>
        <w:tc>
          <w:tcPr>
            <w:tcW w:w="825" w:type="dxa"/>
            <w:tcBorders>
              <w:top w:val="single" w:color="auto" w:sz="4" w:space="0"/>
              <w:left w:val="single" w:color="auto" w:sz="4" w:space="0"/>
              <w:bottom w:val="single" w:color="auto" w:sz="4" w:space="0"/>
              <w:right w:val="single" w:color="auto" w:sz="4" w:space="0"/>
            </w:tcBorders>
            <w:noWrap w:val="0"/>
            <w:vAlign w:val="top"/>
          </w:tcPr>
          <w:p w14:paraId="5029B21F">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偏离情况</w:t>
            </w:r>
          </w:p>
        </w:tc>
      </w:tr>
      <w:tr w14:paraId="63ED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420" w:type="dxa"/>
            <w:tcBorders>
              <w:top w:val="single" w:color="auto" w:sz="4" w:space="0"/>
              <w:left w:val="single" w:color="auto" w:sz="4" w:space="0"/>
              <w:bottom w:val="single" w:color="auto" w:sz="4" w:space="0"/>
              <w:right w:val="single" w:color="auto" w:sz="4" w:space="0"/>
            </w:tcBorders>
            <w:noWrap w:val="0"/>
            <w:vAlign w:val="top"/>
          </w:tcPr>
          <w:p w14:paraId="09861B76">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1</w:t>
            </w:r>
          </w:p>
        </w:tc>
        <w:tc>
          <w:tcPr>
            <w:tcW w:w="1531" w:type="dxa"/>
            <w:tcBorders>
              <w:top w:val="single" w:color="auto" w:sz="4" w:space="0"/>
              <w:left w:val="single" w:color="auto" w:sz="4" w:space="0"/>
              <w:bottom w:val="single" w:color="auto" w:sz="4" w:space="0"/>
              <w:right w:val="single" w:color="auto" w:sz="4" w:space="0"/>
            </w:tcBorders>
            <w:noWrap w:val="0"/>
            <w:vAlign w:val="top"/>
          </w:tcPr>
          <w:p w14:paraId="611860FF">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tc>
        <w:tc>
          <w:tcPr>
            <w:tcW w:w="2184" w:type="dxa"/>
            <w:tcBorders>
              <w:top w:val="single" w:color="auto" w:sz="4" w:space="0"/>
              <w:left w:val="single" w:color="auto" w:sz="4" w:space="0"/>
              <w:right w:val="single" w:color="auto" w:sz="4" w:space="0"/>
            </w:tcBorders>
            <w:noWrap w:val="0"/>
            <w:vAlign w:val="top"/>
          </w:tcPr>
          <w:p w14:paraId="242DE05F">
            <w:pPr>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p>
        </w:tc>
        <w:tc>
          <w:tcPr>
            <w:tcW w:w="3559" w:type="dxa"/>
            <w:tcBorders>
              <w:top w:val="single" w:color="auto" w:sz="4" w:space="0"/>
              <w:left w:val="single" w:color="auto" w:sz="4" w:space="0"/>
              <w:right w:val="single" w:color="auto" w:sz="4" w:space="0"/>
            </w:tcBorders>
            <w:noWrap w:val="0"/>
            <w:vAlign w:val="top"/>
          </w:tcPr>
          <w:p w14:paraId="179EE992">
            <w:pPr>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p>
        </w:tc>
        <w:tc>
          <w:tcPr>
            <w:tcW w:w="825" w:type="dxa"/>
            <w:tcBorders>
              <w:top w:val="single" w:color="auto" w:sz="4" w:space="0"/>
              <w:left w:val="single" w:color="auto" w:sz="4" w:space="0"/>
              <w:right w:val="single" w:color="auto" w:sz="4" w:space="0"/>
            </w:tcBorders>
            <w:noWrap w:val="0"/>
            <w:vAlign w:val="top"/>
          </w:tcPr>
          <w:p w14:paraId="2076DD52">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p>
        </w:tc>
      </w:tr>
      <w:tr w14:paraId="77AC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420" w:type="dxa"/>
            <w:tcBorders>
              <w:top w:val="single" w:color="auto" w:sz="4" w:space="0"/>
              <w:left w:val="single" w:color="auto" w:sz="4" w:space="0"/>
              <w:bottom w:val="single" w:color="auto" w:sz="4" w:space="0"/>
              <w:right w:val="single" w:color="auto" w:sz="4" w:space="0"/>
            </w:tcBorders>
            <w:noWrap w:val="0"/>
            <w:vAlign w:val="top"/>
          </w:tcPr>
          <w:p w14:paraId="3DE1AACC">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2</w:t>
            </w:r>
          </w:p>
        </w:tc>
        <w:tc>
          <w:tcPr>
            <w:tcW w:w="1531" w:type="dxa"/>
            <w:tcBorders>
              <w:top w:val="single" w:color="auto" w:sz="4" w:space="0"/>
              <w:left w:val="single" w:color="auto" w:sz="4" w:space="0"/>
              <w:bottom w:val="single" w:color="auto" w:sz="4" w:space="0"/>
              <w:right w:val="single" w:color="auto" w:sz="4" w:space="0"/>
            </w:tcBorders>
            <w:noWrap w:val="0"/>
            <w:vAlign w:val="top"/>
          </w:tcPr>
          <w:p w14:paraId="1B4ECE61">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tc>
        <w:tc>
          <w:tcPr>
            <w:tcW w:w="2184" w:type="dxa"/>
            <w:tcBorders>
              <w:top w:val="single" w:color="auto" w:sz="4" w:space="0"/>
              <w:left w:val="single" w:color="auto" w:sz="4" w:space="0"/>
              <w:right w:val="single" w:color="auto" w:sz="4" w:space="0"/>
            </w:tcBorders>
            <w:noWrap w:val="0"/>
            <w:vAlign w:val="top"/>
          </w:tcPr>
          <w:p w14:paraId="1B137AB0">
            <w:pPr>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p>
        </w:tc>
        <w:tc>
          <w:tcPr>
            <w:tcW w:w="3559" w:type="dxa"/>
            <w:tcBorders>
              <w:top w:val="single" w:color="auto" w:sz="4" w:space="0"/>
              <w:left w:val="single" w:color="auto" w:sz="4" w:space="0"/>
              <w:right w:val="single" w:color="auto" w:sz="4" w:space="0"/>
            </w:tcBorders>
            <w:noWrap w:val="0"/>
            <w:vAlign w:val="top"/>
          </w:tcPr>
          <w:p w14:paraId="5FFCF6F1">
            <w:pPr>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p>
        </w:tc>
        <w:tc>
          <w:tcPr>
            <w:tcW w:w="825" w:type="dxa"/>
            <w:tcBorders>
              <w:top w:val="single" w:color="auto" w:sz="4" w:space="0"/>
              <w:left w:val="single" w:color="auto" w:sz="4" w:space="0"/>
              <w:right w:val="single" w:color="auto" w:sz="4" w:space="0"/>
            </w:tcBorders>
            <w:noWrap w:val="0"/>
            <w:vAlign w:val="top"/>
          </w:tcPr>
          <w:p w14:paraId="70A9D0D5">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p>
        </w:tc>
      </w:tr>
      <w:tr w14:paraId="1313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dxa"/>
            <w:tcBorders>
              <w:top w:val="single" w:color="auto" w:sz="4" w:space="0"/>
              <w:left w:val="single" w:color="auto" w:sz="4" w:space="0"/>
              <w:bottom w:val="single" w:color="auto" w:sz="4" w:space="0"/>
              <w:right w:val="single" w:color="auto" w:sz="4" w:space="0"/>
            </w:tcBorders>
            <w:noWrap w:val="0"/>
            <w:vAlign w:val="top"/>
          </w:tcPr>
          <w:p w14:paraId="6BFA40FF">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w:t>
            </w:r>
          </w:p>
        </w:tc>
        <w:tc>
          <w:tcPr>
            <w:tcW w:w="1531" w:type="dxa"/>
            <w:tcBorders>
              <w:top w:val="single" w:color="auto" w:sz="4" w:space="0"/>
              <w:left w:val="single" w:color="auto" w:sz="4" w:space="0"/>
              <w:bottom w:val="single" w:color="auto" w:sz="4" w:space="0"/>
              <w:right w:val="single" w:color="auto" w:sz="4" w:space="0"/>
            </w:tcBorders>
            <w:noWrap w:val="0"/>
            <w:vAlign w:val="top"/>
          </w:tcPr>
          <w:p w14:paraId="6D54BCD3">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tc>
        <w:tc>
          <w:tcPr>
            <w:tcW w:w="2184" w:type="dxa"/>
            <w:tcBorders>
              <w:top w:val="single" w:color="auto" w:sz="4" w:space="0"/>
              <w:left w:val="single" w:color="auto" w:sz="4" w:space="0"/>
              <w:right w:val="single" w:color="auto" w:sz="4" w:space="0"/>
            </w:tcBorders>
            <w:noWrap w:val="0"/>
            <w:vAlign w:val="top"/>
          </w:tcPr>
          <w:p w14:paraId="7D6C10E8">
            <w:pPr>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p>
        </w:tc>
        <w:tc>
          <w:tcPr>
            <w:tcW w:w="3559" w:type="dxa"/>
            <w:tcBorders>
              <w:top w:val="single" w:color="auto" w:sz="4" w:space="0"/>
              <w:left w:val="single" w:color="auto" w:sz="4" w:space="0"/>
              <w:right w:val="single" w:color="auto" w:sz="4" w:space="0"/>
            </w:tcBorders>
            <w:noWrap w:val="0"/>
            <w:vAlign w:val="top"/>
          </w:tcPr>
          <w:p w14:paraId="05922C29">
            <w:pPr>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p>
        </w:tc>
        <w:tc>
          <w:tcPr>
            <w:tcW w:w="825" w:type="dxa"/>
            <w:tcBorders>
              <w:top w:val="single" w:color="auto" w:sz="4" w:space="0"/>
              <w:left w:val="single" w:color="auto" w:sz="4" w:space="0"/>
              <w:right w:val="single" w:color="auto" w:sz="4" w:space="0"/>
            </w:tcBorders>
            <w:noWrap w:val="0"/>
            <w:vAlign w:val="top"/>
          </w:tcPr>
          <w:p w14:paraId="01C2D58E">
            <w:pPr>
              <w:widowControl/>
              <w:spacing w:before="156" w:after="156" w:line="360" w:lineRule="auto"/>
              <w:jc w:val="left"/>
              <w:rPr>
                <w:rFonts w:hint="eastAsia" w:ascii="方正仿宋_GB2312" w:hAnsi="方正仿宋_GB2312" w:eastAsia="方正仿宋_GB2312" w:cs="方正仿宋_GB2312"/>
                <w:color w:val="auto"/>
                <w:kern w:val="0"/>
                <w:sz w:val="24"/>
                <w:highlight w:val="none"/>
                <w:shd w:val="clear" w:color="auto" w:fill="auto"/>
              </w:rPr>
            </w:pPr>
          </w:p>
        </w:tc>
      </w:tr>
      <w:tr w14:paraId="301E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top"/>
          </w:tcPr>
          <w:p w14:paraId="7498DBBB">
            <w:pPr>
              <w:widowControl/>
              <w:snapToGrid w:val="0"/>
              <w:spacing w:line="360" w:lineRule="auto"/>
              <w:jc w:val="left"/>
              <w:outlineLvl w:val="0"/>
              <w:rPr>
                <w:rFonts w:hint="eastAsia" w:ascii="方正仿宋_GB2312" w:hAnsi="方正仿宋_GB2312" w:eastAsia="方正仿宋_GB2312" w:cs="方正仿宋_GB2312"/>
                <w:color w:val="auto"/>
                <w:kern w:val="0"/>
                <w:sz w:val="24"/>
                <w:highlight w:val="none"/>
                <w:shd w:val="clear" w:color="auto" w:fill="auto"/>
              </w:rPr>
            </w:pPr>
            <w:bookmarkStart w:id="44" w:name="_Toc18191"/>
            <w:bookmarkStart w:id="45" w:name="_Toc1025"/>
            <w:r>
              <w:rPr>
                <w:rFonts w:hint="eastAsia" w:ascii="方正仿宋_GB2312" w:hAnsi="方正仿宋_GB2312" w:eastAsia="方正仿宋_GB2312" w:cs="方正仿宋_GB2312"/>
                <w:color w:val="auto"/>
                <w:kern w:val="0"/>
                <w:sz w:val="24"/>
                <w:highlight w:val="none"/>
                <w:shd w:val="clear" w:color="auto" w:fill="auto"/>
              </w:rPr>
              <w:t>服务标准</w:t>
            </w:r>
            <w:bookmarkEnd w:id="44"/>
            <w:bookmarkEnd w:id="45"/>
          </w:p>
        </w:tc>
        <w:tc>
          <w:tcPr>
            <w:tcW w:w="6568" w:type="dxa"/>
            <w:gridSpan w:val="3"/>
            <w:tcBorders>
              <w:top w:val="single" w:color="auto" w:sz="4" w:space="0"/>
              <w:left w:val="single" w:color="auto" w:sz="4" w:space="0"/>
              <w:bottom w:val="single" w:color="auto" w:sz="4" w:space="0"/>
              <w:right w:val="single" w:color="auto" w:sz="4" w:space="0"/>
            </w:tcBorders>
            <w:noWrap w:val="0"/>
            <w:vAlign w:val="top"/>
          </w:tcPr>
          <w:p w14:paraId="370E6D04">
            <w:pPr>
              <w:widowControl/>
              <w:snapToGrid w:val="0"/>
              <w:spacing w:line="360" w:lineRule="auto"/>
              <w:jc w:val="left"/>
              <w:outlineLvl w:val="0"/>
              <w:rPr>
                <w:rFonts w:hint="eastAsia" w:ascii="方正仿宋_GB2312" w:hAnsi="方正仿宋_GB2312" w:eastAsia="方正仿宋_GB2312" w:cs="方正仿宋_GB2312"/>
                <w:color w:val="auto"/>
                <w:kern w:val="0"/>
                <w:sz w:val="18"/>
                <w:szCs w:val="18"/>
                <w:highlight w:val="none"/>
                <w:shd w:val="clear" w:color="auto" w:fill="auto"/>
              </w:rPr>
            </w:pPr>
            <w:bookmarkStart w:id="46" w:name="_Toc3813"/>
            <w:bookmarkStart w:id="47" w:name="_Toc29669"/>
            <w:r>
              <w:rPr>
                <w:rFonts w:hint="eastAsia" w:ascii="方正仿宋_GB2312" w:hAnsi="方正仿宋_GB2312" w:eastAsia="方正仿宋_GB2312" w:cs="方正仿宋_GB2312"/>
                <w:color w:val="auto"/>
                <w:kern w:val="0"/>
                <w:sz w:val="24"/>
                <w:highlight w:val="none"/>
                <w:shd w:val="clear" w:color="auto" w:fill="auto"/>
              </w:rPr>
              <w:t>（国家标准、行业标准、地区标准等）</w:t>
            </w:r>
            <w:bookmarkEnd w:id="46"/>
            <w:bookmarkEnd w:id="47"/>
          </w:p>
          <w:p w14:paraId="338EB25E">
            <w:pPr>
              <w:widowControl/>
              <w:snapToGrid w:val="0"/>
              <w:spacing w:line="360" w:lineRule="auto"/>
              <w:jc w:val="left"/>
              <w:outlineLvl w:val="9"/>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tc>
      </w:tr>
    </w:tbl>
    <w:p w14:paraId="3E1A92CC">
      <w:pPr>
        <w:widowControl/>
        <w:spacing w:before="50" w:after="50" w:line="360" w:lineRule="auto"/>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注：投标人必须如实完整填写表格， “偏离情况”是指“正偏离”、“负偏离”或“无偏离”。</w:t>
      </w:r>
    </w:p>
    <w:p w14:paraId="4F840C13">
      <w:pPr>
        <w:widowControl/>
        <w:spacing w:line="360" w:lineRule="auto"/>
        <w:ind w:firstLine="2760" w:firstLineChars="1150"/>
        <w:jc w:val="left"/>
        <w:rPr>
          <w:rFonts w:hint="eastAsia" w:ascii="方正仿宋_GB2312" w:hAnsi="方正仿宋_GB2312" w:eastAsia="方正仿宋_GB2312" w:cs="方正仿宋_GB2312"/>
          <w:color w:val="auto"/>
          <w:kern w:val="0"/>
          <w:sz w:val="24"/>
          <w:highlight w:val="none"/>
          <w:u w:val="singl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投标人代表签字</w:t>
      </w:r>
      <w:r>
        <w:rPr>
          <w:rFonts w:hint="eastAsia" w:ascii="方正仿宋_GB2312" w:hAnsi="方正仿宋_GB2312" w:eastAsia="方正仿宋_GB2312" w:cs="方正仿宋_GB2312"/>
          <w:color w:val="auto"/>
          <w:kern w:val="0"/>
          <w:sz w:val="24"/>
          <w:highlight w:val="none"/>
          <w:shd w:val="clear" w:color="auto" w:fill="auto"/>
          <w:lang w:val="en-US" w:eastAsia="zh-CN"/>
        </w:rPr>
        <w:t>或盖章</w:t>
      </w:r>
      <w:r>
        <w:rPr>
          <w:rFonts w:hint="eastAsia" w:ascii="方正仿宋_GB2312" w:hAnsi="方正仿宋_GB2312" w:eastAsia="方正仿宋_GB2312" w:cs="方正仿宋_GB2312"/>
          <w:color w:val="auto"/>
          <w:kern w:val="0"/>
          <w:sz w:val="24"/>
          <w:highlight w:val="none"/>
          <w:shd w:val="clear" w:color="auto" w:fill="auto"/>
        </w:rPr>
        <w:t xml:space="preserve">： </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p>
    <w:p w14:paraId="1757FABA">
      <w:pPr>
        <w:widowControl/>
        <w:snapToGrid w:val="0"/>
        <w:spacing w:line="360" w:lineRule="auto"/>
        <w:ind w:firstLine="2760" w:firstLineChars="1150"/>
        <w:jc w:val="left"/>
        <w:rPr>
          <w:rFonts w:hint="eastAsia" w:ascii="方正仿宋_GB2312" w:hAnsi="方正仿宋_GB2312" w:eastAsia="方正仿宋_GB2312" w:cs="方正仿宋_GB2312"/>
          <w:color w:val="auto"/>
          <w:kern w:val="0"/>
          <w:sz w:val="52"/>
          <w:szCs w:val="52"/>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（全称并加盖公章）</w:t>
      </w:r>
    </w:p>
    <w:p w14:paraId="43111678">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52"/>
          <w:szCs w:val="52"/>
          <w:highlight w:val="none"/>
          <w:u w:val="singl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70DBB596">
      <w:pPr>
        <w:widowControl/>
        <w:spacing w:line="360" w:lineRule="auto"/>
        <w:ind w:firstLine="4800" w:firstLineChars="20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r>
        <w:rPr>
          <w:rFonts w:hint="eastAsia" w:ascii="方正仿宋_GB2312" w:hAnsi="方正仿宋_GB2312" w:eastAsia="方正仿宋_GB2312" w:cs="方正仿宋_GB2312"/>
          <w:bCs/>
          <w:color w:val="auto"/>
          <w:kern w:val="0"/>
          <w:sz w:val="24"/>
          <w:highlight w:val="non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年    月    日</w:t>
      </w:r>
    </w:p>
    <w:p w14:paraId="47382ACE">
      <w:pPr>
        <w:widowControl/>
        <w:snapToGrid w:val="0"/>
        <w:spacing w:line="360" w:lineRule="auto"/>
        <w:jc w:val="left"/>
        <w:rPr>
          <w:rFonts w:hint="eastAsia" w:ascii="方正仿宋_GB2312" w:hAnsi="方正仿宋_GB2312" w:eastAsia="方正仿宋_GB2312" w:cs="方正仿宋_GB2312"/>
          <w:b/>
          <w:color w:val="auto"/>
          <w:kern w:val="0"/>
          <w:sz w:val="24"/>
          <w:highlight w:val="none"/>
          <w:shd w:val="clear" w:color="auto" w:fill="auto"/>
        </w:rPr>
      </w:pPr>
    </w:p>
    <w:p w14:paraId="5F634058">
      <w:pPr>
        <w:widowControl/>
        <w:snapToGrid w:val="0"/>
        <w:spacing w:line="360" w:lineRule="auto"/>
        <w:jc w:val="left"/>
        <w:rPr>
          <w:rFonts w:hint="eastAsia" w:ascii="方正仿宋_GB2312" w:hAnsi="方正仿宋_GB2312" w:eastAsia="方正仿宋_GB2312" w:cs="方正仿宋_GB2312"/>
          <w:b/>
          <w:color w:val="auto"/>
          <w:kern w:val="0"/>
          <w:sz w:val="24"/>
          <w:highlight w:val="none"/>
          <w:shd w:val="clear" w:color="auto" w:fill="auto"/>
        </w:rPr>
      </w:pPr>
    </w:p>
    <w:p w14:paraId="2BC1ABD8">
      <w:pPr>
        <w:widowControl/>
        <w:snapToGrid w:val="0"/>
        <w:spacing w:before="50" w:after="50"/>
        <w:jc w:val="left"/>
        <w:rPr>
          <w:rFonts w:hint="eastAsia" w:ascii="方正仿宋_GB2312" w:hAnsi="方正仿宋_GB2312" w:eastAsia="方正仿宋_GB2312" w:cs="方正仿宋_GB2312"/>
          <w:b/>
          <w:color w:val="auto"/>
          <w:kern w:val="0"/>
          <w:sz w:val="32"/>
          <w:szCs w:val="32"/>
          <w:highlight w:val="none"/>
        </w:rPr>
      </w:pPr>
      <w:r>
        <w:rPr>
          <w:rFonts w:hint="eastAsia" w:ascii="方正仿宋_GB2312" w:hAnsi="方正仿宋_GB2312" w:eastAsia="方正仿宋_GB2312" w:cs="方正仿宋_GB2312"/>
          <w:b/>
          <w:color w:val="auto"/>
          <w:kern w:val="0"/>
          <w:sz w:val="32"/>
          <w:szCs w:val="32"/>
          <w:highlight w:val="none"/>
        </w:rPr>
        <w:t>附件5</w:t>
      </w:r>
    </w:p>
    <w:p w14:paraId="1C3FA9AE">
      <w:pPr>
        <w:widowControl/>
        <w:snapToGrid w:val="0"/>
        <w:spacing w:before="50" w:after="50"/>
        <w:jc w:val="center"/>
        <w:rPr>
          <w:rFonts w:hint="eastAsia" w:ascii="方正仿宋_GB2312" w:hAnsi="方正仿宋_GB2312" w:eastAsia="方正仿宋_GB2312" w:cs="方正仿宋_GB2312"/>
          <w:b/>
          <w:color w:val="auto"/>
          <w:kern w:val="0"/>
          <w:sz w:val="32"/>
          <w:szCs w:val="32"/>
          <w:highlight w:val="none"/>
        </w:rPr>
      </w:pPr>
      <w:r>
        <w:rPr>
          <w:rFonts w:hint="eastAsia" w:ascii="方正仿宋_GB2312" w:hAnsi="方正仿宋_GB2312" w:eastAsia="方正仿宋_GB2312" w:cs="方正仿宋_GB2312"/>
          <w:b/>
          <w:color w:val="auto"/>
          <w:kern w:val="0"/>
          <w:sz w:val="32"/>
          <w:szCs w:val="32"/>
          <w:highlight w:val="none"/>
        </w:rPr>
        <w:t>商务响应表（格式）</w:t>
      </w:r>
    </w:p>
    <w:p w14:paraId="7AB5BCFB">
      <w:pPr>
        <w:widowControl/>
        <w:snapToGrid w:val="0"/>
        <w:spacing w:before="50" w:after="156" w:afterLines="50"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项目编号：</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 xml:space="preserve">    </w:t>
      </w:r>
    </w:p>
    <w:p w14:paraId="0ADB6C39">
      <w:pPr>
        <w:widowControl/>
        <w:snapToGrid w:val="0"/>
        <w:spacing w:before="50" w:after="50" w:line="360" w:lineRule="auto"/>
        <w:jc w:val="left"/>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kern w:val="0"/>
          <w:sz w:val="24"/>
          <w:szCs w:val="24"/>
          <w:highlight w:val="none"/>
          <w:lang w:val="en-US" w:eastAsia="zh-CN"/>
        </w:rPr>
        <w:t>包    号：</w:t>
      </w:r>
      <w:r>
        <w:rPr>
          <w:rFonts w:hint="eastAsia" w:ascii="方正仿宋_GB2312" w:hAnsi="方正仿宋_GB2312" w:eastAsia="方正仿宋_GB2312" w:cs="方正仿宋_GB2312"/>
          <w:color w:val="auto"/>
          <w:kern w:val="0"/>
          <w:sz w:val="24"/>
          <w:highlight w:val="none"/>
          <w:shd w:val="clear" w:color="auto" w:fill="auto"/>
        </w:rPr>
        <w:t xml:space="preserve">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2268"/>
        <w:gridCol w:w="2127"/>
      </w:tblGrid>
      <w:tr w14:paraId="3FAA5019">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5C4922CD">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8"/>
                <w:szCs w:val="28"/>
                <w:highlight w:val="none"/>
                <w:shd w:val="clear" w:color="auto" w:fill="auto"/>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76527449">
            <w:pPr>
              <w:widowControl/>
              <w:spacing w:before="156" w:line="270" w:lineRule="atLeast"/>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招标文件要求</w:t>
            </w:r>
          </w:p>
        </w:tc>
        <w:tc>
          <w:tcPr>
            <w:tcW w:w="2268"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484751F6">
            <w:pPr>
              <w:widowControl/>
              <w:spacing w:before="156" w:line="270" w:lineRule="atLeast"/>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是否响应</w:t>
            </w:r>
          </w:p>
        </w:tc>
        <w:tc>
          <w:tcPr>
            <w:tcW w:w="2127"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6CA4A44C">
            <w:pPr>
              <w:widowControl/>
              <w:spacing w:before="156" w:line="270" w:lineRule="atLeast"/>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投标人的承诺或说明</w:t>
            </w:r>
          </w:p>
        </w:tc>
      </w:tr>
      <w:tr w14:paraId="2A1EA842">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05AB89">
            <w:pPr>
              <w:widowControl/>
              <w:snapToGrid w:val="0"/>
              <w:spacing w:line="360" w:lineRule="auto"/>
              <w:jc w:val="center"/>
              <w:textAlignment w:val="auto"/>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highlight w:val="none"/>
                <w:shd w:val="clear" w:color="auto" w:fill="auto"/>
                <w:lang w:eastAsia="zh-CN"/>
              </w:rPr>
              <w:t>合同签订时间</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0C0C39FA">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c>
          <w:tcPr>
            <w:tcW w:w="2268"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A12306D">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c>
          <w:tcPr>
            <w:tcW w:w="2127"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9092BF1">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r>
      <w:tr w14:paraId="0EB5B47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AB7895">
            <w:pPr>
              <w:widowControl/>
              <w:snapToGrid w:val="0"/>
              <w:spacing w:line="360" w:lineRule="auto"/>
              <w:jc w:val="center"/>
              <w:textAlignment w:val="auto"/>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highlight w:val="none"/>
                <w:shd w:val="clear" w:color="auto" w:fill="auto"/>
                <w:lang w:eastAsia="zh-CN"/>
              </w:rPr>
              <w:t>服务地点</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2C9E8B4">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c>
          <w:tcPr>
            <w:tcW w:w="2268"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F67BCE1">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c>
          <w:tcPr>
            <w:tcW w:w="2127"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4E66E10">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r>
      <w:tr w14:paraId="4FD184A1">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F0A21E">
            <w:pPr>
              <w:widowControl/>
              <w:snapToGrid w:val="0"/>
              <w:spacing w:line="360" w:lineRule="auto"/>
              <w:jc w:val="center"/>
              <w:textAlignment w:val="auto"/>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highlight w:val="none"/>
                <w:shd w:val="clear" w:color="auto" w:fill="auto"/>
                <w:lang w:eastAsia="zh-CN"/>
              </w:rPr>
              <w:t>服务周期</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AB556EB">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c>
          <w:tcPr>
            <w:tcW w:w="2268"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918E410">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c>
          <w:tcPr>
            <w:tcW w:w="2127"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B8FFBBB">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r>
      <w:tr w14:paraId="18A42C4B">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49A9F8">
            <w:pPr>
              <w:widowControl/>
              <w:snapToGrid w:val="0"/>
              <w:spacing w:line="360" w:lineRule="auto"/>
              <w:jc w:val="center"/>
              <w:textAlignment w:val="auto"/>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highlight w:val="none"/>
                <w:shd w:val="clear" w:color="auto" w:fill="auto"/>
                <w:lang w:val="en-US" w:eastAsia="zh-CN"/>
              </w:rPr>
              <w:t>服务标准</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5258BF4">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c>
          <w:tcPr>
            <w:tcW w:w="2268"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ACF05AB">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c>
          <w:tcPr>
            <w:tcW w:w="2127"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A53CC05">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r>
      <w:tr w14:paraId="17272D64">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B43BBD">
            <w:pPr>
              <w:keepNext w:val="0"/>
              <w:keepLines w:val="0"/>
              <w:pageBreakBefore w:val="0"/>
              <w:widowControl/>
              <w:kinsoku/>
              <w:wordWrap/>
              <w:overflowPunct/>
              <w:topLinePunct w:val="0"/>
              <w:autoSpaceDE/>
              <w:autoSpaceDN/>
              <w:bidi w:val="0"/>
              <w:adjustRightInd/>
              <w:snapToGrid w:val="0"/>
              <w:spacing w:line="0" w:lineRule="atLeast"/>
              <w:jc w:val="center"/>
              <w:textAlignment w:val="auto"/>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highlight w:val="none"/>
                <w:shd w:val="clear" w:color="auto" w:fill="auto"/>
                <w:lang w:val="en-US" w:eastAsia="zh-CN"/>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24D8B05">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c>
          <w:tcPr>
            <w:tcW w:w="2268"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8617DF8">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c>
          <w:tcPr>
            <w:tcW w:w="2127"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CBD1B89">
            <w:pPr>
              <w:widowControl/>
              <w:spacing w:line="270" w:lineRule="atLeast"/>
              <w:rPr>
                <w:rFonts w:hint="eastAsia" w:ascii="方正仿宋_GB2312" w:hAnsi="方正仿宋_GB2312" w:eastAsia="方正仿宋_GB2312" w:cs="方正仿宋_GB2312"/>
                <w:color w:val="auto"/>
                <w:kern w:val="0"/>
                <w:sz w:val="28"/>
                <w:szCs w:val="28"/>
                <w:highlight w:val="none"/>
                <w:shd w:val="clear" w:color="auto" w:fill="auto"/>
              </w:rPr>
            </w:pPr>
          </w:p>
        </w:tc>
      </w:tr>
    </w:tbl>
    <w:p w14:paraId="17A55C50">
      <w:pPr>
        <w:widowControl/>
        <w:shd w:val="clear" w:color="auto" w:fill="FFFFFF"/>
        <w:spacing w:before="50" w:line="405" w:lineRule="atLeast"/>
        <w:jc w:val="left"/>
        <w:rPr>
          <w:rFonts w:hint="eastAsia" w:ascii="方正仿宋_GB2312" w:hAnsi="方正仿宋_GB2312" w:eastAsia="方正仿宋_GB2312" w:cs="方正仿宋_GB2312"/>
          <w:color w:val="auto"/>
          <w:kern w:val="0"/>
          <w:sz w:val="24"/>
          <w:highlight w:val="none"/>
          <w:u w:val="single"/>
          <w:shd w:val="clear" w:color="auto" w:fill="auto"/>
        </w:rPr>
      </w:pPr>
    </w:p>
    <w:p w14:paraId="54C6975D">
      <w:pPr>
        <w:widowControl/>
        <w:snapToGrid w:val="0"/>
        <w:spacing w:before="50" w:line="360" w:lineRule="auto"/>
        <w:ind w:firstLine="2640" w:firstLineChars="1100"/>
        <w:jc w:val="left"/>
        <w:rPr>
          <w:rFonts w:hint="eastAsia" w:ascii="方正仿宋_GB2312" w:hAnsi="方正仿宋_GB2312" w:eastAsia="方正仿宋_GB2312" w:cs="方正仿宋_GB2312"/>
          <w:color w:val="auto"/>
          <w:kern w:val="0"/>
          <w:sz w:val="24"/>
          <w:highlight w:val="none"/>
          <w:u w:val="singl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投标人代表签字</w:t>
      </w:r>
      <w:r>
        <w:rPr>
          <w:rFonts w:hint="eastAsia" w:ascii="方正仿宋_GB2312" w:hAnsi="方正仿宋_GB2312" w:eastAsia="方正仿宋_GB2312" w:cs="方正仿宋_GB2312"/>
          <w:color w:val="auto"/>
          <w:kern w:val="0"/>
          <w:sz w:val="24"/>
          <w:highlight w:val="none"/>
          <w:shd w:val="clear" w:color="auto" w:fill="auto"/>
          <w:lang w:val="en-US" w:eastAsia="zh-CN"/>
        </w:rPr>
        <w:t>或盖章</w:t>
      </w:r>
      <w:r>
        <w:rPr>
          <w:rFonts w:hint="eastAsia" w:ascii="方正仿宋_GB2312" w:hAnsi="方正仿宋_GB2312" w:eastAsia="方正仿宋_GB2312" w:cs="方正仿宋_GB2312"/>
          <w:color w:val="auto"/>
          <w:kern w:val="0"/>
          <w:sz w:val="24"/>
          <w:highlight w:val="none"/>
          <w:shd w:val="clear" w:color="auto" w:fill="auto"/>
        </w:rPr>
        <w:t xml:space="preserve">： </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p>
    <w:p w14:paraId="5D99AE43">
      <w:pPr>
        <w:widowControl/>
        <w:spacing w:line="360" w:lineRule="auto"/>
        <w:ind w:firstLine="2280" w:firstLineChars="950"/>
        <w:jc w:val="left"/>
        <w:rPr>
          <w:rFonts w:hint="eastAsia" w:ascii="方正仿宋_GB2312" w:hAnsi="方正仿宋_GB2312" w:eastAsia="方正仿宋_GB2312" w:cs="方正仿宋_GB2312"/>
          <w:color w:val="auto"/>
          <w:kern w:val="0"/>
          <w:sz w:val="24"/>
          <w:highlight w:val="none"/>
          <w:u w:val="singl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highlight w:val="none"/>
          <w:shd w:val="clear" w:color="auto" w:fill="auto"/>
        </w:rPr>
        <w:t>投标人：</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（全称并加盖公章）</w:t>
      </w:r>
    </w:p>
    <w:p w14:paraId="49A84AD5">
      <w:pPr>
        <w:widowControl/>
        <w:snapToGrid w:val="0"/>
        <w:spacing w:before="156" w:after="156" w:line="360" w:lineRule="auto"/>
        <w:ind w:firstLine="420"/>
        <w:jc w:val="left"/>
        <w:rPr>
          <w:rFonts w:hint="eastAsia" w:ascii="方正仿宋_GB2312" w:hAnsi="方正仿宋_GB2312" w:eastAsia="方正仿宋_GB2312" w:cs="方正仿宋_GB2312"/>
          <w:b/>
          <w:color w:val="auto"/>
          <w:kern w:val="0"/>
          <w:sz w:val="32"/>
          <w:szCs w:val="32"/>
          <w:highlight w:val="none"/>
          <w:shd w:val="clear" w:color="auto" w:fill="auto"/>
        </w:rPr>
      </w:pPr>
      <w:r>
        <w:rPr>
          <w:rFonts w:hint="eastAsia" w:ascii="方正仿宋_GB2312" w:hAnsi="方正仿宋_GB2312" w:eastAsia="方正仿宋_GB2312" w:cs="方正仿宋_GB2312"/>
          <w:b/>
          <w:color w:val="auto"/>
          <w:kern w:val="0"/>
          <w:sz w:val="32"/>
          <w:szCs w:val="32"/>
          <w:highlight w:val="non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年    月    日</w:t>
      </w:r>
    </w:p>
    <w:p w14:paraId="3E431548">
      <w:pPr>
        <w:widowControl/>
        <w:snapToGrid w:val="0"/>
        <w:spacing w:before="156" w:after="156" w:line="360" w:lineRule="auto"/>
        <w:ind w:firstLine="420"/>
        <w:jc w:val="left"/>
        <w:rPr>
          <w:rFonts w:hint="eastAsia" w:ascii="方正仿宋_GB2312" w:hAnsi="方正仿宋_GB2312" w:eastAsia="方正仿宋_GB2312" w:cs="方正仿宋_GB2312"/>
          <w:b/>
          <w:color w:val="auto"/>
          <w:kern w:val="0"/>
          <w:sz w:val="32"/>
          <w:szCs w:val="32"/>
          <w:highlight w:val="none"/>
          <w:shd w:val="clear" w:color="auto" w:fill="auto"/>
        </w:rPr>
      </w:pPr>
    </w:p>
    <w:p w14:paraId="30B6EADB">
      <w:pPr>
        <w:widowControl/>
        <w:snapToGrid w:val="0"/>
        <w:spacing w:before="156" w:after="156" w:line="360" w:lineRule="auto"/>
        <w:ind w:firstLine="420"/>
        <w:jc w:val="left"/>
        <w:rPr>
          <w:rFonts w:hint="eastAsia" w:ascii="方正仿宋_GB2312" w:hAnsi="方正仿宋_GB2312" w:eastAsia="方正仿宋_GB2312" w:cs="方正仿宋_GB2312"/>
          <w:b/>
          <w:color w:val="auto"/>
          <w:kern w:val="0"/>
          <w:sz w:val="32"/>
          <w:szCs w:val="32"/>
          <w:highlight w:val="none"/>
          <w:shd w:val="clear" w:color="auto" w:fill="auto"/>
        </w:rPr>
      </w:pPr>
    </w:p>
    <w:p w14:paraId="11DF92E6">
      <w:pPr>
        <w:widowControl/>
        <w:snapToGrid w:val="0"/>
        <w:spacing w:before="156" w:after="156" w:line="360" w:lineRule="auto"/>
        <w:ind w:firstLine="420"/>
        <w:jc w:val="left"/>
        <w:rPr>
          <w:rFonts w:hint="eastAsia" w:ascii="方正仿宋_GB2312" w:hAnsi="方正仿宋_GB2312" w:eastAsia="方正仿宋_GB2312" w:cs="方正仿宋_GB2312"/>
          <w:b/>
          <w:color w:val="auto"/>
          <w:kern w:val="0"/>
          <w:sz w:val="32"/>
          <w:szCs w:val="32"/>
          <w:highlight w:val="none"/>
          <w:shd w:val="clear" w:color="auto" w:fill="auto"/>
        </w:rPr>
      </w:pPr>
    </w:p>
    <w:p w14:paraId="66444784">
      <w:pPr>
        <w:widowControl/>
        <w:snapToGrid w:val="0"/>
        <w:spacing w:before="156" w:after="156" w:line="360" w:lineRule="auto"/>
        <w:jc w:val="left"/>
        <w:rPr>
          <w:rFonts w:hint="eastAsia" w:ascii="方正仿宋_GB2312" w:hAnsi="方正仿宋_GB2312" w:eastAsia="方正仿宋_GB2312" w:cs="方正仿宋_GB2312"/>
          <w:b/>
          <w:color w:val="auto"/>
          <w:kern w:val="0"/>
          <w:sz w:val="32"/>
          <w:szCs w:val="32"/>
          <w:highlight w:val="none"/>
          <w:shd w:val="clear" w:color="auto" w:fill="auto"/>
        </w:rPr>
      </w:pPr>
      <w:r>
        <w:rPr>
          <w:rFonts w:hint="eastAsia" w:ascii="方正仿宋_GB2312" w:hAnsi="方正仿宋_GB2312" w:eastAsia="方正仿宋_GB2312" w:cs="方正仿宋_GB2312"/>
          <w:b/>
          <w:color w:val="auto"/>
          <w:kern w:val="0"/>
          <w:sz w:val="32"/>
          <w:szCs w:val="32"/>
          <w:highlight w:val="none"/>
          <w:shd w:val="clear" w:color="auto" w:fill="auto"/>
        </w:rPr>
        <w:t xml:space="preserve"> </w:t>
      </w:r>
    </w:p>
    <w:p w14:paraId="51F50F1C">
      <w:pPr>
        <w:widowControl/>
        <w:spacing w:line="360" w:lineRule="auto"/>
        <w:jc w:val="left"/>
        <w:rPr>
          <w:rFonts w:hint="eastAsia" w:ascii="方正仿宋_GB2312" w:hAnsi="方正仿宋_GB2312" w:eastAsia="方正仿宋_GB2312" w:cs="方正仿宋_GB2312"/>
          <w:b/>
          <w:color w:val="auto"/>
          <w:kern w:val="0"/>
          <w:sz w:val="32"/>
          <w:szCs w:val="32"/>
          <w:highlight w:val="none"/>
        </w:rPr>
      </w:pPr>
      <w:r>
        <w:rPr>
          <w:rFonts w:hint="eastAsia" w:ascii="方正仿宋_GB2312" w:hAnsi="方正仿宋_GB2312" w:eastAsia="方正仿宋_GB2312" w:cs="方正仿宋_GB2312"/>
          <w:b/>
          <w:color w:val="auto"/>
          <w:kern w:val="0"/>
          <w:sz w:val="32"/>
          <w:szCs w:val="32"/>
          <w:highlight w:val="none"/>
        </w:rPr>
        <w:t xml:space="preserve">附件6 </w:t>
      </w:r>
    </w:p>
    <w:p w14:paraId="091130B1">
      <w:pPr>
        <w:widowControl/>
        <w:spacing w:line="360" w:lineRule="auto"/>
        <w:jc w:val="center"/>
        <w:rPr>
          <w:rFonts w:hint="eastAsia" w:ascii="方正仿宋_GB2312" w:hAnsi="方正仿宋_GB2312" w:eastAsia="方正仿宋_GB2312" w:cs="方正仿宋_GB2312"/>
          <w:b/>
          <w:color w:val="auto"/>
          <w:kern w:val="0"/>
          <w:sz w:val="32"/>
          <w:szCs w:val="32"/>
          <w:highlight w:val="none"/>
        </w:rPr>
      </w:pPr>
      <w:r>
        <w:rPr>
          <w:rFonts w:hint="eastAsia" w:ascii="方正仿宋_GB2312" w:hAnsi="方正仿宋_GB2312" w:eastAsia="方正仿宋_GB2312" w:cs="方正仿宋_GB2312"/>
          <w:b/>
          <w:color w:val="auto"/>
          <w:kern w:val="0"/>
          <w:sz w:val="32"/>
          <w:szCs w:val="32"/>
          <w:highlight w:val="none"/>
        </w:rPr>
        <w:t>法定代表人身份证明（格式）</w:t>
      </w:r>
    </w:p>
    <w:p w14:paraId="7596A669">
      <w:pPr>
        <w:widowControl/>
        <w:spacing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7615B8F1">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投标人名称：</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 xml:space="preserve">  </w:t>
      </w:r>
    </w:p>
    <w:p w14:paraId="0C86A077">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u w:val="singl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地址：</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p>
    <w:p w14:paraId="3E2E9395">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0"/>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成立时间：</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szCs w:val="20"/>
          <w:highlight w:val="none"/>
          <w:shd w:val="clear" w:color="auto" w:fill="auto"/>
        </w:rPr>
        <w:t>年</w:t>
      </w:r>
      <w:r>
        <w:rPr>
          <w:rFonts w:hint="eastAsia" w:ascii="方正仿宋_GB2312" w:hAnsi="方正仿宋_GB2312" w:eastAsia="方正仿宋_GB2312" w:cs="方正仿宋_GB2312"/>
          <w:color w:val="auto"/>
          <w:kern w:val="0"/>
          <w:sz w:val="24"/>
          <w:szCs w:val="20"/>
          <w:highlight w:val="none"/>
          <w:u w:val="single"/>
          <w:shd w:val="clear" w:color="auto" w:fill="auto"/>
        </w:rPr>
        <w:t xml:space="preserve">    </w:t>
      </w:r>
      <w:r>
        <w:rPr>
          <w:rFonts w:hint="eastAsia" w:ascii="方正仿宋_GB2312" w:hAnsi="方正仿宋_GB2312" w:eastAsia="方正仿宋_GB2312" w:cs="方正仿宋_GB2312"/>
          <w:color w:val="auto"/>
          <w:kern w:val="0"/>
          <w:sz w:val="24"/>
          <w:szCs w:val="20"/>
          <w:highlight w:val="none"/>
          <w:shd w:val="clear" w:color="auto" w:fill="auto"/>
        </w:rPr>
        <w:t>月</w:t>
      </w:r>
      <w:r>
        <w:rPr>
          <w:rFonts w:hint="eastAsia" w:ascii="方正仿宋_GB2312" w:hAnsi="方正仿宋_GB2312" w:eastAsia="方正仿宋_GB2312" w:cs="方正仿宋_GB2312"/>
          <w:color w:val="auto"/>
          <w:kern w:val="0"/>
          <w:sz w:val="24"/>
          <w:szCs w:val="20"/>
          <w:highlight w:val="none"/>
          <w:u w:val="single"/>
          <w:shd w:val="clear" w:color="auto" w:fill="auto"/>
        </w:rPr>
        <w:t xml:space="preserve">    </w:t>
      </w:r>
      <w:r>
        <w:rPr>
          <w:rFonts w:hint="eastAsia" w:ascii="方正仿宋_GB2312" w:hAnsi="方正仿宋_GB2312" w:eastAsia="方正仿宋_GB2312" w:cs="方正仿宋_GB2312"/>
          <w:color w:val="auto"/>
          <w:kern w:val="0"/>
          <w:sz w:val="24"/>
          <w:szCs w:val="20"/>
          <w:highlight w:val="none"/>
          <w:shd w:val="clear" w:color="auto" w:fill="auto"/>
        </w:rPr>
        <w:t>日</w:t>
      </w:r>
    </w:p>
    <w:p w14:paraId="779FC88E">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u w:val="single"/>
          <w:shd w:val="clear" w:color="auto" w:fill="auto"/>
        </w:rPr>
      </w:pPr>
      <w:r>
        <w:rPr>
          <w:rFonts w:hint="eastAsia" w:ascii="方正仿宋_GB2312" w:hAnsi="方正仿宋_GB2312" w:eastAsia="方正仿宋_GB2312" w:cs="方正仿宋_GB2312"/>
          <w:color w:val="auto"/>
          <w:kern w:val="0"/>
          <w:sz w:val="24"/>
          <w:szCs w:val="20"/>
          <w:highlight w:val="none"/>
          <w:shd w:val="clear" w:color="auto" w:fill="auto"/>
        </w:rPr>
        <w:t>经营期限：</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p>
    <w:p w14:paraId="6DB6C5D9">
      <w:pPr>
        <w:widowControl/>
        <w:spacing w:line="360" w:lineRule="auto"/>
        <w:ind w:firstLine="480" w:firstLineChars="200"/>
        <w:jc w:val="left"/>
        <w:rPr>
          <w:rFonts w:hint="eastAsia" w:ascii="方正仿宋_GB2312" w:hAnsi="方正仿宋_GB2312" w:eastAsia="方正仿宋_GB2312" w:cs="方正仿宋_GB2312"/>
          <w:color w:val="auto"/>
          <w:kern w:val="0"/>
          <w:sz w:val="24"/>
          <w:szCs w:val="20"/>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姓名：</w:t>
      </w:r>
      <w:r>
        <w:rPr>
          <w:rFonts w:hint="eastAsia" w:ascii="方正仿宋_GB2312" w:hAnsi="方正仿宋_GB2312" w:eastAsia="方正仿宋_GB2312" w:cs="方正仿宋_GB2312"/>
          <w:color w:val="auto"/>
          <w:kern w:val="0"/>
          <w:sz w:val="24"/>
          <w:szCs w:val="20"/>
          <w:highlight w:val="none"/>
          <w:shd w:val="clear" w:color="auto" w:fill="auto"/>
        </w:rPr>
        <w:t>____</w:t>
      </w:r>
      <w:r>
        <w:rPr>
          <w:rFonts w:hint="eastAsia" w:ascii="方正仿宋_GB2312" w:hAnsi="方正仿宋_GB2312" w:eastAsia="方正仿宋_GB2312" w:cs="方正仿宋_GB2312"/>
          <w:color w:val="auto"/>
          <w:kern w:val="0"/>
          <w:sz w:val="24"/>
          <w:szCs w:val="20"/>
          <w:highlight w:val="none"/>
          <w:u w:val="single"/>
          <w:shd w:val="clear" w:color="auto" w:fill="auto"/>
        </w:rPr>
        <w:t>_     _</w:t>
      </w:r>
      <w:r>
        <w:rPr>
          <w:rFonts w:hint="eastAsia" w:ascii="方正仿宋_GB2312" w:hAnsi="方正仿宋_GB2312" w:eastAsia="方正仿宋_GB2312" w:cs="方正仿宋_GB2312"/>
          <w:color w:val="auto"/>
          <w:kern w:val="0"/>
          <w:sz w:val="24"/>
          <w:szCs w:val="20"/>
          <w:highlight w:val="none"/>
          <w:shd w:val="clear" w:color="auto" w:fill="auto"/>
        </w:rPr>
        <w:t>，性别：____</w:t>
      </w:r>
      <w:r>
        <w:rPr>
          <w:rFonts w:hint="eastAsia" w:ascii="方正仿宋_GB2312" w:hAnsi="方正仿宋_GB2312" w:eastAsia="方正仿宋_GB2312" w:cs="方正仿宋_GB2312"/>
          <w:color w:val="auto"/>
          <w:kern w:val="0"/>
          <w:sz w:val="24"/>
          <w:szCs w:val="20"/>
          <w:highlight w:val="none"/>
          <w:u w:val="single"/>
          <w:shd w:val="clear" w:color="auto" w:fill="auto"/>
        </w:rPr>
        <w:t xml:space="preserve">   _</w:t>
      </w:r>
      <w:r>
        <w:rPr>
          <w:rFonts w:hint="eastAsia" w:ascii="方正仿宋_GB2312" w:hAnsi="方正仿宋_GB2312" w:eastAsia="方正仿宋_GB2312" w:cs="方正仿宋_GB2312"/>
          <w:color w:val="auto"/>
          <w:kern w:val="0"/>
          <w:sz w:val="24"/>
          <w:szCs w:val="20"/>
          <w:highlight w:val="none"/>
          <w:shd w:val="clear" w:color="auto" w:fill="auto"/>
        </w:rPr>
        <w:t>，年龄：____</w:t>
      </w:r>
      <w:r>
        <w:rPr>
          <w:rFonts w:hint="eastAsia" w:ascii="方正仿宋_GB2312" w:hAnsi="方正仿宋_GB2312" w:eastAsia="方正仿宋_GB2312" w:cs="方正仿宋_GB2312"/>
          <w:color w:val="auto"/>
          <w:kern w:val="0"/>
          <w:sz w:val="24"/>
          <w:szCs w:val="20"/>
          <w:highlight w:val="none"/>
          <w:u w:val="single"/>
          <w:shd w:val="clear" w:color="auto" w:fill="auto"/>
        </w:rPr>
        <w:t xml:space="preserve">   _</w:t>
      </w:r>
      <w:r>
        <w:rPr>
          <w:rFonts w:hint="eastAsia" w:ascii="方正仿宋_GB2312" w:hAnsi="方正仿宋_GB2312" w:eastAsia="方正仿宋_GB2312" w:cs="方正仿宋_GB2312"/>
          <w:color w:val="auto"/>
          <w:kern w:val="0"/>
          <w:sz w:val="24"/>
          <w:szCs w:val="20"/>
          <w:highlight w:val="none"/>
          <w:shd w:val="clear" w:color="auto" w:fill="auto"/>
        </w:rPr>
        <w:t>，职务：____</w:t>
      </w:r>
      <w:r>
        <w:rPr>
          <w:rFonts w:hint="eastAsia" w:ascii="方正仿宋_GB2312" w:hAnsi="方正仿宋_GB2312" w:eastAsia="方正仿宋_GB2312" w:cs="方正仿宋_GB2312"/>
          <w:color w:val="auto"/>
          <w:kern w:val="0"/>
          <w:sz w:val="24"/>
          <w:szCs w:val="20"/>
          <w:highlight w:val="none"/>
          <w:u w:val="single"/>
          <w:shd w:val="clear" w:color="auto" w:fill="auto"/>
        </w:rPr>
        <w:t xml:space="preserve">   _</w:t>
      </w:r>
      <w:r>
        <w:rPr>
          <w:rFonts w:hint="eastAsia" w:ascii="方正仿宋_GB2312" w:hAnsi="方正仿宋_GB2312" w:eastAsia="方正仿宋_GB2312" w:cs="方正仿宋_GB2312"/>
          <w:color w:val="auto"/>
          <w:kern w:val="0"/>
          <w:sz w:val="24"/>
          <w:szCs w:val="20"/>
          <w:highlight w:val="none"/>
          <w:shd w:val="clear" w:color="auto" w:fill="auto"/>
        </w:rPr>
        <w:t>系</w:t>
      </w:r>
      <w:r>
        <w:rPr>
          <w:rFonts w:hint="eastAsia" w:ascii="方正仿宋_GB2312" w:hAnsi="方正仿宋_GB2312" w:eastAsia="方正仿宋_GB2312" w:cs="方正仿宋_GB2312"/>
          <w:color w:val="auto"/>
          <w:kern w:val="0"/>
          <w:sz w:val="24"/>
          <w:szCs w:val="20"/>
          <w:highlight w:val="none"/>
          <w:u w:val="single"/>
          <w:shd w:val="clear" w:color="auto" w:fill="auto"/>
        </w:rPr>
        <w:t xml:space="preserve">  _______     __          </w:t>
      </w:r>
      <w:r>
        <w:rPr>
          <w:rFonts w:hint="eastAsia" w:ascii="方正仿宋_GB2312" w:hAnsi="方正仿宋_GB2312" w:eastAsia="方正仿宋_GB2312" w:cs="方正仿宋_GB2312"/>
          <w:color w:val="auto"/>
          <w:kern w:val="0"/>
          <w:sz w:val="24"/>
          <w:szCs w:val="20"/>
          <w:highlight w:val="none"/>
          <w:shd w:val="clear" w:color="auto" w:fill="auto"/>
        </w:rPr>
        <w:t xml:space="preserve"> （投标人名称）的法定代表人。</w:t>
      </w:r>
    </w:p>
    <w:p w14:paraId="05AFDAF5">
      <w:pPr>
        <w:widowControl/>
        <w:spacing w:line="360" w:lineRule="auto"/>
        <w:jc w:val="left"/>
        <w:rPr>
          <w:rFonts w:hint="eastAsia" w:ascii="方正仿宋_GB2312" w:hAnsi="方正仿宋_GB2312" w:eastAsia="方正仿宋_GB2312" w:cs="方正仿宋_GB2312"/>
          <w:color w:val="auto"/>
          <w:kern w:val="0"/>
          <w:sz w:val="24"/>
          <w:szCs w:val="20"/>
          <w:highlight w:val="none"/>
          <w:shd w:val="clear" w:color="auto" w:fill="auto"/>
        </w:rPr>
      </w:pPr>
      <w:r>
        <w:rPr>
          <w:rFonts w:hint="eastAsia" w:ascii="方正仿宋_GB2312" w:hAnsi="方正仿宋_GB2312" w:eastAsia="方正仿宋_GB2312" w:cs="方正仿宋_GB2312"/>
          <w:color w:val="auto"/>
          <w:kern w:val="0"/>
          <w:sz w:val="24"/>
          <w:szCs w:val="20"/>
          <w:highlight w:val="none"/>
          <w:shd w:val="clear" w:color="auto" w:fill="auto"/>
        </w:rPr>
        <w:t xml:space="preserve"> 特此证明。</w:t>
      </w:r>
    </w:p>
    <w:p w14:paraId="2317A8B7">
      <w:pPr>
        <w:widowControl/>
        <w:spacing w:line="360" w:lineRule="auto"/>
        <w:jc w:val="left"/>
        <w:rPr>
          <w:rFonts w:hint="eastAsia" w:ascii="方正仿宋_GB2312" w:hAnsi="方正仿宋_GB2312" w:eastAsia="方正仿宋_GB2312" w:cs="方正仿宋_GB2312"/>
          <w:b/>
          <w:color w:val="auto"/>
          <w:kern w:val="0"/>
          <w:sz w:val="36"/>
          <w:szCs w:val="36"/>
          <w:highlight w:val="none"/>
          <w:shd w:val="clear" w:color="auto" w:fill="auto"/>
        </w:rPr>
      </w:pPr>
      <w:r>
        <w:rPr>
          <w:rFonts w:hint="eastAsia" w:ascii="方正仿宋_GB2312" w:hAnsi="方正仿宋_GB2312" w:eastAsia="方正仿宋_GB2312" w:cs="方正仿宋_GB2312"/>
          <w:color w:val="auto"/>
          <w:kern w:val="0"/>
          <w:sz w:val="24"/>
          <w:szCs w:val="20"/>
          <w:highlight w:val="none"/>
          <w:shd w:val="clear" w:color="auto" w:fill="auto"/>
        </w:rPr>
        <w:t xml:space="preserve"> </w:t>
      </w:r>
      <w:r>
        <w:rPr>
          <w:rFonts w:hint="eastAsia" w:ascii="方正仿宋_GB2312" w:hAnsi="方正仿宋_GB2312" w:eastAsia="方正仿宋_GB2312" w:cs="方正仿宋_GB2312"/>
          <w:b/>
          <w:color w:val="auto"/>
          <w:kern w:val="0"/>
          <w:sz w:val="36"/>
          <w:szCs w:val="36"/>
          <w:highlight w:val="none"/>
          <w:shd w:val="clear" w:color="auto" w:fill="auto"/>
        </w:rPr>
        <w:t xml:space="preserve"> </w:t>
      </w:r>
    </w:p>
    <w:tbl>
      <w:tblPr>
        <w:tblStyle w:val="17"/>
        <w:tblpPr w:leftFromText="180" w:rightFromText="180" w:topFromText="100" w:bottomFromText="10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1FA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noWrap w:val="0"/>
            <w:vAlign w:val="top"/>
          </w:tcPr>
          <w:p w14:paraId="11284EA1">
            <w:pPr>
              <w:widowControl/>
              <w:spacing w:line="360" w:lineRule="auto"/>
              <w:jc w:val="left"/>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此处请粘贴法定代表人身份证复印件</w:t>
            </w:r>
          </w:p>
          <w:p w14:paraId="0D6A8CDD">
            <w:pPr>
              <w:widowControl/>
              <w:spacing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57723221">
            <w:pPr>
              <w:widowControl/>
              <w:spacing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tc>
      </w:tr>
    </w:tbl>
    <w:p w14:paraId="7023A5C7">
      <w:pPr>
        <w:widowControl/>
        <w:spacing w:before="312" w:beforeLines="100" w:after="312" w:afterLines="100" w:line="360" w:lineRule="auto"/>
        <w:jc w:val="center"/>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 xml:space="preserve"> </w:t>
      </w:r>
    </w:p>
    <w:p w14:paraId="07E59B90">
      <w:pPr>
        <w:widowControl/>
        <w:spacing w:before="312" w:beforeLines="100" w:after="312" w:afterLines="100" w:line="360" w:lineRule="auto"/>
        <w:jc w:val="center"/>
        <w:rPr>
          <w:rFonts w:hint="eastAsia" w:ascii="方正仿宋_GB2312" w:hAnsi="方正仿宋_GB2312" w:eastAsia="方正仿宋_GB2312" w:cs="方正仿宋_GB2312"/>
          <w:b/>
          <w:color w:val="auto"/>
          <w:kern w:val="0"/>
          <w:sz w:val="36"/>
          <w:szCs w:val="36"/>
          <w:highlight w:val="none"/>
          <w:shd w:val="clear" w:color="auto" w:fill="auto"/>
        </w:rPr>
      </w:pPr>
      <w:r>
        <w:rPr>
          <w:rFonts w:hint="eastAsia" w:ascii="方正仿宋_GB2312" w:hAnsi="方正仿宋_GB2312" w:eastAsia="方正仿宋_GB2312" w:cs="方正仿宋_GB2312"/>
          <w:b/>
          <w:color w:val="auto"/>
          <w:kern w:val="0"/>
          <w:sz w:val="36"/>
          <w:szCs w:val="36"/>
          <w:highlight w:val="none"/>
          <w:shd w:val="clear" w:color="auto" w:fill="auto"/>
        </w:rPr>
        <w:t xml:space="preserve"> </w:t>
      </w:r>
    </w:p>
    <w:p w14:paraId="7D4FC630">
      <w:pPr>
        <w:widowControl/>
        <w:spacing w:before="312" w:beforeLines="100" w:after="312" w:afterLines="100" w:line="360" w:lineRule="auto"/>
        <w:jc w:val="center"/>
        <w:rPr>
          <w:rFonts w:hint="eastAsia" w:ascii="方正仿宋_GB2312" w:hAnsi="方正仿宋_GB2312" w:eastAsia="方正仿宋_GB2312" w:cs="方正仿宋_GB2312"/>
          <w:b/>
          <w:color w:val="auto"/>
          <w:kern w:val="0"/>
          <w:sz w:val="36"/>
          <w:szCs w:val="36"/>
          <w:highlight w:val="none"/>
          <w:shd w:val="clear" w:color="auto" w:fill="auto"/>
        </w:rPr>
      </w:pPr>
      <w:r>
        <w:rPr>
          <w:rFonts w:hint="eastAsia" w:ascii="方正仿宋_GB2312" w:hAnsi="方正仿宋_GB2312" w:eastAsia="方正仿宋_GB2312" w:cs="方正仿宋_GB2312"/>
          <w:b/>
          <w:color w:val="auto"/>
          <w:kern w:val="0"/>
          <w:sz w:val="36"/>
          <w:szCs w:val="36"/>
          <w:highlight w:val="none"/>
          <w:shd w:val="clear" w:color="auto" w:fill="auto"/>
        </w:rPr>
        <w:t xml:space="preserve"> </w:t>
      </w:r>
    </w:p>
    <w:p w14:paraId="1460E399">
      <w:pPr>
        <w:widowControl/>
        <w:spacing w:line="360" w:lineRule="auto"/>
        <w:jc w:val="righ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1833EDCA">
      <w:pPr>
        <w:widowControl/>
        <w:spacing w:line="360" w:lineRule="auto"/>
        <w:jc w:val="righ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1EBF3AC5">
      <w:pPr>
        <w:widowControl/>
        <w:snapToGrid w:val="0"/>
        <w:spacing w:line="360" w:lineRule="auto"/>
        <w:ind w:firstLine="2760" w:firstLineChars="115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投标人：</w:t>
      </w:r>
      <w:r>
        <w:rPr>
          <w:rFonts w:hint="eastAsia" w:ascii="方正仿宋_GB2312" w:hAnsi="方正仿宋_GB2312" w:eastAsia="方正仿宋_GB2312" w:cs="方正仿宋_GB2312"/>
          <w:color w:val="auto"/>
          <w:kern w:val="0"/>
          <w:sz w:val="24"/>
          <w:highlight w:val="none"/>
          <w:u w:val="single"/>
          <w:shd w:val="clear" w:color="auto" w:fill="auto"/>
        </w:rPr>
        <w:t xml:space="preserve">______     __      </w:t>
      </w:r>
      <w:r>
        <w:rPr>
          <w:rFonts w:hint="eastAsia" w:ascii="方正仿宋_GB2312" w:hAnsi="方正仿宋_GB2312" w:eastAsia="方正仿宋_GB2312" w:cs="方正仿宋_GB2312"/>
          <w:color w:val="auto"/>
          <w:kern w:val="0"/>
          <w:sz w:val="24"/>
          <w:highlight w:val="none"/>
          <w:shd w:val="clear" w:color="auto" w:fill="auto"/>
        </w:rPr>
        <w:t>（全称并加盖公章）</w:t>
      </w:r>
    </w:p>
    <w:p w14:paraId="51A3E449">
      <w:pPr>
        <w:widowControl/>
        <w:spacing w:line="360" w:lineRule="auto"/>
        <w:ind w:left="3780" w:leftChars="1800" w:firstLine="72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36"/>
          <w:szCs w:val="36"/>
          <w:highlight w:val="none"/>
          <w:shd w:val="clear" w:color="auto" w:fill="auto"/>
        </w:rPr>
        <w:t xml:space="preserve">                      </w:t>
      </w:r>
      <w:r>
        <w:rPr>
          <w:rFonts w:hint="eastAsia" w:ascii="方正仿宋_GB2312" w:hAnsi="方正仿宋_GB2312" w:eastAsia="方正仿宋_GB2312" w:cs="方正仿宋_GB2312"/>
          <w:bCs/>
          <w:color w:val="auto"/>
          <w:kern w:val="0"/>
          <w:sz w:val="24"/>
          <w:highlight w:val="non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年    月    日</w:t>
      </w:r>
    </w:p>
    <w:p w14:paraId="3A09AEE2">
      <w:pPr>
        <w:rPr>
          <w:rFonts w:hint="eastAsia" w:ascii="方正仿宋_GB2312" w:hAnsi="方正仿宋_GB2312" w:eastAsia="方正仿宋_GB2312" w:cs="方正仿宋_GB2312"/>
          <w:b/>
          <w:color w:val="auto"/>
          <w:kern w:val="0"/>
          <w:sz w:val="32"/>
          <w:szCs w:val="32"/>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br w:type="page"/>
      </w:r>
    </w:p>
    <w:p w14:paraId="68EEDBFD">
      <w:pPr>
        <w:widowControl/>
        <w:jc w:val="left"/>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 xml:space="preserve">附件7 </w:t>
      </w:r>
    </w:p>
    <w:p w14:paraId="0121E395">
      <w:pPr>
        <w:widowControl/>
        <w:jc w:val="center"/>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法定代表人授权书</w:t>
      </w:r>
      <w:r>
        <w:rPr>
          <w:rFonts w:hint="eastAsia" w:ascii="方正仿宋_GB2312" w:hAnsi="方正仿宋_GB2312" w:eastAsia="方正仿宋_GB2312" w:cs="方正仿宋_GB2312"/>
          <w:color w:val="auto"/>
          <w:kern w:val="0"/>
          <w:sz w:val="28"/>
          <w:szCs w:val="28"/>
          <w:highlight w:val="none"/>
        </w:rPr>
        <w:t>（格式）</w:t>
      </w:r>
    </w:p>
    <w:p w14:paraId="5430BCA3">
      <w:pPr>
        <w:widowControl/>
        <w:tabs>
          <w:tab w:val="left" w:pos="420"/>
          <w:tab w:val="left" w:pos="2160"/>
        </w:tabs>
        <w:spacing w:line="360" w:lineRule="auto"/>
        <w:jc w:val="left"/>
        <w:rPr>
          <w:rFonts w:hint="eastAsia" w:ascii="方正仿宋_GB2312" w:hAnsi="方正仿宋_GB2312" w:eastAsia="方正仿宋_GB2312" w:cs="方正仿宋_GB2312"/>
          <w:b/>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致：</w:t>
      </w:r>
      <w:r>
        <w:rPr>
          <w:rFonts w:hint="eastAsia" w:ascii="方正仿宋_GB2312" w:hAnsi="方正仿宋_GB2312" w:eastAsia="方正仿宋_GB2312" w:cs="方正仿宋_GB2312"/>
          <w:color w:val="auto"/>
          <w:kern w:val="0"/>
          <w:sz w:val="24"/>
          <w:highlight w:val="none"/>
          <w:shd w:val="clear" w:color="auto" w:fill="auto"/>
        </w:rPr>
        <w:t>______</w:t>
      </w:r>
      <w:r>
        <w:rPr>
          <w:rFonts w:hint="eastAsia" w:ascii="方正仿宋_GB2312" w:hAnsi="方正仿宋_GB2312" w:eastAsia="方正仿宋_GB2312" w:cs="方正仿宋_GB2312"/>
          <w:color w:val="auto"/>
          <w:kern w:val="0"/>
          <w:sz w:val="24"/>
          <w:highlight w:val="none"/>
          <w:u w:val="single"/>
          <w:shd w:val="clear" w:color="auto" w:fill="auto"/>
        </w:rPr>
        <w:t>_     _</w:t>
      </w:r>
      <w:r>
        <w:rPr>
          <w:rFonts w:hint="eastAsia" w:ascii="方正仿宋_GB2312" w:hAnsi="方正仿宋_GB2312" w:eastAsia="方正仿宋_GB2312" w:cs="方正仿宋_GB2312"/>
          <w:color w:val="auto"/>
          <w:kern w:val="0"/>
          <w:sz w:val="24"/>
          <w:highlight w:val="none"/>
          <w:shd w:val="clear" w:color="auto" w:fill="auto"/>
        </w:rPr>
        <w:t>_</w:t>
      </w:r>
      <w:r>
        <w:rPr>
          <w:rFonts w:hint="eastAsia" w:ascii="方正仿宋_GB2312" w:hAnsi="方正仿宋_GB2312" w:eastAsia="方正仿宋_GB2312" w:cs="方正仿宋_GB2312"/>
          <w:b/>
          <w:bCs/>
          <w:color w:val="auto"/>
          <w:kern w:val="0"/>
          <w:sz w:val="24"/>
          <w:highlight w:val="non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w:t>
      </w:r>
    </w:p>
    <w:p w14:paraId="26DDE3DB">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我______</w:t>
      </w:r>
      <w:r>
        <w:rPr>
          <w:rFonts w:hint="eastAsia" w:ascii="方正仿宋_GB2312" w:hAnsi="方正仿宋_GB2312" w:eastAsia="方正仿宋_GB2312" w:cs="方正仿宋_GB2312"/>
          <w:color w:val="auto"/>
          <w:kern w:val="0"/>
          <w:sz w:val="24"/>
          <w:highlight w:val="none"/>
          <w:u w:val="single"/>
          <w:shd w:val="clear" w:color="auto" w:fill="auto"/>
        </w:rPr>
        <w:t>_     _</w:t>
      </w:r>
      <w:r>
        <w:rPr>
          <w:rFonts w:hint="eastAsia" w:ascii="方正仿宋_GB2312" w:hAnsi="方正仿宋_GB2312" w:eastAsia="方正仿宋_GB2312" w:cs="方正仿宋_GB2312"/>
          <w:color w:val="auto"/>
          <w:kern w:val="0"/>
          <w:sz w:val="24"/>
          <w:highlight w:val="none"/>
          <w:shd w:val="clear" w:color="auto" w:fill="auto"/>
        </w:rPr>
        <w:t>_（姓名）系______</w:t>
      </w:r>
      <w:r>
        <w:rPr>
          <w:rFonts w:hint="eastAsia" w:ascii="方正仿宋_GB2312" w:hAnsi="方正仿宋_GB2312" w:eastAsia="方正仿宋_GB2312" w:cs="方正仿宋_GB2312"/>
          <w:color w:val="auto"/>
          <w:kern w:val="0"/>
          <w:sz w:val="24"/>
          <w:highlight w:val="none"/>
          <w:u w:val="single"/>
          <w:shd w:val="clear" w:color="auto" w:fill="auto"/>
        </w:rPr>
        <w:t>_     _</w:t>
      </w:r>
      <w:r>
        <w:rPr>
          <w:rFonts w:hint="eastAsia" w:ascii="方正仿宋_GB2312" w:hAnsi="方正仿宋_GB2312" w:eastAsia="方正仿宋_GB2312" w:cs="方正仿宋_GB2312"/>
          <w:color w:val="auto"/>
          <w:kern w:val="0"/>
          <w:sz w:val="24"/>
          <w:highlight w:val="none"/>
          <w:shd w:val="clear" w:color="auto" w:fill="auto"/>
        </w:rPr>
        <w:t xml:space="preserve">_（投标人名称）的法定代表人，现委托 </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（姓名）为我方代理人。代理人根据本授权，以我方的名义参加</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____</w:t>
      </w:r>
      <w:r>
        <w:rPr>
          <w:rFonts w:hint="eastAsia" w:ascii="方正仿宋_GB2312" w:hAnsi="方正仿宋_GB2312" w:eastAsia="方正仿宋_GB2312" w:cs="方正仿宋_GB2312"/>
          <w:color w:val="auto"/>
          <w:kern w:val="0"/>
          <w:sz w:val="24"/>
          <w:highlight w:val="none"/>
          <w:u w:val="single"/>
          <w:shd w:val="clear" w:color="auto" w:fill="auto"/>
        </w:rPr>
        <w:t>_           _</w:t>
      </w:r>
      <w:r>
        <w:rPr>
          <w:rFonts w:hint="eastAsia" w:ascii="方正仿宋_GB2312" w:hAnsi="方正仿宋_GB2312" w:eastAsia="方正仿宋_GB2312" w:cs="方正仿宋_GB2312"/>
          <w:color w:val="auto"/>
          <w:kern w:val="0"/>
          <w:sz w:val="24"/>
          <w:highlight w:val="none"/>
          <w:shd w:val="clear" w:color="auto" w:fill="auto"/>
        </w:rPr>
        <w:t>项目（项目编号：</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）的投标活动，并代表我方全权办理针对上述项目的投标、开标、评标、签约等具体事务和签署相关文件。</w:t>
      </w:r>
    </w:p>
    <w:p w14:paraId="1516023D">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我方对代理人的签名负全部责任。在撤销授权的书面通知以前，本授权书一直有效。代理人在授权书有效期内签署的所有文件不因授权的撤销而失效。</w:t>
      </w:r>
    </w:p>
    <w:p w14:paraId="25C4DADC">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如果本次采购活动现场变更采购方式，本授权书有效。</w:t>
      </w:r>
    </w:p>
    <w:p w14:paraId="7EC29F89">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代理人无转委托权。</w:t>
      </w:r>
    </w:p>
    <w:p w14:paraId="505CBFAF">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委托期限：</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 xml:space="preserve"> </w:t>
      </w:r>
    </w:p>
    <w:p w14:paraId="02060FB4">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u w:val="singl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委托代理人签名：</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 xml:space="preserve">             法定代表人签名：</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p>
    <w:p w14:paraId="161B3630">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职务：</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 xml:space="preserve">                      职务：</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p>
    <w:p w14:paraId="1E3F4099">
      <w:pPr>
        <w:widowControl/>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委托代理人身份证号码：</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 xml:space="preserve">                                    </w:t>
      </w:r>
    </w:p>
    <w:tbl>
      <w:tblPr>
        <w:tblStyle w:val="17"/>
        <w:tblpPr w:leftFromText="180" w:rightFromText="180" w:topFromText="100" w:bottomFromText="100" w:vertAnchor="text" w:horzAnchor="page" w:tblpX="2283" w:tblpY="317"/>
        <w:tblW w:w="5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0"/>
      </w:tblGrid>
      <w:tr w14:paraId="68CD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5500" w:type="dxa"/>
            <w:tcBorders>
              <w:top w:val="single" w:color="auto" w:sz="4" w:space="0"/>
              <w:left w:val="single" w:color="auto" w:sz="4" w:space="0"/>
              <w:bottom w:val="single" w:color="auto" w:sz="4" w:space="0"/>
              <w:right w:val="single" w:color="auto" w:sz="4" w:space="0"/>
            </w:tcBorders>
            <w:noWrap w:val="0"/>
            <w:vAlign w:val="top"/>
          </w:tcPr>
          <w:p w14:paraId="1A84FEC1">
            <w:pPr>
              <w:widowControl/>
              <w:spacing w:line="360" w:lineRule="auto"/>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此处请粘贴</w:t>
            </w:r>
            <w:r>
              <w:rPr>
                <w:rFonts w:hint="eastAsia" w:ascii="方正仿宋_GB2312" w:hAnsi="方正仿宋_GB2312" w:eastAsia="方正仿宋_GB2312" w:cs="方正仿宋_GB2312"/>
                <w:color w:val="auto"/>
                <w:kern w:val="0"/>
                <w:sz w:val="24"/>
                <w:highlight w:val="none"/>
                <w:shd w:val="clear" w:color="auto" w:fill="auto"/>
              </w:rPr>
              <w:t>委托代理人</w:t>
            </w:r>
            <w:r>
              <w:rPr>
                <w:rFonts w:hint="eastAsia" w:ascii="方正仿宋_GB2312" w:hAnsi="方正仿宋_GB2312" w:eastAsia="方正仿宋_GB2312" w:cs="方正仿宋_GB2312"/>
                <w:bCs/>
                <w:color w:val="auto"/>
                <w:kern w:val="0"/>
                <w:sz w:val="24"/>
                <w:highlight w:val="none"/>
                <w:shd w:val="clear" w:color="auto" w:fill="auto"/>
              </w:rPr>
              <w:t>身份证复印件</w:t>
            </w:r>
          </w:p>
        </w:tc>
      </w:tr>
    </w:tbl>
    <w:p w14:paraId="75D54D83">
      <w:pPr>
        <w:widowControl/>
        <w:spacing w:line="360" w:lineRule="auto"/>
        <w:ind w:firstLine="4800" w:firstLineChars="20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03D1F34A">
      <w:pPr>
        <w:widowControl/>
        <w:spacing w:line="360" w:lineRule="auto"/>
        <w:jc w:val="center"/>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785E8EF4">
      <w:pPr>
        <w:widowControl/>
        <w:spacing w:line="360" w:lineRule="auto"/>
        <w:jc w:val="center"/>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1107EE8E">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7840D959">
      <w:pPr>
        <w:widowControl/>
        <w:spacing w:line="360" w:lineRule="auto"/>
        <w:ind w:firstLine="480" w:firstLineChars="200"/>
        <w:jc w:val="righ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投标人：</w:t>
      </w:r>
      <w:r>
        <w:rPr>
          <w:rFonts w:hint="eastAsia" w:ascii="方正仿宋_GB2312" w:hAnsi="方正仿宋_GB2312" w:eastAsia="方正仿宋_GB2312" w:cs="方正仿宋_GB2312"/>
          <w:color w:val="auto"/>
          <w:kern w:val="0"/>
          <w:sz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highlight w:val="none"/>
          <w:shd w:val="clear" w:color="auto" w:fill="auto"/>
        </w:rPr>
        <w:t>（全称并加盖公章）</w:t>
      </w:r>
    </w:p>
    <w:p w14:paraId="6DAB3712">
      <w:pPr>
        <w:widowControl/>
        <w:spacing w:line="360" w:lineRule="auto"/>
        <w:ind w:firstLine="480" w:firstLineChars="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 xml:space="preserve">                                 </w:t>
      </w:r>
    </w:p>
    <w:p w14:paraId="173D77D3">
      <w:pPr>
        <w:widowControl/>
        <w:spacing w:line="360" w:lineRule="auto"/>
        <w:ind w:firstLine="5280" w:firstLineChars="2200"/>
        <w:jc w:val="left"/>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年    月    日</w:t>
      </w:r>
    </w:p>
    <w:p w14:paraId="0EA5782F">
      <w:pPr>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br w:type="page"/>
      </w:r>
    </w:p>
    <w:p w14:paraId="5E48E603">
      <w:pPr>
        <w:widowControl/>
        <w:snapToGrid w:val="0"/>
        <w:spacing w:before="156" w:after="156" w:line="360" w:lineRule="auto"/>
        <w:jc w:val="both"/>
        <w:outlineLvl w:val="0"/>
        <w:rPr>
          <w:rFonts w:hint="eastAsia" w:ascii="方正仿宋_GB2312" w:hAnsi="方正仿宋_GB2312" w:eastAsia="方正仿宋_GB2312" w:cs="方正仿宋_GB2312"/>
          <w:b/>
          <w:color w:val="auto"/>
          <w:kern w:val="0"/>
          <w:sz w:val="24"/>
          <w:highlight w:val="none"/>
          <w:shd w:val="clear" w:color="auto" w:fill="auto"/>
        </w:rPr>
      </w:pPr>
      <w:bookmarkStart w:id="48" w:name="_Toc24409"/>
      <w:bookmarkStart w:id="49" w:name="_Toc27914"/>
      <w:r>
        <w:rPr>
          <w:rFonts w:hint="eastAsia" w:ascii="方正仿宋_GB2312" w:hAnsi="方正仿宋_GB2312" w:eastAsia="方正仿宋_GB2312" w:cs="方正仿宋_GB2312"/>
          <w:b/>
          <w:color w:val="auto"/>
          <w:kern w:val="0"/>
          <w:sz w:val="24"/>
          <w:highlight w:val="none"/>
          <w:shd w:val="clear" w:color="auto" w:fill="auto"/>
          <w:lang w:eastAsia="zh-CN"/>
        </w:rPr>
        <w:t>附件</w:t>
      </w:r>
      <w:r>
        <w:rPr>
          <w:rFonts w:hint="eastAsia" w:ascii="方正仿宋_GB2312" w:hAnsi="方正仿宋_GB2312" w:eastAsia="方正仿宋_GB2312" w:cs="方正仿宋_GB2312"/>
          <w:b/>
          <w:color w:val="auto"/>
          <w:kern w:val="0"/>
          <w:sz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highlight w:val="none"/>
          <w:shd w:val="clear" w:color="auto" w:fill="auto"/>
        </w:rPr>
        <w:t xml:space="preserve"> </w:t>
      </w:r>
      <w:r>
        <w:rPr>
          <w:rFonts w:hint="eastAsia" w:ascii="方正仿宋_GB2312" w:hAnsi="方正仿宋_GB2312" w:eastAsia="方正仿宋_GB2312" w:cs="方正仿宋_GB2312"/>
          <w:b/>
          <w:color w:val="auto"/>
          <w:kern w:val="0"/>
          <w:sz w:val="24"/>
          <w:highlight w:val="none"/>
          <w:shd w:val="clear" w:color="auto" w:fill="auto"/>
        </w:rPr>
        <w:t>证明文件</w:t>
      </w:r>
      <w:bookmarkEnd w:id="48"/>
      <w:bookmarkEnd w:id="49"/>
    </w:p>
    <w:p w14:paraId="1D85831B">
      <w:pPr>
        <w:widowControl/>
        <w:jc w:val="center"/>
        <w:textAlignment w:val="baseline"/>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highlight w:val="none"/>
          <w:shd w:val="clear" w:color="auto" w:fill="auto"/>
          <w:lang w:val="en-US" w:eastAsia="zh-CN"/>
        </w:rPr>
        <w:t>8</w:t>
      </w:r>
      <w:r>
        <w:rPr>
          <w:rFonts w:hint="eastAsia" w:ascii="方正仿宋_GB2312" w:hAnsi="方正仿宋_GB2312" w:eastAsia="方正仿宋_GB2312" w:cs="方正仿宋_GB2312"/>
          <w:b w:val="0"/>
          <w:bCs w:val="0"/>
          <w:color w:val="auto"/>
          <w:highlight w:val="none"/>
          <w:shd w:val="clear" w:color="auto" w:fill="auto"/>
        </w:rPr>
        <w:t>.1 </w:t>
      </w:r>
      <w:r>
        <w:rPr>
          <w:rFonts w:hint="eastAsia" w:ascii="方正仿宋_GB2312" w:hAnsi="方正仿宋_GB2312" w:eastAsia="方正仿宋_GB2312" w:cs="方正仿宋_GB2312"/>
          <w:b w:val="0"/>
          <w:bCs w:val="0"/>
          <w:color w:val="auto"/>
          <w:sz w:val="24"/>
          <w:szCs w:val="24"/>
          <w:highlight w:val="none"/>
          <w:lang w:val="en-US" w:eastAsia="zh-CN"/>
        </w:rPr>
        <w:t>驻马店市政府采购投标人信用承诺函</w:t>
      </w:r>
    </w:p>
    <w:p w14:paraId="3A3E9AA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致：</w:t>
      </w:r>
    </w:p>
    <w:p w14:paraId="0B7A3D9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单位名称（自然人姓名）：       </w:t>
      </w:r>
    </w:p>
    <w:p w14:paraId="0AE224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统一社会信用代码（身份证号码）：    </w:t>
      </w:r>
    </w:p>
    <w:p w14:paraId="304E50A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法定代表人（负责人）：        </w:t>
      </w:r>
    </w:p>
    <w:p w14:paraId="1784AF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联系地址和电话：   </w:t>
      </w:r>
    </w:p>
    <w:p w14:paraId="71F9635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786DB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（一）具有独立承担民事责任的能力；</w:t>
      </w:r>
    </w:p>
    <w:p w14:paraId="515003A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（二）具有良好的商业信誉和健全的财务会计制度；</w:t>
      </w:r>
    </w:p>
    <w:p w14:paraId="38BB3D3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（三）具有履行合同所必需的设备和专业技术能力；</w:t>
      </w:r>
    </w:p>
    <w:p w14:paraId="771215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（四）有依法缴纳税收和社会保障资金的良好记录；</w:t>
      </w:r>
    </w:p>
    <w:p w14:paraId="25A537C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（五）参加政府采购活动前三年内，在经营活动中没有重大违法记录；</w:t>
      </w:r>
    </w:p>
    <w:p w14:paraId="7987D40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（六）未被列入严重失信主体名单、失信被执行人、税收违法黑名单、政府采购严重违法失信行为记录名单，未曾作出虚假承诺；</w:t>
      </w:r>
    </w:p>
    <w:p w14:paraId="5AB451A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（七）符合法律、行政法规规定的其他条件。</w:t>
      </w:r>
    </w:p>
    <w:p w14:paraId="12FBA1C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我单位（本人）保证上述承诺事项的真实性，如有弄虚作假或其他违法违规行为，愿意承担一切法律责任，并承担因此所造成的一切损失。</w:t>
      </w:r>
    </w:p>
    <w:p w14:paraId="26B52E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lang w:val="en-US" w:eastAsia="zh-CN"/>
        </w:rPr>
      </w:pPr>
    </w:p>
    <w:p w14:paraId="58410891">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投标人名称（盖章）：</w:t>
      </w:r>
    </w:p>
    <w:p w14:paraId="3CE285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法定代表人、负责人、自然人或授权代表(签字或盖章)：</w:t>
      </w:r>
    </w:p>
    <w:p w14:paraId="72E0781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日期：  年  月   日</w:t>
      </w:r>
    </w:p>
    <w:p w14:paraId="2533C204">
      <w:pPr>
        <w:widowControl/>
        <w:spacing w:before="100" w:beforeAutospacing="1" w:after="100" w:afterAutospacing="1"/>
        <w:jc w:val="left"/>
        <w:textAlignment w:val="baseline"/>
        <w:rPr>
          <w:rFonts w:hint="eastAsia" w:ascii="方正仿宋_GB2312" w:hAnsi="方正仿宋_GB2312" w:eastAsia="方正仿宋_GB2312" w:cs="方正仿宋_GB2312"/>
          <w:color w:val="auto"/>
          <w:kern w:val="0"/>
          <w:sz w:val="24"/>
          <w:highlight w:val="none"/>
          <w:lang w:val="en-US" w:eastAsia="zh-CN"/>
        </w:rPr>
      </w:pPr>
    </w:p>
    <w:p w14:paraId="502B905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注：1.投标人须在投标（响应性）文件中按此模板提供承诺函，未提供视为未实质性响应招标文件要求，按无效投标（响应）处理。</w:t>
      </w:r>
    </w:p>
    <w:p w14:paraId="630372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en-US" w:eastAsia="zh-CN"/>
        </w:rPr>
        <w:t>2.投标人的法定代表人或者授权代表的签字或盖章应真实、有效，如由授权代表签字或盖章的，应提供“法定代表人授权书”。</w:t>
      </w:r>
    </w:p>
    <w:p w14:paraId="3C39ECC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方正仿宋_GB2312" w:hAnsi="方正仿宋_GB2312" w:eastAsia="方正仿宋_GB2312" w:cs="方正仿宋_GB2312"/>
          <w:b/>
          <w:bCs/>
          <w:color w:val="auto"/>
          <w:kern w:val="0"/>
          <w:sz w:val="24"/>
          <w:highlight w:val="none"/>
        </w:rPr>
      </w:pPr>
    </w:p>
    <w:p w14:paraId="49767305">
      <w:pPr>
        <w:widowControl/>
        <w:spacing w:before="100" w:beforeLines="0" w:beforeAutospacing="0" w:after="100" w:afterLines="0" w:afterAutospacing="0" w:line="460" w:lineRule="atLeast"/>
        <w:ind w:firstLine="537" w:firstLineChars="224"/>
        <w:jc w:val="both"/>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1217D603">
      <w:pPr>
        <w:widowControl/>
        <w:spacing w:before="100" w:beforeLines="0" w:beforeAutospacing="0" w:after="100" w:afterLines="0" w:afterAutospacing="0" w:line="460" w:lineRule="atLeast"/>
        <w:ind w:firstLine="537" w:firstLineChars="224"/>
        <w:jc w:val="both"/>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5775C60F">
      <w:pPr>
        <w:widowControl/>
        <w:spacing w:before="100" w:beforeLines="0" w:beforeAutospacing="0" w:after="100" w:afterLines="0" w:afterAutospacing="0" w:line="460" w:lineRule="atLeast"/>
        <w:ind w:firstLine="540" w:firstLineChars="224"/>
        <w:jc w:val="both"/>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t>8.2营业执照（组织机构代码证）复印件</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t>（副本，加载统一社会信用代码，投标人代表签字并加盖公章。）</w:t>
      </w:r>
    </w:p>
    <w:p w14:paraId="2D9301FC">
      <w:pPr>
        <w:widowControl/>
        <w:wordWrap w:val="0"/>
        <w:ind w:firstLine="482" w:firstLineChars="200"/>
        <w:jc w:val="left"/>
        <w:rPr>
          <w:rFonts w:hint="eastAsia" w:ascii="方正仿宋_GB2312" w:hAnsi="方正仿宋_GB2312" w:eastAsia="方正仿宋_GB2312" w:cs="方正仿宋_GB2312"/>
          <w:bCs/>
          <w:color w:val="auto"/>
          <w:kern w:val="0"/>
          <w:sz w:val="24"/>
          <w:szCs w:val="24"/>
        </w:rPr>
      </w:pPr>
      <w:r>
        <w:rPr>
          <w:rFonts w:hint="eastAsia" w:ascii="方正仿宋_GB2312" w:hAnsi="方正仿宋_GB2312" w:eastAsia="方正仿宋_GB2312" w:cs="方正仿宋_GB2312"/>
          <w:b/>
          <w:bCs/>
          <w:color w:val="auto"/>
          <w:kern w:val="0"/>
          <w:sz w:val="24"/>
          <w:szCs w:val="24"/>
        </w:rPr>
        <w:t>8.</w:t>
      </w:r>
      <w:r>
        <w:rPr>
          <w:rFonts w:hint="eastAsia" w:ascii="方正仿宋_GB2312" w:hAnsi="方正仿宋_GB2312" w:eastAsia="方正仿宋_GB2312" w:cs="方正仿宋_GB2312"/>
          <w:b/>
          <w:bCs/>
          <w:color w:val="auto"/>
          <w:kern w:val="0"/>
          <w:sz w:val="24"/>
          <w:szCs w:val="24"/>
          <w:lang w:val="en-US" w:eastAsia="zh-CN"/>
        </w:rPr>
        <w:t xml:space="preserve">3 </w:t>
      </w:r>
      <w:r>
        <w:rPr>
          <w:rFonts w:hint="eastAsia" w:ascii="方正仿宋_GB2312" w:hAnsi="方正仿宋_GB2312" w:eastAsia="方正仿宋_GB2312" w:cs="方正仿宋_GB2312"/>
          <w:b/>
          <w:bCs/>
          <w:color w:val="auto"/>
          <w:kern w:val="0"/>
          <w:sz w:val="24"/>
          <w:szCs w:val="24"/>
        </w:rPr>
        <w:t>其它证明其具有良好商业信誉的材料（如要求需提供）</w:t>
      </w:r>
    </w:p>
    <w:p w14:paraId="582E447E">
      <w:pPr>
        <w:widowControl/>
        <w:wordWrap w:val="0"/>
        <w:ind w:firstLine="482" w:firstLineChars="200"/>
        <w:jc w:val="left"/>
        <w:rPr>
          <w:rFonts w:hint="eastAsia" w:ascii="方正仿宋_GB2312" w:hAnsi="方正仿宋_GB2312" w:eastAsia="方正仿宋_GB2312" w:cs="方正仿宋_GB2312"/>
          <w:bCs/>
          <w:color w:val="auto"/>
          <w:kern w:val="0"/>
          <w:sz w:val="24"/>
          <w:szCs w:val="24"/>
        </w:rPr>
      </w:pPr>
      <w:r>
        <w:rPr>
          <w:rFonts w:hint="eastAsia" w:ascii="方正仿宋_GB2312" w:hAnsi="方正仿宋_GB2312" w:eastAsia="方正仿宋_GB2312" w:cs="方正仿宋_GB2312"/>
          <w:b/>
          <w:bCs/>
          <w:color w:val="auto"/>
          <w:kern w:val="0"/>
          <w:sz w:val="24"/>
          <w:szCs w:val="24"/>
        </w:rPr>
        <w:t>8.</w:t>
      </w:r>
      <w:r>
        <w:rPr>
          <w:rFonts w:hint="eastAsia" w:ascii="方正仿宋_GB2312" w:hAnsi="方正仿宋_GB2312" w:eastAsia="方正仿宋_GB2312" w:cs="方正仿宋_GB2312"/>
          <w:b/>
          <w:bCs/>
          <w:color w:val="auto"/>
          <w:kern w:val="0"/>
          <w:sz w:val="24"/>
          <w:szCs w:val="24"/>
          <w:lang w:val="en-US" w:eastAsia="zh-CN"/>
        </w:rPr>
        <w:t>4</w:t>
      </w:r>
      <w:r>
        <w:rPr>
          <w:rFonts w:hint="eastAsia" w:ascii="方正仿宋_GB2312" w:hAnsi="方正仿宋_GB2312" w:eastAsia="方正仿宋_GB2312" w:cs="方正仿宋_GB2312"/>
          <w:b/>
          <w:bCs/>
          <w:color w:val="auto"/>
          <w:kern w:val="0"/>
          <w:sz w:val="24"/>
          <w:szCs w:val="24"/>
        </w:rPr>
        <w:t>荣誉证书或文件扫描件（如有）</w:t>
      </w:r>
    </w:p>
    <w:p w14:paraId="570EB0B9">
      <w:pPr>
        <w:widowControl/>
        <w:wordWrap w:val="0"/>
        <w:ind w:firstLine="482" w:firstLineChars="200"/>
        <w:jc w:val="left"/>
        <w:rPr>
          <w:rFonts w:hint="eastAsia" w:ascii="方正仿宋_GB2312" w:hAnsi="方正仿宋_GB2312" w:eastAsia="方正仿宋_GB2312" w:cs="方正仿宋_GB2312"/>
          <w:bCs/>
          <w:color w:val="auto"/>
          <w:kern w:val="0"/>
          <w:sz w:val="24"/>
          <w:szCs w:val="24"/>
        </w:rPr>
      </w:pPr>
      <w:r>
        <w:rPr>
          <w:rFonts w:hint="eastAsia" w:ascii="方正仿宋_GB2312" w:hAnsi="方正仿宋_GB2312" w:eastAsia="方正仿宋_GB2312" w:cs="方正仿宋_GB2312"/>
          <w:b/>
          <w:bCs/>
          <w:color w:val="auto"/>
          <w:kern w:val="0"/>
          <w:sz w:val="24"/>
          <w:szCs w:val="24"/>
        </w:rPr>
        <w:t>8.</w:t>
      </w:r>
      <w:r>
        <w:rPr>
          <w:rFonts w:hint="eastAsia" w:ascii="方正仿宋_GB2312" w:hAnsi="方正仿宋_GB2312" w:eastAsia="方正仿宋_GB2312" w:cs="方正仿宋_GB2312"/>
          <w:b/>
          <w:bCs/>
          <w:color w:val="auto"/>
          <w:kern w:val="0"/>
          <w:sz w:val="24"/>
          <w:szCs w:val="24"/>
          <w:lang w:val="en-US" w:eastAsia="zh-CN"/>
        </w:rPr>
        <w:t>5</w:t>
      </w:r>
      <w:r>
        <w:rPr>
          <w:rFonts w:hint="eastAsia" w:ascii="方正仿宋_GB2312" w:hAnsi="方正仿宋_GB2312" w:eastAsia="方正仿宋_GB2312" w:cs="方正仿宋_GB2312"/>
          <w:b/>
          <w:bCs/>
          <w:color w:val="auto"/>
          <w:kern w:val="0"/>
          <w:sz w:val="24"/>
          <w:szCs w:val="24"/>
        </w:rPr>
        <w:t>质量管理和环境认证体系等方面的资质证书或文件扫描件（如要求需提供）</w:t>
      </w:r>
    </w:p>
    <w:p w14:paraId="7721873C">
      <w:pPr>
        <w:widowControl/>
        <w:wordWrap w:val="0"/>
        <w:ind w:firstLine="482" w:firstLineChars="200"/>
        <w:jc w:val="left"/>
        <w:rPr>
          <w:rFonts w:hint="eastAsia" w:ascii="方正仿宋_GB2312" w:hAnsi="方正仿宋_GB2312" w:eastAsia="方正仿宋_GB2312" w:cs="方正仿宋_GB2312"/>
          <w:bCs/>
          <w:color w:val="auto"/>
          <w:kern w:val="0"/>
          <w:sz w:val="24"/>
          <w:szCs w:val="24"/>
        </w:rPr>
      </w:pPr>
      <w:r>
        <w:rPr>
          <w:rFonts w:hint="eastAsia" w:ascii="方正仿宋_GB2312" w:hAnsi="方正仿宋_GB2312" w:eastAsia="方正仿宋_GB2312" w:cs="方正仿宋_GB2312"/>
          <w:b/>
          <w:bCs/>
          <w:color w:val="auto"/>
          <w:kern w:val="0"/>
          <w:sz w:val="24"/>
          <w:szCs w:val="24"/>
        </w:rPr>
        <w:t>8.</w:t>
      </w:r>
      <w:r>
        <w:rPr>
          <w:rFonts w:hint="eastAsia" w:ascii="方正仿宋_GB2312" w:hAnsi="方正仿宋_GB2312" w:eastAsia="方正仿宋_GB2312" w:cs="方正仿宋_GB2312"/>
          <w:b/>
          <w:bCs/>
          <w:color w:val="auto"/>
          <w:kern w:val="0"/>
          <w:sz w:val="24"/>
          <w:szCs w:val="24"/>
          <w:lang w:val="en-US" w:eastAsia="zh-CN"/>
        </w:rPr>
        <w:t>6</w:t>
      </w:r>
      <w:r>
        <w:rPr>
          <w:rFonts w:hint="eastAsia" w:ascii="方正仿宋_GB2312" w:hAnsi="方正仿宋_GB2312" w:eastAsia="方正仿宋_GB2312" w:cs="方正仿宋_GB2312"/>
          <w:b/>
          <w:bCs/>
          <w:color w:val="auto"/>
          <w:kern w:val="0"/>
          <w:sz w:val="24"/>
          <w:szCs w:val="24"/>
        </w:rPr>
        <w:t>投标人情况介绍（主要产品、生产规模、经营业绩等，格式自拟）</w:t>
      </w:r>
    </w:p>
    <w:p w14:paraId="0AA2AB81">
      <w:pPr>
        <w:widowControl/>
        <w:wordWrap w:val="0"/>
        <w:ind w:firstLine="482" w:firstLineChars="200"/>
        <w:jc w:val="left"/>
        <w:rPr>
          <w:rFonts w:hint="eastAsia" w:ascii="方正仿宋_GB2312" w:hAnsi="方正仿宋_GB2312" w:eastAsia="方正仿宋_GB2312" w:cs="方正仿宋_GB2312"/>
          <w:bCs/>
          <w:color w:val="auto"/>
          <w:kern w:val="0"/>
          <w:sz w:val="24"/>
          <w:szCs w:val="24"/>
        </w:rPr>
      </w:pPr>
      <w:r>
        <w:rPr>
          <w:rFonts w:hint="eastAsia" w:ascii="方正仿宋_GB2312" w:hAnsi="方正仿宋_GB2312" w:eastAsia="方正仿宋_GB2312" w:cs="方正仿宋_GB2312"/>
          <w:b/>
          <w:bCs/>
          <w:color w:val="auto"/>
          <w:kern w:val="0"/>
          <w:sz w:val="24"/>
          <w:szCs w:val="24"/>
        </w:rPr>
        <w:t>8.</w:t>
      </w:r>
      <w:r>
        <w:rPr>
          <w:rFonts w:hint="eastAsia" w:ascii="方正仿宋_GB2312" w:hAnsi="方正仿宋_GB2312" w:eastAsia="方正仿宋_GB2312" w:cs="方正仿宋_GB2312"/>
          <w:b/>
          <w:bCs/>
          <w:color w:val="auto"/>
          <w:kern w:val="0"/>
          <w:sz w:val="24"/>
          <w:szCs w:val="24"/>
          <w:lang w:val="en-US" w:eastAsia="zh-CN"/>
        </w:rPr>
        <w:t>7</w:t>
      </w:r>
      <w:r>
        <w:rPr>
          <w:rFonts w:hint="eastAsia" w:ascii="方正仿宋_GB2312" w:hAnsi="方正仿宋_GB2312" w:eastAsia="方正仿宋_GB2312" w:cs="方正仿宋_GB2312"/>
          <w:b/>
          <w:bCs/>
          <w:color w:val="auto"/>
          <w:kern w:val="0"/>
          <w:sz w:val="24"/>
          <w:szCs w:val="24"/>
        </w:rPr>
        <w:t>成功案例和业绩证明文件(如要求需提供)</w:t>
      </w:r>
    </w:p>
    <w:p w14:paraId="78C5444A">
      <w:pPr>
        <w:widowControl/>
        <w:wordWrap w:val="0"/>
        <w:ind w:firstLine="482" w:firstLineChars="200"/>
        <w:jc w:val="left"/>
        <w:rPr>
          <w:rFonts w:hint="eastAsia" w:ascii="方正仿宋_GB2312" w:hAnsi="方正仿宋_GB2312" w:eastAsia="方正仿宋_GB2312" w:cs="方正仿宋_GB2312"/>
          <w:bCs/>
          <w:color w:val="auto"/>
          <w:kern w:val="0"/>
          <w:sz w:val="24"/>
          <w:szCs w:val="24"/>
        </w:rPr>
      </w:pPr>
      <w:r>
        <w:rPr>
          <w:rFonts w:hint="eastAsia" w:ascii="方正仿宋_GB2312" w:hAnsi="方正仿宋_GB2312" w:eastAsia="方正仿宋_GB2312" w:cs="方正仿宋_GB2312"/>
          <w:b/>
          <w:bCs/>
          <w:color w:val="auto"/>
          <w:kern w:val="0"/>
          <w:sz w:val="24"/>
          <w:szCs w:val="24"/>
        </w:rPr>
        <w:t>8.</w:t>
      </w:r>
      <w:r>
        <w:rPr>
          <w:rFonts w:hint="eastAsia" w:ascii="方正仿宋_GB2312" w:hAnsi="方正仿宋_GB2312" w:eastAsia="方正仿宋_GB2312" w:cs="方正仿宋_GB2312"/>
          <w:b/>
          <w:bCs/>
          <w:color w:val="auto"/>
          <w:kern w:val="0"/>
          <w:sz w:val="24"/>
          <w:szCs w:val="24"/>
          <w:lang w:val="en-US" w:eastAsia="zh-CN"/>
        </w:rPr>
        <w:t>8</w:t>
      </w:r>
      <w:r>
        <w:rPr>
          <w:rFonts w:hint="eastAsia" w:ascii="方正仿宋_GB2312" w:hAnsi="方正仿宋_GB2312" w:eastAsia="方正仿宋_GB2312" w:cs="方正仿宋_GB2312"/>
          <w:b/>
          <w:bCs/>
          <w:color w:val="auto"/>
          <w:kern w:val="0"/>
          <w:sz w:val="24"/>
          <w:szCs w:val="24"/>
        </w:rPr>
        <w:t>技术服务、技术培训、售后服务的内容、措施及承诺（根据项目要求提供，格式自拟）</w:t>
      </w:r>
    </w:p>
    <w:p w14:paraId="5B8C2B29">
      <w:pPr>
        <w:widowControl/>
        <w:wordWrap w:val="0"/>
        <w:ind w:firstLine="482" w:firstLineChars="200"/>
        <w:jc w:val="left"/>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8.</w:t>
      </w:r>
      <w:r>
        <w:rPr>
          <w:rFonts w:hint="eastAsia" w:ascii="方正仿宋_GB2312" w:hAnsi="方正仿宋_GB2312" w:eastAsia="方正仿宋_GB2312" w:cs="方正仿宋_GB2312"/>
          <w:b/>
          <w:bCs/>
          <w:color w:val="auto"/>
          <w:kern w:val="0"/>
          <w:sz w:val="24"/>
          <w:szCs w:val="24"/>
          <w:lang w:val="en-US" w:eastAsia="zh-CN"/>
        </w:rPr>
        <w:t>9服务</w:t>
      </w:r>
      <w:r>
        <w:rPr>
          <w:rFonts w:hint="eastAsia" w:ascii="方正仿宋_GB2312" w:hAnsi="方正仿宋_GB2312" w:eastAsia="方正仿宋_GB2312" w:cs="方正仿宋_GB2312"/>
          <w:b/>
          <w:bCs/>
          <w:color w:val="auto"/>
          <w:kern w:val="0"/>
          <w:sz w:val="24"/>
          <w:szCs w:val="24"/>
        </w:rPr>
        <w:t>方案及人力资源安排(根据项目要求提供，格式自拟)</w:t>
      </w:r>
    </w:p>
    <w:p w14:paraId="647D9FC1">
      <w:pPr>
        <w:widowControl/>
        <w:spacing w:before="100" w:beforeLines="0" w:beforeAutospacing="0" w:after="100" w:afterLines="0" w:afterAutospacing="0" w:line="460" w:lineRule="atLeast"/>
        <w:ind w:firstLine="537" w:firstLineChars="224"/>
        <w:jc w:val="both"/>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56D8751B">
      <w:pPr>
        <w:widowControl/>
        <w:spacing w:before="100" w:beforeLines="0" w:beforeAutospacing="0" w:after="100" w:afterLines="0" w:afterAutospacing="0" w:line="460" w:lineRule="atLeast"/>
        <w:ind w:firstLine="537" w:firstLineChars="224"/>
        <w:jc w:val="both"/>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479679B2">
      <w:pPr>
        <w:widowControl/>
        <w:spacing w:before="100" w:beforeLines="0" w:beforeAutospacing="0" w:after="100" w:afterLines="0" w:afterAutospacing="0" w:line="460" w:lineRule="atLeast"/>
        <w:ind w:firstLine="537" w:firstLineChars="224"/>
        <w:jc w:val="both"/>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7768E9FD">
      <w:pPr>
        <w:widowControl/>
        <w:spacing w:before="100" w:beforeLines="0" w:beforeAutospacing="0" w:after="100" w:afterLines="0" w:afterAutospacing="0" w:line="460" w:lineRule="atLeast"/>
        <w:ind w:firstLine="537" w:firstLineChars="224"/>
        <w:jc w:val="both"/>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5287F8F0">
      <w:pPr>
        <w:widowControl/>
        <w:spacing w:before="100" w:beforeLines="0" w:beforeAutospacing="0" w:after="100" w:afterLines="0" w:afterAutospacing="0" w:line="460" w:lineRule="atLeast"/>
        <w:ind w:firstLine="537" w:firstLineChars="224"/>
        <w:jc w:val="both"/>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2E8DF332">
      <w:pPr>
        <w:widowControl/>
        <w:spacing w:before="100" w:beforeLines="0" w:beforeAutospacing="0" w:after="100" w:afterLines="0" w:afterAutospacing="0" w:line="460" w:lineRule="atLeast"/>
        <w:ind w:firstLine="537" w:firstLineChars="224"/>
        <w:jc w:val="both"/>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4D73A86C">
      <w:pPr>
        <w:widowControl/>
        <w:spacing w:before="100" w:beforeLines="0" w:beforeAutospacing="0" w:after="100" w:afterLines="0" w:afterAutospacing="0" w:line="460" w:lineRule="atLeast"/>
        <w:ind w:firstLine="537" w:firstLineChars="224"/>
        <w:jc w:val="both"/>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19164220">
      <w:pPr>
        <w:widowControl/>
        <w:spacing w:before="100" w:beforeLines="0" w:beforeAutospacing="0" w:after="100" w:afterLines="0" w:afterAutospacing="0" w:line="460" w:lineRule="atLeast"/>
        <w:ind w:firstLine="537" w:firstLineChars="224"/>
        <w:jc w:val="both"/>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55638510">
      <w:pPr>
        <w:widowControl/>
        <w:wordWrap w:val="0"/>
        <w:snapToGrid w:val="0"/>
        <w:spacing w:line="460" w:lineRule="exact"/>
        <w:jc w:val="left"/>
        <w:rPr>
          <w:rFonts w:hint="eastAsia" w:ascii="方正仿宋_GB2312" w:hAnsi="方正仿宋_GB2312" w:eastAsia="方正仿宋_GB2312" w:cs="方正仿宋_GB2312"/>
          <w:b/>
          <w:color w:val="auto"/>
          <w:kern w:val="0"/>
          <w:sz w:val="24"/>
          <w:szCs w:val="24"/>
          <w:highlight w:val="none"/>
          <w:lang w:val="en-US" w:eastAsia="zh-CN"/>
        </w:rPr>
      </w:pPr>
      <w:r>
        <w:rPr>
          <w:rFonts w:hint="eastAsia" w:ascii="方正仿宋_GB2312" w:hAnsi="方正仿宋_GB2312" w:eastAsia="方正仿宋_GB2312" w:cs="方正仿宋_GB2312"/>
          <w:b/>
          <w:color w:val="auto"/>
          <w:kern w:val="0"/>
          <w:sz w:val="24"/>
          <w:szCs w:val="24"/>
          <w:highlight w:val="none"/>
        </w:rPr>
        <w:t>8.1</w:t>
      </w:r>
      <w:r>
        <w:rPr>
          <w:rFonts w:hint="eastAsia" w:ascii="方正仿宋_GB2312" w:hAnsi="方正仿宋_GB2312" w:eastAsia="方正仿宋_GB2312" w:cs="方正仿宋_GB2312"/>
          <w:b/>
          <w:color w:val="auto"/>
          <w:kern w:val="0"/>
          <w:sz w:val="24"/>
          <w:szCs w:val="24"/>
          <w:highlight w:val="none"/>
          <w:lang w:val="en-US" w:eastAsia="zh-CN"/>
        </w:rPr>
        <w:t>0</w:t>
      </w:r>
    </w:p>
    <w:p w14:paraId="6B0EC0ED">
      <w:pPr>
        <w:widowControl/>
        <w:shd w:val="clear" w:color="auto" w:fill="FFFFFF"/>
        <w:spacing w:line="460" w:lineRule="atLeast"/>
        <w:jc w:val="left"/>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b/>
          <w:bCs/>
          <w:color w:val="auto"/>
          <w:kern w:val="0"/>
          <w:sz w:val="24"/>
          <w:highlight w:val="none"/>
          <w:lang w:val="en-US" w:eastAsia="zh-CN"/>
        </w:rPr>
        <w:t xml:space="preserve">             </w:t>
      </w:r>
      <w:r>
        <w:rPr>
          <w:rFonts w:hint="eastAsia" w:ascii="方正仿宋_GB2312" w:hAnsi="方正仿宋_GB2312" w:eastAsia="方正仿宋_GB2312" w:cs="方正仿宋_GB2312"/>
          <w:b/>
          <w:bCs/>
          <w:color w:val="auto"/>
          <w:kern w:val="0"/>
          <w:sz w:val="28"/>
          <w:szCs w:val="28"/>
          <w:highlight w:val="none"/>
        </w:rPr>
        <w:t>中小企业声明函</w:t>
      </w:r>
      <w:r>
        <w:rPr>
          <w:rFonts w:hint="eastAsia" w:ascii="方正仿宋_GB2312" w:hAnsi="方正仿宋_GB2312" w:eastAsia="方正仿宋_GB2312" w:cs="方正仿宋_GB2312"/>
          <w:color w:val="auto"/>
          <w:kern w:val="0"/>
          <w:sz w:val="28"/>
          <w:szCs w:val="28"/>
          <w:highlight w:val="none"/>
        </w:rPr>
        <w:t>（</w:t>
      </w:r>
      <w:r>
        <w:rPr>
          <w:rFonts w:hint="eastAsia" w:ascii="方正仿宋_GB2312" w:hAnsi="方正仿宋_GB2312" w:eastAsia="方正仿宋_GB2312" w:cs="方正仿宋_GB2312"/>
          <w:color w:val="auto"/>
          <w:kern w:val="0"/>
          <w:sz w:val="28"/>
          <w:szCs w:val="28"/>
          <w:highlight w:val="none"/>
          <w:lang w:eastAsia="zh-CN"/>
        </w:rPr>
        <w:t>格式</w:t>
      </w:r>
      <w:r>
        <w:rPr>
          <w:rFonts w:hint="eastAsia" w:ascii="方正仿宋_GB2312" w:hAnsi="方正仿宋_GB2312" w:eastAsia="方正仿宋_GB2312" w:cs="方正仿宋_GB2312"/>
          <w:color w:val="auto"/>
          <w:kern w:val="0"/>
          <w:sz w:val="28"/>
          <w:szCs w:val="28"/>
          <w:highlight w:val="none"/>
        </w:rPr>
        <w:t>）</w:t>
      </w:r>
    </w:p>
    <w:p w14:paraId="31BAF64A">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本公司郑重声明，根据《政府采购促进中小企业发展</w:t>
      </w:r>
      <w:r>
        <w:rPr>
          <w:rFonts w:hint="eastAsia" w:ascii="方正仿宋_GB2312" w:hAnsi="方正仿宋_GB2312" w:eastAsia="方正仿宋_GB2312" w:cs="方正仿宋_GB2312"/>
          <w:color w:val="auto"/>
          <w:kern w:val="0"/>
          <w:sz w:val="24"/>
          <w:szCs w:val="24"/>
          <w:highlight w:val="none"/>
          <w:lang w:eastAsia="zh-CN"/>
        </w:rPr>
        <w:t>管理</w:t>
      </w:r>
      <w:r>
        <w:rPr>
          <w:rFonts w:hint="eastAsia" w:ascii="方正仿宋_GB2312" w:hAnsi="方正仿宋_GB2312" w:eastAsia="方正仿宋_GB2312" w:cs="方正仿宋_GB2312"/>
          <w:color w:val="auto"/>
          <w:kern w:val="0"/>
          <w:sz w:val="24"/>
          <w:szCs w:val="24"/>
          <w:highlight w:val="none"/>
        </w:rPr>
        <w:t>办法》（财库[20</w:t>
      </w:r>
      <w:r>
        <w:rPr>
          <w:rFonts w:hint="eastAsia" w:ascii="方正仿宋_GB2312" w:hAnsi="方正仿宋_GB2312" w:eastAsia="方正仿宋_GB2312" w:cs="方正仿宋_GB2312"/>
          <w:color w:val="auto"/>
          <w:kern w:val="0"/>
          <w:sz w:val="24"/>
          <w:szCs w:val="24"/>
          <w:highlight w:val="none"/>
          <w:lang w:val="en-US" w:eastAsia="zh-CN"/>
        </w:rPr>
        <w:t>20</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46</w:t>
      </w:r>
      <w:r>
        <w:rPr>
          <w:rFonts w:hint="eastAsia" w:ascii="方正仿宋_GB2312" w:hAnsi="方正仿宋_GB2312" w:eastAsia="方正仿宋_GB2312" w:cs="方正仿宋_GB2312"/>
          <w:color w:val="auto"/>
          <w:kern w:val="0"/>
          <w:sz w:val="24"/>
          <w:szCs w:val="24"/>
          <w:highlight w:val="none"/>
        </w:rPr>
        <w:t>号）的规定，本公司</w:t>
      </w:r>
      <w:r>
        <w:rPr>
          <w:rFonts w:hint="eastAsia" w:ascii="方正仿宋_GB2312" w:hAnsi="方正仿宋_GB2312" w:eastAsia="方正仿宋_GB2312" w:cs="方正仿宋_GB2312"/>
          <w:color w:val="auto"/>
          <w:kern w:val="0"/>
          <w:sz w:val="24"/>
          <w:szCs w:val="24"/>
          <w:highlight w:val="none"/>
          <w:lang w:eastAsia="zh-CN"/>
        </w:rPr>
        <w:t>参加的</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（单位名称）   </w:t>
      </w:r>
      <w:r>
        <w:rPr>
          <w:rFonts w:hint="eastAsia" w:ascii="方正仿宋_GB2312" w:hAnsi="方正仿宋_GB2312" w:eastAsia="方正仿宋_GB2312" w:cs="方正仿宋_GB2312"/>
          <w:color w:val="auto"/>
          <w:kern w:val="0"/>
          <w:sz w:val="24"/>
          <w:szCs w:val="24"/>
          <w:highlight w:val="none"/>
          <w:lang w:eastAsia="zh-CN"/>
        </w:rPr>
        <w:t>的</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（项目名称）  </w:t>
      </w:r>
      <w:r>
        <w:rPr>
          <w:rFonts w:hint="eastAsia" w:ascii="方正仿宋_GB2312" w:hAnsi="方正仿宋_GB2312" w:eastAsia="方正仿宋_GB2312" w:cs="方正仿宋_GB2312"/>
          <w:color w:val="auto"/>
          <w:kern w:val="0"/>
          <w:sz w:val="24"/>
          <w:szCs w:val="24"/>
          <w:highlight w:val="none"/>
          <w:lang w:eastAsia="zh-CN"/>
        </w:rPr>
        <w:t>采购活动，</w:t>
      </w:r>
      <w:r>
        <w:rPr>
          <w:rFonts w:hint="eastAsia" w:ascii="方正仿宋_GB2312" w:hAnsi="方正仿宋_GB2312" w:eastAsia="方正仿宋_GB2312" w:cs="方正仿宋_GB2312"/>
          <w:color w:val="auto"/>
          <w:kern w:val="0"/>
          <w:sz w:val="24"/>
          <w:szCs w:val="24"/>
          <w:highlight w:val="none"/>
          <w:lang w:val="en-US" w:eastAsia="zh-CN"/>
        </w:rPr>
        <w:t>服务</w:t>
      </w:r>
      <w:r>
        <w:rPr>
          <w:rFonts w:hint="eastAsia" w:ascii="方正仿宋_GB2312" w:hAnsi="方正仿宋_GB2312" w:eastAsia="方正仿宋_GB2312" w:cs="方正仿宋_GB2312"/>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方正仿宋_GB2312" w:hAnsi="方正仿宋_GB2312" w:eastAsia="方正仿宋_GB2312" w:cs="方正仿宋_GB2312"/>
          <w:color w:val="auto"/>
          <w:kern w:val="0"/>
          <w:sz w:val="24"/>
          <w:szCs w:val="24"/>
          <w:highlight w:val="none"/>
        </w:rPr>
        <w:t>：</w:t>
      </w:r>
    </w:p>
    <w:p w14:paraId="02089499">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u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1、</w:t>
      </w:r>
      <w:r>
        <w:rPr>
          <w:rFonts w:hint="eastAsia" w:ascii="方正仿宋_GB2312" w:hAnsi="方正仿宋_GB2312" w:eastAsia="方正仿宋_GB2312" w:cs="方正仿宋_GB2312"/>
          <w:color w:val="auto"/>
          <w:kern w:val="0"/>
          <w:sz w:val="24"/>
          <w:szCs w:val="24"/>
          <w:highlight w:val="none"/>
          <w:u w:val="single"/>
          <w:lang w:val="en-US" w:eastAsia="zh-CN"/>
        </w:rPr>
        <w:t>（标的名称）</w:t>
      </w:r>
      <w:r>
        <w:rPr>
          <w:rFonts w:hint="eastAsia" w:ascii="方正仿宋_GB2312" w:hAnsi="方正仿宋_GB2312" w:eastAsia="方正仿宋_GB2312" w:cs="方正仿宋_GB2312"/>
          <w:color w:val="auto"/>
          <w:kern w:val="0"/>
          <w:sz w:val="24"/>
          <w:szCs w:val="24"/>
          <w:highlight w:val="none"/>
          <w:u w:val="none"/>
          <w:lang w:val="en-US" w:eastAsia="zh-CN"/>
        </w:rPr>
        <w:t>，属于</w:t>
      </w:r>
      <w:r>
        <w:rPr>
          <w:rFonts w:hint="eastAsia" w:ascii="方正仿宋_GB2312" w:hAnsi="方正仿宋_GB2312" w:eastAsia="方正仿宋_GB2312" w:cs="方正仿宋_GB2312"/>
          <w:color w:val="auto"/>
          <w:kern w:val="0"/>
          <w:sz w:val="24"/>
          <w:szCs w:val="24"/>
          <w:highlight w:val="none"/>
          <w:u w:val="single"/>
          <w:lang w:val="en-US" w:eastAsia="zh-CN"/>
        </w:rPr>
        <w:t>（采购文件中明确的所属行业）</w:t>
      </w:r>
      <w:r>
        <w:rPr>
          <w:rFonts w:hint="eastAsia" w:ascii="方正仿宋_GB2312" w:hAnsi="方正仿宋_GB2312" w:eastAsia="方正仿宋_GB2312" w:cs="方正仿宋_GB2312"/>
          <w:color w:val="auto"/>
          <w:kern w:val="0"/>
          <w:sz w:val="24"/>
          <w:szCs w:val="24"/>
          <w:highlight w:val="none"/>
          <w:u w:val="none"/>
          <w:lang w:val="en-US" w:eastAsia="zh-CN"/>
        </w:rPr>
        <w:t>；承建（承接）企业为</w:t>
      </w:r>
      <w:r>
        <w:rPr>
          <w:rFonts w:hint="eastAsia" w:ascii="方正仿宋_GB2312" w:hAnsi="方正仿宋_GB2312" w:eastAsia="方正仿宋_GB2312" w:cs="方正仿宋_GB2312"/>
          <w:color w:val="auto"/>
          <w:kern w:val="0"/>
          <w:sz w:val="24"/>
          <w:szCs w:val="24"/>
          <w:highlight w:val="none"/>
          <w:u w:val="single"/>
          <w:lang w:val="en-US" w:eastAsia="zh-CN"/>
        </w:rPr>
        <w:t>（企业名称）</w:t>
      </w:r>
      <w:r>
        <w:rPr>
          <w:rFonts w:hint="eastAsia" w:ascii="方正仿宋_GB2312" w:hAnsi="方正仿宋_GB2312" w:eastAsia="方正仿宋_GB2312" w:cs="方正仿宋_GB2312"/>
          <w:color w:val="auto"/>
          <w:kern w:val="0"/>
          <w:sz w:val="24"/>
          <w:szCs w:val="24"/>
          <w:highlight w:val="none"/>
          <w:u w:val="none"/>
          <w:lang w:val="en-US" w:eastAsia="zh-CN"/>
        </w:rPr>
        <w:t>，从业人员</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人，营业收入为</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万元，资产总额为</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万元，属于</w:t>
      </w:r>
      <w:r>
        <w:rPr>
          <w:rFonts w:hint="eastAsia" w:ascii="方正仿宋_GB2312" w:hAnsi="方正仿宋_GB2312" w:eastAsia="方正仿宋_GB2312" w:cs="方正仿宋_GB2312"/>
          <w:color w:val="auto"/>
          <w:kern w:val="0"/>
          <w:sz w:val="24"/>
          <w:szCs w:val="24"/>
          <w:highlight w:val="none"/>
          <w:u w:val="single"/>
          <w:lang w:val="en-US" w:eastAsia="zh-CN"/>
        </w:rPr>
        <w:t>（中型企业、小型企业、微型企业）</w:t>
      </w:r>
      <w:r>
        <w:rPr>
          <w:rFonts w:hint="eastAsia" w:ascii="方正仿宋_GB2312" w:hAnsi="方正仿宋_GB2312" w:eastAsia="方正仿宋_GB2312" w:cs="方正仿宋_GB2312"/>
          <w:color w:val="auto"/>
          <w:kern w:val="0"/>
          <w:sz w:val="24"/>
          <w:szCs w:val="24"/>
          <w:highlight w:val="none"/>
          <w:u w:val="none"/>
          <w:lang w:val="en-US" w:eastAsia="zh-CN"/>
        </w:rPr>
        <w:t>；</w:t>
      </w:r>
    </w:p>
    <w:p w14:paraId="14150C88">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u w:val="none"/>
          <w:lang w:val="en-US" w:eastAsia="zh-CN"/>
        </w:rPr>
      </w:pPr>
      <w:r>
        <w:rPr>
          <w:rFonts w:hint="eastAsia" w:ascii="方正仿宋_GB2312" w:hAnsi="方正仿宋_GB2312" w:eastAsia="方正仿宋_GB2312" w:cs="方正仿宋_GB2312"/>
          <w:color w:val="auto"/>
          <w:kern w:val="0"/>
          <w:sz w:val="24"/>
          <w:szCs w:val="24"/>
          <w:highlight w:val="none"/>
          <w:u w:val="none"/>
          <w:lang w:val="en-US" w:eastAsia="zh-CN"/>
        </w:rPr>
        <w:t>2、</w:t>
      </w:r>
      <w:r>
        <w:rPr>
          <w:rFonts w:hint="eastAsia" w:ascii="方正仿宋_GB2312" w:hAnsi="方正仿宋_GB2312" w:eastAsia="方正仿宋_GB2312" w:cs="方正仿宋_GB2312"/>
          <w:color w:val="auto"/>
          <w:kern w:val="0"/>
          <w:sz w:val="24"/>
          <w:szCs w:val="24"/>
          <w:highlight w:val="none"/>
          <w:u w:val="single"/>
          <w:lang w:val="en-US" w:eastAsia="zh-CN"/>
        </w:rPr>
        <w:t>（标的名称）</w:t>
      </w:r>
      <w:r>
        <w:rPr>
          <w:rFonts w:hint="eastAsia" w:ascii="方正仿宋_GB2312" w:hAnsi="方正仿宋_GB2312" w:eastAsia="方正仿宋_GB2312" w:cs="方正仿宋_GB2312"/>
          <w:color w:val="auto"/>
          <w:kern w:val="0"/>
          <w:sz w:val="24"/>
          <w:szCs w:val="24"/>
          <w:highlight w:val="none"/>
          <w:u w:val="none"/>
          <w:lang w:val="en-US" w:eastAsia="zh-CN"/>
        </w:rPr>
        <w:t>，属于</w:t>
      </w:r>
      <w:r>
        <w:rPr>
          <w:rFonts w:hint="eastAsia" w:ascii="方正仿宋_GB2312" w:hAnsi="方正仿宋_GB2312" w:eastAsia="方正仿宋_GB2312" w:cs="方正仿宋_GB2312"/>
          <w:color w:val="auto"/>
          <w:kern w:val="0"/>
          <w:sz w:val="24"/>
          <w:szCs w:val="24"/>
          <w:highlight w:val="none"/>
          <w:u w:val="single"/>
          <w:lang w:val="en-US" w:eastAsia="zh-CN"/>
        </w:rPr>
        <w:t>（采购文件中明确的所属行业）</w:t>
      </w:r>
      <w:r>
        <w:rPr>
          <w:rFonts w:hint="eastAsia" w:ascii="方正仿宋_GB2312" w:hAnsi="方正仿宋_GB2312" w:eastAsia="方正仿宋_GB2312" w:cs="方正仿宋_GB2312"/>
          <w:color w:val="auto"/>
          <w:kern w:val="0"/>
          <w:sz w:val="24"/>
          <w:szCs w:val="24"/>
          <w:highlight w:val="none"/>
          <w:u w:val="none"/>
          <w:lang w:val="en-US" w:eastAsia="zh-CN"/>
        </w:rPr>
        <w:t>；承建（承接）企业为</w:t>
      </w:r>
      <w:r>
        <w:rPr>
          <w:rFonts w:hint="eastAsia" w:ascii="方正仿宋_GB2312" w:hAnsi="方正仿宋_GB2312" w:eastAsia="方正仿宋_GB2312" w:cs="方正仿宋_GB2312"/>
          <w:color w:val="auto"/>
          <w:kern w:val="0"/>
          <w:sz w:val="24"/>
          <w:szCs w:val="24"/>
          <w:highlight w:val="none"/>
          <w:u w:val="single"/>
          <w:lang w:val="en-US" w:eastAsia="zh-CN"/>
        </w:rPr>
        <w:t>（企业名称）</w:t>
      </w:r>
      <w:r>
        <w:rPr>
          <w:rFonts w:hint="eastAsia" w:ascii="方正仿宋_GB2312" w:hAnsi="方正仿宋_GB2312" w:eastAsia="方正仿宋_GB2312" w:cs="方正仿宋_GB2312"/>
          <w:color w:val="auto"/>
          <w:kern w:val="0"/>
          <w:sz w:val="24"/>
          <w:szCs w:val="24"/>
          <w:highlight w:val="none"/>
          <w:u w:val="none"/>
          <w:lang w:val="en-US" w:eastAsia="zh-CN"/>
        </w:rPr>
        <w:t>，从业人员</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人，营业收入为</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万元，资产总额为</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lang w:val="en-US" w:eastAsia="zh-CN"/>
        </w:rPr>
        <w:t>万元，属于</w:t>
      </w:r>
      <w:r>
        <w:rPr>
          <w:rFonts w:hint="eastAsia" w:ascii="方正仿宋_GB2312" w:hAnsi="方正仿宋_GB2312" w:eastAsia="方正仿宋_GB2312" w:cs="方正仿宋_GB2312"/>
          <w:color w:val="auto"/>
          <w:kern w:val="0"/>
          <w:sz w:val="24"/>
          <w:szCs w:val="24"/>
          <w:highlight w:val="none"/>
          <w:u w:val="single"/>
          <w:lang w:val="en-US" w:eastAsia="zh-CN"/>
        </w:rPr>
        <w:t>（中型企业、小型企业、微型企业）</w:t>
      </w:r>
      <w:r>
        <w:rPr>
          <w:rFonts w:hint="eastAsia" w:ascii="方正仿宋_GB2312" w:hAnsi="方正仿宋_GB2312" w:eastAsia="方正仿宋_GB2312" w:cs="方正仿宋_GB2312"/>
          <w:color w:val="auto"/>
          <w:kern w:val="0"/>
          <w:sz w:val="24"/>
          <w:szCs w:val="24"/>
          <w:highlight w:val="none"/>
          <w:u w:val="none"/>
          <w:lang w:val="en-US" w:eastAsia="zh-CN"/>
        </w:rPr>
        <w:t>；</w:t>
      </w:r>
    </w:p>
    <w:p w14:paraId="28ABB00B">
      <w:pPr>
        <w:pStyle w:val="15"/>
        <w:spacing w:beforeLines="0" w:afterLine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p>
    <w:p w14:paraId="644FBBA0">
      <w:pPr>
        <w:pStyle w:val="16"/>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以上企业，不属于大企业的分支机构，不存在控股股东为大企业的情形，也不存在与大企业的负责人为同一人的情形。</w:t>
      </w:r>
    </w:p>
    <w:p w14:paraId="5E7FB185">
      <w:pPr>
        <w:pStyle w:val="16"/>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w:t>
      </w:r>
      <w:r>
        <w:rPr>
          <w:rFonts w:hint="eastAsia" w:ascii="方正仿宋_GB2312" w:hAnsi="方正仿宋_GB2312" w:eastAsia="方正仿宋_GB2312" w:cs="方正仿宋_GB2312"/>
          <w:color w:val="auto"/>
          <w:kern w:val="0"/>
          <w:sz w:val="24"/>
          <w:szCs w:val="24"/>
          <w:highlight w:val="none"/>
          <w:lang w:eastAsia="zh-CN"/>
        </w:rPr>
        <w:t>企业</w:t>
      </w:r>
      <w:r>
        <w:rPr>
          <w:rFonts w:hint="eastAsia" w:ascii="方正仿宋_GB2312" w:hAnsi="方正仿宋_GB2312" w:eastAsia="方正仿宋_GB2312" w:cs="方正仿宋_GB2312"/>
          <w:color w:val="auto"/>
          <w:kern w:val="0"/>
          <w:sz w:val="24"/>
          <w:szCs w:val="24"/>
          <w:highlight w:val="none"/>
        </w:rPr>
        <w:t>对上述声明的真实性负责。如有虚假，将依法承担相应责任。</w:t>
      </w:r>
    </w:p>
    <w:p w14:paraId="29F69452">
      <w:pPr>
        <w:widowControl/>
        <w:shd w:val="clear" w:color="auto" w:fill="FFFFFF"/>
        <w:spacing w:line="460" w:lineRule="atLeast"/>
        <w:ind w:firstLine="24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w:t>
      </w: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highlight w:val="none"/>
          <w:lang w:val="en-US" w:eastAsia="zh-CN"/>
        </w:rPr>
        <w:t>投标人</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u w:val="single"/>
        </w:rPr>
        <w:t>     </w:t>
      </w:r>
      <w:r>
        <w:rPr>
          <w:rFonts w:hint="eastAsia" w:ascii="方正仿宋_GB2312" w:hAnsi="方正仿宋_GB2312" w:eastAsia="方正仿宋_GB2312" w:cs="方正仿宋_GB2312"/>
          <w:color w:val="auto"/>
          <w:kern w:val="0"/>
          <w:sz w:val="24"/>
          <w:szCs w:val="24"/>
          <w:highlight w:val="none"/>
        </w:rPr>
        <w:t>（全称并加盖公章）</w:t>
      </w:r>
    </w:p>
    <w:p w14:paraId="276DF2CE">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u w:val="single"/>
          <w:lang w:val="en-US"/>
        </w:rPr>
      </w:pPr>
      <w:r>
        <w:rPr>
          <w:rFonts w:hint="eastAsia" w:ascii="方正仿宋_GB2312" w:hAnsi="方正仿宋_GB2312" w:eastAsia="方正仿宋_GB2312" w:cs="方正仿宋_GB2312"/>
          <w:color w:val="auto"/>
          <w:kern w:val="0"/>
          <w:sz w:val="24"/>
          <w:szCs w:val="24"/>
          <w:highlight w:val="none"/>
        </w:rPr>
        <w:t>        </w:t>
      </w:r>
      <w:r>
        <w:rPr>
          <w:rFonts w:hint="eastAsia" w:ascii="方正仿宋_GB2312" w:hAnsi="方正仿宋_GB2312" w:eastAsia="方正仿宋_GB2312" w:cs="方正仿宋_GB2312"/>
          <w:color w:val="auto"/>
          <w:kern w:val="0"/>
          <w:sz w:val="24"/>
          <w:szCs w:val="24"/>
          <w:highlight w:val="none"/>
          <w:lang w:val="en-US" w:eastAsia="zh-CN"/>
        </w:rPr>
        <w:t xml:space="preserve">       日期：</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p>
    <w:p w14:paraId="287A0384">
      <w:pPr>
        <w:widowControl/>
        <w:wordWrap w:val="0"/>
        <w:jc w:val="left"/>
        <w:rPr>
          <w:rFonts w:hint="eastAsia" w:ascii="方正仿宋_GB2312" w:hAnsi="方正仿宋_GB2312" w:eastAsia="方正仿宋_GB2312" w:cs="方正仿宋_GB2312"/>
          <w:b/>
          <w:color w:val="auto"/>
          <w:kern w:val="0"/>
          <w:sz w:val="32"/>
          <w:szCs w:val="32"/>
          <w:highlight w:val="none"/>
        </w:rPr>
      </w:pPr>
    </w:p>
    <w:p w14:paraId="0BFC043D">
      <w:pPr>
        <w:widowControl/>
        <w:wordWrap w:val="0"/>
        <w:jc w:val="left"/>
        <w:rPr>
          <w:rFonts w:hint="eastAsia" w:ascii="方正仿宋_GB2312" w:hAnsi="方正仿宋_GB2312" w:eastAsia="方正仿宋_GB2312" w:cs="方正仿宋_GB2312"/>
          <w:b/>
          <w:color w:val="auto"/>
          <w:kern w:val="0"/>
          <w:sz w:val="28"/>
          <w:szCs w:val="28"/>
          <w:highlight w:val="none"/>
          <w:lang w:eastAsia="zh-CN"/>
        </w:rPr>
      </w:pPr>
      <w:r>
        <w:rPr>
          <w:rFonts w:hint="eastAsia" w:ascii="方正仿宋_GB2312" w:hAnsi="方正仿宋_GB2312" w:eastAsia="方正仿宋_GB2312" w:cs="方正仿宋_GB2312"/>
          <w:b/>
          <w:color w:val="auto"/>
          <w:kern w:val="0"/>
          <w:sz w:val="28"/>
          <w:szCs w:val="28"/>
          <w:highlight w:val="none"/>
        </w:rPr>
        <w:t>8.1</w:t>
      </w:r>
      <w:r>
        <w:rPr>
          <w:rFonts w:hint="eastAsia" w:ascii="方正仿宋_GB2312" w:hAnsi="方正仿宋_GB2312" w:eastAsia="方正仿宋_GB2312" w:cs="方正仿宋_GB2312"/>
          <w:b/>
          <w:color w:val="auto"/>
          <w:kern w:val="0"/>
          <w:sz w:val="28"/>
          <w:szCs w:val="28"/>
          <w:highlight w:val="none"/>
          <w:lang w:val="en-US" w:eastAsia="zh-CN"/>
        </w:rPr>
        <w:t>1</w:t>
      </w:r>
    </w:p>
    <w:p w14:paraId="64831C2F">
      <w:pPr>
        <w:widowControl/>
        <w:jc w:val="center"/>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残疾人福利性单位声明函（格式）</w:t>
      </w:r>
    </w:p>
    <w:p w14:paraId="14B99A05">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方正仿宋_GB2312" w:hAnsi="方正仿宋_GB2312" w:eastAsia="方正仿宋_GB2312" w:cs="方正仿宋_GB2312"/>
          <w:color w:val="auto"/>
          <w:kern w:val="0"/>
          <w:sz w:val="24"/>
          <w:szCs w:val="24"/>
          <w:highlight w:val="none"/>
          <w:lang w:eastAsia="zh-CN"/>
        </w:rPr>
        <w:t>由</w:t>
      </w:r>
      <w:r>
        <w:rPr>
          <w:rFonts w:hint="eastAsia" w:ascii="方正仿宋_GB2312" w:hAnsi="方正仿宋_GB2312" w:eastAsia="方正仿宋_GB2312" w:cs="方正仿宋_GB2312"/>
          <w:color w:val="auto"/>
          <w:kern w:val="0"/>
          <w:sz w:val="24"/>
          <w:szCs w:val="24"/>
          <w:highlight w:val="none"/>
        </w:rPr>
        <w:t>本单位提供服务。</w:t>
      </w:r>
    </w:p>
    <w:p w14:paraId="7EF4E4F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本单位对上述声明的真实性负责。如有虚假，将依法承担相应责任。</w:t>
      </w:r>
    </w:p>
    <w:p w14:paraId="1B7EEF72">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方正仿宋_GB2312" w:hAnsi="方正仿宋_GB2312" w:eastAsia="方正仿宋_GB2312" w:cs="方正仿宋_GB2312"/>
          <w:color w:val="auto"/>
          <w:kern w:val="0"/>
          <w:sz w:val="24"/>
          <w:szCs w:val="24"/>
          <w:highlight w:val="none"/>
        </w:rPr>
      </w:pPr>
    </w:p>
    <w:p w14:paraId="55EDBC72">
      <w:pPr>
        <w:keepNext w:val="0"/>
        <w:keepLines w:val="0"/>
        <w:pageBreakBefore w:val="0"/>
        <w:widowControl/>
        <w:kinsoku/>
        <w:wordWrap w:val="0"/>
        <w:overflowPunct/>
        <w:topLinePunct w:val="0"/>
        <w:autoSpaceDE/>
        <w:autoSpaceDN/>
        <w:bidi w:val="0"/>
        <w:adjustRightInd/>
        <w:snapToGrid/>
        <w:spacing w:line="360" w:lineRule="auto"/>
        <w:ind w:firstLine="2280" w:firstLineChars="95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投标人：</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 xml:space="preserve">（全称并加盖公章）  </w:t>
      </w:r>
    </w:p>
    <w:p w14:paraId="416BC3AF">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年   月    日</w:t>
      </w:r>
    </w:p>
    <w:p w14:paraId="0CF764D1">
      <w:pPr>
        <w:widowControl/>
        <w:snapToGrid w:val="0"/>
        <w:spacing w:line="360" w:lineRule="auto"/>
        <w:jc w:val="left"/>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 xml:space="preserve"> </w:t>
      </w:r>
    </w:p>
    <w:p w14:paraId="583E2878">
      <w:pPr>
        <w:keepNext/>
        <w:keepLines/>
        <w:widowControl w:val="0"/>
        <w:spacing w:line="360" w:lineRule="auto"/>
        <w:jc w:val="both"/>
        <w:outlineLvl w:val="3"/>
        <w:rPr>
          <w:rFonts w:hint="eastAsia" w:ascii="方正仿宋_GB2312" w:hAnsi="方正仿宋_GB2312" w:eastAsia="方正仿宋_GB2312" w:cs="方正仿宋_GB2312"/>
          <w:b/>
          <w:bCs/>
          <w:color w:val="auto"/>
          <w:kern w:val="0"/>
          <w:sz w:val="24"/>
          <w:szCs w:val="28"/>
          <w:highlight w:val="none"/>
          <w:lang w:val="en-US" w:eastAsia="zh-CN" w:bidi="ar-SA"/>
        </w:rPr>
      </w:pPr>
    </w:p>
    <w:p w14:paraId="529B7DEB">
      <w:pPr>
        <w:rPr>
          <w:rFonts w:hint="eastAsia" w:ascii="方正仿宋_GB2312" w:hAnsi="方正仿宋_GB2312" w:eastAsia="方正仿宋_GB2312" w:cs="方正仿宋_GB2312"/>
          <w:color w:val="auto"/>
          <w:highlight w:val="none"/>
        </w:rPr>
      </w:pPr>
    </w:p>
    <w:p w14:paraId="02CC0F3D">
      <w:pPr>
        <w:keepNext/>
        <w:keepLines/>
        <w:widowControl w:val="0"/>
        <w:spacing w:line="360" w:lineRule="auto"/>
        <w:jc w:val="both"/>
        <w:outlineLvl w:val="3"/>
        <w:rPr>
          <w:rFonts w:hint="eastAsia" w:ascii="方正仿宋_GB2312" w:hAnsi="方正仿宋_GB2312" w:eastAsia="方正仿宋_GB2312" w:cs="方正仿宋_GB2312"/>
          <w:b/>
          <w:bCs/>
          <w:color w:val="auto"/>
          <w:kern w:val="0"/>
          <w:sz w:val="24"/>
          <w:szCs w:val="28"/>
          <w:highlight w:val="none"/>
          <w:lang w:val="en-US" w:eastAsia="zh-CN" w:bidi="ar-SA"/>
        </w:rPr>
      </w:pPr>
    </w:p>
    <w:p w14:paraId="11D5E529">
      <w:pPr>
        <w:rPr>
          <w:rFonts w:hint="eastAsia" w:ascii="方正仿宋_GB2312" w:hAnsi="方正仿宋_GB2312" w:eastAsia="方正仿宋_GB2312" w:cs="方正仿宋_GB2312"/>
          <w:b/>
          <w:color w:val="auto"/>
          <w:kern w:val="0"/>
          <w:sz w:val="24"/>
          <w:highlight w:val="none"/>
        </w:rPr>
      </w:pPr>
    </w:p>
    <w:p w14:paraId="74EBE503">
      <w:pPr>
        <w:keepNext/>
        <w:keepLines/>
        <w:widowControl w:val="0"/>
        <w:spacing w:line="360" w:lineRule="auto"/>
        <w:jc w:val="both"/>
        <w:outlineLvl w:val="3"/>
        <w:rPr>
          <w:rFonts w:hint="eastAsia" w:ascii="方正仿宋_GB2312" w:hAnsi="方正仿宋_GB2312" w:eastAsia="方正仿宋_GB2312" w:cs="方正仿宋_GB2312"/>
          <w:b/>
          <w:bCs/>
          <w:color w:val="auto"/>
          <w:kern w:val="0"/>
          <w:sz w:val="24"/>
          <w:szCs w:val="28"/>
          <w:highlight w:val="none"/>
          <w:lang w:val="en-US" w:eastAsia="zh-CN" w:bidi="ar-SA"/>
        </w:rPr>
      </w:pPr>
    </w:p>
    <w:p w14:paraId="29B3E1BC">
      <w:pPr>
        <w:rPr>
          <w:rFonts w:hint="eastAsia" w:ascii="方正仿宋_GB2312" w:hAnsi="方正仿宋_GB2312" w:eastAsia="方正仿宋_GB2312" w:cs="方正仿宋_GB2312"/>
          <w:b/>
          <w:color w:val="auto"/>
          <w:kern w:val="0"/>
          <w:sz w:val="24"/>
          <w:highlight w:val="none"/>
        </w:rPr>
      </w:pPr>
    </w:p>
    <w:p w14:paraId="0B3ED6AB">
      <w:pPr>
        <w:keepNext/>
        <w:keepLines/>
        <w:widowControl w:val="0"/>
        <w:spacing w:line="360" w:lineRule="auto"/>
        <w:jc w:val="both"/>
        <w:outlineLvl w:val="3"/>
        <w:rPr>
          <w:rFonts w:hint="eastAsia" w:ascii="方正仿宋_GB2312" w:hAnsi="方正仿宋_GB2312" w:eastAsia="方正仿宋_GB2312" w:cs="方正仿宋_GB2312"/>
          <w:b/>
          <w:bCs/>
          <w:color w:val="auto"/>
          <w:kern w:val="0"/>
          <w:sz w:val="24"/>
          <w:szCs w:val="28"/>
          <w:highlight w:val="none"/>
          <w:lang w:val="en-US" w:eastAsia="zh-CN" w:bidi="ar-SA"/>
        </w:rPr>
      </w:pPr>
    </w:p>
    <w:p w14:paraId="629870C7">
      <w:pPr>
        <w:rPr>
          <w:rFonts w:hint="eastAsia" w:ascii="方正仿宋_GB2312" w:hAnsi="方正仿宋_GB2312" w:eastAsia="方正仿宋_GB2312" w:cs="方正仿宋_GB2312"/>
          <w:b/>
          <w:color w:val="auto"/>
          <w:kern w:val="0"/>
          <w:sz w:val="24"/>
          <w:highlight w:val="none"/>
        </w:rPr>
      </w:pPr>
    </w:p>
    <w:p w14:paraId="578541D3">
      <w:pPr>
        <w:keepNext/>
        <w:keepLines/>
        <w:widowControl w:val="0"/>
        <w:spacing w:line="360" w:lineRule="auto"/>
        <w:jc w:val="both"/>
        <w:outlineLvl w:val="3"/>
        <w:rPr>
          <w:rFonts w:hint="eastAsia" w:ascii="方正仿宋_GB2312" w:hAnsi="方正仿宋_GB2312" w:eastAsia="方正仿宋_GB2312" w:cs="方正仿宋_GB2312"/>
          <w:b/>
          <w:bCs/>
          <w:color w:val="auto"/>
          <w:kern w:val="0"/>
          <w:sz w:val="24"/>
          <w:szCs w:val="28"/>
          <w:highlight w:val="none"/>
          <w:lang w:val="en-US" w:eastAsia="zh-CN" w:bidi="ar-SA"/>
        </w:rPr>
      </w:pPr>
    </w:p>
    <w:p w14:paraId="16296248">
      <w:pPr>
        <w:rPr>
          <w:rFonts w:hint="eastAsia" w:ascii="方正仿宋_GB2312" w:hAnsi="方正仿宋_GB2312" w:eastAsia="方正仿宋_GB2312" w:cs="方正仿宋_GB2312"/>
          <w:color w:val="auto"/>
          <w:highlight w:val="none"/>
        </w:rPr>
      </w:pPr>
    </w:p>
    <w:p w14:paraId="3DBA109A">
      <w:pPr>
        <w:widowControl/>
        <w:spacing w:line="360" w:lineRule="auto"/>
        <w:ind w:firstLine="482" w:firstLineChars="200"/>
        <w:jc w:val="left"/>
        <w:rPr>
          <w:rFonts w:hint="eastAsia" w:ascii="方正仿宋_GB2312" w:hAnsi="方正仿宋_GB2312" w:eastAsia="方正仿宋_GB2312" w:cs="方正仿宋_GB2312"/>
          <w:b/>
          <w:color w:val="auto"/>
          <w:kern w:val="0"/>
          <w:sz w:val="24"/>
          <w:highlight w:val="none"/>
          <w:shd w:val="clear" w:color="auto" w:fill="auto"/>
        </w:rPr>
      </w:pPr>
    </w:p>
    <w:p w14:paraId="54E88520">
      <w:pPr>
        <w:widowControl/>
        <w:snapToGrid w:val="0"/>
        <w:spacing w:line="460" w:lineRule="exact"/>
        <w:jc w:val="left"/>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8"/>
          <w:szCs w:val="28"/>
          <w:highlight w:val="none"/>
        </w:rPr>
        <w:t>8.</w:t>
      </w:r>
      <w:r>
        <w:rPr>
          <w:rFonts w:hint="eastAsia" w:ascii="方正仿宋_GB2312" w:hAnsi="方正仿宋_GB2312" w:eastAsia="方正仿宋_GB2312" w:cs="方正仿宋_GB2312"/>
          <w:b/>
          <w:color w:val="auto"/>
          <w:kern w:val="0"/>
          <w:sz w:val="28"/>
          <w:szCs w:val="28"/>
          <w:highlight w:val="none"/>
          <w:lang w:val="en-US" w:eastAsia="zh-CN"/>
        </w:rPr>
        <w:t>12</w:t>
      </w:r>
      <w:r>
        <w:rPr>
          <w:rFonts w:hint="eastAsia" w:ascii="方正仿宋_GB2312" w:hAnsi="方正仿宋_GB2312" w:eastAsia="方正仿宋_GB2312" w:cs="方正仿宋_GB2312"/>
          <w:b/>
          <w:color w:val="auto"/>
          <w:kern w:val="0"/>
          <w:sz w:val="28"/>
          <w:szCs w:val="28"/>
          <w:highlight w:val="none"/>
        </w:rPr>
        <w:t xml:space="preserve">  </w:t>
      </w:r>
      <w:r>
        <w:rPr>
          <w:rFonts w:hint="eastAsia" w:ascii="方正仿宋_GB2312" w:hAnsi="方正仿宋_GB2312" w:eastAsia="方正仿宋_GB2312" w:cs="方正仿宋_GB2312"/>
          <w:b/>
          <w:color w:val="auto"/>
          <w:kern w:val="0"/>
          <w:sz w:val="28"/>
          <w:szCs w:val="28"/>
          <w:highlight w:val="none"/>
          <w:lang w:val="en-US" w:eastAsia="zh-CN"/>
        </w:rPr>
        <w:t xml:space="preserve"> </w:t>
      </w:r>
      <w:r>
        <w:rPr>
          <w:rFonts w:hint="eastAsia" w:ascii="方正仿宋_GB2312" w:hAnsi="方正仿宋_GB2312" w:eastAsia="方正仿宋_GB2312" w:cs="方正仿宋_GB2312"/>
          <w:b/>
          <w:color w:val="auto"/>
          <w:kern w:val="0"/>
          <w:sz w:val="24"/>
          <w:szCs w:val="24"/>
          <w:highlight w:val="none"/>
        </w:rPr>
        <w:t>其他需要提供的证明材料</w:t>
      </w:r>
    </w:p>
    <w:p w14:paraId="2A24B0D5">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06D3E792">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5B574A3A">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6F881853">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21305FC3">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404CADC1">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620FCDF4">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2C3495A1">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5D8D4F00">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2AF38568">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73BB306C">
      <w:pPr>
        <w:pStyle w:val="5"/>
        <w:rPr>
          <w:rFonts w:hint="eastAsia" w:ascii="方正仿宋_GB2312" w:hAnsi="方正仿宋_GB2312" w:eastAsia="方正仿宋_GB2312" w:cs="方正仿宋_GB2312"/>
          <w:color w:val="auto"/>
          <w:highlight w:val="none"/>
          <w:lang w:val="en-US" w:eastAsia="zh-CN"/>
        </w:rPr>
      </w:pPr>
    </w:p>
    <w:p w14:paraId="48843771">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3DDC4FB6">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2C25573D">
      <w:pPr>
        <w:widowControl/>
        <w:spacing w:before="100" w:beforeLines="0" w:beforeAutospacing="1" w:after="100" w:afterLines="0" w:afterAutospacing="1"/>
        <w:ind w:firstLine="562" w:firstLineChars="200"/>
        <w:jc w:val="left"/>
        <w:rPr>
          <w:rFonts w:hint="eastAsia" w:ascii="方正仿宋_GB2312" w:hAnsi="方正仿宋_GB2312" w:eastAsia="方正仿宋_GB2312" w:cs="方正仿宋_GB2312"/>
          <w:b/>
          <w:bCs/>
          <w:color w:val="auto"/>
          <w:kern w:val="0"/>
          <w:sz w:val="28"/>
          <w:szCs w:val="28"/>
          <w:highlight w:val="none"/>
          <w:shd w:val="clear" w:color="auto" w:fill="auto"/>
          <w:lang w:val="en-US" w:eastAsia="zh-CN" w:bidi="ar-SA"/>
        </w:rPr>
      </w:pPr>
    </w:p>
    <w:p w14:paraId="4DA6103E">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rPr>
        <w:t>附件9</w:t>
      </w:r>
      <w:r>
        <w:rPr>
          <w:rFonts w:hint="eastAsia" w:ascii="方正仿宋_GB2312" w:hAnsi="方正仿宋_GB2312" w:eastAsia="方正仿宋_GB2312" w:cs="方正仿宋_GB2312"/>
          <w:b/>
          <w:color w:val="auto"/>
          <w:kern w:val="0"/>
          <w:sz w:val="24"/>
          <w:szCs w:val="24"/>
          <w:highlight w:val="none"/>
          <w:lang w:val="en-US" w:eastAsia="zh-CN"/>
        </w:rPr>
        <w:t xml:space="preserve">           </w:t>
      </w:r>
      <w:r>
        <w:rPr>
          <w:rFonts w:hint="eastAsia" w:ascii="方正仿宋_GB2312" w:hAnsi="方正仿宋_GB2312" w:eastAsia="方正仿宋_GB2312" w:cs="方正仿宋_GB2312"/>
          <w:b/>
          <w:color w:val="auto"/>
          <w:kern w:val="0"/>
          <w:sz w:val="24"/>
          <w:szCs w:val="24"/>
          <w:highlight w:val="none"/>
        </w:rPr>
        <w:t>投标人自觉抵制政府采购领域商业贿赂行为</w:t>
      </w:r>
    </w:p>
    <w:p w14:paraId="1021C17B">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rPr>
        <w:t>承诺书（格式）</w:t>
      </w:r>
    </w:p>
    <w:p w14:paraId="3EFE4F5D">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致：</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szCs w:val="24"/>
          <w:highlight w:val="none"/>
        </w:rPr>
        <w:t>：</w:t>
      </w:r>
    </w:p>
    <w:p w14:paraId="4510349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进一步规范政府采购行为，营造公平竞争的政府采购市场环境，维护政府采购制度良好声誉，在参与贵单位组织的招标活动中，我方庄重承诺：</w:t>
      </w:r>
    </w:p>
    <w:p w14:paraId="68AF98C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一、依法参与招标活动，遵纪守法，诚信经营，公平竞争。</w:t>
      </w:r>
    </w:p>
    <w:p w14:paraId="52C72C78">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二、不向采购人、采购代理机构和评审专家提供任何形式的商业贿赂，对索取或接受商业贿赂的单位和个人，及时向财政部门和纪检监察机关举报。</w:t>
      </w:r>
    </w:p>
    <w:p w14:paraId="5560415B">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三、不以提供虚假资质文件等形式参与招标活动，不以虚假材料谋取中标。</w:t>
      </w:r>
    </w:p>
    <w:p w14:paraId="6305954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四、不采取不正当手段诋毁、排挤其它投标人，与其它参与招标活动的投标人保持良性的竞争关系。</w:t>
      </w:r>
    </w:p>
    <w:p w14:paraId="252CF0D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五、不与采购人、采购代理机构和评审专家恶意串通，自觉维护政府采购公平竞争的市场秩序。</w:t>
      </w:r>
    </w:p>
    <w:p w14:paraId="6D3FECE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六、不与其它投标人串通采取围标、陪标等商业欺诈手段谋取中标，积极维护国家利益、社会公共利益和采购人的合法权益。</w:t>
      </w:r>
    </w:p>
    <w:p w14:paraId="3AC2881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七、严格履行政府采购合同约定义务，不在政府采购合同执行过程中采取降低质量或标准、减少数量、拖延交付时间等方式损害采购人的利益，并自觉承担违约责任。</w:t>
      </w:r>
    </w:p>
    <w:p w14:paraId="31EC8FDA">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八、自觉接受并积极配合相关监督部门实施的监督检查，如实反映情况，及时提供有关证明材料。</w:t>
      </w:r>
    </w:p>
    <w:p w14:paraId="1D57962A">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p>
    <w:p w14:paraId="4E1E4F9F">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投标人：</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（全称并加盖公章）</w:t>
      </w:r>
    </w:p>
    <w:p w14:paraId="288A549C">
      <w:pPr>
        <w:keepNext w:val="0"/>
        <w:keepLines w:val="0"/>
        <w:pageBreakBefore w:val="0"/>
        <w:widowControl/>
        <w:kinsoku/>
        <w:wordWrap w:val="0"/>
        <w:overflowPunct/>
        <w:topLinePunct w:val="0"/>
        <w:autoSpaceDE/>
        <w:autoSpaceDN/>
        <w:bidi w:val="0"/>
        <w:adjustRightInd/>
        <w:snapToGrid/>
        <w:spacing w:line="360" w:lineRule="auto"/>
        <w:ind w:firstLine="3360" w:firstLineChars="1400"/>
        <w:jc w:val="left"/>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年   月   日</w:t>
      </w:r>
    </w:p>
    <w:p w14:paraId="7DAAF1DC">
      <w:pPr>
        <w:keepNext w:val="0"/>
        <w:keepLines w:val="0"/>
        <w:pageBreakBefore w:val="0"/>
        <w:widowControl/>
        <w:kinsoku/>
        <w:overflowPunct/>
        <w:topLinePunct w:val="0"/>
        <w:autoSpaceDE/>
        <w:autoSpaceDN/>
        <w:bidi w:val="0"/>
        <w:adjustRightInd/>
        <w:snapToGrid/>
        <w:spacing w:before="100" w:beforeLines="0" w:beforeAutospacing="1" w:after="100" w:afterLines="0" w:afterAutospacing="1" w:line="360" w:lineRule="auto"/>
        <w:ind w:left="0" w:leftChars="0" w:firstLine="0" w:firstLineChars="0"/>
        <w:jc w:val="left"/>
        <w:textAlignment w:val="auto"/>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pPr>
    </w:p>
    <w:sectPr>
      <w:footerReference r:id="rId7" w:type="default"/>
      <w:pgSz w:w="11906" w:h="16838"/>
      <w:pgMar w:top="170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1" w:fontKey="{6AA609F7-9B08-4077-8D07-FC08C7ABDBD7}"/>
  </w:font>
  <w:font w:name="方正仿宋_GB2312">
    <w:panose1 w:val="02000000000000000000"/>
    <w:charset w:val="86"/>
    <w:family w:val="auto"/>
    <w:pitch w:val="default"/>
    <w:sig w:usb0="A00002BF" w:usb1="184F6CFA" w:usb2="00000012" w:usb3="00000000" w:csb0="00040001" w:csb1="00000000"/>
    <w:embedRegular r:id="rId2" w:fontKey="{57C32815-981D-4EF9-93FD-04A331522E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630C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5F91">
    <w:pPr>
      <w:widowControl w:val="0"/>
      <w:tabs>
        <w:tab w:val="center" w:pos="4153"/>
        <w:tab w:val="right" w:pos="8306"/>
      </w:tabs>
      <w:snapToGrid w:val="0"/>
      <w:jc w:val="both"/>
      <w:rPr>
        <w:rFonts w:hint="eastAsia" w:ascii="Times New Roman" w:hAnsi="Times New Roman" w:eastAsia="宋体" w:cs="Times New Roman"/>
        <w:b/>
        <w:bCs/>
        <w:kern w:val="2"/>
        <w:sz w:val="20"/>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04BA9">
    <w:pPr>
      <w:widowControl w:val="0"/>
      <w:tabs>
        <w:tab w:val="center" w:pos="4153"/>
        <w:tab w:val="right" w:pos="8306"/>
      </w:tabs>
      <w:snapToGrid w:val="0"/>
      <w:jc w:val="both"/>
      <w:rPr>
        <w:rFonts w:hint="eastAsia" w:ascii="Times New Roman" w:hAnsi="Times New Roman" w:eastAsia="宋体" w:cs="Times New Roman"/>
        <w:b/>
        <w:bCs/>
        <w:kern w:val="2"/>
        <w:sz w:val="20"/>
        <w:szCs w:val="20"/>
        <w:lang w:val="en-US" w:eastAsia="zh-CN" w:bidi="ar-SA"/>
      </w:rPr>
    </w:pPr>
    <w:r>
      <w:rPr>
        <w:rFonts w:ascii="Times New Roman" w:hAnsi="Times New Roman" w:eastAsia="宋体" w:cs="Times New Roman"/>
        <w:kern w:val="2"/>
        <w:sz w:val="20"/>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3C09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083C09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21CE">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1D52">
    <w:pPr>
      <w:widowControl w:val="0"/>
      <w:pBdr>
        <w:bottom w:val="none" w:color="auto" w:sz="0" w:space="1"/>
      </w:pBdr>
      <w:tabs>
        <w:tab w:val="center" w:pos="4153"/>
        <w:tab w:val="right" w:pos="8306"/>
      </w:tabs>
      <w:snapToGrid w:val="0"/>
      <w:jc w:val="both"/>
      <w:rPr>
        <w:rFonts w:hint="eastAsia" w:ascii="Times New Roman" w:hAnsi="Times New Roman" w:eastAsia="宋体" w:cs="Times New Roman"/>
        <w:kern w:val="2"/>
        <w:sz w:val="18"/>
        <w:szCs w:val="18"/>
        <w:u w:val="single"/>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420A0A31"/>
    <w:rsid w:val="003D4BD5"/>
    <w:rsid w:val="01011432"/>
    <w:rsid w:val="01151CA3"/>
    <w:rsid w:val="01330404"/>
    <w:rsid w:val="01541EA9"/>
    <w:rsid w:val="01606477"/>
    <w:rsid w:val="01785B98"/>
    <w:rsid w:val="018F2EE2"/>
    <w:rsid w:val="01F01BD2"/>
    <w:rsid w:val="01FB0577"/>
    <w:rsid w:val="02112AE3"/>
    <w:rsid w:val="02A12ECC"/>
    <w:rsid w:val="0328714A"/>
    <w:rsid w:val="032D4FC4"/>
    <w:rsid w:val="03411FB9"/>
    <w:rsid w:val="03FF60FC"/>
    <w:rsid w:val="04812FB5"/>
    <w:rsid w:val="04926F71"/>
    <w:rsid w:val="056C5A14"/>
    <w:rsid w:val="057C19CF"/>
    <w:rsid w:val="058F525E"/>
    <w:rsid w:val="05F77125"/>
    <w:rsid w:val="060E0879"/>
    <w:rsid w:val="06606C84"/>
    <w:rsid w:val="066F2725"/>
    <w:rsid w:val="06872D1F"/>
    <w:rsid w:val="06874187"/>
    <w:rsid w:val="06C07699"/>
    <w:rsid w:val="06E4501F"/>
    <w:rsid w:val="06F331CA"/>
    <w:rsid w:val="070E2F88"/>
    <w:rsid w:val="072C6909"/>
    <w:rsid w:val="076961B6"/>
    <w:rsid w:val="07961BBB"/>
    <w:rsid w:val="07E87A26"/>
    <w:rsid w:val="08236132"/>
    <w:rsid w:val="082500FC"/>
    <w:rsid w:val="083373EB"/>
    <w:rsid w:val="08362309"/>
    <w:rsid w:val="087C759C"/>
    <w:rsid w:val="08A96637"/>
    <w:rsid w:val="08AC23BD"/>
    <w:rsid w:val="08B82D1E"/>
    <w:rsid w:val="08C1251E"/>
    <w:rsid w:val="08C571E9"/>
    <w:rsid w:val="08EF5939"/>
    <w:rsid w:val="09112E98"/>
    <w:rsid w:val="091A4149"/>
    <w:rsid w:val="09772BD9"/>
    <w:rsid w:val="099E6AC4"/>
    <w:rsid w:val="09BF1E8A"/>
    <w:rsid w:val="09FC6C3A"/>
    <w:rsid w:val="0A002BCE"/>
    <w:rsid w:val="0A251BD1"/>
    <w:rsid w:val="0A7D5FCD"/>
    <w:rsid w:val="0A9E5F43"/>
    <w:rsid w:val="0AAC0660"/>
    <w:rsid w:val="0ACB1402"/>
    <w:rsid w:val="0AD2553C"/>
    <w:rsid w:val="0AE16866"/>
    <w:rsid w:val="0B2E5519"/>
    <w:rsid w:val="0B5C3E34"/>
    <w:rsid w:val="0BE71E6F"/>
    <w:rsid w:val="0C02039D"/>
    <w:rsid w:val="0C0B585A"/>
    <w:rsid w:val="0C4A6383"/>
    <w:rsid w:val="0C4D5E73"/>
    <w:rsid w:val="0C667ACC"/>
    <w:rsid w:val="0CF62016"/>
    <w:rsid w:val="0D5374B9"/>
    <w:rsid w:val="0D821B4C"/>
    <w:rsid w:val="0DAD4E1B"/>
    <w:rsid w:val="0E2A021A"/>
    <w:rsid w:val="0E4A4418"/>
    <w:rsid w:val="0E6A4ABA"/>
    <w:rsid w:val="0ECC08B5"/>
    <w:rsid w:val="0EEE56EB"/>
    <w:rsid w:val="0EFE3455"/>
    <w:rsid w:val="0F4A6ABA"/>
    <w:rsid w:val="0F747217"/>
    <w:rsid w:val="0FFC3E38"/>
    <w:rsid w:val="107813FD"/>
    <w:rsid w:val="10912971"/>
    <w:rsid w:val="1118358D"/>
    <w:rsid w:val="11671785"/>
    <w:rsid w:val="117B0D8C"/>
    <w:rsid w:val="11C52008"/>
    <w:rsid w:val="11D30BC8"/>
    <w:rsid w:val="11DD55A3"/>
    <w:rsid w:val="11EF37D9"/>
    <w:rsid w:val="11F272A1"/>
    <w:rsid w:val="11F76665"/>
    <w:rsid w:val="125F7ECA"/>
    <w:rsid w:val="13750189"/>
    <w:rsid w:val="13A825CD"/>
    <w:rsid w:val="13B668EB"/>
    <w:rsid w:val="14112475"/>
    <w:rsid w:val="144B713C"/>
    <w:rsid w:val="14976FD3"/>
    <w:rsid w:val="150E7064"/>
    <w:rsid w:val="15415E49"/>
    <w:rsid w:val="15581B10"/>
    <w:rsid w:val="15763D45"/>
    <w:rsid w:val="157E0E4B"/>
    <w:rsid w:val="15AE118E"/>
    <w:rsid w:val="15CE0578"/>
    <w:rsid w:val="16030A92"/>
    <w:rsid w:val="16461969"/>
    <w:rsid w:val="16476A91"/>
    <w:rsid w:val="169923E1"/>
    <w:rsid w:val="16994730"/>
    <w:rsid w:val="169E79F7"/>
    <w:rsid w:val="16D72F09"/>
    <w:rsid w:val="16EF3DAF"/>
    <w:rsid w:val="17DF02C7"/>
    <w:rsid w:val="18463EA2"/>
    <w:rsid w:val="184F56C9"/>
    <w:rsid w:val="18B002B0"/>
    <w:rsid w:val="18BA36DA"/>
    <w:rsid w:val="18E37943"/>
    <w:rsid w:val="1912647A"/>
    <w:rsid w:val="195645B9"/>
    <w:rsid w:val="19644ADE"/>
    <w:rsid w:val="197C1B46"/>
    <w:rsid w:val="19A5109C"/>
    <w:rsid w:val="19AE61A3"/>
    <w:rsid w:val="1A620D3B"/>
    <w:rsid w:val="1A644AB4"/>
    <w:rsid w:val="1A690F0C"/>
    <w:rsid w:val="1A824F3A"/>
    <w:rsid w:val="1AC90DBB"/>
    <w:rsid w:val="1ACB483D"/>
    <w:rsid w:val="1AE50EB8"/>
    <w:rsid w:val="1B0E2F62"/>
    <w:rsid w:val="1B245D97"/>
    <w:rsid w:val="1B707488"/>
    <w:rsid w:val="1B967850"/>
    <w:rsid w:val="1B9B6853"/>
    <w:rsid w:val="1BEB3893"/>
    <w:rsid w:val="1C1D68B4"/>
    <w:rsid w:val="1C80545F"/>
    <w:rsid w:val="1CA23EF2"/>
    <w:rsid w:val="1CF05179"/>
    <w:rsid w:val="1CF70593"/>
    <w:rsid w:val="1D1D719C"/>
    <w:rsid w:val="1D57445C"/>
    <w:rsid w:val="1D6923E1"/>
    <w:rsid w:val="1DA11B7B"/>
    <w:rsid w:val="1F2E38E2"/>
    <w:rsid w:val="1F4E7AE0"/>
    <w:rsid w:val="1F537160"/>
    <w:rsid w:val="1FED72F9"/>
    <w:rsid w:val="20652248"/>
    <w:rsid w:val="20E0263B"/>
    <w:rsid w:val="20F841A8"/>
    <w:rsid w:val="20F85F56"/>
    <w:rsid w:val="211663DC"/>
    <w:rsid w:val="21354AB4"/>
    <w:rsid w:val="21414DE3"/>
    <w:rsid w:val="214B7B41"/>
    <w:rsid w:val="217F0425"/>
    <w:rsid w:val="21843C8D"/>
    <w:rsid w:val="21AF16D4"/>
    <w:rsid w:val="21CD139E"/>
    <w:rsid w:val="2298179E"/>
    <w:rsid w:val="239006C7"/>
    <w:rsid w:val="23A1116B"/>
    <w:rsid w:val="243F2C87"/>
    <w:rsid w:val="2441492B"/>
    <w:rsid w:val="248C70E1"/>
    <w:rsid w:val="24901AAE"/>
    <w:rsid w:val="24A56428"/>
    <w:rsid w:val="24D630F8"/>
    <w:rsid w:val="250C1FD0"/>
    <w:rsid w:val="250F0758"/>
    <w:rsid w:val="251610A0"/>
    <w:rsid w:val="251E1D03"/>
    <w:rsid w:val="255B09C0"/>
    <w:rsid w:val="256C2A6E"/>
    <w:rsid w:val="25B368EF"/>
    <w:rsid w:val="25B82157"/>
    <w:rsid w:val="25C97EC1"/>
    <w:rsid w:val="25EE25E9"/>
    <w:rsid w:val="26792DB2"/>
    <w:rsid w:val="267B4CAD"/>
    <w:rsid w:val="26E86A6C"/>
    <w:rsid w:val="274D386B"/>
    <w:rsid w:val="275035DE"/>
    <w:rsid w:val="27D843EB"/>
    <w:rsid w:val="27E26FA8"/>
    <w:rsid w:val="27E2757A"/>
    <w:rsid w:val="27E92C02"/>
    <w:rsid w:val="283C7E82"/>
    <w:rsid w:val="28702875"/>
    <w:rsid w:val="2893682C"/>
    <w:rsid w:val="28B22E8E"/>
    <w:rsid w:val="28B50BD7"/>
    <w:rsid w:val="28D147A7"/>
    <w:rsid w:val="292A511A"/>
    <w:rsid w:val="295B1778"/>
    <w:rsid w:val="2A5E32CD"/>
    <w:rsid w:val="2A756869"/>
    <w:rsid w:val="2A7C7BF7"/>
    <w:rsid w:val="2A954815"/>
    <w:rsid w:val="2B2515A8"/>
    <w:rsid w:val="2B7408CF"/>
    <w:rsid w:val="2BBA5C02"/>
    <w:rsid w:val="2BC90C1A"/>
    <w:rsid w:val="2BCC24B9"/>
    <w:rsid w:val="2C08732B"/>
    <w:rsid w:val="2C0B286B"/>
    <w:rsid w:val="2C0E3636"/>
    <w:rsid w:val="2C1A76C8"/>
    <w:rsid w:val="2C576226"/>
    <w:rsid w:val="2CBA67B5"/>
    <w:rsid w:val="2CE3364D"/>
    <w:rsid w:val="2CF47017"/>
    <w:rsid w:val="2DDF4725"/>
    <w:rsid w:val="2E166E98"/>
    <w:rsid w:val="2E3D769E"/>
    <w:rsid w:val="2E4027E9"/>
    <w:rsid w:val="2E932876"/>
    <w:rsid w:val="2EDC75CD"/>
    <w:rsid w:val="2F0241AF"/>
    <w:rsid w:val="2F5B602D"/>
    <w:rsid w:val="2F6D3FB3"/>
    <w:rsid w:val="2F775023"/>
    <w:rsid w:val="2FA15A0A"/>
    <w:rsid w:val="3014442E"/>
    <w:rsid w:val="309612E7"/>
    <w:rsid w:val="30C41A4E"/>
    <w:rsid w:val="30F73B34"/>
    <w:rsid w:val="31190ADB"/>
    <w:rsid w:val="311E7047"/>
    <w:rsid w:val="31264419"/>
    <w:rsid w:val="31AB47F9"/>
    <w:rsid w:val="31E762BB"/>
    <w:rsid w:val="31E85DD8"/>
    <w:rsid w:val="323F1C36"/>
    <w:rsid w:val="32676A97"/>
    <w:rsid w:val="32D305D1"/>
    <w:rsid w:val="334119DE"/>
    <w:rsid w:val="335F1E64"/>
    <w:rsid w:val="338673F1"/>
    <w:rsid w:val="33AE06F6"/>
    <w:rsid w:val="340C2973"/>
    <w:rsid w:val="34A64D70"/>
    <w:rsid w:val="34F605A6"/>
    <w:rsid w:val="356821E7"/>
    <w:rsid w:val="357D65D2"/>
    <w:rsid w:val="35FC7E3E"/>
    <w:rsid w:val="363D28C0"/>
    <w:rsid w:val="36ED4B32"/>
    <w:rsid w:val="37296A11"/>
    <w:rsid w:val="37384EA6"/>
    <w:rsid w:val="375A6BCB"/>
    <w:rsid w:val="376637C1"/>
    <w:rsid w:val="37EC20DC"/>
    <w:rsid w:val="38206C2F"/>
    <w:rsid w:val="3825542A"/>
    <w:rsid w:val="382614AE"/>
    <w:rsid w:val="38521F98"/>
    <w:rsid w:val="38950DC1"/>
    <w:rsid w:val="38B13162"/>
    <w:rsid w:val="38BE7DDB"/>
    <w:rsid w:val="39033292"/>
    <w:rsid w:val="39480E08"/>
    <w:rsid w:val="39916AF0"/>
    <w:rsid w:val="399972E4"/>
    <w:rsid w:val="3A1A4D37"/>
    <w:rsid w:val="3B8406BA"/>
    <w:rsid w:val="3BA725FA"/>
    <w:rsid w:val="3BB015E4"/>
    <w:rsid w:val="3BDF7055"/>
    <w:rsid w:val="3C4340D1"/>
    <w:rsid w:val="3C804EBF"/>
    <w:rsid w:val="3CC66AB0"/>
    <w:rsid w:val="3CCA47F2"/>
    <w:rsid w:val="3D7368DD"/>
    <w:rsid w:val="3DCB7C0C"/>
    <w:rsid w:val="3DEE62BF"/>
    <w:rsid w:val="3E3C34CE"/>
    <w:rsid w:val="3E7B7FE0"/>
    <w:rsid w:val="3EF02840"/>
    <w:rsid w:val="3F0264C5"/>
    <w:rsid w:val="3F506E39"/>
    <w:rsid w:val="3FDB0AC5"/>
    <w:rsid w:val="403B1563"/>
    <w:rsid w:val="406960D0"/>
    <w:rsid w:val="40D93256"/>
    <w:rsid w:val="41083B3B"/>
    <w:rsid w:val="41203AAB"/>
    <w:rsid w:val="41613CD8"/>
    <w:rsid w:val="41A26836"/>
    <w:rsid w:val="41D8350E"/>
    <w:rsid w:val="420A0A31"/>
    <w:rsid w:val="425424E3"/>
    <w:rsid w:val="42552DB0"/>
    <w:rsid w:val="427F24CE"/>
    <w:rsid w:val="42C6780A"/>
    <w:rsid w:val="432E742F"/>
    <w:rsid w:val="438C2802"/>
    <w:rsid w:val="4395555F"/>
    <w:rsid w:val="43CA68B1"/>
    <w:rsid w:val="43E066A9"/>
    <w:rsid w:val="44044314"/>
    <w:rsid w:val="44314417"/>
    <w:rsid w:val="44625310"/>
    <w:rsid w:val="44AC2A30"/>
    <w:rsid w:val="450B1E4C"/>
    <w:rsid w:val="457E617A"/>
    <w:rsid w:val="459B1718"/>
    <w:rsid w:val="45A22371"/>
    <w:rsid w:val="45A51A88"/>
    <w:rsid w:val="45A84999"/>
    <w:rsid w:val="45D93CF8"/>
    <w:rsid w:val="45FA1289"/>
    <w:rsid w:val="460E7377"/>
    <w:rsid w:val="462D194E"/>
    <w:rsid w:val="46456C98"/>
    <w:rsid w:val="465313B5"/>
    <w:rsid w:val="46DA7D28"/>
    <w:rsid w:val="46ED3B48"/>
    <w:rsid w:val="46F661E4"/>
    <w:rsid w:val="47095F17"/>
    <w:rsid w:val="4731621B"/>
    <w:rsid w:val="475F3D89"/>
    <w:rsid w:val="47A84271"/>
    <w:rsid w:val="480C5EC3"/>
    <w:rsid w:val="48A26623"/>
    <w:rsid w:val="48FC7BFD"/>
    <w:rsid w:val="48FF5824"/>
    <w:rsid w:val="492A07DE"/>
    <w:rsid w:val="499C68B8"/>
    <w:rsid w:val="49C04997"/>
    <w:rsid w:val="49F90166"/>
    <w:rsid w:val="49F904C5"/>
    <w:rsid w:val="49FC259C"/>
    <w:rsid w:val="4A001853"/>
    <w:rsid w:val="4A0519E5"/>
    <w:rsid w:val="4A6E0EB3"/>
    <w:rsid w:val="4ACC5BD9"/>
    <w:rsid w:val="4B1F21AD"/>
    <w:rsid w:val="4B4E65EF"/>
    <w:rsid w:val="4B7778F3"/>
    <w:rsid w:val="4BCE14DD"/>
    <w:rsid w:val="4BF1049A"/>
    <w:rsid w:val="4C261319"/>
    <w:rsid w:val="4C390C9C"/>
    <w:rsid w:val="4C5B7215"/>
    <w:rsid w:val="4C5C2F8D"/>
    <w:rsid w:val="4C6D04E3"/>
    <w:rsid w:val="4CB9289A"/>
    <w:rsid w:val="4D0530EE"/>
    <w:rsid w:val="4DB1475E"/>
    <w:rsid w:val="4E3C51CB"/>
    <w:rsid w:val="4E3F4E6C"/>
    <w:rsid w:val="4E860B26"/>
    <w:rsid w:val="4E86752D"/>
    <w:rsid w:val="4EB33338"/>
    <w:rsid w:val="4EBE5069"/>
    <w:rsid w:val="4EC5455E"/>
    <w:rsid w:val="4ECC264C"/>
    <w:rsid w:val="4F1B2C8C"/>
    <w:rsid w:val="4FBA06F6"/>
    <w:rsid w:val="5032028D"/>
    <w:rsid w:val="50680152"/>
    <w:rsid w:val="50740366"/>
    <w:rsid w:val="507E1724"/>
    <w:rsid w:val="50B27620"/>
    <w:rsid w:val="510671FB"/>
    <w:rsid w:val="51712AF7"/>
    <w:rsid w:val="51881289"/>
    <w:rsid w:val="51A20B71"/>
    <w:rsid w:val="51A74CAA"/>
    <w:rsid w:val="5268443A"/>
    <w:rsid w:val="53056078"/>
    <w:rsid w:val="534A3B3F"/>
    <w:rsid w:val="53E144A4"/>
    <w:rsid w:val="54256F98"/>
    <w:rsid w:val="5426635A"/>
    <w:rsid w:val="545E3D46"/>
    <w:rsid w:val="549C661D"/>
    <w:rsid w:val="54C0741F"/>
    <w:rsid w:val="55036B77"/>
    <w:rsid w:val="552D3719"/>
    <w:rsid w:val="55372DA5"/>
    <w:rsid w:val="55CA71B9"/>
    <w:rsid w:val="55EC7130"/>
    <w:rsid w:val="561D19DF"/>
    <w:rsid w:val="562763BA"/>
    <w:rsid w:val="56B37C4E"/>
    <w:rsid w:val="56C3491C"/>
    <w:rsid w:val="5739655A"/>
    <w:rsid w:val="574D3BFE"/>
    <w:rsid w:val="57827F08"/>
    <w:rsid w:val="579D6934"/>
    <w:rsid w:val="57E13CC2"/>
    <w:rsid w:val="58445001"/>
    <w:rsid w:val="58472944"/>
    <w:rsid w:val="588502C1"/>
    <w:rsid w:val="589870FB"/>
    <w:rsid w:val="58EF7663"/>
    <w:rsid w:val="59011144"/>
    <w:rsid w:val="590B03C5"/>
    <w:rsid w:val="592941F7"/>
    <w:rsid w:val="5980650D"/>
    <w:rsid w:val="5A0C5FF2"/>
    <w:rsid w:val="5A9164F8"/>
    <w:rsid w:val="5AC149CA"/>
    <w:rsid w:val="5ACD5782"/>
    <w:rsid w:val="5B6D486F"/>
    <w:rsid w:val="5B77749C"/>
    <w:rsid w:val="5BA60321"/>
    <w:rsid w:val="5BBD6603"/>
    <w:rsid w:val="5BE663CF"/>
    <w:rsid w:val="5C0C2DFD"/>
    <w:rsid w:val="5C5D2B35"/>
    <w:rsid w:val="5CA54488"/>
    <w:rsid w:val="5CAF1B11"/>
    <w:rsid w:val="5CDF179C"/>
    <w:rsid w:val="5D2E002E"/>
    <w:rsid w:val="5D7A7717"/>
    <w:rsid w:val="5D851E35"/>
    <w:rsid w:val="5D8C579E"/>
    <w:rsid w:val="5DBA26FB"/>
    <w:rsid w:val="5DC12509"/>
    <w:rsid w:val="5DF72B16"/>
    <w:rsid w:val="5E257683"/>
    <w:rsid w:val="5E280332"/>
    <w:rsid w:val="5E483371"/>
    <w:rsid w:val="5E624433"/>
    <w:rsid w:val="5E7C174D"/>
    <w:rsid w:val="5EEA1CE5"/>
    <w:rsid w:val="5F5073A9"/>
    <w:rsid w:val="5FCC24AC"/>
    <w:rsid w:val="5FE133C7"/>
    <w:rsid w:val="60702334"/>
    <w:rsid w:val="609603C4"/>
    <w:rsid w:val="60D96503"/>
    <w:rsid w:val="613320B7"/>
    <w:rsid w:val="61677FB2"/>
    <w:rsid w:val="618B3CA1"/>
    <w:rsid w:val="618E553F"/>
    <w:rsid w:val="61B260E5"/>
    <w:rsid w:val="61FC147A"/>
    <w:rsid w:val="6217423C"/>
    <w:rsid w:val="63253C81"/>
    <w:rsid w:val="632717A7"/>
    <w:rsid w:val="634D0E76"/>
    <w:rsid w:val="63732C7B"/>
    <w:rsid w:val="63822E81"/>
    <w:rsid w:val="63F975E8"/>
    <w:rsid w:val="6429154F"/>
    <w:rsid w:val="64B61035"/>
    <w:rsid w:val="64DF26F0"/>
    <w:rsid w:val="64E9765C"/>
    <w:rsid w:val="64F9082A"/>
    <w:rsid w:val="650A312E"/>
    <w:rsid w:val="65164254"/>
    <w:rsid w:val="65CB4FB4"/>
    <w:rsid w:val="65DA6FA5"/>
    <w:rsid w:val="65F362B8"/>
    <w:rsid w:val="662B7800"/>
    <w:rsid w:val="66501015"/>
    <w:rsid w:val="669113D3"/>
    <w:rsid w:val="66EC6F90"/>
    <w:rsid w:val="670F0ED0"/>
    <w:rsid w:val="673F261F"/>
    <w:rsid w:val="681F3395"/>
    <w:rsid w:val="6887498D"/>
    <w:rsid w:val="68F55EA4"/>
    <w:rsid w:val="69074555"/>
    <w:rsid w:val="69394052"/>
    <w:rsid w:val="6A39562C"/>
    <w:rsid w:val="6ACB15B2"/>
    <w:rsid w:val="6B0A032C"/>
    <w:rsid w:val="6B2667E8"/>
    <w:rsid w:val="6B5E5F82"/>
    <w:rsid w:val="6B686E01"/>
    <w:rsid w:val="6BE566A3"/>
    <w:rsid w:val="6C8859AD"/>
    <w:rsid w:val="6CBE13CE"/>
    <w:rsid w:val="6D392803"/>
    <w:rsid w:val="6D9749FC"/>
    <w:rsid w:val="6E103CBF"/>
    <w:rsid w:val="6E14501E"/>
    <w:rsid w:val="6E2C0351"/>
    <w:rsid w:val="6E91666F"/>
    <w:rsid w:val="6ED9314B"/>
    <w:rsid w:val="6F4D4C8B"/>
    <w:rsid w:val="6FFE5F86"/>
    <w:rsid w:val="70357BF9"/>
    <w:rsid w:val="706A53C9"/>
    <w:rsid w:val="709F155C"/>
    <w:rsid w:val="70B328CC"/>
    <w:rsid w:val="70F017E9"/>
    <w:rsid w:val="711C2B67"/>
    <w:rsid w:val="713E2ADE"/>
    <w:rsid w:val="7141437C"/>
    <w:rsid w:val="719808DD"/>
    <w:rsid w:val="71C50D8A"/>
    <w:rsid w:val="71C70D25"/>
    <w:rsid w:val="71CB1E97"/>
    <w:rsid w:val="72C85CEC"/>
    <w:rsid w:val="72D54D7C"/>
    <w:rsid w:val="73593BFF"/>
    <w:rsid w:val="73744646"/>
    <w:rsid w:val="73814F04"/>
    <w:rsid w:val="73AD7AA7"/>
    <w:rsid w:val="73CA0659"/>
    <w:rsid w:val="74227F71"/>
    <w:rsid w:val="74406B6D"/>
    <w:rsid w:val="745F60DB"/>
    <w:rsid w:val="747D391D"/>
    <w:rsid w:val="74AF2DDE"/>
    <w:rsid w:val="74DC4AE7"/>
    <w:rsid w:val="751675C6"/>
    <w:rsid w:val="752C1C45"/>
    <w:rsid w:val="753019CD"/>
    <w:rsid w:val="753F14A3"/>
    <w:rsid w:val="75461F61"/>
    <w:rsid w:val="75970A0E"/>
    <w:rsid w:val="75DC28C5"/>
    <w:rsid w:val="764B35A7"/>
    <w:rsid w:val="76507044"/>
    <w:rsid w:val="765406AD"/>
    <w:rsid w:val="781C021C"/>
    <w:rsid w:val="785667E8"/>
    <w:rsid w:val="786372CE"/>
    <w:rsid w:val="78EC2F28"/>
    <w:rsid w:val="78F96906"/>
    <w:rsid w:val="79445BEF"/>
    <w:rsid w:val="797D43BF"/>
    <w:rsid w:val="79D023FB"/>
    <w:rsid w:val="79EF5B99"/>
    <w:rsid w:val="79F226B7"/>
    <w:rsid w:val="79F35EF0"/>
    <w:rsid w:val="79F857F4"/>
    <w:rsid w:val="7A780DAE"/>
    <w:rsid w:val="7A804167"/>
    <w:rsid w:val="7AD66E8D"/>
    <w:rsid w:val="7B670E83"/>
    <w:rsid w:val="7B694BFB"/>
    <w:rsid w:val="7B7D4202"/>
    <w:rsid w:val="7BB265A2"/>
    <w:rsid w:val="7C230164"/>
    <w:rsid w:val="7C23124E"/>
    <w:rsid w:val="7C4F37CE"/>
    <w:rsid w:val="7CA51C63"/>
    <w:rsid w:val="7CE00EED"/>
    <w:rsid w:val="7D853842"/>
    <w:rsid w:val="7D871E96"/>
    <w:rsid w:val="7D9615AC"/>
    <w:rsid w:val="7E6A3164"/>
    <w:rsid w:val="7E702F91"/>
    <w:rsid w:val="7EE94FE0"/>
    <w:rsid w:val="7F233313"/>
    <w:rsid w:val="7FC95C68"/>
    <w:rsid w:val="7FDA1598"/>
    <w:rsid w:val="7FDB215B"/>
    <w:rsid w:val="7FE012CF"/>
    <w:rsid w:val="7FE72592"/>
    <w:rsid w:val="7FE9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toa heading"/>
    <w:basedOn w:val="1"/>
    <w:next w:val="1"/>
    <w:autoRedefine/>
    <w:qFormat/>
    <w:uiPriority w:val="99"/>
    <w:rPr>
      <w:rFonts w:ascii="Cambria" w:hAnsi="Cambria" w:eastAsia="微软雅黑"/>
      <w:szCs w:val="24"/>
    </w:rPr>
  </w:style>
  <w:style w:type="paragraph" w:styleId="6">
    <w:name w:val="Body Text"/>
    <w:basedOn w:val="1"/>
    <w:next w:val="7"/>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7">
    <w:name w:val="Body Text 2"/>
    <w:basedOn w:val="1"/>
    <w:next w:val="6"/>
    <w:autoRedefine/>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8">
    <w:name w:val="Body Text Indent"/>
    <w:basedOn w:val="1"/>
    <w:next w:val="9"/>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9">
    <w:name w:val="envelope return"/>
    <w:basedOn w:val="1"/>
    <w:autoRedefine/>
    <w:qFormat/>
    <w:uiPriority w:val="0"/>
    <w:pPr>
      <w:widowControl w:val="0"/>
      <w:snapToGrid w:val="0"/>
      <w:jc w:val="both"/>
    </w:pPr>
    <w:rPr>
      <w:rFonts w:ascii="Arial" w:hAnsi="Arial" w:eastAsia="宋体" w:cs="Times New Roman"/>
      <w:kern w:val="2"/>
      <w:sz w:val="21"/>
      <w:szCs w:val="24"/>
      <w:lang w:val="en-US" w:eastAsia="zh-CN" w:bidi="ar-SA"/>
    </w:rPr>
  </w:style>
  <w:style w:type="paragraph" w:styleId="10">
    <w:name w:val="Plain Text"/>
    <w:basedOn w:val="1"/>
    <w:qFormat/>
    <w:uiPriority w:val="0"/>
    <w:rPr>
      <w:rFonts w:ascii="宋体" w:hAnsi="Courier New"/>
    </w:rPr>
  </w:style>
  <w:style w:type="paragraph" w:styleId="11">
    <w:name w:val="Date"/>
    <w:basedOn w:val="1"/>
    <w:next w:val="1"/>
    <w:autoRedefine/>
    <w:qFormat/>
    <w:uiPriority w:val="0"/>
    <w:pPr>
      <w:textAlignment w:val="auto"/>
    </w:pPr>
    <w:rPr>
      <w:sz w:val="24"/>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2"/>
    <w:basedOn w:val="1"/>
    <w:next w:val="1"/>
    <w:autoRedefine/>
    <w:qFormat/>
    <w:uiPriority w:val="39"/>
    <w:pPr>
      <w:ind w:left="420" w:leftChars="200"/>
    </w:pPr>
  </w:style>
  <w:style w:type="paragraph" w:styleId="15">
    <w:name w:val="Body Text First Indent"/>
    <w:basedOn w:val="6"/>
    <w:next w:val="16"/>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6">
    <w:name w:val="Body Text First Indent 2"/>
    <w:basedOn w:val="8"/>
    <w:next w:val="1"/>
    <w:autoRedefine/>
    <w:qFormat/>
    <w:uiPriority w:val="0"/>
    <w:pPr>
      <w:widowControl/>
      <w:spacing w:before="100" w:beforeAutospacing="1" w:after="100" w:afterAutospacing="1"/>
      <w:ind w:firstLine="420" w:firstLineChars="200"/>
      <w:jc w:val="left"/>
    </w:pPr>
    <w:rPr>
      <w:rFonts w:ascii="宋体" w:hAnsi="宋体" w:eastAsia="宋体" w:cs="宋体"/>
      <w:kern w:val="0"/>
      <w:sz w:val="24"/>
      <w:szCs w:val="24"/>
      <w:lang w:val="en-US" w:eastAsia="zh-CN" w:bidi="ar-SA"/>
    </w:rPr>
  </w:style>
  <w:style w:type="table" w:styleId="18">
    <w:name w:val="Table Grid"/>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semiHidden/>
    <w:unhideWhenUsed/>
    <w:qFormat/>
    <w:uiPriority w:val="99"/>
    <w:rPr>
      <w:sz w:val="21"/>
      <w:szCs w:val="21"/>
    </w:rPr>
  </w:style>
  <w:style w:type="paragraph" w:customStyle="1" w:styleId="21">
    <w:name w:val="No Spacing"/>
    <w:autoRedefine/>
    <w:qFormat/>
    <w:uiPriority w:val="1"/>
    <w:pPr>
      <w:widowControl w:val="0"/>
      <w:spacing w:after="0" w:line="400" w:lineRule="exact"/>
      <w:jc w:val="both"/>
    </w:pPr>
    <w:rPr>
      <w:rFonts w:ascii="Times New Roman" w:hAnsi="Times New Roman" w:eastAsia="宋体" w:cs="Times New Roman"/>
      <w:kern w:val="2"/>
      <w:sz w:val="24"/>
      <w:szCs w:val="24"/>
      <w:lang w:val="en-US" w:eastAsia="zh-CN" w:bidi="ar-SA"/>
    </w:rPr>
  </w:style>
  <w:style w:type="paragraph" w:customStyle="1" w:styleId="22">
    <w:name w:val="正文 "/>
    <w:basedOn w:val="1"/>
    <w:autoRedefine/>
    <w:qFormat/>
    <w:uiPriority w:val="0"/>
    <w:pPr>
      <w:adjustRightInd w:val="0"/>
      <w:spacing w:line="318" w:lineRule="atLeast"/>
      <w:ind w:left="369" w:firstLine="369"/>
      <w:textAlignment w:val="baseline"/>
    </w:pPr>
    <w:rPr>
      <w:rFonts w:ascii="宋体"/>
      <w:sz w:val="21"/>
      <w:szCs w:val="20"/>
    </w:rPr>
  </w:style>
  <w:style w:type="paragraph" w:customStyle="1" w:styleId="23">
    <w:name w:val="Default"/>
    <w:next w:val="24"/>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4">
    <w:name w:val="表格文字"/>
    <w:basedOn w:val="1"/>
    <w:next w:val="6"/>
    <w:autoRedefine/>
    <w:qFormat/>
    <w:uiPriority w:val="0"/>
    <w:pPr>
      <w:spacing w:line="280" w:lineRule="exact"/>
      <w:jc w:val="left"/>
    </w:pPr>
  </w:style>
  <w:style w:type="paragraph" w:customStyle="1" w:styleId="25">
    <w:name w:val="style4"/>
    <w:next w:val="26"/>
    <w:autoRedefine/>
    <w:qFormat/>
    <w:uiPriority w:val="0"/>
    <w:pPr>
      <w:widowControl/>
      <w:autoSpaceDE/>
      <w:autoSpaceDN/>
      <w:spacing w:before="280" w:after="280" w:line="240" w:lineRule="auto"/>
      <w:ind w:left="0" w:firstLine="0"/>
      <w:jc w:val="both"/>
    </w:pPr>
    <w:rPr>
      <w:rFonts w:ascii="宋体" w:hAnsi="Times New Roman" w:eastAsia="宋体" w:cs="Times New Roman"/>
      <w:kern w:val="2"/>
      <w:sz w:val="18"/>
      <w:lang w:val="en-US" w:eastAsia="zh-CN" w:bidi="ar-SA"/>
    </w:rPr>
  </w:style>
  <w:style w:type="paragraph" w:customStyle="1" w:styleId="2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27">
    <w:name w:val="NormalCharacter"/>
    <w:link w:val="28"/>
    <w:autoRedefine/>
    <w:qFormat/>
    <w:uiPriority w:val="0"/>
    <w:rPr>
      <w:rFonts w:ascii="Tahoma" w:hAnsi="Tahoma"/>
      <w:spacing w:val="6"/>
      <w:sz w:val="24"/>
      <w:szCs w:val="20"/>
    </w:rPr>
  </w:style>
  <w:style w:type="paragraph" w:customStyle="1" w:styleId="28">
    <w:name w:val="UserStyle_1"/>
    <w:basedOn w:val="1"/>
    <w:link w:val="27"/>
    <w:autoRedefine/>
    <w:qFormat/>
    <w:uiPriority w:val="0"/>
    <w:pPr>
      <w:tabs>
        <w:tab w:val="right" w:pos="-2120"/>
      </w:tabs>
      <w:snapToGrid w:val="0"/>
    </w:pPr>
    <w:rPr>
      <w:rFonts w:ascii="Tahoma" w:hAnsi="Tahoma"/>
      <w:spacing w:val="6"/>
      <w:sz w:val="24"/>
      <w:szCs w:val="20"/>
    </w:rPr>
  </w:style>
  <w:style w:type="paragraph" w:customStyle="1" w:styleId="29">
    <w:name w:val="正文文本首行缩进1"/>
    <w:basedOn w:val="6"/>
    <w:autoRedefine/>
    <w:qFormat/>
    <w:uiPriority w:val="0"/>
    <w:pPr>
      <w:ind w:firstLine="420" w:firstLineChars="100"/>
    </w:pPr>
  </w:style>
  <w:style w:type="paragraph" w:customStyle="1" w:styleId="30">
    <w:name w:val="Table Paragraph"/>
    <w:basedOn w:val="1"/>
    <w:autoRedefine/>
    <w:qFormat/>
    <w:uiPriority w:val="0"/>
    <w:rPr>
      <w:rFonts w:ascii="仿宋" w:hAnsi="仿宋" w:eastAsia="仿宋" w:cs="宋体"/>
      <w:szCs w:val="21"/>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宋体" w:hAnsi="宋体" w:eastAsia="宋体" w:cs="宋体"/>
      <w:sz w:val="24"/>
      <w:szCs w:val="24"/>
      <w:lang w:val="en-US" w:eastAsia="en-US" w:bidi="ar-SA"/>
    </w:rPr>
  </w:style>
  <w:style w:type="paragraph" w:customStyle="1" w:styleId="33">
    <w:name w:val="样式 样式 T方案正文 + 首行缩进:  2 字符 + 首行缩进:  2 字符"/>
    <w:basedOn w:val="1"/>
    <w:qFormat/>
    <w:uiPriority w:val="0"/>
    <w:pPr>
      <w:suppressAutoHyphens/>
      <w:topLinePunct/>
      <w:spacing w:line="360" w:lineRule="auto"/>
      <w:ind w:firstLine="560" w:firstLineChars="200"/>
    </w:pPr>
    <w:rPr>
      <w:rFonts w:ascii="Times New Roman" w:hAnsi="Times New Roman" w:eastAsia="宋体" w:cs="Times New Roman"/>
      <w:sz w:val="28"/>
      <w:szCs w:val="28"/>
    </w:rPr>
  </w:style>
  <w:style w:type="character" w:customStyle="1" w:styleId="34">
    <w:name w:val="UserStyle_2"/>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3cb1f223-fc50-411b-9d95-4b82c1749660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11B33115</paraID>
      <start>0</start>
      <end>2</end>
      <status>unmodified</status>
      <modifiedWord/>
      <trackRevisions>false</trackRevisions>
    </reviewItem>
    <reviewItem>
      <errorID>2b1b86d1-e65d-4d3d-add9-17408ea39d5e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6AB3DEB</paraID>
      <start>0</start>
      <end>2</end>
      <status>unmodified</status>
      <modifiedWord/>
      <trackRevisions>false</trackRevisions>
    </reviewItem>
    <reviewItem>
      <errorID>58451ea7-27b1-4f67-b9e3-8e8caee660c7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37AFFA2D</paraID>
      <start>0</start>
      <end>2</end>
      <status>unmodified</status>
      <modifiedWord/>
      <trackRevisions>false</trackRevisions>
    </reviewItem>
    <reviewItem>
      <errorID>0b702213-f01f-4d9b-b49b-3a1881f90de5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484D38EB</paraID>
      <start>0</start>
      <end>2</end>
      <status>unmodified</status>
      <modifiedWord/>
      <trackRevisions>false</trackRevisions>
    </reviewItem>
    <reviewItem>
      <errorID>72e4e212-6db7-45f0-8f5a-475f7222c0e1</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72BDC637</paraID>
      <start>0</start>
      <end>2</end>
      <status>unmodified</status>
      <modifiedWord/>
      <trackRevisions>false</trackRevisions>
    </reviewItem>
    <reviewItem>
      <errorID>7a7dc4c7-844b-4aec-82df-7ebeeff5c5f8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6C8A029F</paraID>
      <start>0</start>
      <end>2</end>
      <status>unmodified</status>
      <modifiedWord/>
      <trackRevisions>false</trackRevisions>
    </reviewItem>
    <reviewItem>
      <errorID>466acda6-a5fc-438c-877a-cac13c4d2cde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751C51D9</paraID>
      <start>0</start>
      <end>2</end>
      <status>unmodified</status>
      <modifiedWord/>
      <trackRevisions>false</trackRevisions>
    </reviewItem>
    <reviewItem>
      <errorID>d498ebd6-7272-4316-bea9-aa8e0f91f07f</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48005777</paraID>
      <start>0</start>
      <end>2</end>
      <status>unmodified</status>
      <modifiedWord/>
      <trackRevisions>false</trackRevisions>
    </reviewItem>
    <reviewItem>
      <errorID>287aa57b-4570-49ae-ba4f-19859a716dd4</errorID>
      <errorWord>:</errorWord>
      <group>L1_Format</group>
      <groupName>格式问题</groupName>
      <ability>L2_HalfPunc_CN</ability>
      <abilityName>全半角问题</abilityName>
      <candidateList>
        <item>：</item>
      </candidateList>
      <explain>文本全半角错误。</explain>
      <paraID>66A4FB52</paraID>
      <start>4</start>
      <end>5</end>
      <status>unmodified</status>
      <modifiedWord/>
      <trackRevisions>false</trackRevisions>
    </reviewItem>
    <reviewItem>
      <errorID>2a62bc30-c49f-4a07-be32-915d480e1afb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131C886F</paraID>
      <start>0</start>
      <end>2</end>
      <status>unmodified</status>
      <modifiedWord/>
      <trackRevisions>false</trackRevisions>
    </reviewItem>
    <reviewItem>
      <errorID>fb681319-3ea7-4df7-ae6f-adb5b5a83f64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14B9E2B9</paraID>
      <start>0</start>
      <end>2</end>
      <status>unmodified</status>
      <modifiedWord/>
      <trackRevisions>false</trackRevisions>
    </reviewItem>
    <reviewItem>
      <errorID>dfa9f203-9b9d-4667-9895-6a06af576479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2C68A73E</paraID>
      <start>0</start>
      <end>2</end>
      <status>unmodified</status>
      <modifiedWord/>
      <trackRevisions>false</trackRevisions>
    </reviewItem>
    <reviewItem>
      <errorID>6ca5d28f-6914-41b5-abeb-d304917d923c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1ABB5EC2</paraID>
      <start>0</start>
      <end>2</end>
      <status>unmodified</status>
      <modifiedWord/>
      <trackRevisions>false</trackRevisions>
    </reviewItem>
    <reviewItem>
      <errorID>fb18a1f4-4dda-4934-88c0-6b76e198f4aa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4AF8226E</paraID>
      <start>0</start>
      <end>2</end>
      <status>unmodified</status>
      <modifiedWord/>
      <trackRevisions>false</trackRevisions>
    </reviewItem>
    <reviewItem>
      <errorID>443b420a-0490-447a-8ae3-20d634fb87ff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6DB8EFE1</paraID>
      <start>0</start>
      <end>2</end>
      <status>unmodified</status>
      <modifiedWord/>
      <trackRevisions>false</trackRevisions>
    </reviewItem>
    <reviewItem>
      <errorID>07cc89d0-efff-4555-8f10-323a17757044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63557E43</paraID>
      <start>0</start>
      <end>2</end>
      <status>unmodified</status>
      <modifiedWord/>
      <trackRevisions>false</trackRevisions>
    </reviewItem>
    <reviewItem>
      <errorID>64fee533-edab-49c2-948b-6fe838d990aa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C97F39B</paraID>
      <start>0</start>
      <end>2</end>
      <status>unmodified</status>
      <modifiedWord/>
      <trackRevisions>false</trackRevisions>
    </reviewItem>
    <reviewItem>
      <errorID>6239c550-1117-4626-86ad-8892f72c5100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7BC44D1B</paraID>
      <start>0</start>
      <end>2</end>
      <status>unmodified</status>
      <modifiedWord/>
      <trackRevisions>false</trackRevisions>
    </reviewItem>
    <reviewItem>
      <errorID>7997b721-750f-4a30-9ca7-88e4bbc62811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341CFACC</paraID>
      <start>0</start>
      <end>2</end>
      <status>unmodified</status>
      <modifiedWord/>
      <trackRevisions>false</trackRevisions>
    </reviewItem>
    <reviewItem>
      <errorID>4f0ff106-8a35-49e9-8f38-b4049115e009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75453B4E</paraID>
      <start>0</start>
      <end>2</end>
      <status>unmodified</status>
      <modifiedWord/>
      <trackRevisions>false</trackRevisions>
    </reviewItem>
    <reviewItem>
      <errorID>8d464e17-3048-4421-a002-f59a70447f2b</errorID>
      <errorWord>(</errorWord>
      <group>L1_Format</group>
      <groupName>格式问题</groupName>
      <ability>L2_HalfPunc_CN</ability>
      <abilityName>全半角问题</abilityName>
      <candidateList>
        <item>（</item>
      </candidateList>
      <explain>文本全半角错误。</explain>
      <paraID>75453B4E</paraID>
      <start>37</start>
      <end>38</end>
      <status>unmodified</status>
      <modifiedWord/>
      <trackRevisions>false</trackRevisions>
    </reviewItem>
    <reviewItem>
      <errorID>b7f0bed0-5bea-4d34-ac15-5bb929a0e1cd</errorID>
      <errorWord>)</errorWord>
      <group>L1_Format</group>
      <groupName>格式问题</groupName>
      <ability>L2_HalfPunc_CN</ability>
      <abilityName>全半角问题</abilityName>
      <candidateList>
        <item>）</item>
      </candidateList>
      <explain>文本全半角错误。</explain>
      <paraID>75453B4E</paraID>
      <start>49</start>
      <end>50</end>
      <status>unmodified</status>
      <modifiedWord/>
      <trackRevisions>false</trackRevisions>
    </reviewItem>
    <reviewItem>
      <errorID>7009706b-d061-4e0d-9847-9e7bf815b865</errorID>
      <errorWord>(</errorWord>
      <group>L1_Format</group>
      <groupName>格式问题</groupName>
      <ability>L2_HalfPunc_CN</ability>
      <abilityName>全半角问题</abilityName>
      <candidateList>
        <item>（</item>
      </candidateList>
      <explain>文本全半角错误。</explain>
      <paraID>75453B4E</paraID>
      <start>68</start>
      <end>69</end>
      <status>unmodified</status>
      <modifiedWord/>
      <trackRevisions>false</trackRevisions>
    </reviewItem>
    <reviewItem>
      <errorID>92ed9615-68e1-42e8-892c-3c001ec9e340</errorID>
      <errorWord>【2011】300号</errorWord>
      <group>L1_Knowledge</group>
      <groupName>知识性问题</groupName>
      <ability>L2_Knowledge</ability>
      <abilityName>其他知识</abilityName>
      <candidateList>
        <item>〔2011〕300号</item>
      </candidateList>
      <explain>发文字号格式错误。</explain>
      <paraID>75453B4E</paraID>
      <start>75</start>
      <end>85</end>
      <status>unmodified</status>
      <modifiedWord/>
      <trackRevisions>false</trackRevisions>
    </reviewItem>
    <reviewItem>
      <errorID>636f7b18-b952-44b5-ab76-80589ac0e966</errorID>
      <errorWord>)</errorWord>
      <group>L1_Format</group>
      <groupName>格式问题</groupName>
      <ability>L2_HalfPunc_CN</ability>
      <abilityName>全半角问题</abilityName>
      <candidateList>
        <item>）</item>
      </candidateList>
      <explain>文本全半角错误。</explain>
      <paraID>75453B4E</paraID>
      <start>85</start>
      <end>86</end>
      <status>unmodified</status>
      <modifiedWord/>
      <trackRevisions>false</trackRevisions>
    </reviewItem>
    <reviewItem>
      <errorID>37c13038-c35f-4a89-91ad-c9839d4a3ef9</errorID>
      <errorWord>(</errorWord>
      <group>L1_Format</group>
      <groupName>格式问题</groupName>
      <ability>L2_HalfPunc_CN</ability>
      <abilityName>全半角问题</abilityName>
      <candidateList>
        <item>（</item>
      </candidateList>
      <explain>文本全半角错误。</explain>
      <paraID>75453B4E</paraID>
      <start>107</start>
      <end>108</end>
      <status>unmodified</status>
      <modifiedWord/>
      <trackRevisions>false</trackRevisions>
    </reviewItem>
    <reviewItem>
      <errorID>db5fb8ad-9607-44b7-b6da-6ba7c38b4f0c</errorID>
      <errorWord>【2017】141号</errorWord>
      <group>L1_Knowledge</group>
      <groupName>知识性问题</groupName>
      <ability>L2_Knowledge</ability>
      <abilityName>其他知识</abilityName>
      <candidateList>
        <item>〔2017〕141号</item>
      </candidateList>
      <explain>发文字号格式错误。</explain>
      <paraID>75453B4E</paraID>
      <start>110</start>
      <end>120</end>
      <status>unmodified</status>
      <modifiedWord/>
      <trackRevisions>false</trackRevisions>
    </reviewItem>
    <reviewItem>
      <errorID>e03e4c37-d3c5-4e34-a136-6c1997c4b6b7</errorID>
      <errorWord>)</errorWord>
      <group>L1_Format</group>
      <groupName>格式问题</groupName>
      <ability>L2_HalfPunc_CN</ability>
      <abilityName>全半角问题</abilityName>
      <candidateList>
        <item>）</item>
      </candidateList>
      <explain>文本全半角错误。</explain>
      <paraID>75453B4E</paraID>
      <start>120</start>
      <end>121</end>
      <status>unmodified</status>
      <modifiedWord/>
      <trackRevisions>false</trackRevisions>
    </reviewItem>
    <reviewItem>
      <errorID>b282ac8a-12b7-4b80-a1f3-a7d2cf926f49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36CF8228</paraID>
      <start>0</start>
      <end>2</end>
      <status>unmodified</status>
      <modifiedWord/>
      <trackRevisions>false</trackRevisions>
    </reviewItem>
    <reviewItem>
      <errorID>5877ecf6-050f-461e-b0f6-3bc53fc26b07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43117DB6</paraID>
      <start>0</start>
      <end>2</end>
      <status>unmodified</status>
      <modifiedWord/>
      <trackRevisions>false</trackRevisions>
    </reviewItem>
    <reviewItem>
      <errorID>4fc68629-9c3d-475c-830a-b13a08696223</errorID>
      <errorWord>日至2026年</errorWord>
      <group>L1_Word</group>
      <groupName>字词问题</groupName>
      <ability>L2_Typo</ability>
      <abilityName>字词错误</abilityName>
      <candidateList>
        <item>日起至2026年</item>
      </candidateList>
      <explain/>
      <paraID>43117DB6</paraID>
      <start>13</start>
      <end>20</end>
      <status>unmodified</status>
      <modifiedWord/>
      <trackRevisions>false</trackRevisions>
    </reviewItem>
    <reviewItem>
      <errorID>7461a41e-92b6-4605-89a0-066d5b29c0cc</errorID>
      <errorWord>：</errorWord>
      <group>L1_Format</group>
      <groupName>格式问题</groupName>
      <ability>L2_HalfPunc_CN</ability>
      <abilityName>全半角问题</abilityName>
      <candidateList>
        <item>:</item>
      </candidateList>
      <explain>文本全半角错误。</explain>
      <paraID>43117DB6</paraID>
      <start>36</start>
      <end>37</end>
      <status>unmodified</status>
      <modifiedWord/>
      <trackRevisions>false</trackRevisions>
    </reviewItem>
    <reviewItem>
      <errorID>43e546c0-619a-4b1d-be5a-693b9e838a80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93965C9</paraID>
      <start>0</start>
      <end>2</end>
      <status>unmodified</status>
      <modifiedWord/>
      <trackRevisions>false</trackRevisions>
    </reviewItem>
    <reviewItem>
      <errorID>df4b8e65-c35f-48aa-8d8d-3772f4a8a162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5C45AE08</paraID>
      <start>0</start>
      <end>2</end>
      <status>unmodified</status>
      <modifiedWord/>
      <trackRevisions>false</trackRevisions>
    </reviewItem>
    <reviewItem>
      <errorID>e7e68404-9f99-4b93-8c1a-baadd8cddcf9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466F3AA7</paraID>
      <start>0</start>
      <end>2</end>
      <status>unmodified</status>
      <modifiedWord/>
      <trackRevisions>false</trackRevisions>
    </reviewItem>
    <reviewItem>
      <errorID>0cca7ac6-f6b0-444c-8088-4110ac81a5a2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37A56F12</paraID>
      <start>0</start>
      <end>2</end>
      <status>unmodified</status>
      <modifiedWord/>
      <trackRevisions>false</trackRevisions>
    </reviewItem>
    <reviewItem>
      <errorID>48a271f4-55df-422c-a384-050d11414d0b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14523852</paraID>
      <start>0</start>
      <end>2</end>
      <status>unmodified</status>
      <modifiedWord/>
      <trackRevisions>false</trackRevisions>
    </reviewItem>
    <reviewItem>
      <errorID>4c3ab3a0-2967-493c-878d-661b293a6f9c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5A2EE891</paraID>
      <start>0</start>
      <end>2</end>
      <status>unmodified</status>
      <modifiedWord/>
      <trackRevisions>false</trackRevisions>
    </reviewItem>
    <reviewItem>
      <errorID>76d9894a-153c-4a48-8978-8e3e7d2e438b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551556B3</paraID>
      <start>0</start>
      <end>2</end>
      <status>unmodified</status>
      <modifiedWord/>
      <trackRevisions>false</trackRevisions>
    </reviewItem>
    <reviewItem>
      <errorID>c06b4cae-89fa-48ad-8c7e-c9236845b466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220C668E</paraID>
      <start>14</start>
      <end>17</end>
      <status>unmodified</status>
      <modifiedWord/>
      <trackRevisions>false</trackRevisions>
    </reviewItem>
    <reviewItem>
      <errorID>72ac7d6a-b589-4d48-9b33-14fa296a775c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2C004744</paraID>
      <start>0</start>
      <end>2</end>
      <status>unmodified</status>
      <modifiedWord/>
      <trackRevisions>false</trackRevisions>
    </reviewItem>
    <reviewItem>
      <errorID>87769582-08d0-439a-95a5-e5d62072623d</errorID>
      <errorWord>(</errorWord>
      <group>L1_Format</group>
      <groupName>格式问题</groupName>
      <ability>L2_HalfPunc_CN</ability>
      <abilityName>全半角问题</abilityName>
      <candidateList>
        <item>（</item>
      </candidateList>
      <explain>文本全半角错误。</explain>
      <paraID>2C004744</paraID>
      <start>44</start>
      <end>45</end>
      <status>unmodified</status>
      <modifiedWord/>
      <trackRevisions>false</trackRevisions>
    </reviewItem>
    <reviewItem>
      <errorID>a785d958-2bfe-4fa2-9ef1-aa7fd49d6d9d</errorID>
      <errorWord>)</errorWord>
      <group>L1_Format</group>
      <groupName>格式问题</groupName>
      <ability>L2_HalfPunc_CN</ability>
      <abilityName>全半角问题</abilityName>
      <candidateList>
        <item>）</item>
      </candidateList>
      <explain>文本全半角错误。</explain>
      <paraID>2C004744</paraID>
      <start>53</start>
      <end>54</end>
      <status>unmodified</status>
      <modifiedWord/>
      <trackRevisions>false</trackRevisions>
    </reviewItem>
    <reviewItem>
      <errorID>7ff13fca-4fcb-44bd-8b26-07cad2e0b965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D2675DB</paraID>
      <start>0</start>
      <end>2</end>
      <status>unmodified</status>
      <modifiedWord/>
      <trackRevisions>false</trackRevisions>
    </reviewItem>
    <reviewItem>
      <errorID>2d51c13f-4ed6-4eab-b337-17f63fd7895b</errorID>
      <errorWord>:</errorWord>
      <group>L1_Format</group>
      <groupName>格式问题</groupName>
      <ability>L2_HalfPunc_CN</ability>
      <abilityName>全半角问题</abilityName>
      <candidateList>
        <item>：</item>
      </candidateList>
      <explain>文本全半角错误。</explain>
      <paraID> D2675DB</paraID>
      <start>7</start>
      <end>8</end>
      <status>unmodified</status>
      <modifiedWord/>
      <trackRevisions>false</trackRevisions>
    </reviewItem>
    <reviewItem>
      <errorID>87da50ed-a997-4258-b892-473714fe3a7c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78411F54</paraID>
      <start>0</start>
      <end>2</end>
      <status>unmodified</status>
      <modifiedWord/>
      <trackRevisions>false</trackRevisions>
    </reviewItem>
    <reviewItem>
      <errorID>1deaeb9b-7830-4651-b65d-ad58c982818a</errorID>
      <errorWord>:</errorWord>
      <group>L1_Format</group>
      <groupName>格式问题</groupName>
      <ability>L2_HalfPunc_CN</ability>
      <abilityName>全半角问题</abilityName>
      <candidateList>
        <item>：</item>
      </candidateList>
      <explain>文本全半角错误。</explain>
      <paraID>78411F54</paraID>
      <start>8</start>
      <end>9</end>
      <status>unmodified</status>
      <modifiedWord/>
      <trackRevisions>false</trackRevisions>
    </reviewItem>
    <reviewItem>
      <errorID>3056c0d0-5d15-4338-9a34-7fd65d22c457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2C70D519</paraID>
      <start>0</start>
      <end>2</end>
      <status>unmodified</status>
      <modifiedWord/>
      <trackRevisions>false</trackRevisions>
    </reviewItem>
    <reviewItem>
      <errorID>2a0bf036-afa8-4238-8ab4-2d0b30781057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43782BDD</paraID>
      <start>0</start>
      <end>2</end>
      <status>unmodified</status>
      <modifiedWord/>
      <trackRevisions>false</trackRevisions>
    </reviewItem>
    <reviewItem>
      <errorID>3ad51f73-3cfb-4388-8438-28778b1571d1</errorID>
      <errorWord>(</errorWord>
      <group>L1_Format</group>
      <groupName>格式问题</groupName>
      <ability>L2_HalfPunc_CN</ability>
      <abilityName>全半角问题</abilityName>
      <candidateList>
        <item>（</item>
      </candidateList>
      <explain>文本全半角错误。</explain>
      <paraID>27D9D565</paraID>
      <start>16</start>
      <end>17</end>
      <status>unmodified</status>
      <modifiedWord/>
      <trackRevisions>false</trackRevisions>
    </reviewItem>
    <reviewItem>
      <errorID>85b6fdc0-b459-4f06-9f14-30867e940770</errorID>
      <errorWord>)</errorWord>
      <group>L1_Format</group>
      <groupName>格式问题</groupName>
      <ability>L2_HalfPunc_CN</ability>
      <abilityName>全半角问题</abilityName>
      <candidateList>
        <item>）</item>
      </candidateList>
      <explain>文本全半角错误。</explain>
      <paraID>27D9D565</paraID>
      <start>19</start>
      <end>20</end>
      <status>unmodified</status>
      <modifiedWord/>
      <trackRevisions>false</trackRevisions>
    </reviewItem>
    <reviewItem>
      <errorID>974fd2c5-7a01-400a-85b8-a0a23b56f01b</errorID>
      <errorWord>,</errorWord>
      <group>L1_Format</group>
      <groupName>格式问题</groupName>
      <ability>L2_HalfPunc_CN</ability>
      <abilityName>全半角问题</abilityName>
      <candidateList>
        <item>，</item>
      </candidateList>
      <explain>文本全半角错误。</explain>
      <paraID>787FF9B6</paraID>
      <start>69</start>
      <end>70</end>
      <status>unmodified</status>
      <modifiedWord/>
      <trackRevisions>false</trackRevisions>
    </reviewItem>
    <reviewItem>
      <errorID>667f34c1-5694-4874-82dc-15e14c20b3bd</errorID>
      <errorWord>,</errorWord>
      <group>L1_Format</group>
      <groupName>格式问题</groupName>
      <ability>L2_HalfPunc_CN</ability>
      <abilityName>全半角问题</abilityName>
      <candidateList>
        <item>，</item>
      </candidateList>
      <explain>文本全半角错误。</explain>
      <paraID>787FF9B6</paraID>
      <start>95</start>
      <end>96</end>
      <status>unmodified</status>
      <modifiedWord/>
      <trackRevisions>false</trackRevisions>
    </reviewItem>
    <reviewItem>
      <errorID>14a9a303-62fa-476b-8f78-3f7cb00fb99c</errorID>
      <errorWord>:</errorWord>
      <group>L1_Format</group>
      <groupName>格式问题</groupName>
      <ability>L2_HalfPunc_CN</ability>
      <abilityName>全半角问题</abilityName>
      <candidateList>
        <item>：</item>
      </candidateList>
      <explain>文本全半角错误。</explain>
      <paraID>787FF9B6</paraID>
      <start>130</start>
      <end>131</end>
      <status>unmodified</status>
      <modifiedWord/>
      <trackRevisions>false</trackRevisions>
    </reviewItem>
    <reviewItem>
      <errorID>c2bb9fba-5b36-49a8-9625-c588cd805591</errorID>
      <errorWord>,</errorWord>
      <group>L1_Format</group>
      <groupName>格式问题</groupName>
      <ability>L2_HalfPunc_CN</ability>
      <abilityName>全半角问题</abilityName>
      <candidateList>
        <item>，</item>
      </candidateList>
      <explain>文本全半角错误。</explain>
      <paraID> 99FC23B</paraID>
      <start>28</start>
      <end>29</end>
      <status>unmodified</status>
      <modifiedWord/>
      <trackRevisions>false</trackRevisions>
    </reviewItem>
    <reviewItem>
      <errorID>16723037-b366-48de-b1e9-2daad363448d</errorID>
      <errorWord>;</errorWord>
      <group>L1_Format</group>
      <groupName>格式问题</groupName>
      <ability>L2_HalfPunc_CN</ability>
      <abilityName>全半角问题</abilityName>
      <candidateList>
        <item>；</item>
      </candidateList>
      <explain>文本全半角错误。</explain>
      <paraID>3D4688F9</paraID>
      <start>15</start>
      <end>16</end>
      <status>unmodified</status>
      <modifiedWord/>
      <trackRevisions>false</trackRevisions>
    </reviewItem>
    <reviewItem>
      <errorID>df016ed5-3f88-4873-be76-9d181695f9e1</errorID>
      <errorWord>[2016]125号</errorWord>
      <group>L1_Knowledge</group>
      <groupName>知识性问题</groupName>
      <ability>L2_Knowledge</ability>
      <abilityName>其他知识</abilityName>
      <candidateList>
        <item>〔2016〕125号</item>
      </candidateList>
      <explain>发文字号格式错误。</explain>
      <paraID>25F11CCB</paraID>
      <start>33</start>
      <end>43</end>
      <status>unmodified</status>
      <modifiedWord/>
      <trackRevisions>false</trackRevisions>
    </reviewItem>
    <reviewItem>
      <errorID>e3cb5248-b9bf-419d-b76d-e34be9613715</errorID>
      <errorWord>.</errorWord>
      <group>L1_Format</group>
      <groupName>格式问题</groupName>
      <ability>L2_HalfPunc_CN</ability>
      <abilityName>全半角问题</abilityName>
      <candidateList>
        <item>。</item>
      </candidateList>
      <explain>文本全半角错误。</explain>
      <paraID>21CFAB85</paraID>
      <start>38</start>
      <end>39</end>
      <status>unmodified</status>
      <modifiedWord/>
      <trackRevisions>false</trackRevisions>
    </reviewItem>
    <reviewItem>
      <errorID>8f4e947c-f3e6-4f1a-aa2d-882b55564207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37CEB2C</paraID>
      <start>0</start>
      <end>2</end>
      <status>unmodified</status>
      <modifiedWord/>
      <trackRevisions>false</trackRevisions>
    </reviewItem>
    <reviewItem>
      <errorID>b37ce5ac-cf32-466e-ad3c-ee7486ae1433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416835CA</paraID>
      <start>0</start>
      <end>2</end>
      <status>unmodified</status>
      <modifiedWord/>
      <trackRevisions>false</trackRevisions>
    </reviewItem>
    <reviewItem>
      <errorID>31bed6f1-cd77-4a22-95de-49b508e7011d</errorID>
      <errorWord>.</errorWord>
      <group>L1_Format</group>
      <groupName>格式问题</groupName>
      <ability>L2_HalfPunc_CN</ability>
      <abilityName>全半角问题</abilityName>
      <candidateList>
        <item>。</item>
      </candidateList>
      <explain>文本全半角错误。</explain>
      <paraID>416835CA</paraID>
      <start>23</start>
      <end>24</end>
      <status>unmodified</status>
      <modifiedWord/>
      <trackRevisions>false</trackRevisions>
    </reviewItem>
    <reviewItem>
      <errorID>b150492d-2ce0-47e5-8457-af0b63149046</errorID>
      <errorWord>zmdzf</errorWord>
      <group>L1_English</group>
      <groupName>英文问题</groupName>
      <ability>L2_Spell</ability>
      <abilityName>拼写问题</abilityName>
      <candidateList>
        <item>zmdz</item>
      </candidateList>
      <explain>疑似单词拼写有误，建议将zmdzf修改为zmdz</explain>
      <paraID>416835CA</paraID>
      <start>24</start>
      <end>29</end>
      <status>unmodified</status>
      <modifiedWord/>
      <trackRevisions>false</trackRevisions>
    </reviewItem>
    <reviewItem>
      <errorID>85253e07-2f3c-4784-8ddf-b5270d3796ca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2A95E28</paraID>
      <start>0</start>
      <end>2</end>
      <status>unmodified</status>
      <modifiedWord/>
      <trackRevisions>false</trackRevisions>
    </reviewItem>
    <reviewItem>
      <errorID>410100b6-fee2-418c-81a1-6fd7f83c3778</errorID>
      <errorWord>.</errorWord>
      <group>L1_Format</group>
      <groupName>格式问题</groupName>
      <ability>L2_HalfPunc_CN</ability>
      <abilityName>全半角问题</abilityName>
      <candidateList>
        <item>。</item>
      </candidateList>
      <explain>文本全半角错误。</explain>
      <paraID> 2A95E28</paraID>
      <start>30</start>
      <end>31</end>
      <status>unmodified</status>
      <modifiedWord/>
      <trackRevisions>false</trackRevisions>
    </reviewItem>
    <reviewItem>
      <errorID>c038ecba-8633-4db8-be9d-c6133adf7ae9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5FEEBDF8</paraID>
      <start>0</start>
      <end>2</end>
      <status>unmodified</status>
      <modifiedWord/>
      <trackRevisions>false</trackRevisions>
    </reviewItem>
    <reviewItem>
      <errorID>dc989ecb-8ae3-40ed-ac4f-575bd3ffddf6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4D89E03F</paraID>
      <start>0</start>
      <end>2</end>
      <status>unmodified</status>
      <modifiedWord/>
      <trackRevisions>false</trackRevisions>
    </reviewItem>
    <reviewItem>
      <errorID>26a97a25-de1b-4dfa-9762-574be37b8ec3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3FFA5E44</paraID>
      <start>0</start>
      <end>2</end>
      <status>unmodified</status>
      <modifiedWord/>
      <trackRevisions>false</trackRevisions>
    </reviewItem>
    <reviewItem>
      <errorID>f0092499-206f-46aa-a247-0000617637e7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61BA75D5</paraID>
      <start>0</start>
      <end>2</end>
      <status>unmodified</status>
      <modifiedWord/>
      <trackRevisions>false</trackRevisions>
    </reviewItem>
    <reviewItem>
      <errorID>9e2f34c6-8332-4732-8313-ef25e61826ff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1D3C3D7C</paraID>
      <start>0</start>
      <end>2</end>
      <status>unmodified</status>
      <modifiedWord/>
      <trackRevisions>false</trackRevisions>
    </reviewItem>
    <reviewItem>
      <errorID>0635ae51-6532-4cd4-a4bd-6c11b8e31671</errorID>
      <errorWord>.</errorWord>
      <group>L1_Format</group>
      <groupName>格式问题</groupName>
      <ability>L2_HalfPunc_CN</ability>
      <abilityName>全半角问题</abilityName>
      <candidateList>
        <item>。</item>
      </candidateList>
      <explain>文本全半角错误。</explain>
      <paraID>1D3C3D7C</paraID>
      <start>57</start>
      <end>58</end>
      <status>unmodified</status>
      <modifiedWord/>
      <trackRevisions>false</trackRevisions>
    </reviewItem>
    <reviewItem>
      <errorID>c54eb6e8-386d-4722-ae8b-620138c172e9</errorID>
      <errorWord>.</errorWord>
      <group>L1_Format</group>
      <groupName>格式问题</groupName>
      <ability>L2_HalfPunc_CN</ability>
      <abilityName>全半角问题</abilityName>
      <candidateList>
        <item>。</item>
      </candidateList>
      <explain>文本全半角错误。</explain>
      <paraID>1D3C3D7C</paraID>
      <start>66</start>
      <end>67</end>
      <status>unmodified</status>
      <modifiedWord/>
      <trackRevisions>false</trackRevisions>
    </reviewItem>
    <reviewItem>
      <errorID>7d2a0978-3be3-474e-8a94-a6a8296d2f16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43ED1DF</paraID>
      <start>0</start>
      <end>2</end>
      <status>unmodified</status>
      <modifiedWord/>
      <trackRevisions>false</trackRevisions>
    </reviewItem>
    <reviewItem>
      <errorID>488befb3-f013-4109-8cec-ecb4837a7df1</errorID>
      <errorWord>）</errorWord>
      <group>L1_Format</group>
      <groupName>格式问题</groupName>
      <ability>L2_HalfPunc_CN</ability>
      <abilityName>全半角问题</abilityName>
      <candidateList>
        <item>)</item>
      </candidateList>
      <explain>文本全半角错误。</explain>
      <paraID> 43ED1DF</paraID>
      <start>154</start>
      <end>155</end>
      <status>unmodified</status>
      <modifiedWord/>
      <trackRevisions>false</trackRevisions>
    </reviewItem>
    <reviewItem>
      <errorID>7efdfc90-1c4e-4f15-b625-4bc3b33186ec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5CB86C2F</paraID>
      <start>0</start>
      <end>2</end>
      <status>unmodified</status>
      <modifiedWord/>
      <trackRevisions>false</trackRevisions>
    </reviewItem>
    <reviewItem>
      <errorID>01f7b7fe-b583-4b23-9cd6-0da8fbcc15dc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6EE31684</paraID>
      <start>0</start>
      <end>2</end>
      <status>unmodified</status>
      <modifiedWord/>
      <trackRevisions>false</trackRevisions>
    </reviewItem>
    <reviewItem>
      <errorID>f719cdd4-b932-4472-848b-6e8a87d37e05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29CDDE69</paraID>
      <start>0</start>
      <end>2</end>
      <status>unmodified</status>
      <modifiedWord/>
      <trackRevisions>false</trackRevisions>
    </reviewItem>
    <reviewItem>
      <errorID>df132ec0-52c2-4d33-beaf-4403b0fad5c6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4C3E7AB7</paraID>
      <start>0</start>
      <end>2</end>
      <status>unmodified</status>
      <modifiedWord/>
      <trackRevisions>false</trackRevisions>
    </reviewItem>
    <reviewItem>
      <errorID>19eeffcb-6838-447d-b79c-8b20d7b1bf68</errorID>
      <errorWord>（</errorWord>
      <group>L1_Punc</group>
      <groupName>标点问题</groupName>
      <ability>L2_Punc_CN</ability>
      <abilityName>标点符号问题</abilityName>
      <candidateList/>
      <explain>同一形式括号套用。</explain>
      <paraID>4C3E7AB7</paraID>
      <start>180</start>
      <end>181</end>
      <status>unmodified</status>
      <modifiedWord/>
      <trackRevisions>false</trackRevisions>
    </reviewItem>
    <reviewItem>
      <errorID>1a5f0fd0-7ce1-4bfe-8812-eddb931959fb</errorID>
      <errorWord>）</errorWord>
      <group>L1_Punc</group>
      <groupName>标点问题</groupName>
      <ability>L2_Punc_CN</ability>
      <abilityName>标点符号问题</abilityName>
      <candidateList/>
      <explain>同一形式括号套用。</explain>
      <paraID>4C3E7AB7</paraID>
      <start>186</start>
      <end>187</end>
      <status>unmodified</status>
      <modifiedWord/>
      <trackRevisions>false</trackRevisions>
    </reviewItem>
    <reviewItem>
      <errorID>ab7eaf4b-30c2-4315-8c84-6a21d16a50fa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1F208F11</paraID>
      <start>0</start>
      <end>2</end>
      <status>unmodified</status>
      <modifiedWord/>
      <trackRevisions>false</trackRevisions>
    </reviewItem>
    <reviewItem>
      <errorID>89473eab-291f-4cbe-9db2-e2fb982f1054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72E44A32</paraID>
      <start>0</start>
      <end>2</end>
      <status>unmodified</status>
      <modifiedWord/>
      <trackRevisions>false</trackRevisions>
    </reviewItem>
    <reviewItem>
      <errorID>8c7c18b1-90f6-4a87-a09f-b36a5e2a99a1</errorID>
      <errorWord>其均</errorWord>
      <group>L1_Word</group>
      <groupName>字词问题</groupName>
      <ability>L2_Typo</ability>
      <abilityName>字词错误</abilityName>
      <candidateList>
        <item>其</item>
      </candidateList>
      <explain>词缀：极～｜尤～｜如～。</explain>
      <paraID>21CF4235</paraID>
      <start>41</start>
      <end>43</end>
      <status>unmodified</status>
      <modifiedWord/>
      <trackRevisions>false</trackRevisions>
    </reviewItem>
    <reviewItem>
      <errorID>d69df226-0979-478a-a9c3-1fba0d97905d</errorID>
      <errorWord>（</errorWord>
      <group>L1_Format</group>
      <groupName>格式问题</groupName>
      <ability>L2_HalfPunc_CN</ability>
      <abilityName>全半角问题</abilityName>
      <candidateList>
        <item>(</item>
      </candidateList>
      <explain>文本全半角错误。</explain>
      <paraID>793EC03E</paraID>
      <start>0</start>
      <end>1</end>
      <status>unmodified</status>
      <modifiedWord/>
      <trackRevisions>false</trackRevisions>
    </reviewItem>
    <reviewItem>
      <errorID>93f1c318-a985-4ed8-811f-647091d65389</errorID>
      <errorWord>）</errorWord>
      <group>L1_Format</group>
      <groupName>格式问题</groupName>
      <ability>L2_HalfPunc_CN</ability>
      <abilityName>全半角问题</abilityName>
      <candidateList>
        <item>)</item>
      </candidateList>
      <explain>文本全半角错误。</explain>
      <paraID>793EC03E</paraID>
      <start>112</start>
      <end>113</end>
      <status>unmodified</status>
      <modifiedWord/>
      <trackRevisions>false</trackRevisions>
    </reviewItem>
    <reviewItem>
      <errorID>1ecff328-2eb6-4158-a0ad-30cb1e6bde45</errorID>
      <errorWord>、</errorWord>
      <group>L1_Word</group>
      <groupName>字词问题</groupName>
      <ability>L2_Typo</ability>
      <abilityName>字词错误</abilityName>
      <candidateList>
        <item>、第</item>
      </candidateList>
      <explain/>
      <paraID>5D6E18C3</paraID>
      <start>55</start>
      <end>56</end>
      <status>unmodified</status>
      <modifiedWord/>
      <trackRevisions>false</trackRevisions>
    </reviewItem>
    <reviewItem>
      <errorID>6da8ff57-1396-4cf2-8b3d-b1b4d80a974b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509E2B05</paraID>
      <start>0</start>
      <end>2</end>
      <status>unmodified</status>
      <modifiedWord/>
      <trackRevisions>false</trackRevisions>
    </reviewItem>
    <reviewItem>
      <errorID>b6a6bd46-dbc6-4ef5-b8b5-d3bbefacfaa0</errorID>
      <errorWord>(</errorWord>
      <group>L1_Format</group>
      <groupName>格式问题</groupName>
      <ability>L2_HalfPunc_CN</ability>
      <abilityName>全半角问题</abilityName>
      <candidateList>
        <item>（</item>
      </candidateList>
      <explain>文本全半角错误。</explain>
      <paraID>509E2B05</paraID>
      <start>14</start>
      <end>15</end>
      <status>unmodified</status>
      <modifiedWord/>
      <trackRevisions>false</trackRevisions>
    </reviewItem>
    <reviewItem>
      <errorID>2f8c2c10-738d-41f2-8faa-c9dd7f8032a3</errorID>
      <errorWord>)</errorWord>
      <group>L1_Format</group>
      <groupName>格式问题</groupName>
      <ability>L2_HalfPunc_CN</ability>
      <abilityName>全半角问题</abilityName>
      <candidateList>
        <item>）</item>
      </candidateList>
      <explain>文本全半角错误。</explain>
      <paraID>509E2B05</paraID>
      <start>31</start>
      <end>32</end>
      <status>unmodified</status>
      <modifiedWord/>
      <trackRevisions>false</trackRevisions>
    </reviewItem>
    <reviewItem>
      <errorID>5f61b6de-1fcb-4962-9934-131c19de90b8</errorID>
      <errorWord>&lt;</errorWord>
      <group>L1_Format</group>
      <groupName>格式问题</groupName>
      <ability>L2_HalfPunc_CN</ability>
      <abilityName>全半角问题</abilityName>
      <candidateList>
        <item>〈</item>
      </candidateList>
      <explain>文本全半角错误。</explain>
      <paraID>509E2B05</paraID>
      <start>42</start>
      <end>43</end>
      <status>unmodified</status>
      <modifiedWord/>
      <trackRevisions>false</trackRevisions>
    </reviewItem>
    <reviewItem>
      <errorID>052ee326-68e3-409e-8a52-b0c807181bd4</errorID>
      <errorWord>&lt;</errorWord>
      <group>L1_Format</group>
      <groupName>格式问题</groupName>
      <ability>L2_HalfPunc_CN</ability>
      <abilityName>全半角问题</abilityName>
      <candidateList>
        <item>〈</item>
      </candidateList>
      <explain>文本全半角错误。</explain>
      <paraID>509E2B05</paraID>
      <start>43</start>
      <end>44</end>
      <status>unmodified</status>
      <modifiedWord/>
      <trackRevisions>false</trackRevisions>
    </reviewItem>
    <reviewItem>
      <errorID>c3759b77-24d1-47d8-a7a6-4f765e166e4f</errorID>
      <errorWord>(</errorWord>
      <group>L1_Format</group>
      <groupName>格式问题</groupName>
      <ability>L2_HalfPunc_CN</ability>
      <abilityName>全半角问题</abilityName>
      <candidateList>
        <item>（</item>
      </candidateList>
      <explain>文本全半角错误。</explain>
      <paraID>509E2B05</paraID>
      <start>58</start>
      <end>59</end>
      <status>unmodified</status>
      <modifiedWord/>
      <trackRevisions>false</trackRevisions>
    </reviewItem>
    <reviewItem>
      <errorID>48f077c6-9f43-42a9-9794-b81053e8b4ac</errorID>
      <errorWord>)</errorWord>
      <group>L1_Format</group>
      <groupName>格式问题</groupName>
      <ability>L2_HalfPunc_CN</ability>
      <abilityName>全半角问题</abilityName>
      <candidateList>
        <item>）</item>
      </candidateList>
      <explain>文本全半角错误。</explain>
      <paraID>509E2B05</paraID>
      <start>63</start>
      <end>64</end>
      <status>unmodified</status>
      <modifiedWord/>
      <trackRevisions>false</trackRevisions>
    </reviewItem>
    <reviewItem>
      <errorID>3237f167-5aaf-405d-ba0c-e075620aa038</errorID>
      <errorWord>&gt;&gt;</errorWord>
      <group>L1_Punc</group>
      <groupName>标点问题</groupName>
      <ability>L2_Punc_CN</ability>
      <abilityName>标点符号问题</abilityName>
      <candidateList>
        <item>&gt;</item>
      </candidateList>
      <explain/>
      <paraID>509E2B05</paraID>
      <start>64</start>
      <end>66</end>
      <status>unmodified</status>
      <modifiedWord/>
      <trackRevisions>false</trackRevisions>
    </reviewItem>
    <reviewItem>
      <errorID>95d07d1e-3952-4e61-936d-3fcfc1ababb3</errorID>
      <errorWord>、</errorWord>
      <group>L1_Punc</group>
      <groupName>标点问题</groupName>
      <ability>L2_Punc_CN</ability>
      <abilityName>标点符号问题</abilityName>
      <candidateList>
        <item>.</item>
      </candidateList>
      <explain/>
      <paraID>22EA64B6</paraID>
      <start>1</start>
      <end>2</end>
      <status>unmodified</status>
      <modifiedWord/>
      <trackRevisions>false</trackRevisions>
    </reviewItem>
    <reviewItem>
      <errorID>1db50966-0be9-43ec-9d04-b25e0aa4b480</errorID>
      <errorWord>&lt;</errorWord>
      <group>L1_Format</group>
      <groupName>格式问题</groupName>
      <ability>L2_HalfPunc_CN</ability>
      <abilityName>全半角问题</abilityName>
      <candidateList>
        <item>〈</item>
      </candidateList>
      <explain>文本全半角错误。</explain>
      <paraID>22EA64B6</paraID>
      <start>18</start>
      <end>19</end>
      <status>unmodified</status>
      <modifiedWord/>
      <trackRevisions>false</trackRevisions>
    </reviewItem>
    <reviewItem>
      <errorID>457e539a-42b0-4474-836b-572103010ece</errorID>
      <errorWord>&lt;</errorWord>
      <group>L1_Format</group>
      <groupName>格式问题</groupName>
      <ability>L2_HalfPunc_CN</ability>
      <abilityName>全半角问题</abilityName>
      <candidateList>
        <item>〈</item>
      </candidateList>
      <explain>文本全半角错误。</explain>
      <paraID>22EA64B6</paraID>
      <start>19</start>
      <end>20</end>
      <status>unmodified</status>
      <modifiedWord/>
      <trackRevisions>false</trackRevisions>
    </reviewItem>
    <reviewItem>
      <errorID>81d51d3e-4393-4537-b902-7c5dec2d17dc</errorID>
      <errorWord>&gt;&gt;、</errorWord>
      <group>L1_Punc</group>
      <groupName>标点问题</groupName>
      <ability>L2_Punc_CN</ability>
      <abilityName>标点符号问题</abilityName>
      <candidateList>
        <item>&gt;</item>
      </candidateList>
      <explain/>
      <paraID>22EA64B6</paraID>
      <start>42</start>
      <end>45</end>
      <status>unmodified</status>
      <modifiedWord/>
      <trackRevisions>false</trackRevisions>
    </reviewItem>
    <reviewItem>
      <errorID>34ab7c95-a40a-4c61-88fc-60c3fae7845d</errorID>
      <errorWord>[2020]46号</errorWord>
      <group>L1_Knowledge</group>
      <groupName>知识性问题</groupName>
      <ability>L2_Knowledge</ability>
      <abilityName>其他知识</abilityName>
      <candidateList>
        <item>〔2020〕46号</item>
      </candidateList>
      <explain>发文字号格式错误。</explain>
      <paraID>22EA64B6</paraID>
      <start>47</start>
      <end>56</end>
      <status>unmodified</status>
      <modifiedWord/>
      <trackRevisions>false</trackRevisions>
    </reviewItem>
    <reviewItem>
      <errorID>5629b535-2450-4ee3-a37e-87f26387b6e7</errorID>
      <errorWord>&lt;</errorWord>
      <group>L1_Format</group>
      <groupName>格式问题</groupName>
      <ability>L2_HalfPunc_CN</ability>
      <abilityName>全半角问题</abilityName>
      <candidateList>
        <item>〈</item>
      </candidateList>
      <explain>文本全半角错误。</explain>
      <paraID>22EA64B6</paraID>
      <start>56</start>
      <end>57</end>
      <status>unmodified</status>
      <modifiedWord/>
      <trackRevisions>false</trackRevisions>
    </reviewItem>
    <reviewItem>
      <errorID>d1331910-e697-4a4e-9cca-80b3957f2e8e</errorID>
      <errorWord>&lt;</errorWord>
      <group>L1_Format</group>
      <groupName>格式问题</groupName>
      <ability>L2_HalfPunc_CN</ability>
      <abilityName>全半角问题</abilityName>
      <candidateList>
        <item>〈</item>
      </candidateList>
      <explain>文本全半角错误。</explain>
      <paraID>22EA64B6</paraID>
      <start>57</start>
      <end>58</end>
      <status>unmodified</status>
      <modifiedWord/>
      <trackRevisions>false</trackRevisions>
    </reviewItem>
    <reviewItem>
      <errorID>fbf23463-321a-461f-a1eb-7ec112e967d1</errorID>
      <errorWord>&lt;</errorWord>
      <group>L1_Format</group>
      <groupName>格式问题</groupName>
      <ability>L2_HalfPunc_CN</ability>
      <abilityName>全半角问题</abilityName>
      <candidateList>
        <item>〈</item>
      </candidateList>
      <explain>文本全半角错误。</explain>
      <paraID>22EA64B6</paraID>
      <start>62</start>
      <end>63</end>
      <status>unmodified</status>
      <modifiedWord/>
      <trackRevisions>false</trackRevisions>
    </reviewItem>
    <reviewItem>
      <errorID>9fb04fe6-c62b-4bbd-9336-0121e1d9efbd</errorID>
      <errorWord>&lt;</errorWord>
      <group>L1_Format</group>
      <groupName>格式问题</groupName>
      <ability>L2_HalfPunc_CN</ability>
      <abilityName>全半角问题</abilityName>
      <candidateList>
        <item>〈</item>
      </candidateList>
      <explain>文本全半角错误。</explain>
      <paraID>22EA64B6</paraID>
      <start>63</start>
      <end>64</end>
      <status>unmodified</status>
      <modifiedWord/>
      <trackRevisions>false</trackRevisions>
    </reviewItem>
    <reviewItem>
      <errorID>f2d3239e-40a4-44d9-8d81-e3b00a0259dd</errorID>
      <errorWord>&gt;&gt;</errorWord>
      <group>L1_Punc</group>
      <groupName>标点问题</groupName>
      <ability>L2_Punc_CN</ability>
      <abilityName>标点符号问题</abilityName>
      <candidateList>
        <item>&gt;</item>
      </candidateList>
      <explain/>
      <paraID>22EA64B6</paraID>
      <start>80</start>
      <end>82</end>
      <status>unmodified</status>
      <modifiedWord/>
      <trackRevisions>false</trackRevisions>
    </reviewItem>
    <reviewItem>
      <errorID>8aa703d5-1a9d-4f64-8aad-c50f22c7912b</errorID>
      <errorWord>&gt;&gt;、</errorWord>
      <group>L1_Punc</group>
      <groupName>标点问题</groupName>
      <ability>L2_Punc_CN</ability>
      <abilityName>标点符号问题</abilityName>
      <candidateList>
        <item>&gt;</item>
      </candidateList>
      <explain/>
      <paraID>22EA64B6</paraID>
      <start>85</start>
      <end>88</end>
      <status>unmodified</status>
      <modifiedWord/>
      <trackRevisions>false</trackRevisions>
    </reviewItem>
    <reviewItem>
      <errorID>97775957-bb56-405b-af89-03cdfff9ab43</errorID>
      <errorWord>[2009]36号</errorWord>
      <group>L1_Knowledge</group>
      <groupName>知识性问题</groupName>
      <ability>L2_Knowledge</ability>
      <abilityName>其他知识</abilityName>
      <candidateList>
        <item>〔2009〕36号</item>
      </candidateList>
      <explain>发文字号格式错误。</explain>
      <paraID>22EA64B6</paraID>
      <start>107</start>
      <end>116</end>
      <status>unmodified</status>
      <modifiedWord/>
      <trackRevisions>false</trackRevisions>
    </reviewItem>
    <reviewItem>
      <errorID>f5ecff81-5d89-4e38-be0f-4ffe0ef537f0</errorID>
      <errorWord>&lt;</errorWord>
      <group>L1_Format</group>
      <groupName>格式问题</groupName>
      <ability>L2_HalfPunc_CN</ability>
      <abilityName>全半角问题</abilityName>
      <candidateList>
        <item>〈</item>
      </candidateList>
      <explain>文本全半角错误。</explain>
      <paraID>22EA64B6</paraID>
      <start>116</start>
      <end>117</end>
      <status>unmodified</status>
      <modifiedWord/>
      <trackRevisions>false</trackRevisions>
    </reviewItem>
    <reviewItem>
      <errorID>ad599c40-44f1-44c7-ab0c-e48b442b334a</errorID>
      <errorWord>&lt;</errorWord>
      <group>L1_Format</group>
      <groupName>格式问题</groupName>
      <ability>L2_HalfPunc_CN</ability>
      <abilityName>全半角问题</abilityName>
      <candidateList>
        <item>〈</item>
      </candidateList>
      <explain>文本全半角错误。</explain>
      <paraID>22EA64B6</paraID>
      <start>117</start>
      <end>118</end>
      <status>unmodified</status>
      <modifiedWord/>
      <trackRevisions>false</trackRevisions>
    </reviewItem>
    <reviewItem>
      <errorID>22d59aec-cf59-4187-a0c7-cb71706059dc</errorID>
      <errorWord>&gt;&gt;,</errorWord>
      <group>L1_Punc</group>
      <groupName>标点问题</groupName>
      <ability>L2_Punc_CN</ability>
      <abilityName>标点符号问题</abilityName>
      <candidateList>
        <item>&gt;</item>
      </candidateList>
      <explain/>
      <paraID>22EA64B6</paraID>
      <start>139</start>
      <end>142</end>
      <status>unmodified</status>
      <modifiedWord/>
      <trackRevisions>false</trackRevisions>
    </reviewItem>
    <reviewItem>
      <errorID>0dcbd74b-c395-4249-affe-6a0af785f63c</errorID>
      <errorWord>&lt;</errorWord>
      <group>L1_Format</group>
      <groupName>格式问题</groupName>
      <ability>L2_HalfPunc_CN</ability>
      <abilityName>全半角问题</abilityName>
      <candidateList>
        <item>〈</item>
      </candidateList>
      <explain>文本全半角错误。</explain>
      <paraID>22EA64B6</paraID>
      <start>181</start>
      <end>182</end>
      <status>unmodified</status>
      <modifiedWord/>
      <trackRevisions>false</trackRevisions>
    </reviewItem>
    <reviewItem>
      <errorID>86a69cb3-126a-4e2a-82b9-e8121d1e20b8</errorID>
      <errorWord>&lt;</errorWord>
      <group>L1_Format</group>
      <groupName>格式问题</groupName>
      <ability>L2_HalfPunc_CN</ability>
      <abilityName>全半角问题</abilityName>
      <candidateList>
        <item>〈</item>
      </candidateList>
      <explain>文本全半角错误。</explain>
      <paraID>22EA64B6</paraID>
      <start>182</start>
      <end>183</end>
      <status>unmodified</status>
      <modifiedWord/>
      <trackRevisions>false</trackRevisions>
    </reviewItem>
    <reviewItem>
      <errorID>d48c03c3-329e-4310-97f2-a8b99d6e7efb</errorID>
      <errorWord>&gt;&gt;</errorWord>
      <group>L1_Punc</group>
      <groupName>标点问题</groupName>
      <ability>L2_Punc_CN</ability>
      <abilityName>标点符号问题</abilityName>
      <candidateList>
        <item>&gt;</item>
      </candidateList>
      <explain/>
      <paraID>22EA64B6</paraID>
      <start>228</start>
      <end>230</end>
      <status>unmodified</status>
      <modifiedWord/>
      <trackRevisions>false</trackRevisions>
    </reviewItem>
    <reviewItem>
      <errorID>b9080953-f16a-4089-ac15-cf95ce3fc64a</errorID>
      <errorWord>,</errorWord>
      <group>L1_Format</group>
      <groupName>格式问题</groupName>
      <ability>L2_HalfPunc_CN</ability>
      <abilityName>全半角问题</abilityName>
      <candidateList>
        <item>，</item>
      </candidateList>
      <explain>文本全半角错误。</explain>
      <paraID>22EA64B6</paraID>
      <start>274</start>
      <end>275</end>
      <status>unmodified</status>
      <modifiedWord/>
      <trackRevisions>false</trackRevisions>
    </reviewItem>
    <reviewItem>
      <errorID>2037c516-18c4-4835-96e7-47dfe8afeec3</errorID>
      <errorWord>,</errorWord>
      <group>L1_Format</group>
      <groupName>格式问题</groupName>
      <ability>L2_HalfPunc_CN</ability>
      <abilityName>全半角问题</abilityName>
      <candidateList>
        <item>，</item>
      </candidateList>
      <explain>文本全半角错误。</explain>
      <paraID>5EED1E6B</paraID>
      <start>60</start>
      <end>61</end>
      <status>unmodified</status>
      <modifiedWord/>
      <trackRevisions>false</trackRevisions>
    </reviewItem>
    <reviewItem>
      <errorID>1f58bad3-c575-4a80-8784-b5502ec24683</errorID>
      <errorWord>,</errorWord>
      <group>L1_Format</group>
      <groupName>格式问题</groupName>
      <ability>L2_HalfPunc_CN</ability>
      <abilityName>全半角问题</abilityName>
      <candidateList>
        <item>，</item>
      </candidateList>
      <explain>文本全半角错误。</explain>
      <paraID>239C6661</paraID>
      <start>74</start>
      <end>75</end>
      <status>unmodified</status>
      <modifiedWord/>
      <trackRevisions>false</trackRevisions>
    </reviewItem>
    <reviewItem>
      <errorID>150ee6ad-d8b9-4258-aeba-97a4ce5d9e9d</errorID>
      <errorWord>;</errorWord>
      <group>L1_Format</group>
      <groupName>格式问题</groupName>
      <ability>L2_HalfPunc_CN</ability>
      <abilityName>全半角问题</abilityName>
      <candidateList>
        <item>；</item>
      </candidateList>
      <explain>文本全半角错误。</explain>
      <paraID>239C6661</paraID>
      <start>101</start>
      <end>102</end>
      <status>unmodified</status>
      <modifiedWord/>
      <trackRevisions>false</trackRevisions>
    </reviewItem>
    <reviewItem>
      <errorID>16b4d30c-8bf3-4422-8726-6afe7f84e84c</errorID>
      <errorWord>:</errorWord>
      <group>L1_Format</group>
      <groupName>格式问题</groupName>
      <ability>L2_HalfPunc_CN</ability>
      <abilityName>全半角问题</abilityName>
      <candidateList>
        <item>：</item>
      </candidateList>
      <explain>文本全半角错误。</explain>
      <paraID>239C6661</paraID>
      <start>133</start>
      <end>134</end>
      <status>unmodified</status>
      <modifiedWord/>
      <trackRevisions>false</trackRevisions>
    </reviewItem>
    <reviewItem>
      <errorID>51682439-369e-4baf-a239-724605c4f5bb</errorID>
      <errorWord>,</errorWord>
      <group>L1_Format</group>
      <groupName>格式问题</groupName>
      <ability>L2_HalfPunc_CN</ability>
      <abilityName>全半角问题</abilityName>
      <candidateList>
        <item>，</item>
      </candidateList>
      <explain>文本全半角错误。</explain>
      <paraID>38C01C47</paraID>
      <start>18</start>
      <end>19</end>
      <status>unmodified</status>
      <modifiedWord/>
      <trackRevisions>false</trackRevisions>
    </reviewItem>
    <reviewItem>
      <errorID>650d786d-3881-422f-91a1-b66a99e97440</errorID>
      <errorWord>,</errorWord>
      <group>L1_Format</group>
      <groupName>格式问题</groupName>
      <ability>L2_HalfPunc_CN</ability>
      <abilityName>全半角问题</abilityName>
      <candidateList>
        <item>，</item>
      </candidateList>
      <explain>文本全半角错误。</explain>
      <paraID>38C01C47</paraID>
      <start>132</start>
      <end>133</end>
      <status>unmodified</status>
      <modifiedWord/>
      <trackRevisions>false</trackRevisions>
    </reviewItem>
    <reviewItem>
      <errorID>306301e2-fedd-4ebd-9b4c-9e6c80bbcb9e</errorID>
      <errorWord>,</errorWord>
      <group>L1_Format</group>
      <groupName>格式问题</groupName>
      <ability>L2_HalfPunc_CN</ability>
      <abilityName>全半角问题</abilityName>
      <candidateList>
        <item>，</item>
      </candidateList>
      <explain>文本全半角错误。</explain>
      <paraID>38C01C47</paraID>
      <start>145</start>
      <end>146</end>
      <status>unmodified</status>
      <modifiedWord/>
      <trackRevisions>false</trackRevisions>
    </reviewItem>
    <reviewItem>
      <errorID>26bbf81d-9030-49f5-bcf9-930d859ce6c8</errorID>
      <errorWord>,</errorWord>
      <group>L1_Format</group>
      <groupName>格式问题</groupName>
      <ability>L2_HalfPunc_CN</ability>
      <abilityName>全半角问题</abilityName>
      <candidateList>
        <item>，</item>
      </candidateList>
      <explain>文本全半角错误。</explain>
      <paraID>38C01C47</paraID>
      <start>158</start>
      <end>159</end>
      <status>unmodified</status>
      <modifiedWord/>
      <trackRevisions>false</trackRevisions>
    </reviewItem>
    <reviewItem>
      <errorID>01014088-c545-4ad9-89a6-bc734580d82f</errorID>
      <errorWord>,</errorWord>
      <group>L1_Format</group>
      <groupName>格式问题</groupName>
      <ability>L2_HalfPunc_CN</ability>
      <abilityName>全半角问题</abilityName>
      <candidateList>
        <item>，</item>
      </candidateList>
      <explain>文本全半角错误。</explain>
      <paraID>38C01C47</paraID>
      <start>171</start>
      <end>172</end>
      <status>unmodified</status>
      <modifiedWord/>
      <trackRevisions>false</trackRevisions>
    </reviewItem>
    <reviewItem>
      <errorID>6654d9f1-9d4c-4379-b6b4-9ef2b061e7af</errorID>
      <errorWord>;</errorWord>
      <group>L1_Format</group>
      <groupName>格式问题</groupName>
      <ability>L2_HalfPunc_CN</ability>
      <abilityName>全半角问题</abilityName>
      <candidateList>
        <item>；</item>
      </candidateList>
      <explain>文本全半角错误。</explain>
      <paraID>38C01C47</paraID>
      <start>239</start>
      <end>240</end>
      <status>unmodified</status>
      <modifiedWord/>
      <trackRevisions>false</trackRevisions>
    </reviewItem>
    <reviewItem>
      <errorID>49792719-28d9-4216-899a-e80d0bf9ccf0</errorID>
      <errorWord>&lt;</errorWord>
      <group>L1_Format</group>
      <groupName>格式问题</groupName>
      <ability>L2_HalfPunc_CN</ability>
      <abilityName>全半角问题</abilityName>
      <candidateList>
        <item>〈</item>
      </candidateList>
      <explain>文本全半角错误。</explain>
      <paraID>38C01C47</paraID>
      <start>263</start>
      <end>264</end>
      <status>unmodified</status>
      <modifiedWord/>
      <trackRevisions>false</trackRevisions>
    </reviewItem>
    <reviewItem>
      <errorID>6bd7142a-cadf-4926-a64e-ac4f3aa4fa2e</errorID>
      <errorWord>&lt;</errorWord>
      <group>L1_Format</group>
      <groupName>格式问题</groupName>
      <ability>L2_HalfPunc_CN</ability>
      <abilityName>全半角问题</abilityName>
      <candidateList>
        <item>〈</item>
      </candidateList>
      <explain>文本全半角错误。</explain>
      <paraID>38C01C47</paraID>
      <start>264</start>
      <end>265</end>
      <status>unmodified</status>
      <modifiedWord/>
      <trackRevisions>false</trackRevisions>
    </reviewItem>
    <reviewItem>
      <errorID>e1e503b3-f8ee-42dc-822f-5f15e388c514</errorID>
      <errorWord>&gt;&gt;，</errorWord>
      <group>L1_Punc</group>
      <groupName>标点问题</groupName>
      <ability>L2_Punc_CN</ability>
      <abilityName>标点符号问题</abilityName>
      <candidateList>
        <item>&gt;</item>
      </candidateList>
      <explain/>
      <paraID>38C01C47</paraID>
      <start>272</start>
      <end>275</end>
      <status>unmodified</status>
      <modifiedWord/>
      <trackRevisions>false</trackRevisions>
    </reviewItem>
    <reviewItem>
      <errorID>6e1b8786-967e-46e4-b9d3-9654090cd86c</errorID>
      <errorWord>、</errorWord>
      <group>L1_Punc</group>
      <groupName>标点问题</groupName>
      <ability>L2_Punc_CN</ability>
      <abilityName>标点符号问题</abilityName>
      <candidateList>
        <item>.</item>
      </candidateList>
      <explain/>
      <paraID> 9C27911</paraID>
      <start>1</start>
      <end>2</end>
      <status>unmodified</status>
      <modifiedWord/>
      <trackRevisions>false</trackRevisions>
    </reviewItem>
    <reviewItem>
      <errorID>4a947698-95b4-439a-91d8-fabeb446c129</errorID>
      <errorWord>&lt;</errorWord>
      <group>L1_Format</group>
      <groupName>格式问题</groupName>
      <ability>L2_HalfPunc_CN</ability>
      <abilityName>全半角问题</abilityName>
      <candidateList>
        <item>〈</item>
      </candidateList>
      <explain>文本全半角错误。</explain>
      <paraID> 9C27911</paraID>
      <start>4</start>
      <end>5</end>
      <status>unmodified</status>
      <modifiedWord/>
      <trackRevisions>false</trackRevisions>
    </reviewItem>
    <reviewItem>
      <errorID>903f87f0-ad75-44de-b55b-9bfe353b3476</errorID>
      <errorWord>&lt;</errorWord>
      <group>L1_Format</group>
      <groupName>格式问题</groupName>
      <ability>L2_HalfPunc_CN</ability>
      <abilityName>全半角问题</abilityName>
      <candidateList>
        <item>〈</item>
      </candidateList>
      <explain>文本全半角错误。</explain>
      <paraID> 9C27911</paraID>
      <start>5</start>
      <end>6</end>
      <status>unmodified</status>
      <modifiedWord/>
      <trackRevisions>false</trackRevisions>
    </reviewItem>
    <reviewItem>
      <errorID>43b1b955-0c83-468d-8cbf-181542e9f821</errorID>
      <errorWord>&gt;&gt;</errorWord>
      <group>L1_Punc</group>
      <groupName>标点问题</groupName>
      <ability>L2_Punc_CN</ability>
      <abilityName>标点符号问题</abilityName>
      <candidateList>
        <item>&gt;</item>
      </candidateList>
      <explain/>
      <paraID> 9C27911</paraID>
      <start>34</start>
      <end>36</end>
      <status>unmodified</status>
      <modifiedWord/>
      <trackRevisions>false</trackRevisions>
    </reviewItem>
    <reviewItem>
      <errorID>29c8520a-5c55-4d54-a47b-ab8914716087</errorID>
      <errorWord>(</errorWord>
      <group>L1_Format</group>
      <groupName>格式问题</groupName>
      <ability>L2_HalfPunc_CN</ability>
      <abilityName>全半角问题</abilityName>
      <candidateList>
        <item>（</item>
      </candidateList>
      <explain>文本全半角错误。</explain>
      <paraID> 9C27911</paraID>
      <start>36</start>
      <end>37</end>
      <status>unmodified</status>
      <modifiedWord/>
      <trackRevisions>false</trackRevisions>
    </reviewItem>
    <reviewItem>
      <errorID>9ee7ecbd-343d-4d69-ab76-922694ab46fb</errorID>
      <errorWord>[2014]68号</errorWord>
      <group>L1_Knowledge</group>
      <groupName>知识性问题</groupName>
      <ability>L2_Knowledge</ability>
      <abilityName>其他知识</abilityName>
      <candidateList>
        <item>〔2014〕68号</item>
      </candidateList>
      <explain>发文字号格式错误。</explain>
      <paraID> 9C27911</paraID>
      <start>39</start>
      <end>48</end>
      <status>unmodified</status>
      <modifiedWord/>
      <trackRevisions>false</trackRevisions>
    </reviewItem>
    <reviewItem>
      <errorID>5ce954a2-051d-40c0-b1e3-c5f01b80d4a2</errorID>
      <errorWord>)</errorWord>
      <group>L1_Format</group>
      <groupName>格式问题</groupName>
      <ability>L2_HalfPunc_CN</ability>
      <abilityName>全半角问题</abilityName>
      <candidateList>
        <item>）</item>
      </candidateList>
      <explain>文本全半角错误。</explain>
      <paraID> 9C27911</paraID>
      <start>48</start>
      <end>49</end>
      <status>unmodified</status>
      <modifiedWord/>
      <trackRevisions>false</trackRevisions>
    </reviewItem>
    <reviewItem>
      <errorID>719e0771-bcd0-4d8b-9b70-1cc38f24229b</errorID>
      <errorWord>,</errorWord>
      <group>L1_Format</group>
      <groupName>格式问题</groupName>
      <ability>L2_HalfPunc_CN</ability>
      <abilityName>全半角问题</abilityName>
      <candidateList>
        <item>，</item>
      </candidateList>
      <explain>文本全半角错误。</explain>
      <paraID> 9C27911</paraID>
      <start>51</start>
      <end>52</end>
      <status>unmodified</status>
      <modifiedWord/>
      <trackRevisions>false</trackRevisions>
    </reviewItem>
    <reviewItem>
      <errorID>9c8637a3-081f-4715-a425-977fb656817d</errorID>
      <errorWord>(</errorWord>
      <group>L1_Format</group>
      <groupName>格式问题</groupName>
      <ability>L2_HalfPunc_CN</ability>
      <abilityName>全半角问题</abilityName>
      <candidateList>
        <item>（</item>
      </candidateList>
      <explain>文本全半角错误。</explain>
      <paraID> 9C27911</paraID>
      <start>100</start>
      <end>101</end>
      <status>unmodified</status>
      <modifiedWord/>
      <trackRevisions>false</trackRevisions>
    </reviewItem>
    <reviewItem>
      <errorID>c11b062f-7918-468e-8df1-56796baddd8f</errorID>
      <errorWord>)</errorWord>
      <group>L1_Format</group>
      <groupName>格式问题</groupName>
      <ability>L2_HalfPunc_CN</ability>
      <abilityName>全半角问题</abilityName>
      <candidateList>
        <item>）</item>
      </candidateList>
      <explain>文本全半角错误。</explain>
      <paraID> 9C27911</paraID>
      <start>110</start>
      <end>111</end>
      <status>unmodified</status>
      <modifiedWord/>
      <trackRevisions>false</trackRevisions>
    </reviewItem>
    <reviewItem>
      <errorID>c5bdbbf4-5bdf-4f59-a375-d5bf4d2c5b18</errorID>
      <errorWord>&lt;</errorWord>
      <group>L1_Format</group>
      <groupName>格式问题</groupName>
      <ability>L2_HalfPunc_CN</ability>
      <abilityName>全半角问题</abilityName>
      <candidateList>
        <item>〈</item>
      </candidateList>
      <explain>文本全半角错误。</explain>
      <paraID>1A1DE14E</paraID>
      <start>2</start>
      <end>3</end>
      <status>unmodified</status>
      <modifiedWord/>
      <trackRevisions>false</trackRevisions>
    </reviewItem>
    <reviewItem>
      <errorID>a7402d0a-7369-4f4d-b9e3-8420c87d2259</errorID>
      <errorWord>&lt;</errorWord>
      <group>L1_Format</group>
      <groupName>格式问题</groupName>
      <ability>L2_HalfPunc_CN</ability>
      <abilityName>全半角问题</abilityName>
      <candidateList>
        <item>〈</item>
      </candidateList>
      <explain>文本全半角错误。</explain>
      <paraID>1A1DE14E</paraID>
      <start>3</start>
      <end>4</end>
      <status>unmodified</status>
      <modifiedWord/>
      <trackRevisions>false</trackRevisions>
    </reviewItem>
    <reviewItem>
      <errorID>1e859a6b-7923-44a6-a0af-3fe1e137cf37</errorID>
      <errorWord>&gt;&gt;</errorWord>
      <group>L1_Punc</group>
      <groupName>标点问题</groupName>
      <ability>L2_Punc_CN</ability>
      <abilityName>标点符号问题</abilityName>
      <candidateList>
        <item>&gt;</item>
      </candidateList>
      <explain/>
      <paraID>1A1DE14E</paraID>
      <start>22</start>
      <end>24</end>
      <status>unmodified</status>
      <modifiedWord/>
      <trackRevisions>false</trackRevisions>
    </reviewItem>
    <reviewItem>
      <errorID>e0fca214-a055-43ee-8c6d-2d41dece93ca</errorID>
      <errorWord>(</errorWord>
      <group>L1_Format</group>
      <groupName>格式问题</groupName>
      <ability>L2_HalfPunc_CN</ability>
      <abilityName>全半角问题</abilityName>
      <candidateList>
        <item>（</item>
      </candidateList>
      <explain>文本全半角错误。</explain>
      <paraID>1A1DE14E</paraID>
      <start>24</start>
      <end>25</end>
      <status>unmodified</status>
      <modifiedWord/>
      <trackRevisions>false</trackRevisions>
    </reviewItem>
    <reviewItem>
      <errorID>b2eae9e8-8376-4c5b-9dfb-d5ec2de31d92</errorID>
      <errorWord>)</errorWord>
      <group>L1_Format</group>
      <groupName>格式问题</groupName>
      <ability>L2_HalfPunc_CN</ability>
      <abilityName>全半角问题</abilityName>
      <candidateList>
        <item>）</item>
      </candidateList>
      <explain>文本全半角错误。</explain>
      <paraID>1A1DE14E</paraID>
      <start>37</start>
      <end>38</end>
      <status>unmodified</status>
      <modifiedWord/>
      <trackRevisions>false</trackRevisions>
    </reviewItem>
    <reviewItem>
      <errorID>b070cd87-721f-4446-8aa1-e3b23e79dede</errorID>
      <errorWord>&lt;</errorWord>
      <group>L1_Format</group>
      <groupName>格式问题</groupName>
      <ability>L2_HalfPunc_CN</ability>
      <abilityName>全半角问题</abilityName>
      <candidateList>
        <item>〈</item>
      </candidateList>
      <explain>文本全半角错误。</explain>
      <paraID>1A1DE14E</paraID>
      <start>95</start>
      <end>96</end>
      <status>unmodified</status>
      <modifiedWord/>
      <trackRevisions>false</trackRevisions>
    </reviewItem>
    <reviewItem>
      <errorID>31c95a56-22e5-4674-9b40-010b4ac35f80</errorID>
      <errorWord>&lt;</errorWord>
      <group>L1_Format</group>
      <groupName>格式问题</groupName>
      <ability>L2_HalfPunc_CN</ability>
      <abilityName>全半角问题</abilityName>
      <candidateList>
        <item>〈</item>
      </candidateList>
      <explain>文本全半角错误。</explain>
      <paraID>1A1DE14E</paraID>
      <start>96</start>
      <end>97</end>
      <status>unmodified</status>
      <modifiedWord/>
      <trackRevisions>false</trackRevisions>
    </reviewItem>
    <reviewItem>
      <errorID>a6b7d779-355b-49d2-82b4-7e2406cccd03</errorID>
      <errorWord>&gt;&gt;，</errorWord>
      <group>L1_Punc</group>
      <groupName>标点问题</groupName>
      <ability>L2_Punc_CN</ability>
      <abilityName>标点符号问题</abilityName>
      <candidateList>
        <item>&gt;</item>
      </candidateList>
      <explain/>
      <paraID>1A1DE14E</paraID>
      <start>108</start>
      <end>111</end>
      <status>unmodified</status>
      <modifiedWord/>
      <trackRevisions>false</trackRevisions>
    </reviewItem>
    <reviewItem>
      <errorID>01265712-1530-412c-b49b-01ae7f97ea79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6A8C543D</paraID>
      <start>0</start>
      <end>2</end>
      <status>unmodified</status>
      <modifiedWord/>
      <trackRevisions>false</trackRevisions>
    </reviewItem>
    <reviewItem>
      <errorID>e039fa7e-6ba7-4b50-9673-94790b396f6c</errorID>
      <errorWord>&lt;</errorWord>
      <group>L1_Format</group>
      <groupName>格式问题</groupName>
      <ability>L2_HalfPunc_CN</ability>
      <abilityName>全半角问题</abilityName>
      <candidateList>
        <item>〈</item>
      </candidateList>
      <explain>文本全半角错误。</explain>
      <paraID>6A8C543D</paraID>
      <start>61</start>
      <end>62</end>
      <status>unmodified</status>
      <modifiedWord/>
      <trackRevisions>false</trackRevisions>
    </reviewItem>
    <reviewItem>
      <errorID>01a729dc-e2f4-4400-ae2a-ef895a800dc7</errorID>
      <errorWord>&gt;</errorWord>
      <group>L1_Format</group>
      <groupName>格式问题</groupName>
      <ability>L2_HalfPunc_CN</ability>
      <abilityName>全半角问题</abilityName>
      <candidateList>
        <item>〉</item>
      </candidateList>
      <explain>文本全半角错误。</explain>
      <paraID>6A8C543D</paraID>
      <start>92</start>
      <end>93</end>
      <status>unmodified</status>
      <modifiedWord/>
      <trackRevisions>false</trackRevisions>
    </reviewItem>
    <reviewItem>
      <errorID>194f28f9-35c9-4f5c-996b-57466648e379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621EB639</paraID>
      <start>0</start>
      <end>2</end>
      <status>unmodified</status>
      <modifiedWord/>
      <trackRevisions>false</trackRevisions>
    </reviewItem>
    <reviewItem>
      <errorID>353885bc-b941-4d99-902f-a9b8a88e02a5</errorID>
      <errorWord>:</errorWord>
      <group>L1_Format</group>
      <groupName>格式问题</groupName>
      <ability>L2_HalfPunc_CN</ability>
      <abilityName>全半角问题</abilityName>
      <candidateList>
        <item>：</item>
      </candidateList>
      <explain>文本全半角错误。</explain>
      <paraID>61940458</paraID>
      <start>1</start>
      <end>2</end>
      <status>unmodified</status>
      <modifiedWord/>
      <trackRevisions>false</trackRevisions>
    </reviewItem>
    <reviewItem>
      <errorID>b868e001-9898-4274-9742-2537a6d58f98</errorID>
      <errorWord>:</errorWord>
      <group>L1_Format</group>
      <groupName>格式问题</groupName>
      <ability>L2_HalfPunc_CN</ability>
      <abilityName>全半角问题</abilityName>
      <candidateList>
        <item>：</item>
      </candidateList>
      <explain>文本全半角错误。</explain>
      <paraID>1F60A154</paraID>
      <start>1</start>
      <end>2</end>
      <status>unmodified</status>
      <modifiedWord/>
      <trackRevisions>false</trackRevisions>
    </reviewItem>
    <reviewItem>
      <errorID>e67c1c50-fa0d-44cf-bca1-8256c6055422</errorID>
      <errorWord>:</errorWord>
      <group>L1_Format</group>
      <groupName>格式问题</groupName>
      <ability>L2_HalfPunc_CN</ability>
      <abilityName>全半角问题</abilityName>
      <candidateList>
        <item>：</item>
      </candidateList>
      <explain>文本全半角错误。</explain>
      <paraID>1F60A154</paraID>
      <start>16</start>
      <end>17</end>
      <status>unmodified</status>
      <modifiedWord/>
      <trackRevisions>false</trackRevisions>
    </reviewItem>
    <reviewItem>
      <errorID>2b12aac1-238d-4f49-9529-b10fdd435c5e</errorID>
      <errorWord>，</errorWord>
      <group>L1_Word</group>
      <groupName>字词问题</groupName>
      <ability>L2_Typo</ability>
      <abilityName>字词错误</abilityName>
      <candidateList>
        <item>，在</item>
      </candidateList>
      <explain/>
      <paraID> 1E027E9</paraID>
      <start>19</start>
      <end>20</end>
      <status>unmodified</status>
      <modifiedWord/>
      <trackRevisions>false</trackRevisions>
    </reviewItem>
    <reviewItem>
      <errorID>d94ec1cb-97fe-4f8a-97da-63bcab89d901</errorID>
      <errorWord>其它</errorWord>
      <group>L1_Word</group>
      <groupName>字词问题</groupName>
      <ability>L2_Alias</ability>
      <abilityName>也作/曾用词</abilityName>
      <candidateList>
        <item>其他</item>
      </candidateList>
      <explain>词汇[其它]为不规范表述或旧称，其规范书面表述为[其他]。</explain>
      <paraID>5158EE2F</paraID>
      <start>76</start>
      <end>78</end>
      <status>unmodified</status>
      <modifiedWord/>
      <trackRevisions>false</trackRevisions>
    </reviewItem>
    <reviewItem>
      <errorID>9109a13f-28d1-48af-b2b1-f3d486cf593d</errorID>
      <errorWord>&lt;</errorWord>
      <group>L1_Format</group>
      <groupName>格式问题</groupName>
      <ability>L2_HalfPunc_CN</ability>
      <abilityName>全半角问题</abilityName>
      <candidateList>
        <item>〈</item>
      </candidateList>
      <explain>文本全半角错误。</explain>
      <paraID>5B6D5DE1</paraID>
      <start>49</start>
      <end>50</end>
      <status>unmodified</status>
      <modifiedWord/>
      <trackRevisions>false</trackRevisions>
    </reviewItem>
    <reviewItem>
      <errorID>ff534234-6830-4f3f-83ad-88a07e28217c</errorID>
      <errorWord>&lt;</errorWord>
      <group>L1_Format</group>
      <groupName>格式问题</groupName>
      <ability>L2_HalfPunc_CN</ability>
      <abilityName>全半角问题</abilityName>
      <candidateList>
        <item>〈</item>
      </candidateList>
      <explain>文本全半角错误。</explain>
      <paraID>138F0AC9</paraID>
      <start>49</start>
      <end>50</end>
      <status>unmodified</status>
      <modifiedWord/>
      <trackRevisions>false</trackRevisions>
    </reviewItem>
    <reviewItem>
      <errorID>56c059f9-34f9-4cf7-a093-8609a44a7925</errorID>
      <errorWord>&lt;</errorWord>
      <group>L1_Format</group>
      <groupName>格式问题</groupName>
      <ability>L2_HalfPunc_CN</ability>
      <abilityName>全半角问题</abilityName>
      <candidateList>
        <item>〈</item>
      </candidateList>
      <explain>文本全半角错误。</explain>
      <paraID>23FE76EF</paraID>
      <start>34</start>
      <end>35</end>
      <status>unmodified</status>
      <modifiedWord/>
      <trackRevisions>false</trackRevisions>
    </reviewItem>
    <reviewItem>
      <errorID>4be9a41d-a6c7-48ff-8bab-a3d34dca06db</errorID>
      <errorWord>.</errorWord>
      <group>L1_Format</group>
      <groupName>格式问题</groupName>
      <ability>L2_HalfPunc_CN</ability>
      <abilityName>全半角问题</abilityName>
      <candidateList>
        <item>。</item>
      </candidateList>
      <explain>文本全半角错误。</explain>
      <paraID> 33E4BFB</paraID>
      <start>9</start>
      <end>10</end>
      <status>unmodified</status>
      <modifiedWord/>
      <trackRevisions>false</trackRevisions>
    </reviewItem>
    <reviewItem>
      <errorID>b43c1fe1-e8ae-4a3c-b4b4-179f82a374c0</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7788CCD0</paraID>
      <start>32</start>
      <end>34</end>
      <status>modified</status>
      <modifiedWord>密钥</modifiedWord>
      <trackRevisions>false</trackRevisions>
    </reviewItem>
    <reviewItem>
      <errorID>dde0ce84-5d38-4e78-a10f-2ad34d5b2f5c</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7788CCD0</paraID>
      <start>39</start>
      <end>41</end>
      <status>modified</status>
      <modifiedWord>密钥</modifiedWord>
      <trackRevisions>false</trackRevisions>
    </reviewItem>
    <reviewItem>
      <errorID>d762b849-21fc-4670-af14-50914e1fdd25</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7788CCD0</paraID>
      <start>69</start>
      <end>71</end>
      <status>modified</status>
      <modifiedWord>密钥</modifiedWord>
      <trackRevisions>false</trackRevisions>
    </reviewItem>
    <reviewItem>
      <errorID>550b7b97-867a-47c1-9931-c3b460b84ea2</errorID>
      <errorWord>,</errorWord>
      <group>L1_Format</group>
      <groupName>格式问题</groupName>
      <ability>L2_HalfPunc_CN</ability>
      <abilityName>全半角问题</abilityName>
      <candidateList>
        <item>，</item>
      </candidateList>
      <explain>文本全半角错误。</explain>
      <paraID>716B10B0</paraID>
      <start>142</start>
      <end>143</end>
      <status>unmodified</status>
      <modifiedWord/>
      <trackRevisions>false</trackRevisions>
    </reviewItem>
    <reviewItem>
      <errorID>b88a6d54-8925-4044-b717-94c6f88588f9</errorID>
      <errorWord>）</errorWord>
      <group>L1_Format</group>
      <groupName>格式问题</groupName>
      <ability>L2_HalfPunc_CN</ability>
      <abilityName>全半角问题</abilityName>
      <candidateList>
        <item>)</item>
      </candidateList>
      <explain>文本全半角错误。</explain>
      <paraID>639EAB07</paraID>
      <start>156</start>
      <end>157</end>
      <status>unmodified</status>
      <modifiedWord/>
      <trackRevisions>false</trackRevisions>
    </reviewItem>
    <reviewItem>
      <errorID>46b2a356-b0fd-4b39-9956-335cac92dc92</errorID>
      <errorWord>.</errorWord>
      <group>L1_Format</group>
      <groupName>格式问题</groupName>
      <ability>L2_HalfPunc_CN</ability>
      <abilityName>全半角问题</abilityName>
      <candidateList>
        <item>。</item>
      </candidateList>
      <explain>文本全半角错误。</explain>
      <paraID>23944B76</paraID>
      <start>28</start>
      <end>29</end>
      <status>unmodified</status>
      <modifiedWord/>
      <trackRevisions>false</trackRevisions>
    </reviewItem>
    <reviewItem>
      <errorID>721788e1-090a-4e58-ac96-1b55755e8a76</errorID>
      <errorWord>间</errorWord>
      <group>L1_Word</group>
      <groupName>字词问题</groupName>
      <ability>L2_Typo</ability>
      <abilityName>字词错误</abilityName>
      <candidateList>
        <item>间之</item>
      </candidateList>
      <explain/>
      <paraID>11E9DB67</paraID>
      <start>13</start>
      <end>14</end>
      <status>unmodified</status>
      <modifiedWord/>
      <trackRevisions>false</trackRevisions>
    </reviewItem>
    <reviewItem>
      <errorID>71c9fec5-cbce-4010-9f33-b342c35a14b2</errorID>
      <errorWord>做</errorWord>
      <group>L1_Word</group>
      <groupName>字词问题</groupName>
      <ability>L2_Typo</ability>
      <abilityName>字词错误</abilityName>
      <candidateList>
        <item>做出</item>
      </candidateList>
      <explain/>
      <paraID>627E2600</paraID>
      <start>135</start>
      <end>136</end>
      <status>unmodified</status>
      <modifiedWord/>
      <trackRevisions>false</trackRevisions>
    </reviewItem>
    <reviewItem>
      <errorID>5eadbbeb-4db6-46bc-a316-c5a2e77b3b73</errorID>
      <errorWord>原则做出结论</errorWord>
      <group>L1_Word</group>
      <groupName>字词问题</groupName>
      <ability>L2_Typo</ability>
      <abilityName>字词错误</abilityName>
      <candidateList>
        <item>原则作出结论</item>
      </candidateList>
      <explain/>
      <paraID>244D9D36</paraID>
      <start>64</start>
      <end>70</end>
      <status>modified</status>
      <modifiedWord>原则作出结论</modifiedWord>
      <trackRevisions>false</trackRevisions>
    </reviewItem>
    <reviewItem>
      <errorID>d72d949f-fe58-4c04-a43a-b82d8af623df</errorID>
      <errorWord>,</errorWord>
      <group>L1_Format</group>
      <groupName>格式问题</groupName>
      <ability>L2_HalfPunc_CN</ability>
      <abilityName>全半角问题</abilityName>
      <candidateList>
        <item>，</item>
      </candidateList>
      <explain>文本全半角错误。</explain>
      <paraID>7B75E840</paraID>
      <start>110</start>
      <end>111</end>
      <status>unmodified</status>
      <modifiedWord/>
      <trackRevisions>false</trackRevisions>
    </reviewItem>
    <reviewItem>
      <errorID>d7bca5b4-0c07-45a0-8c6c-18b485295142</errorID>
      <errorWord>,</errorWord>
      <group>L1_Format</group>
      <groupName>格式问题</groupName>
      <ability>L2_HalfPunc_CN</ability>
      <abilityName>全半角问题</abilityName>
      <candidateList>
        <item>，</item>
      </candidateList>
      <explain>文本全半角错误。</explain>
      <paraID>7B75E840</paraID>
      <start>163</start>
      <end>164</end>
      <status>unmodified</status>
      <modifiedWord/>
      <trackRevisions>false</trackRevisions>
    </reviewItem>
    <reviewItem>
      <errorID>0b38498a-4902-4533-bc5b-d3ff598c58b4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33F1305</paraID>
      <start>0</start>
      <end>3</end>
      <status>unmodified</status>
      <modifiedWord/>
      <trackRevisions>false</trackRevisions>
    </reviewItem>
    <reviewItem>
      <errorID>fdca8951-fa29-4837-b8ba-714a4218f5e0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166B3125</paraID>
      <start>0</start>
      <end>3</end>
      <status>unmodified</status>
      <modifiedWord/>
      <trackRevisions>false</trackRevisions>
    </reviewItem>
    <reviewItem>
      <errorID>6c1447cb-cc98-49dd-8ecf-202446d99506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1D60836A</paraID>
      <start>0</start>
      <end>3</end>
      <status>unmodified</status>
      <modifiedWord/>
      <trackRevisions>false</trackRevisions>
    </reviewItem>
    <reviewItem>
      <errorID>6a117d5b-0a8e-4544-93db-ccb80aa5841d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2F3D71FF</paraID>
      <start>0</start>
      <end>3</end>
      <status>unmodified</status>
      <modifiedWord/>
      <trackRevisions>false</trackRevisions>
    </reviewItem>
    <reviewItem>
      <errorID>2ec82411-4a3f-42b9-92e2-259d18fca808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6F364B77</paraID>
      <start>0</start>
      <end>3</end>
      <status>unmodified</status>
      <modifiedWord/>
      <trackRevisions>false</trackRevisions>
    </reviewItem>
    <reviewItem>
      <errorID>0589a845-1f87-4d74-8822-00c4055ae46c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27BD1C1F</paraID>
      <start>0</start>
      <end>3</end>
      <status>unmodified</status>
      <modifiedWord/>
      <trackRevisions>false</trackRevisions>
    </reviewItem>
    <reviewItem>
      <errorID>2d2bf351-b7be-43da-924d-53daca3568a3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611153A6</paraID>
      <start>0</start>
      <end>3</end>
      <status>unmodified</status>
      <modifiedWord/>
      <trackRevisions>false</trackRevisions>
    </reviewItem>
    <reviewItem>
      <errorID>e683c4d5-ad97-4c36-a758-06d50faf59f8</errorID>
      <errorWord>,</errorWord>
      <group>L1_Format</group>
      <groupName>格式问题</groupName>
      <ability>L2_HalfPunc_CN</ability>
      <abilityName>全半角问题</abilityName>
      <candidateList>
        <item>，</item>
      </candidateList>
      <explain>文本全半角错误。</explain>
      <paraID>3A0583D0</paraID>
      <start>21</start>
      <end>22</end>
      <status>unmodified</status>
      <modifiedWord/>
      <trackRevisions>false</trackRevisions>
    </reviewItem>
    <reviewItem>
      <errorID>f6bfc9a0-d3b7-4ba5-b449-74692a12d034</errorID>
      <errorWord>辩认</errorWord>
      <group>L1_Word</group>
      <groupName>字词问题</groupName>
      <ability>L2_Typo</ability>
      <abilityName>字词错误</abilityName>
      <candidateList>
        <item>辨认</item>
      </candidateList>
      <explain/>
      <paraID>3A0583D0</paraID>
      <start>40</start>
      <end>42</end>
      <status>modified</status>
      <modifiedWord>辨认</modifiedWord>
      <trackRevisions>false</trackRevisions>
    </reviewItem>
    <reviewItem>
      <errorID>d74bd6c1-75c5-419a-8ca3-fd79a7e64c4d</errorID>
      <errorWord>其它</errorWord>
      <group>L1_Word</group>
      <groupName>字词问题</groupName>
      <ability>L2_Alias</ability>
      <abilityName>也作/曾用词</abilityName>
      <candidateList>
        <item>其他</item>
      </candidateList>
      <explain>词汇[其它]为不规范表述或旧称，其规范书面表述为[其他]。</explain>
      <paraID>637B3A4F</paraID>
      <start>15</start>
      <end>17</end>
      <status>unmodified</status>
      <modifiedWord/>
      <trackRevisions>false</trackRevisions>
    </reviewItem>
    <reviewItem>
      <errorID>5fcc127c-c656-4aa9-9500-6d96a28599fc</errorID>
      <errorWord>,</errorWord>
      <group>L1_Format</group>
      <groupName>格式问题</groupName>
      <ability>L2_HalfPunc_CN</ability>
      <abilityName>全半角问题</abilityName>
      <candidateList>
        <item>，</item>
      </candidateList>
      <explain>文本全半角错误。</explain>
      <paraID>23079AE1</paraID>
      <start>60</start>
      <end>61</end>
      <status>unmodified</status>
      <modifiedWord/>
      <trackRevisions>false</trackRevisions>
    </reviewItem>
    <reviewItem>
      <errorID>33f5d809-f23b-4d98-bd76-73162c973a21</errorID>
      <errorWord>,</errorWord>
      <group>L1_Format</group>
      <groupName>格式问题</groupName>
      <ability>L2_HalfPunc_CN</ability>
      <abilityName>全半角问题</abilityName>
      <candidateList>
        <item>，</item>
      </candidateList>
      <explain>文本全半角错误。</explain>
      <paraID>73785CC8</paraID>
      <start>51</start>
      <end>52</end>
      <status>unmodified</status>
      <modifiedWord/>
      <trackRevisions>false</trackRevisions>
    </reviewItem>
    <reviewItem>
      <errorID>da365051-a598-4e07-810d-8f61f75391c5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77E3E39B</paraID>
      <start>0</start>
      <end>2</end>
      <status>unmodified</status>
      <modifiedWord/>
      <trackRevisions>false</trackRevisions>
    </reviewItem>
    <reviewItem>
      <errorID>a0ff2203-42bd-4bde-b417-8754004da655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54F05C05</paraID>
      <start>0</start>
      <end>2</end>
      <status>unmodified</status>
      <modifiedWord/>
      <trackRevisions>false</trackRevisions>
    </reviewItem>
    <reviewItem>
      <errorID>a51134fe-0732-4217-940b-e684bc3da8f9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3B256EC7</paraID>
      <start>0</start>
      <end>2</end>
      <status>unmodified</status>
      <modifiedWord/>
      <trackRevisions>false</trackRevisions>
    </reviewItem>
    <reviewItem>
      <errorID>a7a0cd3d-0870-48e7-bbe2-d27906118ecd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3D29D45E</paraID>
      <start>0</start>
      <end>2</end>
      <status>unmodified</status>
      <modifiedWord/>
      <trackRevisions>false</trackRevisions>
    </reviewItem>
    <reviewItem>
      <errorID>e98766df-732e-4a14-9357-c94a7d0219c6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2B6274BC</paraID>
      <start>0</start>
      <end>2</end>
      <status>unmodified</status>
      <modifiedWord/>
      <trackRevisions>false</trackRevisions>
    </reviewItem>
    <reviewItem>
      <errorID>09864035-731b-4310-a9c6-81c027976414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282A7755</paraID>
      <start>0</start>
      <end>2</end>
      <status>unmodified</status>
      <modifiedWord/>
      <trackRevisions>false</trackRevisions>
    </reviewItem>
    <reviewItem>
      <errorID>65108be8-e8b8-452f-90c8-c6371282a1a5</errorID>
      <errorWord>；</errorWord>
      <group>L1_Format</group>
      <groupName>格式问题</groupName>
      <ability>L2_HalfPunc_CN</ability>
      <abilityName>全半角问题</abilityName>
      <candidateList>
        <item>;</item>
      </candidateList>
      <explain>文本全半角错误。</explain>
      <paraID>1B83B1FD</paraID>
      <start>3</start>
      <end>4</end>
      <status>unmodified</status>
      <modifiedWord/>
      <trackRevisions>false</trackRevisions>
    </reviewItem>
    <reviewItem>
      <errorID>0ec95928-1cac-4576-ab50-5fc7dce9b7bd</errorID>
      <errorWord>[2020]46号</errorWord>
      <group>L1_Knowledge</group>
      <groupName>知识性问题</groupName>
      <ability>L2_Knowledge</ability>
      <abilityName>其他知识</abilityName>
      <candidateList>
        <item>〔2020〕46号</item>
      </candidateList>
      <explain>发文字号格式错误。</explain>
      <paraID>3BDEF3C9</paraID>
      <start>23</start>
      <end>32</end>
      <status>unmodified</status>
      <modifiedWord/>
      <trackRevisions>false</trackRevisions>
    </reviewItem>
    <reviewItem>
      <errorID>7c4b11f2-4727-4231-b6f8-958596dd6ed8</errorID>
      <errorWord>》</errorWord>
      <group>L1_Word</group>
      <groupName>字词问题</groupName>
      <ability>L2_Typo</ability>
      <abilityName>字词错误</abilityName>
      <candidateList>
        <item>》等</item>
      </candidateList>
      <explain/>
      <paraID>3BDEF3C9</paraID>
      <start>57</start>
      <end>58</end>
      <status>unmodified</status>
      <modifiedWord/>
      <trackRevisions>false</trackRevisions>
    </reviewItem>
    <reviewItem>
      <errorID>1e3c7895-b919-421e-8062-ebdbe5bf4f42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43BF7E93</paraID>
      <start>0</start>
      <end>2</end>
      <status>unmodified</status>
      <modifiedWord/>
      <trackRevisions>false</trackRevisions>
    </reviewItem>
    <reviewItem>
      <errorID>d6c8e5b6-6874-4992-8d9b-13112465a01f</errorID>
      <errorWord>(</errorWord>
      <group>L1_Format</group>
      <groupName>格式问题</groupName>
      <ability>L2_HalfPunc_CN</ability>
      <abilityName>全半角问题</abilityName>
      <candidateList>
        <item>（</item>
      </candidateList>
      <explain>文本全半角错误。</explain>
      <paraID>43BF7E93</paraID>
      <start>22</start>
      <end>23</end>
      <status>unmodified</status>
      <modifiedWord/>
      <trackRevisions>false</trackRevisions>
    </reviewItem>
    <reviewItem>
      <errorID>2b63cccd-dc8e-41d4-a5f4-948447bfc221</errorID>
      <errorWord>)</errorWord>
      <group>L1_Format</group>
      <groupName>格式问题</groupName>
      <ability>L2_HalfPunc_CN</ability>
      <abilityName>全半角问题</abilityName>
      <candidateList>
        <item>）</item>
      </candidateList>
      <explain>文本全半角错误。</explain>
      <paraID>43BF7E93</paraID>
      <start>34</start>
      <end>35</end>
      <status>unmodified</status>
      <modifiedWord/>
      <trackRevisions>false</trackRevisions>
    </reviewItem>
    <reviewItem>
      <errorID>59a3b000-559c-47ad-b9bc-ed2c2c8828d4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16EF3E00</paraID>
      <start>0</start>
      <end>2</end>
      <status>unmodified</status>
      <modifiedWord/>
      <trackRevisions>false</trackRevisions>
    </reviewItem>
    <reviewItem>
      <errorID>dbf7cc1c-81a4-4ca0-a908-7d2242cb11ee</errorID>
      <errorWord>(</errorWord>
      <group>L1_Format</group>
      <groupName>格式问题</groupName>
      <ability>L2_HalfPunc_CN</ability>
      <abilityName>全半角问题</abilityName>
      <candidateList>
        <item>（</item>
      </candidateList>
      <explain>文本全半角错误。</explain>
      <paraID>16EF3E00</paraID>
      <start>34</start>
      <end>35</end>
      <status>unmodified</status>
      <modifiedWord/>
      <trackRevisions>false</trackRevisions>
    </reviewItem>
    <reviewItem>
      <errorID>15941050-8193-44b4-a85b-60cf17e22985</errorID>
      <errorWord>)</errorWord>
      <group>L1_Format</group>
      <groupName>格式问题</groupName>
      <ability>L2_HalfPunc_CN</ability>
      <abilityName>全半角问题</abilityName>
      <candidateList>
        <item>）</item>
      </candidateList>
      <explain>文本全半角错误。</explain>
      <paraID>16EF3E00</paraID>
      <start>46</start>
      <end>47</end>
      <status>unmodified</status>
      <modifiedWord/>
      <trackRevisions>false</trackRevisions>
    </reviewItem>
    <reviewItem>
      <errorID>fbc5ed0d-4d40-4bd8-b7e1-9311bcedb1e1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36CD30EF</paraID>
      <start>0</start>
      <end>2</end>
      <status>unmodified</status>
      <modifiedWord/>
      <trackRevisions>false</trackRevisions>
    </reviewItem>
    <reviewItem>
      <errorID>715c830c-a835-4e64-b9e7-c36ab1458556</errorID>
      <errorWord>〔2017〕 141号</errorWord>
      <group>L1_Knowledge</group>
      <groupName>知识性问题</groupName>
      <ability>L2_Knowledge</ability>
      <abilityName>其他知识</abilityName>
      <candidateList>
        <item>〔2017〕141号</item>
      </candidateList>
      <explain>发文字号格式错误。</explain>
      <paraID>36CD30EF</paraID>
      <start>43</start>
      <end>54</end>
      <status>unmodified</status>
      <modifiedWord/>
      <trackRevisions>false</trackRevisions>
    </reviewItem>
    <reviewItem>
      <errorID>35891dd8-299c-46ca-821c-69a3aa172aaa</errorID>
      <errorWord>:</errorWord>
      <group>L1_Format</group>
      <groupName>格式问题</groupName>
      <ability>L2_HalfPunc_CN</ability>
      <abilityName>全半角问题</abilityName>
      <candidateList>
        <item>：</item>
      </candidateList>
      <explain>文本全半角错误。</explain>
      <paraID>34A0115C</paraID>
      <start>6</start>
      <end>7</end>
      <status>unmodified</status>
      <modifiedWord/>
      <trackRevisions>false</trackRevisions>
    </reviewItem>
    <reviewItem>
      <errorID>f04cf85d-486e-495e-a82e-7cf3c3e80d56</errorID>
      <errorWord>其它</errorWord>
      <group>L1_Word</group>
      <groupName>字词问题</groupName>
      <ability>L2_Alias</ability>
      <abilityName>也作/曾用词</abilityName>
      <candidateList>
        <item>其他</item>
      </candidateList>
      <explain>词汇[其它]为不规范表述或旧称，其规范书面表述为[其他]。</explain>
      <paraID>71A15C63</paraID>
      <start>8</start>
      <end>10</end>
      <status>unmodified</status>
      <modifiedWord/>
      <trackRevisions>false</trackRevisions>
    </reviewItem>
    <reviewItem>
      <errorID>a61c960b-347b-4d73-9e30-f04a57b2df4f</errorID>
      <errorWord>详实</errorWord>
      <group>L1_Word</group>
      <groupName>字词问题</groupName>
      <ability>L2_Typo</ability>
      <abilityName>字词错误</abilityName>
      <candidateList>
        <item>翔实</item>
      </candidateList>
      <explain/>
      <paraID>3F8DBF88</paraID>
      <start>6</start>
      <end>8</end>
      <status>unmodified</status>
      <modifiedWord/>
      <trackRevisions>false</trackRevisions>
    </reviewItem>
    <reviewItem>
      <errorID>7c8717c4-f9d5-4a15-a9c5-858a57749401</errorID>
      <errorWord>详实</errorWord>
      <group>L1_Word</group>
      <groupName>字词问题</groupName>
      <ability>L2_Typo</ability>
      <abilityName>字词错误</abilityName>
      <candidateList>
        <item>翔实</item>
      </candidateList>
      <explain/>
      <paraID> 92B322D</paraID>
      <start>4</start>
      <end>6</end>
      <status>unmodified</status>
      <modifiedWord/>
      <trackRevisions>false</trackRevisions>
    </reviewItem>
    <reviewItem>
      <errorID>2ce25697-f043-48ad-a0aa-83a1cc776967</errorID>
      <errorWord>学</errorWord>
      <group>L1_Word</group>
      <groupName>字词问题</groupName>
      <ability>L2_Typo</ability>
      <abilityName>字词错误</abilityName>
      <candidateList>
        <item>学性</item>
      </candidateList>
      <explain/>
      <paraID> 61FE572</paraID>
      <start>11</start>
      <end>13</end>
      <status>modified</status>
      <modifiedWord>学性</modifiedWord>
      <trackRevisions>false</trackRevisions>
    </reviewItem>
    <reviewItem>
      <errorID>688f3527-6fec-4464-a51c-56d4df1bdd86</errorID>
      <errorWord>(</errorWord>
      <group>L1_Format</group>
      <groupName>格式问题</groupName>
      <ability>L2_HalfPunc_CN</ability>
      <abilityName>全半角问题</abilityName>
      <candidateList>
        <item>（</item>
      </candidateList>
      <explain>文本全半角错误。</explain>
      <paraID>64F88651</paraID>
      <start>8</start>
      <end>9</end>
      <status>unmodified</status>
      <modifiedWord/>
      <trackRevisions>false</trackRevisions>
    </reviewItem>
    <reviewItem>
      <errorID>9446518f-91cd-408c-a615-2797e68c9cbb</errorID>
      <errorWord>)</errorWord>
      <group>L1_Format</group>
      <groupName>格式问题</groupName>
      <ability>L2_HalfPunc_CN</ability>
      <abilityName>全半角问题</abilityName>
      <candidateList>
        <item>）</item>
      </candidateList>
      <explain>文本全半角错误。</explain>
      <paraID>64F88651</paraID>
      <start>12</start>
      <end>13</end>
      <status>unmodified</status>
      <modifiedWord/>
      <trackRevisions>false</trackRevisions>
    </reviewItem>
    <reviewItem>
      <errorID>d9b18cf0-4703-499e-a3f0-d71933f147bf</errorID>
      <errorWord>(</errorWord>
      <group>L1_Format</group>
      <groupName>格式问题</groupName>
      <ability>L2_HalfPunc_CN</ability>
      <abilityName>全半角问题</abilityName>
      <candidateList>
        <item>（</item>
      </candidateList>
      <explain>文本全半角错误。</explain>
      <paraID>55F9CF4D</paraID>
      <start>0</start>
      <end>1</end>
      <status>unmodified</status>
      <modifiedWord/>
      <trackRevisions>false</trackRevisions>
    </reviewItem>
    <reviewItem>
      <errorID>77387313-5c35-4be0-b3eb-672dd2812ee5</errorID>
      <errorWord>)</errorWord>
      <group>L1_Format</group>
      <groupName>格式问题</groupName>
      <ability>L2_HalfPunc_CN</ability>
      <abilityName>全半角问题</abilityName>
      <candidateList>
        <item>）</item>
      </candidateList>
      <explain>文本全半角错误。</explain>
      <paraID>55F9CF4D</paraID>
      <start>4</start>
      <end>5</end>
      <status>unmodified</status>
      <modifiedWord/>
      <trackRevisions>false</trackRevisions>
    </reviewItem>
    <reviewItem>
      <errorID>1e97a5f8-b80c-4ecb-b80f-49dc006e26b2</errorID>
      <errorWord>详实</errorWord>
      <group>L1_Word</group>
      <groupName>字词问题</groupName>
      <ability>L2_Typo</ability>
      <abilityName>字词错误</abilityName>
      <candidateList>
        <item>翔实</item>
      </candidateList>
      <explain/>
      <paraID>10F68D20</paraID>
      <start>8</start>
      <end>10</end>
      <status>unmodified</status>
      <modifiedWord/>
      <trackRevisions>false</trackRevisions>
    </reviewItem>
    <reviewItem>
      <errorID>0cccb49e-5062-4057-9a38-9036f513972a</errorID>
      <errorWord>学</errorWord>
      <group>L1_Word</group>
      <groupName>字词问题</groupName>
      <ability>L2_Typo</ability>
      <abilityName>字词错误</abilityName>
      <candidateList>
        <item>学性</item>
      </candidateList>
      <explain/>
      <paraID>15677EB0</paraID>
      <start>15</start>
      <end>17</end>
      <status>modified</status>
      <modifiedWord>学性</modifiedWord>
      <trackRevisions>false</trackRevisions>
    </reviewItem>
    <reviewItem>
      <errorID>bc286166-19d1-4361-84b1-4993337f6b12</errorID>
      <errorWord>详实</errorWord>
      <group>L1_Word</group>
      <groupName>字词问题</groupName>
      <ability>L2_Typo</ability>
      <abilityName>字词错误</abilityName>
      <candidateList>
        <item>翔实</item>
      </candidateList>
      <explain/>
      <paraID>799CEDCF</paraID>
      <start>9</start>
      <end>11</end>
      <status>unmodified</status>
      <modifiedWord/>
      <trackRevisions>false</trackRevisions>
    </reviewItem>
    <reviewItem>
      <errorID>c83d4651-0be1-4ed0-b21c-86bf86716be7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4799A534</paraID>
      <start>10</start>
      <end>11</end>
      <status>unmodified</status>
      <modifiedWord/>
      <trackRevisions>false</trackRevisions>
    </reviewItem>
    <reviewItem>
      <errorID>88805a7b-6645-41a7-b05f-a2bcdc1f550b</errorID>
      <errorWord>详实</errorWord>
      <group>L1_Word</group>
      <groupName>字词问题</groupName>
      <ability>L2_Typo</ability>
      <abilityName>字词错误</abilityName>
      <candidateList>
        <item>翔实</item>
      </candidateList>
      <explain/>
      <paraID>23587488</paraID>
      <start>8</start>
      <end>10</end>
      <status>unmodified</status>
      <modifiedWord/>
      <trackRevisions>false</trackRevisions>
    </reviewItem>
    <reviewItem>
      <errorID>84b2c5e2-605a-4cb4-84dc-9883b8e52e4b</errorID>
      <errorWord>学</errorWord>
      <group>L1_Word</group>
      <groupName>字词问题</groupName>
      <ability>L2_Typo</ability>
      <abilityName>字词错误</abilityName>
      <candidateList>
        <item>学性</item>
      </candidateList>
      <explain/>
      <paraID> 5171BB5</paraID>
      <start>15</start>
      <end>17</end>
      <status>modified</status>
      <modifiedWord>学性</modifiedWord>
      <trackRevisions>false</trackRevisions>
    </reviewItem>
    <reviewItem>
      <errorID>735b3c69-f641-4d34-a66b-288168a895ec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1649C0B3</paraID>
      <start>8</start>
      <end>9</end>
      <status>unmodified</status>
      <modifiedWord/>
      <trackRevisions>false</trackRevisions>
    </reviewItem>
    <reviewItem>
      <errorID>d7ae4bdb-d069-4484-ae87-fd4ab52cc865</errorID>
      <errorWord>)</errorWord>
      <group>L1_Format</group>
      <groupName>格式问题</groupName>
      <ability>L2_HalfPunc_CN</ability>
      <abilityName>全半角问题</abilityName>
      <candidateList>
        <item>）</item>
      </candidateList>
      <explain>文本全半角错误。</explain>
      <paraID>71253526</paraID>
      <start>10</start>
      <end>11</end>
      <status>unmodified</status>
      <modifiedWord/>
      <trackRevisions>false</trackRevisions>
    </reviewItem>
    <reviewItem>
      <errorID>76dee435-cdd2-4808-8a97-424fdf0f2ae3</errorID>
      <errorWord>(</errorWord>
      <group>L1_Format</group>
      <groupName>格式问题</groupName>
      <ability>L2_HalfPunc_CN</ability>
      <abilityName>全半角问题</abilityName>
      <candidateList>
        <item>（</item>
      </candidateList>
      <explain>文本全半角错误。</explain>
      <paraID>3BFD6173</paraID>
      <start>0</start>
      <end>1</end>
      <status>unmodified</status>
      <modifiedWord/>
      <trackRevisions>false</trackRevisions>
    </reviewItem>
    <reviewItem>
      <errorID>f50047ce-c3b6-4e53-a606-c8a80ac7c191</errorID>
      <errorWord>)</errorWord>
      <group>L1_Format</group>
      <groupName>格式问题</groupName>
      <ability>L2_HalfPunc_CN</ability>
      <abilityName>全半角问题</abilityName>
      <candidateList>
        <item>）</item>
      </candidateList>
      <explain>文本全半角错误。</explain>
      <paraID>3BFD6173</paraID>
      <start>3</start>
      <end>4</end>
      <status>unmodified</status>
      <modifiedWord/>
      <trackRevisions>false</trackRevisions>
    </reviewItem>
    <reviewItem>
      <errorID>79f22587-bc2a-4bf5-b67e-f645dee58f34</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7D0932C6</paraID>
      <start>42</start>
      <end>43</end>
      <status>unmodified</status>
      <modifiedWord/>
      <trackRevisions>false</trackRevisions>
    </reviewItem>
    <reviewItem>
      <errorID>03a77e24-65ef-4838-b839-30929d9a36fb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6A288395</paraID>
      <start>0</start>
      <end>2</end>
      <status>unmodified</status>
      <modifiedWord/>
      <trackRevisions>false</trackRevisions>
    </reviewItem>
    <reviewItem>
      <errorID>c57d60e1-2925-4946-8a39-c81de6f0674c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2ADD9CB8</paraID>
      <start>0</start>
      <end>2</end>
      <status>unmodified</status>
      <modifiedWord/>
      <trackRevisions>false</trackRevisions>
    </reviewItem>
    <reviewItem>
      <errorID>1b5ce2f0-2dff-4a63-96b9-a95b7835a040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3A03F01D</paraID>
      <start>0</start>
      <end>2</end>
      <status>unmodified</status>
      <modifiedWord/>
      <trackRevisions>false</trackRevisions>
    </reviewItem>
    <reviewItem>
      <errorID>0759b1a9-1bb7-495b-9cf6-07c29866f770</errorID>
      <errorWord>签定</errorWord>
      <group>L1_Word</group>
      <groupName>字词问题</groupName>
      <ability>L2_Typo</ability>
      <abilityName>字词错误</abilityName>
      <candidateList>
        <item>签订</item>
      </candidateList>
      <explain>存在发音相同字词的误用。</explain>
      <paraID>3A03F01D</paraID>
      <start>26</start>
      <end>28</end>
      <status>modified</status>
      <modifiedWord>签订</modifiedWord>
      <trackRevisions>false</trackRevisions>
    </reviewItem>
    <reviewItem>
      <errorID>63110dc6-6888-429a-a9c7-7e1f33c0b296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6BE75C0B</paraID>
      <start>20</start>
      <end>23</end>
      <status>unmodified</status>
      <modifiedWord/>
      <trackRevisions>false</trackRevisions>
    </reviewItem>
    <reviewItem>
      <errorID>94be6fbf-0055-43ce-b10b-7937def16294</errorID>
      <errorWord>围</errorWord>
      <group>L1_Word</group>
      <groupName>字词问题</groupName>
      <ability>L2_Typo</ability>
      <abilityName>字词错误</abilityName>
      <candidateList>
        <item>围内</item>
      </candidateList>
      <explain/>
      <paraID> 98B8C5B</paraID>
      <start>7</start>
      <end>9</end>
      <status>modified</status>
      <modifiedWord>围内</modifiedWord>
      <trackRevisions>false</trackRevisions>
    </reviewItem>
    <reviewItem>
      <errorID>86d7ab59-848e-41aa-b13a-b17e76e0b71e</errorID>
      <errorWord>法律、法规</errorWord>
      <group>L1_Word</group>
      <groupName>字词问题</groupName>
      <ability>L2_Typo</ability>
      <abilityName>字词错误</abilityName>
      <candidateList>
        <item>法律法规</item>
      </candidateList>
      <explain/>
      <paraID>10D232BB</paraID>
      <start>6</start>
      <end>11</end>
      <status>unmodified</status>
      <modifiedWord/>
      <trackRevisions>false</trackRevisions>
    </reviewItem>
    <reviewItem>
      <errorID>eb82b0ba-aad3-47ca-99e1-ea6e6e96dbe2</errorID>
      <errorWord>其它</errorWord>
      <group>L1_Word</group>
      <groupName>字词问题</groupName>
      <ability>L2_Alias</ability>
      <abilityName>也作/曾用词</abilityName>
      <candidateList>
        <item>其他</item>
      </candidateList>
      <explain>词汇[其它]为不规范表述或旧称，其规范书面表述为[其他]。</explain>
      <paraID>10D232BB</paraID>
      <start>20</start>
      <end>22</end>
      <status>unmodified</status>
      <modifiedWord/>
      <trackRevisions>false</trackRevisions>
    </reviewItem>
    <reviewItem>
      <errorID>b5a60160-d374-46a2-ae54-b2632392ab99</errorID>
      <errorWord>法律、法规</errorWord>
      <group>L1_Word</group>
      <groupName>字词问题</groupName>
      <ability>L2_Typo</ability>
      <abilityName>字词错误</abilityName>
      <candidateList>
        <item>法律法规</item>
      </candidateList>
      <explain/>
      <paraID>65EFAA69</paraID>
      <start>6</start>
      <end>11</end>
      <status>unmodified</status>
      <modifiedWord/>
      <trackRevisions>false</trackRevisions>
    </reviewItem>
    <reviewItem>
      <errorID>1127e9f6-c711-4ad3-9e73-043e30ef4d66</errorID>
      <errorWord>其它</errorWord>
      <group>L1_Word</group>
      <groupName>字词问题</groupName>
      <ability>L2_Alias</ability>
      <abilityName>也作/曾用词</abilityName>
      <candidateList>
        <item>其他</item>
      </candidateList>
      <explain>词汇[其它]为不规范表述或旧称，其规范书面表述为[其他]。</explain>
      <paraID>65EFAA69</paraID>
      <start>20</start>
      <end>22</end>
      <status>unmodified</status>
      <modifiedWord/>
      <trackRevisions>false</trackRevisions>
    </reviewItem>
    <reviewItem>
      <errorID>a7942531-3f84-472e-a332-1ddbde08d6b2</errorID>
      <errorWord>条的</errorWord>
      <group>L1_Word</group>
      <groupName>字词问题</groupName>
      <ability>L2_Typo</ability>
      <abilityName>字词错误</abilityName>
      <candidateList>
        <item>条</item>
      </candidateList>
      <explain/>
      <paraID>4BF27406</paraID>
      <start>12</start>
      <end>14</end>
      <status>unmodified</status>
      <modifiedWord/>
      <trackRevisions>false</trackRevisions>
    </reviewItem>
    <reviewItem>
      <errorID>fab8e869-8db4-404c-a116-7a84490a3638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49A61971</paraID>
      <start>15</start>
      <end>19</end>
      <status>unmodified</status>
      <modifiedWord/>
      <trackRevisions>false</trackRevisions>
    </reviewItem>
    <reviewItem>
      <errorID>3eb10809-b7b8-4cd2-8669-0e960864d3c2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6B8794A6</paraID>
      <start>0</start>
      <end>2</end>
      <status>unmodified</status>
      <modifiedWord/>
      <trackRevisions>false</trackRevisions>
    </reviewItem>
    <reviewItem>
      <errorID>fc1326d1-804f-48a7-82f0-2b2ff84de58d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3A6B78FE</paraID>
      <start>0</start>
      <end>2</end>
      <status>unmodified</status>
      <modifiedWord/>
      <trackRevisions>false</trackRevisions>
    </reviewItem>
    <reviewItem>
      <errorID>b372326e-b34a-42fb-ae38-b5496115bfa8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2B29979E</paraID>
      <start>0</start>
      <end>2</end>
      <status>unmodified</status>
      <modifiedWord/>
      <trackRevisions>false</trackRevisions>
    </reviewItem>
    <reviewItem>
      <errorID>c2f9b92a-81c6-4265-8091-bf211823a929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654056DA</paraID>
      <start>0</start>
      <end>2</end>
      <status>unmodified</status>
      <modifiedWord/>
      <trackRevisions>false</trackRevisions>
    </reviewItem>
    <reviewItem>
      <errorID>35d2151f-a0df-4b99-a34a-c9ec3a5fc962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16FE209B</paraID>
      <start>0</start>
      <end>2</end>
      <status>unmodified</status>
      <modifiedWord/>
      <trackRevisions>false</trackRevisions>
    </reviewItem>
    <reviewItem>
      <errorID>dbdd95b2-400b-470c-a43c-c881bb0cbd9d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3DFC6045</paraID>
      <start>0</start>
      <end>2</end>
      <status>unmodified</status>
      <modifiedWord/>
      <trackRevisions>false</trackRevisions>
    </reviewItem>
    <reviewItem>
      <errorID>9d15d3ce-c8b0-42f2-bfff-dc04238ade29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74BDAA09</paraID>
      <start>0</start>
      <end>2</end>
      <status>unmodified</status>
      <modifiedWord/>
      <trackRevisions>false</trackRevisions>
    </reviewItem>
    <reviewItem>
      <errorID>59633448-f691-47ca-ae7f-410af71d4c5c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49F1FF79</paraID>
      <start>0</start>
      <end>2</end>
      <status>unmodified</status>
      <modifiedWord/>
      <trackRevisions>false</trackRevisions>
    </reviewItem>
    <reviewItem>
      <errorID>38bac9f1-2157-4a75-9580-0589585ea54b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26EE9CF5</paraID>
      <start>0</start>
      <end>2</end>
      <status>unmodified</status>
      <modifiedWord/>
      <trackRevisions>false</trackRevisions>
    </reviewItem>
    <reviewItem>
      <errorID>b06a427f-606d-4970-8421-e9970044b36e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3E49BB06</paraID>
      <start>0</start>
      <end>2</end>
      <status>unmodified</status>
      <modifiedWord/>
      <trackRevisions>false</trackRevisions>
    </reviewItem>
    <reviewItem>
      <errorID>91b71309-c4d8-496c-acdf-76ca9c493723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6DAD4767</paraID>
      <start>0</start>
      <end>2</end>
      <status>unmodified</status>
      <modifiedWord/>
      <trackRevisions>false</trackRevisions>
    </reviewItem>
    <reviewItem>
      <errorID>cea2124b-b7e3-45cd-9caa-57abe23f60d0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9617860</paraID>
      <start>0</start>
      <end>2</end>
      <status>unmodified</status>
      <modifiedWord/>
      <trackRevisions>false</trackRevisions>
    </reviewItem>
    <reviewItem>
      <errorID>3eab918a-52cf-4927-8bec-f3982d7a0597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6E6B72F</paraID>
      <start>0</start>
      <end>2</end>
      <status>unmodified</status>
      <modifiedWord/>
      <trackRevisions>false</trackRevisions>
    </reviewItem>
    <reviewItem>
      <errorID>725f48ea-9543-4820-b1ae-3693fc8bfd4d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62FDF9E6</paraID>
      <start>0</start>
      <end>2</end>
      <status>unmodified</status>
      <modifiedWord/>
      <trackRevisions>false</trackRevisions>
    </reviewItem>
    <reviewItem>
      <errorID>94b88b49-efda-46d0-b4dd-9153ace3ec96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678CCCFB</paraID>
      <start>0</start>
      <end>2</end>
      <status>unmodified</status>
      <modifiedWord/>
      <trackRevisions>false</trackRevisions>
    </reviewItem>
    <reviewItem>
      <errorID>72c0ade9-b9e2-4ed0-86b8-88b8949373da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1B356459</paraID>
      <start>0</start>
      <end>3</end>
      <status>unmodified</status>
      <modifiedWord/>
      <trackRevisions>false</trackRevisions>
    </reviewItem>
    <reviewItem>
      <errorID>3e1dc3f2-81de-4da7-ae79-1def463f312a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51377D34</paraID>
      <start>0</start>
      <end>3</end>
      <status>unmodified</status>
      <modifiedWord/>
      <trackRevisions>false</trackRevisions>
    </reviewItem>
    <reviewItem>
      <errorID>cd0e1dc0-dc5b-468d-b80e-9f0f3c3371bb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4E797ECA</paraID>
      <start>0</start>
      <end>3</end>
      <status>unmodified</status>
      <modifiedWord/>
      <trackRevisions>false</trackRevisions>
    </reviewItem>
    <reviewItem>
      <errorID>9f3e26f0-c711-45da-b173-b0cb1beb17a9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34B623F8</paraID>
      <start>0</start>
      <end>3</end>
      <status>unmodified</status>
      <modifiedWord/>
      <trackRevisions>false</trackRevisions>
    </reviewItem>
    <reviewItem>
      <errorID>5e686a5c-29d9-4f9e-bb2a-0004686f85d6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1001D73F</paraID>
      <start>0</start>
      <end>3</end>
      <status>unmodified</status>
      <modifiedWord/>
      <trackRevisions>false</trackRevisions>
    </reviewItem>
    <reviewItem>
      <errorID>aff4234e-a6e9-432e-82c6-96130b75b187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71093E25</paraID>
      <start>0</start>
      <end>3</end>
      <status>unmodified</status>
      <modifiedWord/>
      <trackRevisions>false</trackRevisions>
    </reviewItem>
    <reviewItem>
      <errorID>cb1f4e87-cb88-48b6-9df8-3ce1217deff8</errorID>
      <errorWord>。</errorWord>
      <group>L1_Punc</group>
      <groupName>标点问题</groupName>
      <ability>L2_Punc_CN</ability>
      <abilityName>标点符号问题</abilityName>
      <candidateList/>
      <explain/>
      <paraID>4726298B</paraID>
      <start>27</start>
      <end>28</end>
      <status>unmodified</status>
      <modifiedWord/>
      <trackRevisions>false</trackRevisions>
    </reviewItem>
    <reviewItem>
      <errorID>8bdf5c03-a663-41da-9cc5-c2e39d3b2297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7629E19C</paraID>
      <start>0</start>
      <end>3</end>
      <status>unmodified</status>
      <modifiedWord/>
      <trackRevisions>false</trackRevisions>
    </reviewItem>
    <reviewItem>
      <errorID>7dccb2c7-7837-4b49-aa2c-5b144ecb0078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375AAB96</paraID>
      <start>0</start>
      <end>3</end>
      <status>unmodified</status>
      <modifiedWord/>
      <trackRevisions>false</trackRevisions>
    </reviewItem>
    <reviewItem>
      <errorID>2b22ac01-6fd1-47fb-9029-8f42e2052249</errorID>
      <errorWord>:</errorWord>
      <group>L1_Format</group>
      <groupName>格式问题</groupName>
      <ability>L2_HalfPunc_CN</ability>
      <abilityName>全半角问题</abilityName>
      <candidateList>
        <item>：</item>
      </candidateList>
      <explain>文本全半角错误。</explain>
      <paraID>6D8E3619</paraID>
      <start>2</start>
      <end>3</end>
      <status>unmodified</status>
      <modifiedWord/>
      <trackRevisions>false</trackRevisions>
    </reviewItem>
    <reviewItem>
      <errorID>230572b5-3a25-4db8-b214-db47e2c041a8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7513DA0</paraID>
      <start>0</start>
      <end>2</end>
      <status>unmodified</status>
      <modifiedWord/>
      <trackRevisions>false</trackRevisions>
    </reviewItem>
    <reviewItem>
      <errorID>ce6fd41e-9efc-4afc-a252-e55b1e40d897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D94B1C5</paraID>
      <start>0</start>
      <end>2</end>
      <status>unmodified</status>
      <modifiedWord/>
      <trackRevisions>false</trackRevisions>
    </reviewItem>
    <reviewItem>
      <errorID>a6eadb2a-c129-4285-8065-6cd531014529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47007EDF</paraID>
      <start>0</start>
      <end>2</end>
      <status>unmodified</status>
      <modifiedWord/>
      <trackRevisions>false</trackRevisions>
    </reviewItem>
    <reviewItem>
      <errorID>61f9773e-cbd2-4143-b8a9-1139a3519c9d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3E1A92CC</paraID>
      <start>29</start>
      <end>32</end>
      <status>unmodified</status>
      <modifiedWord/>
      <trackRevisions>false</trackRevisions>
    </reviewItem>
    <reviewItem>
      <errorID>2a165b73-5fb0-4f05-a3ee-16c5ef2de82f</errorID>
      <errorWord>(</errorWord>
      <group>L1_Format</group>
      <groupName>格式问题</groupName>
      <ability>L2_HalfPunc_CN</ability>
      <abilityName>全半角问题</abilityName>
      <candidateList>
        <item>（</item>
      </candidateList>
      <explain>文本全半角错误。</explain>
      <paraID>3CE285F7</paraID>
      <start>18</start>
      <end>19</end>
      <status>unmodified</status>
      <modifiedWord/>
      <trackRevisions>false</trackRevisions>
    </reviewItem>
    <reviewItem>
      <errorID>d34c5cd8-48a0-4e3f-a958-498968b4fcdb</errorID>
      <errorWord>)</errorWord>
      <group>L1_Format</group>
      <groupName>格式问题</groupName>
      <ability>L2_HalfPunc_CN</ability>
      <abilityName>全半角问题</abilityName>
      <candidateList>
        <item>）</item>
      </candidateList>
      <explain>文本全半角错误。</explain>
      <paraID>3CE285F7</paraID>
      <start>24</start>
      <end>25</end>
      <status>unmodified</status>
      <modifiedWord/>
      <trackRevisions>false</trackRevisions>
    </reviewItem>
    <reviewItem>
      <errorID>50702911-3165-4ccc-936d-0f092b52f602</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2D9301FC</paraID>
      <start>4</start>
      <end>8</end>
      <status>unmodified</status>
      <modifiedWord/>
      <trackRevisions>false</trackRevisions>
    </reviewItem>
    <reviewItem>
      <errorID>f292e84c-d910-4c87-a53c-cb7946f35b9c</errorID>
      <errorWord>(</errorWord>
      <group>L1_Format</group>
      <groupName>格式问题</groupName>
      <ability>L2_HalfPunc_CN</ability>
      <abilityName>全半角问题</abilityName>
      <candidateList>
        <item>（</item>
      </candidateList>
      <explain>文本全半角错误。</explain>
      <paraID> AA2AB81</paraID>
      <start>14</start>
      <end>15</end>
      <status>unmodified</status>
      <modifiedWord/>
      <trackRevisions>false</trackRevisions>
    </reviewItem>
    <reviewItem>
      <errorID>082181f0-ee78-42f6-97aa-373c71a89e73</errorID>
      <errorWord>)</errorWord>
      <group>L1_Format</group>
      <groupName>格式问题</groupName>
      <ability>L2_HalfPunc_CN</ability>
      <abilityName>全半角问题</abilityName>
      <candidateList>
        <item>）</item>
      </candidateList>
      <explain>文本全半角错误。</explain>
      <paraID> AA2AB81</paraID>
      <start>21</start>
      <end>22</end>
      <status>unmodified</status>
      <modifiedWord/>
      <trackRevisions>false</trackRevisions>
    </reviewItem>
    <reviewItem>
      <errorID>d10e2d02-b288-4a88-a35b-3087cb3e6f96</errorID>
      <errorWord>(</errorWord>
      <group>L1_Format</group>
      <groupName>格式问题</groupName>
      <ability>L2_HalfPunc_CN</ability>
      <abilityName>全半角问题</abilityName>
      <candidateList>
        <item>（</item>
      </candidateList>
      <explain>文本全半角错误。</explain>
      <paraID>5B8C2B29</paraID>
      <start>14</start>
      <end>15</end>
      <status>unmodified</status>
      <modifiedWord/>
      <trackRevisions>false</trackRevisions>
    </reviewItem>
    <reviewItem>
      <errorID>f6671fd0-555f-4600-be73-3c2fc727173c</errorID>
      <errorWord>)</errorWord>
      <group>L1_Format</group>
      <groupName>格式问题</groupName>
      <ability>L2_HalfPunc_CN</ability>
      <abilityName>全半角问题</abilityName>
      <candidateList>
        <item>）</item>
      </candidateList>
      <explain>文本全半角错误。</explain>
      <paraID>5B8C2B29</paraID>
      <start>28</start>
      <end>29</end>
      <status>unmodified</status>
      <modifiedWord/>
      <trackRevisions>false</trackRevisions>
    </reviewItem>
    <reviewItem>
      <errorID>fd840490-ccf1-477c-af3f-509857fb6799</errorID>
      <errorWord>[2020]46号</errorWord>
      <group>L1_Knowledge</group>
      <groupName>知识性问题</groupName>
      <ability>L2_Knowledge</ability>
      <abilityName>其他知识</abilityName>
      <candidateList>
        <item>〔2020〕46号</item>
      </candidateList>
      <explain>发文字号格式错误。</explain>
      <paraID>31BAF64A</paraID>
      <start>31</start>
      <end>40</end>
      <status>unmodified</status>
      <modifiedWord/>
      <trackRevisions>false</trackRevisions>
    </reviewItem>
    <reviewItem>
      <errorID>d88164aa-b7c5-48e5-aa3c-450d378bb261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2089499</paraID>
      <start>0</start>
      <end>2</end>
      <status>unmodified</status>
      <modifiedWord/>
      <trackRevisions>false</trackRevisions>
    </reviewItem>
    <reviewItem>
      <errorID>b0334f8a-55f6-4ebb-8443-a8fc3f0834c0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14150C88</paraID>
      <start>0</start>
      <end>2</end>
      <status>unmodified</status>
      <modifiedWord/>
      <trackRevisions>false</trackRevisions>
    </reviewItem>
    <reviewItem>
      <errorID>de7fbb9e-b575-48b2-9301-a774cd12c525</errorID>
      <errorWord>......</errorWord>
      <group>L1_Punc</group>
      <groupName>标点问题</groupName>
      <ability>L2_Punc_CN</ability>
      <abilityName>标点符号问题</abilityName>
      <candidateList>
        <item>……</item>
      </candidateList>
      <explain/>
      <paraID>28ABB00B</paraID>
      <start>3</start>
      <end>9</end>
      <status>unmodified</status>
      <modifiedWord/>
      <trackRevisions>false</trackRevisions>
    </reviewItem>
    <reviewItem>
      <errorID>94d15cd1-cf5d-4ca4-ad59-b5b83dfde183</errorID>
      <errorWord>其它</errorWord>
      <group>L1_Word</group>
      <groupName>字词问题</groupName>
      <ability>L2_Alias</ability>
      <abilityName>也作/曾用词</abilityName>
      <candidateList>
        <item>其他</item>
      </candidateList>
      <explain>词汇[其它]为不规范表述或旧称，其规范书面表述为[其他]。</explain>
      <paraID>63059541</paraID>
      <start>15</start>
      <end>17</end>
      <status>unmodified</status>
      <modifiedWord/>
      <trackRevisions>false</trackRevisions>
    </reviewItem>
    <reviewItem>
      <errorID>ca9c3eee-4f3b-4362-8630-2543cf3ace5f</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63059541</paraID>
      <start>22</start>
      <end>26</end>
      <status>unmodified</status>
      <modifiedWord/>
      <trackRevisions>false</trackRevisions>
    </reviewItem>
    <reviewItem>
      <errorID>e641f7d9-0b65-496b-88b9-5b90ba351500</errorID>
      <errorWord>其它</errorWord>
      <group>L1_Word</group>
      <groupName>字词问题</groupName>
      <ability>L2_Alias</ability>
      <abilityName>也作/曾用词</abilityName>
      <candidateList>
        <item>其他</item>
      </candidateList>
      <explain>词汇[其它]为不规范表述或旧称，其规范书面表述为[其他]。</explain>
      <paraID>6D3FECE3</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c3289-9dde-424b-af21-94514efe53d7}">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12983</Words>
  <Characters>14379</Characters>
  <Lines>0</Lines>
  <Paragraphs>0</Paragraphs>
  <TotalTime>1012</TotalTime>
  <ScaleCrop>false</ScaleCrop>
  <LinksUpToDate>false</LinksUpToDate>
  <CharactersWithSpaces>14432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2022-05-24T07:48:00Z</dcterms:created>
  <dc:creator>C.L</dc:creator>
  <cp:lastModifiedBy>Administrator</cp:lastModifiedBy>
  <cp:lastPrinted>2025-07-25T01:07:00Z</cp:lastPrinted>
  <dcterms:modified xsi:type="dcterms:W3CDTF">2026-07-01T08:21:46Z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D7B307D30C4241BCA86D31194C7E16FB_13</vt:lpwstr>
  </property>
  <property fmtid="{D5CDD505-2E9C-101B-9397-08002B2CF9AE}" pid="4" name="KSOTemplateDocerSaveRecord">
    <vt:lpwstr>eyJoZGlkIjoiMDAwMWZkMTVmYTYzNzk2ZTk2OTUxMzNmMDBiMTRmMWYiLCJ1c2VySWQiOiI0NTY4MjIxNzIifQ==</vt:lpwstr>
  </property>
</Properties>
</file>