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37B7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小标宋简体" w:hAnsi="方正小标宋简体" w:eastAsia="方正小标宋简体" w:cs="方正小标宋简体"/>
          <w:b w:val="0"/>
          <w:bCs w:val="0"/>
          <w:color w:val="auto"/>
          <w:spacing w:val="-6"/>
          <w:sz w:val="44"/>
          <w:szCs w:val="44"/>
          <w:lang w:val="en-US" w:eastAsia="zh-CN"/>
        </w:rPr>
      </w:pPr>
      <w:r>
        <w:rPr>
          <w:rFonts w:hint="eastAsia" w:ascii="方正小标宋简体" w:hAnsi="方正小标宋简体" w:eastAsia="方正小标宋简体" w:cs="方正小标宋简体"/>
          <w:b w:val="0"/>
          <w:bCs w:val="0"/>
          <w:color w:val="auto"/>
          <w:spacing w:val="-6"/>
          <w:sz w:val="44"/>
          <w:szCs w:val="44"/>
          <w:lang w:val="en-US" w:eastAsia="zh-CN"/>
        </w:rPr>
        <w:t>西平县嫘祖镇董桥村</w:t>
      </w:r>
    </w:p>
    <w:p w14:paraId="63EA28B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color w:val="auto"/>
          <w:spacing w:val="-6"/>
          <w:sz w:val="44"/>
          <w:szCs w:val="44"/>
          <w:lang w:eastAsia="zh-CN"/>
        </w:rPr>
      </w:pPr>
      <w:r>
        <w:rPr>
          <w:rFonts w:hint="eastAsia" w:ascii="方正小标宋简体" w:hAnsi="方正小标宋简体" w:eastAsia="方正小标宋简体" w:cs="方正小标宋简体"/>
          <w:b w:val="0"/>
          <w:bCs w:val="0"/>
          <w:color w:val="auto"/>
          <w:spacing w:val="-6"/>
          <w:sz w:val="44"/>
          <w:szCs w:val="44"/>
          <w:lang w:val="en-US" w:eastAsia="zh-CN"/>
        </w:rPr>
        <w:t>2026年特色旅居村以工代赈项目</w:t>
      </w:r>
      <w:r>
        <w:rPr>
          <w:rFonts w:hint="eastAsia" w:ascii="方正小标宋简体" w:hAnsi="方正小标宋简体" w:eastAsia="方正小标宋简体" w:cs="方正小标宋简体"/>
          <w:b w:val="0"/>
          <w:bCs w:val="0"/>
          <w:color w:val="auto"/>
          <w:spacing w:val="-6"/>
          <w:sz w:val="44"/>
          <w:szCs w:val="44"/>
          <w:lang w:eastAsia="zh-CN"/>
        </w:rPr>
        <w:t>“</w:t>
      </w:r>
      <w:r>
        <w:rPr>
          <w:rFonts w:hint="eastAsia" w:ascii="方正小标宋简体" w:hAnsi="方正小标宋简体" w:eastAsia="方正小标宋简体" w:cs="方正小标宋简体"/>
          <w:b w:val="0"/>
          <w:bCs w:val="0"/>
          <w:color w:val="auto"/>
          <w:spacing w:val="-6"/>
          <w:sz w:val="44"/>
          <w:szCs w:val="44"/>
        </w:rPr>
        <w:t>租购聘</w:t>
      </w:r>
      <w:r>
        <w:rPr>
          <w:rFonts w:hint="eastAsia" w:ascii="方正小标宋简体" w:hAnsi="方正小标宋简体" w:eastAsia="方正小标宋简体" w:cs="方正小标宋简体"/>
          <w:b w:val="0"/>
          <w:bCs w:val="0"/>
          <w:color w:val="auto"/>
          <w:spacing w:val="-6"/>
          <w:sz w:val="44"/>
          <w:szCs w:val="44"/>
          <w:lang w:eastAsia="zh-CN"/>
        </w:rPr>
        <w:t>”</w:t>
      </w:r>
    </w:p>
    <w:p w14:paraId="0FBEFD7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小标宋简体" w:hAnsi="方正小标宋简体" w:eastAsia="方正小标宋简体" w:cs="方正小标宋简体"/>
          <w:b w:val="0"/>
          <w:bCs w:val="0"/>
          <w:color w:val="auto"/>
          <w:spacing w:val="-6"/>
          <w:sz w:val="44"/>
          <w:szCs w:val="44"/>
          <w:lang w:val="en-US" w:eastAsia="zh-CN"/>
        </w:rPr>
      </w:pPr>
      <w:r>
        <w:rPr>
          <w:rFonts w:hint="eastAsia" w:ascii="方正小标宋简体" w:hAnsi="方正小标宋简体" w:eastAsia="方正小标宋简体" w:cs="方正小标宋简体"/>
          <w:b w:val="0"/>
          <w:bCs w:val="0"/>
          <w:color w:val="auto"/>
          <w:spacing w:val="-6"/>
          <w:sz w:val="44"/>
          <w:szCs w:val="44"/>
          <w:lang w:val="en-US" w:eastAsia="zh-CN"/>
        </w:rPr>
        <w:t>询价比价二次公告</w:t>
      </w:r>
    </w:p>
    <w:p w14:paraId="7FA09AB0">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cs="仿宋"/>
          <w:b w:val="0"/>
          <w:bCs w:val="0"/>
          <w:color w:val="auto"/>
          <w:sz w:val="32"/>
          <w:szCs w:val="32"/>
          <w:lang w:val="en-US" w:eastAsia="zh-CN"/>
        </w:rPr>
      </w:pPr>
    </w:p>
    <w:p w14:paraId="3A759E28">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各潜在供应商：</w:t>
      </w:r>
    </w:p>
    <w:p w14:paraId="0252CAB9">
      <w:pPr>
        <w:keepNext w:val="0"/>
        <w:keepLines w:val="0"/>
        <w:pageBreakBefore w:val="0"/>
        <w:widowControl w:val="0"/>
        <w:kinsoku/>
        <w:wordWrap/>
        <w:overflowPunct/>
        <w:topLinePunct w:val="0"/>
        <w:autoSpaceDE/>
        <w:autoSpaceDN/>
        <w:bidi w:val="0"/>
        <w:adjustRightInd w:val="0"/>
        <w:snapToGrid w:val="0"/>
        <w:spacing w:after="0" w:line="520" w:lineRule="exact"/>
        <w:ind w:left="0" w:right="0" w:rightChars="0" w:firstLine="600" w:firstLineChars="200"/>
        <w:jc w:val="left"/>
        <w:textAlignment w:val="top"/>
        <w:rPr>
          <w:rFonts w:hint="eastAsia" w:ascii="仿宋_GB2312" w:hAnsi="仿宋_GB2312" w:eastAsia="仿宋_GB2312" w:cs="仿宋_GB2312"/>
          <w:i w:val="0"/>
          <w:iCs w:val="0"/>
          <w:caps w:val="0"/>
          <w:color w:val="auto"/>
          <w:spacing w:val="0"/>
          <w:sz w:val="30"/>
          <w:szCs w:val="30"/>
          <w:lang w:val="en-US" w:eastAsia="zh-CN"/>
        </w:rPr>
      </w:pPr>
      <w:r>
        <w:rPr>
          <w:rFonts w:hint="eastAsia" w:ascii="仿宋_GB2312" w:hAnsi="仿宋_GB2312" w:eastAsia="仿宋_GB2312" w:cs="仿宋_GB2312"/>
          <w:b w:val="0"/>
          <w:bCs w:val="0"/>
          <w:color w:val="auto"/>
          <w:sz w:val="30"/>
          <w:szCs w:val="30"/>
          <w:lang w:val="en-US" w:eastAsia="zh-CN"/>
        </w:rPr>
        <w:t>按照河南省以工代赈项目村民自建工作相关要求，现对西平县嫘祖镇董桥村2026年特色旅居村以工代赈项目中所需专业人员招聘询价相关事宜公告如下，欢迎符合条件的潜在公司参加本项目报价</w:t>
      </w:r>
      <w:r>
        <w:rPr>
          <w:rFonts w:hint="eastAsia" w:ascii="仿宋_GB2312" w:hAnsi="仿宋_GB2312" w:eastAsia="仿宋_GB2312" w:cs="仿宋_GB2312"/>
          <w:i w:val="0"/>
          <w:iCs w:val="0"/>
          <w:caps w:val="0"/>
          <w:color w:val="auto"/>
          <w:spacing w:val="0"/>
          <w:sz w:val="30"/>
          <w:szCs w:val="30"/>
          <w:lang w:eastAsia="zh-CN"/>
        </w:rPr>
        <w:t>。</w:t>
      </w:r>
    </w:p>
    <w:p w14:paraId="759F429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黑体" w:hAnsi="黑体" w:eastAsia="黑体" w:cs="黑体"/>
          <w:b w:val="0"/>
          <w:bCs w:val="0"/>
          <w:color w:val="auto"/>
          <w:sz w:val="30"/>
          <w:szCs w:val="30"/>
          <w:lang w:val="en-US" w:eastAsia="zh-CN"/>
        </w:rPr>
        <w:t>一、项目基本情况</w:t>
      </w:r>
    </w:p>
    <w:p w14:paraId="41527501">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1.项目名称：</w:t>
      </w:r>
      <w:r>
        <w:rPr>
          <w:rFonts w:hint="eastAsia" w:ascii="仿宋_GB2312" w:hAnsi="仿宋_GB2312" w:eastAsia="仿宋_GB2312" w:cs="仿宋_GB2312"/>
          <w:b w:val="0"/>
          <w:bCs w:val="0"/>
          <w:color w:val="auto"/>
          <w:spacing w:val="-6"/>
          <w:sz w:val="30"/>
          <w:szCs w:val="30"/>
          <w:lang w:val="en-US" w:eastAsia="zh-CN"/>
        </w:rPr>
        <w:t>西平县嫘祖镇董桥村2026年特色旅居村以工代赈项目</w:t>
      </w:r>
      <w:r>
        <w:rPr>
          <w:rFonts w:hint="eastAsia" w:ascii="仿宋_GB2312" w:hAnsi="仿宋_GB2312" w:eastAsia="仿宋_GB2312" w:cs="仿宋_GB2312"/>
          <w:b w:val="0"/>
          <w:bCs w:val="0"/>
          <w:color w:val="auto"/>
          <w:kern w:val="2"/>
          <w:sz w:val="30"/>
          <w:szCs w:val="30"/>
          <w:lang w:val="en-US" w:eastAsia="zh-CN" w:bidi="ar-SA"/>
        </w:rPr>
        <w:t>。</w:t>
      </w:r>
    </w:p>
    <w:p w14:paraId="4AB431E8">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仿宋_GB2312" w:hAnsi="仿宋_GB2312" w:eastAsia="仿宋_GB2312" w:cs="仿宋_GB2312"/>
          <w:color w:val="auto"/>
          <w:spacing w:val="0"/>
          <w:sz w:val="30"/>
          <w:szCs w:val="30"/>
          <w:lang w:val="en-US" w:eastAsia="zh-CN"/>
        </w:rPr>
      </w:pPr>
      <w:r>
        <w:rPr>
          <w:rFonts w:hint="eastAsia" w:ascii="仿宋_GB2312" w:hAnsi="仿宋_GB2312" w:eastAsia="仿宋_GB2312" w:cs="仿宋_GB2312"/>
          <w:b w:val="0"/>
          <w:bCs w:val="0"/>
          <w:color w:val="auto"/>
          <w:sz w:val="30"/>
          <w:szCs w:val="30"/>
          <w:lang w:val="en-US" w:eastAsia="zh-CN"/>
        </w:rPr>
        <w:t>2.项目建设地址：</w:t>
      </w:r>
      <w:r>
        <w:rPr>
          <w:rFonts w:hint="eastAsia" w:ascii="仿宋_GB2312" w:hAnsi="仿宋_GB2312" w:eastAsia="仿宋_GB2312" w:cs="仿宋_GB2312"/>
          <w:b w:val="0"/>
          <w:bCs w:val="0"/>
          <w:color w:val="auto"/>
          <w:spacing w:val="-6"/>
          <w:sz w:val="30"/>
          <w:szCs w:val="30"/>
          <w:lang w:val="en-US" w:eastAsia="zh-CN"/>
        </w:rPr>
        <w:t>西平县嫘祖镇董桥村</w:t>
      </w:r>
      <w:r>
        <w:rPr>
          <w:rFonts w:hint="eastAsia" w:ascii="仿宋_GB2312" w:hAnsi="仿宋_GB2312" w:eastAsia="仿宋_GB2312" w:cs="仿宋_GB2312"/>
          <w:b w:val="0"/>
          <w:bCs w:val="0"/>
          <w:color w:val="auto"/>
          <w:kern w:val="2"/>
          <w:sz w:val="30"/>
          <w:szCs w:val="30"/>
          <w:lang w:val="en-US" w:eastAsia="zh-CN" w:bidi="ar-SA"/>
        </w:rPr>
        <w:t>。</w:t>
      </w:r>
    </w:p>
    <w:p w14:paraId="1814AE7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3.项目建设内容：新建道路6690m、排水管1254m、广场硬化1000㎡、整治沟渠1740m、沉淀池12座、小桥4座，其中：（1）新建18cm厚C25水泥混凝土道路总长6690m，面积20519㎡；（2）广场硬化，18cm厚Ｃ25混凝土，面积1000㎡；（3）新建钢筋混凝土排水管1254.0m；（4）沟渠疏通整治总长1740.0m（主要清理沟渠淤泥及新建沟渠护坡）；（5）新建沉淀池12座（0.8m*0.8m*0.8m砖混沉淀池）；（6）新建小桥4座（4*5m板桥3座，5*6m板桥1座）。</w:t>
      </w:r>
    </w:p>
    <w:p w14:paraId="50C31C8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lang w:val="en-US" w:eastAsia="zh-CN"/>
        </w:rPr>
        <w:t>4.项目资金来源：项目总投资</w:t>
      </w:r>
      <w:r>
        <w:rPr>
          <w:rFonts w:hint="eastAsia" w:ascii="仿宋_GB2312" w:hAnsi="仿宋_GB2312" w:eastAsia="仿宋_GB2312" w:cs="仿宋_GB2312"/>
          <w:b w:val="0"/>
          <w:bCs w:val="0"/>
          <w:color w:val="auto"/>
          <w:sz w:val="30"/>
          <w:szCs w:val="30"/>
          <w:highlight w:val="none"/>
          <w:lang w:val="en-US" w:eastAsia="zh-CN"/>
        </w:rPr>
        <w:t>436万元，其中中央资金400万元，地方配套资金36万元。</w:t>
      </w:r>
    </w:p>
    <w:p w14:paraId="3D1391E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sz w:val="30"/>
          <w:szCs w:val="30"/>
          <w:lang w:val="en-US" w:eastAsia="zh-CN"/>
        </w:rPr>
        <w:t>5.项目业主：</w:t>
      </w:r>
      <w:r>
        <w:rPr>
          <w:rFonts w:hint="eastAsia" w:ascii="仿宋_GB2312" w:hAnsi="仿宋_GB2312" w:eastAsia="仿宋_GB2312" w:cs="仿宋_GB2312"/>
          <w:b w:val="0"/>
          <w:bCs w:val="0"/>
          <w:color w:val="auto"/>
          <w:spacing w:val="-6"/>
          <w:sz w:val="30"/>
          <w:szCs w:val="30"/>
          <w:lang w:val="en-US" w:eastAsia="zh-CN"/>
        </w:rPr>
        <w:t>西平县嫘祖镇</w:t>
      </w:r>
      <w:r>
        <w:rPr>
          <w:rFonts w:hint="eastAsia" w:ascii="仿宋_GB2312" w:hAnsi="仿宋_GB2312" w:eastAsia="仿宋_GB2312" w:cs="仿宋_GB2312"/>
          <w:b w:val="0"/>
          <w:bCs w:val="0"/>
          <w:color w:val="auto"/>
          <w:kern w:val="2"/>
          <w:sz w:val="30"/>
          <w:szCs w:val="30"/>
          <w:lang w:val="en-US" w:eastAsia="zh-CN" w:bidi="ar-SA"/>
        </w:rPr>
        <w:t>人民政府。</w:t>
      </w:r>
    </w:p>
    <w:p w14:paraId="634C92F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6.项目及建设方式：村民自建。</w:t>
      </w:r>
    </w:p>
    <w:p w14:paraId="5E586F8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7.项目建设期限：</w:t>
      </w:r>
      <w:r>
        <w:rPr>
          <w:rFonts w:hint="eastAsia" w:ascii="仿宋_GB2312" w:hAnsi="仿宋_GB2312" w:eastAsia="仿宋_GB2312" w:cs="仿宋_GB2312"/>
          <w:b w:val="0"/>
          <w:bCs w:val="0"/>
          <w:color w:val="auto"/>
          <w:kern w:val="0"/>
          <w:sz w:val="30"/>
          <w:szCs w:val="30"/>
          <w:lang w:val="en-US" w:eastAsia="zh-CN" w:bidi="ar"/>
        </w:rPr>
        <w:t>2026年6月至2026年12月。</w:t>
      </w:r>
    </w:p>
    <w:p w14:paraId="1B5F04E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二、项目租购聘内容</w:t>
      </w:r>
    </w:p>
    <w:p w14:paraId="5C122AA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pacing w:val="7"/>
          <w:sz w:val="30"/>
          <w:szCs w:val="30"/>
        </w:rPr>
      </w:pPr>
      <w:r>
        <w:rPr>
          <w:rFonts w:hint="eastAsia" w:ascii="仿宋_GB2312" w:hAnsi="仿宋_GB2312" w:eastAsia="仿宋_GB2312" w:cs="仿宋_GB2312"/>
          <w:b/>
          <w:bCs/>
          <w:snapToGrid/>
          <w:color w:val="auto"/>
          <w:kern w:val="2"/>
          <w:sz w:val="32"/>
          <w:szCs w:val="32"/>
          <w:lang w:val="en-US" w:eastAsia="zh-CN" w:bidi="ar-SA"/>
        </w:rPr>
        <w:t>（一）</w:t>
      </w:r>
      <w:r>
        <w:rPr>
          <w:rFonts w:hint="eastAsia" w:ascii="仿宋_GB2312" w:hAnsi="仿宋_GB2312" w:eastAsia="仿宋_GB2312" w:cs="仿宋_GB2312"/>
          <w:b/>
          <w:bCs/>
          <w:color w:val="auto"/>
          <w:sz w:val="30"/>
          <w:szCs w:val="30"/>
          <w:lang w:val="en-US" w:eastAsia="zh-CN"/>
        </w:rPr>
        <w:t>招聘专业施工技术人员岗位及要求</w:t>
      </w:r>
    </w:p>
    <w:tbl>
      <w:tblPr>
        <w:tblStyle w:val="12"/>
        <w:tblW w:w="8803" w:type="dxa"/>
        <w:tblInd w:w="6"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45"/>
        <w:gridCol w:w="824"/>
        <w:gridCol w:w="6290"/>
        <w:gridCol w:w="844"/>
      </w:tblGrid>
      <w:tr w14:paraId="07522A7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90" w:hRule="atLeast"/>
          <w:tblHeader/>
        </w:trPr>
        <w:tc>
          <w:tcPr>
            <w:tcW w:w="845" w:type="dxa"/>
            <w:tcBorders>
              <w:top w:val="single" w:color="231F20" w:sz="6" w:space="0"/>
              <w:left w:val="single" w:color="231F20" w:sz="6" w:space="0"/>
            </w:tcBorders>
            <w:noWrap w:val="0"/>
            <w:vAlign w:val="center"/>
          </w:tcPr>
          <w:p w14:paraId="0A14DA5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7"/>
                <w:sz w:val="28"/>
                <w:szCs w:val="28"/>
              </w:rPr>
              <w:t>岗位</w:t>
            </w:r>
          </w:p>
          <w:p w14:paraId="2AEA085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3"/>
                <w:sz w:val="28"/>
                <w:szCs w:val="28"/>
              </w:rPr>
              <w:t>名称</w:t>
            </w:r>
          </w:p>
        </w:tc>
        <w:tc>
          <w:tcPr>
            <w:tcW w:w="824" w:type="dxa"/>
            <w:tcBorders>
              <w:top w:val="single" w:color="231F20" w:sz="6" w:space="0"/>
            </w:tcBorders>
            <w:noWrap w:val="0"/>
            <w:vAlign w:val="center"/>
          </w:tcPr>
          <w:p w14:paraId="60C7912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2"/>
                <w:sz w:val="28"/>
                <w:szCs w:val="28"/>
              </w:rPr>
              <w:t>招聘</w:t>
            </w:r>
          </w:p>
          <w:p w14:paraId="4BCDA0E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4"/>
                <w:sz w:val="28"/>
                <w:szCs w:val="28"/>
              </w:rPr>
              <w:t>数量</w:t>
            </w:r>
          </w:p>
        </w:tc>
        <w:tc>
          <w:tcPr>
            <w:tcW w:w="6290" w:type="dxa"/>
            <w:tcBorders>
              <w:top w:val="single" w:color="231F20" w:sz="6" w:space="0"/>
            </w:tcBorders>
            <w:noWrap w:val="0"/>
            <w:vAlign w:val="center"/>
          </w:tcPr>
          <w:p w14:paraId="3358A5F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1"/>
                <w:sz w:val="28"/>
                <w:szCs w:val="28"/>
              </w:rPr>
              <w:t>岗位职责</w:t>
            </w:r>
          </w:p>
        </w:tc>
        <w:tc>
          <w:tcPr>
            <w:tcW w:w="844" w:type="dxa"/>
            <w:tcBorders>
              <w:top w:val="single" w:color="231F20" w:sz="6" w:space="0"/>
              <w:right w:val="single" w:color="231F20" w:sz="6" w:space="0"/>
            </w:tcBorders>
            <w:noWrap w:val="0"/>
            <w:vAlign w:val="center"/>
          </w:tcPr>
          <w:p w14:paraId="770B931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1"/>
                <w:sz w:val="28"/>
                <w:szCs w:val="28"/>
              </w:rPr>
              <w:t>备注</w:t>
            </w:r>
          </w:p>
        </w:tc>
      </w:tr>
      <w:tr w14:paraId="3684ED2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9" w:hRule="atLeast"/>
        </w:trPr>
        <w:tc>
          <w:tcPr>
            <w:tcW w:w="845" w:type="dxa"/>
            <w:tcBorders>
              <w:left w:val="single" w:color="231F20" w:sz="6" w:space="0"/>
            </w:tcBorders>
            <w:shd w:val="clear" w:color="auto" w:fill="auto"/>
            <w:noWrap w:val="0"/>
            <w:vAlign w:val="center"/>
          </w:tcPr>
          <w:p w14:paraId="2415139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i w:val="0"/>
                <w:iCs w:val="0"/>
                <w:snapToGrid/>
                <w:color w:val="auto"/>
                <w:kern w:val="2"/>
                <w:sz w:val="20"/>
                <w:szCs w:val="20"/>
                <w:u w:val="none"/>
                <w:lang w:eastAsia="zh-CN"/>
              </w:rPr>
            </w:pPr>
            <w:r>
              <w:rPr>
                <w:rFonts w:hint="eastAsia" w:ascii="仿宋_GB2312" w:hAnsi="仿宋_GB2312" w:eastAsia="仿宋_GB2312" w:cs="仿宋_GB2312"/>
                <w:i w:val="0"/>
                <w:iCs w:val="0"/>
                <w:snapToGrid/>
                <w:color w:val="auto"/>
                <w:kern w:val="2"/>
                <w:sz w:val="20"/>
                <w:szCs w:val="20"/>
                <w:u w:val="none"/>
                <w:lang w:eastAsia="zh-CN"/>
              </w:rPr>
              <w:t>监</w:t>
            </w:r>
          </w:p>
          <w:p w14:paraId="67886F0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i w:val="0"/>
                <w:iCs w:val="0"/>
                <w:snapToGrid/>
                <w:color w:val="auto"/>
                <w:kern w:val="2"/>
                <w:sz w:val="20"/>
                <w:szCs w:val="20"/>
                <w:u w:val="none"/>
                <w:lang w:eastAsia="zh-CN"/>
              </w:rPr>
            </w:pPr>
            <w:r>
              <w:rPr>
                <w:rFonts w:hint="eastAsia" w:ascii="仿宋_GB2312" w:hAnsi="仿宋_GB2312" w:eastAsia="仿宋_GB2312" w:cs="仿宋_GB2312"/>
                <w:i w:val="0"/>
                <w:iCs w:val="0"/>
                <w:snapToGrid/>
                <w:color w:val="auto"/>
                <w:kern w:val="2"/>
                <w:sz w:val="20"/>
                <w:szCs w:val="20"/>
                <w:u w:val="none"/>
                <w:lang w:eastAsia="zh-CN"/>
              </w:rPr>
              <w:t>理</w:t>
            </w:r>
          </w:p>
          <w:p w14:paraId="72ADFEF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i w:val="0"/>
                <w:iCs w:val="0"/>
                <w:snapToGrid/>
                <w:color w:val="auto"/>
                <w:kern w:val="2"/>
                <w:sz w:val="20"/>
                <w:szCs w:val="20"/>
                <w:u w:val="none"/>
                <w:lang w:eastAsia="zh-CN"/>
              </w:rPr>
            </w:pPr>
            <w:r>
              <w:rPr>
                <w:rFonts w:hint="eastAsia" w:ascii="仿宋_GB2312" w:hAnsi="仿宋_GB2312" w:eastAsia="仿宋_GB2312" w:cs="仿宋_GB2312"/>
                <w:i w:val="0"/>
                <w:iCs w:val="0"/>
                <w:snapToGrid/>
                <w:color w:val="auto"/>
                <w:kern w:val="2"/>
                <w:sz w:val="20"/>
                <w:szCs w:val="20"/>
                <w:u w:val="none"/>
                <w:lang w:eastAsia="zh-CN"/>
              </w:rPr>
              <w:t>单</w:t>
            </w:r>
          </w:p>
          <w:p w14:paraId="2B385A1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i w:val="0"/>
                <w:iCs w:val="0"/>
                <w:snapToGrid/>
                <w:color w:val="auto"/>
                <w:kern w:val="2"/>
                <w:sz w:val="20"/>
                <w:szCs w:val="20"/>
                <w:u w:val="none"/>
                <w:lang w:val="en-US" w:eastAsia="zh-CN"/>
              </w:rPr>
            </w:pPr>
            <w:r>
              <w:rPr>
                <w:rFonts w:hint="eastAsia" w:ascii="仿宋_GB2312" w:hAnsi="仿宋_GB2312" w:eastAsia="仿宋_GB2312" w:cs="仿宋_GB2312"/>
                <w:i w:val="0"/>
                <w:iCs w:val="0"/>
                <w:snapToGrid/>
                <w:color w:val="auto"/>
                <w:kern w:val="2"/>
                <w:sz w:val="20"/>
                <w:szCs w:val="20"/>
                <w:u w:val="none"/>
                <w:lang w:eastAsia="zh-CN"/>
              </w:rPr>
              <w:t>位</w:t>
            </w:r>
          </w:p>
        </w:tc>
        <w:tc>
          <w:tcPr>
            <w:tcW w:w="824" w:type="dxa"/>
            <w:shd w:val="clear" w:color="auto" w:fill="auto"/>
            <w:noWrap w:val="0"/>
            <w:vAlign w:val="center"/>
          </w:tcPr>
          <w:p w14:paraId="7A5A816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i w:val="0"/>
                <w:iCs w:val="0"/>
                <w:snapToGrid/>
                <w:color w:val="auto"/>
                <w:kern w:val="2"/>
                <w:sz w:val="20"/>
                <w:szCs w:val="20"/>
                <w:u w:val="none"/>
                <w:lang w:val="en-US" w:eastAsia="zh-CN"/>
              </w:rPr>
            </w:pPr>
            <w:r>
              <w:rPr>
                <w:rFonts w:hint="eastAsia" w:ascii="仿宋_GB2312" w:hAnsi="仿宋_GB2312" w:eastAsia="仿宋_GB2312" w:cs="仿宋_GB2312"/>
                <w:i w:val="0"/>
                <w:iCs w:val="0"/>
                <w:snapToGrid/>
                <w:color w:val="auto"/>
                <w:kern w:val="2"/>
                <w:sz w:val="20"/>
                <w:szCs w:val="20"/>
                <w:u w:val="none"/>
                <w:lang w:eastAsia="zh-CN"/>
              </w:rPr>
              <w:t>1</w:t>
            </w:r>
          </w:p>
        </w:tc>
        <w:tc>
          <w:tcPr>
            <w:tcW w:w="6290" w:type="dxa"/>
            <w:shd w:val="clear" w:color="auto" w:fill="auto"/>
            <w:noWrap w:val="0"/>
            <w:vAlign w:val="center"/>
          </w:tcPr>
          <w:p w14:paraId="79E79671">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i w:val="0"/>
                <w:iCs w:val="0"/>
                <w:snapToGrid/>
                <w:color w:val="auto"/>
                <w:kern w:val="2"/>
                <w:sz w:val="20"/>
                <w:szCs w:val="20"/>
                <w:u w:val="none"/>
                <w:lang w:eastAsia="zh-CN"/>
              </w:rPr>
            </w:pPr>
            <w:r>
              <w:rPr>
                <w:rFonts w:hint="eastAsia" w:ascii="仿宋_GB2312" w:hAnsi="仿宋_GB2312" w:eastAsia="仿宋_GB2312" w:cs="仿宋_GB2312"/>
                <w:i w:val="0"/>
                <w:iCs w:val="0"/>
                <w:snapToGrid/>
                <w:color w:val="auto"/>
                <w:kern w:val="2"/>
                <w:sz w:val="20"/>
                <w:szCs w:val="20"/>
                <w:u w:val="none"/>
                <w:lang w:val="en-US" w:eastAsia="zh-CN"/>
              </w:rPr>
              <w:t>1.</w:t>
            </w:r>
            <w:r>
              <w:rPr>
                <w:rFonts w:hint="eastAsia" w:ascii="仿宋_GB2312" w:hAnsi="仿宋_GB2312" w:eastAsia="仿宋_GB2312" w:cs="仿宋_GB2312"/>
                <w:i w:val="0"/>
                <w:iCs w:val="0"/>
                <w:snapToGrid/>
                <w:color w:val="auto"/>
                <w:kern w:val="2"/>
                <w:sz w:val="20"/>
                <w:szCs w:val="20"/>
                <w:u w:val="none"/>
                <w:lang w:eastAsia="zh-CN"/>
              </w:rPr>
              <w:t>参与编制监理规划，负责编制监理实施细则；</w:t>
            </w:r>
          </w:p>
          <w:p w14:paraId="03C6B91C">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i w:val="0"/>
                <w:iCs w:val="0"/>
                <w:snapToGrid/>
                <w:color w:val="auto"/>
                <w:kern w:val="2"/>
                <w:sz w:val="20"/>
                <w:szCs w:val="20"/>
                <w:u w:val="none"/>
                <w:lang w:eastAsia="zh-CN"/>
              </w:rPr>
            </w:pPr>
            <w:r>
              <w:rPr>
                <w:rFonts w:hint="eastAsia" w:ascii="仿宋_GB2312" w:hAnsi="仿宋_GB2312" w:eastAsia="仿宋_GB2312" w:cs="仿宋_GB2312"/>
                <w:i w:val="0"/>
                <w:iCs w:val="0"/>
                <w:snapToGrid/>
                <w:color w:val="auto"/>
                <w:kern w:val="2"/>
                <w:sz w:val="20"/>
                <w:szCs w:val="20"/>
                <w:u w:val="none"/>
                <w:lang w:eastAsia="zh-CN"/>
              </w:rPr>
              <w:t>2.检查进场的工程材料、构配件、设备的质量；</w:t>
            </w:r>
          </w:p>
          <w:p w14:paraId="74ED0A53">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i w:val="0"/>
                <w:iCs w:val="0"/>
                <w:snapToGrid/>
                <w:color w:val="auto"/>
                <w:kern w:val="2"/>
                <w:sz w:val="20"/>
                <w:szCs w:val="20"/>
                <w:u w:val="none"/>
                <w:lang w:eastAsia="zh-CN"/>
              </w:rPr>
            </w:pPr>
            <w:r>
              <w:rPr>
                <w:rFonts w:hint="eastAsia" w:ascii="仿宋_GB2312" w:hAnsi="仿宋_GB2312" w:eastAsia="仿宋_GB2312" w:cs="仿宋_GB2312"/>
                <w:i w:val="0"/>
                <w:iCs w:val="0"/>
                <w:snapToGrid/>
                <w:color w:val="auto"/>
                <w:kern w:val="2"/>
                <w:sz w:val="20"/>
                <w:szCs w:val="20"/>
                <w:u w:val="none"/>
                <w:lang w:eastAsia="zh-CN"/>
              </w:rPr>
              <w:t>3.验收检验隐蔽工程、分项工程，参与验收分部工程；</w:t>
            </w:r>
          </w:p>
          <w:p w14:paraId="569FFFE3">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i w:val="0"/>
                <w:iCs w:val="0"/>
                <w:snapToGrid/>
                <w:color w:val="auto"/>
                <w:kern w:val="2"/>
                <w:sz w:val="20"/>
                <w:szCs w:val="20"/>
                <w:u w:val="none"/>
                <w:lang w:eastAsia="zh-CN"/>
              </w:rPr>
            </w:pPr>
            <w:r>
              <w:rPr>
                <w:rFonts w:hint="eastAsia" w:ascii="仿宋_GB2312" w:hAnsi="仿宋_GB2312" w:eastAsia="仿宋_GB2312" w:cs="仿宋_GB2312"/>
                <w:i w:val="0"/>
                <w:iCs w:val="0"/>
                <w:snapToGrid/>
                <w:color w:val="auto"/>
                <w:kern w:val="2"/>
                <w:sz w:val="20"/>
                <w:szCs w:val="20"/>
                <w:u w:val="none"/>
                <w:lang w:eastAsia="zh-CN"/>
              </w:rPr>
              <w:t>4.处置发现的质量问题和安全事故隐患；</w:t>
            </w:r>
          </w:p>
          <w:p w14:paraId="3AC4E7E1">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i w:val="0"/>
                <w:iCs w:val="0"/>
                <w:snapToGrid/>
                <w:color w:val="auto"/>
                <w:kern w:val="2"/>
                <w:sz w:val="20"/>
                <w:szCs w:val="20"/>
                <w:u w:val="none"/>
                <w:lang w:eastAsia="zh-CN"/>
              </w:rPr>
            </w:pPr>
            <w:r>
              <w:rPr>
                <w:rFonts w:hint="eastAsia" w:ascii="仿宋_GB2312" w:hAnsi="仿宋_GB2312" w:eastAsia="仿宋_GB2312" w:cs="仿宋_GB2312"/>
                <w:i w:val="0"/>
                <w:iCs w:val="0"/>
                <w:snapToGrid/>
                <w:color w:val="auto"/>
                <w:kern w:val="2"/>
                <w:sz w:val="20"/>
                <w:szCs w:val="20"/>
                <w:u w:val="none"/>
                <w:lang w:eastAsia="zh-CN"/>
              </w:rPr>
              <w:t>5.进行工程计量、劳务报酬、务工人数、材料费用、机械费用核算，参与工程变更的审查和处理；</w:t>
            </w:r>
          </w:p>
          <w:p w14:paraId="15F7B130">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i w:val="0"/>
                <w:iCs w:val="0"/>
                <w:snapToGrid/>
                <w:color w:val="auto"/>
                <w:kern w:val="2"/>
                <w:sz w:val="20"/>
                <w:szCs w:val="20"/>
                <w:u w:val="none"/>
                <w:lang w:eastAsia="zh-CN"/>
              </w:rPr>
            </w:pPr>
            <w:r>
              <w:rPr>
                <w:rFonts w:hint="eastAsia" w:ascii="仿宋_GB2312" w:hAnsi="仿宋_GB2312" w:eastAsia="仿宋_GB2312" w:cs="仿宋_GB2312"/>
                <w:i w:val="0"/>
                <w:iCs w:val="0"/>
                <w:snapToGrid/>
                <w:color w:val="auto"/>
                <w:kern w:val="2"/>
                <w:sz w:val="20"/>
                <w:szCs w:val="20"/>
                <w:u w:val="none"/>
                <w:lang w:eastAsia="zh-CN"/>
              </w:rPr>
              <w:t>6.完成其范围内的检查、旁站、巡视、记录、汇报等工作，组织编写监理日志，参与编写监理月报；</w:t>
            </w:r>
          </w:p>
          <w:p w14:paraId="73C9F33B">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i w:val="0"/>
                <w:iCs w:val="0"/>
                <w:snapToGrid/>
                <w:color w:val="auto"/>
                <w:kern w:val="2"/>
                <w:sz w:val="20"/>
                <w:szCs w:val="20"/>
                <w:u w:val="none"/>
                <w:lang w:eastAsia="zh-CN"/>
              </w:rPr>
            </w:pPr>
            <w:r>
              <w:rPr>
                <w:rFonts w:hint="eastAsia" w:ascii="仿宋_GB2312" w:hAnsi="仿宋_GB2312" w:eastAsia="仿宋_GB2312" w:cs="仿宋_GB2312"/>
                <w:i w:val="0"/>
                <w:iCs w:val="0"/>
                <w:snapToGrid/>
                <w:color w:val="auto"/>
                <w:kern w:val="2"/>
                <w:sz w:val="20"/>
                <w:szCs w:val="20"/>
                <w:u w:val="none"/>
                <w:lang w:eastAsia="zh-CN"/>
              </w:rPr>
              <w:t>7.收集、汇总、参与整理监理文件资料；</w:t>
            </w:r>
          </w:p>
          <w:p w14:paraId="2D7F0FA7">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i w:val="0"/>
                <w:iCs w:val="0"/>
                <w:snapToGrid/>
                <w:color w:val="auto"/>
                <w:kern w:val="2"/>
                <w:sz w:val="20"/>
                <w:szCs w:val="20"/>
                <w:u w:val="none"/>
                <w:lang w:val="en-US" w:eastAsia="zh-CN"/>
              </w:rPr>
            </w:pPr>
            <w:r>
              <w:rPr>
                <w:rFonts w:hint="eastAsia" w:ascii="仿宋_GB2312" w:hAnsi="仿宋_GB2312" w:eastAsia="仿宋_GB2312" w:cs="仿宋_GB2312"/>
                <w:i w:val="0"/>
                <w:iCs w:val="0"/>
                <w:snapToGrid/>
                <w:color w:val="auto"/>
                <w:kern w:val="2"/>
                <w:sz w:val="20"/>
                <w:szCs w:val="20"/>
                <w:u w:val="none"/>
                <w:lang w:eastAsia="zh-CN"/>
              </w:rPr>
              <w:t>8.参与工程竣工预验收和竣工验收。</w:t>
            </w:r>
          </w:p>
        </w:tc>
        <w:tc>
          <w:tcPr>
            <w:tcW w:w="844" w:type="dxa"/>
            <w:tcBorders>
              <w:right w:val="single" w:color="231F20" w:sz="6" w:space="0"/>
            </w:tcBorders>
            <w:noWrap w:val="0"/>
            <w:vAlign w:val="center"/>
          </w:tcPr>
          <w:p w14:paraId="73FEA22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仿宋_GB2312" w:hAnsi="仿宋_GB2312" w:eastAsia="仿宋_GB2312" w:cs="仿宋_GB2312"/>
                <w:i w:val="0"/>
                <w:iCs w:val="0"/>
                <w:snapToGrid/>
                <w:color w:val="auto"/>
                <w:kern w:val="2"/>
                <w:sz w:val="20"/>
                <w:szCs w:val="20"/>
                <w:u w:val="none"/>
                <w:lang w:val="en-US" w:eastAsia="zh-CN"/>
              </w:rPr>
            </w:pPr>
          </w:p>
        </w:tc>
      </w:tr>
      <w:tr w14:paraId="4D4AFC4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9" w:hRule="atLeast"/>
        </w:trPr>
        <w:tc>
          <w:tcPr>
            <w:tcW w:w="845" w:type="dxa"/>
            <w:tcBorders>
              <w:left w:val="single" w:color="231F20" w:sz="6" w:space="0"/>
            </w:tcBorders>
            <w:shd w:val="clear" w:color="auto" w:fill="auto"/>
            <w:noWrap w:val="0"/>
            <w:textDirection w:val="tbLrV"/>
            <w:vAlign w:val="center"/>
          </w:tcPr>
          <w:p w14:paraId="6A201034">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textAlignment w:val="auto"/>
              <w:rPr>
                <w:rFonts w:hint="eastAsia" w:ascii="仿宋_GB2312" w:hAnsi="仿宋_GB2312" w:eastAsia="仿宋_GB2312" w:cs="仿宋_GB2312"/>
                <w:i w:val="0"/>
                <w:iCs w:val="0"/>
                <w:snapToGrid/>
                <w:color w:val="auto"/>
                <w:kern w:val="2"/>
                <w:sz w:val="20"/>
                <w:szCs w:val="20"/>
                <w:u w:val="none"/>
                <w:lang w:val="en-US" w:eastAsia="zh-CN" w:bidi="ar-SA"/>
              </w:rPr>
            </w:pPr>
            <w:r>
              <w:rPr>
                <w:rFonts w:hint="eastAsia" w:ascii="仿宋_GB2312" w:hAnsi="仿宋_GB2312" w:eastAsia="仿宋_GB2312" w:cs="仿宋_GB2312"/>
                <w:i w:val="0"/>
                <w:iCs w:val="0"/>
                <w:snapToGrid/>
                <w:color w:val="auto"/>
                <w:kern w:val="2"/>
                <w:sz w:val="20"/>
                <w:szCs w:val="20"/>
                <w:u w:val="none"/>
                <w:lang w:val="en-US" w:eastAsia="zh-CN"/>
              </w:rPr>
              <w:t>跟踪结算审核单位</w:t>
            </w:r>
          </w:p>
        </w:tc>
        <w:tc>
          <w:tcPr>
            <w:tcW w:w="824" w:type="dxa"/>
            <w:shd w:val="clear" w:color="auto" w:fill="auto"/>
            <w:noWrap w:val="0"/>
            <w:vAlign w:val="center"/>
          </w:tcPr>
          <w:p w14:paraId="72A3C081">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仿宋_GB2312" w:hAnsi="仿宋_GB2312" w:eastAsia="仿宋_GB2312" w:cs="仿宋_GB2312"/>
                <w:i w:val="0"/>
                <w:iCs w:val="0"/>
                <w:snapToGrid/>
                <w:color w:val="auto"/>
                <w:kern w:val="2"/>
                <w:sz w:val="20"/>
                <w:szCs w:val="20"/>
                <w:u w:val="none"/>
                <w:lang w:val="en-US" w:eastAsia="zh-CN" w:bidi="ar-SA"/>
              </w:rPr>
            </w:pPr>
            <w:r>
              <w:rPr>
                <w:rFonts w:hint="eastAsia" w:ascii="仿宋_GB2312" w:hAnsi="仿宋_GB2312" w:eastAsia="仿宋_GB2312" w:cs="仿宋_GB2312"/>
                <w:i w:val="0"/>
                <w:iCs w:val="0"/>
                <w:snapToGrid/>
                <w:color w:val="auto"/>
                <w:kern w:val="2"/>
                <w:sz w:val="20"/>
                <w:szCs w:val="20"/>
                <w:u w:val="none"/>
                <w:lang w:val="en-US" w:eastAsia="zh-CN"/>
              </w:rPr>
              <w:t>1</w:t>
            </w:r>
          </w:p>
        </w:tc>
        <w:tc>
          <w:tcPr>
            <w:tcW w:w="6290" w:type="dxa"/>
            <w:shd w:val="clear" w:color="auto" w:fill="auto"/>
            <w:noWrap w:val="0"/>
            <w:vAlign w:val="center"/>
          </w:tcPr>
          <w:p w14:paraId="3F8C0390">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i w:val="0"/>
                <w:iCs w:val="0"/>
                <w:snapToGrid/>
                <w:color w:val="auto"/>
                <w:kern w:val="2"/>
                <w:sz w:val="20"/>
                <w:szCs w:val="20"/>
                <w:u w:val="none"/>
                <w:lang w:val="en-US" w:eastAsia="zh-CN"/>
              </w:rPr>
            </w:pPr>
            <w:r>
              <w:rPr>
                <w:rFonts w:hint="eastAsia" w:ascii="仿宋_GB2312" w:hAnsi="仿宋_GB2312" w:eastAsia="仿宋_GB2312" w:cs="仿宋_GB2312"/>
                <w:i w:val="0"/>
                <w:iCs w:val="0"/>
                <w:snapToGrid/>
                <w:color w:val="auto"/>
                <w:kern w:val="2"/>
                <w:sz w:val="20"/>
                <w:szCs w:val="20"/>
                <w:u w:val="none"/>
                <w:lang w:val="en-US" w:eastAsia="zh-CN"/>
              </w:rPr>
              <w:t>1.全过程跟踪审计。参与合同签订、施工、变更、验收、结算全流程监督。</w:t>
            </w:r>
          </w:p>
          <w:p w14:paraId="7AF62CB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i w:val="0"/>
                <w:iCs w:val="0"/>
                <w:snapToGrid/>
                <w:color w:val="auto"/>
                <w:kern w:val="2"/>
                <w:sz w:val="20"/>
                <w:szCs w:val="20"/>
                <w:u w:val="none"/>
                <w:lang w:val="en-US" w:eastAsia="zh-CN"/>
              </w:rPr>
            </w:pPr>
            <w:r>
              <w:rPr>
                <w:rFonts w:hint="eastAsia" w:ascii="仿宋_GB2312" w:hAnsi="仿宋_GB2312" w:eastAsia="仿宋_GB2312" w:cs="仿宋_GB2312"/>
                <w:i w:val="0"/>
                <w:iCs w:val="0"/>
                <w:snapToGrid/>
                <w:color w:val="auto"/>
                <w:kern w:val="2"/>
                <w:sz w:val="20"/>
                <w:szCs w:val="20"/>
                <w:u w:val="none"/>
                <w:lang w:val="en-US" w:eastAsia="zh-CN"/>
              </w:rPr>
              <w:t>2.专项资金与劳务报酬监管。监督项目资金拨付、使用、结算的合规性，防范资金浪费与违规支出。</w:t>
            </w:r>
          </w:p>
          <w:p w14:paraId="4620ACF6">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i w:val="0"/>
                <w:iCs w:val="0"/>
                <w:snapToGrid/>
                <w:color w:val="auto"/>
                <w:kern w:val="2"/>
                <w:sz w:val="20"/>
                <w:szCs w:val="20"/>
                <w:u w:val="none"/>
                <w:lang w:val="en-US" w:eastAsia="zh-CN"/>
              </w:rPr>
            </w:pPr>
            <w:r>
              <w:rPr>
                <w:rFonts w:hint="eastAsia" w:ascii="仿宋_GB2312" w:hAnsi="仿宋_GB2312" w:eastAsia="仿宋_GB2312" w:cs="仿宋_GB2312"/>
                <w:i w:val="0"/>
                <w:iCs w:val="0"/>
                <w:snapToGrid/>
                <w:color w:val="auto"/>
                <w:kern w:val="2"/>
                <w:sz w:val="20"/>
                <w:szCs w:val="20"/>
                <w:u w:val="none"/>
                <w:lang w:val="en-US" w:eastAsia="zh-CN"/>
              </w:rPr>
              <w:t>3.工程建设与资料审计。核查工程建设内容、质量是否符合设计与规范要求，核验验收记录与检测报告。</w:t>
            </w:r>
          </w:p>
          <w:p w14:paraId="0E8893FD">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i w:val="0"/>
                <w:iCs w:val="0"/>
                <w:snapToGrid/>
                <w:color w:val="auto"/>
                <w:kern w:val="2"/>
                <w:sz w:val="20"/>
                <w:szCs w:val="20"/>
                <w:u w:val="none"/>
                <w:lang w:val="en-US" w:eastAsia="zh-CN"/>
              </w:rPr>
            </w:pPr>
            <w:r>
              <w:rPr>
                <w:rFonts w:hint="eastAsia" w:ascii="仿宋_GB2312" w:hAnsi="仿宋_GB2312" w:eastAsia="仿宋_GB2312" w:cs="仿宋_GB2312"/>
                <w:i w:val="0"/>
                <w:iCs w:val="0"/>
                <w:snapToGrid/>
                <w:color w:val="auto"/>
                <w:kern w:val="2"/>
                <w:sz w:val="20"/>
                <w:szCs w:val="20"/>
                <w:u w:val="none"/>
                <w:lang w:val="en-US" w:eastAsia="zh-CN"/>
              </w:rPr>
              <w:t>4.问题处置与报告。发现虚构用工、虚假采购、违规变更等线索时，及时向项目主管部门（发改、财政）书面报告。</w:t>
            </w:r>
          </w:p>
          <w:p w14:paraId="12C49EB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i w:val="0"/>
                <w:iCs w:val="0"/>
                <w:snapToGrid/>
                <w:color w:val="auto"/>
                <w:kern w:val="2"/>
                <w:sz w:val="20"/>
                <w:szCs w:val="20"/>
                <w:u w:val="none"/>
                <w:lang w:val="en-US" w:eastAsia="zh-CN" w:bidi="ar-SA"/>
              </w:rPr>
            </w:pPr>
            <w:r>
              <w:rPr>
                <w:rFonts w:hint="eastAsia" w:ascii="仿宋_GB2312" w:hAnsi="仿宋_GB2312" w:eastAsia="仿宋_GB2312" w:cs="仿宋_GB2312"/>
                <w:i w:val="0"/>
                <w:iCs w:val="0"/>
                <w:snapToGrid/>
                <w:color w:val="auto"/>
                <w:kern w:val="2"/>
                <w:sz w:val="20"/>
                <w:szCs w:val="20"/>
                <w:u w:val="none"/>
                <w:lang w:val="en-US" w:eastAsia="zh-CN"/>
              </w:rPr>
              <w:t>5.档案管理与配合监督，整理、归档审计全过程资料，确保审计痕迹可追溯。配合上级审计机关、纪检监察等部门的监督检查工作。</w:t>
            </w:r>
          </w:p>
        </w:tc>
        <w:tc>
          <w:tcPr>
            <w:tcW w:w="844" w:type="dxa"/>
            <w:tcBorders>
              <w:right w:val="single" w:color="231F20" w:sz="6" w:space="0"/>
            </w:tcBorders>
            <w:shd w:val="clear" w:color="auto" w:fill="auto"/>
            <w:noWrap w:val="0"/>
            <w:vAlign w:val="center"/>
          </w:tcPr>
          <w:p w14:paraId="5EFF8B73">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仿宋_GB2312" w:hAnsi="仿宋_GB2312" w:eastAsia="仿宋_GB2312" w:cs="仿宋_GB2312"/>
                <w:i w:val="0"/>
                <w:iCs w:val="0"/>
                <w:snapToGrid/>
                <w:color w:val="auto"/>
                <w:kern w:val="2"/>
                <w:sz w:val="20"/>
                <w:szCs w:val="20"/>
                <w:u w:val="none"/>
                <w:lang w:val="en-US" w:eastAsia="zh-CN" w:bidi="ar-SA"/>
              </w:rPr>
            </w:pPr>
          </w:p>
        </w:tc>
      </w:tr>
    </w:tbl>
    <w:p w14:paraId="4ABABC84">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黑体" w:hAnsi="黑体" w:eastAsia="黑体" w:cs="黑体"/>
          <w:b w:val="0"/>
          <w:bCs w:val="0"/>
          <w:color w:val="auto"/>
          <w:sz w:val="30"/>
          <w:szCs w:val="30"/>
          <w:lang w:val="en-US" w:eastAsia="zh-CN"/>
        </w:rPr>
        <w:t>三、相关要求</w:t>
      </w:r>
    </w:p>
    <w:p w14:paraId="49D87213">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（一）供应商资格要求</w:t>
      </w:r>
    </w:p>
    <w:p w14:paraId="25FC769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1.具有相应的营业执照</w:t>
      </w:r>
    </w:p>
    <w:p w14:paraId="7BAE095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2.具有独立承担民事责任的能力（18周岁以上）</w:t>
      </w:r>
    </w:p>
    <w:p w14:paraId="3014C79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3.具有相关资质</w:t>
      </w:r>
    </w:p>
    <w:p w14:paraId="7108390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4.具有依法缴纳税收和社会保障资金的良好记录</w:t>
      </w:r>
    </w:p>
    <w:p w14:paraId="1A10DA8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5.在经营活动中无违法犯罪记录（可提供相关承诺）</w:t>
      </w:r>
    </w:p>
    <w:p w14:paraId="19B55639">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（二）商务要求</w:t>
      </w:r>
    </w:p>
    <w:p w14:paraId="007B2C57">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1.履约时间：2026年</w:t>
      </w:r>
      <w:bookmarkStart w:id="0" w:name="_GoBack"/>
      <w:bookmarkEnd w:id="0"/>
      <w:r>
        <w:rPr>
          <w:rFonts w:hint="eastAsia" w:ascii="仿宋_GB2312" w:hAnsi="仿宋_GB2312" w:eastAsia="仿宋_GB2312" w:cs="仿宋_GB2312"/>
          <w:color w:val="auto"/>
          <w:sz w:val="30"/>
          <w:szCs w:val="30"/>
          <w:lang w:val="en-US" w:eastAsia="zh-CN"/>
        </w:rPr>
        <w:t>6月至2026年12月（具体以项目工期为准）。</w:t>
      </w:r>
    </w:p>
    <w:p w14:paraId="420AF19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2.履约地点：采购方指定地点。</w:t>
      </w:r>
    </w:p>
    <w:p w14:paraId="6516D1B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3.付款方式：按照河南</w:t>
      </w:r>
      <w:r>
        <w:rPr>
          <w:rFonts w:hint="eastAsia" w:ascii="仿宋_GB2312" w:hAnsi="仿宋_GB2312" w:eastAsia="仿宋_GB2312" w:cs="仿宋_GB2312"/>
          <w:b w:val="0"/>
          <w:bCs w:val="0"/>
          <w:color w:val="auto"/>
          <w:kern w:val="2"/>
          <w:sz w:val="30"/>
          <w:szCs w:val="30"/>
          <w:lang w:val="en-US" w:eastAsia="zh-CN" w:bidi="ar-SA"/>
        </w:rPr>
        <w:t>省发展和改革委员会等11部门关于印发《河南省以工代赈项目村民自建工作指南（试行）》</w:t>
      </w:r>
      <w:r>
        <w:rPr>
          <w:rFonts w:hint="eastAsia" w:ascii="仿宋_GB2312" w:hAnsi="仿宋_GB2312" w:eastAsia="仿宋_GB2312" w:cs="仿宋_GB2312"/>
          <w:color w:val="auto"/>
          <w:sz w:val="30"/>
          <w:szCs w:val="30"/>
          <w:lang w:val="en-US" w:eastAsia="zh-CN"/>
        </w:rPr>
        <w:t>的通知，项目理事会按照工程实际进度提交资金支付申请及相关资料;经乡镇政府、县级发展改革部门、县级财政部门逐级审核后，由县级财政部门及时支付相应款项。</w:t>
      </w:r>
    </w:p>
    <w:p w14:paraId="59546EEF">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4.验收标准：严格按照政府采购相关法律法规、本项目采购文件和采购合同的要求及国家行业主管部门规定的标准、方法和内容进行验收。</w:t>
      </w:r>
    </w:p>
    <w:p w14:paraId="147BE43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四、公告、报价时间及报价方式</w:t>
      </w:r>
    </w:p>
    <w:p w14:paraId="154E058D">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（一）公告时间</w:t>
      </w:r>
    </w:p>
    <w:p w14:paraId="257930D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2026年7月24日至2026年7月28日，公告期间有意向的供应商可以自行前往</w:t>
      </w:r>
      <w:r>
        <w:rPr>
          <w:rFonts w:hint="eastAsia" w:ascii="仿宋_GB2312" w:hAnsi="仿宋_GB2312" w:eastAsia="仿宋_GB2312" w:cs="仿宋_GB2312"/>
          <w:b w:val="0"/>
          <w:bCs w:val="0"/>
          <w:color w:val="auto"/>
          <w:kern w:val="2"/>
          <w:sz w:val="30"/>
          <w:szCs w:val="30"/>
          <w:lang w:val="en-US" w:eastAsia="zh-CN" w:bidi="ar-SA"/>
        </w:rPr>
        <w:t>嫘祖镇董桥村</w:t>
      </w:r>
      <w:r>
        <w:rPr>
          <w:rFonts w:hint="eastAsia" w:ascii="仿宋_GB2312" w:hAnsi="仿宋_GB2312" w:eastAsia="仿宋_GB2312" w:cs="仿宋_GB2312"/>
          <w:color w:val="auto"/>
          <w:sz w:val="30"/>
          <w:szCs w:val="30"/>
          <w:lang w:val="en-US" w:eastAsia="zh-CN"/>
        </w:rPr>
        <w:t>了解相关情况，或者通过电话咨询项目相关情况。</w:t>
      </w:r>
    </w:p>
    <w:p w14:paraId="013C9085">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（二）报价时间</w:t>
      </w:r>
    </w:p>
    <w:p w14:paraId="053050D7">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2026年7月28日18点前。</w:t>
      </w:r>
    </w:p>
    <w:p w14:paraId="7D37D6F5">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(三）报价方式</w:t>
      </w:r>
    </w:p>
    <w:p w14:paraId="31604AC6">
      <w:pPr>
        <w:keepNext w:val="0"/>
        <w:keepLines w:val="0"/>
        <w:pageBreakBefore w:val="0"/>
        <w:widowControl w:val="0"/>
        <w:kinsoku/>
        <w:overflowPunct/>
        <w:topLinePunct w:val="0"/>
        <w:autoSpaceDE/>
        <w:autoSpaceDN/>
        <w:bidi w:val="0"/>
        <w:adjustRightInd w:val="0"/>
        <w:snapToGrid w:val="0"/>
        <w:spacing w:line="560" w:lineRule="exact"/>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1.网络报名时需将信用承诺、营业执照复印件、企业法定代表人（或负责人）身份证复印件资料</w:t>
      </w:r>
      <w:r>
        <w:rPr>
          <w:rFonts w:hint="eastAsia" w:ascii="仿宋_GB2312" w:hAnsi="仿宋_GB2312" w:eastAsia="仿宋_GB2312" w:cs="仿宋_GB2312"/>
          <w:color w:val="auto"/>
          <w:sz w:val="30"/>
          <w:szCs w:val="30"/>
          <w:highlight w:val="none"/>
          <w:lang w:val="en-US" w:eastAsia="zh-CN"/>
        </w:rPr>
        <w:t>扫描发送至</w:t>
      </w:r>
      <w:r>
        <w:rPr>
          <w:rFonts w:hint="eastAsia" w:ascii="仿宋_GB2312" w:hAnsi="仿宋_GB2312" w:eastAsia="仿宋_GB2312" w:cs="仿宋_GB2312"/>
          <w:color w:val="auto"/>
          <w:sz w:val="30"/>
          <w:szCs w:val="30"/>
          <w:lang w:val="en-US" w:eastAsia="zh-CN"/>
        </w:rPr>
        <w:t>董桥村以工代赈项目理事会，</w:t>
      </w:r>
      <w:r>
        <w:rPr>
          <w:rFonts w:hint="eastAsia" w:ascii="仿宋_GB2312" w:hAnsi="仿宋_GB2312" w:eastAsia="仿宋_GB2312" w:cs="仿宋_GB2312"/>
          <w:color w:val="auto"/>
          <w:sz w:val="30"/>
          <w:szCs w:val="30"/>
          <w:highlight w:val="none"/>
          <w:lang w:val="en-US" w:eastAsia="zh-CN"/>
        </w:rPr>
        <w:t>报价邮</w:t>
      </w:r>
      <w:r>
        <w:rPr>
          <w:rFonts w:hint="eastAsia" w:ascii="仿宋_GB2312" w:hAnsi="仿宋_GB2312" w:eastAsia="仿宋_GB2312" w:cs="仿宋_GB2312"/>
          <w:color w:val="auto"/>
          <w:sz w:val="30"/>
          <w:szCs w:val="30"/>
          <w:lang w:val="en-US" w:eastAsia="zh-CN"/>
        </w:rPr>
        <w:t>箱</w:t>
      </w:r>
      <w:r>
        <w:rPr>
          <w:rFonts w:hint="eastAsia" w:ascii="仿宋_GB2312" w:hAnsi="仿宋_GB2312" w:eastAsia="仿宋_GB2312" w:cs="仿宋_GB2312"/>
          <w:color w:val="auto"/>
          <w:sz w:val="30"/>
          <w:szCs w:val="30"/>
          <w:highlight w:val="none"/>
          <w:lang w:val="en-US" w:eastAsia="zh-CN"/>
        </w:rPr>
        <w:t>：q136639629-1215@qq.com。</w:t>
      </w:r>
    </w:p>
    <w:p w14:paraId="0BB34B2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2.需提交的纸质材料：报价单、信用承诺、营业执照复印件、法定代表人（或负责人）身份证复印件及受托人身份证复印件。于报价时间截至前邮寄或送达：驻马店市西平县</w:t>
      </w:r>
      <w:r>
        <w:rPr>
          <w:rFonts w:hint="eastAsia" w:ascii="仿宋_GB2312" w:hAnsi="仿宋_GB2312" w:eastAsia="仿宋_GB2312" w:cs="仿宋_GB2312"/>
          <w:b w:val="0"/>
          <w:bCs w:val="0"/>
          <w:color w:val="auto"/>
          <w:kern w:val="2"/>
          <w:sz w:val="30"/>
          <w:szCs w:val="30"/>
          <w:lang w:val="en-US" w:eastAsia="zh-CN" w:bidi="ar-SA"/>
        </w:rPr>
        <w:t>嫘祖镇董桥村</w:t>
      </w:r>
      <w:r>
        <w:rPr>
          <w:rFonts w:hint="eastAsia" w:ascii="仿宋_GB2312" w:hAnsi="仿宋_GB2312" w:eastAsia="仿宋_GB2312" w:cs="仿宋_GB2312"/>
          <w:color w:val="auto"/>
          <w:sz w:val="30"/>
          <w:szCs w:val="30"/>
          <w:lang w:val="en-US" w:eastAsia="zh-CN"/>
        </w:rPr>
        <w:t>。收件人：焦永超（董桥村以工代赈项目理事会理事长），联系电话:13639643177。</w:t>
      </w:r>
    </w:p>
    <w:p w14:paraId="3EA1AC3F">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注：企业或个体户提供的纸质材料均须加盖印章并密封（密封笺也须加盖印章）。</w:t>
      </w:r>
    </w:p>
    <w:p w14:paraId="6B0B11E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报名询价单位少于3家则由询价工作小组重新组织询价采购工作。公告期间报价人可针对采购需求内容整体报价。</w:t>
      </w:r>
    </w:p>
    <w:p w14:paraId="7852B02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五、其他事项</w:t>
      </w:r>
    </w:p>
    <w:p w14:paraId="1EB1355A">
      <w:pPr>
        <w:keepNext w:val="0"/>
        <w:keepLines w:val="0"/>
        <w:pageBreakBefore w:val="0"/>
        <w:widowControl w:val="0"/>
        <w:kinsoku/>
        <w:wordWrap w:val="0"/>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在询价比价过程中，遇到报价过程中出现恶意报价（明显低于市场报价的50%）的情况，通过召开镇以工代赈项目工作领导小组会议，提出本次报价可能出现风险的情况，听取村两委委员及项目理事会的意见，根据询价意见，由董桥村以工代赈项目理事会通知其报价方，再次进行确定。如果在确定的基础上，报价方愿意在规定标准、质量、规格的情况下，维持原报价，继续进行下一项流程。</w:t>
      </w:r>
    </w:p>
    <w:p w14:paraId="64E78B34">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2.询比价工作小组根据询价比价公告要求，对报价商进行资格审核和数据统计，村两委和项目理事会召开会议，询比价小组介绍询比价评分标准及综合得分情况，提出“租购聘”对象评比顺序名单。</w:t>
      </w:r>
    </w:p>
    <w:p w14:paraId="721139B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嫘祖镇以工代赈项目工作领导小组、董桥村两委组织召开询价比价工作专题会议，听取询比价工作汇报，向项目理事会提出“租购聘”建议对象。村党支部（村委会）召开村民代表大会，采取举手表决方式，民主确定“租购聘”对象。镇项目负责人、镇纪委负责人、项目理事会成员列席，确定后的供应商名单在镇、村公开栏进行公示3天，公示无异议后签订合同。</w:t>
      </w:r>
    </w:p>
    <w:p w14:paraId="78F1267E">
      <w:pPr>
        <w:keepNext w:val="0"/>
        <w:keepLines w:val="0"/>
        <w:pageBreakBefore w:val="0"/>
        <w:widowControl w:val="0"/>
        <w:tabs>
          <w:tab w:val="left" w:pos="531"/>
        </w:tabs>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黑体" w:hAnsi="黑体" w:eastAsia="黑体" w:cs="黑体"/>
          <w:b w:val="0"/>
          <w:bCs w:val="0"/>
          <w:color w:val="auto"/>
          <w:sz w:val="30"/>
          <w:szCs w:val="30"/>
          <w:lang w:val="en-US" w:eastAsia="zh-CN"/>
        </w:rPr>
        <w:t>六、询价比价结果运用</w:t>
      </w:r>
    </w:p>
    <w:p w14:paraId="4B98056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采购租赁数量最终以项目实际实施工程量确定。</w:t>
      </w:r>
    </w:p>
    <w:p w14:paraId="2E7139A9">
      <w:pPr>
        <w:keepNext w:val="0"/>
        <w:keepLines w:val="0"/>
        <w:pageBreakBefore w:val="0"/>
        <w:widowControl w:val="0"/>
        <w:tabs>
          <w:tab w:val="left" w:pos="531"/>
        </w:tabs>
        <w:kinsoku/>
        <w:wordWrap/>
        <w:overflowPunct/>
        <w:topLinePunct w:val="0"/>
        <w:autoSpaceDE/>
        <w:autoSpaceDN/>
        <w:bidi w:val="0"/>
        <w:adjustRightInd w:val="0"/>
        <w:snapToGrid w:val="0"/>
        <w:spacing w:line="560" w:lineRule="exact"/>
        <w:ind w:firstLine="600" w:firstLineChars="200"/>
        <w:jc w:val="left"/>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七、联系人及联系方式</w:t>
      </w:r>
    </w:p>
    <w:p w14:paraId="6B1CB259">
      <w:pPr>
        <w:keepNext w:val="0"/>
        <w:keepLines w:val="0"/>
        <w:pageBreakBefore w:val="0"/>
        <w:widowControl w:val="0"/>
        <w:kinsoku/>
        <w:wordWrap/>
        <w:overflowPunct/>
        <w:topLinePunct w:val="0"/>
        <w:autoSpaceDE/>
        <w:autoSpaceDN/>
        <w:bidi w:val="0"/>
        <w:adjustRightInd w:val="0"/>
        <w:snapToGrid w:val="0"/>
        <w:spacing w:after="0" w:line="560" w:lineRule="exact"/>
        <w:ind w:left="3338" w:leftChars="304" w:hanging="2700" w:hangingChars="9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焦永超  联系电话：13639643177  董桥村以工代赈项目理事会理事长）</w:t>
      </w:r>
    </w:p>
    <w:p w14:paraId="41EAD588">
      <w:pPr>
        <w:keepNext w:val="0"/>
        <w:keepLines w:val="0"/>
        <w:pageBreakBefore w:val="0"/>
        <w:widowControl w:val="0"/>
        <w:kinsoku/>
        <w:wordWrap/>
        <w:overflowPunct/>
        <w:topLinePunct w:val="0"/>
        <w:autoSpaceDE/>
        <w:autoSpaceDN/>
        <w:bidi w:val="0"/>
        <w:adjustRightInd w:val="0"/>
        <w:snapToGrid w:val="0"/>
        <w:spacing w:after="0" w:line="560" w:lineRule="exact"/>
        <w:ind w:left="3338" w:leftChars="304" w:hanging="2700" w:hangingChars="900"/>
        <w:jc w:val="left"/>
        <w:textAlignment w:val="auto"/>
        <w:rPr>
          <w:rFonts w:hint="eastAsia" w:ascii="仿宋_GB2312" w:hAnsi="仿宋_GB2312" w:eastAsia="仿宋_GB2312" w:cs="仿宋_GB2312"/>
          <w:snapToGrid/>
          <w:color w:val="auto"/>
          <w:kern w:val="2"/>
          <w:sz w:val="30"/>
          <w:szCs w:val="30"/>
          <w:lang w:val="en-US" w:eastAsia="zh-CN"/>
        </w:rPr>
      </w:pPr>
      <w:r>
        <w:rPr>
          <w:rFonts w:hint="eastAsia" w:ascii="仿宋_GB2312" w:hAnsi="仿宋_GB2312" w:eastAsia="仿宋_GB2312" w:cs="仿宋_GB2312"/>
          <w:color w:val="auto"/>
          <w:sz w:val="30"/>
          <w:szCs w:val="30"/>
          <w:highlight w:val="none"/>
          <w:lang w:val="en-US" w:eastAsia="zh-CN"/>
        </w:rPr>
        <w:t xml:space="preserve">吕爱民  联系电话：13513998826  </w:t>
      </w:r>
      <w:r>
        <w:rPr>
          <w:rFonts w:hint="eastAsia" w:ascii="仿宋_GB2312" w:hAnsi="仿宋_GB2312" w:eastAsia="仿宋_GB2312" w:cs="仿宋_GB2312"/>
          <w:snapToGrid/>
          <w:color w:val="auto"/>
          <w:kern w:val="2"/>
          <w:sz w:val="30"/>
          <w:szCs w:val="30"/>
          <w:lang w:val="en-US" w:eastAsia="zh-CN"/>
        </w:rPr>
        <w:t>董桥村以工代赈项目理事会</w:t>
      </w:r>
      <w:r>
        <w:rPr>
          <w:rFonts w:hint="eastAsia" w:ascii="仿宋_GB2312" w:hAnsi="仿宋_GB2312" w:eastAsia="仿宋_GB2312" w:cs="仿宋_GB2312"/>
          <w:color w:val="auto"/>
          <w:sz w:val="30"/>
          <w:szCs w:val="30"/>
          <w:lang w:val="en-US" w:eastAsia="zh-CN"/>
        </w:rPr>
        <w:t>材料采购组组长</w:t>
      </w:r>
    </w:p>
    <w:p w14:paraId="072F2F6F">
      <w:pPr>
        <w:keepNext w:val="0"/>
        <w:keepLines w:val="0"/>
        <w:pageBreakBefore w:val="0"/>
        <w:widowControl w:val="0"/>
        <w:kinsoku/>
        <w:wordWrap/>
        <w:overflowPunct/>
        <w:topLinePunct w:val="0"/>
        <w:autoSpaceDE/>
        <w:autoSpaceDN/>
        <w:bidi w:val="0"/>
        <w:adjustRightInd w:val="0"/>
        <w:snapToGrid w:val="0"/>
        <w:spacing w:line="560" w:lineRule="exact"/>
        <w:ind w:firstLine="3600" w:firstLineChars="1200"/>
        <w:jc w:val="left"/>
        <w:textAlignment w:val="auto"/>
        <w:rPr>
          <w:rFonts w:hint="default" w:ascii="仿宋_GB2312" w:hAnsi="仿宋_GB2312" w:eastAsia="仿宋_GB2312" w:cs="仿宋_GB2312"/>
          <w:snapToGrid/>
          <w:color w:val="auto"/>
          <w:kern w:val="2"/>
          <w:sz w:val="30"/>
          <w:szCs w:val="30"/>
          <w:lang w:val="en-US" w:eastAsia="zh-CN"/>
        </w:rPr>
      </w:pPr>
    </w:p>
    <w:p w14:paraId="1E3A8349">
      <w:pPr>
        <w:keepNext w:val="0"/>
        <w:keepLines w:val="0"/>
        <w:pageBreakBefore w:val="0"/>
        <w:widowControl w:val="0"/>
        <w:kinsoku/>
        <w:wordWrap/>
        <w:overflowPunct/>
        <w:topLinePunct w:val="0"/>
        <w:autoSpaceDE/>
        <w:autoSpaceDN/>
        <w:bidi w:val="0"/>
        <w:adjustRightInd w:val="0"/>
        <w:snapToGrid w:val="0"/>
        <w:spacing w:line="560" w:lineRule="exact"/>
        <w:ind w:left="1896" w:leftChars="760" w:hanging="300" w:hangingChars="1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附件：1.西平县嫘祖镇董桥村2026年特色旅居村以工代赈项目技术服务人员报名表及技术服务单位报名表</w:t>
      </w:r>
    </w:p>
    <w:p w14:paraId="46CC7D7E">
      <w:pPr>
        <w:keepNext w:val="0"/>
        <w:keepLines w:val="0"/>
        <w:pageBreakBefore w:val="0"/>
        <w:widowControl w:val="0"/>
        <w:kinsoku/>
        <w:wordWrap/>
        <w:overflowPunct/>
        <w:topLinePunct w:val="0"/>
        <w:autoSpaceDE/>
        <w:autoSpaceDN/>
        <w:bidi w:val="0"/>
        <w:adjustRightInd w:val="0"/>
        <w:snapToGrid w:val="0"/>
        <w:spacing w:line="560" w:lineRule="exact"/>
        <w:ind w:left="1896" w:leftChars="760" w:hanging="300" w:hangingChars="1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2.西平县嫘祖镇董桥村2026年特色旅居村以工代赈项目技术服务评分办法</w:t>
      </w:r>
    </w:p>
    <w:p w14:paraId="1EFB5CE4">
      <w:pPr>
        <w:keepNext w:val="0"/>
        <w:keepLines w:val="0"/>
        <w:pageBreakBefore w:val="0"/>
        <w:widowControl w:val="0"/>
        <w:kinsoku/>
        <w:wordWrap/>
        <w:overflowPunct/>
        <w:topLinePunct w:val="0"/>
        <w:autoSpaceDE/>
        <w:autoSpaceDN/>
        <w:bidi w:val="0"/>
        <w:adjustRightInd w:val="0"/>
        <w:snapToGrid w:val="0"/>
        <w:spacing w:line="560" w:lineRule="exact"/>
        <w:ind w:left="1896" w:leftChars="760" w:hanging="300" w:hangingChars="1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3.西平县嫘祖镇董桥村2026年特色旅居村以工代赈项目“租购聘”工作方案</w:t>
      </w:r>
    </w:p>
    <w:p w14:paraId="0AD652A8">
      <w:pPr>
        <w:keepNext w:val="0"/>
        <w:keepLines w:val="0"/>
        <w:pageBreakBefore w:val="0"/>
        <w:widowControl w:val="0"/>
        <w:kinsoku/>
        <w:wordWrap/>
        <w:overflowPunct/>
        <w:topLinePunct w:val="0"/>
        <w:autoSpaceDE/>
        <w:autoSpaceDN/>
        <w:bidi w:val="0"/>
        <w:adjustRightInd w:val="0"/>
        <w:snapToGrid w:val="0"/>
        <w:spacing w:line="560" w:lineRule="exact"/>
        <w:ind w:firstLine="3600" w:firstLineChars="1200"/>
        <w:jc w:val="left"/>
        <w:textAlignment w:val="auto"/>
        <w:rPr>
          <w:rFonts w:hint="eastAsia" w:ascii="仿宋_GB2312" w:hAnsi="仿宋_GB2312" w:eastAsia="仿宋_GB2312" w:cs="仿宋_GB2312"/>
          <w:b w:val="0"/>
          <w:bCs w:val="0"/>
          <w:color w:val="auto"/>
          <w:kern w:val="2"/>
          <w:sz w:val="30"/>
          <w:szCs w:val="30"/>
          <w:lang w:val="en-US" w:eastAsia="zh-CN" w:bidi="ar-SA"/>
        </w:rPr>
      </w:pPr>
    </w:p>
    <w:p w14:paraId="163BF3FF">
      <w:pPr>
        <w:keepNext w:val="0"/>
        <w:keepLines w:val="0"/>
        <w:pageBreakBefore w:val="0"/>
        <w:widowControl w:val="0"/>
        <w:kinsoku/>
        <w:wordWrap/>
        <w:overflowPunct/>
        <w:topLinePunct w:val="0"/>
        <w:autoSpaceDE/>
        <w:autoSpaceDN/>
        <w:bidi w:val="0"/>
        <w:adjustRightInd w:val="0"/>
        <w:snapToGrid w:val="0"/>
        <w:spacing w:line="560" w:lineRule="exact"/>
        <w:ind w:firstLine="3600" w:firstLineChars="1200"/>
        <w:jc w:val="left"/>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西平县嫘祖镇人民政府</w:t>
      </w:r>
    </w:p>
    <w:p w14:paraId="486A4C29">
      <w:pPr>
        <w:keepNext w:val="0"/>
        <w:keepLines w:val="0"/>
        <w:pageBreakBefore w:val="0"/>
        <w:widowControl w:val="0"/>
        <w:kinsoku/>
        <w:wordWrap/>
        <w:overflowPunct/>
        <w:topLinePunct w:val="0"/>
        <w:autoSpaceDE/>
        <w:autoSpaceDN/>
        <w:bidi w:val="0"/>
        <w:adjustRightInd w:val="0"/>
        <w:snapToGrid w:val="0"/>
        <w:spacing w:line="560" w:lineRule="exact"/>
        <w:ind w:firstLine="3300" w:firstLineChars="1100"/>
        <w:jc w:val="left"/>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西平县嫘祖镇董桥村民委员会</w:t>
      </w:r>
    </w:p>
    <w:p w14:paraId="50F32060">
      <w:pPr>
        <w:keepNext w:val="0"/>
        <w:keepLines w:val="0"/>
        <w:pageBreakBefore w:val="0"/>
        <w:widowControl w:val="0"/>
        <w:kinsoku/>
        <w:wordWrap/>
        <w:overflowPunct/>
        <w:topLinePunct w:val="0"/>
        <w:autoSpaceDE/>
        <w:autoSpaceDN/>
        <w:bidi w:val="0"/>
        <w:adjustRightInd w:val="0"/>
        <w:snapToGrid w:val="0"/>
        <w:spacing w:line="560" w:lineRule="exact"/>
        <w:ind w:right="964" w:rightChars="459"/>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 xml:space="preserve">                            2026年7月24日</w:t>
      </w: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543978-5A33-40D3-A584-9649F09EAF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951C6E0-4F0C-4B94-8D11-D3DAEADC0767}"/>
  </w:font>
  <w:font w:name="方正小标宋简体">
    <w:panose1 w:val="03000509000000000000"/>
    <w:charset w:val="86"/>
    <w:family w:val="auto"/>
    <w:pitch w:val="default"/>
    <w:sig w:usb0="00000001" w:usb1="080E0000" w:usb2="00000000" w:usb3="00000000" w:csb0="00040000" w:csb1="00000000"/>
    <w:embedRegular r:id="rId3" w:fontKey="{3E4ADD00-3AD8-4B82-A04A-7701B547B3F0}"/>
  </w:font>
  <w:font w:name="仿宋">
    <w:panose1 w:val="02010609060101010101"/>
    <w:charset w:val="86"/>
    <w:family w:val="auto"/>
    <w:pitch w:val="default"/>
    <w:sig w:usb0="800002BF" w:usb1="38CF7CFA" w:usb2="00000016" w:usb3="00000000" w:csb0="00040001" w:csb1="00000000"/>
    <w:embedRegular r:id="rId4" w:fontKey="{269E7383-4699-4220-A02B-22F3827730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A388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55370" cy="355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5537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5227E">
                          <w:pPr>
                            <w:pStyle w:val="5"/>
                            <w:jc w:val="center"/>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8pt;width:83.1pt;mso-position-horizontal:center;mso-position-horizontal-relative:margin;z-index:251659264;mso-width-relative:page;mso-height-relative:page;" filled="f" stroked="f" coordsize="21600,21600" o:gfxdata="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MGoa0wAAAAQBAAAPAAAAAAAAAAEAIAAAACIAAABkcnMvZG93bnJldi54bWxQ&#10;SwECFAAUAAAACACHTuJAHW6szjUCAABiBAAADgAAAAAAAAABACAAAAAiAQAAZHJzL2Uyb0RvYy54&#10;bWxQSwUGAAAAAAYABgBZAQAAyQUAAAAA&#10;">
              <v:fill on="f" focussize="0,0"/>
              <v:stroke on="f" weight="0.5pt"/>
              <v:imagedata o:title=""/>
              <o:lock v:ext="edit" aspectratio="f"/>
              <v:textbox inset="0mm,0mm,0mm,0mm">
                <w:txbxContent>
                  <w:p w14:paraId="0235227E">
                    <w:pPr>
                      <w:pStyle w:val="5"/>
                      <w:jc w:val="center"/>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40573"/>
    <w:rsid w:val="026258A5"/>
    <w:rsid w:val="02D04AD0"/>
    <w:rsid w:val="02EA4873"/>
    <w:rsid w:val="05825E32"/>
    <w:rsid w:val="07FD5D29"/>
    <w:rsid w:val="08D37B58"/>
    <w:rsid w:val="0AC26FD0"/>
    <w:rsid w:val="0B114967"/>
    <w:rsid w:val="0C286AC3"/>
    <w:rsid w:val="0D5537E1"/>
    <w:rsid w:val="0EA60085"/>
    <w:rsid w:val="0FBA47F8"/>
    <w:rsid w:val="10C84381"/>
    <w:rsid w:val="11AE5C1B"/>
    <w:rsid w:val="13873A19"/>
    <w:rsid w:val="148D1503"/>
    <w:rsid w:val="148D505F"/>
    <w:rsid w:val="15AC59B8"/>
    <w:rsid w:val="169D196D"/>
    <w:rsid w:val="16EA259D"/>
    <w:rsid w:val="17207D6B"/>
    <w:rsid w:val="173763EB"/>
    <w:rsid w:val="17396257"/>
    <w:rsid w:val="174A6EE1"/>
    <w:rsid w:val="181E2472"/>
    <w:rsid w:val="18794502"/>
    <w:rsid w:val="1C283AD0"/>
    <w:rsid w:val="1C7C1E6C"/>
    <w:rsid w:val="1CDE7E26"/>
    <w:rsid w:val="1EDF295B"/>
    <w:rsid w:val="1F1B61EB"/>
    <w:rsid w:val="1F5415DE"/>
    <w:rsid w:val="1F861028"/>
    <w:rsid w:val="1F9A4AD4"/>
    <w:rsid w:val="205D3A02"/>
    <w:rsid w:val="234700DF"/>
    <w:rsid w:val="254156AB"/>
    <w:rsid w:val="25960D13"/>
    <w:rsid w:val="26301CEE"/>
    <w:rsid w:val="26AB5D85"/>
    <w:rsid w:val="26EA27E4"/>
    <w:rsid w:val="28681918"/>
    <w:rsid w:val="2931786D"/>
    <w:rsid w:val="2AFB4C26"/>
    <w:rsid w:val="2B4F70BA"/>
    <w:rsid w:val="2B897FB6"/>
    <w:rsid w:val="2C3A38C6"/>
    <w:rsid w:val="2E271C28"/>
    <w:rsid w:val="2E534205"/>
    <w:rsid w:val="2E703D76"/>
    <w:rsid w:val="2ECD6C74"/>
    <w:rsid w:val="300F0BC6"/>
    <w:rsid w:val="30C245CA"/>
    <w:rsid w:val="30EB696E"/>
    <w:rsid w:val="318D6246"/>
    <w:rsid w:val="335B6616"/>
    <w:rsid w:val="33F7274A"/>
    <w:rsid w:val="346C2A8B"/>
    <w:rsid w:val="346C78B9"/>
    <w:rsid w:val="34E11618"/>
    <w:rsid w:val="37177FCA"/>
    <w:rsid w:val="37FA215C"/>
    <w:rsid w:val="387E4B3B"/>
    <w:rsid w:val="38AA1DD4"/>
    <w:rsid w:val="38AC16A8"/>
    <w:rsid w:val="39FA4695"/>
    <w:rsid w:val="3B133B49"/>
    <w:rsid w:val="3BE9676F"/>
    <w:rsid w:val="3C6F136A"/>
    <w:rsid w:val="3C76B2A5"/>
    <w:rsid w:val="3C8B7826"/>
    <w:rsid w:val="3F452520"/>
    <w:rsid w:val="3F72766F"/>
    <w:rsid w:val="3FA70E1B"/>
    <w:rsid w:val="3FCD5E5F"/>
    <w:rsid w:val="416F3BBA"/>
    <w:rsid w:val="41E2336A"/>
    <w:rsid w:val="42A47894"/>
    <w:rsid w:val="436C39C1"/>
    <w:rsid w:val="4389402E"/>
    <w:rsid w:val="43FC1A37"/>
    <w:rsid w:val="44F76F4D"/>
    <w:rsid w:val="463902F3"/>
    <w:rsid w:val="46424F17"/>
    <w:rsid w:val="46BA1434"/>
    <w:rsid w:val="498E6E1A"/>
    <w:rsid w:val="4B432D0D"/>
    <w:rsid w:val="4B617C01"/>
    <w:rsid w:val="4B8F0B65"/>
    <w:rsid w:val="4BE34F89"/>
    <w:rsid w:val="4C4579F1"/>
    <w:rsid w:val="4C933C00"/>
    <w:rsid w:val="4D603CD3"/>
    <w:rsid w:val="4EA412A0"/>
    <w:rsid w:val="4EFF1DD4"/>
    <w:rsid w:val="4F622668"/>
    <w:rsid w:val="4FE95A27"/>
    <w:rsid w:val="501D0CB8"/>
    <w:rsid w:val="506D361A"/>
    <w:rsid w:val="509D6AB9"/>
    <w:rsid w:val="55886EC1"/>
    <w:rsid w:val="55AB753F"/>
    <w:rsid w:val="55CF00AF"/>
    <w:rsid w:val="56051FA0"/>
    <w:rsid w:val="569C6DA8"/>
    <w:rsid w:val="56BD287A"/>
    <w:rsid w:val="57601B83"/>
    <w:rsid w:val="57D136EC"/>
    <w:rsid w:val="596C7DD9"/>
    <w:rsid w:val="5B6A7475"/>
    <w:rsid w:val="5CFA65D6"/>
    <w:rsid w:val="5DB85136"/>
    <w:rsid w:val="5F0C50A8"/>
    <w:rsid w:val="5FC83C33"/>
    <w:rsid w:val="5FD4075D"/>
    <w:rsid w:val="604658CB"/>
    <w:rsid w:val="63D9635A"/>
    <w:rsid w:val="64C762F0"/>
    <w:rsid w:val="64E3673A"/>
    <w:rsid w:val="6623094C"/>
    <w:rsid w:val="670D3CEE"/>
    <w:rsid w:val="67DF08A2"/>
    <w:rsid w:val="68CD6C71"/>
    <w:rsid w:val="68E75895"/>
    <w:rsid w:val="693C13F0"/>
    <w:rsid w:val="6A5B3DFF"/>
    <w:rsid w:val="6AA218CD"/>
    <w:rsid w:val="6BBE478F"/>
    <w:rsid w:val="6D033285"/>
    <w:rsid w:val="6D9D339A"/>
    <w:rsid w:val="6EBA034D"/>
    <w:rsid w:val="6F2432DA"/>
    <w:rsid w:val="6F4A6F49"/>
    <w:rsid w:val="71467BE4"/>
    <w:rsid w:val="715F552E"/>
    <w:rsid w:val="718971D8"/>
    <w:rsid w:val="71B80F80"/>
    <w:rsid w:val="71CC5DED"/>
    <w:rsid w:val="722F68CA"/>
    <w:rsid w:val="73FB2F08"/>
    <w:rsid w:val="74E83ADE"/>
    <w:rsid w:val="758D193E"/>
    <w:rsid w:val="75BC0C43"/>
    <w:rsid w:val="771C6BC2"/>
    <w:rsid w:val="7859644F"/>
    <w:rsid w:val="794E4BCC"/>
    <w:rsid w:val="797E5F0F"/>
    <w:rsid w:val="7AC3105F"/>
    <w:rsid w:val="7B164183"/>
    <w:rsid w:val="7C750B9F"/>
    <w:rsid w:val="7C835849"/>
    <w:rsid w:val="7DF2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2"/>
    <w:basedOn w:val="1"/>
    <w:next w:val="4"/>
    <w:qFormat/>
    <w:uiPriority w:val="0"/>
    <w:pPr>
      <w:spacing w:after="120" w:afterAutospacing="0" w:line="480" w:lineRule="auto"/>
    </w:pPr>
  </w:style>
  <w:style w:type="paragraph" w:styleId="4">
    <w:name w:val="Plain Text"/>
    <w:basedOn w:val="1"/>
    <w:qFormat/>
    <w:uiPriority w:val="0"/>
    <w:pPr>
      <w:widowControl w:val="0"/>
      <w:autoSpaceDE/>
      <w:autoSpaceDN/>
      <w:spacing w:before="0" w:after="0" w:line="240" w:lineRule="auto"/>
      <w:ind w:left="0" w:firstLine="0"/>
      <w:jc w:val="both"/>
    </w:pPr>
    <w:rPr>
      <w:rFonts w:ascii="Courier New" w:eastAsia="宋体"/>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unhideWhenUsed/>
    <w:qFormat/>
    <w:uiPriority w:val="0"/>
    <w:tblPr>
      <w:tblCellMar>
        <w:top w:w="0" w:type="dxa"/>
        <w:left w:w="0" w:type="dxa"/>
        <w:bottom w:w="0" w:type="dxa"/>
        <w:right w:w="0" w:type="dxa"/>
      </w:tblCellMar>
    </w:tblPr>
  </w:style>
  <w:style w:type="character" w:customStyle="1" w:styleId="13">
    <w:name w:val="font21"/>
    <w:basedOn w:val="9"/>
    <w:qFormat/>
    <w:uiPriority w:val="0"/>
    <w:rPr>
      <w:rFonts w:hint="eastAsia" w:ascii="仿宋_GB2312" w:eastAsia="仿宋_GB2312" w:cs="仿宋_GB2312"/>
      <w:color w:val="000000"/>
      <w:sz w:val="22"/>
      <w:szCs w:val="22"/>
      <w:u w:val="none"/>
    </w:rPr>
  </w:style>
  <w:style w:type="character" w:customStyle="1" w:styleId="14">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1347</Words>
  <Characters>1545</Characters>
  <Lines>0</Lines>
  <Paragraphs>0</Paragraphs>
  <TotalTime>19</TotalTime>
  <ScaleCrop>false</ScaleCrop>
  <LinksUpToDate>false</LinksUpToDate>
  <CharactersWithSpaces>1545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2026-03-26T20:14:00Z</dcterms:created>
  <dc:creator>ASUS</dc:creator>
  <cp:lastModifiedBy>闫</cp:lastModifiedBy>
  <cp:lastPrinted>2026-07-06T19:26:00Z</cp:lastPrinted>
  <dcterms:modified xsi:type="dcterms:W3CDTF">2026-07-24T01:54:35Z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eyJoZGlkIjoiZTc3YzBkYzFlMTBjYTgwZmNhMjU0NTNjOTkyOTg5MmQiLCJ1c2VySWQiOiIyNjEwNTk0MjIifQ==</vt:lpwstr>
  </property>
  <property fmtid="{D5CDD505-2E9C-101B-9397-08002B2CF9AE}" pid="4" name="ICV">
    <vt:lpwstr>D8845140A0D444EBB883134D0FD16FA6_13</vt:lpwstr>
  </property>
</Properties>
</file>