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pPr w:leftFromText="180" w:rightFromText="180" w:vertAnchor="page" w:horzAnchor="page" w:tblpX="1845" w:tblpY="16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265"/>
        <w:gridCol w:w="1680"/>
        <w:gridCol w:w="15"/>
        <w:gridCol w:w="1590"/>
        <w:gridCol w:w="1185"/>
        <w:gridCol w:w="405"/>
        <w:gridCol w:w="727"/>
      </w:tblGrid>
      <w:tr w14:paraId="0125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8"/>
            <w:vAlign w:val="center"/>
          </w:tcPr>
          <w:p w14:paraId="1C3F4091">
            <w:pPr>
              <w:pStyle w:val="18"/>
              <w:spacing w:line="440" w:lineRule="exact"/>
              <w:jc w:val="center"/>
              <w:rPr>
                <w:rFonts w:hint="eastAsia" w:ascii="宋体" w:cs="宋体"/>
                <w:b/>
                <w:bCs/>
                <w:sz w:val="24"/>
                <w:szCs w:val="24"/>
                <w:lang w:val="en-US" w:eastAsia="zh-CN"/>
              </w:rPr>
            </w:pPr>
            <w:r>
              <w:rPr>
                <w:rFonts w:hint="eastAsia" w:ascii="宋体" w:cs="宋体"/>
                <w:b/>
                <w:bCs/>
                <w:sz w:val="24"/>
                <w:szCs w:val="24"/>
                <w:lang w:val="en-US" w:eastAsia="zh-CN"/>
              </w:rPr>
              <w:t>驻马店市监察委员会留置管理中心厨房货品采购项目</w:t>
            </w:r>
          </w:p>
          <w:p w14:paraId="63BCD5E3">
            <w:pPr>
              <w:pStyle w:val="18"/>
              <w:spacing w:line="440" w:lineRule="exact"/>
              <w:jc w:val="center"/>
              <w:rPr>
                <w:rFonts w:hint="eastAsia" w:ascii="宋体" w:cs="宋体"/>
                <w:sz w:val="21"/>
                <w:vertAlign w:val="baseline"/>
                <w:lang w:val="en-US" w:eastAsia="zh-CN"/>
              </w:rPr>
            </w:pPr>
            <w:r>
              <w:rPr>
                <w:rFonts w:hint="eastAsia" w:ascii="宋体" w:cs="宋体"/>
                <w:b/>
                <w:bCs/>
                <w:sz w:val="24"/>
                <w:szCs w:val="24"/>
                <w:lang w:val="en-US" w:eastAsia="zh-CN"/>
              </w:rPr>
              <w:t>未中标单位得分与排名</w:t>
            </w:r>
          </w:p>
        </w:tc>
      </w:tr>
      <w:tr w14:paraId="29AD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522" w:type="dxa"/>
            <w:gridSpan w:val="8"/>
            <w:vAlign w:val="center"/>
          </w:tcPr>
          <w:p w14:paraId="73005BC0">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b/>
                <w:bCs/>
                <w:sz w:val="21"/>
                <w:vertAlign w:val="baseline"/>
                <w:lang w:val="en-US" w:eastAsia="zh-CN"/>
              </w:rPr>
              <w:t>包号：驻政公开采购-2026-88A</w:t>
            </w:r>
          </w:p>
        </w:tc>
      </w:tr>
      <w:tr w14:paraId="6C0B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600" w:type="dxa"/>
            <w:gridSpan w:val="3"/>
            <w:vAlign w:val="center"/>
          </w:tcPr>
          <w:p w14:paraId="49A3095B">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605" w:type="dxa"/>
            <w:gridSpan w:val="2"/>
            <w:vAlign w:val="center"/>
          </w:tcPr>
          <w:p w14:paraId="5268AE2C">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得分</w:t>
            </w:r>
          </w:p>
        </w:tc>
        <w:tc>
          <w:tcPr>
            <w:tcW w:w="1185" w:type="dxa"/>
            <w:vAlign w:val="center"/>
          </w:tcPr>
          <w:p w14:paraId="3DF52515">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排名</w:t>
            </w:r>
          </w:p>
        </w:tc>
        <w:tc>
          <w:tcPr>
            <w:tcW w:w="1132" w:type="dxa"/>
            <w:gridSpan w:val="2"/>
            <w:vAlign w:val="center"/>
          </w:tcPr>
          <w:p w14:paraId="0A975C62">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5342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600" w:type="dxa"/>
            <w:gridSpan w:val="3"/>
            <w:vAlign w:val="center"/>
          </w:tcPr>
          <w:p w14:paraId="5B2DEAB1">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河南信泰实业有限公司</w:t>
            </w:r>
          </w:p>
        </w:tc>
        <w:tc>
          <w:tcPr>
            <w:tcW w:w="1605" w:type="dxa"/>
            <w:gridSpan w:val="2"/>
            <w:vAlign w:val="center"/>
          </w:tcPr>
          <w:p w14:paraId="2B5364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eastAsia" w:ascii="宋体" w:cs="宋体"/>
                <w:kern w:val="0"/>
                <w:sz w:val="21"/>
                <w:szCs w:val="21"/>
                <w:vertAlign w:val="baseline"/>
                <w:lang w:val="en-US" w:eastAsia="zh-CN" w:bidi="ar-SA"/>
              </w:rPr>
              <w:t>89.03</w:t>
            </w:r>
          </w:p>
        </w:tc>
        <w:tc>
          <w:tcPr>
            <w:tcW w:w="1185" w:type="dxa"/>
            <w:vAlign w:val="center"/>
          </w:tcPr>
          <w:p w14:paraId="53C6741E">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2</w:t>
            </w:r>
          </w:p>
        </w:tc>
        <w:tc>
          <w:tcPr>
            <w:tcW w:w="1132" w:type="dxa"/>
            <w:gridSpan w:val="2"/>
            <w:vAlign w:val="center"/>
          </w:tcPr>
          <w:p w14:paraId="60F76492">
            <w:pPr>
              <w:pStyle w:val="18"/>
              <w:spacing w:line="440" w:lineRule="exact"/>
              <w:ind w:left="0" w:leftChars="0" w:firstLine="0" w:firstLineChars="0"/>
              <w:jc w:val="center"/>
              <w:rPr>
                <w:rFonts w:hint="default" w:ascii="宋体" w:cs="宋体"/>
                <w:sz w:val="21"/>
                <w:vertAlign w:val="baseline"/>
                <w:lang w:val="en-US" w:eastAsia="zh-CN"/>
              </w:rPr>
            </w:pPr>
          </w:p>
        </w:tc>
      </w:tr>
      <w:tr w14:paraId="36D8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600" w:type="dxa"/>
            <w:gridSpan w:val="3"/>
            <w:vAlign w:val="center"/>
          </w:tcPr>
          <w:p w14:paraId="2DD3AFC9">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驻马店市纳新商贸有限公司</w:t>
            </w:r>
          </w:p>
        </w:tc>
        <w:tc>
          <w:tcPr>
            <w:tcW w:w="1605" w:type="dxa"/>
            <w:gridSpan w:val="2"/>
            <w:vAlign w:val="center"/>
          </w:tcPr>
          <w:p w14:paraId="33DADC2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eastAsia" w:ascii="宋体" w:cs="宋体"/>
                <w:kern w:val="0"/>
                <w:sz w:val="21"/>
                <w:szCs w:val="21"/>
                <w:vertAlign w:val="baseline"/>
                <w:lang w:val="en-US" w:eastAsia="zh-CN" w:bidi="ar-SA"/>
              </w:rPr>
              <w:t>77.92</w:t>
            </w:r>
          </w:p>
        </w:tc>
        <w:tc>
          <w:tcPr>
            <w:tcW w:w="1185" w:type="dxa"/>
            <w:vAlign w:val="center"/>
          </w:tcPr>
          <w:p w14:paraId="46E27CD4">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3</w:t>
            </w:r>
          </w:p>
        </w:tc>
        <w:tc>
          <w:tcPr>
            <w:tcW w:w="1132" w:type="dxa"/>
            <w:gridSpan w:val="2"/>
            <w:vAlign w:val="center"/>
          </w:tcPr>
          <w:p w14:paraId="0EB97BB3">
            <w:pPr>
              <w:pStyle w:val="18"/>
              <w:spacing w:line="440" w:lineRule="exact"/>
              <w:ind w:left="0" w:leftChars="0" w:firstLine="0" w:firstLineChars="0"/>
              <w:jc w:val="center"/>
              <w:rPr>
                <w:rFonts w:hint="default" w:ascii="宋体" w:cs="宋体"/>
                <w:sz w:val="21"/>
                <w:vertAlign w:val="baseline"/>
                <w:lang w:val="en-US" w:eastAsia="zh-CN"/>
              </w:rPr>
            </w:pPr>
          </w:p>
        </w:tc>
      </w:tr>
      <w:tr w14:paraId="780A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600" w:type="dxa"/>
            <w:gridSpan w:val="3"/>
            <w:vAlign w:val="center"/>
          </w:tcPr>
          <w:p w14:paraId="63B67634">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驻马店市晨鸣商贸有限公司</w:t>
            </w:r>
          </w:p>
        </w:tc>
        <w:tc>
          <w:tcPr>
            <w:tcW w:w="1605" w:type="dxa"/>
            <w:gridSpan w:val="2"/>
            <w:vAlign w:val="center"/>
          </w:tcPr>
          <w:p w14:paraId="47F9D7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default" w:ascii="宋体" w:hAnsi="Calibri" w:eastAsia="宋体" w:cs="宋体"/>
                <w:kern w:val="0"/>
                <w:sz w:val="21"/>
                <w:szCs w:val="21"/>
                <w:vertAlign w:val="baseline"/>
                <w:lang w:val="en-US" w:eastAsia="zh-CN" w:bidi="ar-SA"/>
              </w:rPr>
              <w:t>46.82</w:t>
            </w:r>
          </w:p>
        </w:tc>
        <w:tc>
          <w:tcPr>
            <w:tcW w:w="1185" w:type="dxa"/>
            <w:vAlign w:val="center"/>
          </w:tcPr>
          <w:p w14:paraId="2D4C390A">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4</w:t>
            </w:r>
          </w:p>
        </w:tc>
        <w:tc>
          <w:tcPr>
            <w:tcW w:w="1132" w:type="dxa"/>
            <w:gridSpan w:val="2"/>
            <w:vAlign w:val="center"/>
          </w:tcPr>
          <w:p w14:paraId="2BB739F3">
            <w:pPr>
              <w:pStyle w:val="18"/>
              <w:spacing w:line="440" w:lineRule="exact"/>
              <w:ind w:left="0" w:leftChars="0" w:firstLine="0" w:firstLineChars="0"/>
              <w:jc w:val="center"/>
              <w:rPr>
                <w:rFonts w:hint="default" w:ascii="宋体" w:cs="宋体"/>
                <w:sz w:val="21"/>
                <w:vertAlign w:val="baseline"/>
                <w:lang w:val="en-US" w:eastAsia="zh-CN"/>
              </w:rPr>
            </w:pPr>
          </w:p>
        </w:tc>
      </w:tr>
      <w:tr w14:paraId="4967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600" w:type="dxa"/>
            <w:gridSpan w:val="3"/>
            <w:vAlign w:val="center"/>
          </w:tcPr>
          <w:p w14:paraId="6EBC2AF8">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河南耀朗商贸有限公司</w:t>
            </w:r>
          </w:p>
        </w:tc>
        <w:tc>
          <w:tcPr>
            <w:tcW w:w="1605" w:type="dxa"/>
            <w:gridSpan w:val="2"/>
            <w:vAlign w:val="center"/>
          </w:tcPr>
          <w:p w14:paraId="55984F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default" w:ascii="宋体" w:hAnsi="Calibri" w:eastAsia="宋体" w:cs="宋体"/>
                <w:kern w:val="0"/>
                <w:sz w:val="21"/>
                <w:szCs w:val="21"/>
                <w:vertAlign w:val="baseline"/>
                <w:lang w:val="en-US" w:eastAsia="zh-CN" w:bidi="ar-SA"/>
              </w:rPr>
              <w:t>45.7</w:t>
            </w:r>
            <w:r>
              <w:rPr>
                <w:rFonts w:hint="eastAsia" w:ascii="宋体" w:cs="宋体"/>
                <w:kern w:val="0"/>
                <w:sz w:val="21"/>
                <w:szCs w:val="21"/>
                <w:vertAlign w:val="baseline"/>
                <w:lang w:val="en-US" w:eastAsia="zh-CN" w:bidi="ar-SA"/>
              </w:rPr>
              <w:t>7</w:t>
            </w:r>
          </w:p>
        </w:tc>
        <w:tc>
          <w:tcPr>
            <w:tcW w:w="1185" w:type="dxa"/>
            <w:vAlign w:val="center"/>
          </w:tcPr>
          <w:p w14:paraId="0EFE877B">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5</w:t>
            </w:r>
          </w:p>
        </w:tc>
        <w:tc>
          <w:tcPr>
            <w:tcW w:w="1132" w:type="dxa"/>
            <w:gridSpan w:val="2"/>
            <w:vAlign w:val="center"/>
          </w:tcPr>
          <w:p w14:paraId="7FA83FE0">
            <w:pPr>
              <w:pStyle w:val="18"/>
              <w:spacing w:line="440" w:lineRule="exact"/>
              <w:ind w:left="0" w:leftChars="0" w:firstLine="0" w:firstLineChars="0"/>
              <w:jc w:val="center"/>
              <w:rPr>
                <w:rFonts w:hint="default" w:ascii="宋体" w:cs="宋体"/>
                <w:sz w:val="21"/>
                <w:vertAlign w:val="baseline"/>
                <w:lang w:val="en-US" w:eastAsia="zh-CN"/>
              </w:rPr>
            </w:pPr>
          </w:p>
        </w:tc>
      </w:tr>
      <w:tr w14:paraId="49D2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600" w:type="dxa"/>
            <w:gridSpan w:val="3"/>
            <w:vAlign w:val="center"/>
          </w:tcPr>
          <w:p w14:paraId="705C108B">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河南黄淮生鲜农产品配送有限公司</w:t>
            </w:r>
          </w:p>
        </w:tc>
        <w:tc>
          <w:tcPr>
            <w:tcW w:w="1605" w:type="dxa"/>
            <w:gridSpan w:val="2"/>
            <w:vAlign w:val="center"/>
          </w:tcPr>
          <w:p w14:paraId="47B88C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eastAsia" w:ascii="宋体" w:cs="宋体"/>
                <w:kern w:val="0"/>
                <w:sz w:val="21"/>
                <w:szCs w:val="21"/>
                <w:vertAlign w:val="baseline"/>
                <w:lang w:val="en-US" w:eastAsia="zh-CN" w:bidi="ar-SA"/>
              </w:rPr>
              <w:t>79.00</w:t>
            </w:r>
          </w:p>
        </w:tc>
        <w:tc>
          <w:tcPr>
            <w:tcW w:w="1185" w:type="dxa"/>
            <w:vAlign w:val="center"/>
          </w:tcPr>
          <w:p w14:paraId="741BA915">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w:t>
            </w:r>
          </w:p>
        </w:tc>
        <w:tc>
          <w:tcPr>
            <w:tcW w:w="1132" w:type="dxa"/>
            <w:gridSpan w:val="2"/>
            <w:vAlign w:val="center"/>
          </w:tcPr>
          <w:p w14:paraId="74B1D3EC">
            <w:pPr>
              <w:pStyle w:val="18"/>
              <w:spacing w:line="440" w:lineRule="exact"/>
              <w:ind w:left="0" w:leftChars="0" w:firstLine="0" w:firstLineChars="0"/>
              <w:jc w:val="center"/>
              <w:rPr>
                <w:rFonts w:hint="default" w:ascii="宋体" w:cs="宋体"/>
                <w:sz w:val="21"/>
                <w:vertAlign w:val="baseline"/>
                <w:lang w:val="en-US" w:eastAsia="zh-CN"/>
              </w:rPr>
            </w:pPr>
          </w:p>
        </w:tc>
      </w:tr>
      <w:tr w14:paraId="1C75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22" w:type="dxa"/>
            <w:gridSpan w:val="8"/>
            <w:vAlign w:val="center"/>
          </w:tcPr>
          <w:p w14:paraId="2A03CF23">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注：驻马店市五彩喜盈门商贸有限公司和河南黄淮生鲜农产品配送有限公司所投核心产品为同一品牌，按一家投标供应商计算。按照招标文件规定，评审后得分最高的同品牌投标供应商获得中标供应商推荐资格，遂河南黄淮生鲜农产品配送有限公司不参与得分排名。</w:t>
            </w:r>
          </w:p>
        </w:tc>
      </w:tr>
      <w:tr w14:paraId="0362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22" w:type="dxa"/>
            <w:gridSpan w:val="8"/>
            <w:vAlign w:val="center"/>
          </w:tcPr>
          <w:p w14:paraId="3FE045B0">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b/>
                <w:bCs/>
                <w:sz w:val="21"/>
                <w:vertAlign w:val="baseline"/>
                <w:lang w:val="en-US" w:eastAsia="zh-CN"/>
              </w:rPr>
              <w:t>包号：驻政公开采购-2026-88B</w:t>
            </w:r>
          </w:p>
        </w:tc>
      </w:tr>
      <w:tr w14:paraId="428B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600" w:type="dxa"/>
            <w:gridSpan w:val="3"/>
            <w:vAlign w:val="center"/>
          </w:tcPr>
          <w:p w14:paraId="0020D739">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605" w:type="dxa"/>
            <w:gridSpan w:val="2"/>
            <w:vAlign w:val="center"/>
          </w:tcPr>
          <w:p w14:paraId="00772A36">
            <w:pPr>
              <w:pStyle w:val="18"/>
              <w:spacing w:line="440" w:lineRule="exact"/>
              <w:ind w:left="0" w:leftChars="0" w:firstLine="0" w:firstLineChars="0"/>
              <w:jc w:val="center"/>
              <w:rPr>
                <w:rFonts w:hint="default" w:ascii="宋体" w:hAnsi="Calibri" w:eastAsia="宋体" w:cs="宋体"/>
                <w:kern w:val="0"/>
                <w:sz w:val="21"/>
                <w:szCs w:val="21"/>
                <w:vertAlign w:val="baseline"/>
                <w:lang w:val="en-US" w:eastAsia="zh-CN" w:bidi="ar-SA"/>
              </w:rPr>
            </w:pPr>
            <w:r>
              <w:rPr>
                <w:rFonts w:hint="eastAsia" w:ascii="宋体" w:cs="宋体"/>
                <w:sz w:val="21"/>
                <w:vertAlign w:val="baseline"/>
                <w:lang w:val="en-US" w:eastAsia="zh-CN"/>
              </w:rPr>
              <w:t>得分</w:t>
            </w:r>
          </w:p>
        </w:tc>
        <w:tc>
          <w:tcPr>
            <w:tcW w:w="1185" w:type="dxa"/>
            <w:vAlign w:val="center"/>
          </w:tcPr>
          <w:p w14:paraId="59EE6C8D">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排名</w:t>
            </w:r>
          </w:p>
        </w:tc>
        <w:tc>
          <w:tcPr>
            <w:tcW w:w="1132" w:type="dxa"/>
            <w:gridSpan w:val="2"/>
            <w:vAlign w:val="center"/>
          </w:tcPr>
          <w:p w14:paraId="4C8282A4">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79FE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600" w:type="dxa"/>
            <w:gridSpan w:val="3"/>
            <w:vAlign w:val="center"/>
          </w:tcPr>
          <w:p w14:paraId="78AE55EE">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驻马店市晨鸣商贸有限公司</w:t>
            </w:r>
          </w:p>
        </w:tc>
        <w:tc>
          <w:tcPr>
            <w:tcW w:w="1605" w:type="dxa"/>
            <w:gridSpan w:val="2"/>
            <w:vAlign w:val="center"/>
          </w:tcPr>
          <w:p w14:paraId="6DAE05CF">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71.70</w:t>
            </w:r>
          </w:p>
        </w:tc>
        <w:tc>
          <w:tcPr>
            <w:tcW w:w="1185" w:type="dxa"/>
            <w:vAlign w:val="center"/>
          </w:tcPr>
          <w:p w14:paraId="000E72ED">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2</w:t>
            </w:r>
          </w:p>
        </w:tc>
        <w:tc>
          <w:tcPr>
            <w:tcW w:w="1132" w:type="dxa"/>
            <w:gridSpan w:val="2"/>
            <w:vAlign w:val="center"/>
          </w:tcPr>
          <w:p w14:paraId="6D0B3AC2">
            <w:pPr>
              <w:pStyle w:val="18"/>
              <w:spacing w:line="440" w:lineRule="exact"/>
              <w:ind w:left="0" w:leftChars="0" w:firstLine="0" w:firstLineChars="0"/>
              <w:jc w:val="center"/>
              <w:rPr>
                <w:rFonts w:hint="eastAsia" w:ascii="宋体" w:cs="宋体"/>
                <w:sz w:val="21"/>
                <w:vertAlign w:val="baseline"/>
                <w:lang w:val="en-US" w:eastAsia="zh-CN"/>
              </w:rPr>
            </w:pPr>
          </w:p>
        </w:tc>
      </w:tr>
      <w:tr w14:paraId="7BD9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600" w:type="dxa"/>
            <w:gridSpan w:val="3"/>
            <w:vAlign w:val="center"/>
          </w:tcPr>
          <w:p w14:paraId="02CA4AA3">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驻马店市庆丰商贸有限公司</w:t>
            </w:r>
          </w:p>
        </w:tc>
        <w:tc>
          <w:tcPr>
            <w:tcW w:w="1605" w:type="dxa"/>
            <w:gridSpan w:val="2"/>
            <w:vAlign w:val="center"/>
          </w:tcPr>
          <w:p w14:paraId="745A9990">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65.18</w:t>
            </w:r>
          </w:p>
        </w:tc>
        <w:tc>
          <w:tcPr>
            <w:tcW w:w="1185" w:type="dxa"/>
            <w:vAlign w:val="center"/>
          </w:tcPr>
          <w:p w14:paraId="45EA1D98">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3</w:t>
            </w:r>
          </w:p>
        </w:tc>
        <w:tc>
          <w:tcPr>
            <w:tcW w:w="1132" w:type="dxa"/>
            <w:gridSpan w:val="2"/>
            <w:vAlign w:val="center"/>
          </w:tcPr>
          <w:p w14:paraId="1706E4BC">
            <w:pPr>
              <w:pStyle w:val="18"/>
              <w:spacing w:line="440" w:lineRule="exact"/>
              <w:ind w:left="0" w:leftChars="0" w:firstLine="0" w:firstLineChars="0"/>
              <w:jc w:val="center"/>
              <w:rPr>
                <w:rFonts w:hint="eastAsia" w:ascii="宋体" w:cs="宋体"/>
                <w:sz w:val="21"/>
                <w:vertAlign w:val="baseline"/>
                <w:lang w:val="en-US" w:eastAsia="zh-CN"/>
              </w:rPr>
            </w:pPr>
          </w:p>
        </w:tc>
      </w:tr>
      <w:tr w14:paraId="34B8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600" w:type="dxa"/>
            <w:gridSpan w:val="3"/>
            <w:vAlign w:val="center"/>
          </w:tcPr>
          <w:p w14:paraId="5EB30ADC">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河南誉天中商贸有限公司</w:t>
            </w:r>
          </w:p>
        </w:tc>
        <w:tc>
          <w:tcPr>
            <w:tcW w:w="1605" w:type="dxa"/>
            <w:gridSpan w:val="2"/>
            <w:vAlign w:val="center"/>
          </w:tcPr>
          <w:p w14:paraId="2394A044">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49.75</w:t>
            </w:r>
          </w:p>
        </w:tc>
        <w:tc>
          <w:tcPr>
            <w:tcW w:w="1185" w:type="dxa"/>
            <w:vAlign w:val="center"/>
          </w:tcPr>
          <w:p w14:paraId="52BB1F66">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4</w:t>
            </w:r>
          </w:p>
        </w:tc>
        <w:tc>
          <w:tcPr>
            <w:tcW w:w="1132" w:type="dxa"/>
            <w:gridSpan w:val="2"/>
            <w:vAlign w:val="center"/>
          </w:tcPr>
          <w:p w14:paraId="12F2D667">
            <w:pPr>
              <w:pStyle w:val="18"/>
              <w:spacing w:line="440" w:lineRule="exact"/>
              <w:ind w:left="0" w:leftChars="0" w:firstLine="0" w:firstLineChars="0"/>
              <w:jc w:val="center"/>
              <w:rPr>
                <w:rFonts w:hint="eastAsia" w:ascii="宋体" w:cs="宋体"/>
                <w:sz w:val="21"/>
                <w:vertAlign w:val="baseline"/>
                <w:lang w:val="en-US" w:eastAsia="zh-CN"/>
              </w:rPr>
            </w:pPr>
          </w:p>
        </w:tc>
      </w:tr>
      <w:tr w14:paraId="66B7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600" w:type="dxa"/>
            <w:gridSpan w:val="3"/>
            <w:vAlign w:val="center"/>
          </w:tcPr>
          <w:p w14:paraId="6FF20A9B">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驻马店恒泰生物科技有限公司</w:t>
            </w:r>
          </w:p>
        </w:tc>
        <w:tc>
          <w:tcPr>
            <w:tcW w:w="1605" w:type="dxa"/>
            <w:gridSpan w:val="2"/>
            <w:vAlign w:val="center"/>
          </w:tcPr>
          <w:p w14:paraId="4431BAF0">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44.45</w:t>
            </w:r>
          </w:p>
        </w:tc>
        <w:tc>
          <w:tcPr>
            <w:tcW w:w="1185" w:type="dxa"/>
            <w:vAlign w:val="center"/>
          </w:tcPr>
          <w:p w14:paraId="4A2B90C8">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5</w:t>
            </w:r>
          </w:p>
        </w:tc>
        <w:tc>
          <w:tcPr>
            <w:tcW w:w="1132" w:type="dxa"/>
            <w:gridSpan w:val="2"/>
            <w:vAlign w:val="center"/>
          </w:tcPr>
          <w:p w14:paraId="25817201">
            <w:pPr>
              <w:pStyle w:val="18"/>
              <w:spacing w:line="440" w:lineRule="exact"/>
              <w:ind w:left="0" w:leftChars="0" w:firstLine="0" w:firstLineChars="0"/>
              <w:jc w:val="center"/>
              <w:rPr>
                <w:rFonts w:hint="eastAsia" w:ascii="宋体" w:cs="宋体"/>
                <w:sz w:val="21"/>
                <w:vertAlign w:val="baseline"/>
                <w:lang w:val="en-US" w:eastAsia="zh-CN"/>
              </w:rPr>
            </w:pPr>
          </w:p>
        </w:tc>
      </w:tr>
      <w:tr w14:paraId="3108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8"/>
            <w:tcBorders>
              <w:top w:val="single" w:color="auto" w:sz="4" w:space="0"/>
              <w:left w:val="single" w:color="auto" w:sz="4" w:space="0"/>
              <w:bottom w:val="single" w:color="auto" w:sz="4" w:space="0"/>
              <w:right w:val="single" w:color="auto" w:sz="4" w:space="0"/>
            </w:tcBorders>
            <w:vAlign w:val="center"/>
          </w:tcPr>
          <w:p w14:paraId="1B312B21">
            <w:pPr>
              <w:pStyle w:val="18"/>
              <w:spacing w:line="440" w:lineRule="exact"/>
              <w:jc w:val="center"/>
              <w:rPr>
                <w:rFonts w:hint="eastAsia" w:ascii="宋体" w:cs="宋体"/>
                <w:b/>
                <w:bCs/>
                <w:sz w:val="24"/>
                <w:szCs w:val="24"/>
                <w:lang w:val="en-US" w:eastAsia="zh-CN"/>
              </w:rPr>
            </w:pPr>
            <w:r>
              <w:rPr>
                <w:rFonts w:hint="eastAsia" w:ascii="宋体" w:cs="宋体"/>
                <w:b/>
                <w:bCs/>
                <w:sz w:val="24"/>
                <w:szCs w:val="24"/>
                <w:lang w:val="en-US" w:eastAsia="zh-CN"/>
              </w:rPr>
              <w:t>驻马店市监察委员会留置管理中心厨房货品采购项目</w:t>
            </w:r>
          </w:p>
          <w:p w14:paraId="193C991D">
            <w:pPr>
              <w:pStyle w:val="18"/>
              <w:spacing w:line="440" w:lineRule="exact"/>
              <w:jc w:val="center"/>
              <w:rPr>
                <w:rFonts w:hint="eastAsia" w:ascii="宋体" w:cs="宋体"/>
                <w:sz w:val="21"/>
                <w:vertAlign w:val="baseline"/>
                <w:lang w:val="en-US" w:eastAsia="zh-CN"/>
              </w:rPr>
            </w:pPr>
            <w:r>
              <w:rPr>
                <w:rFonts w:hint="eastAsia" w:ascii="宋体" w:cs="宋体"/>
                <w:b/>
                <w:bCs/>
                <w:sz w:val="24"/>
                <w:szCs w:val="24"/>
                <w:lang w:val="en-US" w:eastAsia="zh-CN"/>
              </w:rPr>
              <w:t>无效文件情况</w:t>
            </w:r>
          </w:p>
        </w:tc>
      </w:tr>
      <w:tr w14:paraId="43EE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522" w:type="dxa"/>
            <w:gridSpan w:val="8"/>
            <w:tcBorders>
              <w:top w:val="single" w:color="auto" w:sz="4" w:space="0"/>
            </w:tcBorders>
            <w:vAlign w:val="center"/>
          </w:tcPr>
          <w:p w14:paraId="7E548FCE">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b/>
                <w:bCs/>
                <w:sz w:val="21"/>
                <w:vertAlign w:val="baseline"/>
                <w:lang w:val="en-US" w:eastAsia="zh-CN"/>
              </w:rPr>
              <w:t>包号：驻政公开采购-2026-88A</w:t>
            </w:r>
          </w:p>
        </w:tc>
      </w:tr>
      <w:tr w14:paraId="1BA8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55" w:type="dxa"/>
            <w:tcBorders>
              <w:top w:val="single" w:color="auto" w:sz="4" w:space="0"/>
            </w:tcBorders>
            <w:vAlign w:val="center"/>
          </w:tcPr>
          <w:p w14:paraId="4EB48848">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序号</w:t>
            </w:r>
          </w:p>
        </w:tc>
        <w:tc>
          <w:tcPr>
            <w:tcW w:w="2265" w:type="dxa"/>
            <w:tcBorders>
              <w:top w:val="single" w:color="auto" w:sz="4" w:space="0"/>
            </w:tcBorders>
            <w:vAlign w:val="center"/>
          </w:tcPr>
          <w:p w14:paraId="330465BF">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695" w:type="dxa"/>
            <w:gridSpan w:val="2"/>
            <w:tcBorders>
              <w:top w:val="single" w:color="auto" w:sz="4" w:space="0"/>
            </w:tcBorders>
            <w:vAlign w:val="center"/>
          </w:tcPr>
          <w:p w14:paraId="1E8A5EE8">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废标节点</w:t>
            </w:r>
          </w:p>
        </w:tc>
        <w:tc>
          <w:tcPr>
            <w:tcW w:w="3180" w:type="dxa"/>
            <w:gridSpan w:val="3"/>
            <w:tcBorders>
              <w:top w:val="single" w:color="auto" w:sz="4" w:space="0"/>
            </w:tcBorders>
            <w:vAlign w:val="center"/>
          </w:tcPr>
          <w:p w14:paraId="63E00A2C">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废标原因</w:t>
            </w:r>
          </w:p>
        </w:tc>
        <w:tc>
          <w:tcPr>
            <w:tcW w:w="727" w:type="dxa"/>
            <w:tcBorders>
              <w:top w:val="single" w:color="auto" w:sz="4" w:space="0"/>
            </w:tcBorders>
            <w:vAlign w:val="center"/>
          </w:tcPr>
          <w:p w14:paraId="6BF8BEE1">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242F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2" w:type="dxa"/>
            <w:gridSpan w:val="8"/>
            <w:vAlign w:val="center"/>
          </w:tcPr>
          <w:p w14:paraId="6DBBCAB7">
            <w:pPr>
              <w:pStyle w:val="18"/>
              <w:spacing w:line="440" w:lineRule="exact"/>
              <w:ind w:left="0" w:leftChars="0" w:firstLine="0" w:firstLineChars="0"/>
              <w:jc w:val="center"/>
              <w:rPr>
                <w:rFonts w:hint="default" w:ascii="宋体" w:cs="宋体"/>
                <w:sz w:val="21"/>
                <w:vertAlign w:val="baseline"/>
                <w:lang w:val="en-US" w:eastAsia="zh-CN"/>
              </w:rPr>
            </w:pPr>
            <w:bookmarkStart w:id="0" w:name="_GoBack"/>
            <w:bookmarkEnd w:id="0"/>
            <w:r>
              <w:rPr>
                <w:rFonts w:hint="eastAsia" w:ascii="宋体" w:cs="宋体"/>
                <w:sz w:val="21"/>
                <w:vertAlign w:val="baseline"/>
                <w:lang w:val="en-US" w:eastAsia="zh-CN"/>
              </w:rPr>
              <w:t>无</w:t>
            </w:r>
          </w:p>
        </w:tc>
      </w:tr>
      <w:tr w14:paraId="56EC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22" w:type="dxa"/>
            <w:gridSpan w:val="8"/>
            <w:vAlign w:val="center"/>
          </w:tcPr>
          <w:p w14:paraId="69967EEF">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b/>
                <w:bCs/>
                <w:sz w:val="21"/>
                <w:vertAlign w:val="baseline"/>
                <w:lang w:val="en-US" w:eastAsia="zh-CN"/>
              </w:rPr>
              <w:t>包号：驻政公开采购-2026-88B</w:t>
            </w:r>
          </w:p>
        </w:tc>
      </w:tr>
      <w:tr w14:paraId="01FA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55" w:type="dxa"/>
            <w:vAlign w:val="center"/>
          </w:tcPr>
          <w:p w14:paraId="1910D397">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序号</w:t>
            </w:r>
          </w:p>
        </w:tc>
        <w:tc>
          <w:tcPr>
            <w:tcW w:w="2265" w:type="dxa"/>
            <w:vAlign w:val="center"/>
          </w:tcPr>
          <w:p w14:paraId="6DCA10F6">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695" w:type="dxa"/>
            <w:gridSpan w:val="2"/>
            <w:vAlign w:val="center"/>
          </w:tcPr>
          <w:p w14:paraId="3E04103C">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废标节点</w:t>
            </w:r>
          </w:p>
        </w:tc>
        <w:tc>
          <w:tcPr>
            <w:tcW w:w="3180" w:type="dxa"/>
            <w:gridSpan w:val="3"/>
            <w:vAlign w:val="center"/>
          </w:tcPr>
          <w:p w14:paraId="43F1CA9D">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废标原因</w:t>
            </w:r>
          </w:p>
        </w:tc>
        <w:tc>
          <w:tcPr>
            <w:tcW w:w="727" w:type="dxa"/>
            <w:vAlign w:val="center"/>
          </w:tcPr>
          <w:p w14:paraId="68444BCF">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3952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55" w:type="dxa"/>
            <w:vAlign w:val="center"/>
          </w:tcPr>
          <w:p w14:paraId="1AA4EE67">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1</w:t>
            </w:r>
          </w:p>
        </w:tc>
        <w:tc>
          <w:tcPr>
            <w:tcW w:w="2265" w:type="dxa"/>
            <w:vAlign w:val="center"/>
          </w:tcPr>
          <w:p w14:paraId="393F9A01">
            <w:pPr>
              <w:pStyle w:val="18"/>
              <w:spacing w:line="440" w:lineRule="exact"/>
              <w:ind w:left="0" w:leftChars="0" w:firstLine="0" w:firstLineChars="0"/>
              <w:jc w:val="center"/>
              <w:rPr>
                <w:rFonts w:hint="eastAsia" w:ascii="宋体" w:cs="宋体"/>
                <w:sz w:val="21"/>
                <w:vertAlign w:val="baseline"/>
                <w:lang w:val="en-US" w:eastAsia="zh-CN"/>
              </w:rPr>
            </w:pPr>
            <w:r>
              <w:rPr>
                <w:rFonts w:hint="default" w:ascii="宋体" w:cs="宋体"/>
                <w:sz w:val="21"/>
                <w:vertAlign w:val="baseline"/>
                <w:lang w:val="en-US" w:eastAsia="zh-CN"/>
              </w:rPr>
              <w:t>河南黄淮生鲜农产品配送有限公司</w:t>
            </w:r>
          </w:p>
        </w:tc>
        <w:tc>
          <w:tcPr>
            <w:tcW w:w="1695" w:type="dxa"/>
            <w:gridSpan w:val="2"/>
            <w:vAlign w:val="center"/>
          </w:tcPr>
          <w:p w14:paraId="07A81289">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资格审查</w:t>
            </w:r>
          </w:p>
        </w:tc>
        <w:tc>
          <w:tcPr>
            <w:tcW w:w="3180" w:type="dxa"/>
            <w:gridSpan w:val="3"/>
            <w:vAlign w:val="center"/>
          </w:tcPr>
          <w:p w14:paraId="7F669FFC">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法人授权委托书中的包号与采购文件B包不符</w:t>
            </w:r>
          </w:p>
        </w:tc>
        <w:tc>
          <w:tcPr>
            <w:tcW w:w="727" w:type="dxa"/>
            <w:vAlign w:val="center"/>
          </w:tcPr>
          <w:p w14:paraId="563B5E96">
            <w:pPr>
              <w:pStyle w:val="18"/>
              <w:spacing w:line="440" w:lineRule="exact"/>
              <w:ind w:left="0" w:leftChars="0" w:firstLine="0" w:firstLineChars="0"/>
              <w:jc w:val="center"/>
              <w:rPr>
                <w:rFonts w:hint="eastAsia" w:ascii="宋体" w:cs="宋体"/>
                <w:sz w:val="21"/>
                <w:vertAlign w:val="baseline"/>
                <w:lang w:val="en-US" w:eastAsia="zh-CN"/>
              </w:rPr>
            </w:pPr>
          </w:p>
        </w:tc>
      </w:tr>
    </w:tbl>
    <w:p w14:paraId="7F5DD021">
      <w:pPr>
        <w:tabs>
          <w:tab w:val="left" w:pos="1611"/>
        </w:tabs>
        <w:bidi w:val="0"/>
        <w:jc w:val="left"/>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宋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ZTk1NzZiMTcxOTU4MDEwM2VkMmQ5ZjExMTQ1ZDgifQ=="/>
  </w:docVars>
  <w:rsids>
    <w:rsidRoot w:val="2B8F56AA"/>
    <w:rsid w:val="00047D4B"/>
    <w:rsid w:val="000823AC"/>
    <w:rsid w:val="000C1FF9"/>
    <w:rsid w:val="00101104"/>
    <w:rsid w:val="001360AE"/>
    <w:rsid w:val="001B09C1"/>
    <w:rsid w:val="001C2A21"/>
    <w:rsid w:val="00203266"/>
    <w:rsid w:val="002329FD"/>
    <w:rsid w:val="00236425"/>
    <w:rsid w:val="00286645"/>
    <w:rsid w:val="003E75B5"/>
    <w:rsid w:val="004B6CF7"/>
    <w:rsid w:val="004F1618"/>
    <w:rsid w:val="00530BC1"/>
    <w:rsid w:val="00591150"/>
    <w:rsid w:val="006378BF"/>
    <w:rsid w:val="006651AA"/>
    <w:rsid w:val="006A28E0"/>
    <w:rsid w:val="00754EDF"/>
    <w:rsid w:val="00843254"/>
    <w:rsid w:val="00851EC9"/>
    <w:rsid w:val="00897797"/>
    <w:rsid w:val="009C74C1"/>
    <w:rsid w:val="00A90173"/>
    <w:rsid w:val="00BD6592"/>
    <w:rsid w:val="00C21130"/>
    <w:rsid w:val="00C331C5"/>
    <w:rsid w:val="00D926E1"/>
    <w:rsid w:val="00E11EE7"/>
    <w:rsid w:val="00E4277A"/>
    <w:rsid w:val="00EB00B1"/>
    <w:rsid w:val="00F47299"/>
    <w:rsid w:val="00FA2DBA"/>
    <w:rsid w:val="00FC157D"/>
    <w:rsid w:val="017F0AD9"/>
    <w:rsid w:val="01BB3030"/>
    <w:rsid w:val="01D23809"/>
    <w:rsid w:val="01F33630"/>
    <w:rsid w:val="02492F45"/>
    <w:rsid w:val="02C13B5B"/>
    <w:rsid w:val="02E708A5"/>
    <w:rsid w:val="02F24907"/>
    <w:rsid w:val="03165FB1"/>
    <w:rsid w:val="033F3780"/>
    <w:rsid w:val="035E63D7"/>
    <w:rsid w:val="03802BEC"/>
    <w:rsid w:val="039C1F85"/>
    <w:rsid w:val="03B07FA1"/>
    <w:rsid w:val="03E3359A"/>
    <w:rsid w:val="03E35FB0"/>
    <w:rsid w:val="04117523"/>
    <w:rsid w:val="04471852"/>
    <w:rsid w:val="049727D9"/>
    <w:rsid w:val="04B213F8"/>
    <w:rsid w:val="04FF03D6"/>
    <w:rsid w:val="052D4D57"/>
    <w:rsid w:val="05306C95"/>
    <w:rsid w:val="060519C4"/>
    <w:rsid w:val="065E2E82"/>
    <w:rsid w:val="068437AF"/>
    <w:rsid w:val="07E95CD0"/>
    <w:rsid w:val="07F43A9E"/>
    <w:rsid w:val="08302226"/>
    <w:rsid w:val="083746A0"/>
    <w:rsid w:val="0842480A"/>
    <w:rsid w:val="086B1834"/>
    <w:rsid w:val="09057F6C"/>
    <w:rsid w:val="093337F0"/>
    <w:rsid w:val="095D5764"/>
    <w:rsid w:val="09886B94"/>
    <w:rsid w:val="09A26AB6"/>
    <w:rsid w:val="09B52ED8"/>
    <w:rsid w:val="09DB3CA3"/>
    <w:rsid w:val="0A151234"/>
    <w:rsid w:val="0A6A3D8E"/>
    <w:rsid w:val="0A9D041D"/>
    <w:rsid w:val="0ACC59CA"/>
    <w:rsid w:val="0AFA0085"/>
    <w:rsid w:val="0B826DE8"/>
    <w:rsid w:val="0BD93A0F"/>
    <w:rsid w:val="0D0A300F"/>
    <w:rsid w:val="0E056543"/>
    <w:rsid w:val="0E323572"/>
    <w:rsid w:val="0E627C2A"/>
    <w:rsid w:val="0E693225"/>
    <w:rsid w:val="0F45018B"/>
    <w:rsid w:val="0FC9515F"/>
    <w:rsid w:val="100E76C7"/>
    <w:rsid w:val="10405AC8"/>
    <w:rsid w:val="107675FA"/>
    <w:rsid w:val="10AC580A"/>
    <w:rsid w:val="10D31A47"/>
    <w:rsid w:val="10D968B0"/>
    <w:rsid w:val="11141968"/>
    <w:rsid w:val="11363B05"/>
    <w:rsid w:val="11CC5D43"/>
    <w:rsid w:val="11F14A74"/>
    <w:rsid w:val="125A6BF4"/>
    <w:rsid w:val="12983853"/>
    <w:rsid w:val="12CE3168"/>
    <w:rsid w:val="13247404"/>
    <w:rsid w:val="134432F1"/>
    <w:rsid w:val="137F733C"/>
    <w:rsid w:val="13AD6B4C"/>
    <w:rsid w:val="142B0273"/>
    <w:rsid w:val="14393A0E"/>
    <w:rsid w:val="14A34882"/>
    <w:rsid w:val="14CF71A0"/>
    <w:rsid w:val="14F26345"/>
    <w:rsid w:val="1582093B"/>
    <w:rsid w:val="159E329B"/>
    <w:rsid w:val="15AA0544"/>
    <w:rsid w:val="163B151A"/>
    <w:rsid w:val="1645376D"/>
    <w:rsid w:val="1680548D"/>
    <w:rsid w:val="172364B1"/>
    <w:rsid w:val="17281577"/>
    <w:rsid w:val="178F346C"/>
    <w:rsid w:val="17CF346B"/>
    <w:rsid w:val="17E40634"/>
    <w:rsid w:val="1817112C"/>
    <w:rsid w:val="181A1A01"/>
    <w:rsid w:val="18297EF6"/>
    <w:rsid w:val="186F1F37"/>
    <w:rsid w:val="188C00C4"/>
    <w:rsid w:val="19CF336F"/>
    <w:rsid w:val="19E25477"/>
    <w:rsid w:val="19F4467A"/>
    <w:rsid w:val="1A051B3B"/>
    <w:rsid w:val="1A484908"/>
    <w:rsid w:val="1A6D4AAE"/>
    <w:rsid w:val="1A9829AF"/>
    <w:rsid w:val="1AC225DB"/>
    <w:rsid w:val="1B4E306E"/>
    <w:rsid w:val="1B6F63D9"/>
    <w:rsid w:val="1B9C0DB0"/>
    <w:rsid w:val="1BC872C4"/>
    <w:rsid w:val="1C0C5FCF"/>
    <w:rsid w:val="1C11389C"/>
    <w:rsid w:val="1C7A1229"/>
    <w:rsid w:val="1CFC037B"/>
    <w:rsid w:val="1D187DD7"/>
    <w:rsid w:val="1D9B7D74"/>
    <w:rsid w:val="1DA04055"/>
    <w:rsid w:val="1DB93368"/>
    <w:rsid w:val="1E6E4153"/>
    <w:rsid w:val="1EA506D6"/>
    <w:rsid w:val="1EB140A9"/>
    <w:rsid w:val="1EE21909"/>
    <w:rsid w:val="1F736266"/>
    <w:rsid w:val="20385E45"/>
    <w:rsid w:val="20513931"/>
    <w:rsid w:val="20C30E7A"/>
    <w:rsid w:val="21957BA9"/>
    <w:rsid w:val="2212402F"/>
    <w:rsid w:val="22131ECC"/>
    <w:rsid w:val="22393715"/>
    <w:rsid w:val="2245246F"/>
    <w:rsid w:val="227B32F8"/>
    <w:rsid w:val="228E6FE6"/>
    <w:rsid w:val="22B2301A"/>
    <w:rsid w:val="22B934C3"/>
    <w:rsid w:val="22FD7D58"/>
    <w:rsid w:val="231338B5"/>
    <w:rsid w:val="23546040"/>
    <w:rsid w:val="23601777"/>
    <w:rsid w:val="23735872"/>
    <w:rsid w:val="23810773"/>
    <w:rsid w:val="238D18AA"/>
    <w:rsid w:val="23B11D2B"/>
    <w:rsid w:val="23F6460F"/>
    <w:rsid w:val="24207C9D"/>
    <w:rsid w:val="24826790"/>
    <w:rsid w:val="24D43721"/>
    <w:rsid w:val="25083B12"/>
    <w:rsid w:val="25444F3A"/>
    <w:rsid w:val="254E43DE"/>
    <w:rsid w:val="256B1920"/>
    <w:rsid w:val="260A2BE9"/>
    <w:rsid w:val="26684A38"/>
    <w:rsid w:val="26B06F5F"/>
    <w:rsid w:val="26CC2BAE"/>
    <w:rsid w:val="26D375FD"/>
    <w:rsid w:val="26DB60FD"/>
    <w:rsid w:val="26F46ABE"/>
    <w:rsid w:val="27247E9F"/>
    <w:rsid w:val="27942C06"/>
    <w:rsid w:val="279C1EF2"/>
    <w:rsid w:val="27E036BE"/>
    <w:rsid w:val="27E82DB0"/>
    <w:rsid w:val="280B0999"/>
    <w:rsid w:val="28AC38B3"/>
    <w:rsid w:val="28B44E58"/>
    <w:rsid w:val="28C4636D"/>
    <w:rsid w:val="29540456"/>
    <w:rsid w:val="29571FC3"/>
    <w:rsid w:val="29891E41"/>
    <w:rsid w:val="299407E6"/>
    <w:rsid w:val="29FA0F90"/>
    <w:rsid w:val="29FB0865"/>
    <w:rsid w:val="2A1C0719"/>
    <w:rsid w:val="2A5F214E"/>
    <w:rsid w:val="2A6D5668"/>
    <w:rsid w:val="2AC87FD0"/>
    <w:rsid w:val="2ACB39D3"/>
    <w:rsid w:val="2B1E66C7"/>
    <w:rsid w:val="2B8E1990"/>
    <w:rsid w:val="2B8F56AA"/>
    <w:rsid w:val="2C354849"/>
    <w:rsid w:val="2C516892"/>
    <w:rsid w:val="2C895D5B"/>
    <w:rsid w:val="2CB05936"/>
    <w:rsid w:val="2CFE339D"/>
    <w:rsid w:val="2D7F3EA9"/>
    <w:rsid w:val="2D826F7D"/>
    <w:rsid w:val="2D946C06"/>
    <w:rsid w:val="2DDC5F12"/>
    <w:rsid w:val="2DFE19B4"/>
    <w:rsid w:val="2E896EDD"/>
    <w:rsid w:val="2E8C4FC8"/>
    <w:rsid w:val="2EF97A69"/>
    <w:rsid w:val="2F457EB2"/>
    <w:rsid w:val="2F6F21BB"/>
    <w:rsid w:val="2F8D5700"/>
    <w:rsid w:val="2FAB35BA"/>
    <w:rsid w:val="2FE14FD2"/>
    <w:rsid w:val="2FEB500C"/>
    <w:rsid w:val="304B7576"/>
    <w:rsid w:val="306D01F1"/>
    <w:rsid w:val="307C24D8"/>
    <w:rsid w:val="30B525B4"/>
    <w:rsid w:val="30DD1343"/>
    <w:rsid w:val="30EF0655"/>
    <w:rsid w:val="310B3A83"/>
    <w:rsid w:val="31630F7B"/>
    <w:rsid w:val="317B29B7"/>
    <w:rsid w:val="31F55FA5"/>
    <w:rsid w:val="31F970B7"/>
    <w:rsid w:val="32007000"/>
    <w:rsid w:val="32421947"/>
    <w:rsid w:val="326A5408"/>
    <w:rsid w:val="326E7E26"/>
    <w:rsid w:val="32715B68"/>
    <w:rsid w:val="3276344F"/>
    <w:rsid w:val="32E715B5"/>
    <w:rsid w:val="32EE0FB8"/>
    <w:rsid w:val="33826993"/>
    <w:rsid w:val="338F274A"/>
    <w:rsid w:val="33995376"/>
    <w:rsid w:val="33E9252B"/>
    <w:rsid w:val="34016873"/>
    <w:rsid w:val="34A71D15"/>
    <w:rsid w:val="34AE30A3"/>
    <w:rsid w:val="34F6672C"/>
    <w:rsid w:val="35193E05"/>
    <w:rsid w:val="359009FB"/>
    <w:rsid w:val="35917D75"/>
    <w:rsid w:val="35FA07DE"/>
    <w:rsid w:val="36052B73"/>
    <w:rsid w:val="360A3FDA"/>
    <w:rsid w:val="365E4F6F"/>
    <w:rsid w:val="3676374D"/>
    <w:rsid w:val="36D7032C"/>
    <w:rsid w:val="36DF2570"/>
    <w:rsid w:val="36F24C45"/>
    <w:rsid w:val="36FC6348"/>
    <w:rsid w:val="371B44B1"/>
    <w:rsid w:val="373B6D0B"/>
    <w:rsid w:val="37B24623"/>
    <w:rsid w:val="37C3524F"/>
    <w:rsid w:val="382948BE"/>
    <w:rsid w:val="382B019A"/>
    <w:rsid w:val="385C6972"/>
    <w:rsid w:val="386C3FC1"/>
    <w:rsid w:val="387C06BA"/>
    <w:rsid w:val="38BD3192"/>
    <w:rsid w:val="38C92CE7"/>
    <w:rsid w:val="395125FF"/>
    <w:rsid w:val="395E2B25"/>
    <w:rsid w:val="397625DF"/>
    <w:rsid w:val="39E84727"/>
    <w:rsid w:val="3A3D4F91"/>
    <w:rsid w:val="3AB84FB4"/>
    <w:rsid w:val="3AF51365"/>
    <w:rsid w:val="3BAC3B76"/>
    <w:rsid w:val="3BC0467C"/>
    <w:rsid w:val="3C15129C"/>
    <w:rsid w:val="3C6368DB"/>
    <w:rsid w:val="3C6D7641"/>
    <w:rsid w:val="3C7060DA"/>
    <w:rsid w:val="3C826242"/>
    <w:rsid w:val="3CF77608"/>
    <w:rsid w:val="3DCC459A"/>
    <w:rsid w:val="3DE25274"/>
    <w:rsid w:val="3E447774"/>
    <w:rsid w:val="3E953565"/>
    <w:rsid w:val="3EE85404"/>
    <w:rsid w:val="3F145EF5"/>
    <w:rsid w:val="3FE45BCB"/>
    <w:rsid w:val="3FF95684"/>
    <w:rsid w:val="40151953"/>
    <w:rsid w:val="4057639D"/>
    <w:rsid w:val="40635C59"/>
    <w:rsid w:val="40CE4EB8"/>
    <w:rsid w:val="412C7419"/>
    <w:rsid w:val="417575EA"/>
    <w:rsid w:val="4176014F"/>
    <w:rsid w:val="418103E9"/>
    <w:rsid w:val="41C061C4"/>
    <w:rsid w:val="422D15AD"/>
    <w:rsid w:val="429E596F"/>
    <w:rsid w:val="431B5635"/>
    <w:rsid w:val="43302C6B"/>
    <w:rsid w:val="436D237B"/>
    <w:rsid w:val="43C04A36"/>
    <w:rsid w:val="44127B31"/>
    <w:rsid w:val="44202F4A"/>
    <w:rsid w:val="4432405C"/>
    <w:rsid w:val="44324779"/>
    <w:rsid w:val="44472C8C"/>
    <w:rsid w:val="446812D2"/>
    <w:rsid w:val="44694FE1"/>
    <w:rsid w:val="44BD23C8"/>
    <w:rsid w:val="45007839"/>
    <w:rsid w:val="453B74B5"/>
    <w:rsid w:val="453C5D54"/>
    <w:rsid w:val="45CB509E"/>
    <w:rsid w:val="45E666D4"/>
    <w:rsid w:val="463B050F"/>
    <w:rsid w:val="46552E19"/>
    <w:rsid w:val="465B2048"/>
    <w:rsid w:val="467E10CA"/>
    <w:rsid w:val="469A4A55"/>
    <w:rsid w:val="46EC7407"/>
    <w:rsid w:val="46ED2214"/>
    <w:rsid w:val="47137FAD"/>
    <w:rsid w:val="47721D13"/>
    <w:rsid w:val="479B06F0"/>
    <w:rsid w:val="47F05EE4"/>
    <w:rsid w:val="48007DC3"/>
    <w:rsid w:val="480149AD"/>
    <w:rsid w:val="4812274C"/>
    <w:rsid w:val="48CC36A0"/>
    <w:rsid w:val="490F3BEA"/>
    <w:rsid w:val="491B40A0"/>
    <w:rsid w:val="495667B3"/>
    <w:rsid w:val="49892DB7"/>
    <w:rsid w:val="49B51045"/>
    <w:rsid w:val="49F27137"/>
    <w:rsid w:val="4A144FB4"/>
    <w:rsid w:val="4A330105"/>
    <w:rsid w:val="4AA74645"/>
    <w:rsid w:val="4ABE0B45"/>
    <w:rsid w:val="4B3D5EBD"/>
    <w:rsid w:val="4B6B0F4E"/>
    <w:rsid w:val="4BF76C86"/>
    <w:rsid w:val="4C484DD8"/>
    <w:rsid w:val="4C4D645D"/>
    <w:rsid w:val="4C70366E"/>
    <w:rsid w:val="4C7E4CB1"/>
    <w:rsid w:val="4CF506BF"/>
    <w:rsid w:val="4CFF53E0"/>
    <w:rsid w:val="4D0758C8"/>
    <w:rsid w:val="4D2C4194"/>
    <w:rsid w:val="4D7775F6"/>
    <w:rsid w:val="4DE14F89"/>
    <w:rsid w:val="4E163B6E"/>
    <w:rsid w:val="4E516B22"/>
    <w:rsid w:val="4E561903"/>
    <w:rsid w:val="4EA47B02"/>
    <w:rsid w:val="4F1E164B"/>
    <w:rsid w:val="4F7F4EB2"/>
    <w:rsid w:val="4FA43F0A"/>
    <w:rsid w:val="4FAC06D8"/>
    <w:rsid w:val="4FBD372E"/>
    <w:rsid w:val="50000E1B"/>
    <w:rsid w:val="500B381F"/>
    <w:rsid w:val="50143E06"/>
    <w:rsid w:val="50232FBB"/>
    <w:rsid w:val="502F4545"/>
    <w:rsid w:val="50982D2F"/>
    <w:rsid w:val="50A82573"/>
    <w:rsid w:val="50ED2406"/>
    <w:rsid w:val="51825DCB"/>
    <w:rsid w:val="51D5076F"/>
    <w:rsid w:val="51F563E3"/>
    <w:rsid w:val="52402F66"/>
    <w:rsid w:val="52630BD1"/>
    <w:rsid w:val="528A2602"/>
    <w:rsid w:val="52C35B14"/>
    <w:rsid w:val="52D068C0"/>
    <w:rsid w:val="52E24B58"/>
    <w:rsid w:val="531E1F24"/>
    <w:rsid w:val="5334421A"/>
    <w:rsid w:val="5334431C"/>
    <w:rsid w:val="535C7A51"/>
    <w:rsid w:val="536A78D0"/>
    <w:rsid w:val="53AC61F4"/>
    <w:rsid w:val="53B20179"/>
    <w:rsid w:val="53B75002"/>
    <w:rsid w:val="53CC27A6"/>
    <w:rsid w:val="53DD25EA"/>
    <w:rsid w:val="53E43F94"/>
    <w:rsid w:val="549239F0"/>
    <w:rsid w:val="549C661D"/>
    <w:rsid w:val="54D37411"/>
    <w:rsid w:val="55827391"/>
    <w:rsid w:val="55D64741"/>
    <w:rsid w:val="55D818D6"/>
    <w:rsid w:val="5665366A"/>
    <w:rsid w:val="56711F71"/>
    <w:rsid w:val="56733C94"/>
    <w:rsid w:val="56837A94"/>
    <w:rsid w:val="56B2480F"/>
    <w:rsid w:val="56BA722E"/>
    <w:rsid w:val="56D45D22"/>
    <w:rsid w:val="57014E5D"/>
    <w:rsid w:val="57030F30"/>
    <w:rsid w:val="571C1C97"/>
    <w:rsid w:val="572210A1"/>
    <w:rsid w:val="5725576E"/>
    <w:rsid w:val="575E22AF"/>
    <w:rsid w:val="57855BEF"/>
    <w:rsid w:val="57A5197D"/>
    <w:rsid w:val="588555F5"/>
    <w:rsid w:val="588C440A"/>
    <w:rsid w:val="589A5A2C"/>
    <w:rsid w:val="58D01FF9"/>
    <w:rsid w:val="58DC348C"/>
    <w:rsid w:val="58FF78B0"/>
    <w:rsid w:val="5903310E"/>
    <w:rsid w:val="591F4977"/>
    <w:rsid w:val="59261546"/>
    <w:rsid w:val="59D267FD"/>
    <w:rsid w:val="59FF7B73"/>
    <w:rsid w:val="5A4A2677"/>
    <w:rsid w:val="5AB81CD6"/>
    <w:rsid w:val="5AF34D1B"/>
    <w:rsid w:val="5B3154F9"/>
    <w:rsid w:val="5BF71C31"/>
    <w:rsid w:val="5C10351E"/>
    <w:rsid w:val="5C135D05"/>
    <w:rsid w:val="5C3655A9"/>
    <w:rsid w:val="5C3F2150"/>
    <w:rsid w:val="5D571D76"/>
    <w:rsid w:val="5D605CE7"/>
    <w:rsid w:val="5D7A552B"/>
    <w:rsid w:val="5EB4080E"/>
    <w:rsid w:val="5ECC3E5E"/>
    <w:rsid w:val="5EF86846"/>
    <w:rsid w:val="5F174C87"/>
    <w:rsid w:val="5FCC5A29"/>
    <w:rsid w:val="5FE01AB3"/>
    <w:rsid w:val="6047323C"/>
    <w:rsid w:val="60BF5DE8"/>
    <w:rsid w:val="60C313F2"/>
    <w:rsid w:val="60C43038"/>
    <w:rsid w:val="60E61E26"/>
    <w:rsid w:val="61AF3167"/>
    <w:rsid w:val="6261505B"/>
    <w:rsid w:val="62B72FD3"/>
    <w:rsid w:val="62CC7B9D"/>
    <w:rsid w:val="63043D0B"/>
    <w:rsid w:val="638A4ADD"/>
    <w:rsid w:val="63BB6384"/>
    <w:rsid w:val="63D3772F"/>
    <w:rsid w:val="63F24540"/>
    <w:rsid w:val="641E3D09"/>
    <w:rsid w:val="6447377F"/>
    <w:rsid w:val="64603C42"/>
    <w:rsid w:val="649726BC"/>
    <w:rsid w:val="64D3356D"/>
    <w:rsid w:val="65175ACB"/>
    <w:rsid w:val="651B1728"/>
    <w:rsid w:val="65206FF0"/>
    <w:rsid w:val="65652664"/>
    <w:rsid w:val="656647EB"/>
    <w:rsid w:val="656A757C"/>
    <w:rsid w:val="6598656B"/>
    <w:rsid w:val="659874A2"/>
    <w:rsid w:val="662F4186"/>
    <w:rsid w:val="66352CFC"/>
    <w:rsid w:val="66476EBF"/>
    <w:rsid w:val="67012445"/>
    <w:rsid w:val="672447FD"/>
    <w:rsid w:val="67821FB4"/>
    <w:rsid w:val="6881195A"/>
    <w:rsid w:val="68A12C6F"/>
    <w:rsid w:val="691122E2"/>
    <w:rsid w:val="69794717"/>
    <w:rsid w:val="697A2D0F"/>
    <w:rsid w:val="69844254"/>
    <w:rsid w:val="69B53FB1"/>
    <w:rsid w:val="69F666C3"/>
    <w:rsid w:val="6A495721"/>
    <w:rsid w:val="6A5D4B7B"/>
    <w:rsid w:val="6B102D30"/>
    <w:rsid w:val="6B6F06A5"/>
    <w:rsid w:val="6B841E74"/>
    <w:rsid w:val="6B930322"/>
    <w:rsid w:val="6BC8641A"/>
    <w:rsid w:val="6BE569E9"/>
    <w:rsid w:val="6BE5735F"/>
    <w:rsid w:val="6C345276"/>
    <w:rsid w:val="6CDA3375"/>
    <w:rsid w:val="6D8B3142"/>
    <w:rsid w:val="6E15697A"/>
    <w:rsid w:val="6E526291"/>
    <w:rsid w:val="6EA656E3"/>
    <w:rsid w:val="6F9D0DCD"/>
    <w:rsid w:val="6FA67EF8"/>
    <w:rsid w:val="6FB31AF1"/>
    <w:rsid w:val="6FCC3E02"/>
    <w:rsid w:val="6FF81FA5"/>
    <w:rsid w:val="701D28B0"/>
    <w:rsid w:val="70241CE7"/>
    <w:rsid w:val="702660F6"/>
    <w:rsid w:val="70380634"/>
    <w:rsid w:val="705A56A8"/>
    <w:rsid w:val="70716758"/>
    <w:rsid w:val="70CF769B"/>
    <w:rsid w:val="71155335"/>
    <w:rsid w:val="71493231"/>
    <w:rsid w:val="714B21E6"/>
    <w:rsid w:val="716562BC"/>
    <w:rsid w:val="71823C07"/>
    <w:rsid w:val="71920663"/>
    <w:rsid w:val="71DD7E0A"/>
    <w:rsid w:val="72085EAD"/>
    <w:rsid w:val="723D0429"/>
    <w:rsid w:val="724E4B1F"/>
    <w:rsid w:val="726C7AA6"/>
    <w:rsid w:val="72740673"/>
    <w:rsid w:val="727F3070"/>
    <w:rsid w:val="729E36FA"/>
    <w:rsid w:val="73174D46"/>
    <w:rsid w:val="732E427C"/>
    <w:rsid w:val="733025D7"/>
    <w:rsid w:val="734138FC"/>
    <w:rsid w:val="737B357E"/>
    <w:rsid w:val="738238D4"/>
    <w:rsid w:val="73966235"/>
    <w:rsid w:val="739B71C6"/>
    <w:rsid w:val="73AE1CC8"/>
    <w:rsid w:val="73BF3611"/>
    <w:rsid w:val="7415405E"/>
    <w:rsid w:val="74163396"/>
    <w:rsid w:val="74DD5F11"/>
    <w:rsid w:val="74EB623F"/>
    <w:rsid w:val="75A153E9"/>
    <w:rsid w:val="75F92B7B"/>
    <w:rsid w:val="760B7E8B"/>
    <w:rsid w:val="7632562E"/>
    <w:rsid w:val="76522EB4"/>
    <w:rsid w:val="76622A92"/>
    <w:rsid w:val="76694DD5"/>
    <w:rsid w:val="76695CD7"/>
    <w:rsid w:val="76A85E0F"/>
    <w:rsid w:val="76C5619B"/>
    <w:rsid w:val="771E077E"/>
    <w:rsid w:val="77304C77"/>
    <w:rsid w:val="776F0B07"/>
    <w:rsid w:val="777731D8"/>
    <w:rsid w:val="77B4311F"/>
    <w:rsid w:val="77F40CF7"/>
    <w:rsid w:val="78131F74"/>
    <w:rsid w:val="78446C1C"/>
    <w:rsid w:val="78B80B10"/>
    <w:rsid w:val="79053EE1"/>
    <w:rsid w:val="791863D0"/>
    <w:rsid w:val="79747B72"/>
    <w:rsid w:val="79844E10"/>
    <w:rsid w:val="79892351"/>
    <w:rsid w:val="7A086306"/>
    <w:rsid w:val="7A9726FE"/>
    <w:rsid w:val="7AE835C0"/>
    <w:rsid w:val="7B387E72"/>
    <w:rsid w:val="7B54538B"/>
    <w:rsid w:val="7BB816DF"/>
    <w:rsid w:val="7C344A26"/>
    <w:rsid w:val="7C444077"/>
    <w:rsid w:val="7C8D1DA0"/>
    <w:rsid w:val="7CCB0797"/>
    <w:rsid w:val="7D427F5D"/>
    <w:rsid w:val="7EE359B0"/>
    <w:rsid w:val="7FB977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ocked="1"/>
    <w:lsdException w:uiPriority="99" w:name="table of figures" w:locked="1"/>
    <w:lsdException w:uiPriority="99" w:name="envelope address" w:locked="1"/>
    <w:lsdException w:qFormat="1" w:unhideWhenUsed="0" w:uiPriority="99" w:semiHidden="0" w:name="envelope return"/>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0"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7"/>
    <w:autoRedefine/>
    <w:qFormat/>
    <w:uiPriority w:val="99"/>
    <w:pPr>
      <w:spacing w:beforeAutospacing="1" w:afterAutospacing="1"/>
      <w:jc w:val="left"/>
      <w:outlineLvl w:val="0"/>
    </w:pPr>
    <w:rPr>
      <w:rFonts w:ascii="宋体" w:hAnsi="宋体"/>
      <w:b/>
      <w:kern w:val="44"/>
      <w:sz w:val="48"/>
      <w:szCs w:val="48"/>
    </w:rPr>
  </w:style>
  <w:style w:type="paragraph" w:styleId="3">
    <w:name w:val="heading 2"/>
    <w:basedOn w:val="1"/>
    <w:next w:val="1"/>
    <w:link w:val="48"/>
    <w:autoRedefine/>
    <w:qFormat/>
    <w:uiPriority w:val="99"/>
    <w:pPr>
      <w:keepNext/>
      <w:keepLines/>
      <w:spacing w:before="260" w:after="260" w:line="416" w:lineRule="auto"/>
      <w:outlineLvl w:val="1"/>
    </w:pPr>
    <w:rPr>
      <w:rFonts w:ascii="Arial" w:hAnsi="Arial" w:eastAsia="黑体"/>
      <w:b/>
      <w:bCs/>
      <w:kern w:val="0"/>
      <w:sz w:val="32"/>
      <w:szCs w:val="32"/>
    </w:rPr>
  </w:style>
  <w:style w:type="character" w:default="1" w:styleId="22">
    <w:name w:val="Default Paragraph Font"/>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99"/>
    <w:pPr>
      <w:ind w:firstLine="420"/>
    </w:pPr>
    <w:rPr>
      <w:rFonts w:ascii="Times New Roman" w:hAnsi="Times New Roman"/>
      <w:szCs w:val="20"/>
    </w:rPr>
  </w:style>
  <w:style w:type="paragraph" w:styleId="5">
    <w:name w:val="caption"/>
    <w:basedOn w:val="1"/>
    <w:next w:val="1"/>
    <w:autoRedefine/>
    <w:qFormat/>
    <w:locked/>
    <w:uiPriority w:val="99"/>
    <w:rPr>
      <w:rFonts w:ascii="Cambria" w:hAnsi="Cambria" w:eastAsia="黑体" w:cs="Cambria"/>
      <w:sz w:val="20"/>
      <w:szCs w:val="20"/>
    </w:rPr>
  </w:style>
  <w:style w:type="paragraph" w:styleId="6">
    <w:name w:val="Body Text"/>
    <w:basedOn w:val="1"/>
    <w:next w:val="7"/>
    <w:link w:val="49"/>
    <w:qFormat/>
    <w:uiPriority w:val="99"/>
    <w:pPr>
      <w:spacing w:after="120"/>
    </w:pPr>
    <w:rPr>
      <w:kern w:val="0"/>
      <w:sz w:val="20"/>
    </w:rPr>
  </w:style>
  <w:style w:type="paragraph" w:customStyle="1" w:styleId="7">
    <w:name w:val="Default"/>
    <w:basedOn w:val="8"/>
    <w:next w:val="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Plain Text"/>
    <w:basedOn w:val="1"/>
    <w:next w:val="6"/>
    <w:autoRedefine/>
    <w:qFormat/>
    <w:locked/>
    <w:uiPriority w:val="0"/>
    <w:pPr>
      <w:widowControl/>
      <w:spacing w:before="100" w:beforeAutospacing="1" w:after="100" w:afterAutospacing="1"/>
      <w:jc w:val="left"/>
    </w:pPr>
    <w:rPr>
      <w:rFonts w:ascii="宋体" w:hAnsi="宋体" w:cs="宋体"/>
      <w:kern w:val="0"/>
      <w:sz w:val="24"/>
    </w:rPr>
  </w:style>
  <w:style w:type="paragraph" w:styleId="9">
    <w:name w:val="Body Text Indent"/>
    <w:basedOn w:val="1"/>
    <w:link w:val="51"/>
    <w:autoRedefine/>
    <w:qFormat/>
    <w:uiPriority w:val="99"/>
    <w:pPr>
      <w:ind w:left="360" w:firstLine="473"/>
    </w:pPr>
    <w:rPr>
      <w:rFonts w:ascii="宋体" w:hAnsi="宋体"/>
      <w:kern w:val="0"/>
      <w:sz w:val="24"/>
      <w:szCs w:val="20"/>
    </w:rPr>
  </w:style>
  <w:style w:type="paragraph" w:styleId="10">
    <w:name w:val="Date"/>
    <w:basedOn w:val="1"/>
    <w:next w:val="1"/>
    <w:link w:val="50"/>
    <w:autoRedefine/>
    <w:qFormat/>
    <w:uiPriority w:val="99"/>
    <w:pPr>
      <w:ind w:left="2500" w:leftChars="2500"/>
    </w:pPr>
    <w:rPr>
      <w:kern w:val="0"/>
      <w:sz w:val="24"/>
      <w:szCs w:val="20"/>
    </w:rPr>
  </w:style>
  <w:style w:type="paragraph" w:styleId="11">
    <w:name w:val="Balloon Text"/>
    <w:basedOn w:val="1"/>
    <w:link w:val="67"/>
    <w:autoRedefine/>
    <w:semiHidden/>
    <w:qFormat/>
    <w:uiPriority w:val="99"/>
    <w:rPr>
      <w:sz w:val="18"/>
      <w:szCs w:val="18"/>
    </w:rPr>
  </w:style>
  <w:style w:type="paragraph" w:styleId="12">
    <w:name w:val="footer"/>
    <w:basedOn w:val="1"/>
    <w:link w:val="52"/>
    <w:autoRedefine/>
    <w:qFormat/>
    <w:uiPriority w:val="99"/>
    <w:pPr>
      <w:tabs>
        <w:tab w:val="center" w:pos="4153"/>
        <w:tab w:val="right" w:pos="8306"/>
      </w:tabs>
      <w:snapToGrid w:val="0"/>
      <w:jc w:val="left"/>
    </w:pPr>
    <w:rPr>
      <w:sz w:val="18"/>
      <w:szCs w:val="18"/>
    </w:rPr>
  </w:style>
  <w:style w:type="paragraph" w:styleId="13">
    <w:name w:val="envelope return"/>
    <w:basedOn w:val="1"/>
    <w:autoRedefine/>
    <w:qFormat/>
    <w:uiPriority w:val="99"/>
    <w:pPr>
      <w:snapToGrid w:val="0"/>
    </w:pPr>
    <w:rPr>
      <w:rFonts w:ascii="Arial" w:hAnsi="Arial"/>
    </w:rPr>
  </w:style>
  <w:style w:type="paragraph" w:styleId="14">
    <w:name w:val="header"/>
    <w:basedOn w:val="1"/>
    <w:link w:val="53"/>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autoRedefine/>
    <w:qFormat/>
    <w:locked/>
    <w:uiPriority w:val="0"/>
    <w:pPr>
      <w:jc w:val="center"/>
    </w:pPr>
    <w:rPr>
      <w:rFonts w:ascii="宋体" w:hAnsi="宋体"/>
      <w:kern w:val="0"/>
      <w:sz w:val="20"/>
      <w:szCs w:val="20"/>
    </w:rPr>
  </w:style>
  <w:style w:type="paragraph" w:styleId="16">
    <w:name w:val="Normal (Web)"/>
    <w:basedOn w:val="1"/>
    <w:autoRedefine/>
    <w:qFormat/>
    <w:uiPriority w:val="99"/>
    <w:pPr>
      <w:spacing w:beforeAutospacing="1" w:afterAutospacing="1"/>
      <w:jc w:val="left"/>
    </w:pPr>
    <w:rPr>
      <w:kern w:val="0"/>
      <w:sz w:val="24"/>
    </w:rPr>
  </w:style>
  <w:style w:type="paragraph" w:styleId="17">
    <w:name w:val="Title"/>
    <w:basedOn w:val="1"/>
    <w:next w:val="1"/>
    <w:autoRedefine/>
    <w:qFormat/>
    <w:locked/>
    <w:uiPriority w:val="10"/>
    <w:pPr>
      <w:jc w:val="center"/>
      <w:outlineLvl w:val="0"/>
    </w:pPr>
    <w:rPr>
      <w:rFonts w:ascii="Cambria" w:hAnsi="Cambria"/>
      <w:b/>
      <w:bCs/>
      <w:kern w:val="28"/>
      <w:szCs w:val="32"/>
    </w:rPr>
  </w:style>
  <w:style w:type="paragraph" w:styleId="18">
    <w:name w:val="Body Text First Indent"/>
    <w:basedOn w:val="6"/>
    <w:next w:val="19"/>
    <w:link w:val="54"/>
    <w:autoRedefine/>
    <w:qFormat/>
    <w:uiPriority w:val="99"/>
    <w:pPr>
      <w:spacing w:after="0" w:line="360" w:lineRule="auto"/>
      <w:ind w:firstLine="420" w:firstLineChars="100"/>
    </w:pPr>
    <w:rPr>
      <w:szCs w:val="21"/>
    </w:rPr>
  </w:style>
  <w:style w:type="paragraph" w:styleId="19">
    <w:name w:val="Body Text First Indent 2"/>
    <w:basedOn w:val="9"/>
    <w:link w:val="55"/>
    <w:autoRedefine/>
    <w:qFormat/>
    <w:uiPriority w:val="99"/>
    <w:pPr>
      <w:spacing w:after="120"/>
      <w:ind w:left="0" w:firstLine="0"/>
    </w:pPr>
  </w:style>
  <w:style w:type="table" w:styleId="21">
    <w:name w:val="Table Grid"/>
    <w:basedOn w:val="20"/>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99"/>
    <w:rPr>
      <w:rFonts w:cs="Times New Roman"/>
    </w:rPr>
  </w:style>
  <w:style w:type="character" w:styleId="24">
    <w:name w:val="FollowedHyperlink"/>
    <w:basedOn w:val="22"/>
    <w:autoRedefine/>
    <w:qFormat/>
    <w:uiPriority w:val="99"/>
    <w:rPr>
      <w:rFonts w:cs="Times New Roman"/>
      <w:color w:val="444444"/>
      <w:sz w:val="16"/>
      <w:szCs w:val="16"/>
      <w:u w:val="none"/>
    </w:rPr>
  </w:style>
  <w:style w:type="character" w:styleId="25">
    <w:name w:val="Emphasis"/>
    <w:basedOn w:val="22"/>
    <w:autoRedefine/>
    <w:qFormat/>
    <w:uiPriority w:val="99"/>
    <w:rPr>
      <w:rFonts w:cs="Times New Roman"/>
    </w:rPr>
  </w:style>
  <w:style w:type="character" w:styleId="26">
    <w:name w:val="HTML Definition"/>
    <w:basedOn w:val="22"/>
    <w:autoRedefine/>
    <w:qFormat/>
    <w:uiPriority w:val="99"/>
    <w:rPr>
      <w:rFonts w:cs="Times New Roman"/>
    </w:rPr>
  </w:style>
  <w:style w:type="character" w:styleId="27">
    <w:name w:val="HTML Typewriter"/>
    <w:basedOn w:val="22"/>
    <w:autoRedefine/>
    <w:qFormat/>
    <w:uiPriority w:val="99"/>
    <w:rPr>
      <w:rFonts w:ascii="monospace" w:hAnsi="monospace" w:cs="monospace"/>
      <w:sz w:val="20"/>
    </w:rPr>
  </w:style>
  <w:style w:type="character" w:styleId="28">
    <w:name w:val="HTML Acronym"/>
    <w:basedOn w:val="22"/>
    <w:autoRedefine/>
    <w:qFormat/>
    <w:uiPriority w:val="99"/>
    <w:rPr>
      <w:rFonts w:cs="Times New Roman"/>
    </w:rPr>
  </w:style>
  <w:style w:type="character" w:styleId="29">
    <w:name w:val="HTML Variable"/>
    <w:basedOn w:val="22"/>
    <w:autoRedefine/>
    <w:qFormat/>
    <w:uiPriority w:val="99"/>
    <w:rPr>
      <w:rFonts w:cs="Times New Roman"/>
    </w:rPr>
  </w:style>
  <w:style w:type="character" w:styleId="30">
    <w:name w:val="Hyperlink"/>
    <w:basedOn w:val="22"/>
    <w:autoRedefine/>
    <w:qFormat/>
    <w:uiPriority w:val="99"/>
    <w:rPr>
      <w:rFonts w:cs="Times New Roman"/>
      <w:color w:val="444444"/>
      <w:sz w:val="16"/>
      <w:szCs w:val="16"/>
      <w:u w:val="none"/>
    </w:rPr>
  </w:style>
  <w:style w:type="character" w:styleId="31">
    <w:name w:val="HTML Code"/>
    <w:basedOn w:val="22"/>
    <w:autoRedefine/>
    <w:qFormat/>
    <w:uiPriority w:val="99"/>
    <w:rPr>
      <w:rFonts w:ascii="monospace" w:hAnsi="monospace" w:cs="monospace"/>
      <w:sz w:val="20"/>
    </w:rPr>
  </w:style>
  <w:style w:type="character" w:styleId="32">
    <w:name w:val="HTML Cite"/>
    <w:basedOn w:val="22"/>
    <w:autoRedefine/>
    <w:qFormat/>
    <w:uiPriority w:val="99"/>
    <w:rPr>
      <w:rFonts w:cs="Times New Roman"/>
    </w:rPr>
  </w:style>
  <w:style w:type="character" w:styleId="33">
    <w:name w:val="HTML Keyboard"/>
    <w:basedOn w:val="22"/>
    <w:autoRedefine/>
    <w:qFormat/>
    <w:uiPriority w:val="99"/>
    <w:rPr>
      <w:rFonts w:ascii="monospace" w:hAnsi="monospace" w:cs="monospace"/>
      <w:sz w:val="20"/>
    </w:rPr>
  </w:style>
  <w:style w:type="character" w:styleId="34">
    <w:name w:val="HTML Sample"/>
    <w:basedOn w:val="22"/>
    <w:autoRedefine/>
    <w:qFormat/>
    <w:uiPriority w:val="99"/>
    <w:rPr>
      <w:rFonts w:ascii="monospace" w:hAnsi="monospace" w:cs="monospace"/>
    </w:rPr>
  </w:style>
  <w:style w:type="paragraph" w:customStyle="1" w:styleId="35">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36">
    <w:name w:val="无间隔1"/>
    <w:basedOn w:val="1"/>
    <w:next w:val="5"/>
    <w:autoRedefine/>
    <w:qFormat/>
    <w:uiPriority w:val="99"/>
    <w:pPr>
      <w:spacing w:line="400" w:lineRule="exact"/>
    </w:pPr>
    <w:rPr>
      <w:rFonts w:ascii="Times New Roman" w:hAnsi="Times New Roman"/>
      <w:sz w:val="24"/>
    </w:rPr>
  </w:style>
  <w:style w:type="paragraph" w:customStyle="1" w:styleId="37">
    <w:name w:val="正文1"/>
    <w:basedOn w:val="1"/>
    <w:next w:val="38"/>
    <w:autoRedefine/>
    <w:qFormat/>
    <w:uiPriority w:val="0"/>
    <w:pPr>
      <w:spacing w:line="360" w:lineRule="auto"/>
      <w:ind w:firstLine="180"/>
    </w:pPr>
    <w:rPr>
      <w:rFonts w:ascii="黑体" w:hAnsi="宋体"/>
      <w:bCs/>
      <w:color w:val="000000"/>
      <w:szCs w:val="21"/>
    </w:rPr>
  </w:style>
  <w:style w:type="paragraph" w:customStyle="1" w:styleId="38">
    <w:name w:val="正文文本1"/>
    <w:basedOn w:val="37"/>
    <w:next w:val="39"/>
    <w:autoRedefine/>
    <w:qFormat/>
    <w:uiPriority w:val="0"/>
    <w:pPr>
      <w:spacing w:after="120"/>
    </w:pPr>
    <w:rPr>
      <w:rFonts w:ascii="Times New Roman" w:hAnsi="Times New Roman"/>
      <w:kern w:val="0"/>
      <w:sz w:val="20"/>
    </w:rPr>
  </w:style>
  <w:style w:type="paragraph" w:customStyle="1" w:styleId="39">
    <w:name w:val="style4"/>
    <w:basedOn w:val="37"/>
    <w:next w:val="40"/>
    <w:autoRedefine/>
    <w:qFormat/>
    <w:uiPriority w:val="0"/>
    <w:pPr>
      <w:widowControl/>
      <w:spacing w:before="280" w:after="280"/>
    </w:pPr>
    <w:rPr>
      <w:rFonts w:ascii="宋体"/>
      <w:sz w:val="18"/>
    </w:rPr>
  </w:style>
  <w:style w:type="paragraph" w:customStyle="1" w:styleId="40">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1">
    <w:name w:val="_Style 2"/>
    <w:basedOn w:val="1"/>
    <w:next w:val="1"/>
    <w:autoRedefine/>
    <w:qFormat/>
    <w:uiPriority w:val="34"/>
    <w:pPr>
      <w:ind w:firstLine="420" w:firstLineChars="200"/>
    </w:pPr>
    <w:rPr>
      <w:szCs w:val="22"/>
    </w:rPr>
  </w:style>
  <w:style w:type="paragraph" w:customStyle="1" w:styleId="42">
    <w:name w:val="BodyText1I"/>
    <w:basedOn w:val="43"/>
    <w:autoRedefine/>
    <w:qFormat/>
    <w:uiPriority w:val="99"/>
    <w:pPr>
      <w:ind w:firstLine="420" w:firstLineChars="100"/>
    </w:pPr>
  </w:style>
  <w:style w:type="paragraph" w:customStyle="1" w:styleId="43">
    <w:name w:val="BodyText"/>
    <w:basedOn w:val="1"/>
    <w:autoRedefine/>
    <w:qFormat/>
    <w:uiPriority w:val="99"/>
    <w:pPr>
      <w:spacing w:after="120"/>
    </w:pPr>
  </w:style>
  <w:style w:type="paragraph" w:customStyle="1" w:styleId="44">
    <w:name w:val="Char Char10 Char Char Char Char"/>
    <w:basedOn w:val="1"/>
    <w:next w:val="45"/>
    <w:autoRedefine/>
    <w:qFormat/>
    <w:uiPriority w:val="99"/>
    <w:rPr>
      <w:kern w:val="0"/>
    </w:rPr>
  </w:style>
  <w:style w:type="paragraph" w:customStyle="1" w:styleId="45">
    <w:name w:val="xl87"/>
    <w:basedOn w:val="1"/>
    <w:next w:val="46"/>
    <w:autoRedefine/>
    <w:qFormat/>
    <w:uiPriority w:val="99"/>
    <w:pPr>
      <w:widowControl/>
      <w:shd w:val="clear" w:color="FFFFFF" w:fill="FFFFFF"/>
      <w:spacing w:before="280" w:after="280"/>
      <w:jc w:val="right"/>
    </w:pPr>
    <w:rPr>
      <w:rFonts w:ascii="宋体"/>
      <w:kern w:val="0"/>
      <w:sz w:val="24"/>
    </w:rPr>
  </w:style>
  <w:style w:type="paragraph" w:customStyle="1" w:styleId="46">
    <w:name w:val="xl72"/>
    <w:basedOn w:val="1"/>
    <w:next w:val="10"/>
    <w:autoRedefine/>
    <w:qFormat/>
    <w:uiPriority w:val="99"/>
    <w:pPr>
      <w:widowControl/>
      <w:shd w:val="clear" w:color="FFFFFF" w:fill="FFFFFF"/>
      <w:spacing w:before="280" w:after="280"/>
      <w:jc w:val="right"/>
    </w:pPr>
    <w:rPr>
      <w:rFonts w:ascii="宋体"/>
      <w:kern w:val="0"/>
      <w:sz w:val="24"/>
    </w:rPr>
  </w:style>
  <w:style w:type="character" w:customStyle="1" w:styleId="47">
    <w:name w:val="标题 1 Char"/>
    <w:basedOn w:val="22"/>
    <w:link w:val="2"/>
    <w:autoRedefine/>
    <w:qFormat/>
    <w:locked/>
    <w:uiPriority w:val="99"/>
    <w:rPr>
      <w:rFonts w:ascii="Calibri" w:hAnsi="Calibri" w:cs="Times New Roman"/>
      <w:b/>
      <w:bCs/>
      <w:kern w:val="44"/>
      <w:sz w:val="44"/>
      <w:szCs w:val="44"/>
    </w:rPr>
  </w:style>
  <w:style w:type="character" w:customStyle="1" w:styleId="48">
    <w:name w:val="标题 2 Char"/>
    <w:basedOn w:val="22"/>
    <w:link w:val="3"/>
    <w:autoRedefine/>
    <w:semiHidden/>
    <w:qFormat/>
    <w:locked/>
    <w:uiPriority w:val="99"/>
    <w:rPr>
      <w:rFonts w:ascii="Cambria" w:hAnsi="Cambria" w:eastAsia="宋体" w:cs="Times New Roman"/>
      <w:b/>
      <w:bCs/>
      <w:sz w:val="32"/>
      <w:szCs w:val="32"/>
    </w:rPr>
  </w:style>
  <w:style w:type="character" w:customStyle="1" w:styleId="49">
    <w:name w:val="正文文本 Char"/>
    <w:basedOn w:val="22"/>
    <w:link w:val="6"/>
    <w:autoRedefine/>
    <w:semiHidden/>
    <w:qFormat/>
    <w:locked/>
    <w:uiPriority w:val="99"/>
    <w:rPr>
      <w:rFonts w:ascii="Calibri" w:hAnsi="Calibri" w:cs="Times New Roman"/>
      <w:sz w:val="24"/>
      <w:szCs w:val="24"/>
    </w:rPr>
  </w:style>
  <w:style w:type="character" w:customStyle="1" w:styleId="50">
    <w:name w:val="日期 Char"/>
    <w:basedOn w:val="22"/>
    <w:link w:val="10"/>
    <w:autoRedefine/>
    <w:semiHidden/>
    <w:qFormat/>
    <w:locked/>
    <w:uiPriority w:val="99"/>
    <w:rPr>
      <w:rFonts w:ascii="Calibri" w:hAnsi="Calibri" w:cs="Times New Roman"/>
      <w:sz w:val="24"/>
      <w:szCs w:val="24"/>
    </w:rPr>
  </w:style>
  <w:style w:type="character" w:customStyle="1" w:styleId="51">
    <w:name w:val="正文文本缩进 Char"/>
    <w:basedOn w:val="22"/>
    <w:link w:val="9"/>
    <w:autoRedefine/>
    <w:semiHidden/>
    <w:qFormat/>
    <w:locked/>
    <w:uiPriority w:val="99"/>
    <w:rPr>
      <w:rFonts w:ascii="Calibri" w:hAnsi="Calibri" w:cs="Times New Roman"/>
      <w:sz w:val="24"/>
      <w:szCs w:val="24"/>
    </w:rPr>
  </w:style>
  <w:style w:type="character" w:customStyle="1" w:styleId="52">
    <w:name w:val="页脚 Char"/>
    <w:basedOn w:val="22"/>
    <w:link w:val="12"/>
    <w:autoRedefine/>
    <w:qFormat/>
    <w:locked/>
    <w:uiPriority w:val="99"/>
    <w:rPr>
      <w:rFonts w:ascii="Calibri" w:hAnsi="Calibri" w:eastAsia="宋体" w:cs="Times New Roman"/>
      <w:kern w:val="2"/>
      <w:sz w:val="18"/>
      <w:szCs w:val="18"/>
    </w:rPr>
  </w:style>
  <w:style w:type="character" w:customStyle="1" w:styleId="53">
    <w:name w:val="页眉 Char"/>
    <w:basedOn w:val="22"/>
    <w:link w:val="14"/>
    <w:autoRedefine/>
    <w:qFormat/>
    <w:locked/>
    <w:uiPriority w:val="99"/>
    <w:rPr>
      <w:rFonts w:ascii="Calibri" w:hAnsi="Calibri" w:eastAsia="宋体" w:cs="Times New Roman"/>
      <w:kern w:val="2"/>
      <w:sz w:val="18"/>
      <w:szCs w:val="18"/>
    </w:rPr>
  </w:style>
  <w:style w:type="character" w:customStyle="1" w:styleId="54">
    <w:name w:val="正文首行缩进 Char"/>
    <w:basedOn w:val="49"/>
    <w:link w:val="18"/>
    <w:autoRedefine/>
    <w:semiHidden/>
    <w:qFormat/>
    <w:locked/>
    <w:uiPriority w:val="99"/>
    <w:rPr>
      <w:rFonts w:ascii="Calibri" w:hAnsi="Calibri" w:cs="Times New Roman"/>
      <w:sz w:val="24"/>
      <w:szCs w:val="24"/>
    </w:rPr>
  </w:style>
  <w:style w:type="character" w:customStyle="1" w:styleId="55">
    <w:name w:val="正文首行缩进 2 Char"/>
    <w:basedOn w:val="51"/>
    <w:link w:val="19"/>
    <w:autoRedefine/>
    <w:semiHidden/>
    <w:qFormat/>
    <w:locked/>
    <w:uiPriority w:val="99"/>
    <w:rPr>
      <w:rFonts w:ascii="Calibri" w:hAnsi="Calibri" w:cs="Times New Roman"/>
      <w:sz w:val="24"/>
      <w:szCs w:val="24"/>
    </w:rPr>
  </w:style>
  <w:style w:type="character" w:customStyle="1" w:styleId="56">
    <w:name w:val="hover17"/>
    <w:basedOn w:val="22"/>
    <w:autoRedefine/>
    <w:qFormat/>
    <w:uiPriority w:val="99"/>
    <w:rPr>
      <w:rFonts w:cs="Times New Roman"/>
    </w:rPr>
  </w:style>
  <w:style w:type="paragraph" w:styleId="57">
    <w:name w:val="List Paragraph"/>
    <w:basedOn w:val="1"/>
    <w:autoRedefine/>
    <w:qFormat/>
    <w:uiPriority w:val="99"/>
    <w:pPr>
      <w:ind w:firstLine="420" w:firstLineChars="200"/>
    </w:pPr>
  </w:style>
  <w:style w:type="paragraph" w:customStyle="1" w:styleId="58">
    <w:name w:val="_Style 1"/>
    <w:basedOn w:val="1"/>
    <w:autoRedefine/>
    <w:qFormat/>
    <w:uiPriority w:val="99"/>
    <w:pPr>
      <w:spacing w:line="360" w:lineRule="auto"/>
      <w:ind w:firstLine="960" w:firstLineChars="200"/>
    </w:pPr>
  </w:style>
  <w:style w:type="character" w:customStyle="1" w:styleId="59">
    <w:name w:val="first-child"/>
    <w:basedOn w:val="22"/>
    <w:autoRedefine/>
    <w:qFormat/>
    <w:uiPriority w:val="99"/>
    <w:rPr>
      <w:rFonts w:cs="Times New Roman"/>
      <w:color w:val="1F3149"/>
      <w:sz w:val="24"/>
      <w:szCs w:val="24"/>
    </w:rPr>
  </w:style>
  <w:style w:type="character" w:customStyle="1" w:styleId="60">
    <w:name w:val="first-child1"/>
    <w:basedOn w:val="22"/>
    <w:autoRedefine/>
    <w:qFormat/>
    <w:uiPriority w:val="99"/>
    <w:rPr>
      <w:rFonts w:cs="Times New Roman"/>
      <w:color w:val="1F3149"/>
      <w:sz w:val="24"/>
      <w:szCs w:val="24"/>
    </w:rPr>
  </w:style>
  <w:style w:type="character" w:customStyle="1" w:styleId="61">
    <w:name w:val="xiadan"/>
    <w:basedOn w:val="22"/>
    <w:autoRedefine/>
    <w:qFormat/>
    <w:uiPriority w:val="99"/>
    <w:rPr>
      <w:rFonts w:cs="Times New Roman"/>
      <w:shd w:val="clear" w:color="auto" w:fill="E4393C"/>
    </w:rPr>
  </w:style>
  <w:style w:type="character" w:customStyle="1" w:styleId="62">
    <w:name w:val="icon_ds"/>
    <w:basedOn w:val="22"/>
    <w:autoRedefine/>
    <w:qFormat/>
    <w:uiPriority w:val="99"/>
    <w:rPr>
      <w:rFonts w:cs="Times New Roman"/>
      <w:sz w:val="21"/>
      <w:szCs w:val="21"/>
    </w:rPr>
  </w:style>
  <w:style w:type="character" w:customStyle="1" w:styleId="63">
    <w:name w:val="icon_ds1"/>
    <w:basedOn w:val="22"/>
    <w:autoRedefine/>
    <w:qFormat/>
    <w:uiPriority w:val="99"/>
    <w:rPr>
      <w:rFonts w:cs="Times New Roman"/>
    </w:rPr>
  </w:style>
  <w:style w:type="character" w:customStyle="1" w:styleId="64">
    <w:name w:val="fr"/>
    <w:basedOn w:val="22"/>
    <w:autoRedefine/>
    <w:qFormat/>
    <w:uiPriority w:val="99"/>
    <w:rPr>
      <w:rFonts w:cs="Times New Roman"/>
    </w:rPr>
  </w:style>
  <w:style w:type="character" w:customStyle="1" w:styleId="65">
    <w:name w:val="icon_gys"/>
    <w:basedOn w:val="22"/>
    <w:autoRedefine/>
    <w:qFormat/>
    <w:uiPriority w:val="99"/>
    <w:rPr>
      <w:rFonts w:cs="Times New Roman"/>
      <w:sz w:val="21"/>
      <w:szCs w:val="21"/>
    </w:rPr>
  </w:style>
  <w:style w:type="paragraph" w:customStyle="1" w:styleId="66">
    <w:name w:val="hkys"/>
    <w:basedOn w:val="1"/>
    <w:autoRedefine/>
    <w:qFormat/>
    <w:uiPriority w:val="99"/>
    <w:pPr>
      <w:jc w:val="left"/>
    </w:pPr>
    <w:rPr>
      <w:kern w:val="0"/>
    </w:rPr>
  </w:style>
  <w:style w:type="character" w:customStyle="1" w:styleId="67">
    <w:name w:val="批注框文本 Char"/>
    <w:basedOn w:val="22"/>
    <w:link w:val="11"/>
    <w:autoRedefine/>
    <w:semiHidden/>
    <w:qFormat/>
    <w:locked/>
    <w:uiPriority w:val="99"/>
    <w:rPr>
      <w:rFonts w:ascii="Calibri" w:hAnsi="Calibri" w:cs="Times New Roman"/>
      <w:sz w:val="2"/>
    </w:rPr>
  </w:style>
  <w:style w:type="character" w:customStyle="1" w:styleId="68">
    <w:name w:val="font01"/>
    <w:basedOn w:val="22"/>
    <w:autoRedefine/>
    <w:qFormat/>
    <w:uiPriority w:val="0"/>
    <w:rPr>
      <w:rFonts w:hint="eastAsia" w:ascii="宋体" w:hAnsi="宋体" w:eastAsia="宋体" w:cs="宋体"/>
      <w:color w:val="000000"/>
      <w:sz w:val="21"/>
      <w:szCs w:val="21"/>
      <w:u w:val="none"/>
    </w:rPr>
  </w:style>
  <w:style w:type="character" w:customStyle="1" w:styleId="69">
    <w:name w:val="NormalCharacter"/>
    <w:autoRedefine/>
    <w:semiHidden/>
    <w:qFormat/>
    <w:uiPriority w:val="0"/>
    <w:rPr>
      <w:kern w:val="2"/>
      <w:sz w:val="21"/>
      <w:szCs w:val="24"/>
      <w:lang w:val="en-US" w:eastAsia="zh-CN" w:bidi="ar-SA"/>
    </w:rPr>
  </w:style>
  <w:style w:type="character" w:customStyle="1" w:styleId="70">
    <w:name w:val="toolbarlabel"/>
    <w:basedOn w:val="22"/>
    <w:autoRedefine/>
    <w:qFormat/>
    <w:uiPriority w:val="0"/>
    <w:rPr>
      <w:color w:val="333333"/>
      <w:sz w:val="18"/>
      <w:szCs w:val="18"/>
    </w:rPr>
  </w:style>
  <w:style w:type="character" w:customStyle="1" w:styleId="71">
    <w:name w:val="toolbarlabel2"/>
    <w:basedOn w:val="22"/>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450</Words>
  <Characters>518</Characters>
  <Lines>1</Lines>
  <Paragraphs>1</Paragraphs>
  <TotalTime>3</TotalTime>
  <ScaleCrop>false</ScaleCrop>
  <LinksUpToDate>false</LinksUpToDate>
  <CharactersWithSpaces>518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2020-09-09T00:23:00Z</dcterms:created>
  <dc:creator>Administrator</dc:creator>
  <cp:lastModifiedBy>Yin</cp:lastModifiedBy>
  <cp:lastPrinted>2023-09-18T02:13:00Z</cp:lastPrinted>
  <dcterms:modified xsi:type="dcterms:W3CDTF">2026-07-29T08:44:34Z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010A084570454D03A8CA62F9DD67C0EA_13</vt:lpwstr>
  </property>
  <property fmtid="{D5CDD505-2E9C-101B-9397-08002B2CF9AE}" pid="4" name="KSOTemplateDocerSaveRecord">
    <vt:lpwstr>eyJoZGlkIjoiZGU2MjNlYmFlMDk3ZjQ3YTVlYWVjMmY0ZjZkYjMwODAiLCJ1c2VySWQiOiIyOTczOTMzNDcifQ==</vt:lpwstr>
  </property>
</Properties>
</file>