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1"/>
        <w:tblpPr w:leftFromText="180" w:rightFromText="180" w:vertAnchor="page" w:horzAnchor="page" w:tblpX="1845" w:tblpY="1668"/>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3690"/>
        <w:gridCol w:w="1260"/>
        <w:gridCol w:w="1882"/>
        <w:gridCol w:w="1035"/>
      </w:tblGrid>
      <w:tr w14:paraId="610D7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8522" w:type="dxa"/>
            <w:gridSpan w:val="5"/>
            <w:vAlign w:val="center"/>
          </w:tcPr>
          <w:p w14:paraId="7AF1B828">
            <w:pPr>
              <w:pStyle w:val="18"/>
              <w:spacing w:line="440" w:lineRule="exact"/>
              <w:jc w:val="center"/>
              <w:rPr>
                <w:rFonts w:hint="eastAsia" w:ascii="宋体" w:cs="宋体"/>
                <w:b/>
                <w:bCs/>
                <w:sz w:val="24"/>
                <w:szCs w:val="24"/>
                <w:lang w:val="en-US" w:eastAsia="zh-CN"/>
              </w:rPr>
            </w:pPr>
            <w:r>
              <w:rPr>
                <w:rFonts w:hint="eastAsia" w:ascii="宋体" w:cs="宋体"/>
                <w:b/>
                <w:bCs/>
                <w:sz w:val="24"/>
                <w:szCs w:val="24"/>
                <w:lang w:val="en-US" w:eastAsia="zh-CN"/>
              </w:rPr>
              <w:t>2026年彩票公益金支持社区高效能治理示范项目（三次）</w:t>
            </w:r>
          </w:p>
        </w:tc>
      </w:tr>
      <w:tr w14:paraId="4527B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8522" w:type="dxa"/>
            <w:gridSpan w:val="5"/>
            <w:vAlign w:val="center"/>
          </w:tcPr>
          <w:p w14:paraId="1F920E82">
            <w:pPr>
              <w:pStyle w:val="18"/>
              <w:spacing w:line="440" w:lineRule="exact"/>
              <w:jc w:val="center"/>
              <w:rPr>
                <w:rFonts w:hint="eastAsia" w:ascii="宋体" w:cs="宋体"/>
                <w:sz w:val="21"/>
                <w:vertAlign w:val="baseline"/>
                <w:lang w:val="en-US" w:eastAsia="zh-CN"/>
              </w:rPr>
            </w:pPr>
            <w:r>
              <w:rPr>
                <w:rFonts w:hint="eastAsia" w:ascii="宋体" w:cs="宋体"/>
                <w:b/>
                <w:bCs/>
                <w:sz w:val="24"/>
                <w:szCs w:val="24"/>
                <w:lang w:val="en-US" w:eastAsia="zh-CN"/>
              </w:rPr>
              <w:t>未中标单位得分与排名（驻政公开采购-2026-33C）</w:t>
            </w:r>
          </w:p>
        </w:tc>
      </w:tr>
      <w:tr w14:paraId="3A73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55" w:type="dxa"/>
            <w:vAlign w:val="center"/>
          </w:tcPr>
          <w:p w14:paraId="6F275A82">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序号</w:t>
            </w:r>
          </w:p>
        </w:tc>
        <w:tc>
          <w:tcPr>
            <w:tcW w:w="3690" w:type="dxa"/>
            <w:vAlign w:val="center"/>
          </w:tcPr>
          <w:p w14:paraId="5667D15B">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单位名称</w:t>
            </w:r>
          </w:p>
        </w:tc>
        <w:tc>
          <w:tcPr>
            <w:tcW w:w="1260" w:type="dxa"/>
            <w:vAlign w:val="center"/>
          </w:tcPr>
          <w:p w14:paraId="03F2FFF6">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得分</w:t>
            </w:r>
          </w:p>
        </w:tc>
        <w:tc>
          <w:tcPr>
            <w:tcW w:w="1882" w:type="dxa"/>
            <w:vAlign w:val="center"/>
          </w:tcPr>
          <w:p w14:paraId="72E37A3D">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排名</w:t>
            </w:r>
          </w:p>
        </w:tc>
        <w:tc>
          <w:tcPr>
            <w:tcW w:w="1035" w:type="dxa"/>
            <w:vAlign w:val="center"/>
          </w:tcPr>
          <w:p w14:paraId="7A4FCB9C">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备注</w:t>
            </w:r>
          </w:p>
        </w:tc>
      </w:tr>
      <w:tr w14:paraId="7CE45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55" w:type="dxa"/>
            <w:vAlign w:val="center"/>
          </w:tcPr>
          <w:p w14:paraId="590A3CDD">
            <w:pPr>
              <w:keepNext w:val="0"/>
              <w:keepLines w:val="0"/>
              <w:widowControl/>
              <w:suppressLineNumbers w:val="0"/>
              <w:jc w:val="center"/>
              <w:textAlignment w:val="center"/>
              <w:rPr>
                <w:rFonts w:hint="default" w:ascii="宋体" w:cs="宋体"/>
                <w:sz w:val="21"/>
                <w:vertAlign w:val="baseline"/>
                <w:lang w:val="en-US" w:eastAsia="zh-CN"/>
              </w:rPr>
            </w:pPr>
            <w:r>
              <w:rPr>
                <w:rFonts w:hint="eastAsia" w:ascii="宋体" w:cs="宋体"/>
                <w:sz w:val="21"/>
                <w:vertAlign w:val="baseline"/>
                <w:lang w:val="en-US" w:eastAsia="zh-CN"/>
              </w:rPr>
              <w:t>1</w:t>
            </w:r>
          </w:p>
        </w:tc>
        <w:tc>
          <w:tcPr>
            <w:tcW w:w="3690" w:type="dxa"/>
            <w:vAlign w:val="center"/>
          </w:tcPr>
          <w:p w14:paraId="285CF1FF">
            <w:pPr>
              <w:pStyle w:val="18"/>
              <w:spacing w:line="440" w:lineRule="exact"/>
              <w:ind w:left="0" w:leftChars="0" w:firstLine="0" w:firstLineChars="0"/>
              <w:jc w:val="center"/>
              <w:rPr>
                <w:rFonts w:hint="default" w:ascii="宋体" w:cs="宋体"/>
                <w:sz w:val="21"/>
                <w:vertAlign w:val="baseline"/>
                <w:lang w:val="en-US" w:eastAsia="zh-CN"/>
              </w:rPr>
            </w:pPr>
            <w:r>
              <w:rPr>
                <w:rFonts w:hint="default" w:ascii="宋体" w:cs="宋体"/>
                <w:sz w:val="21"/>
                <w:vertAlign w:val="baseline"/>
                <w:lang w:val="en-US" w:eastAsia="zh-CN"/>
              </w:rPr>
              <w:t>驻马店市天中社会工作服务中心</w:t>
            </w:r>
          </w:p>
        </w:tc>
        <w:tc>
          <w:tcPr>
            <w:tcW w:w="1260" w:type="dxa"/>
            <w:vAlign w:val="center"/>
          </w:tcPr>
          <w:p w14:paraId="66368D0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Calibri" w:eastAsia="宋体" w:cs="宋体"/>
                <w:kern w:val="0"/>
                <w:sz w:val="21"/>
                <w:szCs w:val="21"/>
                <w:vertAlign w:val="baseline"/>
                <w:lang w:val="en-US" w:eastAsia="zh-CN" w:bidi="ar-SA"/>
              </w:rPr>
            </w:pPr>
            <w:r>
              <w:rPr>
                <w:rFonts w:hint="eastAsia" w:ascii="宋体" w:cs="宋体"/>
                <w:kern w:val="0"/>
                <w:sz w:val="21"/>
                <w:szCs w:val="21"/>
                <w:vertAlign w:val="baseline"/>
                <w:lang w:val="en-US" w:eastAsia="zh-CN" w:bidi="ar-SA"/>
              </w:rPr>
              <w:t>85.00</w:t>
            </w:r>
          </w:p>
        </w:tc>
        <w:tc>
          <w:tcPr>
            <w:tcW w:w="1882" w:type="dxa"/>
            <w:vAlign w:val="center"/>
          </w:tcPr>
          <w:p w14:paraId="068AA9D4">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2</w:t>
            </w:r>
          </w:p>
        </w:tc>
        <w:tc>
          <w:tcPr>
            <w:tcW w:w="1035" w:type="dxa"/>
            <w:vAlign w:val="center"/>
          </w:tcPr>
          <w:p w14:paraId="59C9F9DC">
            <w:pPr>
              <w:pStyle w:val="18"/>
              <w:spacing w:line="440" w:lineRule="exact"/>
              <w:ind w:left="0" w:leftChars="0" w:firstLine="0" w:firstLineChars="0"/>
              <w:jc w:val="center"/>
              <w:rPr>
                <w:rFonts w:hint="default" w:ascii="宋体" w:cs="宋体"/>
                <w:sz w:val="21"/>
                <w:vertAlign w:val="baseline"/>
                <w:lang w:val="en-US" w:eastAsia="zh-CN"/>
              </w:rPr>
            </w:pPr>
          </w:p>
        </w:tc>
      </w:tr>
      <w:tr w14:paraId="27615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55" w:type="dxa"/>
            <w:vAlign w:val="center"/>
          </w:tcPr>
          <w:p w14:paraId="5BC8B2E5">
            <w:pPr>
              <w:keepNext w:val="0"/>
              <w:keepLines w:val="0"/>
              <w:widowControl/>
              <w:suppressLineNumbers w:val="0"/>
              <w:jc w:val="center"/>
              <w:textAlignment w:val="center"/>
              <w:rPr>
                <w:rFonts w:hint="default" w:ascii="宋体" w:cs="宋体"/>
                <w:sz w:val="21"/>
                <w:vertAlign w:val="baseline"/>
                <w:lang w:val="en-US" w:eastAsia="zh-CN"/>
              </w:rPr>
            </w:pPr>
            <w:r>
              <w:rPr>
                <w:rFonts w:hint="eastAsia" w:ascii="宋体" w:cs="宋体"/>
                <w:sz w:val="21"/>
                <w:vertAlign w:val="baseline"/>
                <w:lang w:val="en-US" w:eastAsia="zh-CN"/>
              </w:rPr>
              <w:t>2</w:t>
            </w:r>
          </w:p>
        </w:tc>
        <w:tc>
          <w:tcPr>
            <w:tcW w:w="3690" w:type="dxa"/>
            <w:vAlign w:val="center"/>
          </w:tcPr>
          <w:p w14:paraId="5DCF8DF7">
            <w:pPr>
              <w:pStyle w:val="18"/>
              <w:spacing w:line="440" w:lineRule="exact"/>
              <w:ind w:left="0" w:leftChars="0" w:firstLine="0" w:firstLineChars="0"/>
              <w:jc w:val="center"/>
              <w:rPr>
                <w:rFonts w:hint="default" w:ascii="宋体" w:cs="宋体"/>
                <w:sz w:val="21"/>
                <w:vertAlign w:val="baseline"/>
                <w:lang w:val="en-US" w:eastAsia="zh-CN"/>
              </w:rPr>
            </w:pPr>
            <w:r>
              <w:rPr>
                <w:rFonts w:hint="default" w:ascii="宋体" w:cs="宋体"/>
                <w:sz w:val="21"/>
                <w:vertAlign w:val="baseline"/>
                <w:lang w:val="en-US" w:eastAsia="zh-CN"/>
              </w:rPr>
              <w:t>驻马店市天中义工联合会</w:t>
            </w:r>
          </w:p>
        </w:tc>
        <w:tc>
          <w:tcPr>
            <w:tcW w:w="1260" w:type="dxa"/>
            <w:vAlign w:val="center"/>
          </w:tcPr>
          <w:p w14:paraId="4406B7C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Calibri" w:eastAsia="宋体" w:cs="宋体"/>
                <w:kern w:val="0"/>
                <w:sz w:val="21"/>
                <w:szCs w:val="21"/>
                <w:vertAlign w:val="baseline"/>
                <w:lang w:val="en-US" w:eastAsia="zh-CN" w:bidi="ar-SA"/>
              </w:rPr>
            </w:pPr>
            <w:r>
              <w:rPr>
                <w:rFonts w:hint="eastAsia" w:ascii="宋体" w:cs="宋体"/>
                <w:kern w:val="0"/>
                <w:sz w:val="21"/>
                <w:szCs w:val="21"/>
                <w:vertAlign w:val="baseline"/>
                <w:lang w:val="en-US" w:eastAsia="zh-CN" w:bidi="ar-SA"/>
              </w:rPr>
              <w:t>84.99</w:t>
            </w:r>
          </w:p>
        </w:tc>
        <w:tc>
          <w:tcPr>
            <w:tcW w:w="1882" w:type="dxa"/>
            <w:vAlign w:val="center"/>
          </w:tcPr>
          <w:p w14:paraId="2CBE24A5">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3</w:t>
            </w:r>
          </w:p>
        </w:tc>
        <w:tc>
          <w:tcPr>
            <w:tcW w:w="1035" w:type="dxa"/>
            <w:vAlign w:val="center"/>
          </w:tcPr>
          <w:p w14:paraId="49976247">
            <w:pPr>
              <w:pStyle w:val="18"/>
              <w:spacing w:line="440" w:lineRule="exact"/>
              <w:ind w:left="0" w:leftChars="0" w:firstLine="0" w:firstLineChars="0"/>
              <w:jc w:val="center"/>
              <w:rPr>
                <w:rFonts w:hint="default" w:ascii="宋体" w:cs="宋体"/>
                <w:sz w:val="21"/>
                <w:vertAlign w:val="baseline"/>
                <w:lang w:val="en-US" w:eastAsia="zh-CN"/>
              </w:rPr>
            </w:pPr>
          </w:p>
        </w:tc>
      </w:tr>
      <w:tr w14:paraId="4D97C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8522" w:type="dxa"/>
            <w:gridSpan w:val="5"/>
            <w:tcBorders>
              <w:top w:val="single" w:color="auto" w:sz="4" w:space="0"/>
              <w:left w:val="single" w:color="auto" w:sz="4" w:space="0"/>
              <w:bottom w:val="single" w:color="auto" w:sz="4" w:space="0"/>
              <w:right w:val="single" w:color="auto" w:sz="4" w:space="0"/>
            </w:tcBorders>
            <w:vAlign w:val="center"/>
          </w:tcPr>
          <w:p w14:paraId="76B3DB13">
            <w:pPr>
              <w:pStyle w:val="18"/>
              <w:spacing w:line="440" w:lineRule="exact"/>
              <w:jc w:val="center"/>
              <w:rPr>
                <w:rFonts w:hint="eastAsia" w:ascii="宋体" w:cs="宋体"/>
                <w:sz w:val="21"/>
                <w:vertAlign w:val="baseline"/>
                <w:lang w:val="en-US" w:eastAsia="zh-CN"/>
              </w:rPr>
            </w:pPr>
            <w:r>
              <w:rPr>
                <w:rFonts w:hint="eastAsia" w:ascii="宋体" w:cs="宋体"/>
                <w:b/>
                <w:bCs/>
                <w:sz w:val="24"/>
                <w:szCs w:val="24"/>
                <w:lang w:val="en-US" w:eastAsia="zh-CN"/>
              </w:rPr>
              <w:t>无效文件情况（驻政公开采购-2026-33C）</w:t>
            </w:r>
          </w:p>
        </w:tc>
      </w:tr>
      <w:tr w14:paraId="621AC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55" w:type="dxa"/>
            <w:tcBorders>
              <w:top w:val="single" w:color="auto" w:sz="4" w:space="0"/>
            </w:tcBorders>
            <w:vAlign w:val="center"/>
          </w:tcPr>
          <w:p w14:paraId="421AC467">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序号</w:t>
            </w:r>
          </w:p>
        </w:tc>
        <w:tc>
          <w:tcPr>
            <w:tcW w:w="3690" w:type="dxa"/>
            <w:tcBorders>
              <w:top w:val="single" w:color="auto" w:sz="4" w:space="0"/>
            </w:tcBorders>
            <w:vAlign w:val="center"/>
          </w:tcPr>
          <w:p w14:paraId="097BB402">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单位名称</w:t>
            </w:r>
          </w:p>
        </w:tc>
        <w:tc>
          <w:tcPr>
            <w:tcW w:w="1260" w:type="dxa"/>
            <w:tcBorders>
              <w:top w:val="single" w:color="auto" w:sz="4" w:space="0"/>
            </w:tcBorders>
            <w:vAlign w:val="center"/>
          </w:tcPr>
          <w:p w14:paraId="6FB8E3AD">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废标节点</w:t>
            </w:r>
          </w:p>
        </w:tc>
        <w:tc>
          <w:tcPr>
            <w:tcW w:w="1882" w:type="dxa"/>
            <w:tcBorders>
              <w:top w:val="single" w:color="auto" w:sz="4" w:space="0"/>
            </w:tcBorders>
            <w:vAlign w:val="center"/>
          </w:tcPr>
          <w:p w14:paraId="44AA5D4C">
            <w:pPr>
              <w:pStyle w:val="18"/>
              <w:spacing w:line="440" w:lineRule="exact"/>
              <w:ind w:left="0" w:leftChars="0" w:firstLine="0" w:firstLineChars="0"/>
              <w:jc w:val="center"/>
              <w:rPr>
                <w:rFonts w:hint="default" w:ascii="宋体" w:cs="宋体"/>
                <w:sz w:val="21"/>
                <w:vertAlign w:val="baseline"/>
                <w:lang w:val="en-US" w:eastAsia="zh-CN"/>
              </w:rPr>
            </w:pPr>
            <w:r>
              <w:rPr>
                <w:rFonts w:hint="default" w:ascii="宋体" w:cs="宋体"/>
                <w:sz w:val="21"/>
                <w:vertAlign w:val="baseline"/>
                <w:lang w:val="en-US" w:eastAsia="zh-CN"/>
              </w:rPr>
              <w:t>废标原因</w:t>
            </w:r>
          </w:p>
        </w:tc>
        <w:tc>
          <w:tcPr>
            <w:tcW w:w="1035" w:type="dxa"/>
            <w:tcBorders>
              <w:top w:val="single" w:color="auto" w:sz="4" w:space="0"/>
            </w:tcBorders>
            <w:vAlign w:val="center"/>
          </w:tcPr>
          <w:p w14:paraId="1B574424">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备注</w:t>
            </w:r>
          </w:p>
        </w:tc>
      </w:tr>
      <w:tr w14:paraId="4A3B4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55" w:type="dxa"/>
            <w:tcBorders>
              <w:top w:val="single" w:color="auto" w:sz="4" w:space="0"/>
            </w:tcBorders>
            <w:vAlign w:val="center"/>
          </w:tcPr>
          <w:p w14:paraId="58B02D3E">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1</w:t>
            </w:r>
          </w:p>
        </w:tc>
        <w:tc>
          <w:tcPr>
            <w:tcW w:w="3690" w:type="dxa"/>
            <w:tcBorders>
              <w:top w:val="single" w:color="auto" w:sz="4" w:space="0"/>
            </w:tcBorders>
            <w:vAlign w:val="center"/>
          </w:tcPr>
          <w:p w14:paraId="49BD6E49">
            <w:pPr>
              <w:pStyle w:val="18"/>
              <w:spacing w:line="440" w:lineRule="exact"/>
              <w:ind w:left="0" w:leftChars="0" w:firstLine="0" w:firstLineChars="0"/>
              <w:jc w:val="center"/>
              <w:rPr>
                <w:rFonts w:hint="eastAsia" w:ascii="宋体" w:cs="宋体"/>
                <w:sz w:val="21"/>
                <w:vertAlign w:val="baseline"/>
                <w:lang w:val="en-US" w:eastAsia="zh-CN"/>
              </w:rPr>
            </w:pPr>
            <w:r>
              <w:rPr>
                <w:rFonts w:hint="eastAsia" w:ascii="宋体" w:cs="宋体"/>
                <w:sz w:val="21"/>
                <w:vertAlign w:val="baseline"/>
                <w:lang w:val="en-US" w:eastAsia="zh-CN"/>
              </w:rPr>
              <w:t>郑州市冀羽社会工作服务中心</w:t>
            </w:r>
          </w:p>
        </w:tc>
        <w:tc>
          <w:tcPr>
            <w:tcW w:w="1260" w:type="dxa"/>
            <w:tcBorders>
              <w:top w:val="single" w:color="auto" w:sz="4" w:space="0"/>
            </w:tcBorders>
            <w:vAlign w:val="center"/>
          </w:tcPr>
          <w:p w14:paraId="2619D954">
            <w:pPr>
              <w:pStyle w:val="18"/>
              <w:spacing w:line="440" w:lineRule="exact"/>
              <w:ind w:left="0" w:leftChars="0" w:firstLine="0" w:firstLineChars="0"/>
              <w:jc w:val="center"/>
              <w:rPr>
                <w:rFonts w:hint="eastAsia" w:ascii="宋体" w:cs="宋体"/>
                <w:sz w:val="21"/>
                <w:vertAlign w:val="baseline"/>
                <w:lang w:val="en-US" w:eastAsia="zh-CN"/>
              </w:rPr>
            </w:pPr>
            <w:r>
              <w:rPr>
                <w:rFonts w:hint="eastAsia" w:ascii="宋体" w:cs="宋体"/>
                <w:sz w:val="21"/>
                <w:vertAlign w:val="baseline"/>
                <w:lang w:val="en-US" w:eastAsia="zh-CN"/>
              </w:rPr>
              <w:t>初步评审</w:t>
            </w:r>
          </w:p>
        </w:tc>
        <w:tc>
          <w:tcPr>
            <w:tcW w:w="1882" w:type="dxa"/>
            <w:tcBorders>
              <w:top w:val="single" w:color="auto" w:sz="4" w:space="0"/>
            </w:tcBorders>
            <w:vAlign w:val="center"/>
          </w:tcPr>
          <w:p w14:paraId="145BA54D">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生成后的电子投标文件未按招标文件的格式要求逐页完成电子签字并盖章。未实质性响应招标文件第20.5项要求，视为无效文件。</w:t>
            </w:r>
          </w:p>
        </w:tc>
        <w:tc>
          <w:tcPr>
            <w:tcW w:w="1035" w:type="dxa"/>
            <w:tcBorders>
              <w:top w:val="single" w:color="auto" w:sz="4" w:space="0"/>
            </w:tcBorders>
            <w:vAlign w:val="center"/>
          </w:tcPr>
          <w:p w14:paraId="4015261D">
            <w:pPr>
              <w:pStyle w:val="18"/>
              <w:spacing w:line="440" w:lineRule="exact"/>
              <w:ind w:left="0" w:leftChars="0" w:firstLine="0" w:firstLineChars="0"/>
              <w:jc w:val="center"/>
              <w:rPr>
                <w:rFonts w:hint="eastAsia" w:ascii="宋体" w:cs="宋体"/>
                <w:sz w:val="21"/>
                <w:vertAlign w:val="baseline"/>
                <w:lang w:val="en-US" w:eastAsia="zh-CN"/>
              </w:rPr>
            </w:pPr>
          </w:p>
        </w:tc>
      </w:tr>
      <w:tr w14:paraId="22182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55" w:type="dxa"/>
            <w:tcBorders>
              <w:top w:val="single" w:color="auto" w:sz="4" w:space="0"/>
            </w:tcBorders>
            <w:vAlign w:val="center"/>
          </w:tcPr>
          <w:p w14:paraId="7EAF15F8">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2</w:t>
            </w:r>
          </w:p>
        </w:tc>
        <w:tc>
          <w:tcPr>
            <w:tcW w:w="3690" w:type="dxa"/>
            <w:tcBorders>
              <w:top w:val="single" w:color="auto" w:sz="4" w:space="0"/>
            </w:tcBorders>
            <w:vAlign w:val="center"/>
          </w:tcPr>
          <w:p w14:paraId="6E79DF7F">
            <w:pPr>
              <w:pStyle w:val="18"/>
              <w:spacing w:line="440" w:lineRule="exact"/>
              <w:ind w:left="0" w:leftChars="0" w:firstLine="0" w:firstLineChars="0"/>
              <w:jc w:val="center"/>
              <w:rPr>
                <w:rFonts w:hint="eastAsia" w:ascii="宋体" w:cs="宋体"/>
                <w:sz w:val="21"/>
                <w:vertAlign w:val="baseline"/>
                <w:lang w:val="en-US" w:eastAsia="zh-CN"/>
              </w:rPr>
            </w:pPr>
            <w:r>
              <w:rPr>
                <w:rFonts w:hint="eastAsia" w:ascii="宋体" w:cs="宋体"/>
                <w:sz w:val="21"/>
                <w:vertAlign w:val="baseline"/>
                <w:lang w:val="en-US" w:eastAsia="zh-CN"/>
              </w:rPr>
              <w:t>郑州为民心理援助社会工作服务中心</w:t>
            </w:r>
          </w:p>
        </w:tc>
        <w:tc>
          <w:tcPr>
            <w:tcW w:w="1260" w:type="dxa"/>
            <w:tcBorders>
              <w:top w:val="single" w:color="auto" w:sz="4" w:space="0"/>
            </w:tcBorders>
            <w:vAlign w:val="center"/>
          </w:tcPr>
          <w:p w14:paraId="10EA73DC">
            <w:pPr>
              <w:spacing w:line="440" w:lineRule="exact"/>
              <w:ind w:left="0" w:leftChars="0" w:firstLine="0" w:firstLineChars="0"/>
              <w:jc w:val="center"/>
              <w:rPr>
                <w:rFonts w:hint="eastAsia" w:ascii="宋体" w:cs="宋体"/>
                <w:sz w:val="21"/>
                <w:vertAlign w:val="baseline"/>
                <w:lang w:val="en-US" w:eastAsia="zh-CN"/>
              </w:rPr>
            </w:pPr>
            <w:r>
              <w:rPr>
                <w:rFonts w:hint="eastAsia" w:ascii="宋体" w:cs="宋体"/>
                <w:sz w:val="21"/>
                <w:vertAlign w:val="baseline"/>
                <w:lang w:val="en-US" w:eastAsia="zh-CN"/>
              </w:rPr>
              <w:t>初步评审</w:t>
            </w:r>
          </w:p>
        </w:tc>
        <w:tc>
          <w:tcPr>
            <w:tcW w:w="1882" w:type="dxa"/>
            <w:tcBorders>
              <w:top w:val="single" w:color="auto" w:sz="4" w:space="0"/>
            </w:tcBorders>
            <w:vAlign w:val="center"/>
          </w:tcPr>
          <w:p w14:paraId="0F4B732B">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生成后的电子投标文件未按招标文件的格式要求逐页完成电子签字并盖章。未实质性响应招标文件第20.5项要求，视为无效文件。</w:t>
            </w:r>
          </w:p>
        </w:tc>
        <w:tc>
          <w:tcPr>
            <w:tcW w:w="1035" w:type="dxa"/>
            <w:tcBorders>
              <w:top w:val="single" w:color="auto" w:sz="4" w:space="0"/>
            </w:tcBorders>
            <w:vAlign w:val="center"/>
          </w:tcPr>
          <w:p w14:paraId="1ED050F8">
            <w:pPr>
              <w:pStyle w:val="18"/>
              <w:spacing w:line="440" w:lineRule="exact"/>
              <w:ind w:left="0" w:leftChars="0" w:firstLine="0" w:firstLineChars="0"/>
              <w:jc w:val="center"/>
              <w:rPr>
                <w:rFonts w:hint="eastAsia" w:ascii="宋体" w:cs="宋体"/>
                <w:sz w:val="21"/>
                <w:vertAlign w:val="baseline"/>
                <w:lang w:val="en-US" w:eastAsia="zh-CN"/>
              </w:rPr>
            </w:pPr>
          </w:p>
        </w:tc>
      </w:tr>
      <w:tr w14:paraId="1D3B2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55" w:type="dxa"/>
            <w:tcBorders>
              <w:top w:val="single" w:color="auto" w:sz="4" w:space="0"/>
            </w:tcBorders>
            <w:vAlign w:val="center"/>
          </w:tcPr>
          <w:p w14:paraId="56106498">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3</w:t>
            </w:r>
          </w:p>
        </w:tc>
        <w:tc>
          <w:tcPr>
            <w:tcW w:w="3690" w:type="dxa"/>
            <w:tcBorders>
              <w:top w:val="single" w:color="auto" w:sz="4" w:space="0"/>
            </w:tcBorders>
            <w:vAlign w:val="center"/>
          </w:tcPr>
          <w:p w14:paraId="38A852F2">
            <w:pPr>
              <w:pStyle w:val="18"/>
              <w:spacing w:line="440" w:lineRule="exact"/>
              <w:ind w:left="0" w:leftChars="0" w:firstLine="0" w:firstLineChars="0"/>
              <w:jc w:val="center"/>
              <w:rPr>
                <w:rFonts w:hint="eastAsia" w:ascii="宋体" w:cs="宋体"/>
                <w:sz w:val="21"/>
                <w:vertAlign w:val="baseline"/>
                <w:lang w:val="en-US" w:eastAsia="zh-CN"/>
              </w:rPr>
            </w:pPr>
            <w:r>
              <w:rPr>
                <w:rFonts w:hint="eastAsia" w:ascii="宋体" w:cs="宋体"/>
                <w:sz w:val="21"/>
                <w:vertAlign w:val="baseline"/>
                <w:lang w:val="en-US" w:eastAsia="zh-CN"/>
              </w:rPr>
              <w:t>洛阳市老成区乐邑社会工作服务中心</w:t>
            </w:r>
          </w:p>
        </w:tc>
        <w:tc>
          <w:tcPr>
            <w:tcW w:w="1260" w:type="dxa"/>
            <w:tcBorders>
              <w:top w:val="single" w:color="auto" w:sz="4" w:space="0"/>
            </w:tcBorders>
            <w:vAlign w:val="center"/>
          </w:tcPr>
          <w:p w14:paraId="5A3C17EA">
            <w:pPr>
              <w:spacing w:line="440" w:lineRule="exact"/>
              <w:ind w:left="0" w:leftChars="0" w:firstLine="0" w:firstLineChars="0"/>
              <w:jc w:val="center"/>
              <w:rPr>
                <w:rFonts w:hint="eastAsia" w:ascii="宋体" w:cs="宋体"/>
                <w:sz w:val="21"/>
                <w:vertAlign w:val="baseline"/>
                <w:lang w:val="en-US" w:eastAsia="zh-CN"/>
              </w:rPr>
            </w:pPr>
            <w:r>
              <w:rPr>
                <w:rFonts w:hint="eastAsia" w:ascii="宋体" w:cs="宋体"/>
                <w:sz w:val="21"/>
                <w:vertAlign w:val="baseline"/>
                <w:lang w:val="en-US" w:eastAsia="zh-CN"/>
              </w:rPr>
              <w:t>资格审查</w:t>
            </w:r>
          </w:p>
        </w:tc>
        <w:tc>
          <w:tcPr>
            <w:tcW w:w="1882" w:type="dxa"/>
            <w:tcBorders>
              <w:top w:val="single" w:color="auto" w:sz="4" w:space="0"/>
            </w:tcBorders>
            <w:vAlign w:val="center"/>
          </w:tcPr>
          <w:p w14:paraId="5B8CDC48">
            <w:pPr>
              <w:pStyle w:val="18"/>
              <w:spacing w:line="440" w:lineRule="exact"/>
              <w:ind w:left="0" w:leftChars="0" w:firstLine="0" w:firstLineChars="0"/>
              <w:jc w:val="center"/>
              <w:rPr>
                <w:rFonts w:hint="eastAsia" w:ascii="宋体" w:cs="宋体"/>
                <w:sz w:val="21"/>
                <w:vertAlign w:val="baseline"/>
                <w:lang w:val="en-US" w:eastAsia="zh-CN"/>
              </w:rPr>
            </w:pPr>
            <w:r>
              <w:rPr>
                <w:rFonts w:hint="eastAsia" w:ascii="宋体" w:cs="宋体"/>
                <w:sz w:val="21"/>
                <w:vertAlign w:val="baseline"/>
                <w:lang w:val="en-US" w:eastAsia="zh-CN"/>
              </w:rPr>
              <w:t>不符合招标文件申请人资格要求3.1项项目负责人资格证书要求，未通过资格审查</w:t>
            </w:r>
          </w:p>
        </w:tc>
        <w:tc>
          <w:tcPr>
            <w:tcW w:w="1035" w:type="dxa"/>
            <w:tcBorders>
              <w:top w:val="single" w:color="auto" w:sz="4" w:space="0"/>
            </w:tcBorders>
            <w:vAlign w:val="center"/>
          </w:tcPr>
          <w:p w14:paraId="2413FB0C">
            <w:pPr>
              <w:pStyle w:val="18"/>
              <w:spacing w:line="440" w:lineRule="exact"/>
              <w:ind w:left="0" w:leftChars="0" w:firstLine="0" w:firstLineChars="0"/>
              <w:jc w:val="center"/>
              <w:rPr>
                <w:rFonts w:hint="eastAsia" w:ascii="宋体" w:cs="宋体"/>
                <w:sz w:val="21"/>
                <w:vertAlign w:val="baseline"/>
                <w:lang w:val="en-US" w:eastAsia="zh-CN"/>
              </w:rPr>
            </w:pPr>
          </w:p>
        </w:tc>
      </w:tr>
      <w:tr w14:paraId="28A71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8522" w:type="dxa"/>
            <w:gridSpan w:val="5"/>
            <w:vAlign w:val="center"/>
          </w:tcPr>
          <w:p w14:paraId="23209593">
            <w:pPr>
              <w:pStyle w:val="18"/>
              <w:spacing w:line="440" w:lineRule="exact"/>
              <w:jc w:val="center"/>
              <w:rPr>
                <w:rFonts w:hint="eastAsia" w:ascii="宋体" w:cs="宋体"/>
                <w:sz w:val="21"/>
                <w:vertAlign w:val="baseline"/>
                <w:lang w:val="en-US" w:eastAsia="zh-CN"/>
              </w:rPr>
            </w:pPr>
            <w:r>
              <w:rPr>
                <w:rFonts w:hint="eastAsia" w:ascii="宋体" w:cs="宋体"/>
                <w:b/>
                <w:bCs/>
                <w:sz w:val="24"/>
                <w:szCs w:val="24"/>
                <w:lang w:val="en-US" w:eastAsia="zh-CN"/>
              </w:rPr>
              <w:t>未中标单位得分与排名（驻政公开采购-2026-33F）</w:t>
            </w:r>
          </w:p>
        </w:tc>
      </w:tr>
      <w:tr w14:paraId="4DF11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55" w:type="dxa"/>
            <w:vAlign w:val="center"/>
          </w:tcPr>
          <w:p w14:paraId="59AE7936">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序号</w:t>
            </w:r>
          </w:p>
        </w:tc>
        <w:tc>
          <w:tcPr>
            <w:tcW w:w="3690" w:type="dxa"/>
            <w:vAlign w:val="center"/>
          </w:tcPr>
          <w:p w14:paraId="6AD63867">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单位名称</w:t>
            </w:r>
          </w:p>
        </w:tc>
        <w:tc>
          <w:tcPr>
            <w:tcW w:w="1260" w:type="dxa"/>
            <w:vAlign w:val="center"/>
          </w:tcPr>
          <w:p w14:paraId="415DD19D">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得分</w:t>
            </w:r>
          </w:p>
        </w:tc>
        <w:tc>
          <w:tcPr>
            <w:tcW w:w="1882" w:type="dxa"/>
            <w:vAlign w:val="center"/>
          </w:tcPr>
          <w:p w14:paraId="10318AA0">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排名</w:t>
            </w:r>
          </w:p>
        </w:tc>
        <w:tc>
          <w:tcPr>
            <w:tcW w:w="1035" w:type="dxa"/>
            <w:vAlign w:val="center"/>
          </w:tcPr>
          <w:p w14:paraId="274F371D">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备注</w:t>
            </w:r>
          </w:p>
        </w:tc>
      </w:tr>
      <w:tr w14:paraId="44260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55" w:type="dxa"/>
            <w:vAlign w:val="center"/>
          </w:tcPr>
          <w:p w14:paraId="107A075C">
            <w:pPr>
              <w:keepNext w:val="0"/>
              <w:keepLines w:val="0"/>
              <w:widowControl/>
              <w:suppressLineNumbers w:val="0"/>
              <w:jc w:val="center"/>
              <w:textAlignment w:val="center"/>
              <w:rPr>
                <w:rFonts w:hint="default" w:ascii="宋体" w:cs="宋体"/>
                <w:sz w:val="21"/>
                <w:vertAlign w:val="baseline"/>
                <w:lang w:val="en-US" w:eastAsia="zh-CN"/>
              </w:rPr>
            </w:pPr>
            <w:r>
              <w:rPr>
                <w:rFonts w:hint="eastAsia" w:ascii="宋体" w:cs="宋体"/>
                <w:sz w:val="21"/>
                <w:vertAlign w:val="baseline"/>
                <w:lang w:val="en-US" w:eastAsia="zh-CN"/>
              </w:rPr>
              <w:t>1</w:t>
            </w:r>
          </w:p>
        </w:tc>
        <w:tc>
          <w:tcPr>
            <w:tcW w:w="3690" w:type="dxa"/>
            <w:vAlign w:val="center"/>
          </w:tcPr>
          <w:p w14:paraId="0D7D9E8F">
            <w:pPr>
              <w:pStyle w:val="18"/>
              <w:spacing w:line="440" w:lineRule="exact"/>
              <w:ind w:left="0" w:leftChars="0" w:firstLine="0" w:firstLineChars="0"/>
              <w:jc w:val="center"/>
              <w:rPr>
                <w:rFonts w:hint="default" w:ascii="宋体" w:cs="宋体"/>
                <w:sz w:val="21"/>
                <w:vertAlign w:val="baseline"/>
                <w:lang w:val="en-US" w:eastAsia="zh-CN"/>
              </w:rPr>
            </w:pPr>
            <w:r>
              <w:rPr>
                <w:rFonts w:hint="default" w:ascii="宋体" w:cs="宋体"/>
                <w:sz w:val="21"/>
                <w:vertAlign w:val="baseline"/>
                <w:lang w:val="en-US" w:eastAsia="zh-CN"/>
              </w:rPr>
              <w:t xml:space="preserve">遂平县惠诚社会工作服务中心 </w:t>
            </w:r>
          </w:p>
        </w:tc>
        <w:tc>
          <w:tcPr>
            <w:tcW w:w="1260" w:type="dxa"/>
            <w:vAlign w:val="center"/>
          </w:tcPr>
          <w:p w14:paraId="12DA438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Calibri" w:eastAsia="宋体" w:cs="宋体"/>
                <w:kern w:val="0"/>
                <w:sz w:val="21"/>
                <w:szCs w:val="21"/>
                <w:vertAlign w:val="baseline"/>
                <w:lang w:val="en-US" w:eastAsia="zh-CN" w:bidi="ar-SA"/>
              </w:rPr>
            </w:pPr>
            <w:r>
              <w:rPr>
                <w:rFonts w:hint="eastAsia" w:ascii="宋体" w:cs="宋体"/>
                <w:kern w:val="0"/>
                <w:sz w:val="21"/>
                <w:szCs w:val="21"/>
                <w:vertAlign w:val="baseline"/>
                <w:lang w:val="en-US" w:eastAsia="zh-CN" w:bidi="ar-SA"/>
              </w:rPr>
              <w:t>87.99</w:t>
            </w:r>
          </w:p>
        </w:tc>
        <w:tc>
          <w:tcPr>
            <w:tcW w:w="1882" w:type="dxa"/>
            <w:vAlign w:val="center"/>
          </w:tcPr>
          <w:p w14:paraId="47352E67">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1</w:t>
            </w:r>
          </w:p>
        </w:tc>
        <w:tc>
          <w:tcPr>
            <w:tcW w:w="1035" w:type="dxa"/>
            <w:vAlign w:val="center"/>
          </w:tcPr>
          <w:p w14:paraId="3E7C038C">
            <w:pPr>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参与打分排名，不参与中标候选资格</w:t>
            </w:r>
          </w:p>
        </w:tc>
      </w:tr>
      <w:tr w14:paraId="51C8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655" w:type="dxa"/>
            <w:vAlign w:val="center"/>
          </w:tcPr>
          <w:p w14:paraId="280396BF">
            <w:pPr>
              <w:keepNext w:val="0"/>
              <w:keepLines w:val="0"/>
              <w:widowControl/>
              <w:suppressLineNumbers w:val="0"/>
              <w:jc w:val="center"/>
              <w:textAlignment w:val="center"/>
              <w:rPr>
                <w:rFonts w:hint="default" w:ascii="宋体" w:cs="宋体"/>
                <w:sz w:val="21"/>
                <w:vertAlign w:val="baseline"/>
                <w:lang w:val="en-US" w:eastAsia="zh-CN"/>
              </w:rPr>
            </w:pPr>
            <w:r>
              <w:rPr>
                <w:rFonts w:hint="eastAsia" w:ascii="宋体" w:cs="宋体"/>
                <w:sz w:val="21"/>
                <w:vertAlign w:val="baseline"/>
                <w:lang w:val="en-US" w:eastAsia="zh-CN"/>
              </w:rPr>
              <w:t>2</w:t>
            </w:r>
          </w:p>
        </w:tc>
        <w:tc>
          <w:tcPr>
            <w:tcW w:w="3690" w:type="dxa"/>
            <w:vAlign w:val="center"/>
          </w:tcPr>
          <w:p w14:paraId="79FB4DCF">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驻马店市天中义工联合会</w:t>
            </w:r>
          </w:p>
        </w:tc>
        <w:tc>
          <w:tcPr>
            <w:tcW w:w="1260" w:type="dxa"/>
            <w:vAlign w:val="center"/>
          </w:tcPr>
          <w:p w14:paraId="5B68421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Calibri" w:eastAsia="宋体" w:cs="宋体"/>
                <w:kern w:val="0"/>
                <w:sz w:val="21"/>
                <w:szCs w:val="21"/>
                <w:vertAlign w:val="baseline"/>
                <w:lang w:val="en-US" w:eastAsia="zh-CN" w:bidi="ar-SA"/>
              </w:rPr>
            </w:pPr>
            <w:r>
              <w:rPr>
                <w:rFonts w:hint="eastAsia" w:ascii="宋体" w:cs="宋体"/>
                <w:kern w:val="0"/>
                <w:sz w:val="21"/>
                <w:szCs w:val="21"/>
                <w:vertAlign w:val="baseline"/>
                <w:lang w:val="en-US" w:eastAsia="zh-CN" w:bidi="ar-SA"/>
              </w:rPr>
              <w:t>84.99</w:t>
            </w:r>
          </w:p>
        </w:tc>
        <w:tc>
          <w:tcPr>
            <w:tcW w:w="1882" w:type="dxa"/>
            <w:vAlign w:val="center"/>
          </w:tcPr>
          <w:p w14:paraId="2A18C772">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3</w:t>
            </w:r>
          </w:p>
        </w:tc>
        <w:tc>
          <w:tcPr>
            <w:tcW w:w="1035" w:type="dxa"/>
            <w:vAlign w:val="center"/>
          </w:tcPr>
          <w:p w14:paraId="68A1B6ED">
            <w:pPr>
              <w:spacing w:line="440" w:lineRule="exact"/>
              <w:ind w:left="0" w:leftChars="0" w:firstLine="0" w:firstLineChars="0"/>
              <w:jc w:val="center"/>
              <w:rPr>
                <w:rFonts w:hint="default" w:ascii="宋体" w:cs="宋体"/>
                <w:sz w:val="21"/>
                <w:vertAlign w:val="baseline"/>
                <w:lang w:val="en-US" w:eastAsia="zh-CN"/>
              </w:rPr>
            </w:pPr>
          </w:p>
        </w:tc>
      </w:tr>
      <w:tr w14:paraId="76E9F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8522" w:type="dxa"/>
            <w:gridSpan w:val="5"/>
            <w:tcBorders>
              <w:top w:val="single" w:color="auto" w:sz="4" w:space="0"/>
              <w:left w:val="single" w:color="auto" w:sz="4" w:space="0"/>
              <w:bottom w:val="single" w:color="auto" w:sz="4" w:space="0"/>
              <w:right w:val="single" w:color="auto" w:sz="4" w:space="0"/>
            </w:tcBorders>
            <w:vAlign w:val="center"/>
          </w:tcPr>
          <w:p w14:paraId="4ED8305A">
            <w:pPr>
              <w:pStyle w:val="18"/>
              <w:spacing w:line="440" w:lineRule="exact"/>
              <w:jc w:val="center"/>
              <w:rPr>
                <w:rFonts w:hint="eastAsia" w:ascii="宋体" w:cs="宋体"/>
                <w:sz w:val="21"/>
                <w:vertAlign w:val="baseline"/>
                <w:lang w:val="en-US" w:eastAsia="zh-CN"/>
              </w:rPr>
            </w:pPr>
            <w:r>
              <w:rPr>
                <w:rFonts w:hint="eastAsia" w:ascii="宋体" w:cs="宋体"/>
                <w:b/>
                <w:bCs/>
                <w:sz w:val="24"/>
                <w:szCs w:val="24"/>
                <w:lang w:val="en-US" w:eastAsia="zh-CN"/>
              </w:rPr>
              <w:t>无效文件情况（驻政公开采购-2026-33F）</w:t>
            </w:r>
          </w:p>
        </w:tc>
      </w:tr>
      <w:tr w14:paraId="2AB6B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55" w:type="dxa"/>
            <w:tcBorders>
              <w:top w:val="single" w:color="auto" w:sz="4" w:space="0"/>
            </w:tcBorders>
            <w:vAlign w:val="center"/>
          </w:tcPr>
          <w:p w14:paraId="3295050B">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序号</w:t>
            </w:r>
          </w:p>
        </w:tc>
        <w:tc>
          <w:tcPr>
            <w:tcW w:w="3690" w:type="dxa"/>
            <w:tcBorders>
              <w:top w:val="single" w:color="auto" w:sz="4" w:space="0"/>
            </w:tcBorders>
            <w:vAlign w:val="center"/>
          </w:tcPr>
          <w:p w14:paraId="4DD56F53">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单位名称</w:t>
            </w:r>
          </w:p>
        </w:tc>
        <w:tc>
          <w:tcPr>
            <w:tcW w:w="1260" w:type="dxa"/>
            <w:tcBorders>
              <w:top w:val="single" w:color="auto" w:sz="4" w:space="0"/>
            </w:tcBorders>
            <w:vAlign w:val="center"/>
          </w:tcPr>
          <w:p w14:paraId="3B452C1E">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废标节点</w:t>
            </w:r>
          </w:p>
        </w:tc>
        <w:tc>
          <w:tcPr>
            <w:tcW w:w="1882" w:type="dxa"/>
            <w:tcBorders>
              <w:top w:val="single" w:color="auto" w:sz="4" w:space="0"/>
            </w:tcBorders>
            <w:vAlign w:val="center"/>
          </w:tcPr>
          <w:p w14:paraId="02667A3F">
            <w:pPr>
              <w:pStyle w:val="18"/>
              <w:spacing w:line="440" w:lineRule="exact"/>
              <w:ind w:left="0" w:leftChars="0" w:firstLine="0" w:firstLineChars="0"/>
              <w:jc w:val="center"/>
              <w:rPr>
                <w:rFonts w:hint="default" w:ascii="宋体" w:cs="宋体"/>
                <w:sz w:val="21"/>
                <w:vertAlign w:val="baseline"/>
                <w:lang w:val="en-US" w:eastAsia="zh-CN"/>
              </w:rPr>
            </w:pPr>
            <w:r>
              <w:rPr>
                <w:rFonts w:hint="default" w:ascii="宋体" w:cs="宋体"/>
                <w:sz w:val="21"/>
                <w:vertAlign w:val="baseline"/>
                <w:lang w:val="en-US" w:eastAsia="zh-CN"/>
              </w:rPr>
              <w:t>废标原因</w:t>
            </w:r>
          </w:p>
        </w:tc>
        <w:tc>
          <w:tcPr>
            <w:tcW w:w="1035" w:type="dxa"/>
            <w:tcBorders>
              <w:top w:val="single" w:color="auto" w:sz="4" w:space="0"/>
            </w:tcBorders>
            <w:vAlign w:val="center"/>
          </w:tcPr>
          <w:p w14:paraId="198D30C3">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备注</w:t>
            </w:r>
          </w:p>
        </w:tc>
      </w:tr>
      <w:tr w14:paraId="0ACAE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55" w:type="dxa"/>
            <w:tcBorders>
              <w:top w:val="single" w:color="auto" w:sz="4" w:space="0"/>
            </w:tcBorders>
            <w:vAlign w:val="center"/>
          </w:tcPr>
          <w:p w14:paraId="715D7494">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1</w:t>
            </w:r>
          </w:p>
        </w:tc>
        <w:tc>
          <w:tcPr>
            <w:tcW w:w="3690" w:type="dxa"/>
            <w:tcBorders>
              <w:top w:val="single" w:color="auto" w:sz="4" w:space="0"/>
            </w:tcBorders>
            <w:vAlign w:val="center"/>
          </w:tcPr>
          <w:p w14:paraId="031776C8">
            <w:pPr>
              <w:pStyle w:val="18"/>
              <w:spacing w:line="440" w:lineRule="exact"/>
              <w:ind w:left="0" w:leftChars="0" w:firstLine="0" w:firstLineChars="0"/>
              <w:jc w:val="center"/>
              <w:rPr>
                <w:rFonts w:hint="eastAsia" w:ascii="宋体" w:cs="宋体"/>
                <w:sz w:val="21"/>
                <w:vertAlign w:val="baseline"/>
                <w:lang w:val="en-US" w:eastAsia="zh-CN"/>
              </w:rPr>
            </w:pPr>
            <w:r>
              <w:rPr>
                <w:rFonts w:hint="eastAsia" w:ascii="宋体" w:cs="宋体"/>
                <w:sz w:val="21"/>
                <w:vertAlign w:val="baseline"/>
                <w:lang w:val="en-US" w:eastAsia="zh-CN"/>
              </w:rPr>
              <w:t>洛阳市老成区乐邑社会工作服务中心</w:t>
            </w:r>
          </w:p>
        </w:tc>
        <w:tc>
          <w:tcPr>
            <w:tcW w:w="1260" w:type="dxa"/>
            <w:tcBorders>
              <w:top w:val="single" w:color="auto" w:sz="4" w:space="0"/>
            </w:tcBorders>
            <w:vAlign w:val="center"/>
          </w:tcPr>
          <w:p w14:paraId="000EAC6A">
            <w:pPr>
              <w:spacing w:line="440" w:lineRule="exact"/>
              <w:ind w:left="0" w:leftChars="0" w:firstLine="0" w:firstLineChars="0"/>
              <w:jc w:val="center"/>
              <w:rPr>
                <w:rFonts w:hint="eastAsia" w:ascii="宋体" w:cs="宋体"/>
                <w:sz w:val="21"/>
                <w:vertAlign w:val="baseline"/>
                <w:lang w:val="en-US" w:eastAsia="zh-CN"/>
              </w:rPr>
            </w:pPr>
            <w:r>
              <w:rPr>
                <w:rFonts w:hint="eastAsia" w:ascii="宋体" w:cs="宋体"/>
                <w:sz w:val="21"/>
                <w:vertAlign w:val="baseline"/>
                <w:lang w:val="en-US" w:eastAsia="zh-CN"/>
              </w:rPr>
              <w:t>资格审查</w:t>
            </w:r>
          </w:p>
        </w:tc>
        <w:tc>
          <w:tcPr>
            <w:tcW w:w="1882" w:type="dxa"/>
            <w:tcBorders>
              <w:top w:val="single" w:color="auto" w:sz="4" w:space="0"/>
            </w:tcBorders>
            <w:vAlign w:val="center"/>
          </w:tcPr>
          <w:p w14:paraId="7EE7A905">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不符合招标文件申请人资格要求3.1项项目负责人资格证书要求，未通过资格审查</w:t>
            </w:r>
          </w:p>
        </w:tc>
        <w:tc>
          <w:tcPr>
            <w:tcW w:w="1035" w:type="dxa"/>
            <w:tcBorders>
              <w:top w:val="single" w:color="auto" w:sz="4" w:space="0"/>
            </w:tcBorders>
            <w:vAlign w:val="center"/>
          </w:tcPr>
          <w:p w14:paraId="242DFF73">
            <w:pPr>
              <w:pStyle w:val="18"/>
              <w:spacing w:line="440" w:lineRule="exact"/>
              <w:ind w:left="0" w:leftChars="0" w:firstLine="0" w:firstLineChars="0"/>
              <w:jc w:val="center"/>
              <w:rPr>
                <w:rFonts w:hint="eastAsia" w:ascii="宋体" w:cs="宋体"/>
                <w:sz w:val="21"/>
                <w:vertAlign w:val="baseline"/>
                <w:lang w:val="en-US" w:eastAsia="zh-CN"/>
              </w:rPr>
            </w:pPr>
          </w:p>
        </w:tc>
      </w:tr>
      <w:tr w14:paraId="3309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55" w:type="dxa"/>
            <w:tcBorders>
              <w:top w:val="single" w:color="auto" w:sz="4" w:space="0"/>
            </w:tcBorders>
            <w:vAlign w:val="center"/>
          </w:tcPr>
          <w:p w14:paraId="6F59C696">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2</w:t>
            </w:r>
          </w:p>
        </w:tc>
        <w:tc>
          <w:tcPr>
            <w:tcW w:w="3690" w:type="dxa"/>
            <w:tcBorders>
              <w:top w:val="single" w:color="auto" w:sz="4" w:space="0"/>
            </w:tcBorders>
            <w:vAlign w:val="center"/>
          </w:tcPr>
          <w:p w14:paraId="1DF7ED23">
            <w:pPr>
              <w:pStyle w:val="18"/>
              <w:spacing w:line="440" w:lineRule="exact"/>
              <w:ind w:left="0" w:leftChars="0" w:firstLine="0" w:firstLineChars="0"/>
              <w:jc w:val="center"/>
              <w:rPr>
                <w:rFonts w:hint="eastAsia" w:ascii="宋体" w:cs="宋体"/>
                <w:sz w:val="21"/>
                <w:vertAlign w:val="baseline"/>
                <w:lang w:val="en-US" w:eastAsia="zh-CN"/>
              </w:rPr>
            </w:pPr>
            <w:r>
              <w:rPr>
                <w:rFonts w:hint="eastAsia" w:ascii="宋体" w:cs="宋体"/>
                <w:sz w:val="21"/>
                <w:vertAlign w:val="baseline"/>
                <w:lang w:val="en-US" w:eastAsia="zh-CN"/>
              </w:rPr>
              <w:t>郑州为民心理援助社会工作服务中心</w:t>
            </w:r>
          </w:p>
        </w:tc>
        <w:tc>
          <w:tcPr>
            <w:tcW w:w="1260" w:type="dxa"/>
            <w:tcBorders>
              <w:top w:val="single" w:color="auto" w:sz="4" w:space="0"/>
            </w:tcBorders>
            <w:vAlign w:val="center"/>
          </w:tcPr>
          <w:p w14:paraId="2796085B">
            <w:pPr>
              <w:spacing w:line="440" w:lineRule="exact"/>
              <w:ind w:left="0" w:leftChars="0" w:firstLine="0" w:firstLineChars="0"/>
              <w:jc w:val="center"/>
              <w:rPr>
                <w:rFonts w:hint="eastAsia" w:ascii="宋体" w:cs="宋体"/>
                <w:sz w:val="21"/>
                <w:vertAlign w:val="baseline"/>
                <w:lang w:val="en-US" w:eastAsia="zh-CN"/>
              </w:rPr>
            </w:pPr>
            <w:r>
              <w:rPr>
                <w:rFonts w:hint="eastAsia" w:ascii="宋体" w:cs="宋体"/>
                <w:sz w:val="21"/>
                <w:vertAlign w:val="baseline"/>
                <w:lang w:val="en-US" w:eastAsia="zh-CN"/>
              </w:rPr>
              <w:t>初步评审</w:t>
            </w:r>
          </w:p>
        </w:tc>
        <w:tc>
          <w:tcPr>
            <w:tcW w:w="1882" w:type="dxa"/>
            <w:tcBorders>
              <w:top w:val="single" w:color="auto" w:sz="4" w:space="0"/>
            </w:tcBorders>
            <w:vAlign w:val="center"/>
          </w:tcPr>
          <w:p w14:paraId="41927D97">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生成后的电子投标文件未按招标文件的格式要求逐页完成电子签字并盖章。未实质性响应招标文件第20.5项要求，视为无效文件。</w:t>
            </w:r>
          </w:p>
        </w:tc>
        <w:tc>
          <w:tcPr>
            <w:tcW w:w="1035" w:type="dxa"/>
            <w:tcBorders>
              <w:top w:val="single" w:color="auto" w:sz="4" w:space="0"/>
            </w:tcBorders>
            <w:vAlign w:val="center"/>
          </w:tcPr>
          <w:p w14:paraId="0C9B9AB0">
            <w:pPr>
              <w:pStyle w:val="18"/>
              <w:spacing w:line="440" w:lineRule="exact"/>
              <w:ind w:left="0" w:leftChars="0" w:firstLine="0" w:firstLineChars="0"/>
              <w:jc w:val="center"/>
              <w:rPr>
                <w:rFonts w:hint="eastAsia" w:ascii="宋体" w:cs="宋体"/>
                <w:sz w:val="21"/>
                <w:vertAlign w:val="baseline"/>
                <w:lang w:val="en-US" w:eastAsia="zh-CN"/>
              </w:rPr>
            </w:pPr>
          </w:p>
        </w:tc>
      </w:tr>
      <w:tr w14:paraId="1CF3B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655" w:type="dxa"/>
            <w:tcBorders>
              <w:top w:val="single" w:color="auto" w:sz="4" w:space="0"/>
            </w:tcBorders>
            <w:vAlign w:val="center"/>
          </w:tcPr>
          <w:p w14:paraId="14E073EA">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3</w:t>
            </w:r>
          </w:p>
        </w:tc>
        <w:tc>
          <w:tcPr>
            <w:tcW w:w="3690" w:type="dxa"/>
            <w:tcBorders>
              <w:top w:val="single" w:color="auto" w:sz="4" w:space="0"/>
            </w:tcBorders>
            <w:vAlign w:val="center"/>
          </w:tcPr>
          <w:p w14:paraId="48027E68">
            <w:pPr>
              <w:pStyle w:val="18"/>
              <w:spacing w:line="440" w:lineRule="exact"/>
              <w:ind w:left="0" w:leftChars="0" w:firstLine="0" w:firstLineChars="0"/>
              <w:jc w:val="center"/>
              <w:rPr>
                <w:rFonts w:hint="eastAsia" w:ascii="宋体" w:cs="宋体"/>
                <w:sz w:val="21"/>
                <w:vertAlign w:val="baseline"/>
                <w:lang w:val="en-US" w:eastAsia="zh-CN"/>
              </w:rPr>
            </w:pPr>
            <w:r>
              <w:rPr>
                <w:rFonts w:hint="eastAsia" w:ascii="宋体" w:cs="宋体"/>
                <w:sz w:val="21"/>
                <w:vertAlign w:val="baseline"/>
                <w:lang w:val="en-US" w:eastAsia="zh-CN"/>
              </w:rPr>
              <w:t>郑州市冀羽社会工作服务中心</w:t>
            </w:r>
          </w:p>
        </w:tc>
        <w:tc>
          <w:tcPr>
            <w:tcW w:w="1260" w:type="dxa"/>
            <w:tcBorders>
              <w:top w:val="single" w:color="auto" w:sz="4" w:space="0"/>
            </w:tcBorders>
            <w:vAlign w:val="center"/>
          </w:tcPr>
          <w:p w14:paraId="0796896B">
            <w:pPr>
              <w:pStyle w:val="18"/>
              <w:spacing w:line="440" w:lineRule="exact"/>
              <w:ind w:left="0" w:leftChars="0" w:firstLine="0" w:firstLineChars="0"/>
              <w:jc w:val="center"/>
              <w:rPr>
                <w:rFonts w:hint="eastAsia" w:ascii="宋体" w:cs="宋体"/>
                <w:sz w:val="21"/>
                <w:vertAlign w:val="baseline"/>
                <w:lang w:val="en-US" w:eastAsia="zh-CN"/>
              </w:rPr>
            </w:pPr>
            <w:r>
              <w:rPr>
                <w:rFonts w:hint="eastAsia" w:ascii="宋体" w:cs="宋体"/>
                <w:sz w:val="21"/>
                <w:vertAlign w:val="baseline"/>
                <w:lang w:val="en-US" w:eastAsia="zh-CN"/>
              </w:rPr>
              <w:t>初步评审</w:t>
            </w:r>
          </w:p>
        </w:tc>
        <w:tc>
          <w:tcPr>
            <w:tcW w:w="1882" w:type="dxa"/>
            <w:tcBorders>
              <w:top w:val="single" w:color="auto" w:sz="4" w:space="0"/>
            </w:tcBorders>
            <w:vAlign w:val="center"/>
          </w:tcPr>
          <w:p w14:paraId="15042E36">
            <w:pPr>
              <w:pStyle w:val="18"/>
              <w:spacing w:line="440" w:lineRule="exact"/>
              <w:ind w:left="0" w:leftChars="0" w:firstLine="0" w:firstLineChars="0"/>
              <w:jc w:val="center"/>
              <w:rPr>
                <w:rFonts w:hint="default" w:ascii="宋体" w:cs="宋体"/>
                <w:sz w:val="21"/>
                <w:vertAlign w:val="baseline"/>
                <w:lang w:val="en-US" w:eastAsia="zh-CN"/>
              </w:rPr>
            </w:pPr>
            <w:r>
              <w:rPr>
                <w:rFonts w:hint="eastAsia" w:ascii="宋体" w:cs="宋体"/>
                <w:sz w:val="21"/>
                <w:vertAlign w:val="baseline"/>
                <w:lang w:val="en-US" w:eastAsia="zh-CN"/>
              </w:rPr>
              <w:t>生成后的电子投标文件未按招标文件的格式要求逐页完成电子签字并盖章。未实质</w:t>
            </w:r>
            <w:bookmarkStart w:id="0" w:name="_GoBack"/>
            <w:bookmarkEnd w:id="0"/>
            <w:r>
              <w:rPr>
                <w:rFonts w:hint="eastAsia" w:ascii="宋体" w:cs="宋体"/>
                <w:sz w:val="21"/>
                <w:vertAlign w:val="baseline"/>
                <w:lang w:val="en-US" w:eastAsia="zh-CN"/>
              </w:rPr>
              <w:t>性响应招标文件第20.5项要求，视为无效文件。</w:t>
            </w:r>
          </w:p>
        </w:tc>
        <w:tc>
          <w:tcPr>
            <w:tcW w:w="1035" w:type="dxa"/>
            <w:tcBorders>
              <w:top w:val="single" w:color="auto" w:sz="4" w:space="0"/>
            </w:tcBorders>
            <w:vAlign w:val="center"/>
          </w:tcPr>
          <w:p w14:paraId="36739EA6">
            <w:pPr>
              <w:pStyle w:val="18"/>
              <w:spacing w:line="440" w:lineRule="exact"/>
              <w:ind w:left="0" w:leftChars="0" w:firstLine="0" w:firstLineChars="0"/>
              <w:jc w:val="center"/>
              <w:rPr>
                <w:rFonts w:hint="eastAsia" w:ascii="宋体" w:cs="宋体"/>
                <w:sz w:val="21"/>
                <w:vertAlign w:val="baseline"/>
                <w:lang w:val="en-US" w:eastAsia="zh-CN"/>
              </w:rPr>
            </w:pPr>
          </w:p>
        </w:tc>
      </w:tr>
    </w:tbl>
    <w:p w14:paraId="61991F10">
      <w:pPr>
        <w:tabs>
          <w:tab w:val="left" w:pos="1611"/>
        </w:tabs>
        <w:bidi w:val="0"/>
        <w:jc w:val="left"/>
        <w:rPr>
          <w:rFonts w:hint="default"/>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宋体"/>
    <w:panose1 w:val="00000000000000000000"/>
    <w:charset w:val="00"/>
    <w:family w:val="auto"/>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zZTk1NzZiMTcxOTU4MDEwM2VkMmQ5ZjExMTQ1ZDgifQ=="/>
  </w:docVars>
  <w:rsids>
    <w:rsidRoot w:val="2B8F56AA"/>
    <w:rsid w:val="00047D4B"/>
    <w:rsid w:val="000823AC"/>
    <w:rsid w:val="000C1FF9"/>
    <w:rsid w:val="00101104"/>
    <w:rsid w:val="001360AE"/>
    <w:rsid w:val="001B09C1"/>
    <w:rsid w:val="001C2A21"/>
    <w:rsid w:val="00203266"/>
    <w:rsid w:val="002329FD"/>
    <w:rsid w:val="00236425"/>
    <w:rsid w:val="00286645"/>
    <w:rsid w:val="003E75B5"/>
    <w:rsid w:val="004B6CF7"/>
    <w:rsid w:val="004F1618"/>
    <w:rsid w:val="00530BC1"/>
    <w:rsid w:val="00591150"/>
    <w:rsid w:val="006378BF"/>
    <w:rsid w:val="006651AA"/>
    <w:rsid w:val="006A28E0"/>
    <w:rsid w:val="00754EDF"/>
    <w:rsid w:val="00843254"/>
    <w:rsid w:val="00851EC9"/>
    <w:rsid w:val="00897797"/>
    <w:rsid w:val="009C74C1"/>
    <w:rsid w:val="00A90173"/>
    <w:rsid w:val="00BD6592"/>
    <w:rsid w:val="00C21130"/>
    <w:rsid w:val="00C331C5"/>
    <w:rsid w:val="00D926E1"/>
    <w:rsid w:val="00E11EE7"/>
    <w:rsid w:val="00E4277A"/>
    <w:rsid w:val="00EB00B1"/>
    <w:rsid w:val="00F47299"/>
    <w:rsid w:val="00FA2DBA"/>
    <w:rsid w:val="00FC157D"/>
    <w:rsid w:val="017F0AD9"/>
    <w:rsid w:val="01900450"/>
    <w:rsid w:val="01BB3030"/>
    <w:rsid w:val="01D23809"/>
    <w:rsid w:val="01F33630"/>
    <w:rsid w:val="02492F45"/>
    <w:rsid w:val="02C13B5B"/>
    <w:rsid w:val="02E708A5"/>
    <w:rsid w:val="02F24907"/>
    <w:rsid w:val="03165FB1"/>
    <w:rsid w:val="033F3780"/>
    <w:rsid w:val="035E63D7"/>
    <w:rsid w:val="03802BEC"/>
    <w:rsid w:val="039C1F85"/>
    <w:rsid w:val="03B07FA1"/>
    <w:rsid w:val="03E3359A"/>
    <w:rsid w:val="04117523"/>
    <w:rsid w:val="04471852"/>
    <w:rsid w:val="0478728A"/>
    <w:rsid w:val="049727D9"/>
    <w:rsid w:val="04B213F8"/>
    <w:rsid w:val="04FF03D6"/>
    <w:rsid w:val="052D4D57"/>
    <w:rsid w:val="05306C95"/>
    <w:rsid w:val="060519C4"/>
    <w:rsid w:val="065E2E82"/>
    <w:rsid w:val="068437AF"/>
    <w:rsid w:val="07E95CD0"/>
    <w:rsid w:val="07F43A9E"/>
    <w:rsid w:val="08302226"/>
    <w:rsid w:val="083746A0"/>
    <w:rsid w:val="0842480A"/>
    <w:rsid w:val="086B1834"/>
    <w:rsid w:val="08976A82"/>
    <w:rsid w:val="09057F6C"/>
    <w:rsid w:val="093337F0"/>
    <w:rsid w:val="095D5764"/>
    <w:rsid w:val="09886B94"/>
    <w:rsid w:val="09A26AB6"/>
    <w:rsid w:val="09B52ED8"/>
    <w:rsid w:val="09DB3CA3"/>
    <w:rsid w:val="0A151234"/>
    <w:rsid w:val="0A6A3D8E"/>
    <w:rsid w:val="0A9D041D"/>
    <w:rsid w:val="0ACC59CA"/>
    <w:rsid w:val="0AFA0085"/>
    <w:rsid w:val="0B826DE8"/>
    <w:rsid w:val="0BD93A0F"/>
    <w:rsid w:val="0D0A300F"/>
    <w:rsid w:val="0D123D2F"/>
    <w:rsid w:val="0E056543"/>
    <w:rsid w:val="0E323572"/>
    <w:rsid w:val="0E627C2A"/>
    <w:rsid w:val="0E693225"/>
    <w:rsid w:val="0F45018B"/>
    <w:rsid w:val="0FC9515F"/>
    <w:rsid w:val="100E76C7"/>
    <w:rsid w:val="10405AC8"/>
    <w:rsid w:val="107675FA"/>
    <w:rsid w:val="10AC580A"/>
    <w:rsid w:val="10D31A47"/>
    <w:rsid w:val="10D968B0"/>
    <w:rsid w:val="11141968"/>
    <w:rsid w:val="11363B05"/>
    <w:rsid w:val="11CC5D43"/>
    <w:rsid w:val="11F14A74"/>
    <w:rsid w:val="122C0D99"/>
    <w:rsid w:val="125A6BF4"/>
    <w:rsid w:val="12983853"/>
    <w:rsid w:val="12CE3168"/>
    <w:rsid w:val="13247404"/>
    <w:rsid w:val="134432F1"/>
    <w:rsid w:val="137F733C"/>
    <w:rsid w:val="13A740BB"/>
    <w:rsid w:val="13AD6B4C"/>
    <w:rsid w:val="142B0273"/>
    <w:rsid w:val="14393A0E"/>
    <w:rsid w:val="14CF71A0"/>
    <w:rsid w:val="14F26345"/>
    <w:rsid w:val="1582093B"/>
    <w:rsid w:val="15830CD5"/>
    <w:rsid w:val="159E329B"/>
    <w:rsid w:val="15AA0544"/>
    <w:rsid w:val="163B151A"/>
    <w:rsid w:val="1645376D"/>
    <w:rsid w:val="1680548D"/>
    <w:rsid w:val="172364B1"/>
    <w:rsid w:val="17281577"/>
    <w:rsid w:val="178F346C"/>
    <w:rsid w:val="17CF346B"/>
    <w:rsid w:val="17E40634"/>
    <w:rsid w:val="1817112C"/>
    <w:rsid w:val="181A1A01"/>
    <w:rsid w:val="18297EF6"/>
    <w:rsid w:val="186F1F37"/>
    <w:rsid w:val="188C00C4"/>
    <w:rsid w:val="19CF336F"/>
    <w:rsid w:val="19E25477"/>
    <w:rsid w:val="19F4467A"/>
    <w:rsid w:val="1A051B3B"/>
    <w:rsid w:val="1A484908"/>
    <w:rsid w:val="1A615C64"/>
    <w:rsid w:val="1A6D4AAE"/>
    <w:rsid w:val="1A9829AF"/>
    <w:rsid w:val="1AC225DB"/>
    <w:rsid w:val="1B4E306E"/>
    <w:rsid w:val="1B6F63D9"/>
    <w:rsid w:val="1B9C0DB0"/>
    <w:rsid w:val="1BBB4BA7"/>
    <w:rsid w:val="1BC872C4"/>
    <w:rsid w:val="1C0C5FCF"/>
    <w:rsid w:val="1C11389C"/>
    <w:rsid w:val="1C7A1229"/>
    <w:rsid w:val="1CD227B6"/>
    <w:rsid w:val="1CFC037B"/>
    <w:rsid w:val="1D187DD7"/>
    <w:rsid w:val="1D9B7D74"/>
    <w:rsid w:val="1DA04055"/>
    <w:rsid w:val="1DB93368"/>
    <w:rsid w:val="1E6E4153"/>
    <w:rsid w:val="1EA506D6"/>
    <w:rsid w:val="1EB140A9"/>
    <w:rsid w:val="1EE21909"/>
    <w:rsid w:val="1F736266"/>
    <w:rsid w:val="20385E45"/>
    <w:rsid w:val="20A12F5E"/>
    <w:rsid w:val="20C30E7A"/>
    <w:rsid w:val="21957BA9"/>
    <w:rsid w:val="2212402F"/>
    <w:rsid w:val="22131ECC"/>
    <w:rsid w:val="22393715"/>
    <w:rsid w:val="2245246F"/>
    <w:rsid w:val="227B32F8"/>
    <w:rsid w:val="228E6FE6"/>
    <w:rsid w:val="22B2301A"/>
    <w:rsid w:val="22B934C3"/>
    <w:rsid w:val="22FD7D58"/>
    <w:rsid w:val="231338B5"/>
    <w:rsid w:val="23546040"/>
    <w:rsid w:val="23601777"/>
    <w:rsid w:val="23735872"/>
    <w:rsid w:val="23810773"/>
    <w:rsid w:val="238D18AA"/>
    <w:rsid w:val="23B11D2B"/>
    <w:rsid w:val="23F6460F"/>
    <w:rsid w:val="24207C9D"/>
    <w:rsid w:val="24826790"/>
    <w:rsid w:val="24A431A3"/>
    <w:rsid w:val="24D43721"/>
    <w:rsid w:val="25083B12"/>
    <w:rsid w:val="25444F3A"/>
    <w:rsid w:val="254E43DE"/>
    <w:rsid w:val="256B1920"/>
    <w:rsid w:val="260A2BE9"/>
    <w:rsid w:val="26684A38"/>
    <w:rsid w:val="26A9533C"/>
    <w:rsid w:val="26B06F5F"/>
    <w:rsid w:val="26CC2BAE"/>
    <w:rsid w:val="26D375FD"/>
    <w:rsid w:val="26DB60FD"/>
    <w:rsid w:val="27247E9F"/>
    <w:rsid w:val="27942C06"/>
    <w:rsid w:val="279C1EF2"/>
    <w:rsid w:val="27E036BE"/>
    <w:rsid w:val="27E82DB0"/>
    <w:rsid w:val="280B0999"/>
    <w:rsid w:val="28AC38B3"/>
    <w:rsid w:val="28B44E58"/>
    <w:rsid w:val="28C4636D"/>
    <w:rsid w:val="29540456"/>
    <w:rsid w:val="29571FC3"/>
    <w:rsid w:val="29891E41"/>
    <w:rsid w:val="29CE5AA6"/>
    <w:rsid w:val="29FA0F90"/>
    <w:rsid w:val="29FB0865"/>
    <w:rsid w:val="2A1C0719"/>
    <w:rsid w:val="2A5F214E"/>
    <w:rsid w:val="2A6D5668"/>
    <w:rsid w:val="2AC87FD0"/>
    <w:rsid w:val="2ACB39D3"/>
    <w:rsid w:val="2B1E66C7"/>
    <w:rsid w:val="2B8E1990"/>
    <w:rsid w:val="2B8F56AA"/>
    <w:rsid w:val="2C354849"/>
    <w:rsid w:val="2C516892"/>
    <w:rsid w:val="2C895D5B"/>
    <w:rsid w:val="2CB05936"/>
    <w:rsid w:val="2CC27F21"/>
    <w:rsid w:val="2CFE339D"/>
    <w:rsid w:val="2D6F68E4"/>
    <w:rsid w:val="2D7F3EA9"/>
    <w:rsid w:val="2D826F7D"/>
    <w:rsid w:val="2D946C06"/>
    <w:rsid w:val="2DDC5F12"/>
    <w:rsid w:val="2DFE19B4"/>
    <w:rsid w:val="2E1F6A40"/>
    <w:rsid w:val="2E896EDD"/>
    <w:rsid w:val="2E8C4FC8"/>
    <w:rsid w:val="2EF97A69"/>
    <w:rsid w:val="2F457EB2"/>
    <w:rsid w:val="2F6F21BB"/>
    <w:rsid w:val="2F8D5700"/>
    <w:rsid w:val="2FAB35BA"/>
    <w:rsid w:val="2FE14FD2"/>
    <w:rsid w:val="2FEB500C"/>
    <w:rsid w:val="304B7576"/>
    <w:rsid w:val="306D01F1"/>
    <w:rsid w:val="307C24D8"/>
    <w:rsid w:val="30B525B4"/>
    <w:rsid w:val="30DD1343"/>
    <w:rsid w:val="30EF0655"/>
    <w:rsid w:val="310B3A83"/>
    <w:rsid w:val="31630F7B"/>
    <w:rsid w:val="317B29B7"/>
    <w:rsid w:val="31F55FA5"/>
    <w:rsid w:val="31F970B7"/>
    <w:rsid w:val="32007000"/>
    <w:rsid w:val="32421947"/>
    <w:rsid w:val="326A5408"/>
    <w:rsid w:val="326E7E26"/>
    <w:rsid w:val="32715B68"/>
    <w:rsid w:val="3276344F"/>
    <w:rsid w:val="32E715B5"/>
    <w:rsid w:val="33826993"/>
    <w:rsid w:val="338F274A"/>
    <w:rsid w:val="33995376"/>
    <w:rsid w:val="33E9252B"/>
    <w:rsid w:val="34016873"/>
    <w:rsid w:val="34A71D15"/>
    <w:rsid w:val="34AE30A3"/>
    <w:rsid w:val="34F6672C"/>
    <w:rsid w:val="35193E05"/>
    <w:rsid w:val="359009FB"/>
    <w:rsid w:val="35917D75"/>
    <w:rsid w:val="35FA07DE"/>
    <w:rsid w:val="36052B73"/>
    <w:rsid w:val="360A3FDA"/>
    <w:rsid w:val="365E4F6F"/>
    <w:rsid w:val="366E3D80"/>
    <w:rsid w:val="3676374D"/>
    <w:rsid w:val="36D7032C"/>
    <w:rsid w:val="36DF2570"/>
    <w:rsid w:val="36F24C45"/>
    <w:rsid w:val="36FC6348"/>
    <w:rsid w:val="371B44B1"/>
    <w:rsid w:val="373B6D0B"/>
    <w:rsid w:val="37B24623"/>
    <w:rsid w:val="382948BE"/>
    <w:rsid w:val="382B019A"/>
    <w:rsid w:val="385C6972"/>
    <w:rsid w:val="386C3FC1"/>
    <w:rsid w:val="387C06BA"/>
    <w:rsid w:val="38BD3192"/>
    <w:rsid w:val="38C92CE7"/>
    <w:rsid w:val="395125FF"/>
    <w:rsid w:val="395E2B25"/>
    <w:rsid w:val="397625DF"/>
    <w:rsid w:val="39E84727"/>
    <w:rsid w:val="3A3D4F91"/>
    <w:rsid w:val="3AB84FB4"/>
    <w:rsid w:val="3AF06778"/>
    <w:rsid w:val="3AF51365"/>
    <w:rsid w:val="3BAC3B76"/>
    <w:rsid w:val="3BBD585A"/>
    <w:rsid w:val="3BC0467C"/>
    <w:rsid w:val="3C15129C"/>
    <w:rsid w:val="3C6368DB"/>
    <w:rsid w:val="3C6D7641"/>
    <w:rsid w:val="3C7060DA"/>
    <w:rsid w:val="3C826242"/>
    <w:rsid w:val="3CF77608"/>
    <w:rsid w:val="3DC76A83"/>
    <w:rsid w:val="3DCC459A"/>
    <w:rsid w:val="3DE25274"/>
    <w:rsid w:val="3E447774"/>
    <w:rsid w:val="3E953565"/>
    <w:rsid w:val="3EE85404"/>
    <w:rsid w:val="3F145EF5"/>
    <w:rsid w:val="3FE45BCB"/>
    <w:rsid w:val="3FF95684"/>
    <w:rsid w:val="40151953"/>
    <w:rsid w:val="40635C59"/>
    <w:rsid w:val="40CE4EB8"/>
    <w:rsid w:val="412C7419"/>
    <w:rsid w:val="417575EA"/>
    <w:rsid w:val="4176014F"/>
    <w:rsid w:val="418103E9"/>
    <w:rsid w:val="41C061C4"/>
    <w:rsid w:val="422D15AD"/>
    <w:rsid w:val="429E596F"/>
    <w:rsid w:val="431B5635"/>
    <w:rsid w:val="43302C6B"/>
    <w:rsid w:val="436D237B"/>
    <w:rsid w:val="43C04A36"/>
    <w:rsid w:val="44127B31"/>
    <w:rsid w:val="44202F4A"/>
    <w:rsid w:val="4432405C"/>
    <w:rsid w:val="44324779"/>
    <w:rsid w:val="44472C8C"/>
    <w:rsid w:val="446812D2"/>
    <w:rsid w:val="44694FE1"/>
    <w:rsid w:val="44BD23C8"/>
    <w:rsid w:val="45007839"/>
    <w:rsid w:val="453B74B5"/>
    <w:rsid w:val="453C5D54"/>
    <w:rsid w:val="45CB509E"/>
    <w:rsid w:val="45E666D4"/>
    <w:rsid w:val="463B050F"/>
    <w:rsid w:val="46552E19"/>
    <w:rsid w:val="465B2048"/>
    <w:rsid w:val="465E722E"/>
    <w:rsid w:val="467E10CA"/>
    <w:rsid w:val="469A4A55"/>
    <w:rsid w:val="46EC7407"/>
    <w:rsid w:val="46ED2214"/>
    <w:rsid w:val="47137FAD"/>
    <w:rsid w:val="47721D13"/>
    <w:rsid w:val="479B06F0"/>
    <w:rsid w:val="47F05EE4"/>
    <w:rsid w:val="48007DC3"/>
    <w:rsid w:val="480149AD"/>
    <w:rsid w:val="4812274C"/>
    <w:rsid w:val="48CC36A0"/>
    <w:rsid w:val="490F3BEA"/>
    <w:rsid w:val="491B40A0"/>
    <w:rsid w:val="49460451"/>
    <w:rsid w:val="495667B3"/>
    <w:rsid w:val="49892DB7"/>
    <w:rsid w:val="49B51045"/>
    <w:rsid w:val="49F27137"/>
    <w:rsid w:val="4A144FB4"/>
    <w:rsid w:val="4A330105"/>
    <w:rsid w:val="4AA74645"/>
    <w:rsid w:val="4ABE0B45"/>
    <w:rsid w:val="4B3D5EBD"/>
    <w:rsid w:val="4B6B0F4E"/>
    <w:rsid w:val="4BF76C86"/>
    <w:rsid w:val="4C484DD8"/>
    <w:rsid w:val="4C4D645D"/>
    <w:rsid w:val="4C70366E"/>
    <w:rsid w:val="4C7E4CB1"/>
    <w:rsid w:val="4CF506BF"/>
    <w:rsid w:val="4CFF53E0"/>
    <w:rsid w:val="4D0758C8"/>
    <w:rsid w:val="4D2C4194"/>
    <w:rsid w:val="4D7775F6"/>
    <w:rsid w:val="4DE14F89"/>
    <w:rsid w:val="4E163B6E"/>
    <w:rsid w:val="4E516B22"/>
    <w:rsid w:val="4E561903"/>
    <w:rsid w:val="4EA47B02"/>
    <w:rsid w:val="4F7F4EB2"/>
    <w:rsid w:val="4FA43F0A"/>
    <w:rsid w:val="4FAC06D8"/>
    <w:rsid w:val="4FBD372E"/>
    <w:rsid w:val="50000E1B"/>
    <w:rsid w:val="500B381F"/>
    <w:rsid w:val="50143E06"/>
    <w:rsid w:val="50232FBB"/>
    <w:rsid w:val="502F4545"/>
    <w:rsid w:val="50982D2F"/>
    <w:rsid w:val="50A82573"/>
    <w:rsid w:val="50B2323A"/>
    <w:rsid w:val="50ED2406"/>
    <w:rsid w:val="51825DCB"/>
    <w:rsid w:val="51D5076F"/>
    <w:rsid w:val="51F563E3"/>
    <w:rsid w:val="52402F66"/>
    <w:rsid w:val="52630BD1"/>
    <w:rsid w:val="528A2602"/>
    <w:rsid w:val="52C35B14"/>
    <w:rsid w:val="52D068C0"/>
    <w:rsid w:val="52E24B58"/>
    <w:rsid w:val="531E1F24"/>
    <w:rsid w:val="5334421A"/>
    <w:rsid w:val="5334431C"/>
    <w:rsid w:val="535C7A51"/>
    <w:rsid w:val="536A78D0"/>
    <w:rsid w:val="53AC61F4"/>
    <w:rsid w:val="53AF7E46"/>
    <w:rsid w:val="53B20179"/>
    <w:rsid w:val="53B75002"/>
    <w:rsid w:val="53CC27A6"/>
    <w:rsid w:val="53DD25EA"/>
    <w:rsid w:val="53E43F94"/>
    <w:rsid w:val="549239F0"/>
    <w:rsid w:val="549C661D"/>
    <w:rsid w:val="54C70A2D"/>
    <w:rsid w:val="54D37411"/>
    <w:rsid w:val="55827391"/>
    <w:rsid w:val="55D64741"/>
    <w:rsid w:val="55D818D6"/>
    <w:rsid w:val="56525848"/>
    <w:rsid w:val="5665366A"/>
    <w:rsid w:val="56711F71"/>
    <w:rsid w:val="56733C94"/>
    <w:rsid w:val="56837A94"/>
    <w:rsid w:val="56B2480F"/>
    <w:rsid w:val="56BA722E"/>
    <w:rsid w:val="56D45D22"/>
    <w:rsid w:val="57014E5D"/>
    <w:rsid w:val="57030F30"/>
    <w:rsid w:val="571C1C97"/>
    <w:rsid w:val="572210A1"/>
    <w:rsid w:val="5725576E"/>
    <w:rsid w:val="575E22AF"/>
    <w:rsid w:val="57855BEF"/>
    <w:rsid w:val="57A5197D"/>
    <w:rsid w:val="588555F5"/>
    <w:rsid w:val="588C440A"/>
    <w:rsid w:val="589A5A2C"/>
    <w:rsid w:val="58D01FF9"/>
    <w:rsid w:val="58DC348C"/>
    <w:rsid w:val="58FF78B0"/>
    <w:rsid w:val="5903310E"/>
    <w:rsid w:val="59261546"/>
    <w:rsid w:val="59A6204A"/>
    <w:rsid w:val="59D267FD"/>
    <w:rsid w:val="59FF7B73"/>
    <w:rsid w:val="5A4A2677"/>
    <w:rsid w:val="5AB81CD6"/>
    <w:rsid w:val="5AF34D1B"/>
    <w:rsid w:val="5B3154F9"/>
    <w:rsid w:val="5BF71C31"/>
    <w:rsid w:val="5C10351E"/>
    <w:rsid w:val="5C135D05"/>
    <w:rsid w:val="5C3655A9"/>
    <w:rsid w:val="5C3F2150"/>
    <w:rsid w:val="5D571D76"/>
    <w:rsid w:val="5D605CE7"/>
    <w:rsid w:val="5D7A552B"/>
    <w:rsid w:val="5EB4080E"/>
    <w:rsid w:val="5ECC3E5E"/>
    <w:rsid w:val="5EF86846"/>
    <w:rsid w:val="5F174C87"/>
    <w:rsid w:val="5F93686E"/>
    <w:rsid w:val="5FCC5A29"/>
    <w:rsid w:val="5FE01AB3"/>
    <w:rsid w:val="6047323C"/>
    <w:rsid w:val="60BF5DE8"/>
    <w:rsid w:val="60C313F2"/>
    <w:rsid w:val="60C43038"/>
    <w:rsid w:val="60E61E26"/>
    <w:rsid w:val="612D2A9B"/>
    <w:rsid w:val="618B5A4F"/>
    <w:rsid w:val="61AF3167"/>
    <w:rsid w:val="6261505B"/>
    <w:rsid w:val="62B72FD3"/>
    <w:rsid w:val="62CC7B9D"/>
    <w:rsid w:val="63043D0B"/>
    <w:rsid w:val="63531917"/>
    <w:rsid w:val="638906B4"/>
    <w:rsid w:val="638A4ADD"/>
    <w:rsid w:val="63BB6384"/>
    <w:rsid w:val="63D3772F"/>
    <w:rsid w:val="63F24540"/>
    <w:rsid w:val="641E3D09"/>
    <w:rsid w:val="6447377F"/>
    <w:rsid w:val="64603C42"/>
    <w:rsid w:val="649726BC"/>
    <w:rsid w:val="64D3356D"/>
    <w:rsid w:val="65175ACB"/>
    <w:rsid w:val="651B1728"/>
    <w:rsid w:val="65206FF0"/>
    <w:rsid w:val="65652664"/>
    <w:rsid w:val="656647EB"/>
    <w:rsid w:val="656A757C"/>
    <w:rsid w:val="6598656B"/>
    <w:rsid w:val="659874A2"/>
    <w:rsid w:val="662F4186"/>
    <w:rsid w:val="66352CFC"/>
    <w:rsid w:val="66476EBF"/>
    <w:rsid w:val="67012445"/>
    <w:rsid w:val="672447FD"/>
    <w:rsid w:val="67821FB4"/>
    <w:rsid w:val="6881195A"/>
    <w:rsid w:val="68A12C6F"/>
    <w:rsid w:val="691122E2"/>
    <w:rsid w:val="69794717"/>
    <w:rsid w:val="697A2D0F"/>
    <w:rsid w:val="69844254"/>
    <w:rsid w:val="69B53FB1"/>
    <w:rsid w:val="6A495721"/>
    <w:rsid w:val="6A5D4B7B"/>
    <w:rsid w:val="6B102D30"/>
    <w:rsid w:val="6B6F06A5"/>
    <w:rsid w:val="6B824366"/>
    <w:rsid w:val="6B841E74"/>
    <w:rsid w:val="6B930322"/>
    <w:rsid w:val="6BC8641A"/>
    <w:rsid w:val="6BE569E9"/>
    <w:rsid w:val="6BE5735F"/>
    <w:rsid w:val="6C335B15"/>
    <w:rsid w:val="6C345276"/>
    <w:rsid w:val="6CDA3375"/>
    <w:rsid w:val="6D8B3142"/>
    <w:rsid w:val="6E15697A"/>
    <w:rsid w:val="6E526291"/>
    <w:rsid w:val="6EA656E3"/>
    <w:rsid w:val="6F9D0DCD"/>
    <w:rsid w:val="6FB31AF1"/>
    <w:rsid w:val="6FCC3E02"/>
    <w:rsid w:val="6FF81FA5"/>
    <w:rsid w:val="701D28B0"/>
    <w:rsid w:val="70241CE7"/>
    <w:rsid w:val="702660F6"/>
    <w:rsid w:val="70380634"/>
    <w:rsid w:val="705A56A8"/>
    <w:rsid w:val="70716758"/>
    <w:rsid w:val="70CF769B"/>
    <w:rsid w:val="71155335"/>
    <w:rsid w:val="71493231"/>
    <w:rsid w:val="714B21E6"/>
    <w:rsid w:val="716562BC"/>
    <w:rsid w:val="71823C07"/>
    <w:rsid w:val="71920663"/>
    <w:rsid w:val="71CF356C"/>
    <w:rsid w:val="71DD7E0A"/>
    <w:rsid w:val="72085EAD"/>
    <w:rsid w:val="723D0429"/>
    <w:rsid w:val="724E4B1F"/>
    <w:rsid w:val="726C7AA6"/>
    <w:rsid w:val="72740673"/>
    <w:rsid w:val="727F3070"/>
    <w:rsid w:val="729E36FA"/>
    <w:rsid w:val="73174D46"/>
    <w:rsid w:val="732007EA"/>
    <w:rsid w:val="732E427C"/>
    <w:rsid w:val="733025D7"/>
    <w:rsid w:val="734138FC"/>
    <w:rsid w:val="737B357E"/>
    <w:rsid w:val="738238D4"/>
    <w:rsid w:val="73966235"/>
    <w:rsid w:val="739B71C6"/>
    <w:rsid w:val="73AE1CC8"/>
    <w:rsid w:val="73BF3611"/>
    <w:rsid w:val="7415405E"/>
    <w:rsid w:val="74163396"/>
    <w:rsid w:val="74DD5F11"/>
    <w:rsid w:val="74EB623F"/>
    <w:rsid w:val="75A153E9"/>
    <w:rsid w:val="75F92B7B"/>
    <w:rsid w:val="760B7E8B"/>
    <w:rsid w:val="7632562E"/>
    <w:rsid w:val="76522EB4"/>
    <w:rsid w:val="76622A92"/>
    <w:rsid w:val="76694DD5"/>
    <w:rsid w:val="76695CD7"/>
    <w:rsid w:val="76A85E0F"/>
    <w:rsid w:val="76C5619B"/>
    <w:rsid w:val="771E077E"/>
    <w:rsid w:val="77304C77"/>
    <w:rsid w:val="776F0B07"/>
    <w:rsid w:val="777731D8"/>
    <w:rsid w:val="77B4311F"/>
    <w:rsid w:val="77F40CF7"/>
    <w:rsid w:val="78131F74"/>
    <w:rsid w:val="78446C1C"/>
    <w:rsid w:val="78B80B10"/>
    <w:rsid w:val="791863D0"/>
    <w:rsid w:val="79747B72"/>
    <w:rsid w:val="79844E10"/>
    <w:rsid w:val="79892351"/>
    <w:rsid w:val="7A086306"/>
    <w:rsid w:val="7A9726FE"/>
    <w:rsid w:val="7AE835C0"/>
    <w:rsid w:val="7B387E72"/>
    <w:rsid w:val="7B54538B"/>
    <w:rsid w:val="7BB816DF"/>
    <w:rsid w:val="7BD54CAB"/>
    <w:rsid w:val="7C344A26"/>
    <w:rsid w:val="7C444077"/>
    <w:rsid w:val="7C8D1DA0"/>
    <w:rsid w:val="7CCB0797"/>
    <w:rsid w:val="7D427F5D"/>
    <w:rsid w:val="7EE359B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ocked="1"/>
    <w:lsdException w:uiPriority="99" w:name="table of figures" w:locked="1"/>
    <w:lsdException w:uiPriority="99" w:name="envelope address" w:locked="1"/>
    <w:lsdException w:qFormat="1" w:unhideWhenUsed="0" w:uiPriority="99" w:semiHidden="0" w:name="envelope return"/>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iPriority="99" w:name="Note Heading" w:locked="1"/>
    <w:lsdException w:qFormat="1" w:unhideWhenUsed="0" w:uiPriority="0" w:semiHidden="0"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ocked="1"/>
    <w:lsdException w:qFormat="1" w:unhideWhenUsed="0" w:uiPriority="0" w:semiHidden="0" w:name="Plain Text" w:locked="1"/>
    <w:lsdException w:uiPriority="99" w:name="E-mail Signature" w:locked="1"/>
    <w:lsdException w:qFormat="1" w:unhideWhenUsed="0" w:uiPriority="99" w:semiHidden="0" w:name="Normal (Web)"/>
    <w:lsdException w:qFormat="1" w:unhideWhenUsed="0" w:uiPriority="99" w:semiHidden="0" w:name="HTML Acronym"/>
    <w:lsdException w:uiPriority="99" w:name="HTML Address" w:locked="1"/>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ocked="1"/>
    <w:lsdException w:qFormat="1" w:unhideWhenUsed="0" w:uiPriority="99" w:semiHidden="0" w:name="HTML Sample"/>
    <w:lsdException w:qFormat="1" w:unhideWhenUsed="0" w:uiPriority="99" w:semiHidden="0" w:name="HTML Typewriter"/>
    <w:lsdException w:qFormat="1" w:unhideWhenUsed="0" w:uiPriority="99" w:semiHidden="0" w:name="HTML Variable"/>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47"/>
    <w:autoRedefine/>
    <w:qFormat/>
    <w:uiPriority w:val="99"/>
    <w:pPr>
      <w:spacing w:beforeAutospacing="1" w:afterAutospacing="1"/>
      <w:jc w:val="left"/>
      <w:outlineLvl w:val="0"/>
    </w:pPr>
    <w:rPr>
      <w:rFonts w:ascii="宋体" w:hAnsi="宋体"/>
      <w:b/>
      <w:kern w:val="44"/>
      <w:sz w:val="48"/>
      <w:szCs w:val="48"/>
    </w:rPr>
  </w:style>
  <w:style w:type="paragraph" w:styleId="3">
    <w:name w:val="heading 2"/>
    <w:basedOn w:val="1"/>
    <w:next w:val="1"/>
    <w:link w:val="48"/>
    <w:autoRedefine/>
    <w:qFormat/>
    <w:uiPriority w:val="99"/>
    <w:pPr>
      <w:keepNext/>
      <w:keepLines/>
      <w:spacing w:before="260" w:after="260" w:line="416" w:lineRule="auto"/>
      <w:outlineLvl w:val="1"/>
    </w:pPr>
    <w:rPr>
      <w:rFonts w:ascii="Arial" w:hAnsi="Arial" w:eastAsia="黑体"/>
      <w:b/>
      <w:bCs/>
      <w:kern w:val="0"/>
      <w:sz w:val="32"/>
      <w:szCs w:val="32"/>
    </w:rPr>
  </w:style>
  <w:style w:type="character" w:default="1" w:styleId="22">
    <w:name w:val="Default Paragraph Font"/>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4">
    <w:name w:val="Normal Indent"/>
    <w:basedOn w:val="1"/>
    <w:autoRedefine/>
    <w:qFormat/>
    <w:uiPriority w:val="99"/>
    <w:pPr>
      <w:ind w:firstLine="420"/>
    </w:pPr>
    <w:rPr>
      <w:rFonts w:ascii="Times New Roman" w:hAnsi="Times New Roman"/>
      <w:szCs w:val="20"/>
    </w:rPr>
  </w:style>
  <w:style w:type="paragraph" w:styleId="5">
    <w:name w:val="caption"/>
    <w:basedOn w:val="1"/>
    <w:next w:val="1"/>
    <w:autoRedefine/>
    <w:qFormat/>
    <w:locked/>
    <w:uiPriority w:val="99"/>
    <w:rPr>
      <w:rFonts w:ascii="Cambria" w:hAnsi="Cambria" w:eastAsia="黑体" w:cs="Cambria"/>
      <w:sz w:val="20"/>
      <w:szCs w:val="20"/>
    </w:rPr>
  </w:style>
  <w:style w:type="paragraph" w:styleId="6">
    <w:name w:val="Body Text"/>
    <w:basedOn w:val="1"/>
    <w:next w:val="7"/>
    <w:link w:val="49"/>
    <w:qFormat/>
    <w:uiPriority w:val="99"/>
    <w:pPr>
      <w:spacing w:after="120"/>
    </w:pPr>
    <w:rPr>
      <w:kern w:val="0"/>
      <w:sz w:val="20"/>
    </w:rPr>
  </w:style>
  <w:style w:type="paragraph" w:customStyle="1" w:styleId="7">
    <w:name w:val="Default"/>
    <w:basedOn w:val="8"/>
    <w:next w:val="1"/>
    <w:autoRedefine/>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8">
    <w:name w:val="Plain Text"/>
    <w:basedOn w:val="1"/>
    <w:next w:val="6"/>
    <w:autoRedefine/>
    <w:qFormat/>
    <w:locked/>
    <w:uiPriority w:val="0"/>
    <w:pPr>
      <w:widowControl/>
      <w:spacing w:before="100" w:beforeAutospacing="1" w:after="100" w:afterAutospacing="1"/>
      <w:jc w:val="left"/>
    </w:pPr>
    <w:rPr>
      <w:rFonts w:ascii="宋体" w:hAnsi="宋体" w:cs="宋体"/>
      <w:kern w:val="0"/>
      <w:sz w:val="24"/>
    </w:rPr>
  </w:style>
  <w:style w:type="paragraph" w:styleId="9">
    <w:name w:val="Body Text Indent"/>
    <w:basedOn w:val="1"/>
    <w:link w:val="51"/>
    <w:autoRedefine/>
    <w:qFormat/>
    <w:uiPriority w:val="99"/>
    <w:pPr>
      <w:ind w:left="360" w:firstLine="473"/>
    </w:pPr>
    <w:rPr>
      <w:rFonts w:ascii="宋体" w:hAnsi="宋体"/>
      <w:kern w:val="0"/>
      <w:sz w:val="24"/>
      <w:szCs w:val="20"/>
    </w:rPr>
  </w:style>
  <w:style w:type="paragraph" w:styleId="10">
    <w:name w:val="Date"/>
    <w:basedOn w:val="1"/>
    <w:next w:val="1"/>
    <w:link w:val="50"/>
    <w:autoRedefine/>
    <w:qFormat/>
    <w:uiPriority w:val="99"/>
    <w:pPr>
      <w:ind w:left="2500" w:leftChars="2500"/>
    </w:pPr>
    <w:rPr>
      <w:kern w:val="0"/>
      <w:sz w:val="24"/>
      <w:szCs w:val="20"/>
    </w:rPr>
  </w:style>
  <w:style w:type="paragraph" w:styleId="11">
    <w:name w:val="Balloon Text"/>
    <w:basedOn w:val="1"/>
    <w:link w:val="67"/>
    <w:autoRedefine/>
    <w:semiHidden/>
    <w:qFormat/>
    <w:uiPriority w:val="99"/>
    <w:rPr>
      <w:sz w:val="18"/>
      <w:szCs w:val="18"/>
    </w:rPr>
  </w:style>
  <w:style w:type="paragraph" w:styleId="12">
    <w:name w:val="footer"/>
    <w:basedOn w:val="1"/>
    <w:link w:val="52"/>
    <w:autoRedefine/>
    <w:qFormat/>
    <w:uiPriority w:val="99"/>
    <w:pPr>
      <w:tabs>
        <w:tab w:val="center" w:pos="4153"/>
        <w:tab w:val="right" w:pos="8306"/>
      </w:tabs>
      <w:snapToGrid w:val="0"/>
      <w:jc w:val="left"/>
    </w:pPr>
    <w:rPr>
      <w:sz w:val="18"/>
      <w:szCs w:val="18"/>
    </w:rPr>
  </w:style>
  <w:style w:type="paragraph" w:styleId="13">
    <w:name w:val="envelope return"/>
    <w:basedOn w:val="1"/>
    <w:autoRedefine/>
    <w:qFormat/>
    <w:uiPriority w:val="99"/>
    <w:pPr>
      <w:snapToGrid w:val="0"/>
    </w:pPr>
    <w:rPr>
      <w:rFonts w:ascii="Arial" w:hAnsi="Arial"/>
    </w:rPr>
  </w:style>
  <w:style w:type="paragraph" w:styleId="14">
    <w:name w:val="header"/>
    <w:basedOn w:val="1"/>
    <w:link w:val="53"/>
    <w:autoRedefine/>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2"/>
    <w:basedOn w:val="1"/>
    <w:autoRedefine/>
    <w:qFormat/>
    <w:locked/>
    <w:uiPriority w:val="0"/>
    <w:pPr>
      <w:jc w:val="center"/>
    </w:pPr>
    <w:rPr>
      <w:rFonts w:ascii="宋体" w:hAnsi="宋体"/>
      <w:kern w:val="0"/>
      <w:sz w:val="20"/>
      <w:szCs w:val="20"/>
    </w:rPr>
  </w:style>
  <w:style w:type="paragraph" w:styleId="16">
    <w:name w:val="Normal (Web)"/>
    <w:basedOn w:val="1"/>
    <w:autoRedefine/>
    <w:qFormat/>
    <w:uiPriority w:val="99"/>
    <w:pPr>
      <w:spacing w:beforeAutospacing="1" w:afterAutospacing="1"/>
      <w:jc w:val="left"/>
    </w:pPr>
    <w:rPr>
      <w:kern w:val="0"/>
      <w:sz w:val="24"/>
    </w:rPr>
  </w:style>
  <w:style w:type="paragraph" w:styleId="17">
    <w:name w:val="Title"/>
    <w:basedOn w:val="1"/>
    <w:next w:val="1"/>
    <w:autoRedefine/>
    <w:qFormat/>
    <w:locked/>
    <w:uiPriority w:val="10"/>
    <w:pPr>
      <w:jc w:val="center"/>
      <w:outlineLvl w:val="0"/>
    </w:pPr>
    <w:rPr>
      <w:rFonts w:ascii="Cambria" w:hAnsi="Cambria"/>
      <w:b/>
      <w:bCs/>
      <w:kern w:val="28"/>
      <w:szCs w:val="32"/>
    </w:rPr>
  </w:style>
  <w:style w:type="paragraph" w:styleId="18">
    <w:name w:val="Body Text First Indent"/>
    <w:basedOn w:val="6"/>
    <w:next w:val="19"/>
    <w:link w:val="54"/>
    <w:autoRedefine/>
    <w:qFormat/>
    <w:uiPriority w:val="99"/>
    <w:pPr>
      <w:spacing w:after="0" w:line="360" w:lineRule="auto"/>
      <w:ind w:firstLine="420" w:firstLineChars="100"/>
    </w:pPr>
    <w:rPr>
      <w:szCs w:val="21"/>
    </w:rPr>
  </w:style>
  <w:style w:type="paragraph" w:styleId="19">
    <w:name w:val="Body Text First Indent 2"/>
    <w:basedOn w:val="9"/>
    <w:link w:val="55"/>
    <w:autoRedefine/>
    <w:qFormat/>
    <w:uiPriority w:val="99"/>
    <w:pPr>
      <w:spacing w:after="120"/>
      <w:ind w:left="0" w:firstLine="0"/>
    </w:pPr>
  </w:style>
  <w:style w:type="table" w:styleId="21">
    <w:name w:val="Table Grid"/>
    <w:basedOn w:val="20"/>
    <w:qFormat/>
    <w:locked/>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autoRedefine/>
    <w:qFormat/>
    <w:uiPriority w:val="99"/>
    <w:rPr>
      <w:rFonts w:cs="Times New Roman"/>
    </w:rPr>
  </w:style>
  <w:style w:type="character" w:styleId="24">
    <w:name w:val="FollowedHyperlink"/>
    <w:basedOn w:val="22"/>
    <w:autoRedefine/>
    <w:qFormat/>
    <w:uiPriority w:val="99"/>
    <w:rPr>
      <w:rFonts w:cs="Times New Roman"/>
      <w:color w:val="444444"/>
      <w:sz w:val="16"/>
      <w:szCs w:val="16"/>
      <w:u w:val="none"/>
    </w:rPr>
  </w:style>
  <w:style w:type="character" w:styleId="25">
    <w:name w:val="Emphasis"/>
    <w:basedOn w:val="22"/>
    <w:autoRedefine/>
    <w:qFormat/>
    <w:uiPriority w:val="99"/>
    <w:rPr>
      <w:rFonts w:cs="Times New Roman"/>
    </w:rPr>
  </w:style>
  <w:style w:type="character" w:styleId="26">
    <w:name w:val="HTML Definition"/>
    <w:basedOn w:val="22"/>
    <w:autoRedefine/>
    <w:qFormat/>
    <w:uiPriority w:val="99"/>
    <w:rPr>
      <w:rFonts w:cs="Times New Roman"/>
    </w:rPr>
  </w:style>
  <w:style w:type="character" w:styleId="27">
    <w:name w:val="HTML Typewriter"/>
    <w:basedOn w:val="22"/>
    <w:autoRedefine/>
    <w:qFormat/>
    <w:uiPriority w:val="99"/>
    <w:rPr>
      <w:rFonts w:ascii="monospace" w:hAnsi="monospace" w:cs="monospace"/>
      <w:sz w:val="20"/>
    </w:rPr>
  </w:style>
  <w:style w:type="character" w:styleId="28">
    <w:name w:val="HTML Acronym"/>
    <w:basedOn w:val="22"/>
    <w:autoRedefine/>
    <w:qFormat/>
    <w:uiPriority w:val="99"/>
    <w:rPr>
      <w:rFonts w:cs="Times New Roman"/>
    </w:rPr>
  </w:style>
  <w:style w:type="character" w:styleId="29">
    <w:name w:val="HTML Variable"/>
    <w:basedOn w:val="22"/>
    <w:autoRedefine/>
    <w:qFormat/>
    <w:uiPriority w:val="99"/>
    <w:rPr>
      <w:rFonts w:cs="Times New Roman"/>
    </w:rPr>
  </w:style>
  <w:style w:type="character" w:styleId="30">
    <w:name w:val="Hyperlink"/>
    <w:basedOn w:val="22"/>
    <w:autoRedefine/>
    <w:qFormat/>
    <w:uiPriority w:val="99"/>
    <w:rPr>
      <w:rFonts w:cs="Times New Roman"/>
      <w:color w:val="444444"/>
      <w:sz w:val="16"/>
      <w:szCs w:val="16"/>
      <w:u w:val="none"/>
    </w:rPr>
  </w:style>
  <w:style w:type="character" w:styleId="31">
    <w:name w:val="HTML Code"/>
    <w:basedOn w:val="22"/>
    <w:autoRedefine/>
    <w:qFormat/>
    <w:uiPriority w:val="99"/>
    <w:rPr>
      <w:rFonts w:ascii="monospace" w:hAnsi="monospace" w:cs="monospace"/>
      <w:sz w:val="20"/>
    </w:rPr>
  </w:style>
  <w:style w:type="character" w:styleId="32">
    <w:name w:val="HTML Cite"/>
    <w:basedOn w:val="22"/>
    <w:autoRedefine/>
    <w:qFormat/>
    <w:uiPriority w:val="99"/>
    <w:rPr>
      <w:rFonts w:cs="Times New Roman"/>
    </w:rPr>
  </w:style>
  <w:style w:type="character" w:styleId="33">
    <w:name w:val="HTML Keyboard"/>
    <w:basedOn w:val="22"/>
    <w:autoRedefine/>
    <w:qFormat/>
    <w:uiPriority w:val="99"/>
    <w:rPr>
      <w:rFonts w:ascii="monospace" w:hAnsi="monospace" w:cs="monospace"/>
      <w:sz w:val="20"/>
    </w:rPr>
  </w:style>
  <w:style w:type="character" w:styleId="34">
    <w:name w:val="HTML Sample"/>
    <w:basedOn w:val="22"/>
    <w:autoRedefine/>
    <w:qFormat/>
    <w:uiPriority w:val="99"/>
    <w:rPr>
      <w:rFonts w:ascii="monospace" w:hAnsi="monospace" w:cs="monospace"/>
    </w:rPr>
  </w:style>
  <w:style w:type="paragraph" w:customStyle="1" w:styleId="35">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36">
    <w:name w:val="无间隔1"/>
    <w:basedOn w:val="1"/>
    <w:next w:val="5"/>
    <w:autoRedefine/>
    <w:qFormat/>
    <w:uiPriority w:val="99"/>
    <w:pPr>
      <w:spacing w:line="400" w:lineRule="exact"/>
    </w:pPr>
    <w:rPr>
      <w:rFonts w:ascii="Times New Roman" w:hAnsi="Times New Roman"/>
      <w:sz w:val="24"/>
    </w:rPr>
  </w:style>
  <w:style w:type="paragraph" w:customStyle="1" w:styleId="37">
    <w:name w:val="正文1"/>
    <w:basedOn w:val="1"/>
    <w:next w:val="38"/>
    <w:autoRedefine/>
    <w:qFormat/>
    <w:uiPriority w:val="0"/>
    <w:pPr>
      <w:spacing w:line="360" w:lineRule="auto"/>
      <w:ind w:firstLine="180"/>
    </w:pPr>
    <w:rPr>
      <w:rFonts w:ascii="黑体" w:hAnsi="宋体"/>
      <w:bCs/>
      <w:color w:val="000000"/>
      <w:szCs w:val="21"/>
    </w:rPr>
  </w:style>
  <w:style w:type="paragraph" w:customStyle="1" w:styleId="38">
    <w:name w:val="正文文本1"/>
    <w:basedOn w:val="37"/>
    <w:next w:val="39"/>
    <w:autoRedefine/>
    <w:qFormat/>
    <w:uiPriority w:val="0"/>
    <w:pPr>
      <w:spacing w:after="120"/>
    </w:pPr>
    <w:rPr>
      <w:rFonts w:ascii="Times New Roman" w:hAnsi="Times New Roman"/>
      <w:kern w:val="0"/>
      <w:sz w:val="20"/>
    </w:rPr>
  </w:style>
  <w:style w:type="paragraph" w:customStyle="1" w:styleId="39">
    <w:name w:val="style4"/>
    <w:basedOn w:val="37"/>
    <w:next w:val="40"/>
    <w:autoRedefine/>
    <w:qFormat/>
    <w:uiPriority w:val="0"/>
    <w:pPr>
      <w:widowControl/>
      <w:spacing w:before="280" w:after="280"/>
    </w:pPr>
    <w:rPr>
      <w:rFonts w:ascii="宋体"/>
      <w:sz w:val="18"/>
    </w:rPr>
  </w:style>
  <w:style w:type="paragraph" w:customStyle="1" w:styleId="40">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41">
    <w:name w:val="_Style 2"/>
    <w:basedOn w:val="1"/>
    <w:next w:val="1"/>
    <w:autoRedefine/>
    <w:qFormat/>
    <w:uiPriority w:val="34"/>
    <w:pPr>
      <w:ind w:firstLine="420" w:firstLineChars="200"/>
    </w:pPr>
    <w:rPr>
      <w:szCs w:val="22"/>
    </w:rPr>
  </w:style>
  <w:style w:type="paragraph" w:customStyle="1" w:styleId="42">
    <w:name w:val="BodyText1I"/>
    <w:basedOn w:val="43"/>
    <w:autoRedefine/>
    <w:qFormat/>
    <w:uiPriority w:val="99"/>
    <w:pPr>
      <w:ind w:firstLine="420" w:firstLineChars="100"/>
    </w:pPr>
  </w:style>
  <w:style w:type="paragraph" w:customStyle="1" w:styleId="43">
    <w:name w:val="BodyText"/>
    <w:basedOn w:val="1"/>
    <w:autoRedefine/>
    <w:qFormat/>
    <w:uiPriority w:val="99"/>
    <w:pPr>
      <w:spacing w:after="120"/>
    </w:pPr>
  </w:style>
  <w:style w:type="paragraph" w:customStyle="1" w:styleId="44">
    <w:name w:val="Char Char10 Char Char Char Char"/>
    <w:basedOn w:val="1"/>
    <w:next w:val="45"/>
    <w:autoRedefine/>
    <w:qFormat/>
    <w:uiPriority w:val="99"/>
    <w:rPr>
      <w:kern w:val="0"/>
    </w:rPr>
  </w:style>
  <w:style w:type="paragraph" w:customStyle="1" w:styleId="45">
    <w:name w:val="xl87"/>
    <w:basedOn w:val="1"/>
    <w:next w:val="46"/>
    <w:autoRedefine/>
    <w:qFormat/>
    <w:uiPriority w:val="99"/>
    <w:pPr>
      <w:widowControl/>
      <w:shd w:val="clear" w:color="FFFFFF" w:fill="FFFFFF"/>
      <w:spacing w:before="280" w:after="280"/>
      <w:jc w:val="right"/>
    </w:pPr>
    <w:rPr>
      <w:rFonts w:ascii="宋体"/>
      <w:kern w:val="0"/>
      <w:sz w:val="24"/>
    </w:rPr>
  </w:style>
  <w:style w:type="paragraph" w:customStyle="1" w:styleId="46">
    <w:name w:val="xl72"/>
    <w:basedOn w:val="1"/>
    <w:next w:val="10"/>
    <w:autoRedefine/>
    <w:qFormat/>
    <w:uiPriority w:val="99"/>
    <w:pPr>
      <w:widowControl/>
      <w:shd w:val="clear" w:color="FFFFFF" w:fill="FFFFFF"/>
      <w:spacing w:before="280" w:after="280"/>
      <w:jc w:val="right"/>
    </w:pPr>
    <w:rPr>
      <w:rFonts w:ascii="宋体"/>
      <w:kern w:val="0"/>
      <w:sz w:val="24"/>
    </w:rPr>
  </w:style>
  <w:style w:type="character" w:customStyle="1" w:styleId="47">
    <w:name w:val="标题 1 Char"/>
    <w:basedOn w:val="22"/>
    <w:link w:val="2"/>
    <w:autoRedefine/>
    <w:qFormat/>
    <w:locked/>
    <w:uiPriority w:val="99"/>
    <w:rPr>
      <w:rFonts w:ascii="Calibri" w:hAnsi="Calibri" w:cs="Times New Roman"/>
      <w:b/>
      <w:bCs/>
      <w:kern w:val="44"/>
      <w:sz w:val="44"/>
      <w:szCs w:val="44"/>
    </w:rPr>
  </w:style>
  <w:style w:type="character" w:customStyle="1" w:styleId="48">
    <w:name w:val="标题 2 Char"/>
    <w:basedOn w:val="22"/>
    <w:link w:val="3"/>
    <w:autoRedefine/>
    <w:semiHidden/>
    <w:qFormat/>
    <w:locked/>
    <w:uiPriority w:val="99"/>
    <w:rPr>
      <w:rFonts w:ascii="Cambria" w:hAnsi="Cambria" w:eastAsia="宋体" w:cs="Times New Roman"/>
      <w:b/>
      <w:bCs/>
      <w:sz w:val="32"/>
      <w:szCs w:val="32"/>
    </w:rPr>
  </w:style>
  <w:style w:type="character" w:customStyle="1" w:styleId="49">
    <w:name w:val="正文文本 Char"/>
    <w:basedOn w:val="22"/>
    <w:link w:val="6"/>
    <w:autoRedefine/>
    <w:semiHidden/>
    <w:qFormat/>
    <w:locked/>
    <w:uiPriority w:val="99"/>
    <w:rPr>
      <w:rFonts w:ascii="Calibri" w:hAnsi="Calibri" w:cs="Times New Roman"/>
      <w:sz w:val="24"/>
      <w:szCs w:val="24"/>
    </w:rPr>
  </w:style>
  <w:style w:type="character" w:customStyle="1" w:styleId="50">
    <w:name w:val="日期 Char"/>
    <w:basedOn w:val="22"/>
    <w:link w:val="10"/>
    <w:autoRedefine/>
    <w:semiHidden/>
    <w:qFormat/>
    <w:locked/>
    <w:uiPriority w:val="99"/>
    <w:rPr>
      <w:rFonts w:ascii="Calibri" w:hAnsi="Calibri" w:cs="Times New Roman"/>
      <w:sz w:val="24"/>
      <w:szCs w:val="24"/>
    </w:rPr>
  </w:style>
  <w:style w:type="character" w:customStyle="1" w:styleId="51">
    <w:name w:val="正文文本缩进 Char"/>
    <w:basedOn w:val="22"/>
    <w:link w:val="9"/>
    <w:autoRedefine/>
    <w:semiHidden/>
    <w:qFormat/>
    <w:locked/>
    <w:uiPriority w:val="99"/>
    <w:rPr>
      <w:rFonts w:ascii="Calibri" w:hAnsi="Calibri" w:cs="Times New Roman"/>
      <w:sz w:val="24"/>
      <w:szCs w:val="24"/>
    </w:rPr>
  </w:style>
  <w:style w:type="character" w:customStyle="1" w:styleId="52">
    <w:name w:val="页脚 Char"/>
    <w:basedOn w:val="22"/>
    <w:link w:val="12"/>
    <w:autoRedefine/>
    <w:qFormat/>
    <w:locked/>
    <w:uiPriority w:val="99"/>
    <w:rPr>
      <w:rFonts w:ascii="Calibri" w:hAnsi="Calibri" w:eastAsia="宋体" w:cs="Times New Roman"/>
      <w:kern w:val="2"/>
      <w:sz w:val="18"/>
      <w:szCs w:val="18"/>
    </w:rPr>
  </w:style>
  <w:style w:type="character" w:customStyle="1" w:styleId="53">
    <w:name w:val="页眉 Char"/>
    <w:basedOn w:val="22"/>
    <w:link w:val="14"/>
    <w:autoRedefine/>
    <w:qFormat/>
    <w:locked/>
    <w:uiPriority w:val="99"/>
    <w:rPr>
      <w:rFonts w:ascii="Calibri" w:hAnsi="Calibri" w:eastAsia="宋体" w:cs="Times New Roman"/>
      <w:kern w:val="2"/>
      <w:sz w:val="18"/>
      <w:szCs w:val="18"/>
    </w:rPr>
  </w:style>
  <w:style w:type="character" w:customStyle="1" w:styleId="54">
    <w:name w:val="正文首行缩进 Char"/>
    <w:basedOn w:val="49"/>
    <w:link w:val="18"/>
    <w:autoRedefine/>
    <w:semiHidden/>
    <w:qFormat/>
    <w:locked/>
    <w:uiPriority w:val="99"/>
    <w:rPr>
      <w:rFonts w:ascii="Calibri" w:hAnsi="Calibri" w:cs="Times New Roman"/>
      <w:sz w:val="24"/>
      <w:szCs w:val="24"/>
    </w:rPr>
  </w:style>
  <w:style w:type="character" w:customStyle="1" w:styleId="55">
    <w:name w:val="正文首行缩进 2 Char"/>
    <w:basedOn w:val="51"/>
    <w:link w:val="19"/>
    <w:autoRedefine/>
    <w:semiHidden/>
    <w:qFormat/>
    <w:locked/>
    <w:uiPriority w:val="99"/>
    <w:rPr>
      <w:rFonts w:ascii="Calibri" w:hAnsi="Calibri" w:cs="Times New Roman"/>
      <w:sz w:val="24"/>
      <w:szCs w:val="24"/>
    </w:rPr>
  </w:style>
  <w:style w:type="character" w:customStyle="1" w:styleId="56">
    <w:name w:val="hover17"/>
    <w:basedOn w:val="22"/>
    <w:autoRedefine/>
    <w:qFormat/>
    <w:uiPriority w:val="99"/>
    <w:rPr>
      <w:rFonts w:cs="Times New Roman"/>
    </w:rPr>
  </w:style>
  <w:style w:type="paragraph" w:styleId="57">
    <w:name w:val="List Paragraph"/>
    <w:basedOn w:val="1"/>
    <w:autoRedefine/>
    <w:qFormat/>
    <w:uiPriority w:val="99"/>
    <w:pPr>
      <w:ind w:firstLine="420" w:firstLineChars="200"/>
    </w:pPr>
  </w:style>
  <w:style w:type="paragraph" w:customStyle="1" w:styleId="58">
    <w:name w:val="_Style 1"/>
    <w:basedOn w:val="1"/>
    <w:autoRedefine/>
    <w:qFormat/>
    <w:uiPriority w:val="99"/>
    <w:pPr>
      <w:spacing w:line="360" w:lineRule="auto"/>
      <w:ind w:firstLine="960" w:firstLineChars="200"/>
    </w:pPr>
  </w:style>
  <w:style w:type="character" w:customStyle="1" w:styleId="59">
    <w:name w:val="first-child"/>
    <w:basedOn w:val="22"/>
    <w:autoRedefine/>
    <w:qFormat/>
    <w:uiPriority w:val="99"/>
    <w:rPr>
      <w:rFonts w:cs="Times New Roman"/>
      <w:color w:val="1F3149"/>
      <w:sz w:val="24"/>
      <w:szCs w:val="24"/>
    </w:rPr>
  </w:style>
  <w:style w:type="character" w:customStyle="1" w:styleId="60">
    <w:name w:val="first-child1"/>
    <w:basedOn w:val="22"/>
    <w:autoRedefine/>
    <w:qFormat/>
    <w:uiPriority w:val="99"/>
    <w:rPr>
      <w:rFonts w:cs="Times New Roman"/>
      <w:color w:val="1F3149"/>
      <w:sz w:val="24"/>
      <w:szCs w:val="24"/>
    </w:rPr>
  </w:style>
  <w:style w:type="character" w:customStyle="1" w:styleId="61">
    <w:name w:val="xiadan"/>
    <w:basedOn w:val="22"/>
    <w:autoRedefine/>
    <w:qFormat/>
    <w:uiPriority w:val="99"/>
    <w:rPr>
      <w:rFonts w:cs="Times New Roman"/>
      <w:shd w:val="clear" w:color="auto" w:fill="E4393C"/>
    </w:rPr>
  </w:style>
  <w:style w:type="character" w:customStyle="1" w:styleId="62">
    <w:name w:val="icon_ds"/>
    <w:basedOn w:val="22"/>
    <w:autoRedefine/>
    <w:qFormat/>
    <w:uiPriority w:val="99"/>
    <w:rPr>
      <w:rFonts w:cs="Times New Roman"/>
      <w:sz w:val="21"/>
      <w:szCs w:val="21"/>
    </w:rPr>
  </w:style>
  <w:style w:type="character" w:customStyle="1" w:styleId="63">
    <w:name w:val="icon_ds1"/>
    <w:basedOn w:val="22"/>
    <w:autoRedefine/>
    <w:qFormat/>
    <w:uiPriority w:val="99"/>
    <w:rPr>
      <w:rFonts w:cs="Times New Roman"/>
    </w:rPr>
  </w:style>
  <w:style w:type="character" w:customStyle="1" w:styleId="64">
    <w:name w:val="fr"/>
    <w:basedOn w:val="22"/>
    <w:autoRedefine/>
    <w:qFormat/>
    <w:uiPriority w:val="99"/>
    <w:rPr>
      <w:rFonts w:cs="Times New Roman"/>
    </w:rPr>
  </w:style>
  <w:style w:type="character" w:customStyle="1" w:styleId="65">
    <w:name w:val="icon_gys"/>
    <w:basedOn w:val="22"/>
    <w:autoRedefine/>
    <w:qFormat/>
    <w:uiPriority w:val="99"/>
    <w:rPr>
      <w:rFonts w:cs="Times New Roman"/>
      <w:sz w:val="21"/>
      <w:szCs w:val="21"/>
    </w:rPr>
  </w:style>
  <w:style w:type="paragraph" w:customStyle="1" w:styleId="66">
    <w:name w:val="hkys"/>
    <w:basedOn w:val="1"/>
    <w:autoRedefine/>
    <w:qFormat/>
    <w:uiPriority w:val="99"/>
    <w:pPr>
      <w:jc w:val="left"/>
    </w:pPr>
    <w:rPr>
      <w:kern w:val="0"/>
    </w:rPr>
  </w:style>
  <w:style w:type="character" w:customStyle="1" w:styleId="67">
    <w:name w:val="批注框文本 Char"/>
    <w:basedOn w:val="22"/>
    <w:link w:val="11"/>
    <w:autoRedefine/>
    <w:semiHidden/>
    <w:qFormat/>
    <w:locked/>
    <w:uiPriority w:val="99"/>
    <w:rPr>
      <w:rFonts w:ascii="Calibri" w:hAnsi="Calibri" w:cs="Times New Roman"/>
      <w:sz w:val="2"/>
    </w:rPr>
  </w:style>
  <w:style w:type="character" w:customStyle="1" w:styleId="68">
    <w:name w:val="font01"/>
    <w:basedOn w:val="22"/>
    <w:autoRedefine/>
    <w:qFormat/>
    <w:uiPriority w:val="0"/>
    <w:rPr>
      <w:rFonts w:hint="eastAsia" w:ascii="宋体" w:hAnsi="宋体" w:eastAsia="宋体" w:cs="宋体"/>
      <w:color w:val="000000"/>
      <w:sz w:val="21"/>
      <w:szCs w:val="21"/>
      <w:u w:val="none"/>
    </w:rPr>
  </w:style>
  <w:style w:type="character" w:customStyle="1" w:styleId="69">
    <w:name w:val="NormalCharacter"/>
    <w:autoRedefine/>
    <w:semiHidden/>
    <w:qFormat/>
    <w:uiPriority w:val="0"/>
    <w:rPr>
      <w:kern w:val="2"/>
      <w:sz w:val="21"/>
      <w:szCs w:val="24"/>
      <w:lang w:val="en-US" w:eastAsia="zh-CN" w:bidi="ar-SA"/>
    </w:rPr>
  </w:style>
  <w:style w:type="character" w:customStyle="1" w:styleId="70">
    <w:name w:val="toolbarlabel"/>
    <w:basedOn w:val="22"/>
    <w:autoRedefine/>
    <w:qFormat/>
    <w:uiPriority w:val="0"/>
    <w:rPr>
      <w:color w:val="333333"/>
      <w:sz w:val="18"/>
      <w:szCs w:val="18"/>
    </w:rPr>
  </w:style>
  <w:style w:type="character" w:customStyle="1" w:styleId="71">
    <w:name w:val="toolbarlabel2"/>
    <w:basedOn w:val="22"/>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478</Words>
  <Characters>542</Characters>
  <Lines>1</Lines>
  <Paragraphs>1</Paragraphs>
  <TotalTime>1</TotalTime>
  <ScaleCrop>false</ScaleCrop>
  <LinksUpToDate>false</LinksUpToDate>
  <CharactersWithSpaces>542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2020-09-09T00:23:00Z</dcterms:created>
  <dc:creator>Administrator</dc:creator>
  <cp:lastModifiedBy>__丶南风</cp:lastModifiedBy>
  <cp:lastPrinted>2023-09-18T02:13:00Z</cp:lastPrinted>
  <dcterms:modified xsi:type="dcterms:W3CDTF">2026-08-06T07:23:09Z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5F08163141EB4945BA73DFC5063AA1BD_13</vt:lpwstr>
  </property>
  <property fmtid="{D5CDD505-2E9C-101B-9397-08002B2CF9AE}" pid="4" name="KSOTemplateDocerSaveRecord">
    <vt:lpwstr>eyJoZGlkIjoiZDYxZDc2ODA2ZGE5N2FkZGQwZWQ5NWI5OTQ4ZDJhZmYiLCJ1c2VySWQiOiIzMTcwOTYyNDAifQ==</vt:lpwstr>
  </property>
</Properties>
</file>