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87D" w:rsidRDefault="000D087D" w:rsidP="000D087D">
      <w:pPr>
        <w:rPr>
          <w:rFonts w:ascii="黑体" w:eastAsia="黑体" w:hAnsi="黑体" w:cs="仿宋" w:hint="eastAsia"/>
          <w:sz w:val="36"/>
          <w:szCs w:val="36"/>
        </w:rPr>
      </w:pPr>
      <w:r w:rsidRPr="000D087D">
        <w:rPr>
          <w:rFonts w:ascii="黑体" w:eastAsia="黑体" w:hAnsi="黑体" w:cs="仿宋" w:hint="eastAsia"/>
          <w:sz w:val="36"/>
          <w:szCs w:val="36"/>
        </w:rPr>
        <w:t>驻马店市中医院中医医师规范化培训实践技能考核基地建设项目-信息化建设（含监控设备）</w:t>
      </w:r>
      <w:r>
        <w:rPr>
          <w:rFonts w:ascii="黑体" w:eastAsia="黑体" w:hAnsi="黑体" w:cs="仿宋" w:hint="eastAsia"/>
          <w:sz w:val="36"/>
          <w:szCs w:val="36"/>
        </w:rPr>
        <w:t>项目</w:t>
      </w:r>
    </w:p>
    <w:p w:rsidR="000D087D" w:rsidRPr="000D087D" w:rsidRDefault="000D087D" w:rsidP="000D087D">
      <w:pPr>
        <w:ind w:firstLineChars="900" w:firstLine="3253"/>
        <w:rPr>
          <w:rFonts w:ascii="黑体" w:eastAsia="黑体" w:hAnsi="黑体" w:cs="Times New Roman" w:hint="eastAsia"/>
          <w:b/>
          <w:sz w:val="36"/>
          <w:szCs w:val="36"/>
        </w:rPr>
      </w:pPr>
      <w:r w:rsidRPr="000D087D">
        <w:rPr>
          <w:rFonts w:ascii="黑体" w:eastAsia="黑体" w:hAnsi="黑体" w:cs="宋体" w:hint="eastAsia"/>
          <w:b/>
          <w:bCs/>
          <w:kern w:val="0"/>
          <w:sz w:val="36"/>
          <w:szCs w:val="36"/>
        </w:rPr>
        <w:t>招</w:t>
      </w:r>
      <w:r w:rsidRPr="000D087D">
        <w:rPr>
          <w:rFonts w:ascii="黑体" w:eastAsia="黑体" w:hAnsi="黑体" w:cs="宋体" w:hint="eastAsia"/>
          <w:b/>
          <w:kern w:val="0"/>
          <w:sz w:val="36"/>
          <w:szCs w:val="36"/>
        </w:rPr>
        <w:t>标需求</w:t>
      </w:r>
      <w:bookmarkStart w:id="0" w:name="_GoBack"/>
      <w:bookmarkEnd w:id="0"/>
    </w:p>
    <w:p w:rsidR="000D087D" w:rsidRPr="000D087D" w:rsidRDefault="000D087D" w:rsidP="000D087D">
      <w:pPr>
        <w:ind w:firstLine="585"/>
        <w:rPr>
          <w:rFonts w:ascii="宋体" w:eastAsia="宋体" w:hAnsi="宋体" w:cs="Times New Roman"/>
          <w:b/>
          <w:sz w:val="28"/>
          <w:szCs w:val="28"/>
        </w:rPr>
      </w:pPr>
      <w:r w:rsidRPr="000D087D">
        <w:rPr>
          <w:rFonts w:ascii="黑体" w:eastAsia="黑体" w:hAnsi="黑体" w:cs="Times New Roman" w:hint="eastAsia"/>
          <w:b/>
          <w:sz w:val="28"/>
          <w:szCs w:val="28"/>
        </w:rPr>
        <w:t>项目名称：</w:t>
      </w:r>
      <w:r w:rsidRPr="000D087D">
        <w:rPr>
          <w:rFonts w:ascii="宋体" w:eastAsia="宋体" w:hAnsi="宋体" w:cs="仿宋" w:hint="eastAsia"/>
          <w:sz w:val="28"/>
          <w:szCs w:val="28"/>
        </w:rPr>
        <w:t>驻马店市中医院中医医师规范化培训实践技能考核基地建设项目-信息化建设（含监控设备）</w:t>
      </w:r>
    </w:p>
    <w:p w:rsidR="000D087D" w:rsidRPr="000D087D" w:rsidRDefault="000D087D" w:rsidP="000D087D">
      <w:pPr>
        <w:ind w:firstLine="585"/>
        <w:rPr>
          <w:rFonts w:ascii="宋体" w:eastAsia="宋体" w:hAnsi="宋体" w:cs="Times New Roman"/>
          <w:b/>
          <w:sz w:val="28"/>
          <w:szCs w:val="28"/>
        </w:rPr>
      </w:pPr>
      <w:r w:rsidRPr="000D087D">
        <w:rPr>
          <w:rFonts w:ascii="黑体" w:eastAsia="黑体" w:hAnsi="黑体" w:cs="Times New Roman" w:hint="eastAsia"/>
          <w:b/>
          <w:sz w:val="28"/>
          <w:szCs w:val="28"/>
        </w:rPr>
        <w:t>标包号：</w:t>
      </w:r>
      <w:r w:rsidRPr="000D087D">
        <w:rPr>
          <w:rFonts w:ascii="宋体" w:eastAsia="宋体" w:hAnsi="宋体" w:cs="仿宋" w:hint="eastAsia"/>
          <w:sz w:val="28"/>
          <w:szCs w:val="28"/>
        </w:rPr>
        <w:t>驻马店市中医院中医医师规范化培训实践技能考核基地建设项目-信息化建设（含监控设备）</w:t>
      </w:r>
    </w:p>
    <w:p w:rsidR="000D087D" w:rsidRPr="000D087D" w:rsidRDefault="000D087D" w:rsidP="000D087D">
      <w:pPr>
        <w:ind w:firstLine="585"/>
        <w:rPr>
          <w:rFonts w:ascii="宋体" w:eastAsia="宋体" w:hAnsi="宋体" w:cs="Times New Roman"/>
          <w:sz w:val="28"/>
          <w:szCs w:val="28"/>
        </w:rPr>
      </w:pPr>
      <w:r w:rsidRPr="000D087D">
        <w:rPr>
          <w:rFonts w:ascii="黑体" w:eastAsia="黑体" w:hAnsi="黑体" w:cs="Times New Roman" w:hint="eastAsia"/>
          <w:b/>
          <w:sz w:val="28"/>
          <w:szCs w:val="28"/>
        </w:rPr>
        <w:t>项目介绍：</w:t>
      </w:r>
      <w:r w:rsidRPr="000D087D">
        <w:rPr>
          <w:rFonts w:ascii="宋体" w:eastAsia="宋体" w:hAnsi="宋体" w:cs="仿宋" w:hint="eastAsia"/>
          <w:sz w:val="28"/>
          <w:szCs w:val="28"/>
        </w:rPr>
        <w:t>按照国家中医药管理局《中医医师规范化培训实践技能考核基地遴选建设实施方案》、《中医医师规范化实践技能考核基地建设指导规范》文件要求，驻马店市中医院中医医师规范化培训实践技能考核基地考场设置及技术参数等应符合相关规定，基地面积不少于1500㎡，配备实践技能考核所必需的基础设备、器材、考核系统及其他相关设施，以满足考试及管理需要，实现考核工作标准化、规范化、信息化，每个工作日能够完成不少于100人次的考核任务。本项目主要采购内容为系统软件、信息化系统硬件及配套安装、安装方案应贴合中医规培实践技能考核基地建设标准。</w:t>
      </w:r>
    </w:p>
    <w:p w:rsidR="000D087D" w:rsidRPr="000D087D" w:rsidRDefault="000D087D" w:rsidP="000D087D">
      <w:pPr>
        <w:ind w:firstLine="585"/>
        <w:rPr>
          <w:rFonts w:ascii="黑体" w:eastAsia="黑体" w:hAnsi="黑体" w:cs="Times New Roman"/>
          <w:b/>
          <w:sz w:val="28"/>
          <w:szCs w:val="28"/>
        </w:rPr>
      </w:pPr>
      <w:r w:rsidRPr="000D087D">
        <w:rPr>
          <w:rFonts w:ascii="黑体" w:eastAsia="黑体" w:hAnsi="黑体" w:cs="Times New Roman" w:hint="eastAsia"/>
          <w:b/>
          <w:sz w:val="28"/>
          <w:szCs w:val="28"/>
        </w:rPr>
        <w:t>一、技术需求</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50"/>
        <w:gridCol w:w="851"/>
        <w:gridCol w:w="850"/>
        <w:gridCol w:w="6804"/>
      </w:tblGrid>
      <w:tr w:rsidR="000D087D" w:rsidRPr="000D087D" w:rsidTr="00A95160">
        <w:trPr>
          <w:trHeight w:val="1024"/>
        </w:trPr>
        <w:tc>
          <w:tcPr>
            <w:tcW w:w="53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pacing w:before="161" w:after="161" w:line="400" w:lineRule="exact"/>
              <w:jc w:val="left"/>
              <w:rPr>
                <w:rFonts w:ascii="宋体" w:eastAsia="Times New Roman" w:hAnsi="宋体" w:cs="宋体"/>
                <w:kern w:val="0"/>
                <w:sz w:val="28"/>
                <w:szCs w:val="28"/>
              </w:rPr>
            </w:pPr>
            <w:r w:rsidRPr="000D087D">
              <w:rPr>
                <w:rFonts w:ascii="宋体" w:eastAsia="宋体" w:hAnsi="宋体" w:cs="宋体" w:hint="eastAsia"/>
                <w:kern w:val="0"/>
                <w:sz w:val="28"/>
                <w:szCs w:val="28"/>
              </w:rPr>
              <w:t>序号</w:t>
            </w:r>
          </w:p>
        </w:tc>
        <w:tc>
          <w:tcPr>
            <w:tcW w:w="850"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pacing w:before="161" w:after="161" w:line="400" w:lineRule="exact"/>
              <w:jc w:val="left"/>
              <w:rPr>
                <w:rFonts w:ascii="宋体" w:eastAsia="Times New Roman" w:hAnsi="宋体" w:cs="宋体"/>
                <w:kern w:val="0"/>
                <w:sz w:val="28"/>
                <w:szCs w:val="28"/>
              </w:rPr>
            </w:pPr>
            <w:r w:rsidRPr="000D087D">
              <w:rPr>
                <w:rFonts w:ascii="宋体" w:eastAsia="宋体" w:hAnsi="宋体" w:cs="宋体" w:hint="eastAsia"/>
                <w:kern w:val="0"/>
                <w:sz w:val="28"/>
                <w:szCs w:val="28"/>
              </w:rPr>
              <w:t>货物名称</w:t>
            </w:r>
          </w:p>
        </w:tc>
        <w:tc>
          <w:tcPr>
            <w:tcW w:w="851"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pacing w:before="161" w:after="161" w:line="400" w:lineRule="exact"/>
              <w:jc w:val="left"/>
              <w:rPr>
                <w:rFonts w:ascii="宋体" w:eastAsia="Times New Roman" w:hAnsi="宋体" w:cs="宋体"/>
                <w:kern w:val="0"/>
                <w:sz w:val="28"/>
                <w:szCs w:val="28"/>
              </w:rPr>
            </w:pPr>
            <w:r w:rsidRPr="000D087D">
              <w:rPr>
                <w:rFonts w:ascii="宋体" w:eastAsia="宋体" w:hAnsi="宋体" w:cs="宋体" w:hint="eastAsia"/>
                <w:kern w:val="0"/>
                <w:sz w:val="28"/>
                <w:szCs w:val="28"/>
              </w:rPr>
              <w:t>数量单位</w:t>
            </w:r>
          </w:p>
        </w:tc>
        <w:tc>
          <w:tcPr>
            <w:tcW w:w="7654" w:type="dxa"/>
            <w:gridSpan w:val="2"/>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61" w:after="161"/>
              <w:ind w:firstLine="1820"/>
              <w:jc w:val="left"/>
              <w:rPr>
                <w:rFonts w:ascii="宋体" w:eastAsia="Times New Roman" w:hAnsi="宋体" w:cs="宋体"/>
                <w:kern w:val="0"/>
                <w:sz w:val="28"/>
                <w:szCs w:val="28"/>
              </w:rPr>
            </w:pPr>
            <w:r w:rsidRPr="000D087D">
              <w:rPr>
                <w:rFonts w:ascii="宋体" w:eastAsia="宋体" w:hAnsi="宋体" w:cs="宋体" w:hint="eastAsia"/>
                <w:kern w:val="0"/>
                <w:sz w:val="28"/>
                <w:szCs w:val="28"/>
              </w:rPr>
              <w:t>功能、性能及技术指标</w:t>
            </w:r>
          </w:p>
        </w:tc>
      </w:tr>
      <w:tr w:rsidR="000D087D" w:rsidRPr="000D087D" w:rsidTr="00A95160">
        <w:tc>
          <w:tcPr>
            <w:tcW w:w="534" w:type="dxa"/>
            <w:vMerge w:val="restart"/>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pacing w:before="161" w:after="161" w:line="400" w:lineRule="exact"/>
              <w:jc w:val="left"/>
              <w:rPr>
                <w:rFonts w:ascii="Times New Roman" w:eastAsia="Times New Roman" w:hAnsi="Times New Roman" w:cs="Times New Roman"/>
                <w:kern w:val="0"/>
                <w:sz w:val="28"/>
                <w:szCs w:val="28"/>
              </w:rPr>
            </w:pPr>
            <w:r w:rsidRPr="000D087D">
              <w:rPr>
                <w:rFonts w:ascii="Times New Roman" w:eastAsia="Times New Roman" w:hAnsi="Times New Roman" w:cs="Times New Roman"/>
                <w:kern w:val="0"/>
                <w:sz w:val="28"/>
                <w:szCs w:val="28"/>
              </w:rPr>
              <w:t>1</w:t>
            </w:r>
          </w:p>
        </w:tc>
        <w:tc>
          <w:tcPr>
            <w:tcW w:w="850" w:type="dxa"/>
            <w:vMerge w:val="restart"/>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pacing w:before="161" w:after="161" w:line="400" w:lineRule="exact"/>
              <w:jc w:val="left"/>
              <w:rPr>
                <w:rFonts w:ascii="宋体" w:eastAsia="Times New Roman" w:hAnsi="宋体" w:cs="宋体"/>
                <w:kern w:val="0"/>
                <w:sz w:val="28"/>
                <w:szCs w:val="28"/>
              </w:rPr>
            </w:pPr>
            <w:r w:rsidRPr="000D087D">
              <w:rPr>
                <w:rFonts w:ascii="Times New Roman" w:eastAsia="Times New Roman" w:hAnsi="Times New Roman" w:cs="Times New Roman"/>
                <w:kern w:val="0"/>
                <w:sz w:val="28"/>
                <w:szCs w:val="28"/>
              </w:rPr>
              <w:t xml:space="preserve"> </w:t>
            </w:r>
            <w:r w:rsidRPr="000D087D">
              <w:rPr>
                <w:rFonts w:ascii="Times New Roman" w:eastAsia="Times New Roman" w:hAnsi="Times New Roman" w:cs="Times New Roman" w:hint="eastAsia"/>
                <w:kern w:val="0"/>
                <w:sz w:val="28"/>
                <w:szCs w:val="28"/>
              </w:rPr>
              <w:t>OSCE</w:t>
            </w:r>
            <w:r w:rsidRPr="000D087D">
              <w:rPr>
                <w:rFonts w:ascii="宋体" w:eastAsia="宋体" w:hAnsi="宋体" w:cs="宋体" w:hint="eastAsia"/>
                <w:kern w:val="0"/>
                <w:sz w:val="28"/>
                <w:szCs w:val="28"/>
              </w:rPr>
              <w:t>多站式</w:t>
            </w:r>
            <w:r w:rsidRPr="000D087D">
              <w:rPr>
                <w:rFonts w:ascii="宋体" w:eastAsia="宋体" w:hAnsi="宋体" w:cs="宋体" w:hint="eastAsia"/>
                <w:kern w:val="0"/>
                <w:sz w:val="28"/>
                <w:szCs w:val="28"/>
              </w:rPr>
              <w:lastRenderedPageBreak/>
              <w:t>考核管理系统</w:t>
            </w:r>
          </w:p>
        </w:tc>
        <w:tc>
          <w:tcPr>
            <w:tcW w:w="851" w:type="dxa"/>
            <w:vMerge w:val="restart"/>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pacing w:before="161" w:after="161" w:line="400" w:lineRule="exact"/>
              <w:jc w:val="left"/>
              <w:rPr>
                <w:rFonts w:ascii="宋体" w:eastAsia="Times New Roman" w:hAnsi="宋体" w:cs="宋体"/>
                <w:kern w:val="0"/>
                <w:sz w:val="28"/>
                <w:szCs w:val="28"/>
              </w:rPr>
            </w:pPr>
            <w:r w:rsidRPr="000D087D">
              <w:rPr>
                <w:rFonts w:ascii="Times New Roman" w:eastAsia="Times New Roman" w:hAnsi="Times New Roman" w:cs="Times New Roman"/>
                <w:kern w:val="0"/>
                <w:sz w:val="28"/>
                <w:szCs w:val="28"/>
              </w:rPr>
              <w:lastRenderedPageBreak/>
              <w:t xml:space="preserve"> </w:t>
            </w:r>
            <w:r w:rsidRPr="000D087D">
              <w:rPr>
                <w:rFonts w:ascii="Times New Roman" w:eastAsia="Times New Roman" w:hAnsi="Times New Roman" w:cs="Times New Roman" w:hint="eastAsia"/>
                <w:kern w:val="0"/>
                <w:sz w:val="28"/>
                <w:szCs w:val="28"/>
              </w:rPr>
              <w:t>1</w:t>
            </w:r>
            <w:r w:rsidRPr="000D087D">
              <w:rPr>
                <w:rFonts w:ascii="宋体" w:eastAsia="宋体" w:hAnsi="宋体" w:cs="宋体" w:hint="eastAsia"/>
                <w:kern w:val="0"/>
                <w:sz w:val="28"/>
                <w:szCs w:val="28"/>
              </w:rPr>
              <w:t>套</w:t>
            </w:r>
          </w:p>
        </w:tc>
        <w:tc>
          <w:tcPr>
            <w:tcW w:w="850" w:type="dxa"/>
            <w:vMerge w:val="restart"/>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61" w:after="161"/>
              <w:jc w:val="left"/>
              <w:rPr>
                <w:rFonts w:ascii="宋体" w:eastAsia="Times New Roman" w:hAnsi="宋体" w:cs="宋体"/>
                <w:kern w:val="0"/>
                <w:sz w:val="28"/>
                <w:szCs w:val="28"/>
              </w:rPr>
            </w:pPr>
            <w:r w:rsidRPr="000D087D">
              <w:rPr>
                <w:rFonts w:ascii="宋体" w:eastAsia="宋体" w:hAnsi="宋体" w:cs="宋体" w:hint="eastAsia"/>
                <w:kern w:val="0"/>
                <w:sz w:val="28"/>
                <w:szCs w:val="28"/>
              </w:rPr>
              <w:t>功能要求</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61" w:after="161"/>
              <w:jc w:val="left"/>
              <w:rPr>
                <w:rFonts w:ascii="宋体" w:eastAsia="Times New Roman" w:hAnsi="宋体" w:cs="宋体"/>
                <w:kern w:val="0"/>
                <w:sz w:val="28"/>
                <w:szCs w:val="28"/>
              </w:rPr>
            </w:pPr>
            <w:r w:rsidRPr="000D087D">
              <w:rPr>
                <w:rFonts w:ascii="宋体" w:eastAsia="宋体" w:hAnsi="宋体" w:cs="宋体" w:hint="eastAsia"/>
                <w:kern w:val="0"/>
                <w:sz w:val="28"/>
                <w:szCs w:val="28"/>
              </w:rPr>
              <w:t>必要功能：系统采用</w:t>
            </w:r>
            <w:r w:rsidRPr="000D087D">
              <w:rPr>
                <w:rFonts w:ascii="Times New Roman" w:eastAsia="Times New Roman" w:hAnsi="Times New Roman" w:cs="宋体" w:hint="eastAsia"/>
                <w:kern w:val="0"/>
                <w:sz w:val="28"/>
                <w:szCs w:val="28"/>
              </w:rPr>
              <w:t>B/S</w:t>
            </w:r>
            <w:r w:rsidRPr="000D087D">
              <w:rPr>
                <w:rFonts w:ascii="宋体" w:eastAsia="宋体" w:hAnsi="宋体" w:cs="宋体" w:hint="eastAsia"/>
                <w:kern w:val="0"/>
                <w:sz w:val="28"/>
                <w:szCs w:val="28"/>
              </w:rPr>
              <w:t>结构，本地化部署。主要用于开展</w:t>
            </w:r>
            <w:r w:rsidRPr="000D087D">
              <w:rPr>
                <w:rFonts w:ascii="Times New Roman" w:eastAsia="Times New Roman" w:hAnsi="Times New Roman" w:cs="宋体" w:hint="eastAsia"/>
                <w:kern w:val="0"/>
                <w:sz w:val="28"/>
                <w:szCs w:val="28"/>
              </w:rPr>
              <w:t>OSCE</w:t>
            </w:r>
            <w:r w:rsidRPr="000D087D">
              <w:rPr>
                <w:rFonts w:ascii="宋体" w:eastAsia="宋体" w:hAnsi="宋体" w:cs="宋体" w:hint="eastAsia"/>
                <w:kern w:val="0"/>
                <w:sz w:val="28"/>
                <w:szCs w:val="28"/>
              </w:rPr>
              <w:t>模式的多站式技能考核，系统可以实现考试的全流程信息化管理，包括人员管理、考站管理、考题管理、自动排考、语音叫号、电子评分、考题轮播、自动摄录、考场指挥等功能，系统包括基于住培结业考、</w:t>
            </w:r>
            <w:r w:rsidRPr="000D087D">
              <w:rPr>
                <w:rFonts w:ascii="宋体" w:eastAsia="宋体" w:hAnsi="宋体" w:cs="宋体" w:hint="eastAsia"/>
                <w:kern w:val="0"/>
                <w:sz w:val="28"/>
                <w:szCs w:val="28"/>
              </w:rPr>
              <w:lastRenderedPageBreak/>
              <w:t>执业医师考、学科考试、技能竞赛等多种自动排考模式以及实时、深度的数据分析。</w:t>
            </w:r>
          </w:p>
        </w:tc>
      </w:tr>
      <w:tr w:rsidR="000D087D" w:rsidRPr="000D087D" w:rsidTr="00A95160">
        <w:tc>
          <w:tcPr>
            <w:tcW w:w="534" w:type="dxa"/>
            <w:vMerge/>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jc w:val="left"/>
              <w:rPr>
                <w:rFonts w:ascii="Times New Roman" w:eastAsia="Times New Roman" w:hAnsi="Times New Roman" w:cs="Times New Roman"/>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jc w:val="left"/>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jc w:val="left"/>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jc w:val="left"/>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61" w:after="161"/>
              <w:jc w:val="left"/>
              <w:rPr>
                <w:rFonts w:ascii="宋体" w:eastAsia="Times New Roman" w:hAnsi="宋体" w:cs="宋体"/>
                <w:kern w:val="0"/>
                <w:sz w:val="28"/>
                <w:szCs w:val="28"/>
              </w:rPr>
            </w:pPr>
            <w:r w:rsidRPr="000D087D">
              <w:rPr>
                <w:rFonts w:ascii="宋体" w:eastAsia="宋体" w:hAnsi="宋体" w:cs="宋体" w:hint="eastAsia"/>
                <w:kern w:val="0"/>
                <w:sz w:val="28"/>
                <w:szCs w:val="28"/>
              </w:rPr>
              <w:t>辅助功能：无</w:t>
            </w:r>
          </w:p>
        </w:tc>
      </w:tr>
      <w:tr w:rsidR="000D087D" w:rsidRPr="000D087D" w:rsidTr="00A95160">
        <w:tc>
          <w:tcPr>
            <w:tcW w:w="534" w:type="dxa"/>
            <w:vMerge/>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jc w:val="left"/>
              <w:rPr>
                <w:rFonts w:ascii="Times New Roman" w:eastAsia="Times New Roman" w:hAnsi="Times New Roman" w:cs="Times New Roman"/>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jc w:val="left"/>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jc w:val="left"/>
              <w:rPr>
                <w:rFonts w:ascii="宋体" w:eastAsia="Times New Roman" w:hAnsi="宋体" w:cs="宋体"/>
                <w:kern w:val="0"/>
                <w:sz w:val="28"/>
                <w:szCs w:val="28"/>
              </w:rPr>
            </w:pPr>
          </w:p>
        </w:tc>
        <w:tc>
          <w:tcPr>
            <w:tcW w:w="850" w:type="dxa"/>
            <w:vMerge w:val="restart"/>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61" w:after="161"/>
              <w:jc w:val="left"/>
              <w:rPr>
                <w:rFonts w:ascii="宋体" w:eastAsia="Times New Roman" w:hAnsi="宋体" w:cs="宋体"/>
                <w:kern w:val="0"/>
                <w:sz w:val="28"/>
                <w:szCs w:val="28"/>
              </w:rPr>
            </w:pPr>
            <w:r w:rsidRPr="000D087D">
              <w:rPr>
                <w:rFonts w:ascii="宋体" w:eastAsia="宋体" w:hAnsi="宋体" w:cs="宋体" w:hint="eastAsia"/>
                <w:kern w:val="0"/>
                <w:sz w:val="28"/>
                <w:szCs w:val="28"/>
              </w:rPr>
              <w:t>性能及技术指标</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主要技术指标：</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一、总体要求</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1、采用B/S结构，支持本地化部署。</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2、能够以模块化的形式部署在平台中，平台能够实现单点登录和统一用户管理，交付物应包括模块化的OSCE多站式考核管理系统、系统设置、系统管理，以及作为载体的平台。</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3、系统所属平台可以显示多个功能模块，通过点击来快速进行系统之间的跳转，平台通过由国家认可的第三方检测机构的测试。</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二、用户管理</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1、系统包含考官、考生、考务、SP等角色，可以对上述用户角色进行基础数据管理和新增操作。</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2、每种用户角色具备不同的基础信息字段，考官需支持学历、科室、职称等字段，考务人员需支持手机号、人员类型和SP类型等信息。</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3、考生支持批量导入和导出，考生支持学号、专业、批次等基本信息字段，支持上传照片，照片支持批量导入，一名考生可以支持多个考生组，归属不同考生组，可以用于不同考试。</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4、可以对用户基础数据进行新增、修改、删除，可以按照关键信息筛选数据，可以批量导出用户数据，可以基于Excel模板批量导入用户基础数据。</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三、考题管理</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1、系统用户能够对题库进行管理，可以建立基于父子结构的本地化题库列表，题库列表能够呈现题库与考题之间的关联关系。</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2、题目列表中包含题目的所属题库、题目类型、题目</w:t>
            </w:r>
            <w:r w:rsidRPr="000D087D">
              <w:rPr>
                <w:rFonts w:ascii="宋体" w:eastAsia="Times New Roman" w:hAnsi="宋体" w:cs="宋体" w:hint="eastAsia"/>
                <w:sz w:val="28"/>
                <w:szCs w:val="28"/>
              </w:rPr>
              <w:lastRenderedPageBreak/>
              <w:t>名称、题干内容和分值，可以通过编辑功能进入题目的详细编辑界面。</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3、考题包含题干内容、评分标准和附件，用户可以在编辑界面对题干内容和评分标准进行编辑，题干内容支持设置字体格式、上传图片，附件支持文档多媒体等多种格式。</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4、系统支持技能、理论、笔试3种题目类型。</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5、技能评分表系统内置二维、三维、四维评分表格式，适应不同简繁程度评分表内容，系统基于AI计算表格结构能力，支持数据高效跨场景无感迁移，可以直接从Excel复制评分表，粘贴至系统页面直接使用，无需专用数据模板导入，即可完成评分标准录入。</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6、系统提供评分标准、扣分项、判断、说明4个基础评分类型，针对高阶评分需求，构建评分标签体系，支持自定义评分标签，对评分点深度标注，考后至少支持2种可视化图形对标注数据进行解析，并支持导出。</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7、系统中应内置已经预设完成的技能评分表，用户可以在题目编辑界面中快捷选择具体技能操作，对应的评分表将自动填充，且编辑完成的评分表可以预览。</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8、用户可以对现有题目进行编辑、删除和复制，也可以基于Excel模板导入考题。</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9、系统可以实现基于AI技术的评分表生成，用户可在对话框中输入所需技能名称，系统能够自行理解用户输入的语言，当条件要素具备时，系统自动生成评分表，评分表可以直接导入系统用于OSCE考试。</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四、考场管理</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1、通过系统管理功能进行楼宇、楼层、房间管理，房间可以设置考站、训练室、教室、会议室等类型。</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2、考站支持自定义房间号、房间名称、房间类型、容量。</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3、用户可以新增考站，可对现有考站信息进行修改，也可以基于Excel模板批量导入考站。</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lastRenderedPageBreak/>
              <w:t>4、信息化设备可以与考站进行绑定和配置，在终端设备上生成机器码，并选择房间绑定，可绑定的设备包含门旁小屏、考站大屏、叫号大屏。</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5、摄像头可以与考站进行绑定，监控画面可以直接在本系统中查看，可以根据考试时间和考生信息自动对摄录视频进行分段和匹配。</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6、系统可以与IP音响设备对接，为安装设备的房间录入音响相关信息，并支持快速新增过道音响信息，音响绑定后考试期间可播放引导语音。</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五、考试管理</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1、系统按照步骤引导用户创建考试，根据提示分步完成考试信息录入，创建考试步骤包括创建考试、分配考站考官和排考三个主要步骤。</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2、录入的考试基本信息，包括考试名称、考试时间、参考人员、考试模式、控制方式、评分步长等，支持为本场考试关联SP病人和考务人员信息，支持多选，还可以对本场考试开启考官签名、考生签到、音响等设置，考生签到支持签到顺序、随机顺序等，音响可以分别启用考站或过道音响。</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3、可选择的考试模式大于等于5种，通过系统预设的考试模式能够完成日常考试、大型竞赛、年度考核、毕业技能考试、出科考试等多种类型的技能考试。</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4、系统支持同进同出、单向流、考官模式、竞赛模式、人工排考模式等，同进同出考试模式可以选择人工控制或系统自动控制进行考试，且支持开启无人执考模式，通过将考试过程中视频保存，考生先考试，考后分配考官进行在线播放视频评分。</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5、参考人员需要支持以考生组为单位，批量添加考试考生名单，考生组支持多选，并支持查看考试组内考生数量和考生信息，如选择多个考生组，支持根据考生组创建考区，每个考区可以设置不同的考站、考题、考官等信息。</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6、分配考站考官时能够设置考生考试总站数，每个考站的类型和考试时长，每一站可配置单个或多个考题</w:t>
            </w:r>
            <w:r w:rsidRPr="000D087D">
              <w:rPr>
                <w:rFonts w:ascii="宋体" w:eastAsia="Times New Roman" w:hAnsi="宋体" w:cs="宋体" w:hint="eastAsia"/>
                <w:sz w:val="28"/>
                <w:szCs w:val="28"/>
              </w:rPr>
              <w:lastRenderedPageBreak/>
              <w:t>，如有多个考题可以选择抽题模式，支持预览已经选择的考题和评分表。</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7、支持为每考站设置多个房间，并为每个房间设置考官信息，当一考站有多个房间时，支持为每个房间绑定考题，如实际房间不满足考试需要时，可在选择房间页面，创建临时房间用于考试，临时房间只与本场考试有关联。</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8、用户可以设置本场考试为单考官或多考官模式，多考官模式时能够为每位考官设置评分权重，考生本站成绩按权重计算。</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9、完成创建考试和分配考站考官步骤后，用户可以设置换站时间和分组，系统能够根据所选择的考试模式对应的算法完成自动排考，排考完成后可以预览排考表，并支持排考后调整考试顺序。</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10、已经完成设置的考试也支持修改考试信息或重新生成排考表，用户可以通过考试详情功能查看考试安排信息，考试详情可以导出。</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11、考核创建完成后，可以在考核列表中直接查看考试模式、考试时间、考试科目、考生人数等重点考试信息，并支持复制考试。</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六、考试实施</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1、完成设置的考试将展示在考核列表中，用户可以选择任意一场考试，点击“考核”按钮后系统将自动跳转到中控界面。</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2、考生可以在系统中通过快捷点击签到按钮进行签到，或通过身份证识别设备刷身份证识别进行签到，完成签到操作的考生记录签到状态和签到时间，同时考生被分配一个数字序号。</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3、中控界面可以开始整场考试，开始考试后，考官平板、门旁小屏、考站大屏收到准备考试的消息，等待下一步指令。</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4、同进同出模式下，通过点击叫号功能，候考室通过语音播报和文字显示方式指引考生前往考站，同时推送考生信息至门旁显示屏，待考生进站后，在考站大</w:t>
            </w:r>
            <w:r w:rsidRPr="000D087D">
              <w:rPr>
                <w:rFonts w:ascii="宋体" w:eastAsia="Times New Roman" w:hAnsi="宋体" w:cs="宋体" w:hint="eastAsia"/>
                <w:sz w:val="28"/>
                <w:szCs w:val="28"/>
              </w:rPr>
              <w:lastRenderedPageBreak/>
              <w:t>屏查看考题信息，考官开始评分，如有多组考试同时进行，系统可启用组操作，同组考试进行统一控制，考试进程按照中控的控制进行。</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5、单向流模式下，中控开始考试后，系统自动根据签到考生进行叫号，并指引考生进入某考站进行考试，考生进入考站后，由考官手动点击开始考试，考生开始考试操作，考官使用平板对考生进行打分，考生操作完成由考官提前结束考试，如果考时倒计时归零，系统自动结束本站考试。</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6、单向流模式支持站间候考，在每一站后面可设置一个候考等待区，待本站考试结束后，系统自动分配考生进入下一站，如下一站都在考试中，考生进入站间候考等待，下一考站空闲后，系统自动从候考间呼叫考生进入考站进行考试。</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7、竞赛模式适合各种考试需求，该模式应支持多考题、多考官，可以为每个考题指定考官，每个考题都可以分别设置不同的考官数据和评分权重，每个房间和考题都可以支持不同数量的考官评分，考官同时支持大于2名。</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8、考试期间考核数据大屏持续运行，大屏能够展示正在考试的部分重要数据，如全部考生数、考试中人数、待考人数、考试完成人数、各题型平均分、各分数段占比、个人总分排名，数据实时刷新且能够以可视化图形的方式展示。</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9、考试期间各终端设备根据考试进程，门旁小屏、站内大屏、评分终端各自安排专用APP，根据考试自动显示当前考试、考生、考站等相关信息。</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10、无人执考模式的考试可以在系统中完成集中评分，考试结束后为每个类型的考站设置考官，考官根据考生数量自动分配任务后，考官登录系统后可查看评分数量，选择考生进入评分页面，评分页面查看考生考试视频，结合视频内容完成评分。</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11、考官使用平板安装专用评分APP，评分时支持加减分按钮改变分值，评分步长根据考试设置，也支持软键盘输入分值，支持一键0分操作，考官提交评分时支</w:t>
            </w:r>
            <w:r w:rsidRPr="000D087D">
              <w:rPr>
                <w:rFonts w:ascii="宋体" w:eastAsia="Times New Roman" w:hAnsi="宋体" w:cs="宋体" w:hint="eastAsia"/>
                <w:sz w:val="28"/>
                <w:szCs w:val="28"/>
              </w:rPr>
              <w:lastRenderedPageBreak/>
              <w:t>持手写签名，同一考官可默认上次签名。</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12、系统提供考程监控功能，考试开启后，系统可通过房间内监控摄像头，直接查看每一站的实时视频画面，提供多种布局格式的监控画面。</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七、成绩查询分析</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1、通过成绩查询功能，可以查看考生每站成绩、总成绩、排名、平均分，支持导出考生成绩列表，支持查看考生每一站评分详情，查看考官为每一条评分项目打分，可导出评分详情，支持导出PDF和EXCEL表格。</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2、通过考官评分查看功能，可以查询考官打分成绩，打分考题数量，并支持自由切换是否根据权重显示成绩，查看结果支持导出。</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3、考题排名查询功能，按考题统计，根据考生成绩为每一题进行排名。</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4、可以生成针对一场考试的指标分析，包含考试的科目数、考生人数、总平均分、最高分和最低分，包含考试的合格率与合格率明细，包含考试的评分表分析，评分表分析可以具体查看得分点明细分析和分项结果分析，所有数据可以导出。</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5、可以对一场考试进行科学性分析，包含成绩极值、平均分、标准差、合格率、优良率、偏度等考试各项质量指标检测汇总表，检验考试成绩是否服从正态分布（P&gt;0.1）,展示考试成绩分布图，并根据系统内置的算法模型出具机测考试质量分析，分析内容包含难度控制、考试的区分能力内容，最终出具考试质量结论和评价指数。</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6、可以生成针对一场考试的大数据图表分析，分析维度包含总分排名、各站得分率、考题难度分析、考题得分率分析、考题标签占比分析和考题标签得分率。部分数据可以通过表格、折线图和柱状图三种可视化方式呈现，部分数据可以通过饼状图呈现，所有数据分析成果可以保存为图片。</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7、系统提供考核数据分析显示功能，自动汇总所有考试信息，统计考试场次、考核人次、考核人数、考题</w:t>
            </w:r>
            <w:r w:rsidRPr="000D087D">
              <w:rPr>
                <w:rFonts w:ascii="宋体" w:eastAsia="Times New Roman" w:hAnsi="宋体" w:cs="宋体" w:hint="eastAsia"/>
                <w:sz w:val="28"/>
                <w:szCs w:val="28"/>
              </w:rPr>
              <w:lastRenderedPageBreak/>
              <w:t>数据等信息，根据每次考试成绩，自动生成成绩趋势图，根据时间线按顺序显示。</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8、</w:t>
            </w:r>
            <w:r w:rsidRPr="000D087D">
              <w:rPr>
                <w:rFonts w:ascii="宋体" w:eastAsia="Times New Roman" w:hAnsi="宋体" w:cs="宋体"/>
                <w:sz w:val="28"/>
                <w:szCs w:val="28"/>
              </w:rPr>
              <w:t>系统需具备通过人工智能算法分析实验数据，</w:t>
            </w:r>
            <w:r w:rsidRPr="000D087D">
              <w:rPr>
                <w:rFonts w:ascii="宋体" w:eastAsia="Times New Roman" w:hAnsi="宋体" w:cs="宋体" w:hint="eastAsia"/>
                <w:sz w:val="28"/>
                <w:szCs w:val="28"/>
              </w:rPr>
              <w:t>即</w:t>
            </w:r>
            <w:r w:rsidRPr="000D087D">
              <w:rPr>
                <w:rFonts w:ascii="宋体" w:eastAsia="Times New Roman" w:hAnsi="宋体" w:cs="宋体"/>
                <w:sz w:val="28"/>
                <w:szCs w:val="28"/>
              </w:rPr>
              <w:t>通过循环网络神经模型原理分析</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1）采用操作步骤引导式仿真流程的方法，针对仿真数据，以基于循环神经网络（RNN）深度学习程序设计为完整流程，依托三维场景互动技术，从宏观的数据脱敏、仿真数据集准备，到微观层面的RNN类型选择、one-hot编码算法设定、权重计算、时序迭代过程分析，全面3D可视化交互，完整呈现深度神经网络RNN机器学习算法运用的过程。</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（2）涉及的模型及动画并无现实原型，通过将抽象的数理模型实物化建模并展现在虚拟的可视化场景中。通过对相关权重参数手动调节后，观察模型动态变化。</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（3）RNN模型结构设计：可以通过反复调节各种相关参数（1、四种RNN类型2、输入维度3、输出维度4、神经元个数5、隐层层数6、TIME-STEPS）设计RNN模型；支持生成RNN模型图像，支持缩略、展开模型图像。</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（4）时序迭代过程分析：根据固定的参数包括（RNN类型、输入维度、输出维度、神经元个数、隐层层数、time_steps、batch、Learning rate、Epoch、优化器、损失函数），分别训练梯度正常、梯度消失、梯度爆炸三种模式下的梯度变化、损失变化、数据拟合的实时变化，体现在实时图像中，并展示当前模型结构。</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5）数据运算示例：根据固定的参数包括（RNN类型、输入维度、输出维度、神经元个数、隐层层数、TIME-STEPS），通过十组数据，动态显示4个时间步的整个时序迭代过程。可展示十组输入维度、隐层神经、输出维度的实时数据，支持单独选择显示各时间步的输入权重、输出权重、隐层权重，并展示实时权重数据。</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（6）运算过程：支持取一个时间步的数据，详细展示</w:t>
            </w:r>
            <w:r w:rsidRPr="000D087D">
              <w:rPr>
                <w:rFonts w:ascii="宋体" w:eastAsia="Times New Roman" w:hAnsi="宋体" w:cs="宋体" w:hint="eastAsia"/>
                <w:sz w:val="28"/>
                <w:szCs w:val="28"/>
              </w:rPr>
              <w:lastRenderedPageBreak/>
              <w:t>其数学计算的详细过程并展示该时间步的模型结构。</w:t>
            </w:r>
          </w:p>
          <w:p w:rsidR="000D087D" w:rsidRPr="000D087D" w:rsidRDefault="000D087D" w:rsidP="000D087D">
            <w:pPr>
              <w:widowControl/>
              <w:adjustRightInd w:val="0"/>
              <w:snapToGrid w:val="0"/>
              <w:spacing w:before="156" w:after="156"/>
              <w:jc w:val="left"/>
              <w:outlineLvl w:val="0"/>
              <w:rPr>
                <w:rFonts w:ascii="宋体" w:eastAsia="Times New Roman" w:hAnsi="宋体" w:cs="宋体"/>
                <w:sz w:val="28"/>
                <w:szCs w:val="28"/>
              </w:rPr>
            </w:pPr>
            <w:r w:rsidRPr="000D087D">
              <w:rPr>
                <w:rFonts w:ascii="宋体" w:eastAsia="Times New Roman" w:hAnsi="宋体" w:cs="宋体" w:hint="eastAsia"/>
                <w:sz w:val="28"/>
                <w:szCs w:val="28"/>
              </w:rPr>
              <w:t>（7）RNN</w:t>
            </w:r>
            <w:r w:rsidRPr="000D087D">
              <w:rPr>
                <w:rFonts w:ascii="宋体" w:eastAsia="Times New Roman" w:hAnsi="宋体" w:cs="宋体"/>
                <w:sz w:val="28"/>
                <w:szCs w:val="28"/>
              </w:rPr>
              <w:t>模型结构判定</w:t>
            </w:r>
            <w:r w:rsidRPr="000D087D">
              <w:rPr>
                <w:rFonts w:ascii="宋体" w:eastAsia="Times New Roman" w:hAnsi="宋体" w:cs="宋体" w:hint="eastAsia"/>
                <w:sz w:val="28"/>
                <w:szCs w:val="28"/>
              </w:rPr>
              <w:t>：</w:t>
            </w:r>
            <w:r w:rsidRPr="000D087D">
              <w:rPr>
                <w:rFonts w:ascii="宋体" w:eastAsia="Times New Roman" w:hAnsi="宋体" w:cs="宋体"/>
                <w:sz w:val="28"/>
                <w:szCs w:val="28"/>
              </w:rPr>
              <w:t>可以进入考核模式，让学员根据随机RNN模型结构反向推导RNN相关参数。（1、四种RNN类型2、输入维度3、输出维度4、神经元个数5、隐层层数6、TIME-STEPS）</w:t>
            </w:r>
          </w:p>
        </w:tc>
      </w:tr>
      <w:tr w:rsidR="000D087D" w:rsidRPr="000D087D" w:rsidTr="00A95160">
        <w:tc>
          <w:tcPr>
            <w:tcW w:w="534" w:type="dxa"/>
            <w:vMerge/>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jc w:val="left"/>
              <w:rPr>
                <w:rFonts w:ascii="Times New Roman" w:eastAsia="Times New Roman" w:hAnsi="Times New Roman" w:cs="Times New Roman"/>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jc w:val="left"/>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jc w:val="left"/>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jc w:val="left"/>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61" w:after="161"/>
              <w:jc w:val="left"/>
              <w:rPr>
                <w:rFonts w:ascii="宋体" w:eastAsia="Times New Roman" w:hAnsi="宋体" w:cs="宋体"/>
                <w:kern w:val="0"/>
                <w:sz w:val="28"/>
                <w:szCs w:val="28"/>
              </w:rPr>
            </w:pPr>
            <w:r w:rsidRPr="000D087D">
              <w:rPr>
                <w:rFonts w:ascii="宋体" w:eastAsia="宋体" w:hAnsi="宋体" w:cs="宋体" w:hint="eastAsia"/>
                <w:kern w:val="0"/>
                <w:sz w:val="28"/>
                <w:szCs w:val="28"/>
              </w:rPr>
              <w:t>次要技术指标：无</w:t>
            </w:r>
          </w:p>
        </w:tc>
      </w:tr>
      <w:tr w:rsidR="000D087D" w:rsidRPr="000D087D" w:rsidTr="00A95160">
        <w:tc>
          <w:tcPr>
            <w:tcW w:w="534"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身份核验机</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1台</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功能要求</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必要功能：集成了证件读取、生物识别等技术的智能终端，通过比对"人"与"证"信息来快速、准确地确认人员身份。</w:t>
            </w:r>
          </w:p>
        </w:tc>
      </w:tr>
      <w:tr w:rsidR="000D087D" w:rsidRPr="000D087D" w:rsidTr="00A95160">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辅助功能：无</w:t>
            </w:r>
          </w:p>
        </w:tc>
      </w:tr>
      <w:tr w:rsidR="000D087D" w:rsidRPr="000D087D" w:rsidTr="00A95160">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性能及技术指标</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主要技术指标：</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1.处理器：≥四核1.3GHz处理器；</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2.运行内存：≥2GB；</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3.机身存储：≥16GB；</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4.操作系统：预装正版操作系统；</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5.≥7寸高清触摸屏 1280*720；</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6.前置≥200万摄像头，后置≥500万摄像头；</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7.通讯方式：WiFi、Bluetooth4.0、4G；</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8.需支持读取二代身份证信息；</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9.需支持二代证标准的光学指纹头。</w:t>
            </w:r>
          </w:p>
        </w:tc>
      </w:tr>
      <w:tr w:rsidR="000D087D" w:rsidRPr="000D087D" w:rsidTr="00A95160">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次要技术指标：无</w:t>
            </w:r>
          </w:p>
        </w:tc>
      </w:tr>
      <w:tr w:rsidR="000D087D" w:rsidRPr="000D087D" w:rsidTr="00A95160">
        <w:tc>
          <w:tcPr>
            <w:tcW w:w="534"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手持安检仪</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1台</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功能要求</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必要功能：用来快速检测人员或物品是否携带金属、爆炸物等违禁品。</w:t>
            </w:r>
          </w:p>
        </w:tc>
      </w:tr>
      <w:tr w:rsidR="000D087D" w:rsidRPr="000D087D" w:rsidTr="00A95160">
        <w:trPr>
          <w:trHeight w:val="561"/>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辅助功能：无</w:t>
            </w:r>
          </w:p>
        </w:tc>
      </w:tr>
      <w:tr w:rsidR="000D087D" w:rsidRPr="000D087D" w:rsidTr="00A95160">
        <w:trPr>
          <w:trHeight w:val="676"/>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性能及技</w:t>
            </w:r>
            <w:r w:rsidRPr="000D087D">
              <w:rPr>
                <w:rFonts w:ascii="宋体" w:eastAsia="Times New Roman" w:hAnsi="宋体" w:cs="宋体" w:hint="eastAsia"/>
                <w:kern w:val="0"/>
                <w:sz w:val="28"/>
                <w:szCs w:val="28"/>
              </w:rPr>
              <w:lastRenderedPageBreak/>
              <w:t>术指标</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lastRenderedPageBreak/>
              <w:t>主要技术指标：</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1.探测方式：振动、声音；</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lastRenderedPageBreak/>
              <w:t>2.产品材质：ABS塑料；</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3.额定电压：不小于9V；</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4.工作温度：-20℃-50；</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5.工作频率：不小于25kHz。</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次要技术指标：无</w:t>
            </w:r>
          </w:p>
        </w:tc>
      </w:tr>
      <w:tr w:rsidR="000D087D" w:rsidRPr="000D087D" w:rsidTr="00A95160">
        <w:trPr>
          <w:trHeight w:val="649"/>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4</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便携式计算机</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1台</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功能要求</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必要功能：性能足以应对日常任务。</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辅助功能：无</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性能及技术指标</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主要技术指标：</w:t>
            </w:r>
          </w:p>
          <w:p w:rsidR="000D087D" w:rsidRPr="000D087D" w:rsidRDefault="000D087D" w:rsidP="000D087D">
            <w:pPr>
              <w:widowControl/>
              <w:adjustRightInd w:val="0"/>
              <w:snapToGrid w:val="0"/>
              <w:jc w:val="left"/>
              <w:outlineLvl w:val="0"/>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1.CPU规格：</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1.1CPU物理核数≥8个；主频≥2.7GHz；缓存≥8MB；线程数量≥8线程；CPU支持最大内存32，热设计功耗≥65W，内存速率：≥2666Mhz；</w:t>
            </w:r>
          </w:p>
          <w:p w:rsidR="000D087D" w:rsidRPr="000D087D" w:rsidRDefault="000D087D" w:rsidP="000D087D">
            <w:pPr>
              <w:widowControl/>
              <w:adjustRightInd w:val="0"/>
              <w:snapToGrid w:val="0"/>
              <w:jc w:val="left"/>
              <w:outlineLvl w:val="0"/>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2.内存规格：</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2.1内存配置容量：≥16GB；</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2.2内存类型：支持DDR4及以上内存类型；</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2.3内存条配量：≥1条；</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b/>
                <w:bCs/>
                <w:kern w:val="0"/>
                <w:sz w:val="28"/>
                <w:szCs w:val="28"/>
              </w:rPr>
              <w:t>3.主板规格：</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lang w:eastAsia="en-US"/>
              </w:rPr>
            </w:pPr>
            <w:r w:rsidRPr="000D087D">
              <w:rPr>
                <w:rFonts w:ascii="宋体" w:eastAsia="Times New Roman" w:hAnsi="宋体" w:cs="宋体" w:hint="eastAsia"/>
                <w:kern w:val="0"/>
                <w:sz w:val="28"/>
                <w:szCs w:val="28"/>
              </w:rPr>
              <w:t>3.1</w:t>
            </w:r>
            <w:r w:rsidRPr="000D087D">
              <w:rPr>
                <w:rFonts w:ascii="宋体" w:eastAsia="Times New Roman" w:hAnsi="宋体" w:cs="宋体" w:hint="eastAsia"/>
                <w:kern w:val="0"/>
                <w:sz w:val="28"/>
                <w:szCs w:val="28"/>
                <w:lang w:eastAsia="en-US"/>
              </w:rPr>
              <w:t>主板集成模块：计算处理模块、音频扩展模块等，</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3.2主板支持的CPU和内存情况：支持1个不低于8核心8线程的CPU处理器；支持不低于DDR4 2666Mhz内存；</w:t>
            </w:r>
          </w:p>
          <w:p w:rsidR="000D087D" w:rsidRPr="000D087D" w:rsidRDefault="000D087D" w:rsidP="000D087D">
            <w:pPr>
              <w:widowControl/>
              <w:adjustRightInd w:val="0"/>
              <w:snapToGrid w:val="0"/>
              <w:jc w:val="left"/>
              <w:outlineLvl w:val="0"/>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4.存储设备规格：</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4.1固态盘数量≥1个；</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4.2固态存储容量≥512GB；</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4.3固态存储形态：M.2接口SSD硬盘；</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kern w:val="0"/>
                <w:sz w:val="28"/>
                <w:szCs w:val="28"/>
              </w:rPr>
              <w:t>5</w:t>
            </w:r>
            <w:r w:rsidRPr="000D087D">
              <w:rPr>
                <w:rFonts w:ascii="宋体" w:eastAsia="Times New Roman" w:hAnsi="宋体" w:cs="宋体" w:hint="eastAsia"/>
                <w:b/>
                <w:bCs/>
                <w:kern w:val="0"/>
                <w:sz w:val="28"/>
                <w:szCs w:val="28"/>
              </w:rPr>
              <w:t>.显卡规格：</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kern w:val="0"/>
                <w:sz w:val="28"/>
                <w:szCs w:val="28"/>
              </w:rPr>
            </w:pPr>
            <w:r w:rsidRPr="000D087D">
              <w:rPr>
                <w:rFonts w:ascii="宋体" w:eastAsia="Times New Roman" w:hAnsi="宋体" w:cs="宋体" w:hint="eastAsia"/>
                <w:kern w:val="0"/>
                <w:sz w:val="28"/>
                <w:szCs w:val="28"/>
              </w:rPr>
              <w:t>5.1. 显卡类型：核心显卡；</w:t>
            </w:r>
          </w:p>
          <w:p w:rsidR="000D087D" w:rsidRPr="000D087D" w:rsidRDefault="000D087D" w:rsidP="000D087D">
            <w:pPr>
              <w:widowControl/>
              <w:adjustRightInd w:val="0"/>
              <w:snapToGrid w:val="0"/>
              <w:jc w:val="left"/>
              <w:outlineLvl w:val="0"/>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6.显示器规格</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6.1IPS屏幕</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6.2显示屏分辨率：≥1920×1200；</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6.3显示屏尺寸≥14英寸；</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6.4显示屏屏幕比例16:10；</w:t>
            </w:r>
          </w:p>
          <w:p w:rsidR="000D087D" w:rsidRPr="000D087D" w:rsidRDefault="000D087D" w:rsidP="000D087D">
            <w:pPr>
              <w:widowControl/>
              <w:numPr>
                <w:ilvl w:val="0"/>
                <w:numId w:val="8"/>
              </w:numPr>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b/>
                <w:bCs/>
                <w:kern w:val="0"/>
                <w:sz w:val="28"/>
                <w:szCs w:val="28"/>
              </w:rPr>
              <w:t>外设规格</w:t>
            </w:r>
            <w:r w:rsidRPr="000D087D">
              <w:rPr>
                <w:rFonts w:ascii="宋体" w:eastAsia="Times New Roman" w:hAnsi="宋体" w:cs="宋体" w:hint="eastAsia"/>
                <w:kern w:val="0"/>
                <w:sz w:val="28"/>
                <w:szCs w:val="28"/>
              </w:rPr>
              <w:t>：</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kern w:val="0"/>
                <w:sz w:val="28"/>
                <w:szCs w:val="28"/>
              </w:rPr>
            </w:pPr>
            <w:r w:rsidRPr="000D087D">
              <w:rPr>
                <w:rFonts w:ascii="宋体" w:eastAsia="Times New Roman" w:hAnsi="宋体" w:cs="宋体" w:hint="eastAsia"/>
                <w:kern w:val="0"/>
                <w:sz w:val="28"/>
                <w:szCs w:val="28"/>
              </w:rPr>
              <w:t>7.1内置摄像头数量≥1；</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7.2内置防泼溅背光键盘、高精度一体式触摸板</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lastRenderedPageBreak/>
              <w:t>7.5100万像素物理防窥网络摄像头（具备电控开关）；</w:t>
            </w:r>
          </w:p>
          <w:p w:rsidR="000D087D" w:rsidRPr="000D087D" w:rsidRDefault="000D087D" w:rsidP="000D087D">
            <w:pPr>
              <w:widowControl/>
              <w:adjustRightInd w:val="0"/>
              <w:snapToGrid w:val="0"/>
              <w:jc w:val="left"/>
              <w:outlineLvl w:val="0"/>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8.网络设备规格：</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8.1集成千兆网卡（全尺寸RJ45接口）+ WiFi6无线网卡（具备电控开关）；</w:t>
            </w:r>
          </w:p>
          <w:p w:rsidR="000D087D" w:rsidRPr="000D087D" w:rsidRDefault="000D087D" w:rsidP="000D087D">
            <w:pPr>
              <w:widowControl/>
              <w:adjustRightInd w:val="0"/>
              <w:snapToGrid w:val="0"/>
              <w:jc w:val="left"/>
              <w:outlineLvl w:val="0"/>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9.外部接口规格：</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9.1接口不少于数量：2*USB3.2Gen1、1*USB Type-c(PD)、1*USN3.2 Gen1 Type-c(USB+DP)、支持对外5V3A供电、1*USN 3.2Gen1 Type-c(USB)、支持对外5V3A供电、1*HDMI 2.0、耳机麦克风二合一接口、1*RJ45；</w:t>
            </w:r>
            <w:r w:rsidRPr="000D087D">
              <w:rPr>
                <w:rFonts w:ascii="宋体" w:eastAsia="Times New Roman" w:hAnsi="宋体" w:cs="宋体" w:hint="eastAsia"/>
                <w:kern w:val="0"/>
                <w:sz w:val="28"/>
                <w:szCs w:val="28"/>
              </w:rPr>
              <w:br/>
            </w:r>
            <w:r w:rsidRPr="000D087D">
              <w:rPr>
                <w:rFonts w:ascii="宋体" w:eastAsia="Times New Roman" w:hAnsi="宋体" w:cs="宋体" w:hint="eastAsia"/>
                <w:b/>
                <w:bCs/>
                <w:kern w:val="0"/>
                <w:sz w:val="28"/>
                <w:szCs w:val="28"/>
              </w:rPr>
              <w:t>10.整机基础规格：</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10.1整机外观：</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10.1.1产品表面不应有凹痕、划伤、裂缝、变形和污染等。表面涂层均匀，不应起泡、龟裂、脱落和磨损，金属零部件无锈蚀及其它机械损伤；</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10.1.2产品表面说明功能的文字、符号、标志，应清晰、端正、牢固；</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10.2状态指示灯：在产品显著位置提供状态指示功能， 如运行状态等；</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10.3.整机结构：</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10.3.1所有输入输出接口应符合相关国家或行业标准；</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10.4机身材质：金属；</w:t>
            </w:r>
          </w:p>
          <w:p w:rsidR="000D087D" w:rsidRPr="000D087D" w:rsidRDefault="000D087D" w:rsidP="000D087D">
            <w:pPr>
              <w:widowControl/>
              <w:adjustRightInd w:val="0"/>
              <w:snapToGrid w:val="0"/>
              <w:jc w:val="left"/>
              <w:outlineLvl w:val="0"/>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11.CPU性能：</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11.1CPU物理核数：≥8个；</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11.2CPU主频：≥2.7GHz；</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11.3CPU末级缓存容量：8≥MB；</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11.4CPU支持的内存最高速率：≥3200MT/s；</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b/>
                <w:bCs/>
                <w:kern w:val="0"/>
                <w:sz w:val="28"/>
                <w:szCs w:val="28"/>
              </w:rPr>
              <w:t>12内存性能：</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12.1内存读写速率≥2666MT/s；</w:t>
            </w:r>
          </w:p>
          <w:p w:rsidR="000D087D" w:rsidRPr="000D087D" w:rsidRDefault="000D087D" w:rsidP="000D087D">
            <w:pPr>
              <w:widowControl/>
              <w:adjustRightInd w:val="0"/>
              <w:snapToGrid w:val="0"/>
              <w:jc w:val="left"/>
              <w:outlineLvl w:val="0"/>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13显卡性能</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13.1基础频率：≥350MHz</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13.2最大动态频率：≥1200MHz（1.2GHz）</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13.3最大共享显存：≥32GB（调用系统内存）</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14.显示设备性能</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14.1IPS屏幕</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14.2显示屏分辨率：≥1920×1200；</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lastRenderedPageBreak/>
              <w:t>14.3显示屏尺寸≥14英寸；</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kern w:val="0"/>
                <w:sz w:val="28"/>
                <w:szCs w:val="28"/>
              </w:rPr>
            </w:pPr>
            <w:r w:rsidRPr="000D087D">
              <w:rPr>
                <w:rFonts w:ascii="宋体" w:eastAsia="Times New Roman" w:hAnsi="宋体" w:cs="宋体" w:hint="eastAsia"/>
                <w:kern w:val="0"/>
                <w:sz w:val="28"/>
                <w:szCs w:val="28"/>
              </w:rPr>
              <w:t>14.4显示屏屏幕比例16:10；</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15.网络设备性能</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kern w:val="0"/>
                <w:sz w:val="28"/>
                <w:szCs w:val="28"/>
              </w:rPr>
            </w:pPr>
            <w:r w:rsidRPr="000D087D">
              <w:rPr>
                <w:rFonts w:ascii="宋体" w:eastAsia="Times New Roman" w:hAnsi="宋体" w:cs="宋体" w:hint="eastAsia"/>
                <w:kern w:val="0"/>
                <w:sz w:val="28"/>
                <w:szCs w:val="28"/>
              </w:rPr>
              <w:t>15.1有线网卡速率：最高速率应不低于1000Mbps，应支持10Mbps、100Mbps、1000Mbps速率自适应；</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16.主板功能</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kern w:val="0"/>
                <w:sz w:val="28"/>
                <w:szCs w:val="28"/>
              </w:rPr>
            </w:pPr>
            <w:r w:rsidRPr="000D087D">
              <w:rPr>
                <w:rFonts w:ascii="宋体" w:eastAsia="Times New Roman" w:hAnsi="宋体" w:cs="宋体" w:hint="eastAsia"/>
                <w:kern w:val="0"/>
                <w:sz w:val="28"/>
                <w:szCs w:val="28"/>
              </w:rPr>
              <w:t>16.1. 内存扩展接口:≥1个；</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kern w:val="0"/>
                <w:sz w:val="28"/>
                <w:szCs w:val="28"/>
              </w:rPr>
            </w:pPr>
            <w:r w:rsidRPr="000D087D">
              <w:rPr>
                <w:rFonts w:ascii="宋体" w:eastAsia="Times New Roman" w:hAnsi="宋体" w:cs="宋体" w:hint="eastAsia"/>
                <w:kern w:val="0"/>
                <w:sz w:val="28"/>
                <w:szCs w:val="28"/>
              </w:rPr>
              <w:t>16.2.主板防静电保护：支持防静电保护功能；</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17.显卡功能</w:t>
            </w:r>
          </w:p>
          <w:p w:rsidR="000D087D" w:rsidRPr="000D087D" w:rsidRDefault="000D087D" w:rsidP="000D087D">
            <w:pPr>
              <w:widowControl/>
              <w:jc w:val="left"/>
              <w:rPr>
                <w:rFonts w:ascii="宋体" w:eastAsia="Times New Roman" w:hAnsi="宋体" w:cs="宋体"/>
                <w:kern w:val="0"/>
                <w:sz w:val="28"/>
                <w:szCs w:val="28"/>
                <w:lang w:bidi="ar"/>
              </w:rPr>
            </w:pPr>
            <w:r w:rsidRPr="000D087D">
              <w:rPr>
                <w:rFonts w:ascii="宋体" w:eastAsia="Times New Roman" w:hAnsi="宋体" w:cs="宋体" w:hint="eastAsia"/>
                <w:kern w:val="0"/>
                <w:sz w:val="28"/>
                <w:szCs w:val="28"/>
              </w:rPr>
              <w:t>17.1</w:t>
            </w:r>
            <w:r w:rsidRPr="000D087D">
              <w:rPr>
                <w:rFonts w:ascii="宋体" w:eastAsia="Times New Roman" w:hAnsi="宋体" w:cs="宋体" w:hint="eastAsia"/>
                <w:kern w:val="0"/>
                <w:sz w:val="28"/>
                <w:szCs w:val="28"/>
                <w:lang w:bidi="ar"/>
              </w:rPr>
              <w:t>笔记本集成内置显卡，硬件适配性良好，具备高清画面解码、图像渲染、视频输出功能；</w:t>
            </w:r>
          </w:p>
          <w:p w:rsidR="000D087D" w:rsidRPr="000D087D" w:rsidRDefault="000D087D" w:rsidP="000D087D">
            <w:pPr>
              <w:widowControl/>
              <w:jc w:val="left"/>
              <w:rPr>
                <w:rFonts w:ascii="宋体" w:eastAsia="Times New Roman" w:hAnsi="宋体" w:cs="宋体"/>
                <w:kern w:val="0"/>
                <w:sz w:val="28"/>
                <w:szCs w:val="28"/>
              </w:rPr>
            </w:pPr>
            <w:r w:rsidRPr="000D087D">
              <w:rPr>
                <w:rFonts w:ascii="宋体" w:eastAsia="Times New Roman" w:hAnsi="宋体" w:cs="宋体" w:hint="eastAsia"/>
                <w:kern w:val="0"/>
                <w:sz w:val="28"/>
                <w:szCs w:val="28"/>
                <w:lang w:bidi="ar"/>
              </w:rPr>
              <w:t>17.2显卡驱动适配原厂系统，运行稳定，功耗可控，办公场景下温控优异；</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kern w:val="0"/>
                <w:sz w:val="28"/>
                <w:szCs w:val="28"/>
              </w:rPr>
              <w:t>18.</w:t>
            </w:r>
            <w:r w:rsidRPr="000D087D">
              <w:rPr>
                <w:rFonts w:ascii="宋体" w:eastAsia="Times New Roman" w:hAnsi="宋体" w:cs="宋体" w:hint="eastAsia"/>
                <w:b/>
                <w:bCs/>
                <w:kern w:val="0"/>
                <w:sz w:val="28"/>
                <w:szCs w:val="28"/>
              </w:rPr>
              <w:t>显示设备功能</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kern w:val="0"/>
                <w:sz w:val="28"/>
                <w:szCs w:val="28"/>
              </w:rPr>
            </w:pPr>
            <w:r w:rsidRPr="000D087D">
              <w:rPr>
                <w:rFonts w:ascii="宋体" w:eastAsia="Times New Roman" w:hAnsi="宋体" w:cs="宋体" w:hint="eastAsia"/>
                <w:kern w:val="0"/>
                <w:sz w:val="28"/>
                <w:szCs w:val="28"/>
              </w:rPr>
              <w:t>18.1. 笔记本内置显示设备运行稳定，内置屏幕排线连接牢靠，屏幕驱动适配主板硬件，画面输出流畅；</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19.存储功能</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kern w:val="0"/>
                <w:sz w:val="28"/>
                <w:szCs w:val="28"/>
              </w:rPr>
            </w:pPr>
            <w:r w:rsidRPr="000D087D">
              <w:rPr>
                <w:rFonts w:ascii="宋体" w:eastAsia="Times New Roman" w:hAnsi="宋体" w:cs="宋体" w:hint="eastAsia"/>
                <w:kern w:val="0"/>
                <w:sz w:val="28"/>
                <w:szCs w:val="28"/>
              </w:rPr>
              <w:t>19.1. 能通过SATA固态存储/PCIe固态存储 /UFS固态存储/SATA硬磁盘等存储部件提供至少种一存储功能；</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20.网络设备功能</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kern w:val="0"/>
                <w:sz w:val="28"/>
                <w:szCs w:val="28"/>
              </w:rPr>
            </w:pPr>
            <w:r w:rsidRPr="000D087D">
              <w:rPr>
                <w:rFonts w:ascii="宋体" w:eastAsia="Times New Roman" w:hAnsi="宋体" w:cs="宋体" w:hint="eastAsia"/>
                <w:kern w:val="0"/>
                <w:sz w:val="28"/>
                <w:szCs w:val="28"/>
              </w:rPr>
              <w:t>20.1. 网络功能：支持网络连接、网络开启/关闭功能；支持访问网络和数据交换功能；</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kern w:val="0"/>
                <w:sz w:val="28"/>
                <w:szCs w:val="28"/>
              </w:rPr>
            </w:pPr>
            <w:r w:rsidRPr="000D087D">
              <w:rPr>
                <w:rFonts w:ascii="宋体" w:eastAsia="Times New Roman" w:hAnsi="宋体" w:cs="宋体" w:hint="eastAsia"/>
                <w:kern w:val="0"/>
                <w:sz w:val="28"/>
                <w:szCs w:val="28"/>
              </w:rPr>
              <w:t>20.2. 有线网卡接口类型：支持 RJ45 接口；</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21.外部接口功能</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kern w:val="0"/>
                <w:sz w:val="28"/>
                <w:szCs w:val="28"/>
                <w:highlight w:val="yellow"/>
              </w:rPr>
            </w:pPr>
            <w:r w:rsidRPr="000D087D">
              <w:rPr>
                <w:rFonts w:ascii="宋体" w:eastAsia="Times New Roman" w:hAnsi="宋体" w:cs="宋体" w:hint="eastAsia"/>
                <w:kern w:val="0"/>
                <w:sz w:val="28"/>
                <w:szCs w:val="28"/>
              </w:rPr>
              <w:t>21.1接口不少于数量：2*USB3.2Gen1、1*USB Type-c(PD)、1*USN3.2 Gen1 Type-c(USB+DP)、支持对外5V3A供电、1*USN 3.2Gen1 Type-c(USB)、支持对外5V3A供电、1*HDMI 2.0、耳机麦克风二合一接口、1*RJ45；</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22.电源功能</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22.1.≥65WHr锂离子聚合物长效电池；</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23.操作系统及软件功能</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lastRenderedPageBreak/>
              <w:t>23.1</w:t>
            </w:r>
            <w:r w:rsidRPr="000D087D">
              <w:rPr>
                <w:rFonts w:ascii="宋体" w:eastAsia="Times New Roman" w:hAnsi="宋体" w:cs="宋体" w:hint="eastAsia"/>
                <w:kern w:val="0"/>
                <w:sz w:val="28"/>
                <w:szCs w:val="28"/>
                <w:lang w:val="zh-CN"/>
              </w:rPr>
              <w:t>预装操作系统：出厂预装正版</w:t>
            </w:r>
            <w:r w:rsidRPr="000D087D">
              <w:rPr>
                <w:rFonts w:ascii="宋体" w:eastAsia="Times New Roman" w:hAnsi="宋体" w:cs="宋体" w:hint="eastAsia"/>
                <w:kern w:val="0"/>
                <w:sz w:val="28"/>
                <w:szCs w:val="28"/>
              </w:rPr>
              <w:t>国产</w:t>
            </w:r>
            <w:r w:rsidRPr="000D087D">
              <w:rPr>
                <w:rFonts w:ascii="宋体" w:eastAsia="Times New Roman" w:hAnsi="宋体" w:cs="宋体" w:hint="eastAsia"/>
                <w:kern w:val="0"/>
                <w:sz w:val="28"/>
                <w:szCs w:val="28"/>
                <w:lang w:val="zh-CN"/>
              </w:rPr>
              <w:t>操作系统；</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24.存储设备可靠性</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kern w:val="0"/>
                <w:sz w:val="28"/>
                <w:szCs w:val="28"/>
              </w:rPr>
            </w:pPr>
            <w:r w:rsidRPr="000D087D">
              <w:rPr>
                <w:rFonts w:ascii="宋体" w:eastAsia="Times New Roman" w:hAnsi="宋体" w:cs="宋体" w:hint="eastAsia"/>
                <w:kern w:val="0"/>
                <w:sz w:val="28"/>
                <w:szCs w:val="28"/>
              </w:rPr>
              <w:t>24.1.搭载M.2接口固态硬盘，读写寿命满足常态化办公使用标准，闪存颗粒耐用性强，平均无故障运行时长达标</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25.显示设备可靠性</w:t>
            </w:r>
          </w:p>
          <w:p w:rsidR="000D087D" w:rsidRPr="000D087D" w:rsidRDefault="000D087D" w:rsidP="000D087D">
            <w:pPr>
              <w:widowControl/>
              <w:jc w:val="left"/>
              <w:rPr>
                <w:rFonts w:ascii="宋体" w:eastAsia="Times New Roman" w:hAnsi="宋体" w:cs="宋体"/>
                <w:kern w:val="0"/>
                <w:sz w:val="28"/>
                <w:szCs w:val="28"/>
              </w:rPr>
            </w:pPr>
            <w:r w:rsidRPr="000D087D">
              <w:rPr>
                <w:rFonts w:ascii="宋体" w:eastAsia="Times New Roman" w:hAnsi="宋体" w:cs="宋体" w:hint="eastAsia"/>
                <w:kern w:val="0"/>
                <w:sz w:val="28"/>
                <w:szCs w:val="28"/>
              </w:rPr>
              <w:t>25.1.</w:t>
            </w:r>
            <w:r w:rsidRPr="000D087D">
              <w:rPr>
                <w:rFonts w:ascii="宋体" w:eastAsia="Times New Roman" w:hAnsi="宋体" w:cs="宋体" w:hint="eastAsia"/>
                <w:kern w:val="0"/>
                <w:sz w:val="28"/>
                <w:szCs w:val="28"/>
                <w:lang w:bidi="ar"/>
              </w:rPr>
              <w:t>配套显示设备运行稳定，长时间点亮无黑屏、闪屏、色彩失真、画面抖动问题；屏幕无坏点、漏光故障，功耗可控、散热良好；</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26.外设可靠性</w:t>
            </w:r>
          </w:p>
          <w:p w:rsidR="000D087D" w:rsidRPr="000D087D" w:rsidRDefault="000D087D" w:rsidP="000D087D">
            <w:pPr>
              <w:widowControl/>
              <w:jc w:val="left"/>
              <w:rPr>
                <w:rFonts w:ascii="宋体" w:eastAsia="Times New Roman" w:hAnsi="宋体" w:cs="宋体"/>
                <w:kern w:val="0"/>
                <w:sz w:val="28"/>
                <w:szCs w:val="28"/>
              </w:rPr>
            </w:pPr>
            <w:r w:rsidRPr="000D087D">
              <w:rPr>
                <w:rFonts w:ascii="宋体" w:eastAsia="Times New Roman" w:hAnsi="宋体" w:cs="宋体" w:hint="eastAsia"/>
                <w:kern w:val="0"/>
                <w:sz w:val="28"/>
                <w:szCs w:val="28"/>
              </w:rPr>
              <w:t>26.1.</w:t>
            </w:r>
            <w:r w:rsidRPr="000D087D">
              <w:rPr>
                <w:rFonts w:ascii="宋体" w:eastAsia="Times New Roman" w:hAnsi="宋体" w:cs="宋体" w:hint="eastAsia"/>
                <w:kern w:val="0"/>
                <w:sz w:val="28"/>
                <w:szCs w:val="28"/>
                <w:lang w:bidi="ar"/>
              </w:rPr>
              <w:t>笔记本自带内置外设运行可靠，内置键盘、触控板做工精良，按键回弹灵敏、触控精准，长时间使用无按键失灵、断触、卡顿故障；</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27.整机可靠性要求</w:t>
            </w:r>
          </w:p>
          <w:p w:rsidR="000D087D" w:rsidRPr="000D087D" w:rsidRDefault="000D087D" w:rsidP="000D087D">
            <w:pPr>
              <w:widowControl/>
              <w:jc w:val="left"/>
              <w:rPr>
                <w:rFonts w:ascii="宋体" w:eastAsia="Times New Roman" w:hAnsi="宋体" w:cs="宋体"/>
                <w:kern w:val="0"/>
                <w:sz w:val="28"/>
                <w:szCs w:val="28"/>
                <w:lang w:bidi="ar"/>
              </w:rPr>
            </w:pPr>
            <w:r w:rsidRPr="000D087D">
              <w:rPr>
                <w:rFonts w:ascii="宋体" w:eastAsia="Times New Roman" w:hAnsi="宋体" w:cs="宋体" w:hint="eastAsia"/>
                <w:kern w:val="0"/>
                <w:sz w:val="28"/>
                <w:szCs w:val="28"/>
                <w:lang w:bidi="ar"/>
              </w:rPr>
              <w:t>27.1整机运行稳定可靠，各硬件模块适配良好，支持长时间连续办公运行，无死机、蓝屏、异常重启故障；</w:t>
            </w:r>
          </w:p>
          <w:p w:rsidR="000D087D" w:rsidRPr="000D087D" w:rsidRDefault="000D087D" w:rsidP="000D087D">
            <w:pPr>
              <w:widowControl/>
              <w:jc w:val="left"/>
              <w:rPr>
                <w:rFonts w:ascii="宋体" w:eastAsia="Times New Roman" w:hAnsi="宋体" w:cs="宋体"/>
                <w:sz w:val="28"/>
                <w:szCs w:val="28"/>
              </w:rPr>
            </w:pPr>
            <w:r w:rsidRPr="000D087D">
              <w:rPr>
                <w:rFonts w:ascii="宋体" w:eastAsia="Times New Roman" w:hAnsi="宋体" w:cs="宋体" w:hint="eastAsia"/>
                <w:kern w:val="0"/>
                <w:sz w:val="28"/>
                <w:szCs w:val="28"/>
                <w:lang w:bidi="ar"/>
              </w:rPr>
              <w:t>27.2设备做工精良，抗损耗、抗干扰能力强，软硬件兼容性优异，适配日常办公、常态化运维使用，故障率低，使用寿命满足采购使用要求。</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28.兼容要求</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28.1.常用软件兼容：兼容所有国产操作系统支持软件</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29.包装及运输要求</w:t>
            </w:r>
          </w:p>
          <w:p w:rsidR="000D087D" w:rsidRPr="000D087D" w:rsidRDefault="000D087D" w:rsidP="000D087D">
            <w:pPr>
              <w:widowControl/>
              <w:jc w:val="left"/>
              <w:rPr>
                <w:rFonts w:ascii="宋体" w:eastAsia="Times New Roman" w:hAnsi="宋体" w:cs="宋体"/>
                <w:kern w:val="0"/>
                <w:sz w:val="28"/>
                <w:szCs w:val="28"/>
                <w:lang w:bidi="ar"/>
              </w:rPr>
            </w:pPr>
            <w:r w:rsidRPr="000D087D">
              <w:rPr>
                <w:rFonts w:ascii="宋体" w:eastAsia="Times New Roman" w:hAnsi="宋体" w:cs="宋体" w:hint="eastAsia"/>
                <w:kern w:val="0"/>
                <w:sz w:val="28"/>
                <w:szCs w:val="28"/>
                <w:lang w:bidi="ar"/>
              </w:rPr>
              <w:t>29.1设备原厂标准化包装，采用防震、抗压、防尘原厂纸箱包装，内置缓冲防护材料，包装完整无破损、无受潮；</w:t>
            </w:r>
          </w:p>
          <w:p w:rsidR="000D087D" w:rsidRPr="000D087D" w:rsidRDefault="000D087D" w:rsidP="000D087D">
            <w:pPr>
              <w:widowControl/>
              <w:jc w:val="left"/>
              <w:rPr>
                <w:rFonts w:ascii="宋体" w:eastAsia="Times New Roman" w:hAnsi="宋体" w:cs="宋体"/>
                <w:b/>
                <w:bCs/>
                <w:kern w:val="0"/>
                <w:sz w:val="28"/>
                <w:szCs w:val="28"/>
              </w:rPr>
            </w:pPr>
            <w:r w:rsidRPr="000D087D">
              <w:rPr>
                <w:rFonts w:ascii="宋体" w:eastAsia="Times New Roman" w:hAnsi="宋体" w:cs="宋体" w:hint="eastAsia"/>
                <w:kern w:val="0"/>
                <w:sz w:val="28"/>
                <w:szCs w:val="28"/>
                <w:lang w:bidi="ar"/>
              </w:rPr>
              <w:lastRenderedPageBreak/>
              <w:t>29.2外包装标注设备型号、数量、生产信息，标识清晰规范。运输过程做好防护措施，具备防磕碰、防震、防潮、防挤压防护能力，杜绝运输途中硬件损坏、外观破损、配件遗失问题，送货到场包装完好，设备外观、性能完好无损。</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kern w:val="0"/>
                <w:sz w:val="28"/>
                <w:szCs w:val="28"/>
              </w:rPr>
              <w:t>29.3标志、包装、运输和贮存：符合商品包装政府采购需求标准的相关规定；</w:t>
            </w:r>
          </w:p>
          <w:p w:rsidR="000D087D" w:rsidRPr="000D087D" w:rsidRDefault="000D087D" w:rsidP="000D087D">
            <w:pPr>
              <w:widowControl/>
              <w:adjustRightInd w:val="0"/>
              <w:snapToGrid w:val="0"/>
              <w:jc w:val="left"/>
              <w:outlineLvl w:val="0"/>
              <w:rPr>
                <w:rFonts w:ascii="宋体" w:eastAsia="Times New Roman" w:hAnsi="宋体" w:cs="宋体"/>
                <w:b/>
                <w:bCs/>
                <w:kern w:val="0"/>
                <w:sz w:val="28"/>
                <w:szCs w:val="28"/>
                <w:lang w:val="zh-CN"/>
              </w:rPr>
            </w:pPr>
            <w:r w:rsidRPr="000D087D">
              <w:rPr>
                <w:rFonts w:ascii="宋体" w:eastAsia="Times New Roman" w:hAnsi="宋体" w:cs="宋体" w:hint="eastAsia"/>
                <w:b/>
                <w:bCs/>
                <w:kern w:val="0"/>
                <w:sz w:val="28"/>
                <w:szCs w:val="28"/>
              </w:rPr>
              <w:t>30.</w:t>
            </w:r>
            <w:r w:rsidRPr="000D087D">
              <w:rPr>
                <w:rFonts w:ascii="宋体" w:eastAsia="Times New Roman" w:hAnsi="宋体" w:cs="宋体" w:hint="eastAsia"/>
                <w:b/>
                <w:bCs/>
                <w:kern w:val="0"/>
                <w:sz w:val="28"/>
                <w:szCs w:val="28"/>
                <w:lang w:val="zh-CN"/>
              </w:rPr>
              <w:t>服务</w:t>
            </w:r>
            <w:r w:rsidRPr="000D087D">
              <w:rPr>
                <w:rFonts w:ascii="宋体" w:eastAsia="Times New Roman" w:hAnsi="宋体" w:cs="宋体" w:hint="eastAsia"/>
                <w:b/>
                <w:bCs/>
                <w:kern w:val="0"/>
                <w:sz w:val="28"/>
                <w:szCs w:val="28"/>
              </w:rPr>
              <w:t>要求</w:t>
            </w:r>
            <w:r w:rsidRPr="000D087D">
              <w:rPr>
                <w:rFonts w:ascii="宋体" w:eastAsia="Times New Roman" w:hAnsi="宋体" w:cs="宋体" w:hint="eastAsia"/>
                <w:b/>
                <w:bCs/>
                <w:kern w:val="0"/>
                <w:sz w:val="28"/>
                <w:szCs w:val="28"/>
                <w:lang w:val="zh-CN"/>
              </w:rPr>
              <w:t>：</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lang w:val="zh-CN"/>
              </w:rPr>
            </w:pPr>
            <w:r w:rsidRPr="000D087D">
              <w:rPr>
                <w:rFonts w:ascii="宋体" w:eastAsia="Times New Roman" w:hAnsi="宋体" w:cs="宋体" w:hint="eastAsia"/>
                <w:kern w:val="0"/>
                <w:sz w:val="28"/>
                <w:szCs w:val="28"/>
              </w:rPr>
              <w:t>30.1</w:t>
            </w:r>
            <w:r w:rsidRPr="000D087D">
              <w:rPr>
                <w:rFonts w:ascii="宋体" w:eastAsia="Times New Roman" w:hAnsi="宋体" w:cs="宋体" w:hint="eastAsia"/>
                <w:kern w:val="0"/>
                <w:sz w:val="28"/>
                <w:szCs w:val="28"/>
                <w:lang w:val="zh-CN"/>
              </w:rPr>
              <w:t>供应商提供电话、电子邮件、远程连接等多种形式服务；</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lang w:val="zh-CN"/>
              </w:rPr>
            </w:pPr>
            <w:r w:rsidRPr="000D087D">
              <w:rPr>
                <w:rFonts w:ascii="宋体" w:eastAsia="Times New Roman" w:hAnsi="宋体" w:cs="宋体" w:hint="eastAsia"/>
                <w:kern w:val="0"/>
                <w:sz w:val="28"/>
                <w:szCs w:val="28"/>
              </w:rPr>
              <w:t>30.2</w:t>
            </w:r>
            <w:r w:rsidRPr="000D087D">
              <w:rPr>
                <w:rFonts w:ascii="宋体" w:eastAsia="Times New Roman" w:hAnsi="宋体" w:cs="宋体" w:hint="eastAsia"/>
                <w:kern w:val="0"/>
                <w:sz w:val="28"/>
                <w:szCs w:val="28"/>
                <w:lang w:val="zh-CN"/>
              </w:rPr>
              <w:t>供应商提供同城4h、异地12h技术响应服务，2个工作日解决问题，对于未能解决的问题和故障应提供可行的升级方案，并提供周转设备或更换设备；</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lang w:val="zh-CN"/>
              </w:rPr>
            </w:pPr>
            <w:r w:rsidRPr="000D087D">
              <w:rPr>
                <w:rFonts w:ascii="宋体" w:eastAsia="Times New Roman" w:hAnsi="宋体" w:cs="宋体" w:hint="eastAsia"/>
                <w:kern w:val="0"/>
                <w:sz w:val="28"/>
                <w:szCs w:val="28"/>
              </w:rPr>
              <w:t>30.3</w:t>
            </w:r>
            <w:r w:rsidRPr="000D087D">
              <w:rPr>
                <w:rFonts w:ascii="宋体" w:eastAsia="Times New Roman" w:hAnsi="宋体" w:cs="宋体" w:hint="eastAsia"/>
                <w:kern w:val="0"/>
                <w:sz w:val="28"/>
                <w:szCs w:val="28"/>
                <w:lang w:val="zh-CN"/>
              </w:rPr>
              <w:t>建立全国技术服务体系和服务团体，符合专业服务体系标准要求，提供原厂中文服务；</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lang w:val="zh-CN"/>
              </w:rPr>
            </w:pPr>
            <w:r w:rsidRPr="000D087D">
              <w:rPr>
                <w:rFonts w:ascii="宋体" w:eastAsia="Times New Roman" w:hAnsi="宋体" w:cs="宋体" w:hint="eastAsia"/>
                <w:kern w:val="0"/>
                <w:sz w:val="28"/>
                <w:szCs w:val="28"/>
              </w:rPr>
              <w:t>30.4</w:t>
            </w:r>
            <w:r w:rsidRPr="000D087D">
              <w:rPr>
                <w:rFonts w:ascii="宋体" w:eastAsia="Times New Roman" w:hAnsi="宋体" w:cs="宋体" w:hint="eastAsia"/>
                <w:kern w:val="0"/>
                <w:sz w:val="28"/>
                <w:szCs w:val="28"/>
                <w:lang w:val="zh-CN"/>
              </w:rPr>
              <w:t>服务周期内提供产品的维修、换件和升级服务；</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lang w:val="zh-CN"/>
              </w:rPr>
            </w:pPr>
            <w:r w:rsidRPr="000D087D">
              <w:rPr>
                <w:rFonts w:ascii="宋体" w:eastAsia="Times New Roman" w:hAnsi="宋体" w:cs="宋体" w:hint="eastAsia"/>
                <w:kern w:val="0"/>
                <w:sz w:val="28"/>
                <w:szCs w:val="28"/>
              </w:rPr>
              <w:t>30.5</w:t>
            </w:r>
            <w:r w:rsidRPr="000D087D">
              <w:rPr>
                <w:rFonts w:ascii="宋体" w:eastAsia="Times New Roman" w:hAnsi="宋体" w:cs="宋体" w:hint="eastAsia"/>
                <w:kern w:val="0"/>
                <w:sz w:val="28"/>
                <w:szCs w:val="28"/>
                <w:lang w:val="zh-CN"/>
              </w:rPr>
              <w:t>提供产品3年维保及上门服务（满足24小时响应要求）；提供 7*24 在线服务；</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lang w:val="zh-CN"/>
              </w:rPr>
            </w:pPr>
            <w:r w:rsidRPr="000D087D">
              <w:rPr>
                <w:rFonts w:ascii="宋体" w:eastAsia="Times New Roman" w:hAnsi="宋体" w:cs="宋体" w:hint="eastAsia"/>
                <w:kern w:val="0"/>
                <w:sz w:val="28"/>
                <w:szCs w:val="28"/>
              </w:rPr>
              <w:t>30.6</w:t>
            </w:r>
            <w:r w:rsidRPr="000D087D">
              <w:rPr>
                <w:rFonts w:ascii="宋体" w:eastAsia="Times New Roman" w:hAnsi="宋体" w:cs="宋体" w:hint="eastAsia"/>
                <w:kern w:val="0"/>
                <w:sz w:val="28"/>
                <w:szCs w:val="28"/>
                <w:lang w:val="zh-CN"/>
              </w:rPr>
              <w:t>服务周期：</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lang w:val="zh-CN"/>
              </w:rPr>
            </w:pPr>
            <w:r w:rsidRPr="000D087D">
              <w:rPr>
                <w:rFonts w:ascii="宋体" w:eastAsia="Times New Roman" w:hAnsi="宋体" w:cs="宋体" w:hint="eastAsia"/>
                <w:kern w:val="0"/>
                <w:sz w:val="28"/>
                <w:szCs w:val="28"/>
              </w:rPr>
              <w:t>30.7</w:t>
            </w:r>
            <w:r w:rsidRPr="000D087D">
              <w:rPr>
                <w:rFonts w:ascii="宋体" w:eastAsia="Times New Roman" w:hAnsi="宋体" w:cs="宋体" w:hint="eastAsia"/>
                <w:kern w:val="0"/>
                <w:sz w:val="28"/>
                <w:szCs w:val="28"/>
                <w:lang w:val="zh-CN"/>
              </w:rPr>
              <w:t>支持产品延保≥3 年，提供每年延保服务报价；设备停产后应继续提供质量保障服务（含备品备件），服务终止时间与最后一批设备交付时间间隔不低于6年；</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lang w:val="zh-CN"/>
              </w:rPr>
            </w:pPr>
            <w:r w:rsidRPr="000D087D">
              <w:rPr>
                <w:rFonts w:ascii="宋体" w:eastAsia="Times New Roman" w:hAnsi="宋体" w:cs="宋体" w:hint="eastAsia"/>
                <w:kern w:val="0"/>
                <w:sz w:val="28"/>
                <w:szCs w:val="28"/>
              </w:rPr>
              <w:t>30.8</w:t>
            </w:r>
            <w:r w:rsidRPr="000D087D">
              <w:rPr>
                <w:rFonts w:ascii="宋体" w:eastAsia="Times New Roman" w:hAnsi="宋体" w:cs="宋体" w:hint="eastAsia"/>
                <w:kern w:val="0"/>
                <w:sz w:val="28"/>
                <w:szCs w:val="28"/>
                <w:lang w:val="zh-CN"/>
              </w:rPr>
              <w:t>产品停止服务时间应提前1年告知；</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30.9</w:t>
            </w:r>
            <w:r w:rsidRPr="000D087D">
              <w:rPr>
                <w:rFonts w:ascii="宋体" w:eastAsia="Times New Roman" w:hAnsi="宋体" w:cs="宋体" w:hint="eastAsia"/>
                <w:kern w:val="0"/>
                <w:sz w:val="28"/>
                <w:szCs w:val="28"/>
                <w:lang w:val="zh-CN"/>
              </w:rPr>
              <w:t>应明确产品发布日期</w:t>
            </w:r>
            <w:r w:rsidRPr="000D087D">
              <w:rPr>
                <w:rFonts w:ascii="宋体" w:eastAsia="Times New Roman" w:hAnsi="宋体" w:cs="宋体" w:hint="eastAsia"/>
                <w:kern w:val="0"/>
                <w:sz w:val="28"/>
                <w:szCs w:val="28"/>
              </w:rPr>
              <w:t>;</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lang w:val="zh-CN"/>
              </w:rPr>
            </w:pPr>
            <w:r w:rsidRPr="000D087D">
              <w:rPr>
                <w:rFonts w:ascii="宋体" w:eastAsia="Times New Roman" w:hAnsi="宋体" w:cs="宋体" w:hint="eastAsia"/>
                <w:kern w:val="0"/>
                <w:sz w:val="28"/>
                <w:szCs w:val="28"/>
              </w:rPr>
              <w:t>30.10</w:t>
            </w:r>
            <w:r w:rsidRPr="000D087D">
              <w:rPr>
                <w:rFonts w:ascii="宋体" w:eastAsia="Times New Roman" w:hAnsi="宋体" w:cs="宋体" w:hint="eastAsia"/>
                <w:kern w:val="0"/>
                <w:sz w:val="28"/>
                <w:szCs w:val="28"/>
                <w:lang w:val="zh-CN"/>
              </w:rPr>
              <w:t>预装操作系统：出厂预装正版</w:t>
            </w:r>
            <w:r w:rsidRPr="000D087D">
              <w:rPr>
                <w:rFonts w:ascii="宋体" w:eastAsia="Times New Roman" w:hAnsi="宋体" w:cs="宋体" w:hint="eastAsia"/>
                <w:kern w:val="0"/>
                <w:sz w:val="28"/>
                <w:szCs w:val="28"/>
              </w:rPr>
              <w:t>国产</w:t>
            </w:r>
            <w:r w:rsidRPr="000D087D">
              <w:rPr>
                <w:rFonts w:ascii="宋体" w:eastAsia="Times New Roman" w:hAnsi="宋体" w:cs="宋体" w:hint="eastAsia"/>
                <w:kern w:val="0"/>
                <w:sz w:val="28"/>
                <w:szCs w:val="28"/>
                <w:lang w:val="zh-CN"/>
              </w:rPr>
              <w:t>操作系统；</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lang w:val="zh-CN"/>
              </w:rPr>
            </w:pPr>
            <w:r w:rsidRPr="000D087D">
              <w:rPr>
                <w:rFonts w:ascii="宋体" w:eastAsia="Times New Roman" w:hAnsi="宋体" w:cs="宋体" w:hint="eastAsia"/>
                <w:kern w:val="0"/>
                <w:sz w:val="28"/>
                <w:szCs w:val="28"/>
              </w:rPr>
              <w:t>30.11</w:t>
            </w:r>
            <w:r w:rsidRPr="000D087D">
              <w:rPr>
                <w:rFonts w:ascii="宋体" w:eastAsia="Times New Roman" w:hAnsi="宋体" w:cs="宋体" w:hint="eastAsia"/>
                <w:kern w:val="0"/>
                <w:sz w:val="28"/>
                <w:szCs w:val="28"/>
                <w:lang w:val="zh-CN"/>
              </w:rPr>
              <w:t>培训服务：供应商提供培训材料、产品手册、培训视频等培训相关内容；</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lang w:val="zh-CN"/>
              </w:rPr>
            </w:pPr>
            <w:r w:rsidRPr="000D087D">
              <w:rPr>
                <w:rFonts w:ascii="宋体" w:eastAsia="Times New Roman" w:hAnsi="宋体" w:cs="宋体" w:hint="eastAsia"/>
                <w:kern w:val="0"/>
                <w:sz w:val="28"/>
                <w:szCs w:val="28"/>
              </w:rPr>
              <w:t>30.12</w:t>
            </w:r>
            <w:r w:rsidRPr="000D087D">
              <w:rPr>
                <w:rFonts w:ascii="宋体" w:eastAsia="Times New Roman" w:hAnsi="宋体" w:cs="宋体" w:hint="eastAsia"/>
                <w:kern w:val="0"/>
                <w:sz w:val="28"/>
                <w:szCs w:val="28"/>
                <w:lang w:val="zh-CN"/>
              </w:rPr>
              <w:t>典型问题解决手册：供应商提供典型问题解决说明文档或视频；</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lang w:val="zh-CN"/>
              </w:rPr>
            </w:pPr>
            <w:r w:rsidRPr="000D087D">
              <w:rPr>
                <w:rFonts w:ascii="宋体" w:eastAsia="Times New Roman" w:hAnsi="宋体" w:cs="宋体" w:hint="eastAsia"/>
                <w:kern w:val="0"/>
                <w:sz w:val="28"/>
                <w:szCs w:val="28"/>
              </w:rPr>
              <w:t>30.13</w:t>
            </w:r>
            <w:r w:rsidRPr="000D087D">
              <w:rPr>
                <w:rFonts w:ascii="宋体" w:eastAsia="Times New Roman" w:hAnsi="宋体" w:cs="宋体" w:hint="eastAsia"/>
                <w:kern w:val="0"/>
                <w:sz w:val="28"/>
                <w:szCs w:val="28"/>
                <w:lang w:val="zh-CN"/>
              </w:rPr>
              <w:t>厂家升级软件与扩容服务：供应商提供上门升级部件/软件与扩容的增值服务；</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lang w:val="zh-CN"/>
              </w:rPr>
            </w:pPr>
            <w:r w:rsidRPr="000D087D">
              <w:rPr>
                <w:rFonts w:ascii="宋体" w:eastAsia="Times New Roman" w:hAnsi="宋体" w:cs="宋体" w:hint="eastAsia"/>
                <w:kern w:val="0"/>
                <w:sz w:val="28"/>
                <w:szCs w:val="28"/>
              </w:rPr>
              <w:t>30.14</w:t>
            </w:r>
            <w:r w:rsidRPr="000D087D">
              <w:rPr>
                <w:rFonts w:ascii="宋体" w:eastAsia="Times New Roman" w:hAnsi="宋体" w:cs="宋体" w:hint="eastAsia"/>
                <w:kern w:val="0"/>
                <w:sz w:val="28"/>
                <w:szCs w:val="28"/>
                <w:lang w:val="zh-CN"/>
              </w:rPr>
              <w:t>整机质量服务要求：免费服务周期（含换件和维修）</w:t>
            </w:r>
            <w:r w:rsidRPr="000D087D">
              <w:rPr>
                <w:rFonts w:ascii="宋体" w:eastAsia="Times New Roman" w:hAnsi="宋体" w:cs="宋体" w:hint="eastAsia"/>
                <w:kern w:val="0"/>
                <w:sz w:val="28"/>
                <w:szCs w:val="28"/>
              </w:rPr>
              <w:t>应≥</w:t>
            </w:r>
            <w:r w:rsidRPr="000D087D">
              <w:rPr>
                <w:rFonts w:ascii="宋体" w:eastAsia="Times New Roman" w:hAnsi="宋体" w:cs="宋体" w:hint="eastAsia"/>
                <w:kern w:val="0"/>
                <w:sz w:val="28"/>
                <w:szCs w:val="28"/>
                <w:lang w:val="zh-CN"/>
              </w:rPr>
              <w:t>3年；</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lang w:val="zh-CN"/>
              </w:rPr>
            </w:pPr>
            <w:r w:rsidRPr="000D087D">
              <w:rPr>
                <w:rFonts w:ascii="宋体" w:eastAsia="Times New Roman" w:hAnsi="宋体" w:cs="宋体" w:hint="eastAsia"/>
                <w:kern w:val="0"/>
                <w:sz w:val="28"/>
                <w:szCs w:val="28"/>
              </w:rPr>
              <w:lastRenderedPageBreak/>
              <w:t>30.15</w:t>
            </w:r>
            <w:r w:rsidRPr="000D087D">
              <w:rPr>
                <w:rFonts w:ascii="宋体" w:eastAsia="Times New Roman" w:hAnsi="宋体" w:cs="宋体" w:hint="eastAsia"/>
                <w:kern w:val="0"/>
                <w:sz w:val="28"/>
                <w:szCs w:val="28"/>
                <w:lang w:val="zh-CN"/>
              </w:rPr>
              <w:t>合格证书要求：供应商提供产品合格证；</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lang w:val="zh-CN"/>
              </w:rPr>
            </w:pPr>
            <w:r w:rsidRPr="000D087D">
              <w:rPr>
                <w:rFonts w:ascii="宋体" w:eastAsia="Times New Roman" w:hAnsi="宋体" w:cs="宋体" w:hint="eastAsia"/>
                <w:kern w:val="0"/>
                <w:sz w:val="28"/>
                <w:szCs w:val="28"/>
              </w:rPr>
              <w:t>30.16</w:t>
            </w:r>
            <w:r w:rsidRPr="000D087D">
              <w:rPr>
                <w:rFonts w:ascii="宋体" w:eastAsia="Times New Roman" w:hAnsi="宋体" w:cs="宋体" w:hint="eastAsia"/>
                <w:kern w:val="0"/>
                <w:sz w:val="28"/>
                <w:szCs w:val="28"/>
                <w:lang w:val="zh-CN"/>
              </w:rPr>
              <w:t>开箱组装/使用指导要求：供应商提供开箱组装/使用指导；</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lang w:val="zh-CN"/>
              </w:rPr>
            </w:pPr>
            <w:r w:rsidRPr="000D087D">
              <w:rPr>
                <w:rFonts w:ascii="宋体" w:eastAsia="Times New Roman" w:hAnsi="宋体" w:cs="宋体" w:hint="eastAsia"/>
                <w:kern w:val="0"/>
                <w:sz w:val="28"/>
                <w:szCs w:val="28"/>
              </w:rPr>
              <w:t>30.17</w:t>
            </w:r>
            <w:r w:rsidRPr="000D087D">
              <w:rPr>
                <w:rFonts w:ascii="宋体" w:eastAsia="Times New Roman" w:hAnsi="宋体" w:cs="宋体" w:hint="eastAsia"/>
                <w:kern w:val="0"/>
                <w:sz w:val="28"/>
                <w:szCs w:val="28"/>
                <w:lang w:val="zh-CN"/>
              </w:rPr>
              <w:t>驱动下载服务要求：供应商提供驱动光盘或下载方式；</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30.18兼容适配软件下载服务要求：供应商提供兼容适配软件下载渠道（光盘、网站）；</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31.供应链合规性</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kern w:val="0"/>
                <w:sz w:val="28"/>
                <w:szCs w:val="28"/>
              </w:rPr>
            </w:pPr>
            <w:r w:rsidRPr="000D087D">
              <w:rPr>
                <w:rFonts w:ascii="宋体" w:eastAsia="Times New Roman" w:hAnsi="宋体" w:cs="宋体" w:hint="eastAsia"/>
                <w:kern w:val="0"/>
                <w:sz w:val="28"/>
                <w:szCs w:val="28"/>
              </w:rPr>
              <w:t>31.1.产品部件保障：保障产品主要部件，应提供6年的备件服务能力(自购买之日起)，或提供可兼容原设备的升级换代产品。</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32.供应链质量</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kern w:val="0"/>
                <w:sz w:val="28"/>
                <w:szCs w:val="28"/>
              </w:rPr>
            </w:pPr>
            <w:r w:rsidRPr="000D087D">
              <w:rPr>
                <w:rFonts w:ascii="宋体" w:eastAsia="Times New Roman" w:hAnsi="宋体" w:cs="宋体" w:hint="eastAsia"/>
                <w:kern w:val="0"/>
                <w:sz w:val="28"/>
                <w:szCs w:val="28"/>
              </w:rPr>
              <w:t>32.1.抗干扰性：当产品部件出现供应风险时，供应商应通知采购人并提供风险应对方案确保产品的服务保障。</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b/>
                <w:bCs/>
                <w:kern w:val="0"/>
                <w:sz w:val="28"/>
                <w:szCs w:val="28"/>
              </w:rPr>
              <w:t>33.关键部件安全要求</w:t>
            </w:r>
            <w:r w:rsidRPr="000D087D">
              <w:rPr>
                <w:rFonts w:ascii="宋体" w:eastAsia="Times New Roman" w:hAnsi="宋体" w:cs="宋体" w:hint="eastAsia"/>
                <w:kern w:val="0"/>
                <w:sz w:val="28"/>
                <w:szCs w:val="28"/>
              </w:rPr>
              <w:t>：</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33.1CPU和操作系统等关键部件应当符合安全可靠测评要求。</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kern w:val="0"/>
                <w:sz w:val="28"/>
                <w:szCs w:val="28"/>
              </w:rPr>
              <w:t>34.</w:t>
            </w:r>
            <w:r w:rsidRPr="000D087D">
              <w:rPr>
                <w:rFonts w:ascii="宋体" w:eastAsia="Times New Roman" w:hAnsi="宋体" w:cs="宋体" w:hint="eastAsia"/>
                <w:b/>
                <w:bCs/>
                <w:kern w:val="0"/>
                <w:sz w:val="28"/>
                <w:szCs w:val="28"/>
              </w:rPr>
              <w:t>整机安全性要求</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lang w:bidi="ar"/>
              </w:rPr>
              <w:t>34.1整机全部硬件、驱动程序均为原厂正规全新产品，无翻新、拆机、改装配件，无盗版固件、侵权软件，符合行业设备出厂安全规范。</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次要技术指标：无</w:t>
            </w:r>
          </w:p>
        </w:tc>
      </w:tr>
      <w:tr w:rsidR="000D087D" w:rsidRPr="000D087D" w:rsidTr="00A95160">
        <w:trPr>
          <w:trHeight w:val="649"/>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5</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台式计算机</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12台</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功能要求</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必要功能：性能足以应对日常任务。</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辅助功能：无</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性能及技术指标</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主要技术指标：</w:t>
            </w:r>
          </w:p>
          <w:p w:rsidR="000D087D" w:rsidRPr="000D087D" w:rsidRDefault="000D087D" w:rsidP="000D087D">
            <w:pPr>
              <w:adjustRightInd w:val="0"/>
              <w:snapToGrid w:val="0"/>
              <w:jc w:val="left"/>
              <w:rPr>
                <w:rFonts w:ascii="宋体" w:eastAsia="Times New Roman" w:hAnsi="宋体" w:cs="宋体"/>
                <w:b/>
                <w:sz w:val="28"/>
                <w:szCs w:val="28"/>
              </w:rPr>
            </w:pPr>
            <w:r w:rsidRPr="000D087D">
              <w:rPr>
                <w:rFonts w:ascii="宋体" w:eastAsia="Times New Roman" w:hAnsi="宋体" w:cs="宋体" w:hint="eastAsia"/>
                <w:b/>
                <w:sz w:val="28"/>
                <w:szCs w:val="28"/>
              </w:rPr>
              <w:t>1.CPU规格：</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1.1CPU物理核数≥8个；主频≥3.0GHz；缓存≥16MB；线程数量≥16线程；CPU支持最大内存128G，热设计功耗≥65W，内存速率：≥2666Mhz；最大内存通道数≥4，最大内存带宽≥41.6GB/s；</w:t>
            </w:r>
          </w:p>
          <w:p w:rsidR="000D087D" w:rsidRPr="000D087D" w:rsidRDefault="000D087D" w:rsidP="000D087D">
            <w:pPr>
              <w:adjustRightInd w:val="0"/>
              <w:snapToGrid w:val="0"/>
              <w:jc w:val="left"/>
              <w:rPr>
                <w:rFonts w:ascii="宋体" w:eastAsia="Times New Roman" w:hAnsi="宋体" w:cs="宋体"/>
                <w:b/>
                <w:sz w:val="28"/>
                <w:szCs w:val="28"/>
              </w:rPr>
            </w:pPr>
            <w:r w:rsidRPr="000D087D">
              <w:rPr>
                <w:rFonts w:ascii="宋体" w:eastAsia="Times New Roman" w:hAnsi="宋体" w:cs="宋体" w:hint="eastAsia"/>
                <w:b/>
                <w:sz w:val="28"/>
                <w:szCs w:val="28"/>
              </w:rPr>
              <w:t>2.内存规格：</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2.1内存配置容量：≥16GB；</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2.2内存类型：支持DDR4及以上内存类型；</w:t>
            </w:r>
          </w:p>
          <w:p w:rsidR="000D087D" w:rsidRPr="000D087D" w:rsidRDefault="000D087D" w:rsidP="000D087D">
            <w:pPr>
              <w:rPr>
                <w:rFonts w:ascii="宋体" w:eastAsia="Times New Roman" w:hAnsi="宋体" w:cs="宋体"/>
                <w:sz w:val="28"/>
                <w:szCs w:val="28"/>
              </w:rPr>
            </w:pPr>
            <w:r w:rsidRPr="000D087D">
              <w:rPr>
                <w:rFonts w:ascii="宋体" w:eastAsia="Times New Roman" w:hAnsi="宋体" w:cs="宋体" w:hint="eastAsia"/>
                <w:sz w:val="28"/>
                <w:szCs w:val="28"/>
              </w:rPr>
              <w:lastRenderedPageBreak/>
              <w:t>2.3内存条配量：≥1条；</w:t>
            </w:r>
          </w:p>
          <w:p w:rsidR="000D087D" w:rsidRPr="000D087D" w:rsidRDefault="000D087D" w:rsidP="000D087D">
            <w:pPr>
              <w:adjustRightInd w:val="0"/>
              <w:snapToGrid w:val="0"/>
              <w:jc w:val="left"/>
              <w:rPr>
                <w:rFonts w:ascii="宋体" w:eastAsia="Times New Roman" w:hAnsi="宋体" w:cs="宋体"/>
                <w:b/>
                <w:sz w:val="28"/>
                <w:szCs w:val="28"/>
              </w:rPr>
            </w:pPr>
            <w:r w:rsidRPr="000D087D">
              <w:rPr>
                <w:rFonts w:ascii="宋体" w:eastAsia="Times New Roman" w:hAnsi="宋体" w:cs="宋体" w:hint="eastAsia"/>
                <w:b/>
                <w:sz w:val="28"/>
                <w:szCs w:val="28"/>
              </w:rPr>
              <w:t>3.主板规格：</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3.1.主板集成模块：计算处理模块、音频扩展模块等，</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3.2主板支持的CPU和内存情况：支持1个不低于8核心16线程的CPU处理器；支持不低于DDR4 2666Mhz内存，≥4个内存插槽；</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3.3主板其他内置接口：SATA接口≥4个（其中空余不少于2个），后置不少于1个RJ45接口、2个USB 3.0接口、3个音频接口、1个HDMI接口、1个VGA接口；</w:t>
            </w:r>
          </w:p>
          <w:p w:rsidR="000D087D" w:rsidRPr="000D087D" w:rsidRDefault="000D087D" w:rsidP="000D087D">
            <w:pPr>
              <w:adjustRightInd w:val="0"/>
              <w:snapToGrid w:val="0"/>
              <w:rPr>
                <w:rFonts w:ascii="宋体" w:eastAsia="Times New Roman" w:hAnsi="宋体" w:cs="宋体"/>
                <w:sz w:val="28"/>
                <w:szCs w:val="28"/>
                <w:shd w:val="clear" w:color="auto" w:fill="FFFFFF"/>
              </w:rPr>
            </w:pPr>
            <w:r w:rsidRPr="000D087D">
              <w:rPr>
                <w:rFonts w:ascii="宋体" w:eastAsia="Times New Roman" w:hAnsi="宋体" w:cs="宋体" w:hint="eastAsia"/>
                <w:sz w:val="28"/>
                <w:szCs w:val="28"/>
                <w:shd w:val="clear" w:color="auto" w:fill="FFFFFF"/>
              </w:rPr>
              <w:t>3.4单内存插槽最大可支持容量：≥32GB；</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3.5内存插槽满配时提供的最高内存总容量：≥128GB；</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b/>
                <w:sz w:val="28"/>
                <w:szCs w:val="28"/>
              </w:rPr>
              <w:t>4.存储设备规格：</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4.1固态盘数量≥1个；</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4.2固态存储容量≥512GB；</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4.3固态存储形态：M.2接口SSD硬盘；</w:t>
            </w:r>
          </w:p>
          <w:p w:rsidR="000D087D" w:rsidRPr="000D087D" w:rsidRDefault="000D087D" w:rsidP="000D087D">
            <w:pPr>
              <w:adjustRightInd w:val="0"/>
              <w:snapToGrid w:val="0"/>
              <w:jc w:val="left"/>
              <w:rPr>
                <w:rFonts w:ascii="宋体" w:eastAsia="Times New Roman" w:hAnsi="宋体" w:cs="宋体"/>
                <w:b/>
                <w:sz w:val="28"/>
                <w:szCs w:val="28"/>
              </w:rPr>
            </w:pPr>
            <w:r w:rsidRPr="000D087D">
              <w:rPr>
                <w:rFonts w:ascii="宋体" w:eastAsia="Times New Roman" w:hAnsi="宋体" w:cs="宋体" w:hint="eastAsia"/>
                <w:b/>
                <w:sz w:val="28"/>
                <w:szCs w:val="28"/>
              </w:rPr>
              <w:t>5.显卡规格：</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5.1显卡类型：独立显卡；</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5.2显存类型：不低于GDDR4;</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5.3显存位宽≥16位；</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5.4显存容量≥2GB；</w:t>
            </w:r>
          </w:p>
          <w:p w:rsidR="000D087D" w:rsidRPr="000D087D" w:rsidRDefault="000D087D" w:rsidP="000D087D">
            <w:pPr>
              <w:adjustRightInd w:val="0"/>
              <w:snapToGrid w:val="0"/>
              <w:jc w:val="left"/>
              <w:rPr>
                <w:rFonts w:ascii="宋体" w:eastAsia="Times New Roman" w:hAnsi="宋体" w:cs="宋体"/>
                <w:b/>
                <w:sz w:val="28"/>
                <w:szCs w:val="28"/>
              </w:rPr>
            </w:pPr>
            <w:r w:rsidRPr="000D087D">
              <w:rPr>
                <w:rFonts w:ascii="宋体" w:eastAsia="Times New Roman" w:hAnsi="宋体" w:cs="宋体" w:hint="eastAsia"/>
                <w:b/>
                <w:sz w:val="28"/>
                <w:szCs w:val="28"/>
              </w:rPr>
              <w:t>6.显示器规格：</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6.1三边窄边框；</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6.2显示屏分辨率：≥1920*1080；</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6.3显示屏尺寸≥23.8英寸；</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6.4显示屏屏幕比例16:9；</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6.5显示器外观颜色：黑色；</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6.6显示屏防蓝光：支持防蓝光模式</w:t>
            </w:r>
          </w:p>
          <w:p w:rsidR="000D087D" w:rsidRPr="000D087D" w:rsidRDefault="000D087D" w:rsidP="000D087D">
            <w:pPr>
              <w:adjustRightInd w:val="0"/>
              <w:snapToGrid w:val="0"/>
              <w:jc w:val="left"/>
              <w:rPr>
                <w:rFonts w:ascii="宋体" w:eastAsia="Times New Roman" w:hAnsi="宋体" w:cs="宋体"/>
                <w:b/>
                <w:sz w:val="28"/>
                <w:szCs w:val="28"/>
              </w:rPr>
            </w:pPr>
            <w:r w:rsidRPr="000D087D">
              <w:rPr>
                <w:rFonts w:ascii="宋体" w:eastAsia="Times New Roman" w:hAnsi="宋体" w:cs="宋体" w:hint="eastAsia"/>
                <w:b/>
                <w:sz w:val="28"/>
                <w:szCs w:val="28"/>
              </w:rPr>
              <w:t>7.外设规格：</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7.1鼠标数量：≥1；</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7.2键盘数量：≥1；</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7.3键盘按键数目：104键；</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7.4键盘连接方式：USB有线连接；</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7.5键盘键程：2.3mm-4.0mm；</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7.6键盘按键压力：0.54 N±0.14N；</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7.7有线键盘连接线：≥1.5米；</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lastRenderedPageBreak/>
              <w:t>7.8键盘颜色：黑色商务系；</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7.9鼠标连接方式：USB有线连接；</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7.10有线鼠标连接线：≥1.5米；</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7.11鼠标DPI分辨率：800-1600；</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7.12鼠标颜色：黑色商务系；</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7.13鼠标其他要求：其它参数应符合GB/T 26245的相关规定；</w:t>
            </w:r>
          </w:p>
          <w:p w:rsidR="000D087D" w:rsidRPr="000D087D" w:rsidRDefault="000D087D" w:rsidP="000D087D">
            <w:pPr>
              <w:adjustRightInd w:val="0"/>
              <w:snapToGrid w:val="0"/>
              <w:jc w:val="left"/>
              <w:rPr>
                <w:rFonts w:ascii="宋体" w:eastAsia="Times New Roman" w:hAnsi="宋体" w:cs="宋体"/>
                <w:b/>
                <w:sz w:val="28"/>
                <w:szCs w:val="28"/>
              </w:rPr>
            </w:pPr>
            <w:r w:rsidRPr="000D087D">
              <w:rPr>
                <w:rFonts w:ascii="宋体" w:eastAsia="Times New Roman" w:hAnsi="宋体" w:cs="宋体" w:hint="eastAsia"/>
                <w:b/>
                <w:sz w:val="28"/>
                <w:szCs w:val="28"/>
              </w:rPr>
              <w:t>8.网络设备规格：</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8.1有线网卡数量≥1；</w:t>
            </w:r>
          </w:p>
          <w:p w:rsidR="000D087D" w:rsidRPr="000D087D" w:rsidRDefault="000D087D" w:rsidP="000D087D">
            <w:pPr>
              <w:adjustRightInd w:val="0"/>
              <w:snapToGrid w:val="0"/>
              <w:jc w:val="left"/>
              <w:rPr>
                <w:rFonts w:ascii="宋体" w:eastAsia="Times New Roman" w:hAnsi="宋体" w:cs="宋体"/>
                <w:b/>
                <w:sz w:val="28"/>
                <w:szCs w:val="28"/>
              </w:rPr>
            </w:pPr>
            <w:r w:rsidRPr="000D087D">
              <w:rPr>
                <w:rFonts w:ascii="宋体" w:eastAsia="Times New Roman" w:hAnsi="宋体" w:cs="宋体" w:hint="eastAsia"/>
                <w:b/>
                <w:sz w:val="28"/>
                <w:szCs w:val="28"/>
              </w:rPr>
              <w:t>9.外部接口规格：</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9.1USB接口数量：机箱前面板提供不少于2个USB3.0接口；</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9.2视频接口数量：≥2个；</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9.3音频接口数量：≥5个音频接口；</w:t>
            </w:r>
          </w:p>
          <w:p w:rsidR="000D087D" w:rsidRPr="000D087D" w:rsidRDefault="000D087D" w:rsidP="000D087D">
            <w:pPr>
              <w:adjustRightInd w:val="0"/>
              <w:snapToGrid w:val="0"/>
              <w:jc w:val="left"/>
              <w:rPr>
                <w:rFonts w:ascii="宋体" w:eastAsia="Times New Roman" w:hAnsi="宋体" w:cs="宋体"/>
                <w:b/>
                <w:bCs/>
                <w:sz w:val="28"/>
                <w:szCs w:val="28"/>
              </w:rPr>
            </w:pPr>
            <w:r w:rsidRPr="000D087D">
              <w:rPr>
                <w:rFonts w:ascii="宋体" w:eastAsia="Times New Roman" w:hAnsi="宋体" w:cs="宋体" w:hint="eastAsia"/>
                <w:b/>
                <w:bCs/>
                <w:sz w:val="28"/>
                <w:szCs w:val="28"/>
              </w:rPr>
              <w:t>10.整机基础规格：</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10.1整机外观：</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10.1.1产品表面不应有凹痕、划伤、裂缝、变形和污染等。表面涂层均匀，不应起泡、龟裂、脱落和磨损，金属零部件无锈蚀及其它机械损伤；</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10.1.2产品表面说明功能的文字、符号、标志，应清晰、端正、牢固；</w:t>
            </w:r>
          </w:p>
          <w:p w:rsidR="000D087D" w:rsidRPr="000D087D" w:rsidRDefault="000D087D" w:rsidP="000D087D">
            <w:pPr>
              <w:adjustRightInd w:val="0"/>
              <w:snapToGrid w:val="0"/>
              <w:jc w:val="left"/>
              <w:rPr>
                <w:rFonts w:ascii="宋体" w:eastAsia="Times New Roman" w:hAnsi="宋体" w:cs="宋体"/>
                <w:b/>
                <w:sz w:val="28"/>
                <w:szCs w:val="28"/>
              </w:rPr>
            </w:pPr>
            <w:r w:rsidRPr="000D087D">
              <w:rPr>
                <w:rFonts w:ascii="宋体" w:eastAsia="Times New Roman" w:hAnsi="宋体" w:cs="宋体" w:hint="eastAsia"/>
                <w:sz w:val="28"/>
                <w:szCs w:val="28"/>
              </w:rPr>
              <w:t>10.2状态指示灯：在产品显著位置提供状态指示功能， 如运行状态等；</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10.3.整机结构：</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10.3.1所有输入输出接口应符合相关国家或行业标准；</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10.4机身材质：金属；</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10.5机身颜色：黑色；</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10.6机箱尺寸容量：机箱体积≤10L；</w:t>
            </w:r>
          </w:p>
          <w:p w:rsidR="000D087D" w:rsidRPr="000D087D" w:rsidRDefault="000D087D" w:rsidP="000D087D">
            <w:pPr>
              <w:adjustRightInd w:val="0"/>
              <w:snapToGrid w:val="0"/>
              <w:jc w:val="left"/>
              <w:rPr>
                <w:rFonts w:ascii="宋体" w:eastAsia="Times New Roman" w:hAnsi="宋体" w:cs="宋体"/>
                <w:b/>
                <w:sz w:val="28"/>
                <w:szCs w:val="28"/>
              </w:rPr>
            </w:pPr>
            <w:r w:rsidRPr="000D087D">
              <w:rPr>
                <w:rFonts w:ascii="宋体" w:eastAsia="Times New Roman" w:hAnsi="宋体" w:cs="宋体" w:hint="eastAsia"/>
                <w:b/>
                <w:sz w:val="28"/>
                <w:szCs w:val="28"/>
              </w:rPr>
              <w:t>11.CPU性能：</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11.1CPU物理核数：≥8个；</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11.2CPU主频：≥3.0GHz；</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11.3CPU末级缓存容量：≥16MB；</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11.4CPU支持的内存最高速率：≥3200MT/s；</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b/>
                <w:sz w:val="28"/>
                <w:szCs w:val="28"/>
              </w:rPr>
              <w:t xml:space="preserve">12.内存性能： </w:t>
            </w:r>
            <w:r w:rsidRPr="000D087D">
              <w:rPr>
                <w:rFonts w:ascii="宋体" w:eastAsia="Times New Roman" w:hAnsi="宋体" w:cs="宋体" w:hint="eastAsia"/>
                <w:sz w:val="28"/>
                <w:szCs w:val="28"/>
              </w:rPr>
              <w:t>内存读写速率≥2666MT/s；</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b/>
                <w:sz w:val="28"/>
                <w:szCs w:val="28"/>
              </w:rPr>
              <w:t>13.显卡性能：</w:t>
            </w:r>
            <w:r w:rsidRPr="000D087D">
              <w:rPr>
                <w:rFonts w:ascii="宋体" w:eastAsia="Times New Roman" w:hAnsi="宋体" w:cs="宋体" w:hint="eastAsia"/>
                <w:sz w:val="28"/>
                <w:szCs w:val="28"/>
              </w:rPr>
              <w:br/>
              <w:t>13.1显示分辨率：≥1920×1080；</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13.2显卡显示芯片核心频率：≥300MHz；</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lastRenderedPageBreak/>
              <w:t>13.3显存等效频率：≥1000MT/s；</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13.4显卡可支持多屏同时显示数量：显卡应支持 2 块屏幕同时显示，分辨率应不低于1920×1080；</w:t>
            </w:r>
          </w:p>
          <w:p w:rsidR="000D087D" w:rsidRPr="000D087D" w:rsidRDefault="000D087D" w:rsidP="000D087D">
            <w:pPr>
              <w:adjustRightInd w:val="0"/>
              <w:snapToGrid w:val="0"/>
              <w:jc w:val="left"/>
              <w:rPr>
                <w:rFonts w:ascii="宋体" w:eastAsia="Times New Roman" w:hAnsi="宋体" w:cs="宋体"/>
                <w:b/>
                <w:sz w:val="28"/>
                <w:szCs w:val="28"/>
              </w:rPr>
            </w:pPr>
            <w:r w:rsidRPr="000D087D">
              <w:rPr>
                <w:rFonts w:ascii="宋体" w:eastAsia="Times New Roman" w:hAnsi="宋体" w:cs="宋体" w:hint="eastAsia"/>
                <w:b/>
                <w:sz w:val="28"/>
                <w:szCs w:val="28"/>
              </w:rPr>
              <w:t>14.显示设备性能：</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14.1显示屏刷新率≥100Hz；</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14.</w:t>
            </w:r>
            <w:r w:rsidRPr="000D087D">
              <w:rPr>
                <w:rFonts w:ascii="宋体" w:eastAsia="宋体" w:hAnsi="宋体" w:cs="宋体" w:hint="eastAsia"/>
                <w:sz w:val="28"/>
                <w:szCs w:val="28"/>
              </w:rPr>
              <w:t>2</w:t>
            </w:r>
            <w:r w:rsidRPr="000D087D">
              <w:rPr>
                <w:rFonts w:ascii="宋体" w:eastAsia="Times New Roman" w:hAnsi="宋体" w:cs="宋体" w:hint="eastAsia"/>
                <w:sz w:val="28"/>
                <w:szCs w:val="28"/>
              </w:rPr>
              <w:t>显示屏色域≥99% sRGB；</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14.</w:t>
            </w:r>
            <w:r w:rsidRPr="000D087D">
              <w:rPr>
                <w:rFonts w:ascii="宋体" w:eastAsia="宋体" w:hAnsi="宋体" w:cs="宋体" w:hint="eastAsia"/>
                <w:sz w:val="28"/>
                <w:szCs w:val="28"/>
              </w:rPr>
              <w:t>3</w:t>
            </w:r>
            <w:r w:rsidRPr="000D087D">
              <w:rPr>
                <w:rFonts w:ascii="宋体" w:eastAsia="Times New Roman" w:hAnsi="宋体" w:cs="宋体" w:hint="eastAsia"/>
                <w:sz w:val="28"/>
                <w:szCs w:val="28"/>
              </w:rPr>
              <w:t>显示屏响应时间:≤5ms；</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14.</w:t>
            </w:r>
            <w:r w:rsidRPr="000D087D">
              <w:rPr>
                <w:rFonts w:ascii="宋体" w:eastAsia="宋体" w:hAnsi="宋体" w:cs="宋体" w:hint="eastAsia"/>
                <w:sz w:val="28"/>
                <w:szCs w:val="28"/>
              </w:rPr>
              <w:t>4</w:t>
            </w:r>
            <w:r w:rsidRPr="000D087D">
              <w:rPr>
                <w:rFonts w:ascii="宋体" w:eastAsia="Times New Roman" w:hAnsi="宋体" w:cs="宋体" w:hint="eastAsia"/>
                <w:sz w:val="28"/>
                <w:szCs w:val="28"/>
              </w:rPr>
              <w:t>显示屏亮度：≥300</w:t>
            </w:r>
            <w:r w:rsidRPr="000D087D">
              <w:rPr>
                <w:rFonts w:ascii="宋体" w:eastAsia="Times New Roman" w:hAnsi="宋体" w:cs="宋体" w:hint="eastAsia"/>
                <w:color w:val="231F20"/>
                <w:sz w:val="28"/>
                <w:szCs w:val="28"/>
              </w:rPr>
              <w:t>cd/m²</w:t>
            </w:r>
            <w:r w:rsidRPr="000D087D">
              <w:rPr>
                <w:rFonts w:ascii="宋体" w:eastAsia="Times New Roman" w:hAnsi="宋体" w:cs="宋体" w:hint="eastAsia"/>
                <w:sz w:val="28"/>
                <w:szCs w:val="28"/>
              </w:rPr>
              <w:t>；</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14.</w:t>
            </w:r>
            <w:r w:rsidRPr="000D087D">
              <w:rPr>
                <w:rFonts w:ascii="宋体" w:eastAsia="宋体" w:hAnsi="宋体" w:cs="宋体" w:hint="eastAsia"/>
                <w:sz w:val="28"/>
                <w:szCs w:val="28"/>
              </w:rPr>
              <w:t>5</w:t>
            </w:r>
            <w:r w:rsidRPr="000D087D">
              <w:rPr>
                <w:rFonts w:ascii="宋体" w:eastAsia="Times New Roman" w:hAnsi="宋体" w:cs="宋体" w:hint="eastAsia"/>
                <w:sz w:val="28"/>
                <w:szCs w:val="28"/>
              </w:rPr>
              <w:t>显示屏亮度一致性:≥70%；</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14.</w:t>
            </w:r>
            <w:r w:rsidRPr="000D087D">
              <w:rPr>
                <w:rFonts w:ascii="宋体" w:eastAsia="宋体" w:hAnsi="宋体" w:cs="宋体" w:hint="eastAsia"/>
                <w:sz w:val="28"/>
                <w:szCs w:val="28"/>
              </w:rPr>
              <w:t>6</w:t>
            </w:r>
            <w:r w:rsidRPr="000D087D">
              <w:rPr>
                <w:rFonts w:ascii="宋体" w:eastAsia="Times New Roman" w:hAnsi="宋体" w:cs="宋体" w:hint="eastAsia"/>
                <w:sz w:val="28"/>
                <w:szCs w:val="28"/>
              </w:rPr>
              <w:t>显示屏对比度：≥4000：1；</w:t>
            </w:r>
          </w:p>
          <w:p w:rsidR="000D087D" w:rsidRPr="000D087D" w:rsidRDefault="000D087D" w:rsidP="000D087D">
            <w:pPr>
              <w:numPr>
                <w:ilvl w:val="0"/>
                <w:numId w:val="9"/>
              </w:numPr>
              <w:adjustRightInd w:val="0"/>
              <w:snapToGrid w:val="0"/>
              <w:jc w:val="left"/>
              <w:rPr>
                <w:rFonts w:ascii="宋体" w:eastAsia="Times New Roman" w:hAnsi="宋体" w:cs="宋体"/>
                <w:b/>
                <w:sz w:val="28"/>
                <w:szCs w:val="28"/>
              </w:rPr>
            </w:pPr>
            <w:r w:rsidRPr="000D087D">
              <w:rPr>
                <w:rFonts w:ascii="宋体" w:eastAsia="Times New Roman" w:hAnsi="宋体" w:cs="宋体" w:hint="eastAsia"/>
                <w:b/>
                <w:sz w:val="28"/>
                <w:szCs w:val="28"/>
              </w:rPr>
              <w:t>网络设备性能：</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15.1有线网卡速率：最高速率应不低于1000Mbps，应支持10Mbps、100Mbps、1000Mbps速率自适应；</w:t>
            </w:r>
          </w:p>
          <w:p w:rsidR="000D087D" w:rsidRPr="000D087D" w:rsidRDefault="000D087D" w:rsidP="000D087D">
            <w:pPr>
              <w:adjustRightInd w:val="0"/>
              <w:snapToGrid w:val="0"/>
              <w:jc w:val="left"/>
              <w:rPr>
                <w:rFonts w:ascii="宋体" w:eastAsia="Times New Roman" w:hAnsi="宋体" w:cs="宋体"/>
                <w:b/>
                <w:bCs/>
                <w:sz w:val="28"/>
                <w:szCs w:val="28"/>
              </w:rPr>
            </w:pPr>
            <w:r w:rsidRPr="000D087D">
              <w:rPr>
                <w:rFonts w:ascii="宋体" w:eastAsia="Times New Roman" w:hAnsi="宋体" w:cs="宋体" w:hint="eastAsia"/>
                <w:b/>
                <w:bCs/>
                <w:sz w:val="28"/>
                <w:szCs w:val="28"/>
              </w:rPr>
              <w:t>16.主板功能：</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kern w:val="0"/>
                <w:sz w:val="28"/>
                <w:szCs w:val="28"/>
              </w:rPr>
            </w:pPr>
            <w:r w:rsidRPr="000D087D">
              <w:rPr>
                <w:rFonts w:ascii="宋体" w:eastAsia="Times New Roman" w:hAnsi="宋体" w:cs="宋体" w:hint="eastAsia"/>
                <w:kern w:val="0"/>
                <w:sz w:val="28"/>
                <w:szCs w:val="28"/>
              </w:rPr>
              <w:t>16.1. 内存扩展接口:≥1个；</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sz w:val="28"/>
                <w:szCs w:val="28"/>
              </w:rPr>
            </w:pPr>
            <w:r w:rsidRPr="000D087D">
              <w:rPr>
                <w:rFonts w:ascii="宋体" w:eastAsia="Times New Roman" w:hAnsi="宋体" w:cs="宋体" w:hint="eastAsia"/>
                <w:kern w:val="0"/>
                <w:sz w:val="28"/>
                <w:szCs w:val="28"/>
              </w:rPr>
              <w:t>16.2. 主板USB瞬间过流保护：支持有瞬间过流保护功能；</w:t>
            </w:r>
          </w:p>
          <w:p w:rsidR="000D087D" w:rsidRPr="000D087D" w:rsidRDefault="000D087D" w:rsidP="000D087D">
            <w:pPr>
              <w:tabs>
                <w:tab w:val="left" w:pos="0"/>
              </w:tabs>
              <w:adjustRightInd w:val="0"/>
              <w:snapToGrid w:val="0"/>
              <w:jc w:val="left"/>
              <w:rPr>
                <w:rFonts w:ascii="宋体" w:eastAsia="Times New Roman" w:hAnsi="宋体" w:cs="宋体"/>
                <w:b/>
                <w:sz w:val="28"/>
                <w:szCs w:val="28"/>
              </w:rPr>
            </w:pPr>
            <w:r w:rsidRPr="000D087D">
              <w:rPr>
                <w:rFonts w:ascii="宋体" w:eastAsia="Times New Roman" w:hAnsi="宋体" w:cs="宋体" w:hint="eastAsia"/>
                <w:b/>
                <w:sz w:val="28"/>
                <w:szCs w:val="28"/>
              </w:rPr>
              <w:t xml:space="preserve">17.显卡功能： </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17.1显卡外接显示接口：至少支持 VGA、HDMI、DVI、DP、Type-C中 1 种显示接口，并与显示器接口相匹配。</w:t>
            </w:r>
          </w:p>
          <w:p w:rsidR="000D087D" w:rsidRPr="000D087D" w:rsidRDefault="000D087D" w:rsidP="000D087D">
            <w:pPr>
              <w:adjustRightInd w:val="0"/>
              <w:snapToGrid w:val="0"/>
              <w:jc w:val="left"/>
              <w:rPr>
                <w:rFonts w:ascii="宋体" w:eastAsia="Times New Roman" w:hAnsi="宋体" w:cs="宋体"/>
                <w:b/>
                <w:sz w:val="28"/>
                <w:szCs w:val="28"/>
              </w:rPr>
            </w:pPr>
            <w:r w:rsidRPr="000D087D">
              <w:rPr>
                <w:rFonts w:ascii="宋体" w:eastAsia="Times New Roman" w:hAnsi="宋体" w:cs="宋体" w:hint="eastAsia"/>
                <w:b/>
                <w:sz w:val="28"/>
                <w:szCs w:val="28"/>
              </w:rPr>
              <w:t>18</w:t>
            </w:r>
            <w:r w:rsidRPr="000D087D">
              <w:rPr>
                <w:rFonts w:ascii="宋体" w:eastAsia="Times New Roman" w:hAnsi="宋体" w:cs="宋体" w:hint="eastAsia"/>
                <w:sz w:val="28"/>
                <w:szCs w:val="28"/>
              </w:rPr>
              <w:t>.</w:t>
            </w:r>
            <w:r w:rsidRPr="000D087D">
              <w:rPr>
                <w:rFonts w:ascii="宋体" w:eastAsia="Times New Roman" w:hAnsi="宋体" w:cs="宋体" w:hint="eastAsia"/>
                <w:b/>
                <w:sz w:val="28"/>
                <w:szCs w:val="28"/>
              </w:rPr>
              <w:t>显示设备功能：</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18.1显示器接口：VGA+HDMI双接口；</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18.2显示器支架：可支持俯仰；</w:t>
            </w:r>
          </w:p>
          <w:p w:rsidR="000D087D" w:rsidRPr="000D087D" w:rsidRDefault="000D087D" w:rsidP="000D087D">
            <w:pPr>
              <w:adjustRightInd w:val="0"/>
              <w:snapToGrid w:val="0"/>
              <w:jc w:val="left"/>
              <w:rPr>
                <w:rFonts w:ascii="宋体" w:eastAsia="Times New Roman" w:hAnsi="宋体" w:cs="宋体"/>
                <w:b/>
                <w:sz w:val="28"/>
                <w:szCs w:val="28"/>
              </w:rPr>
            </w:pPr>
            <w:r w:rsidRPr="000D087D">
              <w:rPr>
                <w:rFonts w:ascii="宋体" w:eastAsia="Times New Roman" w:hAnsi="宋体" w:cs="宋体" w:hint="eastAsia"/>
                <w:b/>
                <w:sz w:val="28"/>
                <w:szCs w:val="28"/>
              </w:rPr>
              <w:t xml:space="preserve">19.存储功能： </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19.1能通过SATA固态存储/PCIe固态存储 /UFS固态存储/SATA硬磁盘等存储部件提供存储功能；</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20.网络设备功能</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kern w:val="0"/>
                <w:sz w:val="28"/>
                <w:szCs w:val="28"/>
              </w:rPr>
            </w:pPr>
            <w:r w:rsidRPr="000D087D">
              <w:rPr>
                <w:rFonts w:ascii="宋体" w:eastAsia="Times New Roman" w:hAnsi="宋体" w:cs="宋体" w:hint="eastAsia"/>
                <w:kern w:val="0"/>
                <w:sz w:val="28"/>
                <w:szCs w:val="28"/>
              </w:rPr>
              <w:t>20.1. 有线网卡接口类型：支持 RJ45 接口；</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kern w:val="0"/>
                <w:sz w:val="28"/>
                <w:szCs w:val="28"/>
              </w:rPr>
            </w:pPr>
            <w:r w:rsidRPr="000D087D">
              <w:rPr>
                <w:rFonts w:ascii="宋体" w:eastAsia="Times New Roman" w:hAnsi="宋体" w:cs="宋体" w:hint="eastAsia"/>
                <w:kern w:val="0"/>
                <w:sz w:val="28"/>
                <w:szCs w:val="28"/>
              </w:rPr>
              <w:t>20.2. 网络设备拆装：网络设备支持物理拆装；</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21.外部接口功能</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宋体" w:hAnsi="宋体" w:cs="宋体"/>
                <w:kern w:val="0"/>
                <w:sz w:val="28"/>
                <w:szCs w:val="28"/>
              </w:rPr>
            </w:pPr>
            <w:r w:rsidRPr="000D087D">
              <w:rPr>
                <w:rFonts w:ascii="宋体" w:eastAsia="Times New Roman" w:hAnsi="宋体" w:cs="宋体" w:hint="eastAsia"/>
                <w:kern w:val="0"/>
                <w:sz w:val="28"/>
                <w:szCs w:val="28"/>
              </w:rPr>
              <w:t>21.</w:t>
            </w:r>
            <w:r w:rsidRPr="000D087D">
              <w:rPr>
                <w:rFonts w:ascii="宋体" w:eastAsia="宋体" w:hAnsi="宋体" w:cs="宋体" w:hint="eastAsia"/>
                <w:kern w:val="0"/>
                <w:sz w:val="28"/>
                <w:szCs w:val="28"/>
              </w:rPr>
              <w:t>1</w:t>
            </w:r>
            <w:r w:rsidRPr="000D087D">
              <w:rPr>
                <w:rFonts w:ascii="宋体" w:eastAsia="Times New Roman" w:hAnsi="宋体" w:cs="宋体" w:hint="eastAsia"/>
                <w:kern w:val="0"/>
                <w:sz w:val="28"/>
                <w:szCs w:val="28"/>
              </w:rPr>
              <w:t>.视频接口类型：至少支持HDMI、DP其中一种显示接口；</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宋体" w:hAnsi="宋体" w:cs="宋体"/>
                <w:kern w:val="0"/>
                <w:sz w:val="28"/>
                <w:szCs w:val="28"/>
              </w:rPr>
            </w:pPr>
            <w:r w:rsidRPr="000D087D">
              <w:rPr>
                <w:rFonts w:ascii="宋体" w:eastAsia="Times New Roman" w:hAnsi="宋体" w:cs="宋体" w:hint="eastAsia"/>
                <w:kern w:val="0"/>
                <w:sz w:val="28"/>
                <w:szCs w:val="28"/>
              </w:rPr>
              <w:t>21.</w:t>
            </w:r>
            <w:r w:rsidRPr="000D087D">
              <w:rPr>
                <w:rFonts w:ascii="宋体" w:eastAsia="宋体" w:hAnsi="宋体" w:cs="宋体" w:hint="eastAsia"/>
                <w:kern w:val="0"/>
                <w:sz w:val="28"/>
                <w:szCs w:val="28"/>
              </w:rPr>
              <w:t>2</w:t>
            </w:r>
            <w:r w:rsidRPr="000D087D">
              <w:rPr>
                <w:rFonts w:ascii="宋体" w:eastAsia="Times New Roman" w:hAnsi="宋体" w:cs="宋体" w:hint="eastAsia"/>
                <w:kern w:val="0"/>
                <w:sz w:val="28"/>
                <w:szCs w:val="28"/>
              </w:rPr>
              <w:t>.HDMI、DP、Type-C显示接口要求：提供HDMI、DP作为其中一种显示接口，支持音频和视频同步输出；</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22.电源功能</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kern w:val="0"/>
                <w:sz w:val="28"/>
                <w:szCs w:val="28"/>
              </w:rPr>
            </w:pPr>
            <w:r w:rsidRPr="000D087D">
              <w:rPr>
                <w:rFonts w:ascii="宋体" w:eastAsia="Times New Roman" w:hAnsi="宋体" w:cs="宋体" w:hint="eastAsia"/>
                <w:kern w:val="0"/>
                <w:sz w:val="28"/>
                <w:szCs w:val="28"/>
              </w:rPr>
              <w:t>22.1. 电源线适配能力：可拆线的插头和连接器；</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23.操作系统及软件功能</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sz w:val="28"/>
                <w:szCs w:val="28"/>
              </w:rPr>
            </w:pPr>
            <w:r w:rsidRPr="000D087D">
              <w:rPr>
                <w:rFonts w:ascii="宋体" w:eastAsia="Times New Roman" w:hAnsi="宋体" w:cs="宋体" w:hint="eastAsia"/>
                <w:sz w:val="28"/>
                <w:szCs w:val="28"/>
              </w:rPr>
              <w:lastRenderedPageBreak/>
              <w:t>23.1预装操作系统：出厂预装正版国产操作系统；</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24.存储设备可靠性</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kern w:val="0"/>
                <w:sz w:val="28"/>
                <w:szCs w:val="28"/>
              </w:rPr>
            </w:pPr>
            <w:r w:rsidRPr="000D087D">
              <w:rPr>
                <w:rFonts w:ascii="宋体" w:eastAsia="Times New Roman" w:hAnsi="宋体" w:cs="宋体" w:hint="eastAsia"/>
                <w:kern w:val="0"/>
                <w:sz w:val="28"/>
                <w:szCs w:val="28"/>
              </w:rPr>
              <w:t>24.1.搭载M.2接口固态硬盘，读写寿命满足常态化办公使用标准，闪存颗粒耐用性强，平均无故障运行时长达标</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25.显示设备可靠性</w:t>
            </w:r>
          </w:p>
          <w:p w:rsidR="000D087D" w:rsidRPr="000D087D" w:rsidRDefault="000D087D" w:rsidP="000D087D">
            <w:pPr>
              <w:widowControl/>
              <w:jc w:val="left"/>
              <w:rPr>
                <w:rFonts w:ascii="宋体" w:eastAsia="Times New Roman" w:hAnsi="宋体" w:cs="宋体"/>
                <w:sz w:val="28"/>
                <w:szCs w:val="28"/>
              </w:rPr>
            </w:pPr>
            <w:r w:rsidRPr="000D087D">
              <w:rPr>
                <w:rFonts w:ascii="宋体" w:eastAsia="Times New Roman" w:hAnsi="宋体" w:cs="宋体" w:hint="eastAsia"/>
                <w:kern w:val="0"/>
                <w:sz w:val="28"/>
                <w:szCs w:val="28"/>
              </w:rPr>
              <w:t>25.1.</w:t>
            </w:r>
            <w:r w:rsidRPr="000D087D">
              <w:rPr>
                <w:rFonts w:ascii="宋体" w:eastAsia="Times New Roman" w:hAnsi="宋体" w:cs="宋体" w:hint="eastAsia"/>
                <w:kern w:val="0"/>
                <w:sz w:val="28"/>
                <w:szCs w:val="28"/>
                <w:lang w:bidi="ar"/>
              </w:rPr>
              <w:t>配套显示设备运行稳定，长时间点亮无黑屏、闪屏、色彩失真、画面抖动问题；屏幕无坏点、漏光故障，功耗可控、散热良好；</w:t>
            </w:r>
          </w:p>
          <w:p w:rsidR="000D087D" w:rsidRPr="000D087D" w:rsidRDefault="000D087D" w:rsidP="000D087D">
            <w:pPr>
              <w:adjustRightInd w:val="0"/>
              <w:snapToGrid w:val="0"/>
              <w:jc w:val="left"/>
              <w:rPr>
                <w:rFonts w:ascii="宋体" w:eastAsia="Times New Roman" w:hAnsi="宋体" w:cs="宋体"/>
                <w:b/>
                <w:sz w:val="28"/>
                <w:szCs w:val="28"/>
              </w:rPr>
            </w:pPr>
            <w:r w:rsidRPr="000D087D">
              <w:rPr>
                <w:rFonts w:ascii="宋体" w:eastAsia="Times New Roman" w:hAnsi="宋体" w:cs="宋体" w:hint="eastAsia"/>
                <w:b/>
                <w:sz w:val="28"/>
                <w:szCs w:val="28"/>
              </w:rPr>
              <w:t>26.外设可靠性：</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26.1键盘按键寿命≥1000万次；</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26.2鼠标按键寿命≥500万次；</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26.3键盘鼠标线材寿命键盘鼠标所用线材经±60°弯折不低于3000 次，功能、外观完好；</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26.4风扇寿命≥4万小时；</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27.整机可靠性要求</w:t>
            </w:r>
          </w:p>
          <w:p w:rsidR="000D087D" w:rsidRPr="000D087D" w:rsidRDefault="000D087D" w:rsidP="000D087D">
            <w:pPr>
              <w:widowControl/>
              <w:jc w:val="left"/>
              <w:rPr>
                <w:rFonts w:ascii="宋体" w:eastAsia="Times New Roman" w:hAnsi="宋体" w:cs="宋体"/>
                <w:kern w:val="0"/>
                <w:sz w:val="28"/>
                <w:szCs w:val="28"/>
                <w:lang w:bidi="ar"/>
              </w:rPr>
            </w:pPr>
            <w:r w:rsidRPr="000D087D">
              <w:rPr>
                <w:rFonts w:ascii="宋体" w:eastAsia="Times New Roman" w:hAnsi="宋体" w:cs="宋体" w:hint="eastAsia"/>
                <w:kern w:val="0"/>
                <w:sz w:val="28"/>
                <w:szCs w:val="28"/>
                <w:lang w:bidi="ar"/>
              </w:rPr>
              <w:t>27.1整机运行稳定可靠，各硬件模块适配良好，支持长时间连续办公运行，无死机、蓝屏、异常重启故障；</w:t>
            </w:r>
          </w:p>
          <w:p w:rsidR="000D087D" w:rsidRPr="000D087D" w:rsidRDefault="000D087D" w:rsidP="000D087D">
            <w:pPr>
              <w:widowControl/>
              <w:jc w:val="left"/>
              <w:rPr>
                <w:rFonts w:ascii="宋体" w:eastAsia="Times New Roman" w:hAnsi="宋体" w:cs="宋体"/>
                <w:sz w:val="28"/>
                <w:szCs w:val="28"/>
              </w:rPr>
            </w:pPr>
            <w:r w:rsidRPr="000D087D">
              <w:rPr>
                <w:rFonts w:ascii="宋体" w:eastAsia="Times New Roman" w:hAnsi="宋体" w:cs="宋体" w:hint="eastAsia"/>
                <w:kern w:val="0"/>
                <w:sz w:val="28"/>
                <w:szCs w:val="28"/>
                <w:lang w:bidi="ar"/>
              </w:rPr>
              <w:t>27.2设备做工精良，抗损耗、抗干扰能力强，软硬件兼容性优异，适配日常办公、常态化运维使用，故障率低，使用寿命满足采购使用要求。</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28.兼容要求</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28.1.常用软件兼容：兼容所有国产操作系统支持软件</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29.包装及运输要求</w:t>
            </w:r>
          </w:p>
          <w:p w:rsidR="000D087D" w:rsidRPr="000D087D" w:rsidRDefault="000D087D" w:rsidP="000D087D">
            <w:pPr>
              <w:widowControl/>
              <w:jc w:val="left"/>
              <w:rPr>
                <w:rFonts w:ascii="宋体" w:eastAsia="Times New Roman" w:hAnsi="宋体" w:cs="宋体"/>
                <w:kern w:val="0"/>
                <w:sz w:val="28"/>
                <w:szCs w:val="28"/>
                <w:lang w:bidi="ar"/>
              </w:rPr>
            </w:pPr>
            <w:r w:rsidRPr="000D087D">
              <w:rPr>
                <w:rFonts w:ascii="宋体" w:eastAsia="Times New Roman" w:hAnsi="宋体" w:cs="宋体" w:hint="eastAsia"/>
                <w:kern w:val="0"/>
                <w:sz w:val="28"/>
                <w:szCs w:val="28"/>
                <w:lang w:bidi="ar"/>
              </w:rPr>
              <w:t>29.1设备原厂标准化包装，采用防震、抗压、防尘原厂纸箱包装，内置缓冲防护材料，包装完整无破损、无受潮；</w:t>
            </w:r>
          </w:p>
          <w:p w:rsidR="000D087D" w:rsidRPr="000D087D" w:rsidRDefault="000D087D" w:rsidP="000D087D">
            <w:pPr>
              <w:widowControl/>
              <w:jc w:val="left"/>
              <w:rPr>
                <w:rFonts w:ascii="宋体" w:eastAsia="Times New Roman" w:hAnsi="宋体" w:cs="宋体"/>
                <w:b/>
                <w:bCs/>
                <w:kern w:val="0"/>
                <w:sz w:val="28"/>
                <w:szCs w:val="28"/>
              </w:rPr>
            </w:pPr>
            <w:r w:rsidRPr="000D087D">
              <w:rPr>
                <w:rFonts w:ascii="宋体" w:eastAsia="Times New Roman" w:hAnsi="宋体" w:cs="宋体" w:hint="eastAsia"/>
                <w:kern w:val="0"/>
                <w:sz w:val="28"/>
                <w:szCs w:val="28"/>
                <w:lang w:bidi="ar"/>
              </w:rPr>
              <w:t>29.2外包装标注设备型号、数量、生产信息，标识清</w:t>
            </w:r>
            <w:r w:rsidRPr="000D087D">
              <w:rPr>
                <w:rFonts w:ascii="宋体" w:eastAsia="Times New Roman" w:hAnsi="宋体" w:cs="宋体" w:hint="eastAsia"/>
                <w:kern w:val="0"/>
                <w:sz w:val="28"/>
                <w:szCs w:val="28"/>
                <w:lang w:bidi="ar"/>
              </w:rPr>
              <w:lastRenderedPageBreak/>
              <w:t>晰规范。运输过程做好防护措施，具备防磕碰、防震、防潮、防挤压防护能力，杜绝运输途中硬件损坏、外观破损、配件遗失问题，送货到场包装完好，设备外观、性能完好无损。</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sz w:val="28"/>
                <w:szCs w:val="28"/>
              </w:rPr>
            </w:pPr>
            <w:r w:rsidRPr="000D087D">
              <w:rPr>
                <w:rFonts w:ascii="宋体" w:eastAsia="Times New Roman" w:hAnsi="宋体" w:cs="宋体" w:hint="eastAsia"/>
                <w:kern w:val="0"/>
                <w:sz w:val="28"/>
                <w:szCs w:val="28"/>
              </w:rPr>
              <w:t>29.3标志、包装、运输和贮存：符合商品包装政府采购需求标准的相关规定；</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b/>
                <w:sz w:val="28"/>
                <w:szCs w:val="28"/>
              </w:rPr>
              <w:t>30.服务要求：</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30.1配置检查工具：供应商提供自检测试工具</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30.2服务响应：</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30.2.1供应商提供电话、电子邮件、远程连接等多种形式服务；</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30.2.2供应商提供同城4h、异地12h技术响应服务，2个工作日解决问题，对于未能解决的问题和故障应提供可行的升级方案，并提供周转设备或更换设备；</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30.2.3建立全国技术服务体系和服务团体，符合专业服务体系标准要求，提供原厂中文服务；</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30.2.4服务周期内提供产品的维修、换件和升级服务；</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30.2.5提供产品3年维保及上门服务（满足34小时响应要求）；提供 7*24 在线服务；</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30.3服务周期：</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30.3.1支持产品延保≥3 年，提供每年延保服务报价；设备停产后应继续提供质量保障服务（含备品备件），服务终止时间与最后一批设备交付时间间隔不低于6年；</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30.3.2产品停止服务时间应提前1年告知；</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30.3.3应明确产品发布日期;</w:t>
            </w:r>
          </w:p>
          <w:p w:rsidR="000D087D" w:rsidRPr="000D087D" w:rsidRDefault="000D087D" w:rsidP="000D087D">
            <w:pPr>
              <w:adjustRightInd w:val="0"/>
              <w:snapToGrid w:val="0"/>
              <w:jc w:val="left"/>
              <w:rPr>
                <w:rFonts w:ascii="宋体" w:eastAsia="Times New Roman" w:hAnsi="宋体" w:cs="宋体"/>
                <w:sz w:val="28"/>
                <w:szCs w:val="28"/>
                <w:shd w:val="clear" w:color="auto" w:fill="000000"/>
              </w:rPr>
            </w:pPr>
            <w:r w:rsidRPr="000D087D">
              <w:rPr>
                <w:rFonts w:ascii="宋体" w:eastAsia="Times New Roman" w:hAnsi="宋体" w:cs="宋体" w:hint="eastAsia"/>
                <w:sz w:val="28"/>
                <w:szCs w:val="28"/>
              </w:rPr>
              <w:t>30.4预装操作系统：出厂预装正版国产操作系统；</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30.5培训服务：供应商提供培训材料、产品手册、培训视频等培训相关内容；</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30.6典型问题解决手册：供应商提供典型问题解决说明文档或视频；</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30.7厂家升级软件与扩容服务：供应商提供上门升级部件/软件与扩容的增值服务；</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30.8整机质量服务要求：免费服务周期（含换件和维</w:t>
            </w:r>
            <w:r w:rsidRPr="000D087D">
              <w:rPr>
                <w:rFonts w:ascii="宋体" w:eastAsia="Times New Roman" w:hAnsi="宋体" w:cs="宋体" w:hint="eastAsia"/>
                <w:sz w:val="28"/>
                <w:szCs w:val="28"/>
              </w:rPr>
              <w:lastRenderedPageBreak/>
              <w:t>修）应≥3年；</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30.9.合格证书要求：供应商提供产品合格证；</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30.10开箱组装/使用指导要求：供应商提供开箱组装/使用指导；</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30.11驱动下载服务要求：供应商提供驱动光盘或下载方式；</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30.12兼容适配软件下载服务要求：供应商提供兼容适配软件下载渠道（光盘、网站）；</w:t>
            </w:r>
          </w:p>
          <w:p w:rsidR="000D087D" w:rsidRPr="000D087D" w:rsidRDefault="000D087D" w:rsidP="000D087D">
            <w:pPr>
              <w:adjustRightInd w:val="0"/>
              <w:snapToGrid w:val="0"/>
              <w:jc w:val="left"/>
              <w:rPr>
                <w:rFonts w:ascii="宋体" w:eastAsia="Times New Roman" w:hAnsi="宋体" w:cs="宋体"/>
                <w:b/>
                <w:sz w:val="28"/>
                <w:szCs w:val="28"/>
              </w:rPr>
            </w:pPr>
            <w:r w:rsidRPr="000D087D">
              <w:rPr>
                <w:rFonts w:ascii="宋体" w:eastAsia="Times New Roman" w:hAnsi="宋体" w:cs="宋体" w:hint="eastAsia"/>
                <w:b/>
                <w:sz w:val="28"/>
                <w:szCs w:val="28"/>
              </w:rPr>
              <w:t>31.关键部件安全要求：</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31.1CPU和操作系统等关键部件应当符合安全可靠测评要求。</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32.供应链质量</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kern w:val="0"/>
                <w:sz w:val="28"/>
                <w:szCs w:val="28"/>
              </w:rPr>
            </w:pPr>
            <w:r w:rsidRPr="000D087D">
              <w:rPr>
                <w:rFonts w:ascii="宋体" w:eastAsia="Times New Roman" w:hAnsi="宋体" w:cs="宋体" w:hint="eastAsia"/>
                <w:kern w:val="0"/>
                <w:sz w:val="28"/>
                <w:szCs w:val="28"/>
              </w:rPr>
              <w:t>32.1.抗干扰性：当产品部件出现供应风险时，供应商应通知采购人并提供风险应对方案确保产品的服务保障。</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33.关键部件安全要求：</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33.1CPU和操作系统等关键部件应当符合安全可靠测评要求。</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kern w:val="0"/>
                <w:sz w:val="28"/>
                <w:szCs w:val="28"/>
              </w:rPr>
              <w:t>34.</w:t>
            </w:r>
            <w:r w:rsidRPr="000D087D">
              <w:rPr>
                <w:rFonts w:ascii="宋体" w:eastAsia="Times New Roman" w:hAnsi="宋体" w:cs="宋体" w:hint="eastAsia"/>
                <w:b/>
                <w:bCs/>
                <w:kern w:val="0"/>
                <w:sz w:val="28"/>
                <w:szCs w:val="28"/>
              </w:rPr>
              <w:t>整机安全性要求</w:t>
            </w:r>
          </w:p>
          <w:p w:rsidR="000D087D" w:rsidRPr="000D087D" w:rsidRDefault="000D087D" w:rsidP="000D087D">
            <w:pPr>
              <w:adjustRightInd w:val="0"/>
              <w:snapToGrid w:val="0"/>
              <w:jc w:val="left"/>
              <w:rPr>
                <w:rFonts w:ascii="宋体" w:eastAsia="Times New Roman" w:hAnsi="宋体" w:cs="宋体"/>
                <w:kern w:val="0"/>
                <w:sz w:val="28"/>
                <w:szCs w:val="28"/>
              </w:rPr>
            </w:pPr>
            <w:r w:rsidRPr="000D087D">
              <w:rPr>
                <w:rFonts w:ascii="宋体" w:eastAsia="Times New Roman" w:hAnsi="宋体" w:cs="宋体" w:hint="eastAsia"/>
                <w:kern w:val="0"/>
                <w:sz w:val="28"/>
                <w:szCs w:val="28"/>
                <w:lang w:bidi="ar"/>
              </w:rPr>
              <w:t>34.1整机全部硬件、驱动程序均为原厂正规全新产品，无翻新、拆机、改装配件，无盗版固件、侵权软件，符合行业设备出厂安全规范。</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次要技术指标：无</w:t>
            </w:r>
          </w:p>
        </w:tc>
      </w:tr>
      <w:tr w:rsidR="000D087D" w:rsidRPr="000D087D" w:rsidTr="00A95160">
        <w:trPr>
          <w:trHeight w:val="649"/>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6</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多功能一体机</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1台</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功能要求</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必要功能：打印、复印功能一体</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辅助功能：无</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性能及技术指标</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主要技术指标：</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1.支持打印、复印、扫描；</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2.打印、复印速度≥20页/分钟。</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次要技术指标：无</w:t>
            </w:r>
          </w:p>
        </w:tc>
      </w:tr>
      <w:tr w:rsidR="000D087D" w:rsidRPr="000D087D" w:rsidTr="00A95160">
        <w:trPr>
          <w:trHeight w:val="649"/>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7</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平板式计</w:t>
            </w:r>
            <w:r w:rsidRPr="000D087D">
              <w:rPr>
                <w:rFonts w:ascii="宋体" w:eastAsia="Times New Roman" w:hAnsi="宋体" w:cs="宋体" w:hint="eastAsia"/>
                <w:kern w:val="0"/>
                <w:sz w:val="28"/>
                <w:szCs w:val="28"/>
              </w:rPr>
              <w:lastRenderedPageBreak/>
              <w:t>算机</w:t>
            </w:r>
          </w:p>
        </w:tc>
        <w:tc>
          <w:tcPr>
            <w:tcW w:w="851" w:type="dxa"/>
            <w:vMerge w:val="restart"/>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lastRenderedPageBreak/>
              <w:t>30台</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功能要求</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必要功能：考官端平板电脑</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辅助功能：无</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性能及技术指标</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主要技术指标：</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1.屏幕尺寸：≥11.5英寸；</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2.分辨率：≥2200*1440；</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3.金属机身；</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4.内存：≥6G；</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5.存储容量：≥128G；</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6.支持WIFI。</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次要技术指标：无</w:t>
            </w:r>
          </w:p>
        </w:tc>
      </w:tr>
      <w:tr w:rsidR="000D087D" w:rsidRPr="000D087D" w:rsidTr="00A95160">
        <w:trPr>
          <w:trHeight w:val="649"/>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8</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平板集中充电桩</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1个</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功能要求</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必要功能：兼容13寸以下平板设备充电，具有温控、存管和移动功能</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辅助功能：无</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性能及技术指标</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主要技术指标：</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1.支持平板数量≥60台，兼容13寸以下平板设备充电，具有温控、存管和移动功能;主动式PEC开关电源供电，输入宽频交流110V-240V,  国际通用，三层式设计，前门带锁单开门，后门机械锁；</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2.内部分舱:前舱为ABS隔板平板存管充电区域，后舱为电源管控区域，可由专业管理人员控制；</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3.环保ABS工程塑料单机隔断，隔断板具有扎线口，同时预留凹槽方便拿取电脑;具有抗静电和防划伤等功能；</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4.柜体采用1.2MM/1.5MM钢结构，整体采用黑色和白色的经典搭配；</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5.具有过载保护、短路保护、漏电保护、智能温控风扇等功能；6.配备4个3寸万向静音脚轮(带刹车功能)，四角加厚软塑胶防撞角，ABS人体工学把手，顶盖边角圆弧(≥R10)设计,全方位安全呵护；</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7.智能降温风扇，具备温控感应，当内部内温度≥28"</w:t>
            </w:r>
            <w:r w:rsidRPr="000D087D">
              <w:rPr>
                <w:rFonts w:ascii="宋体" w:eastAsia="Times New Roman" w:hAnsi="宋体" w:cs="宋体" w:hint="eastAsia"/>
                <w:kern w:val="0"/>
                <w:sz w:val="28"/>
                <w:szCs w:val="28"/>
              </w:rPr>
              <w:lastRenderedPageBreak/>
              <w:t>C左右自动启动风扇；</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次要技术指标：无</w:t>
            </w:r>
          </w:p>
        </w:tc>
      </w:tr>
      <w:tr w:rsidR="000D087D" w:rsidRPr="000D087D" w:rsidTr="00A95160">
        <w:trPr>
          <w:trHeight w:val="649"/>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9</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半球型高清网络摄像机</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48个</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功能要求</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必要功能：集高清图像采集、智能分析、网络传输于一体的监控设备</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辅助功能：无</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性能及技术指标</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主要技术指标：</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1.在≥2560x1440下分辨力可达到1400TVL；</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2.靶面尺寸≥1/2.7英寸；</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3.需支持IP66防尘防水；</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4.支持DC12V或poe供电；</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5.内置1个麦克风，1个RJ45网络接口；</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6.信噪比不小于55dB。</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次要技术指标：无</w:t>
            </w:r>
          </w:p>
        </w:tc>
      </w:tr>
      <w:tr w:rsidR="000D087D" w:rsidRPr="000D087D" w:rsidTr="00A95160">
        <w:trPr>
          <w:trHeight w:val="649"/>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10</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智能型高清网络摄像机</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35个</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功能要求</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必要功能：集高清图像采集、智能分析、网络传输于一体的监控设备</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辅助功能：无</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性能及技术指标</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主要技术指标：</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1.主码流视频分辨率≥2560×1400@30fps，可识别距样机≥ 20m处的人体轮廓,红外波长≥ 850nm；</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2.设备内置1个麦克风，1个扬声器；</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3.支持最低照度可达彩色≥0.05Lux，黑白≥0.005Lux；</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4.支持水平手控速度不小于100°/S，垂直手控速度不小于100°/S，云台定位精度≥±0.1°；</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5.水平旋转范围≥0°~330°，垂直旋转范围≥0°~90</w:t>
            </w:r>
            <w:r w:rsidRPr="000D087D">
              <w:rPr>
                <w:rFonts w:ascii="宋体" w:eastAsia="Times New Roman" w:hAnsi="宋体" w:cs="宋体" w:hint="eastAsia"/>
                <w:kern w:val="0"/>
                <w:sz w:val="28"/>
                <w:szCs w:val="28"/>
              </w:rPr>
              <w:lastRenderedPageBreak/>
              <w:t>°；</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6.支持≥300个预置位，支持≥30条巡航路径，支持≥7条以上的模式路径设置，支持预置位视频冻结功能；</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7.信噪比≥61dB，网络延时不大于125ms；</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8.动态范围不小于106dB，照度适应范围不小于135dB，宽动态能力综合得分不小于135；</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9.样机与客户端之间用不小于150m五类非屏蔽网线直接连接，网络传输能力满足发送≥1500个数据包，重复测试≥3次，每次丢包数不大于1个；</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10.具备较强的网络适应能力，在丢包率≥20%的网络环境下，仍可正常显示监视画面。；</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11.支持智能红外、透雾、强光抑制、电子防抖、数字降噪、防红外过曝功能；</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12.支持区域遮盖功能，支持设置不少于24个不规则四边形区域，可设置不同颜色；支持自动定位、断电记忆功能；支持定时抓拍或报警联动抓图上传ftp功能；</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13.球机应具备本机存储功能，支持SD卡热插拔，支持≥256GB；</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14.支持采用H.265、H.264视频编码标准，H.264编码支持Baseline/Main/High Profile，音频编码支持G.711ulaw/G.711alaw/G.726/G.722.1；</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15.具备较好的防护性能环境适应性，支持IP66，6kV防浪涌，工作温度范围可达-40℃-70℃；</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16.具备较好的电源适应性，在额定电压的85%~110%范围内变化时，设备可正常工作。</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次要技术指标：无</w:t>
            </w:r>
          </w:p>
        </w:tc>
      </w:tr>
      <w:tr w:rsidR="000D087D" w:rsidRPr="000D087D" w:rsidTr="00A95160">
        <w:trPr>
          <w:trHeight w:val="649"/>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11</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拾音器</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35个</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功能要求</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必要功能：高保真地拾取现场的声音，并与视频画面一起，构成一套完整的、可回溯的视听证据链</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辅助功能：无</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性能及技术指标</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主要技术指标：</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宋体" w:hAnsi="宋体" w:cs="宋体" w:hint="eastAsia"/>
                <w:kern w:val="0"/>
                <w:sz w:val="28"/>
                <w:szCs w:val="28"/>
              </w:rPr>
              <w:t>1.</w:t>
            </w:r>
            <w:r w:rsidRPr="000D087D">
              <w:rPr>
                <w:rFonts w:ascii="宋体" w:eastAsia="Times New Roman" w:hAnsi="宋体" w:cs="宋体" w:hint="eastAsia"/>
                <w:kern w:val="0"/>
                <w:sz w:val="28"/>
                <w:szCs w:val="28"/>
              </w:rPr>
              <w:t>监听面积≥ 5 ～ 100平方（连续可调）；</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宋体" w:hAnsi="宋体" w:cs="宋体" w:hint="eastAsia"/>
                <w:kern w:val="0"/>
                <w:sz w:val="28"/>
                <w:szCs w:val="28"/>
              </w:rPr>
              <w:t>2.</w:t>
            </w:r>
            <w:r w:rsidRPr="000D087D">
              <w:rPr>
                <w:rFonts w:ascii="宋体" w:eastAsia="Times New Roman" w:hAnsi="宋体" w:cs="宋体" w:hint="eastAsia"/>
                <w:kern w:val="0"/>
                <w:sz w:val="28"/>
                <w:szCs w:val="28"/>
              </w:rPr>
              <w:t>音频传输≥3000米；</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3.指向特性 全指向性 ；</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4.频率响应≥20Hz ～ 20kHz ；</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5.灵敏度≥－35dB；</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6.信噪比≥70dB （1米40 dB音源）40dB（10米40 dB音源）1KHz at 1 Pa；</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7.动态范围≥104dB （1KHz at Max dB SPL）；</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8.最大音压≥120dB SPL （1KHz,THD 1%）；</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9.输出阻抗≥600 ～ 1000欧姆非平衡 。</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次要技术指标：无</w:t>
            </w:r>
          </w:p>
        </w:tc>
      </w:tr>
      <w:tr w:rsidR="000D087D" w:rsidRPr="000D087D" w:rsidTr="00A95160">
        <w:trPr>
          <w:trHeight w:val="649"/>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12</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壁挂音箱</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33个</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功能要求</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必要功能：固定在墙面上的专业发声设备，最大的特点是指向性强、声音还原度高。</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辅助功能：无</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性能及技术指标</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主要技术指标：</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1.喇叭单元：≥4.5寸*1；</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2.额定功率：≥6W；</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3.额定输入≥70V/100V；</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4.灵敏度(1m,1W):≥91dB±2dB；</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5.最大声压级（1m）：≥98±2dB；</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6.频率响应：≥180Hz-18kHz。</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次要技术指标：无</w:t>
            </w:r>
          </w:p>
        </w:tc>
      </w:tr>
      <w:tr w:rsidR="000D087D" w:rsidRPr="000D087D" w:rsidTr="00A95160">
        <w:trPr>
          <w:trHeight w:val="649"/>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13</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网络播放</w:t>
            </w:r>
            <w:r w:rsidRPr="000D087D">
              <w:rPr>
                <w:rFonts w:ascii="宋体" w:eastAsia="Times New Roman" w:hAnsi="宋体" w:cs="宋体" w:hint="eastAsia"/>
                <w:kern w:val="0"/>
                <w:sz w:val="28"/>
                <w:szCs w:val="28"/>
              </w:rPr>
              <w:lastRenderedPageBreak/>
              <w:t>终端</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lastRenderedPageBreak/>
              <w:t>33个</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功能要求</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必要功能：功放（放大信号） → 壁挂音箱（发出声音）。</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辅助功能：无</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性能及技术指标</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主要技术指标：</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1.网络接口：标准RJ45输入；</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2.支持协议：TCP/IP，UDP，IGMP（组播）；</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3.音频格式：MP3/MP2；</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4.输出功率：≥2×15W定阻；</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5.本地音频切换开关：自动/手动；</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6.频率响应：≥50Hz~20KHz；</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7.采样率：≥8K～48KHz；</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8.传输速率：≥100Mbps；</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9.音频模式：16位立体声CD音质；</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10.输出频率：≥80Hz~16KHz；</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11.谐波失真：≤0.3%；</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12.信噪比：≥70dB；</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13.音源输出电平：1000mV工业标准压线接线端子；</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14.音源输出阻抗：≥470Ω；</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15.环境温度：5℃～40℃；</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16.环境湿度：20%～80%相对湿度；</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17.功耗：≤36W；</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18.输入电源：~220V 50Hz。</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次要技术指标：无</w:t>
            </w:r>
          </w:p>
        </w:tc>
      </w:tr>
      <w:tr w:rsidR="000D087D" w:rsidRPr="000D087D" w:rsidTr="00A95160">
        <w:trPr>
          <w:trHeight w:val="649"/>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14</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对讲话筒</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1台</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功能要求</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必要功能：集成了麦克风、扬声器、控制面板和网络引擎的桌面式控制台</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辅助功能：无</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性能</w:t>
            </w:r>
            <w:r w:rsidRPr="000D087D">
              <w:rPr>
                <w:rFonts w:ascii="宋体" w:eastAsia="Times New Roman" w:hAnsi="宋体" w:cs="宋体" w:hint="eastAsia"/>
                <w:kern w:val="0"/>
                <w:sz w:val="28"/>
                <w:szCs w:val="28"/>
              </w:rPr>
              <w:lastRenderedPageBreak/>
              <w:t>及技术指标</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lastRenderedPageBreak/>
              <w:t>主要技术指标：</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lastRenderedPageBreak/>
              <w:t>1.专业寻呼主机外形，桌面式设计，采用≥7寸高清IPS屏幕，分辨率≥1280*720，全虚拟按键加实体按键，外形美观大方；</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2.采用工业级4核嵌入式CPU芯片≥1G内存，保证系统的整体稳定性；</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3.远程监控辖区终端在线、工作状态和异常状态；</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4.内置≥3W扬声器，可实现远程双向可视对讲、监听、监视、全区分区广播、定时播放背景音乐；</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5.内置 SD 卡，可下载存储对讲记录；</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6.通话的过程中能展现出精美的画质支持采用H.264编码；</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7.兼容标准SIP协议，可单独接入VOIP电话系统(支持主流IP-PBX)；</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8.支持音视频多方精简会议通话，最高支持40个参与者；</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9.支持环境监听监视、循环监测查看终端状态；</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10.1个HDMI、1个USB、1路本地音频输入1路本地音频输出；</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11.远程回放下载所有对讲终端通话录音录像；</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12.支持有线和WiFi网络接入，支持跨网段和跨路由；</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13.网络通讯协议：TCP UDP RTP SIP；</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14.网络芯片速率：≥10/100Mbps；</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15.音频采样、位率：≥8kHz～44.1kHz, 16位，8Kbps～320Kbps；</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16.显示屏与分辨率：≥7寸高清IPS液晶触摸屏；</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17.接口：网络：1个RJ45网口；音频：1路音频输入1路音频输出；电源：1个电源口；HDMI：1个HDMI接口；USB：1个USB接口；</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18.存储容量：标配SD卡≥32G，可扩展≥128G；</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 xml:space="preserve">19.外壳防护等级：样品的外壳防护符合GB/T </w:t>
            </w:r>
            <w:r w:rsidRPr="000D087D">
              <w:rPr>
                <w:rFonts w:ascii="宋体" w:eastAsia="Times New Roman" w:hAnsi="宋体" w:cs="宋体" w:hint="eastAsia"/>
                <w:kern w:val="0"/>
                <w:sz w:val="28"/>
                <w:szCs w:val="28"/>
              </w:rPr>
              <w:lastRenderedPageBreak/>
              <w:t>4208-2008中IP20等级要求；</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20.电源、功耗：DC≥12V ≤8W。</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次要技术指标：无</w:t>
            </w:r>
          </w:p>
        </w:tc>
      </w:tr>
      <w:tr w:rsidR="000D087D" w:rsidRPr="000D087D" w:rsidTr="00A95160">
        <w:trPr>
          <w:trHeight w:val="649"/>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15</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广播主机（含系统软件）</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1套</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功能要求</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必要功能：整个IP网络广播系统负责统筹、管理和调度所有音频任务，让整个系统能够自动、智能地运转起来。</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辅助功能：无</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性能及技术指标</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主要技术指标：</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1.高档7U铝合拉丝面板；</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2.嵌入触摸屏和键鼠触摸板一体数字矩阵工业键盘；</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3.工业级机柜式机箱设计，耐指纹电解锌钢板，有较高的防磁、防尘、防冲击的能力；</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4.强大的兼容性，兼容支持多种正版操作系统；</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5.防震抗干扰，节能静音，耐高低温，适应各种环境；</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6.支持7*24小时不间断运行；</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7.支持网络唤醒，定时开关机，支持上电开机等；</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8.安装方式：支持机架安装方式，桌面放置。</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二、技术参数：</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 xml:space="preserve">1.处理器：≥Core I3 双核四线程（主频2.4G）； </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2.显示屏：≥17.3寸高分辨率液晶显示屏；</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3.内存：≥4G  支持单双通道 1600/1333MHz DDR3 内存，最大支持≥16G；</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4.硬盘：板载≥128G SSD固态硬盘，mSATA接口；</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5.板载 ALC897 6 声道高保真音频控制器，支持MIC/Line-out，功放（可内置监听喇叭）；</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lastRenderedPageBreak/>
              <w:t>6.电源类型:≥100W工业开关电源；</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7.触摸屏:≥10线电容式触摸屏；</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8.主板扩展接口：可支持 1 个Mini-PCIe（WIFI/4G）和 1 个MSATA；</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9.显示接口:1个VGA接口，1个HDMI；</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10.网口：≥2个千兆网口，支持10/100/1000Mbps；</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11.串口：≥6 个串口，≥4个RS232，可支持≥2个RS48；</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12.USB : 3.0USB≥2个，2.0USB≥4个。</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13.线路输入：≥7路独立音量调节，≥3路话筒输入，≥4路线 路输入，≥3路辅助输出，带有高低音音量调节；</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14.并行端口：1组标准LPT 打印口；</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15.电源接口:三位凤尾插接口；</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16.工作环境:≥-20℃~80℃；</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17.存储温度:≥-10℃~60℃；</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18.相对湿度:≥5%~95%，非凝结状态。</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次要技术指标：无</w:t>
            </w:r>
          </w:p>
        </w:tc>
      </w:tr>
      <w:tr w:rsidR="000D087D" w:rsidRPr="000D087D" w:rsidTr="00A95160">
        <w:trPr>
          <w:trHeight w:val="649"/>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16</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智能电子门牌</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30个</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功能要求</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必要功能：集中管理门牌信息，实时展示场景状态。</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辅助功能：无</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性能及技术指标</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主要技术指标：</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1.屏幕尺寸：≥ 20 英寸，分辨率≥1920*1080；</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2.系统为正版操作系统，内存≥ 2 G，存储≥ 16 G；</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3.设备有温度保护功能，从主板获取的温度高于设定温度时应自动关机，恢复到安全值时自动开机；</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4.支持通过C/S端、B/S端、手机、平板移动端、设备本地等多重管理；</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lastRenderedPageBreak/>
              <w:t>5.产品支持功能：添加素材、修改素材、删除素材、审核素材、素材预览，下载素材素材模糊搜索，素材精确搜索，替换素材；</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6.支持的节目分辨率：1920*1080、1080*1920、2160*3840、3840*2160、支持自定义分辨率（自定义分辨率最大支持3840*3840）；</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7.节目支持页面≥16个（至少支持32个组成，页面包含窗口≥16个，同一个页面中的窗口类型可以不一样），支持一个页面不同的窗口播放不同的素材同时可以添加时钟窗口（时钟的样式可选）、倒计时窗口，也可以添加节目单背景图；</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8.支持按日播放，按周播放，轮播，自定义播放（年365天自定义播放），垫片日程；支持日程按终端组和按终端方式发布，支持定时发布和预发布功能；</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9.信息发布的硬件设备，出厂都为未激活状态到客户现场都必须要设置初始密码才能使用信息发布功能；</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10.制作终端的播放内容时，需要经过三层审核（素材审核、节目审核、日程审核），可通过设置专人进行终端播放内容审核权限，未审核通过的内容不能发布到终端进行播放，保障节目内容的安全。客户端登录，传输敏感信息加密，使用RSA方式交换秘钥，使用秘钥进行AES加密，对报文体进行全加密；</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11.终端安全策略:锁屏策略，终端具备自动锁屏功能，不输入解锁密码不能退出播放系统，保障播放系统安全;保护策略，信息发布软件具备非前台自动保护机制，当信息发布软件被非解锁操作后退出到后台运行时，保护机制会快速将信息发布重新强制前台，保障信息发布设备的播放内容;播放策略，终端设备播放时会进行素材文件的 MD5 或者抽样文件校验，无法通过校验的素材不会进行播放，防止播放素材的篡改。</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12.支持功能：添加终端（一个服务器可关联≥1000个终端），删除终端，修改终端（名称、特征码、分组、描述）终端分组管理；</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lastRenderedPageBreak/>
              <w:t>13.在同一局域网内同一发布的内容，屏幕的播放进度都能够保持一致；</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14.支持设置系统方向，包括0度、90度、180度、270度、 360度。</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次要技术指标：无</w:t>
            </w:r>
          </w:p>
        </w:tc>
      </w:tr>
      <w:tr w:rsidR="000D087D" w:rsidRPr="000D087D" w:rsidTr="00A95160">
        <w:trPr>
          <w:trHeight w:val="649"/>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17</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无线AP</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44个</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功能要求</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必要功能：支持标准802.11ax 、802.11ac wave2、wave1、802.11a/b/g/n协议；</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辅助功能：无</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性能及技术指标</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主要技术指标：</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1.支持标准802.11ax 、802.11ac wave2、wave1、802.11a/b/g/n协议；</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2.支持双频4条流，整机最大接入速率1775Mbps；</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3.标准吸顶部署AP，提供1个10/100/1000Mpbs自协商以太网口，及一个12V DC供电口；</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4.支持IEEE 802.3at（PoE+）以太网供电和本地供电（DC 12V），整机功耗≤18W；</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5.支持EFEM,完成射频信号的发送和接收放大、功率检测、控制和开关，提升4倍信号功率，2.4G发射功率≤25 dBm，5G发射功率≤25 dBm；</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6.为保证设备在冬、夏两季的高可用性，要求设备可以在0°C～40°C正常工作；</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7.为保证设备稳定性和高可用性，要求设备平均无故障工作时间≥250000小时；</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8.为节省成本灵活配置，要求设备支持云AC管理，支持云AC二层漫游；</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9.支持APP本地或者远程统一运维管理，能够呈现设备的在线状态、相关网络拓扑、无线功能配置等；</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10.要求所投产品可以通过同一品牌的网管软件实现：在线状态查询、配置修改，无线用户终端详情：包含</w:t>
            </w:r>
            <w:r w:rsidRPr="000D087D">
              <w:rPr>
                <w:rFonts w:ascii="宋体" w:eastAsia="Times New Roman" w:hAnsi="宋体" w:cs="宋体" w:hint="eastAsia"/>
                <w:kern w:val="0"/>
                <w:sz w:val="28"/>
                <w:szCs w:val="28"/>
              </w:rPr>
              <w:lastRenderedPageBreak/>
              <w:t>用户mac地址、信号强度、频段、总流量、终端os类型、终端厂商等，实配网管平台。</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次要技术指标：无</w:t>
            </w:r>
          </w:p>
        </w:tc>
      </w:tr>
      <w:tr w:rsidR="000D087D" w:rsidRPr="000D087D" w:rsidTr="00A95160">
        <w:trPr>
          <w:trHeight w:val="649"/>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18</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智能叫号（播放）终端</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3套</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功能要求</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必要功能：显示屏：显示区域面积≥65英寸，采用D-LED背光,，TFT-LCD液晶屏;物理分辨率不小于3840*2160;显示比例16:9；</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辅助功能：无</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性能及技术指标</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主要技术指标：</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一、终端</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 视角：全视角，水平≥178°,垂直≥178°；</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 显示屏：显示区域面积≥65英寸，采用D-LED背光，TFT-LCD液晶屏;物理分辨率不小于3840*2160;显示比例16:9；</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 支持≥40点触控，≥20点画线，触摸精度≥±1mm，单点响应速度≦8ms；</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 xml:space="preserve">4. 中心亮度(含表面玻璃)≥350cd/m2，屏体对比度≥5000:1； </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5. 整机触控技术采用红外式触摸技术；</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6. 前置接口：≥type-c*1，Public USB-A 2.0*3，Touch USB-B 3.0*1，HDMI2.0*1；</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7. 前置按键：不少于6个实体按键，包含电源按键（带指示灯）、返回按键、信号源按键、主页按键、音量-按键、音量+按键；</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8. 扬声器：内置双喇叭朝前出声，输出功率≥20W*2；</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 xml:space="preserve">二、嵌入式系统: </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lastRenderedPageBreak/>
              <w:t>1. 整机内嵌预装正版操作系统；</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 CPU采用不低于8*A55,1.5GHZ，整机≥4 G运行内存，≥32G 机身内存。</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三、批注板书软件功能要求：</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批注模式：提供简约半透明的横条功能菜单，支持一键全部收起整个横条功能菜单，方便教师充分展示演示内容，一键再展开批注也很方便。支持鼠标和批注一键切换，支持对老师使用的多咱教学应用软件或浏览器进行批注、擦除功能；翻页按钮支持对OFFICE、WPS、PDF等多种老师常用的课件文件进行翻页；</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2、一键切换到白板模式：提供从批注模式一键切换到白板模式，在白板模式下提供书写、绘图、工具、背景、页面、资源等模块，无需备课，即可在常态化教学中，开展多种形式的互动教学活动；</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3、重置笔功能：提供在更改了普通笔颜色后，一键还原普通笔默认颜色的设置功能；</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4、分享页面：批注软件里每一页上都提供分享页面的二维码，手机移动设备在不需要接入局域网的情况下就可通过扫描页面上的二维码，下载当前课件的所有页面到移动设备上，实现课件分享和学习；</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四、移动支架</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适用电视尺寸：≥55-80英寸；</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最大承重（kg）≥90。</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次要技术指标：无</w:t>
            </w:r>
          </w:p>
        </w:tc>
      </w:tr>
      <w:tr w:rsidR="000D087D" w:rsidRPr="000D087D" w:rsidTr="00A95160">
        <w:trPr>
          <w:trHeight w:val="649"/>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19</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智慧触控屏</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1套</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功能要求</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必要功能：采用≥98英寸高清LED液晶显示屏，亮度≥300cd/㎡，屏体对比度≥1200:1，可视角度≥178度，物理分辨率：≥3840×2160；</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辅助功能：无</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性能及技</w:t>
            </w:r>
            <w:r w:rsidRPr="000D087D">
              <w:rPr>
                <w:rFonts w:ascii="宋体" w:eastAsia="Times New Roman" w:hAnsi="宋体" w:cs="宋体" w:hint="eastAsia"/>
                <w:kern w:val="0"/>
                <w:sz w:val="28"/>
                <w:szCs w:val="28"/>
              </w:rPr>
              <w:lastRenderedPageBreak/>
              <w:t>术指标</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lastRenderedPageBreak/>
              <w:t>主要技术指标：</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一、智慧触控屏</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lastRenderedPageBreak/>
              <w:t>1.采用≥98英寸高清LED液晶显示屏，亮度≥300cd/㎡，屏体对比度≥1200:1，可视角度≥178度，物理分辨率：≥3840×2160；</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2.整机尺寸：宽度≥1950mm ，高度≥1165mm ，厚度≤105mm。边角采用弧形设计，表面无尖锐边缘或凸起；</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 xml:space="preserve">3.中间显示屏采用防眩钢化玻璃设计，玻璃厚度≥4mm，防划防撞耐磨，具备防眩光功能；透光率≥95%； </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4.采用高精度红外触控技术，支持≥20点触控互动体验；</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5.至少具备7个前置实体按键：电源按键、音量按键、护眼按键等功能。按键具有图标标识，方便用户理解并使用；</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6.至少具备3路前置USB3.0接口，支持正版操作系统数据读写。至少具备1路前置HDMI 接口、一路前置Touch USB接口和1路前置Type-C 接口；</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7.具有前置朝向音箱，音箱位于正面区域，保证音频效果，具备不少2个扬声器，整体功率≥30W；</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8.支持正版操作系统≥2项，主系统采用不低于八核Cortex-A55处理器，内存不低于4G，存储空间不低于32G，存储空间可扩容至128G；</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9.在任意信号源通道下均可调用触摸悬浮菜单；整机触摸悬浮菜单具有切换信号源通道、启动应用软件、批注、擦除等功能。支持不少于10个应用或功能的替换；</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10.在正版操作系统下具备文件浏览功能，可实现文件分类、复制、粘贴、删除、发送、分享等功能；USB接口内所读取到的文件进行自动归类，包括文档、音乐、视频、图片、应用，检索后可直接在界面中打开；</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11.支持在正版操作系统下，整机可一键进行硬件自检并优化，包括对网络状况、WIFI模组、CPU温度、系统内存、硬盘等功能模块进行检测；</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12.支持无线投屏功能，可以将电脑画面、移动手机设</w:t>
            </w:r>
            <w:r w:rsidRPr="000D087D">
              <w:rPr>
                <w:rFonts w:ascii="宋体" w:eastAsia="Times New Roman" w:hAnsi="宋体" w:cs="宋体" w:hint="eastAsia"/>
                <w:kern w:val="0"/>
                <w:sz w:val="28"/>
                <w:szCs w:val="28"/>
              </w:rPr>
              <w:lastRenderedPageBreak/>
              <w:t>备端内容实时镜像分享到设备上，（无可插拔式内置电脑模块情况下可独立实现），支持单画面、双画面移动端信号同时在线。</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13.整机配有可移动支架；</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二、可插拔式内置电脑模块</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1.采用整机电脑架构，电脑厚度≤42mm；采用插拔式80pin模块架构；</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2.处理器性能:不低于Intel第10代i5处理器；内存性能不低于8G DDR4内存；硬盘存储空间不低于256G SSD或以上配置；</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3.系统支持硬件一键系统还原功能。</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次要技术指标：无</w:t>
            </w:r>
          </w:p>
        </w:tc>
      </w:tr>
      <w:tr w:rsidR="000D087D" w:rsidRPr="000D087D" w:rsidTr="00A95160">
        <w:trPr>
          <w:trHeight w:val="649"/>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20</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台式计算机（平台管理工作站）</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2套</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功能要求</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必要功能：让管理员能够通过可视化界面，完成对整个系统的配置、监控、管理和维护。</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辅助功能：无</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性能及技术指标</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4"/>
                <w:szCs w:val="24"/>
              </w:rPr>
            </w:pPr>
            <w:r w:rsidRPr="000D087D">
              <w:rPr>
                <w:rFonts w:ascii="宋体" w:eastAsia="Times New Roman" w:hAnsi="宋体" w:cs="宋体" w:hint="eastAsia"/>
                <w:kern w:val="0"/>
                <w:sz w:val="24"/>
                <w:szCs w:val="24"/>
              </w:rPr>
              <w:t>主要技术指标：</w:t>
            </w:r>
          </w:p>
          <w:p w:rsidR="000D087D" w:rsidRPr="000D087D" w:rsidRDefault="000D087D" w:rsidP="000D087D">
            <w:pPr>
              <w:spacing w:line="360" w:lineRule="auto"/>
              <w:jc w:val="left"/>
              <w:rPr>
                <w:rFonts w:ascii="宋体" w:eastAsia="Times New Roman" w:hAnsi="宋体" w:cs="宋体"/>
                <w:b/>
                <w:sz w:val="24"/>
                <w:szCs w:val="24"/>
              </w:rPr>
            </w:pPr>
            <w:r w:rsidRPr="000D087D">
              <w:rPr>
                <w:rFonts w:ascii="宋体" w:eastAsia="Times New Roman" w:hAnsi="宋体" w:cs="宋体" w:hint="eastAsia"/>
                <w:b/>
                <w:sz w:val="24"/>
                <w:szCs w:val="24"/>
              </w:rPr>
              <w:t>1.CPU规格：</w:t>
            </w:r>
          </w:p>
          <w:p w:rsidR="000D087D" w:rsidRPr="000D087D" w:rsidRDefault="000D087D" w:rsidP="000D087D">
            <w:pPr>
              <w:adjustRightInd w:val="0"/>
              <w:snapToGrid w:val="0"/>
              <w:jc w:val="left"/>
              <w:rPr>
                <w:rFonts w:ascii="宋体" w:eastAsia="Times New Roman" w:hAnsi="宋体" w:cs="宋体"/>
                <w:sz w:val="24"/>
                <w:szCs w:val="24"/>
              </w:rPr>
            </w:pPr>
            <w:r w:rsidRPr="000D087D">
              <w:rPr>
                <w:rFonts w:ascii="宋体" w:eastAsia="Times New Roman" w:hAnsi="宋体" w:cs="宋体" w:hint="eastAsia"/>
                <w:sz w:val="24"/>
                <w:szCs w:val="24"/>
              </w:rPr>
              <w:t>1.1CPU物理核数≥8个；主频≥3.0GHz；缓存≥16MB；线程数量≥16线程；CPU支持最大内存128G，热设计功耗≥65W，内存速率：≥2666Mhz；最大内存通道数≥4，最大内存带宽≥41.6GB/s；</w:t>
            </w:r>
          </w:p>
          <w:p w:rsidR="000D087D" w:rsidRPr="000D087D" w:rsidRDefault="000D087D" w:rsidP="000D087D">
            <w:pPr>
              <w:spacing w:line="360" w:lineRule="auto"/>
              <w:jc w:val="left"/>
              <w:rPr>
                <w:rFonts w:ascii="宋体" w:eastAsia="Times New Roman" w:hAnsi="宋体" w:cs="宋体"/>
                <w:b/>
                <w:sz w:val="24"/>
                <w:szCs w:val="24"/>
              </w:rPr>
            </w:pPr>
            <w:r w:rsidRPr="000D087D">
              <w:rPr>
                <w:rFonts w:ascii="宋体" w:eastAsia="Times New Roman" w:hAnsi="宋体" w:cs="宋体" w:hint="eastAsia"/>
                <w:b/>
                <w:sz w:val="24"/>
                <w:szCs w:val="24"/>
              </w:rPr>
              <w:t>2.内存规格：</w:t>
            </w:r>
          </w:p>
          <w:p w:rsidR="000D087D" w:rsidRPr="000D087D" w:rsidRDefault="000D087D" w:rsidP="000D087D">
            <w:pPr>
              <w:adjustRightInd w:val="0"/>
              <w:snapToGrid w:val="0"/>
              <w:jc w:val="left"/>
              <w:rPr>
                <w:rFonts w:ascii="宋体" w:eastAsia="Times New Roman" w:hAnsi="宋体" w:cs="宋体"/>
                <w:sz w:val="24"/>
                <w:szCs w:val="24"/>
              </w:rPr>
            </w:pPr>
            <w:r w:rsidRPr="000D087D">
              <w:rPr>
                <w:rFonts w:ascii="宋体" w:eastAsia="Times New Roman" w:hAnsi="宋体" w:cs="宋体" w:hint="eastAsia"/>
                <w:sz w:val="24"/>
                <w:szCs w:val="24"/>
              </w:rPr>
              <w:t>2.1内存配置容量：≥32GB；</w:t>
            </w:r>
          </w:p>
          <w:p w:rsidR="000D087D" w:rsidRPr="000D087D" w:rsidRDefault="000D087D" w:rsidP="000D087D">
            <w:pPr>
              <w:adjustRightInd w:val="0"/>
              <w:snapToGrid w:val="0"/>
              <w:jc w:val="left"/>
              <w:rPr>
                <w:rFonts w:ascii="宋体" w:eastAsia="Times New Roman" w:hAnsi="宋体" w:cs="宋体"/>
                <w:sz w:val="24"/>
                <w:szCs w:val="24"/>
              </w:rPr>
            </w:pPr>
            <w:r w:rsidRPr="000D087D">
              <w:rPr>
                <w:rFonts w:ascii="宋体" w:eastAsia="Times New Roman" w:hAnsi="宋体" w:cs="宋体" w:hint="eastAsia"/>
                <w:sz w:val="24"/>
                <w:szCs w:val="24"/>
              </w:rPr>
              <w:t>2.2内存类型：支持DDR4及以上内存类型；</w:t>
            </w:r>
          </w:p>
          <w:p w:rsidR="000D087D" w:rsidRPr="000D087D" w:rsidRDefault="000D087D" w:rsidP="000D087D">
            <w:pPr>
              <w:adjustRightInd w:val="0"/>
              <w:snapToGrid w:val="0"/>
              <w:jc w:val="left"/>
              <w:rPr>
                <w:rFonts w:ascii="宋体" w:eastAsia="Times New Roman" w:hAnsi="宋体" w:cs="宋体"/>
                <w:sz w:val="24"/>
                <w:szCs w:val="24"/>
              </w:rPr>
            </w:pPr>
            <w:r w:rsidRPr="000D087D">
              <w:rPr>
                <w:rFonts w:ascii="宋体" w:eastAsia="Times New Roman" w:hAnsi="宋体" w:cs="宋体" w:hint="eastAsia"/>
                <w:sz w:val="24"/>
                <w:szCs w:val="24"/>
              </w:rPr>
              <w:t>2.3内存条配量：≥1条；</w:t>
            </w:r>
          </w:p>
          <w:p w:rsidR="000D087D" w:rsidRPr="000D087D" w:rsidRDefault="000D087D" w:rsidP="000D087D">
            <w:pPr>
              <w:spacing w:line="360" w:lineRule="auto"/>
              <w:jc w:val="left"/>
              <w:rPr>
                <w:rFonts w:ascii="宋体" w:eastAsia="Times New Roman" w:hAnsi="宋体" w:cs="宋体"/>
                <w:b/>
                <w:sz w:val="24"/>
                <w:szCs w:val="24"/>
              </w:rPr>
            </w:pPr>
            <w:r w:rsidRPr="000D087D">
              <w:rPr>
                <w:rFonts w:ascii="宋体" w:eastAsia="Times New Roman" w:hAnsi="宋体" w:cs="宋体" w:hint="eastAsia"/>
                <w:b/>
                <w:sz w:val="24"/>
                <w:szCs w:val="24"/>
              </w:rPr>
              <w:t>3.主板规格：</w:t>
            </w:r>
          </w:p>
          <w:p w:rsidR="000D087D" w:rsidRPr="000D087D" w:rsidRDefault="000D087D" w:rsidP="000D087D">
            <w:pPr>
              <w:snapToGrid w:val="0"/>
              <w:jc w:val="left"/>
              <w:rPr>
                <w:rFonts w:ascii="宋体" w:eastAsia="Times New Roman" w:hAnsi="宋体" w:cs="宋体"/>
                <w:sz w:val="24"/>
                <w:szCs w:val="24"/>
              </w:rPr>
            </w:pPr>
            <w:r w:rsidRPr="000D087D">
              <w:rPr>
                <w:rFonts w:ascii="宋体" w:eastAsia="Times New Roman" w:hAnsi="宋体" w:cs="宋体" w:hint="eastAsia"/>
                <w:sz w:val="24"/>
                <w:szCs w:val="24"/>
              </w:rPr>
              <w:t>3.1.主板集成模块：计算处理模块、音频扩展模块等，</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4"/>
                <w:szCs w:val="24"/>
              </w:rPr>
              <w:t>3.2主板支持的CPU和内存情况：支持1个不低于8核心16线程的CPU处理器；</w:t>
            </w:r>
            <w:r w:rsidRPr="000D087D">
              <w:rPr>
                <w:rFonts w:ascii="宋体" w:eastAsia="Times New Roman" w:hAnsi="宋体" w:cs="宋体" w:hint="eastAsia"/>
                <w:sz w:val="28"/>
                <w:szCs w:val="28"/>
              </w:rPr>
              <w:t>支持不低于DDR4 2666Mhz内存，≥4个内存插槽；</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 xml:space="preserve">3.3主板其他内置接口：SATA接口≥4个（其中空余不少于2个），后置不少于1个RJ45接口、2个USB </w:t>
            </w:r>
            <w:r w:rsidRPr="000D087D">
              <w:rPr>
                <w:rFonts w:ascii="宋体" w:eastAsia="Times New Roman" w:hAnsi="宋体" w:cs="宋体" w:hint="eastAsia"/>
                <w:sz w:val="28"/>
                <w:szCs w:val="28"/>
              </w:rPr>
              <w:lastRenderedPageBreak/>
              <w:t>3.0接口、3个音频接口、1个HDMI接口、1个VGA接口；</w:t>
            </w:r>
          </w:p>
          <w:p w:rsidR="000D087D" w:rsidRPr="000D087D" w:rsidRDefault="000D087D" w:rsidP="000D087D">
            <w:pPr>
              <w:snapToGrid w:val="0"/>
              <w:rPr>
                <w:rFonts w:ascii="宋体" w:eastAsia="Times New Roman" w:hAnsi="宋体" w:cs="宋体"/>
                <w:sz w:val="28"/>
                <w:szCs w:val="28"/>
                <w:shd w:val="clear" w:color="auto" w:fill="FFFFFF"/>
              </w:rPr>
            </w:pPr>
            <w:r w:rsidRPr="000D087D">
              <w:rPr>
                <w:rFonts w:ascii="宋体" w:eastAsia="Times New Roman" w:hAnsi="宋体" w:cs="宋体" w:hint="eastAsia"/>
                <w:sz w:val="28"/>
                <w:szCs w:val="28"/>
                <w:shd w:val="clear" w:color="auto" w:fill="FFFFFF"/>
              </w:rPr>
              <w:t>3.4单内存插槽最大可支持容量：≥32GB；</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3.5内存插槽满配时提供的最高内存总容量：≥128GB；</w:t>
            </w:r>
          </w:p>
          <w:p w:rsidR="000D087D" w:rsidRPr="000D087D" w:rsidRDefault="000D087D" w:rsidP="000D087D">
            <w:pPr>
              <w:spacing w:line="360" w:lineRule="auto"/>
              <w:jc w:val="left"/>
              <w:rPr>
                <w:rFonts w:ascii="宋体" w:eastAsia="Times New Roman" w:hAnsi="宋体" w:cs="宋体"/>
                <w:sz w:val="28"/>
                <w:szCs w:val="28"/>
              </w:rPr>
            </w:pPr>
            <w:r w:rsidRPr="000D087D">
              <w:rPr>
                <w:rFonts w:ascii="宋体" w:eastAsia="Times New Roman" w:hAnsi="宋体" w:cs="宋体" w:hint="eastAsia"/>
                <w:b/>
                <w:sz w:val="28"/>
                <w:szCs w:val="28"/>
              </w:rPr>
              <w:t>4.存储设备规格：</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4.1固态盘数量≥1个；</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4.2固态存储容量≥512GB；</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4.3固态存储形态：M.2接口SSD硬盘；</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4.4机械硬盘数量≥1个；</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4.5机械硬盘容量≥1TB；</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 xml:space="preserve">4.6机械存储形态：SATA接口HDD硬盘； </w:t>
            </w:r>
          </w:p>
          <w:p w:rsidR="000D087D" w:rsidRPr="000D087D" w:rsidRDefault="000D087D" w:rsidP="000D087D">
            <w:pPr>
              <w:spacing w:line="360" w:lineRule="auto"/>
              <w:jc w:val="left"/>
              <w:rPr>
                <w:rFonts w:ascii="宋体" w:eastAsia="Times New Roman" w:hAnsi="宋体" w:cs="宋体"/>
                <w:b/>
                <w:sz w:val="28"/>
                <w:szCs w:val="28"/>
              </w:rPr>
            </w:pPr>
            <w:r w:rsidRPr="000D087D">
              <w:rPr>
                <w:rFonts w:ascii="宋体" w:eastAsia="Times New Roman" w:hAnsi="宋体" w:cs="宋体" w:hint="eastAsia"/>
                <w:b/>
                <w:sz w:val="28"/>
                <w:szCs w:val="28"/>
              </w:rPr>
              <w:t>5.显卡规格：</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5.1显卡类型：独立显卡；</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5.2显存类型：不低于GDDR4;</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5.3显存位宽≥16位；</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5.4显存容量≥2GB；</w:t>
            </w:r>
          </w:p>
          <w:p w:rsidR="000D087D" w:rsidRPr="000D087D" w:rsidRDefault="000D087D" w:rsidP="000D087D">
            <w:pPr>
              <w:spacing w:line="360" w:lineRule="auto"/>
              <w:jc w:val="left"/>
              <w:rPr>
                <w:rFonts w:ascii="宋体" w:eastAsia="Times New Roman" w:hAnsi="宋体" w:cs="宋体"/>
                <w:b/>
                <w:sz w:val="28"/>
                <w:szCs w:val="28"/>
              </w:rPr>
            </w:pPr>
            <w:r w:rsidRPr="000D087D">
              <w:rPr>
                <w:rFonts w:ascii="宋体" w:eastAsia="Times New Roman" w:hAnsi="宋体" w:cs="宋体" w:hint="eastAsia"/>
                <w:b/>
                <w:sz w:val="28"/>
                <w:szCs w:val="28"/>
              </w:rPr>
              <w:t>6.显示器规格：</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6.1三边窄边框；</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6.2显示屏分辨率：≥1920*1080；</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6.3显示屏尺寸≥23.8英寸；</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6.4显示屏屏幕比例16:9；</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6.5显示器外观颜色：黑色；</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6.6显示屏防蓝光：支持防蓝光模式</w:t>
            </w:r>
          </w:p>
          <w:p w:rsidR="000D087D" w:rsidRPr="000D087D" w:rsidRDefault="000D087D" w:rsidP="000D087D">
            <w:pPr>
              <w:spacing w:line="360" w:lineRule="auto"/>
              <w:jc w:val="left"/>
              <w:rPr>
                <w:rFonts w:ascii="宋体" w:eastAsia="Times New Roman" w:hAnsi="宋体" w:cs="宋体"/>
                <w:b/>
                <w:sz w:val="28"/>
                <w:szCs w:val="28"/>
              </w:rPr>
            </w:pPr>
            <w:r w:rsidRPr="000D087D">
              <w:rPr>
                <w:rFonts w:ascii="宋体" w:eastAsia="Times New Roman" w:hAnsi="宋体" w:cs="宋体" w:hint="eastAsia"/>
                <w:b/>
                <w:sz w:val="28"/>
                <w:szCs w:val="28"/>
              </w:rPr>
              <w:t>7.外设规格：</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7.1鼠标数量：≥1；</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7.2键盘数量：≥1；</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7.3键盘按键数目：104键；</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7.4键盘连接方式：USB有线连接；</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7.5键盘键程：2.3mm-4.0mm；</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7.6键盘按键压力：0.54 N±0.14N；</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7.7有线键盘连接线：≥1.5米；</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7.8键盘颜色：黑色商务系；</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7.9鼠标连接方式：USB有线连接；</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7.10有线鼠标连接线：≥1.5米；</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7.11鼠标DPI分辨率：800-1600；</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lastRenderedPageBreak/>
              <w:t>7.12鼠标颜色：黑色商务系；</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7.13鼠标其他要求：其它参数应符合GB/T 26245的相关规定；</w:t>
            </w:r>
          </w:p>
          <w:p w:rsidR="000D087D" w:rsidRPr="000D087D" w:rsidRDefault="000D087D" w:rsidP="000D087D">
            <w:pPr>
              <w:spacing w:line="360" w:lineRule="auto"/>
              <w:jc w:val="left"/>
              <w:rPr>
                <w:rFonts w:ascii="宋体" w:eastAsia="Times New Roman" w:hAnsi="宋体" w:cs="宋体"/>
                <w:b/>
                <w:sz w:val="28"/>
                <w:szCs w:val="28"/>
              </w:rPr>
            </w:pPr>
            <w:r w:rsidRPr="000D087D">
              <w:rPr>
                <w:rFonts w:ascii="宋体" w:eastAsia="Times New Roman" w:hAnsi="宋体" w:cs="宋体" w:hint="eastAsia"/>
                <w:b/>
                <w:sz w:val="28"/>
                <w:szCs w:val="28"/>
              </w:rPr>
              <w:t>8.网络设备规格：</w:t>
            </w:r>
          </w:p>
          <w:p w:rsidR="000D087D" w:rsidRPr="000D087D" w:rsidRDefault="000D087D" w:rsidP="000D087D">
            <w:pPr>
              <w:spacing w:line="360" w:lineRule="auto"/>
              <w:jc w:val="left"/>
              <w:rPr>
                <w:rFonts w:ascii="宋体" w:eastAsia="Times New Roman" w:hAnsi="宋体" w:cs="宋体"/>
                <w:sz w:val="28"/>
                <w:szCs w:val="28"/>
              </w:rPr>
            </w:pPr>
            <w:r w:rsidRPr="000D087D">
              <w:rPr>
                <w:rFonts w:ascii="宋体" w:eastAsia="Times New Roman" w:hAnsi="宋体" w:cs="宋体" w:hint="eastAsia"/>
                <w:sz w:val="28"/>
                <w:szCs w:val="28"/>
              </w:rPr>
              <w:t>8.1有线网卡数量≥1；</w:t>
            </w:r>
          </w:p>
          <w:p w:rsidR="000D087D" w:rsidRPr="000D087D" w:rsidRDefault="000D087D" w:rsidP="000D087D">
            <w:pPr>
              <w:spacing w:line="360" w:lineRule="auto"/>
              <w:jc w:val="left"/>
              <w:rPr>
                <w:rFonts w:ascii="宋体" w:eastAsia="Times New Roman" w:hAnsi="宋体" w:cs="宋体"/>
                <w:b/>
                <w:sz w:val="28"/>
                <w:szCs w:val="28"/>
              </w:rPr>
            </w:pPr>
            <w:r w:rsidRPr="000D087D">
              <w:rPr>
                <w:rFonts w:ascii="宋体" w:eastAsia="Times New Roman" w:hAnsi="宋体" w:cs="宋体" w:hint="eastAsia"/>
                <w:b/>
                <w:sz w:val="28"/>
                <w:szCs w:val="28"/>
              </w:rPr>
              <w:t>9.外部接口规格：</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9.1USB接口数量：机箱前面板提供不少于2个USB3.0接口；</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9.2视频接口数量：≥2个；</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9.3音频接口数量：≥5个音频接口；</w:t>
            </w:r>
          </w:p>
          <w:p w:rsidR="000D087D" w:rsidRPr="000D087D" w:rsidRDefault="000D087D" w:rsidP="000D087D">
            <w:pPr>
              <w:spacing w:line="360" w:lineRule="auto"/>
              <w:jc w:val="left"/>
              <w:rPr>
                <w:rFonts w:ascii="宋体" w:eastAsia="Times New Roman" w:hAnsi="宋体" w:cs="宋体"/>
                <w:b/>
                <w:bCs/>
                <w:sz w:val="28"/>
                <w:szCs w:val="28"/>
              </w:rPr>
            </w:pPr>
            <w:r w:rsidRPr="000D087D">
              <w:rPr>
                <w:rFonts w:ascii="宋体" w:eastAsia="Times New Roman" w:hAnsi="宋体" w:cs="宋体" w:hint="eastAsia"/>
                <w:b/>
                <w:bCs/>
                <w:sz w:val="28"/>
                <w:szCs w:val="28"/>
              </w:rPr>
              <w:t>10.整机基础规格：</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10.1整机外观：</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10.1.1产品表面不应有凹痕、划伤、裂缝、变形和污染等。表面涂层均匀，不应起泡、龟裂、脱落和磨损，金属零部件无锈蚀及其它机械损伤；</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10.1.2产品表面说明功能的文字、符号、标志，应清晰、端正、牢固；</w:t>
            </w:r>
          </w:p>
          <w:p w:rsidR="000D087D" w:rsidRPr="000D087D" w:rsidRDefault="000D087D" w:rsidP="000D087D">
            <w:pPr>
              <w:snapToGrid w:val="0"/>
              <w:jc w:val="left"/>
              <w:rPr>
                <w:rFonts w:ascii="宋体" w:eastAsia="Times New Roman" w:hAnsi="宋体" w:cs="宋体"/>
                <w:b/>
                <w:sz w:val="28"/>
                <w:szCs w:val="28"/>
              </w:rPr>
            </w:pPr>
            <w:r w:rsidRPr="000D087D">
              <w:rPr>
                <w:rFonts w:ascii="宋体" w:eastAsia="Times New Roman" w:hAnsi="宋体" w:cs="宋体" w:hint="eastAsia"/>
                <w:sz w:val="28"/>
                <w:szCs w:val="28"/>
              </w:rPr>
              <w:t>10.2状态指示灯：在产品显著位置提供状态指示功能， 如运行状态等；</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10.3.整机结构：</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10.3.1所有输入输出接口应符合相关国家或行业标准；</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10.4机身材质：金属；</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10.5机身颜色：黑色；</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10.6机箱尺寸容量：机箱体积≤10L；</w:t>
            </w:r>
          </w:p>
          <w:p w:rsidR="000D087D" w:rsidRPr="000D087D" w:rsidRDefault="000D087D" w:rsidP="000D087D">
            <w:pPr>
              <w:spacing w:line="360" w:lineRule="auto"/>
              <w:jc w:val="left"/>
              <w:rPr>
                <w:rFonts w:ascii="宋体" w:eastAsia="Times New Roman" w:hAnsi="宋体" w:cs="宋体"/>
                <w:b/>
                <w:sz w:val="28"/>
                <w:szCs w:val="28"/>
              </w:rPr>
            </w:pPr>
            <w:r w:rsidRPr="000D087D">
              <w:rPr>
                <w:rFonts w:ascii="宋体" w:eastAsia="Times New Roman" w:hAnsi="宋体" w:cs="宋体" w:hint="eastAsia"/>
                <w:b/>
                <w:sz w:val="28"/>
                <w:szCs w:val="28"/>
              </w:rPr>
              <w:t>11.CPU性能：</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11.1CPU物理核数：≥8个；</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11.2CPU主频：≥3.0GHz；</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11.3CPU末级缓存容量：≥16MB；</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11.4CPU支持的内存最高速率：≥3200MT/s；</w:t>
            </w:r>
          </w:p>
          <w:p w:rsidR="000D087D" w:rsidRPr="000D087D" w:rsidRDefault="000D087D" w:rsidP="000D087D">
            <w:pPr>
              <w:spacing w:line="360" w:lineRule="auto"/>
              <w:jc w:val="left"/>
              <w:rPr>
                <w:rFonts w:ascii="宋体" w:eastAsia="Times New Roman" w:hAnsi="宋体" w:cs="宋体"/>
                <w:b/>
                <w:sz w:val="28"/>
                <w:szCs w:val="28"/>
              </w:rPr>
            </w:pPr>
            <w:r w:rsidRPr="000D087D">
              <w:rPr>
                <w:rFonts w:ascii="宋体" w:eastAsia="Times New Roman" w:hAnsi="宋体" w:cs="宋体" w:hint="eastAsia"/>
                <w:b/>
                <w:sz w:val="28"/>
                <w:szCs w:val="28"/>
              </w:rPr>
              <w:t xml:space="preserve">12.内存性能： </w:t>
            </w:r>
          </w:p>
          <w:p w:rsidR="000D087D" w:rsidRPr="000D087D" w:rsidRDefault="000D087D" w:rsidP="000D087D">
            <w:pPr>
              <w:spacing w:line="360" w:lineRule="auto"/>
              <w:jc w:val="left"/>
              <w:rPr>
                <w:rFonts w:ascii="宋体" w:eastAsia="Times New Roman" w:hAnsi="宋体" w:cs="宋体"/>
                <w:sz w:val="28"/>
                <w:szCs w:val="28"/>
              </w:rPr>
            </w:pPr>
            <w:r w:rsidRPr="000D087D">
              <w:rPr>
                <w:rFonts w:ascii="宋体" w:eastAsia="Times New Roman" w:hAnsi="宋体" w:cs="宋体" w:hint="eastAsia"/>
                <w:sz w:val="28"/>
                <w:szCs w:val="28"/>
              </w:rPr>
              <w:t>12.1内存读写速率≥2666MT/s；</w:t>
            </w:r>
          </w:p>
          <w:p w:rsidR="000D087D" w:rsidRPr="000D087D" w:rsidRDefault="000D087D" w:rsidP="000D087D">
            <w:pPr>
              <w:snapToGrid w:val="0"/>
              <w:jc w:val="left"/>
              <w:rPr>
                <w:rFonts w:ascii="宋体" w:eastAsia="Times New Roman" w:hAnsi="宋体" w:cs="宋体"/>
                <w:sz w:val="24"/>
                <w:szCs w:val="24"/>
              </w:rPr>
            </w:pPr>
            <w:r w:rsidRPr="000D087D">
              <w:rPr>
                <w:rFonts w:ascii="宋体" w:eastAsia="Times New Roman" w:hAnsi="宋体" w:cs="宋体" w:hint="eastAsia"/>
                <w:b/>
                <w:sz w:val="28"/>
                <w:szCs w:val="28"/>
              </w:rPr>
              <w:t>13.显</w:t>
            </w:r>
            <w:r w:rsidRPr="000D087D">
              <w:rPr>
                <w:rFonts w:ascii="宋体" w:eastAsia="Times New Roman" w:hAnsi="宋体" w:cs="宋体" w:hint="eastAsia"/>
                <w:b/>
                <w:sz w:val="24"/>
                <w:szCs w:val="24"/>
              </w:rPr>
              <w:t>卡性能：</w:t>
            </w:r>
            <w:r w:rsidRPr="000D087D">
              <w:rPr>
                <w:rFonts w:ascii="宋体" w:eastAsia="Times New Roman" w:hAnsi="宋体" w:cs="宋体" w:hint="eastAsia"/>
                <w:sz w:val="24"/>
                <w:szCs w:val="24"/>
              </w:rPr>
              <w:br/>
            </w:r>
            <w:r w:rsidRPr="000D087D">
              <w:rPr>
                <w:rFonts w:ascii="宋体" w:eastAsia="Times New Roman" w:hAnsi="宋体" w:cs="宋体" w:hint="eastAsia"/>
                <w:sz w:val="24"/>
                <w:szCs w:val="24"/>
              </w:rPr>
              <w:lastRenderedPageBreak/>
              <w:t>13.1显示分辨率：≥1920×1080；</w:t>
            </w:r>
          </w:p>
          <w:p w:rsidR="000D087D" w:rsidRPr="000D087D" w:rsidRDefault="000D087D" w:rsidP="000D087D">
            <w:pPr>
              <w:snapToGrid w:val="0"/>
              <w:jc w:val="left"/>
              <w:rPr>
                <w:rFonts w:ascii="宋体" w:eastAsia="Times New Roman" w:hAnsi="宋体" w:cs="宋体"/>
                <w:sz w:val="24"/>
                <w:szCs w:val="24"/>
              </w:rPr>
            </w:pPr>
            <w:r w:rsidRPr="000D087D">
              <w:rPr>
                <w:rFonts w:ascii="宋体" w:eastAsia="Times New Roman" w:hAnsi="宋体" w:cs="宋体" w:hint="eastAsia"/>
                <w:sz w:val="24"/>
                <w:szCs w:val="24"/>
              </w:rPr>
              <w:t>13.2显卡显示芯片核心频率：≥300MHz；</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4"/>
                <w:szCs w:val="24"/>
              </w:rPr>
              <w:t>13.3显存等效频率：≥1000MT/s</w:t>
            </w:r>
            <w:r w:rsidRPr="000D087D">
              <w:rPr>
                <w:rFonts w:ascii="宋体" w:eastAsia="Times New Roman" w:hAnsi="宋体" w:cs="宋体" w:hint="eastAsia"/>
                <w:sz w:val="28"/>
                <w:szCs w:val="28"/>
              </w:rPr>
              <w:t>；</w:t>
            </w:r>
          </w:p>
          <w:p w:rsidR="000D087D" w:rsidRPr="000D087D" w:rsidRDefault="000D087D" w:rsidP="000D087D">
            <w:pPr>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13.4显卡可支持多屏同时显示数量：显卡应支持 2 块屏幕同时显示，分辨率应不低于1920×1080；</w:t>
            </w:r>
          </w:p>
          <w:p w:rsidR="000D087D" w:rsidRPr="000D087D" w:rsidRDefault="000D087D" w:rsidP="000D087D">
            <w:pPr>
              <w:spacing w:line="360" w:lineRule="auto"/>
              <w:jc w:val="left"/>
              <w:rPr>
                <w:rFonts w:ascii="宋体" w:eastAsia="Times New Roman" w:hAnsi="宋体" w:cs="宋体"/>
                <w:b/>
                <w:sz w:val="28"/>
                <w:szCs w:val="28"/>
              </w:rPr>
            </w:pPr>
            <w:r w:rsidRPr="000D087D">
              <w:rPr>
                <w:rFonts w:ascii="宋体" w:eastAsia="Times New Roman" w:hAnsi="宋体" w:cs="宋体" w:hint="eastAsia"/>
                <w:b/>
                <w:sz w:val="28"/>
                <w:szCs w:val="28"/>
              </w:rPr>
              <w:t>14.显示设备性能：</w:t>
            </w:r>
          </w:p>
          <w:p w:rsidR="000D087D" w:rsidRPr="000D087D" w:rsidRDefault="000D087D" w:rsidP="000D087D">
            <w:pPr>
              <w:snapToGrid w:val="0"/>
              <w:spacing w:line="20" w:lineRule="atLeast"/>
              <w:jc w:val="left"/>
              <w:rPr>
                <w:rFonts w:ascii="宋体" w:eastAsia="Times New Roman" w:hAnsi="宋体" w:cs="宋体"/>
                <w:sz w:val="28"/>
                <w:szCs w:val="28"/>
              </w:rPr>
            </w:pPr>
            <w:r w:rsidRPr="000D087D">
              <w:rPr>
                <w:rFonts w:ascii="宋体" w:eastAsia="Times New Roman" w:hAnsi="宋体" w:cs="宋体" w:hint="eastAsia"/>
                <w:sz w:val="28"/>
                <w:szCs w:val="28"/>
              </w:rPr>
              <w:t>14.1显示屏刷新率≥100Hz；</w:t>
            </w:r>
          </w:p>
          <w:p w:rsidR="000D087D" w:rsidRPr="000D087D" w:rsidRDefault="000D087D" w:rsidP="000D087D">
            <w:pPr>
              <w:snapToGrid w:val="0"/>
              <w:spacing w:line="20" w:lineRule="atLeast"/>
              <w:jc w:val="left"/>
              <w:rPr>
                <w:rFonts w:ascii="宋体" w:eastAsia="Times New Roman" w:hAnsi="宋体" w:cs="宋体"/>
                <w:sz w:val="28"/>
                <w:szCs w:val="28"/>
              </w:rPr>
            </w:pPr>
            <w:r w:rsidRPr="000D087D">
              <w:rPr>
                <w:rFonts w:ascii="宋体" w:eastAsia="Times New Roman" w:hAnsi="宋体" w:cs="宋体" w:hint="eastAsia"/>
                <w:sz w:val="28"/>
                <w:szCs w:val="28"/>
              </w:rPr>
              <w:t>14.3显示屏色域≥99% sRGB；</w:t>
            </w:r>
          </w:p>
          <w:p w:rsidR="000D087D" w:rsidRPr="000D087D" w:rsidRDefault="000D087D" w:rsidP="000D087D">
            <w:pPr>
              <w:snapToGrid w:val="0"/>
              <w:spacing w:line="20" w:lineRule="atLeast"/>
              <w:jc w:val="left"/>
              <w:rPr>
                <w:rFonts w:ascii="宋体" w:eastAsia="Times New Roman" w:hAnsi="宋体" w:cs="宋体"/>
                <w:sz w:val="28"/>
                <w:szCs w:val="28"/>
              </w:rPr>
            </w:pPr>
            <w:r w:rsidRPr="000D087D">
              <w:rPr>
                <w:rFonts w:ascii="宋体" w:eastAsia="Times New Roman" w:hAnsi="宋体" w:cs="宋体" w:hint="eastAsia"/>
                <w:sz w:val="28"/>
                <w:szCs w:val="28"/>
              </w:rPr>
              <w:t>14.5显示屏响应时间:≤5ms；</w:t>
            </w:r>
          </w:p>
          <w:p w:rsidR="000D087D" w:rsidRPr="000D087D" w:rsidRDefault="000D087D" w:rsidP="000D087D">
            <w:pPr>
              <w:snapToGrid w:val="0"/>
              <w:spacing w:line="20" w:lineRule="atLeast"/>
              <w:jc w:val="left"/>
              <w:rPr>
                <w:rFonts w:ascii="宋体" w:eastAsia="Times New Roman" w:hAnsi="宋体" w:cs="宋体"/>
                <w:sz w:val="28"/>
                <w:szCs w:val="28"/>
              </w:rPr>
            </w:pPr>
            <w:r w:rsidRPr="000D087D">
              <w:rPr>
                <w:rFonts w:ascii="宋体" w:eastAsia="Times New Roman" w:hAnsi="宋体" w:cs="宋体" w:hint="eastAsia"/>
                <w:sz w:val="28"/>
                <w:szCs w:val="28"/>
              </w:rPr>
              <w:t>14.6显示屏亮度：≥300</w:t>
            </w:r>
            <w:r w:rsidRPr="000D087D">
              <w:rPr>
                <w:rFonts w:ascii="宋体" w:eastAsia="Times New Roman" w:hAnsi="宋体" w:cs="宋体" w:hint="eastAsia"/>
                <w:color w:val="231F20"/>
                <w:sz w:val="28"/>
                <w:szCs w:val="28"/>
              </w:rPr>
              <w:t>cd/m²</w:t>
            </w:r>
            <w:r w:rsidRPr="000D087D">
              <w:rPr>
                <w:rFonts w:ascii="宋体" w:eastAsia="Times New Roman" w:hAnsi="宋体" w:cs="宋体" w:hint="eastAsia"/>
                <w:sz w:val="28"/>
                <w:szCs w:val="28"/>
              </w:rPr>
              <w:t>；</w:t>
            </w:r>
          </w:p>
          <w:p w:rsidR="000D087D" w:rsidRPr="000D087D" w:rsidRDefault="000D087D" w:rsidP="000D087D">
            <w:pPr>
              <w:snapToGrid w:val="0"/>
              <w:spacing w:line="20" w:lineRule="atLeast"/>
              <w:jc w:val="left"/>
              <w:rPr>
                <w:rFonts w:ascii="宋体" w:eastAsia="Times New Roman" w:hAnsi="宋体" w:cs="宋体"/>
                <w:sz w:val="28"/>
                <w:szCs w:val="28"/>
              </w:rPr>
            </w:pPr>
            <w:r w:rsidRPr="000D087D">
              <w:rPr>
                <w:rFonts w:ascii="宋体" w:eastAsia="Times New Roman" w:hAnsi="宋体" w:cs="宋体" w:hint="eastAsia"/>
                <w:sz w:val="28"/>
                <w:szCs w:val="28"/>
              </w:rPr>
              <w:t>14.7显示屏亮度一致性:≥70%；</w:t>
            </w:r>
          </w:p>
          <w:p w:rsidR="000D087D" w:rsidRPr="000D087D" w:rsidRDefault="000D087D" w:rsidP="000D087D">
            <w:pPr>
              <w:snapToGrid w:val="0"/>
              <w:spacing w:line="20" w:lineRule="atLeast"/>
              <w:jc w:val="left"/>
              <w:rPr>
                <w:rFonts w:ascii="宋体" w:eastAsia="Times New Roman" w:hAnsi="宋体" w:cs="宋体"/>
                <w:sz w:val="28"/>
                <w:szCs w:val="28"/>
              </w:rPr>
            </w:pPr>
            <w:r w:rsidRPr="000D087D">
              <w:rPr>
                <w:rFonts w:ascii="宋体" w:eastAsia="Times New Roman" w:hAnsi="宋体" w:cs="宋体" w:hint="eastAsia"/>
                <w:sz w:val="28"/>
                <w:szCs w:val="28"/>
              </w:rPr>
              <w:t>14.8显示屏对比度：≥4000：1；</w:t>
            </w:r>
          </w:p>
          <w:p w:rsidR="000D087D" w:rsidRPr="000D087D" w:rsidRDefault="000D087D" w:rsidP="000D087D">
            <w:pPr>
              <w:snapToGrid w:val="0"/>
              <w:spacing w:line="20" w:lineRule="atLeast"/>
              <w:jc w:val="left"/>
              <w:rPr>
                <w:rFonts w:ascii="宋体" w:eastAsia="Times New Roman" w:hAnsi="宋体" w:cs="宋体"/>
                <w:b/>
                <w:sz w:val="28"/>
                <w:szCs w:val="28"/>
              </w:rPr>
            </w:pPr>
            <w:r w:rsidRPr="000D087D">
              <w:rPr>
                <w:rFonts w:ascii="宋体" w:eastAsia="Times New Roman" w:hAnsi="宋体" w:cs="宋体" w:hint="eastAsia"/>
                <w:b/>
                <w:sz w:val="28"/>
                <w:szCs w:val="28"/>
              </w:rPr>
              <w:t>15.网络设备性能：</w:t>
            </w:r>
          </w:p>
          <w:p w:rsidR="000D087D" w:rsidRPr="000D087D" w:rsidRDefault="000D087D" w:rsidP="000D087D">
            <w:pPr>
              <w:snapToGrid w:val="0"/>
              <w:spacing w:line="20" w:lineRule="atLeast"/>
              <w:jc w:val="left"/>
              <w:rPr>
                <w:rFonts w:ascii="宋体" w:eastAsia="Times New Roman" w:hAnsi="宋体" w:cs="宋体"/>
                <w:sz w:val="28"/>
                <w:szCs w:val="28"/>
              </w:rPr>
            </w:pPr>
            <w:r w:rsidRPr="000D087D">
              <w:rPr>
                <w:rFonts w:ascii="宋体" w:eastAsia="Times New Roman" w:hAnsi="宋体" w:cs="宋体" w:hint="eastAsia"/>
                <w:sz w:val="28"/>
                <w:szCs w:val="28"/>
              </w:rPr>
              <w:t>15.1有线网卡速率：最高速率应不低于1000Mbps，应支持10Mbps、100Mbps、1000Mbps速率自适应；</w:t>
            </w:r>
          </w:p>
          <w:p w:rsidR="000D087D" w:rsidRPr="000D087D" w:rsidRDefault="000D087D" w:rsidP="000D087D">
            <w:pPr>
              <w:adjustRightInd w:val="0"/>
              <w:snapToGrid w:val="0"/>
              <w:jc w:val="left"/>
              <w:rPr>
                <w:rFonts w:ascii="宋体" w:eastAsia="Times New Roman" w:hAnsi="宋体" w:cs="宋体"/>
                <w:b/>
                <w:bCs/>
                <w:sz w:val="28"/>
                <w:szCs w:val="28"/>
              </w:rPr>
            </w:pPr>
            <w:r w:rsidRPr="000D087D">
              <w:rPr>
                <w:rFonts w:ascii="宋体" w:eastAsia="Times New Roman" w:hAnsi="宋体" w:cs="宋体" w:hint="eastAsia"/>
                <w:b/>
                <w:bCs/>
                <w:sz w:val="28"/>
                <w:szCs w:val="28"/>
              </w:rPr>
              <w:t>16.主板功能：</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kern w:val="0"/>
                <w:sz w:val="28"/>
                <w:szCs w:val="28"/>
              </w:rPr>
            </w:pPr>
            <w:r w:rsidRPr="000D087D">
              <w:rPr>
                <w:rFonts w:ascii="宋体" w:eastAsia="Times New Roman" w:hAnsi="宋体" w:cs="宋体" w:hint="eastAsia"/>
                <w:kern w:val="0"/>
                <w:sz w:val="28"/>
                <w:szCs w:val="28"/>
              </w:rPr>
              <w:t xml:space="preserve">16.1. </w:t>
            </w:r>
            <w:r w:rsidRPr="000D087D">
              <w:rPr>
                <w:rFonts w:ascii="宋体" w:eastAsia="Times New Roman" w:hAnsi="宋体" w:cs="宋体" w:hint="eastAsia"/>
                <w:sz w:val="28"/>
                <w:szCs w:val="28"/>
              </w:rPr>
              <w:t>内存插槽≥4个</w:t>
            </w:r>
            <w:r w:rsidRPr="000D087D">
              <w:rPr>
                <w:rFonts w:ascii="宋体" w:eastAsia="Times New Roman" w:hAnsi="宋体" w:cs="宋体" w:hint="eastAsia"/>
                <w:kern w:val="0"/>
                <w:sz w:val="28"/>
                <w:szCs w:val="28"/>
              </w:rPr>
              <w:t>；</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sz w:val="28"/>
                <w:szCs w:val="28"/>
              </w:rPr>
            </w:pPr>
            <w:r w:rsidRPr="000D087D">
              <w:rPr>
                <w:rFonts w:ascii="宋体" w:eastAsia="Times New Roman" w:hAnsi="宋体" w:cs="宋体" w:hint="eastAsia"/>
                <w:kern w:val="0"/>
                <w:sz w:val="28"/>
                <w:szCs w:val="28"/>
              </w:rPr>
              <w:t>16.2. 主板USB瞬间过流保护：支持有瞬间过流保护功能；</w:t>
            </w:r>
          </w:p>
          <w:p w:rsidR="000D087D" w:rsidRPr="000D087D" w:rsidRDefault="000D087D" w:rsidP="000D087D">
            <w:pPr>
              <w:tabs>
                <w:tab w:val="left" w:pos="0"/>
              </w:tabs>
              <w:adjustRightInd w:val="0"/>
              <w:snapToGrid w:val="0"/>
              <w:jc w:val="left"/>
              <w:rPr>
                <w:rFonts w:ascii="宋体" w:eastAsia="Times New Roman" w:hAnsi="宋体" w:cs="宋体"/>
                <w:b/>
                <w:sz w:val="28"/>
                <w:szCs w:val="28"/>
              </w:rPr>
            </w:pPr>
            <w:r w:rsidRPr="000D087D">
              <w:rPr>
                <w:rFonts w:ascii="宋体" w:eastAsia="Times New Roman" w:hAnsi="宋体" w:cs="宋体" w:hint="eastAsia"/>
                <w:b/>
                <w:sz w:val="28"/>
                <w:szCs w:val="28"/>
              </w:rPr>
              <w:t xml:space="preserve">17.显卡功能： </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17.1显卡外接显示接口：至少支持 VGA、HDMI、DVI、DP、Type-C中 1 种显示接口，并与显示器接口相匹配。</w:t>
            </w:r>
          </w:p>
          <w:p w:rsidR="000D087D" w:rsidRPr="000D087D" w:rsidRDefault="000D087D" w:rsidP="000D087D">
            <w:pPr>
              <w:adjustRightInd w:val="0"/>
              <w:snapToGrid w:val="0"/>
              <w:jc w:val="left"/>
              <w:rPr>
                <w:rFonts w:ascii="宋体" w:eastAsia="Times New Roman" w:hAnsi="宋体" w:cs="宋体"/>
                <w:b/>
                <w:sz w:val="28"/>
                <w:szCs w:val="28"/>
              </w:rPr>
            </w:pPr>
            <w:r w:rsidRPr="000D087D">
              <w:rPr>
                <w:rFonts w:ascii="宋体" w:eastAsia="Times New Roman" w:hAnsi="宋体" w:cs="宋体" w:hint="eastAsia"/>
                <w:b/>
                <w:sz w:val="28"/>
                <w:szCs w:val="28"/>
              </w:rPr>
              <w:t>18</w:t>
            </w:r>
            <w:r w:rsidRPr="000D087D">
              <w:rPr>
                <w:rFonts w:ascii="宋体" w:eastAsia="Times New Roman" w:hAnsi="宋体" w:cs="宋体" w:hint="eastAsia"/>
                <w:sz w:val="28"/>
                <w:szCs w:val="28"/>
              </w:rPr>
              <w:t>.</w:t>
            </w:r>
            <w:r w:rsidRPr="000D087D">
              <w:rPr>
                <w:rFonts w:ascii="宋体" w:eastAsia="Times New Roman" w:hAnsi="宋体" w:cs="宋体" w:hint="eastAsia"/>
                <w:b/>
                <w:sz w:val="28"/>
                <w:szCs w:val="28"/>
              </w:rPr>
              <w:t>显示设备功能：</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18.1显示器接口：VGA+HDMI双接口；</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18.2显示器支架：可支持俯仰；</w:t>
            </w:r>
          </w:p>
          <w:p w:rsidR="000D087D" w:rsidRPr="000D087D" w:rsidRDefault="000D087D" w:rsidP="000D087D">
            <w:pPr>
              <w:adjustRightInd w:val="0"/>
              <w:snapToGrid w:val="0"/>
              <w:jc w:val="left"/>
              <w:rPr>
                <w:rFonts w:ascii="宋体" w:eastAsia="Times New Roman" w:hAnsi="宋体" w:cs="宋体"/>
                <w:b/>
                <w:sz w:val="28"/>
                <w:szCs w:val="28"/>
              </w:rPr>
            </w:pPr>
            <w:r w:rsidRPr="000D087D">
              <w:rPr>
                <w:rFonts w:ascii="宋体" w:eastAsia="Times New Roman" w:hAnsi="宋体" w:cs="宋体" w:hint="eastAsia"/>
                <w:b/>
                <w:sz w:val="28"/>
                <w:szCs w:val="28"/>
              </w:rPr>
              <w:t xml:space="preserve">19.存储功能： </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19.1能通过SATA固态存储/PCIe固态存储 /UFS固态存储/SATA硬磁盘等存储部件提供存储功能；</w:t>
            </w:r>
          </w:p>
          <w:p w:rsidR="000D087D" w:rsidRPr="000D087D" w:rsidRDefault="000D087D" w:rsidP="000D087D">
            <w:pPr>
              <w:widowControl/>
              <w:numPr>
                <w:ilvl w:val="0"/>
                <w:numId w:val="10"/>
              </w:numPr>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网络设备功能</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kern w:val="0"/>
                <w:sz w:val="28"/>
                <w:szCs w:val="28"/>
              </w:rPr>
            </w:pPr>
            <w:r w:rsidRPr="000D087D">
              <w:rPr>
                <w:rFonts w:ascii="宋体" w:eastAsia="Times New Roman" w:hAnsi="宋体" w:cs="宋体" w:hint="eastAsia"/>
                <w:kern w:val="0"/>
                <w:sz w:val="28"/>
                <w:szCs w:val="28"/>
              </w:rPr>
              <w:t>20.1. 有线网卡接口类型：支持 RJ45 接口；</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kern w:val="0"/>
                <w:sz w:val="28"/>
                <w:szCs w:val="28"/>
              </w:rPr>
            </w:pPr>
            <w:r w:rsidRPr="000D087D">
              <w:rPr>
                <w:rFonts w:ascii="宋体" w:eastAsia="Times New Roman" w:hAnsi="宋体" w:cs="宋体" w:hint="eastAsia"/>
                <w:kern w:val="0"/>
                <w:sz w:val="28"/>
                <w:szCs w:val="28"/>
              </w:rPr>
              <w:t>20.2. 网络设备拆装：网络设备支持物理拆装；</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21.外部接口功能</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kern w:val="0"/>
                <w:sz w:val="28"/>
                <w:szCs w:val="28"/>
              </w:rPr>
            </w:pPr>
            <w:r w:rsidRPr="000D087D">
              <w:rPr>
                <w:rFonts w:ascii="宋体" w:eastAsia="Times New Roman" w:hAnsi="宋体" w:cs="宋体" w:hint="eastAsia"/>
                <w:kern w:val="0"/>
                <w:sz w:val="28"/>
                <w:szCs w:val="28"/>
              </w:rPr>
              <w:t>21.2. 视频接口类型：至少支持HDMI、DP其中一种显示接口；</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kern w:val="0"/>
                <w:sz w:val="28"/>
                <w:szCs w:val="28"/>
              </w:rPr>
            </w:pPr>
            <w:r w:rsidRPr="000D087D">
              <w:rPr>
                <w:rFonts w:ascii="宋体" w:eastAsia="Times New Roman" w:hAnsi="宋体" w:cs="宋体" w:hint="eastAsia"/>
                <w:kern w:val="0"/>
                <w:sz w:val="28"/>
                <w:szCs w:val="28"/>
              </w:rPr>
              <w:t>21.3. HDMI、DP、Type-C 显示接口要求：提供HDMI、DP作为其中一种显示接口</w:t>
            </w:r>
            <w:r w:rsidRPr="000D087D">
              <w:rPr>
                <w:rFonts w:ascii="宋体" w:eastAsia="Times New Roman" w:hAnsi="宋体" w:cs="宋体" w:hint="eastAsia"/>
                <w:kern w:val="0"/>
                <w:sz w:val="28"/>
                <w:szCs w:val="28"/>
              </w:rPr>
              <w:lastRenderedPageBreak/>
              <w:t>，支持音频和视频同步输出；</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22.电源功能</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kern w:val="0"/>
                <w:sz w:val="28"/>
                <w:szCs w:val="28"/>
              </w:rPr>
            </w:pPr>
            <w:r w:rsidRPr="000D087D">
              <w:rPr>
                <w:rFonts w:ascii="宋体" w:eastAsia="Times New Roman" w:hAnsi="宋体" w:cs="宋体" w:hint="eastAsia"/>
                <w:kern w:val="0"/>
                <w:sz w:val="28"/>
                <w:szCs w:val="28"/>
              </w:rPr>
              <w:t>22.1. 电源线适配能力：可拆线的插头和连接器；</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23.操作系统及软件功能</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sz w:val="28"/>
                <w:szCs w:val="28"/>
              </w:rPr>
            </w:pPr>
            <w:r w:rsidRPr="000D087D">
              <w:rPr>
                <w:rFonts w:ascii="宋体" w:eastAsia="Times New Roman" w:hAnsi="宋体" w:cs="宋体" w:hint="eastAsia"/>
                <w:sz w:val="28"/>
                <w:szCs w:val="28"/>
              </w:rPr>
              <w:t>23.1预装操作系统：出厂预装正版国产操作系统；</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24.存储设备可靠性</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kern w:val="0"/>
                <w:sz w:val="28"/>
                <w:szCs w:val="28"/>
              </w:rPr>
            </w:pPr>
            <w:r w:rsidRPr="000D087D">
              <w:rPr>
                <w:rFonts w:ascii="宋体" w:eastAsia="Times New Roman" w:hAnsi="宋体" w:cs="宋体" w:hint="eastAsia"/>
                <w:kern w:val="0"/>
                <w:sz w:val="28"/>
                <w:szCs w:val="28"/>
              </w:rPr>
              <w:t>24.1.搭载M.2接口固态硬盘，读写寿命满足常态化办公使用标准，闪存颗粒耐用性强，平均无故障运行时长达标</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25.显示设备可靠性</w:t>
            </w:r>
          </w:p>
          <w:p w:rsidR="000D087D" w:rsidRPr="000D087D" w:rsidRDefault="000D087D" w:rsidP="000D087D">
            <w:pPr>
              <w:widowControl/>
              <w:jc w:val="left"/>
              <w:rPr>
                <w:rFonts w:ascii="宋体" w:eastAsia="Times New Roman" w:hAnsi="宋体" w:cs="宋体"/>
                <w:sz w:val="28"/>
                <w:szCs w:val="28"/>
              </w:rPr>
            </w:pPr>
            <w:r w:rsidRPr="000D087D">
              <w:rPr>
                <w:rFonts w:ascii="宋体" w:eastAsia="Times New Roman" w:hAnsi="宋体" w:cs="宋体" w:hint="eastAsia"/>
                <w:kern w:val="0"/>
                <w:sz w:val="28"/>
                <w:szCs w:val="28"/>
              </w:rPr>
              <w:t>25.1.</w:t>
            </w:r>
            <w:r w:rsidRPr="000D087D">
              <w:rPr>
                <w:rFonts w:ascii="宋体" w:eastAsia="Times New Roman" w:hAnsi="宋体" w:cs="宋体" w:hint="eastAsia"/>
                <w:kern w:val="0"/>
                <w:sz w:val="28"/>
                <w:szCs w:val="28"/>
                <w:lang w:bidi="ar"/>
              </w:rPr>
              <w:t>配套显示设备运行稳定，长时间点亮无黑屏、闪屏、色彩失真、画面抖动问题；屏幕无坏点、漏光故障，功耗可控、散热良好；</w:t>
            </w:r>
          </w:p>
          <w:p w:rsidR="000D087D" w:rsidRPr="000D087D" w:rsidRDefault="000D087D" w:rsidP="000D087D">
            <w:pPr>
              <w:adjustRightInd w:val="0"/>
              <w:snapToGrid w:val="0"/>
              <w:jc w:val="left"/>
              <w:rPr>
                <w:rFonts w:ascii="宋体" w:eastAsia="Times New Roman" w:hAnsi="宋体" w:cs="宋体"/>
                <w:b/>
                <w:sz w:val="28"/>
                <w:szCs w:val="28"/>
              </w:rPr>
            </w:pPr>
            <w:r w:rsidRPr="000D087D">
              <w:rPr>
                <w:rFonts w:ascii="宋体" w:eastAsia="Times New Roman" w:hAnsi="宋体" w:cs="宋体" w:hint="eastAsia"/>
                <w:b/>
                <w:sz w:val="28"/>
                <w:szCs w:val="28"/>
              </w:rPr>
              <w:t>26.外设可靠性：</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26.1键盘按键寿命≥1000万次；</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26.2鼠标按键寿命≥500万次；</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26.3键盘鼠标线材寿命键盘鼠标所用线材经±60°弯折不低于3000 次，功能、外观完好；</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26.4风扇寿命≥4万小时；</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27.整机可靠性要求</w:t>
            </w:r>
          </w:p>
          <w:p w:rsidR="000D087D" w:rsidRPr="000D087D" w:rsidRDefault="000D087D" w:rsidP="000D087D">
            <w:pPr>
              <w:widowControl/>
              <w:jc w:val="left"/>
              <w:rPr>
                <w:rFonts w:ascii="宋体" w:eastAsia="Times New Roman" w:hAnsi="宋体" w:cs="宋体"/>
                <w:kern w:val="0"/>
                <w:sz w:val="28"/>
                <w:szCs w:val="28"/>
                <w:lang w:bidi="ar"/>
              </w:rPr>
            </w:pPr>
            <w:r w:rsidRPr="000D087D">
              <w:rPr>
                <w:rFonts w:ascii="宋体" w:eastAsia="Times New Roman" w:hAnsi="宋体" w:cs="宋体" w:hint="eastAsia"/>
                <w:kern w:val="0"/>
                <w:sz w:val="28"/>
                <w:szCs w:val="28"/>
                <w:lang w:bidi="ar"/>
              </w:rPr>
              <w:t>27.1整机运行稳定可靠，各硬件模块适配良好，支持长时间连续办公运行，无死机、蓝屏、异常重启故障；</w:t>
            </w:r>
          </w:p>
          <w:p w:rsidR="000D087D" w:rsidRPr="000D087D" w:rsidRDefault="000D087D" w:rsidP="000D087D">
            <w:pPr>
              <w:widowControl/>
              <w:jc w:val="left"/>
              <w:rPr>
                <w:rFonts w:ascii="宋体" w:eastAsia="Times New Roman" w:hAnsi="宋体" w:cs="宋体"/>
                <w:sz w:val="28"/>
                <w:szCs w:val="28"/>
              </w:rPr>
            </w:pPr>
            <w:r w:rsidRPr="000D087D">
              <w:rPr>
                <w:rFonts w:ascii="宋体" w:eastAsia="Times New Roman" w:hAnsi="宋体" w:cs="宋体" w:hint="eastAsia"/>
                <w:kern w:val="0"/>
                <w:sz w:val="28"/>
                <w:szCs w:val="28"/>
                <w:lang w:bidi="ar"/>
              </w:rPr>
              <w:t>27.2设备做工精良，抗损耗、抗干扰能力强，软硬件兼容性优异，适配日常办公、常态化运维使用，故障率低，使用寿命满足采购使用要求。</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28.兼容要求</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28.1.常用软件兼容：兼容所有国产操作系统支持软件</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29.包装及运输要求</w:t>
            </w:r>
          </w:p>
          <w:p w:rsidR="000D087D" w:rsidRPr="000D087D" w:rsidRDefault="000D087D" w:rsidP="000D087D">
            <w:pPr>
              <w:widowControl/>
              <w:jc w:val="left"/>
              <w:rPr>
                <w:rFonts w:ascii="宋体" w:eastAsia="Times New Roman" w:hAnsi="宋体" w:cs="宋体"/>
                <w:kern w:val="0"/>
                <w:sz w:val="28"/>
                <w:szCs w:val="28"/>
                <w:lang w:bidi="ar"/>
              </w:rPr>
            </w:pPr>
            <w:r w:rsidRPr="000D087D">
              <w:rPr>
                <w:rFonts w:ascii="宋体" w:eastAsia="Times New Roman" w:hAnsi="宋体" w:cs="宋体" w:hint="eastAsia"/>
                <w:kern w:val="0"/>
                <w:sz w:val="28"/>
                <w:szCs w:val="28"/>
                <w:lang w:bidi="ar"/>
              </w:rPr>
              <w:t>29.1设备原厂标准化包装，采用防震、抗压、防尘原</w:t>
            </w:r>
            <w:r w:rsidRPr="000D087D">
              <w:rPr>
                <w:rFonts w:ascii="宋体" w:eastAsia="Times New Roman" w:hAnsi="宋体" w:cs="宋体" w:hint="eastAsia"/>
                <w:kern w:val="0"/>
                <w:sz w:val="28"/>
                <w:szCs w:val="28"/>
                <w:lang w:bidi="ar"/>
              </w:rPr>
              <w:lastRenderedPageBreak/>
              <w:t>厂纸箱包装，内置缓冲防护材料，包装完整无破损、无受潮；</w:t>
            </w:r>
          </w:p>
          <w:p w:rsidR="000D087D" w:rsidRPr="000D087D" w:rsidRDefault="000D087D" w:rsidP="000D087D">
            <w:pPr>
              <w:widowControl/>
              <w:jc w:val="left"/>
              <w:rPr>
                <w:rFonts w:ascii="宋体" w:eastAsia="Times New Roman" w:hAnsi="宋体" w:cs="宋体"/>
                <w:b/>
                <w:bCs/>
                <w:kern w:val="0"/>
                <w:sz w:val="28"/>
                <w:szCs w:val="28"/>
              </w:rPr>
            </w:pPr>
            <w:r w:rsidRPr="000D087D">
              <w:rPr>
                <w:rFonts w:ascii="宋体" w:eastAsia="Times New Roman" w:hAnsi="宋体" w:cs="宋体" w:hint="eastAsia"/>
                <w:kern w:val="0"/>
                <w:sz w:val="28"/>
                <w:szCs w:val="28"/>
                <w:lang w:bidi="ar"/>
              </w:rPr>
              <w:t>29.2外包装标注设备型号、数量、生产信息，标识清晰规范。运输过程做好防护措施，具备防磕碰、防震、防潮、防挤压防护能力，杜绝运输途中硬件损坏、外观破损、配件遗失问题，送货到场包装完好，设备外观、性能完好无损。</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sz w:val="28"/>
                <w:szCs w:val="28"/>
              </w:rPr>
            </w:pPr>
            <w:r w:rsidRPr="000D087D">
              <w:rPr>
                <w:rFonts w:ascii="宋体" w:eastAsia="Times New Roman" w:hAnsi="宋体" w:cs="宋体" w:hint="eastAsia"/>
                <w:kern w:val="0"/>
                <w:sz w:val="28"/>
                <w:szCs w:val="28"/>
              </w:rPr>
              <w:t>29.3标志、包装、运输和贮存：符合商品包装政府采购需求标准的相关规定；</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b/>
                <w:sz w:val="28"/>
                <w:szCs w:val="28"/>
              </w:rPr>
              <w:t>30.服务要求：</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30.1配置检查工具：供应商提供自检测试工具</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30.2服务响应：</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30.2.1供应商提供电话、电子邮件、远程连接等多种形式服务；</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30.2.2供应商提供同城4h、异地12h技术响应服务，2个工作日解决问题，对于未能解决的问题和故障应提供可行的升级方案，并提供周转设备或更换设备；</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30.2.3建立全国技术服务体系和服务团体，符合专业服务体系标准要求，提供原厂中文服务；</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30.2.4服务周期内提供产品的维修、换件和升级服务；</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30.2.5提供产品3年维保及上门服务（满足34小时响应要求）；提供 7*24 在线服务；</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30.3服务周期：</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30.3.1支持产品延保≥3 年，提供每年延保服务报价；设备停产后应继续提供质量保障服务（含备品备件），服务终止时间与最后一批设备交付时间间隔不低于6年；</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30.3.2产品停止服务时间应提前1年告知；</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30.3.3应明确产品发布日期;</w:t>
            </w:r>
          </w:p>
          <w:p w:rsidR="000D087D" w:rsidRPr="000D087D" w:rsidRDefault="000D087D" w:rsidP="000D087D">
            <w:pPr>
              <w:adjustRightInd w:val="0"/>
              <w:snapToGrid w:val="0"/>
              <w:jc w:val="left"/>
              <w:rPr>
                <w:rFonts w:ascii="宋体" w:eastAsia="Times New Roman" w:hAnsi="宋体" w:cs="宋体"/>
                <w:sz w:val="28"/>
                <w:szCs w:val="28"/>
                <w:shd w:val="clear" w:color="auto" w:fill="000000"/>
              </w:rPr>
            </w:pPr>
            <w:r w:rsidRPr="000D087D">
              <w:rPr>
                <w:rFonts w:ascii="宋体" w:eastAsia="Times New Roman" w:hAnsi="宋体" w:cs="宋体" w:hint="eastAsia"/>
                <w:sz w:val="28"/>
                <w:szCs w:val="28"/>
              </w:rPr>
              <w:t>30.4预装操作系统：出厂预装正版国产操作系统；</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30.5培训服务：供应商提供培训材料、产品手册、培训视频等培训相关内容；</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lastRenderedPageBreak/>
              <w:t>30.6典型问题解决手册：供应商提供典型问题解决说明文档或视频；</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30.7厂家升级软件与扩容服务：供应商提供上门升级部件/软件与扩容的增值服务；</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30.8整机质量服务要求：免费服务周期（含换件和维修）应≥3年；</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30.9.合格证书要求：供应商提供产品合格证；</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30.10开箱组装/使用指导要求：供应商提供开箱组装/使用指导；</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30.11驱动下载服务要求：供应商提供驱动光盘或下载方式；</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30.12兼容适配软件下载服务要求：供应商提供兼容适配软件下载渠道（光盘、网站）；</w:t>
            </w:r>
          </w:p>
          <w:p w:rsidR="000D087D" w:rsidRPr="000D087D" w:rsidRDefault="000D087D" w:rsidP="000D087D">
            <w:pPr>
              <w:adjustRightInd w:val="0"/>
              <w:snapToGrid w:val="0"/>
              <w:jc w:val="left"/>
              <w:rPr>
                <w:rFonts w:ascii="宋体" w:eastAsia="Times New Roman" w:hAnsi="宋体" w:cs="宋体"/>
                <w:b/>
                <w:sz w:val="28"/>
                <w:szCs w:val="28"/>
              </w:rPr>
            </w:pPr>
            <w:r w:rsidRPr="000D087D">
              <w:rPr>
                <w:rFonts w:ascii="宋体" w:eastAsia="Times New Roman" w:hAnsi="宋体" w:cs="宋体" w:hint="eastAsia"/>
                <w:b/>
                <w:sz w:val="28"/>
                <w:szCs w:val="28"/>
              </w:rPr>
              <w:t>31.关键部件安全要求：</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31.1CPU和操作系统等关键部件应当符合安全可靠测评要求。</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32.供应链质量</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kern w:val="0"/>
                <w:sz w:val="28"/>
                <w:szCs w:val="28"/>
              </w:rPr>
            </w:pPr>
            <w:r w:rsidRPr="000D087D">
              <w:rPr>
                <w:rFonts w:ascii="宋体" w:eastAsia="Times New Roman" w:hAnsi="宋体" w:cs="宋体" w:hint="eastAsia"/>
                <w:kern w:val="0"/>
                <w:sz w:val="28"/>
                <w:szCs w:val="28"/>
              </w:rPr>
              <w:t>32.1.抗干扰性：当产品部件出现供应风险时，供应商应通知采购人并提供风险应对方案确保产品的服务保障。</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33.关键部件安全要求：</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33.1CPU和操作系统等关键部件应当符合安全可靠测评要求。</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kern w:val="0"/>
                <w:sz w:val="28"/>
                <w:szCs w:val="28"/>
              </w:rPr>
              <w:t>34.</w:t>
            </w:r>
            <w:r w:rsidRPr="000D087D">
              <w:rPr>
                <w:rFonts w:ascii="宋体" w:eastAsia="Times New Roman" w:hAnsi="宋体" w:cs="宋体" w:hint="eastAsia"/>
                <w:b/>
                <w:bCs/>
                <w:kern w:val="0"/>
                <w:sz w:val="28"/>
                <w:szCs w:val="28"/>
              </w:rPr>
              <w:t>整机安全性要求</w:t>
            </w:r>
          </w:p>
          <w:p w:rsidR="000D087D" w:rsidRPr="000D087D" w:rsidRDefault="000D087D" w:rsidP="000D087D">
            <w:pPr>
              <w:adjustRightInd w:val="0"/>
              <w:snapToGrid w:val="0"/>
              <w:jc w:val="left"/>
              <w:rPr>
                <w:rFonts w:ascii="宋体" w:eastAsia="Times New Roman" w:hAnsi="宋体" w:cs="宋体"/>
                <w:kern w:val="0"/>
                <w:sz w:val="28"/>
                <w:szCs w:val="28"/>
              </w:rPr>
            </w:pPr>
            <w:r w:rsidRPr="000D087D">
              <w:rPr>
                <w:rFonts w:ascii="宋体" w:eastAsia="Times New Roman" w:hAnsi="宋体" w:cs="宋体" w:hint="eastAsia"/>
                <w:kern w:val="0"/>
                <w:sz w:val="28"/>
                <w:szCs w:val="28"/>
                <w:lang w:bidi="ar"/>
              </w:rPr>
              <w:t>34.1整机全部硬件、驱动程序均为原厂正规全新产品，无翻新、拆机、改装配件，无盗版固件、侵权软件，符合行业设备出厂安全规范。</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次要技术指标：无</w:t>
            </w:r>
          </w:p>
        </w:tc>
      </w:tr>
      <w:tr w:rsidR="000D087D" w:rsidRPr="000D087D" w:rsidTr="00A95160">
        <w:trPr>
          <w:trHeight w:val="649"/>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21</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拼接屏（支架HDMI线）</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6块</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功能要求</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必要功能：尺寸： 55”,拼缝≤3.5mm；</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辅助功能：无</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性能及技术指</w:t>
            </w:r>
            <w:r w:rsidRPr="000D087D">
              <w:rPr>
                <w:rFonts w:ascii="宋体" w:eastAsia="Times New Roman" w:hAnsi="宋体" w:cs="宋体" w:hint="eastAsia"/>
                <w:kern w:val="0"/>
                <w:sz w:val="28"/>
                <w:szCs w:val="28"/>
              </w:rPr>
              <w:lastRenderedPageBreak/>
              <w:t>标</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lastRenderedPageBreak/>
              <w:t>主要技术指标：</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1.尺寸： ≥55”,拼缝≤3.5mm；</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2.亮度≥500 nit；</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lastRenderedPageBreak/>
              <w:t>3.超高动态对比度≥100000:1；</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4.背光类型WLED；</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5.分辨率≥1920×1080；</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6.响应时间≥8ms；</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7.可视角度H≥178° V≥178°；</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8.色彩≥1.07B(10bit)，刷新率≥60hz；</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9.色温一致性≥97%，色彩饱和度≥72%；</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10.色彩饱和度≥72%，亮度均匀度≥95%，漏光度＜0.02cd/㎡；</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11.输入接口CVBS视频信号输入CVBS≥1个,VGA信号输入VGA≥1个,DVI数字信号输入DVI≥1个,HDMI信号输入 HDMI≥1个,RS-232控制输入 RJ45≥1个,RS-232控制环出,RJ45≥2个, USB/ISP信号输入≥1个；</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12.电源功耗 电源输入电压 100 V ~ 240 V/AC，50/60 Hz；</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13.整机功率 ≤150W，待机功率 &lt;0.5W；</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14.智能温度控制功能，具有SD智检引擎功能、SS智控引擎功能；</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15.液晶拼接显示单元需通过IP6X防尘等级认证及抗震八级认证；</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16.液晶拼接显示单元稳定可靠，平均无故障运行时间（MTBF）不低于60000小时；</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17.液晶拼接显示单元运行无灼伤、残影现象，；</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18.液晶拼接显示单元需通过漏光度测试，屏幕在显示亮度最大值的情况下，屏幕四周漏光度小于0.02cd/m2，；</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19.LCD显示单元通过遥控器操作可直接显示LCD显示单元ID，信源类型，分辨率，系统运行时间，软件版本，硬件版本，光源温度等信息；自动检测IP冲突和断网检测，并在大屏显示提示信息；提示并显示风扇工</w:t>
            </w:r>
            <w:r w:rsidRPr="000D087D">
              <w:rPr>
                <w:rFonts w:ascii="宋体" w:eastAsia="Times New Roman" w:hAnsi="宋体" w:cs="宋体" w:hint="eastAsia"/>
                <w:kern w:val="0"/>
                <w:sz w:val="28"/>
                <w:szCs w:val="28"/>
              </w:rPr>
              <w:lastRenderedPageBreak/>
              <w:t>作状态异常报警，温度异常报警；</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次要技术指标：无</w:t>
            </w:r>
          </w:p>
        </w:tc>
      </w:tr>
      <w:tr w:rsidR="000D087D" w:rsidRPr="000D087D" w:rsidTr="00A95160">
        <w:trPr>
          <w:trHeight w:val="649"/>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22</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拼接解码器</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1个</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功能要求</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必要功能：负责把网络传来的视频信号解码，并按照意图拼接、分割、漫游到电视墙上。</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辅助功能：无</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性能及技术指标</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主要技术指标：</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1.单卡解码性能：≥1路=4K；≥4路=1080P；≥9路=720P；≥16路=D1视频解码；解码像素：支持≥4K、500W、300W、200W、130W等标准视频解码；</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2.支持网络自动实时检测是否断线；支持NVR/DVR预览解码和录像回放；</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 xml:space="preserve">3. PC客户端支持部分可视化（4-20个）实时解码，并与监控上实时显示的视频画面同步； </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4.单口支持≥1,4,6,8,9,10,16任意不规则切换分割；</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5.单卡主控：首屏自带嵌入式linux固件管理软件，可脱离电脑操作；支持专用网络监控键盘控制，及可以在扩展控制模拟球机；</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6.画面处理支持视频图像任意拼接，开窗、画中画、叠加、漫游、缩放、截取、跨屏，任意组合拼接；</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7.OSD叠加支持网络摄像机标注叠加方位叠加，IP地址叠加，通道号叠加，及网络等异常信息叠；</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8.加密功能支持编码后视频流加密；</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9.支持NVR/DVR 预览解码和录像回放。</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次要技术指标：无</w:t>
            </w:r>
          </w:p>
        </w:tc>
      </w:tr>
      <w:tr w:rsidR="000D087D" w:rsidRPr="000D087D" w:rsidTr="00A95160">
        <w:trPr>
          <w:trHeight w:val="649"/>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23</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LED显示</w:t>
            </w:r>
            <w:r w:rsidRPr="000D087D">
              <w:rPr>
                <w:rFonts w:ascii="宋体" w:eastAsia="Times New Roman" w:hAnsi="宋体" w:cs="宋体" w:hint="eastAsia"/>
                <w:kern w:val="0"/>
                <w:sz w:val="28"/>
                <w:szCs w:val="28"/>
              </w:rPr>
              <w:lastRenderedPageBreak/>
              <w:t>屏</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lastRenderedPageBreak/>
              <w:t>10.8932</w:t>
            </w:r>
            <w:r w:rsidRPr="000D087D">
              <w:rPr>
                <w:rFonts w:ascii="宋体" w:eastAsia="Times New Roman" w:hAnsi="宋体" w:cs="宋体" w:hint="eastAsia"/>
                <w:kern w:val="0"/>
                <w:sz w:val="28"/>
                <w:szCs w:val="28"/>
              </w:rPr>
              <w:lastRenderedPageBreak/>
              <w:t>㎡</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lastRenderedPageBreak/>
              <w:t>功能要求</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必要功能：像素点间距：≤1.86mm，制作面积：10.8932㎡；</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辅助功能：无</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性能及技术指标</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主要技术指标：</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一、终端显示参数要求：</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1.像素点间距：≤1.86mm，制作面积：10.8932㎡；</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2.像素密度：≥288906 Dots/m2；</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3.单元板分辨率：≥14792 Dots；</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4.显示效果：4K超清显示、色温均匀性好、亮度均匀性好，对比度高、色域广；</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5.驱动方式：恒流驱动；</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6.供电方式：支持电源均流DC4.2V～DC5V，供电支持电源双输出电压DC2.8V/DC3.8V；</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7.整屏平整度：≤0.04mm；</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8.模组平整度：≤0.03mm；</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9.拼接缝：≤0.03mm；</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10.白平衡亮度：≥600Cd/m²；</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11.亮度均匀性：≥99%；</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12.色度均匀性：±0.001Cx、Cy内；</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13.色温：800-18000K；</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14.水平视角：≥170，垂直视角：≥170°；</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 xml:space="preserve">15.对比度：≥8000：1 </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16.像素失控率：&lt;1/100000；</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17.发光点中心偏距：＜0.8%；</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18.峰值功耗：≤300W/m²；</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19.平均功耗：≤120W/m²；</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20.最大电流：≤5A；</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21.电流增益：电流增益调节范围：1%～199%，电流增益调节级别≥8位；</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lastRenderedPageBreak/>
              <w:t>22.具有列下消隐功能、倍频刷新率提升2/4/8倍、低灰偏色改善，；</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23.色温为6500K时，100%、75%、50%、25%四档电平白场调节色温误差≤200K；</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24.PCB板材采用玻璃化温度≥150℃的覆铜板；PCB板采用FR-4材质，电路采用多层设计，符合CQC13-471301-2018国家标准；</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25.每个灯芯的波长误差值在±1nm以内，每个灯芯的亮度误差在5%以内，；</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26.具有H2S宽动态处理技术，解决主控机二次重复播放时的衰减等现象，；</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27.屏幕表面光反射率：照度=10Lux/5600K条件下， 显示屏屏幕表面光反射率 （单位面积反射亮度）＜3.0cd/m²；</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28.绝缘电阻：在器具输入插座端或者电源引入端子与外壳裸露金属部件之间的绝缘电阻在正常大气条件下应≥100MΩ，湿热条件下应≥2MΩ；</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29.抗拉强度：≥230Mpa；</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30.屈服强度：≥170Mpa；</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31.灰度等级：采用14bit技术；</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32.采用EPWM 灰阶控制技术提升低灰视觉效果，100%亮度时，14bit灰度；70%亮度，14bit灰度；50%亮度，14bit灰度；20%亮度，12bit灰度，显示画面无单列或单行像素失控现象；支持0-100%亮度时，8-14bits灰度自定义设置；</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33.支持鬼影消除、首行暗亮消除、低灰偏色补偿、低灰均匀性、低灰横条纹消除、慢速开启、十字架消除、去坏点、毛毛虫消除、余辉消除、亮度缓慢变亮功能；</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34.抗电强度：在器具输入插座端与屏正面之间施加试验电压3kv/50Hz，保持1min，不应出现飞弧和击穿现</w:t>
            </w:r>
            <w:r w:rsidRPr="000D087D">
              <w:rPr>
                <w:rFonts w:ascii="宋体" w:eastAsia="Times New Roman" w:hAnsi="宋体" w:cs="宋体" w:hint="eastAsia"/>
                <w:kern w:val="0"/>
                <w:sz w:val="28"/>
                <w:szCs w:val="28"/>
              </w:rPr>
              <w:lastRenderedPageBreak/>
              <w:t>象；</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35.LED显示屏图像质量主观评价优、支持4K超清技术、HDR高动态光照渲染技术；符合LED显示屏绿色健康分级认证技术；</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36.具有多点测温系统、通讯检测、电源检测、可实现远程监督控制，对可能发生的潜在故障记录日志，并向操作员发出警报信息；</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37.具有单点亮度校正，校正后亮度损失≤8%；具有颜色校正功能，具有灰度校正，支持模组校正，具有校正数据存储及自动回读功能；</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38.可实现LED单点检测，通讯检测、温度检测、电源检测、温度监控等功能。</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二、模组电源</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1.工作温度 -25℃-+70℃ ；</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2.低温启动特性 @-40℃ -25℃，220Vac ；</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3.输入,热机 5 分钟，带载≥ 40A；</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4.可以启动储存温度≥ -40℃-85℃；</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5.工作湿度 20%RH-90%RH ；</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6.储存湿度 10%RH-95%RH；</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7.散热方式  自然对流散热，需紧贴客户金属机箱外壳散热；</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8.额定输出电压 V1:+4.5Vdc；</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9.额定输出电流范围 0～40.0A；</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10.稳压精度≥±2%；</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11.负载调整率≥±2%；</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12.电压过冲 &lt;5.0%；</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13.启动时间小于3Sec；</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14.纹波噪声 &lt;200mV；</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15.容性负载≥5000uF；</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lastRenderedPageBreak/>
              <w:t>三、信号接收卡</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1.集成HUB75接口，无需再配转接板，更方便，成本更低；</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2.减少接插连接件，减少故障点，故障率更低；</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3.支持常规芯片实现高刷新、高灰度、高亮度；</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4.支持市场主流常规芯片、PWM芯片、士兰芯片；</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5.全新灰度引擎，低灰度表现更佳；</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6.可消除单元板设计引起的某行偏暗、低灰偏红、鬼影等细节问题；</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7.支持高精度的色度、亮度一体化逐点校正；</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8.支持静态到128扫之间的任意扫描类型；</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9.支持灵活抽点、抽行抽列、数据组偏移，可轻松实现各种异型屏、创意显示屏；</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10.单卡支持≥24组RGB信号输出；</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11.支持箱体标定标序；</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12.支持超大带载面积；</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13.支持DC≥3.8V~5.5V超宽工作电压。</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四、视频处理器</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1.最大1920X1200@60Hz 输入分辨率；</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2.最大带载390万像素，6路千兆网口输出；</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3.最宽8192像素点或最高4096像素点；</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4.支持4路信号输入:≥1xHDMI1.4，≥2xDVI，≥1xSDI；</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5.支持单机或双机冗余备份；</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6.支持1路独立音频输入，1路独立音频输出；</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7.支持3画面显示，位置、大小可自由调节；</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8.支持视频信号任意切换，裁剪，拼接，缩放；</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9.支持HDCP高带宽数字内容保护技术；</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lastRenderedPageBreak/>
              <w:t>10.支持亮度和色温调节；</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11.支持低亮高灰，能有效地保持低亮下灰阶的完整显示；</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12.确保产品质量可靠，提供厂家3C认证证书；</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13.支持设备间和网口间冗余备份多台控制器及控制器间任意网口指定备份其他区域控制范围内容；</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14.不正当操作导致控制器内部设置错乱，可一键恢复出厂标准设置；</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15.支持自动倍频、2 倍频、3 倍频，采用独特的倍频算法，针对视频源信号小于 30hz 可启用 2 倍频，小于 20hz 可启用 3 倍频，可以将输入信号转成 60Hz 信号输出，提高画面显示效果，信号最高帧率可达 100Hz。</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五、LED播放软件：</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用于 LED 显示屏控制和播放的专业软件。该软件功能丰富、性能优越，兼具良好 的操作界面，易学易用。支持视频、音频、图像、文字、Flash、Gif 等形式的媒体文件播放;支持 Microsoft office 的 Word、Excel、PPT 显示。</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六、框架结构：</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1.主体框架采用标准的优质（国标）的材质进行干挂包边处理。（根据现场安装情况提供满足要求的配套材料）</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2.装饰颜色要结合现场情况，协调，美观，（根据现场安装情况提供满足要求的配套材料）</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七、屏体外线材：</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主供电缆线及控制器到屏体之间的线材，包含强电电缆，纯铜网线，纯铜专用音频线等配套线材，（根据现场安装情况提供满足要求的配套材料）</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八、屏体内线材：</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lastRenderedPageBreak/>
              <w:t>屏体内配套的长排线、网线、电源线等等配套线材，（根据现场安装情况提供满足要求的配套材料）</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九、配电柜：</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1.具有过热、过湿、过压、过流、短路、防雷等保护装置，（根据现场电路改造提供满足要求的配套材料）</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2.分路启动、每路之间延时启动，防止瞬间电流过大，（根据现场电路改造提供满足要求的配套材料）</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3.定时启动，可以设置开关机时间，更加便利，（根据现场电路改造提供满足要求的配套材料）</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十、安装运输：</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1.显示屏出货后，运至采购人指定安装地点；</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2.包括显示屏安装调试及培训，需做到定期培训，包含硬件日常运用、日常维护、软件操作及系统升级等相关内容。</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次要技术指标：无</w:t>
            </w:r>
          </w:p>
        </w:tc>
      </w:tr>
      <w:tr w:rsidR="000D087D" w:rsidRPr="000D087D" w:rsidTr="00A95160">
        <w:trPr>
          <w:trHeight w:val="649"/>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24</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多媒体功放机</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1台</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功能要求</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必要功能：将微弱音频信号放大以驱动音箱发声</w:t>
            </w:r>
            <w:r w:rsidRPr="000D087D">
              <w:rPr>
                <w:rFonts w:ascii="MS Gothic" w:eastAsia="MS Gothic" w:hAnsi="MS Gothic" w:cs="MS Gothic" w:hint="eastAsia"/>
                <w:kern w:val="0"/>
                <w:sz w:val="28"/>
                <w:szCs w:val="28"/>
              </w:rPr>
              <w:t>‌</w:t>
            </w:r>
            <w:r w:rsidRPr="000D087D">
              <w:rPr>
                <w:rFonts w:ascii="宋体" w:eastAsia="宋体" w:hAnsi="宋体" w:cs="宋体" w:hint="eastAsia"/>
                <w:kern w:val="0"/>
                <w:sz w:val="28"/>
                <w:szCs w:val="28"/>
              </w:rPr>
              <w:t>，同时具备信号处理、多源切换及系统保护能力</w:t>
            </w:r>
            <w:r w:rsidRPr="000D087D">
              <w:rPr>
                <w:rFonts w:ascii="宋体" w:eastAsia="Times New Roman" w:hAnsi="宋体" w:cs="宋体" w:hint="eastAsia"/>
                <w:kern w:val="0"/>
                <w:sz w:val="28"/>
                <w:szCs w:val="28"/>
              </w:rPr>
              <w:t>。</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辅助功能：无</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性能及技术指标</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主要技术指标：</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1.额定输出功率：≥2x350W@4R；≥2x180W@8R；</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2.输入灵敏度与阻抗：MIC1,2,3:≥±2.5mV/600Ω-±200mV/10KΩ,带幻象平衡输入）；DVD:≥350mV/10KΩ,（非平衡输入）；VCD:≥350mV/10KΩ,（非平衡输入）；BMG:≥350mV/10KΩ,（非平衡输入）；光纤，同轴:≥1000mV；</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3.输出：S.W(150Hz):≥1V/470Ω；PRE:≥1V±50mv/470Ω；REC:≥200mV±20mv/470Ω；</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4.话筒音调：低频:≤±10dBat100Hz；中频:≤±10dB</w:t>
            </w:r>
            <w:r w:rsidRPr="000D087D">
              <w:rPr>
                <w:rFonts w:ascii="宋体" w:eastAsia="Times New Roman" w:hAnsi="宋体" w:cs="宋体" w:hint="eastAsia"/>
                <w:kern w:val="0"/>
                <w:sz w:val="28"/>
                <w:szCs w:val="28"/>
              </w:rPr>
              <w:lastRenderedPageBreak/>
              <w:t>at2KHz；高频:≤±10dBat10KHz；</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5.音乐音调：低频:≤±10dBat100Hz；中频:≤±10dBat2KHz；高频:≤±10dBat10KHz；</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6.谐波失真：功放额定输出功率1Kz(1/8A功率条件下）≤0.1%；</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7.USB播放：支持MP3、WAV、APE、FLAC；</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8.通讯：需支持RS485通讯中控集成控制；</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9.频率响应：DVD,VCD,BGM:≥20HZ（±3dB）--20KHZ（±3dB）；Mic:≥50HZ（±3dB）--16KHZ（±3dB）；</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10.信噪比：Mic:≥85dB；音乐:≥85dB；</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11.需支持保护：过载、短路、过压、欠压保护；</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12.供电电压：~220V 50Hz；</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13.整机功耗：≥150W；</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次要技术指标：无</w:t>
            </w:r>
          </w:p>
        </w:tc>
      </w:tr>
      <w:tr w:rsidR="000D087D" w:rsidRPr="000D087D" w:rsidTr="00A95160">
        <w:trPr>
          <w:trHeight w:val="649"/>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25</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音箱</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4台</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功能要求</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必要功能：额定功率≥100W；标称阻抗：≤8Ω；</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辅助功能：无</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性能及技术指标</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主要技术指标：</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1.额定功率≥100W；</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2.标称阻抗：≤8Ω；</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3.频率响应：等同或优于150Hz-14KHz@-6dB/80Hz-20KHz@-10dB；</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4.灵敏度≥95dB(1M/1W)；</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5.垂直覆盖角≥20°，水平覆盖角≥120°@（-6dB）；</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6.所投音箱品牌入围EASE扬声器数据库。</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次要技术指标：无</w:t>
            </w:r>
          </w:p>
        </w:tc>
      </w:tr>
      <w:tr w:rsidR="000D087D" w:rsidRPr="000D087D" w:rsidTr="00A95160">
        <w:trPr>
          <w:trHeight w:val="649"/>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lastRenderedPageBreak/>
              <w:t>26</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话筒</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2个</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功能要求</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必要功能：电容式，心形指向性。</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辅助功能：无</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性能及技术指标</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主要技术指标：</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1.指向性：心形指向性；</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2.信噪比：≥65dB SPL 1KHz at 1Pa；</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3.频率响应等同或优于20-18KHz；</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4.输出阻抗：≥75Ω；</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5.灵敏度：≥-40dB±2dB。</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次要技术指标：无</w:t>
            </w:r>
          </w:p>
        </w:tc>
      </w:tr>
      <w:tr w:rsidR="000D087D" w:rsidRPr="000D087D" w:rsidTr="00A95160">
        <w:trPr>
          <w:trHeight w:val="649"/>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27</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服务器</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1套</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功能要求</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highlight w:val="yellow"/>
              </w:rPr>
            </w:pPr>
            <w:r w:rsidRPr="000D087D">
              <w:rPr>
                <w:rFonts w:ascii="宋体" w:eastAsia="Times New Roman" w:hAnsi="宋体" w:cs="宋体" w:hint="eastAsia"/>
                <w:kern w:val="0"/>
                <w:sz w:val="28"/>
                <w:szCs w:val="28"/>
              </w:rPr>
              <w:t>必要功能：保障</w:t>
            </w:r>
            <w:r w:rsidRPr="000D087D">
              <w:rPr>
                <w:rFonts w:ascii="宋体" w:eastAsia="宋体" w:hAnsi="宋体" w:cs="宋体" w:hint="eastAsia"/>
                <w:kern w:val="0"/>
                <w:sz w:val="28"/>
                <w:szCs w:val="28"/>
              </w:rPr>
              <w:t>多站式考核管理系统运行</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辅助功能：无</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性能及技术指标</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主要技术指标：</w:t>
            </w:r>
          </w:p>
          <w:p w:rsidR="000D087D" w:rsidRPr="000D087D" w:rsidRDefault="000D087D" w:rsidP="000D087D">
            <w:pPr>
              <w:widowControl/>
              <w:adjustRightInd w:val="0"/>
              <w:snapToGrid w:val="0"/>
              <w:jc w:val="left"/>
              <w:outlineLvl w:val="0"/>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1.CPU规格：</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1.1配置≥2颗ARM处理器，单颗基础频率≥2.6Ghz，单颗物理核数≥24核；</w:t>
            </w:r>
          </w:p>
          <w:p w:rsidR="000D087D" w:rsidRPr="000D087D" w:rsidRDefault="000D087D" w:rsidP="000D087D">
            <w:pPr>
              <w:widowControl/>
              <w:adjustRightInd w:val="0"/>
              <w:snapToGrid w:val="0"/>
              <w:jc w:val="left"/>
              <w:outlineLvl w:val="0"/>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2.主板规格：</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2.1主板集成模块：集成资源扩展模块、计算处理模块等，主板的互联拓扑可通过处理器或交换电路实现；</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2.2主板支持的CPU和内存情况：支持2个不低于24核心的CPU处理器；支持不低于DDR4-2933 MT/s内存，≥16个内存插槽；</w:t>
            </w:r>
          </w:p>
          <w:p w:rsidR="000D087D" w:rsidRPr="000D087D" w:rsidRDefault="000D087D" w:rsidP="000D087D">
            <w:pPr>
              <w:widowControl/>
              <w:adjustRightInd w:val="0"/>
              <w:snapToGrid w:val="0"/>
              <w:jc w:val="left"/>
              <w:outlineLvl w:val="0"/>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3.内存规格：</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kern w:val="0"/>
                <w:sz w:val="28"/>
                <w:szCs w:val="28"/>
              </w:rPr>
              <w:t>3</w:t>
            </w:r>
            <w:r w:rsidRPr="000D087D">
              <w:rPr>
                <w:rFonts w:ascii="宋体" w:eastAsia="Times New Roman" w:hAnsi="宋体" w:cs="宋体" w:hint="eastAsia"/>
                <w:sz w:val="28"/>
                <w:szCs w:val="28"/>
              </w:rPr>
              <w:t>.1内存配置容量：≥64GB；</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3.2内存类型：支持DDR4及以上内存类型；</w:t>
            </w:r>
          </w:p>
          <w:p w:rsidR="000D087D" w:rsidRPr="000D087D" w:rsidRDefault="000D087D" w:rsidP="000D087D">
            <w:pPr>
              <w:widowControl/>
              <w:adjustRightInd w:val="0"/>
              <w:snapToGrid w:val="0"/>
              <w:jc w:val="left"/>
              <w:outlineLvl w:val="0"/>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4.存储设备规格：</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4.1固态盘数量≥2个；</w:t>
            </w:r>
          </w:p>
          <w:p w:rsidR="000D087D" w:rsidRPr="000D087D" w:rsidRDefault="000D087D" w:rsidP="000D087D">
            <w:pPr>
              <w:adjustRightInd w:val="0"/>
              <w:snapToGrid w:val="0"/>
              <w:jc w:val="left"/>
              <w:rPr>
                <w:rFonts w:ascii="宋体" w:eastAsia="Times New Roman" w:hAnsi="宋体" w:cs="宋体"/>
                <w:sz w:val="28"/>
                <w:szCs w:val="28"/>
                <w:highlight w:val="red"/>
              </w:rPr>
            </w:pPr>
            <w:r w:rsidRPr="000D087D">
              <w:rPr>
                <w:rFonts w:ascii="宋体" w:eastAsia="Times New Roman" w:hAnsi="宋体" w:cs="宋体" w:hint="eastAsia"/>
                <w:sz w:val="28"/>
                <w:szCs w:val="28"/>
              </w:rPr>
              <w:t>4.2固态存储容量≥480GB；</w:t>
            </w:r>
          </w:p>
          <w:p w:rsidR="000D087D" w:rsidRPr="000D087D" w:rsidRDefault="000D087D" w:rsidP="000D087D">
            <w:pPr>
              <w:adjustRightInd w:val="0"/>
              <w:snapToGrid w:val="0"/>
              <w:jc w:val="left"/>
              <w:rPr>
                <w:rFonts w:ascii="宋体" w:eastAsia="Times New Roman" w:hAnsi="宋体" w:cs="宋体"/>
                <w:sz w:val="28"/>
                <w:szCs w:val="28"/>
                <w:highlight w:val="red"/>
              </w:rPr>
            </w:pPr>
            <w:r w:rsidRPr="000D087D">
              <w:rPr>
                <w:rFonts w:ascii="宋体" w:eastAsia="Times New Roman" w:hAnsi="宋体" w:cs="宋体" w:hint="eastAsia"/>
                <w:sz w:val="28"/>
                <w:szCs w:val="28"/>
              </w:rPr>
              <w:t xml:space="preserve">4.3固态存储形态：主板SATA接口； </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4.4存储设备其他参数要求：固态盘应符合 SJ/T 11654 相关规定；</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lastRenderedPageBreak/>
              <w:t>4.5机械硬盘数量≥4；</w:t>
            </w:r>
          </w:p>
          <w:p w:rsidR="000D087D" w:rsidRPr="000D087D" w:rsidRDefault="000D087D" w:rsidP="000D087D">
            <w:pPr>
              <w:adjustRightInd w:val="0"/>
              <w:snapToGrid w:val="0"/>
              <w:jc w:val="left"/>
              <w:rPr>
                <w:rFonts w:ascii="宋体" w:eastAsia="Times New Roman" w:hAnsi="宋体" w:cs="宋体"/>
                <w:sz w:val="28"/>
                <w:szCs w:val="28"/>
                <w:highlight w:val="red"/>
              </w:rPr>
            </w:pPr>
            <w:r w:rsidRPr="000D087D">
              <w:rPr>
                <w:rFonts w:ascii="宋体" w:eastAsia="Times New Roman" w:hAnsi="宋体" w:cs="宋体" w:hint="eastAsia"/>
                <w:sz w:val="28"/>
                <w:szCs w:val="28"/>
              </w:rPr>
              <w:t>4.6单个机械硬盘存储容量:≥4TB</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4.7机械硬盘存储形态：3.5英寸HDD硬盘,</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4.8机械硬盘转速≥7200rpm；</w:t>
            </w:r>
          </w:p>
          <w:p w:rsidR="000D087D" w:rsidRPr="000D087D" w:rsidRDefault="000D087D" w:rsidP="000D087D">
            <w:pPr>
              <w:adjustRightInd w:val="0"/>
              <w:snapToGrid w:val="0"/>
              <w:jc w:val="left"/>
              <w:rPr>
                <w:rFonts w:ascii="宋体" w:eastAsia="Times New Roman" w:hAnsi="宋体" w:cs="宋体"/>
                <w:sz w:val="28"/>
                <w:szCs w:val="28"/>
              </w:rPr>
            </w:pPr>
            <w:r w:rsidRPr="000D087D">
              <w:rPr>
                <w:rFonts w:ascii="宋体" w:eastAsia="Times New Roman" w:hAnsi="宋体" w:cs="宋体" w:hint="eastAsia"/>
                <w:sz w:val="28"/>
                <w:szCs w:val="28"/>
              </w:rPr>
              <w:t>4.9硬盘插槽数量及规格：≥12个3.5英寸HDD硬盘接口；</w:t>
            </w:r>
          </w:p>
          <w:p w:rsidR="000D087D" w:rsidRPr="000D087D" w:rsidRDefault="000D087D" w:rsidP="000D087D">
            <w:pPr>
              <w:widowControl/>
              <w:adjustRightInd w:val="0"/>
              <w:snapToGrid w:val="0"/>
              <w:jc w:val="left"/>
              <w:outlineLvl w:val="0"/>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5.网络规格：</w:t>
            </w:r>
          </w:p>
          <w:p w:rsidR="000D087D" w:rsidRPr="000D087D" w:rsidRDefault="000D087D" w:rsidP="000D087D">
            <w:pPr>
              <w:adjustRightInd w:val="0"/>
              <w:snapToGrid w:val="0"/>
              <w:jc w:val="left"/>
              <w:rPr>
                <w:rFonts w:ascii="宋体" w:eastAsia="Times New Roman" w:hAnsi="宋体" w:cs="宋体"/>
                <w:kern w:val="0"/>
                <w:sz w:val="28"/>
                <w:szCs w:val="28"/>
              </w:rPr>
            </w:pPr>
            <w:r w:rsidRPr="000D087D">
              <w:rPr>
                <w:rFonts w:ascii="宋体" w:eastAsia="Times New Roman" w:hAnsi="宋体" w:cs="宋体" w:hint="eastAsia"/>
                <w:kern w:val="0"/>
                <w:sz w:val="28"/>
                <w:szCs w:val="28"/>
              </w:rPr>
              <w:t>5.1网口速率和数量：10GE网口数量不少于2个；</w:t>
            </w:r>
          </w:p>
          <w:p w:rsidR="000D087D" w:rsidRPr="000D087D" w:rsidRDefault="000D087D" w:rsidP="000D087D">
            <w:pPr>
              <w:widowControl/>
              <w:adjustRightInd w:val="0"/>
              <w:snapToGrid w:val="0"/>
              <w:jc w:val="left"/>
              <w:outlineLvl w:val="0"/>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6.外部接口规格：</w:t>
            </w:r>
          </w:p>
          <w:p w:rsidR="000D087D" w:rsidRPr="000D087D" w:rsidRDefault="000D087D" w:rsidP="000D087D">
            <w:pPr>
              <w:adjustRightInd w:val="0"/>
              <w:snapToGrid w:val="0"/>
              <w:jc w:val="left"/>
              <w:rPr>
                <w:rFonts w:ascii="宋体" w:eastAsia="Times New Roman" w:hAnsi="宋体" w:cs="宋体"/>
                <w:kern w:val="0"/>
                <w:sz w:val="28"/>
                <w:szCs w:val="28"/>
              </w:rPr>
            </w:pPr>
            <w:r w:rsidRPr="000D087D">
              <w:rPr>
                <w:rFonts w:ascii="宋体" w:eastAsia="Times New Roman" w:hAnsi="宋体" w:cs="宋体" w:hint="eastAsia"/>
                <w:kern w:val="0"/>
                <w:sz w:val="28"/>
                <w:szCs w:val="28"/>
              </w:rPr>
              <w:t>6.1显示接口数量：≥2个VGA接口；</w:t>
            </w:r>
          </w:p>
          <w:p w:rsidR="000D087D" w:rsidRPr="000D087D" w:rsidRDefault="000D087D" w:rsidP="000D087D">
            <w:pPr>
              <w:adjustRightInd w:val="0"/>
              <w:snapToGrid w:val="0"/>
              <w:jc w:val="left"/>
              <w:rPr>
                <w:rFonts w:ascii="宋体" w:eastAsia="Times New Roman" w:hAnsi="宋体" w:cs="宋体"/>
                <w:kern w:val="0"/>
                <w:sz w:val="28"/>
                <w:szCs w:val="28"/>
              </w:rPr>
            </w:pPr>
            <w:r w:rsidRPr="000D087D">
              <w:rPr>
                <w:rFonts w:ascii="宋体" w:eastAsia="Times New Roman" w:hAnsi="宋体" w:cs="宋体" w:hint="eastAsia"/>
                <w:kern w:val="0"/>
                <w:sz w:val="28"/>
                <w:szCs w:val="28"/>
              </w:rPr>
              <w:t>6.2USB接口数量：不少于4个USB3.0接口；</w:t>
            </w:r>
          </w:p>
          <w:p w:rsidR="000D087D" w:rsidRPr="000D087D" w:rsidRDefault="000D087D" w:rsidP="000D087D">
            <w:pPr>
              <w:adjustRightInd w:val="0"/>
              <w:snapToGrid w:val="0"/>
              <w:jc w:val="left"/>
              <w:rPr>
                <w:rFonts w:ascii="宋体" w:eastAsia="Times New Roman" w:hAnsi="宋体" w:cs="宋体"/>
                <w:kern w:val="0"/>
                <w:sz w:val="28"/>
                <w:szCs w:val="28"/>
              </w:rPr>
            </w:pPr>
            <w:r w:rsidRPr="000D087D">
              <w:rPr>
                <w:rFonts w:ascii="宋体" w:eastAsia="Times New Roman" w:hAnsi="宋体" w:cs="宋体" w:hint="eastAsia"/>
                <w:kern w:val="0"/>
                <w:sz w:val="28"/>
                <w:szCs w:val="28"/>
              </w:rPr>
              <w:t>6.3管理接口数量：≥1个RJ45管理接口；</w:t>
            </w:r>
          </w:p>
          <w:p w:rsidR="000D087D" w:rsidRPr="000D087D" w:rsidRDefault="000D087D" w:rsidP="000D087D">
            <w:pPr>
              <w:widowControl/>
              <w:adjustRightInd w:val="0"/>
              <w:snapToGrid w:val="0"/>
              <w:jc w:val="left"/>
              <w:outlineLvl w:val="0"/>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7.电源规格：</w:t>
            </w:r>
          </w:p>
          <w:p w:rsidR="000D087D" w:rsidRPr="000D087D" w:rsidRDefault="000D087D" w:rsidP="000D087D">
            <w:pPr>
              <w:adjustRightInd w:val="0"/>
              <w:snapToGrid w:val="0"/>
              <w:jc w:val="left"/>
              <w:rPr>
                <w:rFonts w:ascii="宋体" w:eastAsia="Times New Roman" w:hAnsi="宋体" w:cs="宋体"/>
                <w:kern w:val="0"/>
                <w:sz w:val="28"/>
                <w:szCs w:val="28"/>
              </w:rPr>
            </w:pPr>
            <w:r w:rsidRPr="000D087D">
              <w:rPr>
                <w:rFonts w:ascii="宋体" w:eastAsia="Times New Roman" w:hAnsi="宋体" w:cs="宋体" w:hint="eastAsia"/>
                <w:kern w:val="0"/>
                <w:sz w:val="28"/>
                <w:szCs w:val="28"/>
              </w:rPr>
              <w:t>7.1电源模块数量：≥2；</w:t>
            </w:r>
          </w:p>
          <w:p w:rsidR="000D087D" w:rsidRPr="000D087D" w:rsidRDefault="000D087D" w:rsidP="000D087D">
            <w:pPr>
              <w:adjustRightInd w:val="0"/>
              <w:snapToGrid w:val="0"/>
              <w:jc w:val="left"/>
              <w:rPr>
                <w:rFonts w:ascii="宋体" w:eastAsia="Times New Roman" w:hAnsi="宋体" w:cs="宋体"/>
                <w:kern w:val="0"/>
                <w:sz w:val="28"/>
                <w:szCs w:val="28"/>
              </w:rPr>
            </w:pPr>
            <w:r w:rsidRPr="000D087D">
              <w:rPr>
                <w:rFonts w:ascii="宋体" w:eastAsia="Times New Roman" w:hAnsi="宋体" w:cs="宋体" w:hint="eastAsia"/>
                <w:kern w:val="0"/>
                <w:sz w:val="28"/>
                <w:szCs w:val="28"/>
              </w:rPr>
              <w:t>7.2电源功率：≥900W；</w:t>
            </w:r>
          </w:p>
          <w:p w:rsidR="000D087D" w:rsidRPr="000D087D" w:rsidRDefault="000D087D" w:rsidP="000D087D">
            <w:pPr>
              <w:widowControl/>
              <w:adjustRightInd w:val="0"/>
              <w:snapToGrid w:val="0"/>
              <w:jc w:val="left"/>
              <w:outlineLvl w:val="0"/>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8.整机规格：</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8.1外观和结构：</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8.1.1服务器的零部件应紧固无松动，可插拔部件应可靠连接，开关、按钮和其它控制部件应灵活可靠，布局应方便使用；</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8.1.2产品表面不应有明显的凹痕、划伤、裂缝、变形和污染等。表面涂层均匀，不应起泡、龟裂、脱落和磨损，金属零部件无锈蚀及其它机械损伤；</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8.1.3产品表面说明功能的文字、符号和标志应清晰、端正且牢固；</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8.1.4应在服务器的显著位置提供运行状态的指示功能，并在随机文件中明确具体含义；</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8.1.5机架、机箱的尺寸应符合通用机柜的安装要求，插入总线插座的电路板接口外形尺寸应符合有关总线标准的规定，将机箱固定在机柜上，机箱底面最大下垂变形不得干涉相邻机体；</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9.</w:t>
            </w:r>
          </w:p>
          <w:p w:rsidR="000D087D" w:rsidRPr="000D087D" w:rsidRDefault="000D087D" w:rsidP="000D087D">
            <w:pPr>
              <w:widowControl/>
              <w:adjustRightInd w:val="0"/>
              <w:snapToGrid w:val="0"/>
              <w:jc w:val="left"/>
              <w:outlineLvl w:val="0"/>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10.主板功能：</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10.1主板外部接口种类：需支持VGA、USB3.0、BMC管理端口等多种设备连接接口；</w:t>
            </w:r>
          </w:p>
          <w:p w:rsidR="000D087D" w:rsidRPr="000D087D" w:rsidRDefault="000D087D" w:rsidP="000D087D">
            <w:pPr>
              <w:widowControl/>
              <w:adjustRightInd w:val="0"/>
              <w:snapToGrid w:val="0"/>
              <w:jc w:val="left"/>
              <w:outlineLvl w:val="0"/>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11.网络功能：</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11.1需支持网络连接、网络访问、数据交换和网络管控功能；</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kern w:val="0"/>
                <w:sz w:val="28"/>
                <w:szCs w:val="28"/>
              </w:rPr>
              <w:lastRenderedPageBreak/>
              <w:t>12.</w:t>
            </w:r>
            <w:r w:rsidRPr="000D087D">
              <w:rPr>
                <w:rFonts w:ascii="宋体" w:eastAsia="Times New Roman" w:hAnsi="宋体" w:cs="宋体" w:hint="eastAsia"/>
                <w:b/>
                <w:bCs/>
                <w:kern w:val="0"/>
                <w:sz w:val="28"/>
                <w:szCs w:val="28"/>
              </w:rPr>
              <w:t>CPU功能</w:t>
            </w:r>
          </w:p>
          <w:p w:rsidR="000D087D" w:rsidRPr="000D087D" w:rsidRDefault="000D087D" w:rsidP="000D087D">
            <w:pPr>
              <w:widowControl/>
              <w:jc w:val="left"/>
              <w:rPr>
                <w:rFonts w:ascii="宋体" w:eastAsia="Times New Roman" w:hAnsi="宋体" w:cs="宋体"/>
                <w:kern w:val="0"/>
                <w:sz w:val="28"/>
                <w:szCs w:val="28"/>
                <w:lang w:bidi="ar"/>
              </w:rPr>
            </w:pPr>
            <w:r w:rsidRPr="000D087D">
              <w:rPr>
                <w:rFonts w:ascii="宋体" w:eastAsia="Times New Roman" w:hAnsi="宋体" w:cs="宋体" w:hint="eastAsia"/>
                <w:kern w:val="0"/>
                <w:sz w:val="28"/>
                <w:szCs w:val="28"/>
              </w:rPr>
              <w:t>12.1.</w:t>
            </w:r>
            <w:r w:rsidRPr="000D087D">
              <w:rPr>
                <w:rFonts w:ascii="宋体" w:eastAsia="Times New Roman" w:hAnsi="宋体" w:cs="宋体" w:hint="eastAsia"/>
                <w:kern w:val="0"/>
                <w:sz w:val="28"/>
                <w:szCs w:val="28"/>
                <w:lang w:bidi="ar"/>
              </w:rPr>
              <w:t>双路ARM架构处理器，处理器算力充沛、调度性能稳定，多核并行运算能力优异；</w:t>
            </w:r>
          </w:p>
          <w:p w:rsidR="000D087D" w:rsidRPr="000D087D" w:rsidRDefault="000D087D" w:rsidP="000D087D">
            <w:pPr>
              <w:widowControl/>
              <w:jc w:val="left"/>
              <w:rPr>
                <w:rFonts w:ascii="宋体" w:eastAsia="Times New Roman" w:hAnsi="宋体" w:cs="宋体"/>
                <w:kern w:val="0"/>
                <w:sz w:val="28"/>
                <w:szCs w:val="28"/>
                <w:lang w:bidi="ar"/>
              </w:rPr>
            </w:pPr>
            <w:r w:rsidRPr="000D087D">
              <w:rPr>
                <w:rFonts w:ascii="宋体" w:eastAsia="Times New Roman" w:hAnsi="宋体" w:cs="宋体" w:hint="eastAsia"/>
                <w:kern w:val="0"/>
                <w:sz w:val="28"/>
                <w:szCs w:val="28"/>
                <w:lang w:bidi="ar"/>
              </w:rPr>
              <w:t>12.2支持多核心协同调度，业务并发处理能力强，适配数据运算、业务调度、后台运维等服务器场景；</w:t>
            </w:r>
          </w:p>
          <w:p w:rsidR="000D087D" w:rsidRPr="000D087D" w:rsidRDefault="000D087D" w:rsidP="000D087D">
            <w:pPr>
              <w:widowControl/>
              <w:jc w:val="left"/>
              <w:rPr>
                <w:rFonts w:ascii="宋体" w:eastAsia="Times New Roman" w:hAnsi="宋体" w:cs="宋体"/>
                <w:kern w:val="0"/>
                <w:sz w:val="28"/>
                <w:szCs w:val="28"/>
                <w:lang w:bidi="ar"/>
              </w:rPr>
            </w:pPr>
            <w:r w:rsidRPr="000D087D">
              <w:rPr>
                <w:rFonts w:ascii="宋体" w:eastAsia="Times New Roman" w:hAnsi="宋体" w:cs="宋体" w:hint="eastAsia"/>
                <w:kern w:val="0"/>
                <w:sz w:val="28"/>
                <w:szCs w:val="28"/>
                <w:lang w:bidi="ar"/>
              </w:rPr>
              <w:t>12.3处理器功耗管控合理，温控机制完善，高负载运算无降频、卡顿、宕机问题；内置硬件运算加速模块，支持指令集硬件加速，提升业务吞吐效率；</w:t>
            </w:r>
          </w:p>
          <w:p w:rsidR="000D087D" w:rsidRPr="000D087D" w:rsidRDefault="000D087D" w:rsidP="000D087D">
            <w:pPr>
              <w:widowControl/>
              <w:jc w:val="left"/>
              <w:rPr>
                <w:rFonts w:ascii="宋体" w:eastAsia="Times New Roman" w:hAnsi="宋体" w:cs="宋体"/>
                <w:kern w:val="0"/>
                <w:sz w:val="28"/>
                <w:szCs w:val="28"/>
              </w:rPr>
            </w:pPr>
            <w:r w:rsidRPr="000D087D">
              <w:rPr>
                <w:rFonts w:ascii="宋体" w:eastAsia="Times New Roman" w:hAnsi="宋体" w:cs="宋体" w:hint="eastAsia"/>
                <w:kern w:val="0"/>
                <w:sz w:val="28"/>
                <w:szCs w:val="28"/>
                <w:lang w:bidi="ar"/>
              </w:rPr>
              <w:t>12.4处理器兼容性优良，适配服务器主板、内存、存储模组，软硬件联动稳定，支持长期7×24小时不间断运行，故障自检能力完善，保障服务器业务持续稳定运转。</w:t>
            </w:r>
          </w:p>
          <w:p w:rsidR="000D087D" w:rsidRPr="000D087D" w:rsidRDefault="000D087D" w:rsidP="000D087D">
            <w:pPr>
              <w:widowControl/>
              <w:adjustRightInd w:val="0"/>
              <w:snapToGrid w:val="0"/>
              <w:jc w:val="left"/>
              <w:outlineLvl w:val="0"/>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13.电源功能：</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13.1整机电源模块应具备热插拔功能；</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b/>
                <w:bCs/>
                <w:kern w:val="0"/>
                <w:sz w:val="28"/>
                <w:szCs w:val="28"/>
              </w:rPr>
              <w:t>14.整机功能：</w:t>
            </w:r>
            <w:r w:rsidRPr="000D087D">
              <w:rPr>
                <w:rFonts w:ascii="宋体" w:eastAsia="Times New Roman" w:hAnsi="宋体" w:cs="宋体" w:hint="eastAsia"/>
                <w:kern w:val="0"/>
                <w:sz w:val="28"/>
                <w:szCs w:val="28"/>
              </w:rPr>
              <w:br/>
              <w:t>14.1支持风冷或液冷等散热方式；</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14.2支持关键部件冗余（包括电源、风扇等）；支持熔断保护与恢复功能；</w:t>
            </w:r>
          </w:p>
          <w:p w:rsidR="000D087D" w:rsidRPr="000D087D" w:rsidRDefault="000D087D" w:rsidP="000D087D">
            <w:pPr>
              <w:widowControl/>
              <w:adjustRightInd w:val="0"/>
              <w:snapToGrid w:val="0"/>
              <w:jc w:val="left"/>
              <w:outlineLvl w:val="0"/>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15.管理系统功能：</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w:t>
            </w:r>
            <w:r w:rsidRPr="000D087D">
              <w:rPr>
                <w:rFonts w:ascii="宋体" w:eastAsia="宋体" w:hAnsi="宋体" w:cs="宋体" w:hint="eastAsia"/>
                <w:kern w:val="0"/>
                <w:sz w:val="28"/>
                <w:szCs w:val="28"/>
              </w:rPr>
              <w:t>5</w:t>
            </w:r>
            <w:r w:rsidRPr="000D087D">
              <w:rPr>
                <w:rFonts w:ascii="宋体" w:eastAsia="Times New Roman" w:hAnsi="宋体" w:cs="宋体" w:hint="eastAsia"/>
                <w:kern w:val="0"/>
                <w:sz w:val="28"/>
                <w:szCs w:val="28"/>
              </w:rPr>
              <w:t>.1</w:t>
            </w:r>
            <w:r w:rsidRPr="000D087D">
              <w:rPr>
                <w:rFonts w:ascii="宋体" w:eastAsia="宋体" w:hAnsi="宋体" w:cs="宋体" w:hint="eastAsia"/>
                <w:kern w:val="0"/>
                <w:sz w:val="28"/>
                <w:szCs w:val="28"/>
              </w:rPr>
              <w:t xml:space="preserve"> </w:t>
            </w:r>
            <w:r w:rsidRPr="000D087D">
              <w:rPr>
                <w:rFonts w:ascii="宋体" w:eastAsia="Times New Roman" w:hAnsi="宋体" w:cs="宋体" w:hint="eastAsia"/>
                <w:kern w:val="0"/>
                <w:sz w:val="28"/>
                <w:szCs w:val="28"/>
              </w:rPr>
              <w:t>BMC 固件基础功能：</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15.1.1支持DHCP设置网络功能；</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15.1.2支持静态IP设置网络功能；</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15.1.3支持设备日志记录，包括但不限于登录日志、操作日志和报警日志等功能；</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15.1.4支持日志信息导出和记录删除功能；</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15.2远程控制：支持远程关机和重新启动功能；</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16. 操作系统及驱动功能：</w:t>
            </w:r>
          </w:p>
          <w:p w:rsidR="000D087D" w:rsidRPr="000D087D" w:rsidRDefault="000D087D" w:rsidP="000D087D">
            <w:pPr>
              <w:widowControl/>
              <w:jc w:val="left"/>
              <w:rPr>
                <w:rFonts w:ascii="宋体" w:eastAsia="Times New Roman" w:hAnsi="宋体" w:cs="宋体"/>
                <w:sz w:val="28"/>
                <w:szCs w:val="28"/>
              </w:rPr>
            </w:pPr>
            <w:r w:rsidRPr="000D087D">
              <w:rPr>
                <w:rFonts w:ascii="宋体" w:eastAsia="Times New Roman" w:hAnsi="宋体" w:cs="宋体" w:hint="eastAsia"/>
                <w:kern w:val="0"/>
                <w:sz w:val="28"/>
                <w:szCs w:val="28"/>
              </w:rPr>
              <w:t>16.1</w:t>
            </w:r>
            <w:r w:rsidRPr="000D087D">
              <w:rPr>
                <w:rFonts w:ascii="宋体" w:eastAsia="Times New Roman" w:hAnsi="宋体" w:cs="宋体" w:hint="eastAsia"/>
                <w:kern w:val="0"/>
                <w:sz w:val="28"/>
                <w:szCs w:val="28"/>
                <w:lang w:bidi="ar"/>
              </w:rPr>
              <w:t>服务器适配ARM架构专用服务器操作系统，系统兼容性强，适配双路处理器调度、内存管理、存储读写</w:t>
            </w:r>
            <w:r w:rsidRPr="000D087D">
              <w:rPr>
                <w:rFonts w:ascii="宋体" w:eastAsia="Times New Roman" w:hAnsi="宋体" w:cs="宋体" w:hint="eastAsia"/>
                <w:kern w:val="0"/>
                <w:sz w:val="28"/>
                <w:szCs w:val="28"/>
                <w:lang w:bidi="ar"/>
              </w:rPr>
              <w:lastRenderedPageBreak/>
              <w:t>各项硬件功能；</w:t>
            </w:r>
          </w:p>
          <w:p w:rsidR="000D087D" w:rsidRPr="000D087D" w:rsidRDefault="000D087D" w:rsidP="000D087D">
            <w:pPr>
              <w:widowControl/>
              <w:jc w:val="left"/>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16.2</w:t>
            </w:r>
            <w:r w:rsidRPr="000D087D">
              <w:rPr>
                <w:rFonts w:ascii="宋体" w:eastAsia="Times New Roman" w:hAnsi="宋体" w:cs="宋体" w:hint="eastAsia"/>
                <w:kern w:val="0"/>
                <w:sz w:val="28"/>
                <w:szCs w:val="28"/>
                <w:lang w:bidi="ar"/>
              </w:rPr>
              <w:t>配套原厂适配硬件驱动程序，驱动版本正规、适配性良好，主板、处理器、网卡、存储、外设驱动联动运行稳定，无驱动冲突、硬件识别异常问题</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17.中文信息处理功能:</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kern w:val="0"/>
                <w:sz w:val="28"/>
                <w:szCs w:val="28"/>
              </w:rPr>
            </w:pPr>
            <w:r w:rsidRPr="000D087D">
              <w:rPr>
                <w:rFonts w:ascii="宋体" w:eastAsia="Times New Roman" w:hAnsi="宋体" w:cs="宋体" w:hint="eastAsia"/>
                <w:kern w:val="0"/>
                <w:sz w:val="28"/>
                <w:szCs w:val="28"/>
              </w:rPr>
              <w:t>17.1. 符合GB18030的有关规定；</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18.关键部件安全要求:</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kern w:val="0"/>
                <w:sz w:val="28"/>
                <w:szCs w:val="28"/>
                <w:lang w:bidi="ar"/>
              </w:rPr>
            </w:pPr>
            <w:r w:rsidRPr="000D087D">
              <w:rPr>
                <w:rFonts w:ascii="宋体" w:eastAsia="Times New Roman" w:hAnsi="宋体" w:cs="宋体" w:hint="eastAsia"/>
                <w:kern w:val="0"/>
                <w:sz w:val="28"/>
                <w:szCs w:val="28"/>
              </w:rPr>
              <w:t xml:space="preserve">18.1  </w:t>
            </w:r>
            <w:r w:rsidRPr="000D087D">
              <w:rPr>
                <w:rFonts w:ascii="宋体" w:eastAsia="Times New Roman" w:hAnsi="宋体" w:cs="宋体" w:hint="eastAsia"/>
                <w:kern w:val="0"/>
                <w:sz w:val="28"/>
                <w:szCs w:val="28"/>
                <w:lang w:bidi="ar"/>
              </w:rPr>
              <w:t>CPU和操作系统等关键部件应当符合安全可靠测评要求;</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19.固件安全要求：</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kern w:val="0"/>
                <w:sz w:val="28"/>
                <w:szCs w:val="28"/>
              </w:rPr>
            </w:pPr>
            <w:r w:rsidRPr="000D087D">
              <w:rPr>
                <w:rFonts w:ascii="宋体" w:eastAsia="Times New Roman" w:hAnsi="宋体" w:cs="宋体" w:hint="eastAsia"/>
                <w:kern w:val="0"/>
                <w:sz w:val="28"/>
                <w:szCs w:val="28"/>
              </w:rPr>
              <w:t>19.1. 故障检测：支持故障检测功能，可以检测到具 体的FRU（内存、硬盘等）的故障并发出告警；</w:t>
            </w:r>
          </w:p>
          <w:p w:rsidR="000D087D" w:rsidRPr="000D087D" w:rsidRDefault="000D087D" w:rsidP="000D087D">
            <w:pPr>
              <w:widowControl/>
              <w:adjustRightInd w:val="0"/>
              <w:snapToGrid w:val="0"/>
              <w:jc w:val="left"/>
              <w:outlineLvl w:val="0"/>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20.系统安全要求：</w:t>
            </w:r>
          </w:p>
          <w:p w:rsidR="000D087D" w:rsidRPr="000D087D" w:rsidRDefault="000D087D" w:rsidP="000D087D">
            <w:pPr>
              <w:widowControl/>
              <w:jc w:val="left"/>
              <w:rPr>
                <w:rFonts w:ascii="宋体" w:eastAsia="Times New Roman" w:hAnsi="宋体" w:cs="宋体"/>
                <w:kern w:val="0"/>
                <w:sz w:val="28"/>
                <w:szCs w:val="28"/>
                <w:lang w:bidi="ar"/>
              </w:rPr>
            </w:pPr>
            <w:r w:rsidRPr="000D087D">
              <w:rPr>
                <w:rFonts w:ascii="宋体" w:eastAsia="Times New Roman" w:hAnsi="宋体" w:cs="宋体" w:hint="eastAsia"/>
                <w:kern w:val="0"/>
                <w:sz w:val="28"/>
                <w:szCs w:val="28"/>
                <w:lang w:bidi="ar"/>
              </w:rPr>
              <w:t>20.1支持账户分级权限管控、身份校验、登录审计功能，可约束非法登录、越权操作行为，规避人为操作安全风险；</w:t>
            </w:r>
          </w:p>
          <w:p w:rsidR="000D087D" w:rsidRPr="000D087D" w:rsidRDefault="000D087D" w:rsidP="000D087D">
            <w:pPr>
              <w:widowControl/>
              <w:jc w:val="left"/>
              <w:rPr>
                <w:rFonts w:ascii="宋体" w:eastAsia="Times New Roman" w:hAnsi="宋体" w:cs="宋体"/>
                <w:kern w:val="0"/>
                <w:sz w:val="28"/>
                <w:szCs w:val="28"/>
                <w:lang w:bidi="ar"/>
              </w:rPr>
            </w:pPr>
            <w:r w:rsidRPr="000D087D">
              <w:rPr>
                <w:rFonts w:ascii="宋体" w:eastAsia="Times New Roman" w:hAnsi="宋体" w:cs="宋体" w:hint="eastAsia"/>
                <w:kern w:val="0"/>
                <w:sz w:val="28"/>
                <w:szCs w:val="28"/>
                <w:lang w:bidi="ar"/>
              </w:rPr>
              <w:t>20.2自带基础安全防护机制，可抵御恶意程序、非法端口扫描、外部入侵攻击，支持系统日志全程留存、操作可溯源；</w:t>
            </w:r>
          </w:p>
          <w:p w:rsidR="000D087D" w:rsidRPr="000D087D" w:rsidRDefault="000D087D" w:rsidP="000D087D">
            <w:pPr>
              <w:widowControl/>
              <w:jc w:val="left"/>
              <w:rPr>
                <w:rFonts w:ascii="宋体" w:eastAsia="Times New Roman" w:hAnsi="宋体" w:cs="宋体"/>
                <w:kern w:val="0"/>
                <w:sz w:val="28"/>
                <w:szCs w:val="28"/>
                <w:lang w:bidi="ar"/>
              </w:rPr>
            </w:pPr>
            <w:r w:rsidRPr="000D087D">
              <w:rPr>
                <w:rFonts w:ascii="宋体" w:eastAsia="Times New Roman" w:hAnsi="宋体" w:cs="宋体" w:hint="eastAsia"/>
                <w:kern w:val="0"/>
                <w:sz w:val="28"/>
                <w:szCs w:val="28"/>
                <w:lang w:bidi="ar"/>
              </w:rPr>
              <w:t>20.3支持系统漏洞检测、补丁升级，可定期修复系统安全隐患；</w:t>
            </w:r>
          </w:p>
          <w:p w:rsidR="000D087D" w:rsidRPr="000D087D" w:rsidRDefault="000D087D" w:rsidP="000D087D">
            <w:pPr>
              <w:widowControl/>
              <w:jc w:val="left"/>
              <w:rPr>
                <w:rFonts w:ascii="宋体" w:eastAsia="Times New Roman" w:hAnsi="宋体" w:cs="宋体"/>
                <w:kern w:val="0"/>
                <w:sz w:val="28"/>
                <w:szCs w:val="28"/>
                <w:lang w:bidi="ar"/>
              </w:rPr>
            </w:pPr>
            <w:r w:rsidRPr="000D087D">
              <w:rPr>
                <w:rFonts w:ascii="宋体" w:eastAsia="Times New Roman" w:hAnsi="宋体" w:cs="宋体" w:hint="eastAsia"/>
                <w:kern w:val="0"/>
                <w:sz w:val="28"/>
                <w:szCs w:val="28"/>
                <w:lang w:bidi="ar"/>
              </w:rPr>
              <w:t>20.4支持磁盘权限隔离、进程管控，防止业务数据篡改、外泄；</w:t>
            </w:r>
          </w:p>
          <w:p w:rsidR="000D087D" w:rsidRPr="000D087D" w:rsidRDefault="000D087D" w:rsidP="000D087D">
            <w:pPr>
              <w:widowControl/>
              <w:jc w:val="left"/>
              <w:rPr>
                <w:rFonts w:ascii="宋体" w:eastAsia="Times New Roman" w:hAnsi="宋体" w:cs="宋体"/>
                <w:sz w:val="28"/>
                <w:szCs w:val="28"/>
              </w:rPr>
            </w:pPr>
            <w:r w:rsidRPr="000D087D">
              <w:rPr>
                <w:rFonts w:ascii="宋体" w:eastAsia="Times New Roman" w:hAnsi="宋体" w:cs="宋体" w:hint="eastAsia"/>
                <w:kern w:val="0"/>
                <w:sz w:val="28"/>
                <w:szCs w:val="28"/>
                <w:lang w:bidi="ar"/>
              </w:rPr>
              <w:t>20.5系统具备故障备份、异常恢复能力，出现系统异常可快速还原，保障业务不间断运行，满足信息化项</w:t>
            </w:r>
            <w:r w:rsidRPr="000D087D">
              <w:rPr>
                <w:rFonts w:ascii="宋体" w:eastAsia="Times New Roman" w:hAnsi="宋体" w:cs="宋体" w:hint="eastAsia"/>
                <w:kern w:val="0"/>
                <w:sz w:val="28"/>
                <w:szCs w:val="28"/>
                <w:lang w:bidi="ar"/>
              </w:rPr>
              <w:lastRenderedPageBreak/>
              <w:t>目系统安全运维规范。</w:t>
            </w:r>
          </w:p>
          <w:p w:rsidR="000D087D" w:rsidRPr="000D087D" w:rsidRDefault="000D087D" w:rsidP="000D087D">
            <w:pPr>
              <w:widowControl/>
              <w:numPr>
                <w:ilvl w:val="0"/>
                <w:numId w:val="10"/>
              </w:numPr>
              <w:adjustRightInd w:val="0"/>
              <w:snapToGrid w:val="0"/>
              <w:jc w:val="left"/>
              <w:outlineLvl w:val="0"/>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信息安全要求：</w:t>
            </w:r>
          </w:p>
          <w:p w:rsidR="000D087D" w:rsidRPr="000D087D" w:rsidRDefault="000D087D" w:rsidP="000D087D">
            <w:pPr>
              <w:widowControl/>
              <w:jc w:val="left"/>
              <w:rPr>
                <w:rFonts w:ascii="宋体" w:eastAsia="Times New Roman" w:hAnsi="宋体" w:cs="宋体"/>
                <w:b/>
                <w:bCs/>
                <w:kern w:val="0"/>
                <w:sz w:val="28"/>
                <w:szCs w:val="28"/>
              </w:rPr>
            </w:pPr>
            <w:r w:rsidRPr="000D087D">
              <w:rPr>
                <w:rFonts w:ascii="宋体" w:eastAsia="Times New Roman" w:hAnsi="宋体" w:cs="宋体" w:hint="eastAsia"/>
                <w:kern w:val="0"/>
                <w:sz w:val="28"/>
                <w:szCs w:val="28"/>
                <w:lang w:bidi="ar"/>
              </w:rPr>
              <w:t>21.1整机具备完备信息安全管控能力，依托系统权限机制实现账号分权管理，落实操作身份鉴别、登录行为审计，全程留存运维日志，所有运维操作可追溯、可复盘</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22.物理安全：</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kern w:val="0"/>
                <w:sz w:val="28"/>
                <w:szCs w:val="28"/>
              </w:rPr>
            </w:pPr>
            <w:r w:rsidRPr="000D087D">
              <w:rPr>
                <w:rFonts w:ascii="宋体" w:eastAsia="Times New Roman" w:hAnsi="宋体" w:cs="宋体" w:hint="eastAsia"/>
                <w:kern w:val="0"/>
                <w:sz w:val="28"/>
                <w:szCs w:val="28"/>
              </w:rPr>
              <w:t>22.1. 安全要求应符合GB 4943.1的规定；</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23.限用物质的限量要求：</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kern w:val="0"/>
                <w:sz w:val="28"/>
                <w:szCs w:val="28"/>
              </w:rPr>
              <w:t>23.1. 限用物质的限量应符合GB/T 26572的要求；</w:t>
            </w:r>
          </w:p>
          <w:p w:rsidR="000D087D" w:rsidRPr="000D087D" w:rsidRDefault="000D087D" w:rsidP="000D087D">
            <w:pPr>
              <w:widowControl/>
              <w:adjustRightInd w:val="0"/>
              <w:snapToGrid w:val="0"/>
              <w:jc w:val="left"/>
              <w:outlineLvl w:val="0"/>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24.CPU性能：</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24.1CPU主频：≥2.6GHz；</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24.2单CPU核数：≥24；</w:t>
            </w:r>
          </w:p>
          <w:p w:rsidR="000D087D" w:rsidRPr="000D087D" w:rsidRDefault="000D087D" w:rsidP="000D087D">
            <w:pPr>
              <w:widowControl/>
              <w:adjustRightInd w:val="0"/>
              <w:snapToGrid w:val="0"/>
              <w:jc w:val="left"/>
              <w:outlineLvl w:val="0"/>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25.内存性能：</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25.1内存速率：≥2933MT/s；</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26.电源能耗：</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kern w:val="0"/>
                <w:sz w:val="28"/>
                <w:szCs w:val="28"/>
              </w:rPr>
            </w:pPr>
            <w:r w:rsidRPr="000D087D">
              <w:rPr>
                <w:rFonts w:ascii="宋体" w:eastAsia="Times New Roman" w:hAnsi="宋体" w:cs="宋体" w:hint="eastAsia"/>
                <w:kern w:val="0"/>
                <w:sz w:val="28"/>
                <w:szCs w:val="28"/>
              </w:rPr>
              <w:t>26.1. 符合GB/T 9813.3的有关规定；</w:t>
            </w:r>
          </w:p>
          <w:p w:rsidR="000D087D" w:rsidRPr="000D087D" w:rsidRDefault="000D087D" w:rsidP="000D087D">
            <w:pPr>
              <w:widowControl/>
              <w:adjustRightInd w:val="0"/>
              <w:snapToGrid w:val="0"/>
              <w:jc w:val="left"/>
              <w:outlineLvl w:val="0"/>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27.部件兼容性要求：</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27.1内存兼容性：适配3种及以上厂商的内存产品，且均不低于产品支持的内存规格；</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27.2固态存储兼容性：适配3种或以上厂商的固态存储产品，且均不低于产品支持的固态存储设备规格；</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27.3网卡兼容性：网卡应适配两种或以上厂商产品；</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27.4功能卡兼容性：内置或适配符合PCIe的功能卡；</w:t>
            </w:r>
          </w:p>
          <w:p w:rsidR="000D087D" w:rsidRPr="000D087D" w:rsidRDefault="000D087D" w:rsidP="000D087D">
            <w:pPr>
              <w:widowControl/>
              <w:adjustRightInd w:val="0"/>
              <w:snapToGrid w:val="0"/>
              <w:jc w:val="left"/>
              <w:outlineLvl w:val="0"/>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28.外设兼容性：</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28.1外设兼容性：兼容多种主流生产商的外部设备，包括显示器、键盘、鼠标、闪存盘、移动硬盘、USB光驱及KVM等，要求使用不同厂商的外部设备时，系统均能正常识别和安装驱动；</w:t>
            </w:r>
          </w:p>
          <w:p w:rsidR="000D087D" w:rsidRPr="000D087D" w:rsidRDefault="000D087D" w:rsidP="000D087D">
            <w:pPr>
              <w:widowControl/>
              <w:adjustRightInd w:val="0"/>
              <w:snapToGrid w:val="0"/>
              <w:jc w:val="left"/>
              <w:outlineLvl w:val="0"/>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29.软件兼容性：</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29.1数据库兼容：兼容3个及以上厂商的数据库产品；</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29.2中间件兼容：兼容3个及以上厂商中间件产品；</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29.3平台软件兼容：兼容3个及以上厂商云计算及大数据平台；</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lastRenderedPageBreak/>
              <w:t>30.整机可靠性要求：</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30.1 服务器整机符合 GB/T 9813.3、GB 4943.1 相关国家标准，软硬件兼容性良好，可适配机房常规环境长期稳定运行，支持 7×24 小时不间断业务承载，高负载工况下无宕机、异常重启、硬件报错等故障，平均无故障工作时间满足行业规范要求。</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30.2 计算、存储、供电、散热等关键部件运行稳定，具备硬件自检、故障告警功能，抗电磁干扰能力强，设备故障率低，适配主流服务器操作系统与业务软件，便于运维检修，可满足长期信息化部署使用需求。</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31.包装及运输要求</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sz w:val="28"/>
                <w:szCs w:val="28"/>
              </w:rPr>
              <w:t>31.1设备采用原厂标准防静电、防震重型纸箱包装，内部配置定型缓冲防护材料，具备防潮、防尘、抗压、防碰撞防护能力，包装规范符合 GB/T 191 运输包装标识标准要求。</w:t>
            </w:r>
          </w:p>
          <w:p w:rsidR="000D087D" w:rsidRPr="000D087D" w:rsidRDefault="000D087D" w:rsidP="000D087D">
            <w:pPr>
              <w:widowControl/>
              <w:adjustRightInd w:val="0"/>
              <w:snapToGrid w:val="0"/>
              <w:jc w:val="left"/>
              <w:outlineLvl w:val="0"/>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32.服务要求：</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lang w:val="zh-CN"/>
              </w:rPr>
            </w:pPr>
            <w:r w:rsidRPr="000D087D">
              <w:rPr>
                <w:rFonts w:ascii="宋体" w:eastAsia="Times New Roman" w:hAnsi="宋体" w:cs="宋体" w:hint="eastAsia"/>
                <w:kern w:val="0"/>
                <w:sz w:val="28"/>
                <w:szCs w:val="28"/>
              </w:rPr>
              <w:t>32.1</w:t>
            </w:r>
            <w:r w:rsidRPr="000D087D">
              <w:rPr>
                <w:rFonts w:ascii="宋体" w:eastAsia="Times New Roman" w:hAnsi="宋体" w:cs="宋体" w:hint="eastAsia"/>
                <w:kern w:val="0"/>
                <w:sz w:val="28"/>
                <w:szCs w:val="28"/>
                <w:lang w:val="zh-CN"/>
              </w:rPr>
              <w:t>服务响应：</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lang w:val="zh-CN"/>
              </w:rPr>
            </w:pPr>
            <w:r w:rsidRPr="000D087D">
              <w:rPr>
                <w:rFonts w:ascii="宋体" w:eastAsia="Times New Roman" w:hAnsi="宋体" w:cs="宋体" w:hint="eastAsia"/>
                <w:kern w:val="0"/>
                <w:sz w:val="28"/>
                <w:szCs w:val="28"/>
              </w:rPr>
              <w:t>32.1.1</w:t>
            </w:r>
            <w:r w:rsidRPr="000D087D">
              <w:rPr>
                <w:rFonts w:ascii="宋体" w:eastAsia="Times New Roman" w:hAnsi="宋体" w:cs="宋体" w:hint="eastAsia"/>
                <w:kern w:val="0"/>
                <w:sz w:val="28"/>
                <w:szCs w:val="28"/>
                <w:lang w:val="zh-CN"/>
              </w:rPr>
              <w:t>供应商提供电话、电子邮件、远程连接等多种形式服务；</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lang w:val="zh-CN"/>
              </w:rPr>
            </w:pPr>
            <w:r w:rsidRPr="000D087D">
              <w:rPr>
                <w:rFonts w:ascii="宋体" w:eastAsia="Times New Roman" w:hAnsi="宋体" w:cs="宋体" w:hint="eastAsia"/>
                <w:kern w:val="0"/>
                <w:sz w:val="28"/>
                <w:szCs w:val="28"/>
              </w:rPr>
              <w:t>32.1.2</w:t>
            </w:r>
            <w:r w:rsidRPr="000D087D">
              <w:rPr>
                <w:rFonts w:ascii="宋体" w:eastAsia="Times New Roman" w:hAnsi="宋体" w:cs="宋体" w:hint="eastAsia"/>
                <w:kern w:val="0"/>
                <w:sz w:val="28"/>
                <w:szCs w:val="28"/>
                <w:lang w:val="zh-CN"/>
              </w:rPr>
              <w:t>供应商提供同城4h、异地12h技术响应服务，2个工作日解决问题，对于未能解决的问题和故障应提供可行的升级方案，并提供周转设备或更换设备；</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lang w:val="zh-CN"/>
              </w:rPr>
            </w:pPr>
            <w:r w:rsidRPr="000D087D">
              <w:rPr>
                <w:rFonts w:ascii="宋体" w:eastAsia="Times New Roman" w:hAnsi="宋体" w:cs="宋体" w:hint="eastAsia"/>
                <w:kern w:val="0"/>
                <w:sz w:val="28"/>
                <w:szCs w:val="28"/>
              </w:rPr>
              <w:t>32.1.3</w:t>
            </w:r>
            <w:r w:rsidRPr="000D087D">
              <w:rPr>
                <w:rFonts w:ascii="宋体" w:eastAsia="Times New Roman" w:hAnsi="宋体" w:cs="宋体" w:hint="eastAsia"/>
                <w:kern w:val="0"/>
                <w:sz w:val="28"/>
                <w:szCs w:val="28"/>
                <w:lang w:val="zh-CN"/>
              </w:rPr>
              <w:t>建立全国技术服务体系和服务团体，符合专业服务体系标准要求，提供原厂中文服务；</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lang w:val="zh-CN"/>
              </w:rPr>
            </w:pPr>
            <w:r w:rsidRPr="000D087D">
              <w:rPr>
                <w:rFonts w:ascii="宋体" w:eastAsia="Times New Roman" w:hAnsi="宋体" w:cs="宋体" w:hint="eastAsia"/>
                <w:kern w:val="0"/>
                <w:sz w:val="28"/>
                <w:szCs w:val="28"/>
              </w:rPr>
              <w:t>32.1.4</w:t>
            </w:r>
            <w:r w:rsidRPr="000D087D">
              <w:rPr>
                <w:rFonts w:ascii="宋体" w:eastAsia="Times New Roman" w:hAnsi="宋体" w:cs="宋体" w:hint="eastAsia"/>
                <w:kern w:val="0"/>
                <w:sz w:val="28"/>
                <w:szCs w:val="28"/>
                <w:lang w:val="zh-CN"/>
              </w:rPr>
              <w:t>服务周期内提供产品的维修、换件和升级服务；</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lang w:val="zh-CN"/>
              </w:rPr>
            </w:pPr>
            <w:r w:rsidRPr="000D087D">
              <w:rPr>
                <w:rFonts w:ascii="宋体" w:eastAsia="Times New Roman" w:hAnsi="宋体" w:cs="宋体" w:hint="eastAsia"/>
                <w:kern w:val="0"/>
                <w:sz w:val="28"/>
                <w:szCs w:val="28"/>
              </w:rPr>
              <w:t>32.1.5</w:t>
            </w:r>
            <w:r w:rsidRPr="000D087D">
              <w:rPr>
                <w:rFonts w:ascii="宋体" w:eastAsia="Times New Roman" w:hAnsi="宋体" w:cs="宋体" w:hint="eastAsia"/>
                <w:kern w:val="0"/>
                <w:sz w:val="28"/>
                <w:szCs w:val="28"/>
                <w:lang w:val="zh-CN"/>
              </w:rPr>
              <w:t>提供产品3年维保及上门服务（满足24小时响应要求）；提供 7*24 在线服务；</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32.2培训服务：供应商提供培训材料、产品手册、 培训视频等培训相关内容；</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lang w:val="zh-CN"/>
              </w:rPr>
            </w:pPr>
            <w:r w:rsidRPr="000D087D">
              <w:rPr>
                <w:rFonts w:ascii="宋体" w:eastAsia="Times New Roman" w:hAnsi="宋体" w:cs="宋体" w:hint="eastAsia"/>
                <w:kern w:val="0"/>
                <w:sz w:val="28"/>
                <w:szCs w:val="28"/>
              </w:rPr>
              <w:t>32.3</w:t>
            </w:r>
            <w:r w:rsidRPr="000D087D">
              <w:rPr>
                <w:rFonts w:ascii="宋体" w:eastAsia="Times New Roman" w:hAnsi="宋体" w:cs="宋体" w:hint="eastAsia"/>
                <w:kern w:val="0"/>
                <w:sz w:val="28"/>
                <w:szCs w:val="28"/>
                <w:lang w:val="zh-CN"/>
              </w:rPr>
              <w:t>服务周期：</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lang w:val="zh-CN"/>
              </w:rPr>
            </w:pPr>
            <w:r w:rsidRPr="000D087D">
              <w:rPr>
                <w:rFonts w:ascii="宋体" w:eastAsia="Times New Roman" w:hAnsi="宋体" w:cs="宋体" w:hint="eastAsia"/>
                <w:kern w:val="0"/>
                <w:sz w:val="28"/>
                <w:szCs w:val="28"/>
              </w:rPr>
              <w:t>32.3.1</w:t>
            </w:r>
            <w:r w:rsidRPr="000D087D">
              <w:rPr>
                <w:rFonts w:ascii="宋体" w:eastAsia="Times New Roman" w:hAnsi="宋体" w:cs="宋体" w:hint="eastAsia"/>
                <w:kern w:val="0"/>
                <w:sz w:val="28"/>
                <w:szCs w:val="28"/>
                <w:lang w:val="zh-CN"/>
              </w:rPr>
              <w:t>产品免费服务周期（含换件和维修）应</w:t>
            </w:r>
            <w:r w:rsidRPr="000D087D">
              <w:rPr>
                <w:rFonts w:ascii="宋体" w:eastAsia="Times New Roman" w:hAnsi="宋体" w:cs="宋体" w:hint="eastAsia"/>
                <w:kern w:val="0"/>
                <w:sz w:val="28"/>
                <w:szCs w:val="28"/>
              </w:rPr>
              <w:t>≥</w:t>
            </w:r>
            <w:r w:rsidRPr="000D087D">
              <w:rPr>
                <w:rFonts w:ascii="宋体" w:eastAsia="Times New Roman" w:hAnsi="宋体" w:cs="宋体" w:hint="eastAsia"/>
                <w:kern w:val="0"/>
                <w:sz w:val="28"/>
                <w:szCs w:val="28"/>
                <w:lang w:val="zh-CN"/>
              </w:rPr>
              <w:t>3年；</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lang w:val="zh-CN"/>
              </w:rPr>
            </w:pPr>
            <w:r w:rsidRPr="000D087D">
              <w:rPr>
                <w:rFonts w:ascii="宋体" w:eastAsia="Times New Roman" w:hAnsi="宋体" w:cs="宋体" w:hint="eastAsia"/>
                <w:kern w:val="0"/>
                <w:sz w:val="28"/>
                <w:szCs w:val="28"/>
              </w:rPr>
              <w:t>32.3.2</w:t>
            </w:r>
            <w:r w:rsidRPr="000D087D">
              <w:rPr>
                <w:rFonts w:ascii="宋体" w:eastAsia="Times New Roman" w:hAnsi="宋体" w:cs="宋体" w:hint="eastAsia"/>
                <w:kern w:val="0"/>
                <w:sz w:val="28"/>
                <w:szCs w:val="28"/>
                <w:lang w:val="zh-CN"/>
              </w:rPr>
              <w:t>设备停产后继续提供质量保障服务（含备品备件），服务终止时间与最后一批设备交付时间间隔不低于6年；</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lang w:val="zh-CN"/>
              </w:rPr>
            </w:pPr>
            <w:r w:rsidRPr="000D087D">
              <w:rPr>
                <w:rFonts w:ascii="宋体" w:eastAsia="Times New Roman" w:hAnsi="宋体" w:cs="宋体" w:hint="eastAsia"/>
                <w:kern w:val="0"/>
                <w:sz w:val="28"/>
                <w:szCs w:val="28"/>
              </w:rPr>
              <w:t>32.3.3</w:t>
            </w:r>
            <w:r w:rsidRPr="000D087D">
              <w:rPr>
                <w:rFonts w:ascii="宋体" w:eastAsia="Times New Roman" w:hAnsi="宋体" w:cs="宋体" w:hint="eastAsia"/>
                <w:kern w:val="0"/>
                <w:sz w:val="28"/>
                <w:szCs w:val="28"/>
                <w:lang w:val="zh-CN"/>
              </w:rPr>
              <w:t>产品停止服务时间应提前1年告知客户；</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lastRenderedPageBreak/>
              <w:t>32.3.4</w:t>
            </w:r>
            <w:r w:rsidRPr="000D087D">
              <w:rPr>
                <w:rFonts w:ascii="宋体" w:eastAsia="Times New Roman" w:hAnsi="宋体" w:cs="宋体" w:hint="eastAsia"/>
                <w:kern w:val="0"/>
                <w:sz w:val="28"/>
                <w:szCs w:val="28"/>
                <w:lang w:val="zh-CN"/>
              </w:rPr>
              <w:t>产品发布日期需在随机文件中</w:t>
            </w:r>
            <w:r w:rsidRPr="000D087D">
              <w:rPr>
                <w:rFonts w:ascii="宋体" w:eastAsia="Times New Roman" w:hAnsi="宋体" w:cs="宋体" w:hint="eastAsia"/>
                <w:kern w:val="0"/>
                <w:sz w:val="28"/>
                <w:szCs w:val="28"/>
              </w:rPr>
              <w:t>明确；</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33.服务工具要求：</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kern w:val="0"/>
                <w:sz w:val="28"/>
                <w:szCs w:val="28"/>
              </w:rPr>
            </w:pPr>
            <w:r w:rsidRPr="000D087D">
              <w:rPr>
                <w:rFonts w:ascii="宋体" w:eastAsia="Times New Roman" w:hAnsi="宋体" w:cs="宋体" w:hint="eastAsia"/>
                <w:kern w:val="0"/>
                <w:sz w:val="28"/>
                <w:szCs w:val="28"/>
              </w:rPr>
              <w:t>33.1. 工具要求：供应商提供设置服务器硬件、辅助操作系统安装等功能的辅助工具和管理软件。且随附软件应具有合法授权或版权；</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kern w:val="0"/>
                <w:sz w:val="28"/>
                <w:szCs w:val="28"/>
              </w:rPr>
            </w:pPr>
            <w:r w:rsidRPr="000D087D">
              <w:rPr>
                <w:rFonts w:ascii="宋体" w:eastAsia="Times New Roman" w:hAnsi="宋体" w:cs="宋体" w:hint="eastAsia"/>
                <w:kern w:val="0"/>
                <w:sz w:val="28"/>
                <w:szCs w:val="28"/>
              </w:rPr>
              <w:t>33.2. 驱动安装升级指引：供应商提供出厂安装的配件所需的驱动程序，形式包括但不限于驱动光盘、驱动下载链接等。其他配件应提供指引；</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kern w:val="0"/>
                <w:sz w:val="28"/>
                <w:szCs w:val="28"/>
              </w:rPr>
            </w:pPr>
            <w:r w:rsidRPr="000D087D">
              <w:rPr>
                <w:rFonts w:ascii="宋体" w:eastAsia="Times New Roman" w:hAnsi="宋体" w:cs="宋体" w:hint="eastAsia"/>
                <w:kern w:val="0"/>
                <w:sz w:val="28"/>
                <w:szCs w:val="28"/>
              </w:rPr>
              <w:t>33.3. 管理软件：具备资源管理、系统管理、性能监控、健康监控、基于网络控制、报警设置功能；</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34.增值服务：</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kern w:val="0"/>
                <w:sz w:val="28"/>
                <w:szCs w:val="28"/>
              </w:rPr>
            </w:pPr>
            <w:r w:rsidRPr="000D087D">
              <w:rPr>
                <w:rFonts w:ascii="宋体" w:eastAsia="Times New Roman" w:hAnsi="宋体" w:cs="宋体" w:hint="eastAsia"/>
                <w:kern w:val="0"/>
                <w:sz w:val="28"/>
                <w:szCs w:val="28"/>
              </w:rPr>
              <w:t>34.1. 厂家升级产品软件及扩容服务：供应商提供原厂级的部件/软件产品升级和扩容能力；</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kern w:val="0"/>
                <w:sz w:val="28"/>
                <w:szCs w:val="28"/>
              </w:rPr>
            </w:pPr>
            <w:r w:rsidRPr="000D087D">
              <w:rPr>
                <w:rFonts w:ascii="宋体" w:eastAsia="Times New Roman" w:hAnsi="宋体" w:cs="宋体" w:hint="eastAsia"/>
                <w:kern w:val="0"/>
                <w:sz w:val="28"/>
                <w:szCs w:val="28"/>
              </w:rPr>
              <w:t>34.2. 提供上门服务：供应商具备提供上门服务的能力；</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b/>
                <w:bCs/>
                <w:kern w:val="0"/>
                <w:sz w:val="28"/>
                <w:szCs w:val="28"/>
              </w:rPr>
            </w:pPr>
            <w:r w:rsidRPr="000D087D">
              <w:rPr>
                <w:rFonts w:ascii="宋体" w:eastAsia="Times New Roman" w:hAnsi="宋体" w:cs="宋体" w:hint="eastAsia"/>
                <w:b/>
                <w:bCs/>
                <w:kern w:val="0"/>
                <w:sz w:val="28"/>
                <w:szCs w:val="28"/>
              </w:rPr>
              <w:t>35.供应链质量</w:t>
            </w:r>
          </w:p>
          <w:p w:rsidR="000D087D" w:rsidRPr="000D087D" w:rsidRDefault="000D087D" w:rsidP="000D087D">
            <w:pPr>
              <w:widowControl/>
              <w:kinsoku w:val="0"/>
              <w:autoSpaceDE w:val="0"/>
              <w:autoSpaceDN w:val="0"/>
              <w:adjustRightInd w:val="0"/>
              <w:snapToGrid w:val="0"/>
              <w:spacing w:line="360" w:lineRule="exact"/>
              <w:jc w:val="left"/>
              <w:textAlignment w:val="baseline"/>
              <w:rPr>
                <w:rFonts w:ascii="宋体" w:eastAsia="Times New Roman" w:hAnsi="宋体" w:cs="宋体"/>
                <w:kern w:val="0"/>
                <w:sz w:val="28"/>
                <w:szCs w:val="28"/>
              </w:rPr>
            </w:pPr>
            <w:r w:rsidRPr="000D087D">
              <w:rPr>
                <w:rFonts w:ascii="宋体" w:eastAsia="Times New Roman" w:hAnsi="宋体" w:cs="宋体" w:hint="eastAsia"/>
                <w:kern w:val="0"/>
                <w:sz w:val="28"/>
                <w:szCs w:val="28"/>
              </w:rPr>
              <w:t>35.1.抗干扰性：当产品部件出现供应风险时，供应商应通知采购人并提供风险应对方案确保产品的服务保障。</w:t>
            </w:r>
          </w:p>
          <w:p w:rsidR="000D087D" w:rsidRPr="000D087D" w:rsidRDefault="000D087D" w:rsidP="000D087D">
            <w:pPr>
              <w:widowControl/>
              <w:adjustRightInd w:val="0"/>
              <w:snapToGrid w:val="0"/>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35.2.供应能力证明：提供供应链稳定承诺书，确保产品的部件在产品服务周期内稳定供货。</w:t>
            </w:r>
            <w:r w:rsidRPr="000D087D">
              <w:rPr>
                <w:rFonts w:ascii="MS Gothic" w:eastAsia="MS Gothic" w:hAnsi="MS Gothic" w:cs="MS Gothic" w:hint="eastAsia"/>
                <w:kern w:val="0"/>
                <w:sz w:val="28"/>
                <w:szCs w:val="28"/>
              </w:rPr>
              <w:t>‌</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次要技术指标：无</w:t>
            </w:r>
          </w:p>
        </w:tc>
      </w:tr>
      <w:tr w:rsidR="000D087D" w:rsidRPr="000D087D" w:rsidTr="00A95160">
        <w:trPr>
          <w:trHeight w:val="649"/>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28</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录像机</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2台</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功能要求</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必要功能：支持≥800万像素高清网络视频的预览、存储与回放；</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辅助功能：无</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性能及技术指标</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主要技术指标：</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1.可接驳符合ONVIF、RTSP、GB28181标准的网络摄像机；</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2.支持H.265、H.264编码前端自适应接入,视频接入数≥64；</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lastRenderedPageBreak/>
              <w:t>3.支持≥12路1080P解码（开启解码增强，可提升至不小于16路1080P解码）；</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4.支持≥800万像素高清网络视频的预览、存储与回放；</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5.支持HDMI与VGA异源输出，HDMI最大支持4K超高清显示输出，VGA支持1080P高清显示输出；</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6.自带≥8个SATA接口，最大支持≥10TB硬盘；</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7.支持IP设备集中管理，包括IP设备一键添加、参数配置、批量升级、导入/导出等；</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8.支持≥16路本地同步回放；</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9.针对人、车及事件类型，支持快速回放与检索功能，大幅提升录像回放和检索效率；</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10.需支持ISUP以及GB28181协议，轻松实现平台接入</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次要技术指标：无</w:t>
            </w:r>
          </w:p>
        </w:tc>
      </w:tr>
      <w:tr w:rsidR="000D087D" w:rsidRPr="000D087D" w:rsidTr="00A95160">
        <w:trPr>
          <w:trHeight w:val="649"/>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29</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硬盘</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12块</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功能要求</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必要功能：容量：≥8TB；</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辅助功能：无</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性能及技术指标</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主要技术指标：</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1.容量：≥8TB；</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2.外形规格：≥3.5英寸；</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3.转速等级：≥5400；</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4.接口：不低于SATA3.0。</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次要技术指标：无</w:t>
            </w:r>
          </w:p>
        </w:tc>
      </w:tr>
      <w:tr w:rsidR="000D087D" w:rsidRPr="000D087D" w:rsidTr="00A95160">
        <w:trPr>
          <w:trHeight w:val="649"/>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30</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网关</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1套</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功能要求</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必要功能：集路由器、上网行为管理、无线整网管理。</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辅助功能：无</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性能</w:t>
            </w:r>
            <w:r w:rsidRPr="000D087D">
              <w:rPr>
                <w:rFonts w:ascii="宋体" w:eastAsia="Times New Roman" w:hAnsi="宋体" w:cs="宋体" w:hint="eastAsia"/>
                <w:kern w:val="0"/>
                <w:sz w:val="28"/>
                <w:szCs w:val="28"/>
              </w:rPr>
              <w:lastRenderedPageBreak/>
              <w:t>及技术指标</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lastRenderedPageBreak/>
              <w:t>主要技术指标：</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lastRenderedPageBreak/>
              <w:t>1.固化千兆电口≥8个，干兆光口≥2个，标准1U设备；</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2.内存≥2GB，待机终端数≥500；</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3.需支持基于带宽、负载、源IP、源目的IP、连接数、链路权重、链路优先级、链路质量的接口负载均衡配置；</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4.需支持线路过载保护功能，当某条外网线路拥塞时，自动将其流量切换到其他链路；</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5.需支持DNS代理 支持正向 DNS 代理功能,可根据配置实现对不同外网线路的DNS服务器地址管理；</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6.需支持设备内置应用识别规则库，支持超过≥6000种应用，其中≥1000种以上移动应用，并保持每个星期更新一次，保证应用识别的准确率；</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7.需支持SYN、UDP、ICMP等洪水型DoS/DDOS攻击防护，需支持TearDrop、Smurf、LAND、Winnuk、Fraggle等基于数据包的攻击防护，需支持带源路由选项IP报文控制功能；</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8.需支持状态检测防火墙功能，实现网络安全防护；</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次要技术指标：无</w:t>
            </w:r>
          </w:p>
        </w:tc>
      </w:tr>
      <w:tr w:rsidR="000D087D" w:rsidRPr="000D087D" w:rsidTr="00A95160">
        <w:trPr>
          <w:trHeight w:val="649"/>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31</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POE交换机</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6台</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功能要求</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必要功能：1U机架，实配固化千兆电接口数≥26个，千兆SFP光口≥2个，最大可用端口≥28个；交换容量≥336Gbps，包转发率≥92Mpps；</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辅助功能：无</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性能及技术指标</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主要技术指标：</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1.可上1U机架，实配固化千兆电接口数≥26个，千兆SFP光口≥2个，最大可用端口≥28个；</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2.交换容量≥336Gbps，包转发率≥92Mpps；</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3.需支持PoE/PoE+，整机最大PoE供电功率≥370W，单端口最大PoE供电功率≥30W；</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lastRenderedPageBreak/>
              <w:t>4.需支持端口防雷等级≥6kV，电源防雷等级≥6kV；</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5.需支持DHCP Snooping，避免了上网终端从非法DHCP服务器分配的IP地址，引起的网络异常或安全隐患；</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6.需支持VLAN划分，可以显著提升网络的安全性、灵活性和管理效率；</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7.需支持高效节能以太网（EEE），端口如果在连续一段时间之内空闲，系统会将该端口设置为节能模式，当有报文收发时再通过定时发送的监听码流唤醒端口恢复业务，达到节能的效果；</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8.需支持Web管理，App和云管理。</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次要技术指标：无</w:t>
            </w:r>
          </w:p>
        </w:tc>
      </w:tr>
      <w:tr w:rsidR="000D087D" w:rsidRPr="000D087D" w:rsidTr="00A95160">
        <w:trPr>
          <w:trHeight w:val="649"/>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32</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集联交换机</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6台</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功能要求</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必要功能：1U机架，实配固化千兆电接口数≥24个，千兆SFP光口≥2个，最大可用端口≥26个；交换容量≥336Gbps，包转发率≥92Mpps；</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辅助功能：无</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性能及技术指标</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主要技术指标：</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1.可上1U机架，实配固化千兆电接口数≥24个，千兆SFP光口≥2个，最大可用端口≥26个；</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2.交换容量≥336Gbps，包转发率≥92Mpps；</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3.工作温度0℃~45℃。</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4.需支持端口防雷等级≥6kV，电源防雷等级≥6kV；</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5.需支持环路保护、链路检测，自动解决环路问题；</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6.需支持端口镜像，多对一镜像，一对一镜像；</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7.需支持VLAN划分，可以显著提升网络的安全性、灵活性和管理效率；</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8.需支持Web管理，App和云管理。</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次要技术指标：无</w:t>
            </w:r>
          </w:p>
        </w:tc>
      </w:tr>
      <w:tr w:rsidR="000D087D" w:rsidRPr="000D087D" w:rsidTr="00A95160">
        <w:trPr>
          <w:trHeight w:val="649"/>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lastRenderedPageBreak/>
              <w:t>33</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汇聚交换机</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1台</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功能要求</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必要功能：固化10/100/1000M自适应以太网端口≥24个，固化1G SFP光接口≥4个；交换容量≥672Gbps、转发性能≥120Mpps；</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辅助功能：无</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性能及技术指标</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主要技术指标：</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1.固化10/100/1000M自适应以太网端口≥24个，固化1G SFP光接口≥4个；</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2.交换容量≥672Gbps、转发性能≥120Mpps；</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3.要求所投设备MAC地址≥16K、要求设备采用静音无风扇节能设计；</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4.产品端口浪涌抗扰度≥10KV，即具备10KV的防雷能力；</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5.需支持sFlow网络监测技术；</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6.需支持静态路由、RIP/RIPng、OSPFv2/OSPFv3等三层路由协议；</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7.需支持虚拟化功能，可将多台物理设备虚拟化为一台逻辑设备统一管理，并且链路故障的收敛时间≤30ms；</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次要技术指标：无</w:t>
            </w:r>
          </w:p>
        </w:tc>
      </w:tr>
      <w:tr w:rsidR="000D087D" w:rsidRPr="000D087D" w:rsidTr="00A95160">
        <w:trPr>
          <w:trHeight w:val="649"/>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34</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服务器机柜</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2个</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功能要求</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必要功能：材质：优质冷轧钢，≥600*1000*2000（毫米）42U。</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辅助功能：无</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性能及技术指标</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主要技术指标：</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1.材质：优质冷轧钢，立柱采用镀锌材料；</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2.规格：≥600*1000*2000（毫米）42U。</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次要技术指标：无</w:t>
            </w:r>
          </w:p>
        </w:tc>
      </w:tr>
      <w:tr w:rsidR="000D087D" w:rsidRPr="000D087D" w:rsidTr="00A95160">
        <w:trPr>
          <w:trHeight w:val="649"/>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lastRenderedPageBreak/>
              <w:t>35</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网络安全系统</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1套</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功能要求</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必要功能：防火墙、防病毒、入侵检测防御、威胁情报、应用识别、URL过滤。</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辅助功能：无</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性能及技术指标</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主要技术指标：</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1.要求固化千兆电口数量≥8个；固化千兆光口数量≥2个；固化万兆光口数量≥2个；提供产品外观图片证明；</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 xml:space="preserve">2.三层吞吐≥2Gbps，最大新建连接数≥8W、最大并发连接数≥50W；  </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3.需支持策略模拟功能，可提供一个虚拟的策略空间来创建和运行模拟策略，模拟策略不会对真实业务流量产生影响 ，但可以对比展现模拟策略与现有真实策略的不同处置动作，方便用户判断模拟策略是否会对重要业务产生不良影响，如模拟策略符合用户需求，可一键转化为真实策略；</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4.需支持极速智能上线功能，需支持多种开局方式包括但不限于通过网络设备Web界面、防火墙Web界面和手机APP，极速配置防火墙上线，配置完成会自动下发Trust→Untrust的安全策略；提供产品功能界面截图；</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5.需支持自动扫描用户网内资产，自动识别资产端口和协议启用情况，结合用户资产信息生成推荐的安全防护策略；</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次要技术指标：无</w:t>
            </w:r>
          </w:p>
        </w:tc>
      </w:tr>
      <w:tr w:rsidR="000D087D" w:rsidRPr="000D087D" w:rsidTr="00A95160">
        <w:trPr>
          <w:trHeight w:val="649"/>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36</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辅材耗材</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1项</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功能要求</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必要功能：满足中心控制室与各个设备互通。</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辅助功能：无</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性能及技术指</w:t>
            </w:r>
            <w:r w:rsidRPr="000D087D">
              <w:rPr>
                <w:rFonts w:ascii="宋体" w:eastAsia="Times New Roman" w:hAnsi="宋体" w:cs="宋体" w:hint="eastAsia"/>
                <w:kern w:val="0"/>
                <w:sz w:val="28"/>
                <w:szCs w:val="28"/>
              </w:rPr>
              <w:lastRenderedPageBreak/>
              <w:t>标</w:t>
            </w: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lastRenderedPageBreak/>
              <w:t>主要技术指标：</w:t>
            </w:r>
          </w:p>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水晶头、视频线、六类网线、RVV电源线、桥架、PVC线盒、理线架、扎带等辅材耗材。</w:t>
            </w:r>
          </w:p>
        </w:tc>
      </w:tr>
      <w:tr w:rsidR="000D087D" w:rsidRPr="000D087D" w:rsidTr="00A95160">
        <w:trPr>
          <w:trHeight w:val="649"/>
        </w:trPr>
        <w:tc>
          <w:tcPr>
            <w:tcW w:w="534"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1"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rPr>
            </w:pPr>
          </w:p>
        </w:tc>
        <w:tc>
          <w:tcPr>
            <w:tcW w:w="850" w:type="dxa"/>
            <w:vMerge/>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p>
        </w:tc>
        <w:tc>
          <w:tcPr>
            <w:tcW w:w="680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adjustRightInd w:val="0"/>
              <w:snapToGrid w:val="0"/>
              <w:spacing w:before="156" w:after="156"/>
              <w:jc w:val="left"/>
              <w:outlineLvl w:val="0"/>
              <w:rPr>
                <w:rFonts w:ascii="宋体" w:eastAsia="Times New Roman" w:hAnsi="宋体" w:cs="宋体"/>
                <w:kern w:val="0"/>
                <w:sz w:val="28"/>
                <w:szCs w:val="28"/>
              </w:rPr>
            </w:pPr>
            <w:r w:rsidRPr="000D087D">
              <w:rPr>
                <w:rFonts w:ascii="宋体" w:eastAsia="Times New Roman" w:hAnsi="宋体" w:cs="宋体" w:hint="eastAsia"/>
                <w:kern w:val="0"/>
                <w:sz w:val="28"/>
                <w:szCs w:val="28"/>
              </w:rPr>
              <w:t>次要技术指标：无</w:t>
            </w:r>
          </w:p>
        </w:tc>
      </w:tr>
      <w:tr w:rsidR="000D087D" w:rsidRPr="000D087D" w:rsidTr="00A95160">
        <w:trPr>
          <w:trHeight w:val="570"/>
        </w:trPr>
        <w:tc>
          <w:tcPr>
            <w:tcW w:w="2235" w:type="dxa"/>
            <w:gridSpan w:val="3"/>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500" w:lineRule="exact"/>
              <w:jc w:val="left"/>
              <w:outlineLvl w:val="0"/>
              <w:rPr>
                <w:rFonts w:ascii="宋体" w:eastAsia="Times New Roman" w:hAnsi="宋体" w:cs="宋体"/>
                <w:kern w:val="0"/>
                <w:sz w:val="28"/>
                <w:szCs w:val="28"/>
                <w:highlight w:val="yellow"/>
              </w:rPr>
            </w:pPr>
            <w:r w:rsidRPr="000D087D">
              <w:rPr>
                <w:rFonts w:ascii="宋体" w:eastAsia="Times New Roman" w:hAnsi="宋体" w:cs="宋体" w:hint="eastAsia"/>
                <w:kern w:val="0"/>
                <w:sz w:val="28"/>
                <w:szCs w:val="28"/>
              </w:rPr>
              <w:lastRenderedPageBreak/>
              <w:t>质量标准</w:t>
            </w:r>
          </w:p>
        </w:tc>
        <w:tc>
          <w:tcPr>
            <w:tcW w:w="7654" w:type="dxa"/>
            <w:gridSpan w:val="2"/>
            <w:tcBorders>
              <w:top w:val="single" w:sz="4" w:space="0" w:color="auto"/>
              <w:left w:val="single" w:sz="4" w:space="0" w:color="auto"/>
              <w:bottom w:val="single" w:sz="4" w:space="0" w:color="auto"/>
              <w:right w:val="single" w:sz="4" w:space="0" w:color="auto"/>
            </w:tcBorders>
          </w:tcPr>
          <w:p w:rsidR="000D087D" w:rsidRPr="000D087D" w:rsidRDefault="000D087D" w:rsidP="000D087D">
            <w:pPr>
              <w:spacing w:line="500" w:lineRule="exact"/>
              <w:rPr>
                <w:rFonts w:ascii="宋体" w:eastAsia="Times New Roman" w:hAnsi="宋体" w:cs="宋体"/>
                <w:kern w:val="0"/>
                <w:sz w:val="28"/>
                <w:szCs w:val="28"/>
              </w:rPr>
            </w:pPr>
            <w:r w:rsidRPr="000D087D">
              <w:rPr>
                <w:rFonts w:ascii="宋体" w:eastAsia="Times New Roman" w:hAnsi="宋体" w:cs="宋体" w:hint="eastAsia"/>
                <w:kern w:val="0"/>
                <w:sz w:val="28"/>
                <w:szCs w:val="28"/>
              </w:rPr>
              <w:t>符合国家标准</w:t>
            </w:r>
            <w:r w:rsidRPr="000D087D">
              <w:rPr>
                <w:rFonts w:ascii="宋体" w:eastAsia="Times New Roman" w:hAnsi="宋体" w:cs="宋体"/>
                <w:kern w:val="0"/>
                <w:sz w:val="28"/>
                <w:szCs w:val="28"/>
              </w:rPr>
              <w:t>、行业标准、地区标准等</w:t>
            </w:r>
            <w:r w:rsidRPr="000D087D">
              <w:rPr>
                <w:rFonts w:ascii="宋体" w:eastAsia="Times New Roman" w:hAnsi="宋体" w:cs="宋体" w:hint="eastAsia"/>
                <w:kern w:val="0"/>
                <w:sz w:val="28"/>
                <w:szCs w:val="28"/>
              </w:rPr>
              <w:t>标准规范。</w:t>
            </w:r>
          </w:p>
        </w:tc>
      </w:tr>
      <w:tr w:rsidR="000D087D" w:rsidRPr="000D087D" w:rsidTr="00A95160">
        <w:trPr>
          <w:trHeight w:val="720"/>
        </w:trPr>
        <w:tc>
          <w:tcPr>
            <w:tcW w:w="2235" w:type="dxa"/>
            <w:gridSpan w:val="3"/>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宋体"/>
                <w:kern w:val="0"/>
                <w:sz w:val="28"/>
                <w:szCs w:val="28"/>
                <w:highlight w:val="yellow"/>
              </w:rPr>
            </w:pPr>
            <w:r w:rsidRPr="000D087D">
              <w:rPr>
                <w:rFonts w:ascii="宋体" w:eastAsia="Times New Roman" w:hAnsi="宋体" w:cs="宋体" w:hint="eastAsia"/>
                <w:kern w:val="0"/>
                <w:sz w:val="28"/>
                <w:szCs w:val="28"/>
              </w:rPr>
              <w:t>验收方法及方案</w:t>
            </w:r>
          </w:p>
        </w:tc>
        <w:tc>
          <w:tcPr>
            <w:tcW w:w="7654" w:type="dxa"/>
            <w:gridSpan w:val="2"/>
            <w:tcBorders>
              <w:top w:val="single" w:sz="4" w:space="0" w:color="auto"/>
              <w:left w:val="single" w:sz="4" w:space="0" w:color="auto"/>
              <w:bottom w:val="single" w:sz="4" w:space="0" w:color="auto"/>
              <w:right w:val="single" w:sz="4" w:space="0" w:color="auto"/>
            </w:tcBorders>
          </w:tcPr>
          <w:p w:rsidR="000D087D" w:rsidRPr="000D087D" w:rsidRDefault="000D087D" w:rsidP="000D087D">
            <w:pPr>
              <w:spacing w:line="360" w:lineRule="auto"/>
              <w:rPr>
                <w:rFonts w:ascii="宋体" w:eastAsia="Times New Roman" w:hAnsi="宋体" w:cs="宋体"/>
                <w:sz w:val="28"/>
                <w:szCs w:val="28"/>
              </w:rPr>
            </w:pPr>
            <w:r w:rsidRPr="000D087D">
              <w:rPr>
                <w:rFonts w:ascii="宋体" w:eastAsia="Times New Roman" w:hAnsi="宋体" w:cs="宋体" w:hint="eastAsia"/>
                <w:sz w:val="28"/>
                <w:szCs w:val="28"/>
              </w:rPr>
              <w:t>由采购人按照有关规定组织验收。</w:t>
            </w:r>
          </w:p>
          <w:p w:rsidR="000D087D" w:rsidRPr="000D087D" w:rsidRDefault="000D087D" w:rsidP="000D087D">
            <w:pPr>
              <w:spacing w:line="360" w:lineRule="auto"/>
              <w:rPr>
                <w:rFonts w:ascii="宋体" w:eastAsia="Times New Roman" w:hAnsi="宋体" w:cs="宋体"/>
                <w:sz w:val="28"/>
                <w:szCs w:val="28"/>
              </w:rPr>
            </w:pPr>
            <w:r w:rsidRPr="000D087D">
              <w:rPr>
                <w:rFonts w:ascii="宋体" w:eastAsia="Times New Roman" w:hAnsi="宋体" w:cs="宋体" w:hint="eastAsia"/>
                <w:sz w:val="28"/>
                <w:szCs w:val="28"/>
              </w:rPr>
              <w:t xml:space="preserve">验收主体：驻马店市中医院 </w:t>
            </w:r>
          </w:p>
          <w:p w:rsidR="000D087D" w:rsidRPr="000D087D" w:rsidRDefault="000D087D" w:rsidP="000D087D">
            <w:pPr>
              <w:spacing w:line="360" w:lineRule="auto"/>
              <w:rPr>
                <w:rFonts w:ascii="宋体" w:eastAsia="Times New Roman" w:hAnsi="宋体" w:cs="宋体"/>
                <w:sz w:val="28"/>
                <w:szCs w:val="28"/>
              </w:rPr>
            </w:pPr>
            <w:r w:rsidRPr="000D087D">
              <w:rPr>
                <w:rFonts w:ascii="宋体" w:eastAsia="Times New Roman" w:hAnsi="宋体" w:cs="宋体" w:hint="eastAsia"/>
                <w:sz w:val="28"/>
                <w:szCs w:val="28"/>
              </w:rPr>
              <w:t>验收时间：货物到达指定地点 3日内由采购人组织有关部门及人员进行到货验收；安装调试完毕后 10日内，由中标人向采购人申请提交纸质版验收申请。</w:t>
            </w:r>
          </w:p>
          <w:p w:rsidR="000D087D" w:rsidRPr="000D087D" w:rsidRDefault="000D087D" w:rsidP="000D087D">
            <w:pPr>
              <w:spacing w:line="360" w:lineRule="auto"/>
              <w:rPr>
                <w:rFonts w:ascii="宋体" w:eastAsia="Times New Roman" w:hAnsi="宋体" w:cs="宋体"/>
                <w:sz w:val="28"/>
                <w:szCs w:val="28"/>
              </w:rPr>
            </w:pPr>
            <w:r w:rsidRPr="000D087D">
              <w:rPr>
                <w:rFonts w:ascii="宋体" w:eastAsia="Times New Roman" w:hAnsi="宋体" w:cs="宋体" w:hint="eastAsia"/>
                <w:sz w:val="28"/>
                <w:szCs w:val="28"/>
              </w:rPr>
              <w:t>验收方式：采购人组织相关人员验收。</w:t>
            </w:r>
          </w:p>
          <w:p w:rsidR="000D087D" w:rsidRPr="000D087D" w:rsidRDefault="000D087D" w:rsidP="000D087D">
            <w:pPr>
              <w:spacing w:line="360" w:lineRule="auto"/>
              <w:rPr>
                <w:rFonts w:ascii="宋体" w:eastAsia="Times New Roman" w:hAnsi="宋体" w:cs="宋体"/>
                <w:sz w:val="28"/>
                <w:szCs w:val="28"/>
              </w:rPr>
            </w:pPr>
            <w:r w:rsidRPr="000D087D">
              <w:rPr>
                <w:rFonts w:ascii="宋体" w:eastAsia="Times New Roman" w:hAnsi="宋体" w:cs="宋体" w:hint="eastAsia"/>
                <w:sz w:val="28"/>
                <w:szCs w:val="28"/>
              </w:rPr>
              <w:t>验收程序：到货验收，由采购主管部门、使用部门负责。</w:t>
            </w:r>
          </w:p>
          <w:p w:rsidR="000D087D" w:rsidRPr="000D087D" w:rsidRDefault="000D087D" w:rsidP="000D087D">
            <w:pPr>
              <w:spacing w:line="360" w:lineRule="auto"/>
              <w:rPr>
                <w:rFonts w:ascii="宋体" w:eastAsia="Times New Roman" w:hAnsi="宋体" w:cs="宋体"/>
                <w:sz w:val="28"/>
                <w:szCs w:val="28"/>
              </w:rPr>
            </w:pPr>
            <w:r w:rsidRPr="000D087D">
              <w:rPr>
                <w:rFonts w:ascii="宋体" w:eastAsia="Times New Roman" w:hAnsi="宋体" w:cs="宋体" w:hint="eastAsia"/>
                <w:sz w:val="28"/>
                <w:szCs w:val="28"/>
              </w:rPr>
              <w:t>设备安装调试完成后，中标人提出初步验收申请，准备初步验收资料并提出验收申请。</w:t>
            </w:r>
          </w:p>
          <w:p w:rsidR="000D087D" w:rsidRPr="000D087D" w:rsidRDefault="000D087D" w:rsidP="000D087D">
            <w:pPr>
              <w:spacing w:line="360" w:lineRule="auto"/>
              <w:rPr>
                <w:rFonts w:ascii="宋体" w:eastAsia="Times New Roman" w:hAnsi="宋体" w:cs="宋体"/>
                <w:sz w:val="28"/>
                <w:szCs w:val="28"/>
              </w:rPr>
            </w:pPr>
            <w:r w:rsidRPr="000D087D">
              <w:rPr>
                <w:rFonts w:ascii="宋体" w:eastAsia="Times New Roman" w:hAnsi="宋体" w:cs="宋体" w:hint="eastAsia"/>
                <w:sz w:val="28"/>
                <w:szCs w:val="28"/>
              </w:rPr>
              <w:t>采购人接到初验申请后，由采购人组织相关部门人员成立验收小组，做初步验收，如验收通过该项目进入试运行阶段，如验收过程中存在相关问题，在试运行过程中同步进行整改。试运行结束，并完成所有问题整改后，中标人提出验收申请，准备终审验收资料，并提出验收申请。</w:t>
            </w:r>
          </w:p>
          <w:p w:rsidR="000D087D" w:rsidRPr="000D087D" w:rsidRDefault="000D087D" w:rsidP="000D087D">
            <w:pPr>
              <w:spacing w:line="360" w:lineRule="auto"/>
              <w:rPr>
                <w:rFonts w:ascii="宋体" w:eastAsia="Times New Roman" w:hAnsi="宋体" w:cs="宋体"/>
                <w:sz w:val="28"/>
                <w:szCs w:val="28"/>
              </w:rPr>
            </w:pPr>
            <w:r w:rsidRPr="000D087D">
              <w:rPr>
                <w:rFonts w:ascii="宋体" w:eastAsia="Times New Roman" w:hAnsi="宋体" w:cs="宋体" w:hint="eastAsia"/>
                <w:sz w:val="28"/>
                <w:szCs w:val="28"/>
              </w:rPr>
              <w:t>采购人接到验收申请后，由采购人组织相关部门人员成立验收小组，做终审验收准备。</w:t>
            </w:r>
          </w:p>
          <w:p w:rsidR="000D087D" w:rsidRPr="000D087D" w:rsidRDefault="000D087D" w:rsidP="000D087D">
            <w:pPr>
              <w:spacing w:line="360" w:lineRule="auto"/>
              <w:rPr>
                <w:rFonts w:ascii="宋体" w:eastAsia="Times New Roman" w:hAnsi="宋体" w:cs="宋体"/>
                <w:sz w:val="28"/>
                <w:szCs w:val="28"/>
              </w:rPr>
            </w:pPr>
            <w:r w:rsidRPr="000D087D">
              <w:rPr>
                <w:rFonts w:ascii="宋体" w:eastAsia="Times New Roman" w:hAnsi="宋体" w:cs="宋体" w:hint="eastAsia"/>
                <w:sz w:val="28"/>
                <w:szCs w:val="28"/>
              </w:rPr>
              <w:t>实施终审验收，评审并出具验收报告。</w:t>
            </w:r>
          </w:p>
          <w:p w:rsidR="000D087D" w:rsidRPr="000D087D" w:rsidRDefault="000D087D" w:rsidP="000D087D">
            <w:pPr>
              <w:spacing w:line="360" w:lineRule="auto"/>
              <w:rPr>
                <w:rFonts w:ascii="宋体" w:eastAsia="Times New Roman" w:hAnsi="宋体" w:cs="宋体"/>
                <w:sz w:val="28"/>
                <w:szCs w:val="28"/>
              </w:rPr>
            </w:pPr>
            <w:r w:rsidRPr="000D087D">
              <w:rPr>
                <w:rFonts w:ascii="宋体" w:eastAsia="Times New Roman" w:hAnsi="宋体" w:cs="宋体" w:hint="eastAsia"/>
                <w:sz w:val="28"/>
                <w:szCs w:val="28"/>
              </w:rPr>
              <w:t>验收交付完成。</w:t>
            </w:r>
          </w:p>
          <w:p w:rsidR="000D087D" w:rsidRPr="000D087D" w:rsidRDefault="000D087D" w:rsidP="000D087D">
            <w:pPr>
              <w:spacing w:line="360" w:lineRule="auto"/>
              <w:rPr>
                <w:rFonts w:ascii="宋体" w:eastAsia="Times New Roman" w:hAnsi="宋体" w:cs="宋体"/>
                <w:sz w:val="28"/>
                <w:szCs w:val="28"/>
              </w:rPr>
            </w:pPr>
            <w:r w:rsidRPr="000D087D">
              <w:rPr>
                <w:rFonts w:ascii="宋体" w:eastAsia="Times New Roman" w:hAnsi="宋体" w:cs="宋体" w:hint="eastAsia"/>
                <w:sz w:val="28"/>
                <w:szCs w:val="28"/>
              </w:rPr>
              <w:lastRenderedPageBreak/>
              <w:t>验收内容：项目采购所有设备（含附件）的数量、型号；以及系统功能。</w:t>
            </w:r>
          </w:p>
          <w:p w:rsidR="000D087D" w:rsidRPr="000D087D" w:rsidRDefault="000D087D" w:rsidP="000D087D">
            <w:pPr>
              <w:spacing w:line="360" w:lineRule="auto"/>
              <w:rPr>
                <w:rFonts w:ascii="宋体" w:eastAsia="Times New Roman" w:hAnsi="宋体" w:cs="宋体"/>
                <w:sz w:val="28"/>
                <w:szCs w:val="28"/>
              </w:rPr>
            </w:pPr>
            <w:r w:rsidRPr="000D087D">
              <w:rPr>
                <w:rFonts w:ascii="宋体" w:eastAsia="Times New Roman" w:hAnsi="宋体" w:cs="宋体" w:hint="eastAsia"/>
                <w:sz w:val="28"/>
                <w:szCs w:val="28"/>
              </w:rPr>
              <w:t>相关技术文件：含文件目录；装箱单；产品出厂合格证；使用维护说明书；系统拓扑图及相关竣工图纸、安装、调试说明书；备品备件目录；其它相关技术文件及说明等。</w:t>
            </w:r>
          </w:p>
          <w:p w:rsidR="000D087D" w:rsidRPr="000D087D" w:rsidRDefault="000D087D" w:rsidP="000D087D">
            <w:pPr>
              <w:spacing w:line="360" w:lineRule="auto"/>
              <w:rPr>
                <w:rFonts w:ascii="宋体" w:eastAsia="Times New Roman" w:hAnsi="宋体" w:cs="宋体"/>
                <w:sz w:val="28"/>
                <w:szCs w:val="28"/>
              </w:rPr>
            </w:pPr>
            <w:r w:rsidRPr="000D087D">
              <w:rPr>
                <w:rFonts w:ascii="宋体" w:eastAsia="Times New Roman" w:hAnsi="宋体" w:cs="宋体" w:hint="eastAsia"/>
                <w:sz w:val="28"/>
                <w:szCs w:val="28"/>
              </w:rPr>
              <w:t>设备运行情况现场测试：对操作有效性、运行稳定性等的实地验证。</w:t>
            </w:r>
          </w:p>
          <w:p w:rsidR="000D087D" w:rsidRPr="000D087D" w:rsidRDefault="000D087D" w:rsidP="000D087D">
            <w:pPr>
              <w:spacing w:line="360" w:lineRule="auto"/>
              <w:rPr>
                <w:rFonts w:ascii="宋体" w:eastAsia="Times New Roman" w:hAnsi="宋体" w:cs="Times New Roman"/>
                <w:spacing w:val="-17"/>
                <w:sz w:val="28"/>
                <w:szCs w:val="28"/>
              </w:rPr>
            </w:pPr>
            <w:r w:rsidRPr="000D087D">
              <w:rPr>
                <w:rFonts w:ascii="宋体" w:eastAsia="Times New Roman" w:hAnsi="宋体" w:cs="宋体" w:hint="eastAsia"/>
                <w:sz w:val="28"/>
                <w:szCs w:val="28"/>
              </w:rPr>
              <w:t>验收标准：依据中医规培实践技能考核基地建设标准及采购文件进行验收。设备的安装、调试工作直至设备验收合格为止。</w:t>
            </w:r>
          </w:p>
        </w:tc>
      </w:tr>
    </w:tbl>
    <w:p w:rsidR="000D087D" w:rsidRPr="000D087D" w:rsidRDefault="000D087D" w:rsidP="000D087D">
      <w:pPr>
        <w:rPr>
          <w:rFonts w:ascii="黑体" w:eastAsia="黑体" w:hAnsi="黑体" w:cs="Times New Roman"/>
          <w:b/>
          <w:sz w:val="28"/>
          <w:szCs w:val="28"/>
        </w:rPr>
      </w:pPr>
      <w:r w:rsidRPr="000D087D">
        <w:rPr>
          <w:rFonts w:ascii="黑体" w:eastAsia="黑体" w:hAnsi="黑体" w:cs="Times New Roman" w:hint="eastAsia"/>
          <w:b/>
          <w:sz w:val="28"/>
          <w:szCs w:val="28"/>
        </w:rPr>
        <w:lastRenderedPageBreak/>
        <w:t>二、商务要求</w:t>
      </w:r>
    </w:p>
    <w:tbl>
      <w:tblPr>
        <w:tblW w:w="960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82"/>
        <w:gridCol w:w="7824"/>
      </w:tblGrid>
      <w:tr w:rsidR="000D087D" w:rsidRPr="000D087D" w:rsidTr="00A95160">
        <w:trPr>
          <w:trHeight w:val="514"/>
        </w:trPr>
        <w:tc>
          <w:tcPr>
            <w:tcW w:w="1782" w:type="dxa"/>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line="400" w:lineRule="exact"/>
              <w:jc w:val="center"/>
              <w:rPr>
                <w:rFonts w:ascii="宋体" w:eastAsia="仿宋_GB2312" w:hAnsi="宋体" w:cs="宋体"/>
                <w:kern w:val="0"/>
                <w:sz w:val="28"/>
                <w:szCs w:val="28"/>
              </w:rPr>
            </w:pPr>
            <w:r w:rsidRPr="000D087D">
              <w:rPr>
                <w:rFonts w:ascii="宋体" w:eastAsia="Times New Roman" w:hAnsi="宋体" w:cs="宋体" w:hint="eastAsia"/>
                <w:kern w:val="0"/>
                <w:sz w:val="28"/>
                <w:szCs w:val="28"/>
              </w:rPr>
              <w:t>质保期</w:t>
            </w:r>
          </w:p>
        </w:tc>
        <w:tc>
          <w:tcPr>
            <w:tcW w:w="782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line="400" w:lineRule="exact"/>
              <w:jc w:val="left"/>
              <w:rPr>
                <w:rFonts w:ascii="宋体" w:eastAsia="Times New Roman" w:hAnsi="宋体" w:cs="宋体"/>
                <w:kern w:val="0"/>
                <w:sz w:val="28"/>
                <w:szCs w:val="28"/>
              </w:rPr>
            </w:pPr>
            <w:r w:rsidRPr="000D087D">
              <w:rPr>
                <w:rFonts w:ascii="宋体" w:eastAsia="Times New Roman" w:hAnsi="宋体" w:cs="宋体" w:hint="eastAsia"/>
                <w:kern w:val="0"/>
                <w:sz w:val="28"/>
                <w:szCs w:val="28"/>
              </w:rPr>
              <w:t>质保期三年</w:t>
            </w:r>
          </w:p>
        </w:tc>
      </w:tr>
      <w:tr w:rsidR="000D087D" w:rsidRPr="000D087D" w:rsidTr="00A95160">
        <w:trPr>
          <w:trHeight w:val="719"/>
        </w:trPr>
        <w:tc>
          <w:tcPr>
            <w:tcW w:w="1782" w:type="dxa"/>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line="400" w:lineRule="exact"/>
              <w:jc w:val="center"/>
              <w:rPr>
                <w:rFonts w:ascii="宋体" w:eastAsia="宋体" w:hAnsi="宋体" w:cs="宋体"/>
                <w:kern w:val="0"/>
                <w:sz w:val="28"/>
                <w:szCs w:val="28"/>
              </w:rPr>
            </w:pPr>
            <w:r w:rsidRPr="000D087D">
              <w:rPr>
                <w:rFonts w:ascii="宋体" w:eastAsia="宋体" w:hAnsi="宋体" w:cs="宋体" w:hint="eastAsia"/>
                <w:kern w:val="0"/>
                <w:sz w:val="28"/>
                <w:szCs w:val="28"/>
              </w:rPr>
              <w:t>售后技术服务要求</w:t>
            </w:r>
          </w:p>
        </w:tc>
        <w:tc>
          <w:tcPr>
            <w:tcW w:w="7824" w:type="dxa"/>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line="400" w:lineRule="exact"/>
              <w:jc w:val="left"/>
              <w:rPr>
                <w:rFonts w:ascii="宋体" w:eastAsia="Times New Roman" w:hAnsi="宋体" w:cs="宋体"/>
                <w:kern w:val="0"/>
                <w:sz w:val="28"/>
                <w:szCs w:val="28"/>
              </w:rPr>
            </w:pPr>
            <w:r w:rsidRPr="000D087D">
              <w:rPr>
                <w:rFonts w:ascii="宋体" w:eastAsia="Times New Roman" w:hAnsi="宋体" w:cs="宋体" w:hint="eastAsia"/>
                <w:kern w:val="0"/>
                <w:sz w:val="28"/>
                <w:szCs w:val="28"/>
              </w:rPr>
              <w:t>含安装、调试、维修、保养、人员培训等。</w:t>
            </w:r>
          </w:p>
        </w:tc>
      </w:tr>
      <w:tr w:rsidR="000D087D" w:rsidRPr="000D087D" w:rsidTr="00A95160">
        <w:trPr>
          <w:trHeight w:val="804"/>
        </w:trPr>
        <w:tc>
          <w:tcPr>
            <w:tcW w:w="1782" w:type="dxa"/>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line="400" w:lineRule="exact"/>
              <w:jc w:val="center"/>
              <w:rPr>
                <w:rFonts w:ascii="宋体" w:eastAsia="宋体" w:hAnsi="宋体" w:cs="宋体"/>
                <w:kern w:val="0"/>
                <w:sz w:val="28"/>
                <w:szCs w:val="28"/>
              </w:rPr>
            </w:pPr>
            <w:r w:rsidRPr="000D087D">
              <w:rPr>
                <w:rFonts w:ascii="宋体" w:eastAsia="宋体" w:hAnsi="宋体" w:cs="宋体" w:hint="eastAsia"/>
                <w:kern w:val="0"/>
                <w:sz w:val="28"/>
                <w:szCs w:val="28"/>
              </w:rPr>
              <w:t>合同签订时间、交货时间及地点</w:t>
            </w:r>
          </w:p>
        </w:tc>
        <w:tc>
          <w:tcPr>
            <w:tcW w:w="782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line="400" w:lineRule="exact"/>
              <w:jc w:val="left"/>
              <w:rPr>
                <w:rFonts w:ascii="宋体" w:eastAsia="Times New Roman" w:hAnsi="宋体" w:cs="宋体"/>
                <w:kern w:val="0"/>
                <w:sz w:val="28"/>
                <w:szCs w:val="28"/>
              </w:rPr>
            </w:pPr>
            <w:r w:rsidRPr="000D087D">
              <w:rPr>
                <w:rFonts w:ascii="宋体" w:eastAsia="Times New Roman" w:hAnsi="宋体" w:cs="宋体" w:hint="eastAsia"/>
                <w:kern w:val="0"/>
                <w:sz w:val="28"/>
                <w:szCs w:val="28"/>
              </w:rPr>
              <w:t>合同签订时间：中标通知书发出之日起2个工作日内。</w:t>
            </w:r>
          </w:p>
          <w:p w:rsidR="000D087D" w:rsidRPr="000D087D" w:rsidRDefault="000D087D" w:rsidP="000D087D">
            <w:pPr>
              <w:widowControl/>
              <w:snapToGrid w:val="0"/>
              <w:spacing w:line="400" w:lineRule="exact"/>
              <w:jc w:val="left"/>
              <w:rPr>
                <w:rFonts w:ascii="宋体" w:eastAsia="Times New Roman" w:hAnsi="宋体" w:cs="宋体"/>
                <w:kern w:val="0"/>
                <w:sz w:val="28"/>
                <w:szCs w:val="28"/>
              </w:rPr>
            </w:pPr>
            <w:r w:rsidRPr="000D087D">
              <w:rPr>
                <w:rFonts w:ascii="宋体" w:eastAsia="Times New Roman" w:hAnsi="宋体" w:cs="宋体" w:hint="eastAsia"/>
                <w:kern w:val="0"/>
                <w:sz w:val="28"/>
                <w:szCs w:val="28"/>
              </w:rPr>
              <w:t>交货时间：合同签订之日起90日内。</w:t>
            </w:r>
          </w:p>
          <w:p w:rsidR="000D087D" w:rsidRPr="000D087D" w:rsidRDefault="000D087D" w:rsidP="000D087D">
            <w:pPr>
              <w:widowControl/>
              <w:snapToGrid w:val="0"/>
              <w:spacing w:line="400" w:lineRule="exact"/>
              <w:jc w:val="left"/>
              <w:rPr>
                <w:rFonts w:ascii="宋体" w:eastAsia="仿宋_GB2312" w:hAnsi="宋体" w:cs="宋体"/>
                <w:kern w:val="0"/>
                <w:sz w:val="28"/>
                <w:szCs w:val="28"/>
              </w:rPr>
            </w:pPr>
            <w:r w:rsidRPr="000D087D">
              <w:rPr>
                <w:rFonts w:ascii="宋体" w:eastAsia="Times New Roman" w:hAnsi="宋体" w:cs="宋体" w:hint="eastAsia"/>
                <w:kern w:val="0"/>
                <w:sz w:val="28"/>
                <w:szCs w:val="28"/>
              </w:rPr>
              <w:t>地点：驻马店市中医院平安街院区技能实训中心</w:t>
            </w:r>
          </w:p>
        </w:tc>
      </w:tr>
      <w:tr w:rsidR="000D087D" w:rsidRPr="000D087D" w:rsidTr="00A95160">
        <w:trPr>
          <w:trHeight w:val="570"/>
        </w:trPr>
        <w:tc>
          <w:tcPr>
            <w:tcW w:w="1782" w:type="dxa"/>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line="400" w:lineRule="exact"/>
              <w:jc w:val="center"/>
              <w:rPr>
                <w:rFonts w:ascii="宋体" w:eastAsia="宋体" w:hAnsi="宋体" w:cs="宋体"/>
                <w:kern w:val="0"/>
                <w:sz w:val="28"/>
                <w:szCs w:val="28"/>
              </w:rPr>
            </w:pPr>
            <w:r w:rsidRPr="000D087D">
              <w:rPr>
                <w:rFonts w:ascii="宋体" w:eastAsia="宋体" w:hAnsi="宋体" w:cs="宋体" w:hint="eastAsia"/>
                <w:kern w:val="0"/>
                <w:sz w:val="28"/>
                <w:szCs w:val="28"/>
              </w:rPr>
              <w:t>付款方式</w:t>
            </w:r>
          </w:p>
        </w:tc>
        <w:tc>
          <w:tcPr>
            <w:tcW w:w="782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line="400" w:lineRule="exact"/>
              <w:jc w:val="left"/>
              <w:rPr>
                <w:rFonts w:ascii="宋体" w:eastAsia="Times New Roman" w:hAnsi="宋体" w:cs="宋体"/>
                <w:kern w:val="0"/>
                <w:sz w:val="28"/>
                <w:szCs w:val="28"/>
                <w:highlight w:val="yellow"/>
              </w:rPr>
            </w:pPr>
            <w:r w:rsidRPr="000D087D">
              <w:rPr>
                <w:rFonts w:ascii="宋体" w:eastAsia="Times New Roman" w:hAnsi="宋体" w:cs="宋体" w:hint="eastAsia"/>
                <w:kern w:val="0"/>
                <w:sz w:val="28"/>
                <w:szCs w:val="28"/>
              </w:rPr>
              <w:t>货到安装调试完毕，验收合格，原则上手续齐全的，自收到发票之日起3个工作日内支付资金。</w:t>
            </w:r>
          </w:p>
        </w:tc>
      </w:tr>
      <w:tr w:rsidR="000D087D" w:rsidRPr="000D087D" w:rsidTr="00A95160">
        <w:tc>
          <w:tcPr>
            <w:tcW w:w="1782" w:type="dxa"/>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line="400" w:lineRule="exact"/>
              <w:jc w:val="center"/>
              <w:rPr>
                <w:rFonts w:ascii="宋体" w:eastAsia="宋体" w:hAnsi="宋体" w:cs="宋体"/>
                <w:kern w:val="0"/>
                <w:sz w:val="28"/>
                <w:szCs w:val="28"/>
              </w:rPr>
            </w:pPr>
            <w:r w:rsidRPr="000D087D">
              <w:rPr>
                <w:rFonts w:ascii="宋体" w:eastAsia="宋体" w:hAnsi="宋体" w:cs="宋体" w:hint="eastAsia"/>
                <w:kern w:val="0"/>
                <w:sz w:val="28"/>
                <w:szCs w:val="28"/>
              </w:rPr>
              <w:t>备品备件及耗材等要求</w:t>
            </w:r>
          </w:p>
        </w:tc>
        <w:tc>
          <w:tcPr>
            <w:tcW w:w="7824" w:type="dxa"/>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line="400" w:lineRule="exact"/>
              <w:jc w:val="left"/>
              <w:rPr>
                <w:rFonts w:ascii="宋体" w:eastAsia="Times New Roman" w:hAnsi="宋体" w:cs="宋体"/>
                <w:kern w:val="0"/>
                <w:sz w:val="28"/>
                <w:szCs w:val="28"/>
              </w:rPr>
            </w:pPr>
            <w:r w:rsidRPr="000D087D">
              <w:rPr>
                <w:rFonts w:ascii="宋体" w:eastAsia="Times New Roman" w:hAnsi="宋体" w:cs="宋体" w:hint="eastAsia"/>
                <w:kern w:val="0"/>
                <w:sz w:val="28"/>
                <w:szCs w:val="28"/>
              </w:rPr>
              <w:t>供应商应配备充足的备件和耗材确保设备（产品）正常运行，承诺的备品备件，须在供货时将备品备件送至采购人指定地方处保存。</w:t>
            </w:r>
          </w:p>
          <w:p w:rsidR="000D087D" w:rsidRPr="000D087D" w:rsidRDefault="000D087D" w:rsidP="000D087D">
            <w:pPr>
              <w:widowControl/>
              <w:snapToGrid w:val="0"/>
              <w:spacing w:line="400" w:lineRule="exact"/>
              <w:jc w:val="left"/>
              <w:rPr>
                <w:rFonts w:ascii="Times New Roman" w:eastAsia="Times New Roman" w:hAnsi="Times New Roman" w:cs="宋体"/>
                <w:kern w:val="0"/>
                <w:sz w:val="28"/>
                <w:szCs w:val="28"/>
              </w:rPr>
            </w:pPr>
            <w:r w:rsidRPr="000D087D">
              <w:rPr>
                <w:rFonts w:ascii="宋体" w:eastAsia="Times New Roman" w:hAnsi="宋体" w:cs="宋体" w:hint="eastAsia"/>
                <w:kern w:val="0"/>
                <w:sz w:val="28"/>
                <w:szCs w:val="28"/>
              </w:rPr>
              <w:t>已纳入评标报价的项目除外。</w:t>
            </w:r>
          </w:p>
        </w:tc>
      </w:tr>
      <w:tr w:rsidR="000D087D" w:rsidRPr="000D087D" w:rsidTr="00A95160">
        <w:tc>
          <w:tcPr>
            <w:tcW w:w="1782" w:type="dxa"/>
            <w:tcBorders>
              <w:top w:val="single" w:sz="4" w:space="0" w:color="auto"/>
              <w:left w:val="single" w:sz="4" w:space="0" w:color="auto"/>
              <w:bottom w:val="single" w:sz="4" w:space="0" w:color="auto"/>
              <w:right w:val="single" w:sz="4" w:space="0" w:color="auto"/>
            </w:tcBorders>
            <w:vAlign w:val="center"/>
          </w:tcPr>
          <w:p w:rsidR="000D087D" w:rsidRPr="000D087D" w:rsidRDefault="000D087D" w:rsidP="000D087D">
            <w:pPr>
              <w:widowControl/>
              <w:snapToGrid w:val="0"/>
              <w:spacing w:line="400" w:lineRule="exact"/>
              <w:jc w:val="center"/>
              <w:rPr>
                <w:rFonts w:ascii="宋体" w:eastAsia="宋体" w:hAnsi="宋体" w:cs="宋体"/>
                <w:kern w:val="0"/>
                <w:sz w:val="28"/>
                <w:szCs w:val="28"/>
              </w:rPr>
            </w:pPr>
            <w:r w:rsidRPr="000D087D">
              <w:rPr>
                <w:rFonts w:ascii="宋体" w:eastAsia="宋体" w:hAnsi="宋体" w:cs="宋体" w:hint="eastAsia"/>
                <w:kern w:val="0"/>
                <w:sz w:val="28"/>
                <w:szCs w:val="28"/>
              </w:rPr>
              <w:t>售后服务保障或维修响应时间要求</w:t>
            </w:r>
          </w:p>
        </w:tc>
        <w:tc>
          <w:tcPr>
            <w:tcW w:w="7824"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line="400" w:lineRule="exact"/>
              <w:jc w:val="left"/>
              <w:rPr>
                <w:rFonts w:ascii="宋体" w:eastAsia="Times New Roman" w:hAnsi="宋体" w:cs="宋体"/>
                <w:kern w:val="0"/>
                <w:sz w:val="28"/>
                <w:szCs w:val="28"/>
              </w:rPr>
            </w:pPr>
            <w:r w:rsidRPr="000D087D">
              <w:rPr>
                <w:rFonts w:ascii="宋体" w:eastAsia="Times New Roman" w:hAnsi="宋体" w:cs="宋体" w:hint="eastAsia"/>
                <w:kern w:val="0"/>
                <w:sz w:val="28"/>
                <w:szCs w:val="28"/>
              </w:rPr>
              <w:t>1.售后服务保障及维修时间响应要求：提供7*24小时在线或电话技术咨询服务，接到采购人的服务请求电话后，在30分钟内给予电话响应，1小时内做出维修方案决定；如4小时内无法通过电话或远程操作解决问题，维修人员必须在接到故障报告后24小时内到达医院。</w:t>
            </w:r>
          </w:p>
          <w:p w:rsidR="000D087D" w:rsidRPr="000D087D" w:rsidRDefault="000D087D" w:rsidP="000D087D">
            <w:pPr>
              <w:widowControl/>
              <w:snapToGrid w:val="0"/>
              <w:spacing w:line="400" w:lineRule="exact"/>
              <w:jc w:val="left"/>
              <w:rPr>
                <w:rFonts w:ascii="宋体" w:eastAsia="Times New Roman" w:hAnsi="宋体" w:cs="宋体"/>
                <w:kern w:val="0"/>
                <w:sz w:val="28"/>
                <w:szCs w:val="28"/>
              </w:rPr>
            </w:pPr>
            <w:r w:rsidRPr="000D087D">
              <w:rPr>
                <w:rFonts w:ascii="宋体" w:eastAsia="Times New Roman" w:hAnsi="宋体" w:cs="宋体" w:hint="eastAsia"/>
                <w:kern w:val="0"/>
                <w:sz w:val="28"/>
                <w:szCs w:val="28"/>
              </w:rPr>
              <w:lastRenderedPageBreak/>
              <w:t>2.安装调试：货物到达采购人指定地点后，中标方应在2天内派工程技术人员到达现场，在采购人技术人员在场的情况下开箱清点货物，组织安装调试，并承担因此发生的一切费用。</w:t>
            </w:r>
          </w:p>
          <w:p w:rsidR="000D087D" w:rsidRPr="000D087D" w:rsidRDefault="000D087D" w:rsidP="000D087D">
            <w:pPr>
              <w:widowControl/>
              <w:snapToGrid w:val="0"/>
              <w:spacing w:line="400" w:lineRule="exact"/>
              <w:jc w:val="left"/>
              <w:rPr>
                <w:rFonts w:ascii="宋体" w:eastAsia="Times New Roman" w:hAnsi="宋体" w:cs="宋体"/>
                <w:kern w:val="0"/>
                <w:sz w:val="28"/>
                <w:szCs w:val="28"/>
              </w:rPr>
            </w:pPr>
            <w:r w:rsidRPr="000D087D">
              <w:rPr>
                <w:rFonts w:ascii="宋体" w:eastAsia="Times New Roman" w:hAnsi="宋体" w:cs="宋体" w:hint="eastAsia"/>
                <w:kern w:val="0"/>
                <w:sz w:val="28"/>
                <w:szCs w:val="28"/>
              </w:rPr>
              <w:t>3.现场培训：设备安装完毕后，中标方对采购方使用人员及维修人员进行现场培训，保证采购方人员熟练掌握产品的使用，常规保养和维护。</w:t>
            </w:r>
          </w:p>
          <w:p w:rsidR="000D087D" w:rsidRPr="000D087D" w:rsidRDefault="000D087D" w:rsidP="000D087D">
            <w:pPr>
              <w:widowControl/>
              <w:snapToGrid w:val="0"/>
              <w:spacing w:line="400" w:lineRule="exact"/>
              <w:jc w:val="left"/>
              <w:rPr>
                <w:rFonts w:ascii="宋体" w:eastAsia="Times New Roman" w:hAnsi="宋体" w:cs="宋体"/>
                <w:kern w:val="0"/>
                <w:sz w:val="28"/>
                <w:szCs w:val="28"/>
              </w:rPr>
            </w:pPr>
            <w:r w:rsidRPr="000D087D">
              <w:rPr>
                <w:rFonts w:ascii="宋体" w:eastAsia="Times New Roman" w:hAnsi="宋体" w:cs="宋体" w:hint="eastAsia"/>
                <w:kern w:val="0"/>
                <w:sz w:val="28"/>
                <w:szCs w:val="28"/>
              </w:rPr>
              <w:t>4.设备性能维护：质保期内每年免费提供不低于3次的设备维护保养服务，保证设备正常运行。</w:t>
            </w:r>
          </w:p>
          <w:p w:rsidR="000D087D" w:rsidRPr="000D087D" w:rsidRDefault="000D087D" w:rsidP="000D087D">
            <w:pPr>
              <w:widowControl/>
              <w:snapToGrid w:val="0"/>
              <w:spacing w:line="400" w:lineRule="exact"/>
              <w:jc w:val="left"/>
              <w:rPr>
                <w:rFonts w:ascii="宋体" w:eastAsia="仿宋_GB2312" w:hAnsi="宋体" w:cs="宋体"/>
                <w:kern w:val="0"/>
                <w:sz w:val="28"/>
                <w:szCs w:val="28"/>
              </w:rPr>
            </w:pPr>
            <w:r w:rsidRPr="000D087D">
              <w:rPr>
                <w:rFonts w:ascii="宋体" w:eastAsia="Times New Roman" w:hAnsi="宋体" w:cs="宋体" w:hint="eastAsia"/>
                <w:kern w:val="0"/>
                <w:sz w:val="28"/>
                <w:szCs w:val="28"/>
              </w:rPr>
              <w:t>5.质保期满，如采购人有续保需求，中标人应为本项目提供续保服务，续保服务由双方另行协商。</w:t>
            </w:r>
          </w:p>
        </w:tc>
      </w:tr>
    </w:tbl>
    <w:p w:rsidR="000D087D" w:rsidRPr="000D087D" w:rsidRDefault="000D087D" w:rsidP="000D087D">
      <w:pPr>
        <w:widowControl/>
        <w:snapToGrid w:val="0"/>
        <w:spacing w:line="400" w:lineRule="exact"/>
        <w:rPr>
          <w:rFonts w:ascii="宋体" w:eastAsia="宋体" w:hAnsi="宋体" w:cs="宋体"/>
          <w:b/>
          <w:kern w:val="0"/>
          <w:sz w:val="28"/>
          <w:szCs w:val="28"/>
        </w:rPr>
      </w:pPr>
      <w:r w:rsidRPr="000D087D">
        <w:rPr>
          <w:rFonts w:ascii="宋体" w:eastAsia="宋体" w:hAnsi="宋体" w:cs="宋体" w:hint="eastAsia"/>
          <w:b/>
          <w:kern w:val="0"/>
          <w:sz w:val="28"/>
          <w:szCs w:val="28"/>
        </w:rPr>
        <w:lastRenderedPageBreak/>
        <w:t xml:space="preserve"> </w:t>
      </w:r>
      <w:r w:rsidRPr="000D087D">
        <w:rPr>
          <w:rFonts w:ascii="黑体" w:eastAsia="黑体" w:hAnsi="黑体" w:cs="Times New Roman" w:hint="eastAsia"/>
          <w:b/>
          <w:sz w:val="28"/>
          <w:szCs w:val="28"/>
        </w:rPr>
        <w:t>三、采购人对项目的特殊要求及说明</w:t>
      </w:r>
    </w:p>
    <w:tbl>
      <w:tblPr>
        <w:tblW w:w="960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09"/>
        <w:gridCol w:w="7797"/>
      </w:tblGrid>
      <w:tr w:rsidR="000D087D" w:rsidRPr="000D087D" w:rsidTr="00A95160">
        <w:trPr>
          <w:trHeight w:val="416"/>
        </w:trPr>
        <w:tc>
          <w:tcPr>
            <w:tcW w:w="1809"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line="400" w:lineRule="exact"/>
              <w:jc w:val="left"/>
              <w:rPr>
                <w:rFonts w:ascii="宋体" w:eastAsia="仿宋_GB2312" w:hAnsi="宋体" w:cs="宋体"/>
                <w:kern w:val="0"/>
                <w:sz w:val="28"/>
                <w:szCs w:val="28"/>
              </w:rPr>
            </w:pPr>
            <w:r w:rsidRPr="000D087D">
              <w:rPr>
                <w:rFonts w:ascii="宋体" w:eastAsia="Times New Roman" w:hAnsi="宋体" w:cs="宋体" w:hint="eastAsia"/>
                <w:kern w:val="0"/>
                <w:sz w:val="28"/>
                <w:szCs w:val="28"/>
              </w:rPr>
              <w:t>采购人的特殊要求及说明理由</w:t>
            </w:r>
          </w:p>
        </w:tc>
        <w:tc>
          <w:tcPr>
            <w:tcW w:w="7797" w:type="dxa"/>
            <w:tcBorders>
              <w:top w:val="single" w:sz="4" w:space="0" w:color="auto"/>
              <w:left w:val="single" w:sz="4" w:space="0" w:color="auto"/>
              <w:bottom w:val="single" w:sz="4" w:space="0" w:color="auto"/>
              <w:right w:val="single" w:sz="4" w:space="0" w:color="auto"/>
            </w:tcBorders>
          </w:tcPr>
          <w:p w:rsidR="000D087D" w:rsidRPr="000D087D" w:rsidRDefault="000D087D" w:rsidP="000D087D">
            <w:pPr>
              <w:widowControl/>
              <w:snapToGrid w:val="0"/>
              <w:spacing w:before="156" w:after="156" w:line="400" w:lineRule="exact"/>
              <w:jc w:val="left"/>
              <w:outlineLvl w:val="0"/>
              <w:rPr>
                <w:rFonts w:ascii="宋体" w:eastAsia="Times New Roman" w:hAnsi="宋体" w:cs="Times New Roman"/>
                <w:kern w:val="0"/>
                <w:sz w:val="28"/>
                <w:szCs w:val="28"/>
              </w:rPr>
            </w:pPr>
            <w:r w:rsidRPr="000D087D">
              <w:rPr>
                <w:rFonts w:ascii="宋体" w:eastAsia="Times New Roman" w:hAnsi="宋体" w:cs="Times New Roman" w:hint="eastAsia"/>
                <w:kern w:val="0"/>
                <w:sz w:val="28"/>
                <w:szCs w:val="28"/>
              </w:rPr>
              <w:t>1、投标人特殊资格等要求：无。</w:t>
            </w:r>
          </w:p>
          <w:p w:rsidR="000D087D" w:rsidRPr="000D087D" w:rsidRDefault="000D087D" w:rsidP="000D087D">
            <w:pPr>
              <w:widowControl/>
              <w:snapToGrid w:val="0"/>
              <w:spacing w:before="156" w:after="156" w:line="400" w:lineRule="exact"/>
              <w:jc w:val="left"/>
              <w:outlineLvl w:val="0"/>
              <w:rPr>
                <w:rFonts w:ascii="宋体" w:eastAsia="Times New Roman" w:hAnsi="宋体" w:cs="Times New Roman"/>
                <w:kern w:val="0"/>
                <w:sz w:val="28"/>
                <w:szCs w:val="28"/>
              </w:rPr>
            </w:pPr>
            <w:r w:rsidRPr="000D087D">
              <w:rPr>
                <w:rFonts w:ascii="宋体" w:eastAsia="Times New Roman" w:hAnsi="宋体" w:cs="Times New Roman" w:hint="eastAsia"/>
                <w:kern w:val="0"/>
                <w:sz w:val="28"/>
                <w:szCs w:val="28"/>
              </w:rPr>
              <w:t>2、本项目经批准可以采购进口产品，应提供财政部门审核意见。如果有满足需求的国内产品要求参与采购竞争的，不得对其加以限制。</w:t>
            </w:r>
          </w:p>
          <w:p w:rsidR="000D087D" w:rsidRPr="000D087D" w:rsidRDefault="000D087D" w:rsidP="000D087D">
            <w:pPr>
              <w:widowControl/>
              <w:snapToGrid w:val="0"/>
              <w:spacing w:before="156" w:after="156" w:line="400" w:lineRule="exact"/>
              <w:jc w:val="left"/>
              <w:outlineLvl w:val="0"/>
              <w:rPr>
                <w:rFonts w:ascii="宋体" w:eastAsia="Times New Roman" w:hAnsi="宋体" w:cs="Times New Roman"/>
                <w:kern w:val="0"/>
                <w:sz w:val="28"/>
                <w:szCs w:val="28"/>
              </w:rPr>
            </w:pPr>
            <w:r w:rsidRPr="000D087D">
              <w:rPr>
                <w:rFonts w:ascii="宋体" w:eastAsia="Times New Roman" w:hAnsi="宋体" w:cs="Times New Roman" w:hint="eastAsia"/>
                <w:kern w:val="0"/>
                <w:sz w:val="28"/>
                <w:szCs w:val="28"/>
              </w:rPr>
              <w:t>3、不允许推荐品牌或产品。</w:t>
            </w:r>
          </w:p>
          <w:p w:rsidR="000D087D" w:rsidRPr="000D087D" w:rsidRDefault="000D087D" w:rsidP="000D087D">
            <w:pPr>
              <w:widowControl/>
              <w:snapToGrid w:val="0"/>
              <w:spacing w:before="156" w:after="156" w:line="400" w:lineRule="exact"/>
              <w:jc w:val="left"/>
              <w:outlineLvl w:val="0"/>
              <w:rPr>
                <w:rFonts w:ascii="宋体" w:eastAsia="Times New Roman" w:hAnsi="宋体" w:cs="Times New Roman"/>
                <w:kern w:val="0"/>
                <w:sz w:val="28"/>
                <w:szCs w:val="28"/>
              </w:rPr>
            </w:pPr>
            <w:r w:rsidRPr="000D087D">
              <w:rPr>
                <w:rFonts w:ascii="宋体" w:eastAsia="Times New Roman" w:hAnsi="宋体" w:cs="Times New Roman" w:hint="eastAsia"/>
                <w:kern w:val="0"/>
                <w:sz w:val="28"/>
                <w:szCs w:val="28"/>
              </w:rPr>
              <w:t>4、不收取</w:t>
            </w:r>
            <w:r w:rsidRPr="000D087D">
              <w:rPr>
                <w:rFonts w:ascii="宋体" w:eastAsia="Times New Roman" w:hAnsi="宋体" w:cs="宋体" w:hint="eastAsia"/>
                <w:kern w:val="0"/>
                <w:sz w:val="28"/>
                <w:szCs w:val="28"/>
              </w:rPr>
              <w:t>履约保证金。</w:t>
            </w:r>
          </w:p>
          <w:p w:rsidR="000D087D" w:rsidRPr="000D087D" w:rsidRDefault="000D087D" w:rsidP="000D087D">
            <w:pPr>
              <w:widowControl/>
              <w:snapToGrid w:val="0"/>
              <w:spacing w:before="156" w:after="156" w:line="400" w:lineRule="exact"/>
              <w:jc w:val="left"/>
              <w:outlineLvl w:val="0"/>
              <w:rPr>
                <w:rFonts w:ascii="宋体" w:eastAsia="Times New Roman" w:hAnsi="宋体" w:cs="Times New Roman"/>
                <w:kern w:val="0"/>
                <w:sz w:val="28"/>
                <w:szCs w:val="28"/>
              </w:rPr>
            </w:pPr>
            <w:r w:rsidRPr="000D087D">
              <w:rPr>
                <w:rFonts w:ascii="宋体" w:eastAsia="Times New Roman" w:hAnsi="宋体" w:cs="Times New Roman" w:hint="eastAsia"/>
                <w:kern w:val="0"/>
                <w:sz w:val="28"/>
                <w:szCs w:val="28"/>
              </w:rPr>
              <w:t>5、不接受联合体投标。</w:t>
            </w:r>
          </w:p>
          <w:p w:rsidR="000D087D" w:rsidRPr="000D087D" w:rsidRDefault="000D087D" w:rsidP="000D087D">
            <w:pPr>
              <w:widowControl/>
              <w:snapToGrid w:val="0"/>
              <w:spacing w:line="460" w:lineRule="exact"/>
              <w:jc w:val="left"/>
              <w:rPr>
                <w:rFonts w:ascii="宋体" w:eastAsia="Times New Roman" w:hAnsi="宋体" w:cs="宋体"/>
                <w:color w:val="FF0000"/>
                <w:kern w:val="0"/>
                <w:sz w:val="28"/>
                <w:szCs w:val="28"/>
              </w:rPr>
            </w:pPr>
            <w:r w:rsidRPr="000D087D">
              <w:rPr>
                <w:rFonts w:ascii="宋体" w:eastAsia="Times New Roman" w:hAnsi="宋体" w:cs="Times New Roman" w:hint="eastAsia"/>
                <w:kern w:val="0"/>
                <w:sz w:val="28"/>
                <w:szCs w:val="28"/>
              </w:rPr>
              <w:t>6、</w:t>
            </w:r>
            <w:r w:rsidRPr="000D087D">
              <w:rPr>
                <w:rFonts w:ascii="宋体" w:eastAsia="Times New Roman" w:hAnsi="宋体" w:cs="宋体" w:hint="eastAsia"/>
                <w:sz w:val="28"/>
                <w:szCs w:val="28"/>
              </w:rPr>
              <w:t>采购人应当自收到评审报告之日起1个工作日内</w:t>
            </w:r>
            <w:r w:rsidRPr="000D087D">
              <w:rPr>
                <w:rFonts w:ascii="宋体" w:eastAsia="Times New Roman" w:hAnsi="宋体" w:cs="宋体" w:hint="eastAsia"/>
                <w:kern w:val="0"/>
                <w:sz w:val="28"/>
                <w:szCs w:val="28"/>
              </w:rPr>
              <w:t>，通过驻马店市公共资源电子交易系统在评审报告推荐的中标候选人中按顺序依法确定中标供应商。</w:t>
            </w:r>
          </w:p>
          <w:p w:rsidR="000D087D" w:rsidRPr="000D087D" w:rsidRDefault="000D087D" w:rsidP="000D087D">
            <w:pPr>
              <w:widowControl/>
              <w:snapToGrid w:val="0"/>
              <w:spacing w:before="156" w:after="156" w:line="400" w:lineRule="exact"/>
              <w:jc w:val="left"/>
              <w:outlineLvl w:val="0"/>
              <w:rPr>
                <w:rFonts w:ascii="宋体" w:eastAsia="Times New Roman" w:hAnsi="宋体" w:cs="Times New Roman"/>
                <w:kern w:val="0"/>
                <w:sz w:val="28"/>
                <w:szCs w:val="28"/>
              </w:rPr>
            </w:pPr>
            <w:r w:rsidRPr="000D087D">
              <w:rPr>
                <w:rFonts w:ascii="宋体" w:eastAsia="Times New Roman" w:hAnsi="宋体" w:cs="Times New Roman" w:hint="eastAsia"/>
                <w:kern w:val="0"/>
                <w:sz w:val="28"/>
                <w:szCs w:val="28"/>
              </w:rPr>
              <w:t>7、本采购项目</w:t>
            </w:r>
            <w:r w:rsidRPr="000D087D">
              <w:rPr>
                <w:rFonts w:ascii="宋体" w:eastAsia="Times New Roman" w:hAnsi="宋体" w:cs="Times New Roman" w:hint="eastAsia"/>
                <w:kern w:val="0"/>
                <w:sz w:val="28"/>
                <w:szCs w:val="28"/>
                <w:u w:val="single"/>
              </w:rPr>
              <w:t>A</w:t>
            </w:r>
            <w:r w:rsidRPr="000D087D">
              <w:rPr>
                <w:rFonts w:ascii="宋体" w:eastAsia="Times New Roman" w:hAnsi="宋体" w:cs="Times New Roman" w:hint="eastAsia"/>
                <w:kern w:val="0"/>
                <w:sz w:val="28"/>
                <w:szCs w:val="28"/>
              </w:rPr>
              <w:t>包非单一产品，采购人根据本采购项目技术构成、产品价格比重等合理确定核心产品是：</w:t>
            </w:r>
            <w:r w:rsidRPr="000D087D">
              <w:rPr>
                <w:rFonts w:ascii="宋体" w:eastAsia="Times New Roman" w:hAnsi="宋体" w:cs="Times New Roman" w:hint="eastAsia"/>
                <w:bCs/>
                <w:kern w:val="0"/>
                <w:sz w:val="28"/>
                <w:szCs w:val="28"/>
              </w:rPr>
              <w:t>OSCE多站式考核管理系统</w:t>
            </w:r>
            <w:r w:rsidRPr="000D087D">
              <w:rPr>
                <w:rFonts w:ascii="宋体" w:eastAsia="Times New Roman" w:hAnsi="宋体" w:cs="Times New Roman" w:hint="eastAsia"/>
                <w:kern w:val="0"/>
                <w:sz w:val="28"/>
                <w:szCs w:val="28"/>
              </w:rPr>
              <w:t>。</w:t>
            </w:r>
          </w:p>
          <w:p w:rsidR="000D087D" w:rsidRPr="000D087D" w:rsidRDefault="000D087D" w:rsidP="000D087D">
            <w:pPr>
              <w:widowControl/>
              <w:snapToGrid w:val="0"/>
              <w:spacing w:before="156" w:after="156" w:line="400" w:lineRule="exact"/>
              <w:jc w:val="left"/>
              <w:outlineLvl w:val="0"/>
              <w:rPr>
                <w:rFonts w:ascii="宋体" w:eastAsia="Times New Roman" w:hAnsi="宋体" w:cs="Times New Roman"/>
                <w:kern w:val="0"/>
                <w:sz w:val="28"/>
                <w:szCs w:val="28"/>
              </w:rPr>
            </w:pPr>
            <w:r w:rsidRPr="000D087D">
              <w:rPr>
                <w:rFonts w:ascii="宋体" w:eastAsia="Times New Roman" w:hAnsi="宋体" w:cs="Times New Roman" w:hint="eastAsia"/>
                <w:kern w:val="0"/>
                <w:sz w:val="28"/>
                <w:szCs w:val="28"/>
              </w:rPr>
              <w:t>8、是否实行预付款及预付款保函：（否）。</w:t>
            </w:r>
          </w:p>
          <w:p w:rsidR="000D087D" w:rsidRPr="000D087D" w:rsidRDefault="000D087D" w:rsidP="000D087D">
            <w:pPr>
              <w:widowControl/>
              <w:snapToGrid w:val="0"/>
              <w:spacing w:before="156" w:after="156" w:line="400" w:lineRule="exact"/>
              <w:jc w:val="left"/>
              <w:outlineLvl w:val="0"/>
              <w:rPr>
                <w:rFonts w:ascii="宋体" w:eastAsia="宋体" w:hAnsi="宋体" w:cs="Times New Roman"/>
                <w:sz w:val="28"/>
                <w:szCs w:val="28"/>
              </w:rPr>
            </w:pPr>
            <w:r w:rsidRPr="000D087D">
              <w:rPr>
                <w:rFonts w:ascii="宋体" w:eastAsia="Times New Roman" w:hAnsi="宋体" w:cs="Times New Roman" w:hint="eastAsia"/>
                <w:kern w:val="0"/>
                <w:sz w:val="28"/>
                <w:szCs w:val="28"/>
              </w:rPr>
              <w:t>9、</w:t>
            </w:r>
            <w:r w:rsidRPr="000D087D">
              <w:rPr>
                <w:rFonts w:ascii="宋体" w:eastAsia="Times New Roman" w:hAnsi="宋体" w:cs="Times New Roman" w:hint="eastAsia"/>
                <w:sz w:val="28"/>
                <w:szCs w:val="28"/>
              </w:rPr>
              <w:t>是否专门面向中小企业采购：（</w:t>
            </w:r>
            <w:r w:rsidRPr="000D087D">
              <w:rPr>
                <w:rFonts w:ascii="宋体" w:eastAsia="Times New Roman" w:hAnsi="宋体" w:cs="Times New Roman" w:hint="eastAsia"/>
                <w:i/>
                <w:sz w:val="28"/>
                <w:szCs w:val="28"/>
              </w:rPr>
              <w:t>否</w:t>
            </w:r>
            <w:r w:rsidRPr="000D087D">
              <w:rPr>
                <w:rFonts w:ascii="宋体" w:eastAsia="Times New Roman" w:hAnsi="宋体" w:cs="Times New Roman" w:hint="eastAsia"/>
                <w:sz w:val="28"/>
                <w:szCs w:val="28"/>
              </w:rPr>
              <w:t>）。</w:t>
            </w:r>
            <w:r w:rsidRPr="000D087D">
              <w:rPr>
                <w:rFonts w:ascii="宋体" w:eastAsia="宋体" w:hAnsi="宋体" w:cs="Times New Roman" w:hint="eastAsia"/>
                <w:spacing w:val="-15"/>
                <w:sz w:val="28"/>
                <w:szCs w:val="28"/>
                <w:shd w:val="clear" w:color="auto" w:fill="FFFFFF"/>
              </w:rPr>
              <w:t>未预留份额专门面向中小企业采购的采购项目，以及预留份额项目中的非预留部分采购包，采购人、采购代理机构应当对符合本办法规定的小微企业报价给予</w:t>
            </w:r>
            <w:r w:rsidRPr="000D087D">
              <w:rPr>
                <w:rFonts w:ascii="宋体" w:eastAsia="宋体" w:hAnsi="宋体" w:cs="Times New Roman" w:hint="eastAsia"/>
                <w:spacing w:val="-15"/>
                <w:sz w:val="28"/>
                <w:szCs w:val="28"/>
                <w:u w:val="single"/>
                <w:shd w:val="clear" w:color="auto" w:fill="FFFFFF"/>
              </w:rPr>
              <w:t xml:space="preserve"> 20 </w:t>
            </w:r>
            <w:r w:rsidRPr="000D087D">
              <w:rPr>
                <w:rFonts w:ascii="宋体" w:eastAsia="宋体" w:hAnsi="宋体" w:cs="Times New Roman" w:hint="eastAsia"/>
                <w:spacing w:val="-15"/>
                <w:sz w:val="28"/>
                <w:szCs w:val="28"/>
                <w:shd w:val="clear" w:color="auto" w:fill="FFFFFF"/>
              </w:rPr>
              <w:t>%（工程项目为3%—5%）的扣除，用扣除后的价格参加评审。</w:t>
            </w:r>
          </w:p>
          <w:p w:rsidR="000D087D" w:rsidRPr="000D087D" w:rsidRDefault="000D087D" w:rsidP="000D087D">
            <w:pPr>
              <w:widowControl/>
              <w:snapToGrid w:val="0"/>
              <w:spacing w:before="156" w:after="156" w:line="400" w:lineRule="exact"/>
              <w:ind w:left="140" w:hangingChars="50" w:hanging="140"/>
              <w:jc w:val="left"/>
              <w:outlineLvl w:val="0"/>
              <w:rPr>
                <w:rFonts w:ascii="宋体" w:eastAsia="宋体" w:hAnsi="宋体" w:cs="宋体"/>
                <w:kern w:val="0"/>
                <w:sz w:val="28"/>
                <w:szCs w:val="28"/>
              </w:rPr>
            </w:pPr>
            <w:r w:rsidRPr="000D087D">
              <w:rPr>
                <w:rFonts w:ascii="宋体" w:eastAsia="Times New Roman" w:hAnsi="宋体" w:cs="Times New Roman" w:hint="eastAsia"/>
                <w:sz w:val="28"/>
                <w:szCs w:val="28"/>
              </w:rPr>
              <w:t>10、本项目是否要求以联合体形式参加或者合同分包：（</w:t>
            </w:r>
            <w:r w:rsidRPr="000D087D">
              <w:rPr>
                <w:rFonts w:ascii="宋体" w:eastAsia="Times New Roman" w:hAnsi="宋体" w:cs="Times New Roman" w:hint="eastAsia"/>
                <w:i/>
                <w:sz w:val="28"/>
                <w:szCs w:val="28"/>
              </w:rPr>
              <w:t>否</w:t>
            </w:r>
            <w:r w:rsidRPr="000D087D">
              <w:rPr>
                <w:rFonts w:ascii="宋体" w:eastAsia="Times New Roman" w:hAnsi="宋体" w:cs="Times New Roman" w:hint="eastAsia"/>
                <w:sz w:val="28"/>
                <w:szCs w:val="28"/>
              </w:rPr>
              <w:t>）</w:t>
            </w:r>
            <w:r w:rsidRPr="000D087D">
              <w:rPr>
                <w:rFonts w:ascii="宋体" w:eastAsia="Times New Roman" w:hAnsi="宋体" w:cs="Times New Roman" w:hint="eastAsia"/>
                <w:sz w:val="28"/>
                <w:szCs w:val="28"/>
              </w:rPr>
              <w:lastRenderedPageBreak/>
              <w:t>。</w:t>
            </w:r>
            <w:r w:rsidRPr="000D087D">
              <w:rPr>
                <w:rFonts w:ascii="宋体" w:eastAsia="Times New Roman" w:hAnsi="宋体" w:cs="宋体" w:hint="eastAsia"/>
                <w:kern w:val="0"/>
                <w:sz w:val="28"/>
                <w:szCs w:val="28"/>
              </w:rPr>
              <w:t>要求以联合体形式参加或者合同分包的，明确联合协议或者分包意向协议中中小企业合同金额应当达到的比例</w:t>
            </w:r>
            <w:r w:rsidRPr="000D087D">
              <w:rPr>
                <w:rFonts w:ascii="宋体" w:eastAsia="Times New Roman" w:hAnsi="宋体" w:cs="宋体" w:hint="eastAsia"/>
                <w:kern w:val="0"/>
                <w:sz w:val="28"/>
                <w:szCs w:val="28"/>
                <w:u w:val="single"/>
              </w:rPr>
              <w:t xml:space="preserve">    </w:t>
            </w:r>
            <w:r w:rsidRPr="000D087D">
              <w:rPr>
                <w:rFonts w:ascii="宋体" w:eastAsia="Times New Roman" w:hAnsi="宋体" w:cs="宋体" w:hint="eastAsia"/>
                <w:kern w:val="0"/>
                <w:sz w:val="28"/>
                <w:szCs w:val="28"/>
              </w:rPr>
              <w:t>％，并作为供应商资格条件。</w:t>
            </w:r>
            <w:r w:rsidRPr="000D087D">
              <w:rPr>
                <w:rFonts w:ascii="宋体" w:eastAsia="宋体" w:hAnsi="宋体" w:cs="Times New Roman" w:hint="eastAsia"/>
                <w:spacing w:val="-15"/>
                <w:sz w:val="28"/>
                <w:szCs w:val="28"/>
                <w:shd w:val="clear" w:color="auto" w:fill="FFFFFF"/>
              </w:rPr>
              <w:t xml:space="preserve">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 </w:t>
            </w:r>
            <w:r w:rsidRPr="000D087D">
              <w:rPr>
                <w:rFonts w:ascii="宋体" w:eastAsia="宋体" w:hAnsi="宋体" w:cs="Times New Roman" w:hint="eastAsia"/>
                <w:spacing w:val="-15"/>
                <w:sz w:val="28"/>
                <w:szCs w:val="28"/>
                <w:u w:val="single"/>
                <w:shd w:val="clear" w:color="auto" w:fill="FFFFFF"/>
              </w:rPr>
              <w:t xml:space="preserve"> 5 </w:t>
            </w:r>
            <w:r w:rsidRPr="000D087D">
              <w:rPr>
                <w:rFonts w:ascii="宋体" w:eastAsia="宋体" w:hAnsi="宋体" w:cs="Times New Roman" w:hint="eastAsia"/>
                <w:spacing w:val="-15"/>
                <w:sz w:val="28"/>
                <w:szCs w:val="28"/>
                <w:shd w:val="clear" w:color="auto" w:fill="FFFFFF"/>
              </w:rPr>
              <w:t>%（工程项目为1%—2%）的扣除，用扣除后的价格参加评审。</w:t>
            </w:r>
          </w:p>
          <w:p w:rsidR="000D087D" w:rsidRPr="000D087D" w:rsidRDefault="000D087D" w:rsidP="000D087D">
            <w:pPr>
              <w:widowControl/>
              <w:snapToGrid w:val="0"/>
              <w:spacing w:before="156" w:after="156" w:line="400" w:lineRule="exact"/>
              <w:ind w:left="140" w:hangingChars="50" w:hanging="140"/>
              <w:jc w:val="left"/>
              <w:outlineLvl w:val="0"/>
              <w:rPr>
                <w:rFonts w:ascii="宋体" w:eastAsia="Times New Roman" w:hAnsi="宋体" w:cs="宋体"/>
                <w:kern w:val="0"/>
                <w:sz w:val="28"/>
                <w:szCs w:val="28"/>
              </w:rPr>
            </w:pPr>
            <w:r w:rsidRPr="000D087D">
              <w:rPr>
                <w:rFonts w:ascii="宋体" w:eastAsia="Times New Roman" w:hAnsi="宋体" w:cs="Times New Roman" w:hint="eastAsia"/>
                <w:sz w:val="28"/>
                <w:szCs w:val="28"/>
              </w:rPr>
              <w:t>11、</w:t>
            </w:r>
            <w:r w:rsidRPr="000D087D">
              <w:rPr>
                <w:rFonts w:ascii="宋体" w:eastAsia="Times New Roman" w:hAnsi="宋体" w:cs="宋体" w:hint="eastAsia"/>
                <w:kern w:val="0"/>
                <w:sz w:val="28"/>
                <w:szCs w:val="28"/>
              </w:rPr>
              <w:t>依据《政府采购促进中小企业发展管理办法》(财库〔2020〕46号)的规定享受扶持政策获得政府采购合同的，小微企业不得将合同分包给大中型企业，中型企业不得将合同分包给大型企业。</w:t>
            </w:r>
          </w:p>
          <w:p w:rsidR="000D087D" w:rsidRPr="000D087D" w:rsidRDefault="000D087D" w:rsidP="000D087D">
            <w:pPr>
              <w:widowControl/>
              <w:snapToGrid w:val="0"/>
              <w:spacing w:before="156" w:after="156" w:line="400" w:lineRule="exact"/>
              <w:ind w:left="140" w:hangingChars="50" w:hanging="140"/>
              <w:jc w:val="left"/>
              <w:outlineLvl w:val="0"/>
              <w:rPr>
                <w:rFonts w:ascii="宋体" w:eastAsia="Times New Roman" w:hAnsi="宋体" w:cs="宋体"/>
                <w:kern w:val="0"/>
                <w:sz w:val="28"/>
                <w:szCs w:val="28"/>
                <w:highlight w:val="red"/>
                <w:u w:val="single"/>
              </w:rPr>
            </w:pPr>
            <w:r w:rsidRPr="000D087D">
              <w:rPr>
                <w:rFonts w:ascii="宋体" w:eastAsia="Times New Roman" w:hAnsi="宋体" w:cs="宋体" w:hint="eastAsia"/>
                <w:kern w:val="0"/>
                <w:sz w:val="28"/>
                <w:szCs w:val="28"/>
              </w:rPr>
              <w:t>12、采购标的对应的中小企业划分标准所属行业为：</w:t>
            </w:r>
          </w:p>
          <w:p w:rsidR="000D087D" w:rsidRPr="000D087D" w:rsidRDefault="000D087D" w:rsidP="000D087D">
            <w:pPr>
              <w:rPr>
                <w:rFonts w:ascii="宋体" w:eastAsia="宋体" w:hAnsi="宋体" w:cs="Times New Roman" w:hint="eastAsia"/>
                <w:sz w:val="28"/>
                <w:szCs w:val="28"/>
              </w:rPr>
            </w:pPr>
            <w:r w:rsidRPr="000D087D">
              <w:rPr>
                <w:rFonts w:ascii="宋体" w:eastAsia="宋体" w:hAnsi="宋体" w:cs="Times New Roman" w:hint="eastAsia"/>
                <w:sz w:val="28"/>
                <w:szCs w:val="28"/>
              </w:rPr>
              <w:t>OSCE多站式考核管理系统：软件和信息技术服务业；</w:t>
            </w:r>
          </w:p>
          <w:p w:rsidR="000D087D" w:rsidRPr="000D087D" w:rsidRDefault="000D087D" w:rsidP="000D087D">
            <w:pPr>
              <w:rPr>
                <w:rFonts w:ascii="宋体" w:eastAsia="宋体" w:hAnsi="宋体" w:cs="Times New Roman"/>
                <w:sz w:val="28"/>
                <w:szCs w:val="28"/>
              </w:rPr>
            </w:pPr>
            <w:r w:rsidRPr="000D087D">
              <w:rPr>
                <w:rFonts w:ascii="宋体" w:eastAsia="宋体" w:hAnsi="宋体" w:cs="Times New Roman" w:hint="eastAsia"/>
                <w:sz w:val="28"/>
                <w:szCs w:val="28"/>
              </w:rPr>
              <w:t>身份核验机、手持安检仪、台式计算机、便携式计算机、多功能一体机、平板式计算机、平板集中充电桩、半球型高清网络摄像机、智能型高清网络摄像机、拾音器、壁挂音箱、网络播放终端、对讲话筒、广播主机（含系统软件）、智能电子门牌、无线AP、智能叫号（播放）终端、智慧触控屏、台式计算机、拼接屏（支架HDMI线）、拼接解码器、LED显示终端、多媒体功放机、音箱、话筒、服务器、录像机、硬盘、网关、</w:t>
            </w:r>
            <w:r w:rsidRPr="000D087D">
              <w:rPr>
                <w:rFonts w:ascii="宋体" w:eastAsia="宋体" w:hAnsi="宋体" w:cs="Times New Roman" w:hint="eastAsia"/>
                <w:sz w:val="28"/>
                <w:szCs w:val="28"/>
              </w:rPr>
              <w:tab/>
              <w:t>POE交换机、集联交换机、汇聚交换机、服务器机柜、网络安全系统：工业。</w:t>
            </w:r>
          </w:p>
          <w:p w:rsidR="000D087D" w:rsidRPr="000D087D" w:rsidRDefault="000D087D" w:rsidP="000D087D">
            <w:pPr>
              <w:widowControl/>
              <w:snapToGrid w:val="0"/>
              <w:spacing w:line="460" w:lineRule="exact"/>
              <w:jc w:val="left"/>
              <w:rPr>
                <w:rFonts w:ascii="宋体" w:eastAsia="Times New Roman" w:hAnsi="宋体" w:cs="宋体"/>
                <w:kern w:val="0"/>
                <w:sz w:val="28"/>
                <w:szCs w:val="28"/>
              </w:rPr>
            </w:pPr>
            <w:r w:rsidRPr="000D087D">
              <w:rPr>
                <w:rFonts w:ascii="宋体" w:eastAsia="Times New Roman" w:hAnsi="宋体" w:cs="宋体" w:hint="eastAsia"/>
                <w:kern w:val="0"/>
                <w:sz w:val="28"/>
                <w:szCs w:val="28"/>
              </w:rPr>
              <w:t>13、采购人有权在发放中标通知书前要求中标供应商提供《驻马店市政府采购供应商信用承诺函》证明材料，以备核实供应商承诺事项的真实性。</w:t>
            </w:r>
          </w:p>
          <w:p w:rsidR="000D087D" w:rsidRPr="000D087D" w:rsidRDefault="000D087D" w:rsidP="000D087D">
            <w:pPr>
              <w:widowControl/>
              <w:snapToGrid w:val="0"/>
              <w:spacing w:line="460" w:lineRule="exact"/>
              <w:jc w:val="left"/>
              <w:rPr>
                <w:rFonts w:ascii="宋体" w:eastAsia="Times New Roman" w:hAnsi="宋体" w:cs="宋体"/>
                <w:kern w:val="0"/>
                <w:sz w:val="28"/>
                <w:szCs w:val="28"/>
              </w:rPr>
            </w:pPr>
            <w:r w:rsidRPr="000D087D">
              <w:rPr>
                <w:rFonts w:ascii="宋体" w:eastAsia="Times New Roman" w:hAnsi="宋体" w:cs="宋体" w:hint="eastAsia"/>
                <w:kern w:val="0"/>
                <w:sz w:val="28"/>
                <w:szCs w:val="28"/>
              </w:rPr>
              <w:t>14、根据《国务院办公厅关于在政府采购中实施本国产品标准</w:t>
            </w:r>
            <w:r w:rsidRPr="000D087D">
              <w:rPr>
                <w:rFonts w:ascii="宋体" w:eastAsia="Times New Roman" w:hAnsi="宋体" w:cs="宋体" w:hint="eastAsia"/>
                <w:kern w:val="0"/>
                <w:sz w:val="28"/>
                <w:szCs w:val="28"/>
              </w:rPr>
              <w:lastRenderedPageBreak/>
              <w:t>及相关政策的通知》（国办发〔2025〕34号）的要求，投标产品符合本国产品标准的，投标人提供《关于符合本国产品标准的声明函》（</w:t>
            </w:r>
            <w:r w:rsidRPr="000D087D">
              <w:rPr>
                <w:rFonts w:ascii="宋体" w:eastAsia="Times New Roman" w:hAnsi="宋体" w:cs="宋体" w:hint="eastAsia"/>
                <w:sz w:val="28"/>
                <w:szCs w:val="28"/>
              </w:rPr>
              <w:t>格式见第六章</w:t>
            </w:r>
            <w:r w:rsidRPr="000D087D">
              <w:rPr>
                <w:rFonts w:ascii="宋体" w:eastAsia="Times New Roman" w:hAnsi="宋体" w:cs="宋体" w:hint="eastAsia"/>
                <w:kern w:val="0"/>
                <w:sz w:val="28"/>
                <w:szCs w:val="28"/>
              </w:rPr>
              <w:t>附件10.12）</w:t>
            </w:r>
            <w:r w:rsidRPr="000D087D">
              <w:rPr>
                <w:rFonts w:ascii="宋体" w:eastAsia="Times New Roman" w:hAnsi="宋体" w:cs="宋体" w:hint="eastAsia"/>
                <w:sz w:val="28"/>
                <w:szCs w:val="28"/>
              </w:rPr>
              <w:t>或财政部会同有关部门规定的有关证明文件</w:t>
            </w:r>
            <w:r w:rsidRPr="000D087D">
              <w:rPr>
                <w:rFonts w:ascii="宋体" w:eastAsia="Times New Roman" w:hAnsi="宋体" w:cs="宋体" w:hint="eastAsia"/>
                <w:kern w:val="0"/>
                <w:sz w:val="28"/>
                <w:szCs w:val="28"/>
              </w:rPr>
              <w:t>，享受相应的价格优惠。</w:t>
            </w:r>
          </w:p>
          <w:p w:rsidR="000D087D" w:rsidRPr="000D087D" w:rsidRDefault="000D087D" w:rsidP="000D087D">
            <w:pPr>
              <w:widowControl/>
              <w:snapToGrid w:val="0"/>
              <w:spacing w:line="460" w:lineRule="exact"/>
              <w:jc w:val="left"/>
              <w:rPr>
                <w:rFonts w:ascii="宋体" w:eastAsia="Times New Roman" w:hAnsi="宋体" w:cs="宋体"/>
                <w:kern w:val="0"/>
                <w:sz w:val="28"/>
                <w:szCs w:val="28"/>
              </w:rPr>
            </w:pPr>
            <w:r w:rsidRPr="000D087D">
              <w:rPr>
                <w:rFonts w:ascii="宋体" w:eastAsia="Times New Roman" w:hAnsi="宋体" w:cs="宋体" w:hint="eastAsia"/>
                <w:kern w:val="0"/>
                <w:sz w:val="28"/>
                <w:szCs w:val="28"/>
              </w:rPr>
              <w:t>15、根据</w:t>
            </w:r>
            <w:r w:rsidRPr="000D087D">
              <w:rPr>
                <w:rFonts w:ascii="宋体" w:eastAsia="Times New Roman" w:hAnsi="宋体" w:cs="宋体" w:hint="eastAsia"/>
                <w:sz w:val="28"/>
                <w:szCs w:val="28"/>
              </w:rPr>
              <w:t>《</w:t>
            </w:r>
            <w:r w:rsidRPr="000D087D">
              <w:rPr>
                <w:rFonts w:ascii="宋体" w:eastAsia="Times New Roman" w:hAnsi="宋体" w:cs="宋体" w:hint="eastAsia"/>
                <w:kern w:val="0"/>
                <w:sz w:val="28"/>
                <w:szCs w:val="28"/>
              </w:rPr>
              <w:t>关于贯彻落实&lt;国务院办公厅关于在政府采购中实施本国产品标准及相关政策的通知&gt;的意见》（财库〔2025〕30号）要求,</w:t>
            </w:r>
            <w:r w:rsidRPr="000D087D">
              <w:rPr>
                <w:rFonts w:ascii="宋体" w:eastAsia="Times New Roman" w:hAnsi="宋体" w:cs="Times New Roman" w:hint="eastAsia"/>
                <w:kern w:val="0"/>
                <w:sz w:val="28"/>
                <w:szCs w:val="28"/>
              </w:rPr>
              <w:t>评标委员会</w:t>
            </w:r>
            <w:r w:rsidRPr="000D087D">
              <w:rPr>
                <w:rFonts w:ascii="宋体" w:eastAsia="Times New Roman" w:hAnsi="宋体" w:cs="宋体" w:hint="eastAsia"/>
                <w:kern w:val="0"/>
                <w:sz w:val="28"/>
                <w:szCs w:val="28"/>
              </w:rPr>
              <w:t>应当对供应商所出具的《关于符合本国产品标准的声明函》的完整性、准确性进行审查。</w:t>
            </w:r>
          </w:p>
          <w:p w:rsidR="000D087D" w:rsidRPr="000D087D" w:rsidRDefault="000D087D" w:rsidP="000D087D">
            <w:pPr>
              <w:widowControl/>
              <w:snapToGrid w:val="0"/>
              <w:spacing w:line="460" w:lineRule="exact"/>
              <w:jc w:val="left"/>
              <w:rPr>
                <w:rFonts w:ascii="Times New Roman" w:eastAsia="Times New Roman" w:hAnsi="Times New Roman" w:cs="宋体"/>
                <w:kern w:val="0"/>
                <w:sz w:val="28"/>
                <w:szCs w:val="28"/>
              </w:rPr>
            </w:pPr>
            <w:r w:rsidRPr="000D087D">
              <w:rPr>
                <w:rFonts w:ascii="宋体" w:eastAsia="Times New Roman" w:hAnsi="宋体" w:cs="宋体" w:hint="eastAsia"/>
                <w:kern w:val="0"/>
                <w:sz w:val="28"/>
                <w:szCs w:val="28"/>
              </w:rPr>
              <w:t>16、供应商报价异常低价时，根据《关于推动解决政府采购异常低价问题的通知》（财库〔2026〕2号</w:t>
            </w:r>
            <w:r w:rsidRPr="000D087D">
              <w:rPr>
                <w:rFonts w:ascii="宋体" w:eastAsia="宋体" w:hAnsi="宋体" w:cs="宋体" w:hint="eastAsia"/>
                <w:kern w:val="0"/>
                <w:sz w:val="28"/>
                <w:szCs w:val="28"/>
              </w:rPr>
              <w:t>）文件要求执行。</w:t>
            </w:r>
          </w:p>
          <w:p w:rsidR="000D087D" w:rsidRPr="000D087D" w:rsidRDefault="000D087D" w:rsidP="000D087D">
            <w:pPr>
              <w:widowControl/>
              <w:snapToGrid w:val="0"/>
              <w:spacing w:before="156" w:after="156" w:line="400" w:lineRule="exact"/>
              <w:jc w:val="left"/>
              <w:outlineLvl w:val="0"/>
              <w:rPr>
                <w:rFonts w:ascii="宋体" w:eastAsia="宋体" w:hAnsi="宋体" w:cs="Times New Roman"/>
                <w:szCs w:val="24"/>
              </w:rPr>
            </w:pPr>
            <w:r w:rsidRPr="000D087D">
              <w:rPr>
                <w:rFonts w:ascii="宋体" w:eastAsia="宋体" w:hAnsi="宋体" w:cs="宋体" w:hint="eastAsia"/>
                <w:kern w:val="0"/>
                <w:sz w:val="28"/>
                <w:szCs w:val="28"/>
              </w:rPr>
              <w:t>17、台式计算机、台式计算机（平台管理工作站）、便携式计算机属于节能产品政府采购品目清单规定必须强制采购的产品，投标产品必须获得国家确定的认证机构出具的、处于有效期之内的节能产品认证证书。</w:t>
            </w:r>
          </w:p>
        </w:tc>
      </w:tr>
    </w:tbl>
    <w:p w:rsidR="000D087D" w:rsidRPr="000D087D" w:rsidRDefault="000D087D" w:rsidP="000D087D">
      <w:pPr>
        <w:rPr>
          <w:rFonts w:ascii="Times New Roman" w:eastAsia="宋体" w:hAnsi="Times New Roman" w:cs="Times New Roman"/>
          <w:szCs w:val="24"/>
        </w:rPr>
      </w:pPr>
    </w:p>
    <w:p w:rsidR="000A5C01" w:rsidRDefault="000A5C01"/>
    <w:sectPr w:rsidR="000A5C01">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4E4D" w:rsidRDefault="00F34E4D" w:rsidP="000D087D">
      <w:r>
        <w:separator/>
      </w:r>
    </w:p>
  </w:endnote>
  <w:endnote w:type="continuationSeparator" w:id="0">
    <w:p w:rsidR="00F34E4D" w:rsidRDefault="00F34E4D" w:rsidP="000D0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体">
    <w:altName w:val="仿宋"/>
    <w:charset w:val="86"/>
    <w:family w:val="modern"/>
    <w:pitch w:val="default"/>
    <w:sig w:usb0="00000000" w:usb1="00000000" w:usb2="0000001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9735426"/>
      <w:docPartObj>
        <w:docPartGallery w:val="Page Numbers (Bottom of Page)"/>
        <w:docPartUnique/>
      </w:docPartObj>
    </w:sdtPr>
    <w:sdtContent>
      <w:p w:rsidR="000D087D" w:rsidRDefault="000D087D">
        <w:pPr>
          <w:pStyle w:val="a9"/>
          <w:jc w:val="center"/>
        </w:pPr>
        <w:r>
          <w:fldChar w:fldCharType="begin"/>
        </w:r>
        <w:r>
          <w:instrText>PAGE   \* MERGEFORMAT</w:instrText>
        </w:r>
        <w:r>
          <w:fldChar w:fldCharType="separate"/>
        </w:r>
        <w:r w:rsidRPr="000D087D">
          <w:rPr>
            <w:noProof/>
            <w:lang w:val="zh-CN"/>
          </w:rPr>
          <w:t>2</w:t>
        </w:r>
        <w:r>
          <w:fldChar w:fldCharType="end"/>
        </w:r>
      </w:p>
    </w:sdtContent>
  </w:sdt>
  <w:p w:rsidR="000D087D" w:rsidRDefault="000D087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4E4D" w:rsidRDefault="00F34E4D" w:rsidP="000D087D">
      <w:r>
        <w:separator/>
      </w:r>
    </w:p>
  </w:footnote>
  <w:footnote w:type="continuationSeparator" w:id="0">
    <w:p w:rsidR="00F34E4D" w:rsidRDefault="00F34E4D" w:rsidP="000D08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263CDE"/>
    <w:multiLevelType w:val="singleLevel"/>
    <w:tmpl w:val="99263CDE"/>
    <w:lvl w:ilvl="0">
      <w:start w:val="20"/>
      <w:numFmt w:val="decimal"/>
      <w:lvlText w:val="%1."/>
      <w:lvlJc w:val="left"/>
      <w:pPr>
        <w:tabs>
          <w:tab w:val="left" w:pos="312"/>
        </w:tabs>
      </w:pPr>
    </w:lvl>
  </w:abstractNum>
  <w:abstractNum w:abstractNumId="1">
    <w:nsid w:val="B4CA9C1C"/>
    <w:multiLevelType w:val="singleLevel"/>
    <w:tmpl w:val="B4CA9C1C"/>
    <w:lvl w:ilvl="0">
      <w:start w:val="15"/>
      <w:numFmt w:val="decimal"/>
      <w:lvlText w:val="%1."/>
      <w:lvlJc w:val="left"/>
      <w:pPr>
        <w:tabs>
          <w:tab w:val="left" w:pos="312"/>
        </w:tabs>
      </w:pPr>
    </w:lvl>
  </w:abstractNum>
  <w:abstractNum w:abstractNumId="2">
    <w:nsid w:val="FFFFFF88"/>
    <w:multiLevelType w:val="singleLevel"/>
    <w:tmpl w:val="FFFFFF88"/>
    <w:lvl w:ilvl="0">
      <w:start w:val="1"/>
      <w:numFmt w:val="decimal"/>
      <w:lvlText w:val="%1."/>
      <w:lvlJc w:val="left"/>
      <w:pPr>
        <w:tabs>
          <w:tab w:val="num" w:pos="360"/>
        </w:tabs>
        <w:ind w:left="360" w:hanging="360"/>
      </w:pPr>
    </w:lvl>
  </w:abstractNum>
  <w:abstractNum w:abstractNumId="3">
    <w:nsid w:val="0FE47D95"/>
    <w:multiLevelType w:val="multilevel"/>
    <w:tmpl w:val="0FE47D95"/>
    <w:lvl w:ilvl="0">
      <w:start w:val="1"/>
      <w:numFmt w:val="decimal"/>
      <w:suff w:val="nothing"/>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nsid w:val="105A7400"/>
    <w:multiLevelType w:val="multilevel"/>
    <w:tmpl w:val="F4C27C20"/>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nsid w:val="542D400A"/>
    <w:multiLevelType w:val="multilevel"/>
    <w:tmpl w:val="542D400A"/>
    <w:lvl w:ilvl="0">
      <w:start w:val="1"/>
      <w:numFmt w:val="chineseCounting"/>
      <w:suff w:val="nothing"/>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nsid w:val="5D007D1F"/>
    <w:multiLevelType w:val="singleLevel"/>
    <w:tmpl w:val="5D007D1F"/>
    <w:lvl w:ilvl="0">
      <w:start w:val="7"/>
      <w:numFmt w:val="decimal"/>
      <w:lvlText w:val="%1."/>
      <w:lvlJc w:val="left"/>
      <w:pPr>
        <w:tabs>
          <w:tab w:val="left" w:pos="312"/>
        </w:tabs>
      </w:pPr>
    </w:lvl>
  </w:abstractNum>
  <w:abstractNum w:abstractNumId="7">
    <w:nsid w:val="677A86C3"/>
    <w:multiLevelType w:val="singleLevel"/>
    <w:tmpl w:val="677A86C3"/>
    <w:lvl w:ilvl="0">
      <w:start w:val="35"/>
      <w:numFmt w:val="decimal"/>
      <w:lvlText w:val="%1."/>
      <w:lvlJc w:val="left"/>
      <w:pPr>
        <w:tabs>
          <w:tab w:val="num" w:pos="312"/>
        </w:tabs>
      </w:pPr>
    </w:lvl>
  </w:abstractNum>
  <w:abstractNum w:abstractNumId="8">
    <w:nsid w:val="6993C9BA"/>
    <w:multiLevelType w:val="singleLevel"/>
    <w:tmpl w:val="6993C9BA"/>
    <w:lvl w:ilvl="0">
      <w:start w:val="1"/>
      <w:numFmt w:val="decimal"/>
      <w:suff w:val="nothing"/>
      <w:lvlText w:val="%1、"/>
      <w:lvlJc w:val="left"/>
    </w:lvl>
  </w:abstractNum>
  <w:abstractNum w:abstractNumId="9">
    <w:nsid w:val="6F1E200E"/>
    <w:multiLevelType w:val="hybridMultilevel"/>
    <w:tmpl w:val="D70ED21C"/>
    <w:lvl w:ilvl="0" w:tplc="D8C6B0E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747A9239"/>
    <w:multiLevelType w:val="singleLevel"/>
    <w:tmpl w:val="747A9239"/>
    <w:lvl w:ilvl="0">
      <w:start w:val="1"/>
      <w:numFmt w:val="decimal"/>
      <w:suff w:val="nothing"/>
      <w:lvlText w:val="%1、"/>
      <w:lvlJc w:val="left"/>
    </w:lvl>
  </w:abstractNum>
  <w:num w:numId="1">
    <w:abstractNumId w:val="2"/>
  </w:num>
  <w:num w:numId="2">
    <w:abstractNumId w:val="10"/>
  </w:num>
  <w:num w:numId="3">
    <w:abstractNumId w:val="7"/>
  </w:num>
  <w:num w:numId="4">
    <w:abstractNumId w:val="5"/>
  </w:num>
  <w:num w:numId="5">
    <w:abstractNumId w:val="3"/>
  </w:num>
  <w:num w:numId="6">
    <w:abstractNumId w:val="9"/>
  </w:num>
  <w:num w:numId="7">
    <w:abstractNumId w:val="8"/>
  </w:num>
  <w:num w:numId="8">
    <w:abstractNumId w:val="6"/>
  </w:num>
  <w:num w:numId="9">
    <w:abstractNumId w:val="1"/>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87D"/>
    <w:rsid w:val="000A5C01"/>
    <w:rsid w:val="000D087D"/>
    <w:rsid w:val="00F34E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caption" w:uiPriority="35" w:qFormat="1"/>
    <w:lsdException w:name="table of figures" w:uiPriority="0" w:qFormat="1"/>
    <w:lsdException w:name="page number" w:uiPriority="0"/>
    <w:lsdException w:name="List Number" w:uiPriority="0"/>
    <w:lsdException w:name="List 2" w:uiPriority="0"/>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First Indent" w:uiPriority="0" w:qFormat="1"/>
    <w:lsdException w:name="Body Text First Indent 2" w:uiPriority="0" w:qFormat="1"/>
    <w:lsdException w:name="Body Tex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0D087D"/>
    <w:pPr>
      <w:keepNext/>
      <w:keepLines/>
      <w:spacing w:before="340" w:after="330" w:line="576" w:lineRule="auto"/>
      <w:outlineLvl w:val="0"/>
    </w:pPr>
    <w:rPr>
      <w:rFonts w:ascii="Times New Roman" w:eastAsia="宋体" w:hAnsi="Times New Roman" w:cs="Times New Roman"/>
      <w:b/>
      <w:kern w:val="44"/>
      <w:sz w:val="4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0D087D"/>
    <w:rPr>
      <w:rFonts w:ascii="Times New Roman" w:eastAsia="宋体" w:hAnsi="Times New Roman" w:cs="Times New Roman"/>
      <w:b/>
      <w:kern w:val="44"/>
      <w:sz w:val="44"/>
      <w:szCs w:val="24"/>
    </w:rPr>
  </w:style>
  <w:style w:type="numbering" w:customStyle="1" w:styleId="10">
    <w:name w:val="无列表1"/>
    <w:next w:val="a2"/>
    <w:uiPriority w:val="99"/>
    <w:semiHidden/>
    <w:unhideWhenUsed/>
    <w:rsid w:val="000D087D"/>
  </w:style>
  <w:style w:type="paragraph" w:customStyle="1" w:styleId="Default">
    <w:name w:val="Default"/>
    <w:next w:val="a3"/>
    <w:qFormat/>
    <w:rsid w:val="000D087D"/>
    <w:pPr>
      <w:widowControl w:val="0"/>
      <w:autoSpaceDE w:val="0"/>
      <w:autoSpaceDN w:val="0"/>
      <w:adjustRightInd w:val="0"/>
    </w:pPr>
    <w:rPr>
      <w:rFonts w:ascii="Arial" w:eastAsia="宋体" w:hAnsi="Arial" w:cs="Arial"/>
      <w:color w:val="000000"/>
      <w:kern w:val="0"/>
      <w:sz w:val="24"/>
      <w:szCs w:val="24"/>
    </w:rPr>
  </w:style>
  <w:style w:type="paragraph" w:styleId="a3">
    <w:name w:val="table of figures"/>
    <w:basedOn w:val="a"/>
    <w:next w:val="a"/>
    <w:qFormat/>
    <w:rsid w:val="000D087D"/>
    <w:pPr>
      <w:ind w:leftChars="200" w:left="200" w:hangingChars="200" w:hanging="200"/>
    </w:pPr>
    <w:rPr>
      <w:rFonts w:ascii="Times New Roman" w:eastAsia="宋体" w:hAnsi="Times New Roman" w:cs="Times New Roman"/>
      <w:szCs w:val="24"/>
    </w:rPr>
  </w:style>
  <w:style w:type="paragraph" w:styleId="a4">
    <w:name w:val="List Number"/>
    <w:basedOn w:val="a"/>
    <w:rsid w:val="000D087D"/>
    <w:pPr>
      <w:widowControl/>
      <w:numPr>
        <w:numId w:val="1"/>
      </w:numPr>
      <w:tabs>
        <w:tab w:val="clear" w:pos="360"/>
      </w:tabs>
      <w:spacing w:before="100" w:beforeAutospacing="1" w:after="100" w:afterAutospacing="1"/>
      <w:ind w:left="0" w:firstLine="0"/>
      <w:jc w:val="left"/>
    </w:pPr>
    <w:rPr>
      <w:rFonts w:ascii="宋体" w:eastAsia="宋体" w:hAnsi="宋体" w:cs="宋体"/>
      <w:kern w:val="0"/>
      <w:sz w:val="24"/>
      <w:szCs w:val="24"/>
    </w:rPr>
  </w:style>
  <w:style w:type="paragraph" w:styleId="a5">
    <w:name w:val="Normal Indent"/>
    <w:basedOn w:val="a"/>
    <w:rsid w:val="000D087D"/>
    <w:pPr>
      <w:widowControl/>
      <w:spacing w:before="100" w:beforeAutospacing="1" w:after="100" w:afterAutospacing="1"/>
      <w:jc w:val="left"/>
    </w:pPr>
    <w:rPr>
      <w:rFonts w:ascii="宋体" w:eastAsia="宋体" w:hAnsi="宋体" w:cs="宋体"/>
      <w:kern w:val="0"/>
      <w:sz w:val="24"/>
      <w:szCs w:val="24"/>
    </w:rPr>
  </w:style>
  <w:style w:type="paragraph" w:styleId="3">
    <w:name w:val="Body Text 3"/>
    <w:basedOn w:val="a"/>
    <w:link w:val="3Char"/>
    <w:rsid w:val="000D087D"/>
    <w:pPr>
      <w:widowControl/>
      <w:spacing w:before="100" w:beforeAutospacing="1" w:after="100" w:afterAutospacing="1"/>
      <w:jc w:val="left"/>
    </w:pPr>
    <w:rPr>
      <w:rFonts w:ascii="宋体" w:eastAsia="宋体" w:hAnsi="宋体" w:cs="宋体"/>
      <w:kern w:val="0"/>
      <w:sz w:val="24"/>
      <w:szCs w:val="24"/>
    </w:rPr>
  </w:style>
  <w:style w:type="character" w:customStyle="1" w:styleId="3Char">
    <w:name w:val="正文文本 3 Char"/>
    <w:basedOn w:val="a0"/>
    <w:link w:val="3"/>
    <w:rsid w:val="000D087D"/>
    <w:rPr>
      <w:rFonts w:ascii="宋体" w:eastAsia="宋体" w:hAnsi="宋体" w:cs="宋体"/>
      <w:kern w:val="0"/>
      <w:sz w:val="24"/>
      <w:szCs w:val="24"/>
    </w:rPr>
  </w:style>
  <w:style w:type="paragraph" w:styleId="a6">
    <w:name w:val="Body Text Indent"/>
    <w:basedOn w:val="a"/>
    <w:link w:val="Char"/>
    <w:qFormat/>
    <w:rsid w:val="000D087D"/>
    <w:pPr>
      <w:widowControl/>
      <w:spacing w:before="100" w:beforeAutospacing="1" w:after="100" w:afterAutospacing="1"/>
      <w:jc w:val="left"/>
    </w:pPr>
    <w:rPr>
      <w:rFonts w:ascii="宋体" w:eastAsia="宋体" w:hAnsi="宋体" w:cs="宋体"/>
      <w:kern w:val="0"/>
      <w:sz w:val="24"/>
      <w:szCs w:val="24"/>
    </w:rPr>
  </w:style>
  <w:style w:type="character" w:customStyle="1" w:styleId="Char">
    <w:name w:val="正文文本缩进 Char"/>
    <w:basedOn w:val="a0"/>
    <w:link w:val="a6"/>
    <w:rsid w:val="000D087D"/>
    <w:rPr>
      <w:rFonts w:ascii="宋体" w:eastAsia="宋体" w:hAnsi="宋体" w:cs="宋体"/>
      <w:kern w:val="0"/>
      <w:sz w:val="24"/>
      <w:szCs w:val="24"/>
    </w:rPr>
  </w:style>
  <w:style w:type="paragraph" w:styleId="2">
    <w:name w:val="List 2"/>
    <w:basedOn w:val="a"/>
    <w:rsid w:val="000D087D"/>
    <w:pPr>
      <w:widowControl/>
      <w:spacing w:before="100" w:beforeAutospacing="1" w:after="100" w:afterAutospacing="1"/>
      <w:jc w:val="left"/>
    </w:pPr>
    <w:rPr>
      <w:rFonts w:ascii="宋体" w:eastAsia="宋体" w:hAnsi="宋体" w:cs="宋体"/>
      <w:kern w:val="0"/>
      <w:sz w:val="24"/>
      <w:szCs w:val="24"/>
    </w:rPr>
  </w:style>
  <w:style w:type="paragraph" w:styleId="a7">
    <w:name w:val="Plain Text"/>
    <w:basedOn w:val="a"/>
    <w:link w:val="Char0"/>
    <w:rsid w:val="000D087D"/>
    <w:pPr>
      <w:widowControl/>
      <w:spacing w:before="100" w:beforeAutospacing="1" w:after="100" w:afterAutospacing="1"/>
      <w:jc w:val="left"/>
    </w:pPr>
    <w:rPr>
      <w:rFonts w:ascii="宋体" w:eastAsia="宋体" w:hAnsi="宋体" w:cs="宋体"/>
      <w:kern w:val="0"/>
      <w:sz w:val="24"/>
      <w:szCs w:val="24"/>
    </w:rPr>
  </w:style>
  <w:style w:type="character" w:customStyle="1" w:styleId="Char0">
    <w:name w:val="纯文本 Char"/>
    <w:basedOn w:val="a0"/>
    <w:link w:val="a7"/>
    <w:rsid w:val="000D087D"/>
    <w:rPr>
      <w:rFonts w:ascii="宋体" w:eastAsia="宋体" w:hAnsi="宋体" w:cs="宋体"/>
      <w:kern w:val="0"/>
      <w:sz w:val="24"/>
      <w:szCs w:val="24"/>
    </w:rPr>
  </w:style>
  <w:style w:type="paragraph" w:styleId="a8">
    <w:name w:val="Balloon Text"/>
    <w:basedOn w:val="a"/>
    <w:link w:val="Char1"/>
    <w:rsid w:val="000D087D"/>
    <w:rPr>
      <w:rFonts w:ascii="Times New Roman" w:eastAsia="宋体" w:hAnsi="Times New Roman" w:cs="Times New Roman"/>
      <w:sz w:val="18"/>
      <w:szCs w:val="18"/>
    </w:rPr>
  </w:style>
  <w:style w:type="character" w:customStyle="1" w:styleId="Char1">
    <w:name w:val="批注框文本 Char"/>
    <w:basedOn w:val="a0"/>
    <w:link w:val="a8"/>
    <w:rsid w:val="000D087D"/>
    <w:rPr>
      <w:rFonts w:ascii="Times New Roman" w:eastAsia="宋体" w:hAnsi="Times New Roman" w:cs="Times New Roman"/>
      <w:sz w:val="18"/>
      <w:szCs w:val="18"/>
    </w:rPr>
  </w:style>
  <w:style w:type="paragraph" w:styleId="a9">
    <w:name w:val="footer"/>
    <w:basedOn w:val="a"/>
    <w:link w:val="Char2"/>
    <w:uiPriority w:val="99"/>
    <w:rsid w:val="000D087D"/>
    <w:pPr>
      <w:tabs>
        <w:tab w:val="center" w:pos="4153"/>
        <w:tab w:val="right" w:pos="8306"/>
      </w:tabs>
      <w:snapToGrid w:val="0"/>
      <w:jc w:val="left"/>
    </w:pPr>
    <w:rPr>
      <w:rFonts w:ascii="Times New Roman" w:eastAsia="宋体" w:hAnsi="Times New Roman" w:cs="Times New Roman"/>
      <w:sz w:val="18"/>
      <w:szCs w:val="18"/>
    </w:rPr>
  </w:style>
  <w:style w:type="character" w:customStyle="1" w:styleId="Char2">
    <w:name w:val="页脚 Char"/>
    <w:basedOn w:val="a0"/>
    <w:link w:val="a9"/>
    <w:uiPriority w:val="99"/>
    <w:rsid w:val="000D087D"/>
    <w:rPr>
      <w:rFonts w:ascii="Times New Roman" w:eastAsia="宋体" w:hAnsi="Times New Roman" w:cs="Times New Roman"/>
      <w:sz w:val="18"/>
      <w:szCs w:val="18"/>
    </w:rPr>
  </w:style>
  <w:style w:type="paragraph" w:styleId="aa">
    <w:name w:val="header"/>
    <w:basedOn w:val="a"/>
    <w:link w:val="Char3"/>
    <w:rsid w:val="000D087D"/>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3">
    <w:name w:val="页眉 Char"/>
    <w:basedOn w:val="a0"/>
    <w:link w:val="aa"/>
    <w:rsid w:val="000D087D"/>
    <w:rPr>
      <w:rFonts w:ascii="Times New Roman" w:eastAsia="宋体" w:hAnsi="Times New Roman" w:cs="Times New Roman"/>
      <w:sz w:val="18"/>
      <w:szCs w:val="18"/>
    </w:rPr>
  </w:style>
  <w:style w:type="paragraph" w:styleId="HTML">
    <w:name w:val="HTML Preformatted"/>
    <w:basedOn w:val="a"/>
    <w:link w:val="HTMLChar"/>
    <w:rsid w:val="000D0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szCs w:val="24"/>
    </w:rPr>
  </w:style>
  <w:style w:type="character" w:customStyle="1" w:styleId="HTMLChar">
    <w:name w:val="HTML 预设格式 Char"/>
    <w:basedOn w:val="a0"/>
    <w:link w:val="HTML"/>
    <w:rsid w:val="000D087D"/>
    <w:rPr>
      <w:rFonts w:ascii="宋体" w:eastAsia="宋体" w:hAnsi="宋体" w:cs="Times New Roman"/>
      <w:kern w:val="0"/>
      <w:sz w:val="24"/>
      <w:szCs w:val="24"/>
    </w:rPr>
  </w:style>
  <w:style w:type="paragraph" w:styleId="ab">
    <w:name w:val="Normal (Web)"/>
    <w:basedOn w:val="a"/>
    <w:uiPriority w:val="99"/>
    <w:rsid w:val="000D087D"/>
    <w:pPr>
      <w:widowControl/>
      <w:spacing w:before="100" w:beforeAutospacing="1" w:after="100" w:afterAutospacing="1"/>
      <w:jc w:val="left"/>
    </w:pPr>
    <w:rPr>
      <w:rFonts w:ascii="宋体" w:eastAsia="宋体" w:hAnsi="宋体" w:cs="宋体"/>
      <w:kern w:val="0"/>
      <w:sz w:val="24"/>
      <w:szCs w:val="24"/>
    </w:rPr>
  </w:style>
  <w:style w:type="table" w:styleId="ac">
    <w:name w:val="Table Grid"/>
    <w:basedOn w:val="a1"/>
    <w:qFormat/>
    <w:rsid w:val="000D087D"/>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sid w:val="000D087D"/>
    <w:rPr>
      <w:b/>
      <w:bCs/>
    </w:rPr>
  </w:style>
  <w:style w:type="character" w:styleId="ae">
    <w:name w:val="page number"/>
    <w:rsid w:val="000D087D"/>
  </w:style>
  <w:style w:type="character" w:styleId="af">
    <w:name w:val="FollowedHyperlink"/>
    <w:rsid w:val="000D087D"/>
    <w:rPr>
      <w:strike w:val="0"/>
      <w:dstrike w:val="0"/>
      <w:color w:val="000000"/>
      <w:u w:val="none"/>
    </w:rPr>
  </w:style>
  <w:style w:type="character" w:styleId="af0">
    <w:name w:val="Emphasis"/>
    <w:qFormat/>
    <w:rsid w:val="000D087D"/>
    <w:rPr>
      <w:i/>
    </w:rPr>
  </w:style>
  <w:style w:type="character" w:styleId="af1">
    <w:name w:val="Hyperlink"/>
    <w:rsid w:val="000D087D"/>
    <w:rPr>
      <w:strike w:val="0"/>
      <w:dstrike w:val="0"/>
      <w:color w:val="000000"/>
      <w:u w:val="none"/>
    </w:rPr>
  </w:style>
  <w:style w:type="character" w:customStyle="1" w:styleId="selected">
    <w:name w:val="selected"/>
    <w:rsid w:val="000D087D"/>
    <w:rPr>
      <w:shd w:val="clear" w:color="auto" w:fill="B00006"/>
    </w:rPr>
  </w:style>
  <w:style w:type="character" w:customStyle="1" w:styleId="displayarti">
    <w:name w:val="displayarti"/>
    <w:rsid w:val="000D087D"/>
    <w:rPr>
      <w:color w:val="FFFFFF"/>
      <w:shd w:val="clear" w:color="auto" w:fill="A00000"/>
    </w:rPr>
  </w:style>
  <w:style w:type="character" w:customStyle="1" w:styleId="gpa">
    <w:name w:val="gpa"/>
    <w:rsid w:val="000D087D"/>
    <w:rPr>
      <w:rFonts w:ascii="Arial" w:hAnsi="Arial" w:cs="Arial"/>
      <w:sz w:val="15"/>
      <w:szCs w:val="15"/>
    </w:rPr>
  </w:style>
  <w:style w:type="paragraph" w:customStyle="1" w:styleId="td-top">
    <w:name w:val="td-top"/>
    <w:basedOn w:val="a"/>
    <w:rsid w:val="000D087D"/>
    <w:pPr>
      <w:widowControl/>
      <w:pBdr>
        <w:top w:val="dotted" w:sz="6" w:space="0" w:color="0000FF"/>
      </w:pBdr>
      <w:spacing w:before="100" w:beforeAutospacing="1" w:after="100" w:afterAutospacing="1"/>
      <w:jc w:val="left"/>
    </w:pPr>
    <w:rPr>
      <w:rFonts w:ascii="宋体" w:eastAsia="宋体" w:hAnsi="宋体" w:cs="宋体"/>
      <w:kern w:val="0"/>
      <w:sz w:val="18"/>
      <w:szCs w:val="18"/>
    </w:rPr>
  </w:style>
  <w:style w:type="paragraph" w:customStyle="1" w:styleId="title-3">
    <w:name w:val="title-3"/>
    <w:basedOn w:val="a"/>
    <w:rsid w:val="000D087D"/>
    <w:pPr>
      <w:widowControl/>
      <w:spacing w:before="100" w:beforeAutospacing="1" w:after="100" w:afterAutospacing="1"/>
      <w:jc w:val="left"/>
    </w:pPr>
    <w:rPr>
      <w:rFonts w:ascii="宋体" w:eastAsia="宋体" w:hAnsi="宋体" w:cs="宋体"/>
      <w:b/>
      <w:bCs/>
      <w:color w:val="474747"/>
      <w:kern w:val="0"/>
      <w:sz w:val="18"/>
      <w:szCs w:val="18"/>
    </w:rPr>
  </w:style>
  <w:style w:type="paragraph" w:customStyle="1" w:styleId="ki">
    <w:name w:val="ki"/>
    <w:basedOn w:val="a"/>
    <w:rsid w:val="000D087D"/>
    <w:pPr>
      <w:widowControl/>
      <w:spacing w:before="100" w:beforeAutospacing="1" w:after="100" w:afterAutospacing="1"/>
      <w:jc w:val="left"/>
    </w:pPr>
    <w:rPr>
      <w:rFonts w:ascii="宋体" w:eastAsia="宋体" w:hAnsi="宋体" w:cs="宋体"/>
      <w:b/>
      <w:bCs/>
      <w:color w:val="FF6600"/>
      <w:kern w:val="0"/>
      <w:sz w:val="24"/>
      <w:szCs w:val="24"/>
    </w:rPr>
  </w:style>
  <w:style w:type="paragraph" w:customStyle="1" w:styleId="text2">
    <w:name w:val="text2"/>
    <w:basedOn w:val="a"/>
    <w:rsid w:val="000D087D"/>
    <w:pPr>
      <w:widowControl/>
      <w:spacing w:before="100" w:beforeAutospacing="1" w:after="100" w:afterAutospacing="1"/>
      <w:jc w:val="left"/>
    </w:pPr>
    <w:rPr>
      <w:rFonts w:ascii="宋体" w:eastAsia="宋体" w:hAnsi="宋体" w:cs="宋体"/>
      <w:color w:val="FFFFFF"/>
      <w:kern w:val="0"/>
      <w:sz w:val="18"/>
      <w:szCs w:val="18"/>
    </w:rPr>
  </w:style>
  <w:style w:type="paragraph" w:customStyle="1" w:styleId="menu">
    <w:name w:val="menu"/>
    <w:basedOn w:val="a"/>
    <w:rsid w:val="000D087D"/>
    <w:pPr>
      <w:widowControl/>
      <w:spacing w:before="100" w:beforeAutospacing="1" w:after="100" w:afterAutospacing="1"/>
      <w:jc w:val="left"/>
    </w:pPr>
    <w:rPr>
      <w:rFonts w:ascii="宋体" w:eastAsia="宋体" w:hAnsi="宋体" w:cs="宋体"/>
      <w:b/>
      <w:bCs/>
      <w:color w:val="FFFFFF"/>
      <w:kern w:val="0"/>
      <w:szCs w:val="21"/>
    </w:rPr>
  </w:style>
  <w:style w:type="paragraph" w:customStyle="1" w:styleId="td-left-2">
    <w:name w:val="td-left-2"/>
    <w:basedOn w:val="a"/>
    <w:rsid w:val="000D087D"/>
    <w:pPr>
      <w:widowControl/>
      <w:pBdr>
        <w:left w:val="dotted" w:sz="6" w:space="0" w:color="FF0000"/>
      </w:pBdr>
      <w:spacing w:before="100" w:beforeAutospacing="1" w:after="100" w:afterAutospacing="1"/>
      <w:jc w:val="left"/>
    </w:pPr>
    <w:rPr>
      <w:rFonts w:ascii="宋体" w:eastAsia="宋体" w:hAnsi="宋体" w:cs="宋体"/>
      <w:kern w:val="0"/>
      <w:sz w:val="24"/>
      <w:szCs w:val="24"/>
    </w:rPr>
  </w:style>
  <w:style w:type="paragraph" w:customStyle="1" w:styleId="td1">
    <w:name w:val="td1"/>
    <w:basedOn w:val="a"/>
    <w:rsid w:val="000D087D"/>
    <w:pPr>
      <w:widowControl/>
      <w:pBdr>
        <w:top w:val="single" w:sz="6" w:space="0" w:color="003399"/>
        <w:left w:val="single" w:sz="6" w:space="0" w:color="003399"/>
        <w:bottom w:val="single" w:sz="6" w:space="0" w:color="003399"/>
        <w:right w:val="single" w:sz="6" w:space="0" w:color="003399"/>
      </w:pBdr>
      <w:spacing w:before="100" w:beforeAutospacing="1" w:after="100" w:afterAutospacing="1"/>
      <w:jc w:val="left"/>
    </w:pPr>
    <w:rPr>
      <w:rFonts w:ascii="宋体" w:eastAsia="宋体" w:hAnsi="宋体" w:cs="宋体"/>
      <w:kern w:val="0"/>
      <w:sz w:val="18"/>
      <w:szCs w:val="18"/>
    </w:rPr>
  </w:style>
  <w:style w:type="paragraph" w:customStyle="1" w:styleId="tableborer-2">
    <w:name w:val="tableborer-2"/>
    <w:basedOn w:val="a"/>
    <w:rsid w:val="000D087D"/>
    <w:pPr>
      <w:widowControl/>
      <w:pBdr>
        <w:right w:val="single" w:sz="6" w:space="0" w:color="109BF8"/>
      </w:pBdr>
      <w:spacing w:before="100" w:beforeAutospacing="1" w:after="100" w:afterAutospacing="1"/>
      <w:jc w:val="left"/>
    </w:pPr>
    <w:rPr>
      <w:rFonts w:ascii="宋体" w:eastAsia="宋体" w:hAnsi="宋体" w:cs="宋体"/>
      <w:kern w:val="0"/>
      <w:sz w:val="24"/>
      <w:szCs w:val="24"/>
    </w:rPr>
  </w:style>
  <w:style w:type="paragraph" w:customStyle="1" w:styleId="td-b">
    <w:name w:val="td-b"/>
    <w:basedOn w:val="a"/>
    <w:rsid w:val="000D087D"/>
    <w:pPr>
      <w:widowControl/>
      <w:pBdr>
        <w:left w:val="single" w:sz="6" w:space="0" w:color="9DC9EC"/>
        <w:bottom w:val="single" w:sz="6" w:space="0" w:color="9DC9EC"/>
        <w:right w:val="single" w:sz="6" w:space="0" w:color="9DC9EC"/>
      </w:pBdr>
      <w:spacing w:before="100" w:beforeAutospacing="1" w:after="100" w:afterAutospacing="1"/>
      <w:jc w:val="left"/>
    </w:pPr>
    <w:rPr>
      <w:rFonts w:ascii="宋体" w:eastAsia="宋体" w:hAnsi="宋体" w:cs="宋体"/>
      <w:kern w:val="0"/>
      <w:sz w:val="24"/>
      <w:szCs w:val="24"/>
    </w:rPr>
  </w:style>
  <w:style w:type="paragraph" w:customStyle="1" w:styleId="text3">
    <w:name w:val="text3"/>
    <w:basedOn w:val="a"/>
    <w:rsid w:val="000D087D"/>
    <w:pPr>
      <w:widowControl/>
      <w:spacing w:before="100" w:beforeAutospacing="1" w:after="100" w:afterAutospacing="1" w:line="408" w:lineRule="auto"/>
      <w:jc w:val="left"/>
    </w:pPr>
    <w:rPr>
      <w:rFonts w:ascii="宋体" w:eastAsia="宋体" w:hAnsi="宋体" w:cs="宋体"/>
      <w:color w:val="000000"/>
      <w:kern w:val="0"/>
      <w:sz w:val="18"/>
      <w:szCs w:val="18"/>
    </w:rPr>
  </w:style>
  <w:style w:type="paragraph" w:customStyle="1" w:styleId="paracharcharcharcharcharcharcharcharchar1charcharcharchar">
    <w:name w:val="paracharcharcharcharcharcharcharcharchar1charcharcharchar"/>
    <w:basedOn w:val="a"/>
    <w:rsid w:val="000D087D"/>
    <w:pPr>
      <w:widowControl/>
      <w:spacing w:before="100" w:beforeAutospacing="1" w:after="100" w:afterAutospacing="1"/>
      <w:jc w:val="left"/>
    </w:pPr>
    <w:rPr>
      <w:rFonts w:ascii="宋体" w:eastAsia="宋体" w:hAnsi="宋体" w:cs="宋体"/>
      <w:kern w:val="0"/>
      <w:sz w:val="24"/>
      <w:szCs w:val="24"/>
    </w:rPr>
  </w:style>
  <w:style w:type="paragraph" w:customStyle="1" w:styleId="sec1">
    <w:name w:val="sec1"/>
    <w:basedOn w:val="a"/>
    <w:rsid w:val="000D087D"/>
    <w:pPr>
      <w:widowControl/>
      <w:spacing w:before="100" w:beforeAutospacing="1" w:after="100" w:afterAutospacing="1"/>
      <w:jc w:val="left"/>
    </w:pPr>
    <w:rPr>
      <w:rFonts w:ascii="宋体" w:eastAsia="宋体" w:hAnsi="宋体" w:cs="宋体"/>
      <w:b/>
      <w:bCs/>
      <w:color w:val="247ED1"/>
      <w:kern w:val="0"/>
      <w:szCs w:val="21"/>
    </w:rPr>
  </w:style>
  <w:style w:type="paragraph" w:customStyle="1" w:styleId="stftcss">
    <w:name w:val="st_ftcss"/>
    <w:basedOn w:val="a"/>
    <w:rsid w:val="000D087D"/>
    <w:pPr>
      <w:widowControl/>
      <w:jc w:val="left"/>
    </w:pPr>
    <w:rPr>
      <w:rFonts w:ascii="宋体" w:eastAsia="宋体" w:hAnsi="宋体" w:cs="宋体"/>
      <w:kern w:val="0"/>
      <w:sz w:val="24"/>
      <w:szCs w:val="24"/>
    </w:rPr>
  </w:style>
  <w:style w:type="paragraph" w:customStyle="1" w:styleId="td-botton">
    <w:name w:val="td-botton"/>
    <w:basedOn w:val="a"/>
    <w:rsid w:val="000D087D"/>
    <w:pPr>
      <w:widowControl/>
      <w:pBdr>
        <w:bottom w:val="dotted" w:sz="6" w:space="0" w:color="999999"/>
      </w:pBdr>
      <w:spacing w:before="100" w:beforeAutospacing="1" w:after="100" w:afterAutospacing="1"/>
      <w:jc w:val="left"/>
    </w:pPr>
    <w:rPr>
      <w:rFonts w:ascii="宋体" w:eastAsia="宋体" w:hAnsi="宋体" w:cs="宋体"/>
      <w:kern w:val="0"/>
      <w:sz w:val="24"/>
      <w:szCs w:val="24"/>
    </w:rPr>
  </w:style>
  <w:style w:type="paragraph" w:customStyle="1" w:styleId="sttbcss">
    <w:name w:val="st_tbcss"/>
    <w:basedOn w:val="a"/>
    <w:rsid w:val="000D087D"/>
    <w:pPr>
      <w:widowControl/>
      <w:jc w:val="left"/>
    </w:pPr>
    <w:rPr>
      <w:rFonts w:ascii="宋体" w:eastAsia="宋体" w:hAnsi="宋体" w:cs="宋体"/>
      <w:kern w:val="0"/>
      <w:sz w:val="24"/>
      <w:szCs w:val="24"/>
    </w:rPr>
  </w:style>
  <w:style w:type="paragraph" w:customStyle="1" w:styleId="default0">
    <w:name w:val="default"/>
    <w:basedOn w:val="a"/>
    <w:rsid w:val="000D087D"/>
    <w:pPr>
      <w:widowControl/>
      <w:spacing w:before="100" w:beforeAutospacing="1" w:after="100" w:afterAutospacing="1"/>
      <w:jc w:val="left"/>
    </w:pPr>
    <w:rPr>
      <w:rFonts w:ascii="宋体" w:eastAsia="宋体" w:hAnsi="宋体" w:cs="宋体"/>
      <w:kern w:val="0"/>
      <w:sz w:val="24"/>
      <w:szCs w:val="24"/>
    </w:rPr>
  </w:style>
  <w:style w:type="paragraph" w:customStyle="1" w:styleId="11">
    <w:name w:val="1"/>
    <w:basedOn w:val="a"/>
    <w:rsid w:val="000D087D"/>
    <w:pPr>
      <w:widowControl/>
      <w:spacing w:before="100" w:beforeAutospacing="1" w:after="100" w:afterAutospacing="1"/>
      <w:jc w:val="left"/>
    </w:pPr>
    <w:rPr>
      <w:rFonts w:ascii="宋体" w:eastAsia="宋体" w:hAnsi="宋体" w:cs="宋体"/>
      <w:kern w:val="0"/>
      <w:sz w:val="24"/>
      <w:szCs w:val="24"/>
    </w:rPr>
  </w:style>
  <w:style w:type="paragraph" w:customStyle="1" w:styleId="shadow">
    <w:name w:val="shadow"/>
    <w:basedOn w:val="a"/>
    <w:rsid w:val="000D087D"/>
    <w:pPr>
      <w:widowControl/>
      <w:jc w:val="left"/>
    </w:pPr>
    <w:rPr>
      <w:rFonts w:ascii="宋体" w:eastAsia="宋体" w:hAnsi="宋体" w:cs="宋体"/>
      <w:color w:val="FFFFFF"/>
      <w:kern w:val="0"/>
      <w:sz w:val="24"/>
      <w:szCs w:val="24"/>
    </w:rPr>
  </w:style>
  <w:style w:type="paragraph" w:customStyle="1" w:styleId="stdivcss">
    <w:name w:val="st_divcss"/>
    <w:basedOn w:val="a"/>
    <w:rsid w:val="000D087D"/>
    <w:pPr>
      <w:widowControl/>
      <w:jc w:val="left"/>
    </w:pPr>
    <w:rPr>
      <w:rFonts w:ascii="宋体" w:eastAsia="宋体" w:hAnsi="宋体" w:cs="宋体"/>
      <w:kern w:val="0"/>
      <w:sz w:val="24"/>
      <w:szCs w:val="24"/>
    </w:rPr>
  </w:style>
  <w:style w:type="paragraph" w:customStyle="1" w:styleId="td-left">
    <w:name w:val="td-left"/>
    <w:basedOn w:val="a"/>
    <w:rsid w:val="000D087D"/>
    <w:pPr>
      <w:widowControl/>
      <w:pBdr>
        <w:left w:val="dotted" w:sz="6" w:space="0" w:color="CCCCCC"/>
        <w:right w:val="dotted" w:sz="6" w:space="0" w:color="CCCCCC"/>
      </w:pBdr>
      <w:spacing w:before="100" w:beforeAutospacing="1" w:after="100" w:afterAutospacing="1"/>
      <w:jc w:val="left"/>
    </w:pPr>
    <w:rPr>
      <w:rFonts w:ascii="宋体" w:eastAsia="宋体" w:hAnsi="宋体" w:cs="宋体"/>
      <w:kern w:val="0"/>
      <w:sz w:val="24"/>
      <w:szCs w:val="24"/>
    </w:rPr>
  </w:style>
  <w:style w:type="paragraph" w:customStyle="1" w:styleId="tableborer">
    <w:name w:val="tableborer"/>
    <w:basedOn w:val="a"/>
    <w:rsid w:val="000D087D"/>
    <w:pPr>
      <w:widowControl/>
      <w:pBdr>
        <w:top w:val="dotted" w:sz="6" w:space="0" w:color="EEEEEE"/>
        <w:left w:val="dotted" w:sz="6" w:space="0" w:color="EEEEEE"/>
        <w:bottom w:val="dotted" w:sz="6" w:space="0" w:color="EEEEEE"/>
        <w:right w:val="dotted" w:sz="6" w:space="0" w:color="EEEEEE"/>
      </w:pBdr>
      <w:spacing w:before="100" w:beforeAutospacing="1" w:after="100" w:afterAutospacing="1"/>
      <w:jc w:val="left"/>
    </w:pPr>
    <w:rPr>
      <w:rFonts w:ascii="宋体" w:eastAsia="宋体" w:hAnsi="宋体" w:cs="宋体"/>
      <w:kern w:val="0"/>
      <w:sz w:val="24"/>
      <w:szCs w:val="24"/>
    </w:rPr>
  </w:style>
  <w:style w:type="paragraph" w:customStyle="1" w:styleId="menu2">
    <w:name w:val="menu2"/>
    <w:basedOn w:val="a"/>
    <w:rsid w:val="000D087D"/>
    <w:pPr>
      <w:widowControl/>
      <w:spacing w:before="100" w:beforeAutospacing="1" w:after="100" w:afterAutospacing="1"/>
      <w:jc w:val="left"/>
    </w:pPr>
    <w:rPr>
      <w:rFonts w:ascii="宋体" w:eastAsia="宋体" w:hAnsi="宋体" w:cs="宋体"/>
      <w:b/>
      <w:bCs/>
      <w:color w:val="247ED1"/>
      <w:kern w:val="0"/>
      <w:szCs w:val="21"/>
    </w:rPr>
  </w:style>
  <w:style w:type="paragraph" w:customStyle="1" w:styleId="td4">
    <w:name w:val="td4"/>
    <w:basedOn w:val="a"/>
    <w:rsid w:val="000D087D"/>
    <w:pPr>
      <w:widowControl/>
      <w:spacing w:before="100" w:beforeAutospacing="1" w:after="100" w:afterAutospacing="1"/>
      <w:jc w:val="left"/>
    </w:pPr>
    <w:rPr>
      <w:rFonts w:ascii="宋体" w:eastAsia="宋体" w:hAnsi="宋体" w:cs="宋体"/>
      <w:kern w:val="0"/>
      <w:sz w:val="24"/>
      <w:szCs w:val="24"/>
    </w:rPr>
  </w:style>
  <w:style w:type="paragraph" w:customStyle="1" w:styleId="scroll-1">
    <w:name w:val="scroll-1"/>
    <w:basedOn w:val="a"/>
    <w:rsid w:val="000D087D"/>
    <w:pPr>
      <w:widowControl/>
      <w:spacing w:before="100" w:beforeAutospacing="1" w:after="100" w:afterAutospacing="1" w:line="312" w:lineRule="auto"/>
      <w:jc w:val="left"/>
    </w:pPr>
    <w:rPr>
      <w:rFonts w:ascii="宋体" w:eastAsia="宋体" w:hAnsi="宋体" w:cs="宋体"/>
      <w:color w:val="FF3333"/>
      <w:kern w:val="0"/>
      <w:sz w:val="18"/>
      <w:szCs w:val="18"/>
    </w:rPr>
  </w:style>
  <w:style w:type="paragraph" w:customStyle="1" w:styleId="td-right">
    <w:name w:val="td-right"/>
    <w:basedOn w:val="a"/>
    <w:rsid w:val="000D087D"/>
    <w:pPr>
      <w:widowControl/>
      <w:pBdr>
        <w:right w:val="dotted" w:sz="6" w:space="0" w:color="999999"/>
      </w:pBdr>
      <w:spacing w:before="100" w:beforeAutospacing="1" w:after="100" w:afterAutospacing="1"/>
      <w:jc w:val="left"/>
    </w:pPr>
    <w:rPr>
      <w:rFonts w:ascii="宋体" w:eastAsia="宋体" w:hAnsi="宋体" w:cs="宋体"/>
      <w:kern w:val="0"/>
      <w:sz w:val="24"/>
      <w:szCs w:val="24"/>
    </w:rPr>
  </w:style>
  <w:style w:type="paragraph" w:customStyle="1" w:styleId="text4">
    <w:name w:val="text4"/>
    <w:basedOn w:val="a"/>
    <w:rsid w:val="000D087D"/>
    <w:pPr>
      <w:widowControl/>
      <w:spacing w:before="100" w:beforeAutospacing="1" w:after="100" w:afterAutospacing="1"/>
      <w:jc w:val="left"/>
    </w:pPr>
    <w:rPr>
      <w:rFonts w:ascii="宋体" w:eastAsia="宋体" w:hAnsi="宋体" w:cs="宋体"/>
      <w:color w:val="FF0000"/>
      <w:kern w:val="0"/>
      <w:sz w:val="18"/>
      <w:szCs w:val="18"/>
    </w:rPr>
  </w:style>
  <w:style w:type="paragraph" w:customStyle="1" w:styleId="td2">
    <w:name w:val="td2"/>
    <w:basedOn w:val="a"/>
    <w:rsid w:val="000D087D"/>
    <w:pPr>
      <w:widowControl/>
      <w:pBdr>
        <w:top w:val="single" w:sz="6" w:space="0" w:color="FF9900"/>
      </w:pBdr>
      <w:spacing w:before="100" w:beforeAutospacing="1" w:after="100" w:afterAutospacing="1"/>
      <w:jc w:val="left"/>
    </w:pPr>
    <w:rPr>
      <w:rFonts w:ascii="宋体" w:eastAsia="宋体" w:hAnsi="宋体" w:cs="宋体"/>
      <w:kern w:val="0"/>
      <w:sz w:val="24"/>
      <w:szCs w:val="24"/>
    </w:rPr>
  </w:style>
  <w:style w:type="paragraph" w:customStyle="1" w:styleId="shadow1">
    <w:name w:val="shadow1"/>
    <w:basedOn w:val="a"/>
    <w:rsid w:val="000D087D"/>
    <w:pPr>
      <w:widowControl/>
      <w:jc w:val="left"/>
    </w:pPr>
    <w:rPr>
      <w:rFonts w:ascii="宋体" w:eastAsia="宋体" w:hAnsi="宋体" w:cs="宋体"/>
      <w:b/>
      <w:bCs/>
      <w:color w:val="0048AA"/>
      <w:kern w:val="0"/>
      <w:sz w:val="24"/>
      <w:szCs w:val="24"/>
    </w:rPr>
  </w:style>
  <w:style w:type="paragraph" w:customStyle="1" w:styleId="p">
    <w:name w:val="p"/>
    <w:basedOn w:val="a"/>
    <w:rsid w:val="000D087D"/>
    <w:pPr>
      <w:widowControl/>
      <w:spacing w:line="432" w:lineRule="auto"/>
      <w:jc w:val="left"/>
    </w:pPr>
    <w:rPr>
      <w:rFonts w:ascii="宋体" w:eastAsia="宋体" w:hAnsi="宋体" w:cs="宋体"/>
      <w:kern w:val="0"/>
      <w:sz w:val="24"/>
      <w:szCs w:val="24"/>
    </w:rPr>
  </w:style>
  <w:style w:type="paragraph" w:customStyle="1" w:styleId="sttdcss">
    <w:name w:val="st_tdcss"/>
    <w:basedOn w:val="a"/>
    <w:rsid w:val="000D087D"/>
    <w:pPr>
      <w:widowControl/>
      <w:jc w:val="left"/>
    </w:pPr>
    <w:rPr>
      <w:rFonts w:ascii="宋体" w:eastAsia="宋体" w:hAnsi="宋体" w:cs="宋体"/>
      <w:kern w:val="0"/>
      <w:sz w:val="24"/>
      <w:szCs w:val="24"/>
    </w:rPr>
  </w:style>
  <w:style w:type="paragraph" w:customStyle="1" w:styleId="plaintext">
    <w:name w:val="plaintext"/>
    <w:basedOn w:val="a"/>
    <w:rsid w:val="000D087D"/>
    <w:pPr>
      <w:widowControl/>
      <w:spacing w:before="100" w:beforeAutospacing="1" w:after="100" w:afterAutospacing="1"/>
      <w:jc w:val="left"/>
    </w:pPr>
    <w:rPr>
      <w:rFonts w:ascii="宋体" w:eastAsia="宋体" w:hAnsi="宋体" w:cs="宋体"/>
      <w:kern w:val="0"/>
      <w:sz w:val="24"/>
      <w:szCs w:val="24"/>
    </w:rPr>
  </w:style>
  <w:style w:type="paragraph" w:customStyle="1" w:styleId="td3">
    <w:name w:val="td3"/>
    <w:basedOn w:val="a"/>
    <w:rsid w:val="000D087D"/>
    <w:pPr>
      <w:widowControl/>
      <w:spacing w:before="100" w:beforeAutospacing="1" w:after="100" w:afterAutospacing="1"/>
      <w:jc w:val="left"/>
    </w:pPr>
    <w:rPr>
      <w:rFonts w:ascii="宋体" w:eastAsia="宋体" w:hAnsi="宋体" w:cs="宋体"/>
      <w:kern w:val="0"/>
      <w:sz w:val="24"/>
      <w:szCs w:val="24"/>
    </w:rPr>
  </w:style>
  <w:style w:type="paragraph" w:customStyle="1" w:styleId="td-top-2">
    <w:name w:val="td-top-2"/>
    <w:basedOn w:val="a"/>
    <w:rsid w:val="000D087D"/>
    <w:pPr>
      <w:widowControl/>
      <w:pBdr>
        <w:top w:val="dotted" w:sz="6" w:space="0" w:color="0000FF"/>
      </w:pBdr>
      <w:spacing w:before="100" w:beforeAutospacing="1" w:after="100" w:afterAutospacing="1"/>
      <w:jc w:val="left"/>
    </w:pPr>
    <w:rPr>
      <w:rFonts w:ascii="宋体" w:eastAsia="宋体" w:hAnsi="宋体" w:cs="宋体"/>
      <w:kern w:val="0"/>
      <w:sz w:val="24"/>
      <w:szCs w:val="24"/>
    </w:rPr>
  </w:style>
  <w:style w:type="paragraph" w:customStyle="1" w:styleId="a00">
    <w:name w:val="a0"/>
    <w:basedOn w:val="a"/>
    <w:rsid w:val="000D087D"/>
    <w:pPr>
      <w:widowControl/>
      <w:spacing w:before="100" w:beforeAutospacing="1" w:after="100" w:afterAutospacing="1"/>
      <w:jc w:val="left"/>
    </w:pPr>
    <w:rPr>
      <w:rFonts w:ascii="宋体" w:eastAsia="宋体" w:hAnsi="宋体" w:cs="宋体"/>
      <w:kern w:val="0"/>
      <w:sz w:val="24"/>
      <w:szCs w:val="24"/>
    </w:rPr>
  </w:style>
  <w:style w:type="paragraph" w:customStyle="1" w:styleId="title-4">
    <w:name w:val="title-4"/>
    <w:basedOn w:val="a"/>
    <w:rsid w:val="000D087D"/>
    <w:pPr>
      <w:widowControl/>
      <w:spacing w:before="100" w:beforeAutospacing="1" w:after="100" w:afterAutospacing="1"/>
      <w:jc w:val="left"/>
    </w:pPr>
    <w:rPr>
      <w:rFonts w:ascii="宋体" w:eastAsia="宋体" w:hAnsi="宋体" w:cs="宋体"/>
      <w:color w:val="095498"/>
      <w:kern w:val="0"/>
      <w:sz w:val="18"/>
      <w:szCs w:val="18"/>
    </w:rPr>
  </w:style>
  <w:style w:type="paragraph" w:customStyle="1" w:styleId="title-1">
    <w:name w:val="title-1"/>
    <w:basedOn w:val="a"/>
    <w:rsid w:val="000D087D"/>
    <w:pPr>
      <w:widowControl/>
      <w:spacing w:before="100" w:beforeAutospacing="1" w:after="100" w:afterAutospacing="1"/>
      <w:jc w:val="left"/>
    </w:pPr>
    <w:rPr>
      <w:rFonts w:ascii="宋体" w:eastAsia="宋体" w:hAnsi="宋体" w:cs="宋体"/>
      <w:b/>
      <w:bCs/>
      <w:color w:val="0A3886"/>
      <w:kern w:val="0"/>
      <w:sz w:val="18"/>
      <w:szCs w:val="18"/>
    </w:rPr>
  </w:style>
  <w:style w:type="paragraph" w:customStyle="1" w:styleId="input-pass">
    <w:name w:val="input-pass"/>
    <w:basedOn w:val="a"/>
    <w:rsid w:val="000D087D"/>
    <w:pPr>
      <w:widowControl/>
      <w:pBdr>
        <w:top w:val="single" w:sz="6" w:space="0" w:color="auto"/>
        <w:left w:val="single" w:sz="6" w:space="0" w:color="auto"/>
        <w:bottom w:val="single" w:sz="6" w:space="0" w:color="auto"/>
        <w:right w:val="single" w:sz="6" w:space="0" w:color="auto"/>
      </w:pBdr>
      <w:spacing w:before="100" w:beforeAutospacing="1" w:after="100" w:afterAutospacing="1"/>
      <w:jc w:val="left"/>
    </w:pPr>
    <w:rPr>
      <w:rFonts w:ascii="宋体" w:eastAsia="宋体" w:hAnsi="宋体" w:cs="宋体"/>
      <w:kern w:val="0"/>
      <w:sz w:val="18"/>
      <w:szCs w:val="18"/>
    </w:rPr>
  </w:style>
  <w:style w:type="paragraph" w:customStyle="1" w:styleId="td-right-2">
    <w:name w:val="td-right-2"/>
    <w:basedOn w:val="a"/>
    <w:rsid w:val="000D087D"/>
    <w:pPr>
      <w:widowControl/>
      <w:pBdr>
        <w:right w:val="dotted" w:sz="6" w:space="0" w:color="0000FF"/>
      </w:pBdr>
      <w:spacing w:before="100" w:beforeAutospacing="1" w:after="100" w:afterAutospacing="1"/>
      <w:jc w:val="left"/>
    </w:pPr>
    <w:rPr>
      <w:rFonts w:ascii="宋体" w:eastAsia="宋体" w:hAnsi="宋体" w:cs="宋体"/>
      <w:kern w:val="0"/>
      <w:sz w:val="24"/>
      <w:szCs w:val="24"/>
    </w:rPr>
  </w:style>
  <w:style w:type="paragraph" w:customStyle="1" w:styleId="sec2">
    <w:name w:val="sec2"/>
    <w:basedOn w:val="a"/>
    <w:rsid w:val="000D087D"/>
    <w:pPr>
      <w:widowControl/>
      <w:pBdr>
        <w:top w:val="single" w:sz="6" w:space="0" w:color="C5E1FE"/>
        <w:left w:val="single" w:sz="6" w:space="0" w:color="C5E1FE"/>
        <w:right w:val="single" w:sz="6" w:space="0" w:color="C5E1FE"/>
      </w:pBdr>
      <w:spacing w:before="100" w:beforeAutospacing="1" w:after="100" w:afterAutospacing="1"/>
      <w:jc w:val="left"/>
    </w:pPr>
    <w:rPr>
      <w:rFonts w:ascii="宋体" w:eastAsia="宋体" w:hAnsi="宋体" w:cs="宋体"/>
      <w:b/>
      <w:bCs/>
      <w:color w:val="247ED1"/>
      <w:kern w:val="0"/>
      <w:szCs w:val="21"/>
    </w:rPr>
  </w:style>
  <w:style w:type="paragraph" w:customStyle="1" w:styleId="title-2">
    <w:name w:val="title-2"/>
    <w:basedOn w:val="a"/>
    <w:rsid w:val="000D087D"/>
    <w:pPr>
      <w:widowControl/>
      <w:spacing w:before="100" w:beforeAutospacing="1" w:after="100" w:afterAutospacing="1" w:line="288" w:lineRule="auto"/>
      <w:jc w:val="left"/>
    </w:pPr>
    <w:rPr>
      <w:rFonts w:ascii="宋体" w:eastAsia="宋体" w:hAnsi="宋体" w:cs="宋体"/>
      <w:b/>
      <w:bCs/>
      <w:color w:val="FFFFFF"/>
      <w:kern w:val="0"/>
      <w:sz w:val="18"/>
      <w:szCs w:val="18"/>
    </w:rPr>
  </w:style>
  <w:style w:type="paragraph" w:customStyle="1" w:styleId="style3">
    <w:name w:val="style3"/>
    <w:basedOn w:val="a"/>
    <w:rsid w:val="000D087D"/>
    <w:pPr>
      <w:widowControl/>
      <w:spacing w:before="100" w:beforeAutospacing="1" w:after="100" w:afterAutospacing="1"/>
      <w:jc w:val="left"/>
    </w:pPr>
    <w:rPr>
      <w:rFonts w:ascii="宋体" w:eastAsia="宋体" w:hAnsi="宋体" w:cs="宋体"/>
      <w:kern w:val="0"/>
      <w:szCs w:val="21"/>
    </w:rPr>
  </w:style>
  <w:style w:type="paragraph" w:customStyle="1" w:styleId="30">
    <w:name w:val="3"/>
    <w:basedOn w:val="a"/>
    <w:rsid w:val="000D087D"/>
    <w:pPr>
      <w:widowControl/>
      <w:spacing w:before="100" w:beforeAutospacing="1" w:after="100" w:afterAutospacing="1"/>
      <w:jc w:val="left"/>
    </w:pPr>
    <w:rPr>
      <w:rFonts w:ascii="宋体" w:eastAsia="宋体" w:hAnsi="宋体" w:cs="宋体"/>
      <w:kern w:val="0"/>
      <w:sz w:val="24"/>
      <w:szCs w:val="24"/>
    </w:rPr>
  </w:style>
  <w:style w:type="paragraph" w:customStyle="1" w:styleId="text1">
    <w:name w:val="text1"/>
    <w:basedOn w:val="a"/>
    <w:rsid w:val="000D087D"/>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td-botton-2">
    <w:name w:val="td-botton-2"/>
    <w:basedOn w:val="a"/>
    <w:rsid w:val="000D087D"/>
    <w:pPr>
      <w:widowControl/>
      <w:pBdr>
        <w:bottom w:val="dotted" w:sz="6" w:space="0" w:color="FF0000"/>
      </w:pBdr>
      <w:spacing w:before="100" w:beforeAutospacing="1" w:after="100" w:afterAutospacing="1"/>
      <w:jc w:val="left"/>
    </w:pPr>
    <w:rPr>
      <w:rFonts w:ascii="宋体" w:eastAsia="宋体" w:hAnsi="宋体" w:cs="宋体"/>
      <w:kern w:val="0"/>
      <w:sz w:val="24"/>
      <w:szCs w:val="24"/>
    </w:rPr>
  </w:style>
  <w:style w:type="paragraph" w:customStyle="1" w:styleId="style1">
    <w:name w:val="style1"/>
    <w:basedOn w:val="a"/>
    <w:rsid w:val="000D087D"/>
    <w:pPr>
      <w:widowControl/>
      <w:spacing w:before="100" w:beforeAutospacing="1" w:after="100" w:afterAutospacing="1"/>
      <w:jc w:val="left"/>
    </w:pPr>
    <w:rPr>
      <w:rFonts w:ascii="宋体" w:eastAsia="宋体" w:hAnsi="宋体" w:cs="宋体"/>
      <w:b/>
      <w:bCs/>
      <w:color w:val="FF3300"/>
      <w:kern w:val="0"/>
      <w:szCs w:val="21"/>
    </w:rPr>
  </w:style>
  <w:style w:type="paragraph" w:customStyle="1" w:styleId="button">
    <w:name w:val="button"/>
    <w:basedOn w:val="a"/>
    <w:rsid w:val="000D087D"/>
    <w:pPr>
      <w:widowControl/>
      <w:pBdr>
        <w:top w:val="single" w:sz="36" w:space="0" w:color="FFFFFF"/>
        <w:left w:val="single" w:sz="2" w:space="0" w:color="FFFFFF"/>
        <w:bottom w:val="single" w:sz="36" w:space="0" w:color="FFFFFF"/>
        <w:right w:val="single" w:sz="48" w:space="0" w:color="FFFFFF"/>
      </w:pBdr>
      <w:shd w:val="clear" w:color="auto" w:fill="3269C4"/>
      <w:spacing w:before="90" w:after="90"/>
      <w:ind w:left="90" w:right="90"/>
      <w:jc w:val="left"/>
    </w:pPr>
    <w:rPr>
      <w:rFonts w:ascii="宋体" w:eastAsia="宋体" w:hAnsi="宋体" w:cs="宋体"/>
      <w:color w:val="FFFFFF"/>
      <w:kern w:val="0"/>
      <w:sz w:val="18"/>
      <w:szCs w:val="18"/>
    </w:rPr>
  </w:style>
  <w:style w:type="paragraph" w:customStyle="1" w:styleId="wwz">
    <w:name w:val="wwz"/>
    <w:basedOn w:val="a"/>
    <w:rsid w:val="000D087D"/>
    <w:pPr>
      <w:widowControl/>
      <w:spacing w:before="100" w:beforeAutospacing="1" w:after="100" w:afterAutospacing="1"/>
      <w:jc w:val="left"/>
    </w:pPr>
    <w:rPr>
      <w:rFonts w:ascii="宋体" w:eastAsia="宋体" w:hAnsi="宋体" w:cs="宋体"/>
      <w:b/>
      <w:bCs/>
      <w:color w:val="FFFFFF"/>
      <w:kern w:val="0"/>
      <w:szCs w:val="21"/>
    </w:rPr>
  </w:style>
  <w:style w:type="table" w:customStyle="1" w:styleId="12">
    <w:name w:val="网格型1"/>
    <w:basedOn w:val="a1"/>
    <w:qFormat/>
    <w:rsid w:val="000D087D"/>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over">
    <w:name w:val="hover"/>
    <w:rsid w:val="000D087D"/>
  </w:style>
  <w:style w:type="paragraph" w:styleId="af2">
    <w:name w:val="Body Text"/>
    <w:basedOn w:val="a"/>
    <w:link w:val="Char4"/>
    <w:qFormat/>
    <w:rsid w:val="000D087D"/>
    <w:pPr>
      <w:spacing w:after="120"/>
    </w:pPr>
    <w:rPr>
      <w:rFonts w:ascii="Times New Roman" w:eastAsia="宋体" w:hAnsi="Times New Roman" w:cs="Times New Roman"/>
      <w:szCs w:val="24"/>
    </w:rPr>
  </w:style>
  <w:style w:type="character" w:customStyle="1" w:styleId="Char4">
    <w:name w:val="正文文本 Char"/>
    <w:basedOn w:val="a0"/>
    <w:link w:val="af2"/>
    <w:rsid w:val="000D087D"/>
    <w:rPr>
      <w:rFonts w:ascii="Times New Roman" w:eastAsia="宋体" w:hAnsi="Times New Roman" w:cs="Times New Roman"/>
      <w:szCs w:val="24"/>
    </w:rPr>
  </w:style>
  <w:style w:type="paragraph" w:styleId="af3">
    <w:name w:val="Body Text First Indent"/>
    <w:basedOn w:val="af2"/>
    <w:next w:val="a"/>
    <w:link w:val="Char5"/>
    <w:qFormat/>
    <w:rsid w:val="000D087D"/>
    <w:pPr>
      <w:widowControl/>
      <w:spacing w:after="160"/>
      <w:ind w:firstLineChars="100" w:firstLine="420"/>
      <w:jc w:val="left"/>
    </w:pPr>
    <w:rPr>
      <w:rFonts w:ascii="仿宋体" w:eastAsia="仿宋体"/>
      <w:kern w:val="0"/>
      <w:sz w:val="20"/>
      <w:szCs w:val="20"/>
      <w:lang w:eastAsia="en-US"/>
    </w:rPr>
  </w:style>
  <w:style w:type="character" w:customStyle="1" w:styleId="Char5">
    <w:name w:val="正文首行缩进 Char"/>
    <w:basedOn w:val="Char4"/>
    <w:link w:val="af3"/>
    <w:rsid w:val="000D087D"/>
    <w:rPr>
      <w:rFonts w:ascii="仿宋体" w:eastAsia="仿宋体" w:hAnsi="Times New Roman" w:cs="Times New Roman"/>
      <w:kern w:val="0"/>
      <w:sz w:val="20"/>
      <w:szCs w:val="20"/>
      <w:lang w:eastAsia="en-US"/>
    </w:rPr>
  </w:style>
  <w:style w:type="paragraph" w:styleId="20">
    <w:name w:val="Body Text First Indent 2"/>
    <w:basedOn w:val="a6"/>
    <w:next w:val="a"/>
    <w:link w:val="2Char"/>
    <w:qFormat/>
    <w:rsid w:val="000D087D"/>
    <w:pPr>
      <w:widowControl w:val="0"/>
      <w:spacing w:before="0" w:beforeAutospacing="0" w:after="120" w:afterAutospacing="0"/>
      <w:ind w:leftChars="200" w:left="420" w:firstLineChars="200" w:firstLine="420"/>
      <w:jc w:val="both"/>
    </w:pPr>
    <w:rPr>
      <w:rFonts w:ascii="Times New Roman" w:hAnsi="Times New Roman" w:cs="Times New Roman"/>
      <w:kern w:val="2"/>
      <w:sz w:val="21"/>
    </w:rPr>
  </w:style>
  <w:style w:type="character" w:customStyle="1" w:styleId="2Char">
    <w:name w:val="正文首行缩进 2 Char"/>
    <w:basedOn w:val="Char"/>
    <w:link w:val="20"/>
    <w:rsid w:val="000D087D"/>
    <w:rPr>
      <w:rFonts w:ascii="Times New Roman" w:eastAsia="宋体" w:hAnsi="Times New Roman" w:cs="Times New Roman"/>
      <w:kern w:val="0"/>
      <w:sz w:val="24"/>
      <w:szCs w:val="24"/>
    </w:rPr>
  </w:style>
  <w:style w:type="table" w:customStyle="1" w:styleId="21">
    <w:name w:val="网格型2"/>
    <w:basedOn w:val="a1"/>
    <w:next w:val="ac"/>
    <w:uiPriority w:val="59"/>
    <w:qFormat/>
    <w:rsid w:val="000D087D"/>
    <w:rPr>
      <w:rFonts w:ascii="Calibri" w:eastAsia="宋体"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No Spacing"/>
    <w:uiPriority w:val="1"/>
    <w:qFormat/>
    <w:rsid w:val="000D087D"/>
    <w:pPr>
      <w:widowControl w:val="0"/>
    </w:pPr>
    <w:rPr>
      <w:rFonts w:ascii="Calibri" w:eastAsia="宋体" w:hAnsi="Calibri" w:cs="Times New Roman"/>
      <w:sz w:val="22"/>
      <w:szCs w:val="24"/>
    </w:rPr>
  </w:style>
  <w:style w:type="character" w:customStyle="1" w:styleId="15">
    <w:name w:val="15"/>
    <w:qFormat/>
    <w:rsid w:val="000D087D"/>
    <w:rPr>
      <w:rFonts w:ascii="Calibri" w:hAnsi="Calibri" w:cs="Calibri" w:hint="default"/>
    </w:rPr>
  </w:style>
  <w:style w:type="character" w:customStyle="1" w:styleId="100">
    <w:name w:val="10"/>
    <w:qFormat/>
    <w:rsid w:val="000D087D"/>
    <w:rPr>
      <w:rFonts w:ascii="Calibri" w:hAnsi="Calibri" w:cs="Calibri" w:hint="defau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caption" w:uiPriority="35" w:qFormat="1"/>
    <w:lsdException w:name="table of figures" w:uiPriority="0" w:qFormat="1"/>
    <w:lsdException w:name="page number" w:uiPriority="0"/>
    <w:lsdException w:name="List Number" w:uiPriority="0"/>
    <w:lsdException w:name="List 2" w:uiPriority="0"/>
    <w:lsdException w:name="Title" w:semiHidden="0" w:uiPriority="1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First Indent" w:uiPriority="0" w:qFormat="1"/>
    <w:lsdException w:name="Body Text First Indent 2" w:uiPriority="0" w:qFormat="1"/>
    <w:lsdException w:name="Body Tex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0D087D"/>
    <w:pPr>
      <w:keepNext/>
      <w:keepLines/>
      <w:spacing w:before="340" w:after="330" w:line="576" w:lineRule="auto"/>
      <w:outlineLvl w:val="0"/>
    </w:pPr>
    <w:rPr>
      <w:rFonts w:ascii="Times New Roman" w:eastAsia="宋体" w:hAnsi="Times New Roman" w:cs="Times New Roman"/>
      <w:b/>
      <w:kern w:val="44"/>
      <w:sz w:val="4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0D087D"/>
    <w:rPr>
      <w:rFonts w:ascii="Times New Roman" w:eastAsia="宋体" w:hAnsi="Times New Roman" w:cs="Times New Roman"/>
      <w:b/>
      <w:kern w:val="44"/>
      <w:sz w:val="44"/>
      <w:szCs w:val="24"/>
    </w:rPr>
  </w:style>
  <w:style w:type="numbering" w:customStyle="1" w:styleId="10">
    <w:name w:val="无列表1"/>
    <w:next w:val="a2"/>
    <w:uiPriority w:val="99"/>
    <w:semiHidden/>
    <w:unhideWhenUsed/>
    <w:rsid w:val="000D087D"/>
  </w:style>
  <w:style w:type="paragraph" w:customStyle="1" w:styleId="Default">
    <w:name w:val="Default"/>
    <w:next w:val="a3"/>
    <w:qFormat/>
    <w:rsid w:val="000D087D"/>
    <w:pPr>
      <w:widowControl w:val="0"/>
      <w:autoSpaceDE w:val="0"/>
      <w:autoSpaceDN w:val="0"/>
      <w:adjustRightInd w:val="0"/>
    </w:pPr>
    <w:rPr>
      <w:rFonts w:ascii="Arial" w:eastAsia="宋体" w:hAnsi="Arial" w:cs="Arial"/>
      <w:color w:val="000000"/>
      <w:kern w:val="0"/>
      <w:sz w:val="24"/>
      <w:szCs w:val="24"/>
    </w:rPr>
  </w:style>
  <w:style w:type="paragraph" w:styleId="a3">
    <w:name w:val="table of figures"/>
    <w:basedOn w:val="a"/>
    <w:next w:val="a"/>
    <w:qFormat/>
    <w:rsid w:val="000D087D"/>
    <w:pPr>
      <w:ind w:leftChars="200" w:left="200" w:hangingChars="200" w:hanging="200"/>
    </w:pPr>
    <w:rPr>
      <w:rFonts w:ascii="Times New Roman" w:eastAsia="宋体" w:hAnsi="Times New Roman" w:cs="Times New Roman"/>
      <w:szCs w:val="24"/>
    </w:rPr>
  </w:style>
  <w:style w:type="paragraph" w:styleId="a4">
    <w:name w:val="List Number"/>
    <w:basedOn w:val="a"/>
    <w:rsid w:val="000D087D"/>
    <w:pPr>
      <w:widowControl/>
      <w:numPr>
        <w:numId w:val="1"/>
      </w:numPr>
      <w:tabs>
        <w:tab w:val="clear" w:pos="360"/>
      </w:tabs>
      <w:spacing w:before="100" w:beforeAutospacing="1" w:after="100" w:afterAutospacing="1"/>
      <w:ind w:left="0" w:firstLine="0"/>
      <w:jc w:val="left"/>
    </w:pPr>
    <w:rPr>
      <w:rFonts w:ascii="宋体" w:eastAsia="宋体" w:hAnsi="宋体" w:cs="宋体"/>
      <w:kern w:val="0"/>
      <w:sz w:val="24"/>
      <w:szCs w:val="24"/>
    </w:rPr>
  </w:style>
  <w:style w:type="paragraph" w:styleId="a5">
    <w:name w:val="Normal Indent"/>
    <w:basedOn w:val="a"/>
    <w:rsid w:val="000D087D"/>
    <w:pPr>
      <w:widowControl/>
      <w:spacing w:before="100" w:beforeAutospacing="1" w:after="100" w:afterAutospacing="1"/>
      <w:jc w:val="left"/>
    </w:pPr>
    <w:rPr>
      <w:rFonts w:ascii="宋体" w:eastAsia="宋体" w:hAnsi="宋体" w:cs="宋体"/>
      <w:kern w:val="0"/>
      <w:sz w:val="24"/>
      <w:szCs w:val="24"/>
    </w:rPr>
  </w:style>
  <w:style w:type="paragraph" w:styleId="3">
    <w:name w:val="Body Text 3"/>
    <w:basedOn w:val="a"/>
    <w:link w:val="3Char"/>
    <w:rsid w:val="000D087D"/>
    <w:pPr>
      <w:widowControl/>
      <w:spacing w:before="100" w:beforeAutospacing="1" w:after="100" w:afterAutospacing="1"/>
      <w:jc w:val="left"/>
    </w:pPr>
    <w:rPr>
      <w:rFonts w:ascii="宋体" w:eastAsia="宋体" w:hAnsi="宋体" w:cs="宋体"/>
      <w:kern w:val="0"/>
      <w:sz w:val="24"/>
      <w:szCs w:val="24"/>
    </w:rPr>
  </w:style>
  <w:style w:type="character" w:customStyle="1" w:styleId="3Char">
    <w:name w:val="正文文本 3 Char"/>
    <w:basedOn w:val="a0"/>
    <w:link w:val="3"/>
    <w:rsid w:val="000D087D"/>
    <w:rPr>
      <w:rFonts w:ascii="宋体" w:eastAsia="宋体" w:hAnsi="宋体" w:cs="宋体"/>
      <w:kern w:val="0"/>
      <w:sz w:val="24"/>
      <w:szCs w:val="24"/>
    </w:rPr>
  </w:style>
  <w:style w:type="paragraph" w:styleId="a6">
    <w:name w:val="Body Text Indent"/>
    <w:basedOn w:val="a"/>
    <w:link w:val="Char"/>
    <w:qFormat/>
    <w:rsid w:val="000D087D"/>
    <w:pPr>
      <w:widowControl/>
      <w:spacing w:before="100" w:beforeAutospacing="1" w:after="100" w:afterAutospacing="1"/>
      <w:jc w:val="left"/>
    </w:pPr>
    <w:rPr>
      <w:rFonts w:ascii="宋体" w:eastAsia="宋体" w:hAnsi="宋体" w:cs="宋体"/>
      <w:kern w:val="0"/>
      <w:sz w:val="24"/>
      <w:szCs w:val="24"/>
    </w:rPr>
  </w:style>
  <w:style w:type="character" w:customStyle="1" w:styleId="Char">
    <w:name w:val="正文文本缩进 Char"/>
    <w:basedOn w:val="a0"/>
    <w:link w:val="a6"/>
    <w:rsid w:val="000D087D"/>
    <w:rPr>
      <w:rFonts w:ascii="宋体" w:eastAsia="宋体" w:hAnsi="宋体" w:cs="宋体"/>
      <w:kern w:val="0"/>
      <w:sz w:val="24"/>
      <w:szCs w:val="24"/>
    </w:rPr>
  </w:style>
  <w:style w:type="paragraph" w:styleId="2">
    <w:name w:val="List 2"/>
    <w:basedOn w:val="a"/>
    <w:rsid w:val="000D087D"/>
    <w:pPr>
      <w:widowControl/>
      <w:spacing w:before="100" w:beforeAutospacing="1" w:after="100" w:afterAutospacing="1"/>
      <w:jc w:val="left"/>
    </w:pPr>
    <w:rPr>
      <w:rFonts w:ascii="宋体" w:eastAsia="宋体" w:hAnsi="宋体" w:cs="宋体"/>
      <w:kern w:val="0"/>
      <w:sz w:val="24"/>
      <w:szCs w:val="24"/>
    </w:rPr>
  </w:style>
  <w:style w:type="paragraph" w:styleId="a7">
    <w:name w:val="Plain Text"/>
    <w:basedOn w:val="a"/>
    <w:link w:val="Char0"/>
    <w:rsid w:val="000D087D"/>
    <w:pPr>
      <w:widowControl/>
      <w:spacing w:before="100" w:beforeAutospacing="1" w:after="100" w:afterAutospacing="1"/>
      <w:jc w:val="left"/>
    </w:pPr>
    <w:rPr>
      <w:rFonts w:ascii="宋体" w:eastAsia="宋体" w:hAnsi="宋体" w:cs="宋体"/>
      <w:kern w:val="0"/>
      <w:sz w:val="24"/>
      <w:szCs w:val="24"/>
    </w:rPr>
  </w:style>
  <w:style w:type="character" w:customStyle="1" w:styleId="Char0">
    <w:name w:val="纯文本 Char"/>
    <w:basedOn w:val="a0"/>
    <w:link w:val="a7"/>
    <w:rsid w:val="000D087D"/>
    <w:rPr>
      <w:rFonts w:ascii="宋体" w:eastAsia="宋体" w:hAnsi="宋体" w:cs="宋体"/>
      <w:kern w:val="0"/>
      <w:sz w:val="24"/>
      <w:szCs w:val="24"/>
    </w:rPr>
  </w:style>
  <w:style w:type="paragraph" w:styleId="a8">
    <w:name w:val="Balloon Text"/>
    <w:basedOn w:val="a"/>
    <w:link w:val="Char1"/>
    <w:rsid w:val="000D087D"/>
    <w:rPr>
      <w:rFonts w:ascii="Times New Roman" w:eastAsia="宋体" w:hAnsi="Times New Roman" w:cs="Times New Roman"/>
      <w:sz w:val="18"/>
      <w:szCs w:val="18"/>
    </w:rPr>
  </w:style>
  <w:style w:type="character" w:customStyle="1" w:styleId="Char1">
    <w:name w:val="批注框文本 Char"/>
    <w:basedOn w:val="a0"/>
    <w:link w:val="a8"/>
    <w:rsid w:val="000D087D"/>
    <w:rPr>
      <w:rFonts w:ascii="Times New Roman" w:eastAsia="宋体" w:hAnsi="Times New Roman" w:cs="Times New Roman"/>
      <w:sz w:val="18"/>
      <w:szCs w:val="18"/>
    </w:rPr>
  </w:style>
  <w:style w:type="paragraph" w:styleId="a9">
    <w:name w:val="footer"/>
    <w:basedOn w:val="a"/>
    <w:link w:val="Char2"/>
    <w:uiPriority w:val="99"/>
    <w:rsid w:val="000D087D"/>
    <w:pPr>
      <w:tabs>
        <w:tab w:val="center" w:pos="4153"/>
        <w:tab w:val="right" w:pos="8306"/>
      </w:tabs>
      <w:snapToGrid w:val="0"/>
      <w:jc w:val="left"/>
    </w:pPr>
    <w:rPr>
      <w:rFonts w:ascii="Times New Roman" w:eastAsia="宋体" w:hAnsi="Times New Roman" w:cs="Times New Roman"/>
      <w:sz w:val="18"/>
      <w:szCs w:val="18"/>
    </w:rPr>
  </w:style>
  <w:style w:type="character" w:customStyle="1" w:styleId="Char2">
    <w:name w:val="页脚 Char"/>
    <w:basedOn w:val="a0"/>
    <w:link w:val="a9"/>
    <w:uiPriority w:val="99"/>
    <w:rsid w:val="000D087D"/>
    <w:rPr>
      <w:rFonts w:ascii="Times New Roman" w:eastAsia="宋体" w:hAnsi="Times New Roman" w:cs="Times New Roman"/>
      <w:sz w:val="18"/>
      <w:szCs w:val="18"/>
    </w:rPr>
  </w:style>
  <w:style w:type="paragraph" w:styleId="aa">
    <w:name w:val="header"/>
    <w:basedOn w:val="a"/>
    <w:link w:val="Char3"/>
    <w:rsid w:val="000D087D"/>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3">
    <w:name w:val="页眉 Char"/>
    <w:basedOn w:val="a0"/>
    <w:link w:val="aa"/>
    <w:rsid w:val="000D087D"/>
    <w:rPr>
      <w:rFonts w:ascii="Times New Roman" w:eastAsia="宋体" w:hAnsi="Times New Roman" w:cs="Times New Roman"/>
      <w:sz w:val="18"/>
      <w:szCs w:val="18"/>
    </w:rPr>
  </w:style>
  <w:style w:type="paragraph" w:styleId="HTML">
    <w:name w:val="HTML Preformatted"/>
    <w:basedOn w:val="a"/>
    <w:link w:val="HTMLChar"/>
    <w:rsid w:val="000D0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szCs w:val="24"/>
    </w:rPr>
  </w:style>
  <w:style w:type="character" w:customStyle="1" w:styleId="HTMLChar">
    <w:name w:val="HTML 预设格式 Char"/>
    <w:basedOn w:val="a0"/>
    <w:link w:val="HTML"/>
    <w:rsid w:val="000D087D"/>
    <w:rPr>
      <w:rFonts w:ascii="宋体" w:eastAsia="宋体" w:hAnsi="宋体" w:cs="Times New Roman"/>
      <w:kern w:val="0"/>
      <w:sz w:val="24"/>
      <w:szCs w:val="24"/>
    </w:rPr>
  </w:style>
  <w:style w:type="paragraph" w:styleId="ab">
    <w:name w:val="Normal (Web)"/>
    <w:basedOn w:val="a"/>
    <w:uiPriority w:val="99"/>
    <w:rsid w:val="000D087D"/>
    <w:pPr>
      <w:widowControl/>
      <w:spacing w:before="100" w:beforeAutospacing="1" w:after="100" w:afterAutospacing="1"/>
      <w:jc w:val="left"/>
    </w:pPr>
    <w:rPr>
      <w:rFonts w:ascii="宋体" w:eastAsia="宋体" w:hAnsi="宋体" w:cs="宋体"/>
      <w:kern w:val="0"/>
      <w:sz w:val="24"/>
      <w:szCs w:val="24"/>
    </w:rPr>
  </w:style>
  <w:style w:type="table" w:styleId="ac">
    <w:name w:val="Table Grid"/>
    <w:basedOn w:val="a1"/>
    <w:qFormat/>
    <w:rsid w:val="000D087D"/>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sid w:val="000D087D"/>
    <w:rPr>
      <w:b/>
      <w:bCs/>
    </w:rPr>
  </w:style>
  <w:style w:type="character" w:styleId="ae">
    <w:name w:val="page number"/>
    <w:rsid w:val="000D087D"/>
  </w:style>
  <w:style w:type="character" w:styleId="af">
    <w:name w:val="FollowedHyperlink"/>
    <w:rsid w:val="000D087D"/>
    <w:rPr>
      <w:strike w:val="0"/>
      <w:dstrike w:val="0"/>
      <w:color w:val="000000"/>
      <w:u w:val="none"/>
    </w:rPr>
  </w:style>
  <w:style w:type="character" w:styleId="af0">
    <w:name w:val="Emphasis"/>
    <w:qFormat/>
    <w:rsid w:val="000D087D"/>
    <w:rPr>
      <w:i/>
    </w:rPr>
  </w:style>
  <w:style w:type="character" w:styleId="af1">
    <w:name w:val="Hyperlink"/>
    <w:rsid w:val="000D087D"/>
    <w:rPr>
      <w:strike w:val="0"/>
      <w:dstrike w:val="0"/>
      <w:color w:val="000000"/>
      <w:u w:val="none"/>
    </w:rPr>
  </w:style>
  <w:style w:type="character" w:customStyle="1" w:styleId="selected">
    <w:name w:val="selected"/>
    <w:rsid w:val="000D087D"/>
    <w:rPr>
      <w:shd w:val="clear" w:color="auto" w:fill="B00006"/>
    </w:rPr>
  </w:style>
  <w:style w:type="character" w:customStyle="1" w:styleId="displayarti">
    <w:name w:val="displayarti"/>
    <w:rsid w:val="000D087D"/>
    <w:rPr>
      <w:color w:val="FFFFFF"/>
      <w:shd w:val="clear" w:color="auto" w:fill="A00000"/>
    </w:rPr>
  </w:style>
  <w:style w:type="character" w:customStyle="1" w:styleId="gpa">
    <w:name w:val="gpa"/>
    <w:rsid w:val="000D087D"/>
    <w:rPr>
      <w:rFonts w:ascii="Arial" w:hAnsi="Arial" w:cs="Arial"/>
      <w:sz w:val="15"/>
      <w:szCs w:val="15"/>
    </w:rPr>
  </w:style>
  <w:style w:type="paragraph" w:customStyle="1" w:styleId="td-top">
    <w:name w:val="td-top"/>
    <w:basedOn w:val="a"/>
    <w:rsid w:val="000D087D"/>
    <w:pPr>
      <w:widowControl/>
      <w:pBdr>
        <w:top w:val="dotted" w:sz="6" w:space="0" w:color="0000FF"/>
      </w:pBdr>
      <w:spacing w:before="100" w:beforeAutospacing="1" w:after="100" w:afterAutospacing="1"/>
      <w:jc w:val="left"/>
    </w:pPr>
    <w:rPr>
      <w:rFonts w:ascii="宋体" w:eastAsia="宋体" w:hAnsi="宋体" w:cs="宋体"/>
      <w:kern w:val="0"/>
      <w:sz w:val="18"/>
      <w:szCs w:val="18"/>
    </w:rPr>
  </w:style>
  <w:style w:type="paragraph" w:customStyle="1" w:styleId="title-3">
    <w:name w:val="title-3"/>
    <w:basedOn w:val="a"/>
    <w:rsid w:val="000D087D"/>
    <w:pPr>
      <w:widowControl/>
      <w:spacing w:before="100" w:beforeAutospacing="1" w:after="100" w:afterAutospacing="1"/>
      <w:jc w:val="left"/>
    </w:pPr>
    <w:rPr>
      <w:rFonts w:ascii="宋体" w:eastAsia="宋体" w:hAnsi="宋体" w:cs="宋体"/>
      <w:b/>
      <w:bCs/>
      <w:color w:val="474747"/>
      <w:kern w:val="0"/>
      <w:sz w:val="18"/>
      <w:szCs w:val="18"/>
    </w:rPr>
  </w:style>
  <w:style w:type="paragraph" w:customStyle="1" w:styleId="ki">
    <w:name w:val="ki"/>
    <w:basedOn w:val="a"/>
    <w:rsid w:val="000D087D"/>
    <w:pPr>
      <w:widowControl/>
      <w:spacing w:before="100" w:beforeAutospacing="1" w:after="100" w:afterAutospacing="1"/>
      <w:jc w:val="left"/>
    </w:pPr>
    <w:rPr>
      <w:rFonts w:ascii="宋体" w:eastAsia="宋体" w:hAnsi="宋体" w:cs="宋体"/>
      <w:b/>
      <w:bCs/>
      <w:color w:val="FF6600"/>
      <w:kern w:val="0"/>
      <w:sz w:val="24"/>
      <w:szCs w:val="24"/>
    </w:rPr>
  </w:style>
  <w:style w:type="paragraph" w:customStyle="1" w:styleId="text2">
    <w:name w:val="text2"/>
    <w:basedOn w:val="a"/>
    <w:rsid w:val="000D087D"/>
    <w:pPr>
      <w:widowControl/>
      <w:spacing w:before="100" w:beforeAutospacing="1" w:after="100" w:afterAutospacing="1"/>
      <w:jc w:val="left"/>
    </w:pPr>
    <w:rPr>
      <w:rFonts w:ascii="宋体" w:eastAsia="宋体" w:hAnsi="宋体" w:cs="宋体"/>
      <w:color w:val="FFFFFF"/>
      <w:kern w:val="0"/>
      <w:sz w:val="18"/>
      <w:szCs w:val="18"/>
    </w:rPr>
  </w:style>
  <w:style w:type="paragraph" w:customStyle="1" w:styleId="menu">
    <w:name w:val="menu"/>
    <w:basedOn w:val="a"/>
    <w:rsid w:val="000D087D"/>
    <w:pPr>
      <w:widowControl/>
      <w:spacing w:before="100" w:beforeAutospacing="1" w:after="100" w:afterAutospacing="1"/>
      <w:jc w:val="left"/>
    </w:pPr>
    <w:rPr>
      <w:rFonts w:ascii="宋体" w:eastAsia="宋体" w:hAnsi="宋体" w:cs="宋体"/>
      <w:b/>
      <w:bCs/>
      <w:color w:val="FFFFFF"/>
      <w:kern w:val="0"/>
      <w:szCs w:val="21"/>
    </w:rPr>
  </w:style>
  <w:style w:type="paragraph" w:customStyle="1" w:styleId="td-left-2">
    <w:name w:val="td-left-2"/>
    <w:basedOn w:val="a"/>
    <w:rsid w:val="000D087D"/>
    <w:pPr>
      <w:widowControl/>
      <w:pBdr>
        <w:left w:val="dotted" w:sz="6" w:space="0" w:color="FF0000"/>
      </w:pBdr>
      <w:spacing w:before="100" w:beforeAutospacing="1" w:after="100" w:afterAutospacing="1"/>
      <w:jc w:val="left"/>
    </w:pPr>
    <w:rPr>
      <w:rFonts w:ascii="宋体" w:eastAsia="宋体" w:hAnsi="宋体" w:cs="宋体"/>
      <w:kern w:val="0"/>
      <w:sz w:val="24"/>
      <w:szCs w:val="24"/>
    </w:rPr>
  </w:style>
  <w:style w:type="paragraph" w:customStyle="1" w:styleId="td1">
    <w:name w:val="td1"/>
    <w:basedOn w:val="a"/>
    <w:rsid w:val="000D087D"/>
    <w:pPr>
      <w:widowControl/>
      <w:pBdr>
        <w:top w:val="single" w:sz="6" w:space="0" w:color="003399"/>
        <w:left w:val="single" w:sz="6" w:space="0" w:color="003399"/>
        <w:bottom w:val="single" w:sz="6" w:space="0" w:color="003399"/>
        <w:right w:val="single" w:sz="6" w:space="0" w:color="003399"/>
      </w:pBdr>
      <w:spacing w:before="100" w:beforeAutospacing="1" w:after="100" w:afterAutospacing="1"/>
      <w:jc w:val="left"/>
    </w:pPr>
    <w:rPr>
      <w:rFonts w:ascii="宋体" w:eastAsia="宋体" w:hAnsi="宋体" w:cs="宋体"/>
      <w:kern w:val="0"/>
      <w:sz w:val="18"/>
      <w:szCs w:val="18"/>
    </w:rPr>
  </w:style>
  <w:style w:type="paragraph" w:customStyle="1" w:styleId="tableborer-2">
    <w:name w:val="tableborer-2"/>
    <w:basedOn w:val="a"/>
    <w:rsid w:val="000D087D"/>
    <w:pPr>
      <w:widowControl/>
      <w:pBdr>
        <w:right w:val="single" w:sz="6" w:space="0" w:color="109BF8"/>
      </w:pBdr>
      <w:spacing w:before="100" w:beforeAutospacing="1" w:after="100" w:afterAutospacing="1"/>
      <w:jc w:val="left"/>
    </w:pPr>
    <w:rPr>
      <w:rFonts w:ascii="宋体" w:eastAsia="宋体" w:hAnsi="宋体" w:cs="宋体"/>
      <w:kern w:val="0"/>
      <w:sz w:val="24"/>
      <w:szCs w:val="24"/>
    </w:rPr>
  </w:style>
  <w:style w:type="paragraph" w:customStyle="1" w:styleId="td-b">
    <w:name w:val="td-b"/>
    <w:basedOn w:val="a"/>
    <w:rsid w:val="000D087D"/>
    <w:pPr>
      <w:widowControl/>
      <w:pBdr>
        <w:left w:val="single" w:sz="6" w:space="0" w:color="9DC9EC"/>
        <w:bottom w:val="single" w:sz="6" w:space="0" w:color="9DC9EC"/>
        <w:right w:val="single" w:sz="6" w:space="0" w:color="9DC9EC"/>
      </w:pBdr>
      <w:spacing w:before="100" w:beforeAutospacing="1" w:after="100" w:afterAutospacing="1"/>
      <w:jc w:val="left"/>
    </w:pPr>
    <w:rPr>
      <w:rFonts w:ascii="宋体" w:eastAsia="宋体" w:hAnsi="宋体" w:cs="宋体"/>
      <w:kern w:val="0"/>
      <w:sz w:val="24"/>
      <w:szCs w:val="24"/>
    </w:rPr>
  </w:style>
  <w:style w:type="paragraph" w:customStyle="1" w:styleId="text3">
    <w:name w:val="text3"/>
    <w:basedOn w:val="a"/>
    <w:rsid w:val="000D087D"/>
    <w:pPr>
      <w:widowControl/>
      <w:spacing w:before="100" w:beforeAutospacing="1" w:after="100" w:afterAutospacing="1" w:line="408" w:lineRule="auto"/>
      <w:jc w:val="left"/>
    </w:pPr>
    <w:rPr>
      <w:rFonts w:ascii="宋体" w:eastAsia="宋体" w:hAnsi="宋体" w:cs="宋体"/>
      <w:color w:val="000000"/>
      <w:kern w:val="0"/>
      <w:sz w:val="18"/>
      <w:szCs w:val="18"/>
    </w:rPr>
  </w:style>
  <w:style w:type="paragraph" w:customStyle="1" w:styleId="paracharcharcharcharcharcharcharcharchar1charcharcharchar">
    <w:name w:val="paracharcharcharcharcharcharcharcharchar1charcharcharchar"/>
    <w:basedOn w:val="a"/>
    <w:rsid w:val="000D087D"/>
    <w:pPr>
      <w:widowControl/>
      <w:spacing w:before="100" w:beforeAutospacing="1" w:after="100" w:afterAutospacing="1"/>
      <w:jc w:val="left"/>
    </w:pPr>
    <w:rPr>
      <w:rFonts w:ascii="宋体" w:eastAsia="宋体" w:hAnsi="宋体" w:cs="宋体"/>
      <w:kern w:val="0"/>
      <w:sz w:val="24"/>
      <w:szCs w:val="24"/>
    </w:rPr>
  </w:style>
  <w:style w:type="paragraph" w:customStyle="1" w:styleId="sec1">
    <w:name w:val="sec1"/>
    <w:basedOn w:val="a"/>
    <w:rsid w:val="000D087D"/>
    <w:pPr>
      <w:widowControl/>
      <w:spacing w:before="100" w:beforeAutospacing="1" w:after="100" w:afterAutospacing="1"/>
      <w:jc w:val="left"/>
    </w:pPr>
    <w:rPr>
      <w:rFonts w:ascii="宋体" w:eastAsia="宋体" w:hAnsi="宋体" w:cs="宋体"/>
      <w:b/>
      <w:bCs/>
      <w:color w:val="247ED1"/>
      <w:kern w:val="0"/>
      <w:szCs w:val="21"/>
    </w:rPr>
  </w:style>
  <w:style w:type="paragraph" w:customStyle="1" w:styleId="stftcss">
    <w:name w:val="st_ftcss"/>
    <w:basedOn w:val="a"/>
    <w:rsid w:val="000D087D"/>
    <w:pPr>
      <w:widowControl/>
      <w:jc w:val="left"/>
    </w:pPr>
    <w:rPr>
      <w:rFonts w:ascii="宋体" w:eastAsia="宋体" w:hAnsi="宋体" w:cs="宋体"/>
      <w:kern w:val="0"/>
      <w:sz w:val="24"/>
      <w:szCs w:val="24"/>
    </w:rPr>
  </w:style>
  <w:style w:type="paragraph" w:customStyle="1" w:styleId="td-botton">
    <w:name w:val="td-botton"/>
    <w:basedOn w:val="a"/>
    <w:rsid w:val="000D087D"/>
    <w:pPr>
      <w:widowControl/>
      <w:pBdr>
        <w:bottom w:val="dotted" w:sz="6" w:space="0" w:color="999999"/>
      </w:pBdr>
      <w:spacing w:before="100" w:beforeAutospacing="1" w:after="100" w:afterAutospacing="1"/>
      <w:jc w:val="left"/>
    </w:pPr>
    <w:rPr>
      <w:rFonts w:ascii="宋体" w:eastAsia="宋体" w:hAnsi="宋体" w:cs="宋体"/>
      <w:kern w:val="0"/>
      <w:sz w:val="24"/>
      <w:szCs w:val="24"/>
    </w:rPr>
  </w:style>
  <w:style w:type="paragraph" w:customStyle="1" w:styleId="sttbcss">
    <w:name w:val="st_tbcss"/>
    <w:basedOn w:val="a"/>
    <w:rsid w:val="000D087D"/>
    <w:pPr>
      <w:widowControl/>
      <w:jc w:val="left"/>
    </w:pPr>
    <w:rPr>
      <w:rFonts w:ascii="宋体" w:eastAsia="宋体" w:hAnsi="宋体" w:cs="宋体"/>
      <w:kern w:val="0"/>
      <w:sz w:val="24"/>
      <w:szCs w:val="24"/>
    </w:rPr>
  </w:style>
  <w:style w:type="paragraph" w:customStyle="1" w:styleId="default0">
    <w:name w:val="default"/>
    <w:basedOn w:val="a"/>
    <w:rsid w:val="000D087D"/>
    <w:pPr>
      <w:widowControl/>
      <w:spacing w:before="100" w:beforeAutospacing="1" w:after="100" w:afterAutospacing="1"/>
      <w:jc w:val="left"/>
    </w:pPr>
    <w:rPr>
      <w:rFonts w:ascii="宋体" w:eastAsia="宋体" w:hAnsi="宋体" w:cs="宋体"/>
      <w:kern w:val="0"/>
      <w:sz w:val="24"/>
      <w:szCs w:val="24"/>
    </w:rPr>
  </w:style>
  <w:style w:type="paragraph" w:customStyle="1" w:styleId="11">
    <w:name w:val="1"/>
    <w:basedOn w:val="a"/>
    <w:rsid w:val="000D087D"/>
    <w:pPr>
      <w:widowControl/>
      <w:spacing w:before="100" w:beforeAutospacing="1" w:after="100" w:afterAutospacing="1"/>
      <w:jc w:val="left"/>
    </w:pPr>
    <w:rPr>
      <w:rFonts w:ascii="宋体" w:eastAsia="宋体" w:hAnsi="宋体" w:cs="宋体"/>
      <w:kern w:val="0"/>
      <w:sz w:val="24"/>
      <w:szCs w:val="24"/>
    </w:rPr>
  </w:style>
  <w:style w:type="paragraph" w:customStyle="1" w:styleId="shadow">
    <w:name w:val="shadow"/>
    <w:basedOn w:val="a"/>
    <w:rsid w:val="000D087D"/>
    <w:pPr>
      <w:widowControl/>
      <w:jc w:val="left"/>
    </w:pPr>
    <w:rPr>
      <w:rFonts w:ascii="宋体" w:eastAsia="宋体" w:hAnsi="宋体" w:cs="宋体"/>
      <w:color w:val="FFFFFF"/>
      <w:kern w:val="0"/>
      <w:sz w:val="24"/>
      <w:szCs w:val="24"/>
    </w:rPr>
  </w:style>
  <w:style w:type="paragraph" w:customStyle="1" w:styleId="stdivcss">
    <w:name w:val="st_divcss"/>
    <w:basedOn w:val="a"/>
    <w:rsid w:val="000D087D"/>
    <w:pPr>
      <w:widowControl/>
      <w:jc w:val="left"/>
    </w:pPr>
    <w:rPr>
      <w:rFonts w:ascii="宋体" w:eastAsia="宋体" w:hAnsi="宋体" w:cs="宋体"/>
      <w:kern w:val="0"/>
      <w:sz w:val="24"/>
      <w:szCs w:val="24"/>
    </w:rPr>
  </w:style>
  <w:style w:type="paragraph" w:customStyle="1" w:styleId="td-left">
    <w:name w:val="td-left"/>
    <w:basedOn w:val="a"/>
    <w:rsid w:val="000D087D"/>
    <w:pPr>
      <w:widowControl/>
      <w:pBdr>
        <w:left w:val="dotted" w:sz="6" w:space="0" w:color="CCCCCC"/>
        <w:right w:val="dotted" w:sz="6" w:space="0" w:color="CCCCCC"/>
      </w:pBdr>
      <w:spacing w:before="100" w:beforeAutospacing="1" w:after="100" w:afterAutospacing="1"/>
      <w:jc w:val="left"/>
    </w:pPr>
    <w:rPr>
      <w:rFonts w:ascii="宋体" w:eastAsia="宋体" w:hAnsi="宋体" w:cs="宋体"/>
      <w:kern w:val="0"/>
      <w:sz w:val="24"/>
      <w:szCs w:val="24"/>
    </w:rPr>
  </w:style>
  <w:style w:type="paragraph" w:customStyle="1" w:styleId="tableborer">
    <w:name w:val="tableborer"/>
    <w:basedOn w:val="a"/>
    <w:rsid w:val="000D087D"/>
    <w:pPr>
      <w:widowControl/>
      <w:pBdr>
        <w:top w:val="dotted" w:sz="6" w:space="0" w:color="EEEEEE"/>
        <w:left w:val="dotted" w:sz="6" w:space="0" w:color="EEEEEE"/>
        <w:bottom w:val="dotted" w:sz="6" w:space="0" w:color="EEEEEE"/>
        <w:right w:val="dotted" w:sz="6" w:space="0" w:color="EEEEEE"/>
      </w:pBdr>
      <w:spacing w:before="100" w:beforeAutospacing="1" w:after="100" w:afterAutospacing="1"/>
      <w:jc w:val="left"/>
    </w:pPr>
    <w:rPr>
      <w:rFonts w:ascii="宋体" w:eastAsia="宋体" w:hAnsi="宋体" w:cs="宋体"/>
      <w:kern w:val="0"/>
      <w:sz w:val="24"/>
      <w:szCs w:val="24"/>
    </w:rPr>
  </w:style>
  <w:style w:type="paragraph" w:customStyle="1" w:styleId="menu2">
    <w:name w:val="menu2"/>
    <w:basedOn w:val="a"/>
    <w:rsid w:val="000D087D"/>
    <w:pPr>
      <w:widowControl/>
      <w:spacing w:before="100" w:beforeAutospacing="1" w:after="100" w:afterAutospacing="1"/>
      <w:jc w:val="left"/>
    </w:pPr>
    <w:rPr>
      <w:rFonts w:ascii="宋体" w:eastAsia="宋体" w:hAnsi="宋体" w:cs="宋体"/>
      <w:b/>
      <w:bCs/>
      <w:color w:val="247ED1"/>
      <w:kern w:val="0"/>
      <w:szCs w:val="21"/>
    </w:rPr>
  </w:style>
  <w:style w:type="paragraph" w:customStyle="1" w:styleId="td4">
    <w:name w:val="td4"/>
    <w:basedOn w:val="a"/>
    <w:rsid w:val="000D087D"/>
    <w:pPr>
      <w:widowControl/>
      <w:spacing w:before="100" w:beforeAutospacing="1" w:after="100" w:afterAutospacing="1"/>
      <w:jc w:val="left"/>
    </w:pPr>
    <w:rPr>
      <w:rFonts w:ascii="宋体" w:eastAsia="宋体" w:hAnsi="宋体" w:cs="宋体"/>
      <w:kern w:val="0"/>
      <w:sz w:val="24"/>
      <w:szCs w:val="24"/>
    </w:rPr>
  </w:style>
  <w:style w:type="paragraph" w:customStyle="1" w:styleId="scroll-1">
    <w:name w:val="scroll-1"/>
    <w:basedOn w:val="a"/>
    <w:rsid w:val="000D087D"/>
    <w:pPr>
      <w:widowControl/>
      <w:spacing w:before="100" w:beforeAutospacing="1" w:after="100" w:afterAutospacing="1" w:line="312" w:lineRule="auto"/>
      <w:jc w:val="left"/>
    </w:pPr>
    <w:rPr>
      <w:rFonts w:ascii="宋体" w:eastAsia="宋体" w:hAnsi="宋体" w:cs="宋体"/>
      <w:color w:val="FF3333"/>
      <w:kern w:val="0"/>
      <w:sz w:val="18"/>
      <w:szCs w:val="18"/>
    </w:rPr>
  </w:style>
  <w:style w:type="paragraph" w:customStyle="1" w:styleId="td-right">
    <w:name w:val="td-right"/>
    <w:basedOn w:val="a"/>
    <w:rsid w:val="000D087D"/>
    <w:pPr>
      <w:widowControl/>
      <w:pBdr>
        <w:right w:val="dotted" w:sz="6" w:space="0" w:color="999999"/>
      </w:pBdr>
      <w:spacing w:before="100" w:beforeAutospacing="1" w:after="100" w:afterAutospacing="1"/>
      <w:jc w:val="left"/>
    </w:pPr>
    <w:rPr>
      <w:rFonts w:ascii="宋体" w:eastAsia="宋体" w:hAnsi="宋体" w:cs="宋体"/>
      <w:kern w:val="0"/>
      <w:sz w:val="24"/>
      <w:szCs w:val="24"/>
    </w:rPr>
  </w:style>
  <w:style w:type="paragraph" w:customStyle="1" w:styleId="text4">
    <w:name w:val="text4"/>
    <w:basedOn w:val="a"/>
    <w:rsid w:val="000D087D"/>
    <w:pPr>
      <w:widowControl/>
      <w:spacing w:before="100" w:beforeAutospacing="1" w:after="100" w:afterAutospacing="1"/>
      <w:jc w:val="left"/>
    </w:pPr>
    <w:rPr>
      <w:rFonts w:ascii="宋体" w:eastAsia="宋体" w:hAnsi="宋体" w:cs="宋体"/>
      <w:color w:val="FF0000"/>
      <w:kern w:val="0"/>
      <w:sz w:val="18"/>
      <w:szCs w:val="18"/>
    </w:rPr>
  </w:style>
  <w:style w:type="paragraph" w:customStyle="1" w:styleId="td2">
    <w:name w:val="td2"/>
    <w:basedOn w:val="a"/>
    <w:rsid w:val="000D087D"/>
    <w:pPr>
      <w:widowControl/>
      <w:pBdr>
        <w:top w:val="single" w:sz="6" w:space="0" w:color="FF9900"/>
      </w:pBdr>
      <w:spacing w:before="100" w:beforeAutospacing="1" w:after="100" w:afterAutospacing="1"/>
      <w:jc w:val="left"/>
    </w:pPr>
    <w:rPr>
      <w:rFonts w:ascii="宋体" w:eastAsia="宋体" w:hAnsi="宋体" w:cs="宋体"/>
      <w:kern w:val="0"/>
      <w:sz w:val="24"/>
      <w:szCs w:val="24"/>
    </w:rPr>
  </w:style>
  <w:style w:type="paragraph" w:customStyle="1" w:styleId="shadow1">
    <w:name w:val="shadow1"/>
    <w:basedOn w:val="a"/>
    <w:rsid w:val="000D087D"/>
    <w:pPr>
      <w:widowControl/>
      <w:jc w:val="left"/>
    </w:pPr>
    <w:rPr>
      <w:rFonts w:ascii="宋体" w:eastAsia="宋体" w:hAnsi="宋体" w:cs="宋体"/>
      <w:b/>
      <w:bCs/>
      <w:color w:val="0048AA"/>
      <w:kern w:val="0"/>
      <w:sz w:val="24"/>
      <w:szCs w:val="24"/>
    </w:rPr>
  </w:style>
  <w:style w:type="paragraph" w:customStyle="1" w:styleId="p">
    <w:name w:val="p"/>
    <w:basedOn w:val="a"/>
    <w:rsid w:val="000D087D"/>
    <w:pPr>
      <w:widowControl/>
      <w:spacing w:line="432" w:lineRule="auto"/>
      <w:jc w:val="left"/>
    </w:pPr>
    <w:rPr>
      <w:rFonts w:ascii="宋体" w:eastAsia="宋体" w:hAnsi="宋体" w:cs="宋体"/>
      <w:kern w:val="0"/>
      <w:sz w:val="24"/>
      <w:szCs w:val="24"/>
    </w:rPr>
  </w:style>
  <w:style w:type="paragraph" w:customStyle="1" w:styleId="sttdcss">
    <w:name w:val="st_tdcss"/>
    <w:basedOn w:val="a"/>
    <w:rsid w:val="000D087D"/>
    <w:pPr>
      <w:widowControl/>
      <w:jc w:val="left"/>
    </w:pPr>
    <w:rPr>
      <w:rFonts w:ascii="宋体" w:eastAsia="宋体" w:hAnsi="宋体" w:cs="宋体"/>
      <w:kern w:val="0"/>
      <w:sz w:val="24"/>
      <w:szCs w:val="24"/>
    </w:rPr>
  </w:style>
  <w:style w:type="paragraph" w:customStyle="1" w:styleId="plaintext">
    <w:name w:val="plaintext"/>
    <w:basedOn w:val="a"/>
    <w:rsid w:val="000D087D"/>
    <w:pPr>
      <w:widowControl/>
      <w:spacing w:before="100" w:beforeAutospacing="1" w:after="100" w:afterAutospacing="1"/>
      <w:jc w:val="left"/>
    </w:pPr>
    <w:rPr>
      <w:rFonts w:ascii="宋体" w:eastAsia="宋体" w:hAnsi="宋体" w:cs="宋体"/>
      <w:kern w:val="0"/>
      <w:sz w:val="24"/>
      <w:szCs w:val="24"/>
    </w:rPr>
  </w:style>
  <w:style w:type="paragraph" w:customStyle="1" w:styleId="td3">
    <w:name w:val="td3"/>
    <w:basedOn w:val="a"/>
    <w:rsid w:val="000D087D"/>
    <w:pPr>
      <w:widowControl/>
      <w:spacing w:before="100" w:beforeAutospacing="1" w:after="100" w:afterAutospacing="1"/>
      <w:jc w:val="left"/>
    </w:pPr>
    <w:rPr>
      <w:rFonts w:ascii="宋体" w:eastAsia="宋体" w:hAnsi="宋体" w:cs="宋体"/>
      <w:kern w:val="0"/>
      <w:sz w:val="24"/>
      <w:szCs w:val="24"/>
    </w:rPr>
  </w:style>
  <w:style w:type="paragraph" w:customStyle="1" w:styleId="td-top-2">
    <w:name w:val="td-top-2"/>
    <w:basedOn w:val="a"/>
    <w:rsid w:val="000D087D"/>
    <w:pPr>
      <w:widowControl/>
      <w:pBdr>
        <w:top w:val="dotted" w:sz="6" w:space="0" w:color="0000FF"/>
      </w:pBdr>
      <w:spacing w:before="100" w:beforeAutospacing="1" w:after="100" w:afterAutospacing="1"/>
      <w:jc w:val="left"/>
    </w:pPr>
    <w:rPr>
      <w:rFonts w:ascii="宋体" w:eastAsia="宋体" w:hAnsi="宋体" w:cs="宋体"/>
      <w:kern w:val="0"/>
      <w:sz w:val="24"/>
      <w:szCs w:val="24"/>
    </w:rPr>
  </w:style>
  <w:style w:type="paragraph" w:customStyle="1" w:styleId="a00">
    <w:name w:val="a0"/>
    <w:basedOn w:val="a"/>
    <w:rsid w:val="000D087D"/>
    <w:pPr>
      <w:widowControl/>
      <w:spacing w:before="100" w:beforeAutospacing="1" w:after="100" w:afterAutospacing="1"/>
      <w:jc w:val="left"/>
    </w:pPr>
    <w:rPr>
      <w:rFonts w:ascii="宋体" w:eastAsia="宋体" w:hAnsi="宋体" w:cs="宋体"/>
      <w:kern w:val="0"/>
      <w:sz w:val="24"/>
      <w:szCs w:val="24"/>
    </w:rPr>
  </w:style>
  <w:style w:type="paragraph" w:customStyle="1" w:styleId="title-4">
    <w:name w:val="title-4"/>
    <w:basedOn w:val="a"/>
    <w:rsid w:val="000D087D"/>
    <w:pPr>
      <w:widowControl/>
      <w:spacing w:before="100" w:beforeAutospacing="1" w:after="100" w:afterAutospacing="1"/>
      <w:jc w:val="left"/>
    </w:pPr>
    <w:rPr>
      <w:rFonts w:ascii="宋体" w:eastAsia="宋体" w:hAnsi="宋体" w:cs="宋体"/>
      <w:color w:val="095498"/>
      <w:kern w:val="0"/>
      <w:sz w:val="18"/>
      <w:szCs w:val="18"/>
    </w:rPr>
  </w:style>
  <w:style w:type="paragraph" w:customStyle="1" w:styleId="title-1">
    <w:name w:val="title-1"/>
    <w:basedOn w:val="a"/>
    <w:rsid w:val="000D087D"/>
    <w:pPr>
      <w:widowControl/>
      <w:spacing w:before="100" w:beforeAutospacing="1" w:after="100" w:afterAutospacing="1"/>
      <w:jc w:val="left"/>
    </w:pPr>
    <w:rPr>
      <w:rFonts w:ascii="宋体" w:eastAsia="宋体" w:hAnsi="宋体" w:cs="宋体"/>
      <w:b/>
      <w:bCs/>
      <w:color w:val="0A3886"/>
      <w:kern w:val="0"/>
      <w:sz w:val="18"/>
      <w:szCs w:val="18"/>
    </w:rPr>
  </w:style>
  <w:style w:type="paragraph" w:customStyle="1" w:styleId="input-pass">
    <w:name w:val="input-pass"/>
    <w:basedOn w:val="a"/>
    <w:rsid w:val="000D087D"/>
    <w:pPr>
      <w:widowControl/>
      <w:pBdr>
        <w:top w:val="single" w:sz="6" w:space="0" w:color="auto"/>
        <w:left w:val="single" w:sz="6" w:space="0" w:color="auto"/>
        <w:bottom w:val="single" w:sz="6" w:space="0" w:color="auto"/>
        <w:right w:val="single" w:sz="6" w:space="0" w:color="auto"/>
      </w:pBdr>
      <w:spacing w:before="100" w:beforeAutospacing="1" w:after="100" w:afterAutospacing="1"/>
      <w:jc w:val="left"/>
    </w:pPr>
    <w:rPr>
      <w:rFonts w:ascii="宋体" w:eastAsia="宋体" w:hAnsi="宋体" w:cs="宋体"/>
      <w:kern w:val="0"/>
      <w:sz w:val="18"/>
      <w:szCs w:val="18"/>
    </w:rPr>
  </w:style>
  <w:style w:type="paragraph" w:customStyle="1" w:styleId="td-right-2">
    <w:name w:val="td-right-2"/>
    <w:basedOn w:val="a"/>
    <w:rsid w:val="000D087D"/>
    <w:pPr>
      <w:widowControl/>
      <w:pBdr>
        <w:right w:val="dotted" w:sz="6" w:space="0" w:color="0000FF"/>
      </w:pBdr>
      <w:spacing w:before="100" w:beforeAutospacing="1" w:after="100" w:afterAutospacing="1"/>
      <w:jc w:val="left"/>
    </w:pPr>
    <w:rPr>
      <w:rFonts w:ascii="宋体" w:eastAsia="宋体" w:hAnsi="宋体" w:cs="宋体"/>
      <w:kern w:val="0"/>
      <w:sz w:val="24"/>
      <w:szCs w:val="24"/>
    </w:rPr>
  </w:style>
  <w:style w:type="paragraph" w:customStyle="1" w:styleId="sec2">
    <w:name w:val="sec2"/>
    <w:basedOn w:val="a"/>
    <w:rsid w:val="000D087D"/>
    <w:pPr>
      <w:widowControl/>
      <w:pBdr>
        <w:top w:val="single" w:sz="6" w:space="0" w:color="C5E1FE"/>
        <w:left w:val="single" w:sz="6" w:space="0" w:color="C5E1FE"/>
        <w:right w:val="single" w:sz="6" w:space="0" w:color="C5E1FE"/>
      </w:pBdr>
      <w:spacing w:before="100" w:beforeAutospacing="1" w:after="100" w:afterAutospacing="1"/>
      <w:jc w:val="left"/>
    </w:pPr>
    <w:rPr>
      <w:rFonts w:ascii="宋体" w:eastAsia="宋体" w:hAnsi="宋体" w:cs="宋体"/>
      <w:b/>
      <w:bCs/>
      <w:color w:val="247ED1"/>
      <w:kern w:val="0"/>
      <w:szCs w:val="21"/>
    </w:rPr>
  </w:style>
  <w:style w:type="paragraph" w:customStyle="1" w:styleId="title-2">
    <w:name w:val="title-2"/>
    <w:basedOn w:val="a"/>
    <w:rsid w:val="000D087D"/>
    <w:pPr>
      <w:widowControl/>
      <w:spacing w:before="100" w:beforeAutospacing="1" w:after="100" w:afterAutospacing="1" w:line="288" w:lineRule="auto"/>
      <w:jc w:val="left"/>
    </w:pPr>
    <w:rPr>
      <w:rFonts w:ascii="宋体" w:eastAsia="宋体" w:hAnsi="宋体" w:cs="宋体"/>
      <w:b/>
      <w:bCs/>
      <w:color w:val="FFFFFF"/>
      <w:kern w:val="0"/>
      <w:sz w:val="18"/>
      <w:szCs w:val="18"/>
    </w:rPr>
  </w:style>
  <w:style w:type="paragraph" w:customStyle="1" w:styleId="style3">
    <w:name w:val="style3"/>
    <w:basedOn w:val="a"/>
    <w:rsid w:val="000D087D"/>
    <w:pPr>
      <w:widowControl/>
      <w:spacing w:before="100" w:beforeAutospacing="1" w:after="100" w:afterAutospacing="1"/>
      <w:jc w:val="left"/>
    </w:pPr>
    <w:rPr>
      <w:rFonts w:ascii="宋体" w:eastAsia="宋体" w:hAnsi="宋体" w:cs="宋体"/>
      <w:kern w:val="0"/>
      <w:szCs w:val="21"/>
    </w:rPr>
  </w:style>
  <w:style w:type="paragraph" w:customStyle="1" w:styleId="30">
    <w:name w:val="3"/>
    <w:basedOn w:val="a"/>
    <w:rsid w:val="000D087D"/>
    <w:pPr>
      <w:widowControl/>
      <w:spacing w:before="100" w:beforeAutospacing="1" w:after="100" w:afterAutospacing="1"/>
      <w:jc w:val="left"/>
    </w:pPr>
    <w:rPr>
      <w:rFonts w:ascii="宋体" w:eastAsia="宋体" w:hAnsi="宋体" w:cs="宋体"/>
      <w:kern w:val="0"/>
      <w:sz w:val="24"/>
      <w:szCs w:val="24"/>
    </w:rPr>
  </w:style>
  <w:style w:type="paragraph" w:customStyle="1" w:styleId="text1">
    <w:name w:val="text1"/>
    <w:basedOn w:val="a"/>
    <w:rsid w:val="000D087D"/>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td-botton-2">
    <w:name w:val="td-botton-2"/>
    <w:basedOn w:val="a"/>
    <w:rsid w:val="000D087D"/>
    <w:pPr>
      <w:widowControl/>
      <w:pBdr>
        <w:bottom w:val="dotted" w:sz="6" w:space="0" w:color="FF0000"/>
      </w:pBdr>
      <w:spacing w:before="100" w:beforeAutospacing="1" w:after="100" w:afterAutospacing="1"/>
      <w:jc w:val="left"/>
    </w:pPr>
    <w:rPr>
      <w:rFonts w:ascii="宋体" w:eastAsia="宋体" w:hAnsi="宋体" w:cs="宋体"/>
      <w:kern w:val="0"/>
      <w:sz w:val="24"/>
      <w:szCs w:val="24"/>
    </w:rPr>
  </w:style>
  <w:style w:type="paragraph" w:customStyle="1" w:styleId="style1">
    <w:name w:val="style1"/>
    <w:basedOn w:val="a"/>
    <w:rsid w:val="000D087D"/>
    <w:pPr>
      <w:widowControl/>
      <w:spacing w:before="100" w:beforeAutospacing="1" w:after="100" w:afterAutospacing="1"/>
      <w:jc w:val="left"/>
    </w:pPr>
    <w:rPr>
      <w:rFonts w:ascii="宋体" w:eastAsia="宋体" w:hAnsi="宋体" w:cs="宋体"/>
      <w:b/>
      <w:bCs/>
      <w:color w:val="FF3300"/>
      <w:kern w:val="0"/>
      <w:szCs w:val="21"/>
    </w:rPr>
  </w:style>
  <w:style w:type="paragraph" w:customStyle="1" w:styleId="button">
    <w:name w:val="button"/>
    <w:basedOn w:val="a"/>
    <w:rsid w:val="000D087D"/>
    <w:pPr>
      <w:widowControl/>
      <w:pBdr>
        <w:top w:val="single" w:sz="36" w:space="0" w:color="FFFFFF"/>
        <w:left w:val="single" w:sz="2" w:space="0" w:color="FFFFFF"/>
        <w:bottom w:val="single" w:sz="36" w:space="0" w:color="FFFFFF"/>
        <w:right w:val="single" w:sz="48" w:space="0" w:color="FFFFFF"/>
      </w:pBdr>
      <w:shd w:val="clear" w:color="auto" w:fill="3269C4"/>
      <w:spacing w:before="90" w:after="90"/>
      <w:ind w:left="90" w:right="90"/>
      <w:jc w:val="left"/>
    </w:pPr>
    <w:rPr>
      <w:rFonts w:ascii="宋体" w:eastAsia="宋体" w:hAnsi="宋体" w:cs="宋体"/>
      <w:color w:val="FFFFFF"/>
      <w:kern w:val="0"/>
      <w:sz w:val="18"/>
      <w:szCs w:val="18"/>
    </w:rPr>
  </w:style>
  <w:style w:type="paragraph" w:customStyle="1" w:styleId="wwz">
    <w:name w:val="wwz"/>
    <w:basedOn w:val="a"/>
    <w:rsid w:val="000D087D"/>
    <w:pPr>
      <w:widowControl/>
      <w:spacing w:before="100" w:beforeAutospacing="1" w:after="100" w:afterAutospacing="1"/>
      <w:jc w:val="left"/>
    </w:pPr>
    <w:rPr>
      <w:rFonts w:ascii="宋体" w:eastAsia="宋体" w:hAnsi="宋体" w:cs="宋体"/>
      <w:b/>
      <w:bCs/>
      <w:color w:val="FFFFFF"/>
      <w:kern w:val="0"/>
      <w:szCs w:val="21"/>
    </w:rPr>
  </w:style>
  <w:style w:type="table" w:customStyle="1" w:styleId="12">
    <w:name w:val="网格型1"/>
    <w:basedOn w:val="a1"/>
    <w:qFormat/>
    <w:rsid w:val="000D087D"/>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over">
    <w:name w:val="hover"/>
    <w:rsid w:val="000D087D"/>
  </w:style>
  <w:style w:type="paragraph" w:styleId="af2">
    <w:name w:val="Body Text"/>
    <w:basedOn w:val="a"/>
    <w:link w:val="Char4"/>
    <w:qFormat/>
    <w:rsid w:val="000D087D"/>
    <w:pPr>
      <w:spacing w:after="120"/>
    </w:pPr>
    <w:rPr>
      <w:rFonts w:ascii="Times New Roman" w:eastAsia="宋体" w:hAnsi="Times New Roman" w:cs="Times New Roman"/>
      <w:szCs w:val="24"/>
    </w:rPr>
  </w:style>
  <w:style w:type="character" w:customStyle="1" w:styleId="Char4">
    <w:name w:val="正文文本 Char"/>
    <w:basedOn w:val="a0"/>
    <w:link w:val="af2"/>
    <w:rsid w:val="000D087D"/>
    <w:rPr>
      <w:rFonts w:ascii="Times New Roman" w:eastAsia="宋体" w:hAnsi="Times New Roman" w:cs="Times New Roman"/>
      <w:szCs w:val="24"/>
    </w:rPr>
  </w:style>
  <w:style w:type="paragraph" w:styleId="af3">
    <w:name w:val="Body Text First Indent"/>
    <w:basedOn w:val="af2"/>
    <w:next w:val="a"/>
    <w:link w:val="Char5"/>
    <w:qFormat/>
    <w:rsid w:val="000D087D"/>
    <w:pPr>
      <w:widowControl/>
      <w:spacing w:after="160"/>
      <w:ind w:firstLineChars="100" w:firstLine="420"/>
      <w:jc w:val="left"/>
    </w:pPr>
    <w:rPr>
      <w:rFonts w:ascii="仿宋体" w:eastAsia="仿宋体"/>
      <w:kern w:val="0"/>
      <w:sz w:val="20"/>
      <w:szCs w:val="20"/>
      <w:lang w:eastAsia="en-US"/>
    </w:rPr>
  </w:style>
  <w:style w:type="character" w:customStyle="1" w:styleId="Char5">
    <w:name w:val="正文首行缩进 Char"/>
    <w:basedOn w:val="Char4"/>
    <w:link w:val="af3"/>
    <w:rsid w:val="000D087D"/>
    <w:rPr>
      <w:rFonts w:ascii="仿宋体" w:eastAsia="仿宋体" w:hAnsi="Times New Roman" w:cs="Times New Roman"/>
      <w:kern w:val="0"/>
      <w:sz w:val="20"/>
      <w:szCs w:val="20"/>
      <w:lang w:eastAsia="en-US"/>
    </w:rPr>
  </w:style>
  <w:style w:type="paragraph" w:styleId="20">
    <w:name w:val="Body Text First Indent 2"/>
    <w:basedOn w:val="a6"/>
    <w:next w:val="a"/>
    <w:link w:val="2Char"/>
    <w:qFormat/>
    <w:rsid w:val="000D087D"/>
    <w:pPr>
      <w:widowControl w:val="0"/>
      <w:spacing w:before="0" w:beforeAutospacing="0" w:after="120" w:afterAutospacing="0"/>
      <w:ind w:leftChars="200" w:left="420" w:firstLineChars="200" w:firstLine="420"/>
      <w:jc w:val="both"/>
    </w:pPr>
    <w:rPr>
      <w:rFonts w:ascii="Times New Roman" w:hAnsi="Times New Roman" w:cs="Times New Roman"/>
      <w:kern w:val="2"/>
      <w:sz w:val="21"/>
    </w:rPr>
  </w:style>
  <w:style w:type="character" w:customStyle="1" w:styleId="2Char">
    <w:name w:val="正文首行缩进 2 Char"/>
    <w:basedOn w:val="Char"/>
    <w:link w:val="20"/>
    <w:rsid w:val="000D087D"/>
    <w:rPr>
      <w:rFonts w:ascii="Times New Roman" w:eastAsia="宋体" w:hAnsi="Times New Roman" w:cs="Times New Roman"/>
      <w:kern w:val="0"/>
      <w:sz w:val="24"/>
      <w:szCs w:val="24"/>
    </w:rPr>
  </w:style>
  <w:style w:type="table" w:customStyle="1" w:styleId="21">
    <w:name w:val="网格型2"/>
    <w:basedOn w:val="a1"/>
    <w:next w:val="ac"/>
    <w:uiPriority w:val="59"/>
    <w:qFormat/>
    <w:rsid w:val="000D087D"/>
    <w:rPr>
      <w:rFonts w:ascii="Calibri" w:eastAsia="宋体"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No Spacing"/>
    <w:uiPriority w:val="1"/>
    <w:qFormat/>
    <w:rsid w:val="000D087D"/>
    <w:pPr>
      <w:widowControl w:val="0"/>
    </w:pPr>
    <w:rPr>
      <w:rFonts w:ascii="Calibri" w:eastAsia="宋体" w:hAnsi="Calibri" w:cs="Times New Roman"/>
      <w:sz w:val="22"/>
      <w:szCs w:val="24"/>
    </w:rPr>
  </w:style>
  <w:style w:type="character" w:customStyle="1" w:styleId="15">
    <w:name w:val="15"/>
    <w:qFormat/>
    <w:rsid w:val="000D087D"/>
    <w:rPr>
      <w:rFonts w:ascii="Calibri" w:hAnsi="Calibri" w:cs="Calibri" w:hint="default"/>
    </w:rPr>
  </w:style>
  <w:style w:type="character" w:customStyle="1" w:styleId="100">
    <w:name w:val="10"/>
    <w:qFormat/>
    <w:rsid w:val="000D087D"/>
    <w:rPr>
      <w:rFonts w:ascii="Calibri" w:hAnsi="Calibri" w:cs="Calibr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67</Pages>
  <Words>6038</Words>
  <Characters>34419</Characters>
  <Application>Microsoft Office Word</Application>
  <DocSecurity>0</DocSecurity>
  <Lines>286</Lines>
  <Paragraphs>80</Paragraphs>
  <ScaleCrop>false</ScaleCrop>
  <Company/>
  <LinksUpToDate>false</LinksUpToDate>
  <CharactersWithSpaces>40377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1</cp:revision>
  <dcterms:created xsi:type="dcterms:W3CDTF">2026-08-19T07:53:00Z</dcterms:created>
  <dcterms:modified xsi:type="dcterms:W3CDTF">2026-08-19T07:55:00Z</dcterms:modified>
</cp:coreProperties>
</file>