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F6BCC">
      <w:pPr>
        <w:spacing w:line="480" w:lineRule="auto"/>
        <w:jc w:val="center"/>
        <w:rPr>
          <w:rFonts w:hint="eastAsia" w:ascii="宋体" w:hAnsi="宋体" w:eastAsia="宋体" w:cs="宋体"/>
          <w:b/>
          <w:bCs/>
          <w:color w:val="auto"/>
          <w:sz w:val="40"/>
          <w:szCs w:val="40"/>
        </w:rPr>
      </w:pPr>
      <w:r>
        <w:rPr>
          <w:rFonts w:hint="eastAsia" w:ascii="宋体" w:hAnsi="宋体" w:cs="宋体"/>
          <w:b/>
          <w:color w:val="auto"/>
          <w:kern w:val="0"/>
          <w:sz w:val="44"/>
          <w:szCs w:val="40"/>
          <w:shd w:val="clear" w:color="auto" w:fill="FFFFFF"/>
          <w:lang w:eastAsia="zh-CN"/>
        </w:rPr>
        <w:t>汝南县农业农村局2026年汝南县农村沟渠水网“一张图”完善提升项技术服务项目</w:t>
      </w:r>
    </w:p>
    <w:p w14:paraId="2E2E56A1">
      <w:pPr>
        <w:jc w:val="center"/>
        <w:rPr>
          <w:rFonts w:hint="eastAsia" w:ascii="宋体" w:hAnsi="宋体" w:eastAsia="宋体" w:cs="宋体"/>
          <w:b/>
          <w:bCs/>
          <w:color w:val="auto"/>
          <w:sz w:val="28"/>
          <w:szCs w:val="28"/>
        </w:rPr>
      </w:pPr>
    </w:p>
    <w:p w14:paraId="45957748">
      <w:pPr>
        <w:jc w:val="center"/>
        <w:rPr>
          <w:rFonts w:hint="eastAsia" w:ascii="宋体" w:hAnsi="宋体" w:eastAsia="宋体" w:cs="宋体"/>
          <w:b/>
          <w:bCs/>
          <w:color w:val="auto"/>
          <w:sz w:val="48"/>
          <w:szCs w:val="36"/>
        </w:rPr>
      </w:pPr>
    </w:p>
    <w:p w14:paraId="42B38D50">
      <w:pPr>
        <w:jc w:val="center"/>
        <w:rPr>
          <w:rFonts w:hint="eastAsia" w:ascii="宋体" w:hAnsi="宋体" w:eastAsia="宋体" w:cs="宋体"/>
          <w:b/>
          <w:bCs/>
          <w:color w:val="auto"/>
          <w:sz w:val="48"/>
          <w:szCs w:val="36"/>
        </w:rPr>
      </w:pPr>
    </w:p>
    <w:p w14:paraId="681147A9">
      <w:pPr>
        <w:jc w:val="center"/>
        <w:rPr>
          <w:rFonts w:hint="eastAsia" w:ascii="宋体" w:hAnsi="宋体" w:eastAsia="宋体" w:cs="宋体"/>
          <w:b/>
          <w:bCs/>
          <w:color w:val="auto"/>
          <w:sz w:val="72"/>
          <w:szCs w:val="52"/>
        </w:rPr>
      </w:pPr>
      <w:r>
        <w:rPr>
          <w:rFonts w:hint="eastAsia" w:ascii="宋体" w:hAnsi="宋体" w:eastAsia="宋体" w:cs="宋体"/>
          <w:b/>
          <w:bCs/>
          <w:color w:val="auto"/>
          <w:sz w:val="72"/>
          <w:szCs w:val="52"/>
        </w:rPr>
        <w:t>竞争性谈判文件</w:t>
      </w:r>
    </w:p>
    <w:p w14:paraId="28942773">
      <w:pPr>
        <w:tabs>
          <w:tab w:val="left" w:pos="787"/>
        </w:tabs>
        <w:jc w:val="left"/>
        <w:rPr>
          <w:rFonts w:hint="eastAsia" w:ascii="宋体" w:hAnsi="宋体" w:eastAsia="宋体" w:cs="宋体"/>
          <w:color w:val="auto"/>
          <w:sz w:val="28"/>
          <w:szCs w:val="28"/>
        </w:rPr>
      </w:pPr>
      <w:r>
        <w:rPr>
          <w:rFonts w:hint="eastAsia" w:ascii="宋体" w:hAnsi="宋体" w:eastAsia="宋体" w:cs="宋体"/>
          <w:color w:val="auto"/>
          <w:sz w:val="28"/>
          <w:szCs w:val="28"/>
        </w:rPr>
        <w:tab/>
      </w:r>
      <w:r>
        <w:rPr>
          <w:rFonts w:hint="eastAsia" w:ascii="宋体" w:hAnsi="宋体" w:eastAsia="宋体" w:cs="宋体"/>
          <w:color w:val="auto"/>
          <w:sz w:val="28"/>
          <w:szCs w:val="28"/>
        </w:rPr>
        <w:t xml:space="preserve">       </w:t>
      </w:r>
    </w:p>
    <w:p w14:paraId="344CEB02">
      <w:pPr>
        <w:jc w:val="center"/>
        <w:rPr>
          <w:rFonts w:hint="eastAsia" w:ascii="宋体" w:hAnsi="宋体" w:eastAsia="宋体" w:cs="宋体"/>
          <w:color w:val="auto"/>
          <w:sz w:val="28"/>
          <w:szCs w:val="28"/>
        </w:rPr>
      </w:pPr>
    </w:p>
    <w:p w14:paraId="00C27A87">
      <w:pPr>
        <w:pStyle w:val="42"/>
        <w:ind w:firstLine="560"/>
        <w:rPr>
          <w:rFonts w:hint="eastAsia" w:ascii="宋体" w:hAnsi="宋体" w:eastAsia="宋体" w:cs="宋体"/>
          <w:color w:val="auto"/>
        </w:rPr>
      </w:pPr>
    </w:p>
    <w:p w14:paraId="1A61674C">
      <w:pPr>
        <w:pStyle w:val="42"/>
        <w:ind w:firstLine="560"/>
        <w:rPr>
          <w:rFonts w:hint="eastAsia" w:ascii="宋体" w:hAnsi="宋体" w:eastAsia="宋体" w:cs="宋体"/>
          <w:color w:val="auto"/>
        </w:rPr>
      </w:pPr>
    </w:p>
    <w:p w14:paraId="3648DD60">
      <w:pPr>
        <w:rPr>
          <w:rFonts w:hint="eastAsia" w:ascii="宋体" w:hAnsi="宋体" w:eastAsia="宋体" w:cs="宋体"/>
          <w:color w:val="auto"/>
          <w:sz w:val="28"/>
          <w:szCs w:val="28"/>
        </w:rPr>
      </w:pPr>
      <w:r>
        <w:rPr>
          <w:rFonts w:hint="eastAsia" w:ascii="宋体" w:hAnsi="宋体" w:eastAsia="宋体" w:cs="宋体"/>
          <w:b/>
          <w:bCs/>
          <w:color w:val="auto"/>
          <w:sz w:val="28"/>
          <w:szCs w:val="28"/>
        </w:rPr>
        <w:t>项目编号：</w:t>
      </w:r>
      <w:r>
        <w:rPr>
          <w:rFonts w:hint="eastAsia" w:ascii="宋体" w:hAnsi="宋体" w:cs="宋体"/>
          <w:b/>
          <w:bCs/>
          <w:color w:val="auto"/>
          <w:sz w:val="28"/>
          <w:szCs w:val="28"/>
          <w:lang w:eastAsia="zh-CN"/>
        </w:rPr>
        <w:t xml:space="preserve">汝竞谈[2026]66号 </w:t>
      </w:r>
      <w:r>
        <w:rPr>
          <w:rFonts w:hint="eastAsia" w:ascii="宋体" w:hAnsi="宋体" w:eastAsia="宋体" w:cs="宋体"/>
          <w:b/>
          <w:bCs/>
          <w:color w:val="auto"/>
          <w:sz w:val="28"/>
          <w:szCs w:val="28"/>
        </w:rPr>
        <w:t xml:space="preserve">    </w:t>
      </w:r>
      <w:r>
        <w:rPr>
          <w:rFonts w:hint="eastAsia" w:ascii="宋体" w:hAnsi="宋体" w:eastAsia="宋体" w:cs="宋体"/>
          <w:color w:val="auto"/>
          <w:kern w:val="0"/>
          <w:sz w:val="28"/>
          <w:szCs w:val="28"/>
          <w:shd w:val="clear" w:color="auto" w:fill="FFFFFF"/>
        </w:rPr>
        <w:t xml:space="preserve">             </w:t>
      </w:r>
      <w:r>
        <w:rPr>
          <w:rFonts w:hint="eastAsia" w:ascii="宋体" w:hAnsi="宋体" w:eastAsia="宋体" w:cs="宋体"/>
          <w:color w:val="auto"/>
          <w:sz w:val="28"/>
          <w:szCs w:val="28"/>
        </w:rPr>
        <w:t xml:space="preserve">            </w:t>
      </w:r>
    </w:p>
    <w:p w14:paraId="514C1092">
      <w:pPr>
        <w:rPr>
          <w:rFonts w:hint="eastAsia" w:ascii="宋体" w:hAnsi="宋体" w:eastAsia="宋体" w:cs="宋体"/>
          <w:color w:val="auto"/>
          <w:sz w:val="28"/>
          <w:szCs w:val="28"/>
        </w:rPr>
      </w:pPr>
    </w:p>
    <w:p w14:paraId="41AA4B5D">
      <w:pPr>
        <w:ind w:left="1405" w:hanging="1405" w:hangingChars="500"/>
        <w:rPr>
          <w:rFonts w:hint="eastAsia" w:ascii="宋体" w:hAnsi="宋体" w:eastAsia="宋体" w:cs="宋体"/>
          <w:color w:val="auto"/>
          <w:sz w:val="28"/>
          <w:szCs w:val="28"/>
        </w:rPr>
      </w:pPr>
      <w:r>
        <w:rPr>
          <w:rFonts w:hint="eastAsia" w:ascii="宋体" w:hAnsi="宋体" w:eastAsia="宋体" w:cs="宋体"/>
          <w:b/>
          <w:bCs/>
          <w:color w:val="auto"/>
          <w:sz w:val="28"/>
          <w:szCs w:val="28"/>
        </w:rPr>
        <w:t>项目名称：</w:t>
      </w:r>
      <w:r>
        <w:rPr>
          <w:rFonts w:hint="eastAsia" w:ascii="宋体" w:hAnsi="宋体" w:cs="宋体"/>
          <w:color w:val="auto"/>
          <w:sz w:val="28"/>
          <w:szCs w:val="28"/>
          <w:lang w:eastAsia="zh-CN"/>
        </w:rPr>
        <w:t>汝南县农业农村局2026年汝南县农村沟渠水网“一张图”完善提升项技术服务项目</w:t>
      </w:r>
      <w:r>
        <w:rPr>
          <w:rFonts w:hint="eastAsia" w:ascii="宋体" w:hAnsi="宋体" w:eastAsia="宋体" w:cs="宋体"/>
          <w:color w:val="auto"/>
          <w:sz w:val="28"/>
          <w:szCs w:val="28"/>
        </w:rPr>
        <w:t xml:space="preserve">    </w:t>
      </w:r>
    </w:p>
    <w:p w14:paraId="63ED86AE">
      <w:pPr>
        <w:rPr>
          <w:rFonts w:hint="eastAsia" w:ascii="宋体" w:hAnsi="宋体" w:eastAsia="宋体" w:cs="宋体"/>
          <w:color w:val="auto"/>
          <w:sz w:val="28"/>
          <w:szCs w:val="28"/>
        </w:rPr>
      </w:pPr>
    </w:p>
    <w:p w14:paraId="6381260C">
      <w:pPr>
        <w:rPr>
          <w:rFonts w:hint="eastAsia" w:ascii="宋体" w:hAnsi="宋体" w:eastAsia="宋体" w:cs="宋体"/>
          <w:color w:val="auto"/>
          <w:sz w:val="28"/>
          <w:szCs w:val="28"/>
        </w:rPr>
      </w:pPr>
      <w:r>
        <w:rPr>
          <w:rFonts w:hint="eastAsia" w:ascii="宋体" w:hAnsi="宋体" w:eastAsia="宋体" w:cs="宋体"/>
          <w:b/>
          <w:bCs/>
          <w:color w:val="auto"/>
          <w:sz w:val="28"/>
          <w:szCs w:val="28"/>
        </w:rPr>
        <w:t>采</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购</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人：</w:t>
      </w:r>
      <w:r>
        <w:rPr>
          <w:rFonts w:hint="eastAsia" w:ascii="宋体" w:hAnsi="宋体" w:cs="宋体"/>
          <w:color w:val="auto"/>
          <w:sz w:val="28"/>
          <w:szCs w:val="28"/>
          <w:lang w:eastAsia="zh-CN"/>
        </w:rPr>
        <w:t>汝南县农业农村局</w:t>
      </w:r>
      <w:r>
        <w:rPr>
          <w:rFonts w:hint="eastAsia" w:ascii="宋体" w:hAnsi="宋体" w:eastAsia="宋体" w:cs="宋体"/>
          <w:color w:val="auto"/>
          <w:sz w:val="28"/>
          <w:szCs w:val="28"/>
        </w:rPr>
        <w:t xml:space="preserve">  </w:t>
      </w:r>
    </w:p>
    <w:p w14:paraId="682A0F9A">
      <w:pPr>
        <w:rPr>
          <w:rFonts w:hint="eastAsia" w:ascii="宋体" w:hAnsi="宋体" w:eastAsia="宋体" w:cs="宋体"/>
          <w:color w:val="auto"/>
          <w:sz w:val="28"/>
          <w:szCs w:val="28"/>
        </w:rPr>
      </w:pPr>
    </w:p>
    <w:p w14:paraId="28587455">
      <w:pPr>
        <w:rPr>
          <w:rFonts w:hint="eastAsia" w:ascii="宋体" w:hAnsi="宋体" w:eastAsia="宋体" w:cs="宋体"/>
          <w:color w:val="auto"/>
          <w:sz w:val="28"/>
          <w:szCs w:val="28"/>
        </w:rPr>
      </w:pPr>
      <w:r>
        <w:rPr>
          <w:rFonts w:hint="eastAsia" w:ascii="宋体" w:hAnsi="宋体" w:eastAsia="宋体" w:cs="宋体"/>
          <w:b/>
          <w:bCs/>
          <w:color w:val="auto"/>
          <w:sz w:val="28"/>
          <w:szCs w:val="28"/>
        </w:rPr>
        <w:t>采购代理机构：</w:t>
      </w:r>
      <w:r>
        <w:rPr>
          <w:rFonts w:hint="eastAsia" w:ascii="宋体" w:hAnsi="宋体" w:eastAsia="宋体" w:cs="宋体"/>
          <w:color w:val="auto"/>
          <w:sz w:val="28"/>
          <w:szCs w:val="28"/>
        </w:rPr>
        <w:t xml:space="preserve">汝南县城投丰达全过程管理有限公司          </w:t>
      </w:r>
    </w:p>
    <w:p w14:paraId="4171BD4E">
      <w:pPr>
        <w:pStyle w:val="2"/>
        <w:rPr>
          <w:rFonts w:hint="eastAsia" w:ascii="宋体" w:hAnsi="宋体" w:eastAsia="宋体" w:cs="宋体"/>
          <w:color w:val="auto"/>
          <w:sz w:val="28"/>
          <w:szCs w:val="28"/>
        </w:rPr>
      </w:pPr>
    </w:p>
    <w:p w14:paraId="6AE5114B">
      <w:pPr>
        <w:rPr>
          <w:rFonts w:hint="eastAsia" w:ascii="宋体" w:hAnsi="宋体" w:eastAsia="宋体" w:cs="宋体"/>
          <w:color w:val="auto"/>
          <w:sz w:val="28"/>
          <w:szCs w:val="28"/>
        </w:rPr>
      </w:pPr>
    </w:p>
    <w:p w14:paraId="0F6A38E6">
      <w:pPr>
        <w:jc w:val="center"/>
        <w:rPr>
          <w:rFonts w:hint="eastAsia" w:ascii="宋体" w:hAnsi="宋体" w:eastAsia="宋体" w:cs="宋体"/>
          <w:color w:val="auto"/>
          <w:sz w:val="28"/>
          <w:szCs w:val="28"/>
        </w:rPr>
      </w:pPr>
      <w:r>
        <w:rPr>
          <w:rFonts w:hint="eastAsia" w:ascii="宋体" w:hAnsi="宋体" w:eastAsia="宋体" w:cs="宋体"/>
          <w:color w:val="auto"/>
          <w:sz w:val="28"/>
          <w:szCs w:val="28"/>
        </w:rPr>
        <w:t>二○二</w:t>
      </w:r>
      <w:r>
        <w:rPr>
          <w:rFonts w:hint="eastAsia" w:ascii="宋体" w:hAnsi="宋体" w:cs="宋体"/>
          <w:color w:val="auto"/>
          <w:sz w:val="28"/>
          <w:szCs w:val="28"/>
          <w:lang w:val="en-US" w:eastAsia="zh-CN"/>
        </w:rPr>
        <w:t>六</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八</w:t>
      </w:r>
      <w:r>
        <w:rPr>
          <w:rFonts w:hint="eastAsia" w:ascii="宋体" w:hAnsi="宋体" w:eastAsia="宋体" w:cs="宋体"/>
          <w:color w:val="auto"/>
          <w:sz w:val="28"/>
          <w:szCs w:val="28"/>
        </w:rPr>
        <w:t>月</w:t>
      </w:r>
    </w:p>
    <w:p w14:paraId="35B1EE10">
      <w:pPr>
        <w:widowControl/>
        <w:shd w:val="clear" w:color="auto" w:fill="FFFFFF"/>
        <w:spacing w:before="156" w:after="156" w:line="360" w:lineRule="atLeast"/>
        <w:jc w:val="center"/>
        <w:rPr>
          <w:rFonts w:hint="eastAsia" w:ascii="宋体" w:hAnsi="宋体" w:eastAsia="宋体" w:cs="宋体"/>
          <w:b/>
          <w:bCs/>
          <w:color w:val="auto"/>
          <w:kern w:val="0"/>
          <w:sz w:val="32"/>
          <w:szCs w:val="32"/>
        </w:rPr>
      </w:pPr>
    </w:p>
    <w:p w14:paraId="683B9A93">
      <w:pPr>
        <w:widowControl/>
        <w:shd w:val="clear" w:color="auto" w:fill="FFFFFF"/>
        <w:spacing w:before="156" w:after="156" w:line="36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32"/>
          <w:szCs w:val="32"/>
        </w:rPr>
        <w:t>目   录</w:t>
      </w:r>
    </w:p>
    <w:p w14:paraId="3B40C288">
      <w:pPr>
        <w:widowControl/>
        <w:shd w:val="clear" w:color="auto" w:fill="FFFFFF"/>
        <w:spacing w:before="156" w:line="480" w:lineRule="atLeast"/>
        <w:ind w:firstLine="1440"/>
        <w:rPr>
          <w:rFonts w:hint="eastAsia" w:ascii="宋体" w:hAnsi="宋体" w:eastAsia="宋体" w:cs="宋体"/>
          <w:color w:val="auto"/>
          <w:kern w:val="0"/>
          <w:sz w:val="28"/>
          <w:szCs w:val="28"/>
        </w:rPr>
      </w:pPr>
    </w:p>
    <w:p w14:paraId="6B787C66">
      <w:pPr>
        <w:widowControl/>
        <w:shd w:val="clear" w:color="auto" w:fill="FFFFFF"/>
        <w:spacing w:before="156" w:line="480" w:lineRule="atLeast"/>
        <w:ind w:firstLine="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第一章    竞争性谈判公告</w:t>
      </w:r>
    </w:p>
    <w:p w14:paraId="1C5BD4B9">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第二章    采购需求</w:t>
      </w:r>
    </w:p>
    <w:p w14:paraId="417E6FA9">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第三章    供应商须知</w:t>
      </w:r>
    </w:p>
    <w:p w14:paraId="1174B76F">
      <w:pPr>
        <w:widowControl/>
        <w:shd w:val="clear" w:color="auto" w:fill="FFFFFF"/>
        <w:spacing w:before="156" w:line="480" w:lineRule="atLeast"/>
        <w:ind w:left="1439" w:firstLine="1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供应商须知前附表</w:t>
      </w:r>
    </w:p>
    <w:p w14:paraId="2F0B7B6E">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一.说明</w:t>
      </w:r>
    </w:p>
    <w:p w14:paraId="52C69367">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二.竞争性谈判文件</w:t>
      </w:r>
    </w:p>
    <w:p w14:paraId="73A31B54">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w:t>
      </w:r>
      <w:r>
        <w:rPr>
          <w:rFonts w:hint="eastAsia" w:ascii="宋体" w:hAnsi="宋体" w:cs="宋体"/>
          <w:color w:val="auto"/>
          <w:kern w:val="0"/>
          <w:sz w:val="28"/>
          <w:szCs w:val="28"/>
          <w:lang w:eastAsia="zh-CN"/>
        </w:rPr>
        <w:t>响应文件</w:t>
      </w:r>
      <w:r>
        <w:rPr>
          <w:rFonts w:hint="eastAsia" w:ascii="宋体" w:hAnsi="宋体" w:eastAsia="宋体" w:cs="宋体"/>
          <w:color w:val="auto"/>
          <w:kern w:val="0"/>
          <w:sz w:val="28"/>
          <w:szCs w:val="28"/>
        </w:rPr>
        <w:t>的编制</w:t>
      </w:r>
    </w:p>
    <w:p w14:paraId="04FE9800">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响应文件</w:t>
      </w:r>
      <w:r>
        <w:rPr>
          <w:rFonts w:hint="eastAsia" w:ascii="宋体" w:hAnsi="宋体" w:eastAsia="宋体" w:cs="宋体"/>
          <w:color w:val="auto"/>
          <w:kern w:val="0"/>
          <w:sz w:val="28"/>
          <w:szCs w:val="28"/>
        </w:rPr>
        <w:t>的上传、递交</w:t>
      </w:r>
    </w:p>
    <w:p w14:paraId="38D5EC69">
      <w:pPr>
        <w:widowControl/>
        <w:shd w:val="clear" w:color="auto" w:fill="FFFFFF"/>
        <w:spacing w:before="156" w:line="480" w:lineRule="atLeast"/>
        <w:ind w:left="2159" w:firstLine="480"/>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五.</w:t>
      </w:r>
      <w:r>
        <w:rPr>
          <w:rFonts w:hint="eastAsia" w:ascii="宋体" w:hAnsi="宋体" w:cs="宋体"/>
          <w:color w:val="auto"/>
          <w:kern w:val="0"/>
          <w:sz w:val="28"/>
          <w:szCs w:val="28"/>
          <w:lang w:val="en-US" w:eastAsia="zh-CN"/>
        </w:rPr>
        <w:t>开启</w:t>
      </w:r>
    </w:p>
    <w:p w14:paraId="7FA5CF91">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六.谈判</w:t>
      </w:r>
    </w:p>
    <w:p w14:paraId="16E1A9A5">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七.确定成交供应商</w:t>
      </w:r>
    </w:p>
    <w:p w14:paraId="34431D34">
      <w:pPr>
        <w:widowControl/>
        <w:shd w:val="clear" w:color="auto" w:fill="FFFFFF"/>
        <w:spacing w:before="156" w:line="480" w:lineRule="atLeast"/>
        <w:ind w:firstLine="2640"/>
        <w:rPr>
          <w:rFonts w:hint="eastAsia" w:ascii="宋体" w:hAnsi="宋体" w:eastAsia="宋体" w:cs="宋体"/>
          <w:color w:val="auto"/>
          <w:kern w:val="0"/>
          <w:sz w:val="28"/>
          <w:szCs w:val="28"/>
        </w:rPr>
      </w:pPr>
      <w:r>
        <w:rPr>
          <w:rFonts w:hint="eastAsia" w:ascii="宋体" w:hAnsi="宋体" w:cs="宋体"/>
          <w:color w:val="auto"/>
          <w:kern w:val="0"/>
          <w:sz w:val="28"/>
          <w:szCs w:val="28"/>
          <w:lang w:val="en-US" w:eastAsia="zh-CN"/>
        </w:rPr>
        <w:t>八</w:t>
      </w:r>
      <w:r>
        <w:rPr>
          <w:rFonts w:hint="eastAsia" w:ascii="宋体" w:hAnsi="宋体" w:eastAsia="宋体" w:cs="宋体"/>
          <w:color w:val="auto"/>
          <w:kern w:val="0"/>
          <w:sz w:val="28"/>
          <w:szCs w:val="28"/>
        </w:rPr>
        <w:t>.合同授予</w:t>
      </w:r>
    </w:p>
    <w:p w14:paraId="293F5288">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第四章   政府采购合同主要条款</w:t>
      </w:r>
    </w:p>
    <w:p w14:paraId="32CF2401">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第五章   </w:t>
      </w:r>
      <w:r>
        <w:rPr>
          <w:rFonts w:hint="eastAsia" w:ascii="宋体" w:hAnsi="宋体" w:cs="宋体"/>
          <w:color w:val="auto"/>
          <w:kern w:val="0"/>
          <w:sz w:val="28"/>
          <w:szCs w:val="28"/>
          <w:lang w:eastAsia="zh-CN"/>
        </w:rPr>
        <w:t>响应文件</w:t>
      </w:r>
      <w:r>
        <w:rPr>
          <w:rFonts w:hint="eastAsia" w:ascii="宋体" w:hAnsi="宋体" w:eastAsia="宋体" w:cs="宋体"/>
          <w:color w:val="auto"/>
          <w:kern w:val="0"/>
          <w:sz w:val="28"/>
          <w:szCs w:val="28"/>
        </w:rPr>
        <w:t>格式</w:t>
      </w:r>
    </w:p>
    <w:p w14:paraId="46D5E432">
      <w:pPr>
        <w:widowControl/>
        <w:shd w:val="clear" w:color="auto" w:fill="FFFFFF"/>
        <w:spacing w:before="156" w:line="480" w:lineRule="atLeast"/>
        <w:rPr>
          <w:rFonts w:hint="eastAsia" w:ascii="宋体" w:hAnsi="宋体" w:eastAsia="宋体" w:cs="宋体"/>
          <w:b/>
          <w:bCs/>
          <w:color w:val="auto"/>
          <w:kern w:val="0"/>
          <w:sz w:val="32"/>
          <w:szCs w:val="32"/>
        </w:rPr>
      </w:pPr>
    </w:p>
    <w:p w14:paraId="4015AE14">
      <w:pPr>
        <w:widowControl/>
        <w:shd w:val="clear" w:color="auto" w:fill="FFFFFF"/>
        <w:spacing w:before="156" w:line="480" w:lineRule="atLeast"/>
        <w:rPr>
          <w:rFonts w:hint="eastAsia" w:ascii="宋体" w:hAnsi="宋体" w:eastAsia="宋体" w:cs="宋体"/>
          <w:b/>
          <w:bCs/>
          <w:color w:val="auto"/>
          <w:kern w:val="0"/>
          <w:sz w:val="32"/>
          <w:szCs w:val="32"/>
        </w:rPr>
      </w:pPr>
    </w:p>
    <w:p w14:paraId="4F622145">
      <w:pP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br w:type="page"/>
      </w:r>
    </w:p>
    <w:p w14:paraId="4D51206E">
      <w:pPr>
        <w:widowControl/>
        <w:shd w:val="clear" w:color="auto" w:fill="FFFFFF"/>
        <w:spacing w:before="156" w:line="480" w:lineRule="atLeast"/>
        <w:jc w:val="center"/>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第一章 竞争性谈判公告</w:t>
      </w:r>
    </w:p>
    <w:p w14:paraId="4E4409D2">
      <w:pPr>
        <w:widowControl/>
        <w:shd w:val="clear" w:color="auto" w:fill="FFFFFF"/>
        <w:jc w:val="center"/>
        <w:rPr>
          <w:rFonts w:hint="eastAsia" w:ascii="宋体" w:hAnsi="宋体" w:eastAsia="宋体" w:cs="宋体"/>
          <w:color w:val="auto"/>
          <w:sz w:val="20"/>
          <w:szCs w:val="22"/>
        </w:rPr>
      </w:pPr>
      <w:r>
        <w:rPr>
          <w:rFonts w:hint="eastAsia" w:ascii="宋体" w:hAnsi="宋体" w:cs="宋体"/>
          <w:b/>
          <w:bCs/>
          <w:color w:val="auto"/>
          <w:kern w:val="0"/>
          <w:sz w:val="28"/>
          <w:szCs w:val="28"/>
          <w:lang w:eastAsia="zh-CN"/>
        </w:rPr>
        <w:t>汝南县农业农村局2026年汝南县农村沟渠水网“一张图”完善提升项技术服务项目</w:t>
      </w:r>
      <w:r>
        <w:rPr>
          <w:rFonts w:hint="eastAsia" w:ascii="宋体" w:hAnsi="宋体" w:eastAsia="宋体" w:cs="宋体"/>
          <w:b/>
          <w:bCs/>
          <w:color w:val="auto"/>
          <w:kern w:val="0"/>
          <w:sz w:val="28"/>
          <w:szCs w:val="28"/>
        </w:rPr>
        <w:t>竞争性谈判公告</w:t>
      </w:r>
    </w:p>
    <w:p w14:paraId="6AA76AD1">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bookmarkStart w:id="0" w:name="_Toc28359002"/>
      <w:bookmarkStart w:id="1" w:name="_Toc35393790"/>
      <w:bookmarkStart w:id="2" w:name="_Toc35393621"/>
      <w:bookmarkStart w:id="3" w:name="_Toc28359079"/>
      <w:bookmarkStart w:id="4" w:name="_Hlk24379207"/>
      <w:r>
        <w:rPr>
          <w:rFonts w:hint="eastAsia" w:ascii="宋体" w:hAnsi="宋体" w:eastAsia="宋体" w:cs="宋体"/>
          <w:color w:val="auto"/>
          <w:sz w:val="24"/>
        </w:rPr>
        <w:t>项目概况</w:t>
      </w:r>
    </w:p>
    <w:p w14:paraId="1F787580">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cs="宋体"/>
          <w:color w:val="auto"/>
          <w:sz w:val="24"/>
          <w:u w:val="single"/>
          <w:lang w:eastAsia="zh-CN"/>
        </w:rPr>
        <w:t>汝南县农业农村局2026年汝南县农村沟渠水网“一张图”完善提升</w:t>
      </w:r>
      <w:r>
        <w:rPr>
          <w:rFonts w:hint="eastAsia" w:ascii="宋体" w:hAnsi="宋体" w:cs="宋体"/>
          <w:color w:val="auto"/>
          <w:sz w:val="24"/>
          <w:u w:val="single"/>
          <w:lang w:val="en-US" w:eastAsia="zh-CN"/>
        </w:rPr>
        <w:t>项</w:t>
      </w:r>
      <w:r>
        <w:rPr>
          <w:rFonts w:hint="eastAsia" w:ascii="宋体" w:hAnsi="宋体" w:cs="宋体"/>
          <w:color w:val="auto"/>
          <w:sz w:val="24"/>
          <w:u w:val="single"/>
          <w:lang w:eastAsia="zh-CN"/>
        </w:rPr>
        <w:t>技术服务项目</w:t>
      </w:r>
      <w:r>
        <w:rPr>
          <w:rFonts w:hint="eastAsia" w:ascii="宋体" w:hAnsi="宋体" w:eastAsia="宋体" w:cs="宋体"/>
          <w:color w:val="auto"/>
          <w:sz w:val="24"/>
        </w:rPr>
        <w:t>的潜在供应商应在驻马店市公共资源交易中心电子交易平台（</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"http://www.zmdggzy.gov.cn）获取采购文件，并于" </w:instrText>
      </w:r>
      <w:r>
        <w:rPr>
          <w:rFonts w:hint="eastAsia" w:ascii="宋体" w:hAnsi="宋体" w:eastAsia="宋体" w:cs="宋体"/>
          <w:color w:val="auto"/>
        </w:rPr>
        <w:fldChar w:fldCharType="separate"/>
      </w:r>
      <w:r>
        <w:rPr>
          <w:rStyle w:val="36"/>
          <w:rFonts w:hint="eastAsia" w:ascii="宋体" w:hAnsi="宋体" w:eastAsia="宋体" w:cs="宋体"/>
          <w:color w:val="auto"/>
          <w:sz w:val="24"/>
        </w:rPr>
        <w:t>http://ggzy.zhumadian.gov.cn）获取采购文件，并于</w:t>
      </w:r>
      <w:r>
        <w:rPr>
          <w:rStyle w:val="36"/>
          <w:rFonts w:hint="eastAsia" w:ascii="宋体" w:hAnsi="宋体" w:eastAsia="宋体" w:cs="宋体"/>
          <w:color w:val="auto"/>
          <w:sz w:val="24"/>
        </w:rPr>
        <w:fldChar w:fldCharType="end"/>
      </w:r>
      <w:r>
        <w:rPr>
          <w:rFonts w:hint="eastAsia" w:ascii="宋体" w:hAnsi="宋体" w:eastAsia="宋体" w:cs="宋体"/>
          <w:color w:val="auto"/>
          <w:sz w:val="24"/>
          <w:u w:val="single"/>
        </w:rPr>
        <w:t xml:space="preserve"> </w:t>
      </w:r>
      <w:r>
        <w:rPr>
          <w:rFonts w:hint="eastAsia" w:ascii="宋体" w:hAnsi="宋体" w:cs="宋体"/>
          <w:color w:val="auto"/>
          <w:sz w:val="24"/>
          <w:u w:val="single"/>
          <w:lang w:eastAsia="zh-CN"/>
        </w:rPr>
        <w:t>2026</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年</w:t>
      </w:r>
      <w:r>
        <w:rPr>
          <w:rFonts w:hint="eastAsia" w:ascii="宋体" w:hAnsi="宋体" w:cs="宋体"/>
          <w:bCs/>
          <w:color w:val="auto"/>
          <w:sz w:val="24"/>
          <w:u w:val="single"/>
          <w:lang w:val="en-US" w:eastAsia="zh-CN"/>
        </w:rPr>
        <w:t>09</w:t>
      </w:r>
      <w:r>
        <w:rPr>
          <w:rFonts w:hint="eastAsia" w:ascii="宋体" w:hAnsi="宋体" w:eastAsia="宋体" w:cs="宋体"/>
          <w:bCs/>
          <w:color w:val="auto"/>
          <w:sz w:val="24"/>
        </w:rPr>
        <w:t>月</w:t>
      </w:r>
      <w:r>
        <w:rPr>
          <w:rFonts w:hint="eastAsia" w:ascii="宋体" w:hAnsi="宋体" w:cs="宋体"/>
          <w:bCs/>
          <w:color w:val="auto"/>
          <w:sz w:val="24"/>
          <w:u w:val="single"/>
          <w:lang w:val="en-US" w:eastAsia="zh-CN"/>
        </w:rPr>
        <w:t>17</w:t>
      </w:r>
      <w:r>
        <w:rPr>
          <w:rFonts w:hint="eastAsia" w:ascii="宋体" w:hAnsi="宋体" w:eastAsia="宋体" w:cs="宋体"/>
          <w:bCs/>
          <w:color w:val="auto"/>
          <w:sz w:val="24"/>
        </w:rPr>
        <w:t>日</w:t>
      </w:r>
      <w:r>
        <w:rPr>
          <w:rFonts w:hint="eastAsia" w:ascii="宋体" w:hAnsi="宋体" w:cs="宋体"/>
          <w:bCs/>
          <w:color w:val="auto"/>
          <w:sz w:val="24"/>
          <w:u w:val="single"/>
          <w:lang w:val="en-US" w:eastAsia="zh-CN"/>
        </w:rPr>
        <w:t>09</w:t>
      </w:r>
      <w:r>
        <w:rPr>
          <w:rFonts w:hint="eastAsia" w:ascii="宋体" w:hAnsi="宋体" w:cs="宋体"/>
          <w:color w:val="auto"/>
          <w:sz w:val="24"/>
          <w:lang w:val="en-US" w:eastAsia="zh-CN"/>
        </w:rPr>
        <w:t>时</w:t>
      </w:r>
      <w:r>
        <w:rPr>
          <w:rFonts w:hint="eastAsia" w:ascii="宋体" w:hAnsi="宋体" w:cs="宋体"/>
          <w:bCs/>
          <w:color w:val="auto"/>
          <w:sz w:val="24"/>
          <w:u w:val="single"/>
          <w:lang w:val="en-US" w:eastAsia="zh-CN"/>
        </w:rPr>
        <w:t>00</w:t>
      </w:r>
      <w:r>
        <w:rPr>
          <w:rFonts w:hint="eastAsia" w:ascii="宋体" w:hAnsi="宋体" w:cs="宋体"/>
          <w:color w:val="auto"/>
          <w:sz w:val="24"/>
          <w:lang w:val="en-US" w:eastAsia="zh-CN"/>
        </w:rPr>
        <w:t>分</w:t>
      </w:r>
      <w:r>
        <w:rPr>
          <w:rFonts w:hint="eastAsia" w:ascii="宋体" w:hAnsi="宋体" w:eastAsia="宋体" w:cs="宋体"/>
          <w:bCs/>
          <w:color w:val="auto"/>
          <w:sz w:val="24"/>
        </w:rPr>
        <w:t>（北京时间）前提交响应文件</w:t>
      </w:r>
      <w:r>
        <w:rPr>
          <w:rFonts w:hint="eastAsia" w:ascii="宋体" w:hAnsi="宋体" w:eastAsia="宋体" w:cs="宋体"/>
          <w:color w:val="auto"/>
          <w:sz w:val="24"/>
        </w:rPr>
        <w:t>。</w:t>
      </w:r>
    </w:p>
    <w:p w14:paraId="7A85CAD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一、项目基本情况</w:t>
      </w:r>
      <w:bookmarkEnd w:id="0"/>
      <w:bookmarkEnd w:id="1"/>
      <w:bookmarkEnd w:id="2"/>
      <w:bookmarkEnd w:id="3"/>
    </w:p>
    <w:p w14:paraId="36A5F7D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bCs/>
          <w:color w:val="auto"/>
          <w:sz w:val="24"/>
        </w:rPr>
      </w:pPr>
      <w:r>
        <w:rPr>
          <w:rFonts w:hint="eastAsia" w:ascii="宋体" w:hAnsi="宋体" w:eastAsia="宋体" w:cs="宋体"/>
          <w:color w:val="auto"/>
          <w:sz w:val="24"/>
        </w:rPr>
        <w:t>1.项目编号：</w:t>
      </w:r>
      <w:r>
        <w:rPr>
          <w:rFonts w:hint="eastAsia" w:ascii="宋体" w:hAnsi="宋体" w:cs="宋体"/>
          <w:color w:val="auto"/>
          <w:sz w:val="24"/>
          <w:lang w:eastAsia="zh-CN"/>
        </w:rPr>
        <w:t xml:space="preserve">汝竞谈[2026]66号 </w:t>
      </w:r>
      <w:r>
        <w:rPr>
          <w:rFonts w:hint="eastAsia" w:ascii="宋体" w:hAnsi="宋体" w:eastAsia="宋体" w:cs="宋体"/>
          <w:color w:val="auto"/>
          <w:sz w:val="24"/>
        </w:rPr>
        <w:t xml:space="preserve">   </w:t>
      </w:r>
      <w:r>
        <w:rPr>
          <w:rFonts w:hint="eastAsia" w:ascii="宋体" w:hAnsi="宋体" w:eastAsia="宋体" w:cs="宋体"/>
          <w:color w:val="auto"/>
          <w:kern w:val="0"/>
          <w:sz w:val="24"/>
        </w:rPr>
        <w:t xml:space="preserve">            </w:t>
      </w:r>
    </w:p>
    <w:p w14:paraId="6575960B">
      <w:pPr>
        <w:keepNext w:val="0"/>
        <w:keepLines w:val="0"/>
        <w:pageBreakBefore w:val="0"/>
        <w:kinsoku/>
        <w:overflowPunct/>
        <w:topLinePunct w:val="0"/>
        <w:autoSpaceDE/>
        <w:autoSpaceDN/>
        <w:bidi w:val="0"/>
        <w:adjustRightInd/>
        <w:spacing w:line="360" w:lineRule="auto"/>
        <w:ind w:left="1919" w:leftChars="228" w:hanging="1440" w:hangingChars="600"/>
        <w:textAlignment w:val="auto"/>
        <w:rPr>
          <w:rFonts w:hint="eastAsia" w:ascii="宋体" w:hAnsi="宋体" w:eastAsia="宋体" w:cs="宋体"/>
          <w:bCs/>
          <w:color w:val="auto"/>
          <w:sz w:val="24"/>
          <w:lang w:eastAsia="zh-CN"/>
        </w:rPr>
      </w:pPr>
      <w:r>
        <w:rPr>
          <w:rFonts w:hint="eastAsia" w:ascii="宋体" w:hAnsi="宋体" w:eastAsia="宋体" w:cs="宋体"/>
          <w:color w:val="auto"/>
          <w:sz w:val="24"/>
        </w:rPr>
        <w:t>2.项目名称：</w:t>
      </w:r>
      <w:r>
        <w:rPr>
          <w:rFonts w:hint="eastAsia" w:ascii="宋体" w:hAnsi="宋体" w:cs="宋体"/>
          <w:color w:val="auto"/>
          <w:sz w:val="24"/>
          <w:lang w:eastAsia="zh-CN"/>
        </w:rPr>
        <w:t>汝南县农业农村局2026年汝南县农村沟渠水网“一张图”完善提升</w:t>
      </w:r>
      <w:r>
        <w:rPr>
          <w:rFonts w:hint="eastAsia" w:ascii="宋体" w:hAnsi="宋体" w:cs="宋体"/>
          <w:color w:val="auto"/>
          <w:sz w:val="24"/>
          <w:lang w:val="en-US" w:eastAsia="zh-CN"/>
        </w:rPr>
        <w:t>项</w:t>
      </w:r>
      <w:r>
        <w:rPr>
          <w:rFonts w:hint="eastAsia" w:ascii="宋体" w:hAnsi="宋体" w:cs="宋体"/>
          <w:color w:val="auto"/>
          <w:sz w:val="24"/>
          <w:lang w:eastAsia="zh-CN"/>
        </w:rPr>
        <w:t>技术服务项目</w:t>
      </w:r>
    </w:p>
    <w:p w14:paraId="1E2210D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3.采购方式：</w:t>
      </w:r>
      <w:bookmarkEnd w:id="4"/>
      <w:r>
        <w:rPr>
          <w:rFonts w:hint="eastAsia" w:ascii="宋体" w:hAnsi="宋体" w:eastAsia="宋体" w:cs="宋体"/>
          <w:color w:val="auto"/>
          <w:sz w:val="24"/>
        </w:rPr>
        <w:t>竞争性谈判</w:t>
      </w:r>
    </w:p>
    <w:p w14:paraId="653DB49A">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4.预算金额：</w:t>
      </w:r>
      <w:r>
        <w:rPr>
          <w:rFonts w:hint="eastAsia" w:ascii="宋体" w:hAnsi="宋体" w:cs="宋体"/>
          <w:color w:val="auto"/>
          <w:sz w:val="24"/>
          <w:lang w:val="en-US" w:eastAsia="zh-CN"/>
        </w:rPr>
        <w:t>967000.00元</w:t>
      </w:r>
      <w:r>
        <w:rPr>
          <w:rFonts w:hint="eastAsia" w:ascii="宋体" w:hAnsi="宋体" w:eastAsia="宋体" w:cs="宋体"/>
          <w:color w:val="auto"/>
          <w:sz w:val="24"/>
        </w:rPr>
        <w:t xml:space="preserve">  </w:t>
      </w:r>
    </w:p>
    <w:p w14:paraId="1F32A7D9">
      <w:pPr>
        <w:keepNext w:val="0"/>
        <w:keepLines w:val="0"/>
        <w:pageBreakBefore w:val="0"/>
        <w:kinsoku/>
        <w:overflowPunct/>
        <w:topLinePunct w:val="0"/>
        <w:autoSpaceDE/>
        <w:autoSpaceDN/>
        <w:bidi w:val="0"/>
        <w:adjustRightInd/>
        <w:spacing w:line="360" w:lineRule="auto"/>
        <w:ind w:firstLine="720" w:firstLineChars="300"/>
        <w:textAlignment w:val="auto"/>
        <w:rPr>
          <w:rFonts w:hint="eastAsia" w:ascii="宋体" w:hAnsi="宋体" w:eastAsia="宋体" w:cs="宋体"/>
          <w:color w:val="auto"/>
          <w:sz w:val="24"/>
          <w:u w:val="single"/>
        </w:rPr>
      </w:pPr>
      <w:r>
        <w:rPr>
          <w:rFonts w:hint="eastAsia" w:ascii="宋体" w:hAnsi="宋体" w:eastAsia="宋体" w:cs="宋体"/>
          <w:color w:val="auto"/>
          <w:sz w:val="24"/>
        </w:rPr>
        <w:t>最高限价：</w:t>
      </w:r>
      <w:r>
        <w:rPr>
          <w:rFonts w:hint="eastAsia" w:ascii="宋体" w:hAnsi="宋体" w:cs="宋体"/>
          <w:color w:val="auto"/>
          <w:sz w:val="24"/>
          <w:lang w:val="en-US" w:eastAsia="zh-CN"/>
        </w:rPr>
        <w:t>967000.00元</w:t>
      </w:r>
      <w:r>
        <w:rPr>
          <w:rFonts w:hint="eastAsia" w:ascii="宋体" w:hAnsi="宋体" w:eastAsia="宋体" w:cs="宋体"/>
          <w:color w:val="auto"/>
          <w:sz w:val="24"/>
        </w:rPr>
        <w:t xml:space="preserve"> </w:t>
      </w:r>
    </w:p>
    <w:tbl>
      <w:tblPr>
        <w:tblStyle w:val="25"/>
        <w:tblW w:w="10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278"/>
        <w:gridCol w:w="2902"/>
        <w:gridCol w:w="1327"/>
        <w:gridCol w:w="1333"/>
        <w:gridCol w:w="1484"/>
        <w:gridCol w:w="1316"/>
      </w:tblGrid>
      <w:tr w14:paraId="2FDD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93" w:type="dxa"/>
            <w:noWrap w:val="0"/>
            <w:vAlign w:val="center"/>
          </w:tcPr>
          <w:p w14:paraId="4CD47063">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78" w:type="dxa"/>
            <w:noWrap w:val="0"/>
            <w:vAlign w:val="center"/>
          </w:tcPr>
          <w:p w14:paraId="46D7E637">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包号</w:t>
            </w:r>
          </w:p>
        </w:tc>
        <w:tc>
          <w:tcPr>
            <w:tcW w:w="2902" w:type="dxa"/>
            <w:noWrap w:val="0"/>
            <w:vAlign w:val="center"/>
          </w:tcPr>
          <w:p w14:paraId="37E387B9">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包名称</w:t>
            </w:r>
          </w:p>
        </w:tc>
        <w:tc>
          <w:tcPr>
            <w:tcW w:w="1327" w:type="dxa"/>
            <w:noWrap w:val="0"/>
            <w:vAlign w:val="center"/>
          </w:tcPr>
          <w:p w14:paraId="247C63C4">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包预算（</w:t>
            </w:r>
            <w:r>
              <w:rPr>
                <w:rFonts w:hint="eastAsia" w:ascii="宋体" w:hAnsi="宋体" w:cs="宋体"/>
                <w:color w:val="auto"/>
                <w:sz w:val="24"/>
                <w:lang w:eastAsia="zh-CN"/>
              </w:rPr>
              <w:t>元</w:t>
            </w:r>
            <w:r>
              <w:rPr>
                <w:rFonts w:hint="eastAsia" w:ascii="宋体" w:hAnsi="宋体" w:eastAsia="宋体" w:cs="宋体"/>
                <w:color w:val="auto"/>
                <w:sz w:val="24"/>
                <w:szCs w:val="24"/>
              </w:rPr>
              <w:t>）</w:t>
            </w:r>
          </w:p>
        </w:tc>
        <w:tc>
          <w:tcPr>
            <w:tcW w:w="1333" w:type="dxa"/>
            <w:noWrap w:val="0"/>
            <w:vAlign w:val="center"/>
          </w:tcPr>
          <w:p w14:paraId="5B356864">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包最高限价（</w:t>
            </w:r>
            <w:r>
              <w:rPr>
                <w:rFonts w:hint="eastAsia" w:ascii="宋体" w:hAnsi="宋体" w:cs="宋体"/>
                <w:color w:val="auto"/>
                <w:kern w:val="0"/>
                <w:sz w:val="24"/>
                <w:lang w:val="en-US" w:eastAsia="zh-CN"/>
              </w:rPr>
              <w:t>元</w:t>
            </w:r>
            <w:r>
              <w:rPr>
                <w:rFonts w:hint="eastAsia" w:ascii="宋体" w:hAnsi="宋体" w:eastAsia="宋体" w:cs="宋体"/>
                <w:color w:val="auto"/>
                <w:sz w:val="24"/>
                <w:szCs w:val="24"/>
              </w:rPr>
              <w:t>）</w:t>
            </w:r>
          </w:p>
        </w:tc>
        <w:tc>
          <w:tcPr>
            <w:tcW w:w="1484" w:type="dxa"/>
            <w:noWrap w:val="0"/>
            <w:vAlign w:val="center"/>
          </w:tcPr>
          <w:p w14:paraId="6326DDF1">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rPr>
            </w:pPr>
            <w:r>
              <w:rPr>
                <w:rFonts w:hint="eastAsia" w:ascii="宋体" w:hAnsi="宋体" w:eastAsia="Times New Roman" w:cs="宋体"/>
                <w:color w:val="auto"/>
                <w:sz w:val="24"/>
              </w:rPr>
              <w:t>是否专门面向中小企业</w:t>
            </w:r>
          </w:p>
        </w:tc>
        <w:tc>
          <w:tcPr>
            <w:tcW w:w="1316" w:type="dxa"/>
            <w:noWrap w:val="0"/>
            <w:vAlign w:val="center"/>
          </w:tcPr>
          <w:p w14:paraId="4581C852">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rPr>
            </w:pPr>
            <w:r>
              <w:rPr>
                <w:rFonts w:hint="eastAsia" w:ascii="宋体" w:hAnsi="宋体" w:eastAsia="Times New Roman" w:cs="宋体"/>
                <w:color w:val="auto"/>
                <w:sz w:val="24"/>
              </w:rPr>
              <w:t>采购预留金额（元）</w:t>
            </w:r>
          </w:p>
        </w:tc>
      </w:tr>
      <w:tr w14:paraId="4A05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593" w:type="dxa"/>
            <w:noWrap w:val="0"/>
            <w:vAlign w:val="center"/>
          </w:tcPr>
          <w:p w14:paraId="76435D79">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278" w:type="dxa"/>
            <w:noWrap w:val="0"/>
            <w:vAlign w:val="center"/>
          </w:tcPr>
          <w:p w14:paraId="60DB7A92">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汝竞谈[2026]66号</w:t>
            </w:r>
            <w:r>
              <w:rPr>
                <w:rFonts w:hint="eastAsia" w:ascii="宋体" w:hAnsi="宋体" w:eastAsia="宋体" w:cs="宋体"/>
                <w:color w:val="auto"/>
                <w:sz w:val="24"/>
                <w:szCs w:val="24"/>
              </w:rPr>
              <w:t>A</w:t>
            </w:r>
          </w:p>
        </w:tc>
        <w:tc>
          <w:tcPr>
            <w:tcW w:w="2902" w:type="dxa"/>
            <w:noWrap w:val="0"/>
            <w:vAlign w:val="center"/>
          </w:tcPr>
          <w:p w14:paraId="6A236643">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bCs/>
                <w:color w:val="auto"/>
                <w:sz w:val="24"/>
                <w:szCs w:val="24"/>
              </w:rPr>
            </w:pPr>
            <w:r>
              <w:rPr>
                <w:rFonts w:hint="eastAsia" w:ascii="宋体" w:hAnsi="宋体" w:cs="宋体"/>
                <w:color w:val="auto"/>
                <w:sz w:val="24"/>
                <w:lang w:eastAsia="zh-CN"/>
              </w:rPr>
              <w:t>汝南县农业农村局2026年汝南县农村沟渠水网“一张图”完善提升</w:t>
            </w:r>
            <w:r>
              <w:rPr>
                <w:rFonts w:hint="eastAsia" w:ascii="宋体" w:hAnsi="宋体" w:cs="宋体"/>
                <w:color w:val="auto"/>
                <w:sz w:val="24"/>
                <w:lang w:val="en-US" w:eastAsia="zh-CN"/>
              </w:rPr>
              <w:t>项</w:t>
            </w:r>
            <w:r>
              <w:rPr>
                <w:rFonts w:hint="eastAsia" w:ascii="宋体" w:hAnsi="宋体" w:cs="宋体"/>
                <w:color w:val="auto"/>
                <w:sz w:val="24"/>
                <w:lang w:eastAsia="zh-CN"/>
              </w:rPr>
              <w:t>技术服务项目</w:t>
            </w:r>
            <w:r>
              <w:rPr>
                <w:rFonts w:hint="eastAsia" w:ascii="宋体" w:hAnsi="宋体" w:eastAsia="宋体" w:cs="宋体"/>
                <w:color w:val="auto"/>
                <w:sz w:val="24"/>
              </w:rPr>
              <w:t>A包</w:t>
            </w:r>
          </w:p>
        </w:tc>
        <w:tc>
          <w:tcPr>
            <w:tcW w:w="1327" w:type="dxa"/>
            <w:noWrap w:val="0"/>
            <w:vAlign w:val="center"/>
          </w:tcPr>
          <w:p w14:paraId="5F82C08E">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lang w:val="en-US" w:eastAsia="zh-CN"/>
              </w:rPr>
              <w:t>967000.00</w:t>
            </w:r>
          </w:p>
        </w:tc>
        <w:tc>
          <w:tcPr>
            <w:tcW w:w="1333" w:type="dxa"/>
            <w:noWrap w:val="0"/>
            <w:vAlign w:val="center"/>
          </w:tcPr>
          <w:p w14:paraId="471FCE74">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lang w:val="en-US" w:eastAsia="zh-CN"/>
              </w:rPr>
              <w:t>967000.00</w:t>
            </w:r>
          </w:p>
        </w:tc>
        <w:tc>
          <w:tcPr>
            <w:tcW w:w="1484" w:type="dxa"/>
            <w:noWrap w:val="0"/>
            <w:vAlign w:val="center"/>
          </w:tcPr>
          <w:p w14:paraId="338ACBF2">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cs="宋体"/>
                <w:color w:val="auto"/>
                <w:sz w:val="24"/>
                <w:lang w:val="en-US" w:eastAsia="zh-CN"/>
              </w:rPr>
            </w:pPr>
            <w:r>
              <w:rPr>
                <w:rFonts w:hint="eastAsia" w:ascii="宋体" w:hAnsi="宋体" w:eastAsia="Times New Roman" w:cs="宋体"/>
                <w:color w:val="auto"/>
                <w:sz w:val="24"/>
              </w:rPr>
              <w:t>是</w:t>
            </w:r>
          </w:p>
        </w:tc>
        <w:tc>
          <w:tcPr>
            <w:tcW w:w="1316" w:type="dxa"/>
            <w:noWrap w:val="0"/>
            <w:vAlign w:val="center"/>
          </w:tcPr>
          <w:p w14:paraId="665DA1AC">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cs="宋体"/>
                <w:color w:val="auto"/>
                <w:sz w:val="24"/>
                <w:lang w:val="en-US" w:eastAsia="zh-CN"/>
              </w:rPr>
            </w:pPr>
            <w:r>
              <w:rPr>
                <w:rFonts w:hint="eastAsia" w:ascii="宋体" w:hAnsi="宋体" w:cs="宋体"/>
                <w:color w:val="auto"/>
                <w:sz w:val="24"/>
                <w:lang w:val="en-US" w:eastAsia="zh-CN"/>
              </w:rPr>
              <w:t>967000.00</w:t>
            </w:r>
          </w:p>
        </w:tc>
      </w:tr>
    </w:tbl>
    <w:p w14:paraId="289A4C2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5.采购需求：（包括但不限于标的的名称、数量、简要技术需求或服务要求等）详见谈判文件。</w:t>
      </w:r>
    </w:p>
    <w:p w14:paraId="4FEE945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rPr>
        <w:t>6.合同履行期限：</w:t>
      </w:r>
      <w:r>
        <w:rPr>
          <w:rFonts w:hint="eastAsia" w:ascii="宋体" w:hAnsi="宋体" w:cs="宋体"/>
          <w:color w:val="auto"/>
          <w:sz w:val="24"/>
          <w:lang w:eastAsia="zh-CN"/>
        </w:rPr>
        <w:t>自签订合同之日起60日历天</w:t>
      </w:r>
    </w:p>
    <w:p w14:paraId="77F9C500">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7.本项目是否接受联合体投标：否</w:t>
      </w:r>
    </w:p>
    <w:p w14:paraId="58290A07">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8.是否接受进口产品：否 </w:t>
      </w:r>
    </w:p>
    <w:p w14:paraId="3231AD2F">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9.是否专门面向中小企业：</w:t>
      </w:r>
      <w:r>
        <w:rPr>
          <w:rFonts w:hint="eastAsia" w:ascii="宋体" w:hAnsi="宋体" w:cs="宋体"/>
          <w:color w:val="auto"/>
          <w:sz w:val="24"/>
          <w:lang w:val="en-US" w:eastAsia="zh-CN"/>
        </w:rPr>
        <w:t>是</w:t>
      </w:r>
      <w:r>
        <w:rPr>
          <w:rFonts w:hint="eastAsia" w:ascii="宋体" w:hAnsi="宋体" w:eastAsia="宋体" w:cs="宋体"/>
          <w:color w:val="auto"/>
          <w:sz w:val="24"/>
        </w:rPr>
        <w:t xml:space="preserve"> </w:t>
      </w:r>
    </w:p>
    <w:p w14:paraId="31A1CF0E">
      <w:pPr>
        <w:keepNext w:val="0"/>
        <w:keepLines w:val="0"/>
        <w:pageBreakBefore w:val="0"/>
        <w:numPr>
          <w:ilvl w:val="0"/>
          <w:numId w:val="2"/>
        </w:numPr>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bookmarkStart w:id="5" w:name="_Toc28359080"/>
      <w:bookmarkStart w:id="6" w:name="_Toc28359003"/>
      <w:bookmarkStart w:id="7" w:name="_Toc35393622"/>
      <w:bookmarkStart w:id="8" w:name="_Toc35393791"/>
      <w:r>
        <w:rPr>
          <w:rFonts w:hint="eastAsia" w:ascii="宋体" w:hAnsi="宋体" w:eastAsia="宋体" w:cs="宋体"/>
          <w:b/>
          <w:color w:val="auto"/>
          <w:sz w:val="24"/>
        </w:rPr>
        <w:t>申请人资格要求</w:t>
      </w:r>
      <w:bookmarkEnd w:id="5"/>
      <w:bookmarkEnd w:id="6"/>
      <w:bookmarkEnd w:id="7"/>
      <w:bookmarkEnd w:id="8"/>
    </w:p>
    <w:p w14:paraId="1F942C3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bookmarkStart w:id="9" w:name="OLE_LINK1"/>
      <w:r>
        <w:rPr>
          <w:rFonts w:hint="eastAsia" w:ascii="宋体" w:hAnsi="宋体" w:eastAsia="宋体" w:cs="宋体"/>
          <w:color w:val="auto"/>
          <w:sz w:val="24"/>
        </w:rPr>
        <w:t>1</w:t>
      </w:r>
      <w:r>
        <w:rPr>
          <w:rFonts w:hint="eastAsia" w:ascii="宋体" w:hAnsi="宋体" w:eastAsia="宋体" w:cs="宋体"/>
          <w:color w:val="auto"/>
          <w:sz w:val="24"/>
          <w:lang w:eastAsia="zh-CN"/>
        </w:rPr>
        <w:t>.</w:t>
      </w:r>
      <w:r>
        <w:rPr>
          <w:rFonts w:hint="eastAsia" w:ascii="宋体" w:hAnsi="宋体" w:eastAsia="宋体" w:cs="宋体"/>
          <w:color w:val="auto"/>
          <w:sz w:val="24"/>
        </w:rPr>
        <w:t>满足《中华人民共和国政府采购法》第二十二条规定；</w:t>
      </w:r>
    </w:p>
    <w:p w14:paraId="7A45EEC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w:t>
      </w:r>
    </w:p>
    <w:p w14:paraId="2D5E550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(一)具有独立承担民事责任的能力；</w:t>
      </w:r>
    </w:p>
    <w:p w14:paraId="3DAB281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3825ABF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(三)具有履行合同所必需的设备和专业技术能力；</w:t>
      </w:r>
    </w:p>
    <w:p w14:paraId="27060173">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153D6C21">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7D3EAB3D">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p>
    <w:p w14:paraId="55BB8E3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57D20BC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2.落实政府采购政策满足的资格要求：</w:t>
      </w:r>
    </w:p>
    <w:p w14:paraId="18E96C9C">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采购项目需要落实的政府采购政策：促进中小企业、监狱企业和残疾人福利企业发展扶持政策、政府强制采购节能产品强制采购、节能产品及环境标志产品优先采购等。</w:t>
      </w:r>
    </w:p>
    <w:p w14:paraId="0CCD5696">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3.其他特定条件：</w:t>
      </w:r>
    </w:p>
    <w:p w14:paraId="107933CC">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3.1</w:t>
      </w:r>
      <w:r>
        <w:rPr>
          <w:rFonts w:hint="eastAsia" w:ascii="宋体" w:hAnsi="宋体" w:cs="宋体"/>
          <w:color w:val="auto"/>
          <w:kern w:val="0"/>
          <w:sz w:val="24"/>
          <w:lang w:val="en-US" w:eastAsia="zh-CN"/>
        </w:rPr>
        <w:t>.法定代表人本人参加投标的，提供法定代表人身份证明及身份证（原件的扫描件）；法定代表人委托代理人参加投标的，提供法定代表人授权委托书、委托代理人的身份证、劳动合同（原件的扫描件）；</w:t>
      </w:r>
    </w:p>
    <w:p w14:paraId="2BD1DF8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3.2</w:t>
      </w:r>
      <w:r>
        <w:rPr>
          <w:rFonts w:hint="eastAsia" w:ascii="宋体" w:hAnsi="宋体" w:cs="宋体"/>
          <w:color w:val="auto"/>
          <w:kern w:val="0"/>
          <w:sz w:val="24"/>
          <w:lang w:val="en-US" w:eastAsia="zh-CN"/>
        </w:rPr>
        <w:t>.供应商具备独立的法人资格，具备有效的营业执照（原件的扫描件）</w:t>
      </w:r>
      <w:r>
        <w:rPr>
          <w:rFonts w:hint="eastAsia" w:ascii="宋体" w:hAnsi="宋体" w:eastAsia="宋体" w:cs="宋体"/>
          <w:color w:val="auto"/>
          <w:kern w:val="0"/>
          <w:sz w:val="24"/>
          <w:lang w:val="en-US" w:eastAsia="zh-CN"/>
        </w:rPr>
        <w:t>。</w:t>
      </w:r>
    </w:p>
    <w:p w14:paraId="55521B67">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3.3.供应商须具有测绘地理信息行政主管部门颁发的测绘乙级资质及以上资质和建设行政主管部门颁发的农林行业（农业综合开发生态工程）专业乙级及以上资质，并在人员、设备、资金等方面具备相应的履约能力（原件扫描件）；</w:t>
      </w:r>
    </w:p>
    <w:p w14:paraId="59007FF6">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3.4.拟派项目负责人具有相关专业中级及以上技术职称，提供近期本单位为其缴纳的社会保险证明材料（原件扫描件）。</w:t>
      </w:r>
    </w:p>
    <w:p w14:paraId="4D90B30C">
      <w:pPr>
        <w:keepNext w:val="0"/>
        <w:keepLines w:val="0"/>
        <w:pageBreakBefore w:val="0"/>
        <w:numPr>
          <w:ilvl w:val="0"/>
          <w:numId w:val="2"/>
        </w:numPr>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获取谈判文件</w:t>
      </w:r>
    </w:p>
    <w:bookmarkEnd w:id="9"/>
    <w:p w14:paraId="646381CF">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ascii="宋体" w:hAnsi="宋体" w:cs="宋体"/>
          <w:color w:val="auto"/>
          <w:kern w:val="0"/>
          <w:sz w:val="24"/>
          <w:lang w:val="en-US" w:eastAsia="zh-CN"/>
        </w:rPr>
        <w:t>09月11</w:t>
      </w:r>
      <w:r>
        <w:rPr>
          <w:rFonts w:hint="eastAsia" w:ascii="宋体" w:hAnsi="宋体" w:eastAsia="宋体" w:cs="宋体"/>
          <w:color w:val="auto"/>
          <w:kern w:val="0"/>
          <w:sz w:val="24"/>
          <w:lang w:eastAsia="zh-CN"/>
        </w:rPr>
        <w:t>日</w:t>
      </w:r>
      <w:r>
        <w:rPr>
          <w:rFonts w:hint="eastAsia" w:ascii="宋体" w:hAnsi="宋体" w:eastAsia="宋体" w:cs="宋体"/>
          <w:color w:val="auto"/>
          <w:kern w:val="0"/>
          <w:sz w:val="24"/>
        </w:rPr>
        <w:t>至</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ascii="宋体" w:hAnsi="宋体" w:cs="宋体"/>
          <w:color w:val="auto"/>
          <w:kern w:val="0"/>
          <w:sz w:val="24"/>
          <w:lang w:val="en-US" w:eastAsia="zh-CN"/>
        </w:rPr>
        <w:t>09</w:t>
      </w:r>
      <w:r>
        <w:rPr>
          <w:rFonts w:hint="eastAsia" w:ascii="宋体" w:hAnsi="宋体" w:eastAsia="宋体" w:cs="宋体"/>
          <w:color w:val="auto"/>
          <w:kern w:val="0"/>
          <w:sz w:val="24"/>
          <w:lang w:eastAsia="zh-CN"/>
        </w:rPr>
        <w:t>月</w:t>
      </w:r>
      <w:r>
        <w:rPr>
          <w:rFonts w:hint="eastAsia" w:ascii="宋体" w:hAnsi="宋体" w:cs="宋体"/>
          <w:color w:val="auto"/>
          <w:kern w:val="0"/>
          <w:sz w:val="24"/>
          <w:lang w:val="en-US" w:eastAsia="zh-CN"/>
        </w:rPr>
        <w:t>15</w:t>
      </w:r>
      <w:r>
        <w:rPr>
          <w:rFonts w:hint="eastAsia" w:ascii="宋体" w:hAnsi="宋体" w:eastAsia="宋体" w:cs="宋体"/>
          <w:color w:val="auto"/>
          <w:kern w:val="0"/>
          <w:sz w:val="24"/>
          <w:lang w:eastAsia="zh-CN"/>
        </w:rPr>
        <w:t>日</w:t>
      </w:r>
      <w:r>
        <w:rPr>
          <w:rFonts w:hint="eastAsia" w:ascii="宋体" w:hAnsi="宋体" w:eastAsia="宋体" w:cs="宋体"/>
          <w:color w:val="auto"/>
          <w:kern w:val="0"/>
          <w:sz w:val="24"/>
        </w:rPr>
        <w:t>，每天上午08:00至12:00，下午</w:t>
      </w:r>
      <w:r>
        <w:rPr>
          <w:rFonts w:hint="eastAsia" w:ascii="宋体" w:hAnsi="宋体" w:cs="宋体"/>
          <w:color w:val="auto"/>
          <w:kern w:val="0"/>
          <w:sz w:val="24"/>
          <w:lang w:val="en-US" w:eastAsia="zh-CN"/>
        </w:rPr>
        <w:t>12</w:t>
      </w:r>
      <w:r>
        <w:rPr>
          <w:rFonts w:hint="eastAsia" w:ascii="宋体" w:hAnsi="宋体" w:eastAsia="宋体" w:cs="宋体"/>
          <w:color w:val="auto"/>
          <w:kern w:val="0"/>
          <w:sz w:val="24"/>
        </w:rPr>
        <w:t>:</w:t>
      </w:r>
      <w:r>
        <w:rPr>
          <w:rFonts w:hint="eastAsia" w:ascii="宋体" w:hAnsi="宋体" w:cs="宋体"/>
          <w:color w:val="auto"/>
          <w:kern w:val="0"/>
          <w:sz w:val="24"/>
          <w:lang w:val="en-US" w:eastAsia="zh-CN"/>
        </w:rPr>
        <w:t>0</w:t>
      </w:r>
      <w:r>
        <w:rPr>
          <w:rFonts w:hint="eastAsia" w:ascii="宋体" w:hAnsi="宋体" w:eastAsia="宋体" w:cs="宋体"/>
          <w:color w:val="auto"/>
          <w:kern w:val="0"/>
          <w:sz w:val="24"/>
        </w:rPr>
        <w:t>0至</w:t>
      </w:r>
      <w:r>
        <w:rPr>
          <w:rFonts w:hint="eastAsia" w:ascii="宋体" w:hAnsi="宋体" w:cs="宋体"/>
          <w:color w:val="auto"/>
          <w:kern w:val="0"/>
          <w:sz w:val="24"/>
          <w:lang w:val="en-US" w:eastAsia="zh-CN"/>
        </w:rPr>
        <w:t>18</w:t>
      </w:r>
      <w:r>
        <w:rPr>
          <w:rFonts w:hint="eastAsia" w:ascii="宋体" w:hAnsi="宋体" w:eastAsia="宋体" w:cs="宋体"/>
          <w:color w:val="auto"/>
          <w:kern w:val="0"/>
          <w:sz w:val="24"/>
        </w:rPr>
        <w:t>:</w:t>
      </w:r>
      <w:r>
        <w:rPr>
          <w:rFonts w:hint="eastAsia" w:ascii="宋体" w:hAnsi="宋体" w:cs="宋体"/>
          <w:color w:val="auto"/>
          <w:kern w:val="0"/>
          <w:sz w:val="24"/>
          <w:lang w:val="en-US" w:eastAsia="zh-CN"/>
        </w:rPr>
        <w:t>0</w:t>
      </w:r>
      <w:r>
        <w:rPr>
          <w:rFonts w:hint="eastAsia" w:ascii="宋体" w:hAnsi="宋体" w:eastAsia="宋体" w:cs="宋体"/>
          <w:color w:val="auto"/>
          <w:kern w:val="0"/>
          <w:sz w:val="24"/>
        </w:rPr>
        <w:t>0（北京时间，法定节假日除外。）</w:t>
      </w:r>
    </w:p>
    <w:p w14:paraId="19DBE3FB">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2.地点：驻马店市公共资源交易中心电子交易平台(以下简称“交易平台网站”)（https://ggzy.zhumadian.gov.cn ）。</w:t>
      </w:r>
    </w:p>
    <w:p w14:paraId="5775200D">
      <w:pPr>
        <w:pStyle w:val="22"/>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3.方式：登录“交易平台网站”（https://ggzy.zhumadian.gov.cn/TPFront/），凭领取的企业身份认证锁（CA密钥）登录系统进行网上投标报名。在“交易平台网站”（https://ggzy.zhumadian.gov.cn/TPFront/）免费下载谈判文件。供应商未按规定在网上下载谈判文件的，其投标将被拒绝。</w:t>
      </w:r>
    </w:p>
    <w:p w14:paraId="623B4B27">
      <w:pPr>
        <w:pStyle w:val="22"/>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4.售价：0元</w:t>
      </w:r>
    </w:p>
    <w:p w14:paraId="25F27300">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四、响应文件提交</w:t>
      </w:r>
    </w:p>
    <w:p w14:paraId="1C427951">
      <w:pPr>
        <w:pStyle w:val="22"/>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cs="宋体"/>
          <w:color w:val="auto"/>
          <w:kern w:val="0"/>
          <w:sz w:val="24"/>
          <w:lang w:val="en-US" w:eastAsia="zh-CN"/>
        </w:rPr>
        <w:t>09</w:t>
      </w:r>
      <w:r>
        <w:rPr>
          <w:rFonts w:hint="eastAsia" w:ascii="宋体" w:hAnsi="宋体" w:eastAsia="宋体" w:cs="宋体"/>
          <w:color w:val="auto"/>
          <w:kern w:val="0"/>
          <w:sz w:val="24"/>
          <w:lang w:eastAsia="zh-CN"/>
        </w:rPr>
        <w:t>月</w:t>
      </w:r>
      <w:r>
        <w:rPr>
          <w:rFonts w:hint="eastAsia" w:cs="宋体"/>
          <w:color w:val="auto"/>
          <w:kern w:val="0"/>
          <w:sz w:val="24"/>
          <w:lang w:val="en-US" w:eastAsia="zh-CN"/>
        </w:rPr>
        <w:t>17</w:t>
      </w:r>
      <w:r>
        <w:rPr>
          <w:rFonts w:hint="eastAsia" w:ascii="宋体" w:hAnsi="宋体" w:eastAsia="宋体" w:cs="宋体"/>
          <w:color w:val="auto"/>
          <w:kern w:val="0"/>
          <w:sz w:val="24"/>
          <w:lang w:eastAsia="zh-CN"/>
        </w:rPr>
        <w:t>日</w:t>
      </w:r>
      <w:r>
        <w:rPr>
          <w:rFonts w:hint="eastAsia" w:cs="宋体"/>
          <w:color w:val="auto"/>
          <w:kern w:val="0"/>
          <w:sz w:val="24"/>
          <w:lang w:val="en-US" w:eastAsia="zh-CN"/>
        </w:rPr>
        <w:t>09</w:t>
      </w:r>
      <w:r>
        <w:rPr>
          <w:rFonts w:hint="eastAsia" w:cs="宋体"/>
          <w:color w:val="auto"/>
          <w:lang w:val="en-US" w:eastAsia="zh-CN"/>
        </w:rPr>
        <w:t>时00分</w:t>
      </w:r>
      <w:r>
        <w:rPr>
          <w:rFonts w:hint="eastAsia" w:ascii="宋体" w:hAnsi="宋体" w:eastAsia="宋体" w:cs="宋体"/>
          <w:color w:val="auto"/>
        </w:rPr>
        <w:t>（北京时间）</w:t>
      </w:r>
    </w:p>
    <w:p w14:paraId="10045AC7">
      <w:pPr>
        <w:pStyle w:val="22"/>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2.地点：</w:t>
      </w:r>
      <w:r>
        <w:rPr>
          <w:rFonts w:hint="eastAsia" w:ascii="宋体" w:hAnsi="宋体" w:eastAsia="宋体" w:cs="宋体"/>
          <w:kern w:val="0"/>
          <w:sz w:val="24"/>
        </w:rPr>
        <w:t>驻马店市公共资源交易中心电子交易平台</w:t>
      </w:r>
    </w:p>
    <w:p w14:paraId="38FB7AAC">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五、响应文件开启</w:t>
      </w:r>
    </w:p>
    <w:p w14:paraId="126089FE">
      <w:pPr>
        <w:pStyle w:val="22"/>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cs="宋体"/>
          <w:color w:val="auto"/>
          <w:kern w:val="0"/>
          <w:sz w:val="24"/>
          <w:lang w:val="en-US" w:eastAsia="zh-CN"/>
        </w:rPr>
        <w:t>09</w:t>
      </w:r>
      <w:r>
        <w:rPr>
          <w:rFonts w:hint="eastAsia" w:ascii="宋体" w:hAnsi="宋体" w:eastAsia="宋体" w:cs="宋体"/>
          <w:color w:val="auto"/>
          <w:kern w:val="0"/>
          <w:sz w:val="24"/>
          <w:lang w:eastAsia="zh-CN"/>
        </w:rPr>
        <w:t>月</w:t>
      </w:r>
      <w:r>
        <w:rPr>
          <w:rFonts w:hint="eastAsia" w:cs="宋体"/>
          <w:color w:val="auto"/>
          <w:kern w:val="0"/>
          <w:sz w:val="24"/>
          <w:lang w:val="en-US" w:eastAsia="zh-CN"/>
        </w:rPr>
        <w:t>17</w:t>
      </w:r>
      <w:r>
        <w:rPr>
          <w:rFonts w:hint="eastAsia" w:ascii="宋体" w:hAnsi="宋体" w:eastAsia="宋体" w:cs="宋体"/>
          <w:color w:val="auto"/>
          <w:kern w:val="0"/>
          <w:sz w:val="24"/>
          <w:lang w:eastAsia="zh-CN"/>
        </w:rPr>
        <w:t>日</w:t>
      </w:r>
      <w:r>
        <w:rPr>
          <w:rFonts w:hint="eastAsia" w:cs="宋体"/>
          <w:color w:val="auto"/>
          <w:kern w:val="0"/>
          <w:sz w:val="24"/>
          <w:lang w:val="en-US" w:eastAsia="zh-CN"/>
        </w:rPr>
        <w:t>09</w:t>
      </w:r>
      <w:r>
        <w:rPr>
          <w:rFonts w:hint="eastAsia" w:cs="宋体"/>
          <w:color w:val="auto"/>
          <w:lang w:val="en-US" w:eastAsia="zh-CN"/>
        </w:rPr>
        <w:t>时00分</w:t>
      </w:r>
      <w:r>
        <w:rPr>
          <w:rFonts w:hint="eastAsia" w:ascii="宋体" w:hAnsi="宋体" w:eastAsia="宋体" w:cs="宋体"/>
          <w:color w:val="auto"/>
        </w:rPr>
        <w:t>（北京时间）</w:t>
      </w:r>
    </w:p>
    <w:p w14:paraId="7D6A9B21">
      <w:pPr>
        <w:pStyle w:val="22"/>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2.地点：汝南县公共资源交易中心电子交易平台不见面开标大厅二室</w:t>
      </w:r>
    </w:p>
    <w:p w14:paraId="0505A407">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六、公告期限</w:t>
      </w:r>
    </w:p>
    <w:p w14:paraId="21AA91D3">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 xml:space="preserve">本次竞争性谈判公告在《河南省政府采购网》、《驻马店市公共资源电子交易平台》上发布。竞争性谈判公告期限为三个工作日。 </w:t>
      </w:r>
    </w:p>
    <w:p w14:paraId="441FCCA4">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七、其他补充事宜</w:t>
      </w:r>
    </w:p>
    <w:p w14:paraId="33742CE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7.1本项目采用不见面开标、供应商需要递交电子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，无需递交纸质文件。</w:t>
      </w:r>
    </w:p>
    <w:p w14:paraId="40DCD9CF">
      <w:pPr>
        <w:pStyle w:val="22"/>
        <w:keepNext w:val="0"/>
        <w:keepLines w:val="0"/>
        <w:pageBreakBefore w:val="0"/>
        <w:kinsoku/>
        <w:overflowPunct/>
        <w:topLinePunct w:val="0"/>
        <w:autoSpaceDE/>
        <w:autoSpaceDN/>
        <w:bidi w:val="0"/>
        <w:adjustRightInd/>
        <w:spacing w:before="0" w:beforeAutospacing="0" w:after="0" w:afterAutospacing="0" w:line="360" w:lineRule="auto"/>
        <w:ind w:firstLine="470"/>
        <w:textAlignment w:val="auto"/>
        <w:rPr>
          <w:rFonts w:hint="eastAsia" w:ascii="宋体" w:hAnsi="宋体" w:eastAsia="宋体" w:cs="宋体"/>
          <w:color w:val="auto"/>
        </w:rPr>
      </w:pPr>
      <w:r>
        <w:rPr>
          <w:rFonts w:hint="eastAsia" w:ascii="宋体" w:hAnsi="宋体" w:eastAsia="宋体" w:cs="宋体"/>
          <w:color w:val="auto"/>
        </w:rPr>
        <w:t>7.2加密电子</w:t>
      </w:r>
      <w:r>
        <w:rPr>
          <w:rFonts w:hint="eastAsia" w:cs="宋体"/>
          <w:color w:val="auto"/>
          <w:lang w:eastAsia="zh-CN"/>
        </w:rPr>
        <w:t>响应文件</w:t>
      </w:r>
      <w:r>
        <w:rPr>
          <w:rFonts w:hint="eastAsia" w:ascii="宋体" w:hAnsi="宋体" w:eastAsia="宋体" w:cs="宋体"/>
          <w:color w:val="auto"/>
        </w:rPr>
        <w:t>（*.ZMDTF格式）应在响应文件提交截止时间前通过驻马店市公共资源交易电子交易平台（http://ggzy.zhumadian.gov.cn:8820/TPBidder）上传完成。</w:t>
      </w:r>
    </w:p>
    <w:p w14:paraId="23F559B4">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w:t>
      </w:r>
      <w:r>
        <w:rPr>
          <w:rFonts w:hint="eastAsia" w:ascii="宋体" w:hAnsi="宋体" w:cs="宋体"/>
          <w:color w:val="auto"/>
          <w:kern w:val="0"/>
          <w:sz w:val="24"/>
          <w:lang w:val="en-US" w:eastAsia="zh-CN"/>
        </w:rPr>
        <w:t>3</w:t>
      </w:r>
      <w:r>
        <w:rPr>
          <w:rFonts w:hint="eastAsia" w:ascii="宋体" w:hAnsi="宋体" w:eastAsia="宋体" w:cs="宋体"/>
          <w:color w:val="auto"/>
          <w:kern w:val="0"/>
          <w:sz w:val="24"/>
        </w:rPr>
        <w:t>逾期上传/送达的或者未上传/未送达指定地点的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r>
        <w:rPr>
          <w:rFonts w:hint="eastAsia" w:ascii="宋体" w:hAnsi="宋体" w:cs="宋体"/>
          <w:color w:val="auto"/>
          <w:kern w:val="0"/>
          <w:sz w:val="24"/>
          <w:lang w:eastAsia="zh-CN"/>
        </w:rPr>
        <w:t>采购人</w:t>
      </w:r>
      <w:r>
        <w:rPr>
          <w:rFonts w:hint="eastAsia" w:ascii="宋体" w:hAnsi="宋体" w:eastAsia="宋体" w:cs="宋体"/>
          <w:color w:val="auto"/>
          <w:kern w:val="0"/>
          <w:sz w:val="24"/>
        </w:rPr>
        <w:t>不予受理。</w:t>
      </w:r>
    </w:p>
    <w:p w14:paraId="655A98D0">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w:t>
      </w:r>
      <w:r>
        <w:rPr>
          <w:rFonts w:hint="eastAsia" w:ascii="宋体" w:hAnsi="宋体" w:cs="宋体"/>
          <w:color w:val="auto"/>
          <w:kern w:val="0"/>
          <w:sz w:val="24"/>
          <w:lang w:val="en-US" w:eastAsia="zh-CN"/>
        </w:rPr>
        <w:t>4</w:t>
      </w:r>
      <w:r>
        <w:rPr>
          <w:rFonts w:hint="eastAsia" w:ascii="宋体" w:hAnsi="宋体" w:eastAsia="宋体" w:cs="宋体"/>
          <w:color w:val="auto"/>
          <w:kern w:val="0"/>
          <w:sz w:val="24"/>
        </w:rPr>
        <w:t>本次谈判项目对投标申请人的资格审查采用资格后审方式，主要资格审查标准和内容详见谈判文件，只有资格审查合格的投标申请人才有可能被授予合同。</w:t>
      </w:r>
    </w:p>
    <w:p w14:paraId="77D6C3F5">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7.5</w:t>
      </w:r>
      <w:r>
        <w:rPr>
          <w:rFonts w:hint="eastAsia" w:ascii="宋体" w:hAnsi="宋体" w:eastAsia="宋体" w:cs="宋体"/>
          <w:color w:val="auto"/>
          <w:kern w:val="0"/>
          <w:sz w:val="24"/>
          <w:lang w:eastAsia="zh-CN"/>
        </w:rPr>
        <w:t>项目编号</w:t>
      </w:r>
      <w:r>
        <w:rPr>
          <w:rFonts w:hint="eastAsia" w:ascii="宋体" w:hAnsi="宋体" w:eastAsia="宋体" w:cs="宋体"/>
          <w:color w:val="auto"/>
          <w:kern w:val="0"/>
          <w:sz w:val="24"/>
        </w:rPr>
        <w:t>：</w:t>
      </w:r>
      <w:r>
        <w:rPr>
          <w:rFonts w:hint="eastAsia" w:ascii="宋体" w:hAnsi="宋体" w:cs="宋体"/>
          <w:color w:val="auto"/>
          <w:kern w:val="0"/>
          <w:sz w:val="24"/>
          <w:lang w:eastAsia="zh-CN"/>
        </w:rPr>
        <w:t>汝竞谈[2026]66号</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采购编号：汝政采购-2026-</w:t>
      </w:r>
      <w:r>
        <w:rPr>
          <w:rFonts w:hint="eastAsia" w:ascii="宋体" w:hAnsi="宋体" w:cs="宋体"/>
          <w:color w:val="auto"/>
          <w:kern w:val="0"/>
          <w:sz w:val="24"/>
          <w:lang w:val="en-US" w:eastAsia="zh-CN"/>
        </w:rPr>
        <w:t xml:space="preserve">08-9   </w:t>
      </w:r>
      <w:r>
        <w:rPr>
          <w:rFonts w:hint="eastAsia" w:ascii="宋体" w:hAnsi="宋体" w:eastAsia="宋体" w:cs="宋体"/>
          <w:color w:val="auto"/>
          <w:kern w:val="0"/>
          <w:sz w:val="24"/>
        </w:rPr>
        <w:t>。</w:t>
      </w:r>
    </w:p>
    <w:p w14:paraId="05FCA489">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八</w:t>
      </w:r>
      <w:r>
        <w:rPr>
          <w:rFonts w:hint="eastAsia" w:ascii="宋体" w:hAnsi="宋体" w:eastAsia="宋体" w:cs="宋体"/>
          <w:b/>
          <w:color w:val="auto"/>
          <w:sz w:val="24"/>
          <w:lang w:eastAsia="zh-CN"/>
        </w:rPr>
        <w:t>、</w:t>
      </w:r>
      <w:r>
        <w:rPr>
          <w:rFonts w:hint="eastAsia" w:ascii="宋体" w:hAnsi="宋体" w:eastAsia="宋体" w:cs="宋体"/>
          <w:b/>
          <w:color w:val="auto"/>
          <w:sz w:val="24"/>
        </w:rPr>
        <w:t>项目咨询电话</w:t>
      </w:r>
      <w:bookmarkStart w:id="16" w:name="_GoBack"/>
      <w:bookmarkEnd w:id="16"/>
    </w:p>
    <w:p w14:paraId="6C6FC09D">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 采购人信息</w:t>
      </w:r>
    </w:p>
    <w:p w14:paraId="3B8F3AD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名称：</w:t>
      </w:r>
      <w:r>
        <w:rPr>
          <w:rFonts w:hint="eastAsia" w:ascii="宋体" w:hAnsi="宋体" w:cs="宋体"/>
          <w:color w:val="auto"/>
          <w:kern w:val="0"/>
          <w:sz w:val="24"/>
          <w:lang w:eastAsia="zh-CN"/>
        </w:rPr>
        <w:t>汝南县农业农村局</w:t>
      </w:r>
    </w:p>
    <w:p w14:paraId="132FD9EC">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auto"/>
          <w:kern w:val="0"/>
          <w:sz w:val="24"/>
          <w:lang w:val="en-US" w:eastAsia="zh-CN"/>
        </w:rPr>
      </w:pPr>
      <w:r>
        <w:rPr>
          <w:rFonts w:hint="eastAsia" w:ascii="宋体" w:hAnsi="宋体" w:eastAsia="宋体" w:cs="宋体"/>
          <w:b w:val="0"/>
          <w:bCs w:val="0"/>
          <w:color w:val="auto"/>
          <w:kern w:val="0"/>
          <w:sz w:val="24"/>
        </w:rPr>
        <w:t>地址：汝南县古城大道农业农村局</w:t>
      </w:r>
    </w:p>
    <w:p w14:paraId="595D512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联系人：</w:t>
      </w:r>
      <w:r>
        <w:rPr>
          <w:rFonts w:hint="eastAsia" w:ascii="宋体" w:hAnsi="宋体" w:cs="宋体"/>
          <w:color w:val="auto"/>
          <w:kern w:val="0"/>
          <w:sz w:val="24"/>
          <w:lang w:val="en-US" w:eastAsia="zh-CN"/>
        </w:rPr>
        <w:t>徐华峰</w:t>
      </w:r>
    </w:p>
    <w:p w14:paraId="2B9D4679">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联系方式：</w:t>
      </w:r>
      <w:r>
        <w:rPr>
          <w:rFonts w:hint="eastAsia" w:ascii="宋体" w:hAnsi="宋体" w:cs="宋体"/>
          <w:color w:val="auto"/>
          <w:kern w:val="0"/>
          <w:sz w:val="24"/>
          <w:lang w:val="en-US" w:eastAsia="zh-CN"/>
        </w:rPr>
        <w:t>15239081976</w:t>
      </w:r>
    </w:p>
    <w:p w14:paraId="1FF49574">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2.采购采购代理机构信息</w:t>
      </w:r>
    </w:p>
    <w:p w14:paraId="6CD6A239">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名称：汝南县城投丰达全过程管理有限公司</w:t>
      </w:r>
    </w:p>
    <w:p w14:paraId="780D3BBE">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地址：河南省驻马店市汝南县梁祝大道与南海大道交叉口南200米23号</w:t>
      </w:r>
    </w:p>
    <w:p w14:paraId="0E36BAEB">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联系人：李佳欣</w:t>
      </w:r>
    </w:p>
    <w:p w14:paraId="5645F3FC">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联系方式：18338575333</w:t>
      </w:r>
    </w:p>
    <w:p w14:paraId="51358F19">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3.项目联系方式</w:t>
      </w:r>
    </w:p>
    <w:p w14:paraId="460879A7">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联系人：</w:t>
      </w:r>
      <w:r>
        <w:rPr>
          <w:rFonts w:hint="eastAsia" w:ascii="宋体" w:hAnsi="宋体" w:cs="宋体"/>
          <w:color w:val="auto"/>
          <w:kern w:val="0"/>
          <w:sz w:val="24"/>
          <w:lang w:val="en-US" w:eastAsia="zh-CN"/>
        </w:rPr>
        <w:t>徐华峰</w:t>
      </w:r>
      <w:r>
        <w:rPr>
          <w:rFonts w:hint="eastAsia" w:ascii="宋体" w:hAnsi="宋体" w:eastAsia="宋体" w:cs="宋体"/>
          <w:color w:val="auto"/>
          <w:kern w:val="0"/>
          <w:sz w:val="24"/>
        </w:rPr>
        <w:t xml:space="preserve"> </w:t>
      </w:r>
    </w:p>
    <w:p w14:paraId="60C47B0B">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联系方式：</w:t>
      </w:r>
      <w:r>
        <w:rPr>
          <w:rFonts w:hint="eastAsia" w:ascii="宋体" w:hAnsi="宋体" w:cs="宋体"/>
          <w:color w:val="auto"/>
          <w:kern w:val="0"/>
          <w:sz w:val="24"/>
          <w:lang w:val="en-US" w:eastAsia="zh-CN"/>
        </w:rPr>
        <w:t>15239081976</w:t>
      </w:r>
    </w:p>
    <w:p w14:paraId="5C4EB643">
      <w:pP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br w:type="page"/>
      </w:r>
    </w:p>
    <w:p w14:paraId="133126E3">
      <w:pPr>
        <w:pStyle w:val="16"/>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特 别 提 示</w:t>
      </w:r>
    </w:p>
    <w:p w14:paraId="68EC0995">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 xml:space="preserve">1、谈判供应商注册 </w:t>
      </w:r>
    </w:p>
    <w:p w14:paraId="447CBB68">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谈判供应商首先通过“驻马店市公共资源交易中心”网站进行注册，然后按网站下载中心（其他）“诚信库申报操作手册”指导填写诚信库信息，自行核验通过后，按网站下载中心（其他）“办理HNXACA单位个人数字证书所需材料下载”准备齐资料，最后到驻马店市公共资源交易中心（驻马店市文明路1196号公共资源交易中心1F大厅）办理 CA 密钥。</w:t>
      </w:r>
    </w:p>
    <w:p w14:paraId="6A7AF6FD">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 xml:space="preserve">制作 </w:t>
      </w:r>
    </w:p>
    <w:p w14:paraId="1BB8831C">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2.1、谈判供应商通过“驻马店市公共资源交易中心”网站下载中心（政府采购类）：下载“新点投标文件制作软件（驻马店）”。</w:t>
      </w:r>
    </w:p>
    <w:p w14:paraId="2522FB40">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2.2、谈判供应商凭 CA 密钥登陆交易系统下载竞争性谈判文件(.zmdzf 格 式)。</w:t>
      </w:r>
    </w:p>
    <w:p w14:paraId="17CB44A4">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2.3、谈判供应商须在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递交截止时间前制作并提交：</w:t>
      </w:r>
    </w:p>
    <w:p w14:paraId="20AF732D">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 格式）,应在递交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截止时间前通过“驻马店市公共资源交易中心”电子交易平台内上传；</w:t>
      </w:r>
    </w:p>
    <w:p w14:paraId="02A35780">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2.4、加密的电子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为“驻马店市公共资源交易中心”网站提供的“新点投标文件制作软件（驻马店）”制作生成的加密版</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。未加密的电子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应与加密的电子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为同时生成的版本。</w:t>
      </w:r>
    </w:p>
    <w:p w14:paraId="25B9888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2.5、谈判供应商在编制电子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时，生成后的电子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须按竞争性谈判文件的格式要求完成电子签字或盖章。其他要求签字盖章的竞争性谈判文件格式内容，谈判供应商须将盖章签字后的扫描图片替换到相应格式中。</w:t>
      </w:r>
    </w:p>
    <w:p w14:paraId="59240A8C">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2.6、竞争性谈判文件格式所要求包含的全部资料应全部制作在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内，严格按照本项目竞争性谈判文件所有格式如实填写（不涉及的内容除外），不应存在漏项或缺项，否则将存在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被拒绝的风险。</w:t>
      </w:r>
    </w:p>
    <w:p w14:paraId="5F10BBD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2.7、</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以外的任何资料采购人和采购代理机构将拒收。</w:t>
      </w:r>
    </w:p>
    <w:p w14:paraId="11BDCBF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2.8、谈判供应商编辑电子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时，根据竞争性谈判文件要求用法人 CA 密钥和企业CA 密钥进行签章制作；最后一步生成电子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 格式和.nzmdtf 格式）时，只能用本单位的企业 CA 密钥。</w:t>
      </w:r>
    </w:p>
    <w:p w14:paraId="407142F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2.9、电子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制作流程，可参考驻马店市公共资源交易中心官方网站的，下载中心板块的视频</w:t>
      </w:r>
    </w:p>
    <w:p w14:paraId="618828B3">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 xml:space="preserve">3、澄清与变更 </w:t>
      </w:r>
    </w:p>
    <w:p w14:paraId="3C061616">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采购人、采购代理机构对已发出的竞争性谈判文件进行的澄清、更正或更改，澄清、更正或更改的内容将作为竞争性谈判文件的组成部分。采购代理机构将通过网站“变更公告”和“答疑文件”告知谈判供应商。各谈判供应商须下载竞争性谈判文件和最新的答疑文件，以此编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4327658A">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4、因驻马店市公共资源交易中心平台在谈判开始前具有保密性，谈判供应商在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 xml:space="preserve">递交截止时间前须自行查看项目进展、变更通知、澄清及回复，因谈判供应商未及时查看而造成的后果自负。 </w:t>
      </w:r>
    </w:p>
    <w:p w14:paraId="774CCF2F">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5、因驻马店不见面交易系统具备视频直播、语音通话等，对网络带宽及硬件要求相对较高的功能，故供应商在参与使用不见面交易系统开标的项目时，需确认是否满足如下要求：</w:t>
      </w:r>
    </w:p>
    <w:p w14:paraId="4FA169A1">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5.1、网络要求：</w:t>
      </w:r>
    </w:p>
    <w:p w14:paraId="4088A04E">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网络带宽4M以上。</w:t>
      </w:r>
    </w:p>
    <w:p w14:paraId="1869CE23">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5.2、硬件要求：</w:t>
      </w:r>
    </w:p>
    <w:p w14:paraId="5ADF9036">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电脑要求内存4G及以上，且需配套网络摄像头、麦克风、音箱等，并确保其均能正常运转。操作系统要求Windows7及以上，IE浏览器IE11及以上。</w:t>
      </w:r>
    </w:p>
    <w:p w14:paraId="44B6AC23">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5.3、人员要求：</w:t>
      </w:r>
    </w:p>
    <w:p w14:paraId="3798F657">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对于参与不见面交易系统开标的供应商代表，要求能熟练掌握电脑基础操作。</w:t>
      </w:r>
    </w:p>
    <w:p w14:paraId="716D3EF3">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6、不见面开标需要使用CA数字证书登陆不见面开标大厅，并且使用CA锁来解密招</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，各交易主体务必关注CA数字证书的过期时间，提前办理相关延期业务，避免因为过期而无法解密。</w:t>
      </w:r>
    </w:p>
    <w:p w14:paraId="574DC422">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7、不见面开标操作手册下载地址：</w:t>
      </w:r>
    </w:p>
    <w:p w14:paraId="603F8C44">
      <w:pPr>
        <w:pStyle w:val="16"/>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"http://www.zmdggzy.gov.cn/TPFront/InfoDetail/?InfoID=6e085538-6be5-4d25-80b2-12f5fc669ba1&amp;CategoryNum=026005" </w:instrText>
      </w:r>
      <w:r>
        <w:rPr>
          <w:rFonts w:hint="eastAsia" w:ascii="宋体" w:hAnsi="宋体" w:eastAsia="宋体" w:cs="宋体"/>
          <w:color w:val="auto"/>
        </w:rPr>
        <w:fldChar w:fldCharType="separate"/>
      </w:r>
      <w:r>
        <w:rPr>
          <w:rFonts w:hint="eastAsia" w:ascii="宋体" w:hAnsi="宋体" w:eastAsia="宋体" w:cs="宋体"/>
          <w:color w:val="auto"/>
          <w:kern w:val="0"/>
          <w:sz w:val="24"/>
        </w:rPr>
        <w:t>http://ggzy.zhumadian.gov.cn/TPFront/InfoDetail/?InfoID=6e085538-6be5-4d25-80b2-12f5fc669ba1&amp;CategoryNum=026005</w:t>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w:t>
      </w:r>
    </w:p>
    <w:p w14:paraId="217A117F">
      <w:pPr>
        <w:widowControl/>
        <w:shd w:val="clear" w:color="auto" w:fill="FFFFFF"/>
        <w:spacing w:line="460" w:lineRule="atLeast"/>
        <w:jc w:val="center"/>
        <w:rPr>
          <w:rFonts w:hint="eastAsia" w:ascii="宋体" w:hAnsi="宋体" w:eastAsia="宋体" w:cs="宋体"/>
          <w:b/>
          <w:bCs/>
          <w:color w:val="auto"/>
          <w:kern w:val="0"/>
          <w:sz w:val="32"/>
          <w:szCs w:val="32"/>
        </w:rPr>
      </w:pPr>
    </w:p>
    <w:p w14:paraId="4621AE5F">
      <w:pPr>
        <w:widowControl/>
        <w:shd w:val="clear" w:color="auto" w:fill="FFFFFF"/>
        <w:spacing w:line="460" w:lineRule="atLeast"/>
        <w:jc w:val="center"/>
        <w:rPr>
          <w:rFonts w:hint="eastAsia" w:ascii="宋体" w:hAnsi="宋体" w:eastAsia="宋体" w:cs="宋体"/>
          <w:b/>
          <w:color w:val="auto"/>
          <w:kern w:val="0"/>
          <w:sz w:val="32"/>
          <w:szCs w:val="32"/>
        </w:rPr>
      </w:pPr>
      <w:r>
        <w:rPr>
          <w:rFonts w:hint="eastAsia" w:ascii="宋体" w:hAnsi="宋体" w:eastAsia="宋体" w:cs="宋体"/>
          <w:b/>
          <w:bCs/>
          <w:color w:val="auto"/>
          <w:kern w:val="0"/>
          <w:sz w:val="32"/>
          <w:szCs w:val="32"/>
        </w:rPr>
        <w:t>第二章  采购</w:t>
      </w:r>
      <w:r>
        <w:rPr>
          <w:rFonts w:hint="eastAsia" w:ascii="宋体" w:hAnsi="宋体" w:eastAsia="宋体" w:cs="宋体"/>
          <w:b/>
          <w:color w:val="auto"/>
          <w:kern w:val="0"/>
          <w:sz w:val="32"/>
          <w:szCs w:val="32"/>
        </w:rPr>
        <w:t>需求</w:t>
      </w:r>
    </w:p>
    <w:p w14:paraId="3A1C7DB8">
      <w:pPr>
        <w:widowControl/>
        <w:snapToGrid w:val="0"/>
        <w:spacing w:line="360" w:lineRule="auto"/>
        <w:jc w:val="left"/>
        <w:outlineLvl w:val="0"/>
        <w:rPr>
          <w:rFonts w:hint="eastAsia" w:ascii="宋体" w:hAnsi="宋体" w:eastAsia="宋体" w:cs="宋体"/>
          <w:b/>
          <w:color w:val="auto"/>
          <w:kern w:val="0"/>
          <w:sz w:val="24"/>
        </w:rPr>
      </w:pPr>
      <w:r>
        <w:rPr>
          <w:rFonts w:hint="eastAsia" w:ascii="宋体" w:hAnsi="宋体" w:eastAsia="宋体" w:cs="宋体"/>
          <w:b/>
          <w:color w:val="auto"/>
          <w:kern w:val="0"/>
          <w:sz w:val="24"/>
        </w:rPr>
        <w:t>一、供应商资格要求</w:t>
      </w:r>
    </w:p>
    <w:p w14:paraId="314D6983">
      <w:pPr>
        <w:widowControl/>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1.满足《中华人民共和国政府采购法》第二十二条规定；</w:t>
      </w:r>
    </w:p>
    <w:p w14:paraId="01D4FBBE">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w:t>
      </w:r>
    </w:p>
    <w:p w14:paraId="03685569">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(一)具有独立承担民事责任的能力；</w:t>
      </w:r>
    </w:p>
    <w:p w14:paraId="286C4F62">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3AA85FEE">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(三)具有履行合同所必需的设备和专业技术能力；</w:t>
      </w:r>
    </w:p>
    <w:p w14:paraId="781E0E8D">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60D4625B">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03D49079">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p>
    <w:p w14:paraId="3143FA51">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17A93008">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2.落实政府采购政策满足的资格要求：</w:t>
      </w:r>
    </w:p>
    <w:p w14:paraId="12DD0E65">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采购项目需要落实的政府采购政策：促进中小企业、监狱企业和残疾人福利企业发展扶持政策、政府强制采购节能产品强制采购、节能产品及环境标志产品优先采购等。</w:t>
      </w:r>
    </w:p>
    <w:p w14:paraId="29850E87">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3.其他特定条件：</w:t>
      </w:r>
    </w:p>
    <w:p w14:paraId="41C8C794">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3.1</w:t>
      </w:r>
      <w:r>
        <w:rPr>
          <w:rFonts w:hint="eastAsia" w:ascii="宋体" w:hAnsi="宋体" w:cs="宋体"/>
          <w:color w:val="auto"/>
          <w:kern w:val="0"/>
          <w:sz w:val="24"/>
          <w:lang w:val="en-US" w:eastAsia="zh-CN"/>
        </w:rPr>
        <w:t>.法定代表人本人参加投标的，提供法定代表人身份证明及身份证（原件的扫描件）；法定代表人委托代理人参加投标的，提供法定代表人授权委托书、委托代理人的身份证、劳动合同（原件的扫描件）</w:t>
      </w:r>
      <w:r>
        <w:rPr>
          <w:rFonts w:hint="eastAsia" w:ascii="宋体" w:hAnsi="宋体" w:eastAsia="宋体" w:cs="宋体"/>
          <w:color w:val="auto"/>
          <w:kern w:val="0"/>
          <w:sz w:val="24"/>
          <w:lang w:val="en-US" w:eastAsia="zh-CN"/>
        </w:rPr>
        <w:t>。</w:t>
      </w:r>
    </w:p>
    <w:p w14:paraId="53C83AB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3.2</w:t>
      </w:r>
      <w:r>
        <w:rPr>
          <w:rFonts w:hint="eastAsia" w:ascii="宋体" w:hAnsi="宋体" w:cs="宋体"/>
          <w:color w:val="auto"/>
          <w:kern w:val="0"/>
          <w:sz w:val="24"/>
          <w:lang w:val="en-US" w:eastAsia="zh-CN"/>
        </w:rPr>
        <w:t>.供应商具备独立的法人资格，具备有效的营业执照（原件的扫描件）</w:t>
      </w:r>
      <w:r>
        <w:rPr>
          <w:rFonts w:hint="eastAsia" w:ascii="宋体" w:hAnsi="宋体" w:eastAsia="宋体" w:cs="宋体"/>
          <w:color w:val="auto"/>
          <w:kern w:val="0"/>
          <w:sz w:val="24"/>
          <w:lang w:val="en-US" w:eastAsia="zh-CN"/>
        </w:rPr>
        <w:t>。3.3.供应商须具有测绘地理信息行政主管部门颁发的测绘乙级资质及以上资质和建设行政主管部门颁发的农林行业（农业综合开发生态工程）专业乙级及以上资质，并在人员、设备、资金等方面具备相应的履约能力（原件扫描件）；</w:t>
      </w:r>
    </w:p>
    <w:p w14:paraId="1605734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3.4.拟派项目负责人具有相关专业中级及以上技术职称，提供近期本单位为其缴纳的社会保险证明材料（原件扫描件）。</w:t>
      </w:r>
    </w:p>
    <w:p w14:paraId="262071C9">
      <w:pPr>
        <w:pStyle w:val="9"/>
        <w:spacing w:line="360" w:lineRule="auto"/>
        <w:ind w:left="0" w:leftChars="0" w:firstLine="0" w:firstLineChars="0"/>
        <w:rPr>
          <w:rFonts w:hint="eastAsia" w:ascii="宋体" w:hAnsi="宋体" w:eastAsia="宋体" w:cs="宋体"/>
          <w:b/>
          <w:bCs/>
          <w:color w:val="auto"/>
          <w:kern w:val="0"/>
          <w:sz w:val="24"/>
        </w:rPr>
      </w:pPr>
      <w:r>
        <w:rPr>
          <w:rFonts w:hint="eastAsia" w:ascii="宋体" w:hAnsi="宋体" w:eastAsia="宋体" w:cs="宋体"/>
          <w:b/>
          <w:bCs/>
          <w:color w:val="auto"/>
          <w:kern w:val="0"/>
          <w:sz w:val="24"/>
        </w:rPr>
        <w:t>二、资金来源及资金预算：</w:t>
      </w:r>
    </w:p>
    <w:p w14:paraId="4642BD02">
      <w:pPr>
        <w:pStyle w:val="9"/>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eastAsia="zh-CN"/>
        </w:rPr>
        <w:t>财政资金</w:t>
      </w: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967000.00</w:t>
      </w:r>
      <w:r>
        <w:rPr>
          <w:rFonts w:hint="eastAsia" w:ascii="宋体" w:hAnsi="宋体" w:eastAsia="宋体" w:cs="宋体"/>
          <w:color w:val="auto"/>
          <w:kern w:val="0"/>
          <w:sz w:val="24"/>
        </w:rPr>
        <w:t>元。</w:t>
      </w:r>
    </w:p>
    <w:p w14:paraId="7638F0FC">
      <w:pPr>
        <w:spacing w:line="360" w:lineRule="auto"/>
        <w:rPr>
          <w:rFonts w:hint="eastAsia" w:ascii="宋体" w:hAnsi="宋体" w:eastAsia="宋体" w:cs="宋体"/>
          <w:color w:val="auto"/>
        </w:rPr>
      </w:pPr>
      <w:r>
        <w:rPr>
          <w:rFonts w:hint="eastAsia" w:ascii="宋体" w:hAnsi="宋体" w:eastAsia="宋体" w:cs="宋体"/>
          <w:b/>
          <w:color w:val="auto"/>
          <w:kern w:val="0"/>
          <w:sz w:val="24"/>
        </w:rPr>
        <w:t>三、</w:t>
      </w:r>
      <w:r>
        <w:rPr>
          <w:rFonts w:hint="eastAsia" w:ascii="宋体" w:hAnsi="宋体" w:cs="宋体"/>
          <w:b/>
          <w:color w:val="auto"/>
          <w:kern w:val="0"/>
          <w:sz w:val="24"/>
          <w:lang w:val="en-US" w:eastAsia="zh-CN"/>
        </w:rPr>
        <w:t>服务技术需求</w:t>
      </w:r>
    </w:p>
    <w:p w14:paraId="2195F0F4">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1.项目概况</w:t>
      </w:r>
    </w:p>
    <w:p w14:paraId="653E68E9">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按照《河南省农村沟渠连通整治三年行动方案（2024-2027年）》要求及省委、省政府关于冬春农田水利建设、农村沟渠水网“一张图”完善提升工作的部署要求，结合《中共驻马店市委农村工作领导小组办公室关于加快推进全市农村沟渠连通整治完善提升阶段工作的通知》（驻农领办〔2026〕7号）及河南省农业农村厅农村沟渠水网“一张图”完善提升工作视频会要求，结合汝南县实际，为确保如期高质量完成本阶段目标任务，汝南县农业农村局统筹组织各乡镇、村委开展2026年全县农村沟渠水网“一张图”项目。</w:t>
      </w:r>
    </w:p>
    <w:p w14:paraId="077DB932">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2.服务需求</w:t>
      </w:r>
    </w:p>
    <w:p w14:paraId="0D56A6BD">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项目服务内容包含：收集资料、内业资料初步分析、外业测量及踏勘、内业编制初步成果、外业工程量确认、内业编制成果图件及表格、内业编制其他成果、提交县农业农村局审核、打印成果、提交市局及省厅、县局存档、数据库建设、实施期间技术服务等工作。</w:t>
      </w:r>
    </w:p>
    <w:p w14:paraId="3F8B0AF0">
      <w:pPr>
        <w:widowControl/>
        <w:snapToGrid w:val="0"/>
        <w:spacing w:line="360" w:lineRule="auto"/>
        <w:ind w:firstLine="482" w:firstLineChars="200"/>
        <w:jc w:val="left"/>
        <w:rPr>
          <w:rFonts w:hint="eastAsia" w:ascii="宋体" w:hAnsi="宋体" w:eastAsia="宋体" w:cs="宋体"/>
          <w:b/>
          <w:color w:val="auto"/>
          <w:kern w:val="0"/>
          <w:sz w:val="24"/>
        </w:rPr>
      </w:pPr>
      <w:r>
        <w:rPr>
          <w:rFonts w:hint="eastAsia" w:ascii="宋体" w:hAnsi="宋体" w:eastAsia="宋体" w:cs="宋体"/>
          <w:b/>
          <w:color w:val="auto"/>
          <w:kern w:val="0"/>
          <w:sz w:val="24"/>
        </w:rPr>
        <w:t>四、商务要求</w:t>
      </w:r>
    </w:p>
    <w:tbl>
      <w:tblPr>
        <w:tblStyle w:val="25"/>
        <w:tblW w:w="88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97"/>
        <w:gridCol w:w="6982"/>
      </w:tblGrid>
      <w:tr w14:paraId="60928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6C58D402">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服务期限</w:t>
            </w:r>
          </w:p>
        </w:tc>
        <w:tc>
          <w:tcPr>
            <w:tcW w:w="6982" w:type="dxa"/>
            <w:tcBorders>
              <w:top w:val="single" w:color="auto" w:sz="4" w:space="0"/>
              <w:left w:val="single" w:color="auto" w:sz="4" w:space="0"/>
              <w:bottom w:val="single" w:color="auto" w:sz="4" w:space="0"/>
            </w:tcBorders>
            <w:vAlign w:val="center"/>
          </w:tcPr>
          <w:p w14:paraId="32E43CEA">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cs="宋体"/>
                <w:color w:val="auto"/>
                <w:kern w:val="0"/>
                <w:sz w:val="24"/>
                <w:lang w:eastAsia="zh-CN"/>
              </w:rPr>
              <w:t>自签订合同之日起60日历天</w:t>
            </w:r>
            <w:r>
              <w:rPr>
                <w:rFonts w:hint="eastAsia" w:ascii="宋体" w:hAnsi="宋体" w:eastAsia="宋体" w:cs="宋体"/>
                <w:color w:val="auto"/>
                <w:kern w:val="0"/>
                <w:sz w:val="24"/>
              </w:rPr>
              <w:t>。</w:t>
            </w:r>
          </w:p>
        </w:tc>
      </w:tr>
      <w:tr w14:paraId="71405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7557E53F">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服务标准</w:t>
            </w:r>
          </w:p>
        </w:tc>
        <w:tc>
          <w:tcPr>
            <w:tcW w:w="6982" w:type="dxa"/>
            <w:tcBorders>
              <w:top w:val="single" w:color="auto" w:sz="4" w:space="0"/>
              <w:left w:val="single" w:color="auto" w:sz="4" w:space="0"/>
              <w:bottom w:val="single" w:color="auto" w:sz="4" w:space="0"/>
            </w:tcBorders>
            <w:vAlign w:val="center"/>
          </w:tcPr>
          <w:p w14:paraId="1452D85B">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cs="宋体"/>
                <w:color w:val="auto"/>
                <w:kern w:val="0"/>
                <w:sz w:val="24"/>
                <w:lang w:eastAsia="zh-CN"/>
              </w:rPr>
              <w:t>符合国家标准、行业标准及地区标准相关规定</w:t>
            </w:r>
            <w:r>
              <w:rPr>
                <w:rFonts w:hint="eastAsia" w:ascii="宋体" w:hAnsi="宋体" w:eastAsia="宋体" w:cs="宋体"/>
                <w:color w:val="auto"/>
                <w:kern w:val="0"/>
                <w:sz w:val="24"/>
              </w:rPr>
              <w:t>。</w:t>
            </w:r>
          </w:p>
        </w:tc>
      </w:tr>
      <w:tr w14:paraId="473C8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746CFD1D">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服务地点</w:t>
            </w:r>
          </w:p>
        </w:tc>
        <w:tc>
          <w:tcPr>
            <w:tcW w:w="6982" w:type="dxa"/>
            <w:tcBorders>
              <w:top w:val="single" w:color="auto" w:sz="4" w:space="0"/>
              <w:left w:val="single" w:color="auto" w:sz="4" w:space="0"/>
              <w:bottom w:val="single" w:color="auto" w:sz="4" w:space="0"/>
            </w:tcBorders>
            <w:vAlign w:val="center"/>
          </w:tcPr>
          <w:p w14:paraId="5FFD8B07">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汝南县境内，采购人指定地点</w:t>
            </w:r>
            <w:r>
              <w:rPr>
                <w:rFonts w:hint="eastAsia" w:ascii="宋体" w:hAnsi="宋体" w:eastAsia="宋体" w:cs="宋体"/>
                <w:color w:val="auto"/>
                <w:kern w:val="0"/>
                <w:sz w:val="24"/>
              </w:rPr>
              <w:t>。</w:t>
            </w:r>
          </w:p>
        </w:tc>
      </w:tr>
      <w:tr w14:paraId="3206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4FAD00A8">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合同签订</w:t>
            </w:r>
          </w:p>
        </w:tc>
        <w:tc>
          <w:tcPr>
            <w:tcW w:w="6982" w:type="dxa"/>
            <w:tcBorders>
              <w:top w:val="single" w:color="auto" w:sz="4" w:space="0"/>
              <w:left w:val="single" w:color="auto" w:sz="4" w:space="0"/>
              <w:bottom w:val="single" w:color="auto" w:sz="4" w:space="0"/>
            </w:tcBorders>
            <w:vAlign w:val="center"/>
          </w:tcPr>
          <w:p w14:paraId="74B0F9F6">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自成交通知书发出之日起1个工作日内。</w:t>
            </w:r>
          </w:p>
        </w:tc>
      </w:tr>
      <w:tr w14:paraId="4067A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1897" w:type="dxa"/>
            <w:tcBorders>
              <w:top w:val="single" w:color="auto" w:sz="4" w:space="0"/>
              <w:bottom w:val="single" w:color="auto" w:sz="4" w:space="0"/>
              <w:right w:val="single" w:color="auto" w:sz="4" w:space="0"/>
            </w:tcBorders>
            <w:vAlign w:val="center"/>
          </w:tcPr>
          <w:p w14:paraId="0D153A45">
            <w:pPr>
              <w:keepNext w:val="0"/>
              <w:keepLines w:val="0"/>
              <w:widowControl/>
              <w:suppressLineNumbers w:val="0"/>
              <w:snapToGrid w:val="0"/>
              <w:spacing w:before="0" w:beforeAutospacing="0" w:after="0" w:afterAutospacing="0" w:line="360" w:lineRule="auto"/>
              <w:ind w:left="0" w:leftChars="0" w:right="0" w:rightChars="0"/>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6982" w:type="dxa"/>
            <w:tcBorders>
              <w:top w:val="single" w:color="auto" w:sz="4" w:space="0"/>
              <w:left w:val="single" w:color="auto" w:sz="4" w:space="0"/>
              <w:bottom w:val="single" w:color="auto" w:sz="4" w:space="0"/>
            </w:tcBorders>
            <w:vAlign w:val="center"/>
          </w:tcPr>
          <w:p w14:paraId="34D19A5F">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cs="宋体"/>
                <w:color w:val="auto"/>
                <w:kern w:val="0"/>
                <w:sz w:val="24"/>
                <w:lang w:val="en-US" w:eastAsia="zh-CN"/>
              </w:rPr>
              <w:t>项目全部工作完成，乙方提交全套成果资料并通过各级审核后，一次性支付全部合同款项（最终付款方式以正式合同约定，具体到账时间以财政部门拨付时间为准）。</w:t>
            </w:r>
          </w:p>
        </w:tc>
      </w:tr>
      <w:tr w14:paraId="095E3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8" w:hRule="atLeast"/>
          <w:jc w:val="center"/>
        </w:trPr>
        <w:tc>
          <w:tcPr>
            <w:tcW w:w="1897" w:type="dxa"/>
            <w:tcBorders>
              <w:top w:val="single" w:color="auto" w:sz="4" w:space="0"/>
              <w:bottom w:val="single" w:color="auto" w:sz="4" w:space="0"/>
              <w:right w:val="single" w:color="auto" w:sz="4" w:space="0"/>
            </w:tcBorders>
            <w:vAlign w:val="center"/>
          </w:tcPr>
          <w:p w14:paraId="64404FD6">
            <w:pPr>
              <w:keepNext w:val="0"/>
              <w:keepLines w:val="0"/>
              <w:widowControl/>
              <w:suppressLineNumbers w:val="0"/>
              <w:snapToGrid w:val="0"/>
              <w:spacing w:before="0" w:beforeAutospacing="0" w:after="0" w:afterAutospacing="0" w:line="360" w:lineRule="auto"/>
              <w:ind w:left="0" w:leftChars="0" w:right="0" w:rightChars="0"/>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技术服务方案</w:t>
            </w:r>
          </w:p>
        </w:tc>
        <w:tc>
          <w:tcPr>
            <w:tcW w:w="6982" w:type="dxa"/>
            <w:tcBorders>
              <w:top w:val="single" w:color="auto" w:sz="4" w:space="0"/>
              <w:left w:val="single" w:color="auto" w:sz="4" w:space="0"/>
              <w:bottom w:val="single" w:color="auto" w:sz="4" w:space="0"/>
            </w:tcBorders>
            <w:vAlign w:val="center"/>
          </w:tcPr>
          <w:p w14:paraId="13EDE077">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供应商应提供完整的技术服务方案，方案应结合实际</w:t>
            </w:r>
            <w:r>
              <w:rPr>
                <w:rFonts w:hint="eastAsia" w:ascii="宋体" w:hAnsi="宋体" w:eastAsia="宋体" w:cs="宋体"/>
                <w:color w:val="auto"/>
                <w:kern w:val="0"/>
                <w:sz w:val="24"/>
                <w:lang w:eastAsia="zh-CN"/>
              </w:rPr>
              <w:t>编制</w:t>
            </w:r>
            <w:r>
              <w:rPr>
                <w:rFonts w:hint="eastAsia" w:ascii="宋体" w:hAnsi="宋体" w:eastAsia="宋体" w:cs="宋体"/>
                <w:color w:val="auto"/>
                <w:kern w:val="0"/>
                <w:sz w:val="24"/>
                <w:lang w:val="en-US" w:eastAsia="zh-CN"/>
              </w:rPr>
              <w:t>，否则将影响成交资格。</w:t>
            </w:r>
          </w:p>
        </w:tc>
      </w:tr>
      <w:tr w14:paraId="31940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1897" w:type="dxa"/>
            <w:tcBorders>
              <w:top w:val="single" w:color="auto" w:sz="4" w:space="0"/>
              <w:bottom w:val="single" w:color="auto" w:sz="4" w:space="0"/>
              <w:right w:val="single" w:color="auto" w:sz="4" w:space="0"/>
            </w:tcBorders>
            <w:vAlign w:val="center"/>
          </w:tcPr>
          <w:p w14:paraId="38E24FDA">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rPr>
              <w:t>保质保量</w:t>
            </w:r>
          </w:p>
        </w:tc>
        <w:tc>
          <w:tcPr>
            <w:tcW w:w="6982" w:type="dxa"/>
            <w:tcBorders>
              <w:top w:val="single" w:color="auto" w:sz="4" w:space="0"/>
              <w:left w:val="single" w:color="auto" w:sz="4" w:space="0"/>
              <w:bottom w:val="single" w:color="auto" w:sz="4" w:space="0"/>
            </w:tcBorders>
            <w:vAlign w:val="center"/>
          </w:tcPr>
          <w:p w14:paraId="6DD331E4">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eastAsia="宋体" w:cs="宋体"/>
                <w:color w:val="auto"/>
                <w:kern w:val="0"/>
                <w:sz w:val="24"/>
              </w:rPr>
              <w:t>本项目</w:t>
            </w:r>
            <w:r>
              <w:rPr>
                <w:rFonts w:hint="eastAsia" w:ascii="宋体" w:hAnsi="宋体" w:eastAsia="宋体" w:cs="宋体"/>
                <w:color w:val="auto"/>
                <w:kern w:val="0"/>
                <w:sz w:val="24"/>
                <w:lang w:val="en-US" w:eastAsia="zh-CN"/>
              </w:rPr>
              <w:t>服务期限</w:t>
            </w:r>
            <w:r>
              <w:rPr>
                <w:rFonts w:hint="eastAsia" w:ascii="宋体" w:hAnsi="宋体" w:eastAsia="宋体" w:cs="宋体"/>
                <w:color w:val="auto"/>
                <w:kern w:val="0"/>
                <w:sz w:val="24"/>
              </w:rPr>
              <w:t>紧任务重，</w:t>
            </w:r>
            <w:r>
              <w:rPr>
                <w:rFonts w:hint="eastAsia" w:ascii="宋体" w:hAnsi="宋体" w:eastAsia="宋体" w:cs="宋体"/>
                <w:color w:val="auto"/>
                <w:kern w:val="0"/>
                <w:sz w:val="24"/>
                <w:lang w:val="en-US" w:eastAsia="zh-CN"/>
              </w:rPr>
              <w:t>供应商</w:t>
            </w:r>
            <w:r>
              <w:rPr>
                <w:rFonts w:hint="eastAsia" w:ascii="宋体" w:hAnsi="宋体" w:eastAsia="宋体" w:cs="宋体"/>
                <w:color w:val="auto"/>
                <w:kern w:val="0"/>
                <w:sz w:val="24"/>
              </w:rPr>
              <w:t>需承诺保质保量按规定期限完成任务，如达不到要求，需对采购人的损失承担责任。</w:t>
            </w:r>
          </w:p>
        </w:tc>
      </w:tr>
      <w:tr w14:paraId="4128C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897" w:type="dxa"/>
            <w:tcBorders>
              <w:top w:val="single" w:color="auto" w:sz="4" w:space="0"/>
              <w:bottom w:val="single" w:color="auto" w:sz="4" w:space="0"/>
              <w:right w:val="single" w:color="auto" w:sz="4" w:space="0"/>
            </w:tcBorders>
            <w:vAlign w:val="center"/>
          </w:tcPr>
          <w:p w14:paraId="2377DDEB">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履约保证金</w:t>
            </w:r>
          </w:p>
        </w:tc>
        <w:tc>
          <w:tcPr>
            <w:tcW w:w="6982" w:type="dxa"/>
            <w:tcBorders>
              <w:top w:val="single" w:color="auto" w:sz="4" w:space="0"/>
              <w:left w:val="single" w:color="auto" w:sz="4" w:space="0"/>
              <w:bottom w:val="single" w:color="auto" w:sz="4" w:space="0"/>
            </w:tcBorders>
            <w:vAlign w:val="center"/>
          </w:tcPr>
          <w:p w14:paraId="3A511C9C">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本项目不收取履约保证金。</w:t>
            </w:r>
          </w:p>
        </w:tc>
      </w:tr>
    </w:tbl>
    <w:p w14:paraId="7A46FB90">
      <w:pPr>
        <w:pStyle w:val="16"/>
        <w:spacing w:before="240" w:beforeLines="100" w:after="20"/>
        <w:ind w:left="0" w:leftChars="0"/>
        <w:rPr>
          <w:rFonts w:hint="eastAsia" w:ascii="宋体" w:hAnsi="宋体" w:eastAsia="宋体" w:cs="宋体"/>
          <w:b/>
          <w:color w:val="auto"/>
          <w:sz w:val="24"/>
        </w:rPr>
      </w:pPr>
      <w:r>
        <w:rPr>
          <w:rFonts w:hint="eastAsia" w:ascii="宋体" w:hAnsi="宋体" w:eastAsia="宋体" w:cs="宋体"/>
          <w:b/>
          <w:color w:val="auto"/>
          <w:sz w:val="24"/>
        </w:rPr>
        <w:t>五、采购人对项目的特殊要求及说明</w:t>
      </w:r>
    </w:p>
    <w:tbl>
      <w:tblPr>
        <w:tblStyle w:val="25"/>
        <w:tblpPr w:leftFromText="180" w:rightFromText="180" w:vertAnchor="text" w:tblpXSpec="center" w:tblpY="1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7"/>
        <w:gridCol w:w="7489"/>
      </w:tblGrid>
      <w:tr w14:paraId="5177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2017" w:type="dxa"/>
            <w:noWrap w:val="0"/>
            <w:vAlign w:val="center"/>
          </w:tcPr>
          <w:p w14:paraId="73122E07">
            <w:pPr>
              <w:keepNext w:val="0"/>
              <w:keepLines w:val="0"/>
              <w:suppressLineNumbers w:val="0"/>
              <w:spacing w:before="0" w:beforeAutospacing="0" w:after="0" w:afterAutospacing="0" w:line="276" w:lineRule="auto"/>
              <w:ind w:left="0" w:right="0"/>
              <w:jc w:val="center"/>
              <w:rPr>
                <w:rFonts w:hint="eastAsia" w:ascii="宋体" w:hAnsi="宋体" w:eastAsia="宋体" w:cs="宋体"/>
                <w:b/>
                <w:color w:val="auto"/>
                <w:sz w:val="24"/>
              </w:rPr>
            </w:pPr>
            <w:r>
              <w:rPr>
                <w:rFonts w:hint="eastAsia" w:ascii="宋体" w:hAnsi="宋体" w:eastAsia="宋体" w:cs="宋体"/>
                <w:color w:val="auto"/>
                <w:kern w:val="0"/>
                <w:sz w:val="24"/>
                <w:lang w:eastAsia="zh-CN"/>
              </w:rPr>
              <w:t>采购人的特殊要求及说明理由</w:t>
            </w:r>
          </w:p>
        </w:tc>
        <w:tc>
          <w:tcPr>
            <w:tcW w:w="7489" w:type="dxa"/>
            <w:noWrap w:val="0"/>
            <w:vAlign w:val="top"/>
          </w:tcPr>
          <w:p w14:paraId="4BDFC6E3">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bCs/>
                <w:color w:val="auto"/>
                <w:kern w:val="0"/>
                <w:sz w:val="24"/>
                <w:lang w:val="en-US" w:eastAsia="zh-CN"/>
              </w:rPr>
              <w:t>1.</w:t>
            </w: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w:t>
            </w:r>
          </w:p>
          <w:p w14:paraId="3E165AE3">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(一)具有独立承担民事责任的能力</w:t>
            </w:r>
            <w:r>
              <w:rPr>
                <w:rFonts w:hint="eastAsia" w:ascii="宋体" w:hAnsi="宋体" w:eastAsia="宋体" w:cs="宋体"/>
                <w:color w:val="auto"/>
                <w:kern w:val="0"/>
                <w:sz w:val="24"/>
                <w:lang w:eastAsia="zh-CN"/>
              </w:rPr>
              <w:t>；</w:t>
            </w:r>
          </w:p>
          <w:p w14:paraId="0D67C9E7">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7E03BB3D">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(三)具有履行合同所必需的设备和专业技术能力</w:t>
            </w:r>
            <w:r>
              <w:rPr>
                <w:rFonts w:hint="eastAsia" w:ascii="宋体" w:hAnsi="宋体" w:eastAsia="宋体" w:cs="宋体"/>
                <w:color w:val="auto"/>
                <w:kern w:val="0"/>
                <w:sz w:val="24"/>
                <w:lang w:eastAsia="zh-CN"/>
              </w:rPr>
              <w:t>；</w:t>
            </w:r>
          </w:p>
          <w:p w14:paraId="74908895">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77A7F6FA">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34CB2990">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r>
              <w:rPr>
                <w:rFonts w:hint="eastAsia" w:ascii="宋体" w:hAnsi="宋体" w:eastAsia="宋体" w:cs="宋体"/>
                <w:color w:val="auto"/>
                <w:kern w:val="0"/>
                <w:sz w:val="24"/>
                <w:lang w:eastAsia="zh-CN"/>
              </w:rPr>
              <w:t>；</w:t>
            </w:r>
          </w:p>
          <w:p w14:paraId="1889BBB4">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69201CC8">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lang w:val="en-US" w:eastAsia="zh-CN"/>
              </w:rPr>
            </w:pPr>
            <w:r>
              <w:rPr>
                <w:rFonts w:hint="eastAsia" w:ascii="宋体" w:hAnsi="宋体" w:eastAsia="宋体" w:cs="宋体"/>
                <w:color w:val="auto"/>
                <w:kern w:val="0"/>
                <w:sz w:val="24"/>
                <w:lang w:val="en-US" w:eastAsia="zh-CN"/>
              </w:rPr>
              <w:t>采购人有权在发放</w:t>
            </w:r>
            <w:r>
              <w:rPr>
                <w:rFonts w:hint="eastAsia" w:ascii="宋体" w:hAnsi="宋体" w:cs="宋体"/>
                <w:color w:val="auto"/>
                <w:kern w:val="0"/>
                <w:sz w:val="24"/>
                <w:lang w:val="en-US" w:eastAsia="zh-CN"/>
              </w:rPr>
              <w:t>成交通知书</w:t>
            </w:r>
            <w:r>
              <w:rPr>
                <w:rFonts w:hint="eastAsia" w:ascii="宋体" w:hAnsi="宋体" w:eastAsia="宋体" w:cs="宋体"/>
                <w:color w:val="auto"/>
                <w:kern w:val="0"/>
                <w:sz w:val="24"/>
                <w:lang w:val="en-US" w:eastAsia="zh-CN"/>
              </w:rPr>
              <w:t>前要求</w:t>
            </w:r>
            <w:r>
              <w:rPr>
                <w:rFonts w:hint="eastAsia" w:ascii="宋体" w:hAnsi="宋体" w:cs="宋体"/>
                <w:color w:val="auto"/>
                <w:kern w:val="0"/>
                <w:sz w:val="24"/>
                <w:lang w:val="en-US" w:eastAsia="zh-CN"/>
              </w:rPr>
              <w:t>成交供应商</w:t>
            </w:r>
            <w:r>
              <w:rPr>
                <w:rFonts w:hint="eastAsia" w:ascii="宋体" w:hAnsi="宋体" w:eastAsia="宋体" w:cs="宋体"/>
                <w:color w:val="auto"/>
                <w:kern w:val="0"/>
                <w:sz w:val="24"/>
                <w:lang w:val="en-US" w:eastAsia="zh-CN"/>
              </w:rPr>
              <w:t>提供证明材料，已备核实供应商承诺事项的真实性。</w:t>
            </w:r>
          </w:p>
          <w:p w14:paraId="585BCA9C">
            <w:pPr>
              <w:keepNext w:val="0"/>
              <w:keepLines w:val="0"/>
              <w:numPr>
                <w:ilvl w:val="0"/>
                <w:numId w:val="3"/>
              </w:numPr>
              <w:suppressLineNumbers w:val="0"/>
              <w:spacing w:before="0" w:beforeAutospacing="0" w:after="0" w:afterAutospacing="0" w:line="360" w:lineRule="auto"/>
              <w:ind w:left="0" w:right="0"/>
              <w:rPr>
                <w:rFonts w:hint="eastAsia" w:ascii="宋体" w:hAnsi="宋体" w:eastAsia="宋体" w:cs="宋体"/>
                <w:color w:val="auto"/>
                <w:kern w:val="0"/>
                <w:sz w:val="24"/>
                <w:lang w:val="en-US" w:eastAsia="zh-CN"/>
              </w:rPr>
            </w:pPr>
            <w:r>
              <w:rPr>
                <w:rFonts w:hint="eastAsia" w:ascii="宋体" w:hAnsi="宋体" w:eastAsia="宋体" w:cs="宋体"/>
                <w:bCs/>
                <w:color w:val="auto"/>
                <w:kern w:val="0"/>
                <w:sz w:val="24"/>
              </w:rPr>
              <w:t>采购标的对应的中小企业划分标准所属行业为：</w:t>
            </w:r>
            <w:r>
              <w:rPr>
                <w:rFonts w:hint="eastAsia" w:ascii="宋体" w:hAnsi="宋体" w:cs="宋体"/>
                <w:bCs/>
                <w:color w:val="auto"/>
                <w:kern w:val="0"/>
                <w:sz w:val="24"/>
                <w:u w:val="single"/>
                <w:lang w:val="en-US" w:eastAsia="zh-CN"/>
              </w:rPr>
              <w:t>其他未列明行业</w:t>
            </w:r>
            <w:r>
              <w:rPr>
                <w:rFonts w:hint="eastAsia" w:ascii="宋体" w:hAnsi="宋体" w:eastAsia="宋体" w:cs="宋体"/>
                <w:color w:val="auto"/>
                <w:kern w:val="0"/>
                <w:sz w:val="24"/>
                <w:lang w:val="en-US" w:eastAsia="zh-CN"/>
              </w:rPr>
              <w:t>。</w:t>
            </w:r>
          </w:p>
          <w:p w14:paraId="7A03EC5F">
            <w:pPr>
              <w:keepNext w:val="0"/>
              <w:keepLines w:val="0"/>
              <w:numPr>
                <w:ilvl w:val="0"/>
                <w:numId w:val="0"/>
              </w:numPr>
              <w:suppressLineNumbers w:val="0"/>
              <w:spacing w:before="0" w:beforeAutospacing="0" w:after="0" w:afterAutospacing="0" w:line="360" w:lineRule="auto"/>
              <w:ind w:left="0" w:right="0" w:rightChars="0" w:firstLine="240" w:firstLineChars="100"/>
              <w:rPr>
                <w:rFonts w:hint="eastAsia" w:ascii="宋体" w:hAnsi="宋体" w:eastAsia="宋体" w:cs="宋体"/>
                <w:color w:val="auto"/>
                <w:kern w:val="0"/>
                <w:sz w:val="24"/>
                <w:lang w:val="en-US" w:eastAsia="zh-CN"/>
              </w:rPr>
            </w:pPr>
            <w:r>
              <w:rPr>
                <w:rStyle w:val="70"/>
                <w:rFonts w:hint="eastAsia" w:eastAsia="宋体"/>
                <w:color w:val="auto"/>
                <w:highlight w:val="none"/>
                <w:lang w:val="en-US" w:eastAsia="zh-CN" w:bidi="ar"/>
              </w:rPr>
              <w:t>参照“</w:t>
            </w:r>
            <w:r>
              <w:rPr>
                <w:rStyle w:val="70"/>
                <w:rFonts w:hint="eastAsia"/>
                <w:color w:val="auto"/>
                <w:highlight w:val="none"/>
                <w:lang w:bidi="ar"/>
              </w:rPr>
              <w:t>关于印发中小企业划型标准规定的通知</w:t>
            </w:r>
            <w:r>
              <w:rPr>
                <w:rStyle w:val="70"/>
                <w:rFonts w:hint="eastAsia" w:eastAsia="宋体"/>
                <w:color w:val="auto"/>
                <w:highlight w:val="none"/>
                <w:lang w:val="en-US" w:eastAsia="zh-CN" w:bidi="ar"/>
              </w:rPr>
              <w:t>-</w:t>
            </w:r>
            <w:r>
              <w:rPr>
                <w:rStyle w:val="70"/>
                <w:rFonts w:hint="eastAsia"/>
                <w:color w:val="auto"/>
                <w:highlight w:val="none"/>
                <w:lang w:bidi="ar"/>
              </w:rPr>
              <w:t>工信部联企业[2011]300号</w:t>
            </w:r>
            <w:r>
              <w:rPr>
                <w:rStyle w:val="70"/>
                <w:rFonts w:hint="eastAsia" w:eastAsia="宋体"/>
                <w:color w:val="auto"/>
                <w:highlight w:val="none"/>
                <w:lang w:val="en-US" w:eastAsia="zh-CN" w:bidi="ar"/>
              </w:rPr>
              <w:t>”进行划型</w:t>
            </w:r>
          </w:p>
        </w:tc>
      </w:tr>
    </w:tbl>
    <w:p w14:paraId="6DBFBE79">
      <w:pP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br w:type="page"/>
      </w:r>
    </w:p>
    <w:p w14:paraId="65D2F4EE">
      <w:pPr>
        <w:widowControl/>
        <w:shd w:val="clear" w:color="auto" w:fill="FFFFFF"/>
        <w:spacing w:line="460" w:lineRule="atLeast"/>
        <w:jc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第三章 </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供应商须知</w:t>
      </w:r>
    </w:p>
    <w:p w14:paraId="20BAE865">
      <w:pPr>
        <w:pStyle w:val="41"/>
        <w:jc w:val="center"/>
        <w:rPr>
          <w:rFonts w:hint="eastAsia" w:ascii="宋体" w:hAnsi="宋体" w:eastAsia="宋体" w:cs="宋体"/>
          <w:color w:val="auto"/>
          <w:sz w:val="22"/>
          <w:szCs w:val="22"/>
        </w:rPr>
      </w:pPr>
      <w:r>
        <w:rPr>
          <w:rFonts w:hint="eastAsia" w:ascii="宋体" w:hAnsi="宋体" w:eastAsia="宋体" w:cs="宋体"/>
          <w:color w:val="auto"/>
          <w:sz w:val="28"/>
          <w:szCs w:val="28"/>
        </w:rPr>
        <w:t>供应商须知前附表</w:t>
      </w:r>
    </w:p>
    <w:tbl>
      <w:tblPr>
        <w:tblStyle w:val="25"/>
        <w:tblW w:w="9240" w:type="dxa"/>
        <w:tblInd w:w="0" w:type="dxa"/>
        <w:shd w:val="clear" w:color="auto" w:fill="FFFFFF"/>
        <w:tblLayout w:type="fixed"/>
        <w:tblCellMar>
          <w:top w:w="0" w:type="dxa"/>
          <w:left w:w="0" w:type="dxa"/>
          <w:bottom w:w="0" w:type="dxa"/>
          <w:right w:w="0" w:type="dxa"/>
        </w:tblCellMar>
      </w:tblPr>
      <w:tblGrid>
        <w:gridCol w:w="869"/>
        <w:gridCol w:w="8371"/>
      </w:tblGrid>
      <w:tr w14:paraId="7937027A">
        <w:tblPrEx>
          <w:shd w:val="clear" w:color="auto" w:fill="FFFFFF"/>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F55B4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序号</w:t>
            </w:r>
          </w:p>
        </w:tc>
        <w:tc>
          <w:tcPr>
            <w:tcW w:w="83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4929F6A">
            <w:pPr>
              <w:keepNext w:val="0"/>
              <w:keepLines w:val="0"/>
              <w:widowControl/>
              <w:suppressLineNumbers w:val="0"/>
              <w:spacing w:before="0" w:beforeAutospacing="0" w:after="0" w:afterAutospacing="0" w:line="360" w:lineRule="auto"/>
              <w:ind w:left="0" w:right="0" w:firstLine="3240"/>
              <w:rPr>
                <w:rFonts w:hint="eastAsia" w:ascii="宋体" w:hAnsi="宋体" w:eastAsia="宋体" w:cs="宋体"/>
                <w:color w:val="auto"/>
                <w:kern w:val="0"/>
                <w:sz w:val="28"/>
                <w:szCs w:val="28"/>
              </w:rPr>
            </w:pPr>
            <w:r>
              <w:rPr>
                <w:rFonts w:hint="eastAsia" w:ascii="宋体" w:hAnsi="宋体" w:eastAsia="宋体" w:cs="宋体"/>
                <w:color w:val="auto"/>
                <w:kern w:val="0"/>
                <w:sz w:val="24"/>
              </w:rPr>
              <w:t>内容、要求</w:t>
            </w:r>
          </w:p>
        </w:tc>
      </w:tr>
      <w:tr w14:paraId="36183A03">
        <w:tblPrEx>
          <w:shd w:val="clear" w:color="auto" w:fill="FFFFFF"/>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448D6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A2956F2">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lang w:eastAsia="zh-CN"/>
              </w:rPr>
            </w:pPr>
            <w:r>
              <w:rPr>
                <w:rFonts w:hint="eastAsia" w:ascii="宋体" w:hAnsi="宋体" w:eastAsia="宋体" w:cs="宋体"/>
                <w:b/>
                <w:bCs/>
                <w:color w:val="auto"/>
                <w:sz w:val="24"/>
              </w:rPr>
              <w:t>1.1 项目名称：</w:t>
            </w:r>
            <w:r>
              <w:rPr>
                <w:rFonts w:hint="eastAsia" w:ascii="宋体" w:hAnsi="宋体" w:cs="宋体"/>
                <w:color w:val="auto"/>
                <w:sz w:val="24"/>
                <w:lang w:eastAsia="zh-CN"/>
              </w:rPr>
              <w:t>汝南县农业农村局2026年汝南县农村沟渠水网“一张图”完善提升项技术服务项目</w:t>
            </w:r>
          </w:p>
          <w:p w14:paraId="4C66BEDE">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b/>
                <w:bCs/>
                <w:color w:val="auto"/>
                <w:sz w:val="24"/>
              </w:rPr>
              <w:t>1.2 采购人名称：</w:t>
            </w:r>
            <w:r>
              <w:rPr>
                <w:rFonts w:hint="eastAsia" w:ascii="宋体" w:hAnsi="宋体" w:cs="宋体"/>
                <w:color w:val="auto"/>
                <w:sz w:val="24"/>
                <w:lang w:eastAsia="zh-CN"/>
              </w:rPr>
              <w:t>汝南县农业农村局</w:t>
            </w:r>
            <w:r>
              <w:rPr>
                <w:rFonts w:hint="eastAsia" w:ascii="宋体" w:hAnsi="宋体" w:eastAsia="宋体" w:cs="宋体"/>
                <w:color w:val="auto"/>
                <w:sz w:val="24"/>
              </w:rPr>
              <w:t xml:space="preserve"> </w:t>
            </w:r>
          </w:p>
          <w:p w14:paraId="136EDBD0">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b/>
                <w:bCs/>
                <w:color w:val="auto"/>
                <w:sz w:val="24"/>
              </w:rPr>
              <w:t>1.3 项目内容：</w:t>
            </w:r>
            <w:r>
              <w:rPr>
                <w:rFonts w:hint="eastAsia" w:ascii="宋体" w:hAnsi="宋体" w:eastAsia="宋体" w:cs="宋体"/>
                <w:color w:val="auto"/>
                <w:sz w:val="24"/>
              </w:rPr>
              <w:t>详见采购需求</w:t>
            </w:r>
          </w:p>
          <w:p w14:paraId="1337840B">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8"/>
                <w:szCs w:val="28"/>
              </w:rPr>
            </w:pPr>
            <w:r>
              <w:rPr>
                <w:rFonts w:hint="eastAsia" w:ascii="宋体" w:hAnsi="宋体" w:eastAsia="宋体" w:cs="宋体"/>
                <w:b/>
                <w:bCs/>
                <w:color w:val="auto"/>
                <w:sz w:val="24"/>
              </w:rPr>
              <w:t>1.4 项目编号：</w:t>
            </w:r>
            <w:r>
              <w:rPr>
                <w:rFonts w:hint="eastAsia" w:ascii="宋体" w:hAnsi="宋体" w:cs="宋体"/>
                <w:b/>
                <w:bCs/>
                <w:color w:val="auto"/>
                <w:sz w:val="24"/>
                <w:lang w:eastAsia="zh-CN"/>
              </w:rPr>
              <w:t>汝竞谈[2026]66号</w:t>
            </w:r>
            <w:r>
              <w:rPr>
                <w:rFonts w:hint="eastAsia" w:ascii="宋体" w:hAnsi="宋体" w:eastAsia="宋体" w:cs="宋体"/>
                <w:color w:val="auto"/>
                <w:sz w:val="24"/>
              </w:rPr>
              <w:t xml:space="preserve">       </w:t>
            </w:r>
          </w:p>
        </w:tc>
      </w:tr>
      <w:tr w14:paraId="4F9057C7">
        <w:tblPrEx>
          <w:shd w:val="clear" w:color="auto" w:fill="FFFFFF"/>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D6A097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2</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AE61C1">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8"/>
                <w:szCs w:val="28"/>
              </w:rPr>
            </w:pPr>
            <w:r>
              <w:rPr>
                <w:rFonts w:hint="eastAsia" w:ascii="宋体" w:hAnsi="宋体" w:eastAsia="宋体" w:cs="宋体"/>
                <w:b/>
                <w:bCs/>
                <w:color w:val="auto"/>
                <w:sz w:val="24"/>
              </w:rPr>
              <w:t>合格供应商：</w:t>
            </w:r>
            <w:r>
              <w:rPr>
                <w:rFonts w:hint="eastAsia" w:ascii="宋体" w:hAnsi="宋体" w:eastAsia="宋体" w:cs="宋体"/>
                <w:color w:val="auto"/>
                <w:sz w:val="24"/>
              </w:rPr>
              <w:t>具备竞争性谈判公告第二项规定的条件。</w:t>
            </w:r>
          </w:p>
        </w:tc>
      </w:tr>
      <w:tr w14:paraId="39A0A143">
        <w:tblPrEx>
          <w:shd w:val="clear" w:color="auto" w:fill="FFFFFF"/>
          <w:tblCellMar>
            <w:top w:w="0" w:type="dxa"/>
            <w:left w:w="0" w:type="dxa"/>
            <w:bottom w:w="0" w:type="dxa"/>
            <w:right w:w="0" w:type="dxa"/>
          </w:tblCellMar>
        </w:tblPrEx>
        <w:trPr>
          <w:trHeight w:val="236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0FF11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3</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7119A14">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cs="宋体"/>
                <w:color w:val="auto"/>
                <w:sz w:val="24"/>
                <w:lang w:val="en-US" w:eastAsia="zh-CN"/>
              </w:rPr>
              <w:t>谈判</w:t>
            </w:r>
            <w:r>
              <w:rPr>
                <w:rFonts w:hint="eastAsia" w:ascii="宋体" w:hAnsi="宋体" w:eastAsia="宋体" w:cs="宋体"/>
                <w:color w:val="auto"/>
                <w:sz w:val="24"/>
              </w:rPr>
              <w:t>报价及费用：</w:t>
            </w:r>
          </w:p>
          <w:p w14:paraId="64EADD9E">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eastAsia="宋体" w:cs="宋体"/>
                <w:color w:val="auto"/>
                <w:sz w:val="24"/>
              </w:rPr>
              <w:t>3.1 本项目</w:t>
            </w:r>
            <w:r>
              <w:rPr>
                <w:rFonts w:hint="eastAsia" w:ascii="宋体" w:hAnsi="宋体" w:cs="宋体"/>
                <w:color w:val="auto"/>
                <w:sz w:val="24"/>
                <w:lang w:val="en-US" w:eastAsia="zh-CN"/>
              </w:rPr>
              <w:t>谈判</w:t>
            </w:r>
            <w:r>
              <w:rPr>
                <w:rFonts w:hint="eastAsia" w:ascii="宋体" w:hAnsi="宋体" w:eastAsia="宋体" w:cs="宋体"/>
                <w:color w:val="auto"/>
                <w:sz w:val="24"/>
              </w:rPr>
              <w:t>以人民币报价。</w:t>
            </w:r>
          </w:p>
          <w:p w14:paraId="4777B3BF">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eastAsia="宋体" w:cs="宋体"/>
                <w:color w:val="auto"/>
                <w:sz w:val="24"/>
              </w:rPr>
              <w:t>3.2 供应商的最后一轮报价均超过采购预算，采购人不能支付的，本项目谈判废止。</w:t>
            </w:r>
          </w:p>
          <w:p w14:paraId="13E6B037">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eastAsia="宋体" w:cs="宋体"/>
                <w:color w:val="auto"/>
                <w:sz w:val="24"/>
              </w:rPr>
              <w:t xml:space="preserve">3.3 </w:t>
            </w:r>
            <w:r>
              <w:rPr>
                <w:rFonts w:hint="eastAsia" w:ascii="宋体" w:hAnsi="宋体" w:eastAsia="宋体" w:cs="宋体"/>
                <w:color w:val="auto"/>
                <w:kern w:val="0"/>
                <w:sz w:val="24"/>
              </w:rPr>
              <w:t>代理服务费：参照《河南省招标代理服务收费指导意见》豫招协</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2023】002号文件规定计取，由</w:t>
            </w:r>
            <w:r>
              <w:rPr>
                <w:rFonts w:hint="eastAsia" w:ascii="宋体" w:hAnsi="宋体" w:eastAsia="宋体" w:cs="宋体"/>
                <w:color w:val="auto"/>
                <w:kern w:val="0"/>
                <w:sz w:val="24"/>
                <w:lang w:val="en-US" w:eastAsia="zh-CN"/>
              </w:rPr>
              <w:t>成交供应商在领取成交通知书前一次性足额</w:t>
            </w:r>
            <w:r>
              <w:rPr>
                <w:rFonts w:hint="eastAsia" w:ascii="宋体" w:hAnsi="宋体" w:eastAsia="宋体" w:cs="宋体"/>
                <w:color w:val="auto"/>
                <w:kern w:val="0"/>
                <w:sz w:val="24"/>
              </w:rPr>
              <w:t>支付。</w:t>
            </w:r>
          </w:p>
        </w:tc>
      </w:tr>
      <w:tr w14:paraId="53B25FDE">
        <w:tblPrEx>
          <w:shd w:val="clear" w:color="auto" w:fill="FFFFFF"/>
          <w:tblCellMar>
            <w:top w:w="0" w:type="dxa"/>
            <w:left w:w="0" w:type="dxa"/>
            <w:bottom w:w="0" w:type="dxa"/>
            <w:right w:w="0" w:type="dxa"/>
          </w:tblCellMar>
        </w:tblPrEx>
        <w:trPr>
          <w:trHeight w:val="554"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279C7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4</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78F81D6">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8"/>
                <w:szCs w:val="28"/>
              </w:rPr>
            </w:pPr>
            <w:r>
              <w:rPr>
                <w:rFonts w:hint="eastAsia" w:ascii="宋体" w:hAnsi="宋体" w:eastAsia="宋体" w:cs="宋体"/>
                <w:b/>
                <w:bCs/>
                <w:color w:val="auto"/>
                <w:sz w:val="24"/>
              </w:rPr>
              <w:t>现场踏勘或标前答疑：</w:t>
            </w:r>
            <w:r>
              <w:rPr>
                <w:rFonts w:hint="eastAsia" w:ascii="宋体" w:hAnsi="宋体" w:eastAsia="宋体" w:cs="宋体"/>
                <w:color w:val="auto"/>
                <w:sz w:val="24"/>
              </w:rPr>
              <w:t>本项目不组织现场踏勘或标前答疑会，供应商根据需要可以自行现场踏勘。</w:t>
            </w:r>
          </w:p>
        </w:tc>
      </w:tr>
      <w:tr w14:paraId="75BE5369">
        <w:tblPrEx>
          <w:shd w:val="clear" w:color="auto" w:fill="FFFFFF"/>
          <w:tblCellMar>
            <w:top w:w="0" w:type="dxa"/>
            <w:left w:w="0" w:type="dxa"/>
            <w:bottom w:w="0" w:type="dxa"/>
            <w:right w:w="0" w:type="dxa"/>
          </w:tblCellMar>
        </w:tblPrEx>
        <w:trPr>
          <w:trHeight w:val="737"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8DA1CC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5</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B5C5ED">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kern w:val="0"/>
                <w:sz w:val="28"/>
                <w:szCs w:val="28"/>
              </w:rPr>
            </w:pPr>
            <w:r>
              <w:rPr>
                <w:rFonts w:hint="eastAsia" w:ascii="宋体" w:hAnsi="宋体" w:eastAsia="宋体" w:cs="宋体"/>
                <w:b w:val="0"/>
                <w:bCs w:val="0"/>
                <w:color w:val="auto"/>
                <w:sz w:val="24"/>
              </w:rPr>
              <w:t>样品要求：本项目不要求提供样品。</w:t>
            </w:r>
          </w:p>
        </w:tc>
      </w:tr>
      <w:tr w14:paraId="21DA1416">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DBB63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6</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D90DD56">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组成：</w:t>
            </w:r>
            <w:r>
              <w:rPr>
                <w:rFonts w:hint="eastAsia" w:ascii="宋体" w:hAnsi="宋体" w:eastAsia="宋体" w:cs="宋体"/>
                <w:color w:val="auto"/>
                <w:sz w:val="24"/>
              </w:rPr>
              <w:t>加密版电子</w:t>
            </w:r>
            <w:r>
              <w:rPr>
                <w:rFonts w:hint="eastAsia" w:ascii="宋体" w:hAnsi="宋体" w:cs="宋体"/>
                <w:color w:val="auto"/>
                <w:sz w:val="24"/>
                <w:lang w:eastAsia="zh-CN"/>
              </w:rPr>
              <w:t>响应文件</w:t>
            </w:r>
            <w:r>
              <w:rPr>
                <w:rFonts w:hint="eastAsia" w:ascii="宋体" w:hAnsi="宋体" w:eastAsia="宋体" w:cs="宋体"/>
                <w:color w:val="auto"/>
                <w:sz w:val="24"/>
              </w:rPr>
              <w:t>。</w:t>
            </w:r>
          </w:p>
        </w:tc>
      </w:tr>
      <w:tr w14:paraId="7E18A7E4">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23291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7</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B0B3E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kern w:val="0"/>
                <w:sz w:val="28"/>
                <w:szCs w:val="28"/>
              </w:rPr>
            </w:pPr>
            <w:r>
              <w:rPr>
                <w:rFonts w:hint="eastAsia" w:ascii="宋体" w:hAnsi="宋体" w:eastAsia="宋体" w:cs="宋体"/>
                <w:b/>
                <w:bCs/>
                <w:color w:val="auto"/>
                <w:sz w:val="24"/>
              </w:rPr>
              <w:t>递交</w:t>
            </w:r>
            <w:r>
              <w:rPr>
                <w:rFonts w:hint="eastAsia" w:ascii="宋体" w:hAnsi="宋体" w:cs="宋体"/>
                <w:b/>
                <w:bCs/>
                <w:color w:val="auto"/>
                <w:sz w:val="24"/>
                <w:lang w:eastAsia="zh-CN"/>
              </w:rPr>
              <w:t>响应文件</w:t>
            </w:r>
            <w:r>
              <w:rPr>
                <w:rFonts w:hint="eastAsia" w:ascii="宋体" w:hAnsi="宋体" w:eastAsia="宋体" w:cs="宋体"/>
                <w:b/>
                <w:bCs/>
                <w:color w:val="auto"/>
                <w:sz w:val="24"/>
              </w:rPr>
              <w:t>截止时间及地点：</w:t>
            </w:r>
            <w:r>
              <w:rPr>
                <w:rFonts w:hint="eastAsia" w:ascii="宋体" w:hAnsi="宋体" w:eastAsia="宋体" w:cs="宋体"/>
                <w:color w:val="auto"/>
                <w:sz w:val="24"/>
              </w:rPr>
              <w:t>详见竞争性谈判公告。</w:t>
            </w:r>
          </w:p>
        </w:tc>
      </w:tr>
      <w:tr w14:paraId="304D73C1">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70A4FD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8</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4608B1A">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b/>
                <w:bCs/>
                <w:color w:val="auto"/>
                <w:sz w:val="24"/>
              </w:rPr>
              <w:t>谈判时间及地点：</w:t>
            </w:r>
            <w:r>
              <w:rPr>
                <w:rFonts w:hint="eastAsia" w:ascii="宋体" w:hAnsi="宋体" w:eastAsia="宋体" w:cs="宋体"/>
                <w:color w:val="auto"/>
                <w:sz w:val="24"/>
              </w:rPr>
              <w:t>详见竞争性谈判公告。</w:t>
            </w:r>
          </w:p>
          <w:p w14:paraId="7831E8FE">
            <w:pPr>
              <w:pStyle w:val="42"/>
              <w:keepNext w:val="0"/>
              <w:keepLines w:val="0"/>
              <w:widowControl/>
              <w:suppressLineNumbers w:val="0"/>
              <w:spacing w:before="0" w:beforeAutospacing="0" w:after="0" w:afterAutospacing="0" w:line="360" w:lineRule="auto"/>
              <w:ind w:left="0" w:right="0" w:firstLine="0" w:firstLineChars="0"/>
              <w:rPr>
                <w:rFonts w:hint="eastAsia" w:ascii="宋体" w:hAnsi="宋体" w:eastAsia="宋体" w:cs="宋体"/>
                <w:color w:val="auto"/>
              </w:rPr>
            </w:pPr>
            <w:r>
              <w:rPr>
                <w:rFonts w:hint="eastAsia" w:ascii="宋体" w:hAnsi="宋体" w:eastAsia="宋体" w:cs="宋体"/>
                <w:color w:val="auto"/>
                <w:sz w:val="24"/>
                <w:szCs w:val="24"/>
              </w:rPr>
              <w:t>（电子</w:t>
            </w:r>
            <w:r>
              <w:rPr>
                <w:rFonts w:hint="eastAsia" w:cs="宋体"/>
                <w:color w:val="auto"/>
                <w:sz w:val="24"/>
                <w:szCs w:val="24"/>
                <w:lang w:eastAsia="zh-CN"/>
              </w:rPr>
              <w:t>响应文件</w:t>
            </w:r>
            <w:r>
              <w:rPr>
                <w:rFonts w:hint="eastAsia" w:ascii="宋体" w:hAnsi="宋体" w:eastAsia="宋体" w:cs="宋体"/>
                <w:color w:val="auto"/>
                <w:sz w:val="24"/>
                <w:szCs w:val="24"/>
              </w:rPr>
              <w:t>必须凭制作</w:t>
            </w:r>
            <w:r>
              <w:rPr>
                <w:rFonts w:hint="eastAsia" w:cs="宋体"/>
                <w:color w:val="auto"/>
                <w:sz w:val="24"/>
                <w:szCs w:val="24"/>
                <w:lang w:eastAsia="zh-CN"/>
              </w:rPr>
              <w:t>响应文件</w:t>
            </w:r>
            <w:r>
              <w:rPr>
                <w:rFonts w:hint="eastAsia" w:ascii="宋体" w:hAnsi="宋体" w:eastAsia="宋体" w:cs="宋体"/>
                <w:color w:val="auto"/>
                <w:sz w:val="24"/>
                <w:szCs w:val="24"/>
              </w:rPr>
              <w:t>所用的 CA 密匙在5分钟内完成解密）。</w:t>
            </w:r>
          </w:p>
        </w:tc>
      </w:tr>
      <w:tr w14:paraId="59FA46CC">
        <w:tblPrEx>
          <w:shd w:val="clear" w:color="auto" w:fill="FFFFFF"/>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4FB086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9</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5E4F2C">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eastAsia="宋体" w:cs="宋体"/>
                <w:b/>
                <w:bCs/>
                <w:color w:val="auto"/>
                <w:sz w:val="24"/>
              </w:rPr>
              <w:t>评定办法：</w:t>
            </w:r>
            <w:r>
              <w:rPr>
                <w:rFonts w:hint="eastAsia" w:ascii="宋体" w:hAnsi="宋体" w:eastAsia="宋体" w:cs="宋体"/>
                <w:color w:val="auto"/>
                <w:sz w:val="24"/>
              </w:rPr>
              <w:t>(</w:t>
            </w:r>
            <w:r>
              <w:rPr>
                <w:rFonts w:hint="eastAsia" w:ascii="宋体" w:hAnsi="宋体" w:cs="宋体"/>
                <w:color w:val="auto"/>
                <w:sz w:val="24"/>
                <w:lang w:val="en-US" w:eastAsia="zh-CN"/>
              </w:rPr>
              <w:t>3个</w:t>
            </w:r>
            <w:r>
              <w:rPr>
                <w:rFonts w:hint="eastAsia" w:ascii="宋体" w:hAnsi="宋体" w:eastAsia="宋体" w:cs="宋体"/>
                <w:color w:val="auto"/>
                <w:sz w:val="24"/>
              </w:rPr>
              <w:t>成交候选供应商。按最后一轮报价由低到高的顺序，排在后面的报价明显高于排在前面的报价，且明显不合理，可以不推荐或确定为成交候选供应商)本次谈判将按照最低评标价法，即在符合采购需求、质量和服务相等的前提下，</w:t>
            </w:r>
            <w:r>
              <w:rPr>
                <w:rFonts w:hint="eastAsia" w:ascii="宋体" w:hAnsi="宋体" w:eastAsia="宋体" w:cs="宋体"/>
                <w:color w:val="auto"/>
                <w:kern w:val="0"/>
                <w:sz w:val="24"/>
              </w:rPr>
              <w:t>以供应商最后一轮报价按政府采购相关规定调整后的最终评定价</w:t>
            </w:r>
            <w:r>
              <w:rPr>
                <w:rFonts w:hint="default" w:ascii="宋体" w:hAnsi="宋体" w:eastAsia="宋体" w:cs="宋体"/>
                <w:sz w:val="24"/>
                <w:szCs w:val="24"/>
              </w:rPr>
              <w:t>由高到低推荐成交候选供应商</w:t>
            </w:r>
            <w:r>
              <w:rPr>
                <w:rFonts w:hint="eastAsia" w:ascii="宋体" w:hAnsi="宋体" w:eastAsia="宋体" w:cs="宋体"/>
                <w:color w:val="auto"/>
                <w:kern w:val="0"/>
                <w:sz w:val="24"/>
              </w:rPr>
              <w:t>。</w:t>
            </w:r>
          </w:p>
        </w:tc>
      </w:tr>
      <w:tr w14:paraId="0DA51502">
        <w:tblPrEx>
          <w:shd w:val="clear" w:color="auto" w:fill="FFFFFF"/>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68413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10</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E162408">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b/>
                <w:bCs/>
                <w:color w:val="auto"/>
                <w:sz w:val="24"/>
              </w:rPr>
              <w:t>成交公告及成交通知书：</w:t>
            </w:r>
            <w:r>
              <w:rPr>
                <w:rFonts w:hint="eastAsia" w:ascii="宋体" w:hAnsi="宋体" w:eastAsia="宋体" w:cs="宋体"/>
                <w:color w:val="auto"/>
                <w:sz w:val="24"/>
                <w:lang w:eastAsia="zh-CN"/>
              </w:rPr>
              <w:t>评审委员会根据全体评审成员签字的原始评审记录和评审结果</w:t>
            </w:r>
            <w:r>
              <w:rPr>
                <w:rFonts w:hint="eastAsia" w:ascii="宋体" w:hAnsi="宋体" w:cs="宋体"/>
                <w:color w:val="auto"/>
                <w:sz w:val="24"/>
                <w:lang w:eastAsia="zh-CN"/>
              </w:rPr>
              <w:t>编写评审报告并推荐3名成交候选供应商</w:t>
            </w:r>
            <w:r>
              <w:rPr>
                <w:rFonts w:hint="eastAsia" w:ascii="宋体" w:hAnsi="宋体" w:eastAsia="宋体" w:cs="宋体"/>
                <w:color w:val="auto"/>
                <w:sz w:val="24"/>
                <w:lang w:eastAsia="zh-CN"/>
              </w:rPr>
              <w:t>，采购代理机构应当履行核对评审结果职责，并在评审评标结束后2个工作日内将评审报告通过公共资源电子交易系统提交采购人，采购人应当在收到评审报告1个工作日内通过公共资源电子交易系统线上确定成交供应商</w:t>
            </w:r>
            <w:r>
              <w:rPr>
                <w:rFonts w:hint="eastAsia" w:ascii="宋体" w:hAnsi="宋体" w:eastAsia="宋体" w:cs="宋体"/>
                <w:color w:val="auto"/>
                <w:sz w:val="24"/>
              </w:rPr>
              <w:t>。</w:t>
            </w:r>
            <w:r>
              <w:rPr>
                <w:rFonts w:hint="eastAsia" w:ascii="宋体" w:hAnsi="宋体" w:eastAsia="宋体" w:cs="宋体"/>
                <w:color w:val="auto"/>
                <w:kern w:val="0"/>
                <w:sz w:val="24"/>
                <w:lang w:eastAsia="zh-CN"/>
              </w:rPr>
              <w:t>采购人确定成交供应商后，采购代理机构第一时间在</w:t>
            </w:r>
            <w:r>
              <w:rPr>
                <w:rFonts w:hint="eastAsia" w:ascii="宋体" w:hAnsi="宋体" w:eastAsia="宋体" w:cs="宋体"/>
                <w:color w:val="auto"/>
                <w:kern w:val="0"/>
                <w:sz w:val="24"/>
              </w:rPr>
              <w:t>河南省政府采购网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等相关媒体上发布成交公告，同时向成交供应商发出成交通知书</w:t>
            </w:r>
            <w:r>
              <w:rPr>
                <w:rFonts w:hint="eastAsia" w:ascii="宋体" w:hAnsi="宋体" w:eastAsia="宋体" w:cs="宋体"/>
                <w:color w:val="auto"/>
                <w:sz w:val="24"/>
              </w:rPr>
              <w:t>。</w:t>
            </w:r>
          </w:p>
        </w:tc>
      </w:tr>
      <w:tr w14:paraId="5360BD8A">
        <w:tblPrEx>
          <w:shd w:val="clear" w:color="auto" w:fill="FFFFFF"/>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A64B3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11</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62B53F6">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rPr>
            </w:pPr>
            <w:r>
              <w:rPr>
                <w:rFonts w:hint="eastAsia" w:ascii="宋体" w:hAnsi="宋体" w:eastAsia="宋体" w:cs="宋体"/>
                <w:b/>
                <w:bCs/>
                <w:color w:val="auto"/>
                <w:sz w:val="24"/>
              </w:rPr>
              <w:t>谈判保证金交纳与退还：</w:t>
            </w:r>
            <w:r>
              <w:rPr>
                <w:rFonts w:hint="eastAsia" w:ascii="宋体" w:hAnsi="宋体" w:eastAsia="宋体" w:cs="宋体"/>
                <w:b w:val="0"/>
                <w:bCs w:val="0"/>
                <w:color w:val="auto"/>
                <w:sz w:val="24"/>
              </w:rPr>
              <w:t>本项目不收取谈判保证金，文件中涉及的相关条款均不适用。</w:t>
            </w:r>
          </w:p>
        </w:tc>
      </w:tr>
      <w:tr w14:paraId="3445BF7A">
        <w:tblPrEx>
          <w:shd w:val="clear" w:color="auto" w:fill="FFFFFF"/>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01BF3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12</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B0CDDBA">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b/>
                <w:bCs/>
                <w:color w:val="auto"/>
                <w:sz w:val="24"/>
              </w:rPr>
              <w:t>签订合同：</w:t>
            </w:r>
            <w:r>
              <w:rPr>
                <w:rFonts w:hint="eastAsia" w:ascii="宋体" w:hAnsi="宋体" w:eastAsia="宋体" w:cs="宋体"/>
                <w:color w:val="auto"/>
                <w:sz w:val="24"/>
              </w:rPr>
              <w:t>成交通知书发出后1个工作日内。</w:t>
            </w:r>
          </w:p>
        </w:tc>
      </w:tr>
      <w:tr w14:paraId="3481BB66">
        <w:tblPrEx>
          <w:tblCellMar>
            <w:top w:w="0" w:type="dxa"/>
            <w:left w:w="0" w:type="dxa"/>
            <w:bottom w:w="0" w:type="dxa"/>
            <w:right w:w="0" w:type="dxa"/>
          </w:tblCellMar>
        </w:tblPrEx>
        <w:trPr>
          <w:trHeight w:val="669"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0B2DF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13</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5409C3C">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color w:val="auto"/>
                <w:kern w:val="0"/>
                <w:sz w:val="24"/>
              </w:rPr>
              <w:t>履约保证金的收取及退还</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本项目不收取履约保证金。</w:t>
            </w:r>
          </w:p>
        </w:tc>
      </w:tr>
      <w:tr w14:paraId="33E7D160">
        <w:tblPrEx>
          <w:shd w:val="clear" w:color="auto" w:fill="FFFFFF"/>
          <w:tblCellMar>
            <w:top w:w="0" w:type="dxa"/>
            <w:left w:w="0" w:type="dxa"/>
            <w:bottom w:w="0" w:type="dxa"/>
            <w:right w:w="0" w:type="dxa"/>
          </w:tblCellMar>
        </w:tblPrEx>
        <w:trPr>
          <w:trHeight w:val="4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44474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14</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5A543E">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lang w:eastAsia="zh-CN"/>
              </w:rPr>
            </w:pPr>
            <w:r>
              <w:rPr>
                <w:rFonts w:hint="eastAsia" w:ascii="宋体" w:hAnsi="宋体" w:eastAsia="宋体" w:cs="宋体"/>
                <w:b/>
                <w:bCs/>
                <w:color w:val="auto"/>
                <w:sz w:val="24"/>
              </w:rPr>
              <w:t>采购资金来源：</w:t>
            </w:r>
            <w:r>
              <w:rPr>
                <w:rFonts w:hint="eastAsia" w:ascii="宋体" w:hAnsi="宋体" w:eastAsia="宋体" w:cs="宋体"/>
                <w:color w:val="auto"/>
                <w:sz w:val="24"/>
                <w:lang w:eastAsia="zh-CN"/>
              </w:rPr>
              <w:t>财政资金</w:t>
            </w:r>
          </w:p>
        </w:tc>
      </w:tr>
      <w:tr w14:paraId="0431198F">
        <w:tblPrEx>
          <w:shd w:val="clear" w:color="auto" w:fill="FFFFFF"/>
          <w:tblCellMar>
            <w:top w:w="0" w:type="dxa"/>
            <w:left w:w="0" w:type="dxa"/>
            <w:bottom w:w="0" w:type="dxa"/>
            <w:right w:w="0" w:type="dxa"/>
          </w:tblCellMar>
        </w:tblPrEx>
        <w:trPr>
          <w:trHeight w:val="51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2F204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15</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016B09">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b/>
                <w:bCs/>
                <w:color w:val="auto"/>
                <w:sz w:val="24"/>
              </w:rPr>
              <w:t>付款方式：</w:t>
            </w:r>
            <w:r>
              <w:rPr>
                <w:rFonts w:hint="eastAsia" w:ascii="宋体" w:hAnsi="宋体" w:cs="宋体"/>
                <w:color w:val="auto"/>
                <w:sz w:val="24"/>
                <w:szCs w:val="24"/>
                <w:highlight w:val="none"/>
                <w:lang w:val="en-US" w:eastAsia="zh-CN"/>
              </w:rPr>
              <w:t>项目全部工作完成，乙方提交全套成果资料并通过各级审核后，一次性支付全部合同款项（最终付款方式以正式合同约定，具体到账时间以财政部门拨付时间为准）</w:t>
            </w:r>
            <w:r>
              <w:rPr>
                <w:rFonts w:hint="eastAsia" w:ascii="宋体" w:hAnsi="宋体" w:eastAsia="宋体" w:cs="宋体"/>
                <w:color w:val="auto"/>
                <w:sz w:val="24"/>
                <w:szCs w:val="24"/>
                <w:highlight w:val="none"/>
                <w:lang w:val="en-US" w:eastAsia="zh-CN"/>
              </w:rPr>
              <w:t>。</w:t>
            </w:r>
          </w:p>
        </w:tc>
      </w:tr>
      <w:tr w14:paraId="7ACE2B19">
        <w:tblPrEx>
          <w:shd w:val="clear" w:color="auto" w:fill="FFFFFF"/>
          <w:tblCellMar>
            <w:top w:w="0" w:type="dxa"/>
            <w:left w:w="0" w:type="dxa"/>
            <w:bottom w:w="0" w:type="dxa"/>
            <w:right w:w="0" w:type="dxa"/>
          </w:tblCellMar>
        </w:tblPrEx>
        <w:trPr>
          <w:trHeight w:val="688" w:hRule="atLeast"/>
        </w:trPr>
        <w:tc>
          <w:tcPr>
            <w:tcW w:w="869"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1BD470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16</w:t>
            </w:r>
          </w:p>
        </w:tc>
        <w:tc>
          <w:tcPr>
            <w:tcW w:w="8371"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2BD44910">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color w:val="auto"/>
                <w:sz w:val="24"/>
              </w:rPr>
              <w:t>成交供应商可以以政府采购合同为担保向金融机构进行贷款融资。</w:t>
            </w:r>
          </w:p>
        </w:tc>
      </w:tr>
      <w:tr w14:paraId="3E3420EC">
        <w:tblPrEx>
          <w:shd w:val="clear" w:color="auto" w:fill="FFFFFF"/>
          <w:tblCellMar>
            <w:top w:w="0" w:type="dxa"/>
            <w:left w:w="0" w:type="dxa"/>
            <w:bottom w:w="0" w:type="dxa"/>
            <w:right w:w="0" w:type="dxa"/>
          </w:tblCellMar>
        </w:tblPrEx>
        <w:trPr>
          <w:trHeight w:val="585" w:hRule="atLeast"/>
        </w:trPr>
        <w:tc>
          <w:tcPr>
            <w:tcW w:w="869" w:type="dxa"/>
            <w:tcBorders>
              <w:top w:val="single" w:color="auto" w:sz="4" w:space="0"/>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0C39AF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17</w:t>
            </w:r>
          </w:p>
        </w:tc>
        <w:tc>
          <w:tcPr>
            <w:tcW w:w="8371" w:type="dxa"/>
            <w:tcBorders>
              <w:top w:val="single" w:color="auto" w:sz="4"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2DC4D565">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有效期：</w:t>
            </w:r>
            <w:r>
              <w:rPr>
                <w:rFonts w:hint="eastAsia" w:ascii="宋体" w:hAnsi="宋体" w:eastAsia="宋体" w:cs="宋体"/>
                <w:color w:val="auto"/>
                <w:kern w:val="0"/>
                <w:sz w:val="24"/>
              </w:rPr>
              <w:t>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截止期结束后60日。成交供应商的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是合同的组成部分,有效期至合同完全履行止。</w:t>
            </w:r>
          </w:p>
        </w:tc>
      </w:tr>
      <w:tr w14:paraId="35B72799">
        <w:tblPrEx>
          <w:shd w:val="clear" w:color="auto" w:fill="FFFFFF"/>
          <w:tblCellMar>
            <w:top w:w="0" w:type="dxa"/>
            <w:left w:w="0" w:type="dxa"/>
            <w:bottom w:w="0" w:type="dxa"/>
            <w:right w:w="0" w:type="dxa"/>
          </w:tblCellMar>
        </w:tblPrEx>
        <w:trPr>
          <w:trHeight w:val="665" w:hRule="atLeast"/>
        </w:trPr>
        <w:tc>
          <w:tcPr>
            <w:tcW w:w="869" w:type="dxa"/>
            <w:tcBorders>
              <w:top w:val="single" w:color="auto" w:sz="4" w:space="0"/>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B33113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18</w:t>
            </w:r>
          </w:p>
        </w:tc>
        <w:tc>
          <w:tcPr>
            <w:tcW w:w="8371" w:type="dxa"/>
            <w:tcBorders>
              <w:top w:val="single" w:color="auto" w:sz="4"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056174A4">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sz w:val="24"/>
              </w:rPr>
            </w:pPr>
            <w:r>
              <w:rPr>
                <w:rFonts w:hint="eastAsia" w:ascii="宋体" w:hAnsi="宋体" w:eastAsia="宋体" w:cs="宋体"/>
                <w:color w:val="auto"/>
                <w:sz w:val="24"/>
              </w:rPr>
              <w:t>其他要求：</w:t>
            </w:r>
          </w:p>
          <w:p w14:paraId="65A9AE43">
            <w:pPr>
              <w:keepNext w:val="0"/>
              <w:keepLines w:val="0"/>
              <w:numPr>
                <w:ilvl w:val="0"/>
                <w:numId w:val="4"/>
              </w:numPr>
              <w:suppressLineNumbers w:val="0"/>
              <w:spacing w:before="0" w:beforeAutospacing="0" w:after="0" w:afterAutospacing="0" w:line="360" w:lineRule="auto"/>
              <w:ind w:left="0" w:right="0"/>
              <w:textAlignment w:val="bottom"/>
              <w:rPr>
                <w:rFonts w:hint="eastAsia" w:ascii="宋体" w:hAnsi="宋体" w:eastAsia="宋体" w:cs="宋体"/>
                <w:color w:val="auto"/>
                <w:sz w:val="24"/>
              </w:rPr>
            </w:pPr>
            <w:r>
              <w:rPr>
                <w:rFonts w:hint="eastAsia" w:ascii="宋体" w:hAnsi="宋体" w:eastAsia="宋体" w:cs="宋体"/>
                <w:color w:val="auto"/>
                <w:sz w:val="24"/>
              </w:rPr>
              <w:t>竞争性谈判文件中凡涉及到资格审查，全部以响应单位诚信库中证件原件的扫描件为准，并且</w:t>
            </w:r>
            <w:r>
              <w:rPr>
                <w:rFonts w:hint="eastAsia" w:ascii="宋体" w:hAnsi="宋体" w:cs="宋体"/>
                <w:color w:val="auto"/>
                <w:sz w:val="24"/>
                <w:lang w:eastAsia="zh-CN"/>
              </w:rPr>
              <w:t>响应文件</w:t>
            </w:r>
            <w:r>
              <w:rPr>
                <w:rFonts w:hint="eastAsia" w:ascii="宋体" w:hAnsi="宋体" w:eastAsia="宋体" w:cs="宋体"/>
                <w:color w:val="auto"/>
                <w:sz w:val="24"/>
              </w:rPr>
              <w:t xml:space="preserve">中所附扫描件必须和企业诚信库中证件原件的扫描件一致。 </w:t>
            </w:r>
          </w:p>
          <w:p w14:paraId="1E0582A6">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rPr>
            </w:pPr>
            <w:r>
              <w:rPr>
                <w:rFonts w:hint="eastAsia" w:ascii="宋体" w:hAnsi="宋体" w:eastAsia="宋体" w:cs="宋体"/>
                <w:color w:val="auto"/>
                <w:sz w:val="24"/>
              </w:rPr>
              <w:t>(2)采购人有权在发放成交通知书前要求中标(成交)供应商提供证明材料，以备核实供应商承诺事项的真实性。</w:t>
            </w:r>
          </w:p>
        </w:tc>
      </w:tr>
      <w:tr w14:paraId="54A53CD0">
        <w:tblPrEx>
          <w:tblCellMar>
            <w:top w:w="0" w:type="dxa"/>
            <w:left w:w="0" w:type="dxa"/>
            <w:bottom w:w="0" w:type="dxa"/>
            <w:right w:w="0" w:type="dxa"/>
          </w:tblCellMar>
        </w:tblPrEx>
        <w:trPr>
          <w:trHeight w:val="1037" w:hRule="atLeast"/>
        </w:trPr>
        <w:tc>
          <w:tcPr>
            <w:tcW w:w="869"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14:paraId="383C348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19</w:t>
            </w:r>
          </w:p>
        </w:tc>
        <w:tc>
          <w:tcPr>
            <w:tcW w:w="8371" w:type="dxa"/>
            <w:tcBorders>
              <w:top w:val="single" w:color="auto" w:sz="4"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6E17063E">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eastAsia="宋体" w:cs="宋体"/>
                <w:b/>
                <w:bCs/>
                <w:color w:val="auto"/>
                <w:sz w:val="24"/>
              </w:rPr>
              <w:t>质疑和投诉：</w:t>
            </w:r>
            <w:r>
              <w:rPr>
                <w:rFonts w:hint="eastAsia" w:ascii="宋体" w:hAnsi="宋体" w:eastAsia="宋体" w:cs="宋体"/>
                <w:color w:val="auto"/>
                <w:kern w:val="0"/>
                <w:sz w:val="24"/>
              </w:rPr>
              <w:t>供应商认为招标文件使自己的合法权益受到损害的，应当在竞争性谈判公告期限届满之日(或收到招标文件之日)起7个工作日之内向采购人或采购代理机构提出质疑；供应商认为招标过程和成交结果使自己的合法权益受到损害的，应当在知道或者应知其权益受到损害之日起7个工作日内提出质疑。逾期不再受理,供应商在法定质疑期内应一次性提出针对同一采购环节的质疑。关于对采购程序、竞争性谈判文件格式性条款、评审结果的询问和质疑,请向采购代理机构提出；关于对供应商特殊资质要求、技术参数和技术标准、商务要求的询问和质疑，请向采购人提出。供应商对采购人或采购代理机构的质疑答复不满意,或采购人或采购代理机构未在规定时间内作出答复的，可以在答复期满后15个工作日内向汝南县政府采购管理办公室投诉。</w:t>
            </w:r>
          </w:p>
          <w:p w14:paraId="299B9618">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eastAsia="宋体" w:cs="宋体"/>
                <w:color w:val="auto"/>
                <w:kern w:val="0"/>
                <w:sz w:val="24"/>
              </w:rPr>
              <w:t>汝南县政府采购管理办公室：0396-8025558。</w:t>
            </w:r>
          </w:p>
        </w:tc>
      </w:tr>
      <w:tr w14:paraId="526E9B3D">
        <w:tblPrEx>
          <w:shd w:val="clear" w:color="auto" w:fill="FFFFFF"/>
          <w:tblCellMar>
            <w:top w:w="0" w:type="dxa"/>
            <w:left w:w="0" w:type="dxa"/>
            <w:bottom w:w="0" w:type="dxa"/>
            <w:right w:w="0" w:type="dxa"/>
          </w:tblCellMar>
        </w:tblPrEx>
        <w:trPr>
          <w:trHeight w:val="1037"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A06F30">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20</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EA63028">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kern w:val="0"/>
                <w:sz w:val="24"/>
              </w:rPr>
            </w:pPr>
            <w:r>
              <w:rPr>
                <w:rFonts w:hint="eastAsia" w:ascii="宋体" w:hAnsi="宋体" w:eastAsia="宋体" w:cs="宋体"/>
                <w:b/>
                <w:bCs/>
                <w:color w:val="auto"/>
                <w:sz w:val="24"/>
              </w:rPr>
              <w:t>本项目使用远程不见面交易的模式。供应商应于投标截止时间前将加密电子</w:t>
            </w:r>
            <w:r>
              <w:rPr>
                <w:rFonts w:hint="eastAsia" w:ascii="宋体" w:hAnsi="宋体" w:cs="宋体"/>
                <w:b/>
                <w:bCs/>
                <w:color w:val="auto"/>
                <w:sz w:val="24"/>
                <w:lang w:eastAsia="zh-CN"/>
              </w:rPr>
              <w:t>响应文件</w:t>
            </w:r>
            <w:r>
              <w:rPr>
                <w:rFonts w:hint="eastAsia" w:ascii="宋体" w:hAnsi="宋体" w:eastAsia="宋体" w:cs="宋体"/>
                <w:b/>
                <w:bCs/>
                <w:color w:val="auto"/>
                <w:sz w:val="24"/>
              </w:rPr>
              <w:t>(.zmdtf格式)在驻马店市公共资源交易中心电子交易平台加密上传，逾期上传投标将被拒绝。</w:t>
            </w:r>
          </w:p>
        </w:tc>
      </w:tr>
      <w:tr w14:paraId="006AC2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7EEBA354">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21</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35199CF8">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eastAsia="宋体" w:cs="宋体"/>
                <w:b/>
                <w:bCs/>
                <w:color w:val="auto"/>
                <w:sz w:val="24"/>
              </w:rPr>
              <w:t>供应商注册:</w:t>
            </w:r>
          </w:p>
          <w:p w14:paraId="4ED603CF">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kern w:val="0"/>
                <w:sz w:val="24"/>
              </w:rPr>
            </w:pPr>
            <w:r>
              <w:rPr>
                <w:rFonts w:hint="eastAsia" w:ascii="宋体" w:hAnsi="宋体" w:eastAsia="宋体" w:cs="宋体"/>
                <w:color w:val="auto"/>
                <w:sz w:val="24"/>
              </w:rPr>
              <w:t xml:space="preserve"> 供应商首先通过“驻马店市公共资源交易中心（http://ggzy.zhumadian.gov.cn/）”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71DA2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74FB1FF3">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22</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7003FCC8">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eastAsia="宋体" w:cs="宋体"/>
                <w:b/>
                <w:bCs/>
                <w:color w:val="auto"/>
                <w:sz w:val="24"/>
              </w:rPr>
              <w:t xml:space="preserve">谈判文件下载: </w:t>
            </w:r>
          </w:p>
          <w:p w14:paraId="06765ED5">
            <w:pPr>
              <w:keepNext w:val="0"/>
              <w:keepLines w:val="0"/>
              <w:suppressLineNumbers w:val="0"/>
              <w:spacing w:before="0" w:beforeAutospacing="0" w:after="0" w:afterAutospacing="0" w:line="360" w:lineRule="auto"/>
              <w:ind w:left="0" w:right="0"/>
              <w:contextualSpacing/>
              <w:rPr>
                <w:rFonts w:hint="eastAsia" w:ascii="宋体" w:hAnsi="宋体" w:eastAsia="宋体" w:cs="宋体"/>
                <w:bCs/>
                <w:color w:val="auto"/>
                <w:kern w:val="0"/>
                <w:sz w:val="24"/>
              </w:rPr>
            </w:pPr>
            <w:r>
              <w:rPr>
                <w:rFonts w:hint="eastAsia" w:ascii="宋体" w:hAnsi="宋体" w:eastAsia="宋体" w:cs="宋体"/>
                <w:color w:val="auto"/>
                <w:sz w:val="24"/>
              </w:rPr>
              <w:t>凡有意参加投标者，登录“驻马店市公共资源交易中心（http://ggzy.zhumadian.gov.cn/）”网站，凭领取的企业身份认证锁（CA密钥）登录系统进行网上免费下载谈判文件。供应商未按规定在网上下载谈判文件的，其投标将被拒绝。</w:t>
            </w:r>
          </w:p>
        </w:tc>
      </w:tr>
      <w:tr w14:paraId="1BC31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0B212AE0">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23</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60E83B10">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 xml:space="preserve">制作: </w:t>
            </w:r>
          </w:p>
          <w:p w14:paraId="5D1B6959">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1、供应商通过“驻马店市公共资源交易中心（https://ggzy.zhumadian.gov.cn）”网站下载中心（政府采购类）：下载“</w:t>
            </w:r>
            <w:r>
              <w:rPr>
                <w:rFonts w:hint="eastAsia" w:ascii="宋体" w:hAnsi="宋体" w:eastAsia="宋体" w:cs="宋体"/>
                <w:color w:val="auto"/>
                <w:sz w:val="24"/>
                <w:lang w:eastAsia="zh-CN"/>
              </w:rPr>
              <w:t>新点投标文件制作软件</w:t>
            </w:r>
            <w:r>
              <w:rPr>
                <w:rFonts w:hint="eastAsia" w:ascii="宋体" w:hAnsi="宋体" w:eastAsia="宋体" w:cs="宋体"/>
                <w:color w:val="auto"/>
                <w:sz w:val="24"/>
              </w:rPr>
              <w:t>（驻马店）”。</w:t>
            </w:r>
          </w:p>
          <w:p w14:paraId="3A5FF50C">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2、供应商凭 CA 密钥登陆交易系统下载谈判文件(.zmdzf 格 式)。</w:t>
            </w:r>
          </w:p>
          <w:p w14:paraId="55844D50">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3、供应商须在</w:t>
            </w:r>
            <w:r>
              <w:rPr>
                <w:rFonts w:hint="eastAsia" w:ascii="宋体" w:hAnsi="宋体" w:cs="宋体"/>
                <w:color w:val="auto"/>
                <w:sz w:val="24"/>
                <w:lang w:eastAsia="zh-CN"/>
              </w:rPr>
              <w:t>响应文件</w:t>
            </w:r>
            <w:r>
              <w:rPr>
                <w:rFonts w:hint="eastAsia" w:ascii="宋体" w:hAnsi="宋体" w:eastAsia="宋体" w:cs="宋体"/>
                <w:color w:val="auto"/>
                <w:sz w:val="24"/>
              </w:rPr>
              <w:t>递交截止时间前制作并提交：</w:t>
            </w:r>
          </w:p>
          <w:p w14:paraId="4C5CFF27">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加密的电子</w:t>
            </w:r>
            <w:r>
              <w:rPr>
                <w:rFonts w:hint="eastAsia" w:ascii="宋体" w:hAnsi="宋体" w:cs="宋体"/>
                <w:color w:val="auto"/>
                <w:sz w:val="24"/>
                <w:lang w:eastAsia="zh-CN"/>
              </w:rPr>
              <w:t>响应文件</w:t>
            </w:r>
            <w:r>
              <w:rPr>
                <w:rFonts w:hint="eastAsia" w:ascii="宋体" w:hAnsi="宋体" w:eastAsia="宋体" w:cs="宋体"/>
                <w:color w:val="auto"/>
                <w:sz w:val="24"/>
              </w:rPr>
              <w:t>（.zmdtf 格式）,应在</w:t>
            </w:r>
            <w:r>
              <w:rPr>
                <w:rFonts w:hint="eastAsia" w:ascii="宋体" w:hAnsi="宋体" w:cs="宋体"/>
                <w:color w:val="auto"/>
                <w:sz w:val="24"/>
                <w:lang w:eastAsia="zh-CN"/>
              </w:rPr>
              <w:t>响应文件</w:t>
            </w:r>
            <w:r>
              <w:rPr>
                <w:rFonts w:hint="eastAsia" w:ascii="宋体" w:hAnsi="宋体" w:eastAsia="宋体" w:cs="宋体"/>
                <w:color w:val="auto"/>
                <w:sz w:val="24"/>
              </w:rPr>
              <w:t>截止时间前通过“驻马店市公共资源交易中心（https://ggzy.zhumadian.gov.cn）”电子交易平台内上传；</w:t>
            </w:r>
          </w:p>
          <w:p w14:paraId="5F3A0630">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4、加密的电子</w:t>
            </w:r>
            <w:r>
              <w:rPr>
                <w:rFonts w:hint="eastAsia" w:ascii="宋体" w:hAnsi="宋体" w:cs="宋体"/>
                <w:color w:val="auto"/>
                <w:sz w:val="24"/>
                <w:lang w:eastAsia="zh-CN"/>
              </w:rPr>
              <w:t>响应文件</w:t>
            </w:r>
            <w:r>
              <w:rPr>
                <w:rFonts w:hint="eastAsia" w:ascii="宋体" w:hAnsi="宋体" w:eastAsia="宋体" w:cs="宋体"/>
                <w:color w:val="auto"/>
                <w:sz w:val="24"/>
              </w:rPr>
              <w:t>为“驻马店市公共资源交易中心（https://ggzy.zhumadian.gov.cn）”网站提供的“</w:t>
            </w:r>
            <w:r>
              <w:rPr>
                <w:rFonts w:hint="eastAsia" w:ascii="宋体" w:hAnsi="宋体" w:eastAsia="宋体" w:cs="宋体"/>
                <w:color w:val="auto"/>
                <w:sz w:val="24"/>
                <w:lang w:eastAsia="zh-CN"/>
              </w:rPr>
              <w:t>新点投标文件制作软件</w:t>
            </w:r>
            <w:r>
              <w:rPr>
                <w:rFonts w:hint="eastAsia" w:ascii="宋体" w:hAnsi="宋体" w:eastAsia="宋体" w:cs="宋体"/>
                <w:color w:val="auto"/>
                <w:sz w:val="24"/>
              </w:rPr>
              <w:t>（驻马店）”制作生成的加密版</w:t>
            </w:r>
            <w:r>
              <w:rPr>
                <w:rFonts w:hint="eastAsia" w:ascii="宋体" w:hAnsi="宋体" w:cs="宋体"/>
                <w:color w:val="auto"/>
                <w:sz w:val="24"/>
                <w:lang w:eastAsia="zh-CN"/>
              </w:rPr>
              <w:t>响应文件</w:t>
            </w:r>
            <w:r>
              <w:rPr>
                <w:rFonts w:hint="eastAsia" w:ascii="宋体" w:hAnsi="宋体" w:eastAsia="宋体" w:cs="宋体"/>
                <w:color w:val="auto"/>
                <w:sz w:val="24"/>
              </w:rPr>
              <w:t>。</w:t>
            </w:r>
          </w:p>
          <w:p w14:paraId="1A23E431">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5、供应商在编制电子</w:t>
            </w:r>
            <w:r>
              <w:rPr>
                <w:rFonts w:hint="eastAsia" w:ascii="宋体" w:hAnsi="宋体" w:cs="宋体"/>
                <w:color w:val="auto"/>
                <w:sz w:val="24"/>
                <w:lang w:eastAsia="zh-CN"/>
              </w:rPr>
              <w:t>响应文件</w:t>
            </w:r>
            <w:r>
              <w:rPr>
                <w:rFonts w:hint="eastAsia" w:ascii="宋体" w:hAnsi="宋体" w:eastAsia="宋体" w:cs="宋体"/>
                <w:color w:val="auto"/>
                <w:sz w:val="24"/>
              </w:rPr>
              <w:t>时，生成后的电子</w:t>
            </w:r>
            <w:r>
              <w:rPr>
                <w:rFonts w:hint="eastAsia" w:ascii="宋体" w:hAnsi="宋体" w:cs="宋体"/>
                <w:color w:val="auto"/>
                <w:sz w:val="24"/>
                <w:lang w:eastAsia="zh-CN"/>
              </w:rPr>
              <w:t>响应文件</w:t>
            </w:r>
            <w:r>
              <w:rPr>
                <w:rFonts w:hint="eastAsia" w:ascii="宋体" w:hAnsi="宋体" w:eastAsia="宋体" w:cs="宋体"/>
                <w:color w:val="auto"/>
                <w:sz w:val="24"/>
              </w:rPr>
              <w:t>须按谈判文件的格式要求完成电子签字或盖章。“开标一览表”报价将作为电子开标的唱标依据。其他要求签字盖章的谈判文件格式内容，供应商须将盖章签字后的扫描图片替换到相应格式中。</w:t>
            </w:r>
          </w:p>
          <w:p w14:paraId="64FBBE75">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6、谈判文件格式所要求包含的全部资料应全部制作在</w:t>
            </w:r>
            <w:r>
              <w:rPr>
                <w:rFonts w:hint="eastAsia" w:ascii="宋体" w:hAnsi="宋体" w:cs="宋体"/>
                <w:color w:val="auto"/>
                <w:sz w:val="24"/>
                <w:lang w:eastAsia="zh-CN"/>
              </w:rPr>
              <w:t>响应文件</w:t>
            </w:r>
            <w:r>
              <w:rPr>
                <w:rFonts w:hint="eastAsia" w:ascii="宋体" w:hAnsi="宋体" w:eastAsia="宋体" w:cs="宋体"/>
                <w:color w:val="auto"/>
                <w:sz w:val="24"/>
              </w:rPr>
              <w:t>内，严格按照本项目谈判文件所有格式如实填写（不涉及的内容除外），不应存在漏项或缺项，否则将存在</w:t>
            </w:r>
            <w:r>
              <w:rPr>
                <w:rFonts w:hint="eastAsia" w:ascii="宋体" w:hAnsi="宋体" w:cs="宋体"/>
                <w:color w:val="auto"/>
                <w:sz w:val="24"/>
                <w:lang w:eastAsia="zh-CN"/>
              </w:rPr>
              <w:t>响应文件</w:t>
            </w:r>
            <w:r>
              <w:rPr>
                <w:rFonts w:hint="eastAsia" w:ascii="宋体" w:hAnsi="宋体" w:eastAsia="宋体" w:cs="宋体"/>
                <w:color w:val="auto"/>
                <w:sz w:val="24"/>
              </w:rPr>
              <w:t>被拒绝的风险。</w:t>
            </w:r>
          </w:p>
          <w:p w14:paraId="6A782E27">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7、</w:t>
            </w:r>
            <w:r>
              <w:rPr>
                <w:rFonts w:hint="eastAsia" w:ascii="宋体" w:hAnsi="宋体" w:cs="宋体"/>
                <w:color w:val="auto"/>
                <w:sz w:val="24"/>
                <w:lang w:eastAsia="zh-CN"/>
              </w:rPr>
              <w:t>响应文件</w:t>
            </w:r>
            <w:r>
              <w:rPr>
                <w:rFonts w:hint="eastAsia" w:ascii="宋体" w:hAnsi="宋体" w:eastAsia="宋体" w:cs="宋体"/>
                <w:color w:val="auto"/>
                <w:sz w:val="24"/>
              </w:rPr>
              <w:t>以外的任何资料采购人和采购代理机构将拒收。</w:t>
            </w:r>
          </w:p>
          <w:p w14:paraId="6C291EFB">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8、供应商编辑电子</w:t>
            </w:r>
            <w:r>
              <w:rPr>
                <w:rFonts w:hint="eastAsia" w:ascii="宋体" w:hAnsi="宋体" w:cs="宋体"/>
                <w:color w:val="auto"/>
                <w:sz w:val="24"/>
                <w:lang w:eastAsia="zh-CN"/>
              </w:rPr>
              <w:t>响应文件</w:t>
            </w:r>
            <w:r>
              <w:rPr>
                <w:rFonts w:hint="eastAsia" w:ascii="宋体" w:hAnsi="宋体" w:eastAsia="宋体" w:cs="宋体"/>
                <w:color w:val="auto"/>
                <w:sz w:val="24"/>
              </w:rPr>
              <w:t>时，根据谈判文件要求用法人 CA 密钥和企业CA 密钥进行签章制作；最后一步生成电子</w:t>
            </w:r>
            <w:r>
              <w:rPr>
                <w:rFonts w:hint="eastAsia" w:ascii="宋体" w:hAnsi="宋体" w:cs="宋体"/>
                <w:color w:val="auto"/>
                <w:sz w:val="24"/>
                <w:lang w:eastAsia="zh-CN"/>
              </w:rPr>
              <w:t>响应文件</w:t>
            </w:r>
            <w:r>
              <w:rPr>
                <w:rFonts w:hint="eastAsia" w:ascii="宋体" w:hAnsi="宋体" w:eastAsia="宋体" w:cs="宋体"/>
                <w:color w:val="auto"/>
                <w:sz w:val="24"/>
              </w:rPr>
              <w:t>（.zmdtf 格式和.nzmdtf 格式）时，只能用本单位的企业 CA 密钥。</w:t>
            </w:r>
          </w:p>
          <w:p w14:paraId="0B726E7A">
            <w:pPr>
              <w:keepNext w:val="0"/>
              <w:keepLines w:val="0"/>
              <w:suppressLineNumbers w:val="0"/>
              <w:spacing w:before="0" w:beforeAutospacing="0" w:after="0" w:afterAutospacing="0" w:line="360" w:lineRule="auto"/>
              <w:ind w:left="0" w:right="0"/>
              <w:contextualSpacing/>
              <w:jc w:val="left"/>
              <w:rPr>
                <w:rFonts w:hint="eastAsia" w:ascii="宋体" w:hAnsi="宋体" w:eastAsia="宋体" w:cs="宋体"/>
                <w:b/>
                <w:bCs/>
                <w:color w:val="auto"/>
                <w:kern w:val="0"/>
                <w:sz w:val="24"/>
              </w:rPr>
            </w:pPr>
            <w:r>
              <w:rPr>
                <w:rFonts w:hint="eastAsia" w:ascii="宋体" w:hAnsi="宋体" w:eastAsia="宋体" w:cs="宋体"/>
                <w:color w:val="auto"/>
                <w:sz w:val="24"/>
              </w:rPr>
              <w:t>9、电子</w:t>
            </w:r>
            <w:r>
              <w:rPr>
                <w:rFonts w:hint="eastAsia" w:ascii="宋体" w:hAnsi="宋体" w:cs="宋体"/>
                <w:color w:val="auto"/>
                <w:sz w:val="24"/>
                <w:lang w:eastAsia="zh-CN"/>
              </w:rPr>
              <w:t>响应文件</w:t>
            </w:r>
            <w:r>
              <w:rPr>
                <w:rFonts w:hint="eastAsia" w:ascii="宋体" w:hAnsi="宋体" w:eastAsia="宋体" w:cs="宋体"/>
                <w:color w:val="auto"/>
                <w:sz w:val="24"/>
              </w:rPr>
              <w:t>制作流程，可参考驻马店市公共资源交易中心官方网站的，下载中心板块的视频（http://ggzy.zhumadian.gov.cn/TPFront/InfoDetail/?InfoID=844e0ea7-2b6c-425d-99f6-91bd5b500e5e&amp;CategoryNum=026002）</w:t>
            </w:r>
          </w:p>
        </w:tc>
      </w:tr>
      <w:tr w14:paraId="1D24C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7B2F4D47">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24</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53398036">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kern w:val="0"/>
                <w:sz w:val="24"/>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上传:</w:t>
            </w:r>
            <w:r>
              <w:rPr>
                <w:rFonts w:hint="eastAsia" w:ascii="宋体" w:hAnsi="宋体" w:eastAsia="宋体" w:cs="宋体"/>
                <w:color w:val="auto"/>
                <w:sz w:val="24"/>
              </w:rPr>
              <w:t>详见第三章供应商须知第21条</w:t>
            </w:r>
          </w:p>
        </w:tc>
      </w:tr>
      <w:tr w14:paraId="665569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695751B1">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25</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309CA52C">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sz w:val="24"/>
              </w:rPr>
            </w:pPr>
            <w:r>
              <w:rPr>
                <w:rFonts w:hint="eastAsia" w:ascii="宋体" w:hAnsi="宋体" w:eastAsia="宋体" w:cs="宋体"/>
                <w:b/>
                <w:bCs/>
                <w:color w:val="auto"/>
                <w:sz w:val="24"/>
              </w:rPr>
              <w:t xml:space="preserve">谈判文件的澄清与变更: </w:t>
            </w:r>
          </w:p>
          <w:p w14:paraId="1E159F16">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1、采购人、采购代理机构对已发出的谈判文件进行的澄清、更正或更改，澄清、更正或更改的内容将作为谈判文件的组成部分。采购代理机构将通过网站“变更公告”和“答疑文件”告知供应商。各供应商须下载谈判文件和最新的答疑文件，以此编制</w:t>
            </w:r>
            <w:r>
              <w:rPr>
                <w:rFonts w:hint="eastAsia" w:ascii="宋体" w:hAnsi="宋体" w:cs="宋体"/>
                <w:color w:val="auto"/>
                <w:sz w:val="24"/>
                <w:lang w:eastAsia="zh-CN"/>
              </w:rPr>
              <w:t>响应文件</w:t>
            </w:r>
            <w:r>
              <w:rPr>
                <w:rFonts w:hint="eastAsia" w:ascii="宋体" w:hAnsi="宋体" w:eastAsia="宋体" w:cs="宋体"/>
                <w:color w:val="auto"/>
                <w:sz w:val="24"/>
              </w:rPr>
              <w:t>。</w:t>
            </w:r>
          </w:p>
          <w:p w14:paraId="5EB34139">
            <w:pPr>
              <w:keepNext w:val="0"/>
              <w:keepLines w:val="0"/>
              <w:suppressLineNumbers w:val="0"/>
              <w:spacing w:before="0" w:beforeAutospacing="0" w:after="0" w:afterAutospacing="0" w:line="360" w:lineRule="auto"/>
              <w:ind w:left="0" w:right="0"/>
              <w:contextualSpacing/>
              <w:rPr>
                <w:rFonts w:hint="eastAsia" w:ascii="宋体" w:hAnsi="宋体" w:eastAsia="宋体" w:cs="宋体"/>
                <w:bCs/>
                <w:color w:val="auto"/>
                <w:kern w:val="0"/>
                <w:sz w:val="24"/>
              </w:rPr>
            </w:pPr>
            <w:r>
              <w:rPr>
                <w:rFonts w:hint="eastAsia" w:ascii="宋体" w:hAnsi="宋体" w:eastAsia="宋体" w:cs="宋体"/>
                <w:color w:val="auto"/>
                <w:sz w:val="24"/>
              </w:rPr>
              <w:t>2、因驻马店市公共资源交易中心平台在开标前具有保密性，供应商在</w:t>
            </w:r>
            <w:r>
              <w:rPr>
                <w:rFonts w:hint="eastAsia" w:ascii="宋体" w:hAnsi="宋体" w:cs="宋体"/>
                <w:color w:val="auto"/>
                <w:sz w:val="24"/>
                <w:lang w:eastAsia="zh-CN"/>
              </w:rPr>
              <w:t>响应文件</w:t>
            </w:r>
            <w:r>
              <w:rPr>
                <w:rFonts w:hint="eastAsia" w:ascii="宋体" w:hAnsi="宋体" w:eastAsia="宋体" w:cs="宋体"/>
                <w:color w:val="auto"/>
                <w:sz w:val="24"/>
              </w:rPr>
              <w:t>递交截止时间前须自行查看项目进展、变更通知、澄清及回复，因供应商未及时查看而造成的后果自负。</w:t>
            </w:r>
          </w:p>
        </w:tc>
      </w:tr>
      <w:tr w14:paraId="0E222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1794DC90">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26</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4BC41810">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sz w:val="24"/>
              </w:rPr>
            </w:pPr>
            <w:r>
              <w:rPr>
                <w:rFonts w:hint="eastAsia" w:ascii="宋体" w:hAnsi="宋体" w:cs="宋体"/>
                <w:b/>
                <w:bCs/>
                <w:color w:val="auto"/>
                <w:sz w:val="24"/>
                <w:lang w:eastAsia="zh-CN"/>
              </w:rPr>
              <w:t>开启</w:t>
            </w:r>
            <w:r>
              <w:rPr>
                <w:rFonts w:hint="eastAsia" w:ascii="宋体" w:hAnsi="宋体" w:eastAsia="宋体" w:cs="宋体"/>
                <w:b/>
                <w:bCs/>
                <w:color w:val="auto"/>
                <w:sz w:val="24"/>
              </w:rPr>
              <w:t>：</w:t>
            </w:r>
          </w:p>
          <w:p w14:paraId="454BAA93">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b/>
                <w:bCs/>
                <w:color w:val="auto"/>
                <w:kern w:val="0"/>
                <w:sz w:val="24"/>
              </w:rPr>
              <w:t>1</w:t>
            </w:r>
            <w:r>
              <w:rPr>
                <w:rFonts w:hint="eastAsia" w:ascii="宋体" w:hAnsi="宋体" w:eastAsia="宋体" w:cs="宋体"/>
                <w:color w:val="auto"/>
                <w:sz w:val="24"/>
              </w:rPr>
              <w:t>、</w:t>
            </w:r>
            <w:r>
              <w:rPr>
                <w:rFonts w:hint="eastAsia" w:ascii="宋体" w:hAnsi="宋体" w:cs="宋体"/>
                <w:color w:val="auto"/>
                <w:sz w:val="24"/>
                <w:lang w:val="en-US" w:eastAsia="zh-CN"/>
              </w:rPr>
              <w:t>谈判</w:t>
            </w:r>
            <w:r>
              <w:rPr>
                <w:rFonts w:hint="eastAsia" w:ascii="宋体" w:hAnsi="宋体" w:eastAsia="宋体" w:cs="宋体"/>
                <w:color w:val="auto"/>
                <w:sz w:val="24"/>
              </w:rPr>
              <w:t>当日，供应商无需到达</w:t>
            </w:r>
            <w:r>
              <w:rPr>
                <w:rFonts w:hint="eastAsia" w:ascii="宋体" w:hAnsi="宋体" w:cs="宋体"/>
                <w:color w:val="auto"/>
                <w:sz w:val="24"/>
                <w:lang w:val="en-US" w:eastAsia="zh-CN"/>
              </w:rPr>
              <w:t>谈判</w:t>
            </w:r>
            <w:r>
              <w:rPr>
                <w:rFonts w:hint="eastAsia" w:ascii="宋体" w:hAnsi="宋体" w:eastAsia="宋体" w:cs="宋体"/>
                <w:color w:val="auto"/>
                <w:sz w:val="24"/>
              </w:rPr>
              <w:t>现场，仅需在任意地点使用企业CA 密钥登入驻马店市公共资源交易中心不见面开标大厅（http://ggzy.zhumadian.</w:t>
            </w:r>
          </w:p>
          <w:p w14:paraId="451935F8">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gov.cn:9190/BidOpening/bidopeninghallaction/hall/login）及相应的配套硬件设备（摄像头、话筒、麦克风等）参加开标会议。</w:t>
            </w:r>
          </w:p>
          <w:p w14:paraId="3D806A62">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cs="宋体"/>
                <w:color w:val="auto"/>
                <w:sz w:val="24"/>
                <w:lang w:val="en-US" w:eastAsia="zh-CN"/>
              </w:rPr>
              <w:t>解密</w:t>
            </w:r>
            <w:r>
              <w:rPr>
                <w:rFonts w:hint="eastAsia" w:ascii="宋体" w:hAnsi="宋体" w:eastAsia="宋体" w:cs="宋体"/>
                <w:color w:val="auto"/>
                <w:sz w:val="24"/>
              </w:rPr>
              <w:t>时，供应商必须使用能正确解密</w:t>
            </w:r>
            <w:r>
              <w:rPr>
                <w:rFonts w:hint="eastAsia" w:ascii="宋体" w:hAnsi="宋体" w:cs="宋体"/>
                <w:color w:val="auto"/>
                <w:sz w:val="24"/>
                <w:lang w:eastAsia="zh-CN"/>
              </w:rPr>
              <w:t>响应文件</w:t>
            </w:r>
            <w:r>
              <w:rPr>
                <w:rFonts w:hint="eastAsia" w:ascii="宋体" w:hAnsi="宋体" w:eastAsia="宋体" w:cs="宋体"/>
                <w:color w:val="auto"/>
                <w:sz w:val="24"/>
              </w:rPr>
              <w:t>的CA 密钥在规定的时间内完成远程解密，因供应商原因未能解密、解密失败或解密超时，视为供应商撤销其</w:t>
            </w:r>
            <w:r>
              <w:rPr>
                <w:rFonts w:hint="eastAsia" w:ascii="宋体" w:hAnsi="宋体" w:cs="宋体"/>
                <w:color w:val="auto"/>
                <w:sz w:val="24"/>
                <w:lang w:eastAsia="zh-CN"/>
              </w:rPr>
              <w:t>响应文件</w:t>
            </w:r>
            <w:r>
              <w:rPr>
                <w:rFonts w:hint="eastAsia" w:ascii="宋体" w:hAnsi="宋体" w:eastAsia="宋体" w:cs="宋体"/>
                <w:color w:val="auto"/>
                <w:sz w:val="24"/>
              </w:rPr>
              <w:t>，系统内</w:t>
            </w:r>
            <w:r>
              <w:rPr>
                <w:rFonts w:hint="eastAsia" w:ascii="宋体" w:hAnsi="宋体" w:cs="宋体"/>
                <w:color w:val="auto"/>
                <w:sz w:val="24"/>
                <w:lang w:eastAsia="zh-CN"/>
              </w:rPr>
              <w:t>响应文件</w:t>
            </w:r>
            <w:r>
              <w:rPr>
                <w:rFonts w:hint="eastAsia" w:ascii="宋体" w:hAnsi="宋体" w:eastAsia="宋体" w:cs="宋体"/>
                <w:color w:val="auto"/>
                <w:sz w:val="24"/>
              </w:rPr>
              <w:t>将被退回；因</w:t>
            </w:r>
            <w:r>
              <w:rPr>
                <w:rFonts w:hint="eastAsia" w:ascii="宋体" w:hAnsi="宋体" w:cs="宋体"/>
                <w:color w:val="auto"/>
                <w:sz w:val="24"/>
                <w:lang w:eastAsia="zh-CN"/>
              </w:rPr>
              <w:t>采购人</w:t>
            </w:r>
            <w:r>
              <w:rPr>
                <w:rFonts w:hint="eastAsia" w:ascii="宋体" w:hAnsi="宋体" w:eastAsia="宋体" w:cs="宋体"/>
                <w:color w:val="auto"/>
                <w:sz w:val="24"/>
              </w:rPr>
              <w:t>原因或网上</w:t>
            </w:r>
            <w:r>
              <w:rPr>
                <w:rFonts w:hint="eastAsia" w:ascii="宋体" w:hAnsi="宋体" w:cs="宋体"/>
                <w:color w:val="auto"/>
                <w:sz w:val="24"/>
                <w:lang w:eastAsia="zh-CN"/>
              </w:rPr>
              <w:t>电子交易平台</w:t>
            </w:r>
            <w:r>
              <w:rPr>
                <w:rFonts w:hint="eastAsia" w:ascii="宋体" w:hAnsi="宋体" w:eastAsia="宋体" w:cs="宋体"/>
                <w:color w:val="auto"/>
                <w:sz w:val="24"/>
              </w:rPr>
              <w:t>发生故障，导致供应商无法按时完成</w:t>
            </w:r>
            <w:r>
              <w:rPr>
                <w:rFonts w:hint="eastAsia" w:ascii="宋体" w:hAnsi="宋体" w:cs="宋体"/>
                <w:color w:val="auto"/>
                <w:sz w:val="24"/>
                <w:lang w:eastAsia="zh-CN"/>
              </w:rPr>
              <w:t>响应文件</w:t>
            </w:r>
            <w:r>
              <w:rPr>
                <w:rFonts w:hint="eastAsia" w:ascii="宋体" w:hAnsi="宋体" w:eastAsia="宋体" w:cs="宋体"/>
                <w:color w:val="auto"/>
                <w:sz w:val="24"/>
              </w:rPr>
              <w:t>解密或</w:t>
            </w:r>
            <w:r>
              <w:rPr>
                <w:rFonts w:hint="eastAsia" w:ascii="宋体" w:hAnsi="宋体" w:cs="宋体"/>
                <w:color w:val="auto"/>
                <w:sz w:val="24"/>
                <w:lang w:eastAsia="zh-CN"/>
              </w:rPr>
              <w:t>谈判、评审</w:t>
            </w:r>
            <w:r>
              <w:rPr>
                <w:rFonts w:hint="eastAsia" w:ascii="宋体" w:hAnsi="宋体" w:eastAsia="宋体" w:cs="宋体"/>
                <w:color w:val="auto"/>
                <w:sz w:val="24"/>
              </w:rPr>
              <w:t>工作无法进行的，可根据实际情况报请批准后相应延迟解密时间或调整</w:t>
            </w:r>
            <w:r>
              <w:rPr>
                <w:rFonts w:hint="eastAsia" w:ascii="宋体" w:hAnsi="宋体" w:cs="宋体"/>
                <w:color w:val="auto"/>
                <w:sz w:val="24"/>
                <w:lang w:eastAsia="zh-CN"/>
              </w:rPr>
              <w:t>谈判、评审</w:t>
            </w:r>
            <w:r>
              <w:rPr>
                <w:rFonts w:hint="eastAsia" w:ascii="宋体" w:hAnsi="宋体" w:eastAsia="宋体" w:cs="宋体"/>
                <w:color w:val="auto"/>
                <w:sz w:val="24"/>
              </w:rPr>
              <w:t>时间（友情提示：若供应商已领取副锁（含多把副锁）请注意正副锁的使用差别）。</w:t>
            </w:r>
          </w:p>
          <w:p w14:paraId="422CDB51">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3、远程开标前，供应商务必在驻马店市公共资源交易电子交易平台（http://ggzy.zhumadian.gov.cn:8820/TPBidder）</w:t>
            </w:r>
            <w:r>
              <w:rPr>
                <w:rFonts w:hint="eastAsia" w:ascii="宋体" w:hAnsi="宋体" w:cs="宋体"/>
                <w:color w:val="auto"/>
                <w:sz w:val="24"/>
                <w:lang w:eastAsia="zh-CN"/>
              </w:rPr>
              <w:t>响应文件</w:t>
            </w:r>
            <w:r>
              <w:rPr>
                <w:rFonts w:hint="eastAsia" w:ascii="宋体" w:hAnsi="宋体" w:eastAsia="宋体" w:cs="宋体"/>
                <w:color w:val="auto"/>
                <w:sz w:val="24"/>
              </w:rPr>
              <w:t>上传模块中使用“模拟解密”功能，验证本机远程自助解密环境。</w:t>
            </w:r>
          </w:p>
          <w:p w14:paraId="4FC848DA">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eastAsia="宋体" w:cs="宋体"/>
                <w:b/>
                <w:bCs/>
                <w:color w:val="auto"/>
                <w:sz w:val="24"/>
              </w:rPr>
              <w:t>4、特别提醒：</w:t>
            </w:r>
          </w:p>
          <w:p w14:paraId="015108A1">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bCs/>
                <w:color w:val="auto"/>
                <w:kern w:val="0"/>
                <w:sz w:val="24"/>
              </w:rPr>
              <w:t xml:space="preserve">  </w:t>
            </w:r>
            <w:r>
              <w:rPr>
                <w:rFonts w:hint="eastAsia" w:ascii="宋体" w:hAnsi="宋体" w:eastAsia="宋体" w:cs="宋体"/>
                <w:color w:val="auto"/>
                <w:sz w:val="24"/>
              </w:rPr>
              <w:t xml:space="preserve">  因驻马店市公共资源不见面交易系统具备视频直播、语音通话等，对网络带宽及硬件要求相对较高的功能，故供应商在参与使用不见面交易系统开标的项目时，需确认是否满足如下要求：</w:t>
            </w:r>
          </w:p>
          <w:p w14:paraId="5D7856E8">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（1）网络要求：网络带宽4M以上。</w:t>
            </w:r>
          </w:p>
          <w:p w14:paraId="49807C2C">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（2）硬件要求：电脑要求内存4G及以上，且需配套网络摄像头、麦克风、音箱等，并确保其均能正常运转。操作系统要求Windows7及以上，IE浏览器IE11及以上。</w:t>
            </w:r>
          </w:p>
          <w:p w14:paraId="23E7CFC4">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（3）人员要求：对于参与驻马店不见面交易系统开标的供应商，要求能熟练掌握电脑基础操作。不见面开标操作手册下载地址：</w:t>
            </w:r>
          </w:p>
          <w:p w14:paraId="327FC383">
            <w:pPr>
              <w:keepNext w:val="0"/>
              <w:keepLines w:val="0"/>
              <w:suppressLineNumbers w:val="0"/>
              <w:spacing w:before="0" w:beforeAutospacing="0" w:after="0" w:afterAutospacing="0" w:line="360" w:lineRule="auto"/>
              <w:ind w:left="0" w:right="0"/>
              <w:contextualSpacing/>
              <w:rPr>
                <w:rFonts w:hint="eastAsia" w:ascii="宋体" w:hAnsi="宋体" w:eastAsia="宋体" w:cs="宋体"/>
                <w:bCs/>
                <w:color w:val="auto"/>
                <w:kern w:val="0"/>
                <w:sz w:val="24"/>
              </w:rPr>
            </w:pPr>
            <w:r>
              <w:rPr>
                <w:rFonts w:hint="eastAsia" w:ascii="宋体" w:hAnsi="宋体" w:eastAsia="宋体" w:cs="宋体"/>
                <w:color w:val="auto"/>
                <w:sz w:val="24"/>
              </w:rPr>
              <w:t>（http://ggzy.zhumadian.gov.cn/TPFront/InfoDetail/?InfoID=6e085538-6be5-4d25-80b2-12f5fc669ba1&amp;CategoryNum=026005）</w:t>
            </w:r>
          </w:p>
        </w:tc>
      </w:tr>
      <w:tr w14:paraId="6F1B9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46013B26">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27</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78705507">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kern w:val="0"/>
                <w:sz w:val="24"/>
              </w:rPr>
            </w:pPr>
            <w:r>
              <w:rPr>
                <w:rFonts w:hint="eastAsia" w:ascii="宋体" w:hAnsi="宋体" w:cs="宋体"/>
                <w:b/>
                <w:bCs/>
                <w:color w:val="auto"/>
                <w:sz w:val="24"/>
                <w:lang w:val="en-US" w:eastAsia="zh-CN"/>
              </w:rPr>
              <w:t>评审</w:t>
            </w:r>
            <w:r>
              <w:rPr>
                <w:rFonts w:hint="eastAsia" w:ascii="宋体" w:hAnsi="宋体" w:eastAsia="宋体" w:cs="宋体"/>
                <w:b/>
                <w:bCs/>
                <w:color w:val="auto"/>
                <w:sz w:val="24"/>
              </w:rPr>
              <w:t>：</w:t>
            </w:r>
            <w:r>
              <w:rPr>
                <w:rFonts w:hint="eastAsia" w:ascii="宋体" w:hAnsi="宋体" w:eastAsia="宋体" w:cs="宋体"/>
                <w:color w:val="auto"/>
                <w:sz w:val="24"/>
              </w:rPr>
              <w:t>详见第三章供应商须知第23、24、25、26、27、28、29、30条</w:t>
            </w:r>
          </w:p>
        </w:tc>
      </w:tr>
      <w:tr w14:paraId="07B6F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06128B2A">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28</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37DE7A48">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color w:val="auto"/>
                <w:sz w:val="24"/>
              </w:rPr>
              <w:t>解释：构成本谈判文件的各个组成文件应互为解释，互为说明；如有不明确或不一致，构成合同文件组成内容的，以合同文件约定内容为准；除谈判文件中有特殊规定外，仅适用于招标投标阶段的规定，按竞争性谈判公告、供应商须知、评标办法、</w:t>
            </w:r>
            <w:r>
              <w:rPr>
                <w:rFonts w:hint="eastAsia" w:ascii="宋体" w:hAnsi="宋体" w:cs="宋体"/>
                <w:color w:val="auto"/>
                <w:sz w:val="24"/>
                <w:lang w:eastAsia="zh-CN"/>
              </w:rPr>
              <w:t>响应文件</w:t>
            </w:r>
            <w:r>
              <w:rPr>
                <w:rFonts w:hint="eastAsia" w:ascii="宋体" w:hAnsi="宋体" w:eastAsia="宋体" w:cs="宋体"/>
                <w:color w:val="auto"/>
                <w:sz w:val="24"/>
              </w:rPr>
              <w:t>格式的先后顺序解释；所有自拟格式承诺</w:t>
            </w:r>
            <w:r>
              <w:rPr>
                <w:rFonts w:hint="eastAsia" w:ascii="宋体" w:hAnsi="宋体" w:cs="宋体"/>
                <w:color w:val="auto"/>
                <w:sz w:val="24"/>
                <w:u w:val="none"/>
                <w:lang w:eastAsia="zh-CN"/>
              </w:rPr>
              <w:t>，</w:t>
            </w:r>
            <w:r>
              <w:rPr>
                <w:rFonts w:hint="eastAsia" w:ascii="宋体" w:hAnsi="宋体" w:eastAsia="宋体" w:cs="宋体"/>
                <w:color w:val="auto"/>
                <w:sz w:val="24"/>
              </w:rPr>
              <w:t>法定代表人签字并附电话号码；同一组成文件中就同一事项的规定或约定不一致的，以编排顺序在后者为准；当谈判文件与谈判文件的澄清、修改或补充通知就同一内容的表述不一致时，以最后发出的书面文件为准。合同文件约定或后者明显错误的除外。</w:t>
            </w:r>
          </w:p>
          <w:p w14:paraId="100E943D">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按本款前述规定仍不能形成结论的，由采购人（或采购代理机构）负责解释。</w:t>
            </w:r>
          </w:p>
        </w:tc>
      </w:tr>
    </w:tbl>
    <w:p w14:paraId="6E417CCB">
      <w:pPr>
        <w:widowControl/>
        <w:shd w:val="clear" w:color="auto" w:fill="FFFFFF"/>
        <w:spacing w:line="460" w:lineRule="atLeast"/>
        <w:jc w:val="center"/>
        <w:rPr>
          <w:rFonts w:hint="eastAsia" w:ascii="宋体" w:hAnsi="宋体" w:eastAsia="宋体" w:cs="宋体"/>
          <w:b/>
          <w:bCs/>
          <w:color w:val="auto"/>
          <w:kern w:val="0"/>
          <w:sz w:val="32"/>
          <w:szCs w:val="32"/>
        </w:rPr>
      </w:pPr>
    </w:p>
    <w:p w14:paraId="66909EB4">
      <w:pPr>
        <w:widowControl/>
        <w:shd w:val="clear" w:color="auto" w:fill="FFFFFF"/>
        <w:spacing w:line="46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32"/>
          <w:szCs w:val="32"/>
        </w:rPr>
        <w:t>一</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说 明</w:t>
      </w:r>
    </w:p>
    <w:p w14:paraId="606061A4">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1.适用范围</w:t>
      </w:r>
    </w:p>
    <w:p w14:paraId="5D5E75C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本竞争性谈判文件仅适用于竞争性谈判公告中所叙述项目的服务采购。</w:t>
      </w:r>
    </w:p>
    <w:p w14:paraId="68650A7D">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2.定义</w:t>
      </w:r>
    </w:p>
    <w:p w14:paraId="59A6866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2.1“采购人”系指本次采购项目的业主方。</w:t>
      </w:r>
    </w:p>
    <w:p w14:paraId="37AF5DF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2.2“采购代理机构”系指本次采购项目活动组织方。</w:t>
      </w:r>
    </w:p>
    <w:p w14:paraId="74B4FE9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2.3“供应商”系指购买了本竞争性谈判文件，且已经提交本次</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w:t>
      </w:r>
      <w:r>
        <w:rPr>
          <w:rFonts w:hint="eastAsia" w:ascii="宋体" w:hAnsi="宋体" w:cs="宋体"/>
          <w:color w:val="auto"/>
          <w:kern w:val="0"/>
          <w:sz w:val="24"/>
          <w:lang w:val="en-US" w:eastAsia="zh-CN"/>
        </w:rPr>
        <w:t>参加谈判主体</w:t>
      </w:r>
      <w:r>
        <w:rPr>
          <w:rFonts w:hint="eastAsia" w:ascii="宋体" w:hAnsi="宋体" w:eastAsia="宋体" w:cs="宋体"/>
          <w:color w:val="auto"/>
          <w:kern w:val="0"/>
          <w:sz w:val="24"/>
        </w:rPr>
        <w:t>。</w:t>
      </w:r>
    </w:p>
    <w:p w14:paraId="076FB28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2.4“供应商代表”系指代表供应商参加本次谈判活动的供应商的法定代表人或其委托代理人。</w:t>
      </w:r>
    </w:p>
    <w:p w14:paraId="7687BF7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2.5</w:t>
      </w:r>
      <w:r>
        <w:rPr>
          <w:rFonts w:hint="eastAsia" w:ascii="宋体" w:hAnsi="宋体" w:cs="宋体"/>
          <w:color w:val="auto"/>
          <w:kern w:val="0"/>
          <w:sz w:val="24"/>
        </w:rPr>
        <w:t>“服务”系指供应商按竞争性谈判文件规定向采购人提供的一切工作内容</w:t>
      </w:r>
      <w:r>
        <w:rPr>
          <w:rFonts w:hint="eastAsia" w:ascii="宋体" w:hAnsi="宋体" w:eastAsia="宋体" w:cs="宋体"/>
          <w:color w:val="auto"/>
          <w:kern w:val="0"/>
          <w:sz w:val="24"/>
        </w:rPr>
        <w:t>。</w:t>
      </w:r>
    </w:p>
    <w:p w14:paraId="40C4A76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6</w:t>
      </w:r>
      <w:r>
        <w:rPr>
          <w:rFonts w:hint="eastAsia" w:ascii="宋体" w:hAnsi="宋体" w:eastAsia="宋体" w:cs="宋体"/>
          <w:color w:val="auto"/>
          <w:kern w:val="0"/>
          <w:sz w:val="24"/>
        </w:rPr>
        <w:t>“竞争性谈判文件有效期”系指本次采购项目递交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截止之日起至合同签订之日止的期限。成交供应商的竞争性谈判文件有效期至合同完全履行止。</w:t>
      </w:r>
    </w:p>
    <w:p w14:paraId="7704A806">
      <w:pPr>
        <w:widowControl/>
        <w:numPr>
          <w:ilvl w:val="0"/>
          <w:numId w:val="0"/>
        </w:numPr>
        <w:shd w:val="clear" w:color="auto" w:fill="FFFFFF"/>
        <w:spacing w:line="360" w:lineRule="auto"/>
        <w:ind w:firstLine="482" w:firstLineChars="200"/>
        <w:jc w:val="left"/>
        <w:rPr>
          <w:rFonts w:hint="eastAsia" w:ascii="宋体" w:hAnsi="宋体" w:eastAsia="宋体" w:cs="宋体"/>
          <w:b/>
          <w:bCs/>
          <w:color w:val="auto"/>
          <w:kern w:val="0"/>
          <w:sz w:val="24"/>
        </w:rPr>
      </w:pPr>
      <w:r>
        <w:rPr>
          <w:rFonts w:hint="eastAsia" w:ascii="宋体" w:hAnsi="宋体" w:cs="宋体"/>
          <w:b/>
          <w:bCs/>
          <w:color w:val="auto"/>
          <w:kern w:val="0"/>
          <w:sz w:val="24"/>
          <w:lang w:val="en-US" w:eastAsia="zh-CN"/>
        </w:rPr>
        <w:t>3.</w:t>
      </w:r>
      <w:r>
        <w:rPr>
          <w:rFonts w:hint="eastAsia" w:ascii="宋体" w:hAnsi="宋体" w:eastAsia="宋体" w:cs="宋体"/>
          <w:b/>
          <w:bCs/>
          <w:color w:val="auto"/>
          <w:kern w:val="0"/>
          <w:sz w:val="24"/>
        </w:rPr>
        <w:t>采购来源及</w:t>
      </w:r>
      <w:r>
        <w:rPr>
          <w:rFonts w:hint="eastAsia" w:ascii="宋体" w:hAnsi="宋体" w:cs="宋体"/>
          <w:b/>
          <w:bCs/>
          <w:color w:val="auto"/>
          <w:kern w:val="0"/>
          <w:sz w:val="24"/>
          <w:lang w:val="en-US" w:eastAsia="zh-CN"/>
        </w:rPr>
        <w:t>最高限价</w:t>
      </w:r>
      <w:r>
        <w:rPr>
          <w:rFonts w:hint="eastAsia" w:ascii="宋体" w:hAnsi="宋体" w:eastAsia="宋体" w:cs="宋体"/>
          <w:b/>
          <w:bCs/>
          <w:color w:val="auto"/>
          <w:kern w:val="0"/>
          <w:sz w:val="24"/>
        </w:rPr>
        <w:t xml:space="preserve"> </w:t>
      </w:r>
    </w:p>
    <w:p w14:paraId="46734956">
      <w:pPr>
        <w:widowControl/>
        <w:numPr>
          <w:ilvl w:val="0"/>
          <w:numId w:val="0"/>
        </w:numPr>
        <w:shd w:val="clear" w:color="auto" w:fill="FFFFFF"/>
        <w:spacing w:line="360" w:lineRule="auto"/>
        <w:ind w:firstLine="482" w:firstLineChars="200"/>
        <w:jc w:val="left"/>
        <w:rPr>
          <w:rFonts w:hint="eastAsia" w:ascii="宋体" w:hAnsi="宋体" w:eastAsia="宋体" w:cs="宋体"/>
          <w:b/>
          <w:bCs/>
          <w:color w:val="auto"/>
          <w:kern w:val="0"/>
          <w:sz w:val="24"/>
          <w:lang w:eastAsia="zh-CN"/>
        </w:rPr>
      </w:pPr>
      <w:r>
        <w:rPr>
          <w:rFonts w:hint="eastAsia" w:ascii="宋体" w:hAnsi="宋体" w:cs="宋体"/>
          <w:b/>
          <w:bCs/>
          <w:color w:val="auto"/>
          <w:kern w:val="0"/>
          <w:sz w:val="24"/>
          <w:lang w:eastAsia="zh-CN"/>
        </w:rPr>
        <w:t>财政资金，</w:t>
      </w:r>
      <w:r>
        <w:rPr>
          <w:rFonts w:hint="eastAsia" w:ascii="宋体" w:hAnsi="宋体" w:cs="宋体"/>
          <w:b/>
          <w:bCs/>
          <w:color w:val="auto"/>
          <w:kern w:val="0"/>
          <w:sz w:val="24"/>
          <w:lang w:val="en-US" w:eastAsia="zh-CN"/>
        </w:rPr>
        <w:t>预算金额967000.00</w:t>
      </w:r>
      <w:r>
        <w:rPr>
          <w:rFonts w:hint="eastAsia" w:ascii="宋体" w:hAnsi="宋体" w:eastAsia="宋体" w:cs="宋体"/>
          <w:b/>
          <w:bCs/>
          <w:color w:val="auto"/>
          <w:kern w:val="0"/>
          <w:sz w:val="24"/>
        </w:rPr>
        <w:t>元</w:t>
      </w:r>
      <w:r>
        <w:rPr>
          <w:rFonts w:hint="eastAsia" w:ascii="宋体" w:hAnsi="宋体" w:cs="宋体"/>
          <w:b/>
          <w:bCs/>
          <w:color w:val="auto"/>
          <w:kern w:val="0"/>
          <w:sz w:val="24"/>
          <w:lang w:eastAsia="zh-CN"/>
        </w:rPr>
        <w:t>，</w:t>
      </w:r>
      <w:r>
        <w:rPr>
          <w:rFonts w:hint="eastAsia" w:ascii="宋体" w:hAnsi="宋体" w:cs="宋体"/>
          <w:b/>
          <w:bCs/>
          <w:color w:val="auto"/>
          <w:kern w:val="0"/>
          <w:sz w:val="24"/>
          <w:lang w:val="en-US" w:eastAsia="zh-CN"/>
        </w:rPr>
        <w:t>包最高限价967000.00</w:t>
      </w:r>
      <w:r>
        <w:rPr>
          <w:rFonts w:hint="eastAsia" w:ascii="宋体" w:hAnsi="宋体" w:eastAsia="宋体" w:cs="宋体"/>
          <w:b/>
          <w:bCs/>
          <w:color w:val="auto"/>
          <w:kern w:val="0"/>
          <w:sz w:val="24"/>
        </w:rPr>
        <w:t>元</w:t>
      </w:r>
      <w:r>
        <w:rPr>
          <w:rFonts w:hint="eastAsia" w:ascii="宋体" w:hAnsi="宋体" w:cs="宋体"/>
          <w:b/>
          <w:bCs/>
          <w:color w:val="auto"/>
          <w:kern w:val="0"/>
          <w:sz w:val="24"/>
          <w:lang w:eastAsia="zh-CN"/>
        </w:rPr>
        <w:t>。</w:t>
      </w:r>
    </w:p>
    <w:p w14:paraId="34201831">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4.供应商应提交的证明文件</w:t>
      </w:r>
    </w:p>
    <w:p w14:paraId="6FCCBE31">
      <w:pPr>
        <w:widowControl/>
        <w:shd w:val="clear" w:color="auto" w:fill="FFFFFF"/>
        <w:spacing w:line="360" w:lineRule="auto"/>
        <w:ind w:firstLine="472"/>
        <w:rPr>
          <w:rFonts w:hint="eastAsia" w:ascii="宋体" w:hAnsi="宋体" w:eastAsia="宋体" w:cs="宋体"/>
          <w:color w:val="auto"/>
          <w:kern w:val="0"/>
          <w:sz w:val="24"/>
        </w:rPr>
      </w:pPr>
      <w:r>
        <w:rPr>
          <w:rFonts w:hint="eastAsia" w:ascii="宋体" w:hAnsi="宋体" w:eastAsia="宋体" w:cs="宋体"/>
          <w:color w:val="auto"/>
          <w:kern w:val="0"/>
          <w:sz w:val="24"/>
        </w:rPr>
        <w:t>4.1.满足《中华人民共和国政府采购法》第二十二条规定：</w:t>
      </w:r>
    </w:p>
    <w:p w14:paraId="77322B36">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w:t>
      </w:r>
    </w:p>
    <w:p w14:paraId="45017C0B">
      <w:pPr>
        <w:widowControl/>
        <w:wordWrap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(一)具有独立承担民事责任的能力</w:t>
      </w:r>
      <w:r>
        <w:rPr>
          <w:rFonts w:hint="eastAsia" w:ascii="宋体" w:hAnsi="宋体" w:eastAsia="宋体" w:cs="宋体"/>
          <w:color w:val="auto"/>
          <w:kern w:val="0"/>
          <w:sz w:val="24"/>
          <w:lang w:eastAsia="zh-CN"/>
        </w:rPr>
        <w:t>；</w:t>
      </w:r>
    </w:p>
    <w:p w14:paraId="07AAE430">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5CC53051">
      <w:pPr>
        <w:widowControl/>
        <w:wordWrap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(三)具有履行合同所必需的设备和专业技术能力</w:t>
      </w:r>
      <w:r>
        <w:rPr>
          <w:rFonts w:hint="eastAsia" w:ascii="宋体" w:hAnsi="宋体" w:eastAsia="宋体" w:cs="宋体"/>
          <w:color w:val="auto"/>
          <w:kern w:val="0"/>
          <w:sz w:val="24"/>
          <w:lang w:eastAsia="zh-CN"/>
        </w:rPr>
        <w:t>；</w:t>
      </w:r>
    </w:p>
    <w:p w14:paraId="695A0888">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15060164">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2D977DFC">
      <w:pPr>
        <w:widowControl/>
        <w:wordWrap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r>
        <w:rPr>
          <w:rFonts w:hint="eastAsia" w:ascii="宋体" w:hAnsi="宋体" w:eastAsia="宋体" w:cs="宋体"/>
          <w:color w:val="auto"/>
          <w:kern w:val="0"/>
          <w:sz w:val="24"/>
          <w:lang w:eastAsia="zh-CN"/>
        </w:rPr>
        <w:t>；</w:t>
      </w:r>
    </w:p>
    <w:p w14:paraId="7A4A7E05">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03E33873">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4.2</w:t>
      </w:r>
      <w:r>
        <w:rPr>
          <w:rFonts w:hint="eastAsia" w:ascii="宋体" w:hAnsi="宋体" w:cs="宋体"/>
          <w:color w:val="auto"/>
          <w:kern w:val="0"/>
          <w:sz w:val="24"/>
          <w:lang w:val="en-US" w:eastAsia="zh-CN"/>
        </w:rPr>
        <w:t>.法定代表人本人参加投标的，提供法定代表人身份证明及身份证（原件的扫描件）；法定代表人委托代理人参加投标的，提供法定代表人授权委托书、委托代理人的身份证、劳动合同（原件的扫描件）</w:t>
      </w:r>
      <w:r>
        <w:rPr>
          <w:rFonts w:hint="eastAsia" w:ascii="宋体" w:hAnsi="宋体" w:eastAsia="宋体" w:cs="宋体"/>
          <w:color w:val="auto"/>
          <w:kern w:val="0"/>
          <w:sz w:val="24"/>
          <w:lang w:val="en-US" w:eastAsia="zh-CN"/>
        </w:rPr>
        <w:t>。</w:t>
      </w:r>
    </w:p>
    <w:p w14:paraId="273B1198">
      <w:pPr>
        <w:widowControl/>
        <w:wordWrap w:val="0"/>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4.3</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供应商具备独立的法人资格，具备有效的营业执照（原件的扫描件）。</w:t>
      </w:r>
    </w:p>
    <w:p w14:paraId="16764506">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4.4.供应商须具有测绘地理信息行政主管部门颁发的测绘乙级资质及以上资质和建设行政主管部门颁发的农林行业（农业综合开发生态工程）专业乙级及以上资质，并在人员、设备、资金等方面具备相应的履约能力（原件扫描件）；</w:t>
      </w:r>
    </w:p>
    <w:p w14:paraId="729F72DB">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4.5.拟派项目负责人具有相关专业中级及以上技术职称，提供近期本单位为其缴纳的社会保险证明材料（原件扫描件）。</w:t>
      </w:r>
    </w:p>
    <w:p w14:paraId="168E256A">
      <w:pPr>
        <w:widowControl/>
        <w:wordWrap w:val="0"/>
        <w:snapToGrid w:val="0"/>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rPr>
        <w:t>4.</w:t>
      </w:r>
      <w:r>
        <w:rPr>
          <w:rFonts w:hint="eastAsia" w:ascii="宋体" w:hAnsi="宋体" w:cs="宋体"/>
          <w:color w:val="auto"/>
          <w:kern w:val="0"/>
          <w:sz w:val="24"/>
          <w:lang w:val="en-US" w:eastAsia="zh-CN"/>
        </w:rPr>
        <w:t>6</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其他证明文件（采购人根据项目需要提出且为本次采购所必要的）。</w:t>
      </w:r>
    </w:p>
    <w:p w14:paraId="5FBF5E40">
      <w:pPr>
        <w:widowControl/>
        <w:spacing w:line="360" w:lineRule="auto"/>
        <w:ind w:firstLine="482" w:firstLineChars="200"/>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注：以上为必须提供的材料。本项目采用不见面开评标，供应商在响应文件提交截止时间前应及时完善主体诚信库中企业信息及扫描件（4.1、4.2</w:t>
      </w:r>
      <w:r>
        <w:rPr>
          <w:rFonts w:hint="eastAsia" w:ascii="宋体" w:hAnsi="宋体" w:eastAsia="宋体" w:cs="宋体"/>
          <w:b/>
          <w:bCs/>
          <w:color w:val="auto"/>
          <w:kern w:val="0"/>
          <w:sz w:val="24"/>
          <w:lang w:eastAsia="zh-CN"/>
        </w:rPr>
        <w:t>、</w:t>
      </w:r>
      <w:r>
        <w:rPr>
          <w:rFonts w:hint="eastAsia" w:ascii="宋体" w:hAnsi="宋体" w:eastAsia="宋体" w:cs="宋体"/>
          <w:b/>
          <w:bCs/>
          <w:color w:val="auto"/>
          <w:kern w:val="0"/>
          <w:sz w:val="24"/>
          <w:lang w:val="en-US" w:eastAsia="zh-CN"/>
        </w:rPr>
        <w:t>4.3</w:t>
      </w:r>
      <w:r>
        <w:rPr>
          <w:rFonts w:hint="eastAsia" w:ascii="宋体" w:hAnsi="宋体" w:cs="宋体"/>
          <w:b/>
          <w:bCs/>
          <w:color w:val="auto"/>
          <w:kern w:val="0"/>
          <w:sz w:val="24"/>
          <w:lang w:val="en-US" w:eastAsia="zh-CN"/>
        </w:rPr>
        <w:t>、4.4、4.5、4.6</w:t>
      </w:r>
      <w:r>
        <w:rPr>
          <w:rFonts w:hint="eastAsia" w:ascii="宋体" w:hAnsi="宋体" w:eastAsia="宋体" w:cs="宋体"/>
          <w:b/>
          <w:bCs/>
          <w:color w:val="auto"/>
          <w:kern w:val="0"/>
          <w:sz w:val="24"/>
        </w:rPr>
        <w:t>项所需材料），提交并自行核验通过。同时在“资格审查及评审材料”菜单下按分包挑选该包投标所用资格审查材料（4.1、4.2、4.3、4.4</w:t>
      </w:r>
      <w:r>
        <w:rPr>
          <w:rFonts w:hint="eastAsia" w:ascii="宋体" w:hAnsi="宋体" w:cs="宋体"/>
          <w:b/>
          <w:bCs/>
          <w:color w:val="auto"/>
          <w:kern w:val="0"/>
          <w:sz w:val="24"/>
          <w:lang w:val="en-US" w:eastAsia="zh-CN"/>
        </w:rPr>
        <w:t>、4.5、4.6</w:t>
      </w:r>
      <w:r>
        <w:rPr>
          <w:rFonts w:hint="eastAsia" w:ascii="宋体" w:hAnsi="宋体" w:eastAsia="宋体" w:cs="宋体"/>
          <w:b/>
          <w:bCs/>
          <w:color w:val="auto"/>
          <w:kern w:val="0"/>
          <w:sz w:val="24"/>
        </w:rPr>
        <w:t>项所需材料），以供评审过程中谈判小组查阅。供应商应确保主体诚信库信息与电子响应文件信息一致，上传的资料要真实并清晰可辨。评审时以电子响应文件及“资格审查及评审材料”菜单中选取的企业信息为准。</w:t>
      </w:r>
    </w:p>
    <w:p w14:paraId="4F649F44">
      <w:pPr>
        <w:widowControl/>
        <w:shd w:val="clear" w:color="auto" w:fill="FFFFFF"/>
        <w:spacing w:line="460" w:lineRule="atLeast"/>
        <w:ind w:firstLine="482"/>
        <w:jc w:val="left"/>
        <w:rPr>
          <w:rFonts w:hint="eastAsia" w:ascii="宋体" w:hAnsi="宋体" w:eastAsia="宋体" w:cs="宋体"/>
          <w:color w:val="auto"/>
          <w:kern w:val="0"/>
          <w:sz w:val="28"/>
          <w:szCs w:val="28"/>
        </w:rPr>
      </w:pPr>
      <w:r>
        <w:rPr>
          <w:rFonts w:hint="eastAsia" w:ascii="宋体" w:hAnsi="宋体" w:eastAsia="宋体" w:cs="宋体"/>
          <w:b/>
          <w:bCs/>
          <w:color w:val="auto"/>
          <w:kern w:val="0"/>
          <w:sz w:val="24"/>
        </w:rPr>
        <w:t>5.谈判费用</w:t>
      </w:r>
    </w:p>
    <w:p w14:paraId="2ED82F13">
      <w:pPr>
        <w:widowControl/>
        <w:shd w:val="clear" w:color="auto" w:fill="FFFFFF"/>
        <w:spacing w:line="46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不论谈判结果如何，供应商均应自行承担所有与谈判有关的全部费用。</w:t>
      </w:r>
    </w:p>
    <w:p w14:paraId="552DA7FF">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6.联合体参加谈判：</w:t>
      </w:r>
      <w:r>
        <w:rPr>
          <w:rFonts w:hint="eastAsia" w:ascii="宋体" w:hAnsi="宋体" w:eastAsia="宋体" w:cs="宋体"/>
          <w:color w:val="auto"/>
          <w:kern w:val="0"/>
          <w:sz w:val="24"/>
        </w:rPr>
        <w:t>本项目不接受联合体投标。</w:t>
      </w:r>
    </w:p>
    <w:p w14:paraId="07352A27">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7.转包与分包</w:t>
      </w:r>
    </w:p>
    <w:p w14:paraId="40991778">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color w:val="auto"/>
          <w:kern w:val="0"/>
          <w:sz w:val="24"/>
        </w:rPr>
        <w:t>7.1本项目不允许采取转包方式履行合同。</w:t>
      </w:r>
    </w:p>
    <w:p w14:paraId="1591B94F">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color w:val="auto"/>
          <w:kern w:val="0"/>
          <w:sz w:val="24"/>
        </w:rPr>
        <w:t>7.2本项目不允许采取分包方式履行合同。</w:t>
      </w:r>
    </w:p>
    <w:p w14:paraId="701095E6">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8.特别说明：</w:t>
      </w:r>
    </w:p>
    <w:p w14:paraId="5C323FC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8.1供应商参加谈判所使用的资格、信誉、荣誉、业绩与企业认证必须为本法人所拥有。 </w:t>
      </w:r>
    </w:p>
    <w:p w14:paraId="027ECB6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8.2供应商代表只能接受一个供应商的委托参加谈判。</w:t>
      </w:r>
    </w:p>
    <w:p w14:paraId="108E7AE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5173346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8.4供应商在谈判活动中提供虚假材料或从事其他违法活动的,其响应无效，由相关部门查处。</w:t>
      </w:r>
    </w:p>
    <w:p w14:paraId="68F44346">
      <w:pPr>
        <w:widowControl/>
        <w:shd w:val="clear" w:color="auto" w:fill="FFFFFF"/>
        <w:spacing w:line="360" w:lineRule="auto"/>
        <w:ind w:firstLine="480"/>
        <w:rPr>
          <w:rFonts w:hint="eastAsia"/>
        </w:rPr>
      </w:pPr>
      <w:r>
        <w:rPr>
          <w:rFonts w:hint="eastAsia" w:ascii="宋体" w:hAnsi="宋体" w:eastAsia="宋体" w:cs="宋体"/>
          <w:color w:val="auto"/>
          <w:kern w:val="0"/>
          <w:sz w:val="24"/>
          <w:lang w:val="en-US" w:eastAsia="zh-CN"/>
        </w:rPr>
        <w:t>8.5</w:t>
      </w:r>
      <w:r>
        <w:rPr>
          <w:rFonts w:hint="eastAsia" w:ascii="宋体" w:hAnsi="宋体" w:eastAsia="宋体" w:cs="宋体"/>
          <w:color w:val="auto"/>
          <w:kern w:val="0"/>
          <w:sz w:val="24"/>
        </w:rPr>
        <w:t>供应商须承诺</w:t>
      </w:r>
      <w:r>
        <w:rPr>
          <w:rFonts w:hint="eastAsia" w:ascii="宋体" w:hAnsi="宋体" w:cs="宋体"/>
          <w:color w:val="auto"/>
          <w:kern w:val="0"/>
          <w:sz w:val="24"/>
          <w:lang w:eastAsia="zh-CN"/>
        </w:rPr>
        <w:t>，</w:t>
      </w:r>
      <w:r>
        <w:rPr>
          <w:rFonts w:hint="eastAsia" w:ascii="宋体" w:hAnsi="宋体" w:eastAsia="宋体" w:cs="宋体"/>
          <w:color w:val="auto"/>
          <w:kern w:val="0"/>
          <w:sz w:val="24"/>
        </w:rPr>
        <w:t>在甲方资金未到位情况下，仍能按时服务并通过验收，否则视为不响应，导致废标。</w:t>
      </w:r>
      <w:r>
        <w:rPr>
          <w:rFonts w:hint="eastAsia"/>
        </w:rPr>
        <w:t xml:space="preserve"> </w:t>
      </w:r>
    </w:p>
    <w:p w14:paraId="2F4D3F52">
      <w:pPr>
        <w:widowControl/>
        <w:wordWrap w:val="0"/>
        <w:snapToGrid w:val="0"/>
        <w:spacing w:line="360" w:lineRule="auto"/>
        <w:ind w:firstLine="482" w:firstLineChars="200"/>
        <w:jc w:val="left"/>
        <w:rPr>
          <w:rFonts w:hint="eastAsia" w:ascii="宋体" w:hAnsi="宋体" w:eastAsia="宋体" w:cs="宋体"/>
          <w:b/>
          <w:color w:val="auto"/>
          <w:kern w:val="0"/>
          <w:sz w:val="24"/>
        </w:rPr>
      </w:pPr>
      <w:r>
        <w:rPr>
          <w:rFonts w:hint="eastAsia" w:ascii="宋体" w:hAnsi="宋体" w:eastAsia="宋体" w:cs="宋体"/>
          <w:b/>
          <w:color w:val="auto"/>
          <w:kern w:val="0"/>
          <w:sz w:val="24"/>
        </w:rPr>
        <w:t>8.5关联企业参加谈判</w:t>
      </w:r>
    </w:p>
    <w:p w14:paraId="5533433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8.5.1本谈判文件所称关联企业,是指存在关联关系的企业。“关联关系”的界定适用《中华人民共和国公司法》第二百一十七条、《中华人民共和国政府采购法实施条例》第十八条之规定。</w:t>
      </w:r>
    </w:p>
    <w:p w14:paraId="2CB8A8C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8.5.2关联企业中,同一个法定代表人的两个及两个以上法人，母公司、全资子公司及其控股公司，都不得同时谈判活动。单位负责人为同一人或者存在直接控股、管理关系的不同供应商，不得参加同一合同项下的谈判活动。一经发现，将导致谈判同时被拒绝。</w:t>
      </w:r>
    </w:p>
    <w:p w14:paraId="75AB5FB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 xml:space="preserve"> 8.5.3为采购项目提供整体设计、规范编制或者项目管理、监理、检测等服务的供应商，不得再参加该采购项目的其他采购活动。</w:t>
      </w:r>
    </w:p>
    <w:p w14:paraId="2F3E83D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9.质疑和投诉</w:t>
      </w:r>
    </w:p>
    <w:p w14:paraId="19C4D6C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9.1供应商认为竞争性谈判文件使自己的合法权益受到损害的，应在递交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截止时间2日之前提出质疑；供应商对谈判过程和成交结果使自己的合法权益受到损害的，应当在知道或者应知其权益受到损害之日起7个工作日内提出质疑。</w:t>
      </w:r>
      <w:r>
        <w:rPr>
          <w:rFonts w:hint="eastAsia" w:ascii="宋体" w:hAnsi="宋体" w:eastAsia="宋体" w:cs="宋体"/>
          <w:bCs/>
          <w:color w:val="auto"/>
          <w:kern w:val="0"/>
          <w:sz w:val="24"/>
        </w:rPr>
        <w:t>供应商在法定质疑期内应一次性提出针对同一采购环节的质疑。</w:t>
      </w:r>
      <w:r>
        <w:rPr>
          <w:rFonts w:hint="eastAsia" w:ascii="宋体" w:hAnsi="宋体" w:eastAsia="宋体" w:cs="宋体"/>
          <w:color w:val="auto"/>
          <w:kern w:val="0"/>
          <w:sz w:val="24"/>
        </w:rPr>
        <w:t>供应商对采购人或采购代理机构的质疑答复不满意或采购人或采购代理机构未在规定时间内作出答复的，可以在答复期满后15个工作日内向同级财政部门投诉。</w:t>
      </w:r>
    </w:p>
    <w:p w14:paraId="79B21C9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9.2</w:t>
      </w:r>
      <w:r>
        <w:rPr>
          <w:rFonts w:hint="eastAsia" w:ascii="宋体" w:hAnsi="宋体" w:eastAsia="宋体" w:cs="宋体"/>
          <w:color w:val="auto"/>
          <w:kern w:val="0"/>
          <w:sz w:val="24"/>
          <w:highlight w:val="none"/>
          <w:shd w:val="clear" w:color="auto" w:fill="auto"/>
        </w:rPr>
        <w:t>质疑、投诉应当</w:t>
      </w:r>
      <w:r>
        <w:rPr>
          <w:rFonts w:hint="eastAsia" w:ascii="宋体" w:hAnsi="宋体"/>
          <w:sz w:val="24"/>
        </w:rPr>
        <w:t>按照财政部令第94号《政府采购质疑和投诉办法》规定的内容和格式</w:t>
      </w:r>
      <w:r>
        <w:rPr>
          <w:rFonts w:hint="eastAsia" w:ascii="宋体" w:hAnsi="宋体" w:eastAsia="宋体" w:cs="宋体"/>
          <w:color w:val="auto"/>
          <w:kern w:val="0"/>
          <w:sz w:val="24"/>
          <w:highlight w:val="none"/>
          <w:shd w:val="clear" w:color="auto" w:fill="auto"/>
        </w:rPr>
        <w:t>采用书面形式</w:t>
      </w:r>
      <w:r>
        <w:rPr>
          <w:rFonts w:hint="eastAsia" w:ascii="宋体" w:hAnsi="宋体" w:eastAsia="宋体" w:cs="宋体"/>
          <w:color w:val="auto"/>
          <w:kern w:val="0"/>
          <w:sz w:val="24"/>
        </w:rPr>
        <w:t>，质疑书、投诉书均应明确阐述竞争性谈判文件、谈判过程和谈判结果中使自己合法权益受到损害的实质性内容，提供相关事实、依据和证据及其来源或线索，便于有关单位调查、答复和处理。</w:t>
      </w:r>
    </w:p>
    <w:p w14:paraId="3A82C372">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10.供应商的风险</w:t>
      </w:r>
    </w:p>
    <w:p w14:paraId="04F0FC0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在各方面都作出实质性响应是供应商的风险，并可能导致其响应被拒绝。</w:t>
      </w:r>
    </w:p>
    <w:p w14:paraId="151653C7">
      <w:pPr>
        <w:widowControl/>
        <w:shd w:val="clear" w:color="auto" w:fill="FFFFFF"/>
        <w:spacing w:line="460" w:lineRule="atLeast"/>
        <w:ind w:firstLine="2554"/>
        <w:rPr>
          <w:rFonts w:hint="eastAsia" w:ascii="宋体" w:hAnsi="宋体" w:eastAsia="宋体" w:cs="宋体"/>
          <w:color w:val="auto"/>
          <w:kern w:val="0"/>
          <w:sz w:val="24"/>
        </w:rPr>
      </w:pPr>
      <w:r>
        <w:rPr>
          <w:rFonts w:hint="eastAsia" w:ascii="宋体" w:hAnsi="宋体" w:eastAsia="宋体" w:cs="宋体"/>
          <w:b/>
          <w:bCs/>
          <w:color w:val="auto"/>
          <w:kern w:val="0"/>
          <w:sz w:val="32"/>
          <w:szCs w:val="32"/>
        </w:rPr>
        <w:t>二 竞争性谈判文件</w:t>
      </w:r>
    </w:p>
    <w:p w14:paraId="5D99FDCD">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11.竞争性谈判文件的构成。本竞争性谈判文件由以下部分组成：</w:t>
      </w:r>
    </w:p>
    <w:p w14:paraId="2FDEAEF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11.1竞争性谈判公告</w:t>
      </w:r>
    </w:p>
    <w:p w14:paraId="2B88F3A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11.2采购需求</w:t>
      </w:r>
    </w:p>
    <w:p w14:paraId="4F12789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11.3供应商须知</w:t>
      </w:r>
    </w:p>
    <w:p w14:paraId="2F24920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11.4合同主要条款</w:t>
      </w:r>
    </w:p>
    <w:p w14:paraId="1FEDF37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11.5</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格式</w:t>
      </w:r>
    </w:p>
    <w:p w14:paraId="6CE0B9C0">
      <w:pPr>
        <w:widowControl/>
        <w:shd w:val="clear" w:color="auto" w:fill="FFFFFF"/>
        <w:spacing w:line="360" w:lineRule="auto"/>
        <w:ind w:left="118" w:leftChars="56" w:firstLine="354" w:firstLineChars="147"/>
        <w:jc w:val="left"/>
        <w:rPr>
          <w:rFonts w:hint="eastAsia" w:ascii="宋体" w:hAnsi="宋体" w:eastAsia="宋体" w:cs="宋体"/>
          <w:color w:val="auto"/>
          <w:kern w:val="0"/>
          <w:sz w:val="24"/>
        </w:rPr>
      </w:pPr>
      <w:r>
        <w:rPr>
          <w:rFonts w:hint="eastAsia" w:ascii="宋体" w:hAnsi="宋体" w:eastAsia="宋体" w:cs="宋体"/>
          <w:b/>
          <w:bCs/>
          <w:color w:val="auto"/>
          <w:kern w:val="0"/>
          <w:sz w:val="24"/>
        </w:rPr>
        <w:t>12.竞争性谈判文件的澄清与修改</w:t>
      </w:r>
    </w:p>
    <w:p w14:paraId="5AACB03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12.1采购代理机构对已发出的竞争性谈判文件进行必要澄清、修改或补充的，应当在竞争性谈判文件要求提交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截止时间3个工作日（如至原定截止时间不足3个工作日，则需延长谈判开始时间，谈判文件发售时间、递交样品截止时间等可以相应延长）前，在河南省政府采购网、驻马店市公共资源交易网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"http://zhumadian.hngp.gov.cn/prx/000/http/www.sxztb.gov.cn/" </w:instrText>
      </w:r>
      <w:r>
        <w:rPr>
          <w:rFonts w:hint="eastAsia" w:ascii="宋体" w:hAnsi="宋体" w:eastAsia="宋体" w:cs="宋体"/>
          <w:color w:val="auto"/>
        </w:rPr>
        <w:fldChar w:fldCharType="separate"/>
      </w:r>
      <w:r>
        <w:rPr>
          <w:rFonts w:hint="eastAsia" w:ascii="宋体" w:hAnsi="宋体" w:eastAsia="宋体" w:cs="宋体"/>
          <w:color w:val="auto"/>
        </w:rPr>
        <w:fldChar w:fldCharType="end"/>
      </w:r>
      <w:r>
        <w:rPr>
          <w:rFonts w:hint="eastAsia" w:ascii="宋体" w:hAnsi="宋体" w:eastAsia="宋体" w:cs="宋体"/>
          <w:color w:val="auto"/>
          <w:kern w:val="0"/>
          <w:sz w:val="24"/>
        </w:rPr>
        <w:t>等相关媒体上发布更正公告或变更公告。竞争性谈判文件公示期间对竞争性谈判文件进行的澄清、修改或补充不受上述限制</w:t>
      </w:r>
      <w:r>
        <w:rPr>
          <w:rFonts w:hint="eastAsia" w:ascii="宋体" w:hAnsi="宋体" w:cs="宋体"/>
          <w:color w:val="auto"/>
          <w:kern w:val="0"/>
          <w:sz w:val="24"/>
          <w:lang w:val="en-US" w:eastAsia="zh-CN"/>
        </w:rPr>
        <w:t>。</w:t>
      </w:r>
    </w:p>
    <w:p w14:paraId="02FDF4C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12.2竞争性谈判文件澄清、修改或补充的内容为竞争性谈判文件的组成部分。</w:t>
      </w:r>
    </w:p>
    <w:p w14:paraId="6C7242B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12.3竞争性谈判文件的澄清、修改或补充都应通过本采购代理机构以法定形式发布。采购人未通过本采购代理机构对竞争性谈判文件进行的澄清、修改或补充无效，谈判时不予认可。</w:t>
      </w:r>
    </w:p>
    <w:p w14:paraId="703C664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12.4采购代理机构可以视采购具体情况延长递交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截止时间和开始谈判时间，但至少应当在竞争性谈判文件要求提交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的截止时间3个工作日前，将变更时间在河南省政府采购网、驻马店市公共资源交易网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"http://zhumadian.hngp.gov.cn/prx/000/http/www.sxztb.gov.cn/" </w:instrText>
      </w:r>
      <w:r>
        <w:rPr>
          <w:rFonts w:hint="eastAsia" w:ascii="宋体" w:hAnsi="宋体" w:eastAsia="宋体" w:cs="宋体"/>
          <w:color w:val="auto"/>
        </w:rPr>
        <w:fldChar w:fldCharType="separate"/>
      </w:r>
      <w:r>
        <w:rPr>
          <w:rFonts w:hint="eastAsia" w:ascii="宋体" w:hAnsi="宋体" w:eastAsia="宋体" w:cs="宋体"/>
          <w:color w:val="auto"/>
        </w:rPr>
        <w:fldChar w:fldCharType="end"/>
      </w:r>
      <w:r>
        <w:rPr>
          <w:rFonts w:hint="eastAsia" w:ascii="宋体" w:hAnsi="宋体" w:eastAsia="宋体" w:cs="宋体"/>
          <w:color w:val="auto"/>
          <w:kern w:val="0"/>
          <w:sz w:val="24"/>
        </w:rPr>
        <w:t>等相关媒体上发布更正公告或变更公告。</w:t>
      </w:r>
    </w:p>
    <w:p w14:paraId="01AE6AF0">
      <w:pPr>
        <w:widowControl/>
        <w:shd w:val="clear" w:color="auto" w:fill="FFFFFF"/>
        <w:spacing w:line="460" w:lineRule="atLeast"/>
        <w:ind w:firstLine="200"/>
        <w:jc w:val="center"/>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三 </w:t>
      </w:r>
      <w:r>
        <w:rPr>
          <w:rFonts w:hint="eastAsia" w:ascii="宋体" w:hAnsi="宋体" w:cs="宋体"/>
          <w:b/>
          <w:bCs/>
          <w:color w:val="auto"/>
          <w:kern w:val="0"/>
          <w:sz w:val="32"/>
          <w:szCs w:val="32"/>
          <w:lang w:eastAsia="zh-CN"/>
        </w:rPr>
        <w:t>响应文件</w:t>
      </w:r>
      <w:r>
        <w:rPr>
          <w:rFonts w:hint="eastAsia" w:ascii="宋体" w:hAnsi="宋体" w:eastAsia="宋体" w:cs="宋体"/>
          <w:b/>
          <w:bCs/>
          <w:color w:val="auto"/>
          <w:kern w:val="0"/>
          <w:sz w:val="32"/>
          <w:szCs w:val="32"/>
        </w:rPr>
        <w:t>的编制</w:t>
      </w:r>
    </w:p>
    <w:p w14:paraId="3035233A">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13.要求</w:t>
      </w:r>
    </w:p>
    <w:p w14:paraId="6554BD8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13.1供应商应仔细阅读竞争性谈判文件的所有内容，按照竞争性谈判文件提供的格式编写</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，不得缺少或留空任何竞争性谈判文件要求填写的表格或提交的资料。竞争性谈判文件提供格式的按格式填列，未提供格式的可自行拟定。</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应对竞争性谈判文件的要求作出实质性响应（包括供应商资格要求、技术要求、商务要求和</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中对响应的要求），供应商对所提供的全部资料的合法性、真实性负责。</w:t>
      </w:r>
    </w:p>
    <w:p w14:paraId="72C4912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13.2供应商应完整签署</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格式附件中《竞争性谈判响应书》和《抵制商业贿赂承诺书》，不得随意增减或修改内容。</w:t>
      </w:r>
    </w:p>
    <w:p w14:paraId="1364D456">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14.</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的语言和计量单位</w:t>
      </w:r>
    </w:p>
    <w:p w14:paraId="01CE5C4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14.1</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以及供应商与采购人、采购代理机构就有关谈判事宜的所有来往函电均应使用简体中文书写。</w:t>
      </w:r>
    </w:p>
    <w:p w14:paraId="5457B30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14.2关于计量单位，竞争性谈判文件已有明确规定的，使用竞争性谈判文件规定的计量单位；竞争性谈判文件没有规定的，应采用中华人民共和国法定计量单位。否则视为对竞争性谈判文件未作出实质性响应。</w:t>
      </w:r>
    </w:p>
    <w:p w14:paraId="4199DD4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14.3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r>
        <w:rPr>
          <w:rFonts w:hint="eastAsia" w:ascii="宋体" w:hAnsi="宋体" w:eastAsia="宋体" w:cs="宋体"/>
          <w:color w:val="auto"/>
          <w:spacing w:val="10"/>
          <w:kern w:val="0"/>
          <w:sz w:val="24"/>
        </w:rPr>
        <w:t>。</w:t>
      </w:r>
    </w:p>
    <w:p w14:paraId="172DAB72">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15.</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的组成</w:t>
      </w:r>
      <w:r>
        <w:rPr>
          <w:rFonts w:hint="eastAsia" w:ascii="宋体" w:hAnsi="宋体" w:eastAsia="宋体" w:cs="宋体"/>
          <w:color w:val="auto"/>
          <w:kern w:val="0"/>
          <w:sz w:val="24"/>
        </w:rPr>
        <w:t>。</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应包括下列部分：</w:t>
      </w:r>
    </w:p>
    <w:p w14:paraId="5327211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附件1竞争性谈判响应文件封面（格式）</w:t>
      </w:r>
    </w:p>
    <w:p w14:paraId="28CF8A6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附件2竞争性谈判响应书</w:t>
      </w:r>
    </w:p>
    <w:p w14:paraId="649AF027">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附件3初次报价一览表</w:t>
      </w:r>
    </w:p>
    <w:p w14:paraId="59FECE89">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附件4服务技术响应表</w:t>
      </w:r>
    </w:p>
    <w:p w14:paraId="3B11B218">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附件5商务响应表</w:t>
      </w:r>
    </w:p>
    <w:p w14:paraId="66D5F0BD">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附件6法定代表人身份证明</w:t>
      </w:r>
    </w:p>
    <w:p w14:paraId="053F881C">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附件7法定代表人授权书</w:t>
      </w:r>
    </w:p>
    <w:p w14:paraId="2D7B0C9E">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附件8证明文件</w:t>
      </w:r>
    </w:p>
    <w:p w14:paraId="126E4848">
      <w:pPr>
        <w:widowControl/>
        <w:shd w:val="clear" w:color="auto" w:fill="FFFFFF"/>
        <w:spacing w:line="360" w:lineRule="auto"/>
        <w:ind w:firstLine="480"/>
        <w:jc w:val="left"/>
        <w:rPr>
          <w:rFonts w:hint="eastAsia" w:ascii="宋体" w:hAnsi="宋体" w:eastAsia="宋体" w:cs="宋体"/>
          <w:color w:val="auto"/>
          <w:spacing w:val="10"/>
          <w:kern w:val="0"/>
          <w:sz w:val="24"/>
          <w:lang w:eastAsia="zh-CN"/>
        </w:rPr>
      </w:pPr>
      <w:r>
        <w:rPr>
          <w:rFonts w:hint="eastAsia" w:ascii="宋体" w:hAnsi="宋体" w:cs="宋体"/>
          <w:color w:val="auto"/>
          <w:spacing w:val="10"/>
          <w:kern w:val="0"/>
          <w:sz w:val="24"/>
        </w:rPr>
        <w:t>附件9</w:t>
      </w:r>
      <w:r>
        <w:rPr>
          <w:rFonts w:hint="eastAsia" w:ascii="宋体" w:hAnsi="宋体" w:cs="宋体"/>
          <w:color w:val="auto"/>
          <w:spacing w:val="10"/>
          <w:kern w:val="0"/>
          <w:sz w:val="24"/>
          <w:lang w:eastAsia="zh-CN"/>
        </w:rPr>
        <w:t>拟派项目负责人</w:t>
      </w:r>
    </w:p>
    <w:p w14:paraId="270AC605">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附件10拟投入本项目部主要人员组成情况表</w:t>
      </w:r>
    </w:p>
    <w:p w14:paraId="7009210E">
      <w:pPr>
        <w:widowControl/>
        <w:shd w:val="clear" w:color="auto" w:fill="FFFFFF"/>
        <w:spacing w:line="360" w:lineRule="auto"/>
        <w:ind w:firstLine="480"/>
        <w:jc w:val="left"/>
        <w:rPr>
          <w:rFonts w:hint="eastAsia" w:ascii="宋体" w:hAnsi="宋体" w:eastAsia="宋体" w:cs="宋体"/>
          <w:color w:val="auto"/>
          <w:spacing w:val="10"/>
          <w:kern w:val="0"/>
          <w:sz w:val="24"/>
          <w:lang w:eastAsia="zh-CN"/>
        </w:rPr>
      </w:pPr>
      <w:r>
        <w:rPr>
          <w:rFonts w:hint="eastAsia" w:ascii="宋体" w:hAnsi="宋体" w:cs="宋体"/>
          <w:color w:val="auto"/>
          <w:spacing w:val="10"/>
          <w:kern w:val="0"/>
          <w:sz w:val="24"/>
        </w:rPr>
        <w:t>附件11</w:t>
      </w:r>
      <w:r>
        <w:rPr>
          <w:rFonts w:hint="eastAsia" w:ascii="宋体" w:hAnsi="宋体" w:cs="宋体"/>
          <w:color w:val="auto"/>
          <w:spacing w:val="10"/>
          <w:kern w:val="0"/>
          <w:sz w:val="24"/>
          <w:lang w:eastAsia="zh-CN"/>
        </w:rPr>
        <w:t>技术服务方案</w:t>
      </w:r>
    </w:p>
    <w:p w14:paraId="04F6F29D">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附件12中小企业声明函</w:t>
      </w:r>
    </w:p>
    <w:p w14:paraId="6415396D">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附件13供应商自觉抵制政府采购领域商业贿赂行为承诺书</w:t>
      </w:r>
    </w:p>
    <w:p w14:paraId="2D548AA5">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附件14汝南县政府采购供应商信用承诺函</w:t>
      </w:r>
    </w:p>
    <w:p w14:paraId="24C438DF">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附件15供应商认为需要说明的其它事项</w:t>
      </w:r>
    </w:p>
    <w:p w14:paraId="1D56E63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16.</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有效期</w:t>
      </w:r>
    </w:p>
    <w:p w14:paraId="3738F61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16.1</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从竞争性谈判公告所规定的递交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截止期之后开始生效，在供应商须知前附表第17项所规定的期限内保持有效。有效期不足将导致其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被拒绝。成交供应商的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有效期至合同完全履行止。</w:t>
      </w:r>
    </w:p>
    <w:p w14:paraId="0DB3DCF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16.2特殊情况下采购代理机构可于</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有效期满之前书面要求供应商同意延长有效期，供应商应在采购代理机构规定的期限内以书面形式予以答复。</w:t>
      </w:r>
    </w:p>
    <w:p w14:paraId="35E76EA6">
      <w:pPr>
        <w:widowControl/>
        <w:shd w:val="clear" w:color="auto" w:fill="FFFFFF"/>
        <w:spacing w:line="360" w:lineRule="auto"/>
        <w:ind w:firstLine="482"/>
        <w:rPr>
          <w:rFonts w:hint="eastAsia" w:ascii="宋体" w:hAnsi="宋体" w:eastAsia="宋体" w:cs="宋体"/>
          <w:b/>
          <w:bCs/>
          <w:color w:val="auto"/>
          <w:kern w:val="0"/>
          <w:sz w:val="24"/>
        </w:rPr>
      </w:pPr>
      <w:r>
        <w:rPr>
          <w:rFonts w:hint="eastAsia" w:ascii="宋体" w:hAnsi="宋体" w:eastAsia="宋体" w:cs="宋体"/>
          <w:b/>
          <w:bCs/>
          <w:color w:val="auto"/>
          <w:kern w:val="0"/>
          <w:sz w:val="24"/>
        </w:rPr>
        <w:t>17.谈判报价</w:t>
      </w:r>
    </w:p>
    <w:p w14:paraId="2243C40B">
      <w:pPr>
        <w:widowControl/>
        <w:shd w:val="clear" w:color="auto" w:fill="FFFFFF"/>
        <w:spacing w:line="360" w:lineRule="auto"/>
        <w:ind w:firstLine="480"/>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17.1</w:t>
      </w:r>
      <w:r>
        <w:rPr>
          <w:rFonts w:hint="eastAsia" w:ascii="宋体" w:hAnsi="宋体" w:cs="宋体"/>
          <w:color w:val="auto"/>
          <w:kern w:val="0"/>
          <w:sz w:val="24"/>
        </w:rPr>
        <w:t>所有谈判报价均以人民币元为计算单位。</w:t>
      </w:r>
      <w:r>
        <w:rPr>
          <w:rFonts w:hint="eastAsia" w:ascii="宋体" w:hAnsi="宋体" w:cs="宋体"/>
          <w:color w:val="auto"/>
          <w:kern w:val="0"/>
          <w:sz w:val="24"/>
          <w:lang w:eastAsia="zh-CN"/>
        </w:rPr>
        <w:t>供应商的报价为完成本项目服务内容产生的所有费用</w:t>
      </w:r>
      <w:r>
        <w:rPr>
          <w:rFonts w:hint="eastAsia" w:ascii="宋体" w:hAnsi="宋体" w:cs="宋体"/>
          <w:color w:val="auto"/>
          <w:kern w:val="0"/>
          <w:sz w:val="24"/>
          <w:lang w:val="en-US" w:eastAsia="zh-CN"/>
        </w:rPr>
        <w:t>。</w:t>
      </w:r>
    </w:p>
    <w:p w14:paraId="5B55416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17.2供应商要按初次报价一览表的内容填写。</w:t>
      </w:r>
    </w:p>
    <w:p w14:paraId="3F777169">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18.谈判保证金（若有）</w:t>
      </w:r>
    </w:p>
    <w:p w14:paraId="3A88188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18.1谈判保证金为</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的组成部分之一，用于保护本次谈判活动免受因供应商的行为而引起的风险。</w:t>
      </w:r>
    </w:p>
    <w:p w14:paraId="2609581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18.2供应商应按照竞争性谈判公告和供应商须知前附表第11项的要求交纳和退还谈判保证金。联合体参加谈判的，可以由联合体中的一方或者共同提交。以一方名义提交的，对联合体各方均具有约束力。</w:t>
      </w:r>
    </w:p>
    <w:p w14:paraId="3283DC4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18.3发生以下情况之一的，谈判保证金将不予退还：（如收取）</w:t>
      </w:r>
    </w:p>
    <w:p w14:paraId="76FF36F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18.3.1供应商恶意串通的。</w:t>
      </w:r>
    </w:p>
    <w:p w14:paraId="271BAD0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18.3.2供应商提供虚假材料谋取成交的。</w:t>
      </w:r>
    </w:p>
    <w:p w14:paraId="6041DC5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18.3.3供应商在递交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截止期后，递交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有效期内撤回</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w:t>
      </w:r>
    </w:p>
    <w:p w14:paraId="37B04CC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18.3.4成交供应商未按规定领取成交通知书的。</w:t>
      </w:r>
    </w:p>
    <w:p w14:paraId="0B86939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18.3.5成交供应商未按规定签订采购合同的。</w:t>
      </w:r>
    </w:p>
    <w:p w14:paraId="19F836F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18.3.6供应商以他人名义参加谈判或者以其他方式弄虚作假的。</w:t>
      </w:r>
    </w:p>
    <w:p w14:paraId="4EBDC71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18.3.7供应商影响或干预谈判活动的。</w:t>
      </w:r>
    </w:p>
    <w:p w14:paraId="4E13764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18.3.8供应商存在其他违法违规行为和其他不予退还谈判保证金的情形。</w:t>
      </w:r>
    </w:p>
    <w:p w14:paraId="0CD3583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上述不予退还谈判保证金的情况给采购人或采购代理机构造成损失的，还要承担赔偿责任。</w:t>
      </w:r>
    </w:p>
    <w:p w14:paraId="42717524">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19.</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的签署</w:t>
      </w:r>
    </w:p>
    <w:p w14:paraId="7C45CC8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19.1供应商应按本竞争性谈判文件规定的格式和顺序编制、装订</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。除了</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封面以外，每个页面都要在明显位置编制页码和总页码，按流水顺序填写，字迹必须清晰可认，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的目录必须编序。</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内容不完整、编排混乱导致被误读、漏读或者查找不到相关内容的，由供应商负责。</w:t>
      </w:r>
    </w:p>
    <w:p w14:paraId="77EE16A4">
      <w:pPr>
        <w:widowControl/>
        <w:wordWrap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19.2</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（.ZMDTF格式）是根据“驻马店市公共资源电子交易平台”下载的电子竞争性谈判文件，制作生成的加密版</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0FE976E2">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eastAsia="宋体" w:cs="宋体"/>
          <w:color w:val="auto"/>
          <w:kern w:val="0"/>
          <w:sz w:val="24"/>
        </w:rPr>
        <w:t>19.3供应商应提交证明其拟供</w:t>
      </w:r>
      <w:r>
        <w:rPr>
          <w:rFonts w:hint="eastAsia" w:ascii="宋体" w:hAnsi="宋体" w:cs="宋体"/>
          <w:color w:val="auto"/>
          <w:kern w:val="0"/>
          <w:sz w:val="24"/>
          <w:lang w:val="en-US" w:eastAsia="zh-CN"/>
        </w:rPr>
        <w:t>服务</w:t>
      </w:r>
      <w:r>
        <w:rPr>
          <w:rFonts w:hint="eastAsia" w:ascii="宋体" w:hAnsi="宋体" w:eastAsia="宋体" w:cs="宋体"/>
          <w:color w:val="auto"/>
          <w:kern w:val="0"/>
          <w:sz w:val="24"/>
        </w:rPr>
        <w:t>符合竞争性谈判文件要求的技术响应文件，该文件可以是文字资料、图纸和数据，并须提供</w:t>
      </w:r>
      <w:r>
        <w:rPr>
          <w:rFonts w:hint="eastAsia" w:ascii="宋体" w:hAnsi="宋体" w:cs="宋体"/>
          <w:color w:val="auto"/>
          <w:kern w:val="0"/>
          <w:sz w:val="24"/>
          <w:lang w:val="en-US" w:eastAsia="zh-CN"/>
        </w:rPr>
        <w:t>服务</w:t>
      </w:r>
      <w:r>
        <w:rPr>
          <w:rFonts w:hint="eastAsia" w:ascii="宋体" w:hAnsi="宋体" w:eastAsia="宋体" w:cs="宋体"/>
          <w:color w:val="auto"/>
          <w:kern w:val="0"/>
          <w:sz w:val="24"/>
        </w:rPr>
        <w:t>主要技术性能的详细描述。</w:t>
      </w:r>
    </w:p>
    <w:p w14:paraId="679ED0A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19.4  供应商在编制电子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时，根据竞争性谈判文件的要求用法人CA秘钥和企业CA秘钥进行签章制作。生成电子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时，只能用本单位的企业CA秘钥。生成后的电子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须按竞争性谈判文件的格式要求逐页完成电子签字盖章。</w:t>
      </w:r>
    </w:p>
    <w:p w14:paraId="410143E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19.5</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不接受电报、电传和传真的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32B3800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19.6全套</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应无涂改和行间插字，除非这些改动是为改正供应商造成的必须修改的错误而进行的。有改动时，修改处应由供应商代表签署证明或加盖公章，但非供应商出具的材料，供应商改动无效。</w:t>
      </w:r>
    </w:p>
    <w:p w14:paraId="5ABCB90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19.7未按本须知规定的格式填写</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或</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字迹模糊不清，导致谈判小组无法认定是否实质性响应竞争性谈判文件的,其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将被作为无效</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0596B3D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19.8</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 xml:space="preserve"> 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制作流程。可参考驻马店市公共资源交易中心官方网站的下载中心板块的视频（http://ggzy.zhumadian.gov.cn/TPFront/InfoDetail/?InfoID=844e0ea7-2b6c-425d-99f6-91bd5b500e5e&amp;CategoryNum=026002）</w:t>
      </w:r>
    </w:p>
    <w:p w14:paraId="6300F1CA">
      <w:pPr>
        <w:widowControl/>
        <w:shd w:val="clear" w:color="auto" w:fill="FFFFFF"/>
        <w:spacing w:line="460" w:lineRule="atLeast"/>
        <w:ind w:firstLine="2554"/>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四 </w:t>
      </w:r>
      <w:r>
        <w:rPr>
          <w:rFonts w:hint="eastAsia" w:ascii="宋体" w:hAnsi="宋体" w:cs="宋体"/>
          <w:b/>
          <w:bCs/>
          <w:color w:val="auto"/>
          <w:kern w:val="0"/>
          <w:sz w:val="32"/>
          <w:szCs w:val="32"/>
          <w:lang w:eastAsia="zh-CN"/>
        </w:rPr>
        <w:t>响应文件</w:t>
      </w:r>
      <w:r>
        <w:rPr>
          <w:rFonts w:hint="eastAsia" w:ascii="宋体" w:hAnsi="宋体" w:eastAsia="宋体" w:cs="宋体"/>
          <w:b/>
          <w:bCs/>
          <w:color w:val="auto"/>
          <w:kern w:val="0"/>
          <w:sz w:val="32"/>
          <w:szCs w:val="32"/>
        </w:rPr>
        <w:t>的上传、递交</w:t>
      </w:r>
    </w:p>
    <w:p w14:paraId="0514254C">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20.</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的加密、密封、标记</w:t>
      </w:r>
    </w:p>
    <w:p w14:paraId="6AFF151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20.1供应商应在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截止时间前上传加密的电子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（.zmdtf格式）。</w:t>
      </w:r>
    </w:p>
    <w:p w14:paraId="6AC280E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20.2供应商因驻马店市公共资源交易平台投标系统出现问题无法上传电子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时，请与江苏国泰新点软件有限公司联系，联系电话：0396-2613088</w:t>
      </w:r>
    </w:p>
    <w:p w14:paraId="5AA1BCF4">
      <w:pPr>
        <w:widowControl/>
        <w:shd w:val="clear" w:color="auto" w:fill="FFFFFF"/>
        <w:spacing w:line="360" w:lineRule="auto"/>
        <w:ind w:firstLine="482"/>
        <w:rPr>
          <w:rFonts w:hint="eastAsia" w:ascii="宋体" w:hAnsi="宋体" w:eastAsia="宋体" w:cs="宋体"/>
          <w:b/>
          <w:bCs/>
          <w:color w:val="auto"/>
          <w:kern w:val="0"/>
          <w:sz w:val="24"/>
        </w:rPr>
      </w:pPr>
      <w:r>
        <w:rPr>
          <w:rFonts w:hint="eastAsia" w:ascii="宋体" w:hAnsi="宋体" w:eastAsia="宋体" w:cs="宋体"/>
          <w:b/>
          <w:bCs/>
          <w:color w:val="auto"/>
          <w:kern w:val="0"/>
          <w:sz w:val="24"/>
        </w:rPr>
        <w:t>21.</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的上传、递交</w:t>
      </w:r>
    </w:p>
    <w:p w14:paraId="1D5A866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截止日期和时间前将制作好的电子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加密上传至驻马店市公共资源交易中心电子交易平台。</w:t>
      </w:r>
    </w:p>
    <w:p w14:paraId="47DF612E">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22.</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的修改和撤回</w:t>
      </w:r>
    </w:p>
    <w:p w14:paraId="4E78506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22.1 供应商在投标截止时间前，可以对所提交的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进行补充、修改或者撤回，并书面通知采购采购代理机构。补充、修改的内容和撤回通知应当按本须知要求签署、盖章、加密，并作为</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的组成部分。</w:t>
      </w:r>
    </w:p>
    <w:p w14:paraId="3F684B0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22.2 供应商在投标截止期后不得修改、撤回</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。供应商在投标截止期后修改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的，其投标将被拒绝。</w:t>
      </w:r>
    </w:p>
    <w:p w14:paraId="7E7FC329">
      <w:pPr>
        <w:spacing w:before="181" w:line="223" w:lineRule="auto"/>
        <w:ind w:left="2935"/>
        <w:outlineLvl w:val="3"/>
        <w:rPr>
          <w:rFonts w:ascii="宋体" w:hAnsi="宋体" w:eastAsia="宋体" w:cs="宋体"/>
          <w:sz w:val="28"/>
          <w:szCs w:val="28"/>
        </w:rPr>
      </w:pPr>
      <w:r>
        <w:rPr>
          <w:rFonts w:ascii="宋体" w:hAnsi="宋体" w:eastAsia="宋体" w:cs="宋体"/>
          <w:b/>
          <w:bCs/>
          <w:spacing w:val="9"/>
          <w:sz w:val="28"/>
          <w:szCs w:val="28"/>
        </w:rPr>
        <w:t>五</w:t>
      </w:r>
      <w:r>
        <w:rPr>
          <w:rFonts w:ascii="宋体" w:hAnsi="宋体" w:eastAsia="宋体" w:cs="宋体"/>
          <w:spacing w:val="34"/>
          <w:sz w:val="28"/>
          <w:szCs w:val="28"/>
        </w:rPr>
        <w:t xml:space="preserve"> </w:t>
      </w:r>
      <w:r>
        <w:rPr>
          <w:rFonts w:ascii="宋体" w:hAnsi="宋体" w:eastAsia="宋体" w:cs="宋体"/>
          <w:b/>
          <w:bCs/>
          <w:spacing w:val="9"/>
          <w:sz w:val="28"/>
          <w:szCs w:val="28"/>
        </w:rPr>
        <w:t>开启（解密）</w:t>
      </w:r>
    </w:p>
    <w:p w14:paraId="687CE87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23.开启（解密）</w:t>
      </w:r>
    </w:p>
    <w:p w14:paraId="7BF1309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23.1在竞争性谈判公告中规定的时间、地点开启（解密）。</w:t>
      </w:r>
    </w:p>
    <w:p w14:paraId="295620F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23.2开启（解密）由采购代理机构主持，采购人、供应商和有关方面代表参加。</w:t>
      </w:r>
    </w:p>
    <w:p w14:paraId="5A888D6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23.3开启（解密）时，首先，各供应商应在规定时间内对本单位的加密响应文件进行解密，然后代理机构工作人员对所有响应文件进行解密。如供应商自身原因解密失败，其谈判将被拒绝。</w:t>
      </w:r>
    </w:p>
    <w:p w14:paraId="35A16D4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23.4供应商有下列情形之一的，采购代理机构将拒绝接受其响应文件：</w:t>
      </w:r>
    </w:p>
    <w:p w14:paraId="147B395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23.4.1在竞争性谈判文件规定的提交响应文件截止时间之后上传、提交响应文件的。</w:t>
      </w:r>
    </w:p>
    <w:p w14:paraId="5C305C7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23.4.2响应文件未按竞争性谈判文件规定加密的。</w:t>
      </w:r>
    </w:p>
    <w:p w14:paraId="4D351A5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23.4.3未进行网上下载竞争性谈判文件参加谈判的。</w:t>
      </w:r>
    </w:p>
    <w:p w14:paraId="13EDFFC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23.4.4一个供应商不只提交一套响应文件的。</w:t>
      </w:r>
    </w:p>
    <w:p w14:paraId="1987E04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23.4.5未在谈判公告规定中响应文件提交/上传的截止时间前签到的。</w:t>
      </w:r>
    </w:p>
    <w:p w14:paraId="1D10DDE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23.4.6未在谈判文件规定的时间内解密的。</w:t>
      </w:r>
    </w:p>
    <w:p w14:paraId="604FF172">
      <w:pPr>
        <w:widowControl/>
        <w:shd w:val="clear" w:color="auto" w:fill="FFFFFF"/>
        <w:spacing w:line="460" w:lineRule="atLeast"/>
        <w:ind w:firstLine="3036"/>
        <w:rPr>
          <w:rFonts w:hint="eastAsia" w:ascii="宋体" w:hAnsi="宋体" w:eastAsia="宋体" w:cs="宋体"/>
          <w:color w:val="auto"/>
          <w:kern w:val="0"/>
          <w:sz w:val="28"/>
          <w:szCs w:val="28"/>
        </w:rPr>
      </w:pPr>
      <w:r>
        <w:rPr>
          <w:rFonts w:hint="eastAsia" w:ascii="宋体" w:hAnsi="宋体" w:cs="宋体"/>
          <w:b/>
          <w:bCs/>
          <w:color w:val="auto"/>
          <w:kern w:val="0"/>
          <w:sz w:val="32"/>
          <w:szCs w:val="32"/>
          <w:lang w:val="en-US" w:eastAsia="zh-CN"/>
        </w:rPr>
        <w:t>六</w:t>
      </w:r>
      <w:r>
        <w:rPr>
          <w:rFonts w:hint="eastAsia" w:ascii="宋体" w:hAnsi="宋体" w:eastAsia="宋体" w:cs="宋体"/>
          <w:b/>
          <w:bCs/>
          <w:color w:val="auto"/>
          <w:kern w:val="0"/>
          <w:sz w:val="32"/>
          <w:szCs w:val="32"/>
        </w:rPr>
        <w:t> 谈判</w:t>
      </w:r>
    </w:p>
    <w:p w14:paraId="36A2DBFE">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val="en-US" w:eastAsia="zh-CN"/>
        </w:rPr>
        <w:t>24</w:t>
      </w:r>
      <w:r>
        <w:rPr>
          <w:rFonts w:hint="eastAsia" w:ascii="宋体" w:hAnsi="宋体" w:eastAsia="宋体" w:cs="宋体"/>
          <w:b/>
          <w:bCs/>
          <w:color w:val="auto"/>
          <w:kern w:val="0"/>
          <w:sz w:val="24"/>
        </w:rPr>
        <w:t>.组建谈判小组</w:t>
      </w:r>
    </w:p>
    <w:p w14:paraId="4197A07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采购代理机构根据采购项目的特点依法组建谈判小组。谈判小组由采购人代表和有关技术、经济等方面的专家组成，成员为3人单数组成。达到公开招标限额标准而采取竞争性谈判采购方式的采购项目，成员人数应为5人及以上单数。(采购人代表不得担任谈判小组组长)。</w:t>
      </w:r>
    </w:p>
    <w:p w14:paraId="1F8B8343">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val="en-US" w:eastAsia="zh-CN"/>
        </w:rPr>
        <w:t>25</w:t>
      </w:r>
      <w:r>
        <w:rPr>
          <w:rFonts w:hint="eastAsia" w:ascii="宋体" w:hAnsi="宋体" w:eastAsia="宋体" w:cs="宋体"/>
          <w:b/>
          <w:bCs/>
          <w:color w:val="auto"/>
          <w:kern w:val="0"/>
          <w:sz w:val="24"/>
        </w:rPr>
        <w:t>.</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的初审</w:t>
      </w:r>
    </w:p>
    <w:p w14:paraId="73994CC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.1谈判小组会将对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进行检查，以确定</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是否完整、有无计算上的错误、是否已正确签署等。</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如果出现计算或表达上的错误，修正错误的原则如下：</w:t>
      </w:r>
    </w:p>
    <w:p w14:paraId="307B089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大写金额与小写金额不一致的，以大写金额为准；总价金额与按单价汇总金额不一致的，以单价金额计算结果为准，除非谈判小组认为单价有明显的小数点错误，此时应以总价为准，并修改单价；对不同文字文本</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的解释发生异议的，以中文文本为准。上述修正错误的原则及方法调整或修正</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的报价，供应商同意后，调整后的报价对供应商起约束作用。如果供应商不接受修正后的报价，则其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将被作为无效响应。</w:t>
      </w:r>
    </w:p>
    <w:p w14:paraId="7A82CA7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.2资格性检查和符合性检查。</w:t>
      </w:r>
    </w:p>
    <w:p w14:paraId="5380B38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.2.1资格性检查。谈判小组将依据</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按竞争性谈判公告第2项所述的资格标准和竞争性谈判文件第三章4.供应商应提交的证明文件对供应商进行资格审查,以确定其是否具备谈判资格。如果供应商不具备资格、不满足竞争性谈判文件所规定的资格标准或提供资格证明文件不全,将被视为未实质性响应竞争性谈判文件。在谈判过程中，谈判小组会有权要求供应商按竞争性谈判文件的规定提供相关资格证明材料的原件的扫描件以供审查。供应商应在谈判小组规定的时限内提供。供应商拒不提供的，或者不能在规定时限内提供的，视为其不具备该资格条件。</w:t>
      </w:r>
    </w:p>
    <w:p w14:paraId="7F114BF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.2.2符合性检查。谈判小组将从</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有效性、完整性和对竞争性谈判文件的响应程度进行审查，以确定是否符合对竞争性谈判文件的实质性要求作出响应（采购人可根据具体项目的情况对实质性要求作特别的具体规定）。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也将被视为未实质性响应竞争性谈判文件：</w:t>
      </w:r>
    </w:p>
    <w:p w14:paraId="2642EF5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未按规定签字、盖章的。</w:t>
      </w:r>
    </w:p>
    <w:p w14:paraId="778FFE0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14:paraId="7BFFA07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(3)资格证明文件不全的，或不符合竞争性谈判文件标明的资格要求的。</w:t>
      </w:r>
    </w:p>
    <w:p w14:paraId="4C85C13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w:t>
      </w:r>
      <w:r>
        <w:rPr>
          <w:rFonts w:hint="eastAsia" w:ascii="宋体" w:hAnsi="宋体" w:cs="宋体"/>
          <w:color w:val="auto"/>
          <w:kern w:val="0"/>
          <w:sz w:val="24"/>
          <w:lang w:eastAsia="zh-CN"/>
        </w:rPr>
        <w:t>服务期限</w:t>
      </w:r>
      <w:r>
        <w:rPr>
          <w:rFonts w:hint="eastAsia" w:ascii="宋体" w:hAnsi="宋体" w:eastAsia="宋体" w:cs="宋体"/>
          <w:color w:val="auto"/>
          <w:kern w:val="0"/>
          <w:sz w:val="24"/>
        </w:rPr>
        <w:t>等不满足竞争性谈判文件要求的。</w:t>
      </w:r>
    </w:p>
    <w:p w14:paraId="72EC9D5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(5)</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w:t>
      </w:r>
      <w:r>
        <w:rPr>
          <w:rFonts w:hint="eastAsia" w:ascii="宋体" w:hAnsi="宋体" w:cs="宋体"/>
          <w:color w:val="auto"/>
          <w:kern w:val="0"/>
          <w:sz w:val="24"/>
          <w:lang w:val="en-US" w:eastAsia="zh-CN"/>
        </w:rPr>
        <w:t>技术服务方案</w:t>
      </w:r>
      <w:r>
        <w:rPr>
          <w:rFonts w:hint="eastAsia" w:ascii="宋体" w:hAnsi="宋体" w:eastAsia="宋体" w:cs="宋体"/>
          <w:color w:val="auto"/>
          <w:kern w:val="0"/>
          <w:sz w:val="24"/>
        </w:rPr>
        <w:t>不能合理、科学、有效的满足本项目需求的。</w:t>
      </w:r>
    </w:p>
    <w:p w14:paraId="5199726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(6)任何1项主要技术指标低于采购需求的。</w:t>
      </w:r>
    </w:p>
    <w:p w14:paraId="572F48C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(7)未按竞争性谈判文件提供的格式填列、项目不齐全或内容虚假的。</w:t>
      </w:r>
    </w:p>
    <w:p w14:paraId="0B97DE6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的实质性内容未使用中文表述，或意思表述不明确，或前后矛盾，或使用计量单位不符合竞争性谈判文件要求的。</w:t>
      </w:r>
    </w:p>
    <w:p w14:paraId="0A9E992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的关键内容字迹模糊、无法辨认,或</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中经修正的内容字迹模糊无法辩认，或修改处未按规定签名盖章的。</w:t>
      </w:r>
    </w:p>
    <w:p w14:paraId="588F7E1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10</w:t>
      </w:r>
      <w:r>
        <w:rPr>
          <w:rFonts w:hint="eastAsia" w:ascii="宋体" w:hAnsi="宋体" w:eastAsia="宋体" w:cs="宋体"/>
          <w:color w:val="auto"/>
          <w:kern w:val="0"/>
          <w:sz w:val="24"/>
        </w:rPr>
        <w:t>)不符合竞争性谈判文件中规定的其它实质性条款。</w:t>
      </w:r>
    </w:p>
    <w:p w14:paraId="04C0F87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。谈判小组决定供应商是否实质性响应竞争性谈判文件只根据</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本身的内容，而不寻求其他的外部证据。</w:t>
      </w:r>
    </w:p>
    <w:p w14:paraId="1538DEA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.2.3对资格性检查和符合性检查不合格的供应商，将</w:t>
      </w:r>
      <w:r>
        <w:rPr>
          <w:rFonts w:hint="eastAsia" w:ascii="宋体" w:hAnsi="宋体" w:cs="宋体"/>
          <w:color w:val="auto"/>
          <w:kern w:val="0"/>
          <w:sz w:val="24"/>
          <w:lang w:val="en-US" w:eastAsia="zh-CN"/>
        </w:rPr>
        <w:t>通过</w:t>
      </w:r>
      <w:r>
        <w:rPr>
          <w:rFonts w:hint="eastAsia" w:ascii="宋体" w:hAnsi="宋体" w:cs="宋体"/>
          <w:color w:val="auto"/>
          <w:kern w:val="0"/>
          <w:sz w:val="24"/>
          <w:lang w:eastAsia="zh-CN"/>
        </w:rPr>
        <w:t>驻马店市公共资源交易中心电子交易平台不见面交易系统网上</w:t>
      </w:r>
      <w:r>
        <w:rPr>
          <w:rFonts w:hint="eastAsia" w:ascii="宋体" w:hAnsi="宋体" w:eastAsia="宋体" w:cs="宋体"/>
          <w:color w:val="auto"/>
          <w:kern w:val="0"/>
          <w:sz w:val="24"/>
          <w:lang w:val="en-US" w:eastAsia="zh-CN"/>
        </w:rPr>
        <w:t>实时告知</w:t>
      </w:r>
      <w:r>
        <w:rPr>
          <w:rFonts w:hint="eastAsia" w:ascii="宋体" w:hAnsi="宋体" w:eastAsia="宋体" w:cs="宋体"/>
          <w:color w:val="auto"/>
          <w:kern w:val="0"/>
          <w:sz w:val="24"/>
        </w:rPr>
        <w:t>。</w:t>
      </w:r>
    </w:p>
    <w:p w14:paraId="2EE33F1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.3在评审过程中，谈判小组发现供应商有下列情形之一的，视为供应商相互串通。具体表现形式如下：</w:t>
      </w:r>
    </w:p>
    <w:p w14:paraId="2310985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.3.1不同供应商的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异常一致的。</w:t>
      </w:r>
    </w:p>
    <w:p w14:paraId="367580E8">
      <w:pPr>
        <w:widowControl/>
        <w:shd w:val="clear" w:color="auto" w:fill="FFFFFF"/>
        <w:spacing w:line="360" w:lineRule="auto"/>
        <w:ind w:firstLine="480" w:firstLineChars="20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.3.2不同供应商的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由同一单位或个人编制的。</w:t>
      </w:r>
    </w:p>
    <w:p w14:paraId="710728A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.3.4不同供应商的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载明的项目管理成员为同一人的。</w:t>
      </w:r>
    </w:p>
    <w:p w14:paraId="06A8876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.3.5不同供应商的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相互混装的。</w:t>
      </w:r>
    </w:p>
    <w:p w14:paraId="348CB95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.3.6不同供应商授权同一人作为供应商代表的。</w:t>
      </w:r>
    </w:p>
    <w:p w14:paraId="77879F6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.3.7不同供应商的谈判保证金由同一单位或者个人支付的（若收取）。</w:t>
      </w:r>
    </w:p>
    <w:p w14:paraId="7C0AA2A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.3.8有证据证明供应商与采购人、采购代理机构或其他供应商串通的其他情形的。</w:t>
      </w:r>
    </w:p>
    <w:p w14:paraId="361DC73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.3.9谈判小组认定的其他串通情形。</w:t>
      </w:r>
    </w:p>
    <w:p w14:paraId="68CEB8D8">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cs="宋体"/>
          <w:b/>
          <w:bCs/>
          <w:color w:val="auto"/>
          <w:kern w:val="0"/>
          <w:sz w:val="24"/>
          <w:lang w:val="en-US" w:eastAsia="zh-CN"/>
        </w:rPr>
        <w:t>6</w:t>
      </w:r>
      <w:r>
        <w:rPr>
          <w:rFonts w:hint="eastAsia" w:ascii="宋体" w:hAnsi="宋体" w:eastAsia="宋体" w:cs="宋体"/>
          <w:b/>
          <w:bCs/>
          <w:color w:val="auto"/>
          <w:kern w:val="0"/>
          <w:sz w:val="24"/>
        </w:rPr>
        <w:t>.</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的澄清</w:t>
      </w:r>
    </w:p>
    <w:p w14:paraId="69B667B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含义不明确、同类问题表述不一致或者有明显文字和计算错误的内容，谈判小组可以书面形式通过驻马店市公共资源交易中心电子交易平台不见面交易系统远程要求供应商作出必要的澄清。供应商的澄清应当在评标委员会规定的时间内通过驻马店市公共资源交易中心电子交易平台不见面交易系统远程以书面形式作出，由其供应商代表签字。但澄清事项不得超出</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的范围，不得实质性改变</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的内容，不得通过澄清等方式对供应商实行差别对待。谈判小组不得接受供应商主动提出的澄清和解释。</w:t>
      </w:r>
    </w:p>
    <w:p w14:paraId="3D58D19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27</w:t>
      </w:r>
      <w:r>
        <w:rPr>
          <w:rFonts w:hint="eastAsia" w:ascii="宋体" w:hAnsi="宋体" w:eastAsia="宋体" w:cs="宋体"/>
          <w:b/>
          <w:bCs/>
          <w:color w:val="auto"/>
          <w:kern w:val="0"/>
          <w:sz w:val="24"/>
        </w:rPr>
        <w:t>.谈判</w:t>
      </w:r>
    </w:p>
    <w:p w14:paraId="4883837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27</w:t>
      </w:r>
      <w:r>
        <w:rPr>
          <w:rFonts w:hint="eastAsia" w:ascii="宋体" w:hAnsi="宋体" w:eastAsia="宋体" w:cs="宋体"/>
          <w:color w:val="auto"/>
          <w:kern w:val="0"/>
          <w:sz w:val="24"/>
        </w:rPr>
        <w:t>.1对资格性检查和符合性检查合格的供应商，进入本次谈判程序。</w:t>
      </w:r>
    </w:p>
    <w:p w14:paraId="7CB82E3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27</w:t>
      </w:r>
      <w:r>
        <w:rPr>
          <w:rFonts w:hint="eastAsia" w:ascii="宋体" w:hAnsi="宋体" w:eastAsia="宋体" w:cs="宋体"/>
          <w:color w:val="auto"/>
          <w:kern w:val="0"/>
          <w:sz w:val="24"/>
        </w:rPr>
        <w:t>.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服务要求及合同条款，但不得变动谈判文件的其他内容。实质性变动的内容须经采购人代表确认。谈判文件有实质性变动的，谈判小组应当以书面形式通知所有参加谈判供应商。</w:t>
      </w:r>
    </w:p>
    <w:p w14:paraId="1107D6B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27</w:t>
      </w:r>
      <w:r>
        <w:rPr>
          <w:rFonts w:hint="eastAsia" w:ascii="宋体" w:hAnsi="宋体" w:eastAsia="宋体" w:cs="宋体"/>
          <w:color w:val="auto"/>
          <w:kern w:val="0"/>
          <w:sz w:val="24"/>
        </w:rPr>
        <w:t>.3本次谈判进行2轮次（不超过2轮次）报价，并给予每个供应商相同的机会。响应文件报价为第一轮报价，以后轮次报价不得高于上一轮次报价（除采购文件有实质性变动外），否则将被视为未实质性响应采购文件。供应商应当在规定的时限内通过驻马店市公共资源交易中心电子交易平台递交第二轮报价（如果一包中分项目过多，第二轮可以只报总价，分项目价格按本轮总报价与第一轮总报价的优惠比例相应调整）。</w:t>
      </w:r>
    </w:p>
    <w:p w14:paraId="3A3E06AA">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cs="宋体"/>
          <w:color w:val="auto"/>
          <w:kern w:val="0"/>
          <w:sz w:val="24"/>
          <w:lang w:eastAsia="zh-CN"/>
        </w:rPr>
        <w:t>27</w:t>
      </w:r>
      <w:r>
        <w:rPr>
          <w:rFonts w:hint="eastAsia" w:ascii="宋体" w:hAnsi="宋体" w:eastAsia="宋体" w:cs="宋体"/>
          <w:color w:val="auto"/>
          <w:kern w:val="0"/>
          <w:sz w:val="24"/>
        </w:rPr>
        <w:t>.4</w:t>
      </w:r>
      <w:bookmarkStart w:id="10" w:name="_Hlk220085436"/>
      <w:bookmarkStart w:id="11" w:name="_Hlk220086448"/>
      <w:r>
        <w:rPr>
          <w:rFonts w:hint="eastAsia" w:ascii="宋体" w:hAnsi="宋体" w:eastAsia="宋体" w:cs="Times New Roman"/>
          <w:color w:val="auto"/>
          <w:kern w:val="0"/>
          <w:sz w:val="24"/>
          <w:highlight w:val="none"/>
        </w:rPr>
        <w:t>异常低价处理</w:t>
      </w:r>
    </w:p>
    <w:p w14:paraId="7D2E2ACC">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根据《关于推动解决政府采购异常低价问题的通知》（财库〔2026〕2 号）的规定，政府采购评审中出现下列情形之一的，</w:t>
      </w: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应当启动异常低价响应审查程序：</w:t>
      </w:r>
    </w:p>
    <w:p w14:paraId="4D51278D">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（1）响应报价低于全部通过符合性审查供应商响应报价平均值</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%的，即响应报价&lt;全部通过符合性审查供应商响应报价平均值×</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w:t>
      </w:r>
    </w:p>
    <w:p w14:paraId="0154CF46">
      <w:pPr>
        <w:shd w:val="clear" w:color="auto" w:fill="FFFFFF"/>
        <w:snapToGrid w:val="0"/>
        <w:spacing w:line="360" w:lineRule="auto"/>
        <w:ind w:firstLine="480"/>
        <w:rPr>
          <w:rFonts w:hint="eastAsia" w:ascii="宋体" w:hAnsi="宋体" w:eastAsia="宋体" w:cs="Times New Roman"/>
          <w:color w:val="0000FF"/>
          <w:kern w:val="0"/>
          <w:sz w:val="24"/>
          <w:highlight w:val="none"/>
        </w:rPr>
      </w:pPr>
      <w:r>
        <w:rPr>
          <w:rFonts w:hint="eastAsia" w:ascii="宋体" w:hAnsi="宋体" w:eastAsia="宋体" w:cs="Times New Roman"/>
          <w:color w:val="auto"/>
          <w:kern w:val="0"/>
          <w:sz w:val="24"/>
          <w:highlight w:val="none"/>
        </w:rPr>
        <w:t>（2）响应报价低于通过符合性审查的次低报价供应商响应报价</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%的，即响应报价&lt;通过符合性审查的次低报价供应商响应报价×</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w:t>
      </w:r>
    </w:p>
    <w:p w14:paraId="51EE39D6">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（3）响应报价低于采购项目最高限价</w:t>
      </w:r>
      <w:r>
        <w:rPr>
          <w:rFonts w:hint="eastAsia" w:ascii="宋体" w:hAnsi="宋体" w:eastAsia="宋体" w:cs="Times New Roman"/>
          <w:color w:val="auto"/>
          <w:kern w:val="0"/>
          <w:sz w:val="24"/>
          <w:highlight w:val="none"/>
          <w:lang w:val="en-US" w:eastAsia="zh-CN"/>
        </w:rPr>
        <w:t>45</w:t>
      </w:r>
      <w:r>
        <w:rPr>
          <w:rFonts w:hint="eastAsia" w:ascii="宋体" w:hAnsi="宋体" w:eastAsia="宋体" w:cs="Times New Roman"/>
          <w:color w:val="auto"/>
          <w:kern w:val="0"/>
          <w:sz w:val="24"/>
          <w:highlight w:val="none"/>
        </w:rPr>
        <w:t>%的，即响应报价&lt;采购项目最高限价×</w:t>
      </w:r>
      <w:r>
        <w:rPr>
          <w:rFonts w:hint="eastAsia" w:ascii="宋体" w:hAnsi="宋体" w:eastAsia="宋体" w:cs="Times New Roman"/>
          <w:color w:val="auto"/>
          <w:kern w:val="0"/>
          <w:sz w:val="24"/>
          <w:highlight w:val="none"/>
          <w:lang w:val="en-US" w:eastAsia="zh-CN"/>
        </w:rPr>
        <w:t>45</w:t>
      </w:r>
      <w:r>
        <w:rPr>
          <w:rFonts w:hint="eastAsia" w:ascii="宋体" w:hAnsi="宋体" w:eastAsia="宋体" w:cs="Times New Roman"/>
          <w:color w:val="auto"/>
          <w:kern w:val="0"/>
          <w:sz w:val="24"/>
          <w:highlight w:val="none"/>
        </w:rPr>
        <w:t>%；未设定最高限价的采购项目，以采购项目预算金额作为最高限价；</w:t>
      </w:r>
    </w:p>
    <w:p w14:paraId="64B1BDD8">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（4）</w:t>
      </w: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基于专业判断，认为供应商报价过低，有可能影响产品质量或者不能诚信履约的其他情形。</w:t>
      </w:r>
    </w:p>
    <w:p w14:paraId="432507B7">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启动异常低价响应审查后，属于前述第（1）项至第（4）项情形的，应当要求相关供应商</w:t>
      </w:r>
      <w:r>
        <w:rPr>
          <w:rFonts w:hint="eastAsia" w:ascii="宋体" w:hAnsi="宋体"/>
          <w:color w:val="auto"/>
          <w:kern w:val="0"/>
          <w:sz w:val="24"/>
          <w:highlight w:val="none"/>
        </w:rPr>
        <w:t>通过驻马店公共资源交易中心</w:t>
      </w:r>
      <w:r>
        <w:rPr>
          <w:rFonts w:ascii="宋体" w:hAnsi="宋体"/>
          <w:color w:val="auto"/>
          <w:kern w:val="0"/>
          <w:sz w:val="24"/>
          <w:highlight w:val="none"/>
        </w:rPr>
        <w:t>电子交易平台</w:t>
      </w:r>
      <w:r>
        <w:rPr>
          <w:rFonts w:hint="eastAsia" w:ascii="宋体" w:hAnsi="宋体"/>
          <w:color w:val="auto"/>
          <w:kern w:val="0"/>
          <w:sz w:val="24"/>
          <w:highlight w:val="none"/>
        </w:rPr>
        <w:t>不见面交易系统</w:t>
      </w:r>
      <w:r>
        <w:rPr>
          <w:rFonts w:hint="eastAsia" w:ascii="宋体" w:hAnsi="宋体"/>
          <w:color w:val="auto"/>
          <w:kern w:val="0"/>
          <w:sz w:val="24"/>
          <w:highlight w:val="none"/>
          <w:lang w:val="en-US" w:eastAsia="zh-CN"/>
        </w:rPr>
        <w:t>在</w:t>
      </w:r>
      <w:r>
        <w:rPr>
          <w:rFonts w:hint="eastAsia" w:ascii="宋体" w:hAnsi="宋体" w:eastAsia="宋体" w:cs="Times New Roman"/>
          <w:color w:val="auto"/>
          <w:kern w:val="0"/>
          <w:sz w:val="24"/>
          <w:highlight w:val="none"/>
        </w:rPr>
        <w:t>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w:t>
      </w:r>
      <w:r>
        <w:rPr>
          <w:rFonts w:hint="eastAsia" w:ascii="宋体" w:hAnsi="宋体"/>
          <w:color w:val="auto"/>
          <w:kern w:val="0"/>
          <w:sz w:val="24"/>
          <w:highlight w:val="none"/>
        </w:rPr>
        <w:t>驻马店公共资源交易中心</w:t>
      </w:r>
      <w:r>
        <w:rPr>
          <w:rFonts w:ascii="宋体" w:hAnsi="宋体"/>
          <w:color w:val="auto"/>
          <w:kern w:val="0"/>
          <w:sz w:val="24"/>
          <w:highlight w:val="none"/>
        </w:rPr>
        <w:t>电子交易平台</w:t>
      </w:r>
      <w:r>
        <w:rPr>
          <w:rFonts w:hint="eastAsia" w:ascii="宋体" w:hAnsi="宋体"/>
          <w:color w:val="auto"/>
          <w:kern w:val="0"/>
          <w:sz w:val="24"/>
          <w:highlight w:val="none"/>
        </w:rPr>
        <w:t>不见面交易系统</w:t>
      </w:r>
      <w:r>
        <w:rPr>
          <w:rFonts w:hint="eastAsia" w:ascii="宋体" w:hAnsi="宋体" w:eastAsia="宋体" w:cs="Times New Roman"/>
          <w:color w:val="auto"/>
          <w:kern w:val="0"/>
          <w:sz w:val="24"/>
          <w:highlight w:val="none"/>
        </w:rPr>
        <w:t>可不再重复提交。</w:t>
      </w:r>
    </w:p>
    <w:p w14:paraId="069CE8B6">
      <w:pPr>
        <w:shd w:val="clear" w:color="auto" w:fill="FFFFFF"/>
        <w:snapToGrid w:val="0"/>
        <w:spacing w:line="360" w:lineRule="auto"/>
        <w:ind w:firstLine="480"/>
        <w:rPr>
          <w:rFonts w:hint="eastAsia" w:ascii="宋体" w:hAnsi="宋体" w:eastAsia="宋体" w:cs="宋体"/>
          <w:color w:val="auto"/>
          <w:kern w:val="0"/>
          <w:sz w:val="24"/>
        </w:rPr>
      </w:pP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依据专业经验，参考同类项目</w:t>
      </w:r>
      <w:r>
        <w:rPr>
          <w:rFonts w:hint="eastAsia" w:ascii="宋体" w:hAnsi="宋体" w:eastAsia="宋体" w:cs="Times New Roman"/>
          <w:color w:val="auto"/>
          <w:kern w:val="0"/>
          <w:sz w:val="24"/>
          <w:highlight w:val="none"/>
          <w:lang w:val="en-US" w:eastAsia="zh-CN"/>
        </w:rPr>
        <w:t>中标（</w:t>
      </w:r>
      <w:r>
        <w:rPr>
          <w:rFonts w:hint="eastAsia" w:ascii="宋体" w:hAnsi="宋体" w:eastAsia="宋体" w:cs="Times New Roman"/>
          <w:color w:val="auto"/>
          <w:kern w:val="0"/>
          <w:sz w:val="24"/>
          <w:highlight w:val="none"/>
        </w:rPr>
        <w:t>成交</w:t>
      </w:r>
      <w:r>
        <w:rPr>
          <w:rFonts w:hint="eastAsia" w:ascii="宋体" w:hAnsi="宋体" w:eastAsia="宋体" w:cs="Times New Roman"/>
          <w:color w:val="auto"/>
          <w:kern w:val="0"/>
          <w:sz w:val="24"/>
          <w:highlight w:val="none"/>
          <w:lang w:val="en-US" w:eastAsia="zh-CN"/>
        </w:rPr>
        <w:t>）</w:t>
      </w:r>
      <w:r>
        <w:rPr>
          <w:rFonts w:hint="eastAsia" w:ascii="宋体" w:hAnsi="宋体" w:eastAsia="宋体" w:cs="Times New Roman"/>
          <w:color w:val="auto"/>
          <w:kern w:val="0"/>
          <w:sz w:val="24"/>
          <w:highlight w:val="none"/>
        </w:rPr>
        <w:t>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应当将其作为无效响应处理。</w:t>
      </w:r>
      <w:bookmarkEnd w:id="10"/>
      <w:bookmarkEnd w:id="11"/>
    </w:p>
    <w:p w14:paraId="13ECDD0C">
      <w:pPr>
        <w:widowControl/>
        <w:shd w:val="clear" w:color="auto" w:fill="FFFFFF"/>
        <w:spacing w:line="360" w:lineRule="auto"/>
        <w:ind w:firstLine="482" w:firstLineChars="200"/>
        <w:rPr>
          <w:rFonts w:hint="eastAsia"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cs="宋体"/>
          <w:b/>
          <w:bCs/>
          <w:color w:val="auto"/>
          <w:kern w:val="0"/>
          <w:sz w:val="24"/>
          <w:lang w:val="en-US" w:eastAsia="zh-CN"/>
        </w:rPr>
        <w:t>8</w:t>
      </w:r>
      <w:r>
        <w:rPr>
          <w:rFonts w:hint="eastAsia" w:ascii="宋体" w:hAnsi="宋体" w:eastAsia="宋体" w:cs="宋体"/>
          <w:b/>
          <w:bCs/>
          <w:color w:val="auto"/>
          <w:kern w:val="0"/>
          <w:sz w:val="24"/>
        </w:rPr>
        <w:t>.谈判过程及保密原则</w:t>
      </w:r>
    </w:p>
    <w:p w14:paraId="37DCB7A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8</w:t>
      </w:r>
      <w:r>
        <w:rPr>
          <w:rFonts w:hint="eastAsia" w:ascii="宋体" w:hAnsi="宋体" w:eastAsia="宋体" w:cs="宋体"/>
          <w:color w:val="auto"/>
          <w:kern w:val="0"/>
          <w:sz w:val="24"/>
        </w:rPr>
        <w:t>.1凡与本次谈判有关人员对属于审查、澄清、评价和谈判中的有关资料等，均不得向供应商或其他人员透露。否则,将按有关规定追究相关人员的责任。</w:t>
      </w:r>
    </w:p>
    <w:p w14:paraId="19DD2F2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8</w:t>
      </w:r>
      <w:r>
        <w:rPr>
          <w:rFonts w:hint="eastAsia" w:ascii="宋体" w:hAnsi="宋体" w:eastAsia="宋体" w:cs="宋体"/>
          <w:color w:val="auto"/>
          <w:kern w:val="0"/>
          <w:sz w:val="24"/>
        </w:rPr>
        <w:t>.2在谈判期间，供应商试图影响或干预评审的任何行为，将导致其丧失参加谈判的资格，并承担相应的法律责任。</w:t>
      </w:r>
    </w:p>
    <w:p w14:paraId="0A9AD445">
      <w:pPr>
        <w:widowControl/>
        <w:shd w:val="clear" w:color="auto" w:fill="FFFFFF"/>
        <w:spacing w:line="460" w:lineRule="atLeast"/>
        <w:ind w:firstLine="2233"/>
        <w:rPr>
          <w:rFonts w:hint="eastAsia" w:ascii="宋体" w:hAnsi="宋体" w:eastAsia="宋体" w:cs="宋体"/>
          <w:color w:val="auto"/>
          <w:kern w:val="0"/>
          <w:sz w:val="28"/>
          <w:szCs w:val="28"/>
        </w:rPr>
      </w:pPr>
      <w:r>
        <w:rPr>
          <w:rFonts w:hint="eastAsia" w:ascii="宋体" w:hAnsi="宋体" w:cs="宋体"/>
          <w:b/>
          <w:bCs/>
          <w:color w:val="auto"/>
          <w:kern w:val="0"/>
          <w:sz w:val="32"/>
          <w:szCs w:val="32"/>
          <w:lang w:val="en-US" w:eastAsia="zh-CN"/>
        </w:rPr>
        <w:t>七</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确定成交供应商</w:t>
      </w:r>
    </w:p>
    <w:p w14:paraId="0C618290">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cs="宋体"/>
          <w:b/>
          <w:bCs/>
          <w:color w:val="auto"/>
          <w:kern w:val="0"/>
          <w:sz w:val="24"/>
          <w:lang w:val="en-US" w:eastAsia="zh-CN"/>
        </w:rPr>
        <w:t>9</w:t>
      </w:r>
      <w:r>
        <w:rPr>
          <w:rFonts w:hint="eastAsia" w:ascii="宋体" w:hAnsi="宋体" w:eastAsia="宋体" w:cs="宋体"/>
          <w:b/>
          <w:bCs/>
          <w:color w:val="auto"/>
          <w:kern w:val="0"/>
          <w:sz w:val="24"/>
        </w:rPr>
        <w:t>.成交原则</w:t>
      </w:r>
    </w:p>
    <w:p w14:paraId="53D8F18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最终评定价、最后一轮报价与技术指标均相同的，按服务优劣排列。以上全部相同的，通过随机抽取产生。</w:t>
      </w:r>
    </w:p>
    <w:p w14:paraId="2E747EE1">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30</w:t>
      </w:r>
      <w:r>
        <w:rPr>
          <w:rFonts w:hint="eastAsia" w:ascii="宋体" w:hAnsi="宋体" w:eastAsia="宋体" w:cs="宋体"/>
          <w:b/>
          <w:bCs/>
          <w:color w:val="auto"/>
          <w:kern w:val="0"/>
          <w:sz w:val="24"/>
        </w:rPr>
        <w:t>.价格调整</w:t>
      </w:r>
    </w:p>
    <w:p w14:paraId="79A9539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30</w:t>
      </w:r>
      <w:r>
        <w:rPr>
          <w:rFonts w:hint="eastAsia" w:ascii="宋体" w:hAnsi="宋体" w:eastAsia="宋体" w:cs="宋体"/>
          <w:color w:val="auto"/>
          <w:kern w:val="0"/>
          <w:sz w:val="24"/>
        </w:rPr>
        <w:t>.1谈判小组根据政府采购相关规定，对供应商提供的</w:t>
      </w:r>
      <w:r>
        <w:rPr>
          <w:rFonts w:hint="eastAsia" w:ascii="宋体" w:hAnsi="宋体" w:cs="宋体"/>
          <w:color w:val="auto"/>
          <w:kern w:val="0"/>
          <w:sz w:val="24"/>
          <w:lang w:val="en-US" w:eastAsia="zh-CN"/>
        </w:rPr>
        <w:t>服务</w:t>
      </w:r>
      <w:r>
        <w:rPr>
          <w:rFonts w:hint="eastAsia" w:ascii="宋体" w:hAnsi="宋体" w:eastAsia="宋体" w:cs="宋体"/>
          <w:color w:val="auto"/>
          <w:kern w:val="0"/>
          <w:sz w:val="24"/>
        </w:rPr>
        <w:t>符合价格折扣条件的，按照“价格调整要素及价格折扣幅度列表”对供应商报价进行调整。</w:t>
      </w:r>
    </w:p>
    <w:p w14:paraId="48A15678">
      <w:pPr>
        <w:widowControl/>
        <w:shd w:val="clear" w:color="auto" w:fill="FFFFFF"/>
        <w:spacing w:line="360" w:lineRule="auto"/>
        <w:ind w:firstLine="480" w:firstLineChars="200"/>
        <w:rPr>
          <w:color w:val="auto"/>
        </w:rPr>
      </w:pPr>
      <w:r>
        <w:rPr>
          <w:rFonts w:hint="eastAsia" w:ascii="宋体" w:hAnsi="宋体" w:cs="宋体"/>
          <w:color w:val="auto"/>
          <w:kern w:val="0"/>
          <w:sz w:val="24"/>
          <w:lang w:eastAsia="zh-CN"/>
        </w:rPr>
        <w:t>30</w:t>
      </w:r>
      <w:r>
        <w:rPr>
          <w:rFonts w:hint="eastAsia" w:ascii="宋体" w:hAnsi="宋体" w:cs="宋体"/>
          <w:color w:val="auto"/>
          <w:kern w:val="0"/>
          <w:sz w:val="24"/>
        </w:rPr>
        <w:t>.2价格调整要素及价格折扣幅度列表：</w:t>
      </w:r>
    </w:p>
    <w:tbl>
      <w:tblPr>
        <w:tblStyle w:val="25"/>
        <w:tblW w:w="0" w:type="auto"/>
        <w:tblInd w:w="288" w:type="dxa"/>
        <w:shd w:val="clear" w:color="auto" w:fill="FFFFFF"/>
        <w:tblLayout w:type="fixed"/>
        <w:tblCellMar>
          <w:top w:w="0" w:type="dxa"/>
          <w:left w:w="0" w:type="dxa"/>
          <w:bottom w:w="0" w:type="dxa"/>
          <w:right w:w="0" w:type="dxa"/>
        </w:tblCellMar>
      </w:tblPr>
      <w:tblGrid>
        <w:gridCol w:w="3079"/>
        <w:gridCol w:w="5580"/>
      </w:tblGrid>
      <w:tr w14:paraId="3A94EE4B">
        <w:tblPrEx>
          <w:shd w:val="clear" w:color="auto" w:fill="FFFFFF"/>
          <w:tblCellMar>
            <w:top w:w="0" w:type="dxa"/>
            <w:left w:w="0" w:type="dxa"/>
            <w:bottom w:w="0" w:type="dxa"/>
            <w:right w:w="0" w:type="dxa"/>
          </w:tblCellMar>
        </w:tblPrEx>
        <w:trPr>
          <w:cantSplit/>
        </w:trPr>
        <w:tc>
          <w:tcPr>
            <w:tcW w:w="307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DB074A2">
            <w:pPr>
              <w:keepNext w:val="0"/>
              <w:keepLines w:val="0"/>
              <w:widowControl/>
              <w:suppressLineNumbers w:val="0"/>
              <w:shd w:val="clear" w:color="auto" w:fill="FFFFFF"/>
              <w:spacing w:before="0" w:beforeAutospacing="0" w:after="0" w:afterAutospacing="0" w:line="360" w:lineRule="auto"/>
              <w:ind w:left="0" w:right="0" w:firstLine="360"/>
              <w:rPr>
                <w:rFonts w:hint="default" w:ascii="宋体" w:hAnsi="宋体" w:cs="宋体"/>
                <w:color w:val="auto"/>
                <w:kern w:val="0"/>
                <w:sz w:val="24"/>
              </w:rPr>
            </w:pPr>
            <w:r>
              <w:rPr>
                <w:rFonts w:hint="eastAsia" w:ascii="宋体" w:hAnsi="宋体" w:cs="宋体"/>
                <w:color w:val="auto"/>
                <w:kern w:val="0"/>
                <w:sz w:val="24"/>
              </w:rPr>
              <w:t>价格要素</w:t>
            </w:r>
          </w:p>
        </w:tc>
        <w:tc>
          <w:tcPr>
            <w:tcW w:w="558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50CE62E">
            <w:pPr>
              <w:keepNext w:val="0"/>
              <w:keepLines w:val="0"/>
              <w:widowControl/>
              <w:suppressLineNumbers w:val="0"/>
              <w:shd w:val="clear" w:color="auto" w:fill="FFFFFF"/>
              <w:spacing w:before="0" w:beforeAutospacing="0" w:after="0" w:afterAutospacing="0" w:line="360" w:lineRule="auto"/>
              <w:ind w:left="0" w:right="0" w:firstLine="360"/>
              <w:rPr>
                <w:rFonts w:hint="default" w:ascii="宋体" w:hAnsi="宋体" w:cs="宋体"/>
                <w:color w:val="auto"/>
                <w:kern w:val="0"/>
                <w:sz w:val="24"/>
              </w:rPr>
            </w:pPr>
            <w:r>
              <w:rPr>
                <w:rFonts w:hint="eastAsia" w:ascii="宋体" w:hAnsi="宋体" w:cs="宋体"/>
                <w:color w:val="auto"/>
                <w:kern w:val="0"/>
                <w:sz w:val="24"/>
              </w:rPr>
              <w:t>价格折扣幅度</w:t>
            </w:r>
          </w:p>
        </w:tc>
      </w:tr>
      <w:tr w14:paraId="0AFEBBCE">
        <w:tblPrEx>
          <w:shd w:val="clear" w:color="auto" w:fill="FFFFFF"/>
          <w:tblCellMar>
            <w:top w:w="0" w:type="dxa"/>
            <w:left w:w="0" w:type="dxa"/>
            <w:bottom w:w="0" w:type="dxa"/>
            <w:right w:w="0" w:type="dxa"/>
          </w:tblCellMar>
        </w:tblPrEx>
        <w:trPr>
          <w:cantSplit/>
        </w:trPr>
        <w:tc>
          <w:tcPr>
            <w:tcW w:w="307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DB98461">
            <w:pPr>
              <w:keepNext w:val="0"/>
              <w:keepLines w:val="0"/>
              <w:widowControl/>
              <w:suppressLineNumbers w:val="0"/>
              <w:shd w:val="clear" w:color="auto" w:fill="FFFFFF"/>
              <w:spacing w:before="0" w:beforeAutospacing="0" w:after="0" w:afterAutospacing="0" w:line="440" w:lineRule="exact"/>
              <w:ind w:left="0" w:right="0"/>
              <w:rPr>
                <w:rFonts w:hint="default" w:ascii="宋体" w:hAnsi="宋体" w:cs="宋体"/>
                <w:color w:val="auto"/>
                <w:kern w:val="0"/>
                <w:sz w:val="24"/>
              </w:rPr>
            </w:pPr>
            <w:r>
              <w:rPr>
                <w:rFonts w:hint="eastAsia" w:ascii="宋体" w:hAnsi="宋体" w:cs="宋体"/>
                <w:color w:val="auto"/>
                <w:kern w:val="0"/>
                <w:sz w:val="24"/>
              </w:rPr>
              <w:t>服务由小型</w:t>
            </w:r>
            <w:r>
              <w:rPr>
                <w:rFonts w:hint="eastAsia" w:ascii="宋体" w:hAnsi="宋体" w:cs="宋体"/>
                <w:color w:val="auto"/>
                <w:kern w:val="0"/>
                <w:sz w:val="24"/>
                <w:lang w:val="en-US" w:eastAsia="zh-CN"/>
              </w:rPr>
              <w:t>或</w:t>
            </w:r>
            <w:r>
              <w:rPr>
                <w:rFonts w:hint="default"/>
                <w:color w:val="auto"/>
              </w:rPr>
              <w:fldChar w:fldCharType="begin"/>
            </w:r>
            <w:r>
              <w:rPr>
                <w:rFonts w:hint="default"/>
                <w:color w:val="auto"/>
              </w:rPr>
              <w:instrText xml:space="preserve"> HYPERLINK "https://baike.so.com/doc/3107079.html" \t "_blank" </w:instrText>
            </w:r>
            <w:r>
              <w:rPr>
                <w:rFonts w:hint="default"/>
                <w:color w:val="auto"/>
              </w:rPr>
              <w:fldChar w:fldCharType="separate"/>
            </w:r>
            <w:r>
              <w:rPr>
                <w:rFonts w:hint="eastAsia" w:ascii="宋体" w:hAnsi="宋体" w:cs="宋体"/>
                <w:color w:val="auto"/>
                <w:kern w:val="0"/>
                <w:sz w:val="24"/>
              </w:rPr>
              <w:t>微型企业</w:t>
            </w:r>
            <w:r>
              <w:rPr>
                <w:rFonts w:hint="eastAsia" w:ascii="宋体" w:hAnsi="宋体" w:cs="宋体"/>
                <w:color w:val="auto"/>
                <w:kern w:val="0"/>
                <w:sz w:val="24"/>
              </w:rPr>
              <w:fldChar w:fldCharType="end"/>
            </w:r>
            <w:r>
              <w:rPr>
                <w:rFonts w:hint="eastAsia" w:ascii="宋体" w:hAnsi="宋体" w:cs="宋体"/>
                <w:color w:val="auto"/>
                <w:kern w:val="0"/>
                <w:sz w:val="24"/>
              </w:rPr>
              <w:t>承接的。监狱企业、残疾人福利性单位视同小型、微型企业。</w:t>
            </w:r>
          </w:p>
        </w:tc>
        <w:tc>
          <w:tcPr>
            <w:tcW w:w="558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5A0064D">
            <w:pPr>
              <w:keepNext w:val="0"/>
              <w:keepLines w:val="0"/>
              <w:widowControl/>
              <w:suppressLineNumbers w:val="0"/>
              <w:shd w:val="clear" w:color="auto" w:fill="FFFFFF"/>
              <w:spacing w:before="0" w:beforeAutospacing="0" w:after="0" w:afterAutospacing="0" w:line="440" w:lineRule="exact"/>
              <w:ind w:left="0" w:right="0"/>
              <w:rPr>
                <w:rFonts w:hint="default" w:ascii="宋体" w:hAnsi="宋体" w:cs="宋体"/>
                <w:color w:val="auto"/>
                <w:kern w:val="0"/>
                <w:sz w:val="24"/>
              </w:rPr>
            </w:pPr>
            <w:r>
              <w:rPr>
                <w:rFonts w:hint="eastAsia" w:ascii="宋体" w:hAnsi="宋体" w:cs="宋体"/>
                <w:color w:val="auto"/>
                <w:kern w:val="0"/>
                <w:sz w:val="24"/>
                <w:lang w:val="en-US" w:eastAsia="zh-CN"/>
              </w:rPr>
              <w:t>20</w:t>
            </w:r>
            <w:r>
              <w:rPr>
                <w:rFonts w:hint="eastAsia" w:ascii="宋体" w:hAnsi="宋体" w:cs="宋体"/>
                <w:color w:val="auto"/>
                <w:kern w:val="0"/>
                <w:sz w:val="24"/>
              </w:rPr>
              <w:t>%；联合体参加谈判的，小型、微型企业的协议合同金额占到联合体协议合同总金额30%以上的，给予联合体5%的价格扣除。</w:t>
            </w:r>
          </w:p>
        </w:tc>
      </w:tr>
    </w:tbl>
    <w:p w14:paraId="375B8789">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注：1.在服务采购中，服务由中小企业（</w:t>
      </w:r>
      <w:r>
        <w:rPr>
          <w:rFonts w:hint="eastAsia" w:ascii="宋体" w:hAnsi="宋体" w:cs="宋体"/>
          <w:color w:val="auto"/>
          <w:kern w:val="0"/>
          <w:sz w:val="24"/>
          <w:lang w:val="en-US" w:eastAsia="zh-CN"/>
        </w:rPr>
        <w:t>中型、</w:t>
      </w:r>
      <w:r>
        <w:rPr>
          <w:rFonts w:hint="eastAsia" w:ascii="宋体" w:hAnsi="宋体" w:cs="宋体"/>
          <w:color w:val="auto"/>
          <w:kern w:val="0"/>
          <w:sz w:val="24"/>
        </w:rPr>
        <w:t>小型、</w:t>
      </w:r>
      <w:r>
        <w:rPr>
          <w:color w:val="auto"/>
        </w:rPr>
        <w:fldChar w:fldCharType="begin"/>
      </w:r>
      <w:r>
        <w:rPr>
          <w:color w:val="auto"/>
        </w:rPr>
        <w:instrText xml:space="preserve"> HYPERLINK "https://baike.so.com/doc/3107079.html" \t "_blank" </w:instrText>
      </w:r>
      <w:r>
        <w:rPr>
          <w:color w:val="auto"/>
        </w:rPr>
        <w:fldChar w:fldCharType="separate"/>
      </w:r>
      <w:r>
        <w:rPr>
          <w:rFonts w:hint="eastAsia" w:ascii="宋体" w:hAnsi="宋体" w:cs="宋体"/>
          <w:color w:val="auto"/>
          <w:kern w:val="0"/>
          <w:sz w:val="24"/>
        </w:rPr>
        <w:t>微型企业</w:t>
      </w:r>
      <w:r>
        <w:rPr>
          <w:rFonts w:hint="eastAsia" w:ascii="宋体" w:hAnsi="宋体" w:cs="宋体"/>
          <w:color w:val="auto"/>
          <w:kern w:val="0"/>
          <w:sz w:val="24"/>
        </w:rPr>
        <w:fldChar w:fldCharType="end"/>
      </w:r>
      <w:r>
        <w:rPr>
          <w:rFonts w:hint="eastAsia" w:ascii="宋体" w:hAnsi="宋体" w:cs="宋体"/>
          <w:color w:val="auto"/>
          <w:kern w:val="0"/>
          <w:sz w:val="24"/>
        </w:rPr>
        <w:t>）承接的，即提供服务的人员为中小企业依照《中华人民共和国劳动法》订立劳动合同的从业人员。</w:t>
      </w:r>
    </w:p>
    <w:p w14:paraId="12B3C0AF">
      <w:pPr>
        <w:widowControl/>
        <w:shd w:val="clear" w:color="auto" w:fill="FFFFFF"/>
        <w:spacing w:line="360" w:lineRule="auto"/>
        <w:ind w:firstLine="650" w:firstLineChars="271"/>
        <w:rPr>
          <w:rFonts w:hint="eastAsia" w:ascii="宋体" w:hAnsi="宋体" w:eastAsia="宋体" w:cs="宋体"/>
          <w:color w:val="auto"/>
          <w:kern w:val="0"/>
          <w:sz w:val="24"/>
        </w:rPr>
      </w:pPr>
      <w:r>
        <w:rPr>
          <w:rFonts w:hint="eastAsia" w:ascii="宋体" w:hAnsi="宋体" w:eastAsia="宋体" w:cs="宋体"/>
          <w:color w:val="auto"/>
          <w:kern w:val="0"/>
          <w:sz w:val="24"/>
        </w:rPr>
        <w:t>2.根据《政府采购促进中小企业发展管理办法》（财库[2020]46号）的规定，参加政府采购活动的中小企业应当提供《中小企业声明函》。</w:t>
      </w:r>
    </w:p>
    <w:p w14:paraId="1F529DAA">
      <w:pPr>
        <w:widowControl/>
        <w:shd w:val="clear" w:color="auto" w:fill="FFFFFF"/>
        <w:spacing w:line="360" w:lineRule="auto"/>
        <w:ind w:firstLine="650" w:firstLineChars="271"/>
        <w:rPr>
          <w:rFonts w:hint="eastAsia" w:ascii="宋体" w:hAnsi="宋体" w:eastAsia="宋体" w:cs="宋体"/>
          <w:color w:val="auto"/>
          <w:kern w:val="0"/>
          <w:sz w:val="24"/>
        </w:rPr>
      </w:pPr>
      <w:r>
        <w:rPr>
          <w:rFonts w:hint="eastAsia" w:ascii="宋体" w:hAnsi="宋体" w:eastAsia="宋体" w:cs="宋体"/>
          <w:color w:val="auto"/>
          <w:kern w:val="0"/>
          <w:sz w:val="24"/>
        </w:rPr>
        <w:t>3.根据《财政部</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5EE1BCD4">
      <w:pPr>
        <w:widowControl/>
        <w:shd w:val="clear" w:color="auto" w:fill="FFFFFF"/>
        <w:spacing w:line="360" w:lineRule="auto"/>
        <w:ind w:firstLine="650" w:firstLineChars="271"/>
        <w:rPr>
          <w:rFonts w:hint="eastAsia" w:ascii="宋体" w:hAnsi="宋体" w:eastAsia="宋体" w:cs="宋体"/>
          <w:color w:val="auto"/>
          <w:kern w:val="0"/>
          <w:sz w:val="24"/>
        </w:rPr>
      </w:pPr>
      <w:r>
        <w:rPr>
          <w:rFonts w:hint="eastAsia" w:ascii="宋体" w:hAnsi="宋体" w:eastAsia="宋体" w:cs="宋体"/>
          <w:color w:val="auto"/>
          <w:kern w:val="0"/>
          <w:sz w:val="24"/>
        </w:rPr>
        <w:t>4.根据《财政部</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民政部</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中国残疾人联合会关于促进残疾人就业政府采购政策的通知》（财库〔2017〕 141号）的规定，享受政府采购支持政策的残疾人福利性单位应当提供《残疾人福利性单位声明函》。</w:t>
      </w:r>
    </w:p>
    <w:p w14:paraId="2CE04834">
      <w:pPr>
        <w:widowControl/>
        <w:shd w:val="clear" w:color="auto" w:fill="FFFFFF"/>
        <w:spacing w:line="360" w:lineRule="auto"/>
        <w:ind w:firstLine="360"/>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eastAsia="zh-CN"/>
        </w:rPr>
        <w:t>30</w:t>
      </w:r>
      <w:r>
        <w:rPr>
          <w:rFonts w:hint="eastAsia" w:ascii="宋体" w:hAnsi="宋体" w:cs="宋体"/>
          <w:color w:val="auto"/>
          <w:kern w:val="0"/>
          <w:sz w:val="24"/>
        </w:rPr>
        <w:t>.3采购人、采购代理机构应当对符合规定的小微企业报价给予</w:t>
      </w:r>
      <w:r>
        <w:rPr>
          <w:rFonts w:hint="eastAsia" w:ascii="宋体" w:hAnsi="宋体" w:cs="宋体"/>
          <w:color w:val="auto"/>
          <w:kern w:val="0"/>
          <w:sz w:val="24"/>
          <w:lang w:val="en-US" w:eastAsia="zh-CN"/>
        </w:rPr>
        <w:t>20</w:t>
      </w:r>
      <w:r>
        <w:rPr>
          <w:rFonts w:hint="eastAsia" w:ascii="宋体" w:hAnsi="宋体" w:cs="宋体"/>
          <w:color w:val="auto"/>
          <w:kern w:val="0"/>
          <w:sz w:val="24"/>
        </w:rPr>
        <w:t>%的价格扣除（</w:t>
      </w:r>
      <w:r>
        <w:rPr>
          <w:rFonts w:hint="eastAsia" w:ascii="宋体" w:hAnsi="宋体" w:cs="宋体"/>
          <w:b/>
          <w:bCs/>
          <w:color w:val="auto"/>
          <w:kern w:val="0"/>
          <w:sz w:val="24"/>
        </w:rPr>
        <w:t>专门面向中小企业采购的采购项目，</w:t>
      </w:r>
      <w:r>
        <w:rPr>
          <w:rFonts w:hint="eastAsia" w:ascii="宋体" w:hAnsi="宋体" w:cs="宋体"/>
          <w:color w:val="auto"/>
          <w:kern w:val="0"/>
          <w:sz w:val="24"/>
        </w:rPr>
        <w:t>不再进行价格折扣），对最后一轮报价进行调整，调整后的报价作为最终评定价。</w:t>
      </w:r>
    </w:p>
    <w:p w14:paraId="14E7F5FC">
      <w:pPr>
        <w:widowControl/>
        <w:shd w:val="clear" w:color="auto" w:fill="FFFFFF"/>
        <w:spacing w:line="360" w:lineRule="auto"/>
        <w:ind w:firstLine="360"/>
        <w:rPr>
          <w:rFonts w:ascii="宋体" w:hAnsi="宋体" w:cs="宋体"/>
          <w:color w:val="auto"/>
          <w:kern w:val="0"/>
          <w:sz w:val="24"/>
        </w:rPr>
      </w:pPr>
      <w:r>
        <w:rPr>
          <w:rFonts w:hint="eastAsia" w:ascii="宋体" w:hAnsi="宋体" w:cs="宋体"/>
          <w:color w:val="auto"/>
          <w:kern w:val="0"/>
          <w:sz w:val="24"/>
        </w:rPr>
        <w:t>最终评定价=最后一轮报价×（1-∑价格折扣幅度）</w:t>
      </w:r>
    </w:p>
    <w:p w14:paraId="1EF504CB">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cs="宋体"/>
          <w:b/>
          <w:bCs/>
          <w:color w:val="auto"/>
          <w:kern w:val="0"/>
          <w:sz w:val="24"/>
          <w:lang w:val="en-US" w:eastAsia="zh-CN"/>
        </w:rPr>
        <w:t>1</w:t>
      </w:r>
      <w:r>
        <w:rPr>
          <w:rFonts w:hint="eastAsia" w:ascii="宋体" w:hAnsi="宋体" w:eastAsia="宋体" w:cs="宋体"/>
          <w:b/>
          <w:bCs/>
          <w:color w:val="auto"/>
          <w:kern w:val="0"/>
          <w:sz w:val="24"/>
        </w:rPr>
        <w:t>.推荐成交供应商和成交候选供应商</w:t>
      </w:r>
    </w:p>
    <w:p w14:paraId="6D1A33E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本项目</w:t>
      </w:r>
      <w:r>
        <w:rPr>
          <w:rFonts w:hint="eastAsia" w:ascii="宋体" w:hAnsi="宋体" w:cs="宋体"/>
          <w:color w:val="auto"/>
          <w:kern w:val="0"/>
          <w:sz w:val="24"/>
          <w:lang w:eastAsia="zh-CN"/>
        </w:rPr>
        <w:t>评审委员会根据全体评审成员签字的原始评审记录和评审结果编写评审报告并推荐3名成交候选供应商，采购代理机构应当履行核对评审结果职责，并在评审评标结束后2个工作日内将评审报告通过公共资源电子交易系统提交采购人，采购人应当在收到评审报告1个工作日内通过公共资源电子交易系统线上确定成交供应商</w:t>
      </w:r>
      <w:r>
        <w:rPr>
          <w:rFonts w:hint="eastAsia" w:ascii="宋体" w:hAnsi="宋体" w:eastAsia="宋体" w:cs="宋体"/>
          <w:color w:val="auto"/>
          <w:kern w:val="0"/>
          <w:sz w:val="24"/>
        </w:rPr>
        <w:t>。</w:t>
      </w:r>
    </w:p>
    <w:p w14:paraId="5124A2E9">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32</w:t>
      </w:r>
      <w:r>
        <w:rPr>
          <w:rFonts w:hint="eastAsia" w:ascii="宋体" w:hAnsi="宋体" w:eastAsia="宋体" w:cs="宋体"/>
          <w:b/>
          <w:bCs/>
          <w:color w:val="auto"/>
          <w:kern w:val="0"/>
          <w:sz w:val="24"/>
        </w:rPr>
        <w:t>.成交通知书及成交公告</w:t>
      </w:r>
    </w:p>
    <w:p w14:paraId="315000C3">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32</w:t>
      </w:r>
      <w:r>
        <w:rPr>
          <w:rFonts w:hint="eastAsia" w:ascii="宋体" w:hAnsi="宋体" w:eastAsia="宋体" w:cs="宋体"/>
          <w:color w:val="auto"/>
          <w:kern w:val="0"/>
          <w:sz w:val="24"/>
        </w:rPr>
        <w:t>.1</w:t>
      </w:r>
      <w:r>
        <w:rPr>
          <w:rFonts w:hint="eastAsia" w:ascii="宋体" w:hAnsi="宋体" w:eastAsia="宋体" w:cs="宋体"/>
          <w:color w:val="auto"/>
          <w:kern w:val="0"/>
          <w:sz w:val="24"/>
          <w:lang w:eastAsia="zh-CN"/>
        </w:rPr>
        <w:t>采购人确定成交供应商后，采购代理机构第一时间在</w:t>
      </w:r>
      <w:r>
        <w:rPr>
          <w:rFonts w:hint="eastAsia" w:ascii="宋体" w:hAnsi="宋体" w:eastAsia="宋体" w:cs="宋体"/>
          <w:color w:val="auto"/>
          <w:kern w:val="0"/>
          <w:sz w:val="24"/>
        </w:rPr>
        <w:t>河南省政府采购网、驻马店市公共资源交易网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等相关媒体上发布成交公告，同时向成交供应商发出成交通知书</w:t>
      </w:r>
      <w:r>
        <w:rPr>
          <w:rFonts w:hint="eastAsia" w:ascii="宋体" w:hAnsi="宋体" w:cs="宋体"/>
          <w:color w:val="auto"/>
          <w:kern w:val="0"/>
          <w:sz w:val="24"/>
          <w:lang w:eastAsia="zh-CN"/>
        </w:rPr>
        <w:t>。</w:t>
      </w:r>
    </w:p>
    <w:p w14:paraId="37F3EB8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32</w:t>
      </w:r>
      <w:r>
        <w:rPr>
          <w:rFonts w:hint="eastAsia" w:ascii="宋体" w:hAnsi="宋体" w:eastAsia="宋体" w:cs="宋体"/>
          <w:color w:val="auto"/>
          <w:kern w:val="0"/>
          <w:sz w:val="24"/>
        </w:rPr>
        <w:t>.2成交供应商在规定的时间内不领取成交通知书的，视为成交后自动放弃成交资格，承担由此引起的一切后果。成交供应商在有效的最后一轮报价中报价最低,非不可抗力放弃成交资格的，视为供应商恶意串通。</w:t>
      </w:r>
    </w:p>
    <w:p w14:paraId="33835F8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32</w:t>
      </w:r>
      <w:r>
        <w:rPr>
          <w:rFonts w:hint="eastAsia" w:ascii="宋体" w:hAnsi="宋体" w:eastAsia="宋体" w:cs="宋体"/>
          <w:color w:val="auto"/>
          <w:kern w:val="0"/>
          <w:sz w:val="24"/>
        </w:rPr>
        <w:t>.3成交通知书对采购人和成交供应商具有同等法律效力。成交通知书发出后，采购人改变成交结果，或者成交供应商放弃成交，应按相关法律、规章、规范性文件的要求承担相应的法律责任。</w:t>
      </w:r>
    </w:p>
    <w:p w14:paraId="2D264E6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32</w:t>
      </w:r>
      <w:r>
        <w:rPr>
          <w:rFonts w:hint="eastAsia" w:ascii="宋体" w:hAnsi="宋体" w:eastAsia="宋体" w:cs="宋体"/>
          <w:color w:val="auto"/>
          <w:kern w:val="0"/>
          <w:sz w:val="24"/>
        </w:rPr>
        <w:t>.4成交通知书将作为签订合同的依据。合同签订后，成交通知书成为合同的一部分。</w:t>
      </w:r>
    </w:p>
    <w:p w14:paraId="2573D957">
      <w:pPr>
        <w:widowControl/>
        <w:shd w:val="clear" w:color="auto" w:fill="FFFFFF"/>
        <w:spacing w:line="360" w:lineRule="auto"/>
        <w:ind w:firstLine="479"/>
        <w:rPr>
          <w:rFonts w:hint="eastAsia" w:ascii="宋体" w:hAnsi="宋体" w:eastAsia="宋体" w:cs="宋体"/>
          <w:color w:val="auto"/>
          <w:kern w:val="0"/>
          <w:sz w:val="24"/>
        </w:rPr>
      </w:pPr>
      <w:r>
        <w:rPr>
          <w:rFonts w:hint="eastAsia" w:ascii="宋体" w:hAnsi="宋体" w:cs="宋体"/>
          <w:b/>
          <w:bCs/>
          <w:color w:val="auto"/>
          <w:kern w:val="0"/>
          <w:sz w:val="24"/>
          <w:lang w:eastAsia="zh-CN"/>
        </w:rPr>
        <w:t>33</w:t>
      </w:r>
      <w:r>
        <w:rPr>
          <w:rFonts w:hint="eastAsia" w:ascii="宋体" w:hAnsi="宋体" w:eastAsia="宋体" w:cs="宋体"/>
          <w:b/>
          <w:bCs/>
          <w:color w:val="auto"/>
          <w:kern w:val="0"/>
          <w:sz w:val="24"/>
        </w:rPr>
        <w:t>.采购代理机构宣布谈判废止的权利</w:t>
      </w:r>
    </w:p>
    <w:p w14:paraId="7238D6E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.1出现下列情况之一时，采购代理机构有权宣布谈判废止，并将理由通知所有供应商：</w:t>
      </w:r>
    </w:p>
    <w:p w14:paraId="624253A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.1.1出现影响采购公正的违法、违规行为的。</w:t>
      </w:r>
    </w:p>
    <w:p w14:paraId="39376A3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.1.2供应商的最后一轮报价均超过了采购控制价，采购人不能支付的。</w:t>
      </w:r>
    </w:p>
    <w:p w14:paraId="0C47169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.1.3因重大变故，采购任务取消的。</w:t>
      </w:r>
    </w:p>
    <w:p w14:paraId="00C01B2C">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.1.4谈判截止时间结束后参加供应商不足3家的，评审期间符合专业条件的供应商或者对谈判文件作出实质响应的供应商不足3家的</w:t>
      </w:r>
      <w:r>
        <w:rPr>
          <w:rFonts w:hint="eastAsia" w:ascii="宋体" w:hAnsi="宋体" w:cs="宋体"/>
          <w:color w:val="auto"/>
          <w:kern w:val="0"/>
          <w:sz w:val="24"/>
          <w:lang w:eastAsia="zh-CN"/>
        </w:rPr>
        <w:t>。</w:t>
      </w:r>
    </w:p>
    <w:p w14:paraId="5136C4B0">
      <w:pPr>
        <w:widowControl/>
        <w:shd w:val="clear" w:color="auto" w:fill="FFFFFF"/>
        <w:spacing w:line="405" w:lineRule="atLeast"/>
        <w:ind w:firstLine="3213"/>
        <w:jc w:val="left"/>
        <w:rPr>
          <w:rFonts w:hint="eastAsia" w:ascii="宋体" w:hAnsi="宋体" w:eastAsia="宋体" w:cs="宋体"/>
          <w:color w:val="auto"/>
          <w:kern w:val="0"/>
          <w:sz w:val="24"/>
        </w:rPr>
      </w:pPr>
      <w:r>
        <w:rPr>
          <w:rFonts w:hint="eastAsia" w:ascii="宋体" w:hAnsi="宋体" w:cs="宋体"/>
          <w:b/>
          <w:bCs/>
          <w:color w:val="auto"/>
          <w:kern w:val="0"/>
          <w:sz w:val="32"/>
          <w:szCs w:val="32"/>
          <w:lang w:val="en-US" w:eastAsia="zh-CN"/>
        </w:rPr>
        <w:t xml:space="preserve">八  </w:t>
      </w:r>
      <w:r>
        <w:rPr>
          <w:rFonts w:hint="eastAsia" w:ascii="宋体" w:hAnsi="宋体" w:eastAsia="宋体" w:cs="宋体"/>
          <w:b/>
          <w:bCs/>
          <w:color w:val="auto"/>
          <w:kern w:val="0"/>
          <w:sz w:val="32"/>
          <w:szCs w:val="32"/>
        </w:rPr>
        <w:t>合同授予</w:t>
      </w:r>
    </w:p>
    <w:p w14:paraId="0E5071D5">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34</w:t>
      </w:r>
      <w:r>
        <w:rPr>
          <w:rFonts w:hint="eastAsia" w:ascii="宋体" w:hAnsi="宋体" w:eastAsia="宋体" w:cs="宋体"/>
          <w:b/>
          <w:bCs/>
          <w:color w:val="auto"/>
          <w:kern w:val="0"/>
          <w:sz w:val="24"/>
        </w:rPr>
        <w:t>.签订合同</w:t>
      </w:r>
    </w:p>
    <w:p w14:paraId="4F537F8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.1采购人、成交供应商自成交通知书发出之日起，在竞争性谈判文件第三章《供应商须知前附表》规定的时间内，根据竞争性谈判文件确定的事项和成交供应商</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签订合同。不得串标、围标、假借资质投标或采取其它方式弄虚作假，供应商须对此作出保证。双方所签订的合同不得对竞争性谈判文件和成交供应商</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r>
        <w:rPr>
          <w:rFonts w:hint="eastAsia" w:ascii="宋体" w:hAnsi="宋体" w:cs="宋体"/>
          <w:color w:val="auto"/>
          <w:kern w:val="0"/>
          <w:sz w:val="24"/>
          <w:lang w:val="en-US" w:eastAsia="zh-CN"/>
        </w:rPr>
        <w:t>成交供应商</w:t>
      </w:r>
      <w:r>
        <w:rPr>
          <w:rFonts w:hint="eastAsia" w:ascii="宋体" w:hAnsi="宋体" w:eastAsia="宋体" w:cs="宋体"/>
          <w:color w:val="auto"/>
          <w:kern w:val="0"/>
          <w:sz w:val="24"/>
          <w:lang w:val="en-US" w:eastAsia="zh-CN"/>
        </w:rPr>
        <w:t>应保证在</w:t>
      </w:r>
      <w:r>
        <w:rPr>
          <w:rFonts w:hint="eastAsia" w:ascii="宋体" w:hAnsi="宋体" w:eastAsia="宋体" w:cs="宋体"/>
          <w:color w:val="auto"/>
          <w:kern w:val="0"/>
          <w:sz w:val="24"/>
        </w:rPr>
        <w:t>甲方</w:t>
      </w:r>
      <w:r>
        <w:rPr>
          <w:rFonts w:hint="eastAsia" w:ascii="宋体" w:hAnsi="宋体" w:eastAsia="宋体" w:cs="宋体"/>
          <w:color w:val="auto"/>
          <w:kern w:val="0"/>
          <w:sz w:val="24"/>
          <w:lang w:val="en-US" w:eastAsia="zh-CN"/>
        </w:rPr>
        <w:t>资金不到位的情况下，按时完成合同，否则按废标处理。</w:t>
      </w:r>
    </w:p>
    <w:p w14:paraId="2DF3950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.2竞争性谈判文件、竞争性谈判文件的修改文件、成交供应商的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、补充或修改的文件及澄清或承诺文件等，均为双方签订合同的组成部分，并与合同一并作为本竞争性谈判文件所列采购项目的互补性法律文件，与合同具有同等法律效力。</w:t>
      </w:r>
    </w:p>
    <w:p w14:paraId="05AEE35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3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拒绝签订政府采购合同的成交供应商不得参加对该项目重新开展的采购活动。</w:t>
      </w:r>
    </w:p>
    <w:p w14:paraId="51E9C2A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.4采购人应在采购合同签订之日起1个工作日内在河南省政府采购网进行合同公告及备案。</w:t>
      </w:r>
    </w:p>
    <w:p w14:paraId="1E8B9EE1">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34</w:t>
      </w:r>
      <w:r>
        <w:rPr>
          <w:rFonts w:hint="eastAsia" w:ascii="宋体" w:hAnsi="宋体" w:eastAsia="宋体" w:cs="宋体"/>
          <w:color w:val="auto"/>
          <w:kern w:val="0"/>
          <w:sz w:val="24"/>
        </w:rPr>
        <w:t>.5 河南省政府采购合同融资政策告知函</w:t>
      </w:r>
      <w:r>
        <w:rPr>
          <w:rFonts w:hint="eastAsia" w:ascii="宋体" w:hAnsi="宋体" w:cs="宋体"/>
          <w:color w:val="auto"/>
          <w:kern w:val="0"/>
          <w:sz w:val="24"/>
          <w:lang w:eastAsia="zh-CN"/>
        </w:rPr>
        <w:t>：</w:t>
      </w:r>
    </w:p>
    <w:p w14:paraId="09DC536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各供应商：</w:t>
      </w:r>
    </w:p>
    <w:p w14:paraId="6983068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欢迎贵公司参与河南省政府采购活动！</w:t>
      </w:r>
    </w:p>
    <w:p w14:paraId="09F41C3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政府采购合同融资是河南省财政厅支持中小微企业发展，针对参与政府采购活动的供应商融资难、融资贵问题推出的一项融资政策。贵公司若成为本次政府采购项目的成交成交供应商，可持政府采购合同向金融机构申请贷款，无需抵押、担保，融资机构将根据《河南省政府采购合同融资工作实施方案》（豫财购〔2017〕10号），按照双方自愿的原则提供便捷、优惠的贷款服务。</w:t>
      </w:r>
    </w:p>
    <w:p w14:paraId="53592E8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贷款渠道和提供贷款的金融机构，可在河南省政府采购网“河南省政府采购合同融资平台”查询联系。</w:t>
      </w:r>
    </w:p>
    <w:p w14:paraId="22B8A712">
      <w:pPr>
        <w:widowControl/>
        <w:shd w:val="clear" w:color="auto" w:fill="FFFFFF"/>
        <w:spacing w:line="460" w:lineRule="atLeast"/>
        <w:jc w:val="center"/>
        <w:rPr>
          <w:rFonts w:hint="eastAsia" w:ascii="宋体" w:hAnsi="宋体" w:eastAsia="宋体" w:cs="宋体"/>
          <w:b/>
          <w:bCs/>
          <w:color w:val="auto"/>
          <w:kern w:val="0"/>
          <w:sz w:val="32"/>
          <w:szCs w:val="32"/>
        </w:rPr>
      </w:pPr>
    </w:p>
    <w:p w14:paraId="0970E9D5">
      <w:pPr>
        <w:widowControl/>
        <w:shd w:val="clear" w:color="auto" w:fill="FFFFFF"/>
        <w:spacing w:line="460" w:lineRule="atLeast"/>
        <w:jc w:val="center"/>
        <w:rPr>
          <w:rFonts w:hint="eastAsia" w:ascii="宋体" w:hAnsi="宋体" w:eastAsia="宋体" w:cs="宋体"/>
          <w:b/>
          <w:bCs/>
          <w:color w:val="auto"/>
          <w:kern w:val="0"/>
          <w:sz w:val="32"/>
          <w:szCs w:val="32"/>
        </w:rPr>
      </w:pPr>
    </w:p>
    <w:p w14:paraId="70CB76FF">
      <w:pPr>
        <w:widowControl/>
        <w:shd w:val="clear" w:color="auto" w:fill="FFFFFF"/>
        <w:spacing w:line="460" w:lineRule="atLeast"/>
        <w:jc w:val="center"/>
        <w:rPr>
          <w:rFonts w:hint="eastAsia" w:ascii="宋体" w:hAnsi="宋体" w:eastAsia="宋体" w:cs="宋体"/>
          <w:b/>
          <w:bCs/>
          <w:color w:val="auto"/>
          <w:kern w:val="0"/>
          <w:sz w:val="32"/>
          <w:szCs w:val="32"/>
        </w:rPr>
      </w:pPr>
    </w:p>
    <w:p w14:paraId="7D30066B">
      <w:pPr>
        <w:pStyle w:val="23"/>
        <w:rPr>
          <w:rFonts w:hint="eastAsia" w:ascii="宋体" w:hAnsi="宋体" w:eastAsia="宋体" w:cs="宋体"/>
          <w:b/>
          <w:bCs/>
          <w:color w:val="auto"/>
          <w:kern w:val="0"/>
          <w:sz w:val="32"/>
          <w:szCs w:val="32"/>
        </w:rPr>
      </w:pPr>
    </w:p>
    <w:p w14:paraId="16C45012">
      <w:pP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br w:type="page"/>
      </w:r>
    </w:p>
    <w:p w14:paraId="211FBC8A">
      <w:pPr>
        <w:widowControl/>
        <w:shd w:val="clear" w:color="auto" w:fill="FFFFFF"/>
        <w:spacing w:line="460" w:lineRule="atLeast"/>
        <w:jc w:val="center"/>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第四章 政府采购合同(指引)</w:t>
      </w:r>
    </w:p>
    <w:p w14:paraId="794F0D52">
      <w:pPr>
        <w:widowControl/>
        <w:shd w:val="clear" w:color="auto" w:fill="FFFFFF"/>
        <w:spacing w:line="360" w:lineRule="auto"/>
        <w:ind w:firstLine="480"/>
        <w:jc w:val="center"/>
        <w:rPr>
          <w:rFonts w:hint="eastAsia" w:ascii="宋体" w:hAnsi="宋体" w:eastAsia="宋体" w:cs="宋体"/>
          <w:color w:val="auto"/>
          <w:kern w:val="0"/>
          <w:sz w:val="24"/>
        </w:rPr>
      </w:pPr>
      <w:r>
        <w:rPr>
          <w:rFonts w:hint="eastAsia" w:ascii="宋体" w:hAnsi="宋体" w:eastAsia="宋体" w:cs="宋体"/>
          <w:color w:val="auto"/>
          <w:kern w:val="0"/>
          <w:sz w:val="24"/>
        </w:rPr>
        <w:t>（采购人可根据采购项目的实际情况增减条款和内容）</w:t>
      </w:r>
    </w:p>
    <w:p w14:paraId="22652704">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项目名称：                              </w:t>
      </w:r>
    </w:p>
    <w:p w14:paraId="780B45D6">
      <w:pPr>
        <w:widowControl/>
        <w:wordWrap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 xml:space="preserve">    项目编号：</w:t>
      </w:r>
    </w:p>
    <w:p w14:paraId="49E4A908">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甲方：（采购人）</w:t>
      </w:r>
    </w:p>
    <w:p w14:paraId="469CA75C">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乙方：（成交供应商）</w:t>
      </w:r>
    </w:p>
    <w:p w14:paraId="0B36367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甲、乙双方根据《中华人民共和国采购法》、《中华人民共和国民法典》等法律法规的规定，按照</w:t>
      </w:r>
      <w:r>
        <w:rPr>
          <w:rFonts w:hint="eastAsia" w:ascii="宋体" w:hAnsi="宋体" w:cs="宋体"/>
          <w:color w:val="auto"/>
          <w:kern w:val="0"/>
          <w:sz w:val="24"/>
          <w:u w:val="single"/>
        </w:rPr>
        <w:t xml:space="preserve">       （</w:t>
      </w:r>
      <w:r>
        <w:rPr>
          <w:rFonts w:hint="eastAsia" w:ascii="宋体" w:hAnsi="宋体" w:cs="宋体"/>
          <w:color w:val="auto"/>
          <w:kern w:val="0"/>
          <w:sz w:val="24"/>
          <w:lang w:val="en-US" w:eastAsia="zh-CN"/>
        </w:rPr>
        <w:t>项目</w:t>
      </w:r>
      <w:r>
        <w:rPr>
          <w:rFonts w:hint="eastAsia" w:ascii="宋体" w:hAnsi="宋体" w:cs="宋体"/>
          <w:color w:val="auto"/>
          <w:kern w:val="0"/>
          <w:sz w:val="24"/>
        </w:rPr>
        <w:t>编号）的招标结果签订本合同。</w:t>
      </w:r>
    </w:p>
    <w:p w14:paraId="4DB9A105">
      <w:pPr>
        <w:spacing w:line="360" w:lineRule="auto"/>
        <w:ind w:firstLine="482" w:firstLineChars="200"/>
        <w:rPr>
          <w:rFonts w:ascii="宋体" w:hAnsi="宋体" w:cs="宋体"/>
          <w:b/>
          <w:color w:val="auto"/>
          <w:kern w:val="0"/>
          <w:sz w:val="24"/>
        </w:rPr>
      </w:pPr>
      <w:r>
        <w:rPr>
          <w:rFonts w:hint="eastAsia" w:ascii="宋体" w:hAnsi="宋体" w:cs="宋体"/>
          <w:b/>
          <w:color w:val="auto"/>
          <w:sz w:val="24"/>
        </w:rPr>
        <w:t>1、服务内容：</w:t>
      </w:r>
    </w:p>
    <w:p w14:paraId="5CCE60C4">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2.合同金额</w:t>
      </w:r>
    </w:p>
    <w:p w14:paraId="43901A46">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本合同金额为人民币（大写）：</w:t>
      </w:r>
      <w:r>
        <w:rPr>
          <w:rFonts w:hint="eastAsia" w:ascii="宋体" w:hAnsi="宋体" w:cs="宋体"/>
          <w:color w:val="auto"/>
          <w:kern w:val="0"/>
          <w:sz w:val="24"/>
          <w:u w:val="single"/>
        </w:rPr>
        <w:t xml:space="preserve">                     </w:t>
      </w:r>
      <w:r>
        <w:rPr>
          <w:rFonts w:hint="eastAsia" w:ascii="宋体" w:hAnsi="宋体" w:cs="宋体"/>
          <w:color w:val="auto"/>
          <w:kern w:val="0"/>
          <w:sz w:val="24"/>
        </w:rPr>
        <w:t>元（￥________元）。</w:t>
      </w:r>
    </w:p>
    <w:p w14:paraId="3F0BC89B">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3.服务期限和服务地点</w:t>
      </w:r>
    </w:p>
    <w:p w14:paraId="6C33A940">
      <w:pPr>
        <w:widowControl/>
        <w:wordWrap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3.1服务期限：</w:t>
      </w:r>
    </w:p>
    <w:p w14:paraId="7D30100B">
      <w:pPr>
        <w:widowControl/>
        <w:wordWrap w:val="0"/>
        <w:snapToGrid w:val="0"/>
        <w:spacing w:line="360" w:lineRule="auto"/>
        <w:ind w:firstLine="480" w:firstLineChars="200"/>
        <w:jc w:val="left"/>
        <w:rPr>
          <w:rFonts w:ascii="宋体" w:hAnsi="宋体" w:cs="宋体"/>
          <w:b/>
          <w:color w:val="auto"/>
          <w:kern w:val="0"/>
          <w:sz w:val="24"/>
        </w:rPr>
      </w:pPr>
      <w:r>
        <w:rPr>
          <w:rFonts w:hint="eastAsia" w:ascii="宋体" w:hAnsi="宋体" w:cs="宋体"/>
          <w:bCs/>
          <w:color w:val="auto"/>
          <w:kern w:val="0"/>
          <w:sz w:val="24"/>
        </w:rPr>
        <w:t>3.2服务地点：</w:t>
      </w:r>
    </w:p>
    <w:p w14:paraId="2052CC80">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4.付款方式</w:t>
      </w:r>
    </w:p>
    <w:p w14:paraId="35F22F11">
      <w:pPr>
        <w:widowControl/>
        <w:wordWrap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付款方式：</w:t>
      </w:r>
    </w:p>
    <w:p w14:paraId="4D4325BF">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5.税费</w:t>
      </w:r>
    </w:p>
    <w:p w14:paraId="5E78EB02">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本合同执行中相关的一切税费均由乙方负担。</w:t>
      </w:r>
    </w:p>
    <w:p w14:paraId="5EC2A341">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6.技术资料</w:t>
      </w:r>
    </w:p>
    <w:p w14:paraId="6E8966C0">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没有甲方事先书面同意，乙方不得将由甲方提供的有关合同或任何合同条文、规格、计划、图纸等资料提供给与履行本合同无关的任何其他人。</w:t>
      </w:r>
    </w:p>
    <w:p w14:paraId="11EF77B9">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7.知识产权</w:t>
      </w:r>
    </w:p>
    <w:p w14:paraId="532ADE03">
      <w:pPr>
        <w:widowControl/>
        <w:wordWrap w:val="0"/>
        <w:snapToGrid w:val="0"/>
        <w:spacing w:line="360" w:lineRule="auto"/>
        <w:ind w:firstLine="480" w:firstLineChars="200"/>
        <w:jc w:val="left"/>
        <w:rPr>
          <w:rFonts w:ascii="宋体" w:hAnsi="宋体" w:cs="宋体"/>
          <w:bCs/>
          <w:color w:val="auto"/>
          <w:kern w:val="0"/>
          <w:sz w:val="24"/>
        </w:rPr>
      </w:pPr>
      <w:r>
        <w:rPr>
          <w:rFonts w:hint="eastAsia" w:ascii="宋体" w:hAnsi="宋体" w:cs="宋体"/>
          <w:color w:val="auto"/>
          <w:kern w:val="0"/>
          <w:sz w:val="24"/>
        </w:rPr>
        <w:t>乙方保证所提供的服务或其任何一部分均不会侵犯任何第三方的知识产权</w:t>
      </w:r>
      <w:r>
        <w:rPr>
          <w:rFonts w:hint="eastAsia" w:ascii="宋体" w:hAnsi="宋体" w:cs="宋体"/>
          <w:bCs/>
          <w:color w:val="auto"/>
          <w:kern w:val="0"/>
          <w:sz w:val="24"/>
        </w:rPr>
        <w:t>。</w:t>
      </w:r>
    </w:p>
    <w:p w14:paraId="2EAA8A22">
      <w:pPr>
        <w:widowControl/>
        <w:wordWrap w:val="0"/>
        <w:snapToGrid w:val="0"/>
        <w:spacing w:line="360" w:lineRule="auto"/>
        <w:ind w:firstLine="482" w:firstLineChars="200"/>
        <w:jc w:val="left"/>
        <w:outlineLvl w:val="0"/>
        <w:rPr>
          <w:rFonts w:ascii="宋体" w:hAnsi="宋体" w:cs="宋体"/>
          <w:color w:val="auto"/>
          <w:kern w:val="0"/>
          <w:sz w:val="24"/>
          <w:u w:val="single"/>
        </w:rPr>
      </w:pPr>
      <w:r>
        <w:rPr>
          <w:rFonts w:hint="eastAsia" w:ascii="宋体" w:hAnsi="宋体" w:cs="宋体"/>
          <w:b/>
          <w:color w:val="auto"/>
          <w:kern w:val="0"/>
          <w:sz w:val="24"/>
        </w:rPr>
        <w:t>8.无产权瑕疵条款</w:t>
      </w:r>
    </w:p>
    <w:p w14:paraId="78350181">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乙方保证所提供的服务的所有权完全属于乙方且无任何抵押、查封等产权瑕疵。如有产权瑕疵的，视为乙方违约。乙方应负担由此而产生的一切损失。</w:t>
      </w:r>
    </w:p>
    <w:p w14:paraId="32D1E821">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9.履约保证金的收取及退还</w:t>
      </w:r>
    </w:p>
    <w:p w14:paraId="357E7627">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9.1本项目不收取履约保证金。</w:t>
      </w:r>
    </w:p>
    <w:p w14:paraId="460C8037">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10.转包或分包</w:t>
      </w:r>
    </w:p>
    <w:p w14:paraId="4A51B567">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10.1本合同范围的服务乙方不得以任何方式和形式进行转包和分包。</w:t>
      </w:r>
    </w:p>
    <w:p w14:paraId="717C2231">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10.2乙方如有转包和分包的行为，甲方有权给予终止合同。</w:t>
      </w:r>
    </w:p>
    <w:p w14:paraId="7A52FB1D">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11.质量保证</w:t>
      </w:r>
    </w:p>
    <w:p w14:paraId="0054E3F9">
      <w:pPr>
        <w:spacing w:line="360" w:lineRule="auto"/>
        <w:ind w:firstLine="360" w:firstLineChars="150"/>
        <w:rPr>
          <w:rFonts w:ascii="宋体" w:hAnsi="宋体" w:cs="宋体"/>
          <w:color w:val="auto"/>
          <w:sz w:val="24"/>
        </w:rPr>
      </w:pPr>
      <w:r>
        <w:rPr>
          <w:rFonts w:hint="eastAsia" w:ascii="宋体" w:hAnsi="宋体" w:cs="宋体"/>
          <w:color w:val="auto"/>
          <w:sz w:val="24"/>
        </w:rPr>
        <w:t>乙方应提供优质服务，保证服务质量，且不能低于合同规定的范围和种类。</w:t>
      </w:r>
    </w:p>
    <w:p w14:paraId="5DD300FF">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12.验收</w:t>
      </w:r>
    </w:p>
    <w:p w14:paraId="0C18CCF1">
      <w:pPr>
        <w:spacing w:line="360" w:lineRule="auto"/>
        <w:ind w:firstLine="480" w:firstLineChars="200"/>
        <w:rPr>
          <w:rFonts w:ascii="宋体" w:hAnsi="宋体" w:cs="宋体"/>
          <w:color w:val="auto"/>
          <w:sz w:val="24"/>
        </w:rPr>
      </w:pPr>
      <w:r>
        <w:rPr>
          <w:rFonts w:hint="eastAsia" w:ascii="宋体" w:hAnsi="宋体" w:cs="宋体"/>
          <w:color w:val="auto"/>
          <w:sz w:val="24"/>
        </w:rPr>
        <w:t>验收严格按照招标文件和投标文件规定的标准进行验收。</w:t>
      </w:r>
    </w:p>
    <w:p w14:paraId="6912AE92">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13.甲方的权利和义务</w:t>
      </w:r>
    </w:p>
    <w:p w14:paraId="76F27F40">
      <w:pPr>
        <w:spacing w:line="360" w:lineRule="auto"/>
        <w:ind w:firstLine="480" w:firstLineChars="200"/>
        <w:rPr>
          <w:rFonts w:ascii="宋体" w:hAnsi="宋体" w:cs="宋体"/>
          <w:color w:val="auto"/>
          <w:sz w:val="24"/>
        </w:rPr>
      </w:pPr>
      <w:r>
        <w:rPr>
          <w:rFonts w:hint="eastAsia" w:ascii="宋体" w:hAnsi="宋体" w:cs="宋体"/>
          <w:color w:val="auto"/>
          <w:sz w:val="24"/>
        </w:rPr>
        <w:t>13.1甲方有权对合同规定范围内乙方的服务行为进行监督和检查，拥有监管权。有权定期核对乙方提供服务所配备的人员数量等。对乙方未按照合同履行的部分有权下达整改通知书，并要求乙方限期整改。</w:t>
      </w:r>
    </w:p>
    <w:p w14:paraId="5FC6E25D">
      <w:pPr>
        <w:spacing w:line="360" w:lineRule="auto"/>
        <w:ind w:firstLine="480" w:firstLineChars="200"/>
        <w:rPr>
          <w:rFonts w:ascii="宋体" w:hAnsi="宋体" w:cs="宋体"/>
          <w:color w:val="auto"/>
          <w:sz w:val="24"/>
        </w:rPr>
      </w:pPr>
      <w:r>
        <w:rPr>
          <w:rFonts w:hint="eastAsia" w:ascii="宋体" w:hAnsi="宋体" w:cs="宋体"/>
          <w:color w:val="auto"/>
          <w:sz w:val="24"/>
        </w:rPr>
        <w:t>13.2甲方有权依据双方签订的考评办法对乙方提供的服务进行定期考评。当考评结果未达到标准时，有权依据考评办法约定的数额扣除履约保证金。</w:t>
      </w:r>
    </w:p>
    <w:p w14:paraId="1DA48226">
      <w:pPr>
        <w:spacing w:line="360" w:lineRule="auto"/>
        <w:ind w:firstLine="480" w:firstLineChars="200"/>
        <w:rPr>
          <w:rFonts w:ascii="宋体" w:hAnsi="宋体" w:cs="宋体"/>
          <w:color w:val="auto"/>
          <w:sz w:val="24"/>
        </w:rPr>
      </w:pPr>
      <w:r>
        <w:rPr>
          <w:rFonts w:hint="eastAsia" w:ascii="宋体" w:hAnsi="宋体" w:cs="宋体"/>
          <w:color w:val="auto"/>
          <w:sz w:val="24"/>
        </w:rPr>
        <w:t>13.3负责检查监督乙方管理工作的实施及制度的执行情况。</w:t>
      </w:r>
    </w:p>
    <w:p w14:paraId="2ACEC1E7">
      <w:pPr>
        <w:spacing w:line="360" w:lineRule="auto"/>
        <w:ind w:firstLine="480" w:firstLineChars="200"/>
        <w:rPr>
          <w:rFonts w:ascii="宋体" w:hAnsi="宋体" w:cs="宋体"/>
          <w:color w:val="auto"/>
          <w:sz w:val="24"/>
        </w:rPr>
      </w:pPr>
      <w:r>
        <w:rPr>
          <w:rFonts w:hint="eastAsia" w:ascii="宋体" w:hAnsi="宋体" w:cs="宋体"/>
          <w:color w:val="auto"/>
          <w:sz w:val="24"/>
        </w:rPr>
        <w:t>13.4国家法律、法规所规定由甲方承担的其它责任。</w:t>
      </w:r>
    </w:p>
    <w:p w14:paraId="213966F1">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14.乙方的权利和义务</w:t>
      </w:r>
    </w:p>
    <w:p w14:paraId="729F021C">
      <w:pPr>
        <w:spacing w:line="360" w:lineRule="auto"/>
        <w:ind w:firstLine="480" w:firstLineChars="200"/>
        <w:rPr>
          <w:rFonts w:ascii="宋体" w:hAnsi="宋体" w:cs="宋体"/>
          <w:color w:val="auto"/>
          <w:sz w:val="24"/>
        </w:rPr>
      </w:pPr>
      <w:r>
        <w:rPr>
          <w:rFonts w:hint="eastAsia" w:ascii="宋体" w:hAnsi="宋体" w:cs="宋体"/>
          <w:color w:val="auto"/>
          <w:sz w:val="24"/>
        </w:rPr>
        <w:t>14.1对本合同规定的委托服务范围内的项目享有管理权及服务义务。</w:t>
      </w:r>
    </w:p>
    <w:p w14:paraId="39C7DB50">
      <w:pPr>
        <w:spacing w:line="360" w:lineRule="auto"/>
        <w:ind w:firstLine="480" w:firstLineChars="200"/>
        <w:rPr>
          <w:rFonts w:ascii="宋体" w:hAnsi="宋体" w:cs="宋体"/>
          <w:color w:val="auto"/>
          <w:sz w:val="24"/>
        </w:rPr>
      </w:pPr>
      <w:r>
        <w:rPr>
          <w:rFonts w:hint="eastAsia" w:ascii="宋体" w:hAnsi="宋体" w:cs="宋体"/>
          <w:color w:val="auto"/>
          <w:sz w:val="24"/>
        </w:rPr>
        <w:t>14.2对甲方下达整改通知书及时配合处理。</w:t>
      </w:r>
    </w:p>
    <w:p w14:paraId="707EFC23">
      <w:pPr>
        <w:spacing w:line="360" w:lineRule="auto"/>
        <w:ind w:firstLine="480" w:firstLineChars="200"/>
        <w:rPr>
          <w:rFonts w:ascii="宋体" w:hAnsi="宋体" w:cs="宋体"/>
          <w:color w:val="auto"/>
          <w:sz w:val="24"/>
        </w:rPr>
      </w:pPr>
      <w:r>
        <w:rPr>
          <w:rFonts w:hint="eastAsia" w:ascii="宋体" w:hAnsi="宋体" w:cs="宋体"/>
          <w:color w:val="auto"/>
          <w:sz w:val="24"/>
        </w:rPr>
        <w:t>14.3接受项目行业管理部门及政府有关部门的指导，接受甲方的监督。</w:t>
      </w:r>
    </w:p>
    <w:p w14:paraId="4F569FDA">
      <w:pPr>
        <w:spacing w:line="360" w:lineRule="auto"/>
        <w:ind w:firstLine="480" w:firstLineChars="200"/>
        <w:rPr>
          <w:rFonts w:ascii="宋体" w:hAnsi="宋体" w:cs="宋体"/>
          <w:color w:val="auto"/>
          <w:sz w:val="24"/>
        </w:rPr>
      </w:pPr>
      <w:r>
        <w:rPr>
          <w:rFonts w:hint="eastAsia" w:ascii="宋体" w:hAnsi="宋体" w:cs="宋体"/>
          <w:color w:val="auto"/>
          <w:sz w:val="24"/>
        </w:rPr>
        <w:t>14.4国家法律、法规所规定由乙方承担的其它责任。</w:t>
      </w:r>
    </w:p>
    <w:p w14:paraId="10ACBBBE">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15. 违约责任</w:t>
      </w:r>
    </w:p>
    <w:p w14:paraId="2951BE81">
      <w:pPr>
        <w:spacing w:line="360" w:lineRule="auto"/>
        <w:ind w:firstLine="480" w:firstLineChars="200"/>
        <w:rPr>
          <w:rFonts w:ascii="宋体" w:hAnsi="宋体" w:cs="宋体"/>
          <w:color w:val="auto"/>
          <w:sz w:val="24"/>
        </w:rPr>
      </w:pPr>
      <w:r>
        <w:rPr>
          <w:rFonts w:hint="eastAsia" w:ascii="宋体" w:hAnsi="宋体" w:cs="宋体"/>
          <w:color w:val="auto"/>
          <w:sz w:val="24"/>
        </w:rPr>
        <w:t>15.1甲乙双方必须遵守本合同并执行合同中的各项规定，保证本合同的正常履行。</w:t>
      </w:r>
    </w:p>
    <w:p w14:paraId="19E732C3">
      <w:pPr>
        <w:spacing w:line="360" w:lineRule="auto"/>
        <w:ind w:firstLine="480" w:firstLineChars="200"/>
        <w:rPr>
          <w:rFonts w:ascii="宋体" w:hAnsi="宋体" w:cs="宋体"/>
          <w:color w:val="auto"/>
          <w:sz w:val="24"/>
        </w:rPr>
      </w:pPr>
      <w:r>
        <w:rPr>
          <w:rFonts w:hint="eastAsia" w:ascii="宋体" w:hAnsi="宋体" w:cs="宋体"/>
          <w:color w:val="auto"/>
          <w:sz w:val="24"/>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098115E">
      <w:pPr>
        <w:widowControl/>
        <w:wordWrap w:val="0"/>
        <w:snapToGrid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16.不可抗力事件处理</w:t>
      </w:r>
    </w:p>
    <w:p w14:paraId="279D2BF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6AC5EB84">
      <w:pPr>
        <w:widowControl/>
        <w:wordWrap w:val="0"/>
        <w:spacing w:line="360" w:lineRule="auto"/>
        <w:ind w:firstLine="480" w:firstLineChars="200"/>
        <w:jc w:val="left"/>
        <w:rPr>
          <w:rFonts w:hint="eastAsia" w:ascii="宋体" w:hAnsi="宋体" w:eastAsia="宋体" w:cs="宋体"/>
          <w:color w:val="auto"/>
          <w:kern w:val="0"/>
          <w:sz w:val="24"/>
        </w:rPr>
      </w:pPr>
      <w:r>
        <w:rPr>
          <w:rFonts w:hint="eastAsia" w:ascii="宋体" w:hAnsi="宋体" w:cs="宋体"/>
          <w:color w:val="auto"/>
          <w:kern w:val="0"/>
          <w:sz w:val="24"/>
        </w:rPr>
        <w:t>16.2 本合同中的不可抗力指不能预见、不能避免并不能克服的客观情况。包括但不限于：自然灾害如地震、台风、洪水、火灾；政府行为、法律规定或其适用的变化或</w:t>
      </w:r>
      <w:r>
        <w:rPr>
          <w:rFonts w:hint="eastAsia" w:ascii="宋体" w:hAnsi="宋体" w:eastAsia="宋体" w:cs="宋体"/>
          <w:color w:val="auto"/>
          <w:kern w:val="0"/>
          <w:sz w:val="24"/>
        </w:rPr>
        <w:t>者其他任何无法预见、避免或者控制的事件。</w:t>
      </w:r>
    </w:p>
    <w:p w14:paraId="766C5E72">
      <w:pPr>
        <w:widowControl/>
        <w:wordWrap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17.合同纠纷处理</w:t>
      </w:r>
    </w:p>
    <w:p w14:paraId="0FF5AF8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因本合同或与本合同有关的一切事项发生争议，由双方友好协商解决。协商不成的，任何一方均可选择以下方式解决：</w:t>
      </w:r>
    </w:p>
    <w:p w14:paraId="0CF7ECE9">
      <w:pPr>
        <w:widowControl/>
        <w:wordWrap w:val="0"/>
        <w:spacing w:line="360" w:lineRule="auto"/>
        <w:ind w:firstLine="480" w:firstLineChars="200"/>
        <w:jc w:val="left"/>
        <w:outlineLvl w:val="0"/>
        <w:rPr>
          <w:rFonts w:ascii="宋体" w:hAnsi="宋体" w:cs="宋体"/>
          <w:color w:val="auto"/>
          <w:kern w:val="0"/>
          <w:sz w:val="24"/>
        </w:rPr>
      </w:pPr>
      <w:r>
        <w:rPr>
          <w:rFonts w:hint="eastAsia" w:ascii="宋体" w:hAnsi="宋体" w:cs="宋体"/>
          <w:color w:val="auto"/>
          <w:kern w:val="0"/>
          <w:sz w:val="24"/>
        </w:rPr>
        <w:t>17.1 向甲方所在地仲裁委员会申请仲裁。</w:t>
      </w:r>
    </w:p>
    <w:p w14:paraId="196488E9">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17.2 向合同签订地人民法院提起诉讼。</w:t>
      </w:r>
    </w:p>
    <w:p w14:paraId="790C3484">
      <w:pPr>
        <w:widowControl/>
        <w:wordWrap w:val="0"/>
        <w:spacing w:line="360" w:lineRule="auto"/>
        <w:ind w:firstLine="479" w:firstLineChars="199"/>
        <w:jc w:val="left"/>
        <w:rPr>
          <w:rFonts w:ascii="宋体" w:hAnsi="宋体" w:cs="宋体"/>
          <w:b/>
          <w:color w:val="auto"/>
          <w:kern w:val="0"/>
          <w:sz w:val="24"/>
        </w:rPr>
      </w:pPr>
      <w:r>
        <w:rPr>
          <w:rFonts w:hint="eastAsia" w:ascii="宋体" w:hAnsi="宋体" w:cs="宋体"/>
          <w:b/>
          <w:color w:val="auto"/>
          <w:kern w:val="0"/>
          <w:sz w:val="24"/>
        </w:rPr>
        <w:t>18.违约解除合同</w:t>
      </w:r>
    </w:p>
    <w:p w14:paraId="42D440E4">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18.1违反本合同第10条的规定的。</w:t>
      </w:r>
    </w:p>
    <w:p w14:paraId="71D9C185">
      <w:pPr>
        <w:widowControl/>
        <w:wordWrap w:val="0"/>
        <w:spacing w:line="360" w:lineRule="auto"/>
        <w:ind w:firstLine="480" w:firstLineChars="200"/>
        <w:jc w:val="left"/>
        <w:outlineLvl w:val="0"/>
        <w:rPr>
          <w:rFonts w:ascii="宋体" w:hAnsi="宋体" w:cs="宋体"/>
          <w:color w:val="auto"/>
          <w:kern w:val="0"/>
          <w:sz w:val="24"/>
        </w:rPr>
      </w:pPr>
      <w:r>
        <w:rPr>
          <w:rFonts w:hint="eastAsia" w:ascii="宋体" w:hAnsi="宋体" w:cs="宋体"/>
          <w:color w:val="auto"/>
          <w:kern w:val="0"/>
          <w:sz w:val="24"/>
        </w:rPr>
        <w:t>18.2 乙方未能履行合同规定的其它主要义务的。</w:t>
      </w:r>
    </w:p>
    <w:p w14:paraId="3EBEDC00">
      <w:pPr>
        <w:widowControl/>
        <w:wordWrap w:val="0"/>
        <w:spacing w:line="360" w:lineRule="auto"/>
        <w:ind w:firstLine="360" w:firstLineChars="150"/>
        <w:jc w:val="left"/>
        <w:rPr>
          <w:rFonts w:ascii="宋体" w:hAnsi="宋体" w:cs="宋体"/>
          <w:color w:val="auto"/>
          <w:kern w:val="0"/>
          <w:sz w:val="24"/>
        </w:rPr>
      </w:pPr>
      <w:r>
        <w:rPr>
          <w:rFonts w:hint="eastAsia" w:ascii="宋体" w:hAnsi="宋体" w:cs="宋体"/>
          <w:color w:val="auto"/>
          <w:kern w:val="0"/>
          <w:sz w:val="24"/>
        </w:rPr>
        <w:t xml:space="preserve"> 18.3 在本合同履行过程中有腐败和欺诈行为的。</w:t>
      </w:r>
    </w:p>
    <w:p w14:paraId="3E8B97F8">
      <w:pPr>
        <w:widowControl/>
        <w:wordWrap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19.其他约定</w:t>
      </w:r>
    </w:p>
    <w:p w14:paraId="722A7B42">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19.1 本采购项目的谈判件、成交供应商的投标文件以及相关的澄清确认函（如果有的话）均为本合同不可分割的一部分，与本合同具有同等法律效力。</w:t>
      </w:r>
    </w:p>
    <w:p w14:paraId="4E18F433">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19.2 本合同未尽事宜，双方另行补充。</w:t>
      </w:r>
    </w:p>
    <w:p w14:paraId="1065289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19.3本合同正本一式</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份，具有同等法律效力，甲、乙双方各执</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份。自采购合同签订之日起1个工作日内，甲方在河南省政府采购网进行合同公告及备案。</w:t>
      </w:r>
    </w:p>
    <w:p w14:paraId="0CF504D2">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19.4合同签订后，采购人及时登录河南省政府采购网对采购代理机构进行信用评价。</w:t>
      </w:r>
    </w:p>
    <w:p w14:paraId="5DBC8F5D">
      <w:pPr>
        <w:pStyle w:val="23"/>
        <w:ind w:firstLine="480" w:firstLineChars="200"/>
        <w:rPr>
          <w:color w:val="auto"/>
        </w:rPr>
      </w:pPr>
      <w:r>
        <w:rPr>
          <w:rFonts w:hint="eastAsia" w:ascii="宋体" w:hAnsi="宋体" w:eastAsia="宋体" w:cs="宋体"/>
          <w:color w:val="auto"/>
          <w:kern w:val="0"/>
          <w:sz w:val="24"/>
        </w:rPr>
        <w:t>19.5 本项目不收取履约保证金。</w:t>
      </w:r>
    </w:p>
    <w:p w14:paraId="6103FBEC">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甲    方：                            乙    方：</w:t>
      </w:r>
    </w:p>
    <w:p w14:paraId="417AAC0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单位地址：                            单位地址：</w:t>
      </w:r>
    </w:p>
    <w:p w14:paraId="5B211159">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法定代表人：                          法定代表人：</w:t>
      </w:r>
    </w:p>
    <w:p w14:paraId="2BB533B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委托代理人：                          委托代理人：</w:t>
      </w:r>
    </w:p>
    <w:p w14:paraId="3133E868">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电    话：                            电    话：</w:t>
      </w:r>
    </w:p>
    <w:p w14:paraId="78AEAF71">
      <w:pPr>
        <w:widowControl/>
        <w:shd w:val="clear" w:color="auto" w:fill="FFFFFF"/>
        <w:spacing w:line="460" w:lineRule="atLeast"/>
        <w:jc w:val="right"/>
        <w:rPr>
          <w:rFonts w:ascii="宋体" w:hAnsi="宋体" w:cs="宋体"/>
          <w:b/>
          <w:bCs/>
          <w:color w:val="auto"/>
          <w:kern w:val="0"/>
          <w:sz w:val="32"/>
          <w:szCs w:val="32"/>
        </w:rPr>
      </w:pPr>
      <w:r>
        <w:rPr>
          <w:rFonts w:hint="eastAsia" w:ascii="宋体" w:hAnsi="宋体" w:cs="宋体"/>
          <w:color w:val="auto"/>
          <w:kern w:val="0"/>
          <w:sz w:val="52"/>
          <w:szCs w:val="52"/>
        </w:rPr>
        <w:t xml:space="preserve"> </w:t>
      </w:r>
      <w:r>
        <w:rPr>
          <w:rFonts w:hint="eastAsia" w:ascii="宋体" w:hAnsi="宋体" w:cs="宋体"/>
          <w:color w:val="auto"/>
          <w:kern w:val="0"/>
          <w:sz w:val="24"/>
        </w:rPr>
        <w:t>签订日期：</w:t>
      </w:r>
      <w:r>
        <w:rPr>
          <w:rFonts w:hint="eastAsia" w:ascii="宋体" w:hAnsi="宋体" w:cs="宋体"/>
          <w:bCs/>
          <w:color w:val="auto"/>
          <w:kern w:val="0"/>
          <w:sz w:val="24"/>
        </w:rPr>
        <w:t xml:space="preserve">   </w:t>
      </w:r>
      <w:r>
        <w:rPr>
          <w:rFonts w:hint="eastAsia" w:ascii="宋体" w:hAnsi="宋体" w:cs="宋体"/>
          <w:color w:val="auto"/>
          <w:kern w:val="0"/>
          <w:sz w:val="24"/>
        </w:rPr>
        <w:t>年  月  日</w:t>
      </w:r>
    </w:p>
    <w:p w14:paraId="63077BC7">
      <w:pPr>
        <w:rPr>
          <w:rFonts w:hint="eastAsia" w:ascii="黑体" w:hAnsi="黑体" w:eastAsia="黑体"/>
          <w:color w:val="auto"/>
          <w:sz w:val="32"/>
          <w:szCs w:val="32"/>
        </w:rPr>
      </w:pPr>
      <w:r>
        <w:rPr>
          <w:rFonts w:hint="eastAsia" w:ascii="黑体" w:hAnsi="黑体" w:eastAsia="黑体"/>
          <w:color w:val="auto"/>
          <w:sz w:val="32"/>
          <w:szCs w:val="32"/>
        </w:rPr>
        <w:br w:type="page"/>
      </w:r>
    </w:p>
    <w:p w14:paraId="017479B3">
      <w:pPr>
        <w:rPr>
          <w:rFonts w:ascii="黑体" w:hAnsi="黑体" w:eastAsia="黑体"/>
          <w:color w:val="auto"/>
          <w:sz w:val="32"/>
          <w:szCs w:val="32"/>
        </w:rPr>
      </w:pPr>
      <w:r>
        <w:rPr>
          <w:rFonts w:hint="eastAsia" w:ascii="黑体" w:hAnsi="黑体" w:eastAsia="黑体"/>
          <w:color w:val="auto"/>
          <w:sz w:val="32"/>
          <w:szCs w:val="32"/>
        </w:rPr>
        <w:t>附件1</w:t>
      </w:r>
    </w:p>
    <w:p w14:paraId="05B9A62B">
      <w:pPr>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rPr>
        <w:t>政府采购验收通知单（履约验收指引）</w:t>
      </w:r>
    </w:p>
    <w:p w14:paraId="43B997B6">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供应商：   </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2340"/>
      </w:tblGrid>
      <w:tr w14:paraId="615D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2991E7F7">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采购单位</w:t>
            </w:r>
          </w:p>
        </w:tc>
        <w:tc>
          <w:tcPr>
            <w:tcW w:w="6480" w:type="dxa"/>
            <w:gridSpan w:val="3"/>
            <w:noWrap w:val="0"/>
            <w:vAlign w:val="top"/>
          </w:tcPr>
          <w:p w14:paraId="743796EC">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4259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4397E41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480" w:type="dxa"/>
            <w:gridSpan w:val="3"/>
            <w:noWrap w:val="0"/>
            <w:vAlign w:val="top"/>
          </w:tcPr>
          <w:p w14:paraId="5469D5A2">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774A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785008F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合同名称</w:t>
            </w:r>
          </w:p>
        </w:tc>
        <w:tc>
          <w:tcPr>
            <w:tcW w:w="6480" w:type="dxa"/>
            <w:gridSpan w:val="3"/>
            <w:noWrap w:val="0"/>
            <w:vAlign w:val="top"/>
          </w:tcPr>
          <w:p w14:paraId="630EBCA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685F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7E0E94A7">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合同编号</w:t>
            </w:r>
          </w:p>
        </w:tc>
        <w:tc>
          <w:tcPr>
            <w:tcW w:w="1980" w:type="dxa"/>
            <w:noWrap w:val="0"/>
            <w:vAlign w:val="top"/>
          </w:tcPr>
          <w:p w14:paraId="33664BC1">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c>
          <w:tcPr>
            <w:tcW w:w="2160" w:type="dxa"/>
            <w:noWrap w:val="0"/>
            <w:vAlign w:val="top"/>
          </w:tcPr>
          <w:p w14:paraId="2D15EE77">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合同金额</w:t>
            </w:r>
          </w:p>
        </w:tc>
        <w:tc>
          <w:tcPr>
            <w:tcW w:w="2340" w:type="dxa"/>
            <w:noWrap w:val="0"/>
            <w:vAlign w:val="top"/>
          </w:tcPr>
          <w:p w14:paraId="2C3C2E0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094B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5568E11">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验收时间</w:t>
            </w:r>
          </w:p>
        </w:tc>
        <w:tc>
          <w:tcPr>
            <w:tcW w:w="1980" w:type="dxa"/>
            <w:noWrap w:val="0"/>
            <w:vAlign w:val="top"/>
          </w:tcPr>
          <w:p w14:paraId="0C32C622">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c>
          <w:tcPr>
            <w:tcW w:w="2160" w:type="dxa"/>
            <w:noWrap w:val="0"/>
            <w:vAlign w:val="top"/>
          </w:tcPr>
          <w:p w14:paraId="0643A5B9">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验收地点</w:t>
            </w:r>
          </w:p>
        </w:tc>
        <w:tc>
          <w:tcPr>
            <w:tcW w:w="2340" w:type="dxa"/>
            <w:noWrap w:val="0"/>
            <w:vAlign w:val="top"/>
          </w:tcPr>
          <w:p w14:paraId="230CF756">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574C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0F747832">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1980" w:type="dxa"/>
            <w:noWrap w:val="0"/>
            <w:vAlign w:val="top"/>
          </w:tcPr>
          <w:p w14:paraId="6B8A5BAE">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c>
          <w:tcPr>
            <w:tcW w:w="2160" w:type="dxa"/>
            <w:noWrap w:val="0"/>
            <w:vAlign w:val="top"/>
          </w:tcPr>
          <w:p w14:paraId="488D106D">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2340" w:type="dxa"/>
            <w:noWrap w:val="0"/>
            <w:vAlign w:val="top"/>
          </w:tcPr>
          <w:p w14:paraId="03477646">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5788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108" w:type="dxa"/>
            <w:gridSpan w:val="4"/>
            <w:noWrap w:val="0"/>
            <w:vAlign w:val="top"/>
          </w:tcPr>
          <w:p w14:paraId="2EFDEF00">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验收方案及工作要求</w:t>
            </w:r>
          </w:p>
        </w:tc>
      </w:tr>
      <w:tr w14:paraId="0C0A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0" w:hRule="atLeast"/>
        </w:trPr>
        <w:tc>
          <w:tcPr>
            <w:tcW w:w="9108" w:type="dxa"/>
            <w:gridSpan w:val="4"/>
            <w:noWrap w:val="0"/>
            <w:vAlign w:val="top"/>
          </w:tcPr>
          <w:p w14:paraId="5D7D95D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4DE052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690D9AF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0F9431A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3948AF0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00CB584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158E1FDF">
            <w:pPr>
              <w:keepNext w:val="0"/>
              <w:keepLines w:val="0"/>
              <w:suppressLineNumbers w:val="0"/>
              <w:spacing w:before="0" w:beforeAutospacing="0" w:after="0" w:afterAutospacing="0"/>
              <w:ind w:left="0" w:right="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5F25149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1416FDE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组织实施单位公章</w:t>
            </w:r>
          </w:p>
          <w:p w14:paraId="367CC98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p w14:paraId="72F20B43">
            <w:pPr>
              <w:keepNext w:val="0"/>
              <w:keepLines w:val="0"/>
              <w:suppressLineNumbers w:val="0"/>
              <w:spacing w:before="0" w:beforeAutospacing="0" w:after="0" w:afterAutospacing="0" w:line="360" w:lineRule="exact"/>
              <w:ind w:left="0" w:right="0"/>
              <w:rPr>
                <w:rFonts w:hint="eastAsia" w:ascii="宋体" w:hAnsi="宋体" w:eastAsia="宋体" w:cs="宋体"/>
                <w:color w:val="auto"/>
                <w:sz w:val="24"/>
                <w:szCs w:val="24"/>
              </w:rPr>
            </w:pPr>
          </w:p>
          <w:p w14:paraId="06CFD45C">
            <w:pPr>
              <w:keepNext w:val="0"/>
              <w:keepLines w:val="0"/>
              <w:suppressLineNumbers w:val="0"/>
              <w:spacing w:before="0" w:beforeAutospacing="0" w:after="0" w:afterAutospacing="0" w:line="360" w:lineRule="exact"/>
              <w:ind w:left="0" w:right="0"/>
              <w:rPr>
                <w:rFonts w:hint="eastAsia" w:ascii="宋体" w:hAnsi="宋体" w:eastAsia="宋体" w:cs="宋体"/>
                <w:color w:val="auto"/>
                <w:sz w:val="24"/>
                <w:szCs w:val="24"/>
              </w:rPr>
            </w:pPr>
          </w:p>
        </w:tc>
      </w:tr>
    </w:tbl>
    <w:p w14:paraId="294957F8">
      <w:pPr>
        <w:widowControl/>
        <w:shd w:val="clear" w:color="auto" w:fill="FFFFFF"/>
        <w:spacing w:line="288" w:lineRule="auto"/>
        <w:rPr>
          <w:rFonts w:hint="eastAsia" w:ascii="宋体" w:hAnsi="宋体" w:eastAsia="宋体" w:cs="宋体"/>
          <w:b/>
          <w:bCs/>
          <w:color w:val="auto"/>
          <w:kern w:val="0"/>
          <w:sz w:val="32"/>
          <w:szCs w:val="32"/>
        </w:rPr>
        <w:sectPr>
          <w:headerReference r:id="rId3" w:type="default"/>
          <w:footerReference r:id="rId4" w:type="default"/>
          <w:footerReference r:id="rId5" w:type="even"/>
          <w:pgSz w:w="11906" w:h="16838"/>
          <w:pgMar w:top="1440" w:right="1757" w:bottom="1440" w:left="1757" w:header="851" w:footer="992" w:gutter="0"/>
          <w:cols w:space="0" w:num="1"/>
          <w:titlePg/>
          <w:rtlGutter w:val="0"/>
          <w:docGrid w:type="lines" w:linePitch="312" w:charSpace="0"/>
        </w:sectPr>
      </w:pPr>
    </w:p>
    <w:p w14:paraId="4E274000">
      <w:pPr>
        <w:spacing w:line="420" w:lineRule="exact"/>
        <w:rPr>
          <w:rFonts w:ascii="黑体" w:eastAsia="黑体"/>
          <w:color w:val="auto"/>
          <w:sz w:val="32"/>
        </w:rPr>
      </w:pPr>
      <w:r>
        <w:rPr>
          <w:rFonts w:hint="eastAsia" w:ascii="黑体" w:eastAsia="黑体"/>
          <w:color w:val="auto"/>
          <w:sz w:val="32"/>
        </w:rPr>
        <w:t>附件2</w:t>
      </w:r>
    </w:p>
    <w:p w14:paraId="107EAE77">
      <w:pPr>
        <w:spacing w:before="120" w:beforeLines="50" w:after="120" w:afterLines="50" w:line="460" w:lineRule="exact"/>
        <w:jc w:val="center"/>
        <w:rPr>
          <w:rFonts w:ascii="宋体" w:hAnsi="宋体"/>
          <w:b/>
          <w:color w:val="auto"/>
          <w:sz w:val="44"/>
          <w:szCs w:val="44"/>
        </w:rPr>
      </w:pPr>
      <w:r>
        <w:rPr>
          <w:rFonts w:hint="eastAsia"/>
          <w:b/>
          <w:color w:val="auto"/>
          <w:sz w:val="44"/>
          <w:szCs w:val="44"/>
        </w:rPr>
        <w:t>政府采购</w:t>
      </w:r>
      <w:r>
        <w:rPr>
          <w:rFonts w:hint="eastAsia" w:ascii="宋体" w:hAnsi="宋体"/>
          <w:b/>
          <w:color w:val="auto"/>
          <w:sz w:val="44"/>
          <w:szCs w:val="44"/>
        </w:rPr>
        <w:t>履约验收指引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2092"/>
        <w:gridCol w:w="141"/>
        <w:gridCol w:w="1843"/>
        <w:gridCol w:w="142"/>
        <w:gridCol w:w="1843"/>
        <w:gridCol w:w="425"/>
        <w:gridCol w:w="1559"/>
        <w:gridCol w:w="1134"/>
        <w:gridCol w:w="851"/>
        <w:gridCol w:w="2191"/>
      </w:tblGrid>
      <w:tr w14:paraId="003D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3" w:type="dxa"/>
            <w:noWrap w:val="0"/>
            <w:vAlign w:val="center"/>
          </w:tcPr>
          <w:p w14:paraId="0C83832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采购单位</w:t>
            </w:r>
          </w:p>
        </w:tc>
        <w:tc>
          <w:tcPr>
            <w:tcW w:w="2233" w:type="dxa"/>
            <w:gridSpan w:val="2"/>
            <w:noWrap w:val="0"/>
            <w:vAlign w:val="center"/>
          </w:tcPr>
          <w:p w14:paraId="3973FF2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1985" w:type="dxa"/>
            <w:gridSpan w:val="2"/>
            <w:noWrap w:val="0"/>
            <w:vAlign w:val="center"/>
          </w:tcPr>
          <w:p w14:paraId="6F7CDFF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2268" w:type="dxa"/>
            <w:gridSpan w:val="2"/>
            <w:noWrap w:val="0"/>
            <w:vAlign w:val="center"/>
          </w:tcPr>
          <w:p w14:paraId="305A495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693" w:type="dxa"/>
            <w:gridSpan w:val="2"/>
            <w:noWrap w:val="0"/>
            <w:vAlign w:val="center"/>
          </w:tcPr>
          <w:p w14:paraId="210B272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合同名称</w:t>
            </w:r>
          </w:p>
        </w:tc>
        <w:tc>
          <w:tcPr>
            <w:tcW w:w="3042" w:type="dxa"/>
            <w:gridSpan w:val="2"/>
            <w:noWrap w:val="0"/>
            <w:vAlign w:val="center"/>
          </w:tcPr>
          <w:p w14:paraId="128EB60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6710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13" w:type="dxa"/>
            <w:noWrap w:val="0"/>
            <w:vAlign w:val="center"/>
          </w:tcPr>
          <w:p w14:paraId="1822259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w:t>
            </w:r>
          </w:p>
        </w:tc>
        <w:tc>
          <w:tcPr>
            <w:tcW w:w="2233" w:type="dxa"/>
            <w:gridSpan w:val="2"/>
            <w:noWrap w:val="0"/>
            <w:vAlign w:val="center"/>
          </w:tcPr>
          <w:p w14:paraId="1DDDAEB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1985" w:type="dxa"/>
            <w:gridSpan w:val="2"/>
            <w:noWrap w:val="0"/>
            <w:vAlign w:val="center"/>
          </w:tcPr>
          <w:p w14:paraId="6A3D42B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项目及合同</w:t>
            </w:r>
          </w:p>
          <w:p w14:paraId="4FCDA8D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编号</w:t>
            </w:r>
          </w:p>
        </w:tc>
        <w:tc>
          <w:tcPr>
            <w:tcW w:w="2268" w:type="dxa"/>
            <w:gridSpan w:val="2"/>
            <w:noWrap w:val="0"/>
            <w:vAlign w:val="center"/>
          </w:tcPr>
          <w:p w14:paraId="0BA5DCB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693" w:type="dxa"/>
            <w:gridSpan w:val="2"/>
            <w:noWrap w:val="0"/>
            <w:vAlign w:val="center"/>
          </w:tcPr>
          <w:p w14:paraId="285D333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合同金额</w:t>
            </w:r>
          </w:p>
        </w:tc>
        <w:tc>
          <w:tcPr>
            <w:tcW w:w="3042" w:type="dxa"/>
            <w:gridSpan w:val="2"/>
            <w:noWrap w:val="0"/>
            <w:vAlign w:val="center"/>
          </w:tcPr>
          <w:p w14:paraId="4612E15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2894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713" w:type="dxa"/>
            <w:noWrap w:val="0"/>
            <w:vAlign w:val="center"/>
          </w:tcPr>
          <w:p w14:paraId="0281827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分期验收</w:t>
            </w:r>
          </w:p>
        </w:tc>
        <w:tc>
          <w:tcPr>
            <w:tcW w:w="2233" w:type="dxa"/>
            <w:gridSpan w:val="2"/>
            <w:noWrap w:val="0"/>
            <w:vAlign w:val="center"/>
          </w:tcPr>
          <w:p w14:paraId="4C07E0F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是□   否□</w:t>
            </w:r>
          </w:p>
        </w:tc>
        <w:tc>
          <w:tcPr>
            <w:tcW w:w="1985" w:type="dxa"/>
            <w:gridSpan w:val="2"/>
            <w:noWrap w:val="0"/>
            <w:vAlign w:val="center"/>
          </w:tcPr>
          <w:p w14:paraId="35CB683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分期情况</w:t>
            </w:r>
          </w:p>
        </w:tc>
        <w:tc>
          <w:tcPr>
            <w:tcW w:w="8003" w:type="dxa"/>
            <w:gridSpan w:val="6"/>
            <w:noWrap w:val="0"/>
            <w:vAlign w:val="center"/>
          </w:tcPr>
          <w:p w14:paraId="742F73E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共分   期，此为第   期验收</w:t>
            </w:r>
          </w:p>
        </w:tc>
      </w:tr>
      <w:tr w14:paraId="09B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713" w:type="dxa"/>
            <w:noWrap w:val="0"/>
            <w:vAlign w:val="center"/>
          </w:tcPr>
          <w:p w14:paraId="683872C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验收时间</w:t>
            </w:r>
          </w:p>
        </w:tc>
        <w:tc>
          <w:tcPr>
            <w:tcW w:w="2233" w:type="dxa"/>
            <w:gridSpan w:val="2"/>
            <w:noWrap w:val="0"/>
            <w:vAlign w:val="center"/>
          </w:tcPr>
          <w:p w14:paraId="04AC0B3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1985" w:type="dxa"/>
            <w:gridSpan w:val="2"/>
            <w:noWrap w:val="0"/>
            <w:vAlign w:val="center"/>
          </w:tcPr>
          <w:p w14:paraId="1983627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验收地点</w:t>
            </w:r>
          </w:p>
        </w:tc>
        <w:tc>
          <w:tcPr>
            <w:tcW w:w="2268" w:type="dxa"/>
            <w:gridSpan w:val="2"/>
            <w:noWrap w:val="0"/>
            <w:vAlign w:val="center"/>
          </w:tcPr>
          <w:p w14:paraId="76A02D8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693" w:type="dxa"/>
            <w:gridSpan w:val="2"/>
            <w:noWrap w:val="0"/>
            <w:vAlign w:val="center"/>
          </w:tcPr>
          <w:p w14:paraId="110906ED">
            <w:pPr>
              <w:keepNext w:val="0"/>
              <w:keepLines w:val="0"/>
              <w:suppressLineNumbers w:val="0"/>
              <w:spacing w:before="0" w:beforeAutospacing="0" w:after="0" w:afterAutospacing="0" w:line="280" w:lineRule="exact"/>
              <w:ind w:left="432" w:right="0" w:hanging="432" w:hangingChars="18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验收组织形式</w:t>
            </w:r>
          </w:p>
        </w:tc>
        <w:tc>
          <w:tcPr>
            <w:tcW w:w="3042" w:type="dxa"/>
            <w:gridSpan w:val="2"/>
            <w:noWrap w:val="0"/>
            <w:vAlign w:val="center"/>
          </w:tcPr>
          <w:p w14:paraId="71231C47">
            <w:pPr>
              <w:keepNext w:val="0"/>
              <w:keepLines w:val="0"/>
              <w:suppressLineNumbers w:val="0"/>
              <w:spacing w:before="0" w:beforeAutospacing="0" w:after="0" w:afterAutospacing="0"/>
              <w:ind w:left="960" w:right="0" w:hanging="960" w:hangingChars="400"/>
              <w:jc w:val="center"/>
              <w:rPr>
                <w:rFonts w:hint="eastAsia" w:ascii="宋体" w:hAnsi="宋体" w:eastAsia="宋体" w:cs="宋体"/>
                <w:color w:val="auto"/>
                <w:sz w:val="24"/>
                <w:szCs w:val="24"/>
              </w:rPr>
            </w:pPr>
            <w:r>
              <w:rPr>
                <w:rFonts w:hint="eastAsia" w:ascii="宋体" w:hAnsi="宋体" w:eastAsia="宋体" w:cs="宋体"/>
                <w:color w:val="auto"/>
                <w:sz w:val="24"/>
                <w:szCs w:val="24"/>
              </w:rPr>
              <w:t>□自行简易验收</w:t>
            </w:r>
          </w:p>
          <w:p w14:paraId="60D9C47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□验收小组验收</w:t>
            </w:r>
          </w:p>
        </w:tc>
      </w:tr>
      <w:tr w14:paraId="6BA4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713" w:type="dxa"/>
            <w:vMerge w:val="restart"/>
            <w:noWrap w:val="0"/>
            <w:vAlign w:val="center"/>
          </w:tcPr>
          <w:p w14:paraId="2179239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验收内容</w:t>
            </w:r>
          </w:p>
        </w:tc>
        <w:tc>
          <w:tcPr>
            <w:tcW w:w="2092" w:type="dxa"/>
            <w:noWrap w:val="0"/>
            <w:vAlign w:val="center"/>
          </w:tcPr>
          <w:p w14:paraId="53802A7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服务质量</w:t>
            </w:r>
          </w:p>
        </w:tc>
        <w:tc>
          <w:tcPr>
            <w:tcW w:w="1984" w:type="dxa"/>
            <w:gridSpan w:val="2"/>
            <w:noWrap w:val="0"/>
            <w:vAlign w:val="center"/>
          </w:tcPr>
          <w:p w14:paraId="080D920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服务进度</w:t>
            </w:r>
          </w:p>
        </w:tc>
        <w:tc>
          <w:tcPr>
            <w:tcW w:w="1985" w:type="dxa"/>
            <w:gridSpan w:val="2"/>
            <w:noWrap w:val="0"/>
            <w:vAlign w:val="center"/>
          </w:tcPr>
          <w:p w14:paraId="125BCA8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人员、设备</w:t>
            </w:r>
          </w:p>
          <w:p w14:paraId="301D94D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配备情况</w:t>
            </w:r>
          </w:p>
        </w:tc>
        <w:tc>
          <w:tcPr>
            <w:tcW w:w="1984" w:type="dxa"/>
            <w:gridSpan w:val="2"/>
            <w:noWrap w:val="0"/>
            <w:vAlign w:val="center"/>
          </w:tcPr>
          <w:p w14:paraId="62DA38B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安全标准</w:t>
            </w:r>
          </w:p>
        </w:tc>
        <w:tc>
          <w:tcPr>
            <w:tcW w:w="1985" w:type="dxa"/>
            <w:gridSpan w:val="2"/>
            <w:noWrap w:val="0"/>
            <w:vAlign w:val="center"/>
          </w:tcPr>
          <w:p w14:paraId="68B3629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服务承诺实现</w:t>
            </w:r>
          </w:p>
        </w:tc>
        <w:tc>
          <w:tcPr>
            <w:tcW w:w="2191" w:type="dxa"/>
            <w:noWrap w:val="0"/>
            <w:vAlign w:val="center"/>
          </w:tcPr>
          <w:p w14:paraId="02E33B2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合同履约时间、</w:t>
            </w:r>
          </w:p>
          <w:p w14:paraId="43BDBFE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地点、方式</w:t>
            </w:r>
          </w:p>
        </w:tc>
      </w:tr>
      <w:tr w14:paraId="0DB7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713" w:type="dxa"/>
            <w:vMerge w:val="continue"/>
            <w:noWrap w:val="0"/>
            <w:vAlign w:val="center"/>
          </w:tcPr>
          <w:p w14:paraId="413FA3F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092" w:type="dxa"/>
            <w:noWrap w:val="0"/>
            <w:vAlign w:val="center"/>
          </w:tcPr>
          <w:p w14:paraId="30BF3953">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6C35369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不合格□</w:t>
            </w:r>
          </w:p>
        </w:tc>
        <w:tc>
          <w:tcPr>
            <w:tcW w:w="1984" w:type="dxa"/>
            <w:gridSpan w:val="2"/>
            <w:noWrap w:val="0"/>
            <w:vAlign w:val="center"/>
          </w:tcPr>
          <w:p w14:paraId="77D83BCB">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按  时□</w:t>
            </w:r>
          </w:p>
          <w:p w14:paraId="46F73B4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不按时□</w:t>
            </w:r>
          </w:p>
        </w:tc>
        <w:tc>
          <w:tcPr>
            <w:tcW w:w="1985" w:type="dxa"/>
            <w:gridSpan w:val="2"/>
            <w:noWrap w:val="0"/>
            <w:vAlign w:val="center"/>
          </w:tcPr>
          <w:p w14:paraId="1514D9C3">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13209A4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不合格□</w:t>
            </w:r>
          </w:p>
        </w:tc>
        <w:tc>
          <w:tcPr>
            <w:tcW w:w="1984" w:type="dxa"/>
            <w:gridSpan w:val="2"/>
            <w:noWrap w:val="0"/>
            <w:vAlign w:val="center"/>
          </w:tcPr>
          <w:p w14:paraId="6F908C4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09381D9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不合格□</w:t>
            </w:r>
          </w:p>
        </w:tc>
        <w:tc>
          <w:tcPr>
            <w:tcW w:w="1985" w:type="dxa"/>
            <w:gridSpan w:val="2"/>
            <w:noWrap w:val="0"/>
            <w:vAlign w:val="center"/>
          </w:tcPr>
          <w:p w14:paraId="3989815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02128E1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不合格□</w:t>
            </w:r>
          </w:p>
        </w:tc>
        <w:tc>
          <w:tcPr>
            <w:tcW w:w="2191" w:type="dxa"/>
            <w:noWrap w:val="0"/>
            <w:vAlign w:val="center"/>
          </w:tcPr>
          <w:p w14:paraId="27EA142B">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12B5442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不合格□</w:t>
            </w:r>
          </w:p>
        </w:tc>
      </w:tr>
      <w:tr w14:paraId="2E4F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713" w:type="dxa"/>
            <w:noWrap w:val="0"/>
            <w:vAlign w:val="center"/>
          </w:tcPr>
          <w:p w14:paraId="5EB34B2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专业检测机构</w:t>
            </w:r>
          </w:p>
          <w:p w14:paraId="6B755F3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情况说明</w:t>
            </w:r>
          </w:p>
        </w:tc>
        <w:tc>
          <w:tcPr>
            <w:tcW w:w="12221" w:type="dxa"/>
            <w:gridSpan w:val="10"/>
            <w:noWrap w:val="0"/>
            <w:vAlign w:val="center"/>
          </w:tcPr>
          <w:p w14:paraId="55DE59A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0C30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02BD114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存在问题</w:t>
            </w:r>
          </w:p>
          <w:p w14:paraId="2DE119C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和改进意见</w:t>
            </w:r>
          </w:p>
        </w:tc>
        <w:tc>
          <w:tcPr>
            <w:tcW w:w="12221" w:type="dxa"/>
            <w:gridSpan w:val="10"/>
            <w:noWrap w:val="0"/>
            <w:vAlign w:val="center"/>
          </w:tcPr>
          <w:p w14:paraId="7222EF6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3A64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713" w:type="dxa"/>
            <w:noWrap w:val="0"/>
            <w:vAlign w:val="center"/>
          </w:tcPr>
          <w:p w14:paraId="336F7A5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最终结论</w:t>
            </w:r>
          </w:p>
        </w:tc>
        <w:tc>
          <w:tcPr>
            <w:tcW w:w="12221" w:type="dxa"/>
            <w:gridSpan w:val="10"/>
            <w:noWrap w:val="0"/>
            <w:vAlign w:val="center"/>
          </w:tcPr>
          <w:p w14:paraId="077A7E7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                              不合格□</w:t>
            </w:r>
          </w:p>
        </w:tc>
      </w:tr>
      <w:tr w14:paraId="43F0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3098A3A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验收小组</w:t>
            </w:r>
          </w:p>
          <w:p w14:paraId="7F258DD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成员签字</w:t>
            </w:r>
          </w:p>
        </w:tc>
        <w:tc>
          <w:tcPr>
            <w:tcW w:w="12221" w:type="dxa"/>
            <w:gridSpan w:val="10"/>
            <w:noWrap w:val="0"/>
            <w:vAlign w:val="center"/>
          </w:tcPr>
          <w:p w14:paraId="33F08DA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0D56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3934" w:type="dxa"/>
            <w:gridSpan w:val="11"/>
            <w:noWrap w:val="0"/>
            <w:vAlign w:val="center"/>
          </w:tcPr>
          <w:p w14:paraId="2C43C72A">
            <w:pPr>
              <w:keepNext w:val="0"/>
              <w:keepLines w:val="0"/>
              <w:suppressLineNumbers w:val="0"/>
              <w:spacing w:before="0" w:beforeAutospacing="0" w:after="0" w:afterAutospacing="0" w:line="280" w:lineRule="exac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采购单位意见</w:t>
            </w:r>
          </w:p>
        </w:tc>
      </w:tr>
      <w:tr w14:paraId="752B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934" w:type="dxa"/>
            <w:gridSpan w:val="11"/>
            <w:noWrap w:val="0"/>
            <w:vAlign w:val="top"/>
          </w:tcPr>
          <w:p w14:paraId="4F7E9905">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15FD6A6F">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经办人：                               负责人：                 （采购单位公章）</w:t>
            </w:r>
          </w:p>
        </w:tc>
      </w:tr>
      <w:tr w14:paraId="43CD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3934" w:type="dxa"/>
            <w:gridSpan w:val="11"/>
            <w:noWrap w:val="0"/>
            <w:vAlign w:val="top"/>
          </w:tcPr>
          <w:p w14:paraId="0EA1BC36">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供应商确认：</w:t>
            </w:r>
          </w:p>
          <w:p w14:paraId="7CA01403">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p>
          <w:p w14:paraId="6B5DE419">
            <w:pPr>
              <w:keepNext w:val="0"/>
              <w:keepLines w:val="0"/>
              <w:suppressLineNumbers w:val="0"/>
              <w:spacing w:before="0" w:beforeAutospacing="0" w:after="0" w:afterAutospacing="0" w:line="280" w:lineRule="exact"/>
              <w:ind w:left="0" w:right="0" w:firstLine="120" w:firstLineChars="50"/>
              <w:rPr>
                <w:rFonts w:hint="eastAsia" w:ascii="宋体" w:hAnsi="宋体" w:eastAsia="宋体" w:cs="宋体"/>
                <w:color w:val="auto"/>
                <w:sz w:val="24"/>
                <w:szCs w:val="24"/>
              </w:rPr>
            </w:pPr>
            <w:r>
              <w:rPr>
                <w:rFonts w:hint="eastAsia" w:ascii="宋体" w:hAnsi="宋体" w:eastAsia="宋体" w:cs="宋体"/>
                <w:color w:val="auto"/>
                <w:sz w:val="24"/>
                <w:szCs w:val="24"/>
              </w:rPr>
              <w:t xml:space="preserve">                                                                                   （单位公章或授权代表签字）</w:t>
            </w:r>
          </w:p>
        </w:tc>
      </w:tr>
    </w:tbl>
    <w:p w14:paraId="7C4C7CD1">
      <w:pPr>
        <w:spacing w:line="280" w:lineRule="exact"/>
        <w:rPr>
          <w:rFonts w:ascii="仿宋" w:hAnsi="仿宋" w:eastAsia="仿宋" w:cs="仿宋"/>
          <w:color w:val="auto"/>
        </w:rPr>
      </w:pPr>
      <w:r>
        <w:rPr>
          <w:rFonts w:hint="eastAsia" w:ascii="仿宋" w:hAnsi="仿宋" w:eastAsia="仿宋" w:cs="仿宋"/>
          <w:color w:val="auto"/>
        </w:rPr>
        <w:t>说明：1.该表为服务类项目履约验收的参考样表，采购人可以根据工作实际进行调整。</w:t>
      </w:r>
    </w:p>
    <w:p w14:paraId="29F5C664">
      <w:pPr>
        <w:spacing w:line="280" w:lineRule="exact"/>
        <w:rPr>
          <w:rFonts w:ascii="仿宋" w:hAnsi="仿宋" w:eastAsia="仿宋" w:cs="仿宋"/>
          <w:color w:val="auto"/>
        </w:rPr>
      </w:pPr>
      <w:r>
        <w:rPr>
          <w:rFonts w:hint="eastAsia" w:ascii="仿宋" w:hAnsi="仿宋" w:eastAsia="仿宋" w:cs="仿宋"/>
          <w:color w:val="auto"/>
        </w:rPr>
        <w:t xml:space="preserve">   </w:t>
      </w:r>
    </w:p>
    <w:p w14:paraId="2439E99A">
      <w:pPr>
        <w:overflowPunct w:val="0"/>
        <w:spacing w:line="580" w:lineRule="exact"/>
        <w:rPr>
          <w:rFonts w:ascii="黑体" w:eastAsia="黑体"/>
          <w:color w:val="auto"/>
          <w:sz w:val="28"/>
          <w:szCs w:val="28"/>
        </w:rPr>
        <w:sectPr>
          <w:pgSz w:w="16838" w:h="11906" w:orient="landscape"/>
          <w:pgMar w:top="851" w:right="1440" w:bottom="397" w:left="1418" w:header="851" w:footer="567" w:gutter="0"/>
          <w:cols w:space="720" w:num="1"/>
          <w:docGrid w:linePitch="312" w:charSpace="0"/>
        </w:sectPr>
      </w:pPr>
    </w:p>
    <w:p w14:paraId="7DB63B70">
      <w:pPr>
        <w:widowControl/>
        <w:shd w:val="clear" w:color="auto" w:fill="FFFFFF"/>
        <w:spacing w:line="460" w:lineRule="atLeast"/>
        <w:jc w:val="center"/>
        <w:rPr>
          <w:rFonts w:hint="eastAsia" w:ascii="宋体" w:hAnsi="宋体" w:eastAsia="宋体" w:cs="宋体"/>
          <w:color w:val="auto"/>
          <w:kern w:val="0"/>
          <w:szCs w:val="21"/>
        </w:rPr>
      </w:pPr>
      <w:r>
        <w:rPr>
          <w:rFonts w:hint="eastAsia" w:ascii="宋体" w:hAnsi="宋体" w:eastAsia="宋体" w:cs="宋体"/>
          <w:b/>
          <w:bCs/>
          <w:color w:val="auto"/>
          <w:kern w:val="0"/>
          <w:sz w:val="32"/>
          <w:szCs w:val="32"/>
        </w:rPr>
        <w:t>第五章</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附件--</w:t>
      </w:r>
      <w:r>
        <w:rPr>
          <w:rFonts w:hint="eastAsia" w:ascii="宋体" w:hAnsi="宋体" w:cs="宋体"/>
          <w:b/>
          <w:bCs/>
          <w:color w:val="auto"/>
          <w:kern w:val="0"/>
          <w:sz w:val="32"/>
          <w:szCs w:val="32"/>
          <w:lang w:eastAsia="zh-CN"/>
        </w:rPr>
        <w:t>响应文件</w:t>
      </w:r>
      <w:r>
        <w:rPr>
          <w:rFonts w:hint="eastAsia" w:ascii="宋体" w:hAnsi="宋体" w:eastAsia="宋体" w:cs="宋体"/>
          <w:b/>
          <w:bCs/>
          <w:color w:val="auto"/>
          <w:kern w:val="0"/>
          <w:sz w:val="32"/>
          <w:szCs w:val="32"/>
        </w:rPr>
        <w:t>格式</w:t>
      </w:r>
    </w:p>
    <w:tbl>
      <w:tblPr>
        <w:tblStyle w:val="25"/>
        <w:tblpPr w:leftFromText="180" w:rightFromText="180" w:vertAnchor="text"/>
        <w:tblW w:w="0" w:type="auto"/>
        <w:tblInd w:w="0" w:type="dxa"/>
        <w:shd w:val="clear" w:color="auto" w:fill="FFFFFF"/>
        <w:tblLayout w:type="fixed"/>
        <w:tblCellMar>
          <w:top w:w="0" w:type="dxa"/>
          <w:left w:w="0" w:type="dxa"/>
          <w:bottom w:w="0" w:type="dxa"/>
          <w:right w:w="0" w:type="dxa"/>
        </w:tblCellMar>
      </w:tblPr>
      <w:tblGrid>
        <w:gridCol w:w="8190"/>
      </w:tblGrid>
      <w:tr w14:paraId="76BDADA6">
        <w:tblPrEx>
          <w:shd w:val="clear" w:color="auto" w:fill="FFFFFF"/>
          <w:tblCellMar>
            <w:top w:w="0" w:type="dxa"/>
            <w:left w:w="0" w:type="dxa"/>
            <w:bottom w:w="0" w:type="dxa"/>
            <w:right w:w="0" w:type="dxa"/>
          </w:tblCellMar>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8D1C123">
            <w:pPr>
              <w:keepNext w:val="0"/>
              <w:keepLines w:val="0"/>
              <w:suppressLineNumbers w:val="0"/>
              <w:spacing w:before="0" w:beforeAutospacing="0" w:after="0" w:afterAutospacing="0"/>
              <w:ind w:left="0" w:right="105" w:rightChars="50"/>
              <w:rPr>
                <w:rFonts w:hint="eastAsia" w:ascii="宋体" w:hAnsi="宋体" w:eastAsia="宋体" w:cs="宋体"/>
                <w:color w:val="auto"/>
                <w:sz w:val="28"/>
                <w:szCs w:val="28"/>
              </w:rPr>
            </w:pPr>
            <w:r>
              <w:rPr>
                <w:rFonts w:hint="eastAsia" w:ascii="宋体" w:hAnsi="宋体" w:eastAsia="宋体" w:cs="宋体"/>
                <w:color w:val="auto"/>
                <w:sz w:val="28"/>
                <w:szCs w:val="28"/>
              </w:rPr>
              <w:t>注释：</w:t>
            </w:r>
          </w:p>
          <w:p w14:paraId="48D00CCB">
            <w:pPr>
              <w:keepNext w:val="0"/>
              <w:keepLines w:val="0"/>
              <w:suppressLineNumbers w:val="0"/>
              <w:spacing w:before="0" w:beforeAutospacing="0" w:after="0" w:afterAutospacing="0"/>
              <w:ind w:left="0" w:right="105" w:rightChars="50"/>
              <w:rPr>
                <w:rFonts w:hint="eastAsia" w:ascii="宋体" w:hAnsi="宋体" w:eastAsia="宋体" w:cs="宋体"/>
                <w:color w:val="auto"/>
                <w:kern w:val="0"/>
                <w:sz w:val="28"/>
                <w:szCs w:val="28"/>
              </w:rPr>
            </w:pPr>
            <w:r>
              <w:rPr>
                <w:rFonts w:hint="eastAsia" w:ascii="宋体" w:hAnsi="宋体" w:eastAsia="宋体" w:cs="宋体"/>
                <w:color w:val="auto"/>
                <w:sz w:val="28"/>
                <w:szCs w:val="28"/>
              </w:rPr>
              <w:t>《</w:t>
            </w:r>
            <w:r>
              <w:rPr>
                <w:rFonts w:hint="eastAsia" w:ascii="宋体" w:hAnsi="宋体" w:cs="宋体"/>
                <w:color w:val="auto"/>
                <w:sz w:val="28"/>
                <w:szCs w:val="28"/>
                <w:lang w:eastAsia="zh-CN"/>
              </w:rPr>
              <w:t>响应文件</w:t>
            </w:r>
            <w:r>
              <w:rPr>
                <w:rFonts w:hint="eastAsia" w:ascii="宋体" w:hAnsi="宋体" w:eastAsia="宋体" w:cs="宋体"/>
                <w:color w:val="auto"/>
                <w:sz w:val="28"/>
                <w:szCs w:val="28"/>
              </w:rPr>
              <w:t>格式》是供应商的部分</w:t>
            </w:r>
            <w:r>
              <w:rPr>
                <w:rFonts w:hint="eastAsia" w:ascii="宋体" w:hAnsi="宋体" w:cs="宋体"/>
                <w:color w:val="auto"/>
                <w:sz w:val="28"/>
                <w:szCs w:val="28"/>
                <w:lang w:eastAsia="zh-CN"/>
              </w:rPr>
              <w:t>响应文件</w:t>
            </w:r>
            <w:r>
              <w:rPr>
                <w:rFonts w:hint="eastAsia" w:ascii="宋体" w:hAnsi="宋体" w:eastAsia="宋体" w:cs="宋体"/>
                <w:color w:val="auto"/>
                <w:sz w:val="28"/>
                <w:szCs w:val="28"/>
              </w:rPr>
              <w:t>格式和签订合同时所需文件的格式。供应商应按照这些格式文件制作</w:t>
            </w:r>
            <w:r>
              <w:rPr>
                <w:rFonts w:hint="eastAsia" w:ascii="宋体" w:hAnsi="宋体" w:cs="宋体"/>
                <w:color w:val="auto"/>
                <w:sz w:val="28"/>
                <w:szCs w:val="28"/>
                <w:lang w:eastAsia="zh-CN"/>
              </w:rPr>
              <w:t>响应文件</w:t>
            </w:r>
            <w:r>
              <w:rPr>
                <w:rFonts w:hint="eastAsia" w:ascii="宋体" w:hAnsi="宋体" w:eastAsia="宋体" w:cs="宋体"/>
                <w:color w:val="auto"/>
                <w:sz w:val="28"/>
                <w:szCs w:val="28"/>
              </w:rPr>
              <w:t>。</w:t>
            </w:r>
          </w:p>
        </w:tc>
      </w:tr>
    </w:tbl>
    <w:p w14:paraId="26FD62E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p w14:paraId="4B599156">
      <w:pPr>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目    录</w:t>
      </w:r>
    </w:p>
    <w:p w14:paraId="44DB6EB9">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附件1竞争性谈判响应文件封面（格式）</w:t>
      </w:r>
    </w:p>
    <w:p w14:paraId="0E6CB8F7">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附件2竞争性谈判响应书</w:t>
      </w:r>
    </w:p>
    <w:p w14:paraId="5B8CD3E3">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附件3初次报价一览表</w:t>
      </w:r>
    </w:p>
    <w:p w14:paraId="529133D8">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附件4服务技术响应表</w:t>
      </w:r>
    </w:p>
    <w:p w14:paraId="19EC0CCE">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附件5商务响应表</w:t>
      </w:r>
    </w:p>
    <w:p w14:paraId="2A808DE0">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附件6法定代表人身份证明</w:t>
      </w:r>
    </w:p>
    <w:p w14:paraId="43717288">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附件7法定代表人授权书</w:t>
      </w:r>
    </w:p>
    <w:p w14:paraId="3E4533BC">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附件8证明文件</w:t>
      </w:r>
    </w:p>
    <w:p w14:paraId="342E19D1">
      <w:pPr>
        <w:widowControl/>
        <w:shd w:val="clear" w:color="auto" w:fill="FFFFFF"/>
        <w:spacing w:line="360" w:lineRule="auto"/>
        <w:ind w:firstLine="480"/>
        <w:jc w:val="left"/>
        <w:rPr>
          <w:rFonts w:hint="eastAsia" w:ascii="宋体" w:hAnsi="宋体" w:eastAsia="宋体" w:cs="宋体"/>
          <w:color w:val="auto"/>
          <w:spacing w:val="10"/>
          <w:kern w:val="0"/>
          <w:sz w:val="28"/>
          <w:szCs w:val="28"/>
          <w:lang w:eastAsia="zh-CN"/>
        </w:rPr>
      </w:pPr>
      <w:r>
        <w:rPr>
          <w:rFonts w:hint="eastAsia" w:ascii="宋体" w:hAnsi="宋体" w:cs="宋体"/>
          <w:color w:val="auto"/>
          <w:spacing w:val="10"/>
          <w:kern w:val="0"/>
          <w:sz w:val="28"/>
          <w:szCs w:val="28"/>
        </w:rPr>
        <w:t>附件9</w:t>
      </w:r>
      <w:r>
        <w:rPr>
          <w:rFonts w:hint="eastAsia" w:ascii="宋体" w:hAnsi="宋体" w:cs="宋体"/>
          <w:color w:val="auto"/>
          <w:spacing w:val="10"/>
          <w:kern w:val="0"/>
          <w:sz w:val="28"/>
          <w:szCs w:val="28"/>
          <w:lang w:eastAsia="zh-CN"/>
        </w:rPr>
        <w:t>拟派项目负责人</w:t>
      </w:r>
    </w:p>
    <w:p w14:paraId="4B53F7CB">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附件10拟投入本项目部主要人员组成情况表</w:t>
      </w:r>
    </w:p>
    <w:p w14:paraId="009BBAC1">
      <w:pPr>
        <w:widowControl/>
        <w:shd w:val="clear" w:color="auto" w:fill="FFFFFF"/>
        <w:spacing w:line="360" w:lineRule="auto"/>
        <w:ind w:firstLine="480"/>
        <w:jc w:val="left"/>
        <w:rPr>
          <w:rFonts w:hint="eastAsia" w:ascii="宋体" w:hAnsi="宋体" w:eastAsia="宋体" w:cs="宋体"/>
          <w:color w:val="auto"/>
          <w:spacing w:val="10"/>
          <w:kern w:val="0"/>
          <w:sz w:val="28"/>
          <w:szCs w:val="28"/>
          <w:lang w:eastAsia="zh-CN"/>
        </w:rPr>
      </w:pPr>
      <w:r>
        <w:rPr>
          <w:rFonts w:hint="eastAsia" w:ascii="宋体" w:hAnsi="宋体" w:cs="宋体"/>
          <w:color w:val="auto"/>
          <w:spacing w:val="10"/>
          <w:kern w:val="0"/>
          <w:sz w:val="28"/>
          <w:szCs w:val="28"/>
        </w:rPr>
        <w:t>附件11</w:t>
      </w:r>
      <w:r>
        <w:rPr>
          <w:rFonts w:hint="eastAsia" w:ascii="宋体" w:hAnsi="宋体" w:cs="宋体"/>
          <w:color w:val="auto"/>
          <w:spacing w:val="10"/>
          <w:kern w:val="0"/>
          <w:sz w:val="28"/>
          <w:szCs w:val="28"/>
          <w:lang w:eastAsia="zh-CN"/>
        </w:rPr>
        <w:t>技术服务方案</w:t>
      </w:r>
    </w:p>
    <w:p w14:paraId="0435E80E">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附件12中小企业声明函</w:t>
      </w:r>
    </w:p>
    <w:p w14:paraId="3923F04A">
      <w:pPr>
        <w:widowControl/>
        <w:shd w:val="clear" w:color="auto" w:fill="FFFFFF"/>
        <w:spacing w:line="360" w:lineRule="auto"/>
        <w:ind w:firstLine="480"/>
        <w:jc w:val="left"/>
        <w:rPr>
          <w:rFonts w:hint="eastAsia" w:ascii="宋体" w:hAnsi="宋体" w:cs="宋体"/>
          <w:color w:val="auto"/>
          <w:spacing w:val="10"/>
          <w:kern w:val="0"/>
          <w:sz w:val="28"/>
          <w:szCs w:val="28"/>
        </w:rPr>
      </w:pPr>
      <w:r>
        <w:rPr>
          <w:rFonts w:hint="eastAsia" w:ascii="宋体" w:hAnsi="宋体" w:cs="宋体"/>
          <w:color w:val="auto"/>
          <w:spacing w:val="10"/>
          <w:kern w:val="0"/>
          <w:sz w:val="28"/>
          <w:szCs w:val="28"/>
        </w:rPr>
        <w:t>附件13供应商自觉抵制政府采购领域商业贿赂行为承诺书</w:t>
      </w:r>
    </w:p>
    <w:p w14:paraId="08F3B533">
      <w:pPr>
        <w:widowControl/>
        <w:shd w:val="clear" w:color="auto" w:fill="FFFFFF"/>
        <w:spacing w:line="360" w:lineRule="auto"/>
        <w:ind w:firstLine="480"/>
        <w:jc w:val="left"/>
        <w:rPr>
          <w:rFonts w:hint="eastAsia" w:ascii="宋体" w:hAnsi="宋体" w:cs="宋体"/>
          <w:color w:val="auto"/>
          <w:spacing w:val="10"/>
          <w:kern w:val="0"/>
          <w:sz w:val="28"/>
          <w:szCs w:val="28"/>
        </w:rPr>
      </w:pPr>
      <w:r>
        <w:rPr>
          <w:rFonts w:hint="eastAsia" w:ascii="宋体" w:hAnsi="宋体" w:cs="宋体"/>
          <w:color w:val="auto"/>
          <w:spacing w:val="10"/>
          <w:kern w:val="0"/>
          <w:sz w:val="28"/>
          <w:szCs w:val="28"/>
        </w:rPr>
        <w:t>附件14汝南县政府采购供应商信用承诺函</w:t>
      </w:r>
    </w:p>
    <w:p w14:paraId="3D12D565">
      <w:pPr>
        <w:widowControl/>
        <w:shd w:val="clear" w:color="auto" w:fill="FFFFFF"/>
        <w:spacing w:line="360" w:lineRule="auto"/>
        <w:ind w:firstLine="480"/>
        <w:jc w:val="left"/>
        <w:rPr>
          <w:rFonts w:hint="eastAsia" w:ascii="宋体" w:hAnsi="宋体" w:cs="宋体"/>
          <w:color w:val="auto"/>
          <w:spacing w:val="10"/>
          <w:kern w:val="0"/>
          <w:sz w:val="28"/>
          <w:szCs w:val="28"/>
        </w:rPr>
      </w:pPr>
      <w:r>
        <w:rPr>
          <w:rFonts w:hint="eastAsia" w:ascii="宋体" w:hAnsi="宋体" w:cs="宋体"/>
          <w:color w:val="auto"/>
          <w:spacing w:val="10"/>
          <w:kern w:val="0"/>
          <w:sz w:val="28"/>
          <w:szCs w:val="28"/>
        </w:rPr>
        <w:t>附件15供应商认为需要说明的其它事项</w:t>
      </w:r>
    </w:p>
    <w:p w14:paraId="5914F376">
      <w:pPr>
        <w:spacing w:line="360" w:lineRule="auto"/>
        <w:rPr>
          <w:rFonts w:hint="eastAsia" w:ascii="宋体" w:hAnsi="宋体" w:eastAsia="宋体" w:cs="宋体"/>
          <w:color w:val="auto"/>
          <w:sz w:val="28"/>
          <w:szCs w:val="28"/>
        </w:rPr>
      </w:pPr>
    </w:p>
    <w:p w14:paraId="71A8B7ED">
      <w:pPr>
        <w:rPr>
          <w:rFonts w:hint="eastAsia" w:ascii="宋体" w:hAnsi="宋体" w:eastAsia="宋体" w:cs="宋体"/>
          <w:b/>
          <w:color w:val="auto"/>
          <w:kern w:val="0"/>
          <w:sz w:val="32"/>
          <w:szCs w:val="32"/>
        </w:rPr>
      </w:pPr>
      <w:r>
        <w:rPr>
          <w:rFonts w:hint="eastAsia" w:ascii="宋体" w:hAnsi="宋体" w:eastAsia="宋体" w:cs="宋体"/>
          <w:color w:val="auto"/>
          <w:sz w:val="28"/>
          <w:szCs w:val="28"/>
        </w:rPr>
        <w:t xml:space="preserve">       </w:t>
      </w:r>
    </w:p>
    <w:p w14:paraId="4413D3AC">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   竞争性谈判文件封面（格式）</w:t>
      </w:r>
    </w:p>
    <w:p w14:paraId="3BEDDECB">
      <w:pPr>
        <w:widowControl/>
        <w:wordWrap w:val="0"/>
        <w:snapToGrid w:val="0"/>
        <w:spacing w:before="100" w:beforeAutospacing="1" w:after="100" w:afterAutospacing="1" w:line="460" w:lineRule="exact"/>
        <w:ind w:firstLine="640" w:firstLineChars="200"/>
        <w:jc w:val="center"/>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政府采购项目</w:t>
      </w:r>
    </w:p>
    <w:p w14:paraId="62020C2A">
      <w:pPr>
        <w:widowControl/>
        <w:wordWrap w:val="0"/>
        <w:snapToGrid w:val="0"/>
        <w:spacing w:before="100" w:beforeAutospacing="1" w:after="100" w:afterAutospacing="1" w:line="460" w:lineRule="exact"/>
        <w:ind w:firstLine="640" w:firstLineChars="200"/>
        <w:jc w:val="center"/>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竞争性谈判响应文件</w:t>
      </w:r>
    </w:p>
    <w:p w14:paraId="30333508">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7057E72C">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4F649AED">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2E161505">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2FB6DD46">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5EC15949">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69B1346F">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6E2BB213">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5A786C40">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项 目 名 称：</w:t>
      </w:r>
      <w:r>
        <w:rPr>
          <w:rFonts w:hint="eastAsia" w:ascii="宋体" w:hAnsi="宋体" w:eastAsia="宋体" w:cs="宋体"/>
          <w:color w:val="auto"/>
          <w:kern w:val="0"/>
          <w:sz w:val="32"/>
          <w:szCs w:val="32"/>
          <w:u w:val="single"/>
        </w:rPr>
        <w:t xml:space="preserve">             </w:t>
      </w:r>
    </w:p>
    <w:p w14:paraId="61D32413">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u w:val="single"/>
        </w:rPr>
      </w:pPr>
      <w:r>
        <w:rPr>
          <w:rFonts w:hint="eastAsia" w:ascii="宋体" w:hAnsi="宋体" w:eastAsia="宋体" w:cs="宋体"/>
          <w:color w:val="auto"/>
          <w:kern w:val="0"/>
          <w:sz w:val="32"/>
          <w:szCs w:val="32"/>
        </w:rPr>
        <w:t>项 目 编 号：</w:t>
      </w:r>
      <w:r>
        <w:rPr>
          <w:rFonts w:hint="eastAsia" w:ascii="宋体" w:hAnsi="宋体" w:eastAsia="宋体" w:cs="宋体"/>
          <w:color w:val="auto"/>
          <w:kern w:val="0"/>
          <w:sz w:val="32"/>
          <w:szCs w:val="32"/>
          <w:u w:val="single"/>
        </w:rPr>
        <w:t xml:space="preserve">             </w:t>
      </w:r>
    </w:p>
    <w:p w14:paraId="3AA0D366">
      <w:pPr>
        <w:widowControl/>
        <w:wordWrap w:val="0"/>
        <w:snapToGrid w:val="0"/>
        <w:spacing w:before="100" w:beforeAutospacing="1" w:after="100" w:afterAutospacing="1" w:line="46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 xml:space="preserve">      供应商名称 ：</w:t>
      </w:r>
      <w:r>
        <w:rPr>
          <w:rFonts w:hint="eastAsia" w:ascii="宋体" w:hAnsi="宋体" w:eastAsia="宋体" w:cs="宋体"/>
          <w:color w:val="auto"/>
          <w:kern w:val="0"/>
          <w:sz w:val="32"/>
          <w:szCs w:val="32"/>
          <w:u w:val="single"/>
        </w:rPr>
        <w:t xml:space="preserve">             </w:t>
      </w:r>
      <w:r>
        <w:rPr>
          <w:rFonts w:hint="eastAsia" w:ascii="宋体" w:hAnsi="宋体" w:eastAsia="宋体" w:cs="宋体"/>
          <w:color w:val="auto"/>
          <w:kern w:val="0"/>
          <w:sz w:val="32"/>
          <w:szCs w:val="32"/>
        </w:rPr>
        <w:t>（全称并加盖公章）</w:t>
      </w:r>
    </w:p>
    <w:p w14:paraId="7BD696B4">
      <w:pPr>
        <w:widowControl/>
        <w:wordWrap w:val="0"/>
        <w:snapToGrid w:val="0"/>
        <w:spacing w:before="100" w:beforeAutospacing="1" w:after="100" w:afterAutospacing="1" w:line="460" w:lineRule="exact"/>
        <w:ind w:firstLine="1600" w:firstLineChars="5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日      期 ：</w:t>
      </w:r>
      <w:r>
        <w:rPr>
          <w:rFonts w:hint="eastAsia" w:ascii="宋体" w:hAnsi="宋体" w:eastAsia="宋体" w:cs="宋体"/>
          <w:color w:val="auto"/>
          <w:kern w:val="0"/>
          <w:sz w:val="32"/>
          <w:szCs w:val="32"/>
          <w:u w:val="single"/>
        </w:rPr>
        <w:t xml:space="preserve">               </w:t>
      </w:r>
    </w:p>
    <w:p w14:paraId="2D3A1630">
      <w:pPr>
        <w:rPr>
          <w:rFonts w:hint="eastAsia" w:ascii="宋体" w:hAnsi="宋体" w:eastAsia="宋体" w:cs="宋体"/>
          <w:color w:val="auto"/>
          <w:sz w:val="28"/>
          <w:szCs w:val="28"/>
        </w:rPr>
      </w:pPr>
    </w:p>
    <w:p w14:paraId="510D95AC">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6D039799">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附件2   竞争性谈判响应书</w:t>
      </w:r>
    </w:p>
    <w:p w14:paraId="5A65C62A">
      <w:pPr>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kern w:val="0"/>
          <w:sz w:val="24"/>
        </w:rPr>
        <w:t>__________ （采购代理机构</w:t>
      </w:r>
      <w:r>
        <w:rPr>
          <w:rFonts w:hint="eastAsia" w:ascii="宋体" w:hAnsi="宋体" w:eastAsia="宋体" w:cs="宋体"/>
          <w:color w:val="auto"/>
          <w:sz w:val="24"/>
        </w:rPr>
        <w:t>）：</w:t>
      </w:r>
    </w:p>
    <w:p w14:paraId="71F5D747">
      <w:pPr>
        <w:spacing w:line="360" w:lineRule="auto"/>
        <w:ind w:firstLine="720" w:firstLineChars="300"/>
        <w:rPr>
          <w:rFonts w:hint="eastAsia" w:ascii="宋体" w:hAnsi="宋体" w:eastAsia="宋体" w:cs="宋体"/>
          <w:color w:val="auto"/>
          <w:sz w:val="24"/>
        </w:rPr>
      </w:pPr>
      <w:r>
        <w:rPr>
          <w:rFonts w:hint="eastAsia" w:ascii="宋体" w:hAnsi="宋体" w:eastAsia="宋体" w:cs="宋体"/>
          <w:color w:val="auto"/>
          <w:sz w:val="24"/>
        </w:rPr>
        <w:t>（供应商名称）现委托（姓名）为我方代理人，参加贵方组织的</w:t>
      </w:r>
      <w:r>
        <w:rPr>
          <w:rFonts w:hint="eastAsia" w:ascii="宋体" w:hAnsi="宋体" w:eastAsia="宋体" w:cs="宋体"/>
          <w:color w:val="auto"/>
          <w:sz w:val="24"/>
          <w:u w:val="single"/>
        </w:rPr>
        <w:t>(项目名称)</w:t>
      </w: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r>
        <w:rPr>
          <w:rFonts w:hint="eastAsia" w:ascii="宋体" w:hAnsi="宋体" w:cs="宋体"/>
          <w:color w:val="auto"/>
          <w:sz w:val="24"/>
          <w:u w:val="none"/>
          <w:lang w:val="en-US" w:eastAsia="zh-CN"/>
        </w:rPr>
        <w:t>包号：</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rPr>
        <w:t>）的竞争性谈判。现正式提交加密版电子</w:t>
      </w:r>
      <w:r>
        <w:rPr>
          <w:rFonts w:hint="eastAsia" w:ascii="宋体" w:hAnsi="宋体" w:cs="宋体"/>
          <w:color w:val="auto"/>
          <w:sz w:val="24"/>
          <w:lang w:eastAsia="zh-CN"/>
        </w:rPr>
        <w:t>响应文件</w:t>
      </w:r>
      <w:r>
        <w:rPr>
          <w:rFonts w:hint="eastAsia" w:ascii="宋体" w:hAnsi="宋体" w:eastAsia="宋体" w:cs="宋体"/>
          <w:color w:val="auto"/>
          <w:sz w:val="24"/>
        </w:rPr>
        <w:t>。</w:t>
      </w:r>
    </w:p>
    <w:p w14:paraId="43E0F17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为便于贵方公正、择优地确定成交供应商及其提供产品和服务，我方就本次竞争性谈判有关事项郑重声明并宣布同意如下：</w:t>
      </w:r>
    </w:p>
    <w:p w14:paraId="28B806B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1581A49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2、我方承诺在竞争性谈判活动中提供的各种材料真实有效。</w:t>
      </w:r>
    </w:p>
    <w:p w14:paraId="777C792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3、我方同意在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有效期内遵守本</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中的承诺且在此期限期满之前均具有约束力。如果我方成交，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有效期与合同履行期相同。</w:t>
      </w:r>
    </w:p>
    <w:p w14:paraId="0E39867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4、我方已详细审查全部竞争性谈判文件，包括修改文件（如有的话）和有关附件，将自行承担因对全部竞争性谈判文件理解不正确或误解而产生的相应后果。</w:t>
      </w:r>
    </w:p>
    <w:p w14:paraId="2DF0C8F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5、我方保证尊重谈判小组的评审结果，完全理解本采购项目最低报价不作为成交的保证。</w:t>
      </w:r>
    </w:p>
    <w:p w14:paraId="4C45407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6、我方理解并遵守竞争性谈判文件的全部规定，接受竞争性谈判文件中政府采购合同的全部条款且无任何异议。</w:t>
      </w:r>
    </w:p>
    <w:p w14:paraId="70A46D6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7、如果发生供应商须知第2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.2.1、2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.2.2项所述情况，同意我方被认定为未实质性响应竞争性谈判文件。</w:t>
      </w:r>
    </w:p>
    <w:p w14:paraId="6CB5F38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8、如果发生供应商须知第2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.3、3</w:t>
      </w:r>
      <w:r>
        <w:rPr>
          <w:rFonts w:hint="eastAsia" w:ascii="宋体" w:hAnsi="宋体" w:cs="宋体"/>
          <w:color w:val="auto"/>
          <w:kern w:val="0"/>
          <w:sz w:val="24"/>
          <w:lang w:val="en-US" w:eastAsia="zh-CN"/>
        </w:rPr>
        <w:t>2</w:t>
      </w:r>
      <w:r>
        <w:rPr>
          <w:rFonts w:hint="eastAsia" w:ascii="宋体" w:hAnsi="宋体" w:eastAsia="宋体" w:cs="宋体"/>
          <w:color w:val="auto"/>
          <w:kern w:val="0"/>
          <w:sz w:val="24"/>
        </w:rPr>
        <w:t>.2项所述情况，同意谈判小组认定我方的行为属于恶意串通行为，并自愿接受监管部门的处罚。</w:t>
      </w:r>
    </w:p>
    <w:p w14:paraId="1D3A90F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9、如果发生供应商须知第2</w:t>
      </w:r>
      <w:r>
        <w:rPr>
          <w:rFonts w:hint="eastAsia" w:ascii="宋体" w:hAnsi="宋体" w:cs="宋体"/>
          <w:color w:val="auto"/>
          <w:kern w:val="0"/>
          <w:sz w:val="24"/>
          <w:lang w:val="en-US" w:eastAsia="zh-CN"/>
        </w:rPr>
        <w:t>8</w:t>
      </w:r>
      <w:r>
        <w:rPr>
          <w:rFonts w:hint="eastAsia" w:ascii="宋体" w:hAnsi="宋体" w:eastAsia="宋体" w:cs="宋体"/>
          <w:color w:val="auto"/>
          <w:kern w:val="0"/>
          <w:sz w:val="24"/>
        </w:rPr>
        <w:t>.2项所述情况，同意我方被认定为丧失参加谈判的资格，并承担相应的法律责任。</w:t>
      </w:r>
    </w:p>
    <w:p w14:paraId="5A195A13">
      <w:pPr>
        <w:widowControl/>
        <w:shd w:val="clear" w:color="auto" w:fill="FFFFFF"/>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10、如果被确定为成交供应商，我方同意按竞争性谈判文件的规定领取成交通知书。否则，视为我方成交后自动放弃成交资格</w:t>
      </w:r>
      <w:r>
        <w:rPr>
          <w:rFonts w:hint="eastAsia" w:ascii="宋体" w:hAnsi="宋体" w:cs="宋体"/>
          <w:color w:val="auto"/>
          <w:kern w:val="0"/>
          <w:sz w:val="24"/>
          <w:lang w:eastAsia="zh-CN"/>
        </w:rPr>
        <w:t>，</w:t>
      </w:r>
      <w:r>
        <w:rPr>
          <w:rFonts w:hint="eastAsia" w:ascii="宋体" w:hAnsi="宋体" w:eastAsia="宋体" w:cs="宋体"/>
          <w:color w:val="auto"/>
          <w:kern w:val="0"/>
          <w:sz w:val="24"/>
        </w:rPr>
        <w:t>承担由此引起的一切后果。</w:t>
      </w:r>
    </w:p>
    <w:p w14:paraId="615B4FC5">
      <w:pPr>
        <w:widowControl/>
        <w:shd w:val="clear" w:color="auto" w:fill="FFFFFF"/>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11、如果被确定为成交供应商，我方同意在领取成交通知书之日起</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日内，按照竞争性谈判文件的规定与采购人签订采购合同。否则，视为我方成交后无正当理由不与采购人签订合同并承担相应法律责任。</w:t>
      </w:r>
    </w:p>
    <w:p w14:paraId="3EA8758A">
      <w:pPr>
        <w:widowControl/>
        <w:shd w:val="clear" w:color="auto" w:fill="FFFFFF"/>
        <w:spacing w:line="360" w:lineRule="auto"/>
        <w:ind w:firstLine="464"/>
        <w:rPr>
          <w:rFonts w:hint="eastAsia" w:ascii="宋体" w:hAnsi="宋体" w:eastAsia="宋体" w:cs="宋体"/>
          <w:color w:val="auto"/>
          <w:kern w:val="0"/>
          <w:sz w:val="24"/>
        </w:rPr>
      </w:pPr>
      <w:r>
        <w:rPr>
          <w:rFonts w:hint="eastAsia" w:ascii="宋体" w:hAnsi="宋体" w:eastAsia="宋体" w:cs="宋体"/>
          <w:color w:val="auto"/>
          <w:kern w:val="0"/>
          <w:sz w:val="24"/>
        </w:rPr>
        <w:t>12、我方最近3年内的被公开披露或查处的违法违规行为有：</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w:t>
      </w:r>
    </w:p>
    <w:p w14:paraId="0E8610C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13、以上事项如有虚假或隐瞒，我方愿意承担一切后果和责任。</w:t>
      </w:r>
    </w:p>
    <w:p w14:paraId="79C9955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14、与本响应有关的一切正式往来通讯请寄：</w:t>
      </w:r>
    </w:p>
    <w:p w14:paraId="49D4B71D">
      <w:pPr>
        <w:widowControl/>
        <w:shd w:val="clear" w:color="auto" w:fill="FFFFFF"/>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 邮编：</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  </w:t>
      </w:r>
    </w:p>
    <w:p w14:paraId="390A4B1F">
      <w:pPr>
        <w:widowControl/>
        <w:shd w:val="clear" w:color="auto" w:fill="FFFFFF"/>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 电话： </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 传真： </w:t>
      </w:r>
      <w:r>
        <w:rPr>
          <w:rFonts w:hint="eastAsia" w:ascii="宋体" w:hAnsi="宋体" w:eastAsia="宋体" w:cs="宋体"/>
          <w:color w:val="auto"/>
          <w:kern w:val="0"/>
          <w:sz w:val="24"/>
          <w:u w:val="single"/>
        </w:rPr>
        <w:t>　　　　　　　　　　　</w:t>
      </w:r>
    </w:p>
    <w:p w14:paraId="0B04590E">
      <w:pPr>
        <w:widowControl/>
        <w:shd w:val="clear" w:color="auto" w:fill="FFFFFF"/>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kern w:val="0"/>
          <w:sz w:val="24"/>
        </w:rPr>
        <w:t xml:space="preserve">供应商代表签字： </w:t>
      </w:r>
      <w:r>
        <w:rPr>
          <w:rFonts w:hint="eastAsia" w:ascii="宋体" w:hAnsi="宋体" w:eastAsia="宋体" w:cs="宋体"/>
          <w:color w:val="auto"/>
          <w:kern w:val="0"/>
          <w:sz w:val="24"/>
          <w:u w:val="single"/>
        </w:rPr>
        <w:t>　　　　　　　       　</w:t>
      </w:r>
    </w:p>
    <w:p w14:paraId="1B6A15AD">
      <w:pPr>
        <w:widowControl/>
        <w:shd w:val="clear" w:color="auto" w:fill="FFFFFF"/>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kern w:val="0"/>
          <w:sz w:val="24"/>
        </w:rPr>
        <w:t>供应商：</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（全称并加盖公章）</w:t>
      </w:r>
    </w:p>
    <w:p w14:paraId="354238DC">
      <w:pPr>
        <w:widowControl/>
        <w:shd w:val="clear" w:color="auto" w:fill="FFFFFF"/>
        <w:spacing w:line="360" w:lineRule="auto"/>
        <w:ind w:firstLine="480"/>
        <w:jc w:val="right"/>
        <w:rPr>
          <w:rFonts w:hint="eastAsia" w:ascii="宋体" w:hAnsi="宋体" w:eastAsia="宋体" w:cs="宋体"/>
          <w:color w:val="auto"/>
          <w:kern w:val="0"/>
          <w:sz w:val="24"/>
          <w:u w:val="single"/>
        </w:rPr>
      </w:pPr>
      <w:r>
        <w:rPr>
          <w:rFonts w:hint="eastAsia" w:ascii="宋体" w:hAnsi="宋体" w:eastAsia="宋体" w:cs="宋体"/>
          <w:color w:val="auto"/>
          <w:kern w:val="0"/>
          <w:sz w:val="24"/>
        </w:rPr>
        <w:t>     年    月    日</w:t>
      </w:r>
    </w:p>
    <w:p w14:paraId="65DE66C0">
      <w:pPr>
        <w:jc w:val="center"/>
        <w:rPr>
          <w:rFonts w:hint="eastAsia" w:ascii="宋体" w:hAnsi="宋体" w:eastAsia="宋体" w:cs="宋体"/>
          <w:b/>
          <w:color w:val="auto"/>
          <w:kern w:val="0"/>
          <w:sz w:val="32"/>
          <w:szCs w:val="32"/>
        </w:rPr>
      </w:pPr>
    </w:p>
    <w:p w14:paraId="0C1BEB5B">
      <w:pPr>
        <w:jc w:val="center"/>
        <w:rPr>
          <w:rFonts w:hint="eastAsia" w:ascii="宋体" w:hAnsi="宋体" w:eastAsia="宋体" w:cs="宋体"/>
          <w:b/>
          <w:color w:val="auto"/>
          <w:kern w:val="0"/>
          <w:sz w:val="32"/>
          <w:szCs w:val="32"/>
        </w:rPr>
      </w:pPr>
    </w:p>
    <w:p w14:paraId="1E9E33E7">
      <w:pPr>
        <w:jc w:val="center"/>
        <w:rPr>
          <w:rFonts w:hint="eastAsia" w:ascii="宋体" w:hAnsi="宋体" w:eastAsia="宋体" w:cs="宋体"/>
          <w:b/>
          <w:color w:val="auto"/>
          <w:kern w:val="0"/>
          <w:sz w:val="32"/>
          <w:szCs w:val="32"/>
        </w:rPr>
      </w:pPr>
    </w:p>
    <w:p w14:paraId="47C403E9">
      <w:pPr>
        <w:jc w:val="center"/>
        <w:rPr>
          <w:rFonts w:hint="eastAsia" w:ascii="宋体" w:hAnsi="宋体" w:eastAsia="宋体" w:cs="宋体"/>
          <w:b/>
          <w:color w:val="auto"/>
          <w:kern w:val="0"/>
          <w:sz w:val="32"/>
          <w:szCs w:val="32"/>
        </w:rPr>
      </w:pPr>
    </w:p>
    <w:p w14:paraId="5FD64E5B">
      <w:pPr>
        <w:jc w:val="center"/>
        <w:rPr>
          <w:rFonts w:hint="eastAsia" w:ascii="宋体" w:hAnsi="宋体" w:eastAsia="宋体" w:cs="宋体"/>
          <w:b/>
          <w:color w:val="auto"/>
          <w:kern w:val="0"/>
          <w:sz w:val="32"/>
          <w:szCs w:val="32"/>
        </w:rPr>
      </w:pPr>
    </w:p>
    <w:p w14:paraId="07FA1558">
      <w:pPr>
        <w:jc w:val="center"/>
        <w:rPr>
          <w:rFonts w:hint="eastAsia" w:ascii="宋体" w:hAnsi="宋体" w:eastAsia="宋体" w:cs="宋体"/>
          <w:b/>
          <w:color w:val="auto"/>
          <w:kern w:val="0"/>
          <w:sz w:val="32"/>
          <w:szCs w:val="32"/>
        </w:rPr>
      </w:pPr>
    </w:p>
    <w:p w14:paraId="44F8AFC5">
      <w:pPr>
        <w:jc w:val="center"/>
        <w:rPr>
          <w:rFonts w:hint="eastAsia" w:ascii="宋体" w:hAnsi="宋体" w:eastAsia="宋体" w:cs="宋体"/>
          <w:b/>
          <w:color w:val="auto"/>
          <w:kern w:val="0"/>
          <w:sz w:val="32"/>
          <w:szCs w:val="32"/>
        </w:rPr>
      </w:pPr>
    </w:p>
    <w:p w14:paraId="43AA565D">
      <w:pPr>
        <w:jc w:val="center"/>
        <w:rPr>
          <w:rFonts w:hint="eastAsia" w:ascii="宋体" w:hAnsi="宋体" w:eastAsia="宋体" w:cs="宋体"/>
          <w:b/>
          <w:color w:val="auto"/>
          <w:kern w:val="0"/>
          <w:sz w:val="32"/>
          <w:szCs w:val="32"/>
        </w:rPr>
      </w:pPr>
    </w:p>
    <w:p w14:paraId="45A1D9EB">
      <w:pPr>
        <w:jc w:val="center"/>
        <w:rPr>
          <w:rFonts w:hint="eastAsia" w:ascii="宋体" w:hAnsi="宋体" w:eastAsia="宋体" w:cs="宋体"/>
          <w:b/>
          <w:color w:val="auto"/>
          <w:kern w:val="0"/>
          <w:sz w:val="32"/>
          <w:szCs w:val="32"/>
        </w:rPr>
      </w:pPr>
    </w:p>
    <w:p w14:paraId="4D1800CA">
      <w:pPr>
        <w:jc w:val="center"/>
        <w:rPr>
          <w:rFonts w:hint="eastAsia" w:ascii="宋体" w:hAnsi="宋体" w:eastAsia="宋体" w:cs="宋体"/>
          <w:b/>
          <w:color w:val="auto"/>
          <w:kern w:val="0"/>
          <w:sz w:val="32"/>
          <w:szCs w:val="32"/>
        </w:rPr>
      </w:pPr>
    </w:p>
    <w:p w14:paraId="31BADF42">
      <w:pPr>
        <w:jc w:val="center"/>
        <w:rPr>
          <w:rFonts w:hint="eastAsia" w:ascii="宋体" w:hAnsi="宋体" w:eastAsia="宋体" w:cs="宋体"/>
          <w:b/>
          <w:color w:val="auto"/>
          <w:kern w:val="0"/>
          <w:sz w:val="32"/>
          <w:szCs w:val="32"/>
        </w:rPr>
      </w:pPr>
    </w:p>
    <w:p w14:paraId="6E5BF4F4">
      <w:pPr>
        <w:jc w:val="center"/>
        <w:rPr>
          <w:rFonts w:hint="eastAsia" w:ascii="宋体" w:hAnsi="宋体" w:eastAsia="宋体" w:cs="宋体"/>
          <w:b/>
          <w:color w:val="auto"/>
          <w:kern w:val="0"/>
          <w:sz w:val="32"/>
          <w:szCs w:val="32"/>
        </w:rPr>
      </w:pPr>
    </w:p>
    <w:p w14:paraId="7BF3C556">
      <w:pPr>
        <w:jc w:val="center"/>
        <w:rPr>
          <w:rFonts w:hint="eastAsia" w:ascii="宋体" w:hAnsi="宋体" w:eastAsia="宋体" w:cs="宋体"/>
          <w:b/>
          <w:color w:val="auto"/>
          <w:kern w:val="0"/>
          <w:sz w:val="32"/>
          <w:szCs w:val="32"/>
        </w:rPr>
      </w:pPr>
    </w:p>
    <w:p w14:paraId="2DB8135D">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附件3  初次报价一览表</w:t>
      </w:r>
    </w:p>
    <w:p w14:paraId="4A7E5967">
      <w:pPr>
        <w:spacing w:line="360" w:lineRule="auto"/>
        <w:rPr>
          <w:rFonts w:hint="eastAsia" w:ascii="宋体" w:hAnsi="宋体" w:eastAsia="宋体" w:cs="宋体"/>
          <w:color w:val="auto"/>
          <w:sz w:val="24"/>
        </w:rPr>
      </w:pPr>
      <w:r>
        <w:rPr>
          <w:rFonts w:hint="eastAsia" w:ascii="宋体" w:hAnsi="宋体" w:eastAsia="宋体" w:cs="宋体"/>
          <w:color w:val="auto"/>
          <w:sz w:val="28"/>
          <w:szCs w:val="28"/>
        </w:rPr>
        <w:t xml:space="preserve"> </w:t>
      </w:r>
      <w:r>
        <w:rPr>
          <w:rFonts w:hint="eastAsia" w:ascii="宋体" w:hAnsi="宋体" w:eastAsia="宋体" w:cs="宋体"/>
          <w:color w:val="auto"/>
          <w:sz w:val="24"/>
        </w:rPr>
        <w:t xml:space="preserve"> 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eastAsia="宋体" w:cs="宋体"/>
          <w:color w:val="auto"/>
          <w:sz w:val="24"/>
        </w:rPr>
        <w:t>货币单位：</w:t>
      </w:r>
      <w:r>
        <w:rPr>
          <w:rFonts w:hint="eastAsia" w:ascii="宋体"/>
          <w:color w:val="auto"/>
          <w:sz w:val="24"/>
          <w:lang w:eastAsia="zh-CN"/>
        </w:rPr>
        <w:t>元</w:t>
      </w:r>
    </w:p>
    <w:tbl>
      <w:tblPr>
        <w:tblStyle w:val="25"/>
        <w:tblW w:w="928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6728"/>
      </w:tblGrid>
      <w:tr w14:paraId="529B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7D8D3B8C">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项目名称</w:t>
            </w:r>
          </w:p>
        </w:tc>
        <w:tc>
          <w:tcPr>
            <w:tcW w:w="6728" w:type="dxa"/>
            <w:noWrap w:val="0"/>
            <w:vAlign w:val="center"/>
          </w:tcPr>
          <w:p w14:paraId="37B49A00">
            <w:pPr>
              <w:keepNext w:val="0"/>
              <w:keepLines w:val="0"/>
              <w:suppressLineNumbers w:val="0"/>
              <w:spacing w:before="0" w:beforeAutospacing="0" w:after="0" w:afterAutospacing="0"/>
              <w:ind w:left="0" w:right="0"/>
              <w:jc w:val="center"/>
              <w:rPr>
                <w:rFonts w:hint="default" w:ascii="宋体"/>
                <w:color w:val="auto"/>
                <w:sz w:val="24"/>
              </w:rPr>
            </w:pPr>
          </w:p>
        </w:tc>
      </w:tr>
      <w:tr w14:paraId="6C04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69F290B5">
            <w:pPr>
              <w:keepNext w:val="0"/>
              <w:keepLines w:val="0"/>
              <w:suppressLineNumbers w:val="0"/>
              <w:spacing w:before="0" w:beforeAutospacing="0" w:after="0" w:afterAutospacing="0"/>
              <w:ind w:left="0" w:right="0"/>
              <w:jc w:val="center"/>
              <w:rPr>
                <w:rFonts w:hint="default" w:ascii="宋体" w:eastAsia="宋体"/>
                <w:color w:val="auto"/>
                <w:sz w:val="24"/>
                <w:lang w:val="en-US" w:eastAsia="zh-CN"/>
              </w:rPr>
            </w:pPr>
            <w:r>
              <w:rPr>
                <w:rFonts w:hint="eastAsia" w:ascii="宋体" w:hAnsi="宋体" w:cs="仿宋"/>
                <w:color w:val="auto"/>
                <w:sz w:val="24"/>
                <w:lang w:val="en-US" w:eastAsia="zh-CN"/>
              </w:rPr>
              <w:t>采购编号</w:t>
            </w:r>
          </w:p>
        </w:tc>
        <w:tc>
          <w:tcPr>
            <w:tcW w:w="6728" w:type="dxa"/>
            <w:noWrap w:val="0"/>
            <w:vAlign w:val="center"/>
          </w:tcPr>
          <w:p w14:paraId="0F270E0D">
            <w:pPr>
              <w:keepNext w:val="0"/>
              <w:keepLines w:val="0"/>
              <w:suppressLineNumbers w:val="0"/>
              <w:spacing w:before="0" w:beforeAutospacing="0" w:after="0" w:afterAutospacing="0"/>
              <w:ind w:left="0" w:right="0"/>
              <w:jc w:val="center"/>
              <w:rPr>
                <w:rFonts w:hint="default" w:ascii="宋体"/>
                <w:color w:val="auto"/>
                <w:sz w:val="24"/>
              </w:rPr>
            </w:pPr>
          </w:p>
        </w:tc>
      </w:tr>
      <w:tr w14:paraId="3BB5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0F84D561">
            <w:pPr>
              <w:keepNext w:val="0"/>
              <w:keepLines w:val="0"/>
              <w:suppressLineNumbers w:val="0"/>
              <w:spacing w:before="0" w:beforeAutospacing="0" w:after="0" w:afterAutospacing="0"/>
              <w:ind w:left="0" w:right="0"/>
              <w:jc w:val="center"/>
              <w:rPr>
                <w:rFonts w:hint="eastAsia" w:ascii="宋体" w:eastAsia="宋体"/>
                <w:color w:val="auto"/>
                <w:sz w:val="24"/>
                <w:lang w:eastAsia="zh-CN"/>
              </w:rPr>
            </w:pPr>
            <w:r>
              <w:rPr>
                <w:rFonts w:hint="eastAsia" w:ascii="宋体" w:hAnsi="宋体" w:cs="仿宋"/>
                <w:color w:val="auto"/>
                <w:sz w:val="24"/>
              </w:rPr>
              <w:t>供应商</w:t>
            </w:r>
          </w:p>
        </w:tc>
        <w:tc>
          <w:tcPr>
            <w:tcW w:w="6728" w:type="dxa"/>
            <w:noWrap w:val="0"/>
            <w:vAlign w:val="center"/>
          </w:tcPr>
          <w:p w14:paraId="35E97487">
            <w:pPr>
              <w:pStyle w:val="9"/>
              <w:keepNext w:val="0"/>
              <w:keepLines w:val="0"/>
              <w:suppressLineNumbers w:val="0"/>
              <w:spacing w:before="0" w:beforeAutospacing="0" w:after="0" w:afterAutospacing="0"/>
              <w:ind w:right="0"/>
              <w:rPr>
                <w:rFonts w:hint="default" w:eastAsia="宋体"/>
                <w:color w:val="auto"/>
              </w:rPr>
            </w:pPr>
          </w:p>
        </w:tc>
      </w:tr>
      <w:tr w14:paraId="40F5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0CCCE667">
            <w:pPr>
              <w:keepNext w:val="0"/>
              <w:keepLines w:val="0"/>
              <w:suppressLineNumbers w:val="0"/>
              <w:spacing w:before="0" w:beforeAutospacing="0" w:after="0" w:afterAutospacing="0"/>
              <w:ind w:left="0" w:right="0"/>
              <w:jc w:val="center"/>
              <w:rPr>
                <w:rFonts w:hint="eastAsia" w:ascii="宋体"/>
                <w:color w:val="auto"/>
                <w:sz w:val="24"/>
              </w:rPr>
            </w:pPr>
            <w:r>
              <w:rPr>
                <w:rFonts w:hint="eastAsia" w:ascii="宋体"/>
                <w:color w:val="auto"/>
                <w:sz w:val="24"/>
              </w:rPr>
              <w:t>投标报价</w:t>
            </w:r>
          </w:p>
          <w:p w14:paraId="52E2F123">
            <w:pPr>
              <w:keepNext w:val="0"/>
              <w:keepLines w:val="0"/>
              <w:suppressLineNumbers w:val="0"/>
              <w:spacing w:before="0" w:beforeAutospacing="0" w:after="0" w:afterAutospacing="0"/>
              <w:ind w:left="0" w:right="0"/>
              <w:jc w:val="center"/>
              <w:rPr>
                <w:rFonts w:hint="eastAsia" w:ascii="宋体"/>
                <w:color w:val="auto"/>
                <w:sz w:val="24"/>
                <w:lang w:eastAsia="zh-CN"/>
              </w:rPr>
            </w:pPr>
            <w:r>
              <w:rPr>
                <w:rFonts w:hint="eastAsia" w:ascii="宋体"/>
                <w:color w:val="auto"/>
                <w:sz w:val="24"/>
                <w:lang w:eastAsia="zh-CN"/>
              </w:rPr>
              <w:t>（元）</w:t>
            </w:r>
          </w:p>
        </w:tc>
        <w:tc>
          <w:tcPr>
            <w:tcW w:w="6728" w:type="dxa"/>
            <w:noWrap w:val="0"/>
            <w:vAlign w:val="center"/>
          </w:tcPr>
          <w:p w14:paraId="00FA8FF2">
            <w:pPr>
              <w:pStyle w:val="9"/>
              <w:keepNext w:val="0"/>
              <w:keepLines w:val="0"/>
              <w:suppressLineNumbers w:val="0"/>
              <w:spacing w:before="0" w:beforeAutospacing="0" w:after="0" w:afterAutospacing="0"/>
              <w:ind w:right="0"/>
              <w:rPr>
                <w:rFonts w:hint="default" w:eastAsia="宋体"/>
                <w:color w:val="auto"/>
              </w:rPr>
            </w:pPr>
          </w:p>
        </w:tc>
      </w:tr>
      <w:tr w14:paraId="6941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487A5A66">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服务期限</w:t>
            </w:r>
          </w:p>
        </w:tc>
        <w:tc>
          <w:tcPr>
            <w:tcW w:w="6728" w:type="dxa"/>
            <w:noWrap w:val="0"/>
            <w:vAlign w:val="center"/>
          </w:tcPr>
          <w:p w14:paraId="5FFE6432">
            <w:pPr>
              <w:keepNext w:val="0"/>
              <w:keepLines w:val="0"/>
              <w:suppressLineNumbers w:val="0"/>
              <w:spacing w:before="0" w:beforeAutospacing="0" w:after="0" w:afterAutospacing="0"/>
              <w:ind w:left="0" w:right="0"/>
              <w:rPr>
                <w:rFonts w:hint="default" w:ascii="宋体"/>
                <w:color w:val="auto"/>
                <w:sz w:val="24"/>
                <w:u w:val="single"/>
              </w:rPr>
            </w:pPr>
          </w:p>
        </w:tc>
      </w:tr>
      <w:tr w14:paraId="3F9B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49D29DCE">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投标有效期</w:t>
            </w:r>
          </w:p>
        </w:tc>
        <w:tc>
          <w:tcPr>
            <w:tcW w:w="6728" w:type="dxa"/>
            <w:noWrap w:val="0"/>
            <w:vAlign w:val="center"/>
          </w:tcPr>
          <w:p w14:paraId="1E7B1F43">
            <w:pPr>
              <w:keepNext w:val="0"/>
              <w:keepLines w:val="0"/>
              <w:suppressLineNumbers w:val="0"/>
              <w:spacing w:before="0" w:beforeAutospacing="0" w:after="0" w:afterAutospacing="0"/>
              <w:ind w:left="0" w:right="0"/>
              <w:rPr>
                <w:rFonts w:hint="default" w:ascii="宋体"/>
                <w:color w:val="auto"/>
                <w:sz w:val="24"/>
                <w:u w:val="single"/>
              </w:rPr>
            </w:pPr>
          </w:p>
        </w:tc>
      </w:tr>
      <w:tr w14:paraId="6F66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558" w:type="dxa"/>
            <w:noWrap w:val="0"/>
            <w:vAlign w:val="center"/>
          </w:tcPr>
          <w:p w14:paraId="4D30B66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6728" w:type="dxa"/>
            <w:noWrap w:val="0"/>
            <w:vAlign w:val="center"/>
          </w:tcPr>
          <w:p w14:paraId="5B26EF8B">
            <w:pPr>
              <w:keepNext w:val="0"/>
              <w:keepLines w:val="0"/>
              <w:suppressLineNumbers w:val="0"/>
              <w:spacing w:before="0" w:beforeAutospacing="0" w:after="0" w:afterAutospacing="0"/>
              <w:ind w:left="0" w:right="0"/>
              <w:rPr>
                <w:rFonts w:hint="default" w:ascii="宋体"/>
                <w:color w:val="auto"/>
                <w:sz w:val="24"/>
                <w:u w:val="single"/>
              </w:rPr>
            </w:pPr>
          </w:p>
        </w:tc>
      </w:tr>
      <w:tr w14:paraId="2863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558" w:type="dxa"/>
            <w:noWrap w:val="0"/>
            <w:vAlign w:val="center"/>
          </w:tcPr>
          <w:p w14:paraId="7B588C64">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备注</w:t>
            </w:r>
          </w:p>
        </w:tc>
        <w:tc>
          <w:tcPr>
            <w:tcW w:w="6728" w:type="dxa"/>
            <w:noWrap w:val="0"/>
            <w:vAlign w:val="center"/>
          </w:tcPr>
          <w:p w14:paraId="21A8B385">
            <w:pPr>
              <w:keepNext w:val="0"/>
              <w:keepLines w:val="0"/>
              <w:suppressLineNumbers w:val="0"/>
              <w:spacing w:before="0" w:beforeAutospacing="0" w:after="0" w:afterAutospacing="0"/>
              <w:ind w:left="0" w:right="0"/>
              <w:jc w:val="center"/>
              <w:rPr>
                <w:rFonts w:hint="default" w:ascii="宋体"/>
                <w:color w:val="auto"/>
                <w:sz w:val="24"/>
              </w:rPr>
            </w:pPr>
          </w:p>
          <w:p w14:paraId="7B476DFE">
            <w:pPr>
              <w:keepNext w:val="0"/>
              <w:keepLines w:val="0"/>
              <w:suppressLineNumbers w:val="0"/>
              <w:spacing w:before="0" w:beforeAutospacing="0" w:after="0" w:afterAutospacing="0"/>
              <w:ind w:left="0" w:right="0"/>
              <w:jc w:val="center"/>
              <w:rPr>
                <w:rFonts w:hint="default" w:ascii="宋体"/>
                <w:color w:val="auto"/>
                <w:sz w:val="24"/>
              </w:rPr>
            </w:pPr>
          </w:p>
        </w:tc>
      </w:tr>
    </w:tbl>
    <w:p w14:paraId="5C767584">
      <w:pPr>
        <w:widowControl/>
        <w:shd w:val="clear" w:color="auto" w:fill="FFFFFF"/>
        <w:spacing w:before="50" w:after="50" w:line="360" w:lineRule="auto"/>
        <w:ind w:firstLine="480"/>
        <w:jc w:val="left"/>
        <w:rPr>
          <w:rFonts w:ascii="宋体" w:hAnsi="宋体" w:cs="宋体"/>
          <w:color w:val="auto"/>
          <w:kern w:val="0"/>
          <w:sz w:val="24"/>
        </w:rPr>
      </w:pPr>
      <w:r>
        <w:rPr>
          <w:rFonts w:hint="eastAsia" w:ascii="宋体" w:hAnsi="宋体" w:cs="宋体"/>
          <w:color w:val="auto"/>
          <w:kern w:val="0"/>
          <w:sz w:val="24"/>
        </w:rPr>
        <w:t>注: 1、报价一经涂改，应在涂改处加盖单位公章或供应商代表签字或盖章，否则其响应作无效响应处理。</w:t>
      </w:r>
    </w:p>
    <w:p w14:paraId="3500BCED">
      <w:pPr>
        <w:widowControl/>
        <w:numPr>
          <w:ilvl w:val="0"/>
          <w:numId w:val="5"/>
        </w:numPr>
        <w:shd w:val="clear" w:color="auto" w:fill="FFFFFF"/>
        <w:spacing w:before="50" w:after="50" w:line="360" w:lineRule="auto"/>
        <w:ind w:firstLine="480"/>
        <w:jc w:val="left"/>
        <w:rPr>
          <w:rFonts w:hint="eastAsia" w:ascii="宋体" w:hAnsi="宋体" w:cs="宋体"/>
          <w:color w:val="auto"/>
          <w:kern w:val="0"/>
          <w:sz w:val="24"/>
        </w:rPr>
      </w:pPr>
      <w:r>
        <w:rPr>
          <w:rFonts w:hint="eastAsia" w:ascii="宋体" w:hAnsi="宋体" w:cs="宋体"/>
          <w:color w:val="auto"/>
          <w:kern w:val="0"/>
          <w:sz w:val="24"/>
        </w:rPr>
        <w:t>谈判费用为完成本项目服务内容产生的所有费用。</w:t>
      </w:r>
    </w:p>
    <w:p w14:paraId="6763FE94">
      <w:pPr>
        <w:widowControl/>
        <w:shd w:val="clear" w:color="auto" w:fill="FFFFFF"/>
        <w:spacing w:before="50" w:after="50" w:line="360" w:lineRule="auto"/>
        <w:ind w:firstLine="480"/>
        <w:jc w:val="left"/>
        <w:rPr>
          <w:rFonts w:ascii="宋体" w:hAnsi="宋体" w:cs="宋体"/>
          <w:color w:val="auto"/>
          <w:kern w:val="0"/>
          <w:sz w:val="24"/>
        </w:rPr>
      </w:pPr>
      <w:r>
        <w:rPr>
          <w:rFonts w:hint="eastAsia" w:ascii="宋体" w:hAnsi="宋体" w:cs="宋体"/>
          <w:color w:val="auto"/>
          <w:kern w:val="0"/>
          <w:sz w:val="24"/>
        </w:rPr>
        <w:t>3、若认为符合价格折扣条件的，在 “备注”栏内注明符合何种折扣条件，以方便谈判小组评审。</w:t>
      </w:r>
    </w:p>
    <w:p w14:paraId="706AE338">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4、供应商按格式填列，不得自行更改，否则引起的不利后果由供应商承担。    </w:t>
      </w:r>
    </w:p>
    <w:p w14:paraId="605A7CB6">
      <w:pPr>
        <w:spacing w:line="360" w:lineRule="auto"/>
        <w:ind w:firstLine="480" w:firstLineChars="200"/>
        <w:rPr>
          <w:rFonts w:hint="eastAsia" w:ascii="宋体" w:hAnsi="宋体" w:cs="宋体"/>
          <w:color w:val="auto"/>
          <w:kern w:val="0"/>
          <w:sz w:val="24"/>
        </w:rPr>
      </w:pPr>
    </w:p>
    <w:p w14:paraId="6AECC2D6">
      <w:pPr>
        <w:spacing w:line="360" w:lineRule="auto"/>
        <w:ind w:firstLine="2640" w:firstLineChars="1100"/>
        <w:rPr>
          <w:rFonts w:hint="eastAsia" w:ascii="宋体" w:hAnsi="宋体" w:eastAsia="宋体" w:cs="宋体"/>
          <w:color w:val="auto"/>
          <w:sz w:val="24"/>
        </w:rPr>
      </w:pPr>
      <w:r>
        <w:rPr>
          <w:rFonts w:hint="eastAsia" w:ascii="宋体" w:hAnsi="宋体" w:eastAsia="宋体" w:cs="宋体"/>
          <w:color w:val="auto"/>
          <w:sz w:val="24"/>
        </w:rPr>
        <w:t xml:space="preserve">供应商代表签字：                 </w:t>
      </w:r>
    </w:p>
    <w:p w14:paraId="0EB764CF">
      <w:pPr>
        <w:spacing w:line="360" w:lineRule="auto"/>
        <w:jc w:val="both"/>
        <w:rPr>
          <w:rFonts w:hint="eastAsia" w:ascii="宋体" w:hAnsi="宋体" w:eastAsia="宋体" w:cs="宋体"/>
          <w:color w:val="auto"/>
          <w:sz w:val="24"/>
        </w:rPr>
      </w:pPr>
    </w:p>
    <w:p w14:paraId="340C9FED">
      <w:pPr>
        <w:spacing w:line="360" w:lineRule="auto"/>
        <w:ind w:firstLine="2640" w:firstLineChars="1100"/>
        <w:jc w:val="both"/>
        <w:rPr>
          <w:rFonts w:hint="eastAsia" w:ascii="宋体" w:hAnsi="宋体" w:eastAsia="宋体" w:cs="宋体"/>
          <w:color w:val="auto"/>
          <w:sz w:val="24"/>
        </w:rPr>
      </w:pPr>
      <w:r>
        <w:rPr>
          <w:rFonts w:hint="eastAsia" w:ascii="宋体" w:hAnsi="宋体" w:eastAsia="宋体" w:cs="宋体"/>
          <w:color w:val="auto"/>
          <w:sz w:val="24"/>
        </w:rPr>
        <w:t>供应商：  （全称并加盖公章）</w:t>
      </w:r>
    </w:p>
    <w:p w14:paraId="68342905">
      <w:pPr>
        <w:spacing w:line="360" w:lineRule="auto"/>
        <w:jc w:val="center"/>
        <w:rPr>
          <w:rFonts w:hint="eastAsia" w:ascii="宋体" w:hAnsi="宋体" w:eastAsia="宋体" w:cs="宋体"/>
          <w:color w:val="auto"/>
          <w:sz w:val="24"/>
        </w:rPr>
      </w:pPr>
    </w:p>
    <w:p w14:paraId="7211B1F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年    月    日</w:t>
      </w:r>
    </w:p>
    <w:p w14:paraId="20EB379C">
      <w:pPr>
        <w:jc w:val="center"/>
        <w:rPr>
          <w:rFonts w:hint="eastAsia" w:ascii="宋体" w:hAnsi="宋体" w:eastAsia="宋体" w:cs="宋体"/>
          <w:b/>
          <w:color w:val="auto"/>
          <w:kern w:val="0"/>
          <w:sz w:val="32"/>
          <w:szCs w:val="32"/>
        </w:rPr>
      </w:pPr>
    </w:p>
    <w:p w14:paraId="3F7436D5">
      <w:pPr>
        <w:jc w:val="center"/>
        <w:rPr>
          <w:rFonts w:hint="eastAsia" w:ascii="宋体" w:hAnsi="宋体" w:eastAsia="宋体" w:cs="宋体"/>
          <w:b/>
          <w:color w:val="auto"/>
          <w:kern w:val="0"/>
          <w:sz w:val="32"/>
          <w:szCs w:val="32"/>
        </w:rPr>
      </w:pPr>
    </w:p>
    <w:p w14:paraId="1E5812D4">
      <w:pPr>
        <w:jc w:val="center"/>
        <w:rPr>
          <w:rFonts w:hint="eastAsia" w:ascii="宋体" w:hAnsi="宋体" w:eastAsia="宋体" w:cs="宋体"/>
          <w:b/>
          <w:color w:val="auto"/>
          <w:kern w:val="0"/>
          <w:sz w:val="32"/>
          <w:szCs w:val="32"/>
        </w:rPr>
      </w:pPr>
    </w:p>
    <w:p w14:paraId="44800292">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附件4</w:t>
      </w:r>
      <w:r>
        <w:rPr>
          <w:rFonts w:hint="eastAsia" w:ascii="宋体" w:hAnsi="宋体" w:eastAsia="宋体" w:cs="宋体"/>
          <w:b/>
          <w:color w:val="auto"/>
          <w:kern w:val="0"/>
          <w:sz w:val="32"/>
          <w:szCs w:val="32"/>
          <w:lang w:val="en-US" w:eastAsia="zh-CN"/>
        </w:rPr>
        <w:t xml:space="preserve">  </w:t>
      </w:r>
      <w:r>
        <w:rPr>
          <w:rFonts w:hint="eastAsia" w:ascii="宋体" w:hAnsi="宋体" w:eastAsia="宋体" w:cs="宋体"/>
          <w:b/>
          <w:color w:val="auto"/>
          <w:kern w:val="0"/>
          <w:sz w:val="32"/>
          <w:szCs w:val="32"/>
        </w:rPr>
        <w:t>服务技术响应表</w:t>
      </w:r>
    </w:p>
    <w:p w14:paraId="7BC85888">
      <w:pPr>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1A396BC0">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bl>
      <w:tblPr>
        <w:tblStyle w:val="25"/>
        <w:tblW w:w="9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689"/>
        <w:gridCol w:w="2409"/>
        <w:gridCol w:w="3927"/>
        <w:gridCol w:w="910"/>
      </w:tblGrid>
      <w:tr w14:paraId="521C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35D97755">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689" w:type="dxa"/>
            <w:tcBorders>
              <w:top w:val="single" w:color="auto" w:sz="4" w:space="0"/>
              <w:left w:val="single" w:color="auto" w:sz="4" w:space="0"/>
              <w:bottom w:val="single" w:color="auto" w:sz="4" w:space="0"/>
              <w:right w:val="single" w:color="auto" w:sz="4" w:space="0"/>
            </w:tcBorders>
            <w:noWrap w:val="0"/>
            <w:vAlign w:val="top"/>
          </w:tcPr>
          <w:p w14:paraId="2B966E89">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服务名称</w:t>
            </w:r>
          </w:p>
        </w:tc>
        <w:tc>
          <w:tcPr>
            <w:tcW w:w="2409" w:type="dxa"/>
            <w:tcBorders>
              <w:top w:val="single" w:color="auto" w:sz="4" w:space="0"/>
              <w:left w:val="single" w:color="auto" w:sz="4" w:space="0"/>
              <w:bottom w:val="single" w:color="auto" w:sz="4" w:space="0"/>
              <w:right w:val="single" w:color="auto" w:sz="4" w:space="0"/>
            </w:tcBorders>
            <w:noWrap w:val="0"/>
            <w:vAlign w:val="top"/>
          </w:tcPr>
          <w:p w14:paraId="0EDD882E">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谈判文件要求</w:t>
            </w:r>
          </w:p>
        </w:tc>
        <w:tc>
          <w:tcPr>
            <w:tcW w:w="3927" w:type="dxa"/>
            <w:tcBorders>
              <w:top w:val="single" w:color="auto" w:sz="4" w:space="0"/>
              <w:left w:val="single" w:color="auto" w:sz="4" w:space="0"/>
              <w:bottom w:val="single" w:color="auto" w:sz="4" w:space="0"/>
              <w:right w:val="single" w:color="auto" w:sz="4" w:space="0"/>
            </w:tcBorders>
            <w:noWrap w:val="0"/>
            <w:vAlign w:val="top"/>
          </w:tcPr>
          <w:p w14:paraId="16D28A05">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投标文件响应</w:t>
            </w:r>
          </w:p>
        </w:tc>
        <w:tc>
          <w:tcPr>
            <w:tcW w:w="910" w:type="dxa"/>
            <w:tcBorders>
              <w:top w:val="single" w:color="auto" w:sz="4" w:space="0"/>
              <w:left w:val="single" w:color="auto" w:sz="4" w:space="0"/>
              <w:bottom w:val="single" w:color="auto" w:sz="4" w:space="0"/>
              <w:right w:val="single" w:color="auto" w:sz="4" w:space="0"/>
            </w:tcBorders>
            <w:noWrap w:val="0"/>
            <w:vAlign w:val="top"/>
          </w:tcPr>
          <w:p w14:paraId="0F6F1C90">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偏离情况</w:t>
            </w:r>
          </w:p>
        </w:tc>
      </w:tr>
      <w:tr w14:paraId="0108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06630E4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689" w:type="dxa"/>
            <w:tcBorders>
              <w:top w:val="single" w:color="auto" w:sz="4" w:space="0"/>
              <w:left w:val="single" w:color="auto" w:sz="4" w:space="0"/>
              <w:bottom w:val="single" w:color="auto" w:sz="4" w:space="0"/>
              <w:right w:val="single" w:color="auto" w:sz="4" w:space="0"/>
            </w:tcBorders>
            <w:noWrap w:val="0"/>
            <w:vAlign w:val="top"/>
          </w:tcPr>
          <w:p w14:paraId="14E71E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409" w:type="dxa"/>
            <w:tcBorders>
              <w:top w:val="single" w:color="auto" w:sz="4" w:space="0"/>
              <w:left w:val="single" w:color="auto" w:sz="4" w:space="0"/>
              <w:right w:val="single" w:color="auto" w:sz="4" w:space="0"/>
            </w:tcBorders>
            <w:noWrap w:val="0"/>
            <w:vAlign w:val="top"/>
          </w:tcPr>
          <w:p w14:paraId="22076C8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3927" w:type="dxa"/>
            <w:tcBorders>
              <w:top w:val="single" w:color="auto" w:sz="4" w:space="0"/>
              <w:left w:val="single" w:color="auto" w:sz="4" w:space="0"/>
              <w:right w:val="single" w:color="auto" w:sz="4" w:space="0"/>
            </w:tcBorders>
            <w:noWrap w:val="0"/>
            <w:vAlign w:val="top"/>
          </w:tcPr>
          <w:p w14:paraId="3CCA823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910" w:type="dxa"/>
            <w:tcBorders>
              <w:top w:val="single" w:color="auto" w:sz="4" w:space="0"/>
              <w:left w:val="single" w:color="auto" w:sz="4" w:space="0"/>
              <w:right w:val="single" w:color="auto" w:sz="4" w:space="0"/>
            </w:tcBorders>
            <w:noWrap w:val="0"/>
            <w:vAlign w:val="top"/>
          </w:tcPr>
          <w:p w14:paraId="75834B4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r>
      <w:tr w14:paraId="27BB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3DE5671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689" w:type="dxa"/>
            <w:tcBorders>
              <w:top w:val="single" w:color="auto" w:sz="4" w:space="0"/>
              <w:left w:val="single" w:color="auto" w:sz="4" w:space="0"/>
              <w:bottom w:val="single" w:color="auto" w:sz="4" w:space="0"/>
              <w:right w:val="single" w:color="auto" w:sz="4" w:space="0"/>
            </w:tcBorders>
            <w:noWrap w:val="0"/>
            <w:vAlign w:val="top"/>
          </w:tcPr>
          <w:p w14:paraId="056B019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409" w:type="dxa"/>
            <w:tcBorders>
              <w:top w:val="single" w:color="auto" w:sz="4" w:space="0"/>
              <w:left w:val="single" w:color="auto" w:sz="4" w:space="0"/>
              <w:right w:val="single" w:color="auto" w:sz="4" w:space="0"/>
            </w:tcBorders>
            <w:noWrap w:val="0"/>
            <w:vAlign w:val="top"/>
          </w:tcPr>
          <w:p w14:paraId="78531F2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3927" w:type="dxa"/>
            <w:tcBorders>
              <w:top w:val="single" w:color="auto" w:sz="4" w:space="0"/>
              <w:left w:val="single" w:color="auto" w:sz="4" w:space="0"/>
              <w:right w:val="single" w:color="auto" w:sz="4" w:space="0"/>
            </w:tcBorders>
            <w:noWrap w:val="0"/>
            <w:vAlign w:val="top"/>
          </w:tcPr>
          <w:p w14:paraId="11FD4C8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910" w:type="dxa"/>
            <w:tcBorders>
              <w:top w:val="single" w:color="auto" w:sz="4" w:space="0"/>
              <w:left w:val="single" w:color="auto" w:sz="4" w:space="0"/>
              <w:right w:val="single" w:color="auto" w:sz="4" w:space="0"/>
            </w:tcBorders>
            <w:noWrap w:val="0"/>
            <w:vAlign w:val="top"/>
          </w:tcPr>
          <w:p w14:paraId="6876779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r>
      <w:tr w14:paraId="4B92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009FCDD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689" w:type="dxa"/>
            <w:tcBorders>
              <w:top w:val="single" w:color="auto" w:sz="4" w:space="0"/>
              <w:left w:val="single" w:color="auto" w:sz="4" w:space="0"/>
              <w:bottom w:val="single" w:color="auto" w:sz="4" w:space="0"/>
              <w:right w:val="single" w:color="auto" w:sz="4" w:space="0"/>
            </w:tcBorders>
            <w:noWrap w:val="0"/>
            <w:vAlign w:val="top"/>
          </w:tcPr>
          <w:p w14:paraId="29F0BAB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409" w:type="dxa"/>
            <w:tcBorders>
              <w:top w:val="single" w:color="auto" w:sz="4" w:space="0"/>
              <w:left w:val="single" w:color="auto" w:sz="4" w:space="0"/>
              <w:right w:val="single" w:color="auto" w:sz="4" w:space="0"/>
            </w:tcBorders>
            <w:noWrap w:val="0"/>
            <w:vAlign w:val="top"/>
          </w:tcPr>
          <w:p w14:paraId="397B9C2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3927" w:type="dxa"/>
            <w:tcBorders>
              <w:top w:val="single" w:color="auto" w:sz="4" w:space="0"/>
              <w:left w:val="single" w:color="auto" w:sz="4" w:space="0"/>
              <w:right w:val="single" w:color="auto" w:sz="4" w:space="0"/>
            </w:tcBorders>
            <w:noWrap w:val="0"/>
            <w:vAlign w:val="top"/>
          </w:tcPr>
          <w:p w14:paraId="2CCB9A4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910" w:type="dxa"/>
            <w:tcBorders>
              <w:top w:val="single" w:color="auto" w:sz="4" w:space="0"/>
              <w:left w:val="single" w:color="auto" w:sz="4" w:space="0"/>
              <w:right w:val="single" w:color="auto" w:sz="4" w:space="0"/>
            </w:tcBorders>
            <w:noWrap w:val="0"/>
            <w:vAlign w:val="top"/>
          </w:tcPr>
          <w:p w14:paraId="410E270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r>
    </w:tbl>
    <w:p w14:paraId="4E8D476F">
      <w:pPr>
        <w:rPr>
          <w:rFonts w:hint="eastAsia" w:ascii="宋体" w:hAnsi="宋体" w:eastAsia="宋体" w:cs="宋体"/>
          <w:b/>
          <w:color w:val="auto"/>
          <w:sz w:val="24"/>
          <w:szCs w:val="24"/>
        </w:rPr>
      </w:pPr>
      <w:r>
        <w:rPr>
          <w:rFonts w:hint="eastAsia" w:ascii="宋体" w:hAnsi="宋体" w:eastAsia="宋体" w:cs="宋体"/>
          <w:color w:val="auto"/>
          <w:sz w:val="24"/>
          <w:szCs w:val="24"/>
        </w:rPr>
        <w:t>注：供应商必须如实完整填写表格， “偏离情况”是指“正偏离”、“负偏离”或“无偏离”。</w:t>
      </w:r>
    </w:p>
    <w:p w14:paraId="12156256">
      <w:pPr>
        <w:spacing w:line="360" w:lineRule="auto"/>
        <w:ind w:firstLine="482" w:firstLineChars="200"/>
        <w:rPr>
          <w:rFonts w:hint="eastAsia" w:ascii="宋体" w:hAnsi="宋体" w:eastAsia="宋体" w:cs="宋体"/>
          <w:b/>
          <w:color w:val="auto"/>
          <w:sz w:val="24"/>
          <w:szCs w:val="24"/>
        </w:rPr>
      </w:pPr>
    </w:p>
    <w:p w14:paraId="332294E2">
      <w:pPr>
        <w:widowControl/>
        <w:wordWrap w:val="0"/>
        <w:spacing w:before="100" w:beforeAutospacing="1" w:after="100" w:afterAutospacing="1" w:line="360" w:lineRule="auto"/>
        <w:jc w:val="left"/>
        <w:rPr>
          <w:rFonts w:hint="eastAsia" w:ascii="宋体" w:hAnsi="宋体" w:eastAsia="宋体" w:cs="宋体"/>
          <w:color w:val="auto"/>
          <w:kern w:val="0"/>
          <w:sz w:val="24"/>
        </w:rPr>
      </w:pPr>
    </w:p>
    <w:p w14:paraId="1459E327">
      <w:pPr>
        <w:widowControl/>
        <w:wordWrap w:val="0"/>
        <w:spacing w:before="100" w:beforeAutospacing="1" w:after="100" w:afterAutospacing="1"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供应商代表签字： </w:t>
      </w:r>
      <w:r>
        <w:rPr>
          <w:rFonts w:hint="eastAsia" w:ascii="宋体" w:hAnsi="宋体" w:eastAsia="宋体" w:cs="宋体"/>
          <w:color w:val="auto"/>
          <w:kern w:val="0"/>
          <w:sz w:val="24"/>
          <w:u w:val="single"/>
        </w:rPr>
        <w:t xml:space="preserve">                </w:t>
      </w:r>
    </w:p>
    <w:p w14:paraId="3F429064">
      <w:pPr>
        <w:widowControl/>
        <w:wordWrap w:val="0"/>
        <w:spacing w:before="100" w:beforeAutospacing="1" w:after="100" w:afterAutospacing="1"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供应商：</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（全称并加盖公章）</w:t>
      </w:r>
    </w:p>
    <w:p w14:paraId="1F096C6B">
      <w:pPr>
        <w:widowControl/>
        <w:wordWrap w:val="0"/>
        <w:spacing w:before="100" w:beforeAutospacing="1" w:after="100" w:afterAutospacing="1"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5D893333">
      <w:pPr>
        <w:widowControl/>
        <w:spacing w:before="100" w:beforeAutospacing="1" w:after="100" w:afterAutospacing="1"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年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月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w:t>
      </w:r>
    </w:p>
    <w:p w14:paraId="19770883">
      <w:pPr>
        <w:widowControl/>
        <w:spacing w:before="100" w:beforeAutospacing="1" w:after="100" w:afterAutospacing="1" w:line="360" w:lineRule="auto"/>
        <w:jc w:val="center"/>
        <w:rPr>
          <w:rFonts w:hint="eastAsia" w:ascii="宋体" w:hAnsi="宋体" w:eastAsia="宋体" w:cs="宋体"/>
          <w:b/>
          <w:color w:val="auto"/>
          <w:kern w:val="0"/>
          <w:sz w:val="24"/>
        </w:rPr>
      </w:pPr>
    </w:p>
    <w:p w14:paraId="57D3ECE2">
      <w:pPr>
        <w:widowControl/>
        <w:spacing w:before="100" w:beforeAutospacing="1" w:after="100" w:afterAutospacing="1" w:line="460" w:lineRule="exact"/>
        <w:jc w:val="center"/>
        <w:rPr>
          <w:rFonts w:hint="eastAsia" w:ascii="宋体" w:hAnsi="宋体" w:eastAsia="宋体" w:cs="宋体"/>
          <w:b/>
          <w:color w:val="auto"/>
          <w:kern w:val="0"/>
          <w:sz w:val="32"/>
          <w:szCs w:val="32"/>
        </w:rPr>
      </w:pPr>
    </w:p>
    <w:p w14:paraId="64FF0CDC">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4983727C">
      <w:pPr>
        <w:widowControl/>
        <w:spacing w:before="100" w:beforeAutospacing="1" w:after="100" w:afterAutospacing="1" w:line="460" w:lineRule="exact"/>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5</w:t>
      </w:r>
      <w:r>
        <w:rPr>
          <w:rFonts w:hint="eastAsia" w:ascii="宋体" w:hAnsi="宋体" w:eastAsia="宋体" w:cs="宋体"/>
          <w:b/>
          <w:color w:val="auto"/>
          <w:kern w:val="0"/>
          <w:sz w:val="32"/>
          <w:szCs w:val="32"/>
        </w:rPr>
        <w:t xml:space="preserve">  商务响应表</w:t>
      </w:r>
    </w:p>
    <w:p w14:paraId="43403226">
      <w:pPr>
        <w:spacing w:line="360" w:lineRule="auto"/>
        <w:rPr>
          <w:rFonts w:hint="eastAsia" w:ascii="宋体" w:hAnsi="宋体" w:eastAsia="宋体" w:cs="宋体"/>
          <w:b/>
          <w:bCs/>
          <w:color w:val="auto"/>
          <w:sz w:val="24"/>
        </w:rPr>
      </w:pP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9"/>
        <w:gridCol w:w="1946"/>
        <w:gridCol w:w="1315"/>
        <w:gridCol w:w="1893"/>
      </w:tblGrid>
      <w:tr w14:paraId="0617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vAlign w:val="center"/>
          </w:tcPr>
          <w:p w14:paraId="3836862E">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项目</w:t>
            </w:r>
          </w:p>
        </w:tc>
        <w:tc>
          <w:tcPr>
            <w:tcW w:w="1946" w:type="dxa"/>
            <w:vAlign w:val="center"/>
          </w:tcPr>
          <w:p w14:paraId="581657CE">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谈判文件要求</w:t>
            </w:r>
          </w:p>
        </w:tc>
        <w:tc>
          <w:tcPr>
            <w:tcW w:w="1315" w:type="dxa"/>
            <w:vAlign w:val="center"/>
          </w:tcPr>
          <w:p w14:paraId="75A63E5B">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是否响应</w:t>
            </w:r>
          </w:p>
        </w:tc>
        <w:tc>
          <w:tcPr>
            <w:tcW w:w="1893" w:type="dxa"/>
            <w:vAlign w:val="center"/>
          </w:tcPr>
          <w:p w14:paraId="504655BE">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供应商的承诺或说明</w:t>
            </w:r>
          </w:p>
        </w:tc>
      </w:tr>
      <w:tr w14:paraId="665B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164188CF">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3873C5C0">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2A4E5A43">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13F405C0">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66D3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4860F2BB">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1E1239F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431EA8FD">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091295D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100A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70BA0534">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12320E47">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7D7AE3B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6E7E6D0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6688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61CC487B">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62488202">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47AC420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0DDCB9E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5696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1F435187">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6A0865B1">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67AB14A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72610930">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6E6A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368EB022">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1382075F">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4B6128E8">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0362B65E">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4CB9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7584846D">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21EE4C07">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36825FDA">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759BB434">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1EDB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27658A88">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color w:val="auto"/>
                <w:sz w:val="24"/>
              </w:rPr>
              <w:t>……</w:t>
            </w:r>
          </w:p>
        </w:tc>
        <w:tc>
          <w:tcPr>
            <w:tcW w:w="1946" w:type="dxa"/>
          </w:tcPr>
          <w:p w14:paraId="3AF0DA34">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35B1222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2D84EE4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bl>
    <w:p w14:paraId="0F2F2007">
      <w:pPr>
        <w:spacing w:line="360" w:lineRule="auto"/>
        <w:rPr>
          <w:rFonts w:hint="eastAsia" w:ascii="宋体" w:hAnsi="宋体" w:eastAsia="宋体" w:cs="宋体"/>
          <w:color w:val="auto"/>
          <w:sz w:val="24"/>
        </w:rPr>
      </w:pPr>
    </w:p>
    <w:p w14:paraId="0F213FE1">
      <w:pPr>
        <w:spacing w:line="360" w:lineRule="auto"/>
        <w:rPr>
          <w:rFonts w:hint="eastAsia" w:ascii="宋体" w:hAnsi="宋体" w:eastAsia="宋体" w:cs="宋体"/>
          <w:color w:val="auto"/>
          <w:sz w:val="24"/>
        </w:rPr>
      </w:pPr>
    </w:p>
    <w:p w14:paraId="645CF2E2">
      <w:pPr>
        <w:spacing w:line="360" w:lineRule="auto"/>
        <w:rPr>
          <w:rFonts w:hint="eastAsia" w:ascii="宋体" w:hAnsi="宋体" w:eastAsia="宋体" w:cs="宋体"/>
          <w:b/>
          <w:color w:val="auto"/>
          <w:sz w:val="24"/>
        </w:rPr>
      </w:pPr>
      <w:r>
        <w:rPr>
          <w:rFonts w:hint="eastAsia" w:ascii="宋体" w:hAnsi="宋体" w:eastAsia="宋体" w:cs="宋体"/>
          <w:b/>
          <w:color w:val="auto"/>
          <w:sz w:val="24"/>
        </w:rPr>
        <w:t>供应商应按谈判文件第二章商务要求逐项填写并响应，否则为无效投标</w:t>
      </w:r>
    </w:p>
    <w:p w14:paraId="012EEFB3">
      <w:pPr>
        <w:spacing w:line="360" w:lineRule="auto"/>
        <w:rPr>
          <w:rFonts w:hint="eastAsia" w:ascii="宋体" w:hAnsi="宋体" w:eastAsia="宋体" w:cs="宋体"/>
          <w:b/>
          <w:color w:val="auto"/>
          <w:sz w:val="24"/>
        </w:rPr>
      </w:pPr>
    </w:p>
    <w:p w14:paraId="02A94A20">
      <w:pPr>
        <w:widowControl/>
        <w:wordWrap w:val="0"/>
        <w:spacing w:before="100" w:beforeAutospacing="1" w:after="100" w:afterAutospacing="1" w:line="360" w:lineRule="auto"/>
        <w:jc w:val="left"/>
        <w:rPr>
          <w:rFonts w:hint="eastAsia" w:ascii="宋体" w:hAnsi="宋体" w:eastAsia="宋体" w:cs="宋体"/>
          <w:color w:val="auto"/>
          <w:kern w:val="0"/>
          <w:sz w:val="24"/>
        </w:rPr>
      </w:pPr>
    </w:p>
    <w:p w14:paraId="41ECAB1D">
      <w:pPr>
        <w:widowControl/>
        <w:wordWrap w:val="0"/>
        <w:spacing w:before="100" w:beforeAutospacing="1" w:after="100" w:afterAutospacing="1" w:line="360" w:lineRule="auto"/>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 xml:space="preserve">供应商代表签字： </w:t>
      </w:r>
      <w:r>
        <w:rPr>
          <w:rFonts w:hint="eastAsia" w:ascii="宋体" w:hAnsi="宋体" w:eastAsia="宋体" w:cs="宋体"/>
          <w:color w:val="auto"/>
          <w:kern w:val="0"/>
          <w:sz w:val="24"/>
          <w:u w:val="single"/>
        </w:rPr>
        <w:t xml:space="preserve">                </w:t>
      </w:r>
    </w:p>
    <w:p w14:paraId="59D1D2CA">
      <w:pPr>
        <w:widowControl/>
        <w:wordWrap w:val="0"/>
        <w:spacing w:before="100" w:beforeAutospacing="1" w:after="100" w:afterAutospacing="1"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供应商：</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（全称并加盖公章）</w:t>
      </w:r>
    </w:p>
    <w:p w14:paraId="2285EC7D">
      <w:pPr>
        <w:widowControl/>
        <w:spacing w:before="100" w:beforeAutospacing="1" w:after="100" w:afterAutospacing="1" w:line="360" w:lineRule="auto"/>
        <w:ind w:firstLine="240" w:firstLineChars="100"/>
        <w:rPr>
          <w:rFonts w:hint="eastAsia" w:ascii="宋体" w:hAnsi="宋体" w:eastAsia="宋体" w:cs="宋体"/>
          <w:color w:val="auto"/>
          <w:kern w:val="0"/>
          <w:sz w:val="24"/>
          <w:u w:val="single"/>
        </w:rPr>
      </w:pPr>
    </w:p>
    <w:p w14:paraId="217FB2A1">
      <w:pPr>
        <w:widowControl/>
        <w:spacing w:before="100" w:beforeAutospacing="1" w:after="100" w:afterAutospacing="1" w:line="360" w:lineRule="auto"/>
        <w:ind w:firstLine="1440" w:firstLineChars="600"/>
        <w:rPr>
          <w:rFonts w:hint="eastAsia" w:ascii="宋体" w:hAnsi="宋体" w:eastAsia="宋体" w:cs="宋体"/>
          <w:color w:val="auto"/>
          <w:kern w:val="0"/>
          <w:sz w:val="24"/>
        </w:rPr>
      </w:pP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年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月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w:t>
      </w:r>
    </w:p>
    <w:p w14:paraId="4CDD5780">
      <w:pPr>
        <w:widowControl/>
        <w:wordWrap w:val="0"/>
        <w:spacing w:before="100" w:beforeAutospacing="1" w:after="100" w:afterAutospacing="1" w:line="460" w:lineRule="exact"/>
        <w:ind w:firstLine="640" w:firstLineChars="200"/>
        <w:jc w:val="left"/>
        <w:rPr>
          <w:rFonts w:hint="eastAsia" w:ascii="宋体" w:hAnsi="宋体" w:eastAsia="宋体" w:cs="宋体"/>
          <w:color w:val="auto"/>
          <w:kern w:val="0"/>
          <w:sz w:val="32"/>
          <w:szCs w:val="32"/>
        </w:rPr>
      </w:pPr>
    </w:p>
    <w:p w14:paraId="6DB7A623">
      <w:pPr>
        <w:jc w:val="center"/>
        <w:rPr>
          <w:rFonts w:hint="eastAsia" w:ascii="宋体" w:hAnsi="宋体" w:eastAsia="宋体" w:cs="宋体"/>
          <w:b/>
          <w:color w:val="auto"/>
          <w:kern w:val="0"/>
          <w:sz w:val="32"/>
          <w:szCs w:val="32"/>
        </w:rPr>
      </w:pPr>
    </w:p>
    <w:p w14:paraId="4808FEBA">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6</w:t>
      </w:r>
      <w:r>
        <w:rPr>
          <w:rFonts w:hint="eastAsia" w:ascii="宋体" w:hAnsi="宋体" w:eastAsia="宋体" w:cs="宋体"/>
          <w:b/>
          <w:color w:val="auto"/>
          <w:kern w:val="0"/>
          <w:sz w:val="32"/>
          <w:szCs w:val="32"/>
        </w:rPr>
        <w:t xml:space="preserve">  法定代表人身份证明</w:t>
      </w:r>
    </w:p>
    <w:p w14:paraId="4B26C90A">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供应商名称：</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w:t>
      </w:r>
    </w:p>
    <w:p w14:paraId="7EEAD4FB">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地址：</w:t>
      </w:r>
      <w:r>
        <w:rPr>
          <w:rFonts w:hint="eastAsia" w:ascii="宋体" w:hAnsi="宋体" w:eastAsia="宋体" w:cs="宋体"/>
          <w:bCs/>
          <w:color w:val="auto"/>
          <w:sz w:val="24"/>
          <w:u w:val="single"/>
        </w:rPr>
        <w:t xml:space="preserve">                                                  </w:t>
      </w:r>
    </w:p>
    <w:p w14:paraId="53D35B73">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成立时间：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日</w:t>
      </w:r>
    </w:p>
    <w:p w14:paraId="767EF206">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经营期限：</w:t>
      </w:r>
      <w:r>
        <w:rPr>
          <w:rFonts w:hint="eastAsia" w:ascii="宋体" w:hAnsi="宋体" w:eastAsia="宋体" w:cs="宋体"/>
          <w:bCs/>
          <w:color w:val="auto"/>
          <w:sz w:val="24"/>
          <w:u w:val="single"/>
        </w:rPr>
        <w:t xml:space="preserve">                                              </w:t>
      </w:r>
    </w:p>
    <w:p w14:paraId="3098ABEF">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姓名：</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，性别：</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，年龄：</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，职务：</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系  </w:t>
      </w:r>
      <w:r>
        <w:rPr>
          <w:rFonts w:hint="eastAsia" w:ascii="宋体" w:hAnsi="宋体" w:eastAsia="宋体" w:cs="宋体"/>
          <w:bCs/>
          <w:color w:val="auto"/>
          <w:sz w:val="24"/>
          <w:u w:val="single"/>
        </w:rPr>
        <w:t>（供应商名称）</w:t>
      </w:r>
      <w:r>
        <w:rPr>
          <w:rFonts w:hint="eastAsia" w:ascii="宋体" w:hAnsi="宋体" w:eastAsia="宋体" w:cs="宋体"/>
          <w:bCs/>
          <w:color w:val="auto"/>
          <w:sz w:val="24"/>
        </w:rPr>
        <w:t>的法定代表人。</w:t>
      </w:r>
    </w:p>
    <w:p w14:paraId="239A53F4">
      <w:pPr>
        <w:spacing w:line="360" w:lineRule="auto"/>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特此证明。</w:t>
      </w:r>
    </w:p>
    <w:p w14:paraId="283180CB">
      <w:pPr>
        <w:spacing w:line="360" w:lineRule="auto"/>
        <w:jc w:val="center"/>
        <w:rPr>
          <w:rFonts w:hint="eastAsia" w:ascii="宋体" w:hAnsi="宋体" w:eastAsia="宋体" w:cs="宋体"/>
          <w:bCs/>
          <w:color w:val="auto"/>
          <w:sz w:val="24"/>
        </w:rPr>
      </w:pPr>
    </w:p>
    <w:p w14:paraId="51F9565C">
      <w:pPr>
        <w:spacing w:line="360" w:lineRule="auto"/>
        <w:rPr>
          <w:rFonts w:hint="eastAsia" w:ascii="宋体" w:hAnsi="宋体" w:eastAsia="宋体" w:cs="宋体"/>
          <w:color w:val="auto"/>
          <w:sz w:val="24"/>
        </w:rPr>
      </w:pPr>
      <w:r>
        <w:rPr>
          <w:rFonts w:hint="eastAsia" w:ascii="宋体" w:hAnsi="宋体" w:eastAsia="宋体" w:cs="宋体"/>
          <w:bCs/>
          <w:color w:val="auto"/>
          <w:sz w:val="24"/>
        </w:rPr>
        <w:t>附：</w:t>
      </w:r>
      <w:r>
        <w:rPr>
          <w:rFonts w:hint="eastAsia" w:ascii="宋体" w:hAnsi="宋体" w:eastAsia="宋体" w:cs="宋体"/>
          <w:bCs/>
          <w:color w:val="auto"/>
          <w:kern w:val="0"/>
          <w:sz w:val="24"/>
        </w:rPr>
        <w:t>法定代表人</w:t>
      </w:r>
      <w:r>
        <w:rPr>
          <w:rFonts w:hint="eastAsia" w:ascii="宋体" w:hAnsi="宋体" w:eastAsia="宋体" w:cs="宋体"/>
          <w:color w:val="auto"/>
          <w:sz w:val="24"/>
        </w:rPr>
        <w:t>身份证扫描件</w:t>
      </w:r>
      <w:r>
        <w:rPr>
          <w:rFonts w:hint="eastAsia" w:ascii="宋体" w:hAnsi="宋体" w:eastAsia="宋体" w:cs="宋体"/>
          <w:color w:val="auto"/>
          <w:sz w:val="24"/>
          <w:lang w:val="zh-CN"/>
        </w:rPr>
        <w:t>（二代身份证需正反面）</w:t>
      </w:r>
    </w:p>
    <w:p w14:paraId="5460F359">
      <w:pPr>
        <w:widowControl/>
        <w:shd w:val="clear" w:color="auto" w:fill="FFFFFF"/>
        <w:spacing w:line="360" w:lineRule="auto"/>
        <w:rPr>
          <w:rFonts w:hint="eastAsia" w:ascii="宋体" w:hAnsi="宋体" w:eastAsia="宋体" w:cs="宋体"/>
          <w:color w:val="auto"/>
          <w:kern w:val="0"/>
          <w:sz w:val="24"/>
        </w:rPr>
      </w:pPr>
      <w:r>
        <w:rPr>
          <w:rFonts w:hint="eastAsia" w:ascii="宋体" w:hAnsi="宋体" w:eastAsia="宋体" w:cs="宋体"/>
          <w:color w:val="auto"/>
          <w:sz w:val="24"/>
        </w:rPr>
        <mc:AlternateContent>
          <mc:Choice Requires="wps">
            <w:drawing>
              <wp:anchor distT="0" distB="0" distL="114300" distR="114300" simplePos="0" relativeHeight="251661312" behindDoc="0" locked="0" layoutInCell="1" allowOverlap="1">
                <wp:simplePos x="0" y="0"/>
                <wp:positionH relativeFrom="column">
                  <wp:posOffset>2543175</wp:posOffset>
                </wp:positionH>
                <wp:positionV relativeFrom="paragraph">
                  <wp:posOffset>238125</wp:posOffset>
                </wp:positionV>
                <wp:extent cx="2393315" cy="1681480"/>
                <wp:effectExtent l="5080" t="4445" r="20955" b="9525"/>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4791E063">
                            <w:pPr>
                              <w:jc w:val="center"/>
                              <w:rPr>
                                <w:rFonts w:ascii="仿宋" w:hAnsi="仿宋" w:eastAsia="仿宋" w:cs="仿宋"/>
                                <w:sz w:val="24"/>
                              </w:rPr>
                            </w:pPr>
                            <w:r>
                              <w:rPr>
                                <w:rFonts w:hint="eastAsia" w:ascii="仿宋" w:hAnsi="仿宋" w:eastAsia="仿宋" w:cs="仿宋"/>
                                <w:sz w:val="24"/>
                              </w:rPr>
                              <w:t>身份证背面扫描件贴于此处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00.25pt;margin-top:18.75pt;height:132.4pt;width:188.45pt;z-index:251661312;mso-width-relative:page;mso-height-relative:page;" fillcolor="#FFFFFF" filled="t" stroked="t" coordsize="21600,21600" o:gfxdata="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sH6X3YAAAACgEAAA8AAAAAAAAAAQAgAAAAIgAAAGRycy9kb3ducmV2LnhtbFBLAQIU&#10;ABQAAAAIAIdO4kAJs/lJZQIAAK8EAAAOAAAAAAAAAAEAIAAAACcBAABkcnMvZTJvRG9jLnhtbFBL&#10;BQYAAAAABgAGAFkBAAD+BQAAAAA=&#10;">
                <v:fill on="t" focussize="0,0"/>
                <v:stroke color="#000000" miterlimit="8" joinstyle="miter"/>
                <v:imagedata o:title=""/>
                <o:lock v:ext="edit" aspectratio="f"/>
                <v:textbox>
                  <w:txbxContent>
                    <w:p w14:paraId="4791E063">
                      <w:pPr>
                        <w:jc w:val="center"/>
                        <w:rPr>
                          <w:rFonts w:ascii="仿宋" w:hAnsi="仿宋" w:eastAsia="仿宋" w:cs="仿宋"/>
                          <w:sz w:val="24"/>
                        </w:rPr>
                      </w:pPr>
                      <w:r>
                        <w:rPr>
                          <w:rFonts w:hint="eastAsia" w:ascii="仿宋" w:hAnsi="仿宋" w:eastAsia="仿宋" w:cs="仿宋"/>
                          <w:sz w:val="24"/>
                        </w:rPr>
                        <w:t>身份证背面扫描件贴于此处</w:t>
                      </w:r>
                    </w:p>
                  </w:txbxContent>
                </v:textbox>
              </v:shape>
            </w:pict>
          </mc:Fallback>
        </mc:AlternateContent>
      </w:r>
      <w:r>
        <w:rPr>
          <w:rFonts w:hint="eastAsia" w:ascii="宋体" w:hAnsi="宋体" w:eastAsia="宋体" w:cs="宋体"/>
          <w:color w:val="auto"/>
          <w:sz w:val="24"/>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228600</wp:posOffset>
                </wp:positionV>
                <wp:extent cx="2440940" cy="1681480"/>
                <wp:effectExtent l="5080" t="4445" r="11430" b="9525"/>
                <wp:wrapNone/>
                <wp:docPr id="9" name="流程图: 可选过程 9"/>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6393E2F8">
                            <w:pPr>
                              <w:jc w:val="center"/>
                              <w:rPr>
                                <w:rFonts w:ascii="仿宋" w:hAnsi="仿宋" w:eastAsia="仿宋" w:cs="仿宋"/>
                                <w:sz w:val="24"/>
                              </w:rPr>
                            </w:pPr>
                            <w:r>
                              <w:rPr>
                                <w:rFonts w:hint="eastAsia" w:ascii="仿宋" w:hAnsi="仿宋" w:eastAsia="仿宋" w:cs="仿宋"/>
                                <w:sz w:val="24"/>
                              </w:rPr>
                              <w:t>身份证正面扫描件贴于此处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0.2pt;margin-top:18pt;height:132.4pt;width:192.2pt;z-index:251660288;mso-width-relative:page;mso-height-relative:page;" fillcolor="#FFFFFF" filled="t" stroked="t" coordsize="21600,21600" o:gfxdata="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hubiM1gAAAAgBAAAPAAAAAAAAAAEAIAAAACIAAABkcnMvZG93bnJldi54bWxQSwECFAAU&#10;AAAACACHTuJA/WYXO2UCAACvBAAADgAAAAAAAAABACAAAAAlAQAAZHJzL2Uyb0RvYy54bWxQSwUG&#10;AAAAAAYABgBZAQAA/AUAAAAA&#10;">
                <v:fill on="t" focussize="0,0"/>
                <v:stroke color="#000000" miterlimit="8" joinstyle="miter"/>
                <v:imagedata o:title=""/>
                <o:lock v:ext="edit" aspectratio="f"/>
                <v:textbox>
                  <w:txbxContent>
                    <w:p w14:paraId="6393E2F8">
                      <w:pPr>
                        <w:jc w:val="center"/>
                        <w:rPr>
                          <w:rFonts w:ascii="仿宋" w:hAnsi="仿宋" w:eastAsia="仿宋" w:cs="仿宋"/>
                          <w:sz w:val="24"/>
                        </w:rPr>
                      </w:pPr>
                      <w:r>
                        <w:rPr>
                          <w:rFonts w:hint="eastAsia" w:ascii="仿宋" w:hAnsi="仿宋" w:eastAsia="仿宋" w:cs="仿宋"/>
                          <w:sz w:val="24"/>
                        </w:rPr>
                        <w:t>身份证正面扫描件贴于此处</w:t>
                      </w:r>
                    </w:p>
                  </w:txbxContent>
                </v:textbox>
              </v:shape>
            </w:pict>
          </mc:Fallback>
        </mc:AlternateContent>
      </w:r>
    </w:p>
    <w:p w14:paraId="64741CC5">
      <w:pPr>
        <w:widowControl/>
        <w:shd w:val="clear" w:color="auto" w:fill="FFFFFF"/>
        <w:spacing w:line="360" w:lineRule="auto"/>
        <w:ind w:firstLine="2880" w:firstLineChars="1200"/>
        <w:rPr>
          <w:rFonts w:hint="eastAsia" w:ascii="宋体" w:hAnsi="宋体" w:eastAsia="宋体" w:cs="宋体"/>
          <w:color w:val="auto"/>
          <w:kern w:val="0"/>
          <w:sz w:val="24"/>
        </w:rPr>
      </w:pPr>
    </w:p>
    <w:p w14:paraId="079151F5">
      <w:pPr>
        <w:widowControl/>
        <w:shd w:val="clear" w:color="auto" w:fill="FFFFFF"/>
        <w:spacing w:line="360" w:lineRule="auto"/>
        <w:ind w:firstLine="2880" w:firstLineChars="1200"/>
        <w:rPr>
          <w:rFonts w:hint="eastAsia" w:ascii="宋体" w:hAnsi="宋体" w:eastAsia="宋体" w:cs="宋体"/>
          <w:color w:val="auto"/>
          <w:kern w:val="0"/>
          <w:sz w:val="24"/>
        </w:rPr>
      </w:pPr>
    </w:p>
    <w:p w14:paraId="102BE236">
      <w:pPr>
        <w:widowControl/>
        <w:shd w:val="clear" w:color="auto" w:fill="FFFFFF"/>
        <w:spacing w:line="360" w:lineRule="auto"/>
        <w:ind w:firstLine="2880" w:firstLineChars="1200"/>
        <w:rPr>
          <w:rFonts w:hint="eastAsia" w:ascii="宋体" w:hAnsi="宋体" w:eastAsia="宋体" w:cs="宋体"/>
          <w:color w:val="auto"/>
          <w:kern w:val="0"/>
          <w:sz w:val="24"/>
        </w:rPr>
      </w:pPr>
    </w:p>
    <w:p w14:paraId="5B95EE8B">
      <w:pPr>
        <w:pStyle w:val="13"/>
        <w:spacing w:line="360" w:lineRule="auto"/>
        <w:rPr>
          <w:rFonts w:hint="eastAsia" w:ascii="宋体" w:hAnsi="宋体" w:eastAsia="宋体" w:cs="宋体"/>
          <w:color w:val="auto"/>
          <w:kern w:val="0"/>
        </w:rPr>
      </w:pPr>
    </w:p>
    <w:p w14:paraId="75A6033F">
      <w:pPr>
        <w:spacing w:line="360" w:lineRule="auto"/>
        <w:rPr>
          <w:rFonts w:hint="eastAsia" w:ascii="宋体" w:hAnsi="宋体" w:eastAsia="宋体" w:cs="宋体"/>
          <w:color w:val="auto"/>
          <w:kern w:val="0"/>
          <w:sz w:val="28"/>
        </w:rPr>
      </w:pPr>
    </w:p>
    <w:p w14:paraId="7B6B717A">
      <w:pPr>
        <w:rPr>
          <w:rFonts w:hint="eastAsia" w:ascii="宋体" w:hAnsi="宋体" w:eastAsia="宋体" w:cs="宋体"/>
          <w:bCs/>
          <w:color w:val="auto"/>
          <w:sz w:val="28"/>
          <w:szCs w:val="28"/>
        </w:rPr>
      </w:pPr>
    </w:p>
    <w:p w14:paraId="6F8F1223">
      <w:pPr>
        <w:rPr>
          <w:rFonts w:hint="eastAsia" w:ascii="宋体" w:hAnsi="宋体" w:eastAsia="宋体" w:cs="宋体"/>
          <w:b/>
          <w:color w:val="auto"/>
          <w:sz w:val="24"/>
        </w:rPr>
      </w:pPr>
    </w:p>
    <w:p w14:paraId="5799E8D6">
      <w:pPr>
        <w:rPr>
          <w:rFonts w:hint="eastAsia" w:ascii="宋体" w:hAnsi="宋体" w:eastAsia="宋体" w:cs="宋体"/>
          <w:b/>
          <w:color w:val="auto"/>
          <w:sz w:val="24"/>
        </w:rPr>
      </w:pPr>
      <w:r>
        <w:rPr>
          <w:rFonts w:hint="eastAsia" w:ascii="宋体" w:hAnsi="宋体" w:eastAsia="宋体" w:cs="宋体"/>
          <w:b/>
          <w:color w:val="auto"/>
          <w:sz w:val="24"/>
        </w:rPr>
        <w:t>供应商：</w:t>
      </w:r>
      <w:r>
        <w:rPr>
          <w:rFonts w:hint="eastAsia" w:ascii="宋体" w:hAnsi="宋体" w:eastAsia="宋体" w:cs="宋体"/>
          <w:b/>
          <w:color w:val="auto"/>
          <w:sz w:val="24"/>
          <w:u w:val="single"/>
        </w:rPr>
        <w:t xml:space="preserve">                       </w:t>
      </w:r>
      <w:r>
        <w:rPr>
          <w:rFonts w:hint="eastAsia" w:ascii="宋体" w:hAnsi="宋体" w:eastAsia="宋体" w:cs="宋体"/>
          <w:b/>
          <w:color w:val="auto"/>
          <w:sz w:val="24"/>
        </w:rPr>
        <w:t>（全称并加盖公章）</w:t>
      </w:r>
    </w:p>
    <w:p w14:paraId="749D6F5D">
      <w:pPr>
        <w:rPr>
          <w:rFonts w:hint="eastAsia" w:ascii="宋体" w:hAnsi="宋体" w:eastAsia="宋体" w:cs="宋体"/>
          <w:b/>
          <w:color w:val="auto"/>
          <w:sz w:val="24"/>
        </w:rPr>
      </w:pPr>
    </w:p>
    <w:p w14:paraId="0C36BF8F">
      <w:pPr>
        <w:rPr>
          <w:rFonts w:hint="eastAsia" w:ascii="宋体" w:hAnsi="宋体" w:eastAsia="宋体" w:cs="宋体"/>
          <w:b/>
          <w:color w:val="auto"/>
          <w:sz w:val="24"/>
        </w:rPr>
      </w:pPr>
      <w:r>
        <w:rPr>
          <w:rFonts w:hint="eastAsia" w:ascii="宋体" w:hAnsi="宋体" w:eastAsia="宋体" w:cs="宋体"/>
          <w:b/>
          <w:color w:val="auto"/>
          <w:sz w:val="24"/>
        </w:rPr>
        <w:t xml:space="preserve">                                 </w:t>
      </w:r>
    </w:p>
    <w:p w14:paraId="28F47275">
      <w:pPr>
        <w:rPr>
          <w:rFonts w:hint="eastAsia" w:ascii="宋体" w:hAnsi="宋体" w:eastAsia="宋体" w:cs="宋体"/>
          <w:b/>
          <w:color w:val="auto"/>
          <w:sz w:val="24"/>
        </w:rPr>
      </w:pPr>
    </w:p>
    <w:p w14:paraId="379FBB51">
      <w:pPr>
        <w:rPr>
          <w:rFonts w:hint="eastAsia" w:ascii="宋体" w:hAnsi="宋体" w:eastAsia="宋体" w:cs="宋体"/>
          <w:b/>
          <w:color w:val="auto"/>
          <w:sz w:val="24"/>
        </w:rPr>
      </w:pPr>
    </w:p>
    <w:p w14:paraId="1C236A89">
      <w:pPr>
        <w:rPr>
          <w:rFonts w:hint="eastAsia" w:ascii="宋体" w:hAnsi="宋体" w:eastAsia="宋体" w:cs="宋体"/>
          <w:b/>
          <w:color w:val="auto"/>
          <w:sz w:val="24"/>
        </w:rPr>
      </w:pPr>
      <w:r>
        <w:rPr>
          <w:rFonts w:hint="eastAsia" w:ascii="宋体" w:hAnsi="宋体" w:eastAsia="宋体" w:cs="宋体"/>
          <w:b/>
          <w:color w:val="auto"/>
          <w:sz w:val="24"/>
        </w:rPr>
        <w:t xml:space="preserve">                                             年    月    日</w:t>
      </w:r>
    </w:p>
    <w:p w14:paraId="4B6FA07D">
      <w:pPr>
        <w:rPr>
          <w:rFonts w:hint="eastAsia" w:ascii="宋体" w:hAnsi="宋体" w:eastAsia="宋体" w:cs="宋体"/>
          <w:bCs/>
          <w:color w:val="auto"/>
          <w:sz w:val="28"/>
          <w:szCs w:val="28"/>
        </w:rPr>
      </w:pPr>
    </w:p>
    <w:p w14:paraId="6E1241C4">
      <w:pPr>
        <w:rPr>
          <w:rFonts w:hint="eastAsia" w:ascii="宋体" w:hAnsi="宋体" w:eastAsia="宋体" w:cs="宋体"/>
          <w:bCs/>
          <w:color w:val="auto"/>
          <w:sz w:val="28"/>
          <w:szCs w:val="28"/>
        </w:rPr>
      </w:pPr>
    </w:p>
    <w:p w14:paraId="5DE540A3">
      <w:pPr>
        <w:jc w:val="center"/>
        <w:rPr>
          <w:rFonts w:hint="eastAsia" w:ascii="宋体" w:hAnsi="宋体" w:eastAsia="宋体" w:cs="宋体"/>
          <w:b/>
          <w:color w:val="auto"/>
          <w:kern w:val="0"/>
          <w:sz w:val="32"/>
          <w:szCs w:val="32"/>
        </w:rPr>
      </w:pPr>
    </w:p>
    <w:p w14:paraId="49266A7A">
      <w:pPr>
        <w:jc w:val="center"/>
        <w:rPr>
          <w:rFonts w:hint="eastAsia" w:ascii="宋体" w:hAnsi="宋体" w:eastAsia="宋体" w:cs="宋体"/>
          <w:b/>
          <w:color w:val="auto"/>
          <w:kern w:val="0"/>
          <w:sz w:val="32"/>
          <w:szCs w:val="32"/>
        </w:rPr>
      </w:pPr>
    </w:p>
    <w:p w14:paraId="504580D8">
      <w:pPr>
        <w:jc w:val="center"/>
        <w:rPr>
          <w:rFonts w:hint="eastAsia" w:ascii="宋体" w:hAnsi="宋体" w:eastAsia="宋体" w:cs="宋体"/>
          <w:b/>
          <w:color w:val="auto"/>
          <w:kern w:val="0"/>
          <w:sz w:val="32"/>
          <w:szCs w:val="32"/>
        </w:rPr>
      </w:pPr>
    </w:p>
    <w:p w14:paraId="4659DBA9">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7</w:t>
      </w:r>
      <w:r>
        <w:rPr>
          <w:rFonts w:hint="eastAsia" w:ascii="宋体" w:hAnsi="宋体" w:eastAsia="宋体" w:cs="宋体"/>
          <w:b/>
          <w:color w:val="auto"/>
          <w:kern w:val="0"/>
          <w:sz w:val="32"/>
          <w:szCs w:val="32"/>
        </w:rPr>
        <w:t xml:space="preserve">   法定代表人授权书</w:t>
      </w:r>
    </w:p>
    <w:p w14:paraId="7EDBD737">
      <w:pPr>
        <w:spacing w:line="360" w:lineRule="auto"/>
        <w:rPr>
          <w:rFonts w:hint="eastAsia" w:ascii="宋体" w:hAnsi="宋体" w:eastAsia="宋体" w:cs="宋体"/>
          <w:bCs/>
          <w:color w:val="auto"/>
          <w:sz w:val="24"/>
        </w:rPr>
      </w:pPr>
      <w:r>
        <w:rPr>
          <w:rFonts w:hint="eastAsia" w:ascii="宋体" w:hAnsi="宋体" w:eastAsia="宋体" w:cs="宋体"/>
          <w:bCs/>
          <w:color w:val="auto"/>
          <w:sz w:val="24"/>
          <w:u w:val="single"/>
        </w:rPr>
        <w:t xml:space="preserve">致：          </w:t>
      </w:r>
      <w:r>
        <w:rPr>
          <w:rFonts w:hint="eastAsia" w:ascii="宋体" w:hAnsi="宋体" w:eastAsia="宋体" w:cs="宋体"/>
          <w:bCs/>
          <w:color w:val="auto"/>
          <w:sz w:val="24"/>
        </w:rPr>
        <w:t>（采购代理机构）：</w:t>
      </w:r>
    </w:p>
    <w:p w14:paraId="149E1271">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w:t>
      </w:r>
      <w:r>
        <w:rPr>
          <w:rFonts w:hint="eastAsia" w:ascii="宋体" w:hAnsi="宋体" w:eastAsia="宋体" w:cs="宋体"/>
          <w:bCs/>
          <w:color w:val="auto"/>
          <w:sz w:val="24"/>
          <w:u w:val="single"/>
        </w:rPr>
        <w:t>（姓名）</w:t>
      </w:r>
      <w:r>
        <w:rPr>
          <w:rFonts w:hint="eastAsia" w:ascii="宋体" w:hAnsi="宋体" w:eastAsia="宋体" w:cs="宋体"/>
          <w:bCs/>
          <w:color w:val="auto"/>
          <w:sz w:val="24"/>
        </w:rPr>
        <w:t>系</w:t>
      </w:r>
      <w:r>
        <w:rPr>
          <w:rFonts w:hint="eastAsia" w:ascii="宋体" w:hAnsi="宋体" w:eastAsia="宋体" w:cs="宋体"/>
          <w:bCs/>
          <w:color w:val="auto"/>
          <w:sz w:val="24"/>
          <w:u w:val="single"/>
        </w:rPr>
        <w:t>（供应商名称）</w:t>
      </w:r>
      <w:r>
        <w:rPr>
          <w:rFonts w:hint="eastAsia" w:ascii="宋体" w:hAnsi="宋体" w:eastAsia="宋体" w:cs="宋体"/>
          <w:bCs/>
          <w:color w:val="auto"/>
          <w:sz w:val="24"/>
        </w:rPr>
        <w:t>的法定代表人，现委托</w:t>
      </w:r>
      <w:r>
        <w:rPr>
          <w:rFonts w:hint="eastAsia" w:ascii="宋体" w:hAnsi="宋体" w:eastAsia="宋体" w:cs="宋体"/>
          <w:bCs/>
          <w:color w:val="auto"/>
          <w:sz w:val="24"/>
          <w:u w:val="single"/>
        </w:rPr>
        <w:t xml:space="preserve">     （</w:t>
      </w:r>
      <w:r>
        <w:rPr>
          <w:rFonts w:hint="eastAsia" w:ascii="宋体" w:hAnsi="宋体" w:cs="宋体"/>
          <w:bCs/>
          <w:color w:val="auto"/>
          <w:sz w:val="24"/>
          <w:u w:val="single"/>
          <w:lang w:val="en-US" w:eastAsia="zh-CN"/>
        </w:rPr>
        <w:t>签名</w:t>
      </w:r>
      <w:r>
        <w:rPr>
          <w:rFonts w:hint="eastAsia" w:ascii="宋体" w:hAnsi="宋体" w:eastAsia="宋体" w:cs="宋体"/>
          <w:bCs/>
          <w:color w:val="auto"/>
          <w:sz w:val="24"/>
          <w:u w:val="single"/>
        </w:rPr>
        <w:t>）</w:t>
      </w:r>
      <w:r>
        <w:rPr>
          <w:rFonts w:hint="eastAsia" w:ascii="宋体" w:hAnsi="宋体" w:eastAsia="宋体" w:cs="宋体"/>
          <w:bCs/>
          <w:color w:val="auto"/>
          <w:sz w:val="24"/>
        </w:rPr>
        <w:t xml:space="preserve">为我方代理人。代理人根据本授权，以我方的名义参加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项目（项目编号：</w:t>
      </w:r>
      <w:r>
        <w:rPr>
          <w:rFonts w:hint="eastAsia" w:ascii="宋体" w:hAnsi="宋体" w:eastAsia="宋体" w:cs="宋体"/>
          <w:bCs/>
          <w:color w:val="auto"/>
          <w:sz w:val="24"/>
          <w:u w:val="single"/>
        </w:rPr>
        <w:t xml:space="preserve">          </w:t>
      </w:r>
      <w:r>
        <w:rPr>
          <w:rFonts w:hint="eastAsia" w:ascii="宋体" w:hAnsi="宋体" w:cs="宋体"/>
          <w:color w:val="auto"/>
          <w:sz w:val="24"/>
          <w:u w:val="none"/>
          <w:lang w:val="en-US" w:eastAsia="zh-CN"/>
        </w:rPr>
        <w:t>包号：</w:t>
      </w:r>
      <w:r>
        <w:rPr>
          <w:rFonts w:hint="eastAsia" w:ascii="宋体" w:hAnsi="宋体" w:cs="宋体"/>
          <w:color w:val="auto"/>
          <w:sz w:val="24"/>
          <w:u w:val="single"/>
          <w:lang w:val="en-US" w:eastAsia="zh-CN"/>
        </w:rPr>
        <w:t xml:space="preserve">    </w:t>
      </w:r>
      <w:r>
        <w:rPr>
          <w:rFonts w:hint="eastAsia" w:ascii="宋体" w:hAnsi="宋体" w:eastAsia="宋体" w:cs="宋体"/>
          <w:bCs/>
          <w:color w:val="auto"/>
          <w:sz w:val="24"/>
        </w:rPr>
        <w:t>）的投标活动，并代表我方全权办理针对上述项目的投标、开标、评标、签约等具体事务和签署相关文件。</w:t>
      </w:r>
    </w:p>
    <w:p w14:paraId="40D0175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我方对代理人的签名负全部责任。在撤销授权的书面通知以前，本授权书一直有效。代理人在授权书有效期内签署的所有文件不因授权的撤销而失效。</w:t>
      </w:r>
    </w:p>
    <w:p w14:paraId="25ED7B3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如果本次采购活动现场变更采购方式，本授权书有效。代理人无转委托权。</w:t>
      </w:r>
    </w:p>
    <w:p w14:paraId="1DAC8C5A">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委托期限：</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w:t>
      </w:r>
    </w:p>
    <w:p w14:paraId="73331C11">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委托代理人签名：</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法定代表人签名：</w:t>
      </w:r>
      <w:r>
        <w:rPr>
          <w:rFonts w:hint="eastAsia" w:ascii="宋体" w:hAnsi="宋体" w:eastAsia="宋体" w:cs="宋体"/>
          <w:bCs/>
          <w:color w:val="auto"/>
          <w:sz w:val="24"/>
          <w:u w:val="single"/>
        </w:rPr>
        <w:t xml:space="preserve">           </w:t>
      </w:r>
    </w:p>
    <w:p w14:paraId="6132D0CF">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职务：</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职务：</w:t>
      </w:r>
      <w:r>
        <w:rPr>
          <w:rFonts w:hint="eastAsia" w:ascii="宋体" w:hAnsi="宋体" w:eastAsia="宋体" w:cs="宋体"/>
          <w:bCs/>
          <w:color w:val="auto"/>
          <w:sz w:val="24"/>
          <w:u w:val="single"/>
        </w:rPr>
        <w:t xml:space="preserve">               </w:t>
      </w:r>
    </w:p>
    <w:p w14:paraId="3C82418C">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委托代理人身份证号码：</w:t>
      </w:r>
      <w:r>
        <w:rPr>
          <w:rFonts w:hint="eastAsia" w:ascii="宋体" w:hAnsi="宋体" w:eastAsia="宋体" w:cs="宋体"/>
          <w:bCs/>
          <w:color w:val="auto"/>
          <w:sz w:val="24"/>
          <w:u w:val="single"/>
        </w:rPr>
        <w:t xml:space="preserve">                                      </w:t>
      </w:r>
    </w:p>
    <w:p w14:paraId="18AB59CC">
      <w:pPr>
        <w:spacing w:line="360" w:lineRule="auto"/>
        <w:jc w:val="center"/>
        <w:rPr>
          <w:rFonts w:hint="eastAsia" w:ascii="宋体" w:hAnsi="宋体" w:eastAsia="宋体" w:cs="宋体"/>
          <w:bCs/>
          <w:color w:val="auto"/>
          <w:sz w:val="24"/>
        </w:rPr>
      </w:pPr>
    </w:p>
    <w:p w14:paraId="6BC42AED">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附：委托代理人身份证扫描件</w:t>
      </w:r>
      <w:r>
        <w:rPr>
          <w:rFonts w:hint="eastAsia" w:ascii="宋体" w:hAnsi="宋体" w:eastAsia="宋体" w:cs="宋体"/>
          <w:bCs/>
          <w:color w:val="auto"/>
          <w:sz w:val="24"/>
          <w:lang w:val="zh-CN"/>
        </w:rPr>
        <w:t>（二代身份证需正反面）</w:t>
      </w:r>
    </w:p>
    <w:p w14:paraId="3AF92331">
      <w:pPr>
        <w:widowControl/>
        <w:shd w:val="clear" w:color="auto" w:fill="FFFFFF"/>
        <w:spacing w:line="360" w:lineRule="auto"/>
        <w:rPr>
          <w:rFonts w:hint="eastAsia" w:ascii="宋体" w:hAnsi="宋体" w:eastAsia="宋体" w:cs="宋体"/>
          <w:color w:val="auto"/>
          <w:kern w:val="0"/>
          <w:sz w:val="24"/>
        </w:rPr>
      </w:pPr>
      <w:r>
        <w:rPr>
          <w:rFonts w:hint="eastAsia" w:ascii="宋体" w:hAnsi="宋体" w:eastAsia="宋体" w:cs="宋体"/>
          <w:color w:val="auto"/>
          <w:sz w:val="24"/>
        </w:rPr>
        <mc:AlternateContent>
          <mc:Choice Requires="wps">
            <w:drawing>
              <wp:anchor distT="0" distB="0" distL="114300" distR="114300" simplePos="0" relativeHeight="251663360" behindDoc="0" locked="0" layoutInCell="1" allowOverlap="1">
                <wp:simplePos x="0" y="0"/>
                <wp:positionH relativeFrom="column">
                  <wp:posOffset>2543175</wp:posOffset>
                </wp:positionH>
                <wp:positionV relativeFrom="paragraph">
                  <wp:posOffset>238125</wp:posOffset>
                </wp:positionV>
                <wp:extent cx="2393315" cy="1681480"/>
                <wp:effectExtent l="5080" t="4445" r="20955" b="9525"/>
                <wp:wrapNone/>
                <wp:docPr id="2"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0B831F96">
                            <w:pPr>
                              <w:jc w:val="center"/>
                              <w:rPr>
                                <w:rFonts w:ascii="仿宋" w:hAnsi="仿宋" w:eastAsia="仿宋" w:cs="仿宋"/>
                                <w:sz w:val="24"/>
                              </w:rPr>
                            </w:pPr>
                            <w:r>
                              <w:rPr>
                                <w:rFonts w:hint="eastAsia" w:ascii="仿宋" w:hAnsi="仿宋" w:eastAsia="仿宋" w:cs="仿宋"/>
                                <w:sz w:val="24"/>
                              </w:rPr>
                              <w:t>身份证背面扫描件贴于此处</w:t>
                            </w:r>
                          </w:p>
                        </w:txbxContent>
                      </wps:txbx>
                      <wps:bodyPr rot="0" vert="horz" wrap="square" lIns="91440" tIns="45720" rIns="91440" bIns="45720" anchor="t" anchorCtr="0" upright="1">
                        <a:noAutofit/>
                      </wps:bodyPr>
                    </wps:wsp>
                  </a:graphicData>
                </a:graphic>
              </wp:anchor>
            </w:drawing>
          </mc:Choice>
          <mc:Fallback>
            <w:pict>
              <v:shape id="流程图: 可选过程 8" o:spid="_x0000_s1026" o:spt="176" type="#_x0000_t176" style="position:absolute;left:0pt;margin-left:200.25pt;margin-top:18.75pt;height:132.4pt;width:188.45pt;z-index:251663360;mso-width-relative:page;mso-height-relative:page;" fillcolor="#FFFFFF" filled="t" stroked="t" coordsize="21600,21600" o:gfxdata="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sH6X3YAAAACgEAAA8AAAAAAAAAAQAgAAAAIgAAAGRycy9kb3ducmV2LnhtbFBLAQIU&#10;ABQAAAAIAIdO4kDgf6n2ZQIAAK8EAAAOAAAAAAAAAAEAIAAAACcBAABkcnMvZTJvRG9jLnhtbFBL&#10;BQYAAAAABgAGAFkBAAD+BQAAAAA=&#10;">
                <v:fill on="t" focussize="0,0"/>
                <v:stroke color="#000000" miterlimit="8" joinstyle="miter"/>
                <v:imagedata o:title=""/>
                <o:lock v:ext="edit" aspectratio="f"/>
                <v:textbox>
                  <w:txbxContent>
                    <w:p w14:paraId="0B831F96">
                      <w:pPr>
                        <w:jc w:val="center"/>
                        <w:rPr>
                          <w:rFonts w:ascii="仿宋" w:hAnsi="仿宋" w:eastAsia="仿宋" w:cs="仿宋"/>
                          <w:sz w:val="24"/>
                        </w:rPr>
                      </w:pPr>
                      <w:r>
                        <w:rPr>
                          <w:rFonts w:hint="eastAsia" w:ascii="仿宋" w:hAnsi="仿宋" w:eastAsia="仿宋" w:cs="仿宋"/>
                          <w:sz w:val="24"/>
                        </w:rPr>
                        <w:t>身份证背面扫描件贴于此处</w:t>
                      </w:r>
                    </w:p>
                  </w:txbxContent>
                </v:textbox>
              </v:shape>
            </w:pict>
          </mc:Fallback>
        </mc:AlternateContent>
      </w:r>
      <w:r>
        <w:rPr>
          <w:rFonts w:hint="eastAsia" w:ascii="宋体" w:hAnsi="宋体" w:eastAsia="宋体" w:cs="宋体"/>
          <w:color w:val="auto"/>
          <w:sz w:val="24"/>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228600</wp:posOffset>
                </wp:positionV>
                <wp:extent cx="2440940" cy="1681480"/>
                <wp:effectExtent l="5080" t="4445" r="11430" b="9525"/>
                <wp:wrapNone/>
                <wp:docPr id="1" name="流程图: 可选过程 9"/>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4599580B">
                            <w:pPr>
                              <w:jc w:val="center"/>
                              <w:rPr>
                                <w:rFonts w:ascii="仿宋" w:hAnsi="仿宋" w:eastAsia="仿宋" w:cs="仿宋"/>
                                <w:sz w:val="24"/>
                              </w:rPr>
                            </w:pPr>
                            <w:r>
                              <w:rPr>
                                <w:rFonts w:hint="eastAsia" w:ascii="仿宋" w:hAnsi="仿宋" w:eastAsia="仿宋" w:cs="仿宋"/>
                                <w:sz w:val="24"/>
                              </w:rPr>
                              <w:t>身份证正面扫描件贴于此处</w:t>
                            </w:r>
                          </w:p>
                        </w:txbxContent>
                      </wps:txbx>
                      <wps:bodyPr rot="0" vert="horz" wrap="square" lIns="91440" tIns="45720" rIns="91440" bIns="45720" anchor="t" anchorCtr="0" upright="1">
                        <a:noAutofit/>
                      </wps:bodyPr>
                    </wps:wsp>
                  </a:graphicData>
                </a:graphic>
              </wp:anchor>
            </w:drawing>
          </mc:Choice>
          <mc:Fallback>
            <w:pict>
              <v:shape id="流程图: 可选过程 9" o:spid="_x0000_s1026" o:spt="176" type="#_x0000_t176" style="position:absolute;left:0pt;margin-left:-0.2pt;margin-top:18pt;height:132.4pt;width:192.2pt;z-index:251662336;mso-width-relative:page;mso-height-relative:page;" fillcolor="#FFFFFF" filled="t" stroked="t" coordsize="21600,21600" o:gfxdata="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hubiM1gAAAAgBAAAPAAAAAAAAAAEAIAAAACIAAABkcnMvZG93bnJldi54bWxQSwECFAAU&#10;AAAACACHTuJAtj7SFGUCAACvBAAADgAAAAAAAAABACAAAAAlAQAAZHJzL2Uyb0RvYy54bWxQSwUG&#10;AAAAAAYABgBZAQAA/AUAAAAA&#10;">
                <v:fill on="t" focussize="0,0"/>
                <v:stroke color="#000000" miterlimit="8" joinstyle="miter"/>
                <v:imagedata o:title=""/>
                <o:lock v:ext="edit" aspectratio="f"/>
                <v:textbox>
                  <w:txbxContent>
                    <w:p w14:paraId="4599580B">
                      <w:pPr>
                        <w:jc w:val="center"/>
                        <w:rPr>
                          <w:rFonts w:ascii="仿宋" w:hAnsi="仿宋" w:eastAsia="仿宋" w:cs="仿宋"/>
                          <w:sz w:val="24"/>
                        </w:rPr>
                      </w:pPr>
                      <w:r>
                        <w:rPr>
                          <w:rFonts w:hint="eastAsia" w:ascii="仿宋" w:hAnsi="仿宋" w:eastAsia="仿宋" w:cs="仿宋"/>
                          <w:sz w:val="24"/>
                        </w:rPr>
                        <w:t>身份证正面扫描件贴于此处</w:t>
                      </w:r>
                    </w:p>
                  </w:txbxContent>
                </v:textbox>
              </v:shape>
            </w:pict>
          </mc:Fallback>
        </mc:AlternateContent>
      </w:r>
    </w:p>
    <w:p w14:paraId="1D8BF55D">
      <w:pPr>
        <w:widowControl/>
        <w:shd w:val="clear" w:color="auto" w:fill="FFFFFF"/>
        <w:spacing w:line="360" w:lineRule="auto"/>
        <w:ind w:firstLine="2880" w:firstLineChars="1200"/>
        <w:rPr>
          <w:rFonts w:hint="eastAsia" w:ascii="宋体" w:hAnsi="宋体" w:eastAsia="宋体" w:cs="宋体"/>
          <w:color w:val="auto"/>
          <w:kern w:val="0"/>
          <w:sz w:val="24"/>
        </w:rPr>
      </w:pPr>
    </w:p>
    <w:p w14:paraId="2BB6B674">
      <w:pPr>
        <w:widowControl/>
        <w:shd w:val="clear" w:color="auto" w:fill="FFFFFF"/>
        <w:spacing w:line="360" w:lineRule="auto"/>
        <w:ind w:firstLine="2880" w:firstLineChars="1200"/>
        <w:rPr>
          <w:rFonts w:hint="eastAsia" w:ascii="宋体" w:hAnsi="宋体" w:eastAsia="宋体" w:cs="宋体"/>
          <w:color w:val="auto"/>
          <w:kern w:val="0"/>
          <w:sz w:val="24"/>
        </w:rPr>
      </w:pPr>
    </w:p>
    <w:p w14:paraId="703C35D9">
      <w:pPr>
        <w:widowControl/>
        <w:shd w:val="clear" w:color="auto" w:fill="FFFFFF"/>
        <w:spacing w:line="360" w:lineRule="auto"/>
        <w:ind w:firstLine="2880" w:firstLineChars="1200"/>
        <w:rPr>
          <w:rFonts w:hint="eastAsia" w:ascii="宋体" w:hAnsi="宋体" w:eastAsia="宋体" w:cs="宋体"/>
          <w:color w:val="auto"/>
          <w:kern w:val="0"/>
          <w:sz w:val="24"/>
        </w:rPr>
      </w:pPr>
    </w:p>
    <w:p w14:paraId="7071702F">
      <w:pPr>
        <w:pStyle w:val="13"/>
        <w:spacing w:line="360" w:lineRule="auto"/>
        <w:rPr>
          <w:rFonts w:hint="eastAsia" w:ascii="宋体" w:hAnsi="宋体" w:eastAsia="宋体" w:cs="宋体"/>
          <w:color w:val="auto"/>
          <w:kern w:val="0"/>
        </w:rPr>
      </w:pPr>
    </w:p>
    <w:p w14:paraId="5D672F37">
      <w:pPr>
        <w:spacing w:line="360" w:lineRule="auto"/>
        <w:rPr>
          <w:rFonts w:hint="eastAsia" w:ascii="宋体" w:hAnsi="宋体" w:eastAsia="宋体" w:cs="宋体"/>
          <w:color w:val="auto"/>
          <w:kern w:val="0"/>
          <w:sz w:val="28"/>
        </w:rPr>
      </w:pPr>
    </w:p>
    <w:p w14:paraId="72737D7E">
      <w:pPr>
        <w:spacing w:line="360" w:lineRule="auto"/>
        <w:rPr>
          <w:rFonts w:hint="eastAsia" w:ascii="宋体" w:hAnsi="宋体" w:eastAsia="宋体" w:cs="宋体"/>
          <w:b/>
          <w:color w:val="auto"/>
          <w:sz w:val="24"/>
        </w:rPr>
      </w:pPr>
    </w:p>
    <w:p w14:paraId="2CDF6B29">
      <w:pPr>
        <w:spacing w:line="360" w:lineRule="auto"/>
        <w:rPr>
          <w:rFonts w:hint="eastAsia" w:ascii="宋体" w:hAnsi="宋体" w:eastAsia="宋体" w:cs="宋体"/>
          <w:b/>
          <w:color w:val="auto"/>
          <w:sz w:val="24"/>
        </w:rPr>
      </w:pPr>
    </w:p>
    <w:p w14:paraId="1D752D44">
      <w:pPr>
        <w:spacing w:line="360" w:lineRule="auto"/>
        <w:rPr>
          <w:rFonts w:hint="eastAsia" w:ascii="宋体" w:hAnsi="宋体" w:eastAsia="宋体" w:cs="宋体"/>
          <w:b/>
          <w:color w:val="auto"/>
          <w:sz w:val="24"/>
        </w:rPr>
      </w:pPr>
      <w:r>
        <w:rPr>
          <w:rFonts w:hint="eastAsia" w:ascii="宋体" w:hAnsi="宋体" w:eastAsia="宋体" w:cs="宋体"/>
          <w:b/>
          <w:color w:val="auto"/>
          <w:sz w:val="24"/>
        </w:rPr>
        <w:t>供应商：</w:t>
      </w:r>
      <w:r>
        <w:rPr>
          <w:rFonts w:hint="eastAsia" w:ascii="宋体" w:hAnsi="宋体" w:eastAsia="宋体" w:cs="宋体"/>
          <w:b/>
          <w:color w:val="auto"/>
          <w:sz w:val="24"/>
          <w:u w:val="single"/>
        </w:rPr>
        <w:t xml:space="preserve">                       </w:t>
      </w:r>
      <w:r>
        <w:rPr>
          <w:rFonts w:hint="eastAsia" w:ascii="宋体" w:hAnsi="宋体" w:eastAsia="宋体" w:cs="宋体"/>
          <w:b/>
          <w:color w:val="auto"/>
          <w:sz w:val="24"/>
        </w:rPr>
        <w:t>（全称并加盖公章）</w:t>
      </w:r>
    </w:p>
    <w:p w14:paraId="099B0A80">
      <w:pPr>
        <w:spacing w:line="360" w:lineRule="auto"/>
        <w:rPr>
          <w:rFonts w:hint="eastAsia" w:ascii="宋体" w:hAnsi="宋体" w:eastAsia="宋体" w:cs="宋体"/>
          <w:b/>
          <w:color w:val="auto"/>
          <w:sz w:val="24"/>
        </w:rPr>
      </w:pPr>
    </w:p>
    <w:p w14:paraId="4627A2D4">
      <w:pPr>
        <w:spacing w:line="360" w:lineRule="auto"/>
        <w:rPr>
          <w:rFonts w:hint="eastAsia" w:ascii="宋体" w:hAnsi="宋体" w:eastAsia="宋体" w:cs="宋体"/>
          <w:b/>
          <w:color w:val="auto"/>
          <w:sz w:val="24"/>
        </w:rPr>
      </w:pPr>
      <w:r>
        <w:rPr>
          <w:rFonts w:hint="eastAsia" w:ascii="宋体" w:hAnsi="宋体" w:eastAsia="宋体" w:cs="宋体"/>
          <w:b/>
          <w:color w:val="auto"/>
          <w:sz w:val="24"/>
        </w:rPr>
        <w:t xml:space="preserve">                                 </w:t>
      </w:r>
    </w:p>
    <w:p w14:paraId="2ADC37A7">
      <w:pPr>
        <w:spacing w:line="360" w:lineRule="auto"/>
        <w:rPr>
          <w:rFonts w:hint="eastAsia" w:ascii="宋体" w:hAnsi="宋体" w:eastAsia="宋体" w:cs="宋体"/>
          <w:b/>
          <w:color w:val="auto"/>
          <w:sz w:val="24"/>
        </w:rPr>
      </w:pPr>
      <w:r>
        <w:rPr>
          <w:rFonts w:hint="eastAsia" w:ascii="宋体" w:hAnsi="宋体" w:eastAsia="宋体" w:cs="宋体"/>
          <w:b/>
          <w:color w:val="auto"/>
          <w:sz w:val="24"/>
        </w:rPr>
        <w:t xml:space="preserve">                                             年    月    日</w:t>
      </w:r>
    </w:p>
    <w:p w14:paraId="3B10018E">
      <w:pPr>
        <w:jc w:val="center"/>
        <w:rPr>
          <w:rFonts w:hint="eastAsia" w:ascii="宋体" w:hAnsi="宋体" w:eastAsia="宋体" w:cs="宋体"/>
          <w:b/>
          <w:color w:val="auto"/>
          <w:kern w:val="0"/>
          <w:sz w:val="32"/>
          <w:szCs w:val="32"/>
        </w:rPr>
      </w:pPr>
    </w:p>
    <w:p w14:paraId="0E597B1F">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8</w:t>
      </w:r>
      <w:r>
        <w:rPr>
          <w:rFonts w:hint="eastAsia" w:ascii="宋体" w:hAnsi="宋体" w:eastAsia="宋体" w:cs="宋体"/>
          <w:b/>
          <w:color w:val="auto"/>
          <w:kern w:val="0"/>
          <w:sz w:val="32"/>
          <w:szCs w:val="32"/>
        </w:rPr>
        <w:t xml:space="preserve"> 　证明文件</w:t>
      </w:r>
    </w:p>
    <w:p w14:paraId="297C00F2">
      <w:pPr>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（供应商可根据实际情况自行提供）</w:t>
      </w:r>
    </w:p>
    <w:p w14:paraId="0B5F5381">
      <w:pPr>
        <w:pStyle w:val="23"/>
        <w:ind w:firstLine="210"/>
        <w:rPr>
          <w:rFonts w:hint="eastAsia" w:ascii="宋体" w:hAnsi="宋体" w:eastAsia="宋体" w:cs="宋体"/>
          <w:color w:val="auto"/>
        </w:rPr>
      </w:pPr>
    </w:p>
    <w:p w14:paraId="6EEBEB54">
      <w:pPr>
        <w:widowControl/>
        <w:wordWrap w:val="0"/>
        <w:snapToGrid w:val="0"/>
        <w:spacing w:line="46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1.本项目的特定资格要求。</w:t>
      </w:r>
    </w:p>
    <w:p w14:paraId="03C662F0">
      <w:pPr>
        <w:pStyle w:val="16"/>
        <w:rPr>
          <w:rFonts w:hint="eastAsia" w:ascii="宋体" w:hAnsi="宋体" w:eastAsia="宋体" w:cs="宋体"/>
          <w:color w:val="auto"/>
          <w:kern w:val="0"/>
          <w:sz w:val="24"/>
        </w:rPr>
      </w:pPr>
    </w:p>
    <w:p w14:paraId="76F95859">
      <w:pPr>
        <w:pStyle w:val="22"/>
        <w:shd w:val="clear" w:color="auto" w:fill="FFFFFF"/>
        <w:spacing w:before="0" w:beforeAutospacing="0" w:after="0" w:afterAutospacing="0" w:line="360" w:lineRule="auto"/>
        <w:ind w:firstLine="482" w:firstLineChars="200"/>
        <w:rPr>
          <w:rFonts w:hint="eastAsia" w:ascii="宋体" w:hAnsi="宋体" w:eastAsia="宋体" w:cs="宋体"/>
          <w:bCs/>
          <w:iCs/>
          <w:color w:val="auto"/>
          <w:lang w:bidi="ar"/>
        </w:rPr>
      </w:pPr>
      <w:r>
        <w:rPr>
          <w:rFonts w:hint="eastAsia" w:ascii="宋体" w:hAnsi="宋体" w:eastAsia="宋体" w:cs="宋体"/>
          <w:b/>
          <w:color w:val="auto"/>
        </w:rPr>
        <w:t>2.商务技术证明文件</w:t>
      </w:r>
      <w:r>
        <w:rPr>
          <w:rFonts w:hint="eastAsia" w:ascii="宋体" w:hAnsi="宋体" w:eastAsia="宋体" w:cs="宋体"/>
          <w:bCs/>
          <w:iCs/>
          <w:color w:val="auto"/>
          <w:lang w:bidi="ar"/>
        </w:rPr>
        <w:t>：供应商应根据采购需求要求，提供相关商务技术证明文件。</w:t>
      </w:r>
    </w:p>
    <w:p w14:paraId="032D7626">
      <w:pPr>
        <w:rPr>
          <w:rFonts w:hint="eastAsia" w:ascii="宋体" w:hAnsi="宋体" w:eastAsia="宋体" w:cs="宋体"/>
          <w:b/>
          <w:color w:val="auto"/>
          <w:kern w:val="0"/>
          <w:sz w:val="32"/>
          <w:szCs w:val="32"/>
        </w:rPr>
      </w:pPr>
    </w:p>
    <w:p w14:paraId="232A012B">
      <w:pPr>
        <w:rPr>
          <w:rFonts w:hint="eastAsia" w:ascii="宋体" w:hAnsi="宋体" w:eastAsia="宋体" w:cs="宋体"/>
          <w:b/>
          <w:color w:val="auto"/>
          <w:kern w:val="0"/>
          <w:sz w:val="32"/>
          <w:szCs w:val="32"/>
        </w:rPr>
      </w:pPr>
    </w:p>
    <w:p w14:paraId="738D6D2D">
      <w:pPr>
        <w:rPr>
          <w:rFonts w:hint="eastAsia" w:ascii="宋体" w:hAnsi="宋体" w:eastAsia="宋体" w:cs="宋体"/>
          <w:b/>
          <w:color w:val="auto"/>
          <w:kern w:val="0"/>
          <w:sz w:val="32"/>
          <w:szCs w:val="32"/>
        </w:rPr>
      </w:pPr>
    </w:p>
    <w:p w14:paraId="0828EC9D">
      <w:pPr>
        <w:jc w:val="center"/>
        <w:rPr>
          <w:rFonts w:hint="eastAsia" w:ascii="宋体" w:hAnsi="宋体" w:eastAsia="宋体" w:cs="宋体"/>
          <w:b/>
          <w:color w:val="auto"/>
          <w:kern w:val="0"/>
          <w:sz w:val="32"/>
          <w:szCs w:val="32"/>
        </w:rPr>
      </w:pPr>
    </w:p>
    <w:p w14:paraId="45B68809">
      <w:pPr>
        <w:jc w:val="center"/>
        <w:rPr>
          <w:rFonts w:hint="eastAsia" w:ascii="宋体" w:hAnsi="宋体" w:eastAsia="宋体" w:cs="宋体"/>
          <w:b/>
          <w:color w:val="auto"/>
          <w:kern w:val="0"/>
          <w:sz w:val="32"/>
          <w:szCs w:val="32"/>
        </w:rPr>
      </w:pPr>
    </w:p>
    <w:p w14:paraId="136347D2">
      <w:pPr>
        <w:jc w:val="center"/>
        <w:rPr>
          <w:rFonts w:hint="eastAsia" w:ascii="宋体" w:hAnsi="宋体" w:eastAsia="宋体" w:cs="宋体"/>
          <w:b/>
          <w:color w:val="auto"/>
          <w:kern w:val="0"/>
          <w:sz w:val="32"/>
          <w:szCs w:val="32"/>
        </w:rPr>
      </w:pPr>
    </w:p>
    <w:p w14:paraId="1EA39F80">
      <w:pPr>
        <w:jc w:val="center"/>
        <w:rPr>
          <w:rFonts w:hint="eastAsia" w:ascii="宋体" w:hAnsi="宋体" w:eastAsia="宋体" w:cs="宋体"/>
          <w:b/>
          <w:color w:val="auto"/>
          <w:kern w:val="0"/>
          <w:sz w:val="32"/>
          <w:szCs w:val="32"/>
        </w:rPr>
      </w:pPr>
    </w:p>
    <w:p w14:paraId="2FB46908">
      <w:pPr>
        <w:jc w:val="center"/>
        <w:rPr>
          <w:rFonts w:hint="eastAsia" w:ascii="宋体" w:hAnsi="宋体" w:eastAsia="宋体" w:cs="宋体"/>
          <w:b/>
          <w:color w:val="auto"/>
          <w:kern w:val="0"/>
          <w:sz w:val="32"/>
          <w:szCs w:val="32"/>
        </w:rPr>
      </w:pPr>
    </w:p>
    <w:p w14:paraId="0C5B69CE">
      <w:pPr>
        <w:jc w:val="center"/>
        <w:rPr>
          <w:rFonts w:hint="eastAsia" w:ascii="宋体" w:hAnsi="宋体" w:eastAsia="宋体" w:cs="宋体"/>
          <w:b/>
          <w:color w:val="auto"/>
          <w:kern w:val="0"/>
          <w:sz w:val="32"/>
          <w:szCs w:val="32"/>
        </w:rPr>
      </w:pPr>
    </w:p>
    <w:p w14:paraId="6D761538">
      <w:pPr>
        <w:jc w:val="center"/>
        <w:rPr>
          <w:rFonts w:hint="eastAsia" w:ascii="宋体" w:hAnsi="宋体" w:eastAsia="宋体" w:cs="宋体"/>
          <w:b/>
          <w:color w:val="auto"/>
          <w:kern w:val="0"/>
          <w:sz w:val="32"/>
          <w:szCs w:val="32"/>
        </w:rPr>
      </w:pPr>
    </w:p>
    <w:p w14:paraId="48C9BA2D">
      <w:pPr>
        <w:jc w:val="center"/>
        <w:rPr>
          <w:rFonts w:hint="eastAsia" w:ascii="宋体" w:hAnsi="宋体" w:eastAsia="宋体" w:cs="宋体"/>
          <w:b/>
          <w:color w:val="auto"/>
          <w:kern w:val="0"/>
          <w:sz w:val="32"/>
          <w:szCs w:val="32"/>
        </w:rPr>
      </w:pPr>
    </w:p>
    <w:p w14:paraId="75D66E0A">
      <w:pPr>
        <w:jc w:val="center"/>
        <w:rPr>
          <w:rFonts w:hint="eastAsia" w:ascii="宋体" w:hAnsi="宋体" w:eastAsia="宋体" w:cs="宋体"/>
          <w:b/>
          <w:color w:val="auto"/>
          <w:kern w:val="0"/>
          <w:sz w:val="32"/>
          <w:szCs w:val="32"/>
        </w:rPr>
      </w:pPr>
    </w:p>
    <w:p w14:paraId="2C9B36F0">
      <w:pPr>
        <w:jc w:val="center"/>
        <w:rPr>
          <w:rFonts w:hint="eastAsia" w:ascii="宋体" w:hAnsi="宋体" w:eastAsia="宋体" w:cs="宋体"/>
          <w:b/>
          <w:color w:val="auto"/>
          <w:kern w:val="0"/>
          <w:sz w:val="32"/>
          <w:szCs w:val="32"/>
        </w:rPr>
      </w:pPr>
    </w:p>
    <w:p w14:paraId="7FC3C18E">
      <w:pPr>
        <w:jc w:val="center"/>
        <w:rPr>
          <w:rFonts w:hint="eastAsia" w:ascii="宋体" w:hAnsi="宋体" w:eastAsia="宋体" w:cs="宋体"/>
          <w:b/>
          <w:color w:val="auto"/>
          <w:kern w:val="0"/>
          <w:sz w:val="32"/>
          <w:szCs w:val="32"/>
        </w:rPr>
      </w:pPr>
    </w:p>
    <w:p w14:paraId="78B5D420">
      <w:pPr>
        <w:jc w:val="center"/>
        <w:rPr>
          <w:rFonts w:hint="eastAsia" w:ascii="宋体" w:hAnsi="宋体" w:eastAsia="宋体" w:cs="宋体"/>
          <w:b/>
          <w:color w:val="auto"/>
          <w:kern w:val="0"/>
          <w:sz w:val="32"/>
          <w:szCs w:val="32"/>
        </w:rPr>
      </w:pPr>
    </w:p>
    <w:p w14:paraId="301BB2CD">
      <w:pPr>
        <w:jc w:val="center"/>
        <w:rPr>
          <w:rFonts w:hint="eastAsia" w:ascii="宋体" w:hAnsi="宋体" w:eastAsia="宋体" w:cs="宋体"/>
          <w:b/>
          <w:color w:val="auto"/>
          <w:kern w:val="0"/>
          <w:sz w:val="32"/>
          <w:szCs w:val="32"/>
        </w:rPr>
      </w:pPr>
    </w:p>
    <w:p w14:paraId="5769007A">
      <w:pPr>
        <w:jc w:val="center"/>
        <w:rPr>
          <w:rFonts w:hint="eastAsia" w:ascii="宋体" w:hAnsi="宋体" w:eastAsia="宋体" w:cs="宋体"/>
          <w:b/>
          <w:color w:val="auto"/>
          <w:kern w:val="0"/>
          <w:sz w:val="32"/>
          <w:szCs w:val="32"/>
          <w:lang w:eastAsia="zh-CN"/>
        </w:rPr>
      </w:pPr>
      <w:r>
        <w:rPr>
          <w:rFonts w:hint="eastAsia" w:ascii="宋体" w:hAnsi="宋体" w:eastAsia="宋体" w:cs="宋体"/>
          <w:b/>
          <w:color w:val="auto"/>
          <w:kern w:val="0"/>
          <w:sz w:val="32"/>
          <w:szCs w:val="32"/>
        </w:rPr>
        <w:t>附件9</w:t>
      </w:r>
      <w:r>
        <w:rPr>
          <w:rFonts w:hint="eastAsia" w:ascii="宋体" w:hAnsi="宋体" w:eastAsia="宋体" w:cs="宋体"/>
          <w:b/>
          <w:color w:val="auto"/>
          <w:kern w:val="0"/>
          <w:sz w:val="32"/>
          <w:szCs w:val="32"/>
          <w:lang w:val="en-US" w:eastAsia="zh-CN"/>
        </w:rPr>
        <w:t xml:space="preserve">  </w:t>
      </w:r>
      <w:r>
        <w:rPr>
          <w:rFonts w:hint="eastAsia" w:ascii="宋体" w:hAnsi="宋体" w:cs="宋体"/>
          <w:b/>
          <w:color w:val="auto"/>
          <w:kern w:val="0"/>
          <w:sz w:val="32"/>
          <w:szCs w:val="32"/>
          <w:lang w:eastAsia="zh-CN"/>
        </w:rPr>
        <w:t>拟派项目负责人</w:t>
      </w:r>
    </w:p>
    <w:p w14:paraId="2D6AF1A8">
      <w:pPr>
        <w:jc w:val="center"/>
        <w:rPr>
          <w:rFonts w:ascii="宋体" w:hAnsi="宋体"/>
          <w:b/>
          <w:color w:val="auto"/>
          <w:sz w:val="24"/>
        </w:rPr>
      </w:pPr>
      <w:r>
        <w:rPr>
          <w:rFonts w:hint="eastAsia" w:ascii="宋体" w:hAnsi="宋体"/>
          <w:b/>
          <w:color w:val="auto"/>
          <w:sz w:val="24"/>
        </w:rPr>
        <w:t>（附证书</w:t>
      </w:r>
      <w:r>
        <w:rPr>
          <w:rFonts w:hint="eastAsia" w:ascii="宋体" w:hAnsi="宋体"/>
          <w:b/>
          <w:color w:val="auto"/>
          <w:sz w:val="24"/>
          <w:lang w:val="en-US" w:eastAsia="zh-CN"/>
        </w:rPr>
        <w:t>扫描件</w:t>
      </w:r>
      <w:r>
        <w:rPr>
          <w:rFonts w:hint="eastAsia" w:ascii="宋体" w:hAnsi="宋体"/>
          <w:b/>
          <w:color w:val="auto"/>
          <w:sz w:val="24"/>
        </w:rPr>
        <w:t>）</w:t>
      </w:r>
    </w:p>
    <w:p w14:paraId="37438D00">
      <w:pPr>
        <w:spacing w:line="360" w:lineRule="auto"/>
        <w:rPr>
          <w:rFonts w:ascii="宋体" w:hAnsi="宋体" w:cs="宋体"/>
          <w:color w:val="auto"/>
          <w:sz w:val="24"/>
        </w:rPr>
      </w:pPr>
    </w:p>
    <w:p w14:paraId="6104EC4B">
      <w:pPr>
        <w:spacing w:line="360" w:lineRule="auto"/>
        <w:rPr>
          <w:rFonts w:ascii="宋体" w:hAnsi="宋体" w:cs="仿宋"/>
          <w:color w:val="auto"/>
          <w:sz w:val="24"/>
        </w:rPr>
      </w:pPr>
    </w:p>
    <w:p w14:paraId="199CEE0E">
      <w:pPr>
        <w:pStyle w:val="23"/>
        <w:rPr>
          <w:rFonts w:ascii="宋体" w:hAnsi="宋体" w:cs="仿宋"/>
          <w:color w:val="auto"/>
          <w:sz w:val="24"/>
        </w:rPr>
      </w:pPr>
    </w:p>
    <w:p w14:paraId="27FA779F">
      <w:pPr>
        <w:pStyle w:val="24"/>
        <w:rPr>
          <w:rFonts w:ascii="宋体" w:hAnsi="宋体" w:cs="仿宋"/>
          <w:color w:val="auto"/>
          <w:sz w:val="24"/>
        </w:rPr>
      </w:pPr>
    </w:p>
    <w:p w14:paraId="6AAAE23F">
      <w:pPr>
        <w:rPr>
          <w:rFonts w:ascii="宋体" w:hAnsi="宋体" w:cs="仿宋"/>
          <w:color w:val="auto"/>
          <w:sz w:val="24"/>
        </w:rPr>
      </w:pPr>
    </w:p>
    <w:p w14:paraId="72DC2DCA">
      <w:pPr>
        <w:pStyle w:val="23"/>
        <w:rPr>
          <w:rFonts w:ascii="宋体" w:hAnsi="宋体" w:cs="仿宋"/>
          <w:color w:val="auto"/>
          <w:sz w:val="24"/>
        </w:rPr>
      </w:pPr>
    </w:p>
    <w:p w14:paraId="4E973594">
      <w:pPr>
        <w:pStyle w:val="24"/>
        <w:rPr>
          <w:rFonts w:ascii="宋体" w:hAnsi="宋体" w:cs="仿宋"/>
          <w:color w:val="auto"/>
          <w:sz w:val="24"/>
        </w:rPr>
      </w:pPr>
    </w:p>
    <w:p w14:paraId="5F4B5813">
      <w:pPr>
        <w:rPr>
          <w:rFonts w:ascii="宋体" w:hAnsi="宋体" w:cs="仿宋"/>
          <w:color w:val="auto"/>
          <w:sz w:val="24"/>
        </w:rPr>
      </w:pPr>
    </w:p>
    <w:p w14:paraId="0F9106B5">
      <w:pPr>
        <w:pStyle w:val="23"/>
        <w:rPr>
          <w:rFonts w:ascii="宋体" w:hAnsi="宋体" w:cs="仿宋"/>
          <w:color w:val="auto"/>
          <w:sz w:val="24"/>
        </w:rPr>
      </w:pPr>
    </w:p>
    <w:p w14:paraId="49505207">
      <w:pPr>
        <w:pStyle w:val="24"/>
        <w:rPr>
          <w:rFonts w:ascii="宋体" w:hAnsi="宋体" w:cs="仿宋"/>
          <w:color w:val="auto"/>
          <w:sz w:val="24"/>
        </w:rPr>
      </w:pPr>
    </w:p>
    <w:p w14:paraId="35C189CC">
      <w:pPr>
        <w:rPr>
          <w:rFonts w:ascii="宋体" w:hAnsi="宋体" w:cs="仿宋"/>
          <w:color w:val="auto"/>
          <w:sz w:val="24"/>
        </w:rPr>
      </w:pPr>
    </w:p>
    <w:p w14:paraId="7D87C5F2">
      <w:pPr>
        <w:pStyle w:val="23"/>
        <w:rPr>
          <w:rFonts w:ascii="宋体" w:hAnsi="宋体" w:cs="仿宋"/>
          <w:color w:val="auto"/>
          <w:sz w:val="24"/>
        </w:rPr>
      </w:pPr>
    </w:p>
    <w:p w14:paraId="241F0F32">
      <w:pPr>
        <w:pStyle w:val="24"/>
        <w:rPr>
          <w:rFonts w:ascii="宋体" w:hAnsi="宋体" w:cs="仿宋"/>
          <w:color w:val="auto"/>
          <w:sz w:val="24"/>
        </w:rPr>
      </w:pPr>
    </w:p>
    <w:p w14:paraId="70241747">
      <w:pPr>
        <w:rPr>
          <w:rFonts w:ascii="宋体" w:hAnsi="宋体" w:cs="仿宋"/>
          <w:color w:val="auto"/>
          <w:sz w:val="24"/>
        </w:rPr>
      </w:pPr>
    </w:p>
    <w:p w14:paraId="5EC92112">
      <w:pPr>
        <w:pStyle w:val="23"/>
        <w:rPr>
          <w:rFonts w:ascii="宋体" w:hAnsi="宋体" w:cs="仿宋"/>
          <w:color w:val="auto"/>
          <w:sz w:val="24"/>
        </w:rPr>
      </w:pPr>
    </w:p>
    <w:p w14:paraId="79430FAD">
      <w:pPr>
        <w:pStyle w:val="24"/>
        <w:rPr>
          <w:rFonts w:ascii="宋体" w:hAnsi="宋体" w:cs="仿宋"/>
          <w:color w:val="auto"/>
          <w:sz w:val="24"/>
        </w:rPr>
      </w:pPr>
    </w:p>
    <w:p w14:paraId="04F0800F">
      <w:pPr>
        <w:rPr>
          <w:color w:val="auto"/>
        </w:rPr>
      </w:pPr>
    </w:p>
    <w:p w14:paraId="3DFBCBA5">
      <w:pPr>
        <w:spacing w:line="360" w:lineRule="auto"/>
        <w:rPr>
          <w:rFonts w:ascii="宋体" w:hAnsi="宋体" w:cs="仿宋"/>
          <w:color w:val="auto"/>
          <w:sz w:val="24"/>
          <w:u w:val="single"/>
        </w:rPr>
      </w:pPr>
      <w:r>
        <w:rPr>
          <w:rFonts w:hint="eastAsia" w:ascii="宋体" w:hAnsi="宋体" w:cs="仿宋"/>
          <w:color w:val="auto"/>
          <w:sz w:val="24"/>
        </w:rPr>
        <w:t xml:space="preserve">供应商代表签字： </w:t>
      </w:r>
    </w:p>
    <w:p w14:paraId="15458C5A">
      <w:pPr>
        <w:spacing w:line="360" w:lineRule="auto"/>
        <w:rPr>
          <w:rFonts w:ascii="宋体" w:hAnsi="宋体" w:cs="仿宋"/>
          <w:color w:val="auto"/>
          <w:sz w:val="24"/>
          <w:u w:val="single"/>
        </w:rPr>
      </w:pPr>
      <w:r>
        <w:rPr>
          <w:rFonts w:hint="eastAsia" w:ascii="宋体" w:hAnsi="宋体" w:cs="仿宋"/>
          <w:color w:val="auto"/>
          <w:sz w:val="24"/>
        </w:rPr>
        <w:t>供应商</w:t>
      </w:r>
      <w:r>
        <w:rPr>
          <w:rFonts w:hint="eastAsia" w:ascii="宋体" w:hAnsi="宋体" w:cs="仿宋"/>
          <w:color w:val="auto"/>
          <w:sz w:val="24"/>
          <w:u w:val="none"/>
        </w:rPr>
        <w:t>：</w:t>
      </w:r>
      <w:r>
        <w:rPr>
          <w:rFonts w:hint="eastAsia" w:ascii="宋体" w:hAnsi="宋体" w:cs="仿宋"/>
          <w:color w:val="auto"/>
          <w:sz w:val="24"/>
          <w:u w:val="single"/>
        </w:rPr>
        <w:t xml:space="preserve">                  </w:t>
      </w:r>
      <w:r>
        <w:rPr>
          <w:rFonts w:hint="eastAsia" w:ascii="宋体" w:hAnsi="宋体" w:cs="仿宋"/>
          <w:color w:val="auto"/>
          <w:sz w:val="24"/>
          <w:u w:val="none"/>
        </w:rPr>
        <w:t>（</w:t>
      </w:r>
      <w:r>
        <w:rPr>
          <w:rFonts w:hint="eastAsia" w:ascii="宋体" w:hAnsi="宋体" w:cs="仿宋"/>
          <w:color w:val="auto"/>
          <w:sz w:val="24"/>
        </w:rPr>
        <w:t>全称并加盖公章）</w:t>
      </w:r>
    </w:p>
    <w:p w14:paraId="7048658A">
      <w:pPr>
        <w:spacing w:line="360" w:lineRule="auto"/>
        <w:jc w:val="right"/>
        <w:rPr>
          <w:rFonts w:ascii="宋体" w:hAnsi="宋体" w:cs="仿宋"/>
          <w:color w:val="auto"/>
          <w:sz w:val="24"/>
        </w:rPr>
      </w:pPr>
      <w:r>
        <w:rPr>
          <w:rFonts w:hint="eastAsia" w:ascii="宋体" w:hAnsi="宋体" w:cs="仿宋"/>
          <w:color w:val="auto"/>
          <w:sz w:val="24"/>
        </w:rPr>
        <w:t xml:space="preserve"> 年   月   日</w:t>
      </w:r>
    </w:p>
    <w:p w14:paraId="3899CEC7">
      <w:pPr>
        <w:jc w:val="center"/>
        <w:rPr>
          <w:rFonts w:ascii="宋体" w:hAnsi="宋体" w:cs="仿宋"/>
          <w:b/>
          <w:color w:val="auto"/>
          <w:kern w:val="0"/>
          <w:sz w:val="28"/>
          <w:szCs w:val="28"/>
        </w:rPr>
      </w:pPr>
      <w:bookmarkStart w:id="12" w:name="_Toc316897618"/>
      <w:bookmarkStart w:id="13" w:name="_Toc320872143"/>
      <w:r>
        <w:rPr>
          <w:rFonts w:hint="eastAsia" w:ascii="宋体" w:hAnsi="宋体" w:cs="仿宋"/>
          <w:b/>
          <w:color w:val="auto"/>
          <w:kern w:val="0"/>
          <w:sz w:val="28"/>
          <w:szCs w:val="28"/>
        </w:rPr>
        <w:br w:type="page"/>
      </w:r>
      <w:r>
        <w:rPr>
          <w:rFonts w:hint="eastAsia" w:ascii="宋体" w:hAnsi="宋体" w:eastAsia="宋体" w:cs="宋体"/>
          <w:b/>
          <w:color w:val="auto"/>
          <w:kern w:val="0"/>
          <w:sz w:val="32"/>
          <w:szCs w:val="32"/>
        </w:rPr>
        <w:t>附件10</w:t>
      </w:r>
      <w:r>
        <w:rPr>
          <w:rFonts w:hint="eastAsia" w:ascii="宋体" w:hAnsi="宋体" w:eastAsia="宋体" w:cs="宋体"/>
          <w:b/>
          <w:color w:val="auto"/>
          <w:kern w:val="0"/>
          <w:sz w:val="32"/>
          <w:szCs w:val="32"/>
          <w:lang w:val="en-US" w:eastAsia="zh-CN"/>
        </w:rPr>
        <w:t xml:space="preserve"> </w:t>
      </w:r>
      <w:r>
        <w:rPr>
          <w:rFonts w:hint="eastAsia" w:ascii="宋体" w:hAnsi="宋体" w:eastAsia="宋体" w:cs="宋体"/>
          <w:b/>
          <w:color w:val="auto"/>
          <w:kern w:val="0"/>
          <w:sz w:val="32"/>
          <w:szCs w:val="32"/>
        </w:rPr>
        <w:t>拟投入本项目部主要人员组成情况表</w:t>
      </w:r>
    </w:p>
    <w:p w14:paraId="3DD8DDB3">
      <w:pPr>
        <w:jc w:val="center"/>
        <w:rPr>
          <w:rFonts w:ascii="宋体" w:hAnsi="宋体" w:cs="仿宋"/>
          <w:b/>
          <w:color w:val="auto"/>
          <w:kern w:val="0"/>
          <w:sz w:val="32"/>
          <w:szCs w:val="32"/>
        </w:rPr>
      </w:pPr>
    </w:p>
    <w:bookmarkEnd w:id="12"/>
    <w:bookmarkEnd w:id="13"/>
    <w:tbl>
      <w:tblPr>
        <w:tblStyle w:val="25"/>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540"/>
        <w:gridCol w:w="540"/>
        <w:gridCol w:w="540"/>
        <w:gridCol w:w="992"/>
        <w:gridCol w:w="808"/>
        <w:gridCol w:w="1260"/>
        <w:gridCol w:w="900"/>
        <w:gridCol w:w="900"/>
        <w:gridCol w:w="1080"/>
        <w:gridCol w:w="1425"/>
      </w:tblGrid>
      <w:tr w14:paraId="5CF8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522" w:type="dxa"/>
            <w:vMerge w:val="restart"/>
            <w:noWrap w:val="0"/>
            <w:vAlign w:val="center"/>
          </w:tcPr>
          <w:p w14:paraId="4AEAA59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拟设职务</w:t>
            </w:r>
          </w:p>
        </w:tc>
        <w:tc>
          <w:tcPr>
            <w:tcW w:w="540" w:type="dxa"/>
            <w:vMerge w:val="restart"/>
            <w:noWrap w:val="0"/>
            <w:vAlign w:val="center"/>
          </w:tcPr>
          <w:p w14:paraId="0D47E35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姓名</w:t>
            </w:r>
          </w:p>
        </w:tc>
        <w:tc>
          <w:tcPr>
            <w:tcW w:w="540" w:type="dxa"/>
            <w:vMerge w:val="restart"/>
            <w:noWrap w:val="0"/>
            <w:vAlign w:val="center"/>
          </w:tcPr>
          <w:p w14:paraId="3E41B8B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性别</w:t>
            </w:r>
          </w:p>
        </w:tc>
        <w:tc>
          <w:tcPr>
            <w:tcW w:w="540" w:type="dxa"/>
            <w:vMerge w:val="restart"/>
            <w:noWrap w:val="0"/>
            <w:vAlign w:val="center"/>
          </w:tcPr>
          <w:p w14:paraId="53EADA3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年龄</w:t>
            </w:r>
          </w:p>
        </w:tc>
        <w:tc>
          <w:tcPr>
            <w:tcW w:w="992" w:type="dxa"/>
            <w:vMerge w:val="restart"/>
            <w:noWrap w:val="0"/>
            <w:vAlign w:val="center"/>
          </w:tcPr>
          <w:p w14:paraId="74CDE2C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文化</w:t>
            </w:r>
          </w:p>
          <w:p w14:paraId="1D97B23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程度</w:t>
            </w:r>
          </w:p>
        </w:tc>
        <w:tc>
          <w:tcPr>
            <w:tcW w:w="808" w:type="dxa"/>
            <w:vMerge w:val="restart"/>
            <w:noWrap w:val="0"/>
            <w:vAlign w:val="center"/>
          </w:tcPr>
          <w:p w14:paraId="00FEA64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从事</w:t>
            </w:r>
          </w:p>
          <w:p w14:paraId="2360F97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专业</w:t>
            </w:r>
          </w:p>
        </w:tc>
        <w:tc>
          <w:tcPr>
            <w:tcW w:w="1260" w:type="dxa"/>
            <w:vMerge w:val="restart"/>
            <w:noWrap w:val="0"/>
            <w:vAlign w:val="center"/>
          </w:tcPr>
          <w:p w14:paraId="2E73D2F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从事</w:t>
            </w:r>
          </w:p>
          <w:p w14:paraId="753C88B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工作年限</w:t>
            </w:r>
          </w:p>
        </w:tc>
        <w:tc>
          <w:tcPr>
            <w:tcW w:w="900" w:type="dxa"/>
            <w:vMerge w:val="restart"/>
            <w:noWrap w:val="0"/>
            <w:vAlign w:val="center"/>
          </w:tcPr>
          <w:p w14:paraId="3F10E9B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职称</w:t>
            </w:r>
          </w:p>
        </w:tc>
        <w:tc>
          <w:tcPr>
            <w:tcW w:w="1980" w:type="dxa"/>
            <w:gridSpan w:val="2"/>
            <w:noWrap w:val="0"/>
            <w:vAlign w:val="center"/>
          </w:tcPr>
          <w:p w14:paraId="34AAEF1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执业资格证书</w:t>
            </w:r>
          </w:p>
        </w:tc>
        <w:tc>
          <w:tcPr>
            <w:tcW w:w="1425" w:type="dxa"/>
            <w:vMerge w:val="restart"/>
            <w:noWrap w:val="0"/>
            <w:vAlign w:val="center"/>
          </w:tcPr>
          <w:p w14:paraId="1B3F58A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本项目分工</w:t>
            </w:r>
          </w:p>
        </w:tc>
      </w:tr>
      <w:tr w14:paraId="75D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22" w:type="dxa"/>
            <w:vMerge w:val="continue"/>
            <w:noWrap w:val="0"/>
            <w:vAlign w:val="center"/>
          </w:tcPr>
          <w:p w14:paraId="2219C9A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540" w:type="dxa"/>
            <w:vMerge w:val="continue"/>
            <w:noWrap w:val="0"/>
            <w:vAlign w:val="center"/>
          </w:tcPr>
          <w:p w14:paraId="49CD326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540" w:type="dxa"/>
            <w:vMerge w:val="continue"/>
            <w:noWrap w:val="0"/>
            <w:vAlign w:val="center"/>
          </w:tcPr>
          <w:p w14:paraId="5351F06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540" w:type="dxa"/>
            <w:vMerge w:val="continue"/>
            <w:noWrap w:val="0"/>
            <w:vAlign w:val="center"/>
          </w:tcPr>
          <w:p w14:paraId="4B06B19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992" w:type="dxa"/>
            <w:vMerge w:val="continue"/>
            <w:noWrap w:val="0"/>
            <w:vAlign w:val="center"/>
          </w:tcPr>
          <w:p w14:paraId="70467CC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808" w:type="dxa"/>
            <w:vMerge w:val="continue"/>
            <w:noWrap w:val="0"/>
            <w:vAlign w:val="center"/>
          </w:tcPr>
          <w:p w14:paraId="1CC5A922">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1260" w:type="dxa"/>
            <w:vMerge w:val="continue"/>
            <w:noWrap w:val="0"/>
            <w:vAlign w:val="center"/>
          </w:tcPr>
          <w:p w14:paraId="46CE547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900" w:type="dxa"/>
            <w:vMerge w:val="continue"/>
            <w:noWrap w:val="0"/>
            <w:vAlign w:val="center"/>
          </w:tcPr>
          <w:p w14:paraId="6E9EFAA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900" w:type="dxa"/>
            <w:noWrap w:val="0"/>
            <w:vAlign w:val="center"/>
          </w:tcPr>
          <w:p w14:paraId="73CEAE3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类别</w:t>
            </w:r>
          </w:p>
        </w:tc>
        <w:tc>
          <w:tcPr>
            <w:tcW w:w="1080" w:type="dxa"/>
            <w:noWrap w:val="0"/>
            <w:vAlign w:val="center"/>
          </w:tcPr>
          <w:p w14:paraId="2882AEB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证号</w:t>
            </w:r>
          </w:p>
        </w:tc>
        <w:tc>
          <w:tcPr>
            <w:tcW w:w="1425" w:type="dxa"/>
            <w:vMerge w:val="continue"/>
            <w:noWrap w:val="0"/>
            <w:vAlign w:val="top"/>
          </w:tcPr>
          <w:p w14:paraId="5E4B25CF">
            <w:pPr>
              <w:keepNext w:val="0"/>
              <w:keepLines w:val="0"/>
              <w:suppressLineNumbers w:val="0"/>
              <w:snapToGrid w:val="0"/>
              <w:spacing w:before="0" w:beforeAutospacing="0" w:after="0" w:afterAutospacing="0" w:line="400" w:lineRule="exact"/>
              <w:ind w:left="0" w:right="0"/>
              <w:rPr>
                <w:rFonts w:hint="default" w:ascii="宋体" w:hAnsi="宋体" w:cs="仿宋"/>
                <w:color w:val="auto"/>
              </w:rPr>
            </w:pPr>
          </w:p>
        </w:tc>
      </w:tr>
      <w:tr w14:paraId="72CC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0117084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D6CECE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5BC91C5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A9782E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059969B4">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7F2B11E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36B15FE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2FB2722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5AC9E6B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2D89657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6AB6364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50D2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5F827DD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C79BA04">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3D4BA1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4101EC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7D68411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36734632">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7BAE49B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042D4BC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74BEB692">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56295DB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35B5E62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7466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65E458E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289152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E062334">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C5B06A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14AFC49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33CF5DA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7A3622F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61E9773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53263E8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2A4002F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0CB2E9C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4457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769D11B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55EF4B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2F4FA7D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BB62FC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2595576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0BED28F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0EB9A6B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34A8019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6132875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2A9E293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7216EBC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290A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1FACBF5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5FA365B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1DEFFB0E">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FFE86A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30B0757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0DF1401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49C3A4B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4637471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453168C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54DA2C6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0262D42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0C94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3448861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54D946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212A5E5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FEA853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056D341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7DAF7AB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4B7933C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4A1BA54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2D86FDB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798575C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1ED00FD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bl>
    <w:p w14:paraId="48BEA129">
      <w:pPr>
        <w:spacing w:line="540" w:lineRule="exact"/>
        <w:ind w:firstLine="120" w:firstLineChars="50"/>
        <w:rPr>
          <w:rFonts w:ascii="宋体" w:hAnsi="宋体" w:cs="仿宋"/>
          <w:color w:val="auto"/>
          <w:sz w:val="24"/>
        </w:rPr>
      </w:pPr>
      <w:r>
        <w:rPr>
          <w:rFonts w:hint="eastAsia" w:ascii="宋体" w:hAnsi="宋体" w:cs="仿宋"/>
          <w:color w:val="auto"/>
          <w:sz w:val="24"/>
        </w:rPr>
        <w:t>附：职称．资格证书复印件</w:t>
      </w:r>
    </w:p>
    <w:p w14:paraId="7584F5C5">
      <w:pPr>
        <w:spacing w:line="540" w:lineRule="exact"/>
        <w:ind w:firstLine="120" w:firstLineChars="50"/>
        <w:rPr>
          <w:rFonts w:ascii="仿宋" w:hAnsi="仿宋" w:eastAsia="仿宋" w:cs="仿宋"/>
          <w:color w:val="auto"/>
          <w:sz w:val="24"/>
        </w:rPr>
      </w:pPr>
    </w:p>
    <w:p w14:paraId="61F94C62">
      <w:pPr>
        <w:pStyle w:val="23"/>
        <w:ind w:firstLine="240"/>
        <w:rPr>
          <w:rFonts w:ascii="仿宋" w:hAnsi="仿宋" w:eastAsia="仿宋" w:cs="仿宋"/>
          <w:color w:val="auto"/>
          <w:sz w:val="24"/>
        </w:rPr>
      </w:pPr>
    </w:p>
    <w:p w14:paraId="210F0716">
      <w:pPr>
        <w:pStyle w:val="23"/>
        <w:ind w:firstLine="240"/>
        <w:rPr>
          <w:rFonts w:ascii="仿宋" w:hAnsi="仿宋" w:eastAsia="仿宋" w:cs="仿宋"/>
          <w:color w:val="auto"/>
          <w:sz w:val="24"/>
        </w:rPr>
      </w:pPr>
    </w:p>
    <w:p w14:paraId="3ACAD8C1">
      <w:pPr>
        <w:spacing w:line="360" w:lineRule="auto"/>
        <w:rPr>
          <w:rFonts w:ascii="宋体" w:hAnsi="宋体" w:cs="仿宋"/>
          <w:color w:val="auto"/>
          <w:sz w:val="24"/>
          <w:u w:val="single"/>
        </w:rPr>
      </w:pPr>
      <w:r>
        <w:rPr>
          <w:rFonts w:hint="eastAsia" w:ascii="宋体" w:hAnsi="宋体" w:cs="仿宋"/>
          <w:color w:val="auto"/>
          <w:sz w:val="24"/>
        </w:rPr>
        <w:t xml:space="preserve">供应商代表签字： </w:t>
      </w:r>
    </w:p>
    <w:p w14:paraId="3B5BA18B">
      <w:pPr>
        <w:spacing w:line="360" w:lineRule="auto"/>
        <w:rPr>
          <w:rFonts w:ascii="宋体" w:hAnsi="宋体" w:cs="仿宋"/>
          <w:color w:val="auto"/>
          <w:sz w:val="24"/>
          <w:u w:val="single"/>
        </w:rPr>
      </w:pPr>
      <w:r>
        <w:rPr>
          <w:rFonts w:hint="eastAsia" w:ascii="宋体" w:hAnsi="宋体" w:cs="仿宋"/>
          <w:color w:val="auto"/>
          <w:sz w:val="24"/>
        </w:rPr>
        <w:t>供应商</w:t>
      </w:r>
      <w:r>
        <w:rPr>
          <w:rFonts w:hint="eastAsia" w:ascii="宋体" w:hAnsi="宋体" w:cs="仿宋"/>
          <w:color w:val="auto"/>
          <w:sz w:val="24"/>
          <w:u w:val="none"/>
        </w:rPr>
        <w:t>：</w:t>
      </w:r>
      <w:r>
        <w:rPr>
          <w:rFonts w:hint="eastAsia" w:ascii="宋体" w:hAnsi="宋体" w:cs="仿宋"/>
          <w:color w:val="auto"/>
          <w:sz w:val="24"/>
          <w:u w:val="single"/>
        </w:rPr>
        <w:t xml:space="preserve">                  </w:t>
      </w:r>
      <w:r>
        <w:rPr>
          <w:rFonts w:hint="eastAsia" w:ascii="宋体" w:hAnsi="宋体" w:cs="仿宋"/>
          <w:color w:val="auto"/>
          <w:sz w:val="24"/>
          <w:u w:val="none"/>
        </w:rPr>
        <w:t>（</w:t>
      </w:r>
      <w:r>
        <w:rPr>
          <w:rFonts w:hint="eastAsia" w:ascii="宋体" w:hAnsi="宋体" w:cs="仿宋"/>
          <w:color w:val="auto"/>
          <w:sz w:val="24"/>
        </w:rPr>
        <w:t>全称并加盖公章）</w:t>
      </w:r>
    </w:p>
    <w:p w14:paraId="2180A122">
      <w:pPr>
        <w:spacing w:line="360" w:lineRule="auto"/>
        <w:jc w:val="right"/>
        <w:rPr>
          <w:rFonts w:ascii="宋体" w:hAnsi="宋体" w:cs="仿宋"/>
          <w:color w:val="auto"/>
          <w:sz w:val="24"/>
        </w:rPr>
      </w:pPr>
      <w:r>
        <w:rPr>
          <w:rFonts w:hint="eastAsia" w:ascii="宋体" w:hAnsi="宋体" w:cs="仿宋"/>
          <w:color w:val="auto"/>
          <w:sz w:val="24"/>
        </w:rPr>
        <w:t xml:space="preserve"> 年   月   日</w:t>
      </w:r>
    </w:p>
    <w:p w14:paraId="2FB9CB05">
      <w:pPr>
        <w:jc w:val="center"/>
        <w:rPr>
          <w:rFonts w:hint="eastAsia" w:ascii="宋体" w:hAnsi="宋体" w:eastAsia="宋体" w:cs="宋体"/>
          <w:b/>
          <w:color w:val="auto"/>
          <w:kern w:val="0"/>
          <w:sz w:val="32"/>
          <w:szCs w:val="32"/>
        </w:rPr>
      </w:pPr>
      <w:bookmarkStart w:id="14" w:name="_Toc320872144"/>
      <w:r>
        <w:rPr>
          <w:rFonts w:hint="eastAsia" w:ascii="宋体" w:hAnsi="宋体" w:cs="仿宋"/>
          <w:color w:val="auto"/>
        </w:rPr>
        <w:br w:type="page"/>
      </w:r>
      <w:bookmarkEnd w:id="14"/>
    </w:p>
    <w:p w14:paraId="1726D927">
      <w:pPr>
        <w:jc w:val="center"/>
        <w:rPr>
          <w:rFonts w:hint="eastAsia" w:ascii="宋体" w:hAnsi="宋体" w:eastAsia="宋体" w:cs="宋体"/>
          <w:b/>
          <w:color w:val="auto"/>
          <w:kern w:val="0"/>
          <w:sz w:val="32"/>
          <w:szCs w:val="32"/>
          <w:lang w:eastAsia="zh-CN"/>
        </w:rPr>
      </w:pPr>
      <w:r>
        <w:rPr>
          <w:rFonts w:hint="eastAsia" w:ascii="宋体" w:hAnsi="宋体" w:eastAsia="宋体" w:cs="宋体"/>
          <w:b/>
          <w:color w:val="auto"/>
          <w:kern w:val="0"/>
          <w:sz w:val="32"/>
          <w:szCs w:val="32"/>
        </w:rPr>
        <w:t>附件11</w:t>
      </w:r>
      <w:r>
        <w:rPr>
          <w:rFonts w:hint="eastAsia" w:ascii="宋体" w:hAnsi="宋体" w:eastAsia="宋体" w:cs="宋体"/>
          <w:b/>
          <w:color w:val="auto"/>
          <w:kern w:val="0"/>
          <w:sz w:val="32"/>
          <w:szCs w:val="32"/>
          <w:lang w:val="en-US" w:eastAsia="zh-CN"/>
        </w:rPr>
        <w:t xml:space="preserve">  </w:t>
      </w:r>
      <w:r>
        <w:rPr>
          <w:rFonts w:hint="eastAsia" w:ascii="宋体" w:hAnsi="宋体" w:cs="宋体"/>
          <w:b/>
          <w:color w:val="auto"/>
          <w:kern w:val="0"/>
          <w:sz w:val="32"/>
          <w:szCs w:val="32"/>
          <w:lang w:eastAsia="zh-CN"/>
        </w:rPr>
        <w:t>技术服务方案</w:t>
      </w:r>
    </w:p>
    <w:p w14:paraId="7BB88004">
      <w:pPr>
        <w:snapToGrid w:val="0"/>
        <w:spacing w:line="460" w:lineRule="exact"/>
        <w:jc w:val="center"/>
        <w:rPr>
          <w:rFonts w:ascii="宋体" w:hAnsi="宋体" w:cs="宋体"/>
          <w:b/>
          <w:color w:val="auto"/>
          <w:kern w:val="0"/>
          <w:sz w:val="32"/>
          <w:szCs w:val="32"/>
        </w:rPr>
      </w:pPr>
    </w:p>
    <w:p w14:paraId="18754F0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4"/>
          <w:szCs w:val="24"/>
          <w:lang w:eastAsia="zh-CN"/>
        </w:rPr>
        <w:t>（供应商根据竞争性谈判文件技术要求</w:t>
      </w:r>
      <w:r>
        <w:rPr>
          <w:rFonts w:hint="eastAsia" w:ascii="宋体" w:hAnsi="宋体" w:cs="宋体"/>
          <w:color w:val="auto"/>
          <w:kern w:val="0"/>
          <w:sz w:val="24"/>
          <w:szCs w:val="24"/>
          <w:lang w:val="en-US" w:eastAsia="zh-CN"/>
        </w:rPr>
        <w:t>编制</w:t>
      </w:r>
      <w:r>
        <w:rPr>
          <w:rFonts w:hint="eastAsia" w:ascii="宋体" w:hAnsi="宋体" w:cs="宋体"/>
          <w:color w:val="auto"/>
          <w:kern w:val="0"/>
          <w:sz w:val="24"/>
          <w:szCs w:val="24"/>
          <w:lang w:eastAsia="zh-CN"/>
        </w:rPr>
        <w:t>技术服务方案</w:t>
      </w:r>
      <w:r>
        <w:rPr>
          <w:rFonts w:hint="eastAsia" w:ascii="宋体" w:hAnsi="宋体" w:eastAsia="宋体" w:cs="宋体"/>
          <w:color w:val="auto"/>
          <w:kern w:val="0"/>
          <w:sz w:val="24"/>
          <w:szCs w:val="24"/>
          <w:lang w:eastAsia="zh-CN"/>
        </w:rPr>
        <w:t>，但不能存在严重不科学、不合理之处，否则按未实质性响应竞争性谈判文件进行处理，供应商代表签字并加盖公章）</w:t>
      </w:r>
    </w:p>
    <w:p w14:paraId="20D98FA4">
      <w:pPr>
        <w:jc w:val="center"/>
        <w:rPr>
          <w:rFonts w:hint="eastAsia" w:ascii="宋体" w:hAnsi="宋体" w:eastAsia="宋体" w:cs="宋体"/>
          <w:color w:val="auto"/>
          <w:kern w:val="0"/>
          <w:sz w:val="28"/>
          <w:szCs w:val="28"/>
        </w:rPr>
      </w:pPr>
    </w:p>
    <w:p w14:paraId="6F4AFA44">
      <w:pPr>
        <w:jc w:val="center"/>
        <w:rPr>
          <w:rFonts w:hint="eastAsia" w:ascii="宋体" w:hAnsi="宋体" w:eastAsia="宋体" w:cs="宋体"/>
          <w:color w:val="auto"/>
          <w:kern w:val="0"/>
          <w:sz w:val="28"/>
          <w:szCs w:val="28"/>
        </w:rPr>
      </w:pPr>
    </w:p>
    <w:p w14:paraId="69C874E6">
      <w:pPr>
        <w:jc w:val="center"/>
        <w:rPr>
          <w:rFonts w:hint="eastAsia" w:ascii="宋体" w:hAnsi="宋体" w:eastAsia="宋体" w:cs="宋体"/>
          <w:color w:val="auto"/>
          <w:kern w:val="0"/>
          <w:sz w:val="28"/>
          <w:szCs w:val="28"/>
        </w:rPr>
      </w:pPr>
    </w:p>
    <w:p w14:paraId="7DDCB455">
      <w:pPr>
        <w:jc w:val="center"/>
        <w:rPr>
          <w:rFonts w:hint="eastAsia" w:ascii="宋体" w:hAnsi="宋体" w:eastAsia="宋体" w:cs="宋体"/>
          <w:color w:val="auto"/>
          <w:kern w:val="0"/>
          <w:sz w:val="28"/>
          <w:szCs w:val="28"/>
        </w:rPr>
      </w:pPr>
    </w:p>
    <w:p w14:paraId="737AD02E">
      <w:pPr>
        <w:jc w:val="center"/>
        <w:rPr>
          <w:rFonts w:hint="eastAsia" w:ascii="宋体" w:hAnsi="宋体" w:eastAsia="宋体" w:cs="宋体"/>
          <w:color w:val="auto"/>
          <w:kern w:val="0"/>
          <w:sz w:val="28"/>
          <w:szCs w:val="28"/>
        </w:rPr>
      </w:pPr>
    </w:p>
    <w:p w14:paraId="17AC0FBA">
      <w:pPr>
        <w:jc w:val="center"/>
        <w:rPr>
          <w:rFonts w:hint="eastAsia" w:ascii="宋体" w:hAnsi="宋体" w:eastAsia="宋体" w:cs="宋体"/>
          <w:color w:val="auto"/>
          <w:kern w:val="0"/>
          <w:sz w:val="28"/>
          <w:szCs w:val="28"/>
        </w:rPr>
      </w:pPr>
    </w:p>
    <w:p w14:paraId="2D2D2767">
      <w:pPr>
        <w:jc w:val="center"/>
        <w:rPr>
          <w:rFonts w:hint="eastAsia" w:ascii="宋体" w:hAnsi="宋体" w:eastAsia="宋体" w:cs="宋体"/>
          <w:color w:val="auto"/>
          <w:kern w:val="0"/>
          <w:sz w:val="28"/>
          <w:szCs w:val="28"/>
        </w:rPr>
      </w:pPr>
    </w:p>
    <w:p w14:paraId="3DBC138C">
      <w:pPr>
        <w:jc w:val="center"/>
        <w:rPr>
          <w:rFonts w:hint="eastAsia" w:ascii="宋体" w:hAnsi="宋体" w:eastAsia="宋体" w:cs="宋体"/>
          <w:color w:val="auto"/>
          <w:kern w:val="0"/>
          <w:sz w:val="28"/>
          <w:szCs w:val="28"/>
        </w:rPr>
      </w:pPr>
    </w:p>
    <w:p w14:paraId="756F9D9A">
      <w:pPr>
        <w:jc w:val="center"/>
        <w:rPr>
          <w:rFonts w:hint="eastAsia" w:ascii="宋体" w:hAnsi="宋体" w:eastAsia="宋体" w:cs="宋体"/>
          <w:color w:val="auto"/>
          <w:kern w:val="0"/>
          <w:sz w:val="28"/>
          <w:szCs w:val="28"/>
        </w:rPr>
      </w:pPr>
    </w:p>
    <w:p w14:paraId="4330B345">
      <w:pPr>
        <w:jc w:val="center"/>
        <w:rPr>
          <w:rFonts w:hint="eastAsia" w:ascii="宋体" w:hAnsi="宋体" w:eastAsia="宋体" w:cs="宋体"/>
          <w:color w:val="auto"/>
          <w:kern w:val="0"/>
          <w:sz w:val="28"/>
          <w:szCs w:val="28"/>
        </w:rPr>
      </w:pPr>
    </w:p>
    <w:p w14:paraId="3553238F">
      <w:pPr>
        <w:jc w:val="center"/>
        <w:rPr>
          <w:rFonts w:hint="eastAsia" w:ascii="宋体" w:hAnsi="宋体" w:eastAsia="宋体" w:cs="宋体"/>
          <w:color w:val="auto"/>
          <w:kern w:val="0"/>
          <w:sz w:val="28"/>
          <w:szCs w:val="28"/>
        </w:rPr>
      </w:pPr>
    </w:p>
    <w:p w14:paraId="73773A22">
      <w:pPr>
        <w:jc w:val="center"/>
        <w:rPr>
          <w:rFonts w:hint="eastAsia" w:ascii="宋体" w:hAnsi="宋体" w:eastAsia="宋体" w:cs="宋体"/>
          <w:color w:val="auto"/>
          <w:kern w:val="0"/>
          <w:sz w:val="28"/>
          <w:szCs w:val="28"/>
        </w:rPr>
      </w:pPr>
    </w:p>
    <w:p w14:paraId="4F067263">
      <w:pPr>
        <w:jc w:val="center"/>
        <w:rPr>
          <w:rFonts w:hint="eastAsia" w:ascii="宋体" w:hAnsi="宋体" w:eastAsia="宋体" w:cs="宋体"/>
          <w:color w:val="auto"/>
          <w:kern w:val="0"/>
          <w:sz w:val="28"/>
          <w:szCs w:val="28"/>
        </w:rPr>
      </w:pPr>
    </w:p>
    <w:p w14:paraId="7CA73833">
      <w:pPr>
        <w:pStyle w:val="23"/>
        <w:rPr>
          <w:rFonts w:hint="eastAsia" w:ascii="宋体" w:hAnsi="宋体" w:eastAsia="宋体" w:cs="宋体"/>
          <w:color w:val="auto"/>
          <w:kern w:val="0"/>
          <w:sz w:val="28"/>
          <w:szCs w:val="28"/>
        </w:rPr>
      </w:pPr>
    </w:p>
    <w:p w14:paraId="06C280E3">
      <w:pPr>
        <w:pStyle w:val="24"/>
        <w:rPr>
          <w:rFonts w:hint="eastAsia" w:ascii="宋体" w:hAnsi="宋体" w:eastAsia="宋体" w:cs="宋体"/>
          <w:color w:val="auto"/>
          <w:kern w:val="0"/>
          <w:sz w:val="28"/>
          <w:szCs w:val="28"/>
        </w:rPr>
      </w:pPr>
    </w:p>
    <w:p w14:paraId="2D99BBA6">
      <w:pPr>
        <w:rPr>
          <w:rFonts w:hint="eastAsia" w:ascii="宋体" w:hAnsi="宋体" w:eastAsia="宋体" w:cs="宋体"/>
          <w:color w:val="auto"/>
          <w:kern w:val="0"/>
          <w:sz w:val="28"/>
          <w:szCs w:val="28"/>
        </w:rPr>
      </w:pPr>
    </w:p>
    <w:p w14:paraId="30AB51BB">
      <w:pPr>
        <w:pStyle w:val="23"/>
        <w:rPr>
          <w:rFonts w:hint="eastAsia"/>
        </w:rPr>
      </w:pPr>
    </w:p>
    <w:p w14:paraId="3CB81A95">
      <w:pPr>
        <w:snapToGrid w:val="0"/>
        <w:spacing w:line="460" w:lineRule="exact"/>
        <w:rPr>
          <w:rFonts w:hint="eastAsia" w:ascii="宋体" w:hAnsi="宋体" w:eastAsia="宋体" w:cs="宋体"/>
          <w:b/>
          <w:color w:val="auto"/>
          <w:kern w:val="0"/>
          <w:sz w:val="32"/>
          <w:szCs w:val="32"/>
        </w:rPr>
      </w:pPr>
    </w:p>
    <w:p w14:paraId="6FF41BD3">
      <w:pPr>
        <w:snapToGrid w:val="0"/>
        <w:spacing w:line="460" w:lineRule="exact"/>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附件12</w:t>
      </w:r>
      <w:r>
        <w:rPr>
          <w:rFonts w:hint="eastAsia" w:ascii="宋体" w:hAnsi="宋体" w:eastAsia="宋体" w:cs="宋体"/>
          <w:b/>
          <w:color w:val="auto"/>
          <w:sz w:val="30"/>
          <w:szCs w:val="30"/>
          <w:lang w:val="en-US" w:eastAsia="zh-CN"/>
        </w:rPr>
        <w:t xml:space="preserve">  </w:t>
      </w:r>
      <w:r>
        <w:rPr>
          <w:rFonts w:hint="eastAsia" w:ascii="宋体" w:hAnsi="宋体" w:eastAsia="宋体" w:cs="宋体"/>
          <w:b/>
          <w:color w:val="auto"/>
          <w:sz w:val="30"/>
          <w:szCs w:val="30"/>
        </w:rPr>
        <w:t>中小企业声明函（只需符合条件的供应商提供）</w:t>
      </w:r>
    </w:p>
    <w:p w14:paraId="57065B6B">
      <w:pPr>
        <w:pStyle w:val="3"/>
        <w:spacing w:before="162"/>
        <w:rPr>
          <w:rFonts w:hint="eastAsia" w:ascii="宋体" w:hAnsi="宋体" w:eastAsia="宋体" w:cs="宋体"/>
          <w:b w:val="0"/>
          <w:color w:val="auto"/>
          <w:sz w:val="24"/>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rPr>
        <w:t>2</w:t>
      </w:r>
      <w:r>
        <w:rPr>
          <w:rFonts w:hint="eastAsia" w:ascii="宋体" w:hAnsi="宋体" w:eastAsia="宋体" w:cs="宋体"/>
          <w:color w:val="auto"/>
          <w:sz w:val="28"/>
          <w:szCs w:val="28"/>
        </w:rPr>
        <w:t>.1中小企业声明函（</w:t>
      </w:r>
      <w:r>
        <w:rPr>
          <w:rFonts w:hint="eastAsia" w:ascii="宋体" w:hAnsi="宋体" w:eastAsia="宋体" w:cs="宋体"/>
          <w:color w:val="auto"/>
          <w:sz w:val="28"/>
          <w:szCs w:val="28"/>
          <w:lang w:val="en-US"/>
        </w:rPr>
        <w:t>服务</w:t>
      </w:r>
      <w:r>
        <w:rPr>
          <w:rFonts w:hint="eastAsia" w:ascii="宋体" w:hAnsi="宋体" w:eastAsia="宋体" w:cs="宋体"/>
          <w:color w:val="auto"/>
          <w:sz w:val="28"/>
          <w:szCs w:val="28"/>
        </w:rPr>
        <w:t>）</w:t>
      </w:r>
    </w:p>
    <w:p w14:paraId="6F192F39">
      <w:pPr>
        <w:pStyle w:val="16"/>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本公司（联合体）郑重声明，根据《政府采购促进中小企业发展管理办法》（财库﹝2020﹞46 号）的规定，本公司（联合体）参加（单位名称）的（项目名称）采购活动，</w:t>
      </w:r>
      <w:r>
        <w:rPr>
          <w:rFonts w:hint="eastAsia" w:ascii="宋体" w:hAnsi="宋体" w:eastAsia="宋体" w:cs="宋体"/>
          <w:color w:val="auto"/>
          <w:sz w:val="24"/>
          <w:lang w:eastAsia="zh-CN"/>
        </w:rPr>
        <w:t>工程的施工单位全部为符合政策要求的中小企业（或者：服务全部由符合政策要求的中小企业承接）。相关企业（含联合体中的中小企业、签订分包意向协议的中小企 业）的具体情况如下：</w:t>
      </w:r>
    </w:p>
    <w:p w14:paraId="775288E6">
      <w:pPr>
        <w:pStyle w:val="16"/>
        <w:numPr>
          <w:ilvl w:val="0"/>
          <w:numId w:val="0"/>
        </w:numPr>
        <w:ind w:left="540" w:leftChars="0"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u w:val="single"/>
          <w:lang w:val="en-US" w:eastAsia="zh-CN"/>
        </w:rPr>
        <w:t>1.</w:t>
      </w:r>
      <w:r>
        <w:rPr>
          <w:rFonts w:hint="eastAsia" w:ascii="宋体" w:hAnsi="宋体" w:eastAsia="宋体" w:cs="宋体"/>
          <w:color w:val="auto"/>
          <w:sz w:val="24"/>
          <w:u w:val="single"/>
          <w:lang w:eastAsia="zh-CN"/>
        </w:rPr>
        <w:t>（标的名称）</w:t>
      </w:r>
      <w:r>
        <w:rPr>
          <w:rFonts w:hint="eastAsia" w:ascii="宋体" w:hAnsi="宋体" w:eastAsia="宋体" w:cs="宋体"/>
          <w:color w:val="auto"/>
          <w:sz w:val="24"/>
          <w:lang w:eastAsia="zh-CN"/>
        </w:rPr>
        <w:t>，属于</w:t>
      </w:r>
      <w:r>
        <w:rPr>
          <w:rFonts w:hint="eastAsia" w:ascii="宋体" w:hAnsi="宋体" w:eastAsia="宋体" w:cs="宋体"/>
          <w:color w:val="auto"/>
          <w:sz w:val="24"/>
          <w:u w:val="single"/>
          <w:lang w:eastAsia="zh-CN"/>
        </w:rPr>
        <w:t>（</w:t>
      </w:r>
      <w:r>
        <w:rPr>
          <w:rFonts w:hint="eastAsia" w:ascii="宋体" w:hAnsi="宋体" w:eastAsia="宋体" w:cs="宋体"/>
          <w:color w:val="auto"/>
          <w:sz w:val="24"/>
          <w:u w:val="single"/>
        </w:rPr>
        <w:t>采购文件</w:t>
      </w:r>
      <w:r>
        <w:rPr>
          <w:rFonts w:hint="eastAsia" w:ascii="宋体" w:hAnsi="宋体" w:eastAsia="宋体" w:cs="宋体"/>
          <w:color w:val="auto"/>
          <w:sz w:val="24"/>
          <w:u w:val="single"/>
          <w:lang w:eastAsia="zh-CN"/>
        </w:rPr>
        <w:t>中明确的所属行业）</w:t>
      </w:r>
      <w:r>
        <w:rPr>
          <w:rFonts w:hint="eastAsia" w:ascii="宋体" w:hAnsi="宋体" w:eastAsia="宋体" w:cs="宋体"/>
          <w:color w:val="auto"/>
          <w:sz w:val="24"/>
          <w:lang w:eastAsia="zh-CN"/>
        </w:rPr>
        <w:t>；承建（承接）企业为</w:t>
      </w:r>
      <w:r>
        <w:rPr>
          <w:rFonts w:hint="eastAsia" w:ascii="宋体" w:hAnsi="宋体" w:eastAsia="宋体" w:cs="宋体"/>
          <w:color w:val="auto"/>
          <w:sz w:val="24"/>
          <w:u w:val="single"/>
          <w:lang w:eastAsia="zh-CN"/>
        </w:rPr>
        <w:t>（企业名称）</w:t>
      </w:r>
      <w:r>
        <w:rPr>
          <w:rFonts w:hint="eastAsia" w:ascii="宋体" w:hAnsi="宋体" w:eastAsia="宋体" w:cs="宋体"/>
          <w:color w:val="auto"/>
          <w:sz w:val="24"/>
          <w:lang w:eastAsia="zh-CN"/>
        </w:rPr>
        <w:t>，从业人员</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人，营业收入为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万元，资产总额为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 xml:space="preserve">万元，属于（中型企业、小型企业、微型企业）； </w:t>
      </w:r>
    </w:p>
    <w:p w14:paraId="369C6555">
      <w:pPr>
        <w:pStyle w:val="16"/>
        <w:numPr>
          <w:ilvl w:val="0"/>
          <w:numId w:val="0"/>
        </w:numPr>
        <w:ind w:left="540" w:leftChars="0"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u w:val="single"/>
          <w:lang w:val="en-US" w:eastAsia="zh-CN"/>
        </w:rPr>
        <w:t>2.</w:t>
      </w:r>
      <w:r>
        <w:rPr>
          <w:rFonts w:hint="eastAsia" w:ascii="宋体" w:hAnsi="宋体" w:eastAsia="宋体" w:cs="宋体"/>
          <w:color w:val="auto"/>
          <w:sz w:val="24"/>
          <w:u w:val="single"/>
          <w:lang w:eastAsia="zh-CN"/>
        </w:rPr>
        <w:t>（标的名称）</w:t>
      </w:r>
      <w:r>
        <w:rPr>
          <w:rFonts w:hint="eastAsia" w:ascii="宋体" w:hAnsi="宋体" w:eastAsia="宋体" w:cs="宋体"/>
          <w:color w:val="auto"/>
          <w:sz w:val="24"/>
          <w:lang w:eastAsia="zh-CN"/>
        </w:rPr>
        <w:t>，属于</w:t>
      </w:r>
      <w:r>
        <w:rPr>
          <w:rFonts w:hint="eastAsia" w:ascii="宋体" w:hAnsi="宋体" w:eastAsia="宋体" w:cs="宋体"/>
          <w:color w:val="auto"/>
          <w:sz w:val="24"/>
          <w:u w:val="single"/>
          <w:lang w:eastAsia="zh-CN"/>
        </w:rPr>
        <w:t>（</w:t>
      </w:r>
      <w:r>
        <w:rPr>
          <w:rFonts w:hint="eastAsia" w:ascii="宋体" w:hAnsi="宋体" w:eastAsia="宋体" w:cs="宋体"/>
          <w:color w:val="auto"/>
          <w:sz w:val="24"/>
          <w:u w:val="single"/>
        </w:rPr>
        <w:t>采购文件</w:t>
      </w:r>
      <w:r>
        <w:rPr>
          <w:rFonts w:hint="eastAsia" w:ascii="宋体" w:hAnsi="宋体" w:eastAsia="宋体" w:cs="宋体"/>
          <w:color w:val="auto"/>
          <w:sz w:val="24"/>
          <w:u w:val="single"/>
          <w:lang w:eastAsia="zh-CN"/>
        </w:rPr>
        <w:t>中明确的所属行业）</w:t>
      </w:r>
      <w:r>
        <w:rPr>
          <w:rFonts w:hint="eastAsia" w:ascii="宋体" w:hAnsi="宋体" w:eastAsia="宋体" w:cs="宋体"/>
          <w:color w:val="auto"/>
          <w:sz w:val="24"/>
          <w:lang w:eastAsia="zh-CN"/>
        </w:rPr>
        <w:t>；承建（承接）企业为</w:t>
      </w:r>
      <w:r>
        <w:rPr>
          <w:rFonts w:hint="eastAsia" w:ascii="宋体" w:hAnsi="宋体" w:eastAsia="宋体" w:cs="宋体"/>
          <w:color w:val="auto"/>
          <w:sz w:val="24"/>
          <w:u w:val="single"/>
          <w:lang w:eastAsia="zh-CN"/>
        </w:rPr>
        <w:t>（企业名称）</w:t>
      </w:r>
      <w:r>
        <w:rPr>
          <w:rFonts w:hint="eastAsia" w:ascii="宋体" w:hAnsi="宋体" w:eastAsia="宋体" w:cs="宋体"/>
          <w:color w:val="auto"/>
          <w:sz w:val="24"/>
          <w:lang w:eastAsia="zh-CN"/>
        </w:rPr>
        <w:t>，从业人员</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人，营业收入为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万元，资产总额为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 xml:space="preserve">万元，属于（中型企业、小型企业、微型企业）； </w:t>
      </w:r>
    </w:p>
    <w:p w14:paraId="42214483">
      <w:pPr>
        <w:pStyle w:val="16"/>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p>
    <w:p w14:paraId="7C24A829">
      <w:pPr>
        <w:pStyle w:val="16"/>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以上企业，不属于大企业的分支机构，不存在控股股东为大企业的情形，也不存在与大企业的负责人为同一人的情形。</w:t>
      </w:r>
    </w:p>
    <w:p w14:paraId="654F2C9C">
      <w:pPr>
        <w:pStyle w:val="16"/>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本企业对上述声明内容的真实性负责。如有虚假，将依法承担相应责任。                     </w:t>
      </w:r>
    </w:p>
    <w:p w14:paraId="56757E7D">
      <w:pPr>
        <w:pStyle w:val="16"/>
        <w:spacing w:line="360" w:lineRule="auto"/>
        <w:ind w:firstLine="3840" w:firstLineChars="1600"/>
        <w:rPr>
          <w:rFonts w:hint="eastAsia" w:ascii="宋体" w:hAnsi="宋体" w:eastAsia="宋体" w:cs="宋体"/>
          <w:color w:val="auto"/>
          <w:sz w:val="24"/>
        </w:rPr>
      </w:pPr>
      <w:r>
        <w:rPr>
          <w:rFonts w:hint="eastAsia" w:ascii="宋体" w:hAnsi="宋体" w:eastAsia="宋体" w:cs="宋体"/>
          <w:color w:val="auto"/>
          <w:sz w:val="24"/>
        </w:rPr>
        <w:t>企业名称（盖章）：</w:t>
      </w:r>
    </w:p>
    <w:p w14:paraId="57BCBECF">
      <w:pPr>
        <w:pStyle w:val="16"/>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日期：</w:t>
      </w:r>
    </w:p>
    <w:p w14:paraId="00093A73">
      <w:pPr>
        <w:pStyle w:val="16"/>
        <w:rPr>
          <w:rFonts w:hint="eastAsia" w:ascii="宋体" w:hAnsi="宋体" w:eastAsia="宋体" w:cs="宋体"/>
          <w:color w:val="auto"/>
          <w:sz w:val="22"/>
        </w:rPr>
      </w:pPr>
      <w:r>
        <w:rPr>
          <w:rFonts w:hint="eastAsia" w:ascii="宋体" w:hAnsi="宋体" w:eastAsia="宋体" w:cs="宋体"/>
          <w:color w:val="auto"/>
          <w:sz w:val="22"/>
        </w:rPr>
        <w:t>从业人员、营业收入、资产总额填报上一年度数据，无上一年度数据的新成立企业可不填报。</w:t>
      </w:r>
    </w:p>
    <w:p w14:paraId="559B12AD">
      <w:pPr>
        <w:widowControl/>
        <w:shd w:val="clear" w:color="auto" w:fill="FFFFFF"/>
        <w:spacing w:line="460" w:lineRule="atLeast"/>
        <w:ind w:left="3959" w:leftChars="228" w:hanging="3480" w:hangingChars="1450"/>
        <w:rPr>
          <w:rFonts w:ascii="仿宋" w:hAnsi="仿宋" w:eastAsia="仿宋" w:cs="仿宋"/>
          <w:color w:val="auto"/>
          <w:kern w:val="0"/>
          <w:sz w:val="24"/>
        </w:rPr>
      </w:pPr>
    </w:p>
    <w:p w14:paraId="5A089519">
      <w:pPr>
        <w:jc w:val="left"/>
        <w:rPr>
          <w:rFonts w:ascii="仿宋_GB2312" w:hAnsi="仿宋_GB2312" w:eastAsia="仿宋_GB2312" w:cs="仿宋_GB2312"/>
          <w:color w:val="auto"/>
          <w:sz w:val="24"/>
        </w:rPr>
      </w:pPr>
    </w:p>
    <w:p w14:paraId="684D7035">
      <w:pPr>
        <w:ind w:firstLine="560" w:firstLineChars="200"/>
        <w:rPr>
          <w:rFonts w:hint="eastAsia" w:ascii="宋体" w:hAnsi="宋体" w:eastAsia="宋体" w:cs="宋体"/>
          <w:bCs/>
          <w:color w:val="auto"/>
          <w:sz w:val="28"/>
          <w:szCs w:val="28"/>
        </w:rPr>
      </w:pPr>
      <w:r>
        <w:rPr>
          <w:rFonts w:hint="eastAsia" w:ascii="宋体" w:hAnsi="宋体" w:eastAsia="宋体" w:cs="宋体"/>
          <w:color w:val="auto"/>
          <w:sz w:val="28"/>
          <w:szCs w:val="28"/>
        </w:rPr>
        <w:t>12.2</w:t>
      </w:r>
      <w:r>
        <w:rPr>
          <w:rFonts w:hint="eastAsia" w:ascii="宋体" w:hAnsi="宋体" w:eastAsia="宋体" w:cs="宋体"/>
          <w:bCs/>
          <w:color w:val="auto"/>
          <w:sz w:val="28"/>
          <w:szCs w:val="28"/>
        </w:rPr>
        <w:t>残疾人福利性单位声明函（格式）</w:t>
      </w:r>
    </w:p>
    <w:p w14:paraId="280D1FBD">
      <w:pPr>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ADBEE5">
      <w:pPr>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本单位对上述声明的真实性负责。如有虚假，将依法承担相应责任。</w:t>
      </w:r>
    </w:p>
    <w:p w14:paraId="58F3B460">
      <w:pPr>
        <w:ind w:firstLine="1120" w:firstLineChars="400"/>
        <w:rPr>
          <w:rFonts w:hint="eastAsia" w:ascii="宋体" w:hAnsi="宋体" w:eastAsia="宋体" w:cs="宋体"/>
          <w:bCs/>
          <w:color w:val="auto"/>
          <w:sz w:val="28"/>
          <w:szCs w:val="28"/>
        </w:rPr>
      </w:pPr>
      <w:r>
        <w:rPr>
          <w:rFonts w:hint="eastAsia" w:ascii="宋体" w:hAnsi="宋体" w:eastAsia="宋体" w:cs="宋体"/>
          <w:bCs/>
          <w:color w:val="auto"/>
          <w:sz w:val="28"/>
          <w:szCs w:val="28"/>
        </w:rPr>
        <w:t xml:space="preserve">供应商：            （全称并加盖公章）  </w:t>
      </w:r>
    </w:p>
    <w:p w14:paraId="7E221189">
      <w:pPr>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 xml:space="preserve">        </w:t>
      </w:r>
      <w:r>
        <w:rPr>
          <w:rFonts w:hint="eastAsia" w:ascii="宋体" w:hAnsi="宋体" w:cs="宋体"/>
          <w:bCs/>
          <w:color w:val="auto"/>
          <w:sz w:val="28"/>
          <w:szCs w:val="28"/>
          <w:lang w:val="en-US" w:eastAsia="zh-CN"/>
        </w:rPr>
        <w:t xml:space="preserve">                   </w:t>
      </w:r>
      <w:r>
        <w:rPr>
          <w:rFonts w:hint="eastAsia" w:ascii="宋体" w:hAnsi="宋体" w:eastAsia="宋体" w:cs="宋体"/>
          <w:bCs/>
          <w:color w:val="auto"/>
          <w:sz w:val="28"/>
          <w:szCs w:val="28"/>
        </w:rPr>
        <w:t>年    月    日</w:t>
      </w:r>
    </w:p>
    <w:p w14:paraId="3BA4F516">
      <w:pPr>
        <w:jc w:val="left"/>
        <w:rPr>
          <w:rFonts w:hint="eastAsia" w:ascii="宋体" w:hAnsi="宋体" w:eastAsia="宋体" w:cs="宋体"/>
          <w:color w:val="auto"/>
          <w:sz w:val="28"/>
          <w:szCs w:val="28"/>
        </w:rPr>
      </w:pPr>
    </w:p>
    <w:p w14:paraId="19F8C008">
      <w:pPr>
        <w:jc w:val="left"/>
        <w:rPr>
          <w:rFonts w:hint="eastAsia" w:ascii="宋体" w:hAnsi="宋体" w:eastAsia="宋体" w:cs="宋体"/>
          <w:color w:val="auto"/>
          <w:sz w:val="28"/>
          <w:szCs w:val="28"/>
        </w:rPr>
      </w:pPr>
    </w:p>
    <w:p w14:paraId="4B4D2468">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7CE060E1">
      <w:pPr>
        <w:pStyle w:val="23"/>
        <w:rPr>
          <w:rFonts w:hint="eastAsia"/>
          <w:color w:val="auto"/>
        </w:rPr>
      </w:pPr>
    </w:p>
    <w:p w14:paraId="15984743">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w:t>
      </w:r>
      <w:r>
        <w:rPr>
          <w:rFonts w:hint="eastAsia" w:ascii="宋体" w:hAnsi="宋体" w:cs="宋体"/>
          <w:b/>
          <w:color w:val="auto"/>
          <w:kern w:val="0"/>
          <w:sz w:val="32"/>
          <w:szCs w:val="32"/>
          <w:lang w:val="en-US" w:eastAsia="zh-CN"/>
        </w:rPr>
        <w:t>3</w:t>
      </w:r>
      <w:r>
        <w:rPr>
          <w:rFonts w:hint="eastAsia" w:ascii="宋体" w:hAnsi="宋体" w:eastAsia="宋体" w:cs="宋体"/>
          <w:b/>
          <w:color w:val="auto"/>
          <w:kern w:val="0"/>
          <w:sz w:val="32"/>
          <w:szCs w:val="32"/>
        </w:rPr>
        <w:t>供应商自觉抵制政府采购领域商业贿赂行为承诺书</w:t>
      </w:r>
    </w:p>
    <w:p w14:paraId="695C7041">
      <w:pPr>
        <w:rPr>
          <w:rFonts w:hint="eastAsia" w:ascii="宋体" w:hAnsi="宋体" w:eastAsia="宋体" w:cs="宋体"/>
          <w:color w:val="auto"/>
          <w:spacing w:val="-20"/>
          <w:kern w:val="0"/>
          <w:sz w:val="28"/>
          <w:szCs w:val="28"/>
        </w:rPr>
      </w:pPr>
    </w:p>
    <w:p w14:paraId="2F9ACE73">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采购代理机构）：</w:t>
      </w:r>
    </w:p>
    <w:p w14:paraId="6511D0B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进一步规范政府采购行为，营造公平竞争的政府采购市场环境，维护政府采购制度良好声誉，在参与贵单位组织的采购活动中，我方庄重承诺：</w:t>
      </w:r>
    </w:p>
    <w:p w14:paraId="22329DDD">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一、依法参与采购活动，遵纪守法，诚信经营，公平竞争。</w:t>
      </w:r>
    </w:p>
    <w:p w14:paraId="0D05FD43">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二、不向采购人、</w:t>
      </w:r>
      <w:bookmarkStart w:id="15" w:name="_Hlk60129490"/>
      <w:r>
        <w:rPr>
          <w:rFonts w:hint="eastAsia" w:ascii="宋体" w:hAnsi="宋体" w:eastAsia="宋体" w:cs="宋体"/>
          <w:bCs/>
          <w:color w:val="auto"/>
          <w:sz w:val="24"/>
        </w:rPr>
        <w:t>采购代理机构</w:t>
      </w:r>
      <w:bookmarkEnd w:id="15"/>
      <w:r>
        <w:rPr>
          <w:rFonts w:hint="eastAsia" w:ascii="宋体" w:hAnsi="宋体" w:eastAsia="宋体" w:cs="宋体"/>
          <w:bCs/>
          <w:color w:val="auto"/>
          <w:sz w:val="24"/>
        </w:rPr>
        <w:t>和评审专家提供任何形式的商业贿赂，对索取或接受商业贿赂的单位和个人，及时向财政部门和纪检监察机关举报。</w:t>
      </w:r>
    </w:p>
    <w:p w14:paraId="7B86CE7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三、不以提供虚假资质文件等形式参与采购活动，不以虚假材料谋取成交。</w:t>
      </w:r>
    </w:p>
    <w:p w14:paraId="68950728">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四、不采取不正当手段诋毁、排挤其它供应商，与其它参与采购活动的供应商保持良性的竞争关系。</w:t>
      </w:r>
    </w:p>
    <w:p w14:paraId="00C97BF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五、不与采购人、采购代理机构和评审专家恶意串通，自觉维护政府采购公平竞争的市场秩序。</w:t>
      </w:r>
    </w:p>
    <w:p w14:paraId="5372C9A7">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六、不与其它供应商串通采取围标、陪标等商业欺诈手段谋取成交，积极维护国家利益、社会公共利益和采购人的合法权益。</w:t>
      </w:r>
    </w:p>
    <w:p w14:paraId="02F120B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七、严格履行政府采购合同约定义务，不在政府采购合同执行过程中采取降低质量或标准、减少数量、拖延交付时间等方式损害采购人的利益，并自觉承担违约责任。</w:t>
      </w:r>
    </w:p>
    <w:p w14:paraId="68F7542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八、自觉接受并积极配合相关监督部门实施的监督检查，如实反映情况，及时提供有关证明材料。</w:t>
      </w:r>
    </w:p>
    <w:p w14:paraId="41CEDC4F">
      <w:pPr>
        <w:spacing w:line="360" w:lineRule="auto"/>
        <w:ind w:firstLine="480" w:firstLineChars="200"/>
        <w:jc w:val="left"/>
        <w:rPr>
          <w:rFonts w:hint="eastAsia" w:ascii="宋体" w:hAnsi="宋体" w:eastAsia="宋体" w:cs="宋体"/>
          <w:bCs/>
          <w:color w:val="auto"/>
          <w:sz w:val="24"/>
        </w:rPr>
      </w:pPr>
    </w:p>
    <w:p w14:paraId="0CBEBD5A">
      <w:pPr>
        <w:spacing w:line="360" w:lineRule="auto"/>
        <w:rPr>
          <w:rFonts w:hint="eastAsia" w:ascii="宋体" w:hAnsi="宋体" w:eastAsia="宋体" w:cs="宋体"/>
          <w:b/>
          <w:color w:val="auto"/>
          <w:sz w:val="24"/>
          <w:u w:val="single"/>
        </w:rPr>
      </w:pPr>
      <w:r>
        <w:rPr>
          <w:rFonts w:hint="eastAsia" w:ascii="宋体" w:hAnsi="宋体" w:eastAsia="宋体" w:cs="宋体"/>
          <w:b/>
          <w:color w:val="auto"/>
          <w:sz w:val="24"/>
        </w:rPr>
        <w:t>供应商代表签字：</w:t>
      </w:r>
    </w:p>
    <w:p w14:paraId="12C188E2">
      <w:pPr>
        <w:spacing w:line="360" w:lineRule="auto"/>
        <w:rPr>
          <w:rFonts w:hint="eastAsia" w:ascii="宋体" w:hAnsi="宋体" w:eastAsia="宋体" w:cs="宋体"/>
          <w:b/>
          <w:color w:val="auto"/>
          <w:sz w:val="24"/>
        </w:rPr>
      </w:pPr>
    </w:p>
    <w:p w14:paraId="4B055B3F">
      <w:pPr>
        <w:spacing w:line="360" w:lineRule="auto"/>
        <w:rPr>
          <w:rFonts w:hint="eastAsia" w:ascii="宋体" w:hAnsi="宋体" w:eastAsia="宋体" w:cs="宋体"/>
          <w:b/>
          <w:color w:val="auto"/>
          <w:sz w:val="24"/>
        </w:rPr>
      </w:pPr>
      <w:r>
        <w:rPr>
          <w:rFonts w:hint="eastAsia" w:ascii="宋体" w:hAnsi="宋体" w:eastAsia="宋体" w:cs="宋体"/>
          <w:b/>
          <w:color w:val="auto"/>
          <w:sz w:val="24"/>
        </w:rPr>
        <w:t>供应商：（全称并加盖公章）</w:t>
      </w:r>
    </w:p>
    <w:p w14:paraId="438FE811">
      <w:pPr>
        <w:spacing w:line="360" w:lineRule="auto"/>
        <w:rPr>
          <w:rFonts w:hint="eastAsia" w:ascii="宋体" w:hAnsi="宋体" w:eastAsia="宋体" w:cs="宋体"/>
          <w:b/>
          <w:color w:val="auto"/>
          <w:sz w:val="24"/>
        </w:rPr>
      </w:pPr>
    </w:p>
    <w:p w14:paraId="7F119FD9">
      <w:pPr>
        <w:spacing w:line="360" w:lineRule="auto"/>
        <w:rPr>
          <w:rFonts w:hint="eastAsia" w:ascii="宋体" w:hAnsi="宋体" w:eastAsia="宋体" w:cs="宋体"/>
          <w:b/>
          <w:color w:val="auto"/>
          <w:sz w:val="24"/>
        </w:rPr>
      </w:pPr>
      <w:r>
        <w:rPr>
          <w:rFonts w:hint="eastAsia" w:ascii="宋体" w:hAnsi="宋体" w:eastAsia="宋体" w:cs="宋体"/>
          <w:b/>
          <w:color w:val="auto"/>
          <w:sz w:val="24"/>
        </w:rPr>
        <w:t xml:space="preserve">                                             年    月    日</w:t>
      </w:r>
    </w:p>
    <w:p w14:paraId="588BD8DC">
      <w:pPr>
        <w:spacing w:line="360" w:lineRule="auto"/>
        <w:jc w:val="center"/>
        <w:rPr>
          <w:rFonts w:hint="eastAsia" w:ascii="宋体" w:hAnsi="宋体" w:eastAsia="宋体" w:cs="宋体"/>
          <w:b/>
          <w:color w:val="auto"/>
          <w:kern w:val="0"/>
          <w:sz w:val="32"/>
          <w:szCs w:val="32"/>
        </w:rPr>
      </w:pPr>
    </w:p>
    <w:p w14:paraId="19DBBA3E">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w:t>
      </w:r>
      <w:r>
        <w:rPr>
          <w:rFonts w:hint="eastAsia" w:ascii="宋体" w:hAnsi="宋体" w:cs="宋体"/>
          <w:b/>
          <w:color w:val="auto"/>
          <w:kern w:val="0"/>
          <w:sz w:val="32"/>
          <w:szCs w:val="32"/>
          <w:lang w:val="en-US" w:eastAsia="zh-CN"/>
        </w:rPr>
        <w:t>4</w:t>
      </w:r>
      <w:r>
        <w:rPr>
          <w:rFonts w:hint="eastAsia" w:ascii="宋体" w:hAnsi="宋体" w:eastAsia="宋体" w:cs="宋体"/>
          <w:b/>
          <w:color w:val="auto"/>
          <w:kern w:val="0"/>
          <w:sz w:val="32"/>
          <w:szCs w:val="32"/>
        </w:rPr>
        <w:t xml:space="preserve">  汝南县政府采购供应商信用承诺函 </w:t>
      </w:r>
    </w:p>
    <w:p w14:paraId="334D6C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致(采购人或政府采购代理机构)</w:t>
      </w:r>
      <w:r>
        <w:rPr>
          <w:rFonts w:hint="eastAsia" w:ascii="宋体" w:hAnsi="宋体" w:eastAsia="宋体" w:cs="宋体"/>
          <w:bCs/>
          <w:color w:val="auto"/>
          <w:sz w:val="24"/>
          <w:szCs w:val="24"/>
          <w:lang w:eastAsia="zh-CN"/>
        </w:rPr>
        <w:t>：</w:t>
      </w:r>
    </w:p>
    <w:p w14:paraId="4A7898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单位名称(自然人姓名)</w:t>
      </w:r>
      <w:r>
        <w:rPr>
          <w:rFonts w:hint="eastAsia" w:ascii="宋体" w:hAnsi="宋体" w:eastAsia="宋体" w:cs="宋体"/>
          <w:bCs/>
          <w:color w:val="auto"/>
          <w:sz w:val="24"/>
          <w:szCs w:val="24"/>
          <w:lang w:eastAsia="zh-CN"/>
        </w:rPr>
        <w:t>：</w:t>
      </w:r>
    </w:p>
    <w:p w14:paraId="344E5F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统一社会信用代码(身份证号码)</w:t>
      </w:r>
      <w:r>
        <w:rPr>
          <w:rFonts w:hint="eastAsia" w:ascii="宋体" w:hAnsi="宋体" w:eastAsia="宋体" w:cs="宋体"/>
          <w:bCs/>
          <w:color w:val="auto"/>
          <w:sz w:val="24"/>
          <w:szCs w:val="24"/>
          <w:lang w:eastAsia="zh-CN"/>
        </w:rPr>
        <w:t>：</w:t>
      </w:r>
    </w:p>
    <w:p w14:paraId="35447B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法定代表人(负责人)</w:t>
      </w:r>
      <w:r>
        <w:rPr>
          <w:rFonts w:hint="eastAsia" w:ascii="宋体" w:hAnsi="宋体" w:eastAsia="宋体" w:cs="宋体"/>
          <w:bCs/>
          <w:color w:val="auto"/>
          <w:sz w:val="24"/>
          <w:szCs w:val="24"/>
          <w:lang w:eastAsia="zh-CN"/>
        </w:rPr>
        <w:t>：</w:t>
      </w:r>
    </w:p>
    <w:p w14:paraId="4D777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联系地址和电话</w:t>
      </w:r>
      <w:r>
        <w:rPr>
          <w:rFonts w:hint="eastAsia" w:ascii="宋体" w:hAnsi="宋体" w:eastAsia="宋体" w:cs="宋体"/>
          <w:bCs/>
          <w:color w:val="auto"/>
          <w:sz w:val="24"/>
          <w:szCs w:val="24"/>
          <w:lang w:eastAsia="zh-CN"/>
        </w:rPr>
        <w:t>：</w:t>
      </w:r>
    </w:p>
    <w:p w14:paraId="4047CEF2">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r>
        <w:rPr>
          <w:rFonts w:hint="eastAsia" w:ascii="宋体" w:hAnsi="宋体" w:cs="宋体"/>
          <w:bCs/>
          <w:color w:val="auto"/>
          <w:sz w:val="24"/>
          <w:lang w:eastAsia="zh-CN"/>
        </w:rPr>
        <w:t>：</w:t>
      </w:r>
    </w:p>
    <w:p w14:paraId="0727FE8D">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(一)具有独立承担民事责任的能力</w:t>
      </w:r>
      <w:r>
        <w:rPr>
          <w:rFonts w:hint="eastAsia" w:ascii="宋体" w:hAnsi="宋体" w:cs="宋体"/>
          <w:bCs/>
          <w:color w:val="auto"/>
          <w:sz w:val="24"/>
          <w:lang w:eastAsia="zh-CN"/>
        </w:rPr>
        <w:t>；</w:t>
      </w:r>
    </w:p>
    <w:p w14:paraId="406FABBE">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(二)具有良好的商业信誉和健全的财务会计制度；</w:t>
      </w:r>
    </w:p>
    <w:p w14:paraId="7E182ACC">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(三)具有履行合同所必需的设备和专业技术能力</w:t>
      </w:r>
      <w:r>
        <w:rPr>
          <w:rFonts w:hint="eastAsia" w:ascii="宋体" w:hAnsi="宋体" w:cs="宋体"/>
          <w:bCs/>
          <w:color w:val="auto"/>
          <w:sz w:val="24"/>
          <w:lang w:eastAsia="zh-CN"/>
        </w:rPr>
        <w:t>；</w:t>
      </w:r>
    </w:p>
    <w:p w14:paraId="7A4E602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(四)有依法缴纳税收和社会保障资金的良好记录；</w:t>
      </w:r>
    </w:p>
    <w:p w14:paraId="1FA34A48">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(五)参加政府采购活动前三年内，在经营活动中没有重大违法记录；</w:t>
      </w:r>
    </w:p>
    <w:p w14:paraId="760408F2">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(六)未被列入严重失信主体名单、失信被执行人、</w:t>
      </w:r>
      <w:r>
        <w:rPr>
          <w:rFonts w:hint="eastAsia" w:ascii="宋体" w:hAnsi="宋体" w:eastAsia="宋体" w:cs="宋体"/>
          <w:color w:val="auto"/>
          <w:kern w:val="0"/>
          <w:sz w:val="24"/>
        </w:rPr>
        <w:t>税收违法失信主体</w:t>
      </w:r>
      <w:r>
        <w:rPr>
          <w:rFonts w:hint="eastAsia" w:ascii="宋体" w:hAnsi="宋体" w:eastAsia="宋体" w:cs="宋体"/>
          <w:bCs/>
          <w:color w:val="auto"/>
          <w:sz w:val="24"/>
        </w:rPr>
        <w:t>、政府采购严重违法失信行为记录名单，未曾作出虚假承诺</w:t>
      </w:r>
      <w:r>
        <w:rPr>
          <w:rFonts w:hint="eastAsia" w:ascii="宋体" w:hAnsi="宋体" w:cs="宋体"/>
          <w:bCs/>
          <w:color w:val="auto"/>
          <w:sz w:val="24"/>
          <w:lang w:eastAsia="zh-CN"/>
        </w:rPr>
        <w:t>；</w:t>
      </w:r>
    </w:p>
    <w:p w14:paraId="62A8B48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(七)符合法律、行政法规规定的其他条件。</w:t>
      </w:r>
    </w:p>
    <w:p w14:paraId="223E12E5">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我单位(本人)保证上述承诺事项的真实性，如有弄虚作假或其他违法违规行为，愿意承担一切法律责任，并承担因此所造成的一切损失。</w:t>
      </w:r>
    </w:p>
    <w:p w14:paraId="6967F30F">
      <w:pPr>
        <w:spacing w:line="360" w:lineRule="auto"/>
        <w:ind w:firstLine="480" w:firstLineChars="200"/>
        <w:rPr>
          <w:rFonts w:hint="eastAsia" w:ascii="宋体" w:hAnsi="宋体" w:eastAsia="宋体" w:cs="宋体"/>
          <w:bCs/>
          <w:color w:val="auto"/>
          <w:sz w:val="24"/>
        </w:rPr>
      </w:pPr>
    </w:p>
    <w:p w14:paraId="795891B5">
      <w:pPr>
        <w:spacing w:line="360" w:lineRule="auto"/>
        <w:ind w:firstLine="480" w:firstLineChars="200"/>
        <w:jc w:val="center"/>
        <w:rPr>
          <w:rFonts w:hint="eastAsia" w:ascii="宋体" w:hAnsi="宋体" w:eastAsia="宋体" w:cs="宋体"/>
          <w:bCs/>
          <w:color w:val="auto"/>
          <w:sz w:val="24"/>
          <w:lang w:eastAsia="zh-CN"/>
        </w:rPr>
      </w:pPr>
      <w:r>
        <w:rPr>
          <w:rFonts w:hint="eastAsia" w:ascii="宋体" w:hAnsi="宋体" w:eastAsia="宋体" w:cs="宋体"/>
          <w:bCs/>
          <w:color w:val="auto"/>
          <w:sz w:val="24"/>
        </w:rPr>
        <w:t>供应商名称(盖章)</w:t>
      </w:r>
      <w:r>
        <w:rPr>
          <w:rFonts w:hint="eastAsia" w:ascii="宋体" w:hAnsi="宋体" w:cs="宋体"/>
          <w:bCs/>
          <w:color w:val="auto"/>
          <w:sz w:val="24"/>
          <w:lang w:eastAsia="zh-CN"/>
        </w:rPr>
        <w:t>：</w:t>
      </w:r>
    </w:p>
    <w:p w14:paraId="149C5548">
      <w:pPr>
        <w:spacing w:line="360" w:lineRule="auto"/>
        <w:ind w:firstLine="480" w:firstLineChars="200"/>
        <w:jc w:val="right"/>
        <w:rPr>
          <w:rFonts w:hint="eastAsia" w:ascii="宋体" w:hAnsi="宋体" w:eastAsia="宋体" w:cs="宋体"/>
          <w:bCs/>
          <w:color w:val="auto"/>
          <w:sz w:val="24"/>
          <w:lang w:eastAsia="zh-CN"/>
        </w:rPr>
      </w:pPr>
      <w:r>
        <w:rPr>
          <w:rFonts w:hint="eastAsia" w:ascii="宋体" w:hAnsi="宋体" w:eastAsia="宋体" w:cs="宋体"/>
          <w:bCs/>
          <w:color w:val="auto"/>
          <w:sz w:val="24"/>
        </w:rPr>
        <w:t>法定代表人、负责人、自然人或授权代表(签字)</w:t>
      </w:r>
      <w:r>
        <w:rPr>
          <w:rFonts w:hint="eastAsia" w:ascii="宋体" w:hAnsi="宋体" w:cs="宋体"/>
          <w:bCs/>
          <w:color w:val="auto"/>
          <w:sz w:val="24"/>
          <w:lang w:eastAsia="zh-CN"/>
        </w:rPr>
        <w:t>：</w:t>
      </w:r>
    </w:p>
    <w:p w14:paraId="669A6007">
      <w:pPr>
        <w:spacing w:line="360" w:lineRule="auto"/>
        <w:ind w:firstLine="480" w:firstLineChars="200"/>
        <w:jc w:val="center"/>
        <w:rPr>
          <w:rFonts w:hint="eastAsia" w:ascii="宋体" w:hAnsi="宋体" w:eastAsia="宋体" w:cs="宋体"/>
          <w:bCs/>
          <w:color w:val="auto"/>
          <w:sz w:val="24"/>
          <w:lang w:eastAsia="zh-CN"/>
        </w:rPr>
      </w:pPr>
      <w:r>
        <w:rPr>
          <w:rFonts w:hint="eastAsia" w:ascii="宋体" w:hAnsi="宋体" w:eastAsia="宋体" w:cs="宋体"/>
          <w:bCs/>
          <w:color w:val="auto"/>
          <w:sz w:val="24"/>
        </w:rPr>
        <w:t>日期</w:t>
      </w:r>
      <w:r>
        <w:rPr>
          <w:rFonts w:hint="eastAsia" w:ascii="宋体" w:hAnsi="宋体" w:cs="宋体"/>
          <w:bCs/>
          <w:color w:val="auto"/>
          <w:sz w:val="24"/>
          <w:lang w:eastAsia="zh-CN"/>
        </w:rPr>
        <w:t>：</w:t>
      </w:r>
    </w:p>
    <w:p w14:paraId="58CD9BCE">
      <w:pPr>
        <w:spacing w:line="360" w:lineRule="auto"/>
        <w:ind w:firstLine="480" w:firstLineChars="200"/>
        <w:rPr>
          <w:rFonts w:hint="eastAsia" w:ascii="宋体" w:hAnsi="宋体" w:eastAsia="宋体" w:cs="宋体"/>
          <w:bCs/>
          <w:color w:val="auto"/>
          <w:sz w:val="24"/>
        </w:rPr>
      </w:pPr>
    </w:p>
    <w:p w14:paraId="478300D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注:1.供应商须在投标(响应性)文件中按此模板提供承诺函，未提供视为未实质性响应招标文件要求，按无效投标(响应)处理。</w:t>
      </w:r>
    </w:p>
    <w:p w14:paraId="3CC9305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2.供应商的法定代表人或者授权代表的签字或盖章应真实、有效，如由投权代表签字或盖章的，应提供“法定代表人授权书”。</w:t>
      </w:r>
    </w:p>
    <w:p w14:paraId="7F4551CF">
      <w:pPr>
        <w:pStyle w:val="23"/>
        <w:ind w:firstLine="210"/>
        <w:rPr>
          <w:rFonts w:hint="eastAsia" w:ascii="宋体" w:hAnsi="宋体" w:eastAsia="宋体" w:cs="宋体"/>
          <w:color w:val="auto"/>
        </w:rPr>
      </w:pPr>
    </w:p>
    <w:p w14:paraId="01E4D60E">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w:t>
      </w:r>
      <w:r>
        <w:rPr>
          <w:rFonts w:hint="eastAsia" w:ascii="宋体" w:hAnsi="宋体" w:cs="宋体"/>
          <w:b/>
          <w:color w:val="auto"/>
          <w:kern w:val="0"/>
          <w:sz w:val="32"/>
          <w:szCs w:val="32"/>
          <w:lang w:val="en-US" w:eastAsia="zh-CN"/>
        </w:rPr>
        <w:t>5</w:t>
      </w:r>
      <w:r>
        <w:rPr>
          <w:rFonts w:hint="eastAsia" w:ascii="宋体" w:hAnsi="宋体" w:eastAsia="宋体" w:cs="宋体"/>
          <w:b/>
          <w:color w:val="auto"/>
          <w:kern w:val="0"/>
          <w:sz w:val="32"/>
          <w:szCs w:val="32"/>
        </w:rPr>
        <w:t xml:space="preserve"> 供应商认为需要说明的其它事项</w:t>
      </w:r>
    </w:p>
    <w:p w14:paraId="14B3943A">
      <w:pPr>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（格式自拟，供应商代表签字并加盖公章）</w:t>
      </w:r>
    </w:p>
    <w:p w14:paraId="047A953E">
      <w:pPr>
        <w:jc w:val="center"/>
        <w:rPr>
          <w:rFonts w:hint="eastAsia" w:ascii="宋体" w:hAnsi="宋体" w:eastAsia="宋体" w:cs="宋体"/>
          <w:b/>
          <w:color w:val="auto"/>
          <w:kern w:val="0"/>
          <w:sz w:val="32"/>
          <w:szCs w:val="32"/>
        </w:rPr>
      </w:pPr>
    </w:p>
    <w:p w14:paraId="6632BB05">
      <w:pPr>
        <w:pStyle w:val="23"/>
        <w:ind w:firstLine="321"/>
        <w:rPr>
          <w:rFonts w:hint="eastAsia" w:ascii="宋体" w:hAnsi="宋体" w:eastAsia="宋体" w:cs="宋体"/>
          <w:b/>
          <w:color w:val="auto"/>
          <w:kern w:val="0"/>
          <w:sz w:val="32"/>
          <w:szCs w:val="32"/>
        </w:rPr>
      </w:pPr>
    </w:p>
    <w:p w14:paraId="0669E047">
      <w:pPr>
        <w:rPr>
          <w:rFonts w:hint="eastAsia" w:ascii="宋体" w:hAnsi="宋体" w:eastAsia="宋体" w:cs="宋体"/>
          <w:b/>
          <w:color w:val="auto"/>
          <w:kern w:val="0"/>
          <w:sz w:val="32"/>
          <w:szCs w:val="32"/>
        </w:rPr>
      </w:pPr>
    </w:p>
    <w:p w14:paraId="273C0B73">
      <w:pPr>
        <w:pStyle w:val="23"/>
        <w:ind w:firstLine="321"/>
        <w:rPr>
          <w:rFonts w:hint="eastAsia" w:ascii="宋体" w:hAnsi="宋体" w:eastAsia="宋体" w:cs="宋体"/>
          <w:b/>
          <w:color w:val="auto"/>
          <w:kern w:val="0"/>
          <w:sz w:val="32"/>
          <w:szCs w:val="32"/>
        </w:rPr>
      </w:pPr>
    </w:p>
    <w:p w14:paraId="5E2D8460">
      <w:pPr>
        <w:rPr>
          <w:rFonts w:hint="eastAsia" w:ascii="宋体" w:hAnsi="宋体" w:eastAsia="宋体" w:cs="宋体"/>
          <w:b/>
          <w:color w:val="auto"/>
          <w:kern w:val="0"/>
          <w:sz w:val="32"/>
          <w:szCs w:val="32"/>
        </w:rPr>
      </w:pPr>
    </w:p>
    <w:p w14:paraId="282C93B4">
      <w:pPr>
        <w:pStyle w:val="23"/>
        <w:ind w:firstLine="321"/>
        <w:rPr>
          <w:rFonts w:hint="eastAsia" w:ascii="宋体" w:hAnsi="宋体" w:eastAsia="宋体" w:cs="宋体"/>
          <w:b/>
          <w:color w:val="auto"/>
          <w:kern w:val="0"/>
          <w:sz w:val="32"/>
          <w:szCs w:val="32"/>
        </w:rPr>
      </w:pPr>
    </w:p>
    <w:p w14:paraId="066972A5">
      <w:pPr>
        <w:rPr>
          <w:rFonts w:hint="eastAsia" w:ascii="宋体" w:hAnsi="宋体" w:eastAsia="宋体" w:cs="宋体"/>
          <w:b/>
          <w:color w:val="auto"/>
          <w:kern w:val="0"/>
          <w:sz w:val="32"/>
          <w:szCs w:val="32"/>
        </w:rPr>
      </w:pPr>
    </w:p>
    <w:p w14:paraId="0F3CA5AE">
      <w:pPr>
        <w:pStyle w:val="23"/>
        <w:ind w:firstLine="321"/>
        <w:rPr>
          <w:rFonts w:hint="eastAsia" w:ascii="宋体" w:hAnsi="宋体" w:eastAsia="宋体" w:cs="宋体"/>
          <w:b/>
          <w:color w:val="auto"/>
          <w:kern w:val="0"/>
          <w:sz w:val="32"/>
          <w:szCs w:val="32"/>
        </w:rPr>
      </w:pPr>
    </w:p>
    <w:p w14:paraId="7E1300D7">
      <w:pPr>
        <w:snapToGrid w:val="0"/>
        <w:spacing w:line="460" w:lineRule="exact"/>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 xml:space="preserve"> </w:t>
      </w:r>
    </w:p>
    <w:p w14:paraId="6C323B3B">
      <w:pPr>
        <w:snapToGrid w:val="0"/>
        <w:spacing w:line="460" w:lineRule="exact"/>
        <w:jc w:val="center"/>
        <w:rPr>
          <w:rFonts w:hint="eastAsia" w:ascii="宋体" w:hAnsi="宋体" w:eastAsia="宋体" w:cs="宋体"/>
          <w:b/>
          <w:bCs/>
          <w:color w:val="auto"/>
          <w:sz w:val="30"/>
          <w:szCs w:val="30"/>
        </w:rPr>
      </w:pPr>
    </w:p>
    <w:p w14:paraId="7ED12ABA">
      <w:pPr>
        <w:snapToGrid w:val="0"/>
        <w:spacing w:line="460" w:lineRule="exact"/>
        <w:jc w:val="center"/>
        <w:rPr>
          <w:rFonts w:hint="eastAsia" w:ascii="宋体" w:hAnsi="宋体" w:eastAsia="宋体" w:cs="宋体"/>
          <w:b/>
          <w:bCs/>
          <w:color w:val="auto"/>
          <w:sz w:val="30"/>
          <w:szCs w:val="30"/>
        </w:rPr>
      </w:pPr>
    </w:p>
    <w:p w14:paraId="5B974B99">
      <w:pPr>
        <w:snapToGrid w:val="0"/>
        <w:spacing w:line="460" w:lineRule="exact"/>
        <w:jc w:val="center"/>
        <w:rPr>
          <w:rFonts w:hint="eastAsia" w:ascii="宋体" w:hAnsi="宋体" w:eastAsia="宋体" w:cs="宋体"/>
          <w:b/>
          <w:bCs/>
          <w:color w:val="auto"/>
          <w:sz w:val="30"/>
          <w:szCs w:val="30"/>
        </w:rPr>
      </w:pPr>
    </w:p>
    <w:p w14:paraId="28DB828C">
      <w:pPr>
        <w:snapToGrid w:val="0"/>
        <w:spacing w:line="460" w:lineRule="exact"/>
        <w:jc w:val="center"/>
        <w:rPr>
          <w:rFonts w:hint="eastAsia" w:ascii="宋体" w:hAnsi="宋体" w:eastAsia="宋体" w:cs="宋体"/>
          <w:b/>
          <w:bCs/>
          <w:color w:val="auto"/>
          <w:sz w:val="30"/>
          <w:szCs w:val="30"/>
        </w:rPr>
      </w:pPr>
    </w:p>
    <w:p w14:paraId="5A4DC01C">
      <w:pPr>
        <w:snapToGrid w:val="0"/>
        <w:spacing w:line="460" w:lineRule="exact"/>
        <w:jc w:val="center"/>
        <w:rPr>
          <w:rFonts w:hint="eastAsia" w:ascii="宋体" w:hAnsi="宋体" w:eastAsia="宋体" w:cs="宋体"/>
          <w:b/>
          <w:bCs/>
          <w:color w:val="auto"/>
          <w:sz w:val="30"/>
          <w:szCs w:val="30"/>
        </w:rPr>
      </w:pPr>
    </w:p>
    <w:p w14:paraId="33043036">
      <w:pPr>
        <w:snapToGrid w:val="0"/>
        <w:spacing w:line="460" w:lineRule="exact"/>
        <w:jc w:val="center"/>
        <w:rPr>
          <w:rFonts w:hint="eastAsia" w:ascii="宋体" w:hAnsi="宋体" w:eastAsia="宋体" w:cs="宋体"/>
          <w:b/>
          <w:bCs/>
          <w:color w:val="auto"/>
          <w:sz w:val="30"/>
          <w:szCs w:val="30"/>
        </w:rPr>
      </w:pPr>
    </w:p>
    <w:p w14:paraId="4A68EB57">
      <w:pPr>
        <w:snapToGrid w:val="0"/>
        <w:spacing w:line="460" w:lineRule="exact"/>
        <w:jc w:val="center"/>
        <w:rPr>
          <w:rFonts w:hint="eastAsia" w:ascii="宋体" w:hAnsi="宋体" w:eastAsia="宋体" w:cs="宋体"/>
          <w:b/>
          <w:bCs/>
          <w:color w:val="auto"/>
          <w:sz w:val="30"/>
          <w:szCs w:val="30"/>
        </w:rPr>
      </w:pPr>
    </w:p>
    <w:p w14:paraId="0CDCAE32">
      <w:pPr>
        <w:snapToGrid w:val="0"/>
        <w:spacing w:line="460" w:lineRule="exact"/>
        <w:jc w:val="center"/>
        <w:rPr>
          <w:rFonts w:hint="eastAsia" w:ascii="宋体" w:hAnsi="宋体" w:eastAsia="宋体" w:cs="宋体"/>
          <w:b/>
          <w:bCs/>
          <w:color w:val="auto"/>
          <w:sz w:val="30"/>
          <w:szCs w:val="30"/>
        </w:rPr>
      </w:pPr>
    </w:p>
    <w:p w14:paraId="3096AAEA">
      <w:pPr>
        <w:snapToGrid w:val="0"/>
        <w:spacing w:line="460" w:lineRule="exact"/>
        <w:jc w:val="center"/>
        <w:rPr>
          <w:rFonts w:hint="eastAsia" w:ascii="宋体" w:hAnsi="宋体" w:eastAsia="宋体" w:cs="宋体"/>
          <w:b/>
          <w:bCs/>
          <w:color w:val="auto"/>
          <w:sz w:val="30"/>
          <w:szCs w:val="30"/>
        </w:rPr>
      </w:pPr>
    </w:p>
    <w:p w14:paraId="5B9144EE">
      <w:pPr>
        <w:snapToGrid w:val="0"/>
        <w:spacing w:line="460" w:lineRule="exact"/>
        <w:jc w:val="center"/>
        <w:rPr>
          <w:rFonts w:hint="eastAsia" w:ascii="宋体" w:hAnsi="宋体" w:eastAsia="宋体" w:cs="宋体"/>
          <w:b/>
          <w:bCs/>
          <w:color w:val="auto"/>
          <w:sz w:val="30"/>
          <w:szCs w:val="30"/>
        </w:rPr>
      </w:pPr>
    </w:p>
    <w:p w14:paraId="64C8CA80">
      <w:pPr>
        <w:snapToGrid w:val="0"/>
        <w:spacing w:line="460" w:lineRule="exact"/>
        <w:jc w:val="center"/>
        <w:rPr>
          <w:rFonts w:hint="eastAsia" w:ascii="宋体" w:hAnsi="宋体" w:eastAsia="宋体" w:cs="宋体"/>
          <w:b/>
          <w:bCs/>
          <w:color w:val="auto"/>
          <w:sz w:val="30"/>
          <w:szCs w:val="30"/>
        </w:rPr>
      </w:pPr>
    </w:p>
    <w:p w14:paraId="78CA5CB9">
      <w:pPr>
        <w:snapToGrid w:val="0"/>
        <w:spacing w:line="460" w:lineRule="exact"/>
        <w:jc w:val="center"/>
        <w:rPr>
          <w:rFonts w:hint="eastAsia" w:ascii="宋体" w:hAnsi="宋体" w:eastAsia="宋体" w:cs="宋体"/>
          <w:b/>
          <w:bCs/>
          <w:color w:val="auto"/>
          <w:sz w:val="30"/>
          <w:szCs w:val="30"/>
        </w:rPr>
      </w:pPr>
    </w:p>
    <w:p w14:paraId="4A4D9E11">
      <w:pPr>
        <w:snapToGrid w:val="0"/>
        <w:spacing w:line="460" w:lineRule="exact"/>
        <w:jc w:val="center"/>
        <w:rPr>
          <w:rFonts w:hint="eastAsia" w:ascii="宋体" w:hAnsi="宋体" w:eastAsia="宋体" w:cs="宋体"/>
          <w:b/>
          <w:bCs/>
          <w:color w:val="auto"/>
          <w:sz w:val="30"/>
          <w:szCs w:val="30"/>
        </w:rPr>
      </w:pPr>
    </w:p>
    <w:p w14:paraId="027A65DA">
      <w:pPr>
        <w:snapToGrid w:val="0"/>
        <w:spacing w:line="460" w:lineRule="exact"/>
        <w:jc w:val="center"/>
        <w:rPr>
          <w:rFonts w:hint="eastAsia" w:ascii="宋体" w:hAnsi="宋体" w:eastAsia="宋体" w:cs="宋体"/>
          <w:b/>
          <w:bCs/>
          <w:color w:val="auto"/>
          <w:sz w:val="30"/>
          <w:szCs w:val="30"/>
        </w:rPr>
      </w:pPr>
    </w:p>
    <w:p w14:paraId="7FFB2A20">
      <w:pPr>
        <w:snapToGrid w:val="0"/>
        <w:spacing w:line="460" w:lineRule="exact"/>
        <w:jc w:val="center"/>
        <w:rPr>
          <w:rFonts w:hint="eastAsia" w:ascii="宋体" w:hAnsi="宋体" w:eastAsia="宋体" w:cs="宋体"/>
          <w:b/>
          <w:bCs/>
          <w:color w:val="auto"/>
          <w:sz w:val="30"/>
          <w:szCs w:val="30"/>
        </w:rPr>
      </w:pPr>
    </w:p>
    <w:p w14:paraId="1B7D1A18">
      <w:pPr>
        <w:snapToGrid w:val="0"/>
        <w:spacing w:line="460" w:lineRule="exact"/>
        <w:jc w:val="center"/>
        <w:rPr>
          <w:rFonts w:hint="eastAsia" w:ascii="宋体" w:hAnsi="宋体" w:eastAsia="宋体" w:cs="宋体"/>
          <w:b/>
          <w:color w:val="auto"/>
          <w:sz w:val="30"/>
          <w:szCs w:val="30"/>
        </w:rPr>
      </w:pPr>
      <w:r>
        <w:rPr>
          <w:rFonts w:hint="eastAsia" w:ascii="宋体" w:hAnsi="宋体" w:eastAsia="宋体" w:cs="宋体"/>
          <w:b/>
          <w:color w:val="auto"/>
          <w:kern w:val="0"/>
          <w:sz w:val="28"/>
          <w:szCs w:val="28"/>
        </w:rPr>
        <w:t xml:space="preserve"> </w:t>
      </w:r>
      <w:r>
        <w:rPr>
          <w:rFonts w:hint="eastAsia" w:ascii="宋体" w:hAnsi="宋体" w:eastAsia="宋体" w:cs="宋体"/>
          <w:b/>
          <w:color w:val="auto"/>
          <w:sz w:val="30"/>
          <w:szCs w:val="30"/>
        </w:rPr>
        <w:t>联合体协议书（</w:t>
      </w:r>
      <w:r>
        <w:rPr>
          <w:rFonts w:hint="eastAsia" w:ascii="宋体" w:hAnsi="宋体" w:eastAsia="宋体" w:cs="宋体"/>
          <w:b/>
          <w:color w:val="auto"/>
          <w:kern w:val="0"/>
          <w:sz w:val="28"/>
          <w:szCs w:val="28"/>
        </w:rPr>
        <w:t>只需符合条件的供应商提供</w:t>
      </w:r>
      <w:r>
        <w:rPr>
          <w:rFonts w:hint="eastAsia" w:ascii="宋体" w:hAnsi="宋体" w:eastAsia="宋体" w:cs="宋体"/>
          <w:b/>
          <w:color w:val="auto"/>
          <w:sz w:val="30"/>
          <w:szCs w:val="30"/>
        </w:rPr>
        <w:t>）</w:t>
      </w:r>
    </w:p>
    <w:p w14:paraId="4C206AF3">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甲方：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p>
    <w:p w14:paraId="5D685DCB">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电话：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邮编：</w:t>
      </w:r>
      <w:r>
        <w:rPr>
          <w:rFonts w:hint="eastAsia" w:ascii="宋体" w:hAnsi="宋体" w:eastAsia="宋体" w:cs="宋体"/>
          <w:color w:val="auto"/>
          <w:kern w:val="0"/>
          <w:sz w:val="24"/>
          <w:u w:val="single"/>
        </w:rPr>
        <w:t xml:space="preserve">          </w:t>
      </w:r>
    </w:p>
    <w:p w14:paraId="5B3B6779">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p>
    <w:p w14:paraId="58B757F1">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电话：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邮编：</w:t>
      </w:r>
      <w:r>
        <w:rPr>
          <w:rFonts w:hint="eastAsia" w:ascii="宋体" w:hAnsi="宋体" w:eastAsia="宋体" w:cs="宋体"/>
          <w:color w:val="auto"/>
          <w:kern w:val="0"/>
          <w:sz w:val="24"/>
          <w:u w:val="single"/>
        </w:rPr>
        <w:t xml:space="preserve">          </w:t>
      </w:r>
    </w:p>
    <w:p w14:paraId="2CF4E867">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p>
    <w:p w14:paraId="14BA7374">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电话：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邮编：</w:t>
      </w:r>
      <w:r>
        <w:rPr>
          <w:rFonts w:hint="eastAsia" w:ascii="宋体" w:hAnsi="宋体" w:eastAsia="宋体" w:cs="宋体"/>
          <w:color w:val="auto"/>
          <w:kern w:val="0"/>
          <w:sz w:val="24"/>
          <w:u w:val="single"/>
        </w:rPr>
        <w:t xml:space="preserve">          </w:t>
      </w:r>
    </w:p>
    <w:p w14:paraId="3E4D8017">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缔约方依据《政府采购法》规定，按照采购文件（项目编号：     ）的要</w:t>
      </w:r>
    </w:p>
    <w:p w14:paraId="54148E05">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求，本着互利互惠、利益共享、风险共担的原则，经协商达成一致，就联合体投</w:t>
      </w:r>
    </w:p>
    <w:p w14:paraId="7DC59780">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标事宜签订本协议。</w:t>
      </w:r>
    </w:p>
    <w:p w14:paraId="37035837">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1.缔约方自愿组成</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项目投标联合体。</w:t>
      </w:r>
    </w:p>
    <w:p w14:paraId="21785848">
      <w:pPr>
        <w:widowControl/>
        <w:spacing w:line="360" w:lineRule="auto"/>
        <w:ind w:left="479" w:leftChars="228" w:firstLine="0" w:firstLineChars="0"/>
        <w:jc w:val="left"/>
        <w:rPr>
          <w:rFonts w:hint="eastAsia" w:ascii="宋体" w:hAnsi="宋体" w:eastAsia="宋体" w:cs="宋体"/>
          <w:color w:val="auto"/>
          <w:kern w:val="0"/>
          <w:sz w:val="24"/>
        </w:rPr>
      </w:pPr>
      <w:r>
        <w:rPr>
          <w:rFonts w:hint="eastAsia" w:ascii="宋体" w:hAnsi="宋体" w:eastAsia="宋体" w:cs="宋体"/>
          <w:color w:val="auto"/>
          <w:kern w:val="0"/>
          <w:sz w:val="24"/>
        </w:rPr>
        <w:t>2.缔约方基本情况：</w:t>
      </w:r>
    </w:p>
    <w:p w14:paraId="6289852E">
      <w:pPr>
        <w:widowControl/>
        <w:spacing w:line="360" w:lineRule="auto"/>
        <w:ind w:left="479" w:leftChars="228" w:firstLine="0" w:firstLineChars="0"/>
        <w:jc w:val="left"/>
        <w:rPr>
          <w:rFonts w:hint="eastAsia" w:ascii="宋体" w:hAnsi="宋体" w:eastAsia="宋体" w:cs="宋体"/>
          <w:color w:val="auto"/>
          <w:kern w:val="0"/>
          <w:sz w:val="24"/>
        </w:rPr>
      </w:pPr>
      <w:r>
        <w:rPr>
          <w:rFonts w:hint="eastAsia" w:ascii="宋体" w:hAnsi="宋体" w:eastAsia="宋体" w:cs="宋体"/>
          <w:color w:val="auto"/>
          <w:kern w:val="0"/>
          <w:sz w:val="24"/>
        </w:rPr>
        <w:t>2.1甲方：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，注册资本：</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元，属于</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（大、中、小、微）</w:t>
      </w:r>
    </w:p>
    <w:p w14:paraId="1E292A8B">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型企业，主要生产/经营：</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，具有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资质等</w:t>
      </w:r>
    </w:p>
    <w:p w14:paraId="20B3B6C3">
      <w:pPr>
        <w:widowControl/>
        <w:shd w:val="clear" w:color="auto" w:fill="FFFFFF"/>
        <w:spacing w:line="360" w:lineRule="auto"/>
        <w:ind w:left="480" w:hanging="480"/>
        <w:jc w:val="left"/>
        <w:rPr>
          <w:rFonts w:hint="eastAsia" w:ascii="宋体" w:hAnsi="宋体" w:eastAsia="宋体" w:cs="宋体"/>
          <w:color w:val="auto"/>
          <w:kern w:val="0"/>
          <w:sz w:val="24"/>
        </w:rPr>
      </w:pPr>
      <w:r>
        <w:rPr>
          <w:rFonts w:hint="eastAsia" w:ascii="宋体" w:hAnsi="宋体" w:eastAsia="宋体" w:cs="宋体"/>
          <w:color w:val="auto"/>
          <w:kern w:val="0"/>
          <w:sz w:val="24"/>
        </w:rPr>
        <w:t>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级，参与过</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等项目的建设。</w:t>
      </w:r>
    </w:p>
    <w:p w14:paraId="0DBBBCA6">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2.2 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，注册资本：</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元，属于</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（大、中、小、微）</w:t>
      </w:r>
    </w:p>
    <w:p w14:paraId="227DDD1D">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型企业，主要生产/经营：</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，具有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资质等</w:t>
      </w:r>
    </w:p>
    <w:p w14:paraId="54364625">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级，参与过</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等项目的建设。</w:t>
      </w:r>
    </w:p>
    <w:p w14:paraId="1E65FDD0">
      <w:pPr>
        <w:widowControl/>
        <w:spacing w:line="360" w:lineRule="auto"/>
        <w:ind w:left="479" w:leftChars="228" w:firstLine="0" w:firstLineChars="0"/>
        <w:jc w:val="left"/>
        <w:rPr>
          <w:rFonts w:hint="eastAsia" w:ascii="宋体" w:hAnsi="宋体" w:eastAsia="宋体" w:cs="宋体"/>
          <w:color w:val="auto"/>
          <w:kern w:val="0"/>
          <w:sz w:val="24"/>
        </w:rPr>
      </w:pPr>
      <w:r>
        <w:rPr>
          <w:rFonts w:hint="eastAsia" w:ascii="宋体" w:hAnsi="宋体" w:eastAsia="宋体" w:cs="宋体"/>
          <w:color w:val="auto"/>
          <w:kern w:val="0"/>
          <w:sz w:val="24"/>
        </w:rPr>
        <w:t>2.3 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，注册资本：</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元，属于</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（大、中、小、微）</w:t>
      </w:r>
    </w:p>
    <w:p w14:paraId="1875F867">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型企业，主要生产/经营：</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，具有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资质等</w:t>
      </w:r>
    </w:p>
    <w:p w14:paraId="358D3201">
      <w:pPr>
        <w:widowControl/>
        <w:shd w:val="clear" w:color="auto" w:fill="FFFFFF"/>
        <w:spacing w:line="360" w:lineRule="auto"/>
        <w:ind w:left="480" w:hanging="480"/>
        <w:jc w:val="left"/>
        <w:rPr>
          <w:rFonts w:hint="eastAsia" w:ascii="宋体" w:hAnsi="宋体" w:eastAsia="宋体" w:cs="宋体"/>
          <w:color w:val="auto"/>
          <w:kern w:val="0"/>
          <w:sz w:val="24"/>
        </w:rPr>
      </w:pPr>
      <w:r>
        <w:rPr>
          <w:rFonts w:hint="eastAsia" w:ascii="宋体" w:hAnsi="宋体" w:eastAsia="宋体" w:cs="宋体"/>
          <w:color w:val="auto"/>
          <w:kern w:val="0"/>
          <w:sz w:val="24"/>
        </w:rPr>
        <w:t>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级，参与过</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等项目的建设。</w:t>
      </w:r>
    </w:p>
    <w:p w14:paraId="2446C1EF">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3.甲方（乙方或丙方）为本联合体牵头人。</w:t>
      </w:r>
    </w:p>
    <w:p w14:paraId="2784BCF1">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4.联合体牵头人代表联合体各成员负责本采购项目投标文件编制和合同磋商活动，并代表联合体提交和接受相关的资料、信息及指示，并处理与之有关的一切事务，负责合同实施阶段的主持、组织和协调工作。</w:t>
      </w:r>
    </w:p>
    <w:p w14:paraId="6EE32BB7">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5.联合体各成员职责分工：</w:t>
      </w:r>
    </w:p>
    <w:p w14:paraId="7665F78E">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5.1 甲方承担该项目的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工作，完成合同金额占联合体协议合同总金额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%，其所发生的一切费用由甲方承担。</w:t>
      </w:r>
    </w:p>
    <w:p w14:paraId="2462BCB1">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5.2 乙方承担该项目的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工作，完成合同金额占联合体协议合同总金额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%，其所发生的一切费用由甲方承担。</w:t>
      </w:r>
    </w:p>
    <w:p w14:paraId="7DDD2B4B">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5.3 丙方承担该项目的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工作，完成合同金额占联合体协议合同总金额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%，其所发生的一切费用由甲方承担。</w:t>
      </w:r>
    </w:p>
    <w:p w14:paraId="27C2C038">
      <w:pPr>
        <w:widowControl/>
        <w:shd w:val="clear" w:color="auto" w:fill="FFFFFF"/>
        <w:spacing w:line="360" w:lineRule="auto"/>
        <w:jc w:val="left"/>
        <w:rPr>
          <w:rFonts w:hint="eastAsia" w:ascii="宋体" w:hAnsi="宋体" w:eastAsia="宋体" w:cs="宋体"/>
          <w:color w:val="auto"/>
          <w:kern w:val="0"/>
          <w:sz w:val="28"/>
          <w:szCs w:val="28"/>
        </w:rPr>
      </w:pPr>
      <w:r>
        <w:rPr>
          <w:rFonts w:hint="eastAsia" w:ascii="宋体" w:hAnsi="宋体" w:eastAsia="宋体" w:cs="宋体"/>
          <w:color w:val="auto"/>
          <w:kern w:val="0"/>
          <w:sz w:val="24"/>
        </w:rPr>
        <w:t xml:space="preserve">    6.联合体将严格按照采购文件的各项要求，递交投标文件，履行合同，并对外承担连带责任。</w:t>
      </w:r>
    </w:p>
    <w:p w14:paraId="2C4728BD">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7.本协议自签章之日起生效，到项目验收合格，采购人付清全部款项后失效。联合体未成交，该协议自行失效。</w:t>
      </w:r>
    </w:p>
    <w:p w14:paraId="0C2C92F3">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8.本协议一式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份，缔约方各执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份。</w:t>
      </w:r>
    </w:p>
    <w:p w14:paraId="596A1785">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甲方：（盖章 ）          法定代表人或委托代理人：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（签字） </w:t>
      </w:r>
    </w:p>
    <w:p w14:paraId="07441103">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乙方：（盖章 ）         法定代表人或委托代理人：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（签字） </w:t>
      </w:r>
    </w:p>
    <w:p w14:paraId="1278B643">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丙方：（盖章 ）         法定代表人或委托代理人：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（签字） </w:t>
      </w:r>
    </w:p>
    <w:p w14:paraId="6CC5D966">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6BBAD103">
      <w:pPr>
        <w:widowControl/>
        <w:shd w:val="clear" w:color="auto" w:fill="FFFFFF"/>
        <w:spacing w:line="360" w:lineRule="auto"/>
        <w:ind w:firstLine="480"/>
        <w:jc w:val="left"/>
        <w:rPr>
          <w:rFonts w:hint="eastAsia" w:ascii="宋体" w:hAnsi="宋体" w:eastAsia="宋体" w:cs="宋体"/>
          <w:color w:val="auto"/>
          <w:kern w:val="0"/>
          <w:sz w:val="28"/>
          <w:szCs w:val="28"/>
        </w:rPr>
      </w:pPr>
      <w:r>
        <w:rPr>
          <w:rFonts w:hint="eastAsia" w:ascii="宋体" w:hAnsi="宋体" w:eastAsia="宋体" w:cs="宋体"/>
          <w:color w:val="auto"/>
          <w:kern w:val="0"/>
          <w:sz w:val="24"/>
        </w:rPr>
        <w:t xml:space="preserve">                                            年    月    日</w:t>
      </w:r>
    </w:p>
    <w:p w14:paraId="21971CAC">
      <w:pPr>
        <w:widowControl/>
        <w:shd w:val="clear" w:color="auto" w:fill="FFFFFF"/>
        <w:spacing w:line="360" w:lineRule="auto"/>
        <w:jc w:val="left"/>
        <w:rPr>
          <w:rFonts w:hint="eastAsia" w:ascii="宋体" w:hAnsi="宋体" w:eastAsia="宋体" w:cs="宋体"/>
          <w:b/>
          <w:bCs/>
          <w:color w:val="auto"/>
          <w:kern w:val="0"/>
          <w:sz w:val="24"/>
        </w:rPr>
      </w:pPr>
      <w:r>
        <w:rPr>
          <w:rFonts w:hint="eastAsia" w:ascii="宋体" w:hAnsi="宋体" w:eastAsia="宋体" w:cs="宋体"/>
          <w:color w:val="auto"/>
          <w:kern w:val="0"/>
          <w:szCs w:val="21"/>
        </w:rPr>
        <w:t>注：本协议书由委托代理人签字的，应附法定代表人签字的授权委托书。</w:t>
      </w:r>
    </w:p>
    <w:p w14:paraId="502E2B31">
      <w:pPr>
        <w:jc w:val="center"/>
        <w:rPr>
          <w:rFonts w:hint="eastAsia" w:ascii="宋体" w:hAnsi="宋体" w:eastAsia="宋体" w:cs="宋体"/>
          <w:b/>
          <w:color w:val="auto"/>
          <w:kern w:val="0"/>
          <w:sz w:val="32"/>
          <w:szCs w:val="32"/>
        </w:rPr>
      </w:pPr>
    </w:p>
    <w:p w14:paraId="1A8892D3">
      <w:pPr>
        <w:pStyle w:val="23"/>
        <w:ind w:firstLine="321"/>
        <w:rPr>
          <w:rFonts w:hint="eastAsia" w:ascii="宋体" w:hAnsi="宋体" w:eastAsia="宋体" w:cs="宋体"/>
          <w:b/>
          <w:color w:val="auto"/>
          <w:kern w:val="0"/>
          <w:sz w:val="32"/>
          <w:szCs w:val="32"/>
        </w:rPr>
      </w:pPr>
    </w:p>
    <w:p w14:paraId="610C7856">
      <w:pPr>
        <w:rPr>
          <w:rFonts w:hint="eastAsia" w:ascii="宋体" w:hAnsi="宋体" w:eastAsia="宋体" w:cs="宋体"/>
          <w:b/>
          <w:color w:val="auto"/>
          <w:kern w:val="0"/>
          <w:sz w:val="32"/>
          <w:szCs w:val="32"/>
        </w:rPr>
      </w:pPr>
    </w:p>
    <w:p w14:paraId="49616B54">
      <w:pPr>
        <w:pStyle w:val="23"/>
        <w:ind w:firstLine="321"/>
        <w:rPr>
          <w:rFonts w:hint="eastAsia" w:ascii="宋体" w:hAnsi="宋体" w:eastAsia="宋体" w:cs="宋体"/>
          <w:b/>
          <w:color w:val="auto"/>
          <w:kern w:val="0"/>
          <w:sz w:val="32"/>
          <w:szCs w:val="32"/>
        </w:rPr>
      </w:pPr>
    </w:p>
    <w:p w14:paraId="6AA45DE8">
      <w:pPr>
        <w:rPr>
          <w:rFonts w:hint="eastAsia" w:ascii="宋体" w:hAnsi="宋体" w:eastAsia="宋体" w:cs="宋体"/>
          <w:b/>
          <w:color w:val="auto"/>
          <w:kern w:val="0"/>
          <w:sz w:val="32"/>
          <w:szCs w:val="32"/>
        </w:rPr>
      </w:pPr>
    </w:p>
    <w:p w14:paraId="459DBDB2">
      <w:pPr>
        <w:pStyle w:val="23"/>
        <w:ind w:firstLine="321"/>
        <w:rPr>
          <w:rFonts w:hint="eastAsia" w:ascii="宋体" w:hAnsi="宋体" w:eastAsia="宋体" w:cs="宋体"/>
          <w:b/>
          <w:color w:val="auto"/>
          <w:kern w:val="0"/>
          <w:sz w:val="32"/>
          <w:szCs w:val="32"/>
        </w:rPr>
      </w:pPr>
    </w:p>
    <w:p w14:paraId="6FF6CC46">
      <w:pPr>
        <w:rPr>
          <w:rFonts w:hint="eastAsia" w:ascii="宋体" w:hAnsi="宋体" w:eastAsia="宋体" w:cs="宋体"/>
          <w:b/>
          <w:color w:val="auto"/>
          <w:kern w:val="0"/>
          <w:sz w:val="32"/>
          <w:szCs w:val="32"/>
        </w:rPr>
      </w:pPr>
    </w:p>
    <w:p w14:paraId="3A2C3015">
      <w:pPr>
        <w:rPr>
          <w:rFonts w:hint="eastAsia" w:ascii="宋体" w:hAnsi="宋体" w:eastAsia="宋体" w:cs="宋体"/>
          <w:b/>
          <w:color w:val="auto"/>
          <w:kern w:val="0"/>
          <w:sz w:val="32"/>
          <w:szCs w:val="32"/>
        </w:rPr>
      </w:pPr>
    </w:p>
    <w:p w14:paraId="18570631">
      <w:pPr>
        <w:rPr>
          <w:rFonts w:hint="eastAsia" w:ascii="宋体" w:hAnsi="宋体" w:eastAsia="宋体" w:cs="宋体"/>
          <w:b/>
          <w:color w:val="auto"/>
          <w:kern w:val="0"/>
          <w:sz w:val="32"/>
          <w:szCs w:val="32"/>
        </w:rPr>
      </w:pPr>
    </w:p>
    <w:p w14:paraId="594BB4DF">
      <w:pPr>
        <w:pStyle w:val="23"/>
        <w:ind w:firstLine="321"/>
        <w:rPr>
          <w:rFonts w:hint="eastAsia" w:ascii="宋体" w:hAnsi="宋体" w:eastAsia="宋体" w:cs="宋体"/>
          <w:b/>
          <w:color w:val="auto"/>
          <w:kern w:val="0"/>
          <w:sz w:val="32"/>
          <w:szCs w:val="32"/>
        </w:rPr>
      </w:pPr>
    </w:p>
    <w:p w14:paraId="3B8B6AD9">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 xml:space="preserve"> 政府采购履约担保函（</w:t>
      </w:r>
      <w:r>
        <w:rPr>
          <w:rFonts w:hint="eastAsia" w:ascii="宋体" w:hAnsi="宋体" w:eastAsia="宋体" w:cs="宋体"/>
          <w:b/>
          <w:color w:val="auto"/>
          <w:kern w:val="0"/>
          <w:sz w:val="28"/>
          <w:szCs w:val="28"/>
        </w:rPr>
        <w:t>只需符合条件的供应商提供</w:t>
      </w:r>
      <w:r>
        <w:rPr>
          <w:rFonts w:hint="eastAsia" w:ascii="宋体" w:hAnsi="宋体" w:eastAsia="宋体" w:cs="宋体"/>
          <w:b/>
          <w:color w:val="auto"/>
          <w:kern w:val="0"/>
          <w:sz w:val="32"/>
          <w:szCs w:val="32"/>
        </w:rPr>
        <w:t>）</w:t>
      </w:r>
    </w:p>
    <w:p w14:paraId="04C27677">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bCs/>
          <w:color w:val="auto"/>
          <w:sz w:val="24"/>
        </w:rPr>
        <w:t>编号：</w:t>
      </w:r>
      <w:r>
        <w:rPr>
          <w:rFonts w:hint="eastAsia" w:ascii="宋体" w:hAnsi="宋体" w:eastAsia="宋体" w:cs="宋体"/>
          <w:bCs/>
          <w:color w:val="auto"/>
          <w:sz w:val="24"/>
          <w:u w:val="single"/>
        </w:rPr>
        <w:t xml:space="preserve">              </w:t>
      </w:r>
    </w:p>
    <w:p w14:paraId="3C96B4B9">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bCs/>
          <w:color w:val="auto"/>
          <w:sz w:val="24"/>
        </w:rPr>
        <w:t>（采购人）：</w:t>
      </w:r>
      <w:r>
        <w:rPr>
          <w:rFonts w:hint="eastAsia" w:ascii="宋体" w:hAnsi="宋体" w:eastAsia="宋体" w:cs="宋体"/>
          <w:bCs/>
          <w:color w:val="auto"/>
          <w:sz w:val="24"/>
          <w:u w:val="single"/>
        </w:rPr>
        <w:t xml:space="preserve">                 </w:t>
      </w:r>
    </w:p>
    <w:p w14:paraId="0326B815">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鉴于你方与</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（以下简称供应商）于   年   月   日签订编号为</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的《</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政府采购合同》（以下简称主合同），且依据该合同的约定，供应商应在   年   月   日前向你方交纳履约保证金，且可以履约担保函的形式交纳履约保证金。应供应商的申请，我方以保证的方式向你方提供如下履约保证金担保：</w:t>
      </w:r>
    </w:p>
    <w:p w14:paraId="257F069F">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一、保证责任的情形及保证金额</w:t>
      </w:r>
    </w:p>
    <w:p w14:paraId="0D2CB32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（一）在供应商出现下列情形之一时，我方承担保证责任：</w:t>
      </w:r>
    </w:p>
    <w:p w14:paraId="33F7FA4D">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1．将成交项目转让给他人，或者在投标文件中未说明，且未经采购人同意，将成交项目分包给他人的；</w:t>
      </w:r>
    </w:p>
    <w:p w14:paraId="638A254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2．主合同约定的应当缴纳履约保证金的情形:</w:t>
      </w:r>
    </w:p>
    <w:p w14:paraId="40C0200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（1）未按主合同约定的质量、数量和期限供应货物/提供服务/完成工程的；</w:t>
      </w:r>
    </w:p>
    <w:p w14:paraId="740987FF">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（2）我方的保证范围是主合同约定的合同价款总额的   %，数额为      元（大写            ），币种为      。（即主合同履约保证金金额）</w:t>
      </w:r>
    </w:p>
    <w:p w14:paraId="76D465A8">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二、保证的方式及保证期间</w:t>
      </w:r>
    </w:p>
    <w:p w14:paraId="58F1E79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我方保证的方式为：连带责任保证。</w:t>
      </w:r>
    </w:p>
    <w:p w14:paraId="527415D3">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我方保证的期间为：自本合同生效之日起至供应商按照主合同约定的供货/完工期限届满后     日内。</w:t>
      </w:r>
    </w:p>
    <w:p w14:paraId="0C4A25BE">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如果供应商未按主合同约定向贵方供应货物/提供服务/完成工程的，由我方在保证金额内向你方支付上述款项。</w:t>
      </w:r>
    </w:p>
    <w:p w14:paraId="0C2B09F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三、承担保证责任的程序</w:t>
      </w:r>
    </w:p>
    <w:p w14:paraId="1CC908B6">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1．你方要求我方承担保证责任的，应在本保函保证期间内向我方发出书面索赔通知。索赔通知应写明要求索赔的金额，支付款项应到达的帐号。并附有证明供应商违约事实的证明材料。</w:t>
      </w:r>
    </w:p>
    <w:p w14:paraId="11E7A6E4">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如果你方与供应商因货物质量问题产生争议，你方还需同时提供        部门出具的质量检测报告，或经诉讼（仲裁）程序裁决后的裁决书、调解书，本保证人即按照检测结果或裁决书、调解书决定是否承担保证责任。</w:t>
      </w:r>
    </w:p>
    <w:p w14:paraId="0C4125C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2．我方收到你方的书面索赔通知及相应证明材料，在    工作日内进行核定后按照本保函的承诺承担保证责任。</w:t>
      </w:r>
    </w:p>
    <w:p w14:paraId="1198E8E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四、保证责任的终止</w:t>
      </w:r>
    </w:p>
    <w:p w14:paraId="2AC147A1">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7B131A1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2．我方按照本保函向你方履行了保证责任后，自我方向你方支付款项（支付款项从我方账户划出）之日起，保证责任即终止。</w:t>
      </w:r>
    </w:p>
    <w:p w14:paraId="4932EE25">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3．按照法律法规的规定或出现应终止我方保证责任的其它情形的，我方在本保函项下的保证责任亦终止。</w:t>
      </w:r>
    </w:p>
    <w:p w14:paraId="01B2F724">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20456EF">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五、免责条款</w:t>
      </w:r>
    </w:p>
    <w:p w14:paraId="29E7EBD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1．因你方违反主合同约定致使供应商不能履行义务的，我方不承担保证责任。</w:t>
      </w:r>
    </w:p>
    <w:p w14:paraId="00625F4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2．依照法律法规的规定或你方与供应商的另行约定，全部或者部分免除供应商应缴纳的保证金义务的，我方亦免除相应的保证责任。</w:t>
      </w:r>
    </w:p>
    <w:p w14:paraId="0459A7E3">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 因不可抗力造成供应商不能履行供货义务的，我方不承担保证责任。</w:t>
      </w:r>
    </w:p>
    <w:p w14:paraId="089C56D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六、争议的解决</w:t>
      </w:r>
    </w:p>
    <w:p w14:paraId="73C6F4BD">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因本保函发生的纠纷，由你我双方协商解决，协商不成的，通过诉讼程序解决，诉讼管辖地法院为           法院。</w:t>
      </w:r>
    </w:p>
    <w:p w14:paraId="793F4077">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七、保函的生效</w:t>
      </w:r>
    </w:p>
    <w:p w14:paraId="171C7AD2">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bCs/>
          <w:color w:val="auto"/>
          <w:sz w:val="24"/>
        </w:rPr>
        <w:t>本保函自我方加盖公章之日起生效。</w:t>
      </w:r>
    </w:p>
    <w:p w14:paraId="7303F39E">
      <w:pPr>
        <w:widowControl/>
        <w:spacing w:line="360" w:lineRule="auto"/>
        <w:ind w:firstLine="480" w:firstLineChars="200"/>
        <w:jc w:val="left"/>
        <w:rPr>
          <w:rFonts w:hint="eastAsia" w:ascii="宋体" w:hAnsi="宋体" w:eastAsia="宋体" w:cs="宋体"/>
          <w:color w:val="auto"/>
          <w:kern w:val="0"/>
          <w:sz w:val="24"/>
        </w:rPr>
      </w:pPr>
    </w:p>
    <w:p w14:paraId="254D83F8">
      <w:pPr>
        <w:widowControl/>
        <w:spacing w:line="360" w:lineRule="auto"/>
        <w:ind w:firstLine="5280" w:firstLineChars="2200"/>
        <w:jc w:val="left"/>
        <w:rPr>
          <w:rFonts w:hint="eastAsia" w:ascii="宋体" w:hAnsi="宋体" w:eastAsia="宋体" w:cs="宋体"/>
          <w:color w:val="auto"/>
          <w:kern w:val="0"/>
          <w:sz w:val="24"/>
        </w:rPr>
      </w:pPr>
      <w:r>
        <w:rPr>
          <w:rFonts w:hint="eastAsia" w:ascii="宋体" w:hAnsi="宋体" w:eastAsia="宋体" w:cs="宋体"/>
          <w:color w:val="auto"/>
          <w:kern w:val="0"/>
          <w:sz w:val="24"/>
        </w:rPr>
        <w:t>保证人：（公章）</w:t>
      </w:r>
    </w:p>
    <w:p w14:paraId="1C9BFD87">
      <w:pPr>
        <w:widowControl/>
        <w:spacing w:line="360" w:lineRule="auto"/>
        <w:ind w:firstLine="5280" w:firstLineChars="2200"/>
        <w:jc w:val="left"/>
        <w:rPr>
          <w:rFonts w:hint="eastAsia" w:ascii="宋体" w:hAnsi="宋体" w:eastAsia="宋体" w:cs="宋体"/>
          <w:color w:val="auto"/>
          <w:kern w:val="0"/>
          <w:sz w:val="24"/>
        </w:rPr>
      </w:pPr>
      <w:r>
        <w:rPr>
          <w:rFonts w:hint="eastAsia" w:ascii="宋体" w:hAnsi="宋体" w:eastAsia="宋体" w:cs="宋体"/>
          <w:color w:val="auto"/>
          <w:kern w:val="0"/>
          <w:sz w:val="24"/>
        </w:rPr>
        <w:t>年   月    日</w:t>
      </w:r>
    </w:p>
    <w:p w14:paraId="4C4F2659">
      <w:pPr>
        <w:pStyle w:val="49"/>
        <w:spacing w:after="100" w:line="360" w:lineRule="auto"/>
        <w:ind w:firstLine="0"/>
        <w:rPr>
          <w:rFonts w:hint="eastAsia" w:ascii="宋体" w:hAnsi="宋体" w:eastAsia="宋体" w:cs="宋体"/>
          <w:b/>
          <w:bCs/>
          <w:color w:val="auto"/>
          <w:sz w:val="24"/>
          <w:szCs w:val="24"/>
        </w:rPr>
      </w:pPr>
    </w:p>
    <w:p w14:paraId="7F7853B2">
      <w:pPr>
        <w:rPr>
          <w:rFonts w:hint="eastAsia" w:ascii="宋体" w:hAnsi="宋体" w:eastAsia="宋体" w:cs="宋体"/>
          <w:b/>
          <w:color w:val="auto"/>
          <w:kern w:val="0"/>
          <w:sz w:val="32"/>
          <w:szCs w:val="32"/>
        </w:rPr>
      </w:pPr>
    </w:p>
    <w:p w14:paraId="1B700EA7">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 xml:space="preserve"> 汝南县政府采购专业信用</w:t>
      </w:r>
    </w:p>
    <w:p w14:paraId="02232C34">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担保机构联系方式（</w:t>
      </w:r>
      <w:r>
        <w:rPr>
          <w:rFonts w:hint="eastAsia" w:ascii="宋体" w:hAnsi="宋体" w:eastAsia="宋体" w:cs="宋体"/>
          <w:b/>
          <w:color w:val="auto"/>
          <w:kern w:val="0"/>
          <w:sz w:val="28"/>
          <w:szCs w:val="28"/>
        </w:rPr>
        <w:t>只需符合条件的供应商提供</w:t>
      </w:r>
      <w:r>
        <w:rPr>
          <w:rFonts w:hint="eastAsia" w:ascii="宋体" w:hAnsi="宋体" w:eastAsia="宋体" w:cs="宋体"/>
          <w:b/>
          <w:color w:val="auto"/>
          <w:kern w:val="0"/>
          <w:sz w:val="32"/>
          <w:szCs w:val="32"/>
        </w:rPr>
        <w:t>）</w:t>
      </w:r>
    </w:p>
    <w:p w14:paraId="300F1B43">
      <w:pPr>
        <w:pStyle w:val="49"/>
        <w:spacing w:after="260" w:line="240" w:lineRule="auto"/>
        <w:ind w:firstLine="0"/>
        <w:rPr>
          <w:rFonts w:hint="eastAsia" w:ascii="宋体" w:hAnsi="宋体" w:eastAsia="宋体" w:cs="宋体"/>
          <w:b/>
          <w:bCs/>
          <w:color w:val="auto"/>
          <w:sz w:val="32"/>
          <w:szCs w:val="32"/>
          <w:lang w:val="en-US" w:eastAsia="zh-CN"/>
        </w:rPr>
      </w:pPr>
    </w:p>
    <w:p w14:paraId="672F75D3">
      <w:pPr>
        <w:ind w:firstLine="482" w:firstLineChars="200"/>
        <w:rPr>
          <w:rFonts w:hint="eastAsia" w:ascii="宋体" w:hAnsi="宋体" w:eastAsia="宋体" w:cs="宋体"/>
          <w:color w:val="auto"/>
          <w:spacing w:val="-20"/>
          <w:kern w:val="0"/>
          <w:sz w:val="28"/>
          <w:szCs w:val="28"/>
          <w:lang w:val="zh-TW" w:eastAsia="zh-TW"/>
        </w:rPr>
      </w:pPr>
      <w:r>
        <w:rPr>
          <w:rFonts w:hint="eastAsia" w:ascii="宋体" w:hAnsi="宋体" w:eastAsia="宋体" w:cs="宋体"/>
          <w:b/>
          <w:bCs/>
          <w:color w:val="auto"/>
          <w:spacing w:val="-20"/>
          <w:kern w:val="0"/>
          <w:sz w:val="28"/>
          <w:szCs w:val="28"/>
        </w:rPr>
        <w:t>专业担保机构：</w:t>
      </w:r>
      <w:r>
        <w:rPr>
          <w:rFonts w:hint="eastAsia" w:ascii="宋体" w:hAnsi="宋体" w:eastAsia="宋体" w:cs="宋体"/>
          <w:color w:val="auto"/>
          <w:spacing w:val="-20"/>
          <w:kern w:val="0"/>
          <w:sz w:val="28"/>
          <w:szCs w:val="28"/>
          <w:lang w:val="zh-TW"/>
        </w:rPr>
        <w:t>汝南县</w:t>
      </w:r>
      <w:r>
        <w:rPr>
          <w:rFonts w:hint="eastAsia" w:ascii="宋体" w:hAnsi="宋体" w:eastAsia="宋体" w:cs="宋体"/>
          <w:color w:val="auto"/>
          <w:spacing w:val="-20"/>
          <w:kern w:val="0"/>
          <w:sz w:val="28"/>
          <w:szCs w:val="28"/>
          <w:lang w:val="zh-TW" w:eastAsia="zh-TW"/>
        </w:rPr>
        <w:t>中小企业担保有限公司</w:t>
      </w:r>
    </w:p>
    <w:p w14:paraId="1C3F70F8">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lang w:val="zh-TW" w:eastAsia="zh-TW"/>
        </w:rPr>
        <w:t>联系人：</w:t>
      </w:r>
      <w:r>
        <w:rPr>
          <w:rFonts w:hint="eastAsia" w:ascii="宋体" w:hAnsi="宋体" w:eastAsia="宋体" w:cs="宋体"/>
          <w:color w:val="auto"/>
          <w:spacing w:val="-20"/>
          <w:kern w:val="0"/>
          <w:sz w:val="28"/>
          <w:szCs w:val="28"/>
        </w:rPr>
        <w:t>石先生</w:t>
      </w:r>
    </w:p>
    <w:p w14:paraId="352A1B54">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lang w:val="zh-TW" w:eastAsia="zh-TW"/>
        </w:rPr>
        <w:t>联系电话：</w:t>
      </w:r>
      <w:r>
        <w:rPr>
          <w:rFonts w:hint="eastAsia" w:ascii="宋体" w:hAnsi="宋体" w:eastAsia="宋体" w:cs="宋体"/>
          <w:color w:val="auto"/>
          <w:spacing w:val="-20"/>
          <w:kern w:val="0"/>
          <w:sz w:val="28"/>
          <w:szCs w:val="28"/>
        </w:rPr>
        <w:t>13513988332</w:t>
      </w:r>
    </w:p>
    <w:p w14:paraId="60A2368E">
      <w:pPr>
        <w:widowControl/>
        <w:snapToGrid w:val="0"/>
        <w:spacing w:line="360" w:lineRule="auto"/>
        <w:rPr>
          <w:rFonts w:hint="eastAsia" w:ascii="宋体" w:hAnsi="宋体" w:eastAsia="宋体" w:cs="宋体"/>
          <w:b/>
          <w:bCs/>
          <w:color w:val="auto"/>
          <w:sz w:val="32"/>
          <w:szCs w:val="32"/>
          <w:lang w:bidi="zh-TW"/>
        </w:rPr>
      </w:pPr>
    </w:p>
    <w:p w14:paraId="609977B9">
      <w:pPr>
        <w:widowControl/>
        <w:snapToGrid w:val="0"/>
        <w:spacing w:line="360" w:lineRule="auto"/>
        <w:rPr>
          <w:rFonts w:hint="eastAsia" w:ascii="宋体" w:hAnsi="宋体" w:eastAsia="宋体" w:cs="宋体"/>
          <w:b/>
          <w:bCs/>
          <w:color w:val="auto"/>
          <w:sz w:val="32"/>
          <w:szCs w:val="32"/>
          <w:lang w:bidi="zh-TW"/>
        </w:rPr>
      </w:pPr>
    </w:p>
    <w:p w14:paraId="7A307339">
      <w:pPr>
        <w:ind w:firstLine="482" w:firstLineChars="200"/>
        <w:rPr>
          <w:rFonts w:hint="eastAsia" w:ascii="宋体" w:hAnsi="宋体" w:eastAsia="宋体" w:cs="宋体"/>
          <w:b/>
          <w:bCs/>
          <w:color w:val="auto"/>
          <w:spacing w:val="-20"/>
          <w:kern w:val="0"/>
          <w:sz w:val="28"/>
          <w:szCs w:val="28"/>
        </w:rPr>
      </w:pPr>
      <w:r>
        <w:rPr>
          <w:rFonts w:hint="eastAsia" w:ascii="宋体" w:hAnsi="宋体" w:eastAsia="宋体" w:cs="宋体"/>
          <w:b/>
          <w:bCs/>
          <w:color w:val="auto"/>
          <w:spacing w:val="-20"/>
          <w:kern w:val="0"/>
          <w:sz w:val="28"/>
          <w:szCs w:val="28"/>
        </w:rPr>
        <w:t>汝南县政府采购融资金融机构：</w:t>
      </w:r>
    </w:p>
    <w:p w14:paraId="25BD77F7">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t>河南汝南农村商业银行股份有限公司   杨慧翔  15836789216</w:t>
      </w:r>
    </w:p>
    <w:p w14:paraId="4CDEAF5A">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t>中原银行股份有限公司驻马店分行     卞留洋  13223852657</w:t>
      </w:r>
    </w:p>
    <w:p w14:paraId="605E690B">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t>中国建设银行股份有限公司汝南支行   王  祯  13137290095</w:t>
      </w:r>
    </w:p>
    <w:p w14:paraId="10304274">
      <w:pPr>
        <w:ind w:firstLine="480" w:firstLineChars="200"/>
        <w:rPr>
          <w:rFonts w:hint="eastAsia" w:ascii="宋体" w:hAnsi="宋体" w:eastAsia="宋体" w:cs="宋体"/>
          <w:color w:val="auto"/>
        </w:rPr>
      </w:pPr>
      <w:r>
        <w:rPr>
          <w:rFonts w:hint="eastAsia" w:ascii="宋体" w:hAnsi="宋体" w:eastAsia="宋体" w:cs="宋体"/>
          <w:color w:val="auto"/>
          <w:spacing w:val="-20"/>
          <w:kern w:val="0"/>
          <w:sz w:val="28"/>
          <w:szCs w:val="28"/>
        </w:rPr>
        <w:t>中国银行股份有限公司汝南支行       刘  宁  13903969677</w:t>
      </w:r>
    </w:p>
    <w:p w14:paraId="6800C5EC">
      <w:pPr>
        <w:rPr>
          <w:rFonts w:hint="eastAsia" w:ascii="宋体" w:hAnsi="宋体" w:eastAsia="宋体" w:cs="宋体"/>
          <w:color w:val="auto"/>
        </w:rPr>
      </w:pPr>
    </w:p>
    <w:p w14:paraId="4A89C7F6">
      <w:pPr>
        <w:pStyle w:val="24"/>
        <w:ind w:firstLine="0" w:firstLineChars="0"/>
        <w:rPr>
          <w:rFonts w:hint="eastAsia" w:ascii="宋体" w:hAnsi="宋体" w:eastAsia="宋体" w:cs="宋体"/>
          <w:color w:val="auto"/>
        </w:rPr>
      </w:pPr>
    </w:p>
    <w:p w14:paraId="00001A1C">
      <w:pPr>
        <w:pStyle w:val="24"/>
        <w:ind w:firstLine="0" w:firstLineChars="0"/>
        <w:rPr>
          <w:rFonts w:hint="eastAsia" w:ascii="宋体" w:hAnsi="宋体" w:eastAsia="宋体" w:cs="宋体"/>
          <w:color w:val="auto"/>
        </w:rPr>
      </w:pPr>
    </w:p>
    <w:sectPr>
      <w:footerReference r:id="rId8" w:type="first"/>
      <w:headerReference r:id="rId6" w:type="default"/>
      <w:footerReference r:id="rId7" w:type="default"/>
      <w:pgSz w:w="11906" w:h="16838"/>
      <w:pgMar w:top="1440" w:right="1803" w:bottom="1440" w:left="1803" w:header="851" w:footer="992" w:gutter="0"/>
      <w:pgNumType w:fmt="decimal"/>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1FC64E-967D-452A-AA76-3DAA308AF0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870FF9E2-07A3-49E0-BE2A-0BEA9DA021DE}"/>
  </w:font>
  <w:font w:name="仿宋_GB2312">
    <w:panose1 w:val="02010609030101010101"/>
    <w:charset w:val="86"/>
    <w:family w:val="modern"/>
    <w:pitch w:val="default"/>
    <w:sig w:usb0="00000001" w:usb1="080E0000" w:usb2="00000000" w:usb3="00000000" w:csb0="00040000" w:csb1="00000000"/>
    <w:embedRegular r:id="rId3" w:fontKey="{00A5EB1F-2850-4E43-9271-0F1FC6982312}"/>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4" w:fontKey="{4D2EEA4E-D64F-4F52-8BB7-4B44C0E3DE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6C09A">
    <w:pPr>
      <w:pStyle w:val="17"/>
      <w:framePr w:wrap="around" w:vAnchor="text" w:hAnchor="margin" w:xAlign="right" w:y="1"/>
      <w:rPr>
        <w:rStyle w:val="29"/>
      </w:rPr>
    </w:pPr>
    <w:r>
      <w:fldChar w:fldCharType="begin"/>
    </w:r>
    <w:r>
      <w:rPr>
        <w:rStyle w:val="29"/>
      </w:rPr>
      <w:instrText xml:space="preserve">PAGE  </w:instrText>
    </w:r>
    <w:r>
      <w:fldChar w:fldCharType="separate"/>
    </w:r>
    <w:r>
      <w:rPr>
        <w:rStyle w:val="29"/>
      </w:rPr>
      <w:t>54</w:t>
    </w:r>
    <w:r>
      <w:fldChar w:fldCharType="end"/>
    </w:r>
  </w:p>
  <w:p w14:paraId="25F006A5">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FD816">
    <w:pPr>
      <w:pStyle w:val="17"/>
      <w:framePr w:wrap="around" w:vAnchor="text" w:hAnchor="margin" w:xAlign="right" w:y="1"/>
      <w:rPr>
        <w:rStyle w:val="29"/>
      </w:rPr>
    </w:pPr>
    <w:r>
      <w:fldChar w:fldCharType="begin"/>
    </w:r>
    <w:r>
      <w:rPr>
        <w:rStyle w:val="29"/>
      </w:rPr>
      <w:instrText xml:space="preserve">PAGE  </w:instrText>
    </w:r>
    <w:r>
      <w:fldChar w:fldCharType="end"/>
    </w:r>
  </w:p>
  <w:p w14:paraId="1E0FA8FF">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BCCAF">
    <w:pPr>
      <w:pStyle w:val="1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C64E1">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0C64E1">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6921C">
    <w:pPr>
      <w:pStyle w:val="17"/>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91F5E">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091F5E">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2B9A3">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363EF">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57320"/>
    <w:multiLevelType w:val="singleLevel"/>
    <w:tmpl w:val="95357320"/>
    <w:lvl w:ilvl="0" w:tentative="0">
      <w:start w:val="2"/>
      <w:numFmt w:val="decimal"/>
      <w:lvlText w:val="%1."/>
      <w:lvlJc w:val="left"/>
      <w:pPr>
        <w:tabs>
          <w:tab w:val="left" w:pos="312"/>
        </w:tabs>
      </w:pPr>
    </w:lvl>
  </w:abstractNum>
  <w:abstractNum w:abstractNumId="1">
    <w:nsid w:val="CBBB6A50"/>
    <w:multiLevelType w:val="singleLevel"/>
    <w:tmpl w:val="CBBB6A50"/>
    <w:lvl w:ilvl="0" w:tentative="0">
      <w:start w:val="2"/>
      <w:numFmt w:val="chineseCounting"/>
      <w:suff w:val="nothing"/>
      <w:lvlText w:val="%1、"/>
      <w:lvlJc w:val="left"/>
      <w:rPr>
        <w:rFonts w:hint="eastAsia"/>
      </w:rPr>
    </w:lvl>
  </w:abstractNum>
  <w:abstractNum w:abstractNumId="2">
    <w:nsid w:val="E03A321F"/>
    <w:multiLevelType w:val="singleLevel"/>
    <w:tmpl w:val="E03A321F"/>
    <w:lvl w:ilvl="0" w:tentative="0">
      <w:start w:val="1"/>
      <w:numFmt w:val="decimal"/>
      <w:lvlText w:val="(%1)"/>
      <w:lvlJc w:val="left"/>
      <w:pPr>
        <w:tabs>
          <w:tab w:val="left" w:pos="312"/>
        </w:tabs>
      </w:pPr>
    </w:lvl>
  </w:abstractNum>
  <w:abstractNum w:abstractNumId="3">
    <w:nsid w:val="FFFFFF88"/>
    <w:multiLevelType w:val="singleLevel"/>
    <w:tmpl w:val="FFFFFF88"/>
    <w:lvl w:ilvl="0" w:tentative="0">
      <w:start w:val="1"/>
      <w:numFmt w:val="decimal"/>
      <w:pStyle w:val="6"/>
      <w:lvlText w:val="%1."/>
      <w:lvlJc w:val="left"/>
      <w:pPr>
        <w:tabs>
          <w:tab w:val="left" w:pos="360"/>
        </w:tabs>
        <w:ind w:left="360" w:hanging="360"/>
      </w:pPr>
    </w:lvl>
  </w:abstractNum>
  <w:abstractNum w:abstractNumId="4">
    <w:nsid w:val="68E5A470"/>
    <w:multiLevelType w:val="singleLevel"/>
    <w:tmpl w:val="68E5A470"/>
    <w:lvl w:ilvl="0" w:tentative="0">
      <w:start w:val="2"/>
      <w:numFmt w:val="decimal"/>
      <w:suff w:val="nothing"/>
      <w:lvlText w:val="%1、"/>
      <w:lvlJc w:val="left"/>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Nzc5ODkwNTc1OTBhNDc4NTVlNjE5NzFiYzI1ZTQifQ=="/>
  </w:docVars>
  <w:rsids>
    <w:rsidRoot w:val="00DF4B3C"/>
    <w:rsid w:val="000022DD"/>
    <w:rsid w:val="00011479"/>
    <w:rsid w:val="00012D3A"/>
    <w:rsid w:val="00013D5F"/>
    <w:rsid w:val="00016426"/>
    <w:rsid w:val="00026D92"/>
    <w:rsid w:val="000411D1"/>
    <w:rsid w:val="00074E00"/>
    <w:rsid w:val="00076E8A"/>
    <w:rsid w:val="0008160D"/>
    <w:rsid w:val="000830BD"/>
    <w:rsid w:val="0009226F"/>
    <w:rsid w:val="000A586A"/>
    <w:rsid w:val="000B1AC8"/>
    <w:rsid w:val="000B425E"/>
    <w:rsid w:val="000C35E2"/>
    <w:rsid w:val="000C471F"/>
    <w:rsid w:val="000E24D2"/>
    <w:rsid w:val="000F169E"/>
    <w:rsid w:val="000F7DAD"/>
    <w:rsid w:val="00100DCC"/>
    <w:rsid w:val="0012152A"/>
    <w:rsid w:val="0012272B"/>
    <w:rsid w:val="00122BAB"/>
    <w:rsid w:val="001254D8"/>
    <w:rsid w:val="001358A1"/>
    <w:rsid w:val="0018399C"/>
    <w:rsid w:val="001C29C4"/>
    <w:rsid w:val="001C60CC"/>
    <w:rsid w:val="001C788B"/>
    <w:rsid w:val="001E389E"/>
    <w:rsid w:val="001F1CB7"/>
    <w:rsid w:val="002057E7"/>
    <w:rsid w:val="002214D9"/>
    <w:rsid w:val="002242C8"/>
    <w:rsid w:val="00224B83"/>
    <w:rsid w:val="00234993"/>
    <w:rsid w:val="00260CE5"/>
    <w:rsid w:val="00277D9F"/>
    <w:rsid w:val="002850A3"/>
    <w:rsid w:val="00287880"/>
    <w:rsid w:val="002A0225"/>
    <w:rsid w:val="002A3533"/>
    <w:rsid w:val="002A548F"/>
    <w:rsid w:val="002B08CF"/>
    <w:rsid w:val="002C1D0A"/>
    <w:rsid w:val="002C3B3A"/>
    <w:rsid w:val="002C6FD1"/>
    <w:rsid w:val="002D7A6D"/>
    <w:rsid w:val="002E1CF1"/>
    <w:rsid w:val="002F2CEF"/>
    <w:rsid w:val="0030445D"/>
    <w:rsid w:val="00322EA6"/>
    <w:rsid w:val="00391A57"/>
    <w:rsid w:val="00396073"/>
    <w:rsid w:val="003B02C8"/>
    <w:rsid w:val="003C6896"/>
    <w:rsid w:val="00403133"/>
    <w:rsid w:val="00403A43"/>
    <w:rsid w:val="00410E94"/>
    <w:rsid w:val="004242C4"/>
    <w:rsid w:val="00424539"/>
    <w:rsid w:val="00430858"/>
    <w:rsid w:val="0043426C"/>
    <w:rsid w:val="00444FAA"/>
    <w:rsid w:val="00447177"/>
    <w:rsid w:val="00454A6A"/>
    <w:rsid w:val="00491D2B"/>
    <w:rsid w:val="004A1846"/>
    <w:rsid w:val="004B36C9"/>
    <w:rsid w:val="004C6581"/>
    <w:rsid w:val="004D4827"/>
    <w:rsid w:val="004E1548"/>
    <w:rsid w:val="004E16F4"/>
    <w:rsid w:val="00501A14"/>
    <w:rsid w:val="005301BA"/>
    <w:rsid w:val="005B495C"/>
    <w:rsid w:val="005C7964"/>
    <w:rsid w:val="005D2825"/>
    <w:rsid w:val="005E1BAF"/>
    <w:rsid w:val="005E2E2C"/>
    <w:rsid w:val="00603A85"/>
    <w:rsid w:val="006259B6"/>
    <w:rsid w:val="00631413"/>
    <w:rsid w:val="00633307"/>
    <w:rsid w:val="00633D7A"/>
    <w:rsid w:val="00634AE5"/>
    <w:rsid w:val="00646A37"/>
    <w:rsid w:val="0066369B"/>
    <w:rsid w:val="00666ABE"/>
    <w:rsid w:val="00672A35"/>
    <w:rsid w:val="00683185"/>
    <w:rsid w:val="0069573E"/>
    <w:rsid w:val="00696A95"/>
    <w:rsid w:val="006A1D2B"/>
    <w:rsid w:val="006A65AA"/>
    <w:rsid w:val="006B02C4"/>
    <w:rsid w:val="006C0773"/>
    <w:rsid w:val="006C5FFA"/>
    <w:rsid w:val="006C7A69"/>
    <w:rsid w:val="006D546A"/>
    <w:rsid w:val="006E6C24"/>
    <w:rsid w:val="007120A9"/>
    <w:rsid w:val="007428E1"/>
    <w:rsid w:val="007454B1"/>
    <w:rsid w:val="0074732A"/>
    <w:rsid w:val="00756078"/>
    <w:rsid w:val="00756E33"/>
    <w:rsid w:val="007634C9"/>
    <w:rsid w:val="00774D53"/>
    <w:rsid w:val="00775B6D"/>
    <w:rsid w:val="00783361"/>
    <w:rsid w:val="00783A0F"/>
    <w:rsid w:val="007A20B9"/>
    <w:rsid w:val="007A4352"/>
    <w:rsid w:val="007A7974"/>
    <w:rsid w:val="007B6D32"/>
    <w:rsid w:val="007C5125"/>
    <w:rsid w:val="007D064B"/>
    <w:rsid w:val="007D6308"/>
    <w:rsid w:val="007E4466"/>
    <w:rsid w:val="007E5655"/>
    <w:rsid w:val="00804972"/>
    <w:rsid w:val="008130F0"/>
    <w:rsid w:val="00842682"/>
    <w:rsid w:val="00842A27"/>
    <w:rsid w:val="00846FB3"/>
    <w:rsid w:val="00876580"/>
    <w:rsid w:val="00891203"/>
    <w:rsid w:val="00892BFC"/>
    <w:rsid w:val="00895344"/>
    <w:rsid w:val="008A66C2"/>
    <w:rsid w:val="008A73DE"/>
    <w:rsid w:val="008B6526"/>
    <w:rsid w:val="008D7793"/>
    <w:rsid w:val="008F0E4F"/>
    <w:rsid w:val="008F122A"/>
    <w:rsid w:val="00905BF8"/>
    <w:rsid w:val="0091435F"/>
    <w:rsid w:val="0092290D"/>
    <w:rsid w:val="00926F04"/>
    <w:rsid w:val="00941740"/>
    <w:rsid w:val="00942060"/>
    <w:rsid w:val="00942CF0"/>
    <w:rsid w:val="00954A00"/>
    <w:rsid w:val="009618B8"/>
    <w:rsid w:val="00973BB5"/>
    <w:rsid w:val="00974353"/>
    <w:rsid w:val="00977019"/>
    <w:rsid w:val="009917AF"/>
    <w:rsid w:val="009B06B3"/>
    <w:rsid w:val="009B5D01"/>
    <w:rsid w:val="009B614C"/>
    <w:rsid w:val="009B76DC"/>
    <w:rsid w:val="009F0909"/>
    <w:rsid w:val="009F51BA"/>
    <w:rsid w:val="009F781C"/>
    <w:rsid w:val="00A03EF5"/>
    <w:rsid w:val="00A06C20"/>
    <w:rsid w:val="00A167C9"/>
    <w:rsid w:val="00A22457"/>
    <w:rsid w:val="00A2529A"/>
    <w:rsid w:val="00A279A4"/>
    <w:rsid w:val="00A328E1"/>
    <w:rsid w:val="00A3429A"/>
    <w:rsid w:val="00A34C56"/>
    <w:rsid w:val="00A50BD5"/>
    <w:rsid w:val="00A671D5"/>
    <w:rsid w:val="00A6731E"/>
    <w:rsid w:val="00A71C4F"/>
    <w:rsid w:val="00A75751"/>
    <w:rsid w:val="00A80AEE"/>
    <w:rsid w:val="00A87283"/>
    <w:rsid w:val="00AB72F4"/>
    <w:rsid w:val="00AC0C36"/>
    <w:rsid w:val="00AC3610"/>
    <w:rsid w:val="00AC6E4F"/>
    <w:rsid w:val="00AD4987"/>
    <w:rsid w:val="00B050A1"/>
    <w:rsid w:val="00B057E8"/>
    <w:rsid w:val="00B06483"/>
    <w:rsid w:val="00B10F20"/>
    <w:rsid w:val="00B15A35"/>
    <w:rsid w:val="00B330E8"/>
    <w:rsid w:val="00B47E9B"/>
    <w:rsid w:val="00B50326"/>
    <w:rsid w:val="00B543DF"/>
    <w:rsid w:val="00B67EAB"/>
    <w:rsid w:val="00B70FA5"/>
    <w:rsid w:val="00B75CC9"/>
    <w:rsid w:val="00B81972"/>
    <w:rsid w:val="00B90CE8"/>
    <w:rsid w:val="00B9382D"/>
    <w:rsid w:val="00B9655A"/>
    <w:rsid w:val="00BA136F"/>
    <w:rsid w:val="00BA6AC1"/>
    <w:rsid w:val="00BB3269"/>
    <w:rsid w:val="00BD1A84"/>
    <w:rsid w:val="00BD2182"/>
    <w:rsid w:val="00BD5E0B"/>
    <w:rsid w:val="00BF0A67"/>
    <w:rsid w:val="00C20F54"/>
    <w:rsid w:val="00C21B34"/>
    <w:rsid w:val="00C32DB1"/>
    <w:rsid w:val="00C41777"/>
    <w:rsid w:val="00C41D69"/>
    <w:rsid w:val="00C53902"/>
    <w:rsid w:val="00C621A8"/>
    <w:rsid w:val="00C75708"/>
    <w:rsid w:val="00C87514"/>
    <w:rsid w:val="00CC6FB5"/>
    <w:rsid w:val="00CD54EC"/>
    <w:rsid w:val="00CE0B5C"/>
    <w:rsid w:val="00CE306A"/>
    <w:rsid w:val="00CE5195"/>
    <w:rsid w:val="00CF517E"/>
    <w:rsid w:val="00D03F65"/>
    <w:rsid w:val="00D11814"/>
    <w:rsid w:val="00D30478"/>
    <w:rsid w:val="00D3089C"/>
    <w:rsid w:val="00D34D09"/>
    <w:rsid w:val="00DB044A"/>
    <w:rsid w:val="00DB08DF"/>
    <w:rsid w:val="00DB6564"/>
    <w:rsid w:val="00DC4A96"/>
    <w:rsid w:val="00DC7C40"/>
    <w:rsid w:val="00DD20FD"/>
    <w:rsid w:val="00DE3913"/>
    <w:rsid w:val="00DF0B6D"/>
    <w:rsid w:val="00DF4B3C"/>
    <w:rsid w:val="00E17E93"/>
    <w:rsid w:val="00E57AA2"/>
    <w:rsid w:val="00E57CD4"/>
    <w:rsid w:val="00E633E8"/>
    <w:rsid w:val="00E769C4"/>
    <w:rsid w:val="00ED3BFF"/>
    <w:rsid w:val="00ED4DE1"/>
    <w:rsid w:val="00EE69BA"/>
    <w:rsid w:val="00F0458D"/>
    <w:rsid w:val="00F3029D"/>
    <w:rsid w:val="00F40A4D"/>
    <w:rsid w:val="00F704A1"/>
    <w:rsid w:val="00F71FF6"/>
    <w:rsid w:val="00F735CC"/>
    <w:rsid w:val="00F76282"/>
    <w:rsid w:val="00F93AB2"/>
    <w:rsid w:val="00F93BF1"/>
    <w:rsid w:val="00FB64CC"/>
    <w:rsid w:val="00FD1813"/>
    <w:rsid w:val="00FD2337"/>
    <w:rsid w:val="00FD2985"/>
    <w:rsid w:val="00FE2DEF"/>
    <w:rsid w:val="00FE79E4"/>
    <w:rsid w:val="00FF597B"/>
    <w:rsid w:val="0101028E"/>
    <w:rsid w:val="01037996"/>
    <w:rsid w:val="010D4038"/>
    <w:rsid w:val="013363F6"/>
    <w:rsid w:val="01454A7C"/>
    <w:rsid w:val="015A334E"/>
    <w:rsid w:val="015D7C17"/>
    <w:rsid w:val="016564BB"/>
    <w:rsid w:val="01913FB9"/>
    <w:rsid w:val="019237BC"/>
    <w:rsid w:val="019A3555"/>
    <w:rsid w:val="01A7647D"/>
    <w:rsid w:val="01AE4155"/>
    <w:rsid w:val="01B31ADB"/>
    <w:rsid w:val="01C048D8"/>
    <w:rsid w:val="01E81E29"/>
    <w:rsid w:val="020A1C3B"/>
    <w:rsid w:val="020A4DB0"/>
    <w:rsid w:val="020E6473"/>
    <w:rsid w:val="025A15A7"/>
    <w:rsid w:val="028470A8"/>
    <w:rsid w:val="02907ADF"/>
    <w:rsid w:val="029E5458"/>
    <w:rsid w:val="02A6199C"/>
    <w:rsid w:val="02F03670"/>
    <w:rsid w:val="030D246F"/>
    <w:rsid w:val="031343E4"/>
    <w:rsid w:val="032859BC"/>
    <w:rsid w:val="03401F5E"/>
    <w:rsid w:val="035B4E6B"/>
    <w:rsid w:val="0376722A"/>
    <w:rsid w:val="03912F41"/>
    <w:rsid w:val="03BB66BD"/>
    <w:rsid w:val="03CF0EF9"/>
    <w:rsid w:val="03CF3A69"/>
    <w:rsid w:val="03D32883"/>
    <w:rsid w:val="03D95867"/>
    <w:rsid w:val="03E70DB3"/>
    <w:rsid w:val="04007D7A"/>
    <w:rsid w:val="04431103"/>
    <w:rsid w:val="046712EA"/>
    <w:rsid w:val="048C3C1D"/>
    <w:rsid w:val="04AE24B8"/>
    <w:rsid w:val="04C139AA"/>
    <w:rsid w:val="04D27710"/>
    <w:rsid w:val="04D57342"/>
    <w:rsid w:val="04EE5889"/>
    <w:rsid w:val="05313213"/>
    <w:rsid w:val="05485881"/>
    <w:rsid w:val="05570C2E"/>
    <w:rsid w:val="057E12A3"/>
    <w:rsid w:val="0598742A"/>
    <w:rsid w:val="059B5E95"/>
    <w:rsid w:val="05C56208"/>
    <w:rsid w:val="05C77509"/>
    <w:rsid w:val="05CE039C"/>
    <w:rsid w:val="05D575EA"/>
    <w:rsid w:val="05E43E11"/>
    <w:rsid w:val="06075F7D"/>
    <w:rsid w:val="065244F3"/>
    <w:rsid w:val="066252BE"/>
    <w:rsid w:val="067D4D51"/>
    <w:rsid w:val="06B14327"/>
    <w:rsid w:val="06DE1E84"/>
    <w:rsid w:val="06EE0B69"/>
    <w:rsid w:val="06F253F2"/>
    <w:rsid w:val="076800A3"/>
    <w:rsid w:val="07741485"/>
    <w:rsid w:val="07B603F0"/>
    <w:rsid w:val="07D63618"/>
    <w:rsid w:val="07DC1D41"/>
    <w:rsid w:val="07E06032"/>
    <w:rsid w:val="080D3880"/>
    <w:rsid w:val="082134DE"/>
    <w:rsid w:val="08242C0B"/>
    <w:rsid w:val="082B7863"/>
    <w:rsid w:val="08366F35"/>
    <w:rsid w:val="089655E5"/>
    <w:rsid w:val="08A37574"/>
    <w:rsid w:val="08C40AC0"/>
    <w:rsid w:val="08CE7F72"/>
    <w:rsid w:val="08FD623B"/>
    <w:rsid w:val="09243EE1"/>
    <w:rsid w:val="092B521A"/>
    <w:rsid w:val="096E086C"/>
    <w:rsid w:val="097B46E9"/>
    <w:rsid w:val="09CB16BA"/>
    <w:rsid w:val="09D4431D"/>
    <w:rsid w:val="09DD5185"/>
    <w:rsid w:val="09E11F8E"/>
    <w:rsid w:val="0A0432E9"/>
    <w:rsid w:val="0A1D655E"/>
    <w:rsid w:val="0A3058C6"/>
    <w:rsid w:val="0A803D19"/>
    <w:rsid w:val="0A961A54"/>
    <w:rsid w:val="0AA65FBC"/>
    <w:rsid w:val="0AC01A55"/>
    <w:rsid w:val="0AC66AD1"/>
    <w:rsid w:val="0B053AC1"/>
    <w:rsid w:val="0B105F70"/>
    <w:rsid w:val="0B322488"/>
    <w:rsid w:val="0B325BDC"/>
    <w:rsid w:val="0B41301F"/>
    <w:rsid w:val="0B497CF8"/>
    <w:rsid w:val="0B4F7626"/>
    <w:rsid w:val="0B685708"/>
    <w:rsid w:val="0B7F0717"/>
    <w:rsid w:val="0B9758F0"/>
    <w:rsid w:val="0BA80826"/>
    <w:rsid w:val="0C01538A"/>
    <w:rsid w:val="0C3824FF"/>
    <w:rsid w:val="0C397D91"/>
    <w:rsid w:val="0C4D1D97"/>
    <w:rsid w:val="0C555B97"/>
    <w:rsid w:val="0C9071BD"/>
    <w:rsid w:val="0C913FB2"/>
    <w:rsid w:val="0CAF61E6"/>
    <w:rsid w:val="0CC11C77"/>
    <w:rsid w:val="0CE91CD8"/>
    <w:rsid w:val="0D177805"/>
    <w:rsid w:val="0D28106E"/>
    <w:rsid w:val="0D3E3EC9"/>
    <w:rsid w:val="0D485CC9"/>
    <w:rsid w:val="0D67759C"/>
    <w:rsid w:val="0D7E3C99"/>
    <w:rsid w:val="0D9666EF"/>
    <w:rsid w:val="0DA97444"/>
    <w:rsid w:val="0DAB269C"/>
    <w:rsid w:val="0DAF2D82"/>
    <w:rsid w:val="0DB6130A"/>
    <w:rsid w:val="0DC83632"/>
    <w:rsid w:val="0DD80D14"/>
    <w:rsid w:val="0DE07AB0"/>
    <w:rsid w:val="0DEE6AF5"/>
    <w:rsid w:val="0E014A8F"/>
    <w:rsid w:val="0E4F13D5"/>
    <w:rsid w:val="0E6A1CDD"/>
    <w:rsid w:val="0E9F0C01"/>
    <w:rsid w:val="0EC248F6"/>
    <w:rsid w:val="0EE14AD7"/>
    <w:rsid w:val="0EF807AF"/>
    <w:rsid w:val="0F114F36"/>
    <w:rsid w:val="0F4D196D"/>
    <w:rsid w:val="0F631583"/>
    <w:rsid w:val="0F6A108E"/>
    <w:rsid w:val="0F7D7DF6"/>
    <w:rsid w:val="0F8F512A"/>
    <w:rsid w:val="0F9D1B47"/>
    <w:rsid w:val="0F9F0794"/>
    <w:rsid w:val="0FB07826"/>
    <w:rsid w:val="0FCC7A22"/>
    <w:rsid w:val="0FED140A"/>
    <w:rsid w:val="0FFA133B"/>
    <w:rsid w:val="10167A1D"/>
    <w:rsid w:val="102C4CF3"/>
    <w:rsid w:val="103B4960"/>
    <w:rsid w:val="104D3BE9"/>
    <w:rsid w:val="104E699F"/>
    <w:rsid w:val="10641AC4"/>
    <w:rsid w:val="10783684"/>
    <w:rsid w:val="107C5919"/>
    <w:rsid w:val="10841156"/>
    <w:rsid w:val="10A2377B"/>
    <w:rsid w:val="10B647F9"/>
    <w:rsid w:val="10C879CD"/>
    <w:rsid w:val="10F51A17"/>
    <w:rsid w:val="1102547E"/>
    <w:rsid w:val="110A1DE1"/>
    <w:rsid w:val="11300074"/>
    <w:rsid w:val="113123AE"/>
    <w:rsid w:val="117A48B8"/>
    <w:rsid w:val="11CC55A2"/>
    <w:rsid w:val="11EB5CC4"/>
    <w:rsid w:val="120A37E0"/>
    <w:rsid w:val="122D52DF"/>
    <w:rsid w:val="124243FD"/>
    <w:rsid w:val="1249199D"/>
    <w:rsid w:val="124B027D"/>
    <w:rsid w:val="1262311D"/>
    <w:rsid w:val="128543CA"/>
    <w:rsid w:val="12883D18"/>
    <w:rsid w:val="12BF0336"/>
    <w:rsid w:val="13003FAE"/>
    <w:rsid w:val="13880D7D"/>
    <w:rsid w:val="138E56FE"/>
    <w:rsid w:val="139968B8"/>
    <w:rsid w:val="13BA15EE"/>
    <w:rsid w:val="13F60DAD"/>
    <w:rsid w:val="14030CF5"/>
    <w:rsid w:val="140B63F8"/>
    <w:rsid w:val="141C0605"/>
    <w:rsid w:val="14200F31"/>
    <w:rsid w:val="14241136"/>
    <w:rsid w:val="143E0F6B"/>
    <w:rsid w:val="14442121"/>
    <w:rsid w:val="144813FA"/>
    <w:rsid w:val="147159B3"/>
    <w:rsid w:val="14894382"/>
    <w:rsid w:val="14C1617C"/>
    <w:rsid w:val="1501194F"/>
    <w:rsid w:val="1522711C"/>
    <w:rsid w:val="15255B86"/>
    <w:rsid w:val="15522E3B"/>
    <w:rsid w:val="157538C6"/>
    <w:rsid w:val="15753E27"/>
    <w:rsid w:val="15850B60"/>
    <w:rsid w:val="158B7D02"/>
    <w:rsid w:val="159D071C"/>
    <w:rsid w:val="15B71A44"/>
    <w:rsid w:val="15D800BC"/>
    <w:rsid w:val="15E341E8"/>
    <w:rsid w:val="160C2234"/>
    <w:rsid w:val="1641229D"/>
    <w:rsid w:val="164A41CA"/>
    <w:rsid w:val="164F1DB0"/>
    <w:rsid w:val="16786E72"/>
    <w:rsid w:val="16891AEB"/>
    <w:rsid w:val="16A018C7"/>
    <w:rsid w:val="16C44F84"/>
    <w:rsid w:val="16E204EC"/>
    <w:rsid w:val="171C7FA8"/>
    <w:rsid w:val="173108AC"/>
    <w:rsid w:val="17477C8E"/>
    <w:rsid w:val="175C5945"/>
    <w:rsid w:val="17A93DE2"/>
    <w:rsid w:val="17D4340D"/>
    <w:rsid w:val="180A2810"/>
    <w:rsid w:val="1840688C"/>
    <w:rsid w:val="18422CDC"/>
    <w:rsid w:val="18694035"/>
    <w:rsid w:val="18756647"/>
    <w:rsid w:val="189A7EC0"/>
    <w:rsid w:val="18FE0041"/>
    <w:rsid w:val="19103EC3"/>
    <w:rsid w:val="19142F50"/>
    <w:rsid w:val="192C0504"/>
    <w:rsid w:val="19696141"/>
    <w:rsid w:val="198125D3"/>
    <w:rsid w:val="198C2452"/>
    <w:rsid w:val="198D33CF"/>
    <w:rsid w:val="19971652"/>
    <w:rsid w:val="199B0A31"/>
    <w:rsid w:val="19AD1272"/>
    <w:rsid w:val="19BB50D2"/>
    <w:rsid w:val="1A2C4A44"/>
    <w:rsid w:val="1A2F73E9"/>
    <w:rsid w:val="1A424B3D"/>
    <w:rsid w:val="1A4768A9"/>
    <w:rsid w:val="1A4E48B8"/>
    <w:rsid w:val="1A7729DA"/>
    <w:rsid w:val="1A89633D"/>
    <w:rsid w:val="1A8E1929"/>
    <w:rsid w:val="1AAC7DCD"/>
    <w:rsid w:val="1AE57390"/>
    <w:rsid w:val="1AF16087"/>
    <w:rsid w:val="1B211CE1"/>
    <w:rsid w:val="1B307BB5"/>
    <w:rsid w:val="1B33149B"/>
    <w:rsid w:val="1B724FEB"/>
    <w:rsid w:val="1B8267E7"/>
    <w:rsid w:val="1B8B37CC"/>
    <w:rsid w:val="1B8C143E"/>
    <w:rsid w:val="1BC60A6A"/>
    <w:rsid w:val="1BCE0007"/>
    <w:rsid w:val="1BED159E"/>
    <w:rsid w:val="1C036581"/>
    <w:rsid w:val="1C124B51"/>
    <w:rsid w:val="1C1373AC"/>
    <w:rsid w:val="1C156F10"/>
    <w:rsid w:val="1C340F40"/>
    <w:rsid w:val="1C3B2A5F"/>
    <w:rsid w:val="1C3B2D36"/>
    <w:rsid w:val="1C505B85"/>
    <w:rsid w:val="1C543B16"/>
    <w:rsid w:val="1C550F6C"/>
    <w:rsid w:val="1C591940"/>
    <w:rsid w:val="1C9823C3"/>
    <w:rsid w:val="1CB055E1"/>
    <w:rsid w:val="1CBC0BD7"/>
    <w:rsid w:val="1CF964C4"/>
    <w:rsid w:val="1D17085D"/>
    <w:rsid w:val="1D503E3A"/>
    <w:rsid w:val="1D5E000A"/>
    <w:rsid w:val="1D67017C"/>
    <w:rsid w:val="1D794D70"/>
    <w:rsid w:val="1D8B2261"/>
    <w:rsid w:val="1D8B6A06"/>
    <w:rsid w:val="1DD06CF6"/>
    <w:rsid w:val="1DD73BD0"/>
    <w:rsid w:val="1DDF12F2"/>
    <w:rsid w:val="1DE652FE"/>
    <w:rsid w:val="1E08345B"/>
    <w:rsid w:val="1E435314"/>
    <w:rsid w:val="1E5135A1"/>
    <w:rsid w:val="1E88083F"/>
    <w:rsid w:val="1ECA5539"/>
    <w:rsid w:val="1ECB5E3A"/>
    <w:rsid w:val="1ED95EED"/>
    <w:rsid w:val="1F1040F0"/>
    <w:rsid w:val="1F38503A"/>
    <w:rsid w:val="1F3D1A60"/>
    <w:rsid w:val="1F4D46C5"/>
    <w:rsid w:val="1F5533CC"/>
    <w:rsid w:val="1F704E5B"/>
    <w:rsid w:val="1F737547"/>
    <w:rsid w:val="1F800904"/>
    <w:rsid w:val="1FA06E4B"/>
    <w:rsid w:val="1FA923BC"/>
    <w:rsid w:val="1FD6122E"/>
    <w:rsid w:val="1FDB1541"/>
    <w:rsid w:val="200B57A0"/>
    <w:rsid w:val="20151A77"/>
    <w:rsid w:val="204119C7"/>
    <w:rsid w:val="20541381"/>
    <w:rsid w:val="20801472"/>
    <w:rsid w:val="208E20DE"/>
    <w:rsid w:val="20C5063B"/>
    <w:rsid w:val="20EF2531"/>
    <w:rsid w:val="20FC7B24"/>
    <w:rsid w:val="20FE4FE4"/>
    <w:rsid w:val="210448FA"/>
    <w:rsid w:val="21046381"/>
    <w:rsid w:val="210D32B8"/>
    <w:rsid w:val="212E5E1B"/>
    <w:rsid w:val="212F5EF5"/>
    <w:rsid w:val="21510035"/>
    <w:rsid w:val="21592B2D"/>
    <w:rsid w:val="21595309"/>
    <w:rsid w:val="21742CF4"/>
    <w:rsid w:val="21F067BD"/>
    <w:rsid w:val="22075E71"/>
    <w:rsid w:val="22160A93"/>
    <w:rsid w:val="221B1CE4"/>
    <w:rsid w:val="221F1271"/>
    <w:rsid w:val="2249583E"/>
    <w:rsid w:val="226D51A4"/>
    <w:rsid w:val="22893F63"/>
    <w:rsid w:val="228C4182"/>
    <w:rsid w:val="22AE3945"/>
    <w:rsid w:val="22BB6C99"/>
    <w:rsid w:val="22C37121"/>
    <w:rsid w:val="22E50C84"/>
    <w:rsid w:val="22FB6F78"/>
    <w:rsid w:val="230338F7"/>
    <w:rsid w:val="23053DDA"/>
    <w:rsid w:val="23225D32"/>
    <w:rsid w:val="233D3D5B"/>
    <w:rsid w:val="23507B4F"/>
    <w:rsid w:val="236C060D"/>
    <w:rsid w:val="237643E4"/>
    <w:rsid w:val="239E3C8E"/>
    <w:rsid w:val="23A901DB"/>
    <w:rsid w:val="23A979DB"/>
    <w:rsid w:val="23A97EAD"/>
    <w:rsid w:val="23D879A1"/>
    <w:rsid w:val="23DD496B"/>
    <w:rsid w:val="23ED46EB"/>
    <w:rsid w:val="23F818AA"/>
    <w:rsid w:val="242A35D3"/>
    <w:rsid w:val="243F358B"/>
    <w:rsid w:val="244A0D6E"/>
    <w:rsid w:val="245353A1"/>
    <w:rsid w:val="24845B97"/>
    <w:rsid w:val="24C0322E"/>
    <w:rsid w:val="24D34444"/>
    <w:rsid w:val="24E52E58"/>
    <w:rsid w:val="24E66BC5"/>
    <w:rsid w:val="24FB236C"/>
    <w:rsid w:val="2521341D"/>
    <w:rsid w:val="254960CA"/>
    <w:rsid w:val="254E4BD7"/>
    <w:rsid w:val="256D669C"/>
    <w:rsid w:val="256E7EDA"/>
    <w:rsid w:val="257039F9"/>
    <w:rsid w:val="257F00C0"/>
    <w:rsid w:val="25F24AE1"/>
    <w:rsid w:val="25F261BC"/>
    <w:rsid w:val="264A5E5F"/>
    <w:rsid w:val="265E7DE4"/>
    <w:rsid w:val="266A5AFE"/>
    <w:rsid w:val="26701B93"/>
    <w:rsid w:val="268140FA"/>
    <w:rsid w:val="26883910"/>
    <w:rsid w:val="26A063F5"/>
    <w:rsid w:val="26B96BFA"/>
    <w:rsid w:val="270B126E"/>
    <w:rsid w:val="27255B07"/>
    <w:rsid w:val="272C3992"/>
    <w:rsid w:val="274A682D"/>
    <w:rsid w:val="2760510D"/>
    <w:rsid w:val="2770111E"/>
    <w:rsid w:val="27711123"/>
    <w:rsid w:val="27922641"/>
    <w:rsid w:val="27977479"/>
    <w:rsid w:val="27A11CF6"/>
    <w:rsid w:val="28033727"/>
    <w:rsid w:val="2839653D"/>
    <w:rsid w:val="287A7AF8"/>
    <w:rsid w:val="287D67D0"/>
    <w:rsid w:val="289C222B"/>
    <w:rsid w:val="28C94B90"/>
    <w:rsid w:val="28D5778A"/>
    <w:rsid w:val="29193ABB"/>
    <w:rsid w:val="291B40EF"/>
    <w:rsid w:val="293B30EE"/>
    <w:rsid w:val="2972008E"/>
    <w:rsid w:val="29751113"/>
    <w:rsid w:val="29DA7E93"/>
    <w:rsid w:val="29F00F38"/>
    <w:rsid w:val="29F210C6"/>
    <w:rsid w:val="2A0A187F"/>
    <w:rsid w:val="2A0F235C"/>
    <w:rsid w:val="2A115B0A"/>
    <w:rsid w:val="2A2041CD"/>
    <w:rsid w:val="2A2417C2"/>
    <w:rsid w:val="2A5C0518"/>
    <w:rsid w:val="2A682038"/>
    <w:rsid w:val="2AA42601"/>
    <w:rsid w:val="2AA9304E"/>
    <w:rsid w:val="2ABA36EB"/>
    <w:rsid w:val="2AC62C21"/>
    <w:rsid w:val="2ACE799F"/>
    <w:rsid w:val="2AE65827"/>
    <w:rsid w:val="2AEE0173"/>
    <w:rsid w:val="2B0F51CE"/>
    <w:rsid w:val="2B2F225E"/>
    <w:rsid w:val="2B3C72FC"/>
    <w:rsid w:val="2B572C20"/>
    <w:rsid w:val="2B8B4CF4"/>
    <w:rsid w:val="2BA02E4C"/>
    <w:rsid w:val="2BB82E2A"/>
    <w:rsid w:val="2BE86230"/>
    <w:rsid w:val="2C7566AC"/>
    <w:rsid w:val="2C89044C"/>
    <w:rsid w:val="2CFF6418"/>
    <w:rsid w:val="2D055FC9"/>
    <w:rsid w:val="2D15589B"/>
    <w:rsid w:val="2D222F9A"/>
    <w:rsid w:val="2D39598D"/>
    <w:rsid w:val="2D670B3C"/>
    <w:rsid w:val="2D985528"/>
    <w:rsid w:val="2E07737F"/>
    <w:rsid w:val="2E1E0AE3"/>
    <w:rsid w:val="2E655ADE"/>
    <w:rsid w:val="2E755202"/>
    <w:rsid w:val="2EB44927"/>
    <w:rsid w:val="2EB94AE2"/>
    <w:rsid w:val="2EE3062C"/>
    <w:rsid w:val="2F080C41"/>
    <w:rsid w:val="2F6C2DFD"/>
    <w:rsid w:val="2FBC30FB"/>
    <w:rsid w:val="2FCE6D7B"/>
    <w:rsid w:val="2FD85EF9"/>
    <w:rsid w:val="2FEE321E"/>
    <w:rsid w:val="30576F3E"/>
    <w:rsid w:val="30714C8B"/>
    <w:rsid w:val="308B507D"/>
    <w:rsid w:val="309F5D7D"/>
    <w:rsid w:val="30A42807"/>
    <w:rsid w:val="30BB0160"/>
    <w:rsid w:val="30DD201A"/>
    <w:rsid w:val="30DD3FAE"/>
    <w:rsid w:val="31065A7F"/>
    <w:rsid w:val="310D282C"/>
    <w:rsid w:val="31140687"/>
    <w:rsid w:val="31185953"/>
    <w:rsid w:val="31421B4C"/>
    <w:rsid w:val="316C2475"/>
    <w:rsid w:val="316F5EB3"/>
    <w:rsid w:val="31751F6E"/>
    <w:rsid w:val="3192773B"/>
    <w:rsid w:val="320557A2"/>
    <w:rsid w:val="323A30ED"/>
    <w:rsid w:val="32520785"/>
    <w:rsid w:val="32886636"/>
    <w:rsid w:val="329E1117"/>
    <w:rsid w:val="329F2398"/>
    <w:rsid w:val="32AA51B2"/>
    <w:rsid w:val="32C0066B"/>
    <w:rsid w:val="33197A8E"/>
    <w:rsid w:val="331C362A"/>
    <w:rsid w:val="333922D2"/>
    <w:rsid w:val="335A1BD8"/>
    <w:rsid w:val="337A6F26"/>
    <w:rsid w:val="3392471F"/>
    <w:rsid w:val="33D6027B"/>
    <w:rsid w:val="34136B81"/>
    <w:rsid w:val="34147161"/>
    <w:rsid w:val="341E7771"/>
    <w:rsid w:val="342619BC"/>
    <w:rsid w:val="3472079A"/>
    <w:rsid w:val="347D6A46"/>
    <w:rsid w:val="3482482E"/>
    <w:rsid w:val="34883D68"/>
    <w:rsid w:val="348E0C53"/>
    <w:rsid w:val="348F22D5"/>
    <w:rsid w:val="34A901BF"/>
    <w:rsid w:val="34B30267"/>
    <w:rsid w:val="34C2080D"/>
    <w:rsid w:val="34C65527"/>
    <w:rsid w:val="34EF6B49"/>
    <w:rsid w:val="34F0056B"/>
    <w:rsid w:val="34F767F8"/>
    <w:rsid w:val="351E21D3"/>
    <w:rsid w:val="356B3290"/>
    <w:rsid w:val="35A04F88"/>
    <w:rsid w:val="35A57653"/>
    <w:rsid w:val="35BF2ADC"/>
    <w:rsid w:val="35CE45BD"/>
    <w:rsid w:val="35F0168A"/>
    <w:rsid w:val="35F24CED"/>
    <w:rsid w:val="36034D29"/>
    <w:rsid w:val="360F4796"/>
    <w:rsid w:val="36144820"/>
    <w:rsid w:val="367C5D94"/>
    <w:rsid w:val="36F24F4A"/>
    <w:rsid w:val="370C70EA"/>
    <w:rsid w:val="371467B7"/>
    <w:rsid w:val="372B78B0"/>
    <w:rsid w:val="373B67F6"/>
    <w:rsid w:val="37753A04"/>
    <w:rsid w:val="37AB1B65"/>
    <w:rsid w:val="37B7568B"/>
    <w:rsid w:val="37BA0ACF"/>
    <w:rsid w:val="37C24A54"/>
    <w:rsid w:val="37D8201D"/>
    <w:rsid w:val="37E61E58"/>
    <w:rsid w:val="37EF1A09"/>
    <w:rsid w:val="38011D79"/>
    <w:rsid w:val="38046F6B"/>
    <w:rsid w:val="3833548A"/>
    <w:rsid w:val="385D1BBB"/>
    <w:rsid w:val="3861375F"/>
    <w:rsid w:val="387D53E8"/>
    <w:rsid w:val="38C7432A"/>
    <w:rsid w:val="38E80867"/>
    <w:rsid w:val="391303D2"/>
    <w:rsid w:val="3972255F"/>
    <w:rsid w:val="397D5D30"/>
    <w:rsid w:val="398268AC"/>
    <w:rsid w:val="399B2ED5"/>
    <w:rsid w:val="399E5EDA"/>
    <w:rsid w:val="39C72BCA"/>
    <w:rsid w:val="39CB5D37"/>
    <w:rsid w:val="39D53465"/>
    <w:rsid w:val="39EE35E7"/>
    <w:rsid w:val="39F433DC"/>
    <w:rsid w:val="3A6C6585"/>
    <w:rsid w:val="3A777583"/>
    <w:rsid w:val="3A9B5E78"/>
    <w:rsid w:val="3AE74BB8"/>
    <w:rsid w:val="3B4A30BA"/>
    <w:rsid w:val="3B557EF9"/>
    <w:rsid w:val="3B8F3498"/>
    <w:rsid w:val="3B98131F"/>
    <w:rsid w:val="3BA05290"/>
    <w:rsid w:val="3BCE6DE3"/>
    <w:rsid w:val="3C05725C"/>
    <w:rsid w:val="3C286914"/>
    <w:rsid w:val="3C861851"/>
    <w:rsid w:val="3C94676F"/>
    <w:rsid w:val="3CA776A5"/>
    <w:rsid w:val="3CE44041"/>
    <w:rsid w:val="3CF55249"/>
    <w:rsid w:val="3D1912D6"/>
    <w:rsid w:val="3D442BF0"/>
    <w:rsid w:val="3D4D5870"/>
    <w:rsid w:val="3D61345F"/>
    <w:rsid w:val="3D7D4281"/>
    <w:rsid w:val="3D995B53"/>
    <w:rsid w:val="3DB868D1"/>
    <w:rsid w:val="3DE00447"/>
    <w:rsid w:val="3DFA0F2D"/>
    <w:rsid w:val="3DFA422C"/>
    <w:rsid w:val="3E045C2F"/>
    <w:rsid w:val="3E2241BA"/>
    <w:rsid w:val="3E69019D"/>
    <w:rsid w:val="3E7C657A"/>
    <w:rsid w:val="3E905A03"/>
    <w:rsid w:val="3E9A4916"/>
    <w:rsid w:val="3EA70758"/>
    <w:rsid w:val="3EDA6843"/>
    <w:rsid w:val="3EF8276B"/>
    <w:rsid w:val="3F022634"/>
    <w:rsid w:val="3F0A537A"/>
    <w:rsid w:val="3F2A6245"/>
    <w:rsid w:val="3F2B31BA"/>
    <w:rsid w:val="3F6F507E"/>
    <w:rsid w:val="3F7B396A"/>
    <w:rsid w:val="3F827104"/>
    <w:rsid w:val="3FA5691F"/>
    <w:rsid w:val="3FC50A8A"/>
    <w:rsid w:val="3FC54D91"/>
    <w:rsid w:val="3FD12564"/>
    <w:rsid w:val="3FD90C15"/>
    <w:rsid w:val="40003E21"/>
    <w:rsid w:val="40147805"/>
    <w:rsid w:val="401E0CD3"/>
    <w:rsid w:val="405B0CDB"/>
    <w:rsid w:val="40704D62"/>
    <w:rsid w:val="40733486"/>
    <w:rsid w:val="407646A4"/>
    <w:rsid w:val="4077259B"/>
    <w:rsid w:val="408964AA"/>
    <w:rsid w:val="40F04D7E"/>
    <w:rsid w:val="41254E63"/>
    <w:rsid w:val="41342775"/>
    <w:rsid w:val="41434D48"/>
    <w:rsid w:val="416F71F4"/>
    <w:rsid w:val="41886A2A"/>
    <w:rsid w:val="418E5E24"/>
    <w:rsid w:val="41AA5D92"/>
    <w:rsid w:val="41E66793"/>
    <w:rsid w:val="41EC1A2D"/>
    <w:rsid w:val="41F94252"/>
    <w:rsid w:val="42386A40"/>
    <w:rsid w:val="425115FB"/>
    <w:rsid w:val="42725572"/>
    <w:rsid w:val="42A308CE"/>
    <w:rsid w:val="42A34F6E"/>
    <w:rsid w:val="42A44586"/>
    <w:rsid w:val="42AB258C"/>
    <w:rsid w:val="42BE4111"/>
    <w:rsid w:val="43006A16"/>
    <w:rsid w:val="430767CA"/>
    <w:rsid w:val="434451DE"/>
    <w:rsid w:val="43646053"/>
    <w:rsid w:val="4389338E"/>
    <w:rsid w:val="43DA6926"/>
    <w:rsid w:val="43FA3C0F"/>
    <w:rsid w:val="443609BF"/>
    <w:rsid w:val="443C38DB"/>
    <w:rsid w:val="4441536D"/>
    <w:rsid w:val="444D4C20"/>
    <w:rsid w:val="44885C63"/>
    <w:rsid w:val="44E766B6"/>
    <w:rsid w:val="44F7014F"/>
    <w:rsid w:val="4544368A"/>
    <w:rsid w:val="4554124B"/>
    <w:rsid w:val="456B6447"/>
    <w:rsid w:val="45726CB7"/>
    <w:rsid w:val="458C58FF"/>
    <w:rsid w:val="45B67B24"/>
    <w:rsid w:val="45DB62E8"/>
    <w:rsid w:val="45DD622C"/>
    <w:rsid w:val="45EF52CA"/>
    <w:rsid w:val="45F3236A"/>
    <w:rsid w:val="45F72F6F"/>
    <w:rsid w:val="45F950EB"/>
    <w:rsid w:val="460D24E5"/>
    <w:rsid w:val="467B27EE"/>
    <w:rsid w:val="4698326B"/>
    <w:rsid w:val="46A67D0F"/>
    <w:rsid w:val="46AE6A9F"/>
    <w:rsid w:val="46BA60D8"/>
    <w:rsid w:val="46C27F5E"/>
    <w:rsid w:val="46CD3593"/>
    <w:rsid w:val="471E25DC"/>
    <w:rsid w:val="472B7DBD"/>
    <w:rsid w:val="4730073B"/>
    <w:rsid w:val="473953E9"/>
    <w:rsid w:val="474D5189"/>
    <w:rsid w:val="47613278"/>
    <w:rsid w:val="478E1476"/>
    <w:rsid w:val="47A77999"/>
    <w:rsid w:val="47C80EAB"/>
    <w:rsid w:val="480000D5"/>
    <w:rsid w:val="48123245"/>
    <w:rsid w:val="4814724D"/>
    <w:rsid w:val="481E1490"/>
    <w:rsid w:val="483A1B35"/>
    <w:rsid w:val="48525FB7"/>
    <w:rsid w:val="48797D06"/>
    <w:rsid w:val="48BC7448"/>
    <w:rsid w:val="48E336F6"/>
    <w:rsid w:val="48E625B0"/>
    <w:rsid w:val="48F67784"/>
    <w:rsid w:val="49056714"/>
    <w:rsid w:val="49106465"/>
    <w:rsid w:val="49195F57"/>
    <w:rsid w:val="493379A8"/>
    <w:rsid w:val="49396F88"/>
    <w:rsid w:val="495D2090"/>
    <w:rsid w:val="498E0956"/>
    <w:rsid w:val="49910988"/>
    <w:rsid w:val="49B30708"/>
    <w:rsid w:val="49F75F5E"/>
    <w:rsid w:val="49FA0651"/>
    <w:rsid w:val="4A2A2D74"/>
    <w:rsid w:val="4A4A3521"/>
    <w:rsid w:val="4AA71688"/>
    <w:rsid w:val="4AA913E0"/>
    <w:rsid w:val="4ABC1315"/>
    <w:rsid w:val="4AE20F59"/>
    <w:rsid w:val="4AF909D2"/>
    <w:rsid w:val="4B083556"/>
    <w:rsid w:val="4B183B34"/>
    <w:rsid w:val="4B3247A2"/>
    <w:rsid w:val="4B34547F"/>
    <w:rsid w:val="4B3945C4"/>
    <w:rsid w:val="4B90794F"/>
    <w:rsid w:val="4BAE79EB"/>
    <w:rsid w:val="4BB34581"/>
    <w:rsid w:val="4BBE7C8E"/>
    <w:rsid w:val="4BE33FFB"/>
    <w:rsid w:val="4BEC6416"/>
    <w:rsid w:val="4C7A0C61"/>
    <w:rsid w:val="4C9401DA"/>
    <w:rsid w:val="4CB4463F"/>
    <w:rsid w:val="4CB574D7"/>
    <w:rsid w:val="4CDE287B"/>
    <w:rsid w:val="4D1F597B"/>
    <w:rsid w:val="4D6420F9"/>
    <w:rsid w:val="4D6C68D4"/>
    <w:rsid w:val="4D893CED"/>
    <w:rsid w:val="4D942FD5"/>
    <w:rsid w:val="4DC862A1"/>
    <w:rsid w:val="4DCB3F26"/>
    <w:rsid w:val="4DDC70EA"/>
    <w:rsid w:val="4DF27705"/>
    <w:rsid w:val="4E0F2274"/>
    <w:rsid w:val="4E291D7A"/>
    <w:rsid w:val="4E670F9D"/>
    <w:rsid w:val="4E683E6B"/>
    <w:rsid w:val="4E865360"/>
    <w:rsid w:val="4EAA4484"/>
    <w:rsid w:val="4EDE5EDB"/>
    <w:rsid w:val="4EF73D67"/>
    <w:rsid w:val="4F285706"/>
    <w:rsid w:val="4F336575"/>
    <w:rsid w:val="4F654873"/>
    <w:rsid w:val="4F874A89"/>
    <w:rsid w:val="4F8B0776"/>
    <w:rsid w:val="4F934A5D"/>
    <w:rsid w:val="4FB84005"/>
    <w:rsid w:val="4FDD1C15"/>
    <w:rsid w:val="4FDE56FB"/>
    <w:rsid w:val="5026378F"/>
    <w:rsid w:val="50301900"/>
    <w:rsid w:val="50360706"/>
    <w:rsid w:val="50453807"/>
    <w:rsid w:val="504D5D5D"/>
    <w:rsid w:val="50901457"/>
    <w:rsid w:val="50943EF2"/>
    <w:rsid w:val="50A170F8"/>
    <w:rsid w:val="50AC2A41"/>
    <w:rsid w:val="50B46B2F"/>
    <w:rsid w:val="50C818E4"/>
    <w:rsid w:val="50CC3A9C"/>
    <w:rsid w:val="50FC19F8"/>
    <w:rsid w:val="511A2BC5"/>
    <w:rsid w:val="512E274E"/>
    <w:rsid w:val="51300383"/>
    <w:rsid w:val="51422EF1"/>
    <w:rsid w:val="514F30C0"/>
    <w:rsid w:val="5169632D"/>
    <w:rsid w:val="519A258E"/>
    <w:rsid w:val="519A376E"/>
    <w:rsid w:val="519C11A4"/>
    <w:rsid w:val="51D2092A"/>
    <w:rsid w:val="51D63B03"/>
    <w:rsid w:val="51EC4D45"/>
    <w:rsid w:val="51F46E75"/>
    <w:rsid w:val="51F577C4"/>
    <w:rsid w:val="51FA5A15"/>
    <w:rsid w:val="51FB68CC"/>
    <w:rsid w:val="521F00FF"/>
    <w:rsid w:val="5230313E"/>
    <w:rsid w:val="52410A24"/>
    <w:rsid w:val="525A34E3"/>
    <w:rsid w:val="528519A6"/>
    <w:rsid w:val="52AC63CA"/>
    <w:rsid w:val="52B22A77"/>
    <w:rsid w:val="52BF2FD2"/>
    <w:rsid w:val="53124FDB"/>
    <w:rsid w:val="53604A8C"/>
    <w:rsid w:val="53AE4BA5"/>
    <w:rsid w:val="53B66002"/>
    <w:rsid w:val="53BC0735"/>
    <w:rsid w:val="53DA1367"/>
    <w:rsid w:val="53E57531"/>
    <w:rsid w:val="53FE6AE6"/>
    <w:rsid w:val="54003677"/>
    <w:rsid w:val="541E2DD9"/>
    <w:rsid w:val="544F3761"/>
    <w:rsid w:val="545A7A00"/>
    <w:rsid w:val="545C62E5"/>
    <w:rsid w:val="54723623"/>
    <w:rsid w:val="54B434E7"/>
    <w:rsid w:val="55082833"/>
    <w:rsid w:val="55193F5A"/>
    <w:rsid w:val="55303D8C"/>
    <w:rsid w:val="55391492"/>
    <w:rsid w:val="556243F1"/>
    <w:rsid w:val="55957669"/>
    <w:rsid w:val="55AB582B"/>
    <w:rsid w:val="55AF2380"/>
    <w:rsid w:val="55B153D8"/>
    <w:rsid w:val="55D10548"/>
    <w:rsid w:val="55D269F0"/>
    <w:rsid w:val="55D60AE7"/>
    <w:rsid w:val="55F533C6"/>
    <w:rsid w:val="55F80214"/>
    <w:rsid w:val="55F905DC"/>
    <w:rsid w:val="560C77D2"/>
    <w:rsid w:val="562B338A"/>
    <w:rsid w:val="563E5485"/>
    <w:rsid w:val="565C2D30"/>
    <w:rsid w:val="568F25D2"/>
    <w:rsid w:val="56A4200E"/>
    <w:rsid w:val="56BC626B"/>
    <w:rsid w:val="572838A2"/>
    <w:rsid w:val="572E6189"/>
    <w:rsid w:val="573037B9"/>
    <w:rsid w:val="57323D83"/>
    <w:rsid w:val="574A1DC1"/>
    <w:rsid w:val="575A5EE0"/>
    <w:rsid w:val="57653D07"/>
    <w:rsid w:val="57B343A9"/>
    <w:rsid w:val="57C00874"/>
    <w:rsid w:val="57D731D9"/>
    <w:rsid w:val="57DA45C9"/>
    <w:rsid w:val="57DD37EE"/>
    <w:rsid w:val="57E91B79"/>
    <w:rsid w:val="57F90D56"/>
    <w:rsid w:val="5825158A"/>
    <w:rsid w:val="582F5C4F"/>
    <w:rsid w:val="583A4D5A"/>
    <w:rsid w:val="588531DB"/>
    <w:rsid w:val="58D67453"/>
    <w:rsid w:val="59203E1A"/>
    <w:rsid w:val="593B3B65"/>
    <w:rsid w:val="595729B6"/>
    <w:rsid w:val="59592D2E"/>
    <w:rsid w:val="59CE39EB"/>
    <w:rsid w:val="59E13AFC"/>
    <w:rsid w:val="59FD65C1"/>
    <w:rsid w:val="5A2C21F1"/>
    <w:rsid w:val="5A3A0AC7"/>
    <w:rsid w:val="5A6039B6"/>
    <w:rsid w:val="5A647BDD"/>
    <w:rsid w:val="5A6E456F"/>
    <w:rsid w:val="5A7F32A6"/>
    <w:rsid w:val="5A991498"/>
    <w:rsid w:val="5AC8161D"/>
    <w:rsid w:val="5ACD17A4"/>
    <w:rsid w:val="5B4B159F"/>
    <w:rsid w:val="5B63385E"/>
    <w:rsid w:val="5B797F4C"/>
    <w:rsid w:val="5B7F4862"/>
    <w:rsid w:val="5B867A54"/>
    <w:rsid w:val="5B995B71"/>
    <w:rsid w:val="5BA07AB0"/>
    <w:rsid w:val="5C13266B"/>
    <w:rsid w:val="5C166CDC"/>
    <w:rsid w:val="5C3D2184"/>
    <w:rsid w:val="5C6F2FD4"/>
    <w:rsid w:val="5C9412E2"/>
    <w:rsid w:val="5CA2761C"/>
    <w:rsid w:val="5CE82D65"/>
    <w:rsid w:val="5D266DA3"/>
    <w:rsid w:val="5D6C1D0C"/>
    <w:rsid w:val="5D860389"/>
    <w:rsid w:val="5D861F38"/>
    <w:rsid w:val="5D9B1F37"/>
    <w:rsid w:val="5DC47F29"/>
    <w:rsid w:val="5DDC7A8A"/>
    <w:rsid w:val="5DEC4171"/>
    <w:rsid w:val="5E27590B"/>
    <w:rsid w:val="5E2B47A4"/>
    <w:rsid w:val="5E395DEB"/>
    <w:rsid w:val="5E531FB8"/>
    <w:rsid w:val="5E5C6F4D"/>
    <w:rsid w:val="5E7B18F1"/>
    <w:rsid w:val="5E897EC1"/>
    <w:rsid w:val="5EB514F1"/>
    <w:rsid w:val="5EF61F2F"/>
    <w:rsid w:val="5F0A11FE"/>
    <w:rsid w:val="5F2B69C6"/>
    <w:rsid w:val="5F2D6E67"/>
    <w:rsid w:val="5F3D08D6"/>
    <w:rsid w:val="5F4B5267"/>
    <w:rsid w:val="5F7561B1"/>
    <w:rsid w:val="5F7F3D8E"/>
    <w:rsid w:val="5FCC1F5F"/>
    <w:rsid w:val="5FDD1F55"/>
    <w:rsid w:val="600039CD"/>
    <w:rsid w:val="601B1F3E"/>
    <w:rsid w:val="602D0A71"/>
    <w:rsid w:val="605C5137"/>
    <w:rsid w:val="6065781C"/>
    <w:rsid w:val="60737E57"/>
    <w:rsid w:val="607B2B61"/>
    <w:rsid w:val="608A78C9"/>
    <w:rsid w:val="60991688"/>
    <w:rsid w:val="60B44278"/>
    <w:rsid w:val="60D64398"/>
    <w:rsid w:val="60EC092C"/>
    <w:rsid w:val="61092D31"/>
    <w:rsid w:val="613439FD"/>
    <w:rsid w:val="61B47324"/>
    <w:rsid w:val="61C15947"/>
    <w:rsid w:val="61D03D4A"/>
    <w:rsid w:val="620A12CA"/>
    <w:rsid w:val="622F59C6"/>
    <w:rsid w:val="62371479"/>
    <w:rsid w:val="62410803"/>
    <w:rsid w:val="62732526"/>
    <w:rsid w:val="62865532"/>
    <w:rsid w:val="62A76F2B"/>
    <w:rsid w:val="62B83AF1"/>
    <w:rsid w:val="62FD69F4"/>
    <w:rsid w:val="630A4295"/>
    <w:rsid w:val="63431E63"/>
    <w:rsid w:val="6356609E"/>
    <w:rsid w:val="638C5359"/>
    <w:rsid w:val="63984453"/>
    <w:rsid w:val="6398626D"/>
    <w:rsid w:val="63AB67D9"/>
    <w:rsid w:val="63D23F19"/>
    <w:rsid w:val="63D33A25"/>
    <w:rsid w:val="63DD15B9"/>
    <w:rsid w:val="63E02C32"/>
    <w:rsid w:val="63E97FAA"/>
    <w:rsid w:val="64011F3B"/>
    <w:rsid w:val="6405643E"/>
    <w:rsid w:val="64077DB2"/>
    <w:rsid w:val="643001F9"/>
    <w:rsid w:val="64417068"/>
    <w:rsid w:val="648D1629"/>
    <w:rsid w:val="649327DD"/>
    <w:rsid w:val="649632D8"/>
    <w:rsid w:val="64CF69DA"/>
    <w:rsid w:val="65006AFE"/>
    <w:rsid w:val="65016C9F"/>
    <w:rsid w:val="651356E3"/>
    <w:rsid w:val="65235A37"/>
    <w:rsid w:val="653140AA"/>
    <w:rsid w:val="654C452C"/>
    <w:rsid w:val="655848BB"/>
    <w:rsid w:val="65883011"/>
    <w:rsid w:val="65BC3CE4"/>
    <w:rsid w:val="660A2875"/>
    <w:rsid w:val="661D46E2"/>
    <w:rsid w:val="66302303"/>
    <w:rsid w:val="665E710B"/>
    <w:rsid w:val="6669347A"/>
    <w:rsid w:val="66794A10"/>
    <w:rsid w:val="667D68EA"/>
    <w:rsid w:val="66BE6764"/>
    <w:rsid w:val="66E52197"/>
    <w:rsid w:val="67416A89"/>
    <w:rsid w:val="674340AF"/>
    <w:rsid w:val="6779004A"/>
    <w:rsid w:val="67D93335"/>
    <w:rsid w:val="67DA4787"/>
    <w:rsid w:val="67DC2BAA"/>
    <w:rsid w:val="67E07D5A"/>
    <w:rsid w:val="67E1461B"/>
    <w:rsid w:val="680C4422"/>
    <w:rsid w:val="6822255D"/>
    <w:rsid w:val="684018D6"/>
    <w:rsid w:val="68460921"/>
    <w:rsid w:val="68596047"/>
    <w:rsid w:val="68730366"/>
    <w:rsid w:val="688376ED"/>
    <w:rsid w:val="68A45FCA"/>
    <w:rsid w:val="68C4460F"/>
    <w:rsid w:val="68F02F38"/>
    <w:rsid w:val="69005BC0"/>
    <w:rsid w:val="690236B5"/>
    <w:rsid w:val="693B7CB1"/>
    <w:rsid w:val="695536F7"/>
    <w:rsid w:val="696C39C6"/>
    <w:rsid w:val="69F677A3"/>
    <w:rsid w:val="6A004695"/>
    <w:rsid w:val="6A367173"/>
    <w:rsid w:val="6A883FFB"/>
    <w:rsid w:val="6ACE7B92"/>
    <w:rsid w:val="6AEB4725"/>
    <w:rsid w:val="6AF03B4A"/>
    <w:rsid w:val="6B006A23"/>
    <w:rsid w:val="6B0E5A52"/>
    <w:rsid w:val="6B2C0EF3"/>
    <w:rsid w:val="6B3324F7"/>
    <w:rsid w:val="6B3A2540"/>
    <w:rsid w:val="6B5422AC"/>
    <w:rsid w:val="6B831667"/>
    <w:rsid w:val="6B8B3724"/>
    <w:rsid w:val="6B8D376B"/>
    <w:rsid w:val="6B8D429F"/>
    <w:rsid w:val="6B977093"/>
    <w:rsid w:val="6BA53BB1"/>
    <w:rsid w:val="6BB64523"/>
    <w:rsid w:val="6BB931E9"/>
    <w:rsid w:val="6BFE63CF"/>
    <w:rsid w:val="6C001849"/>
    <w:rsid w:val="6C1947B2"/>
    <w:rsid w:val="6C286674"/>
    <w:rsid w:val="6C295DE9"/>
    <w:rsid w:val="6C3736ED"/>
    <w:rsid w:val="6C3D1AD0"/>
    <w:rsid w:val="6C5775A1"/>
    <w:rsid w:val="6C584443"/>
    <w:rsid w:val="6C5C763E"/>
    <w:rsid w:val="6C6F7A0C"/>
    <w:rsid w:val="6C77554D"/>
    <w:rsid w:val="6C91485E"/>
    <w:rsid w:val="6CCB1967"/>
    <w:rsid w:val="6CCB6663"/>
    <w:rsid w:val="6CF636FC"/>
    <w:rsid w:val="6D062D75"/>
    <w:rsid w:val="6D151B51"/>
    <w:rsid w:val="6D396CA7"/>
    <w:rsid w:val="6D48145E"/>
    <w:rsid w:val="6DBC1DCC"/>
    <w:rsid w:val="6DE333D5"/>
    <w:rsid w:val="6E0949F7"/>
    <w:rsid w:val="6E740F79"/>
    <w:rsid w:val="6E76443B"/>
    <w:rsid w:val="6E7F0FCF"/>
    <w:rsid w:val="6E9E188F"/>
    <w:rsid w:val="6EA4236F"/>
    <w:rsid w:val="6EA70DE9"/>
    <w:rsid w:val="6EBB6A27"/>
    <w:rsid w:val="6F073538"/>
    <w:rsid w:val="6F0F11A9"/>
    <w:rsid w:val="6F1228C0"/>
    <w:rsid w:val="6F1734A7"/>
    <w:rsid w:val="6F1F3F7D"/>
    <w:rsid w:val="6F2319BD"/>
    <w:rsid w:val="6F235519"/>
    <w:rsid w:val="6F4F4EFB"/>
    <w:rsid w:val="6F773AB6"/>
    <w:rsid w:val="6F7F6679"/>
    <w:rsid w:val="6F915B8B"/>
    <w:rsid w:val="6F9441B9"/>
    <w:rsid w:val="6FD825B3"/>
    <w:rsid w:val="70237A84"/>
    <w:rsid w:val="70333CD8"/>
    <w:rsid w:val="7040136B"/>
    <w:rsid w:val="70635727"/>
    <w:rsid w:val="70C51416"/>
    <w:rsid w:val="70CC0A40"/>
    <w:rsid w:val="70DE65B6"/>
    <w:rsid w:val="71245495"/>
    <w:rsid w:val="71404623"/>
    <w:rsid w:val="71454130"/>
    <w:rsid w:val="71854674"/>
    <w:rsid w:val="71A62431"/>
    <w:rsid w:val="71A8001A"/>
    <w:rsid w:val="71D17635"/>
    <w:rsid w:val="722A6770"/>
    <w:rsid w:val="72691DDC"/>
    <w:rsid w:val="729C2A25"/>
    <w:rsid w:val="72F22DFE"/>
    <w:rsid w:val="72F51624"/>
    <w:rsid w:val="72F710A4"/>
    <w:rsid w:val="72F760B2"/>
    <w:rsid w:val="731004AA"/>
    <w:rsid w:val="73156AD2"/>
    <w:rsid w:val="732D5A3E"/>
    <w:rsid w:val="732F2E71"/>
    <w:rsid w:val="73371019"/>
    <w:rsid w:val="734D22B9"/>
    <w:rsid w:val="734D5021"/>
    <w:rsid w:val="73516D05"/>
    <w:rsid w:val="735C1C59"/>
    <w:rsid w:val="73A32157"/>
    <w:rsid w:val="73A62888"/>
    <w:rsid w:val="73B6564E"/>
    <w:rsid w:val="73E12591"/>
    <w:rsid w:val="73E253C4"/>
    <w:rsid w:val="74371A38"/>
    <w:rsid w:val="74435B1F"/>
    <w:rsid w:val="74A177C5"/>
    <w:rsid w:val="74A5101D"/>
    <w:rsid w:val="74AD00DC"/>
    <w:rsid w:val="74B858DD"/>
    <w:rsid w:val="74D82ACF"/>
    <w:rsid w:val="74FB1FB5"/>
    <w:rsid w:val="7507288D"/>
    <w:rsid w:val="758D7B90"/>
    <w:rsid w:val="75A4306F"/>
    <w:rsid w:val="75A80BAE"/>
    <w:rsid w:val="75DC28C5"/>
    <w:rsid w:val="75E71E6A"/>
    <w:rsid w:val="75F1698E"/>
    <w:rsid w:val="76393CA5"/>
    <w:rsid w:val="76525177"/>
    <w:rsid w:val="769F5804"/>
    <w:rsid w:val="76C37101"/>
    <w:rsid w:val="76DF5654"/>
    <w:rsid w:val="76F36118"/>
    <w:rsid w:val="76F83E86"/>
    <w:rsid w:val="77163BB5"/>
    <w:rsid w:val="77921347"/>
    <w:rsid w:val="77A92C7B"/>
    <w:rsid w:val="77D060E0"/>
    <w:rsid w:val="77E70F3B"/>
    <w:rsid w:val="77F929D5"/>
    <w:rsid w:val="780C7713"/>
    <w:rsid w:val="781F6AB3"/>
    <w:rsid w:val="784806B8"/>
    <w:rsid w:val="784F7772"/>
    <w:rsid w:val="78514D53"/>
    <w:rsid w:val="78660DE1"/>
    <w:rsid w:val="78904BE3"/>
    <w:rsid w:val="78D61AAB"/>
    <w:rsid w:val="78FA206E"/>
    <w:rsid w:val="798D4602"/>
    <w:rsid w:val="799966A3"/>
    <w:rsid w:val="799F74DD"/>
    <w:rsid w:val="79B50A79"/>
    <w:rsid w:val="7A5544C0"/>
    <w:rsid w:val="7A5828E2"/>
    <w:rsid w:val="7AB92B23"/>
    <w:rsid w:val="7AD41DBD"/>
    <w:rsid w:val="7AE62DE6"/>
    <w:rsid w:val="7AEE7ECA"/>
    <w:rsid w:val="7AF011E8"/>
    <w:rsid w:val="7B0603B1"/>
    <w:rsid w:val="7B2B1572"/>
    <w:rsid w:val="7B4026E5"/>
    <w:rsid w:val="7C104CD2"/>
    <w:rsid w:val="7C2D09C7"/>
    <w:rsid w:val="7C2E4D3F"/>
    <w:rsid w:val="7C536102"/>
    <w:rsid w:val="7C7D61C8"/>
    <w:rsid w:val="7CA128A8"/>
    <w:rsid w:val="7CBC6FAC"/>
    <w:rsid w:val="7CC55E61"/>
    <w:rsid w:val="7CDC0E39"/>
    <w:rsid w:val="7D2325F6"/>
    <w:rsid w:val="7D324163"/>
    <w:rsid w:val="7D527053"/>
    <w:rsid w:val="7D562F5D"/>
    <w:rsid w:val="7D5B52BC"/>
    <w:rsid w:val="7D63287E"/>
    <w:rsid w:val="7D765663"/>
    <w:rsid w:val="7D916948"/>
    <w:rsid w:val="7DAD01A0"/>
    <w:rsid w:val="7DBA2650"/>
    <w:rsid w:val="7DBB54B6"/>
    <w:rsid w:val="7DBB69ED"/>
    <w:rsid w:val="7E0473AC"/>
    <w:rsid w:val="7E4C5ACF"/>
    <w:rsid w:val="7E576F40"/>
    <w:rsid w:val="7E751A1F"/>
    <w:rsid w:val="7E8666DE"/>
    <w:rsid w:val="7E9728F7"/>
    <w:rsid w:val="7EA12B30"/>
    <w:rsid w:val="7EA42621"/>
    <w:rsid w:val="7EBD3EC0"/>
    <w:rsid w:val="7EE2750E"/>
    <w:rsid w:val="7F4A20CB"/>
    <w:rsid w:val="7F542449"/>
    <w:rsid w:val="7F606D87"/>
    <w:rsid w:val="7FB12A98"/>
    <w:rsid w:val="7FB84310"/>
    <w:rsid w:val="7FF56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spacing w:before="38"/>
      <w:ind w:left="1482" w:right="1677"/>
      <w:jc w:val="center"/>
      <w:outlineLvl w:val="0"/>
    </w:pPr>
    <w:rPr>
      <w:rFonts w:ascii="宋体" w:hAnsi="宋体" w:cs="宋体"/>
      <w:b/>
      <w:bCs/>
      <w:sz w:val="36"/>
      <w:szCs w:val="36"/>
      <w:lang w:val="zh-CN" w:bidi="zh-CN"/>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120" w:after="120" w:line="377" w:lineRule="auto"/>
      <w:outlineLvl w:val="3"/>
    </w:pPr>
    <w:rPr>
      <w:rFonts w:ascii="Calibri Light" w:hAnsi="Calibri Light"/>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无间隔1"/>
    <w:basedOn w:val="1"/>
    <w:qFormat/>
    <w:uiPriority w:val="1"/>
    <w:pPr>
      <w:spacing w:line="400" w:lineRule="exact"/>
    </w:pPr>
    <w:rPr>
      <w:sz w:val="24"/>
    </w:rPr>
  </w:style>
  <w:style w:type="paragraph" w:styleId="6">
    <w:name w:val="List Number"/>
    <w:basedOn w:val="1"/>
    <w:qFormat/>
    <w:uiPriority w:val="0"/>
    <w:pPr>
      <w:widowControl/>
      <w:numPr>
        <w:ilvl w:val="0"/>
        <w:numId w:val="1"/>
      </w:numPr>
      <w:tabs>
        <w:tab w:val="clear" w:pos="360"/>
      </w:tabs>
      <w:spacing w:before="100" w:beforeAutospacing="1" w:after="100" w:afterAutospacing="1"/>
      <w:ind w:left="0" w:firstLine="0"/>
      <w:jc w:val="left"/>
    </w:pPr>
    <w:rPr>
      <w:rFonts w:ascii="宋体" w:hAnsi="宋体" w:cs="宋体"/>
      <w:kern w:val="0"/>
      <w:sz w:val="24"/>
    </w:rPr>
  </w:style>
  <w:style w:type="paragraph" w:styleId="7">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3"/>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w:basedOn w:val="1"/>
    <w:qFormat/>
    <w:uiPriority w:val="0"/>
    <w:pPr>
      <w:ind w:left="100"/>
    </w:pPr>
    <w:rPr>
      <w:rFonts w:ascii="Microsoft JhengHei" w:hAnsi="Microsoft JhengHei" w:eastAsia="Microsoft JhengHei"/>
      <w:szCs w:val="21"/>
    </w:rPr>
  </w:style>
  <w:style w:type="paragraph" w:styleId="10">
    <w:name w:val="Body Text Indent"/>
    <w:basedOn w:val="1"/>
    <w:next w:val="11"/>
    <w:qFormat/>
    <w:uiPriority w:val="0"/>
    <w:pPr>
      <w:widowControl/>
      <w:spacing w:before="100" w:beforeAutospacing="1" w:after="100" w:afterAutospacing="1"/>
      <w:jc w:val="left"/>
    </w:pPr>
    <w:rPr>
      <w:rFonts w:ascii="宋体" w:hAnsi="宋体" w:cs="宋体"/>
      <w:kern w:val="0"/>
      <w:sz w:val="24"/>
    </w:rPr>
  </w:style>
  <w:style w:type="paragraph" w:customStyle="1" w:styleId="11">
    <w:name w:val="目录 51"/>
    <w:next w:val="1"/>
    <w:qFormat/>
    <w:uiPriority w:val="0"/>
    <w:pPr>
      <w:wordWrap w:val="0"/>
      <w:ind w:left="1700"/>
      <w:jc w:val="both"/>
    </w:pPr>
    <w:rPr>
      <w:rFonts w:ascii="Calibri" w:hAnsi="Calibri" w:eastAsia="Calibri" w:cs="Times New Roman"/>
      <w:sz w:val="21"/>
      <w:lang w:val="en-US" w:eastAsia="zh-CN" w:bidi="ar-SA"/>
    </w:rPr>
  </w:style>
  <w:style w:type="paragraph" w:styleId="12">
    <w:name w:val="List 2"/>
    <w:basedOn w:val="1"/>
    <w:qFormat/>
    <w:uiPriority w:val="0"/>
    <w:pPr>
      <w:widowControl/>
      <w:spacing w:before="100" w:beforeAutospacing="1" w:after="100" w:afterAutospacing="1"/>
      <w:jc w:val="left"/>
    </w:pPr>
    <w:rPr>
      <w:rFonts w:ascii="宋体" w:hAnsi="宋体" w:cs="宋体"/>
      <w:kern w:val="0"/>
      <w:sz w:val="24"/>
    </w:rPr>
  </w:style>
  <w:style w:type="paragraph" w:styleId="13">
    <w:name w:val="index 4"/>
    <w:basedOn w:val="1"/>
    <w:next w:val="1"/>
    <w:unhideWhenUsed/>
    <w:qFormat/>
    <w:uiPriority w:val="99"/>
    <w:rPr>
      <w:sz w:val="24"/>
    </w:rPr>
  </w:style>
  <w:style w:type="paragraph" w:styleId="14">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15">
    <w:name w:val="Date"/>
    <w:basedOn w:val="1"/>
    <w:next w:val="1"/>
    <w:link w:val="43"/>
    <w:qFormat/>
    <w:uiPriority w:val="0"/>
    <w:pPr>
      <w:ind w:left="100" w:leftChars="2500"/>
    </w:pPr>
  </w:style>
  <w:style w:type="paragraph" w:styleId="16">
    <w:name w:val="Body Text Indent 2"/>
    <w:basedOn w:val="1"/>
    <w:unhideWhenUsed/>
    <w:qFormat/>
    <w:uiPriority w:val="99"/>
    <w:pPr>
      <w:spacing w:after="120" w:line="480" w:lineRule="auto"/>
      <w:ind w:left="420" w:leftChars="200"/>
    </w:p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envelope return"/>
    <w:basedOn w:val="1"/>
    <w:qFormat/>
    <w:uiPriority w:val="99"/>
    <w:pPr>
      <w:snapToGrid w:val="0"/>
    </w:pPr>
    <w:rPr>
      <w:rFonts w:ascii="Arial" w:hAnsi="Arial"/>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Body Text 2"/>
    <w:basedOn w:val="1"/>
    <w:next w:val="1"/>
    <w:qFormat/>
    <w:uiPriority w:val="0"/>
    <w:pPr>
      <w:spacing w:after="120" w:line="480" w:lineRule="auto"/>
    </w:pPr>
  </w:style>
  <w:style w:type="paragraph" w:styleId="21">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Body Text First Indent"/>
    <w:basedOn w:val="9"/>
    <w:next w:val="24"/>
    <w:qFormat/>
    <w:uiPriority w:val="0"/>
    <w:pPr>
      <w:ind w:firstLine="420" w:firstLineChars="100"/>
    </w:pPr>
  </w:style>
  <w:style w:type="paragraph" w:styleId="24">
    <w:name w:val="Body Text First Indent 2"/>
    <w:basedOn w:val="10"/>
    <w:next w:val="1"/>
    <w:qFormat/>
    <w:uiPriority w:val="0"/>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qFormat/>
    <w:uiPriority w:val="0"/>
  </w:style>
  <w:style w:type="character" w:styleId="29">
    <w:name w:val="page number"/>
    <w:qFormat/>
    <w:uiPriority w:val="0"/>
  </w:style>
  <w:style w:type="character" w:styleId="30">
    <w:name w:val="FollowedHyperlink"/>
    <w:qFormat/>
    <w:uiPriority w:val="0"/>
    <w:rPr>
      <w:color w:val="0000FF"/>
      <w:u w:val="single"/>
    </w:rPr>
  </w:style>
  <w:style w:type="character" w:styleId="31">
    <w:name w:val="Emphasis"/>
    <w:qFormat/>
    <w:uiPriority w:val="0"/>
  </w:style>
  <w:style w:type="character" w:styleId="32">
    <w:name w:val="HTML Definition"/>
    <w:qFormat/>
    <w:uiPriority w:val="0"/>
  </w:style>
  <w:style w:type="character" w:styleId="33">
    <w:name w:val="HTML Typewriter"/>
    <w:qFormat/>
    <w:uiPriority w:val="0"/>
    <w:rPr>
      <w:rFonts w:ascii="monospace" w:hAnsi="monospace" w:eastAsia="monospace" w:cs="monospace"/>
      <w:sz w:val="20"/>
    </w:rPr>
  </w:style>
  <w:style w:type="character" w:styleId="34">
    <w:name w:val="HTML Acronym"/>
    <w:qFormat/>
    <w:uiPriority w:val="0"/>
  </w:style>
  <w:style w:type="character" w:styleId="35">
    <w:name w:val="HTML Variable"/>
    <w:qFormat/>
    <w:uiPriority w:val="0"/>
  </w:style>
  <w:style w:type="character" w:styleId="36">
    <w:name w:val="Hyperlink"/>
    <w:qFormat/>
    <w:uiPriority w:val="0"/>
    <w:rPr>
      <w:color w:val="000000"/>
      <w:u w:val="none"/>
    </w:rPr>
  </w:style>
  <w:style w:type="character" w:styleId="37">
    <w:name w:val="HTML Code"/>
    <w:qFormat/>
    <w:uiPriority w:val="0"/>
    <w:rPr>
      <w:rFonts w:hint="default" w:ascii="monospace" w:hAnsi="monospace" w:eastAsia="monospace" w:cs="monospace"/>
      <w:sz w:val="20"/>
    </w:rPr>
  </w:style>
  <w:style w:type="character" w:styleId="38">
    <w:name w:val="HTML Cite"/>
    <w:qFormat/>
    <w:uiPriority w:val="0"/>
  </w:style>
  <w:style w:type="character" w:styleId="39">
    <w:name w:val="HTML Keyboard"/>
    <w:qFormat/>
    <w:uiPriority w:val="0"/>
    <w:rPr>
      <w:rFonts w:hint="default" w:ascii="monospace" w:hAnsi="monospace" w:eastAsia="monospace" w:cs="monospace"/>
      <w:sz w:val="20"/>
    </w:rPr>
  </w:style>
  <w:style w:type="character" w:styleId="40">
    <w:name w:val="HTML Sample"/>
    <w:qFormat/>
    <w:uiPriority w:val="0"/>
    <w:rPr>
      <w:rFonts w:hint="default" w:ascii="monospace" w:hAnsi="monospace" w:eastAsia="monospace" w:cs="monospace"/>
    </w:rPr>
  </w:style>
  <w:style w:type="paragraph" w:customStyle="1" w:styleId="41">
    <w:name w:val="Default"/>
    <w:qFormat/>
    <w:uiPriority w:val="99"/>
    <w:pPr>
      <w:widowControl w:val="0"/>
    </w:pPr>
    <w:rPr>
      <w:rFonts w:ascii="宋体" w:hAnsi="宋体" w:eastAsia="宋体" w:cs="宋体"/>
      <w:color w:val="000000"/>
      <w:sz w:val="24"/>
      <w:szCs w:val="24"/>
      <w:lang w:val="en-US" w:eastAsia="zh-CN" w:bidi="ar-SA"/>
    </w:rPr>
  </w:style>
  <w:style w:type="paragraph" w:customStyle="1" w:styleId="42">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43">
    <w:name w:val="日期 Char"/>
    <w:link w:val="15"/>
    <w:qFormat/>
    <w:uiPriority w:val="0"/>
    <w:rPr>
      <w:kern w:val="2"/>
      <w:sz w:val="21"/>
      <w:szCs w:val="24"/>
    </w:rPr>
  </w:style>
  <w:style w:type="paragraph" w:customStyle="1" w:styleId="44">
    <w:name w:val="TOC Heading1"/>
    <w:next w:val="1"/>
    <w:qFormat/>
    <w:uiPriority w:val="0"/>
    <w:pPr>
      <w:wordWrap w:val="0"/>
    </w:pPr>
    <w:rPr>
      <w:rFonts w:ascii="Calibri" w:hAnsi="Calibri" w:eastAsia="Calibri" w:cs="宋体"/>
      <w:sz w:val="32"/>
      <w:lang w:val="en-US" w:eastAsia="zh-CN" w:bidi="ar-SA"/>
    </w:rPr>
  </w:style>
  <w:style w:type="character" w:customStyle="1" w:styleId="45">
    <w:name w:val="apple-converted-space"/>
    <w:qFormat/>
    <w:uiPriority w:val="0"/>
  </w:style>
  <w:style w:type="character" w:customStyle="1" w:styleId="46">
    <w:name w:val="font01"/>
    <w:qFormat/>
    <w:uiPriority w:val="0"/>
    <w:rPr>
      <w:rFonts w:hint="eastAsia" w:ascii="微软雅黑" w:hAnsi="微软雅黑" w:eastAsia="微软雅黑" w:cs="微软雅黑"/>
      <w:color w:val="000000"/>
      <w:sz w:val="20"/>
      <w:szCs w:val="20"/>
      <w:u w:val="none"/>
    </w:rPr>
  </w:style>
  <w:style w:type="character" w:customStyle="1" w:styleId="47">
    <w:name w:val="font11"/>
    <w:qFormat/>
    <w:uiPriority w:val="0"/>
    <w:rPr>
      <w:rFonts w:hint="eastAsia" w:ascii="宋体" w:hAnsi="宋体" w:eastAsia="宋体" w:cs="宋体"/>
      <w:color w:val="000000"/>
      <w:sz w:val="20"/>
      <w:szCs w:val="20"/>
      <w:u w:val="none"/>
    </w:rPr>
  </w:style>
  <w:style w:type="character" w:customStyle="1" w:styleId="48">
    <w:name w:val="font81"/>
    <w:qFormat/>
    <w:uiPriority w:val="0"/>
    <w:rPr>
      <w:rFonts w:hint="eastAsia" w:ascii="宋体" w:hAnsi="宋体" w:eastAsia="宋体" w:cs="宋体"/>
      <w:color w:val="000000"/>
      <w:sz w:val="22"/>
      <w:szCs w:val="22"/>
      <w:u w:val="none"/>
    </w:rPr>
  </w:style>
  <w:style w:type="paragraph" w:customStyle="1" w:styleId="49">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50">
    <w:name w:val="plain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Header or footer|1"/>
    <w:basedOn w:val="1"/>
    <w:qFormat/>
    <w:uiPriority w:val="0"/>
    <w:rPr>
      <w:sz w:val="17"/>
      <w:szCs w:val="17"/>
      <w:lang w:val="zh-TW" w:eastAsia="zh-TW" w:bidi="zh-TW"/>
    </w:rPr>
  </w:style>
  <w:style w:type="paragraph" w:customStyle="1" w:styleId="53">
    <w:name w:val="p"/>
    <w:basedOn w:val="1"/>
    <w:qFormat/>
    <w:uiPriority w:val="0"/>
    <w:pPr>
      <w:widowControl/>
      <w:spacing w:line="432" w:lineRule="auto"/>
      <w:jc w:val="left"/>
    </w:pPr>
    <w:rPr>
      <w:rFonts w:ascii="宋体" w:hAnsi="宋体" w:cs="宋体"/>
      <w:kern w:val="0"/>
      <w:sz w:val="24"/>
    </w:rPr>
  </w:style>
  <w:style w:type="paragraph" w:customStyle="1" w:styleId="54">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
    <w:name w:val="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正文首行缩进1"/>
    <w:basedOn w:val="9"/>
    <w:qFormat/>
    <w:uiPriority w:val="0"/>
    <w:pPr>
      <w:ind w:firstLine="420" w:firstLineChars="100"/>
    </w:pPr>
    <w:rPr>
      <w:rFonts w:ascii="宋体" w:hAnsi="Times New Roman" w:eastAsia="宋体"/>
      <w:kern w:val="0"/>
      <w:sz w:val="34"/>
      <w:szCs w:val="20"/>
    </w:rPr>
  </w:style>
  <w:style w:type="paragraph" w:styleId="57">
    <w:name w:val="List Paragraph"/>
    <w:basedOn w:val="1"/>
    <w:qFormat/>
    <w:uiPriority w:val="1"/>
    <w:pPr>
      <w:ind w:left="205" w:right="169" w:firstLine="655"/>
    </w:pPr>
    <w:rPr>
      <w:rFonts w:ascii="仿宋" w:hAnsi="仿宋" w:eastAsia="仿宋" w:cs="仿宋"/>
      <w:u w:val="single" w:color="000000"/>
      <w:lang w:val="zh-CN" w:bidi="zh-CN"/>
    </w:rPr>
  </w:style>
  <w:style w:type="paragraph" w:customStyle="1" w:styleId="58">
    <w:name w:val="paracharcharcharcharcharcharcharcharchar1charcharcharchar"/>
    <w:basedOn w:val="1"/>
    <w:qFormat/>
    <w:uiPriority w:val="0"/>
    <w:pPr>
      <w:widowControl/>
      <w:spacing w:before="100" w:beforeAutospacing="1" w:after="100" w:afterAutospacing="1"/>
      <w:jc w:val="left"/>
    </w:pPr>
    <w:rPr>
      <w:rFonts w:ascii="宋体" w:hAnsi="宋体" w:cs="宋体"/>
      <w:kern w:val="0"/>
      <w:sz w:val="24"/>
    </w:rPr>
  </w:style>
  <w:style w:type="character" w:customStyle="1" w:styleId="59">
    <w:name w:val="hover16"/>
    <w:qFormat/>
    <w:uiPriority w:val="0"/>
  </w:style>
  <w:style w:type="paragraph" w:customStyle="1" w:styleId="60">
    <w:name w:val="Heading #2|1"/>
    <w:basedOn w:val="1"/>
    <w:qFormat/>
    <w:uiPriority w:val="0"/>
    <w:pPr>
      <w:spacing w:after="520" w:line="576" w:lineRule="exact"/>
      <w:jc w:val="center"/>
      <w:outlineLvl w:val="1"/>
    </w:pPr>
    <w:rPr>
      <w:rFonts w:ascii="宋体" w:hAnsi="宋体" w:cs="宋体"/>
      <w:sz w:val="44"/>
      <w:szCs w:val="44"/>
      <w:lang w:val="zh-TW" w:eastAsia="zh-TW" w:bidi="zh-TW"/>
    </w:rPr>
  </w:style>
  <w:style w:type="character" w:customStyle="1" w:styleId="61">
    <w:name w:val="NormalCharacter"/>
    <w:semiHidden/>
    <w:qFormat/>
    <w:uiPriority w:val="0"/>
  </w:style>
  <w:style w:type="paragraph" w:customStyle="1" w:styleId="62">
    <w:name w:val="Table Paragraph"/>
    <w:basedOn w:val="1"/>
    <w:qFormat/>
    <w:uiPriority w:val="1"/>
    <w:rPr>
      <w:rFonts w:ascii="宋体" w:hAnsi="宋体"/>
      <w:lang w:val="zh-CN" w:bidi="zh-CN"/>
    </w:rPr>
  </w:style>
  <w:style w:type="paragraph" w:customStyle="1" w:styleId="63">
    <w:name w:val="文档正文"/>
    <w:basedOn w:val="1"/>
    <w:qFormat/>
    <w:uiPriority w:val="0"/>
    <w:pPr>
      <w:spacing w:line="480" w:lineRule="atLeast"/>
      <w:ind w:firstLine="567"/>
    </w:pPr>
    <w:rPr>
      <w:rFonts w:ascii="仿宋_GB2312" w:hAnsi="仿宋_GB2312" w:cs="宋体"/>
      <w:sz w:val="28"/>
      <w:szCs w:val="28"/>
    </w:rPr>
  </w:style>
  <w:style w:type="character" w:customStyle="1" w:styleId="64">
    <w:name w:val="font41"/>
    <w:qFormat/>
    <w:uiPriority w:val="0"/>
    <w:rPr>
      <w:rFonts w:hint="eastAsia" w:ascii="仿宋" w:hAnsi="仿宋" w:eastAsia="仿宋" w:cs="仿宋"/>
      <w:color w:val="333333"/>
      <w:sz w:val="22"/>
      <w:szCs w:val="22"/>
      <w:u w:val="none"/>
    </w:rPr>
  </w:style>
  <w:style w:type="paragraph" w:customStyle="1" w:styleId="65">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customStyle="1" w:styleId="66">
    <w:name w:val="Table Text"/>
    <w:basedOn w:val="1"/>
    <w:semiHidden/>
    <w:qFormat/>
    <w:uiPriority w:val="0"/>
    <w:rPr>
      <w:rFonts w:ascii="宋体" w:hAnsi="宋体" w:cs="宋体"/>
      <w:sz w:val="22"/>
      <w:szCs w:val="22"/>
      <w:lang w:eastAsia="en-US"/>
    </w:rPr>
  </w:style>
  <w:style w:type="table" w:customStyle="1" w:styleId="67">
    <w:name w:val="Table Normal"/>
    <w:unhideWhenUsed/>
    <w:qFormat/>
    <w:uiPriority w:val="0"/>
    <w:tblPr>
      <w:tblCellMar>
        <w:top w:w="0" w:type="dxa"/>
        <w:left w:w="0" w:type="dxa"/>
        <w:bottom w:w="0" w:type="dxa"/>
        <w:right w:w="0" w:type="dxa"/>
      </w:tblCellMar>
    </w:tblPr>
  </w:style>
  <w:style w:type="character" w:customStyle="1" w:styleId="68">
    <w:name w:val="font101"/>
    <w:basedOn w:val="27"/>
    <w:qFormat/>
    <w:uiPriority w:val="0"/>
    <w:rPr>
      <w:rFonts w:hint="eastAsia" w:ascii="宋体" w:hAnsi="宋体" w:eastAsia="宋体" w:cs="宋体"/>
      <w:color w:val="000000"/>
      <w:sz w:val="20"/>
      <w:szCs w:val="20"/>
      <w:u w:val="none"/>
    </w:rPr>
  </w:style>
  <w:style w:type="character" w:customStyle="1" w:styleId="69">
    <w:name w:val="font71"/>
    <w:basedOn w:val="27"/>
    <w:qFormat/>
    <w:uiPriority w:val="0"/>
    <w:rPr>
      <w:rFonts w:ascii="宋体" w:hAnsi="宋体" w:eastAsia="宋体" w:cs="宋体"/>
      <w:b/>
      <w:bCs/>
      <w:color w:val="000000"/>
      <w:sz w:val="36"/>
      <w:szCs w:val="36"/>
      <w:u w:val="none"/>
    </w:rPr>
  </w:style>
  <w:style w:type="character" w:customStyle="1" w:styleId="70">
    <w:name w:val="fontstyle01"/>
    <w:basedOn w:val="27"/>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8587</Words>
  <Characters>9811</Characters>
  <Lines>1</Lines>
  <Paragraphs>1</Paragraphs>
  <TotalTime>33</TotalTime>
  <ScaleCrop>false</ScaleCrop>
  <LinksUpToDate>false</LinksUpToDate>
  <CharactersWithSpaces>10038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2014-12-03T01:30:00Z</dcterms:created>
  <dc:creator>User</dc:creator>
  <cp:lastModifiedBy>甲乙丙丁</cp:lastModifiedBy>
  <cp:lastPrinted>2026-07-16T10:08:00Z</cp:lastPrinted>
  <dcterms:modified xsi:type="dcterms:W3CDTF">2026-09-10T00:33:57Z</dcterms:modified>
  <dc:title>驻马店市政府采购货物项目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86C7B951D6DE48E996F8A5EEB15DB5C1_13</vt:lpwstr>
  </property>
  <property fmtid="{D5CDD505-2E9C-101B-9397-08002B2CF9AE}" pid="4" name="KSOTemplateDocerSaveRecord">
    <vt:lpwstr>eyJoZGlkIjoiYzYwNGIxMjQ1NjQ1MzBiNDNiZGExMGI0YmRmNTgyNTMiLCJ1c2VySWQiOiIyNTUxMTk1NjcifQ==</vt:lpwstr>
  </property>
</Properties>
</file>