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page" w:horzAnchor="page" w:tblpX="1874" w:tblpY="25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371"/>
        <w:gridCol w:w="1223"/>
        <w:gridCol w:w="1470"/>
        <w:gridCol w:w="1334"/>
      </w:tblGrid>
      <w:tr w14:paraId="57A1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438" w:type="dxa"/>
            <w:gridSpan w:val="5"/>
            <w:vAlign w:val="center"/>
          </w:tcPr>
          <w:p w14:paraId="695F553E">
            <w:pPr>
              <w:pStyle w:val="8"/>
              <w:jc w:val="center"/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非成交单位得分与排名</w:t>
            </w:r>
          </w:p>
        </w:tc>
      </w:tr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040" w:type="dxa"/>
            <w:vAlign w:val="center"/>
          </w:tcPr>
          <w:p w14:paraId="4DA7A0FD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371" w:type="dxa"/>
            <w:vAlign w:val="center"/>
          </w:tcPr>
          <w:p w14:paraId="18761506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供应商名称</w:t>
            </w:r>
          </w:p>
        </w:tc>
        <w:tc>
          <w:tcPr>
            <w:tcW w:w="1223" w:type="dxa"/>
            <w:vAlign w:val="center"/>
          </w:tcPr>
          <w:p w14:paraId="30DE81B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得分</w:t>
            </w:r>
          </w:p>
        </w:tc>
        <w:tc>
          <w:tcPr>
            <w:tcW w:w="1470" w:type="dxa"/>
            <w:vAlign w:val="center"/>
          </w:tcPr>
          <w:p w14:paraId="75254B8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排名</w:t>
            </w:r>
          </w:p>
        </w:tc>
        <w:tc>
          <w:tcPr>
            <w:tcW w:w="1334" w:type="dxa"/>
            <w:vAlign w:val="center"/>
          </w:tcPr>
          <w:p w14:paraId="61AA67C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63DB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040" w:type="dxa"/>
            <w:vAlign w:val="center"/>
          </w:tcPr>
          <w:p w14:paraId="70862B7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3AD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200" w:leftChars="0" w:hanging="1200" w:hangingChars="500"/>
              <w:jc w:val="both"/>
              <w:textAlignment w:val="auto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许昌金盾保安服务有限公司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2CD81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200" w:leftChars="0" w:hanging="1200" w:hangingChars="500"/>
              <w:jc w:val="center"/>
              <w:textAlignment w:val="auto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97.94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88B0A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334" w:type="dxa"/>
            <w:vAlign w:val="center"/>
          </w:tcPr>
          <w:p w14:paraId="5FA46FF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0A7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040" w:type="dxa"/>
            <w:vAlign w:val="center"/>
          </w:tcPr>
          <w:p w14:paraId="62B126A0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94B9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200" w:leftChars="0" w:hanging="1200" w:hangingChars="500"/>
              <w:jc w:val="both"/>
              <w:textAlignment w:val="auto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平顶山鹰威保安服务有限公司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37B1B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200" w:leftChars="0" w:hanging="1200" w:hangingChars="500"/>
              <w:jc w:val="center"/>
              <w:textAlignment w:val="auto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83.9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ABAF439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334" w:type="dxa"/>
            <w:vAlign w:val="center"/>
          </w:tcPr>
          <w:p w14:paraId="21A842CB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215A5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8438" w:type="dxa"/>
            <w:gridSpan w:val="5"/>
            <w:vAlign w:val="center"/>
          </w:tcPr>
          <w:p w14:paraId="1547AC3E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5764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040" w:type="dxa"/>
            <w:vAlign w:val="center"/>
          </w:tcPr>
          <w:p w14:paraId="0873F717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817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单位名称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308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废标节点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360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废标情况</w:t>
            </w:r>
          </w:p>
        </w:tc>
        <w:tc>
          <w:tcPr>
            <w:tcW w:w="1334" w:type="dxa"/>
            <w:vAlign w:val="center"/>
          </w:tcPr>
          <w:p w14:paraId="2CBB6FDE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1B32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040" w:type="dxa"/>
            <w:vAlign w:val="center"/>
          </w:tcPr>
          <w:p w14:paraId="5BCFE2E2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0237249C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河南宇华保安服务有限公司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51253795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资格性检查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B2B960F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  <w:t>“资格审查及评审材料”菜单中无资格材料</w:t>
            </w:r>
          </w:p>
        </w:tc>
        <w:tc>
          <w:tcPr>
            <w:tcW w:w="1334" w:type="dxa"/>
            <w:vAlign w:val="center"/>
          </w:tcPr>
          <w:p w14:paraId="55DD43AB">
            <w:pPr>
              <w:pStyle w:val="7"/>
              <w:spacing w:line="360" w:lineRule="auto"/>
              <w:ind w:left="0" w:leftChars="0" w:firstLine="0" w:firstLineChars="0"/>
              <w:jc w:val="center"/>
              <w:rPr>
                <w:rFonts w:hint="default" w:ascii="宋体" w:hAnsi="Calibri" w:eastAsia="宋体" w:cs="宋体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</w:tbl>
    <w:p w14:paraId="675881D2">
      <w:pPr>
        <w:pStyle w:val="8"/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zEzNDliZDZjMzJlMmQzYWZhYWE2MDhiN2YzZTcifQ=="/>
  </w:docVars>
  <w:rsids>
    <w:rsidRoot w:val="375811B6"/>
    <w:rsid w:val="00ED3430"/>
    <w:rsid w:val="03DD5458"/>
    <w:rsid w:val="093323A4"/>
    <w:rsid w:val="0B4A6BEC"/>
    <w:rsid w:val="0E3F3599"/>
    <w:rsid w:val="135D47A6"/>
    <w:rsid w:val="1497287A"/>
    <w:rsid w:val="158B3BCC"/>
    <w:rsid w:val="15ED61C3"/>
    <w:rsid w:val="1E2C7696"/>
    <w:rsid w:val="21196655"/>
    <w:rsid w:val="23137077"/>
    <w:rsid w:val="2F68699C"/>
    <w:rsid w:val="31E22A36"/>
    <w:rsid w:val="323F6E92"/>
    <w:rsid w:val="35281589"/>
    <w:rsid w:val="375811B6"/>
    <w:rsid w:val="3BED44B1"/>
    <w:rsid w:val="404C3770"/>
    <w:rsid w:val="435F06BE"/>
    <w:rsid w:val="459409DA"/>
    <w:rsid w:val="482D08CB"/>
    <w:rsid w:val="4CB16E35"/>
    <w:rsid w:val="4FAE58AE"/>
    <w:rsid w:val="52C8137C"/>
    <w:rsid w:val="57582A89"/>
    <w:rsid w:val="61050FC1"/>
    <w:rsid w:val="64A62BA0"/>
    <w:rsid w:val="75162514"/>
    <w:rsid w:val="777B10F2"/>
    <w:rsid w:val="77E54CD2"/>
    <w:rsid w:val="785D5F3F"/>
    <w:rsid w:val="7A6D2D83"/>
    <w:rsid w:val="7B5D0004"/>
    <w:rsid w:val="7E0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  <w:style w:type="character" w:customStyle="1" w:styleId="14">
    <w:name w:val="toolbarlabel2"/>
    <w:basedOn w:val="11"/>
    <w:qFormat/>
    <w:uiPriority w:val="0"/>
  </w:style>
  <w:style w:type="character" w:customStyle="1" w:styleId="15">
    <w:name w:val="toolbarlabel"/>
    <w:basedOn w:val="11"/>
    <w:qFormat/>
    <w:uiPriority w:val="0"/>
    <w:rPr>
      <w:color w:val="33333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</Words>
  <Characters>15</Characters>
  <Lines>0</Lines>
  <Paragraphs>0</Paragraphs>
  <TotalTime>2</TotalTime>
  <ScaleCrop>false</ScaleCrop>
  <LinksUpToDate>false</LinksUpToDate>
  <CharactersWithSpaces>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2026-09-11T07:41:45Z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eyJoZGlkIjoiMzM1YjkwMjU4NWMwYTIwYmY0N2E1YTY4NzU1NjljNjEiLCJ1c2VySWQiOiIxMDE3NTcyMzc5In0=</vt:lpwstr>
  </property>
</Properties>
</file>