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C9ECF">
      <w:pPr>
        <w:spacing w:line="7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确山县留庄镇人民政府关于采购2026年农业社会化服务项目</w:t>
      </w:r>
    </w:p>
    <w:p w14:paraId="29D02FD3">
      <w:pPr>
        <w:spacing w:line="580" w:lineRule="exact"/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为切实做好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2026年留庄镇农业社会化服务项目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根据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省、市、县有关文件精神，结合确山县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2026年度农业社会化服务项目实施方案要求，留庄镇采购：玉米收获作业+秸秆离田（还田）+深翻作业+旋耕作业 10272亩，</w:t>
      </w:r>
    </w:p>
    <w:p w14:paraId="499EBFDA">
      <w:pPr>
        <w:spacing w:line="560" w:lineRule="exact"/>
        <w:ind w:firstLine="720" w:firstLineChars="200"/>
        <w:rPr>
          <w:rFonts w:hint="eastAsia" w:ascii="仿宋" w:hAnsi="仿宋" w:eastAsia="仿宋" w:cs="仿宋"/>
          <w:spacing w:val="20"/>
          <w:sz w:val="32"/>
          <w:szCs w:val="32"/>
        </w:rPr>
      </w:pPr>
      <w:r>
        <w:rPr>
          <w:rFonts w:hint="eastAsia" w:ascii="仿宋" w:hAnsi="仿宋" w:eastAsia="仿宋" w:cs="仿宋"/>
          <w:spacing w:val="20"/>
          <w:sz w:val="32"/>
          <w:szCs w:val="32"/>
        </w:rPr>
        <w:t>2</w:t>
      </w:r>
      <w:r>
        <w:rPr>
          <w:rFonts w:hint="eastAsia" w:ascii="仿宋" w:hAnsi="仿宋" w:eastAsia="仿宋" w:cs="仿宋"/>
          <w:spacing w:val="2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20"/>
          <w:sz w:val="32"/>
          <w:szCs w:val="32"/>
        </w:rPr>
        <w:t>服务效果应达到的标准</w:t>
      </w:r>
    </w:p>
    <w:p w14:paraId="450B7821">
      <w:pPr>
        <w:spacing w:line="560" w:lineRule="exact"/>
        <w:ind w:firstLine="720" w:firstLineChars="200"/>
        <w:rPr>
          <w:rFonts w:hint="eastAsia" w:ascii="仿宋" w:hAnsi="仿宋" w:eastAsia="仿宋" w:cs="仿宋"/>
          <w:spacing w:val="20"/>
          <w:sz w:val="32"/>
          <w:szCs w:val="32"/>
        </w:rPr>
      </w:pPr>
      <w:r>
        <w:rPr>
          <w:rFonts w:hint="eastAsia" w:ascii="仿宋" w:hAnsi="仿宋" w:eastAsia="仿宋" w:cs="仿宋"/>
          <w:spacing w:val="20"/>
          <w:sz w:val="32"/>
          <w:szCs w:val="32"/>
        </w:rPr>
        <w:t>玉米收获作业质量指标:总损失率≤5%，含杂率≤3%，破损率≤5%，割茬高度≤15cm。(DB4117/T206-2018《夏玉米集成栽培技术规程》)</w:t>
      </w:r>
    </w:p>
    <w:p w14:paraId="66A0BD59">
      <w:pPr>
        <w:spacing w:line="560" w:lineRule="exact"/>
        <w:ind w:firstLine="720" w:firstLineChars="200"/>
        <w:rPr>
          <w:rFonts w:hint="eastAsia" w:ascii="仿宋" w:hAnsi="仿宋" w:eastAsia="仿宋" w:cs="仿宋"/>
          <w:spacing w:val="20"/>
          <w:sz w:val="32"/>
          <w:szCs w:val="32"/>
        </w:rPr>
      </w:pPr>
      <w:r>
        <w:rPr>
          <w:rFonts w:hint="eastAsia" w:ascii="仿宋" w:hAnsi="仿宋" w:eastAsia="仿宋" w:cs="仿宋"/>
          <w:spacing w:val="20"/>
          <w:sz w:val="32"/>
          <w:szCs w:val="32"/>
        </w:rPr>
        <w:t>玉米秸秆还田作业质量指标:玉米秸秆含水率为小于等于15%或大于等于30%的作业条件下，秸秆粉碎还田长度合格率(合格粉碎长度水稻秸秆&lt;15cm，玉米秸秆&lt;10cm)应≥85%，残茬高度应≤8cm，抛洒不均匀率应≤20%，漏切率应≤1.5%且无明显漏切。</w:t>
      </w:r>
    </w:p>
    <w:p w14:paraId="75AD2BE3">
      <w:pPr>
        <w:spacing w:line="560" w:lineRule="exact"/>
        <w:ind w:firstLine="720" w:firstLineChars="200"/>
        <w:rPr>
          <w:rFonts w:hint="eastAsia" w:ascii="仿宋" w:hAnsi="仿宋" w:eastAsia="仿宋" w:cs="仿宋"/>
          <w:spacing w:val="20"/>
          <w:sz w:val="32"/>
          <w:szCs w:val="32"/>
        </w:rPr>
      </w:pPr>
      <w:r>
        <w:rPr>
          <w:rFonts w:hint="eastAsia" w:ascii="仿宋" w:hAnsi="仿宋" w:eastAsia="仿宋" w:cs="仿宋"/>
          <w:spacing w:val="20"/>
          <w:sz w:val="32"/>
          <w:szCs w:val="32"/>
        </w:rPr>
        <w:t>深翻作业质量指标:耕深在25cm以上，打破犁底层，耕作均匀无漏耕现象，达到疏松土壤，加深耕作层，增强土壤蓄水保肥能力。</w:t>
      </w:r>
    </w:p>
    <w:p w14:paraId="2AA7FE64">
      <w:pPr>
        <w:spacing w:line="560" w:lineRule="exact"/>
        <w:ind w:firstLine="720" w:firstLineChars="200"/>
        <w:rPr>
          <w:rFonts w:hint="default" w:ascii="仿宋" w:hAnsi="仿宋" w:eastAsia="仿宋" w:cs="仿宋"/>
          <w:spacing w:val="2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20"/>
          <w:sz w:val="32"/>
          <w:szCs w:val="32"/>
        </w:rPr>
        <w:t>旋耕作业质量指标:深度12-18cm，通过旋耕，麦田</w:t>
      </w:r>
      <w:r>
        <w:rPr>
          <w:rFonts w:hint="eastAsia" w:ascii="仿宋" w:hAnsi="仿宋" w:eastAsia="仿宋" w:cs="仿宋"/>
          <w:spacing w:val="20"/>
          <w:sz w:val="32"/>
          <w:szCs w:val="32"/>
          <w:lang w:val="en-US" w:eastAsia="zh-CN"/>
        </w:rPr>
        <w:t>整地达到平、齐、碎、净、实等标准，确保苗齐、苗匀、苗壮，为小麦优质高产奠定基础。</w:t>
      </w:r>
      <w:bookmarkStart w:id="0" w:name="_GoBack"/>
      <w:bookmarkEnd w:id="0"/>
    </w:p>
    <w:p w14:paraId="6B556E1C">
      <w:pPr>
        <w:spacing w:line="500" w:lineRule="exact"/>
        <w:jc w:val="right"/>
        <w:rPr>
          <w:rFonts w:hint="eastAsia" w:ascii="仿宋" w:hAnsi="仿宋" w:eastAsia="仿宋" w:cs="仿宋"/>
          <w:spacing w:val="20"/>
          <w:sz w:val="32"/>
          <w:szCs w:val="32"/>
        </w:rPr>
      </w:pPr>
    </w:p>
    <w:p w14:paraId="2696DE9E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20"/>
          <w:sz w:val="32"/>
          <w:szCs w:val="32"/>
        </w:rPr>
        <w:t>留庄镇人民政府</w:t>
      </w:r>
    </w:p>
    <w:p w14:paraId="0151B81F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5E387684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376606FF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41630E5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31889210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04615EE0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3CBF3F6F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3E7DC32E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B8611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21410"/>
    <w:rsid w:val="02CC1051"/>
    <w:rsid w:val="0BD03DF5"/>
    <w:rsid w:val="0F127175"/>
    <w:rsid w:val="40121410"/>
    <w:rsid w:val="433F3028"/>
    <w:rsid w:val="59616AC2"/>
    <w:rsid w:val="60703048"/>
    <w:rsid w:val="6824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</Words>
  <Characters>217</Characters>
  <Lines>0</Lines>
  <Paragraphs>0</Paragraphs>
  <TotalTime>153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2026-03-31T00:34:00Z</dcterms:created>
  <dc:creator>半度微凉</dc:creator>
  <cp:lastModifiedBy>Administrator</cp:lastModifiedBy>
  <cp:lastPrinted>2026-09-08T02:29:00Z</cp:lastPrinted>
  <dcterms:modified xsi:type="dcterms:W3CDTF">2026-09-20T02:59:04Z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1523D2068DAE4A0287D7328084BB12C9_13</vt:lpwstr>
  </property>
  <property fmtid="{D5CDD505-2E9C-101B-9397-08002B2CF9AE}" pid="4" name="KSOTemplateDocerSaveRecord">
    <vt:lpwstr>eyJoZGlkIjoiYTViOTRhYWYyN2EwYWY1NWI1MTFlMmFlZTBkYTlmYzMifQ==</vt:lpwstr>
  </property>
</Properties>
</file>