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8CBC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70" w:lineRule="atLeast"/>
        <w:ind w:left="0" w:right="0"/>
        <w:jc w:val="center"/>
        <w:rPr>
          <w:rFonts w:hint="eastAsia" w:ascii="华文中宋" w:hAnsi="华文中宋" w:eastAsia="华文中宋" w:cs="华文中宋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华文中宋" w:hAnsi="华文中宋" w:eastAsia="华文中宋" w:cs="华文中宋"/>
          <w:color w:val="333333"/>
          <w:sz w:val="32"/>
          <w:szCs w:val="32"/>
          <w:shd w:val="clear" w:fill="FFFFFF"/>
          <w:lang w:val="en-US" w:eastAsia="zh-CN"/>
        </w:rPr>
        <w:t>遂平县农业农村局2023年耕地轮作项目</w:t>
      </w:r>
    </w:p>
    <w:p w14:paraId="12301EF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70" w:lineRule="atLeast"/>
        <w:ind w:left="0" w:right="0"/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eastAsia" w:ascii="华文中宋" w:hAnsi="华文中宋" w:eastAsia="华文中宋" w:cs="华文中宋"/>
          <w:color w:val="333333"/>
          <w:sz w:val="32"/>
          <w:szCs w:val="32"/>
          <w:shd w:val="clear" w:fill="FFFFFF"/>
        </w:rPr>
        <w:t>成交公告</w:t>
      </w:r>
    </w:p>
    <w:p w14:paraId="2FD6F2A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Calibri" w:hAnsi="Calibri" w:cs="Calibri"/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一、项目基本信息</w:t>
      </w:r>
    </w:p>
    <w:p w14:paraId="1D57731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1、项目编号：</w:t>
      </w:r>
      <w:r>
        <w:rPr>
          <w:rFonts w:hint="eastAsia" w:ascii="宋体" w:hAnsi="宋体" w:cs="宋体"/>
          <w:b w:val="0"/>
          <w:bCs w:val="0"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遂财竞谈-2026-45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eastAsia="zh-CN"/>
        </w:rPr>
        <w:t xml:space="preserve">  </w:t>
      </w:r>
    </w:p>
    <w:p w14:paraId="04616A89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2、项目名称：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遂平县农业农村局2023年耕地轮作项目</w:t>
      </w:r>
    </w:p>
    <w:p w14:paraId="4C0321A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eastAsia" w:ascii="Calibri" w:hAnsi="Calibri" w:eastAsia="宋体" w:cs="Calibri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3、采购方式：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竞争性谈判</w:t>
      </w:r>
    </w:p>
    <w:p w14:paraId="4906C91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Calibri" w:hAnsi="Calibri" w:cs="Calibri"/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采购公告发布日期：202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21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日</w:t>
      </w:r>
    </w:p>
    <w:p w14:paraId="6F44F43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Calibri" w:hAnsi="Calibri" w:cs="Calibri"/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5、评标日期：202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28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日</w:t>
      </w:r>
    </w:p>
    <w:p w14:paraId="5991CEC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Calibri" w:hAnsi="Calibri" w:cs="Calibri"/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eastAsia="zh-CN"/>
        </w:rPr>
        <w:t>二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、成交情况</w:t>
      </w:r>
    </w:p>
    <w:tbl>
      <w:tblPr>
        <w:tblStyle w:val="4"/>
        <w:tblW w:w="9673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3"/>
        <w:gridCol w:w="690"/>
        <w:gridCol w:w="1335"/>
        <w:gridCol w:w="1575"/>
        <w:gridCol w:w="1200"/>
        <w:gridCol w:w="956"/>
        <w:gridCol w:w="1534"/>
        <w:gridCol w:w="641"/>
        <w:gridCol w:w="799"/>
      </w:tblGrid>
      <w:tr w14:paraId="61D15F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9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F93D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包号</w:t>
            </w:r>
          </w:p>
        </w:tc>
        <w:tc>
          <w:tcPr>
            <w:tcW w:w="202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A918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采购内容</w:t>
            </w:r>
          </w:p>
        </w:tc>
        <w:tc>
          <w:tcPr>
            <w:tcW w:w="15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8B2C4E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供应商名称</w:t>
            </w:r>
          </w:p>
        </w:tc>
        <w:tc>
          <w:tcPr>
            <w:tcW w:w="215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937B8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15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0C0B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成交金额</w:t>
            </w:r>
          </w:p>
        </w:tc>
        <w:tc>
          <w:tcPr>
            <w:tcW w:w="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D5F7B3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79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21071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备注信息</w:t>
            </w:r>
          </w:p>
        </w:tc>
      </w:tr>
      <w:tr w14:paraId="059E86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</w:trPr>
        <w:tc>
          <w:tcPr>
            <w:tcW w:w="94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E8CA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遂政采招【202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号A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FFA8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Calibri" w:hAnsi="Calibri" w:cs="Calibri" w:eastAsiaTheme="minorEastAsia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遂平县农业农村局2023年耕地轮作项目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AE115E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河南蓝创作物科学有限公司 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FC5E80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驻马店市汝河大道与兴业大道交叉口东150米路北侧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068F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766000.00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D42BF6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799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vAlign w:val="center"/>
          </w:tcPr>
          <w:p w14:paraId="1F87E8D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评标价格：766000.00</w:t>
            </w:r>
          </w:p>
          <w:p w14:paraId="3C0FD03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6AF63B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94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7E40A">
            <w:pPr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56306">
            <w:pPr>
              <w:keepNext w:val="0"/>
              <w:keepLines w:val="0"/>
              <w:widowControl/>
              <w:suppressLineNumbers w:val="0"/>
              <w:spacing w:line="450" w:lineRule="atLeast"/>
              <w:jc w:val="left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号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CC427">
            <w:pPr>
              <w:keepNext w:val="0"/>
              <w:keepLines w:val="0"/>
              <w:widowControl/>
              <w:suppressLineNumbers w:val="0"/>
              <w:spacing w:line="450" w:lineRule="atLeast"/>
              <w:jc w:val="left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B733A">
            <w:pPr>
              <w:keepNext w:val="0"/>
              <w:keepLines w:val="0"/>
              <w:widowControl/>
              <w:suppressLineNumbers w:val="0"/>
              <w:spacing w:line="450" w:lineRule="atLeast"/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品牌（如有）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157F0">
            <w:pPr>
              <w:keepNext w:val="0"/>
              <w:keepLines w:val="0"/>
              <w:widowControl/>
              <w:suppressLineNumbers w:val="0"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C1817">
            <w:pPr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21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246A4">
            <w:pPr>
              <w:keepNext w:val="0"/>
              <w:keepLines w:val="0"/>
              <w:widowControl/>
              <w:suppressLineNumbers w:val="0"/>
              <w:spacing w:line="45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799" w:type="dxa"/>
            <w:vMerge w:val="continue"/>
            <w:tcBorders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75FE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EF4B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9" w:hRule="atLeast"/>
        </w:trPr>
        <w:tc>
          <w:tcPr>
            <w:tcW w:w="94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EEAE9">
            <w:pPr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0FC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891A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alibri" w:hAnsi="Calibri" w:cs="Calibri" w:eastAsia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详见附件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9F84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Calibri" w:hAnsi="Calibri" w:eastAsia="宋体" w:cs="Calibri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详见附件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DA2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详见附件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C98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cs="Calibri" w:eastAsiaTheme="minorEastAsia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详见附件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CAF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宋体" w:cs="Calibri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详见附件</w:t>
            </w:r>
          </w:p>
        </w:tc>
        <w:tc>
          <w:tcPr>
            <w:tcW w:w="799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55F8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Calibri" w:hAnsi="Calibri" w:eastAsia="宋体" w:cs="Calibri"/>
                <w:color w:val="auto"/>
                <w:sz w:val="22"/>
                <w:szCs w:val="22"/>
                <w:lang w:val="en-US" w:eastAsia="zh-CN"/>
              </w:rPr>
            </w:pPr>
          </w:p>
        </w:tc>
      </w:tr>
    </w:tbl>
    <w:p w14:paraId="307C2678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80" w:lineRule="atLeast"/>
        <w:ind w:left="0" w:right="0"/>
        <w:jc w:val="both"/>
        <w:rPr>
          <w:rFonts w:hint="default" w:ascii="Calibri" w:hAnsi="Calibri" w:cs="Calibr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四、评审专家名单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徐国亭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方妍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陈汝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（采购人代表） </w:t>
      </w:r>
    </w:p>
    <w:p w14:paraId="562C6E81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宋体" w:hAnsi="宋体" w:eastAsia="宋体" w:cs="宋体"/>
          <w:color w:val="333333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五、代理服务收费标准及金额：</w:t>
      </w:r>
    </w:p>
    <w:p w14:paraId="1F4F9F4F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宋体" w:hAnsi="宋体" w:eastAsia="宋体" w:cs="宋体"/>
          <w:color w:val="333333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收费标准：参照豫招协【2023】002号关于河南省招标代理服务收费指导意见的通知。</w:t>
      </w:r>
    </w:p>
    <w:p w14:paraId="458F05A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 w:firstLine="330"/>
        <w:jc w:val="both"/>
        <w:rPr>
          <w:rFonts w:hint="default" w:ascii="Calibri" w:hAnsi="Calibri" w:cs="Calibri"/>
          <w:color w:val="auto"/>
          <w:sz w:val="22"/>
          <w:szCs w:val="22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收费金额：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13022.00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元。</w:t>
      </w:r>
    </w:p>
    <w:p w14:paraId="263953A7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Calibri" w:hAnsi="Calibri" w:cs="Calibri"/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六、成交公告发布的媒介及公告期限</w:t>
      </w:r>
    </w:p>
    <w:p w14:paraId="7C30C2DA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 w:firstLine="48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本次成交公告在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《河南省政府采购网》、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《驻马店市公共资源交易中心网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val="en-US" w:eastAsia="zh-CN"/>
        </w:rPr>
        <w:t>》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上发布，公告期限为1个工作日。</w:t>
      </w:r>
    </w:p>
    <w:p w14:paraId="0D432EAE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/>
        <w:jc w:val="both"/>
        <w:rPr>
          <w:rFonts w:hint="default" w:ascii="Calibri" w:hAnsi="Calibri" w:cs="Calibri"/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七、其他补充事宜</w:t>
      </w:r>
    </w:p>
    <w:p w14:paraId="24621C84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 w:firstLine="440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  <w:lang w:eastAsia="zh-CN"/>
        </w:rPr>
        <w:t>结果公告期限自发布之日起一个工作日，各有关供应商对成交结果若有异议，可以在成交公告期限结束之日起七个工作日内，以书面形式向采购人或采购代理机构提出质疑（加盖单位公章且法人签字），由法定代表人或授权代表人携带营业执照复印件（加盖公章），法人授权委托书及本人身份证（原件）复印件加盖公章并提交，并以质疑函接受确认日期作为受理时间。逾期将不再受理。</w:t>
      </w:r>
    </w:p>
    <w:p w14:paraId="7603F4E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sz w:val="22"/>
          <w:szCs w:val="22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fill="FFFFFF"/>
        </w:rPr>
        <w:t>八、凡对本次公告内容提出询问，请按以下方式联系</w:t>
      </w:r>
    </w:p>
    <w:p w14:paraId="2BD18AF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1.采购人信息</w:t>
      </w:r>
    </w:p>
    <w:p w14:paraId="66BF7C1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名称：遂平县农业农村局</w:t>
      </w:r>
    </w:p>
    <w:p w14:paraId="2DB0774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地址：遂平县城南新区 2#楼</w:t>
      </w:r>
    </w:p>
    <w:p w14:paraId="2394F2A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联系人：赵景乐</w:t>
      </w:r>
    </w:p>
    <w:p w14:paraId="0B05E55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联系方式：13839616029</w:t>
      </w:r>
    </w:p>
    <w:p w14:paraId="1A0C3F5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2.采购代理机构信息</w:t>
      </w:r>
    </w:p>
    <w:p w14:paraId="5120300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  <w:lang w:val="en-US" w:eastAsia="zh-CN"/>
        </w:rPr>
      </w:pPr>
      <w:r>
        <w:rPr>
          <w:rStyle w:val="19"/>
          <w:rFonts w:hint="eastAsia"/>
          <w:color w:val="000000"/>
          <w:sz w:val="22"/>
          <w:szCs w:val="28"/>
          <w:highlight w:val="none"/>
          <w:lang w:val="en-US" w:eastAsia="zh-CN"/>
        </w:rPr>
        <w:t xml:space="preserve">名称：河南圣龙工程管理有限公司  </w:t>
      </w:r>
    </w:p>
    <w:p w14:paraId="3C5F938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  <w:lang w:val="en-US" w:eastAsia="zh-CN"/>
        </w:rPr>
      </w:pPr>
      <w:r>
        <w:rPr>
          <w:rStyle w:val="19"/>
          <w:rFonts w:hint="eastAsia"/>
          <w:color w:val="000000"/>
          <w:sz w:val="22"/>
          <w:szCs w:val="28"/>
          <w:highlight w:val="none"/>
          <w:lang w:val="en-US" w:eastAsia="zh-CN"/>
        </w:rPr>
        <w:t>地址：</w:t>
      </w:r>
      <w:bookmarkStart w:id="0" w:name="_GoBack"/>
      <w:r>
        <w:rPr>
          <w:rStyle w:val="19"/>
          <w:rFonts w:hint="eastAsia"/>
          <w:color w:val="000000"/>
          <w:sz w:val="22"/>
          <w:szCs w:val="28"/>
          <w:highlight w:val="none"/>
          <w:lang w:val="en-US" w:eastAsia="zh-CN"/>
        </w:rPr>
        <w:t xml:space="preserve">河南省驻马店市文明大道与慎阳路交叉口向西50米路南置地天中第一大街C座1102室 </w:t>
      </w:r>
      <w:bookmarkEnd w:id="0"/>
    </w:p>
    <w:p w14:paraId="71AAB1A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联系人：王女士</w:t>
      </w:r>
    </w:p>
    <w:p w14:paraId="444C08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  <w:lang w:val="en-US" w:eastAsia="zh-CN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联系方式：</w:t>
      </w:r>
      <w:r>
        <w:rPr>
          <w:rStyle w:val="19"/>
          <w:rFonts w:hint="eastAsia"/>
          <w:color w:val="000000"/>
          <w:sz w:val="22"/>
          <w:szCs w:val="28"/>
          <w:highlight w:val="none"/>
          <w:lang w:val="en-US" w:eastAsia="zh-CN"/>
        </w:rPr>
        <w:t>17339659056</w:t>
      </w:r>
    </w:p>
    <w:p w14:paraId="49C36C2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3.项目联系方式</w:t>
      </w:r>
    </w:p>
    <w:p w14:paraId="641AE3E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联系人：赵景乐</w:t>
      </w:r>
    </w:p>
    <w:p w14:paraId="204A341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>联系方式：13839616029</w:t>
      </w:r>
    </w:p>
    <w:p w14:paraId="6D637FA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</w:p>
    <w:p w14:paraId="3B1AD1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both"/>
        <w:textAlignment w:val="auto"/>
        <w:rPr>
          <w:rStyle w:val="19"/>
          <w:rFonts w:hint="eastAsia"/>
          <w:color w:val="000000"/>
          <w:sz w:val="22"/>
          <w:szCs w:val="28"/>
          <w:highlight w:val="none"/>
        </w:rPr>
      </w:pPr>
      <w:r>
        <w:rPr>
          <w:rStyle w:val="19"/>
          <w:rFonts w:hint="eastAsia"/>
          <w:color w:val="000000"/>
          <w:sz w:val="22"/>
          <w:szCs w:val="28"/>
          <w:highlight w:val="none"/>
        </w:rPr>
        <w:t xml:space="preserve"> </w:t>
      </w:r>
    </w:p>
    <w:p w14:paraId="523E30D7">
      <w:pPr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kZWUzMmMwMzA0MDIzMDkwYmQ0OWYzYTQ2MzFkOGQifQ=="/>
  </w:docVars>
  <w:rsids>
    <w:rsidRoot w:val="00000000"/>
    <w:rsid w:val="022950E4"/>
    <w:rsid w:val="0342227B"/>
    <w:rsid w:val="08D35DAA"/>
    <w:rsid w:val="09B5725D"/>
    <w:rsid w:val="0B800907"/>
    <w:rsid w:val="0D96540F"/>
    <w:rsid w:val="0EA22A5A"/>
    <w:rsid w:val="12D539B7"/>
    <w:rsid w:val="17F65611"/>
    <w:rsid w:val="195C5947"/>
    <w:rsid w:val="1BD7100F"/>
    <w:rsid w:val="1CA92C52"/>
    <w:rsid w:val="1EB72585"/>
    <w:rsid w:val="1F4B5D57"/>
    <w:rsid w:val="20462925"/>
    <w:rsid w:val="210F6ED1"/>
    <w:rsid w:val="211134AC"/>
    <w:rsid w:val="22A74638"/>
    <w:rsid w:val="25A8458A"/>
    <w:rsid w:val="25C91C6F"/>
    <w:rsid w:val="26F45411"/>
    <w:rsid w:val="27E56FD2"/>
    <w:rsid w:val="2AB329FB"/>
    <w:rsid w:val="2AE13EFE"/>
    <w:rsid w:val="2CB2345D"/>
    <w:rsid w:val="2DD1025A"/>
    <w:rsid w:val="2DE9627D"/>
    <w:rsid w:val="2E494294"/>
    <w:rsid w:val="2E690493"/>
    <w:rsid w:val="2F5063F3"/>
    <w:rsid w:val="31481B52"/>
    <w:rsid w:val="32EB591A"/>
    <w:rsid w:val="336C06B3"/>
    <w:rsid w:val="358F4C83"/>
    <w:rsid w:val="3B38059C"/>
    <w:rsid w:val="3D424389"/>
    <w:rsid w:val="3FF02A14"/>
    <w:rsid w:val="41A7333E"/>
    <w:rsid w:val="428106F8"/>
    <w:rsid w:val="4436451B"/>
    <w:rsid w:val="46184820"/>
    <w:rsid w:val="4669507C"/>
    <w:rsid w:val="495A3812"/>
    <w:rsid w:val="49B74350"/>
    <w:rsid w:val="4DF07E31"/>
    <w:rsid w:val="4F731EB8"/>
    <w:rsid w:val="51F36142"/>
    <w:rsid w:val="56B83844"/>
    <w:rsid w:val="578973FD"/>
    <w:rsid w:val="59723B9C"/>
    <w:rsid w:val="5EB5071D"/>
    <w:rsid w:val="60EB4BB4"/>
    <w:rsid w:val="619714E4"/>
    <w:rsid w:val="61EE160A"/>
    <w:rsid w:val="64433A80"/>
    <w:rsid w:val="6721689E"/>
    <w:rsid w:val="6D8A0B04"/>
    <w:rsid w:val="6F6D0E8A"/>
    <w:rsid w:val="71353C29"/>
    <w:rsid w:val="76DF13D9"/>
    <w:rsid w:val="77336515"/>
    <w:rsid w:val="7C52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</w:r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</w:style>
  <w:style w:type="character" w:styleId="7">
    <w:name w:val="FollowedHyperlink"/>
    <w:basedOn w:val="5"/>
    <w:qFormat/>
    <w:uiPriority w:val="0"/>
    <w:rPr>
      <w:color w:val="800080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qFormat/>
    <w:uiPriority w:val="0"/>
  </w:style>
  <w:style w:type="character" w:styleId="10">
    <w:name w:val="HTML Typewriter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1">
    <w:name w:val="HTML Acronym"/>
    <w:basedOn w:val="5"/>
    <w:qFormat/>
    <w:uiPriority w:val="0"/>
  </w:style>
  <w:style w:type="character" w:styleId="12">
    <w:name w:val="HTML Variable"/>
    <w:basedOn w:val="5"/>
    <w:qFormat/>
    <w:uiPriority w:val="0"/>
  </w:style>
  <w:style w:type="character" w:styleId="13">
    <w:name w:val="Hyperlink"/>
    <w:basedOn w:val="5"/>
    <w:qFormat/>
    <w:uiPriority w:val="0"/>
    <w:rPr>
      <w:color w:val="0000FF"/>
      <w:u w:val="none"/>
    </w:rPr>
  </w:style>
  <w:style w:type="character" w:styleId="14">
    <w:name w:val="HTML Code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Cite"/>
    <w:basedOn w:val="5"/>
    <w:qFormat/>
    <w:uiPriority w:val="0"/>
  </w:style>
  <w:style w:type="character" w:styleId="16">
    <w:name w:val="HTML Keyboard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Sample"/>
    <w:basedOn w:val="5"/>
    <w:qFormat/>
    <w:uiPriority w:val="0"/>
    <w:rPr>
      <w:rFonts w:hint="default" w:ascii="monospace" w:hAnsi="monospace" w:eastAsia="monospace" w:cs="monospace"/>
    </w:rPr>
  </w:style>
  <w:style w:type="paragraph" w:customStyle="1" w:styleId="18">
    <w:name w:val="footer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19">
    <w:name w:val="NormalCharacter"/>
    <w:qFormat/>
    <w:uiPriority w:val="0"/>
  </w:style>
  <w:style w:type="character" w:customStyle="1" w:styleId="20">
    <w:name w:val="toolbarlabel2"/>
    <w:basedOn w:val="5"/>
    <w:qFormat/>
    <w:uiPriority w:val="0"/>
  </w:style>
  <w:style w:type="character" w:customStyle="1" w:styleId="21">
    <w:name w:val="toolbarlabel"/>
    <w:basedOn w:val="5"/>
    <w:qFormat/>
    <w:uiPriority w:val="0"/>
    <w:rPr>
      <w:color w:val="333333"/>
      <w:sz w:val="18"/>
      <w:szCs w:val="18"/>
    </w:rPr>
  </w:style>
  <w:style w:type="character" w:customStyle="1" w:styleId="22">
    <w:name w:val="esdskipcrossnaventer"/>
    <w:basedOn w:val="5"/>
    <w:qFormat/>
    <w:uiPriority w:val="0"/>
    <w:rPr>
      <w:color w:val="FFFFFF"/>
      <w:sz w:val="24"/>
      <w:szCs w:val="24"/>
      <w:shd w:val="clear" w:fill="2A6EB3"/>
    </w:rPr>
  </w:style>
  <w:style w:type="paragraph" w:styleId="23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625</Characters>
  <Lines>0</Lines>
  <Paragraphs>0</Paragraphs>
  <TotalTime>13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2023-02-02T05:44:00Z</dcterms:created>
  <dc:creator>Administrator</dc:creator>
  <cp:lastModifiedBy>NTKO</cp:lastModifiedBy>
  <cp:lastPrinted>2026-09-28T03:06:00Z</cp:lastPrinted>
  <dcterms:modified xsi:type="dcterms:W3CDTF">2026-09-28T07:27:43Z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298C82E67CDF4850AFE63C8A1BD2376F</vt:lpwstr>
  </property>
  <property fmtid="{D5CDD505-2E9C-101B-9397-08002B2CF9AE}" pid="4" name="KSOTemplateDocerSaveRecord">
    <vt:lpwstr>eyJoZGlkIjoiM2RiNWEwNGU0NDViYjMyY2E5MWFmNGZkODk2YTUwNGIiLCJ1c2VySWQiOiIyNzk1NTgxMDAifQ==</vt:lpwstr>
  </property>
</Properties>
</file>