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60A0E"/>
    <w:tbl>
      <w:tblPr>
        <w:tblStyle w:val="11"/>
        <w:tblW w:w="8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475"/>
        <w:gridCol w:w="2642"/>
        <w:gridCol w:w="770"/>
        <w:gridCol w:w="1259"/>
        <w:gridCol w:w="954"/>
        <w:gridCol w:w="1077"/>
      </w:tblGrid>
      <w:tr w14:paraId="51F42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32869889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  <w:t>驻马店市中心医院妇儿院区各类棉织品租赁洗涤一体化项目（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  <w:t>次）</w:t>
            </w:r>
          </w:p>
          <w:p w14:paraId="722474C4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未成交单位得分与排名</w:t>
            </w:r>
          </w:p>
        </w:tc>
      </w:tr>
      <w:tr w14:paraId="40DD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4BFB01B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驻政采购-2026-07-12</w:t>
            </w:r>
          </w:p>
        </w:tc>
      </w:tr>
      <w:tr w14:paraId="50A6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0652A04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887" w:type="dxa"/>
            <w:gridSpan w:val="3"/>
            <w:vAlign w:val="center"/>
          </w:tcPr>
          <w:p w14:paraId="79659262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2213" w:type="dxa"/>
            <w:gridSpan w:val="2"/>
            <w:vAlign w:val="center"/>
          </w:tcPr>
          <w:p w14:paraId="36A5EE44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1077" w:type="dxa"/>
            <w:vAlign w:val="center"/>
          </w:tcPr>
          <w:p w14:paraId="508A9678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</w:tr>
      <w:tr w14:paraId="7FF3C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68C6AF63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887" w:type="dxa"/>
            <w:gridSpan w:val="3"/>
            <w:shd w:val="clear" w:color="auto" w:fill="auto"/>
            <w:vAlign w:val="center"/>
          </w:tcPr>
          <w:p w14:paraId="48DE5DA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信阳市永佳清洗服务有限公司</w:t>
            </w:r>
          </w:p>
        </w:tc>
        <w:tc>
          <w:tcPr>
            <w:tcW w:w="2213" w:type="dxa"/>
            <w:gridSpan w:val="2"/>
            <w:shd w:val="clear" w:color="auto" w:fill="auto"/>
            <w:vAlign w:val="center"/>
          </w:tcPr>
          <w:p w14:paraId="2B9F5B41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73.00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C0C7945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 w14:paraId="1851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  <w:vAlign w:val="center"/>
          </w:tcPr>
          <w:p w14:paraId="1638726F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887" w:type="dxa"/>
            <w:gridSpan w:val="3"/>
            <w:shd w:val="clear" w:color="auto" w:fill="auto"/>
            <w:vAlign w:val="center"/>
          </w:tcPr>
          <w:p w14:paraId="563EE54C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南阳丽康洗涤有限公司</w:t>
            </w:r>
          </w:p>
        </w:tc>
        <w:tc>
          <w:tcPr>
            <w:tcW w:w="2213" w:type="dxa"/>
            <w:gridSpan w:val="2"/>
            <w:shd w:val="clear" w:color="auto" w:fill="auto"/>
            <w:vAlign w:val="center"/>
          </w:tcPr>
          <w:p w14:paraId="197C27B4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42.39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80B9A2D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  <w:bookmarkStart w:id="0" w:name="_GoBack"/>
            <w:bookmarkEnd w:id="0"/>
          </w:p>
        </w:tc>
      </w:tr>
      <w:tr w14:paraId="14326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7C5267B9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  <w:t>驻马店市中心医院妇儿院区各类棉织品租赁洗涤一体化项目（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  <w:t>次）</w:t>
            </w:r>
          </w:p>
          <w:p w14:paraId="4BB13D89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无效文件情况</w:t>
            </w:r>
          </w:p>
        </w:tc>
      </w:tr>
      <w:tr w14:paraId="36526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50C924C7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驻政采购-2026-07-12</w:t>
            </w:r>
          </w:p>
        </w:tc>
      </w:tr>
      <w:tr w14:paraId="75814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6" w:type="dxa"/>
            <w:gridSpan w:val="2"/>
            <w:vAlign w:val="center"/>
          </w:tcPr>
          <w:p w14:paraId="354CA93E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42" w:type="dxa"/>
            <w:vAlign w:val="center"/>
          </w:tcPr>
          <w:p w14:paraId="0F1C9009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029" w:type="dxa"/>
            <w:gridSpan w:val="2"/>
            <w:vAlign w:val="center"/>
          </w:tcPr>
          <w:p w14:paraId="6333F06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废标节点</w:t>
            </w:r>
          </w:p>
        </w:tc>
        <w:tc>
          <w:tcPr>
            <w:tcW w:w="2031" w:type="dxa"/>
            <w:gridSpan w:val="2"/>
            <w:vAlign w:val="center"/>
          </w:tcPr>
          <w:p w14:paraId="1D1499B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废标原因</w:t>
            </w:r>
          </w:p>
        </w:tc>
      </w:tr>
      <w:tr w14:paraId="2FB90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18" w:type="dxa"/>
            <w:gridSpan w:val="7"/>
            <w:vAlign w:val="center"/>
          </w:tcPr>
          <w:p w14:paraId="30AE7DA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</w:tbl>
    <w:p w14:paraId="6BCE7D63">
      <w:pPr>
        <w:pStyle w:val="9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hNzEzNDliZDZjMzJlMmQzYWZhYWE2MDhiN2YzZTcifQ=="/>
  </w:docVars>
  <w:rsids>
    <w:rsidRoot w:val="375811B6"/>
    <w:rsid w:val="02D54924"/>
    <w:rsid w:val="03DD5458"/>
    <w:rsid w:val="053F0A41"/>
    <w:rsid w:val="093323A4"/>
    <w:rsid w:val="0E3F3599"/>
    <w:rsid w:val="113D2012"/>
    <w:rsid w:val="135D47A6"/>
    <w:rsid w:val="13C25331"/>
    <w:rsid w:val="1497287A"/>
    <w:rsid w:val="18C260F5"/>
    <w:rsid w:val="1A3D3A19"/>
    <w:rsid w:val="1E2C7696"/>
    <w:rsid w:val="1E366425"/>
    <w:rsid w:val="20525ACC"/>
    <w:rsid w:val="23137077"/>
    <w:rsid w:val="251B2213"/>
    <w:rsid w:val="29784D64"/>
    <w:rsid w:val="2A5F2BA2"/>
    <w:rsid w:val="2F68699C"/>
    <w:rsid w:val="31E22A36"/>
    <w:rsid w:val="33837901"/>
    <w:rsid w:val="35281589"/>
    <w:rsid w:val="375811B6"/>
    <w:rsid w:val="3BED44B1"/>
    <w:rsid w:val="404C3770"/>
    <w:rsid w:val="43FF1225"/>
    <w:rsid w:val="459409DA"/>
    <w:rsid w:val="482D08CB"/>
    <w:rsid w:val="49ED38CE"/>
    <w:rsid w:val="4C247F4C"/>
    <w:rsid w:val="4CB16E35"/>
    <w:rsid w:val="4DBF5582"/>
    <w:rsid w:val="4FAE58AE"/>
    <w:rsid w:val="52C8137C"/>
    <w:rsid w:val="534A3126"/>
    <w:rsid w:val="57582A89"/>
    <w:rsid w:val="57DC0AFE"/>
    <w:rsid w:val="59A37CC7"/>
    <w:rsid w:val="59D01610"/>
    <w:rsid w:val="5A3115B5"/>
    <w:rsid w:val="5D3E0063"/>
    <w:rsid w:val="5EE756D6"/>
    <w:rsid w:val="61050FC1"/>
    <w:rsid w:val="619B4216"/>
    <w:rsid w:val="624D0F56"/>
    <w:rsid w:val="64A62BA0"/>
    <w:rsid w:val="67191D4F"/>
    <w:rsid w:val="6AAD2EDA"/>
    <w:rsid w:val="6BE426BF"/>
    <w:rsid w:val="6E5A5127"/>
    <w:rsid w:val="71F4319C"/>
    <w:rsid w:val="76A827A7"/>
    <w:rsid w:val="77E54CD2"/>
    <w:rsid w:val="785D5F3F"/>
    <w:rsid w:val="79400D5B"/>
    <w:rsid w:val="7B5D0004"/>
    <w:rsid w:val="7E0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Indent 2"/>
    <w:basedOn w:val="1"/>
    <w:qFormat/>
    <w:uiPriority w:val="0"/>
    <w:pPr>
      <w:spacing w:after="120" w:line="480" w:lineRule="auto"/>
      <w:ind w:left="420"/>
    </w:pPr>
  </w:style>
  <w:style w:type="paragraph" w:styleId="8">
    <w:name w:val="Body Text First Indent"/>
    <w:basedOn w:val="3"/>
    <w:next w:val="9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9">
    <w:name w:val="Body Text First Indent 2"/>
    <w:basedOn w:val="6"/>
    <w:qFormat/>
    <w:uiPriority w:val="99"/>
    <w:pPr>
      <w:spacing w:after="120"/>
      <w:ind w:left="0" w:firstLine="0"/>
    </w:p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333333"/>
      <w:u w:val="none"/>
    </w:rPr>
  </w:style>
  <w:style w:type="character" w:styleId="14">
    <w:name w:val="Hyperlink"/>
    <w:basedOn w:val="12"/>
    <w:qFormat/>
    <w:uiPriority w:val="0"/>
    <w:rPr>
      <w:color w:val="333333"/>
      <w:u w:val="none"/>
    </w:rPr>
  </w:style>
  <w:style w:type="paragraph" w:customStyle="1" w:styleId="15">
    <w:name w:val="目录 51"/>
    <w:next w:val="1"/>
    <w:qFormat/>
    <w:uiPriority w:val="0"/>
    <w:pPr>
      <w:wordWrap w:val="0"/>
      <w:ind w:left="1700"/>
      <w:jc w:val="both"/>
    </w:pPr>
    <w:rPr>
      <w:rFonts w:ascii="Times New Roman" w:hAnsi="Times New Roman" w:eastAsia="Calibri" w:cs="Times New Roman"/>
      <w:sz w:val="21"/>
      <w:lang w:val="en-US" w:eastAsia="zh-CN" w:bidi="ar-SA"/>
    </w:rPr>
  </w:style>
  <w:style w:type="character" w:customStyle="1" w:styleId="16">
    <w:name w:val="toolbarlabel2"/>
    <w:basedOn w:val="12"/>
    <w:qFormat/>
    <w:uiPriority w:val="0"/>
  </w:style>
  <w:style w:type="character" w:customStyle="1" w:styleId="17">
    <w:name w:val="toolbarlabel"/>
    <w:basedOn w:val="12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103</Characters>
  <Lines>0</Lines>
  <Paragraphs>0</Paragraphs>
  <TotalTime>0</TotalTime>
  <ScaleCrop>false</ScaleCrop>
  <LinksUpToDate>false</LinksUpToDate>
  <CharactersWithSpaces>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NTKO</cp:lastModifiedBy>
  <dcterms:modified xsi:type="dcterms:W3CDTF">2026-10-08T00:35:28Z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A22ABA5FC7EE40CF93743D99F05EF06D_13</vt:lpwstr>
  </property>
  <property fmtid="{D5CDD505-2E9C-101B-9397-08002B2CF9AE}" pid="4" name="KSOTemplateDocerSaveRecord">
    <vt:lpwstr>eyJoZGlkIjoiOTNhZGE5M2NhNDA3MDg1ZmE0N2NkYzE5N2NjYTcwNjMiLCJ1c2VySWQiOiIxNjgyNjk1MTg3In0=</vt:lpwstr>
  </property>
</Properties>
</file>