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D65D3" w:rsidRDefault="007D65D3">
      <w:pPr>
        <w:wordWrap w:val="0"/>
        <w:spacing w:line="360" w:lineRule="auto"/>
        <w:jc w:val="center"/>
        <w:rPr>
          <w:rFonts w:ascii="宋体" w:hAnsi="宋体" w:cs="宋体"/>
          <w:b/>
          <w:bCs/>
          <w:sz w:val="24"/>
          <w:szCs w:val="24"/>
        </w:rPr>
      </w:pPr>
      <w:bookmarkStart w:id="0" w:name="_Toc228591628"/>
      <w:bookmarkStart w:id="1" w:name="_Toc228881132"/>
      <w:bookmarkStart w:id="2" w:name="_Toc227492213"/>
      <w:bookmarkStart w:id="3" w:name="_Toc228591480"/>
      <w:bookmarkStart w:id="4" w:name="_Toc228337068"/>
      <w:bookmarkStart w:id="5" w:name="_Toc272772543"/>
      <w:bookmarkStart w:id="6" w:name="_Toc227657456"/>
      <w:bookmarkStart w:id="7" w:name="_Toc228589134"/>
      <w:bookmarkStart w:id="8" w:name="_Toc214433856"/>
    </w:p>
    <w:p w:rsidR="007D65D3" w:rsidRDefault="00772866">
      <w:pPr>
        <w:wordWrap w:val="0"/>
        <w:spacing w:line="360" w:lineRule="auto"/>
        <w:jc w:val="center"/>
        <w:rPr>
          <w:rFonts w:ascii="宋体" w:hAnsi="宋体" w:cs="宋体"/>
          <w:b/>
          <w:bCs/>
          <w:sz w:val="24"/>
          <w:szCs w:val="24"/>
        </w:rPr>
      </w:pPr>
      <w:r>
        <w:rPr>
          <w:rFonts w:ascii="宋体" w:hAnsi="宋体" w:cs="宋体" w:hint="eastAsia"/>
          <w:b/>
          <w:bCs/>
          <w:sz w:val="52"/>
          <w:szCs w:val="52"/>
        </w:rPr>
        <w:t>西平县西平大道西段排水管网提升改造项目</w:t>
      </w:r>
    </w:p>
    <w:p w:rsidR="007D65D3" w:rsidRDefault="007D65D3">
      <w:pPr>
        <w:pStyle w:val="af3"/>
        <w:spacing w:after="0" w:line="360" w:lineRule="auto"/>
        <w:ind w:firstLine="201"/>
        <w:rPr>
          <w:rFonts w:ascii="宋体" w:hAnsi="宋体" w:cs="宋体"/>
          <w:b/>
          <w:bCs/>
          <w:szCs w:val="21"/>
        </w:rPr>
      </w:pPr>
    </w:p>
    <w:p w:rsidR="007D65D3" w:rsidRDefault="007D65D3">
      <w:pPr>
        <w:spacing w:line="360" w:lineRule="auto"/>
        <w:rPr>
          <w:rFonts w:ascii="宋体" w:hAnsi="宋体" w:cs="宋体"/>
          <w:b/>
          <w:bCs/>
          <w:szCs w:val="21"/>
        </w:rPr>
      </w:pPr>
    </w:p>
    <w:p w:rsidR="007D65D3" w:rsidRDefault="007D65D3">
      <w:pPr>
        <w:pStyle w:val="af3"/>
        <w:spacing w:after="0" w:line="360" w:lineRule="auto"/>
        <w:ind w:firstLine="200"/>
        <w:rPr>
          <w:rFonts w:ascii="宋体" w:hAnsi="宋体" w:cs="宋体"/>
        </w:rPr>
      </w:pPr>
    </w:p>
    <w:p w:rsidR="007D65D3" w:rsidRDefault="007D65D3">
      <w:pPr>
        <w:spacing w:line="360" w:lineRule="auto"/>
        <w:rPr>
          <w:rFonts w:ascii="宋体" w:hAnsi="宋体" w:cs="宋体"/>
          <w:b/>
          <w:bCs/>
          <w:szCs w:val="21"/>
        </w:rPr>
      </w:pPr>
    </w:p>
    <w:p w:rsidR="007D65D3" w:rsidRDefault="007D65D3">
      <w:pPr>
        <w:pStyle w:val="af3"/>
        <w:spacing w:after="0" w:line="360" w:lineRule="auto"/>
        <w:ind w:firstLine="201"/>
        <w:rPr>
          <w:rFonts w:ascii="宋体" w:hAnsi="宋体" w:cs="宋体"/>
          <w:b/>
          <w:bCs/>
          <w:szCs w:val="21"/>
        </w:rPr>
      </w:pPr>
    </w:p>
    <w:p w:rsidR="007D65D3" w:rsidRDefault="007D65D3">
      <w:pPr>
        <w:spacing w:line="360" w:lineRule="auto"/>
        <w:rPr>
          <w:rFonts w:ascii="宋体" w:hAnsi="宋体" w:cs="宋体"/>
          <w:b/>
          <w:bCs/>
          <w:szCs w:val="21"/>
        </w:rPr>
      </w:pPr>
    </w:p>
    <w:p w:rsidR="007D65D3" w:rsidRDefault="007D65D3">
      <w:pPr>
        <w:pStyle w:val="af3"/>
        <w:spacing w:after="0" w:line="360" w:lineRule="auto"/>
        <w:ind w:firstLine="200"/>
        <w:rPr>
          <w:rFonts w:ascii="宋体" w:hAnsi="宋体" w:cs="宋体"/>
        </w:rPr>
      </w:pPr>
    </w:p>
    <w:p w:rsidR="007D65D3" w:rsidRDefault="00BD22B7">
      <w:pPr>
        <w:wordWrap w:val="0"/>
        <w:spacing w:line="360" w:lineRule="auto"/>
        <w:jc w:val="center"/>
        <w:rPr>
          <w:rFonts w:ascii="宋体" w:hAnsi="宋体" w:cs="宋体"/>
          <w:b/>
          <w:bCs/>
          <w:sz w:val="72"/>
          <w:szCs w:val="72"/>
        </w:rPr>
      </w:pPr>
      <w:r>
        <w:rPr>
          <w:rFonts w:ascii="宋体" w:hAnsi="宋体" w:cs="宋体" w:hint="eastAsia"/>
          <w:b/>
          <w:bCs/>
          <w:sz w:val="72"/>
          <w:szCs w:val="72"/>
        </w:rPr>
        <w:t>施工招标文件</w:t>
      </w:r>
    </w:p>
    <w:p w:rsidR="007D65D3" w:rsidRDefault="00BD22B7">
      <w:pPr>
        <w:pStyle w:val="23"/>
        <w:wordWrap w:val="0"/>
        <w:spacing w:after="0" w:line="360" w:lineRule="auto"/>
        <w:jc w:val="center"/>
        <w:rPr>
          <w:rFonts w:ascii="宋体" w:hAnsi="宋体" w:cs="宋体"/>
          <w:sz w:val="28"/>
          <w:szCs w:val="24"/>
        </w:rPr>
      </w:pPr>
      <w:r>
        <w:rPr>
          <w:rFonts w:ascii="宋体" w:hAnsi="宋体" w:cs="宋体" w:hint="eastAsia"/>
          <w:sz w:val="28"/>
          <w:szCs w:val="24"/>
        </w:rPr>
        <w:t>项目编号：</w:t>
      </w:r>
      <w:r w:rsidR="00D21C73">
        <w:rPr>
          <w:rFonts w:ascii="宋体" w:hAnsi="宋体" w:cs="宋体" w:hint="eastAsia"/>
          <w:sz w:val="28"/>
          <w:szCs w:val="24"/>
        </w:rPr>
        <w:t>XPGC-2026-</w:t>
      </w:r>
      <w:r w:rsidR="00772866">
        <w:rPr>
          <w:rFonts w:ascii="宋体" w:hAnsi="宋体" w:cs="宋体" w:hint="eastAsia"/>
          <w:sz w:val="28"/>
          <w:szCs w:val="24"/>
        </w:rPr>
        <w:t>082</w:t>
      </w:r>
    </w:p>
    <w:p w:rsidR="007D65D3" w:rsidRDefault="007D65D3">
      <w:pPr>
        <w:wordWrap w:val="0"/>
        <w:spacing w:line="360" w:lineRule="auto"/>
        <w:rPr>
          <w:rFonts w:ascii="宋体" w:hAnsi="宋体" w:cs="宋体"/>
        </w:rPr>
      </w:pPr>
    </w:p>
    <w:p w:rsidR="007D65D3" w:rsidRDefault="007D65D3">
      <w:pPr>
        <w:wordWrap w:val="0"/>
        <w:spacing w:line="360" w:lineRule="auto"/>
        <w:jc w:val="center"/>
        <w:rPr>
          <w:rFonts w:ascii="宋体" w:hAnsi="宋体" w:cs="宋体"/>
          <w:b/>
          <w:bCs/>
        </w:rPr>
      </w:pPr>
    </w:p>
    <w:p w:rsidR="007D65D3" w:rsidRDefault="007D65D3">
      <w:pPr>
        <w:wordWrap w:val="0"/>
        <w:spacing w:line="360" w:lineRule="auto"/>
        <w:jc w:val="center"/>
        <w:rPr>
          <w:rFonts w:ascii="宋体" w:hAnsi="宋体" w:cs="宋体"/>
          <w:b/>
          <w:bCs/>
        </w:rPr>
      </w:pPr>
    </w:p>
    <w:p w:rsidR="007D65D3" w:rsidRDefault="007D65D3">
      <w:pPr>
        <w:wordWrap w:val="0"/>
        <w:spacing w:line="360" w:lineRule="auto"/>
        <w:jc w:val="center"/>
        <w:rPr>
          <w:rFonts w:ascii="宋体" w:hAnsi="宋体" w:cs="宋体"/>
          <w:b/>
          <w:bCs/>
        </w:rPr>
      </w:pPr>
    </w:p>
    <w:p w:rsidR="007D65D3" w:rsidRDefault="007D65D3">
      <w:pPr>
        <w:wordWrap w:val="0"/>
        <w:spacing w:line="360" w:lineRule="auto"/>
        <w:jc w:val="center"/>
        <w:rPr>
          <w:rFonts w:ascii="宋体" w:hAnsi="宋体" w:cs="宋体"/>
          <w:b/>
          <w:bCs/>
        </w:rPr>
      </w:pPr>
    </w:p>
    <w:p w:rsidR="007D65D3" w:rsidRDefault="007D65D3">
      <w:pPr>
        <w:wordWrap w:val="0"/>
        <w:spacing w:line="360" w:lineRule="auto"/>
        <w:jc w:val="center"/>
        <w:rPr>
          <w:rFonts w:ascii="宋体" w:hAnsi="宋体" w:cs="宋体"/>
          <w:b/>
          <w:bCs/>
        </w:rPr>
      </w:pPr>
    </w:p>
    <w:p w:rsidR="007D65D3" w:rsidRDefault="007D65D3">
      <w:pPr>
        <w:pStyle w:val="23"/>
        <w:wordWrap w:val="0"/>
        <w:spacing w:after="0" w:line="360" w:lineRule="auto"/>
        <w:rPr>
          <w:rFonts w:ascii="宋体" w:hAnsi="宋体" w:cs="宋体"/>
        </w:rPr>
      </w:pPr>
    </w:p>
    <w:p w:rsidR="007D65D3" w:rsidRDefault="007D65D3">
      <w:pPr>
        <w:pStyle w:val="af3"/>
        <w:wordWrap w:val="0"/>
        <w:spacing w:after="0" w:line="360" w:lineRule="auto"/>
        <w:ind w:firstLine="200"/>
        <w:rPr>
          <w:rFonts w:ascii="宋体" w:hAnsi="宋体" w:cs="宋体"/>
        </w:rPr>
      </w:pPr>
    </w:p>
    <w:p w:rsidR="007D65D3" w:rsidRDefault="007D65D3">
      <w:pPr>
        <w:pStyle w:val="23"/>
        <w:spacing w:after="0" w:line="360" w:lineRule="auto"/>
        <w:rPr>
          <w:rFonts w:ascii="宋体" w:hAnsi="宋体" w:cs="宋体"/>
        </w:rPr>
      </w:pPr>
    </w:p>
    <w:p w:rsidR="007D65D3" w:rsidRDefault="007D65D3">
      <w:pPr>
        <w:pStyle w:val="23"/>
        <w:wordWrap w:val="0"/>
        <w:spacing w:after="0" w:line="360" w:lineRule="auto"/>
        <w:rPr>
          <w:rFonts w:ascii="宋体" w:hAnsi="宋体" w:cs="宋体"/>
        </w:rPr>
      </w:pPr>
    </w:p>
    <w:p w:rsidR="007D65D3" w:rsidRDefault="00BD22B7">
      <w:pPr>
        <w:wordWrap w:val="0"/>
        <w:spacing w:line="360" w:lineRule="auto"/>
        <w:ind w:firstLineChars="300" w:firstLine="1080"/>
        <w:rPr>
          <w:rFonts w:ascii="宋体" w:hAnsi="宋体" w:cs="宋体"/>
          <w:sz w:val="36"/>
          <w:szCs w:val="36"/>
        </w:rPr>
      </w:pPr>
      <w:r>
        <w:rPr>
          <w:rFonts w:ascii="宋体" w:hAnsi="宋体" w:cs="宋体" w:hint="eastAsia"/>
          <w:sz w:val="36"/>
          <w:szCs w:val="36"/>
        </w:rPr>
        <w:t>招   标   人：</w:t>
      </w:r>
      <w:r w:rsidR="00D21C73">
        <w:rPr>
          <w:rFonts w:ascii="宋体" w:hAnsi="宋体" w:cs="宋体" w:hint="eastAsia"/>
          <w:sz w:val="36"/>
          <w:szCs w:val="36"/>
        </w:rPr>
        <w:t>西平县城市管理局</w:t>
      </w:r>
    </w:p>
    <w:p w:rsidR="007D65D3" w:rsidRDefault="00BD22B7">
      <w:pPr>
        <w:pStyle w:val="af3"/>
        <w:wordWrap w:val="0"/>
        <w:spacing w:after="0" w:line="360" w:lineRule="auto"/>
        <w:ind w:firstLineChars="300" w:firstLine="1080"/>
        <w:rPr>
          <w:rFonts w:ascii="宋体" w:hAnsi="宋体" w:cs="宋体"/>
          <w:sz w:val="36"/>
          <w:szCs w:val="36"/>
        </w:rPr>
      </w:pPr>
      <w:r>
        <w:rPr>
          <w:rFonts w:ascii="宋体" w:hAnsi="宋体" w:cs="宋体" w:hint="eastAsia"/>
          <w:sz w:val="36"/>
          <w:szCs w:val="36"/>
        </w:rPr>
        <w:t>招标代理机构：</w:t>
      </w:r>
      <w:r w:rsidR="00D21C73">
        <w:rPr>
          <w:rFonts w:ascii="宋体" w:hAnsi="宋体" w:cs="宋体" w:hint="eastAsia"/>
          <w:sz w:val="36"/>
          <w:szCs w:val="36"/>
        </w:rPr>
        <w:t>河南中必成工程咨询管理有限公司</w:t>
      </w:r>
    </w:p>
    <w:p w:rsidR="007D65D3" w:rsidRDefault="00BD22B7">
      <w:pPr>
        <w:pStyle w:val="af3"/>
        <w:wordWrap w:val="0"/>
        <w:spacing w:after="0" w:line="360" w:lineRule="auto"/>
        <w:ind w:firstLineChars="300" w:firstLine="1080"/>
        <w:rPr>
          <w:rFonts w:ascii="宋体" w:hAnsi="宋体" w:cs="宋体"/>
          <w:b/>
          <w:sz w:val="36"/>
        </w:rPr>
      </w:pPr>
      <w:r>
        <w:rPr>
          <w:rFonts w:ascii="宋体" w:hAnsi="宋体" w:cs="宋体" w:hint="eastAsia"/>
          <w:sz w:val="36"/>
          <w:szCs w:val="36"/>
        </w:rPr>
        <w:t>日        期：二〇二六年</w:t>
      </w:r>
      <w:r w:rsidR="00D21C73">
        <w:rPr>
          <w:rFonts w:ascii="宋体" w:hAnsi="宋体" w:cs="宋体" w:hint="eastAsia"/>
          <w:sz w:val="36"/>
          <w:szCs w:val="36"/>
        </w:rPr>
        <w:t>十</w:t>
      </w:r>
      <w:r>
        <w:rPr>
          <w:rFonts w:ascii="宋体" w:hAnsi="宋体" w:cs="宋体" w:hint="eastAsia"/>
          <w:sz w:val="36"/>
          <w:szCs w:val="36"/>
        </w:rPr>
        <w:t>月</w:t>
      </w:r>
    </w:p>
    <w:p w:rsidR="007D65D3" w:rsidRDefault="007D65D3">
      <w:pPr>
        <w:pStyle w:val="af3"/>
        <w:spacing w:after="0" w:line="360" w:lineRule="auto"/>
        <w:ind w:firstLine="200"/>
        <w:rPr>
          <w:rFonts w:ascii="宋体" w:hAnsi="宋体" w:cs="宋体"/>
        </w:rPr>
      </w:pPr>
    </w:p>
    <w:p w:rsidR="007D65D3" w:rsidRDefault="007D65D3">
      <w:pPr>
        <w:spacing w:line="360" w:lineRule="auto"/>
        <w:jc w:val="center"/>
        <w:outlineLvl w:val="0"/>
        <w:rPr>
          <w:rFonts w:ascii="宋体" w:hAnsi="宋体" w:cs="宋体"/>
          <w:b/>
          <w:sz w:val="36"/>
        </w:rPr>
        <w:sectPr w:rsidR="007D65D3">
          <w:headerReference w:type="default" r:id="rId10"/>
          <w:headerReference w:type="first" r:id="rId11"/>
          <w:pgSz w:w="11905" w:h="16838"/>
          <w:pgMar w:top="1440" w:right="1423" w:bottom="1440" w:left="1366" w:header="1077" w:footer="1077" w:gutter="0"/>
          <w:pgNumType w:start="1"/>
          <w:cols w:space="720"/>
          <w:titlePg/>
        </w:sectPr>
      </w:pPr>
    </w:p>
    <w:p w:rsidR="00CC59B1" w:rsidRPr="00CC59B1" w:rsidRDefault="00CC59B1" w:rsidP="00CC59B1">
      <w:bookmarkStart w:id="9" w:name="_Toc30106"/>
      <w:bookmarkStart w:id="10" w:name="_Toc22034"/>
      <w:r w:rsidRPr="00CC59B1">
        <w:rPr>
          <w:rFonts w:hint="eastAsia"/>
        </w:rPr>
        <w:lastRenderedPageBreak/>
        <w:t>工程招标代理机构省厅监管平台截图</w:t>
      </w:r>
      <w:r w:rsidRPr="00CC59B1">
        <w:rPr>
          <w:rFonts w:hint="eastAsia"/>
        </w:rPr>
        <w:t>1</w:t>
      </w:r>
      <w:r w:rsidRPr="00CC59B1">
        <w:rPr>
          <w:rFonts w:hint="eastAsia"/>
        </w:rPr>
        <w:t>：</w:t>
      </w:r>
    </w:p>
    <w:p w:rsidR="00CC59B1" w:rsidRPr="00CC59B1" w:rsidRDefault="00CC59B1" w:rsidP="00CC59B1">
      <w:r w:rsidRPr="00CC59B1">
        <w:rPr>
          <w:rFonts w:hint="eastAsia"/>
          <w:noProof/>
        </w:rPr>
        <w:drawing>
          <wp:inline distT="0" distB="0" distL="0" distR="0" wp14:anchorId="6915A016" wp14:editId="7DAB56D6">
            <wp:extent cx="5557815" cy="3873261"/>
            <wp:effectExtent l="0" t="0" r="508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JPG"/>
                    <pic:cNvPicPr/>
                  </pic:nvPicPr>
                  <pic:blipFill>
                    <a:blip r:embed="rId12">
                      <a:extLst>
                        <a:ext uri="{28A0092B-C50C-407E-A947-70E740481C1C}">
                          <a14:useLocalDpi xmlns:a14="http://schemas.microsoft.com/office/drawing/2010/main" val="0"/>
                        </a:ext>
                      </a:extLst>
                    </a:blip>
                    <a:stretch>
                      <a:fillRect/>
                    </a:stretch>
                  </pic:blipFill>
                  <pic:spPr>
                    <a:xfrm>
                      <a:off x="0" y="0"/>
                      <a:ext cx="5567866" cy="3880266"/>
                    </a:xfrm>
                    <a:prstGeom prst="rect">
                      <a:avLst/>
                    </a:prstGeom>
                  </pic:spPr>
                </pic:pic>
              </a:graphicData>
            </a:graphic>
          </wp:inline>
        </w:drawing>
      </w:r>
    </w:p>
    <w:p w:rsidR="00CC59B1" w:rsidRPr="00CC59B1" w:rsidRDefault="00CC59B1" w:rsidP="00CC59B1">
      <w:r w:rsidRPr="00CC59B1">
        <w:rPr>
          <w:rFonts w:hint="eastAsia"/>
        </w:rPr>
        <w:t>工程招标代理机构省厅监管平台截图</w:t>
      </w:r>
      <w:r w:rsidRPr="00CC59B1">
        <w:rPr>
          <w:rFonts w:hint="eastAsia"/>
        </w:rPr>
        <w:t>2</w:t>
      </w:r>
      <w:r w:rsidRPr="00CC59B1">
        <w:rPr>
          <w:rFonts w:hint="eastAsia"/>
        </w:rPr>
        <w:t>：</w:t>
      </w:r>
    </w:p>
    <w:p w:rsidR="00CC59B1" w:rsidRDefault="00CC59B1" w:rsidP="00CC59B1">
      <w:r w:rsidRPr="00CC59B1">
        <w:rPr>
          <w:rFonts w:hint="eastAsia"/>
          <w:noProof/>
        </w:rPr>
        <w:drawing>
          <wp:inline distT="0" distB="0" distL="0" distR="0" wp14:anchorId="312F50B2" wp14:editId="7F37875D">
            <wp:extent cx="5555411" cy="4126244"/>
            <wp:effectExtent l="0" t="0" r="7620" b="762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JPG"/>
                    <pic:cNvPicPr/>
                  </pic:nvPicPr>
                  <pic:blipFill>
                    <a:blip r:embed="rId13">
                      <a:extLst>
                        <a:ext uri="{28A0092B-C50C-407E-A947-70E740481C1C}">
                          <a14:useLocalDpi xmlns:a14="http://schemas.microsoft.com/office/drawing/2010/main" val="0"/>
                        </a:ext>
                      </a:extLst>
                    </a:blip>
                    <a:stretch>
                      <a:fillRect/>
                    </a:stretch>
                  </pic:blipFill>
                  <pic:spPr>
                    <a:xfrm>
                      <a:off x="0" y="0"/>
                      <a:ext cx="5564025" cy="4132642"/>
                    </a:xfrm>
                    <a:prstGeom prst="rect">
                      <a:avLst/>
                    </a:prstGeom>
                  </pic:spPr>
                </pic:pic>
              </a:graphicData>
            </a:graphic>
          </wp:inline>
        </w:drawing>
      </w:r>
    </w:p>
    <w:p w:rsidR="00CC59B1" w:rsidRPr="00CC59B1" w:rsidRDefault="00CC59B1" w:rsidP="00CC59B1">
      <w:r w:rsidRPr="00CC59B1">
        <w:rPr>
          <w:rFonts w:hint="eastAsia"/>
        </w:rPr>
        <w:t>工程招标代理机构省厅监管平台截图</w:t>
      </w:r>
      <w:r w:rsidRPr="00CC59B1">
        <w:rPr>
          <w:rFonts w:hint="eastAsia"/>
        </w:rPr>
        <w:t>3</w:t>
      </w:r>
      <w:r w:rsidRPr="00CC59B1">
        <w:rPr>
          <w:rFonts w:hint="eastAsia"/>
        </w:rPr>
        <w:t>：</w:t>
      </w:r>
    </w:p>
    <w:p w:rsidR="00CC59B1" w:rsidRPr="00CC59B1" w:rsidRDefault="00CC59B1" w:rsidP="00CC59B1">
      <w:r w:rsidRPr="00CC59B1">
        <w:rPr>
          <w:rFonts w:hint="eastAsia"/>
          <w:noProof/>
        </w:rPr>
        <w:lastRenderedPageBreak/>
        <w:drawing>
          <wp:inline distT="0" distB="0" distL="0" distR="0" wp14:anchorId="1050FEAA" wp14:editId="0E466740">
            <wp:extent cx="5788660" cy="4132580"/>
            <wp:effectExtent l="0" t="0" r="2540" b="127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JPG"/>
                    <pic:cNvPicPr/>
                  </pic:nvPicPr>
                  <pic:blipFill>
                    <a:blip r:embed="rId14">
                      <a:extLst>
                        <a:ext uri="{28A0092B-C50C-407E-A947-70E740481C1C}">
                          <a14:useLocalDpi xmlns:a14="http://schemas.microsoft.com/office/drawing/2010/main" val="0"/>
                        </a:ext>
                      </a:extLst>
                    </a:blip>
                    <a:stretch>
                      <a:fillRect/>
                    </a:stretch>
                  </pic:blipFill>
                  <pic:spPr>
                    <a:xfrm>
                      <a:off x="0" y="0"/>
                      <a:ext cx="5788660" cy="4132580"/>
                    </a:xfrm>
                    <a:prstGeom prst="rect">
                      <a:avLst/>
                    </a:prstGeom>
                  </pic:spPr>
                </pic:pic>
              </a:graphicData>
            </a:graphic>
          </wp:inline>
        </w:drawing>
      </w:r>
    </w:p>
    <w:p w:rsidR="00CC59B1" w:rsidRDefault="00CC59B1" w:rsidP="00CC59B1">
      <w:pPr>
        <w:wordWrap w:val="0"/>
        <w:spacing w:line="360" w:lineRule="auto"/>
        <w:ind w:rightChars="-16" w:right="-34"/>
        <w:outlineLvl w:val="0"/>
      </w:pPr>
    </w:p>
    <w:p w:rsidR="00CC59B1" w:rsidRPr="00CC59B1" w:rsidRDefault="00CC59B1" w:rsidP="00CC59B1">
      <w:pPr>
        <w:jc w:val="center"/>
        <w:rPr>
          <w:sz w:val="30"/>
          <w:szCs w:val="30"/>
        </w:rPr>
      </w:pPr>
    </w:p>
    <w:p w:rsidR="007D65D3" w:rsidRPr="00CC59B1" w:rsidRDefault="00BD22B7" w:rsidP="00CC59B1">
      <w:pPr>
        <w:jc w:val="center"/>
        <w:rPr>
          <w:sz w:val="30"/>
          <w:szCs w:val="30"/>
        </w:rPr>
      </w:pPr>
      <w:r w:rsidRPr="00CC59B1">
        <w:rPr>
          <w:rFonts w:hint="eastAsia"/>
          <w:sz w:val="30"/>
          <w:szCs w:val="30"/>
        </w:rPr>
        <w:t>招标代理项目部人员组成</w:t>
      </w:r>
      <w:bookmarkEnd w:id="9"/>
      <w:bookmarkEnd w:id="10"/>
    </w:p>
    <w:p w:rsidR="007D65D3" w:rsidRPr="00CC59B1" w:rsidRDefault="007D65D3" w:rsidP="00CC59B1">
      <w:pPr>
        <w:jc w:val="center"/>
        <w:rPr>
          <w:sz w:val="30"/>
          <w:szCs w:val="30"/>
        </w:rPr>
      </w:pPr>
    </w:p>
    <w:p w:rsidR="007D65D3" w:rsidRPr="00D21C73" w:rsidRDefault="00BD22B7" w:rsidP="00D21C73">
      <w:pPr>
        <w:wordWrap w:val="0"/>
        <w:spacing w:line="480" w:lineRule="auto"/>
        <w:ind w:left="899" w:hanging="720"/>
        <w:rPr>
          <w:rFonts w:ascii="宋体" w:hAnsi="宋体" w:cs="宋体"/>
          <w:sz w:val="28"/>
          <w:szCs w:val="28"/>
        </w:rPr>
      </w:pPr>
      <w:r>
        <w:rPr>
          <w:rFonts w:ascii="宋体" w:hAnsi="宋体" w:cs="宋体" w:hint="eastAsia"/>
          <w:sz w:val="28"/>
          <w:szCs w:val="28"/>
        </w:rPr>
        <w:t>一、项目负责人</w:t>
      </w:r>
      <w:r>
        <w:rPr>
          <w:rFonts w:ascii="宋体" w:hAnsi="宋体" w:cs="宋体" w:hint="eastAsia"/>
          <w:sz w:val="28"/>
          <w:szCs w:val="28"/>
          <w:u w:val="single"/>
        </w:rPr>
        <w:t xml:space="preserve"> </w:t>
      </w:r>
      <w:proofErr w:type="gramStart"/>
      <w:r w:rsidR="00D21C73">
        <w:rPr>
          <w:rFonts w:ascii="宋体" w:hAnsi="宋体" w:cs="宋体" w:hint="eastAsia"/>
          <w:sz w:val="28"/>
          <w:szCs w:val="28"/>
          <w:u w:val="single"/>
        </w:rPr>
        <w:t>渠文萍</w:t>
      </w:r>
      <w:proofErr w:type="gramEnd"/>
      <w:r>
        <w:rPr>
          <w:rFonts w:ascii="宋体" w:hAnsi="宋体" w:cs="宋体" w:hint="eastAsia"/>
          <w:sz w:val="28"/>
          <w:szCs w:val="28"/>
          <w:u w:val="single"/>
        </w:rPr>
        <w:t xml:space="preserve"> </w:t>
      </w:r>
      <w:r w:rsidR="00D21C73">
        <w:rPr>
          <w:rFonts w:ascii="宋体" w:hAnsi="宋体" w:cs="宋体" w:hint="eastAsia"/>
          <w:sz w:val="28"/>
          <w:szCs w:val="28"/>
          <w:u w:val="single"/>
        </w:rPr>
        <w:t xml:space="preserve"> </w:t>
      </w:r>
      <w:r w:rsidR="00D21C73">
        <w:rPr>
          <w:rFonts w:ascii="宋体" w:hAnsi="宋体" w:cs="宋体" w:hint="eastAsia"/>
          <w:sz w:val="28"/>
          <w:szCs w:val="28"/>
        </w:rPr>
        <w:t>岗位证号</w:t>
      </w:r>
      <w:r>
        <w:rPr>
          <w:rFonts w:ascii="宋体" w:hAnsi="宋体" w:cs="宋体" w:hint="eastAsia"/>
          <w:sz w:val="28"/>
          <w:szCs w:val="28"/>
        </w:rPr>
        <w:t>：</w:t>
      </w:r>
      <w:r>
        <w:rPr>
          <w:rFonts w:ascii="宋体" w:hAnsi="宋体" w:cs="宋体" w:hint="eastAsia"/>
          <w:sz w:val="28"/>
          <w:szCs w:val="28"/>
          <w:u w:val="single"/>
        </w:rPr>
        <w:t xml:space="preserve"> </w:t>
      </w:r>
      <w:r w:rsidR="00D21C73" w:rsidRPr="00D21C73">
        <w:rPr>
          <w:rFonts w:ascii="宋体" w:hAnsi="宋体" w:cs="宋体"/>
          <w:sz w:val="28"/>
          <w:szCs w:val="28"/>
          <w:u w:val="single"/>
        </w:rPr>
        <w:t>Z45020231318</w:t>
      </w:r>
      <w:r>
        <w:rPr>
          <w:rFonts w:ascii="宋体" w:hAnsi="宋体" w:cs="宋体" w:hint="eastAsia"/>
          <w:sz w:val="28"/>
          <w:szCs w:val="28"/>
          <w:u w:val="single"/>
        </w:rPr>
        <w:t xml:space="preserve"> </w:t>
      </w:r>
    </w:p>
    <w:p w:rsidR="007D65D3" w:rsidRDefault="00BD22B7">
      <w:pPr>
        <w:wordWrap w:val="0"/>
        <w:spacing w:line="480" w:lineRule="auto"/>
        <w:ind w:left="899" w:hanging="720"/>
        <w:rPr>
          <w:rFonts w:ascii="宋体" w:hAnsi="宋体" w:cs="宋体"/>
          <w:sz w:val="28"/>
          <w:szCs w:val="28"/>
        </w:rPr>
      </w:pPr>
      <w:r>
        <w:rPr>
          <w:rFonts w:ascii="宋体" w:hAnsi="宋体" w:cs="宋体" w:hint="eastAsia"/>
          <w:sz w:val="28"/>
          <w:szCs w:val="28"/>
        </w:rPr>
        <w:t>二、其他人员</w:t>
      </w:r>
    </w:p>
    <w:p w:rsidR="007D65D3" w:rsidRDefault="00BD22B7">
      <w:pPr>
        <w:spacing w:line="600" w:lineRule="auto"/>
        <w:ind w:leftChars="85" w:left="178" w:firstLineChars="200" w:firstLine="560"/>
        <w:rPr>
          <w:rFonts w:ascii="宋体" w:hAnsi="宋体" w:cs="宋体"/>
          <w:sz w:val="28"/>
          <w:szCs w:val="28"/>
        </w:rPr>
      </w:pPr>
      <w:r>
        <w:rPr>
          <w:rFonts w:ascii="宋体" w:hAnsi="宋体" w:cs="宋体" w:hint="eastAsia"/>
          <w:sz w:val="28"/>
          <w:szCs w:val="28"/>
        </w:rPr>
        <w:t xml:space="preserve">1、姓名： </w:t>
      </w:r>
      <w:r w:rsidR="00A14D29">
        <w:rPr>
          <w:rFonts w:ascii="宋体" w:hAnsi="宋体" w:cs="宋体" w:hint="eastAsia"/>
          <w:sz w:val="28"/>
          <w:szCs w:val="28"/>
          <w:u w:val="single"/>
        </w:rPr>
        <w:t>杨涛</w:t>
      </w:r>
      <w:r>
        <w:rPr>
          <w:rFonts w:ascii="宋体" w:hAnsi="宋体" w:cs="宋体" w:hint="eastAsia"/>
          <w:sz w:val="28"/>
          <w:szCs w:val="28"/>
        </w:rPr>
        <w:t xml:space="preserve">   </w:t>
      </w:r>
      <w:r w:rsidR="00D21C73">
        <w:rPr>
          <w:rFonts w:ascii="宋体" w:hAnsi="宋体" w:cs="宋体" w:hint="eastAsia"/>
          <w:sz w:val="28"/>
          <w:szCs w:val="28"/>
          <w:lang w:val="zh-TW" w:eastAsia="zh-TW" w:bidi="zh-TW"/>
        </w:rPr>
        <w:t>岗位证号</w:t>
      </w:r>
      <w:r w:rsidR="00D21C73">
        <w:rPr>
          <w:rFonts w:ascii="宋体" w:hAnsi="宋体" w:cs="宋体" w:hint="eastAsia"/>
          <w:sz w:val="28"/>
          <w:szCs w:val="28"/>
          <w:lang w:val="zh-TW" w:bidi="zh-TW"/>
        </w:rPr>
        <w:t>：</w:t>
      </w:r>
      <w:r w:rsidR="00A14D29" w:rsidRPr="00D21C73">
        <w:rPr>
          <w:rFonts w:ascii="宋体" w:hAnsi="宋体" w:cs="宋体"/>
          <w:sz w:val="28"/>
          <w:szCs w:val="28"/>
          <w:u w:val="single"/>
        </w:rPr>
        <w:t>Z450202</w:t>
      </w:r>
      <w:r w:rsidR="00CB449D">
        <w:rPr>
          <w:rFonts w:ascii="宋体" w:hAnsi="宋体" w:cs="宋体" w:hint="eastAsia"/>
          <w:sz w:val="28"/>
          <w:szCs w:val="28"/>
          <w:u w:val="single"/>
        </w:rPr>
        <w:t>5</w:t>
      </w:r>
      <w:r w:rsidR="00A14D29" w:rsidRPr="00D21C73">
        <w:rPr>
          <w:rFonts w:ascii="宋体" w:hAnsi="宋体" w:cs="宋体"/>
          <w:sz w:val="28"/>
          <w:szCs w:val="28"/>
          <w:u w:val="single"/>
        </w:rPr>
        <w:t>131</w:t>
      </w:r>
      <w:r w:rsidR="00CB449D">
        <w:rPr>
          <w:rFonts w:ascii="宋体" w:hAnsi="宋体" w:cs="宋体" w:hint="eastAsia"/>
          <w:sz w:val="28"/>
          <w:szCs w:val="28"/>
          <w:u w:val="single"/>
        </w:rPr>
        <w:t>2</w:t>
      </w:r>
    </w:p>
    <w:p w:rsidR="007D65D3" w:rsidRDefault="00BD22B7">
      <w:pPr>
        <w:spacing w:line="600" w:lineRule="auto"/>
        <w:ind w:leftChars="85" w:left="178" w:firstLineChars="200" w:firstLine="560"/>
        <w:rPr>
          <w:rFonts w:ascii="宋体" w:hAnsi="宋体" w:cs="宋体"/>
          <w:sz w:val="28"/>
          <w:szCs w:val="28"/>
        </w:rPr>
      </w:pPr>
      <w:r>
        <w:rPr>
          <w:rFonts w:ascii="宋体" w:hAnsi="宋体" w:cs="宋体" w:hint="eastAsia"/>
          <w:sz w:val="28"/>
          <w:szCs w:val="28"/>
        </w:rPr>
        <w:t xml:space="preserve">2、姓名： </w:t>
      </w:r>
      <w:proofErr w:type="gramStart"/>
      <w:r w:rsidR="000012D1">
        <w:rPr>
          <w:rFonts w:ascii="宋体" w:hAnsi="宋体" w:cs="宋体" w:hint="eastAsia"/>
          <w:sz w:val="28"/>
          <w:szCs w:val="28"/>
          <w:u w:val="single"/>
        </w:rPr>
        <w:t>渠慎芳</w:t>
      </w:r>
      <w:proofErr w:type="gramEnd"/>
      <w:r>
        <w:rPr>
          <w:rFonts w:ascii="宋体" w:hAnsi="宋体" w:cs="宋体" w:hint="eastAsia"/>
          <w:sz w:val="28"/>
          <w:szCs w:val="28"/>
        </w:rPr>
        <w:t xml:space="preserve">   </w:t>
      </w:r>
      <w:r w:rsidR="00D21C73">
        <w:rPr>
          <w:rFonts w:ascii="宋体" w:hAnsi="宋体" w:cs="宋体" w:hint="eastAsia"/>
          <w:sz w:val="28"/>
          <w:szCs w:val="28"/>
          <w:lang w:val="zh-TW" w:eastAsia="zh-TW" w:bidi="zh-TW"/>
        </w:rPr>
        <w:t>岗位证号</w:t>
      </w:r>
      <w:r w:rsidR="00D21C73">
        <w:rPr>
          <w:rFonts w:ascii="宋体" w:hAnsi="宋体" w:cs="宋体" w:hint="eastAsia"/>
          <w:sz w:val="28"/>
          <w:szCs w:val="28"/>
          <w:lang w:val="zh-TW" w:bidi="zh-TW"/>
        </w:rPr>
        <w:t>：</w:t>
      </w:r>
      <w:r w:rsidR="004B295A" w:rsidRPr="00D21C73">
        <w:rPr>
          <w:rFonts w:ascii="宋体" w:hAnsi="宋体" w:cs="宋体"/>
          <w:sz w:val="28"/>
          <w:szCs w:val="28"/>
          <w:u w:val="single"/>
        </w:rPr>
        <w:t>Z450202</w:t>
      </w:r>
      <w:r w:rsidR="004B295A">
        <w:rPr>
          <w:rFonts w:ascii="宋体" w:hAnsi="宋体" w:cs="宋体" w:hint="eastAsia"/>
          <w:sz w:val="28"/>
          <w:szCs w:val="28"/>
          <w:u w:val="single"/>
        </w:rPr>
        <w:t>5</w:t>
      </w:r>
      <w:r w:rsidR="004B295A" w:rsidRPr="00D21C73">
        <w:rPr>
          <w:rFonts w:ascii="宋体" w:hAnsi="宋体" w:cs="宋体"/>
          <w:sz w:val="28"/>
          <w:szCs w:val="28"/>
          <w:u w:val="single"/>
        </w:rPr>
        <w:t>131</w:t>
      </w:r>
      <w:r w:rsidR="004B295A">
        <w:rPr>
          <w:rFonts w:ascii="宋体" w:hAnsi="宋体" w:cs="宋体" w:hint="eastAsia"/>
          <w:sz w:val="28"/>
          <w:szCs w:val="28"/>
          <w:u w:val="single"/>
        </w:rPr>
        <w:t>9</w:t>
      </w:r>
    </w:p>
    <w:p w:rsidR="007D65D3" w:rsidRDefault="007D65D3">
      <w:pPr>
        <w:wordWrap w:val="0"/>
        <w:spacing w:line="360" w:lineRule="auto"/>
        <w:ind w:leftChars="380" w:left="4198" w:rightChars="-16" w:right="-34" w:hangingChars="850" w:hanging="3400"/>
        <w:rPr>
          <w:rFonts w:ascii="宋体" w:hAnsi="宋体" w:cs="宋体"/>
          <w:sz w:val="40"/>
          <w:szCs w:val="28"/>
        </w:rPr>
      </w:pPr>
    </w:p>
    <w:p w:rsidR="00CC59B1" w:rsidRDefault="00CC59B1">
      <w:pPr>
        <w:wordWrap w:val="0"/>
        <w:spacing w:line="360" w:lineRule="auto"/>
        <w:ind w:leftChars="380" w:left="4198" w:rightChars="-16" w:right="-34" w:hangingChars="850" w:hanging="3400"/>
        <w:rPr>
          <w:rFonts w:ascii="宋体" w:hAnsi="宋体" w:cs="宋体"/>
          <w:sz w:val="40"/>
          <w:szCs w:val="28"/>
        </w:rPr>
      </w:pPr>
    </w:p>
    <w:p w:rsidR="00CC59B1" w:rsidRDefault="00CC59B1">
      <w:pPr>
        <w:wordWrap w:val="0"/>
        <w:spacing w:line="360" w:lineRule="auto"/>
        <w:ind w:leftChars="380" w:left="4198" w:rightChars="-16" w:right="-34" w:hangingChars="850" w:hanging="3400"/>
        <w:rPr>
          <w:rFonts w:ascii="宋体" w:hAnsi="宋体" w:cs="宋体"/>
          <w:sz w:val="40"/>
          <w:szCs w:val="28"/>
        </w:rPr>
      </w:pPr>
    </w:p>
    <w:p w:rsidR="007D65D3" w:rsidRDefault="007D65D3">
      <w:pPr>
        <w:wordWrap w:val="0"/>
        <w:spacing w:line="360" w:lineRule="auto"/>
        <w:ind w:leftChars="380" w:left="4198" w:rightChars="-16" w:right="-34" w:hangingChars="850" w:hanging="3400"/>
        <w:rPr>
          <w:rFonts w:ascii="宋体" w:hAnsi="宋体" w:cs="宋体"/>
          <w:sz w:val="40"/>
          <w:szCs w:val="28"/>
        </w:rPr>
      </w:pPr>
    </w:p>
    <w:p w:rsidR="007D65D3" w:rsidRDefault="00BD22B7">
      <w:pPr>
        <w:wordWrap w:val="0"/>
        <w:spacing w:line="360" w:lineRule="auto"/>
        <w:ind w:rightChars="-16" w:right="-34"/>
        <w:jc w:val="center"/>
        <w:rPr>
          <w:rFonts w:ascii="宋体" w:hAnsi="宋体" w:cs="宋体"/>
          <w:sz w:val="22"/>
          <w:szCs w:val="22"/>
        </w:rPr>
      </w:pPr>
      <w:r>
        <w:rPr>
          <w:rFonts w:ascii="宋体" w:hAnsi="宋体" w:cs="宋体" w:hint="eastAsia"/>
          <w:sz w:val="28"/>
          <w:szCs w:val="28"/>
        </w:rPr>
        <w:t>目  录</w:t>
      </w:r>
    </w:p>
    <w:p w:rsidR="007D65D3" w:rsidRDefault="00BD22B7">
      <w:pPr>
        <w:pStyle w:val="10"/>
        <w:tabs>
          <w:tab w:val="right" w:leader="dot" w:pos="9258"/>
        </w:tabs>
        <w:wordWrap w:val="0"/>
        <w:spacing w:line="360" w:lineRule="auto"/>
        <w:rPr>
          <w:rFonts w:ascii="宋体" w:hAnsi="宋体" w:cs="宋体"/>
          <w:kern w:val="0"/>
          <w:sz w:val="22"/>
          <w:szCs w:val="21"/>
        </w:rPr>
      </w:pPr>
      <w:r>
        <w:rPr>
          <w:rFonts w:ascii="宋体" w:hAnsi="宋体" w:cs="宋体" w:hint="eastAsia"/>
          <w:kern w:val="0"/>
          <w:sz w:val="48"/>
          <w:szCs w:val="21"/>
        </w:rPr>
        <w:fldChar w:fldCharType="begin"/>
      </w:r>
      <w:r>
        <w:rPr>
          <w:rFonts w:ascii="宋体" w:hAnsi="宋体" w:cs="宋体" w:hint="eastAsia"/>
          <w:kern w:val="0"/>
          <w:sz w:val="48"/>
          <w:szCs w:val="21"/>
        </w:rPr>
        <w:instrText xml:space="preserve"> TOC \o "1-3" \h \z \u </w:instrText>
      </w:r>
      <w:r>
        <w:rPr>
          <w:rFonts w:ascii="宋体" w:hAnsi="宋体" w:cs="宋体" w:hint="eastAsia"/>
          <w:kern w:val="0"/>
          <w:sz w:val="48"/>
          <w:szCs w:val="21"/>
        </w:rPr>
        <w:fldChar w:fldCharType="separate"/>
      </w:r>
      <w:hyperlink w:anchor="_Toc30152" w:history="1">
        <w:r>
          <w:rPr>
            <w:rFonts w:ascii="宋体" w:hAnsi="宋体" w:cs="宋体" w:hint="eastAsia"/>
            <w:kern w:val="0"/>
            <w:sz w:val="22"/>
            <w:szCs w:val="21"/>
          </w:rPr>
          <w:t>第一章 招标公告</w:t>
        </w:r>
        <w:r>
          <w:rPr>
            <w:rFonts w:ascii="宋体" w:hAnsi="宋体" w:cs="宋体" w:hint="eastAsia"/>
            <w:kern w:val="0"/>
            <w:sz w:val="22"/>
            <w:szCs w:val="21"/>
          </w:rPr>
          <w:tab/>
          <w:t>3</w:t>
        </w:r>
      </w:hyperlink>
    </w:p>
    <w:p w:rsidR="007D65D3" w:rsidRDefault="00BD22B7">
      <w:pPr>
        <w:pStyle w:val="10"/>
        <w:tabs>
          <w:tab w:val="right" w:leader="dot" w:pos="9258"/>
        </w:tabs>
        <w:wordWrap w:val="0"/>
        <w:spacing w:line="360" w:lineRule="auto"/>
        <w:rPr>
          <w:rFonts w:ascii="宋体" w:hAnsi="宋体" w:cs="宋体"/>
          <w:kern w:val="0"/>
          <w:sz w:val="22"/>
          <w:szCs w:val="21"/>
        </w:rPr>
      </w:pPr>
      <w:r>
        <w:rPr>
          <w:rFonts w:ascii="宋体" w:hAnsi="宋体" w:cs="宋体" w:hint="eastAsia"/>
          <w:kern w:val="0"/>
          <w:sz w:val="22"/>
          <w:szCs w:val="21"/>
        </w:rPr>
        <w:t xml:space="preserve">第二章 </w:t>
      </w:r>
      <w:hyperlink w:anchor="_Toc19087" w:history="1">
        <w:r>
          <w:rPr>
            <w:rFonts w:ascii="宋体" w:hAnsi="宋体" w:cs="宋体" w:hint="eastAsia"/>
            <w:kern w:val="0"/>
            <w:sz w:val="22"/>
            <w:szCs w:val="21"/>
          </w:rPr>
          <w:t>投标人须知</w:t>
        </w:r>
        <w:r>
          <w:rPr>
            <w:rFonts w:ascii="宋体" w:hAnsi="宋体" w:cs="宋体" w:hint="eastAsia"/>
            <w:kern w:val="0"/>
            <w:sz w:val="22"/>
            <w:szCs w:val="21"/>
          </w:rPr>
          <w:tab/>
        </w:r>
        <w:r>
          <w:rPr>
            <w:rFonts w:ascii="宋体" w:hAnsi="宋体" w:cs="宋体" w:hint="eastAsia"/>
            <w:kern w:val="0"/>
            <w:sz w:val="22"/>
            <w:szCs w:val="21"/>
          </w:rPr>
          <w:fldChar w:fldCharType="begin"/>
        </w:r>
        <w:r>
          <w:rPr>
            <w:rFonts w:ascii="宋体" w:hAnsi="宋体" w:cs="宋体" w:hint="eastAsia"/>
            <w:kern w:val="0"/>
            <w:sz w:val="22"/>
            <w:szCs w:val="21"/>
          </w:rPr>
          <w:instrText xml:space="preserve"> PAGEREF _Toc19087 </w:instrText>
        </w:r>
        <w:r>
          <w:rPr>
            <w:rFonts w:ascii="宋体" w:hAnsi="宋体" w:cs="宋体" w:hint="eastAsia"/>
            <w:kern w:val="0"/>
            <w:sz w:val="22"/>
            <w:szCs w:val="21"/>
          </w:rPr>
          <w:fldChar w:fldCharType="separate"/>
        </w:r>
        <w:r w:rsidR="00C567FA">
          <w:rPr>
            <w:rFonts w:ascii="宋体" w:hAnsi="宋体" w:cs="宋体"/>
            <w:noProof/>
            <w:kern w:val="0"/>
            <w:sz w:val="22"/>
            <w:szCs w:val="21"/>
          </w:rPr>
          <w:t>7</w:t>
        </w:r>
        <w:r>
          <w:rPr>
            <w:rFonts w:ascii="宋体" w:hAnsi="宋体" w:cs="宋体" w:hint="eastAsia"/>
            <w:kern w:val="0"/>
            <w:sz w:val="22"/>
            <w:szCs w:val="21"/>
          </w:rPr>
          <w:fldChar w:fldCharType="end"/>
        </w:r>
      </w:hyperlink>
    </w:p>
    <w:p w:rsidR="007D65D3" w:rsidRDefault="00247558">
      <w:pPr>
        <w:pStyle w:val="10"/>
        <w:tabs>
          <w:tab w:val="right" w:leader="dot" w:pos="9258"/>
        </w:tabs>
        <w:wordWrap w:val="0"/>
        <w:spacing w:line="360" w:lineRule="auto"/>
        <w:ind w:firstLineChars="100" w:firstLine="210"/>
        <w:rPr>
          <w:rFonts w:ascii="宋体" w:hAnsi="宋体" w:cs="宋体"/>
          <w:kern w:val="0"/>
          <w:sz w:val="22"/>
          <w:szCs w:val="21"/>
        </w:rPr>
      </w:pPr>
      <w:hyperlink w:anchor="_Toc19087" w:history="1">
        <w:r w:rsidR="00BD22B7">
          <w:rPr>
            <w:rFonts w:ascii="宋体" w:hAnsi="宋体" w:cs="宋体" w:hint="eastAsia"/>
            <w:kern w:val="0"/>
            <w:sz w:val="22"/>
            <w:szCs w:val="21"/>
          </w:rPr>
          <w:t>投标人须知前附表</w:t>
        </w:r>
        <w:r w:rsidR="00BD22B7">
          <w:rPr>
            <w:rFonts w:ascii="宋体" w:hAnsi="宋体" w:cs="宋体" w:hint="eastAsia"/>
            <w:kern w:val="0"/>
            <w:sz w:val="22"/>
            <w:szCs w:val="21"/>
          </w:rPr>
          <w:tab/>
        </w:r>
        <w:r w:rsidR="00BD22B7">
          <w:rPr>
            <w:rFonts w:ascii="宋体" w:hAnsi="宋体" w:cs="宋体" w:hint="eastAsia"/>
            <w:kern w:val="0"/>
            <w:sz w:val="22"/>
            <w:szCs w:val="21"/>
          </w:rPr>
          <w:fldChar w:fldCharType="begin"/>
        </w:r>
        <w:r w:rsidR="00BD22B7">
          <w:rPr>
            <w:rFonts w:ascii="宋体" w:hAnsi="宋体" w:cs="宋体" w:hint="eastAsia"/>
            <w:kern w:val="0"/>
            <w:sz w:val="22"/>
            <w:szCs w:val="21"/>
          </w:rPr>
          <w:instrText xml:space="preserve"> PAGEREF _Toc19087 </w:instrText>
        </w:r>
        <w:r w:rsidR="00BD22B7">
          <w:rPr>
            <w:rFonts w:ascii="宋体" w:hAnsi="宋体" w:cs="宋体" w:hint="eastAsia"/>
            <w:kern w:val="0"/>
            <w:sz w:val="22"/>
            <w:szCs w:val="21"/>
          </w:rPr>
          <w:fldChar w:fldCharType="separate"/>
        </w:r>
        <w:r w:rsidR="00C567FA">
          <w:rPr>
            <w:rFonts w:ascii="宋体" w:hAnsi="宋体" w:cs="宋体"/>
            <w:noProof/>
            <w:kern w:val="0"/>
            <w:sz w:val="22"/>
            <w:szCs w:val="21"/>
          </w:rPr>
          <w:t>7</w:t>
        </w:r>
        <w:r w:rsidR="00BD22B7">
          <w:rPr>
            <w:rFonts w:ascii="宋体" w:hAnsi="宋体" w:cs="宋体" w:hint="eastAsia"/>
            <w:kern w:val="0"/>
            <w:sz w:val="22"/>
            <w:szCs w:val="21"/>
          </w:rPr>
          <w:fldChar w:fldCharType="end"/>
        </w:r>
      </w:hyperlink>
    </w:p>
    <w:p w:rsidR="007D65D3" w:rsidRDefault="00247558">
      <w:pPr>
        <w:pStyle w:val="10"/>
        <w:tabs>
          <w:tab w:val="right" w:leader="dot" w:pos="9258"/>
        </w:tabs>
        <w:wordWrap w:val="0"/>
        <w:spacing w:line="360" w:lineRule="auto"/>
        <w:ind w:firstLineChars="200" w:firstLine="420"/>
        <w:rPr>
          <w:rFonts w:ascii="宋体" w:hAnsi="宋体" w:cs="宋体"/>
          <w:kern w:val="0"/>
          <w:sz w:val="22"/>
          <w:szCs w:val="21"/>
        </w:rPr>
      </w:pPr>
      <w:hyperlink w:anchor="_Toc30479" w:history="1">
        <w:r w:rsidR="00BD22B7">
          <w:rPr>
            <w:rFonts w:ascii="宋体" w:hAnsi="宋体" w:cs="宋体" w:hint="eastAsia"/>
            <w:kern w:val="0"/>
            <w:sz w:val="22"/>
            <w:szCs w:val="21"/>
          </w:rPr>
          <w:t>1.总则</w:t>
        </w:r>
        <w:r w:rsidR="00BD22B7">
          <w:rPr>
            <w:rFonts w:ascii="宋体" w:hAnsi="宋体" w:cs="宋体" w:hint="eastAsia"/>
            <w:kern w:val="0"/>
            <w:sz w:val="22"/>
            <w:szCs w:val="21"/>
          </w:rPr>
          <w:tab/>
        </w:r>
        <w:r w:rsidR="00BD22B7">
          <w:rPr>
            <w:rFonts w:ascii="宋体" w:hAnsi="宋体" w:cs="宋体" w:hint="eastAsia"/>
            <w:kern w:val="0"/>
            <w:sz w:val="22"/>
            <w:szCs w:val="21"/>
          </w:rPr>
          <w:fldChar w:fldCharType="begin"/>
        </w:r>
        <w:r w:rsidR="00BD22B7">
          <w:rPr>
            <w:rFonts w:ascii="宋体" w:hAnsi="宋体" w:cs="宋体" w:hint="eastAsia"/>
            <w:kern w:val="0"/>
            <w:sz w:val="22"/>
            <w:szCs w:val="21"/>
          </w:rPr>
          <w:instrText xml:space="preserve"> PAGEREF _Toc30479 </w:instrText>
        </w:r>
        <w:r w:rsidR="00BD22B7">
          <w:rPr>
            <w:rFonts w:ascii="宋体" w:hAnsi="宋体" w:cs="宋体" w:hint="eastAsia"/>
            <w:kern w:val="0"/>
            <w:sz w:val="22"/>
            <w:szCs w:val="21"/>
          </w:rPr>
          <w:fldChar w:fldCharType="separate"/>
        </w:r>
        <w:r w:rsidR="00C567FA">
          <w:rPr>
            <w:rFonts w:ascii="宋体" w:hAnsi="宋体" w:cs="宋体"/>
            <w:noProof/>
            <w:kern w:val="0"/>
            <w:sz w:val="22"/>
            <w:szCs w:val="21"/>
          </w:rPr>
          <w:t>15</w:t>
        </w:r>
        <w:r w:rsidR="00BD22B7">
          <w:rPr>
            <w:rFonts w:ascii="宋体" w:hAnsi="宋体" w:cs="宋体" w:hint="eastAsia"/>
            <w:kern w:val="0"/>
            <w:sz w:val="22"/>
            <w:szCs w:val="21"/>
          </w:rPr>
          <w:fldChar w:fldCharType="end"/>
        </w:r>
      </w:hyperlink>
    </w:p>
    <w:p w:rsidR="007D65D3" w:rsidRDefault="00247558">
      <w:pPr>
        <w:pStyle w:val="10"/>
        <w:tabs>
          <w:tab w:val="right" w:leader="dot" w:pos="9258"/>
        </w:tabs>
        <w:wordWrap w:val="0"/>
        <w:spacing w:line="360" w:lineRule="auto"/>
        <w:ind w:firstLineChars="200" w:firstLine="420"/>
        <w:rPr>
          <w:rFonts w:ascii="宋体" w:hAnsi="宋体" w:cs="宋体"/>
          <w:kern w:val="0"/>
          <w:sz w:val="22"/>
          <w:szCs w:val="21"/>
        </w:rPr>
      </w:pPr>
      <w:hyperlink w:anchor="_Toc1388" w:history="1">
        <w:r w:rsidR="00BD22B7">
          <w:rPr>
            <w:rFonts w:ascii="宋体" w:hAnsi="宋体" w:cs="宋体" w:hint="eastAsia"/>
            <w:kern w:val="0"/>
            <w:sz w:val="22"/>
            <w:szCs w:val="21"/>
          </w:rPr>
          <w:t>2.招标文件</w:t>
        </w:r>
        <w:r w:rsidR="00BD22B7">
          <w:rPr>
            <w:rFonts w:ascii="宋体" w:hAnsi="宋体" w:cs="宋体" w:hint="eastAsia"/>
            <w:kern w:val="0"/>
            <w:sz w:val="22"/>
            <w:szCs w:val="21"/>
          </w:rPr>
          <w:tab/>
        </w:r>
        <w:r w:rsidR="00BD22B7">
          <w:rPr>
            <w:rFonts w:ascii="宋体" w:hAnsi="宋体" w:cs="宋体" w:hint="eastAsia"/>
            <w:kern w:val="0"/>
            <w:sz w:val="22"/>
            <w:szCs w:val="21"/>
          </w:rPr>
          <w:fldChar w:fldCharType="begin"/>
        </w:r>
        <w:r w:rsidR="00BD22B7">
          <w:rPr>
            <w:rFonts w:ascii="宋体" w:hAnsi="宋体" w:cs="宋体" w:hint="eastAsia"/>
            <w:kern w:val="0"/>
            <w:sz w:val="22"/>
            <w:szCs w:val="21"/>
          </w:rPr>
          <w:instrText xml:space="preserve"> PAGEREF _Toc1388 </w:instrText>
        </w:r>
        <w:r w:rsidR="00BD22B7">
          <w:rPr>
            <w:rFonts w:ascii="宋体" w:hAnsi="宋体" w:cs="宋体" w:hint="eastAsia"/>
            <w:kern w:val="0"/>
            <w:sz w:val="22"/>
            <w:szCs w:val="21"/>
          </w:rPr>
          <w:fldChar w:fldCharType="separate"/>
        </w:r>
        <w:r w:rsidR="00C567FA">
          <w:rPr>
            <w:rFonts w:ascii="宋体" w:hAnsi="宋体" w:cs="宋体"/>
            <w:noProof/>
            <w:kern w:val="0"/>
            <w:sz w:val="22"/>
            <w:szCs w:val="21"/>
          </w:rPr>
          <w:t>17</w:t>
        </w:r>
        <w:r w:rsidR="00BD22B7">
          <w:rPr>
            <w:rFonts w:ascii="宋体" w:hAnsi="宋体" w:cs="宋体" w:hint="eastAsia"/>
            <w:kern w:val="0"/>
            <w:sz w:val="22"/>
            <w:szCs w:val="21"/>
          </w:rPr>
          <w:fldChar w:fldCharType="end"/>
        </w:r>
      </w:hyperlink>
    </w:p>
    <w:p w:rsidR="007D65D3" w:rsidRDefault="00247558">
      <w:pPr>
        <w:pStyle w:val="10"/>
        <w:tabs>
          <w:tab w:val="right" w:leader="dot" w:pos="9258"/>
        </w:tabs>
        <w:wordWrap w:val="0"/>
        <w:spacing w:line="360" w:lineRule="auto"/>
        <w:ind w:firstLineChars="200" w:firstLine="420"/>
        <w:rPr>
          <w:rFonts w:ascii="宋体" w:hAnsi="宋体" w:cs="宋体"/>
          <w:kern w:val="0"/>
          <w:sz w:val="22"/>
          <w:szCs w:val="21"/>
        </w:rPr>
      </w:pPr>
      <w:hyperlink w:anchor="_Toc6457" w:history="1">
        <w:r w:rsidR="00BD22B7">
          <w:rPr>
            <w:rFonts w:ascii="宋体" w:hAnsi="宋体" w:cs="宋体" w:hint="eastAsia"/>
            <w:kern w:val="0"/>
            <w:sz w:val="22"/>
            <w:szCs w:val="21"/>
          </w:rPr>
          <w:t>3.投标文件</w:t>
        </w:r>
        <w:r w:rsidR="00BD22B7">
          <w:rPr>
            <w:rFonts w:ascii="宋体" w:hAnsi="宋体" w:cs="宋体" w:hint="eastAsia"/>
            <w:kern w:val="0"/>
            <w:sz w:val="22"/>
            <w:szCs w:val="21"/>
          </w:rPr>
          <w:tab/>
        </w:r>
        <w:r w:rsidR="00BD22B7">
          <w:rPr>
            <w:rFonts w:ascii="宋体" w:hAnsi="宋体" w:cs="宋体" w:hint="eastAsia"/>
            <w:kern w:val="0"/>
            <w:sz w:val="22"/>
            <w:szCs w:val="21"/>
          </w:rPr>
          <w:fldChar w:fldCharType="begin"/>
        </w:r>
        <w:r w:rsidR="00BD22B7">
          <w:rPr>
            <w:rFonts w:ascii="宋体" w:hAnsi="宋体" w:cs="宋体" w:hint="eastAsia"/>
            <w:kern w:val="0"/>
            <w:sz w:val="22"/>
            <w:szCs w:val="21"/>
          </w:rPr>
          <w:instrText xml:space="preserve"> PAGEREF _Toc6457 </w:instrText>
        </w:r>
        <w:r w:rsidR="00BD22B7">
          <w:rPr>
            <w:rFonts w:ascii="宋体" w:hAnsi="宋体" w:cs="宋体" w:hint="eastAsia"/>
            <w:kern w:val="0"/>
            <w:sz w:val="22"/>
            <w:szCs w:val="21"/>
          </w:rPr>
          <w:fldChar w:fldCharType="separate"/>
        </w:r>
        <w:r w:rsidR="00C567FA">
          <w:rPr>
            <w:rFonts w:ascii="宋体" w:hAnsi="宋体" w:cs="宋体"/>
            <w:noProof/>
            <w:kern w:val="0"/>
            <w:sz w:val="22"/>
            <w:szCs w:val="21"/>
          </w:rPr>
          <w:t>18</w:t>
        </w:r>
        <w:r w:rsidR="00BD22B7">
          <w:rPr>
            <w:rFonts w:ascii="宋体" w:hAnsi="宋体" w:cs="宋体" w:hint="eastAsia"/>
            <w:kern w:val="0"/>
            <w:sz w:val="22"/>
            <w:szCs w:val="21"/>
          </w:rPr>
          <w:fldChar w:fldCharType="end"/>
        </w:r>
      </w:hyperlink>
    </w:p>
    <w:p w:rsidR="007D65D3" w:rsidRDefault="00247558">
      <w:pPr>
        <w:pStyle w:val="10"/>
        <w:tabs>
          <w:tab w:val="right" w:leader="dot" w:pos="9258"/>
        </w:tabs>
        <w:wordWrap w:val="0"/>
        <w:spacing w:line="360" w:lineRule="auto"/>
        <w:ind w:firstLineChars="200" w:firstLine="420"/>
        <w:rPr>
          <w:rFonts w:ascii="宋体" w:hAnsi="宋体" w:cs="宋体"/>
          <w:kern w:val="0"/>
          <w:sz w:val="22"/>
          <w:szCs w:val="21"/>
        </w:rPr>
      </w:pPr>
      <w:hyperlink w:anchor="_Toc511" w:history="1">
        <w:r w:rsidR="00BD22B7">
          <w:rPr>
            <w:rFonts w:ascii="宋体" w:hAnsi="宋体" w:cs="宋体" w:hint="eastAsia"/>
            <w:kern w:val="0"/>
            <w:sz w:val="22"/>
            <w:szCs w:val="21"/>
          </w:rPr>
          <w:t>4.投标</w:t>
        </w:r>
        <w:r w:rsidR="00BD22B7">
          <w:rPr>
            <w:rFonts w:ascii="宋体" w:hAnsi="宋体" w:cs="宋体" w:hint="eastAsia"/>
            <w:kern w:val="0"/>
            <w:sz w:val="22"/>
            <w:szCs w:val="21"/>
          </w:rPr>
          <w:tab/>
        </w:r>
        <w:r w:rsidR="00BD22B7">
          <w:rPr>
            <w:rFonts w:ascii="宋体" w:hAnsi="宋体" w:cs="宋体" w:hint="eastAsia"/>
            <w:kern w:val="0"/>
            <w:sz w:val="22"/>
            <w:szCs w:val="21"/>
          </w:rPr>
          <w:fldChar w:fldCharType="begin"/>
        </w:r>
        <w:r w:rsidR="00BD22B7">
          <w:rPr>
            <w:rFonts w:ascii="宋体" w:hAnsi="宋体" w:cs="宋体" w:hint="eastAsia"/>
            <w:kern w:val="0"/>
            <w:sz w:val="22"/>
            <w:szCs w:val="21"/>
          </w:rPr>
          <w:instrText xml:space="preserve"> PAGEREF _Toc511 </w:instrText>
        </w:r>
        <w:r w:rsidR="00BD22B7">
          <w:rPr>
            <w:rFonts w:ascii="宋体" w:hAnsi="宋体" w:cs="宋体" w:hint="eastAsia"/>
            <w:kern w:val="0"/>
            <w:sz w:val="22"/>
            <w:szCs w:val="21"/>
          </w:rPr>
          <w:fldChar w:fldCharType="separate"/>
        </w:r>
        <w:r w:rsidR="00C567FA">
          <w:rPr>
            <w:rFonts w:ascii="宋体" w:hAnsi="宋体" w:cs="宋体"/>
            <w:noProof/>
            <w:kern w:val="0"/>
            <w:sz w:val="22"/>
            <w:szCs w:val="21"/>
          </w:rPr>
          <w:t>22</w:t>
        </w:r>
        <w:r w:rsidR="00BD22B7">
          <w:rPr>
            <w:rFonts w:ascii="宋体" w:hAnsi="宋体" w:cs="宋体" w:hint="eastAsia"/>
            <w:kern w:val="0"/>
            <w:sz w:val="22"/>
            <w:szCs w:val="21"/>
          </w:rPr>
          <w:fldChar w:fldCharType="end"/>
        </w:r>
      </w:hyperlink>
    </w:p>
    <w:p w:rsidR="007D65D3" w:rsidRDefault="00247558">
      <w:pPr>
        <w:pStyle w:val="10"/>
        <w:tabs>
          <w:tab w:val="right" w:leader="dot" w:pos="9258"/>
        </w:tabs>
        <w:wordWrap w:val="0"/>
        <w:spacing w:line="360" w:lineRule="auto"/>
        <w:ind w:firstLineChars="200" w:firstLine="420"/>
        <w:rPr>
          <w:rFonts w:ascii="宋体" w:hAnsi="宋体" w:cs="宋体"/>
          <w:kern w:val="0"/>
          <w:sz w:val="22"/>
          <w:szCs w:val="21"/>
        </w:rPr>
      </w:pPr>
      <w:hyperlink w:anchor="_Toc19918" w:history="1">
        <w:r w:rsidR="00BD22B7">
          <w:rPr>
            <w:rFonts w:ascii="宋体" w:hAnsi="宋体" w:cs="宋体" w:hint="eastAsia"/>
            <w:kern w:val="0"/>
            <w:sz w:val="22"/>
            <w:szCs w:val="21"/>
          </w:rPr>
          <w:t>5.开标</w:t>
        </w:r>
        <w:r w:rsidR="00BD22B7">
          <w:rPr>
            <w:rFonts w:ascii="宋体" w:hAnsi="宋体" w:cs="宋体" w:hint="eastAsia"/>
            <w:kern w:val="0"/>
            <w:sz w:val="22"/>
            <w:szCs w:val="21"/>
          </w:rPr>
          <w:tab/>
        </w:r>
        <w:r w:rsidR="00BD22B7">
          <w:rPr>
            <w:rFonts w:ascii="宋体" w:hAnsi="宋体" w:cs="宋体" w:hint="eastAsia"/>
            <w:kern w:val="0"/>
            <w:sz w:val="22"/>
            <w:szCs w:val="21"/>
          </w:rPr>
          <w:fldChar w:fldCharType="begin"/>
        </w:r>
        <w:r w:rsidR="00BD22B7">
          <w:rPr>
            <w:rFonts w:ascii="宋体" w:hAnsi="宋体" w:cs="宋体" w:hint="eastAsia"/>
            <w:kern w:val="0"/>
            <w:sz w:val="22"/>
            <w:szCs w:val="21"/>
          </w:rPr>
          <w:instrText xml:space="preserve"> PAGEREF _Toc19918 </w:instrText>
        </w:r>
        <w:r w:rsidR="00BD22B7">
          <w:rPr>
            <w:rFonts w:ascii="宋体" w:hAnsi="宋体" w:cs="宋体" w:hint="eastAsia"/>
            <w:kern w:val="0"/>
            <w:sz w:val="22"/>
            <w:szCs w:val="21"/>
          </w:rPr>
          <w:fldChar w:fldCharType="separate"/>
        </w:r>
        <w:r w:rsidR="00C567FA">
          <w:rPr>
            <w:rFonts w:ascii="宋体" w:hAnsi="宋体" w:cs="宋体"/>
            <w:noProof/>
            <w:kern w:val="0"/>
            <w:sz w:val="22"/>
            <w:szCs w:val="21"/>
          </w:rPr>
          <w:t>22</w:t>
        </w:r>
        <w:r w:rsidR="00BD22B7">
          <w:rPr>
            <w:rFonts w:ascii="宋体" w:hAnsi="宋体" w:cs="宋体" w:hint="eastAsia"/>
            <w:kern w:val="0"/>
            <w:sz w:val="22"/>
            <w:szCs w:val="21"/>
          </w:rPr>
          <w:fldChar w:fldCharType="end"/>
        </w:r>
      </w:hyperlink>
    </w:p>
    <w:p w:rsidR="007D65D3" w:rsidRDefault="00247558">
      <w:pPr>
        <w:pStyle w:val="10"/>
        <w:tabs>
          <w:tab w:val="right" w:leader="dot" w:pos="9258"/>
        </w:tabs>
        <w:wordWrap w:val="0"/>
        <w:spacing w:line="360" w:lineRule="auto"/>
        <w:ind w:firstLineChars="200" w:firstLine="420"/>
        <w:rPr>
          <w:rFonts w:ascii="宋体" w:hAnsi="宋体" w:cs="宋体"/>
          <w:kern w:val="0"/>
          <w:sz w:val="22"/>
          <w:szCs w:val="21"/>
        </w:rPr>
      </w:pPr>
      <w:hyperlink w:anchor="_Toc18521" w:history="1">
        <w:r w:rsidR="00BD22B7">
          <w:rPr>
            <w:rFonts w:ascii="宋体" w:hAnsi="宋体" w:cs="宋体" w:hint="eastAsia"/>
            <w:kern w:val="0"/>
            <w:sz w:val="22"/>
            <w:szCs w:val="21"/>
          </w:rPr>
          <w:t>6.评标</w:t>
        </w:r>
        <w:r w:rsidR="00BD22B7">
          <w:rPr>
            <w:rFonts w:ascii="宋体" w:hAnsi="宋体" w:cs="宋体" w:hint="eastAsia"/>
            <w:kern w:val="0"/>
            <w:sz w:val="22"/>
            <w:szCs w:val="21"/>
          </w:rPr>
          <w:tab/>
        </w:r>
        <w:r w:rsidR="00BD22B7">
          <w:rPr>
            <w:rFonts w:ascii="宋体" w:hAnsi="宋体" w:cs="宋体" w:hint="eastAsia"/>
            <w:kern w:val="0"/>
            <w:sz w:val="22"/>
            <w:szCs w:val="21"/>
          </w:rPr>
          <w:fldChar w:fldCharType="begin"/>
        </w:r>
        <w:r w:rsidR="00BD22B7">
          <w:rPr>
            <w:rFonts w:ascii="宋体" w:hAnsi="宋体" w:cs="宋体" w:hint="eastAsia"/>
            <w:kern w:val="0"/>
            <w:sz w:val="22"/>
            <w:szCs w:val="21"/>
          </w:rPr>
          <w:instrText xml:space="preserve"> PAGEREF _Toc18521 </w:instrText>
        </w:r>
        <w:r w:rsidR="00BD22B7">
          <w:rPr>
            <w:rFonts w:ascii="宋体" w:hAnsi="宋体" w:cs="宋体" w:hint="eastAsia"/>
            <w:kern w:val="0"/>
            <w:sz w:val="22"/>
            <w:szCs w:val="21"/>
          </w:rPr>
          <w:fldChar w:fldCharType="separate"/>
        </w:r>
        <w:r w:rsidR="00C567FA">
          <w:rPr>
            <w:rFonts w:ascii="宋体" w:hAnsi="宋体" w:cs="宋体"/>
            <w:noProof/>
            <w:kern w:val="0"/>
            <w:sz w:val="22"/>
            <w:szCs w:val="21"/>
          </w:rPr>
          <w:t>23</w:t>
        </w:r>
        <w:r w:rsidR="00BD22B7">
          <w:rPr>
            <w:rFonts w:ascii="宋体" w:hAnsi="宋体" w:cs="宋体" w:hint="eastAsia"/>
            <w:kern w:val="0"/>
            <w:sz w:val="22"/>
            <w:szCs w:val="21"/>
          </w:rPr>
          <w:fldChar w:fldCharType="end"/>
        </w:r>
      </w:hyperlink>
    </w:p>
    <w:p w:rsidR="007D65D3" w:rsidRDefault="00247558">
      <w:pPr>
        <w:pStyle w:val="10"/>
        <w:tabs>
          <w:tab w:val="right" w:leader="dot" w:pos="9258"/>
        </w:tabs>
        <w:wordWrap w:val="0"/>
        <w:spacing w:line="360" w:lineRule="auto"/>
        <w:ind w:firstLineChars="200" w:firstLine="420"/>
        <w:rPr>
          <w:rFonts w:ascii="宋体" w:hAnsi="宋体" w:cs="宋体"/>
          <w:kern w:val="0"/>
          <w:sz w:val="22"/>
          <w:szCs w:val="21"/>
        </w:rPr>
      </w:pPr>
      <w:hyperlink w:anchor="_Toc9404" w:history="1">
        <w:r w:rsidR="00BD22B7">
          <w:rPr>
            <w:rFonts w:ascii="宋体" w:hAnsi="宋体" w:cs="宋体" w:hint="eastAsia"/>
            <w:kern w:val="0"/>
            <w:sz w:val="22"/>
            <w:szCs w:val="21"/>
          </w:rPr>
          <w:t>7.合同授予</w:t>
        </w:r>
        <w:r w:rsidR="00BD22B7">
          <w:rPr>
            <w:rFonts w:ascii="宋体" w:hAnsi="宋体" w:cs="宋体" w:hint="eastAsia"/>
            <w:kern w:val="0"/>
            <w:sz w:val="22"/>
            <w:szCs w:val="21"/>
          </w:rPr>
          <w:tab/>
        </w:r>
        <w:r w:rsidR="00BD22B7">
          <w:rPr>
            <w:rFonts w:ascii="宋体" w:hAnsi="宋体" w:cs="宋体" w:hint="eastAsia"/>
            <w:kern w:val="0"/>
            <w:sz w:val="22"/>
            <w:szCs w:val="21"/>
          </w:rPr>
          <w:fldChar w:fldCharType="begin"/>
        </w:r>
        <w:r w:rsidR="00BD22B7">
          <w:rPr>
            <w:rFonts w:ascii="宋体" w:hAnsi="宋体" w:cs="宋体" w:hint="eastAsia"/>
            <w:kern w:val="0"/>
            <w:sz w:val="22"/>
            <w:szCs w:val="21"/>
          </w:rPr>
          <w:instrText xml:space="preserve"> PAGEREF _Toc9404 </w:instrText>
        </w:r>
        <w:r w:rsidR="00BD22B7">
          <w:rPr>
            <w:rFonts w:ascii="宋体" w:hAnsi="宋体" w:cs="宋体" w:hint="eastAsia"/>
            <w:kern w:val="0"/>
            <w:sz w:val="22"/>
            <w:szCs w:val="21"/>
          </w:rPr>
          <w:fldChar w:fldCharType="separate"/>
        </w:r>
        <w:r w:rsidR="00C567FA">
          <w:rPr>
            <w:rFonts w:ascii="宋体" w:hAnsi="宋体" w:cs="宋体"/>
            <w:noProof/>
            <w:kern w:val="0"/>
            <w:sz w:val="22"/>
            <w:szCs w:val="21"/>
          </w:rPr>
          <w:t>24</w:t>
        </w:r>
        <w:r w:rsidR="00BD22B7">
          <w:rPr>
            <w:rFonts w:ascii="宋体" w:hAnsi="宋体" w:cs="宋体" w:hint="eastAsia"/>
            <w:kern w:val="0"/>
            <w:sz w:val="22"/>
            <w:szCs w:val="21"/>
          </w:rPr>
          <w:fldChar w:fldCharType="end"/>
        </w:r>
      </w:hyperlink>
    </w:p>
    <w:p w:rsidR="007D65D3" w:rsidRDefault="00247558">
      <w:pPr>
        <w:pStyle w:val="10"/>
        <w:tabs>
          <w:tab w:val="right" w:leader="dot" w:pos="9258"/>
        </w:tabs>
        <w:wordWrap w:val="0"/>
        <w:spacing w:line="360" w:lineRule="auto"/>
        <w:ind w:firstLineChars="200" w:firstLine="420"/>
        <w:rPr>
          <w:rFonts w:ascii="宋体" w:hAnsi="宋体" w:cs="宋体"/>
          <w:kern w:val="0"/>
          <w:sz w:val="22"/>
          <w:szCs w:val="21"/>
        </w:rPr>
      </w:pPr>
      <w:hyperlink w:anchor="_Toc30077" w:history="1">
        <w:r w:rsidR="00BD22B7">
          <w:rPr>
            <w:rFonts w:ascii="宋体" w:hAnsi="宋体" w:cs="宋体" w:hint="eastAsia"/>
            <w:kern w:val="0"/>
            <w:sz w:val="22"/>
            <w:szCs w:val="21"/>
          </w:rPr>
          <w:t>8.重新招标和不再招标</w:t>
        </w:r>
        <w:r w:rsidR="00BD22B7">
          <w:rPr>
            <w:rFonts w:ascii="宋体" w:hAnsi="宋体" w:cs="宋体" w:hint="eastAsia"/>
            <w:kern w:val="0"/>
            <w:sz w:val="22"/>
            <w:szCs w:val="21"/>
          </w:rPr>
          <w:tab/>
        </w:r>
        <w:r w:rsidR="00BD22B7">
          <w:rPr>
            <w:rFonts w:ascii="宋体" w:hAnsi="宋体" w:cs="宋体" w:hint="eastAsia"/>
            <w:kern w:val="0"/>
            <w:sz w:val="22"/>
            <w:szCs w:val="21"/>
          </w:rPr>
          <w:fldChar w:fldCharType="begin"/>
        </w:r>
        <w:r w:rsidR="00BD22B7">
          <w:rPr>
            <w:rFonts w:ascii="宋体" w:hAnsi="宋体" w:cs="宋体" w:hint="eastAsia"/>
            <w:kern w:val="0"/>
            <w:sz w:val="22"/>
            <w:szCs w:val="21"/>
          </w:rPr>
          <w:instrText xml:space="preserve"> PAGEREF _Toc30077 </w:instrText>
        </w:r>
        <w:r w:rsidR="00BD22B7">
          <w:rPr>
            <w:rFonts w:ascii="宋体" w:hAnsi="宋体" w:cs="宋体" w:hint="eastAsia"/>
            <w:kern w:val="0"/>
            <w:sz w:val="22"/>
            <w:szCs w:val="21"/>
          </w:rPr>
          <w:fldChar w:fldCharType="separate"/>
        </w:r>
        <w:r w:rsidR="00C567FA">
          <w:rPr>
            <w:rFonts w:ascii="宋体" w:hAnsi="宋体" w:cs="宋体"/>
            <w:noProof/>
            <w:kern w:val="0"/>
            <w:sz w:val="22"/>
            <w:szCs w:val="21"/>
          </w:rPr>
          <w:t>25</w:t>
        </w:r>
        <w:r w:rsidR="00BD22B7">
          <w:rPr>
            <w:rFonts w:ascii="宋体" w:hAnsi="宋体" w:cs="宋体" w:hint="eastAsia"/>
            <w:kern w:val="0"/>
            <w:sz w:val="22"/>
            <w:szCs w:val="21"/>
          </w:rPr>
          <w:fldChar w:fldCharType="end"/>
        </w:r>
      </w:hyperlink>
    </w:p>
    <w:p w:rsidR="007D65D3" w:rsidRDefault="00247558">
      <w:pPr>
        <w:pStyle w:val="10"/>
        <w:tabs>
          <w:tab w:val="right" w:leader="dot" w:pos="9258"/>
        </w:tabs>
        <w:wordWrap w:val="0"/>
        <w:spacing w:line="360" w:lineRule="auto"/>
        <w:ind w:firstLineChars="200" w:firstLine="420"/>
        <w:rPr>
          <w:rFonts w:ascii="宋体" w:hAnsi="宋体" w:cs="宋体"/>
          <w:kern w:val="0"/>
          <w:sz w:val="22"/>
          <w:szCs w:val="21"/>
        </w:rPr>
      </w:pPr>
      <w:hyperlink w:anchor="_Toc19552" w:history="1">
        <w:r w:rsidR="00BD22B7">
          <w:rPr>
            <w:rFonts w:ascii="宋体" w:hAnsi="宋体" w:cs="宋体" w:hint="eastAsia"/>
            <w:kern w:val="0"/>
            <w:sz w:val="22"/>
            <w:szCs w:val="21"/>
          </w:rPr>
          <w:t>9.纪律和监督</w:t>
        </w:r>
        <w:r w:rsidR="00BD22B7">
          <w:rPr>
            <w:rFonts w:ascii="宋体" w:hAnsi="宋体" w:cs="宋体" w:hint="eastAsia"/>
            <w:kern w:val="0"/>
            <w:sz w:val="22"/>
            <w:szCs w:val="21"/>
          </w:rPr>
          <w:tab/>
        </w:r>
        <w:r w:rsidR="00BD22B7">
          <w:rPr>
            <w:rFonts w:ascii="宋体" w:hAnsi="宋体" w:cs="宋体" w:hint="eastAsia"/>
            <w:kern w:val="0"/>
            <w:sz w:val="22"/>
            <w:szCs w:val="21"/>
          </w:rPr>
          <w:fldChar w:fldCharType="begin"/>
        </w:r>
        <w:r w:rsidR="00BD22B7">
          <w:rPr>
            <w:rFonts w:ascii="宋体" w:hAnsi="宋体" w:cs="宋体" w:hint="eastAsia"/>
            <w:kern w:val="0"/>
            <w:sz w:val="22"/>
            <w:szCs w:val="21"/>
          </w:rPr>
          <w:instrText xml:space="preserve"> PAGEREF _Toc19552 </w:instrText>
        </w:r>
        <w:r w:rsidR="00BD22B7">
          <w:rPr>
            <w:rFonts w:ascii="宋体" w:hAnsi="宋体" w:cs="宋体" w:hint="eastAsia"/>
            <w:kern w:val="0"/>
            <w:sz w:val="22"/>
            <w:szCs w:val="21"/>
          </w:rPr>
          <w:fldChar w:fldCharType="separate"/>
        </w:r>
        <w:r w:rsidR="00C567FA">
          <w:rPr>
            <w:rFonts w:ascii="宋体" w:hAnsi="宋体" w:cs="宋体"/>
            <w:noProof/>
            <w:kern w:val="0"/>
            <w:sz w:val="22"/>
            <w:szCs w:val="21"/>
          </w:rPr>
          <w:t>25</w:t>
        </w:r>
        <w:r w:rsidR="00BD22B7">
          <w:rPr>
            <w:rFonts w:ascii="宋体" w:hAnsi="宋体" w:cs="宋体" w:hint="eastAsia"/>
            <w:kern w:val="0"/>
            <w:sz w:val="22"/>
            <w:szCs w:val="21"/>
          </w:rPr>
          <w:fldChar w:fldCharType="end"/>
        </w:r>
      </w:hyperlink>
    </w:p>
    <w:p w:rsidR="007D65D3" w:rsidRDefault="00247558">
      <w:pPr>
        <w:pStyle w:val="10"/>
        <w:tabs>
          <w:tab w:val="right" w:leader="dot" w:pos="9258"/>
        </w:tabs>
        <w:wordWrap w:val="0"/>
        <w:spacing w:line="360" w:lineRule="auto"/>
        <w:ind w:firstLineChars="200" w:firstLine="420"/>
        <w:rPr>
          <w:rFonts w:ascii="宋体" w:hAnsi="宋体" w:cs="宋体"/>
          <w:kern w:val="0"/>
          <w:sz w:val="22"/>
          <w:szCs w:val="21"/>
        </w:rPr>
      </w:pPr>
      <w:hyperlink w:anchor="_Toc9424" w:history="1">
        <w:r w:rsidR="00BD22B7">
          <w:rPr>
            <w:rFonts w:ascii="宋体" w:hAnsi="宋体" w:cs="宋体" w:hint="eastAsia"/>
            <w:kern w:val="0"/>
            <w:sz w:val="22"/>
            <w:szCs w:val="21"/>
          </w:rPr>
          <w:t>10.需要补充的其他内容</w:t>
        </w:r>
        <w:r w:rsidR="00BD22B7">
          <w:rPr>
            <w:rFonts w:ascii="宋体" w:hAnsi="宋体" w:cs="宋体" w:hint="eastAsia"/>
            <w:kern w:val="0"/>
            <w:sz w:val="22"/>
            <w:szCs w:val="21"/>
          </w:rPr>
          <w:tab/>
        </w:r>
        <w:r w:rsidR="00BD22B7">
          <w:rPr>
            <w:rFonts w:ascii="宋体" w:hAnsi="宋体" w:cs="宋体" w:hint="eastAsia"/>
            <w:kern w:val="0"/>
            <w:sz w:val="22"/>
            <w:szCs w:val="21"/>
          </w:rPr>
          <w:fldChar w:fldCharType="begin"/>
        </w:r>
        <w:r w:rsidR="00BD22B7">
          <w:rPr>
            <w:rFonts w:ascii="宋体" w:hAnsi="宋体" w:cs="宋体" w:hint="eastAsia"/>
            <w:kern w:val="0"/>
            <w:sz w:val="22"/>
            <w:szCs w:val="21"/>
          </w:rPr>
          <w:instrText xml:space="preserve"> PAGEREF _Toc9424 </w:instrText>
        </w:r>
        <w:r w:rsidR="00BD22B7">
          <w:rPr>
            <w:rFonts w:ascii="宋体" w:hAnsi="宋体" w:cs="宋体" w:hint="eastAsia"/>
            <w:kern w:val="0"/>
            <w:sz w:val="22"/>
            <w:szCs w:val="21"/>
          </w:rPr>
          <w:fldChar w:fldCharType="separate"/>
        </w:r>
        <w:r w:rsidR="00C567FA">
          <w:rPr>
            <w:rFonts w:ascii="宋体" w:hAnsi="宋体" w:cs="宋体"/>
            <w:noProof/>
            <w:kern w:val="0"/>
            <w:sz w:val="22"/>
            <w:szCs w:val="21"/>
          </w:rPr>
          <w:t>26</w:t>
        </w:r>
        <w:r w:rsidR="00BD22B7">
          <w:rPr>
            <w:rFonts w:ascii="宋体" w:hAnsi="宋体" w:cs="宋体" w:hint="eastAsia"/>
            <w:kern w:val="0"/>
            <w:sz w:val="22"/>
            <w:szCs w:val="21"/>
          </w:rPr>
          <w:fldChar w:fldCharType="end"/>
        </w:r>
      </w:hyperlink>
    </w:p>
    <w:p w:rsidR="007D65D3" w:rsidRDefault="00247558">
      <w:pPr>
        <w:pStyle w:val="10"/>
        <w:tabs>
          <w:tab w:val="right" w:leader="dot" w:pos="9258"/>
        </w:tabs>
        <w:wordWrap w:val="0"/>
        <w:spacing w:line="360" w:lineRule="auto"/>
        <w:rPr>
          <w:rFonts w:ascii="宋体" w:hAnsi="宋体" w:cs="宋体"/>
          <w:kern w:val="0"/>
          <w:sz w:val="22"/>
          <w:szCs w:val="21"/>
        </w:rPr>
      </w:pPr>
      <w:hyperlink w:anchor="_Toc6044" w:history="1">
        <w:r w:rsidR="00BD22B7">
          <w:rPr>
            <w:rFonts w:ascii="宋体" w:hAnsi="宋体" w:cs="宋体" w:hint="eastAsia"/>
            <w:kern w:val="0"/>
            <w:sz w:val="22"/>
            <w:szCs w:val="21"/>
          </w:rPr>
          <w:t>第三章 评标办法（综合评估法）</w:t>
        </w:r>
        <w:r w:rsidR="00BD22B7">
          <w:rPr>
            <w:rFonts w:ascii="宋体" w:hAnsi="宋体" w:cs="宋体" w:hint="eastAsia"/>
            <w:kern w:val="0"/>
            <w:sz w:val="22"/>
            <w:szCs w:val="21"/>
          </w:rPr>
          <w:tab/>
          <w:t>.......3</w:t>
        </w:r>
      </w:hyperlink>
      <w:r w:rsidR="00BD22B7">
        <w:rPr>
          <w:rFonts w:ascii="宋体" w:hAnsi="宋体" w:cs="宋体" w:hint="eastAsia"/>
          <w:kern w:val="0"/>
          <w:sz w:val="22"/>
          <w:szCs w:val="21"/>
        </w:rPr>
        <w:t>1</w:t>
      </w:r>
    </w:p>
    <w:p w:rsidR="007D65D3" w:rsidRDefault="00247558">
      <w:pPr>
        <w:pStyle w:val="10"/>
        <w:tabs>
          <w:tab w:val="right" w:leader="dot" w:pos="9258"/>
        </w:tabs>
        <w:wordWrap w:val="0"/>
        <w:spacing w:line="360" w:lineRule="auto"/>
        <w:ind w:firstLineChars="100" w:firstLine="210"/>
        <w:rPr>
          <w:rFonts w:ascii="宋体" w:hAnsi="宋体" w:cs="宋体"/>
          <w:kern w:val="0"/>
          <w:sz w:val="22"/>
          <w:szCs w:val="21"/>
        </w:rPr>
      </w:pPr>
      <w:hyperlink w:anchor="_Toc25714" w:history="1">
        <w:r w:rsidR="00BD22B7">
          <w:rPr>
            <w:rFonts w:ascii="宋体" w:hAnsi="宋体" w:cs="宋体" w:hint="eastAsia"/>
            <w:kern w:val="0"/>
            <w:sz w:val="22"/>
            <w:szCs w:val="21"/>
          </w:rPr>
          <w:t>评标办法前附表</w:t>
        </w:r>
        <w:r w:rsidR="00BD22B7">
          <w:rPr>
            <w:rFonts w:ascii="宋体" w:hAnsi="宋体" w:cs="宋体" w:hint="eastAsia"/>
            <w:kern w:val="0"/>
            <w:sz w:val="22"/>
            <w:szCs w:val="21"/>
          </w:rPr>
          <w:tab/>
          <w:t>3</w:t>
        </w:r>
      </w:hyperlink>
      <w:r w:rsidR="00BD22B7">
        <w:rPr>
          <w:rFonts w:ascii="宋体" w:hAnsi="宋体" w:cs="宋体" w:hint="eastAsia"/>
          <w:kern w:val="0"/>
          <w:sz w:val="22"/>
          <w:szCs w:val="21"/>
        </w:rPr>
        <w:t>1</w:t>
      </w:r>
    </w:p>
    <w:p w:rsidR="007D65D3" w:rsidRDefault="00247558">
      <w:pPr>
        <w:pStyle w:val="10"/>
        <w:tabs>
          <w:tab w:val="right" w:leader="dot" w:pos="9258"/>
        </w:tabs>
        <w:wordWrap w:val="0"/>
        <w:spacing w:line="360" w:lineRule="auto"/>
        <w:rPr>
          <w:rFonts w:ascii="宋体" w:hAnsi="宋体" w:cs="宋体"/>
          <w:kern w:val="0"/>
          <w:sz w:val="22"/>
          <w:szCs w:val="21"/>
        </w:rPr>
      </w:pPr>
      <w:hyperlink w:anchor="_Toc13936" w:history="1">
        <w:r w:rsidR="00BD22B7">
          <w:rPr>
            <w:rFonts w:ascii="宋体" w:hAnsi="宋体" w:cs="宋体" w:hint="eastAsia"/>
            <w:kern w:val="0"/>
            <w:sz w:val="22"/>
            <w:szCs w:val="21"/>
          </w:rPr>
          <w:t>第四章 定标办法（核查随机法）</w:t>
        </w:r>
        <w:r w:rsidR="00BD22B7">
          <w:rPr>
            <w:rFonts w:ascii="宋体" w:hAnsi="宋体" w:cs="宋体" w:hint="eastAsia"/>
            <w:kern w:val="0"/>
            <w:sz w:val="22"/>
            <w:szCs w:val="21"/>
          </w:rPr>
          <w:tab/>
        </w:r>
        <w:r w:rsidR="00BD22B7">
          <w:rPr>
            <w:rFonts w:ascii="宋体" w:hAnsi="宋体" w:cs="宋体" w:hint="eastAsia"/>
            <w:kern w:val="0"/>
            <w:sz w:val="22"/>
            <w:szCs w:val="21"/>
          </w:rPr>
          <w:fldChar w:fldCharType="begin"/>
        </w:r>
        <w:r w:rsidR="00BD22B7">
          <w:rPr>
            <w:rFonts w:ascii="宋体" w:hAnsi="宋体" w:cs="宋体" w:hint="eastAsia"/>
            <w:kern w:val="0"/>
            <w:sz w:val="22"/>
            <w:szCs w:val="21"/>
          </w:rPr>
          <w:instrText xml:space="preserve"> PAGEREF _Toc13936 \h </w:instrText>
        </w:r>
        <w:r w:rsidR="00BD22B7">
          <w:rPr>
            <w:rFonts w:ascii="宋体" w:hAnsi="宋体" w:cs="宋体" w:hint="eastAsia"/>
            <w:kern w:val="0"/>
            <w:sz w:val="22"/>
            <w:szCs w:val="21"/>
          </w:rPr>
        </w:r>
        <w:r w:rsidR="00BD22B7">
          <w:rPr>
            <w:rFonts w:ascii="宋体" w:hAnsi="宋体" w:cs="宋体" w:hint="eastAsia"/>
            <w:kern w:val="0"/>
            <w:sz w:val="22"/>
            <w:szCs w:val="21"/>
          </w:rPr>
          <w:fldChar w:fldCharType="separate"/>
        </w:r>
        <w:r w:rsidR="00C567FA">
          <w:rPr>
            <w:rFonts w:ascii="宋体" w:hAnsi="宋体" w:cs="宋体"/>
            <w:noProof/>
            <w:kern w:val="0"/>
            <w:sz w:val="22"/>
            <w:szCs w:val="21"/>
          </w:rPr>
          <w:t>52</w:t>
        </w:r>
        <w:r w:rsidR="00BD22B7">
          <w:rPr>
            <w:rFonts w:ascii="宋体" w:hAnsi="宋体" w:cs="宋体" w:hint="eastAsia"/>
            <w:kern w:val="0"/>
            <w:sz w:val="22"/>
            <w:szCs w:val="21"/>
          </w:rPr>
          <w:fldChar w:fldCharType="end"/>
        </w:r>
      </w:hyperlink>
    </w:p>
    <w:p w:rsidR="007D65D3" w:rsidRDefault="00247558">
      <w:pPr>
        <w:pStyle w:val="10"/>
        <w:tabs>
          <w:tab w:val="right" w:leader="dot" w:pos="9258"/>
        </w:tabs>
        <w:wordWrap w:val="0"/>
        <w:spacing w:line="360" w:lineRule="auto"/>
        <w:rPr>
          <w:rFonts w:ascii="宋体" w:hAnsi="宋体" w:cs="宋体"/>
          <w:kern w:val="0"/>
          <w:sz w:val="22"/>
          <w:szCs w:val="21"/>
        </w:rPr>
      </w:pPr>
      <w:hyperlink w:anchor="_Toc5772" w:history="1">
        <w:r w:rsidR="00BD22B7">
          <w:rPr>
            <w:rFonts w:ascii="宋体" w:hAnsi="宋体" w:cs="宋体" w:hint="eastAsia"/>
            <w:kern w:val="0"/>
            <w:sz w:val="22"/>
            <w:szCs w:val="21"/>
          </w:rPr>
          <w:t>第五章 合同条款及格式</w:t>
        </w:r>
        <w:r w:rsidR="00BD22B7">
          <w:rPr>
            <w:rFonts w:ascii="宋体" w:hAnsi="宋体" w:cs="宋体" w:hint="eastAsia"/>
            <w:kern w:val="0"/>
            <w:sz w:val="22"/>
            <w:szCs w:val="21"/>
          </w:rPr>
          <w:tab/>
        </w:r>
      </w:hyperlink>
      <w:r w:rsidR="00BD22B7">
        <w:rPr>
          <w:rFonts w:ascii="宋体" w:hAnsi="宋体" w:cs="宋体" w:hint="eastAsia"/>
          <w:kern w:val="0"/>
          <w:sz w:val="22"/>
          <w:szCs w:val="21"/>
        </w:rPr>
        <w:t>55</w:t>
      </w:r>
    </w:p>
    <w:p w:rsidR="007D65D3" w:rsidRDefault="00247558">
      <w:pPr>
        <w:pStyle w:val="10"/>
        <w:tabs>
          <w:tab w:val="right" w:leader="dot" w:pos="9258"/>
        </w:tabs>
        <w:wordWrap w:val="0"/>
        <w:spacing w:line="360" w:lineRule="auto"/>
        <w:rPr>
          <w:rFonts w:ascii="宋体" w:hAnsi="宋体" w:cs="宋体"/>
          <w:kern w:val="0"/>
          <w:sz w:val="22"/>
          <w:szCs w:val="21"/>
        </w:rPr>
      </w:pPr>
      <w:hyperlink w:anchor="_Toc5959" w:history="1">
        <w:r w:rsidR="00BD22B7">
          <w:rPr>
            <w:rFonts w:ascii="宋体" w:hAnsi="宋体" w:cs="宋体" w:hint="eastAsia"/>
            <w:kern w:val="0"/>
            <w:sz w:val="22"/>
            <w:szCs w:val="21"/>
          </w:rPr>
          <w:t>第六章 工程量清单（另册提供）</w:t>
        </w:r>
        <w:r w:rsidR="00BD22B7">
          <w:rPr>
            <w:rFonts w:ascii="宋体" w:hAnsi="宋体" w:cs="宋体" w:hint="eastAsia"/>
            <w:kern w:val="0"/>
            <w:sz w:val="22"/>
            <w:szCs w:val="21"/>
          </w:rPr>
          <w:tab/>
        </w:r>
      </w:hyperlink>
      <w:r w:rsidR="00BD22B7">
        <w:rPr>
          <w:rFonts w:ascii="宋体" w:hAnsi="宋体" w:cs="宋体" w:hint="eastAsia"/>
          <w:kern w:val="0"/>
          <w:sz w:val="22"/>
          <w:szCs w:val="21"/>
        </w:rPr>
        <w:t>86</w:t>
      </w:r>
    </w:p>
    <w:p w:rsidR="007D65D3" w:rsidRDefault="00247558">
      <w:pPr>
        <w:pStyle w:val="10"/>
        <w:tabs>
          <w:tab w:val="right" w:leader="dot" w:pos="9258"/>
        </w:tabs>
        <w:wordWrap w:val="0"/>
        <w:spacing w:line="360" w:lineRule="auto"/>
        <w:rPr>
          <w:rFonts w:ascii="宋体" w:hAnsi="宋体" w:cs="宋体"/>
          <w:kern w:val="0"/>
          <w:sz w:val="22"/>
          <w:szCs w:val="21"/>
        </w:rPr>
      </w:pPr>
      <w:hyperlink w:anchor="_Toc10873" w:history="1">
        <w:r w:rsidR="00BD22B7">
          <w:rPr>
            <w:rFonts w:ascii="宋体" w:hAnsi="宋体" w:cs="宋体" w:hint="eastAsia"/>
            <w:kern w:val="0"/>
            <w:sz w:val="22"/>
            <w:szCs w:val="21"/>
          </w:rPr>
          <w:t>第七章 图纸（另册提供）</w:t>
        </w:r>
        <w:r w:rsidR="00BD22B7">
          <w:rPr>
            <w:rFonts w:ascii="宋体" w:hAnsi="宋体" w:cs="宋体" w:hint="eastAsia"/>
            <w:kern w:val="0"/>
            <w:sz w:val="22"/>
            <w:szCs w:val="21"/>
          </w:rPr>
          <w:tab/>
        </w:r>
      </w:hyperlink>
      <w:r w:rsidR="00BD22B7">
        <w:rPr>
          <w:rFonts w:ascii="宋体" w:hAnsi="宋体" w:cs="宋体" w:hint="eastAsia"/>
          <w:kern w:val="0"/>
          <w:sz w:val="22"/>
          <w:szCs w:val="21"/>
        </w:rPr>
        <w:t>87</w:t>
      </w:r>
    </w:p>
    <w:p w:rsidR="007D65D3" w:rsidRDefault="00247558">
      <w:pPr>
        <w:pStyle w:val="10"/>
        <w:tabs>
          <w:tab w:val="right" w:leader="dot" w:pos="9258"/>
        </w:tabs>
        <w:wordWrap w:val="0"/>
        <w:spacing w:line="360" w:lineRule="auto"/>
        <w:rPr>
          <w:rFonts w:ascii="宋体" w:hAnsi="宋体" w:cs="宋体"/>
          <w:kern w:val="0"/>
          <w:sz w:val="22"/>
          <w:szCs w:val="21"/>
        </w:rPr>
      </w:pPr>
      <w:hyperlink w:anchor="_Toc301" w:history="1">
        <w:r w:rsidR="00BD22B7">
          <w:rPr>
            <w:rFonts w:ascii="宋体" w:hAnsi="宋体" w:cs="宋体" w:hint="eastAsia"/>
            <w:kern w:val="0"/>
            <w:sz w:val="22"/>
            <w:szCs w:val="21"/>
          </w:rPr>
          <w:t>第八章 技术标准和要求</w:t>
        </w:r>
        <w:r w:rsidR="00BD22B7">
          <w:rPr>
            <w:rFonts w:ascii="宋体" w:hAnsi="宋体" w:cs="宋体" w:hint="eastAsia"/>
            <w:kern w:val="0"/>
            <w:sz w:val="22"/>
            <w:szCs w:val="21"/>
          </w:rPr>
          <w:tab/>
        </w:r>
      </w:hyperlink>
      <w:r w:rsidR="00BD22B7">
        <w:rPr>
          <w:rFonts w:ascii="宋体" w:hAnsi="宋体" w:cs="宋体" w:hint="eastAsia"/>
          <w:kern w:val="0"/>
          <w:sz w:val="22"/>
          <w:szCs w:val="21"/>
        </w:rPr>
        <w:t>88</w:t>
      </w:r>
    </w:p>
    <w:p w:rsidR="007D65D3" w:rsidRDefault="00247558">
      <w:pPr>
        <w:pStyle w:val="10"/>
        <w:tabs>
          <w:tab w:val="right" w:leader="dot" w:pos="9258"/>
        </w:tabs>
        <w:wordWrap w:val="0"/>
        <w:spacing w:line="360" w:lineRule="auto"/>
        <w:rPr>
          <w:rFonts w:ascii="宋体" w:hAnsi="宋体" w:cs="宋体"/>
          <w:kern w:val="0"/>
          <w:sz w:val="22"/>
          <w:szCs w:val="21"/>
        </w:rPr>
      </w:pPr>
      <w:hyperlink w:anchor="_Toc15424" w:history="1">
        <w:r w:rsidR="00BD22B7">
          <w:rPr>
            <w:rFonts w:ascii="宋体" w:hAnsi="宋体" w:cs="宋体" w:hint="eastAsia"/>
            <w:kern w:val="0"/>
            <w:sz w:val="22"/>
            <w:szCs w:val="21"/>
          </w:rPr>
          <w:t>第九章 投标文件格式</w:t>
        </w:r>
        <w:r w:rsidR="00BD22B7">
          <w:rPr>
            <w:rFonts w:ascii="宋体" w:hAnsi="宋体" w:cs="宋体" w:hint="eastAsia"/>
            <w:kern w:val="0"/>
            <w:sz w:val="22"/>
            <w:szCs w:val="21"/>
          </w:rPr>
          <w:tab/>
        </w:r>
      </w:hyperlink>
      <w:r w:rsidR="00BD22B7">
        <w:rPr>
          <w:rFonts w:ascii="宋体" w:hAnsi="宋体" w:cs="宋体" w:hint="eastAsia"/>
          <w:kern w:val="0"/>
          <w:sz w:val="22"/>
          <w:szCs w:val="21"/>
        </w:rPr>
        <w:t>89</w:t>
      </w:r>
    </w:p>
    <w:p w:rsidR="007D65D3" w:rsidRDefault="00BD22B7">
      <w:pPr>
        <w:pStyle w:val="10"/>
        <w:tabs>
          <w:tab w:val="right" w:leader="dot" w:pos="9258"/>
        </w:tabs>
        <w:wordWrap w:val="0"/>
        <w:spacing w:line="360" w:lineRule="auto"/>
        <w:rPr>
          <w:rFonts w:ascii="宋体" w:hAnsi="宋体" w:cs="宋体"/>
          <w:b/>
          <w:bCs/>
          <w:kern w:val="0"/>
        </w:rPr>
      </w:pPr>
      <w:r>
        <w:rPr>
          <w:rFonts w:ascii="宋体" w:hAnsi="宋体" w:cs="宋体" w:hint="eastAsia"/>
          <w:kern w:val="0"/>
          <w:sz w:val="22"/>
          <w:szCs w:val="21"/>
        </w:rPr>
        <w:fldChar w:fldCharType="end"/>
      </w:r>
    </w:p>
    <w:p w:rsidR="007D65D3" w:rsidRDefault="007D65D3">
      <w:pPr>
        <w:pStyle w:val="10"/>
        <w:tabs>
          <w:tab w:val="right" w:leader="dot" w:pos="9258"/>
        </w:tabs>
        <w:wordWrap w:val="0"/>
        <w:spacing w:line="360" w:lineRule="auto"/>
        <w:rPr>
          <w:rFonts w:ascii="宋体" w:hAnsi="宋体" w:cs="宋体"/>
          <w:b/>
          <w:bCs/>
          <w:kern w:val="0"/>
        </w:rPr>
        <w:sectPr w:rsidR="007D65D3">
          <w:footerReference w:type="default" r:id="rId15"/>
          <w:footerReference w:type="first" r:id="rId16"/>
          <w:pgSz w:w="11905" w:h="16838"/>
          <w:pgMar w:top="1440" w:right="1423" w:bottom="1440" w:left="1366" w:header="1077" w:footer="1077" w:gutter="0"/>
          <w:pgNumType w:start="1"/>
          <w:cols w:space="720"/>
          <w:titlePg/>
        </w:sectPr>
      </w:pPr>
    </w:p>
    <w:p w:rsidR="007D65D3" w:rsidRDefault="00BD22B7">
      <w:pPr>
        <w:wordWrap w:val="0"/>
        <w:autoSpaceDE w:val="0"/>
        <w:autoSpaceDN w:val="0"/>
        <w:adjustRightInd w:val="0"/>
        <w:spacing w:line="360" w:lineRule="auto"/>
        <w:ind w:rightChars="-16" w:right="-34"/>
        <w:jc w:val="center"/>
        <w:outlineLvl w:val="0"/>
        <w:rPr>
          <w:rFonts w:ascii="宋体" w:hAnsi="宋体" w:cs="宋体"/>
          <w:b/>
          <w:kern w:val="0"/>
          <w:sz w:val="32"/>
          <w:szCs w:val="21"/>
        </w:rPr>
      </w:pPr>
      <w:bookmarkStart w:id="11" w:name="_Toc30152"/>
      <w:bookmarkStart w:id="12" w:name="_Toc6560"/>
      <w:bookmarkStart w:id="13" w:name="_Toc227492215"/>
      <w:bookmarkStart w:id="14" w:name="_Toc214433858"/>
      <w:bookmarkStart w:id="15" w:name="_Toc227657458"/>
      <w:bookmarkStart w:id="16" w:name="_Toc272772545"/>
      <w:bookmarkEnd w:id="0"/>
      <w:bookmarkEnd w:id="1"/>
      <w:bookmarkEnd w:id="2"/>
      <w:bookmarkEnd w:id="3"/>
      <w:bookmarkEnd w:id="4"/>
      <w:bookmarkEnd w:id="5"/>
      <w:bookmarkEnd w:id="6"/>
      <w:bookmarkEnd w:id="7"/>
      <w:bookmarkEnd w:id="8"/>
      <w:r>
        <w:rPr>
          <w:rFonts w:ascii="宋体" w:hAnsi="宋体" w:cs="宋体" w:hint="eastAsia"/>
          <w:b/>
          <w:kern w:val="0"/>
          <w:sz w:val="36"/>
        </w:rPr>
        <w:lastRenderedPageBreak/>
        <w:t>第一章 招标公告</w:t>
      </w:r>
      <w:bookmarkStart w:id="17" w:name="_Toc500865775"/>
      <w:bookmarkStart w:id="18" w:name="OLE_LINK2"/>
      <w:bookmarkStart w:id="19" w:name="_Toc434136590"/>
      <w:bookmarkStart w:id="20" w:name="_Toc980"/>
      <w:bookmarkStart w:id="21" w:name="_Toc418520722"/>
      <w:bookmarkStart w:id="22" w:name="_Toc22439"/>
      <w:bookmarkEnd w:id="11"/>
      <w:bookmarkEnd w:id="12"/>
    </w:p>
    <w:p w:rsidR="007D65D3" w:rsidRDefault="00772866">
      <w:pPr>
        <w:wordWrap w:val="0"/>
        <w:spacing w:line="360" w:lineRule="auto"/>
        <w:jc w:val="center"/>
        <w:rPr>
          <w:rFonts w:ascii="宋体" w:hAnsi="宋体" w:cs="宋体"/>
          <w:b/>
          <w:kern w:val="0"/>
          <w:sz w:val="28"/>
          <w:szCs w:val="28"/>
        </w:rPr>
      </w:pPr>
      <w:bookmarkStart w:id="23" w:name="_Toc4006"/>
      <w:bookmarkEnd w:id="17"/>
      <w:bookmarkEnd w:id="18"/>
      <w:bookmarkEnd w:id="19"/>
      <w:bookmarkEnd w:id="20"/>
      <w:bookmarkEnd w:id="21"/>
      <w:bookmarkEnd w:id="22"/>
      <w:r>
        <w:rPr>
          <w:rFonts w:ascii="宋体" w:hAnsi="宋体" w:cs="宋体" w:hint="eastAsia"/>
          <w:b/>
          <w:kern w:val="0"/>
          <w:sz w:val="32"/>
          <w:szCs w:val="32"/>
        </w:rPr>
        <w:t>西平县西平大道西段排水管网提升改造项目</w:t>
      </w:r>
      <w:r w:rsidR="00BD22B7">
        <w:rPr>
          <w:rFonts w:ascii="宋体" w:hAnsi="宋体" w:cs="宋体" w:hint="eastAsia"/>
          <w:b/>
          <w:kern w:val="0"/>
          <w:sz w:val="32"/>
          <w:szCs w:val="32"/>
        </w:rPr>
        <w:t>招标公告</w:t>
      </w:r>
    </w:p>
    <w:p w:rsidR="007D65D3" w:rsidRDefault="00BD22B7">
      <w:pPr>
        <w:wordWrap w:val="0"/>
        <w:spacing w:line="360" w:lineRule="auto"/>
        <w:jc w:val="center"/>
        <w:rPr>
          <w:rFonts w:ascii="宋体" w:hAnsi="宋体" w:cs="宋体"/>
          <w:sz w:val="28"/>
          <w:szCs w:val="28"/>
        </w:rPr>
      </w:pPr>
      <w:r>
        <w:rPr>
          <w:rFonts w:ascii="宋体" w:hAnsi="宋体" w:cs="宋体" w:hint="eastAsia"/>
          <w:b/>
          <w:kern w:val="0"/>
          <w:sz w:val="28"/>
          <w:szCs w:val="28"/>
        </w:rPr>
        <w:t>项目编号：</w:t>
      </w:r>
      <w:r w:rsidR="00772866">
        <w:rPr>
          <w:rFonts w:ascii="宋体" w:hAnsi="宋体" w:cs="宋体" w:hint="eastAsia"/>
          <w:b/>
          <w:kern w:val="0"/>
          <w:sz w:val="28"/>
          <w:szCs w:val="28"/>
        </w:rPr>
        <w:t>XPGC-2026-082</w:t>
      </w:r>
    </w:p>
    <w:p w:rsidR="007D65D3" w:rsidRDefault="00BD22B7">
      <w:pPr>
        <w:wordWrap w:val="0"/>
        <w:spacing w:line="360" w:lineRule="auto"/>
        <w:rPr>
          <w:rFonts w:ascii="宋体" w:hAnsi="宋体" w:cs="宋体"/>
          <w:b/>
          <w:szCs w:val="21"/>
        </w:rPr>
      </w:pPr>
      <w:r>
        <w:rPr>
          <w:rFonts w:ascii="宋体" w:hAnsi="宋体" w:cs="宋体" w:hint="eastAsia"/>
          <w:b/>
          <w:szCs w:val="21"/>
        </w:rPr>
        <w:t>1.招标条件</w:t>
      </w:r>
    </w:p>
    <w:p w:rsidR="007D65D3" w:rsidRDefault="00BD22B7">
      <w:pPr>
        <w:wordWrap w:val="0"/>
        <w:spacing w:line="360" w:lineRule="auto"/>
        <w:ind w:firstLineChars="200" w:firstLine="420"/>
        <w:rPr>
          <w:rFonts w:ascii="宋体" w:hAnsi="宋体" w:cs="宋体"/>
          <w:b/>
          <w:szCs w:val="21"/>
        </w:rPr>
      </w:pPr>
      <w:r w:rsidRPr="00C13433">
        <w:rPr>
          <w:rFonts w:ascii="宋体" w:hAnsi="宋体" w:cs="宋体" w:hint="eastAsia"/>
          <w:szCs w:val="21"/>
        </w:rPr>
        <w:t>本招标项目</w:t>
      </w:r>
      <w:r w:rsidR="00772866">
        <w:rPr>
          <w:rFonts w:ascii="宋体" w:hAnsi="宋体" w:cs="宋体" w:hint="eastAsia"/>
          <w:szCs w:val="21"/>
        </w:rPr>
        <w:t>西平县西平大道西段排水管网提升改造项目</w:t>
      </w:r>
      <w:r w:rsidRPr="00C13433">
        <w:rPr>
          <w:rFonts w:ascii="宋体" w:hAnsi="宋体" w:cs="宋体" w:hint="eastAsia"/>
          <w:bCs/>
          <w:szCs w:val="21"/>
        </w:rPr>
        <w:t>已由相关主管部门批准建设</w:t>
      </w:r>
      <w:r w:rsidRPr="00C13433">
        <w:rPr>
          <w:rFonts w:ascii="宋体" w:hAnsi="宋体" w:cs="宋体" w:hint="eastAsia"/>
          <w:szCs w:val="21"/>
        </w:rPr>
        <w:t>，项目代码为：</w:t>
      </w:r>
      <w:r w:rsidR="00C13433" w:rsidRPr="00C13433">
        <w:rPr>
          <w:rFonts w:ascii="宋体" w:hAnsi="宋体" w:cs="宋体"/>
          <w:szCs w:val="21"/>
        </w:rPr>
        <w:t>2512-411721-04-01-125654</w:t>
      </w:r>
      <w:r w:rsidRPr="00C13433">
        <w:rPr>
          <w:rFonts w:ascii="宋体" w:hAnsi="宋体" w:cs="宋体" w:hint="eastAsia"/>
          <w:szCs w:val="21"/>
        </w:rPr>
        <w:t>，招标人为</w:t>
      </w:r>
      <w:r w:rsidR="00D21C73" w:rsidRPr="00C13433">
        <w:rPr>
          <w:rFonts w:ascii="宋体" w:hAnsi="宋体" w:cs="宋体" w:hint="eastAsia"/>
          <w:szCs w:val="21"/>
        </w:rPr>
        <w:t>西平县城市管理局</w:t>
      </w:r>
      <w:r w:rsidRPr="00C13433">
        <w:rPr>
          <w:rFonts w:ascii="宋体" w:hAnsi="宋体" w:cs="宋体" w:hint="eastAsia"/>
          <w:szCs w:val="21"/>
        </w:rPr>
        <w:t>，资金来源：财政资金</w:t>
      </w:r>
      <w:r w:rsidR="00236DFF" w:rsidRPr="00C13433">
        <w:rPr>
          <w:rFonts w:ascii="宋体" w:hAnsi="宋体" w:cs="宋体" w:hint="eastAsia"/>
          <w:szCs w:val="21"/>
        </w:rPr>
        <w:t>及国债资金</w:t>
      </w:r>
      <w:r w:rsidRPr="00C13433">
        <w:rPr>
          <w:rFonts w:ascii="宋体" w:hAnsi="宋体" w:cs="宋体" w:hint="eastAsia"/>
          <w:szCs w:val="21"/>
        </w:rPr>
        <w:t>，资金已落实。项目已具备招标条件，现对该项目施工进行公开招标。</w:t>
      </w:r>
    </w:p>
    <w:p w:rsidR="007D65D3" w:rsidRDefault="00BD22B7">
      <w:pPr>
        <w:wordWrap w:val="0"/>
        <w:spacing w:line="360" w:lineRule="auto"/>
        <w:rPr>
          <w:rFonts w:ascii="宋体" w:hAnsi="宋体" w:cs="宋体"/>
          <w:b/>
          <w:szCs w:val="21"/>
        </w:rPr>
      </w:pPr>
      <w:r>
        <w:rPr>
          <w:rFonts w:ascii="宋体" w:hAnsi="宋体" w:cs="宋体" w:hint="eastAsia"/>
          <w:b/>
          <w:szCs w:val="21"/>
        </w:rPr>
        <w:t xml:space="preserve">2.项目概况与招标范围 </w:t>
      </w:r>
    </w:p>
    <w:p w:rsidR="007D65D3" w:rsidRDefault="00BD22B7">
      <w:pPr>
        <w:wordWrap w:val="0"/>
        <w:spacing w:line="360" w:lineRule="auto"/>
        <w:ind w:firstLineChars="200" w:firstLine="420"/>
        <w:rPr>
          <w:rFonts w:ascii="宋体" w:hAnsi="宋体" w:cs="宋体"/>
          <w:szCs w:val="21"/>
        </w:rPr>
      </w:pPr>
      <w:r>
        <w:rPr>
          <w:rFonts w:ascii="宋体" w:hAnsi="宋体" w:cs="宋体" w:hint="eastAsia"/>
          <w:szCs w:val="21"/>
        </w:rPr>
        <w:t>2.1项目名称：</w:t>
      </w:r>
      <w:r w:rsidR="00772866">
        <w:rPr>
          <w:rFonts w:ascii="宋体" w:hAnsi="宋体" w:cs="宋体" w:hint="eastAsia"/>
          <w:szCs w:val="21"/>
        </w:rPr>
        <w:t>西平县西平大道西段排水管网提升改造项目</w:t>
      </w:r>
    </w:p>
    <w:p w:rsidR="00236DFF" w:rsidRDefault="00BD22B7">
      <w:pPr>
        <w:wordWrap w:val="0"/>
        <w:spacing w:line="360" w:lineRule="auto"/>
        <w:ind w:firstLineChars="200" w:firstLine="420"/>
        <w:rPr>
          <w:rFonts w:ascii="宋体" w:hAnsi="宋体" w:cs="宋体"/>
          <w:szCs w:val="21"/>
        </w:rPr>
      </w:pPr>
      <w:r>
        <w:rPr>
          <w:rFonts w:ascii="宋体" w:hAnsi="宋体" w:cs="宋体" w:hint="eastAsia"/>
          <w:szCs w:val="21"/>
        </w:rPr>
        <w:t>2.2项目概况：该项目位于西平县</w:t>
      </w:r>
      <w:r w:rsidR="00236DFF">
        <w:rPr>
          <w:rFonts w:ascii="宋体" w:hAnsi="宋体" w:cs="宋体" w:hint="eastAsia"/>
          <w:szCs w:val="21"/>
        </w:rPr>
        <w:t>城区内</w:t>
      </w:r>
      <w:r>
        <w:rPr>
          <w:rFonts w:ascii="宋体" w:hAnsi="宋体" w:cs="宋体" w:hint="eastAsia"/>
          <w:szCs w:val="21"/>
        </w:rPr>
        <w:t>，</w:t>
      </w:r>
      <w:r w:rsidR="00236DFF">
        <w:rPr>
          <w:rFonts w:ascii="宋体" w:hAnsi="宋体" w:cs="宋体" w:hint="eastAsia"/>
          <w:szCs w:val="21"/>
        </w:rPr>
        <w:t>主要为西平大道西段滨河东路-洪河西路雨水管网提升改造，内容如下：</w:t>
      </w:r>
      <w:r w:rsidR="00236DFF" w:rsidRPr="00236DFF">
        <w:rPr>
          <w:rFonts w:ascii="宋体" w:hAnsi="宋体" w:cs="宋体" w:hint="eastAsia"/>
          <w:szCs w:val="21"/>
        </w:rPr>
        <w:t>1.4米×1.4米钢筋混凝土方涵管道1864米，1.6米×1.4米钢筋混凝土方涵管道1814米，1.8米×1.4米钢筋混凝土方涵管道1656米，DN300钢筋混凝土承插管1127.66米，DN800钢筋混凝土承插管360米，DN1500钢筋混凝土承插管246米，钢筋混凝土模块检查井共计120座，顶管工作井6000*6000共计4座，沥青路面破除与恢复(非机动车道路面)27200平方米，人行道破除与恢复890平方米，现状雨水管道接驳处25处，与现状管线交叉保护/改迁14处，现状1000*1000雨水管涵清淤515米，现状DN1000雨水管</w:t>
      </w:r>
      <w:proofErr w:type="gramStart"/>
      <w:r w:rsidR="00236DFF" w:rsidRPr="00236DFF">
        <w:rPr>
          <w:rFonts w:ascii="宋体" w:hAnsi="宋体" w:cs="宋体" w:hint="eastAsia"/>
          <w:szCs w:val="21"/>
        </w:rPr>
        <w:t>清淤利旧1720米</w:t>
      </w:r>
      <w:proofErr w:type="gramEnd"/>
      <w:r w:rsidR="00236DFF" w:rsidRPr="00236DFF">
        <w:rPr>
          <w:rFonts w:ascii="宋体" w:hAnsi="宋体" w:cs="宋体" w:hint="eastAsia"/>
          <w:szCs w:val="21"/>
        </w:rPr>
        <w:t>，现状1000*1000砖砌雨水管涵</w:t>
      </w:r>
      <w:proofErr w:type="gramStart"/>
      <w:r w:rsidR="00236DFF" w:rsidRPr="00236DFF">
        <w:rPr>
          <w:rFonts w:ascii="宋体" w:hAnsi="宋体" w:cs="宋体" w:hint="eastAsia"/>
          <w:szCs w:val="21"/>
        </w:rPr>
        <w:t>清淤利旧4140米</w:t>
      </w:r>
      <w:proofErr w:type="gramEnd"/>
      <w:r w:rsidR="00236DFF" w:rsidRPr="00236DFF">
        <w:rPr>
          <w:rFonts w:ascii="宋体" w:hAnsi="宋体" w:cs="宋体" w:hint="eastAsia"/>
          <w:szCs w:val="21"/>
        </w:rPr>
        <w:t>，以及道路井点降水。</w:t>
      </w:r>
    </w:p>
    <w:p w:rsidR="007D65D3" w:rsidRDefault="00BD22B7">
      <w:pPr>
        <w:wordWrap w:val="0"/>
        <w:spacing w:line="360" w:lineRule="auto"/>
        <w:ind w:firstLineChars="200" w:firstLine="420"/>
        <w:rPr>
          <w:rFonts w:ascii="宋体" w:hAnsi="宋体" w:cs="宋体"/>
          <w:szCs w:val="21"/>
        </w:rPr>
      </w:pPr>
      <w:r>
        <w:rPr>
          <w:rFonts w:ascii="宋体" w:hAnsi="宋体" w:cs="宋体" w:hint="eastAsia"/>
          <w:szCs w:val="21"/>
        </w:rPr>
        <w:t>2.3建设地点：西平县境内；</w:t>
      </w:r>
    </w:p>
    <w:p w:rsidR="007D65D3" w:rsidRDefault="00BD22B7">
      <w:pPr>
        <w:wordWrap w:val="0"/>
        <w:spacing w:line="360" w:lineRule="auto"/>
        <w:ind w:firstLineChars="200" w:firstLine="420"/>
        <w:rPr>
          <w:rFonts w:ascii="宋体" w:hAnsi="宋体" w:cs="宋体"/>
          <w:szCs w:val="21"/>
        </w:rPr>
      </w:pPr>
      <w:r>
        <w:rPr>
          <w:rFonts w:ascii="宋体" w:hAnsi="宋体" w:cs="宋体" w:hint="eastAsia"/>
          <w:szCs w:val="21"/>
        </w:rPr>
        <w:t>2.4标段划分：本项目共划分1个施工标段</w:t>
      </w:r>
    </w:p>
    <w:p w:rsidR="007D65D3" w:rsidRDefault="00BD22B7">
      <w:pPr>
        <w:wordWrap w:val="0"/>
        <w:spacing w:line="360" w:lineRule="auto"/>
        <w:ind w:firstLineChars="200" w:firstLine="420"/>
        <w:rPr>
          <w:rFonts w:ascii="宋体" w:hAnsi="宋体" w:cs="宋体"/>
          <w:szCs w:val="21"/>
        </w:rPr>
      </w:pPr>
      <w:r>
        <w:rPr>
          <w:rFonts w:ascii="宋体" w:hAnsi="宋体" w:cs="宋体" w:hint="eastAsia"/>
          <w:szCs w:val="21"/>
        </w:rPr>
        <w:t>2.5质量要求：合格；</w:t>
      </w:r>
    </w:p>
    <w:p w:rsidR="007D65D3" w:rsidRPr="00B40838" w:rsidRDefault="00BD22B7">
      <w:pPr>
        <w:wordWrap w:val="0"/>
        <w:spacing w:line="360" w:lineRule="auto"/>
        <w:ind w:firstLineChars="200" w:firstLine="420"/>
        <w:rPr>
          <w:rFonts w:ascii="宋体" w:hAnsi="宋体" w:cs="宋体"/>
          <w:szCs w:val="21"/>
        </w:rPr>
      </w:pPr>
      <w:r w:rsidRPr="00B40838">
        <w:rPr>
          <w:rFonts w:ascii="宋体" w:hAnsi="宋体" w:cs="宋体" w:hint="eastAsia"/>
          <w:szCs w:val="21"/>
        </w:rPr>
        <w:t>2.6计划工期：</w:t>
      </w:r>
      <w:r w:rsidR="005B1E22" w:rsidRPr="00B40838">
        <w:rPr>
          <w:rFonts w:ascii="宋体" w:hAnsi="宋体" w:cs="宋体" w:hint="eastAsia"/>
          <w:szCs w:val="21"/>
        </w:rPr>
        <w:t>365</w:t>
      </w:r>
      <w:r w:rsidRPr="00B40838">
        <w:rPr>
          <w:rFonts w:ascii="宋体" w:hAnsi="宋体" w:cs="宋体" w:hint="eastAsia"/>
          <w:szCs w:val="21"/>
        </w:rPr>
        <w:t>日历天；</w:t>
      </w:r>
    </w:p>
    <w:p w:rsidR="007D65D3" w:rsidRDefault="00BD22B7">
      <w:pPr>
        <w:wordWrap w:val="0"/>
        <w:spacing w:line="360" w:lineRule="auto"/>
        <w:ind w:firstLineChars="200" w:firstLine="420"/>
        <w:rPr>
          <w:rFonts w:ascii="宋体" w:hAnsi="宋体" w:cs="宋体"/>
          <w:szCs w:val="21"/>
        </w:rPr>
      </w:pPr>
      <w:r w:rsidRPr="00B40838">
        <w:rPr>
          <w:rFonts w:ascii="宋体" w:hAnsi="宋体" w:cs="宋体" w:hint="eastAsia"/>
          <w:szCs w:val="21"/>
        </w:rPr>
        <w:t>2.7招标范围：本项目招标文件、施工图纸及工程量清单所含全部内容；</w:t>
      </w:r>
    </w:p>
    <w:p w:rsidR="007D65D3" w:rsidRDefault="00BD22B7">
      <w:pPr>
        <w:wordWrap w:val="0"/>
        <w:spacing w:line="360" w:lineRule="auto"/>
        <w:ind w:firstLineChars="200" w:firstLine="420"/>
        <w:rPr>
          <w:rFonts w:ascii="宋体" w:hAnsi="宋体" w:cs="宋体"/>
          <w:szCs w:val="21"/>
        </w:rPr>
      </w:pPr>
      <w:r>
        <w:rPr>
          <w:rFonts w:ascii="宋体" w:hAnsi="宋体" w:cs="宋体" w:hint="eastAsia"/>
          <w:szCs w:val="21"/>
        </w:rPr>
        <w:t>2.8本项目采用“评定分离”核查随机法确定中标人。</w:t>
      </w:r>
    </w:p>
    <w:p w:rsidR="007D65D3" w:rsidRDefault="00BD22B7">
      <w:pPr>
        <w:wordWrap w:val="0"/>
        <w:spacing w:line="360" w:lineRule="auto"/>
        <w:rPr>
          <w:rFonts w:ascii="宋体" w:hAnsi="宋体" w:cs="宋体"/>
          <w:b/>
          <w:bCs/>
          <w:szCs w:val="21"/>
        </w:rPr>
      </w:pPr>
      <w:r>
        <w:rPr>
          <w:rFonts w:ascii="宋体" w:hAnsi="宋体" w:cs="宋体" w:hint="eastAsia"/>
          <w:b/>
          <w:bCs/>
          <w:szCs w:val="21"/>
        </w:rPr>
        <w:t>3.投标人资格要求</w:t>
      </w:r>
    </w:p>
    <w:p w:rsidR="007D65D3" w:rsidRDefault="00BD22B7" w:rsidP="00D21C73">
      <w:pPr>
        <w:widowControl/>
        <w:wordWrap w:val="0"/>
        <w:spacing w:line="360" w:lineRule="auto"/>
        <w:ind w:firstLineChars="175" w:firstLine="368"/>
        <w:jc w:val="left"/>
        <w:rPr>
          <w:rFonts w:ascii="宋体" w:hAnsi="宋体" w:cs="宋体"/>
          <w:kern w:val="0"/>
          <w:szCs w:val="21"/>
        </w:rPr>
      </w:pPr>
      <w:bookmarkStart w:id="24" w:name="_Toc26447355"/>
      <w:r>
        <w:rPr>
          <w:rFonts w:ascii="宋体" w:hAnsi="宋体" w:cs="宋体" w:hint="eastAsia"/>
          <w:kern w:val="0"/>
          <w:szCs w:val="21"/>
        </w:rPr>
        <w:t>3.1投标人具有独立企业法人资格并具有有效的营业执照；</w:t>
      </w:r>
    </w:p>
    <w:p w:rsidR="007D65D3" w:rsidRDefault="00BD22B7" w:rsidP="00D21C73">
      <w:pPr>
        <w:widowControl/>
        <w:wordWrap w:val="0"/>
        <w:spacing w:line="360" w:lineRule="auto"/>
        <w:ind w:firstLineChars="175" w:firstLine="368"/>
        <w:jc w:val="left"/>
        <w:rPr>
          <w:rFonts w:ascii="宋体" w:hAnsi="宋体" w:cs="宋体"/>
          <w:kern w:val="0"/>
          <w:szCs w:val="21"/>
        </w:rPr>
      </w:pPr>
      <w:r>
        <w:rPr>
          <w:rFonts w:ascii="宋体" w:hAnsi="宋体" w:cs="宋体" w:hint="eastAsia"/>
          <w:kern w:val="0"/>
          <w:szCs w:val="21"/>
        </w:rPr>
        <w:t>3.2资质要求：投标人具备建设行政主管部门核发的市政公用工程施工总承包贰级及以上资质且符合资质证书核定承揽范围，具有有效的安全生产许可证；</w:t>
      </w:r>
    </w:p>
    <w:p w:rsidR="007D65D3" w:rsidRDefault="00BD22B7" w:rsidP="00D21C73">
      <w:pPr>
        <w:widowControl/>
        <w:wordWrap w:val="0"/>
        <w:spacing w:line="360" w:lineRule="auto"/>
        <w:ind w:firstLineChars="175" w:firstLine="368"/>
        <w:jc w:val="left"/>
        <w:rPr>
          <w:rFonts w:ascii="宋体" w:hAnsi="宋体" w:cs="宋体"/>
          <w:kern w:val="0"/>
          <w:szCs w:val="21"/>
        </w:rPr>
      </w:pPr>
      <w:r>
        <w:rPr>
          <w:rFonts w:ascii="宋体" w:hAnsi="宋体" w:cs="宋体" w:hint="eastAsia"/>
          <w:kern w:val="0"/>
          <w:szCs w:val="21"/>
        </w:rPr>
        <w:t>3.3项目经理要求：拟派项目经理具有</w:t>
      </w:r>
      <w:r w:rsidR="007A1F01">
        <w:rPr>
          <w:rFonts w:ascii="宋体" w:hAnsi="宋体" w:cs="宋体" w:hint="eastAsia"/>
          <w:kern w:val="0"/>
          <w:szCs w:val="21"/>
        </w:rPr>
        <w:t>市政公用工程专业壹级</w:t>
      </w:r>
      <w:r>
        <w:rPr>
          <w:rFonts w:ascii="宋体" w:hAnsi="宋体" w:cs="宋体" w:hint="eastAsia"/>
          <w:kern w:val="0"/>
          <w:szCs w:val="21"/>
        </w:rPr>
        <w:t>注册建造师执业资格及有效的安全生产考核合格证且无其他在建项目（出具无在建项目承诺书），并提供劳动合同和近期社保缴纳证明；</w:t>
      </w:r>
    </w:p>
    <w:p w:rsidR="007D65D3" w:rsidRDefault="00BD22B7" w:rsidP="00D21C73">
      <w:pPr>
        <w:widowControl/>
        <w:wordWrap w:val="0"/>
        <w:spacing w:line="360" w:lineRule="auto"/>
        <w:ind w:firstLineChars="175" w:firstLine="368"/>
        <w:jc w:val="left"/>
        <w:rPr>
          <w:rFonts w:ascii="宋体" w:hAnsi="宋体" w:cs="宋体"/>
          <w:kern w:val="0"/>
          <w:szCs w:val="21"/>
        </w:rPr>
      </w:pPr>
      <w:r>
        <w:rPr>
          <w:rFonts w:ascii="宋体" w:hAnsi="宋体" w:cs="宋体" w:hint="eastAsia"/>
          <w:kern w:val="0"/>
          <w:szCs w:val="21"/>
        </w:rPr>
        <w:t>3.4技术负责人资格要求：拟派项目技术负责人具有工程系列相关专业中级或中级以上职称，并提供劳动合同和近期社保缴纳证明；</w:t>
      </w:r>
    </w:p>
    <w:p w:rsidR="007D65D3" w:rsidRDefault="00BD22B7" w:rsidP="00D21C73">
      <w:pPr>
        <w:widowControl/>
        <w:wordWrap w:val="0"/>
        <w:spacing w:line="360" w:lineRule="auto"/>
        <w:ind w:firstLineChars="175" w:firstLine="368"/>
        <w:jc w:val="left"/>
        <w:rPr>
          <w:rFonts w:ascii="宋体" w:hAnsi="宋体" w:cs="宋体"/>
          <w:kern w:val="0"/>
          <w:szCs w:val="21"/>
        </w:rPr>
      </w:pPr>
      <w:r>
        <w:rPr>
          <w:rFonts w:ascii="宋体" w:hAnsi="宋体" w:cs="宋体" w:hint="eastAsia"/>
          <w:kern w:val="0"/>
          <w:szCs w:val="21"/>
        </w:rPr>
        <w:lastRenderedPageBreak/>
        <w:t>3.5财务要求：具有良好的商业信誉和健全的财务会计制度，没有财务被接管、冻结、破产状态，提供企业近三年（2023年度、2024年度、2025年度）经会计师事务所或审计机构审计的年度财务审计报告（公司成立不足三年的，从成立年份开始提供，新成立的企业无法提供财务审计报告的按实际情况提供银行资信证明即可）；</w:t>
      </w:r>
    </w:p>
    <w:p w:rsidR="007D65D3" w:rsidRDefault="00BD22B7" w:rsidP="00D21C73">
      <w:pPr>
        <w:widowControl/>
        <w:wordWrap w:val="0"/>
        <w:spacing w:line="360" w:lineRule="auto"/>
        <w:ind w:firstLineChars="175" w:firstLine="368"/>
        <w:jc w:val="left"/>
        <w:rPr>
          <w:rFonts w:ascii="宋体" w:hAnsi="宋体" w:cs="宋体"/>
          <w:kern w:val="0"/>
          <w:szCs w:val="21"/>
        </w:rPr>
      </w:pPr>
      <w:r>
        <w:rPr>
          <w:rFonts w:ascii="宋体" w:hAnsi="宋体" w:cs="宋体" w:hint="eastAsia"/>
          <w:kern w:val="0"/>
          <w:szCs w:val="21"/>
        </w:rPr>
        <w:t>3.6信誉要求：投标人及其法定代表人和拟派项目经理不得存在以下情形之一：</w:t>
      </w:r>
    </w:p>
    <w:p w:rsidR="007D65D3" w:rsidRDefault="00BD22B7" w:rsidP="00D21C73">
      <w:pPr>
        <w:widowControl/>
        <w:wordWrap w:val="0"/>
        <w:spacing w:line="360" w:lineRule="auto"/>
        <w:ind w:firstLineChars="175" w:firstLine="368"/>
        <w:jc w:val="left"/>
        <w:rPr>
          <w:rFonts w:ascii="宋体" w:hAnsi="宋体" w:cs="宋体"/>
          <w:kern w:val="0"/>
          <w:szCs w:val="21"/>
        </w:rPr>
      </w:pPr>
      <w:r>
        <w:rPr>
          <w:rFonts w:ascii="宋体" w:hAnsi="宋体" w:cs="宋体" w:hint="eastAsia"/>
          <w:kern w:val="0"/>
          <w:szCs w:val="21"/>
        </w:rPr>
        <w:t>3.6.1被列入</w:t>
      </w:r>
      <w:bookmarkStart w:id="25" w:name="OLE_LINK3"/>
      <w:r>
        <w:rPr>
          <w:rFonts w:ascii="宋体" w:hAnsi="宋体" w:cs="宋体" w:hint="eastAsia"/>
          <w:kern w:val="0"/>
          <w:szCs w:val="21"/>
        </w:rPr>
        <w:t>全国或省级建筑市场监管公共服务平台</w:t>
      </w:r>
      <w:bookmarkEnd w:id="25"/>
      <w:r>
        <w:rPr>
          <w:rFonts w:ascii="宋体" w:hAnsi="宋体" w:cs="宋体" w:hint="eastAsia"/>
          <w:kern w:val="0"/>
          <w:szCs w:val="21"/>
        </w:rPr>
        <w:t>“黑名单”且在管理期限内的（投标人、拟派项目经理）；</w:t>
      </w:r>
    </w:p>
    <w:p w:rsidR="007D65D3" w:rsidRDefault="00BD22B7" w:rsidP="00D21C73">
      <w:pPr>
        <w:widowControl/>
        <w:wordWrap w:val="0"/>
        <w:spacing w:line="360" w:lineRule="auto"/>
        <w:ind w:firstLineChars="175" w:firstLine="368"/>
        <w:jc w:val="left"/>
        <w:rPr>
          <w:rFonts w:ascii="宋体" w:hAnsi="宋体" w:cs="宋体"/>
          <w:kern w:val="0"/>
          <w:szCs w:val="21"/>
        </w:rPr>
      </w:pPr>
      <w:r>
        <w:rPr>
          <w:rFonts w:ascii="宋体" w:hAnsi="宋体" w:cs="宋体" w:hint="eastAsia"/>
          <w:kern w:val="0"/>
          <w:szCs w:val="21"/>
        </w:rPr>
        <w:t>3.6.2被列入</w:t>
      </w:r>
      <w:bookmarkStart w:id="26" w:name="OLE_LINK11"/>
      <w:bookmarkStart w:id="27" w:name="OLE_LINK10"/>
      <w:r>
        <w:rPr>
          <w:rFonts w:ascii="宋体" w:hAnsi="宋体" w:cs="宋体" w:hint="eastAsia"/>
          <w:kern w:val="0"/>
          <w:szCs w:val="21"/>
        </w:rPr>
        <w:t>国家企业信用信息公示系统</w:t>
      </w:r>
      <w:bookmarkEnd w:id="26"/>
      <w:bookmarkEnd w:id="27"/>
      <w:r>
        <w:rPr>
          <w:rFonts w:ascii="宋体" w:hAnsi="宋体" w:cs="宋体" w:hint="eastAsia"/>
          <w:kern w:val="0"/>
          <w:szCs w:val="21"/>
        </w:rPr>
        <w:t>“严重违法失信名单”且在管理期限内的；</w:t>
      </w:r>
    </w:p>
    <w:p w:rsidR="007D65D3" w:rsidRDefault="00BD22B7" w:rsidP="00D21C73">
      <w:pPr>
        <w:widowControl/>
        <w:wordWrap w:val="0"/>
        <w:spacing w:line="360" w:lineRule="auto"/>
        <w:ind w:firstLineChars="175" w:firstLine="368"/>
        <w:jc w:val="left"/>
        <w:rPr>
          <w:rFonts w:ascii="宋体" w:hAnsi="宋体" w:cs="宋体"/>
          <w:kern w:val="0"/>
          <w:szCs w:val="21"/>
        </w:rPr>
      </w:pPr>
      <w:r>
        <w:rPr>
          <w:rFonts w:ascii="宋体" w:hAnsi="宋体" w:cs="宋体" w:hint="eastAsia"/>
          <w:kern w:val="0"/>
          <w:szCs w:val="21"/>
        </w:rPr>
        <w:t>3.6.3被列入信用中国网站“失信被执行人”且在管理期限内的；</w:t>
      </w:r>
    </w:p>
    <w:p w:rsidR="007D65D3" w:rsidRDefault="00BD22B7" w:rsidP="00D21C73">
      <w:pPr>
        <w:widowControl/>
        <w:wordWrap w:val="0"/>
        <w:spacing w:line="360" w:lineRule="auto"/>
        <w:ind w:firstLineChars="175" w:firstLine="368"/>
        <w:jc w:val="left"/>
        <w:rPr>
          <w:rFonts w:ascii="宋体" w:hAnsi="宋体" w:cs="宋体"/>
          <w:kern w:val="0"/>
          <w:szCs w:val="21"/>
        </w:rPr>
      </w:pPr>
      <w:r>
        <w:rPr>
          <w:rFonts w:ascii="宋体" w:hAnsi="宋体" w:cs="宋体" w:hint="eastAsia"/>
          <w:kern w:val="0"/>
          <w:szCs w:val="21"/>
        </w:rPr>
        <w:t>3.6.4投标所用资质项在全国或省级建筑市场监管公共服务平台资质状况被标注资质异常状态的（投标人）；</w:t>
      </w:r>
    </w:p>
    <w:p w:rsidR="007D65D3" w:rsidRDefault="00BD22B7" w:rsidP="00D21C73">
      <w:pPr>
        <w:widowControl/>
        <w:wordWrap w:val="0"/>
        <w:spacing w:line="360" w:lineRule="auto"/>
        <w:ind w:firstLineChars="175" w:firstLine="368"/>
        <w:jc w:val="left"/>
        <w:rPr>
          <w:rFonts w:ascii="宋体" w:hAnsi="宋体" w:cs="宋体"/>
          <w:kern w:val="0"/>
          <w:szCs w:val="21"/>
        </w:rPr>
      </w:pPr>
      <w:r>
        <w:rPr>
          <w:rFonts w:ascii="宋体" w:hAnsi="宋体" w:cs="宋体" w:hint="eastAsia"/>
          <w:kern w:val="0"/>
          <w:szCs w:val="21"/>
        </w:rPr>
        <w:t>投标人需提供上述途径查询结果截图，并对其真实性负责。查询时间为招标公告发布之日后，投标截止时间前，查询结果需显示时间。若存在一个及以上记录的，其投标资格应予以否决。</w:t>
      </w:r>
    </w:p>
    <w:p w:rsidR="007D65D3" w:rsidRDefault="00BD22B7" w:rsidP="00D21C73">
      <w:pPr>
        <w:widowControl/>
        <w:wordWrap w:val="0"/>
        <w:spacing w:line="360" w:lineRule="auto"/>
        <w:ind w:firstLineChars="175" w:firstLine="368"/>
        <w:jc w:val="left"/>
        <w:rPr>
          <w:rFonts w:ascii="宋体" w:hAnsi="宋体" w:cs="宋体"/>
          <w:kern w:val="0"/>
          <w:szCs w:val="21"/>
        </w:rPr>
      </w:pPr>
      <w:r>
        <w:rPr>
          <w:rFonts w:ascii="宋体" w:hAnsi="宋体" w:cs="宋体" w:hint="eastAsia"/>
          <w:kern w:val="0"/>
          <w:szCs w:val="21"/>
        </w:rPr>
        <w:t>招标人或招标代理机构通过全国建筑市场监管公共服务平台、国家企业信用信息公示系统、“信用中国”网站、省级建筑市场监管公共服务平台等渠道进行查询复核并留档，以查询复核结果为准，</w:t>
      </w:r>
      <w:r>
        <w:rPr>
          <w:rFonts w:ascii="宋体" w:hAnsi="宋体" w:cs="宋体" w:hint="eastAsia"/>
          <w:b/>
          <w:bCs/>
          <w:kern w:val="0"/>
          <w:szCs w:val="21"/>
        </w:rPr>
        <w:t>查询信息的截止时间为开标当天</w:t>
      </w:r>
      <w:r>
        <w:rPr>
          <w:rFonts w:ascii="宋体" w:hAnsi="宋体" w:cs="宋体" w:hint="eastAsia"/>
          <w:kern w:val="0"/>
          <w:szCs w:val="21"/>
        </w:rPr>
        <w:t>。</w:t>
      </w:r>
    </w:p>
    <w:p w:rsidR="007D65D3" w:rsidRDefault="00BD22B7" w:rsidP="00D21C73">
      <w:pPr>
        <w:widowControl/>
        <w:wordWrap w:val="0"/>
        <w:spacing w:line="360" w:lineRule="auto"/>
        <w:ind w:firstLineChars="175" w:firstLine="368"/>
        <w:jc w:val="left"/>
        <w:rPr>
          <w:rFonts w:ascii="宋体" w:hAnsi="宋体" w:cs="宋体"/>
          <w:kern w:val="0"/>
          <w:szCs w:val="21"/>
        </w:rPr>
      </w:pPr>
      <w:r>
        <w:rPr>
          <w:rFonts w:ascii="宋体" w:hAnsi="宋体" w:cs="宋体" w:hint="eastAsia"/>
          <w:kern w:val="0"/>
          <w:szCs w:val="21"/>
        </w:rPr>
        <w:t>3.7本项目不接受联合体投标。</w:t>
      </w:r>
    </w:p>
    <w:p w:rsidR="007D65D3" w:rsidRDefault="00BD22B7" w:rsidP="00D21C73">
      <w:pPr>
        <w:widowControl/>
        <w:wordWrap w:val="0"/>
        <w:spacing w:line="360" w:lineRule="auto"/>
        <w:ind w:firstLineChars="175" w:firstLine="368"/>
        <w:jc w:val="left"/>
        <w:rPr>
          <w:rFonts w:ascii="宋体" w:hAnsi="宋体" w:cs="宋体"/>
          <w:kern w:val="0"/>
          <w:szCs w:val="21"/>
        </w:rPr>
      </w:pPr>
      <w:r>
        <w:rPr>
          <w:rFonts w:ascii="宋体" w:hAnsi="宋体" w:cs="宋体" w:hint="eastAsia"/>
          <w:kern w:val="0"/>
          <w:szCs w:val="21"/>
        </w:rPr>
        <w:t>3.8其他要求：</w:t>
      </w:r>
    </w:p>
    <w:p w:rsidR="007D65D3" w:rsidRDefault="00BD22B7" w:rsidP="00D21C73">
      <w:pPr>
        <w:widowControl/>
        <w:wordWrap w:val="0"/>
        <w:spacing w:line="360" w:lineRule="auto"/>
        <w:ind w:firstLineChars="175" w:firstLine="368"/>
        <w:jc w:val="left"/>
        <w:rPr>
          <w:rFonts w:ascii="宋体" w:hAnsi="宋体" w:cs="宋体"/>
          <w:kern w:val="0"/>
          <w:szCs w:val="21"/>
        </w:rPr>
      </w:pPr>
      <w:r>
        <w:rPr>
          <w:rFonts w:ascii="宋体" w:hAnsi="宋体" w:cs="宋体" w:hint="eastAsia"/>
          <w:kern w:val="0"/>
          <w:szCs w:val="21"/>
        </w:rPr>
        <w:t>（1）单位负责人为同一人或者存在控股、管理关系的不同单位，不得同时参加本项目投标（提供加盖投标人公章的“国家企业信用信息公示系统”中公示的公司信息、股东或投资人相关信息）。</w:t>
      </w:r>
    </w:p>
    <w:p w:rsidR="007D65D3" w:rsidRDefault="00BD22B7" w:rsidP="00D21C73">
      <w:pPr>
        <w:widowControl/>
        <w:wordWrap w:val="0"/>
        <w:spacing w:line="360" w:lineRule="auto"/>
        <w:ind w:firstLineChars="175" w:firstLine="368"/>
        <w:jc w:val="left"/>
        <w:rPr>
          <w:rFonts w:ascii="宋体" w:hAnsi="宋体" w:cs="宋体"/>
          <w:kern w:val="0"/>
          <w:szCs w:val="21"/>
        </w:rPr>
      </w:pPr>
      <w:r>
        <w:rPr>
          <w:rFonts w:ascii="宋体" w:hAnsi="宋体" w:cs="宋体" w:hint="eastAsia"/>
          <w:kern w:val="0"/>
          <w:szCs w:val="21"/>
        </w:rPr>
        <w:t>（2）招标人应对该项目中标候选人的资格、业绩等信息进行审查，发现投标人不符合招标文件资格审查标准、存在虚假或不实材料的，招标人将取消中标候选人资格，并将违法违规情况移交</w:t>
      </w:r>
      <w:proofErr w:type="gramStart"/>
      <w:r>
        <w:rPr>
          <w:rFonts w:ascii="宋体" w:hAnsi="宋体" w:cs="宋体" w:hint="eastAsia"/>
          <w:kern w:val="0"/>
          <w:szCs w:val="21"/>
        </w:rPr>
        <w:t>至行政</w:t>
      </w:r>
      <w:proofErr w:type="gramEnd"/>
      <w:r>
        <w:rPr>
          <w:rFonts w:ascii="宋体" w:hAnsi="宋体" w:cs="宋体" w:hint="eastAsia"/>
          <w:kern w:val="0"/>
          <w:szCs w:val="21"/>
        </w:rPr>
        <w:t>监督部门。</w:t>
      </w:r>
    </w:p>
    <w:p w:rsidR="007D65D3" w:rsidRDefault="00BD22B7" w:rsidP="00D21C73">
      <w:pPr>
        <w:widowControl/>
        <w:wordWrap w:val="0"/>
        <w:spacing w:line="360" w:lineRule="auto"/>
        <w:ind w:firstLineChars="175" w:firstLine="368"/>
        <w:jc w:val="left"/>
      </w:pPr>
      <w:r>
        <w:rPr>
          <w:rFonts w:ascii="宋体" w:hAnsi="宋体" w:cs="宋体" w:hint="eastAsia"/>
          <w:kern w:val="0"/>
          <w:szCs w:val="21"/>
        </w:rPr>
        <w:t>（3）合同签订前，招标人有权对该项目中标人的资格、人员信息等进行核查，发现有虚假或不实信息的，招标人将取消其中标人资格，并重新组织定标或重新招标。</w:t>
      </w:r>
    </w:p>
    <w:p w:rsidR="007D65D3" w:rsidRDefault="00BD22B7">
      <w:pPr>
        <w:wordWrap w:val="0"/>
        <w:spacing w:line="360" w:lineRule="auto"/>
        <w:rPr>
          <w:rFonts w:ascii="宋体" w:hAnsi="宋体" w:cs="宋体"/>
          <w:b/>
          <w:szCs w:val="21"/>
        </w:rPr>
      </w:pPr>
      <w:r>
        <w:rPr>
          <w:rFonts w:ascii="宋体" w:hAnsi="宋体" w:cs="宋体" w:hint="eastAsia"/>
          <w:b/>
          <w:bCs/>
          <w:szCs w:val="21"/>
        </w:rPr>
        <w:t>4.企业注册</w:t>
      </w:r>
      <w:bookmarkEnd w:id="24"/>
    </w:p>
    <w:p w:rsidR="007D65D3" w:rsidRDefault="00BD22B7">
      <w:pPr>
        <w:wordWrap w:val="0"/>
        <w:spacing w:line="360" w:lineRule="auto"/>
        <w:ind w:rightChars="155" w:right="325" w:firstLineChars="200" w:firstLine="420"/>
        <w:rPr>
          <w:rFonts w:ascii="宋体" w:hAnsi="宋体" w:cs="宋体"/>
          <w:szCs w:val="21"/>
        </w:rPr>
      </w:pPr>
      <w:r>
        <w:rPr>
          <w:rFonts w:ascii="宋体" w:hAnsi="宋体" w:cs="宋体" w:hint="eastAsia"/>
          <w:szCs w:val="21"/>
        </w:rPr>
        <w:t>4.1投标人首先通过驻马店市公共资源交易中心电子招投标交易平台网站(以下简称“交易平台网站”)（https://ggzy.zhumadian.gov.cn/TPFront/）进行交易主体注册，然后按网站通知公告及下载中心有关要求填报企业信息和上</w:t>
      </w:r>
      <w:proofErr w:type="gramStart"/>
      <w:r>
        <w:rPr>
          <w:rFonts w:ascii="宋体" w:hAnsi="宋体" w:cs="宋体" w:hint="eastAsia"/>
          <w:szCs w:val="21"/>
        </w:rPr>
        <w:t>传有关</w:t>
      </w:r>
      <w:proofErr w:type="gramEnd"/>
      <w:r>
        <w:rPr>
          <w:rFonts w:ascii="宋体" w:hAnsi="宋体" w:cs="宋体" w:hint="eastAsia"/>
          <w:szCs w:val="21"/>
        </w:rPr>
        <w:t>扫描件原件，提交并完善企业投标所需资料信息,由企业自行核验通过，最后自行选择CA</w:t>
      </w:r>
      <w:proofErr w:type="gramStart"/>
      <w:r>
        <w:rPr>
          <w:rFonts w:ascii="宋体" w:hAnsi="宋体" w:cs="宋体" w:hint="eastAsia"/>
          <w:szCs w:val="21"/>
        </w:rPr>
        <w:t>锁发布</w:t>
      </w:r>
      <w:proofErr w:type="gramEnd"/>
      <w:r>
        <w:rPr>
          <w:rFonts w:ascii="宋体" w:hAnsi="宋体" w:cs="宋体" w:hint="eastAsia"/>
          <w:szCs w:val="21"/>
        </w:rPr>
        <w:t>机构（信安CA、</w:t>
      </w:r>
      <w:proofErr w:type="gramStart"/>
      <w:r>
        <w:rPr>
          <w:rFonts w:ascii="宋体" w:hAnsi="宋体" w:cs="宋体" w:hint="eastAsia"/>
          <w:szCs w:val="21"/>
        </w:rPr>
        <w:t>华测</w:t>
      </w:r>
      <w:proofErr w:type="gramEnd"/>
      <w:r>
        <w:rPr>
          <w:rFonts w:ascii="宋体" w:hAnsi="宋体" w:cs="宋体" w:hint="eastAsia"/>
          <w:szCs w:val="21"/>
        </w:rPr>
        <w:t xml:space="preserve">CA、深圳CA、北京CA），并沟通CA办理所需资料与办理方式(信安CA：0371-96596  </w:t>
      </w:r>
      <w:proofErr w:type="gramStart"/>
      <w:r>
        <w:rPr>
          <w:rFonts w:ascii="宋体" w:hAnsi="宋体" w:cs="宋体" w:hint="eastAsia"/>
          <w:szCs w:val="21"/>
        </w:rPr>
        <w:t>华测</w:t>
      </w:r>
      <w:proofErr w:type="gramEnd"/>
      <w:r>
        <w:rPr>
          <w:rFonts w:ascii="宋体" w:hAnsi="宋体" w:cs="宋体" w:hint="eastAsia"/>
          <w:szCs w:val="21"/>
        </w:rPr>
        <w:t>CA：4006202211  深圳CA：4001123838  北京CA：4009197888)，完成CA密钥的办理，完成注册。</w:t>
      </w:r>
    </w:p>
    <w:p w:rsidR="007D65D3" w:rsidRDefault="00BD22B7">
      <w:pPr>
        <w:wordWrap w:val="0"/>
        <w:spacing w:line="360" w:lineRule="auto"/>
        <w:ind w:rightChars="155" w:right="325" w:firstLineChars="200" w:firstLine="420"/>
        <w:rPr>
          <w:rFonts w:ascii="宋体" w:hAnsi="宋体" w:cs="宋体"/>
          <w:szCs w:val="21"/>
        </w:rPr>
      </w:pPr>
      <w:r>
        <w:rPr>
          <w:rFonts w:ascii="宋体" w:hAnsi="宋体" w:cs="宋体" w:hint="eastAsia"/>
          <w:szCs w:val="21"/>
        </w:rPr>
        <w:t>4.2请各投标人注意完善主体信息（如开户银行及开户账号等），以免未填写或错误导致系统判定废标。</w:t>
      </w:r>
    </w:p>
    <w:p w:rsidR="007D65D3" w:rsidRDefault="00BD22B7">
      <w:pPr>
        <w:wordWrap w:val="0"/>
        <w:spacing w:line="360" w:lineRule="auto"/>
        <w:ind w:rightChars="155" w:right="325"/>
        <w:rPr>
          <w:rFonts w:ascii="宋体" w:hAnsi="宋体" w:cs="宋体"/>
          <w:b/>
          <w:bCs/>
          <w:szCs w:val="21"/>
        </w:rPr>
      </w:pPr>
      <w:r>
        <w:rPr>
          <w:rFonts w:ascii="宋体" w:hAnsi="宋体" w:cs="宋体" w:hint="eastAsia"/>
          <w:b/>
          <w:bCs/>
          <w:szCs w:val="21"/>
        </w:rPr>
        <w:lastRenderedPageBreak/>
        <w:t>5.招标文件的获取</w:t>
      </w:r>
    </w:p>
    <w:p w:rsidR="007D65D3" w:rsidRDefault="00BD22B7">
      <w:pPr>
        <w:wordWrap w:val="0"/>
        <w:spacing w:line="360" w:lineRule="auto"/>
        <w:ind w:firstLineChars="200" w:firstLine="420"/>
        <w:rPr>
          <w:rFonts w:ascii="宋体" w:hAnsi="宋体" w:cs="宋体"/>
          <w:szCs w:val="21"/>
        </w:rPr>
      </w:pPr>
      <w:r>
        <w:rPr>
          <w:rFonts w:ascii="宋体" w:hAnsi="宋体" w:cs="宋体" w:hint="eastAsia"/>
          <w:szCs w:val="21"/>
        </w:rPr>
        <w:t>5.1招标文件获取时间：凡有意参加投标者，请于2026年</w:t>
      </w:r>
      <w:r w:rsidR="001D6ED2">
        <w:rPr>
          <w:rFonts w:ascii="宋体" w:hAnsi="宋体" w:cs="宋体" w:hint="eastAsia"/>
          <w:szCs w:val="21"/>
        </w:rPr>
        <w:t>10</w:t>
      </w:r>
      <w:r>
        <w:rPr>
          <w:rFonts w:ascii="宋体" w:hAnsi="宋体" w:cs="宋体" w:hint="eastAsia"/>
          <w:szCs w:val="21"/>
        </w:rPr>
        <w:t>月</w:t>
      </w:r>
      <w:r w:rsidR="001D6ED2">
        <w:rPr>
          <w:rFonts w:ascii="宋体" w:hAnsi="宋体" w:cs="宋体" w:hint="eastAsia"/>
          <w:szCs w:val="21"/>
        </w:rPr>
        <w:t>28</w:t>
      </w:r>
      <w:r>
        <w:rPr>
          <w:rFonts w:ascii="宋体" w:hAnsi="宋体" w:cs="宋体" w:hint="eastAsia"/>
          <w:szCs w:val="21"/>
        </w:rPr>
        <w:t>日8：00时至2026年</w:t>
      </w:r>
      <w:r w:rsidR="001D6ED2">
        <w:rPr>
          <w:rFonts w:ascii="宋体" w:hAnsi="宋体" w:cs="宋体" w:hint="eastAsia"/>
          <w:szCs w:val="21"/>
        </w:rPr>
        <w:t>11</w:t>
      </w:r>
      <w:r>
        <w:rPr>
          <w:rFonts w:ascii="宋体" w:hAnsi="宋体" w:cs="宋体" w:hint="eastAsia"/>
          <w:szCs w:val="21"/>
        </w:rPr>
        <w:t>月</w:t>
      </w:r>
      <w:r w:rsidR="001D6ED2">
        <w:rPr>
          <w:rFonts w:ascii="宋体" w:hAnsi="宋体" w:cs="宋体" w:hint="eastAsia"/>
          <w:szCs w:val="21"/>
        </w:rPr>
        <w:t>03</w:t>
      </w:r>
      <w:r>
        <w:rPr>
          <w:rFonts w:ascii="宋体" w:hAnsi="宋体" w:cs="宋体" w:hint="eastAsia"/>
          <w:szCs w:val="21"/>
        </w:rPr>
        <w:t>日18:00时，登录“交易平台网站”（https://ggzy.zhumadian.gov.cn/TPFront/），凭领取的企业身份认证锁（CA密钥）登录系统进行免费下载招标文件。投标人未按规定在网上下载招标文件的，其投标将被拒绝。</w:t>
      </w:r>
    </w:p>
    <w:p w:rsidR="007D65D3" w:rsidRDefault="00BD22B7">
      <w:pPr>
        <w:wordWrap w:val="0"/>
        <w:spacing w:line="360" w:lineRule="auto"/>
        <w:ind w:firstLineChars="200" w:firstLine="420"/>
        <w:rPr>
          <w:rFonts w:ascii="宋体" w:hAnsi="宋体" w:cs="宋体"/>
          <w:szCs w:val="21"/>
        </w:rPr>
      </w:pPr>
      <w:r>
        <w:rPr>
          <w:rFonts w:ascii="宋体" w:hAnsi="宋体" w:cs="宋体" w:hint="eastAsia"/>
          <w:szCs w:val="21"/>
        </w:rPr>
        <w:t>5.2招标文件获取方式：凭CA密钥登录会员系统并按网上提示下载招标文件及资料。（详见交易平台网站</w:t>
      </w:r>
      <w:r>
        <w:rPr>
          <w:rFonts w:ascii="宋体" w:hAnsi="宋体" w:cs="宋体" w:hint="eastAsia"/>
          <w:bCs/>
          <w:szCs w:val="21"/>
        </w:rPr>
        <w:t>下载中心</w:t>
      </w:r>
      <w:r>
        <w:rPr>
          <w:rFonts w:ascii="宋体" w:hAnsi="宋体" w:cs="宋体" w:hint="eastAsia"/>
          <w:szCs w:val="21"/>
        </w:rPr>
        <w:t>栏目里投标人操作手册）。</w:t>
      </w:r>
    </w:p>
    <w:p w:rsidR="007D65D3" w:rsidRDefault="00BD22B7">
      <w:pPr>
        <w:wordWrap w:val="0"/>
        <w:spacing w:line="360" w:lineRule="auto"/>
        <w:ind w:firstLineChars="200" w:firstLine="420"/>
        <w:rPr>
          <w:rFonts w:ascii="宋体" w:hAnsi="宋体" w:cs="宋体"/>
          <w:szCs w:val="21"/>
        </w:rPr>
      </w:pPr>
      <w:r>
        <w:rPr>
          <w:rFonts w:ascii="宋体" w:hAnsi="宋体" w:cs="宋体" w:hint="eastAsia"/>
          <w:szCs w:val="21"/>
        </w:rPr>
        <w:t>5.3获取招标文件后，投标人请到“交易平台网站”（https://ggzy.zhumadian.gov.cn/TPFront/）下载中心栏目下载最新版本的投标文件制作工具安装包，并使用安装后的最新版本投标文件制作工具以及CA密钥制作电子投标文件。</w:t>
      </w:r>
    </w:p>
    <w:p w:rsidR="007D65D3" w:rsidRDefault="00BD22B7">
      <w:pPr>
        <w:wordWrap w:val="0"/>
        <w:spacing w:line="360" w:lineRule="auto"/>
        <w:ind w:rightChars="155" w:right="325"/>
        <w:rPr>
          <w:rFonts w:ascii="宋体" w:hAnsi="宋体" w:cs="宋体"/>
          <w:b/>
          <w:bCs/>
          <w:szCs w:val="21"/>
        </w:rPr>
      </w:pPr>
      <w:r>
        <w:rPr>
          <w:rFonts w:ascii="宋体" w:hAnsi="宋体" w:cs="宋体" w:hint="eastAsia"/>
          <w:b/>
          <w:bCs/>
          <w:szCs w:val="21"/>
        </w:rPr>
        <w:t>6.资格审查方式</w:t>
      </w:r>
    </w:p>
    <w:p w:rsidR="007D65D3" w:rsidRDefault="00BD22B7" w:rsidP="00D21C73">
      <w:pPr>
        <w:wordWrap w:val="0"/>
        <w:spacing w:line="360" w:lineRule="auto"/>
        <w:ind w:firstLineChars="169" w:firstLine="355"/>
        <w:rPr>
          <w:rFonts w:ascii="宋体" w:hAnsi="宋体" w:cs="宋体"/>
          <w:szCs w:val="21"/>
        </w:rPr>
      </w:pPr>
      <w:r>
        <w:rPr>
          <w:rFonts w:ascii="宋体" w:hAnsi="宋体" w:cs="宋体" w:hint="eastAsia"/>
          <w:szCs w:val="21"/>
        </w:rPr>
        <w:t>本招标工程项目对投标申请人的资格审查采用资格后审方式，主要资格审查标准和内容详见招标文件，只有资格审查合格的投标申请人才有可能被授予合同。</w:t>
      </w:r>
    </w:p>
    <w:p w:rsidR="007D65D3" w:rsidRDefault="00BD22B7">
      <w:pPr>
        <w:widowControl/>
        <w:wordWrap w:val="0"/>
        <w:spacing w:line="360" w:lineRule="auto"/>
        <w:ind w:firstLineChars="150" w:firstLine="315"/>
        <w:rPr>
          <w:rFonts w:ascii="宋体" w:hAnsi="宋体" w:cs="宋体"/>
          <w:kern w:val="0"/>
          <w:szCs w:val="21"/>
        </w:rPr>
      </w:pPr>
      <w:r>
        <w:rPr>
          <w:rFonts w:ascii="宋体" w:hAnsi="宋体" w:cs="宋体" w:hint="eastAsia"/>
          <w:szCs w:val="21"/>
        </w:rPr>
        <w:t>本项目采用不见面开标，投标人无需递交纸质投标文件及原件，投标企业应在项目开标前，将项目经理、人员、资质、业绩、财</w:t>
      </w:r>
      <w:r>
        <w:rPr>
          <w:rFonts w:ascii="宋体" w:hAnsi="宋体" w:cs="宋体" w:hint="eastAsia"/>
          <w:kern w:val="0"/>
          <w:szCs w:val="21"/>
        </w:rPr>
        <w:t>务等投标所需材料扫描件，上传至驻马店市公共资源电子交易平台诚信库中，同时在“资格审查材料（不见面开标）”菜单下按标段从诚信库中挑选该标段投标所用资格审查材料，以供评标过程中评委查阅。评标时以电子投标文件及“资格审查材料（不见面开标）”菜单中选取的信息为准。</w:t>
      </w:r>
    </w:p>
    <w:p w:rsidR="007D65D3" w:rsidRDefault="00BD22B7">
      <w:pPr>
        <w:wordWrap w:val="0"/>
        <w:spacing w:line="360" w:lineRule="auto"/>
        <w:ind w:rightChars="155" w:right="325"/>
        <w:rPr>
          <w:rFonts w:ascii="宋体" w:hAnsi="宋体" w:cs="宋体"/>
          <w:b/>
          <w:bCs/>
          <w:szCs w:val="21"/>
        </w:rPr>
      </w:pPr>
      <w:r>
        <w:rPr>
          <w:rFonts w:ascii="宋体" w:hAnsi="宋体" w:cs="宋体" w:hint="eastAsia"/>
          <w:b/>
          <w:bCs/>
          <w:szCs w:val="21"/>
        </w:rPr>
        <w:t>7.投标文件的上传/递交</w:t>
      </w:r>
    </w:p>
    <w:p w:rsidR="007D65D3" w:rsidRDefault="00BD22B7">
      <w:pPr>
        <w:wordWrap w:val="0"/>
        <w:spacing w:line="360" w:lineRule="auto"/>
        <w:ind w:firstLineChars="200" w:firstLine="420"/>
        <w:rPr>
          <w:rFonts w:ascii="宋体" w:hAnsi="宋体" w:cs="宋体"/>
          <w:szCs w:val="21"/>
        </w:rPr>
      </w:pPr>
      <w:r>
        <w:rPr>
          <w:rFonts w:ascii="宋体" w:hAnsi="宋体" w:cs="宋体" w:hint="eastAsia"/>
          <w:szCs w:val="21"/>
        </w:rPr>
        <w:t>7.1本项目采用不见面开标、投标人需要递交电子投标文件，无需递交纸质文件。</w:t>
      </w:r>
    </w:p>
    <w:p w:rsidR="007D65D3" w:rsidRDefault="00BD22B7">
      <w:pPr>
        <w:wordWrap w:val="0"/>
        <w:spacing w:line="360" w:lineRule="auto"/>
        <w:ind w:firstLineChars="200" w:firstLine="420"/>
        <w:rPr>
          <w:rFonts w:ascii="宋体" w:hAnsi="宋体" w:cs="宋体"/>
          <w:szCs w:val="21"/>
        </w:rPr>
      </w:pPr>
      <w:r>
        <w:rPr>
          <w:rFonts w:ascii="宋体" w:hAnsi="宋体" w:cs="宋体" w:hint="eastAsia"/>
          <w:szCs w:val="21"/>
        </w:rPr>
        <w:t>7.2</w:t>
      </w:r>
      <w:r w:rsidR="00272259">
        <w:rPr>
          <w:rFonts w:hint="eastAsia"/>
          <w:color w:val="000000"/>
        </w:rPr>
        <w:t>投标文件的上传</w:t>
      </w:r>
      <w:r w:rsidR="00272259">
        <w:rPr>
          <w:rFonts w:hint="eastAsia"/>
          <w:color w:val="000000"/>
        </w:rPr>
        <w:t>/</w:t>
      </w:r>
      <w:r w:rsidR="00272259">
        <w:rPr>
          <w:rFonts w:hint="eastAsia"/>
          <w:color w:val="000000"/>
        </w:rPr>
        <w:t>递交截止时间为</w:t>
      </w:r>
      <w:r w:rsidR="00272259">
        <w:rPr>
          <w:rFonts w:hint="eastAsia"/>
          <w:color w:val="333333"/>
        </w:rPr>
        <w:t>2026</w:t>
      </w:r>
      <w:r w:rsidR="00272259">
        <w:rPr>
          <w:rFonts w:hint="eastAsia"/>
          <w:color w:val="333333"/>
        </w:rPr>
        <w:t>年</w:t>
      </w:r>
      <w:r w:rsidR="001D6ED2">
        <w:rPr>
          <w:rFonts w:hint="eastAsia"/>
          <w:color w:val="333333"/>
        </w:rPr>
        <w:t>11</w:t>
      </w:r>
      <w:r w:rsidR="00272259">
        <w:rPr>
          <w:rFonts w:hint="eastAsia"/>
          <w:color w:val="333333"/>
        </w:rPr>
        <w:t>月</w:t>
      </w:r>
      <w:r w:rsidR="001D6ED2">
        <w:rPr>
          <w:rFonts w:hint="eastAsia"/>
          <w:color w:val="333333"/>
        </w:rPr>
        <w:t>17</w:t>
      </w:r>
      <w:r w:rsidR="00272259">
        <w:rPr>
          <w:rFonts w:hint="eastAsia"/>
          <w:color w:val="333333"/>
        </w:rPr>
        <w:t>日</w:t>
      </w:r>
      <w:r w:rsidR="00272259">
        <w:rPr>
          <w:rFonts w:hint="eastAsia"/>
          <w:color w:val="333333"/>
        </w:rPr>
        <w:t>09</w:t>
      </w:r>
      <w:r w:rsidR="00272259">
        <w:rPr>
          <w:rFonts w:hint="eastAsia"/>
          <w:color w:val="333333"/>
        </w:rPr>
        <w:t>时</w:t>
      </w:r>
      <w:r w:rsidR="00272259">
        <w:rPr>
          <w:rFonts w:hint="eastAsia"/>
          <w:color w:val="333333"/>
        </w:rPr>
        <w:t>00</w:t>
      </w:r>
      <w:r w:rsidR="00272259">
        <w:rPr>
          <w:rFonts w:hint="eastAsia"/>
          <w:color w:val="333333"/>
        </w:rPr>
        <w:t>分</w:t>
      </w:r>
      <w:r w:rsidR="001D6ED2">
        <w:rPr>
          <w:rFonts w:hint="eastAsia"/>
          <w:color w:val="000000"/>
        </w:rPr>
        <w:t>（北京时间）</w:t>
      </w:r>
      <w:r>
        <w:rPr>
          <w:rFonts w:ascii="宋体" w:hAnsi="宋体" w:cs="宋体" w:hint="eastAsia"/>
          <w:szCs w:val="21"/>
        </w:rPr>
        <w:t>。加密电子投标文件（*.ZMDTF格式）应在投标截止时间前通过驻马店市公共资源交易电子交易平台（http://ggzy.zhumadian.gov.cn:8820/TPbidder）上传完成。</w:t>
      </w:r>
    </w:p>
    <w:p w:rsidR="007D65D3" w:rsidRDefault="00BD22B7">
      <w:pPr>
        <w:wordWrap w:val="0"/>
        <w:spacing w:line="360" w:lineRule="auto"/>
        <w:ind w:firstLineChars="200" w:firstLine="420"/>
        <w:rPr>
          <w:rFonts w:ascii="宋体" w:hAnsi="宋体" w:cs="宋体"/>
          <w:szCs w:val="21"/>
        </w:rPr>
      </w:pPr>
      <w:r>
        <w:rPr>
          <w:rFonts w:ascii="宋体" w:hAnsi="宋体" w:cs="宋体" w:hint="eastAsia"/>
          <w:szCs w:val="21"/>
        </w:rPr>
        <w:t>7.3本项目采用</w:t>
      </w:r>
      <w:proofErr w:type="gramStart"/>
      <w:r>
        <w:rPr>
          <w:rFonts w:ascii="宋体" w:hAnsi="宋体" w:cs="宋体" w:hint="eastAsia"/>
          <w:szCs w:val="21"/>
        </w:rPr>
        <w:t>远程不</w:t>
      </w:r>
      <w:proofErr w:type="gramEnd"/>
      <w:r>
        <w:rPr>
          <w:rFonts w:ascii="宋体" w:hAnsi="宋体" w:cs="宋体" w:hint="eastAsia"/>
          <w:szCs w:val="21"/>
        </w:rPr>
        <w:t>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w:t>
      </w:r>
      <w:proofErr w:type="gramStart"/>
      <w:r>
        <w:rPr>
          <w:rFonts w:ascii="宋体" w:hAnsi="宋体" w:cs="宋体" w:hint="eastAsia"/>
          <w:szCs w:val="21"/>
        </w:rPr>
        <w:t>疑</w:t>
      </w:r>
      <w:proofErr w:type="gramEnd"/>
      <w:r>
        <w:rPr>
          <w:rFonts w:ascii="宋体" w:hAnsi="宋体" w:cs="宋体" w:hint="eastAsia"/>
          <w:szCs w:val="21"/>
        </w:rPr>
        <w:t>澄清、开标唱标、结果公布等交互环节。投标人必须使用能正确解密投标文件的“CA锁”在规定的时间内完成远程解密，因投标人原因未能解密、解密失败或解密超时，视为投标人撤销其投标文件，系统内投标文件将被退回；因招标</w:t>
      </w:r>
      <w:proofErr w:type="gramStart"/>
      <w:r>
        <w:rPr>
          <w:rFonts w:ascii="宋体" w:hAnsi="宋体" w:cs="宋体" w:hint="eastAsia"/>
          <w:szCs w:val="21"/>
        </w:rPr>
        <w:t>人原因</w:t>
      </w:r>
      <w:proofErr w:type="gramEnd"/>
      <w:r>
        <w:rPr>
          <w:rFonts w:ascii="宋体" w:hAnsi="宋体" w:cs="宋体" w:hint="eastAsia"/>
          <w:szCs w:val="21"/>
        </w:rPr>
        <w:t>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rsidR="007D65D3" w:rsidRDefault="00BD22B7">
      <w:pPr>
        <w:wordWrap w:val="0"/>
        <w:spacing w:line="360" w:lineRule="auto"/>
        <w:ind w:firstLineChars="200" w:firstLine="420"/>
        <w:rPr>
          <w:rFonts w:ascii="宋体" w:hAnsi="宋体" w:cs="宋体"/>
          <w:szCs w:val="21"/>
        </w:rPr>
      </w:pPr>
      <w:r>
        <w:rPr>
          <w:rFonts w:ascii="宋体" w:hAnsi="宋体" w:cs="宋体" w:hint="eastAsia"/>
          <w:szCs w:val="21"/>
        </w:rPr>
        <w:t>7.4远程开标前，投标人务必在驻马店市公共资源交易电子交易平台（http://ggzy.zhumadian.gov.cn:8820/TPbidder）投标文件上传模块中使用“模拟解密”功能，验证本机远程自助解密环境。</w:t>
      </w:r>
    </w:p>
    <w:p w:rsidR="007D65D3" w:rsidRDefault="00BD22B7">
      <w:pPr>
        <w:wordWrap w:val="0"/>
        <w:spacing w:line="360" w:lineRule="auto"/>
        <w:ind w:firstLineChars="200" w:firstLine="420"/>
        <w:rPr>
          <w:rFonts w:ascii="宋体" w:hAnsi="宋体" w:cs="宋体"/>
          <w:szCs w:val="21"/>
        </w:rPr>
      </w:pPr>
      <w:r>
        <w:rPr>
          <w:rFonts w:ascii="宋体" w:hAnsi="宋体" w:cs="宋体" w:hint="eastAsia"/>
          <w:szCs w:val="21"/>
        </w:rPr>
        <w:lastRenderedPageBreak/>
        <w:t>7.5逾期上传/送达的或者未上传/未送达指定地点的投标文件，招标人不予受理。</w:t>
      </w:r>
    </w:p>
    <w:p w:rsidR="007D65D3" w:rsidRDefault="00BD22B7">
      <w:pPr>
        <w:pStyle w:val="af0"/>
        <w:wordWrap w:val="0"/>
        <w:spacing w:before="0" w:beforeAutospacing="0" w:after="0" w:afterAutospacing="0" w:line="360" w:lineRule="auto"/>
        <w:ind w:right="420"/>
        <w:jc w:val="both"/>
        <w:rPr>
          <w:rFonts w:cs="宋体" w:hint="default"/>
          <w:b/>
          <w:bCs/>
          <w:sz w:val="21"/>
          <w:szCs w:val="21"/>
        </w:rPr>
      </w:pPr>
      <w:r>
        <w:rPr>
          <w:rFonts w:cs="宋体"/>
          <w:b/>
          <w:bCs/>
          <w:sz w:val="21"/>
          <w:szCs w:val="21"/>
        </w:rPr>
        <w:t>8.发布公告的媒介</w:t>
      </w:r>
    </w:p>
    <w:p w:rsidR="007D65D3" w:rsidRDefault="00BD22B7">
      <w:pPr>
        <w:widowControl/>
        <w:wordWrap w:val="0"/>
        <w:spacing w:line="360" w:lineRule="auto"/>
        <w:ind w:rightChars="155" w:right="325" w:firstLineChars="200" w:firstLine="420"/>
        <w:jc w:val="left"/>
        <w:rPr>
          <w:rFonts w:ascii="宋体" w:hAnsi="宋体" w:cs="宋体"/>
          <w:szCs w:val="21"/>
          <w:shd w:val="clear" w:color="auto" w:fill="FFFFFF"/>
        </w:rPr>
      </w:pPr>
      <w:r>
        <w:rPr>
          <w:rFonts w:ascii="宋体" w:hAnsi="宋体" w:cs="宋体" w:hint="eastAsia"/>
          <w:szCs w:val="21"/>
          <w:shd w:val="clear" w:color="auto" w:fill="FFFFFF"/>
        </w:rPr>
        <w:t>本招标公告同时在《中国招标投标公共服务平台》、《河南省政府采购网》、《驻马店市公共资源交易平台》上发布。</w:t>
      </w:r>
    </w:p>
    <w:p w:rsidR="007D65D3" w:rsidRDefault="00BD22B7">
      <w:pPr>
        <w:widowControl/>
        <w:wordWrap w:val="0"/>
        <w:spacing w:line="360" w:lineRule="auto"/>
        <w:ind w:right="420"/>
        <w:rPr>
          <w:rFonts w:ascii="宋体" w:hAnsi="宋体" w:cs="宋体"/>
          <w:kern w:val="0"/>
          <w:szCs w:val="21"/>
        </w:rPr>
      </w:pPr>
      <w:r>
        <w:rPr>
          <w:rFonts w:ascii="宋体" w:hAnsi="宋体" w:cs="宋体" w:hint="eastAsia"/>
          <w:b/>
          <w:bCs/>
          <w:kern w:val="0"/>
          <w:szCs w:val="21"/>
        </w:rPr>
        <w:t>9</w:t>
      </w:r>
      <w:r>
        <w:rPr>
          <w:rFonts w:ascii="宋体" w:hAnsi="宋体" w:cs="宋体" w:hint="eastAsia"/>
          <w:b/>
          <w:bCs/>
          <w:szCs w:val="21"/>
        </w:rPr>
        <w:t>.特别提醒：</w:t>
      </w:r>
    </w:p>
    <w:p w:rsidR="007D65D3" w:rsidRDefault="00BD22B7">
      <w:pPr>
        <w:widowControl/>
        <w:wordWrap w:val="0"/>
        <w:spacing w:line="360" w:lineRule="auto"/>
        <w:ind w:firstLine="461"/>
        <w:jc w:val="left"/>
        <w:rPr>
          <w:rFonts w:ascii="宋体" w:hAnsi="宋体" w:cs="宋体"/>
          <w:kern w:val="0"/>
          <w:szCs w:val="21"/>
        </w:rPr>
      </w:pPr>
      <w:r>
        <w:rPr>
          <w:rFonts w:ascii="宋体" w:hAnsi="宋体" w:cs="宋体" w:hint="eastAsia"/>
          <w:kern w:val="0"/>
          <w:szCs w:val="21"/>
        </w:rPr>
        <w:t>因驻马店不见面交易系统具备视频直播、语音通话等，对网络带宽及硬件要求相对较高的功能，故投标人在参与使用不见面交易系统开标的项目时，需确认是否满足如下要求：</w:t>
      </w:r>
    </w:p>
    <w:p w:rsidR="007D65D3" w:rsidRDefault="00BD22B7">
      <w:pPr>
        <w:widowControl/>
        <w:wordWrap w:val="0"/>
        <w:spacing w:line="360" w:lineRule="auto"/>
        <w:ind w:firstLineChars="200" w:firstLine="420"/>
        <w:jc w:val="left"/>
        <w:rPr>
          <w:rFonts w:ascii="宋体" w:hAnsi="宋体" w:cs="宋体"/>
          <w:kern w:val="0"/>
          <w:szCs w:val="21"/>
        </w:rPr>
      </w:pPr>
      <w:r>
        <w:rPr>
          <w:rFonts w:ascii="宋体" w:hAnsi="宋体" w:cs="宋体" w:hint="eastAsia"/>
          <w:kern w:val="0"/>
          <w:szCs w:val="21"/>
        </w:rPr>
        <w:t>1、网络要求：网络带宽4M以上。</w:t>
      </w:r>
    </w:p>
    <w:p w:rsidR="007D65D3" w:rsidRDefault="00BD22B7">
      <w:pPr>
        <w:widowControl/>
        <w:wordWrap w:val="0"/>
        <w:spacing w:line="360" w:lineRule="auto"/>
        <w:ind w:firstLineChars="200" w:firstLine="420"/>
        <w:rPr>
          <w:rFonts w:ascii="宋体" w:hAnsi="宋体" w:cs="宋体"/>
          <w:kern w:val="0"/>
          <w:szCs w:val="21"/>
        </w:rPr>
      </w:pPr>
      <w:r>
        <w:rPr>
          <w:rFonts w:ascii="宋体" w:hAnsi="宋体" w:cs="宋体" w:hint="eastAsia"/>
          <w:kern w:val="0"/>
          <w:szCs w:val="21"/>
        </w:rPr>
        <w:t>2、硬件要求：电脑要求内存4G及以上，且需配套网络摄像头、麦克风、音箱等，并确保其均能正常运转。操作系统要求Windows7及以上，IE浏览器IE11及以上。</w:t>
      </w:r>
    </w:p>
    <w:p w:rsidR="007D65D3" w:rsidRDefault="00BD22B7">
      <w:pPr>
        <w:widowControl/>
        <w:wordWrap w:val="0"/>
        <w:spacing w:line="360" w:lineRule="auto"/>
        <w:ind w:firstLineChars="200" w:firstLine="420"/>
        <w:rPr>
          <w:rFonts w:ascii="宋体" w:hAnsi="宋体" w:cs="宋体"/>
          <w:kern w:val="0"/>
          <w:szCs w:val="21"/>
        </w:rPr>
      </w:pPr>
      <w:r>
        <w:rPr>
          <w:rFonts w:ascii="宋体" w:hAnsi="宋体" w:cs="宋体" w:hint="eastAsia"/>
          <w:kern w:val="0"/>
          <w:szCs w:val="21"/>
        </w:rPr>
        <w:t>3、人员要求：对于</w:t>
      </w:r>
      <w:proofErr w:type="gramStart"/>
      <w:r>
        <w:rPr>
          <w:rFonts w:ascii="宋体" w:hAnsi="宋体" w:cs="宋体" w:hint="eastAsia"/>
          <w:kern w:val="0"/>
          <w:szCs w:val="21"/>
        </w:rPr>
        <w:t>参与驻</w:t>
      </w:r>
      <w:proofErr w:type="gramEnd"/>
      <w:r>
        <w:rPr>
          <w:rFonts w:ascii="宋体" w:hAnsi="宋体" w:cs="宋体" w:hint="eastAsia"/>
          <w:kern w:val="0"/>
          <w:szCs w:val="21"/>
        </w:rPr>
        <w:t>马店不见面交易系统开标的投标企业代表，要求能熟练掌握电脑基础操作。不见面开标操作手册下载地址：</w:t>
      </w:r>
      <w:r>
        <w:rPr>
          <w:rFonts w:ascii="宋体" w:hAnsi="宋体" w:cs="宋体" w:hint="eastAsia"/>
          <w:szCs w:val="21"/>
        </w:rPr>
        <w:t>（https://ggzy.zhumadian.gov.cn/TPFront/InfoDetail/?InfoID=09eaacd6-a524-447f-a5fd-776c58eb1582&amp;CategoryNum=026001）</w:t>
      </w:r>
    </w:p>
    <w:p w:rsidR="007D65D3" w:rsidRDefault="00BD22B7">
      <w:pPr>
        <w:widowControl/>
        <w:wordWrap w:val="0"/>
        <w:spacing w:line="360" w:lineRule="auto"/>
        <w:ind w:rightChars="155" w:right="325"/>
        <w:jc w:val="left"/>
        <w:rPr>
          <w:rFonts w:ascii="宋体" w:hAnsi="宋体" w:cs="宋体"/>
          <w:b/>
          <w:bCs/>
          <w:kern w:val="0"/>
          <w:szCs w:val="21"/>
        </w:rPr>
      </w:pPr>
      <w:r>
        <w:rPr>
          <w:rFonts w:ascii="宋体" w:hAnsi="宋体" w:cs="宋体" w:hint="eastAsia"/>
          <w:b/>
          <w:bCs/>
          <w:kern w:val="0"/>
          <w:szCs w:val="21"/>
        </w:rPr>
        <w:t>10.联系方式</w:t>
      </w:r>
    </w:p>
    <w:p w:rsidR="007D65D3" w:rsidRDefault="00BD22B7">
      <w:pPr>
        <w:widowControl/>
        <w:wordWrap w:val="0"/>
        <w:spacing w:line="360" w:lineRule="auto"/>
        <w:ind w:rightChars="155" w:right="325" w:firstLineChars="200" w:firstLine="420"/>
        <w:jc w:val="left"/>
        <w:rPr>
          <w:rFonts w:ascii="宋体" w:hAnsi="宋体" w:cs="宋体"/>
          <w:szCs w:val="21"/>
          <w:shd w:val="clear" w:color="auto" w:fill="FFFFFF"/>
        </w:rPr>
      </w:pPr>
      <w:r>
        <w:rPr>
          <w:rFonts w:ascii="宋体" w:hAnsi="宋体" w:cs="宋体" w:hint="eastAsia"/>
          <w:szCs w:val="21"/>
          <w:shd w:val="clear" w:color="auto" w:fill="FFFFFF"/>
        </w:rPr>
        <w:t>招 标 人：</w:t>
      </w:r>
      <w:r w:rsidR="00D21C73">
        <w:rPr>
          <w:rFonts w:ascii="宋体" w:hAnsi="宋体" w:cs="宋体" w:hint="eastAsia"/>
          <w:szCs w:val="21"/>
          <w:shd w:val="clear" w:color="auto" w:fill="FFFFFF"/>
        </w:rPr>
        <w:t>西平县城市管理局</w:t>
      </w:r>
    </w:p>
    <w:p w:rsidR="007D65D3" w:rsidRDefault="00BD22B7">
      <w:pPr>
        <w:widowControl/>
        <w:wordWrap w:val="0"/>
        <w:spacing w:line="360" w:lineRule="auto"/>
        <w:ind w:rightChars="155" w:right="325" w:firstLineChars="200" w:firstLine="420"/>
        <w:jc w:val="left"/>
        <w:rPr>
          <w:rFonts w:ascii="宋体" w:hAnsi="宋体" w:cs="宋体"/>
          <w:szCs w:val="21"/>
          <w:shd w:val="clear" w:color="auto" w:fill="FFFFFF"/>
        </w:rPr>
      </w:pPr>
      <w:r>
        <w:rPr>
          <w:rFonts w:ascii="宋体" w:hAnsi="宋体" w:cs="宋体" w:hint="eastAsia"/>
          <w:szCs w:val="21"/>
          <w:shd w:val="clear" w:color="auto" w:fill="FFFFFF"/>
        </w:rPr>
        <w:t>办公地址：</w:t>
      </w:r>
      <w:proofErr w:type="gramStart"/>
      <w:r w:rsidR="009C53A9" w:rsidRPr="009C53A9">
        <w:rPr>
          <w:rFonts w:ascii="宋体" w:hAnsi="宋体" w:cs="宋体" w:hint="eastAsia"/>
          <w:szCs w:val="21"/>
          <w:shd w:val="clear" w:color="auto" w:fill="FFFFFF"/>
        </w:rPr>
        <w:t>西平县柏城大道</w:t>
      </w:r>
      <w:proofErr w:type="gramEnd"/>
      <w:r w:rsidR="009C53A9" w:rsidRPr="009C53A9">
        <w:rPr>
          <w:rFonts w:ascii="宋体" w:hAnsi="宋体" w:cs="宋体" w:hint="eastAsia"/>
          <w:szCs w:val="21"/>
          <w:shd w:val="clear" w:color="auto" w:fill="FFFFFF"/>
        </w:rPr>
        <w:t>257号</w:t>
      </w:r>
    </w:p>
    <w:p w:rsidR="007D65D3" w:rsidRDefault="00BD22B7">
      <w:pPr>
        <w:widowControl/>
        <w:wordWrap w:val="0"/>
        <w:spacing w:line="360" w:lineRule="auto"/>
        <w:ind w:rightChars="155" w:right="325" w:firstLineChars="200" w:firstLine="420"/>
        <w:jc w:val="left"/>
        <w:rPr>
          <w:rFonts w:ascii="宋体" w:hAnsi="宋体" w:cs="宋体"/>
          <w:szCs w:val="21"/>
          <w:shd w:val="clear" w:color="auto" w:fill="FFFFFF"/>
        </w:rPr>
      </w:pPr>
      <w:r>
        <w:rPr>
          <w:rFonts w:ascii="宋体" w:hAnsi="宋体" w:cs="宋体" w:hint="eastAsia"/>
          <w:szCs w:val="21"/>
          <w:shd w:val="clear" w:color="auto" w:fill="FFFFFF"/>
        </w:rPr>
        <w:t>联 系 人：</w:t>
      </w:r>
      <w:r w:rsidR="0086108D">
        <w:rPr>
          <w:rFonts w:ascii="宋体" w:hAnsi="宋体" w:cs="宋体" w:hint="eastAsia"/>
          <w:szCs w:val="21"/>
          <w:shd w:val="clear" w:color="auto" w:fill="FFFFFF"/>
        </w:rPr>
        <w:t>李先生</w:t>
      </w:r>
    </w:p>
    <w:p w:rsidR="007D65D3" w:rsidRDefault="00BD22B7">
      <w:pPr>
        <w:widowControl/>
        <w:wordWrap w:val="0"/>
        <w:spacing w:line="360" w:lineRule="auto"/>
        <w:ind w:rightChars="155" w:right="325" w:firstLineChars="200" w:firstLine="420"/>
        <w:jc w:val="left"/>
        <w:rPr>
          <w:rFonts w:ascii="宋体" w:hAnsi="宋体" w:cs="宋体"/>
          <w:szCs w:val="21"/>
          <w:shd w:val="clear" w:color="auto" w:fill="FFFFFF"/>
        </w:rPr>
      </w:pPr>
      <w:r>
        <w:rPr>
          <w:rFonts w:ascii="宋体" w:hAnsi="宋体" w:cs="宋体" w:hint="eastAsia"/>
          <w:szCs w:val="21"/>
          <w:shd w:val="clear" w:color="auto" w:fill="FFFFFF"/>
        </w:rPr>
        <w:t>电    话：</w:t>
      </w:r>
      <w:r w:rsidR="0086108D" w:rsidRPr="0086108D">
        <w:rPr>
          <w:rFonts w:ascii="宋体" w:hAnsi="宋体" w:cs="宋体"/>
          <w:szCs w:val="21"/>
          <w:shd w:val="clear" w:color="auto" w:fill="FFFFFF"/>
        </w:rPr>
        <w:t>16639639015</w:t>
      </w:r>
    </w:p>
    <w:p w:rsidR="007D65D3" w:rsidRDefault="00BD22B7">
      <w:pPr>
        <w:widowControl/>
        <w:wordWrap w:val="0"/>
        <w:spacing w:line="360" w:lineRule="auto"/>
        <w:ind w:rightChars="155" w:right="325" w:firstLineChars="200" w:firstLine="420"/>
        <w:jc w:val="left"/>
        <w:rPr>
          <w:rFonts w:ascii="宋体" w:hAnsi="宋体" w:cs="宋体"/>
          <w:szCs w:val="21"/>
          <w:shd w:val="clear" w:color="auto" w:fill="FFFFFF"/>
        </w:rPr>
      </w:pPr>
      <w:r>
        <w:rPr>
          <w:rFonts w:ascii="宋体" w:hAnsi="宋体" w:cs="宋体" w:hint="eastAsia"/>
          <w:szCs w:val="21"/>
          <w:shd w:val="clear" w:color="auto" w:fill="FFFFFF"/>
        </w:rPr>
        <w:t>招标代理机构：</w:t>
      </w:r>
      <w:r w:rsidR="00D21C73">
        <w:rPr>
          <w:rFonts w:ascii="宋体" w:hAnsi="宋体" w:cs="宋体" w:hint="eastAsia"/>
          <w:szCs w:val="21"/>
          <w:shd w:val="clear" w:color="auto" w:fill="FFFFFF"/>
        </w:rPr>
        <w:t>河南中必成工程咨询管理有限公司</w:t>
      </w:r>
    </w:p>
    <w:p w:rsidR="007D65D3" w:rsidRDefault="00BD22B7">
      <w:pPr>
        <w:widowControl/>
        <w:wordWrap w:val="0"/>
        <w:spacing w:line="360" w:lineRule="auto"/>
        <w:ind w:rightChars="155" w:right="325" w:firstLineChars="200" w:firstLine="420"/>
        <w:jc w:val="left"/>
        <w:rPr>
          <w:rFonts w:ascii="宋体" w:hAnsi="宋体" w:cs="宋体"/>
          <w:szCs w:val="21"/>
          <w:shd w:val="clear" w:color="auto" w:fill="FFFFFF"/>
        </w:rPr>
      </w:pPr>
      <w:r>
        <w:rPr>
          <w:rFonts w:ascii="宋体" w:hAnsi="宋体" w:cs="宋体" w:hint="eastAsia"/>
          <w:szCs w:val="21"/>
          <w:shd w:val="clear" w:color="auto" w:fill="FFFFFF"/>
        </w:rPr>
        <w:t>地址：</w:t>
      </w:r>
      <w:r w:rsidR="009C53A9" w:rsidRPr="009C53A9">
        <w:rPr>
          <w:rFonts w:ascii="宋体" w:hAnsi="宋体" w:cs="宋体" w:hint="eastAsia"/>
          <w:szCs w:val="21"/>
          <w:shd w:val="clear" w:color="auto" w:fill="FFFFFF"/>
        </w:rPr>
        <w:t>河南省郑州市金水区凤凰台街道郑</w:t>
      </w:r>
      <w:proofErr w:type="gramStart"/>
      <w:r w:rsidR="009C53A9" w:rsidRPr="009C53A9">
        <w:rPr>
          <w:rFonts w:ascii="宋体" w:hAnsi="宋体" w:cs="宋体" w:hint="eastAsia"/>
          <w:szCs w:val="21"/>
          <w:shd w:val="clear" w:color="auto" w:fill="FFFFFF"/>
        </w:rPr>
        <w:t>汴</w:t>
      </w:r>
      <w:proofErr w:type="gramEnd"/>
      <w:r w:rsidR="009C53A9" w:rsidRPr="009C53A9">
        <w:rPr>
          <w:rFonts w:ascii="宋体" w:hAnsi="宋体" w:cs="宋体" w:hint="eastAsia"/>
          <w:szCs w:val="21"/>
          <w:shd w:val="clear" w:color="auto" w:fill="FFFFFF"/>
        </w:rPr>
        <w:t>路138号37号楼6层602号</w:t>
      </w:r>
    </w:p>
    <w:p w:rsidR="007D65D3" w:rsidRDefault="00BD22B7">
      <w:pPr>
        <w:widowControl/>
        <w:wordWrap w:val="0"/>
        <w:spacing w:line="360" w:lineRule="auto"/>
        <w:ind w:rightChars="155" w:right="325" w:firstLineChars="200" w:firstLine="420"/>
        <w:jc w:val="left"/>
        <w:rPr>
          <w:rFonts w:ascii="宋体" w:hAnsi="宋体" w:cs="宋体"/>
          <w:szCs w:val="21"/>
          <w:shd w:val="clear" w:color="auto" w:fill="FFFFFF"/>
        </w:rPr>
      </w:pPr>
      <w:r>
        <w:rPr>
          <w:rFonts w:ascii="宋体" w:hAnsi="宋体" w:cs="宋体" w:hint="eastAsia"/>
          <w:szCs w:val="21"/>
          <w:shd w:val="clear" w:color="auto" w:fill="FFFFFF"/>
        </w:rPr>
        <w:t>联系人：</w:t>
      </w:r>
      <w:proofErr w:type="gramStart"/>
      <w:r w:rsidR="009C53A9" w:rsidRPr="009C53A9">
        <w:rPr>
          <w:rFonts w:ascii="宋体" w:hAnsi="宋体" w:cs="宋体" w:hint="eastAsia"/>
          <w:szCs w:val="21"/>
          <w:shd w:val="clear" w:color="auto" w:fill="FFFFFF"/>
        </w:rPr>
        <w:t>渠文萍</w:t>
      </w:r>
      <w:proofErr w:type="gramEnd"/>
    </w:p>
    <w:p w:rsidR="007D65D3" w:rsidRDefault="00BD22B7">
      <w:pPr>
        <w:widowControl/>
        <w:wordWrap w:val="0"/>
        <w:spacing w:line="360" w:lineRule="auto"/>
        <w:ind w:rightChars="155" w:right="325" w:firstLineChars="200" w:firstLine="420"/>
        <w:jc w:val="left"/>
        <w:rPr>
          <w:rFonts w:ascii="宋体" w:hAnsi="宋体" w:cs="宋体"/>
          <w:szCs w:val="21"/>
          <w:shd w:val="clear" w:color="auto" w:fill="FFFFFF"/>
        </w:rPr>
      </w:pPr>
      <w:r>
        <w:rPr>
          <w:rFonts w:ascii="宋体" w:hAnsi="宋体" w:cs="宋体" w:hint="eastAsia"/>
          <w:szCs w:val="21"/>
          <w:shd w:val="clear" w:color="auto" w:fill="FFFFFF"/>
        </w:rPr>
        <w:t>联系电话：</w:t>
      </w:r>
      <w:r w:rsidR="009C53A9" w:rsidRPr="009C53A9">
        <w:rPr>
          <w:rFonts w:ascii="宋体" w:hAnsi="宋体" w:cs="宋体"/>
          <w:szCs w:val="21"/>
          <w:shd w:val="clear" w:color="auto" w:fill="FFFFFF"/>
        </w:rPr>
        <w:t>17780179312</w:t>
      </w:r>
    </w:p>
    <w:p w:rsidR="007D65D3" w:rsidRDefault="00BD22B7">
      <w:pPr>
        <w:widowControl/>
        <w:wordWrap w:val="0"/>
        <w:spacing w:line="360" w:lineRule="auto"/>
        <w:ind w:rightChars="155" w:right="325" w:firstLineChars="200" w:firstLine="420"/>
        <w:jc w:val="left"/>
        <w:rPr>
          <w:rFonts w:ascii="宋体" w:hAnsi="宋体" w:cs="宋体"/>
          <w:szCs w:val="21"/>
          <w:shd w:val="clear" w:color="auto" w:fill="FFFFFF"/>
        </w:rPr>
      </w:pPr>
      <w:r>
        <w:rPr>
          <w:rFonts w:ascii="宋体" w:hAnsi="宋体" w:cs="宋体" w:hint="eastAsia"/>
          <w:szCs w:val="21"/>
          <w:shd w:val="clear" w:color="auto" w:fill="FFFFFF"/>
        </w:rPr>
        <w:t>监督单位：</w:t>
      </w:r>
      <w:r w:rsidR="00B40838" w:rsidRPr="00B40838">
        <w:rPr>
          <w:rFonts w:ascii="宋体" w:hAnsi="宋体" w:cs="宋体" w:hint="eastAsia"/>
          <w:szCs w:val="21"/>
          <w:shd w:val="clear" w:color="auto" w:fill="FFFFFF"/>
        </w:rPr>
        <w:t>西平县住房和城乡建设局</w:t>
      </w:r>
    </w:p>
    <w:p w:rsidR="007D65D3" w:rsidRDefault="00BD22B7">
      <w:pPr>
        <w:widowControl/>
        <w:wordWrap w:val="0"/>
        <w:spacing w:line="360" w:lineRule="auto"/>
        <w:ind w:rightChars="155" w:right="325" w:firstLineChars="200" w:firstLine="420"/>
        <w:jc w:val="left"/>
        <w:rPr>
          <w:rFonts w:ascii="宋体" w:hAnsi="宋体" w:cs="宋体"/>
          <w:szCs w:val="21"/>
          <w:shd w:val="clear" w:color="auto" w:fill="FFFFFF"/>
        </w:rPr>
      </w:pPr>
      <w:r>
        <w:rPr>
          <w:rFonts w:ascii="宋体" w:hAnsi="宋体" w:cs="宋体" w:hint="eastAsia"/>
          <w:szCs w:val="21"/>
          <w:shd w:val="clear" w:color="auto" w:fill="FFFFFF"/>
        </w:rPr>
        <w:t>联系人：肖先生</w:t>
      </w:r>
    </w:p>
    <w:p w:rsidR="007D65D3" w:rsidRDefault="00BD22B7">
      <w:pPr>
        <w:widowControl/>
        <w:wordWrap w:val="0"/>
        <w:spacing w:line="360" w:lineRule="auto"/>
        <w:ind w:rightChars="155" w:right="325" w:firstLineChars="200" w:firstLine="420"/>
        <w:jc w:val="left"/>
        <w:rPr>
          <w:rFonts w:ascii="宋体" w:hAnsi="宋体" w:cs="宋体"/>
          <w:szCs w:val="21"/>
          <w:shd w:val="clear" w:color="auto" w:fill="FFFFFF"/>
        </w:rPr>
      </w:pPr>
      <w:r>
        <w:rPr>
          <w:rFonts w:ascii="宋体" w:hAnsi="宋体" w:cs="宋体" w:hint="eastAsia"/>
          <w:szCs w:val="21"/>
          <w:shd w:val="clear" w:color="auto" w:fill="FFFFFF"/>
        </w:rPr>
        <w:t>电话：0396-6188616</w:t>
      </w:r>
    </w:p>
    <w:p w:rsidR="00CD2EE1" w:rsidRPr="00CD2EE1" w:rsidRDefault="00CD2EE1" w:rsidP="00CD2EE1">
      <w:pPr>
        <w:widowControl/>
        <w:wordWrap w:val="0"/>
        <w:spacing w:line="360" w:lineRule="auto"/>
        <w:ind w:rightChars="155" w:right="325" w:firstLineChars="200" w:firstLine="420"/>
        <w:jc w:val="left"/>
        <w:rPr>
          <w:rFonts w:ascii="宋体" w:hAnsi="宋体" w:cs="宋体"/>
          <w:szCs w:val="21"/>
          <w:shd w:val="clear" w:color="auto" w:fill="FFFFFF"/>
        </w:rPr>
      </w:pPr>
    </w:p>
    <w:p w:rsidR="007D65D3" w:rsidRDefault="00BD22B7">
      <w:pPr>
        <w:rPr>
          <w:rFonts w:ascii="宋体" w:hAnsi="宋体" w:cs="宋体"/>
        </w:rPr>
      </w:pPr>
      <w:r>
        <w:rPr>
          <w:rFonts w:ascii="宋体" w:hAnsi="宋体" w:cs="宋体" w:hint="eastAsia"/>
        </w:rPr>
        <w:br w:type="page"/>
      </w:r>
    </w:p>
    <w:p w:rsidR="007D65D3" w:rsidRDefault="00BD22B7">
      <w:pPr>
        <w:pStyle w:val="af3"/>
        <w:wordWrap w:val="0"/>
        <w:spacing w:after="0" w:line="360" w:lineRule="auto"/>
        <w:ind w:firstLine="361"/>
        <w:jc w:val="center"/>
        <w:rPr>
          <w:rFonts w:ascii="宋体" w:hAnsi="宋体" w:cs="宋体"/>
          <w:b/>
          <w:sz w:val="36"/>
        </w:rPr>
      </w:pPr>
      <w:r>
        <w:rPr>
          <w:rFonts w:ascii="宋体" w:hAnsi="宋体" w:cs="宋体" w:hint="eastAsia"/>
          <w:b/>
          <w:sz w:val="36"/>
        </w:rPr>
        <w:lastRenderedPageBreak/>
        <w:t>第二章 投标人须知</w:t>
      </w:r>
      <w:bookmarkStart w:id="28" w:name="_Toc228337070"/>
      <w:bookmarkStart w:id="29" w:name="_Toc227492216"/>
      <w:bookmarkStart w:id="30" w:name="_Toc228591481"/>
      <w:bookmarkStart w:id="31" w:name="_Toc227657459"/>
      <w:bookmarkStart w:id="32" w:name="_Toc228589135"/>
      <w:bookmarkStart w:id="33" w:name="_Toc228591629"/>
      <w:bookmarkStart w:id="34" w:name="_Toc214433859"/>
      <w:bookmarkEnd w:id="13"/>
      <w:bookmarkEnd w:id="14"/>
      <w:bookmarkEnd w:id="15"/>
      <w:bookmarkEnd w:id="16"/>
      <w:bookmarkEnd w:id="23"/>
    </w:p>
    <w:p w:rsidR="007D65D3" w:rsidRDefault="00BD22B7">
      <w:pPr>
        <w:wordWrap w:val="0"/>
        <w:autoSpaceDE w:val="0"/>
        <w:autoSpaceDN w:val="0"/>
        <w:adjustRightInd w:val="0"/>
        <w:spacing w:line="360" w:lineRule="auto"/>
        <w:ind w:rightChars="-16" w:right="-34"/>
        <w:jc w:val="center"/>
        <w:outlineLvl w:val="0"/>
        <w:rPr>
          <w:rFonts w:ascii="宋体" w:hAnsi="宋体" w:cs="宋体"/>
          <w:b/>
          <w:kern w:val="0"/>
          <w:sz w:val="28"/>
        </w:rPr>
      </w:pPr>
      <w:bookmarkStart w:id="35" w:name="_Toc19087"/>
      <w:bookmarkStart w:id="36" w:name="_Toc17236"/>
      <w:bookmarkStart w:id="37" w:name="_Toc272772546"/>
      <w:bookmarkStart w:id="38" w:name="_Toc19484"/>
      <w:bookmarkStart w:id="39" w:name="_Toc228881133"/>
      <w:r>
        <w:rPr>
          <w:rFonts w:ascii="宋体" w:hAnsi="宋体" w:cs="宋体" w:hint="eastAsia"/>
          <w:b/>
          <w:kern w:val="0"/>
          <w:sz w:val="28"/>
        </w:rPr>
        <w:t>投标人须知前附表</w:t>
      </w:r>
      <w:bookmarkEnd w:id="28"/>
      <w:bookmarkEnd w:id="29"/>
      <w:bookmarkEnd w:id="30"/>
      <w:bookmarkEnd w:id="31"/>
      <w:bookmarkEnd w:id="32"/>
      <w:bookmarkEnd w:id="33"/>
      <w:bookmarkEnd w:id="34"/>
      <w:bookmarkEnd w:id="35"/>
      <w:bookmarkEnd w:id="36"/>
      <w:bookmarkEnd w:id="37"/>
      <w:bookmarkEnd w:id="38"/>
      <w:bookmarkEnd w:id="39"/>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0"/>
        <w:gridCol w:w="1968"/>
        <w:gridCol w:w="6520"/>
      </w:tblGrid>
      <w:tr w:rsidR="007D65D3">
        <w:trPr>
          <w:trHeight w:val="470"/>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b/>
                <w:kern w:val="0"/>
                <w:szCs w:val="21"/>
              </w:rPr>
            </w:pPr>
            <w:r>
              <w:rPr>
                <w:rFonts w:ascii="宋体" w:hAnsi="宋体" w:cs="宋体" w:hint="eastAsia"/>
                <w:b/>
                <w:kern w:val="0"/>
                <w:szCs w:val="21"/>
              </w:rPr>
              <w:t>条款号</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b/>
                <w:kern w:val="0"/>
                <w:szCs w:val="21"/>
              </w:rPr>
            </w:pPr>
            <w:r>
              <w:rPr>
                <w:rFonts w:ascii="宋体" w:hAnsi="宋体" w:cs="宋体" w:hint="eastAsia"/>
                <w:b/>
                <w:kern w:val="0"/>
                <w:szCs w:val="21"/>
              </w:rPr>
              <w:t>条 款 名 称</w:t>
            </w:r>
          </w:p>
        </w:tc>
        <w:tc>
          <w:tcPr>
            <w:tcW w:w="652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b/>
                <w:kern w:val="0"/>
                <w:szCs w:val="21"/>
              </w:rPr>
            </w:pPr>
            <w:r>
              <w:rPr>
                <w:rFonts w:ascii="宋体" w:hAnsi="宋体" w:cs="宋体" w:hint="eastAsia"/>
                <w:b/>
                <w:kern w:val="0"/>
                <w:szCs w:val="21"/>
              </w:rPr>
              <w:t>编 列 内 容</w:t>
            </w:r>
          </w:p>
        </w:tc>
      </w:tr>
      <w:tr w:rsidR="007D65D3">
        <w:trPr>
          <w:trHeight w:val="1745"/>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1.1.2</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招标人</w:t>
            </w:r>
          </w:p>
        </w:tc>
        <w:tc>
          <w:tcPr>
            <w:tcW w:w="6520" w:type="dxa"/>
            <w:vAlign w:val="center"/>
          </w:tcPr>
          <w:p w:rsidR="009C53A9" w:rsidRPr="009C53A9" w:rsidRDefault="009C53A9" w:rsidP="009C53A9">
            <w:pPr>
              <w:wordWrap w:val="0"/>
              <w:autoSpaceDE w:val="0"/>
              <w:autoSpaceDN w:val="0"/>
              <w:adjustRightInd w:val="0"/>
              <w:spacing w:line="360" w:lineRule="auto"/>
              <w:ind w:rightChars="-16" w:right="-34"/>
              <w:rPr>
                <w:rFonts w:ascii="宋体" w:hAnsi="宋体" w:cs="宋体"/>
                <w:szCs w:val="21"/>
              </w:rPr>
            </w:pPr>
            <w:r w:rsidRPr="009C53A9">
              <w:rPr>
                <w:rFonts w:ascii="宋体" w:hAnsi="宋体" w:cs="宋体" w:hint="eastAsia"/>
                <w:szCs w:val="21"/>
              </w:rPr>
              <w:t>招 标 人：西平县城市管理局</w:t>
            </w:r>
          </w:p>
          <w:p w:rsidR="009C53A9" w:rsidRPr="009C53A9" w:rsidRDefault="009C53A9" w:rsidP="009C53A9">
            <w:pPr>
              <w:wordWrap w:val="0"/>
              <w:autoSpaceDE w:val="0"/>
              <w:autoSpaceDN w:val="0"/>
              <w:adjustRightInd w:val="0"/>
              <w:spacing w:line="360" w:lineRule="auto"/>
              <w:ind w:rightChars="-16" w:right="-34"/>
              <w:rPr>
                <w:rFonts w:ascii="宋体" w:hAnsi="宋体" w:cs="宋体"/>
                <w:szCs w:val="21"/>
              </w:rPr>
            </w:pPr>
            <w:r w:rsidRPr="009C53A9">
              <w:rPr>
                <w:rFonts w:ascii="宋体" w:hAnsi="宋体" w:cs="宋体" w:hint="eastAsia"/>
                <w:szCs w:val="21"/>
              </w:rPr>
              <w:t>办公地址：</w:t>
            </w:r>
            <w:proofErr w:type="gramStart"/>
            <w:r w:rsidRPr="009C53A9">
              <w:rPr>
                <w:rFonts w:ascii="宋体" w:hAnsi="宋体" w:cs="宋体" w:hint="eastAsia"/>
                <w:szCs w:val="21"/>
              </w:rPr>
              <w:t>西平县柏城大道</w:t>
            </w:r>
            <w:proofErr w:type="gramEnd"/>
            <w:r w:rsidRPr="009C53A9">
              <w:rPr>
                <w:rFonts w:ascii="宋体" w:hAnsi="宋体" w:cs="宋体" w:hint="eastAsia"/>
                <w:szCs w:val="21"/>
              </w:rPr>
              <w:t>257号</w:t>
            </w:r>
          </w:p>
          <w:p w:rsidR="003C3DEA" w:rsidRPr="003C3DEA" w:rsidRDefault="003C3DEA" w:rsidP="003C3DEA">
            <w:pPr>
              <w:wordWrap w:val="0"/>
              <w:autoSpaceDE w:val="0"/>
              <w:autoSpaceDN w:val="0"/>
              <w:adjustRightInd w:val="0"/>
              <w:spacing w:line="360" w:lineRule="auto"/>
              <w:ind w:rightChars="-16" w:right="-34"/>
              <w:rPr>
                <w:rFonts w:ascii="宋体" w:hAnsi="宋体" w:cs="宋体"/>
                <w:szCs w:val="21"/>
              </w:rPr>
            </w:pPr>
            <w:r w:rsidRPr="003C3DEA">
              <w:rPr>
                <w:rFonts w:ascii="宋体" w:hAnsi="宋体" w:cs="宋体" w:hint="eastAsia"/>
                <w:szCs w:val="21"/>
              </w:rPr>
              <w:t>联 系 人：李先生</w:t>
            </w:r>
          </w:p>
          <w:p w:rsidR="007D65D3" w:rsidRPr="003C3DEA" w:rsidRDefault="003C3DEA" w:rsidP="003C3DEA">
            <w:pPr>
              <w:wordWrap w:val="0"/>
              <w:autoSpaceDE w:val="0"/>
              <w:autoSpaceDN w:val="0"/>
              <w:adjustRightInd w:val="0"/>
              <w:spacing w:line="360" w:lineRule="auto"/>
              <w:ind w:rightChars="-16" w:right="-34"/>
              <w:rPr>
                <w:rFonts w:ascii="宋体" w:hAnsi="宋体" w:cs="宋体"/>
                <w:szCs w:val="21"/>
              </w:rPr>
            </w:pPr>
            <w:r w:rsidRPr="003C3DEA">
              <w:rPr>
                <w:rFonts w:ascii="宋体" w:hAnsi="宋体" w:cs="宋体" w:hint="eastAsia"/>
                <w:szCs w:val="21"/>
              </w:rPr>
              <w:t>电    话：16639639015</w:t>
            </w:r>
          </w:p>
        </w:tc>
      </w:tr>
      <w:tr w:rsidR="007D65D3">
        <w:trPr>
          <w:trHeight w:val="1699"/>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1.1.3</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招标代理机构</w:t>
            </w:r>
          </w:p>
        </w:tc>
        <w:tc>
          <w:tcPr>
            <w:tcW w:w="6520" w:type="dxa"/>
            <w:vAlign w:val="center"/>
          </w:tcPr>
          <w:p w:rsidR="009C53A9" w:rsidRPr="009C53A9" w:rsidRDefault="009C53A9" w:rsidP="009C53A9">
            <w:pPr>
              <w:wordWrap w:val="0"/>
              <w:autoSpaceDE w:val="0"/>
              <w:autoSpaceDN w:val="0"/>
              <w:adjustRightInd w:val="0"/>
              <w:spacing w:line="360" w:lineRule="auto"/>
              <w:ind w:rightChars="-16" w:right="-34"/>
              <w:rPr>
                <w:rFonts w:ascii="宋体" w:hAnsi="宋体" w:cs="宋体"/>
                <w:szCs w:val="21"/>
              </w:rPr>
            </w:pPr>
            <w:r w:rsidRPr="009C53A9">
              <w:rPr>
                <w:rFonts w:ascii="宋体" w:hAnsi="宋体" w:cs="宋体" w:hint="eastAsia"/>
                <w:szCs w:val="21"/>
              </w:rPr>
              <w:t>招标代理机构：河南中必成工程咨询管理有限公司</w:t>
            </w:r>
          </w:p>
          <w:p w:rsidR="009C53A9" w:rsidRPr="009C53A9" w:rsidRDefault="009C53A9" w:rsidP="009C53A9">
            <w:pPr>
              <w:wordWrap w:val="0"/>
              <w:autoSpaceDE w:val="0"/>
              <w:autoSpaceDN w:val="0"/>
              <w:adjustRightInd w:val="0"/>
              <w:spacing w:line="360" w:lineRule="auto"/>
              <w:ind w:rightChars="-16" w:right="-34"/>
              <w:rPr>
                <w:rFonts w:ascii="宋体" w:hAnsi="宋体" w:cs="宋体"/>
                <w:szCs w:val="21"/>
              </w:rPr>
            </w:pPr>
            <w:r w:rsidRPr="009C53A9">
              <w:rPr>
                <w:rFonts w:ascii="宋体" w:hAnsi="宋体" w:cs="宋体" w:hint="eastAsia"/>
                <w:szCs w:val="21"/>
              </w:rPr>
              <w:t>地址：河南省郑州市金水区凤凰台街道郑</w:t>
            </w:r>
            <w:proofErr w:type="gramStart"/>
            <w:r w:rsidRPr="009C53A9">
              <w:rPr>
                <w:rFonts w:ascii="宋体" w:hAnsi="宋体" w:cs="宋体" w:hint="eastAsia"/>
                <w:szCs w:val="21"/>
              </w:rPr>
              <w:t>汴</w:t>
            </w:r>
            <w:proofErr w:type="gramEnd"/>
            <w:r w:rsidRPr="009C53A9">
              <w:rPr>
                <w:rFonts w:ascii="宋体" w:hAnsi="宋体" w:cs="宋体" w:hint="eastAsia"/>
                <w:szCs w:val="21"/>
              </w:rPr>
              <w:t>路138号37号楼6层602号</w:t>
            </w:r>
          </w:p>
          <w:p w:rsidR="009C53A9" w:rsidRPr="009C53A9" w:rsidRDefault="009C53A9" w:rsidP="009C53A9">
            <w:pPr>
              <w:wordWrap w:val="0"/>
              <w:autoSpaceDE w:val="0"/>
              <w:autoSpaceDN w:val="0"/>
              <w:adjustRightInd w:val="0"/>
              <w:spacing w:line="360" w:lineRule="auto"/>
              <w:ind w:rightChars="-16" w:right="-34"/>
              <w:rPr>
                <w:rFonts w:ascii="宋体" w:hAnsi="宋体" w:cs="宋体"/>
                <w:szCs w:val="21"/>
              </w:rPr>
            </w:pPr>
            <w:r w:rsidRPr="009C53A9">
              <w:rPr>
                <w:rFonts w:ascii="宋体" w:hAnsi="宋体" w:cs="宋体" w:hint="eastAsia"/>
                <w:szCs w:val="21"/>
              </w:rPr>
              <w:t>联系人：</w:t>
            </w:r>
            <w:proofErr w:type="gramStart"/>
            <w:r w:rsidRPr="009C53A9">
              <w:rPr>
                <w:rFonts w:ascii="宋体" w:hAnsi="宋体" w:cs="宋体" w:hint="eastAsia"/>
                <w:szCs w:val="21"/>
              </w:rPr>
              <w:t>渠文萍</w:t>
            </w:r>
            <w:proofErr w:type="gramEnd"/>
          </w:p>
          <w:p w:rsidR="007D65D3" w:rsidRDefault="009C53A9" w:rsidP="009C53A9">
            <w:pPr>
              <w:wordWrap w:val="0"/>
              <w:autoSpaceDE w:val="0"/>
              <w:autoSpaceDN w:val="0"/>
              <w:adjustRightInd w:val="0"/>
              <w:spacing w:line="360" w:lineRule="auto"/>
              <w:ind w:rightChars="-16" w:right="-34"/>
              <w:rPr>
                <w:rFonts w:ascii="宋体" w:hAnsi="宋体" w:cs="宋体"/>
                <w:szCs w:val="21"/>
              </w:rPr>
            </w:pPr>
            <w:r w:rsidRPr="009C53A9">
              <w:rPr>
                <w:rFonts w:ascii="宋体" w:hAnsi="宋体" w:cs="宋体" w:hint="eastAsia"/>
                <w:szCs w:val="21"/>
              </w:rPr>
              <w:t>联系电话：17780179312</w:t>
            </w:r>
          </w:p>
        </w:tc>
      </w:tr>
      <w:tr w:rsidR="007D65D3">
        <w:trPr>
          <w:trHeight w:val="531"/>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1.1.4</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项目名称</w:t>
            </w:r>
          </w:p>
        </w:tc>
        <w:tc>
          <w:tcPr>
            <w:tcW w:w="6520" w:type="dxa"/>
            <w:vAlign w:val="center"/>
          </w:tcPr>
          <w:p w:rsidR="007D65D3" w:rsidRDefault="00772866">
            <w:pPr>
              <w:wordWrap w:val="0"/>
              <w:spacing w:line="360" w:lineRule="auto"/>
              <w:ind w:rightChars="-16" w:right="-34"/>
              <w:rPr>
                <w:rFonts w:ascii="宋体" w:hAnsi="宋体" w:cs="宋体"/>
                <w:kern w:val="0"/>
                <w:szCs w:val="21"/>
              </w:rPr>
            </w:pPr>
            <w:r>
              <w:rPr>
                <w:rFonts w:ascii="宋体" w:hAnsi="宋体" w:cs="宋体" w:hint="eastAsia"/>
                <w:szCs w:val="21"/>
              </w:rPr>
              <w:t>西平县西平大道西段排水管网提升改造项目</w:t>
            </w:r>
          </w:p>
        </w:tc>
      </w:tr>
      <w:tr w:rsidR="007D65D3">
        <w:trPr>
          <w:trHeight w:val="501"/>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1.1.5</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建设地点</w:t>
            </w:r>
          </w:p>
        </w:tc>
        <w:tc>
          <w:tcPr>
            <w:tcW w:w="6520" w:type="dxa"/>
            <w:vAlign w:val="center"/>
          </w:tcPr>
          <w:p w:rsidR="007D65D3" w:rsidRDefault="00BD22B7">
            <w:pPr>
              <w:wordWrap w:val="0"/>
              <w:spacing w:line="360" w:lineRule="auto"/>
              <w:ind w:rightChars="-16" w:right="-34"/>
              <w:rPr>
                <w:rFonts w:ascii="宋体" w:hAnsi="宋体" w:cs="宋体"/>
                <w:szCs w:val="21"/>
              </w:rPr>
            </w:pPr>
            <w:r>
              <w:rPr>
                <w:rFonts w:ascii="宋体" w:hAnsi="宋体" w:cs="宋体" w:hint="eastAsia"/>
                <w:szCs w:val="21"/>
              </w:rPr>
              <w:t>西平县境内</w:t>
            </w:r>
          </w:p>
        </w:tc>
      </w:tr>
      <w:tr w:rsidR="007D65D3">
        <w:trPr>
          <w:trHeight w:val="1632"/>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1.1.6</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建设规模</w:t>
            </w:r>
          </w:p>
        </w:tc>
        <w:tc>
          <w:tcPr>
            <w:tcW w:w="6520" w:type="dxa"/>
            <w:vAlign w:val="center"/>
          </w:tcPr>
          <w:p w:rsidR="007D65D3" w:rsidRDefault="00CA2ECB">
            <w:pPr>
              <w:wordWrap w:val="0"/>
              <w:spacing w:line="360" w:lineRule="auto"/>
              <w:rPr>
                <w:rFonts w:ascii="宋体" w:hAnsi="宋体" w:cs="宋体"/>
                <w:szCs w:val="21"/>
              </w:rPr>
            </w:pPr>
            <w:r>
              <w:rPr>
                <w:rFonts w:ascii="宋体" w:hAnsi="宋体" w:cs="宋体" w:hint="eastAsia"/>
                <w:szCs w:val="21"/>
              </w:rPr>
              <w:t>该项目位于西平县城区内，主要为西平大道西段滨河东路-洪河西路雨水管网提升改造，内容如下：</w:t>
            </w:r>
            <w:r w:rsidRPr="00236DFF">
              <w:rPr>
                <w:rFonts w:ascii="宋体" w:hAnsi="宋体" w:cs="宋体" w:hint="eastAsia"/>
                <w:szCs w:val="21"/>
              </w:rPr>
              <w:t>1.4米×1.4米钢筋混凝土方涵管道1864米，1.6米×1.4米钢筋混凝土方涵管道1814米，1.8米×1.4米钢筋混凝土方涵管道1656米，DN300钢筋混凝土承插管1127.66米，DN800钢筋混凝土承插管360米，DN1500钢筋混凝土承插管246米，钢筋混凝土模块检查井共计120座，顶管工作井6000*6000共计4座，沥青路面破除与恢复(非机动车道路面)27200平方米，人行道破除与恢复890平方米，现状雨水管道接驳处25处，与现状管线交叉保护/改迁14处，现状1000*1000雨水管涵清淤515米，现状DN1000雨水管</w:t>
            </w:r>
            <w:proofErr w:type="gramStart"/>
            <w:r w:rsidRPr="00236DFF">
              <w:rPr>
                <w:rFonts w:ascii="宋体" w:hAnsi="宋体" w:cs="宋体" w:hint="eastAsia"/>
                <w:szCs w:val="21"/>
              </w:rPr>
              <w:t>清淤利旧1720米</w:t>
            </w:r>
            <w:proofErr w:type="gramEnd"/>
            <w:r w:rsidRPr="00236DFF">
              <w:rPr>
                <w:rFonts w:ascii="宋体" w:hAnsi="宋体" w:cs="宋体" w:hint="eastAsia"/>
                <w:szCs w:val="21"/>
              </w:rPr>
              <w:t>，现状1000*1000砖砌雨水管涵</w:t>
            </w:r>
            <w:proofErr w:type="gramStart"/>
            <w:r w:rsidRPr="00236DFF">
              <w:rPr>
                <w:rFonts w:ascii="宋体" w:hAnsi="宋体" w:cs="宋体" w:hint="eastAsia"/>
                <w:szCs w:val="21"/>
              </w:rPr>
              <w:t>清淤利旧4140米</w:t>
            </w:r>
            <w:proofErr w:type="gramEnd"/>
            <w:r w:rsidRPr="00236DFF">
              <w:rPr>
                <w:rFonts w:ascii="宋体" w:hAnsi="宋体" w:cs="宋体" w:hint="eastAsia"/>
                <w:szCs w:val="21"/>
              </w:rPr>
              <w:t>，以及道路井点降水。</w:t>
            </w:r>
          </w:p>
        </w:tc>
      </w:tr>
      <w:tr w:rsidR="007D65D3">
        <w:trPr>
          <w:trHeight w:val="558"/>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1.2.1</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资金来源</w:t>
            </w:r>
          </w:p>
        </w:tc>
        <w:tc>
          <w:tcPr>
            <w:tcW w:w="6520" w:type="dxa"/>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t>财政资金</w:t>
            </w:r>
          </w:p>
        </w:tc>
      </w:tr>
      <w:tr w:rsidR="007D65D3">
        <w:trPr>
          <w:trHeight w:val="435"/>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1.2.2</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资金落实情况</w:t>
            </w:r>
          </w:p>
        </w:tc>
        <w:tc>
          <w:tcPr>
            <w:tcW w:w="6520" w:type="dxa"/>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t>资金已落实</w:t>
            </w:r>
          </w:p>
        </w:tc>
      </w:tr>
      <w:tr w:rsidR="007D65D3">
        <w:trPr>
          <w:trHeight w:val="855"/>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1.3.1</w:t>
            </w:r>
          </w:p>
        </w:tc>
        <w:tc>
          <w:tcPr>
            <w:tcW w:w="1968" w:type="dxa"/>
            <w:vAlign w:val="center"/>
          </w:tcPr>
          <w:p w:rsidR="007D65D3" w:rsidRPr="005B1E22" w:rsidRDefault="00BD22B7">
            <w:pPr>
              <w:wordWrap w:val="0"/>
              <w:autoSpaceDE w:val="0"/>
              <w:autoSpaceDN w:val="0"/>
              <w:adjustRightInd w:val="0"/>
              <w:spacing w:line="360" w:lineRule="auto"/>
              <w:ind w:rightChars="-16" w:right="-34"/>
              <w:jc w:val="center"/>
              <w:rPr>
                <w:rFonts w:ascii="宋体" w:hAnsi="宋体" w:cs="宋体"/>
                <w:kern w:val="0"/>
                <w:szCs w:val="21"/>
              </w:rPr>
            </w:pPr>
            <w:r w:rsidRPr="005B1E22">
              <w:rPr>
                <w:rFonts w:ascii="宋体" w:hAnsi="宋体" w:cs="宋体" w:hint="eastAsia"/>
                <w:kern w:val="0"/>
                <w:szCs w:val="21"/>
              </w:rPr>
              <w:t>招标范围</w:t>
            </w:r>
          </w:p>
        </w:tc>
        <w:tc>
          <w:tcPr>
            <w:tcW w:w="6520" w:type="dxa"/>
            <w:tcBorders>
              <w:bottom w:val="single" w:sz="4" w:space="0" w:color="auto"/>
            </w:tcBorders>
            <w:vAlign w:val="center"/>
          </w:tcPr>
          <w:p w:rsidR="007D65D3" w:rsidRPr="005B1E22" w:rsidRDefault="00BD22B7" w:rsidP="00C219F2">
            <w:pPr>
              <w:wordWrap w:val="0"/>
              <w:spacing w:line="360" w:lineRule="auto"/>
              <w:rPr>
                <w:rFonts w:ascii="宋体" w:hAnsi="宋体" w:cs="宋体"/>
                <w:szCs w:val="21"/>
              </w:rPr>
            </w:pPr>
            <w:r w:rsidRPr="005B1E22">
              <w:rPr>
                <w:rFonts w:ascii="宋体" w:hAnsi="宋体" w:cs="宋体" w:hint="eastAsia"/>
                <w:szCs w:val="21"/>
              </w:rPr>
              <w:t>本项目招标文件、施工图纸及工程量清单所含全部内容；</w:t>
            </w:r>
          </w:p>
        </w:tc>
      </w:tr>
      <w:tr w:rsidR="007D65D3">
        <w:trPr>
          <w:trHeight w:val="558"/>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1.3.2</w:t>
            </w:r>
          </w:p>
        </w:tc>
        <w:tc>
          <w:tcPr>
            <w:tcW w:w="1968" w:type="dxa"/>
            <w:tcBorders>
              <w:right w:val="single" w:sz="4" w:space="0" w:color="auto"/>
            </w:tcBorders>
            <w:vAlign w:val="center"/>
          </w:tcPr>
          <w:p w:rsidR="007D65D3" w:rsidRPr="005B1E22" w:rsidRDefault="00BD22B7">
            <w:pPr>
              <w:wordWrap w:val="0"/>
              <w:autoSpaceDE w:val="0"/>
              <w:autoSpaceDN w:val="0"/>
              <w:adjustRightInd w:val="0"/>
              <w:spacing w:line="360" w:lineRule="auto"/>
              <w:ind w:rightChars="-16" w:right="-34"/>
              <w:jc w:val="center"/>
              <w:rPr>
                <w:rFonts w:ascii="宋体" w:hAnsi="宋体" w:cs="宋体"/>
                <w:kern w:val="0"/>
                <w:szCs w:val="21"/>
              </w:rPr>
            </w:pPr>
            <w:r w:rsidRPr="005B1E22">
              <w:rPr>
                <w:rFonts w:ascii="宋体" w:hAnsi="宋体" w:cs="宋体" w:hint="eastAsia"/>
                <w:kern w:val="0"/>
                <w:szCs w:val="21"/>
              </w:rPr>
              <w:t>计划工期</w:t>
            </w:r>
          </w:p>
        </w:tc>
        <w:tc>
          <w:tcPr>
            <w:tcW w:w="6520" w:type="dxa"/>
            <w:tcBorders>
              <w:top w:val="single" w:sz="4" w:space="0" w:color="auto"/>
              <w:left w:val="single" w:sz="4" w:space="0" w:color="auto"/>
              <w:bottom w:val="single" w:sz="4" w:space="0" w:color="auto"/>
              <w:right w:val="single" w:sz="4" w:space="0" w:color="auto"/>
            </w:tcBorders>
            <w:vAlign w:val="center"/>
          </w:tcPr>
          <w:p w:rsidR="007D65D3" w:rsidRPr="005B1E22" w:rsidRDefault="005B1E22" w:rsidP="005B1E22">
            <w:pPr>
              <w:pStyle w:val="Default"/>
              <w:wordWrap w:val="0"/>
              <w:spacing w:line="360" w:lineRule="auto"/>
              <w:ind w:rightChars="-16" w:right="-34"/>
              <w:rPr>
                <w:rFonts w:hAnsi="宋体" w:cs="宋体"/>
                <w:color w:val="auto"/>
                <w:sz w:val="21"/>
                <w:szCs w:val="21"/>
              </w:rPr>
            </w:pPr>
            <w:r w:rsidRPr="005B1E22">
              <w:rPr>
                <w:rFonts w:hAnsi="宋体" w:cs="宋体" w:hint="eastAsia"/>
                <w:color w:val="auto"/>
                <w:sz w:val="21"/>
                <w:szCs w:val="21"/>
              </w:rPr>
              <w:t>365</w:t>
            </w:r>
            <w:proofErr w:type="gramStart"/>
            <w:r w:rsidR="00BD22B7" w:rsidRPr="005B1E22">
              <w:rPr>
                <w:rFonts w:hAnsi="宋体" w:cs="宋体" w:hint="eastAsia"/>
                <w:color w:val="auto"/>
                <w:sz w:val="21"/>
                <w:szCs w:val="21"/>
              </w:rPr>
              <w:t>日历天</w:t>
            </w:r>
            <w:proofErr w:type="gramEnd"/>
          </w:p>
        </w:tc>
      </w:tr>
      <w:tr w:rsidR="007D65D3">
        <w:trPr>
          <w:trHeight w:val="558"/>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1.3.3</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szCs w:val="21"/>
              </w:rPr>
            </w:pPr>
            <w:r>
              <w:rPr>
                <w:rFonts w:ascii="宋体" w:hAnsi="宋体" w:cs="宋体" w:hint="eastAsia"/>
                <w:szCs w:val="21"/>
              </w:rPr>
              <w:t>质量标准</w:t>
            </w:r>
          </w:p>
        </w:tc>
        <w:tc>
          <w:tcPr>
            <w:tcW w:w="6520" w:type="dxa"/>
            <w:tcBorders>
              <w:top w:val="single" w:sz="4" w:space="0" w:color="auto"/>
            </w:tcBorders>
            <w:vAlign w:val="center"/>
          </w:tcPr>
          <w:p w:rsidR="007D65D3" w:rsidRDefault="00BD22B7">
            <w:pPr>
              <w:wordWrap w:val="0"/>
              <w:autoSpaceDE w:val="0"/>
              <w:autoSpaceDN w:val="0"/>
              <w:adjustRightInd w:val="0"/>
              <w:spacing w:line="360" w:lineRule="auto"/>
              <w:ind w:rightChars="-16" w:right="-34"/>
              <w:rPr>
                <w:rFonts w:ascii="宋体" w:hAnsi="宋体" w:cs="宋体"/>
                <w:szCs w:val="21"/>
              </w:rPr>
            </w:pPr>
            <w:r>
              <w:rPr>
                <w:rFonts w:ascii="宋体" w:hAnsi="宋体" w:cs="宋体" w:hint="eastAsia"/>
                <w:szCs w:val="21"/>
              </w:rPr>
              <w:t>合格</w:t>
            </w:r>
          </w:p>
        </w:tc>
      </w:tr>
      <w:tr w:rsidR="007D65D3">
        <w:trPr>
          <w:trHeight w:val="558"/>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lastRenderedPageBreak/>
              <w:t>1.3.4</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szCs w:val="21"/>
              </w:rPr>
            </w:pPr>
            <w:r>
              <w:rPr>
                <w:rFonts w:ascii="宋体" w:hAnsi="宋体" w:cs="宋体" w:hint="eastAsia"/>
                <w:szCs w:val="21"/>
              </w:rPr>
              <w:t>标段划分情况</w:t>
            </w:r>
          </w:p>
        </w:tc>
        <w:tc>
          <w:tcPr>
            <w:tcW w:w="6520" w:type="dxa"/>
            <w:tcBorders>
              <w:top w:val="single" w:sz="4" w:space="0" w:color="auto"/>
            </w:tcBorders>
            <w:vAlign w:val="center"/>
          </w:tcPr>
          <w:p w:rsidR="007D65D3" w:rsidRDefault="00BD22B7">
            <w:pPr>
              <w:wordWrap w:val="0"/>
              <w:autoSpaceDE w:val="0"/>
              <w:autoSpaceDN w:val="0"/>
              <w:adjustRightInd w:val="0"/>
              <w:spacing w:line="360" w:lineRule="auto"/>
              <w:ind w:rightChars="-16" w:right="-34"/>
              <w:rPr>
                <w:rFonts w:ascii="宋体" w:hAnsi="宋体" w:cs="宋体"/>
                <w:szCs w:val="21"/>
              </w:rPr>
            </w:pPr>
            <w:r>
              <w:rPr>
                <w:rFonts w:ascii="宋体" w:hAnsi="宋体" w:cs="宋体" w:hint="eastAsia"/>
                <w:szCs w:val="21"/>
              </w:rPr>
              <w:t>本项目共划分1个施工标段</w:t>
            </w:r>
          </w:p>
        </w:tc>
      </w:tr>
      <w:tr w:rsidR="007D65D3">
        <w:trPr>
          <w:trHeight w:val="576"/>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1.4.1</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szCs w:val="21"/>
              </w:rPr>
            </w:pPr>
            <w:r>
              <w:rPr>
                <w:rFonts w:ascii="宋体" w:hAnsi="宋体" w:cs="宋体" w:hint="eastAsia"/>
                <w:szCs w:val="21"/>
              </w:rPr>
              <w:t>投标人资质条件、能力和信誉</w:t>
            </w:r>
          </w:p>
        </w:tc>
        <w:tc>
          <w:tcPr>
            <w:tcW w:w="6520" w:type="dxa"/>
            <w:vAlign w:val="center"/>
          </w:tcPr>
          <w:p w:rsidR="007D65D3" w:rsidRDefault="00BD22B7">
            <w:pPr>
              <w:wordWrap w:val="0"/>
              <w:autoSpaceDE w:val="0"/>
              <w:autoSpaceDN w:val="0"/>
              <w:adjustRightInd w:val="0"/>
              <w:spacing w:line="360" w:lineRule="auto"/>
              <w:ind w:rightChars="-16" w:right="-34"/>
              <w:rPr>
                <w:rFonts w:ascii="宋体" w:hAnsi="宋体" w:cs="宋体"/>
                <w:szCs w:val="21"/>
              </w:rPr>
            </w:pPr>
            <w:r>
              <w:rPr>
                <w:rFonts w:ascii="宋体" w:hAnsi="宋体" w:cs="宋体" w:hint="eastAsia"/>
                <w:szCs w:val="21"/>
              </w:rPr>
              <w:t>同第一章招标公告“3.投标人资格要求”</w:t>
            </w:r>
          </w:p>
        </w:tc>
      </w:tr>
      <w:tr w:rsidR="007D65D3">
        <w:trPr>
          <w:trHeight w:val="1264"/>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1.4.2</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是否接受联合体投标</w:t>
            </w:r>
          </w:p>
        </w:tc>
        <w:tc>
          <w:tcPr>
            <w:tcW w:w="6520" w:type="dxa"/>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fldChar w:fldCharType="begin"/>
            </w:r>
            <w:r>
              <w:rPr>
                <w:rFonts w:ascii="宋体" w:hAnsi="宋体" w:cs="宋体" w:hint="eastAsia"/>
                <w:kern w:val="0"/>
                <w:szCs w:val="21"/>
              </w:rPr>
              <w:instrText xml:space="preserve"> eq \o\ac(</w:instrText>
            </w:r>
            <w:r>
              <w:rPr>
                <w:rFonts w:ascii="宋体" w:hAnsi="宋体" w:cs="宋体" w:hint="eastAsia"/>
                <w:kern w:val="0"/>
                <w:position w:val="-4"/>
                <w:sz w:val="31"/>
                <w:szCs w:val="21"/>
              </w:rPr>
              <w:instrText>□</w:instrText>
            </w:r>
            <w:r>
              <w:rPr>
                <w:rFonts w:ascii="宋体" w:hAnsi="宋体" w:cs="宋体" w:hint="eastAsia"/>
                <w:kern w:val="0"/>
                <w:szCs w:val="21"/>
              </w:rPr>
              <w:instrText>,√)</w:instrText>
            </w:r>
            <w:r>
              <w:rPr>
                <w:rFonts w:ascii="宋体" w:hAnsi="宋体" w:cs="宋体" w:hint="eastAsia"/>
                <w:kern w:val="0"/>
                <w:szCs w:val="21"/>
              </w:rPr>
              <w:fldChar w:fldCharType="end"/>
            </w:r>
            <w:r>
              <w:rPr>
                <w:rFonts w:ascii="宋体" w:hAnsi="宋体" w:cs="宋体" w:hint="eastAsia"/>
                <w:kern w:val="0"/>
                <w:szCs w:val="21"/>
              </w:rPr>
              <w:t>不接受</w:t>
            </w:r>
          </w:p>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t>□接受，应满足下列要求：</w:t>
            </w:r>
          </w:p>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t>联合体资质按照联合体协议约定的分工认定。</w:t>
            </w:r>
          </w:p>
        </w:tc>
      </w:tr>
      <w:tr w:rsidR="007D65D3">
        <w:trPr>
          <w:trHeight w:val="878"/>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1.9.1</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踏勘现场</w:t>
            </w:r>
          </w:p>
        </w:tc>
        <w:tc>
          <w:tcPr>
            <w:tcW w:w="6520" w:type="dxa"/>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fldChar w:fldCharType="begin"/>
            </w:r>
            <w:r>
              <w:rPr>
                <w:rFonts w:ascii="宋体" w:hAnsi="宋体" w:cs="宋体" w:hint="eastAsia"/>
                <w:kern w:val="0"/>
                <w:szCs w:val="21"/>
              </w:rPr>
              <w:instrText xml:space="preserve"> eq \o\ac(</w:instrText>
            </w:r>
            <w:r>
              <w:rPr>
                <w:rFonts w:ascii="宋体" w:hAnsi="宋体" w:cs="宋体" w:hint="eastAsia"/>
                <w:kern w:val="0"/>
                <w:position w:val="-4"/>
                <w:sz w:val="31"/>
                <w:szCs w:val="21"/>
              </w:rPr>
              <w:instrText>□</w:instrText>
            </w:r>
            <w:r>
              <w:rPr>
                <w:rFonts w:ascii="宋体" w:hAnsi="宋体" w:cs="宋体" w:hint="eastAsia"/>
                <w:kern w:val="0"/>
                <w:szCs w:val="21"/>
              </w:rPr>
              <w:instrText>,√)</w:instrText>
            </w:r>
            <w:r>
              <w:rPr>
                <w:rFonts w:ascii="宋体" w:hAnsi="宋体" w:cs="宋体" w:hint="eastAsia"/>
                <w:kern w:val="0"/>
                <w:szCs w:val="21"/>
              </w:rPr>
              <w:fldChar w:fldCharType="end"/>
            </w:r>
            <w:r>
              <w:rPr>
                <w:rFonts w:ascii="宋体" w:hAnsi="宋体" w:cs="宋体" w:hint="eastAsia"/>
                <w:kern w:val="0"/>
                <w:szCs w:val="21"/>
              </w:rPr>
              <w:t>不组织</w:t>
            </w:r>
          </w:p>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t>投标人自行踏勘现场</w:t>
            </w:r>
          </w:p>
        </w:tc>
      </w:tr>
      <w:tr w:rsidR="007D65D3">
        <w:trPr>
          <w:trHeight w:val="1731"/>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1.10.1</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投标预备会</w:t>
            </w:r>
          </w:p>
        </w:tc>
        <w:tc>
          <w:tcPr>
            <w:tcW w:w="6520" w:type="dxa"/>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fldChar w:fldCharType="begin"/>
            </w:r>
            <w:r>
              <w:rPr>
                <w:rFonts w:ascii="宋体" w:hAnsi="宋体" w:cs="宋体" w:hint="eastAsia"/>
                <w:kern w:val="0"/>
                <w:szCs w:val="21"/>
              </w:rPr>
              <w:instrText xml:space="preserve"> eq \o\ac(</w:instrText>
            </w:r>
            <w:r>
              <w:rPr>
                <w:rFonts w:ascii="宋体" w:hAnsi="宋体" w:cs="宋体" w:hint="eastAsia"/>
                <w:kern w:val="0"/>
                <w:position w:val="-4"/>
                <w:sz w:val="31"/>
                <w:szCs w:val="21"/>
              </w:rPr>
              <w:instrText>□</w:instrText>
            </w:r>
            <w:r>
              <w:rPr>
                <w:rFonts w:ascii="宋体" w:hAnsi="宋体" w:cs="宋体" w:hint="eastAsia"/>
                <w:kern w:val="0"/>
                <w:szCs w:val="21"/>
              </w:rPr>
              <w:instrText>,√)</w:instrText>
            </w:r>
            <w:r>
              <w:rPr>
                <w:rFonts w:ascii="宋体" w:hAnsi="宋体" w:cs="宋体" w:hint="eastAsia"/>
                <w:kern w:val="0"/>
                <w:szCs w:val="21"/>
              </w:rPr>
              <w:fldChar w:fldCharType="end"/>
            </w:r>
            <w:r>
              <w:rPr>
                <w:rFonts w:ascii="宋体" w:hAnsi="宋体" w:cs="宋体" w:hint="eastAsia"/>
                <w:kern w:val="0"/>
                <w:szCs w:val="21"/>
              </w:rPr>
              <w:t>不召开</w:t>
            </w:r>
          </w:p>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t>投标单位在收到招标文件三日内，如有疑问登录交易平台向招标单位和招标代理机构提问，招标单位及招标代理机构审查后认为如有必要答疑，会将答疑纪要在交易平台公布。</w:t>
            </w:r>
          </w:p>
        </w:tc>
      </w:tr>
      <w:tr w:rsidR="007D65D3">
        <w:trPr>
          <w:trHeight w:val="1708"/>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1.11</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分包</w:t>
            </w:r>
          </w:p>
        </w:tc>
        <w:tc>
          <w:tcPr>
            <w:tcW w:w="6520" w:type="dxa"/>
            <w:vAlign w:val="center"/>
          </w:tcPr>
          <w:p w:rsidR="007D65D3" w:rsidRDefault="00BD22B7">
            <w:pPr>
              <w:wordWrap w:val="0"/>
              <w:spacing w:line="360" w:lineRule="auto"/>
              <w:rPr>
                <w:rFonts w:ascii="宋体" w:hAnsi="宋体" w:cs="宋体"/>
                <w:szCs w:val="21"/>
              </w:rPr>
            </w:pPr>
            <w:r>
              <w:rPr>
                <w:rFonts w:ascii="宋体" w:hAnsi="宋体" w:cs="宋体" w:hint="eastAsia"/>
                <w:kern w:val="0"/>
                <w:szCs w:val="21"/>
              </w:rPr>
              <w:fldChar w:fldCharType="begin"/>
            </w:r>
            <w:r>
              <w:rPr>
                <w:rFonts w:ascii="宋体" w:hAnsi="宋体" w:cs="宋体" w:hint="eastAsia"/>
                <w:kern w:val="0"/>
                <w:szCs w:val="21"/>
              </w:rPr>
              <w:instrText xml:space="preserve"> eq \o\ac(</w:instrText>
            </w:r>
            <w:r>
              <w:rPr>
                <w:rFonts w:ascii="宋体" w:hAnsi="宋体" w:cs="宋体" w:hint="eastAsia"/>
                <w:kern w:val="0"/>
                <w:position w:val="-4"/>
                <w:sz w:val="31"/>
                <w:szCs w:val="21"/>
              </w:rPr>
              <w:instrText>□</w:instrText>
            </w:r>
            <w:r>
              <w:rPr>
                <w:rFonts w:ascii="宋体" w:hAnsi="宋体" w:cs="宋体" w:hint="eastAsia"/>
                <w:kern w:val="0"/>
                <w:szCs w:val="21"/>
              </w:rPr>
              <w:instrText>,√)</w:instrText>
            </w:r>
            <w:r>
              <w:rPr>
                <w:rFonts w:ascii="宋体" w:hAnsi="宋体" w:cs="宋体" w:hint="eastAsia"/>
                <w:kern w:val="0"/>
                <w:szCs w:val="21"/>
              </w:rPr>
              <w:fldChar w:fldCharType="end"/>
            </w:r>
            <w:r>
              <w:rPr>
                <w:rFonts w:ascii="宋体" w:hAnsi="宋体" w:cs="宋体" w:hint="eastAsia"/>
                <w:szCs w:val="21"/>
              </w:rPr>
              <w:t>不允许</w:t>
            </w:r>
          </w:p>
          <w:p w:rsidR="007D65D3" w:rsidRDefault="00BD22B7">
            <w:pPr>
              <w:wordWrap w:val="0"/>
              <w:spacing w:line="360" w:lineRule="auto"/>
              <w:rPr>
                <w:rFonts w:ascii="宋体" w:hAnsi="宋体" w:cs="宋体"/>
                <w:szCs w:val="21"/>
              </w:rPr>
            </w:pPr>
            <w:r>
              <w:rPr>
                <w:rFonts w:ascii="宋体" w:hAnsi="宋体" w:cs="宋体" w:hint="eastAsia"/>
                <w:szCs w:val="21"/>
              </w:rPr>
              <w:t>□允许，分包内容要求：</w:t>
            </w:r>
          </w:p>
          <w:p w:rsidR="007D65D3" w:rsidRDefault="00BD22B7">
            <w:pPr>
              <w:wordWrap w:val="0"/>
              <w:spacing w:line="360" w:lineRule="auto"/>
              <w:rPr>
                <w:rFonts w:ascii="宋体" w:hAnsi="宋体" w:cs="宋体"/>
                <w:szCs w:val="21"/>
              </w:rPr>
            </w:pPr>
            <w:r>
              <w:rPr>
                <w:rFonts w:ascii="宋体" w:hAnsi="宋体" w:cs="宋体" w:hint="eastAsia"/>
                <w:szCs w:val="21"/>
              </w:rPr>
              <w:t xml:space="preserve">        分包金额要求：</w:t>
            </w:r>
          </w:p>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szCs w:val="21"/>
              </w:rPr>
              <w:t xml:space="preserve">        接受分包的第三人资质要求：</w:t>
            </w:r>
          </w:p>
        </w:tc>
      </w:tr>
      <w:tr w:rsidR="007D65D3">
        <w:trPr>
          <w:trHeight w:val="2121"/>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 xml:space="preserve">1.12 </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偏离</w:t>
            </w:r>
          </w:p>
        </w:tc>
        <w:tc>
          <w:tcPr>
            <w:tcW w:w="6520" w:type="dxa"/>
            <w:vAlign w:val="center"/>
          </w:tcPr>
          <w:p w:rsidR="007D65D3" w:rsidRDefault="00BD22B7">
            <w:pPr>
              <w:wordWrap w:val="0"/>
              <w:spacing w:line="360" w:lineRule="auto"/>
              <w:rPr>
                <w:rFonts w:ascii="宋体" w:hAnsi="宋体" w:cs="宋体"/>
                <w:szCs w:val="21"/>
              </w:rPr>
            </w:pPr>
            <w:r>
              <w:rPr>
                <w:rFonts w:ascii="宋体" w:hAnsi="宋体" w:cs="宋体" w:hint="eastAsia"/>
                <w:kern w:val="0"/>
                <w:szCs w:val="21"/>
              </w:rPr>
              <w:fldChar w:fldCharType="begin"/>
            </w:r>
            <w:r>
              <w:rPr>
                <w:rFonts w:ascii="宋体" w:hAnsi="宋体" w:cs="宋体" w:hint="eastAsia"/>
                <w:kern w:val="0"/>
                <w:szCs w:val="21"/>
              </w:rPr>
              <w:instrText xml:space="preserve"> eq \o\ac(</w:instrText>
            </w:r>
            <w:r>
              <w:rPr>
                <w:rFonts w:ascii="宋体" w:hAnsi="宋体" w:cs="宋体" w:hint="eastAsia"/>
                <w:kern w:val="0"/>
                <w:position w:val="-4"/>
                <w:sz w:val="31"/>
                <w:szCs w:val="21"/>
              </w:rPr>
              <w:instrText>□</w:instrText>
            </w:r>
            <w:r>
              <w:rPr>
                <w:rFonts w:ascii="宋体" w:hAnsi="宋体" w:cs="宋体" w:hint="eastAsia"/>
                <w:kern w:val="0"/>
                <w:szCs w:val="21"/>
              </w:rPr>
              <w:instrText>,√)</w:instrText>
            </w:r>
            <w:r>
              <w:rPr>
                <w:rFonts w:ascii="宋体" w:hAnsi="宋体" w:cs="宋体" w:hint="eastAsia"/>
                <w:kern w:val="0"/>
                <w:szCs w:val="21"/>
              </w:rPr>
              <w:fldChar w:fldCharType="end"/>
            </w:r>
            <w:r>
              <w:rPr>
                <w:rFonts w:ascii="宋体" w:hAnsi="宋体" w:cs="宋体" w:hint="eastAsia"/>
                <w:szCs w:val="21"/>
              </w:rPr>
              <w:t>不允许</w:t>
            </w:r>
          </w:p>
          <w:p w:rsidR="007D65D3" w:rsidRDefault="00BD22B7">
            <w:pPr>
              <w:wordWrap w:val="0"/>
              <w:spacing w:line="360" w:lineRule="auto"/>
              <w:rPr>
                <w:rFonts w:ascii="宋体" w:hAnsi="宋体" w:cs="宋体"/>
                <w:szCs w:val="21"/>
              </w:rPr>
            </w:pPr>
            <w:r>
              <w:rPr>
                <w:rFonts w:ascii="宋体" w:hAnsi="宋体" w:cs="宋体" w:hint="eastAsia"/>
                <w:szCs w:val="21"/>
              </w:rPr>
              <w:t>□允许，可偏离的项目和范围见第八章</w:t>
            </w:r>
          </w:p>
          <w:p w:rsidR="007D65D3" w:rsidRDefault="00BD22B7">
            <w:pPr>
              <w:wordWrap w:val="0"/>
              <w:spacing w:line="360" w:lineRule="auto"/>
              <w:rPr>
                <w:rFonts w:ascii="宋体" w:hAnsi="宋体" w:cs="宋体"/>
                <w:szCs w:val="21"/>
              </w:rPr>
            </w:pPr>
            <w:r>
              <w:rPr>
                <w:rFonts w:ascii="宋体" w:hAnsi="宋体" w:cs="宋体" w:hint="eastAsia"/>
                <w:szCs w:val="21"/>
              </w:rPr>
              <w:t xml:space="preserve">       “技术标准和要求”：</w:t>
            </w:r>
          </w:p>
          <w:p w:rsidR="007D65D3" w:rsidRDefault="00BD22B7">
            <w:pPr>
              <w:wordWrap w:val="0"/>
              <w:spacing w:line="360" w:lineRule="auto"/>
              <w:rPr>
                <w:rFonts w:ascii="宋体" w:hAnsi="宋体" w:cs="宋体"/>
                <w:szCs w:val="21"/>
              </w:rPr>
            </w:pPr>
            <w:r>
              <w:rPr>
                <w:rFonts w:ascii="宋体" w:hAnsi="宋体" w:cs="宋体" w:hint="eastAsia"/>
                <w:szCs w:val="21"/>
              </w:rPr>
              <w:t xml:space="preserve">        允许偏离最高项数：</w:t>
            </w:r>
            <w:r>
              <w:rPr>
                <w:rFonts w:ascii="宋体" w:hAnsi="宋体" w:cs="宋体" w:hint="eastAsia"/>
                <w:szCs w:val="21"/>
                <w:u w:val="single"/>
              </w:rPr>
              <w:t xml:space="preserve">      </w:t>
            </w:r>
          </w:p>
          <w:p w:rsidR="007D65D3" w:rsidRDefault="00BD22B7">
            <w:pPr>
              <w:wordWrap w:val="0"/>
              <w:autoSpaceDE w:val="0"/>
              <w:autoSpaceDN w:val="0"/>
              <w:adjustRightInd w:val="0"/>
              <w:spacing w:line="360" w:lineRule="auto"/>
              <w:ind w:rightChars="-16" w:right="-34" w:firstLineChars="100" w:firstLine="210"/>
              <w:rPr>
                <w:rFonts w:ascii="宋体" w:hAnsi="宋体" w:cs="宋体"/>
                <w:kern w:val="0"/>
                <w:szCs w:val="21"/>
              </w:rPr>
            </w:pPr>
            <w:r>
              <w:rPr>
                <w:rFonts w:ascii="宋体" w:hAnsi="宋体" w:cs="宋体" w:hint="eastAsia"/>
                <w:szCs w:val="21"/>
              </w:rPr>
              <w:t xml:space="preserve">        偏差调整方法：</w:t>
            </w:r>
            <w:r>
              <w:rPr>
                <w:rFonts w:ascii="宋体" w:hAnsi="宋体" w:cs="宋体" w:hint="eastAsia"/>
                <w:szCs w:val="21"/>
                <w:u w:val="single"/>
              </w:rPr>
              <w:t xml:space="preserve">          </w:t>
            </w:r>
          </w:p>
        </w:tc>
      </w:tr>
      <w:tr w:rsidR="007D65D3">
        <w:trPr>
          <w:trHeight w:val="855"/>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 xml:space="preserve">2.1 </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构成招标文件的其他材料</w:t>
            </w:r>
          </w:p>
        </w:tc>
        <w:tc>
          <w:tcPr>
            <w:tcW w:w="6520" w:type="dxa"/>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t>招标文件的补充文件（如有）、</w:t>
            </w:r>
            <w:r>
              <w:rPr>
                <w:rFonts w:ascii="宋体" w:hAnsi="宋体" w:cs="宋体" w:hint="eastAsia"/>
                <w:szCs w:val="21"/>
              </w:rPr>
              <w:t>图纸（另册提供）、工程量清单（另册提供）</w:t>
            </w:r>
          </w:p>
        </w:tc>
      </w:tr>
      <w:tr w:rsidR="007D65D3">
        <w:trPr>
          <w:trHeight w:val="902"/>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2.2.1</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投标人要求澄清招标文件的截止时间</w:t>
            </w:r>
          </w:p>
        </w:tc>
        <w:tc>
          <w:tcPr>
            <w:tcW w:w="6520" w:type="dxa"/>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t>时间：递交投标文件截止之日17日前</w:t>
            </w:r>
          </w:p>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t>形式：登录交易平台匿名提出</w:t>
            </w:r>
          </w:p>
        </w:tc>
      </w:tr>
      <w:tr w:rsidR="007D65D3">
        <w:trPr>
          <w:trHeight w:val="902"/>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2.2.3</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投标人确认收到招标文件澄清的时间</w:t>
            </w:r>
          </w:p>
        </w:tc>
        <w:tc>
          <w:tcPr>
            <w:tcW w:w="6520" w:type="dxa"/>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szCs w:val="21"/>
              </w:rPr>
              <w:t>所有澄清、修改均通过驻马店市公共资源交易中心电子招投标交易平台网站发布，一经发布即视为投标人已收到并确认，请各投标人及时关注本项目通过驻马店市公共资源交易中心系统发出的通知，如有遗漏，自行负责。</w:t>
            </w:r>
          </w:p>
        </w:tc>
      </w:tr>
      <w:tr w:rsidR="007D65D3">
        <w:trPr>
          <w:trHeight w:val="902"/>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lastRenderedPageBreak/>
              <w:t>2.3.1</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招标人书面澄清的时间</w:t>
            </w:r>
          </w:p>
        </w:tc>
        <w:tc>
          <w:tcPr>
            <w:tcW w:w="6520" w:type="dxa"/>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t>递交投标文件截止之日15日前</w:t>
            </w:r>
          </w:p>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t>形式：交易平台书面澄清</w:t>
            </w:r>
          </w:p>
        </w:tc>
      </w:tr>
      <w:tr w:rsidR="007D65D3">
        <w:trPr>
          <w:trHeight w:val="1632"/>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2.3.2</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投标人确认收到招标文件修改的时间</w:t>
            </w:r>
          </w:p>
        </w:tc>
        <w:tc>
          <w:tcPr>
            <w:tcW w:w="6520" w:type="dxa"/>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t>所有澄清、修改均通过驻马店市公共资源交易中心电子招投标交易平台网站发布，一经发布即视为投标人已收到并确认，请各投标人及时关注本项目通过驻马店市公共资源交易中心系统发出的通知，如有遗漏，自行负责。</w:t>
            </w:r>
          </w:p>
        </w:tc>
      </w:tr>
      <w:tr w:rsidR="007D65D3">
        <w:trPr>
          <w:trHeight w:val="90"/>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2.4</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spacing w:val="-6"/>
                <w:kern w:val="0"/>
                <w:szCs w:val="21"/>
              </w:rPr>
            </w:pPr>
            <w:r>
              <w:rPr>
                <w:rFonts w:ascii="宋体" w:hAnsi="宋体" w:cs="宋体" w:hint="eastAsia"/>
                <w:spacing w:val="-6"/>
                <w:kern w:val="0"/>
                <w:szCs w:val="21"/>
              </w:rPr>
              <w:t>投标人对招标文件提出异议的截止时间</w:t>
            </w:r>
          </w:p>
        </w:tc>
        <w:tc>
          <w:tcPr>
            <w:tcW w:w="6520" w:type="dxa"/>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t>递交投标文件截止之日10日前，招标人收到异议，3日内给予答复；逾期未提出的视为无异议。</w:t>
            </w:r>
          </w:p>
        </w:tc>
      </w:tr>
      <w:tr w:rsidR="007D65D3">
        <w:trPr>
          <w:trHeight w:hRule="exact" w:val="726"/>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3.1.1</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构成投标文件的其他材料</w:t>
            </w:r>
          </w:p>
        </w:tc>
        <w:tc>
          <w:tcPr>
            <w:tcW w:w="6520" w:type="dxa"/>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t>投标人自行提供</w:t>
            </w:r>
          </w:p>
        </w:tc>
      </w:tr>
      <w:tr w:rsidR="007D65D3">
        <w:trPr>
          <w:trHeight w:hRule="exact" w:val="430"/>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3.3.1</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投标有效期</w:t>
            </w:r>
          </w:p>
        </w:tc>
        <w:tc>
          <w:tcPr>
            <w:tcW w:w="6520" w:type="dxa"/>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t>90日历天（从投标截止之日算起）</w:t>
            </w:r>
          </w:p>
        </w:tc>
      </w:tr>
      <w:tr w:rsidR="007D65D3">
        <w:trPr>
          <w:trHeight w:val="90"/>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3.4.1</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投标保证金</w:t>
            </w:r>
          </w:p>
        </w:tc>
        <w:tc>
          <w:tcPr>
            <w:tcW w:w="6520" w:type="dxa"/>
            <w:vAlign w:val="center"/>
          </w:tcPr>
          <w:p w:rsidR="007D65D3" w:rsidRDefault="00BD22B7">
            <w:pPr>
              <w:wordWrap w:val="0"/>
              <w:adjustRightInd w:val="0"/>
              <w:snapToGrid w:val="0"/>
              <w:spacing w:line="360" w:lineRule="auto"/>
              <w:rPr>
                <w:rFonts w:ascii="宋体" w:hAnsi="宋体" w:cs="宋体"/>
                <w:kern w:val="0"/>
                <w:szCs w:val="21"/>
              </w:rPr>
            </w:pPr>
            <w:r>
              <w:rPr>
                <w:rFonts w:ascii="宋体" w:hAnsi="宋体" w:cs="宋体" w:hint="eastAsia"/>
                <w:kern w:val="0"/>
                <w:szCs w:val="21"/>
              </w:rPr>
              <w:t>是否要求投标人递交投标保证金：</w:t>
            </w:r>
          </w:p>
          <w:p w:rsidR="007D65D3" w:rsidRDefault="00BD22B7">
            <w:pPr>
              <w:wordWrap w:val="0"/>
              <w:adjustRightInd w:val="0"/>
              <w:snapToGrid w:val="0"/>
              <w:spacing w:line="360" w:lineRule="auto"/>
              <w:rPr>
                <w:rFonts w:ascii="宋体" w:hAnsi="宋体" w:cs="宋体"/>
                <w:kern w:val="0"/>
                <w:szCs w:val="21"/>
              </w:rPr>
            </w:pPr>
            <w:r>
              <w:rPr>
                <w:rFonts w:ascii="宋体" w:hAnsi="宋体" w:cs="宋体" w:hint="eastAsia"/>
                <w:kern w:val="0"/>
                <w:szCs w:val="21"/>
              </w:rPr>
              <w:fldChar w:fldCharType="begin"/>
            </w:r>
            <w:r>
              <w:rPr>
                <w:rFonts w:ascii="宋体" w:hAnsi="宋体" w:cs="宋体" w:hint="eastAsia"/>
                <w:kern w:val="0"/>
                <w:szCs w:val="21"/>
              </w:rPr>
              <w:instrText xml:space="preserve"> eq \o\ac(</w:instrText>
            </w:r>
            <w:r>
              <w:rPr>
                <w:rFonts w:ascii="宋体" w:hAnsi="宋体" w:cs="宋体" w:hint="eastAsia"/>
                <w:kern w:val="0"/>
                <w:position w:val="-4"/>
                <w:sz w:val="31"/>
                <w:szCs w:val="21"/>
              </w:rPr>
              <w:instrText>□</w:instrText>
            </w:r>
            <w:r>
              <w:rPr>
                <w:rFonts w:ascii="宋体" w:hAnsi="宋体" w:cs="宋体" w:hint="eastAsia"/>
                <w:kern w:val="0"/>
                <w:szCs w:val="21"/>
              </w:rPr>
              <w:instrText>,√)</w:instrText>
            </w:r>
            <w:r>
              <w:rPr>
                <w:rFonts w:ascii="宋体" w:hAnsi="宋体" w:cs="宋体" w:hint="eastAsia"/>
                <w:kern w:val="0"/>
                <w:szCs w:val="21"/>
              </w:rPr>
              <w:fldChar w:fldCharType="end"/>
            </w:r>
            <w:r>
              <w:rPr>
                <w:rFonts w:ascii="宋体" w:hAnsi="宋体" w:cs="宋体" w:hint="eastAsia"/>
                <w:kern w:val="0"/>
                <w:szCs w:val="21"/>
              </w:rPr>
              <w:t>要求</w:t>
            </w:r>
          </w:p>
          <w:p w:rsidR="007D65D3" w:rsidRDefault="00BD22B7">
            <w:pPr>
              <w:wordWrap w:val="0"/>
              <w:adjustRightInd w:val="0"/>
              <w:snapToGrid w:val="0"/>
              <w:spacing w:line="360" w:lineRule="auto"/>
              <w:ind w:firstLineChars="150" w:firstLine="315"/>
              <w:rPr>
                <w:rFonts w:ascii="宋体" w:hAnsi="宋体" w:cs="宋体"/>
                <w:bCs/>
                <w:szCs w:val="21"/>
                <w:u w:val="single"/>
              </w:rPr>
            </w:pPr>
            <w:r>
              <w:rPr>
                <w:rFonts w:ascii="宋体" w:hAnsi="宋体" w:cs="宋体" w:hint="eastAsia"/>
                <w:bCs/>
                <w:szCs w:val="21"/>
              </w:rPr>
              <w:t>投标保证金的金额：叁万元整（¥30000.00元）</w:t>
            </w:r>
          </w:p>
          <w:p w:rsidR="007D65D3" w:rsidRDefault="00BD22B7">
            <w:pPr>
              <w:wordWrap w:val="0"/>
              <w:adjustRightInd w:val="0"/>
              <w:snapToGrid w:val="0"/>
              <w:spacing w:line="360" w:lineRule="auto"/>
              <w:ind w:firstLineChars="150" w:firstLine="315"/>
              <w:rPr>
                <w:rFonts w:ascii="宋体" w:hAnsi="宋体" w:cs="宋体"/>
                <w:bCs/>
                <w:szCs w:val="21"/>
              </w:rPr>
            </w:pPr>
            <w:r>
              <w:rPr>
                <w:rFonts w:ascii="宋体" w:hAnsi="宋体" w:cs="宋体" w:hint="eastAsia"/>
                <w:bCs/>
                <w:szCs w:val="21"/>
              </w:rPr>
              <w:t>投标保证金提交截止时间：同投标截止时间</w:t>
            </w:r>
          </w:p>
          <w:p w:rsidR="007D65D3" w:rsidRDefault="00BD22B7">
            <w:pPr>
              <w:wordWrap w:val="0"/>
              <w:adjustRightInd w:val="0"/>
              <w:snapToGrid w:val="0"/>
              <w:spacing w:line="360" w:lineRule="auto"/>
              <w:ind w:firstLineChars="150" w:firstLine="315"/>
              <w:rPr>
                <w:rFonts w:ascii="宋体" w:hAnsi="宋体" w:cs="宋体"/>
                <w:kern w:val="0"/>
                <w:szCs w:val="21"/>
              </w:rPr>
            </w:pPr>
            <w:r>
              <w:rPr>
                <w:rFonts w:ascii="宋体" w:hAnsi="宋体" w:cs="宋体" w:hint="eastAsia"/>
                <w:kern w:val="0"/>
                <w:szCs w:val="21"/>
              </w:rPr>
              <w:t>投标保证金递交形式：转账或电子保函</w:t>
            </w:r>
          </w:p>
          <w:p w:rsidR="007D65D3" w:rsidRDefault="00BD22B7">
            <w:pPr>
              <w:wordWrap w:val="0"/>
              <w:adjustRightInd w:val="0"/>
              <w:spacing w:line="360" w:lineRule="auto"/>
              <w:ind w:firstLineChars="150" w:firstLine="315"/>
              <w:textAlignment w:val="baseline"/>
              <w:rPr>
                <w:rFonts w:ascii="宋体" w:hAnsi="宋体" w:cs="宋体"/>
                <w:bCs/>
                <w:kern w:val="0"/>
                <w:szCs w:val="21"/>
              </w:rPr>
            </w:pPr>
            <w:r>
              <w:rPr>
                <w:rFonts w:ascii="宋体" w:hAnsi="宋体" w:cs="宋体" w:hint="eastAsia"/>
                <w:kern w:val="0"/>
                <w:szCs w:val="21"/>
              </w:rPr>
              <w:t>转账形式：投标人</w:t>
            </w:r>
            <w:r>
              <w:rPr>
                <w:rFonts w:ascii="宋体" w:hAnsi="宋体" w:cs="宋体" w:hint="eastAsia"/>
                <w:bCs/>
                <w:kern w:val="0"/>
                <w:szCs w:val="21"/>
              </w:rPr>
              <w:t>须登录交易系统，在【业务管理】里面的【保证金缴纳查询】菜单里，查找该标段的投标保证金收款账户，投标人可挑选该标段对应的任一</w:t>
            </w:r>
            <w:proofErr w:type="gramStart"/>
            <w:r>
              <w:rPr>
                <w:rFonts w:ascii="宋体" w:hAnsi="宋体" w:cs="宋体" w:hint="eastAsia"/>
                <w:bCs/>
                <w:kern w:val="0"/>
                <w:szCs w:val="21"/>
              </w:rPr>
              <w:t>个</w:t>
            </w:r>
            <w:proofErr w:type="gramEnd"/>
            <w:r>
              <w:rPr>
                <w:rFonts w:ascii="宋体" w:hAnsi="宋体" w:cs="宋体" w:hint="eastAsia"/>
                <w:bCs/>
                <w:kern w:val="0"/>
                <w:szCs w:val="21"/>
              </w:rPr>
              <w:t>账户按要求递交投标保证金，缴纳完成后，在【保证金缴纳查询】菜单里下载打印投标保证金交纳回执单，投标人必须将投标保证金交纳回执单的复印件装订到投标文件中并加盖公章。</w:t>
            </w:r>
          </w:p>
          <w:p w:rsidR="007D65D3" w:rsidRDefault="00BD22B7">
            <w:pPr>
              <w:wordWrap w:val="0"/>
              <w:adjustRightInd w:val="0"/>
              <w:snapToGrid w:val="0"/>
              <w:spacing w:line="360" w:lineRule="auto"/>
              <w:ind w:firstLineChars="200" w:firstLine="420"/>
              <w:rPr>
                <w:rFonts w:ascii="宋体" w:hAnsi="宋体" w:cs="宋体"/>
                <w:bCs/>
                <w:szCs w:val="21"/>
              </w:rPr>
            </w:pPr>
            <w:r>
              <w:rPr>
                <w:rFonts w:ascii="宋体" w:hAnsi="宋体" w:cs="宋体" w:hint="eastAsia"/>
                <w:kern w:val="0"/>
                <w:szCs w:val="21"/>
              </w:rPr>
              <w:t>投标人将投标保证金于开标时间前</w:t>
            </w:r>
            <w:r>
              <w:rPr>
                <w:rFonts w:ascii="宋体" w:hAnsi="宋体" w:cs="宋体" w:hint="eastAsia"/>
                <w:bCs/>
                <w:kern w:val="0"/>
                <w:szCs w:val="21"/>
              </w:rPr>
              <w:t>登录交易系统</w:t>
            </w:r>
            <w:r>
              <w:rPr>
                <w:rFonts w:ascii="宋体" w:hAnsi="宋体" w:cs="宋体" w:hint="eastAsia"/>
                <w:kern w:val="0"/>
                <w:szCs w:val="21"/>
              </w:rPr>
              <w:t>从本公司基本账户一次性足额存至西平县公共资源交易中心指定账户,</w:t>
            </w:r>
            <w:r>
              <w:rPr>
                <w:rFonts w:ascii="宋体" w:hAnsi="宋体" w:cs="宋体" w:hint="eastAsia"/>
                <w:bCs/>
                <w:szCs w:val="21"/>
              </w:rPr>
              <w:t>不得以现金提交，</w:t>
            </w:r>
            <w:r>
              <w:rPr>
                <w:rFonts w:ascii="宋体" w:hAnsi="宋体" w:cs="宋体" w:hint="eastAsia"/>
                <w:kern w:val="0"/>
                <w:szCs w:val="21"/>
              </w:rPr>
              <w:t>逾期到账的投标保证金不予受理。</w:t>
            </w:r>
            <w:r>
              <w:rPr>
                <w:rFonts w:ascii="宋体" w:hAnsi="宋体" w:cs="宋体" w:hint="eastAsia"/>
                <w:bCs/>
                <w:szCs w:val="21"/>
              </w:rPr>
              <w:t>（未从基本账户汇出或未按时到账者视为无效）。如联合体投标，应当以联合体中牵头人的名义提交保证金。</w:t>
            </w:r>
          </w:p>
          <w:p w:rsidR="007D65D3" w:rsidRDefault="00BD22B7">
            <w:pPr>
              <w:wordWrap w:val="0"/>
              <w:autoSpaceDE w:val="0"/>
              <w:autoSpaceDN w:val="0"/>
              <w:adjustRightInd w:val="0"/>
              <w:spacing w:line="360" w:lineRule="auto"/>
              <w:ind w:rightChars="-16" w:right="-34"/>
              <w:rPr>
                <w:rFonts w:ascii="宋体" w:hAnsi="宋体" w:cs="宋体"/>
                <w:szCs w:val="21"/>
              </w:rPr>
            </w:pPr>
            <w:r>
              <w:rPr>
                <w:rFonts w:ascii="宋体" w:hAnsi="宋体" w:cs="宋体" w:hint="eastAsia"/>
                <w:szCs w:val="21"/>
              </w:rPr>
              <w:t>保函形式：</w:t>
            </w:r>
          </w:p>
          <w:p w:rsidR="007D65D3" w:rsidRDefault="00BD22B7">
            <w:pPr>
              <w:wordWrap w:val="0"/>
              <w:autoSpaceDE w:val="0"/>
              <w:autoSpaceDN w:val="0"/>
              <w:adjustRightInd w:val="0"/>
              <w:spacing w:line="360" w:lineRule="auto"/>
              <w:ind w:rightChars="-16" w:right="-34"/>
              <w:rPr>
                <w:rFonts w:ascii="宋体" w:hAnsi="宋体" w:cs="宋体"/>
                <w:szCs w:val="21"/>
              </w:rPr>
            </w:pPr>
            <w:r>
              <w:rPr>
                <w:rFonts w:ascii="宋体" w:hAnsi="宋体" w:cs="宋体" w:hint="eastAsia"/>
                <w:szCs w:val="21"/>
              </w:rPr>
              <w:t>采用保函形式缴纳的，投标人在投标截止时间前须由专业担保机构出具投标保证金保函，办理电子投标保函费用必须出自投标企业基本账户；并将保函证明及保函费缴纳证明按规定附于投标文件内并上传至项目资格审查材料内。</w:t>
            </w:r>
          </w:p>
          <w:p w:rsidR="007D65D3" w:rsidRDefault="00BD22B7">
            <w:pPr>
              <w:wordWrap w:val="0"/>
              <w:autoSpaceDE w:val="0"/>
              <w:autoSpaceDN w:val="0"/>
              <w:adjustRightInd w:val="0"/>
              <w:spacing w:line="360" w:lineRule="auto"/>
              <w:ind w:rightChars="-16" w:right="-34"/>
              <w:rPr>
                <w:rFonts w:ascii="宋体" w:hAnsi="宋体" w:cs="宋体"/>
                <w:szCs w:val="21"/>
              </w:rPr>
            </w:pPr>
            <w:r>
              <w:rPr>
                <w:rFonts w:ascii="宋体" w:hAnsi="宋体" w:cs="宋体" w:hint="eastAsia"/>
                <w:szCs w:val="21"/>
              </w:rPr>
              <w:t>项目开标前，投标人在交易系统“电子保函申请”页面进行电子保函</w:t>
            </w:r>
            <w:r>
              <w:rPr>
                <w:rFonts w:ascii="宋体" w:hAnsi="宋体" w:cs="宋体" w:hint="eastAsia"/>
                <w:szCs w:val="21"/>
              </w:rPr>
              <w:lastRenderedPageBreak/>
              <w:t>申请，出具保函的相关机构审批通过后，将以密文形式出具电子保函文件，投标人在金融服务平台可下载该保函文件。</w:t>
            </w:r>
          </w:p>
          <w:p w:rsidR="007D65D3" w:rsidRDefault="00BD22B7">
            <w:pPr>
              <w:wordWrap w:val="0"/>
              <w:autoSpaceDE w:val="0"/>
              <w:autoSpaceDN w:val="0"/>
              <w:adjustRightInd w:val="0"/>
              <w:spacing w:line="360" w:lineRule="auto"/>
              <w:ind w:rightChars="-16" w:right="-34"/>
              <w:rPr>
                <w:rFonts w:ascii="宋体" w:hAnsi="宋体" w:cs="宋体"/>
                <w:szCs w:val="21"/>
              </w:rPr>
            </w:pPr>
            <w:r>
              <w:rPr>
                <w:rFonts w:ascii="宋体" w:hAnsi="宋体" w:cs="宋体" w:hint="eastAsia"/>
                <w:szCs w:val="21"/>
              </w:rPr>
              <w:t>交易平台技术咨询：0396-2613088</w:t>
            </w:r>
          </w:p>
          <w:p w:rsidR="007D65D3" w:rsidRDefault="00BD22B7">
            <w:pPr>
              <w:wordWrap w:val="0"/>
              <w:autoSpaceDE w:val="0"/>
              <w:autoSpaceDN w:val="0"/>
              <w:adjustRightInd w:val="0"/>
              <w:spacing w:line="360" w:lineRule="auto"/>
              <w:ind w:rightChars="-16" w:right="-34"/>
              <w:rPr>
                <w:rFonts w:ascii="宋体" w:hAnsi="宋体" w:cs="宋体"/>
                <w:b/>
                <w:szCs w:val="21"/>
              </w:rPr>
            </w:pPr>
            <w:r>
              <w:rPr>
                <w:rFonts w:ascii="宋体" w:hAnsi="宋体" w:cs="宋体" w:hint="eastAsia"/>
                <w:kern w:val="0"/>
                <w:szCs w:val="21"/>
              </w:rPr>
              <w:t>□不要求</w:t>
            </w:r>
          </w:p>
        </w:tc>
      </w:tr>
      <w:tr w:rsidR="007D65D3">
        <w:trPr>
          <w:trHeight w:val="960"/>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lastRenderedPageBreak/>
              <w:t>3.5.2</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近年财务状况的年份要求</w:t>
            </w:r>
          </w:p>
        </w:tc>
        <w:tc>
          <w:tcPr>
            <w:tcW w:w="6520" w:type="dxa"/>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t>2023年度、2024年度、2025年度（公司成立不足三年的，从成立年份开始提供，新成立的企业无法提供财务审计报告的按实际情况提供银行资信证明即可）；</w:t>
            </w:r>
          </w:p>
        </w:tc>
      </w:tr>
      <w:tr w:rsidR="007D65D3">
        <w:trPr>
          <w:trHeight w:val="810"/>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3.5.3</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近年完成的类似项目的年份要求</w:t>
            </w:r>
          </w:p>
        </w:tc>
        <w:tc>
          <w:tcPr>
            <w:tcW w:w="6520" w:type="dxa"/>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t>2023年1月1日以来</w:t>
            </w:r>
          </w:p>
        </w:tc>
      </w:tr>
      <w:tr w:rsidR="007D65D3">
        <w:trPr>
          <w:trHeight w:val="90"/>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3.5.4</w:t>
            </w:r>
          </w:p>
        </w:tc>
        <w:tc>
          <w:tcPr>
            <w:tcW w:w="1968" w:type="dxa"/>
            <w:vAlign w:val="center"/>
          </w:tcPr>
          <w:p w:rsidR="007D65D3" w:rsidRDefault="00BD22B7">
            <w:pPr>
              <w:wordWrap w:val="0"/>
              <w:autoSpaceDE w:val="0"/>
              <w:autoSpaceDN w:val="0"/>
              <w:adjustRightInd w:val="0"/>
              <w:ind w:rightChars="-16" w:right="-34"/>
              <w:jc w:val="center"/>
              <w:rPr>
                <w:rFonts w:ascii="宋体" w:hAnsi="宋体" w:cs="宋体"/>
                <w:kern w:val="0"/>
                <w:szCs w:val="21"/>
              </w:rPr>
            </w:pPr>
            <w:r>
              <w:rPr>
                <w:rFonts w:ascii="宋体" w:hAnsi="宋体" w:cs="宋体" w:hint="eastAsia"/>
                <w:kern w:val="0"/>
                <w:szCs w:val="21"/>
              </w:rPr>
              <w:t>正在施工和新承接的项目的年份要求</w:t>
            </w:r>
          </w:p>
        </w:tc>
        <w:tc>
          <w:tcPr>
            <w:tcW w:w="6520" w:type="dxa"/>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u w:val="single"/>
              </w:rPr>
            </w:pPr>
            <w:r>
              <w:rPr>
                <w:rFonts w:ascii="宋体" w:hAnsi="宋体" w:cs="宋体" w:hint="eastAsia"/>
                <w:kern w:val="0"/>
                <w:szCs w:val="21"/>
              </w:rPr>
              <w:t>2023年1月1日以来</w:t>
            </w:r>
          </w:p>
        </w:tc>
      </w:tr>
      <w:tr w:rsidR="007D65D3">
        <w:trPr>
          <w:trHeight w:val="865"/>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3.5.5</w:t>
            </w:r>
          </w:p>
        </w:tc>
        <w:tc>
          <w:tcPr>
            <w:tcW w:w="1968" w:type="dxa"/>
            <w:vAlign w:val="center"/>
          </w:tcPr>
          <w:p w:rsidR="007D65D3" w:rsidRDefault="00BD22B7">
            <w:pPr>
              <w:wordWrap w:val="0"/>
              <w:autoSpaceDE w:val="0"/>
              <w:autoSpaceDN w:val="0"/>
              <w:adjustRightInd w:val="0"/>
              <w:ind w:rightChars="-16" w:right="-34"/>
              <w:jc w:val="center"/>
              <w:rPr>
                <w:rFonts w:ascii="宋体" w:hAnsi="宋体" w:cs="宋体"/>
                <w:kern w:val="0"/>
                <w:szCs w:val="21"/>
              </w:rPr>
            </w:pPr>
            <w:r>
              <w:rPr>
                <w:rFonts w:ascii="宋体" w:hAnsi="宋体" w:cs="宋体" w:hint="eastAsia"/>
                <w:kern w:val="0"/>
                <w:szCs w:val="21"/>
              </w:rPr>
              <w:t>近年发生的诉讼及仲裁情况的年份要求</w:t>
            </w:r>
          </w:p>
        </w:tc>
        <w:tc>
          <w:tcPr>
            <w:tcW w:w="6520" w:type="dxa"/>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t>2023年1月1日以来</w:t>
            </w:r>
          </w:p>
        </w:tc>
      </w:tr>
      <w:tr w:rsidR="007D65D3">
        <w:trPr>
          <w:trHeight w:val="591"/>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3.6</w:t>
            </w:r>
          </w:p>
        </w:tc>
        <w:tc>
          <w:tcPr>
            <w:tcW w:w="1968" w:type="dxa"/>
            <w:vAlign w:val="center"/>
          </w:tcPr>
          <w:p w:rsidR="007D65D3" w:rsidRDefault="00BD22B7">
            <w:pPr>
              <w:wordWrap w:val="0"/>
              <w:autoSpaceDE w:val="0"/>
              <w:autoSpaceDN w:val="0"/>
              <w:adjustRightInd w:val="0"/>
              <w:spacing w:line="360" w:lineRule="auto"/>
              <w:ind w:leftChars="-1" w:left="-2" w:rightChars="-16" w:right="-34"/>
              <w:jc w:val="center"/>
              <w:rPr>
                <w:rFonts w:ascii="宋体" w:hAnsi="宋体" w:cs="宋体"/>
                <w:spacing w:val="-6"/>
                <w:kern w:val="0"/>
                <w:szCs w:val="21"/>
              </w:rPr>
            </w:pPr>
            <w:r>
              <w:rPr>
                <w:rFonts w:ascii="宋体" w:hAnsi="宋体" w:cs="宋体" w:hint="eastAsia"/>
                <w:spacing w:val="-6"/>
                <w:kern w:val="0"/>
                <w:szCs w:val="21"/>
              </w:rPr>
              <w:t>是否允许递交备选投标方案</w:t>
            </w:r>
          </w:p>
        </w:tc>
        <w:tc>
          <w:tcPr>
            <w:tcW w:w="6520" w:type="dxa"/>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fldChar w:fldCharType="begin"/>
            </w:r>
            <w:r>
              <w:rPr>
                <w:rFonts w:ascii="宋体" w:hAnsi="宋体" w:cs="宋体" w:hint="eastAsia"/>
                <w:kern w:val="0"/>
                <w:szCs w:val="21"/>
              </w:rPr>
              <w:instrText xml:space="preserve"> eq \o\ac(</w:instrText>
            </w:r>
            <w:r>
              <w:rPr>
                <w:rFonts w:ascii="宋体" w:hAnsi="宋体" w:cs="宋体" w:hint="eastAsia"/>
                <w:kern w:val="0"/>
                <w:position w:val="-4"/>
                <w:sz w:val="31"/>
                <w:szCs w:val="21"/>
              </w:rPr>
              <w:instrText>□</w:instrText>
            </w:r>
            <w:r>
              <w:rPr>
                <w:rFonts w:ascii="宋体" w:hAnsi="宋体" w:cs="宋体" w:hint="eastAsia"/>
                <w:kern w:val="0"/>
                <w:szCs w:val="21"/>
              </w:rPr>
              <w:instrText>,√)</w:instrText>
            </w:r>
            <w:r>
              <w:rPr>
                <w:rFonts w:ascii="宋体" w:hAnsi="宋体" w:cs="宋体" w:hint="eastAsia"/>
                <w:kern w:val="0"/>
                <w:szCs w:val="21"/>
              </w:rPr>
              <w:fldChar w:fldCharType="end"/>
            </w:r>
            <w:r>
              <w:rPr>
                <w:rFonts w:ascii="宋体" w:hAnsi="宋体" w:cs="宋体" w:hint="eastAsia"/>
                <w:kern w:val="0"/>
                <w:szCs w:val="21"/>
              </w:rPr>
              <w:t>不允许             □允许</w:t>
            </w:r>
          </w:p>
        </w:tc>
      </w:tr>
      <w:tr w:rsidR="007D65D3">
        <w:trPr>
          <w:trHeight w:val="90"/>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3.7.3</w:t>
            </w:r>
          </w:p>
        </w:tc>
        <w:tc>
          <w:tcPr>
            <w:tcW w:w="1968" w:type="dxa"/>
            <w:vAlign w:val="center"/>
          </w:tcPr>
          <w:p w:rsidR="007D65D3" w:rsidRDefault="00BD22B7">
            <w:pPr>
              <w:spacing w:line="360" w:lineRule="auto"/>
              <w:rPr>
                <w:rFonts w:ascii="宋体" w:hAnsi="宋体" w:cs="宋体"/>
                <w:kern w:val="0"/>
                <w:szCs w:val="21"/>
              </w:rPr>
            </w:pPr>
            <w:r>
              <w:rPr>
                <w:spacing w:val="-2"/>
                <w:kern w:val="0"/>
                <w:szCs w:val="21"/>
              </w:rPr>
              <w:t>签</w:t>
            </w:r>
            <w:r>
              <w:rPr>
                <w:kern w:val="0"/>
                <w:szCs w:val="21"/>
              </w:rPr>
              <w:t>字</w:t>
            </w:r>
            <w:r>
              <w:rPr>
                <w:spacing w:val="-2"/>
                <w:kern w:val="0"/>
                <w:szCs w:val="21"/>
              </w:rPr>
              <w:t>或</w:t>
            </w:r>
            <w:r>
              <w:rPr>
                <w:kern w:val="0"/>
                <w:szCs w:val="21"/>
              </w:rPr>
              <w:t>盖</w:t>
            </w:r>
            <w:r>
              <w:rPr>
                <w:spacing w:val="-2"/>
                <w:kern w:val="0"/>
                <w:szCs w:val="21"/>
              </w:rPr>
              <w:t>章</w:t>
            </w:r>
            <w:r>
              <w:rPr>
                <w:kern w:val="0"/>
                <w:szCs w:val="21"/>
              </w:rPr>
              <w:t>要求</w:t>
            </w:r>
          </w:p>
        </w:tc>
        <w:tc>
          <w:tcPr>
            <w:tcW w:w="6520" w:type="dxa"/>
          </w:tcPr>
          <w:p w:rsidR="007D65D3" w:rsidRDefault="00BD22B7">
            <w:pPr>
              <w:wordWrap w:val="0"/>
              <w:adjustRightInd w:val="0"/>
              <w:snapToGrid w:val="0"/>
              <w:spacing w:line="360" w:lineRule="auto"/>
              <w:rPr>
                <w:rFonts w:ascii="宋体" w:hAnsi="宋体" w:cs="宋体"/>
                <w:kern w:val="0"/>
                <w:szCs w:val="21"/>
              </w:rPr>
            </w:pPr>
            <w:r>
              <w:rPr>
                <w:rFonts w:ascii="宋体" w:hAnsi="宋体" w:cs="宋体" w:hint="eastAsia"/>
                <w:kern w:val="0"/>
                <w:szCs w:val="21"/>
              </w:rPr>
              <w:t>电子投标文件：</w:t>
            </w:r>
          </w:p>
          <w:p w:rsidR="007D65D3" w:rsidRDefault="00BD22B7">
            <w:pPr>
              <w:wordWrap w:val="0"/>
              <w:adjustRightInd w:val="0"/>
              <w:snapToGrid w:val="0"/>
              <w:spacing w:line="360" w:lineRule="auto"/>
              <w:rPr>
                <w:rFonts w:ascii="宋体" w:hAnsi="宋体" w:cs="宋体"/>
                <w:kern w:val="0"/>
                <w:szCs w:val="21"/>
              </w:rPr>
            </w:pPr>
            <w:r>
              <w:rPr>
                <w:rFonts w:ascii="宋体" w:hAnsi="宋体" w:cs="宋体" w:hint="eastAsia"/>
                <w:kern w:val="0"/>
                <w:szCs w:val="21"/>
              </w:rPr>
              <w:t>（1）经过加密的电子投标文件上传件为正本；</w:t>
            </w:r>
          </w:p>
          <w:p w:rsidR="007D65D3" w:rsidRDefault="00BD22B7">
            <w:pPr>
              <w:wordWrap w:val="0"/>
              <w:adjustRightInd w:val="0"/>
              <w:snapToGrid w:val="0"/>
              <w:spacing w:line="360" w:lineRule="auto"/>
              <w:rPr>
                <w:rFonts w:ascii="宋体" w:hAnsi="宋体" w:cs="宋体"/>
                <w:kern w:val="0"/>
                <w:szCs w:val="21"/>
              </w:rPr>
            </w:pPr>
            <w:r>
              <w:rPr>
                <w:rFonts w:ascii="宋体" w:hAnsi="宋体" w:cs="宋体" w:hint="eastAsia"/>
                <w:kern w:val="0"/>
                <w:szCs w:val="21"/>
              </w:rPr>
              <w:t>（2）所有要求投标人加盖公章的地方都须加盖投标人单位的CA印章。</w:t>
            </w:r>
          </w:p>
          <w:p w:rsidR="007D65D3" w:rsidRDefault="00BD22B7">
            <w:pPr>
              <w:wordWrap w:val="0"/>
              <w:adjustRightInd w:val="0"/>
              <w:snapToGrid w:val="0"/>
              <w:spacing w:line="360" w:lineRule="auto"/>
              <w:rPr>
                <w:rFonts w:ascii="宋体" w:hAnsi="宋体" w:cs="宋体"/>
                <w:kern w:val="0"/>
                <w:szCs w:val="21"/>
              </w:rPr>
            </w:pPr>
            <w:r>
              <w:rPr>
                <w:rFonts w:ascii="宋体" w:hAnsi="宋体" w:cs="宋体" w:hint="eastAsia"/>
                <w:kern w:val="0"/>
                <w:szCs w:val="21"/>
              </w:rPr>
              <w:t>（3）所有要求法定代表人签字的地方都须加盖法定代表人CA印章,需要委托代理人签字的地方，可由委托代理人签字后以图片的形式扫描上传。</w:t>
            </w:r>
          </w:p>
          <w:p w:rsidR="007D65D3" w:rsidRDefault="00BD22B7">
            <w:pPr>
              <w:wordWrap w:val="0"/>
              <w:adjustRightInd w:val="0"/>
              <w:snapToGrid w:val="0"/>
              <w:spacing w:line="360" w:lineRule="auto"/>
              <w:rPr>
                <w:rFonts w:ascii="宋体" w:hAnsi="宋体" w:cs="宋体"/>
                <w:kern w:val="0"/>
                <w:szCs w:val="21"/>
              </w:rPr>
            </w:pPr>
            <w:r>
              <w:rPr>
                <w:rFonts w:ascii="宋体" w:hAnsi="宋体" w:cs="宋体" w:hint="eastAsia"/>
                <w:kern w:val="0"/>
                <w:szCs w:val="21"/>
              </w:rPr>
              <w:t>（4）工程量清单报价封面的签字、盖章执行以下要求：</w:t>
            </w:r>
          </w:p>
          <w:p w:rsidR="007D65D3" w:rsidRDefault="00BD22B7">
            <w:pPr>
              <w:wordWrap w:val="0"/>
              <w:adjustRightInd w:val="0"/>
              <w:snapToGrid w:val="0"/>
              <w:spacing w:line="360" w:lineRule="auto"/>
              <w:rPr>
                <w:rFonts w:ascii="宋体" w:hAnsi="宋体" w:cs="宋体"/>
                <w:kern w:val="0"/>
                <w:szCs w:val="21"/>
              </w:rPr>
            </w:pPr>
            <w:r>
              <w:rPr>
                <w:rFonts w:ascii="宋体" w:hAnsi="宋体" w:cs="宋体" w:hint="eastAsia"/>
                <w:kern w:val="0"/>
                <w:szCs w:val="21"/>
              </w:rPr>
              <w:t>采用电子版工程量清单报价的清单封面须加盖投标人CA印章、投标人法定代表人CA印章、造价人员签字并加盖执业专用章。若委托造价咨询单位编制的，还应加盖造价咨询单位公章，由其单位注册造价工程师签字并加盖执业专用章（投标文件</w:t>
            </w:r>
            <w:proofErr w:type="gramStart"/>
            <w:r>
              <w:rPr>
                <w:rFonts w:ascii="宋体" w:hAnsi="宋体" w:cs="宋体" w:hint="eastAsia"/>
                <w:kern w:val="0"/>
                <w:szCs w:val="21"/>
              </w:rPr>
              <w:t>附委托</w:t>
            </w:r>
            <w:proofErr w:type="gramEnd"/>
            <w:r>
              <w:rPr>
                <w:rFonts w:ascii="宋体" w:hAnsi="宋体" w:cs="宋体" w:hint="eastAsia"/>
                <w:kern w:val="0"/>
                <w:szCs w:val="21"/>
              </w:rPr>
              <w:t>造价咨询单位营业执照及委托协议）。</w:t>
            </w:r>
          </w:p>
          <w:p w:rsidR="007D65D3" w:rsidRDefault="00BD22B7">
            <w:pPr>
              <w:wordWrap w:val="0"/>
              <w:adjustRightInd w:val="0"/>
              <w:snapToGrid w:val="0"/>
              <w:spacing w:line="360" w:lineRule="auto"/>
              <w:ind w:firstLineChars="200" w:firstLine="420"/>
              <w:rPr>
                <w:rFonts w:ascii="宋体" w:hAnsi="宋体" w:cs="宋体"/>
                <w:kern w:val="0"/>
                <w:szCs w:val="21"/>
              </w:rPr>
            </w:pPr>
            <w:r>
              <w:rPr>
                <w:rFonts w:ascii="宋体" w:hAnsi="宋体" w:cs="宋体" w:hint="eastAsia"/>
                <w:kern w:val="0"/>
                <w:szCs w:val="21"/>
              </w:rPr>
              <w:t>总价措施项目清单与计价表和</w:t>
            </w:r>
            <w:proofErr w:type="gramStart"/>
            <w:r>
              <w:rPr>
                <w:rFonts w:ascii="宋体" w:hAnsi="宋体" w:cs="宋体" w:hint="eastAsia"/>
                <w:kern w:val="0"/>
                <w:szCs w:val="21"/>
              </w:rPr>
              <w:t>规费</w:t>
            </w:r>
            <w:proofErr w:type="gramEnd"/>
            <w:r>
              <w:rPr>
                <w:rFonts w:ascii="宋体" w:hAnsi="宋体" w:cs="宋体" w:hint="eastAsia"/>
                <w:kern w:val="0"/>
                <w:szCs w:val="21"/>
              </w:rPr>
              <w:t>、税金项目计价表中编制人和复核人签字盖章不作要求。</w:t>
            </w:r>
          </w:p>
        </w:tc>
      </w:tr>
      <w:tr w:rsidR="007D65D3">
        <w:trPr>
          <w:trHeight w:val="360"/>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3.7.4</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投标文件份数</w:t>
            </w:r>
          </w:p>
        </w:tc>
        <w:tc>
          <w:tcPr>
            <w:tcW w:w="6520" w:type="dxa"/>
            <w:vAlign w:val="center"/>
          </w:tcPr>
          <w:p w:rsidR="007D65D3" w:rsidRDefault="00BD22B7">
            <w:pPr>
              <w:wordWrap w:val="0"/>
              <w:adjustRightInd w:val="0"/>
              <w:snapToGrid w:val="0"/>
              <w:spacing w:line="360" w:lineRule="auto"/>
              <w:jc w:val="left"/>
              <w:rPr>
                <w:rFonts w:ascii="宋体" w:hAnsi="宋体" w:cs="宋体"/>
                <w:kern w:val="0"/>
                <w:szCs w:val="21"/>
              </w:rPr>
            </w:pPr>
            <w:r>
              <w:rPr>
                <w:rFonts w:ascii="宋体" w:hAnsi="宋体" w:cs="宋体" w:hint="eastAsia"/>
                <w:kern w:val="0"/>
                <w:szCs w:val="21"/>
              </w:rPr>
              <w:t>加密的电子投标文件壹份（*.zmdtf 格式，在会员系统指定位置上传）</w:t>
            </w:r>
          </w:p>
        </w:tc>
      </w:tr>
      <w:tr w:rsidR="007D65D3">
        <w:trPr>
          <w:trHeight w:val="602"/>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3.7.5</w:t>
            </w:r>
          </w:p>
        </w:tc>
        <w:tc>
          <w:tcPr>
            <w:tcW w:w="1968" w:type="dxa"/>
            <w:vAlign w:val="center"/>
          </w:tcPr>
          <w:p w:rsidR="007D65D3" w:rsidRDefault="00BD22B7">
            <w:pPr>
              <w:wordWrap w:val="0"/>
              <w:spacing w:line="360" w:lineRule="auto"/>
              <w:jc w:val="center"/>
              <w:rPr>
                <w:rFonts w:ascii="宋体" w:hAnsi="宋体" w:cs="宋体"/>
                <w:szCs w:val="21"/>
              </w:rPr>
            </w:pPr>
            <w:r>
              <w:rPr>
                <w:rFonts w:ascii="宋体" w:hAnsi="宋体" w:cs="宋体" w:hint="eastAsia"/>
                <w:szCs w:val="21"/>
              </w:rPr>
              <w:t>纸质投标文件要求</w:t>
            </w:r>
          </w:p>
        </w:tc>
        <w:tc>
          <w:tcPr>
            <w:tcW w:w="6520" w:type="dxa"/>
            <w:vAlign w:val="center"/>
          </w:tcPr>
          <w:p w:rsidR="007D65D3" w:rsidRDefault="00BD22B7">
            <w:pPr>
              <w:wordWrap w:val="0"/>
              <w:spacing w:line="360" w:lineRule="auto"/>
              <w:rPr>
                <w:rFonts w:ascii="宋体" w:hAnsi="宋体" w:cs="宋体"/>
                <w:szCs w:val="21"/>
              </w:rPr>
            </w:pPr>
            <w:r>
              <w:rPr>
                <w:rFonts w:ascii="宋体" w:hAnsi="宋体" w:cs="宋体" w:hint="eastAsia"/>
                <w:b/>
                <w:bCs/>
                <w:szCs w:val="21"/>
              </w:rPr>
              <w:t>中标候选人须在中标候选人公示期满后向招标人或招标代理机构提供与上传电子投标文件一致的纸质投标文件正本壹份、副本肆份，供定标委员会核查定标。</w:t>
            </w:r>
            <w:r>
              <w:rPr>
                <w:rFonts w:ascii="宋体" w:hAnsi="宋体" w:cs="宋体" w:hint="eastAsia"/>
                <w:b/>
                <w:bCs/>
                <w:kern w:val="0"/>
                <w:szCs w:val="21"/>
              </w:rPr>
              <w:t>纸质文件装订成册，不得采用活页夹等可随时拆换的方式装订。如未按要求提供上述资料的，视为放弃其中标候选</w:t>
            </w:r>
            <w:r>
              <w:rPr>
                <w:rFonts w:ascii="宋体" w:hAnsi="宋体" w:cs="宋体" w:hint="eastAsia"/>
                <w:b/>
                <w:bCs/>
                <w:kern w:val="0"/>
                <w:szCs w:val="21"/>
              </w:rPr>
              <w:lastRenderedPageBreak/>
              <w:t>人的定标资格。</w:t>
            </w:r>
          </w:p>
        </w:tc>
      </w:tr>
      <w:tr w:rsidR="007D65D3">
        <w:trPr>
          <w:trHeight w:hRule="exact" w:val="519"/>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lastRenderedPageBreak/>
              <w:t>4.2.1</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投标截止时间</w:t>
            </w:r>
          </w:p>
        </w:tc>
        <w:tc>
          <w:tcPr>
            <w:tcW w:w="6520" w:type="dxa"/>
            <w:vAlign w:val="center"/>
          </w:tcPr>
          <w:p w:rsidR="007D65D3" w:rsidRDefault="001D6ED2" w:rsidP="00C219F2">
            <w:pPr>
              <w:wordWrap w:val="0"/>
              <w:autoSpaceDE w:val="0"/>
              <w:autoSpaceDN w:val="0"/>
              <w:adjustRightInd w:val="0"/>
              <w:spacing w:line="360" w:lineRule="auto"/>
              <w:ind w:rightChars="-16" w:right="-34"/>
              <w:rPr>
                <w:rFonts w:ascii="宋体" w:hAnsi="宋体" w:cs="宋体"/>
                <w:b/>
                <w:kern w:val="0"/>
                <w:szCs w:val="21"/>
              </w:rPr>
            </w:pPr>
            <w:bookmarkStart w:id="40" w:name="_Hlk217294823"/>
            <w:r w:rsidRPr="001D6ED2">
              <w:rPr>
                <w:rFonts w:ascii="宋体" w:hAnsi="宋体" w:cs="宋体" w:hint="eastAsia"/>
                <w:b/>
                <w:spacing w:val="20"/>
                <w:kern w:val="0"/>
                <w:szCs w:val="21"/>
              </w:rPr>
              <w:t>2026年11月17日09时00分</w:t>
            </w:r>
            <w:r w:rsidR="00BD22B7">
              <w:rPr>
                <w:rFonts w:ascii="宋体" w:hAnsi="宋体" w:cs="宋体" w:hint="eastAsia"/>
                <w:b/>
                <w:spacing w:val="20"/>
                <w:kern w:val="0"/>
                <w:szCs w:val="21"/>
              </w:rPr>
              <w:t>（北京时间）</w:t>
            </w:r>
            <w:bookmarkEnd w:id="40"/>
          </w:p>
        </w:tc>
      </w:tr>
      <w:tr w:rsidR="007D65D3">
        <w:trPr>
          <w:trHeight w:hRule="exact" w:val="2293"/>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4.2.2</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投标文件递交</w:t>
            </w:r>
          </w:p>
        </w:tc>
        <w:tc>
          <w:tcPr>
            <w:tcW w:w="6520" w:type="dxa"/>
            <w:vAlign w:val="center"/>
          </w:tcPr>
          <w:p w:rsidR="007D65D3" w:rsidRDefault="00BD22B7">
            <w:pPr>
              <w:pStyle w:val="af3"/>
              <w:wordWrap w:val="0"/>
              <w:spacing w:after="0" w:line="360" w:lineRule="auto"/>
              <w:ind w:firstLineChars="0" w:firstLine="0"/>
              <w:rPr>
                <w:rFonts w:ascii="宋体" w:hAnsi="宋体" w:cs="宋体"/>
                <w:sz w:val="21"/>
                <w:szCs w:val="21"/>
              </w:rPr>
            </w:pPr>
            <w:r>
              <w:rPr>
                <w:rFonts w:ascii="宋体" w:hAnsi="宋体" w:cs="宋体" w:hint="eastAsia"/>
                <w:sz w:val="21"/>
                <w:szCs w:val="21"/>
              </w:rPr>
              <w:t>电子投标文件的递交</w:t>
            </w:r>
          </w:p>
          <w:p w:rsidR="007D65D3" w:rsidRDefault="00BD22B7">
            <w:pPr>
              <w:wordWrap w:val="0"/>
              <w:autoSpaceDE w:val="0"/>
              <w:autoSpaceDN w:val="0"/>
              <w:adjustRightInd w:val="0"/>
              <w:spacing w:line="360" w:lineRule="auto"/>
              <w:ind w:rightChars="-16" w:right="-34"/>
              <w:rPr>
                <w:rFonts w:ascii="宋体" w:hAnsi="宋体" w:cs="宋体"/>
                <w:b/>
                <w:spacing w:val="20"/>
                <w:kern w:val="0"/>
                <w:szCs w:val="21"/>
              </w:rPr>
            </w:pPr>
            <w:r>
              <w:rPr>
                <w:rFonts w:ascii="宋体" w:hAnsi="宋体" w:cs="宋体" w:hint="eastAsia"/>
                <w:szCs w:val="21"/>
              </w:rPr>
              <w:t>各投标人应在投标截止时间前上传加密的电子投标文件（*.ZMDTF）到会员系统的指定位置。上传时必须得到电脑“上传成功”的确认回复后方为上传成功，并且使用系统的“模拟解密”功能验证是否能够正常解密。请投标人</w:t>
            </w:r>
            <w:proofErr w:type="gramStart"/>
            <w:r>
              <w:rPr>
                <w:rFonts w:ascii="宋体" w:hAnsi="宋体" w:cs="宋体" w:hint="eastAsia"/>
                <w:szCs w:val="21"/>
              </w:rPr>
              <w:t>在上传前务必</w:t>
            </w:r>
            <w:proofErr w:type="gramEnd"/>
            <w:r>
              <w:rPr>
                <w:rFonts w:ascii="宋体" w:hAnsi="宋体" w:cs="宋体" w:hint="eastAsia"/>
                <w:szCs w:val="21"/>
              </w:rPr>
              <w:t>认真检查上传投标文件是否完整、正确。</w:t>
            </w:r>
          </w:p>
        </w:tc>
      </w:tr>
      <w:tr w:rsidR="007D65D3">
        <w:trPr>
          <w:trHeight w:hRule="exact" w:val="3559"/>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4.2.3</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资格审查文件及业绩信誉资料的递交</w:t>
            </w:r>
          </w:p>
        </w:tc>
        <w:tc>
          <w:tcPr>
            <w:tcW w:w="6520" w:type="dxa"/>
            <w:vAlign w:val="center"/>
          </w:tcPr>
          <w:p w:rsidR="007D65D3" w:rsidRDefault="00BD22B7" w:rsidP="00D21C73">
            <w:pPr>
              <w:pStyle w:val="af3"/>
              <w:wordWrap w:val="0"/>
              <w:spacing w:after="0" w:line="360" w:lineRule="auto"/>
              <w:ind w:firstLine="210"/>
              <w:rPr>
                <w:rFonts w:ascii="宋体" w:hAnsi="宋体" w:cs="宋体"/>
                <w:sz w:val="21"/>
                <w:szCs w:val="21"/>
              </w:rPr>
            </w:pPr>
            <w:r>
              <w:rPr>
                <w:rFonts w:ascii="宋体" w:hAnsi="宋体" w:cs="宋体" w:hint="eastAsia"/>
                <w:sz w:val="21"/>
                <w:szCs w:val="21"/>
              </w:rPr>
              <w:t>投标人无需递交纸质投标文件及原件，投标企业应在项目开标前，将项目经理、人员、资质、业绩、财务等投标所需材料扫描件，上传至驻马店市公共资源电子交易平台诚信库中，同时在“资格审查材料（不见面开标）”菜单下按标段挑选该标段投标所用资格审查材料，以供评标过程中评委查阅。评标时以电子投标文件及“资格审查材料（不见面开标）”菜单中选取的信息为准。</w:t>
            </w:r>
          </w:p>
          <w:p w:rsidR="007D65D3" w:rsidRDefault="00BD22B7" w:rsidP="00D21C73">
            <w:pPr>
              <w:pStyle w:val="af3"/>
              <w:wordWrap w:val="0"/>
              <w:spacing w:after="0" w:line="360" w:lineRule="auto"/>
              <w:ind w:firstLine="210"/>
            </w:pPr>
            <w:r>
              <w:rPr>
                <w:rFonts w:ascii="宋体" w:hAnsi="宋体" w:cs="宋体" w:hint="eastAsia"/>
                <w:sz w:val="21"/>
                <w:szCs w:val="21"/>
              </w:rPr>
              <w:t>（注：各投标企业应如实填报诚信库信息，因交易主体自行填报信息的错误、缺项、虚假而造成的后果由交易主体自行承担并</w:t>
            </w:r>
            <w:proofErr w:type="gramStart"/>
            <w:r>
              <w:rPr>
                <w:rFonts w:ascii="宋体" w:hAnsi="宋体" w:cs="宋体" w:hint="eastAsia"/>
                <w:sz w:val="21"/>
                <w:szCs w:val="21"/>
              </w:rPr>
              <w:t>作出</w:t>
            </w:r>
            <w:proofErr w:type="gramEnd"/>
            <w:r>
              <w:rPr>
                <w:rFonts w:ascii="宋体" w:hAnsi="宋体" w:cs="宋体" w:hint="eastAsia"/>
                <w:sz w:val="21"/>
                <w:szCs w:val="21"/>
              </w:rPr>
              <w:t>承</w:t>
            </w:r>
            <w:r>
              <w:rPr>
                <w:rFonts w:ascii="宋体" w:hAnsi="宋体" w:cs="宋体" w:hint="eastAsia"/>
                <w:sz w:val="2"/>
                <w:szCs w:val="2"/>
              </w:rPr>
              <w:t xml:space="preserve"> </w:t>
            </w:r>
            <w:r>
              <w:rPr>
                <w:rFonts w:ascii="宋体" w:hAnsi="宋体" w:cs="宋体" w:hint="eastAsia"/>
                <w:sz w:val="21"/>
                <w:szCs w:val="21"/>
              </w:rPr>
              <w:t>诺否则视为不响</w:t>
            </w:r>
            <w:r>
              <w:rPr>
                <w:rFonts w:ascii="宋体" w:hAnsi="宋体" w:cs="宋体" w:hint="eastAsia"/>
                <w:sz w:val="2"/>
                <w:szCs w:val="2"/>
              </w:rPr>
              <w:t xml:space="preserve"> </w:t>
            </w:r>
            <w:r>
              <w:rPr>
                <w:rFonts w:ascii="宋体" w:hAnsi="宋体" w:cs="宋体" w:hint="eastAsia"/>
                <w:sz w:val="21"/>
                <w:szCs w:val="21"/>
              </w:rPr>
              <w:t>应。）</w:t>
            </w:r>
          </w:p>
        </w:tc>
      </w:tr>
      <w:tr w:rsidR="007D65D3">
        <w:trPr>
          <w:trHeight w:hRule="exact" w:val="539"/>
          <w:jc w:val="center"/>
        </w:trPr>
        <w:tc>
          <w:tcPr>
            <w:tcW w:w="970" w:type="dxa"/>
            <w:tcFitText/>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spacing w:val="63"/>
                <w:kern w:val="0"/>
                <w:szCs w:val="21"/>
              </w:rPr>
              <w:t>4.2.</w:t>
            </w:r>
            <w:r>
              <w:rPr>
                <w:rFonts w:ascii="宋体" w:hAnsi="宋体" w:cs="宋体" w:hint="eastAsia"/>
                <w:kern w:val="0"/>
                <w:szCs w:val="21"/>
              </w:rPr>
              <w:t>4</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是否退还投标文件</w:t>
            </w:r>
          </w:p>
        </w:tc>
        <w:tc>
          <w:tcPr>
            <w:tcW w:w="6520" w:type="dxa"/>
            <w:tcFitText/>
            <w:vAlign w:val="center"/>
          </w:tcPr>
          <w:p w:rsidR="007D65D3" w:rsidRDefault="00BD22B7" w:rsidP="00AC63DB">
            <w:pPr>
              <w:wordWrap w:val="0"/>
              <w:autoSpaceDE w:val="0"/>
              <w:autoSpaceDN w:val="0"/>
              <w:adjustRightInd w:val="0"/>
              <w:spacing w:line="360" w:lineRule="auto"/>
              <w:ind w:rightChars="-16" w:right="-34"/>
              <w:jc w:val="left"/>
              <w:rPr>
                <w:rFonts w:ascii="宋体" w:hAnsi="宋体" w:cs="宋体"/>
                <w:kern w:val="0"/>
                <w:szCs w:val="21"/>
              </w:rPr>
            </w:pPr>
            <w:r w:rsidRPr="00AC63DB">
              <w:rPr>
                <w:rFonts w:ascii="宋体" w:hAnsi="宋体" w:cs="宋体" w:hint="eastAsia"/>
                <w:spacing w:val="216"/>
                <w:kern w:val="0"/>
                <w:szCs w:val="21"/>
              </w:rPr>
              <w:fldChar w:fldCharType="begin"/>
            </w:r>
            <w:r w:rsidRPr="00AC63DB">
              <w:rPr>
                <w:rFonts w:ascii="宋体" w:hAnsi="宋体" w:cs="宋体" w:hint="eastAsia"/>
                <w:spacing w:val="216"/>
                <w:kern w:val="0"/>
                <w:szCs w:val="21"/>
              </w:rPr>
              <w:instrText xml:space="preserve"> eq \o\ac(</w:instrText>
            </w:r>
            <w:r w:rsidRPr="00AC63DB">
              <w:rPr>
                <w:rFonts w:ascii="宋体" w:hAnsi="宋体" w:cs="宋体" w:hint="eastAsia"/>
                <w:spacing w:val="216"/>
                <w:kern w:val="0"/>
                <w:position w:val="-4"/>
                <w:sz w:val="31"/>
                <w:szCs w:val="21"/>
              </w:rPr>
              <w:instrText>□</w:instrText>
            </w:r>
            <w:r w:rsidRPr="00AC63DB">
              <w:rPr>
                <w:rFonts w:ascii="宋体" w:hAnsi="宋体" w:cs="宋体" w:hint="eastAsia"/>
                <w:spacing w:val="216"/>
                <w:kern w:val="0"/>
                <w:szCs w:val="21"/>
              </w:rPr>
              <w:instrText>,√)</w:instrText>
            </w:r>
            <w:r w:rsidRPr="00AC63DB">
              <w:rPr>
                <w:rFonts w:ascii="宋体" w:hAnsi="宋体" w:cs="宋体" w:hint="eastAsia"/>
                <w:spacing w:val="216"/>
                <w:kern w:val="0"/>
                <w:szCs w:val="21"/>
              </w:rPr>
              <w:fldChar w:fldCharType="end"/>
            </w:r>
            <w:r w:rsidRPr="00AC63DB">
              <w:rPr>
                <w:rFonts w:ascii="宋体" w:hAnsi="宋体" w:cs="宋体" w:hint="eastAsia"/>
                <w:spacing w:val="216"/>
                <w:kern w:val="0"/>
                <w:szCs w:val="21"/>
              </w:rPr>
              <w:t>不退还</w:t>
            </w:r>
            <w:r w:rsidR="00AC63DB" w:rsidRPr="00AC63DB">
              <w:rPr>
                <w:rFonts w:ascii="宋体" w:hAnsi="宋体" w:cs="宋体" w:hint="eastAsia"/>
                <w:spacing w:val="216"/>
                <w:kern w:val="0"/>
                <w:szCs w:val="21"/>
              </w:rPr>
              <w:t xml:space="preserve">    </w:t>
            </w:r>
            <w:r w:rsidRPr="00AC63DB">
              <w:rPr>
                <w:rFonts w:ascii="宋体" w:hAnsi="宋体" w:cs="宋体" w:hint="eastAsia"/>
                <w:spacing w:val="216"/>
                <w:kern w:val="0"/>
                <w:szCs w:val="21"/>
              </w:rPr>
              <w:t>□退</w:t>
            </w:r>
            <w:r w:rsidRPr="00AC63DB">
              <w:rPr>
                <w:rFonts w:ascii="宋体" w:hAnsi="宋体" w:cs="宋体" w:hint="eastAsia"/>
                <w:spacing w:val="4"/>
                <w:kern w:val="0"/>
                <w:szCs w:val="21"/>
              </w:rPr>
              <w:t>还</w:t>
            </w:r>
          </w:p>
        </w:tc>
      </w:tr>
      <w:tr w:rsidR="007D65D3">
        <w:trPr>
          <w:trHeight w:val="1424"/>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5.1</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开标时间和地点</w:t>
            </w:r>
          </w:p>
        </w:tc>
        <w:tc>
          <w:tcPr>
            <w:tcW w:w="6520" w:type="dxa"/>
            <w:vAlign w:val="center"/>
          </w:tcPr>
          <w:p w:rsidR="007D65D3" w:rsidRDefault="00BD22B7">
            <w:pPr>
              <w:wordWrap w:val="0"/>
              <w:autoSpaceDE w:val="0"/>
              <w:autoSpaceDN w:val="0"/>
              <w:adjustRightInd w:val="0"/>
              <w:spacing w:line="360" w:lineRule="auto"/>
              <w:ind w:rightChars="-16" w:right="-34"/>
              <w:rPr>
                <w:rFonts w:ascii="宋体" w:hAnsi="宋体" w:cs="宋体"/>
                <w:b/>
                <w:bCs/>
                <w:kern w:val="0"/>
                <w:szCs w:val="21"/>
              </w:rPr>
            </w:pPr>
            <w:r>
              <w:rPr>
                <w:rFonts w:ascii="宋体" w:hAnsi="宋体" w:cs="宋体" w:hint="eastAsia"/>
                <w:b/>
                <w:bCs/>
                <w:kern w:val="0"/>
                <w:szCs w:val="21"/>
              </w:rPr>
              <w:t>开标时间：同投标截止时间</w:t>
            </w:r>
          </w:p>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b/>
                <w:bCs/>
                <w:kern w:val="0"/>
                <w:szCs w:val="21"/>
              </w:rPr>
              <w:t>开标地点：西平县公共资源交易中心不见面开标厅</w:t>
            </w:r>
          </w:p>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b/>
                <w:bCs/>
                <w:szCs w:val="21"/>
                <w:u w:val="single"/>
              </w:rPr>
              <w:t>（电子投标文件必须</w:t>
            </w:r>
            <w:proofErr w:type="gramStart"/>
            <w:r>
              <w:rPr>
                <w:rFonts w:ascii="宋体" w:hAnsi="宋体" w:cs="宋体" w:hint="eastAsia"/>
                <w:b/>
                <w:bCs/>
                <w:szCs w:val="21"/>
                <w:u w:val="single"/>
              </w:rPr>
              <w:t>凭制作</w:t>
            </w:r>
            <w:proofErr w:type="gramEnd"/>
            <w:r>
              <w:rPr>
                <w:rFonts w:ascii="宋体" w:hAnsi="宋体" w:cs="宋体" w:hint="eastAsia"/>
                <w:b/>
                <w:bCs/>
                <w:szCs w:val="21"/>
                <w:u w:val="single"/>
              </w:rPr>
              <w:t>投标文件所用的 CA 密钥在10分钟内完成解密）。</w:t>
            </w:r>
          </w:p>
        </w:tc>
      </w:tr>
      <w:tr w:rsidR="007D65D3">
        <w:trPr>
          <w:trHeight w:val="90"/>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 xml:space="preserve">5.2 </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开标程序</w:t>
            </w:r>
          </w:p>
        </w:tc>
        <w:tc>
          <w:tcPr>
            <w:tcW w:w="6520" w:type="dxa"/>
            <w:vAlign w:val="center"/>
          </w:tcPr>
          <w:p w:rsidR="007D65D3" w:rsidRDefault="00BD22B7">
            <w:pPr>
              <w:wordWrap w:val="0"/>
              <w:adjustRightInd w:val="0"/>
              <w:snapToGrid w:val="0"/>
              <w:spacing w:line="360" w:lineRule="auto"/>
              <w:rPr>
                <w:rFonts w:ascii="宋体" w:hAnsi="宋体" w:cs="宋体"/>
                <w:szCs w:val="21"/>
              </w:rPr>
            </w:pPr>
            <w:r>
              <w:rPr>
                <w:rFonts w:ascii="宋体" w:hAnsi="宋体" w:cs="宋体" w:hint="eastAsia"/>
                <w:szCs w:val="21"/>
              </w:rPr>
              <w:t>1、本工程采用</w:t>
            </w:r>
            <w:proofErr w:type="gramStart"/>
            <w:r>
              <w:rPr>
                <w:rFonts w:ascii="宋体" w:hAnsi="宋体" w:cs="宋体" w:hint="eastAsia"/>
                <w:szCs w:val="21"/>
              </w:rPr>
              <w:t>远程不</w:t>
            </w:r>
            <w:proofErr w:type="gramEnd"/>
            <w:r>
              <w:rPr>
                <w:rFonts w:ascii="宋体" w:hAnsi="宋体" w:cs="宋体" w:hint="eastAsia"/>
                <w:szCs w:val="21"/>
              </w:rPr>
              <w:t>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w:t>
            </w:r>
            <w:proofErr w:type="gramStart"/>
            <w:r>
              <w:rPr>
                <w:rFonts w:ascii="宋体" w:hAnsi="宋体" w:cs="宋体" w:hint="eastAsia"/>
                <w:szCs w:val="21"/>
              </w:rPr>
              <w:t>疑</w:t>
            </w:r>
            <w:proofErr w:type="gramEnd"/>
            <w:r>
              <w:rPr>
                <w:rFonts w:ascii="宋体" w:hAnsi="宋体" w:cs="宋体" w:hint="eastAsia"/>
                <w:szCs w:val="21"/>
              </w:rPr>
              <w:t>澄清、开标唱标、结果公布等交互环节。投标人必须使用能正确解密投标文件的“CA锁”在规定的时间内完成远程解密，因投标人原因未能解密、解密失败或解密超时，视为投标人撤销其投标文件，系统内投标文件将被退回；因招标</w:t>
            </w:r>
            <w:proofErr w:type="gramStart"/>
            <w:r>
              <w:rPr>
                <w:rFonts w:ascii="宋体" w:hAnsi="宋体" w:cs="宋体" w:hint="eastAsia"/>
                <w:szCs w:val="21"/>
              </w:rPr>
              <w:t>人原因</w:t>
            </w:r>
            <w:proofErr w:type="gramEnd"/>
            <w:r>
              <w:rPr>
                <w:rFonts w:ascii="宋体" w:hAnsi="宋体" w:cs="宋体" w:hint="eastAsia"/>
                <w:szCs w:val="21"/>
              </w:rPr>
              <w:t>或网上招投标平台发生故障，导致无法按时完成投标文件解密或开、评标工作无法进行的，可根据实际情况相应延迟解密时间或调整开、评标时间（友情提示：若投标人已领取副锁（含多把副</w:t>
            </w:r>
            <w:r>
              <w:rPr>
                <w:rFonts w:ascii="宋体" w:hAnsi="宋体" w:cs="宋体" w:hint="eastAsia"/>
                <w:szCs w:val="21"/>
              </w:rPr>
              <w:lastRenderedPageBreak/>
              <w:t>锁）请注意正副锁的使用差别）。</w:t>
            </w:r>
          </w:p>
          <w:p w:rsidR="007D65D3" w:rsidRDefault="00BD22B7">
            <w:pPr>
              <w:wordWrap w:val="0"/>
              <w:autoSpaceDE w:val="0"/>
              <w:autoSpaceDN w:val="0"/>
              <w:adjustRightInd w:val="0"/>
              <w:spacing w:line="360" w:lineRule="auto"/>
              <w:ind w:rightChars="-16" w:right="-34"/>
              <w:rPr>
                <w:rFonts w:ascii="宋体" w:hAnsi="宋体" w:cs="宋体"/>
                <w:b/>
                <w:bCs/>
                <w:szCs w:val="21"/>
                <w:u w:val="single"/>
              </w:rPr>
            </w:pPr>
            <w:r>
              <w:rPr>
                <w:rFonts w:ascii="宋体" w:hAnsi="宋体" w:cs="宋体" w:hint="eastAsia"/>
                <w:szCs w:val="21"/>
              </w:rPr>
              <w:t>2、在投标截止时间前，各投标人必须在网上开标系统内完成签到，否则其投标按无效标处理，系统内投标文件将被退回。</w:t>
            </w:r>
          </w:p>
        </w:tc>
      </w:tr>
      <w:tr w:rsidR="007D65D3">
        <w:trPr>
          <w:trHeight w:val="941"/>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lastRenderedPageBreak/>
              <w:t xml:space="preserve">6.1.1 </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评标委员会的组建</w:t>
            </w:r>
          </w:p>
        </w:tc>
        <w:tc>
          <w:tcPr>
            <w:tcW w:w="6520" w:type="dxa"/>
            <w:vAlign w:val="center"/>
          </w:tcPr>
          <w:p w:rsidR="007D65D3" w:rsidRDefault="00BD22B7">
            <w:pPr>
              <w:adjustRightInd w:val="0"/>
              <w:snapToGrid w:val="0"/>
              <w:spacing w:line="360" w:lineRule="auto"/>
              <w:rPr>
                <w:rFonts w:ascii="宋体" w:hAnsi="宋体" w:cs="宋体"/>
                <w:szCs w:val="21"/>
              </w:rPr>
            </w:pPr>
            <w:r>
              <w:rPr>
                <w:rFonts w:ascii="宋体" w:hAnsi="宋体" w:cs="宋体" w:hint="eastAsia"/>
                <w:szCs w:val="21"/>
              </w:rPr>
              <w:t>评标委员会由招标人依法组建，由 5人组成；</w:t>
            </w:r>
          </w:p>
          <w:p w:rsidR="007D65D3" w:rsidRDefault="00BD22B7">
            <w:pPr>
              <w:adjustRightInd w:val="0"/>
              <w:snapToGrid w:val="0"/>
              <w:spacing w:line="360" w:lineRule="auto"/>
              <w:rPr>
                <w:rFonts w:ascii="宋体" w:hAnsi="宋体" w:cs="宋体"/>
                <w:szCs w:val="21"/>
              </w:rPr>
            </w:pPr>
            <w:r>
              <w:rPr>
                <w:rFonts w:ascii="宋体" w:hAnsi="宋体" w:cs="宋体" w:hint="eastAsia"/>
                <w:szCs w:val="21"/>
              </w:rPr>
              <w:t>其中</w:t>
            </w:r>
          </w:p>
          <w:p w:rsidR="007D65D3" w:rsidRDefault="00BD22B7">
            <w:pPr>
              <w:adjustRightInd w:val="0"/>
              <w:snapToGrid w:val="0"/>
              <w:spacing w:line="360" w:lineRule="auto"/>
              <w:rPr>
                <w:rFonts w:ascii="宋体" w:hAnsi="宋体" w:cs="宋体"/>
                <w:szCs w:val="21"/>
              </w:rPr>
            </w:pPr>
            <w:r>
              <w:rPr>
                <w:rFonts w:ascii="宋体" w:hAnsi="宋体" w:cs="宋体" w:hint="eastAsia"/>
                <w:szCs w:val="21"/>
              </w:rPr>
              <w:t>招标人代表1人（招标人代表应由具有评标专家相应或者类似条件的人员担任，或招标人从河南省综合专家</w:t>
            </w:r>
            <w:proofErr w:type="gramStart"/>
            <w:r>
              <w:rPr>
                <w:rFonts w:ascii="宋体" w:hAnsi="宋体" w:cs="宋体" w:hint="eastAsia"/>
                <w:szCs w:val="21"/>
              </w:rPr>
              <w:t>库确定</w:t>
            </w:r>
            <w:proofErr w:type="gramEnd"/>
            <w:r>
              <w:rPr>
                <w:rFonts w:ascii="宋体" w:hAnsi="宋体" w:cs="宋体" w:hint="eastAsia"/>
                <w:szCs w:val="21"/>
              </w:rPr>
              <w:t>1名评标专家作为招标人代表）；</w:t>
            </w:r>
          </w:p>
          <w:p w:rsidR="007D65D3" w:rsidRDefault="00BD22B7">
            <w:pPr>
              <w:keepLines/>
              <w:wordWrap w:val="0"/>
              <w:adjustRightInd w:val="0"/>
              <w:snapToGrid w:val="0"/>
              <w:spacing w:line="360" w:lineRule="auto"/>
              <w:rPr>
                <w:rFonts w:ascii="宋体" w:hAnsi="宋体" w:cs="宋体"/>
                <w:szCs w:val="21"/>
              </w:rPr>
            </w:pPr>
            <w:r>
              <w:rPr>
                <w:rFonts w:ascii="宋体" w:hAnsi="宋体" w:cs="宋体" w:hint="eastAsia"/>
                <w:szCs w:val="21"/>
              </w:rPr>
              <w:t>经济、技术类专家</w:t>
            </w:r>
            <w:r>
              <w:rPr>
                <w:rFonts w:ascii="宋体" w:hAnsi="宋体" w:cs="宋体" w:hint="eastAsia"/>
                <w:szCs w:val="21"/>
                <w:u w:val="single"/>
              </w:rPr>
              <w:t xml:space="preserve"> 4</w:t>
            </w:r>
            <w:r>
              <w:rPr>
                <w:rFonts w:ascii="宋体" w:hAnsi="宋体" w:cs="宋体" w:hint="eastAsia"/>
                <w:szCs w:val="21"/>
              </w:rPr>
              <w:t>人；</w:t>
            </w:r>
          </w:p>
          <w:p w:rsidR="007D65D3" w:rsidRDefault="00BD22B7">
            <w:pPr>
              <w:adjustRightInd w:val="0"/>
              <w:snapToGrid w:val="0"/>
              <w:spacing w:line="360" w:lineRule="auto"/>
              <w:rPr>
                <w:rFonts w:ascii="宋体" w:hAnsi="宋体" w:cs="宋体"/>
                <w:szCs w:val="21"/>
              </w:rPr>
            </w:pPr>
            <w:r>
              <w:rPr>
                <w:rFonts w:ascii="宋体" w:hAnsi="宋体" w:cs="宋体" w:hint="eastAsia"/>
                <w:szCs w:val="21"/>
              </w:rPr>
              <w:t>评标专家确定方式：</w:t>
            </w:r>
          </w:p>
          <w:p w:rsidR="007D65D3" w:rsidRDefault="00BD22B7">
            <w:pPr>
              <w:adjustRightInd w:val="0"/>
              <w:snapToGrid w:val="0"/>
              <w:spacing w:line="360" w:lineRule="auto"/>
              <w:rPr>
                <w:rFonts w:ascii="宋体" w:hAnsi="宋体" w:cs="宋体"/>
                <w:szCs w:val="21"/>
              </w:rPr>
            </w:pPr>
            <w:r>
              <w:rPr>
                <w:rFonts w:ascii="宋体" w:hAnsi="宋体" w:cs="宋体" w:hint="eastAsia"/>
                <w:szCs w:val="21"/>
              </w:rPr>
              <w:t>☑开标前在监督部门的监督下从《河南省综合专家库》中采用电脑随机抽签方式确定，负责评标活动。（默认）</w:t>
            </w:r>
          </w:p>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szCs w:val="21"/>
              </w:rPr>
              <w:t>□其他：</w:t>
            </w:r>
            <w:r>
              <w:rPr>
                <w:rFonts w:ascii="宋体" w:hAnsi="宋体" w:cs="宋体" w:hint="eastAsia"/>
                <w:szCs w:val="21"/>
                <w:u w:val="single"/>
              </w:rPr>
              <w:t xml:space="preserve">   /    </w:t>
            </w:r>
          </w:p>
        </w:tc>
      </w:tr>
      <w:tr w:rsidR="007D65D3">
        <w:trPr>
          <w:trHeight w:val="754"/>
          <w:jc w:val="center"/>
        </w:trPr>
        <w:tc>
          <w:tcPr>
            <w:tcW w:w="970" w:type="dxa"/>
            <w:vAlign w:val="center"/>
          </w:tcPr>
          <w:p w:rsidR="007D65D3" w:rsidRDefault="00BD22B7">
            <w:pPr>
              <w:wordWrap w:val="0"/>
              <w:adjustRightInd w:val="0"/>
              <w:snapToGrid w:val="0"/>
              <w:spacing w:line="360" w:lineRule="auto"/>
              <w:jc w:val="center"/>
              <w:rPr>
                <w:rFonts w:ascii="宋体" w:hAnsi="宋体" w:cs="宋体"/>
                <w:szCs w:val="21"/>
              </w:rPr>
            </w:pPr>
            <w:r>
              <w:rPr>
                <w:rFonts w:ascii="宋体" w:hAnsi="宋体" w:cs="宋体" w:hint="eastAsia"/>
                <w:szCs w:val="21"/>
              </w:rPr>
              <w:t>6.3.4</w:t>
            </w:r>
          </w:p>
        </w:tc>
        <w:tc>
          <w:tcPr>
            <w:tcW w:w="1968" w:type="dxa"/>
            <w:vAlign w:val="center"/>
          </w:tcPr>
          <w:p w:rsidR="007D65D3" w:rsidRDefault="00BD22B7">
            <w:pPr>
              <w:wordWrap w:val="0"/>
              <w:adjustRightInd w:val="0"/>
              <w:snapToGrid w:val="0"/>
              <w:spacing w:line="360" w:lineRule="auto"/>
              <w:jc w:val="center"/>
              <w:rPr>
                <w:rFonts w:ascii="宋体" w:hAnsi="宋体" w:cs="宋体"/>
                <w:szCs w:val="21"/>
              </w:rPr>
            </w:pPr>
            <w:r>
              <w:rPr>
                <w:rFonts w:ascii="宋体" w:hAnsi="宋体" w:cs="宋体" w:hint="eastAsia"/>
                <w:szCs w:val="21"/>
              </w:rPr>
              <w:t>本次评标采用的评标方法</w:t>
            </w:r>
          </w:p>
        </w:tc>
        <w:tc>
          <w:tcPr>
            <w:tcW w:w="6520" w:type="dxa"/>
            <w:vAlign w:val="center"/>
          </w:tcPr>
          <w:p w:rsidR="007D65D3" w:rsidRDefault="00BD22B7">
            <w:pPr>
              <w:wordWrap w:val="0"/>
              <w:adjustRightInd w:val="0"/>
              <w:snapToGrid w:val="0"/>
              <w:spacing w:line="360" w:lineRule="auto"/>
              <w:rPr>
                <w:rFonts w:ascii="宋体" w:hAnsi="宋体" w:cs="宋体"/>
                <w:szCs w:val="21"/>
              </w:rPr>
            </w:pPr>
            <w:r>
              <w:rPr>
                <w:rFonts w:ascii="宋体" w:hAnsi="宋体" w:cs="宋体" w:hint="eastAsia"/>
                <w:kern w:val="0"/>
                <w:szCs w:val="21"/>
              </w:rPr>
              <w:fldChar w:fldCharType="begin"/>
            </w:r>
            <w:r>
              <w:rPr>
                <w:rFonts w:ascii="宋体" w:hAnsi="宋体" w:cs="宋体" w:hint="eastAsia"/>
                <w:kern w:val="0"/>
                <w:szCs w:val="21"/>
              </w:rPr>
              <w:instrText xml:space="preserve"> eq \o\ac(</w:instrText>
            </w:r>
            <w:r>
              <w:rPr>
                <w:rFonts w:ascii="宋体" w:hAnsi="宋体" w:cs="宋体" w:hint="eastAsia"/>
                <w:kern w:val="0"/>
                <w:position w:val="-4"/>
                <w:sz w:val="31"/>
                <w:szCs w:val="21"/>
              </w:rPr>
              <w:instrText>□</w:instrText>
            </w:r>
            <w:r>
              <w:rPr>
                <w:rFonts w:ascii="宋体" w:hAnsi="宋体" w:cs="宋体" w:hint="eastAsia"/>
                <w:kern w:val="0"/>
                <w:szCs w:val="21"/>
              </w:rPr>
              <w:instrText>)</w:instrText>
            </w:r>
            <w:r>
              <w:rPr>
                <w:rFonts w:ascii="宋体" w:hAnsi="宋体" w:cs="宋体" w:hint="eastAsia"/>
                <w:kern w:val="0"/>
                <w:szCs w:val="21"/>
              </w:rPr>
              <w:fldChar w:fldCharType="end"/>
            </w:r>
            <w:r>
              <w:rPr>
                <w:rFonts w:ascii="宋体" w:hAnsi="宋体" w:cs="宋体" w:hint="eastAsia"/>
                <w:szCs w:val="21"/>
              </w:rPr>
              <w:t xml:space="preserve">合理低价法   </w:t>
            </w:r>
            <w:r>
              <w:rPr>
                <w:rFonts w:ascii="宋体" w:hAnsi="宋体" w:cs="宋体" w:hint="eastAsia"/>
                <w:kern w:val="0"/>
                <w:szCs w:val="21"/>
              </w:rPr>
              <w:fldChar w:fldCharType="begin"/>
            </w:r>
            <w:r>
              <w:rPr>
                <w:rFonts w:ascii="宋体" w:hAnsi="宋体" w:cs="宋体" w:hint="eastAsia"/>
                <w:kern w:val="0"/>
                <w:szCs w:val="21"/>
              </w:rPr>
              <w:instrText xml:space="preserve"> eq \o\ac(</w:instrText>
            </w:r>
            <w:r>
              <w:rPr>
                <w:rFonts w:ascii="宋体" w:hAnsi="宋体" w:cs="宋体" w:hint="eastAsia"/>
                <w:kern w:val="0"/>
                <w:position w:val="-4"/>
                <w:sz w:val="31"/>
                <w:szCs w:val="21"/>
              </w:rPr>
              <w:instrText>□</w:instrText>
            </w:r>
            <w:r>
              <w:rPr>
                <w:rFonts w:ascii="宋体" w:hAnsi="宋体" w:cs="宋体" w:hint="eastAsia"/>
                <w:kern w:val="0"/>
                <w:szCs w:val="21"/>
              </w:rPr>
              <w:instrText>,√)</w:instrText>
            </w:r>
            <w:r>
              <w:rPr>
                <w:rFonts w:ascii="宋体" w:hAnsi="宋体" w:cs="宋体" w:hint="eastAsia"/>
                <w:kern w:val="0"/>
                <w:szCs w:val="21"/>
              </w:rPr>
              <w:fldChar w:fldCharType="end"/>
            </w:r>
            <w:r>
              <w:rPr>
                <w:rFonts w:ascii="宋体" w:hAnsi="宋体" w:cs="宋体" w:hint="eastAsia"/>
                <w:szCs w:val="21"/>
              </w:rPr>
              <w:t xml:space="preserve">综合评估法 </w:t>
            </w:r>
          </w:p>
        </w:tc>
      </w:tr>
      <w:tr w:rsidR="007D65D3">
        <w:trPr>
          <w:trHeight w:val="1277"/>
          <w:jc w:val="center"/>
        </w:trPr>
        <w:tc>
          <w:tcPr>
            <w:tcW w:w="970" w:type="dxa"/>
            <w:vAlign w:val="center"/>
          </w:tcPr>
          <w:p w:rsidR="007D65D3" w:rsidRDefault="00BD22B7">
            <w:pPr>
              <w:wordWrap w:val="0"/>
              <w:adjustRightInd w:val="0"/>
              <w:snapToGrid w:val="0"/>
              <w:spacing w:line="360" w:lineRule="auto"/>
              <w:jc w:val="center"/>
              <w:rPr>
                <w:rFonts w:ascii="宋体" w:hAnsi="宋体" w:cs="宋体"/>
                <w:szCs w:val="21"/>
              </w:rPr>
            </w:pPr>
            <w:r>
              <w:rPr>
                <w:rFonts w:ascii="宋体" w:hAnsi="宋体" w:cs="宋体" w:hint="eastAsia"/>
                <w:szCs w:val="21"/>
              </w:rPr>
              <w:t>6.3.5</w:t>
            </w:r>
          </w:p>
        </w:tc>
        <w:tc>
          <w:tcPr>
            <w:tcW w:w="1968" w:type="dxa"/>
            <w:vAlign w:val="center"/>
          </w:tcPr>
          <w:p w:rsidR="007D65D3" w:rsidRDefault="00BD22B7">
            <w:pPr>
              <w:wordWrap w:val="0"/>
              <w:adjustRightInd w:val="0"/>
              <w:snapToGrid w:val="0"/>
              <w:spacing w:line="360" w:lineRule="auto"/>
              <w:jc w:val="center"/>
              <w:rPr>
                <w:rFonts w:ascii="宋体" w:hAnsi="宋体" w:cs="宋体"/>
                <w:szCs w:val="21"/>
              </w:rPr>
            </w:pPr>
            <w:r>
              <w:rPr>
                <w:rFonts w:ascii="宋体" w:hAnsi="宋体" w:cs="宋体" w:hint="eastAsia"/>
                <w:szCs w:val="21"/>
              </w:rPr>
              <w:t>评标方式</w:t>
            </w:r>
          </w:p>
        </w:tc>
        <w:tc>
          <w:tcPr>
            <w:tcW w:w="6520" w:type="dxa"/>
            <w:vAlign w:val="center"/>
          </w:tcPr>
          <w:p w:rsidR="007D65D3" w:rsidRDefault="00BD22B7">
            <w:pPr>
              <w:wordWrap w:val="0"/>
              <w:adjustRightInd w:val="0"/>
              <w:snapToGrid w:val="0"/>
              <w:spacing w:line="360" w:lineRule="auto"/>
              <w:rPr>
                <w:rFonts w:ascii="宋体" w:hAnsi="宋体" w:cs="宋体"/>
                <w:szCs w:val="21"/>
              </w:rPr>
            </w:pPr>
            <w:r>
              <w:rPr>
                <w:rFonts w:ascii="宋体" w:hAnsi="宋体" w:cs="宋体" w:hint="eastAsia"/>
                <w:kern w:val="0"/>
                <w:szCs w:val="21"/>
              </w:rPr>
              <w:t>□</w:t>
            </w:r>
            <w:r>
              <w:rPr>
                <w:rFonts w:ascii="宋体" w:hAnsi="宋体" w:cs="宋体" w:hint="eastAsia"/>
                <w:szCs w:val="21"/>
              </w:rPr>
              <w:t>网络电子评标（电子评标过程中当出现突发情况，导致系统无法正常运行且短时间内无法修复时，经监督部门同意，延迟评标。）</w:t>
            </w:r>
          </w:p>
          <w:p w:rsidR="007D65D3" w:rsidRDefault="00BD22B7">
            <w:pPr>
              <w:wordWrap w:val="0"/>
              <w:adjustRightInd w:val="0"/>
              <w:snapToGrid w:val="0"/>
              <w:spacing w:line="360" w:lineRule="auto"/>
              <w:rPr>
                <w:rFonts w:ascii="宋体" w:hAnsi="宋体" w:cs="宋体"/>
                <w:szCs w:val="21"/>
              </w:rPr>
            </w:pPr>
            <w:r>
              <w:rPr>
                <w:rFonts w:ascii="宋体" w:hAnsi="宋体" w:cs="宋体" w:hint="eastAsia"/>
                <w:szCs w:val="21"/>
              </w:rPr>
              <w:t>☑远程网络电子评标</w:t>
            </w:r>
          </w:p>
        </w:tc>
      </w:tr>
      <w:tr w:rsidR="007D65D3">
        <w:trPr>
          <w:trHeight w:val="539"/>
          <w:jc w:val="center"/>
        </w:trPr>
        <w:tc>
          <w:tcPr>
            <w:tcW w:w="970" w:type="dxa"/>
            <w:tcBorders>
              <w:top w:val="nil"/>
            </w:tcBorders>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7.1</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定标办法</w:t>
            </w:r>
          </w:p>
        </w:tc>
        <w:tc>
          <w:tcPr>
            <w:tcW w:w="6520" w:type="dxa"/>
            <w:tcBorders>
              <w:top w:val="nil"/>
            </w:tcBorders>
            <w:vAlign w:val="center"/>
          </w:tcPr>
          <w:p w:rsidR="007A66B3" w:rsidRDefault="00BD22B7">
            <w:pPr>
              <w:wordWrap w:val="0"/>
              <w:spacing w:line="360" w:lineRule="auto"/>
              <w:ind w:rightChars="-16" w:right="-34"/>
              <w:rPr>
                <w:rFonts w:ascii="宋体" w:hAnsi="宋体" w:cs="宋体"/>
                <w:szCs w:val="21"/>
              </w:rPr>
            </w:pPr>
            <w:r>
              <w:rPr>
                <w:rFonts w:ascii="宋体" w:hAnsi="宋体" w:cs="宋体" w:hint="eastAsia"/>
                <w:szCs w:val="21"/>
              </w:rPr>
              <w:t>本项目采用“评定分离”核查随机法确定中标人，具体详见第四章定标办法。</w:t>
            </w:r>
          </w:p>
          <w:p w:rsidR="007D65D3" w:rsidRDefault="007A66B3">
            <w:pPr>
              <w:wordWrap w:val="0"/>
              <w:spacing w:line="360" w:lineRule="auto"/>
              <w:ind w:rightChars="-16" w:right="-34"/>
              <w:rPr>
                <w:rFonts w:ascii="宋体" w:hAnsi="宋体" w:cs="宋体"/>
                <w:szCs w:val="21"/>
              </w:rPr>
            </w:pPr>
            <w:r w:rsidRPr="007A66B3">
              <w:rPr>
                <w:rFonts w:ascii="宋体" w:hAnsi="宋体" w:cs="宋体" w:hint="eastAsia"/>
                <w:szCs w:val="21"/>
              </w:rPr>
              <w:t>评标委员会按照招标文件规定的方法和数量推荐中标候选人。</w:t>
            </w:r>
          </w:p>
        </w:tc>
      </w:tr>
      <w:tr w:rsidR="007D65D3">
        <w:trPr>
          <w:trHeight w:val="3154"/>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7.6.1</w:t>
            </w:r>
          </w:p>
        </w:tc>
        <w:tc>
          <w:tcPr>
            <w:tcW w:w="19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履约保证金</w:t>
            </w:r>
          </w:p>
        </w:tc>
        <w:tc>
          <w:tcPr>
            <w:tcW w:w="6520" w:type="dxa"/>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t>是否要求中标人提供履约保证金：</w:t>
            </w:r>
          </w:p>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t xml:space="preserve">□要求提供 </w:t>
            </w:r>
          </w:p>
          <w:p w:rsidR="007D65D3" w:rsidRDefault="00BD22B7">
            <w:pPr>
              <w:autoSpaceDE w:val="0"/>
              <w:autoSpaceDN w:val="0"/>
              <w:adjustRightInd w:val="0"/>
              <w:spacing w:line="360" w:lineRule="auto"/>
              <w:ind w:rightChars="-16" w:right="-34" w:firstLineChars="100" w:firstLine="210"/>
              <w:rPr>
                <w:rFonts w:ascii="宋体" w:hAnsi="宋体" w:cs="宋体"/>
                <w:kern w:val="0"/>
                <w:szCs w:val="21"/>
              </w:rPr>
            </w:pPr>
            <w:r>
              <w:rPr>
                <w:rFonts w:ascii="宋体" w:hAnsi="宋体" w:cs="宋体" w:hint="eastAsia"/>
                <w:kern w:val="0"/>
                <w:szCs w:val="21"/>
              </w:rPr>
              <w:t>履约保证金的形式：银行转账或保函</w:t>
            </w:r>
          </w:p>
          <w:p w:rsidR="007D65D3" w:rsidRDefault="00BD22B7">
            <w:pPr>
              <w:autoSpaceDE w:val="0"/>
              <w:autoSpaceDN w:val="0"/>
              <w:adjustRightInd w:val="0"/>
              <w:spacing w:line="360" w:lineRule="auto"/>
              <w:ind w:rightChars="-16" w:right="-34" w:firstLineChars="100" w:firstLine="210"/>
              <w:rPr>
                <w:rFonts w:ascii="宋体" w:hAnsi="宋体" w:cs="宋体"/>
                <w:kern w:val="0"/>
                <w:szCs w:val="21"/>
              </w:rPr>
            </w:pPr>
            <w:r>
              <w:rPr>
                <w:rFonts w:ascii="宋体" w:hAnsi="宋体" w:cs="宋体" w:hint="eastAsia"/>
                <w:kern w:val="0"/>
                <w:szCs w:val="21"/>
              </w:rPr>
              <w:t>履约保证金额：/</w:t>
            </w:r>
          </w:p>
          <w:p w:rsidR="007D65D3" w:rsidRDefault="00BD22B7">
            <w:pPr>
              <w:autoSpaceDE w:val="0"/>
              <w:autoSpaceDN w:val="0"/>
              <w:adjustRightInd w:val="0"/>
              <w:spacing w:line="360" w:lineRule="auto"/>
              <w:ind w:rightChars="-16" w:right="-34" w:firstLineChars="100" w:firstLine="210"/>
              <w:rPr>
                <w:rFonts w:ascii="宋体" w:hAnsi="宋体" w:cs="宋体"/>
                <w:kern w:val="0"/>
                <w:szCs w:val="21"/>
              </w:rPr>
            </w:pPr>
            <w:r>
              <w:rPr>
                <w:rFonts w:ascii="宋体" w:hAnsi="宋体" w:cs="宋体" w:hint="eastAsia"/>
                <w:kern w:val="0"/>
                <w:szCs w:val="21"/>
              </w:rPr>
              <w:t>履约保证金递交时间：招标人确定中标人后，中标人应在在接到招标人通知后</w:t>
            </w:r>
            <w:r>
              <w:rPr>
                <w:rFonts w:ascii="宋体" w:hAnsi="宋体" w:cs="宋体" w:hint="eastAsia"/>
                <w:kern w:val="0"/>
                <w:szCs w:val="21"/>
                <w:u w:val="single"/>
              </w:rPr>
              <w:t xml:space="preserve"> 5 </w:t>
            </w:r>
            <w:r>
              <w:rPr>
                <w:rFonts w:ascii="宋体" w:hAnsi="宋体" w:cs="宋体" w:hint="eastAsia"/>
                <w:kern w:val="0"/>
                <w:szCs w:val="21"/>
              </w:rPr>
              <w:t>日内，将履约保证金打入招标人指定账户或按照招标文件要求的形式提交其他保证。逾期未交纳的取消其中标资格。</w:t>
            </w:r>
          </w:p>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fldChar w:fldCharType="begin"/>
            </w:r>
            <w:r>
              <w:rPr>
                <w:rFonts w:ascii="宋体" w:hAnsi="宋体" w:cs="宋体" w:hint="eastAsia"/>
                <w:kern w:val="0"/>
                <w:szCs w:val="21"/>
              </w:rPr>
              <w:instrText xml:space="preserve"> eq \o\ac(</w:instrText>
            </w:r>
            <w:r>
              <w:rPr>
                <w:rFonts w:ascii="宋体" w:hAnsi="宋体" w:cs="宋体" w:hint="eastAsia"/>
                <w:kern w:val="0"/>
                <w:position w:val="-4"/>
                <w:sz w:val="31"/>
                <w:szCs w:val="21"/>
              </w:rPr>
              <w:instrText>□</w:instrText>
            </w:r>
            <w:r>
              <w:rPr>
                <w:rFonts w:ascii="宋体" w:hAnsi="宋体" w:cs="宋体" w:hint="eastAsia"/>
                <w:kern w:val="0"/>
                <w:szCs w:val="21"/>
              </w:rPr>
              <w:instrText>,√)</w:instrText>
            </w:r>
            <w:r>
              <w:rPr>
                <w:rFonts w:ascii="宋体" w:hAnsi="宋体" w:cs="宋体" w:hint="eastAsia"/>
                <w:kern w:val="0"/>
                <w:szCs w:val="21"/>
              </w:rPr>
              <w:fldChar w:fldCharType="end"/>
            </w:r>
            <w:r>
              <w:rPr>
                <w:rFonts w:ascii="宋体" w:hAnsi="宋体" w:cs="宋体" w:hint="eastAsia"/>
                <w:kern w:val="0"/>
                <w:szCs w:val="21"/>
              </w:rPr>
              <w:t>不要求</w:t>
            </w:r>
          </w:p>
        </w:tc>
      </w:tr>
      <w:tr w:rsidR="007D65D3">
        <w:trPr>
          <w:trHeight w:val="1001"/>
          <w:jc w:val="center"/>
        </w:trPr>
        <w:tc>
          <w:tcPr>
            <w:tcW w:w="97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8.1</w:t>
            </w:r>
          </w:p>
        </w:tc>
        <w:tc>
          <w:tcPr>
            <w:tcW w:w="1968" w:type="dxa"/>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szCs w:val="21"/>
              </w:rPr>
              <w:t>重新招标和不再招标</w:t>
            </w:r>
          </w:p>
        </w:tc>
        <w:tc>
          <w:tcPr>
            <w:tcW w:w="6520" w:type="dxa"/>
            <w:vAlign w:val="center"/>
          </w:tcPr>
          <w:p w:rsidR="007D65D3" w:rsidRDefault="00BD22B7">
            <w:pPr>
              <w:pStyle w:val="378020"/>
              <w:wordWrap w:val="0"/>
              <w:spacing w:line="360" w:lineRule="auto"/>
              <w:rPr>
                <w:rFonts w:ascii="宋体" w:eastAsia="宋体" w:hAnsi="宋体"/>
                <w:sz w:val="21"/>
                <w:szCs w:val="21"/>
              </w:rPr>
            </w:pPr>
            <w:r>
              <w:rPr>
                <w:rFonts w:ascii="宋体" w:eastAsia="宋体" w:hAnsi="宋体" w:hint="eastAsia"/>
                <w:sz w:val="21"/>
                <w:szCs w:val="21"/>
              </w:rPr>
              <w:t>1、重新招标</w:t>
            </w:r>
          </w:p>
          <w:p w:rsidR="007D65D3" w:rsidRDefault="00BD22B7">
            <w:pPr>
              <w:wordWrap w:val="0"/>
              <w:spacing w:line="360" w:lineRule="auto"/>
              <w:ind w:firstLineChars="200" w:firstLine="420"/>
              <w:rPr>
                <w:rFonts w:ascii="宋体" w:hAnsi="宋体" w:cs="宋体"/>
                <w:szCs w:val="21"/>
              </w:rPr>
            </w:pPr>
            <w:r>
              <w:rPr>
                <w:rFonts w:ascii="宋体" w:hAnsi="宋体" w:cs="宋体" w:hint="eastAsia"/>
                <w:szCs w:val="21"/>
              </w:rPr>
              <w:t>有下列情形之一的，招标人将重新招标：</w:t>
            </w:r>
          </w:p>
          <w:p w:rsidR="007D65D3" w:rsidRDefault="00BD22B7">
            <w:pPr>
              <w:wordWrap w:val="0"/>
              <w:spacing w:line="360" w:lineRule="auto"/>
              <w:ind w:firstLineChars="171" w:firstLine="359"/>
              <w:rPr>
                <w:rFonts w:ascii="宋体" w:hAnsi="宋体" w:cs="宋体"/>
                <w:szCs w:val="21"/>
              </w:rPr>
            </w:pPr>
            <w:r>
              <w:rPr>
                <w:rFonts w:ascii="宋体" w:hAnsi="宋体" w:cs="宋体" w:hint="eastAsia"/>
                <w:szCs w:val="21"/>
              </w:rPr>
              <w:t>（1）投标截止时间止，投标人少于3个的；</w:t>
            </w:r>
          </w:p>
          <w:p w:rsidR="007D65D3" w:rsidRDefault="00BD22B7">
            <w:pPr>
              <w:wordWrap w:val="0"/>
              <w:spacing w:line="360" w:lineRule="auto"/>
              <w:ind w:firstLineChars="171" w:firstLine="359"/>
              <w:rPr>
                <w:rFonts w:ascii="宋体" w:hAnsi="宋体" w:cs="宋体"/>
                <w:szCs w:val="21"/>
              </w:rPr>
            </w:pPr>
            <w:r>
              <w:rPr>
                <w:rFonts w:ascii="宋体" w:hAnsi="宋体" w:cs="宋体" w:hint="eastAsia"/>
                <w:szCs w:val="21"/>
              </w:rPr>
              <w:t>（2）经评标委员会评审后否决所有投标的。</w:t>
            </w:r>
          </w:p>
          <w:p w:rsidR="007D65D3" w:rsidRDefault="00BD22B7">
            <w:pPr>
              <w:pStyle w:val="378020"/>
              <w:wordWrap w:val="0"/>
              <w:spacing w:line="360" w:lineRule="auto"/>
              <w:rPr>
                <w:rFonts w:ascii="宋体" w:eastAsia="宋体" w:hAnsi="宋体"/>
                <w:sz w:val="21"/>
                <w:szCs w:val="21"/>
              </w:rPr>
            </w:pPr>
            <w:r>
              <w:rPr>
                <w:rFonts w:ascii="宋体" w:eastAsia="宋体" w:hAnsi="宋体" w:hint="eastAsia"/>
                <w:sz w:val="21"/>
                <w:szCs w:val="21"/>
              </w:rPr>
              <w:lastRenderedPageBreak/>
              <w:t>2、不再招标</w:t>
            </w:r>
          </w:p>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szCs w:val="21"/>
              </w:rPr>
              <w:t>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p>
        </w:tc>
      </w:tr>
      <w:tr w:rsidR="007D65D3">
        <w:trPr>
          <w:trHeight w:val="432"/>
          <w:jc w:val="center"/>
        </w:trPr>
        <w:tc>
          <w:tcPr>
            <w:tcW w:w="9458" w:type="dxa"/>
            <w:gridSpan w:val="3"/>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szCs w:val="21"/>
              </w:rPr>
              <w:lastRenderedPageBreak/>
              <w:t>10. 需要补充的其他内容</w:t>
            </w:r>
          </w:p>
        </w:tc>
      </w:tr>
      <w:tr w:rsidR="007D65D3">
        <w:trPr>
          <w:trHeight w:val="486"/>
          <w:jc w:val="center"/>
        </w:trPr>
        <w:tc>
          <w:tcPr>
            <w:tcW w:w="9458" w:type="dxa"/>
            <w:gridSpan w:val="3"/>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szCs w:val="21"/>
              </w:rPr>
              <w:t>10.1 词语定义</w:t>
            </w:r>
          </w:p>
        </w:tc>
      </w:tr>
      <w:tr w:rsidR="007D65D3">
        <w:trPr>
          <w:trHeight w:val="432"/>
          <w:jc w:val="center"/>
        </w:trPr>
        <w:tc>
          <w:tcPr>
            <w:tcW w:w="970" w:type="dxa"/>
            <w:vAlign w:val="center"/>
          </w:tcPr>
          <w:p w:rsidR="007D65D3" w:rsidRDefault="00BD22B7">
            <w:pPr>
              <w:wordWrap w:val="0"/>
              <w:adjustRightInd w:val="0"/>
              <w:snapToGrid w:val="0"/>
              <w:spacing w:line="360" w:lineRule="auto"/>
              <w:jc w:val="center"/>
              <w:rPr>
                <w:rFonts w:ascii="宋体" w:hAnsi="宋体" w:cs="宋体"/>
                <w:szCs w:val="21"/>
              </w:rPr>
            </w:pPr>
            <w:r>
              <w:rPr>
                <w:rFonts w:ascii="宋体" w:hAnsi="宋体" w:cs="宋体" w:hint="eastAsia"/>
                <w:szCs w:val="21"/>
              </w:rPr>
              <w:t>10.1.1</w:t>
            </w:r>
          </w:p>
        </w:tc>
        <w:tc>
          <w:tcPr>
            <w:tcW w:w="1968" w:type="dxa"/>
            <w:vAlign w:val="center"/>
          </w:tcPr>
          <w:p w:rsidR="007D65D3" w:rsidRDefault="00BD22B7">
            <w:pPr>
              <w:wordWrap w:val="0"/>
              <w:adjustRightInd w:val="0"/>
              <w:snapToGrid w:val="0"/>
              <w:spacing w:line="360" w:lineRule="auto"/>
              <w:jc w:val="center"/>
              <w:rPr>
                <w:rFonts w:ascii="宋体" w:hAnsi="宋体" w:cs="宋体"/>
                <w:szCs w:val="21"/>
              </w:rPr>
            </w:pPr>
            <w:r>
              <w:rPr>
                <w:rFonts w:ascii="宋体" w:hAnsi="宋体" w:cs="宋体" w:hint="eastAsia"/>
                <w:szCs w:val="21"/>
              </w:rPr>
              <w:t>类似项目</w:t>
            </w:r>
          </w:p>
        </w:tc>
        <w:tc>
          <w:tcPr>
            <w:tcW w:w="6520" w:type="dxa"/>
            <w:vAlign w:val="center"/>
          </w:tcPr>
          <w:p w:rsidR="007D65D3" w:rsidRDefault="00BD22B7">
            <w:pPr>
              <w:wordWrap w:val="0"/>
              <w:adjustRightInd w:val="0"/>
              <w:snapToGrid w:val="0"/>
              <w:spacing w:line="360" w:lineRule="auto"/>
              <w:rPr>
                <w:rFonts w:ascii="宋体" w:hAnsi="宋体" w:cs="宋体"/>
                <w:szCs w:val="21"/>
              </w:rPr>
            </w:pPr>
            <w:r>
              <w:rPr>
                <w:rFonts w:ascii="宋体" w:hAnsi="宋体" w:cs="宋体" w:hint="eastAsia"/>
                <w:szCs w:val="21"/>
              </w:rPr>
              <w:t>类似项目是指：市政公用工程项目</w:t>
            </w:r>
          </w:p>
        </w:tc>
      </w:tr>
      <w:tr w:rsidR="007D65D3">
        <w:trPr>
          <w:trHeight w:val="432"/>
          <w:jc w:val="center"/>
        </w:trPr>
        <w:tc>
          <w:tcPr>
            <w:tcW w:w="970" w:type="dxa"/>
            <w:vAlign w:val="center"/>
          </w:tcPr>
          <w:p w:rsidR="007D65D3" w:rsidRDefault="00BD22B7">
            <w:pPr>
              <w:wordWrap w:val="0"/>
              <w:adjustRightInd w:val="0"/>
              <w:snapToGrid w:val="0"/>
              <w:spacing w:line="360" w:lineRule="auto"/>
              <w:jc w:val="center"/>
              <w:rPr>
                <w:rFonts w:ascii="宋体" w:hAnsi="宋体" w:cs="宋体"/>
                <w:szCs w:val="21"/>
              </w:rPr>
            </w:pPr>
            <w:r>
              <w:rPr>
                <w:rFonts w:ascii="宋体" w:hAnsi="宋体" w:cs="宋体" w:hint="eastAsia"/>
                <w:szCs w:val="21"/>
              </w:rPr>
              <w:t>10.1.2</w:t>
            </w:r>
          </w:p>
        </w:tc>
        <w:tc>
          <w:tcPr>
            <w:tcW w:w="1968" w:type="dxa"/>
            <w:vAlign w:val="center"/>
          </w:tcPr>
          <w:p w:rsidR="007D65D3" w:rsidRDefault="00BD22B7">
            <w:pPr>
              <w:wordWrap w:val="0"/>
              <w:adjustRightInd w:val="0"/>
              <w:snapToGrid w:val="0"/>
              <w:spacing w:line="360" w:lineRule="auto"/>
              <w:jc w:val="center"/>
              <w:rPr>
                <w:rFonts w:ascii="宋体" w:hAnsi="宋体" w:cs="宋体"/>
                <w:szCs w:val="21"/>
              </w:rPr>
            </w:pPr>
            <w:r>
              <w:rPr>
                <w:rFonts w:ascii="宋体" w:hAnsi="宋体" w:cs="宋体" w:hint="eastAsia"/>
                <w:szCs w:val="21"/>
              </w:rPr>
              <w:t>不良行为记录</w:t>
            </w:r>
          </w:p>
        </w:tc>
        <w:tc>
          <w:tcPr>
            <w:tcW w:w="6520" w:type="dxa"/>
            <w:vAlign w:val="center"/>
          </w:tcPr>
          <w:p w:rsidR="007D65D3" w:rsidRDefault="00BD22B7">
            <w:pPr>
              <w:wordWrap w:val="0"/>
              <w:adjustRightInd w:val="0"/>
              <w:snapToGrid w:val="0"/>
              <w:spacing w:line="360" w:lineRule="auto"/>
              <w:rPr>
                <w:rFonts w:ascii="宋体" w:hAnsi="宋体" w:cs="宋体"/>
                <w:szCs w:val="21"/>
              </w:rPr>
            </w:pPr>
            <w:r>
              <w:rPr>
                <w:rFonts w:ascii="宋体" w:hAnsi="宋体" w:cs="宋体" w:hint="eastAsia"/>
                <w:szCs w:val="21"/>
              </w:rPr>
              <w:t>不良行为记录是指：/</w:t>
            </w:r>
          </w:p>
        </w:tc>
      </w:tr>
      <w:tr w:rsidR="007D65D3">
        <w:trPr>
          <w:trHeight w:val="432"/>
          <w:jc w:val="center"/>
        </w:trPr>
        <w:tc>
          <w:tcPr>
            <w:tcW w:w="2938" w:type="dxa"/>
            <w:gridSpan w:val="2"/>
            <w:tcBorders>
              <w:right w:val="nil"/>
            </w:tcBorders>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szCs w:val="21"/>
              </w:rPr>
              <w:t>10.2  招标控制价</w:t>
            </w:r>
          </w:p>
        </w:tc>
        <w:tc>
          <w:tcPr>
            <w:tcW w:w="6520" w:type="dxa"/>
            <w:tcBorders>
              <w:left w:val="nil"/>
            </w:tcBorders>
            <w:vAlign w:val="center"/>
          </w:tcPr>
          <w:p w:rsidR="007D65D3" w:rsidRDefault="007D65D3">
            <w:pPr>
              <w:wordWrap w:val="0"/>
              <w:autoSpaceDE w:val="0"/>
              <w:autoSpaceDN w:val="0"/>
              <w:adjustRightInd w:val="0"/>
              <w:spacing w:line="360" w:lineRule="auto"/>
              <w:ind w:rightChars="-16" w:right="-34"/>
              <w:rPr>
                <w:rFonts w:ascii="宋体" w:hAnsi="宋体" w:cs="宋体"/>
                <w:kern w:val="0"/>
                <w:szCs w:val="21"/>
              </w:rPr>
            </w:pPr>
          </w:p>
        </w:tc>
      </w:tr>
      <w:tr w:rsidR="007D65D3">
        <w:trPr>
          <w:trHeight w:val="245"/>
          <w:jc w:val="center"/>
        </w:trPr>
        <w:tc>
          <w:tcPr>
            <w:tcW w:w="970"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c>
          <w:tcPr>
            <w:tcW w:w="1968" w:type="dxa"/>
            <w:tcBorders>
              <w:right w:val="single" w:sz="4" w:space="0" w:color="auto"/>
            </w:tcBorders>
            <w:vAlign w:val="center"/>
          </w:tcPr>
          <w:p w:rsidR="007D65D3" w:rsidRDefault="00BD22B7">
            <w:pPr>
              <w:wordWrap w:val="0"/>
              <w:adjustRightInd w:val="0"/>
              <w:snapToGrid w:val="0"/>
              <w:spacing w:line="360" w:lineRule="auto"/>
              <w:ind w:firstLineChars="200" w:firstLine="420"/>
              <w:rPr>
                <w:rFonts w:ascii="宋体" w:hAnsi="宋体" w:cs="宋体"/>
                <w:szCs w:val="21"/>
              </w:rPr>
            </w:pPr>
            <w:r>
              <w:rPr>
                <w:rFonts w:ascii="宋体" w:hAnsi="宋体" w:cs="宋体" w:hint="eastAsia"/>
                <w:szCs w:val="21"/>
              </w:rPr>
              <w:t>招标控制价</w:t>
            </w:r>
          </w:p>
        </w:tc>
        <w:tc>
          <w:tcPr>
            <w:tcW w:w="6520" w:type="dxa"/>
            <w:tcBorders>
              <w:left w:val="single" w:sz="4" w:space="0" w:color="auto"/>
            </w:tcBorders>
            <w:vAlign w:val="center"/>
          </w:tcPr>
          <w:p w:rsidR="007D65D3" w:rsidRDefault="00BD22B7">
            <w:pPr>
              <w:wordWrap w:val="0"/>
              <w:adjustRightInd w:val="0"/>
              <w:snapToGrid w:val="0"/>
              <w:spacing w:line="360" w:lineRule="auto"/>
              <w:rPr>
                <w:rFonts w:ascii="宋体" w:hAnsi="宋体" w:cs="宋体"/>
                <w:szCs w:val="21"/>
              </w:rPr>
            </w:pPr>
            <w:r>
              <w:rPr>
                <w:rFonts w:ascii="宋体" w:hAnsi="宋体" w:cs="宋体" w:hint="eastAsia"/>
                <w:szCs w:val="21"/>
              </w:rPr>
              <w:t>□不设招标控制价</w:t>
            </w:r>
          </w:p>
          <w:p w:rsidR="007D65D3" w:rsidRDefault="00BD22B7">
            <w:pPr>
              <w:wordWrap w:val="0"/>
              <w:adjustRightInd w:val="0"/>
              <w:snapToGrid w:val="0"/>
              <w:spacing w:line="360" w:lineRule="auto"/>
              <w:rPr>
                <w:rFonts w:ascii="宋体" w:hAnsi="宋体" w:cs="宋体"/>
                <w:szCs w:val="21"/>
              </w:rPr>
            </w:pPr>
            <w:r>
              <w:rPr>
                <w:rFonts w:ascii="宋体" w:hAnsi="宋体" w:cs="宋体" w:hint="eastAsia"/>
                <w:szCs w:val="21"/>
              </w:rPr>
              <w:t>☑设招标控制价，招标控制价为：</w:t>
            </w:r>
            <w:r>
              <w:rPr>
                <w:rFonts w:ascii="宋体" w:hAnsi="宋体" w:cs="宋体" w:hint="eastAsia"/>
                <w:szCs w:val="21"/>
                <w:u w:val="single"/>
              </w:rPr>
              <w:t xml:space="preserve"> </w:t>
            </w:r>
            <w:r w:rsidR="00AC63DB">
              <w:rPr>
                <w:rFonts w:ascii="宋体" w:hAnsi="宋体" w:cs="宋体" w:hint="eastAsia"/>
                <w:szCs w:val="21"/>
                <w:u w:val="single"/>
              </w:rPr>
              <w:t>33574167.65</w:t>
            </w:r>
            <w:r>
              <w:rPr>
                <w:rFonts w:ascii="宋体" w:hAnsi="宋体" w:cs="宋体" w:hint="eastAsia"/>
                <w:szCs w:val="21"/>
                <w:u w:val="single"/>
              </w:rPr>
              <w:t>元</w:t>
            </w:r>
            <w:r>
              <w:rPr>
                <w:rFonts w:ascii="宋体" w:hAnsi="宋体" w:cs="宋体" w:hint="eastAsia"/>
                <w:szCs w:val="21"/>
              </w:rPr>
              <w:t>。</w:t>
            </w:r>
          </w:p>
          <w:p w:rsidR="007D65D3" w:rsidRDefault="00BD22B7">
            <w:pPr>
              <w:keepLines/>
              <w:wordWrap w:val="0"/>
              <w:adjustRightInd w:val="0"/>
              <w:snapToGrid w:val="0"/>
              <w:spacing w:line="360" w:lineRule="auto"/>
              <w:ind w:firstLineChars="50" w:firstLine="105"/>
              <w:rPr>
                <w:rFonts w:ascii="宋体" w:hAnsi="宋体" w:cs="宋体"/>
                <w:szCs w:val="21"/>
              </w:rPr>
            </w:pPr>
            <w:r>
              <w:rPr>
                <w:rFonts w:ascii="宋体" w:hAnsi="宋体" w:cs="宋体" w:hint="eastAsia"/>
                <w:szCs w:val="21"/>
              </w:rPr>
              <w:t>其中：</w:t>
            </w:r>
          </w:p>
          <w:p w:rsidR="007D65D3" w:rsidRDefault="00BD22B7">
            <w:pPr>
              <w:keepLines/>
              <w:wordWrap w:val="0"/>
              <w:adjustRightInd w:val="0"/>
              <w:snapToGrid w:val="0"/>
              <w:spacing w:line="360" w:lineRule="auto"/>
              <w:ind w:firstLineChars="50" w:firstLine="105"/>
              <w:rPr>
                <w:rFonts w:ascii="宋体" w:hAnsi="宋体" w:cs="宋体"/>
                <w:szCs w:val="21"/>
              </w:rPr>
            </w:pPr>
            <w:r>
              <w:rPr>
                <w:rFonts w:ascii="宋体" w:hAnsi="宋体" w:cs="宋体" w:hint="eastAsia"/>
                <w:szCs w:val="21"/>
              </w:rPr>
              <w:t>1、措施项目费（含安全文明施工费）：</w:t>
            </w:r>
            <w:r w:rsidR="003A1C1C" w:rsidRPr="003A1C1C">
              <w:rPr>
                <w:rFonts w:ascii="宋体" w:hAnsi="宋体" w:cs="宋体"/>
                <w:szCs w:val="21"/>
              </w:rPr>
              <w:t>1066959.42</w:t>
            </w:r>
            <w:r>
              <w:rPr>
                <w:rFonts w:ascii="宋体" w:hAnsi="宋体" w:cs="宋体" w:hint="eastAsia"/>
                <w:szCs w:val="21"/>
              </w:rPr>
              <w:t>元；</w:t>
            </w:r>
          </w:p>
          <w:p w:rsidR="007D65D3" w:rsidRDefault="00535552">
            <w:pPr>
              <w:keepLines/>
              <w:wordWrap w:val="0"/>
              <w:adjustRightInd w:val="0"/>
              <w:snapToGrid w:val="0"/>
              <w:spacing w:line="360" w:lineRule="auto"/>
              <w:ind w:firstLineChars="50" w:firstLine="105"/>
              <w:rPr>
                <w:rFonts w:ascii="宋体" w:hAnsi="宋体" w:cs="宋体"/>
                <w:szCs w:val="21"/>
              </w:rPr>
            </w:pPr>
            <w:r>
              <w:rPr>
                <w:rFonts w:ascii="宋体" w:hAnsi="宋体" w:cs="宋体" w:hint="eastAsia"/>
                <w:szCs w:val="21"/>
              </w:rPr>
              <w:t>2</w:t>
            </w:r>
            <w:r w:rsidR="00BD22B7">
              <w:rPr>
                <w:rFonts w:ascii="宋体" w:hAnsi="宋体" w:cs="宋体" w:hint="eastAsia"/>
                <w:szCs w:val="21"/>
              </w:rPr>
              <w:t>、税金：</w:t>
            </w:r>
            <w:r w:rsidR="003A1C1C" w:rsidRPr="003A1C1C">
              <w:rPr>
                <w:rFonts w:ascii="宋体" w:hAnsi="宋体" w:cs="宋体"/>
                <w:szCs w:val="21"/>
              </w:rPr>
              <w:t>2718509.26</w:t>
            </w:r>
            <w:r w:rsidR="00BD22B7">
              <w:rPr>
                <w:rFonts w:ascii="宋体" w:hAnsi="宋体" w:cs="宋体" w:hint="eastAsia"/>
                <w:szCs w:val="21"/>
              </w:rPr>
              <w:t>元；</w:t>
            </w:r>
          </w:p>
          <w:p w:rsidR="007D65D3" w:rsidRDefault="00535552">
            <w:pPr>
              <w:keepLines/>
              <w:wordWrap w:val="0"/>
              <w:adjustRightInd w:val="0"/>
              <w:snapToGrid w:val="0"/>
              <w:spacing w:line="360" w:lineRule="auto"/>
              <w:ind w:firstLineChars="50" w:firstLine="105"/>
              <w:rPr>
                <w:rFonts w:ascii="宋体" w:hAnsi="宋体" w:cs="宋体"/>
                <w:szCs w:val="21"/>
              </w:rPr>
            </w:pPr>
            <w:r>
              <w:rPr>
                <w:rFonts w:ascii="宋体" w:hAnsi="宋体" w:cs="宋体" w:hint="eastAsia"/>
                <w:szCs w:val="21"/>
              </w:rPr>
              <w:t>3</w:t>
            </w:r>
            <w:r w:rsidR="003A1C1C">
              <w:rPr>
                <w:rFonts w:ascii="宋体" w:hAnsi="宋体" w:cs="宋体" w:hint="eastAsia"/>
                <w:szCs w:val="21"/>
              </w:rPr>
              <w:t>、安全生产措施项目</w:t>
            </w:r>
            <w:r w:rsidR="00BD22B7">
              <w:rPr>
                <w:rFonts w:ascii="宋体" w:hAnsi="宋体" w:cs="宋体" w:hint="eastAsia"/>
                <w:szCs w:val="21"/>
              </w:rPr>
              <w:t>：</w:t>
            </w:r>
            <w:r w:rsidR="003A1C1C" w:rsidRPr="003A1C1C">
              <w:rPr>
                <w:rFonts w:ascii="宋体" w:hAnsi="宋体" w:cs="宋体"/>
                <w:szCs w:val="21"/>
              </w:rPr>
              <w:t>476928.34</w:t>
            </w:r>
            <w:r w:rsidR="00BD22B7">
              <w:rPr>
                <w:rFonts w:ascii="宋体" w:hAnsi="宋体" w:cs="宋体" w:hint="eastAsia"/>
                <w:szCs w:val="21"/>
              </w:rPr>
              <w:t>元；</w:t>
            </w:r>
          </w:p>
          <w:p w:rsidR="007D65D3" w:rsidRDefault="00535552">
            <w:pPr>
              <w:keepLines/>
              <w:wordWrap w:val="0"/>
              <w:adjustRightInd w:val="0"/>
              <w:snapToGrid w:val="0"/>
              <w:spacing w:line="360" w:lineRule="auto"/>
              <w:ind w:firstLineChars="50" w:firstLine="105"/>
              <w:rPr>
                <w:rFonts w:ascii="宋体" w:hAnsi="宋体" w:cs="宋体"/>
                <w:szCs w:val="21"/>
              </w:rPr>
            </w:pPr>
            <w:r>
              <w:rPr>
                <w:rFonts w:ascii="宋体" w:hAnsi="宋体" w:cs="宋体" w:hint="eastAsia"/>
                <w:szCs w:val="21"/>
              </w:rPr>
              <w:t>4</w:t>
            </w:r>
            <w:r w:rsidR="00BD22B7">
              <w:rPr>
                <w:rFonts w:ascii="宋体" w:hAnsi="宋体" w:cs="宋体" w:hint="eastAsia"/>
                <w:szCs w:val="21"/>
              </w:rPr>
              <w:t>、暂列金额：</w:t>
            </w:r>
            <w:r w:rsidR="003A1C1C">
              <w:rPr>
                <w:rFonts w:ascii="宋体" w:hAnsi="宋体" w:cs="宋体" w:hint="eastAsia"/>
                <w:szCs w:val="21"/>
              </w:rPr>
              <w:t>0</w:t>
            </w:r>
            <w:r w:rsidR="00BD22B7">
              <w:rPr>
                <w:rFonts w:ascii="宋体" w:hAnsi="宋体" w:cs="宋体" w:hint="eastAsia"/>
                <w:szCs w:val="21"/>
              </w:rPr>
              <w:t>元；</w:t>
            </w:r>
          </w:p>
          <w:p w:rsidR="007D65D3" w:rsidRDefault="00535552">
            <w:pPr>
              <w:keepLines/>
              <w:wordWrap w:val="0"/>
              <w:adjustRightInd w:val="0"/>
              <w:snapToGrid w:val="0"/>
              <w:spacing w:line="360" w:lineRule="auto"/>
              <w:ind w:firstLineChars="50" w:firstLine="105"/>
              <w:rPr>
                <w:rFonts w:ascii="宋体" w:hAnsi="宋体" w:cs="宋体"/>
                <w:szCs w:val="21"/>
              </w:rPr>
            </w:pPr>
            <w:r>
              <w:rPr>
                <w:rFonts w:ascii="宋体" w:hAnsi="宋体" w:cs="宋体" w:hint="eastAsia"/>
                <w:szCs w:val="21"/>
              </w:rPr>
              <w:t>5</w:t>
            </w:r>
            <w:r w:rsidR="00BD22B7">
              <w:rPr>
                <w:rFonts w:ascii="宋体" w:hAnsi="宋体" w:cs="宋体" w:hint="eastAsia"/>
                <w:szCs w:val="21"/>
              </w:rPr>
              <w:t>、专业工程暂估价：</w:t>
            </w:r>
            <w:r w:rsidR="003A1C1C" w:rsidRPr="003A1C1C">
              <w:rPr>
                <w:rFonts w:ascii="宋体" w:hAnsi="宋体" w:cs="宋体"/>
                <w:szCs w:val="21"/>
              </w:rPr>
              <w:t>650000</w:t>
            </w:r>
            <w:r w:rsidR="003A1C1C">
              <w:rPr>
                <w:rFonts w:ascii="宋体" w:hAnsi="宋体" w:cs="宋体" w:hint="eastAsia"/>
                <w:szCs w:val="21"/>
              </w:rPr>
              <w:t>.00</w:t>
            </w:r>
            <w:r w:rsidR="00BD22B7">
              <w:rPr>
                <w:rFonts w:ascii="宋体" w:hAnsi="宋体" w:cs="宋体" w:hint="eastAsia"/>
                <w:szCs w:val="21"/>
              </w:rPr>
              <w:t>元。</w:t>
            </w:r>
          </w:p>
          <w:p w:rsidR="007D65D3" w:rsidRDefault="00BD22B7">
            <w:pPr>
              <w:keepLines/>
              <w:wordWrap w:val="0"/>
              <w:adjustRightInd w:val="0"/>
              <w:snapToGrid w:val="0"/>
              <w:spacing w:line="360" w:lineRule="auto"/>
              <w:ind w:firstLineChars="50" w:firstLine="105"/>
              <w:rPr>
                <w:rFonts w:ascii="宋体" w:hAnsi="宋体" w:cs="宋体"/>
                <w:szCs w:val="21"/>
              </w:rPr>
            </w:pPr>
            <w:r>
              <w:rPr>
                <w:rFonts w:ascii="宋体" w:hAnsi="宋体" w:cs="宋体" w:hint="eastAsia"/>
                <w:szCs w:val="21"/>
              </w:rPr>
              <w:t>备注：招标</w:t>
            </w:r>
            <w:proofErr w:type="gramStart"/>
            <w:r>
              <w:rPr>
                <w:rFonts w:ascii="宋体" w:hAnsi="宋体" w:cs="宋体" w:hint="eastAsia"/>
                <w:szCs w:val="21"/>
              </w:rPr>
              <w:t>控制价完整版</w:t>
            </w:r>
            <w:proofErr w:type="gramEnd"/>
            <w:r>
              <w:rPr>
                <w:rFonts w:ascii="宋体" w:hAnsi="宋体" w:cs="宋体" w:hint="eastAsia"/>
                <w:szCs w:val="21"/>
              </w:rPr>
              <w:t>由各潜在投标人凭CA密钥登录会员系统并按网上提示操作下载。</w:t>
            </w:r>
          </w:p>
          <w:p w:rsidR="007D65D3" w:rsidRDefault="00BD22B7">
            <w:pPr>
              <w:wordWrap w:val="0"/>
              <w:adjustRightInd w:val="0"/>
              <w:snapToGrid w:val="0"/>
              <w:spacing w:line="360" w:lineRule="auto"/>
              <w:rPr>
                <w:rFonts w:ascii="宋体" w:hAnsi="宋体" w:cs="宋体"/>
                <w:szCs w:val="21"/>
              </w:rPr>
            </w:pPr>
            <w:r>
              <w:rPr>
                <w:rFonts w:ascii="宋体" w:hAnsi="宋体" w:cs="宋体" w:hint="eastAsia"/>
                <w:szCs w:val="21"/>
              </w:rPr>
              <w:t>□设招标控制价，开标之日7天前公布。</w:t>
            </w:r>
          </w:p>
        </w:tc>
      </w:tr>
      <w:tr w:rsidR="007D65D3">
        <w:trPr>
          <w:trHeight w:val="432"/>
          <w:jc w:val="center"/>
        </w:trPr>
        <w:tc>
          <w:tcPr>
            <w:tcW w:w="9458" w:type="dxa"/>
            <w:gridSpan w:val="3"/>
            <w:vAlign w:val="center"/>
          </w:tcPr>
          <w:p w:rsidR="007D65D3" w:rsidRDefault="00BD22B7">
            <w:pPr>
              <w:wordWrap w:val="0"/>
              <w:autoSpaceDE w:val="0"/>
              <w:autoSpaceDN w:val="0"/>
              <w:adjustRightInd w:val="0"/>
              <w:spacing w:line="360" w:lineRule="auto"/>
              <w:ind w:rightChars="-16" w:right="-34"/>
              <w:rPr>
                <w:rFonts w:ascii="宋体" w:hAnsi="宋体" w:cs="宋体"/>
                <w:szCs w:val="21"/>
              </w:rPr>
            </w:pPr>
            <w:r>
              <w:rPr>
                <w:rFonts w:ascii="宋体" w:hAnsi="宋体" w:cs="宋体" w:hint="eastAsia"/>
                <w:szCs w:val="21"/>
              </w:rPr>
              <w:t>10.3  “暗标”评审</w:t>
            </w:r>
          </w:p>
        </w:tc>
      </w:tr>
      <w:tr w:rsidR="007D65D3">
        <w:trPr>
          <w:trHeight w:val="202"/>
          <w:jc w:val="center"/>
        </w:trPr>
        <w:tc>
          <w:tcPr>
            <w:tcW w:w="970"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c>
          <w:tcPr>
            <w:tcW w:w="1968" w:type="dxa"/>
            <w:vAlign w:val="center"/>
          </w:tcPr>
          <w:p w:rsidR="007D65D3" w:rsidRDefault="00BD22B7">
            <w:pPr>
              <w:wordWrap w:val="0"/>
              <w:adjustRightInd w:val="0"/>
              <w:snapToGrid w:val="0"/>
              <w:spacing w:line="360" w:lineRule="auto"/>
              <w:jc w:val="center"/>
              <w:rPr>
                <w:rFonts w:ascii="宋体" w:hAnsi="宋体" w:cs="宋体"/>
                <w:szCs w:val="21"/>
              </w:rPr>
            </w:pPr>
            <w:r>
              <w:rPr>
                <w:rFonts w:ascii="宋体" w:hAnsi="宋体" w:cs="宋体" w:hint="eastAsia"/>
                <w:szCs w:val="21"/>
              </w:rPr>
              <w:t>施工组织设计是否采用</w:t>
            </w:r>
          </w:p>
          <w:p w:rsidR="007D65D3" w:rsidRDefault="00BD22B7">
            <w:pPr>
              <w:wordWrap w:val="0"/>
              <w:adjustRightInd w:val="0"/>
              <w:snapToGrid w:val="0"/>
              <w:spacing w:line="360" w:lineRule="auto"/>
              <w:jc w:val="center"/>
              <w:rPr>
                <w:rFonts w:ascii="宋体" w:hAnsi="宋体" w:cs="宋体"/>
                <w:szCs w:val="21"/>
              </w:rPr>
            </w:pPr>
            <w:r>
              <w:rPr>
                <w:rFonts w:ascii="宋体" w:hAnsi="宋体" w:cs="宋体" w:hint="eastAsia"/>
                <w:szCs w:val="21"/>
              </w:rPr>
              <w:t>“暗标”评审方式</w:t>
            </w:r>
          </w:p>
        </w:tc>
        <w:tc>
          <w:tcPr>
            <w:tcW w:w="6520" w:type="dxa"/>
            <w:vAlign w:val="center"/>
          </w:tcPr>
          <w:p w:rsidR="007D65D3" w:rsidRDefault="00BD22B7">
            <w:pPr>
              <w:wordWrap w:val="0"/>
              <w:adjustRightInd w:val="0"/>
              <w:snapToGrid w:val="0"/>
              <w:spacing w:line="360" w:lineRule="auto"/>
              <w:ind w:firstLineChars="50" w:firstLine="105"/>
              <w:rPr>
                <w:rFonts w:ascii="宋体" w:hAnsi="宋体" w:cs="宋体"/>
                <w:szCs w:val="21"/>
              </w:rPr>
            </w:pPr>
            <w:r>
              <w:rPr>
                <w:rFonts w:ascii="宋体" w:hAnsi="宋体" w:cs="宋体" w:hint="eastAsia"/>
                <w:kern w:val="0"/>
                <w:szCs w:val="21"/>
              </w:rPr>
              <w:fldChar w:fldCharType="begin"/>
            </w:r>
            <w:r>
              <w:rPr>
                <w:rFonts w:ascii="宋体" w:hAnsi="宋体" w:cs="宋体" w:hint="eastAsia"/>
                <w:kern w:val="0"/>
                <w:szCs w:val="21"/>
              </w:rPr>
              <w:instrText xml:space="preserve"> eq \o\ac(</w:instrText>
            </w:r>
            <w:r>
              <w:rPr>
                <w:rFonts w:ascii="宋体" w:hAnsi="宋体" w:cs="宋体" w:hint="eastAsia"/>
                <w:kern w:val="0"/>
                <w:position w:val="-4"/>
                <w:sz w:val="31"/>
                <w:szCs w:val="21"/>
              </w:rPr>
              <w:instrText>□</w:instrText>
            </w:r>
            <w:r>
              <w:rPr>
                <w:rFonts w:ascii="宋体" w:hAnsi="宋体" w:cs="宋体" w:hint="eastAsia"/>
                <w:kern w:val="0"/>
                <w:szCs w:val="21"/>
              </w:rPr>
              <w:instrText>,√)</w:instrText>
            </w:r>
            <w:r>
              <w:rPr>
                <w:rFonts w:ascii="宋体" w:hAnsi="宋体" w:cs="宋体" w:hint="eastAsia"/>
                <w:kern w:val="0"/>
                <w:szCs w:val="21"/>
              </w:rPr>
              <w:fldChar w:fldCharType="end"/>
            </w:r>
            <w:r>
              <w:rPr>
                <w:rFonts w:ascii="宋体" w:hAnsi="宋体" w:cs="宋体" w:hint="eastAsia"/>
                <w:szCs w:val="21"/>
              </w:rPr>
              <w:t xml:space="preserve"> 不采用</w:t>
            </w:r>
          </w:p>
          <w:p w:rsidR="007D65D3" w:rsidRDefault="00BD22B7">
            <w:pPr>
              <w:wordWrap w:val="0"/>
              <w:adjustRightInd w:val="0"/>
              <w:snapToGrid w:val="0"/>
              <w:spacing w:line="360" w:lineRule="auto"/>
              <w:ind w:firstLineChars="50" w:firstLine="105"/>
              <w:rPr>
                <w:rFonts w:ascii="宋体" w:hAnsi="宋体" w:cs="宋体"/>
                <w:szCs w:val="21"/>
              </w:rPr>
            </w:pPr>
            <w:r>
              <w:rPr>
                <w:rFonts w:ascii="宋体" w:hAnsi="宋体" w:cs="宋体" w:hint="eastAsia"/>
                <w:szCs w:val="21"/>
              </w:rPr>
              <w:t>□ 采用，投标人应严格按照第九章“投标文件格式”中“施工组织设计（技术暗标）编制的要求”，编制施工组织设计。</w:t>
            </w:r>
          </w:p>
        </w:tc>
      </w:tr>
      <w:tr w:rsidR="007D65D3">
        <w:trPr>
          <w:trHeight w:val="646"/>
          <w:jc w:val="center"/>
        </w:trPr>
        <w:tc>
          <w:tcPr>
            <w:tcW w:w="9458" w:type="dxa"/>
            <w:gridSpan w:val="3"/>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szCs w:val="21"/>
              </w:rPr>
              <w:t>10.4  投标人代表出席开标会</w:t>
            </w:r>
          </w:p>
        </w:tc>
      </w:tr>
      <w:tr w:rsidR="007D65D3">
        <w:trPr>
          <w:trHeight w:val="475"/>
          <w:jc w:val="center"/>
        </w:trPr>
        <w:tc>
          <w:tcPr>
            <w:tcW w:w="970" w:type="dxa"/>
            <w:tcBorders>
              <w:bottom w:val="single" w:sz="4" w:space="0" w:color="auto"/>
            </w:tcBorders>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c>
          <w:tcPr>
            <w:tcW w:w="8488" w:type="dxa"/>
            <w:gridSpan w:val="2"/>
            <w:tcBorders>
              <w:top w:val="nil"/>
              <w:bottom w:val="single" w:sz="4" w:space="0" w:color="auto"/>
            </w:tcBorders>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kern w:val="0"/>
                <w:szCs w:val="21"/>
              </w:rPr>
              <w:t>本工程采用</w:t>
            </w:r>
            <w:proofErr w:type="gramStart"/>
            <w:r>
              <w:rPr>
                <w:rFonts w:ascii="宋体" w:hAnsi="宋体" w:cs="宋体" w:hint="eastAsia"/>
                <w:kern w:val="0"/>
                <w:szCs w:val="21"/>
              </w:rPr>
              <w:t>远程不</w:t>
            </w:r>
            <w:proofErr w:type="gramEnd"/>
            <w:r>
              <w:rPr>
                <w:rFonts w:ascii="宋体" w:hAnsi="宋体" w:cs="宋体" w:hint="eastAsia"/>
                <w:kern w:val="0"/>
                <w:szCs w:val="21"/>
              </w:rPr>
              <w:t>见面交易的模式。开标当日，投标人无需到达开标现场。</w:t>
            </w:r>
          </w:p>
        </w:tc>
      </w:tr>
      <w:tr w:rsidR="007D65D3">
        <w:trPr>
          <w:trHeight w:val="646"/>
          <w:jc w:val="center"/>
        </w:trPr>
        <w:tc>
          <w:tcPr>
            <w:tcW w:w="9458" w:type="dxa"/>
            <w:gridSpan w:val="3"/>
            <w:tcBorders>
              <w:top w:val="single" w:sz="4" w:space="0" w:color="auto"/>
              <w:bottom w:val="single" w:sz="4" w:space="0" w:color="auto"/>
            </w:tcBorders>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szCs w:val="21"/>
              </w:rPr>
              <w:t>10.5 中标候选人公示</w:t>
            </w:r>
          </w:p>
        </w:tc>
      </w:tr>
      <w:tr w:rsidR="007D65D3">
        <w:trPr>
          <w:trHeight w:val="855"/>
          <w:jc w:val="center"/>
        </w:trPr>
        <w:tc>
          <w:tcPr>
            <w:tcW w:w="970" w:type="dxa"/>
            <w:tcBorders>
              <w:top w:val="single" w:sz="4" w:space="0" w:color="auto"/>
              <w:bottom w:val="single" w:sz="4" w:space="0" w:color="auto"/>
            </w:tcBorders>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c>
          <w:tcPr>
            <w:tcW w:w="8488" w:type="dxa"/>
            <w:gridSpan w:val="2"/>
            <w:tcBorders>
              <w:top w:val="single" w:sz="4" w:space="0" w:color="auto"/>
              <w:bottom w:val="single" w:sz="4" w:space="0" w:color="auto"/>
            </w:tcBorders>
            <w:vAlign w:val="center"/>
          </w:tcPr>
          <w:p w:rsidR="007D65D3" w:rsidRDefault="00BD22B7">
            <w:pPr>
              <w:wordWrap w:val="0"/>
              <w:autoSpaceDE w:val="0"/>
              <w:autoSpaceDN w:val="0"/>
              <w:adjustRightInd w:val="0"/>
              <w:spacing w:line="360" w:lineRule="auto"/>
              <w:ind w:rightChars="-16" w:right="-34" w:firstLineChars="150" w:firstLine="315"/>
              <w:rPr>
                <w:rFonts w:ascii="宋体" w:hAnsi="宋体" w:cs="宋体"/>
                <w:kern w:val="0"/>
                <w:szCs w:val="21"/>
              </w:rPr>
            </w:pPr>
            <w:r>
              <w:rPr>
                <w:rFonts w:ascii="宋体" w:hAnsi="宋体" w:cs="宋体" w:hint="eastAsia"/>
                <w:szCs w:val="21"/>
              </w:rPr>
              <w:t>招标人收到评标委员会评标报告后3日内，应将中标候选人的情况在本招标项目招标公告（文件）发布的同一媒介予以公示，公示期</w:t>
            </w:r>
            <w:r>
              <w:rPr>
                <w:rFonts w:ascii="宋体" w:hAnsi="宋体" w:cs="宋体" w:hint="eastAsia"/>
                <w:szCs w:val="21"/>
                <w:u w:val="single"/>
              </w:rPr>
              <w:t xml:space="preserve"> 3 </w:t>
            </w:r>
            <w:r>
              <w:rPr>
                <w:rFonts w:ascii="宋体" w:hAnsi="宋体" w:cs="宋体" w:hint="eastAsia"/>
                <w:szCs w:val="21"/>
              </w:rPr>
              <w:t>日（遇国家法定节假日的顺延）。</w:t>
            </w:r>
          </w:p>
        </w:tc>
      </w:tr>
      <w:tr w:rsidR="007D65D3">
        <w:trPr>
          <w:trHeight w:val="475"/>
          <w:jc w:val="center"/>
        </w:trPr>
        <w:tc>
          <w:tcPr>
            <w:tcW w:w="9458" w:type="dxa"/>
            <w:gridSpan w:val="3"/>
            <w:tcBorders>
              <w:top w:val="single" w:sz="4" w:space="0" w:color="auto"/>
              <w:bottom w:val="single" w:sz="4" w:space="0" w:color="auto"/>
            </w:tcBorders>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szCs w:val="21"/>
              </w:rPr>
              <w:t>10.6  知识产权</w:t>
            </w:r>
          </w:p>
        </w:tc>
      </w:tr>
      <w:tr w:rsidR="007D65D3">
        <w:trPr>
          <w:trHeight w:val="1277"/>
          <w:jc w:val="center"/>
        </w:trPr>
        <w:tc>
          <w:tcPr>
            <w:tcW w:w="970" w:type="dxa"/>
            <w:tcBorders>
              <w:top w:val="single" w:sz="4" w:space="0" w:color="auto"/>
              <w:bottom w:val="single" w:sz="4" w:space="0" w:color="auto"/>
            </w:tcBorders>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c>
          <w:tcPr>
            <w:tcW w:w="8488" w:type="dxa"/>
            <w:gridSpan w:val="2"/>
            <w:tcBorders>
              <w:top w:val="single" w:sz="4" w:space="0" w:color="auto"/>
              <w:bottom w:val="single" w:sz="4" w:space="0" w:color="auto"/>
            </w:tcBorders>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szCs w:val="21"/>
              </w:rPr>
              <w:t>构成本招标文件各个组成部分的文件，未经招标人同意，投标人不得擅自复印和用于非本招标项目所需的其他目的。招标人全部或者部分使用未中标人投标文件中的技术成果或技术方案时，需征得其书面同意，并不得擅自复印或提供给第三人。</w:t>
            </w:r>
          </w:p>
        </w:tc>
      </w:tr>
      <w:tr w:rsidR="007D65D3">
        <w:trPr>
          <w:trHeight w:val="661"/>
          <w:jc w:val="center"/>
        </w:trPr>
        <w:tc>
          <w:tcPr>
            <w:tcW w:w="9458" w:type="dxa"/>
            <w:gridSpan w:val="3"/>
            <w:tcBorders>
              <w:top w:val="single" w:sz="4" w:space="0" w:color="auto"/>
              <w:bottom w:val="single" w:sz="4" w:space="0" w:color="auto"/>
            </w:tcBorders>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szCs w:val="21"/>
              </w:rPr>
              <w:t>10.7  同义词语</w:t>
            </w:r>
          </w:p>
        </w:tc>
      </w:tr>
      <w:tr w:rsidR="007D65D3">
        <w:trPr>
          <w:trHeight w:val="1277"/>
          <w:jc w:val="center"/>
        </w:trPr>
        <w:tc>
          <w:tcPr>
            <w:tcW w:w="970" w:type="dxa"/>
            <w:tcBorders>
              <w:top w:val="single" w:sz="4" w:space="0" w:color="auto"/>
              <w:bottom w:val="single" w:sz="4" w:space="0" w:color="auto"/>
            </w:tcBorders>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c>
          <w:tcPr>
            <w:tcW w:w="8488" w:type="dxa"/>
            <w:gridSpan w:val="2"/>
            <w:tcBorders>
              <w:top w:val="single" w:sz="4" w:space="0" w:color="auto"/>
            </w:tcBorders>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szCs w:val="21"/>
              </w:rPr>
              <w:t>构成招标文件组成部分的“通用合同条款”、“专用合同条款”、“技术标准和要求”和“工程量清单”等章节中出现的措辞“发包人”和“承包人”，在招标投标阶段应当分别按“招标人”和“投标人”进行理解。</w:t>
            </w:r>
          </w:p>
        </w:tc>
      </w:tr>
      <w:tr w:rsidR="007D65D3">
        <w:trPr>
          <w:trHeight w:val="432"/>
          <w:jc w:val="center"/>
        </w:trPr>
        <w:tc>
          <w:tcPr>
            <w:tcW w:w="9458" w:type="dxa"/>
            <w:gridSpan w:val="3"/>
            <w:tcBorders>
              <w:top w:val="single" w:sz="4" w:space="0" w:color="auto"/>
              <w:bottom w:val="single" w:sz="4" w:space="0" w:color="auto"/>
            </w:tcBorders>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szCs w:val="21"/>
              </w:rPr>
              <w:t>10.8  监  督</w:t>
            </w:r>
          </w:p>
        </w:tc>
      </w:tr>
      <w:tr w:rsidR="007D65D3">
        <w:trPr>
          <w:trHeight w:val="2336"/>
          <w:jc w:val="center"/>
        </w:trPr>
        <w:tc>
          <w:tcPr>
            <w:tcW w:w="970" w:type="dxa"/>
            <w:tcBorders>
              <w:top w:val="single" w:sz="4" w:space="0" w:color="auto"/>
              <w:bottom w:val="single" w:sz="4" w:space="0" w:color="auto"/>
            </w:tcBorders>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c>
          <w:tcPr>
            <w:tcW w:w="8488" w:type="dxa"/>
            <w:gridSpan w:val="2"/>
            <w:vAlign w:val="center"/>
          </w:tcPr>
          <w:p w:rsidR="007D65D3" w:rsidRDefault="00BD22B7">
            <w:pPr>
              <w:wordWrap w:val="0"/>
              <w:adjustRightInd w:val="0"/>
              <w:snapToGrid w:val="0"/>
              <w:spacing w:line="360" w:lineRule="auto"/>
              <w:ind w:firstLineChars="200" w:firstLine="420"/>
              <w:rPr>
                <w:rFonts w:ascii="宋体" w:hAnsi="宋体" w:cs="宋体"/>
                <w:kern w:val="0"/>
                <w:szCs w:val="21"/>
              </w:rPr>
            </w:pPr>
            <w:r>
              <w:rPr>
                <w:rFonts w:ascii="宋体" w:hAnsi="宋体" w:cs="宋体" w:hint="eastAsia"/>
                <w:kern w:val="0"/>
                <w:szCs w:val="21"/>
              </w:rPr>
              <w:t>本项目的招标投标活动及其相关当事人应当接受有管辖权的建设工程招标投标行政监督部门依法实施的监督。</w:t>
            </w:r>
          </w:p>
          <w:p w:rsidR="007D65D3" w:rsidRDefault="00BD22B7">
            <w:pPr>
              <w:widowControl/>
              <w:spacing w:line="400" w:lineRule="exact"/>
              <w:ind w:leftChars="150" w:left="420" w:right="420" w:hangingChars="50" w:hanging="105"/>
              <w:rPr>
                <w:rFonts w:ascii="宋体" w:hAnsi="宋体" w:cs="宋体"/>
                <w:kern w:val="0"/>
                <w:szCs w:val="21"/>
              </w:rPr>
            </w:pPr>
            <w:r>
              <w:rPr>
                <w:rFonts w:ascii="宋体" w:hAnsi="宋体" w:cs="宋体" w:hint="eastAsia"/>
                <w:kern w:val="0"/>
                <w:szCs w:val="21"/>
              </w:rPr>
              <w:t>监督单位：</w:t>
            </w:r>
            <w:r w:rsidR="00B40838" w:rsidRPr="00B40838">
              <w:rPr>
                <w:rFonts w:ascii="宋体" w:hAnsi="宋体" w:cs="宋体" w:hint="eastAsia"/>
                <w:kern w:val="0"/>
                <w:szCs w:val="21"/>
              </w:rPr>
              <w:t>西平县住房和城乡建设局</w:t>
            </w:r>
          </w:p>
          <w:p w:rsidR="007D65D3" w:rsidRDefault="00BD22B7">
            <w:pPr>
              <w:widowControl/>
              <w:spacing w:line="400" w:lineRule="exact"/>
              <w:ind w:leftChars="150" w:left="420" w:right="420" w:hangingChars="50" w:hanging="105"/>
              <w:rPr>
                <w:rFonts w:ascii="宋体" w:hAnsi="宋体" w:cs="宋体"/>
                <w:kern w:val="0"/>
                <w:szCs w:val="21"/>
              </w:rPr>
            </w:pPr>
            <w:r>
              <w:rPr>
                <w:rFonts w:ascii="宋体" w:hAnsi="宋体" w:cs="宋体" w:hint="eastAsia"/>
                <w:kern w:val="0"/>
                <w:szCs w:val="21"/>
              </w:rPr>
              <w:t>联 系 人：肖先生</w:t>
            </w:r>
          </w:p>
          <w:p w:rsidR="007D65D3" w:rsidRDefault="00BD22B7">
            <w:pPr>
              <w:widowControl/>
              <w:spacing w:line="400" w:lineRule="exact"/>
              <w:ind w:leftChars="150" w:left="420" w:right="420" w:hangingChars="50" w:hanging="105"/>
              <w:rPr>
                <w:rFonts w:ascii="宋体" w:hAnsi="宋体" w:cs="宋体"/>
                <w:kern w:val="0"/>
                <w:szCs w:val="21"/>
              </w:rPr>
            </w:pPr>
            <w:r>
              <w:rPr>
                <w:rFonts w:ascii="宋体" w:hAnsi="宋体" w:cs="宋体" w:hint="eastAsia"/>
                <w:kern w:val="0"/>
                <w:szCs w:val="21"/>
              </w:rPr>
              <w:t>电    话：0396-6188616</w:t>
            </w:r>
          </w:p>
        </w:tc>
      </w:tr>
      <w:tr w:rsidR="007D65D3">
        <w:trPr>
          <w:trHeight w:val="432"/>
          <w:jc w:val="center"/>
        </w:trPr>
        <w:tc>
          <w:tcPr>
            <w:tcW w:w="9458" w:type="dxa"/>
            <w:gridSpan w:val="3"/>
            <w:tcBorders>
              <w:top w:val="single" w:sz="4" w:space="0" w:color="auto"/>
              <w:bottom w:val="single" w:sz="4" w:space="0" w:color="auto"/>
            </w:tcBorders>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szCs w:val="21"/>
              </w:rPr>
              <w:t>10.9  解释权</w:t>
            </w:r>
          </w:p>
        </w:tc>
      </w:tr>
      <w:tr w:rsidR="007D65D3">
        <w:trPr>
          <w:trHeight w:val="432"/>
          <w:jc w:val="center"/>
        </w:trPr>
        <w:tc>
          <w:tcPr>
            <w:tcW w:w="9458" w:type="dxa"/>
            <w:gridSpan w:val="3"/>
            <w:tcBorders>
              <w:top w:val="single" w:sz="4" w:space="0" w:color="auto"/>
              <w:bottom w:val="single" w:sz="4" w:space="0" w:color="auto"/>
            </w:tcBorders>
            <w:vAlign w:val="center"/>
          </w:tcPr>
          <w:p w:rsidR="007D65D3" w:rsidRDefault="00BD22B7">
            <w:pPr>
              <w:wordWrap w:val="0"/>
              <w:autoSpaceDE w:val="0"/>
              <w:autoSpaceDN w:val="0"/>
              <w:adjustRightInd w:val="0"/>
              <w:spacing w:line="360" w:lineRule="auto"/>
              <w:ind w:rightChars="-16" w:right="-34"/>
              <w:rPr>
                <w:rFonts w:ascii="宋体" w:hAnsi="宋体" w:cs="宋体"/>
                <w:szCs w:val="21"/>
              </w:rPr>
            </w:pPr>
            <w:r>
              <w:rPr>
                <w:rFonts w:ascii="宋体" w:hAnsi="宋体" w:cs="宋体" w:hint="eastAsia"/>
                <w:szCs w:val="21"/>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w:t>
            </w:r>
            <w:proofErr w:type="gramStart"/>
            <w:r>
              <w:rPr>
                <w:rFonts w:ascii="宋体" w:hAnsi="宋体" w:cs="宋体" w:hint="eastAsia"/>
                <w:szCs w:val="21"/>
              </w:rPr>
              <w:t>一组成</w:t>
            </w:r>
            <w:proofErr w:type="gramEnd"/>
            <w:r>
              <w:rPr>
                <w:rFonts w:ascii="宋体" w:hAnsi="宋体" w:cs="宋体" w:hint="eastAsia"/>
                <w:szCs w:val="21"/>
              </w:rPr>
              <w:t>文件中就同一事项的规定或约定不一致的，以编排顺序在后者为准；同</w:t>
            </w:r>
            <w:proofErr w:type="gramStart"/>
            <w:r>
              <w:rPr>
                <w:rFonts w:ascii="宋体" w:hAnsi="宋体" w:cs="宋体" w:hint="eastAsia"/>
                <w:szCs w:val="21"/>
              </w:rPr>
              <w:t>一组成</w:t>
            </w:r>
            <w:proofErr w:type="gramEnd"/>
            <w:r>
              <w:rPr>
                <w:rFonts w:ascii="宋体" w:hAnsi="宋体" w:cs="宋体" w:hint="eastAsia"/>
                <w:szCs w:val="21"/>
              </w:rPr>
              <w:t>文件不同版本之间有不一致的，以形成时间在后者为准。按本款前述规定仍不能形成结论的，由招标人负责解释。</w:t>
            </w:r>
          </w:p>
        </w:tc>
      </w:tr>
      <w:tr w:rsidR="007D65D3">
        <w:trPr>
          <w:trHeight w:val="496"/>
          <w:jc w:val="center"/>
        </w:trPr>
        <w:tc>
          <w:tcPr>
            <w:tcW w:w="9458" w:type="dxa"/>
            <w:gridSpan w:val="3"/>
            <w:tcBorders>
              <w:top w:val="single" w:sz="4" w:space="0" w:color="auto"/>
              <w:bottom w:val="single" w:sz="4" w:space="0" w:color="auto"/>
            </w:tcBorders>
            <w:vAlign w:val="center"/>
          </w:tcPr>
          <w:p w:rsidR="007D65D3" w:rsidRDefault="00BD22B7">
            <w:pPr>
              <w:wordWrap w:val="0"/>
              <w:autoSpaceDE w:val="0"/>
              <w:autoSpaceDN w:val="0"/>
              <w:adjustRightInd w:val="0"/>
              <w:spacing w:line="360" w:lineRule="auto"/>
              <w:ind w:rightChars="-16" w:right="-34"/>
              <w:rPr>
                <w:rFonts w:ascii="宋体" w:hAnsi="宋体" w:cs="宋体"/>
                <w:kern w:val="0"/>
                <w:szCs w:val="21"/>
              </w:rPr>
            </w:pPr>
            <w:r>
              <w:rPr>
                <w:rFonts w:ascii="宋体" w:hAnsi="宋体" w:cs="宋体" w:hint="eastAsia"/>
                <w:szCs w:val="21"/>
              </w:rPr>
              <w:t>10.10  招标人补充的其他内容</w:t>
            </w:r>
          </w:p>
        </w:tc>
      </w:tr>
      <w:tr w:rsidR="007D65D3">
        <w:trPr>
          <w:trHeight w:val="496"/>
          <w:jc w:val="center"/>
        </w:trPr>
        <w:tc>
          <w:tcPr>
            <w:tcW w:w="9458" w:type="dxa"/>
            <w:gridSpan w:val="3"/>
            <w:tcBorders>
              <w:top w:val="single" w:sz="4" w:space="0" w:color="auto"/>
              <w:bottom w:val="single" w:sz="4" w:space="0" w:color="auto"/>
            </w:tcBorders>
            <w:vAlign w:val="center"/>
          </w:tcPr>
          <w:p w:rsidR="007D65D3" w:rsidRDefault="00BD22B7">
            <w:pPr>
              <w:wordWrap w:val="0"/>
              <w:autoSpaceDE w:val="0"/>
              <w:autoSpaceDN w:val="0"/>
              <w:adjustRightInd w:val="0"/>
              <w:spacing w:line="360" w:lineRule="auto"/>
              <w:ind w:firstLineChars="100" w:firstLine="210"/>
              <w:jc w:val="left"/>
              <w:rPr>
                <w:rFonts w:ascii="宋体" w:hAnsi="宋体" w:cs="宋体"/>
                <w:szCs w:val="21"/>
              </w:rPr>
            </w:pPr>
            <w:r>
              <w:rPr>
                <w:rFonts w:ascii="宋体" w:hAnsi="宋体" w:cs="宋体" w:hint="eastAsia"/>
                <w:szCs w:val="21"/>
              </w:rPr>
              <w:t>1、潜在投标人如对招标文件有异议，请在规定时间内在驻马店市公共资源交易系统平台上提出，以其他方式递交的异议不予接受。</w:t>
            </w:r>
          </w:p>
          <w:p w:rsidR="007D65D3" w:rsidRDefault="00BD22B7">
            <w:pPr>
              <w:wordWrap w:val="0"/>
              <w:autoSpaceDE w:val="0"/>
              <w:autoSpaceDN w:val="0"/>
              <w:adjustRightInd w:val="0"/>
              <w:spacing w:line="360" w:lineRule="auto"/>
              <w:ind w:firstLineChars="100" w:firstLine="210"/>
              <w:jc w:val="left"/>
              <w:rPr>
                <w:rFonts w:ascii="宋体" w:hAnsi="宋体" w:cs="宋体"/>
                <w:szCs w:val="21"/>
              </w:rPr>
            </w:pPr>
            <w:r>
              <w:rPr>
                <w:rFonts w:ascii="宋体" w:hAnsi="宋体" w:cs="宋体" w:hint="eastAsia"/>
                <w:szCs w:val="21"/>
              </w:rPr>
              <w:t>2、投标人在投标截止时间前应随时关注驻马店市公共资源交易系统电子平台发出的有关本工程的答疑、修改等相关内容。</w:t>
            </w:r>
          </w:p>
          <w:p w:rsidR="007D65D3" w:rsidRDefault="00BD22B7">
            <w:pPr>
              <w:wordWrap w:val="0"/>
              <w:autoSpaceDE w:val="0"/>
              <w:autoSpaceDN w:val="0"/>
              <w:adjustRightInd w:val="0"/>
              <w:spacing w:line="360" w:lineRule="auto"/>
              <w:ind w:firstLineChars="100" w:firstLine="210"/>
              <w:jc w:val="left"/>
              <w:rPr>
                <w:rFonts w:ascii="宋体" w:hAnsi="宋体" w:cs="宋体"/>
                <w:szCs w:val="21"/>
              </w:rPr>
            </w:pPr>
            <w:r>
              <w:rPr>
                <w:rFonts w:ascii="宋体" w:hAnsi="宋体" w:cs="宋体" w:hint="eastAsia"/>
                <w:szCs w:val="21"/>
              </w:rPr>
              <w:t>3、因驻马店市公共资源交易中心在开标前具有保密性，投标人在投标文件递交截止时间前须自行查看项目进展、变更通知、澄清及回复，因投标人未及时查看而造成的后果自负。</w:t>
            </w:r>
          </w:p>
          <w:p w:rsidR="007D65D3" w:rsidRDefault="00BD22B7">
            <w:pPr>
              <w:wordWrap w:val="0"/>
              <w:autoSpaceDE w:val="0"/>
              <w:autoSpaceDN w:val="0"/>
              <w:adjustRightInd w:val="0"/>
              <w:spacing w:line="360" w:lineRule="auto"/>
              <w:ind w:firstLineChars="100" w:firstLine="210"/>
              <w:jc w:val="left"/>
              <w:rPr>
                <w:rFonts w:ascii="宋体" w:hAnsi="宋体" w:cs="宋体"/>
                <w:szCs w:val="21"/>
              </w:rPr>
            </w:pPr>
            <w:r>
              <w:rPr>
                <w:rFonts w:ascii="宋体" w:hAnsi="宋体" w:cs="宋体" w:hint="eastAsia"/>
                <w:szCs w:val="21"/>
              </w:rPr>
              <w:t>4、请投标人持编制投标文件的CA钥匙进行在线远程解密，因投标人原因未能解密、解密失败或解密超时，视为投标人撤销其投标文件，系统内投标文件将被退回；因招标</w:t>
            </w:r>
            <w:proofErr w:type="gramStart"/>
            <w:r>
              <w:rPr>
                <w:rFonts w:ascii="宋体" w:hAnsi="宋体" w:cs="宋体" w:hint="eastAsia"/>
                <w:szCs w:val="21"/>
              </w:rPr>
              <w:t>人原因</w:t>
            </w:r>
            <w:proofErr w:type="gramEnd"/>
            <w:r>
              <w:rPr>
                <w:rFonts w:ascii="宋体" w:hAnsi="宋体" w:cs="宋体" w:hint="eastAsia"/>
                <w:szCs w:val="21"/>
              </w:rPr>
              <w:t>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rsidR="007D65D3" w:rsidRDefault="00BD22B7">
            <w:pPr>
              <w:wordWrap w:val="0"/>
              <w:autoSpaceDE w:val="0"/>
              <w:autoSpaceDN w:val="0"/>
              <w:adjustRightInd w:val="0"/>
              <w:spacing w:line="360" w:lineRule="auto"/>
              <w:ind w:firstLineChars="100" w:firstLine="210"/>
              <w:jc w:val="left"/>
              <w:rPr>
                <w:rFonts w:ascii="宋体" w:hAnsi="宋体" w:cs="宋体"/>
                <w:szCs w:val="21"/>
              </w:rPr>
            </w:pPr>
            <w:r>
              <w:rPr>
                <w:rFonts w:ascii="宋体" w:hAnsi="宋体" w:cs="宋体" w:hint="eastAsia"/>
                <w:szCs w:val="21"/>
              </w:rPr>
              <w:lastRenderedPageBreak/>
              <w:t>5、交易系统中的投标函及投标函附录，请按照交易中心系统格式进行填写；投标文件中的投标函及投标函附录按照招标文件格式进行填写。</w:t>
            </w:r>
          </w:p>
          <w:p w:rsidR="007D65D3" w:rsidRDefault="00BD22B7">
            <w:pPr>
              <w:wordWrap w:val="0"/>
              <w:autoSpaceDE w:val="0"/>
              <w:autoSpaceDN w:val="0"/>
              <w:adjustRightInd w:val="0"/>
              <w:spacing w:line="360" w:lineRule="auto"/>
              <w:ind w:firstLineChars="100" w:firstLine="210"/>
              <w:jc w:val="left"/>
              <w:rPr>
                <w:rFonts w:ascii="宋体" w:hAnsi="宋体" w:cs="宋体"/>
                <w:szCs w:val="21"/>
              </w:rPr>
            </w:pPr>
            <w:r>
              <w:rPr>
                <w:rFonts w:ascii="宋体" w:hAnsi="宋体" w:cs="宋体" w:hint="eastAsia"/>
                <w:szCs w:val="21"/>
              </w:rPr>
              <w:t>6、招标过程中如果投标人或潜在投标人有质疑或投诉，需按照财政部94号令标准格式提交，由授权代表提出质疑的，授权代表须为投标人或潜在投标人单位正式员工（提供近期有效</w:t>
            </w:r>
            <w:proofErr w:type="gramStart"/>
            <w:r>
              <w:rPr>
                <w:rFonts w:ascii="宋体" w:hAnsi="宋体" w:cs="宋体" w:hint="eastAsia"/>
                <w:szCs w:val="21"/>
              </w:rPr>
              <w:t>社保证明</w:t>
            </w:r>
            <w:proofErr w:type="gramEnd"/>
            <w:r>
              <w:rPr>
                <w:rFonts w:ascii="宋体" w:hAnsi="宋体" w:cs="宋体" w:hint="eastAsia"/>
                <w:szCs w:val="21"/>
              </w:rPr>
              <w:t>），否则招标人和代理公司不予回复。</w:t>
            </w:r>
          </w:p>
          <w:p w:rsidR="007D65D3" w:rsidRDefault="00BD22B7">
            <w:pPr>
              <w:pStyle w:val="af3"/>
              <w:ind w:firstLine="200"/>
              <w:rPr>
                <w:rFonts w:ascii="宋体" w:hAnsi="宋体" w:cs="宋体"/>
                <w:sz w:val="21"/>
                <w:szCs w:val="21"/>
              </w:rPr>
            </w:pPr>
            <w:r>
              <w:rPr>
                <w:rFonts w:ascii="宋体" w:hAnsi="宋体" w:cs="宋体" w:hint="eastAsia"/>
                <w:szCs w:val="21"/>
              </w:rPr>
              <w:t>7、</w:t>
            </w:r>
            <w:r>
              <w:rPr>
                <w:rFonts w:ascii="宋体" w:hAnsi="宋体" w:cs="宋体" w:hint="eastAsia"/>
                <w:sz w:val="21"/>
                <w:szCs w:val="21"/>
              </w:rPr>
              <w:t>招标文件对踏勘现场方面做出的条款，投标人须逐条做出承</w:t>
            </w:r>
            <w:r>
              <w:rPr>
                <w:rFonts w:ascii="宋体" w:hAnsi="宋体" w:cs="宋体" w:hint="eastAsia"/>
                <w:sz w:val="2"/>
                <w:szCs w:val="2"/>
              </w:rPr>
              <w:t xml:space="preserve"> </w:t>
            </w:r>
            <w:r>
              <w:rPr>
                <w:rFonts w:ascii="宋体" w:hAnsi="宋体" w:cs="宋体" w:hint="eastAsia"/>
                <w:sz w:val="21"/>
                <w:szCs w:val="21"/>
              </w:rPr>
              <w:t>诺。</w:t>
            </w:r>
          </w:p>
          <w:p w:rsidR="007D65D3" w:rsidRDefault="00BD22B7">
            <w:pPr>
              <w:wordWrap w:val="0"/>
              <w:autoSpaceDE w:val="0"/>
              <w:autoSpaceDN w:val="0"/>
              <w:adjustRightInd w:val="0"/>
              <w:spacing w:line="360" w:lineRule="auto"/>
              <w:ind w:rightChars="-16" w:right="-34" w:firstLineChars="100" w:firstLine="210"/>
              <w:rPr>
                <w:rFonts w:ascii="宋体" w:hAnsi="宋体" w:cs="宋体"/>
                <w:szCs w:val="21"/>
              </w:rPr>
            </w:pPr>
            <w:r>
              <w:rPr>
                <w:rFonts w:ascii="宋体" w:hAnsi="宋体" w:cs="宋体" w:hint="eastAsia"/>
                <w:szCs w:val="21"/>
              </w:rPr>
              <w:t>8、招标代理服务费：</w:t>
            </w:r>
            <w:r w:rsidR="00837DAB" w:rsidRPr="009164B5">
              <w:rPr>
                <w:rFonts w:ascii="宋体" w:hAnsi="宋体" w:cs="宋体" w:hint="eastAsia"/>
                <w:szCs w:val="21"/>
              </w:rPr>
              <w:t>以中标金额为计费基数，招标代理费</w:t>
            </w:r>
            <w:r w:rsidR="00837DAB">
              <w:rPr>
                <w:rFonts w:ascii="宋体" w:hAnsi="宋体" w:cs="宋体" w:hint="eastAsia"/>
                <w:szCs w:val="21"/>
              </w:rPr>
              <w:t>参照《河南省招标代理服务收费指导意见》（</w:t>
            </w:r>
            <w:proofErr w:type="gramStart"/>
            <w:r w:rsidR="00837DAB">
              <w:rPr>
                <w:rFonts w:ascii="宋体" w:hAnsi="宋体" w:cs="宋体" w:hint="eastAsia"/>
                <w:szCs w:val="21"/>
              </w:rPr>
              <w:t>豫招协</w:t>
            </w:r>
            <w:proofErr w:type="gramEnd"/>
            <w:r w:rsidR="00837DAB">
              <w:rPr>
                <w:rFonts w:ascii="宋体" w:hAnsi="宋体" w:cs="宋体" w:hint="eastAsia"/>
                <w:szCs w:val="21"/>
              </w:rPr>
              <w:t>[2023]002号）文件规定标准的92%</w:t>
            </w:r>
            <w:r w:rsidR="00837DAB">
              <w:rPr>
                <w:rFonts w:ascii="宋体" w:hAnsi="宋体" w:cs="宋体" w:hint="eastAsia"/>
                <w:szCs w:val="21"/>
              </w:rPr>
              <w:t>计取</w:t>
            </w:r>
            <w:r w:rsidR="009164B5" w:rsidRPr="009164B5">
              <w:rPr>
                <w:rFonts w:ascii="宋体" w:hAnsi="宋体" w:cs="宋体" w:hint="eastAsia"/>
                <w:szCs w:val="21"/>
              </w:rPr>
              <w:t>，由中标人在领取中标通知书前向代理机构支付。</w:t>
            </w:r>
          </w:p>
          <w:p w:rsidR="000D1B3D" w:rsidRPr="00463548" w:rsidRDefault="000D1B3D">
            <w:pPr>
              <w:wordWrap w:val="0"/>
              <w:autoSpaceDE w:val="0"/>
              <w:autoSpaceDN w:val="0"/>
              <w:adjustRightInd w:val="0"/>
              <w:spacing w:line="360" w:lineRule="auto"/>
              <w:ind w:rightChars="-16" w:right="-34" w:firstLineChars="100" w:firstLine="210"/>
              <w:rPr>
                <w:rFonts w:ascii="宋体" w:hAnsi="宋体" w:cs="宋体"/>
                <w:szCs w:val="21"/>
              </w:rPr>
            </w:pPr>
            <w:r w:rsidRPr="00463548">
              <w:rPr>
                <w:rFonts w:ascii="宋体" w:hAnsi="宋体" w:cs="宋体" w:hint="eastAsia"/>
                <w:szCs w:val="21"/>
              </w:rPr>
              <w:t>9、缺陷责任期：</w:t>
            </w:r>
            <w:r w:rsidR="003678FA" w:rsidRPr="003678FA">
              <w:rPr>
                <w:rFonts w:ascii="宋体" w:hAnsi="宋体" w:cs="宋体" w:hint="eastAsia"/>
                <w:szCs w:val="21"/>
              </w:rPr>
              <w:t>自工程竣工验收合格之日起24个月</w:t>
            </w:r>
            <w:r w:rsidR="003678FA">
              <w:rPr>
                <w:rFonts w:ascii="宋体" w:hAnsi="宋体" w:cs="宋体" w:hint="eastAsia"/>
                <w:szCs w:val="21"/>
              </w:rPr>
              <w:t>。</w:t>
            </w:r>
            <w:bookmarkStart w:id="41" w:name="_GoBack"/>
            <w:bookmarkEnd w:id="41"/>
          </w:p>
          <w:p w:rsidR="00C31BC2" w:rsidRDefault="000D1B3D" w:rsidP="00C31BC2">
            <w:pPr>
              <w:wordWrap w:val="0"/>
              <w:autoSpaceDE w:val="0"/>
              <w:autoSpaceDN w:val="0"/>
              <w:adjustRightInd w:val="0"/>
              <w:spacing w:line="360" w:lineRule="auto"/>
              <w:ind w:rightChars="-16" w:right="-34" w:firstLineChars="100" w:firstLine="210"/>
              <w:rPr>
                <w:rFonts w:ascii="宋体" w:hAnsi="宋体" w:cs="宋体"/>
                <w:szCs w:val="21"/>
              </w:rPr>
            </w:pPr>
            <w:r w:rsidRPr="00463548">
              <w:rPr>
                <w:rFonts w:ascii="宋体" w:hAnsi="宋体" w:cs="宋体" w:hint="eastAsia"/>
                <w:szCs w:val="21"/>
              </w:rPr>
              <w:t>10、付款方式：</w:t>
            </w:r>
          </w:p>
          <w:p w:rsidR="00C31BC2" w:rsidRPr="00C31BC2" w:rsidRDefault="00C31BC2" w:rsidP="00C31BC2">
            <w:pPr>
              <w:wordWrap w:val="0"/>
              <w:autoSpaceDE w:val="0"/>
              <w:autoSpaceDN w:val="0"/>
              <w:adjustRightInd w:val="0"/>
              <w:spacing w:line="360" w:lineRule="auto"/>
              <w:ind w:rightChars="-16" w:right="-34" w:firstLineChars="100" w:firstLine="210"/>
              <w:rPr>
                <w:rFonts w:ascii="宋体" w:hAnsi="宋体" w:cs="宋体"/>
                <w:szCs w:val="21"/>
              </w:rPr>
            </w:pPr>
            <w:r w:rsidRPr="00C31BC2">
              <w:rPr>
                <w:rFonts w:ascii="宋体" w:hAnsi="宋体" w:cs="宋体" w:hint="eastAsia"/>
                <w:szCs w:val="21"/>
              </w:rPr>
              <w:t>①.施工企业（乙方）进场后，甲方支付合同总额30%作为预付款给乙方；</w:t>
            </w:r>
          </w:p>
          <w:p w:rsidR="000D1B3D" w:rsidRDefault="00C31BC2" w:rsidP="00C31BC2">
            <w:pPr>
              <w:wordWrap w:val="0"/>
              <w:autoSpaceDE w:val="0"/>
              <w:autoSpaceDN w:val="0"/>
              <w:adjustRightInd w:val="0"/>
              <w:spacing w:line="360" w:lineRule="auto"/>
              <w:ind w:rightChars="-16" w:right="-34" w:firstLineChars="100" w:firstLine="210"/>
            </w:pPr>
            <w:r w:rsidRPr="00C31BC2">
              <w:rPr>
                <w:rFonts w:ascii="宋体" w:hAnsi="宋体" w:cs="宋体" w:hint="eastAsia"/>
                <w:szCs w:val="21"/>
              </w:rPr>
              <w:t>②.工程竣工验收合格后，经业主单位确认后拨付至合同价款的80%(包含已支付的30%预付款)，剩余款项经审计部门审计决算后，支付至工程决算价款的97%，剩余3%为工程质量保证金，在乙方完成其合同义务包括任何保证义务至缺陷责任期结束无质量问题，退还乙方质量保证金。</w:t>
            </w:r>
          </w:p>
        </w:tc>
      </w:tr>
    </w:tbl>
    <w:p w:rsidR="007D65D3" w:rsidRDefault="007D65D3">
      <w:pPr>
        <w:pStyle w:val="Default"/>
        <w:wordWrap w:val="0"/>
        <w:spacing w:line="360" w:lineRule="auto"/>
        <w:ind w:rightChars="-16" w:right="-34"/>
        <w:outlineLvl w:val="0"/>
        <w:rPr>
          <w:rFonts w:hAnsi="宋体" w:cs="宋体"/>
          <w:color w:val="auto"/>
          <w:sz w:val="28"/>
          <w:szCs w:val="28"/>
        </w:rPr>
      </w:pPr>
      <w:bookmarkStart w:id="42" w:name="_Toc228589136"/>
      <w:bookmarkStart w:id="43" w:name="_Toc272772547"/>
      <w:bookmarkStart w:id="44" w:name="_Toc13659"/>
      <w:bookmarkStart w:id="45" w:name="_Toc228337071"/>
      <w:bookmarkStart w:id="46" w:name="_Toc228591482"/>
      <w:bookmarkStart w:id="47" w:name="_Toc228591630"/>
      <w:bookmarkStart w:id="48" w:name="_Toc228881134"/>
      <w:bookmarkStart w:id="49" w:name="_Toc214433860"/>
      <w:bookmarkStart w:id="50" w:name="_Toc227657460"/>
      <w:bookmarkStart w:id="51" w:name="_Toc227492217"/>
    </w:p>
    <w:p w:rsidR="007D65D3" w:rsidRDefault="00BD22B7">
      <w:pPr>
        <w:pStyle w:val="Default"/>
        <w:wordWrap w:val="0"/>
        <w:spacing w:line="360" w:lineRule="auto"/>
        <w:ind w:rightChars="-16" w:right="-34"/>
        <w:outlineLvl w:val="0"/>
        <w:rPr>
          <w:rFonts w:hAnsi="宋体" w:cs="宋体"/>
          <w:b/>
          <w:bCs/>
          <w:color w:val="auto"/>
          <w:sz w:val="21"/>
          <w:szCs w:val="21"/>
        </w:rPr>
      </w:pPr>
      <w:bookmarkStart w:id="52" w:name="_Toc30479"/>
      <w:r>
        <w:rPr>
          <w:rFonts w:hAnsi="宋体" w:cs="宋体" w:hint="eastAsia"/>
          <w:b/>
          <w:bCs/>
          <w:color w:val="auto"/>
          <w:sz w:val="21"/>
          <w:szCs w:val="21"/>
        </w:rPr>
        <w:t>1. 总则</w:t>
      </w:r>
      <w:bookmarkEnd w:id="42"/>
      <w:bookmarkEnd w:id="43"/>
      <w:bookmarkEnd w:id="44"/>
      <w:bookmarkEnd w:id="45"/>
      <w:bookmarkEnd w:id="46"/>
      <w:bookmarkEnd w:id="47"/>
      <w:bookmarkEnd w:id="48"/>
      <w:bookmarkEnd w:id="49"/>
      <w:bookmarkEnd w:id="50"/>
      <w:bookmarkEnd w:id="51"/>
      <w:bookmarkEnd w:id="52"/>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53" w:name="_Toc228591631"/>
      <w:bookmarkStart w:id="54" w:name="_Toc227492218"/>
      <w:bookmarkStart w:id="55" w:name="_Toc228589137"/>
      <w:bookmarkStart w:id="56" w:name="_Toc228337072"/>
      <w:bookmarkStart w:id="57" w:name="_Toc24007"/>
      <w:bookmarkStart w:id="58" w:name="_Toc227657461"/>
      <w:bookmarkStart w:id="59" w:name="_Toc272772548"/>
      <w:bookmarkStart w:id="60" w:name="_Toc228881135"/>
      <w:bookmarkStart w:id="61" w:name="_Toc214433861"/>
      <w:bookmarkStart w:id="62" w:name="_Toc29436"/>
      <w:bookmarkStart w:id="63" w:name="_Toc228591483"/>
      <w:r>
        <w:rPr>
          <w:rFonts w:ascii="宋体" w:hAnsi="宋体" w:cs="宋体" w:hint="eastAsia"/>
          <w:b/>
          <w:bCs/>
          <w:kern w:val="0"/>
          <w:szCs w:val="21"/>
        </w:rPr>
        <w:t>1.1 项目概况</w:t>
      </w:r>
      <w:bookmarkEnd w:id="53"/>
      <w:bookmarkEnd w:id="54"/>
      <w:bookmarkEnd w:id="55"/>
      <w:bookmarkEnd w:id="56"/>
      <w:bookmarkEnd w:id="57"/>
      <w:bookmarkEnd w:id="58"/>
      <w:bookmarkEnd w:id="59"/>
      <w:bookmarkEnd w:id="60"/>
      <w:bookmarkEnd w:id="61"/>
      <w:bookmarkEnd w:id="62"/>
      <w:bookmarkEnd w:id="63"/>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1.1.1 根据《中华人民共和国招标投标法》、《中华人民共和国招标投标法实施条例》等有关法律、法规和规章的规定，本招标项目已具备招标条件，现对本项目施工标段进行公开招标。</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1.1.2 本项目招标人：见投标人须知前附表。</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1.1.3 本项目招标代理机构：见投标人须知前附表。</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1.1.4 本招标工程名称：见投标人须知前附表。</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1.1.5 本项目建设地点：见投标人须知前附表。</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1.1.6本项目建设规模：见投标人须知前附表。</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64" w:name="_Toc23594"/>
      <w:bookmarkStart w:id="65" w:name="_Toc228881136"/>
      <w:bookmarkStart w:id="66" w:name="_Toc227492219"/>
      <w:bookmarkStart w:id="67" w:name="_Toc228591484"/>
      <w:bookmarkStart w:id="68" w:name="_Toc227657462"/>
      <w:bookmarkStart w:id="69" w:name="_Toc228591632"/>
      <w:bookmarkStart w:id="70" w:name="_Toc228589138"/>
      <w:bookmarkStart w:id="71" w:name="_Toc214433862"/>
      <w:bookmarkStart w:id="72" w:name="_Toc272772549"/>
      <w:bookmarkStart w:id="73" w:name="_Toc25197"/>
      <w:bookmarkStart w:id="74" w:name="_Toc228337073"/>
      <w:r>
        <w:rPr>
          <w:rFonts w:ascii="宋体" w:hAnsi="宋体" w:cs="宋体" w:hint="eastAsia"/>
          <w:b/>
          <w:bCs/>
          <w:kern w:val="0"/>
          <w:szCs w:val="21"/>
        </w:rPr>
        <w:t>1.2 资金来源和落实情况</w:t>
      </w:r>
      <w:bookmarkEnd w:id="64"/>
      <w:bookmarkEnd w:id="65"/>
      <w:bookmarkEnd w:id="66"/>
      <w:bookmarkEnd w:id="67"/>
      <w:bookmarkEnd w:id="68"/>
      <w:bookmarkEnd w:id="69"/>
      <w:bookmarkEnd w:id="70"/>
      <w:bookmarkEnd w:id="71"/>
      <w:bookmarkEnd w:id="72"/>
      <w:bookmarkEnd w:id="73"/>
      <w:bookmarkEnd w:id="74"/>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1.2.1 本招标项目的资金来源：见投标人须知前附表。</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1.2.2 本招标项目的资金落实情况：见投标人须知前附表。</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75" w:name="_Toc228337074"/>
      <w:bookmarkStart w:id="76" w:name="_Toc272772550"/>
      <w:bookmarkStart w:id="77" w:name="_Toc228589139"/>
      <w:bookmarkStart w:id="78" w:name="_Toc228591485"/>
      <w:bookmarkStart w:id="79" w:name="_Toc228881137"/>
      <w:bookmarkStart w:id="80" w:name="_Toc228591633"/>
      <w:bookmarkStart w:id="81" w:name="_Toc227657463"/>
      <w:bookmarkStart w:id="82" w:name="_Toc214433863"/>
      <w:bookmarkStart w:id="83" w:name="_Toc227492220"/>
      <w:bookmarkStart w:id="84" w:name="_Toc9282"/>
      <w:bookmarkStart w:id="85" w:name="_Toc350"/>
      <w:r>
        <w:rPr>
          <w:rFonts w:ascii="宋体" w:hAnsi="宋体" w:cs="宋体" w:hint="eastAsia"/>
          <w:b/>
          <w:bCs/>
          <w:kern w:val="0"/>
          <w:szCs w:val="21"/>
        </w:rPr>
        <w:t>1.3 招标范围、计划工期和质量</w:t>
      </w:r>
      <w:bookmarkEnd w:id="75"/>
      <w:bookmarkEnd w:id="76"/>
      <w:bookmarkEnd w:id="77"/>
      <w:bookmarkEnd w:id="78"/>
      <w:bookmarkEnd w:id="79"/>
      <w:bookmarkEnd w:id="80"/>
      <w:bookmarkEnd w:id="81"/>
      <w:bookmarkEnd w:id="82"/>
      <w:bookmarkEnd w:id="83"/>
      <w:r>
        <w:rPr>
          <w:rFonts w:ascii="宋体" w:hAnsi="宋体" w:cs="宋体" w:hint="eastAsia"/>
          <w:b/>
          <w:bCs/>
          <w:kern w:val="0"/>
          <w:szCs w:val="21"/>
        </w:rPr>
        <w:t>标准</w:t>
      </w:r>
      <w:bookmarkEnd w:id="84"/>
      <w:bookmarkEnd w:id="85"/>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1.3.1 本次招标范围：见投标人须知前附表。</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1.3.2 本项目的计划工期：见投标人须知前附表。</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1.3.3 本项目的质量标准：见投标人须知前附表。</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1.3.4 本项目标段划分：见投标人须知前附表。</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86" w:name="_Toc144974501"/>
      <w:bookmarkStart w:id="87" w:name="_Toc326853468"/>
      <w:bookmarkStart w:id="88" w:name="_Toc22510"/>
      <w:bookmarkStart w:id="89" w:name="_Toc152045533"/>
      <w:bookmarkStart w:id="90" w:name="_Toc152042309"/>
      <w:r>
        <w:rPr>
          <w:rFonts w:ascii="宋体" w:hAnsi="宋体" w:cs="宋体" w:hint="eastAsia"/>
          <w:b/>
          <w:bCs/>
          <w:kern w:val="0"/>
          <w:szCs w:val="21"/>
        </w:rPr>
        <w:t>1.4 投标人资格要求（适用于已进行资格预审的）</w:t>
      </w:r>
      <w:bookmarkEnd w:id="86"/>
      <w:bookmarkEnd w:id="87"/>
      <w:bookmarkEnd w:id="88"/>
      <w:bookmarkEnd w:id="89"/>
      <w:bookmarkEnd w:id="90"/>
    </w:p>
    <w:p w:rsidR="007D65D3" w:rsidRDefault="00BD22B7">
      <w:pPr>
        <w:wordWrap w:val="0"/>
        <w:spacing w:line="360" w:lineRule="auto"/>
        <w:ind w:firstLineChars="200" w:firstLine="420"/>
        <w:rPr>
          <w:rFonts w:ascii="宋体" w:hAnsi="宋体" w:cs="宋体"/>
          <w:szCs w:val="21"/>
        </w:rPr>
      </w:pPr>
      <w:r>
        <w:rPr>
          <w:rFonts w:ascii="宋体" w:hAnsi="宋体" w:cs="宋体" w:hint="eastAsia"/>
          <w:szCs w:val="21"/>
        </w:rPr>
        <w:lastRenderedPageBreak/>
        <w:t>投标人应是收到招标人发出投标邀请书的单位。</w:t>
      </w:r>
    </w:p>
    <w:p w:rsidR="007D65D3" w:rsidRDefault="00BD22B7">
      <w:pPr>
        <w:wordWrap w:val="0"/>
        <w:autoSpaceDE w:val="0"/>
        <w:autoSpaceDN w:val="0"/>
        <w:adjustRightInd w:val="0"/>
        <w:spacing w:line="360" w:lineRule="auto"/>
        <w:ind w:rightChars="-16" w:right="-34"/>
        <w:jc w:val="left"/>
        <w:outlineLvl w:val="0"/>
        <w:rPr>
          <w:rFonts w:ascii="宋体" w:hAnsi="宋体" w:cs="宋体"/>
          <w:b/>
          <w:bCs/>
          <w:szCs w:val="21"/>
        </w:rPr>
      </w:pPr>
      <w:bookmarkStart w:id="91" w:name="_Toc272772551"/>
      <w:bookmarkStart w:id="92" w:name="_Toc17318"/>
      <w:bookmarkStart w:id="93" w:name="_Toc2187"/>
      <w:r>
        <w:rPr>
          <w:rFonts w:ascii="宋体" w:hAnsi="宋体" w:cs="宋体" w:hint="eastAsia"/>
          <w:b/>
          <w:bCs/>
          <w:kern w:val="0"/>
          <w:szCs w:val="21"/>
        </w:rPr>
        <w:t>1.4 投标人资格要求</w:t>
      </w:r>
      <w:bookmarkEnd w:id="91"/>
      <w:r>
        <w:rPr>
          <w:rFonts w:ascii="宋体" w:hAnsi="宋体" w:cs="宋体" w:hint="eastAsia"/>
          <w:b/>
          <w:bCs/>
          <w:szCs w:val="21"/>
        </w:rPr>
        <w:t>（适用于未进行资格预审的）</w:t>
      </w:r>
      <w:bookmarkEnd w:id="92"/>
      <w:bookmarkEnd w:id="93"/>
    </w:p>
    <w:p w:rsidR="007D65D3" w:rsidRDefault="00BD22B7">
      <w:pPr>
        <w:wordWrap w:val="0"/>
        <w:autoSpaceDE w:val="0"/>
        <w:autoSpaceDN w:val="0"/>
        <w:adjustRightInd w:val="0"/>
        <w:spacing w:line="360" w:lineRule="auto"/>
        <w:ind w:rightChars="-16" w:right="-34"/>
        <w:jc w:val="left"/>
        <w:outlineLvl w:val="0"/>
        <w:rPr>
          <w:rFonts w:ascii="宋体" w:hAnsi="宋体" w:cs="宋体"/>
          <w:kern w:val="0"/>
          <w:szCs w:val="21"/>
        </w:rPr>
      </w:pPr>
      <w:bookmarkStart w:id="94" w:name="_Toc22341"/>
      <w:bookmarkStart w:id="95" w:name="_Toc500577592"/>
      <w:bookmarkStart w:id="96" w:name="_Toc499892739"/>
      <w:bookmarkStart w:id="97" w:name="_Toc500865783"/>
      <w:bookmarkStart w:id="98" w:name="_Toc31272"/>
      <w:bookmarkStart w:id="99" w:name="_Toc499891543"/>
      <w:r>
        <w:rPr>
          <w:rFonts w:ascii="宋体" w:hAnsi="宋体" w:cs="宋体" w:hint="eastAsia"/>
          <w:kern w:val="0"/>
          <w:szCs w:val="21"/>
        </w:rPr>
        <w:t>1.4.1 投标人应具备承担本项目施工的资质条件、能力和信誉。</w:t>
      </w:r>
      <w:bookmarkEnd w:id="94"/>
      <w:bookmarkEnd w:id="95"/>
      <w:bookmarkEnd w:id="96"/>
      <w:bookmarkEnd w:id="97"/>
      <w:bookmarkEnd w:id="98"/>
      <w:bookmarkEnd w:id="99"/>
    </w:p>
    <w:p w:rsidR="007D65D3" w:rsidRDefault="00BD22B7">
      <w:pPr>
        <w:wordWrap w:val="0"/>
        <w:spacing w:line="360" w:lineRule="auto"/>
        <w:ind w:rightChars="-16" w:right="-34" w:firstLineChars="250" w:firstLine="525"/>
        <w:rPr>
          <w:rFonts w:ascii="宋体" w:hAnsi="宋体" w:cs="宋体"/>
          <w:szCs w:val="21"/>
        </w:rPr>
      </w:pPr>
      <w:r>
        <w:rPr>
          <w:rFonts w:ascii="宋体" w:hAnsi="宋体" w:cs="宋体" w:hint="eastAsia"/>
          <w:szCs w:val="21"/>
        </w:rPr>
        <w:t>(l）企业资质要求：见投标人须知前附表；</w:t>
      </w:r>
    </w:p>
    <w:p w:rsidR="007D65D3" w:rsidRDefault="00BD22B7">
      <w:pPr>
        <w:wordWrap w:val="0"/>
        <w:spacing w:line="360" w:lineRule="auto"/>
        <w:ind w:rightChars="-16" w:right="-34" w:firstLineChars="250" w:firstLine="525"/>
        <w:rPr>
          <w:rFonts w:ascii="宋体" w:hAnsi="宋体" w:cs="宋体"/>
          <w:szCs w:val="21"/>
        </w:rPr>
      </w:pPr>
      <w:r>
        <w:rPr>
          <w:rFonts w:ascii="宋体" w:hAnsi="宋体" w:cs="宋体" w:hint="eastAsia"/>
          <w:szCs w:val="21"/>
        </w:rPr>
        <w:t>(2）项目经理要求：见投标人须知前附表；</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（3）技术负责人要求：见投标人须知前附表；</w:t>
      </w:r>
    </w:p>
    <w:p w:rsidR="007D65D3" w:rsidRDefault="00BD22B7">
      <w:pPr>
        <w:wordWrap w:val="0"/>
        <w:spacing w:line="360" w:lineRule="auto"/>
        <w:ind w:rightChars="-16" w:right="-34" w:firstLineChars="250" w:firstLine="525"/>
        <w:rPr>
          <w:rFonts w:ascii="宋体" w:hAnsi="宋体" w:cs="宋体"/>
          <w:szCs w:val="21"/>
        </w:rPr>
      </w:pPr>
      <w:r>
        <w:rPr>
          <w:rFonts w:ascii="宋体" w:hAnsi="宋体" w:cs="宋体" w:hint="eastAsia"/>
          <w:szCs w:val="21"/>
        </w:rPr>
        <w:t>(4）财务要求：见投标人须知前附表；</w:t>
      </w:r>
    </w:p>
    <w:p w:rsidR="007D65D3" w:rsidRDefault="00BD22B7">
      <w:pPr>
        <w:wordWrap w:val="0"/>
        <w:spacing w:line="360" w:lineRule="auto"/>
        <w:ind w:rightChars="-16" w:right="-34" w:firstLineChars="250" w:firstLine="525"/>
        <w:rPr>
          <w:rFonts w:ascii="宋体" w:hAnsi="宋体" w:cs="宋体"/>
          <w:szCs w:val="21"/>
        </w:rPr>
      </w:pPr>
      <w:r>
        <w:rPr>
          <w:rFonts w:ascii="宋体" w:hAnsi="宋体" w:cs="宋体" w:hint="eastAsia"/>
          <w:szCs w:val="21"/>
        </w:rPr>
        <w:t>(5）信誉要求：见投标人须知前附表。</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（6）其他要求：见投标人须知前附表。</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1.4.2是否接受联合体投标：见投标人须知前附表规定。</w:t>
      </w:r>
    </w:p>
    <w:p w:rsidR="007D65D3" w:rsidRDefault="00BD22B7">
      <w:pPr>
        <w:wordWrap w:val="0"/>
        <w:spacing w:line="360" w:lineRule="auto"/>
        <w:ind w:firstLineChars="300" w:firstLine="630"/>
        <w:rPr>
          <w:rFonts w:ascii="宋体" w:hAnsi="宋体" w:cs="宋体"/>
          <w:szCs w:val="21"/>
        </w:rPr>
      </w:pPr>
      <w:r>
        <w:rPr>
          <w:rFonts w:ascii="宋体" w:hAnsi="宋体" w:cs="宋体" w:hint="eastAsia"/>
          <w:szCs w:val="21"/>
        </w:rPr>
        <w:t xml:space="preserve">投标人须知前附表规定接受联合体投标的，除应符合本章第1.4.1项和投标人须知前附表的要求外，还应遵守以下规定： </w:t>
      </w:r>
    </w:p>
    <w:p w:rsidR="007D65D3" w:rsidRDefault="00BD22B7">
      <w:pPr>
        <w:wordWrap w:val="0"/>
        <w:spacing w:line="360" w:lineRule="auto"/>
        <w:ind w:firstLineChars="342" w:firstLine="718"/>
        <w:rPr>
          <w:rFonts w:ascii="宋体" w:hAnsi="宋体" w:cs="宋体"/>
          <w:szCs w:val="21"/>
        </w:rPr>
      </w:pPr>
      <w:r>
        <w:rPr>
          <w:rFonts w:ascii="宋体" w:hAnsi="宋体" w:cs="宋体" w:hint="eastAsia"/>
          <w:szCs w:val="21"/>
        </w:rPr>
        <w:t>（1）联合体各方应按招标文件提供的格式签订联合体协议书，明确联合体牵头人和各方权利义务；</w:t>
      </w:r>
    </w:p>
    <w:p w:rsidR="007D65D3" w:rsidRDefault="00BD22B7">
      <w:pPr>
        <w:wordWrap w:val="0"/>
        <w:spacing w:line="360" w:lineRule="auto"/>
        <w:ind w:firstLineChars="342" w:firstLine="718"/>
        <w:rPr>
          <w:rFonts w:ascii="宋体" w:hAnsi="宋体" w:cs="宋体"/>
          <w:szCs w:val="21"/>
        </w:rPr>
      </w:pPr>
      <w:r>
        <w:rPr>
          <w:rFonts w:ascii="宋体" w:hAnsi="宋体" w:cs="宋体" w:hint="eastAsia"/>
          <w:szCs w:val="21"/>
        </w:rPr>
        <w:t>（2）由同一专业的单位组成的联合体，按照资质等级较低的单位确定资质等级；</w:t>
      </w:r>
    </w:p>
    <w:p w:rsidR="007D65D3" w:rsidRDefault="00BD22B7">
      <w:pPr>
        <w:wordWrap w:val="0"/>
        <w:spacing w:line="360" w:lineRule="auto"/>
        <w:ind w:firstLineChars="342" w:firstLine="718"/>
        <w:rPr>
          <w:rFonts w:ascii="宋体" w:hAnsi="宋体" w:cs="宋体"/>
          <w:szCs w:val="21"/>
        </w:rPr>
      </w:pPr>
      <w:r>
        <w:rPr>
          <w:rFonts w:ascii="宋体" w:hAnsi="宋体" w:cs="宋体" w:hint="eastAsia"/>
          <w:szCs w:val="21"/>
        </w:rPr>
        <w:t>（3）联合体各方不得再以自己名义单独或参加其他联合体在同一标段中投标。</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1.4.3 投标人不得存在下列情形之一：</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（1）为招标人不具有独立法人资格的附属机构（单位）；</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（2）与招标人存在利害关系且可能影响招标公正性；</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（3）与本招标项目的其他投标人为同一单位负责人；</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（4）与本招标项目的其他投标人存在控股、管理关系；</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（5）为本项目前期准备提供设计、编制技术规范或其他文件的咨询服务，但设计施工总承包的除外；</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（6）为本项目的监理人；</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（7）为本项目的代建人；</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（8）为本项目提供招标代理服务的；</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（9）与本项目的监理人或代建人或招标代理机构同为一个法定代表人的；</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（10）与本项目的监理人或代建人或招标代理机构相互控股或参股的；</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（11）与本项目的监理人或代建人或招标代理机构相互任职或工作的；</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（12）被责令停业、暂扣或者吊销许可证、暂扣或者吊销营业执照的；</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（13）被依法暂停或取消投标资格的；</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（14）进入清算程序，或被宣告破产，或其他丧失履约能力的情形；</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（15）在最近三年内有骗取中标或严重违约或重大工程质量安全问题的。</w:t>
      </w:r>
    </w:p>
    <w:p w:rsidR="007D65D3" w:rsidRDefault="00BD22B7">
      <w:pPr>
        <w:wordWrap w:val="0"/>
        <w:autoSpaceDE w:val="0"/>
        <w:autoSpaceDN w:val="0"/>
        <w:adjustRightInd w:val="0"/>
        <w:spacing w:line="360" w:lineRule="auto"/>
        <w:ind w:leftChars="67" w:left="141" w:rightChars="-16" w:right="-34" w:firstLineChars="200" w:firstLine="420"/>
        <w:jc w:val="left"/>
        <w:rPr>
          <w:rFonts w:ascii="宋体" w:hAnsi="宋体" w:cs="宋体"/>
          <w:kern w:val="0"/>
          <w:szCs w:val="21"/>
        </w:rPr>
      </w:pPr>
      <w:r>
        <w:rPr>
          <w:rFonts w:ascii="宋体" w:hAnsi="宋体" w:cs="宋体" w:hint="eastAsia"/>
          <w:kern w:val="0"/>
          <w:szCs w:val="21"/>
        </w:rPr>
        <w:t>（16）被最高人民法院在“信用中国”网站（www.creditchina.gov.cn）或各级信用信息共享</w:t>
      </w:r>
      <w:r>
        <w:rPr>
          <w:rFonts w:ascii="宋体" w:hAnsi="宋体" w:cs="宋体" w:hint="eastAsia"/>
          <w:kern w:val="0"/>
          <w:szCs w:val="21"/>
        </w:rPr>
        <w:lastRenderedPageBreak/>
        <w:t>平台中列入失信被执行人名单；</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（17）法律法规或投标人须知前附表规定的其他情形。</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100" w:name="_Toc214433865"/>
      <w:bookmarkStart w:id="101" w:name="_Toc1866"/>
      <w:bookmarkStart w:id="102" w:name="_Toc228881139"/>
      <w:bookmarkStart w:id="103" w:name="_Toc228589141"/>
      <w:bookmarkStart w:id="104" w:name="_Toc25989"/>
      <w:bookmarkStart w:id="105" w:name="_Toc227657465"/>
      <w:bookmarkStart w:id="106" w:name="_Toc228337076"/>
      <w:bookmarkStart w:id="107" w:name="_Toc227492222"/>
      <w:bookmarkStart w:id="108" w:name="_Toc228591635"/>
      <w:bookmarkStart w:id="109" w:name="_Toc228591487"/>
      <w:bookmarkStart w:id="110" w:name="_Toc272772552"/>
      <w:r>
        <w:rPr>
          <w:rFonts w:ascii="宋体" w:hAnsi="宋体" w:cs="宋体" w:hint="eastAsia"/>
          <w:b/>
          <w:bCs/>
          <w:kern w:val="0"/>
          <w:szCs w:val="21"/>
        </w:rPr>
        <w:t>1.5 费用承担</w:t>
      </w:r>
      <w:bookmarkEnd w:id="100"/>
      <w:bookmarkEnd w:id="101"/>
      <w:bookmarkEnd w:id="102"/>
      <w:bookmarkEnd w:id="103"/>
      <w:bookmarkEnd w:id="104"/>
      <w:bookmarkEnd w:id="105"/>
      <w:bookmarkEnd w:id="106"/>
      <w:bookmarkEnd w:id="107"/>
      <w:bookmarkEnd w:id="108"/>
      <w:bookmarkEnd w:id="109"/>
      <w:bookmarkEnd w:id="110"/>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投标人准备和参加投标活动发生的费用自理。</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111" w:name="_Toc227657466"/>
      <w:bookmarkStart w:id="112" w:name="_Toc18810"/>
      <w:bookmarkStart w:id="113" w:name="_Toc228589142"/>
      <w:bookmarkStart w:id="114" w:name="_Toc228881140"/>
      <w:bookmarkStart w:id="115" w:name="_Toc214433866"/>
      <w:bookmarkStart w:id="116" w:name="_Toc20464"/>
      <w:bookmarkStart w:id="117" w:name="_Toc227492223"/>
      <w:bookmarkStart w:id="118" w:name="_Toc228591488"/>
      <w:bookmarkStart w:id="119" w:name="_Toc228337077"/>
      <w:bookmarkStart w:id="120" w:name="_Toc272772553"/>
      <w:bookmarkStart w:id="121" w:name="_Toc228591636"/>
      <w:r>
        <w:rPr>
          <w:rFonts w:ascii="宋体" w:hAnsi="宋体" w:cs="宋体" w:hint="eastAsia"/>
          <w:b/>
          <w:bCs/>
          <w:kern w:val="0"/>
          <w:szCs w:val="21"/>
        </w:rPr>
        <w:t>1.6 保密</w:t>
      </w:r>
      <w:bookmarkEnd w:id="111"/>
      <w:bookmarkEnd w:id="112"/>
      <w:bookmarkEnd w:id="113"/>
      <w:bookmarkEnd w:id="114"/>
      <w:bookmarkEnd w:id="115"/>
      <w:bookmarkEnd w:id="116"/>
      <w:bookmarkEnd w:id="117"/>
      <w:bookmarkEnd w:id="118"/>
      <w:bookmarkEnd w:id="119"/>
      <w:bookmarkEnd w:id="120"/>
      <w:bookmarkEnd w:id="121"/>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参与招标投标活动的各方应对招标文件和投标文件中的商业和技术等秘密保密，违者应对由此造成的后果承担法律责任。</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122" w:name="_Toc227657467"/>
      <w:bookmarkStart w:id="123" w:name="_Toc228881141"/>
      <w:bookmarkStart w:id="124" w:name="_Toc214433867"/>
      <w:bookmarkStart w:id="125" w:name="_Toc228591637"/>
      <w:bookmarkStart w:id="126" w:name="_Toc228337078"/>
      <w:bookmarkStart w:id="127" w:name="_Toc228589143"/>
      <w:bookmarkStart w:id="128" w:name="_Toc16280"/>
      <w:bookmarkStart w:id="129" w:name="_Toc227492224"/>
      <w:bookmarkStart w:id="130" w:name="_Toc22494"/>
      <w:bookmarkStart w:id="131" w:name="_Toc228591489"/>
      <w:bookmarkStart w:id="132" w:name="_Toc272772554"/>
      <w:r>
        <w:rPr>
          <w:rFonts w:ascii="宋体" w:hAnsi="宋体" w:cs="宋体" w:hint="eastAsia"/>
          <w:b/>
          <w:bCs/>
          <w:kern w:val="0"/>
          <w:szCs w:val="21"/>
        </w:rPr>
        <w:t>1.7 语言文字</w:t>
      </w:r>
      <w:bookmarkEnd w:id="122"/>
      <w:bookmarkEnd w:id="123"/>
      <w:bookmarkEnd w:id="124"/>
      <w:bookmarkEnd w:id="125"/>
      <w:bookmarkEnd w:id="126"/>
      <w:bookmarkEnd w:id="127"/>
      <w:bookmarkEnd w:id="128"/>
      <w:bookmarkEnd w:id="129"/>
      <w:bookmarkEnd w:id="130"/>
      <w:bookmarkEnd w:id="131"/>
      <w:bookmarkEnd w:id="132"/>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除专用术语外，与招标投标有关的语言均使用中文。必要时专用术语应附有中文注释。</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133" w:name="_Toc227657468"/>
      <w:bookmarkStart w:id="134" w:name="_Toc228589144"/>
      <w:bookmarkStart w:id="135" w:name="_Toc1685"/>
      <w:bookmarkStart w:id="136" w:name="_Toc272772555"/>
      <w:bookmarkStart w:id="137" w:name="_Toc214433868"/>
      <w:bookmarkStart w:id="138" w:name="_Toc228591490"/>
      <w:bookmarkStart w:id="139" w:name="_Toc228881142"/>
      <w:bookmarkStart w:id="140" w:name="_Toc227492225"/>
      <w:bookmarkStart w:id="141" w:name="_Toc228591638"/>
      <w:bookmarkStart w:id="142" w:name="_Toc2761"/>
      <w:bookmarkStart w:id="143" w:name="_Toc228337079"/>
      <w:r>
        <w:rPr>
          <w:rFonts w:ascii="宋体" w:hAnsi="宋体" w:cs="宋体" w:hint="eastAsia"/>
          <w:b/>
          <w:bCs/>
          <w:kern w:val="0"/>
          <w:szCs w:val="21"/>
        </w:rPr>
        <w:t>1.8 计量单位</w:t>
      </w:r>
      <w:bookmarkEnd w:id="133"/>
      <w:bookmarkEnd w:id="134"/>
      <w:bookmarkEnd w:id="135"/>
      <w:bookmarkEnd w:id="136"/>
      <w:bookmarkEnd w:id="137"/>
      <w:bookmarkEnd w:id="138"/>
      <w:bookmarkEnd w:id="139"/>
      <w:bookmarkEnd w:id="140"/>
      <w:bookmarkEnd w:id="141"/>
      <w:bookmarkEnd w:id="142"/>
      <w:bookmarkEnd w:id="143"/>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所有计量均采用中华人民共和国法定计量单位。</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144" w:name="_Toc228591491"/>
      <w:bookmarkStart w:id="145" w:name="_Toc240"/>
      <w:bookmarkStart w:id="146" w:name="_Toc18351"/>
      <w:bookmarkStart w:id="147" w:name="_Toc228337080"/>
      <w:bookmarkStart w:id="148" w:name="_Toc227492226"/>
      <w:bookmarkStart w:id="149" w:name="_Toc228589145"/>
      <w:bookmarkStart w:id="150" w:name="_Toc227657469"/>
      <w:bookmarkStart w:id="151" w:name="_Toc214433869"/>
      <w:bookmarkStart w:id="152" w:name="_Toc272772556"/>
      <w:bookmarkStart w:id="153" w:name="_Toc228881143"/>
      <w:bookmarkStart w:id="154" w:name="_Toc228591639"/>
      <w:r>
        <w:rPr>
          <w:rFonts w:ascii="宋体" w:hAnsi="宋体" w:cs="宋体" w:hint="eastAsia"/>
          <w:b/>
          <w:bCs/>
          <w:kern w:val="0"/>
          <w:szCs w:val="21"/>
        </w:rPr>
        <w:t>1.9 踏勘现场</w:t>
      </w:r>
      <w:bookmarkEnd w:id="144"/>
      <w:bookmarkEnd w:id="145"/>
      <w:bookmarkEnd w:id="146"/>
      <w:bookmarkEnd w:id="147"/>
      <w:bookmarkEnd w:id="148"/>
      <w:bookmarkEnd w:id="149"/>
      <w:bookmarkEnd w:id="150"/>
      <w:bookmarkEnd w:id="151"/>
      <w:bookmarkEnd w:id="152"/>
      <w:bookmarkEnd w:id="153"/>
      <w:bookmarkEnd w:id="154"/>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1.9.1 投标人须知前附表规定不组织踏勘现场。由投标人自行组织现场踏勘，发生费用自理。</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1.9.2 投标人踏勘现场发生的费用自理。</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1.9.3 除招标人的原因外，投标人自行负责在踏勘现场中所发生的人员伤亡和财产损失。</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1.9.4 招标人在踏勘现场中介绍的工程场地和相关的周边环境情况，供投标人在编制投标文件时参考，招标人不对投标人据此</w:t>
      </w:r>
      <w:proofErr w:type="gramStart"/>
      <w:r>
        <w:rPr>
          <w:rFonts w:ascii="宋体" w:hAnsi="宋体" w:cs="宋体" w:hint="eastAsia"/>
          <w:kern w:val="0"/>
          <w:szCs w:val="21"/>
        </w:rPr>
        <w:t>作出</w:t>
      </w:r>
      <w:proofErr w:type="gramEnd"/>
      <w:r>
        <w:rPr>
          <w:rFonts w:ascii="宋体" w:hAnsi="宋体" w:cs="宋体" w:hint="eastAsia"/>
          <w:kern w:val="0"/>
          <w:szCs w:val="21"/>
        </w:rPr>
        <w:t>的判断和决策负责。</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155" w:name="_Toc214433870"/>
      <w:bookmarkStart w:id="156" w:name="_Toc228337081"/>
      <w:bookmarkStart w:id="157" w:name="_Toc31328"/>
      <w:bookmarkStart w:id="158" w:name="_Toc228591492"/>
      <w:bookmarkStart w:id="159" w:name="_Toc228591640"/>
      <w:bookmarkStart w:id="160" w:name="_Toc13880"/>
      <w:bookmarkStart w:id="161" w:name="_Toc228589146"/>
      <w:bookmarkStart w:id="162" w:name="_Toc227657470"/>
      <w:bookmarkStart w:id="163" w:name="_Toc228881144"/>
      <w:bookmarkStart w:id="164" w:name="_Toc272772557"/>
      <w:bookmarkStart w:id="165" w:name="_Toc227492227"/>
      <w:r>
        <w:rPr>
          <w:rFonts w:ascii="宋体" w:hAnsi="宋体" w:cs="宋体" w:hint="eastAsia"/>
          <w:b/>
          <w:bCs/>
          <w:kern w:val="0"/>
          <w:szCs w:val="21"/>
        </w:rPr>
        <w:t>1.10 投标预备会</w:t>
      </w:r>
      <w:bookmarkEnd w:id="155"/>
      <w:bookmarkEnd w:id="156"/>
      <w:bookmarkEnd w:id="157"/>
      <w:bookmarkEnd w:id="158"/>
      <w:bookmarkEnd w:id="159"/>
      <w:bookmarkEnd w:id="160"/>
      <w:bookmarkEnd w:id="161"/>
      <w:bookmarkEnd w:id="162"/>
      <w:bookmarkEnd w:id="163"/>
      <w:bookmarkEnd w:id="164"/>
      <w:bookmarkEnd w:id="165"/>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1.10.1 投标人是否召开投标预备会：见投标人须知前附表规定。</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投标单位在收到招标文件三日内，如有疑问登录交易平台向招标单位和招标代理机构提问，招标单位及招标代理机构审查后认为如有必要答疑，会将答疑纪要在交易平台公布。</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166" w:name="_Toc6079"/>
      <w:bookmarkStart w:id="167" w:name="_Toc228337082"/>
      <w:bookmarkStart w:id="168" w:name="_Toc272772558"/>
      <w:bookmarkStart w:id="169" w:name="_Toc228881145"/>
      <w:bookmarkStart w:id="170" w:name="_Toc227657471"/>
      <w:bookmarkStart w:id="171" w:name="_Toc228591493"/>
      <w:bookmarkStart w:id="172" w:name="_Toc16858"/>
      <w:bookmarkStart w:id="173" w:name="_Toc227492228"/>
      <w:bookmarkStart w:id="174" w:name="_Toc214433871"/>
      <w:bookmarkStart w:id="175" w:name="_Toc228589147"/>
      <w:bookmarkStart w:id="176" w:name="_Toc228591641"/>
      <w:r>
        <w:rPr>
          <w:rFonts w:ascii="宋体" w:hAnsi="宋体" w:cs="宋体" w:hint="eastAsia"/>
          <w:b/>
          <w:bCs/>
          <w:kern w:val="0"/>
          <w:szCs w:val="21"/>
        </w:rPr>
        <w:t>1.11 分包</w:t>
      </w:r>
      <w:bookmarkEnd w:id="166"/>
      <w:bookmarkEnd w:id="167"/>
      <w:bookmarkEnd w:id="168"/>
      <w:bookmarkEnd w:id="169"/>
      <w:bookmarkEnd w:id="170"/>
      <w:bookmarkEnd w:id="171"/>
      <w:bookmarkEnd w:id="172"/>
      <w:bookmarkEnd w:id="173"/>
      <w:bookmarkEnd w:id="174"/>
      <w:bookmarkEnd w:id="175"/>
      <w:bookmarkEnd w:id="176"/>
    </w:p>
    <w:p w:rsidR="007D65D3" w:rsidRDefault="00BD22B7">
      <w:pPr>
        <w:wordWrap w:val="0"/>
        <w:autoSpaceDE w:val="0"/>
        <w:autoSpaceDN w:val="0"/>
        <w:adjustRightInd w:val="0"/>
        <w:spacing w:line="360" w:lineRule="auto"/>
        <w:ind w:rightChars="-16" w:right="-34" w:firstLineChars="250" w:firstLine="525"/>
        <w:jc w:val="left"/>
        <w:outlineLvl w:val="0"/>
        <w:rPr>
          <w:rFonts w:ascii="宋体" w:hAnsi="宋体" w:cs="宋体"/>
          <w:kern w:val="0"/>
          <w:szCs w:val="21"/>
        </w:rPr>
      </w:pPr>
      <w:bookmarkStart w:id="177" w:name="_Toc500865791"/>
      <w:bookmarkStart w:id="178" w:name="_Toc418520737"/>
      <w:bookmarkStart w:id="179" w:name="_Toc499892747"/>
      <w:bookmarkStart w:id="180" w:name="_Toc463776533"/>
      <w:bookmarkStart w:id="181" w:name="_Toc10664"/>
      <w:bookmarkStart w:id="182" w:name="_Toc6396"/>
      <w:bookmarkStart w:id="183" w:name="_Toc453573264"/>
      <w:bookmarkStart w:id="184" w:name="_Toc454031527"/>
      <w:bookmarkStart w:id="185" w:name="_Toc372286490"/>
      <w:bookmarkStart w:id="186" w:name="_Toc368902779"/>
      <w:bookmarkStart w:id="187" w:name="_Toc436583848"/>
      <w:bookmarkStart w:id="188" w:name="_Toc369620533"/>
      <w:bookmarkStart w:id="189" w:name="_Toc1144"/>
      <w:bookmarkStart w:id="190" w:name="_Toc227657472"/>
      <w:bookmarkStart w:id="191" w:name="_Toc272772559"/>
      <w:bookmarkStart w:id="192" w:name="_Toc228337083"/>
      <w:bookmarkStart w:id="193" w:name="_Toc228591494"/>
      <w:bookmarkStart w:id="194" w:name="_Toc228591642"/>
      <w:bookmarkStart w:id="195" w:name="_Toc227492229"/>
      <w:bookmarkStart w:id="196" w:name="_Toc228589148"/>
      <w:bookmarkStart w:id="197" w:name="_Toc214433872"/>
      <w:bookmarkStart w:id="198" w:name="_Toc228881146"/>
      <w:r>
        <w:rPr>
          <w:rFonts w:ascii="宋体" w:hAnsi="宋体" w:cs="宋体" w:hint="eastAsia"/>
          <w:kern w:val="0"/>
          <w:szCs w:val="21"/>
        </w:rPr>
        <w:t>本项目是否允许分包及允许分包的具体要求：见投标人须知前附表。</w:t>
      </w:r>
      <w:bookmarkEnd w:id="177"/>
      <w:bookmarkEnd w:id="178"/>
      <w:bookmarkEnd w:id="179"/>
      <w:bookmarkEnd w:id="180"/>
      <w:bookmarkEnd w:id="181"/>
      <w:bookmarkEnd w:id="182"/>
      <w:bookmarkEnd w:id="183"/>
      <w:bookmarkEnd w:id="184"/>
      <w:bookmarkEnd w:id="185"/>
      <w:bookmarkEnd w:id="186"/>
      <w:bookmarkEnd w:id="187"/>
      <w:bookmarkEnd w:id="188"/>
      <w:bookmarkEnd w:id="189"/>
    </w:p>
    <w:p w:rsidR="007D65D3" w:rsidRDefault="00BD22B7">
      <w:pPr>
        <w:wordWrap w:val="0"/>
        <w:spacing w:line="360" w:lineRule="auto"/>
        <w:ind w:firstLineChars="270" w:firstLine="567"/>
        <w:rPr>
          <w:rFonts w:ascii="宋体" w:hAnsi="宋体" w:cs="宋体"/>
          <w:szCs w:val="21"/>
        </w:rPr>
      </w:pPr>
      <w:r>
        <w:rPr>
          <w:rFonts w:ascii="宋体" w:hAnsi="宋体" w:cs="宋体" w:hint="eastAsia"/>
          <w:szCs w:val="21"/>
        </w:rPr>
        <w:t>招标人允许分包的，投标人拟在中标后将中标项目的部分非主体、非关键性工作进行分包的，应符合投标人须知前附表规定的分包内容、分包金额和接受分包的第三人资质要求等限制性条件。</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199" w:name="_Toc23595"/>
      <w:bookmarkStart w:id="200" w:name="_Toc5185"/>
      <w:r>
        <w:rPr>
          <w:rFonts w:ascii="宋体" w:hAnsi="宋体" w:cs="宋体" w:hint="eastAsia"/>
          <w:b/>
          <w:bCs/>
          <w:kern w:val="0"/>
          <w:szCs w:val="21"/>
        </w:rPr>
        <w:t>1.12 偏离</w:t>
      </w:r>
      <w:bookmarkEnd w:id="190"/>
      <w:bookmarkEnd w:id="191"/>
      <w:bookmarkEnd w:id="192"/>
      <w:bookmarkEnd w:id="193"/>
      <w:bookmarkEnd w:id="194"/>
      <w:bookmarkEnd w:id="195"/>
      <w:bookmarkEnd w:id="196"/>
      <w:bookmarkEnd w:id="197"/>
      <w:bookmarkEnd w:id="198"/>
      <w:bookmarkEnd w:id="199"/>
      <w:bookmarkEnd w:id="200"/>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本项目是否允许偏离及允许偏离的具体要求：见投标人须知前附表。</w:t>
      </w:r>
    </w:p>
    <w:p w:rsidR="007D65D3" w:rsidRDefault="00BD22B7">
      <w:pPr>
        <w:wordWrap w:val="0"/>
        <w:spacing w:line="360" w:lineRule="auto"/>
        <w:ind w:firstLineChars="270" w:firstLine="567"/>
        <w:rPr>
          <w:rFonts w:ascii="宋体" w:hAnsi="宋体" w:cs="宋体"/>
          <w:szCs w:val="21"/>
        </w:rPr>
      </w:pPr>
      <w:r>
        <w:rPr>
          <w:rFonts w:ascii="宋体" w:hAnsi="宋体" w:cs="宋体" w:hint="eastAsia"/>
          <w:szCs w:val="21"/>
        </w:rPr>
        <w:t>投标人须知前附表允许投标文件偏离招标文件某些要求的，偏离应当符合招标文件规定的偏离范围和幅度。</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201" w:name="_Toc1388"/>
      <w:bookmarkStart w:id="202" w:name="_Toc272772560"/>
      <w:bookmarkStart w:id="203" w:name="_Toc228337084"/>
      <w:bookmarkStart w:id="204" w:name="_Toc1302"/>
      <w:bookmarkStart w:id="205" w:name="_Toc228881147"/>
      <w:bookmarkStart w:id="206" w:name="_Toc214433873"/>
      <w:bookmarkStart w:id="207" w:name="_Toc228589149"/>
      <w:bookmarkStart w:id="208" w:name="_Toc228591643"/>
      <w:bookmarkStart w:id="209" w:name="_Toc227492230"/>
      <w:bookmarkStart w:id="210" w:name="_Toc228591495"/>
      <w:bookmarkStart w:id="211" w:name="_Toc227657473"/>
      <w:r>
        <w:rPr>
          <w:rFonts w:ascii="宋体" w:hAnsi="宋体" w:cs="宋体" w:hint="eastAsia"/>
          <w:b/>
          <w:bCs/>
          <w:kern w:val="0"/>
          <w:szCs w:val="21"/>
        </w:rPr>
        <w:t>2. 招标文件</w:t>
      </w:r>
      <w:bookmarkEnd w:id="201"/>
      <w:bookmarkEnd w:id="202"/>
      <w:bookmarkEnd w:id="203"/>
      <w:bookmarkEnd w:id="204"/>
      <w:bookmarkEnd w:id="205"/>
      <w:bookmarkEnd w:id="206"/>
      <w:bookmarkEnd w:id="207"/>
      <w:bookmarkEnd w:id="208"/>
      <w:bookmarkEnd w:id="209"/>
      <w:bookmarkEnd w:id="210"/>
      <w:bookmarkEnd w:id="211"/>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212" w:name="_Toc228591496"/>
      <w:bookmarkStart w:id="213" w:name="_Toc228881148"/>
      <w:bookmarkStart w:id="214" w:name="_Toc6663"/>
      <w:bookmarkStart w:id="215" w:name="_Toc228589150"/>
      <w:bookmarkStart w:id="216" w:name="_Toc228337085"/>
      <w:bookmarkStart w:id="217" w:name="_Toc227657474"/>
      <w:bookmarkStart w:id="218" w:name="_Toc7519"/>
      <w:bookmarkStart w:id="219" w:name="_Toc227492231"/>
      <w:bookmarkStart w:id="220" w:name="_Toc228591644"/>
      <w:bookmarkStart w:id="221" w:name="_Toc272772561"/>
      <w:bookmarkStart w:id="222" w:name="_Toc214433874"/>
      <w:r>
        <w:rPr>
          <w:rFonts w:ascii="宋体" w:hAnsi="宋体" w:cs="宋体" w:hint="eastAsia"/>
          <w:b/>
          <w:bCs/>
          <w:kern w:val="0"/>
          <w:szCs w:val="21"/>
        </w:rPr>
        <w:t>2.1 招标文件的组成</w:t>
      </w:r>
      <w:bookmarkEnd w:id="212"/>
      <w:bookmarkEnd w:id="213"/>
      <w:bookmarkEnd w:id="214"/>
      <w:bookmarkEnd w:id="215"/>
      <w:bookmarkEnd w:id="216"/>
      <w:bookmarkEnd w:id="217"/>
      <w:bookmarkEnd w:id="218"/>
      <w:bookmarkEnd w:id="219"/>
      <w:bookmarkEnd w:id="220"/>
      <w:bookmarkEnd w:id="221"/>
      <w:bookmarkEnd w:id="222"/>
    </w:p>
    <w:p w:rsidR="007D65D3" w:rsidRDefault="00BD22B7">
      <w:pPr>
        <w:tabs>
          <w:tab w:val="left" w:pos="1260"/>
        </w:tabs>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本招标文件包括：</w:t>
      </w:r>
    </w:p>
    <w:p w:rsidR="007D65D3" w:rsidRDefault="00BD22B7">
      <w:pPr>
        <w:tabs>
          <w:tab w:val="left" w:pos="1260"/>
        </w:tabs>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（1）招标公告；</w:t>
      </w:r>
    </w:p>
    <w:p w:rsidR="007D65D3" w:rsidRDefault="00BD22B7">
      <w:pPr>
        <w:tabs>
          <w:tab w:val="left" w:pos="1260"/>
        </w:tabs>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（2）投标人须知；</w:t>
      </w:r>
    </w:p>
    <w:p w:rsidR="007D65D3" w:rsidRDefault="00BD22B7">
      <w:pPr>
        <w:tabs>
          <w:tab w:val="left" w:pos="1260"/>
        </w:tabs>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lastRenderedPageBreak/>
        <w:t>（3）评标办法；</w:t>
      </w:r>
    </w:p>
    <w:p w:rsidR="007D65D3" w:rsidRDefault="00BD22B7">
      <w:pPr>
        <w:tabs>
          <w:tab w:val="left" w:pos="1260"/>
        </w:tabs>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（4）定标办法；</w:t>
      </w:r>
    </w:p>
    <w:p w:rsidR="007D65D3" w:rsidRDefault="00BD22B7">
      <w:pPr>
        <w:tabs>
          <w:tab w:val="left" w:pos="1260"/>
        </w:tabs>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（5）合同条款及格式；</w:t>
      </w:r>
    </w:p>
    <w:p w:rsidR="007D65D3" w:rsidRDefault="00BD22B7">
      <w:pPr>
        <w:tabs>
          <w:tab w:val="left" w:pos="1260"/>
        </w:tabs>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（6）工程量清单；</w:t>
      </w:r>
    </w:p>
    <w:p w:rsidR="007D65D3" w:rsidRDefault="00BD22B7">
      <w:pPr>
        <w:tabs>
          <w:tab w:val="left" w:pos="1260"/>
        </w:tabs>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（7）图纸；</w:t>
      </w:r>
    </w:p>
    <w:p w:rsidR="007D65D3" w:rsidRDefault="00BD22B7">
      <w:pPr>
        <w:tabs>
          <w:tab w:val="left" w:pos="1260"/>
        </w:tabs>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（8）技术标准和要求；</w:t>
      </w:r>
    </w:p>
    <w:p w:rsidR="007D65D3" w:rsidRDefault="00BD22B7">
      <w:pPr>
        <w:tabs>
          <w:tab w:val="left" w:pos="1260"/>
        </w:tabs>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（9）投标文件格式；</w:t>
      </w:r>
    </w:p>
    <w:p w:rsidR="007D65D3" w:rsidRDefault="00BD22B7">
      <w:pPr>
        <w:tabs>
          <w:tab w:val="left" w:pos="1260"/>
        </w:tabs>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根据本章第1.10 款、第2.2 款和第2.3 款对招标文件所作的澄清、修改，构成招标文件的组成部分。</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223" w:name="_Toc228591497"/>
      <w:bookmarkStart w:id="224" w:name="_Toc1746"/>
      <w:bookmarkStart w:id="225" w:name="_Toc7194"/>
      <w:bookmarkStart w:id="226" w:name="_Toc228591645"/>
      <w:bookmarkStart w:id="227" w:name="_Toc227492232"/>
      <w:bookmarkStart w:id="228" w:name="_Toc272772562"/>
      <w:bookmarkStart w:id="229" w:name="_Toc228337086"/>
      <w:bookmarkStart w:id="230" w:name="_Toc214433875"/>
      <w:bookmarkStart w:id="231" w:name="_Toc228881149"/>
      <w:bookmarkStart w:id="232" w:name="_Toc227657475"/>
      <w:bookmarkStart w:id="233" w:name="_Toc228589151"/>
      <w:r>
        <w:rPr>
          <w:rFonts w:ascii="宋体" w:hAnsi="宋体" w:cs="宋体" w:hint="eastAsia"/>
          <w:b/>
          <w:bCs/>
          <w:kern w:val="0"/>
          <w:szCs w:val="21"/>
        </w:rPr>
        <w:t>2.2 招标文件的澄清</w:t>
      </w:r>
      <w:bookmarkEnd w:id="223"/>
      <w:bookmarkEnd w:id="224"/>
      <w:bookmarkEnd w:id="225"/>
      <w:bookmarkEnd w:id="226"/>
      <w:bookmarkEnd w:id="227"/>
      <w:bookmarkEnd w:id="228"/>
      <w:bookmarkEnd w:id="229"/>
      <w:bookmarkEnd w:id="230"/>
      <w:bookmarkEnd w:id="231"/>
      <w:bookmarkEnd w:id="232"/>
      <w:bookmarkEnd w:id="233"/>
    </w:p>
    <w:p w:rsidR="007D65D3" w:rsidRDefault="00BD22B7">
      <w:pPr>
        <w:wordWrap w:val="0"/>
        <w:spacing w:line="360" w:lineRule="auto"/>
        <w:ind w:firstLineChars="200" w:firstLine="420"/>
        <w:rPr>
          <w:rFonts w:ascii="宋体" w:hAnsi="宋体" w:cs="宋体"/>
          <w:szCs w:val="21"/>
        </w:rPr>
      </w:pPr>
      <w:bookmarkStart w:id="234" w:name="_Toc214433876"/>
      <w:bookmarkStart w:id="235" w:name="_Toc228589152"/>
      <w:bookmarkStart w:id="236" w:name="_Toc228337087"/>
      <w:bookmarkStart w:id="237" w:name="_Toc272772563"/>
      <w:bookmarkStart w:id="238" w:name="_Toc227657476"/>
      <w:bookmarkStart w:id="239" w:name="_Toc228591646"/>
      <w:bookmarkStart w:id="240" w:name="_Toc228591498"/>
      <w:bookmarkStart w:id="241" w:name="_Toc228881150"/>
      <w:bookmarkStart w:id="242" w:name="_Toc227492233"/>
      <w:r>
        <w:rPr>
          <w:rFonts w:ascii="宋体" w:hAnsi="宋体" w:cs="宋体" w:hint="eastAsia"/>
          <w:szCs w:val="21"/>
        </w:rPr>
        <w:t>2.2.1投标人应仔细阅读和检查招标文件的全部内容。如发现缺页或附件不全，应及时向招标人提出，以便补齐。如有疑问，应在投标人须知前附表规定的时间前在驻马店市公共资源电子交易平台上进行提问，要求招标人对招标文件予以澄清。</w:t>
      </w:r>
    </w:p>
    <w:p w:rsidR="007D65D3" w:rsidRDefault="00BD22B7">
      <w:pPr>
        <w:wordWrap w:val="0"/>
        <w:spacing w:line="360" w:lineRule="auto"/>
        <w:ind w:firstLineChars="200" w:firstLine="420"/>
        <w:rPr>
          <w:rFonts w:ascii="宋体" w:hAnsi="宋体" w:cs="宋体"/>
          <w:szCs w:val="21"/>
        </w:rPr>
      </w:pPr>
      <w:r>
        <w:rPr>
          <w:rFonts w:ascii="宋体" w:hAnsi="宋体" w:cs="宋体" w:hint="eastAsia"/>
          <w:szCs w:val="21"/>
        </w:rPr>
        <w:t>2.2.2 招标文件的澄清将在投标人须知前附表规定的投标截止时间15日前在交易平台上发给所有获取招标文件的投标人，但不指明澄清问题的来源。如果澄清发出的时间距投标截止时间不足15天，相应延长投标截止时间。</w:t>
      </w:r>
    </w:p>
    <w:p w:rsidR="007D65D3" w:rsidRDefault="00BD22B7">
      <w:pPr>
        <w:wordWrap w:val="0"/>
        <w:spacing w:line="360" w:lineRule="auto"/>
        <w:ind w:firstLineChars="200" w:firstLine="420"/>
        <w:rPr>
          <w:rFonts w:ascii="宋体" w:hAnsi="宋体" w:cs="宋体"/>
          <w:szCs w:val="21"/>
        </w:rPr>
      </w:pPr>
      <w:r>
        <w:rPr>
          <w:rFonts w:ascii="宋体" w:hAnsi="宋体" w:cs="宋体" w:hint="eastAsia"/>
          <w:szCs w:val="21"/>
        </w:rPr>
        <w:t>2.2.3 投标人在收到澄清后，应在投标人须知前附表规定的时间内在交易平台上回复确认已收到该澄清。</w:t>
      </w:r>
    </w:p>
    <w:p w:rsidR="007D65D3" w:rsidRDefault="00BD22B7">
      <w:pPr>
        <w:wordWrap w:val="0"/>
        <w:spacing w:line="360" w:lineRule="auto"/>
        <w:ind w:firstLineChars="200" w:firstLine="420"/>
        <w:rPr>
          <w:rFonts w:ascii="宋体" w:hAnsi="宋体" w:cs="宋体"/>
          <w:szCs w:val="21"/>
        </w:rPr>
      </w:pPr>
      <w:r>
        <w:rPr>
          <w:rFonts w:ascii="宋体" w:hAnsi="宋体" w:cs="宋体" w:hint="eastAsia"/>
          <w:szCs w:val="21"/>
        </w:rPr>
        <w:t>2.2.4除非招标人认为确有必要答复，否则，招标人有权拒绝回复投标人在投标须知前附表第2.2.1项规定的时间后的任何澄清要求。</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243" w:name="_Toc1812"/>
      <w:bookmarkStart w:id="244" w:name="_Toc22477"/>
      <w:r>
        <w:rPr>
          <w:rFonts w:ascii="宋体" w:hAnsi="宋体" w:cs="宋体" w:hint="eastAsia"/>
          <w:b/>
          <w:bCs/>
          <w:kern w:val="0"/>
          <w:szCs w:val="21"/>
        </w:rPr>
        <w:t>2.3 招标文件的修改</w:t>
      </w:r>
      <w:bookmarkEnd w:id="234"/>
      <w:bookmarkEnd w:id="235"/>
      <w:bookmarkEnd w:id="236"/>
      <w:bookmarkEnd w:id="237"/>
      <w:bookmarkEnd w:id="238"/>
      <w:bookmarkEnd w:id="239"/>
      <w:bookmarkEnd w:id="240"/>
      <w:bookmarkEnd w:id="241"/>
      <w:bookmarkEnd w:id="242"/>
      <w:bookmarkEnd w:id="243"/>
      <w:bookmarkEnd w:id="244"/>
    </w:p>
    <w:p w:rsidR="007D65D3" w:rsidRDefault="00BD22B7">
      <w:pPr>
        <w:wordWrap w:val="0"/>
        <w:spacing w:line="360" w:lineRule="auto"/>
        <w:ind w:firstLineChars="200" w:firstLine="420"/>
        <w:rPr>
          <w:rFonts w:ascii="宋体" w:hAnsi="宋体" w:cs="宋体"/>
          <w:szCs w:val="21"/>
        </w:rPr>
      </w:pPr>
      <w:bookmarkStart w:id="245" w:name="_Toc227492234"/>
      <w:bookmarkStart w:id="246" w:name="_Toc228591499"/>
      <w:bookmarkStart w:id="247" w:name="_Toc214433877"/>
      <w:bookmarkStart w:id="248" w:name="_Toc227657477"/>
      <w:bookmarkStart w:id="249" w:name="_Toc228337088"/>
      <w:bookmarkStart w:id="250" w:name="_Toc228591647"/>
      <w:bookmarkStart w:id="251" w:name="_Toc272772564"/>
      <w:bookmarkStart w:id="252" w:name="_Toc228589153"/>
      <w:bookmarkStart w:id="253" w:name="_Toc228881151"/>
      <w:r>
        <w:rPr>
          <w:rFonts w:ascii="宋体" w:hAnsi="宋体" w:cs="宋体" w:hint="eastAsia"/>
          <w:szCs w:val="21"/>
        </w:rPr>
        <w:t xml:space="preserve">2.3.1 在投标截止时间15天前，招标人可以修改招标文件。如有修改，应在交易平台上发给所有获取招标文件的投标人。如果修改招标文件的时间距投标截止时间不足15天，相应延长投标截止时间。 </w:t>
      </w:r>
    </w:p>
    <w:p w:rsidR="007D65D3" w:rsidRDefault="00BD22B7">
      <w:pPr>
        <w:wordWrap w:val="0"/>
        <w:spacing w:line="360" w:lineRule="auto"/>
        <w:ind w:firstLineChars="200" w:firstLine="420"/>
        <w:rPr>
          <w:rFonts w:ascii="宋体" w:hAnsi="宋体" w:cs="宋体"/>
          <w:szCs w:val="21"/>
        </w:rPr>
      </w:pPr>
      <w:r>
        <w:rPr>
          <w:rFonts w:ascii="宋体" w:hAnsi="宋体" w:cs="宋体" w:hint="eastAsia"/>
          <w:szCs w:val="21"/>
        </w:rPr>
        <w:t>2.3.2 投标人收到修改内容后，应在投标人须知前附表规定的时间内在交易平台上回复确认已收到该修改。</w:t>
      </w:r>
    </w:p>
    <w:p w:rsidR="007D65D3" w:rsidRDefault="00BD22B7">
      <w:pPr>
        <w:wordWrap w:val="0"/>
        <w:spacing w:line="360" w:lineRule="auto"/>
        <w:rPr>
          <w:rFonts w:ascii="宋体" w:hAnsi="宋体" w:cs="宋体"/>
          <w:b/>
          <w:bCs/>
          <w:szCs w:val="21"/>
        </w:rPr>
      </w:pPr>
      <w:r>
        <w:rPr>
          <w:rFonts w:ascii="宋体" w:hAnsi="宋体" w:cs="宋体" w:hint="eastAsia"/>
          <w:b/>
          <w:bCs/>
          <w:szCs w:val="21"/>
        </w:rPr>
        <w:t>2.4招标文件的异议</w:t>
      </w:r>
    </w:p>
    <w:p w:rsidR="007D65D3" w:rsidRDefault="00BD22B7">
      <w:pPr>
        <w:wordWrap w:val="0"/>
        <w:spacing w:line="360" w:lineRule="auto"/>
        <w:rPr>
          <w:rFonts w:ascii="宋体" w:hAnsi="宋体" w:cs="宋体"/>
          <w:szCs w:val="21"/>
        </w:rPr>
      </w:pPr>
      <w:r>
        <w:rPr>
          <w:rFonts w:ascii="宋体" w:hAnsi="宋体" w:cs="宋体" w:hint="eastAsia"/>
          <w:szCs w:val="21"/>
        </w:rPr>
        <w:t xml:space="preserve">  投标人或者其他利害关系人对招标文件有异议的，应当在投标截止时间10日前以书面形式提出，逾期为未提，视为对招标文件无异议。招标人将在收到异议之日起3日内</w:t>
      </w:r>
      <w:proofErr w:type="gramStart"/>
      <w:r>
        <w:rPr>
          <w:rFonts w:ascii="宋体" w:hAnsi="宋体" w:cs="宋体" w:hint="eastAsia"/>
          <w:szCs w:val="21"/>
        </w:rPr>
        <w:t>作出</w:t>
      </w:r>
      <w:proofErr w:type="gramEnd"/>
      <w:r>
        <w:rPr>
          <w:rFonts w:ascii="宋体" w:hAnsi="宋体" w:cs="宋体" w:hint="eastAsia"/>
          <w:szCs w:val="21"/>
        </w:rPr>
        <w:t>答复；</w:t>
      </w:r>
      <w:proofErr w:type="gramStart"/>
      <w:r>
        <w:rPr>
          <w:rFonts w:ascii="宋体" w:hAnsi="宋体" w:cs="宋体" w:hint="eastAsia"/>
          <w:szCs w:val="21"/>
        </w:rPr>
        <w:t>作出</w:t>
      </w:r>
      <w:proofErr w:type="gramEnd"/>
      <w:r>
        <w:rPr>
          <w:rFonts w:ascii="宋体" w:hAnsi="宋体" w:cs="宋体" w:hint="eastAsia"/>
          <w:szCs w:val="21"/>
        </w:rPr>
        <w:t>答复前，将暂停招标投标活动。</w:t>
      </w:r>
    </w:p>
    <w:p w:rsidR="007D65D3" w:rsidRDefault="00BD22B7">
      <w:pPr>
        <w:pStyle w:val="Default"/>
        <w:wordWrap w:val="0"/>
        <w:spacing w:line="360" w:lineRule="auto"/>
        <w:ind w:rightChars="-16" w:right="-34"/>
        <w:outlineLvl w:val="0"/>
        <w:rPr>
          <w:rFonts w:hAnsi="宋体" w:cs="宋体"/>
          <w:b/>
          <w:bCs/>
          <w:color w:val="auto"/>
          <w:sz w:val="21"/>
          <w:szCs w:val="21"/>
        </w:rPr>
      </w:pPr>
      <w:bookmarkStart w:id="254" w:name="_Toc6457"/>
      <w:bookmarkStart w:id="255" w:name="_Toc5844"/>
      <w:r>
        <w:rPr>
          <w:rFonts w:hAnsi="宋体" w:cs="宋体" w:hint="eastAsia"/>
          <w:b/>
          <w:bCs/>
          <w:color w:val="auto"/>
          <w:sz w:val="21"/>
          <w:szCs w:val="21"/>
        </w:rPr>
        <w:t>3. 投标文件</w:t>
      </w:r>
      <w:bookmarkEnd w:id="245"/>
      <w:bookmarkEnd w:id="246"/>
      <w:bookmarkEnd w:id="247"/>
      <w:bookmarkEnd w:id="248"/>
      <w:bookmarkEnd w:id="249"/>
      <w:bookmarkEnd w:id="250"/>
      <w:bookmarkEnd w:id="251"/>
      <w:bookmarkEnd w:id="252"/>
      <w:bookmarkEnd w:id="253"/>
      <w:bookmarkEnd w:id="254"/>
      <w:bookmarkEnd w:id="255"/>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256" w:name="_Toc228881152"/>
      <w:bookmarkStart w:id="257" w:name="_Toc8959"/>
      <w:bookmarkStart w:id="258" w:name="_Toc228591648"/>
      <w:bookmarkStart w:id="259" w:name="_Toc2191"/>
      <w:bookmarkStart w:id="260" w:name="_Toc272772565"/>
      <w:bookmarkStart w:id="261" w:name="_Toc214433878"/>
      <w:bookmarkStart w:id="262" w:name="_Toc228589154"/>
      <w:bookmarkStart w:id="263" w:name="_Toc227492235"/>
      <w:bookmarkStart w:id="264" w:name="_Toc228337089"/>
      <w:bookmarkStart w:id="265" w:name="_Toc227657478"/>
      <w:bookmarkStart w:id="266" w:name="_Toc228591500"/>
      <w:r>
        <w:rPr>
          <w:rFonts w:ascii="宋体" w:hAnsi="宋体" w:cs="宋体" w:hint="eastAsia"/>
          <w:b/>
          <w:bCs/>
          <w:kern w:val="0"/>
          <w:szCs w:val="21"/>
        </w:rPr>
        <w:t>3.1 投标文件的组成</w:t>
      </w:r>
      <w:bookmarkEnd w:id="256"/>
      <w:bookmarkEnd w:id="257"/>
      <w:bookmarkEnd w:id="258"/>
      <w:bookmarkEnd w:id="259"/>
      <w:bookmarkEnd w:id="260"/>
      <w:bookmarkEnd w:id="261"/>
      <w:bookmarkEnd w:id="262"/>
      <w:bookmarkEnd w:id="263"/>
      <w:bookmarkEnd w:id="264"/>
      <w:bookmarkEnd w:id="265"/>
      <w:bookmarkEnd w:id="266"/>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3.1.1 投标文件应包括下列内容：</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（1）投标函及投标函附录；</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lastRenderedPageBreak/>
        <w:t>（2）法定代表人身份证明；</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（3）附有法定代表人身份证明的授权委托书；</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（4）投标保证金；</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（5）已标价工程量清单；</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（6）技术标；</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（7）技术标准和要求；</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（8）项目管理机构；</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（9）资格审查资料；</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（10）其他材料。</w:t>
      </w:r>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投标人在评标过程中</w:t>
      </w:r>
      <w:proofErr w:type="gramStart"/>
      <w:r>
        <w:rPr>
          <w:rFonts w:ascii="宋体" w:hAnsi="宋体" w:cs="宋体" w:hint="eastAsia"/>
          <w:kern w:val="0"/>
          <w:szCs w:val="21"/>
        </w:rPr>
        <w:t>作出</w:t>
      </w:r>
      <w:proofErr w:type="gramEnd"/>
      <w:r>
        <w:rPr>
          <w:rFonts w:ascii="宋体" w:hAnsi="宋体" w:cs="宋体" w:hint="eastAsia"/>
          <w:kern w:val="0"/>
          <w:szCs w:val="21"/>
        </w:rPr>
        <w:t>的符合法律法规和招标文件规定的澄清确认，构成投标文件的组成部分。投标人为响应招标文件要求而自拟格式的内容均须致招标人，加盖本单位公章并由其法定代表人签章。</w:t>
      </w:r>
    </w:p>
    <w:p w:rsidR="007D65D3" w:rsidRDefault="00BD22B7">
      <w:pPr>
        <w:wordWrap w:val="0"/>
        <w:spacing w:line="360" w:lineRule="auto"/>
        <w:ind w:firstLineChars="220" w:firstLine="462"/>
        <w:rPr>
          <w:rFonts w:ascii="宋体" w:hAnsi="宋体" w:cs="宋体"/>
          <w:szCs w:val="21"/>
        </w:rPr>
      </w:pPr>
      <w:r>
        <w:rPr>
          <w:rFonts w:ascii="宋体" w:hAnsi="宋体" w:cs="宋体" w:hint="eastAsia"/>
          <w:szCs w:val="21"/>
        </w:rPr>
        <w:t>3.1.2 投标人须知前附表规定不接受联合体投标的，或投标人没有组成联合体的，投标文件不包括本章第3.1.1（4）目所指的联合体协议书。</w:t>
      </w:r>
    </w:p>
    <w:p w:rsidR="007D65D3" w:rsidRDefault="00BD22B7">
      <w:pPr>
        <w:wordWrap w:val="0"/>
        <w:spacing w:line="360" w:lineRule="auto"/>
        <w:ind w:firstLineChars="220" w:firstLine="462"/>
        <w:rPr>
          <w:rFonts w:ascii="宋体" w:hAnsi="宋体" w:cs="宋体"/>
          <w:szCs w:val="21"/>
        </w:rPr>
      </w:pPr>
      <w:r>
        <w:rPr>
          <w:rFonts w:ascii="宋体" w:hAnsi="宋体" w:cs="宋体" w:hint="eastAsia"/>
          <w:szCs w:val="21"/>
        </w:rPr>
        <w:t>3.1.3 投标人须知前附表未要求提交投标保证金的，投标文件不包括本章第 3.1.1（5）目所指的投标保证金。</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267" w:name="_Toc228881153"/>
      <w:bookmarkStart w:id="268" w:name="_Toc1006"/>
      <w:bookmarkStart w:id="269" w:name="_Toc214433879"/>
      <w:bookmarkStart w:id="270" w:name="_Toc227657479"/>
      <w:bookmarkStart w:id="271" w:name="_Toc228337090"/>
      <w:bookmarkStart w:id="272" w:name="_Toc228591649"/>
      <w:bookmarkStart w:id="273" w:name="_Toc228591501"/>
      <w:bookmarkStart w:id="274" w:name="_Toc228589155"/>
      <w:bookmarkStart w:id="275" w:name="_Toc272772566"/>
      <w:bookmarkStart w:id="276" w:name="_Toc227492236"/>
      <w:bookmarkStart w:id="277" w:name="_Toc28077"/>
      <w:r>
        <w:rPr>
          <w:rFonts w:ascii="宋体" w:hAnsi="宋体" w:cs="宋体" w:hint="eastAsia"/>
          <w:b/>
          <w:bCs/>
          <w:kern w:val="0"/>
          <w:szCs w:val="21"/>
        </w:rPr>
        <w:t>3.2 投标报价</w:t>
      </w:r>
      <w:bookmarkEnd w:id="267"/>
      <w:bookmarkEnd w:id="268"/>
      <w:bookmarkEnd w:id="269"/>
      <w:bookmarkEnd w:id="270"/>
      <w:bookmarkEnd w:id="271"/>
      <w:bookmarkEnd w:id="272"/>
      <w:bookmarkEnd w:id="273"/>
      <w:bookmarkEnd w:id="274"/>
      <w:bookmarkEnd w:id="275"/>
      <w:bookmarkEnd w:id="276"/>
      <w:bookmarkEnd w:id="277"/>
    </w:p>
    <w:p w:rsidR="007D65D3" w:rsidRDefault="00BD22B7">
      <w:pPr>
        <w:wordWrap w:val="0"/>
        <w:autoSpaceDE w:val="0"/>
        <w:autoSpaceDN w:val="0"/>
        <w:adjustRightInd w:val="0"/>
        <w:spacing w:line="360" w:lineRule="auto"/>
        <w:ind w:rightChars="-16" w:right="-34" w:firstLineChars="200" w:firstLine="420"/>
        <w:jc w:val="left"/>
        <w:outlineLvl w:val="0"/>
        <w:rPr>
          <w:rFonts w:ascii="宋体" w:hAnsi="宋体" w:cs="宋体"/>
          <w:kern w:val="0"/>
          <w:szCs w:val="21"/>
        </w:rPr>
      </w:pPr>
      <w:bookmarkStart w:id="278" w:name="_Toc31523"/>
      <w:bookmarkStart w:id="279" w:name="_Toc499892756"/>
      <w:bookmarkStart w:id="280" w:name="_Toc418520746"/>
      <w:bookmarkStart w:id="281" w:name="_Toc369620542"/>
      <w:bookmarkStart w:id="282" w:name="_Toc436583857"/>
      <w:bookmarkStart w:id="283" w:name="_Toc499891560"/>
      <w:bookmarkStart w:id="284" w:name="_Toc463776542"/>
      <w:bookmarkStart w:id="285" w:name="_Toc372286499"/>
      <w:bookmarkStart w:id="286" w:name="_Toc27067"/>
      <w:bookmarkStart w:id="287" w:name="_Toc500577609"/>
      <w:bookmarkStart w:id="288" w:name="_Toc453573273"/>
      <w:bookmarkStart w:id="289" w:name="_Toc459289868"/>
      <w:bookmarkStart w:id="290" w:name="_Toc368902788"/>
      <w:bookmarkStart w:id="291" w:name="_Toc500865800"/>
      <w:bookmarkStart w:id="292" w:name="_Toc7059"/>
      <w:bookmarkStart w:id="293" w:name="_Toc454031536"/>
      <w:r>
        <w:rPr>
          <w:rFonts w:ascii="宋体" w:hAnsi="宋体" w:cs="宋体" w:hint="eastAsia"/>
          <w:kern w:val="0"/>
          <w:szCs w:val="21"/>
        </w:rPr>
        <w:t>3.2.1 投标人应按第六章“工程量清单”的要求填写相应表格。</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rsidR="007D65D3" w:rsidRDefault="00BD22B7">
      <w:pPr>
        <w:wordWrap w:val="0"/>
        <w:autoSpaceDE w:val="0"/>
        <w:autoSpaceDN w:val="0"/>
        <w:adjustRightInd w:val="0"/>
        <w:spacing w:line="360" w:lineRule="auto"/>
        <w:ind w:rightChars="-16" w:right="-34" w:firstLineChars="200" w:firstLine="420"/>
        <w:jc w:val="left"/>
        <w:outlineLvl w:val="0"/>
        <w:rPr>
          <w:rFonts w:ascii="宋体" w:hAnsi="宋体" w:cs="宋体"/>
          <w:kern w:val="0"/>
          <w:szCs w:val="21"/>
        </w:rPr>
      </w:pPr>
      <w:bookmarkStart w:id="294" w:name="_Toc500865801"/>
      <w:bookmarkStart w:id="295" w:name="_Toc369620543"/>
      <w:bookmarkStart w:id="296" w:name="_Toc5041"/>
      <w:bookmarkStart w:id="297" w:name="_Toc372286500"/>
      <w:bookmarkStart w:id="298" w:name="_Toc418520747"/>
      <w:bookmarkStart w:id="299" w:name="_Toc22976"/>
      <w:bookmarkStart w:id="300" w:name="_Toc463776543"/>
      <w:bookmarkStart w:id="301" w:name="_Toc459289869"/>
      <w:bookmarkStart w:id="302" w:name="_Toc436583858"/>
      <w:bookmarkStart w:id="303" w:name="_Toc500577610"/>
      <w:bookmarkStart w:id="304" w:name="_Toc499891561"/>
      <w:bookmarkStart w:id="305" w:name="_Toc454031537"/>
      <w:bookmarkStart w:id="306" w:name="_Toc368902789"/>
      <w:bookmarkStart w:id="307" w:name="_Toc499892757"/>
      <w:bookmarkStart w:id="308" w:name="_Toc453573274"/>
      <w:bookmarkStart w:id="309" w:name="_Toc14634"/>
      <w:r>
        <w:rPr>
          <w:rFonts w:ascii="宋体" w:hAnsi="宋体" w:cs="宋体" w:hint="eastAsia"/>
          <w:kern w:val="0"/>
          <w:szCs w:val="21"/>
        </w:rPr>
        <w:t>3.2.2 投标人在投标截止时间前修改投标函中的投标总报价，应同时修改“工程量清单”中的相应报价。此修改须符合本章第4.3款的有关要求。</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7D65D3" w:rsidRDefault="00BD22B7">
      <w:pPr>
        <w:wordWrap w:val="0"/>
        <w:autoSpaceDE w:val="0"/>
        <w:autoSpaceDN w:val="0"/>
        <w:adjustRightInd w:val="0"/>
        <w:spacing w:line="360" w:lineRule="auto"/>
        <w:ind w:rightChars="-16" w:right="-34" w:firstLineChars="200" w:firstLine="420"/>
        <w:jc w:val="left"/>
        <w:outlineLvl w:val="0"/>
        <w:rPr>
          <w:rFonts w:ascii="宋体" w:hAnsi="宋体" w:cs="宋体"/>
          <w:kern w:val="0"/>
          <w:szCs w:val="21"/>
        </w:rPr>
      </w:pPr>
      <w:bookmarkStart w:id="310" w:name="_Toc453573275"/>
      <w:bookmarkStart w:id="311" w:name="_Toc368902790"/>
      <w:bookmarkStart w:id="312" w:name="_Toc372286501"/>
      <w:bookmarkStart w:id="313" w:name="_Toc12444"/>
      <w:bookmarkStart w:id="314" w:name="_Toc454031538"/>
      <w:bookmarkStart w:id="315" w:name="_Toc500865802"/>
      <w:bookmarkStart w:id="316" w:name="_Toc499892758"/>
      <w:bookmarkStart w:id="317" w:name="_Toc500577611"/>
      <w:bookmarkStart w:id="318" w:name="_Toc436583859"/>
      <w:bookmarkStart w:id="319" w:name="_Toc459289870"/>
      <w:bookmarkStart w:id="320" w:name="_Toc418520748"/>
      <w:bookmarkStart w:id="321" w:name="_Toc25639"/>
      <w:bookmarkStart w:id="322" w:name="_Toc463776544"/>
      <w:bookmarkStart w:id="323" w:name="_Toc369620544"/>
      <w:bookmarkStart w:id="324" w:name="_Toc499891562"/>
      <w:bookmarkStart w:id="325" w:name="_Toc19757"/>
      <w:r>
        <w:rPr>
          <w:rFonts w:ascii="宋体" w:hAnsi="宋体" w:cs="宋体" w:hint="eastAsia"/>
          <w:kern w:val="0"/>
          <w:szCs w:val="21"/>
        </w:rPr>
        <w:t>3.2.3 投标工程量清单必须按照招标人提供的工程量清单格式进行填写报价，不得做任何修改。</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rsidR="007D65D3" w:rsidRDefault="00BD22B7">
      <w:pPr>
        <w:wordWrap w:val="0"/>
        <w:autoSpaceDE w:val="0"/>
        <w:autoSpaceDN w:val="0"/>
        <w:adjustRightInd w:val="0"/>
        <w:spacing w:line="360" w:lineRule="auto"/>
        <w:ind w:rightChars="-16" w:right="-34" w:firstLineChars="200" w:firstLine="420"/>
        <w:jc w:val="left"/>
        <w:outlineLvl w:val="0"/>
        <w:rPr>
          <w:rFonts w:ascii="宋体" w:hAnsi="宋体" w:cs="宋体"/>
          <w:kern w:val="0"/>
          <w:szCs w:val="21"/>
        </w:rPr>
      </w:pPr>
      <w:bookmarkStart w:id="326" w:name="_Toc499892759"/>
      <w:bookmarkStart w:id="327" w:name="_Toc499891563"/>
      <w:bookmarkStart w:id="328" w:name="_Toc32699"/>
      <w:bookmarkStart w:id="329" w:name="_Toc372286502"/>
      <w:bookmarkStart w:id="330" w:name="_Toc418520749"/>
      <w:bookmarkStart w:id="331" w:name="_Toc459289871"/>
      <w:bookmarkStart w:id="332" w:name="_Toc500577612"/>
      <w:bookmarkStart w:id="333" w:name="_Toc453573276"/>
      <w:bookmarkStart w:id="334" w:name="_Toc9838"/>
      <w:bookmarkStart w:id="335" w:name="_Toc369620545"/>
      <w:bookmarkStart w:id="336" w:name="_Toc500865803"/>
      <w:bookmarkStart w:id="337" w:name="_Toc463776545"/>
      <w:bookmarkStart w:id="338" w:name="_Toc368902791"/>
      <w:bookmarkStart w:id="339" w:name="_Toc436583860"/>
      <w:bookmarkStart w:id="340" w:name="_Toc31960"/>
      <w:bookmarkStart w:id="341" w:name="_Toc454031539"/>
      <w:r>
        <w:rPr>
          <w:rFonts w:ascii="宋体" w:hAnsi="宋体" w:cs="宋体" w:hint="eastAsia"/>
          <w:kern w:val="0"/>
          <w:szCs w:val="21"/>
        </w:rPr>
        <w:t>3.2.4 投标人对项目的各项报价和竣工结算的计价方式均采用工程量清单计价方式。</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kern w:val="0"/>
          <w:szCs w:val="21"/>
        </w:rPr>
        <w:t>3.2.5</w:t>
      </w:r>
      <w:r>
        <w:rPr>
          <w:rFonts w:ascii="宋体" w:hAnsi="宋体" w:cs="宋体" w:hint="eastAsia"/>
          <w:szCs w:val="21"/>
        </w:rPr>
        <w:t>安全文明施工措施费应</w:t>
      </w:r>
      <w:proofErr w:type="gramStart"/>
      <w:r>
        <w:rPr>
          <w:rFonts w:ascii="宋体" w:hAnsi="宋体" w:cs="宋体" w:hint="eastAsia"/>
          <w:szCs w:val="21"/>
        </w:rPr>
        <w:t>按</w:t>
      </w:r>
      <w:r>
        <w:rPr>
          <w:rFonts w:ascii="宋体" w:hAnsi="宋体" w:cs="宋体" w:hint="eastAsia"/>
          <w:b/>
          <w:szCs w:val="21"/>
        </w:rPr>
        <w:t>豫建设标</w:t>
      </w:r>
      <w:proofErr w:type="gramEnd"/>
      <w:r>
        <w:rPr>
          <w:rFonts w:ascii="宋体" w:hAnsi="宋体" w:cs="宋体" w:hint="eastAsia"/>
          <w:b/>
          <w:szCs w:val="21"/>
        </w:rPr>
        <w:t>［2014］57号文</w:t>
      </w:r>
      <w:r>
        <w:rPr>
          <w:rFonts w:ascii="宋体" w:hAnsi="宋体" w:cs="宋体" w:hint="eastAsia"/>
          <w:szCs w:val="21"/>
        </w:rPr>
        <w:t>规定足额计取计入工程总报价中，单独列项；增值税按照</w:t>
      </w:r>
      <w:proofErr w:type="gramStart"/>
      <w:r>
        <w:rPr>
          <w:rFonts w:ascii="宋体" w:hAnsi="宋体" w:cs="宋体" w:hint="eastAsia"/>
          <w:b/>
          <w:bCs/>
          <w:szCs w:val="21"/>
        </w:rPr>
        <w:t>建办标函</w:t>
      </w:r>
      <w:proofErr w:type="gramEnd"/>
      <w:r>
        <w:rPr>
          <w:rFonts w:ascii="宋体" w:hAnsi="宋体" w:cs="宋体" w:hint="eastAsia"/>
          <w:b/>
          <w:bCs/>
          <w:szCs w:val="21"/>
        </w:rPr>
        <w:t>［2019］193号文</w:t>
      </w:r>
      <w:r>
        <w:rPr>
          <w:rFonts w:ascii="宋体" w:hAnsi="宋体" w:cs="宋体" w:hint="eastAsia"/>
          <w:szCs w:val="21"/>
        </w:rPr>
        <w:t>记取；扬尘污染防治费</w:t>
      </w:r>
      <w:proofErr w:type="gramStart"/>
      <w:r>
        <w:rPr>
          <w:rFonts w:ascii="宋体" w:hAnsi="宋体" w:cs="宋体" w:hint="eastAsia"/>
          <w:szCs w:val="21"/>
        </w:rPr>
        <w:t>按</w:t>
      </w:r>
      <w:r>
        <w:rPr>
          <w:rFonts w:ascii="宋体" w:hAnsi="宋体" w:cs="宋体" w:hint="eastAsia"/>
          <w:b/>
          <w:szCs w:val="21"/>
        </w:rPr>
        <w:t>豫建设标</w:t>
      </w:r>
      <w:proofErr w:type="gramEnd"/>
      <w:r>
        <w:rPr>
          <w:rFonts w:ascii="宋体" w:hAnsi="宋体" w:cs="宋体" w:hint="eastAsia"/>
          <w:b/>
          <w:szCs w:val="21"/>
        </w:rPr>
        <w:t>［2016］47号文</w:t>
      </w:r>
      <w:r>
        <w:rPr>
          <w:rFonts w:ascii="宋体" w:hAnsi="宋体" w:cs="宋体" w:hint="eastAsia"/>
          <w:szCs w:val="21"/>
        </w:rPr>
        <w:t>记取；</w:t>
      </w:r>
      <w:proofErr w:type="gramStart"/>
      <w:r>
        <w:rPr>
          <w:rFonts w:ascii="宋体" w:hAnsi="宋体" w:cs="宋体" w:hint="eastAsia"/>
          <w:szCs w:val="21"/>
        </w:rPr>
        <w:t>规</w:t>
      </w:r>
      <w:proofErr w:type="gramEnd"/>
      <w:r>
        <w:rPr>
          <w:rFonts w:ascii="宋体" w:hAnsi="宋体" w:cs="宋体" w:hint="eastAsia"/>
          <w:szCs w:val="21"/>
        </w:rPr>
        <w:t>费中的社会保障费、工伤保险费执行</w:t>
      </w:r>
      <w:proofErr w:type="gramStart"/>
      <w:r>
        <w:rPr>
          <w:rFonts w:ascii="宋体" w:hAnsi="宋体" w:cs="宋体" w:hint="eastAsia"/>
          <w:b/>
          <w:szCs w:val="21"/>
        </w:rPr>
        <w:t>豫建设标</w:t>
      </w:r>
      <w:proofErr w:type="gramEnd"/>
      <w:r>
        <w:rPr>
          <w:rFonts w:ascii="宋体" w:hAnsi="宋体" w:cs="宋体" w:hint="eastAsia"/>
          <w:b/>
          <w:szCs w:val="21"/>
        </w:rPr>
        <w:t>[2014]29号文、豫建</w:t>
      </w:r>
      <w:proofErr w:type="gramStart"/>
      <w:r>
        <w:rPr>
          <w:rFonts w:ascii="宋体" w:hAnsi="宋体" w:cs="宋体" w:hint="eastAsia"/>
          <w:b/>
          <w:szCs w:val="21"/>
        </w:rPr>
        <w:t>建</w:t>
      </w:r>
      <w:proofErr w:type="gramEnd"/>
      <w:r>
        <w:rPr>
          <w:rFonts w:ascii="宋体" w:hAnsi="宋体" w:cs="宋体" w:hint="eastAsia"/>
          <w:b/>
          <w:szCs w:val="21"/>
        </w:rPr>
        <w:t>[2016]62号文</w:t>
      </w:r>
      <w:r>
        <w:rPr>
          <w:rFonts w:ascii="宋体" w:hAnsi="宋体" w:cs="宋体" w:hint="eastAsia"/>
          <w:szCs w:val="21"/>
        </w:rPr>
        <w:t>。</w:t>
      </w:r>
      <w:r>
        <w:rPr>
          <w:rFonts w:ascii="宋体" w:hAnsi="宋体" w:cs="宋体" w:hint="eastAsia"/>
          <w:b/>
          <w:szCs w:val="21"/>
        </w:rPr>
        <w:t>以上计费依据如国家省市有政策调整，按新政策执行</w:t>
      </w:r>
      <w:r>
        <w:rPr>
          <w:rFonts w:ascii="宋体" w:hAnsi="宋体" w:cs="宋体" w:hint="eastAsia"/>
          <w:szCs w:val="21"/>
        </w:rPr>
        <w:t>。</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 xml:space="preserve">清单报价编制依据：                  </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1）招标文件、答疑纪要及有关书面通知；</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2）经业主确认的施工图纸、设计变更、工程量清单；</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3）现行的计价依据和政策；</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《建设工程工程量清单计价规范》</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《河南省通用安装工程预算定额》</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《河南省市政工程预算定额》</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 xml:space="preserve"> ……与之配套的相关计价文件；</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lastRenderedPageBreak/>
        <w:t>4）本报价包括施工图纸中发包内容（有补遗及招标答疑纪要时以补遗及招标答疑纪要修改内容为准）。</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3.2.6材料价格：材料价格可以</w:t>
      </w:r>
      <w:proofErr w:type="gramStart"/>
      <w:r>
        <w:rPr>
          <w:rFonts w:ascii="宋体" w:hAnsi="宋体" w:cs="宋体" w:hint="eastAsia"/>
          <w:szCs w:val="21"/>
        </w:rPr>
        <w:t>参考驻马店市</w:t>
      </w:r>
      <w:r>
        <w:rPr>
          <w:rFonts w:ascii="宋体" w:hAnsi="宋体" w:cs="宋体" w:hint="eastAsia"/>
          <w:b/>
          <w:szCs w:val="21"/>
        </w:rPr>
        <w:t>最新</w:t>
      </w:r>
      <w:proofErr w:type="gramEnd"/>
      <w:r>
        <w:rPr>
          <w:rFonts w:ascii="宋体" w:hAnsi="宋体" w:cs="宋体" w:hint="eastAsia"/>
          <w:b/>
          <w:szCs w:val="21"/>
        </w:rPr>
        <w:t>季度</w:t>
      </w:r>
      <w:r>
        <w:rPr>
          <w:rFonts w:ascii="宋体" w:hAnsi="宋体" w:cs="宋体" w:hint="eastAsia"/>
          <w:szCs w:val="21"/>
        </w:rPr>
        <w:t>建设工程造价信息，或投标人根据建筑材料市场情况自主确定。</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3.2.7承包价的确定和调整</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1、工程承包价包括完成本招标发包范围内的全部施工内容所需的工程成本、利润、</w:t>
      </w:r>
      <w:proofErr w:type="gramStart"/>
      <w:r>
        <w:rPr>
          <w:rFonts w:ascii="宋体" w:hAnsi="宋体" w:cs="宋体" w:hint="eastAsia"/>
          <w:szCs w:val="21"/>
        </w:rPr>
        <w:t>规</w:t>
      </w:r>
      <w:proofErr w:type="gramEnd"/>
      <w:r>
        <w:rPr>
          <w:rFonts w:ascii="宋体" w:hAnsi="宋体" w:cs="宋体" w:hint="eastAsia"/>
          <w:szCs w:val="21"/>
        </w:rPr>
        <w:t>费、专项费用、税金、政策性调整等全部费用</w:t>
      </w:r>
      <w:r>
        <w:rPr>
          <w:rFonts w:ascii="宋体" w:hAnsi="宋体" w:cs="宋体" w:hint="eastAsia"/>
          <w:b/>
          <w:szCs w:val="21"/>
        </w:rPr>
        <w:t>(暂列金额依据工程量清单及招标控制价编制说明中注明计取方式计算)，工程竣工结算超过暂列金额等费用按国家定额、施工期造价信息、国家有关税费规定等据实计量计价</w:t>
      </w:r>
      <w:r>
        <w:rPr>
          <w:rFonts w:ascii="宋体" w:hAnsi="宋体" w:cs="宋体" w:hint="eastAsia"/>
          <w:szCs w:val="21"/>
        </w:rPr>
        <w:t>。</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2、本工程在施工当中因承包方失误造成费用增加的，中标价格不调整。</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3、因业主原因造成的工程量、材料等变更、签证的工程量清单项目，其对应的综合单价按下列方法确定：</w:t>
      </w:r>
    </w:p>
    <w:p w:rsidR="007D65D3" w:rsidRDefault="00BD22B7">
      <w:pPr>
        <w:wordWrap w:val="0"/>
        <w:spacing w:line="360" w:lineRule="auto"/>
        <w:ind w:rightChars="-16" w:right="-34" w:firstLineChars="300" w:firstLine="630"/>
        <w:rPr>
          <w:rFonts w:ascii="宋体" w:hAnsi="宋体" w:cs="宋体"/>
          <w:szCs w:val="21"/>
        </w:rPr>
      </w:pPr>
      <w:r>
        <w:rPr>
          <w:rFonts w:ascii="宋体" w:hAnsi="宋体" w:cs="宋体" w:hint="eastAsia"/>
          <w:szCs w:val="21"/>
        </w:rPr>
        <w:t>1）合同中已有适用的综合单价，按合同中已有的综合单价确定；</w:t>
      </w:r>
    </w:p>
    <w:p w:rsidR="007D65D3" w:rsidRDefault="00BD22B7">
      <w:pPr>
        <w:wordWrap w:val="0"/>
        <w:spacing w:line="360" w:lineRule="auto"/>
        <w:ind w:rightChars="-16" w:right="-34" w:firstLineChars="300" w:firstLine="630"/>
        <w:rPr>
          <w:rFonts w:ascii="宋体" w:hAnsi="宋体" w:cs="宋体"/>
          <w:szCs w:val="21"/>
        </w:rPr>
      </w:pPr>
      <w:r>
        <w:rPr>
          <w:rFonts w:ascii="宋体" w:hAnsi="宋体" w:cs="宋体" w:hint="eastAsia"/>
          <w:szCs w:val="21"/>
        </w:rPr>
        <w:t>2）合同中有类似的综合单价，参照类似的综合单价确定；</w:t>
      </w:r>
    </w:p>
    <w:p w:rsidR="007D65D3" w:rsidRDefault="00BD22B7">
      <w:pPr>
        <w:wordWrap w:val="0"/>
        <w:spacing w:line="360" w:lineRule="auto"/>
        <w:ind w:rightChars="-16" w:right="-34" w:firstLineChars="300" w:firstLine="630"/>
        <w:rPr>
          <w:rFonts w:ascii="宋体" w:hAnsi="宋体" w:cs="宋体"/>
          <w:szCs w:val="21"/>
        </w:rPr>
      </w:pPr>
      <w:r>
        <w:rPr>
          <w:rFonts w:ascii="宋体" w:hAnsi="宋体" w:cs="宋体" w:hint="eastAsia"/>
          <w:szCs w:val="21"/>
        </w:rPr>
        <w:t>3）合同中没有适用或类似的综合单价，由承包人提出综合单价，经发包人确认后执行。</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szCs w:val="21"/>
        </w:rPr>
      </w:pPr>
      <w:r>
        <w:rPr>
          <w:rFonts w:ascii="宋体" w:hAnsi="宋体" w:cs="宋体" w:hint="eastAsia"/>
          <w:szCs w:val="21"/>
        </w:rPr>
        <w:t>4、投标人的投标价，应是本须知所述本工程全部工程的投标价，并以投标人在工程量清单报价中提出的单价或总价为依据。投标函及投标函附录投标总报价处须加盖法人章，否则视为未响应招标文件。</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342" w:name="_Toc10386"/>
      <w:bookmarkStart w:id="343" w:name="_Toc228591650"/>
      <w:bookmarkStart w:id="344" w:name="_Toc227492237"/>
      <w:bookmarkStart w:id="345" w:name="_Toc228589156"/>
      <w:bookmarkStart w:id="346" w:name="_Toc228591502"/>
      <w:bookmarkStart w:id="347" w:name="_Toc214433880"/>
      <w:bookmarkStart w:id="348" w:name="_Toc272772567"/>
      <w:bookmarkStart w:id="349" w:name="_Toc228337091"/>
      <w:bookmarkStart w:id="350" w:name="_Toc228881154"/>
      <w:bookmarkStart w:id="351" w:name="_Toc27366"/>
      <w:bookmarkStart w:id="352" w:name="_Toc227657480"/>
      <w:r>
        <w:rPr>
          <w:rFonts w:ascii="宋体" w:hAnsi="宋体" w:cs="宋体" w:hint="eastAsia"/>
          <w:b/>
          <w:bCs/>
          <w:kern w:val="0"/>
          <w:szCs w:val="21"/>
        </w:rPr>
        <w:t>3.3 投标有效期</w:t>
      </w:r>
      <w:bookmarkEnd w:id="342"/>
      <w:bookmarkEnd w:id="343"/>
      <w:bookmarkEnd w:id="344"/>
      <w:bookmarkEnd w:id="345"/>
      <w:bookmarkEnd w:id="346"/>
      <w:bookmarkEnd w:id="347"/>
      <w:bookmarkEnd w:id="348"/>
      <w:bookmarkEnd w:id="349"/>
      <w:bookmarkEnd w:id="350"/>
      <w:bookmarkEnd w:id="351"/>
      <w:bookmarkEnd w:id="352"/>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3.3.1 在投标人须知前附表规定的投标有效期内，投标人不得要求撤销或修改其投标文件。除投标人须知前附表另有规定外，投标有效期为90日历天。</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3.3.2 出现特殊情况需要延长投标有效期的，招标人应在公共资源交易平台通知所有投标人延长投标有效期。投标人同意延长的，应相应延长其投标保证金的有效期，但不得要求或被允许修改或撤销其投标文件；投标人拒绝延长的，其投标失效，但投标人有权收回其投标保证金。</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353" w:name="_Toc228591651"/>
      <w:bookmarkStart w:id="354" w:name="_Toc214433881"/>
      <w:bookmarkStart w:id="355" w:name="_Toc228337092"/>
      <w:bookmarkStart w:id="356" w:name="_Toc6375"/>
      <w:bookmarkStart w:id="357" w:name="_Toc228881155"/>
      <w:bookmarkStart w:id="358" w:name="_Toc228589157"/>
      <w:bookmarkStart w:id="359" w:name="_Toc227657481"/>
      <w:bookmarkStart w:id="360" w:name="_Toc227492238"/>
      <w:bookmarkStart w:id="361" w:name="_Toc23407"/>
      <w:bookmarkStart w:id="362" w:name="_Toc272772568"/>
      <w:bookmarkStart w:id="363" w:name="_Toc228591503"/>
      <w:r>
        <w:rPr>
          <w:rFonts w:ascii="宋体" w:hAnsi="宋体" w:cs="宋体" w:hint="eastAsia"/>
          <w:b/>
          <w:bCs/>
          <w:kern w:val="0"/>
          <w:szCs w:val="21"/>
        </w:rPr>
        <w:t>3.4 投标保证金</w:t>
      </w:r>
      <w:bookmarkEnd w:id="353"/>
      <w:bookmarkEnd w:id="354"/>
      <w:bookmarkEnd w:id="355"/>
      <w:bookmarkEnd w:id="356"/>
      <w:bookmarkEnd w:id="357"/>
      <w:bookmarkEnd w:id="358"/>
      <w:bookmarkEnd w:id="359"/>
      <w:bookmarkEnd w:id="360"/>
      <w:bookmarkEnd w:id="361"/>
      <w:bookmarkEnd w:id="362"/>
      <w:bookmarkEnd w:id="363"/>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3.4.1 投标人在递交投标文件的同时，应按投标人须知前附表规定的金额、递交形式和第九章“投标文件格式”规定的投标保证金格式递交投标保证金，并作为其投标文件的组成部分。</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联合体投标的，其投标保证金由牵头人递交，并应符合投标人须知前附表的规定。</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3.4.2 投标人不按本章第3.4.1 项要求提交投标保证金的，其投标文件作无效标处理。</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3.4.3 招标人与中标人签订合同后5日内，按有关规定向中标人和未中标人退还投标保证金。</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3.4.4 有下列情形之一的，投标保证金将不予退还：</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（1）投标人在规定的投标有效期内撤销或修改其投标文件；</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（2）招标人发放中标通知书前，排名第一的中标候选人除因被查实存在违法违规行为取消第一中标候选人资格和不可抗力放弃中标外，排名第一的中标候选人放弃中标的，其递交的投标保证金</w:t>
      </w:r>
      <w:r>
        <w:rPr>
          <w:rFonts w:ascii="宋体" w:hAnsi="宋体" w:cs="宋体" w:hint="eastAsia"/>
          <w:kern w:val="0"/>
          <w:szCs w:val="21"/>
        </w:rPr>
        <w:lastRenderedPageBreak/>
        <w:t>招标人不予退还；</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（3）中标人在收到中标通知书后，无正当理由拒签合同协议书或未按招标文件规定提交履约保证金；</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（4）有串标、围标、弄虚作假等违规情况的。</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364" w:name="_Toc272772569"/>
      <w:bookmarkStart w:id="365" w:name="_Toc228881156"/>
      <w:bookmarkStart w:id="366" w:name="_Toc227492239"/>
      <w:bookmarkStart w:id="367" w:name="_Toc228591504"/>
      <w:bookmarkStart w:id="368" w:name="_Toc214433882"/>
      <w:bookmarkStart w:id="369" w:name="_Toc227657482"/>
      <w:bookmarkStart w:id="370" w:name="_Toc228337093"/>
      <w:bookmarkStart w:id="371" w:name="_Toc228589158"/>
      <w:bookmarkStart w:id="372" w:name="_Toc228591652"/>
      <w:bookmarkStart w:id="373" w:name="_Toc6761"/>
      <w:bookmarkStart w:id="374" w:name="_Toc5393"/>
      <w:r>
        <w:rPr>
          <w:rFonts w:ascii="宋体" w:hAnsi="宋体" w:cs="宋体" w:hint="eastAsia"/>
          <w:b/>
          <w:bCs/>
          <w:kern w:val="0"/>
          <w:szCs w:val="21"/>
        </w:rPr>
        <w:t>3.5资格审查资料</w:t>
      </w:r>
      <w:bookmarkEnd w:id="364"/>
      <w:bookmarkEnd w:id="365"/>
      <w:bookmarkEnd w:id="366"/>
      <w:bookmarkEnd w:id="367"/>
      <w:bookmarkEnd w:id="368"/>
      <w:bookmarkEnd w:id="369"/>
      <w:bookmarkEnd w:id="370"/>
      <w:bookmarkEnd w:id="371"/>
      <w:bookmarkEnd w:id="372"/>
      <w:r>
        <w:rPr>
          <w:rFonts w:ascii="宋体" w:hAnsi="宋体" w:cs="宋体" w:hint="eastAsia"/>
          <w:b/>
          <w:bCs/>
          <w:kern w:val="0"/>
          <w:szCs w:val="21"/>
        </w:rPr>
        <w:t>（适用于未进行资格预审的）</w:t>
      </w:r>
      <w:bookmarkEnd w:id="373"/>
      <w:bookmarkEnd w:id="374"/>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bookmarkStart w:id="375" w:name="_Toc282853913"/>
      <w:bookmarkStart w:id="376" w:name="_Toc228589160"/>
      <w:bookmarkStart w:id="377" w:name="_Toc214433884"/>
      <w:bookmarkStart w:id="378" w:name="_Toc228591654"/>
      <w:bookmarkStart w:id="379" w:name="_Toc272772571"/>
      <w:bookmarkStart w:id="380" w:name="_Toc228881158"/>
      <w:bookmarkStart w:id="381" w:name="_Toc228591506"/>
      <w:bookmarkStart w:id="382" w:name="_Toc228337095"/>
      <w:bookmarkStart w:id="383" w:name="_Toc227657484"/>
      <w:bookmarkStart w:id="384" w:name="_Toc227492241"/>
      <w:r>
        <w:rPr>
          <w:rFonts w:ascii="宋体" w:hAnsi="宋体" w:cs="宋体" w:hint="eastAsia"/>
          <w:kern w:val="0"/>
          <w:szCs w:val="21"/>
        </w:rPr>
        <w:t>投标人在编制投标文件时，应提供如下资料，以证实其各项资格条件能满足要求，具备承担本项目施工的资质条件、能力和信誉。</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3.5.1 “投标人基本情况表”应附投标人营业执照正本、资质证书副本和安全生产许可证等材料的复印件。</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3.5.2 “近年财务状况表”</w:t>
      </w:r>
      <w:proofErr w:type="gramStart"/>
      <w:r>
        <w:rPr>
          <w:rFonts w:ascii="宋体" w:hAnsi="宋体" w:cs="宋体" w:hint="eastAsia"/>
          <w:kern w:val="0"/>
          <w:szCs w:val="21"/>
        </w:rPr>
        <w:t>应附经会计师</w:t>
      </w:r>
      <w:proofErr w:type="gramEnd"/>
      <w:r>
        <w:rPr>
          <w:rFonts w:ascii="宋体" w:hAnsi="宋体" w:cs="宋体" w:hint="eastAsia"/>
          <w:kern w:val="0"/>
          <w:szCs w:val="21"/>
        </w:rPr>
        <w:t>事务所或审计机构审计的财务会计报表，包括资产负债表、现金流量表、利润表（损益表）和财务情况说明书或附注的复印件或扫描件，具体年份要求见投标人须知前附表。投标人的成立时间少于投标人须知前附表规定年份的，提供基本户银行出具的资信证明。</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3.5.3 “近年完成的类似项目情况表”应附中标通知书和合同协议书或工程接收证书（工程竣工验收证书）的复印件，具体年份要求见投标人须知前附表。每张表格只填写一个项目，并标明序号。</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3.5.4 “正在施工和新承接的项目情况表”应附中标通知书或合同协议书复印件。每张表格只填写一个项目，并标明序号。</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3.5.5 “近年发生的诉讼及仲裁情况”应说明相关情况，并附法院或仲裁机构</w:t>
      </w:r>
      <w:proofErr w:type="gramStart"/>
      <w:r>
        <w:rPr>
          <w:rFonts w:ascii="宋体" w:hAnsi="宋体" w:cs="宋体" w:hint="eastAsia"/>
          <w:kern w:val="0"/>
          <w:szCs w:val="21"/>
        </w:rPr>
        <w:t>作出</w:t>
      </w:r>
      <w:proofErr w:type="gramEnd"/>
      <w:r>
        <w:rPr>
          <w:rFonts w:ascii="宋体" w:hAnsi="宋体" w:cs="宋体" w:hint="eastAsia"/>
          <w:kern w:val="0"/>
          <w:szCs w:val="21"/>
        </w:rPr>
        <w:t>的判决、裁决等有关法律文书复印件，具体年份要求见投标人须知前附表。</w:t>
      </w:r>
    </w:p>
    <w:p w:rsidR="007D65D3" w:rsidRDefault="00BD22B7">
      <w:pPr>
        <w:wordWrap w:val="0"/>
        <w:spacing w:line="360" w:lineRule="auto"/>
        <w:rPr>
          <w:rFonts w:ascii="宋体" w:hAnsi="宋体" w:cs="宋体"/>
          <w:bCs/>
          <w:szCs w:val="21"/>
        </w:rPr>
      </w:pPr>
      <w:r>
        <w:rPr>
          <w:rFonts w:ascii="宋体" w:hAnsi="宋体" w:cs="宋体" w:hint="eastAsia"/>
          <w:bCs/>
          <w:szCs w:val="21"/>
        </w:rPr>
        <w:t>投标人所使用的资格、信誉、业绩等必须为本法人所拥有并书面承</w:t>
      </w:r>
      <w:r>
        <w:rPr>
          <w:rFonts w:ascii="宋体" w:hAnsi="宋体" w:cs="宋体" w:hint="eastAsia"/>
          <w:bCs/>
          <w:sz w:val="2"/>
          <w:szCs w:val="2"/>
        </w:rPr>
        <w:t xml:space="preserve"> </w:t>
      </w:r>
      <w:r>
        <w:rPr>
          <w:rFonts w:ascii="宋体" w:hAnsi="宋体" w:cs="宋体" w:hint="eastAsia"/>
          <w:bCs/>
          <w:szCs w:val="21"/>
        </w:rPr>
        <w:t>诺，作为资格审查的一项。</w:t>
      </w:r>
    </w:p>
    <w:p w:rsidR="007D65D3" w:rsidRDefault="00BD22B7">
      <w:pPr>
        <w:wordWrap w:val="0"/>
        <w:spacing w:line="360" w:lineRule="auto"/>
        <w:rPr>
          <w:rFonts w:ascii="宋体" w:hAnsi="宋体" w:cs="宋体"/>
          <w:b/>
          <w:szCs w:val="21"/>
        </w:rPr>
      </w:pPr>
      <w:r>
        <w:rPr>
          <w:rFonts w:ascii="宋体" w:hAnsi="宋体" w:cs="宋体" w:hint="eastAsia"/>
          <w:b/>
          <w:szCs w:val="21"/>
        </w:rPr>
        <w:t>3.6 备选投标方案（不允许）</w:t>
      </w:r>
      <w:bookmarkEnd w:id="375"/>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bookmarkStart w:id="385" w:name="_Toc3192"/>
      <w:r>
        <w:rPr>
          <w:rFonts w:ascii="宋体" w:hAnsi="宋体" w:cs="宋体" w:hint="eastAsia"/>
          <w:kern w:val="0"/>
          <w:szCs w:val="21"/>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bookmarkEnd w:id="385"/>
    </w:p>
    <w:p w:rsidR="007D65D3" w:rsidRDefault="00BD22B7">
      <w:pPr>
        <w:wordWrap w:val="0"/>
        <w:spacing w:line="360" w:lineRule="auto"/>
        <w:rPr>
          <w:rFonts w:ascii="宋体" w:hAnsi="宋体" w:cs="宋体"/>
          <w:b/>
          <w:szCs w:val="21"/>
        </w:rPr>
      </w:pPr>
      <w:bookmarkStart w:id="386" w:name="_Toc18505"/>
      <w:r>
        <w:rPr>
          <w:rFonts w:ascii="宋体" w:hAnsi="宋体" w:cs="宋体" w:hint="eastAsia"/>
          <w:b/>
          <w:szCs w:val="21"/>
        </w:rPr>
        <w:t>3.7 投标文件的编制</w:t>
      </w:r>
      <w:bookmarkEnd w:id="376"/>
      <w:bookmarkEnd w:id="377"/>
      <w:bookmarkEnd w:id="378"/>
      <w:bookmarkEnd w:id="379"/>
      <w:bookmarkEnd w:id="380"/>
      <w:bookmarkEnd w:id="381"/>
      <w:bookmarkEnd w:id="382"/>
      <w:bookmarkEnd w:id="383"/>
      <w:bookmarkEnd w:id="384"/>
      <w:bookmarkEnd w:id="386"/>
    </w:p>
    <w:p w:rsidR="007D65D3" w:rsidRDefault="00BD22B7">
      <w:pPr>
        <w:wordWrap w:val="0"/>
        <w:spacing w:line="360" w:lineRule="auto"/>
        <w:ind w:firstLineChars="200" w:firstLine="420"/>
        <w:rPr>
          <w:rFonts w:ascii="宋体" w:hAnsi="宋体" w:cs="宋体"/>
          <w:szCs w:val="21"/>
        </w:rPr>
      </w:pPr>
      <w:bookmarkStart w:id="387" w:name="_Toc272772572"/>
      <w:bookmarkStart w:id="388" w:name="_Toc227657485"/>
      <w:bookmarkStart w:id="389" w:name="_Toc228881159"/>
      <w:bookmarkStart w:id="390" w:name="_Toc228591655"/>
      <w:bookmarkStart w:id="391" w:name="_Toc16906"/>
      <w:bookmarkStart w:id="392" w:name="_Toc214433885"/>
      <w:bookmarkStart w:id="393" w:name="_Toc228589161"/>
      <w:bookmarkStart w:id="394" w:name="_Toc228591507"/>
      <w:bookmarkStart w:id="395" w:name="_Toc227492242"/>
      <w:bookmarkStart w:id="396" w:name="_Toc228337096"/>
      <w:r>
        <w:rPr>
          <w:rFonts w:ascii="宋体" w:hAnsi="宋体" w:cs="宋体" w:hint="eastAsia"/>
          <w:szCs w:val="21"/>
        </w:rPr>
        <w:t>3.7.1 投标文件应按第九章“投标文件格式”</w:t>
      </w:r>
      <w:proofErr w:type="gramStart"/>
      <w:r>
        <w:rPr>
          <w:rFonts w:ascii="宋体" w:hAnsi="宋体" w:cs="宋体" w:hint="eastAsia"/>
          <w:szCs w:val="21"/>
        </w:rPr>
        <w:t>使用驻</w:t>
      </w:r>
      <w:proofErr w:type="gramEnd"/>
      <w:r>
        <w:rPr>
          <w:rFonts w:ascii="宋体" w:hAnsi="宋体" w:cs="宋体" w:hint="eastAsia"/>
          <w:szCs w:val="21"/>
        </w:rPr>
        <w:t>马店市公共资源交易系统投标文件制作专用工具软件编制。其中，投标函附录在满足招标文件实质性要求的基础上，可以提出比招标文件要求更有利于招标人的承诺。</w:t>
      </w:r>
    </w:p>
    <w:p w:rsidR="007D65D3" w:rsidRDefault="00BD22B7">
      <w:pPr>
        <w:wordWrap w:val="0"/>
        <w:spacing w:line="360" w:lineRule="auto"/>
        <w:ind w:firstLineChars="200" w:firstLine="420"/>
        <w:rPr>
          <w:rFonts w:ascii="宋体" w:hAnsi="宋体" w:cs="宋体"/>
          <w:kern w:val="0"/>
          <w:sz w:val="24"/>
        </w:rPr>
      </w:pPr>
      <w:r>
        <w:rPr>
          <w:rFonts w:ascii="宋体" w:hAnsi="宋体" w:cs="宋体" w:hint="eastAsia"/>
          <w:szCs w:val="21"/>
        </w:rPr>
        <w:t>3.7.2 投标文件应当对招标文件有关工期、投标有效期、质量标准、技术标准和要求、招标范围等实质性内容</w:t>
      </w:r>
      <w:proofErr w:type="gramStart"/>
      <w:r>
        <w:rPr>
          <w:rFonts w:ascii="宋体" w:hAnsi="宋体" w:cs="宋体" w:hint="eastAsia"/>
          <w:szCs w:val="21"/>
        </w:rPr>
        <w:t>作出</w:t>
      </w:r>
      <w:proofErr w:type="gramEnd"/>
      <w:r>
        <w:rPr>
          <w:rFonts w:ascii="宋体" w:hAnsi="宋体" w:cs="宋体" w:hint="eastAsia"/>
          <w:szCs w:val="21"/>
        </w:rPr>
        <w:t>响应。投标人应按本招标文件规定的格式和顺序编制投标文件，除了投标文件封面以外，每个页面应在明显位置编制页码，按流水顺序填写，投标文件的</w:t>
      </w:r>
      <w:proofErr w:type="gramStart"/>
      <w:r>
        <w:rPr>
          <w:rFonts w:ascii="宋体" w:hAnsi="宋体" w:cs="宋体" w:hint="eastAsia"/>
          <w:szCs w:val="21"/>
        </w:rPr>
        <w:t>目录应编序</w:t>
      </w:r>
      <w:proofErr w:type="gramEnd"/>
      <w:r>
        <w:rPr>
          <w:rFonts w:ascii="宋体" w:hAnsi="宋体" w:cs="宋体" w:hint="eastAsia"/>
          <w:szCs w:val="21"/>
        </w:rPr>
        <w:t>，在“目录”处须加盖法人章，否则视为未实质性响应招标文件。</w:t>
      </w:r>
    </w:p>
    <w:p w:rsidR="007D65D3" w:rsidRDefault="00BD22B7">
      <w:pPr>
        <w:wordWrap w:val="0"/>
        <w:spacing w:line="360" w:lineRule="auto"/>
        <w:ind w:firstLineChars="200" w:firstLine="420"/>
        <w:rPr>
          <w:rFonts w:ascii="宋体" w:hAnsi="宋体" w:cs="宋体"/>
          <w:kern w:val="0"/>
          <w:szCs w:val="21"/>
        </w:rPr>
      </w:pPr>
      <w:r>
        <w:rPr>
          <w:rFonts w:ascii="宋体" w:hAnsi="宋体" w:cs="宋体" w:hint="eastAsia"/>
          <w:szCs w:val="21"/>
        </w:rPr>
        <w:t>3.7.3因投标人自身原因，导致电子投标文件上传</w:t>
      </w:r>
      <w:proofErr w:type="gramStart"/>
      <w:r>
        <w:rPr>
          <w:rFonts w:ascii="宋体" w:hAnsi="宋体" w:cs="宋体" w:hint="eastAsia"/>
          <w:szCs w:val="21"/>
        </w:rPr>
        <w:t>件出现</w:t>
      </w:r>
      <w:proofErr w:type="gramEnd"/>
      <w:r>
        <w:rPr>
          <w:rFonts w:ascii="宋体" w:hAnsi="宋体" w:cs="宋体" w:hint="eastAsia"/>
          <w:szCs w:val="21"/>
        </w:rPr>
        <w:t>问题，其投标文件作无效标处理。</w:t>
      </w:r>
    </w:p>
    <w:p w:rsidR="007D65D3" w:rsidRDefault="00BD22B7">
      <w:pPr>
        <w:pStyle w:val="Default"/>
        <w:wordWrap w:val="0"/>
        <w:spacing w:line="360" w:lineRule="auto"/>
        <w:ind w:rightChars="-16" w:right="-34"/>
        <w:outlineLvl w:val="0"/>
        <w:rPr>
          <w:rFonts w:hAnsi="宋体" w:cs="宋体"/>
          <w:b/>
          <w:bCs/>
          <w:color w:val="auto"/>
          <w:sz w:val="21"/>
          <w:szCs w:val="21"/>
        </w:rPr>
      </w:pPr>
      <w:bookmarkStart w:id="397" w:name="_Toc511"/>
      <w:r>
        <w:rPr>
          <w:rFonts w:hAnsi="宋体" w:cs="宋体" w:hint="eastAsia"/>
          <w:b/>
          <w:bCs/>
          <w:color w:val="auto"/>
          <w:sz w:val="21"/>
          <w:szCs w:val="21"/>
        </w:rPr>
        <w:lastRenderedPageBreak/>
        <w:t>4. 投标</w:t>
      </w:r>
      <w:bookmarkEnd w:id="387"/>
      <w:bookmarkEnd w:id="388"/>
      <w:bookmarkEnd w:id="389"/>
      <w:bookmarkEnd w:id="390"/>
      <w:bookmarkEnd w:id="391"/>
      <w:bookmarkEnd w:id="392"/>
      <w:bookmarkEnd w:id="393"/>
      <w:bookmarkEnd w:id="394"/>
      <w:bookmarkEnd w:id="395"/>
      <w:bookmarkEnd w:id="396"/>
      <w:bookmarkEnd w:id="397"/>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398" w:name="_Toc227492243"/>
      <w:bookmarkStart w:id="399" w:name="_Toc25502"/>
      <w:bookmarkStart w:id="400" w:name="_Toc228881160"/>
      <w:bookmarkStart w:id="401" w:name="_Toc214433886"/>
      <w:bookmarkStart w:id="402" w:name="_Toc228591656"/>
      <w:bookmarkStart w:id="403" w:name="_Toc228591508"/>
      <w:bookmarkStart w:id="404" w:name="_Toc227657486"/>
      <w:bookmarkStart w:id="405" w:name="_Toc228337097"/>
      <w:bookmarkStart w:id="406" w:name="_Toc228589162"/>
      <w:bookmarkStart w:id="407" w:name="_Toc272772573"/>
      <w:bookmarkStart w:id="408" w:name="_Toc31524"/>
      <w:r>
        <w:rPr>
          <w:rFonts w:ascii="宋体" w:hAnsi="宋体" w:cs="宋体" w:hint="eastAsia"/>
          <w:b/>
          <w:bCs/>
          <w:kern w:val="0"/>
          <w:szCs w:val="21"/>
        </w:rPr>
        <w:t>4.1 投标文件的密封和标记</w:t>
      </w:r>
      <w:bookmarkEnd w:id="398"/>
      <w:bookmarkEnd w:id="399"/>
      <w:bookmarkEnd w:id="400"/>
      <w:bookmarkEnd w:id="401"/>
      <w:bookmarkEnd w:id="402"/>
      <w:bookmarkEnd w:id="403"/>
      <w:bookmarkEnd w:id="404"/>
      <w:bookmarkEnd w:id="405"/>
      <w:bookmarkEnd w:id="406"/>
      <w:bookmarkEnd w:id="407"/>
      <w:bookmarkEnd w:id="408"/>
    </w:p>
    <w:p w:rsidR="007D65D3" w:rsidRDefault="00BD22B7">
      <w:pPr>
        <w:wordWrap w:val="0"/>
        <w:spacing w:line="360" w:lineRule="auto"/>
        <w:ind w:firstLineChars="200" w:firstLine="420"/>
        <w:rPr>
          <w:rFonts w:ascii="宋体" w:hAnsi="宋体" w:cs="宋体"/>
          <w:szCs w:val="21"/>
        </w:rPr>
      </w:pPr>
      <w:bookmarkStart w:id="409" w:name="_Toc228337098"/>
      <w:bookmarkStart w:id="410" w:name="_Toc228589163"/>
      <w:bookmarkStart w:id="411" w:name="_Toc228591657"/>
      <w:bookmarkStart w:id="412" w:name="_Toc227492244"/>
      <w:bookmarkStart w:id="413" w:name="_Toc227657487"/>
      <w:bookmarkStart w:id="414" w:name="_Toc228881161"/>
      <w:bookmarkStart w:id="415" w:name="_Toc228591509"/>
      <w:bookmarkStart w:id="416" w:name="_Toc272772574"/>
      <w:bookmarkStart w:id="417" w:name="_Toc214433887"/>
      <w:r>
        <w:rPr>
          <w:rFonts w:ascii="宋体" w:hAnsi="宋体" w:cs="宋体" w:hint="eastAsia"/>
          <w:szCs w:val="21"/>
        </w:rPr>
        <w:t>4.1.1 网上</w:t>
      </w:r>
      <w:proofErr w:type="gramStart"/>
      <w:r>
        <w:rPr>
          <w:rFonts w:ascii="宋体" w:hAnsi="宋体" w:cs="宋体" w:hint="eastAsia"/>
          <w:szCs w:val="21"/>
        </w:rPr>
        <w:t>上</w:t>
      </w:r>
      <w:proofErr w:type="gramEnd"/>
      <w:r>
        <w:rPr>
          <w:rFonts w:ascii="宋体" w:hAnsi="宋体" w:cs="宋体" w:hint="eastAsia"/>
          <w:szCs w:val="21"/>
        </w:rPr>
        <w:t>传的电子投标文件应使用数字证书认证并加密；如网上</w:t>
      </w:r>
      <w:proofErr w:type="gramStart"/>
      <w:r>
        <w:rPr>
          <w:rFonts w:ascii="宋体" w:hAnsi="宋体" w:cs="宋体" w:hint="eastAsia"/>
          <w:szCs w:val="21"/>
        </w:rPr>
        <w:t>上</w:t>
      </w:r>
      <w:proofErr w:type="gramEnd"/>
      <w:r>
        <w:rPr>
          <w:rFonts w:ascii="宋体" w:hAnsi="宋体" w:cs="宋体" w:hint="eastAsia"/>
          <w:szCs w:val="21"/>
        </w:rPr>
        <w:t>传的投标文件未按本章第3.7项要求加密和数字证书认证的投标文件，招标人将不予受理。</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418" w:name="_Toc25433"/>
      <w:bookmarkStart w:id="419" w:name="_Toc20235"/>
      <w:r>
        <w:rPr>
          <w:rFonts w:ascii="宋体" w:hAnsi="宋体" w:cs="宋体" w:hint="eastAsia"/>
          <w:b/>
          <w:bCs/>
          <w:kern w:val="0"/>
          <w:szCs w:val="21"/>
        </w:rPr>
        <w:t>4.2 投标文件的递交</w:t>
      </w:r>
      <w:bookmarkEnd w:id="409"/>
      <w:bookmarkEnd w:id="410"/>
      <w:bookmarkEnd w:id="411"/>
      <w:bookmarkEnd w:id="412"/>
      <w:bookmarkEnd w:id="413"/>
      <w:bookmarkEnd w:id="414"/>
      <w:bookmarkEnd w:id="415"/>
      <w:bookmarkEnd w:id="416"/>
      <w:bookmarkEnd w:id="417"/>
      <w:bookmarkEnd w:id="418"/>
      <w:bookmarkEnd w:id="419"/>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bookmarkStart w:id="420" w:name="_Toc228591510"/>
      <w:bookmarkStart w:id="421" w:name="_Toc228589164"/>
      <w:bookmarkStart w:id="422" w:name="_Toc227492245"/>
      <w:bookmarkStart w:id="423" w:name="_Toc228337099"/>
      <w:bookmarkStart w:id="424" w:name="_Toc272772575"/>
      <w:bookmarkStart w:id="425" w:name="_Toc214433888"/>
      <w:bookmarkStart w:id="426" w:name="_Toc228591658"/>
      <w:bookmarkStart w:id="427" w:name="_Toc228881162"/>
      <w:bookmarkStart w:id="428" w:name="_Toc227657488"/>
      <w:r>
        <w:rPr>
          <w:rFonts w:ascii="宋体" w:hAnsi="宋体" w:cs="宋体" w:hint="eastAsia"/>
          <w:kern w:val="0"/>
          <w:szCs w:val="21"/>
        </w:rPr>
        <w:t>4.2.1 投标人应在投标人须知前附表规定的投标截止时间前递交投标文件。</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4.2.2 投标人递交投标文件的地点：见投标人须知前附表。</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4.2.3本项目采用不见面开标，投标人无需递交纸质投标文件及原件，投标企业应在项目开标前，将项目经理、人员、资质、业绩、财务等投标所需材料扫描件，上传至驻马店市公共资源电子交易平台诚信库中，同时在“资格审查材料（不见面开标）”</w:t>
      </w:r>
      <w:r>
        <w:rPr>
          <w:rFonts w:ascii="宋体" w:hAnsi="宋体" w:cs="宋体" w:hint="eastAsia"/>
          <w:szCs w:val="21"/>
          <w:shd w:val="clear" w:color="auto" w:fill="FFFFFF"/>
        </w:rPr>
        <w:t>菜单下按标段挑选该标段投标所用资格审查材料</w:t>
      </w:r>
      <w:r>
        <w:rPr>
          <w:rFonts w:ascii="宋体" w:hAnsi="宋体" w:cs="宋体" w:hint="eastAsia"/>
          <w:kern w:val="0"/>
          <w:szCs w:val="21"/>
        </w:rPr>
        <w:t>，投标人对所提供的全部资料的合法性、真实性负责并做出承</w:t>
      </w:r>
      <w:r>
        <w:rPr>
          <w:rFonts w:ascii="宋体" w:hAnsi="宋体" w:cs="宋体" w:hint="eastAsia"/>
          <w:kern w:val="0"/>
          <w:sz w:val="2"/>
          <w:szCs w:val="2"/>
        </w:rPr>
        <w:t xml:space="preserve"> </w:t>
      </w:r>
      <w:r>
        <w:rPr>
          <w:rFonts w:ascii="宋体" w:hAnsi="宋体" w:cs="宋体" w:hint="eastAsia"/>
          <w:kern w:val="0"/>
          <w:szCs w:val="21"/>
        </w:rPr>
        <w:t>诺，否则视为未响应招标文件，评标时以电子投标文件及“资格审查材料（不见面开标）”菜单中选取的信息为准。</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szCs w:val="21"/>
        </w:rPr>
      </w:pPr>
      <w:r>
        <w:rPr>
          <w:rFonts w:ascii="宋体" w:hAnsi="宋体" w:cs="宋体" w:hint="eastAsia"/>
          <w:kern w:val="0"/>
          <w:szCs w:val="21"/>
        </w:rPr>
        <w:t>4.2.4 逾期送达的或者未送达指定地点的投标文件，招标人不予受理。</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429" w:name="_Toc26166"/>
      <w:bookmarkStart w:id="430" w:name="_Toc13689"/>
      <w:r>
        <w:rPr>
          <w:rFonts w:ascii="宋体" w:hAnsi="宋体" w:cs="宋体" w:hint="eastAsia"/>
          <w:b/>
          <w:bCs/>
          <w:kern w:val="0"/>
          <w:szCs w:val="21"/>
        </w:rPr>
        <w:t>4.3 投标文件的修改与撤回</w:t>
      </w:r>
      <w:bookmarkEnd w:id="420"/>
      <w:bookmarkEnd w:id="421"/>
      <w:bookmarkEnd w:id="422"/>
      <w:bookmarkEnd w:id="423"/>
      <w:bookmarkEnd w:id="424"/>
      <w:bookmarkEnd w:id="425"/>
      <w:bookmarkEnd w:id="426"/>
      <w:bookmarkEnd w:id="427"/>
      <w:bookmarkEnd w:id="428"/>
      <w:bookmarkEnd w:id="429"/>
      <w:bookmarkEnd w:id="430"/>
    </w:p>
    <w:p w:rsidR="007D65D3" w:rsidRDefault="00BD22B7">
      <w:pPr>
        <w:wordWrap w:val="0"/>
        <w:spacing w:line="360" w:lineRule="auto"/>
        <w:ind w:firstLineChars="200" w:firstLine="420"/>
        <w:rPr>
          <w:rFonts w:ascii="宋体" w:hAnsi="宋体" w:cs="宋体"/>
          <w:szCs w:val="21"/>
        </w:rPr>
      </w:pPr>
      <w:bookmarkStart w:id="431" w:name="_Toc228589165"/>
      <w:bookmarkStart w:id="432" w:name="_Toc214433889"/>
      <w:bookmarkStart w:id="433" w:name="_Toc227492246"/>
      <w:bookmarkStart w:id="434" w:name="_Toc228337100"/>
      <w:bookmarkStart w:id="435" w:name="_Toc228881163"/>
      <w:bookmarkStart w:id="436" w:name="_Toc227657489"/>
      <w:bookmarkStart w:id="437" w:name="_Toc272772576"/>
      <w:bookmarkStart w:id="438" w:name="_Toc228591659"/>
      <w:bookmarkStart w:id="439" w:name="_Toc228591511"/>
      <w:r>
        <w:rPr>
          <w:rFonts w:ascii="宋体" w:hAnsi="宋体" w:cs="宋体" w:hint="eastAsia"/>
          <w:kern w:val="0"/>
          <w:szCs w:val="21"/>
        </w:rPr>
        <w:t>4.3.1 在</w:t>
      </w:r>
      <w:r>
        <w:rPr>
          <w:rFonts w:ascii="宋体" w:hAnsi="宋体" w:cs="宋体" w:hint="eastAsia"/>
          <w:szCs w:val="21"/>
        </w:rPr>
        <w:t>投标人须知前附表4.2.1项规定</w:t>
      </w:r>
      <w:r>
        <w:rPr>
          <w:rFonts w:ascii="宋体" w:hAnsi="宋体" w:cs="宋体" w:hint="eastAsia"/>
          <w:kern w:val="0"/>
          <w:szCs w:val="21"/>
        </w:rPr>
        <w:t>的投标截止时间前，</w:t>
      </w:r>
      <w:r>
        <w:rPr>
          <w:rFonts w:ascii="宋体" w:hAnsi="宋体" w:cs="宋体" w:hint="eastAsia"/>
          <w:szCs w:val="21"/>
        </w:rPr>
        <w:t>投标人可以多次修改或撤回已递交的投标文件，最终投标文件以投标截止时间前完成上传至驻马店市公共资源交易中心交易系统最后一份投标文件为准。</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4.3.2 投标人修改或撤回已递交投标文件的书面通知应按照本章第3.7.3 项的要求签字或盖章。</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440" w:name="_Toc30349"/>
      <w:bookmarkStart w:id="441" w:name="_Toc19918"/>
      <w:r>
        <w:rPr>
          <w:rFonts w:ascii="宋体" w:hAnsi="宋体" w:cs="宋体" w:hint="eastAsia"/>
          <w:b/>
          <w:bCs/>
          <w:kern w:val="0"/>
          <w:szCs w:val="21"/>
        </w:rPr>
        <w:t>5. 开标</w:t>
      </w:r>
      <w:bookmarkEnd w:id="431"/>
      <w:bookmarkEnd w:id="432"/>
      <w:bookmarkEnd w:id="433"/>
      <w:bookmarkEnd w:id="434"/>
      <w:bookmarkEnd w:id="435"/>
      <w:bookmarkEnd w:id="436"/>
      <w:bookmarkEnd w:id="437"/>
      <w:bookmarkEnd w:id="438"/>
      <w:bookmarkEnd w:id="439"/>
      <w:bookmarkEnd w:id="440"/>
      <w:bookmarkEnd w:id="441"/>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442" w:name="_Toc3044"/>
      <w:bookmarkStart w:id="443" w:name="_Toc23922"/>
      <w:r>
        <w:rPr>
          <w:rFonts w:ascii="宋体" w:hAnsi="宋体" w:cs="宋体" w:hint="eastAsia"/>
          <w:b/>
          <w:bCs/>
          <w:kern w:val="0"/>
          <w:szCs w:val="21"/>
        </w:rPr>
        <w:t>5.1开标的时间、地点和要求</w:t>
      </w:r>
      <w:bookmarkEnd w:id="442"/>
      <w:bookmarkEnd w:id="443"/>
    </w:p>
    <w:p w:rsidR="007D65D3" w:rsidRDefault="00BD22B7">
      <w:pPr>
        <w:wordWrap w:val="0"/>
        <w:spacing w:line="360" w:lineRule="auto"/>
        <w:ind w:firstLineChars="200" w:firstLine="420"/>
        <w:jc w:val="left"/>
        <w:rPr>
          <w:rFonts w:ascii="宋体" w:hAnsi="宋体" w:cs="宋体"/>
          <w:szCs w:val="21"/>
        </w:rPr>
      </w:pPr>
      <w:r>
        <w:rPr>
          <w:rFonts w:ascii="宋体" w:hAnsi="宋体" w:cs="宋体" w:hint="eastAsia"/>
          <w:szCs w:val="21"/>
        </w:rPr>
        <w:t>5.1.1招标人在本章第 4.2.1项规定的投标截止时间（开标时间）和投标人须知前附表规定的地点开标。</w:t>
      </w:r>
    </w:p>
    <w:p w:rsidR="007D65D3" w:rsidRDefault="00BD22B7">
      <w:pPr>
        <w:wordWrap w:val="0"/>
        <w:spacing w:line="360" w:lineRule="auto"/>
        <w:ind w:firstLineChars="200" w:firstLine="420"/>
        <w:jc w:val="left"/>
        <w:rPr>
          <w:rFonts w:ascii="宋体" w:hAnsi="宋体" w:cs="宋体"/>
          <w:szCs w:val="21"/>
        </w:rPr>
      </w:pPr>
      <w:r>
        <w:rPr>
          <w:rFonts w:ascii="宋体" w:hAnsi="宋体" w:cs="宋体" w:hint="eastAsia"/>
          <w:szCs w:val="21"/>
        </w:rPr>
        <w:t>（1）本项目采用</w:t>
      </w:r>
      <w:proofErr w:type="gramStart"/>
      <w:r>
        <w:rPr>
          <w:rFonts w:ascii="宋体" w:hAnsi="宋体" w:cs="宋体" w:hint="eastAsia"/>
          <w:szCs w:val="21"/>
        </w:rPr>
        <w:t>远程不</w:t>
      </w:r>
      <w:proofErr w:type="gramEnd"/>
      <w:r>
        <w:rPr>
          <w:rFonts w:ascii="宋体" w:hAnsi="宋体" w:cs="宋体" w:hint="eastAsia"/>
          <w:szCs w:val="21"/>
        </w:rPr>
        <w:t>见面交易的模式。开标当日，投标人的法定代表人或其委托代理人无需到达开标现场，仅需在任意地点通过驻马店不见面开标系统（http://ggzy.zhumadian.gov.cn:9190/BidOpening/bidopeninghallaction/hall/login）及相应的配套硬件设备（摄像头、话筒、麦克风等），使用CA密钥完成远程解密、评标办法与系数抽取、文件传输、提</w:t>
      </w:r>
      <w:proofErr w:type="gramStart"/>
      <w:r>
        <w:rPr>
          <w:rFonts w:ascii="宋体" w:hAnsi="宋体" w:cs="宋体" w:hint="eastAsia"/>
          <w:szCs w:val="21"/>
        </w:rPr>
        <w:t>疑</w:t>
      </w:r>
      <w:proofErr w:type="gramEnd"/>
      <w:r>
        <w:rPr>
          <w:rFonts w:ascii="宋体" w:hAnsi="宋体" w:cs="宋体" w:hint="eastAsia"/>
          <w:szCs w:val="21"/>
        </w:rPr>
        <w:t>澄清、开标唱标、结果公布等交互环节。因投标人原因未能解密、解密失败或解密超时，视为投标人撤销其投标文件，系统内投标文件将被退回；因招标</w:t>
      </w:r>
      <w:proofErr w:type="gramStart"/>
      <w:r>
        <w:rPr>
          <w:rFonts w:ascii="宋体" w:hAnsi="宋体" w:cs="宋体" w:hint="eastAsia"/>
          <w:szCs w:val="21"/>
        </w:rPr>
        <w:t>人原因</w:t>
      </w:r>
      <w:proofErr w:type="gramEnd"/>
      <w:r>
        <w:rPr>
          <w:rFonts w:ascii="宋体" w:hAnsi="宋体" w:cs="宋体" w:hint="eastAsia"/>
          <w:szCs w:val="21"/>
        </w:rPr>
        <w:t>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rsidR="007D65D3" w:rsidRDefault="00BD22B7">
      <w:pPr>
        <w:wordWrap w:val="0"/>
        <w:spacing w:line="360" w:lineRule="auto"/>
        <w:ind w:firstLineChars="200" w:firstLine="420"/>
        <w:jc w:val="left"/>
        <w:rPr>
          <w:rFonts w:ascii="宋体" w:hAnsi="宋体" w:cs="宋体"/>
          <w:szCs w:val="21"/>
        </w:rPr>
      </w:pPr>
      <w:r>
        <w:rPr>
          <w:rFonts w:ascii="宋体" w:hAnsi="宋体" w:cs="宋体" w:hint="eastAsia"/>
          <w:szCs w:val="21"/>
        </w:rPr>
        <w:t>（2）参加人员：</w:t>
      </w:r>
    </w:p>
    <w:p w:rsidR="007D65D3" w:rsidRDefault="00BD22B7">
      <w:pPr>
        <w:wordWrap w:val="0"/>
        <w:spacing w:line="360" w:lineRule="auto"/>
        <w:ind w:firstLineChars="200" w:firstLine="420"/>
        <w:jc w:val="left"/>
        <w:rPr>
          <w:rFonts w:ascii="宋体" w:hAnsi="宋体" w:cs="宋体"/>
          <w:szCs w:val="21"/>
        </w:rPr>
      </w:pPr>
      <w:r>
        <w:rPr>
          <w:rFonts w:ascii="宋体" w:hAnsi="宋体" w:cs="宋体" w:hint="eastAsia"/>
          <w:szCs w:val="21"/>
        </w:rPr>
        <w:t>法定代表人或法定代表人授权委托人参与远程交互，中途不得更换，在废标、澄清、提</w:t>
      </w:r>
      <w:proofErr w:type="gramStart"/>
      <w:r>
        <w:rPr>
          <w:rFonts w:ascii="宋体" w:hAnsi="宋体" w:cs="宋体" w:hint="eastAsia"/>
          <w:szCs w:val="21"/>
        </w:rPr>
        <w:t>疑</w:t>
      </w:r>
      <w:proofErr w:type="gramEnd"/>
      <w:r>
        <w:rPr>
          <w:rFonts w:ascii="宋体" w:hAnsi="宋体" w:cs="宋体" w:hint="eastAsia"/>
          <w:szCs w:val="21"/>
        </w:rPr>
        <w:t>、传送文件等特殊情况下需要交互时，投标人一端参与交互的人员将均被视为是投标人的授权委托人或法人代表，投标人不得以不承认交互人员的资格或身份等为借口抵赖推脱，投标人自行承担随意更</w:t>
      </w:r>
      <w:r>
        <w:rPr>
          <w:rFonts w:ascii="宋体" w:hAnsi="宋体" w:cs="宋体" w:hint="eastAsia"/>
          <w:szCs w:val="21"/>
        </w:rPr>
        <w:lastRenderedPageBreak/>
        <w:t>换人员所导致的一切后果。</w:t>
      </w:r>
    </w:p>
    <w:p w:rsidR="007D65D3" w:rsidRDefault="00BD22B7">
      <w:pPr>
        <w:wordWrap w:val="0"/>
        <w:spacing w:line="360" w:lineRule="auto"/>
        <w:ind w:firstLineChars="200" w:firstLine="420"/>
        <w:jc w:val="left"/>
        <w:rPr>
          <w:rFonts w:ascii="宋体" w:hAnsi="宋体" w:cs="宋体"/>
          <w:szCs w:val="21"/>
        </w:rPr>
      </w:pPr>
      <w:r>
        <w:rPr>
          <w:rFonts w:ascii="宋体" w:hAnsi="宋体" w:cs="宋体" w:hint="eastAsia"/>
          <w:szCs w:val="21"/>
        </w:rPr>
        <w:t xml:space="preserve">5.1.2投标人须在投标人须知前附表规定的时间内完成解密。 </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444" w:name="_Toc25295"/>
      <w:r>
        <w:rPr>
          <w:rFonts w:ascii="宋体" w:hAnsi="宋体" w:cs="宋体" w:hint="eastAsia"/>
          <w:b/>
          <w:bCs/>
          <w:kern w:val="0"/>
          <w:szCs w:val="21"/>
        </w:rPr>
        <w:t>5.2  开标程序</w:t>
      </w:r>
      <w:bookmarkEnd w:id="444"/>
    </w:p>
    <w:p w:rsidR="007D65D3" w:rsidRDefault="00BD22B7">
      <w:pPr>
        <w:wordWrap w:val="0"/>
        <w:spacing w:line="360" w:lineRule="auto"/>
        <w:ind w:firstLineChars="200" w:firstLine="420"/>
        <w:jc w:val="left"/>
        <w:rPr>
          <w:rFonts w:ascii="宋体" w:hAnsi="宋体" w:cs="宋体"/>
          <w:szCs w:val="21"/>
        </w:rPr>
      </w:pPr>
      <w:bookmarkStart w:id="445" w:name="_Toc272772579"/>
      <w:bookmarkStart w:id="446" w:name="_Toc228881166"/>
      <w:bookmarkStart w:id="447" w:name="_Toc228589168"/>
      <w:bookmarkStart w:id="448" w:name="_Toc228337103"/>
      <w:bookmarkStart w:id="449" w:name="_Toc228591662"/>
      <w:bookmarkStart w:id="450" w:name="_Toc227492249"/>
      <w:bookmarkStart w:id="451" w:name="_Toc228591514"/>
      <w:bookmarkStart w:id="452" w:name="_Toc214433892"/>
      <w:bookmarkStart w:id="453" w:name="_Toc227657492"/>
      <w:r>
        <w:rPr>
          <w:rFonts w:ascii="宋体" w:hAnsi="宋体" w:cs="宋体" w:hint="eastAsia"/>
          <w:szCs w:val="21"/>
        </w:rPr>
        <w:t>5.2.1 本工程采用</w:t>
      </w:r>
      <w:proofErr w:type="gramStart"/>
      <w:r>
        <w:rPr>
          <w:rFonts w:ascii="宋体" w:hAnsi="宋体" w:cs="宋体" w:hint="eastAsia"/>
          <w:szCs w:val="21"/>
        </w:rPr>
        <w:t>远程不</w:t>
      </w:r>
      <w:proofErr w:type="gramEnd"/>
      <w:r>
        <w:rPr>
          <w:rFonts w:ascii="宋体" w:hAnsi="宋体" w:cs="宋体" w:hint="eastAsia"/>
          <w:szCs w:val="21"/>
        </w:rPr>
        <w:t>见面电子开标。投标截止时间到达后，各投标人按时对电子投标文件进行解密。解密完成后各投标人的电子投标文件的实质性内容将自动显示在网页中。投标人在投标截止时间前未上传电子投标文件的将被视为放弃投标。</w:t>
      </w:r>
    </w:p>
    <w:p w:rsidR="007D65D3" w:rsidRDefault="00BD22B7">
      <w:pPr>
        <w:wordWrap w:val="0"/>
        <w:spacing w:line="360" w:lineRule="auto"/>
        <w:ind w:firstLineChars="200" w:firstLine="420"/>
        <w:jc w:val="left"/>
        <w:rPr>
          <w:rFonts w:ascii="宋体" w:hAnsi="宋体" w:cs="宋体"/>
          <w:szCs w:val="21"/>
        </w:rPr>
      </w:pPr>
      <w:r>
        <w:rPr>
          <w:rFonts w:ascii="宋体" w:hAnsi="宋体" w:cs="宋体" w:hint="eastAsia"/>
          <w:szCs w:val="21"/>
        </w:rPr>
        <w:t>主持人按下列程序进行开标：</w:t>
      </w:r>
    </w:p>
    <w:p w:rsidR="007D65D3" w:rsidRDefault="00BD22B7">
      <w:pPr>
        <w:wordWrap w:val="0"/>
        <w:spacing w:line="360" w:lineRule="auto"/>
        <w:ind w:firstLineChars="200" w:firstLine="420"/>
        <w:jc w:val="left"/>
        <w:rPr>
          <w:rFonts w:ascii="宋体" w:hAnsi="宋体" w:cs="宋体"/>
          <w:szCs w:val="21"/>
        </w:rPr>
      </w:pPr>
      <w:r>
        <w:rPr>
          <w:rFonts w:ascii="宋体" w:hAnsi="宋体" w:cs="宋体" w:hint="eastAsia"/>
          <w:szCs w:val="21"/>
        </w:rPr>
        <w:t>（1）宣布投标截止；</w:t>
      </w:r>
    </w:p>
    <w:p w:rsidR="007D65D3" w:rsidRDefault="00BD22B7">
      <w:pPr>
        <w:wordWrap w:val="0"/>
        <w:spacing w:line="360" w:lineRule="auto"/>
        <w:ind w:firstLineChars="200" w:firstLine="420"/>
        <w:jc w:val="left"/>
        <w:rPr>
          <w:rFonts w:ascii="宋体" w:hAnsi="宋体" w:cs="宋体"/>
          <w:szCs w:val="21"/>
        </w:rPr>
      </w:pPr>
      <w:r>
        <w:rPr>
          <w:rFonts w:ascii="宋体" w:hAnsi="宋体" w:cs="宋体" w:hint="eastAsia"/>
          <w:szCs w:val="21"/>
        </w:rPr>
        <w:t>（2）公布投标人；</w:t>
      </w:r>
    </w:p>
    <w:p w:rsidR="007D65D3" w:rsidRDefault="00BD22B7">
      <w:pPr>
        <w:wordWrap w:val="0"/>
        <w:spacing w:line="360" w:lineRule="auto"/>
        <w:ind w:firstLineChars="200" w:firstLine="420"/>
        <w:jc w:val="left"/>
        <w:rPr>
          <w:rFonts w:ascii="宋体" w:hAnsi="宋体" w:cs="宋体"/>
          <w:szCs w:val="21"/>
        </w:rPr>
      </w:pPr>
      <w:r>
        <w:rPr>
          <w:rFonts w:ascii="宋体" w:hAnsi="宋体" w:cs="宋体" w:hint="eastAsia"/>
          <w:szCs w:val="21"/>
        </w:rPr>
        <w:t>（3）解密投标文件；</w:t>
      </w:r>
    </w:p>
    <w:p w:rsidR="007D65D3" w:rsidRDefault="00BD22B7">
      <w:pPr>
        <w:wordWrap w:val="0"/>
        <w:spacing w:line="360" w:lineRule="auto"/>
        <w:ind w:firstLineChars="200" w:firstLine="420"/>
        <w:jc w:val="left"/>
        <w:rPr>
          <w:rFonts w:ascii="宋体" w:hAnsi="宋体" w:cs="宋体"/>
          <w:szCs w:val="21"/>
        </w:rPr>
      </w:pPr>
      <w:r>
        <w:rPr>
          <w:rFonts w:ascii="宋体" w:hAnsi="宋体" w:cs="宋体" w:hint="eastAsia"/>
          <w:szCs w:val="21"/>
        </w:rPr>
        <w:t>（4）唱标；</w:t>
      </w:r>
    </w:p>
    <w:p w:rsidR="007D65D3" w:rsidRDefault="00BD22B7">
      <w:pPr>
        <w:wordWrap w:val="0"/>
        <w:spacing w:line="360" w:lineRule="auto"/>
        <w:ind w:firstLineChars="200" w:firstLine="420"/>
        <w:jc w:val="left"/>
        <w:rPr>
          <w:rFonts w:ascii="宋体" w:hAnsi="宋体" w:cs="宋体"/>
          <w:szCs w:val="21"/>
        </w:rPr>
      </w:pPr>
      <w:r>
        <w:rPr>
          <w:rFonts w:ascii="宋体" w:hAnsi="宋体" w:cs="宋体" w:hint="eastAsia"/>
          <w:szCs w:val="21"/>
        </w:rPr>
        <w:t>（5）开标结束；</w:t>
      </w:r>
    </w:p>
    <w:p w:rsidR="007D65D3" w:rsidRDefault="00BD22B7">
      <w:pPr>
        <w:wordWrap w:val="0"/>
        <w:spacing w:line="360" w:lineRule="auto"/>
        <w:ind w:firstLineChars="200" w:firstLine="420"/>
        <w:jc w:val="left"/>
        <w:rPr>
          <w:rFonts w:ascii="宋体" w:hAnsi="宋体" w:cs="宋体"/>
          <w:szCs w:val="21"/>
        </w:rPr>
      </w:pPr>
      <w:r>
        <w:rPr>
          <w:rFonts w:ascii="宋体" w:hAnsi="宋体" w:cs="宋体" w:hint="eastAsia"/>
          <w:szCs w:val="21"/>
        </w:rPr>
        <w:t>5.2.2 若因招标</w:t>
      </w:r>
      <w:proofErr w:type="gramStart"/>
      <w:r>
        <w:rPr>
          <w:rFonts w:ascii="宋体" w:hAnsi="宋体" w:cs="宋体" w:hint="eastAsia"/>
          <w:szCs w:val="21"/>
        </w:rPr>
        <w:t>人原因</w:t>
      </w:r>
      <w:proofErr w:type="gramEnd"/>
      <w:r>
        <w:rPr>
          <w:rFonts w:ascii="宋体" w:hAnsi="宋体" w:cs="宋体" w:hint="eastAsia"/>
          <w:szCs w:val="21"/>
        </w:rPr>
        <w:t>或网上招投标平台发生故障，导致无法按时完成投标文件解密或开、评标工作无法进行的，可根据实际情况相应延迟解密时间或调整开、评标时间。</w:t>
      </w:r>
    </w:p>
    <w:p w:rsidR="007D65D3" w:rsidRDefault="00BD22B7">
      <w:pPr>
        <w:wordWrap w:val="0"/>
        <w:spacing w:line="360" w:lineRule="auto"/>
        <w:ind w:firstLineChars="200" w:firstLine="420"/>
        <w:jc w:val="left"/>
        <w:rPr>
          <w:rFonts w:ascii="宋体" w:hAnsi="宋体" w:cs="宋体"/>
          <w:szCs w:val="21"/>
        </w:rPr>
      </w:pPr>
      <w:r>
        <w:rPr>
          <w:rFonts w:ascii="宋体" w:hAnsi="宋体" w:cs="宋体" w:hint="eastAsia"/>
          <w:szCs w:val="21"/>
        </w:rPr>
        <w:t>5.2.3 开标时出现下列情况的，招标人将拒绝其投标文件。</w:t>
      </w:r>
    </w:p>
    <w:p w:rsidR="007D65D3" w:rsidRDefault="00BD22B7">
      <w:pPr>
        <w:wordWrap w:val="0"/>
        <w:spacing w:line="360" w:lineRule="auto"/>
        <w:ind w:firstLineChars="200" w:firstLine="420"/>
        <w:jc w:val="left"/>
        <w:rPr>
          <w:rFonts w:ascii="宋体" w:hAnsi="宋体" w:cs="宋体"/>
          <w:szCs w:val="21"/>
        </w:rPr>
      </w:pPr>
      <w:r>
        <w:rPr>
          <w:rFonts w:ascii="宋体" w:hAnsi="宋体" w:cs="宋体" w:hint="eastAsia"/>
          <w:szCs w:val="21"/>
        </w:rPr>
        <w:t>（1）经检查数字证书无效的投标文件；</w:t>
      </w:r>
    </w:p>
    <w:p w:rsidR="007D65D3" w:rsidRDefault="00BD22B7">
      <w:pPr>
        <w:wordWrap w:val="0"/>
        <w:spacing w:line="360" w:lineRule="auto"/>
        <w:ind w:firstLineChars="200" w:firstLine="420"/>
        <w:jc w:val="left"/>
        <w:rPr>
          <w:rFonts w:ascii="宋体" w:hAnsi="宋体" w:cs="宋体"/>
          <w:szCs w:val="21"/>
        </w:rPr>
      </w:pPr>
      <w:r>
        <w:rPr>
          <w:rFonts w:ascii="宋体" w:hAnsi="宋体" w:cs="宋体" w:hint="eastAsia"/>
          <w:szCs w:val="21"/>
        </w:rPr>
        <w:t>（2）投标人未按投标人须知前附表 5.1项规定的时间内因投标人自身原因，导致电子投标文件上传</w:t>
      </w:r>
      <w:proofErr w:type="gramStart"/>
      <w:r>
        <w:rPr>
          <w:rFonts w:ascii="宋体" w:hAnsi="宋体" w:cs="宋体" w:hint="eastAsia"/>
          <w:szCs w:val="21"/>
        </w:rPr>
        <w:t>件出现</w:t>
      </w:r>
      <w:proofErr w:type="gramEnd"/>
      <w:r>
        <w:rPr>
          <w:rFonts w:ascii="宋体" w:hAnsi="宋体" w:cs="宋体" w:hint="eastAsia"/>
          <w:szCs w:val="21"/>
        </w:rPr>
        <w:t>问题无法正常解密、解密失败或解密超时的；</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r>
        <w:rPr>
          <w:rFonts w:ascii="宋体" w:hAnsi="宋体" w:cs="宋体" w:hint="eastAsia"/>
          <w:b/>
          <w:bCs/>
          <w:kern w:val="0"/>
          <w:szCs w:val="21"/>
        </w:rPr>
        <w:t xml:space="preserve"> </w:t>
      </w:r>
      <w:bookmarkStart w:id="454" w:name="_Toc30524"/>
      <w:r>
        <w:rPr>
          <w:rFonts w:ascii="宋体" w:hAnsi="宋体" w:cs="宋体" w:hint="eastAsia"/>
          <w:b/>
          <w:bCs/>
          <w:kern w:val="0"/>
          <w:szCs w:val="21"/>
        </w:rPr>
        <w:t>5.3 开标异议</w:t>
      </w:r>
      <w:bookmarkEnd w:id="454"/>
    </w:p>
    <w:p w:rsidR="007D65D3" w:rsidRDefault="00BD22B7">
      <w:pPr>
        <w:wordWrap w:val="0"/>
        <w:spacing w:line="360" w:lineRule="auto"/>
        <w:ind w:firstLineChars="200" w:firstLine="420"/>
        <w:jc w:val="left"/>
        <w:rPr>
          <w:rFonts w:ascii="宋体" w:hAnsi="宋体" w:cs="宋体"/>
          <w:szCs w:val="21"/>
        </w:rPr>
      </w:pPr>
      <w:r>
        <w:rPr>
          <w:rFonts w:ascii="宋体" w:hAnsi="宋体" w:cs="宋体" w:hint="eastAsia"/>
          <w:szCs w:val="21"/>
        </w:rPr>
        <w:t>投标人对开标有异议的，可在开标期间通过不见面开标大厅进行网上提问，招标人当场</w:t>
      </w:r>
      <w:proofErr w:type="gramStart"/>
      <w:r>
        <w:rPr>
          <w:rFonts w:ascii="宋体" w:hAnsi="宋体" w:cs="宋体" w:hint="eastAsia"/>
          <w:szCs w:val="21"/>
        </w:rPr>
        <w:t>作出</w:t>
      </w:r>
      <w:proofErr w:type="gramEnd"/>
      <w:r>
        <w:rPr>
          <w:rFonts w:ascii="宋体" w:hAnsi="宋体" w:cs="宋体" w:hint="eastAsia"/>
          <w:szCs w:val="21"/>
        </w:rPr>
        <w:t>答复。</w:t>
      </w:r>
    </w:p>
    <w:p w:rsidR="007D65D3" w:rsidRDefault="00BD22B7">
      <w:pPr>
        <w:pStyle w:val="Default"/>
        <w:wordWrap w:val="0"/>
        <w:spacing w:line="360" w:lineRule="auto"/>
        <w:ind w:rightChars="-16" w:right="-34"/>
        <w:outlineLvl w:val="0"/>
        <w:rPr>
          <w:rFonts w:hAnsi="宋体" w:cs="宋体"/>
          <w:b/>
          <w:bCs/>
          <w:color w:val="auto"/>
          <w:sz w:val="21"/>
          <w:szCs w:val="21"/>
        </w:rPr>
      </w:pPr>
      <w:bookmarkStart w:id="455" w:name="_Toc18521"/>
      <w:bookmarkStart w:id="456" w:name="_Toc21687"/>
      <w:r>
        <w:rPr>
          <w:rFonts w:hAnsi="宋体" w:cs="宋体" w:hint="eastAsia"/>
          <w:b/>
          <w:bCs/>
          <w:color w:val="auto"/>
          <w:sz w:val="21"/>
          <w:szCs w:val="21"/>
        </w:rPr>
        <w:t>6. 评标</w:t>
      </w:r>
      <w:bookmarkEnd w:id="445"/>
      <w:bookmarkEnd w:id="446"/>
      <w:bookmarkEnd w:id="447"/>
      <w:bookmarkEnd w:id="448"/>
      <w:bookmarkEnd w:id="449"/>
      <w:bookmarkEnd w:id="450"/>
      <w:bookmarkEnd w:id="451"/>
      <w:bookmarkEnd w:id="452"/>
      <w:bookmarkEnd w:id="453"/>
      <w:bookmarkEnd w:id="455"/>
      <w:bookmarkEnd w:id="456"/>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457" w:name="_Toc272772580"/>
      <w:bookmarkStart w:id="458" w:name="_Toc227492250"/>
      <w:bookmarkStart w:id="459" w:name="_Toc214433893"/>
      <w:bookmarkStart w:id="460" w:name="_Toc228881167"/>
      <w:bookmarkStart w:id="461" w:name="_Toc228589169"/>
      <w:bookmarkStart w:id="462" w:name="_Toc23550"/>
      <w:bookmarkStart w:id="463" w:name="_Toc228337104"/>
      <w:bookmarkStart w:id="464" w:name="_Toc20474"/>
      <w:bookmarkStart w:id="465" w:name="_Toc228591515"/>
      <w:bookmarkStart w:id="466" w:name="_Toc228591663"/>
      <w:bookmarkStart w:id="467" w:name="_Toc227657493"/>
      <w:r>
        <w:rPr>
          <w:rFonts w:ascii="宋体" w:hAnsi="宋体" w:cs="宋体" w:hint="eastAsia"/>
          <w:b/>
          <w:bCs/>
          <w:kern w:val="0"/>
          <w:szCs w:val="21"/>
        </w:rPr>
        <w:t>6.1 评标委员会</w:t>
      </w:r>
      <w:bookmarkEnd w:id="457"/>
      <w:bookmarkEnd w:id="458"/>
      <w:bookmarkEnd w:id="459"/>
      <w:bookmarkEnd w:id="460"/>
      <w:bookmarkEnd w:id="461"/>
      <w:bookmarkEnd w:id="462"/>
      <w:bookmarkEnd w:id="463"/>
      <w:bookmarkEnd w:id="464"/>
      <w:bookmarkEnd w:id="465"/>
      <w:bookmarkEnd w:id="466"/>
      <w:bookmarkEnd w:id="467"/>
    </w:p>
    <w:p w:rsidR="007D65D3" w:rsidRDefault="00BD22B7">
      <w:pPr>
        <w:wordWrap w:val="0"/>
        <w:spacing w:line="360" w:lineRule="auto"/>
        <w:ind w:firstLineChars="200" w:firstLine="420"/>
        <w:rPr>
          <w:rFonts w:ascii="宋体" w:hAnsi="宋体" w:cs="宋体"/>
          <w:szCs w:val="21"/>
        </w:rPr>
      </w:pPr>
      <w:r>
        <w:rPr>
          <w:rFonts w:ascii="宋体" w:hAnsi="宋体" w:cs="宋体" w:hint="eastAsia"/>
          <w:kern w:val="0"/>
          <w:szCs w:val="21"/>
        </w:rPr>
        <w:t>6.1.1</w:t>
      </w:r>
      <w:r>
        <w:rPr>
          <w:rFonts w:ascii="宋体" w:hAnsi="宋体" w:cs="宋体" w:hint="eastAsia"/>
          <w:szCs w:val="21"/>
        </w:rPr>
        <w:t>评标由招标人依法组建的评标委员会负责。评标委员会由有关技术、经济等方面的专家组成。评标委员会成员人数以及技术、经济等方面专家的确定方式见投标人须知前附表。</w:t>
      </w:r>
    </w:p>
    <w:p w:rsidR="007D65D3" w:rsidRDefault="00BD22B7">
      <w:pPr>
        <w:wordWrap w:val="0"/>
        <w:spacing w:line="360" w:lineRule="auto"/>
        <w:ind w:firstLineChars="200" w:firstLine="420"/>
        <w:rPr>
          <w:rFonts w:ascii="宋体" w:hAnsi="宋体" w:cs="宋体"/>
          <w:kern w:val="0"/>
          <w:szCs w:val="21"/>
        </w:rPr>
      </w:pPr>
      <w:r>
        <w:rPr>
          <w:rFonts w:ascii="宋体" w:hAnsi="宋体" w:cs="宋体" w:hint="eastAsia"/>
          <w:kern w:val="0"/>
          <w:szCs w:val="21"/>
        </w:rPr>
        <w:t>6.1.2 评标委员会成员有下列情形之一的，应当回避：</w:t>
      </w:r>
    </w:p>
    <w:p w:rsidR="007D65D3" w:rsidRDefault="00BD22B7">
      <w:pPr>
        <w:wordWrap w:val="0"/>
        <w:autoSpaceDE w:val="0"/>
        <w:autoSpaceDN w:val="0"/>
        <w:adjustRightInd w:val="0"/>
        <w:spacing w:line="360" w:lineRule="auto"/>
        <w:ind w:rightChars="-16" w:right="-34" w:firstLineChars="220" w:firstLine="462"/>
        <w:jc w:val="left"/>
        <w:rPr>
          <w:rFonts w:ascii="宋体" w:hAnsi="宋体" w:cs="宋体"/>
          <w:kern w:val="0"/>
          <w:szCs w:val="21"/>
        </w:rPr>
      </w:pPr>
      <w:r>
        <w:rPr>
          <w:rFonts w:ascii="宋体" w:hAnsi="宋体" w:cs="宋体" w:hint="eastAsia"/>
          <w:kern w:val="0"/>
          <w:szCs w:val="21"/>
        </w:rPr>
        <w:t>（1）投标人的在职人员；</w:t>
      </w:r>
    </w:p>
    <w:p w:rsidR="007D65D3" w:rsidRDefault="00BD22B7">
      <w:pPr>
        <w:wordWrap w:val="0"/>
        <w:autoSpaceDE w:val="0"/>
        <w:autoSpaceDN w:val="0"/>
        <w:adjustRightInd w:val="0"/>
        <w:spacing w:line="360" w:lineRule="auto"/>
        <w:ind w:rightChars="-16" w:right="-34" w:firstLineChars="220" w:firstLine="462"/>
        <w:jc w:val="left"/>
        <w:rPr>
          <w:rFonts w:ascii="宋体" w:hAnsi="宋体" w:cs="宋体"/>
          <w:kern w:val="0"/>
          <w:szCs w:val="21"/>
        </w:rPr>
      </w:pPr>
      <w:r>
        <w:rPr>
          <w:rFonts w:ascii="宋体" w:hAnsi="宋体" w:cs="宋体" w:hint="eastAsia"/>
          <w:kern w:val="0"/>
          <w:szCs w:val="21"/>
        </w:rPr>
        <w:t>（2）投标人或者投标人主要负责人的近亲属；</w:t>
      </w:r>
    </w:p>
    <w:p w:rsidR="007D65D3" w:rsidRDefault="00BD22B7">
      <w:pPr>
        <w:wordWrap w:val="0"/>
        <w:autoSpaceDE w:val="0"/>
        <w:autoSpaceDN w:val="0"/>
        <w:adjustRightInd w:val="0"/>
        <w:spacing w:line="360" w:lineRule="auto"/>
        <w:ind w:rightChars="-16" w:right="-34" w:firstLineChars="220" w:firstLine="462"/>
        <w:jc w:val="left"/>
        <w:rPr>
          <w:rFonts w:ascii="宋体" w:hAnsi="宋体" w:cs="宋体"/>
          <w:kern w:val="0"/>
          <w:szCs w:val="21"/>
        </w:rPr>
      </w:pPr>
      <w:r>
        <w:rPr>
          <w:rFonts w:ascii="宋体" w:hAnsi="宋体" w:cs="宋体" w:hint="eastAsia"/>
          <w:kern w:val="0"/>
          <w:szCs w:val="21"/>
        </w:rPr>
        <w:t>（3）与投标人有其他利害关系，可能影响公正评标的；</w:t>
      </w:r>
    </w:p>
    <w:p w:rsidR="007D65D3" w:rsidRDefault="00BD22B7">
      <w:pPr>
        <w:wordWrap w:val="0"/>
        <w:autoSpaceDE w:val="0"/>
        <w:autoSpaceDN w:val="0"/>
        <w:adjustRightInd w:val="0"/>
        <w:spacing w:line="360" w:lineRule="auto"/>
        <w:ind w:rightChars="-16" w:right="-34" w:firstLineChars="220" w:firstLine="462"/>
        <w:jc w:val="left"/>
        <w:rPr>
          <w:rFonts w:ascii="宋体" w:hAnsi="宋体" w:cs="宋体"/>
          <w:kern w:val="0"/>
          <w:szCs w:val="21"/>
        </w:rPr>
      </w:pPr>
      <w:r>
        <w:rPr>
          <w:rFonts w:ascii="宋体" w:hAnsi="宋体" w:cs="宋体" w:hint="eastAsia"/>
          <w:kern w:val="0"/>
          <w:szCs w:val="21"/>
        </w:rPr>
        <w:t>（4）招标项目主管部门或者对项目招标投标活动具有监督管理职责的行政监督部门的工作人员；</w:t>
      </w:r>
    </w:p>
    <w:p w:rsidR="007D65D3" w:rsidRDefault="00BD22B7">
      <w:pPr>
        <w:wordWrap w:val="0"/>
        <w:autoSpaceDE w:val="0"/>
        <w:autoSpaceDN w:val="0"/>
        <w:adjustRightInd w:val="0"/>
        <w:spacing w:line="360" w:lineRule="auto"/>
        <w:ind w:rightChars="-16" w:right="-34" w:firstLineChars="220" w:firstLine="462"/>
        <w:jc w:val="left"/>
        <w:rPr>
          <w:rFonts w:ascii="宋体" w:hAnsi="宋体" w:cs="宋体"/>
          <w:kern w:val="0"/>
          <w:szCs w:val="21"/>
        </w:rPr>
      </w:pPr>
      <w:r>
        <w:rPr>
          <w:rFonts w:ascii="宋体" w:hAnsi="宋体" w:cs="宋体" w:hint="eastAsia"/>
          <w:kern w:val="0"/>
          <w:szCs w:val="21"/>
        </w:rPr>
        <w:t>（5）曾因在招标、评标以及其他与招标投标有关活动中从事违法行为而受过行政处罚或刑事处罚的。</w:t>
      </w:r>
    </w:p>
    <w:p w:rsidR="007D65D3" w:rsidRDefault="00BD22B7">
      <w:pPr>
        <w:wordWrap w:val="0"/>
        <w:autoSpaceDE w:val="0"/>
        <w:autoSpaceDN w:val="0"/>
        <w:adjustRightInd w:val="0"/>
        <w:spacing w:line="360" w:lineRule="auto"/>
        <w:ind w:rightChars="-16" w:right="-34" w:firstLineChars="220" w:firstLine="462"/>
        <w:jc w:val="left"/>
        <w:rPr>
          <w:rFonts w:ascii="宋体" w:hAnsi="宋体" w:cs="宋体"/>
          <w:kern w:val="0"/>
          <w:szCs w:val="21"/>
        </w:rPr>
      </w:pPr>
      <w:r>
        <w:rPr>
          <w:rFonts w:ascii="宋体" w:hAnsi="宋体" w:cs="宋体" w:hint="eastAsia"/>
          <w:kern w:val="0"/>
          <w:szCs w:val="21"/>
        </w:rPr>
        <w:t>（6）招标项目代理机构的在职人员；</w:t>
      </w:r>
    </w:p>
    <w:p w:rsidR="007D65D3" w:rsidRDefault="00BD22B7">
      <w:pPr>
        <w:wordWrap w:val="0"/>
        <w:autoSpaceDE w:val="0"/>
        <w:autoSpaceDN w:val="0"/>
        <w:adjustRightInd w:val="0"/>
        <w:spacing w:line="360" w:lineRule="auto"/>
        <w:ind w:rightChars="-16" w:right="-34" w:firstLineChars="220" w:firstLine="462"/>
        <w:jc w:val="left"/>
        <w:rPr>
          <w:rFonts w:ascii="宋体" w:hAnsi="宋体" w:cs="宋体"/>
          <w:kern w:val="0"/>
          <w:szCs w:val="21"/>
        </w:rPr>
      </w:pPr>
      <w:r>
        <w:rPr>
          <w:rFonts w:ascii="宋体" w:hAnsi="宋体" w:cs="宋体" w:hint="eastAsia"/>
          <w:kern w:val="0"/>
          <w:szCs w:val="21"/>
        </w:rPr>
        <w:t>（7）法律、法规和规章规定的其他情形。</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468" w:name="_Toc228591664"/>
      <w:bookmarkStart w:id="469" w:name="_Toc228337105"/>
      <w:bookmarkStart w:id="470" w:name="_Toc228881168"/>
      <w:bookmarkStart w:id="471" w:name="_Toc227492251"/>
      <w:bookmarkStart w:id="472" w:name="_Toc227657494"/>
      <w:bookmarkStart w:id="473" w:name="_Toc13709"/>
      <w:bookmarkStart w:id="474" w:name="_Toc228589170"/>
      <w:bookmarkStart w:id="475" w:name="_Toc19497"/>
      <w:bookmarkStart w:id="476" w:name="_Toc272772581"/>
      <w:bookmarkStart w:id="477" w:name="_Toc214433894"/>
      <w:bookmarkStart w:id="478" w:name="_Toc228591516"/>
      <w:r>
        <w:rPr>
          <w:rFonts w:ascii="宋体" w:hAnsi="宋体" w:cs="宋体" w:hint="eastAsia"/>
          <w:b/>
          <w:bCs/>
          <w:kern w:val="0"/>
          <w:szCs w:val="21"/>
        </w:rPr>
        <w:lastRenderedPageBreak/>
        <w:t>6.2 评标原则</w:t>
      </w:r>
      <w:bookmarkEnd w:id="468"/>
      <w:bookmarkEnd w:id="469"/>
      <w:bookmarkEnd w:id="470"/>
      <w:bookmarkEnd w:id="471"/>
      <w:bookmarkEnd w:id="472"/>
      <w:bookmarkEnd w:id="473"/>
      <w:bookmarkEnd w:id="474"/>
      <w:bookmarkEnd w:id="475"/>
      <w:bookmarkEnd w:id="476"/>
      <w:bookmarkEnd w:id="477"/>
      <w:bookmarkEnd w:id="478"/>
    </w:p>
    <w:p w:rsidR="007D65D3" w:rsidRDefault="00BD22B7">
      <w:pPr>
        <w:wordWrap w:val="0"/>
        <w:autoSpaceDE w:val="0"/>
        <w:autoSpaceDN w:val="0"/>
        <w:adjustRightInd w:val="0"/>
        <w:spacing w:line="360" w:lineRule="auto"/>
        <w:ind w:rightChars="-16" w:right="-34" w:firstLineChars="250" w:firstLine="525"/>
        <w:jc w:val="left"/>
        <w:rPr>
          <w:rFonts w:ascii="宋体" w:hAnsi="宋体" w:cs="宋体"/>
          <w:kern w:val="0"/>
          <w:szCs w:val="21"/>
        </w:rPr>
      </w:pPr>
      <w:r>
        <w:rPr>
          <w:rFonts w:ascii="宋体" w:hAnsi="宋体" w:cs="宋体" w:hint="eastAsia"/>
          <w:kern w:val="0"/>
          <w:szCs w:val="21"/>
        </w:rPr>
        <w:t>评标活动遵循公平、公正、科学和择优的原则。</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479" w:name="_Toc214433895"/>
      <w:bookmarkStart w:id="480" w:name="_Toc228881169"/>
      <w:bookmarkStart w:id="481" w:name="_Toc228337106"/>
      <w:bookmarkStart w:id="482" w:name="_Toc12057"/>
      <w:bookmarkStart w:id="483" w:name="_Toc6691"/>
      <w:bookmarkStart w:id="484" w:name="_Toc228589171"/>
      <w:bookmarkStart w:id="485" w:name="_Toc228591665"/>
      <w:bookmarkStart w:id="486" w:name="_Toc227492252"/>
      <w:bookmarkStart w:id="487" w:name="_Toc228591517"/>
      <w:bookmarkStart w:id="488" w:name="_Toc272772582"/>
      <w:bookmarkStart w:id="489" w:name="_Toc227657495"/>
      <w:r>
        <w:rPr>
          <w:rFonts w:ascii="宋体" w:hAnsi="宋体" w:cs="宋体" w:hint="eastAsia"/>
          <w:b/>
          <w:bCs/>
          <w:kern w:val="0"/>
          <w:szCs w:val="21"/>
        </w:rPr>
        <w:t>6.3 评标</w:t>
      </w:r>
      <w:bookmarkEnd w:id="479"/>
      <w:bookmarkEnd w:id="480"/>
      <w:bookmarkEnd w:id="481"/>
      <w:bookmarkEnd w:id="482"/>
      <w:bookmarkEnd w:id="483"/>
      <w:bookmarkEnd w:id="484"/>
      <w:bookmarkEnd w:id="485"/>
      <w:bookmarkEnd w:id="486"/>
      <w:bookmarkEnd w:id="487"/>
      <w:bookmarkEnd w:id="488"/>
      <w:bookmarkEnd w:id="489"/>
    </w:p>
    <w:p w:rsidR="007D65D3" w:rsidRDefault="00BD22B7">
      <w:pPr>
        <w:wordWrap w:val="0"/>
        <w:autoSpaceDE w:val="0"/>
        <w:autoSpaceDN w:val="0"/>
        <w:adjustRightInd w:val="0"/>
        <w:spacing w:line="360" w:lineRule="auto"/>
        <w:ind w:rightChars="-16" w:right="-34" w:firstLineChars="150" w:firstLine="315"/>
        <w:jc w:val="left"/>
        <w:rPr>
          <w:rFonts w:ascii="宋体" w:hAnsi="宋体" w:cs="宋体"/>
          <w:kern w:val="0"/>
          <w:szCs w:val="21"/>
        </w:rPr>
      </w:pPr>
      <w:r>
        <w:rPr>
          <w:rFonts w:ascii="宋体" w:hAnsi="宋体" w:cs="宋体" w:hint="eastAsia"/>
          <w:kern w:val="0"/>
          <w:szCs w:val="21"/>
        </w:rPr>
        <w:t>6.3.1评标委员会按照第三章“评标办法”规定的方法、评审因素、标准和程序对投标文件进行评审。第三章“评标办法”没有规定的方法、评审因素和标准，不作为评标依据。评标方法和评标方式见前附表6.3.4及6.3.5项。</w:t>
      </w:r>
    </w:p>
    <w:p w:rsidR="007D65D3" w:rsidRDefault="00BD22B7">
      <w:pPr>
        <w:wordWrap w:val="0"/>
        <w:autoSpaceDE w:val="0"/>
        <w:autoSpaceDN w:val="0"/>
        <w:adjustRightInd w:val="0"/>
        <w:spacing w:line="360" w:lineRule="auto"/>
        <w:ind w:rightChars="-16" w:right="-34" w:firstLineChars="150" w:firstLine="315"/>
        <w:jc w:val="left"/>
        <w:rPr>
          <w:rFonts w:ascii="宋体" w:hAnsi="宋体" w:cs="宋体"/>
          <w:kern w:val="0"/>
          <w:szCs w:val="21"/>
        </w:rPr>
      </w:pPr>
      <w:bookmarkStart w:id="490" w:name="_Toc18443"/>
      <w:bookmarkStart w:id="491" w:name="_Toc21800"/>
      <w:bookmarkStart w:id="492" w:name="_Toc48292859"/>
      <w:bookmarkStart w:id="493" w:name="_Toc18818"/>
      <w:r>
        <w:rPr>
          <w:rFonts w:ascii="宋体" w:hAnsi="宋体" w:cs="宋体" w:hint="eastAsia"/>
          <w:kern w:val="0"/>
          <w:szCs w:val="21"/>
        </w:rPr>
        <w:t>6.3.2电子过程中当出现以下情况时，导致系统无法正常运行，根据实际情况延迟评标或调整评标时间：</w:t>
      </w:r>
      <w:bookmarkEnd w:id="490"/>
      <w:bookmarkEnd w:id="491"/>
      <w:bookmarkEnd w:id="492"/>
      <w:bookmarkEnd w:id="493"/>
    </w:p>
    <w:p w:rsidR="007D65D3" w:rsidRDefault="00BD22B7">
      <w:pPr>
        <w:wordWrap w:val="0"/>
        <w:autoSpaceDE w:val="0"/>
        <w:autoSpaceDN w:val="0"/>
        <w:adjustRightInd w:val="0"/>
        <w:spacing w:line="360" w:lineRule="auto"/>
        <w:ind w:rightChars="-16" w:right="-34" w:firstLineChars="150" w:firstLine="315"/>
        <w:jc w:val="left"/>
        <w:rPr>
          <w:rFonts w:ascii="宋体" w:hAnsi="宋体" w:cs="宋体"/>
          <w:kern w:val="0"/>
          <w:szCs w:val="21"/>
        </w:rPr>
      </w:pPr>
      <w:bookmarkStart w:id="494" w:name="_Toc23874"/>
      <w:bookmarkStart w:id="495" w:name="_Toc4805"/>
      <w:bookmarkStart w:id="496" w:name="_Toc2791"/>
      <w:bookmarkStart w:id="497" w:name="_Toc48292860"/>
      <w:r>
        <w:rPr>
          <w:rFonts w:ascii="宋体" w:hAnsi="宋体" w:cs="宋体" w:hint="eastAsia"/>
          <w:kern w:val="0"/>
          <w:szCs w:val="21"/>
        </w:rPr>
        <w:t>（1）系统服务器发生故障，无法访问或无法使用系统；</w:t>
      </w:r>
      <w:bookmarkEnd w:id="494"/>
      <w:bookmarkEnd w:id="495"/>
      <w:bookmarkEnd w:id="496"/>
      <w:bookmarkEnd w:id="497"/>
    </w:p>
    <w:p w:rsidR="007D65D3" w:rsidRDefault="00BD22B7">
      <w:pPr>
        <w:wordWrap w:val="0"/>
        <w:autoSpaceDE w:val="0"/>
        <w:autoSpaceDN w:val="0"/>
        <w:adjustRightInd w:val="0"/>
        <w:spacing w:line="360" w:lineRule="auto"/>
        <w:ind w:rightChars="-16" w:right="-34" w:firstLineChars="150" w:firstLine="315"/>
        <w:jc w:val="left"/>
        <w:rPr>
          <w:rFonts w:ascii="宋体" w:hAnsi="宋体" w:cs="宋体"/>
          <w:kern w:val="0"/>
          <w:szCs w:val="21"/>
        </w:rPr>
      </w:pPr>
      <w:bookmarkStart w:id="498" w:name="_Toc19141"/>
      <w:bookmarkStart w:id="499" w:name="_Toc9568"/>
      <w:bookmarkStart w:id="500" w:name="_Toc19080"/>
      <w:bookmarkStart w:id="501" w:name="_Toc48292861"/>
      <w:r>
        <w:rPr>
          <w:rFonts w:ascii="宋体" w:hAnsi="宋体" w:cs="宋体" w:hint="eastAsia"/>
          <w:kern w:val="0"/>
          <w:szCs w:val="21"/>
        </w:rPr>
        <w:t>（2）系统的软件或数据库出现错误，不能进行正常操作；</w:t>
      </w:r>
      <w:bookmarkEnd w:id="498"/>
      <w:bookmarkEnd w:id="499"/>
      <w:bookmarkEnd w:id="500"/>
      <w:bookmarkEnd w:id="501"/>
    </w:p>
    <w:p w:rsidR="007D65D3" w:rsidRDefault="00BD22B7">
      <w:pPr>
        <w:wordWrap w:val="0"/>
        <w:autoSpaceDE w:val="0"/>
        <w:autoSpaceDN w:val="0"/>
        <w:adjustRightInd w:val="0"/>
        <w:spacing w:line="360" w:lineRule="auto"/>
        <w:ind w:rightChars="-16" w:right="-34" w:firstLineChars="150" w:firstLine="315"/>
        <w:jc w:val="left"/>
        <w:rPr>
          <w:rFonts w:ascii="宋体" w:hAnsi="宋体" w:cs="宋体"/>
          <w:kern w:val="0"/>
          <w:szCs w:val="21"/>
        </w:rPr>
      </w:pPr>
      <w:bookmarkStart w:id="502" w:name="_Toc12501"/>
      <w:bookmarkStart w:id="503" w:name="_Toc12655"/>
      <w:bookmarkStart w:id="504" w:name="_Toc13380"/>
      <w:bookmarkStart w:id="505" w:name="_Toc48292862"/>
      <w:r>
        <w:rPr>
          <w:rFonts w:ascii="宋体" w:hAnsi="宋体" w:cs="宋体" w:hint="eastAsia"/>
          <w:kern w:val="0"/>
          <w:szCs w:val="21"/>
        </w:rPr>
        <w:t>（3）系统发现有安全漏洞，有潜在的泄密危险；</w:t>
      </w:r>
      <w:bookmarkEnd w:id="502"/>
      <w:bookmarkEnd w:id="503"/>
      <w:bookmarkEnd w:id="504"/>
      <w:bookmarkEnd w:id="505"/>
    </w:p>
    <w:p w:rsidR="007D65D3" w:rsidRDefault="00BD22B7">
      <w:pPr>
        <w:wordWrap w:val="0"/>
        <w:autoSpaceDE w:val="0"/>
        <w:autoSpaceDN w:val="0"/>
        <w:adjustRightInd w:val="0"/>
        <w:spacing w:line="360" w:lineRule="auto"/>
        <w:ind w:rightChars="-16" w:right="-34" w:firstLineChars="150" w:firstLine="315"/>
        <w:jc w:val="left"/>
        <w:rPr>
          <w:rFonts w:ascii="宋体" w:hAnsi="宋体" w:cs="宋体"/>
          <w:kern w:val="0"/>
          <w:szCs w:val="21"/>
        </w:rPr>
      </w:pPr>
      <w:bookmarkStart w:id="506" w:name="_Toc30811"/>
      <w:bookmarkStart w:id="507" w:name="_Toc48292863"/>
      <w:bookmarkStart w:id="508" w:name="_Toc3038"/>
      <w:bookmarkStart w:id="509" w:name="_Toc15494"/>
      <w:r>
        <w:rPr>
          <w:rFonts w:ascii="宋体" w:hAnsi="宋体" w:cs="宋体" w:hint="eastAsia"/>
          <w:kern w:val="0"/>
          <w:szCs w:val="21"/>
        </w:rPr>
        <w:t>（4）出现断电事故；</w:t>
      </w:r>
      <w:bookmarkEnd w:id="506"/>
      <w:bookmarkEnd w:id="507"/>
      <w:bookmarkEnd w:id="508"/>
      <w:bookmarkEnd w:id="509"/>
    </w:p>
    <w:p w:rsidR="007D65D3" w:rsidRDefault="00BD22B7">
      <w:pPr>
        <w:wordWrap w:val="0"/>
        <w:autoSpaceDE w:val="0"/>
        <w:autoSpaceDN w:val="0"/>
        <w:adjustRightInd w:val="0"/>
        <w:spacing w:line="360" w:lineRule="auto"/>
        <w:ind w:rightChars="-16" w:right="-34" w:firstLineChars="150" w:firstLine="315"/>
        <w:jc w:val="left"/>
        <w:rPr>
          <w:rFonts w:ascii="宋体" w:hAnsi="宋体" w:cs="宋体"/>
          <w:kern w:val="0"/>
          <w:szCs w:val="21"/>
        </w:rPr>
      </w:pPr>
      <w:bookmarkStart w:id="510" w:name="_Toc17116"/>
      <w:bookmarkStart w:id="511" w:name="_Toc25085"/>
      <w:bookmarkStart w:id="512" w:name="_Toc30400"/>
      <w:bookmarkStart w:id="513" w:name="_Toc48292864"/>
      <w:r>
        <w:rPr>
          <w:rFonts w:ascii="宋体" w:hAnsi="宋体" w:cs="宋体" w:hint="eastAsia"/>
          <w:kern w:val="0"/>
          <w:szCs w:val="21"/>
        </w:rPr>
        <w:t>（5）其他无法保证招投标过程正常进行的情形。</w:t>
      </w:r>
      <w:bookmarkEnd w:id="510"/>
      <w:bookmarkEnd w:id="511"/>
      <w:bookmarkEnd w:id="512"/>
      <w:bookmarkEnd w:id="513"/>
    </w:p>
    <w:p w:rsidR="007D65D3" w:rsidRDefault="00BD22B7">
      <w:pPr>
        <w:pStyle w:val="Default"/>
        <w:wordWrap w:val="0"/>
        <w:spacing w:line="360" w:lineRule="auto"/>
        <w:ind w:rightChars="-16" w:right="-34"/>
        <w:outlineLvl w:val="0"/>
        <w:rPr>
          <w:rFonts w:hAnsi="宋体" w:cs="宋体"/>
          <w:b/>
          <w:bCs/>
          <w:color w:val="auto"/>
          <w:sz w:val="21"/>
          <w:szCs w:val="21"/>
        </w:rPr>
      </w:pPr>
      <w:bookmarkStart w:id="514" w:name="_Toc214433896"/>
      <w:bookmarkStart w:id="515" w:name="_Toc227657496"/>
      <w:bookmarkStart w:id="516" w:name="_Toc227492253"/>
      <w:bookmarkStart w:id="517" w:name="_Toc228881170"/>
      <w:bookmarkStart w:id="518" w:name="_Toc228589172"/>
      <w:bookmarkStart w:id="519" w:name="_Toc228337107"/>
      <w:bookmarkStart w:id="520" w:name="_Toc228591666"/>
      <w:bookmarkStart w:id="521" w:name="_Toc850"/>
      <w:bookmarkStart w:id="522" w:name="_Toc228591518"/>
      <w:bookmarkStart w:id="523" w:name="_Toc9404"/>
      <w:bookmarkStart w:id="524" w:name="_Toc272772583"/>
      <w:r>
        <w:rPr>
          <w:rFonts w:hAnsi="宋体" w:cs="宋体" w:hint="eastAsia"/>
          <w:b/>
          <w:bCs/>
          <w:color w:val="auto"/>
          <w:sz w:val="21"/>
          <w:szCs w:val="21"/>
        </w:rPr>
        <w:t>7. 合同授予</w:t>
      </w:r>
      <w:bookmarkEnd w:id="514"/>
      <w:bookmarkEnd w:id="515"/>
      <w:bookmarkEnd w:id="516"/>
      <w:bookmarkEnd w:id="517"/>
      <w:bookmarkEnd w:id="518"/>
      <w:bookmarkEnd w:id="519"/>
      <w:bookmarkEnd w:id="520"/>
      <w:bookmarkEnd w:id="521"/>
      <w:bookmarkEnd w:id="522"/>
      <w:bookmarkEnd w:id="523"/>
      <w:bookmarkEnd w:id="524"/>
    </w:p>
    <w:p w:rsidR="007D65D3" w:rsidRDefault="00BD22B7">
      <w:pPr>
        <w:pStyle w:val="Default"/>
        <w:wordWrap w:val="0"/>
        <w:spacing w:line="360" w:lineRule="auto"/>
        <w:ind w:rightChars="-16" w:right="-34"/>
        <w:outlineLvl w:val="0"/>
        <w:rPr>
          <w:rFonts w:hAnsi="宋体" w:cs="宋体"/>
          <w:b/>
          <w:bCs/>
          <w:color w:val="auto"/>
          <w:sz w:val="21"/>
          <w:szCs w:val="21"/>
        </w:rPr>
      </w:pPr>
      <w:bookmarkStart w:id="525" w:name="_Toc15970"/>
      <w:bookmarkStart w:id="526" w:name="_Toc32304"/>
      <w:r>
        <w:rPr>
          <w:rFonts w:hAnsi="宋体" w:cs="宋体" w:hint="eastAsia"/>
          <w:b/>
          <w:bCs/>
          <w:color w:val="auto"/>
          <w:sz w:val="21"/>
          <w:szCs w:val="21"/>
        </w:rPr>
        <w:t>7.1 推荐中标候选人</w:t>
      </w:r>
      <w:bookmarkEnd w:id="525"/>
      <w:bookmarkEnd w:id="526"/>
    </w:p>
    <w:p w:rsidR="007D65D3" w:rsidRDefault="00BD22B7">
      <w:pPr>
        <w:tabs>
          <w:tab w:val="left" w:pos="540"/>
        </w:tabs>
        <w:wordWrap w:val="0"/>
        <w:autoSpaceDE w:val="0"/>
        <w:autoSpaceDN w:val="0"/>
        <w:adjustRightInd w:val="0"/>
        <w:spacing w:line="360" w:lineRule="auto"/>
        <w:ind w:rightChars="-16" w:right="-34" w:firstLineChars="150" w:firstLine="303"/>
        <w:jc w:val="left"/>
        <w:outlineLvl w:val="0"/>
        <w:rPr>
          <w:rFonts w:ascii="宋体" w:hAnsi="宋体" w:cs="宋体"/>
          <w:spacing w:val="-4"/>
          <w:kern w:val="0"/>
          <w:szCs w:val="21"/>
        </w:rPr>
      </w:pPr>
      <w:bookmarkStart w:id="527" w:name="_Toc6536"/>
      <w:bookmarkStart w:id="528" w:name="_Toc499891581"/>
      <w:bookmarkStart w:id="529" w:name="_Toc499892777"/>
      <w:bookmarkStart w:id="530" w:name="_Toc24367"/>
      <w:bookmarkStart w:id="531" w:name="_Toc500577630"/>
      <w:bookmarkStart w:id="532" w:name="_Toc500865821"/>
      <w:r>
        <w:rPr>
          <w:rFonts w:ascii="宋体" w:hAnsi="宋体" w:cs="宋体" w:hint="eastAsia"/>
          <w:spacing w:val="-4"/>
          <w:kern w:val="0"/>
          <w:szCs w:val="21"/>
        </w:rPr>
        <w:t>按照本招标文件第三章评标办法要求推荐入围中标候选人。</w:t>
      </w:r>
      <w:bookmarkEnd w:id="527"/>
      <w:bookmarkEnd w:id="528"/>
      <w:bookmarkEnd w:id="529"/>
      <w:bookmarkEnd w:id="530"/>
      <w:bookmarkEnd w:id="531"/>
      <w:bookmarkEnd w:id="532"/>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533" w:name="_Toc24272"/>
      <w:bookmarkStart w:id="534" w:name="_Toc21125"/>
      <w:bookmarkStart w:id="535" w:name="_Toc227492254"/>
      <w:bookmarkStart w:id="536" w:name="_Toc272772584"/>
      <w:bookmarkStart w:id="537" w:name="_Toc214433897"/>
      <w:bookmarkStart w:id="538" w:name="_Toc228589173"/>
      <w:bookmarkStart w:id="539" w:name="_Toc228591519"/>
      <w:bookmarkStart w:id="540" w:name="_Toc227657497"/>
      <w:bookmarkStart w:id="541" w:name="_Toc228591667"/>
      <w:bookmarkStart w:id="542" w:name="_Toc228337108"/>
      <w:bookmarkStart w:id="543" w:name="_Toc228881171"/>
      <w:r>
        <w:rPr>
          <w:rFonts w:ascii="宋体" w:hAnsi="宋体" w:cs="宋体" w:hint="eastAsia"/>
          <w:b/>
          <w:bCs/>
          <w:kern w:val="0"/>
          <w:szCs w:val="21"/>
        </w:rPr>
        <w:t>7.2 中标候选人公示</w:t>
      </w:r>
      <w:bookmarkEnd w:id="533"/>
      <w:bookmarkEnd w:id="534"/>
    </w:p>
    <w:p w:rsidR="007D65D3" w:rsidRDefault="00BD22B7">
      <w:pPr>
        <w:tabs>
          <w:tab w:val="left" w:pos="540"/>
        </w:tabs>
        <w:wordWrap w:val="0"/>
        <w:autoSpaceDE w:val="0"/>
        <w:autoSpaceDN w:val="0"/>
        <w:adjustRightInd w:val="0"/>
        <w:spacing w:line="360" w:lineRule="auto"/>
        <w:ind w:rightChars="-16" w:right="-34" w:firstLineChars="250" w:firstLine="505"/>
        <w:jc w:val="left"/>
        <w:outlineLvl w:val="0"/>
        <w:rPr>
          <w:rFonts w:ascii="宋体" w:hAnsi="宋体" w:cs="宋体"/>
          <w:spacing w:val="-4"/>
          <w:kern w:val="0"/>
          <w:szCs w:val="21"/>
        </w:rPr>
      </w:pPr>
      <w:r>
        <w:rPr>
          <w:rFonts w:ascii="宋体" w:hAnsi="宋体" w:cs="宋体" w:hint="eastAsia"/>
          <w:spacing w:val="-4"/>
          <w:kern w:val="0"/>
          <w:szCs w:val="21"/>
        </w:rPr>
        <w:t>7.2.1 招标人应当自收到评标报告之日起3日内对中标候选人进行公示，公示期不少于3日。中标候选人公示应当载明所有投标人情况、推荐的中标候选人情况(包括项目投标信息、管理人员信息、业绩信息等)、否决投标情况及原因、异议方式、监督电话及投诉方式等内容。</w:t>
      </w:r>
    </w:p>
    <w:p w:rsidR="007D65D3" w:rsidRDefault="00BD22B7">
      <w:pPr>
        <w:tabs>
          <w:tab w:val="left" w:pos="540"/>
        </w:tabs>
        <w:wordWrap w:val="0"/>
        <w:autoSpaceDE w:val="0"/>
        <w:autoSpaceDN w:val="0"/>
        <w:adjustRightInd w:val="0"/>
        <w:spacing w:line="360" w:lineRule="auto"/>
        <w:ind w:rightChars="-16" w:right="-34" w:firstLineChars="250" w:firstLine="505"/>
        <w:jc w:val="left"/>
        <w:outlineLvl w:val="0"/>
        <w:rPr>
          <w:rFonts w:ascii="宋体" w:hAnsi="宋体" w:cs="宋体"/>
          <w:spacing w:val="-4"/>
          <w:kern w:val="0"/>
          <w:szCs w:val="21"/>
        </w:rPr>
      </w:pPr>
      <w:r>
        <w:rPr>
          <w:rFonts w:ascii="宋体" w:hAnsi="宋体" w:cs="宋体" w:hint="eastAsia"/>
          <w:spacing w:val="-4"/>
          <w:kern w:val="0"/>
          <w:szCs w:val="21"/>
        </w:rPr>
        <w:t>7.2.2 招标人应当在中标候选人公示前审查评标委员会提交的书面评标报告，发现异常情形的，依照法定程序复核，确认存在问题的，依照法定程序予以纠正。招标人不得擅自改变评标委员会评标结果。</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544" w:name="_Toc30718"/>
      <w:bookmarkStart w:id="545" w:name="_Toc14829"/>
      <w:r>
        <w:rPr>
          <w:rFonts w:ascii="宋体" w:hAnsi="宋体" w:cs="宋体" w:hint="eastAsia"/>
          <w:b/>
          <w:bCs/>
          <w:kern w:val="0"/>
          <w:szCs w:val="21"/>
        </w:rPr>
        <w:t>7.3 评标结果异议</w:t>
      </w:r>
      <w:bookmarkEnd w:id="544"/>
      <w:bookmarkEnd w:id="545"/>
    </w:p>
    <w:p w:rsidR="007D65D3" w:rsidRDefault="00BD22B7">
      <w:pPr>
        <w:tabs>
          <w:tab w:val="left" w:pos="540"/>
        </w:tabs>
        <w:wordWrap w:val="0"/>
        <w:autoSpaceDE w:val="0"/>
        <w:autoSpaceDN w:val="0"/>
        <w:adjustRightInd w:val="0"/>
        <w:spacing w:line="360" w:lineRule="auto"/>
        <w:ind w:rightChars="-16" w:right="-34" w:firstLineChars="200" w:firstLine="420"/>
        <w:jc w:val="left"/>
        <w:outlineLvl w:val="0"/>
        <w:rPr>
          <w:rFonts w:ascii="宋体" w:hAnsi="宋体" w:cs="宋体"/>
          <w:kern w:val="0"/>
          <w:szCs w:val="21"/>
        </w:rPr>
      </w:pPr>
      <w:r>
        <w:rPr>
          <w:rFonts w:ascii="宋体" w:hAnsi="宋体" w:cs="宋体" w:hint="eastAsia"/>
          <w:kern w:val="0"/>
          <w:szCs w:val="21"/>
        </w:rPr>
        <w:t>投标人或者其他利害关系人对评标结果有异议的，应当在中标候选人公示期间提出。招标人应当自收到异议之日起3日内</w:t>
      </w:r>
      <w:proofErr w:type="gramStart"/>
      <w:r>
        <w:rPr>
          <w:rFonts w:ascii="宋体" w:hAnsi="宋体" w:cs="宋体" w:hint="eastAsia"/>
          <w:kern w:val="0"/>
          <w:szCs w:val="21"/>
        </w:rPr>
        <w:t>作出</w:t>
      </w:r>
      <w:proofErr w:type="gramEnd"/>
      <w:r>
        <w:rPr>
          <w:rFonts w:ascii="宋体" w:hAnsi="宋体" w:cs="宋体" w:hint="eastAsia"/>
          <w:kern w:val="0"/>
          <w:szCs w:val="21"/>
        </w:rPr>
        <w:t>答复。</w:t>
      </w:r>
      <w:proofErr w:type="gramStart"/>
      <w:r>
        <w:rPr>
          <w:rFonts w:ascii="宋体" w:hAnsi="宋体" w:cs="宋体" w:hint="eastAsia"/>
          <w:kern w:val="0"/>
          <w:szCs w:val="21"/>
        </w:rPr>
        <w:t>作出</w:t>
      </w:r>
      <w:proofErr w:type="gramEnd"/>
      <w:r>
        <w:rPr>
          <w:rFonts w:ascii="宋体" w:hAnsi="宋体" w:cs="宋体" w:hint="eastAsia"/>
          <w:kern w:val="0"/>
          <w:szCs w:val="21"/>
        </w:rPr>
        <w:t>答复前，应当暂停招标投标活动。</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546" w:name="_Toc8799"/>
      <w:bookmarkStart w:id="547" w:name="_Toc13989"/>
      <w:r>
        <w:rPr>
          <w:rFonts w:ascii="宋体" w:hAnsi="宋体" w:cs="宋体" w:hint="eastAsia"/>
          <w:b/>
          <w:bCs/>
          <w:kern w:val="0"/>
          <w:szCs w:val="21"/>
        </w:rPr>
        <w:t>7.4 中标候选人履约能力审查</w:t>
      </w:r>
      <w:bookmarkEnd w:id="546"/>
      <w:bookmarkEnd w:id="547"/>
    </w:p>
    <w:p w:rsidR="007D65D3" w:rsidRDefault="00BD22B7">
      <w:pPr>
        <w:pStyle w:val="30"/>
        <w:wordWrap w:val="0"/>
        <w:spacing w:after="0" w:line="360" w:lineRule="auto"/>
        <w:ind w:rightChars="-16" w:right="-34" w:firstLineChars="250" w:firstLine="525"/>
        <w:rPr>
          <w:rFonts w:ascii="宋体" w:hAnsi="宋体" w:cs="宋体"/>
          <w:kern w:val="0"/>
          <w:sz w:val="21"/>
          <w:szCs w:val="21"/>
        </w:rPr>
      </w:pPr>
      <w:r>
        <w:rPr>
          <w:rFonts w:ascii="宋体" w:hAnsi="宋体" w:cs="宋体" w:hint="eastAsia"/>
          <w:kern w:val="0"/>
          <w:sz w:val="21"/>
          <w:szCs w:val="21"/>
        </w:rPr>
        <w:t>7.4.1中标候选人的经营、财务状况发生较大变化或存在违法行为，招标人认为可能影响其履约能力的，可提请原评标委员会按照招标文件规定的标准和方法进行审查确认。</w:t>
      </w:r>
    </w:p>
    <w:p w:rsidR="007D65D3" w:rsidRDefault="00BD22B7">
      <w:pPr>
        <w:pStyle w:val="30"/>
        <w:wordWrap w:val="0"/>
        <w:spacing w:after="0" w:line="360" w:lineRule="auto"/>
        <w:ind w:rightChars="-16" w:right="-34" w:firstLineChars="250" w:firstLine="525"/>
        <w:rPr>
          <w:rFonts w:ascii="宋体" w:hAnsi="宋体" w:cs="宋体"/>
          <w:kern w:val="0"/>
          <w:sz w:val="21"/>
          <w:szCs w:val="21"/>
        </w:rPr>
      </w:pPr>
      <w:r>
        <w:rPr>
          <w:rFonts w:ascii="宋体" w:hAnsi="宋体" w:cs="宋体" w:hint="eastAsia"/>
          <w:kern w:val="0"/>
          <w:sz w:val="21"/>
          <w:szCs w:val="21"/>
        </w:rPr>
        <w:t>7.4.2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rsidR="007D65D3" w:rsidRDefault="00BD22B7">
      <w:pPr>
        <w:pStyle w:val="30"/>
        <w:wordWrap w:val="0"/>
        <w:spacing w:after="0" w:line="360" w:lineRule="auto"/>
        <w:ind w:rightChars="-16" w:right="-34" w:firstLineChars="250" w:firstLine="525"/>
        <w:rPr>
          <w:rFonts w:ascii="宋体" w:hAnsi="宋体" w:cs="宋体"/>
          <w:kern w:val="0"/>
          <w:sz w:val="21"/>
          <w:szCs w:val="21"/>
        </w:rPr>
      </w:pPr>
      <w:r>
        <w:rPr>
          <w:rFonts w:ascii="宋体" w:hAnsi="宋体" w:cs="宋体" w:hint="eastAsia"/>
          <w:kern w:val="0"/>
          <w:sz w:val="21"/>
          <w:szCs w:val="21"/>
        </w:rPr>
        <w:t>7.4.3对中标人以非正当理由放弃中标或被依法依规取消中标资格的，招标人应当向有关行政监督部门报告。</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r>
        <w:rPr>
          <w:rFonts w:ascii="宋体" w:hAnsi="宋体" w:cs="宋体" w:hint="eastAsia"/>
          <w:b/>
          <w:bCs/>
          <w:kern w:val="0"/>
          <w:szCs w:val="21"/>
        </w:rPr>
        <w:t xml:space="preserve">7.5 </w:t>
      </w:r>
      <w:hyperlink w:anchor="_Toc38738864" w:history="1">
        <w:r>
          <w:rPr>
            <w:rFonts w:ascii="宋体" w:hAnsi="宋体" w:cs="宋体" w:hint="eastAsia"/>
            <w:b/>
            <w:bCs/>
            <w:kern w:val="0"/>
            <w:szCs w:val="21"/>
          </w:rPr>
          <w:t>定标方式</w:t>
        </w:r>
      </w:hyperlink>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lastRenderedPageBreak/>
        <w:t>按照本招标文件第四章定标办法要求定标。</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548" w:name="_Toc214433898"/>
      <w:bookmarkStart w:id="549" w:name="_Toc228337109"/>
      <w:bookmarkStart w:id="550" w:name="_Toc227492255"/>
      <w:bookmarkStart w:id="551" w:name="_Toc31519"/>
      <w:bookmarkStart w:id="552" w:name="_Toc9990"/>
      <w:bookmarkStart w:id="553" w:name="_Toc228591520"/>
      <w:bookmarkStart w:id="554" w:name="_Toc228591668"/>
      <w:bookmarkStart w:id="555" w:name="_Toc228589174"/>
      <w:bookmarkStart w:id="556" w:name="_Toc227657498"/>
      <w:bookmarkStart w:id="557" w:name="_Toc272772585"/>
      <w:bookmarkStart w:id="558" w:name="_Toc228881172"/>
      <w:bookmarkEnd w:id="535"/>
      <w:bookmarkEnd w:id="536"/>
      <w:bookmarkEnd w:id="537"/>
      <w:bookmarkEnd w:id="538"/>
      <w:bookmarkEnd w:id="539"/>
      <w:bookmarkEnd w:id="540"/>
      <w:bookmarkEnd w:id="541"/>
      <w:bookmarkEnd w:id="542"/>
      <w:bookmarkEnd w:id="543"/>
      <w:r>
        <w:rPr>
          <w:rFonts w:ascii="宋体" w:hAnsi="宋体" w:cs="宋体" w:hint="eastAsia"/>
          <w:b/>
          <w:bCs/>
          <w:kern w:val="0"/>
          <w:szCs w:val="21"/>
        </w:rPr>
        <w:t>7.6 中标通知</w:t>
      </w:r>
      <w:bookmarkEnd w:id="548"/>
      <w:bookmarkEnd w:id="549"/>
      <w:bookmarkEnd w:id="550"/>
      <w:bookmarkEnd w:id="551"/>
      <w:bookmarkEnd w:id="552"/>
      <w:bookmarkEnd w:id="553"/>
      <w:bookmarkEnd w:id="554"/>
      <w:bookmarkEnd w:id="555"/>
      <w:bookmarkEnd w:id="556"/>
      <w:bookmarkEnd w:id="557"/>
      <w:bookmarkEnd w:id="558"/>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在本章第3.3.1款规定的投标有效期内，招标人以书面形式向中标人发出中标通知书，同时将中标结果通知未中标的投标人。</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559" w:name="_Toc228591521"/>
      <w:bookmarkStart w:id="560" w:name="_Toc228589175"/>
      <w:bookmarkStart w:id="561" w:name="_Toc227657499"/>
      <w:bookmarkStart w:id="562" w:name="_Toc272772586"/>
      <w:bookmarkStart w:id="563" w:name="_Toc214433899"/>
      <w:bookmarkStart w:id="564" w:name="_Toc228591669"/>
      <w:bookmarkStart w:id="565" w:name="_Toc228337110"/>
      <w:bookmarkStart w:id="566" w:name="_Toc228881173"/>
      <w:bookmarkStart w:id="567" w:name="_Toc227492256"/>
      <w:bookmarkStart w:id="568" w:name="_Toc14140"/>
      <w:bookmarkStart w:id="569" w:name="_Toc23626"/>
      <w:r>
        <w:rPr>
          <w:rFonts w:ascii="宋体" w:hAnsi="宋体" w:cs="宋体" w:hint="eastAsia"/>
          <w:b/>
          <w:bCs/>
          <w:kern w:val="0"/>
          <w:szCs w:val="21"/>
        </w:rPr>
        <w:t>7.7履约</w:t>
      </w:r>
      <w:bookmarkEnd w:id="559"/>
      <w:bookmarkEnd w:id="560"/>
      <w:bookmarkEnd w:id="561"/>
      <w:bookmarkEnd w:id="562"/>
      <w:bookmarkEnd w:id="563"/>
      <w:bookmarkEnd w:id="564"/>
      <w:bookmarkEnd w:id="565"/>
      <w:bookmarkEnd w:id="566"/>
      <w:bookmarkEnd w:id="567"/>
      <w:r>
        <w:rPr>
          <w:rFonts w:ascii="宋体" w:hAnsi="宋体" w:cs="宋体" w:hint="eastAsia"/>
          <w:b/>
          <w:bCs/>
          <w:kern w:val="0"/>
          <w:szCs w:val="21"/>
        </w:rPr>
        <w:t>保证金</w:t>
      </w:r>
      <w:bookmarkEnd w:id="568"/>
      <w:bookmarkEnd w:id="569"/>
      <w:r>
        <w:rPr>
          <w:rFonts w:ascii="宋体" w:hAnsi="宋体" w:cs="宋体" w:hint="eastAsia"/>
          <w:b/>
          <w:bCs/>
          <w:kern w:val="0"/>
          <w:szCs w:val="21"/>
        </w:rPr>
        <w:t>（如要求）</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7.7.1在签订合同前，中标人应按投标人须知前附表规定的金额、担保形式和招标文件第五章“合同条款及格式”规定的履约担保格式向招标人提交履约担保。联合体中标的，其履约担保由牵头人递交，并应符合投标人须知前附表规定的金额、担保形式和招标文件第五章“合同条款及格式”规定的履约担保格式要求。</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7.7.2 中标人不能按本章第7.7.1 项要求提交履约保证金的，视为放弃中标，其投标保证金不予退还，给招标人造成的损失超过投标保证金数额的，中标人还应当对超过部分予以赔偿。</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570" w:name="_Toc227492257"/>
      <w:bookmarkStart w:id="571" w:name="_Toc228591670"/>
      <w:bookmarkStart w:id="572" w:name="_Toc228881174"/>
      <w:bookmarkStart w:id="573" w:name="_Toc228591522"/>
      <w:bookmarkStart w:id="574" w:name="_Toc228589176"/>
      <w:bookmarkStart w:id="575" w:name="_Toc214433900"/>
      <w:bookmarkStart w:id="576" w:name="_Toc272772587"/>
      <w:bookmarkStart w:id="577" w:name="_Toc228337111"/>
      <w:bookmarkStart w:id="578" w:name="_Toc16195"/>
      <w:bookmarkStart w:id="579" w:name="_Toc13688"/>
      <w:bookmarkStart w:id="580" w:name="_Toc227657500"/>
      <w:r>
        <w:rPr>
          <w:rFonts w:ascii="宋体" w:hAnsi="宋体" w:cs="宋体" w:hint="eastAsia"/>
          <w:b/>
          <w:bCs/>
          <w:kern w:val="0"/>
          <w:szCs w:val="21"/>
        </w:rPr>
        <w:t>7.8 签订合同</w:t>
      </w:r>
      <w:bookmarkEnd w:id="570"/>
      <w:bookmarkEnd w:id="571"/>
      <w:bookmarkEnd w:id="572"/>
      <w:bookmarkEnd w:id="573"/>
      <w:bookmarkEnd w:id="574"/>
      <w:bookmarkEnd w:id="575"/>
      <w:bookmarkEnd w:id="576"/>
      <w:bookmarkEnd w:id="577"/>
      <w:bookmarkEnd w:id="578"/>
      <w:bookmarkEnd w:id="579"/>
      <w:bookmarkEnd w:id="580"/>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7.8.1 招标人和中标人应当自中标通知书发出之日起30天内，根据招标文件和中标人的投标文件订立书面合同。具体合同与招标人签订。中标人无正当理由拒签合同的，招标人取消其中标资格，其投标保证金不予退还；给招标人造成的损失超过投标保证金数额的，中标人还应当对超过部分予以赔偿。</w:t>
      </w:r>
      <w:bookmarkStart w:id="581" w:name="_Toc231031247"/>
      <w:bookmarkStart w:id="582" w:name="_Toc231783606"/>
      <w:bookmarkStart w:id="583" w:name="_Toc233775487"/>
      <w:r>
        <w:rPr>
          <w:rFonts w:ascii="宋体" w:hAnsi="宋体" w:cs="宋体" w:hint="eastAsia"/>
          <w:kern w:val="0"/>
          <w:szCs w:val="21"/>
        </w:rPr>
        <w:t>针对此项内容投标人须在投标函中做出响</w:t>
      </w:r>
      <w:r>
        <w:rPr>
          <w:rFonts w:ascii="宋体" w:hAnsi="宋体" w:cs="宋体" w:hint="eastAsia"/>
          <w:kern w:val="0"/>
          <w:sz w:val="2"/>
          <w:szCs w:val="2"/>
        </w:rPr>
        <w:t xml:space="preserve"> </w:t>
      </w:r>
      <w:r>
        <w:rPr>
          <w:rFonts w:ascii="宋体" w:hAnsi="宋体" w:cs="宋体" w:hint="eastAsia"/>
          <w:kern w:val="0"/>
          <w:szCs w:val="21"/>
        </w:rPr>
        <w:t>应</w:t>
      </w:r>
      <w:r>
        <w:rPr>
          <w:rFonts w:ascii="宋体" w:hAnsi="宋体" w:cs="宋体" w:hint="eastAsia"/>
          <w:szCs w:val="16"/>
        </w:rPr>
        <w:t>承</w:t>
      </w:r>
      <w:r>
        <w:rPr>
          <w:rFonts w:ascii="宋体" w:hAnsi="宋体" w:cs="宋体" w:hint="eastAsia"/>
          <w:w w:val="10"/>
          <w:kern w:val="0"/>
          <w:sz w:val="2"/>
          <w:szCs w:val="2"/>
        </w:rPr>
        <w:t xml:space="preserve"> </w:t>
      </w:r>
      <w:r>
        <w:rPr>
          <w:rFonts w:ascii="宋体" w:hAnsi="宋体" w:cs="宋体" w:hint="eastAsia"/>
          <w:szCs w:val="16"/>
        </w:rPr>
        <w:t>诺，否则视为未响应招标文件</w:t>
      </w:r>
      <w:r>
        <w:rPr>
          <w:rFonts w:ascii="宋体" w:hAnsi="宋体" w:cs="宋体" w:hint="eastAsia"/>
          <w:kern w:val="0"/>
          <w:szCs w:val="21"/>
        </w:rPr>
        <w:t>。</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7.8.2 发出中标通知书后，招标人无正当理由拒签合同的，招标人向中标人退还投标保证金；给中标人造成损失的，还应当赔偿损失。</w:t>
      </w:r>
      <w:bookmarkStart w:id="584" w:name="_Toc228337112"/>
      <w:bookmarkStart w:id="585" w:name="_Toc272772588"/>
      <w:bookmarkStart w:id="586" w:name="_Toc227492258"/>
      <w:bookmarkStart w:id="587" w:name="_Toc228881175"/>
      <w:bookmarkStart w:id="588" w:name="_Toc228589177"/>
      <w:bookmarkStart w:id="589" w:name="_Toc227657501"/>
      <w:bookmarkStart w:id="590" w:name="_Toc228591671"/>
      <w:bookmarkStart w:id="591" w:name="_Toc214433901"/>
      <w:bookmarkStart w:id="592" w:name="_Toc228591523"/>
      <w:bookmarkEnd w:id="581"/>
      <w:bookmarkEnd w:id="582"/>
      <w:bookmarkEnd w:id="583"/>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593" w:name="_Toc30077"/>
      <w:bookmarkStart w:id="594" w:name="_Toc4992"/>
      <w:r>
        <w:rPr>
          <w:rFonts w:ascii="宋体" w:hAnsi="宋体" w:cs="宋体" w:hint="eastAsia"/>
          <w:b/>
          <w:bCs/>
          <w:kern w:val="0"/>
          <w:szCs w:val="21"/>
        </w:rPr>
        <w:t>8. 重新招标和不再招标</w:t>
      </w:r>
      <w:bookmarkEnd w:id="584"/>
      <w:bookmarkEnd w:id="585"/>
      <w:bookmarkEnd w:id="586"/>
      <w:bookmarkEnd w:id="587"/>
      <w:bookmarkEnd w:id="588"/>
      <w:bookmarkEnd w:id="589"/>
      <w:bookmarkEnd w:id="590"/>
      <w:bookmarkEnd w:id="591"/>
      <w:bookmarkEnd w:id="592"/>
      <w:bookmarkEnd w:id="593"/>
      <w:bookmarkEnd w:id="594"/>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595" w:name="_Toc20224"/>
      <w:bookmarkStart w:id="596" w:name="_Toc272772589"/>
      <w:bookmarkStart w:id="597" w:name="_Toc214433902"/>
      <w:bookmarkStart w:id="598" w:name="_Toc228591524"/>
      <w:bookmarkStart w:id="599" w:name="_Toc228589178"/>
      <w:bookmarkStart w:id="600" w:name="_Toc227657502"/>
      <w:bookmarkStart w:id="601" w:name="_Toc228881176"/>
      <w:bookmarkStart w:id="602" w:name="_Toc228591672"/>
      <w:bookmarkStart w:id="603" w:name="_Toc227492259"/>
      <w:bookmarkStart w:id="604" w:name="_Toc19952"/>
      <w:bookmarkStart w:id="605" w:name="_Toc228337113"/>
      <w:r>
        <w:rPr>
          <w:rFonts w:ascii="宋体" w:hAnsi="宋体" w:cs="宋体" w:hint="eastAsia"/>
          <w:b/>
          <w:bCs/>
          <w:kern w:val="0"/>
          <w:szCs w:val="21"/>
        </w:rPr>
        <w:t>8.1 重新招标</w:t>
      </w:r>
      <w:bookmarkEnd w:id="595"/>
      <w:bookmarkEnd w:id="596"/>
      <w:bookmarkEnd w:id="597"/>
      <w:bookmarkEnd w:id="598"/>
      <w:bookmarkEnd w:id="599"/>
      <w:bookmarkEnd w:id="600"/>
      <w:bookmarkEnd w:id="601"/>
      <w:bookmarkEnd w:id="602"/>
      <w:bookmarkEnd w:id="603"/>
      <w:bookmarkEnd w:id="604"/>
      <w:bookmarkEnd w:id="605"/>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有下列情形之一的，招标人将重新招标：</w:t>
      </w: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r>
        <w:rPr>
          <w:rFonts w:ascii="宋体" w:hAnsi="宋体" w:cs="宋体" w:hint="eastAsia"/>
          <w:kern w:val="0"/>
          <w:szCs w:val="21"/>
        </w:rPr>
        <w:t>（1）投标截止时间止，投标人少于3个的；</w:t>
      </w: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r>
        <w:rPr>
          <w:rFonts w:ascii="宋体" w:hAnsi="宋体" w:cs="宋体" w:hint="eastAsia"/>
          <w:kern w:val="0"/>
          <w:szCs w:val="21"/>
        </w:rPr>
        <w:t>（2）经评标委员会评审后否决所有投标的。</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606" w:name="_Toc228337114"/>
      <w:bookmarkStart w:id="607" w:name="_Toc227657503"/>
      <w:bookmarkStart w:id="608" w:name="_Toc228589179"/>
      <w:bookmarkStart w:id="609" w:name="_Toc228591673"/>
      <w:bookmarkStart w:id="610" w:name="_Toc228881177"/>
      <w:bookmarkStart w:id="611" w:name="_Toc24835"/>
      <w:bookmarkStart w:id="612" w:name="_Toc214433903"/>
      <w:bookmarkStart w:id="613" w:name="_Toc228591525"/>
      <w:bookmarkStart w:id="614" w:name="_Toc9418"/>
      <w:bookmarkStart w:id="615" w:name="_Toc272772590"/>
      <w:bookmarkStart w:id="616" w:name="_Toc227492260"/>
      <w:r>
        <w:rPr>
          <w:rFonts w:ascii="宋体" w:hAnsi="宋体" w:cs="宋体" w:hint="eastAsia"/>
          <w:b/>
          <w:bCs/>
          <w:kern w:val="0"/>
          <w:szCs w:val="21"/>
        </w:rPr>
        <w:t>8.2 不再招标</w:t>
      </w:r>
      <w:bookmarkEnd w:id="606"/>
      <w:bookmarkEnd w:id="607"/>
      <w:bookmarkEnd w:id="608"/>
      <w:bookmarkEnd w:id="609"/>
      <w:bookmarkEnd w:id="610"/>
      <w:bookmarkEnd w:id="611"/>
      <w:bookmarkEnd w:id="612"/>
      <w:bookmarkEnd w:id="613"/>
      <w:bookmarkEnd w:id="614"/>
      <w:bookmarkEnd w:id="615"/>
      <w:bookmarkEnd w:id="616"/>
    </w:p>
    <w:p w:rsidR="007D65D3" w:rsidRDefault="00BD22B7">
      <w:pPr>
        <w:pStyle w:val="Default"/>
        <w:wordWrap w:val="0"/>
        <w:spacing w:line="360" w:lineRule="auto"/>
        <w:ind w:rightChars="-16" w:right="-34" w:firstLineChars="200" w:firstLine="420"/>
        <w:outlineLvl w:val="0"/>
        <w:rPr>
          <w:rFonts w:hAnsi="宋体" w:cs="宋体"/>
          <w:color w:val="auto"/>
          <w:sz w:val="21"/>
          <w:szCs w:val="21"/>
        </w:rPr>
      </w:pPr>
      <w:bookmarkStart w:id="617" w:name="_Toc24754"/>
      <w:bookmarkStart w:id="618" w:name="_Toc14269"/>
      <w:bookmarkStart w:id="619" w:name="_Toc228591674"/>
      <w:bookmarkStart w:id="620" w:name="_Toc227657504"/>
      <w:bookmarkStart w:id="621" w:name="_Toc272772591"/>
      <w:bookmarkStart w:id="622" w:name="_Toc228337115"/>
      <w:bookmarkStart w:id="623" w:name="_Toc214433904"/>
      <w:bookmarkStart w:id="624" w:name="_Toc227492261"/>
      <w:bookmarkStart w:id="625" w:name="_Toc228589180"/>
      <w:bookmarkStart w:id="626" w:name="_Toc228881178"/>
      <w:bookmarkStart w:id="627" w:name="_Toc228591526"/>
      <w:r>
        <w:rPr>
          <w:rFonts w:hAnsi="宋体" w:cs="宋体" w:hint="eastAsia"/>
          <w:color w:val="auto"/>
          <w:sz w:val="21"/>
          <w:szCs w:val="21"/>
        </w:rPr>
        <w:t>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bookmarkEnd w:id="617"/>
      <w:bookmarkEnd w:id="618"/>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628" w:name="_Toc31323"/>
      <w:bookmarkStart w:id="629" w:name="_Toc19552"/>
      <w:r>
        <w:rPr>
          <w:rFonts w:ascii="宋体" w:hAnsi="宋体" w:cs="宋体" w:hint="eastAsia"/>
          <w:b/>
          <w:bCs/>
          <w:kern w:val="0"/>
          <w:szCs w:val="21"/>
        </w:rPr>
        <w:t>9. 纪律和监督</w:t>
      </w:r>
      <w:bookmarkEnd w:id="619"/>
      <w:bookmarkEnd w:id="620"/>
      <w:bookmarkEnd w:id="621"/>
      <w:bookmarkEnd w:id="622"/>
      <w:bookmarkEnd w:id="623"/>
      <w:bookmarkEnd w:id="624"/>
      <w:bookmarkEnd w:id="625"/>
      <w:bookmarkEnd w:id="626"/>
      <w:bookmarkEnd w:id="627"/>
      <w:bookmarkEnd w:id="628"/>
      <w:bookmarkEnd w:id="629"/>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630" w:name="_Toc228337116"/>
      <w:bookmarkStart w:id="631" w:name="_Toc228881179"/>
      <w:bookmarkStart w:id="632" w:name="_Toc228591675"/>
      <w:bookmarkStart w:id="633" w:name="_Toc18641"/>
      <w:bookmarkStart w:id="634" w:name="_Toc228589181"/>
      <w:bookmarkStart w:id="635" w:name="_Toc228591527"/>
      <w:bookmarkStart w:id="636" w:name="_Toc227657505"/>
      <w:bookmarkStart w:id="637" w:name="_Toc272772592"/>
      <w:bookmarkStart w:id="638" w:name="_Toc227492262"/>
      <w:bookmarkStart w:id="639" w:name="_Toc214433905"/>
      <w:bookmarkStart w:id="640" w:name="_Toc22224"/>
      <w:r>
        <w:rPr>
          <w:rFonts w:ascii="宋体" w:hAnsi="宋体" w:cs="宋体" w:hint="eastAsia"/>
          <w:b/>
          <w:bCs/>
          <w:kern w:val="0"/>
          <w:szCs w:val="21"/>
        </w:rPr>
        <w:t>9.1 对招标人的纪律要求</w:t>
      </w:r>
      <w:bookmarkEnd w:id="630"/>
      <w:bookmarkEnd w:id="631"/>
      <w:bookmarkEnd w:id="632"/>
      <w:bookmarkEnd w:id="633"/>
      <w:bookmarkEnd w:id="634"/>
      <w:bookmarkEnd w:id="635"/>
      <w:bookmarkEnd w:id="636"/>
      <w:bookmarkEnd w:id="637"/>
      <w:bookmarkEnd w:id="638"/>
      <w:bookmarkEnd w:id="639"/>
      <w:bookmarkEnd w:id="640"/>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招标人不得泄漏招标投标活动中应当保密的情况和资料，不得与投标人串通损害国家利益、社会公共利益或者他人合法权益。</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641" w:name="_Toc20599"/>
      <w:bookmarkStart w:id="642" w:name="_Toc272772593"/>
      <w:bookmarkStart w:id="643" w:name="_Toc228591676"/>
      <w:bookmarkStart w:id="644" w:name="_Toc228591528"/>
      <w:bookmarkStart w:id="645" w:name="_Toc214433906"/>
      <w:bookmarkStart w:id="646" w:name="_Toc228337117"/>
      <w:bookmarkStart w:id="647" w:name="_Toc227492263"/>
      <w:bookmarkStart w:id="648" w:name="_Toc227657506"/>
      <w:bookmarkStart w:id="649" w:name="_Toc22013"/>
      <w:bookmarkStart w:id="650" w:name="_Toc228589182"/>
      <w:bookmarkStart w:id="651" w:name="_Toc228881180"/>
      <w:r>
        <w:rPr>
          <w:rFonts w:ascii="宋体" w:hAnsi="宋体" w:cs="宋体" w:hint="eastAsia"/>
          <w:b/>
          <w:bCs/>
          <w:kern w:val="0"/>
          <w:szCs w:val="21"/>
        </w:rPr>
        <w:t>9.2 对投标人的纪律要求</w:t>
      </w:r>
      <w:bookmarkEnd w:id="641"/>
      <w:bookmarkEnd w:id="642"/>
      <w:bookmarkEnd w:id="643"/>
      <w:bookmarkEnd w:id="644"/>
      <w:bookmarkEnd w:id="645"/>
      <w:bookmarkEnd w:id="646"/>
      <w:bookmarkEnd w:id="647"/>
      <w:bookmarkEnd w:id="648"/>
      <w:bookmarkEnd w:id="649"/>
      <w:bookmarkEnd w:id="650"/>
      <w:bookmarkEnd w:id="651"/>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投标人不得相互串通投标或者与招标人串通投标，不得向招标人或者评标委员会成员行贿谋取中标，不得以他人名义投标或者以其他方式弄虚作假骗取中标；投标人不得以任何方式干扰、影响</w:t>
      </w:r>
      <w:r>
        <w:rPr>
          <w:rFonts w:ascii="宋体" w:hAnsi="宋体" w:cs="宋体" w:hint="eastAsia"/>
          <w:kern w:val="0"/>
          <w:szCs w:val="21"/>
        </w:rPr>
        <w:lastRenderedPageBreak/>
        <w:t>评标工作；投标人须对上述不得存在的情形做出承</w:t>
      </w:r>
      <w:r>
        <w:rPr>
          <w:rFonts w:ascii="宋体" w:hAnsi="宋体" w:cs="宋体" w:hint="eastAsia"/>
          <w:kern w:val="0"/>
          <w:sz w:val="2"/>
          <w:szCs w:val="2"/>
        </w:rPr>
        <w:t xml:space="preserve"> </w:t>
      </w:r>
      <w:r>
        <w:rPr>
          <w:rFonts w:ascii="宋体" w:hAnsi="宋体" w:cs="宋体" w:hint="eastAsia"/>
          <w:kern w:val="0"/>
          <w:szCs w:val="21"/>
        </w:rPr>
        <w:t>诺，</w:t>
      </w:r>
      <w:r>
        <w:rPr>
          <w:rFonts w:ascii="宋体" w:hAnsi="宋体" w:cs="宋体" w:hint="eastAsia"/>
          <w:szCs w:val="16"/>
        </w:rPr>
        <w:t>否则视为未响应招标文件</w:t>
      </w:r>
      <w:r>
        <w:rPr>
          <w:rFonts w:ascii="宋体" w:hAnsi="宋体" w:cs="宋体" w:hint="eastAsia"/>
          <w:kern w:val="0"/>
          <w:szCs w:val="21"/>
        </w:rPr>
        <w:t>。</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652" w:name="_Toc272772594"/>
      <w:bookmarkStart w:id="653" w:name="_Toc228591529"/>
      <w:bookmarkStart w:id="654" w:name="_Toc227492264"/>
      <w:bookmarkStart w:id="655" w:name="_Toc9265"/>
      <w:bookmarkStart w:id="656" w:name="_Toc672"/>
      <w:bookmarkStart w:id="657" w:name="_Toc228589183"/>
      <w:bookmarkStart w:id="658" w:name="_Toc228881181"/>
      <w:bookmarkStart w:id="659" w:name="_Toc214433907"/>
      <w:bookmarkStart w:id="660" w:name="_Toc228591677"/>
      <w:bookmarkStart w:id="661" w:name="_Toc227657507"/>
      <w:bookmarkStart w:id="662" w:name="_Toc228337118"/>
      <w:r>
        <w:rPr>
          <w:rFonts w:ascii="宋体" w:hAnsi="宋体" w:cs="宋体" w:hint="eastAsia"/>
          <w:b/>
          <w:bCs/>
          <w:kern w:val="0"/>
          <w:szCs w:val="21"/>
        </w:rPr>
        <w:t>9.3 对评标委员会成员的纪律要求</w:t>
      </w:r>
      <w:bookmarkEnd w:id="652"/>
      <w:bookmarkEnd w:id="653"/>
      <w:bookmarkEnd w:id="654"/>
      <w:bookmarkEnd w:id="655"/>
      <w:bookmarkEnd w:id="656"/>
      <w:bookmarkEnd w:id="657"/>
      <w:bookmarkEnd w:id="658"/>
      <w:bookmarkEnd w:id="659"/>
      <w:bookmarkEnd w:id="660"/>
      <w:bookmarkEnd w:id="661"/>
      <w:bookmarkEnd w:id="662"/>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663" w:name="_Toc214433908"/>
      <w:bookmarkStart w:id="664" w:name="_Toc228589184"/>
      <w:bookmarkStart w:id="665" w:name="_Toc228591530"/>
      <w:bookmarkStart w:id="666" w:name="_Toc227657508"/>
      <w:bookmarkStart w:id="667" w:name="_Toc228591678"/>
      <w:bookmarkStart w:id="668" w:name="_Toc272772595"/>
      <w:bookmarkStart w:id="669" w:name="_Toc228337119"/>
      <w:bookmarkStart w:id="670" w:name="_Toc8416"/>
      <w:bookmarkStart w:id="671" w:name="_Toc27189"/>
      <w:bookmarkStart w:id="672" w:name="_Toc227492265"/>
      <w:bookmarkStart w:id="673" w:name="_Toc228881182"/>
      <w:r>
        <w:rPr>
          <w:rFonts w:ascii="宋体" w:hAnsi="宋体" w:cs="宋体" w:hint="eastAsia"/>
          <w:b/>
          <w:bCs/>
          <w:kern w:val="0"/>
          <w:szCs w:val="21"/>
        </w:rPr>
        <w:t>9.4 对与评标活动有关的工作人员的纪律要求</w:t>
      </w:r>
      <w:bookmarkEnd w:id="663"/>
      <w:bookmarkEnd w:id="664"/>
      <w:bookmarkEnd w:id="665"/>
      <w:bookmarkEnd w:id="666"/>
      <w:bookmarkEnd w:id="667"/>
      <w:bookmarkEnd w:id="668"/>
      <w:bookmarkEnd w:id="669"/>
      <w:bookmarkEnd w:id="670"/>
      <w:bookmarkEnd w:id="671"/>
      <w:bookmarkEnd w:id="672"/>
      <w:bookmarkEnd w:id="673"/>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674" w:name="_Toc228591679"/>
      <w:bookmarkStart w:id="675" w:name="_Toc228881183"/>
      <w:bookmarkStart w:id="676" w:name="_Toc227492266"/>
      <w:bookmarkStart w:id="677" w:name="_Toc228589185"/>
      <w:bookmarkStart w:id="678" w:name="_Toc272772596"/>
      <w:bookmarkStart w:id="679" w:name="_Toc214433909"/>
      <w:bookmarkStart w:id="680" w:name="_Toc227657509"/>
      <w:bookmarkStart w:id="681" w:name="_Toc23460"/>
      <w:bookmarkStart w:id="682" w:name="_Toc26360"/>
      <w:bookmarkStart w:id="683" w:name="_Toc228337120"/>
      <w:bookmarkStart w:id="684" w:name="_Toc228591531"/>
      <w:r>
        <w:rPr>
          <w:rFonts w:ascii="宋体" w:hAnsi="宋体" w:cs="宋体" w:hint="eastAsia"/>
          <w:b/>
          <w:bCs/>
          <w:kern w:val="0"/>
          <w:szCs w:val="21"/>
        </w:rPr>
        <w:t>9.5 投诉</w:t>
      </w:r>
      <w:bookmarkEnd w:id="674"/>
      <w:bookmarkEnd w:id="675"/>
      <w:bookmarkEnd w:id="676"/>
      <w:bookmarkEnd w:id="677"/>
      <w:bookmarkEnd w:id="678"/>
      <w:bookmarkEnd w:id="679"/>
      <w:bookmarkEnd w:id="680"/>
      <w:bookmarkEnd w:id="681"/>
      <w:bookmarkEnd w:id="682"/>
      <w:bookmarkEnd w:id="683"/>
      <w:bookmarkEnd w:id="684"/>
    </w:p>
    <w:p w:rsidR="007D65D3" w:rsidRDefault="00BD22B7">
      <w:pPr>
        <w:wordWrap w:val="0"/>
        <w:autoSpaceDE w:val="0"/>
        <w:autoSpaceDN w:val="0"/>
        <w:adjustRightInd w:val="0"/>
        <w:spacing w:line="360" w:lineRule="auto"/>
        <w:ind w:rightChars="-16" w:right="-34" w:firstLineChars="200" w:firstLine="404"/>
        <w:jc w:val="left"/>
        <w:rPr>
          <w:rFonts w:ascii="宋体" w:hAnsi="宋体" w:cs="宋体"/>
          <w:spacing w:val="-4"/>
          <w:kern w:val="0"/>
          <w:szCs w:val="21"/>
        </w:rPr>
      </w:pPr>
      <w:r>
        <w:rPr>
          <w:rFonts w:ascii="宋体" w:hAnsi="宋体" w:cs="宋体" w:hint="eastAsia"/>
          <w:spacing w:val="-4"/>
          <w:kern w:val="0"/>
          <w:szCs w:val="21"/>
        </w:rPr>
        <w:t>投标人和其他利害关系人认为本次招标活动违反法律、法规和规章规定的，有权向有关行政监督部门投诉。</w:t>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Cs w:val="21"/>
        </w:rPr>
      </w:pPr>
      <w:bookmarkStart w:id="685" w:name="_Toc272772597"/>
      <w:bookmarkStart w:id="686" w:name="_Toc227657510"/>
      <w:bookmarkStart w:id="687" w:name="_Toc3355"/>
      <w:bookmarkStart w:id="688" w:name="_Toc228589186"/>
      <w:bookmarkStart w:id="689" w:name="_Toc214433910"/>
      <w:bookmarkStart w:id="690" w:name="_Toc228591532"/>
      <w:bookmarkStart w:id="691" w:name="_Toc228591680"/>
      <w:bookmarkStart w:id="692" w:name="_Toc227492267"/>
      <w:bookmarkStart w:id="693" w:name="_Toc9424"/>
      <w:bookmarkStart w:id="694" w:name="_Toc228881184"/>
      <w:bookmarkStart w:id="695" w:name="_Toc228337121"/>
      <w:r>
        <w:rPr>
          <w:rFonts w:ascii="宋体" w:hAnsi="宋体" w:cs="宋体" w:hint="eastAsia"/>
          <w:b/>
          <w:bCs/>
          <w:kern w:val="0"/>
          <w:szCs w:val="21"/>
        </w:rPr>
        <w:t>10. 需要补充的其他内容</w:t>
      </w:r>
      <w:bookmarkEnd w:id="685"/>
      <w:bookmarkEnd w:id="686"/>
      <w:bookmarkEnd w:id="687"/>
      <w:bookmarkEnd w:id="688"/>
      <w:bookmarkEnd w:id="689"/>
      <w:bookmarkEnd w:id="690"/>
      <w:bookmarkEnd w:id="691"/>
      <w:bookmarkEnd w:id="692"/>
      <w:bookmarkEnd w:id="693"/>
      <w:bookmarkEnd w:id="694"/>
      <w:bookmarkEnd w:id="695"/>
    </w:p>
    <w:p w:rsidR="007D65D3" w:rsidRDefault="00BD22B7">
      <w:pPr>
        <w:wordWrap w:val="0"/>
        <w:spacing w:line="360" w:lineRule="auto"/>
        <w:ind w:firstLineChars="200" w:firstLine="420"/>
        <w:rPr>
          <w:rFonts w:ascii="宋体" w:hAnsi="宋体" w:cs="宋体"/>
          <w:szCs w:val="21"/>
        </w:rPr>
      </w:pPr>
      <w:bookmarkStart w:id="696" w:name="_Toc436038196"/>
      <w:bookmarkStart w:id="697" w:name="_Toc228881229"/>
      <w:bookmarkStart w:id="698" w:name="_Toc228591725"/>
      <w:bookmarkStart w:id="699" w:name="_Toc228591689"/>
      <w:bookmarkStart w:id="700" w:name="_Toc272772606"/>
      <w:bookmarkStart w:id="701" w:name="_Toc184635092"/>
      <w:bookmarkStart w:id="702" w:name="_Toc352146050"/>
      <w:bookmarkStart w:id="703" w:name="_Toc227657555"/>
      <w:bookmarkStart w:id="704" w:name="_Toc228337130"/>
      <w:bookmarkStart w:id="705" w:name="_Toc228591577"/>
      <w:bookmarkStart w:id="706" w:name="_Toc299439351"/>
      <w:bookmarkStart w:id="707" w:name="_Toc228337166"/>
      <w:bookmarkStart w:id="708" w:name="_Toc272772615"/>
      <w:bookmarkStart w:id="709" w:name="_Toc227492276"/>
      <w:bookmarkStart w:id="710" w:name="_Toc228589195"/>
      <w:bookmarkStart w:id="711" w:name="_Toc214433955"/>
      <w:bookmarkStart w:id="712" w:name="_Toc228591541"/>
      <w:bookmarkStart w:id="713" w:name="_Toc227657519"/>
      <w:bookmarkStart w:id="714" w:name="_Toc227492312"/>
      <w:bookmarkStart w:id="715" w:name="_Toc228881193"/>
      <w:bookmarkStart w:id="716" w:name="_Toc228589231"/>
      <w:bookmarkStart w:id="717" w:name="_Toc214433919"/>
      <w:bookmarkStart w:id="718" w:name="_Toc186913852"/>
      <w:r>
        <w:rPr>
          <w:rFonts w:ascii="宋体" w:hAnsi="宋体" w:cs="宋体" w:hint="eastAsia"/>
          <w:szCs w:val="21"/>
        </w:rPr>
        <w:t>10.1需要补充的其他内容：见投标人须知前附表。</w:t>
      </w:r>
    </w:p>
    <w:p w:rsidR="007D65D3" w:rsidRDefault="007D65D3">
      <w:pPr>
        <w:pStyle w:val="af3"/>
        <w:wordWrap w:val="0"/>
        <w:spacing w:after="0" w:line="360" w:lineRule="auto"/>
        <w:ind w:firstLine="200"/>
        <w:rPr>
          <w:rFonts w:ascii="宋体" w:hAnsi="宋体" w:cs="宋体"/>
        </w:rPr>
      </w:pPr>
    </w:p>
    <w:p w:rsidR="007D65D3" w:rsidRDefault="007D65D3">
      <w:pPr>
        <w:pStyle w:val="af3"/>
        <w:wordWrap w:val="0"/>
        <w:spacing w:after="0" w:line="360" w:lineRule="auto"/>
        <w:ind w:firstLine="200"/>
        <w:rPr>
          <w:rFonts w:ascii="宋体" w:hAnsi="宋体" w:cs="宋体"/>
        </w:rPr>
      </w:pPr>
    </w:p>
    <w:p w:rsidR="007D65D3" w:rsidRDefault="007D65D3">
      <w:pPr>
        <w:pStyle w:val="Default"/>
        <w:wordWrap w:val="0"/>
        <w:spacing w:line="360" w:lineRule="auto"/>
        <w:ind w:rightChars="-16" w:right="-34"/>
        <w:outlineLvl w:val="0"/>
        <w:rPr>
          <w:rFonts w:hAnsi="宋体" w:cs="宋体"/>
          <w:color w:val="auto"/>
          <w:sz w:val="32"/>
        </w:rPr>
        <w:sectPr w:rsidR="007D65D3">
          <w:headerReference w:type="default" r:id="rId17"/>
          <w:footerReference w:type="default" r:id="rId18"/>
          <w:headerReference w:type="first" r:id="rId19"/>
          <w:footerReference w:type="first" r:id="rId20"/>
          <w:pgSz w:w="11905" w:h="16838"/>
          <w:pgMar w:top="1440" w:right="1423" w:bottom="1440" w:left="1423" w:header="1304" w:footer="1077" w:gutter="0"/>
          <w:cols w:space="720"/>
          <w:titlePg/>
          <w:docGrid w:linePitch="287"/>
        </w:sectPr>
      </w:pPr>
      <w:bookmarkStart w:id="719" w:name="_Toc32535"/>
      <w:bookmarkStart w:id="720" w:name="_Toc18397"/>
      <w:bookmarkStart w:id="721" w:name="_Toc24730"/>
      <w:bookmarkEnd w:id="696"/>
    </w:p>
    <w:p w:rsidR="007D65D3" w:rsidRDefault="00BD22B7">
      <w:pPr>
        <w:pStyle w:val="Default"/>
        <w:wordWrap w:val="0"/>
        <w:spacing w:line="360" w:lineRule="auto"/>
        <w:ind w:rightChars="-16" w:right="-34"/>
        <w:outlineLvl w:val="0"/>
        <w:rPr>
          <w:rFonts w:hAnsi="宋体" w:cs="宋体"/>
          <w:b/>
          <w:bCs/>
          <w:color w:val="auto"/>
          <w:szCs w:val="24"/>
        </w:rPr>
      </w:pPr>
      <w:bookmarkStart w:id="722" w:name="_Toc30993"/>
      <w:r>
        <w:rPr>
          <w:rFonts w:hAnsi="宋体" w:cs="宋体" w:hint="eastAsia"/>
          <w:b/>
          <w:bCs/>
          <w:color w:val="auto"/>
          <w:szCs w:val="24"/>
        </w:rPr>
        <w:lastRenderedPageBreak/>
        <w:t>附表</w:t>
      </w:r>
      <w:proofErr w:type="gramStart"/>
      <w:r>
        <w:rPr>
          <w:rFonts w:hAnsi="宋体" w:cs="宋体" w:hint="eastAsia"/>
          <w:b/>
          <w:bCs/>
          <w:color w:val="auto"/>
          <w:szCs w:val="24"/>
        </w:rPr>
        <w:t>一</w:t>
      </w:r>
      <w:proofErr w:type="gramEnd"/>
      <w:r>
        <w:rPr>
          <w:rFonts w:hAnsi="宋体" w:cs="宋体" w:hint="eastAsia"/>
          <w:b/>
          <w:bCs/>
          <w:color w:val="auto"/>
          <w:szCs w:val="24"/>
        </w:rPr>
        <w:t>：开标记录表</w:t>
      </w:r>
      <w:bookmarkEnd w:id="719"/>
      <w:bookmarkEnd w:id="720"/>
      <w:bookmarkEnd w:id="721"/>
      <w:bookmarkEnd w:id="722"/>
    </w:p>
    <w:p w:rsidR="007D65D3" w:rsidRDefault="00BD22B7">
      <w:pPr>
        <w:wordWrap w:val="0"/>
        <w:spacing w:line="360" w:lineRule="auto"/>
        <w:ind w:rightChars="-16" w:right="-34" w:firstLineChars="200" w:firstLine="482"/>
        <w:jc w:val="center"/>
        <w:rPr>
          <w:rFonts w:ascii="宋体" w:hAnsi="宋体" w:cs="宋体"/>
          <w:b/>
          <w:sz w:val="24"/>
          <w:szCs w:val="24"/>
        </w:rPr>
      </w:pPr>
      <w:r>
        <w:rPr>
          <w:rFonts w:ascii="宋体" w:hAnsi="宋体" w:cs="宋体" w:hint="eastAsia"/>
          <w:b/>
          <w:sz w:val="24"/>
          <w:szCs w:val="24"/>
        </w:rPr>
        <w:t>开标记录表</w:t>
      </w:r>
    </w:p>
    <w:p w:rsidR="007D65D3" w:rsidRDefault="00BD22B7">
      <w:pPr>
        <w:wordWrap w:val="0"/>
        <w:spacing w:line="360" w:lineRule="auto"/>
        <w:ind w:rightChars="-16" w:right="-34" w:firstLineChars="200" w:firstLine="482"/>
        <w:jc w:val="left"/>
        <w:rPr>
          <w:rFonts w:ascii="宋体" w:hAnsi="宋体" w:cs="宋体"/>
          <w:b/>
          <w:sz w:val="24"/>
          <w:szCs w:val="24"/>
        </w:rPr>
      </w:pPr>
      <w:r>
        <w:rPr>
          <w:rFonts w:ascii="宋体" w:hAnsi="宋体" w:cs="宋体" w:hint="eastAsia"/>
          <w:b/>
          <w:sz w:val="24"/>
          <w:szCs w:val="24"/>
        </w:rPr>
        <w:t>标段编号：</w:t>
      </w:r>
    </w:p>
    <w:p w:rsidR="007D65D3" w:rsidRDefault="00BD22B7">
      <w:pPr>
        <w:wordWrap w:val="0"/>
        <w:spacing w:line="360" w:lineRule="auto"/>
        <w:ind w:rightChars="-16" w:right="-34" w:firstLineChars="200" w:firstLine="482"/>
        <w:jc w:val="left"/>
        <w:rPr>
          <w:rFonts w:ascii="宋体" w:hAnsi="宋体" w:cs="宋体"/>
          <w:b/>
          <w:sz w:val="24"/>
          <w:szCs w:val="24"/>
        </w:rPr>
      </w:pPr>
      <w:r>
        <w:rPr>
          <w:rFonts w:ascii="宋体" w:hAnsi="宋体" w:cs="宋体" w:hint="eastAsia"/>
          <w:b/>
          <w:sz w:val="24"/>
          <w:szCs w:val="24"/>
        </w:rPr>
        <w:t>标段名称：</w:t>
      </w:r>
    </w:p>
    <w:tbl>
      <w:tblPr>
        <w:tblW w:w="141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080"/>
        <w:gridCol w:w="1061"/>
        <w:gridCol w:w="1061"/>
        <w:gridCol w:w="1341"/>
        <w:gridCol w:w="1173"/>
        <w:gridCol w:w="1134"/>
        <w:gridCol w:w="850"/>
        <w:gridCol w:w="1235"/>
        <w:gridCol w:w="1235"/>
        <w:gridCol w:w="1235"/>
        <w:gridCol w:w="1235"/>
        <w:gridCol w:w="816"/>
      </w:tblGrid>
      <w:tr w:rsidR="007D65D3">
        <w:trPr>
          <w:trHeight w:val="297"/>
          <w:jc w:val="center"/>
        </w:trPr>
        <w:tc>
          <w:tcPr>
            <w:tcW w:w="648" w:type="dxa"/>
            <w:vAlign w:val="center"/>
          </w:tcPr>
          <w:p w:rsidR="007D65D3" w:rsidRDefault="00BD22B7">
            <w:pPr>
              <w:wordWrap w:val="0"/>
              <w:ind w:rightChars="-16" w:right="-34"/>
              <w:jc w:val="center"/>
              <w:rPr>
                <w:rFonts w:ascii="宋体" w:hAnsi="宋体" w:cs="宋体"/>
                <w:szCs w:val="21"/>
              </w:rPr>
            </w:pPr>
            <w:r>
              <w:rPr>
                <w:rFonts w:ascii="宋体" w:hAnsi="宋体" w:cs="宋体" w:hint="eastAsia"/>
                <w:szCs w:val="21"/>
              </w:rPr>
              <w:t>序号</w:t>
            </w:r>
          </w:p>
        </w:tc>
        <w:tc>
          <w:tcPr>
            <w:tcW w:w="1080" w:type="dxa"/>
            <w:vAlign w:val="center"/>
          </w:tcPr>
          <w:p w:rsidR="007D65D3" w:rsidRDefault="00BD22B7">
            <w:pPr>
              <w:wordWrap w:val="0"/>
              <w:ind w:rightChars="-16" w:right="-34"/>
              <w:jc w:val="center"/>
              <w:rPr>
                <w:rFonts w:ascii="宋体" w:hAnsi="宋体" w:cs="宋体"/>
                <w:szCs w:val="21"/>
              </w:rPr>
            </w:pPr>
            <w:r>
              <w:rPr>
                <w:rFonts w:ascii="宋体" w:hAnsi="宋体" w:cs="宋体" w:hint="eastAsia"/>
                <w:szCs w:val="21"/>
              </w:rPr>
              <w:t>投标单位名称</w:t>
            </w:r>
          </w:p>
        </w:tc>
        <w:tc>
          <w:tcPr>
            <w:tcW w:w="1061" w:type="dxa"/>
            <w:vAlign w:val="center"/>
          </w:tcPr>
          <w:p w:rsidR="007D65D3" w:rsidRDefault="00BD22B7">
            <w:pPr>
              <w:wordWrap w:val="0"/>
              <w:ind w:left="210" w:rightChars="-16" w:right="-34" w:hangingChars="100" w:hanging="210"/>
              <w:jc w:val="center"/>
              <w:rPr>
                <w:rFonts w:ascii="宋体" w:hAnsi="宋体" w:cs="宋体"/>
                <w:szCs w:val="21"/>
              </w:rPr>
            </w:pPr>
            <w:r>
              <w:rPr>
                <w:rFonts w:ascii="宋体" w:hAnsi="宋体" w:cs="宋体" w:hint="eastAsia"/>
                <w:szCs w:val="21"/>
              </w:rPr>
              <w:t>投标总价（元）</w:t>
            </w:r>
          </w:p>
        </w:tc>
        <w:tc>
          <w:tcPr>
            <w:tcW w:w="1061" w:type="dxa"/>
            <w:vAlign w:val="center"/>
          </w:tcPr>
          <w:p w:rsidR="007D65D3" w:rsidRDefault="00BD22B7">
            <w:pPr>
              <w:wordWrap w:val="0"/>
              <w:ind w:left="210" w:rightChars="-16" w:right="-34" w:hangingChars="100" w:hanging="210"/>
              <w:jc w:val="center"/>
              <w:rPr>
                <w:rFonts w:ascii="宋体" w:hAnsi="宋体" w:cs="宋体"/>
                <w:szCs w:val="21"/>
              </w:rPr>
            </w:pPr>
            <w:r>
              <w:rPr>
                <w:rFonts w:ascii="宋体" w:hAnsi="宋体" w:cs="宋体" w:hint="eastAsia"/>
                <w:szCs w:val="21"/>
              </w:rPr>
              <w:t>工期（日历天）</w:t>
            </w:r>
          </w:p>
        </w:tc>
        <w:tc>
          <w:tcPr>
            <w:tcW w:w="1341" w:type="dxa"/>
            <w:vAlign w:val="center"/>
          </w:tcPr>
          <w:p w:rsidR="007D65D3" w:rsidRDefault="00BD22B7">
            <w:pPr>
              <w:wordWrap w:val="0"/>
              <w:ind w:rightChars="-16" w:right="-34"/>
              <w:jc w:val="center"/>
              <w:rPr>
                <w:rFonts w:ascii="宋体" w:hAnsi="宋体" w:cs="宋体"/>
                <w:szCs w:val="21"/>
              </w:rPr>
            </w:pPr>
            <w:r>
              <w:rPr>
                <w:rFonts w:ascii="宋体" w:hAnsi="宋体" w:cs="宋体" w:hint="eastAsia"/>
                <w:szCs w:val="21"/>
              </w:rPr>
              <w:t>质量标准</w:t>
            </w:r>
          </w:p>
        </w:tc>
        <w:tc>
          <w:tcPr>
            <w:tcW w:w="1173" w:type="dxa"/>
            <w:vAlign w:val="center"/>
          </w:tcPr>
          <w:p w:rsidR="007D65D3" w:rsidRDefault="00BD22B7">
            <w:pPr>
              <w:wordWrap w:val="0"/>
              <w:ind w:rightChars="-16" w:right="-34"/>
              <w:jc w:val="center"/>
              <w:rPr>
                <w:rFonts w:ascii="宋体" w:hAnsi="宋体" w:cs="宋体"/>
                <w:szCs w:val="21"/>
              </w:rPr>
            </w:pPr>
            <w:r>
              <w:rPr>
                <w:rFonts w:ascii="宋体" w:hAnsi="宋体" w:cs="宋体" w:hint="eastAsia"/>
                <w:szCs w:val="21"/>
              </w:rPr>
              <w:t>资质等级</w:t>
            </w:r>
          </w:p>
        </w:tc>
        <w:tc>
          <w:tcPr>
            <w:tcW w:w="1134" w:type="dxa"/>
            <w:vAlign w:val="center"/>
          </w:tcPr>
          <w:p w:rsidR="007D65D3" w:rsidRDefault="00BD22B7">
            <w:pPr>
              <w:wordWrap w:val="0"/>
              <w:ind w:rightChars="-16" w:right="-34"/>
              <w:jc w:val="center"/>
              <w:rPr>
                <w:rFonts w:ascii="宋体" w:hAnsi="宋体" w:cs="宋体"/>
                <w:szCs w:val="21"/>
              </w:rPr>
            </w:pPr>
            <w:r>
              <w:rPr>
                <w:rFonts w:ascii="宋体" w:hAnsi="宋体" w:cs="宋体" w:hint="eastAsia"/>
                <w:szCs w:val="21"/>
              </w:rPr>
              <w:t>项目经理</w:t>
            </w:r>
          </w:p>
        </w:tc>
        <w:tc>
          <w:tcPr>
            <w:tcW w:w="850" w:type="dxa"/>
            <w:vAlign w:val="center"/>
          </w:tcPr>
          <w:p w:rsidR="007D65D3" w:rsidRDefault="00BD22B7">
            <w:pPr>
              <w:wordWrap w:val="0"/>
              <w:ind w:rightChars="-16" w:right="-34"/>
              <w:jc w:val="center"/>
              <w:rPr>
                <w:rFonts w:ascii="宋体" w:hAnsi="宋体" w:cs="宋体"/>
                <w:szCs w:val="21"/>
              </w:rPr>
            </w:pPr>
            <w:r>
              <w:rPr>
                <w:rFonts w:ascii="宋体" w:hAnsi="宋体" w:cs="宋体" w:hint="eastAsia"/>
                <w:szCs w:val="21"/>
              </w:rPr>
              <w:t>级别</w:t>
            </w:r>
          </w:p>
        </w:tc>
        <w:tc>
          <w:tcPr>
            <w:tcW w:w="1235" w:type="dxa"/>
            <w:vAlign w:val="center"/>
          </w:tcPr>
          <w:p w:rsidR="007D65D3" w:rsidRDefault="00BD22B7">
            <w:pPr>
              <w:wordWrap w:val="0"/>
              <w:ind w:rightChars="-16" w:right="-34"/>
              <w:jc w:val="center"/>
              <w:rPr>
                <w:rFonts w:ascii="宋体" w:hAnsi="宋体" w:cs="宋体"/>
                <w:szCs w:val="21"/>
              </w:rPr>
            </w:pPr>
            <w:r>
              <w:rPr>
                <w:rFonts w:ascii="宋体" w:hAnsi="宋体" w:cs="宋体" w:hint="eastAsia"/>
                <w:szCs w:val="21"/>
              </w:rPr>
              <w:t>不可竞争费用（元）</w:t>
            </w:r>
          </w:p>
        </w:tc>
        <w:tc>
          <w:tcPr>
            <w:tcW w:w="1235" w:type="dxa"/>
            <w:vAlign w:val="center"/>
          </w:tcPr>
          <w:p w:rsidR="007D65D3" w:rsidRDefault="00BD22B7">
            <w:pPr>
              <w:wordWrap w:val="0"/>
              <w:ind w:rightChars="-16" w:right="-34"/>
              <w:jc w:val="center"/>
              <w:rPr>
                <w:rFonts w:ascii="宋体" w:hAnsi="宋体" w:cs="宋体"/>
                <w:szCs w:val="21"/>
              </w:rPr>
            </w:pPr>
            <w:r>
              <w:rPr>
                <w:rFonts w:ascii="宋体" w:hAnsi="宋体" w:cs="宋体" w:hint="eastAsia"/>
                <w:szCs w:val="21"/>
              </w:rPr>
              <w:t>措施项目费报价（元）</w:t>
            </w:r>
          </w:p>
        </w:tc>
        <w:tc>
          <w:tcPr>
            <w:tcW w:w="1235" w:type="dxa"/>
            <w:vAlign w:val="center"/>
          </w:tcPr>
          <w:p w:rsidR="007D65D3" w:rsidRDefault="00BD22B7">
            <w:pPr>
              <w:wordWrap w:val="0"/>
              <w:ind w:rightChars="-16" w:right="-34"/>
              <w:jc w:val="center"/>
              <w:rPr>
                <w:rFonts w:ascii="宋体" w:hAnsi="宋体" w:cs="宋体"/>
                <w:szCs w:val="21"/>
              </w:rPr>
            </w:pPr>
            <w:r>
              <w:rPr>
                <w:rFonts w:ascii="宋体" w:hAnsi="宋体" w:cs="宋体" w:hint="eastAsia"/>
                <w:szCs w:val="21"/>
              </w:rPr>
              <w:t>安全文明施工措施费（元）</w:t>
            </w:r>
          </w:p>
        </w:tc>
        <w:tc>
          <w:tcPr>
            <w:tcW w:w="1235" w:type="dxa"/>
            <w:vAlign w:val="center"/>
          </w:tcPr>
          <w:p w:rsidR="007D65D3" w:rsidRDefault="00BD22B7">
            <w:pPr>
              <w:wordWrap w:val="0"/>
              <w:ind w:rightChars="-16" w:right="-34"/>
              <w:jc w:val="center"/>
              <w:rPr>
                <w:rFonts w:ascii="宋体" w:hAnsi="宋体" w:cs="宋体"/>
                <w:szCs w:val="21"/>
              </w:rPr>
            </w:pPr>
            <w:r>
              <w:rPr>
                <w:rFonts w:ascii="宋体" w:hAnsi="宋体" w:cs="宋体" w:hint="eastAsia"/>
                <w:szCs w:val="21"/>
              </w:rPr>
              <w:t>委托代理人签字</w:t>
            </w:r>
          </w:p>
        </w:tc>
        <w:tc>
          <w:tcPr>
            <w:tcW w:w="816" w:type="dxa"/>
            <w:vAlign w:val="center"/>
          </w:tcPr>
          <w:p w:rsidR="007D65D3" w:rsidRDefault="00BD22B7">
            <w:pPr>
              <w:wordWrap w:val="0"/>
              <w:ind w:rightChars="-16" w:right="-34"/>
              <w:jc w:val="center"/>
              <w:rPr>
                <w:rFonts w:ascii="宋体" w:hAnsi="宋体" w:cs="宋体"/>
                <w:szCs w:val="21"/>
              </w:rPr>
            </w:pPr>
            <w:r>
              <w:rPr>
                <w:rFonts w:ascii="宋体" w:hAnsi="宋体" w:cs="宋体" w:hint="eastAsia"/>
                <w:szCs w:val="21"/>
              </w:rPr>
              <w:t>开标备注</w:t>
            </w:r>
          </w:p>
        </w:tc>
      </w:tr>
      <w:tr w:rsidR="007D65D3">
        <w:trPr>
          <w:trHeight w:val="515"/>
          <w:jc w:val="center"/>
        </w:trPr>
        <w:tc>
          <w:tcPr>
            <w:tcW w:w="648" w:type="dxa"/>
          </w:tcPr>
          <w:p w:rsidR="007D65D3" w:rsidRDefault="007D65D3">
            <w:pPr>
              <w:wordWrap w:val="0"/>
              <w:ind w:rightChars="-16" w:right="-34"/>
              <w:jc w:val="center"/>
              <w:rPr>
                <w:rFonts w:ascii="宋体" w:hAnsi="宋体" w:cs="宋体"/>
                <w:szCs w:val="22"/>
              </w:rPr>
            </w:pPr>
          </w:p>
        </w:tc>
        <w:tc>
          <w:tcPr>
            <w:tcW w:w="1080" w:type="dxa"/>
          </w:tcPr>
          <w:p w:rsidR="007D65D3" w:rsidRDefault="007D65D3">
            <w:pPr>
              <w:wordWrap w:val="0"/>
              <w:ind w:rightChars="-16" w:right="-34"/>
              <w:jc w:val="center"/>
              <w:rPr>
                <w:rFonts w:ascii="宋体" w:hAnsi="宋体" w:cs="宋体"/>
                <w:szCs w:val="22"/>
              </w:rPr>
            </w:pPr>
          </w:p>
        </w:tc>
        <w:tc>
          <w:tcPr>
            <w:tcW w:w="1061" w:type="dxa"/>
          </w:tcPr>
          <w:p w:rsidR="007D65D3" w:rsidRDefault="007D65D3">
            <w:pPr>
              <w:wordWrap w:val="0"/>
              <w:ind w:rightChars="-16" w:right="-34"/>
              <w:jc w:val="center"/>
              <w:rPr>
                <w:rFonts w:ascii="宋体" w:hAnsi="宋体" w:cs="宋体"/>
                <w:szCs w:val="22"/>
              </w:rPr>
            </w:pPr>
          </w:p>
        </w:tc>
        <w:tc>
          <w:tcPr>
            <w:tcW w:w="1061" w:type="dxa"/>
          </w:tcPr>
          <w:p w:rsidR="007D65D3" w:rsidRDefault="007D65D3">
            <w:pPr>
              <w:wordWrap w:val="0"/>
              <w:ind w:rightChars="-16" w:right="-34"/>
              <w:jc w:val="center"/>
              <w:rPr>
                <w:rFonts w:ascii="宋体" w:hAnsi="宋体" w:cs="宋体"/>
                <w:szCs w:val="22"/>
              </w:rPr>
            </w:pPr>
          </w:p>
        </w:tc>
        <w:tc>
          <w:tcPr>
            <w:tcW w:w="1341" w:type="dxa"/>
          </w:tcPr>
          <w:p w:rsidR="007D65D3" w:rsidRDefault="007D65D3">
            <w:pPr>
              <w:wordWrap w:val="0"/>
              <w:ind w:rightChars="-16" w:right="-34"/>
              <w:jc w:val="center"/>
              <w:rPr>
                <w:rFonts w:ascii="宋体" w:hAnsi="宋体" w:cs="宋体"/>
                <w:szCs w:val="22"/>
              </w:rPr>
            </w:pPr>
          </w:p>
        </w:tc>
        <w:tc>
          <w:tcPr>
            <w:tcW w:w="1173" w:type="dxa"/>
          </w:tcPr>
          <w:p w:rsidR="007D65D3" w:rsidRDefault="007D65D3">
            <w:pPr>
              <w:wordWrap w:val="0"/>
              <w:ind w:rightChars="-16" w:right="-34"/>
              <w:jc w:val="center"/>
              <w:rPr>
                <w:rFonts w:ascii="宋体" w:hAnsi="宋体" w:cs="宋体"/>
                <w:szCs w:val="22"/>
              </w:rPr>
            </w:pPr>
          </w:p>
        </w:tc>
        <w:tc>
          <w:tcPr>
            <w:tcW w:w="1134" w:type="dxa"/>
          </w:tcPr>
          <w:p w:rsidR="007D65D3" w:rsidRDefault="007D65D3">
            <w:pPr>
              <w:wordWrap w:val="0"/>
              <w:ind w:rightChars="-16" w:right="-34"/>
              <w:jc w:val="center"/>
              <w:rPr>
                <w:rFonts w:ascii="宋体" w:hAnsi="宋体" w:cs="宋体"/>
                <w:szCs w:val="22"/>
              </w:rPr>
            </w:pPr>
          </w:p>
        </w:tc>
        <w:tc>
          <w:tcPr>
            <w:tcW w:w="850"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816" w:type="dxa"/>
          </w:tcPr>
          <w:p w:rsidR="007D65D3" w:rsidRDefault="007D65D3">
            <w:pPr>
              <w:wordWrap w:val="0"/>
              <w:ind w:rightChars="-16" w:right="-34"/>
              <w:jc w:val="center"/>
              <w:rPr>
                <w:rFonts w:ascii="宋体" w:hAnsi="宋体" w:cs="宋体"/>
                <w:szCs w:val="22"/>
              </w:rPr>
            </w:pPr>
          </w:p>
        </w:tc>
      </w:tr>
      <w:tr w:rsidR="007D65D3">
        <w:trPr>
          <w:trHeight w:val="540"/>
          <w:jc w:val="center"/>
        </w:trPr>
        <w:tc>
          <w:tcPr>
            <w:tcW w:w="648" w:type="dxa"/>
          </w:tcPr>
          <w:p w:rsidR="007D65D3" w:rsidRDefault="007D65D3">
            <w:pPr>
              <w:wordWrap w:val="0"/>
              <w:ind w:rightChars="-16" w:right="-34"/>
              <w:jc w:val="center"/>
              <w:rPr>
                <w:rFonts w:ascii="宋体" w:hAnsi="宋体" w:cs="宋体"/>
                <w:szCs w:val="22"/>
              </w:rPr>
            </w:pPr>
          </w:p>
        </w:tc>
        <w:tc>
          <w:tcPr>
            <w:tcW w:w="1080" w:type="dxa"/>
          </w:tcPr>
          <w:p w:rsidR="007D65D3" w:rsidRDefault="007D65D3">
            <w:pPr>
              <w:wordWrap w:val="0"/>
              <w:ind w:rightChars="-16" w:right="-34"/>
              <w:jc w:val="center"/>
              <w:rPr>
                <w:rFonts w:ascii="宋体" w:hAnsi="宋体" w:cs="宋体"/>
                <w:szCs w:val="22"/>
              </w:rPr>
            </w:pPr>
          </w:p>
        </w:tc>
        <w:tc>
          <w:tcPr>
            <w:tcW w:w="1061" w:type="dxa"/>
          </w:tcPr>
          <w:p w:rsidR="007D65D3" w:rsidRDefault="007D65D3">
            <w:pPr>
              <w:wordWrap w:val="0"/>
              <w:ind w:rightChars="-16" w:right="-34"/>
              <w:jc w:val="center"/>
              <w:rPr>
                <w:rFonts w:ascii="宋体" w:hAnsi="宋体" w:cs="宋体"/>
                <w:szCs w:val="22"/>
              </w:rPr>
            </w:pPr>
          </w:p>
        </w:tc>
        <w:tc>
          <w:tcPr>
            <w:tcW w:w="1061" w:type="dxa"/>
          </w:tcPr>
          <w:p w:rsidR="007D65D3" w:rsidRDefault="007D65D3">
            <w:pPr>
              <w:wordWrap w:val="0"/>
              <w:ind w:rightChars="-16" w:right="-34"/>
              <w:jc w:val="center"/>
              <w:rPr>
                <w:rFonts w:ascii="宋体" w:hAnsi="宋体" w:cs="宋体"/>
                <w:szCs w:val="22"/>
              </w:rPr>
            </w:pPr>
          </w:p>
        </w:tc>
        <w:tc>
          <w:tcPr>
            <w:tcW w:w="1341" w:type="dxa"/>
          </w:tcPr>
          <w:p w:rsidR="007D65D3" w:rsidRDefault="007D65D3">
            <w:pPr>
              <w:wordWrap w:val="0"/>
              <w:ind w:rightChars="-16" w:right="-34"/>
              <w:jc w:val="center"/>
              <w:rPr>
                <w:rFonts w:ascii="宋体" w:hAnsi="宋体" w:cs="宋体"/>
                <w:szCs w:val="22"/>
              </w:rPr>
            </w:pPr>
          </w:p>
        </w:tc>
        <w:tc>
          <w:tcPr>
            <w:tcW w:w="1173" w:type="dxa"/>
          </w:tcPr>
          <w:p w:rsidR="007D65D3" w:rsidRDefault="007D65D3">
            <w:pPr>
              <w:wordWrap w:val="0"/>
              <w:ind w:rightChars="-16" w:right="-34"/>
              <w:jc w:val="center"/>
              <w:rPr>
                <w:rFonts w:ascii="宋体" w:hAnsi="宋体" w:cs="宋体"/>
                <w:szCs w:val="22"/>
              </w:rPr>
            </w:pPr>
          </w:p>
        </w:tc>
        <w:tc>
          <w:tcPr>
            <w:tcW w:w="1134" w:type="dxa"/>
          </w:tcPr>
          <w:p w:rsidR="007D65D3" w:rsidRDefault="007D65D3">
            <w:pPr>
              <w:wordWrap w:val="0"/>
              <w:ind w:rightChars="-16" w:right="-34"/>
              <w:jc w:val="center"/>
              <w:rPr>
                <w:rFonts w:ascii="宋体" w:hAnsi="宋体" w:cs="宋体"/>
                <w:szCs w:val="22"/>
              </w:rPr>
            </w:pPr>
          </w:p>
        </w:tc>
        <w:tc>
          <w:tcPr>
            <w:tcW w:w="850"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816" w:type="dxa"/>
          </w:tcPr>
          <w:p w:rsidR="007D65D3" w:rsidRDefault="007D65D3">
            <w:pPr>
              <w:wordWrap w:val="0"/>
              <w:ind w:rightChars="-16" w:right="-34"/>
              <w:jc w:val="center"/>
              <w:rPr>
                <w:rFonts w:ascii="宋体" w:hAnsi="宋体" w:cs="宋体"/>
                <w:szCs w:val="22"/>
              </w:rPr>
            </w:pPr>
          </w:p>
        </w:tc>
      </w:tr>
      <w:tr w:rsidR="007D65D3">
        <w:trPr>
          <w:trHeight w:val="515"/>
          <w:jc w:val="center"/>
        </w:trPr>
        <w:tc>
          <w:tcPr>
            <w:tcW w:w="648" w:type="dxa"/>
          </w:tcPr>
          <w:p w:rsidR="007D65D3" w:rsidRDefault="007D65D3">
            <w:pPr>
              <w:wordWrap w:val="0"/>
              <w:ind w:rightChars="-16" w:right="-34"/>
              <w:jc w:val="center"/>
              <w:rPr>
                <w:rFonts w:ascii="宋体" w:hAnsi="宋体" w:cs="宋体"/>
                <w:szCs w:val="22"/>
              </w:rPr>
            </w:pPr>
          </w:p>
        </w:tc>
        <w:tc>
          <w:tcPr>
            <w:tcW w:w="1080" w:type="dxa"/>
          </w:tcPr>
          <w:p w:rsidR="007D65D3" w:rsidRDefault="007D65D3">
            <w:pPr>
              <w:wordWrap w:val="0"/>
              <w:ind w:rightChars="-16" w:right="-34"/>
              <w:jc w:val="center"/>
              <w:rPr>
                <w:rFonts w:ascii="宋体" w:hAnsi="宋体" w:cs="宋体"/>
                <w:szCs w:val="22"/>
              </w:rPr>
            </w:pPr>
          </w:p>
        </w:tc>
        <w:tc>
          <w:tcPr>
            <w:tcW w:w="1061" w:type="dxa"/>
          </w:tcPr>
          <w:p w:rsidR="007D65D3" w:rsidRDefault="007D65D3">
            <w:pPr>
              <w:wordWrap w:val="0"/>
              <w:ind w:rightChars="-16" w:right="-34"/>
              <w:jc w:val="center"/>
              <w:rPr>
                <w:rFonts w:ascii="宋体" w:hAnsi="宋体" w:cs="宋体"/>
                <w:szCs w:val="22"/>
              </w:rPr>
            </w:pPr>
          </w:p>
        </w:tc>
        <w:tc>
          <w:tcPr>
            <w:tcW w:w="1061" w:type="dxa"/>
          </w:tcPr>
          <w:p w:rsidR="007D65D3" w:rsidRDefault="007D65D3">
            <w:pPr>
              <w:wordWrap w:val="0"/>
              <w:ind w:rightChars="-16" w:right="-34"/>
              <w:jc w:val="center"/>
              <w:rPr>
                <w:rFonts w:ascii="宋体" w:hAnsi="宋体" w:cs="宋体"/>
                <w:szCs w:val="22"/>
              </w:rPr>
            </w:pPr>
          </w:p>
        </w:tc>
        <w:tc>
          <w:tcPr>
            <w:tcW w:w="1341" w:type="dxa"/>
          </w:tcPr>
          <w:p w:rsidR="007D65D3" w:rsidRDefault="007D65D3">
            <w:pPr>
              <w:wordWrap w:val="0"/>
              <w:ind w:rightChars="-16" w:right="-34"/>
              <w:jc w:val="center"/>
              <w:rPr>
                <w:rFonts w:ascii="宋体" w:hAnsi="宋体" w:cs="宋体"/>
                <w:szCs w:val="22"/>
              </w:rPr>
            </w:pPr>
          </w:p>
        </w:tc>
        <w:tc>
          <w:tcPr>
            <w:tcW w:w="1173" w:type="dxa"/>
          </w:tcPr>
          <w:p w:rsidR="007D65D3" w:rsidRDefault="007D65D3">
            <w:pPr>
              <w:wordWrap w:val="0"/>
              <w:ind w:rightChars="-16" w:right="-34"/>
              <w:jc w:val="center"/>
              <w:rPr>
                <w:rFonts w:ascii="宋体" w:hAnsi="宋体" w:cs="宋体"/>
                <w:szCs w:val="22"/>
              </w:rPr>
            </w:pPr>
          </w:p>
        </w:tc>
        <w:tc>
          <w:tcPr>
            <w:tcW w:w="1134" w:type="dxa"/>
          </w:tcPr>
          <w:p w:rsidR="007D65D3" w:rsidRDefault="007D65D3">
            <w:pPr>
              <w:wordWrap w:val="0"/>
              <w:ind w:rightChars="-16" w:right="-34"/>
              <w:jc w:val="center"/>
              <w:rPr>
                <w:rFonts w:ascii="宋体" w:hAnsi="宋体" w:cs="宋体"/>
                <w:szCs w:val="22"/>
              </w:rPr>
            </w:pPr>
          </w:p>
        </w:tc>
        <w:tc>
          <w:tcPr>
            <w:tcW w:w="850"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816" w:type="dxa"/>
          </w:tcPr>
          <w:p w:rsidR="007D65D3" w:rsidRDefault="007D65D3">
            <w:pPr>
              <w:wordWrap w:val="0"/>
              <w:ind w:rightChars="-16" w:right="-34"/>
              <w:jc w:val="center"/>
              <w:rPr>
                <w:rFonts w:ascii="宋体" w:hAnsi="宋体" w:cs="宋体"/>
                <w:szCs w:val="22"/>
              </w:rPr>
            </w:pPr>
          </w:p>
        </w:tc>
      </w:tr>
      <w:tr w:rsidR="007D65D3">
        <w:trPr>
          <w:trHeight w:val="540"/>
          <w:jc w:val="center"/>
        </w:trPr>
        <w:tc>
          <w:tcPr>
            <w:tcW w:w="648" w:type="dxa"/>
          </w:tcPr>
          <w:p w:rsidR="007D65D3" w:rsidRDefault="007D65D3">
            <w:pPr>
              <w:wordWrap w:val="0"/>
              <w:ind w:rightChars="-16" w:right="-34"/>
              <w:jc w:val="center"/>
              <w:rPr>
                <w:rFonts w:ascii="宋体" w:hAnsi="宋体" w:cs="宋体"/>
                <w:szCs w:val="22"/>
              </w:rPr>
            </w:pPr>
          </w:p>
        </w:tc>
        <w:tc>
          <w:tcPr>
            <w:tcW w:w="1080" w:type="dxa"/>
          </w:tcPr>
          <w:p w:rsidR="007D65D3" w:rsidRDefault="007D65D3">
            <w:pPr>
              <w:wordWrap w:val="0"/>
              <w:ind w:rightChars="-16" w:right="-34"/>
              <w:jc w:val="center"/>
              <w:rPr>
                <w:rFonts w:ascii="宋体" w:hAnsi="宋体" w:cs="宋体"/>
                <w:szCs w:val="22"/>
              </w:rPr>
            </w:pPr>
          </w:p>
        </w:tc>
        <w:tc>
          <w:tcPr>
            <w:tcW w:w="1061" w:type="dxa"/>
          </w:tcPr>
          <w:p w:rsidR="007D65D3" w:rsidRDefault="007D65D3">
            <w:pPr>
              <w:wordWrap w:val="0"/>
              <w:ind w:rightChars="-16" w:right="-34"/>
              <w:jc w:val="center"/>
              <w:rPr>
                <w:rFonts w:ascii="宋体" w:hAnsi="宋体" w:cs="宋体"/>
                <w:szCs w:val="22"/>
              </w:rPr>
            </w:pPr>
          </w:p>
        </w:tc>
        <w:tc>
          <w:tcPr>
            <w:tcW w:w="1061" w:type="dxa"/>
          </w:tcPr>
          <w:p w:rsidR="007D65D3" w:rsidRDefault="007D65D3">
            <w:pPr>
              <w:wordWrap w:val="0"/>
              <w:ind w:rightChars="-16" w:right="-34"/>
              <w:jc w:val="center"/>
              <w:rPr>
                <w:rFonts w:ascii="宋体" w:hAnsi="宋体" w:cs="宋体"/>
                <w:szCs w:val="22"/>
              </w:rPr>
            </w:pPr>
          </w:p>
        </w:tc>
        <w:tc>
          <w:tcPr>
            <w:tcW w:w="1341" w:type="dxa"/>
          </w:tcPr>
          <w:p w:rsidR="007D65D3" w:rsidRDefault="007D65D3">
            <w:pPr>
              <w:wordWrap w:val="0"/>
              <w:ind w:rightChars="-16" w:right="-34"/>
              <w:jc w:val="center"/>
              <w:rPr>
                <w:rFonts w:ascii="宋体" w:hAnsi="宋体" w:cs="宋体"/>
                <w:szCs w:val="22"/>
              </w:rPr>
            </w:pPr>
          </w:p>
        </w:tc>
        <w:tc>
          <w:tcPr>
            <w:tcW w:w="1173" w:type="dxa"/>
          </w:tcPr>
          <w:p w:rsidR="007D65D3" w:rsidRDefault="007D65D3">
            <w:pPr>
              <w:wordWrap w:val="0"/>
              <w:ind w:rightChars="-16" w:right="-34"/>
              <w:jc w:val="center"/>
              <w:rPr>
                <w:rFonts w:ascii="宋体" w:hAnsi="宋体" w:cs="宋体"/>
                <w:szCs w:val="22"/>
              </w:rPr>
            </w:pPr>
          </w:p>
        </w:tc>
        <w:tc>
          <w:tcPr>
            <w:tcW w:w="1134" w:type="dxa"/>
          </w:tcPr>
          <w:p w:rsidR="007D65D3" w:rsidRDefault="007D65D3">
            <w:pPr>
              <w:wordWrap w:val="0"/>
              <w:ind w:rightChars="-16" w:right="-34"/>
              <w:jc w:val="center"/>
              <w:rPr>
                <w:rFonts w:ascii="宋体" w:hAnsi="宋体" w:cs="宋体"/>
                <w:szCs w:val="22"/>
              </w:rPr>
            </w:pPr>
          </w:p>
        </w:tc>
        <w:tc>
          <w:tcPr>
            <w:tcW w:w="850"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816" w:type="dxa"/>
          </w:tcPr>
          <w:p w:rsidR="007D65D3" w:rsidRDefault="007D65D3">
            <w:pPr>
              <w:wordWrap w:val="0"/>
              <w:ind w:rightChars="-16" w:right="-34"/>
              <w:jc w:val="center"/>
              <w:rPr>
                <w:rFonts w:ascii="宋体" w:hAnsi="宋体" w:cs="宋体"/>
                <w:szCs w:val="22"/>
              </w:rPr>
            </w:pPr>
          </w:p>
        </w:tc>
      </w:tr>
      <w:tr w:rsidR="007D65D3">
        <w:trPr>
          <w:trHeight w:val="515"/>
          <w:jc w:val="center"/>
        </w:trPr>
        <w:tc>
          <w:tcPr>
            <w:tcW w:w="648" w:type="dxa"/>
          </w:tcPr>
          <w:p w:rsidR="007D65D3" w:rsidRDefault="007D65D3">
            <w:pPr>
              <w:wordWrap w:val="0"/>
              <w:ind w:rightChars="-16" w:right="-34"/>
              <w:jc w:val="center"/>
              <w:rPr>
                <w:rFonts w:ascii="宋体" w:hAnsi="宋体" w:cs="宋体"/>
                <w:szCs w:val="22"/>
              </w:rPr>
            </w:pPr>
          </w:p>
        </w:tc>
        <w:tc>
          <w:tcPr>
            <w:tcW w:w="1080" w:type="dxa"/>
          </w:tcPr>
          <w:p w:rsidR="007D65D3" w:rsidRDefault="007D65D3">
            <w:pPr>
              <w:wordWrap w:val="0"/>
              <w:ind w:rightChars="-16" w:right="-34"/>
              <w:jc w:val="center"/>
              <w:rPr>
                <w:rFonts w:ascii="宋体" w:hAnsi="宋体" w:cs="宋体"/>
                <w:szCs w:val="22"/>
              </w:rPr>
            </w:pPr>
          </w:p>
        </w:tc>
        <w:tc>
          <w:tcPr>
            <w:tcW w:w="1061" w:type="dxa"/>
          </w:tcPr>
          <w:p w:rsidR="007D65D3" w:rsidRDefault="007D65D3">
            <w:pPr>
              <w:wordWrap w:val="0"/>
              <w:ind w:rightChars="-16" w:right="-34"/>
              <w:jc w:val="center"/>
              <w:rPr>
                <w:rFonts w:ascii="宋体" w:hAnsi="宋体" w:cs="宋体"/>
                <w:szCs w:val="22"/>
              </w:rPr>
            </w:pPr>
          </w:p>
        </w:tc>
        <w:tc>
          <w:tcPr>
            <w:tcW w:w="1061" w:type="dxa"/>
          </w:tcPr>
          <w:p w:rsidR="007D65D3" w:rsidRDefault="007D65D3">
            <w:pPr>
              <w:wordWrap w:val="0"/>
              <w:ind w:rightChars="-16" w:right="-34"/>
              <w:jc w:val="center"/>
              <w:rPr>
                <w:rFonts w:ascii="宋体" w:hAnsi="宋体" w:cs="宋体"/>
                <w:szCs w:val="22"/>
              </w:rPr>
            </w:pPr>
          </w:p>
        </w:tc>
        <w:tc>
          <w:tcPr>
            <w:tcW w:w="1341" w:type="dxa"/>
          </w:tcPr>
          <w:p w:rsidR="007D65D3" w:rsidRDefault="007D65D3">
            <w:pPr>
              <w:wordWrap w:val="0"/>
              <w:ind w:rightChars="-16" w:right="-34"/>
              <w:jc w:val="center"/>
              <w:rPr>
                <w:rFonts w:ascii="宋体" w:hAnsi="宋体" w:cs="宋体"/>
                <w:szCs w:val="22"/>
              </w:rPr>
            </w:pPr>
          </w:p>
        </w:tc>
        <w:tc>
          <w:tcPr>
            <w:tcW w:w="1173" w:type="dxa"/>
          </w:tcPr>
          <w:p w:rsidR="007D65D3" w:rsidRDefault="007D65D3">
            <w:pPr>
              <w:wordWrap w:val="0"/>
              <w:ind w:rightChars="-16" w:right="-34"/>
              <w:jc w:val="center"/>
              <w:rPr>
                <w:rFonts w:ascii="宋体" w:hAnsi="宋体" w:cs="宋体"/>
                <w:szCs w:val="22"/>
              </w:rPr>
            </w:pPr>
          </w:p>
        </w:tc>
        <w:tc>
          <w:tcPr>
            <w:tcW w:w="1134" w:type="dxa"/>
          </w:tcPr>
          <w:p w:rsidR="007D65D3" w:rsidRDefault="007D65D3">
            <w:pPr>
              <w:wordWrap w:val="0"/>
              <w:ind w:rightChars="-16" w:right="-34"/>
              <w:jc w:val="center"/>
              <w:rPr>
                <w:rFonts w:ascii="宋体" w:hAnsi="宋体" w:cs="宋体"/>
                <w:szCs w:val="22"/>
              </w:rPr>
            </w:pPr>
          </w:p>
        </w:tc>
        <w:tc>
          <w:tcPr>
            <w:tcW w:w="850"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816" w:type="dxa"/>
          </w:tcPr>
          <w:p w:rsidR="007D65D3" w:rsidRDefault="007D65D3">
            <w:pPr>
              <w:wordWrap w:val="0"/>
              <w:ind w:rightChars="-16" w:right="-34"/>
              <w:jc w:val="center"/>
              <w:rPr>
                <w:rFonts w:ascii="宋体" w:hAnsi="宋体" w:cs="宋体"/>
                <w:szCs w:val="22"/>
              </w:rPr>
            </w:pPr>
          </w:p>
        </w:tc>
      </w:tr>
      <w:tr w:rsidR="007D65D3">
        <w:trPr>
          <w:trHeight w:val="540"/>
          <w:jc w:val="center"/>
        </w:trPr>
        <w:tc>
          <w:tcPr>
            <w:tcW w:w="648" w:type="dxa"/>
          </w:tcPr>
          <w:p w:rsidR="007D65D3" w:rsidRDefault="007D65D3">
            <w:pPr>
              <w:wordWrap w:val="0"/>
              <w:ind w:rightChars="-16" w:right="-34"/>
              <w:jc w:val="center"/>
              <w:rPr>
                <w:rFonts w:ascii="宋体" w:hAnsi="宋体" w:cs="宋体"/>
                <w:szCs w:val="22"/>
              </w:rPr>
            </w:pPr>
          </w:p>
        </w:tc>
        <w:tc>
          <w:tcPr>
            <w:tcW w:w="1080" w:type="dxa"/>
          </w:tcPr>
          <w:p w:rsidR="007D65D3" w:rsidRDefault="007D65D3">
            <w:pPr>
              <w:wordWrap w:val="0"/>
              <w:ind w:rightChars="-16" w:right="-34"/>
              <w:jc w:val="center"/>
              <w:rPr>
                <w:rFonts w:ascii="宋体" w:hAnsi="宋体" w:cs="宋体"/>
                <w:szCs w:val="22"/>
              </w:rPr>
            </w:pPr>
          </w:p>
        </w:tc>
        <w:tc>
          <w:tcPr>
            <w:tcW w:w="1061" w:type="dxa"/>
          </w:tcPr>
          <w:p w:rsidR="007D65D3" w:rsidRDefault="007D65D3">
            <w:pPr>
              <w:wordWrap w:val="0"/>
              <w:ind w:rightChars="-16" w:right="-34"/>
              <w:jc w:val="center"/>
              <w:rPr>
                <w:rFonts w:ascii="宋体" w:hAnsi="宋体" w:cs="宋体"/>
                <w:szCs w:val="22"/>
              </w:rPr>
            </w:pPr>
          </w:p>
        </w:tc>
        <w:tc>
          <w:tcPr>
            <w:tcW w:w="1061" w:type="dxa"/>
          </w:tcPr>
          <w:p w:rsidR="007D65D3" w:rsidRDefault="007D65D3">
            <w:pPr>
              <w:wordWrap w:val="0"/>
              <w:ind w:rightChars="-16" w:right="-34"/>
              <w:jc w:val="center"/>
              <w:rPr>
                <w:rFonts w:ascii="宋体" w:hAnsi="宋体" w:cs="宋体"/>
                <w:szCs w:val="22"/>
              </w:rPr>
            </w:pPr>
          </w:p>
        </w:tc>
        <w:tc>
          <w:tcPr>
            <w:tcW w:w="1341" w:type="dxa"/>
          </w:tcPr>
          <w:p w:rsidR="007D65D3" w:rsidRDefault="007D65D3">
            <w:pPr>
              <w:wordWrap w:val="0"/>
              <w:ind w:rightChars="-16" w:right="-34"/>
              <w:jc w:val="center"/>
              <w:rPr>
                <w:rFonts w:ascii="宋体" w:hAnsi="宋体" w:cs="宋体"/>
                <w:szCs w:val="22"/>
              </w:rPr>
            </w:pPr>
          </w:p>
        </w:tc>
        <w:tc>
          <w:tcPr>
            <w:tcW w:w="1173" w:type="dxa"/>
          </w:tcPr>
          <w:p w:rsidR="007D65D3" w:rsidRDefault="007D65D3">
            <w:pPr>
              <w:wordWrap w:val="0"/>
              <w:ind w:rightChars="-16" w:right="-34"/>
              <w:jc w:val="center"/>
              <w:rPr>
                <w:rFonts w:ascii="宋体" w:hAnsi="宋体" w:cs="宋体"/>
                <w:szCs w:val="22"/>
              </w:rPr>
            </w:pPr>
          </w:p>
        </w:tc>
        <w:tc>
          <w:tcPr>
            <w:tcW w:w="1134" w:type="dxa"/>
          </w:tcPr>
          <w:p w:rsidR="007D65D3" w:rsidRDefault="007D65D3">
            <w:pPr>
              <w:wordWrap w:val="0"/>
              <w:ind w:rightChars="-16" w:right="-34"/>
              <w:jc w:val="center"/>
              <w:rPr>
                <w:rFonts w:ascii="宋体" w:hAnsi="宋体" w:cs="宋体"/>
                <w:szCs w:val="22"/>
              </w:rPr>
            </w:pPr>
          </w:p>
        </w:tc>
        <w:tc>
          <w:tcPr>
            <w:tcW w:w="850"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1235" w:type="dxa"/>
          </w:tcPr>
          <w:p w:rsidR="007D65D3" w:rsidRDefault="007D65D3">
            <w:pPr>
              <w:wordWrap w:val="0"/>
              <w:ind w:rightChars="-16" w:right="-34"/>
              <w:jc w:val="center"/>
              <w:rPr>
                <w:rFonts w:ascii="宋体" w:hAnsi="宋体" w:cs="宋体"/>
                <w:szCs w:val="22"/>
              </w:rPr>
            </w:pPr>
          </w:p>
        </w:tc>
        <w:tc>
          <w:tcPr>
            <w:tcW w:w="816" w:type="dxa"/>
          </w:tcPr>
          <w:p w:rsidR="007D65D3" w:rsidRDefault="007D65D3">
            <w:pPr>
              <w:wordWrap w:val="0"/>
              <w:ind w:rightChars="-16" w:right="-34"/>
              <w:jc w:val="center"/>
              <w:rPr>
                <w:rFonts w:ascii="宋体" w:hAnsi="宋体" w:cs="宋体"/>
                <w:szCs w:val="22"/>
              </w:rPr>
            </w:pPr>
          </w:p>
        </w:tc>
      </w:tr>
      <w:tr w:rsidR="007D65D3">
        <w:trPr>
          <w:trHeight w:val="540"/>
          <w:jc w:val="center"/>
        </w:trPr>
        <w:tc>
          <w:tcPr>
            <w:tcW w:w="3850" w:type="dxa"/>
            <w:gridSpan w:val="4"/>
            <w:vAlign w:val="center"/>
          </w:tcPr>
          <w:p w:rsidR="007D65D3" w:rsidRDefault="00BD22B7">
            <w:pPr>
              <w:wordWrap w:val="0"/>
              <w:ind w:rightChars="-16" w:right="-34"/>
              <w:jc w:val="center"/>
              <w:rPr>
                <w:rFonts w:ascii="宋体" w:hAnsi="宋体" w:cs="宋体"/>
                <w:szCs w:val="22"/>
              </w:rPr>
            </w:pPr>
            <w:r>
              <w:rPr>
                <w:rFonts w:ascii="宋体" w:hAnsi="宋体" w:cs="宋体" w:hint="eastAsia"/>
                <w:szCs w:val="22"/>
              </w:rPr>
              <w:t>招标人编制的招标控制价</w:t>
            </w:r>
          </w:p>
        </w:tc>
        <w:tc>
          <w:tcPr>
            <w:tcW w:w="10254" w:type="dxa"/>
            <w:gridSpan w:val="9"/>
          </w:tcPr>
          <w:p w:rsidR="007D65D3" w:rsidRDefault="007D65D3">
            <w:pPr>
              <w:wordWrap w:val="0"/>
              <w:ind w:rightChars="-16" w:right="-34"/>
              <w:jc w:val="center"/>
              <w:rPr>
                <w:rFonts w:ascii="宋体" w:hAnsi="宋体" w:cs="宋体"/>
                <w:szCs w:val="22"/>
              </w:rPr>
            </w:pPr>
          </w:p>
        </w:tc>
      </w:tr>
    </w:tbl>
    <w:p w:rsidR="007D65D3" w:rsidRDefault="007D65D3">
      <w:pPr>
        <w:wordWrap w:val="0"/>
        <w:spacing w:line="360" w:lineRule="auto"/>
        <w:ind w:rightChars="-16" w:right="-34"/>
        <w:jc w:val="center"/>
        <w:rPr>
          <w:rFonts w:ascii="宋体" w:hAnsi="宋体" w:cs="宋体"/>
        </w:rPr>
      </w:pPr>
    </w:p>
    <w:p w:rsidR="007D65D3" w:rsidRDefault="00BD22B7">
      <w:pPr>
        <w:wordWrap w:val="0"/>
        <w:spacing w:line="360" w:lineRule="auto"/>
        <w:ind w:rightChars="-16" w:right="-34" w:firstLineChars="550" w:firstLine="1155"/>
        <w:rPr>
          <w:rFonts w:ascii="宋体" w:hAnsi="宋体" w:cs="宋体"/>
          <w:szCs w:val="21"/>
          <w:u w:val="single"/>
        </w:rPr>
      </w:pPr>
      <w:r>
        <w:rPr>
          <w:rFonts w:ascii="宋体" w:hAnsi="宋体" w:cs="宋体" w:hint="eastAsia"/>
          <w:szCs w:val="21"/>
        </w:rPr>
        <w:t>招标人代表：</w:t>
      </w:r>
      <w:r>
        <w:rPr>
          <w:rFonts w:ascii="宋体" w:hAnsi="宋体" w:cs="宋体" w:hint="eastAsia"/>
          <w:szCs w:val="21"/>
          <w:u w:val="single"/>
        </w:rPr>
        <w:t xml:space="preserve">                          </w:t>
      </w:r>
      <w:r>
        <w:rPr>
          <w:rFonts w:ascii="宋体" w:hAnsi="宋体" w:cs="宋体" w:hint="eastAsia"/>
          <w:szCs w:val="21"/>
        </w:rPr>
        <w:t xml:space="preserve">            监督部门：</w:t>
      </w:r>
      <w:r>
        <w:rPr>
          <w:rFonts w:ascii="宋体" w:hAnsi="宋体" w:cs="宋体" w:hint="eastAsia"/>
          <w:szCs w:val="21"/>
          <w:u w:val="single"/>
        </w:rPr>
        <w:t xml:space="preserve">                                    </w:t>
      </w:r>
    </w:p>
    <w:p w:rsidR="007D65D3" w:rsidRDefault="007D65D3">
      <w:pPr>
        <w:pStyle w:val="af3"/>
        <w:ind w:firstLine="200"/>
        <w:rPr>
          <w:rFonts w:ascii="宋体" w:hAnsi="宋体" w:cs="宋体"/>
        </w:rPr>
      </w:pPr>
    </w:p>
    <w:p w:rsidR="007D65D3" w:rsidRDefault="00BD22B7">
      <w:pPr>
        <w:wordWrap w:val="0"/>
        <w:spacing w:line="360" w:lineRule="auto"/>
        <w:ind w:rightChars="-16" w:right="-34"/>
        <w:jc w:val="center"/>
        <w:rPr>
          <w:rFonts w:ascii="宋体" w:hAnsi="宋体" w:cs="宋体"/>
          <w:b/>
        </w:rPr>
        <w:sectPr w:rsidR="007D65D3">
          <w:footerReference w:type="default" r:id="rId21"/>
          <w:pgSz w:w="16838" w:h="11905" w:orient="landscape"/>
          <w:pgMar w:top="1587" w:right="1531" w:bottom="1587" w:left="1531" w:header="1304" w:footer="1191" w:gutter="0"/>
          <w:cols w:space="720"/>
          <w:titlePg/>
          <w:docGrid w:linePitch="312"/>
        </w:sectPr>
      </w:pPr>
      <w:r>
        <w:rPr>
          <w:rFonts w:ascii="宋体" w:hAnsi="宋体" w:cs="宋体" w:hint="eastAsia"/>
          <w:szCs w:val="21"/>
        </w:rPr>
        <w:t xml:space="preserve">                                                                       </w:t>
      </w:r>
      <w:r>
        <w:rPr>
          <w:rFonts w:ascii="宋体" w:hAnsi="宋体" w:cs="宋体" w:hint="eastAsia"/>
        </w:rPr>
        <w:t>开标时间：</w:t>
      </w:r>
      <w:r>
        <w:rPr>
          <w:rFonts w:ascii="宋体" w:hAnsi="宋体" w:cs="宋体" w:hint="eastAsia"/>
          <w:u w:val="single"/>
        </w:rPr>
        <w:t>年     月     日  时    分</w:t>
      </w:r>
      <w:bookmarkStart w:id="723" w:name="_Toc436038197"/>
      <w:bookmarkStart w:id="724" w:name="_Toc723"/>
    </w:p>
    <w:p w:rsidR="007D65D3" w:rsidRDefault="00BD22B7">
      <w:pPr>
        <w:pStyle w:val="Default"/>
        <w:wordWrap w:val="0"/>
        <w:spacing w:line="360" w:lineRule="auto"/>
        <w:ind w:rightChars="-16" w:right="-34"/>
        <w:outlineLvl w:val="1"/>
        <w:rPr>
          <w:rFonts w:hAnsi="宋体" w:cs="宋体"/>
          <w:color w:val="auto"/>
          <w:sz w:val="21"/>
          <w:szCs w:val="21"/>
        </w:rPr>
      </w:pPr>
      <w:bookmarkStart w:id="725" w:name="_Toc22641"/>
      <w:bookmarkStart w:id="726" w:name="_Toc26447421"/>
      <w:bookmarkStart w:id="727" w:name="_Toc25141725"/>
      <w:bookmarkStart w:id="728" w:name="_Toc32603"/>
      <w:bookmarkStart w:id="729" w:name="_Toc26101"/>
      <w:bookmarkStart w:id="730" w:name="_Toc27378021"/>
      <w:bookmarkStart w:id="731" w:name="_Toc26520"/>
      <w:bookmarkStart w:id="732" w:name="_Toc228881194"/>
      <w:bookmarkStart w:id="733" w:name="_Toc272772610"/>
      <w:bookmarkStart w:id="734" w:name="_Toc228337131"/>
      <w:bookmarkStart w:id="735" w:name="_Toc299439355"/>
      <w:bookmarkStart w:id="736" w:name="_Toc228589199"/>
      <w:bookmarkStart w:id="737" w:name="_Toc228591542"/>
      <w:bookmarkStart w:id="738" w:name="_Toc214433923"/>
      <w:bookmarkStart w:id="739" w:name="_Toc299439352"/>
      <w:bookmarkStart w:id="740" w:name="_Toc228337134"/>
      <w:bookmarkStart w:id="741" w:name="_Toc227492277"/>
      <w:bookmarkStart w:id="742" w:name="_Toc214433920"/>
      <w:bookmarkStart w:id="743" w:name="_Toc227657523"/>
      <w:bookmarkStart w:id="744" w:name="_Toc228591693"/>
      <w:bookmarkStart w:id="745" w:name="_Toc228589196"/>
      <w:bookmarkStart w:id="746" w:name="_Toc228881197"/>
      <w:bookmarkStart w:id="747" w:name="_Toc272772607"/>
      <w:bookmarkStart w:id="748" w:name="_Toc227657520"/>
      <w:bookmarkStart w:id="749" w:name="_Toc227492280"/>
      <w:bookmarkStart w:id="750" w:name="_Toc228591690"/>
      <w:bookmarkStart w:id="751" w:name="_Toc228591545"/>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23"/>
      <w:bookmarkEnd w:id="724"/>
      <w:r>
        <w:rPr>
          <w:rFonts w:hAnsi="宋体" w:cs="宋体" w:hint="eastAsia"/>
          <w:b/>
          <w:bCs/>
          <w:color w:val="auto"/>
          <w:sz w:val="21"/>
          <w:szCs w:val="21"/>
        </w:rPr>
        <w:lastRenderedPageBreak/>
        <w:t>附表二：问题澄清通知</w:t>
      </w:r>
      <w:bookmarkEnd w:id="725"/>
      <w:bookmarkEnd w:id="726"/>
      <w:bookmarkEnd w:id="727"/>
      <w:bookmarkEnd w:id="728"/>
    </w:p>
    <w:p w:rsidR="007D65D3" w:rsidRDefault="007D65D3">
      <w:pPr>
        <w:pStyle w:val="Default"/>
        <w:wordWrap w:val="0"/>
        <w:spacing w:line="360" w:lineRule="auto"/>
        <w:ind w:rightChars="-16" w:right="-34"/>
        <w:jc w:val="center"/>
        <w:rPr>
          <w:rFonts w:hAnsi="宋体" w:cs="宋体"/>
          <w:color w:val="auto"/>
          <w:sz w:val="21"/>
          <w:szCs w:val="21"/>
        </w:rPr>
      </w:pPr>
    </w:p>
    <w:p w:rsidR="007D65D3" w:rsidRDefault="00BD22B7">
      <w:pPr>
        <w:pStyle w:val="Default"/>
        <w:wordWrap w:val="0"/>
        <w:spacing w:line="360" w:lineRule="auto"/>
        <w:ind w:rightChars="-16" w:right="-34"/>
        <w:jc w:val="center"/>
        <w:rPr>
          <w:rFonts w:hAnsi="宋体" w:cs="宋体"/>
          <w:color w:val="auto"/>
          <w:sz w:val="21"/>
          <w:szCs w:val="21"/>
        </w:rPr>
      </w:pPr>
      <w:r>
        <w:rPr>
          <w:rFonts w:hAnsi="宋体" w:cs="宋体" w:hint="eastAsia"/>
          <w:b/>
          <w:bCs/>
          <w:color w:val="auto"/>
          <w:sz w:val="28"/>
          <w:szCs w:val="28"/>
        </w:rPr>
        <w:t>问题澄清通知</w:t>
      </w:r>
    </w:p>
    <w:p w:rsidR="007D65D3" w:rsidRDefault="00BD22B7">
      <w:pPr>
        <w:wordWrap w:val="0"/>
        <w:autoSpaceDE w:val="0"/>
        <w:autoSpaceDN w:val="0"/>
        <w:adjustRightInd w:val="0"/>
        <w:spacing w:line="360" w:lineRule="auto"/>
        <w:ind w:rightChars="-16" w:right="-34" w:firstLineChars="1800" w:firstLine="3795"/>
        <w:rPr>
          <w:rFonts w:ascii="宋体" w:hAnsi="宋体" w:cs="宋体"/>
          <w:kern w:val="0"/>
          <w:szCs w:val="21"/>
        </w:rPr>
      </w:pPr>
      <w:r>
        <w:rPr>
          <w:rFonts w:ascii="宋体" w:hAnsi="宋体" w:cs="宋体" w:hint="eastAsia"/>
          <w:b/>
          <w:bCs/>
          <w:kern w:val="0"/>
          <w:szCs w:val="21"/>
        </w:rPr>
        <w:t>编号：</w:t>
      </w:r>
    </w:p>
    <w:p w:rsidR="007D65D3" w:rsidRDefault="00BD22B7">
      <w:pPr>
        <w:wordWrap w:val="0"/>
        <w:autoSpaceDE w:val="0"/>
        <w:autoSpaceDN w:val="0"/>
        <w:adjustRightInd w:val="0"/>
        <w:spacing w:line="360" w:lineRule="auto"/>
        <w:ind w:rightChars="-16" w:right="-34"/>
        <w:jc w:val="left"/>
        <w:rPr>
          <w:rFonts w:ascii="宋体" w:hAnsi="宋体" w:cs="宋体"/>
          <w:kern w:val="0"/>
          <w:szCs w:val="21"/>
        </w:rPr>
      </w:pPr>
      <w:r>
        <w:rPr>
          <w:rFonts w:ascii="宋体" w:hAnsi="宋体" w:cs="宋体" w:hint="eastAsia"/>
          <w:kern w:val="0"/>
          <w:szCs w:val="21"/>
          <w:u w:val="single"/>
        </w:rPr>
        <w:t xml:space="preserve">               </w:t>
      </w:r>
      <w:r>
        <w:rPr>
          <w:rFonts w:ascii="宋体" w:hAnsi="宋体" w:cs="宋体" w:hint="eastAsia"/>
          <w:kern w:val="0"/>
          <w:szCs w:val="21"/>
        </w:rPr>
        <w:t>（投标人名称）：</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u w:val="single"/>
        </w:rPr>
        <w:t xml:space="preserve">            </w:t>
      </w:r>
      <w:r>
        <w:rPr>
          <w:rFonts w:ascii="宋体" w:hAnsi="宋体" w:cs="宋体" w:hint="eastAsia"/>
          <w:kern w:val="0"/>
          <w:szCs w:val="21"/>
        </w:rPr>
        <w:t>（项目名称）施工招标的评标委员会，对你方的投标文件进行了仔细的审查，现需你方对下列问题以书面形式予以澄清：</w:t>
      </w:r>
    </w:p>
    <w:p w:rsidR="007D65D3" w:rsidRDefault="00BD22B7">
      <w:pPr>
        <w:wordWrap w:val="0"/>
        <w:autoSpaceDE w:val="0"/>
        <w:autoSpaceDN w:val="0"/>
        <w:adjustRightInd w:val="0"/>
        <w:spacing w:line="360" w:lineRule="auto"/>
        <w:ind w:rightChars="-16" w:right="-34"/>
        <w:jc w:val="left"/>
        <w:rPr>
          <w:rFonts w:ascii="宋体" w:hAnsi="宋体" w:cs="宋体"/>
          <w:kern w:val="0"/>
          <w:szCs w:val="21"/>
        </w:rPr>
      </w:pPr>
      <w:r>
        <w:rPr>
          <w:rFonts w:ascii="宋体" w:hAnsi="宋体" w:cs="宋体" w:hint="eastAsia"/>
          <w:kern w:val="0"/>
          <w:szCs w:val="21"/>
        </w:rPr>
        <w:t>1.</w:t>
      </w:r>
    </w:p>
    <w:p w:rsidR="007D65D3" w:rsidRDefault="00BD22B7">
      <w:pPr>
        <w:wordWrap w:val="0"/>
        <w:autoSpaceDE w:val="0"/>
        <w:autoSpaceDN w:val="0"/>
        <w:adjustRightInd w:val="0"/>
        <w:spacing w:line="360" w:lineRule="auto"/>
        <w:ind w:rightChars="-16" w:right="-34"/>
        <w:jc w:val="left"/>
        <w:rPr>
          <w:rFonts w:ascii="宋体" w:hAnsi="宋体" w:cs="宋体"/>
          <w:kern w:val="0"/>
          <w:szCs w:val="21"/>
        </w:rPr>
      </w:pPr>
      <w:r>
        <w:rPr>
          <w:rFonts w:ascii="宋体" w:hAnsi="宋体" w:cs="宋体" w:hint="eastAsia"/>
          <w:kern w:val="0"/>
          <w:szCs w:val="21"/>
        </w:rPr>
        <w:t>2.</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请将上述问题的澄清于</w:t>
      </w:r>
      <w:r>
        <w:rPr>
          <w:rFonts w:ascii="宋体" w:hAnsi="宋体" w:cs="宋体" w:hint="eastAsia"/>
          <w:kern w:val="0"/>
          <w:szCs w:val="21"/>
          <w:u w:val="single"/>
        </w:rPr>
        <w:t xml:space="preserve">     </w:t>
      </w:r>
      <w:r>
        <w:rPr>
          <w:rFonts w:ascii="宋体" w:hAnsi="宋体" w:cs="宋体" w:hint="eastAsia"/>
          <w:kern w:val="0"/>
          <w:szCs w:val="21"/>
        </w:rPr>
        <w:t>年</w:t>
      </w:r>
      <w:r>
        <w:rPr>
          <w:rFonts w:ascii="宋体" w:hAnsi="宋体" w:cs="宋体" w:hint="eastAsia"/>
          <w:kern w:val="0"/>
          <w:szCs w:val="21"/>
          <w:u w:val="single"/>
        </w:rPr>
        <w:t xml:space="preserve">     </w:t>
      </w:r>
      <w:r>
        <w:rPr>
          <w:rFonts w:ascii="宋体" w:hAnsi="宋体" w:cs="宋体" w:hint="eastAsia"/>
          <w:kern w:val="0"/>
          <w:szCs w:val="21"/>
        </w:rPr>
        <w:t>月</w:t>
      </w:r>
      <w:r>
        <w:rPr>
          <w:rFonts w:ascii="宋体" w:hAnsi="宋体" w:cs="宋体" w:hint="eastAsia"/>
          <w:kern w:val="0"/>
          <w:szCs w:val="21"/>
          <w:u w:val="single"/>
        </w:rPr>
        <w:t xml:space="preserve">     </w:t>
      </w:r>
      <w:r>
        <w:rPr>
          <w:rFonts w:ascii="宋体" w:hAnsi="宋体" w:cs="宋体" w:hint="eastAsia"/>
          <w:kern w:val="0"/>
          <w:szCs w:val="21"/>
        </w:rPr>
        <w:t>日</w:t>
      </w:r>
      <w:r>
        <w:rPr>
          <w:rFonts w:ascii="宋体" w:hAnsi="宋体" w:cs="宋体" w:hint="eastAsia"/>
          <w:kern w:val="0"/>
          <w:szCs w:val="21"/>
          <w:u w:val="single"/>
        </w:rPr>
        <w:t xml:space="preserve">     </w:t>
      </w:r>
      <w:r>
        <w:rPr>
          <w:rFonts w:ascii="宋体" w:hAnsi="宋体" w:cs="宋体" w:hint="eastAsia"/>
          <w:kern w:val="0"/>
          <w:szCs w:val="21"/>
        </w:rPr>
        <w:t>时前递交至</w:t>
      </w:r>
      <w:r>
        <w:rPr>
          <w:rFonts w:ascii="宋体" w:hAnsi="宋体" w:cs="宋体" w:hint="eastAsia"/>
          <w:kern w:val="0"/>
          <w:szCs w:val="21"/>
          <w:u w:val="single"/>
        </w:rPr>
        <w:t xml:space="preserve">              </w:t>
      </w:r>
      <w:r>
        <w:rPr>
          <w:rFonts w:ascii="宋体" w:hAnsi="宋体" w:cs="宋体" w:hint="eastAsia"/>
          <w:kern w:val="0"/>
          <w:szCs w:val="21"/>
        </w:rPr>
        <w:t>（详细地址）或传真至</w:t>
      </w:r>
      <w:r>
        <w:rPr>
          <w:rFonts w:ascii="宋体" w:hAnsi="宋体" w:cs="宋体" w:hint="eastAsia"/>
          <w:kern w:val="0"/>
          <w:szCs w:val="21"/>
          <w:u w:val="single"/>
        </w:rPr>
        <w:t xml:space="preserve">            </w:t>
      </w:r>
      <w:r>
        <w:rPr>
          <w:rFonts w:ascii="宋体" w:hAnsi="宋体" w:cs="宋体" w:hint="eastAsia"/>
          <w:kern w:val="0"/>
          <w:szCs w:val="21"/>
        </w:rPr>
        <w:t>（传真号码）。采用传真方式的，应在</w:t>
      </w:r>
      <w:r>
        <w:rPr>
          <w:rFonts w:ascii="宋体" w:hAnsi="宋体" w:cs="宋体" w:hint="eastAsia"/>
          <w:kern w:val="0"/>
          <w:szCs w:val="21"/>
          <w:u w:val="single"/>
        </w:rPr>
        <w:t xml:space="preserve">     </w:t>
      </w:r>
      <w:r>
        <w:rPr>
          <w:rFonts w:ascii="宋体" w:hAnsi="宋体" w:cs="宋体" w:hint="eastAsia"/>
          <w:kern w:val="0"/>
          <w:szCs w:val="21"/>
        </w:rPr>
        <w:t>年</w:t>
      </w:r>
      <w:r>
        <w:rPr>
          <w:rFonts w:ascii="宋体" w:hAnsi="宋体" w:cs="宋体" w:hint="eastAsia"/>
          <w:kern w:val="0"/>
          <w:szCs w:val="21"/>
          <w:u w:val="single"/>
        </w:rPr>
        <w:t xml:space="preserve">     </w:t>
      </w:r>
      <w:r>
        <w:rPr>
          <w:rFonts w:ascii="宋体" w:hAnsi="宋体" w:cs="宋体" w:hint="eastAsia"/>
          <w:kern w:val="0"/>
          <w:szCs w:val="21"/>
        </w:rPr>
        <w:t>月</w:t>
      </w:r>
      <w:r>
        <w:rPr>
          <w:rFonts w:ascii="宋体" w:hAnsi="宋体" w:cs="宋体" w:hint="eastAsia"/>
          <w:kern w:val="0"/>
          <w:szCs w:val="21"/>
          <w:u w:val="single"/>
        </w:rPr>
        <w:t xml:space="preserve">     </w:t>
      </w:r>
      <w:r>
        <w:rPr>
          <w:rFonts w:ascii="宋体" w:hAnsi="宋体" w:cs="宋体" w:hint="eastAsia"/>
          <w:kern w:val="0"/>
          <w:szCs w:val="21"/>
        </w:rPr>
        <w:t>日</w:t>
      </w:r>
      <w:r>
        <w:rPr>
          <w:rFonts w:ascii="宋体" w:hAnsi="宋体" w:cs="宋体" w:hint="eastAsia"/>
          <w:kern w:val="0"/>
          <w:szCs w:val="21"/>
          <w:u w:val="single"/>
        </w:rPr>
        <w:t xml:space="preserve">     </w:t>
      </w:r>
      <w:r>
        <w:rPr>
          <w:rFonts w:ascii="宋体" w:hAnsi="宋体" w:cs="宋体" w:hint="eastAsia"/>
          <w:kern w:val="0"/>
          <w:szCs w:val="21"/>
        </w:rPr>
        <w:t>时前将原件递交至</w:t>
      </w:r>
      <w:r>
        <w:rPr>
          <w:rFonts w:ascii="宋体" w:hAnsi="宋体" w:cs="宋体" w:hint="eastAsia"/>
          <w:kern w:val="0"/>
          <w:szCs w:val="21"/>
          <w:u w:val="single"/>
        </w:rPr>
        <w:t xml:space="preserve">                </w:t>
      </w:r>
      <w:r>
        <w:rPr>
          <w:rFonts w:ascii="宋体" w:hAnsi="宋体" w:cs="宋体" w:hint="eastAsia"/>
          <w:kern w:val="0"/>
          <w:szCs w:val="21"/>
        </w:rPr>
        <w:t>（详细地址）。</w:t>
      </w:r>
    </w:p>
    <w:p w:rsidR="007D65D3" w:rsidRDefault="00BD22B7">
      <w:pPr>
        <w:wordWrap w:val="0"/>
        <w:autoSpaceDE w:val="0"/>
        <w:autoSpaceDN w:val="0"/>
        <w:adjustRightInd w:val="0"/>
        <w:spacing w:line="360" w:lineRule="auto"/>
        <w:ind w:rightChars="-16" w:right="-34" w:firstLineChars="1700" w:firstLine="3570"/>
        <w:jc w:val="left"/>
        <w:rPr>
          <w:rFonts w:ascii="宋体" w:hAnsi="宋体" w:cs="宋体"/>
          <w:kern w:val="0"/>
          <w:szCs w:val="21"/>
        </w:rPr>
      </w:pPr>
      <w:r>
        <w:rPr>
          <w:rFonts w:ascii="宋体" w:hAnsi="宋体" w:cs="宋体" w:hint="eastAsia"/>
          <w:kern w:val="0"/>
          <w:szCs w:val="21"/>
        </w:rPr>
        <w:t>评标工作组负责人：</w:t>
      </w:r>
      <w:r>
        <w:rPr>
          <w:rFonts w:ascii="宋体" w:hAnsi="宋体" w:cs="宋体" w:hint="eastAsia"/>
          <w:kern w:val="0"/>
          <w:szCs w:val="21"/>
          <w:u w:val="single"/>
        </w:rPr>
        <w:t xml:space="preserve">         </w:t>
      </w:r>
      <w:r>
        <w:rPr>
          <w:rFonts w:ascii="宋体" w:hAnsi="宋体" w:cs="宋体" w:hint="eastAsia"/>
          <w:kern w:val="0"/>
          <w:szCs w:val="21"/>
        </w:rPr>
        <w:t xml:space="preserve"> （签字）</w:t>
      </w:r>
    </w:p>
    <w:p w:rsidR="007D65D3" w:rsidRDefault="00BD22B7">
      <w:pPr>
        <w:wordWrap w:val="0"/>
        <w:autoSpaceDE w:val="0"/>
        <w:autoSpaceDN w:val="0"/>
        <w:adjustRightInd w:val="0"/>
        <w:spacing w:line="360" w:lineRule="auto"/>
        <w:ind w:rightChars="-16" w:right="-34" w:firstLineChars="1600" w:firstLine="3360"/>
        <w:jc w:val="left"/>
        <w:rPr>
          <w:rFonts w:ascii="宋体" w:hAnsi="宋体" w:cs="宋体"/>
          <w:kern w:val="0"/>
        </w:rPr>
      </w:pPr>
      <w:r>
        <w:rPr>
          <w:rFonts w:ascii="宋体" w:hAnsi="宋体" w:cs="宋体" w:hint="eastAsia"/>
          <w:kern w:val="0"/>
          <w:szCs w:val="21"/>
          <w:u w:val="single"/>
        </w:rPr>
        <w:t xml:space="preserve">      </w:t>
      </w:r>
      <w:r>
        <w:rPr>
          <w:rFonts w:ascii="宋体" w:hAnsi="宋体" w:cs="宋体" w:hint="eastAsia"/>
          <w:kern w:val="0"/>
          <w:szCs w:val="21"/>
        </w:rPr>
        <w:t>年</w:t>
      </w:r>
      <w:r>
        <w:rPr>
          <w:rFonts w:ascii="宋体" w:hAnsi="宋体" w:cs="宋体" w:hint="eastAsia"/>
          <w:kern w:val="0"/>
          <w:szCs w:val="21"/>
          <w:u w:val="single"/>
        </w:rPr>
        <w:t xml:space="preserve">     </w:t>
      </w:r>
      <w:r>
        <w:rPr>
          <w:rFonts w:ascii="宋体" w:hAnsi="宋体" w:cs="宋体" w:hint="eastAsia"/>
          <w:kern w:val="0"/>
          <w:szCs w:val="21"/>
        </w:rPr>
        <w:t xml:space="preserve"> 月</w:t>
      </w:r>
      <w:r>
        <w:rPr>
          <w:rFonts w:ascii="宋体" w:hAnsi="宋体" w:cs="宋体" w:hint="eastAsia"/>
          <w:kern w:val="0"/>
          <w:szCs w:val="21"/>
          <w:u w:val="single"/>
        </w:rPr>
        <w:t xml:space="preserve">     </w:t>
      </w:r>
      <w:r>
        <w:rPr>
          <w:rFonts w:ascii="宋体" w:hAnsi="宋体" w:cs="宋体" w:hint="eastAsia"/>
          <w:kern w:val="0"/>
          <w:szCs w:val="21"/>
        </w:rPr>
        <w:t>日</w:t>
      </w:r>
    </w:p>
    <w:p w:rsidR="007D65D3" w:rsidRDefault="007D65D3">
      <w:pPr>
        <w:pStyle w:val="Default"/>
        <w:wordWrap w:val="0"/>
        <w:spacing w:line="360" w:lineRule="auto"/>
        <w:ind w:rightChars="-16" w:right="-34"/>
        <w:outlineLvl w:val="0"/>
        <w:rPr>
          <w:rFonts w:hAnsi="宋体" w:cs="宋体"/>
          <w:color w:val="auto"/>
          <w:sz w:val="32"/>
        </w:rPr>
      </w:pPr>
      <w:bookmarkStart w:id="752" w:name="_Toc214433913"/>
      <w:bookmarkStart w:id="753" w:name="_Toc228337124"/>
      <w:bookmarkStart w:id="754" w:name="_Toc227492270"/>
      <w:bookmarkStart w:id="755" w:name="_Toc436038198"/>
      <w:bookmarkStart w:id="756" w:name="_Toc228591535"/>
      <w:bookmarkStart w:id="757" w:name="_Toc228589189"/>
      <w:bookmarkStart w:id="758" w:name="_Toc227657513"/>
      <w:bookmarkStart w:id="759" w:name="_Toc228591683"/>
      <w:bookmarkStart w:id="760" w:name="_Toc272772600"/>
      <w:bookmarkStart w:id="761" w:name="_Toc228881187"/>
    </w:p>
    <w:p w:rsidR="007D65D3" w:rsidRDefault="00BD22B7">
      <w:pPr>
        <w:pStyle w:val="Default"/>
        <w:wordWrap w:val="0"/>
        <w:spacing w:line="360" w:lineRule="auto"/>
        <w:ind w:rightChars="-16" w:right="-34"/>
        <w:outlineLvl w:val="1"/>
        <w:rPr>
          <w:rFonts w:hAnsi="宋体" w:cs="宋体"/>
          <w:color w:val="auto"/>
          <w:sz w:val="21"/>
          <w:szCs w:val="21"/>
        </w:rPr>
      </w:pPr>
      <w:bookmarkStart w:id="762" w:name="_Toc25141726"/>
      <w:bookmarkStart w:id="763" w:name="_Toc26447422"/>
      <w:bookmarkStart w:id="764" w:name="_Toc27009"/>
      <w:bookmarkStart w:id="765" w:name="_Toc9112"/>
      <w:r>
        <w:rPr>
          <w:rFonts w:hAnsi="宋体" w:cs="宋体" w:hint="eastAsia"/>
          <w:b/>
          <w:bCs/>
          <w:color w:val="auto"/>
          <w:sz w:val="21"/>
          <w:szCs w:val="21"/>
        </w:rPr>
        <w:t>附表三：问题的澄清</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rsidR="007D65D3" w:rsidRDefault="007D65D3">
      <w:pPr>
        <w:pStyle w:val="Default"/>
        <w:wordWrap w:val="0"/>
        <w:spacing w:line="360" w:lineRule="auto"/>
        <w:ind w:rightChars="-16" w:right="-34"/>
        <w:jc w:val="center"/>
        <w:rPr>
          <w:rFonts w:hAnsi="宋体" w:cs="宋体"/>
          <w:color w:val="auto"/>
          <w:sz w:val="21"/>
          <w:szCs w:val="21"/>
        </w:rPr>
      </w:pPr>
    </w:p>
    <w:p w:rsidR="007D65D3" w:rsidRDefault="00BD22B7">
      <w:pPr>
        <w:pStyle w:val="Default"/>
        <w:wordWrap w:val="0"/>
        <w:spacing w:line="360" w:lineRule="auto"/>
        <w:ind w:rightChars="-16" w:right="-34"/>
        <w:jc w:val="center"/>
        <w:rPr>
          <w:rFonts w:hAnsi="宋体" w:cs="宋体"/>
          <w:color w:val="auto"/>
          <w:sz w:val="21"/>
          <w:szCs w:val="21"/>
        </w:rPr>
      </w:pPr>
      <w:r>
        <w:rPr>
          <w:rFonts w:hAnsi="宋体" w:cs="宋体" w:hint="eastAsia"/>
          <w:b/>
          <w:bCs/>
          <w:color w:val="auto"/>
          <w:sz w:val="28"/>
          <w:szCs w:val="28"/>
        </w:rPr>
        <w:t>问题的澄清</w:t>
      </w:r>
    </w:p>
    <w:p w:rsidR="007D65D3" w:rsidRDefault="00BD22B7">
      <w:pPr>
        <w:wordWrap w:val="0"/>
        <w:autoSpaceDE w:val="0"/>
        <w:autoSpaceDN w:val="0"/>
        <w:adjustRightInd w:val="0"/>
        <w:spacing w:line="360" w:lineRule="auto"/>
        <w:ind w:rightChars="-16" w:right="-34" w:firstLineChars="1900" w:firstLine="4006"/>
        <w:jc w:val="left"/>
        <w:rPr>
          <w:rFonts w:ascii="宋体" w:hAnsi="宋体" w:cs="宋体"/>
          <w:b/>
          <w:bCs/>
          <w:kern w:val="0"/>
          <w:szCs w:val="21"/>
        </w:rPr>
      </w:pPr>
      <w:r>
        <w:rPr>
          <w:rFonts w:ascii="宋体" w:hAnsi="宋体" w:cs="宋体" w:hint="eastAsia"/>
          <w:b/>
          <w:bCs/>
          <w:kern w:val="0"/>
          <w:szCs w:val="21"/>
        </w:rPr>
        <w:t>编号：</w:t>
      </w:r>
    </w:p>
    <w:p w:rsidR="007D65D3" w:rsidRDefault="00BD22B7">
      <w:pPr>
        <w:wordWrap w:val="0"/>
        <w:autoSpaceDE w:val="0"/>
        <w:autoSpaceDN w:val="0"/>
        <w:adjustRightInd w:val="0"/>
        <w:spacing w:line="360" w:lineRule="auto"/>
        <w:ind w:rightChars="-16" w:right="-34"/>
        <w:jc w:val="left"/>
        <w:rPr>
          <w:rFonts w:ascii="宋体" w:hAnsi="宋体" w:cs="宋体"/>
          <w:kern w:val="0"/>
          <w:szCs w:val="21"/>
        </w:rPr>
      </w:pPr>
      <w:r>
        <w:rPr>
          <w:rFonts w:ascii="宋体" w:hAnsi="宋体" w:cs="宋体" w:hint="eastAsia"/>
          <w:kern w:val="0"/>
          <w:szCs w:val="21"/>
          <w:u w:val="single"/>
        </w:rPr>
        <w:t xml:space="preserve">              </w:t>
      </w:r>
      <w:r>
        <w:rPr>
          <w:rFonts w:ascii="宋体" w:hAnsi="宋体" w:cs="宋体" w:hint="eastAsia"/>
          <w:kern w:val="0"/>
          <w:szCs w:val="21"/>
        </w:rPr>
        <w:t>（项目名称）施工招标评标委员会：</w:t>
      </w:r>
    </w:p>
    <w:p w:rsidR="007D65D3" w:rsidRDefault="007D65D3">
      <w:pPr>
        <w:wordWrap w:val="0"/>
        <w:autoSpaceDE w:val="0"/>
        <w:autoSpaceDN w:val="0"/>
        <w:adjustRightInd w:val="0"/>
        <w:spacing w:line="360" w:lineRule="auto"/>
        <w:ind w:rightChars="-16" w:right="-34"/>
        <w:jc w:val="left"/>
        <w:rPr>
          <w:rFonts w:ascii="宋体" w:hAnsi="宋体" w:cs="宋体"/>
          <w:kern w:val="0"/>
          <w:szCs w:val="21"/>
        </w:rPr>
      </w:pP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问题澄清通知（编号：</w:t>
      </w:r>
      <w:r>
        <w:rPr>
          <w:rFonts w:ascii="宋体" w:hAnsi="宋体" w:cs="宋体" w:hint="eastAsia"/>
          <w:kern w:val="0"/>
          <w:szCs w:val="21"/>
          <w:u w:val="single"/>
        </w:rPr>
        <w:t xml:space="preserve">              </w:t>
      </w:r>
      <w:r>
        <w:rPr>
          <w:rFonts w:ascii="宋体" w:hAnsi="宋体" w:cs="宋体" w:hint="eastAsia"/>
          <w:kern w:val="0"/>
          <w:szCs w:val="21"/>
        </w:rPr>
        <w:t xml:space="preserve"> ）已收悉，现澄清如下：</w:t>
      </w:r>
    </w:p>
    <w:p w:rsidR="007D65D3" w:rsidRDefault="00BD22B7">
      <w:pPr>
        <w:wordWrap w:val="0"/>
        <w:autoSpaceDE w:val="0"/>
        <w:autoSpaceDN w:val="0"/>
        <w:adjustRightInd w:val="0"/>
        <w:spacing w:line="360" w:lineRule="auto"/>
        <w:ind w:rightChars="-16" w:right="-34"/>
        <w:jc w:val="left"/>
        <w:rPr>
          <w:rFonts w:ascii="宋体" w:hAnsi="宋体" w:cs="宋体"/>
          <w:kern w:val="0"/>
          <w:szCs w:val="21"/>
        </w:rPr>
      </w:pPr>
      <w:r>
        <w:rPr>
          <w:rFonts w:ascii="宋体" w:hAnsi="宋体" w:cs="宋体" w:hint="eastAsia"/>
          <w:kern w:val="0"/>
          <w:szCs w:val="21"/>
        </w:rPr>
        <w:t>1.</w:t>
      </w:r>
    </w:p>
    <w:p w:rsidR="007D65D3" w:rsidRDefault="00BD22B7">
      <w:pPr>
        <w:wordWrap w:val="0"/>
        <w:autoSpaceDE w:val="0"/>
        <w:autoSpaceDN w:val="0"/>
        <w:adjustRightInd w:val="0"/>
        <w:spacing w:line="360" w:lineRule="auto"/>
        <w:ind w:rightChars="-16" w:right="-34"/>
        <w:jc w:val="left"/>
        <w:rPr>
          <w:rFonts w:ascii="宋体" w:hAnsi="宋体" w:cs="宋体"/>
          <w:kern w:val="0"/>
          <w:szCs w:val="21"/>
        </w:rPr>
      </w:pPr>
      <w:r>
        <w:rPr>
          <w:rFonts w:ascii="宋体" w:hAnsi="宋体" w:cs="宋体" w:hint="eastAsia"/>
          <w:kern w:val="0"/>
          <w:szCs w:val="21"/>
        </w:rPr>
        <w:t>2.</w:t>
      </w:r>
    </w:p>
    <w:p w:rsidR="007D65D3" w:rsidRDefault="00BD22B7" w:rsidP="00D21C73">
      <w:pPr>
        <w:wordWrap w:val="0"/>
        <w:autoSpaceDE w:val="0"/>
        <w:autoSpaceDN w:val="0"/>
        <w:adjustRightInd w:val="0"/>
        <w:spacing w:line="360" w:lineRule="auto"/>
        <w:ind w:rightChars="-16" w:right="-34" w:firstLineChars="1628" w:firstLine="3419"/>
        <w:jc w:val="left"/>
        <w:rPr>
          <w:rFonts w:ascii="宋体" w:hAnsi="宋体" w:cs="宋体"/>
          <w:kern w:val="0"/>
          <w:szCs w:val="21"/>
        </w:rPr>
      </w:pPr>
      <w:r>
        <w:rPr>
          <w:rFonts w:ascii="宋体" w:hAnsi="宋体" w:cs="宋体" w:hint="eastAsia"/>
          <w:kern w:val="0"/>
          <w:szCs w:val="21"/>
        </w:rPr>
        <w:t>投标人：</w:t>
      </w:r>
      <w:r>
        <w:rPr>
          <w:rFonts w:ascii="宋体" w:hAnsi="宋体" w:cs="宋体" w:hint="eastAsia"/>
          <w:kern w:val="0"/>
          <w:szCs w:val="21"/>
          <w:u w:val="single"/>
        </w:rPr>
        <w:t xml:space="preserve">                 </w:t>
      </w:r>
      <w:r>
        <w:rPr>
          <w:rFonts w:ascii="宋体" w:hAnsi="宋体" w:cs="宋体" w:hint="eastAsia"/>
          <w:kern w:val="0"/>
          <w:szCs w:val="21"/>
        </w:rPr>
        <w:t xml:space="preserve"> （盖单位章）</w:t>
      </w:r>
    </w:p>
    <w:p w:rsidR="007D65D3" w:rsidRDefault="00BD22B7" w:rsidP="00D21C73">
      <w:pPr>
        <w:wordWrap w:val="0"/>
        <w:autoSpaceDE w:val="0"/>
        <w:autoSpaceDN w:val="0"/>
        <w:adjustRightInd w:val="0"/>
        <w:spacing w:line="360" w:lineRule="auto"/>
        <w:ind w:rightChars="-16" w:right="-34" w:firstLineChars="1628" w:firstLine="3419"/>
        <w:jc w:val="left"/>
        <w:rPr>
          <w:rFonts w:ascii="宋体" w:hAnsi="宋体" w:cs="宋体"/>
          <w:kern w:val="0"/>
          <w:szCs w:val="21"/>
        </w:rPr>
      </w:pPr>
      <w:r>
        <w:rPr>
          <w:rFonts w:ascii="宋体" w:hAnsi="宋体" w:cs="宋体" w:hint="eastAsia"/>
          <w:kern w:val="0"/>
          <w:szCs w:val="21"/>
        </w:rPr>
        <w:t>法定代表人或其委托代理人：</w:t>
      </w:r>
      <w:r>
        <w:rPr>
          <w:rFonts w:ascii="宋体" w:hAnsi="宋体" w:cs="宋体" w:hint="eastAsia"/>
          <w:kern w:val="0"/>
          <w:szCs w:val="21"/>
          <w:u w:val="single"/>
        </w:rPr>
        <w:t xml:space="preserve">        </w:t>
      </w:r>
      <w:r>
        <w:rPr>
          <w:rFonts w:ascii="宋体" w:hAnsi="宋体" w:cs="宋体" w:hint="eastAsia"/>
          <w:kern w:val="0"/>
          <w:szCs w:val="21"/>
        </w:rPr>
        <w:t>（签字）</w:t>
      </w:r>
    </w:p>
    <w:p w:rsidR="007D65D3" w:rsidRDefault="007D65D3" w:rsidP="00D21C73">
      <w:pPr>
        <w:wordWrap w:val="0"/>
        <w:autoSpaceDE w:val="0"/>
        <w:autoSpaceDN w:val="0"/>
        <w:adjustRightInd w:val="0"/>
        <w:spacing w:line="360" w:lineRule="auto"/>
        <w:ind w:rightChars="-16" w:right="-34" w:firstLineChars="1628" w:firstLine="3419"/>
        <w:jc w:val="left"/>
        <w:rPr>
          <w:rFonts w:ascii="宋体" w:hAnsi="宋体" w:cs="宋体"/>
          <w:kern w:val="0"/>
          <w:szCs w:val="21"/>
        </w:rPr>
      </w:pPr>
    </w:p>
    <w:p w:rsidR="007D65D3" w:rsidRDefault="00BD22B7" w:rsidP="00D21C73">
      <w:pPr>
        <w:wordWrap w:val="0"/>
        <w:autoSpaceDE w:val="0"/>
        <w:autoSpaceDN w:val="0"/>
        <w:adjustRightInd w:val="0"/>
        <w:spacing w:line="360" w:lineRule="auto"/>
        <w:ind w:rightChars="-16" w:right="-34" w:firstLineChars="1628" w:firstLine="3419"/>
        <w:jc w:val="left"/>
        <w:rPr>
          <w:rFonts w:ascii="宋体" w:hAnsi="宋体" w:cs="宋体"/>
          <w:kern w:val="0"/>
          <w:szCs w:val="21"/>
        </w:rPr>
      </w:pPr>
      <w:r>
        <w:rPr>
          <w:rFonts w:ascii="宋体" w:hAnsi="宋体" w:cs="宋体" w:hint="eastAsia"/>
          <w:kern w:val="0"/>
          <w:szCs w:val="21"/>
        </w:rPr>
        <w:t xml:space="preserve">    年     月    日</w:t>
      </w:r>
      <w:bookmarkStart w:id="766" w:name="_Toc227492271"/>
      <w:bookmarkStart w:id="767" w:name="_Toc228591684"/>
      <w:bookmarkStart w:id="768" w:name="_Toc228589190"/>
      <w:bookmarkStart w:id="769" w:name="_Toc228591536"/>
      <w:bookmarkStart w:id="770" w:name="_Toc227657514"/>
      <w:bookmarkStart w:id="771" w:name="_Toc228881188"/>
      <w:bookmarkStart w:id="772" w:name="_Toc272772601"/>
      <w:bookmarkStart w:id="773" w:name="_Toc228337125"/>
      <w:bookmarkStart w:id="774" w:name="_Toc436038199"/>
      <w:bookmarkStart w:id="775" w:name="_Toc214433914"/>
    </w:p>
    <w:p w:rsidR="007D65D3" w:rsidRDefault="00BD22B7">
      <w:pPr>
        <w:rPr>
          <w:rFonts w:ascii="宋体" w:hAnsi="宋体" w:cs="宋体"/>
          <w:b/>
          <w:bCs/>
          <w:szCs w:val="21"/>
        </w:rPr>
      </w:pPr>
      <w:bookmarkStart w:id="776" w:name="_Toc26447423"/>
      <w:bookmarkStart w:id="777" w:name="_Toc19779"/>
      <w:bookmarkStart w:id="778" w:name="_Toc25141727"/>
      <w:bookmarkStart w:id="779" w:name="_Toc6828"/>
      <w:r>
        <w:rPr>
          <w:rFonts w:ascii="宋体" w:hAnsi="宋体" w:cs="宋体" w:hint="eastAsia"/>
          <w:b/>
          <w:bCs/>
          <w:szCs w:val="21"/>
        </w:rPr>
        <w:br w:type="page"/>
      </w:r>
    </w:p>
    <w:p w:rsidR="007D65D3" w:rsidRDefault="00BD22B7">
      <w:pPr>
        <w:pStyle w:val="Default"/>
        <w:wordWrap w:val="0"/>
        <w:spacing w:line="360" w:lineRule="auto"/>
        <w:ind w:rightChars="-16" w:right="-34"/>
        <w:outlineLvl w:val="1"/>
        <w:rPr>
          <w:rFonts w:hAnsi="宋体" w:cs="宋体"/>
          <w:b/>
          <w:bCs/>
          <w:color w:val="auto"/>
          <w:sz w:val="21"/>
          <w:szCs w:val="21"/>
        </w:rPr>
      </w:pPr>
      <w:r>
        <w:rPr>
          <w:rFonts w:hAnsi="宋体" w:cs="宋体" w:hint="eastAsia"/>
          <w:b/>
          <w:bCs/>
          <w:color w:val="auto"/>
          <w:sz w:val="21"/>
          <w:szCs w:val="21"/>
        </w:rPr>
        <w:lastRenderedPageBreak/>
        <w:t>附表四：中标通知书</w:t>
      </w:r>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rsidR="007D65D3" w:rsidRDefault="007D65D3">
      <w:pPr>
        <w:pStyle w:val="Default"/>
        <w:wordWrap w:val="0"/>
        <w:spacing w:line="360" w:lineRule="auto"/>
        <w:ind w:rightChars="-16" w:right="-34"/>
        <w:outlineLvl w:val="1"/>
        <w:rPr>
          <w:rFonts w:hAnsi="宋体" w:cs="宋体"/>
          <w:b/>
          <w:bCs/>
          <w:color w:val="auto"/>
          <w:sz w:val="21"/>
          <w:szCs w:val="21"/>
        </w:rPr>
      </w:pPr>
    </w:p>
    <w:p w:rsidR="007D65D3" w:rsidRDefault="00BD22B7">
      <w:pPr>
        <w:wordWrap w:val="0"/>
        <w:autoSpaceDE w:val="0"/>
        <w:autoSpaceDN w:val="0"/>
        <w:adjustRightInd w:val="0"/>
        <w:spacing w:line="360" w:lineRule="auto"/>
        <w:ind w:rightChars="-16" w:right="-34"/>
        <w:jc w:val="center"/>
        <w:rPr>
          <w:rFonts w:ascii="宋体" w:hAnsi="宋体" w:cs="宋体"/>
          <w:kern w:val="0"/>
          <w:sz w:val="28"/>
          <w:szCs w:val="22"/>
        </w:rPr>
      </w:pPr>
      <w:r>
        <w:rPr>
          <w:rFonts w:ascii="宋体" w:hAnsi="宋体" w:cs="宋体" w:hint="eastAsia"/>
          <w:kern w:val="0"/>
          <w:sz w:val="28"/>
          <w:szCs w:val="22"/>
        </w:rPr>
        <w:t>中 标 通 知 书</w:t>
      </w:r>
    </w:p>
    <w:p w:rsidR="007D65D3" w:rsidRDefault="00BD22B7">
      <w:pPr>
        <w:wordWrap w:val="0"/>
        <w:spacing w:line="360" w:lineRule="auto"/>
        <w:ind w:firstLineChars="400" w:firstLine="2080"/>
        <w:rPr>
          <w:rFonts w:ascii="宋体" w:hAnsi="宋体" w:cs="宋体"/>
          <w:sz w:val="30"/>
          <w:szCs w:val="30"/>
        </w:rPr>
      </w:pPr>
      <w:r>
        <w:rPr>
          <w:rFonts w:ascii="宋体" w:hAnsi="宋体" w:cs="宋体" w:hint="eastAsia"/>
          <w:sz w:val="52"/>
          <w:szCs w:val="52"/>
        </w:rPr>
        <w:t xml:space="preserve">                  </w:t>
      </w:r>
      <w:r>
        <w:rPr>
          <w:rFonts w:ascii="宋体" w:hAnsi="宋体" w:cs="宋体" w:hint="eastAsia"/>
          <w:sz w:val="24"/>
        </w:rPr>
        <w:t>编号</w:t>
      </w:r>
      <w:r>
        <w:rPr>
          <w:rFonts w:ascii="宋体" w:hAnsi="宋体" w:cs="宋体" w:hint="eastAsia"/>
          <w:sz w:val="30"/>
          <w:szCs w:val="30"/>
        </w:rPr>
        <w:t>：</w:t>
      </w:r>
    </w:p>
    <w:p w:rsidR="007D65D3" w:rsidRDefault="00BD22B7">
      <w:pPr>
        <w:wordWrap w:val="0"/>
        <w:spacing w:line="360" w:lineRule="auto"/>
        <w:rPr>
          <w:rFonts w:ascii="宋体" w:hAnsi="宋体" w:cs="宋体"/>
          <w:szCs w:val="21"/>
        </w:rPr>
      </w:pPr>
      <w:r>
        <w:rPr>
          <w:rFonts w:ascii="宋体" w:hAnsi="宋体" w:cs="宋体" w:hint="eastAsia"/>
          <w:szCs w:val="21"/>
          <w:u w:val="single"/>
        </w:rPr>
        <w:t xml:space="preserve">                                   </w:t>
      </w:r>
      <w:r>
        <w:rPr>
          <w:rFonts w:ascii="宋体" w:hAnsi="宋体" w:cs="宋体" w:hint="eastAsia"/>
          <w:szCs w:val="21"/>
        </w:rPr>
        <w:t>：</w:t>
      </w:r>
    </w:p>
    <w:p w:rsidR="007D65D3" w:rsidRDefault="007D65D3">
      <w:pPr>
        <w:wordWrap w:val="0"/>
        <w:spacing w:line="360" w:lineRule="auto"/>
        <w:rPr>
          <w:rFonts w:ascii="宋体" w:hAnsi="宋体" w:cs="宋体"/>
          <w:szCs w:val="21"/>
        </w:rPr>
      </w:pPr>
    </w:p>
    <w:p w:rsidR="007D65D3" w:rsidRDefault="00BD22B7">
      <w:pPr>
        <w:wordWrap w:val="0"/>
        <w:spacing w:line="360" w:lineRule="auto"/>
        <w:rPr>
          <w:rFonts w:ascii="宋体" w:hAnsi="宋体" w:cs="宋体"/>
          <w:szCs w:val="21"/>
          <w:u w:val="single"/>
        </w:rPr>
      </w:pPr>
      <w:r>
        <w:rPr>
          <w:rFonts w:ascii="宋体" w:hAnsi="宋体" w:cs="宋体" w:hint="eastAsia"/>
          <w:szCs w:val="21"/>
        </w:rPr>
        <w:t xml:space="preserve">     根据</w:t>
      </w:r>
      <w:r>
        <w:rPr>
          <w:rFonts w:ascii="宋体" w:hAnsi="宋体" w:cs="宋体" w:hint="eastAsia"/>
          <w:szCs w:val="21"/>
          <w:u w:val="single"/>
        </w:rPr>
        <w:t xml:space="preserve">                                           </w:t>
      </w:r>
      <w:r>
        <w:rPr>
          <w:rFonts w:ascii="宋体" w:hAnsi="宋体" w:cs="宋体" w:hint="eastAsia"/>
          <w:szCs w:val="21"/>
        </w:rPr>
        <w:t>工程</w:t>
      </w:r>
      <w:r>
        <w:rPr>
          <w:rFonts w:ascii="宋体" w:hAnsi="宋体" w:cs="宋体" w:hint="eastAsia"/>
          <w:szCs w:val="21"/>
          <w:u w:val="single"/>
        </w:rPr>
        <w:t xml:space="preserve">        </w:t>
      </w:r>
      <w:r>
        <w:rPr>
          <w:rFonts w:ascii="宋体" w:hAnsi="宋体" w:cs="宋体" w:hint="eastAsia"/>
          <w:szCs w:val="21"/>
        </w:rPr>
        <w:t>招标文件和你公司于</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日递交的投标文件，经评标委员会按照《中华人民共和国招标投标法》及招标文件确定的评标标准和方法，已完成评审、中标候选人公示等工作，确定你公司中标，中标内容及条件如下：</w:t>
      </w:r>
    </w:p>
    <w:p w:rsidR="007D65D3" w:rsidRDefault="00BD22B7">
      <w:pPr>
        <w:wordWrap w:val="0"/>
        <w:spacing w:line="360" w:lineRule="auto"/>
        <w:ind w:firstLineChars="200" w:firstLine="420"/>
        <w:rPr>
          <w:rFonts w:ascii="宋体" w:hAnsi="宋体" w:cs="宋体"/>
          <w:szCs w:val="21"/>
        </w:rPr>
      </w:pPr>
      <w:r>
        <w:rPr>
          <w:rFonts w:ascii="宋体" w:hAnsi="宋体" w:cs="宋体" w:hint="eastAsia"/>
          <w:szCs w:val="21"/>
        </w:rPr>
        <w:t>中标价：</w:t>
      </w:r>
      <w:r>
        <w:rPr>
          <w:rFonts w:ascii="宋体" w:hAnsi="宋体" w:cs="宋体" w:hint="eastAsia"/>
          <w:szCs w:val="21"/>
          <w:u w:val="single"/>
        </w:rPr>
        <w:t xml:space="preserve">                     </w:t>
      </w:r>
      <w:r>
        <w:rPr>
          <w:rFonts w:ascii="宋体" w:hAnsi="宋体" w:cs="宋体" w:hint="eastAsia"/>
          <w:szCs w:val="21"/>
        </w:rPr>
        <w:t>元。其中，安全文明施工措施费</w:t>
      </w:r>
      <w:r>
        <w:rPr>
          <w:rFonts w:ascii="宋体" w:hAnsi="宋体" w:cs="宋体" w:hint="eastAsia"/>
          <w:szCs w:val="21"/>
          <w:u w:val="single"/>
        </w:rPr>
        <w:t xml:space="preserve">               </w:t>
      </w:r>
      <w:r>
        <w:rPr>
          <w:rFonts w:ascii="宋体" w:hAnsi="宋体" w:cs="宋体" w:hint="eastAsia"/>
          <w:szCs w:val="21"/>
        </w:rPr>
        <w:t xml:space="preserve">元，    </w:t>
      </w:r>
    </w:p>
    <w:p w:rsidR="007D65D3" w:rsidRDefault="00BD22B7">
      <w:pPr>
        <w:wordWrap w:val="0"/>
        <w:spacing w:line="360" w:lineRule="auto"/>
        <w:ind w:firstLineChars="200" w:firstLine="420"/>
        <w:rPr>
          <w:rFonts w:ascii="宋体" w:hAnsi="宋体" w:cs="宋体"/>
          <w:szCs w:val="21"/>
        </w:rPr>
      </w:pPr>
      <w:r>
        <w:rPr>
          <w:rFonts w:ascii="宋体" w:hAnsi="宋体" w:cs="宋体" w:hint="eastAsia"/>
          <w:szCs w:val="21"/>
        </w:rPr>
        <w:t>社会保障费</w:t>
      </w:r>
      <w:r>
        <w:rPr>
          <w:rFonts w:ascii="宋体" w:hAnsi="宋体" w:cs="宋体" w:hint="eastAsia"/>
          <w:szCs w:val="21"/>
          <w:u w:val="single"/>
        </w:rPr>
        <w:t xml:space="preserve">               </w:t>
      </w:r>
      <w:r>
        <w:rPr>
          <w:rFonts w:ascii="宋体" w:hAnsi="宋体" w:cs="宋体" w:hint="eastAsia"/>
          <w:szCs w:val="21"/>
        </w:rPr>
        <w:t>元。</w:t>
      </w:r>
    </w:p>
    <w:p w:rsidR="007D65D3" w:rsidRDefault="00BD22B7">
      <w:pPr>
        <w:wordWrap w:val="0"/>
        <w:spacing w:line="360" w:lineRule="auto"/>
        <w:ind w:firstLineChars="200" w:firstLine="420"/>
        <w:rPr>
          <w:rFonts w:ascii="宋体" w:hAnsi="宋体" w:cs="宋体"/>
          <w:szCs w:val="21"/>
        </w:rPr>
      </w:pPr>
      <w:r>
        <w:rPr>
          <w:rFonts w:ascii="宋体" w:hAnsi="宋体" w:cs="宋体" w:hint="eastAsia"/>
          <w:szCs w:val="21"/>
        </w:rPr>
        <w:t>中标工期：</w:t>
      </w:r>
      <w:r>
        <w:rPr>
          <w:rFonts w:ascii="宋体" w:hAnsi="宋体" w:cs="宋体" w:hint="eastAsia"/>
          <w:szCs w:val="21"/>
          <w:u w:val="single"/>
        </w:rPr>
        <w:t xml:space="preserve">            </w:t>
      </w:r>
      <w:r>
        <w:rPr>
          <w:rFonts w:ascii="宋体" w:hAnsi="宋体" w:cs="宋体" w:hint="eastAsia"/>
          <w:szCs w:val="21"/>
        </w:rPr>
        <w:t>日历天。</w:t>
      </w:r>
    </w:p>
    <w:p w:rsidR="007D65D3" w:rsidRDefault="00BD22B7">
      <w:pPr>
        <w:wordWrap w:val="0"/>
        <w:spacing w:line="360" w:lineRule="auto"/>
        <w:rPr>
          <w:rFonts w:ascii="宋体" w:hAnsi="宋体" w:cs="宋体"/>
          <w:szCs w:val="21"/>
        </w:rPr>
      </w:pPr>
      <w:r>
        <w:rPr>
          <w:rFonts w:ascii="宋体" w:hAnsi="宋体" w:cs="宋体" w:hint="eastAsia"/>
          <w:szCs w:val="21"/>
        </w:rPr>
        <w:t xml:space="preserve">    质量目标：</w:t>
      </w:r>
      <w:r>
        <w:rPr>
          <w:rFonts w:ascii="宋体" w:hAnsi="宋体" w:cs="宋体" w:hint="eastAsia"/>
          <w:szCs w:val="21"/>
          <w:u w:val="single"/>
        </w:rPr>
        <w:t xml:space="preserve">            </w:t>
      </w:r>
      <w:r>
        <w:rPr>
          <w:rFonts w:ascii="宋体" w:hAnsi="宋体" w:cs="宋体" w:hint="eastAsia"/>
          <w:szCs w:val="21"/>
        </w:rPr>
        <w:t>。</w:t>
      </w:r>
    </w:p>
    <w:p w:rsidR="007D65D3" w:rsidRDefault="00BD22B7">
      <w:pPr>
        <w:wordWrap w:val="0"/>
        <w:spacing w:line="360" w:lineRule="auto"/>
        <w:ind w:firstLine="480"/>
        <w:rPr>
          <w:rFonts w:ascii="宋体" w:hAnsi="宋体" w:cs="宋体"/>
          <w:szCs w:val="21"/>
        </w:rPr>
      </w:pPr>
      <w:r>
        <w:rPr>
          <w:rFonts w:ascii="宋体" w:hAnsi="宋体" w:cs="宋体" w:hint="eastAsia"/>
          <w:szCs w:val="21"/>
        </w:rPr>
        <w:t>项目负责人：</w:t>
      </w:r>
      <w:r>
        <w:rPr>
          <w:rFonts w:ascii="宋体" w:hAnsi="宋体" w:cs="宋体" w:hint="eastAsia"/>
          <w:szCs w:val="21"/>
          <w:u w:val="single"/>
        </w:rPr>
        <w:t xml:space="preserve">             </w:t>
      </w:r>
      <w:r>
        <w:rPr>
          <w:rFonts w:ascii="宋体" w:hAnsi="宋体" w:cs="宋体" w:hint="eastAsia"/>
          <w:szCs w:val="21"/>
        </w:rPr>
        <w:t>，注册</w:t>
      </w:r>
      <w:r>
        <w:rPr>
          <w:rFonts w:ascii="宋体" w:hAnsi="宋体" w:cs="宋体" w:hint="eastAsia"/>
          <w:szCs w:val="21"/>
          <w:u w:val="single"/>
        </w:rPr>
        <w:t xml:space="preserve">               </w:t>
      </w:r>
      <w:r>
        <w:rPr>
          <w:rFonts w:ascii="宋体" w:hAnsi="宋体" w:cs="宋体" w:hint="eastAsia"/>
          <w:szCs w:val="21"/>
        </w:rPr>
        <w:t>师。</w:t>
      </w:r>
    </w:p>
    <w:p w:rsidR="007D65D3" w:rsidRDefault="00BD22B7">
      <w:pPr>
        <w:wordWrap w:val="0"/>
        <w:spacing w:line="360" w:lineRule="auto"/>
        <w:ind w:firstLine="480"/>
        <w:rPr>
          <w:rFonts w:ascii="宋体" w:hAnsi="宋体" w:cs="宋体"/>
          <w:szCs w:val="21"/>
        </w:rPr>
      </w:pPr>
      <w:r>
        <w:rPr>
          <w:rFonts w:ascii="宋体" w:hAnsi="宋体" w:cs="宋体" w:hint="eastAsia"/>
          <w:szCs w:val="21"/>
        </w:rPr>
        <w:t>技术负责人：</w:t>
      </w:r>
      <w:r>
        <w:rPr>
          <w:rFonts w:ascii="宋体" w:hAnsi="宋体" w:cs="宋体" w:hint="eastAsia"/>
          <w:szCs w:val="21"/>
          <w:u w:val="single"/>
        </w:rPr>
        <w:t xml:space="preserve">           </w:t>
      </w:r>
      <w:r>
        <w:rPr>
          <w:rFonts w:ascii="宋体" w:hAnsi="宋体" w:cs="宋体" w:hint="eastAsia"/>
          <w:szCs w:val="21"/>
        </w:rPr>
        <w:t>，职称：</w:t>
      </w:r>
      <w:r>
        <w:rPr>
          <w:rFonts w:ascii="宋体" w:hAnsi="宋体" w:cs="宋体" w:hint="eastAsia"/>
          <w:szCs w:val="21"/>
          <w:u w:val="single"/>
        </w:rPr>
        <w:t xml:space="preserve">               </w:t>
      </w:r>
      <w:r>
        <w:rPr>
          <w:rFonts w:ascii="宋体" w:hAnsi="宋体" w:cs="宋体" w:hint="eastAsia"/>
          <w:szCs w:val="21"/>
        </w:rPr>
        <w:t>。</w:t>
      </w:r>
    </w:p>
    <w:p w:rsidR="007D65D3" w:rsidRDefault="00BD22B7">
      <w:pPr>
        <w:wordWrap w:val="0"/>
        <w:spacing w:line="360" w:lineRule="auto"/>
        <w:ind w:firstLine="480"/>
        <w:rPr>
          <w:rFonts w:ascii="宋体" w:hAnsi="宋体" w:cs="宋体"/>
          <w:szCs w:val="21"/>
        </w:rPr>
      </w:pPr>
      <w:proofErr w:type="gramStart"/>
      <w:r>
        <w:rPr>
          <w:rFonts w:ascii="宋体" w:hAnsi="宋体" w:cs="宋体" w:hint="eastAsia"/>
          <w:szCs w:val="21"/>
        </w:rPr>
        <w:t>请收到</w:t>
      </w:r>
      <w:proofErr w:type="gramEnd"/>
      <w:r>
        <w:rPr>
          <w:rFonts w:ascii="宋体" w:hAnsi="宋体" w:cs="宋体" w:hint="eastAsia"/>
          <w:szCs w:val="21"/>
        </w:rPr>
        <w:t>本通知书后，及时到我单位签订建设工程</w:t>
      </w:r>
      <w:r>
        <w:rPr>
          <w:rFonts w:ascii="宋体" w:hAnsi="宋体" w:cs="宋体" w:hint="eastAsia"/>
          <w:szCs w:val="21"/>
          <w:u w:val="single"/>
        </w:rPr>
        <w:t xml:space="preserve">  </w:t>
      </w:r>
      <w:r>
        <w:rPr>
          <w:rFonts w:ascii="宋体" w:hAnsi="宋体" w:cs="宋体" w:hint="eastAsia"/>
          <w:szCs w:val="21"/>
        </w:rPr>
        <w:t>合同。</w:t>
      </w:r>
    </w:p>
    <w:p w:rsidR="007D65D3" w:rsidRDefault="007D65D3">
      <w:pPr>
        <w:wordWrap w:val="0"/>
        <w:spacing w:line="360" w:lineRule="auto"/>
        <w:rPr>
          <w:rFonts w:ascii="宋体" w:hAnsi="宋体" w:cs="宋体"/>
          <w:szCs w:val="21"/>
          <w:u w:val="single"/>
        </w:rPr>
      </w:pPr>
    </w:p>
    <w:p w:rsidR="007D65D3" w:rsidRDefault="00BD22B7" w:rsidP="00D21C73">
      <w:pPr>
        <w:wordWrap w:val="0"/>
        <w:spacing w:line="360" w:lineRule="auto"/>
        <w:ind w:firstLineChars="1519" w:firstLine="3190"/>
        <w:rPr>
          <w:rFonts w:ascii="宋体" w:hAnsi="宋体" w:cs="宋体"/>
          <w:szCs w:val="21"/>
        </w:rPr>
      </w:pPr>
      <w:r>
        <w:rPr>
          <w:rFonts w:ascii="宋体" w:hAnsi="宋体" w:cs="宋体" w:hint="eastAsia"/>
          <w:szCs w:val="21"/>
        </w:rPr>
        <w:t>招  标 人：</w:t>
      </w:r>
      <w:r>
        <w:rPr>
          <w:rFonts w:ascii="宋体" w:hAnsi="宋体" w:cs="宋体" w:hint="eastAsia"/>
          <w:szCs w:val="21"/>
          <w:u w:val="single"/>
        </w:rPr>
        <w:t xml:space="preserve">               </w:t>
      </w:r>
      <w:r>
        <w:rPr>
          <w:rFonts w:ascii="宋体" w:hAnsi="宋体" w:cs="宋体" w:hint="eastAsia"/>
          <w:szCs w:val="21"/>
        </w:rPr>
        <w:t>（盖章）</w:t>
      </w:r>
    </w:p>
    <w:p w:rsidR="007D65D3" w:rsidRDefault="00BD22B7">
      <w:pPr>
        <w:wordWrap w:val="0"/>
        <w:spacing w:line="360" w:lineRule="auto"/>
        <w:rPr>
          <w:rFonts w:ascii="宋体" w:hAnsi="宋体" w:cs="宋体"/>
          <w:szCs w:val="21"/>
        </w:rPr>
      </w:pPr>
      <w:r>
        <w:rPr>
          <w:rFonts w:ascii="宋体" w:hAnsi="宋体" w:cs="宋体" w:hint="eastAsia"/>
          <w:szCs w:val="21"/>
        </w:rPr>
        <w:t xml:space="preserve">                              法定代表人：</w:t>
      </w:r>
      <w:r>
        <w:rPr>
          <w:rFonts w:ascii="宋体" w:hAnsi="宋体" w:cs="宋体" w:hint="eastAsia"/>
          <w:szCs w:val="21"/>
          <w:u w:val="single"/>
        </w:rPr>
        <w:t xml:space="preserve">               </w:t>
      </w:r>
      <w:r>
        <w:rPr>
          <w:rFonts w:ascii="宋体" w:hAnsi="宋体" w:cs="宋体" w:hint="eastAsia"/>
          <w:szCs w:val="21"/>
        </w:rPr>
        <w:t>（签字）</w:t>
      </w:r>
    </w:p>
    <w:p w:rsidR="007D65D3" w:rsidRDefault="00BD22B7">
      <w:pPr>
        <w:wordWrap w:val="0"/>
        <w:spacing w:line="360" w:lineRule="auto"/>
        <w:rPr>
          <w:rFonts w:ascii="宋体" w:hAnsi="宋体" w:cs="宋体"/>
          <w:szCs w:val="21"/>
          <w:u w:val="single"/>
        </w:rPr>
      </w:pPr>
      <w:r>
        <w:rPr>
          <w:rFonts w:ascii="宋体" w:hAnsi="宋体" w:cs="宋体" w:hint="eastAsia"/>
          <w:szCs w:val="21"/>
        </w:rPr>
        <w:t xml:space="preserve">                              招标代理机构：</w:t>
      </w:r>
      <w:r>
        <w:rPr>
          <w:rFonts w:ascii="宋体" w:hAnsi="宋体" w:cs="宋体" w:hint="eastAsia"/>
          <w:szCs w:val="21"/>
          <w:u w:val="single"/>
        </w:rPr>
        <w:t xml:space="preserve">              </w:t>
      </w:r>
      <w:r>
        <w:rPr>
          <w:rFonts w:ascii="宋体" w:hAnsi="宋体" w:cs="宋体" w:hint="eastAsia"/>
          <w:szCs w:val="21"/>
        </w:rPr>
        <w:t>（盖章）</w:t>
      </w:r>
    </w:p>
    <w:p w:rsidR="007D65D3" w:rsidRDefault="00BD22B7">
      <w:pPr>
        <w:wordWrap w:val="0"/>
        <w:spacing w:line="360" w:lineRule="auto"/>
        <w:rPr>
          <w:rFonts w:ascii="宋体" w:hAnsi="宋体" w:cs="宋体"/>
          <w:szCs w:val="21"/>
        </w:rPr>
      </w:pPr>
      <w:r>
        <w:rPr>
          <w:rFonts w:ascii="宋体" w:hAnsi="宋体" w:cs="宋体" w:hint="eastAsia"/>
          <w:szCs w:val="21"/>
        </w:rPr>
        <w:t xml:space="preserve">                              法定代表人  ：</w:t>
      </w:r>
      <w:r>
        <w:rPr>
          <w:rFonts w:ascii="宋体" w:hAnsi="宋体" w:cs="宋体" w:hint="eastAsia"/>
          <w:szCs w:val="21"/>
          <w:u w:val="single"/>
        </w:rPr>
        <w:t xml:space="preserve">               </w:t>
      </w:r>
      <w:r>
        <w:rPr>
          <w:rFonts w:ascii="宋体" w:hAnsi="宋体" w:cs="宋体" w:hint="eastAsia"/>
          <w:szCs w:val="21"/>
        </w:rPr>
        <w:t>（签字）</w:t>
      </w:r>
    </w:p>
    <w:p w:rsidR="007D65D3" w:rsidRDefault="00BD22B7">
      <w:pPr>
        <w:wordWrap w:val="0"/>
        <w:spacing w:line="360" w:lineRule="auto"/>
        <w:rPr>
          <w:rFonts w:ascii="宋体" w:hAnsi="宋体" w:cs="宋体"/>
          <w:szCs w:val="21"/>
        </w:rPr>
      </w:pPr>
      <w:r>
        <w:rPr>
          <w:rFonts w:ascii="宋体" w:hAnsi="宋体" w:cs="宋体" w:hint="eastAsia"/>
          <w:szCs w:val="21"/>
        </w:rPr>
        <w:t xml:space="preserve">                                     日  期：       年     月    日</w:t>
      </w:r>
    </w:p>
    <w:p w:rsidR="007D65D3" w:rsidRDefault="00BD22B7">
      <w:pPr>
        <w:rPr>
          <w:rFonts w:ascii="宋体" w:hAnsi="宋体" w:cs="宋体"/>
          <w:b/>
          <w:bCs/>
          <w:szCs w:val="21"/>
        </w:rPr>
      </w:pPr>
      <w:bookmarkStart w:id="780" w:name="_Toc227657515"/>
      <w:bookmarkStart w:id="781" w:name="_Toc25141728"/>
      <w:bookmarkStart w:id="782" w:name="_Toc227492272"/>
      <w:bookmarkStart w:id="783" w:name="_Toc26447424"/>
      <w:bookmarkStart w:id="784" w:name="_Toc228337126"/>
      <w:bookmarkStart w:id="785" w:name="_Toc228591685"/>
      <w:bookmarkStart w:id="786" w:name="_Toc228881189"/>
      <w:bookmarkStart w:id="787" w:name="_Toc228589191"/>
      <w:bookmarkStart w:id="788" w:name="_Toc272772602"/>
      <w:bookmarkStart w:id="789" w:name="_Toc214433915"/>
      <w:bookmarkStart w:id="790" w:name="_Toc436038200"/>
      <w:bookmarkStart w:id="791" w:name="_Toc26374"/>
      <w:bookmarkStart w:id="792" w:name="_Toc6671"/>
      <w:bookmarkStart w:id="793" w:name="_Toc228591537"/>
      <w:r>
        <w:rPr>
          <w:rFonts w:ascii="宋体" w:hAnsi="宋体" w:cs="宋体" w:hint="eastAsia"/>
          <w:b/>
          <w:bCs/>
          <w:szCs w:val="21"/>
        </w:rPr>
        <w:br w:type="page"/>
      </w:r>
    </w:p>
    <w:p w:rsidR="007D65D3" w:rsidRDefault="00BD22B7">
      <w:pPr>
        <w:pStyle w:val="Default"/>
        <w:wordWrap w:val="0"/>
        <w:spacing w:line="360" w:lineRule="auto"/>
        <w:ind w:rightChars="-16" w:right="-34"/>
        <w:outlineLvl w:val="1"/>
        <w:rPr>
          <w:rFonts w:hAnsi="宋体" w:cs="宋体"/>
          <w:color w:val="auto"/>
          <w:sz w:val="21"/>
          <w:szCs w:val="21"/>
        </w:rPr>
      </w:pPr>
      <w:r>
        <w:rPr>
          <w:rFonts w:hAnsi="宋体" w:cs="宋体" w:hint="eastAsia"/>
          <w:b/>
          <w:bCs/>
          <w:color w:val="auto"/>
          <w:sz w:val="21"/>
          <w:szCs w:val="21"/>
        </w:rPr>
        <w:lastRenderedPageBreak/>
        <w:t>附表五：中标结果通知书</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p w:rsidR="007D65D3" w:rsidRDefault="007D65D3">
      <w:pPr>
        <w:wordWrap w:val="0"/>
        <w:autoSpaceDE w:val="0"/>
        <w:autoSpaceDN w:val="0"/>
        <w:adjustRightInd w:val="0"/>
        <w:spacing w:line="360" w:lineRule="auto"/>
        <w:ind w:rightChars="-16" w:right="-34"/>
        <w:jc w:val="left"/>
        <w:rPr>
          <w:rFonts w:ascii="宋体" w:hAnsi="宋体" w:cs="宋体"/>
          <w:kern w:val="0"/>
          <w:szCs w:val="21"/>
        </w:rPr>
      </w:pPr>
    </w:p>
    <w:p w:rsidR="007D65D3" w:rsidRDefault="00BD22B7">
      <w:pPr>
        <w:wordWrap w:val="0"/>
        <w:autoSpaceDE w:val="0"/>
        <w:autoSpaceDN w:val="0"/>
        <w:adjustRightInd w:val="0"/>
        <w:spacing w:line="360" w:lineRule="auto"/>
        <w:ind w:rightChars="-16" w:right="-34"/>
        <w:jc w:val="center"/>
        <w:rPr>
          <w:rFonts w:ascii="宋体" w:hAnsi="宋体" w:cs="宋体"/>
          <w:kern w:val="0"/>
          <w:sz w:val="28"/>
        </w:rPr>
      </w:pPr>
      <w:r>
        <w:rPr>
          <w:rFonts w:ascii="宋体" w:hAnsi="宋体" w:cs="宋体" w:hint="eastAsia"/>
          <w:kern w:val="0"/>
          <w:sz w:val="28"/>
        </w:rPr>
        <w:t>中标结果通知书</w:t>
      </w:r>
    </w:p>
    <w:p w:rsidR="007D65D3" w:rsidRDefault="00BD22B7">
      <w:pPr>
        <w:wordWrap w:val="0"/>
        <w:autoSpaceDE w:val="0"/>
        <w:autoSpaceDN w:val="0"/>
        <w:adjustRightInd w:val="0"/>
        <w:spacing w:line="360" w:lineRule="auto"/>
        <w:ind w:rightChars="-16" w:right="-34"/>
        <w:jc w:val="left"/>
        <w:rPr>
          <w:rFonts w:ascii="宋体" w:hAnsi="宋体" w:cs="宋体"/>
          <w:kern w:val="0"/>
          <w:szCs w:val="21"/>
        </w:rPr>
      </w:pPr>
      <w:r>
        <w:rPr>
          <w:rFonts w:ascii="宋体" w:hAnsi="宋体" w:cs="宋体" w:hint="eastAsia"/>
          <w:kern w:val="0"/>
          <w:szCs w:val="21"/>
          <w:u w:val="single"/>
        </w:rPr>
        <w:t xml:space="preserve">           </w:t>
      </w:r>
      <w:r>
        <w:rPr>
          <w:rFonts w:ascii="宋体" w:hAnsi="宋体" w:cs="宋体" w:hint="eastAsia"/>
          <w:kern w:val="0"/>
          <w:szCs w:val="21"/>
        </w:rPr>
        <w:t>（未中标人名称）：</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我方已接受</w:t>
      </w:r>
      <w:r>
        <w:rPr>
          <w:rFonts w:ascii="宋体" w:hAnsi="宋体" w:cs="宋体" w:hint="eastAsia"/>
          <w:kern w:val="0"/>
          <w:szCs w:val="21"/>
          <w:u w:val="single"/>
        </w:rPr>
        <w:t xml:space="preserve">                   </w:t>
      </w:r>
      <w:r>
        <w:rPr>
          <w:rFonts w:ascii="宋体" w:hAnsi="宋体" w:cs="宋体" w:hint="eastAsia"/>
          <w:kern w:val="0"/>
          <w:szCs w:val="21"/>
        </w:rPr>
        <w:t>（中标人名称）于</w:t>
      </w:r>
      <w:r>
        <w:rPr>
          <w:rFonts w:ascii="宋体" w:hAnsi="宋体" w:cs="宋体" w:hint="eastAsia"/>
          <w:kern w:val="0"/>
          <w:szCs w:val="21"/>
          <w:u w:val="single"/>
        </w:rPr>
        <w:t xml:space="preserve">              </w:t>
      </w:r>
      <w:r>
        <w:rPr>
          <w:rFonts w:ascii="宋体" w:hAnsi="宋体" w:cs="宋体" w:hint="eastAsia"/>
          <w:kern w:val="0"/>
          <w:szCs w:val="21"/>
        </w:rPr>
        <w:t>（投标日期）所递交的</w:t>
      </w:r>
      <w:r>
        <w:rPr>
          <w:rFonts w:ascii="宋体" w:hAnsi="宋体" w:cs="宋体" w:hint="eastAsia"/>
          <w:kern w:val="0"/>
          <w:szCs w:val="21"/>
          <w:u w:val="single"/>
        </w:rPr>
        <w:t xml:space="preserve">                      </w:t>
      </w:r>
      <w:r>
        <w:rPr>
          <w:rFonts w:ascii="宋体" w:hAnsi="宋体" w:cs="宋体" w:hint="eastAsia"/>
          <w:kern w:val="0"/>
          <w:szCs w:val="21"/>
        </w:rPr>
        <w:t xml:space="preserve"> （项目名称）施工投标文件，确定</w:t>
      </w:r>
      <w:r>
        <w:rPr>
          <w:rFonts w:ascii="宋体" w:hAnsi="宋体" w:cs="宋体" w:hint="eastAsia"/>
          <w:kern w:val="0"/>
          <w:szCs w:val="21"/>
          <w:u w:val="single"/>
        </w:rPr>
        <w:t xml:space="preserve">                    </w:t>
      </w:r>
      <w:r>
        <w:rPr>
          <w:rFonts w:ascii="宋体" w:hAnsi="宋体" w:cs="宋体" w:hint="eastAsia"/>
          <w:kern w:val="0"/>
          <w:szCs w:val="21"/>
        </w:rPr>
        <w:t>（中标人名称）为中标人。</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感谢你单位对我们工作的大力支持！</w:t>
      </w:r>
    </w:p>
    <w:p w:rsidR="007D65D3" w:rsidRDefault="00BD22B7" w:rsidP="00D21C73">
      <w:pPr>
        <w:wordWrap w:val="0"/>
        <w:autoSpaceDE w:val="0"/>
        <w:autoSpaceDN w:val="0"/>
        <w:adjustRightInd w:val="0"/>
        <w:spacing w:line="360" w:lineRule="auto"/>
        <w:ind w:rightChars="-16" w:right="-34" w:firstLineChars="2228" w:firstLine="4679"/>
        <w:jc w:val="left"/>
        <w:rPr>
          <w:rFonts w:ascii="宋体" w:hAnsi="宋体" w:cs="宋体"/>
          <w:kern w:val="0"/>
          <w:szCs w:val="21"/>
        </w:rPr>
      </w:pPr>
      <w:r>
        <w:rPr>
          <w:rFonts w:ascii="宋体" w:hAnsi="宋体" w:cs="宋体" w:hint="eastAsia"/>
          <w:kern w:val="0"/>
          <w:szCs w:val="21"/>
        </w:rPr>
        <w:t>招标人：</w:t>
      </w:r>
      <w:r>
        <w:rPr>
          <w:rFonts w:ascii="宋体" w:hAnsi="宋体" w:cs="宋体" w:hint="eastAsia"/>
          <w:kern w:val="0"/>
          <w:szCs w:val="21"/>
          <w:u w:val="single"/>
        </w:rPr>
        <w:t xml:space="preserve">        </w:t>
      </w:r>
      <w:r>
        <w:rPr>
          <w:rFonts w:ascii="宋体" w:hAnsi="宋体" w:cs="宋体" w:hint="eastAsia"/>
          <w:kern w:val="0"/>
          <w:szCs w:val="21"/>
        </w:rPr>
        <w:t xml:space="preserve"> （盖单位章）</w:t>
      </w:r>
    </w:p>
    <w:p w:rsidR="007D65D3" w:rsidRDefault="00BD22B7" w:rsidP="00D21C73">
      <w:pPr>
        <w:wordWrap w:val="0"/>
        <w:autoSpaceDE w:val="0"/>
        <w:autoSpaceDN w:val="0"/>
        <w:adjustRightInd w:val="0"/>
        <w:spacing w:line="360" w:lineRule="auto"/>
        <w:ind w:rightChars="-16" w:right="-34" w:firstLineChars="2228" w:firstLine="4679"/>
        <w:jc w:val="left"/>
        <w:rPr>
          <w:rFonts w:ascii="宋体" w:hAnsi="宋体" w:cs="宋体"/>
          <w:kern w:val="0"/>
          <w:szCs w:val="21"/>
        </w:rPr>
      </w:pPr>
      <w:r>
        <w:rPr>
          <w:rFonts w:ascii="宋体" w:hAnsi="宋体" w:cs="宋体" w:hint="eastAsia"/>
          <w:kern w:val="0"/>
          <w:szCs w:val="21"/>
        </w:rPr>
        <w:t>法定代表人：</w:t>
      </w:r>
      <w:r>
        <w:rPr>
          <w:rFonts w:ascii="宋体" w:hAnsi="宋体" w:cs="宋体" w:hint="eastAsia"/>
          <w:kern w:val="0"/>
          <w:szCs w:val="21"/>
          <w:u w:val="single"/>
        </w:rPr>
        <w:t xml:space="preserve">        </w:t>
      </w:r>
      <w:r>
        <w:rPr>
          <w:rFonts w:ascii="宋体" w:hAnsi="宋体" w:cs="宋体" w:hint="eastAsia"/>
          <w:kern w:val="0"/>
          <w:szCs w:val="21"/>
        </w:rPr>
        <w:t>（签字）</w:t>
      </w:r>
    </w:p>
    <w:p w:rsidR="007D65D3" w:rsidRDefault="00BD22B7" w:rsidP="00D21C73">
      <w:pPr>
        <w:wordWrap w:val="0"/>
        <w:autoSpaceDE w:val="0"/>
        <w:autoSpaceDN w:val="0"/>
        <w:adjustRightInd w:val="0"/>
        <w:spacing w:line="360" w:lineRule="auto"/>
        <w:ind w:rightChars="-16" w:right="-34" w:firstLineChars="2228" w:firstLine="4679"/>
        <w:jc w:val="left"/>
        <w:rPr>
          <w:rFonts w:ascii="宋体" w:hAnsi="宋体" w:cs="宋体"/>
          <w:kern w:val="0"/>
          <w:szCs w:val="21"/>
        </w:rPr>
      </w:pPr>
      <w:r>
        <w:rPr>
          <w:rFonts w:ascii="宋体" w:hAnsi="宋体" w:cs="宋体" w:hint="eastAsia"/>
          <w:kern w:val="0"/>
          <w:szCs w:val="21"/>
          <w:u w:val="single"/>
        </w:rPr>
        <w:t xml:space="preserve">    </w:t>
      </w:r>
      <w:r>
        <w:rPr>
          <w:rFonts w:ascii="宋体" w:hAnsi="宋体" w:cs="宋体" w:hint="eastAsia"/>
          <w:kern w:val="0"/>
          <w:szCs w:val="21"/>
        </w:rPr>
        <w:t>年</w:t>
      </w:r>
      <w:r>
        <w:rPr>
          <w:rFonts w:ascii="宋体" w:hAnsi="宋体" w:cs="宋体" w:hint="eastAsia"/>
          <w:kern w:val="0"/>
          <w:szCs w:val="21"/>
          <w:u w:val="single"/>
        </w:rPr>
        <w:t xml:space="preserve">    </w:t>
      </w:r>
      <w:r>
        <w:rPr>
          <w:rFonts w:ascii="宋体" w:hAnsi="宋体" w:cs="宋体" w:hint="eastAsia"/>
          <w:kern w:val="0"/>
          <w:szCs w:val="21"/>
        </w:rPr>
        <w:t xml:space="preserve"> 月</w:t>
      </w:r>
      <w:r>
        <w:rPr>
          <w:rFonts w:ascii="宋体" w:hAnsi="宋体" w:cs="宋体" w:hint="eastAsia"/>
          <w:kern w:val="0"/>
          <w:szCs w:val="21"/>
          <w:u w:val="single"/>
        </w:rPr>
        <w:t xml:space="preserve">    </w:t>
      </w:r>
      <w:r>
        <w:rPr>
          <w:rFonts w:ascii="宋体" w:hAnsi="宋体" w:cs="宋体" w:hint="eastAsia"/>
          <w:kern w:val="0"/>
          <w:szCs w:val="21"/>
        </w:rPr>
        <w:t xml:space="preserve"> 日</w:t>
      </w:r>
    </w:p>
    <w:p w:rsidR="007D65D3" w:rsidRDefault="007D65D3" w:rsidP="00D21C73">
      <w:pPr>
        <w:wordWrap w:val="0"/>
        <w:autoSpaceDE w:val="0"/>
        <w:autoSpaceDN w:val="0"/>
        <w:adjustRightInd w:val="0"/>
        <w:spacing w:line="360" w:lineRule="auto"/>
        <w:ind w:rightChars="-16" w:right="-34" w:firstLineChars="2228" w:firstLine="4679"/>
        <w:jc w:val="left"/>
        <w:rPr>
          <w:rFonts w:ascii="宋体" w:hAnsi="宋体" w:cs="宋体"/>
          <w:kern w:val="0"/>
        </w:rPr>
      </w:pPr>
    </w:p>
    <w:p w:rsidR="007D65D3" w:rsidRDefault="007D65D3">
      <w:pPr>
        <w:pStyle w:val="Default"/>
        <w:wordWrap w:val="0"/>
        <w:spacing w:line="360" w:lineRule="auto"/>
        <w:rPr>
          <w:rFonts w:hAnsi="宋体" w:cs="宋体"/>
          <w:color w:val="auto"/>
        </w:rPr>
      </w:pPr>
    </w:p>
    <w:p w:rsidR="007D65D3" w:rsidRDefault="00BD22B7">
      <w:pPr>
        <w:pStyle w:val="Default"/>
        <w:wordWrap w:val="0"/>
        <w:spacing w:line="360" w:lineRule="auto"/>
        <w:ind w:rightChars="-16" w:right="-34"/>
        <w:outlineLvl w:val="1"/>
        <w:rPr>
          <w:rFonts w:hAnsi="宋体" w:cs="宋体"/>
          <w:color w:val="auto"/>
          <w:sz w:val="32"/>
        </w:rPr>
      </w:pPr>
      <w:bookmarkStart w:id="794" w:name="_Toc272772603"/>
      <w:bookmarkStart w:id="795" w:name="_Toc228881190"/>
      <w:bookmarkStart w:id="796" w:name="_Toc436038201"/>
      <w:bookmarkStart w:id="797" w:name="_Toc25141729"/>
      <w:bookmarkStart w:id="798" w:name="_Toc227492273"/>
      <w:bookmarkStart w:id="799" w:name="_Toc214433916"/>
      <w:bookmarkStart w:id="800" w:name="_Toc228591686"/>
      <w:bookmarkStart w:id="801" w:name="_Toc5716"/>
      <w:bookmarkStart w:id="802" w:name="_Toc227657516"/>
      <w:bookmarkStart w:id="803" w:name="_Toc21684"/>
      <w:bookmarkStart w:id="804" w:name="_Toc26447425"/>
      <w:bookmarkStart w:id="805" w:name="_Toc228589192"/>
      <w:bookmarkStart w:id="806" w:name="_Toc228337127"/>
      <w:bookmarkStart w:id="807" w:name="_Toc228591538"/>
      <w:r>
        <w:rPr>
          <w:rFonts w:hAnsi="宋体" w:cs="宋体" w:hint="eastAsia"/>
          <w:b/>
          <w:bCs/>
          <w:color w:val="auto"/>
          <w:sz w:val="21"/>
          <w:szCs w:val="21"/>
        </w:rPr>
        <w:t>附表六：确认通知</w:t>
      </w:r>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p>
    <w:p w:rsidR="007D65D3" w:rsidRDefault="007D65D3">
      <w:pPr>
        <w:wordWrap w:val="0"/>
        <w:autoSpaceDE w:val="0"/>
        <w:autoSpaceDN w:val="0"/>
        <w:adjustRightInd w:val="0"/>
        <w:spacing w:line="360" w:lineRule="auto"/>
        <w:ind w:rightChars="-16" w:right="-34"/>
        <w:jc w:val="left"/>
        <w:rPr>
          <w:rFonts w:ascii="宋体" w:hAnsi="宋体" w:cs="宋体"/>
          <w:kern w:val="0"/>
          <w:sz w:val="24"/>
        </w:rPr>
      </w:pPr>
    </w:p>
    <w:p w:rsidR="007D65D3" w:rsidRDefault="007D65D3">
      <w:pPr>
        <w:wordWrap w:val="0"/>
        <w:autoSpaceDE w:val="0"/>
        <w:autoSpaceDN w:val="0"/>
        <w:adjustRightInd w:val="0"/>
        <w:spacing w:line="360" w:lineRule="auto"/>
        <w:ind w:rightChars="-16" w:right="-34"/>
        <w:jc w:val="left"/>
        <w:rPr>
          <w:rFonts w:ascii="宋体" w:hAnsi="宋体" w:cs="宋体"/>
          <w:kern w:val="0"/>
          <w:sz w:val="24"/>
        </w:rPr>
      </w:pPr>
    </w:p>
    <w:p w:rsidR="007D65D3" w:rsidRDefault="00BD22B7">
      <w:pPr>
        <w:wordWrap w:val="0"/>
        <w:autoSpaceDE w:val="0"/>
        <w:autoSpaceDN w:val="0"/>
        <w:adjustRightInd w:val="0"/>
        <w:spacing w:line="360" w:lineRule="auto"/>
        <w:ind w:rightChars="-16" w:right="-34"/>
        <w:jc w:val="center"/>
        <w:rPr>
          <w:rFonts w:ascii="宋体" w:hAnsi="宋体" w:cs="宋体"/>
          <w:kern w:val="0"/>
          <w:sz w:val="28"/>
        </w:rPr>
      </w:pPr>
      <w:r>
        <w:rPr>
          <w:rFonts w:ascii="宋体" w:hAnsi="宋体" w:cs="宋体" w:hint="eastAsia"/>
          <w:kern w:val="0"/>
          <w:sz w:val="28"/>
        </w:rPr>
        <w:t>确认通知</w:t>
      </w:r>
    </w:p>
    <w:p w:rsidR="007D65D3" w:rsidRDefault="007D65D3">
      <w:pPr>
        <w:wordWrap w:val="0"/>
        <w:autoSpaceDE w:val="0"/>
        <w:autoSpaceDN w:val="0"/>
        <w:adjustRightInd w:val="0"/>
        <w:spacing w:line="360" w:lineRule="auto"/>
        <w:ind w:rightChars="-16" w:right="-34"/>
        <w:jc w:val="center"/>
        <w:rPr>
          <w:rFonts w:ascii="宋体" w:hAnsi="宋体" w:cs="宋体"/>
          <w:kern w:val="0"/>
          <w:sz w:val="28"/>
        </w:rPr>
      </w:pPr>
    </w:p>
    <w:p w:rsidR="007D65D3" w:rsidRDefault="00BD22B7">
      <w:pPr>
        <w:wordWrap w:val="0"/>
        <w:autoSpaceDE w:val="0"/>
        <w:autoSpaceDN w:val="0"/>
        <w:adjustRightInd w:val="0"/>
        <w:spacing w:line="360" w:lineRule="auto"/>
        <w:ind w:rightChars="-16" w:right="-34"/>
        <w:jc w:val="left"/>
        <w:rPr>
          <w:rFonts w:ascii="宋体" w:hAnsi="宋体" w:cs="宋体"/>
          <w:kern w:val="0"/>
          <w:szCs w:val="21"/>
        </w:rPr>
      </w:pPr>
      <w:r>
        <w:rPr>
          <w:rFonts w:ascii="宋体" w:hAnsi="宋体" w:cs="宋体" w:hint="eastAsia"/>
          <w:kern w:val="0"/>
          <w:szCs w:val="21"/>
          <w:u w:val="single"/>
        </w:rPr>
        <w:t xml:space="preserve">                </w:t>
      </w:r>
      <w:r>
        <w:rPr>
          <w:rFonts w:ascii="宋体" w:hAnsi="宋体" w:cs="宋体" w:hint="eastAsia"/>
          <w:kern w:val="0"/>
          <w:szCs w:val="21"/>
        </w:rPr>
        <w:t>（招标人名称）：</w:t>
      </w:r>
    </w:p>
    <w:p w:rsidR="007D65D3" w:rsidRDefault="007D65D3">
      <w:pPr>
        <w:wordWrap w:val="0"/>
        <w:autoSpaceDE w:val="0"/>
        <w:autoSpaceDN w:val="0"/>
        <w:adjustRightInd w:val="0"/>
        <w:spacing w:line="360" w:lineRule="auto"/>
        <w:ind w:rightChars="-16" w:right="-34"/>
        <w:jc w:val="left"/>
        <w:rPr>
          <w:rFonts w:ascii="宋体" w:hAnsi="宋体" w:cs="宋体"/>
          <w:kern w:val="0"/>
          <w:szCs w:val="21"/>
        </w:rPr>
      </w:pP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我方已接到你方</w:t>
      </w:r>
      <w:r>
        <w:rPr>
          <w:rFonts w:ascii="宋体" w:hAnsi="宋体" w:cs="宋体" w:hint="eastAsia"/>
          <w:kern w:val="0"/>
          <w:szCs w:val="21"/>
          <w:u w:val="single"/>
        </w:rPr>
        <w:t xml:space="preserve">   </w:t>
      </w:r>
      <w:r>
        <w:rPr>
          <w:rFonts w:ascii="宋体" w:hAnsi="宋体" w:cs="宋体" w:hint="eastAsia"/>
          <w:kern w:val="0"/>
          <w:szCs w:val="21"/>
        </w:rPr>
        <w:t>年</w:t>
      </w:r>
      <w:r>
        <w:rPr>
          <w:rFonts w:ascii="宋体" w:hAnsi="宋体" w:cs="宋体" w:hint="eastAsia"/>
          <w:kern w:val="0"/>
          <w:szCs w:val="21"/>
          <w:u w:val="single"/>
        </w:rPr>
        <w:t xml:space="preserve">   </w:t>
      </w:r>
      <w:r>
        <w:rPr>
          <w:rFonts w:ascii="宋体" w:hAnsi="宋体" w:cs="宋体" w:hint="eastAsia"/>
          <w:kern w:val="0"/>
          <w:szCs w:val="21"/>
        </w:rPr>
        <w:t>月</w:t>
      </w:r>
      <w:r>
        <w:rPr>
          <w:rFonts w:ascii="宋体" w:hAnsi="宋体" w:cs="宋体" w:hint="eastAsia"/>
          <w:kern w:val="0"/>
          <w:szCs w:val="21"/>
          <w:u w:val="single"/>
        </w:rPr>
        <w:t xml:space="preserve">   </w:t>
      </w:r>
      <w:r>
        <w:rPr>
          <w:rFonts w:ascii="宋体" w:hAnsi="宋体" w:cs="宋体" w:hint="eastAsia"/>
          <w:kern w:val="0"/>
          <w:szCs w:val="21"/>
        </w:rPr>
        <w:t>日发出的</w:t>
      </w:r>
      <w:r>
        <w:rPr>
          <w:rFonts w:ascii="宋体" w:hAnsi="宋体" w:cs="宋体" w:hint="eastAsia"/>
          <w:kern w:val="0"/>
          <w:szCs w:val="21"/>
          <w:u w:val="single"/>
        </w:rPr>
        <w:t xml:space="preserve">             </w:t>
      </w:r>
      <w:r>
        <w:rPr>
          <w:rFonts w:ascii="宋体" w:hAnsi="宋体" w:cs="宋体" w:hint="eastAsia"/>
          <w:kern w:val="0"/>
          <w:szCs w:val="21"/>
        </w:rPr>
        <w:t>（项目名称）施工招标关于</w:t>
      </w:r>
      <w:r>
        <w:rPr>
          <w:rFonts w:ascii="宋体" w:hAnsi="宋体" w:cs="宋体" w:hint="eastAsia"/>
          <w:kern w:val="0"/>
          <w:szCs w:val="21"/>
          <w:u w:val="single"/>
        </w:rPr>
        <w:t xml:space="preserve">      </w:t>
      </w:r>
      <w:r>
        <w:rPr>
          <w:rFonts w:ascii="宋体" w:hAnsi="宋体" w:cs="宋体" w:hint="eastAsia"/>
          <w:kern w:val="0"/>
          <w:szCs w:val="21"/>
        </w:rPr>
        <w:t>的通知，我方已于</w:t>
      </w:r>
      <w:r>
        <w:rPr>
          <w:rFonts w:ascii="宋体" w:hAnsi="宋体" w:cs="宋体" w:hint="eastAsia"/>
          <w:kern w:val="0"/>
          <w:szCs w:val="21"/>
          <w:u w:val="single"/>
        </w:rPr>
        <w:t xml:space="preserve">   </w:t>
      </w:r>
      <w:r>
        <w:rPr>
          <w:rFonts w:ascii="宋体" w:hAnsi="宋体" w:cs="宋体" w:hint="eastAsia"/>
          <w:kern w:val="0"/>
          <w:szCs w:val="21"/>
        </w:rPr>
        <w:t xml:space="preserve"> 年</w:t>
      </w:r>
      <w:r>
        <w:rPr>
          <w:rFonts w:ascii="宋体" w:hAnsi="宋体" w:cs="宋体" w:hint="eastAsia"/>
          <w:kern w:val="0"/>
          <w:szCs w:val="21"/>
          <w:u w:val="single"/>
        </w:rPr>
        <w:t xml:space="preserve">   </w:t>
      </w:r>
      <w:r>
        <w:rPr>
          <w:rFonts w:ascii="宋体" w:hAnsi="宋体" w:cs="宋体" w:hint="eastAsia"/>
          <w:kern w:val="0"/>
          <w:szCs w:val="21"/>
        </w:rPr>
        <w:t xml:space="preserve"> 月</w:t>
      </w:r>
      <w:r>
        <w:rPr>
          <w:rFonts w:ascii="宋体" w:hAnsi="宋体" w:cs="宋体" w:hint="eastAsia"/>
          <w:kern w:val="0"/>
          <w:szCs w:val="21"/>
          <w:u w:val="single"/>
        </w:rPr>
        <w:t xml:space="preserve">   </w:t>
      </w:r>
      <w:r>
        <w:rPr>
          <w:rFonts w:ascii="宋体" w:hAnsi="宋体" w:cs="宋体" w:hint="eastAsia"/>
          <w:kern w:val="0"/>
          <w:szCs w:val="21"/>
        </w:rPr>
        <w:t xml:space="preserve"> 日收到。</w:t>
      </w:r>
    </w:p>
    <w:p w:rsidR="007D65D3" w:rsidRDefault="007D65D3">
      <w:pPr>
        <w:wordWrap w:val="0"/>
        <w:autoSpaceDE w:val="0"/>
        <w:autoSpaceDN w:val="0"/>
        <w:adjustRightInd w:val="0"/>
        <w:spacing w:line="360" w:lineRule="auto"/>
        <w:ind w:rightChars="-16" w:right="-34" w:firstLineChars="200" w:firstLine="420"/>
        <w:jc w:val="left"/>
        <w:rPr>
          <w:rFonts w:ascii="宋体" w:hAnsi="宋体" w:cs="宋体"/>
          <w:kern w:val="0"/>
          <w:szCs w:val="21"/>
        </w:rPr>
      </w:pP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特此确认。</w:t>
      </w:r>
    </w:p>
    <w:p w:rsidR="007D65D3" w:rsidRDefault="007D65D3">
      <w:pPr>
        <w:wordWrap w:val="0"/>
        <w:autoSpaceDE w:val="0"/>
        <w:autoSpaceDN w:val="0"/>
        <w:adjustRightInd w:val="0"/>
        <w:spacing w:line="360" w:lineRule="auto"/>
        <w:ind w:rightChars="-16" w:right="-34" w:firstLineChars="200" w:firstLine="420"/>
        <w:jc w:val="left"/>
        <w:rPr>
          <w:rFonts w:ascii="宋体" w:hAnsi="宋体" w:cs="宋体"/>
          <w:kern w:val="0"/>
          <w:szCs w:val="21"/>
        </w:rPr>
      </w:pPr>
    </w:p>
    <w:p w:rsidR="007D65D3" w:rsidRDefault="007D65D3">
      <w:pPr>
        <w:wordWrap w:val="0"/>
        <w:autoSpaceDE w:val="0"/>
        <w:autoSpaceDN w:val="0"/>
        <w:adjustRightInd w:val="0"/>
        <w:spacing w:line="360" w:lineRule="auto"/>
        <w:ind w:rightChars="-16" w:right="-34" w:firstLineChars="200" w:firstLine="420"/>
        <w:jc w:val="left"/>
        <w:rPr>
          <w:rFonts w:ascii="宋体" w:hAnsi="宋体" w:cs="宋体"/>
          <w:kern w:val="0"/>
          <w:szCs w:val="21"/>
        </w:rPr>
      </w:pPr>
    </w:p>
    <w:p w:rsidR="007D65D3" w:rsidRDefault="00BD22B7">
      <w:pPr>
        <w:wordWrap w:val="0"/>
        <w:autoSpaceDE w:val="0"/>
        <w:autoSpaceDN w:val="0"/>
        <w:adjustRightInd w:val="0"/>
        <w:spacing w:line="360" w:lineRule="auto"/>
        <w:ind w:rightChars="-16" w:right="-34" w:firstLineChars="1700" w:firstLine="3570"/>
        <w:jc w:val="left"/>
        <w:rPr>
          <w:rFonts w:ascii="宋体" w:hAnsi="宋体" w:cs="宋体"/>
          <w:kern w:val="0"/>
          <w:szCs w:val="21"/>
        </w:rPr>
      </w:pPr>
      <w:r>
        <w:rPr>
          <w:rFonts w:ascii="宋体" w:hAnsi="宋体" w:cs="宋体" w:hint="eastAsia"/>
          <w:kern w:val="0"/>
          <w:szCs w:val="21"/>
        </w:rPr>
        <w:t>投标人：</w:t>
      </w:r>
      <w:r>
        <w:rPr>
          <w:rFonts w:ascii="宋体" w:hAnsi="宋体" w:cs="宋体" w:hint="eastAsia"/>
          <w:kern w:val="0"/>
          <w:szCs w:val="21"/>
          <w:u w:val="single"/>
        </w:rPr>
        <w:t xml:space="preserve">                    </w:t>
      </w:r>
      <w:r>
        <w:rPr>
          <w:rFonts w:ascii="宋体" w:hAnsi="宋体" w:cs="宋体" w:hint="eastAsia"/>
          <w:kern w:val="0"/>
          <w:szCs w:val="21"/>
        </w:rPr>
        <w:t>（盖单位章）</w:t>
      </w:r>
    </w:p>
    <w:p w:rsidR="007D65D3" w:rsidRDefault="00BD22B7">
      <w:pPr>
        <w:wordWrap w:val="0"/>
        <w:autoSpaceDE w:val="0"/>
        <w:autoSpaceDN w:val="0"/>
        <w:adjustRightInd w:val="0"/>
        <w:spacing w:line="360" w:lineRule="auto"/>
        <w:ind w:rightChars="-16" w:right="-34" w:firstLineChars="1700" w:firstLine="3570"/>
        <w:jc w:val="left"/>
        <w:rPr>
          <w:rFonts w:ascii="宋体" w:hAnsi="宋体" w:cs="宋体"/>
          <w:kern w:val="0"/>
          <w:szCs w:val="21"/>
        </w:rPr>
      </w:pPr>
      <w:r>
        <w:rPr>
          <w:rFonts w:ascii="宋体" w:hAnsi="宋体" w:cs="宋体" w:hint="eastAsia"/>
          <w:kern w:val="0"/>
          <w:szCs w:val="21"/>
          <w:u w:val="single"/>
        </w:rPr>
        <w:t xml:space="preserve">     </w:t>
      </w:r>
      <w:r>
        <w:rPr>
          <w:rFonts w:ascii="宋体" w:hAnsi="宋体" w:cs="宋体" w:hint="eastAsia"/>
          <w:kern w:val="0"/>
          <w:szCs w:val="21"/>
        </w:rPr>
        <w:t>年</w:t>
      </w:r>
      <w:r>
        <w:rPr>
          <w:rFonts w:ascii="宋体" w:hAnsi="宋体" w:cs="宋体" w:hint="eastAsia"/>
          <w:kern w:val="0"/>
          <w:szCs w:val="21"/>
          <w:u w:val="single"/>
        </w:rPr>
        <w:t xml:space="preserve">     </w:t>
      </w:r>
      <w:r>
        <w:rPr>
          <w:rFonts w:ascii="宋体" w:hAnsi="宋体" w:cs="宋体" w:hint="eastAsia"/>
          <w:kern w:val="0"/>
          <w:szCs w:val="21"/>
        </w:rPr>
        <w:t>月</w:t>
      </w:r>
      <w:r>
        <w:rPr>
          <w:rFonts w:ascii="宋体" w:hAnsi="宋体" w:cs="宋体" w:hint="eastAsia"/>
          <w:kern w:val="0"/>
          <w:szCs w:val="21"/>
          <w:u w:val="single"/>
        </w:rPr>
        <w:t xml:space="preserve">     </w:t>
      </w:r>
      <w:r>
        <w:rPr>
          <w:rFonts w:ascii="宋体" w:hAnsi="宋体" w:cs="宋体" w:hint="eastAsia"/>
          <w:kern w:val="0"/>
          <w:szCs w:val="21"/>
        </w:rPr>
        <w:t xml:space="preserve"> 日</w:t>
      </w:r>
    </w:p>
    <w:p w:rsidR="007D65D3" w:rsidRDefault="007D65D3">
      <w:pPr>
        <w:wordWrap w:val="0"/>
        <w:autoSpaceDE w:val="0"/>
        <w:autoSpaceDN w:val="0"/>
        <w:adjustRightInd w:val="0"/>
        <w:spacing w:line="360" w:lineRule="auto"/>
        <w:ind w:rightChars="-16" w:right="-34" w:firstLineChars="1700" w:firstLine="3570"/>
        <w:jc w:val="left"/>
        <w:rPr>
          <w:rFonts w:ascii="宋体" w:hAnsi="宋体" w:cs="宋体"/>
          <w:kern w:val="0"/>
        </w:rPr>
      </w:pPr>
    </w:p>
    <w:p w:rsidR="007D65D3" w:rsidRDefault="007D65D3">
      <w:pPr>
        <w:wordWrap w:val="0"/>
        <w:autoSpaceDE w:val="0"/>
        <w:autoSpaceDN w:val="0"/>
        <w:adjustRightInd w:val="0"/>
        <w:spacing w:line="360" w:lineRule="auto"/>
        <w:ind w:rightChars="-16" w:right="-34" w:firstLineChars="1700" w:firstLine="3570"/>
        <w:jc w:val="left"/>
        <w:rPr>
          <w:rFonts w:ascii="宋体" w:hAnsi="宋体" w:cs="宋体"/>
          <w:kern w:val="0"/>
        </w:rPr>
      </w:pPr>
    </w:p>
    <w:p w:rsidR="007D65D3" w:rsidRDefault="007D65D3">
      <w:pPr>
        <w:pStyle w:val="Default"/>
        <w:wordWrap w:val="0"/>
        <w:spacing w:line="360" w:lineRule="auto"/>
        <w:rPr>
          <w:rFonts w:hAnsi="宋体" w:cs="宋体"/>
          <w:color w:val="auto"/>
        </w:rPr>
      </w:pPr>
    </w:p>
    <w:p w:rsidR="007D65D3" w:rsidRDefault="00BD22B7">
      <w:pPr>
        <w:pStyle w:val="Default"/>
        <w:wordWrap w:val="0"/>
        <w:spacing w:line="360" w:lineRule="auto"/>
        <w:ind w:rightChars="-16" w:right="-34"/>
        <w:outlineLvl w:val="1"/>
        <w:rPr>
          <w:rFonts w:hAnsi="宋体" w:cs="宋体"/>
          <w:b/>
          <w:bCs/>
          <w:color w:val="auto"/>
          <w:sz w:val="21"/>
          <w:szCs w:val="21"/>
        </w:rPr>
      </w:pPr>
      <w:bookmarkStart w:id="808" w:name="_Toc1624"/>
      <w:bookmarkStart w:id="809" w:name="_Toc25141730"/>
      <w:bookmarkStart w:id="810" w:name="_Toc26447426"/>
      <w:bookmarkStart w:id="811" w:name="_Toc28553"/>
      <w:bookmarkStart w:id="812" w:name="_Toc271554746"/>
      <w:r>
        <w:rPr>
          <w:rFonts w:hAnsi="宋体" w:cs="宋体" w:hint="eastAsia"/>
          <w:b/>
          <w:bCs/>
          <w:color w:val="auto"/>
          <w:sz w:val="21"/>
          <w:szCs w:val="21"/>
        </w:rPr>
        <w:lastRenderedPageBreak/>
        <w:t>附表七：备选投标方案编制要求</w:t>
      </w:r>
      <w:bookmarkEnd w:id="808"/>
      <w:bookmarkEnd w:id="809"/>
      <w:bookmarkEnd w:id="810"/>
      <w:bookmarkEnd w:id="811"/>
      <w:bookmarkEnd w:id="812"/>
    </w:p>
    <w:p w:rsidR="007D65D3" w:rsidRDefault="007D65D3">
      <w:pPr>
        <w:pStyle w:val="Default"/>
        <w:wordWrap w:val="0"/>
        <w:spacing w:line="360" w:lineRule="auto"/>
        <w:ind w:rightChars="-16" w:right="-34"/>
        <w:outlineLvl w:val="1"/>
        <w:rPr>
          <w:rFonts w:hAnsi="宋体" w:cs="宋体"/>
          <w:b/>
          <w:bCs/>
          <w:color w:val="auto"/>
          <w:sz w:val="21"/>
          <w:szCs w:val="21"/>
        </w:rPr>
      </w:pPr>
    </w:p>
    <w:p w:rsidR="007D65D3" w:rsidRDefault="00BD22B7">
      <w:pPr>
        <w:wordWrap w:val="0"/>
        <w:autoSpaceDE w:val="0"/>
        <w:autoSpaceDN w:val="0"/>
        <w:adjustRightInd w:val="0"/>
        <w:spacing w:line="360" w:lineRule="auto"/>
        <w:ind w:rightChars="-16" w:right="-34"/>
        <w:jc w:val="center"/>
        <w:rPr>
          <w:rFonts w:ascii="宋体" w:hAnsi="宋体" w:cs="宋体"/>
          <w:kern w:val="0"/>
          <w:sz w:val="28"/>
          <w:szCs w:val="22"/>
        </w:rPr>
      </w:pPr>
      <w:r>
        <w:rPr>
          <w:rFonts w:ascii="宋体" w:hAnsi="宋体" w:cs="宋体" w:hint="eastAsia"/>
          <w:kern w:val="0"/>
          <w:sz w:val="28"/>
          <w:szCs w:val="22"/>
        </w:rPr>
        <w:t>备选投标方案编制要求</w:t>
      </w:r>
    </w:p>
    <w:p w:rsidR="007D65D3" w:rsidRDefault="00BD22B7" w:rsidP="00D21C73">
      <w:pPr>
        <w:wordWrap w:val="0"/>
        <w:spacing w:line="360" w:lineRule="auto"/>
        <w:ind w:firstLineChars="257" w:firstLine="540"/>
        <w:rPr>
          <w:rFonts w:ascii="宋体" w:hAnsi="宋体" w:cs="宋体"/>
          <w:sz w:val="24"/>
        </w:rPr>
      </w:pPr>
      <w:r>
        <w:rPr>
          <w:rFonts w:ascii="宋体" w:hAnsi="宋体" w:cs="宋体" w:hint="eastAsia"/>
          <w:szCs w:val="21"/>
        </w:rPr>
        <w:t>备注：允许备选投标方案时，本附表应当作为本章“投标人须知”的附件，由招标人根据招标项目的具体情况和第三章“评标办法”中所附的评审和比较方法，对备选投标方案是否或在多大程度上可以偏离投标文件相关实质性要求、备选投标方案的组成内容、装订和递交要求等给予具体规定。</w:t>
      </w:r>
    </w:p>
    <w:p w:rsidR="007D65D3" w:rsidRDefault="00BD22B7">
      <w:pPr>
        <w:pStyle w:val="Default"/>
        <w:wordWrap w:val="0"/>
        <w:spacing w:line="360" w:lineRule="auto"/>
        <w:ind w:rightChars="-16" w:right="-34"/>
        <w:jc w:val="center"/>
        <w:outlineLvl w:val="0"/>
        <w:rPr>
          <w:rFonts w:hAnsi="宋体" w:cs="宋体"/>
          <w:b/>
          <w:color w:val="auto"/>
          <w:sz w:val="36"/>
        </w:rPr>
      </w:pPr>
      <w:r>
        <w:rPr>
          <w:rFonts w:hAnsi="宋体" w:cs="宋体" w:hint="eastAsia"/>
          <w:color w:val="auto"/>
        </w:rPr>
        <w:br w:type="page"/>
      </w:r>
      <w:bookmarkEnd w:id="729"/>
      <w:bookmarkEnd w:id="730"/>
      <w:bookmarkEnd w:id="731"/>
    </w:p>
    <w:p w:rsidR="007D65D3" w:rsidRDefault="00BD22B7">
      <w:pPr>
        <w:pStyle w:val="1"/>
        <w:spacing w:line="240" w:lineRule="auto"/>
        <w:jc w:val="center"/>
        <w:rPr>
          <w:rFonts w:ascii="宋体" w:hAnsi="宋体" w:cs="宋体"/>
          <w:sz w:val="40"/>
          <w:szCs w:val="40"/>
        </w:rPr>
      </w:pPr>
      <w:bookmarkStart w:id="813" w:name="_Toc12920"/>
      <w:bookmarkStart w:id="814" w:name="_Toc27461"/>
      <w:bookmarkStart w:id="815" w:name="_Toc458759012"/>
      <w:bookmarkStart w:id="816" w:name="_Toc25567"/>
      <w:bookmarkStart w:id="817" w:name="_Toc19634"/>
      <w:bookmarkStart w:id="818" w:name="_Toc16449"/>
      <w:bookmarkStart w:id="819" w:name="_Toc10870"/>
      <w:bookmarkStart w:id="820" w:name="_Toc500864470"/>
      <w:bookmarkStart w:id="821" w:name="_Toc22246"/>
      <w:bookmarkStart w:id="822" w:name="_Toc20085"/>
      <w:bookmarkStart w:id="823" w:name="_Toc272772653"/>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r>
        <w:rPr>
          <w:rFonts w:ascii="宋体" w:hAnsi="宋体" w:cs="宋体" w:hint="eastAsia"/>
          <w:sz w:val="40"/>
          <w:szCs w:val="40"/>
        </w:rPr>
        <w:lastRenderedPageBreak/>
        <w:t>第三章 评标办法</w:t>
      </w:r>
      <w:bookmarkEnd w:id="813"/>
      <w:r>
        <w:rPr>
          <w:rFonts w:ascii="宋体" w:hAnsi="宋体" w:cs="宋体" w:hint="eastAsia"/>
          <w:sz w:val="40"/>
          <w:szCs w:val="40"/>
        </w:rPr>
        <w:t>（综合评估法）</w:t>
      </w:r>
      <w:bookmarkEnd w:id="814"/>
    </w:p>
    <w:p w:rsidR="007D65D3" w:rsidRDefault="00BD22B7">
      <w:pPr>
        <w:autoSpaceDE w:val="0"/>
        <w:autoSpaceDN w:val="0"/>
        <w:adjustRightInd w:val="0"/>
        <w:spacing w:beforeLines="50" w:before="156" w:afterLines="50" w:after="156" w:line="400" w:lineRule="exact"/>
        <w:ind w:rightChars="-16" w:right="-34"/>
        <w:jc w:val="center"/>
        <w:outlineLvl w:val="0"/>
        <w:rPr>
          <w:rFonts w:ascii="宋体" w:hAnsi="宋体" w:cs="宋体"/>
          <w:b/>
          <w:kern w:val="0"/>
          <w:sz w:val="32"/>
          <w:szCs w:val="32"/>
        </w:rPr>
      </w:pPr>
      <w:bookmarkStart w:id="824" w:name="_Toc7396"/>
      <w:bookmarkStart w:id="825" w:name="_Toc30530"/>
      <w:bookmarkStart w:id="826" w:name="_Toc15694"/>
      <w:r>
        <w:rPr>
          <w:rFonts w:ascii="宋体" w:hAnsi="宋体" w:cs="宋体" w:hint="eastAsia"/>
          <w:b/>
          <w:kern w:val="0"/>
          <w:sz w:val="24"/>
        </w:rPr>
        <w:t>执行“河南省建设工程工程量清单招标评标办法”豫建行</w:t>
      </w:r>
      <w:proofErr w:type="gramStart"/>
      <w:r>
        <w:rPr>
          <w:rFonts w:ascii="宋体" w:hAnsi="宋体" w:cs="宋体" w:hint="eastAsia"/>
          <w:b/>
          <w:kern w:val="0"/>
          <w:sz w:val="24"/>
        </w:rPr>
        <w:t>规</w:t>
      </w:r>
      <w:proofErr w:type="gramEnd"/>
      <w:r>
        <w:rPr>
          <w:rFonts w:ascii="宋体" w:hAnsi="宋体" w:cs="宋体" w:hint="eastAsia"/>
          <w:b/>
          <w:kern w:val="0"/>
          <w:sz w:val="24"/>
        </w:rPr>
        <w:t>〔2023〕3号文。</w:t>
      </w:r>
      <w:bookmarkEnd w:id="824"/>
    </w:p>
    <w:p w:rsidR="007D65D3" w:rsidRDefault="00BD22B7">
      <w:pPr>
        <w:spacing w:afterLines="50" w:after="156"/>
        <w:jc w:val="center"/>
        <w:outlineLvl w:val="1"/>
        <w:rPr>
          <w:rFonts w:ascii="宋体" w:hAnsi="宋体" w:cs="宋体"/>
          <w:sz w:val="24"/>
          <w:szCs w:val="32"/>
        </w:rPr>
      </w:pPr>
      <w:bookmarkStart w:id="827" w:name="_Toc9645"/>
      <w:r>
        <w:rPr>
          <w:rFonts w:ascii="宋体" w:hAnsi="宋体" w:cs="宋体" w:hint="eastAsia"/>
          <w:sz w:val="24"/>
          <w:szCs w:val="24"/>
        </w:rPr>
        <w:t>评标办法前附表</w:t>
      </w:r>
      <w:bookmarkEnd w:id="825"/>
      <w:bookmarkEnd w:id="826"/>
      <w:bookmarkEnd w:id="827"/>
    </w:p>
    <w:tbl>
      <w:tblPr>
        <w:tblW w:w="9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8"/>
        <w:gridCol w:w="230"/>
        <w:gridCol w:w="472"/>
        <w:gridCol w:w="804"/>
        <w:gridCol w:w="1359"/>
        <w:gridCol w:w="127"/>
        <w:gridCol w:w="695"/>
        <w:gridCol w:w="1320"/>
        <w:gridCol w:w="2317"/>
        <w:gridCol w:w="1184"/>
      </w:tblGrid>
      <w:tr w:rsidR="007D65D3">
        <w:trPr>
          <w:trHeight w:val="510"/>
        </w:trPr>
        <w:tc>
          <w:tcPr>
            <w:tcW w:w="1380" w:type="dxa"/>
            <w:gridSpan w:val="3"/>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条款号</w:t>
            </w:r>
          </w:p>
        </w:tc>
        <w:tc>
          <w:tcPr>
            <w:tcW w:w="2163"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评审因素</w:t>
            </w:r>
          </w:p>
        </w:tc>
        <w:tc>
          <w:tcPr>
            <w:tcW w:w="5643" w:type="dxa"/>
            <w:gridSpan w:val="5"/>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评审标准</w:t>
            </w:r>
          </w:p>
        </w:tc>
      </w:tr>
      <w:tr w:rsidR="007D65D3">
        <w:trPr>
          <w:trHeight w:val="510"/>
        </w:trPr>
        <w:tc>
          <w:tcPr>
            <w:tcW w:w="678" w:type="dxa"/>
            <w:vMerge w:val="restart"/>
            <w:tcMar>
              <w:left w:w="57" w:type="dxa"/>
              <w:right w:w="57" w:type="dxa"/>
            </w:tcMar>
            <w:vAlign w:val="center"/>
          </w:tcPr>
          <w:p w:rsidR="007D65D3" w:rsidRDefault="00BD22B7">
            <w:pPr>
              <w:widowControl/>
              <w:wordWrap w:val="0"/>
              <w:jc w:val="center"/>
              <w:rPr>
                <w:rFonts w:ascii="宋体" w:hAnsi="宋体" w:cs="宋体"/>
                <w:kern w:val="0"/>
                <w:szCs w:val="21"/>
              </w:rPr>
            </w:pPr>
            <w:r>
              <w:rPr>
                <w:rFonts w:ascii="宋体" w:hAnsi="宋体" w:cs="宋体" w:hint="eastAsia"/>
                <w:kern w:val="0"/>
                <w:szCs w:val="21"/>
              </w:rPr>
              <w:t>2.1.1</w:t>
            </w:r>
          </w:p>
        </w:tc>
        <w:tc>
          <w:tcPr>
            <w:tcW w:w="702" w:type="dxa"/>
            <w:gridSpan w:val="2"/>
            <w:vMerge w:val="restart"/>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形式</w:t>
            </w:r>
          </w:p>
          <w:p w:rsidR="007D65D3" w:rsidRDefault="00BD22B7">
            <w:pPr>
              <w:wordWrap w:val="0"/>
              <w:jc w:val="center"/>
              <w:rPr>
                <w:rFonts w:ascii="宋体" w:hAnsi="宋体" w:cs="宋体"/>
                <w:szCs w:val="21"/>
              </w:rPr>
            </w:pPr>
            <w:r>
              <w:rPr>
                <w:rFonts w:ascii="宋体" w:hAnsi="宋体" w:cs="宋体" w:hint="eastAsia"/>
                <w:szCs w:val="21"/>
              </w:rPr>
              <w:t>评审</w:t>
            </w:r>
          </w:p>
          <w:p w:rsidR="007D65D3" w:rsidRDefault="00BD22B7">
            <w:pPr>
              <w:wordWrap w:val="0"/>
              <w:jc w:val="center"/>
              <w:rPr>
                <w:rFonts w:ascii="宋体" w:hAnsi="宋体" w:cs="宋体"/>
                <w:szCs w:val="21"/>
              </w:rPr>
            </w:pPr>
            <w:r>
              <w:rPr>
                <w:rFonts w:ascii="宋体" w:hAnsi="宋体" w:cs="宋体" w:hint="eastAsia"/>
                <w:szCs w:val="21"/>
              </w:rPr>
              <w:t>标准</w:t>
            </w:r>
          </w:p>
        </w:tc>
        <w:tc>
          <w:tcPr>
            <w:tcW w:w="2163"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投标人名称</w:t>
            </w:r>
          </w:p>
        </w:tc>
        <w:tc>
          <w:tcPr>
            <w:tcW w:w="5643" w:type="dxa"/>
            <w:gridSpan w:val="5"/>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与营业执照、资质证书、安全生产许可证一致</w:t>
            </w:r>
          </w:p>
        </w:tc>
      </w:tr>
      <w:tr w:rsidR="007D65D3">
        <w:trPr>
          <w:trHeight w:val="510"/>
        </w:trPr>
        <w:tc>
          <w:tcPr>
            <w:tcW w:w="678" w:type="dxa"/>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702" w:type="dxa"/>
            <w:gridSpan w:val="2"/>
            <w:vMerge/>
            <w:tcMar>
              <w:left w:w="57" w:type="dxa"/>
              <w:right w:w="57" w:type="dxa"/>
            </w:tcMar>
            <w:vAlign w:val="center"/>
          </w:tcPr>
          <w:p w:rsidR="007D65D3" w:rsidRDefault="007D65D3">
            <w:pPr>
              <w:wordWrap w:val="0"/>
              <w:jc w:val="center"/>
              <w:rPr>
                <w:rFonts w:ascii="宋体" w:hAnsi="宋体" w:cs="宋体"/>
                <w:szCs w:val="21"/>
              </w:rPr>
            </w:pPr>
          </w:p>
        </w:tc>
        <w:tc>
          <w:tcPr>
            <w:tcW w:w="2163" w:type="dxa"/>
            <w:gridSpan w:val="2"/>
            <w:tcMar>
              <w:left w:w="57" w:type="dxa"/>
              <w:right w:w="57" w:type="dxa"/>
            </w:tcMar>
            <w:vAlign w:val="center"/>
          </w:tcPr>
          <w:p w:rsidR="007D65D3" w:rsidRDefault="00BD22B7">
            <w:pPr>
              <w:pStyle w:val="Default"/>
              <w:wordWrap w:val="0"/>
              <w:spacing w:line="320" w:lineRule="exact"/>
              <w:jc w:val="center"/>
              <w:rPr>
                <w:rFonts w:hAnsi="宋体" w:cs="宋体"/>
                <w:color w:val="auto"/>
                <w:sz w:val="21"/>
                <w:szCs w:val="21"/>
              </w:rPr>
            </w:pPr>
            <w:r>
              <w:rPr>
                <w:rFonts w:hAnsi="宋体" w:cs="宋体" w:hint="eastAsia"/>
                <w:color w:val="auto"/>
                <w:sz w:val="21"/>
                <w:szCs w:val="21"/>
              </w:rPr>
              <w:t>投标函及投标函附录</w:t>
            </w:r>
          </w:p>
        </w:tc>
        <w:tc>
          <w:tcPr>
            <w:tcW w:w="5643" w:type="dxa"/>
            <w:gridSpan w:val="5"/>
            <w:tcMar>
              <w:left w:w="57" w:type="dxa"/>
              <w:right w:w="57" w:type="dxa"/>
            </w:tcMar>
            <w:vAlign w:val="center"/>
          </w:tcPr>
          <w:p w:rsidR="007D65D3" w:rsidRDefault="00BD22B7">
            <w:pPr>
              <w:pStyle w:val="Default"/>
              <w:wordWrap w:val="0"/>
              <w:spacing w:line="320" w:lineRule="exact"/>
              <w:rPr>
                <w:rFonts w:hAnsi="宋体" w:cs="宋体"/>
                <w:color w:val="auto"/>
                <w:sz w:val="21"/>
                <w:szCs w:val="21"/>
              </w:rPr>
            </w:pPr>
            <w:r>
              <w:rPr>
                <w:rFonts w:hAnsi="宋体" w:cs="宋体" w:hint="eastAsia"/>
                <w:color w:val="auto"/>
                <w:sz w:val="21"/>
                <w:szCs w:val="21"/>
              </w:rPr>
              <w:t>按招标文件格式要求</w:t>
            </w:r>
          </w:p>
        </w:tc>
      </w:tr>
      <w:tr w:rsidR="007D65D3">
        <w:trPr>
          <w:trHeight w:val="510"/>
        </w:trPr>
        <w:tc>
          <w:tcPr>
            <w:tcW w:w="678" w:type="dxa"/>
            <w:vMerge/>
            <w:tcMar>
              <w:left w:w="57" w:type="dxa"/>
              <w:right w:w="57" w:type="dxa"/>
            </w:tcMar>
            <w:vAlign w:val="center"/>
          </w:tcPr>
          <w:p w:rsidR="007D65D3" w:rsidRDefault="007D65D3">
            <w:pPr>
              <w:wordWrap w:val="0"/>
              <w:jc w:val="center"/>
              <w:rPr>
                <w:rFonts w:ascii="宋体" w:hAnsi="宋体" w:cs="宋体"/>
                <w:szCs w:val="21"/>
              </w:rPr>
            </w:pPr>
          </w:p>
        </w:tc>
        <w:tc>
          <w:tcPr>
            <w:tcW w:w="702" w:type="dxa"/>
            <w:gridSpan w:val="2"/>
            <w:vMerge/>
            <w:tcMar>
              <w:left w:w="57" w:type="dxa"/>
              <w:right w:w="57" w:type="dxa"/>
            </w:tcMar>
            <w:vAlign w:val="center"/>
          </w:tcPr>
          <w:p w:rsidR="007D65D3" w:rsidRDefault="007D65D3">
            <w:pPr>
              <w:wordWrap w:val="0"/>
              <w:jc w:val="center"/>
              <w:rPr>
                <w:rFonts w:ascii="宋体" w:hAnsi="宋体" w:cs="宋体"/>
                <w:szCs w:val="21"/>
              </w:rPr>
            </w:pPr>
          </w:p>
        </w:tc>
        <w:tc>
          <w:tcPr>
            <w:tcW w:w="2163"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投标文件签字盖章</w:t>
            </w:r>
          </w:p>
        </w:tc>
        <w:tc>
          <w:tcPr>
            <w:tcW w:w="5643" w:type="dxa"/>
            <w:gridSpan w:val="5"/>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符合招标文件格式要求，并按要求加盖投标单位章、法定代表人（或委托代理人）</w:t>
            </w:r>
            <w:r>
              <w:rPr>
                <w:rFonts w:ascii="宋体" w:hAnsi="宋体" w:cs="宋体" w:hint="eastAsia"/>
                <w:bCs/>
                <w:kern w:val="0"/>
                <w:szCs w:val="21"/>
              </w:rPr>
              <w:t>签字或电子章</w:t>
            </w:r>
          </w:p>
        </w:tc>
      </w:tr>
      <w:tr w:rsidR="007D65D3">
        <w:trPr>
          <w:trHeight w:val="510"/>
        </w:trPr>
        <w:tc>
          <w:tcPr>
            <w:tcW w:w="678" w:type="dxa"/>
            <w:vMerge/>
            <w:tcMar>
              <w:left w:w="57" w:type="dxa"/>
              <w:right w:w="57" w:type="dxa"/>
            </w:tcMar>
            <w:vAlign w:val="center"/>
          </w:tcPr>
          <w:p w:rsidR="007D65D3" w:rsidRDefault="007D65D3">
            <w:pPr>
              <w:wordWrap w:val="0"/>
              <w:jc w:val="center"/>
              <w:rPr>
                <w:rFonts w:ascii="宋体" w:hAnsi="宋体" w:cs="宋体"/>
                <w:szCs w:val="21"/>
              </w:rPr>
            </w:pPr>
          </w:p>
        </w:tc>
        <w:tc>
          <w:tcPr>
            <w:tcW w:w="702" w:type="dxa"/>
            <w:gridSpan w:val="2"/>
            <w:vMerge/>
            <w:tcMar>
              <w:left w:w="57" w:type="dxa"/>
              <w:right w:w="57" w:type="dxa"/>
            </w:tcMar>
            <w:vAlign w:val="center"/>
          </w:tcPr>
          <w:p w:rsidR="007D65D3" w:rsidRDefault="007D65D3">
            <w:pPr>
              <w:wordWrap w:val="0"/>
              <w:jc w:val="center"/>
              <w:rPr>
                <w:rFonts w:ascii="宋体" w:hAnsi="宋体" w:cs="宋体"/>
                <w:szCs w:val="21"/>
              </w:rPr>
            </w:pPr>
          </w:p>
        </w:tc>
        <w:tc>
          <w:tcPr>
            <w:tcW w:w="2163"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投标文件格式</w:t>
            </w:r>
          </w:p>
        </w:tc>
        <w:tc>
          <w:tcPr>
            <w:tcW w:w="5643" w:type="dxa"/>
            <w:gridSpan w:val="5"/>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符合第九章“投标文件格式”的规定</w:t>
            </w:r>
          </w:p>
        </w:tc>
      </w:tr>
      <w:tr w:rsidR="007D65D3">
        <w:trPr>
          <w:trHeight w:val="510"/>
        </w:trPr>
        <w:tc>
          <w:tcPr>
            <w:tcW w:w="678" w:type="dxa"/>
            <w:vMerge/>
            <w:tcMar>
              <w:left w:w="57" w:type="dxa"/>
              <w:right w:w="57" w:type="dxa"/>
            </w:tcMar>
            <w:vAlign w:val="center"/>
          </w:tcPr>
          <w:p w:rsidR="007D65D3" w:rsidRDefault="007D65D3">
            <w:pPr>
              <w:wordWrap w:val="0"/>
              <w:jc w:val="center"/>
              <w:rPr>
                <w:rFonts w:ascii="宋体" w:hAnsi="宋体" w:cs="宋体"/>
                <w:szCs w:val="21"/>
              </w:rPr>
            </w:pPr>
          </w:p>
        </w:tc>
        <w:tc>
          <w:tcPr>
            <w:tcW w:w="702" w:type="dxa"/>
            <w:gridSpan w:val="2"/>
            <w:vMerge/>
            <w:tcMar>
              <w:left w:w="57" w:type="dxa"/>
              <w:right w:w="57" w:type="dxa"/>
            </w:tcMar>
            <w:vAlign w:val="center"/>
          </w:tcPr>
          <w:p w:rsidR="007D65D3" w:rsidRDefault="007D65D3">
            <w:pPr>
              <w:wordWrap w:val="0"/>
              <w:jc w:val="center"/>
              <w:rPr>
                <w:rFonts w:ascii="宋体" w:hAnsi="宋体" w:cs="宋体"/>
                <w:szCs w:val="21"/>
              </w:rPr>
            </w:pPr>
          </w:p>
        </w:tc>
        <w:tc>
          <w:tcPr>
            <w:tcW w:w="2163"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报价唯一</w:t>
            </w:r>
          </w:p>
        </w:tc>
        <w:tc>
          <w:tcPr>
            <w:tcW w:w="5643" w:type="dxa"/>
            <w:gridSpan w:val="5"/>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只能有一个有效报价，且不可竞争费用、安全文明施工措施费足额计取</w:t>
            </w:r>
          </w:p>
        </w:tc>
      </w:tr>
      <w:tr w:rsidR="007D65D3">
        <w:trPr>
          <w:trHeight w:val="510"/>
        </w:trPr>
        <w:tc>
          <w:tcPr>
            <w:tcW w:w="678" w:type="dxa"/>
            <w:vMerge w:val="restart"/>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2.1.2</w:t>
            </w:r>
          </w:p>
          <w:p w:rsidR="007D65D3" w:rsidRDefault="007D65D3">
            <w:pPr>
              <w:wordWrap w:val="0"/>
              <w:jc w:val="center"/>
              <w:rPr>
                <w:rFonts w:ascii="宋体" w:hAnsi="宋体" w:cs="宋体"/>
                <w:szCs w:val="21"/>
              </w:rPr>
            </w:pPr>
          </w:p>
        </w:tc>
        <w:tc>
          <w:tcPr>
            <w:tcW w:w="702" w:type="dxa"/>
            <w:gridSpan w:val="2"/>
            <w:vMerge w:val="restart"/>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资格</w:t>
            </w:r>
          </w:p>
          <w:p w:rsidR="007D65D3" w:rsidRDefault="00BD22B7">
            <w:pPr>
              <w:wordWrap w:val="0"/>
              <w:jc w:val="center"/>
              <w:rPr>
                <w:rFonts w:ascii="宋体" w:hAnsi="宋体" w:cs="宋体"/>
                <w:szCs w:val="21"/>
              </w:rPr>
            </w:pPr>
            <w:r>
              <w:rPr>
                <w:rFonts w:ascii="宋体" w:hAnsi="宋体" w:cs="宋体" w:hint="eastAsia"/>
                <w:szCs w:val="21"/>
              </w:rPr>
              <w:t>评审</w:t>
            </w:r>
          </w:p>
          <w:p w:rsidR="007D65D3" w:rsidRDefault="00BD22B7">
            <w:pPr>
              <w:wordWrap w:val="0"/>
              <w:jc w:val="center"/>
              <w:rPr>
                <w:rFonts w:ascii="宋体" w:hAnsi="宋体" w:cs="宋体"/>
                <w:szCs w:val="21"/>
              </w:rPr>
            </w:pPr>
            <w:r>
              <w:rPr>
                <w:rFonts w:ascii="宋体" w:hAnsi="宋体" w:cs="宋体" w:hint="eastAsia"/>
                <w:szCs w:val="21"/>
              </w:rPr>
              <w:t>标准</w:t>
            </w:r>
          </w:p>
          <w:p w:rsidR="007D65D3" w:rsidRDefault="007D65D3">
            <w:pPr>
              <w:wordWrap w:val="0"/>
              <w:jc w:val="center"/>
              <w:rPr>
                <w:rFonts w:ascii="宋体" w:hAnsi="宋体" w:cs="宋体"/>
                <w:szCs w:val="21"/>
              </w:rPr>
            </w:pPr>
          </w:p>
        </w:tc>
        <w:tc>
          <w:tcPr>
            <w:tcW w:w="2163"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营业执照</w:t>
            </w:r>
          </w:p>
        </w:tc>
        <w:tc>
          <w:tcPr>
            <w:tcW w:w="5643" w:type="dxa"/>
            <w:gridSpan w:val="5"/>
            <w:vAlign w:val="center"/>
          </w:tcPr>
          <w:p w:rsidR="007D65D3" w:rsidRDefault="00BD22B7">
            <w:pPr>
              <w:wordWrap w:val="0"/>
              <w:jc w:val="center"/>
              <w:rPr>
                <w:rFonts w:ascii="宋体" w:hAnsi="宋体" w:cs="宋体"/>
                <w:szCs w:val="21"/>
              </w:rPr>
            </w:pPr>
            <w:r>
              <w:rPr>
                <w:rFonts w:ascii="宋体" w:hAnsi="宋体" w:cs="宋体" w:hint="eastAsia"/>
                <w:szCs w:val="21"/>
              </w:rPr>
              <w:t>具备有效的营业执照</w:t>
            </w:r>
          </w:p>
        </w:tc>
      </w:tr>
      <w:tr w:rsidR="007D65D3">
        <w:trPr>
          <w:trHeight w:val="510"/>
        </w:trPr>
        <w:tc>
          <w:tcPr>
            <w:tcW w:w="678" w:type="dxa"/>
            <w:vMerge/>
            <w:tcMar>
              <w:left w:w="57" w:type="dxa"/>
              <w:right w:w="57" w:type="dxa"/>
            </w:tcMar>
            <w:vAlign w:val="center"/>
          </w:tcPr>
          <w:p w:rsidR="007D65D3" w:rsidRDefault="007D65D3">
            <w:pPr>
              <w:wordWrap w:val="0"/>
              <w:jc w:val="center"/>
              <w:rPr>
                <w:rFonts w:ascii="宋体" w:hAnsi="宋体" w:cs="宋体"/>
                <w:szCs w:val="21"/>
              </w:rPr>
            </w:pPr>
          </w:p>
        </w:tc>
        <w:tc>
          <w:tcPr>
            <w:tcW w:w="702" w:type="dxa"/>
            <w:gridSpan w:val="2"/>
            <w:vMerge/>
            <w:tcMar>
              <w:left w:w="57" w:type="dxa"/>
              <w:right w:w="57" w:type="dxa"/>
            </w:tcMar>
            <w:vAlign w:val="center"/>
          </w:tcPr>
          <w:p w:rsidR="007D65D3" w:rsidRDefault="007D65D3">
            <w:pPr>
              <w:wordWrap w:val="0"/>
              <w:jc w:val="center"/>
              <w:rPr>
                <w:rFonts w:ascii="宋体" w:hAnsi="宋体" w:cs="宋体"/>
                <w:szCs w:val="21"/>
              </w:rPr>
            </w:pPr>
          </w:p>
        </w:tc>
        <w:tc>
          <w:tcPr>
            <w:tcW w:w="2163"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安全生产许可证</w:t>
            </w:r>
          </w:p>
        </w:tc>
        <w:tc>
          <w:tcPr>
            <w:tcW w:w="5643" w:type="dxa"/>
            <w:gridSpan w:val="5"/>
            <w:vAlign w:val="center"/>
          </w:tcPr>
          <w:p w:rsidR="007D65D3" w:rsidRDefault="00BD22B7">
            <w:pPr>
              <w:wordWrap w:val="0"/>
              <w:jc w:val="center"/>
              <w:rPr>
                <w:rFonts w:ascii="宋体" w:hAnsi="宋体" w:cs="宋体"/>
                <w:szCs w:val="21"/>
              </w:rPr>
            </w:pPr>
            <w:r>
              <w:rPr>
                <w:rFonts w:ascii="宋体" w:hAnsi="宋体" w:cs="宋体" w:hint="eastAsia"/>
                <w:szCs w:val="21"/>
              </w:rPr>
              <w:t>具备有效的安全生产许可证</w:t>
            </w:r>
          </w:p>
        </w:tc>
      </w:tr>
      <w:tr w:rsidR="007D65D3">
        <w:trPr>
          <w:trHeight w:val="510"/>
        </w:trPr>
        <w:tc>
          <w:tcPr>
            <w:tcW w:w="678" w:type="dxa"/>
            <w:vMerge/>
            <w:tcMar>
              <w:left w:w="57" w:type="dxa"/>
              <w:right w:w="57" w:type="dxa"/>
            </w:tcMar>
            <w:vAlign w:val="center"/>
          </w:tcPr>
          <w:p w:rsidR="007D65D3" w:rsidRDefault="007D65D3">
            <w:pPr>
              <w:wordWrap w:val="0"/>
              <w:jc w:val="center"/>
              <w:rPr>
                <w:rFonts w:ascii="宋体" w:hAnsi="宋体" w:cs="宋体"/>
                <w:szCs w:val="21"/>
              </w:rPr>
            </w:pPr>
          </w:p>
        </w:tc>
        <w:tc>
          <w:tcPr>
            <w:tcW w:w="702" w:type="dxa"/>
            <w:gridSpan w:val="2"/>
            <w:vMerge/>
            <w:tcMar>
              <w:left w:w="57" w:type="dxa"/>
              <w:right w:w="57" w:type="dxa"/>
            </w:tcMar>
            <w:vAlign w:val="center"/>
          </w:tcPr>
          <w:p w:rsidR="007D65D3" w:rsidRDefault="007D65D3">
            <w:pPr>
              <w:wordWrap w:val="0"/>
              <w:jc w:val="center"/>
              <w:rPr>
                <w:rFonts w:ascii="宋体" w:hAnsi="宋体" w:cs="宋体"/>
                <w:szCs w:val="21"/>
              </w:rPr>
            </w:pPr>
          </w:p>
        </w:tc>
        <w:tc>
          <w:tcPr>
            <w:tcW w:w="2163"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资质等级</w:t>
            </w:r>
          </w:p>
        </w:tc>
        <w:tc>
          <w:tcPr>
            <w:tcW w:w="5643" w:type="dxa"/>
            <w:gridSpan w:val="5"/>
            <w:vAlign w:val="center"/>
          </w:tcPr>
          <w:p w:rsidR="007D65D3" w:rsidRDefault="00BD22B7">
            <w:pPr>
              <w:wordWrap w:val="0"/>
              <w:jc w:val="center"/>
              <w:rPr>
                <w:rFonts w:ascii="宋体" w:hAnsi="宋体" w:cs="宋体"/>
                <w:szCs w:val="21"/>
              </w:rPr>
            </w:pPr>
            <w:r>
              <w:rPr>
                <w:rFonts w:ascii="宋体" w:hAnsi="宋体" w:cs="宋体" w:hint="eastAsia"/>
                <w:szCs w:val="21"/>
              </w:rPr>
              <w:t>符合第二章“投标人须知”第1.4.1项规定</w:t>
            </w:r>
          </w:p>
        </w:tc>
      </w:tr>
      <w:tr w:rsidR="007D65D3">
        <w:trPr>
          <w:trHeight w:val="510"/>
        </w:trPr>
        <w:tc>
          <w:tcPr>
            <w:tcW w:w="678" w:type="dxa"/>
            <w:vMerge/>
            <w:tcMar>
              <w:left w:w="57" w:type="dxa"/>
              <w:right w:w="57" w:type="dxa"/>
            </w:tcMar>
            <w:vAlign w:val="center"/>
          </w:tcPr>
          <w:p w:rsidR="007D65D3" w:rsidRDefault="007D65D3">
            <w:pPr>
              <w:wordWrap w:val="0"/>
              <w:jc w:val="center"/>
              <w:rPr>
                <w:rFonts w:ascii="宋体" w:hAnsi="宋体" w:cs="宋体"/>
                <w:szCs w:val="21"/>
              </w:rPr>
            </w:pPr>
          </w:p>
        </w:tc>
        <w:tc>
          <w:tcPr>
            <w:tcW w:w="702" w:type="dxa"/>
            <w:gridSpan w:val="2"/>
            <w:vMerge/>
            <w:tcMar>
              <w:left w:w="57" w:type="dxa"/>
              <w:right w:w="57" w:type="dxa"/>
            </w:tcMar>
            <w:vAlign w:val="center"/>
          </w:tcPr>
          <w:p w:rsidR="007D65D3" w:rsidRDefault="007D65D3">
            <w:pPr>
              <w:wordWrap w:val="0"/>
              <w:jc w:val="center"/>
              <w:rPr>
                <w:rFonts w:ascii="宋体" w:hAnsi="宋体" w:cs="宋体"/>
                <w:szCs w:val="21"/>
              </w:rPr>
            </w:pPr>
          </w:p>
        </w:tc>
        <w:tc>
          <w:tcPr>
            <w:tcW w:w="2163" w:type="dxa"/>
            <w:gridSpan w:val="2"/>
            <w:tcMar>
              <w:left w:w="57" w:type="dxa"/>
              <w:right w:w="57" w:type="dxa"/>
            </w:tcMar>
            <w:vAlign w:val="center"/>
          </w:tcPr>
          <w:p w:rsidR="007D65D3" w:rsidRDefault="00BD22B7">
            <w:pPr>
              <w:pStyle w:val="Default"/>
              <w:spacing w:line="380" w:lineRule="exact"/>
              <w:jc w:val="center"/>
              <w:rPr>
                <w:rFonts w:hAnsi="宋体" w:cs="宋体"/>
                <w:color w:val="auto"/>
                <w:sz w:val="21"/>
                <w:szCs w:val="21"/>
              </w:rPr>
            </w:pPr>
            <w:r>
              <w:rPr>
                <w:rFonts w:hAnsi="宋体" w:cs="宋体" w:hint="eastAsia"/>
                <w:color w:val="auto"/>
                <w:sz w:val="21"/>
                <w:szCs w:val="21"/>
              </w:rPr>
              <w:t>项目经理要求</w:t>
            </w:r>
          </w:p>
        </w:tc>
        <w:tc>
          <w:tcPr>
            <w:tcW w:w="5643" w:type="dxa"/>
            <w:gridSpan w:val="5"/>
            <w:vAlign w:val="center"/>
          </w:tcPr>
          <w:p w:rsidR="007D65D3" w:rsidRDefault="00BD22B7">
            <w:pPr>
              <w:wordWrap w:val="0"/>
              <w:jc w:val="center"/>
              <w:rPr>
                <w:rFonts w:ascii="宋体" w:hAnsi="宋体" w:cs="宋体"/>
                <w:szCs w:val="21"/>
              </w:rPr>
            </w:pPr>
            <w:r>
              <w:rPr>
                <w:rFonts w:ascii="宋体" w:hAnsi="宋体" w:cs="宋体" w:hint="eastAsia"/>
                <w:szCs w:val="21"/>
              </w:rPr>
              <w:t>符合第二章“投标人须知”第1.4.1项规定</w:t>
            </w:r>
          </w:p>
        </w:tc>
      </w:tr>
      <w:tr w:rsidR="007D65D3">
        <w:trPr>
          <w:trHeight w:val="510"/>
        </w:trPr>
        <w:tc>
          <w:tcPr>
            <w:tcW w:w="678" w:type="dxa"/>
            <w:vMerge/>
            <w:tcMar>
              <w:left w:w="57" w:type="dxa"/>
              <w:right w:w="57" w:type="dxa"/>
            </w:tcMar>
            <w:vAlign w:val="center"/>
          </w:tcPr>
          <w:p w:rsidR="007D65D3" w:rsidRDefault="007D65D3">
            <w:pPr>
              <w:wordWrap w:val="0"/>
              <w:jc w:val="center"/>
              <w:rPr>
                <w:rFonts w:ascii="宋体" w:hAnsi="宋体" w:cs="宋体"/>
                <w:szCs w:val="21"/>
              </w:rPr>
            </w:pPr>
          </w:p>
        </w:tc>
        <w:tc>
          <w:tcPr>
            <w:tcW w:w="702" w:type="dxa"/>
            <w:gridSpan w:val="2"/>
            <w:vMerge/>
            <w:tcMar>
              <w:left w:w="57" w:type="dxa"/>
              <w:right w:w="57" w:type="dxa"/>
            </w:tcMar>
            <w:vAlign w:val="center"/>
          </w:tcPr>
          <w:p w:rsidR="007D65D3" w:rsidRDefault="007D65D3">
            <w:pPr>
              <w:wordWrap w:val="0"/>
              <w:jc w:val="center"/>
              <w:rPr>
                <w:rFonts w:ascii="宋体" w:hAnsi="宋体" w:cs="宋体"/>
                <w:szCs w:val="21"/>
              </w:rPr>
            </w:pPr>
          </w:p>
        </w:tc>
        <w:tc>
          <w:tcPr>
            <w:tcW w:w="2163" w:type="dxa"/>
            <w:gridSpan w:val="2"/>
            <w:tcMar>
              <w:left w:w="57" w:type="dxa"/>
              <w:right w:w="57" w:type="dxa"/>
            </w:tcMar>
            <w:vAlign w:val="center"/>
          </w:tcPr>
          <w:p w:rsidR="007D65D3" w:rsidRDefault="00BD22B7">
            <w:pPr>
              <w:pStyle w:val="Default"/>
              <w:spacing w:line="380" w:lineRule="exact"/>
              <w:jc w:val="center"/>
              <w:rPr>
                <w:rFonts w:hAnsi="宋体" w:cs="宋体"/>
                <w:color w:val="auto"/>
                <w:sz w:val="21"/>
                <w:szCs w:val="21"/>
              </w:rPr>
            </w:pPr>
            <w:r>
              <w:rPr>
                <w:rFonts w:hAnsi="宋体" w:cs="宋体" w:hint="eastAsia"/>
                <w:color w:val="auto"/>
                <w:sz w:val="21"/>
                <w:szCs w:val="21"/>
              </w:rPr>
              <w:t>技术负责人要求</w:t>
            </w:r>
          </w:p>
        </w:tc>
        <w:tc>
          <w:tcPr>
            <w:tcW w:w="5643" w:type="dxa"/>
            <w:gridSpan w:val="5"/>
            <w:vAlign w:val="center"/>
          </w:tcPr>
          <w:p w:rsidR="007D65D3" w:rsidRDefault="00BD22B7">
            <w:pPr>
              <w:wordWrap w:val="0"/>
              <w:jc w:val="center"/>
              <w:rPr>
                <w:rFonts w:ascii="宋体" w:hAnsi="宋体" w:cs="宋体"/>
                <w:szCs w:val="21"/>
              </w:rPr>
            </w:pPr>
            <w:r>
              <w:rPr>
                <w:rFonts w:ascii="宋体" w:hAnsi="宋体" w:cs="宋体" w:hint="eastAsia"/>
                <w:szCs w:val="21"/>
              </w:rPr>
              <w:t>符合第二章“投标人须知”第1.4.1项规定</w:t>
            </w:r>
          </w:p>
        </w:tc>
      </w:tr>
      <w:tr w:rsidR="007D65D3">
        <w:trPr>
          <w:trHeight w:val="510"/>
        </w:trPr>
        <w:tc>
          <w:tcPr>
            <w:tcW w:w="678" w:type="dxa"/>
            <w:vMerge/>
            <w:tcMar>
              <w:left w:w="57" w:type="dxa"/>
              <w:right w:w="57" w:type="dxa"/>
            </w:tcMar>
            <w:vAlign w:val="center"/>
          </w:tcPr>
          <w:p w:rsidR="007D65D3" w:rsidRDefault="007D65D3">
            <w:pPr>
              <w:wordWrap w:val="0"/>
              <w:jc w:val="center"/>
              <w:rPr>
                <w:rFonts w:ascii="宋体" w:hAnsi="宋体" w:cs="宋体"/>
                <w:szCs w:val="21"/>
              </w:rPr>
            </w:pPr>
          </w:p>
        </w:tc>
        <w:tc>
          <w:tcPr>
            <w:tcW w:w="702" w:type="dxa"/>
            <w:gridSpan w:val="2"/>
            <w:vMerge/>
            <w:tcMar>
              <w:left w:w="57" w:type="dxa"/>
              <w:right w:w="57" w:type="dxa"/>
            </w:tcMar>
            <w:vAlign w:val="center"/>
          </w:tcPr>
          <w:p w:rsidR="007D65D3" w:rsidRDefault="007D65D3">
            <w:pPr>
              <w:wordWrap w:val="0"/>
              <w:jc w:val="center"/>
              <w:rPr>
                <w:rFonts w:ascii="宋体" w:hAnsi="宋体" w:cs="宋体"/>
                <w:szCs w:val="21"/>
              </w:rPr>
            </w:pPr>
          </w:p>
        </w:tc>
        <w:tc>
          <w:tcPr>
            <w:tcW w:w="2163"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财务要求</w:t>
            </w:r>
          </w:p>
        </w:tc>
        <w:tc>
          <w:tcPr>
            <w:tcW w:w="5643" w:type="dxa"/>
            <w:gridSpan w:val="5"/>
            <w:vAlign w:val="center"/>
          </w:tcPr>
          <w:p w:rsidR="007D65D3" w:rsidRDefault="00BD22B7">
            <w:pPr>
              <w:wordWrap w:val="0"/>
              <w:jc w:val="center"/>
              <w:rPr>
                <w:rFonts w:ascii="宋体" w:hAnsi="宋体" w:cs="宋体"/>
                <w:szCs w:val="21"/>
              </w:rPr>
            </w:pPr>
            <w:r>
              <w:rPr>
                <w:rFonts w:ascii="宋体" w:hAnsi="宋体" w:cs="宋体" w:hint="eastAsia"/>
                <w:szCs w:val="21"/>
              </w:rPr>
              <w:t>符合第二章“投标人须知”第1.4.1项规定</w:t>
            </w:r>
          </w:p>
        </w:tc>
      </w:tr>
      <w:tr w:rsidR="007D65D3">
        <w:trPr>
          <w:trHeight w:val="510"/>
        </w:trPr>
        <w:tc>
          <w:tcPr>
            <w:tcW w:w="678" w:type="dxa"/>
            <w:vMerge/>
            <w:tcMar>
              <w:left w:w="57" w:type="dxa"/>
              <w:right w:w="57" w:type="dxa"/>
            </w:tcMar>
            <w:vAlign w:val="center"/>
          </w:tcPr>
          <w:p w:rsidR="007D65D3" w:rsidRDefault="007D65D3">
            <w:pPr>
              <w:wordWrap w:val="0"/>
              <w:jc w:val="center"/>
              <w:rPr>
                <w:rFonts w:ascii="宋体" w:hAnsi="宋体" w:cs="宋体"/>
                <w:szCs w:val="21"/>
              </w:rPr>
            </w:pPr>
          </w:p>
        </w:tc>
        <w:tc>
          <w:tcPr>
            <w:tcW w:w="702" w:type="dxa"/>
            <w:gridSpan w:val="2"/>
            <w:vMerge/>
            <w:tcMar>
              <w:left w:w="57" w:type="dxa"/>
              <w:right w:w="57" w:type="dxa"/>
            </w:tcMar>
            <w:vAlign w:val="center"/>
          </w:tcPr>
          <w:p w:rsidR="007D65D3" w:rsidRDefault="007D65D3">
            <w:pPr>
              <w:wordWrap w:val="0"/>
              <w:jc w:val="center"/>
              <w:rPr>
                <w:rFonts w:ascii="宋体" w:hAnsi="宋体" w:cs="宋体"/>
                <w:szCs w:val="21"/>
              </w:rPr>
            </w:pPr>
          </w:p>
        </w:tc>
        <w:tc>
          <w:tcPr>
            <w:tcW w:w="2163"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信誉要求</w:t>
            </w:r>
          </w:p>
        </w:tc>
        <w:tc>
          <w:tcPr>
            <w:tcW w:w="5643" w:type="dxa"/>
            <w:gridSpan w:val="5"/>
            <w:vAlign w:val="center"/>
          </w:tcPr>
          <w:p w:rsidR="007D65D3" w:rsidRDefault="00BD22B7">
            <w:pPr>
              <w:wordWrap w:val="0"/>
              <w:jc w:val="center"/>
              <w:rPr>
                <w:rFonts w:ascii="宋体" w:hAnsi="宋体" w:cs="宋体"/>
                <w:szCs w:val="21"/>
              </w:rPr>
            </w:pPr>
            <w:r>
              <w:rPr>
                <w:rFonts w:ascii="宋体" w:hAnsi="宋体" w:cs="宋体" w:hint="eastAsia"/>
                <w:szCs w:val="21"/>
              </w:rPr>
              <w:t>符合第二章“投标人须知”第1.4.1项规定</w:t>
            </w:r>
          </w:p>
        </w:tc>
      </w:tr>
      <w:tr w:rsidR="007D65D3">
        <w:trPr>
          <w:trHeight w:val="510"/>
        </w:trPr>
        <w:tc>
          <w:tcPr>
            <w:tcW w:w="678" w:type="dxa"/>
            <w:vMerge/>
            <w:tcMar>
              <w:left w:w="57" w:type="dxa"/>
              <w:right w:w="57" w:type="dxa"/>
            </w:tcMar>
            <w:vAlign w:val="center"/>
          </w:tcPr>
          <w:p w:rsidR="007D65D3" w:rsidRDefault="007D65D3">
            <w:pPr>
              <w:wordWrap w:val="0"/>
              <w:jc w:val="center"/>
              <w:rPr>
                <w:rFonts w:ascii="宋体" w:hAnsi="宋体" w:cs="宋体"/>
                <w:szCs w:val="21"/>
              </w:rPr>
            </w:pPr>
          </w:p>
        </w:tc>
        <w:tc>
          <w:tcPr>
            <w:tcW w:w="702" w:type="dxa"/>
            <w:gridSpan w:val="2"/>
            <w:vMerge/>
            <w:tcMar>
              <w:left w:w="57" w:type="dxa"/>
              <w:right w:w="57" w:type="dxa"/>
            </w:tcMar>
            <w:vAlign w:val="center"/>
          </w:tcPr>
          <w:p w:rsidR="007D65D3" w:rsidRDefault="007D65D3">
            <w:pPr>
              <w:wordWrap w:val="0"/>
              <w:jc w:val="center"/>
              <w:rPr>
                <w:rFonts w:ascii="宋体" w:hAnsi="宋体" w:cs="宋体"/>
                <w:szCs w:val="21"/>
              </w:rPr>
            </w:pPr>
          </w:p>
        </w:tc>
        <w:tc>
          <w:tcPr>
            <w:tcW w:w="2163"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其他要求</w:t>
            </w:r>
          </w:p>
        </w:tc>
        <w:tc>
          <w:tcPr>
            <w:tcW w:w="5643" w:type="dxa"/>
            <w:gridSpan w:val="5"/>
            <w:vAlign w:val="center"/>
          </w:tcPr>
          <w:p w:rsidR="007D65D3" w:rsidRDefault="00BD22B7">
            <w:pPr>
              <w:wordWrap w:val="0"/>
              <w:jc w:val="center"/>
              <w:rPr>
                <w:rFonts w:ascii="宋体" w:hAnsi="宋体" w:cs="宋体"/>
                <w:szCs w:val="21"/>
              </w:rPr>
            </w:pPr>
            <w:r>
              <w:rPr>
                <w:rFonts w:ascii="宋体" w:hAnsi="宋体" w:cs="宋体" w:hint="eastAsia"/>
                <w:szCs w:val="21"/>
              </w:rPr>
              <w:t>符合第二章“投标人须知”第1.4.1项规定</w:t>
            </w:r>
          </w:p>
        </w:tc>
      </w:tr>
      <w:tr w:rsidR="007D65D3">
        <w:trPr>
          <w:trHeight w:val="557"/>
        </w:trPr>
        <w:tc>
          <w:tcPr>
            <w:tcW w:w="678" w:type="dxa"/>
            <w:vMerge/>
            <w:tcMar>
              <w:left w:w="57" w:type="dxa"/>
              <w:right w:w="57" w:type="dxa"/>
            </w:tcMar>
            <w:vAlign w:val="center"/>
          </w:tcPr>
          <w:p w:rsidR="007D65D3" w:rsidRDefault="007D65D3">
            <w:pPr>
              <w:wordWrap w:val="0"/>
              <w:jc w:val="center"/>
              <w:rPr>
                <w:rFonts w:ascii="宋体" w:hAnsi="宋体" w:cs="宋体"/>
                <w:szCs w:val="21"/>
              </w:rPr>
            </w:pPr>
          </w:p>
        </w:tc>
        <w:tc>
          <w:tcPr>
            <w:tcW w:w="702" w:type="dxa"/>
            <w:gridSpan w:val="2"/>
            <w:vMerge/>
            <w:tcMar>
              <w:left w:w="57" w:type="dxa"/>
              <w:right w:w="57" w:type="dxa"/>
            </w:tcMar>
            <w:vAlign w:val="center"/>
          </w:tcPr>
          <w:p w:rsidR="007D65D3" w:rsidRDefault="007D65D3">
            <w:pPr>
              <w:wordWrap w:val="0"/>
              <w:jc w:val="center"/>
              <w:rPr>
                <w:rFonts w:ascii="宋体" w:hAnsi="宋体" w:cs="宋体"/>
                <w:szCs w:val="21"/>
              </w:rPr>
            </w:pPr>
          </w:p>
        </w:tc>
        <w:tc>
          <w:tcPr>
            <w:tcW w:w="7806" w:type="dxa"/>
            <w:gridSpan w:val="7"/>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b/>
                <w:szCs w:val="21"/>
              </w:rPr>
              <w:t>备注：招标文件中所要求证件、证明等，投标文件中应附相应资料清晰的扫描件或复印件，由于模糊不清导致评委无法辨别的，后果由投标人自行承担。</w:t>
            </w:r>
          </w:p>
        </w:tc>
      </w:tr>
      <w:tr w:rsidR="007D65D3">
        <w:trPr>
          <w:trHeight w:val="510"/>
        </w:trPr>
        <w:tc>
          <w:tcPr>
            <w:tcW w:w="678" w:type="dxa"/>
            <w:vMerge w:val="restart"/>
            <w:tcBorders>
              <w:left w:val="single" w:sz="4" w:space="0" w:color="auto"/>
            </w:tcBorders>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2.1.3</w:t>
            </w:r>
          </w:p>
        </w:tc>
        <w:tc>
          <w:tcPr>
            <w:tcW w:w="702" w:type="dxa"/>
            <w:gridSpan w:val="2"/>
            <w:vMerge w:val="restart"/>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响应性</w:t>
            </w:r>
          </w:p>
          <w:p w:rsidR="007D65D3" w:rsidRDefault="00BD22B7">
            <w:pPr>
              <w:wordWrap w:val="0"/>
              <w:jc w:val="center"/>
              <w:rPr>
                <w:rFonts w:ascii="宋体" w:hAnsi="宋体" w:cs="宋体"/>
                <w:szCs w:val="21"/>
              </w:rPr>
            </w:pPr>
            <w:r>
              <w:rPr>
                <w:rFonts w:ascii="宋体" w:hAnsi="宋体" w:cs="宋体" w:hint="eastAsia"/>
                <w:szCs w:val="21"/>
              </w:rPr>
              <w:t>评审</w:t>
            </w:r>
          </w:p>
          <w:p w:rsidR="007D65D3" w:rsidRDefault="00BD22B7">
            <w:pPr>
              <w:wordWrap w:val="0"/>
              <w:jc w:val="center"/>
              <w:rPr>
                <w:rFonts w:ascii="宋体" w:hAnsi="宋体" w:cs="宋体"/>
                <w:szCs w:val="21"/>
              </w:rPr>
            </w:pPr>
            <w:r>
              <w:rPr>
                <w:rFonts w:ascii="宋体" w:hAnsi="宋体" w:cs="宋体" w:hint="eastAsia"/>
                <w:szCs w:val="21"/>
              </w:rPr>
              <w:t>标准</w:t>
            </w:r>
          </w:p>
        </w:tc>
        <w:tc>
          <w:tcPr>
            <w:tcW w:w="2163"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投标内容</w:t>
            </w:r>
          </w:p>
        </w:tc>
        <w:tc>
          <w:tcPr>
            <w:tcW w:w="5643" w:type="dxa"/>
            <w:gridSpan w:val="5"/>
            <w:vAlign w:val="center"/>
          </w:tcPr>
          <w:p w:rsidR="007D65D3" w:rsidRDefault="00BD22B7">
            <w:pPr>
              <w:wordWrap w:val="0"/>
              <w:rPr>
                <w:rFonts w:ascii="宋体" w:hAnsi="宋体" w:cs="宋体"/>
                <w:szCs w:val="21"/>
              </w:rPr>
            </w:pPr>
            <w:r>
              <w:rPr>
                <w:rFonts w:ascii="宋体" w:hAnsi="宋体" w:cs="宋体" w:hint="eastAsia"/>
                <w:szCs w:val="21"/>
              </w:rPr>
              <w:t>符合第二章“投标人须知”第1.3.1项规定</w:t>
            </w:r>
          </w:p>
        </w:tc>
      </w:tr>
      <w:tr w:rsidR="007D65D3">
        <w:trPr>
          <w:trHeight w:val="510"/>
        </w:trPr>
        <w:tc>
          <w:tcPr>
            <w:tcW w:w="678" w:type="dxa"/>
            <w:vMerge/>
            <w:tcBorders>
              <w:left w:val="single" w:sz="4" w:space="0" w:color="auto"/>
            </w:tcBorders>
            <w:tcMar>
              <w:left w:w="57" w:type="dxa"/>
              <w:right w:w="57" w:type="dxa"/>
            </w:tcMar>
            <w:vAlign w:val="center"/>
          </w:tcPr>
          <w:p w:rsidR="007D65D3" w:rsidRDefault="007D65D3">
            <w:pPr>
              <w:wordWrap w:val="0"/>
              <w:jc w:val="center"/>
              <w:rPr>
                <w:rFonts w:ascii="宋体" w:hAnsi="宋体" w:cs="宋体"/>
                <w:szCs w:val="21"/>
              </w:rPr>
            </w:pPr>
          </w:p>
        </w:tc>
        <w:tc>
          <w:tcPr>
            <w:tcW w:w="702" w:type="dxa"/>
            <w:gridSpan w:val="2"/>
            <w:vMerge/>
            <w:tcMar>
              <w:left w:w="57" w:type="dxa"/>
              <w:right w:w="57" w:type="dxa"/>
            </w:tcMar>
            <w:vAlign w:val="center"/>
          </w:tcPr>
          <w:p w:rsidR="007D65D3" w:rsidRDefault="007D65D3">
            <w:pPr>
              <w:wordWrap w:val="0"/>
              <w:jc w:val="center"/>
              <w:rPr>
                <w:rFonts w:ascii="宋体" w:hAnsi="宋体" w:cs="宋体"/>
                <w:szCs w:val="21"/>
              </w:rPr>
            </w:pPr>
          </w:p>
        </w:tc>
        <w:tc>
          <w:tcPr>
            <w:tcW w:w="2163"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计划工期</w:t>
            </w:r>
          </w:p>
        </w:tc>
        <w:tc>
          <w:tcPr>
            <w:tcW w:w="5643" w:type="dxa"/>
            <w:gridSpan w:val="5"/>
            <w:vAlign w:val="center"/>
          </w:tcPr>
          <w:p w:rsidR="007D65D3" w:rsidRDefault="00BD22B7">
            <w:pPr>
              <w:wordWrap w:val="0"/>
              <w:rPr>
                <w:rFonts w:ascii="宋体" w:hAnsi="宋体" w:cs="宋体"/>
                <w:szCs w:val="21"/>
              </w:rPr>
            </w:pPr>
            <w:r>
              <w:rPr>
                <w:rFonts w:ascii="宋体" w:hAnsi="宋体" w:cs="宋体" w:hint="eastAsia"/>
                <w:szCs w:val="21"/>
              </w:rPr>
              <w:t>符合第二章“投标人须知”第1.3.2项规定</w:t>
            </w:r>
          </w:p>
        </w:tc>
      </w:tr>
      <w:tr w:rsidR="007D65D3">
        <w:trPr>
          <w:trHeight w:val="510"/>
        </w:trPr>
        <w:tc>
          <w:tcPr>
            <w:tcW w:w="678" w:type="dxa"/>
            <w:vMerge/>
            <w:tcBorders>
              <w:left w:val="single" w:sz="4" w:space="0" w:color="auto"/>
            </w:tcBorders>
            <w:tcMar>
              <w:left w:w="57" w:type="dxa"/>
              <w:right w:w="57" w:type="dxa"/>
            </w:tcMar>
            <w:vAlign w:val="center"/>
          </w:tcPr>
          <w:p w:rsidR="007D65D3" w:rsidRDefault="007D65D3">
            <w:pPr>
              <w:wordWrap w:val="0"/>
              <w:jc w:val="center"/>
              <w:rPr>
                <w:rFonts w:ascii="宋体" w:hAnsi="宋体" w:cs="宋体"/>
                <w:szCs w:val="21"/>
              </w:rPr>
            </w:pPr>
          </w:p>
        </w:tc>
        <w:tc>
          <w:tcPr>
            <w:tcW w:w="702" w:type="dxa"/>
            <w:gridSpan w:val="2"/>
            <w:vMerge/>
            <w:tcMar>
              <w:left w:w="57" w:type="dxa"/>
              <w:right w:w="57" w:type="dxa"/>
            </w:tcMar>
            <w:vAlign w:val="center"/>
          </w:tcPr>
          <w:p w:rsidR="007D65D3" w:rsidRDefault="007D65D3">
            <w:pPr>
              <w:wordWrap w:val="0"/>
              <w:jc w:val="center"/>
              <w:rPr>
                <w:rFonts w:ascii="宋体" w:hAnsi="宋体" w:cs="宋体"/>
                <w:szCs w:val="21"/>
              </w:rPr>
            </w:pPr>
          </w:p>
        </w:tc>
        <w:tc>
          <w:tcPr>
            <w:tcW w:w="2163"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工程质量</w:t>
            </w:r>
          </w:p>
        </w:tc>
        <w:tc>
          <w:tcPr>
            <w:tcW w:w="5643" w:type="dxa"/>
            <w:gridSpan w:val="5"/>
            <w:vAlign w:val="center"/>
          </w:tcPr>
          <w:p w:rsidR="007D65D3" w:rsidRDefault="00BD22B7">
            <w:pPr>
              <w:wordWrap w:val="0"/>
              <w:rPr>
                <w:rFonts w:ascii="宋体" w:hAnsi="宋体" w:cs="宋体"/>
                <w:szCs w:val="21"/>
              </w:rPr>
            </w:pPr>
            <w:r>
              <w:rPr>
                <w:rFonts w:ascii="宋体" w:hAnsi="宋体" w:cs="宋体" w:hint="eastAsia"/>
                <w:szCs w:val="21"/>
              </w:rPr>
              <w:t>符合第二章“投标人须知”第1.3.3项规定</w:t>
            </w:r>
          </w:p>
        </w:tc>
      </w:tr>
      <w:tr w:rsidR="007D65D3">
        <w:trPr>
          <w:trHeight w:val="510"/>
        </w:trPr>
        <w:tc>
          <w:tcPr>
            <w:tcW w:w="678" w:type="dxa"/>
            <w:vMerge/>
            <w:tcBorders>
              <w:left w:val="single" w:sz="4" w:space="0" w:color="auto"/>
            </w:tcBorders>
            <w:tcMar>
              <w:left w:w="57" w:type="dxa"/>
              <w:right w:w="57" w:type="dxa"/>
            </w:tcMar>
            <w:vAlign w:val="center"/>
          </w:tcPr>
          <w:p w:rsidR="007D65D3" w:rsidRDefault="007D65D3">
            <w:pPr>
              <w:wordWrap w:val="0"/>
              <w:jc w:val="center"/>
              <w:rPr>
                <w:rFonts w:ascii="宋体" w:hAnsi="宋体" w:cs="宋体"/>
                <w:szCs w:val="21"/>
              </w:rPr>
            </w:pPr>
          </w:p>
        </w:tc>
        <w:tc>
          <w:tcPr>
            <w:tcW w:w="702" w:type="dxa"/>
            <w:gridSpan w:val="2"/>
            <w:vMerge/>
            <w:tcMar>
              <w:left w:w="57" w:type="dxa"/>
              <w:right w:w="57" w:type="dxa"/>
            </w:tcMar>
            <w:vAlign w:val="center"/>
          </w:tcPr>
          <w:p w:rsidR="007D65D3" w:rsidRDefault="007D65D3">
            <w:pPr>
              <w:wordWrap w:val="0"/>
              <w:jc w:val="center"/>
              <w:rPr>
                <w:rFonts w:ascii="宋体" w:hAnsi="宋体" w:cs="宋体"/>
                <w:szCs w:val="21"/>
              </w:rPr>
            </w:pPr>
          </w:p>
        </w:tc>
        <w:tc>
          <w:tcPr>
            <w:tcW w:w="2163"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投标有效期</w:t>
            </w:r>
          </w:p>
        </w:tc>
        <w:tc>
          <w:tcPr>
            <w:tcW w:w="5643" w:type="dxa"/>
            <w:gridSpan w:val="5"/>
            <w:vAlign w:val="center"/>
          </w:tcPr>
          <w:p w:rsidR="007D65D3" w:rsidRDefault="00BD22B7">
            <w:pPr>
              <w:wordWrap w:val="0"/>
              <w:rPr>
                <w:rFonts w:ascii="宋体" w:hAnsi="宋体" w:cs="宋体"/>
                <w:szCs w:val="21"/>
              </w:rPr>
            </w:pPr>
            <w:r>
              <w:rPr>
                <w:rFonts w:ascii="宋体" w:hAnsi="宋体" w:cs="宋体" w:hint="eastAsia"/>
                <w:szCs w:val="21"/>
              </w:rPr>
              <w:t>符合第二章“投标人须知”第3.3.1项规定</w:t>
            </w:r>
          </w:p>
        </w:tc>
      </w:tr>
      <w:tr w:rsidR="007D65D3">
        <w:trPr>
          <w:trHeight w:val="510"/>
        </w:trPr>
        <w:tc>
          <w:tcPr>
            <w:tcW w:w="678" w:type="dxa"/>
            <w:vMerge/>
            <w:tcBorders>
              <w:left w:val="single" w:sz="4" w:space="0" w:color="auto"/>
              <w:bottom w:val="single" w:sz="4" w:space="0" w:color="auto"/>
            </w:tcBorders>
            <w:tcMar>
              <w:left w:w="57" w:type="dxa"/>
              <w:right w:w="57" w:type="dxa"/>
            </w:tcMar>
            <w:vAlign w:val="center"/>
          </w:tcPr>
          <w:p w:rsidR="007D65D3" w:rsidRDefault="007D65D3">
            <w:pPr>
              <w:wordWrap w:val="0"/>
              <w:jc w:val="center"/>
              <w:rPr>
                <w:rFonts w:ascii="宋体" w:hAnsi="宋体" w:cs="宋体"/>
                <w:szCs w:val="21"/>
              </w:rPr>
            </w:pPr>
          </w:p>
        </w:tc>
        <w:tc>
          <w:tcPr>
            <w:tcW w:w="702" w:type="dxa"/>
            <w:gridSpan w:val="2"/>
            <w:vMerge/>
            <w:tcBorders>
              <w:bottom w:val="single" w:sz="4" w:space="0" w:color="auto"/>
            </w:tcBorders>
            <w:tcMar>
              <w:left w:w="57" w:type="dxa"/>
              <w:right w:w="57" w:type="dxa"/>
            </w:tcMar>
            <w:vAlign w:val="center"/>
          </w:tcPr>
          <w:p w:rsidR="007D65D3" w:rsidRDefault="007D65D3">
            <w:pPr>
              <w:wordWrap w:val="0"/>
              <w:jc w:val="center"/>
              <w:rPr>
                <w:rFonts w:ascii="宋体" w:hAnsi="宋体" w:cs="宋体"/>
                <w:szCs w:val="21"/>
              </w:rPr>
            </w:pPr>
          </w:p>
        </w:tc>
        <w:tc>
          <w:tcPr>
            <w:tcW w:w="2163" w:type="dxa"/>
            <w:gridSpan w:val="2"/>
            <w:tcBorders>
              <w:bottom w:val="single" w:sz="4" w:space="0" w:color="auto"/>
            </w:tcBorders>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投标保证金</w:t>
            </w:r>
          </w:p>
        </w:tc>
        <w:tc>
          <w:tcPr>
            <w:tcW w:w="5643" w:type="dxa"/>
            <w:gridSpan w:val="5"/>
            <w:tcBorders>
              <w:bottom w:val="single" w:sz="4" w:space="0" w:color="auto"/>
            </w:tcBorders>
            <w:vAlign w:val="center"/>
          </w:tcPr>
          <w:p w:rsidR="007D65D3" w:rsidRDefault="00BD22B7">
            <w:pPr>
              <w:wordWrap w:val="0"/>
              <w:rPr>
                <w:rFonts w:ascii="宋体" w:hAnsi="宋体" w:cs="宋体"/>
                <w:szCs w:val="21"/>
              </w:rPr>
            </w:pPr>
            <w:r>
              <w:rPr>
                <w:rFonts w:ascii="宋体" w:hAnsi="宋体" w:cs="宋体" w:hint="eastAsia"/>
                <w:szCs w:val="21"/>
              </w:rPr>
              <w:t>符合第二章“投标人须知”第3.4.1项规定</w:t>
            </w:r>
          </w:p>
        </w:tc>
      </w:tr>
      <w:tr w:rsidR="007D65D3">
        <w:trPr>
          <w:trHeight w:val="510"/>
        </w:trPr>
        <w:tc>
          <w:tcPr>
            <w:tcW w:w="678" w:type="dxa"/>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D65D3" w:rsidRDefault="007D65D3">
            <w:pPr>
              <w:wordWrap w:val="0"/>
              <w:jc w:val="center"/>
              <w:rPr>
                <w:rFonts w:ascii="宋体" w:hAnsi="宋体" w:cs="宋体"/>
                <w:szCs w:val="21"/>
              </w:rPr>
            </w:pPr>
          </w:p>
        </w:tc>
        <w:tc>
          <w:tcPr>
            <w:tcW w:w="702" w:type="dxa"/>
            <w:gridSpan w:val="2"/>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D65D3" w:rsidRDefault="007D65D3">
            <w:pPr>
              <w:wordWrap w:val="0"/>
              <w:jc w:val="center"/>
              <w:rPr>
                <w:rFonts w:ascii="宋体" w:hAnsi="宋体" w:cs="宋体"/>
                <w:szCs w:val="21"/>
              </w:rPr>
            </w:pPr>
          </w:p>
        </w:tc>
        <w:tc>
          <w:tcPr>
            <w:tcW w:w="2163" w:type="dxa"/>
            <w:gridSpan w:val="2"/>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技术标准和要求</w:t>
            </w:r>
          </w:p>
        </w:tc>
        <w:tc>
          <w:tcPr>
            <w:tcW w:w="5643" w:type="dxa"/>
            <w:gridSpan w:val="5"/>
            <w:tcBorders>
              <w:top w:val="single" w:sz="4" w:space="0" w:color="auto"/>
              <w:left w:val="single" w:sz="4" w:space="0" w:color="auto"/>
              <w:bottom w:val="single" w:sz="4" w:space="0" w:color="auto"/>
              <w:right w:val="single" w:sz="4" w:space="0" w:color="auto"/>
            </w:tcBorders>
            <w:vAlign w:val="center"/>
          </w:tcPr>
          <w:p w:rsidR="007D65D3" w:rsidRDefault="00BD22B7">
            <w:pPr>
              <w:wordWrap w:val="0"/>
              <w:rPr>
                <w:rFonts w:ascii="宋体" w:hAnsi="宋体" w:cs="宋体"/>
                <w:szCs w:val="21"/>
              </w:rPr>
            </w:pPr>
            <w:r>
              <w:rPr>
                <w:rFonts w:ascii="宋体" w:hAnsi="宋体" w:cs="宋体" w:hint="eastAsia"/>
                <w:szCs w:val="21"/>
              </w:rPr>
              <w:t>符合第八章“技术标准和要求”规定</w:t>
            </w:r>
          </w:p>
        </w:tc>
      </w:tr>
      <w:tr w:rsidR="007D65D3">
        <w:trPr>
          <w:trHeight w:val="510"/>
        </w:trPr>
        <w:tc>
          <w:tcPr>
            <w:tcW w:w="678" w:type="dxa"/>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D65D3" w:rsidRDefault="007D65D3">
            <w:pPr>
              <w:wordWrap w:val="0"/>
              <w:jc w:val="center"/>
              <w:rPr>
                <w:rFonts w:ascii="宋体" w:hAnsi="宋体" w:cs="宋体"/>
                <w:szCs w:val="21"/>
              </w:rPr>
            </w:pPr>
          </w:p>
        </w:tc>
        <w:tc>
          <w:tcPr>
            <w:tcW w:w="702" w:type="dxa"/>
            <w:gridSpan w:val="2"/>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D65D3" w:rsidRDefault="007D65D3">
            <w:pPr>
              <w:wordWrap w:val="0"/>
              <w:jc w:val="center"/>
              <w:rPr>
                <w:rFonts w:ascii="宋体" w:hAnsi="宋体" w:cs="宋体"/>
                <w:szCs w:val="21"/>
              </w:rPr>
            </w:pPr>
          </w:p>
        </w:tc>
        <w:tc>
          <w:tcPr>
            <w:tcW w:w="2163" w:type="dxa"/>
            <w:gridSpan w:val="2"/>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投标总报价</w:t>
            </w:r>
          </w:p>
        </w:tc>
        <w:tc>
          <w:tcPr>
            <w:tcW w:w="5643" w:type="dxa"/>
            <w:gridSpan w:val="5"/>
            <w:tcBorders>
              <w:top w:val="single" w:sz="4" w:space="0" w:color="auto"/>
              <w:left w:val="single" w:sz="4" w:space="0" w:color="auto"/>
              <w:bottom w:val="single" w:sz="4" w:space="0" w:color="auto"/>
              <w:right w:val="single" w:sz="4" w:space="0" w:color="auto"/>
            </w:tcBorders>
            <w:vAlign w:val="center"/>
          </w:tcPr>
          <w:p w:rsidR="007D65D3" w:rsidRDefault="00BD22B7">
            <w:pPr>
              <w:widowControl/>
              <w:wordWrap w:val="0"/>
              <w:jc w:val="left"/>
              <w:rPr>
                <w:rFonts w:ascii="宋体" w:hAnsi="宋体" w:cs="宋体"/>
                <w:szCs w:val="21"/>
              </w:rPr>
            </w:pPr>
            <w:r>
              <w:rPr>
                <w:rFonts w:ascii="宋体" w:hAnsi="宋体" w:cs="宋体" w:hint="eastAsia"/>
                <w:szCs w:val="21"/>
              </w:rPr>
              <w:t>低于（含等于）招标控制价</w:t>
            </w:r>
          </w:p>
        </w:tc>
      </w:tr>
      <w:tr w:rsidR="007D65D3">
        <w:trPr>
          <w:trHeight w:val="510"/>
        </w:trPr>
        <w:tc>
          <w:tcPr>
            <w:tcW w:w="678" w:type="dxa"/>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D65D3" w:rsidRDefault="007D65D3">
            <w:pPr>
              <w:wordWrap w:val="0"/>
              <w:jc w:val="center"/>
              <w:rPr>
                <w:rFonts w:ascii="宋体" w:hAnsi="宋体" w:cs="宋体"/>
                <w:szCs w:val="21"/>
              </w:rPr>
            </w:pPr>
          </w:p>
        </w:tc>
        <w:tc>
          <w:tcPr>
            <w:tcW w:w="702" w:type="dxa"/>
            <w:gridSpan w:val="2"/>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D65D3" w:rsidRDefault="007D65D3">
            <w:pPr>
              <w:wordWrap w:val="0"/>
              <w:jc w:val="center"/>
              <w:rPr>
                <w:rFonts w:ascii="宋体" w:hAnsi="宋体" w:cs="宋体"/>
                <w:szCs w:val="21"/>
              </w:rPr>
            </w:pPr>
          </w:p>
        </w:tc>
        <w:tc>
          <w:tcPr>
            <w:tcW w:w="2163" w:type="dxa"/>
            <w:gridSpan w:val="2"/>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其他要求</w:t>
            </w:r>
          </w:p>
        </w:tc>
        <w:tc>
          <w:tcPr>
            <w:tcW w:w="5643" w:type="dxa"/>
            <w:gridSpan w:val="5"/>
            <w:tcBorders>
              <w:top w:val="single" w:sz="4" w:space="0" w:color="auto"/>
              <w:left w:val="single" w:sz="4" w:space="0" w:color="auto"/>
              <w:bottom w:val="single" w:sz="4" w:space="0" w:color="auto"/>
              <w:right w:val="single" w:sz="4" w:space="0" w:color="auto"/>
            </w:tcBorders>
            <w:vAlign w:val="center"/>
          </w:tcPr>
          <w:p w:rsidR="007D65D3" w:rsidRDefault="00BD22B7">
            <w:pPr>
              <w:widowControl/>
              <w:wordWrap w:val="0"/>
              <w:jc w:val="left"/>
              <w:rPr>
                <w:rFonts w:ascii="宋体" w:hAnsi="宋体" w:cs="宋体"/>
                <w:szCs w:val="21"/>
              </w:rPr>
            </w:pPr>
            <w:r>
              <w:rPr>
                <w:rFonts w:ascii="宋体" w:hAnsi="宋体" w:cs="宋体" w:hint="eastAsia"/>
                <w:szCs w:val="21"/>
              </w:rPr>
              <w:t>符合招标文件的其他实质性内容</w:t>
            </w:r>
          </w:p>
        </w:tc>
      </w:tr>
      <w:tr w:rsidR="007D65D3">
        <w:tblPrEx>
          <w:jc w:val="center"/>
        </w:tblPrEx>
        <w:trPr>
          <w:trHeight w:val="454"/>
          <w:jc w:val="center"/>
        </w:trPr>
        <w:tc>
          <w:tcPr>
            <w:tcW w:w="908"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lastRenderedPageBreak/>
              <w:t>条款号</w:t>
            </w:r>
          </w:p>
        </w:tc>
        <w:tc>
          <w:tcPr>
            <w:tcW w:w="2762" w:type="dxa"/>
            <w:gridSpan w:val="4"/>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条款内容</w:t>
            </w:r>
          </w:p>
        </w:tc>
        <w:tc>
          <w:tcPr>
            <w:tcW w:w="5516" w:type="dxa"/>
            <w:gridSpan w:val="4"/>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编列内容</w:t>
            </w:r>
          </w:p>
        </w:tc>
      </w:tr>
      <w:tr w:rsidR="007D65D3">
        <w:tblPrEx>
          <w:jc w:val="center"/>
        </w:tblPrEx>
        <w:trPr>
          <w:trHeight w:hRule="exact" w:val="454"/>
          <w:jc w:val="center"/>
        </w:trPr>
        <w:tc>
          <w:tcPr>
            <w:tcW w:w="908" w:type="dxa"/>
            <w:gridSpan w:val="2"/>
            <w:vMerge w:val="restart"/>
            <w:tcMar>
              <w:left w:w="57" w:type="dxa"/>
              <w:right w:w="57" w:type="dxa"/>
            </w:tcMar>
            <w:vAlign w:val="center"/>
          </w:tcPr>
          <w:p w:rsidR="007D65D3" w:rsidRDefault="00BD22B7">
            <w:pPr>
              <w:widowControl/>
              <w:wordWrap w:val="0"/>
              <w:jc w:val="center"/>
              <w:rPr>
                <w:rFonts w:ascii="宋体" w:hAnsi="宋体" w:cs="宋体"/>
                <w:kern w:val="0"/>
                <w:szCs w:val="21"/>
              </w:rPr>
            </w:pPr>
            <w:r>
              <w:rPr>
                <w:rFonts w:ascii="宋体" w:hAnsi="宋体" w:cs="宋体" w:hint="eastAsia"/>
                <w:kern w:val="0"/>
                <w:szCs w:val="21"/>
              </w:rPr>
              <w:t>2.2.1</w:t>
            </w:r>
          </w:p>
        </w:tc>
        <w:tc>
          <w:tcPr>
            <w:tcW w:w="2762" w:type="dxa"/>
            <w:gridSpan w:val="4"/>
            <w:vMerge w:val="restart"/>
            <w:tcMar>
              <w:left w:w="57" w:type="dxa"/>
              <w:right w:w="57" w:type="dxa"/>
            </w:tcMar>
            <w:vAlign w:val="center"/>
          </w:tcPr>
          <w:p w:rsidR="007D65D3" w:rsidRDefault="00BD22B7">
            <w:pPr>
              <w:widowControl/>
              <w:wordWrap w:val="0"/>
              <w:jc w:val="center"/>
              <w:rPr>
                <w:rFonts w:ascii="宋体" w:hAnsi="宋体" w:cs="宋体"/>
                <w:kern w:val="0"/>
                <w:szCs w:val="21"/>
              </w:rPr>
            </w:pPr>
            <w:r>
              <w:rPr>
                <w:rFonts w:ascii="宋体" w:hAnsi="宋体" w:cs="宋体" w:hint="eastAsia"/>
                <w:kern w:val="0"/>
                <w:szCs w:val="21"/>
              </w:rPr>
              <w:t>分值构成</w:t>
            </w:r>
          </w:p>
          <w:p w:rsidR="007D65D3" w:rsidRDefault="00BD22B7">
            <w:pPr>
              <w:widowControl/>
              <w:wordWrap w:val="0"/>
              <w:jc w:val="center"/>
              <w:rPr>
                <w:rFonts w:ascii="宋体" w:hAnsi="宋体" w:cs="宋体"/>
                <w:kern w:val="0"/>
                <w:szCs w:val="21"/>
              </w:rPr>
            </w:pPr>
            <w:r>
              <w:rPr>
                <w:rFonts w:ascii="宋体" w:hAnsi="宋体" w:cs="宋体" w:hint="eastAsia"/>
                <w:kern w:val="0"/>
                <w:szCs w:val="21"/>
              </w:rPr>
              <w:t>（总分100分）</w:t>
            </w:r>
          </w:p>
        </w:tc>
        <w:tc>
          <w:tcPr>
            <w:tcW w:w="5516" w:type="dxa"/>
            <w:gridSpan w:val="4"/>
            <w:tcMar>
              <w:left w:w="57" w:type="dxa"/>
              <w:right w:w="57" w:type="dxa"/>
            </w:tcMar>
            <w:vAlign w:val="center"/>
          </w:tcPr>
          <w:p w:rsidR="007D65D3" w:rsidRDefault="00BD22B7">
            <w:pPr>
              <w:wordWrap w:val="0"/>
              <w:adjustRightInd w:val="0"/>
              <w:snapToGrid w:val="0"/>
              <w:rPr>
                <w:rFonts w:ascii="宋体" w:hAnsi="宋体" w:cs="宋体"/>
                <w:kern w:val="0"/>
                <w:szCs w:val="21"/>
              </w:rPr>
            </w:pPr>
            <w:r>
              <w:rPr>
                <w:rFonts w:ascii="宋体" w:hAnsi="宋体" w:cs="宋体" w:hint="eastAsia"/>
                <w:kern w:val="0"/>
                <w:szCs w:val="21"/>
              </w:rPr>
              <w:t>施工组织设计：20分</w:t>
            </w:r>
          </w:p>
        </w:tc>
      </w:tr>
      <w:tr w:rsidR="007D65D3">
        <w:tblPrEx>
          <w:jc w:val="center"/>
        </w:tblPrEx>
        <w:trPr>
          <w:trHeight w:hRule="exact" w:val="454"/>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2762" w:type="dxa"/>
            <w:gridSpan w:val="4"/>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5516" w:type="dxa"/>
            <w:gridSpan w:val="4"/>
            <w:tcMar>
              <w:left w:w="57" w:type="dxa"/>
              <w:right w:w="57" w:type="dxa"/>
            </w:tcMar>
            <w:vAlign w:val="center"/>
          </w:tcPr>
          <w:p w:rsidR="007D65D3" w:rsidRDefault="00BD22B7">
            <w:pPr>
              <w:wordWrap w:val="0"/>
              <w:adjustRightInd w:val="0"/>
              <w:snapToGrid w:val="0"/>
              <w:rPr>
                <w:rFonts w:ascii="宋体" w:hAnsi="宋体" w:cs="宋体"/>
                <w:kern w:val="0"/>
                <w:szCs w:val="21"/>
              </w:rPr>
            </w:pPr>
            <w:r>
              <w:rPr>
                <w:rFonts w:ascii="宋体" w:hAnsi="宋体" w:cs="宋体" w:hint="eastAsia"/>
                <w:kern w:val="0"/>
                <w:szCs w:val="21"/>
              </w:rPr>
              <w:t>投标报价：50分</w:t>
            </w:r>
          </w:p>
        </w:tc>
      </w:tr>
      <w:tr w:rsidR="007D65D3">
        <w:tblPrEx>
          <w:jc w:val="center"/>
        </w:tblPrEx>
        <w:trPr>
          <w:trHeight w:hRule="exact" w:val="454"/>
          <w:jc w:val="center"/>
        </w:trPr>
        <w:tc>
          <w:tcPr>
            <w:tcW w:w="908" w:type="dxa"/>
            <w:gridSpan w:val="2"/>
            <w:vMerge/>
            <w:tcMar>
              <w:left w:w="57" w:type="dxa"/>
              <w:right w:w="57" w:type="dxa"/>
            </w:tcMar>
            <w:vAlign w:val="center"/>
          </w:tcPr>
          <w:p w:rsidR="007D65D3" w:rsidRDefault="007D65D3">
            <w:pPr>
              <w:wordWrap w:val="0"/>
              <w:jc w:val="center"/>
              <w:rPr>
                <w:rFonts w:ascii="宋体" w:hAnsi="宋体" w:cs="宋体"/>
                <w:szCs w:val="21"/>
              </w:rPr>
            </w:pPr>
          </w:p>
        </w:tc>
        <w:tc>
          <w:tcPr>
            <w:tcW w:w="2762" w:type="dxa"/>
            <w:gridSpan w:val="4"/>
            <w:vMerge/>
            <w:tcMar>
              <w:left w:w="57" w:type="dxa"/>
              <w:right w:w="57" w:type="dxa"/>
            </w:tcMar>
            <w:vAlign w:val="center"/>
          </w:tcPr>
          <w:p w:rsidR="007D65D3" w:rsidRDefault="007D65D3">
            <w:pPr>
              <w:wordWrap w:val="0"/>
              <w:jc w:val="center"/>
              <w:rPr>
                <w:rFonts w:ascii="宋体" w:hAnsi="宋体" w:cs="宋体"/>
                <w:szCs w:val="21"/>
              </w:rPr>
            </w:pPr>
          </w:p>
        </w:tc>
        <w:tc>
          <w:tcPr>
            <w:tcW w:w="5516" w:type="dxa"/>
            <w:gridSpan w:val="4"/>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kern w:val="0"/>
                <w:szCs w:val="21"/>
              </w:rPr>
              <w:t>综合标：30分</w:t>
            </w:r>
          </w:p>
        </w:tc>
      </w:tr>
      <w:tr w:rsidR="007D65D3">
        <w:tblPrEx>
          <w:jc w:val="center"/>
        </w:tblPrEx>
        <w:trPr>
          <w:trHeight w:hRule="exact" w:val="1499"/>
          <w:jc w:val="center"/>
        </w:trPr>
        <w:tc>
          <w:tcPr>
            <w:tcW w:w="908" w:type="dxa"/>
            <w:gridSpan w:val="2"/>
            <w:vMerge w:val="restart"/>
            <w:tcMar>
              <w:left w:w="57" w:type="dxa"/>
              <w:right w:w="57" w:type="dxa"/>
            </w:tcMar>
            <w:vAlign w:val="center"/>
          </w:tcPr>
          <w:p w:rsidR="007D65D3" w:rsidRDefault="00BD22B7">
            <w:pPr>
              <w:widowControl/>
              <w:wordWrap w:val="0"/>
              <w:jc w:val="center"/>
              <w:rPr>
                <w:rFonts w:ascii="宋体" w:hAnsi="宋体" w:cs="宋体"/>
                <w:kern w:val="0"/>
                <w:szCs w:val="21"/>
              </w:rPr>
            </w:pPr>
            <w:r>
              <w:rPr>
                <w:rFonts w:ascii="宋体" w:hAnsi="宋体" w:cs="宋体" w:hint="eastAsia"/>
                <w:kern w:val="0"/>
                <w:szCs w:val="21"/>
              </w:rPr>
              <w:t>2.2.2</w:t>
            </w:r>
          </w:p>
        </w:tc>
        <w:tc>
          <w:tcPr>
            <w:tcW w:w="2762" w:type="dxa"/>
            <w:gridSpan w:val="4"/>
            <w:vMerge w:val="restart"/>
            <w:tcMar>
              <w:left w:w="57" w:type="dxa"/>
              <w:right w:w="57" w:type="dxa"/>
            </w:tcMar>
            <w:vAlign w:val="center"/>
          </w:tcPr>
          <w:p w:rsidR="007D65D3" w:rsidRDefault="00BD22B7">
            <w:pPr>
              <w:widowControl/>
              <w:wordWrap w:val="0"/>
              <w:jc w:val="center"/>
              <w:rPr>
                <w:rFonts w:ascii="宋体" w:hAnsi="宋体" w:cs="宋体"/>
                <w:kern w:val="0"/>
                <w:szCs w:val="21"/>
              </w:rPr>
            </w:pPr>
            <w:r>
              <w:rPr>
                <w:rFonts w:ascii="宋体" w:hAnsi="宋体" w:cs="宋体" w:hint="eastAsia"/>
                <w:kern w:val="0"/>
                <w:szCs w:val="21"/>
              </w:rPr>
              <w:t>评标基准价计算方法</w:t>
            </w:r>
          </w:p>
        </w:tc>
        <w:tc>
          <w:tcPr>
            <w:tcW w:w="5516" w:type="dxa"/>
            <w:gridSpan w:val="4"/>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招标控制价、投标报价在参与评标基准价计算时，均不含：</w:t>
            </w:r>
            <w:proofErr w:type="gramStart"/>
            <w:r>
              <w:rPr>
                <w:rFonts w:ascii="宋体" w:hAnsi="宋体" w:cs="宋体" w:hint="eastAsia"/>
                <w:szCs w:val="21"/>
              </w:rPr>
              <w:t>规</w:t>
            </w:r>
            <w:proofErr w:type="gramEnd"/>
            <w:r>
              <w:rPr>
                <w:rFonts w:ascii="宋体" w:hAnsi="宋体" w:cs="宋体" w:hint="eastAsia"/>
                <w:szCs w:val="21"/>
              </w:rPr>
              <w:t>费、安全文明施工措施费、暂列金额、专业工程暂估价和税金。</w:t>
            </w:r>
          </w:p>
          <w:p w:rsidR="007D65D3" w:rsidRDefault="00BD22B7">
            <w:pPr>
              <w:wordWrap w:val="0"/>
              <w:rPr>
                <w:rFonts w:ascii="宋体" w:hAnsi="宋体" w:cs="宋体"/>
                <w:szCs w:val="21"/>
              </w:rPr>
            </w:pPr>
            <w:r>
              <w:rPr>
                <w:rFonts w:ascii="宋体" w:hAnsi="宋体" w:cs="宋体" w:hint="eastAsia"/>
                <w:szCs w:val="21"/>
              </w:rPr>
              <w:t>1.投标报价基准价计算方法：详见附件。</w:t>
            </w:r>
          </w:p>
        </w:tc>
      </w:tr>
      <w:tr w:rsidR="007D65D3">
        <w:tblPrEx>
          <w:jc w:val="center"/>
        </w:tblPrEx>
        <w:trPr>
          <w:trHeight w:hRule="exact" w:val="996"/>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2762" w:type="dxa"/>
            <w:gridSpan w:val="4"/>
            <w:vMerge/>
            <w:tcMar>
              <w:left w:w="57" w:type="dxa"/>
              <w:right w:w="57" w:type="dxa"/>
            </w:tcMar>
            <w:vAlign w:val="center"/>
          </w:tcPr>
          <w:p w:rsidR="007D65D3" w:rsidRDefault="007D65D3">
            <w:pPr>
              <w:wordWrap w:val="0"/>
              <w:jc w:val="center"/>
              <w:rPr>
                <w:rFonts w:ascii="宋体" w:hAnsi="宋体" w:cs="宋体"/>
                <w:szCs w:val="21"/>
              </w:rPr>
            </w:pPr>
          </w:p>
        </w:tc>
        <w:tc>
          <w:tcPr>
            <w:tcW w:w="5516" w:type="dxa"/>
            <w:gridSpan w:val="4"/>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2.措施费（不包含安全文明施工费）、分部分项清单单价、材料费基准价计算方法均采用如下：详见附件。</w:t>
            </w:r>
          </w:p>
        </w:tc>
      </w:tr>
      <w:tr w:rsidR="007D65D3">
        <w:tblPrEx>
          <w:jc w:val="center"/>
        </w:tblPrEx>
        <w:trPr>
          <w:trHeight w:val="904"/>
          <w:jc w:val="center"/>
        </w:trPr>
        <w:tc>
          <w:tcPr>
            <w:tcW w:w="908" w:type="dxa"/>
            <w:gridSpan w:val="2"/>
            <w:tcMar>
              <w:left w:w="57" w:type="dxa"/>
              <w:right w:w="57" w:type="dxa"/>
            </w:tcMar>
            <w:vAlign w:val="center"/>
          </w:tcPr>
          <w:p w:rsidR="007D65D3" w:rsidRDefault="00BD22B7">
            <w:pPr>
              <w:widowControl/>
              <w:wordWrap w:val="0"/>
              <w:jc w:val="center"/>
              <w:rPr>
                <w:rFonts w:ascii="宋体" w:hAnsi="宋体" w:cs="宋体"/>
                <w:kern w:val="0"/>
                <w:szCs w:val="21"/>
              </w:rPr>
            </w:pPr>
            <w:r>
              <w:rPr>
                <w:rFonts w:ascii="宋体" w:hAnsi="宋体" w:cs="宋体" w:hint="eastAsia"/>
                <w:kern w:val="0"/>
                <w:szCs w:val="21"/>
              </w:rPr>
              <w:t>2.2.3</w:t>
            </w:r>
          </w:p>
        </w:tc>
        <w:tc>
          <w:tcPr>
            <w:tcW w:w="2762" w:type="dxa"/>
            <w:gridSpan w:val="4"/>
            <w:tcMar>
              <w:left w:w="57" w:type="dxa"/>
              <w:right w:w="57" w:type="dxa"/>
            </w:tcMar>
            <w:vAlign w:val="center"/>
          </w:tcPr>
          <w:p w:rsidR="007D65D3" w:rsidRDefault="00BD22B7">
            <w:pPr>
              <w:widowControl/>
              <w:wordWrap w:val="0"/>
              <w:jc w:val="center"/>
              <w:rPr>
                <w:rFonts w:ascii="宋体" w:hAnsi="宋体" w:cs="宋体"/>
                <w:kern w:val="0"/>
                <w:szCs w:val="21"/>
              </w:rPr>
            </w:pPr>
            <w:r>
              <w:rPr>
                <w:rFonts w:ascii="宋体" w:hAnsi="宋体" w:cs="宋体" w:hint="eastAsia"/>
                <w:kern w:val="0"/>
                <w:szCs w:val="21"/>
              </w:rPr>
              <w:t>投标报价的偏差率计算公式</w:t>
            </w:r>
          </w:p>
        </w:tc>
        <w:tc>
          <w:tcPr>
            <w:tcW w:w="5516" w:type="dxa"/>
            <w:gridSpan w:val="4"/>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偏差率=100%×（投标人有效投标报价－评标基准价）/评标基准价</w:t>
            </w:r>
          </w:p>
        </w:tc>
      </w:tr>
      <w:tr w:rsidR="007D65D3">
        <w:tblPrEx>
          <w:jc w:val="center"/>
        </w:tblPrEx>
        <w:trPr>
          <w:trHeight w:hRule="exact" w:val="572"/>
          <w:jc w:val="center"/>
        </w:trPr>
        <w:tc>
          <w:tcPr>
            <w:tcW w:w="908" w:type="dxa"/>
            <w:gridSpan w:val="2"/>
            <w:vMerge w:val="restart"/>
            <w:tcMar>
              <w:left w:w="57" w:type="dxa"/>
              <w:right w:w="57" w:type="dxa"/>
            </w:tcMar>
            <w:vAlign w:val="center"/>
          </w:tcPr>
          <w:p w:rsidR="007D65D3" w:rsidRDefault="00BD22B7">
            <w:pPr>
              <w:widowControl/>
              <w:wordWrap w:val="0"/>
              <w:jc w:val="center"/>
              <w:rPr>
                <w:rFonts w:ascii="宋体" w:hAnsi="宋体" w:cs="宋体"/>
                <w:kern w:val="0"/>
                <w:szCs w:val="21"/>
              </w:rPr>
            </w:pPr>
            <w:r>
              <w:rPr>
                <w:rFonts w:ascii="宋体" w:hAnsi="宋体" w:cs="宋体" w:hint="eastAsia"/>
                <w:kern w:val="0"/>
                <w:szCs w:val="21"/>
              </w:rPr>
              <w:t>2.2.4</w:t>
            </w:r>
          </w:p>
          <w:p w:rsidR="007D65D3" w:rsidRDefault="00BD22B7">
            <w:pPr>
              <w:widowControl/>
              <w:wordWrap w:val="0"/>
              <w:jc w:val="center"/>
              <w:rPr>
                <w:rFonts w:ascii="宋体" w:hAnsi="宋体" w:cs="宋体"/>
                <w:kern w:val="0"/>
                <w:szCs w:val="21"/>
              </w:rPr>
            </w:pPr>
            <w:r>
              <w:rPr>
                <w:rFonts w:ascii="宋体" w:hAnsi="宋体" w:cs="宋体" w:hint="eastAsia"/>
                <w:kern w:val="0"/>
                <w:szCs w:val="21"/>
              </w:rPr>
              <w:t>(1)</w:t>
            </w:r>
          </w:p>
        </w:tc>
        <w:tc>
          <w:tcPr>
            <w:tcW w:w="1276" w:type="dxa"/>
            <w:gridSpan w:val="2"/>
            <w:vMerge w:val="restart"/>
            <w:tcMar>
              <w:left w:w="57" w:type="dxa"/>
              <w:right w:w="57" w:type="dxa"/>
            </w:tcMar>
            <w:vAlign w:val="center"/>
          </w:tcPr>
          <w:p w:rsidR="007D65D3" w:rsidRDefault="00BD22B7">
            <w:pPr>
              <w:widowControl/>
              <w:wordWrap w:val="0"/>
              <w:jc w:val="center"/>
              <w:rPr>
                <w:rFonts w:ascii="宋体" w:hAnsi="宋体" w:cs="宋体"/>
                <w:kern w:val="0"/>
                <w:szCs w:val="21"/>
              </w:rPr>
            </w:pPr>
            <w:r>
              <w:rPr>
                <w:rFonts w:ascii="宋体" w:hAnsi="宋体" w:cs="宋体" w:hint="eastAsia"/>
                <w:kern w:val="0"/>
                <w:szCs w:val="21"/>
              </w:rPr>
              <w:t>施工组织设计</w:t>
            </w:r>
          </w:p>
          <w:p w:rsidR="007D65D3" w:rsidRDefault="00BD22B7">
            <w:pPr>
              <w:widowControl/>
              <w:wordWrap w:val="0"/>
              <w:jc w:val="center"/>
              <w:rPr>
                <w:rFonts w:ascii="宋体" w:hAnsi="宋体" w:cs="宋体"/>
                <w:kern w:val="0"/>
                <w:szCs w:val="21"/>
              </w:rPr>
            </w:pPr>
            <w:r>
              <w:rPr>
                <w:rFonts w:ascii="宋体" w:hAnsi="宋体" w:cs="宋体" w:hint="eastAsia"/>
                <w:kern w:val="0"/>
                <w:szCs w:val="21"/>
              </w:rPr>
              <w:t>（总分20分）</w:t>
            </w:r>
          </w:p>
        </w:tc>
        <w:tc>
          <w:tcPr>
            <w:tcW w:w="1486"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评分因素</w:t>
            </w:r>
          </w:p>
        </w:tc>
        <w:tc>
          <w:tcPr>
            <w:tcW w:w="5516" w:type="dxa"/>
            <w:gridSpan w:val="4"/>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参考评分标准</w:t>
            </w:r>
          </w:p>
        </w:tc>
      </w:tr>
      <w:tr w:rsidR="007D65D3">
        <w:tblPrEx>
          <w:jc w:val="center"/>
        </w:tblPrEx>
        <w:trPr>
          <w:trHeight w:val="454"/>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主要施工方案与技术措施</w:t>
            </w:r>
          </w:p>
        </w:tc>
        <w:tc>
          <w:tcPr>
            <w:tcW w:w="695" w:type="dxa"/>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2</w:t>
            </w:r>
          </w:p>
        </w:tc>
        <w:tc>
          <w:tcPr>
            <w:tcW w:w="4821" w:type="dxa"/>
            <w:gridSpan w:val="3"/>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施工方案（</w:t>
            </w:r>
            <w:proofErr w:type="gramStart"/>
            <w:r>
              <w:rPr>
                <w:rFonts w:ascii="宋体" w:hAnsi="宋体" w:cs="宋体" w:hint="eastAsia"/>
                <w:szCs w:val="21"/>
              </w:rPr>
              <w:t>含工程</w:t>
            </w:r>
            <w:proofErr w:type="gramEnd"/>
            <w:r>
              <w:rPr>
                <w:rFonts w:ascii="宋体" w:hAnsi="宋体" w:cs="宋体" w:hint="eastAsia"/>
                <w:szCs w:val="21"/>
              </w:rPr>
              <w:t>特点、施工重点与难点及绿色施工）总体安排合理，合理运用先进的施工工艺、施工机械；对施工难点有科学合理的建议。(0-2)</w:t>
            </w:r>
          </w:p>
        </w:tc>
      </w:tr>
      <w:tr w:rsidR="007D65D3">
        <w:tblPrEx>
          <w:jc w:val="center"/>
        </w:tblPrEx>
        <w:trPr>
          <w:trHeight w:val="454"/>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质量管理体系与措施</w:t>
            </w:r>
          </w:p>
        </w:tc>
        <w:tc>
          <w:tcPr>
            <w:tcW w:w="695" w:type="dxa"/>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1.5</w:t>
            </w:r>
          </w:p>
        </w:tc>
        <w:tc>
          <w:tcPr>
            <w:tcW w:w="4821" w:type="dxa"/>
            <w:gridSpan w:val="3"/>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组织机构形式合理，有完善的指挥系统、质量监控系统、联络协调系统，有健全的质量管理体系、相应的施工技术标准、施工质量检验制度和综合施工质量水平评定考核制度。施工措施符合国家及我省现行工程建设标准，满足通用规范、项目规范及质量验收规范的要求，质量保证措施内容完整、经济安全、合理先进、切实可行。(0-1.5)</w:t>
            </w:r>
          </w:p>
        </w:tc>
      </w:tr>
      <w:tr w:rsidR="007D65D3">
        <w:tblPrEx>
          <w:jc w:val="center"/>
        </w:tblPrEx>
        <w:trPr>
          <w:trHeight w:val="454"/>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安全管理体系与措施</w:t>
            </w:r>
          </w:p>
        </w:tc>
        <w:tc>
          <w:tcPr>
            <w:tcW w:w="695" w:type="dxa"/>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1.5</w:t>
            </w:r>
          </w:p>
        </w:tc>
        <w:tc>
          <w:tcPr>
            <w:tcW w:w="4821" w:type="dxa"/>
            <w:gridSpan w:val="3"/>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1.施工安全生产保障体系健全，安全管理制度完善，安全管理目标具体，全员安全责任制明确，现场安全管理组织机构、人员配备满足国家规定要求。（0-0.5）</w:t>
            </w:r>
          </w:p>
          <w:p w:rsidR="007D65D3" w:rsidRDefault="00BD22B7">
            <w:pPr>
              <w:wordWrap w:val="0"/>
              <w:rPr>
                <w:rFonts w:ascii="宋体" w:hAnsi="宋体" w:cs="宋体"/>
                <w:szCs w:val="21"/>
              </w:rPr>
            </w:pPr>
            <w:r>
              <w:rPr>
                <w:rFonts w:ascii="宋体" w:hAnsi="宋体" w:cs="宋体" w:hint="eastAsia"/>
                <w:szCs w:val="21"/>
              </w:rPr>
              <w:t>2.安全技术方案根据工程特点、周边环境和施工工艺，制定措施科学合理、可行。（0-0.5）</w:t>
            </w:r>
          </w:p>
          <w:p w:rsidR="007D65D3" w:rsidRDefault="00BD22B7">
            <w:pPr>
              <w:wordWrap w:val="0"/>
              <w:rPr>
                <w:rFonts w:ascii="宋体" w:hAnsi="宋体" w:cs="宋体"/>
                <w:szCs w:val="21"/>
              </w:rPr>
            </w:pPr>
            <w:r>
              <w:rPr>
                <w:rFonts w:ascii="宋体" w:hAnsi="宋体" w:cs="宋体" w:hint="eastAsia"/>
                <w:szCs w:val="21"/>
              </w:rPr>
              <w:t>3.现场重大危险源辨识全面，有项目危险性较大的分部分项工程清单并明确有相应的安全管理措施。（0-0.5）</w:t>
            </w:r>
          </w:p>
        </w:tc>
      </w:tr>
      <w:tr w:rsidR="007D65D3">
        <w:tblPrEx>
          <w:jc w:val="center"/>
        </w:tblPrEx>
        <w:trPr>
          <w:trHeight w:val="420"/>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文明施工、环境保护管理体系及施工现场扬尘治理措施</w:t>
            </w:r>
          </w:p>
        </w:tc>
        <w:tc>
          <w:tcPr>
            <w:tcW w:w="695" w:type="dxa"/>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1</w:t>
            </w:r>
          </w:p>
        </w:tc>
        <w:tc>
          <w:tcPr>
            <w:tcW w:w="4821" w:type="dxa"/>
            <w:gridSpan w:val="3"/>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创建安全文明标准化工</w:t>
            </w:r>
            <w:proofErr w:type="gramStart"/>
            <w:r>
              <w:rPr>
                <w:rFonts w:ascii="宋体" w:hAnsi="宋体" w:cs="宋体" w:hint="eastAsia"/>
                <w:szCs w:val="21"/>
              </w:rPr>
              <w:t>地目标</w:t>
            </w:r>
            <w:proofErr w:type="gramEnd"/>
            <w:r>
              <w:rPr>
                <w:rFonts w:ascii="宋体" w:hAnsi="宋体" w:cs="宋体" w:hint="eastAsia"/>
                <w:szCs w:val="21"/>
              </w:rPr>
              <w:t>明确，有针对项目实际情况，科学可行的创建计划和符合相关标准、规范、规程的创建保证措施和安全文明施工措施</w:t>
            </w:r>
            <w:proofErr w:type="gramStart"/>
            <w:r>
              <w:rPr>
                <w:rFonts w:ascii="宋体" w:hAnsi="宋体" w:cs="宋体" w:hint="eastAsia"/>
                <w:szCs w:val="21"/>
              </w:rPr>
              <w:t>费投入</w:t>
            </w:r>
            <w:proofErr w:type="gramEnd"/>
            <w:r>
              <w:rPr>
                <w:rFonts w:ascii="宋体" w:hAnsi="宋体" w:cs="宋体" w:hint="eastAsia"/>
                <w:szCs w:val="21"/>
              </w:rPr>
              <w:t>使用计划，现场施工区、生活区、办公区等设置科学规范，符合有关文明施工、健康卫生的规定。有防治施工现场扬尘治理方案，措施符合河南省《城市房屋建筑和市政基础设施工程及道路扬尘污染防治标准》（DBJ41/174）的规定。（0-1）</w:t>
            </w:r>
          </w:p>
        </w:tc>
      </w:tr>
      <w:tr w:rsidR="007D65D3">
        <w:tblPrEx>
          <w:jc w:val="center"/>
        </w:tblPrEx>
        <w:trPr>
          <w:trHeight w:val="90"/>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工期保证措施</w:t>
            </w:r>
          </w:p>
        </w:tc>
        <w:tc>
          <w:tcPr>
            <w:tcW w:w="695" w:type="dxa"/>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1</w:t>
            </w:r>
          </w:p>
        </w:tc>
        <w:tc>
          <w:tcPr>
            <w:tcW w:w="4821" w:type="dxa"/>
            <w:gridSpan w:val="3"/>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工期承诺满足招标文件要求，工期保证措施合理且有针对性，有具体的违约责任承诺。（0-1）</w:t>
            </w:r>
          </w:p>
        </w:tc>
      </w:tr>
      <w:tr w:rsidR="007D65D3">
        <w:tblPrEx>
          <w:jc w:val="center"/>
        </w:tblPrEx>
        <w:trPr>
          <w:trHeight w:val="300"/>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拟投入资源配备计划</w:t>
            </w:r>
          </w:p>
        </w:tc>
        <w:tc>
          <w:tcPr>
            <w:tcW w:w="695" w:type="dxa"/>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1.5</w:t>
            </w:r>
          </w:p>
        </w:tc>
        <w:tc>
          <w:tcPr>
            <w:tcW w:w="4821" w:type="dxa"/>
            <w:gridSpan w:val="3"/>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1.机械：投入计划与进度计划呼应，采用先进机械设备且配置合理，满足安全技术规范和施工进度需要；PC构件运输、安装设备满足施工要求；（0-0.5）</w:t>
            </w:r>
          </w:p>
          <w:p w:rsidR="007D65D3" w:rsidRDefault="00BD22B7">
            <w:pPr>
              <w:wordWrap w:val="0"/>
              <w:rPr>
                <w:rFonts w:ascii="宋体" w:hAnsi="宋体" w:cs="宋体"/>
                <w:szCs w:val="21"/>
              </w:rPr>
            </w:pPr>
            <w:r>
              <w:rPr>
                <w:rFonts w:ascii="宋体" w:hAnsi="宋体" w:cs="宋体" w:hint="eastAsia"/>
                <w:szCs w:val="21"/>
              </w:rPr>
              <w:t>2.劳动力：投入计划与进度计划呼应，满足施工需要，调配投入计划合理、准确；（0-0.5）</w:t>
            </w:r>
          </w:p>
          <w:p w:rsidR="007D65D3" w:rsidRDefault="00BD22B7">
            <w:pPr>
              <w:wordWrap w:val="0"/>
              <w:rPr>
                <w:rFonts w:ascii="宋体" w:hAnsi="宋体" w:cs="宋体"/>
                <w:szCs w:val="21"/>
              </w:rPr>
            </w:pPr>
            <w:r>
              <w:rPr>
                <w:rFonts w:ascii="宋体" w:hAnsi="宋体" w:cs="宋体" w:hint="eastAsia"/>
                <w:szCs w:val="21"/>
              </w:rPr>
              <w:t>3.主要物资计划：主要物资（含PC构件的供应需求）投入计划与进度计划呼应，满足施工需要，调配投入计划合理、准确。（0-0.5）</w:t>
            </w:r>
          </w:p>
        </w:tc>
      </w:tr>
      <w:tr w:rsidR="007D65D3">
        <w:tblPrEx>
          <w:jc w:val="center"/>
        </w:tblPrEx>
        <w:trPr>
          <w:trHeight w:val="300"/>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施工进度表与网络计划图</w:t>
            </w:r>
          </w:p>
        </w:tc>
        <w:tc>
          <w:tcPr>
            <w:tcW w:w="695" w:type="dxa"/>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1</w:t>
            </w:r>
          </w:p>
        </w:tc>
        <w:tc>
          <w:tcPr>
            <w:tcW w:w="4821" w:type="dxa"/>
            <w:gridSpan w:val="3"/>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关键线路清晰、准确、完整，计划编制合理、可行，满足招标文件对工期的要求。（0-1）</w:t>
            </w:r>
          </w:p>
        </w:tc>
      </w:tr>
      <w:tr w:rsidR="007D65D3">
        <w:tblPrEx>
          <w:jc w:val="center"/>
        </w:tblPrEx>
        <w:trPr>
          <w:trHeight w:val="215"/>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施工总平面图布置</w:t>
            </w:r>
          </w:p>
        </w:tc>
        <w:tc>
          <w:tcPr>
            <w:tcW w:w="695" w:type="dxa"/>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1</w:t>
            </w:r>
          </w:p>
        </w:tc>
        <w:tc>
          <w:tcPr>
            <w:tcW w:w="4821" w:type="dxa"/>
            <w:gridSpan w:val="3"/>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总体布置有针对性、合理，能满足施工需要，符合安全、文明施工要求，材料堆放有序。（0-1）</w:t>
            </w:r>
          </w:p>
        </w:tc>
      </w:tr>
      <w:tr w:rsidR="007D65D3">
        <w:tblPrEx>
          <w:jc w:val="center"/>
        </w:tblPrEx>
        <w:trPr>
          <w:trHeight w:val="315"/>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建造方式的创新应用实施方案</w:t>
            </w:r>
          </w:p>
        </w:tc>
        <w:tc>
          <w:tcPr>
            <w:tcW w:w="695" w:type="dxa"/>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4</w:t>
            </w:r>
          </w:p>
        </w:tc>
        <w:tc>
          <w:tcPr>
            <w:tcW w:w="4821" w:type="dxa"/>
            <w:gridSpan w:val="3"/>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1.智能建造、2.节能减排、3.绿色施工、4.装配式建筑等建造方式的创新应用实施方案符合工程情况，具有针对性、可行性、经济适用性；（每一项0-1）。</w:t>
            </w:r>
          </w:p>
        </w:tc>
      </w:tr>
      <w:tr w:rsidR="007D65D3">
        <w:tblPrEx>
          <w:jc w:val="center"/>
        </w:tblPrEx>
        <w:trPr>
          <w:trHeight w:val="245"/>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vMerge w:val="restart"/>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采用新工艺、新技术、新设备、新材料、BIM等的程度</w:t>
            </w:r>
          </w:p>
        </w:tc>
        <w:tc>
          <w:tcPr>
            <w:tcW w:w="695" w:type="dxa"/>
            <w:vMerge w:val="restart"/>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3.5</w:t>
            </w:r>
          </w:p>
        </w:tc>
        <w:tc>
          <w:tcPr>
            <w:tcW w:w="4821" w:type="dxa"/>
            <w:gridSpan w:val="3"/>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采用1.新工艺、2.新技术、3.新设备（</w:t>
            </w:r>
            <w:proofErr w:type="gramStart"/>
            <w:r>
              <w:rPr>
                <w:rFonts w:ascii="宋体" w:hAnsi="宋体" w:cs="宋体" w:hint="eastAsia"/>
                <w:szCs w:val="21"/>
              </w:rPr>
              <w:t>含工器具</w:t>
            </w:r>
            <w:proofErr w:type="gramEnd"/>
            <w:r>
              <w:rPr>
                <w:rFonts w:ascii="宋体" w:hAnsi="宋体" w:cs="宋体" w:hint="eastAsia"/>
                <w:szCs w:val="21"/>
              </w:rPr>
              <w:t>、智能设备等）、4.新材料等满足实现设计要求，符合施工需要和相应技术标准等规定，经济适用；（每一项0-0.5）。</w:t>
            </w:r>
          </w:p>
        </w:tc>
      </w:tr>
      <w:tr w:rsidR="007D65D3">
        <w:tblPrEx>
          <w:jc w:val="center"/>
        </w:tblPrEx>
        <w:trPr>
          <w:trHeight w:val="245"/>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vMerge/>
            <w:tcMar>
              <w:left w:w="57" w:type="dxa"/>
              <w:right w:w="57" w:type="dxa"/>
            </w:tcMar>
            <w:vAlign w:val="center"/>
          </w:tcPr>
          <w:p w:rsidR="007D65D3" w:rsidRDefault="007D65D3">
            <w:pPr>
              <w:wordWrap w:val="0"/>
              <w:jc w:val="center"/>
              <w:rPr>
                <w:rFonts w:ascii="宋体" w:hAnsi="宋体" w:cs="宋体"/>
                <w:szCs w:val="21"/>
              </w:rPr>
            </w:pPr>
          </w:p>
        </w:tc>
        <w:tc>
          <w:tcPr>
            <w:tcW w:w="695" w:type="dxa"/>
            <w:vMerge/>
            <w:tcMar>
              <w:left w:w="57" w:type="dxa"/>
              <w:right w:w="57" w:type="dxa"/>
            </w:tcMar>
            <w:vAlign w:val="center"/>
          </w:tcPr>
          <w:p w:rsidR="007D65D3" w:rsidRDefault="007D65D3">
            <w:pPr>
              <w:wordWrap w:val="0"/>
              <w:jc w:val="center"/>
              <w:rPr>
                <w:rFonts w:ascii="宋体" w:hAnsi="宋体" w:cs="宋体"/>
                <w:szCs w:val="21"/>
              </w:rPr>
            </w:pPr>
          </w:p>
        </w:tc>
        <w:tc>
          <w:tcPr>
            <w:tcW w:w="4821" w:type="dxa"/>
            <w:gridSpan w:val="3"/>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应用BIM技术优化施工工序、资源配置及数字化管理，措施得当，有效提高施工效率。（0-1.5）</w:t>
            </w:r>
          </w:p>
        </w:tc>
      </w:tr>
      <w:tr w:rsidR="007D65D3">
        <w:tblPrEx>
          <w:jc w:val="center"/>
        </w:tblPrEx>
        <w:trPr>
          <w:trHeight w:val="245"/>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施工现场实施信息化监控和数据处理</w:t>
            </w:r>
          </w:p>
        </w:tc>
        <w:tc>
          <w:tcPr>
            <w:tcW w:w="695" w:type="dxa"/>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1</w:t>
            </w:r>
          </w:p>
        </w:tc>
        <w:tc>
          <w:tcPr>
            <w:tcW w:w="4821" w:type="dxa"/>
            <w:gridSpan w:val="3"/>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施工现场实施信息化监控和数据处理系统布置合理，满足管理需要。（0-1）</w:t>
            </w:r>
          </w:p>
        </w:tc>
      </w:tr>
      <w:tr w:rsidR="007D65D3">
        <w:tblPrEx>
          <w:jc w:val="center"/>
        </w:tblPrEx>
        <w:trPr>
          <w:trHeight w:val="245"/>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风险管理措施</w:t>
            </w:r>
          </w:p>
        </w:tc>
        <w:tc>
          <w:tcPr>
            <w:tcW w:w="695" w:type="dxa"/>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1</w:t>
            </w:r>
          </w:p>
        </w:tc>
        <w:tc>
          <w:tcPr>
            <w:tcW w:w="4821" w:type="dxa"/>
            <w:gridSpan w:val="3"/>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风险防控管理措施齐全，风险预控符合规范要求，风险控制要点定位准确，各阶段风险控制及应急措施得力。（0-1）</w:t>
            </w:r>
          </w:p>
        </w:tc>
      </w:tr>
      <w:tr w:rsidR="007D65D3">
        <w:tblPrEx>
          <w:jc w:val="center"/>
        </w:tblPrEx>
        <w:trPr>
          <w:trHeight w:val="285"/>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7002" w:type="dxa"/>
            <w:gridSpan w:val="6"/>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1.各档次的标准设定如下：</w:t>
            </w:r>
          </w:p>
          <w:p w:rsidR="007D65D3" w:rsidRDefault="00BD22B7">
            <w:pPr>
              <w:wordWrap w:val="0"/>
              <w:rPr>
                <w:rFonts w:ascii="宋体" w:hAnsi="宋体" w:cs="宋体"/>
                <w:szCs w:val="21"/>
              </w:rPr>
            </w:pPr>
            <w:r>
              <w:rPr>
                <w:rFonts w:ascii="宋体" w:hAnsi="宋体" w:cs="宋体" w:hint="eastAsia"/>
                <w:szCs w:val="21"/>
              </w:rPr>
              <w:t>优：内容详实，方案科学、合理、安全，考虑周全，措施到位，针对性强，完全能够满足招标工程的施工需要。</w:t>
            </w:r>
          </w:p>
          <w:p w:rsidR="007D65D3" w:rsidRDefault="00BD22B7">
            <w:pPr>
              <w:wordWrap w:val="0"/>
              <w:rPr>
                <w:rFonts w:ascii="宋体" w:hAnsi="宋体" w:cs="宋体"/>
                <w:szCs w:val="21"/>
              </w:rPr>
            </w:pPr>
            <w:r>
              <w:rPr>
                <w:rFonts w:ascii="宋体" w:hAnsi="宋体" w:cs="宋体" w:hint="eastAsia"/>
                <w:szCs w:val="21"/>
              </w:rPr>
              <w:t>良：内容完整，方案基本科学、合理、安全，基本考虑周全，措施基本到位，针对性较强，可以满足招标工程的施工需要，但有个别细节需要进一步完善或提高。</w:t>
            </w:r>
          </w:p>
          <w:p w:rsidR="007D65D3" w:rsidRDefault="00BD22B7">
            <w:pPr>
              <w:wordWrap w:val="0"/>
              <w:rPr>
                <w:rFonts w:ascii="宋体" w:hAnsi="宋体" w:cs="宋体"/>
                <w:szCs w:val="21"/>
              </w:rPr>
            </w:pPr>
            <w:r>
              <w:rPr>
                <w:rFonts w:ascii="宋体" w:hAnsi="宋体" w:cs="宋体" w:hint="eastAsia"/>
                <w:szCs w:val="21"/>
              </w:rPr>
              <w:t>一般：内容基本完整，方案在科学、合理、安全性方面一般，基本考虑不周，措施不够到位，针对性不强，虽然能够基本满足招标工程的施工需要，但有很多方面需要进一步完善甚至重新考虑。</w:t>
            </w:r>
          </w:p>
          <w:p w:rsidR="007D65D3" w:rsidRDefault="00BD22B7">
            <w:pPr>
              <w:wordWrap w:val="0"/>
              <w:rPr>
                <w:rFonts w:ascii="宋体" w:hAnsi="宋体" w:cs="宋体"/>
                <w:szCs w:val="21"/>
              </w:rPr>
            </w:pPr>
            <w:r>
              <w:rPr>
                <w:rFonts w:ascii="宋体" w:hAnsi="宋体" w:cs="宋体" w:hint="eastAsia"/>
                <w:szCs w:val="21"/>
              </w:rPr>
              <w:t>差：内容不完整，方案在科学、合理、安全性方面差，考虑非常不周，措施基本不到位，没有针对性，不能满足招标工程的施工需要。</w:t>
            </w:r>
          </w:p>
          <w:p w:rsidR="007D65D3" w:rsidRDefault="00BD22B7">
            <w:pPr>
              <w:wordWrap w:val="0"/>
              <w:rPr>
                <w:rFonts w:ascii="宋体" w:hAnsi="宋体" w:cs="宋体"/>
                <w:szCs w:val="21"/>
              </w:rPr>
            </w:pPr>
            <w:r>
              <w:rPr>
                <w:rFonts w:ascii="宋体" w:hAnsi="宋体" w:cs="宋体" w:hint="eastAsia"/>
                <w:szCs w:val="21"/>
              </w:rPr>
              <w:t>2.各分项内容如缺项，相应项目得分为0。</w:t>
            </w:r>
          </w:p>
        </w:tc>
      </w:tr>
      <w:tr w:rsidR="007D65D3">
        <w:tblPrEx>
          <w:jc w:val="center"/>
        </w:tblPrEx>
        <w:trPr>
          <w:trHeight w:val="2004"/>
          <w:jc w:val="center"/>
        </w:trPr>
        <w:tc>
          <w:tcPr>
            <w:tcW w:w="908" w:type="dxa"/>
            <w:gridSpan w:val="2"/>
            <w:vMerge w:val="restart"/>
            <w:tcMar>
              <w:left w:w="57" w:type="dxa"/>
              <w:right w:w="57" w:type="dxa"/>
            </w:tcMar>
            <w:vAlign w:val="center"/>
          </w:tcPr>
          <w:p w:rsidR="007D65D3" w:rsidRDefault="00BD22B7">
            <w:pPr>
              <w:widowControl/>
              <w:wordWrap w:val="0"/>
              <w:jc w:val="center"/>
              <w:rPr>
                <w:rFonts w:ascii="宋体" w:hAnsi="宋体" w:cs="宋体"/>
                <w:kern w:val="0"/>
                <w:szCs w:val="21"/>
              </w:rPr>
            </w:pPr>
            <w:r>
              <w:rPr>
                <w:rFonts w:ascii="宋体" w:hAnsi="宋体" w:cs="宋体" w:hint="eastAsia"/>
                <w:kern w:val="0"/>
                <w:szCs w:val="21"/>
              </w:rPr>
              <w:lastRenderedPageBreak/>
              <w:t>2.2.4</w:t>
            </w:r>
          </w:p>
          <w:p w:rsidR="007D65D3" w:rsidRDefault="00BD22B7">
            <w:pPr>
              <w:widowControl/>
              <w:wordWrap w:val="0"/>
              <w:jc w:val="center"/>
              <w:rPr>
                <w:rFonts w:ascii="宋体" w:hAnsi="宋体" w:cs="宋体"/>
                <w:kern w:val="0"/>
                <w:szCs w:val="21"/>
              </w:rPr>
            </w:pPr>
            <w:r>
              <w:rPr>
                <w:rFonts w:ascii="宋体" w:hAnsi="宋体" w:cs="宋体" w:hint="eastAsia"/>
                <w:kern w:val="0"/>
                <w:szCs w:val="21"/>
              </w:rPr>
              <w:t>（2）</w:t>
            </w:r>
          </w:p>
        </w:tc>
        <w:tc>
          <w:tcPr>
            <w:tcW w:w="1276" w:type="dxa"/>
            <w:gridSpan w:val="2"/>
            <w:vMerge w:val="restart"/>
            <w:tcMar>
              <w:left w:w="57" w:type="dxa"/>
              <w:right w:w="57" w:type="dxa"/>
            </w:tcMar>
            <w:vAlign w:val="center"/>
          </w:tcPr>
          <w:p w:rsidR="007D65D3" w:rsidRDefault="00BD22B7">
            <w:pPr>
              <w:widowControl/>
              <w:wordWrap w:val="0"/>
              <w:jc w:val="center"/>
              <w:rPr>
                <w:rFonts w:ascii="宋体" w:hAnsi="宋体" w:cs="宋体"/>
                <w:kern w:val="0"/>
                <w:szCs w:val="21"/>
              </w:rPr>
            </w:pPr>
            <w:r>
              <w:rPr>
                <w:rFonts w:ascii="宋体" w:hAnsi="宋体" w:cs="宋体" w:hint="eastAsia"/>
                <w:kern w:val="0"/>
                <w:szCs w:val="21"/>
              </w:rPr>
              <w:t>投标</w:t>
            </w:r>
          </w:p>
          <w:p w:rsidR="007D65D3" w:rsidRDefault="00BD22B7">
            <w:pPr>
              <w:widowControl/>
              <w:wordWrap w:val="0"/>
              <w:jc w:val="center"/>
              <w:rPr>
                <w:rFonts w:ascii="宋体" w:hAnsi="宋体" w:cs="宋体"/>
                <w:kern w:val="0"/>
                <w:szCs w:val="21"/>
              </w:rPr>
            </w:pPr>
            <w:r>
              <w:rPr>
                <w:rFonts w:ascii="宋体" w:hAnsi="宋体" w:cs="宋体" w:hint="eastAsia"/>
                <w:kern w:val="0"/>
                <w:szCs w:val="21"/>
              </w:rPr>
              <w:t>报价</w:t>
            </w:r>
          </w:p>
          <w:p w:rsidR="007D65D3" w:rsidRDefault="00BD22B7">
            <w:pPr>
              <w:widowControl/>
              <w:wordWrap w:val="0"/>
              <w:jc w:val="center"/>
              <w:rPr>
                <w:rFonts w:ascii="宋体" w:hAnsi="宋体" w:cs="宋体"/>
                <w:kern w:val="0"/>
                <w:szCs w:val="21"/>
              </w:rPr>
            </w:pPr>
            <w:r>
              <w:rPr>
                <w:rFonts w:ascii="宋体" w:hAnsi="宋体" w:cs="宋体" w:hint="eastAsia"/>
                <w:kern w:val="0"/>
                <w:szCs w:val="21"/>
              </w:rPr>
              <w:t>（总分50分）</w:t>
            </w:r>
          </w:p>
        </w:tc>
        <w:tc>
          <w:tcPr>
            <w:tcW w:w="1486" w:type="dxa"/>
            <w:gridSpan w:val="2"/>
            <w:tcMar>
              <w:left w:w="57" w:type="dxa"/>
              <w:right w:w="57" w:type="dxa"/>
            </w:tcMar>
            <w:vAlign w:val="center"/>
          </w:tcPr>
          <w:p w:rsidR="007D65D3" w:rsidRDefault="00BD22B7">
            <w:pPr>
              <w:widowControl/>
              <w:wordWrap w:val="0"/>
              <w:jc w:val="center"/>
              <w:rPr>
                <w:rFonts w:ascii="宋体" w:hAnsi="宋体" w:cs="宋体"/>
                <w:kern w:val="0"/>
                <w:szCs w:val="21"/>
              </w:rPr>
            </w:pPr>
            <w:r>
              <w:rPr>
                <w:rFonts w:ascii="宋体" w:hAnsi="宋体" w:cs="宋体" w:hint="eastAsia"/>
                <w:kern w:val="0"/>
                <w:szCs w:val="21"/>
              </w:rPr>
              <w:t>（1）投标报价</w:t>
            </w:r>
          </w:p>
          <w:p w:rsidR="007D65D3" w:rsidRDefault="00BD22B7">
            <w:pPr>
              <w:widowControl/>
              <w:wordWrap w:val="0"/>
              <w:jc w:val="center"/>
              <w:rPr>
                <w:rFonts w:ascii="宋体" w:hAnsi="宋体" w:cs="宋体"/>
                <w:kern w:val="0"/>
                <w:szCs w:val="21"/>
              </w:rPr>
            </w:pPr>
            <w:r>
              <w:rPr>
                <w:rFonts w:ascii="宋体" w:hAnsi="宋体" w:cs="宋体" w:hint="eastAsia"/>
                <w:kern w:val="0"/>
                <w:szCs w:val="21"/>
              </w:rPr>
              <w:t>（满分</w:t>
            </w:r>
            <w:r>
              <w:rPr>
                <w:rFonts w:ascii="宋体" w:hAnsi="宋体" w:cs="宋体" w:hint="eastAsia"/>
                <w:kern w:val="0"/>
                <w:szCs w:val="21"/>
                <w:u w:val="single"/>
              </w:rPr>
              <w:t>30</w:t>
            </w:r>
            <w:r>
              <w:rPr>
                <w:rFonts w:ascii="宋体" w:hAnsi="宋体" w:cs="宋体" w:hint="eastAsia"/>
                <w:kern w:val="0"/>
                <w:szCs w:val="21"/>
              </w:rPr>
              <w:t>分）</w:t>
            </w:r>
          </w:p>
        </w:tc>
        <w:tc>
          <w:tcPr>
            <w:tcW w:w="5516" w:type="dxa"/>
            <w:gridSpan w:val="4"/>
            <w:tcMar>
              <w:left w:w="57" w:type="dxa"/>
              <w:right w:w="57" w:type="dxa"/>
            </w:tcMar>
            <w:vAlign w:val="center"/>
          </w:tcPr>
          <w:p w:rsidR="007D65D3" w:rsidRDefault="00BD22B7">
            <w:pPr>
              <w:pStyle w:val="aff"/>
              <w:wordWrap w:val="0"/>
              <w:adjustRightInd w:val="0"/>
              <w:snapToGrid w:val="0"/>
              <w:ind w:firstLineChars="0" w:firstLine="0"/>
              <w:jc w:val="left"/>
              <w:rPr>
                <w:rFonts w:ascii="宋体" w:hAnsi="宋体" w:cs="宋体"/>
                <w:kern w:val="0"/>
                <w:szCs w:val="21"/>
              </w:rPr>
            </w:pPr>
            <w:r>
              <w:rPr>
                <w:rFonts w:ascii="宋体" w:hAnsi="宋体" w:cs="宋体" w:hint="eastAsia"/>
                <w:kern w:val="0"/>
                <w:szCs w:val="21"/>
              </w:rPr>
              <w:t>①基准价的计算方法见附件。</w:t>
            </w:r>
          </w:p>
          <w:p w:rsidR="007D65D3" w:rsidRDefault="00BD22B7">
            <w:pPr>
              <w:wordWrap w:val="0"/>
              <w:adjustRightInd w:val="0"/>
              <w:snapToGrid w:val="0"/>
              <w:jc w:val="left"/>
              <w:rPr>
                <w:rFonts w:ascii="宋体" w:hAnsi="宋体" w:cs="宋体"/>
                <w:kern w:val="0"/>
                <w:szCs w:val="21"/>
              </w:rPr>
            </w:pPr>
            <w:r>
              <w:rPr>
                <w:rFonts w:ascii="宋体" w:hAnsi="宋体" w:cs="宋体" w:hint="eastAsia"/>
                <w:kern w:val="0"/>
                <w:szCs w:val="21"/>
              </w:rPr>
              <w:t>②投标人的投标</w:t>
            </w:r>
            <w:r>
              <w:rPr>
                <w:rFonts w:ascii="宋体" w:hAnsi="宋体" w:cs="宋体" w:hint="eastAsia"/>
                <w:szCs w:val="21"/>
              </w:rPr>
              <w:t>报</w:t>
            </w:r>
            <w:r>
              <w:rPr>
                <w:rFonts w:ascii="宋体" w:hAnsi="宋体" w:cs="宋体" w:hint="eastAsia"/>
                <w:kern w:val="0"/>
                <w:szCs w:val="21"/>
              </w:rPr>
              <w:t>价与基准价相等的得满分（</w:t>
            </w:r>
            <w:r>
              <w:rPr>
                <w:rFonts w:ascii="宋体" w:hAnsi="宋体" w:cs="宋体" w:hint="eastAsia"/>
                <w:kern w:val="0"/>
                <w:szCs w:val="21"/>
                <w:u w:val="single"/>
              </w:rPr>
              <w:t>30</w:t>
            </w:r>
            <w:r>
              <w:rPr>
                <w:rFonts w:ascii="宋体" w:hAnsi="宋体" w:cs="宋体" w:hint="eastAsia"/>
                <w:kern w:val="0"/>
                <w:szCs w:val="21"/>
              </w:rPr>
              <w:t>分）；</w:t>
            </w:r>
          </w:p>
          <w:p w:rsidR="007D65D3" w:rsidRDefault="00BD22B7">
            <w:pPr>
              <w:wordWrap w:val="0"/>
              <w:adjustRightInd w:val="0"/>
              <w:snapToGrid w:val="0"/>
              <w:jc w:val="left"/>
              <w:rPr>
                <w:rFonts w:ascii="宋体" w:hAnsi="宋体" w:cs="宋体"/>
                <w:kern w:val="0"/>
                <w:szCs w:val="21"/>
              </w:rPr>
            </w:pPr>
            <w:r>
              <w:rPr>
                <w:rFonts w:ascii="宋体" w:hAnsi="宋体" w:cs="宋体" w:hint="eastAsia"/>
                <w:kern w:val="0"/>
                <w:szCs w:val="21"/>
              </w:rPr>
              <w:t>投标</w:t>
            </w:r>
            <w:r>
              <w:rPr>
                <w:rFonts w:ascii="宋体" w:hAnsi="宋体" w:cs="宋体" w:hint="eastAsia"/>
                <w:szCs w:val="21"/>
              </w:rPr>
              <w:t>报</w:t>
            </w:r>
            <w:r>
              <w:rPr>
                <w:rFonts w:ascii="宋体" w:hAnsi="宋体" w:cs="宋体" w:hint="eastAsia"/>
                <w:kern w:val="0"/>
                <w:szCs w:val="21"/>
              </w:rPr>
              <w:t>价低于评标基准价的，按每低于评标基准价</w:t>
            </w:r>
            <w:r>
              <w:rPr>
                <w:rFonts w:ascii="宋体" w:hAnsi="宋体" w:cs="宋体" w:hint="eastAsia"/>
                <w:kern w:val="0"/>
                <w:szCs w:val="21"/>
                <w:u w:val="single"/>
              </w:rPr>
              <w:t>1%</w:t>
            </w:r>
            <w:r>
              <w:rPr>
                <w:rFonts w:ascii="宋体" w:hAnsi="宋体" w:cs="宋体" w:hint="eastAsia"/>
                <w:kern w:val="0"/>
                <w:szCs w:val="21"/>
              </w:rPr>
              <w:t>扣</w:t>
            </w:r>
            <w:r>
              <w:rPr>
                <w:rFonts w:ascii="宋体" w:hAnsi="宋体" w:cs="宋体" w:hint="eastAsia"/>
                <w:kern w:val="0"/>
                <w:szCs w:val="21"/>
                <w:u w:val="single"/>
              </w:rPr>
              <w:t>1</w:t>
            </w:r>
            <w:r>
              <w:rPr>
                <w:rFonts w:ascii="宋体" w:hAnsi="宋体" w:cs="宋体" w:hint="eastAsia"/>
                <w:kern w:val="0"/>
                <w:szCs w:val="21"/>
              </w:rPr>
              <w:t>分的比例从满分（</w:t>
            </w:r>
            <w:r>
              <w:rPr>
                <w:rFonts w:ascii="宋体" w:hAnsi="宋体" w:cs="宋体" w:hint="eastAsia"/>
                <w:kern w:val="0"/>
                <w:szCs w:val="21"/>
                <w:u w:val="single"/>
              </w:rPr>
              <w:t xml:space="preserve"> 30 </w:t>
            </w:r>
            <w:r>
              <w:rPr>
                <w:rFonts w:ascii="宋体" w:hAnsi="宋体" w:cs="宋体" w:hint="eastAsia"/>
                <w:kern w:val="0"/>
                <w:szCs w:val="21"/>
              </w:rPr>
              <w:t>分）中进行扣分，扣完为止；</w:t>
            </w:r>
          </w:p>
          <w:p w:rsidR="007D65D3" w:rsidRDefault="00BD22B7">
            <w:pPr>
              <w:wordWrap w:val="0"/>
              <w:adjustRightInd w:val="0"/>
              <w:snapToGrid w:val="0"/>
              <w:jc w:val="left"/>
              <w:rPr>
                <w:rFonts w:ascii="宋体" w:hAnsi="宋体" w:cs="宋体"/>
                <w:kern w:val="0"/>
                <w:szCs w:val="21"/>
              </w:rPr>
            </w:pPr>
            <w:r>
              <w:rPr>
                <w:rFonts w:ascii="宋体" w:hAnsi="宋体" w:cs="宋体" w:hint="eastAsia"/>
                <w:kern w:val="0"/>
                <w:szCs w:val="21"/>
              </w:rPr>
              <w:t>投标</w:t>
            </w:r>
            <w:r>
              <w:rPr>
                <w:rFonts w:ascii="宋体" w:hAnsi="宋体" w:cs="宋体" w:hint="eastAsia"/>
                <w:szCs w:val="21"/>
              </w:rPr>
              <w:t>报</w:t>
            </w:r>
            <w:r>
              <w:rPr>
                <w:rFonts w:ascii="宋体" w:hAnsi="宋体" w:cs="宋体" w:hint="eastAsia"/>
                <w:kern w:val="0"/>
                <w:szCs w:val="21"/>
              </w:rPr>
              <w:t>价高于评标基准价的，按每高于评标基准价</w:t>
            </w:r>
            <w:r>
              <w:rPr>
                <w:rFonts w:ascii="宋体" w:hAnsi="宋体" w:cs="宋体" w:hint="eastAsia"/>
                <w:kern w:val="0"/>
                <w:szCs w:val="21"/>
                <w:u w:val="single"/>
              </w:rPr>
              <w:t>1%</w:t>
            </w:r>
            <w:r>
              <w:rPr>
                <w:rFonts w:ascii="宋体" w:hAnsi="宋体" w:cs="宋体" w:hint="eastAsia"/>
                <w:kern w:val="0"/>
                <w:szCs w:val="21"/>
              </w:rPr>
              <w:t>扣</w:t>
            </w:r>
            <w:r>
              <w:rPr>
                <w:rFonts w:ascii="宋体" w:hAnsi="宋体" w:cs="宋体" w:hint="eastAsia"/>
                <w:kern w:val="0"/>
                <w:szCs w:val="21"/>
                <w:u w:val="single"/>
              </w:rPr>
              <w:t>2</w:t>
            </w:r>
            <w:r>
              <w:rPr>
                <w:rFonts w:ascii="宋体" w:hAnsi="宋体" w:cs="宋体" w:hint="eastAsia"/>
                <w:kern w:val="0"/>
                <w:szCs w:val="21"/>
              </w:rPr>
              <w:t>分的比例从满分（</w:t>
            </w:r>
            <w:r>
              <w:rPr>
                <w:rFonts w:ascii="宋体" w:hAnsi="宋体" w:cs="宋体" w:hint="eastAsia"/>
                <w:kern w:val="0"/>
                <w:szCs w:val="21"/>
                <w:u w:val="single"/>
              </w:rPr>
              <w:t xml:space="preserve"> 30 </w:t>
            </w:r>
            <w:r>
              <w:rPr>
                <w:rFonts w:ascii="宋体" w:hAnsi="宋体" w:cs="宋体" w:hint="eastAsia"/>
                <w:kern w:val="0"/>
                <w:szCs w:val="21"/>
              </w:rPr>
              <w:t>分）中进行扣分，扣完为止。</w:t>
            </w:r>
          </w:p>
          <w:p w:rsidR="007D65D3" w:rsidRDefault="00BD22B7">
            <w:pPr>
              <w:wordWrap w:val="0"/>
              <w:adjustRightInd w:val="0"/>
              <w:snapToGrid w:val="0"/>
              <w:jc w:val="left"/>
              <w:rPr>
                <w:rFonts w:ascii="宋体" w:hAnsi="宋体" w:cs="宋体"/>
                <w:szCs w:val="21"/>
              </w:rPr>
            </w:pPr>
            <w:r>
              <w:rPr>
                <w:rFonts w:ascii="宋体" w:hAnsi="宋体" w:cs="宋体" w:hint="eastAsia"/>
                <w:b/>
                <w:bCs/>
                <w:kern w:val="0"/>
                <w:szCs w:val="21"/>
              </w:rPr>
              <w:t>注：不足</w:t>
            </w:r>
            <w:r>
              <w:rPr>
                <w:rFonts w:ascii="宋体" w:hAnsi="宋体" w:cs="宋体" w:hint="eastAsia"/>
                <w:b/>
                <w:bCs/>
                <w:kern w:val="0"/>
                <w:szCs w:val="21"/>
                <w:u w:val="single"/>
              </w:rPr>
              <w:t>1%</w:t>
            </w:r>
            <w:r>
              <w:rPr>
                <w:rFonts w:ascii="宋体" w:hAnsi="宋体" w:cs="宋体" w:hint="eastAsia"/>
                <w:b/>
                <w:bCs/>
                <w:kern w:val="0"/>
                <w:szCs w:val="21"/>
              </w:rPr>
              <w:t>的按比例扣分。</w:t>
            </w:r>
          </w:p>
        </w:tc>
      </w:tr>
      <w:tr w:rsidR="007D65D3">
        <w:tblPrEx>
          <w:jc w:val="center"/>
        </w:tblPrEx>
        <w:trPr>
          <w:trHeight w:val="1843"/>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tcMar>
              <w:left w:w="57" w:type="dxa"/>
              <w:right w:w="57" w:type="dxa"/>
            </w:tcMar>
            <w:vAlign w:val="center"/>
          </w:tcPr>
          <w:p w:rsidR="007D65D3" w:rsidRDefault="00BD22B7">
            <w:pPr>
              <w:widowControl/>
              <w:wordWrap w:val="0"/>
              <w:jc w:val="center"/>
              <w:rPr>
                <w:rFonts w:ascii="宋体" w:hAnsi="宋体" w:cs="宋体"/>
                <w:kern w:val="0"/>
                <w:szCs w:val="21"/>
              </w:rPr>
            </w:pPr>
            <w:r>
              <w:rPr>
                <w:rFonts w:ascii="宋体" w:hAnsi="宋体" w:cs="宋体" w:hint="eastAsia"/>
                <w:kern w:val="0"/>
                <w:szCs w:val="21"/>
              </w:rPr>
              <w:t>（2）分部分项工程量清单项目综合单价</w:t>
            </w:r>
          </w:p>
          <w:p w:rsidR="007D65D3" w:rsidRDefault="00BD22B7">
            <w:pPr>
              <w:widowControl/>
              <w:wordWrap w:val="0"/>
              <w:jc w:val="center"/>
              <w:rPr>
                <w:rFonts w:ascii="宋体" w:hAnsi="宋体" w:cs="宋体"/>
                <w:kern w:val="0"/>
                <w:szCs w:val="21"/>
              </w:rPr>
            </w:pPr>
            <w:r>
              <w:rPr>
                <w:rFonts w:ascii="宋体" w:hAnsi="宋体" w:cs="宋体" w:hint="eastAsia"/>
                <w:kern w:val="0"/>
                <w:szCs w:val="21"/>
              </w:rPr>
              <w:t>（满分</w:t>
            </w:r>
            <w:r>
              <w:rPr>
                <w:rFonts w:ascii="宋体" w:hAnsi="宋体" w:cs="宋体" w:hint="eastAsia"/>
                <w:kern w:val="0"/>
                <w:szCs w:val="21"/>
                <w:u w:val="single"/>
              </w:rPr>
              <w:t>10</w:t>
            </w:r>
            <w:r>
              <w:rPr>
                <w:rFonts w:ascii="宋体" w:hAnsi="宋体" w:cs="宋体" w:hint="eastAsia"/>
                <w:kern w:val="0"/>
                <w:szCs w:val="21"/>
              </w:rPr>
              <w:t>分）</w:t>
            </w:r>
          </w:p>
        </w:tc>
        <w:tc>
          <w:tcPr>
            <w:tcW w:w="5516" w:type="dxa"/>
            <w:gridSpan w:val="4"/>
            <w:tcMar>
              <w:left w:w="57" w:type="dxa"/>
              <w:right w:w="57" w:type="dxa"/>
            </w:tcMar>
            <w:vAlign w:val="center"/>
          </w:tcPr>
          <w:p w:rsidR="007D65D3" w:rsidRDefault="00BD22B7">
            <w:pPr>
              <w:wordWrap w:val="0"/>
              <w:adjustRightInd w:val="0"/>
              <w:snapToGrid w:val="0"/>
              <w:jc w:val="left"/>
              <w:rPr>
                <w:rFonts w:ascii="宋体" w:hAnsi="宋体" w:cs="宋体"/>
                <w:kern w:val="0"/>
                <w:szCs w:val="21"/>
              </w:rPr>
            </w:pPr>
            <w:r>
              <w:rPr>
                <w:rFonts w:ascii="宋体" w:hAnsi="宋体" w:cs="宋体" w:hint="eastAsia"/>
                <w:kern w:val="0"/>
                <w:szCs w:val="21"/>
              </w:rPr>
              <w:t>①基准价的计算方法见附件。</w:t>
            </w:r>
          </w:p>
          <w:p w:rsidR="007D65D3" w:rsidRDefault="00BD22B7">
            <w:pPr>
              <w:wordWrap w:val="0"/>
              <w:adjustRightInd w:val="0"/>
              <w:snapToGrid w:val="0"/>
              <w:jc w:val="left"/>
              <w:rPr>
                <w:rFonts w:ascii="宋体" w:hAnsi="宋体" w:cs="宋体"/>
                <w:kern w:val="0"/>
                <w:szCs w:val="21"/>
              </w:rPr>
            </w:pPr>
            <w:r>
              <w:rPr>
                <w:rFonts w:ascii="宋体" w:hAnsi="宋体" w:cs="宋体" w:hint="eastAsia"/>
                <w:kern w:val="0"/>
                <w:szCs w:val="21"/>
              </w:rPr>
              <w:t>②各项清单偏差率在</w:t>
            </w:r>
            <w:r>
              <w:rPr>
                <w:rFonts w:ascii="宋体" w:hAnsi="宋体" w:cs="宋体" w:hint="eastAsia"/>
                <w:szCs w:val="21"/>
                <w:u w:val="single"/>
              </w:rPr>
              <w:t>95%</w:t>
            </w:r>
            <w:r>
              <w:rPr>
                <w:rFonts w:ascii="宋体" w:hAnsi="宋体" w:cs="宋体" w:hint="eastAsia"/>
                <w:kern w:val="0"/>
                <w:szCs w:val="21"/>
              </w:rPr>
              <w:t>（不含</w:t>
            </w:r>
            <w:r>
              <w:rPr>
                <w:rFonts w:ascii="宋体" w:hAnsi="宋体" w:cs="宋体" w:hint="eastAsia"/>
                <w:kern w:val="0"/>
                <w:szCs w:val="21"/>
                <w:u w:val="single"/>
              </w:rPr>
              <w:t>9</w:t>
            </w:r>
            <w:r>
              <w:rPr>
                <w:rFonts w:ascii="宋体" w:hAnsi="宋体" w:cs="宋体" w:hint="eastAsia"/>
                <w:szCs w:val="21"/>
                <w:u w:val="single"/>
              </w:rPr>
              <w:t>5</w:t>
            </w:r>
            <w:r>
              <w:rPr>
                <w:rFonts w:ascii="宋体" w:hAnsi="宋体" w:cs="宋体" w:hint="eastAsia"/>
                <w:kern w:val="0"/>
                <w:szCs w:val="21"/>
                <w:u w:val="single"/>
              </w:rPr>
              <w:t>%</w:t>
            </w:r>
            <w:r>
              <w:rPr>
                <w:rFonts w:ascii="宋体" w:hAnsi="宋体" w:cs="宋体" w:hint="eastAsia"/>
                <w:kern w:val="0"/>
                <w:szCs w:val="21"/>
              </w:rPr>
              <w:t>）～</w:t>
            </w:r>
            <w:r>
              <w:rPr>
                <w:rFonts w:ascii="宋体" w:hAnsi="宋体" w:cs="宋体" w:hint="eastAsia"/>
                <w:szCs w:val="21"/>
                <w:u w:val="single"/>
              </w:rPr>
              <w:t xml:space="preserve"> 103</w:t>
            </w:r>
            <w:r>
              <w:rPr>
                <w:rFonts w:ascii="宋体" w:hAnsi="宋体" w:cs="宋体" w:hint="eastAsia"/>
                <w:kern w:val="0"/>
                <w:szCs w:val="21"/>
                <w:u w:val="single"/>
              </w:rPr>
              <w:t>%</w:t>
            </w:r>
            <w:r>
              <w:rPr>
                <w:rFonts w:ascii="宋体" w:hAnsi="宋体" w:cs="宋体" w:hint="eastAsia"/>
                <w:kern w:val="0"/>
                <w:szCs w:val="21"/>
              </w:rPr>
              <w:t>（含</w:t>
            </w:r>
            <w:r>
              <w:rPr>
                <w:rFonts w:ascii="宋体" w:hAnsi="宋体" w:cs="宋体" w:hint="eastAsia"/>
                <w:kern w:val="0"/>
                <w:szCs w:val="21"/>
                <w:u w:val="single"/>
              </w:rPr>
              <w:t>103%</w:t>
            </w:r>
            <w:r>
              <w:rPr>
                <w:rFonts w:ascii="宋体" w:hAnsi="宋体" w:cs="宋体" w:hint="eastAsia"/>
                <w:kern w:val="0"/>
                <w:szCs w:val="21"/>
              </w:rPr>
              <w:t>）范围内的，该项计分系数为1；清单偏差率在</w:t>
            </w:r>
            <w:r>
              <w:rPr>
                <w:rFonts w:ascii="宋体" w:hAnsi="宋体" w:cs="宋体" w:hint="eastAsia"/>
                <w:szCs w:val="21"/>
                <w:u w:val="single"/>
              </w:rPr>
              <w:t>93%</w:t>
            </w:r>
            <w:r>
              <w:rPr>
                <w:rFonts w:ascii="宋体" w:hAnsi="宋体" w:cs="宋体" w:hint="eastAsia"/>
                <w:kern w:val="0"/>
                <w:szCs w:val="21"/>
              </w:rPr>
              <w:t>（含</w:t>
            </w:r>
            <w:r>
              <w:rPr>
                <w:rFonts w:ascii="宋体" w:hAnsi="宋体" w:cs="宋体" w:hint="eastAsia"/>
                <w:kern w:val="0"/>
                <w:szCs w:val="21"/>
                <w:u w:val="single"/>
              </w:rPr>
              <w:t>9</w:t>
            </w:r>
            <w:r>
              <w:rPr>
                <w:rFonts w:ascii="宋体" w:hAnsi="宋体" w:cs="宋体" w:hint="eastAsia"/>
                <w:szCs w:val="21"/>
                <w:u w:val="single"/>
              </w:rPr>
              <w:t>3</w:t>
            </w:r>
            <w:r>
              <w:rPr>
                <w:rFonts w:ascii="宋体" w:hAnsi="宋体" w:cs="宋体" w:hint="eastAsia"/>
                <w:kern w:val="0"/>
                <w:szCs w:val="21"/>
                <w:u w:val="single"/>
              </w:rPr>
              <w:t>%</w:t>
            </w:r>
            <w:r>
              <w:rPr>
                <w:rFonts w:ascii="宋体" w:hAnsi="宋体" w:cs="宋体" w:hint="eastAsia"/>
                <w:kern w:val="0"/>
                <w:szCs w:val="21"/>
              </w:rPr>
              <w:t>）～</w:t>
            </w:r>
            <w:r>
              <w:rPr>
                <w:rFonts w:ascii="宋体" w:hAnsi="宋体" w:cs="宋体" w:hint="eastAsia"/>
                <w:szCs w:val="21"/>
                <w:u w:val="single"/>
              </w:rPr>
              <w:t>95%</w:t>
            </w:r>
            <w:r>
              <w:rPr>
                <w:rFonts w:ascii="宋体" w:hAnsi="宋体" w:cs="宋体" w:hint="eastAsia"/>
                <w:kern w:val="0"/>
                <w:szCs w:val="21"/>
              </w:rPr>
              <w:t>（含</w:t>
            </w:r>
            <w:r>
              <w:rPr>
                <w:rFonts w:ascii="宋体" w:hAnsi="宋体" w:cs="宋体" w:hint="eastAsia"/>
                <w:kern w:val="0"/>
                <w:szCs w:val="21"/>
                <w:u w:val="single"/>
              </w:rPr>
              <w:t>9</w:t>
            </w:r>
            <w:r>
              <w:rPr>
                <w:rFonts w:ascii="宋体" w:hAnsi="宋体" w:cs="宋体" w:hint="eastAsia"/>
                <w:szCs w:val="21"/>
                <w:u w:val="single"/>
              </w:rPr>
              <w:t>5</w:t>
            </w:r>
            <w:r>
              <w:rPr>
                <w:rFonts w:ascii="宋体" w:hAnsi="宋体" w:cs="宋体" w:hint="eastAsia"/>
                <w:kern w:val="0"/>
                <w:szCs w:val="21"/>
                <w:u w:val="single"/>
              </w:rPr>
              <w:t>%</w:t>
            </w:r>
            <w:r>
              <w:rPr>
                <w:rFonts w:ascii="宋体" w:hAnsi="宋体" w:cs="宋体" w:hint="eastAsia"/>
                <w:kern w:val="0"/>
                <w:szCs w:val="21"/>
              </w:rPr>
              <w:t>）范围内的，该项计分系数为</w:t>
            </w:r>
            <w:r>
              <w:rPr>
                <w:rFonts w:ascii="宋体" w:hAnsi="宋体" w:cs="宋体" w:hint="eastAsia"/>
                <w:kern w:val="0"/>
                <w:szCs w:val="21"/>
                <w:u w:val="single"/>
              </w:rPr>
              <w:t>0.5</w:t>
            </w:r>
            <w:r>
              <w:rPr>
                <w:rFonts w:ascii="宋体" w:hAnsi="宋体" w:cs="宋体" w:hint="eastAsia"/>
                <w:kern w:val="0"/>
                <w:szCs w:val="21"/>
              </w:rPr>
              <w:t>；超出该范围的，不得分。</w:t>
            </w:r>
          </w:p>
          <w:p w:rsidR="007D65D3" w:rsidRDefault="00BD22B7">
            <w:pPr>
              <w:wordWrap w:val="0"/>
              <w:rPr>
                <w:rFonts w:ascii="宋体" w:hAnsi="宋体" w:cs="宋体"/>
                <w:szCs w:val="21"/>
              </w:rPr>
            </w:pPr>
            <w:r>
              <w:rPr>
                <w:rFonts w:ascii="宋体" w:hAnsi="宋体" w:cs="宋体" w:hint="eastAsia"/>
                <w:kern w:val="0"/>
                <w:szCs w:val="21"/>
              </w:rPr>
              <w:t>③汇总所有分部分项清单的得分。</w:t>
            </w:r>
          </w:p>
        </w:tc>
      </w:tr>
      <w:tr w:rsidR="007D65D3">
        <w:tblPrEx>
          <w:jc w:val="center"/>
        </w:tblPrEx>
        <w:trPr>
          <w:trHeight w:val="454"/>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tcMar>
              <w:left w:w="57" w:type="dxa"/>
              <w:right w:w="57" w:type="dxa"/>
            </w:tcMar>
            <w:vAlign w:val="center"/>
          </w:tcPr>
          <w:p w:rsidR="007D65D3" w:rsidRDefault="00BD22B7">
            <w:pPr>
              <w:widowControl/>
              <w:wordWrap w:val="0"/>
              <w:jc w:val="center"/>
              <w:rPr>
                <w:rFonts w:ascii="宋体" w:hAnsi="宋体" w:cs="宋体"/>
                <w:kern w:val="0"/>
                <w:szCs w:val="21"/>
              </w:rPr>
            </w:pPr>
            <w:r>
              <w:rPr>
                <w:rFonts w:ascii="宋体" w:hAnsi="宋体" w:cs="宋体" w:hint="eastAsia"/>
                <w:kern w:val="0"/>
                <w:szCs w:val="21"/>
              </w:rPr>
              <w:t>（3）投标报价材料单价（满分</w:t>
            </w:r>
            <w:r>
              <w:rPr>
                <w:rFonts w:ascii="宋体" w:hAnsi="宋体" w:cs="宋体" w:hint="eastAsia"/>
                <w:kern w:val="0"/>
                <w:szCs w:val="21"/>
                <w:u w:val="single"/>
              </w:rPr>
              <w:t>5</w:t>
            </w:r>
            <w:r>
              <w:rPr>
                <w:rFonts w:ascii="宋体" w:hAnsi="宋体" w:cs="宋体" w:hint="eastAsia"/>
                <w:kern w:val="0"/>
                <w:szCs w:val="21"/>
              </w:rPr>
              <w:t>分）</w:t>
            </w:r>
          </w:p>
        </w:tc>
        <w:tc>
          <w:tcPr>
            <w:tcW w:w="5516" w:type="dxa"/>
            <w:gridSpan w:val="4"/>
            <w:tcMar>
              <w:left w:w="57" w:type="dxa"/>
              <w:right w:w="57" w:type="dxa"/>
            </w:tcMar>
            <w:vAlign w:val="center"/>
          </w:tcPr>
          <w:p w:rsidR="007D65D3" w:rsidRDefault="00BD22B7">
            <w:pPr>
              <w:wordWrap w:val="0"/>
              <w:adjustRightInd w:val="0"/>
              <w:snapToGrid w:val="0"/>
              <w:jc w:val="left"/>
              <w:rPr>
                <w:rFonts w:ascii="宋体" w:hAnsi="宋体" w:cs="宋体"/>
                <w:kern w:val="0"/>
                <w:szCs w:val="21"/>
              </w:rPr>
            </w:pPr>
            <w:r>
              <w:rPr>
                <w:rFonts w:ascii="宋体" w:hAnsi="宋体" w:cs="宋体" w:hint="eastAsia"/>
                <w:kern w:val="0"/>
                <w:szCs w:val="21"/>
              </w:rPr>
              <w:t>①基准价的计算方法见附件。</w:t>
            </w:r>
          </w:p>
          <w:p w:rsidR="007D65D3" w:rsidRDefault="00BD22B7">
            <w:pPr>
              <w:widowControl/>
              <w:wordWrap w:val="0"/>
              <w:jc w:val="left"/>
              <w:rPr>
                <w:rFonts w:ascii="宋体" w:hAnsi="宋体" w:cs="宋体"/>
                <w:kern w:val="0"/>
                <w:szCs w:val="21"/>
              </w:rPr>
            </w:pPr>
            <w:r>
              <w:rPr>
                <w:rFonts w:ascii="宋体" w:hAnsi="宋体" w:cs="宋体" w:hint="eastAsia"/>
                <w:kern w:val="0"/>
                <w:szCs w:val="21"/>
              </w:rPr>
              <w:t>②各项材料偏差率在</w:t>
            </w:r>
            <w:r>
              <w:rPr>
                <w:rFonts w:ascii="宋体" w:hAnsi="宋体" w:cs="宋体" w:hint="eastAsia"/>
                <w:kern w:val="0"/>
                <w:szCs w:val="21"/>
                <w:u w:val="single"/>
              </w:rPr>
              <w:t>95%</w:t>
            </w:r>
            <w:r>
              <w:rPr>
                <w:rFonts w:ascii="宋体" w:hAnsi="宋体" w:cs="宋体" w:hint="eastAsia"/>
                <w:kern w:val="0"/>
                <w:szCs w:val="21"/>
              </w:rPr>
              <w:t>（不含</w:t>
            </w:r>
            <w:r>
              <w:rPr>
                <w:rFonts w:ascii="宋体" w:hAnsi="宋体" w:cs="宋体" w:hint="eastAsia"/>
                <w:kern w:val="0"/>
                <w:szCs w:val="21"/>
                <w:u w:val="single"/>
              </w:rPr>
              <w:t>95%</w:t>
            </w:r>
            <w:r>
              <w:rPr>
                <w:rFonts w:ascii="宋体" w:hAnsi="宋体" w:cs="宋体" w:hint="eastAsia"/>
                <w:kern w:val="0"/>
                <w:szCs w:val="21"/>
              </w:rPr>
              <w:t>）～</w:t>
            </w:r>
            <w:r>
              <w:rPr>
                <w:rFonts w:ascii="宋体" w:hAnsi="宋体" w:cs="宋体" w:hint="eastAsia"/>
                <w:kern w:val="0"/>
                <w:szCs w:val="21"/>
                <w:u w:val="single"/>
              </w:rPr>
              <w:t xml:space="preserve"> 103%</w:t>
            </w:r>
            <w:r>
              <w:rPr>
                <w:rFonts w:ascii="宋体" w:hAnsi="宋体" w:cs="宋体" w:hint="eastAsia"/>
                <w:kern w:val="0"/>
                <w:szCs w:val="21"/>
              </w:rPr>
              <w:t>（含</w:t>
            </w:r>
            <w:r>
              <w:rPr>
                <w:rFonts w:ascii="宋体" w:hAnsi="宋体" w:cs="宋体" w:hint="eastAsia"/>
                <w:kern w:val="0"/>
                <w:szCs w:val="21"/>
                <w:u w:val="single"/>
              </w:rPr>
              <w:t>103%</w:t>
            </w:r>
            <w:r>
              <w:rPr>
                <w:rFonts w:ascii="宋体" w:hAnsi="宋体" w:cs="宋体" w:hint="eastAsia"/>
                <w:kern w:val="0"/>
                <w:szCs w:val="21"/>
              </w:rPr>
              <w:t>）范围内的，该项计分系数为1；清单偏差率在</w:t>
            </w:r>
            <w:r>
              <w:rPr>
                <w:rFonts w:ascii="宋体" w:hAnsi="宋体" w:cs="宋体" w:hint="eastAsia"/>
                <w:kern w:val="0"/>
                <w:szCs w:val="21"/>
                <w:u w:val="single"/>
              </w:rPr>
              <w:t>93%</w:t>
            </w:r>
            <w:r>
              <w:rPr>
                <w:rFonts w:ascii="宋体" w:hAnsi="宋体" w:cs="宋体" w:hint="eastAsia"/>
                <w:kern w:val="0"/>
                <w:szCs w:val="21"/>
              </w:rPr>
              <w:t>（含</w:t>
            </w:r>
            <w:r>
              <w:rPr>
                <w:rFonts w:ascii="宋体" w:hAnsi="宋体" w:cs="宋体" w:hint="eastAsia"/>
                <w:kern w:val="0"/>
                <w:szCs w:val="21"/>
                <w:u w:val="single"/>
              </w:rPr>
              <w:t>93%</w:t>
            </w:r>
            <w:r>
              <w:rPr>
                <w:rFonts w:ascii="宋体" w:hAnsi="宋体" w:cs="宋体" w:hint="eastAsia"/>
                <w:kern w:val="0"/>
                <w:szCs w:val="21"/>
              </w:rPr>
              <w:t>）～</w:t>
            </w:r>
            <w:r>
              <w:rPr>
                <w:rFonts w:ascii="宋体" w:hAnsi="宋体" w:cs="宋体" w:hint="eastAsia"/>
                <w:kern w:val="0"/>
                <w:szCs w:val="21"/>
                <w:u w:val="single"/>
              </w:rPr>
              <w:t>95%</w:t>
            </w:r>
            <w:r>
              <w:rPr>
                <w:rFonts w:ascii="宋体" w:hAnsi="宋体" w:cs="宋体" w:hint="eastAsia"/>
                <w:kern w:val="0"/>
                <w:szCs w:val="21"/>
              </w:rPr>
              <w:t>（含</w:t>
            </w:r>
            <w:r>
              <w:rPr>
                <w:rFonts w:ascii="宋体" w:hAnsi="宋体" w:cs="宋体" w:hint="eastAsia"/>
                <w:kern w:val="0"/>
                <w:szCs w:val="21"/>
                <w:u w:val="single"/>
              </w:rPr>
              <w:t>95%</w:t>
            </w:r>
            <w:r>
              <w:rPr>
                <w:rFonts w:ascii="宋体" w:hAnsi="宋体" w:cs="宋体" w:hint="eastAsia"/>
                <w:kern w:val="0"/>
                <w:szCs w:val="21"/>
              </w:rPr>
              <w:t>）范围内的，该项计分系数为</w:t>
            </w:r>
            <w:r>
              <w:rPr>
                <w:rFonts w:ascii="宋体" w:hAnsi="宋体" w:cs="宋体" w:hint="eastAsia"/>
                <w:kern w:val="0"/>
                <w:szCs w:val="21"/>
                <w:u w:val="single"/>
              </w:rPr>
              <w:t>0.5</w:t>
            </w:r>
            <w:r>
              <w:rPr>
                <w:rFonts w:ascii="宋体" w:hAnsi="宋体" w:cs="宋体" w:hint="eastAsia"/>
                <w:kern w:val="0"/>
                <w:szCs w:val="21"/>
              </w:rPr>
              <w:t>；超出该范围的，不得分。</w:t>
            </w:r>
          </w:p>
          <w:p w:rsidR="007D65D3" w:rsidRDefault="00BD22B7">
            <w:pPr>
              <w:widowControl/>
              <w:wordWrap w:val="0"/>
              <w:jc w:val="left"/>
              <w:rPr>
                <w:rFonts w:ascii="宋体" w:hAnsi="宋体" w:cs="宋体"/>
                <w:kern w:val="0"/>
                <w:szCs w:val="21"/>
              </w:rPr>
            </w:pPr>
            <w:r>
              <w:rPr>
                <w:rFonts w:ascii="宋体" w:hAnsi="宋体" w:cs="宋体" w:hint="eastAsia"/>
                <w:kern w:val="0"/>
                <w:szCs w:val="21"/>
              </w:rPr>
              <w:t>③汇总所有材料的得分。</w:t>
            </w:r>
          </w:p>
          <w:p w:rsidR="007D65D3" w:rsidRDefault="00BD22B7">
            <w:pPr>
              <w:widowControl/>
              <w:wordWrap w:val="0"/>
              <w:jc w:val="left"/>
              <w:rPr>
                <w:rFonts w:ascii="宋体" w:hAnsi="宋体" w:cs="宋体"/>
                <w:kern w:val="0"/>
                <w:szCs w:val="21"/>
              </w:rPr>
            </w:pPr>
            <w:r>
              <w:rPr>
                <w:rFonts w:ascii="宋体" w:hAnsi="宋体" w:cs="宋体" w:hint="eastAsia"/>
                <w:b/>
                <w:bCs/>
                <w:kern w:val="0"/>
                <w:szCs w:val="21"/>
              </w:rPr>
              <w:t>注：招标文件应提供工程量清单材料表。投标人漏报材料单价的，该投标人漏报项不参与材料单价基准价计算。</w:t>
            </w:r>
          </w:p>
        </w:tc>
      </w:tr>
      <w:tr w:rsidR="007D65D3">
        <w:tblPrEx>
          <w:jc w:val="center"/>
        </w:tblPrEx>
        <w:trPr>
          <w:trHeight w:val="2386"/>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tcMar>
              <w:left w:w="57" w:type="dxa"/>
              <w:right w:w="57" w:type="dxa"/>
            </w:tcMar>
            <w:vAlign w:val="center"/>
          </w:tcPr>
          <w:p w:rsidR="007D65D3" w:rsidRDefault="00BD22B7">
            <w:pPr>
              <w:widowControl/>
              <w:wordWrap w:val="0"/>
              <w:jc w:val="center"/>
              <w:rPr>
                <w:rFonts w:ascii="宋体" w:hAnsi="宋体" w:cs="宋体"/>
                <w:kern w:val="0"/>
                <w:szCs w:val="21"/>
              </w:rPr>
            </w:pPr>
            <w:r>
              <w:rPr>
                <w:rFonts w:ascii="宋体" w:hAnsi="宋体" w:cs="宋体" w:hint="eastAsia"/>
                <w:kern w:val="0"/>
                <w:szCs w:val="21"/>
              </w:rPr>
              <w:t>（4）措施项目费（不含安全文明施工措施费）</w:t>
            </w:r>
          </w:p>
          <w:p w:rsidR="007D65D3" w:rsidRDefault="00BD22B7">
            <w:pPr>
              <w:widowControl/>
              <w:wordWrap w:val="0"/>
              <w:jc w:val="center"/>
              <w:rPr>
                <w:rFonts w:ascii="宋体" w:hAnsi="宋体" w:cs="宋体"/>
                <w:kern w:val="0"/>
                <w:szCs w:val="21"/>
              </w:rPr>
            </w:pPr>
            <w:r>
              <w:rPr>
                <w:rFonts w:ascii="宋体" w:hAnsi="宋体" w:cs="宋体" w:hint="eastAsia"/>
                <w:kern w:val="0"/>
                <w:szCs w:val="21"/>
              </w:rPr>
              <w:t>（满分</w:t>
            </w:r>
            <w:r>
              <w:rPr>
                <w:rFonts w:ascii="宋体" w:hAnsi="宋体" w:cs="宋体" w:hint="eastAsia"/>
                <w:kern w:val="0"/>
                <w:szCs w:val="21"/>
                <w:u w:val="single"/>
              </w:rPr>
              <w:t>5</w:t>
            </w:r>
            <w:r>
              <w:rPr>
                <w:rFonts w:ascii="宋体" w:hAnsi="宋体" w:cs="宋体" w:hint="eastAsia"/>
                <w:kern w:val="0"/>
                <w:szCs w:val="21"/>
              </w:rPr>
              <w:t>分）</w:t>
            </w:r>
          </w:p>
        </w:tc>
        <w:tc>
          <w:tcPr>
            <w:tcW w:w="5516" w:type="dxa"/>
            <w:gridSpan w:val="4"/>
            <w:tcMar>
              <w:left w:w="57" w:type="dxa"/>
              <w:right w:w="57" w:type="dxa"/>
            </w:tcMar>
            <w:vAlign w:val="center"/>
          </w:tcPr>
          <w:p w:rsidR="007D65D3" w:rsidRDefault="00BD22B7">
            <w:pPr>
              <w:wordWrap w:val="0"/>
              <w:adjustRightInd w:val="0"/>
              <w:snapToGrid w:val="0"/>
              <w:jc w:val="left"/>
              <w:rPr>
                <w:rFonts w:ascii="宋体" w:hAnsi="宋体" w:cs="宋体"/>
                <w:kern w:val="0"/>
                <w:szCs w:val="21"/>
              </w:rPr>
            </w:pPr>
            <w:r>
              <w:rPr>
                <w:rFonts w:ascii="宋体" w:hAnsi="宋体" w:cs="宋体" w:hint="eastAsia"/>
                <w:kern w:val="0"/>
                <w:szCs w:val="21"/>
              </w:rPr>
              <w:t>①基准价的计算方法见附件。</w:t>
            </w:r>
          </w:p>
          <w:p w:rsidR="007D65D3" w:rsidRDefault="00BD22B7">
            <w:pPr>
              <w:wordWrap w:val="0"/>
              <w:adjustRightInd w:val="0"/>
              <w:snapToGrid w:val="0"/>
              <w:jc w:val="left"/>
              <w:rPr>
                <w:rFonts w:ascii="宋体" w:hAnsi="宋体" w:cs="宋体"/>
                <w:kern w:val="0"/>
                <w:szCs w:val="21"/>
              </w:rPr>
            </w:pPr>
            <w:r>
              <w:rPr>
                <w:rFonts w:ascii="宋体" w:hAnsi="宋体" w:cs="宋体" w:hint="eastAsia"/>
                <w:kern w:val="0"/>
                <w:szCs w:val="21"/>
              </w:rPr>
              <w:t>②投标人的措施项目费（不含安全文明施工措施费）报价与基准价相等的</w:t>
            </w:r>
            <w:proofErr w:type="gramStart"/>
            <w:r>
              <w:rPr>
                <w:rFonts w:ascii="宋体" w:hAnsi="宋体" w:cs="宋体" w:hint="eastAsia"/>
                <w:kern w:val="0"/>
                <w:szCs w:val="21"/>
              </w:rPr>
              <w:t>得基础分</w:t>
            </w:r>
            <w:proofErr w:type="gramEnd"/>
            <w:r>
              <w:rPr>
                <w:rFonts w:ascii="宋体" w:hAnsi="宋体" w:cs="宋体" w:hint="eastAsia"/>
                <w:kern w:val="0"/>
                <w:szCs w:val="21"/>
              </w:rPr>
              <w:t>（</w:t>
            </w:r>
            <w:r>
              <w:rPr>
                <w:rFonts w:ascii="宋体" w:hAnsi="宋体" w:cs="宋体" w:hint="eastAsia"/>
                <w:kern w:val="0"/>
                <w:szCs w:val="21"/>
                <w:u w:val="single"/>
              </w:rPr>
              <w:t>3</w:t>
            </w:r>
            <w:r>
              <w:rPr>
                <w:rFonts w:ascii="宋体" w:hAnsi="宋体" w:cs="宋体" w:hint="eastAsia"/>
                <w:kern w:val="0"/>
                <w:szCs w:val="21"/>
              </w:rPr>
              <w:t>分）；</w:t>
            </w:r>
          </w:p>
          <w:p w:rsidR="007D65D3" w:rsidRDefault="00BD22B7">
            <w:pPr>
              <w:wordWrap w:val="0"/>
              <w:adjustRightInd w:val="0"/>
              <w:snapToGrid w:val="0"/>
              <w:jc w:val="left"/>
              <w:rPr>
                <w:rFonts w:ascii="宋体" w:hAnsi="宋体" w:cs="宋体"/>
                <w:kern w:val="0"/>
                <w:szCs w:val="21"/>
              </w:rPr>
            </w:pPr>
            <w:r>
              <w:rPr>
                <w:rFonts w:ascii="宋体" w:hAnsi="宋体" w:cs="宋体" w:hint="eastAsia"/>
                <w:kern w:val="0"/>
                <w:szCs w:val="21"/>
              </w:rPr>
              <w:t>低于基准价的，按每低于基准价</w:t>
            </w:r>
            <w:r>
              <w:rPr>
                <w:rFonts w:ascii="宋体" w:hAnsi="宋体" w:cs="宋体" w:hint="eastAsia"/>
                <w:kern w:val="0"/>
                <w:szCs w:val="21"/>
                <w:u w:val="single"/>
              </w:rPr>
              <w:t>1%</w:t>
            </w:r>
            <w:r>
              <w:rPr>
                <w:rFonts w:ascii="宋体" w:hAnsi="宋体" w:cs="宋体" w:hint="eastAsia"/>
                <w:kern w:val="0"/>
                <w:szCs w:val="21"/>
              </w:rPr>
              <w:t>加</w:t>
            </w:r>
            <w:r>
              <w:rPr>
                <w:rFonts w:ascii="宋体" w:hAnsi="宋体" w:cs="宋体" w:hint="eastAsia"/>
                <w:kern w:val="0"/>
                <w:szCs w:val="21"/>
                <w:u w:val="single"/>
              </w:rPr>
              <w:t>0.1</w:t>
            </w:r>
            <w:r>
              <w:rPr>
                <w:rFonts w:ascii="宋体" w:hAnsi="宋体" w:cs="宋体" w:hint="eastAsia"/>
                <w:kern w:val="0"/>
                <w:szCs w:val="21"/>
              </w:rPr>
              <w:t>分的比例从基础分（</w:t>
            </w:r>
            <w:r>
              <w:rPr>
                <w:rFonts w:ascii="宋体" w:hAnsi="宋体" w:cs="宋体" w:hint="eastAsia"/>
                <w:kern w:val="0"/>
                <w:szCs w:val="21"/>
                <w:u w:val="single"/>
              </w:rPr>
              <w:t xml:space="preserve"> 3</w:t>
            </w:r>
            <w:r>
              <w:rPr>
                <w:rFonts w:ascii="宋体" w:hAnsi="宋体" w:cs="宋体" w:hint="eastAsia"/>
                <w:kern w:val="0"/>
                <w:szCs w:val="21"/>
              </w:rPr>
              <w:t>分）的基础上加分，最高加至5分为止；</w:t>
            </w:r>
          </w:p>
          <w:p w:rsidR="007D65D3" w:rsidRDefault="00BD22B7">
            <w:pPr>
              <w:wordWrap w:val="0"/>
              <w:adjustRightInd w:val="0"/>
              <w:snapToGrid w:val="0"/>
              <w:jc w:val="left"/>
              <w:rPr>
                <w:rFonts w:ascii="宋体" w:hAnsi="宋体" w:cs="宋体"/>
                <w:kern w:val="0"/>
                <w:szCs w:val="21"/>
              </w:rPr>
            </w:pPr>
            <w:r>
              <w:rPr>
                <w:rFonts w:ascii="宋体" w:hAnsi="宋体" w:cs="宋体" w:hint="eastAsia"/>
                <w:kern w:val="0"/>
                <w:szCs w:val="21"/>
              </w:rPr>
              <w:t>高于基准价的，按每高于基准价</w:t>
            </w:r>
            <w:r>
              <w:rPr>
                <w:rFonts w:ascii="宋体" w:hAnsi="宋体" w:cs="宋体" w:hint="eastAsia"/>
                <w:kern w:val="0"/>
                <w:szCs w:val="21"/>
                <w:u w:val="single"/>
              </w:rPr>
              <w:t>1%</w:t>
            </w:r>
            <w:r>
              <w:rPr>
                <w:rFonts w:ascii="宋体" w:hAnsi="宋体" w:cs="宋体" w:hint="eastAsia"/>
                <w:kern w:val="0"/>
                <w:szCs w:val="21"/>
              </w:rPr>
              <w:t>扣</w:t>
            </w:r>
            <w:r>
              <w:rPr>
                <w:rFonts w:ascii="宋体" w:hAnsi="宋体" w:cs="宋体" w:hint="eastAsia"/>
                <w:kern w:val="0"/>
                <w:szCs w:val="21"/>
                <w:u w:val="single"/>
              </w:rPr>
              <w:t>0.1</w:t>
            </w:r>
            <w:r>
              <w:rPr>
                <w:rFonts w:ascii="宋体" w:hAnsi="宋体" w:cs="宋体" w:hint="eastAsia"/>
                <w:kern w:val="0"/>
                <w:szCs w:val="21"/>
              </w:rPr>
              <w:t>分的比例从基础分（</w:t>
            </w:r>
            <w:r>
              <w:rPr>
                <w:rFonts w:ascii="宋体" w:hAnsi="宋体" w:cs="宋体" w:hint="eastAsia"/>
                <w:kern w:val="0"/>
                <w:szCs w:val="21"/>
                <w:u w:val="single"/>
              </w:rPr>
              <w:t xml:space="preserve"> 3</w:t>
            </w:r>
            <w:r>
              <w:rPr>
                <w:rFonts w:ascii="宋体" w:hAnsi="宋体" w:cs="宋体" w:hint="eastAsia"/>
                <w:kern w:val="0"/>
                <w:szCs w:val="21"/>
              </w:rPr>
              <w:t>分）的基础上进行扣分，扣完为止。</w:t>
            </w:r>
          </w:p>
          <w:p w:rsidR="007D65D3" w:rsidRDefault="00BD22B7">
            <w:pPr>
              <w:wordWrap w:val="0"/>
              <w:rPr>
                <w:rFonts w:ascii="宋体" w:hAnsi="宋体" w:cs="宋体"/>
                <w:szCs w:val="21"/>
              </w:rPr>
            </w:pPr>
            <w:r>
              <w:rPr>
                <w:rFonts w:ascii="宋体" w:hAnsi="宋体" w:cs="宋体" w:hint="eastAsia"/>
                <w:b/>
                <w:bCs/>
                <w:kern w:val="0"/>
                <w:szCs w:val="21"/>
              </w:rPr>
              <w:t>注：不足</w:t>
            </w:r>
            <w:r>
              <w:rPr>
                <w:rFonts w:ascii="宋体" w:hAnsi="宋体" w:cs="宋体" w:hint="eastAsia"/>
                <w:b/>
                <w:bCs/>
                <w:kern w:val="0"/>
                <w:szCs w:val="21"/>
                <w:u w:val="single"/>
              </w:rPr>
              <w:t>1%</w:t>
            </w:r>
            <w:r>
              <w:rPr>
                <w:rFonts w:ascii="宋体" w:hAnsi="宋体" w:cs="宋体" w:hint="eastAsia"/>
                <w:b/>
                <w:bCs/>
                <w:kern w:val="0"/>
                <w:szCs w:val="21"/>
              </w:rPr>
              <w:t>的按比例扣分。</w:t>
            </w:r>
          </w:p>
        </w:tc>
      </w:tr>
      <w:tr w:rsidR="007D65D3">
        <w:tblPrEx>
          <w:jc w:val="center"/>
        </w:tblPrEx>
        <w:trPr>
          <w:trHeight w:val="475"/>
          <w:jc w:val="center"/>
        </w:trPr>
        <w:tc>
          <w:tcPr>
            <w:tcW w:w="908" w:type="dxa"/>
            <w:gridSpan w:val="2"/>
            <w:vMerge w:val="restart"/>
            <w:tcMar>
              <w:left w:w="57" w:type="dxa"/>
              <w:right w:w="57" w:type="dxa"/>
            </w:tcMar>
            <w:vAlign w:val="center"/>
          </w:tcPr>
          <w:p w:rsidR="007D65D3" w:rsidRDefault="00BD22B7">
            <w:pPr>
              <w:widowControl/>
              <w:wordWrap w:val="0"/>
              <w:jc w:val="center"/>
              <w:rPr>
                <w:rFonts w:ascii="宋体" w:hAnsi="宋体" w:cs="宋体"/>
                <w:kern w:val="0"/>
                <w:szCs w:val="21"/>
              </w:rPr>
            </w:pPr>
            <w:r>
              <w:rPr>
                <w:rFonts w:ascii="宋体" w:hAnsi="宋体" w:cs="宋体" w:hint="eastAsia"/>
                <w:kern w:val="0"/>
                <w:szCs w:val="21"/>
              </w:rPr>
              <w:t>2.2.4</w:t>
            </w:r>
          </w:p>
          <w:p w:rsidR="007D65D3" w:rsidRDefault="00BD22B7">
            <w:pPr>
              <w:widowControl/>
              <w:wordWrap w:val="0"/>
              <w:jc w:val="center"/>
              <w:rPr>
                <w:rFonts w:ascii="宋体" w:hAnsi="宋体" w:cs="宋体"/>
                <w:kern w:val="0"/>
                <w:szCs w:val="21"/>
              </w:rPr>
            </w:pPr>
            <w:r>
              <w:rPr>
                <w:rFonts w:ascii="宋体" w:hAnsi="宋体" w:cs="宋体" w:hint="eastAsia"/>
                <w:kern w:val="0"/>
                <w:szCs w:val="21"/>
              </w:rPr>
              <w:t>（3）</w:t>
            </w:r>
          </w:p>
        </w:tc>
        <w:tc>
          <w:tcPr>
            <w:tcW w:w="1276" w:type="dxa"/>
            <w:gridSpan w:val="2"/>
            <w:vMerge w:val="restart"/>
            <w:tcMar>
              <w:left w:w="57" w:type="dxa"/>
              <w:right w:w="57" w:type="dxa"/>
            </w:tcMar>
            <w:vAlign w:val="center"/>
          </w:tcPr>
          <w:p w:rsidR="007D65D3" w:rsidRDefault="00BD22B7">
            <w:pPr>
              <w:widowControl/>
              <w:wordWrap w:val="0"/>
              <w:jc w:val="center"/>
              <w:rPr>
                <w:rFonts w:ascii="宋体" w:hAnsi="宋体" w:cs="宋体"/>
                <w:kern w:val="0"/>
                <w:szCs w:val="21"/>
              </w:rPr>
            </w:pPr>
            <w:r>
              <w:rPr>
                <w:rFonts w:ascii="宋体" w:hAnsi="宋体" w:cs="宋体" w:hint="eastAsia"/>
                <w:kern w:val="0"/>
                <w:szCs w:val="21"/>
              </w:rPr>
              <w:t>综合标</w:t>
            </w:r>
          </w:p>
          <w:p w:rsidR="007D65D3" w:rsidRDefault="00BD22B7">
            <w:pPr>
              <w:widowControl/>
              <w:wordWrap w:val="0"/>
              <w:jc w:val="center"/>
              <w:rPr>
                <w:rFonts w:ascii="宋体" w:hAnsi="宋体" w:cs="宋体"/>
                <w:kern w:val="0"/>
                <w:szCs w:val="21"/>
              </w:rPr>
            </w:pPr>
            <w:r>
              <w:rPr>
                <w:rFonts w:ascii="宋体" w:hAnsi="宋体" w:cs="宋体" w:hint="eastAsia"/>
                <w:kern w:val="0"/>
                <w:szCs w:val="21"/>
              </w:rPr>
              <w:t>（总分30分）</w:t>
            </w:r>
          </w:p>
        </w:tc>
        <w:tc>
          <w:tcPr>
            <w:tcW w:w="1486" w:type="dxa"/>
            <w:gridSpan w:val="2"/>
            <w:tcMar>
              <w:left w:w="57" w:type="dxa"/>
              <w:right w:w="57" w:type="dxa"/>
            </w:tcMar>
            <w:vAlign w:val="center"/>
          </w:tcPr>
          <w:p w:rsidR="007D65D3" w:rsidRDefault="00BD22B7">
            <w:pPr>
              <w:widowControl/>
              <w:wordWrap w:val="0"/>
              <w:jc w:val="center"/>
              <w:rPr>
                <w:rFonts w:ascii="宋体" w:hAnsi="宋体" w:cs="宋体"/>
                <w:kern w:val="0"/>
                <w:szCs w:val="21"/>
              </w:rPr>
            </w:pPr>
            <w:r>
              <w:rPr>
                <w:rFonts w:ascii="宋体" w:hAnsi="宋体" w:cs="宋体" w:hint="eastAsia"/>
                <w:kern w:val="0"/>
                <w:szCs w:val="21"/>
              </w:rPr>
              <w:t>项目</w:t>
            </w:r>
          </w:p>
        </w:tc>
        <w:tc>
          <w:tcPr>
            <w:tcW w:w="4332" w:type="dxa"/>
            <w:gridSpan w:val="3"/>
            <w:tcMar>
              <w:left w:w="57" w:type="dxa"/>
              <w:right w:w="57" w:type="dxa"/>
            </w:tcMar>
            <w:vAlign w:val="center"/>
          </w:tcPr>
          <w:p w:rsidR="007D65D3" w:rsidRDefault="00BD22B7">
            <w:pPr>
              <w:wordWrap w:val="0"/>
              <w:jc w:val="center"/>
              <w:rPr>
                <w:rFonts w:ascii="宋体" w:hAnsi="宋体" w:cs="宋体"/>
                <w:b/>
                <w:bCs/>
                <w:kern w:val="0"/>
                <w:szCs w:val="21"/>
              </w:rPr>
            </w:pPr>
            <w:r>
              <w:rPr>
                <w:rFonts w:ascii="宋体" w:hAnsi="宋体" w:cs="宋体" w:hint="eastAsia"/>
                <w:szCs w:val="21"/>
              </w:rPr>
              <w:t>评审标准</w:t>
            </w:r>
          </w:p>
        </w:tc>
        <w:tc>
          <w:tcPr>
            <w:tcW w:w="1184" w:type="dxa"/>
            <w:tcMar>
              <w:left w:w="57" w:type="dxa"/>
              <w:right w:w="57" w:type="dxa"/>
            </w:tcMar>
            <w:vAlign w:val="center"/>
          </w:tcPr>
          <w:p w:rsidR="007D65D3" w:rsidRDefault="00BD22B7">
            <w:pPr>
              <w:wordWrap w:val="0"/>
              <w:jc w:val="center"/>
              <w:rPr>
                <w:rFonts w:ascii="宋体" w:hAnsi="宋体" w:cs="宋体"/>
                <w:b/>
                <w:bCs/>
                <w:kern w:val="0"/>
                <w:szCs w:val="21"/>
              </w:rPr>
            </w:pPr>
            <w:r>
              <w:rPr>
                <w:rFonts w:ascii="宋体" w:hAnsi="宋体" w:cs="宋体" w:hint="eastAsia"/>
                <w:szCs w:val="21"/>
              </w:rPr>
              <w:t>评审计分</w:t>
            </w:r>
          </w:p>
        </w:tc>
      </w:tr>
      <w:tr w:rsidR="007D65D3">
        <w:tblPrEx>
          <w:jc w:val="center"/>
        </w:tblPrEx>
        <w:trPr>
          <w:trHeight w:val="475"/>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tcMar>
              <w:left w:w="57" w:type="dxa"/>
              <w:right w:w="57" w:type="dxa"/>
            </w:tcMar>
            <w:vAlign w:val="center"/>
          </w:tcPr>
          <w:p w:rsidR="007D65D3" w:rsidRDefault="00BD22B7">
            <w:pPr>
              <w:widowControl/>
              <w:wordWrap w:val="0"/>
              <w:jc w:val="center"/>
              <w:rPr>
                <w:rFonts w:ascii="宋体" w:hAnsi="宋体" w:cs="宋体"/>
                <w:kern w:val="0"/>
                <w:szCs w:val="21"/>
              </w:rPr>
            </w:pPr>
            <w:r>
              <w:rPr>
                <w:rFonts w:ascii="宋体" w:hAnsi="宋体" w:cs="宋体" w:hint="eastAsia"/>
                <w:kern w:val="0"/>
                <w:szCs w:val="21"/>
              </w:rPr>
              <w:t>企业业绩</w:t>
            </w:r>
          </w:p>
        </w:tc>
        <w:tc>
          <w:tcPr>
            <w:tcW w:w="4332" w:type="dxa"/>
            <w:gridSpan w:val="3"/>
            <w:tcMar>
              <w:left w:w="57" w:type="dxa"/>
              <w:right w:w="57" w:type="dxa"/>
            </w:tcMar>
            <w:vAlign w:val="center"/>
          </w:tcPr>
          <w:p w:rsidR="007D65D3" w:rsidRDefault="00BD22B7">
            <w:pPr>
              <w:wordWrap w:val="0"/>
              <w:jc w:val="left"/>
              <w:rPr>
                <w:rFonts w:ascii="宋体" w:hAnsi="宋体" w:cs="宋体"/>
                <w:szCs w:val="21"/>
              </w:rPr>
            </w:pPr>
            <w:r>
              <w:rPr>
                <w:rFonts w:ascii="宋体" w:hAnsi="宋体" w:cs="宋体" w:hint="eastAsia"/>
                <w:szCs w:val="21"/>
              </w:rPr>
              <w:t>投标人自2023年1月1日以来承担过类似工程施工业绩的，每提供一项得1分，最多2分，没有提供得0分。</w:t>
            </w:r>
          </w:p>
          <w:p w:rsidR="007D65D3" w:rsidRDefault="00BD22B7">
            <w:pPr>
              <w:wordWrap w:val="0"/>
              <w:jc w:val="center"/>
              <w:rPr>
                <w:rFonts w:ascii="宋体" w:hAnsi="宋体" w:cs="宋体"/>
                <w:szCs w:val="21"/>
              </w:rPr>
            </w:pPr>
            <w:r>
              <w:rPr>
                <w:rFonts w:ascii="宋体" w:hAnsi="宋体" w:cs="宋体" w:hint="eastAsia"/>
                <w:szCs w:val="21"/>
              </w:rPr>
              <w:t>（提供施工合同及中标通知书扫描件，日期以合同签订日期为准，施工合同上传能反映项目信息的合同协议书部分即可）</w:t>
            </w:r>
          </w:p>
        </w:tc>
        <w:tc>
          <w:tcPr>
            <w:tcW w:w="1184" w:type="dxa"/>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0-2分</w:t>
            </w:r>
          </w:p>
        </w:tc>
      </w:tr>
      <w:tr w:rsidR="007D65D3">
        <w:tblPrEx>
          <w:jc w:val="center"/>
        </w:tblPrEx>
        <w:trPr>
          <w:trHeight w:val="567"/>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vMerge w:val="restart"/>
            <w:tcMar>
              <w:left w:w="57" w:type="dxa"/>
              <w:right w:w="57" w:type="dxa"/>
            </w:tcMar>
            <w:vAlign w:val="center"/>
          </w:tcPr>
          <w:p w:rsidR="007D65D3" w:rsidRDefault="00BD22B7">
            <w:pPr>
              <w:widowControl/>
              <w:wordWrap w:val="0"/>
              <w:jc w:val="center"/>
              <w:rPr>
                <w:rFonts w:ascii="宋体" w:hAnsi="宋体" w:cs="宋体"/>
                <w:kern w:val="0"/>
                <w:szCs w:val="21"/>
              </w:rPr>
            </w:pPr>
            <w:r>
              <w:rPr>
                <w:rFonts w:ascii="宋体" w:hAnsi="宋体" w:cs="宋体" w:hint="eastAsia"/>
                <w:kern w:val="0"/>
                <w:szCs w:val="21"/>
              </w:rPr>
              <w:t>企业既往项目</w:t>
            </w:r>
          </w:p>
          <w:p w:rsidR="007D65D3" w:rsidRDefault="00BD22B7">
            <w:pPr>
              <w:widowControl/>
              <w:wordWrap w:val="0"/>
              <w:jc w:val="center"/>
              <w:rPr>
                <w:rFonts w:ascii="宋体" w:hAnsi="宋体" w:cs="宋体"/>
                <w:kern w:val="0"/>
                <w:szCs w:val="21"/>
              </w:rPr>
            </w:pPr>
            <w:r>
              <w:rPr>
                <w:rFonts w:ascii="宋体" w:hAnsi="宋体" w:cs="宋体" w:hint="eastAsia"/>
                <w:kern w:val="0"/>
                <w:szCs w:val="21"/>
              </w:rPr>
              <w:t>人员在岗情况</w:t>
            </w:r>
          </w:p>
        </w:tc>
        <w:tc>
          <w:tcPr>
            <w:tcW w:w="2015" w:type="dxa"/>
            <w:gridSpan w:val="2"/>
            <w:vMerge w:val="restart"/>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企业项目经理实名制平均考勤率</w:t>
            </w:r>
          </w:p>
        </w:tc>
        <w:tc>
          <w:tcPr>
            <w:tcW w:w="2317" w:type="dxa"/>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平均考勤率≥80%</w:t>
            </w:r>
          </w:p>
        </w:tc>
        <w:tc>
          <w:tcPr>
            <w:tcW w:w="1184" w:type="dxa"/>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4分</w:t>
            </w:r>
          </w:p>
        </w:tc>
      </w:tr>
      <w:tr w:rsidR="007D65D3">
        <w:tblPrEx>
          <w:jc w:val="center"/>
        </w:tblPrEx>
        <w:trPr>
          <w:trHeight w:val="567"/>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2015" w:type="dxa"/>
            <w:gridSpan w:val="2"/>
            <w:vMerge/>
            <w:tcMar>
              <w:left w:w="57" w:type="dxa"/>
              <w:right w:w="57" w:type="dxa"/>
            </w:tcMar>
            <w:vAlign w:val="center"/>
          </w:tcPr>
          <w:p w:rsidR="007D65D3" w:rsidRDefault="007D65D3">
            <w:pPr>
              <w:wordWrap w:val="0"/>
              <w:jc w:val="center"/>
              <w:rPr>
                <w:rFonts w:ascii="宋体" w:hAnsi="宋体" w:cs="宋体"/>
                <w:szCs w:val="21"/>
              </w:rPr>
            </w:pPr>
          </w:p>
        </w:tc>
        <w:tc>
          <w:tcPr>
            <w:tcW w:w="2317" w:type="dxa"/>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80%＞平均考勤率≥30%</w:t>
            </w:r>
          </w:p>
        </w:tc>
        <w:tc>
          <w:tcPr>
            <w:tcW w:w="1184" w:type="dxa"/>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8×（平均考勤率-30%）</w:t>
            </w:r>
          </w:p>
        </w:tc>
      </w:tr>
      <w:tr w:rsidR="007D65D3">
        <w:tblPrEx>
          <w:jc w:val="center"/>
        </w:tblPrEx>
        <w:trPr>
          <w:trHeight w:val="567"/>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2015" w:type="dxa"/>
            <w:gridSpan w:val="2"/>
            <w:vMerge/>
            <w:tcMar>
              <w:left w:w="57" w:type="dxa"/>
              <w:right w:w="57" w:type="dxa"/>
            </w:tcMar>
            <w:vAlign w:val="center"/>
          </w:tcPr>
          <w:p w:rsidR="007D65D3" w:rsidRDefault="007D65D3">
            <w:pPr>
              <w:wordWrap w:val="0"/>
              <w:jc w:val="center"/>
              <w:rPr>
                <w:rFonts w:ascii="宋体" w:hAnsi="宋体" w:cs="宋体"/>
                <w:szCs w:val="21"/>
              </w:rPr>
            </w:pPr>
          </w:p>
        </w:tc>
        <w:tc>
          <w:tcPr>
            <w:tcW w:w="2317" w:type="dxa"/>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平均考勤率＜30%</w:t>
            </w:r>
          </w:p>
        </w:tc>
        <w:tc>
          <w:tcPr>
            <w:tcW w:w="1184" w:type="dxa"/>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0</w:t>
            </w:r>
          </w:p>
        </w:tc>
      </w:tr>
      <w:tr w:rsidR="007D65D3">
        <w:tblPrEx>
          <w:jc w:val="center"/>
        </w:tblPrEx>
        <w:trPr>
          <w:trHeight w:val="567"/>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2015" w:type="dxa"/>
            <w:gridSpan w:val="2"/>
            <w:vMerge w:val="restart"/>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企业项目建筑工人实名制平均考勤率</w:t>
            </w:r>
          </w:p>
        </w:tc>
        <w:tc>
          <w:tcPr>
            <w:tcW w:w="2317" w:type="dxa"/>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平均考勤率≥80%</w:t>
            </w:r>
          </w:p>
        </w:tc>
        <w:tc>
          <w:tcPr>
            <w:tcW w:w="1184" w:type="dxa"/>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4分</w:t>
            </w:r>
          </w:p>
        </w:tc>
      </w:tr>
      <w:tr w:rsidR="007D65D3">
        <w:tblPrEx>
          <w:jc w:val="center"/>
        </w:tblPrEx>
        <w:trPr>
          <w:trHeight w:val="567"/>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2015" w:type="dxa"/>
            <w:gridSpan w:val="2"/>
            <w:vMerge/>
            <w:tcMar>
              <w:left w:w="57" w:type="dxa"/>
              <w:right w:w="57" w:type="dxa"/>
            </w:tcMar>
            <w:vAlign w:val="center"/>
          </w:tcPr>
          <w:p w:rsidR="007D65D3" w:rsidRDefault="007D65D3">
            <w:pPr>
              <w:wordWrap w:val="0"/>
              <w:rPr>
                <w:rFonts w:ascii="宋体" w:hAnsi="宋体" w:cs="宋体"/>
                <w:szCs w:val="21"/>
              </w:rPr>
            </w:pPr>
          </w:p>
        </w:tc>
        <w:tc>
          <w:tcPr>
            <w:tcW w:w="2317" w:type="dxa"/>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80%＞平均考勤率≥30%</w:t>
            </w:r>
          </w:p>
        </w:tc>
        <w:tc>
          <w:tcPr>
            <w:tcW w:w="1184" w:type="dxa"/>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8×（平均考勤率-30%）</w:t>
            </w:r>
          </w:p>
        </w:tc>
      </w:tr>
      <w:tr w:rsidR="007D65D3">
        <w:tblPrEx>
          <w:jc w:val="center"/>
        </w:tblPrEx>
        <w:trPr>
          <w:trHeight w:val="567"/>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2015" w:type="dxa"/>
            <w:gridSpan w:val="2"/>
            <w:vMerge/>
            <w:tcMar>
              <w:left w:w="57" w:type="dxa"/>
              <w:right w:w="57" w:type="dxa"/>
            </w:tcMar>
            <w:vAlign w:val="center"/>
          </w:tcPr>
          <w:p w:rsidR="007D65D3" w:rsidRDefault="007D65D3">
            <w:pPr>
              <w:wordWrap w:val="0"/>
              <w:rPr>
                <w:rFonts w:ascii="宋体" w:hAnsi="宋体" w:cs="宋体"/>
                <w:szCs w:val="21"/>
              </w:rPr>
            </w:pPr>
          </w:p>
        </w:tc>
        <w:tc>
          <w:tcPr>
            <w:tcW w:w="2317" w:type="dxa"/>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平均考勤率＜30%</w:t>
            </w:r>
          </w:p>
        </w:tc>
        <w:tc>
          <w:tcPr>
            <w:tcW w:w="1184" w:type="dxa"/>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0</w:t>
            </w:r>
          </w:p>
        </w:tc>
      </w:tr>
      <w:tr w:rsidR="007D65D3">
        <w:tblPrEx>
          <w:jc w:val="center"/>
        </w:tblPrEx>
        <w:trPr>
          <w:trHeight w:val="541"/>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企业信用</w:t>
            </w:r>
          </w:p>
        </w:tc>
        <w:tc>
          <w:tcPr>
            <w:tcW w:w="4332" w:type="dxa"/>
            <w:gridSpan w:val="3"/>
            <w:tcMar>
              <w:left w:w="57" w:type="dxa"/>
              <w:right w:w="57" w:type="dxa"/>
            </w:tcMar>
            <w:vAlign w:val="center"/>
          </w:tcPr>
          <w:p w:rsidR="007D65D3" w:rsidRDefault="00BD22B7">
            <w:pPr>
              <w:rPr>
                <w:rFonts w:ascii="宋体" w:hAnsi="宋体" w:cs="宋体"/>
                <w:szCs w:val="21"/>
              </w:rPr>
            </w:pPr>
            <w:r>
              <w:rPr>
                <w:rFonts w:ascii="宋体" w:hAnsi="宋体" w:cs="宋体" w:hint="eastAsia"/>
                <w:szCs w:val="21"/>
              </w:rPr>
              <w:t>按满分计算</w:t>
            </w:r>
          </w:p>
        </w:tc>
        <w:tc>
          <w:tcPr>
            <w:tcW w:w="1184" w:type="dxa"/>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15</w:t>
            </w:r>
          </w:p>
        </w:tc>
      </w:tr>
      <w:tr w:rsidR="007D65D3">
        <w:tblPrEx>
          <w:jc w:val="center"/>
        </w:tblPrEx>
        <w:trPr>
          <w:trHeight w:val="620"/>
          <w:jc w:val="center"/>
        </w:trPr>
        <w:tc>
          <w:tcPr>
            <w:tcW w:w="908"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276" w:type="dxa"/>
            <w:gridSpan w:val="2"/>
            <w:vMerge/>
            <w:tcMar>
              <w:left w:w="57" w:type="dxa"/>
              <w:right w:w="57" w:type="dxa"/>
            </w:tcMar>
            <w:vAlign w:val="center"/>
          </w:tcPr>
          <w:p w:rsidR="007D65D3" w:rsidRDefault="007D65D3">
            <w:pPr>
              <w:widowControl/>
              <w:wordWrap w:val="0"/>
              <w:jc w:val="center"/>
              <w:rPr>
                <w:rFonts w:ascii="宋体" w:hAnsi="宋体" w:cs="宋体"/>
                <w:kern w:val="0"/>
                <w:szCs w:val="21"/>
              </w:rPr>
            </w:pPr>
          </w:p>
        </w:tc>
        <w:tc>
          <w:tcPr>
            <w:tcW w:w="1486" w:type="dxa"/>
            <w:gridSpan w:val="2"/>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拟派项目经理</w:t>
            </w:r>
          </w:p>
          <w:p w:rsidR="007D65D3" w:rsidRDefault="00BD22B7">
            <w:pPr>
              <w:wordWrap w:val="0"/>
              <w:jc w:val="center"/>
              <w:rPr>
                <w:rFonts w:ascii="宋体" w:hAnsi="宋体" w:cs="宋体"/>
                <w:szCs w:val="21"/>
              </w:rPr>
            </w:pPr>
            <w:r>
              <w:rPr>
                <w:rFonts w:ascii="宋体" w:hAnsi="宋体" w:cs="宋体" w:hint="eastAsia"/>
                <w:szCs w:val="21"/>
              </w:rPr>
              <w:t>信用</w:t>
            </w:r>
          </w:p>
        </w:tc>
        <w:tc>
          <w:tcPr>
            <w:tcW w:w="4332" w:type="dxa"/>
            <w:gridSpan w:val="3"/>
            <w:tcMar>
              <w:left w:w="57" w:type="dxa"/>
              <w:right w:w="57" w:type="dxa"/>
            </w:tcMar>
            <w:vAlign w:val="center"/>
          </w:tcPr>
          <w:p w:rsidR="007D65D3" w:rsidRDefault="00BD22B7">
            <w:pPr>
              <w:wordWrap w:val="0"/>
              <w:rPr>
                <w:rFonts w:ascii="宋体" w:hAnsi="宋体" w:cs="宋体"/>
                <w:szCs w:val="21"/>
              </w:rPr>
            </w:pPr>
            <w:r>
              <w:rPr>
                <w:rFonts w:ascii="宋体" w:hAnsi="宋体" w:cs="宋体" w:hint="eastAsia"/>
                <w:szCs w:val="21"/>
              </w:rPr>
              <w:t>按满分计算</w:t>
            </w:r>
          </w:p>
        </w:tc>
        <w:tc>
          <w:tcPr>
            <w:tcW w:w="1184" w:type="dxa"/>
            <w:tcMar>
              <w:left w:w="57" w:type="dxa"/>
              <w:right w:w="57" w:type="dxa"/>
            </w:tcMar>
            <w:vAlign w:val="center"/>
          </w:tcPr>
          <w:p w:rsidR="007D65D3" w:rsidRDefault="00BD22B7">
            <w:pPr>
              <w:wordWrap w:val="0"/>
              <w:jc w:val="center"/>
              <w:rPr>
                <w:rFonts w:ascii="宋体" w:hAnsi="宋体" w:cs="宋体"/>
                <w:szCs w:val="21"/>
              </w:rPr>
            </w:pPr>
            <w:r>
              <w:rPr>
                <w:rFonts w:ascii="宋体" w:hAnsi="宋体" w:cs="宋体" w:hint="eastAsia"/>
                <w:szCs w:val="21"/>
              </w:rPr>
              <w:t>5</w:t>
            </w:r>
          </w:p>
        </w:tc>
      </w:tr>
    </w:tbl>
    <w:p w:rsidR="007D65D3" w:rsidRDefault="00BD22B7">
      <w:pPr>
        <w:ind w:firstLineChars="200" w:firstLine="420"/>
        <w:rPr>
          <w:rFonts w:ascii="宋体" w:hAnsi="宋体" w:cs="宋体"/>
          <w:szCs w:val="21"/>
          <w:lang w:bidi="ar"/>
        </w:rPr>
      </w:pPr>
      <w:r>
        <w:rPr>
          <w:rFonts w:ascii="宋体" w:hAnsi="宋体" w:cs="宋体" w:hint="eastAsia"/>
          <w:szCs w:val="21"/>
          <w:lang w:bidi="ar"/>
        </w:rPr>
        <w:t>注：1.上表中“企业既往项目人员在岗情况”涉及的“平均考勤率”,由招标人在开标现场从河南省建筑市场监管公共服务平台上提取。提取数据为投标人开标当天平台显示的</w:t>
      </w:r>
      <w:proofErr w:type="gramStart"/>
      <w:r>
        <w:rPr>
          <w:rFonts w:ascii="宋体" w:hAnsi="宋体" w:cs="宋体" w:hint="eastAsia"/>
          <w:szCs w:val="21"/>
          <w:lang w:bidi="ar"/>
        </w:rPr>
        <w:t>平均考勒率</w:t>
      </w:r>
      <w:proofErr w:type="gramEnd"/>
      <w:r>
        <w:rPr>
          <w:rFonts w:ascii="宋体" w:hAnsi="宋体" w:cs="宋体" w:hint="eastAsia"/>
          <w:szCs w:val="21"/>
          <w:lang w:bidi="ar"/>
        </w:rPr>
        <w:t>。</w:t>
      </w:r>
    </w:p>
    <w:p w:rsidR="007D65D3" w:rsidRDefault="00BD22B7">
      <w:pPr>
        <w:ind w:firstLineChars="200" w:firstLine="420"/>
        <w:rPr>
          <w:rFonts w:ascii="宋体" w:hAnsi="宋体" w:cs="宋体"/>
          <w:szCs w:val="21"/>
          <w:lang w:bidi="ar"/>
        </w:rPr>
      </w:pPr>
      <w:r>
        <w:rPr>
          <w:rFonts w:ascii="宋体" w:hAnsi="宋体" w:cs="宋体" w:hint="eastAsia"/>
          <w:szCs w:val="21"/>
          <w:lang w:bidi="ar"/>
        </w:rPr>
        <w:t>2.依据河南省住房和城乡建设厅关于废止《河南省建筑市场信用管理实施办法暂行)》《河南省建筑市场主体信用评价办法(暂行)》的通知(豫建市【2025】137号)，鉴于《河南省建筑市场信用管理实施办法(暂行)》《河南省建筑市场主体信用评价办法(暂行)》(豫建行</w:t>
      </w:r>
      <w:proofErr w:type="gramStart"/>
      <w:r>
        <w:rPr>
          <w:rFonts w:ascii="宋体" w:hAnsi="宋体" w:cs="宋体" w:hint="eastAsia"/>
          <w:szCs w:val="21"/>
          <w:lang w:bidi="ar"/>
        </w:rPr>
        <w:t>规</w:t>
      </w:r>
      <w:proofErr w:type="gramEnd"/>
      <w:r>
        <w:rPr>
          <w:rFonts w:ascii="宋体" w:hAnsi="宋体" w:cs="宋体" w:hint="eastAsia"/>
          <w:szCs w:val="21"/>
          <w:lang w:bidi="ar"/>
        </w:rPr>
        <w:t>(2021)2号)已废止，依法必须招投标的房屋建筑和市政基础设施工程，采用工程量清单计价方式进行施工招标时，企业信用、拟派项目经理信用分值，暂按满分计算。</w:t>
      </w:r>
    </w:p>
    <w:p w:rsidR="007D65D3" w:rsidRDefault="00BD22B7">
      <w:pPr>
        <w:rPr>
          <w:rFonts w:ascii="宋体" w:hAnsi="宋体" w:cs="宋体"/>
          <w:b/>
          <w:bCs/>
          <w:sz w:val="28"/>
          <w:szCs w:val="28"/>
        </w:rPr>
      </w:pPr>
      <w:r>
        <w:rPr>
          <w:rFonts w:ascii="宋体" w:hAnsi="宋体" w:cs="宋体" w:hint="eastAsia"/>
          <w:sz w:val="24"/>
          <w:shd w:val="clear" w:color="auto" w:fill="FFFFFF"/>
        </w:rPr>
        <w:br w:type="page"/>
      </w:r>
      <w:r>
        <w:rPr>
          <w:rFonts w:ascii="宋体" w:hAnsi="宋体" w:cs="宋体" w:hint="eastAsia"/>
          <w:b/>
          <w:bCs/>
          <w:sz w:val="28"/>
          <w:szCs w:val="28"/>
        </w:rPr>
        <w:lastRenderedPageBreak/>
        <w:t>附件</w:t>
      </w:r>
    </w:p>
    <w:p w:rsidR="007D65D3" w:rsidRDefault="00BD22B7">
      <w:pPr>
        <w:pStyle w:val="af0"/>
        <w:wordWrap w:val="0"/>
        <w:spacing w:before="0" w:beforeAutospacing="0" w:after="0" w:afterAutospacing="0" w:line="360" w:lineRule="auto"/>
        <w:jc w:val="both"/>
        <w:outlineLvl w:val="2"/>
        <w:rPr>
          <w:rFonts w:cs="宋体" w:hint="default"/>
          <w:sz w:val="21"/>
          <w:szCs w:val="21"/>
        </w:rPr>
      </w:pPr>
      <w:r>
        <w:rPr>
          <w:rFonts w:cs="宋体"/>
          <w:sz w:val="21"/>
          <w:szCs w:val="21"/>
        </w:rPr>
        <w:t>（一）评标基准价的计算</w:t>
      </w:r>
    </w:p>
    <w:p w:rsidR="007D65D3" w:rsidRDefault="00BD22B7">
      <w:pPr>
        <w:pStyle w:val="af0"/>
        <w:wordWrap w:val="0"/>
        <w:spacing w:before="0" w:beforeAutospacing="0" w:after="0" w:afterAutospacing="0" w:line="360" w:lineRule="auto"/>
        <w:jc w:val="both"/>
        <w:rPr>
          <w:rFonts w:cs="宋体" w:hint="default"/>
          <w:sz w:val="21"/>
          <w:szCs w:val="21"/>
        </w:rPr>
      </w:pPr>
      <w:r>
        <w:rPr>
          <w:rFonts w:cs="宋体"/>
          <w:sz w:val="21"/>
          <w:szCs w:val="21"/>
        </w:rPr>
        <w:t>1.有关定义：</w:t>
      </w:r>
    </w:p>
    <w:tbl>
      <w:tblPr>
        <w:tblW w:w="9111" w:type="dxa"/>
        <w:jc w:val="center"/>
        <w:tblLook w:val="04A0" w:firstRow="1" w:lastRow="0" w:firstColumn="1" w:lastColumn="0" w:noHBand="0" w:noVBand="1"/>
      </w:tblPr>
      <w:tblGrid>
        <w:gridCol w:w="6264"/>
        <w:gridCol w:w="2847"/>
      </w:tblGrid>
      <w:tr w:rsidR="007D65D3">
        <w:trPr>
          <w:trHeight w:val="567"/>
          <w:jc w:val="center"/>
        </w:trPr>
        <w:tc>
          <w:tcPr>
            <w:tcW w:w="626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left"/>
              <w:textAlignment w:val="center"/>
              <w:rPr>
                <w:rFonts w:ascii="宋体" w:hAnsi="宋体" w:cs="宋体"/>
                <w:szCs w:val="21"/>
              </w:rPr>
            </w:pPr>
            <w:r>
              <w:rPr>
                <w:rFonts w:ascii="宋体" w:hAnsi="宋体" w:cs="宋体" w:hint="eastAsia"/>
                <w:kern w:val="0"/>
                <w:szCs w:val="21"/>
                <w:lang w:bidi="ar"/>
              </w:rPr>
              <w:t>有效投标报价</w:t>
            </w:r>
          </w:p>
        </w:tc>
        <w:tc>
          <w:tcPr>
            <w:tcW w:w="284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X</w:t>
            </w:r>
            <w:r>
              <w:rPr>
                <w:rFonts w:ascii="宋体" w:hAnsi="宋体" w:cs="宋体" w:hint="eastAsia"/>
                <w:kern w:val="0"/>
                <w:szCs w:val="21"/>
                <w:vertAlign w:val="subscript"/>
                <w:lang w:bidi="ar"/>
              </w:rPr>
              <w:t>i</w:t>
            </w:r>
            <w:r>
              <w:rPr>
                <w:rFonts w:ascii="宋体" w:hAnsi="宋体" w:cs="宋体" w:hint="eastAsia"/>
                <w:kern w:val="0"/>
                <w:szCs w:val="21"/>
                <w:lang w:bidi="ar"/>
              </w:rPr>
              <w:t>， i为1到N的整数值</w:t>
            </w:r>
          </w:p>
        </w:tc>
      </w:tr>
      <w:tr w:rsidR="007D65D3">
        <w:trPr>
          <w:trHeight w:val="567"/>
          <w:jc w:val="center"/>
        </w:trPr>
        <w:tc>
          <w:tcPr>
            <w:tcW w:w="626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left"/>
              <w:textAlignment w:val="center"/>
              <w:rPr>
                <w:rFonts w:ascii="宋体" w:hAnsi="宋体" w:cs="宋体"/>
                <w:szCs w:val="21"/>
              </w:rPr>
            </w:pPr>
            <w:r>
              <w:rPr>
                <w:rFonts w:ascii="宋体" w:hAnsi="宋体" w:cs="宋体" w:hint="eastAsia"/>
                <w:kern w:val="0"/>
                <w:szCs w:val="21"/>
                <w:lang w:bidi="ar"/>
              </w:rPr>
              <w:t>有效投标报价的数量</w:t>
            </w:r>
          </w:p>
        </w:tc>
        <w:tc>
          <w:tcPr>
            <w:tcW w:w="284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N</w:t>
            </w:r>
          </w:p>
        </w:tc>
      </w:tr>
      <w:tr w:rsidR="007D65D3">
        <w:trPr>
          <w:trHeight w:val="567"/>
          <w:jc w:val="center"/>
        </w:trPr>
        <w:tc>
          <w:tcPr>
            <w:tcW w:w="626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left"/>
              <w:textAlignment w:val="center"/>
              <w:rPr>
                <w:rFonts w:ascii="宋体" w:hAnsi="宋体" w:cs="宋体"/>
                <w:szCs w:val="21"/>
              </w:rPr>
            </w:pPr>
            <w:r>
              <w:rPr>
                <w:rFonts w:ascii="宋体" w:hAnsi="宋体" w:cs="宋体" w:hint="eastAsia"/>
                <w:kern w:val="0"/>
                <w:szCs w:val="21"/>
                <w:lang w:bidi="ar"/>
              </w:rPr>
              <w:t>有效投标报价的算术平均值</w:t>
            </w:r>
          </w:p>
        </w:tc>
        <w:tc>
          <w:tcPr>
            <w:tcW w:w="284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µ</w:t>
            </w:r>
          </w:p>
        </w:tc>
      </w:tr>
      <w:tr w:rsidR="007D65D3">
        <w:trPr>
          <w:trHeight w:val="567"/>
          <w:jc w:val="center"/>
        </w:trPr>
        <w:tc>
          <w:tcPr>
            <w:tcW w:w="626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left"/>
              <w:textAlignment w:val="center"/>
              <w:rPr>
                <w:rFonts w:ascii="宋体" w:hAnsi="宋体" w:cs="宋体"/>
                <w:szCs w:val="21"/>
              </w:rPr>
            </w:pPr>
            <w:r>
              <w:rPr>
                <w:rFonts w:ascii="宋体" w:hAnsi="宋体" w:cs="宋体" w:hint="eastAsia"/>
                <w:kern w:val="0"/>
                <w:szCs w:val="21"/>
                <w:lang w:bidi="ar"/>
              </w:rPr>
              <w:t>求和</w:t>
            </w:r>
          </w:p>
        </w:tc>
        <w:tc>
          <w:tcPr>
            <w:tcW w:w="284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w:t>
            </w:r>
          </w:p>
        </w:tc>
      </w:tr>
      <w:tr w:rsidR="007D65D3">
        <w:trPr>
          <w:trHeight w:val="567"/>
          <w:jc w:val="center"/>
        </w:trPr>
        <w:tc>
          <w:tcPr>
            <w:tcW w:w="626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left"/>
              <w:textAlignment w:val="center"/>
              <w:rPr>
                <w:rFonts w:ascii="宋体" w:hAnsi="宋体" w:cs="宋体"/>
                <w:szCs w:val="21"/>
              </w:rPr>
            </w:pPr>
            <w:r>
              <w:rPr>
                <w:rFonts w:ascii="宋体" w:hAnsi="宋体" w:cs="宋体" w:hint="eastAsia"/>
                <w:kern w:val="0"/>
                <w:szCs w:val="21"/>
                <w:lang w:bidi="ar"/>
              </w:rPr>
              <w:t>有效投标报价的标准差</w:t>
            </w:r>
          </w:p>
        </w:tc>
        <w:tc>
          <w:tcPr>
            <w:tcW w:w="284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szCs w:val="21"/>
              </w:rPr>
              <w:t>σ</w:t>
            </w:r>
          </w:p>
        </w:tc>
      </w:tr>
      <w:tr w:rsidR="007D65D3">
        <w:trPr>
          <w:trHeight w:val="567"/>
          <w:jc w:val="center"/>
        </w:trPr>
        <w:tc>
          <w:tcPr>
            <w:tcW w:w="626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left"/>
              <w:textAlignment w:val="center"/>
              <w:rPr>
                <w:rFonts w:ascii="宋体" w:hAnsi="宋体" w:cs="宋体"/>
                <w:szCs w:val="21"/>
              </w:rPr>
            </w:pPr>
            <w:r>
              <w:rPr>
                <w:rFonts w:ascii="宋体" w:hAnsi="宋体" w:cs="宋体" w:hint="eastAsia"/>
                <w:kern w:val="0"/>
                <w:szCs w:val="21"/>
                <w:lang w:bidi="ar"/>
              </w:rPr>
              <w:t>变异系数</w:t>
            </w:r>
          </w:p>
        </w:tc>
        <w:tc>
          <w:tcPr>
            <w:tcW w:w="284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Z</w:t>
            </w:r>
          </w:p>
        </w:tc>
      </w:tr>
      <w:tr w:rsidR="007D65D3">
        <w:trPr>
          <w:trHeight w:val="567"/>
          <w:jc w:val="center"/>
        </w:trPr>
        <w:tc>
          <w:tcPr>
            <w:tcW w:w="626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left"/>
              <w:textAlignment w:val="center"/>
              <w:rPr>
                <w:rFonts w:ascii="宋体" w:hAnsi="宋体" w:cs="宋体"/>
                <w:szCs w:val="21"/>
              </w:rPr>
            </w:pPr>
            <w:r>
              <w:rPr>
                <w:rFonts w:ascii="宋体" w:hAnsi="宋体" w:cs="宋体" w:hint="eastAsia"/>
                <w:kern w:val="0"/>
                <w:szCs w:val="21"/>
                <w:lang w:bidi="ar"/>
              </w:rPr>
              <w:t>参与评标基准价计算的有效投标报价范围的最大值（上限）</w:t>
            </w:r>
          </w:p>
        </w:tc>
        <w:tc>
          <w:tcPr>
            <w:tcW w:w="284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MAX</w:t>
            </w:r>
          </w:p>
        </w:tc>
      </w:tr>
      <w:tr w:rsidR="007D65D3">
        <w:trPr>
          <w:trHeight w:val="567"/>
          <w:jc w:val="center"/>
        </w:trPr>
        <w:tc>
          <w:tcPr>
            <w:tcW w:w="626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left"/>
              <w:textAlignment w:val="center"/>
              <w:rPr>
                <w:rFonts w:ascii="宋体" w:hAnsi="宋体" w:cs="宋体"/>
                <w:szCs w:val="21"/>
              </w:rPr>
            </w:pPr>
            <w:r>
              <w:rPr>
                <w:rFonts w:ascii="宋体" w:hAnsi="宋体" w:cs="宋体" w:hint="eastAsia"/>
                <w:kern w:val="0"/>
                <w:szCs w:val="21"/>
                <w:lang w:bidi="ar"/>
              </w:rPr>
              <w:t>参与评标基准价计算的有效投标报价范围的最小值（下限）</w:t>
            </w:r>
          </w:p>
        </w:tc>
        <w:tc>
          <w:tcPr>
            <w:tcW w:w="284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MIN</w:t>
            </w:r>
          </w:p>
        </w:tc>
      </w:tr>
      <w:tr w:rsidR="007D65D3">
        <w:trPr>
          <w:trHeight w:val="567"/>
          <w:jc w:val="center"/>
        </w:trPr>
        <w:tc>
          <w:tcPr>
            <w:tcW w:w="626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left"/>
              <w:textAlignment w:val="center"/>
              <w:rPr>
                <w:rFonts w:ascii="宋体" w:hAnsi="宋体" w:cs="宋体"/>
                <w:szCs w:val="21"/>
              </w:rPr>
            </w:pPr>
            <w:r>
              <w:rPr>
                <w:rFonts w:ascii="宋体" w:hAnsi="宋体" w:cs="宋体" w:hint="eastAsia"/>
                <w:kern w:val="0"/>
                <w:szCs w:val="21"/>
                <w:lang w:bidi="ar"/>
              </w:rPr>
              <w:t>确定参与评标基准价计算的有效投标报价范围的调整系数</w:t>
            </w:r>
          </w:p>
        </w:tc>
        <w:tc>
          <w:tcPr>
            <w:tcW w:w="284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K</w:t>
            </w:r>
          </w:p>
        </w:tc>
      </w:tr>
      <w:tr w:rsidR="007D65D3">
        <w:trPr>
          <w:trHeight w:val="567"/>
          <w:jc w:val="center"/>
        </w:trPr>
        <w:tc>
          <w:tcPr>
            <w:tcW w:w="626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left"/>
              <w:textAlignment w:val="center"/>
              <w:rPr>
                <w:rFonts w:ascii="宋体" w:hAnsi="宋体" w:cs="宋体"/>
                <w:szCs w:val="21"/>
              </w:rPr>
            </w:pPr>
            <w:r>
              <w:rPr>
                <w:rFonts w:ascii="宋体" w:hAnsi="宋体" w:cs="宋体" w:hint="eastAsia"/>
                <w:kern w:val="0"/>
                <w:szCs w:val="21"/>
                <w:lang w:bidi="ar"/>
              </w:rPr>
              <w:t>参与投标报价基准价计算去掉最高最低值的数量</w:t>
            </w:r>
          </w:p>
        </w:tc>
        <w:tc>
          <w:tcPr>
            <w:tcW w:w="284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M</w:t>
            </w:r>
          </w:p>
        </w:tc>
      </w:tr>
      <w:tr w:rsidR="007D65D3">
        <w:trPr>
          <w:trHeight w:val="567"/>
          <w:jc w:val="center"/>
        </w:trPr>
        <w:tc>
          <w:tcPr>
            <w:tcW w:w="626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left"/>
              <w:textAlignment w:val="center"/>
              <w:rPr>
                <w:rFonts w:ascii="宋体" w:hAnsi="宋体" w:cs="宋体"/>
                <w:szCs w:val="21"/>
              </w:rPr>
            </w:pPr>
            <w:r>
              <w:rPr>
                <w:rFonts w:ascii="宋体" w:hAnsi="宋体" w:cs="宋体" w:hint="eastAsia"/>
                <w:kern w:val="0"/>
                <w:szCs w:val="21"/>
                <w:lang w:bidi="ar"/>
              </w:rPr>
              <w:t>投标报价基准价</w:t>
            </w:r>
          </w:p>
        </w:tc>
        <w:tc>
          <w:tcPr>
            <w:tcW w:w="284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J</w:t>
            </w:r>
          </w:p>
        </w:tc>
      </w:tr>
      <w:tr w:rsidR="007D65D3">
        <w:trPr>
          <w:trHeight w:val="567"/>
          <w:jc w:val="center"/>
        </w:trPr>
        <w:tc>
          <w:tcPr>
            <w:tcW w:w="626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left"/>
              <w:textAlignment w:val="center"/>
              <w:rPr>
                <w:rFonts w:ascii="宋体" w:hAnsi="宋体" w:cs="宋体"/>
                <w:szCs w:val="21"/>
              </w:rPr>
            </w:pPr>
            <w:r>
              <w:rPr>
                <w:rFonts w:ascii="宋体" w:hAnsi="宋体" w:cs="宋体" w:hint="eastAsia"/>
                <w:kern w:val="0"/>
                <w:szCs w:val="21"/>
                <w:lang w:bidi="ar"/>
              </w:rPr>
              <w:t>分部分项工程项目清单综合单价的基准价</w:t>
            </w:r>
          </w:p>
        </w:tc>
        <w:tc>
          <w:tcPr>
            <w:tcW w:w="284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Jf</w:t>
            </w:r>
          </w:p>
        </w:tc>
      </w:tr>
      <w:tr w:rsidR="007D65D3">
        <w:trPr>
          <w:trHeight w:val="567"/>
          <w:jc w:val="center"/>
        </w:trPr>
        <w:tc>
          <w:tcPr>
            <w:tcW w:w="626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left"/>
              <w:textAlignment w:val="center"/>
              <w:rPr>
                <w:rFonts w:ascii="宋体" w:hAnsi="宋体" w:cs="宋体"/>
                <w:szCs w:val="21"/>
              </w:rPr>
            </w:pPr>
            <w:r>
              <w:rPr>
                <w:rFonts w:ascii="宋体" w:hAnsi="宋体" w:cs="宋体" w:hint="eastAsia"/>
                <w:kern w:val="0"/>
                <w:szCs w:val="21"/>
                <w:lang w:bidi="ar"/>
              </w:rPr>
              <w:t>措施项目费（不含安全文明施工措施费）的基准价</w:t>
            </w:r>
          </w:p>
        </w:tc>
        <w:tc>
          <w:tcPr>
            <w:tcW w:w="284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Js</w:t>
            </w:r>
          </w:p>
        </w:tc>
      </w:tr>
      <w:tr w:rsidR="007D65D3">
        <w:trPr>
          <w:trHeight w:val="567"/>
          <w:jc w:val="center"/>
        </w:trPr>
        <w:tc>
          <w:tcPr>
            <w:tcW w:w="626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left"/>
              <w:textAlignment w:val="center"/>
              <w:rPr>
                <w:rFonts w:ascii="宋体" w:hAnsi="宋体" w:cs="宋体"/>
                <w:szCs w:val="21"/>
              </w:rPr>
            </w:pPr>
            <w:r>
              <w:rPr>
                <w:rFonts w:ascii="宋体" w:hAnsi="宋体" w:cs="宋体" w:hint="eastAsia"/>
                <w:kern w:val="0"/>
                <w:szCs w:val="21"/>
                <w:lang w:bidi="ar"/>
              </w:rPr>
              <w:t>材料单价的基准价</w:t>
            </w:r>
          </w:p>
        </w:tc>
        <w:tc>
          <w:tcPr>
            <w:tcW w:w="284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Jc</w:t>
            </w:r>
          </w:p>
        </w:tc>
      </w:tr>
    </w:tbl>
    <w:p w:rsidR="007D65D3" w:rsidRDefault="00BD22B7">
      <w:pPr>
        <w:pStyle w:val="af0"/>
        <w:wordWrap w:val="0"/>
        <w:spacing w:before="0" w:beforeAutospacing="0" w:after="0" w:afterAutospacing="0" w:line="360" w:lineRule="auto"/>
        <w:jc w:val="both"/>
        <w:rPr>
          <w:rFonts w:cs="宋体" w:hint="default"/>
          <w:sz w:val="21"/>
          <w:szCs w:val="21"/>
        </w:rPr>
      </w:pPr>
      <w:r>
        <w:rPr>
          <w:rFonts w:cs="宋体"/>
          <w:sz w:val="21"/>
          <w:szCs w:val="21"/>
        </w:rPr>
        <w:t>2.投标报价基准价计算</w:t>
      </w:r>
    </w:p>
    <w:p w:rsidR="007D65D3" w:rsidRDefault="00BD22B7">
      <w:pPr>
        <w:pStyle w:val="af0"/>
        <w:wordWrap w:val="0"/>
        <w:spacing w:before="0" w:beforeAutospacing="0" w:after="0" w:afterAutospacing="0" w:line="360" w:lineRule="auto"/>
        <w:jc w:val="both"/>
        <w:rPr>
          <w:rFonts w:cs="宋体" w:hint="default"/>
          <w:sz w:val="21"/>
          <w:szCs w:val="21"/>
        </w:rPr>
      </w:pPr>
      <w:r>
        <w:rPr>
          <w:rFonts w:cs="宋体"/>
          <w:sz w:val="21"/>
          <w:szCs w:val="21"/>
        </w:rPr>
        <w:t>有效投标报价数据（</w:t>
      </w:r>
      <w:r>
        <w:rPr>
          <w:rFonts w:cs="宋体"/>
          <w:sz w:val="21"/>
          <w:szCs w:val="21"/>
          <w:lang w:bidi="ar"/>
        </w:rPr>
        <w:t>X</w:t>
      </w:r>
      <w:r>
        <w:rPr>
          <w:rFonts w:cs="宋体"/>
          <w:sz w:val="21"/>
          <w:szCs w:val="21"/>
          <w:vertAlign w:val="subscript"/>
          <w:lang w:bidi="ar"/>
        </w:rPr>
        <w:t>1</w:t>
      </w:r>
      <w:r>
        <w:rPr>
          <w:rFonts w:cs="宋体"/>
          <w:sz w:val="21"/>
          <w:szCs w:val="21"/>
          <w:lang w:bidi="ar"/>
        </w:rPr>
        <w:t>，X</w:t>
      </w:r>
      <w:r>
        <w:rPr>
          <w:rFonts w:cs="宋体"/>
          <w:sz w:val="21"/>
          <w:szCs w:val="21"/>
          <w:vertAlign w:val="subscript"/>
          <w:lang w:bidi="ar"/>
        </w:rPr>
        <w:t>2</w:t>
      </w:r>
      <w:r>
        <w:rPr>
          <w:rFonts w:cs="宋体"/>
          <w:sz w:val="21"/>
          <w:szCs w:val="21"/>
          <w:lang w:bidi="ar"/>
        </w:rPr>
        <w:t>， X</w:t>
      </w:r>
      <w:r>
        <w:rPr>
          <w:rFonts w:cs="宋体"/>
          <w:sz w:val="21"/>
          <w:szCs w:val="21"/>
          <w:vertAlign w:val="subscript"/>
          <w:lang w:bidi="ar"/>
        </w:rPr>
        <w:t>3</w:t>
      </w:r>
      <w:r>
        <w:rPr>
          <w:rFonts w:cs="宋体"/>
          <w:sz w:val="21"/>
          <w:szCs w:val="21"/>
          <w:lang w:bidi="ar"/>
        </w:rPr>
        <w:t xml:space="preserve"> ……X</w:t>
      </w:r>
      <w:r>
        <w:rPr>
          <w:rFonts w:cs="宋体"/>
          <w:sz w:val="21"/>
          <w:szCs w:val="21"/>
          <w:vertAlign w:val="subscript"/>
          <w:lang w:bidi="ar"/>
        </w:rPr>
        <w:t>n</w:t>
      </w:r>
      <w:r>
        <w:rPr>
          <w:rFonts w:cs="宋体"/>
          <w:sz w:val="21"/>
          <w:szCs w:val="21"/>
        </w:rPr>
        <w:t>），其平均值为µ，</w:t>
      </w:r>
    </w:p>
    <w:p w:rsidR="007D65D3" w:rsidRDefault="00BD22B7">
      <w:pPr>
        <w:spacing w:line="360" w:lineRule="auto"/>
        <w:rPr>
          <w:rFonts w:ascii="宋体" w:hAnsi="宋体" w:cs="宋体"/>
          <w:szCs w:val="21"/>
        </w:rPr>
      </w:pPr>
      <w:r>
        <w:rPr>
          <w:rFonts w:ascii="宋体" w:hAnsi="宋体" w:cs="宋体" w:hint="eastAsia"/>
          <w:noProof/>
          <w:szCs w:val="21"/>
        </w:rPr>
        <w:drawing>
          <wp:inline distT="0" distB="0" distL="114300" distR="114300" wp14:anchorId="3DF3AB29" wp14:editId="47FA247A">
            <wp:extent cx="1036955" cy="454025"/>
            <wp:effectExtent l="0" t="0" r="10795"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2"/>
                    <a:srcRect r="2740"/>
                    <a:stretch>
                      <a:fillRect/>
                    </a:stretch>
                  </pic:blipFill>
                  <pic:spPr>
                    <a:xfrm>
                      <a:off x="0" y="0"/>
                      <a:ext cx="1036955" cy="454025"/>
                    </a:xfrm>
                    <a:prstGeom prst="rect">
                      <a:avLst/>
                    </a:prstGeom>
                    <a:noFill/>
                    <a:ln>
                      <a:noFill/>
                    </a:ln>
                  </pic:spPr>
                </pic:pic>
              </a:graphicData>
            </a:graphic>
          </wp:inline>
        </w:drawing>
      </w:r>
      <w:r>
        <w:rPr>
          <w:rFonts w:ascii="宋体" w:hAnsi="宋体" w:cs="宋体" w:hint="eastAsia"/>
          <w:szCs w:val="21"/>
        </w:rPr>
        <w:t>；其标准差为</w:t>
      </w:r>
      <w:r>
        <w:rPr>
          <w:rFonts w:ascii="宋体" w:hAnsi="宋体" w:cs="宋体" w:hint="eastAsia"/>
          <w:kern w:val="0"/>
          <w:szCs w:val="21"/>
          <w:lang w:bidi="ar"/>
        </w:rPr>
        <w:t>σ</w:t>
      </w:r>
      <w:r>
        <w:rPr>
          <w:rFonts w:ascii="宋体" w:hAnsi="宋体" w:cs="宋体" w:hint="eastAsia"/>
          <w:szCs w:val="21"/>
        </w:rPr>
        <w:t>，</w:t>
      </w:r>
      <w:r>
        <w:rPr>
          <w:rFonts w:ascii="宋体" w:hAnsi="宋体" w:cs="宋体" w:hint="eastAsia"/>
          <w:noProof/>
          <w:szCs w:val="21"/>
        </w:rPr>
        <w:drawing>
          <wp:inline distT="0" distB="0" distL="114300" distR="114300" wp14:anchorId="62563B54" wp14:editId="212EEBA5">
            <wp:extent cx="1343025" cy="492125"/>
            <wp:effectExtent l="0" t="0" r="9525"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3"/>
                    <a:stretch>
                      <a:fillRect/>
                    </a:stretch>
                  </pic:blipFill>
                  <pic:spPr>
                    <a:xfrm>
                      <a:off x="0" y="0"/>
                      <a:ext cx="1343025" cy="492125"/>
                    </a:xfrm>
                    <a:prstGeom prst="rect">
                      <a:avLst/>
                    </a:prstGeom>
                    <a:noFill/>
                    <a:ln>
                      <a:noFill/>
                    </a:ln>
                  </pic:spPr>
                </pic:pic>
              </a:graphicData>
            </a:graphic>
          </wp:inline>
        </w:drawing>
      </w:r>
      <w:r>
        <w:rPr>
          <w:rFonts w:ascii="宋体" w:hAnsi="宋体" w:cs="宋体" w:hint="eastAsia"/>
          <w:szCs w:val="21"/>
        </w:rPr>
        <w:t>；标准差与平均数的比值为变异系数，记为</w:t>
      </w:r>
      <w:r>
        <w:rPr>
          <w:rFonts w:ascii="宋体" w:hAnsi="宋体" w:cs="宋体" w:hint="eastAsia"/>
          <w:kern w:val="0"/>
          <w:szCs w:val="21"/>
          <w:lang w:bidi="ar"/>
        </w:rPr>
        <w:t>Z，Z=（σ/µ）×100%</w:t>
      </w:r>
      <w:r>
        <w:rPr>
          <w:rFonts w:ascii="宋体" w:hAnsi="宋体" w:cs="宋体" w:hint="eastAsia"/>
          <w:szCs w:val="21"/>
        </w:rPr>
        <w:t>；参与评标基准价计算的有效投标报价范围的最大值（上限）确定为：</w:t>
      </w:r>
      <w:r>
        <w:rPr>
          <w:rFonts w:ascii="宋体" w:hAnsi="宋体" w:cs="宋体" w:hint="eastAsia"/>
          <w:kern w:val="0"/>
          <w:szCs w:val="21"/>
          <w:lang w:bidi="ar"/>
        </w:rPr>
        <w:t>MAX=µ+3×K×σ</w:t>
      </w:r>
      <w:r>
        <w:rPr>
          <w:rFonts w:ascii="宋体" w:hAnsi="宋体" w:cs="宋体" w:hint="eastAsia"/>
          <w:szCs w:val="21"/>
        </w:rPr>
        <w:t>，最小值（下限）为：</w:t>
      </w:r>
      <w:r>
        <w:rPr>
          <w:rFonts w:ascii="宋体" w:hAnsi="宋体" w:cs="宋体" w:hint="eastAsia"/>
          <w:kern w:val="0"/>
          <w:szCs w:val="21"/>
          <w:lang w:bidi="ar"/>
        </w:rPr>
        <w:t>MIN=µ-2×K×σ</w:t>
      </w:r>
      <w:r>
        <w:rPr>
          <w:rFonts w:ascii="宋体" w:hAnsi="宋体" w:cs="宋体" w:hint="eastAsia"/>
          <w:szCs w:val="21"/>
        </w:rPr>
        <w:t>；在此范围内的有效投标报价参与评标基准价的计算。</w:t>
      </w:r>
    </w:p>
    <w:p w:rsidR="007D65D3" w:rsidRDefault="00BD22B7">
      <w:pPr>
        <w:pStyle w:val="af0"/>
        <w:wordWrap w:val="0"/>
        <w:spacing w:before="0" w:beforeAutospacing="0" w:after="0" w:afterAutospacing="0" w:line="360" w:lineRule="auto"/>
        <w:jc w:val="both"/>
        <w:rPr>
          <w:rFonts w:cs="宋体" w:hint="default"/>
          <w:sz w:val="21"/>
          <w:szCs w:val="21"/>
        </w:rPr>
      </w:pPr>
      <w:r>
        <w:rPr>
          <w:rFonts w:cs="宋体"/>
          <w:sz w:val="21"/>
          <w:szCs w:val="21"/>
        </w:rPr>
        <w:t>K值的取值为：</w:t>
      </w:r>
    </w:p>
    <w:tbl>
      <w:tblPr>
        <w:tblW w:w="9060" w:type="dxa"/>
        <w:jc w:val="center"/>
        <w:tblLook w:val="04A0" w:firstRow="1" w:lastRow="0" w:firstColumn="1" w:lastColumn="0" w:noHBand="0" w:noVBand="1"/>
      </w:tblPr>
      <w:tblGrid>
        <w:gridCol w:w="1092"/>
        <w:gridCol w:w="2331"/>
        <w:gridCol w:w="1107"/>
        <w:gridCol w:w="1085"/>
        <w:gridCol w:w="1935"/>
        <w:gridCol w:w="1510"/>
      </w:tblGrid>
      <w:tr w:rsidR="007D65D3">
        <w:trPr>
          <w:trHeight w:val="593"/>
          <w:jc w:val="center"/>
        </w:trPr>
        <w:tc>
          <w:tcPr>
            <w:tcW w:w="109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序号</w:t>
            </w:r>
          </w:p>
        </w:tc>
        <w:tc>
          <w:tcPr>
            <w:tcW w:w="2331"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Z范围</w:t>
            </w:r>
          </w:p>
        </w:tc>
        <w:tc>
          <w:tcPr>
            <w:tcW w:w="110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K值</w:t>
            </w:r>
          </w:p>
        </w:tc>
        <w:tc>
          <w:tcPr>
            <w:tcW w:w="1085"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序号</w:t>
            </w:r>
          </w:p>
        </w:tc>
        <w:tc>
          <w:tcPr>
            <w:tcW w:w="1935"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Z范围</w:t>
            </w:r>
          </w:p>
        </w:tc>
        <w:tc>
          <w:tcPr>
            <w:tcW w:w="1510"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K值</w:t>
            </w:r>
          </w:p>
        </w:tc>
      </w:tr>
      <w:tr w:rsidR="007D65D3">
        <w:trPr>
          <w:trHeight w:val="593"/>
          <w:jc w:val="center"/>
        </w:trPr>
        <w:tc>
          <w:tcPr>
            <w:tcW w:w="109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1</w:t>
            </w:r>
          </w:p>
        </w:tc>
        <w:tc>
          <w:tcPr>
            <w:tcW w:w="2331"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Z＞10%</w:t>
            </w:r>
          </w:p>
        </w:tc>
        <w:tc>
          <w:tcPr>
            <w:tcW w:w="110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0.1</w:t>
            </w:r>
          </w:p>
        </w:tc>
        <w:tc>
          <w:tcPr>
            <w:tcW w:w="1085"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4</w:t>
            </w:r>
          </w:p>
        </w:tc>
        <w:tc>
          <w:tcPr>
            <w:tcW w:w="1935"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6%≥Z＞4%</w:t>
            </w:r>
          </w:p>
        </w:tc>
        <w:tc>
          <w:tcPr>
            <w:tcW w:w="1510"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0.25</w:t>
            </w:r>
          </w:p>
        </w:tc>
      </w:tr>
      <w:tr w:rsidR="007D65D3">
        <w:trPr>
          <w:trHeight w:val="593"/>
          <w:jc w:val="center"/>
        </w:trPr>
        <w:tc>
          <w:tcPr>
            <w:tcW w:w="109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lastRenderedPageBreak/>
              <w:t>2</w:t>
            </w:r>
          </w:p>
        </w:tc>
        <w:tc>
          <w:tcPr>
            <w:tcW w:w="2331"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10%≥Z＞8%</w:t>
            </w:r>
          </w:p>
        </w:tc>
        <w:tc>
          <w:tcPr>
            <w:tcW w:w="110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0.15</w:t>
            </w:r>
          </w:p>
        </w:tc>
        <w:tc>
          <w:tcPr>
            <w:tcW w:w="1085"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5</w:t>
            </w:r>
          </w:p>
        </w:tc>
        <w:tc>
          <w:tcPr>
            <w:tcW w:w="1935"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4%≥Z＞2%</w:t>
            </w:r>
          </w:p>
        </w:tc>
        <w:tc>
          <w:tcPr>
            <w:tcW w:w="1510"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0.3</w:t>
            </w:r>
          </w:p>
        </w:tc>
      </w:tr>
      <w:tr w:rsidR="007D65D3">
        <w:trPr>
          <w:trHeight w:val="602"/>
          <w:jc w:val="center"/>
        </w:trPr>
        <w:tc>
          <w:tcPr>
            <w:tcW w:w="109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3</w:t>
            </w:r>
          </w:p>
        </w:tc>
        <w:tc>
          <w:tcPr>
            <w:tcW w:w="2331"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8%≥Z＞6%</w:t>
            </w:r>
          </w:p>
        </w:tc>
        <w:tc>
          <w:tcPr>
            <w:tcW w:w="110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0.2</w:t>
            </w:r>
          </w:p>
        </w:tc>
        <w:tc>
          <w:tcPr>
            <w:tcW w:w="1085"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6</w:t>
            </w:r>
          </w:p>
        </w:tc>
        <w:tc>
          <w:tcPr>
            <w:tcW w:w="1935"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2%≥Z＞0%</w:t>
            </w:r>
          </w:p>
        </w:tc>
        <w:tc>
          <w:tcPr>
            <w:tcW w:w="1510"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spacing w:line="360" w:lineRule="auto"/>
              <w:jc w:val="center"/>
              <w:textAlignment w:val="center"/>
              <w:rPr>
                <w:rFonts w:ascii="宋体" w:hAnsi="宋体" w:cs="宋体"/>
                <w:szCs w:val="21"/>
              </w:rPr>
            </w:pPr>
            <w:r>
              <w:rPr>
                <w:rFonts w:ascii="宋体" w:hAnsi="宋体" w:cs="宋体" w:hint="eastAsia"/>
                <w:kern w:val="0"/>
                <w:szCs w:val="21"/>
                <w:lang w:bidi="ar"/>
              </w:rPr>
              <w:t>0.35</w:t>
            </w:r>
          </w:p>
        </w:tc>
      </w:tr>
    </w:tbl>
    <w:p w:rsidR="007D65D3" w:rsidRDefault="00BD22B7">
      <w:pPr>
        <w:pStyle w:val="af0"/>
        <w:wordWrap w:val="0"/>
        <w:spacing w:before="0" w:beforeAutospacing="0" w:after="0" w:afterAutospacing="0" w:line="360" w:lineRule="auto"/>
        <w:jc w:val="both"/>
        <w:rPr>
          <w:rFonts w:cs="宋体" w:hint="default"/>
          <w:sz w:val="21"/>
          <w:szCs w:val="21"/>
        </w:rPr>
      </w:pPr>
      <w:r>
        <w:rPr>
          <w:rFonts w:cs="宋体"/>
          <w:sz w:val="21"/>
          <w:szCs w:val="21"/>
        </w:rPr>
        <w:t>投标报价基准价计算</w:t>
      </w:r>
      <w:proofErr w:type="gramStart"/>
      <w:r>
        <w:rPr>
          <w:rFonts w:cs="宋体"/>
          <w:sz w:val="21"/>
          <w:szCs w:val="21"/>
        </w:rPr>
        <w:t>规则见</w:t>
      </w:r>
      <w:proofErr w:type="gramEnd"/>
      <w:r>
        <w:rPr>
          <w:rFonts w:cs="宋体"/>
          <w:sz w:val="21"/>
          <w:szCs w:val="21"/>
        </w:rPr>
        <w:t>下表。</w:t>
      </w:r>
    </w:p>
    <w:tbl>
      <w:tblPr>
        <w:tblW w:w="9096" w:type="dxa"/>
        <w:jc w:val="center"/>
        <w:tblLook w:val="04A0" w:firstRow="1" w:lastRow="0" w:firstColumn="1" w:lastColumn="0" w:noHBand="0" w:noVBand="1"/>
      </w:tblPr>
      <w:tblGrid>
        <w:gridCol w:w="3810"/>
        <w:gridCol w:w="5286"/>
      </w:tblGrid>
      <w:tr w:rsidR="007D65D3">
        <w:trPr>
          <w:trHeight w:val="958"/>
          <w:jc w:val="center"/>
        </w:trPr>
        <w:tc>
          <w:tcPr>
            <w:tcW w:w="3810"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有效投标报价在MAX、MIN范围内（含MAX、MIN值）的个数</w:t>
            </w:r>
          </w:p>
        </w:tc>
        <w:tc>
          <w:tcPr>
            <w:tcW w:w="5286"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投标报价基准价J的计算方法</w:t>
            </w:r>
          </w:p>
        </w:tc>
      </w:tr>
      <w:tr w:rsidR="007D65D3">
        <w:trPr>
          <w:trHeight w:val="958"/>
          <w:jc w:val="center"/>
        </w:trPr>
        <w:tc>
          <w:tcPr>
            <w:tcW w:w="3810"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个数＜3</w:t>
            </w:r>
          </w:p>
        </w:tc>
        <w:tc>
          <w:tcPr>
            <w:tcW w:w="5286"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所有有效投标报价（不受MAX、MIN范围的限制）的算术平均值</w:t>
            </w:r>
          </w:p>
        </w:tc>
      </w:tr>
      <w:tr w:rsidR="007D65D3">
        <w:trPr>
          <w:trHeight w:val="958"/>
          <w:jc w:val="center"/>
        </w:trPr>
        <w:tc>
          <w:tcPr>
            <w:tcW w:w="3810"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3≤个数≤6</w:t>
            </w:r>
          </w:p>
        </w:tc>
        <w:tc>
          <w:tcPr>
            <w:tcW w:w="5286"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在MAX、MIN范围内的所有有效投标报价的算术平均值</w:t>
            </w:r>
          </w:p>
        </w:tc>
      </w:tr>
      <w:tr w:rsidR="007D65D3">
        <w:trPr>
          <w:trHeight w:val="1528"/>
          <w:jc w:val="center"/>
        </w:trPr>
        <w:tc>
          <w:tcPr>
            <w:tcW w:w="3810"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个数＞6</w:t>
            </w:r>
          </w:p>
        </w:tc>
        <w:tc>
          <w:tcPr>
            <w:tcW w:w="5286"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在MAX、MIN范围内的所有有效投标报价去掉M</w:t>
            </w:r>
            <w:proofErr w:type="gramStart"/>
            <w:r>
              <w:rPr>
                <w:rFonts w:ascii="宋体" w:hAnsi="宋体" w:cs="宋体" w:hint="eastAsia"/>
                <w:kern w:val="0"/>
                <w:szCs w:val="21"/>
                <w:lang w:bidi="ar"/>
              </w:rPr>
              <w:t>个</w:t>
            </w:r>
            <w:proofErr w:type="gramEnd"/>
            <w:r>
              <w:rPr>
                <w:rFonts w:ascii="宋体" w:hAnsi="宋体" w:cs="宋体" w:hint="eastAsia"/>
                <w:kern w:val="0"/>
                <w:szCs w:val="21"/>
                <w:lang w:bidi="ar"/>
              </w:rPr>
              <w:t>最高报价和M</w:t>
            </w:r>
            <w:proofErr w:type="gramStart"/>
            <w:r>
              <w:rPr>
                <w:rFonts w:ascii="宋体" w:hAnsi="宋体" w:cs="宋体" w:hint="eastAsia"/>
                <w:kern w:val="0"/>
                <w:szCs w:val="21"/>
                <w:lang w:bidi="ar"/>
              </w:rPr>
              <w:t>个</w:t>
            </w:r>
            <w:proofErr w:type="gramEnd"/>
            <w:r>
              <w:rPr>
                <w:rFonts w:ascii="宋体" w:hAnsi="宋体" w:cs="宋体" w:hint="eastAsia"/>
                <w:kern w:val="0"/>
                <w:szCs w:val="21"/>
                <w:lang w:bidi="ar"/>
              </w:rPr>
              <w:t>最低报价后的算术平均值，M为有效投标报价在MAX、MIN范围内的个数÷4后向下取整的整数值</w:t>
            </w:r>
          </w:p>
        </w:tc>
      </w:tr>
    </w:tbl>
    <w:p w:rsidR="007D65D3" w:rsidRDefault="00BD22B7">
      <w:pPr>
        <w:pStyle w:val="af0"/>
        <w:wordWrap w:val="0"/>
        <w:spacing w:before="0" w:beforeAutospacing="0" w:after="0" w:afterAutospacing="0" w:line="360" w:lineRule="auto"/>
        <w:jc w:val="both"/>
        <w:rPr>
          <w:rFonts w:cs="宋体" w:hint="default"/>
          <w:sz w:val="21"/>
          <w:szCs w:val="21"/>
        </w:rPr>
      </w:pPr>
      <w:r>
        <w:rPr>
          <w:rFonts w:cs="宋体"/>
          <w:sz w:val="21"/>
          <w:szCs w:val="21"/>
        </w:rPr>
        <w:t>上述参与评标基准价计算的有效投标报价，均不含</w:t>
      </w:r>
      <w:proofErr w:type="gramStart"/>
      <w:r>
        <w:rPr>
          <w:rFonts w:cs="宋体"/>
          <w:sz w:val="21"/>
          <w:szCs w:val="21"/>
        </w:rPr>
        <w:t>规</w:t>
      </w:r>
      <w:proofErr w:type="gramEnd"/>
      <w:r>
        <w:rPr>
          <w:rFonts w:cs="宋体"/>
          <w:sz w:val="21"/>
          <w:szCs w:val="21"/>
        </w:rPr>
        <w:t>费、安全文明施工措施费、暂列金额、专业工程暂估价和税金。</w:t>
      </w:r>
    </w:p>
    <w:p w:rsidR="007D65D3" w:rsidRDefault="00BD22B7">
      <w:pPr>
        <w:pStyle w:val="af0"/>
        <w:wordWrap w:val="0"/>
        <w:spacing w:before="0" w:beforeAutospacing="0" w:after="0" w:afterAutospacing="0" w:line="360" w:lineRule="auto"/>
        <w:jc w:val="both"/>
        <w:rPr>
          <w:rFonts w:cs="宋体" w:hint="default"/>
          <w:sz w:val="21"/>
          <w:szCs w:val="21"/>
        </w:rPr>
      </w:pPr>
      <w:r>
        <w:rPr>
          <w:rFonts w:cs="宋体"/>
          <w:sz w:val="21"/>
          <w:szCs w:val="21"/>
        </w:rPr>
        <w:t>3.分部分项工程项目清单综合单价基准价、措施项目费（不含安全文明施工措施费）基准价、材料单价基准价是所有有效投标报价中相应项目的算术平均值。</w:t>
      </w:r>
    </w:p>
    <w:tbl>
      <w:tblPr>
        <w:tblW w:w="9106" w:type="dxa"/>
        <w:jc w:val="center"/>
        <w:tblLook w:val="04A0" w:firstRow="1" w:lastRow="0" w:firstColumn="1" w:lastColumn="0" w:noHBand="0" w:noVBand="1"/>
      </w:tblPr>
      <w:tblGrid>
        <w:gridCol w:w="3602"/>
        <w:gridCol w:w="5504"/>
      </w:tblGrid>
      <w:tr w:rsidR="007D65D3">
        <w:trPr>
          <w:trHeight w:val="852"/>
          <w:jc w:val="center"/>
        </w:trPr>
        <w:tc>
          <w:tcPr>
            <w:tcW w:w="360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基准价分类</w:t>
            </w:r>
          </w:p>
        </w:tc>
        <w:tc>
          <w:tcPr>
            <w:tcW w:w="550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基准价计算方法</w:t>
            </w:r>
          </w:p>
        </w:tc>
      </w:tr>
      <w:tr w:rsidR="007D65D3">
        <w:trPr>
          <w:trHeight w:val="852"/>
          <w:jc w:val="center"/>
        </w:trPr>
        <w:tc>
          <w:tcPr>
            <w:tcW w:w="360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分部分项工程项目清单综合单价基准价Jf</w:t>
            </w:r>
          </w:p>
        </w:tc>
        <w:tc>
          <w:tcPr>
            <w:tcW w:w="550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有效投标报价中的分部分项工程项目清单综合单价的算术平均值</w:t>
            </w:r>
          </w:p>
        </w:tc>
      </w:tr>
      <w:tr w:rsidR="007D65D3">
        <w:trPr>
          <w:trHeight w:val="852"/>
          <w:jc w:val="center"/>
        </w:trPr>
        <w:tc>
          <w:tcPr>
            <w:tcW w:w="360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措施项目费（不含安全文明施工措施费）基准价Js</w:t>
            </w:r>
          </w:p>
        </w:tc>
        <w:tc>
          <w:tcPr>
            <w:tcW w:w="550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有效投标报价中的措施项目费的算术平均值</w:t>
            </w:r>
          </w:p>
        </w:tc>
      </w:tr>
      <w:tr w:rsidR="007D65D3">
        <w:trPr>
          <w:trHeight w:val="863"/>
          <w:jc w:val="center"/>
        </w:trPr>
        <w:tc>
          <w:tcPr>
            <w:tcW w:w="360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材料单价基准价Jc</w:t>
            </w:r>
          </w:p>
        </w:tc>
        <w:tc>
          <w:tcPr>
            <w:tcW w:w="550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有效投标报价中的材料单价的算术平均值</w:t>
            </w:r>
          </w:p>
        </w:tc>
      </w:tr>
    </w:tbl>
    <w:p w:rsidR="007D65D3" w:rsidRDefault="00BD22B7">
      <w:pPr>
        <w:pStyle w:val="af0"/>
        <w:wordWrap w:val="0"/>
        <w:spacing w:before="0" w:beforeAutospacing="0" w:after="0" w:afterAutospacing="0" w:line="360" w:lineRule="auto"/>
        <w:jc w:val="both"/>
        <w:outlineLvl w:val="2"/>
        <w:rPr>
          <w:rFonts w:cs="宋体" w:hint="default"/>
          <w:sz w:val="21"/>
          <w:szCs w:val="21"/>
        </w:rPr>
      </w:pPr>
      <w:r>
        <w:rPr>
          <w:rFonts w:cs="宋体"/>
          <w:sz w:val="21"/>
          <w:szCs w:val="21"/>
        </w:rPr>
        <w:t>（二）评审计分</w:t>
      </w:r>
    </w:p>
    <w:p w:rsidR="007D65D3" w:rsidRDefault="00BD22B7">
      <w:pPr>
        <w:pStyle w:val="af0"/>
        <w:wordWrap w:val="0"/>
        <w:spacing w:before="0" w:beforeAutospacing="0" w:after="0" w:afterAutospacing="0" w:line="360" w:lineRule="auto"/>
        <w:jc w:val="both"/>
        <w:rPr>
          <w:rFonts w:cs="宋体" w:hint="default"/>
          <w:sz w:val="21"/>
          <w:szCs w:val="21"/>
        </w:rPr>
      </w:pPr>
      <w:r>
        <w:rPr>
          <w:rFonts w:cs="宋体"/>
          <w:sz w:val="21"/>
          <w:szCs w:val="21"/>
        </w:rPr>
        <w:t>1.有关定义：</w:t>
      </w:r>
    </w:p>
    <w:tbl>
      <w:tblPr>
        <w:tblW w:w="9059" w:type="dxa"/>
        <w:jc w:val="center"/>
        <w:tblLook w:val="04A0" w:firstRow="1" w:lastRow="0" w:firstColumn="1" w:lastColumn="0" w:noHBand="0" w:noVBand="1"/>
      </w:tblPr>
      <w:tblGrid>
        <w:gridCol w:w="7022"/>
        <w:gridCol w:w="2037"/>
      </w:tblGrid>
      <w:tr w:rsidR="007D65D3">
        <w:trPr>
          <w:trHeight w:val="567"/>
          <w:jc w:val="center"/>
        </w:trPr>
        <w:tc>
          <w:tcPr>
            <w:tcW w:w="702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商务标总得分</w:t>
            </w:r>
          </w:p>
        </w:tc>
        <w:tc>
          <w:tcPr>
            <w:tcW w:w="203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F</w:t>
            </w:r>
          </w:p>
        </w:tc>
      </w:tr>
      <w:tr w:rsidR="007D65D3">
        <w:trPr>
          <w:trHeight w:val="567"/>
          <w:jc w:val="center"/>
        </w:trPr>
        <w:tc>
          <w:tcPr>
            <w:tcW w:w="702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投标报价评审得分</w:t>
            </w:r>
          </w:p>
        </w:tc>
        <w:tc>
          <w:tcPr>
            <w:tcW w:w="203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FA</w:t>
            </w:r>
          </w:p>
        </w:tc>
      </w:tr>
      <w:tr w:rsidR="007D65D3">
        <w:trPr>
          <w:trHeight w:val="567"/>
          <w:jc w:val="center"/>
        </w:trPr>
        <w:tc>
          <w:tcPr>
            <w:tcW w:w="702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分部分项工程项目清单综合单价评审得分</w:t>
            </w:r>
          </w:p>
        </w:tc>
        <w:tc>
          <w:tcPr>
            <w:tcW w:w="203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FB</w:t>
            </w:r>
          </w:p>
        </w:tc>
      </w:tr>
      <w:tr w:rsidR="007D65D3">
        <w:trPr>
          <w:trHeight w:val="567"/>
          <w:jc w:val="center"/>
        </w:trPr>
        <w:tc>
          <w:tcPr>
            <w:tcW w:w="702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lastRenderedPageBreak/>
              <w:t>措施项目费（不含安全文明施工措施费）评审得分</w:t>
            </w:r>
          </w:p>
        </w:tc>
        <w:tc>
          <w:tcPr>
            <w:tcW w:w="203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FC</w:t>
            </w:r>
          </w:p>
        </w:tc>
      </w:tr>
      <w:tr w:rsidR="007D65D3">
        <w:trPr>
          <w:trHeight w:val="567"/>
          <w:jc w:val="center"/>
        </w:trPr>
        <w:tc>
          <w:tcPr>
            <w:tcW w:w="702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材料单价评审得分</w:t>
            </w:r>
          </w:p>
        </w:tc>
        <w:tc>
          <w:tcPr>
            <w:tcW w:w="203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FD</w:t>
            </w:r>
          </w:p>
        </w:tc>
      </w:tr>
      <w:tr w:rsidR="007D65D3">
        <w:trPr>
          <w:trHeight w:val="567"/>
          <w:jc w:val="center"/>
        </w:trPr>
        <w:tc>
          <w:tcPr>
            <w:tcW w:w="702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偏差率</w:t>
            </w:r>
          </w:p>
        </w:tc>
        <w:tc>
          <w:tcPr>
            <w:tcW w:w="2037" w:type="dxa"/>
            <w:tcBorders>
              <w:top w:val="single" w:sz="4" w:space="0" w:color="000000"/>
              <w:left w:val="single" w:sz="4" w:space="0" w:color="000000"/>
              <w:bottom w:val="single" w:sz="4" w:space="0" w:color="000000"/>
              <w:right w:val="single" w:sz="4" w:space="0" w:color="000000"/>
            </w:tcBorders>
            <w:vAlign w:val="center"/>
          </w:tcPr>
          <w:p w:rsidR="007D65D3" w:rsidRDefault="00BD22B7">
            <w:pPr>
              <w:jc w:val="left"/>
              <w:rPr>
                <w:rFonts w:ascii="宋体" w:hAnsi="宋体" w:cs="宋体"/>
                <w:szCs w:val="21"/>
              </w:rPr>
            </w:pPr>
            <w:r>
              <w:rPr>
                <w:rFonts w:ascii="宋体" w:hAnsi="宋体" w:cs="宋体" w:hint="eastAsia"/>
                <w:szCs w:val="21"/>
              </w:rPr>
              <w:t>α</w:t>
            </w:r>
            <w:r>
              <w:rPr>
                <w:rFonts w:ascii="宋体" w:hAnsi="宋体" w:cs="宋体" w:hint="eastAsia"/>
                <w:szCs w:val="21"/>
                <w:vertAlign w:val="subscript"/>
              </w:rPr>
              <w:t>FA</w:t>
            </w:r>
          </w:p>
        </w:tc>
      </w:tr>
      <w:tr w:rsidR="007D65D3">
        <w:trPr>
          <w:trHeight w:val="567"/>
          <w:jc w:val="center"/>
        </w:trPr>
        <w:tc>
          <w:tcPr>
            <w:tcW w:w="702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最低价偏差率</w:t>
            </w:r>
          </w:p>
        </w:tc>
        <w:tc>
          <w:tcPr>
            <w:tcW w:w="2037" w:type="dxa"/>
            <w:tcBorders>
              <w:top w:val="single" w:sz="4" w:space="0" w:color="000000"/>
              <w:left w:val="single" w:sz="4" w:space="0" w:color="000000"/>
              <w:bottom w:val="single" w:sz="4" w:space="0" w:color="000000"/>
              <w:right w:val="single" w:sz="4" w:space="0" w:color="000000"/>
            </w:tcBorders>
            <w:vAlign w:val="center"/>
          </w:tcPr>
          <w:p w:rsidR="007D65D3" w:rsidRDefault="00BD22B7">
            <w:pPr>
              <w:jc w:val="left"/>
              <w:rPr>
                <w:rFonts w:ascii="宋体" w:hAnsi="宋体" w:cs="宋体"/>
                <w:szCs w:val="21"/>
              </w:rPr>
            </w:pPr>
            <w:r>
              <w:rPr>
                <w:rFonts w:ascii="宋体" w:hAnsi="宋体" w:cs="宋体" w:hint="eastAsia"/>
                <w:szCs w:val="21"/>
              </w:rPr>
              <w:t>β</w:t>
            </w:r>
            <w:r>
              <w:rPr>
                <w:rFonts w:ascii="宋体" w:hAnsi="宋体" w:cs="宋体" w:hint="eastAsia"/>
                <w:szCs w:val="21"/>
                <w:vertAlign w:val="subscript"/>
              </w:rPr>
              <w:t>FA</w:t>
            </w:r>
          </w:p>
        </w:tc>
      </w:tr>
    </w:tbl>
    <w:p w:rsidR="007D65D3" w:rsidRDefault="00BD22B7">
      <w:pPr>
        <w:pStyle w:val="af0"/>
        <w:wordWrap w:val="0"/>
        <w:spacing w:before="0" w:beforeAutospacing="0" w:after="0" w:afterAutospacing="0" w:line="360" w:lineRule="auto"/>
        <w:jc w:val="both"/>
        <w:rPr>
          <w:rFonts w:cs="宋体" w:hint="default"/>
          <w:sz w:val="21"/>
          <w:szCs w:val="21"/>
        </w:rPr>
      </w:pPr>
      <w:r>
        <w:rPr>
          <w:rFonts w:cs="宋体"/>
          <w:sz w:val="21"/>
          <w:szCs w:val="21"/>
        </w:rPr>
        <w:t>2.商务标得分等于下列4项得分之</w:t>
      </w:r>
      <w:proofErr w:type="gramStart"/>
      <w:r>
        <w:rPr>
          <w:rFonts w:cs="宋体"/>
          <w:sz w:val="21"/>
          <w:szCs w:val="21"/>
        </w:rPr>
        <w:t>和</w:t>
      </w:r>
      <w:proofErr w:type="gramEnd"/>
      <w:r>
        <w:rPr>
          <w:rFonts w:cs="宋体"/>
          <w:sz w:val="21"/>
          <w:szCs w:val="21"/>
        </w:rPr>
        <w:t>。</w:t>
      </w:r>
    </w:p>
    <w:tbl>
      <w:tblPr>
        <w:tblW w:w="9072" w:type="dxa"/>
        <w:jc w:val="center"/>
        <w:tblLook w:val="04A0" w:firstRow="1" w:lastRow="0" w:firstColumn="1" w:lastColumn="0" w:noHBand="0" w:noVBand="1"/>
      </w:tblPr>
      <w:tblGrid>
        <w:gridCol w:w="752"/>
        <w:gridCol w:w="5019"/>
        <w:gridCol w:w="1108"/>
        <w:gridCol w:w="2193"/>
      </w:tblGrid>
      <w:tr w:rsidR="007D65D3">
        <w:trPr>
          <w:trHeight w:val="567"/>
          <w:jc w:val="center"/>
        </w:trPr>
        <w:tc>
          <w:tcPr>
            <w:tcW w:w="75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序号</w:t>
            </w:r>
          </w:p>
        </w:tc>
        <w:tc>
          <w:tcPr>
            <w:tcW w:w="5019"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项目</w:t>
            </w:r>
          </w:p>
        </w:tc>
        <w:tc>
          <w:tcPr>
            <w:tcW w:w="1108"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分值</w:t>
            </w:r>
          </w:p>
        </w:tc>
        <w:tc>
          <w:tcPr>
            <w:tcW w:w="2193"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评审得分</w:t>
            </w:r>
          </w:p>
        </w:tc>
      </w:tr>
      <w:tr w:rsidR="007D65D3">
        <w:trPr>
          <w:trHeight w:val="567"/>
          <w:jc w:val="center"/>
        </w:trPr>
        <w:tc>
          <w:tcPr>
            <w:tcW w:w="75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1</w:t>
            </w:r>
          </w:p>
        </w:tc>
        <w:tc>
          <w:tcPr>
            <w:tcW w:w="5019"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投标报价评审</w:t>
            </w:r>
          </w:p>
        </w:tc>
        <w:tc>
          <w:tcPr>
            <w:tcW w:w="1108"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30</w:t>
            </w:r>
          </w:p>
        </w:tc>
        <w:tc>
          <w:tcPr>
            <w:tcW w:w="2193"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30≥FA≥0</w:t>
            </w:r>
          </w:p>
        </w:tc>
      </w:tr>
      <w:tr w:rsidR="007D65D3">
        <w:trPr>
          <w:trHeight w:val="567"/>
          <w:jc w:val="center"/>
        </w:trPr>
        <w:tc>
          <w:tcPr>
            <w:tcW w:w="75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2</w:t>
            </w:r>
          </w:p>
        </w:tc>
        <w:tc>
          <w:tcPr>
            <w:tcW w:w="5019"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分部分项工程项目清单综合单价评审</w:t>
            </w:r>
          </w:p>
        </w:tc>
        <w:tc>
          <w:tcPr>
            <w:tcW w:w="1108"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10</w:t>
            </w:r>
          </w:p>
        </w:tc>
        <w:tc>
          <w:tcPr>
            <w:tcW w:w="2193"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10≥FB≥0</w:t>
            </w:r>
          </w:p>
        </w:tc>
      </w:tr>
      <w:tr w:rsidR="007D65D3">
        <w:trPr>
          <w:trHeight w:val="567"/>
          <w:jc w:val="center"/>
        </w:trPr>
        <w:tc>
          <w:tcPr>
            <w:tcW w:w="75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3</w:t>
            </w:r>
          </w:p>
        </w:tc>
        <w:tc>
          <w:tcPr>
            <w:tcW w:w="5019"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措施项目费（不含安全文明施工措施费）评审</w:t>
            </w:r>
          </w:p>
        </w:tc>
        <w:tc>
          <w:tcPr>
            <w:tcW w:w="1108"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5</w:t>
            </w:r>
          </w:p>
        </w:tc>
        <w:tc>
          <w:tcPr>
            <w:tcW w:w="2193"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5≥FC≥0</w:t>
            </w:r>
          </w:p>
        </w:tc>
      </w:tr>
      <w:tr w:rsidR="007D65D3">
        <w:trPr>
          <w:trHeight w:val="567"/>
          <w:jc w:val="center"/>
        </w:trPr>
        <w:tc>
          <w:tcPr>
            <w:tcW w:w="752" w:type="dxa"/>
            <w:tcBorders>
              <w:top w:val="single" w:sz="4" w:space="0" w:color="000000"/>
              <w:left w:val="single" w:sz="4" w:space="0" w:color="000000"/>
              <w:bottom w:val="nil"/>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4</w:t>
            </w:r>
          </w:p>
        </w:tc>
        <w:tc>
          <w:tcPr>
            <w:tcW w:w="5019" w:type="dxa"/>
            <w:tcBorders>
              <w:top w:val="single" w:sz="4" w:space="0" w:color="000000"/>
              <w:left w:val="single" w:sz="4" w:space="0" w:color="000000"/>
              <w:bottom w:val="nil"/>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材料单价评审</w:t>
            </w:r>
          </w:p>
        </w:tc>
        <w:tc>
          <w:tcPr>
            <w:tcW w:w="1108"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5</w:t>
            </w:r>
          </w:p>
        </w:tc>
        <w:tc>
          <w:tcPr>
            <w:tcW w:w="2193"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5≥FD≥0</w:t>
            </w:r>
          </w:p>
        </w:tc>
      </w:tr>
      <w:tr w:rsidR="007D65D3">
        <w:trPr>
          <w:trHeight w:val="567"/>
          <w:jc w:val="center"/>
        </w:trPr>
        <w:tc>
          <w:tcPr>
            <w:tcW w:w="5771" w:type="dxa"/>
            <w:gridSpan w:val="2"/>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合计</w:t>
            </w:r>
          </w:p>
        </w:tc>
        <w:tc>
          <w:tcPr>
            <w:tcW w:w="1108"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50</w:t>
            </w:r>
          </w:p>
        </w:tc>
        <w:tc>
          <w:tcPr>
            <w:tcW w:w="2193"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F=FA+FB+FC+FD</w:t>
            </w:r>
          </w:p>
        </w:tc>
      </w:tr>
    </w:tbl>
    <w:p w:rsidR="007D65D3" w:rsidRDefault="00BD22B7">
      <w:pPr>
        <w:pStyle w:val="af0"/>
        <w:wordWrap w:val="0"/>
        <w:spacing w:before="0" w:beforeAutospacing="0" w:after="0" w:afterAutospacing="0" w:line="360" w:lineRule="auto"/>
        <w:jc w:val="both"/>
        <w:rPr>
          <w:rFonts w:cs="宋体" w:hint="default"/>
          <w:sz w:val="21"/>
          <w:szCs w:val="21"/>
        </w:rPr>
      </w:pPr>
      <w:r>
        <w:rPr>
          <w:rFonts w:cs="宋体"/>
          <w:sz w:val="21"/>
          <w:szCs w:val="21"/>
        </w:rPr>
        <w:t>3.投标报价的评审，共计30分。</w:t>
      </w:r>
    </w:p>
    <w:p w:rsidR="007D65D3" w:rsidRDefault="00BD22B7">
      <w:pPr>
        <w:pStyle w:val="af0"/>
        <w:wordWrap w:val="0"/>
        <w:spacing w:before="0" w:beforeAutospacing="0" w:after="0" w:afterAutospacing="0" w:line="360" w:lineRule="auto"/>
        <w:jc w:val="both"/>
        <w:rPr>
          <w:rFonts w:cs="宋体" w:hint="default"/>
          <w:sz w:val="21"/>
          <w:szCs w:val="21"/>
        </w:rPr>
      </w:pPr>
      <w:r>
        <w:rPr>
          <w:rFonts w:cs="宋体"/>
          <w:sz w:val="21"/>
          <w:szCs w:val="21"/>
        </w:rPr>
        <w:t>偏差率=（投标人有效投标报价-投标报价基准价）/ 投标报价基准价；</w:t>
      </w:r>
    </w:p>
    <w:p w:rsidR="007D65D3" w:rsidRDefault="00BD22B7">
      <w:pPr>
        <w:pStyle w:val="af0"/>
        <w:wordWrap w:val="0"/>
        <w:spacing w:before="0" w:beforeAutospacing="0" w:after="0" w:afterAutospacing="0" w:line="360" w:lineRule="auto"/>
        <w:jc w:val="both"/>
        <w:rPr>
          <w:rFonts w:cs="宋体" w:hint="default"/>
          <w:sz w:val="21"/>
          <w:szCs w:val="21"/>
        </w:rPr>
      </w:pPr>
      <w:r>
        <w:rPr>
          <w:rFonts w:cs="宋体"/>
          <w:sz w:val="21"/>
          <w:szCs w:val="21"/>
        </w:rPr>
        <w:t>计分</w:t>
      </w:r>
      <w:proofErr w:type="gramStart"/>
      <w:r>
        <w:rPr>
          <w:rFonts w:cs="宋体"/>
          <w:sz w:val="21"/>
          <w:szCs w:val="21"/>
        </w:rPr>
        <w:t>规则见</w:t>
      </w:r>
      <w:proofErr w:type="gramEnd"/>
      <w:r>
        <w:rPr>
          <w:rFonts w:cs="宋体"/>
          <w:sz w:val="21"/>
          <w:szCs w:val="21"/>
        </w:rPr>
        <w:t>下表。</w:t>
      </w:r>
    </w:p>
    <w:tbl>
      <w:tblPr>
        <w:tblW w:w="9118" w:type="dxa"/>
        <w:jc w:val="center"/>
        <w:tblLook w:val="04A0" w:firstRow="1" w:lastRow="0" w:firstColumn="1" w:lastColumn="0" w:noHBand="0" w:noVBand="1"/>
      </w:tblPr>
      <w:tblGrid>
        <w:gridCol w:w="780"/>
        <w:gridCol w:w="1170"/>
        <w:gridCol w:w="4291"/>
        <w:gridCol w:w="2877"/>
      </w:tblGrid>
      <w:tr w:rsidR="007D65D3">
        <w:trPr>
          <w:trHeight w:val="680"/>
          <w:jc w:val="center"/>
        </w:trPr>
        <w:tc>
          <w:tcPr>
            <w:tcW w:w="780"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序号</w:t>
            </w:r>
          </w:p>
        </w:tc>
        <w:tc>
          <w:tcPr>
            <w:tcW w:w="1170"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偏差率</w:t>
            </w:r>
          </w:p>
        </w:tc>
        <w:tc>
          <w:tcPr>
            <w:tcW w:w="4291"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满足条件</w:t>
            </w:r>
          </w:p>
        </w:tc>
        <w:tc>
          <w:tcPr>
            <w:tcW w:w="287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计分FA</w:t>
            </w:r>
          </w:p>
        </w:tc>
      </w:tr>
      <w:tr w:rsidR="007D65D3">
        <w:trPr>
          <w:trHeight w:val="680"/>
          <w:jc w:val="center"/>
        </w:trPr>
        <w:tc>
          <w:tcPr>
            <w:tcW w:w="9118" w:type="dxa"/>
            <w:gridSpan w:val="4"/>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综合评估法</w:t>
            </w:r>
          </w:p>
        </w:tc>
      </w:tr>
      <w:tr w:rsidR="007D65D3">
        <w:trPr>
          <w:trHeight w:val="850"/>
          <w:jc w:val="center"/>
        </w:trPr>
        <w:tc>
          <w:tcPr>
            <w:tcW w:w="780"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1</w:t>
            </w:r>
          </w:p>
        </w:tc>
        <w:tc>
          <w:tcPr>
            <w:tcW w:w="1170"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α</w:t>
            </w:r>
            <w:r>
              <w:rPr>
                <w:rStyle w:val="font01"/>
                <w:rFonts w:ascii="宋体" w:eastAsia="宋体" w:hAnsi="宋体" w:cs="宋体" w:hint="eastAsia"/>
                <w:color w:val="auto"/>
                <w:sz w:val="21"/>
                <w:szCs w:val="21"/>
                <w:lang w:bidi="ar"/>
              </w:rPr>
              <w:t>FA</w:t>
            </w:r>
            <w:r>
              <w:rPr>
                <w:rStyle w:val="font21"/>
                <w:rFonts w:hint="default"/>
                <w:color w:val="auto"/>
                <w:lang w:bidi="ar"/>
              </w:rPr>
              <w:t>=0</w:t>
            </w:r>
          </w:p>
        </w:tc>
        <w:tc>
          <w:tcPr>
            <w:tcW w:w="4291"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FA=满分</w:t>
            </w:r>
          </w:p>
        </w:tc>
        <w:tc>
          <w:tcPr>
            <w:tcW w:w="287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FA=30</w:t>
            </w:r>
          </w:p>
        </w:tc>
      </w:tr>
      <w:tr w:rsidR="007D65D3">
        <w:trPr>
          <w:trHeight w:val="850"/>
          <w:jc w:val="center"/>
        </w:trPr>
        <w:tc>
          <w:tcPr>
            <w:tcW w:w="780"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2</w:t>
            </w:r>
          </w:p>
        </w:tc>
        <w:tc>
          <w:tcPr>
            <w:tcW w:w="1170"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α</w:t>
            </w:r>
            <w:r>
              <w:rPr>
                <w:rStyle w:val="font01"/>
                <w:rFonts w:ascii="宋体" w:eastAsia="宋体" w:hAnsi="宋体" w:cs="宋体" w:hint="eastAsia"/>
                <w:color w:val="auto"/>
                <w:sz w:val="21"/>
                <w:szCs w:val="21"/>
                <w:lang w:bidi="ar"/>
              </w:rPr>
              <w:t>FA</w:t>
            </w:r>
            <w:r>
              <w:rPr>
                <w:rStyle w:val="font21"/>
                <w:rFonts w:hint="default"/>
                <w:color w:val="auto"/>
                <w:lang w:bidi="ar"/>
              </w:rPr>
              <w:t>&lt;0</w:t>
            </w:r>
          </w:p>
        </w:tc>
        <w:tc>
          <w:tcPr>
            <w:tcW w:w="4291"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偏差率</w:t>
            </w:r>
            <w:r>
              <w:rPr>
                <w:rStyle w:val="font31"/>
                <w:rFonts w:ascii="宋体" w:eastAsia="宋体" w:hAnsi="宋体" w:cs="宋体" w:hint="eastAsia"/>
                <w:color w:val="auto"/>
                <w:sz w:val="21"/>
                <w:szCs w:val="21"/>
                <w:lang w:bidi="ar"/>
              </w:rPr>
              <w:t>α</w:t>
            </w:r>
            <w:r>
              <w:rPr>
                <w:rStyle w:val="font01"/>
                <w:rFonts w:ascii="宋体" w:eastAsia="宋体" w:hAnsi="宋体" w:cs="宋体" w:hint="eastAsia"/>
                <w:color w:val="auto"/>
                <w:sz w:val="21"/>
                <w:szCs w:val="21"/>
                <w:lang w:bidi="ar"/>
              </w:rPr>
              <w:t>FA</w:t>
            </w:r>
            <w:r>
              <w:rPr>
                <w:rStyle w:val="font21"/>
                <w:rFonts w:hint="default"/>
                <w:color w:val="auto"/>
                <w:lang w:bidi="ar"/>
              </w:rPr>
              <w:t>每减少1%时，在满分30分上减扣1分；以此类推，减扣至0为止。</w:t>
            </w:r>
          </w:p>
        </w:tc>
        <w:tc>
          <w:tcPr>
            <w:tcW w:w="287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FA=30-|</w:t>
            </w:r>
            <w:r>
              <w:rPr>
                <w:rStyle w:val="font31"/>
                <w:rFonts w:ascii="宋体" w:eastAsia="宋体" w:hAnsi="宋体" w:cs="宋体" w:hint="eastAsia"/>
                <w:color w:val="auto"/>
                <w:sz w:val="21"/>
                <w:szCs w:val="21"/>
                <w:lang w:bidi="ar"/>
              </w:rPr>
              <w:t>α</w:t>
            </w:r>
            <w:r>
              <w:rPr>
                <w:rStyle w:val="font01"/>
                <w:rFonts w:ascii="宋体" w:eastAsia="宋体" w:hAnsi="宋体" w:cs="宋体" w:hint="eastAsia"/>
                <w:color w:val="auto"/>
                <w:sz w:val="21"/>
                <w:szCs w:val="21"/>
                <w:lang w:bidi="ar"/>
              </w:rPr>
              <w:t>FA</w:t>
            </w:r>
            <w:r>
              <w:rPr>
                <w:rStyle w:val="font21"/>
                <w:rFonts w:hint="default"/>
                <w:color w:val="auto"/>
                <w:lang w:bidi="ar"/>
              </w:rPr>
              <w:t>|×100×1</w:t>
            </w:r>
          </w:p>
        </w:tc>
      </w:tr>
      <w:tr w:rsidR="007D65D3">
        <w:trPr>
          <w:trHeight w:val="850"/>
          <w:jc w:val="center"/>
        </w:trPr>
        <w:tc>
          <w:tcPr>
            <w:tcW w:w="780"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3</w:t>
            </w:r>
          </w:p>
        </w:tc>
        <w:tc>
          <w:tcPr>
            <w:tcW w:w="1170"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α</w:t>
            </w:r>
            <w:r>
              <w:rPr>
                <w:rStyle w:val="font01"/>
                <w:rFonts w:ascii="宋体" w:eastAsia="宋体" w:hAnsi="宋体" w:cs="宋体" w:hint="eastAsia"/>
                <w:color w:val="auto"/>
                <w:sz w:val="21"/>
                <w:szCs w:val="21"/>
                <w:lang w:bidi="ar"/>
              </w:rPr>
              <w:t>FA</w:t>
            </w:r>
            <w:r>
              <w:rPr>
                <w:rStyle w:val="font21"/>
                <w:rFonts w:hint="default"/>
                <w:color w:val="auto"/>
                <w:lang w:bidi="ar"/>
              </w:rPr>
              <w:t>&gt;0</w:t>
            </w:r>
          </w:p>
        </w:tc>
        <w:tc>
          <w:tcPr>
            <w:tcW w:w="4291"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偏差率</w:t>
            </w:r>
            <w:r>
              <w:rPr>
                <w:rStyle w:val="font31"/>
                <w:rFonts w:ascii="宋体" w:eastAsia="宋体" w:hAnsi="宋体" w:cs="宋体" w:hint="eastAsia"/>
                <w:color w:val="auto"/>
                <w:sz w:val="21"/>
                <w:szCs w:val="21"/>
                <w:lang w:bidi="ar"/>
              </w:rPr>
              <w:t>α</w:t>
            </w:r>
            <w:r>
              <w:rPr>
                <w:rStyle w:val="font01"/>
                <w:rFonts w:ascii="宋体" w:eastAsia="宋体" w:hAnsi="宋体" w:cs="宋体" w:hint="eastAsia"/>
                <w:color w:val="auto"/>
                <w:sz w:val="21"/>
                <w:szCs w:val="21"/>
                <w:lang w:bidi="ar"/>
              </w:rPr>
              <w:t>FA</w:t>
            </w:r>
            <w:r>
              <w:rPr>
                <w:rFonts w:ascii="宋体" w:hAnsi="宋体" w:cs="宋体" w:hint="eastAsia"/>
                <w:kern w:val="0"/>
                <w:szCs w:val="21"/>
                <w:lang w:bidi="ar"/>
              </w:rPr>
              <w:t>每增加1%时，在满分30分上减扣2分；以此类推，减扣至0为止。</w:t>
            </w:r>
          </w:p>
        </w:tc>
        <w:tc>
          <w:tcPr>
            <w:tcW w:w="2877"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FA=30-|</w:t>
            </w:r>
            <w:r>
              <w:rPr>
                <w:rStyle w:val="font31"/>
                <w:rFonts w:ascii="宋体" w:eastAsia="宋体" w:hAnsi="宋体" w:cs="宋体" w:hint="eastAsia"/>
                <w:color w:val="auto"/>
                <w:sz w:val="21"/>
                <w:szCs w:val="21"/>
                <w:lang w:bidi="ar"/>
              </w:rPr>
              <w:t>α</w:t>
            </w:r>
            <w:r>
              <w:rPr>
                <w:rStyle w:val="font01"/>
                <w:rFonts w:ascii="宋体" w:eastAsia="宋体" w:hAnsi="宋体" w:cs="宋体" w:hint="eastAsia"/>
                <w:color w:val="auto"/>
                <w:sz w:val="21"/>
                <w:szCs w:val="21"/>
                <w:lang w:bidi="ar"/>
              </w:rPr>
              <w:t>FA</w:t>
            </w:r>
            <w:r>
              <w:rPr>
                <w:rStyle w:val="font21"/>
                <w:rFonts w:hint="default"/>
                <w:color w:val="auto"/>
                <w:lang w:bidi="ar"/>
              </w:rPr>
              <w:t>|×100×2</w:t>
            </w:r>
          </w:p>
        </w:tc>
      </w:tr>
    </w:tbl>
    <w:p w:rsidR="007D65D3" w:rsidRDefault="00BD22B7">
      <w:pPr>
        <w:pStyle w:val="af0"/>
        <w:wordWrap w:val="0"/>
        <w:spacing w:before="0" w:beforeAutospacing="0" w:after="0" w:afterAutospacing="0" w:line="360" w:lineRule="auto"/>
        <w:jc w:val="both"/>
        <w:rPr>
          <w:rFonts w:cs="宋体" w:hint="default"/>
          <w:sz w:val="21"/>
          <w:szCs w:val="21"/>
        </w:rPr>
      </w:pPr>
      <w:r>
        <w:rPr>
          <w:rFonts w:cs="宋体"/>
          <w:sz w:val="21"/>
          <w:szCs w:val="21"/>
        </w:rPr>
        <w:t>注：表中的</w:t>
      </w:r>
      <w:r>
        <w:rPr>
          <w:rFonts w:cs="宋体"/>
          <w:sz w:val="21"/>
          <w:szCs w:val="21"/>
          <w:lang w:bidi="ar"/>
        </w:rPr>
        <w:t>|</w:t>
      </w:r>
      <w:r>
        <w:rPr>
          <w:rStyle w:val="font31"/>
          <w:rFonts w:ascii="宋体" w:eastAsia="宋体" w:hAnsi="宋体" w:cs="宋体" w:hint="eastAsia"/>
          <w:color w:val="auto"/>
          <w:sz w:val="21"/>
          <w:szCs w:val="21"/>
          <w:lang w:bidi="ar"/>
        </w:rPr>
        <w:t>α</w:t>
      </w:r>
      <w:r>
        <w:rPr>
          <w:rStyle w:val="font01"/>
          <w:rFonts w:ascii="宋体" w:eastAsia="宋体" w:hAnsi="宋体" w:cs="宋体" w:hint="eastAsia"/>
          <w:color w:val="auto"/>
          <w:sz w:val="21"/>
          <w:szCs w:val="21"/>
          <w:lang w:bidi="ar"/>
        </w:rPr>
        <w:t>FA</w:t>
      </w:r>
      <w:r>
        <w:rPr>
          <w:rStyle w:val="font21"/>
          <w:color w:val="auto"/>
          <w:lang w:bidi="ar"/>
        </w:rPr>
        <w:t>|</w:t>
      </w:r>
      <w:r>
        <w:rPr>
          <w:rFonts w:cs="宋体"/>
          <w:sz w:val="21"/>
          <w:szCs w:val="21"/>
        </w:rPr>
        <w:t>为取绝对值函数。FA分值数据保留小数点后三位。</w:t>
      </w:r>
    </w:p>
    <w:p w:rsidR="007D65D3" w:rsidRDefault="00BD22B7">
      <w:pPr>
        <w:pStyle w:val="af0"/>
        <w:wordWrap w:val="0"/>
        <w:spacing w:before="0" w:beforeAutospacing="0" w:after="0" w:afterAutospacing="0" w:line="360" w:lineRule="auto"/>
        <w:jc w:val="both"/>
        <w:rPr>
          <w:rFonts w:cs="宋体" w:hint="default"/>
          <w:sz w:val="21"/>
          <w:szCs w:val="21"/>
        </w:rPr>
      </w:pPr>
      <w:r>
        <w:rPr>
          <w:rFonts w:cs="宋体"/>
          <w:sz w:val="21"/>
          <w:szCs w:val="21"/>
        </w:rPr>
        <w:t>4.分部分项工程项目清单综合单价评审，共计10分。计分</w:t>
      </w:r>
      <w:proofErr w:type="gramStart"/>
      <w:r>
        <w:rPr>
          <w:rFonts w:cs="宋体"/>
          <w:sz w:val="21"/>
          <w:szCs w:val="21"/>
        </w:rPr>
        <w:t>规则见</w:t>
      </w:r>
      <w:proofErr w:type="gramEnd"/>
      <w:r>
        <w:rPr>
          <w:rFonts w:cs="宋体"/>
          <w:sz w:val="21"/>
          <w:szCs w:val="21"/>
        </w:rPr>
        <w:t>下表。</w:t>
      </w:r>
    </w:p>
    <w:tbl>
      <w:tblPr>
        <w:tblW w:w="9120" w:type="dxa"/>
        <w:jc w:val="center"/>
        <w:tblLook w:val="04A0" w:firstRow="1" w:lastRow="0" w:firstColumn="1" w:lastColumn="0" w:noHBand="0" w:noVBand="1"/>
      </w:tblPr>
      <w:tblGrid>
        <w:gridCol w:w="5428"/>
        <w:gridCol w:w="3692"/>
      </w:tblGrid>
      <w:tr w:rsidR="007D65D3">
        <w:trPr>
          <w:trHeight w:val="680"/>
          <w:jc w:val="center"/>
        </w:trPr>
        <w:tc>
          <w:tcPr>
            <w:tcW w:w="5428"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分部分项工程项目清单综合单价</w:t>
            </w:r>
          </w:p>
        </w:tc>
        <w:tc>
          <w:tcPr>
            <w:tcW w:w="369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计分</w:t>
            </w:r>
          </w:p>
        </w:tc>
      </w:tr>
      <w:tr w:rsidR="007D65D3">
        <w:trPr>
          <w:trHeight w:val="680"/>
          <w:jc w:val="center"/>
        </w:trPr>
        <w:tc>
          <w:tcPr>
            <w:tcW w:w="9120" w:type="dxa"/>
            <w:gridSpan w:val="2"/>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P为分部分项工程项目清单综合单价项数总数，R为计分系数</w:t>
            </w:r>
          </w:p>
        </w:tc>
      </w:tr>
      <w:tr w:rsidR="007D65D3">
        <w:trPr>
          <w:trHeight w:val="680"/>
          <w:jc w:val="center"/>
        </w:trPr>
        <w:tc>
          <w:tcPr>
            <w:tcW w:w="9120" w:type="dxa"/>
            <w:gridSpan w:val="2"/>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lastRenderedPageBreak/>
              <w:t>综合评估法</w:t>
            </w:r>
          </w:p>
        </w:tc>
      </w:tr>
      <w:tr w:rsidR="007D65D3">
        <w:trPr>
          <w:trHeight w:val="920"/>
          <w:jc w:val="center"/>
        </w:trPr>
        <w:tc>
          <w:tcPr>
            <w:tcW w:w="5428"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在分部分项工程项目清单综合单价基准价95%-103%（不含95%和含103%）内的项数E</w:t>
            </w:r>
          </w:p>
        </w:tc>
        <w:tc>
          <w:tcPr>
            <w:tcW w:w="369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FB1=10</w:t>
            </w:r>
            <w:r>
              <w:rPr>
                <w:rStyle w:val="font21"/>
                <w:rFonts w:hint="default"/>
                <w:color w:val="auto"/>
                <w:lang w:bidi="ar"/>
              </w:rPr>
              <w:t>×</w:t>
            </w:r>
            <w:r>
              <w:rPr>
                <w:rFonts w:ascii="宋体" w:hAnsi="宋体" w:cs="宋体" w:hint="eastAsia"/>
                <w:kern w:val="0"/>
                <w:szCs w:val="21"/>
                <w:lang w:bidi="ar"/>
              </w:rPr>
              <w:t>E</w:t>
            </w:r>
            <w:r>
              <w:rPr>
                <w:rStyle w:val="font21"/>
                <w:rFonts w:hint="default"/>
                <w:color w:val="auto"/>
                <w:lang w:bidi="ar"/>
              </w:rPr>
              <w:t>×</w:t>
            </w:r>
            <w:r>
              <w:rPr>
                <w:rFonts w:ascii="宋体" w:hAnsi="宋体" w:cs="宋体" w:hint="eastAsia"/>
                <w:kern w:val="0"/>
                <w:szCs w:val="21"/>
                <w:lang w:bidi="ar"/>
              </w:rPr>
              <w:t>R</w:t>
            </w:r>
            <w:r>
              <w:rPr>
                <w:rFonts w:ascii="宋体" w:hAnsi="宋体" w:cs="宋体" w:hint="eastAsia"/>
                <w:kern w:val="0"/>
                <w:szCs w:val="21"/>
                <w:vertAlign w:val="subscript"/>
                <w:lang w:bidi="ar"/>
              </w:rPr>
              <w:t>1</w:t>
            </w:r>
            <w:r>
              <w:rPr>
                <w:rFonts w:ascii="宋体" w:hAnsi="宋体" w:cs="宋体" w:hint="eastAsia"/>
                <w:kern w:val="0"/>
                <w:szCs w:val="21"/>
                <w:lang w:bidi="ar"/>
              </w:rPr>
              <w:t>/P，其中计分系数R</w:t>
            </w:r>
            <w:r>
              <w:rPr>
                <w:rFonts w:ascii="宋体" w:hAnsi="宋体" w:cs="宋体" w:hint="eastAsia"/>
                <w:kern w:val="0"/>
                <w:szCs w:val="21"/>
                <w:vertAlign w:val="subscript"/>
                <w:lang w:bidi="ar"/>
              </w:rPr>
              <w:t>1</w:t>
            </w:r>
            <w:r>
              <w:rPr>
                <w:rFonts w:ascii="宋体" w:hAnsi="宋体" w:cs="宋体" w:hint="eastAsia"/>
                <w:kern w:val="0"/>
                <w:szCs w:val="21"/>
                <w:lang w:bidi="ar"/>
              </w:rPr>
              <w:t>=1</w:t>
            </w:r>
          </w:p>
        </w:tc>
      </w:tr>
      <w:tr w:rsidR="007D65D3">
        <w:trPr>
          <w:trHeight w:val="920"/>
          <w:jc w:val="center"/>
        </w:trPr>
        <w:tc>
          <w:tcPr>
            <w:tcW w:w="5428"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在分部分项工程项目清单综合单价基准价93%-95%（含93%和95%）内的项数H</w:t>
            </w:r>
          </w:p>
        </w:tc>
        <w:tc>
          <w:tcPr>
            <w:tcW w:w="369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FB2=10</w:t>
            </w:r>
            <w:r>
              <w:rPr>
                <w:rStyle w:val="font21"/>
                <w:rFonts w:hint="default"/>
                <w:color w:val="auto"/>
                <w:lang w:bidi="ar"/>
              </w:rPr>
              <w:t>×</w:t>
            </w:r>
            <w:r>
              <w:rPr>
                <w:rFonts w:ascii="宋体" w:hAnsi="宋体" w:cs="宋体" w:hint="eastAsia"/>
                <w:kern w:val="0"/>
                <w:szCs w:val="21"/>
                <w:lang w:bidi="ar"/>
              </w:rPr>
              <w:t>H</w:t>
            </w:r>
            <w:r>
              <w:rPr>
                <w:rStyle w:val="font21"/>
                <w:rFonts w:hint="default"/>
                <w:color w:val="auto"/>
                <w:lang w:bidi="ar"/>
              </w:rPr>
              <w:t>×</w:t>
            </w:r>
            <w:r>
              <w:rPr>
                <w:rFonts w:ascii="宋体" w:hAnsi="宋体" w:cs="宋体" w:hint="eastAsia"/>
                <w:kern w:val="0"/>
                <w:szCs w:val="21"/>
                <w:lang w:bidi="ar"/>
              </w:rPr>
              <w:t>R</w:t>
            </w:r>
            <w:r>
              <w:rPr>
                <w:rFonts w:ascii="宋体" w:hAnsi="宋体" w:cs="宋体" w:hint="eastAsia"/>
                <w:kern w:val="0"/>
                <w:szCs w:val="21"/>
                <w:vertAlign w:val="subscript"/>
                <w:lang w:bidi="ar"/>
              </w:rPr>
              <w:t>2</w:t>
            </w:r>
            <w:r>
              <w:rPr>
                <w:rFonts w:ascii="宋体" w:hAnsi="宋体" w:cs="宋体" w:hint="eastAsia"/>
                <w:kern w:val="0"/>
                <w:szCs w:val="21"/>
                <w:lang w:bidi="ar"/>
              </w:rPr>
              <w:t>/P，其中计分系数R</w:t>
            </w:r>
            <w:r>
              <w:rPr>
                <w:rFonts w:ascii="宋体" w:hAnsi="宋体" w:cs="宋体" w:hint="eastAsia"/>
                <w:kern w:val="0"/>
                <w:szCs w:val="21"/>
                <w:vertAlign w:val="subscript"/>
                <w:lang w:bidi="ar"/>
              </w:rPr>
              <w:t>2</w:t>
            </w:r>
            <w:r>
              <w:rPr>
                <w:rFonts w:ascii="宋体" w:hAnsi="宋体" w:cs="宋体" w:hint="eastAsia"/>
                <w:kern w:val="0"/>
                <w:szCs w:val="21"/>
                <w:lang w:bidi="ar"/>
              </w:rPr>
              <w:t>=0.5</w:t>
            </w:r>
          </w:p>
        </w:tc>
      </w:tr>
      <w:tr w:rsidR="007D65D3">
        <w:trPr>
          <w:trHeight w:val="920"/>
          <w:jc w:val="center"/>
        </w:trPr>
        <w:tc>
          <w:tcPr>
            <w:tcW w:w="5428"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低于分部分项工程项目清单综合单价基准价93%和高于分部分项工程项目清单综合单价基准价103%的项数</w:t>
            </w:r>
          </w:p>
        </w:tc>
        <w:tc>
          <w:tcPr>
            <w:tcW w:w="369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FB3=0</w:t>
            </w:r>
          </w:p>
        </w:tc>
      </w:tr>
      <w:tr w:rsidR="007D65D3">
        <w:trPr>
          <w:trHeight w:val="920"/>
          <w:jc w:val="center"/>
        </w:trPr>
        <w:tc>
          <w:tcPr>
            <w:tcW w:w="5428" w:type="dxa"/>
            <w:tcBorders>
              <w:top w:val="single" w:sz="4" w:space="0" w:color="000000"/>
              <w:left w:val="single" w:sz="4" w:space="0" w:color="000000"/>
              <w:bottom w:val="single" w:sz="4" w:space="0" w:color="000000"/>
              <w:right w:val="single" w:sz="4" w:space="0" w:color="000000"/>
            </w:tcBorders>
            <w:vAlign w:val="center"/>
          </w:tcPr>
          <w:p w:rsidR="007D65D3" w:rsidRDefault="007D65D3">
            <w:pPr>
              <w:jc w:val="left"/>
              <w:rPr>
                <w:rFonts w:ascii="宋体" w:hAnsi="宋体" w:cs="宋体"/>
                <w:szCs w:val="21"/>
              </w:rPr>
            </w:pPr>
          </w:p>
        </w:tc>
        <w:tc>
          <w:tcPr>
            <w:tcW w:w="369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上述合计FB=FB1+FB2+FB3，FB的最高分为10分</w:t>
            </w:r>
          </w:p>
        </w:tc>
      </w:tr>
    </w:tbl>
    <w:p w:rsidR="007D65D3" w:rsidRDefault="007D65D3">
      <w:pPr>
        <w:rPr>
          <w:rFonts w:ascii="宋体" w:hAnsi="宋体" w:cs="宋体"/>
          <w:vanish/>
          <w:szCs w:val="21"/>
        </w:rPr>
      </w:pPr>
    </w:p>
    <w:p w:rsidR="007D65D3" w:rsidRDefault="00BD22B7">
      <w:pPr>
        <w:pStyle w:val="af0"/>
        <w:wordWrap w:val="0"/>
        <w:spacing w:before="0" w:beforeAutospacing="0" w:after="0" w:afterAutospacing="0" w:line="360" w:lineRule="auto"/>
        <w:jc w:val="both"/>
        <w:rPr>
          <w:rFonts w:cs="宋体" w:hint="default"/>
          <w:sz w:val="21"/>
          <w:szCs w:val="21"/>
        </w:rPr>
      </w:pPr>
      <w:r>
        <w:rPr>
          <w:rFonts w:cs="宋体"/>
          <w:sz w:val="21"/>
          <w:szCs w:val="21"/>
        </w:rPr>
        <w:t>注：FB分值数据保留小数点后三位。</w:t>
      </w:r>
    </w:p>
    <w:p w:rsidR="007D65D3" w:rsidRDefault="00BD22B7">
      <w:pPr>
        <w:pStyle w:val="af0"/>
        <w:wordWrap w:val="0"/>
        <w:spacing w:before="0" w:beforeAutospacing="0" w:after="0" w:afterAutospacing="0" w:line="360" w:lineRule="auto"/>
        <w:jc w:val="both"/>
        <w:rPr>
          <w:rFonts w:cs="宋体" w:hint="default"/>
          <w:sz w:val="21"/>
          <w:szCs w:val="21"/>
        </w:rPr>
      </w:pPr>
      <w:r>
        <w:rPr>
          <w:rFonts w:cs="宋体"/>
          <w:sz w:val="21"/>
          <w:szCs w:val="21"/>
        </w:rPr>
        <w:t>5.措施项目费（不含安全文明施工措施费）的评审，共计5分。计分</w:t>
      </w:r>
      <w:proofErr w:type="gramStart"/>
      <w:r>
        <w:rPr>
          <w:rFonts w:cs="宋体"/>
          <w:sz w:val="21"/>
          <w:szCs w:val="21"/>
        </w:rPr>
        <w:t>规则见</w:t>
      </w:r>
      <w:proofErr w:type="gramEnd"/>
      <w:r>
        <w:rPr>
          <w:rFonts w:cs="宋体"/>
          <w:sz w:val="21"/>
          <w:szCs w:val="21"/>
        </w:rPr>
        <w:t>下表。</w:t>
      </w:r>
    </w:p>
    <w:p w:rsidR="007D65D3" w:rsidRDefault="00BD22B7">
      <w:pPr>
        <w:pStyle w:val="af0"/>
        <w:wordWrap w:val="0"/>
        <w:spacing w:before="0" w:beforeAutospacing="0" w:after="0" w:afterAutospacing="0" w:line="360" w:lineRule="auto"/>
        <w:jc w:val="both"/>
        <w:rPr>
          <w:rFonts w:cs="宋体" w:hint="default"/>
          <w:sz w:val="21"/>
          <w:szCs w:val="21"/>
        </w:rPr>
      </w:pPr>
      <w:r>
        <w:rPr>
          <w:rFonts w:cs="宋体"/>
          <w:sz w:val="21"/>
          <w:szCs w:val="21"/>
        </w:rPr>
        <w:t>偏差率</w:t>
      </w:r>
      <w:r>
        <w:rPr>
          <w:rStyle w:val="font31"/>
          <w:rFonts w:ascii="宋体" w:eastAsia="宋体" w:hAnsi="宋体" w:cs="宋体" w:hint="eastAsia"/>
          <w:color w:val="auto"/>
          <w:sz w:val="21"/>
          <w:szCs w:val="21"/>
          <w:lang w:bidi="ar"/>
        </w:rPr>
        <w:t>α</w:t>
      </w:r>
      <w:r>
        <w:rPr>
          <w:rStyle w:val="font01"/>
          <w:rFonts w:ascii="宋体" w:eastAsia="宋体" w:hAnsi="宋体" w:cs="宋体" w:hint="eastAsia"/>
          <w:color w:val="auto"/>
          <w:sz w:val="21"/>
          <w:szCs w:val="21"/>
          <w:lang w:bidi="ar"/>
        </w:rPr>
        <w:t>FC</w:t>
      </w:r>
      <w:r>
        <w:rPr>
          <w:rFonts w:cs="宋体"/>
          <w:sz w:val="21"/>
          <w:szCs w:val="21"/>
        </w:rPr>
        <w:t>=（投标人措施项目费报价-措施项目费基准价）÷措施项目费基准价×100%</w:t>
      </w:r>
    </w:p>
    <w:tbl>
      <w:tblPr>
        <w:tblW w:w="9017" w:type="dxa"/>
        <w:jc w:val="center"/>
        <w:tblLook w:val="04A0" w:firstRow="1" w:lastRow="0" w:firstColumn="1" w:lastColumn="0" w:noHBand="0" w:noVBand="1"/>
      </w:tblPr>
      <w:tblGrid>
        <w:gridCol w:w="1213"/>
        <w:gridCol w:w="1213"/>
        <w:gridCol w:w="3102"/>
        <w:gridCol w:w="3489"/>
      </w:tblGrid>
      <w:tr w:rsidR="007D65D3">
        <w:trPr>
          <w:trHeight w:val="660"/>
          <w:jc w:val="center"/>
        </w:trPr>
        <w:tc>
          <w:tcPr>
            <w:tcW w:w="1213"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序号</w:t>
            </w:r>
          </w:p>
        </w:tc>
        <w:tc>
          <w:tcPr>
            <w:tcW w:w="1213"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偏差率α</w:t>
            </w:r>
            <w:r>
              <w:rPr>
                <w:rFonts w:ascii="宋体" w:hAnsi="宋体" w:cs="宋体" w:hint="eastAsia"/>
                <w:kern w:val="0"/>
                <w:szCs w:val="21"/>
                <w:vertAlign w:val="subscript"/>
                <w:lang w:bidi="ar"/>
              </w:rPr>
              <w:t>FC</w:t>
            </w:r>
          </w:p>
        </w:tc>
        <w:tc>
          <w:tcPr>
            <w:tcW w:w="310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满足条件</w:t>
            </w:r>
          </w:p>
        </w:tc>
        <w:tc>
          <w:tcPr>
            <w:tcW w:w="3489"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计分FC</w:t>
            </w:r>
          </w:p>
        </w:tc>
      </w:tr>
      <w:tr w:rsidR="007D65D3">
        <w:trPr>
          <w:trHeight w:val="660"/>
          <w:jc w:val="center"/>
        </w:trPr>
        <w:tc>
          <w:tcPr>
            <w:tcW w:w="9017" w:type="dxa"/>
            <w:gridSpan w:val="4"/>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综合评估法</w:t>
            </w:r>
          </w:p>
        </w:tc>
      </w:tr>
      <w:tr w:rsidR="007D65D3">
        <w:trPr>
          <w:trHeight w:val="660"/>
          <w:jc w:val="center"/>
        </w:trPr>
        <w:tc>
          <w:tcPr>
            <w:tcW w:w="1213"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1</w:t>
            </w:r>
          </w:p>
        </w:tc>
        <w:tc>
          <w:tcPr>
            <w:tcW w:w="1213"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α</w:t>
            </w:r>
            <w:r>
              <w:rPr>
                <w:rFonts w:ascii="宋体" w:hAnsi="宋体" w:cs="宋体" w:hint="eastAsia"/>
                <w:kern w:val="0"/>
                <w:szCs w:val="21"/>
                <w:vertAlign w:val="subscript"/>
                <w:lang w:bidi="ar"/>
              </w:rPr>
              <w:t>FC</w:t>
            </w:r>
            <w:r>
              <w:rPr>
                <w:rFonts w:ascii="宋体" w:hAnsi="宋体" w:cs="宋体" w:hint="eastAsia"/>
                <w:kern w:val="0"/>
                <w:szCs w:val="21"/>
                <w:lang w:bidi="ar"/>
              </w:rPr>
              <w:t>=O</w:t>
            </w:r>
          </w:p>
        </w:tc>
        <w:tc>
          <w:tcPr>
            <w:tcW w:w="310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textAlignment w:val="center"/>
              <w:rPr>
                <w:rFonts w:ascii="宋体" w:hAnsi="宋体" w:cs="宋体"/>
                <w:szCs w:val="21"/>
              </w:rPr>
            </w:pPr>
            <w:r>
              <w:rPr>
                <w:rFonts w:ascii="宋体" w:hAnsi="宋体" w:cs="宋体" w:hint="eastAsia"/>
                <w:kern w:val="0"/>
                <w:szCs w:val="21"/>
                <w:lang w:bidi="ar"/>
              </w:rPr>
              <w:t>FC=基础分</w:t>
            </w:r>
          </w:p>
        </w:tc>
        <w:tc>
          <w:tcPr>
            <w:tcW w:w="3489"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textAlignment w:val="center"/>
              <w:rPr>
                <w:rFonts w:ascii="宋体" w:hAnsi="宋体" w:cs="宋体"/>
                <w:szCs w:val="21"/>
              </w:rPr>
            </w:pPr>
            <w:r>
              <w:rPr>
                <w:rFonts w:ascii="宋体" w:hAnsi="宋体" w:cs="宋体" w:hint="eastAsia"/>
                <w:kern w:val="0"/>
                <w:szCs w:val="21"/>
                <w:lang w:bidi="ar"/>
              </w:rPr>
              <w:t>FC=3</w:t>
            </w:r>
          </w:p>
        </w:tc>
      </w:tr>
      <w:tr w:rsidR="007D65D3">
        <w:trPr>
          <w:trHeight w:val="1140"/>
          <w:jc w:val="center"/>
        </w:trPr>
        <w:tc>
          <w:tcPr>
            <w:tcW w:w="1213"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2</w:t>
            </w:r>
          </w:p>
        </w:tc>
        <w:tc>
          <w:tcPr>
            <w:tcW w:w="1213"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α</w:t>
            </w:r>
            <w:r>
              <w:rPr>
                <w:rFonts w:ascii="宋体" w:hAnsi="宋体" w:cs="宋体" w:hint="eastAsia"/>
                <w:kern w:val="0"/>
                <w:szCs w:val="21"/>
                <w:vertAlign w:val="subscript"/>
                <w:lang w:bidi="ar"/>
              </w:rPr>
              <w:t>FC</w:t>
            </w:r>
            <w:r>
              <w:rPr>
                <w:rFonts w:ascii="宋体" w:hAnsi="宋体" w:cs="宋体" w:hint="eastAsia"/>
                <w:kern w:val="0"/>
                <w:szCs w:val="21"/>
                <w:lang w:bidi="ar"/>
              </w:rPr>
              <w:t>&lt;0</w:t>
            </w:r>
          </w:p>
        </w:tc>
        <w:tc>
          <w:tcPr>
            <w:tcW w:w="310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偏差率α</w:t>
            </w:r>
            <w:r>
              <w:rPr>
                <w:rFonts w:ascii="宋体" w:hAnsi="宋体" w:cs="宋体" w:hint="eastAsia"/>
                <w:kern w:val="0"/>
                <w:szCs w:val="21"/>
                <w:vertAlign w:val="subscript"/>
                <w:lang w:bidi="ar"/>
              </w:rPr>
              <w:t>FC</w:t>
            </w:r>
            <w:r>
              <w:rPr>
                <w:rFonts w:ascii="宋体" w:hAnsi="宋体" w:cs="宋体" w:hint="eastAsia"/>
                <w:kern w:val="0"/>
                <w:szCs w:val="21"/>
                <w:lang w:bidi="ar"/>
              </w:rPr>
              <w:t>每减少1 %时，在基础分上加0.1分；以此类推，最高加至5分为止。</w:t>
            </w:r>
          </w:p>
        </w:tc>
        <w:tc>
          <w:tcPr>
            <w:tcW w:w="3489"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F</w:t>
            </w:r>
            <w:r>
              <w:rPr>
                <w:rStyle w:val="font61"/>
                <w:rFonts w:ascii="宋体" w:eastAsia="宋体" w:hAnsi="宋体" w:cs="宋体" w:hint="eastAsia"/>
                <w:color w:val="auto"/>
                <w:lang w:bidi="ar"/>
              </w:rPr>
              <w:t>C=3+|</w:t>
            </w:r>
            <w:r>
              <w:rPr>
                <w:rFonts w:ascii="宋体" w:hAnsi="宋体" w:cs="宋体" w:hint="eastAsia"/>
                <w:kern w:val="0"/>
                <w:szCs w:val="21"/>
                <w:lang w:bidi="ar"/>
              </w:rPr>
              <w:t>α</w:t>
            </w:r>
            <w:r>
              <w:rPr>
                <w:rFonts w:ascii="宋体" w:hAnsi="宋体" w:cs="宋体" w:hint="eastAsia"/>
                <w:kern w:val="0"/>
                <w:szCs w:val="21"/>
                <w:vertAlign w:val="subscript"/>
                <w:lang w:bidi="ar"/>
              </w:rPr>
              <w:t>FC</w:t>
            </w:r>
            <w:r>
              <w:rPr>
                <w:rStyle w:val="font61"/>
                <w:rFonts w:ascii="宋体" w:eastAsia="宋体" w:hAnsi="宋体" w:cs="宋体" w:hint="eastAsia"/>
                <w:color w:val="auto"/>
                <w:lang w:bidi="ar"/>
              </w:rPr>
              <w:t>|×100×0.1</w:t>
            </w:r>
          </w:p>
        </w:tc>
      </w:tr>
      <w:tr w:rsidR="007D65D3">
        <w:trPr>
          <w:trHeight w:val="1140"/>
          <w:jc w:val="center"/>
        </w:trPr>
        <w:tc>
          <w:tcPr>
            <w:tcW w:w="1213"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3</w:t>
            </w:r>
          </w:p>
        </w:tc>
        <w:tc>
          <w:tcPr>
            <w:tcW w:w="1213"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α</w:t>
            </w:r>
            <w:r>
              <w:rPr>
                <w:rFonts w:ascii="宋体" w:hAnsi="宋体" w:cs="宋体" w:hint="eastAsia"/>
                <w:kern w:val="0"/>
                <w:szCs w:val="21"/>
                <w:vertAlign w:val="subscript"/>
                <w:lang w:bidi="ar"/>
              </w:rPr>
              <w:t>FC</w:t>
            </w:r>
            <w:r>
              <w:rPr>
                <w:rFonts w:ascii="宋体" w:hAnsi="宋体" w:cs="宋体" w:hint="eastAsia"/>
                <w:kern w:val="0"/>
                <w:szCs w:val="21"/>
                <w:lang w:bidi="ar"/>
              </w:rPr>
              <w:t>&gt;0</w:t>
            </w:r>
          </w:p>
        </w:tc>
        <w:tc>
          <w:tcPr>
            <w:tcW w:w="3102"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偏差率α</w:t>
            </w:r>
            <w:r>
              <w:rPr>
                <w:rFonts w:ascii="宋体" w:hAnsi="宋体" w:cs="宋体" w:hint="eastAsia"/>
                <w:kern w:val="0"/>
                <w:szCs w:val="21"/>
                <w:vertAlign w:val="subscript"/>
                <w:lang w:bidi="ar"/>
              </w:rPr>
              <w:t>FC</w:t>
            </w:r>
            <w:r>
              <w:rPr>
                <w:rFonts w:ascii="宋体" w:hAnsi="宋体" w:cs="宋体" w:hint="eastAsia"/>
                <w:kern w:val="0"/>
                <w:szCs w:val="21"/>
                <w:lang w:bidi="ar"/>
              </w:rPr>
              <w:t>每增加1%时，在基础分上 减扣0.1分；以此类推，减扣至0为止。</w:t>
            </w:r>
          </w:p>
        </w:tc>
        <w:tc>
          <w:tcPr>
            <w:tcW w:w="3489"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F</w:t>
            </w:r>
            <w:r>
              <w:rPr>
                <w:rStyle w:val="font61"/>
                <w:rFonts w:ascii="宋体" w:eastAsia="宋体" w:hAnsi="宋体" w:cs="宋体" w:hint="eastAsia"/>
                <w:color w:val="auto"/>
                <w:lang w:bidi="ar"/>
              </w:rPr>
              <w:t>C=3-|</w:t>
            </w:r>
            <w:r>
              <w:rPr>
                <w:rFonts w:ascii="宋体" w:hAnsi="宋体" w:cs="宋体" w:hint="eastAsia"/>
                <w:kern w:val="0"/>
                <w:szCs w:val="21"/>
                <w:lang w:bidi="ar"/>
              </w:rPr>
              <w:t>α</w:t>
            </w:r>
            <w:r>
              <w:rPr>
                <w:rFonts w:ascii="宋体" w:hAnsi="宋体" w:cs="宋体" w:hint="eastAsia"/>
                <w:kern w:val="0"/>
                <w:szCs w:val="21"/>
                <w:vertAlign w:val="subscript"/>
                <w:lang w:bidi="ar"/>
              </w:rPr>
              <w:t>FC</w:t>
            </w:r>
            <w:r>
              <w:rPr>
                <w:rStyle w:val="font61"/>
                <w:rFonts w:ascii="宋体" w:eastAsia="宋体" w:hAnsi="宋体" w:cs="宋体" w:hint="eastAsia"/>
                <w:color w:val="auto"/>
                <w:lang w:bidi="ar"/>
              </w:rPr>
              <w:t>|×100×0.1</w:t>
            </w:r>
          </w:p>
        </w:tc>
      </w:tr>
      <w:tr w:rsidR="007D65D3">
        <w:trPr>
          <w:trHeight w:val="740"/>
          <w:jc w:val="center"/>
        </w:trPr>
        <w:tc>
          <w:tcPr>
            <w:tcW w:w="1213" w:type="dxa"/>
            <w:tcBorders>
              <w:top w:val="single" w:sz="4" w:space="0" w:color="000000"/>
              <w:left w:val="single" w:sz="4" w:space="0" w:color="000000"/>
              <w:bottom w:val="single" w:sz="4" w:space="0" w:color="000000"/>
              <w:right w:val="single" w:sz="4" w:space="0" w:color="000000"/>
            </w:tcBorders>
            <w:vAlign w:val="center"/>
          </w:tcPr>
          <w:p w:rsidR="007D65D3" w:rsidRDefault="007D65D3">
            <w:pPr>
              <w:jc w:val="left"/>
              <w:rPr>
                <w:rFonts w:ascii="宋体" w:hAnsi="宋体" w:cs="宋体"/>
                <w:szCs w:val="21"/>
              </w:rPr>
            </w:pPr>
          </w:p>
        </w:tc>
        <w:tc>
          <w:tcPr>
            <w:tcW w:w="1213" w:type="dxa"/>
            <w:tcBorders>
              <w:top w:val="single" w:sz="4" w:space="0" w:color="000000"/>
              <w:left w:val="single" w:sz="4" w:space="0" w:color="000000"/>
              <w:bottom w:val="single" w:sz="4" w:space="0" w:color="000000"/>
              <w:right w:val="single" w:sz="4" w:space="0" w:color="000000"/>
            </w:tcBorders>
            <w:vAlign w:val="center"/>
          </w:tcPr>
          <w:p w:rsidR="007D65D3" w:rsidRDefault="007D65D3">
            <w:pPr>
              <w:jc w:val="left"/>
              <w:rPr>
                <w:rFonts w:ascii="宋体" w:hAnsi="宋体" w:cs="宋体"/>
                <w:szCs w:val="21"/>
              </w:rPr>
            </w:pPr>
          </w:p>
        </w:tc>
        <w:tc>
          <w:tcPr>
            <w:tcW w:w="3102" w:type="dxa"/>
            <w:tcBorders>
              <w:top w:val="single" w:sz="4" w:space="0" w:color="000000"/>
              <w:left w:val="single" w:sz="4" w:space="0" w:color="000000"/>
              <w:bottom w:val="single" w:sz="4" w:space="0" w:color="000000"/>
              <w:right w:val="single" w:sz="4" w:space="0" w:color="000000"/>
            </w:tcBorders>
            <w:vAlign w:val="center"/>
          </w:tcPr>
          <w:p w:rsidR="007D65D3" w:rsidRDefault="007D65D3">
            <w:pPr>
              <w:jc w:val="left"/>
              <w:rPr>
                <w:rFonts w:ascii="宋体" w:hAnsi="宋体" w:cs="宋体"/>
                <w:szCs w:val="21"/>
              </w:rPr>
            </w:pPr>
          </w:p>
        </w:tc>
        <w:tc>
          <w:tcPr>
            <w:tcW w:w="3489"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FC最高分为5分</w:t>
            </w:r>
          </w:p>
        </w:tc>
      </w:tr>
    </w:tbl>
    <w:p w:rsidR="007D65D3" w:rsidRDefault="00BD22B7">
      <w:pPr>
        <w:pStyle w:val="af0"/>
        <w:wordWrap w:val="0"/>
        <w:spacing w:before="0" w:beforeAutospacing="0" w:after="0" w:afterAutospacing="0" w:line="360" w:lineRule="auto"/>
        <w:jc w:val="both"/>
        <w:rPr>
          <w:rFonts w:cs="宋体" w:hint="default"/>
          <w:sz w:val="21"/>
          <w:szCs w:val="21"/>
        </w:rPr>
      </w:pPr>
      <w:r>
        <w:rPr>
          <w:rFonts w:cs="宋体"/>
          <w:sz w:val="21"/>
          <w:szCs w:val="21"/>
        </w:rPr>
        <w:t>注：表中的</w:t>
      </w:r>
      <w:r>
        <w:rPr>
          <w:rStyle w:val="font61"/>
          <w:rFonts w:ascii="宋体" w:eastAsia="宋体" w:hAnsi="宋体" w:cs="宋体" w:hint="eastAsia"/>
          <w:color w:val="auto"/>
          <w:lang w:bidi="ar"/>
        </w:rPr>
        <w:t>|</w:t>
      </w:r>
      <w:r>
        <w:rPr>
          <w:rFonts w:cs="宋体"/>
          <w:sz w:val="21"/>
          <w:szCs w:val="21"/>
          <w:lang w:bidi="ar"/>
        </w:rPr>
        <w:t>α</w:t>
      </w:r>
      <w:r>
        <w:rPr>
          <w:rFonts w:cs="宋体"/>
          <w:sz w:val="21"/>
          <w:szCs w:val="21"/>
          <w:vertAlign w:val="subscript"/>
          <w:lang w:bidi="ar"/>
        </w:rPr>
        <w:t>FC</w:t>
      </w:r>
      <w:r>
        <w:rPr>
          <w:rStyle w:val="font61"/>
          <w:rFonts w:ascii="宋体" w:eastAsia="宋体" w:hAnsi="宋体" w:cs="宋体" w:hint="eastAsia"/>
          <w:color w:val="auto"/>
          <w:lang w:bidi="ar"/>
        </w:rPr>
        <w:t>|</w:t>
      </w:r>
      <w:r>
        <w:rPr>
          <w:rFonts w:cs="宋体"/>
          <w:sz w:val="21"/>
          <w:szCs w:val="21"/>
        </w:rPr>
        <w:t>用为取绝对值函数。FC分值数据保留小数点后三位。</w:t>
      </w:r>
    </w:p>
    <w:p w:rsidR="007D65D3" w:rsidRDefault="00BD22B7">
      <w:pPr>
        <w:pStyle w:val="af0"/>
        <w:wordWrap w:val="0"/>
        <w:spacing w:before="0" w:beforeAutospacing="0" w:after="0" w:afterAutospacing="0" w:line="360" w:lineRule="auto"/>
        <w:jc w:val="both"/>
        <w:rPr>
          <w:rFonts w:cs="宋体" w:hint="default"/>
          <w:sz w:val="21"/>
          <w:szCs w:val="21"/>
        </w:rPr>
      </w:pPr>
      <w:r>
        <w:rPr>
          <w:rFonts w:cs="宋体"/>
          <w:sz w:val="21"/>
          <w:szCs w:val="21"/>
        </w:rPr>
        <w:t>6.材料单价的评审，共计5分。计分</w:t>
      </w:r>
      <w:proofErr w:type="gramStart"/>
      <w:r>
        <w:rPr>
          <w:rFonts w:cs="宋体"/>
          <w:sz w:val="21"/>
          <w:szCs w:val="21"/>
        </w:rPr>
        <w:t>规则见</w:t>
      </w:r>
      <w:proofErr w:type="gramEnd"/>
      <w:r>
        <w:rPr>
          <w:rFonts w:cs="宋体"/>
          <w:sz w:val="21"/>
          <w:szCs w:val="21"/>
        </w:rPr>
        <w:t>下表。</w:t>
      </w:r>
    </w:p>
    <w:p w:rsidR="007D65D3" w:rsidRDefault="007D65D3">
      <w:pPr>
        <w:rPr>
          <w:rFonts w:ascii="宋体" w:hAnsi="宋体" w:cs="宋体"/>
          <w:vanish/>
          <w:szCs w:val="21"/>
        </w:rPr>
      </w:pPr>
    </w:p>
    <w:tbl>
      <w:tblPr>
        <w:tblW w:w="9074" w:type="dxa"/>
        <w:jc w:val="center"/>
        <w:tblLook w:val="04A0" w:firstRow="1" w:lastRow="0" w:firstColumn="1" w:lastColumn="0" w:noHBand="0" w:noVBand="1"/>
      </w:tblPr>
      <w:tblGrid>
        <w:gridCol w:w="5140"/>
        <w:gridCol w:w="3934"/>
      </w:tblGrid>
      <w:tr w:rsidR="007D65D3">
        <w:trPr>
          <w:trHeight w:val="680"/>
          <w:jc w:val="center"/>
        </w:trPr>
        <w:tc>
          <w:tcPr>
            <w:tcW w:w="5140"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投标报价材料单价</w:t>
            </w:r>
          </w:p>
        </w:tc>
        <w:tc>
          <w:tcPr>
            <w:tcW w:w="393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计分FD</w:t>
            </w:r>
          </w:p>
        </w:tc>
      </w:tr>
      <w:tr w:rsidR="007D65D3">
        <w:trPr>
          <w:trHeight w:val="680"/>
          <w:jc w:val="center"/>
        </w:trPr>
        <w:tc>
          <w:tcPr>
            <w:tcW w:w="9074" w:type="dxa"/>
            <w:gridSpan w:val="2"/>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Pd为工程量清单材料表中的材料总数</w:t>
            </w:r>
          </w:p>
        </w:tc>
      </w:tr>
      <w:tr w:rsidR="007D65D3">
        <w:trPr>
          <w:trHeight w:val="680"/>
          <w:jc w:val="center"/>
        </w:trPr>
        <w:tc>
          <w:tcPr>
            <w:tcW w:w="9074" w:type="dxa"/>
            <w:gridSpan w:val="2"/>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center"/>
              <w:textAlignment w:val="center"/>
              <w:rPr>
                <w:rFonts w:ascii="宋体" w:hAnsi="宋体" w:cs="宋体"/>
                <w:szCs w:val="21"/>
              </w:rPr>
            </w:pPr>
            <w:r>
              <w:rPr>
                <w:rFonts w:ascii="宋体" w:hAnsi="宋体" w:cs="宋体" w:hint="eastAsia"/>
                <w:kern w:val="0"/>
                <w:szCs w:val="21"/>
                <w:lang w:bidi="ar"/>
              </w:rPr>
              <w:t>综合评估法</w:t>
            </w:r>
          </w:p>
        </w:tc>
      </w:tr>
      <w:tr w:rsidR="007D65D3">
        <w:trPr>
          <w:trHeight w:val="920"/>
          <w:jc w:val="center"/>
        </w:trPr>
        <w:tc>
          <w:tcPr>
            <w:tcW w:w="5140"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lastRenderedPageBreak/>
              <w:t>在材料单价基准价95%-103%（不含95%和含103%）内的项数Md</w:t>
            </w:r>
          </w:p>
        </w:tc>
        <w:tc>
          <w:tcPr>
            <w:tcW w:w="393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FD1=5</w:t>
            </w:r>
            <w:r>
              <w:rPr>
                <w:rStyle w:val="font21"/>
                <w:rFonts w:hint="default"/>
                <w:color w:val="auto"/>
                <w:lang w:bidi="ar"/>
              </w:rPr>
              <w:t>×</w:t>
            </w:r>
            <w:r>
              <w:rPr>
                <w:rFonts w:ascii="宋体" w:hAnsi="宋体" w:cs="宋体" w:hint="eastAsia"/>
                <w:kern w:val="0"/>
                <w:szCs w:val="21"/>
                <w:lang w:bidi="ar"/>
              </w:rPr>
              <w:t>Md</w:t>
            </w:r>
            <w:r>
              <w:rPr>
                <w:rStyle w:val="font21"/>
                <w:rFonts w:hint="default"/>
                <w:color w:val="auto"/>
                <w:lang w:bidi="ar"/>
              </w:rPr>
              <w:t>×</w:t>
            </w:r>
            <w:r>
              <w:rPr>
                <w:rFonts w:ascii="宋体" w:hAnsi="宋体" w:cs="宋体" w:hint="eastAsia"/>
                <w:kern w:val="0"/>
                <w:szCs w:val="21"/>
                <w:lang w:bidi="ar"/>
              </w:rPr>
              <w:t>Rd</w:t>
            </w:r>
            <w:r>
              <w:rPr>
                <w:rFonts w:ascii="宋体" w:hAnsi="宋体" w:cs="宋体" w:hint="eastAsia"/>
                <w:kern w:val="0"/>
                <w:szCs w:val="21"/>
                <w:vertAlign w:val="subscript"/>
                <w:lang w:bidi="ar"/>
              </w:rPr>
              <w:t>1</w:t>
            </w:r>
            <w:r>
              <w:rPr>
                <w:rFonts w:ascii="宋体" w:hAnsi="宋体" w:cs="宋体" w:hint="eastAsia"/>
                <w:kern w:val="0"/>
                <w:szCs w:val="21"/>
                <w:lang w:bidi="ar"/>
              </w:rPr>
              <w:t>/Pd，其中计分系数Rd</w:t>
            </w:r>
            <w:r>
              <w:rPr>
                <w:rFonts w:ascii="宋体" w:hAnsi="宋体" w:cs="宋体" w:hint="eastAsia"/>
                <w:kern w:val="0"/>
                <w:szCs w:val="21"/>
                <w:vertAlign w:val="subscript"/>
                <w:lang w:bidi="ar"/>
              </w:rPr>
              <w:t>1</w:t>
            </w:r>
            <w:r>
              <w:rPr>
                <w:rFonts w:ascii="宋体" w:hAnsi="宋体" w:cs="宋体" w:hint="eastAsia"/>
                <w:kern w:val="0"/>
                <w:szCs w:val="21"/>
                <w:lang w:bidi="ar"/>
              </w:rPr>
              <w:t>=1</w:t>
            </w:r>
          </w:p>
        </w:tc>
      </w:tr>
      <w:tr w:rsidR="007D65D3">
        <w:trPr>
          <w:trHeight w:val="920"/>
          <w:jc w:val="center"/>
        </w:trPr>
        <w:tc>
          <w:tcPr>
            <w:tcW w:w="5140"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在材料单价基准价93%-95%（含93%和95%）内的项数Nd</w:t>
            </w:r>
          </w:p>
        </w:tc>
        <w:tc>
          <w:tcPr>
            <w:tcW w:w="393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FD2=5</w:t>
            </w:r>
            <w:r>
              <w:rPr>
                <w:rStyle w:val="font21"/>
                <w:rFonts w:hint="default"/>
                <w:color w:val="auto"/>
                <w:lang w:bidi="ar"/>
              </w:rPr>
              <w:t>×</w:t>
            </w:r>
            <w:r>
              <w:rPr>
                <w:rFonts w:ascii="宋体" w:hAnsi="宋体" w:cs="宋体" w:hint="eastAsia"/>
                <w:kern w:val="0"/>
                <w:szCs w:val="21"/>
                <w:lang w:bidi="ar"/>
              </w:rPr>
              <w:t>Nd</w:t>
            </w:r>
            <w:r>
              <w:rPr>
                <w:rStyle w:val="font21"/>
                <w:rFonts w:hint="default"/>
                <w:color w:val="auto"/>
                <w:lang w:bidi="ar"/>
              </w:rPr>
              <w:t>×</w:t>
            </w:r>
            <w:r>
              <w:rPr>
                <w:rFonts w:ascii="宋体" w:hAnsi="宋体" w:cs="宋体" w:hint="eastAsia"/>
                <w:kern w:val="0"/>
                <w:szCs w:val="21"/>
                <w:lang w:bidi="ar"/>
              </w:rPr>
              <w:t>Rd</w:t>
            </w:r>
            <w:r>
              <w:rPr>
                <w:rFonts w:ascii="宋体" w:hAnsi="宋体" w:cs="宋体" w:hint="eastAsia"/>
                <w:kern w:val="0"/>
                <w:szCs w:val="21"/>
                <w:vertAlign w:val="subscript"/>
                <w:lang w:bidi="ar"/>
              </w:rPr>
              <w:t>2</w:t>
            </w:r>
            <w:r>
              <w:rPr>
                <w:rFonts w:ascii="宋体" w:hAnsi="宋体" w:cs="宋体" w:hint="eastAsia"/>
                <w:kern w:val="0"/>
                <w:szCs w:val="21"/>
                <w:lang w:bidi="ar"/>
              </w:rPr>
              <w:t>/Pd，其中计分系数Rd2=0.5</w:t>
            </w:r>
          </w:p>
        </w:tc>
      </w:tr>
      <w:tr w:rsidR="007D65D3">
        <w:trPr>
          <w:trHeight w:val="920"/>
          <w:jc w:val="center"/>
        </w:trPr>
        <w:tc>
          <w:tcPr>
            <w:tcW w:w="5140"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低于材料单价基准价93%和高于材料单价基准价103%的项数</w:t>
            </w:r>
          </w:p>
        </w:tc>
        <w:tc>
          <w:tcPr>
            <w:tcW w:w="393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FD3=0</w:t>
            </w:r>
          </w:p>
        </w:tc>
      </w:tr>
      <w:tr w:rsidR="007D65D3">
        <w:trPr>
          <w:trHeight w:val="920"/>
          <w:jc w:val="center"/>
        </w:trPr>
        <w:tc>
          <w:tcPr>
            <w:tcW w:w="5140" w:type="dxa"/>
            <w:tcBorders>
              <w:top w:val="single" w:sz="4" w:space="0" w:color="000000"/>
              <w:left w:val="single" w:sz="4" w:space="0" w:color="000000"/>
              <w:bottom w:val="single" w:sz="4" w:space="0" w:color="000000"/>
              <w:right w:val="single" w:sz="4" w:space="0" w:color="000000"/>
            </w:tcBorders>
            <w:vAlign w:val="center"/>
          </w:tcPr>
          <w:p w:rsidR="007D65D3" w:rsidRDefault="007D65D3">
            <w:pPr>
              <w:jc w:val="left"/>
              <w:rPr>
                <w:rFonts w:ascii="宋体" w:hAnsi="宋体" w:cs="宋体"/>
                <w:szCs w:val="21"/>
              </w:rPr>
            </w:pPr>
          </w:p>
        </w:tc>
        <w:tc>
          <w:tcPr>
            <w:tcW w:w="3934" w:type="dxa"/>
            <w:tcBorders>
              <w:top w:val="single" w:sz="4" w:space="0" w:color="000000"/>
              <w:left w:val="single" w:sz="4" w:space="0" w:color="000000"/>
              <w:bottom w:val="single" w:sz="4" w:space="0" w:color="000000"/>
              <w:right w:val="single" w:sz="4" w:space="0" w:color="000000"/>
            </w:tcBorders>
            <w:vAlign w:val="center"/>
          </w:tcPr>
          <w:p w:rsidR="007D65D3" w:rsidRDefault="00BD22B7">
            <w:pPr>
              <w:widowControl/>
              <w:jc w:val="left"/>
              <w:textAlignment w:val="center"/>
              <w:rPr>
                <w:rFonts w:ascii="宋体" w:hAnsi="宋体" w:cs="宋体"/>
                <w:szCs w:val="21"/>
              </w:rPr>
            </w:pPr>
            <w:r>
              <w:rPr>
                <w:rFonts w:ascii="宋体" w:hAnsi="宋体" w:cs="宋体" w:hint="eastAsia"/>
                <w:kern w:val="0"/>
                <w:szCs w:val="21"/>
                <w:lang w:bidi="ar"/>
              </w:rPr>
              <w:t>上述合计FD=FD1+FD2+FD3，FD最高分为5分</w:t>
            </w:r>
          </w:p>
        </w:tc>
      </w:tr>
    </w:tbl>
    <w:p w:rsidR="007D65D3" w:rsidRDefault="00BD22B7">
      <w:pPr>
        <w:pStyle w:val="af0"/>
        <w:spacing w:before="132" w:beforeAutospacing="0" w:after="378" w:afterAutospacing="0"/>
        <w:rPr>
          <w:rFonts w:cs="宋体" w:hint="default"/>
          <w:sz w:val="21"/>
          <w:szCs w:val="21"/>
        </w:rPr>
      </w:pPr>
      <w:r>
        <w:rPr>
          <w:rFonts w:cs="宋体"/>
          <w:sz w:val="21"/>
          <w:szCs w:val="21"/>
          <w:shd w:val="clear" w:color="auto" w:fill="FFFFFF"/>
        </w:rPr>
        <w:t>注：招标文件应提供工程量清单材料表。投标人漏报材料单价的，该投标人漏报项不参与材料单价基准价计算。</w:t>
      </w:r>
    </w:p>
    <w:p w:rsidR="007D65D3" w:rsidRDefault="00BD22B7">
      <w:pPr>
        <w:rPr>
          <w:rFonts w:ascii="宋体" w:hAnsi="宋体" w:cs="宋体"/>
          <w:b/>
          <w:bCs/>
          <w:kern w:val="0"/>
          <w:szCs w:val="21"/>
        </w:rPr>
      </w:pPr>
      <w:r>
        <w:rPr>
          <w:rFonts w:ascii="宋体" w:hAnsi="宋体" w:cs="宋体" w:hint="eastAsia"/>
          <w:b/>
          <w:bCs/>
          <w:kern w:val="0"/>
          <w:szCs w:val="21"/>
        </w:rPr>
        <w:br w:type="page"/>
      </w:r>
    </w:p>
    <w:p w:rsidR="007D65D3" w:rsidRDefault="00BD22B7">
      <w:pPr>
        <w:spacing w:line="360" w:lineRule="auto"/>
        <w:ind w:firstLineChars="200" w:firstLine="422"/>
        <w:outlineLvl w:val="1"/>
        <w:rPr>
          <w:rFonts w:ascii="宋体" w:hAnsi="宋体" w:cs="宋体"/>
          <w:b/>
          <w:bCs/>
          <w:kern w:val="0"/>
          <w:szCs w:val="21"/>
        </w:rPr>
      </w:pPr>
      <w:bookmarkStart w:id="828" w:name="_Toc2917"/>
      <w:bookmarkStart w:id="829" w:name="_Toc30415"/>
      <w:r>
        <w:rPr>
          <w:rFonts w:ascii="宋体" w:hAnsi="宋体" w:cs="宋体" w:hint="eastAsia"/>
          <w:b/>
          <w:bCs/>
          <w:kern w:val="0"/>
          <w:szCs w:val="21"/>
        </w:rPr>
        <w:lastRenderedPageBreak/>
        <w:t>1、 评标方法</w:t>
      </w:r>
      <w:bookmarkEnd w:id="828"/>
      <w:bookmarkEnd w:id="829"/>
    </w:p>
    <w:p w:rsidR="007D65D3" w:rsidRDefault="00BD22B7">
      <w:pPr>
        <w:spacing w:line="360" w:lineRule="auto"/>
        <w:ind w:firstLineChars="200" w:firstLine="420"/>
        <w:rPr>
          <w:rFonts w:ascii="宋体" w:hAnsi="宋体" w:cs="宋体"/>
          <w:bCs/>
          <w:szCs w:val="21"/>
        </w:rPr>
      </w:pPr>
      <w:r>
        <w:rPr>
          <w:rFonts w:ascii="宋体" w:hAnsi="宋体" w:cs="宋体" w:hint="eastAsia"/>
          <w:bCs/>
          <w:szCs w:val="21"/>
        </w:rPr>
        <w:t>本次评标采用综合评分法。评标委员会对满足招标文件实质性要求的投标文件，按照本章第 2.2 款规定的评分标准进行打分，并按照最终得分由高到低顺序推荐中标候选人（中标候选人</w:t>
      </w:r>
      <w:proofErr w:type="gramStart"/>
      <w:r>
        <w:rPr>
          <w:rFonts w:ascii="宋体" w:hAnsi="宋体" w:cs="宋体" w:hint="eastAsia"/>
          <w:bCs/>
          <w:szCs w:val="21"/>
        </w:rPr>
        <w:t>不</w:t>
      </w:r>
      <w:proofErr w:type="gramEnd"/>
      <w:r>
        <w:rPr>
          <w:rFonts w:ascii="宋体" w:hAnsi="宋体" w:cs="宋体" w:hint="eastAsia"/>
          <w:bCs/>
          <w:szCs w:val="21"/>
        </w:rPr>
        <w:t>排序），但投标报价低于其成本的除外。最终得分相同时，以综合评分高的优先推荐；综合评分相等时，以投标报价低的优先排序；投标报价也相同的，按照施工组织设计得分高的优先推荐，没有约定的，由评标委员会确定。</w:t>
      </w:r>
    </w:p>
    <w:p w:rsidR="007D65D3" w:rsidRDefault="00BD22B7">
      <w:pPr>
        <w:spacing w:line="360" w:lineRule="auto"/>
        <w:ind w:firstLineChars="200" w:firstLine="422"/>
        <w:rPr>
          <w:rFonts w:ascii="宋体" w:hAnsi="宋体" w:cs="宋体"/>
          <w:b/>
          <w:szCs w:val="21"/>
        </w:rPr>
      </w:pPr>
      <w:r>
        <w:rPr>
          <w:rFonts w:ascii="宋体" w:hAnsi="宋体" w:cs="宋体" w:hint="eastAsia"/>
          <w:b/>
          <w:szCs w:val="21"/>
        </w:rPr>
        <w:t>中标候选人推荐方法</w:t>
      </w:r>
    </w:p>
    <w:p w:rsidR="007D65D3" w:rsidRDefault="00BD22B7">
      <w:pPr>
        <w:spacing w:line="360" w:lineRule="auto"/>
        <w:ind w:firstLineChars="200" w:firstLine="420"/>
        <w:rPr>
          <w:rFonts w:ascii="宋体" w:hAnsi="宋体" w:cs="宋体"/>
          <w:bCs/>
          <w:szCs w:val="21"/>
        </w:rPr>
      </w:pPr>
      <w:r>
        <w:rPr>
          <w:rFonts w:ascii="宋体" w:hAnsi="宋体" w:cs="宋体" w:hint="eastAsia"/>
          <w:bCs/>
          <w:szCs w:val="21"/>
        </w:rPr>
        <w:t>所有经评标委员会评审的有效投标人数量为N</w:t>
      </w:r>
    </w:p>
    <w:p w:rsidR="007D65D3" w:rsidRDefault="00BD22B7">
      <w:pPr>
        <w:spacing w:line="360" w:lineRule="auto"/>
        <w:ind w:firstLineChars="200" w:firstLine="420"/>
        <w:rPr>
          <w:rFonts w:ascii="宋体" w:hAnsi="宋体" w:cs="宋体"/>
          <w:bCs/>
          <w:szCs w:val="21"/>
        </w:rPr>
      </w:pPr>
      <w:r>
        <w:rPr>
          <w:rFonts w:ascii="宋体" w:hAnsi="宋体" w:cs="宋体" w:hint="eastAsia"/>
          <w:bCs/>
          <w:szCs w:val="21"/>
        </w:rPr>
        <w:t>1.2.1 当N＜3时，招标人应当重新招标；</w:t>
      </w:r>
    </w:p>
    <w:p w:rsidR="007D65D3" w:rsidRDefault="00BD22B7">
      <w:pPr>
        <w:spacing w:line="360" w:lineRule="auto"/>
        <w:ind w:firstLineChars="200" w:firstLine="420"/>
        <w:rPr>
          <w:rFonts w:ascii="宋体" w:hAnsi="宋体" w:cs="宋体"/>
          <w:bCs/>
          <w:szCs w:val="21"/>
        </w:rPr>
      </w:pPr>
      <w:r>
        <w:rPr>
          <w:rFonts w:ascii="宋体" w:hAnsi="宋体" w:cs="宋体" w:hint="eastAsia"/>
          <w:bCs/>
          <w:szCs w:val="21"/>
        </w:rPr>
        <w:t>1.2.2 当3≤N≤10时，全部推荐为中标候选人；</w:t>
      </w:r>
    </w:p>
    <w:p w:rsidR="007D65D3" w:rsidRDefault="00BD22B7">
      <w:pPr>
        <w:spacing w:line="360" w:lineRule="auto"/>
        <w:ind w:firstLineChars="200" w:firstLine="420"/>
        <w:jc w:val="left"/>
        <w:rPr>
          <w:rFonts w:ascii="宋体" w:hAnsi="宋体" w:cs="宋体"/>
          <w:bCs/>
          <w:szCs w:val="21"/>
        </w:rPr>
      </w:pPr>
      <w:r>
        <w:rPr>
          <w:rFonts w:ascii="宋体" w:hAnsi="宋体" w:cs="宋体" w:hint="eastAsia"/>
          <w:bCs/>
          <w:szCs w:val="21"/>
        </w:rPr>
        <w:t>1.2.3 当N＞10时，按各有效投标人最终评标得分由高到低进行排序，选择排名前10家有效投标人为中标候选人。</w:t>
      </w:r>
    </w:p>
    <w:p w:rsidR="007D65D3" w:rsidRDefault="00BD22B7">
      <w:pPr>
        <w:pStyle w:val="2TimesNewRoman5020"/>
        <w:snapToGrid w:val="0"/>
        <w:spacing w:before="0" w:line="360" w:lineRule="auto"/>
        <w:ind w:firstLineChars="200" w:firstLine="420"/>
        <w:outlineLvl w:val="9"/>
        <w:rPr>
          <w:rFonts w:ascii="宋体" w:eastAsia="宋体" w:hAnsi="宋体"/>
          <w:bCs/>
          <w:sz w:val="21"/>
          <w:szCs w:val="21"/>
        </w:rPr>
      </w:pPr>
      <w:bookmarkStart w:id="830" w:name="_Toc16938"/>
      <w:bookmarkStart w:id="831" w:name="_Toc458759013"/>
      <w:bookmarkStart w:id="832" w:name="_Toc152045601"/>
      <w:bookmarkStart w:id="833" w:name="_Toc144974568"/>
      <w:bookmarkStart w:id="834" w:name="_Toc10417"/>
      <w:bookmarkStart w:id="835" w:name="_Toc6860"/>
      <w:bookmarkStart w:id="836" w:name="_Toc8713"/>
      <w:bookmarkStart w:id="837" w:name="_Toc152042378"/>
      <w:bookmarkStart w:id="838" w:name="_Toc179632619"/>
      <w:bookmarkStart w:id="839" w:name="_Toc22495"/>
      <w:bookmarkStart w:id="840" w:name="_Toc8285"/>
      <w:r>
        <w:rPr>
          <w:rFonts w:ascii="宋体" w:eastAsia="宋体" w:hAnsi="宋体" w:hint="eastAsia"/>
          <w:bCs/>
          <w:sz w:val="21"/>
          <w:szCs w:val="21"/>
        </w:rPr>
        <w:t>2. 评审标准</w:t>
      </w:r>
      <w:bookmarkEnd w:id="830"/>
      <w:bookmarkEnd w:id="831"/>
      <w:bookmarkEnd w:id="832"/>
      <w:bookmarkEnd w:id="833"/>
      <w:bookmarkEnd w:id="834"/>
      <w:bookmarkEnd w:id="835"/>
      <w:bookmarkEnd w:id="836"/>
      <w:bookmarkEnd w:id="837"/>
      <w:bookmarkEnd w:id="838"/>
      <w:bookmarkEnd w:id="839"/>
      <w:bookmarkEnd w:id="840"/>
    </w:p>
    <w:p w:rsidR="007D65D3" w:rsidRDefault="00BD22B7">
      <w:pPr>
        <w:spacing w:line="360" w:lineRule="auto"/>
        <w:ind w:firstLineChars="200" w:firstLine="420"/>
        <w:outlineLvl w:val="3"/>
        <w:rPr>
          <w:rFonts w:ascii="宋体" w:hAnsi="宋体" w:cs="宋体"/>
          <w:szCs w:val="21"/>
        </w:rPr>
      </w:pPr>
      <w:bookmarkStart w:id="841" w:name="_Toc152042379"/>
      <w:bookmarkStart w:id="842" w:name="_Toc458759014"/>
      <w:bookmarkStart w:id="843" w:name="_Toc450850891"/>
      <w:bookmarkStart w:id="844" w:name="_Toc144974569"/>
      <w:bookmarkStart w:id="845" w:name="_Toc179632620"/>
      <w:bookmarkStart w:id="846" w:name="_Toc458758944"/>
      <w:bookmarkStart w:id="847" w:name="_Toc152045602"/>
      <w:r>
        <w:rPr>
          <w:rFonts w:ascii="宋体" w:hAnsi="宋体" w:cs="宋体" w:hint="eastAsia"/>
          <w:szCs w:val="21"/>
        </w:rPr>
        <w:t>2.1 初步评审标准</w:t>
      </w:r>
      <w:bookmarkEnd w:id="841"/>
      <w:bookmarkEnd w:id="842"/>
      <w:bookmarkEnd w:id="843"/>
      <w:bookmarkEnd w:id="844"/>
      <w:bookmarkEnd w:id="845"/>
      <w:bookmarkEnd w:id="846"/>
      <w:bookmarkEnd w:id="847"/>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2.1.1 形式评审标准：见评标办法前附表。</w:t>
      </w:r>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2.1.2 资格评审标准：见评标办法前附表。</w:t>
      </w:r>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2.1.3 响应性评审标准：见评标办法前附表。</w:t>
      </w:r>
    </w:p>
    <w:p w:rsidR="007D65D3" w:rsidRDefault="00BD22B7">
      <w:pPr>
        <w:spacing w:line="360" w:lineRule="auto"/>
        <w:ind w:firstLineChars="200" w:firstLine="420"/>
        <w:outlineLvl w:val="3"/>
        <w:rPr>
          <w:rFonts w:ascii="宋体" w:hAnsi="宋体" w:cs="宋体"/>
          <w:szCs w:val="21"/>
        </w:rPr>
      </w:pPr>
      <w:bookmarkStart w:id="848" w:name="_Toc152045603"/>
      <w:bookmarkStart w:id="849" w:name="_Toc152042380"/>
      <w:bookmarkStart w:id="850" w:name="_Toc458758945"/>
      <w:bookmarkStart w:id="851" w:name="_Toc450850892"/>
      <w:bookmarkStart w:id="852" w:name="_Toc144974570"/>
      <w:bookmarkStart w:id="853" w:name="_Toc179632621"/>
      <w:bookmarkStart w:id="854" w:name="_Toc458759015"/>
      <w:r>
        <w:rPr>
          <w:rFonts w:ascii="宋体" w:hAnsi="宋体" w:cs="宋体" w:hint="eastAsia"/>
          <w:szCs w:val="21"/>
        </w:rPr>
        <w:t>2.2 分值构成与评分标准</w:t>
      </w:r>
      <w:bookmarkEnd w:id="848"/>
      <w:bookmarkEnd w:id="849"/>
      <w:bookmarkEnd w:id="850"/>
      <w:bookmarkEnd w:id="851"/>
      <w:bookmarkEnd w:id="852"/>
      <w:bookmarkEnd w:id="853"/>
      <w:bookmarkEnd w:id="854"/>
    </w:p>
    <w:p w:rsidR="007D65D3" w:rsidRDefault="00BD22B7">
      <w:pPr>
        <w:snapToGrid w:val="0"/>
        <w:spacing w:line="360" w:lineRule="auto"/>
        <w:ind w:firstLineChars="200" w:firstLine="420"/>
        <w:outlineLvl w:val="4"/>
        <w:rPr>
          <w:rFonts w:ascii="宋体" w:hAnsi="宋体" w:cs="宋体"/>
          <w:szCs w:val="21"/>
        </w:rPr>
      </w:pPr>
      <w:r>
        <w:rPr>
          <w:rFonts w:ascii="宋体" w:hAnsi="宋体" w:cs="宋体" w:hint="eastAsia"/>
          <w:szCs w:val="21"/>
        </w:rPr>
        <w:t>2.2.1分值构成</w:t>
      </w:r>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（1）施工组织设计：见评标办法前附表</w:t>
      </w:r>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（2）投标报价：见评标办法前附表</w:t>
      </w:r>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（3）综合标：见评标办法前附表</w:t>
      </w:r>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2.2.2 评标基准价计算</w:t>
      </w:r>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评标基准价计算方法：见评标办法前附表。</w:t>
      </w:r>
    </w:p>
    <w:p w:rsidR="007D65D3" w:rsidRDefault="00BD22B7">
      <w:pPr>
        <w:snapToGrid w:val="0"/>
        <w:spacing w:line="360" w:lineRule="auto"/>
        <w:ind w:firstLineChars="200" w:firstLine="420"/>
        <w:outlineLvl w:val="4"/>
        <w:rPr>
          <w:rFonts w:ascii="宋体" w:hAnsi="宋体" w:cs="宋体"/>
          <w:szCs w:val="21"/>
        </w:rPr>
      </w:pPr>
      <w:r>
        <w:rPr>
          <w:rFonts w:ascii="宋体" w:hAnsi="宋体" w:cs="宋体" w:hint="eastAsia"/>
          <w:szCs w:val="21"/>
        </w:rPr>
        <w:t>2.2.3 投标报价的偏差率计算</w:t>
      </w:r>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投标报价的偏差率计算公式：见评标办法前附表。</w:t>
      </w:r>
    </w:p>
    <w:p w:rsidR="007D65D3" w:rsidRDefault="00BD22B7">
      <w:pPr>
        <w:snapToGrid w:val="0"/>
        <w:spacing w:line="360" w:lineRule="auto"/>
        <w:ind w:firstLineChars="200" w:firstLine="420"/>
        <w:outlineLvl w:val="4"/>
        <w:rPr>
          <w:rFonts w:ascii="宋体" w:hAnsi="宋体" w:cs="宋体"/>
          <w:szCs w:val="21"/>
        </w:rPr>
      </w:pPr>
      <w:r>
        <w:rPr>
          <w:rFonts w:ascii="宋体" w:hAnsi="宋体" w:cs="宋体" w:hint="eastAsia"/>
          <w:szCs w:val="21"/>
        </w:rPr>
        <w:t>2.2.4 评分标准</w:t>
      </w:r>
    </w:p>
    <w:p w:rsidR="007D65D3" w:rsidRDefault="00BD22B7">
      <w:pPr>
        <w:snapToGrid w:val="0"/>
        <w:spacing w:line="360" w:lineRule="auto"/>
        <w:ind w:firstLineChars="200" w:firstLine="420"/>
        <w:rPr>
          <w:rFonts w:ascii="宋体" w:hAnsi="宋体" w:cs="宋体"/>
          <w:szCs w:val="21"/>
        </w:rPr>
      </w:pPr>
      <w:bookmarkStart w:id="855" w:name="_Toc152042381"/>
      <w:bookmarkStart w:id="856" w:name="_Toc16783"/>
      <w:bookmarkStart w:id="857" w:name="_Toc152045604"/>
      <w:bookmarkStart w:id="858" w:name="_Toc179632622"/>
      <w:bookmarkStart w:id="859" w:name="_Toc144974571"/>
      <w:bookmarkStart w:id="860" w:name="_Toc15419"/>
      <w:bookmarkStart w:id="861" w:name="_Toc9178"/>
      <w:bookmarkStart w:id="862" w:name="_Toc15804"/>
      <w:bookmarkStart w:id="863" w:name="_Toc12254"/>
      <w:bookmarkStart w:id="864" w:name="_Toc458759016"/>
      <w:bookmarkStart w:id="865" w:name="_Toc10598"/>
      <w:r>
        <w:rPr>
          <w:rFonts w:ascii="宋体" w:hAnsi="宋体" w:cs="宋体" w:hint="eastAsia"/>
          <w:szCs w:val="21"/>
        </w:rPr>
        <w:t>（1）施工组织设计：见评标办法前附表</w:t>
      </w:r>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（2）投标报价：见评标办法前附表</w:t>
      </w:r>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（3）综合标：见评标办法前附表</w:t>
      </w:r>
    </w:p>
    <w:p w:rsidR="007D65D3" w:rsidRDefault="00BD22B7">
      <w:pPr>
        <w:pStyle w:val="2TimesNewRoman5020"/>
        <w:snapToGrid w:val="0"/>
        <w:spacing w:before="0" w:line="360" w:lineRule="auto"/>
        <w:ind w:firstLineChars="200" w:firstLine="420"/>
        <w:outlineLvl w:val="9"/>
        <w:rPr>
          <w:rFonts w:ascii="宋体" w:eastAsia="宋体" w:hAnsi="宋体"/>
          <w:bCs/>
          <w:sz w:val="21"/>
          <w:szCs w:val="21"/>
        </w:rPr>
      </w:pPr>
      <w:r>
        <w:rPr>
          <w:rFonts w:ascii="宋体" w:eastAsia="宋体" w:hAnsi="宋体" w:hint="eastAsia"/>
          <w:bCs/>
          <w:sz w:val="21"/>
          <w:szCs w:val="21"/>
        </w:rPr>
        <w:t>3. 评标程序</w:t>
      </w:r>
      <w:bookmarkEnd w:id="855"/>
      <w:bookmarkEnd w:id="856"/>
      <w:bookmarkEnd w:id="857"/>
      <w:bookmarkEnd w:id="858"/>
      <w:bookmarkEnd w:id="859"/>
      <w:bookmarkEnd w:id="860"/>
      <w:bookmarkEnd w:id="861"/>
      <w:bookmarkEnd w:id="862"/>
      <w:bookmarkEnd w:id="863"/>
      <w:bookmarkEnd w:id="864"/>
      <w:bookmarkEnd w:id="865"/>
    </w:p>
    <w:p w:rsidR="007D65D3" w:rsidRDefault="00BD22B7">
      <w:pPr>
        <w:spacing w:line="360" w:lineRule="auto"/>
        <w:ind w:firstLineChars="200" w:firstLine="420"/>
        <w:outlineLvl w:val="3"/>
        <w:rPr>
          <w:rFonts w:ascii="宋体" w:hAnsi="宋体" w:cs="宋体"/>
          <w:bCs/>
          <w:szCs w:val="21"/>
        </w:rPr>
      </w:pPr>
      <w:bookmarkStart w:id="866" w:name="_Toc450850894"/>
      <w:bookmarkStart w:id="867" w:name="_Toc179632623"/>
      <w:bookmarkStart w:id="868" w:name="_Toc152045605"/>
      <w:bookmarkStart w:id="869" w:name="_Toc458759017"/>
      <w:bookmarkStart w:id="870" w:name="_Toc152042382"/>
      <w:bookmarkStart w:id="871" w:name="_Toc458758947"/>
      <w:bookmarkStart w:id="872" w:name="_Toc144974572"/>
      <w:r>
        <w:rPr>
          <w:rFonts w:ascii="宋体" w:hAnsi="宋体" w:cs="宋体" w:hint="eastAsia"/>
          <w:szCs w:val="21"/>
        </w:rPr>
        <w:t>3.1 初步评审</w:t>
      </w:r>
      <w:bookmarkEnd w:id="866"/>
      <w:bookmarkEnd w:id="867"/>
      <w:bookmarkEnd w:id="868"/>
      <w:bookmarkEnd w:id="869"/>
      <w:bookmarkEnd w:id="870"/>
      <w:bookmarkEnd w:id="871"/>
      <w:bookmarkEnd w:id="872"/>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3.1.1 评标委员会依据本章第2.1款规定的标准对投标文件进行初步评审。有一项不符合评审标准的，作否决投标处理。</w:t>
      </w:r>
    </w:p>
    <w:p w:rsidR="007D65D3" w:rsidRDefault="00BD22B7">
      <w:pPr>
        <w:snapToGrid w:val="0"/>
        <w:spacing w:line="360" w:lineRule="auto"/>
        <w:ind w:firstLineChars="200" w:firstLine="420"/>
        <w:outlineLvl w:val="4"/>
        <w:rPr>
          <w:rFonts w:ascii="宋体" w:hAnsi="宋体" w:cs="宋体"/>
          <w:szCs w:val="21"/>
        </w:rPr>
      </w:pPr>
      <w:r>
        <w:rPr>
          <w:rFonts w:ascii="宋体" w:hAnsi="宋体" w:cs="宋体" w:hint="eastAsia"/>
          <w:szCs w:val="21"/>
        </w:rPr>
        <w:lastRenderedPageBreak/>
        <w:t>3.1.2 投标人有以下情形之一的，其投标作否决投标处理：</w:t>
      </w:r>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（1）第二章“投标人须知”第1.4.3项规定的任何一种情形的；</w:t>
      </w:r>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（2）串通投标或弄虚作假或有其他违法行为的；</w:t>
      </w:r>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（3）不按评标委员会要求澄清、说明或补正的。</w:t>
      </w:r>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3.1.3投标报价有算术错误的，评标委员会按以下原则对投标报价进行修正，修正的价格经投标人书面确认后具有约束力。投标人不接受修正价格的，其投标作否决投标处理。</w:t>
      </w:r>
    </w:p>
    <w:p w:rsidR="007D65D3" w:rsidRDefault="00BD22B7">
      <w:pPr>
        <w:snapToGrid w:val="0"/>
        <w:spacing w:line="360" w:lineRule="auto"/>
        <w:ind w:firstLineChars="200" w:firstLine="420"/>
        <w:rPr>
          <w:rFonts w:ascii="宋体" w:hAnsi="宋体" w:cs="宋体"/>
          <w:szCs w:val="21"/>
        </w:rPr>
      </w:pPr>
      <w:bookmarkStart w:id="873" w:name="_Toc152042383"/>
      <w:r>
        <w:rPr>
          <w:rFonts w:ascii="宋体" w:hAnsi="宋体" w:cs="宋体" w:hint="eastAsia"/>
          <w:szCs w:val="21"/>
        </w:rPr>
        <w:t>（1）投标文件中的大写金额与小写金额不一致的，以大写金额为准；</w:t>
      </w:r>
      <w:bookmarkEnd w:id="873"/>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（2）总价金额与依据单价计算出的结果不一致的，以单价金额为准修正总价，但单价金额小数点有明显错误的除外。</w:t>
      </w:r>
    </w:p>
    <w:p w:rsidR="007D65D3" w:rsidRDefault="00BD22B7">
      <w:pPr>
        <w:spacing w:line="360" w:lineRule="auto"/>
        <w:ind w:firstLineChars="200" w:firstLine="420"/>
        <w:outlineLvl w:val="3"/>
        <w:rPr>
          <w:rFonts w:ascii="宋体" w:hAnsi="宋体" w:cs="宋体"/>
          <w:szCs w:val="21"/>
        </w:rPr>
      </w:pPr>
      <w:bookmarkStart w:id="874" w:name="_Toc144974573"/>
      <w:bookmarkStart w:id="875" w:name="_Toc458758948"/>
      <w:bookmarkStart w:id="876" w:name="_Toc458759018"/>
      <w:bookmarkStart w:id="877" w:name="_Toc450850895"/>
      <w:bookmarkStart w:id="878" w:name="_Toc152045606"/>
      <w:bookmarkStart w:id="879" w:name="_Toc179632624"/>
      <w:bookmarkStart w:id="880" w:name="_Toc152042384"/>
      <w:r>
        <w:rPr>
          <w:rFonts w:ascii="宋体" w:hAnsi="宋体" w:cs="宋体" w:hint="eastAsia"/>
          <w:szCs w:val="21"/>
        </w:rPr>
        <w:t>3.2 详细评审</w:t>
      </w:r>
      <w:bookmarkEnd w:id="874"/>
      <w:bookmarkEnd w:id="875"/>
      <w:bookmarkEnd w:id="876"/>
      <w:bookmarkEnd w:id="877"/>
      <w:bookmarkEnd w:id="878"/>
      <w:bookmarkEnd w:id="879"/>
      <w:bookmarkEnd w:id="880"/>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3.2.1 评标委员会按本章第2.2 款规定的量化因素和分值进行打分，并计算出综合评估得分。</w:t>
      </w:r>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（1）按本章第2.2.4（1）目规定的评审因素和分值对施工组织设计计算出得分A ；</w:t>
      </w:r>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（2）按本章第2.2.4（2）目规定的评审因素和分值对投标报价计算出得分B；</w:t>
      </w:r>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（3）按本章第2.2.4（3）目规定的评审因素和分值对综合</w:t>
      </w:r>
      <w:proofErr w:type="gramStart"/>
      <w:r>
        <w:rPr>
          <w:rFonts w:ascii="宋体" w:hAnsi="宋体" w:cs="宋体" w:hint="eastAsia"/>
          <w:szCs w:val="21"/>
        </w:rPr>
        <w:t>标计算</w:t>
      </w:r>
      <w:proofErr w:type="gramEnd"/>
      <w:r>
        <w:rPr>
          <w:rFonts w:ascii="宋体" w:hAnsi="宋体" w:cs="宋体" w:hint="eastAsia"/>
          <w:szCs w:val="21"/>
        </w:rPr>
        <w:t>出得分C；</w:t>
      </w:r>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3.2.2 评分分值数据保留小数点后三位。相同分值的可逐步向小数点后增加位数至不同为止。</w:t>
      </w:r>
    </w:p>
    <w:p w:rsidR="007D65D3" w:rsidRDefault="00BD22B7">
      <w:pPr>
        <w:snapToGrid w:val="0"/>
        <w:spacing w:line="360" w:lineRule="auto"/>
        <w:ind w:firstLineChars="200" w:firstLine="420"/>
        <w:outlineLvl w:val="4"/>
        <w:rPr>
          <w:rFonts w:ascii="宋体" w:hAnsi="宋体" w:cs="宋体"/>
          <w:szCs w:val="21"/>
        </w:rPr>
      </w:pPr>
      <w:r>
        <w:rPr>
          <w:rFonts w:ascii="宋体" w:hAnsi="宋体" w:cs="宋体" w:hint="eastAsia"/>
          <w:szCs w:val="21"/>
        </w:rPr>
        <w:t>3.2.3 投标人得分=A+B+C</w:t>
      </w:r>
    </w:p>
    <w:p w:rsidR="007D65D3" w:rsidRDefault="00BD22B7">
      <w:pPr>
        <w:spacing w:line="360" w:lineRule="auto"/>
        <w:ind w:firstLineChars="200" w:firstLine="420"/>
        <w:outlineLvl w:val="3"/>
        <w:rPr>
          <w:rFonts w:ascii="宋体" w:hAnsi="宋体" w:cs="宋体"/>
          <w:szCs w:val="21"/>
        </w:rPr>
      </w:pPr>
      <w:bookmarkStart w:id="881" w:name="_Toc144974575"/>
      <w:bookmarkStart w:id="882" w:name="_Toc450850896"/>
      <w:bookmarkStart w:id="883" w:name="_Toc458758949"/>
      <w:bookmarkStart w:id="884" w:name="_Toc179632625"/>
      <w:bookmarkStart w:id="885" w:name="_Toc152045607"/>
      <w:bookmarkStart w:id="886" w:name="_Toc458759019"/>
      <w:bookmarkStart w:id="887" w:name="_Toc152042385"/>
      <w:r>
        <w:rPr>
          <w:rFonts w:ascii="宋体" w:hAnsi="宋体" w:cs="宋体" w:hint="eastAsia"/>
          <w:szCs w:val="21"/>
        </w:rPr>
        <w:t>3.3 投标文件的澄清</w:t>
      </w:r>
      <w:bookmarkEnd w:id="881"/>
      <w:r>
        <w:rPr>
          <w:rFonts w:ascii="宋体" w:hAnsi="宋体" w:cs="宋体" w:hint="eastAsia"/>
          <w:szCs w:val="21"/>
        </w:rPr>
        <w:t>和补正</w:t>
      </w:r>
      <w:bookmarkEnd w:id="882"/>
      <w:bookmarkEnd w:id="883"/>
      <w:bookmarkEnd w:id="884"/>
      <w:bookmarkEnd w:id="885"/>
      <w:bookmarkEnd w:id="886"/>
      <w:bookmarkEnd w:id="887"/>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3.3.1在评标过程中，评标委员会可以书面形式要求投标人对所提交投标文件中不明确的内容进行书面澄清或说明，或者对细微偏差进行补正。在评标结束前，投标人未对评委的质疑进行书面澄清或未按要求提供相关证明材料的评标委员会有权进行相关处理。评标委员会不接受投标人主动提出的澄清、说明或补正。</w:t>
      </w:r>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3.3.2 澄清、说明和补正不得改变投标文件的实质性内容（算术性错误修正的除外）。投标人的书面澄清、说明和补正属于投标文件的组成部分。</w:t>
      </w:r>
    </w:p>
    <w:p w:rsidR="007D65D3" w:rsidRDefault="00BD22B7">
      <w:pPr>
        <w:snapToGrid w:val="0"/>
        <w:spacing w:line="360" w:lineRule="auto"/>
        <w:ind w:firstLineChars="200" w:firstLine="420"/>
        <w:rPr>
          <w:rFonts w:ascii="宋体" w:hAnsi="宋体" w:cs="宋体"/>
          <w:szCs w:val="21"/>
        </w:rPr>
      </w:pPr>
      <w:r>
        <w:rPr>
          <w:rFonts w:ascii="宋体" w:hAnsi="宋体" w:cs="宋体" w:hint="eastAsia"/>
          <w:szCs w:val="21"/>
        </w:rPr>
        <w:t>3.3.3 评标委员会对投标人提交的澄清、说明或补正有疑问的，可以要求投标人进一步澄清、说明或补正，直至满足评标委员会的要求。</w:t>
      </w:r>
    </w:p>
    <w:p w:rsidR="007D65D3" w:rsidRDefault="00BD22B7">
      <w:pPr>
        <w:spacing w:line="360" w:lineRule="auto"/>
        <w:ind w:firstLineChars="200" w:firstLine="420"/>
        <w:outlineLvl w:val="3"/>
        <w:rPr>
          <w:rFonts w:ascii="宋体" w:hAnsi="宋体" w:cs="宋体"/>
          <w:szCs w:val="21"/>
        </w:rPr>
      </w:pPr>
      <w:bookmarkStart w:id="888" w:name="_Toc144974576"/>
      <w:bookmarkStart w:id="889" w:name="_Toc179632626"/>
      <w:bookmarkStart w:id="890" w:name="_Toc152045608"/>
      <w:bookmarkStart w:id="891" w:name="_Toc458759020"/>
      <w:bookmarkStart w:id="892" w:name="_Toc152042386"/>
      <w:bookmarkStart w:id="893" w:name="_Toc450850897"/>
      <w:bookmarkStart w:id="894" w:name="_Toc458758950"/>
      <w:r>
        <w:rPr>
          <w:rFonts w:ascii="宋体" w:hAnsi="宋体" w:cs="宋体" w:hint="eastAsia"/>
          <w:szCs w:val="21"/>
        </w:rPr>
        <w:t>3.4 评标结果</w:t>
      </w:r>
      <w:bookmarkEnd w:id="888"/>
      <w:bookmarkEnd w:id="889"/>
      <w:bookmarkEnd w:id="890"/>
      <w:bookmarkEnd w:id="891"/>
      <w:bookmarkEnd w:id="892"/>
      <w:bookmarkEnd w:id="893"/>
      <w:bookmarkEnd w:id="894"/>
    </w:p>
    <w:p w:rsidR="007D65D3" w:rsidRDefault="00BD22B7">
      <w:pPr>
        <w:spacing w:line="400" w:lineRule="exact"/>
        <w:ind w:firstLineChars="200" w:firstLine="420"/>
        <w:rPr>
          <w:rFonts w:ascii="宋体" w:hAnsi="宋体" w:cs="宋体"/>
          <w:szCs w:val="21"/>
        </w:rPr>
      </w:pPr>
      <w:r>
        <w:rPr>
          <w:rFonts w:ascii="宋体" w:hAnsi="宋体" w:cs="宋体" w:hint="eastAsia"/>
          <w:szCs w:val="21"/>
        </w:rPr>
        <w:t>3.4.</w:t>
      </w:r>
      <w:r w:rsidR="00896747">
        <w:rPr>
          <w:rFonts w:ascii="宋体" w:hAnsi="宋体" w:cs="宋体" w:hint="eastAsia"/>
          <w:szCs w:val="21"/>
        </w:rPr>
        <w:t>1</w:t>
      </w:r>
      <w:r>
        <w:rPr>
          <w:rFonts w:ascii="宋体" w:hAnsi="宋体" w:cs="宋体" w:hint="eastAsia"/>
          <w:szCs w:val="21"/>
        </w:rPr>
        <w:t xml:space="preserve"> </w:t>
      </w:r>
      <w:r w:rsidRPr="00896747">
        <w:rPr>
          <w:rFonts w:ascii="宋体" w:hAnsi="宋体" w:cs="宋体" w:hint="eastAsia"/>
          <w:b/>
          <w:szCs w:val="21"/>
        </w:rPr>
        <w:t>评标委员会完成评标后，应向招标人提交书面评标报告，评标报告应当载明每个中标候选人的特点、优势、缺点、风险等评审情况和推荐理由,并对技术、质量、安全、工期的控制能力等提供技术咨询建议,供定标委员会参考。</w:t>
      </w:r>
    </w:p>
    <w:p w:rsidR="007D65D3" w:rsidRDefault="00BD22B7">
      <w:pPr>
        <w:spacing w:afterLines="100" w:after="312" w:line="420" w:lineRule="exact"/>
        <w:outlineLvl w:val="1"/>
        <w:rPr>
          <w:rFonts w:ascii="宋体" w:hAnsi="宋体" w:cs="宋体"/>
          <w:b/>
          <w:szCs w:val="21"/>
        </w:rPr>
      </w:pPr>
      <w:r>
        <w:rPr>
          <w:rFonts w:ascii="宋体" w:hAnsi="宋体" w:cs="宋体" w:hint="eastAsia"/>
          <w:szCs w:val="21"/>
        </w:rPr>
        <w:br w:type="page"/>
      </w:r>
      <w:bookmarkStart w:id="895" w:name="_Toc24598"/>
      <w:bookmarkStart w:id="896" w:name="_Toc13219"/>
      <w:r>
        <w:rPr>
          <w:rFonts w:ascii="宋体" w:hAnsi="宋体" w:cs="宋体" w:hint="eastAsia"/>
          <w:szCs w:val="21"/>
        </w:rPr>
        <w:lastRenderedPageBreak/>
        <w:t>附件A：</w:t>
      </w:r>
      <w:bookmarkEnd w:id="895"/>
      <w:bookmarkEnd w:id="896"/>
    </w:p>
    <w:p w:rsidR="007D65D3" w:rsidRDefault="00BD22B7">
      <w:pPr>
        <w:spacing w:line="440" w:lineRule="exact"/>
        <w:jc w:val="center"/>
        <w:outlineLvl w:val="2"/>
        <w:rPr>
          <w:rFonts w:ascii="宋体" w:hAnsi="宋体" w:cs="宋体"/>
          <w:szCs w:val="21"/>
        </w:rPr>
      </w:pPr>
      <w:bookmarkStart w:id="897" w:name="_Toc21490_WPSOffice_Level1"/>
      <w:bookmarkStart w:id="898" w:name="_Toc472"/>
      <w:bookmarkStart w:id="899" w:name="_Toc24503"/>
      <w:bookmarkStart w:id="900" w:name="_Toc6972"/>
      <w:bookmarkStart w:id="901" w:name="_Toc8981"/>
      <w:bookmarkStart w:id="902" w:name="_Toc15065"/>
      <w:r>
        <w:rPr>
          <w:rFonts w:ascii="宋体" w:hAnsi="宋体" w:cs="宋体" w:hint="eastAsia"/>
          <w:b/>
          <w:szCs w:val="21"/>
        </w:rPr>
        <w:t>评标详细程序</w:t>
      </w:r>
      <w:bookmarkEnd w:id="897"/>
      <w:bookmarkEnd w:id="898"/>
      <w:bookmarkEnd w:id="899"/>
      <w:bookmarkEnd w:id="900"/>
      <w:bookmarkEnd w:id="901"/>
      <w:bookmarkEnd w:id="902"/>
    </w:p>
    <w:p w:rsidR="007D65D3" w:rsidRDefault="00BD22B7">
      <w:pPr>
        <w:spacing w:line="360" w:lineRule="auto"/>
        <w:ind w:firstLineChars="200" w:firstLine="422"/>
        <w:rPr>
          <w:rFonts w:ascii="宋体" w:hAnsi="宋体" w:cs="宋体"/>
          <w:b/>
          <w:szCs w:val="21"/>
        </w:rPr>
      </w:pPr>
      <w:r>
        <w:rPr>
          <w:rFonts w:ascii="宋体" w:hAnsi="宋体" w:cs="宋体" w:hint="eastAsia"/>
          <w:b/>
          <w:szCs w:val="21"/>
        </w:rPr>
        <w:t>A0.总则</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本附件是本章“评标办法”的组成部分，是对本章第3条所规定的评标程序的进一步细化，评标委员会应当按照本附件所规定的详细程序开展并完成评标工作。</w:t>
      </w:r>
    </w:p>
    <w:p w:rsidR="007D65D3" w:rsidRDefault="00BD22B7">
      <w:pPr>
        <w:spacing w:line="360" w:lineRule="auto"/>
        <w:ind w:firstLineChars="200" w:firstLine="422"/>
        <w:rPr>
          <w:rFonts w:ascii="宋体" w:hAnsi="宋体" w:cs="宋体"/>
          <w:b/>
          <w:szCs w:val="21"/>
        </w:rPr>
      </w:pPr>
      <w:r>
        <w:rPr>
          <w:rFonts w:ascii="宋体" w:hAnsi="宋体" w:cs="宋体" w:hint="eastAsia"/>
          <w:b/>
          <w:szCs w:val="21"/>
        </w:rPr>
        <w:t>A1.基本程序</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评标活动将按以下五个步骤进行：</w:t>
      </w:r>
    </w:p>
    <w:p w:rsidR="007D65D3" w:rsidRDefault="00BD22B7">
      <w:pPr>
        <w:numPr>
          <w:ilvl w:val="0"/>
          <w:numId w:val="1"/>
        </w:numPr>
        <w:spacing w:line="360" w:lineRule="auto"/>
        <w:ind w:left="0" w:firstLineChars="200" w:firstLine="420"/>
        <w:rPr>
          <w:rFonts w:ascii="宋体" w:hAnsi="宋体" w:cs="宋体"/>
          <w:szCs w:val="21"/>
        </w:rPr>
      </w:pPr>
      <w:bookmarkStart w:id="903" w:name="_Toc25827_WPSOffice_Level1"/>
      <w:r>
        <w:rPr>
          <w:rFonts w:ascii="宋体" w:hAnsi="宋体" w:cs="宋体" w:hint="eastAsia"/>
          <w:szCs w:val="21"/>
        </w:rPr>
        <w:t>评标准备；</w:t>
      </w:r>
      <w:bookmarkEnd w:id="903"/>
    </w:p>
    <w:p w:rsidR="007D65D3" w:rsidRDefault="00BD22B7">
      <w:pPr>
        <w:numPr>
          <w:ilvl w:val="0"/>
          <w:numId w:val="1"/>
        </w:numPr>
        <w:spacing w:line="360" w:lineRule="auto"/>
        <w:ind w:left="0" w:firstLineChars="200" w:firstLine="420"/>
        <w:rPr>
          <w:rFonts w:ascii="宋体" w:hAnsi="宋体" w:cs="宋体"/>
          <w:szCs w:val="21"/>
        </w:rPr>
      </w:pPr>
      <w:bookmarkStart w:id="904" w:name="_Toc15080_WPSOffice_Level1"/>
      <w:r>
        <w:rPr>
          <w:rFonts w:ascii="宋体" w:hAnsi="宋体" w:cs="宋体" w:hint="eastAsia"/>
          <w:szCs w:val="21"/>
        </w:rPr>
        <w:t>初步评审；</w:t>
      </w:r>
      <w:bookmarkEnd w:id="904"/>
    </w:p>
    <w:p w:rsidR="007D65D3" w:rsidRDefault="00BD22B7">
      <w:pPr>
        <w:numPr>
          <w:ilvl w:val="0"/>
          <w:numId w:val="1"/>
        </w:numPr>
        <w:spacing w:line="360" w:lineRule="auto"/>
        <w:ind w:left="0" w:firstLineChars="200" w:firstLine="420"/>
        <w:rPr>
          <w:rFonts w:ascii="宋体" w:hAnsi="宋体" w:cs="宋体"/>
          <w:szCs w:val="21"/>
        </w:rPr>
      </w:pPr>
      <w:bookmarkStart w:id="905" w:name="_Toc5571_WPSOffice_Level1"/>
      <w:r>
        <w:rPr>
          <w:rFonts w:ascii="宋体" w:hAnsi="宋体" w:cs="宋体" w:hint="eastAsia"/>
          <w:szCs w:val="21"/>
        </w:rPr>
        <w:t>详细评审；</w:t>
      </w:r>
      <w:bookmarkEnd w:id="905"/>
    </w:p>
    <w:p w:rsidR="007D65D3" w:rsidRDefault="00BD22B7">
      <w:pPr>
        <w:numPr>
          <w:ilvl w:val="0"/>
          <w:numId w:val="1"/>
        </w:numPr>
        <w:spacing w:line="360" w:lineRule="auto"/>
        <w:ind w:left="0" w:firstLineChars="200" w:firstLine="420"/>
        <w:rPr>
          <w:rFonts w:ascii="宋体" w:hAnsi="宋体" w:cs="宋体"/>
          <w:szCs w:val="21"/>
        </w:rPr>
      </w:pPr>
      <w:bookmarkStart w:id="906" w:name="_Toc18464_WPSOffice_Level1"/>
      <w:r>
        <w:rPr>
          <w:rFonts w:ascii="宋体" w:hAnsi="宋体" w:cs="宋体" w:hint="eastAsia"/>
          <w:szCs w:val="21"/>
        </w:rPr>
        <w:t>澄清、说明或补正；</w:t>
      </w:r>
      <w:bookmarkEnd w:id="906"/>
    </w:p>
    <w:p w:rsidR="007D65D3" w:rsidRDefault="00BD22B7">
      <w:pPr>
        <w:numPr>
          <w:ilvl w:val="0"/>
          <w:numId w:val="1"/>
        </w:numPr>
        <w:spacing w:line="360" w:lineRule="auto"/>
        <w:ind w:left="0" w:firstLineChars="200" w:firstLine="420"/>
        <w:rPr>
          <w:rFonts w:ascii="宋体" w:hAnsi="宋体" w:cs="宋体"/>
          <w:szCs w:val="21"/>
        </w:rPr>
      </w:pPr>
      <w:bookmarkStart w:id="907" w:name="_Toc6953_WPSOffice_Level1"/>
      <w:r>
        <w:rPr>
          <w:rFonts w:ascii="宋体" w:hAnsi="宋体" w:cs="宋体" w:hint="eastAsia"/>
          <w:szCs w:val="21"/>
        </w:rPr>
        <w:t>推荐中标候选人或者直接确定中标人及提交评标报告。</w:t>
      </w:r>
      <w:bookmarkEnd w:id="907"/>
    </w:p>
    <w:p w:rsidR="007D65D3" w:rsidRDefault="00BD22B7">
      <w:pPr>
        <w:spacing w:line="360" w:lineRule="auto"/>
        <w:ind w:firstLineChars="200" w:firstLine="422"/>
        <w:rPr>
          <w:rFonts w:ascii="宋体" w:hAnsi="宋体" w:cs="宋体"/>
          <w:b/>
          <w:szCs w:val="21"/>
        </w:rPr>
      </w:pPr>
      <w:r>
        <w:rPr>
          <w:rFonts w:ascii="宋体" w:hAnsi="宋体" w:cs="宋体" w:hint="eastAsia"/>
          <w:b/>
          <w:szCs w:val="21"/>
        </w:rPr>
        <w:t>A2. 评标准备</w:t>
      </w:r>
    </w:p>
    <w:p w:rsidR="007D65D3" w:rsidRDefault="00BD22B7">
      <w:pPr>
        <w:spacing w:line="360" w:lineRule="auto"/>
        <w:ind w:firstLineChars="200" w:firstLine="422"/>
        <w:rPr>
          <w:rFonts w:ascii="宋体" w:hAnsi="宋体" w:cs="宋体"/>
          <w:b/>
          <w:szCs w:val="21"/>
        </w:rPr>
      </w:pPr>
      <w:r>
        <w:rPr>
          <w:rFonts w:ascii="宋体" w:hAnsi="宋体" w:cs="宋体" w:hint="eastAsia"/>
          <w:b/>
          <w:szCs w:val="21"/>
        </w:rPr>
        <w:t>A2.1评标委员会成员签到</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评标委员会成员到达评标现场时应在签到表上签到以证明其出席。</w:t>
      </w:r>
    </w:p>
    <w:p w:rsidR="007D65D3" w:rsidRDefault="00BD22B7">
      <w:pPr>
        <w:spacing w:line="360" w:lineRule="auto"/>
        <w:ind w:firstLineChars="200" w:firstLine="422"/>
        <w:rPr>
          <w:rFonts w:ascii="宋体" w:hAnsi="宋体" w:cs="宋体"/>
          <w:b/>
          <w:szCs w:val="21"/>
        </w:rPr>
      </w:pPr>
      <w:bookmarkStart w:id="908" w:name="_Toc2782_WPSOffice_Level1"/>
      <w:r>
        <w:rPr>
          <w:rFonts w:ascii="宋体" w:hAnsi="宋体" w:cs="宋体" w:hint="eastAsia"/>
          <w:b/>
          <w:szCs w:val="21"/>
        </w:rPr>
        <w:t>A2.2评标委员会的分工</w:t>
      </w:r>
      <w:bookmarkEnd w:id="908"/>
    </w:p>
    <w:p w:rsidR="007D65D3" w:rsidRDefault="00BD22B7">
      <w:pPr>
        <w:spacing w:line="360" w:lineRule="auto"/>
        <w:ind w:firstLineChars="200" w:firstLine="420"/>
        <w:rPr>
          <w:rFonts w:ascii="宋体" w:hAnsi="宋体" w:cs="宋体"/>
          <w:szCs w:val="21"/>
        </w:rPr>
      </w:pPr>
      <w:r>
        <w:rPr>
          <w:rFonts w:ascii="宋体" w:hAnsi="宋体" w:cs="宋体" w:hint="eastAsia"/>
          <w:szCs w:val="21"/>
        </w:rPr>
        <w:t>评标委员会首先推选一名评标委员会主任。评标委员会主任负责评标活动的组织领导工作。评标委员会主任在与其他评标委员会成员协商的基础上，可以将评标委员会划分为技术组和商务组。</w:t>
      </w:r>
    </w:p>
    <w:p w:rsidR="007D65D3" w:rsidRDefault="00BD22B7">
      <w:pPr>
        <w:spacing w:line="360" w:lineRule="auto"/>
        <w:ind w:firstLineChars="200" w:firstLine="422"/>
        <w:rPr>
          <w:rFonts w:ascii="宋体" w:hAnsi="宋体" w:cs="宋体"/>
          <w:b/>
          <w:szCs w:val="21"/>
        </w:rPr>
      </w:pPr>
      <w:bookmarkStart w:id="909" w:name="_Toc19391_WPSOffice_Level1"/>
      <w:r>
        <w:rPr>
          <w:rFonts w:ascii="宋体" w:hAnsi="宋体" w:cs="宋体" w:hint="eastAsia"/>
          <w:b/>
          <w:szCs w:val="21"/>
        </w:rPr>
        <w:t>A2.3 熟悉文件资料</w:t>
      </w:r>
      <w:bookmarkEnd w:id="909"/>
    </w:p>
    <w:p w:rsidR="007D65D3" w:rsidRDefault="00BD22B7">
      <w:pPr>
        <w:spacing w:line="360" w:lineRule="auto"/>
        <w:ind w:firstLineChars="200" w:firstLine="420"/>
        <w:rPr>
          <w:rFonts w:ascii="宋体" w:hAnsi="宋体" w:cs="宋体"/>
          <w:szCs w:val="21"/>
        </w:rPr>
      </w:pPr>
      <w:r>
        <w:rPr>
          <w:rFonts w:ascii="宋体" w:hAnsi="宋体" w:cs="宋体" w:hint="eastAsia"/>
          <w:szCs w:val="21"/>
        </w:rPr>
        <w:t>A2.3.1评标委员会主任应组织评标委员会成员认真研究招标文件，了解和熟悉招标目的、招标范围、主要合同条件、质量标准和工期要求等，掌握评标标准和方法，熟悉电子交易平台评标系统的操作手册。未在招标文件中规定的标准和方法不得作为评标的依据。</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A2.4暗标编号（适用于对施工组织设计进行暗标评审的）</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第二章“投标人须知”前附表第10.3款要求对施工组织设计采用“暗标”评审方式且第九章“投标文件格式”中对施工组织设计的编制有暗标要求，则在评标工作开始前，应编制投标文件暗标编码，并就暗标编码与投标人的对应关系做好暗标记录。暗标编码按随机方式编制。在评标委员会全体成员均完成暗标部分评审并对评审结果进行汇总和签字确认后，方可向评标委员会公布暗标记录。</w:t>
      </w:r>
    </w:p>
    <w:p w:rsidR="007D65D3" w:rsidRDefault="00BD22B7">
      <w:pPr>
        <w:spacing w:line="360" w:lineRule="auto"/>
        <w:ind w:firstLineChars="200" w:firstLine="422"/>
        <w:rPr>
          <w:rFonts w:ascii="宋体" w:hAnsi="宋体" w:cs="宋体"/>
          <w:b/>
          <w:szCs w:val="21"/>
        </w:rPr>
      </w:pPr>
      <w:r>
        <w:rPr>
          <w:rFonts w:ascii="宋体" w:hAnsi="宋体" w:cs="宋体" w:hint="eastAsia"/>
          <w:b/>
          <w:szCs w:val="21"/>
        </w:rPr>
        <w:t>A2.5对投标文件进行基础性数据分析和整理工作（清标）</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A2.5.1在不改变投标人投标文件实质性内容的前提下，评标委员会应当对投标文件进行基础性数据分析和整理（本章中简称为“清标”），从而发现并提取其中可能存在的对招标范围理解的偏差，投标报价</w:t>
      </w:r>
      <w:r>
        <w:rPr>
          <w:rFonts w:ascii="宋体" w:hAnsi="宋体" w:cs="宋体" w:hint="eastAsia"/>
          <w:szCs w:val="21"/>
        </w:rPr>
        <w:lastRenderedPageBreak/>
        <w:t>的算术性错误，错漏项，投标报价构成不合理、不平衡报价，不可竞争费不符合相关规定，投标报价低于其成本等明显异常的问题，并就这些问题整理形成清标成果。评标委员会对清</w:t>
      </w:r>
      <w:proofErr w:type="gramStart"/>
      <w:r>
        <w:rPr>
          <w:rFonts w:ascii="宋体" w:hAnsi="宋体" w:cs="宋体" w:hint="eastAsia"/>
          <w:szCs w:val="21"/>
        </w:rPr>
        <w:t>标成果</w:t>
      </w:r>
      <w:proofErr w:type="gramEnd"/>
      <w:r>
        <w:rPr>
          <w:rFonts w:ascii="宋体" w:hAnsi="宋体" w:cs="宋体" w:hint="eastAsia"/>
          <w:szCs w:val="21"/>
        </w:rPr>
        <w:t>审议后，决定需要投标人进行书面澄清、说明或补正的问题，形成质疑问卷，向投标人发出问题澄清通知（包括质疑问卷）。</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A2.5.2投标人接到评标委员会发出的问题澄清通知后，应按评标委员会的要求提供书面澄清资料并按要求进行密封，在规定的时间递交到指定地点。</w:t>
      </w:r>
    </w:p>
    <w:p w:rsidR="007D65D3" w:rsidRDefault="00BD22B7">
      <w:pPr>
        <w:spacing w:line="360" w:lineRule="auto"/>
        <w:ind w:firstLineChars="200" w:firstLine="422"/>
        <w:rPr>
          <w:rFonts w:ascii="宋体" w:hAnsi="宋体" w:cs="宋体"/>
          <w:b/>
          <w:szCs w:val="21"/>
        </w:rPr>
      </w:pPr>
      <w:r>
        <w:rPr>
          <w:rFonts w:ascii="宋体" w:hAnsi="宋体" w:cs="宋体" w:hint="eastAsia"/>
          <w:b/>
          <w:szCs w:val="21"/>
        </w:rPr>
        <w:t>A3. 初步评审</w:t>
      </w:r>
    </w:p>
    <w:p w:rsidR="007D65D3" w:rsidRDefault="00BD22B7">
      <w:pPr>
        <w:spacing w:line="360" w:lineRule="auto"/>
        <w:ind w:firstLineChars="200" w:firstLine="422"/>
        <w:rPr>
          <w:rFonts w:ascii="宋体" w:hAnsi="宋体" w:cs="宋体"/>
          <w:b/>
          <w:szCs w:val="21"/>
        </w:rPr>
      </w:pPr>
      <w:r>
        <w:rPr>
          <w:rFonts w:ascii="宋体" w:hAnsi="宋体" w:cs="宋体" w:hint="eastAsia"/>
          <w:b/>
          <w:szCs w:val="21"/>
        </w:rPr>
        <w:t>A3.1形式评审</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评标委员会根据评标办法前附表中规定的评审因素和评审标准，对投标人的投标文件进行形式评审，并记录评审结果。</w:t>
      </w:r>
    </w:p>
    <w:p w:rsidR="007D65D3" w:rsidRDefault="00BD22B7">
      <w:pPr>
        <w:spacing w:line="360" w:lineRule="auto"/>
        <w:ind w:firstLineChars="200" w:firstLine="422"/>
        <w:rPr>
          <w:rFonts w:ascii="宋体" w:hAnsi="宋体" w:cs="宋体"/>
          <w:b/>
          <w:szCs w:val="21"/>
        </w:rPr>
      </w:pPr>
      <w:bookmarkStart w:id="910" w:name="_Toc14796_WPSOffice_Level1"/>
      <w:r>
        <w:rPr>
          <w:rFonts w:ascii="宋体" w:hAnsi="宋体" w:cs="宋体" w:hint="eastAsia"/>
          <w:b/>
          <w:szCs w:val="21"/>
        </w:rPr>
        <w:t>A3.2资格评审</w:t>
      </w:r>
      <w:bookmarkEnd w:id="910"/>
    </w:p>
    <w:p w:rsidR="007D65D3" w:rsidRDefault="00BD22B7">
      <w:pPr>
        <w:spacing w:line="360" w:lineRule="auto"/>
        <w:ind w:firstLineChars="200" w:firstLine="420"/>
        <w:rPr>
          <w:rFonts w:ascii="宋体" w:hAnsi="宋体" w:cs="宋体"/>
          <w:szCs w:val="21"/>
        </w:rPr>
      </w:pPr>
      <w:r>
        <w:rPr>
          <w:rFonts w:ascii="宋体" w:hAnsi="宋体" w:cs="宋体" w:hint="eastAsia"/>
          <w:szCs w:val="21"/>
        </w:rPr>
        <w:t>评标委员会根据评标办法前附表中规定的评审因素和评审标准，对投标人的投标文件进行资格评审，并记录评审结果。</w:t>
      </w:r>
    </w:p>
    <w:p w:rsidR="007D65D3" w:rsidRDefault="00BD22B7">
      <w:pPr>
        <w:spacing w:line="360" w:lineRule="auto"/>
        <w:ind w:firstLineChars="200" w:firstLine="422"/>
        <w:rPr>
          <w:rFonts w:ascii="宋体" w:hAnsi="宋体" w:cs="宋体"/>
          <w:b/>
          <w:szCs w:val="21"/>
        </w:rPr>
      </w:pPr>
      <w:bookmarkStart w:id="911" w:name="_Toc31624_WPSOffice_Level1"/>
      <w:r>
        <w:rPr>
          <w:rFonts w:ascii="宋体" w:hAnsi="宋体" w:cs="宋体" w:hint="eastAsia"/>
          <w:b/>
          <w:szCs w:val="21"/>
        </w:rPr>
        <w:t>A3.3响应性评审</w:t>
      </w:r>
      <w:bookmarkEnd w:id="911"/>
    </w:p>
    <w:p w:rsidR="007D65D3" w:rsidRDefault="00BD22B7">
      <w:pPr>
        <w:spacing w:line="360" w:lineRule="auto"/>
        <w:ind w:firstLineChars="200" w:firstLine="420"/>
        <w:rPr>
          <w:rFonts w:ascii="宋体" w:hAnsi="宋体" w:cs="宋体"/>
          <w:szCs w:val="21"/>
        </w:rPr>
      </w:pPr>
      <w:r>
        <w:rPr>
          <w:rFonts w:ascii="宋体" w:hAnsi="宋体" w:cs="宋体" w:hint="eastAsia"/>
          <w:szCs w:val="21"/>
        </w:rPr>
        <w:t>A3.3.1评审委员会根据评标办法前附表中规定的评审因素和评审标准，对投标人的投标文件进行响应性评审，并记录评审结果。</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A3.3.2投标人投标价格不得超出（不含等于）按照本章前附表的规定计算的“拦标价”，凡投标人的投标价格超出“拦标价”），该投标人的投标文件不能通过响应性评审（适用于设立拦标价的情形）。</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A3.3.2投标人投标价格不得超出（不含等于）招标控制价，凡投标人的投标价格超出招标控制价的，该投标人的投标文件不能通过响应性评审（适用于设立招标控制价的情形）。</w:t>
      </w:r>
    </w:p>
    <w:p w:rsidR="007D65D3" w:rsidRDefault="00BD22B7">
      <w:pPr>
        <w:spacing w:line="360" w:lineRule="auto"/>
        <w:ind w:firstLineChars="200" w:firstLine="422"/>
        <w:rPr>
          <w:rFonts w:ascii="宋体" w:hAnsi="宋体" w:cs="宋体"/>
          <w:b/>
          <w:szCs w:val="21"/>
        </w:rPr>
      </w:pPr>
      <w:bookmarkStart w:id="912" w:name="_Toc30936_WPSOffice_Level1"/>
      <w:r>
        <w:rPr>
          <w:rFonts w:ascii="宋体" w:hAnsi="宋体" w:cs="宋体" w:hint="eastAsia"/>
          <w:b/>
          <w:szCs w:val="21"/>
        </w:rPr>
        <w:t>A3.4 判断投标是否为</w:t>
      </w:r>
      <w:bookmarkEnd w:id="912"/>
      <w:r>
        <w:rPr>
          <w:rFonts w:ascii="宋体" w:hAnsi="宋体" w:cs="宋体" w:hint="eastAsia"/>
          <w:b/>
          <w:szCs w:val="21"/>
        </w:rPr>
        <w:t>否决投标</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A3.4.1判断投标人的投标是否为否决投标的全部条件，在本章附件B中集中列示。</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A3.4.2本章附件B集中列示的否决投标条件不应与第二章“投标人须知”和本章正本部分包括的否决投标条件抵触，如果出现相互矛盾的情况，以第二章“投标人须知”和本章正文部分的规定为准。</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A3.4.3评标委员会在评标（包括初步评审和详细评审）过程中，依据本章附件B中规定的否决投标条件判断投标人的投标是否为否决投标。</w:t>
      </w:r>
    </w:p>
    <w:p w:rsidR="007D65D3" w:rsidRDefault="00BD22B7">
      <w:pPr>
        <w:spacing w:line="360" w:lineRule="auto"/>
        <w:ind w:firstLineChars="200" w:firstLine="422"/>
        <w:rPr>
          <w:rFonts w:ascii="宋体" w:hAnsi="宋体" w:cs="宋体"/>
          <w:b/>
          <w:szCs w:val="21"/>
        </w:rPr>
      </w:pPr>
      <w:bookmarkStart w:id="913" w:name="_Toc18123_WPSOffice_Level1"/>
      <w:r>
        <w:rPr>
          <w:rFonts w:ascii="宋体" w:hAnsi="宋体" w:cs="宋体" w:hint="eastAsia"/>
          <w:b/>
          <w:szCs w:val="21"/>
        </w:rPr>
        <w:t>A3.5 算术错误修正</w:t>
      </w:r>
      <w:bookmarkEnd w:id="913"/>
    </w:p>
    <w:p w:rsidR="007D65D3" w:rsidRDefault="00BD22B7">
      <w:pPr>
        <w:spacing w:line="360" w:lineRule="auto"/>
        <w:ind w:firstLineChars="200" w:firstLine="420"/>
        <w:rPr>
          <w:rFonts w:ascii="宋体" w:hAnsi="宋体" w:cs="宋体"/>
          <w:szCs w:val="21"/>
        </w:rPr>
      </w:pPr>
      <w:r>
        <w:rPr>
          <w:rFonts w:ascii="宋体" w:hAnsi="宋体" w:cs="宋体" w:hint="eastAsia"/>
          <w:szCs w:val="21"/>
        </w:rPr>
        <w:t>评标委员会依据本章中规定的相关原则对投标报价中存在的算术错误进行修正，并根据算术错误修正结果计算评标价。</w:t>
      </w:r>
    </w:p>
    <w:p w:rsidR="007D65D3" w:rsidRDefault="00BD22B7">
      <w:pPr>
        <w:spacing w:line="360" w:lineRule="auto"/>
        <w:ind w:firstLineChars="200" w:firstLine="422"/>
        <w:rPr>
          <w:rFonts w:ascii="宋体" w:hAnsi="宋体" w:cs="宋体"/>
          <w:b/>
          <w:szCs w:val="21"/>
        </w:rPr>
      </w:pPr>
      <w:bookmarkStart w:id="914" w:name="_Toc8956_WPSOffice_Level1"/>
      <w:r>
        <w:rPr>
          <w:rFonts w:ascii="宋体" w:hAnsi="宋体" w:cs="宋体" w:hint="eastAsia"/>
          <w:b/>
          <w:szCs w:val="21"/>
        </w:rPr>
        <w:t>A3.6 澄清、说明或补充</w:t>
      </w:r>
      <w:bookmarkEnd w:id="914"/>
    </w:p>
    <w:p w:rsidR="007D65D3" w:rsidRDefault="00BD22B7">
      <w:pPr>
        <w:spacing w:line="360" w:lineRule="auto"/>
        <w:ind w:firstLineChars="200" w:firstLine="420"/>
        <w:rPr>
          <w:rFonts w:ascii="宋体" w:hAnsi="宋体" w:cs="宋体"/>
          <w:szCs w:val="21"/>
        </w:rPr>
      </w:pPr>
      <w:r>
        <w:rPr>
          <w:rFonts w:ascii="宋体" w:hAnsi="宋体" w:cs="宋体" w:hint="eastAsia"/>
          <w:szCs w:val="21"/>
        </w:rPr>
        <w:t>在初步评审过程中，评标委员会应当就投标文件中不明确的内容要求投标人进行澄清、说明或者补正。投标人对此以书面形式予以澄清、说明或者补正。澄清、说明或补正根据本章第3.3款的规定执行。</w:t>
      </w:r>
    </w:p>
    <w:p w:rsidR="007D65D3" w:rsidRDefault="00BD22B7">
      <w:pPr>
        <w:spacing w:line="360" w:lineRule="auto"/>
        <w:ind w:firstLineChars="200" w:firstLine="422"/>
        <w:rPr>
          <w:rFonts w:ascii="宋体" w:hAnsi="宋体" w:cs="宋体"/>
          <w:b/>
          <w:szCs w:val="21"/>
        </w:rPr>
      </w:pPr>
      <w:bookmarkStart w:id="915" w:name="_Toc13627_WPSOffice_Level1"/>
      <w:r>
        <w:rPr>
          <w:rFonts w:ascii="宋体" w:hAnsi="宋体" w:cs="宋体" w:hint="eastAsia"/>
          <w:b/>
          <w:szCs w:val="21"/>
        </w:rPr>
        <w:lastRenderedPageBreak/>
        <w:t>A4. 详细评审</w:t>
      </w:r>
      <w:bookmarkEnd w:id="915"/>
    </w:p>
    <w:p w:rsidR="007D65D3" w:rsidRDefault="00BD22B7">
      <w:pPr>
        <w:spacing w:line="360" w:lineRule="auto"/>
        <w:ind w:firstLineChars="200" w:firstLine="420"/>
        <w:rPr>
          <w:rFonts w:ascii="宋体" w:hAnsi="宋体" w:cs="宋体"/>
          <w:szCs w:val="21"/>
        </w:rPr>
      </w:pPr>
      <w:r>
        <w:rPr>
          <w:rFonts w:ascii="宋体" w:hAnsi="宋体" w:cs="宋体" w:hint="eastAsia"/>
          <w:szCs w:val="21"/>
        </w:rPr>
        <w:t>只有通过了初步评审、被判定为合格的投标方可进入详细评审。</w:t>
      </w:r>
    </w:p>
    <w:p w:rsidR="007D65D3" w:rsidRDefault="00BD22B7">
      <w:pPr>
        <w:spacing w:line="360" w:lineRule="auto"/>
        <w:ind w:firstLineChars="200" w:firstLine="422"/>
        <w:rPr>
          <w:rFonts w:ascii="宋体" w:hAnsi="宋体" w:cs="宋体"/>
          <w:b/>
          <w:szCs w:val="21"/>
        </w:rPr>
      </w:pPr>
      <w:bookmarkStart w:id="916" w:name="_Toc24373_WPSOffice_Level1"/>
      <w:r>
        <w:rPr>
          <w:rFonts w:ascii="宋体" w:hAnsi="宋体" w:cs="宋体" w:hint="eastAsia"/>
          <w:b/>
          <w:szCs w:val="21"/>
        </w:rPr>
        <w:t>A4.1 详细评审的程序</w:t>
      </w:r>
      <w:bookmarkEnd w:id="916"/>
    </w:p>
    <w:p w:rsidR="007D65D3" w:rsidRDefault="00BD22B7">
      <w:pPr>
        <w:spacing w:line="360" w:lineRule="auto"/>
        <w:ind w:firstLineChars="200" w:firstLine="420"/>
        <w:rPr>
          <w:rFonts w:ascii="宋体" w:hAnsi="宋体" w:cs="宋体"/>
          <w:szCs w:val="21"/>
        </w:rPr>
      </w:pPr>
      <w:r>
        <w:rPr>
          <w:rFonts w:ascii="宋体" w:hAnsi="宋体" w:cs="宋体" w:hint="eastAsia"/>
          <w:szCs w:val="21"/>
        </w:rPr>
        <w:t>评标委员会按照本章第3.2款中规定的程序进行详细评审。</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（1）施工组织设计评审和评分；</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（2）投标报价评审和评分；</w:t>
      </w:r>
    </w:p>
    <w:p w:rsidR="007D65D3" w:rsidRDefault="00BD22B7">
      <w:pPr>
        <w:spacing w:line="360" w:lineRule="auto"/>
        <w:ind w:firstLineChars="200" w:firstLine="420"/>
        <w:rPr>
          <w:rFonts w:ascii="宋体" w:hAnsi="宋体" w:cs="宋体"/>
        </w:rPr>
      </w:pPr>
      <w:r>
        <w:rPr>
          <w:rFonts w:ascii="宋体" w:hAnsi="宋体" w:cs="宋体" w:hint="eastAsia"/>
          <w:szCs w:val="21"/>
        </w:rPr>
        <w:t>（3）综合标评审和评分；</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（4）汇总评分结果。</w:t>
      </w:r>
    </w:p>
    <w:p w:rsidR="007D65D3" w:rsidRDefault="00BD22B7">
      <w:pPr>
        <w:spacing w:line="360" w:lineRule="auto"/>
        <w:ind w:firstLineChars="200" w:firstLine="422"/>
        <w:rPr>
          <w:rFonts w:ascii="宋体" w:hAnsi="宋体" w:cs="宋体"/>
          <w:b/>
          <w:szCs w:val="21"/>
        </w:rPr>
      </w:pPr>
      <w:r>
        <w:rPr>
          <w:rFonts w:ascii="宋体" w:hAnsi="宋体" w:cs="宋体" w:hint="eastAsia"/>
          <w:b/>
          <w:szCs w:val="21"/>
        </w:rPr>
        <w:t>A4.2技术标评审和评分</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按照评标办法前附表中规定的分值设定、各项评分因素、评分标准，对施工组织设计进行评审和评分，施工组织设计的得分记录为A。</w:t>
      </w:r>
    </w:p>
    <w:p w:rsidR="007D65D3" w:rsidRDefault="00BD22B7">
      <w:pPr>
        <w:spacing w:line="360" w:lineRule="auto"/>
        <w:ind w:firstLineChars="200" w:firstLine="422"/>
        <w:rPr>
          <w:rFonts w:ascii="宋体" w:hAnsi="宋体" w:cs="宋体"/>
          <w:b/>
          <w:szCs w:val="21"/>
        </w:rPr>
      </w:pPr>
      <w:r>
        <w:rPr>
          <w:rFonts w:ascii="宋体" w:hAnsi="宋体" w:cs="宋体" w:hint="eastAsia"/>
          <w:b/>
          <w:szCs w:val="21"/>
        </w:rPr>
        <w:t>A4.3投标报价评审和评分</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A4.3.1按照评标办法前附表中规定的方法计算“评标基准价”。</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A4.3.2按照评标办法前附表中规定的方法，计算各个已通过了初步评审、施工组织设计评审的投标总报价、分部分项工程量清单项目综合单价、材料费、措施项目清单报价的“偏差率”。</w:t>
      </w:r>
    </w:p>
    <w:p w:rsidR="007D65D3" w:rsidRDefault="00BD22B7">
      <w:pPr>
        <w:spacing w:line="360" w:lineRule="auto"/>
        <w:ind w:firstLineChars="200" w:firstLine="420"/>
        <w:rPr>
          <w:rFonts w:ascii="宋体" w:hAnsi="宋体" w:cs="宋体"/>
          <w:kern w:val="0"/>
          <w:szCs w:val="21"/>
        </w:rPr>
      </w:pPr>
      <w:r>
        <w:rPr>
          <w:rFonts w:ascii="宋体" w:hAnsi="宋体" w:cs="宋体" w:hint="eastAsia"/>
          <w:szCs w:val="21"/>
        </w:rPr>
        <w:t>A4.3.3按照评标办法前附表中规定的评分标准，对照投标报价的偏差率，分别对各个投标报价进行评分，投标报价的得分记录为B。</w:t>
      </w:r>
    </w:p>
    <w:p w:rsidR="007D65D3" w:rsidRDefault="00BD22B7">
      <w:pPr>
        <w:spacing w:line="360" w:lineRule="auto"/>
        <w:ind w:firstLineChars="200" w:firstLine="422"/>
        <w:rPr>
          <w:rFonts w:ascii="宋体" w:hAnsi="宋体" w:cs="宋体"/>
          <w:b/>
          <w:szCs w:val="21"/>
        </w:rPr>
      </w:pPr>
      <w:r>
        <w:rPr>
          <w:rFonts w:ascii="宋体" w:hAnsi="宋体" w:cs="宋体" w:hint="eastAsia"/>
          <w:b/>
          <w:szCs w:val="21"/>
        </w:rPr>
        <w:t>A4.4综合标评分</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按照评标办法前附表中规定的分值设定、各项评分因素、评分标准，对综合标评审和评分，综合标的得分记录为C。</w:t>
      </w:r>
    </w:p>
    <w:p w:rsidR="007D65D3" w:rsidRDefault="00BD22B7">
      <w:pPr>
        <w:spacing w:line="360" w:lineRule="auto"/>
        <w:ind w:firstLineChars="200" w:firstLine="422"/>
        <w:rPr>
          <w:rFonts w:ascii="宋体" w:hAnsi="宋体" w:cs="宋体"/>
          <w:b/>
          <w:szCs w:val="21"/>
        </w:rPr>
      </w:pPr>
      <w:r>
        <w:rPr>
          <w:rFonts w:ascii="宋体" w:hAnsi="宋体" w:cs="宋体" w:hint="eastAsia"/>
          <w:b/>
          <w:szCs w:val="21"/>
        </w:rPr>
        <w:t>A4.5澄清、说明或补正</w:t>
      </w:r>
    </w:p>
    <w:p w:rsidR="007D65D3" w:rsidRDefault="00BD22B7">
      <w:pPr>
        <w:adjustRightInd w:val="0"/>
        <w:snapToGrid w:val="0"/>
        <w:spacing w:line="360" w:lineRule="auto"/>
        <w:ind w:firstLineChars="200" w:firstLine="420"/>
        <w:jc w:val="left"/>
        <w:rPr>
          <w:rFonts w:ascii="宋体" w:hAnsi="宋体" w:cs="宋体"/>
          <w:kern w:val="0"/>
          <w:szCs w:val="21"/>
        </w:rPr>
      </w:pPr>
      <w:r>
        <w:rPr>
          <w:rFonts w:ascii="宋体" w:hAnsi="宋体" w:cs="宋体" w:hint="eastAsia"/>
          <w:szCs w:val="21"/>
        </w:rPr>
        <w:t>在详细评审过程中，评标委员会应当就投标文件中不明确的内容要求投标人进行澄清、说明或者补正。投标人对此以书面形式予以澄清、说明或者补正。澄清、说明或补正根据本章第3.3款的规定执行。</w:t>
      </w:r>
    </w:p>
    <w:p w:rsidR="007D65D3" w:rsidRDefault="00BD22B7">
      <w:pPr>
        <w:spacing w:line="360" w:lineRule="auto"/>
        <w:ind w:firstLineChars="200" w:firstLine="422"/>
        <w:rPr>
          <w:rFonts w:ascii="宋体" w:hAnsi="宋体" w:cs="宋体"/>
          <w:b/>
          <w:szCs w:val="21"/>
        </w:rPr>
      </w:pPr>
      <w:r>
        <w:rPr>
          <w:rFonts w:ascii="宋体" w:hAnsi="宋体" w:cs="宋体" w:hint="eastAsia"/>
          <w:b/>
          <w:szCs w:val="21"/>
        </w:rPr>
        <w:t>A4.6汇总评分结果</w:t>
      </w:r>
    </w:p>
    <w:p w:rsidR="007D65D3" w:rsidRDefault="00BD22B7">
      <w:pPr>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A4.6.1评标委员会成员应填写详细评审评分汇总表。</w:t>
      </w:r>
    </w:p>
    <w:p w:rsidR="007D65D3" w:rsidRDefault="00BD22B7">
      <w:pPr>
        <w:adjustRightInd w:val="0"/>
        <w:snapToGrid w:val="0"/>
        <w:spacing w:line="360" w:lineRule="auto"/>
        <w:ind w:firstLineChars="200" w:firstLine="420"/>
        <w:jc w:val="left"/>
        <w:rPr>
          <w:rFonts w:ascii="宋体" w:hAnsi="宋体" w:cs="宋体"/>
          <w:szCs w:val="21"/>
        </w:rPr>
      </w:pPr>
      <w:r>
        <w:rPr>
          <w:rFonts w:ascii="宋体" w:hAnsi="宋体" w:cs="宋体" w:hint="eastAsia"/>
          <w:szCs w:val="21"/>
        </w:rPr>
        <w:t>A4.6.2详细评审工作全部结束后，汇总各个评标委员会成员的详细评审评分结果，并按照详细评审最终得分由高至低的次序对投标人进行排序。</w:t>
      </w:r>
    </w:p>
    <w:p w:rsidR="007D65D3" w:rsidRDefault="00BD22B7">
      <w:pPr>
        <w:spacing w:line="360" w:lineRule="auto"/>
        <w:ind w:firstLineChars="200" w:firstLine="422"/>
        <w:rPr>
          <w:rFonts w:ascii="宋体" w:hAnsi="宋体" w:cs="宋体"/>
          <w:b/>
          <w:szCs w:val="21"/>
        </w:rPr>
      </w:pPr>
      <w:r>
        <w:rPr>
          <w:rFonts w:ascii="宋体" w:hAnsi="宋体" w:cs="宋体" w:hint="eastAsia"/>
          <w:b/>
          <w:szCs w:val="21"/>
        </w:rPr>
        <w:t>A5.推荐中标候选人</w:t>
      </w:r>
    </w:p>
    <w:p w:rsidR="007D65D3" w:rsidRDefault="00BD22B7">
      <w:pPr>
        <w:spacing w:line="360" w:lineRule="auto"/>
        <w:ind w:firstLineChars="200" w:firstLine="422"/>
        <w:rPr>
          <w:rFonts w:ascii="宋体" w:hAnsi="宋体" w:cs="宋体"/>
          <w:b/>
          <w:szCs w:val="21"/>
        </w:rPr>
      </w:pPr>
      <w:bookmarkStart w:id="917" w:name="_Toc16943_WPSOffice_Level1"/>
      <w:r>
        <w:rPr>
          <w:rFonts w:ascii="宋体" w:hAnsi="宋体" w:cs="宋体" w:hint="eastAsia"/>
          <w:b/>
          <w:szCs w:val="21"/>
        </w:rPr>
        <w:t>A5.1 推荐中标候选人</w:t>
      </w:r>
      <w:bookmarkEnd w:id="917"/>
    </w:p>
    <w:p w:rsidR="00896747" w:rsidRDefault="00BD22B7">
      <w:pPr>
        <w:spacing w:line="360" w:lineRule="auto"/>
        <w:ind w:firstLineChars="200" w:firstLine="420"/>
        <w:rPr>
          <w:rFonts w:ascii="宋体" w:hAnsi="宋体" w:cs="宋体"/>
          <w:szCs w:val="21"/>
        </w:rPr>
      </w:pPr>
      <w:r>
        <w:rPr>
          <w:rFonts w:ascii="宋体" w:hAnsi="宋体" w:cs="宋体" w:hint="eastAsia"/>
          <w:szCs w:val="21"/>
        </w:rPr>
        <w:t>A5.1.1评标委员会在推荐中标候选人时，应遵照以下原则：</w:t>
      </w:r>
    </w:p>
    <w:p w:rsidR="007D65D3" w:rsidRDefault="00896747">
      <w:pPr>
        <w:spacing w:line="360" w:lineRule="auto"/>
        <w:ind w:firstLineChars="200" w:firstLine="420"/>
        <w:rPr>
          <w:rFonts w:ascii="宋体" w:hAnsi="宋体" w:cs="宋体"/>
          <w:szCs w:val="21"/>
        </w:rPr>
      </w:pPr>
      <w:r>
        <w:rPr>
          <w:rFonts w:ascii="宋体" w:hAnsi="宋体" w:cs="宋体" w:hint="eastAsia"/>
          <w:bCs/>
          <w:szCs w:val="21"/>
        </w:rPr>
        <w:t>评标委员会对满足招标文件实质性要求的投标文件，按照本章第 2.2 款规定的评分标准进行打分，</w:t>
      </w:r>
      <w:r>
        <w:rPr>
          <w:rFonts w:ascii="宋体" w:hAnsi="宋体" w:cs="宋体" w:hint="eastAsia"/>
          <w:bCs/>
          <w:szCs w:val="21"/>
        </w:rPr>
        <w:lastRenderedPageBreak/>
        <w:t>并按照最终得分由高到低顺序推荐中标候选人（中标候选人</w:t>
      </w:r>
      <w:proofErr w:type="gramStart"/>
      <w:r>
        <w:rPr>
          <w:rFonts w:ascii="宋体" w:hAnsi="宋体" w:cs="宋体" w:hint="eastAsia"/>
          <w:bCs/>
          <w:szCs w:val="21"/>
        </w:rPr>
        <w:t>不</w:t>
      </w:r>
      <w:proofErr w:type="gramEnd"/>
      <w:r>
        <w:rPr>
          <w:rFonts w:ascii="宋体" w:hAnsi="宋体" w:cs="宋体" w:hint="eastAsia"/>
          <w:bCs/>
          <w:szCs w:val="21"/>
        </w:rPr>
        <w:t>排序），但投标报价低于其成本的除外。最终得分相同时，以综合评分高的优先推荐；综合评分相等时，以投标报价低的优先排序；投标报价也相同的，按照施工组织设计得分高的优先推荐，没有约定的，由评标委员会确定。</w:t>
      </w:r>
    </w:p>
    <w:p w:rsidR="00896747" w:rsidRDefault="00896747" w:rsidP="00896747">
      <w:pPr>
        <w:spacing w:line="360" w:lineRule="auto"/>
        <w:ind w:firstLineChars="200" w:firstLine="420"/>
        <w:rPr>
          <w:rFonts w:ascii="宋体" w:hAnsi="宋体" w:cs="宋体"/>
          <w:szCs w:val="21"/>
        </w:rPr>
      </w:pPr>
      <w:r w:rsidRPr="00896747">
        <w:rPr>
          <w:rFonts w:ascii="宋体" w:hAnsi="宋体" w:cs="宋体" w:hint="eastAsia"/>
          <w:szCs w:val="21"/>
        </w:rPr>
        <w:t>推荐中标候选人数量：</w:t>
      </w:r>
    </w:p>
    <w:p w:rsidR="00896747" w:rsidRPr="00896747" w:rsidRDefault="00896747" w:rsidP="00896747">
      <w:pPr>
        <w:spacing w:line="360" w:lineRule="auto"/>
        <w:ind w:firstLineChars="200" w:firstLine="420"/>
        <w:rPr>
          <w:rFonts w:ascii="宋体" w:hAnsi="宋体" w:cs="宋体"/>
          <w:szCs w:val="21"/>
        </w:rPr>
      </w:pPr>
      <w:r w:rsidRPr="00896747">
        <w:rPr>
          <w:rFonts w:ascii="宋体" w:hAnsi="宋体" w:cs="宋体" w:hint="eastAsia"/>
          <w:szCs w:val="21"/>
        </w:rPr>
        <w:t>所有经评标委员会评审的有效投标人数量为N</w:t>
      </w:r>
    </w:p>
    <w:p w:rsidR="00896747" w:rsidRPr="00896747" w:rsidRDefault="00896747" w:rsidP="00896747">
      <w:pPr>
        <w:spacing w:line="360" w:lineRule="auto"/>
        <w:ind w:firstLineChars="200" w:firstLine="420"/>
        <w:rPr>
          <w:rFonts w:ascii="宋体" w:hAnsi="宋体" w:cs="宋体"/>
          <w:szCs w:val="21"/>
        </w:rPr>
      </w:pPr>
      <w:r w:rsidRPr="00896747">
        <w:rPr>
          <w:rFonts w:ascii="宋体" w:hAnsi="宋体" w:cs="宋体" w:hint="eastAsia"/>
          <w:szCs w:val="21"/>
        </w:rPr>
        <w:t>1.2.1 当N＜3时，招标人应当重新招标；</w:t>
      </w:r>
    </w:p>
    <w:p w:rsidR="00896747" w:rsidRPr="00896747" w:rsidRDefault="00896747" w:rsidP="00896747">
      <w:pPr>
        <w:spacing w:line="360" w:lineRule="auto"/>
        <w:ind w:firstLineChars="200" w:firstLine="420"/>
        <w:rPr>
          <w:rFonts w:ascii="宋体" w:hAnsi="宋体" w:cs="宋体"/>
          <w:szCs w:val="21"/>
        </w:rPr>
      </w:pPr>
      <w:r w:rsidRPr="00896747">
        <w:rPr>
          <w:rFonts w:ascii="宋体" w:hAnsi="宋体" w:cs="宋体" w:hint="eastAsia"/>
          <w:szCs w:val="21"/>
        </w:rPr>
        <w:t>1.2.2 当3≤N≤10时，全部推荐为中标候选人；</w:t>
      </w:r>
    </w:p>
    <w:p w:rsidR="007D65D3" w:rsidRDefault="00896747" w:rsidP="00896747">
      <w:pPr>
        <w:spacing w:line="360" w:lineRule="auto"/>
        <w:ind w:firstLineChars="200" w:firstLine="420"/>
        <w:rPr>
          <w:rFonts w:ascii="宋体" w:hAnsi="宋体" w:cs="宋体"/>
          <w:szCs w:val="21"/>
        </w:rPr>
      </w:pPr>
      <w:r w:rsidRPr="00896747">
        <w:rPr>
          <w:rFonts w:ascii="宋体" w:hAnsi="宋体" w:cs="宋体" w:hint="eastAsia"/>
          <w:szCs w:val="21"/>
        </w:rPr>
        <w:t>1.2.3 当N＞10时，按各有效投标人最终评标得分由高到低进行排序，选择排名前10家有效投标人为中标候选人。</w:t>
      </w:r>
    </w:p>
    <w:p w:rsidR="007D65D3" w:rsidRDefault="00BD22B7">
      <w:pPr>
        <w:spacing w:line="360" w:lineRule="auto"/>
        <w:ind w:firstLineChars="200" w:firstLine="422"/>
        <w:rPr>
          <w:rFonts w:ascii="宋体" w:hAnsi="宋体" w:cs="宋体"/>
          <w:b/>
          <w:szCs w:val="21"/>
        </w:rPr>
      </w:pPr>
      <w:bookmarkStart w:id="918" w:name="_Toc21273_WPSOffice_Level1"/>
      <w:r>
        <w:rPr>
          <w:rFonts w:ascii="宋体" w:hAnsi="宋体" w:cs="宋体" w:hint="eastAsia"/>
          <w:b/>
          <w:szCs w:val="21"/>
        </w:rPr>
        <w:t>A5.3 编制评标报告</w:t>
      </w:r>
      <w:bookmarkEnd w:id="918"/>
    </w:p>
    <w:p w:rsidR="007D65D3" w:rsidRDefault="00BD22B7">
      <w:pPr>
        <w:spacing w:line="360" w:lineRule="auto"/>
        <w:ind w:firstLineChars="200" w:firstLine="420"/>
        <w:rPr>
          <w:rFonts w:ascii="宋体" w:hAnsi="宋体" w:cs="宋体"/>
          <w:szCs w:val="21"/>
        </w:rPr>
      </w:pPr>
      <w:r>
        <w:rPr>
          <w:rFonts w:ascii="宋体" w:hAnsi="宋体" w:cs="宋体" w:hint="eastAsia"/>
          <w:szCs w:val="21"/>
        </w:rPr>
        <w:t>评标委员会根据本章第3.4.2项规定向招标人提交评标报告。评标报告应当由全体评标委员会成员签字（签章）。评标报告应当包括以下内容：</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（1）基本情况和数据表；</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（2）评标委员会成员名单；</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（3）开标记录；</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（4）符合要求的投标一览表；</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（5）否决投标情况说明；</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（6）评标标准、评标方法或者评标因素一览表；</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（7）评分比较一览表（包括评标委员会在评标过程中所形成的所有记载评标结果、结论的表格、说明、记录等文件）；</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（8）经评审的投标人排序；</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（9）推荐的中标候选人名单；</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（10）澄清、说明、补正事项纪要。</w:t>
      </w:r>
    </w:p>
    <w:p w:rsidR="007D65D3" w:rsidRDefault="00BD22B7">
      <w:pPr>
        <w:spacing w:line="360" w:lineRule="auto"/>
        <w:ind w:firstLineChars="200" w:firstLine="422"/>
        <w:rPr>
          <w:rFonts w:ascii="宋体" w:hAnsi="宋体" w:cs="宋体"/>
          <w:b/>
          <w:szCs w:val="21"/>
        </w:rPr>
      </w:pPr>
      <w:bookmarkStart w:id="919" w:name="_Toc2684_WPSOffice_Level1"/>
      <w:r>
        <w:rPr>
          <w:rFonts w:ascii="宋体" w:hAnsi="宋体" w:cs="宋体" w:hint="eastAsia"/>
          <w:b/>
          <w:szCs w:val="21"/>
        </w:rPr>
        <w:t>A6. 特殊情况的处置程序</w:t>
      </w:r>
      <w:bookmarkEnd w:id="919"/>
    </w:p>
    <w:p w:rsidR="007D65D3" w:rsidRDefault="00BD22B7">
      <w:pPr>
        <w:spacing w:line="360" w:lineRule="auto"/>
        <w:ind w:firstLineChars="200" w:firstLine="422"/>
        <w:rPr>
          <w:rFonts w:ascii="宋体" w:hAnsi="宋体" w:cs="宋体"/>
          <w:b/>
          <w:szCs w:val="21"/>
        </w:rPr>
      </w:pPr>
      <w:r>
        <w:rPr>
          <w:rFonts w:ascii="宋体" w:hAnsi="宋体" w:cs="宋体" w:hint="eastAsia"/>
          <w:b/>
          <w:szCs w:val="21"/>
        </w:rPr>
        <w:t>A6.1 关于评标活动暂停</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A6.2.1评标委员会应当执行连续评标的原则，按评标办法中规定的程序、内容、办法、标准完成全部评标工作。只有发生不可抗力导致评标工作无法继续时，评标活动方可暂停。</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A6.2.2发生评标暂停情况时，评标委员会应当封存全部投标文件和评标记录，待不可抗力的影响结束且具备继续评标的条件时，由原评标委员会继续评标。</w:t>
      </w:r>
    </w:p>
    <w:p w:rsidR="007D65D3" w:rsidRDefault="00BD22B7">
      <w:pPr>
        <w:spacing w:line="360" w:lineRule="auto"/>
        <w:ind w:firstLineChars="200" w:firstLine="422"/>
        <w:rPr>
          <w:rFonts w:ascii="宋体" w:hAnsi="宋体" w:cs="宋体"/>
          <w:b/>
          <w:szCs w:val="21"/>
        </w:rPr>
      </w:pPr>
      <w:bookmarkStart w:id="920" w:name="_Toc2398_WPSOffice_Level1"/>
      <w:r>
        <w:rPr>
          <w:rFonts w:ascii="宋体" w:hAnsi="宋体" w:cs="宋体" w:hint="eastAsia"/>
          <w:b/>
          <w:szCs w:val="21"/>
        </w:rPr>
        <w:t>A6.2 关于评标中途更换评委</w:t>
      </w:r>
      <w:bookmarkEnd w:id="920"/>
    </w:p>
    <w:p w:rsidR="007D65D3" w:rsidRDefault="00BD22B7">
      <w:pPr>
        <w:spacing w:line="360" w:lineRule="auto"/>
        <w:ind w:firstLineChars="200" w:firstLine="420"/>
        <w:rPr>
          <w:rFonts w:ascii="宋体" w:hAnsi="宋体" w:cs="宋体"/>
          <w:szCs w:val="21"/>
        </w:rPr>
      </w:pPr>
      <w:r>
        <w:rPr>
          <w:rFonts w:ascii="宋体" w:hAnsi="宋体" w:cs="宋体" w:hint="eastAsia"/>
          <w:szCs w:val="21"/>
        </w:rPr>
        <w:t>A6.2.1除非发生下列情况之一，评标委员会成员不得在评标中途更换；</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lastRenderedPageBreak/>
        <w:t>（1）因不可抗拒的客观原因，不能到场或需在评标中途退出评标活动。</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（2）根据法律法规规定，某个或某几个评标委员会成员需要回避。</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A6.2.2退出评标的评标委员会成员，其已完成的评标行为无效。由招标人根据本招标文件规定的评标委员会成员产生方式另行确定代替者进行评标。</w:t>
      </w:r>
    </w:p>
    <w:p w:rsidR="007D65D3" w:rsidRDefault="00BD22B7">
      <w:pPr>
        <w:spacing w:line="360" w:lineRule="auto"/>
        <w:ind w:firstLineChars="200" w:firstLine="422"/>
        <w:rPr>
          <w:rFonts w:ascii="宋体" w:hAnsi="宋体" w:cs="宋体"/>
          <w:b/>
          <w:szCs w:val="21"/>
        </w:rPr>
      </w:pPr>
      <w:bookmarkStart w:id="921" w:name="_Toc13130_WPSOffice_Level1"/>
      <w:r>
        <w:rPr>
          <w:rFonts w:ascii="宋体" w:hAnsi="宋体" w:cs="宋体" w:hint="eastAsia"/>
          <w:b/>
          <w:szCs w:val="21"/>
        </w:rPr>
        <w:t>A6.3记名投票</w:t>
      </w:r>
      <w:bookmarkEnd w:id="921"/>
    </w:p>
    <w:p w:rsidR="007D65D3" w:rsidRDefault="00BD22B7">
      <w:pPr>
        <w:spacing w:line="360" w:lineRule="auto"/>
        <w:ind w:firstLineChars="200" w:firstLine="420"/>
        <w:rPr>
          <w:rFonts w:ascii="宋体" w:hAnsi="宋体" w:cs="宋体"/>
          <w:szCs w:val="21"/>
        </w:rPr>
      </w:pPr>
      <w:r>
        <w:rPr>
          <w:rFonts w:ascii="宋体" w:hAnsi="宋体" w:cs="宋体" w:hint="eastAsia"/>
          <w:szCs w:val="21"/>
        </w:rPr>
        <w:t>在任何评标环节中，需评标委员会就某项定性的评审结论做出表决的，由评标委员会全体成员按照少数服从多数的原则，以记名投票方式表决。</w:t>
      </w:r>
    </w:p>
    <w:p w:rsidR="007D65D3" w:rsidRDefault="00BD22B7">
      <w:pPr>
        <w:spacing w:line="360" w:lineRule="auto"/>
        <w:ind w:firstLineChars="200" w:firstLine="422"/>
        <w:rPr>
          <w:rFonts w:ascii="宋体" w:hAnsi="宋体" w:cs="宋体"/>
          <w:b/>
          <w:szCs w:val="21"/>
        </w:rPr>
      </w:pPr>
      <w:bookmarkStart w:id="922" w:name="_Toc16572_WPSOffice_Level1"/>
      <w:r>
        <w:rPr>
          <w:rFonts w:ascii="宋体" w:hAnsi="宋体" w:cs="宋体" w:hint="eastAsia"/>
          <w:b/>
          <w:szCs w:val="21"/>
        </w:rPr>
        <w:t>A7.补充条款</w:t>
      </w:r>
      <w:bookmarkEnd w:id="922"/>
    </w:p>
    <w:p w:rsidR="007D65D3" w:rsidRDefault="00BD22B7">
      <w:pPr>
        <w:spacing w:line="440" w:lineRule="exact"/>
        <w:ind w:firstLineChars="200" w:firstLine="420"/>
        <w:rPr>
          <w:rFonts w:ascii="宋体" w:hAnsi="宋体" w:cs="宋体"/>
          <w:b/>
          <w:szCs w:val="21"/>
        </w:rPr>
      </w:pPr>
      <w:r>
        <w:rPr>
          <w:rFonts w:ascii="宋体" w:hAnsi="宋体" w:cs="宋体" w:hint="eastAsia"/>
          <w:szCs w:val="21"/>
        </w:rPr>
        <w:t>无。</w:t>
      </w:r>
    </w:p>
    <w:p w:rsidR="007D65D3" w:rsidRDefault="00BD22B7">
      <w:pPr>
        <w:spacing w:line="420" w:lineRule="exact"/>
        <w:outlineLvl w:val="1"/>
        <w:rPr>
          <w:rFonts w:ascii="宋体" w:hAnsi="宋体" w:cs="宋体"/>
          <w:szCs w:val="21"/>
        </w:rPr>
      </w:pPr>
      <w:r>
        <w:rPr>
          <w:rFonts w:ascii="宋体" w:hAnsi="宋体" w:cs="宋体" w:hint="eastAsia"/>
          <w:szCs w:val="21"/>
        </w:rPr>
        <w:br w:type="page"/>
      </w:r>
      <w:bookmarkStart w:id="923" w:name="_Toc21612"/>
      <w:bookmarkStart w:id="924" w:name="_Toc22249"/>
      <w:r>
        <w:rPr>
          <w:rFonts w:ascii="宋体" w:hAnsi="宋体" w:cs="宋体" w:hint="eastAsia"/>
          <w:szCs w:val="21"/>
        </w:rPr>
        <w:lastRenderedPageBreak/>
        <w:t>附件B：否决投标条件</w:t>
      </w:r>
      <w:bookmarkEnd w:id="923"/>
      <w:bookmarkEnd w:id="924"/>
    </w:p>
    <w:p w:rsidR="007D65D3" w:rsidRDefault="00BD22B7">
      <w:pPr>
        <w:jc w:val="center"/>
        <w:rPr>
          <w:rFonts w:ascii="宋体" w:hAnsi="宋体" w:cs="宋体"/>
        </w:rPr>
      </w:pPr>
      <w:bookmarkStart w:id="925" w:name="_Toc22425"/>
      <w:bookmarkStart w:id="926" w:name="_Toc23672"/>
      <w:bookmarkStart w:id="927" w:name="_Toc14527"/>
      <w:bookmarkStart w:id="928" w:name="_Toc5990"/>
      <w:bookmarkStart w:id="929" w:name="_Toc20180"/>
      <w:bookmarkStart w:id="930" w:name="_Toc13723"/>
      <w:bookmarkStart w:id="931" w:name="_Toc14834_WPSOffice_Level1"/>
      <w:r>
        <w:rPr>
          <w:rFonts w:ascii="宋体" w:hAnsi="宋体" w:cs="宋体" w:hint="eastAsia"/>
        </w:rPr>
        <w:t>否决投标条件</w:t>
      </w:r>
      <w:bookmarkEnd w:id="925"/>
      <w:bookmarkEnd w:id="926"/>
      <w:bookmarkEnd w:id="927"/>
      <w:bookmarkEnd w:id="928"/>
      <w:bookmarkEnd w:id="929"/>
      <w:bookmarkEnd w:id="930"/>
      <w:bookmarkEnd w:id="931"/>
    </w:p>
    <w:p w:rsidR="007D65D3" w:rsidRDefault="00BD22B7">
      <w:pPr>
        <w:spacing w:line="430" w:lineRule="exact"/>
        <w:rPr>
          <w:rFonts w:ascii="宋体" w:hAnsi="宋体" w:cs="宋体"/>
          <w:b/>
          <w:szCs w:val="21"/>
        </w:rPr>
      </w:pPr>
      <w:r>
        <w:rPr>
          <w:rFonts w:ascii="宋体" w:hAnsi="宋体" w:cs="宋体" w:hint="eastAsia"/>
          <w:b/>
          <w:szCs w:val="21"/>
        </w:rPr>
        <w:t>B0.总则</w:t>
      </w:r>
    </w:p>
    <w:p w:rsidR="007D65D3" w:rsidRDefault="00BD22B7">
      <w:pPr>
        <w:spacing w:line="430" w:lineRule="exact"/>
        <w:ind w:firstLineChars="200" w:firstLine="420"/>
        <w:rPr>
          <w:rFonts w:ascii="宋体" w:hAnsi="宋体" w:cs="宋体"/>
          <w:szCs w:val="21"/>
        </w:rPr>
      </w:pPr>
      <w:r>
        <w:rPr>
          <w:rFonts w:ascii="宋体" w:hAnsi="宋体" w:cs="宋体" w:hint="eastAsia"/>
          <w:szCs w:val="21"/>
        </w:rPr>
        <w:t>本附件所集中列示的否决投标条件，是本章“评标办法”的组成部分，是对第二章“投标人须知”和本章正文部分所规定的否决投标条件的总结和补充，如果出现相互矛盾的情况，以第二章“投标人须知”和本章正文部分的规定为准。</w:t>
      </w:r>
    </w:p>
    <w:p w:rsidR="007D65D3" w:rsidRDefault="00BD22B7">
      <w:pPr>
        <w:spacing w:line="430" w:lineRule="exact"/>
        <w:rPr>
          <w:rFonts w:ascii="宋体" w:hAnsi="宋体" w:cs="宋体"/>
          <w:b/>
          <w:szCs w:val="21"/>
        </w:rPr>
      </w:pPr>
      <w:bookmarkStart w:id="932" w:name="_Toc24609_WPSOffice_Level1"/>
      <w:r>
        <w:rPr>
          <w:rFonts w:ascii="宋体" w:hAnsi="宋体" w:cs="宋体" w:hint="eastAsia"/>
          <w:b/>
          <w:szCs w:val="21"/>
        </w:rPr>
        <w:t>B1.否决投标条件</w:t>
      </w:r>
      <w:bookmarkEnd w:id="932"/>
    </w:p>
    <w:p w:rsidR="007D65D3" w:rsidRDefault="00BD22B7">
      <w:pPr>
        <w:spacing w:before="104" w:line="200" w:lineRule="auto"/>
        <w:jc w:val="left"/>
        <w:rPr>
          <w:rFonts w:ascii="宋体" w:hAnsi="宋体" w:cs="宋体"/>
          <w:sz w:val="34"/>
          <w:szCs w:val="34"/>
        </w:rPr>
      </w:pPr>
      <w:bookmarkStart w:id="933" w:name="_Toc2352"/>
      <w:r>
        <w:rPr>
          <w:rFonts w:ascii="宋体" w:hAnsi="宋体" w:cs="宋体" w:hint="eastAsia"/>
          <w:b/>
          <w:bCs/>
          <w:spacing w:val="-4"/>
          <w:szCs w:val="21"/>
        </w:rPr>
        <w:t>否决投标的情形</w:t>
      </w:r>
      <w:bookmarkEnd w:id="933"/>
    </w:p>
    <w:tbl>
      <w:tblPr>
        <w:tblW w:w="98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3"/>
        <w:gridCol w:w="677"/>
        <w:gridCol w:w="2630"/>
        <w:gridCol w:w="6138"/>
      </w:tblGrid>
      <w:tr w:rsidR="007D65D3">
        <w:trPr>
          <w:trHeight w:val="397"/>
          <w:jc w:val="center"/>
        </w:trPr>
        <w:tc>
          <w:tcPr>
            <w:tcW w:w="1130" w:type="dxa"/>
            <w:gridSpan w:val="2"/>
            <w:vAlign w:val="center"/>
          </w:tcPr>
          <w:p w:rsidR="007D65D3" w:rsidRDefault="00BD22B7">
            <w:pPr>
              <w:wordWrap w:val="0"/>
              <w:jc w:val="center"/>
              <w:rPr>
                <w:rFonts w:ascii="宋体" w:hAnsi="宋体" w:cs="宋体"/>
                <w:szCs w:val="21"/>
              </w:rPr>
            </w:pPr>
            <w:r>
              <w:rPr>
                <w:rFonts w:ascii="宋体" w:hAnsi="宋体" w:cs="宋体" w:hint="eastAsia"/>
                <w:szCs w:val="21"/>
              </w:rPr>
              <w:t>序号</w:t>
            </w:r>
          </w:p>
        </w:tc>
        <w:tc>
          <w:tcPr>
            <w:tcW w:w="2630" w:type="dxa"/>
            <w:vAlign w:val="center"/>
          </w:tcPr>
          <w:p w:rsidR="007D65D3" w:rsidRDefault="00BD22B7">
            <w:pPr>
              <w:wordWrap w:val="0"/>
              <w:jc w:val="center"/>
              <w:rPr>
                <w:rFonts w:ascii="宋体" w:hAnsi="宋体" w:cs="宋体"/>
                <w:szCs w:val="21"/>
              </w:rPr>
            </w:pPr>
            <w:r>
              <w:rPr>
                <w:rFonts w:ascii="宋体" w:hAnsi="宋体" w:cs="宋体" w:hint="eastAsia"/>
                <w:szCs w:val="21"/>
              </w:rPr>
              <w:t>评审项目</w:t>
            </w:r>
          </w:p>
        </w:tc>
        <w:tc>
          <w:tcPr>
            <w:tcW w:w="6138" w:type="dxa"/>
            <w:vAlign w:val="center"/>
          </w:tcPr>
          <w:p w:rsidR="007D65D3" w:rsidRDefault="00BD22B7">
            <w:pPr>
              <w:wordWrap w:val="0"/>
              <w:jc w:val="center"/>
              <w:rPr>
                <w:rFonts w:ascii="宋体" w:hAnsi="宋体" w:cs="宋体"/>
                <w:szCs w:val="21"/>
              </w:rPr>
            </w:pPr>
            <w:r>
              <w:rPr>
                <w:rFonts w:ascii="宋体" w:hAnsi="宋体" w:cs="宋体" w:hint="eastAsia"/>
                <w:szCs w:val="21"/>
              </w:rPr>
              <w:t>否决投标项</w:t>
            </w:r>
          </w:p>
        </w:tc>
      </w:tr>
      <w:tr w:rsidR="007D65D3">
        <w:trPr>
          <w:trHeight w:val="783"/>
          <w:jc w:val="center"/>
        </w:trPr>
        <w:tc>
          <w:tcPr>
            <w:tcW w:w="453" w:type="dxa"/>
            <w:vMerge w:val="restart"/>
            <w:vAlign w:val="center"/>
          </w:tcPr>
          <w:p w:rsidR="007D65D3" w:rsidRDefault="00BD22B7">
            <w:pPr>
              <w:pStyle w:val="TableText"/>
              <w:spacing w:before="65" w:line="183" w:lineRule="auto"/>
              <w:ind w:left="154"/>
              <w:rPr>
                <w:szCs w:val="21"/>
                <w:lang w:eastAsia="zh-CN"/>
              </w:rPr>
            </w:pPr>
            <w:r>
              <w:rPr>
                <w:rFonts w:hint="eastAsia"/>
                <w:sz w:val="21"/>
                <w:szCs w:val="21"/>
                <w:lang w:eastAsia="zh-CN"/>
              </w:rPr>
              <w:t>1</w:t>
            </w:r>
          </w:p>
        </w:tc>
        <w:tc>
          <w:tcPr>
            <w:tcW w:w="677" w:type="dxa"/>
            <w:vMerge w:val="restart"/>
            <w:vAlign w:val="center"/>
          </w:tcPr>
          <w:p w:rsidR="007D65D3" w:rsidRDefault="00BD22B7">
            <w:pPr>
              <w:wordWrap w:val="0"/>
              <w:jc w:val="center"/>
              <w:rPr>
                <w:rFonts w:ascii="宋体" w:hAnsi="宋体" w:cs="宋体"/>
                <w:szCs w:val="21"/>
              </w:rPr>
            </w:pPr>
            <w:r>
              <w:rPr>
                <w:rFonts w:ascii="宋体" w:hAnsi="宋体" w:cs="宋体" w:hint="eastAsia"/>
                <w:szCs w:val="21"/>
              </w:rPr>
              <w:t>1.1</w:t>
            </w:r>
          </w:p>
        </w:tc>
        <w:tc>
          <w:tcPr>
            <w:tcW w:w="2630" w:type="dxa"/>
            <w:vMerge w:val="restart"/>
            <w:vAlign w:val="center"/>
          </w:tcPr>
          <w:p w:rsidR="007D65D3" w:rsidRDefault="00BD22B7">
            <w:pPr>
              <w:wordWrap w:val="0"/>
              <w:jc w:val="center"/>
              <w:rPr>
                <w:rFonts w:ascii="宋体" w:hAnsi="宋体" w:cs="宋体"/>
                <w:szCs w:val="21"/>
              </w:rPr>
            </w:pPr>
            <w:r>
              <w:rPr>
                <w:rFonts w:ascii="宋体" w:hAnsi="宋体" w:cs="宋体" w:hint="eastAsia"/>
                <w:szCs w:val="21"/>
              </w:rPr>
              <w:t>投标总价</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不等于各单项工程报价之和</w:t>
            </w:r>
            <w:proofErr w:type="gramStart"/>
            <w:r>
              <w:rPr>
                <w:rFonts w:ascii="宋体" w:hAnsi="宋体" w:cs="宋体" w:hint="eastAsia"/>
                <w:szCs w:val="21"/>
              </w:rPr>
              <w:t>且</w:t>
            </w:r>
            <w:proofErr w:type="gramEnd"/>
            <w:r>
              <w:rPr>
                <w:rFonts w:ascii="宋体" w:hAnsi="宋体" w:cs="宋体" w:hint="eastAsia"/>
                <w:szCs w:val="21"/>
              </w:rPr>
              <w:t>拒不按照评标委员会要求进行澄清、说明或者修正影响评标的</w:t>
            </w:r>
          </w:p>
        </w:tc>
      </w:tr>
      <w:tr w:rsidR="007D65D3">
        <w:trPr>
          <w:trHeight w:val="397"/>
          <w:jc w:val="center"/>
        </w:trPr>
        <w:tc>
          <w:tcPr>
            <w:tcW w:w="453" w:type="dxa"/>
            <w:vMerge/>
            <w:vAlign w:val="center"/>
          </w:tcPr>
          <w:p w:rsidR="007D65D3" w:rsidRDefault="007D65D3">
            <w:pPr>
              <w:rPr>
                <w:rFonts w:ascii="宋体" w:hAnsi="宋体" w:cs="宋体"/>
                <w:szCs w:val="21"/>
              </w:rPr>
            </w:pPr>
          </w:p>
        </w:tc>
        <w:tc>
          <w:tcPr>
            <w:tcW w:w="677" w:type="dxa"/>
            <w:vMerge/>
            <w:vAlign w:val="center"/>
          </w:tcPr>
          <w:p w:rsidR="007D65D3" w:rsidRDefault="007D65D3">
            <w:pPr>
              <w:wordWrap w:val="0"/>
              <w:jc w:val="center"/>
              <w:rPr>
                <w:rFonts w:ascii="宋体" w:hAnsi="宋体" w:cs="宋体"/>
                <w:szCs w:val="21"/>
              </w:rPr>
            </w:pP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高于最高投标限价的</w:t>
            </w:r>
          </w:p>
        </w:tc>
      </w:tr>
      <w:tr w:rsidR="007D65D3">
        <w:trPr>
          <w:trHeight w:val="637"/>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1.2</w:t>
            </w:r>
          </w:p>
        </w:tc>
        <w:tc>
          <w:tcPr>
            <w:tcW w:w="2630" w:type="dxa"/>
            <w:vAlign w:val="center"/>
          </w:tcPr>
          <w:p w:rsidR="007D65D3" w:rsidRDefault="00BD22B7">
            <w:pPr>
              <w:wordWrap w:val="0"/>
              <w:jc w:val="center"/>
              <w:rPr>
                <w:rFonts w:ascii="宋体" w:hAnsi="宋体" w:cs="宋体"/>
                <w:szCs w:val="21"/>
              </w:rPr>
            </w:pPr>
            <w:r>
              <w:rPr>
                <w:rFonts w:ascii="宋体" w:hAnsi="宋体" w:cs="宋体" w:hint="eastAsia"/>
                <w:szCs w:val="21"/>
              </w:rPr>
              <w:t>单项工程费</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不等于各单位工程报价之和</w:t>
            </w:r>
            <w:proofErr w:type="gramStart"/>
            <w:r>
              <w:rPr>
                <w:rFonts w:ascii="宋体" w:hAnsi="宋体" w:cs="宋体" w:hint="eastAsia"/>
                <w:szCs w:val="21"/>
              </w:rPr>
              <w:t>且</w:t>
            </w:r>
            <w:proofErr w:type="gramEnd"/>
            <w:r>
              <w:rPr>
                <w:rFonts w:ascii="宋体" w:hAnsi="宋体" w:cs="宋体" w:hint="eastAsia"/>
                <w:szCs w:val="21"/>
              </w:rPr>
              <w:t>拒不按照评标委员会要求进行澄清、说明或者修正影响评标的</w:t>
            </w:r>
          </w:p>
        </w:tc>
      </w:tr>
      <w:tr w:rsidR="007D65D3">
        <w:trPr>
          <w:trHeight w:val="690"/>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1.3</w:t>
            </w:r>
          </w:p>
        </w:tc>
        <w:tc>
          <w:tcPr>
            <w:tcW w:w="2630" w:type="dxa"/>
            <w:vAlign w:val="center"/>
          </w:tcPr>
          <w:p w:rsidR="007D65D3" w:rsidRDefault="00BD22B7">
            <w:pPr>
              <w:wordWrap w:val="0"/>
              <w:jc w:val="center"/>
              <w:rPr>
                <w:rFonts w:ascii="宋体" w:hAnsi="宋体" w:cs="宋体"/>
                <w:szCs w:val="21"/>
              </w:rPr>
            </w:pPr>
            <w:r>
              <w:rPr>
                <w:rFonts w:ascii="宋体" w:hAnsi="宋体" w:cs="宋体" w:hint="eastAsia"/>
                <w:szCs w:val="21"/>
              </w:rPr>
              <w:t>单位工程费</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不等于分部分项工程费+措施项目费+其他项目费+</w:t>
            </w:r>
            <w:proofErr w:type="gramStart"/>
            <w:r>
              <w:rPr>
                <w:rFonts w:ascii="宋体" w:hAnsi="宋体" w:cs="宋体" w:hint="eastAsia"/>
                <w:szCs w:val="21"/>
              </w:rPr>
              <w:t>规</w:t>
            </w:r>
            <w:proofErr w:type="gramEnd"/>
            <w:r>
              <w:rPr>
                <w:rFonts w:ascii="宋体" w:hAnsi="宋体" w:cs="宋体" w:hint="eastAsia"/>
                <w:szCs w:val="21"/>
              </w:rPr>
              <w:t>费+税金之和</w:t>
            </w:r>
            <w:proofErr w:type="gramStart"/>
            <w:r>
              <w:rPr>
                <w:rFonts w:ascii="宋体" w:hAnsi="宋体" w:cs="宋体" w:hint="eastAsia"/>
                <w:szCs w:val="21"/>
              </w:rPr>
              <w:t>且</w:t>
            </w:r>
            <w:proofErr w:type="gramEnd"/>
            <w:r>
              <w:rPr>
                <w:rFonts w:ascii="宋体" w:hAnsi="宋体" w:cs="宋体" w:hint="eastAsia"/>
                <w:szCs w:val="21"/>
              </w:rPr>
              <w:t>拒不按照评标委员会要求进行澄清、说明或者修正影响评标的</w:t>
            </w:r>
          </w:p>
        </w:tc>
      </w:tr>
      <w:tr w:rsidR="007D65D3">
        <w:trPr>
          <w:trHeight w:val="783"/>
          <w:jc w:val="center"/>
        </w:trPr>
        <w:tc>
          <w:tcPr>
            <w:tcW w:w="453" w:type="dxa"/>
            <w:vMerge w:val="restart"/>
            <w:vAlign w:val="center"/>
          </w:tcPr>
          <w:p w:rsidR="007D65D3" w:rsidRDefault="00BD22B7">
            <w:pPr>
              <w:pStyle w:val="TableText"/>
              <w:spacing w:before="65" w:line="183" w:lineRule="auto"/>
              <w:ind w:left="154"/>
              <w:rPr>
                <w:sz w:val="21"/>
                <w:szCs w:val="21"/>
              </w:rPr>
            </w:pPr>
            <w:r>
              <w:rPr>
                <w:rFonts w:hint="eastAsia"/>
                <w:sz w:val="21"/>
                <w:szCs w:val="21"/>
              </w:rPr>
              <w:t>2</w:t>
            </w: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2.1</w:t>
            </w:r>
          </w:p>
        </w:tc>
        <w:tc>
          <w:tcPr>
            <w:tcW w:w="2630" w:type="dxa"/>
            <w:vAlign w:val="center"/>
          </w:tcPr>
          <w:p w:rsidR="007D65D3" w:rsidRDefault="00BD22B7">
            <w:pPr>
              <w:wordWrap w:val="0"/>
              <w:jc w:val="center"/>
              <w:rPr>
                <w:rFonts w:ascii="宋体" w:hAnsi="宋体" w:cs="宋体"/>
                <w:szCs w:val="21"/>
              </w:rPr>
            </w:pPr>
            <w:r>
              <w:rPr>
                <w:rFonts w:ascii="宋体" w:hAnsi="宋体" w:cs="宋体" w:hint="eastAsia"/>
                <w:szCs w:val="21"/>
              </w:rPr>
              <w:t>分部分项工程费及单价措施费总价</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不等于各分部分项工程项目清单（含单价措施项目）费之和</w:t>
            </w:r>
            <w:proofErr w:type="gramStart"/>
            <w:r>
              <w:rPr>
                <w:rFonts w:ascii="宋体" w:hAnsi="宋体" w:cs="宋体" w:hint="eastAsia"/>
                <w:szCs w:val="21"/>
              </w:rPr>
              <w:t>且</w:t>
            </w:r>
            <w:proofErr w:type="gramEnd"/>
            <w:r>
              <w:rPr>
                <w:rFonts w:ascii="宋体" w:hAnsi="宋体" w:cs="宋体" w:hint="eastAsia"/>
                <w:szCs w:val="21"/>
              </w:rPr>
              <w:t>拒不按照评标委员会要求进行澄清、说明或者修正影响评标的</w:t>
            </w:r>
          </w:p>
        </w:tc>
      </w:tr>
      <w:tr w:rsidR="007D65D3">
        <w:trPr>
          <w:trHeight w:val="397"/>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2.2</w:t>
            </w:r>
          </w:p>
        </w:tc>
        <w:tc>
          <w:tcPr>
            <w:tcW w:w="2630" w:type="dxa"/>
            <w:vAlign w:val="center"/>
          </w:tcPr>
          <w:p w:rsidR="007D65D3" w:rsidRDefault="00BD22B7">
            <w:pPr>
              <w:wordWrap w:val="0"/>
              <w:jc w:val="center"/>
              <w:rPr>
                <w:rFonts w:ascii="宋体" w:hAnsi="宋体" w:cs="宋体"/>
                <w:szCs w:val="21"/>
              </w:rPr>
            </w:pPr>
            <w:r>
              <w:rPr>
                <w:rFonts w:ascii="宋体" w:hAnsi="宋体" w:cs="宋体" w:hint="eastAsia"/>
                <w:szCs w:val="21"/>
              </w:rPr>
              <w:t>分部分项工程项目编码</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与招标文件发布的清单不一致的</w:t>
            </w:r>
          </w:p>
        </w:tc>
      </w:tr>
      <w:tr w:rsidR="007D65D3">
        <w:trPr>
          <w:trHeight w:val="397"/>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2.3</w:t>
            </w:r>
          </w:p>
        </w:tc>
        <w:tc>
          <w:tcPr>
            <w:tcW w:w="2630" w:type="dxa"/>
            <w:vAlign w:val="center"/>
          </w:tcPr>
          <w:p w:rsidR="007D65D3" w:rsidRDefault="00BD22B7">
            <w:pPr>
              <w:wordWrap w:val="0"/>
              <w:jc w:val="center"/>
              <w:rPr>
                <w:rFonts w:ascii="宋体" w:hAnsi="宋体" w:cs="宋体"/>
                <w:szCs w:val="21"/>
              </w:rPr>
            </w:pPr>
            <w:r>
              <w:rPr>
                <w:rFonts w:ascii="宋体" w:hAnsi="宋体" w:cs="宋体" w:hint="eastAsia"/>
                <w:szCs w:val="21"/>
              </w:rPr>
              <w:t>分部分项工程项目名称</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与招标文件发布的清单不一致的</w:t>
            </w:r>
          </w:p>
        </w:tc>
      </w:tr>
      <w:tr w:rsidR="007D65D3">
        <w:trPr>
          <w:trHeight w:val="397"/>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2.4</w:t>
            </w:r>
          </w:p>
        </w:tc>
        <w:tc>
          <w:tcPr>
            <w:tcW w:w="2630" w:type="dxa"/>
            <w:vAlign w:val="center"/>
          </w:tcPr>
          <w:p w:rsidR="007D65D3" w:rsidRDefault="00BD22B7">
            <w:pPr>
              <w:wordWrap w:val="0"/>
              <w:jc w:val="center"/>
              <w:rPr>
                <w:rFonts w:ascii="宋体" w:hAnsi="宋体" w:cs="宋体"/>
                <w:szCs w:val="21"/>
              </w:rPr>
            </w:pPr>
            <w:r>
              <w:rPr>
                <w:rFonts w:ascii="宋体" w:hAnsi="宋体" w:cs="宋体" w:hint="eastAsia"/>
                <w:szCs w:val="21"/>
              </w:rPr>
              <w:t>分部分项工程项目特征</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与招标文件发布的清单不一致的</w:t>
            </w:r>
          </w:p>
        </w:tc>
      </w:tr>
      <w:tr w:rsidR="007D65D3">
        <w:trPr>
          <w:trHeight w:val="783"/>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2.5</w:t>
            </w:r>
          </w:p>
        </w:tc>
        <w:tc>
          <w:tcPr>
            <w:tcW w:w="2630" w:type="dxa"/>
            <w:vAlign w:val="center"/>
          </w:tcPr>
          <w:p w:rsidR="007D65D3" w:rsidRDefault="00BD22B7">
            <w:pPr>
              <w:wordWrap w:val="0"/>
              <w:jc w:val="center"/>
              <w:rPr>
                <w:rFonts w:ascii="宋体" w:hAnsi="宋体" w:cs="宋体"/>
                <w:szCs w:val="21"/>
              </w:rPr>
            </w:pPr>
            <w:r>
              <w:rPr>
                <w:rFonts w:ascii="宋体" w:hAnsi="宋体" w:cs="宋体" w:hint="eastAsia"/>
                <w:szCs w:val="21"/>
              </w:rPr>
              <w:t>分部分项工程项目计量单位</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与招标文件发布的清单不一致的</w:t>
            </w:r>
          </w:p>
        </w:tc>
      </w:tr>
      <w:tr w:rsidR="007D65D3">
        <w:trPr>
          <w:trHeight w:val="397"/>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2.6</w:t>
            </w:r>
          </w:p>
        </w:tc>
        <w:tc>
          <w:tcPr>
            <w:tcW w:w="2630" w:type="dxa"/>
            <w:vAlign w:val="center"/>
          </w:tcPr>
          <w:p w:rsidR="007D65D3" w:rsidRDefault="00BD22B7">
            <w:pPr>
              <w:wordWrap w:val="0"/>
              <w:jc w:val="center"/>
              <w:rPr>
                <w:rFonts w:ascii="宋体" w:hAnsi="宋体" w:cs="宋体"/>
                <w:szCs w:val="21"/>
              </w:rPr>
            </w:pPr>
            <w:r>
              <w:rPr>
                <w:rFonts w:ascii="宋体" w:hAnsi="宋体" w:cs="宋体" w:hint="eastAsia"/>
                <w:szCs w:val="21"/>
              </w:rPr>
              <w:t>分部分项工程项目工程量</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与招标文件发布的清单不一致的</w:t>
            </w:r>
          </w:p>
        </w:tc>
      </w:tr>
      <w:tr w:rsidR="007D65D3">
        <w:trPr>
          <w:trHeight w:val="783"/>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2.7</w:t>
            </w:r>
          </w:p>
        </w:tc>
        <w:tc>
          <w:tcPr>
            <w:tcW w:w="2630" w:type="dxa"/>
            <w:vAlign w:val="center"/>
          </w:tcPr>
          <w:p w:rsidR="007D65D3" w:rsidRDefault="00BD22B7">
            <w:pPr>
              <w:wordWrap w:val="0"/>
              <w:jc w:val="center"/>
              <w:rPr>
                <w:rFonts w:ascii="宋体" w:hAnsi="宋体" w:cs="宋体"/>
                <w:szCs w:val="21"/>
              </w:rPr>
            </w:pPr>
            <w:r>
              <w:rPr>
                <w:rFonts w:ascii="宋体" w:hAnsi="宋体" w:cs="宋体" w:hint="eastAsia"/>
                <w:szCs w:val="21"/>
              </w:rPr>
              <w:t>分部分项工程项目清单的综合单价</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不等于人工费、材料费、机械费、管理费及利润之和</w:t>
            </w:r>
            <w:proofErr w:type="gramStart"/>
            <w:r>
              <w:rPr>
                <w:rFonts w:ascii="宋体" w:hAnsi="宋体" w:cs="宋体" w:hint="eastAsia"/>
                <w:szCs w:val="21"/>
              </w:rPr>
              <w:t>且</w:t>
            </w:r>
            <w:proofErr w:type="gramEnd"/>
            <w:r>
              <w:rPr>
                <w:rFonts w:ascii="宋体" w:hAnsi="宋体" w:cs="宋体" w:hint="eastAsia"/>
                <w:szCs w:val="21"/>
              </w:rPr>
              <w:t>拒不按照评标委员会要求进行澄清、说明或者修正影响评标的</w:t>
            </w:r>
          </w:p>
        </w:tc>
      </w:tr>
      <w:tr w:rsidR="007D65D3">
        <w:trPr>
          <w:trHeight w:val="397"/>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2.8</w:t>
            </w:r>
          </w:p>
        </w:tc>
        <w:tc>
          <w:tcPr>
            <w:tcW w:w="2630" w:type="dxa"/>
            <w:vAlign w:val="center"/>
          </w:tcPr>
          <w:p w:rsidR="007D65D3" w:rsidRDefault="00BD22B7">
            <w:pPr>
              <w:wordWrap w:val="0"/>
              <w:jc w:val="center"/>
              <w:rPr>
                <w:rFonts w:ascii="宋体" w:hAnsi="宋体" w:cs="宋体"/>
                <w:szCs w:val="21"/>
              </w:rPr>
            </w:pPr>
            <w:r>
              <w:rPr>
                <w:rFonts w:ascii="宋体" w:hAnsi="宋体" w:cs="宋体" w:hint="eastAsia"/>
                <w:szCs w:val="21"/>
              </w:rPr>
              <w:t>材料单价</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综合单价中的材料单价与材料表中材料单价不一致的</w:t>
            </w:r>
          </w:p>
        </w:tc>
      </w:tr>
      <w:tr w:rsidR="007D65D3">
        <w:trPr>
          <w:trHeight w:val="397"/>
          <w:jc w:val="center"/>
        </w:trPr>
        <w:tc>
          <w:tcPr>
            <w:tcW w:w="453" w:type="dxa"/>
            <w:vMerge w:val="restart"/>
            <w:vAlign w:val="center"/>
          </w:tcPr>
          <w:p w:rsidR="007D65D3" w:rsidRDefault="00BD22B7">
            <w:pPr>
              <w:pStyle w:val="TableText"/>
              <w:spacing w:before="65" w:line="183" w:lineRule="auto"/>
              <w:ind w:left="154"/>
              <w:rPr>
                <w:sz w:val="21"/>
                <w:szCs w:val="21"/>
              </w:rPr>
            </w:pPr>
            <w:r>
              <w:rPr>
                <w:rFonts w:hint="eastAsia"/>
                <w:sz w:val="21"/>
                <w:szCs w:val="21"/>
              </w:rPr>
              <w:t>3</w:t>
            </w: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3.1</w:t>
            </w:r>
          </w:p>
        </w:tc>
        <w:tc>
          <w:tcPr>
            <w:tcW w:w="2630" w:type="dxa"/>
            <w:vAlign w:val="center"/>
          </w:tcPr>
          <w:p w:rsidR="007D65D3" w:rsidRDefault="00BD22B7">
            <w:pPr>
              <w:wordWrap w:val="0"/>
              <w:jc w:val="center"/>
              <w:rPr>
                <w:rFonts w:ascii="宋体" w:hAnsi="宋体" w:cs="宋体"/>
                <w:szCs w:val="21"/>
              </w:rPr>
            </w:pPr>
            <w:r>
              <w:rPr>
                <w:rFonts w:ascii="宋体" w:hAnsi="宋体" w:cs="宋体" w:hint="eastAsia"/>
                <w:szCs w:val="21"/>
              </w:rPr>
              <w:t>安全文明施工措施费</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与河南省相关规定要求不符的</w:t>
            </w:r>
          </w:p>
        </w:tc>
      </w:tr>
      <w:tr w:rsidR="007D65D3">
        <w:trPr>
          <w:trHeight w:val="397"/>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3.2</w:t>
            </w:r>
          </w:p>
        </w:tc>
        <w:tc>
          <w:tcPr>
            <w:tcW w:w="2630" w:type="dxa"/>
            <w:vAlign w:val="center"/>
          </w:tcPr>
          <w:p w:rsidR="007D65D3" w:rsidRDefault="00BD22B7">
            <w:pPr>
              <w:wordWrap w:val="0"/>
              <w:jc w:val="center"/>
              <w:rPr>
                <w:rFonts w:ascii="宋体" w:hAnsi="宋体" w:cs="宋体"/>
                <w:szCs w:val="21"/>
              </w:rPr>
            </w:pPr>
            <w:r>
              <w:rPr>
                <w:rFonts w:ascii="宋体" w:hAnsi="宋体" w:cs="宋体" w:hint="eastAsia"/>
                <w:szCs w:val="21"/>
              </w:rPr>
              <w:t>其他措施费（费率类）项目</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与招标文件要求不符的</w:t>
            </w:r>
          </w:p>
        </w:tc>
      </w:tr>
      <w:tr w:rsidR="007D65D3">
        <w:trPr>
          <w:trHeight w:val="1021"/>
          <w:jc w:val="center"/>
        </w:trPr>
        <w:tc>
          <w:tcPr>
            <w:tcW w:w="453" w:type="dxa"/>
            <w:vMerge w:val="restart"/>
            <w:vAlign w:val="center"/>
          </w:tcPr>
          <w:p w:rsidR="007D65D3" w:rsidRDefault="00BD22B7">
            <w:pPr>
              <w:pStyle w:val="TableText"/>
              <w:spacing w:before="65" w:line="183" w:lineRule="auto"/>
              <w:ind w:left="154"/>
              <w:rPr>
                <w:sz w:val="21"/>
                <w:szCs w:val="21"/>
              </w:rPr>
            </w:pPr>
            <w:r>
              <w:rPr>
                <w:rFonts w:hint="eastAsia"/>
                <w:sz w:val="21"/>
                <w:szCs w:val="21"/>
              </w:rPr>
              <w:t>4</w:t>
            </w: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4.1</w:t>
            </w:r>
          </w:p>
        </w:tc>
        <w:tc>
          <w:tcPr>
            <w:tcW w:w="2630" w:type="dxa"/>
            <w:vAlign w:val="center"/>
          </w:tcPr>
          <w:p w:rsidR="007D65D3" w:rsidRDefault="00BD22B7">
            <w:pPr>
              <w:wordWrap w:val="0"/>
              <w:jc w:val="center"/>
              <w:rPr>
                <w:rFonts w:ascii="宋体" w:hAnsi="宋体" w:cs="宋体"/>
                <w:szCs w:val="21"/>
              </w:rPr>
            </w:pPr>
            <w:r>
              <w:rPr>
                <w:rFonts w:ascii="宋体" w:hAnsi="宋体" w:cs="宋体" w:hint="eastAsia"/>
                <w:szCs w:val="21"/>
              </w:rPr>
              <w:t>其他项目费</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不等于各组成部分之和（暂列金额+专业工程暂估价+计日工费+总承包服务费）且拒不按照评标委员会要求进行澄清、说明或者修正影响评标的</w:t>
            </w:r>
          </w:p>
        </w:tc>
      </w:tr>
      <w:tr w:rsidR="007D65D3">
        <w:trPr>
          <w:trHeight w:val="397"/>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4.2</w:t>
            </w:r>
          </w:p>
        </w:tc>
        <w:tc>
          <w:tcPr>
            <w:tcW w:w="2630" w:type="dxa"/>
            <w:vAlign w:val="center"/>
          </w:tcPr>
          <w:p w:rsidR="007D65D3" w:rsidRDefault="00BD22B7">
            <w:pPr>
              <w:wordWrap w:val="0"/>
              <w:jc w:val="center"/>
              <w:rPr>
                <w:rFonts w:ascii="宋体" w:hAnsi="宋体" w:cs="宋体"/>
                <w:szCs w:val="21"/>
              </w:rPr>
            </w:pPr>
            <w:r>
              <w:rPr>
                <w:rFonts w:ascii="宋体" w:hAnsi="宋体" w:cs="宋体" w:hint="eastAsia"/>
                <w:szCs w:val="21"/>
              </w:rPr>
              <w:t>暂列金额</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与招标文件发布的金额不一致的</w:t>
            </w:r>
          </w:p>
        </w:tc>
      </w:tr>
      <w:tr w:rsidR="007D65D3">
        <w:trPr>
          <w:trHeight w:val="783"/>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4.3</w:t>
            </w:r>
          </w:p>
        </w:tc>
        <w:tc>
          <w:tcPr>
            <w:tcW w:w="2630" w:type="dxa"/>
            <w:vAlign w:val="center"/>
          </w:tcPr>
          <w:p w:rsidR="007D65D3" w:rsidRDefault="00BD22B7">
            <w:pPr>
              <w:wordWrap w:val="0"/>
              <w:jc w:val="center"/>
              <w:rPr>
                <w:rFonts w:ascii="宋体" w:hAnsi="宋体" w:cs="宋体"/>
                <w:szCs w:val="21"/>
              </w:rPr>
            </w:pPr>
            <w:r>
              <w:rPr>
                <w:rFonts w:ascii="宋体" w:hAnsi="宋体" w:cs="宋体" w:hint="eastAsia"/>
                <w:szCs w:val="21"/>
              </w:rPr>
              <w:t>暂估价</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与招标文件发布的金额不一致的（包括</w:t>
            </w:r>
            <w:proofErr w:type="gramStart"/>
            <w:r>
              <w:rPr>
                <w:rFonts w:ascii="宋体" w:hAnsi="宋体" w:cs="宋体" w:hint="eastAsia"/>
                <w:szCs w:val="21"/>
              </w:rPr>
              <w:t>材料暂估单价</w:t>
            </w:r>
            <w:proofErr w:type="gramEnd"/>
            <w:r>
              <w:rPr>
                <w:rFonts w:ascii="宋体" w:hAnsi="宋体" w:cs="宋体" w:hint="eastAsia"/>
                <w:szCs w:val="21"/>
              </w:rPr>
              <w:t>、工程</w:t>
            </w:r>
            <w:proofErr w:type="gramStart"/>
            <w:r>
              <w:rPr>
                <w:rFonts w:ascii="宋体" w:hAnsi="宋体" w:cs="宋体" w:hint="eastAsia"/>
                <w:szCs w:val="21"/>
              </w:rPr>
              <w:t>设备暂估单价</w:t>
            </w:r>
            <w:proofErr w:type="gramEnd"/>
            <w:r>
              <w:rPr>
                <w:rFonts w:ascii="宋体" w:hAnsi="宋体" w:cs="宋体" w:hint="eastAsia"/>
                <w:szCs w:val="21"/>
              </w:rPr>
              <w:t>和专业工程暂估价）</w:t>
            </w:r>
          </w:p>
        </w:tc>
      </w:tr>
      <w:tr w:rsidR="007D65D3">
        <w:trPr>
          <w:trHeight w:val="397"/>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4.4</w:t>
            </w:r>
          </w:p>
        </w:tc>
        <w:tc>
          <w:tcPr>
            <w:tcW w:w="2630" w:type="dxa"/>
            <w:vAlign w:val="center"/>
          </w:tcPr>
          <w:p w:rsidR="007D65D3" w:rsidRDefault="00BD22B7">
            <w:pPr>
              <w:wordWrap w:val="0"/>
              <w:jc w:val="center"/>
              <w:rPr>
                <w:rFonts w:ascii="宋体" w:hAnsi="宋体" w:cs="宋体"/>
                <w:szCs w:val="21"/>
              </w:rPr>
            </w:pPr>
            <w:r>
              <w:rPr>
                <w:rFonts w:ascii="宋体" w:hAnsi="宋体" w:cs="宋体" w:hint="eastAsia"/>
                <w:szCs w:val="21"/>
              </w:rPr>
              <w:t>计日工</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与招标文件发布的数量不一致的（计日工按照8小时工作制）</w:t>
            </w:r>
          </w:p>
        </w:tc>
      </w:tr>
      <w:tr w:rsidR="007D65D3">
        <w:trPr>
          <w:trHeight w:val="397"/>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4.5</w:t>
            </w:r>
          </w:p>
        </w:tc>
        <w:tc>
          <w:tcPr>
            <w:tcW w:w="2630" w:type="dxa"/>
            <w:vAlign w:val="center"/>
          </w:tcPr>
          <w:p w:rsidR="007D65D3" w:rsidRDefault="00BD22B7">
            <w:pPr>
              <w:wordWrap w:val="0"/>
              <w:jc w:val="center"/>
              <w:rPr>
                <w:rFonts w:ascii="宋体" w:hAnsi="宋体" w:cs="宋体"/>
                <w:szCs w:val="21"/>
              </w:rPr>
            </w:pPr>
            <w:r>
              <w:rPr>
                <w:rFonts w:ascii="宋体" w:hAnsi="宋体" w:cs="宋体" w:hint="eastAsia"/>
                <w:szCs w:val="21"/>
              </w:rPr>
              <w:t>总承包服务费</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不符合招标文件规定的</w:t>
            </w:r>
          </w:p>
        </w:tc>
      </w:tr>
      <w:tr w:rsidR="007D65D3">
        <w:trPr>
          <w:trHeight w:val="478"/>
          <w:jc w:val="center"/>
        </w:trPr>
        <w:tc>
          <w:tcPr>
            <w:tcW w:w="453" w:type="dxa"/>
            <w:vAlign w:val="center"/>
          </w:tcPr>
          <w:p w:rsidR="007D65D3" w:rsidRDefault="00BD22B7">
            <w:pPr>
              <w:pStyle w:val="TableText"/>
              <w:spacing w:before="65" w:line="183" w:lineRule="auto"/>
              <w:ind w:left="154"/>
              <w:rPr>
                <w:sz w:val="21"/>
                <w:szCs w:val="21"/>
              </w:rPr>
            </w:pPr>
            <w:r>
              <w:rPr>
                <w:rFonts w:hint="eastAsia"/>
                <w:sz w:val="21"/>
                <w:szCs w:val="21"/>
              </w:rPr>
              <w:lastRenderedPageBreak/>
              <w:t>5</w:t>
            </w:r>
          </w:p>
        </w:tc>
        <w:tc>
          <w:tcPr>
            <w:tcW w:w="677" w:type="dxa"/>
            <w:vAlign w:val="center"/>
          </w:tcPr>
          <w:p w:rsidR="007D65D3" w:rsidRDefault="007D65D3">
            <w:pPr>
              <w:pStyle w:val="TableText"/>
              <w:spacing w:before="65" w:line="183" w:lineRule="auto"/>
              <w:ind w:left="154"/>
              <w:rPr>
                <w:sz w:val="21"/>
                <w:szCs w:val="21"/>
                <w:lang w:eastAsia="zh-CN"/>
              </w:rPr>
            </w:pPr>
          </w:p>
        </w:tc>
        <w:tc>
          <w:tcPr>
            <w:tcW w:w="2630" w:type="dxa"/>
            <w:vAlign w:val="center"/>
          </w:tcPr>
          <w:p w:rsidR="007D65D3" w:rsidRDefault="00BD22B7">
            <w:pPr>
              <w:wordWrap w:val="0"/>
              <w:jc w:val="center"/>
              <w:rPr>
                <w:rFonts w:ascii="宋体" w:hAnsi="宋体" w:cs="宋体"/>
                <w:szCs w:val="21"/>
              </w:rPr>
            </w:pPr>
            <w:proofErr w:type="gramStart"/>
            <w:r>
              <w:rPr>
                <w:rFonts w:ascii="宋体" w:hAnsi="宋体" w:cs="宋体" w:hint="eastAsia"/>
                <w:szCs w:val="21"/>
              </w:rPr>
              <w:t>规</w:t>
            </w:r>
            <w:proofErr w:type="gramEnd"/>
            <w:r>
              <w:rPr>
                <w:rFonts w:ascii="宋体" w:hAnsi="宋体" w:cs="宋体" w:hint="eastAsia"/>
                <w:szCs w:val="21"/>
              </w:rPr>
              <w:t>费</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与河南省相关规定要求不符的</w:t>
            </w:r>
          </w:p>
        </w:tc>
      </w:tr>
      <w:tr w:rsidR="007D65D3">
        <w:trPr>
          <w:trHeight w:val="478"/>
          <w:jc w:val="center"/>
        </w:trPr>
        <w:tc>
          <w:tcPr>
            <w:tcW w:w="453" w:type="dxa"/>
            <w:vAlign w:val="center"/>
          </w:tcPr>
          <w:p w:rsidR="007D65D3" w:rsidRDefault="00BD22B7">
            <w:pPr>
              <w:pStyle w:val="TableText"/>
              <w:spacing w:before="65" w:line="183" w:lineRule="auto"/>
              <w:ind w:left="154"/>
              <w:rPr>
                <w:sz w:val="21"/>
                <w:szCs w:val="21"/>
              </w:rPr>
            </w:pPr>
            <w:r>
              <w:rPr>
                <w:rFonts w:hint="eastAsia"/>
                <w:sz w:val="21"/>
                <w:szCs w:val="21"/>
              </w:rPr>
              <w:t>6</w:t>
            </w:r>
          </w:p>
        </w:tc>
        <w:tc>
          <w:tcPr>
            <w:tcW w:w="677" w:type="dxa"/>
            <w:vAlign w:val="center"/>
          </w:tcPr>
          <w:p w:rsidR="007D65D3" w:rsidRDefault="007D65D3">
            <w:pPr>
              <w:pStyle w:val="TableText"/>
              <w:spacing w:before="65" w:line="183" w:lineRule="auto"/>
              <w:ind w:left="154"/>
              <w:rPr>
                <w:sz w:val="21"/>
                <w:szCs w:val="21"/>
                <w:lang w:eastAsia="zh-CN"/>
              </w:rPr>
            </w:pPr>
          </w:p>
        </w:tc>
        <w:tc>
          <w:tcPr>
            <w:tcW w:w="2630" w:type="dxa"/>
            <w:vAlign w:val="center"/>
          </w:tcPr>
          <w:p w:rsidR="007D65D3" w:rsidRDefault="00BD22B7">
            <w:pPr>
              <w:wordWrap w:val="0"/>
              <w:jc w:val="center"/>
              <w:rPr>
                <w:rFonts w:ascii="宋体" w:hAnsi="宋体" w:cs="宋体"/>
                <w:szCs w:val="21"/>
              </w:rPr>
            </w:pPr>
            <w:r>
              <w:rPr>
                <w:rFonts w:ascii="宋体" w:hAnsi="宋体" w:cs="宋体" w:hint="eastAsia"/>
                <w:szCs w:val="21"/>
              </w:rPr>
              <w:t>税金</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与河南省相关规定要求不符的</w:t>
            </w:r>
          </w:p>
        </w:tc>
      </w:tr>
      <w:tr w:rsidR="007D65D3">
        <w:trPr>
          <w:trHeight w:val="1245"/>
          <w:jc w:val="center"/>
        </w:trPr>
        <w:tc>
          <w:tcPr>
            <w:tcW w:w="453" w:type="dxa"/>
            <w:vAlign w:val="center"/>
          </w:tcPr>
          <w:p w:rsidR="007D65D3" w:rsidRDefault="00BD22B7">
            <w:pPr>
              <w:pStyle w:val="TableText"/>
              <w:spacing w:before="65" w:line="182" w:lineRule="auto"/>
              <w:ind w:left="154"/>
              <w:rPr>
                <w:sz w:val="21"/>
                <w:szCs w:val="21"/>
              </w:rPr>
            </w:pPr>
            <w:r>
              <w:rPr>
                <w:rFonts w:hint="eastAsia"/>
                <w:sz w:val="21"/>
                <w:szCs w:val="21"/>
              </w:rPr>
              <w:t>7</w:t>
            </w:r>
          </w:p>
        </w:tc>
        <w:tc>
          <w:tcPr>
            <w:tcW w:w="677" w:type="dxa"/>
            <w:vAlign w:val="center"/>
          </w:tcPr>
          <w:p w:rsidR="007D65D3" w:rsidRDefault="007D65D3">
            <w:pPr>
              <w:wordWrap w:val="0"/>
              <w:jc w:val="center"/>
              <w:rPr>
                <w:rFonts w:ascii="宋体" w:hAnsi="宋体" w:cs="宋体"/>
                <w:szCs w:val="21"/>
              </w:rPr>
            </w:pPr>
          </w:p>
        </w:tc>
        <w:tc>
          <w:tcPr>
            <w:tcW w:w="2630" w:type="dxa"/>
            <w:vAlign w:val="center"/>
          </w:tcPr>
          <w:p w:rsidR="007D65D3" w:rsidRDefault="00BD22B7">
            <w:pPr>
              <w:wordWrap w:val="0"/>
              <w:jc w:val="center"/>
              <w:rPr>
                <w:rFonts w:ascii="宋体" w:hAnsi="宋体" w:cs="宋体"/>
                <w:szCs w:val="21"/>
              </w:rPr>
            </w:pPr>
            <w:r>
              <w:rPr>
                <w:rFonts w:ascii="宋体" w:hAnsi="宋体" w:cs="宋体" w:hint="eastAsia"/>
                <w:szCs w:val="21"/>
              </w:rPr>
              <w:t>电子投标文件的雷同性分析</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评标系统提示不同投标人的电子投标文件的文件制作机器码或者文件创建标识码、已标价工程量清单的文件制作机器码或者文件创建标识码、造价软件锁号、已标价工程量清单的软件加密锁使用人统一社会信用代码（或身份证号码）等信息相同或一致的</w:t>
            </w:r>
          </w:p>
        </w:tc>
      </w:tr>
      <w:tr w:rsidR="007D65D3">
        <w:trPr>
          <w:trHeight w:val="783"/>
          <w:jc w:val="center"/>
        </w:trPr>
        <w:tc>
          <w:tcPr>
            <w:tcW w:w="453" w:type="dxa"/>
            <w:vMerge w:val="restart"/>
            <w:vAlign w:val="center"/>
          </w:tcPr>
          <w:p w:rsidR="007D65D3" w:rsidRDefault="00BD22B7">
            <w:pPr>
              <w:pStyle w:val="TableText"/>
              <w:spacing w:before="65" w:line="183" w:lineRule="auto"/>
              <w:ind w:left="154"/>
              <w:rPr>
                <w:sz w:val="21"/>
                <w:szCs w:val="21"/>
              </w:rPr>
            </w:pPr>
            <w:r>
              <w:rPr>
                <w:rFonts w:hint="eastAsia"/>
                <w:sz w:val="21"/>
                <w:szCs w:val="21"/>
              </w:rPr>
              <w:t>8</w:t>
            </w: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8.1</w:t>
            </w:r>
          </w:p>
        </w:tc>
        <w:tc>
          <w:tcPr>
            <w:tcW w:w="2630" w:type="dxa"/>
            <w:vMerge w:val="restart"/>
            <w:vAlign w:val="center"/>
          </w:tcPr>
          <w:p w:rsidR="007D65D3" w:rsidRDefault="00BD22B7">
            <w:pPr>
              <w:wordWrap w:val="0"/>
              <w:jc w:val="center"/>
              <w:rPr>
                <w:rFonts w:ascii="宋体" w:hAnsi="宋体" w:cs="宋体"/>
                <w:szCs w:val="21"/>
              </w:rPr>
            </w:pPr>
            <w:r>
              <w:rPr>
                <w:rFonts w:ascii="宋体" w:hAnsi="宋体" w:cs="宋体" w:hint="eastAsia"/>
                <w:szCs w:val="21"/>
              </w:rPr>
              <w:t>对招标文件的响应、重大偏差及违反法律、法规、规章、规范性文件规定的情况</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投标文件不符合招标文件格式要求、未加盖投标单位章、法定代表人（或委托代理人）签字的</w:t>
            </w:r>
          </w:p>
        </w:tc>
      </w:tr>
      <w:tr w:rsidR="007D65D3">
        <w:trPr>
          <w:trHeight w:val="397"/>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8.2</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投标人不符合国家或者招标文件规定的资质、资格条件的</w:t>
            </w:r>
          </w:p>
        </w:tc>
      </w:tr>
      <w:tr w:rsidR="007D65D3">
        <w:trPr>
          <w:trHeight w:val="967"/>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8.3</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投标联合体没有提交共同投标协议，共同投标协议未按招标文件规定的格式签署、提交，未明确联合体牵头人和各方拟承担的工作和责任的</w:t>
            </w:r>
          </w:p>
        </w:tc>
      </w:tr>
      <w:tr w:rsidR="007D65D3">
        <w:trPr>
          <w:trHeight w:val="783"/>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8.4</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同一投标人提交两个以上不同的投标文件或者投标报价的，但招标文件要求提交备选投标的除外</w:t>
            </w:r>
          </w:p>
        </w:tc>
      </w:tr>
      <w:tr w:rsidR="007D65D3">
        <w:trPr>
          <w:trHeight w:val="783"/>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8.5</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投标人名称与营业执照、资质证书、安全生产许可证不一致，或前述证照无效的</w:t>
            </w:r>
          </w:p>
        </w:tc>
      </w:tr>
      <w:tr w:rsidR="007D65D3">
        <w:trPr>
          <w:trHeight w:val="1168"/>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8.6</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项目经理（建造师）资格不符合招标文件规定的专业等级要求，或投标截止当日在其他项目担任项目经理（建造师）（以合同签订日期为准）的，同一工程相邻分段发包或分期施工的除外</w:t>
            </w:r>
          </w:p>
        </w:tc>
      </w:tr>
      <w:tr w:rsidR="007D65D3">
        <w:trPr>
          <w:trHeight w:val="981"/>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8.7</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项目经理（建造师）、技术负责人、安全负责人的社保非本单位缴纳（已退休的人员除外）的。社保在单位分支机构（非独立法人）缴纳的视同本单位缴纳</w:t>
            </w:r>
          </w:p>
        </w:tc>
      </w:tr>
      <w:tr w:rsidR="007D65D3">
        <w:trPr>
          <w:trHeight w:val="1168"/>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8.8</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采用资格预审的项目，投标文件与资格预审申请文件的项目经理（建造师）不一致（离职、死亡的除外）且未在投标截止时间前经招标人同意的</w:t>
            </w:r>
          </w:p>
        </w:tc>
      </w:tr>
      <w:tr w:rsidR="007D65D3">
        <w:trPr>
          <w:trHeight w:val="783"/>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8.9</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企业、项目经理（建造师）类似项目业绩不符合招标文件投标资格要求的</w:t>
            </w:r>
          </w:p>
        </w:tc>
      </w:tr>
      <w:tr w:rsidR="007D65D3">
        <w:trPr>
          <w:trHeight w:val="397"/>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8.10</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投标人为招标人不具有独立法人资格的附属机构（单位）的</w:t>
            </w:r>
          </w:p>
        </w:tc>
      </w:tr>
      <w:tr w:rsidR="007D65D3">
        <w:trPr>
          <w:trHeight w:val="397"/>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8.11</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投标人与招标人存在利害关系且可能影响招标公正性的</w:t>
            </w:r>
          </w:p>
        </w:tc>
      </w:tr>
      <w:tr w:rsidR="007D65D3">
        <w:trPr>
          <w:trHeight w:val="397"/>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8.12</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投标人与本招标项目的其他投标人为同一单位负责人的</w:t>
            </w:r>
          </w:p>
        </w:tc>
      </w:tr>
      <w:tr w:rsidR="007D65D3">
        <w:trPr>
          <w:trHeight w:val="397"/>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8.13</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投标人与本招标项目的其他投标人存在控股、管理关系的</w:t>
            </w:r>
          </w:p>
        </w:tc>
      </w:tr>
      <w:tr w:rsidR="007D65D3">
        <w:trPr>
          <w:trHeight w:val="783"/>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8.14</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投标人为本招标项目的代建单位、招标代理机构或承担设计、造价咨询、监理业务的单位</w:t>
            </w:r>
          </w:p>
        </w:tc>
      </w:tr>
      <w:tr w:rsidR="007D65D3">
        <w:trPr>
          <w:trHeight w:val="783"/>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8.15</w:t>
            </w:r>
          </w:p>
        </w:tc>
        <w:tc>
          <w:tcPr>
            <w:tcW w:w="2630" w:type="dxa"/>
            <w:vMerge w:val="restart"/>
            <w:vAlign w:val="center"/>
          </w:tcPr>
          <w:p w:rsidR="007D65D3" w:rsidRDefault="00BD22B7">
            <w:pPr>
              <w:wordWrap w:val="0"/>
              <w:jc w:val="center"/>
              <w:rPr>
                <w:rFonts w:ascii="宋体" w:hAnsi="宋体" w:cs="宋体"/>
                <w:szCs w:val="21"/>
              </w:rPr>
            </w:pPr>
            <w:r>
              <w:rPr>
                <w:rFonts w:ascii="宋体" w:hAnsi="宋体" w:cs="宋体" w:hint="eastAsia"/>
                <w:szCs w:val="21"/>
              </w:rPr>
              <w:t>对招标文件的响应、重大偏差及违反法律、法规、规章、规范性文件规定的情况</w:t>
            </w: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投标人与本招标项目的代建单位、招标代理机构、设计单位、造价咨询机构、监理单位的法定代表人为同一人的</w:t>
            </w:r>
          </w:p>
        </w:tc>
      </w:tr>
      <w:tr w:rsidR="007D65D3">
        <w:trPr>
          <w:trHeight w:val="783"/>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8.16</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投标人与本招标项目的代建单位、招标代理机构、造价咨询机构、监理单位存在管理关系、相互控股或参股关系的</w:t>
            </w:r>
          </w:p>
        </w:tc>
      </w:tr>
      <w:tr w:rsidR="007D65D3">
        <w:trPr>
          <w:trHeight w:val="397"/>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8.17</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投标人被依法暂停或取消项目所在区域或行业投标资格的</w:t>
            </w:r>
          </w:p>
        </w:tc>
      </w:tr>
      <w:tr w:rsidR="007D65D3">
        <w:trPr>
          <w:trHeight w:val="397"/>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8.18</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投标人被责令停业，暂扣或吊销执照，或吊销资质证书的</w:t>
            </w:r>
          </w:p>
        </w:tc>
      </w:tr>
      <w:tr w:rsidR="007D65D3">
        <w:trPr>
          <w:trHeight w:val="705"/>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8.19</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投标人进入清算程序，或被宣告破产，或其他丧失履约能力情形的</w:t>
            </w:r>
          </w:p>
        </w:tc>
      </w:tr>
      <w:tr w:rsidR="007D65D3">
        <w:trPr>
          <w:trHeight w:val="783"/>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8.20</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投标人或拟派项目经理被列入建筑市场主体“黑名单”且在管理期限内的</w:t>
            </w:r>
          </w:p>
        </w:tc>
      </w:tr>
      <w:tr w:rsidR="007D65D3">
        <w:trPr>
          <w:trHeight w:val="783"/>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8.21</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投标人被市场监管机关在国家企业信用信息公示系统中列入严重违法失信企业名单且在管理期限内的</w:t>
            </w:r>
          </w:p>
        </w:tc>
      </w:tr>
      <w:tr w:rsidR="007D65D3">
        <w:trPr>
          <w:trHeight w:val="1168"/>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8.22</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pPr>
            <w:r>
              <w:rPr>
                <w:rFonts w:ascii="宋体" w:hAnsi="宋体" w:cs="宋体" w:hint="eastAsia"/>
                <w:szCs w:val="21"/>
              </w:rPr>
              <w:t>投标人或其法定代表人、拟委任的项目经理在“信用中国”网站重点领域严重失信主体名单中被限制或者禁止参与招标投标活动的“严重失信主体”且在管理期限内的</w:t>
            </w:r>
          </w:p>
        </w:tc>
      </w:tr>
      <w:tr w:rsidR="007D65D3">
        <w:trPr>
          <w:trHeight w:val="783"/>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8.23</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投标人拖欠工人工资，情节严重被有关行政主管部门向社会公布且在公布的期限内的</w:t>
            </w:r>
          </w:p>
        </w:tc>
      </w:tr>
      <w:tr w:rsidR="007D65D3">
        <w:trPr>
          <w:trHeight w:val="783"/>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8.24</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投标人违反法律、法规、规章或无正当理由放弃中标资格受到行业主管部门处罚且在处罚期内的</w:t>
            </w:r>
          </w:p>
        </w:tc>
      </w:tr>
      <w:tr w:rsidR="007D65D3">
        <w:trPr>
          <w:trHeight w:val="1168"/>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8.25</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投标报价低于成本且不能提供相关证明材料，或者提交的相关材料无法证明投标人可以按照其报价以及招标文件规定的质量标准和履行期限完成招标项目的</w:t>
            </w:r>
          </w:p>
        </w:tc>
      </w:tr>
      <w:tr w:rsidR="007D65D3">
        <w:trPr>
          <w:trHeight w:val="783"/>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8.26</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投标文件没有按照招标文件要求提供投标保证，或者所提供的投标保证有瑕疵的</w:t>
            </w:r>
          </w:p>
        </w:tc>
      </w:tr>
      <w:tr w:rsidR="007D65D3">
        <w:trPr>
          <w:trHeight w:val="397"/>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8.27</w:t>
            </w:r>
          </w:p>
        </w:tc>
        <w:tc>
          <w:tcPr>
            <w:tcW w:w="2630" w:type="dxa"/>
            <w:vMerge/>
            <w:vAlign w:val="center"/>
          </w:tcPr>
          <w:p w:rsidR="007D65D3" w:rsidRDefault="007D65D3">
            <w:pPr>
              <w:wordWrap w:val="0"/>
              <w:jc w:val="cente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对投标项目工期承诺超过招标文件规定的完成期限的</w:t>
            </w:r>
          </w:p>
        </w:tc>
      </w:tr>
      <w:tr w:rsidR="007D65D3">
        <w:trPr>
          <w:trHeight w:val="397"/>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8.28</w:t>
            </w:r>
          </w:p>
        </w:tc>
        <w:tc>
          <w:tcPr>
            <w:tcW w:w="2630" w:type="dxa"/>
            <w:vMerge/>
            <w:vAlign w:val="center"/>
          </w:tcPr>
          <w:p w:rsidR="007D65D3" w:rsidRDefault="007D65D3">
            <w:pP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对投标项目的质量承诺不满足招标文件规定要求的</w:t>
            </w:r>
          </w:p>
        </w:tc>
      </w:tr>
      <w:tr w:rsidR="007D65D3">
        <w:trPr>
          <w:trHeight w:val="397"/>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8.29</w:t>
            </w:r>
          </w:p>
        </w:tc>
        <w:tc>
          <w:tcPr>
            <w:tcW w:w="2630" w:type="dxa"/>
            <w:vMerge/>
            <w:vAlign w:val="center"/>
          </w:tcPr>
          <w:p w:rsidR="007D65D3" w:rsidRDefault="007D65D3">
            <w:pP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技术</w:t>
            </w:r>
            <w:proofErr w:type="gramStart"/>
            <w:r>
              <w:rPr>
                <w:rFonts w:ascii="宋体" w:hAnsi="宋体" w:cs="宋体" w:hint="eastAsia"/>
                <w:szCs w:val="21"/>
              </w:rPr>
              <w:t>标违反</w:t>
            </w:r>
            <w:proofErr w:type="gramEnd"/>
            <w:r>
              <w:rPr>
                <w:rFonts w:ascii="宋体" w:hAnsi="宋体" w:cs="宋体" w:hint="eastAsia"/>
                <w:szCs w:val="21"/>
              </w:rPr>
              <w:t>国家强制性标准要求的</w:t>
            </w:r>
          </w:p>
        </w:tc>
      </w:tr>
      <w:tr w:rsidR="007D65D3">
        <w:trPr>
          <w:trHeight w:val="783"/>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8.30</w:t>
            </w:r>
          </w:p>
        </w:tc>
        <w:tc>
          <w:tcPr>
            <w:tcW w:w="2630" w:type="dxa"/>
            <w:vMerge/>
            <w:vAlign w:val="center"/>
          </w:tcPr>
          <w:p w:rsidR="007D65D3" w:rsidRDefault="007D65D3">
            <w:pP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投标人拒不按照评标委员会要求对投标文件进行澄清、说明或者补正，影响评标的</w:t>
            </w:r>
          </w:p>
        </w:tc>
      </w:tr>
      <w:tr w:rsidR="007D65D3">
        <w:trPr>
          <w:trHeight w:val="783"/>
          <w:jc w:val="center"/>
        </w:trPr>
        <w:tc>
          <w:tcPr>
            <w:tcW w:w="453" w:type="dxa"/>
            <w:vMerge/>
            <w:vAlign w:val="center"/>
          </w:tcPr>
          <w:p w:rsidR="007D65D3" w:rsidRDefault="007D65D3">
            <w:pPr>
              <w:rPr>
                <w:rFonts w:ascii="宋体" w:hAnsi="宋体" w:cs="宋体"/>
                <w:szCs w:val="21"/>
              </w:rPr>
            </w:pPr>
          </w:p>
        </w:tc>
        <w:tc>
          <w:tcPr>
            <w:tcW w:w="677" w:type="dxa"/>
            <w:vAlign w:val="center"/>
          </w:tcPr>
          <w:p w:rsidR="007D65D3" w:rsidRDefault="00BD22B7">
            <w:pPr>
              <w:wordWrap w:val="0"/>
              <w:jc w:val="center"/>
              <w:rPr>
                <w:rFonts w:ascii="宋体" w:hAnsi="宋体" w:cs="宋体"/>
                <w:szCs w:val="21"/>
              </w:rPr>
            </w:pPr>
            <w:r>
              <w:rPr>
                <w:rFonts w:ascii="宋体" w:hAnsi="宋体" w:cs="宋体" w:hint="eastAsia"/>
                <w:szCs w:val="21"/>
              </w:rPr>
              <w:t>8.31</w:t>
            </w:r>
          </w:p>
        </w:tc>
        <w:tc>
          <w:tcPr>
            <w:tcW w:w="2630" w:type="dxa"/>
            <w:vMerge/>
            <w:vAlign w:val="center"/>
          </w:tcPr>
          <w:p w:rsidR="007D65D3" w:rsidRDefault="007D65D3">
            <w:pPr>
              <w:rPr>
                <w:rFonts w:ascii="宋体" w:hAnsi="宋体" w:cs="宋体"/>
                <w:szCs w:val="21"/>
              </w:rPr>
            </w:pPr>
          </w:p>
        </w:tc>
        <w:tc>
          <w:tcPr>
            <w:tcW w:w="6138" w:type="dxa"/>
            <w:vAlign w:val="center"/>
          </w:tcPr>
          <w:p w:rsidR="007D65D3" w:rsidRDefault="00BD22B7">
            <w:pPr>
              <w:wordWrap w:val="0"/>
              <w:rPr>
                <w:rFonts w:ascii="宋体" w:hAnsi="宋体" w:cs="宋体"/>
                <w:szCs w:val="21"/>
              </w:rPr>
            </w:pPr>
            <w:r>
              <w:rPr>
                <w:rFonts w:ascii="宋体" w:hAnsi="宋体" w:cs="宋体" w:hint="eastAsia"/>
                <w:szCs w:val="21"/>
              </w:rPr>
              <w:t>投标人在本次投标活动中有串通投标、弄虚作假、行贿等违法行为的</w:t>
            </w:r>
          </w:p>
        </w:tc>
      </w:tr>
    </w:tbl>
    <w:p w:rsidR="007D65D3" w:rsidRDefault="00BD22B7">
      <w:pPr>
        <w:spacing w:line="430" w:lineRule="exact"/>
        <w:ind w:firstLineChars="200" w:firstLine="420"/>
        <w:rPr>
          <w:rFonts w:ascii="宋体" w:hAnsi="宋体" w:cs="宋体"/>
          <w:szCs w:val="21"/>
        </w:rPr>
      </w:pPr>
      <w:r>
        <w:rPr>
          <w:rFonts w:ascii="宋体" w:hAnsi="宋体" w:cs="宋体" w:hint="eastAsia"/>
          <w:szCs w:val="21"/>
        </w:rPr>
        <w:t>B2.否决投标说明</w:t>
      </w:r>
    </w:p>
    <w:p w:rsidR="007D65D3" w:rsidRDefault="00BD22B7">
      <w:pPr>
        <w:spacing w:line="430" w:lineRule="exact"/>
        <w:ind w:firstLineChars="200" w:firstLine="420"/>
        <w:rPr>
          <w:rFonts w:ascii="宋体" w:hAnsi="宋体" w:cs="宋体"/>
          <w:szCs w:val="21"/>
        </w:rPr>
        <w:sectPr w:rsidR="007D65D3">
          <w:footerReference w:type="default" r:id="rId24"/>
          <w:pgSz w:w="11906" w:h="16838"/>
          <w:pgMar w:top="1134" w:right="1134" w:bottom="1134" w:left="1134" w:header="851" w:footer="851" w:gutter="0"/>
          <w:cols w:space="720"/>
          <w:docGrid w:type="lines" w:linePitch="312"/>
        </w:sectPr>
      </w:pPr>
      <w:r>
        <w:rPr>
          <w:rFonts w:ascii="宋体" w:hAnsi="宋体" w:cs="宋体" w:hint="eastAsia"/>
          <w:szCs w:val="21"/>
        </w:rPr>
        <w:t>B2.1评标委员会应对照招标文件规定的否决投标条件以及投标文件存在的具体问题，对判定为否决投标的投标文件进行否决投标情况说明。</w:t>
      </w:r>
    </w:p>
    <w:p w:rsidR="007D65D3" w:rsidRDefault="00BD22B7">
      <w:pPr>
        <w:wordWrap w:val="0"/>
        <w:autoSpaceDE w:val="0"/>
        <w:autoSpaceDN w:val="0"/>
        <w:adjustRightInd w:val="0"/>
        <w:spacing w:line="360" w:lineRule="auto"/>
        <w:ind w:rightChars="-16" w:right="-34"/>
        <w:jc w:val="center"/>
        <w:rPr>
          <w:rFonts w:ascii="宋体" w:hAnsi="宋体" w:cs="宋体"/>
          <w:b/>
          <w:kern w:val="0"/>
          <w:sz w:val="36"/>
        </w:rPr>
      </w:pPr>
      <w:bookmarkStart w:id="934" w:name="_Toc13936"/>
      <w:bookmarkStart w:id="935" w:name="_Toc1718"/>
      <w:bookmarkEnd w:id="815"/>
      <w:bookmarkEnd w:id="816"/>
      <w:bookmarkEnd w:id="817"/>
      <w:r>
        <w:rPr>
          <w:rFonts w:ascii="宋体" w:hAnsi="宋体" w:cs="宋体" w:hint="eastAsia"/>
          <w:b/>
          <w:kern w:val="0"/>
          <w:sz w:val="36"/>
        </w:rPr>
        <w:lastRenderedPageBreak/>
        <w:t>第四章 定标办法（核查随机法）</w:t>
      </w:r>
      <w:bookmarkEnd w:id="934"/>
      <w:bookmarkEnd w:id="935"/>
    </w:p>
    <w:p w:rsidR="007D65D3" w:rsidRDefault="00BD22B7">
      <w:pPr>
        <w:wordWrap w:val="0"/>
        <w:spacing w:line="360" w:lineRule="auto"/>
        <w:outlineLvl w:val="1"/>
        <w:rPr>
          <w:rFonts w:ascii="宋体" w:hAnsi="宋体" w:cs="宋体"/>
          <w:b/>
          <w:bCs/>
          <w:szCs w:val="21"/>
        </w:rPr>
      </w:pPr>
      <w:bookmarkStart w:id="936" w:name="_Toc12050"/>
      <w:r>
        <w:rPr>
          <w:rFonts w:ascii="宋体" w:hAnsi="宋体" w:cs="宋体" w:hint="eastAsia"/>
          <w:b/>
          <w:bCs/>
          <w:szCs w:val="21"/>
        </w:rPr>
        <w:t>一、定标依据</w:t>
      </w:r>
      <w:bookmarkEnd w:id="936"/>
    </w:p>
    <w:p w:rsidR="007D65D3" w:rsidRDefault="00BD22B7">
      <w:pPr>
        <w:wordWrap w:val="0"/>
        <w:autoSpaceDE w:val="0"/>
        <w:autoSpaceDN w:val="0"/>
        <w:adjustRightInd w:val="0"/>
        <w:spacing w:line="360" w:lineRule="auto"/>
        <w:ind w:firstLineChars="200" w:firstLine="420"/>
        <w:rPr>
          <w:rFonts w:ascii="宋体" w:hAnsi="宋体" w:cs="宋体"/>
          <w:szCs w:val="21"/>
        </w:rPr>
      </w:pPr>
      <w:bookmarkStart w:id="937" w:name="OLE_LINK41"/>
      <w:bookmarkStart w:id="938" w:name="_Toc22184"/>
      <w:r>
        <w:rPr>
          <w:rFonts w:ascii="宋体" w:hAnsi="宋体" w:cs="宋体" w:hint="eastAsia"/>
          <w:szCs w:val="21"/>
        </w:rPr>
        <w:t>本次定标办法的制定依据下列文件进行：</w:t>
      </w:r>
    </w:p>
    <w:bookmarkEnd w:id="937"/>
    <w:p w:rsidR="007D65D3" w:rsidRDefault="00BD22B7">
      <w:pPr>
        <w:wordWrap w:val="0"/>
        <w:spacing w:line="360" w:lineRule="auto"/>
        <w:ind w:firstLineChars="200" w:firstLine="420"/>
        <w:outlineLvl w:val="1"/>
        <w:rPr>
          <w:rFonts w:ascii="宋体" w:hAnsi="宋体" w:cs="宋体"/>
          <w:szCs w:val="21"/>
        </w:rPr>
      </w:pPr>
      <w:r>
        <w:rPr>
          <w:rFonts w:ascii="宋体" w:hAnsi="宋体" w:cs="宋体" w:hint="eastAsia"/>
          <w:szCs w:val="21"/>
        </w:rPr>
        <w:t>①《中华人民共和国招标投标法》；</w:t>
      </w:r>
    </w:p>
    <w:p w:rsidR="007D65D3" w:rsidRDefault="00BD22B7">
      <w:pPr>
        <w:wordWrap w:val="0"/>
        <w:spacing w:line="360" w:lineRule="auto"/>
        <w:ind w:firstLineChars="200" w:firstLine="420"/>
        <w:outlineLvl w:val="1"/>
        <w:rPr>
          <w:rFonts w:ascii="宋体" w:hAnsi="宋体" w:cs="宋体"/>
          <w:szCs w:val="21"/>
        </w:rPr>
      </w:pPr>
      <w:r>
        <w:rPr>
          <w:rFonts w:ascii="宋体" w:hAnsi="宋体" w:cs="宋体" w:hint="eastAsia"/>
          <w:szCs w:val="21"/>
        </w:rPr>
        <w:t>②《中华人民共和国招投标法实施条例》；</w:t>
      </w:r>
    </w:p>
    <w:p w:rsidR="007D65D3" w:rsidRDefault="00BD22B7">
      <w:pPr>
        <w:wordWrap w:val="0"/>
        <w:spacing w:line="360" w:lineRule="auto"/>
        <w:ind w:firstLineChars="200" w:firstLine="420"/>
        <w:outlineLvl w:val="1"/>
        <w:rPr>
          <w:rFonts w:ascii="宋体" w:hAnsi="宋体" w:cs="宋体"/>
          <w:szCs w:val="21"/>
        </w:rPr>
      </w:pPr>
      <w:r>
        <w:rPr>
          <w:rFonts w:ascii="宋体" w:hAnsi="宋体" w:cs="宋体" w:hint="eastAsia"/>
          <w:szCs w:val="21"/>
        </w:rPr>
        <w:t>③《国务院办公厅关于创新完善体制机制推动招标投标市场规范健康发展的意见》（国办发〔2024〕21号)；</w:t>
      </w:r>
    </w:p>
    <w:p w:rsidR="007D65D3" w:rsidRDefault="00BD22B7">
      <w:pPr>
        <w:wordWrap w:val="0"/>
        <w:spacing w:line="360" w:lineRule="auto"/>
        <w:ind w:firstLineChars="200" w:firstLine="420"/>
        <w:outlineLvl w:val="1"/>
        <w:rPr>
          <w:rFonts w:ascii="宋体" w:hAnsi="宋体" w:cs="宋体"/>
          <w:szCs w:val="21"/>
        </w:rPr>
      </w:pPr>
      <w:r>
        <w:rPr>
          <w:rFonts w:ascii="宋体" w:hAnsi="宋体" w:cs="宋体" w:hint="eastAsia"/>
          <w:szCs w:val="21"/>
        </w:rPr>
        <w:t xml:space="preserve">④《河南省住房和城乡建设厅关于房屋建筑和市政基础设施工程实施招标投标“评定分离”的通知》(豫建市〔2025〕146号)； </w:t>
      </w:r>
    </w:p>
    <w:p w:rsidR="007D65D3" w:rsidRDefault="00BD22B7">
      <w:pPr>
        <w:wordWrap w:val="0"/>
        <w:spacing w:line="360" w:lineRule="auto"/>
        <w:ind w:firstLineChars="200" w:firstLine="420"/>
        <w:outlineLvl w:val="1"/>
        <w:rPr>
          <w:rFonts w:ascii="宋体" w:hAnsi="宋体" w:cs="宋体"/>
          <w:szCs w:val="21"/>
        </w:rPr>
      </w:pPr>
      <w:r>
        <w:rPr>
          <w:rFonts w:ascii="宋体" w:hAnsi="宋体" w:cs="宋体" w:hint="eastAsia"/>
          <w:szCs w:val="21"/>
        </w:rPr>
        <w:t>⑤河南省发展和改革委员会关于印发《河南省政府投资工程建设项目招标投标“评定分离”管理办法（试行）》的通知（</w:t>
      </w:r>
      <w:proofErr w:type="gramStart"/>
      <w:r>
        <w:rPr>
          <w:rFonts w:ascii="宋体" w:hAnsi="宋体" w:cs="宋体" w:hint="eastAsia"/>
          <w:szCs w:val="21"/>
        </w:rPr>
        <w:t>豫发改公管规</w:t>
      </w:r>
      <w:proofErr w:type="gramEnd"/>
      <w:r>
        <w:rPr>
          <w:rFonts w:ascii="宋体" w:hAnsi="宋体" w:cs="宋体" w:hint="eastAsia"/>
          <w:szCs w:val="21"/>
        </w:rPr>
        <w:t>〔2025〕559号）；</w:t>
      </w:r>
    </w:p>
    <w:p w:rsidR="007D65D3" w:rsidRDefault="00BD22B7">
      <w:pPr>
        <w:wordWrap w:val="0"/>
        <w:spacing w:line="360" w:lineRule="auto"/>
        <w:ind w:firstLineChars="200" w:firstLine="420"/>
        <w:outlineLvl w:val="1"/>
        <w:rPr>
          <w:rFonts w:ascii="宋体" w:hAnsi="宋体" w:cs="宋体"/>
          <w:szCs w:val="21"/>
        </w:rPr>
      </w:pPr>
      <w:r>
        <w:rPr>
          <w:rFonts w:ascii="宋体" w:hAnsi="宋体" w:cs="宋体" w:hint="eastAsia"/>
          <w:szCs w:val="21"/>
        </w:rPr>
        <w:t>⑥关于印发《驻马店市政府投资工程建设项目招标投标“评定分离”规范指引》的通知（</w:t>
      </w:r>
      <w:proofErr w:type="gramStart"/>
      <w:r>
        <w:rPr>
          <w:rFonts w:ascii="宋体" w:hAnsi="宋体" w:cs="宋体" w:hint="eastAsia"/>
          <w:szCs w:val="21"/>
        </w:rPr>
        <w:t>驻发改公</w:t>
      </w:r>
      <w:proofErr w:type="gramEnd"/>
      <w:r>
        <w:rPr>
          <w:rFonts w:ascii="宋体" w:hAnsi="宋体" w:cs="宋体" w:hint="eastAsia"/>
          <w:szCs w:val="21"/>
        </w:rPr>
        <w:t>管[2025]274号）；</w:t>
      </w:r>
    </w:p>
    <w:p w:rsidR="007D65D3" w:rsidRDefault="00BD22B7">
      <w:pPr>
        <w:wordWrap w:val="0"/>
        <w:spacing w:line="360" w:lineRule="auto"/>
        <w:ind w:firstLineChars="200" w:firstLine="420"/>
        <w:outlineLvl w:val="1"/>
        <w:rPr>
          <w:rFonts w:ascii="宋体" w:hAnsi="宋体" w:cs="宋体"/>
          <w:szCs w:val="21"/>
        </w:rPr>
      </w:pPr>
      <w:r>
        <w:rPr>
          <w:rFonts w:ascii="宋体" w:hAnsi="宋体" w:cs="宋体" w:hint="eastAsia"/>
          <w:szCs w:val="21"/>
        </w:rPr>
        <w:t>⑦本项目招标文件；</w:t>
      </w:r>
    </w:p>
    <w:p w:rsidR="007D65D3" w:rsidRDefault="00BD22B7">
      <w:pPr>
        <w:wordWrap w:val="0"/>
        <w:spacing w:line="360" w:lineRule="auto"/>
        <w:ind w:firstLineChars="200" w:firstLine="420"/>
        <w:outlineLvl w:val="1"/>
        <w:rPr>
          <w:rFonts w:ascii="宋体" w:hAnsi="宋体" w:cs="宋体"/>
          <w:szCs w:val="21"/>
        </w:rPr>
      </w:pPr>
      <w:r>
        <w:rPr>
          <w:rFonts w:ascii="宋体" w:hAnsi="宋体" w:cs="宋体" w:hint="eastAsia"/>
          <w:szCs w:val="21"/>
        </w:rPr>
        <w:t>⑧评标委员会推荐的合格入围中标候选人名单；</w:t>
      </w:r>
    </w:p>
    <w:p w:rsidR="007D65D3" w:rsidRDefault="00BD22B7">
      <w:pPr>
        <w:wordWrap w:val="0"/>
        <w:spacing w:line="360" w:lineRule="auto"/>
        <w:ind w:firstLineChars="200" w:firstLine="420"/>
        <w:outlineLvl w:val="1"/>
        <w:rPr>
          <w:rFonts w:ascii="宋体" w:hAnsi="宋体" w:cs="宋体"/>
          <w:szCs w:val="21"/>
        </w:rPr>
      </w:pPr>
      <w:r>
        <w:rPr>
          <w:rFonts w:ascii="宋体" w:hAnsi="宋体" w:cs="宋体" w:hint="eastAsia"/>
          <w:szCs w:val="21"/>
        </w:rPr>
        <w:t>⑨招标投标全过程资料；</w:t>
      </w:r>
    </w:p>
    <w:p w:rsidR="007D65D3" w:rsidRDefault="00BD22B7">
      <w:pPr>
        <w:wordWrap w:val="0"/>
        <w:spacing w:line="360" w:lineRule="auto"/>
        <w:ind w:firstLineChars="200" w:firstLine="420"/>
        <w:outlineLvl w:val="1"/>
        <w:rPr>
          <w:rFonts w:ascii="宋体" w:hAnsi="宋体" w:cs="宋体"/>
          <w:szCs w:val="21"/>
        </w:rPr>
      </w:pPr>
      <w:r>
        <w:rPr>
          <w:rFonts w:ascii="宋体" w:hAnsi="宋体" w:cs="宋体" w:hint="eastAsia"/>
          <w:szCs w:val="21"/>
        </w:rPr>
        <w:t>⑩其他有关法律法规和相关制度。</w:t>
      </w:r>
    </w:p>
    <w:p w:rsidR="007D65D3" w:rsidRDefault="00BD22B7">
      <w:pPr>
        <w:wordWrap w:val="0"/>
        <w:spacing w:line="360" w:lineRule="auto"/>
        <w:outlineLvl w:val="1"/>
        <w:rPr>
          <w:rFonts w:ascii="宋体" w:hAnsi="宋体" w:cs="宋体"/>
          <w:b/>
          <w:bCs/>
          <w:szCs w:val="21"/>
        </w:rPr>
      </w:pPr>
      <w:r>
        <w:rPr>
          <w:rFonts w:ascii="宋体" w:hAnsi="宋体" w:cs="宋体" w:hint="eastAsia"/>
          <w:b/>
          <w:bCs/>
          <w:szCs w:val="21"/>
        </w:rPr>
        <w:t>二、定标原则</w:t>
      </w:r>
      <w:bookmarkEnd w:id="938"/>
    </w:p>
    <w:p w:rsidR="007D65D3" w:rsidRDefault="00BD22B7">
      <w:pPr>
        <w:wordWrap w:val="0"/>
        <w:autoSpaceDE w:val="0"/>
        <w:autoSpaceDN w:val="0"/>
        <w:adjustRightInd w:val="0"/>
        <w:spacing w:line="360" w:lineRule="auto"/>
        <w:ind w:firstLineChars="200" w:firstLine="420"/>
        <w:rPr>
          <w:rFonts w:ascii="宋体" w:hAnsi="宋体" w:cs="宋体"/>
          <w:szCs w:val="21"/>
        </w:rPr>
      </w:pPr>
      <w:bookmarkStart w:id="939" w:name="OLE_LINK42"/>
      <w:r>
        <w:rPr>
          <w:rFonts w:ascii="宋体" w:hAnsi="宋体" w:cs="宋体" w:hint="eastAsia"/>
          <w:szCs w:val="21"/>
        </w:rPr>
        <w:t>遵循公开透明、竞争择优、科学规范、廉洁高效的原则。</w:t>
      </w:r>
      <w:bookmarkStart w:id="940" w:name="_Toc31048"/>
      <w:bookmarkEnd w:id="939"/>
    </w:p>
    <w:p w:rsidR="007D65D3" w:rsidRDefault="00BD22B7">
      <w:pPr>
        <w:wordWrap w:val="0"/>
        <w:spacing w:line="360" w:lineRule="auto"/>
        <w:outlineLvl w:val="1"/>
        <w:rPr>
          <w:rFonts w:ascii="宋体" w:hAnsi="宋体" w:cs="宋体"/>
          <w:b/>
          <w:bCs/>
          <w:szCs w:val="21"/>
        </w:rPr>
      </w:pPr>
      <w:r>
        <w:rPr>
          <w:rFonts w:ascii="宋体" w:hAnsi="宋体" w:cs="宋体" w:hint="eastAsia"/>
          <w:b/>
          <w:bCs/>
          <w:szCs w:val="21"/>
        </w:rPr>
        <w:t>三、定标方法</w:t>
      </w:r>
      <w:bookmarkEnd w:id="940"/>
    </w:p>
    <w:p w:rsidR="007D65D3" w:rsidRDefault="00BD22B7">
      <w:pPr>
        <w:wordWrap w:val="0"/>
        <w:autoSpaceDE w:val="0"/>
        <w:autoSpaceDN w:val="0"/>
        <w:adjustRightInd w:val="0"/>
        <w:spacing w:line="360" w:lineRule="auto"/>
        <w:ind w:firstLineChars="200" w:firstLine="420"/>
        <w:rPr>
          <w:rFonts w:ascii="宋体" w:hAnsi="宋体" w:cs="宋体"/>
          <w:szCs w:val="21"/>
        </w:rPr>
      </w:pPr>
      <w:bookmarkStart w:id="941" w:name="OLE_LINK43"/>
      <w:r>
        <w:rPr>
          <w:rFonts w:ascii="宋体" w:hAnsi="宋体" w:cs="宋体" w:hint="eastAsia"/>
          <w:szCs w:val="21"/>
        </w:rPr>
        <w:t>本项目定标方法采用核查随机法确定中标人。</w:t>
      </w:r>
    </w:p>
    <w:p w:rsidR="007D65D3" w:rsidRDefault="00BD22B7">
      <w:pPr>
        <w:wordWrap w:val="0"/>
        <w:autoSpaceDE w:val="0"/>
        <w:autoSpaceDN w:val="0"/>
        <w:adjustRightInd w:val="0"/>
        <w:spacing w:line="360" w:lineRule="auto"/>
        <w:ind w:firstLineChars="200" w:firstLine="420"/>
        <w:rPr>
          <w:rFonts w:ascii="宋体" w:hAnsi="宋体" w:cs="宋体"/>
          <w:szCs w:val="21"/>
        </w:rPr>
      </w:pPr>
      <w:r>
        <w:rPr>
          <w:rFonts w:ascii="宋体" w:hAnsi="宋体" w:cs="宋体" w:hint="eastAsia"/>
          <w:szCs w:val="21"/>
        </w:rPr>
        <w:t>核查随机法：定标委员会在通过核查的中标候选人中按照随机选取方式确定中标人。</w:t>
      </w:r>
    </w:p>
    <w:p w:rsidR="007D65D3" w:rsidRDefault="00BD22B7">
      <w:pPr>
        <w:wordWrap w:val="0"/>
        <w:spacing w:line="360" w:lineRule="auto"/>
        <w:outlineLvl w:val="1"/>
        <w:rPr>
          <w:rFonts w:ascii="宋体" w:hAnsi="宋体" w:cs="宋体"/>
          <w:b/>
          <w:bCs/>
          <w:szCs w:val="21"/>
        </w:rPr>
      </w:pPr>
      <w:bookmarkStart w:id="942" w:name="_Toc18476"/>
      <w:bookmarkEnd w:id="941"/>
      <w:r>
        <w:rPr>
          <w:rFonts w:ascii="宋体" w:hAnsi="宋体" w:cs="宋体" w:hint="eastAsia"/>
          <w:b/>
          <w:bCs/>
          <w:szCs w:val="21"/>
        </w:rPr>
        <w:t>四、定标委员会的组建</w:t>
      </w:r>
      <w:bookmarkEnd w:id="942"/>
    </w:p>
    <w:p w:rsidR="007D65D3" w:rsidRDefault="00BD22B7">
      <w:pPr>
        <w:wordWrap w:val="0"/>
        <w:autoSpaceDE w:val="0"/>
        <w:autoSpaceDN w:val="0"/>
        <w:adjustRightInd w:val="0"/>
        <w:spacing w:line="360" w:lineRule="auto"/>
        <w:ind w:firstLineChars="200" w:firstLine="420"/>
        <w:rPr>
          <w:rFonts w:ascii="宋体" w:hAnsi="宋体" w:cs="宋体"/>
          <w:szCs w:val="21"/>
        </w:rPr>
      </w:pPr>
      <w:r>
        <w:rPr>
          <w:rFonts w:ascii="宋体" w:hAnsi="宋体" w:cs="宋体" w:hint="eastAsia"/>
          <w:szCs w:val="21"/>
        </w:rPr>
        <w:t>招标人应当组建定标委员会，负责对中标候选人进行核查和组织召开定标会议等内容。定标工作应当由定标委员会独立完成。</w:t>
      </w:r>
    </w:p>
    <w:p w:rsidR="007D65D3" w:rsidRDefault="00BD22B7">
      <w:pPr>
        <w:wordWrap w:val="0"/>
        <w:autoSpaceDE w:val="0"/>
        <w:autoSpaceDN w:val="0"/>
        <w:adjustRightInd w:val="0"/>
        <w:spacing w:line="360" w:lineRule="auto"/>
        <w:ind w:firstLineChars="200" w:firstLine="420"/>
      </w:pPr>
      <w:r>
        <w:rPr>
          <w:rFonts w:ascii="宋体" w:hAnsi="宋体" w:cs="宋体" w:hint="eastAsia"/>
          <w:szCs w:val="21"/>
        </w:rPr>
        <w:t>定标委员会成员数量为5人及以上单数，招标人单位成员不得低于成员总数的三分之二。定标委员会组长由招标人确定，原则上由招标人的法定代表人、主要负责人或分管负责人担任，其他成员可由招标人自行选定。</w:t>
      </w:r>
    </w:p>
    <w:p w:rsidR="007D65D3" w:rsidRDefault="00BD22B7">
      <w:pPr>
        <w:wordWrap w:val="0"/>
        <w:autoSpaceDE w:val="0"/>
        <w:autoSpaceDN w:val="0"/>
        <w:adjustRightInd w:val="0"/>
        <w:spacing w:line="360" w:lineRule="auto"/>
        <w:ind w:firstLineChars="200" w:firstLine="420"/>
        <w:rPr>
          <w:rFonts w:ascii="宋体" w:hAnsi="宋体" w:cs="宋体"/>
          <w:szCs w:val="21"/>
        </w:rPr>
      </w:pPr>
      <w:r>
        <w:rPr>
          <w:rFonts w:ascii="宋体" w:hAnsi="宋体" w:cs="宋体" w:hint="eastAsia"/>
          <w:szCs w:val="21"/>
        </w:rPr>
        <w:t>定标委员会成员与中标候选人有利害关系的，应当主动申请回避。定标委员会名单在中标结果确定前应当保密。定标委员会成员应当对定标过程保密，对所提出的定标意见承担个人责任，不得私下与投标人或者其他利害关系人接触。</w:t>
      </w:r>
    </w:p>
    <w:p w:rsidR="007D65D3" w:rsidRDefault="00BD22B7">
      <w:pPr>
        <w:wordWrap w:val="0"/>
        <w:autoSpaceDE w:val="0"/>
        <w:autoSpaceDN w:val="0"/>
        <w:adjustRightInd w:val="0"/>
        <w:spacing w:line="360" w:lineRule="auto"/>
        <w:ind w:firstLineChars="200" w:firstLine="420"/>
        <w:rPr>
          <w:rFonts w:ascii="宋体" w:hAnsi="宋体" w:cs="宋体"/>
          <w:szCs w:val="21"/>
        </w:rPr>
      </w:pPr>
      <w:r>
        <w:rPr>
          <w:rFonts w:ascii="宋体" w:hAnsi="宋体" w:cs="宋体" w:hint="eastAsia"/>
          <w:szCs w:val="21"/>
        </w:rPr>
        <w:t>有下列情况之一的，不得担任定标委员会成员：</w:t>
      </w:r>
    </w:p>
    <w:p w:rsidR="007D65D3" w:rsidRDefault="00BD22B7">
      <w:pPr>
        <w:wordWrap w:val="0"/>
        <w:autoSpaceDE w:val="0"/>
        <w:autoSpaceDN w:val="0"/>
        <w:adjustRightInd w:val="0"/>
        <w:spacing w:line="360" w:lineRule="auto"/>
        <w:ind w:firstLineChars="200" w:firstLine="420"/>
        <w:rPr>
          <w:rFonts w:ascii="宋体" w:hAnsi="宋体" w:cs="宋体"/>
          <w:szCs w:val="21"/>
        </w:rPr>
      </w:pPr>
      <w:r>
        <w:rPr>
          <w:rFonts w:ascii="宋体" w:hAnsi="宋体" w:cs="宋体" w:hint="eastAsia"/>
          <w:szCs w:val="21"/>
        </w:rPr>
        <w:t>1.与中标候选人或中标候选人主要负责人有近亲属关系或有经济利益关系的，可能影响定标公</w:t>
      </w:r>
      <w:r>
        <w:rPr>
          <w:rFonts w:ascii="宋体" w:hAnsi="宋体" w:cs="宋体" w:hint="eastAsia"/>
          <w:szCs w:val="21"/>
        </w:rPr>
        <w:lastRenderedPageBreak/>
        <w:t>正的；</w:t>
      </w:r>
    </w:p>
    <w:p w:rsidR="007D65D3" w:rsidRDefault="00BD22B7">
      <w:pPr>
        <w:wordWrap w:val="0"/>
        <w:autoSpaceDE w:val="0"/>
        <w:autoSpaceDN w:val="0"/>
        <w:adjustRightInd w:val="0"/>
        <w:spacing w:line="360" w:lineRule="auto"/>
        <w:ind w:firstLineChars="200" w:firstLine="420"/>
        <w:rPr>
          <w:rFonts w:ascii="宋体" w:hAnsi="宋体" w:cs="宋体"/>
          <w:szCs w:val="21"/>
        </w:rPr>
      </w:pPr>
      <w:r>
        <w:rPr>
          <w:rFonts w:ascii="宋体" w:hAnsi="宋体" w:cs="宋体" w:hint="eastAsia"/>
          <w:szCs w:val="21"/>
        </w:rPr>
        <w:t>2.曾因在招标投标有关活动中从事违法行为而受过行政处罚或刑事处罚的；</w:t>
      </w:r>
    </w:p>
    <w:p w:rsidR="007D65D3" w:rsidRDefault="00BD22B7">
      <w:pPr>
        <w:wordWrap w:val="0"/>
        <w:autoSpaceDE w:val="0"/>
        <w:autoSpaceDN w:val="0"/>
        <w:adjustRightInd w:val="0"/>
        <w:spacing w:line="360" w:lineRule="auto"/>
        <w:ind w:firstLineChars="200" w:firstLine="420"/>
        <w:rPr>
          <w:rFonts w:ascii="宋体" w:hAnsi="宋体" w:cs="宋体"/>
          <w:szCs w:val="21"/>
        </w:rPr>
      </w:pPr>
      <w:r>
        <w:rPr>
          <w:rFonts w:ascii="宋体" w:hAnsi="宋体" w:cs="宋体" w:hint="eastAsia"/>
          <w:szCs w:val="21"/>
        </w:rPr>
        <w:t>3.中标候选人的在职人员或招标项目代理机构的在职人员。</w:t>
      </w:r>
    </w:p>
    <w:p w:rsidR="007D65D3" w:rsidRDefault="00BD22B7">
      <w:pPr>
        <w:wordWrap w:val="0"/>
        <w:spacing w:line="360" w:lineRule="auto"/>
        <w:outlineLvl w:val="1"/>
        <w:rPr>
          <w:rFonts w:ascii="宋体" w:hAnsi="宋体" w:cs="宋体"/>
          <w:b/>
          <w:bCs/>
          <w:szCs w:val="21"/>
        </w:rPr>
      </w:pPr>
      <w:bookmarkStart w:id="943" w:name="_Toc28259"/>
      <w:r>
        <w:rPr>
          <w:rFonts w:ascii="宋体" w:hAnsi="宋体" w:cs="宋体" w:hint="eastAsia"/>
          <w:b/>
          <w:bCs/>
          <w:szCs w:val="21"/>
        </w:rPr>
        <w:t>五、定标核查</w:t>
      </w:r>
      <w:bookmarkEnd w:id="943"/>
    </w:p>
    <w:p w:rsidR="007D65D3" w:rsidRDefault="00BD22B7">
      <w:pPr>
        <w:spacing w:line="360" w:lineRule="auto"/>
        <w:ind w:firstLineChars="200" w:firstLine="420"/>
        <w:rPr>
          <w:rFonts w:ascii="宋体" w:hAnsi="宋体" w:cs="宋体"/>
          <w:szCs w:val="21"/>
        </w:rPr>
      </w:pPr>
      <w:r>
        <w:rPr>
          <w:rFonts w:ascii="宋体" w:hAnsi="宋体" w:cs="宋体" w:hint="eastAsia"/>
          <w:szCs w:val="21"/>
        </w:rPr>
        <w:t>5.1定标委员会将对中标候选人进行定标核查。核查内容包括：</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1）企业信用信息：①单位负责人为同一人或者存在控股、管理关系的不同单位，不得同时参加本项目投标（提供“国家企业信用信息公示系统”中公示的公司信息、股东或投资人相关信息）。②中标候选人及其法定代表人和拟派项目经理不得存在以下情形之一：A、被列入全国或省级建筑市场监管公共服务平台“黑名单”且在管理期限内的（中标候选人、拟派项目经理）；B、被列入国家企业信用信息公示系统“严重违法失信名单”且在管理期限内的；C、被列入信用中国网站“失信被执行人”且在管理期限内的；D、投标所用资质项在全国或省级建筑市场监管公共服务平台资质状况被标注资质异常状态的（中标候选人）。</w:t>
      </w:r>
    </w:p>
    <w:p w:rsidR="007D65D3" w:rsidRDefault="00BD22B7" w:rsidP="00D21C73">
      <w:pPr>
        <w:widowControl/>
        <w:wordWrap w:val="0"/>
        <w:spacing w:line="360" w:lineRule="auto"/>
        <w:ind w:firstLineChars="175" w:firstLine="368"/>
        <w:jc w:val="left"/>
        <w:rPr>
          <w:rFonts w:ascii="宋体" w:hAnsi="宋体" w:cs="宋体"/>
          <w:kern w:val="0"/>
          <w:szCs w:val="21"/>
        </w:rPr>
      </w:pPr>
      <w:r>
        <w:rPr>
          <w:rFonts w:ascii="宋体" w:hAnsi="宋体" w:cs="宋体" w:hint="eastAsia"/>
          <w:kern w:val="0"/>
          <w:szCs w:val="21"/>
        </w:rPr>
        <w:t>定标委员会通过全国建筑市场监管公共服务平台、国家企业信用信息公示系统、“信用中国”网站、省级建筑市场监管公共服务平台等渠道进行查询复核并留档，</w:t>
      </w:r>
      <w:r>
        <w:rPr>
          <w:rFonts w:ascii="宋体" w:hAnsi="宋体" w:cs="宋体" w:hint="eastAsia"/>
          <w:b/>
          <w:bCs/>
          <w:kern w:val="0"/>
          <w:szCs w:val="21"/>
        </w:rPr>
        <w:t>以核查会当日现场查询结果为准。</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（2）营业执照、资质证书、安全生产许可证；</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（3）项目经理注册证书及安全生产考核合格证、技术负责人职称证、项目组人员相关从业资格证书；</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（4）</w:t>
      </w:r>
      <w:proofErr w:type="gramStart"/>
      <w:r>
        <w:rPr>
          <w:rFonts w:ascii="宋体" w:hAnsi="宋体" w:cs="宋体" w:hint="eastAsia"/>
          <w:szCs w:val="21"/>
        </w:rPr>
        <w:t>社保证明</w:t>
      </w:r>
      <w:proofErr w:type="gramEnd"/>
      <w:r>
        <w:rPr>
          <w:rFonts w:ascii="宋体" w:hAnsi="宋体" w:cs="宋体" w:hint="eastAsia"/>
          <w:szCs w:val="21"/>
        </w:rPr>
        <w:t>：项目经理、技术负责人、委托代理人（如有）等；</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（5）企业实力：主要包括企业规模、资质等级、专业技术人员规模、近三年财务状况、类似业绩、拟派团队人员的实力等；</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（6）施工方案:主要考虑安全控制措施、质量控制措施、绿色节能措施、进度控制措施等，鼓励将行业科技创新应用在工程中；</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（7）招标人认为需</w:t>
      </w:r>
      <w:proofErr w:type="gramStart"/>
      <w:r>
        <w:rPr>
          <w:rFonts w:ascii="宋体" w:hAnsi="宋体" w:cs="宋体" w:hint="eastAsia"/>
          <w:szCs w:val="21"/>
        </w:rPr>
        <w:t>考量</w:t>
      </w:r>
      <w:proofErr w:type="gramEnd"/>
      <w:r>
        <w:rPr>
          <w:rFonts w:ascii="宋体" w:hAnsi="宋体" w:cs="宋体" w:hint="eastAsia"/>
          <w:szCs w:val="21"/>
        </w:rPr>
        <w:t>的其他要素。</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5.2定标委员会应当首先对中标候选人进行核查，形成核查报告，核查报告在定标会议召开前应当保密。相关核查内容和方式应当在招标文件中载明，核查内容包括信用信息、履约能力、是否采取考察或质询方式以及招标人认为其他需要核查的内容。核查需要进行考察或质询的，应当在招标文件中明确考察或质询内容。</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5.3考察、质询：本项目在定标会议前不再对各中标候选人进行考察、质询，采用网上查询的核查方式。</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5.4核查内容不得设置不合理限制和隐性壁垒。招标文件中没有规定的核查标准和方法不得作为定标核查的依据，不得在定标过程中新增定标条件和要求。</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5.5定标委员会经核查发现中标候选人确有弄虚作假、串通投标等情形的，应当否决相应中标候选人的中标资格，并及时向行政监督部门报告。</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lastRenderedPageBreak/>
        <w:t>5.6招标人应当在收到评标报告后10日内完成定标工作，招标人应当对定标过程进行音、视频记录，并存档备查。不能按时完成定标工作的，应当通过市公共资源交易中心平台发布延期原因和最终定标时间。</w:t>
      </w:r>
    </w:p>
    <w:p w:rsidR="007D65D3" w:rsidRDefault="00BD22B7">
      <w:pPr>
        <w:spacing w:line="360" w:lineRule="auto"/>
        <w:ind w:firstLineChars="200" w:firstLine="420"/>
      </w:pPr>
      <w:r>
        <w:rPr>
          <w:rFonts w:ascii="宋体" w:hAnsi="宋体" w:cs="宋体" w:hint="eastAsia"/>
          <w:szCs w:val="21"/>
        </w:rPr>
        <w:t>5.7经核查核评后合格的中标候选人即可按照核查随机法进入随机抽取程序。</w:t>
      </w:r>
    </w:p>
    <w:p w:rsidR="007D65D3" w:rsidRDefault="00BD22B7">
      <w:pPr>
        <w:wordWrap w:val="0"/>
        <w:spacing w:line="360" w:lineRule="auto"/>
        <w:outlineLvl w:val="1"/>
        <w:rPr>
          <w:rFonts w:ascii="宋体" w:hAnsi="宋体" w:cs="宋体"/>
          <w:b/>
          <w:bCs/>
          <w:szCs w:val="21"/>
        </w:rPr>
      </w:pPr>
      <w:bookmarkStart w:id="944" w:name="_Toc23939"/>
      <w:bookmarkStart w:id="945" w:name="_Toc11203"/>
      <w:r>
        <w:rPr>
          <w:rFonts w:ascii="宋体" w:hAnsi="宋体" w:cs="宋体" w:hint="eastAsia"/>
          <w:b/>
          <w:bCs/>
          <w:szCs w:val="21"/>
        </w:rPr>
        <w:t>六、定标程序</w:t>
      </w:r>
      <w:bookmarkEnd w:id="944"/>
      <w:bookmarkEnd w:id="945"/>
    </w:p>
    <w:p w:rsidR="007D65D3" w:rsidRDefault="00BD22B7">
      <w:pPr>
        <w:pStyle w:val="Default"/>
        <w:wordWrap w:val="0"/>
        <w:spacing w:line="360" w:lineRule="auto"/>
        <w:ind w:firstLineChars="200" w:firstLine="420"/>
        <w:rPr>
          <w:rFonts w:hAnsi="宋体" w:cs="宋体"/>
          <w:color w:val="auto"/>
          <w:sz w:val="21"/>
          <w:szCs w:val="21"/>
        </w:rPr>
      </w:pPr>
      <w:r>
        <w:rPr>
          <w:rFonts w:hAnsi="宋体" w:cs="宋体" w:hint="eastAsia"/>
          <w:color w:val="auto"/>
          <w:sz w:val="21"/>
          <w:szCs w:val="21"/>
        </w:rPr>
        <w:t>定标委员会将通过核查随机法进行定标。</w:t>
      </w:r>
    </w:p>
    <w:p w:rsidR="007D65D3" w:rsidRDefault="00BD22B7">
      <w:pPr>
        <w:pStyle w:val="Default"/>
        <w:wordWrap w:val="0"/>
        <w:spacing w:line="360" w:lineRule="auto"/>
        <w:ind w:firstLineChars="200" w:firstLine="420"/>
        <w:rPr>
          <w:rFonts w:hAnsi="宋体" w:cs="宋体"/>
          <w:color w:val="auto"/>
          <w:sz w:val="21"/>
          <w:szCs w:val="21"/>
        </w:rPr>
      </w:pPr>
      <w:r>
        <w:rPr>
          <w:rFonts w:hAnsi="宋体" w:cs="宋体" w:hint="eastAsia"/>
          <w:color w:val="auto"/>
          <w:sz w:val="21"/>
          <w:szCs w:val="21"/>
        </w:rPr>
        <w:t>定标地点：西平县公共资源交易中心定标会议室，定标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w:t>
      </w:r>
    </w:p>
    <w:p w:rsidR="007D65D3" w:rsidRDefault="00BD22B7">
      <w:pPr>
        <w:pStyle w:val="Default"/>
        <w:wordWrap w:val="0"/>
        <w:spacing w:line="360" w:lineRule="auto"/>
        <w:ind w:firstLineChars="200" w:firstLine="420"/>
        <w:rPr>
          <w:rFonts w:hAnsi="宋体" w:cs="宋体"/>
          <w:color w:val="auto"/>
          <w:sz w:val="21"/>
          <w:szCs w:val="21"/>
        </w:rPr>
      </w:pPr>
      <w:r>
        <w:rPr>
          <w:rFonts w:hAnsi="宋体" w:cs="宋体" w:hint="eastAsia"/>
          <w:color w:val="auto"/>
          <w:sz w:val="21"/>
          <w:szCs w:val="21"/>
        </w:rPr>
        <w:t>1、在定标现场放置标注为“1”、“2”的2组自然数代码球。</w:t>
      </w:r>
    </w:p>
    <w:p w:rsidR="007D65D3" w:rsidRDefault="00BD22B7">
      <w:pPr>
        <w:pStyle w:val="Default"/>
        <w:wordWrap w:val="0"/>
        <w:spacing w:line="360" w:lineRule="auto"/>
        <w:ind w:firstLineChars="200" w:firstLine="420"/>
        <w:rPr>
          <w:rFonts w:hAnsi="宋体" w:cs="宋体"/>
          <w:color w:val="auto"/>
          <w:sz w:val="21"/>
          <w:szCs w:val="21"/>
        </w:rPr>
      </w:pPr>
      <w:r>
        <w:rPr>
          <w:rFonts w:hAnsi="宋体" w:cs="宋体" w:hint="eastAsia"/>
          <w:color w:val="auto"/>
          <w:sz w:val="21"/>
          <w:szCs w:val="21"/>
        </w:rPr>
        <w:t>2、第一轮随机确定选用的代码球组号：在抽取箱内放入2个标注为“1”、“2”的代码球，从中随机选取1个代码球，选取代码</w:t>
      </w:r>
      <w:proofErr w:type="gramStart"/>
      <w:r>
        <w:rPr>
          <w:rFonts w:hAnsi="宋体" w:cs="宋体" w:hint="eastAsia"/>
          <w:color w:val="auto"/>
          <w:sz w:val="21"/>
          <w:szCs w:val="21"/>
        </w:rPr>
        <w:t>球数字</w:t>
      </w:r>
      <w:proofErr w:type="gramEnd"/>
      <w:r>
        <w:rPr>
          <w:rFonts w:hAnsi="宋体" w:cs="宋体" w:hint="eastAsia"/>
          <w:color w:val="auto"/>
          <w:sz w:val="21"/>
          <w:szCs w:val="21"/>
        </w:rPr>
        <w:t>即为本次定标选用的代码球组号。</w:t>
      </w:r>
    </w:p>
    <w:p w:rsidR="007D65D3" w:rsidRDefault="00BD22B7">
      <w:pPr>
        <w:pStyle w:val="Default"/>
        <w:wordWrap w:val="0"/>
        <w:spacing w:line="360" w:lineRule="auto"/>
        <w:ind w:firstLineChars="200" w:firstLine="420"/>
        <w:rPr>
          <w:rFonts w:hAnsi="宋体" w:cs="宋体"/>
          <w:color w:val="auto"/>
          <w:sz w:val="21"/>
          <w:szCs w:val="21"/>
        </w:rPr>
      </w:pPr>
      <w:r>
        <w:rPr>
          <w:rFonts w:hAnsi="宋体" w:cs="宋体" w:hint="eastAsia"/>
          <w:color w:val="auto"/>
          <w:sz w:val="21"/>
          <w:szCs w:val="21"/>
        </w:rPr>
        <w:t>3、第二轮随机确定抽取顺序：在抽取箱放入标有从1到N自然数的乒乓球（N为经评审合格的中标候选人数），由中标候选人抽取代码球，代码球上的数字对应为相应中标候选人。</w:t>
      </w:r>
    </w:p>
    <w:p w:rsidR="00BC6471" w:rsidRDefault="00BD22B7">
      <w:pPr>
        <w:pStyle w:val="Default"/>
        <w:wordWrap w:val="0"/>
        <w:spacing w:line="360" w:lineRule="auto"/>
        <w:ind w:firstLineChars="200" w:firstLine="420"/>
        <w:rPr>
          <w:rFonts w:hAnsi="宋体" w:cs="宋体"/>
          <w:color w:val="auto"/>
          <w:sz w:val="21"/>
          <w:szCs w:val="21"/>
        </w:rPr>
      </w:pPr>
      <w:r>
        <w:rPr>
          <w:rFonts w:hAnsi="宋体" w:cs="宋体" w:hint="eastAsia"/>
          <w:color w:val="auto"/>
          <w:sz w:val="21"/>
          <w:szCs w:val="21"/>
        </w:rPr>
        <w:t>4、</w:t>
      </w:r>
      <w:r w:rsidR="00BC6471">
        <w:rPr>
          <w:rFonts w:hAnsi="宋体" w:cs="宋体" w:hint="eastAsia"/>
          <w:color w:val="auto"/>
          <w:sz w:val="21"/>
          <w:szCs w:val="21"/>
        </w:rPr>
        <w:t>第三轮随机抽取</w:t>
      </w:r>
      <w:r w:rsidR="00BC6471" w:rsidRPr="00BC6471">
        <w:rPr>
          <w:rFonts w:hAnsi="宋体" w:cs="宋体" w:hint="eastAsia"/>
          <w:color w:val="auto"/>
          <w:sz w:val="21"/>
          <w:szCs w:val="21"/>
        </w:rPr>
        <w:t>产生“选择中标人”的人选</w:t>
      </w:r>
      <w:r w:rsidR="00BC6471">
        <w:rPr>
          <w:rFonts w:hAnsi="宋体" w:cs="宋体" w:hint="eastAsia"/>
          <w:color w:val="auto"/>
          <w:sz w:val="21"/>
          <w:szCs w:val="21"/>
        </w:rPr>
        <w:t>：</w:t>
      </w:r>
      <w:r w:rsidR="00BC6471" w:rsidRPr="00BC6471">
        <w:rPr>
          <w:rFonts w:hAnsi="宋体" w:cs="宋体" w:hint="eastAsia"/>
          <w:color w:val="auto"/>
          <w:sz w:val="21"/>
          <w:szCs w:val="21"/>
        </w:rPr>
        <w:t>定标委员会组长从到场中标候选人对应编号中随机抽取一个，被选编号对应的中标候选人作为后续“抽取中标人”的人选。</w:t>
      </w:r>
      <w:r w:rsidR="00373EA6" w:rsidRPr="00373EA6">
        <w:rPr>
          <w:rFonts w:hAnsi="宋体" w:cs="宋体" w:hint="eastAsia"/>
          <w:color w:val="auto"/>
          <w:sz w:val="21"/>
          <w:szCs w:val="21"/>
        </w:rPr>
        <w:t>若全部中标候选人均未到场，则此步骤跳过，由定标委员会组长作为后续“抽取中标人”的人员。</w:t>
      </w:r>
    </w:p>
    <w:p w:rsidR="007D65D3" w:rsidRDefault="00BC6471">
      <w:pPr>
        <w:pStyle w:val="Default"/>
        <w:wordWrap w:val="0"/>
        <w:spacing w:line="360" w:lineRule="auto"/>
        <w:ind w:firstLineChars="200" w:firstLine="420"/>
        <w:rPr>
          <w:rFonts w:hAnsi="宋体" w:cs="宋体"/>
          <w:color w:val="auto"/>
          <w:sz w:val="21"/>
          <w:szCs w:val="21"/>
        </w:rPr>
      </w:pPr>
      <w:r>
        <w:rPr>
          <w:rFonts w:hAnsi="宋体" w:cs="宋体" w:hint="eastAsia"/>
          <w:color w:val="auto"/>
          <w:sz w:val="21"/>
          <w:szCs w:val="21"/>
        </w:rPr>
        <w:t>5、</w:t>
      </w:r>
      <w:r w:rsidR="00BD22B7">
        <w:rPr>
          <w:rFonts w:hAnsi="宋体" w:cs="宋体" w:hint="eastAsia"/>
          <w:color w:val="auto"/>
          <w:sz w:val="21"/>
          <w:szCs w:val="21"/>
        </w:rPr>
        <w:t>第</w:t>
      </w:r>
      <w:r>
        <w:rPr>
          <w:rFonts w:hAnsi="宋体" w:cs="宋体" w:hint="eastAsia"/>
          <w:color w:val="auto"/>
          <w:sz w:val="21"/>
          <w:szCs w:val="21"/>
        </w:rPr>
        <w:t>四</w:t>
      </w:r>
      <w:r w:rsidR="00BD22B7">
        <w:rPr>
          <w:rFonts w:hAnsi="宋体" w:cs="宋体" w:hint="eastAsia"/>
          <w:color w:val="auto"/>
          <w:sz w:val="21"/>
          <w:szCs w:val="21"/>
        </w:rPr>
        <w:t xml:space="preserve">轮随机选取中标人：在抽取箱内放入N </w:t>
      </w:r>
      <w:proofErr w:type="gramStart"/>
      <w:r w:rsidR="00BD22B7">
        <w:rPr>
          <w:rFonts w:hAnsi="宋体" w:cs="宋体" w:hint="eastAsia"/>
          <w:color w:val="auto"/>
          <w:sz w:val="21"/>
          <w:szCs w:val="21"/>
        </w:rPr>
        <w:t>个</w:t>
      </w:r>
      <w:proofErr w:type="gramEnd"/>
      <w:r w:rsidR="00BD22B7">
        <w:rPr>
          <w:rFonts w:hAnsi="宋体" w:cs="宋体" w:hint="eastAsia"/>
          <w:color w:val="auto"/>
          <w:sz w:val="21"/>
          <w:szCs w:val="21"/>
        </w:rPr>
        <w:t>代码球，</w:t>
      </w:r>
      <w:r w:rsidRPr="00BC6471">
        <w:rPr>
          <w:rFonts w:hAnsi="宋体" w:cs="宋体" w:hint="eastAsia"/>
          <w:color w:val="auto"/>
          <w:sz w:val="21"/>
          <w:szCs w:val="21"/>
        </w:rPr>
        <w:t>由负责“选择中标人”的人选</w:t>
      </w:r>
      <w:r w:rsidR="00BD22B7">
        <w:rPr>
          <w:rFonts w:hAnsi="宋体" w:cs="宋体" w:hint="eastAsia"/>
          <w:color w:val="auto"/>
          <w:sz w:val="21"/>
          <w:szCs w:val="21"/>
        </w:rPr>
        <w:t>从中随机抽取1个代码球，抽中代码球对应的中标候选人即为中标人。</w:t>
      </w:r>
    </w:p>
    <w:p w:rsidR="007D65D3" w:rsidRDefault="00BC6471">
      <w:pPr>
        <w:pStyle w:val="Default"/>
        <w:wordWrap w:val="0"/>
        <w:spacing w:line="360" w:lineRule="auto"/>
        <w:ind w:firstLineChars="200" w:firstLine="420"/>
        <w:rPr>
          <w:rFonts w:hAnsi="宋体" w:cs="宋体"/>
          <w:color w:val="auto"/>
          <w:sz w:val="21"/>
          <w:szCs w:val="21"/>
        </w:rPr>
      </w:pPr>
      <w:r>
        <w:rPr>
          <w:rFonts w:hAnsi="宋体" w:cs="宋体" w:hint="eastAsia"/>
          <w:color w:val="auto"/>
          <w:sz w:val="21"/>
          <w:szCs w:val="21"/>
        </w:rPr>
        <w:t>6</w:t>
      </w:r>
      <w:r w:rsidR="00BD22B7">
        <w:rPr>
          <w:rFonts w:hAnsi="宋体" w:cs="宋体" w:hint="eastAsia"/>
          <w:color w:val="auto"/>
          <w:sz w:val="21"/>
          <w:szCs w:val="21"/>
        </w:rPr>
        <w:t>、招标人授权的定标委员会代表将中标候选人对应的代码球和抽取结果进行记录，并由招标人授权的定标委员会和监督部门、公证部门（如邀请）进行签字确认。</w:t>
      </w:r>
    </w:p>
    <w:p w:rsidR="007D65D3" w:rsidRDefault="00BD22B7">
      <w:pPr>
        <w:wordWrap w:val="0"/>
        <w:autoSpaceDE w:val="0"/>
        <w:autoSpaceDN w:val="0"/>
        <w:adjustRightInd w:val="0"/>
        <w:spacing w:line="360" w:lineRule="auto"/>
        <w:ind w:firstLineChars="200" w:firstLine="420"/>
        <w:rPr>
          <w:rFonts w:ascii="宋体" w:hAnsi="宋体" w:cs="宋体"/>
          <w:szCs w:val="21"/>
        </w:rPr>
      </w:pPr>
      <w:r>
        <w:rPr>
          <w:rFonts w:ascii="宋体" w:hAnsi="宋体" w:cs="宋体" w:hint="eastAsia"/>
          <w:szCs w:val="21"/>
        </w:rPr>
        <w:t>招标人应当在收到评标报告后10日内完成定标工作，定标过程包括核查、定标会议两个阶段。定标会议应当在公共资源交易中心按流程进行，不能按时完成定标工作的，应当通过公共资源交易平台发布延期原因和最终定标时间，最终定标时间不得超过投标有效期。公共资源交易中心应当对定标会议进行音视频记录，并存档备查。</w:t>
      </w:r>
    </w:p>
    <w:p w:rsidR="007D65D3" w:rsidRDefault="00BD22B7">
      <w:pPr>
        <w:wordWrap w:val="0"/>
        <w:spacing w:line="360" w:lineRule="auto"/>
        <w:outlineLvl w:val="1"/>
        <w:rPr>
          <w:rFonts w:ascii="宋体" w:hAnsi="宋体" w:cs="宋体"/>
          <w:b/>
          <w:bCs/>
          <w:szCs w:val="21"/>
        </w:rPr>
      </w:pPr>
      <w:bookmarkStart w:id="946" w:name="_Toc16424"/>
      <w:bookmarkStart w:id="947" w:name="_Toc23431"/>
      <w:r>
        <w:rPr>
          <w:rFonts w:ascii="宋体" w:hAnsi="宋体" w:cs="宋体" w:hint="eastAsia"/>
          <w:b/>
          <w:bCs/>
          <w:szCs w:val="21"/>
        </w:rPr>
        <w:t>七、定标报告</w:t>
      </w:r>
      <w:bookmarkEnd w:id="946"/>
      <w:bookmarkEnd w:id="947"/>
    </w:p>
    <w:p w:rsidR="007D65D3" w:rsidRDefault="00BD22B7">
      <w:pPr>
        <w:pStyle w:val="Default"/>
        <w:wordWrap w:val="0"/>
        <w:spacing w:line="360" w:lineRule="auto"/>
        <w:ind w:firstLineChars="200" w:firstLine="420"/>
        <w:rPr>
          <w:rFonts w:hAnsi="宋体" w:cs="宋体"/>
          <w:color w:val="auto"/>
          <w:sz w:val="21"/>
          <w:szCs w:val="21"/>
        </w:rPr>
      </w:pPr>
      <w:r>
        <w:rPr>
          <w:rFonts w:hAnsi="宋体" w:cs="宋体" w:hint="eastAsia"/>
          <w:color w:val="auto"/>
          <w:sz w:val="21"/>
          <w:szCs w:val="21"/>
        </w:rPr>
        <w:t>定标委员会应当按照招标文件中明确的定标原则、方法和程序，在中标候选人中确定中标人，并形成书面定标报告，对所出具的定标报告承担责任。</w:t>
      </w:r>
    </w:p>
    <w:p w:rsidR="007D65D3" w:rsidRDefault="00BD22B7">
      <w:pPr>
        <w:pStyle w:val="Default"/>
        <w:wordWrap w:val="0"/>
        <w:spacing w:line="360" w:lineRule="auto"/>
        <w:ind w:firstLineChars="200" w:firstLine="420"/>
        <w:rPr>
          <w:rFonts w:hAnsi="宋体" w:cs="宋体"/>
          <w:color w:val="auto"/>
          <w:sz w:val="21"/>
          <w:szCs w:val="21"/>
        </w:rPr>
      </w:pPr>
      <w:r>
        <w:rPr>
          <w:rFonts w:hAnsi="宋体" w:cs="宋体" w:hint="eastAsia"/>
          <w:color w:val="auto"/>
          <w:sz w:val="21"/>
          <w:szCs w:val="21"/>
        </w:rPr>
        <w:t>定标报告包括定标时间、定标地点、定标委员会成员名单、定标原则、定标方法、定标因素、定标程序及定标结果等内容。</w:t>
      </w:r>
    </w:p>
    <w:p w:rsidR="007D65D3" w:rsidRDefault="00BD22B7">
      <w:pPr>
        <w:wordWrap w:val="0"/>
        <w:autoSpaceDE w:val="0"/>
        <w:autoSpaceDN w:val="0"/>
        <w:adjustRightInd w:val="0"/>
        <w:spacing w:line="360" w:lineRule="auto"/>
        <w:ind w:firstLineChars="200" w:firstLine="420"/>
        <w:outlineLvl w:val="1"/>
        <w:rPr>
          <w:rFonts w:ascii="宋体" w:hAnsi="宋体" w:cs="宋体"/>
          <w:szCs w:val="21"/>
        </w:rPr>
      </w:pPr>
      <w:bookmarkStart w:id="948" w:name="_Toc21472"/>
      <w:bookmarkStart w:id="949" w:name="_Toc27971"/>
      <w:r>
        <w:rPr>
          <w:rFonts w:ascii="宋体" w:hAnsi="宋体" w:cs="宋体" w:hint="eastAsia"/>
          <w:szCs w:val="21"/>
        </w:rPr>
        <w:t>招标人应当在定标工作完成后3日内发布中标结果公示，公示期不少于3日。中标结果公示应当载明定标时间、定标地点、定标方法、中标人名称、中标价格、质量、工期、资格条件、项目经理信息等内容。核查未通过的中标候选人名单和原因，以及异议和投诉渠道等内容。对中标结果公示</w:t>
      </w:r>
      <w:r>
        <w:rPr>
          <w:rFonts w:ascii="宋体" w:hAnsi="宋体" w:cs="宋体" w:hint="eastAsia"/>
          <w:szCs w:val="21"/>
        </w:rPr>
        <w:lastRenderedPageBreak/>
        <w:t>有异议的，应当在公示期内向招标人提出。</w:t>
      </w:r>
    </w:p>
    <w:p w:rsidR="007D65D3" w:rsidRDefault="00BD22B7">
      <w:pPr>
        <w:wordWrap w:val="0"/>
        <w:autoSpaceDE w:val="0"/>
        <w:autoSpaceDN w:val="0"/>
        <w:adjustRightInd w:val="0"/>
        <w:spacing w:line="360" w:lineRule="auto"/>
        <w:outlineLvl w:val="1"/>
        <w:rPr>
          <w:rFonts w:ascii="宋体" w:hAnsi="宋体" w:cs="宋体"/>
          <w:b/>
          <w:bCs/>
          <w:szCs w:val="21"/>
        </w:rPr>
      </w:pPr>
      <w:r>
        <w:rPr>
          <w:rFonts w:ascii="宋体" w:hAnsi="宋体" w:cs="宋体" w:hint="eastAsia"/>
          <w:b/>
          <w:bCs/>
          <w:szCs w:val="21"/>
        </w:rPr>
        <w:t>八、定标后结果处置</w:t>
      </w:r>
      <w:bookmarkEnd w:id="948"/>
      <w:bookmarkEnd w:id="949"/>
    </w:p>
    <w:p w:rsidR="007D65D3" w:rsidRDefault="00BD22B7">
      <w:pPr>
        <w:wordWrap w:val="0"/>
        <w:autoSpaceDE w:val="0"/>
        <w:autoSpaceDN w:val="0"/>
        <w:adjustRightInd w:val="0"/>
        <w:spacing w:line="360" w:lineRule="auto"/>
        <w:ind w:firstLineChars="200" w:firstLine="420"/>
        <w:rPr>
          <w:rFonts w:ascii="宋体" w:hAnsi="宋体" w:cs="宋体"/>
          <w:szCs w:val="21"/>
        </w:rPr>
      </w:pPr>
      <w:bookmarkStart w:id="950" w:name="OLE_LINK49"/>
      <w:r>
        <w:rPr>
          <w:rFonts w:ascii="宋体" w:hAnsi="宋体" w:cs="宋体" w:hint="eastAsia"/>
          <w:szCs w:val="21"/>
        </w:rPr>
        <w:t>（1）确定的中标人经公示后无异议，可以发放《中标通知书》。</w:t>
      </w:r>
    </w:p>
    <w:p w:rsidR="007D65D3" w:rsidRDefault="00BD22B7">
      <w:pPr>
        <w:wordWrap w:val="0"/>
        <w:autoSpaceDE w:val="0"/>
        <w:autoSpaceDN w:val="0"/>
        <w:adjustRightInd w:val="0"/>
        <w:spacing w:line="360" w:lineRule="auto"/>
        <w:ind w:firstLineChars="200" w:firstLine="420"/>
        <w:rPr>
          <w:rFonts w:ascii="宋体" w:hAnsi="宋体" w:cs="宋体"/>
          <w:szCs w:val="21"/>
        </w:rPr>
      </w:pPr>
      <w:r>
        <w:rPr>
          <w:rFonts w:ascii="宋体" w:hAnsi="宋体" w:cs="宋体" w:hint="eastAsia"/>
          <w:szCs w:val="21"/>
        </w:rPr>
        <w:t>（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rsidR="007D65D3" w:rsidRDefault="00BD22B7">
      <w:pPr>
        <w:wordWrap w:val="0"/>
        <w:autoSpaceDE w:val="0"/>
        <w:autoSpaceDN w:val="0"/>
        <w:adjustRightInd w:val="0"/>
        <w:spacing w:line="360" w:lineRule="auto"/>
        <w:ind w:firstLineChars="200" w:firstLine="420"/>
        <w:rPr>
          <w:rFonts w:ascii="宋体" w:hAnsi="宋体" w:cs="宋体"/>
          <w:szCs w:val="21"/>
        </w:rPr>
      </w:pPr>
      <w:r>
        <w:rPr>
          <w:rFonts w:ascii="宋体" w:hAnsi="宋体" w:cs="宋体" w:hint="eastAsia"/>
          <w:szCs w:val="21"/>
        </w:rPr>
        <w:t>（3）对中标人以非正当理由放弃中标或被依法依规取消中标资格的，招标人应当向有关行政监督部门报告。</w:t>
      </w:r>
    </w:p>
    <w:p w:rsidR="007D65D3" w:rsidRDefault="00BD22B7">
      <w:pPr>
        <w:wordWrap w:val="0"/>
        <w:autoSpaceDE w:val="0"/>
        <w:autoSpaceDN w:val="0"/>
        <w:adjustRightInd w:val="0"/>
        <w:spacing w:line="360" w:lineRule="auto"/>
        <w:ind w:firstLineChars="200" w:firstLine="420"/>
        <w:rPr>
          <w:rFonts w:ascii="宋体" w:hAnsi="宋体" w:cs="宋体"/>
          <w:szCs w:val="21"/>
        </w:rPr>
      </w:pPr>
      <w:r>
        <w:rPr>
          <w:rFonts w:ascii="宋体" w:hAnsi="宋体" w:cs="宋体" w:hint="eastAsia"/>
          <w:szCs w:val="21"/>
        </w:rPr>
        <w:t>（4）定标后有下列情形之一的，应当重新定标：</w:t>
      </w:r>
    </w:p>
    <w:p w:rsidR="007D65D3" w:rsidRDefault="00BD22B7">
      <w:pPr>
        <w:wordWrap w:val="0"/>
        <w:autoSpaceDE w:val="0"/>
        <w:autoSpaceDN w:val="0"/>
        <w:adjustRightInd w:val="0"/>
        <w:spacing w:line="360" w:lineRule="auto"/>
        <w:ind w:firstLineChars="400" w:firstLine="840"/>
        <w:rPr>
          <w:rFonts w:ascii="宋体" w:hAnsi="宋体" w:cs="宋体"/>
          <w:szCs w:val="21"/>
        </w:rPr>
      </w:pPr>
      <w:r>
        <w:rPr>
          <w:rFonts w:ascii="宋体" w:hAnsi="宋体" w:cs="宋体" w:hint="eastAsia"/>
          <w:szCs w:val="21"/>
        </w:rPr>
        <w:t>①定标委员会未按定标办法公正履职的；</w:t>
      </w:r>
    </w:p>
    <w:p w:rsidR="007D65D3" w:rsidRDefault="00BD22B7">
      <w:pPr>
        <w:wordWrap w:val="0"/>
        <w:autoSpaceDE w:val="0"/>
        <w:autoSpaceDN w:val="0"/>
        <w:adjustRightInd w:val="0"/>
        <w:spacing w:line="360" w:lineRule="auto"/>
        <w:ind w:firstLineChars="400" w:firstLine="840"/>
        <w:rPr>
          <w:rFonts w:ascii="宋体" w:hAnsi="宋体" w:cs="宋体"/>
          <w:szCs w:val="21"/>
        </w:rPr>
      </w:pPr>
      <w:r>
        <w:rPr>
          <w:rFonts w:ascii="宋体" w:hAnsi="宋体" w:cs="宋体" w:hint="eastAsia"/>
          <w:szCs w:val="21"/>
        </w:rPr>
        <w:t>②定标委员会成员与中标候选人有利害关系且未回避的；</w:t>
      </w:r>
    </w:p>
    <w:p w:rsidR="007D65D3" w:rsidRDefault="00BD22B7">
      <w:pPr>
        <w:wordWrap w:val="0"/>
        <w:autoSpaceDE w:val="0"/>
        <w:autoSpaceDN w:val="0"/>
        <w:adjustRightInd w:val="0"/>
        <w:spacing w:line="360" w:lineRule="auto"/>
        <w:ind w:firstLineChars="400" w:firstLine="840"/>
        <w:rPr>
          <w:rFonts w:ascii="宋体" w:hAnsi="宋体" w:cs="宋体"/>
          <w:szCs w:val="21"/>
        </w:rPr>
      </w:pPr>
      <w:r>
        <w:rPr>
          <w:rFonts w:ascii="宋体" w:hAnsi="宋体" w:cs="宋体" w:hint="eastAsia"/>
          <w:szCs w:val="21"/>
        </w:rPr>
        <w:t>③招标文件规定的其他情形。</w:t>
      </w:r>
    </w:p>
    <w:bookmarkEnd w:id="950"/>
    <w:p w:rsidR="007D65D3" w:rsidRDefault="00BD22B7">
      <w:pPr>
        <w:rPr>
          <w:rFonts w:ascii="宋体" w:hAnsi="宋体" w:cs="宋体"/>
          <w:b/>
          <w:kern w:val="0"/>
          <w:sz w:val="36"/>
        </w:rPr>
      </w:pPr>
      <w:r>
        <w:rPr>
          <w:rFonts w:ascii="宋体" w:hAnsi="宋体" w:cs="宋体" w:hint="eastAsia"/>
          <w:b/>
          <w:kern w:val="0"/>
          <w:sz w:val="36"/>
        </w:rPr>
        <w:br w:type="page"/>
      </w:r>
    </w:p>
    <w:p w:rsidR="007D65D3" w:rsidRDefault="00BD22B7">
      <w:pPr>
        <w:wordWrap w:val="0"/>
        <w:autoSpaceDE w:val="0"/>
        <w:autoSpaceDN w:val="0"/>
        <w:adjustRightInd w:val="0"/>
        <w:spacing w:line="360" w:lineRule="auto"/>
        <w:ind w:rightChars="-16" w:right="-34"/>
        <w:jc w:val="center"/>
        <w:outlineLvl w:val="0"/>
        <w:rPr>
          <w:rFonts w:ascii="宋体" w:hAnsi="宋体" w:cs="宋体"/>
          <w:b/>
          <w:kern w:val="0"/>
          <w:sz w:val="36"/>
        </w:rPr>
      </w:pPr>
      <w:r>
        <w:rPr>
          <w:rFonts w:ascii="宋体" w:hAnsi="宋体" w:cs="宋体" w:hint="eastAsia"/>
          <w:b/>
          <w:kern w:val="0"/>
          <w:sz w:val="36"/>
        </w:rPr>
        <w:lastRenderedPageBreak/>
        <w:t>第五章 合同条款及格式</w:t>
      </w:r>
      <w:bookmarkEnd w:id="818"/>
      <w:bookmarkEnd w:id="819"/>
      <w:bookmarkEnd w:id="820"/>
      <w:bookmarkEnd w:id="821"/>
    </w:p>
    <w:p w:rsidR="007D65D3" w:rsidRDefault="007D65D3">
      <w:pPr>
        <w:wordWrap w:val="0"/>
        <w:autoSpaceDE w:val="0"/>
        <w:autoSpaceDN w:val="0"/>
        <w:adjustRightInd w:val="0"/>
        <w:spacing w:line="360" w:lineRule="auto"/>
        <w:ind w:rightChars="-16" w:right="-34" w:firstLineChars="600" w:firstLine="1440"/>
        <w:jc w:val="left"/>
        <w:rPr>
          <w:rFonts w:ascii="宋体" w:hAnsi="宋体" w:cs="宋体"/>
          <w:sz w:val="24"/>
        </w:rPr>
      </w:pPr>
    </w:p>
    <w:p w:rsidR="007D65D3" w:rsidRDefault="00BD22B7">
      <w:pPr>
        <w:jc w:val="center"/>
        <w:rPr>
          <w:rFonts w:ascii="宋体" w:hAnsi="宋体" w:cs="宋体"/>
          <w:b/>
          <w:bCs/>
          <w:sz w:val="52"/>
          <w:szCs w:val="52"/>
        </w:rPr>
      </w:pPr>
      <w:r>
        <w:rPr>
          <w:rFonts w:ascii="宋体" w:hAnsi="宋体" w:cs="宋体" w:hint="eastAsia"/>
          <w:b/>
          <w:bCs/>
          <w:sz w:val="24"/>
        </w:rPr>
        <w:t>（具体以招标人和中标人签订合同为准）</w:t>
      </w:r>
    </w:p>
    <w:p w:rsidR="007D65D3" w:rsidRDefault="007D65D3">
      <w:pPr>
        <w:wordWrap w:val="0"/>
        <w:ind w:firstLineChars="900" w:firstLine="2880"/>
        <w:jc w:val="left"/>
        <w:rPr>
          <w:rFonts w:ascii="宋体" w:hAnsi="宋体" w:cs="宋体"/>
          <w:bCs/>
          <w:sz w:val="32"/>
          <w:szCs w:val="32"/>
        </w:rPr>
      </w:pPr>
    </w:p>
    <w:p w:rsidR="007D65D3" w:rsidRDefault="00BD22B7">
      <w:pPr>
        <w:wordWrap w:val="0"/>
        <w:ind w:firstLineChars="900" w:firstLine="2880"/>
        <w:jc w:val="left"/>
        <w:rPr>
          <w:rFonts w:ascii="宋体" w:hAnsi="宋体" w:cs="宋体"/>
          <w:bCs/>
          <w:sz w:val="32"/>
          <w:szCs w:val="32"/>
        </w:rPr>
      </w:pPr>
      <w:r>
        <w:rPr>
          <w:rFonts w:ascii="宋体" w:hAnsi="宋体" w:cs="宋体" w:hint="eastAsia"/>
          <w:bCs/>
          <w:sz w:val="32"/>
          <w:szCs w:val="32"/>
        </w:rPr>
        <w:t>（GF—2017—0201）</w:t>
      </w:r>
    </w:p>
    <w:p w:rsidR="007D65D3" w:rsidRDefault="007D65D3">
      <w:pPr>
        <w:spacing w:line="360" w:lineRule="auto"/>
        <w:jc w:val="center"/>
        <w:rPr>
          <w:rFonts w:ascii="宋体" w:hAnsi="宋体" w:cs="宋体"/>
          <w:b/>
          <w:bCs/>
          <w:sz w:val="52"/>
          <w:szCs w:val="52"/>
        </w:rPr>
      </w:pPr>
    </w:p>
    <w:p w:rsidR="007D65D3" w:rsidRDefault="007D65D3">
      <w:pPr>
        <w:spacing w:line="360" w:lineRule="auto"/>
        <w:jc w:val="center"/>
        <w:rPr>
          <w:rFonts w:ascii="宋体" w:hAnsi="宋体" w:cs="宋体"/>
          <w:b/>
          <w:sz w:val="52"/>
          <w:szCs w:val="52"/>
        </w:rPr>
      </w:pPr>
    </w:p>
    <w:p w:rsidR="007D65D3" w:rsidRDefault="007D65D3">
      <w:pPr>
        <w:spacing w:line="360" w:lineRule="auto"/>
        <w:jc w:val="center"/>
        <w:rPr>
          <w:rFonts w:ascii="宋体" w:hAnsi="宋体" w:cs="宋体"/>
          <w:b/>
          <w:sz w:val="52"/>
          <w:szCs w:val="52"/>
        </w:rPr>
      </w:pPr>
    </w:p>
    <w:p w:rsidR="007D65D3" w:rsidRDefault="00BD22B7">
      <w:pPr>
        <w:spacing w:line="360" w:lineRule="auto"/>
        <w:jc w:val="center"/>
        <w:rPr>
          <w:rFonts w:ascii="宋体" w:hAnsi="宋体" w:cs="宋体"/>
          <w:b/>
          <w:sz w:val="72"/>
          <w:szCs w:val="52"/>
        </w:rPr>
      </w:pPr>
      <w:r>
        <w:rPr>
          <w:rFonts w:ascii="宋体" w:hAnsi="宋体" w:cs="宋体" w:hint="eastAsia"/>
          <w:b/>
          <w:sz w:val="72"/>
          <w:szCs w:val="52"/>
        </w:rPr>
        <w:t>建设工程施工合同</w:t>
      </w:r>
    </w:p>
    <w:p w:rsidR="007D65D3" w:rsidRDefault="00BD22B7">
      <w:pPr>
        <w:spacing w:line="360" w:lineRule="auto"/>
        <w:jc w:val="center"/>
        <w:rPr>
          <w:rFonts w:ascii="宋体" w:hAnsi="宋体" w:cs="宋体"/>
          <w:b/>
          <w:sz w:val="52"/>
          <w:szCs w:val="52"/>
        </w:rPr>
      </w:pPr>
      <w:r>
        <w:rPr>
          <w:rFonts w:ascii="宋体" w:hAnsi="宋体" w:cs="宋体" w:hint="eastAsia"/>
          <w:b/>
          <w:sz w:val="52"/>
          <w:szCs w:val="52"/>
        </w:rPr>
        <w:t>（示范文本）</w:t>
      </w:r>
    </w:p>
    <w:p w:rsidR="007D65D3" w:rsidRDefault="007D65D3">
      <w:pPr>
        <w:spacing w:line="360" w:lineRule="auto"/>
        <w:rPr>
          <w:rFonts w:ascii="宋体" w:hAnsi="宋体" w:cs="宋体"/>
          <w:b/>
          <w:sz w:val="52"/>
          <w:szCs w:val="52"/>
        </w:rPr>
      </w:pPr>
    </w:p>
    <w:p w:rsidR="007D65D3" w:rsidRDefault="007D65D3">
      <w:pPr>
        <w:spacing w:line="360" w:lineRule="auto"/>
        <w:rPr>
          <w:rFonts w:ascii="宋体" w:hAnsi="宋体" w:cs="宋体"/>
          <w:b/>
          <w:sz w:val="28"/>
          <w:szCs w:val="28"/>
        </w:rPr>
      </w:pPr>
    </w:p>
    <w:p w:rsidR="007D65D3" w:rsidRDefault="007D65D3">
      <w:pPr>
        <w:spacing w:line="360" w:lineRule="auto"/>
        <w:rPr>
          <w:rFonts w:ascii="宋体" w:hAnsi="宋体" w:cs="宋体"/>
          <w:b/>
          <w:sz w:val="28"/>
          <w:szCs w:val="28"/>
        </w:rPr>
      </w:pPr>
    </w:p>
    <w:p w:rsidR="007D65D3" w:rsidRDefault="007D65D3">
      <w:pPr>
        <w:spacing w:line="360" w:lineRule="auto"/>
        <w:rPr>
          <w:rFonts w:ascii="宋体" w:hAnsi="宋体" w:cs="宋体"/>
          <w:b/>
          <w:sz w:val="28"/>
          <w:szCs w:val="28"/>
        </w:rPr>
      </w:pPr>
    </w:p>
    <w:p w:rsidR="007D65D3" w:rsidRDefault="007D65D3">
      <w:pPr>
        <w:spacing w:line="360" w:lineRule="auto"/>
        <w:rPr>
          <w:rFonts w:ascii="宋体" w:hAnsi="宋体" w:cs="宋体"/>
          <w:b/>
          <w:sz w:val="28"/>
          <w:szCs w:val="28"/>
        </w:rPr>
      </w:pPr>
    </w:p>
    <w:p w:rsidR="007D65D3" w:rsidRDefault="00BD22B7">
      <w:pPr>
        <w:spacing w:line="360" w:lineRule="auto"/>
        <w:ind w:rightChars="1295" w:right="2719" w:firstLineChars="1304" w:firstLine="2738"/>
        <w:jc w:val="distribute"/>
        <w:rPr>
          <w:rFonts w:ascii="宋体" w:hAnsi="宋体" w:cs="宋体"/>
          <w:b/>
          <w:sz w:val="32"/>
          <w:szCs w:val="28"/>
        </w:rPr>
      </w:pPr>
      <w:r>
        <w:rPr>
          <w:rFonts w:ascii="宋体" w:hAnsi="宋体" w:cs="宋体" w:hint="eastAsia"/>
          <w:noProof/>
        </w:rPr>
        <mc:AlternateContent>
          <mc:Choice Requires="wps">
            <w:drawing>
              <wp:anchor distT="0" distB="0" distL="114300" distR="114300" simplePos="0" relativeHeight="251664384" behindDoc="0" locked="0" layoutInCell="1" allowOverlap="1" wp14:anchorId="2012E286" wp14:editId="0F88F065">
                <wp:simplePos x="0" y="0"/>
                <wp:positionH relativeFrom="column">
                  <wp:posOffset>4742180</wp:posOffset>
                </wp:positionH>
                <wp:positionV relativeFrom="paragraph">
                  <wp:posOffset>66040</wp:posOffset>
                </wp:positionV>
                <wp:extent cx="723900" cy="457200"/>
                <wp:effectExtent l="4445" t="4445" r="18415" b="10795"/>
                <wp:wrapNone/>
                <wp:docPr id="5" name="文本框 2"/>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rsidR="007D65D3" w:rsidRDefault="00BD22B7">
                            <w:pPr>
                              <w:rPr>
                                <w:b/>
                                <w:bCs/>
                                <w:sz w:val="32"/>
                              </w:rPr>
                            </w:pPr>
                            <w:r>
                              <w:rPr>
                                <w:rFonts w:hint="eastAsia"/>
                                <w:b/>
                                <w:bCs/>
                                <w:sz w:val="32"/>
                              </w:rPr>
                              <w:t>制定</w:t>
                            </w:r>
                          </w:p>
                        </w:txbxContent>
                      </wps:txbx>
                      <wps:bodyPr wrap="square" upright="1"/>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373.4pt;margin-top:5.2pt;width:57pt;height:3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" filled="f" strokecolor="white">
                <v:textbox>
                  <w:txbxContent>
                    <w:p w:rsidR="007D65D3" w:rsidRDefault="00BD22B7">
                      <w:pPr>
                        <w:rPr>
                          <w:b/>
                          <w:bCs/>
                          <w:sz w:val="32"/>
                        </w:rPr>
                      </w:pPr>
                      <w:r>
                        <w:rPr>
                          <w:rFonts w:hint="eastAsia"/>
                          <w:b/>
                          <w:bCs/>
                          <w:sz w:val="32"/>
                        </w:rPr>
                        <w:t>制定</w:t>
                      </w:r>
                    </w:p>
                  </w:txbxContent>
                </v:textbox>
              </v:shape>
            </w:pict>
          </mc:Fallback>
        </mc:AlternateContent>
      </w:r>
      <w:r>
        <w:rPr>
          <w:rFonts w:ascii="宋体" w:hAnsi="宋体" w:cs="宋体" w:hint="eastAsia"/>
          <w:b/>
          <w:sz w:val="32"/>
          <w:szCs w:val="28"/>
        </w:rPr>
        <w:t>住房城乡建设部</w:t>
      </w:r>
    </w:p>
    <w:p w:rsidR="007D65D3" w:rsidRDefault="00BD22B7">
      <w:pPr>
        <w:spacing w:line="360" w:lineRule="auto"/>
        <w:ind w:rightChars="1295" w:right="2719" w:firstLineChars="856" w:firstLine="2750"/>
        <w:jc w:val="distribute"/>
        <w:rPr>
          <w:rFonts w:ascii="宋体" w:hAnsi="宋体" w:cs="宋体"/>
          <w:b/>
          <w:sz w:val="32"/>
          <w:szCs w:val="28"/>
        </w:rPr>
      </w:pPr>
      <w:r>
        <w:rPr>
          <w:rFonts w:ascii="宋体" w:hAnsi="宋体" w:cs="宋体" w:hint="eastAsia"/>
          <w:b/>
          <w:sz w:val="32"/>
          <w:szCs w:val="28"/>
        </w:rPr>
        <w:t>国家工商行政管理总局</w:t>
      </w:r>
      <w:bookmarkStart w:id="951" w:name="_Toc296890982"/>
      <w:bookmarkStart w:id="952" w:name="_Toc296503025"/>
    </w:p>
    <w:p w:rsidR="007D65D3" w:rsidRDefault="007D65D3">
      <w:pPr>
        <w:spacing w:line="360" w:lineRule="auto"/>
        <w:ind w:rightChars="1295" w:right="2719" w:firstLineChars="856" w:firstLine="2750"/>
        <w:jc w:val="distribute"/>
        <w:rPr>
          <w:rFonts w:ascii="宋体" w:hAnsi="宋体" w:cs="宋体"/>
          <w:b/>
          <w:sz w:val="32"/>
          <w:szCs w:val="28"/>
        </w:rPr>
      </w:pPr>
    </w:p>
    <w:p w:rsidR="007D65D3" w:rsidRDefault="00BD22B7">
      <w:pPr>
        <w:pStyle w:val="Style8"/>
        <w:spacing w:before="0" w:after="0" w:line="360" w:lineRule="auto"/>
        <w:jc w:val="center"/>
        <w:outlineLvl w:val="0"/>
        <w:rPr>
          <w:rFonts w:ascii="宋体" w:hAnsi="宋体" w:cs="宋体"/>
          <w:lang w:val="zh-CN"/>
        </w:rPr>
      </w:pPr>
      <w:bookmarkStart w:id="953" w:name="_Toc9461"/>
      <w:r>
        <w:rPr>
          <w:rFonts w:ascii="宋体" w:hAnsi="宋体" w:cs="宋体" w:hint="eastAsia"/>
          <w:szCs w:val="32"/>
        </w:rPr>
        <w:br w:type="page"/>
      </w:r>
      <w:bookmarkStart w:id="954" w:name="_Toc19211"/>
      <w:bookmarkStart w:id="955" w:name="_Toc19308"/>
      <w:bookmarkEnd w:id="951"/>
      <w:bookmarkEnd w:id="952"/>
      <w:bookmarkEnd w:id="953"/>
      <w:r>
        <w:rPr>
          <w:rFonts w:ascii="宋体" w:hAnsi="宋体" w:cs="宋体" w:hint="eastAsia"/>
          <w:lang w:val="zh-CN"/>
        </w:rPr>
        <w:lastRenderedPageBreak/>
        <w:t>说  明</w:t>
      </w:r>
      <w:bookmarkEnd w:id="954"/>
      <w:bookmarkEnd w:id="955"/>
    </w:p>
    <w:p w:rsidR="007D65D3" w:rsidRDefault="00BD22B7" w:rsidP="00D21C73">
      <w:pPr>
        <w:autoSpaceDE w:val="0"/>
        <w:autoSpaceDN w:val="0"/>
        <w:adjustRightInd w:val="0"/>
        <w:spacing w:line="360" w:lineRule="auto"/>
        <w:ind w:rightChars="-16" w:right="-34" w:firstLineChars="196" w:firstLine="412"/>
        <w:jc w:val="left"/>
        <w:rPr>
          <w:rFonts w:ascii="宋体" w:hAnsi="宋体" w:cs="宋体"/>
          <w:kern w:val="0"/>
          <w:szCs w:val="21"/>
        </w:rPr>
      </w:pPr>
      <w:r>
        <w:rPr>
          <w:rFonts w:ascii="宋体" w:hAnsi="宋体" w:cs="宋体" w:hint="eastAsia"/>
          <w:kern w:val="0"/>
          <w:szCs w:val="21"/>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rsidR="007D65D3" w:rsidRDefault="00BD22B7" w:rsidP="00D21C73">
      <w:pPr>
        <w:autoSpaceDE w:val="0"/>
        <w:autoSpaceDN w:val="0"/>
        <w:adjustRightInd w:val="0"/>
        <w:spacing w:line="360" w:lineRule="auto"/>
        <w:ind w:rightChars="-16" w:right="-34" w:firstLineChars="196" w:firstLine="412"/>
        <w:jc w:val="left"/>
        <w:rPr>
          <w:rFonts w:ascii="宋体" w:hAnsi="宋体" w:cs="宋体"/>
          <w:kern w:val="0"/>
          <w:szCs w:val="21"/>
        </w:rPr>
      </w:pPr>
      <w:bookmarkStart w:id="956" w:name="_Toc19427"/>
      <w:bookmarkStart w:id="957" w:name="_Toc19782"/>
      <w:r>
        <w:rPr>
          <w:rFonts w:ascii="宋体" w:hAnsi="宋体" w:cs="宋体" w:hint="eastAsia"/>
          <w:kern w:val="0"/>
          <w:szCs w:val="21"/>
        </w:rPr>
        <w:t>一、《示范文本》的组成</w:t>
      </w:r>
      <w:bookmarkEnd w:id="956"/>
      <w:bookmarkEnd w:id="957"/>
    </w:p>
    <w:p w:rsidR="007D65D3" w:rsidRDefault="00BD22B7" w:rsidP="00D21C73">
      <w:pPr>
        <w:autoSpaceDE w:val="0"/>
        <w:autoSpaceDN w:val="0"/>
        <w:adjustRightInd w:val="0"/>
        <w:spacing w:line="360" w:lineRule="auto"/>
        <w:ind w:rightChars="-16" w:right="-34" w:firstLineChars="196" w:firstLine="412"/>
        <w:jc w:val="left"/>
        <w:rPr>
          <w:rFonts w:ascii="宋体" w:hAnsi="宋体" w:cs="宋体"/>
          <w:kern w:val="0"/>
          <w:szCs w:val="21"/>
        </w:rPr>
      </w:pPr>
      <w:r>
        <w:rPr>
          <w:rFonts w:ascii="宋体" w:hAnsi="宋体" w:cs="宋体" w:hint="eastAsia"/>
          <w:kern w:val="0"/>
          <w:szCs w:val="21"/>
        </w:rPr>
        <w:t>《示范文本》由合同协议书、通用合同条款和专用合同条款三部分组成。</w:t>
      </w:r>
    </w:p>
    <w:p w:rsidR="007D65D3" w:rsidRDefault="00BD22B7" w:rsidP="00D21C73">
      <w:pPr>
        <w:autoSpaceDE w:val="0"/>
        <w:autoSpaceDN w:val="0"/>
        <w:adjustRightInd w:val="0"/>
        <w:spacing w:line="360" w:lineRule="auto"/>
        <w:ind w:rightChars="-16" w:right="-34" w:firstLineChars="196" w:firstLine="412"/>
        <w:jc w:val="left"/>
        <w:rPr>
          <w:rFonts w:ascii="宋体" w:hAnsi="宋体" w:cs="宋体"/>
          <w:kern w:val="0"/>
          <w:szCs w:val="21"/>
        </w:rPr>
      </w:pPr>
      <w:bookmarkStart w:id="958" w:name="_Toc15847"/>
      <w:bookmarkStart w:id="959" w:name="_Toc19422"/>
      <w:r>
        <w:rPr>
          <w:rFonts w:ascii="宋体" w:hAnsi="宋体" w:cs="宋体" w:hint="eastAsia"/>
          <w:kern w:val="0"/>
          <w:szCs w:val="21"/>
        </w:rPr>
        <w:t>（一）合同协议书</w:t>
      </w:r>
      <w:bookmarkEnd w:id="958"/>
      <w:bookmarkEnd w:id="959"/>
    </w:p>
    <w:p w:rsidR="007D65D3" w:rsidRDefault="00BD22B7" w:rsidP="00D21C73">
      <w:pPr>
        <w:autoSpaceDE w:val="0"/>
        <w:autoSpaceDN w:val="0"/>
        <w:adjustRightInd w:val="0"/>
        <w:spacing w:line="360" w:lineRule="auto"/>
        <w:ind w:rightChars="-16" w:right="-34" w:firstLineChars="196" w:firstLine="412"/>
        <w:jc w:val="left"/>
        <w:rPr>
          <w:rFonts w:ascii="宋体" w:hAnsi="宋体" w:cs="宋体"/>
          <w:kern w:val="0"/>
          <w:szCs w:val="21"/>
        </w:rPr>
      </w:pPr>
      <w:r>
        <w:rPr>
          <w:rFonts w:ascii="宋体" w:hAnsi="宋体" w:cs="宋体" w:hint="eastAsia"/>
          <w:kern w:val="0"/>
          <w:szCs w:val="21"/>
        </w:rPr>
        <w:t>《示范文本》合同协议书共计13条，主要包括：工程概况、合同工期、质量标准、签约合同价和合同价格形式、项目经理、合同文件构成、承诺以及合同生效条件等重要内容，集中约定了合同当事人基本的合同权利义务。</w:t>
      </w:r>
    </w:p>
    <w:p w:rsidR="007D65D3" w:rsidRDefault="00BD22B7" w:rsidP="00D21C73">
      <w:pPr>
        <w:autoSpaceDE w:val="0"/>
        <w:autoSpaceDN w:val="0"/>
        <w:adjustRightInd w:val="0"/>
        <w:spacing w:line="360" w:lineRule="auto"/>
        <w:ind w:rightChars="-16" w:right="-34" w:firstLineChars="196" w:firstLine="412"/>
        <w:jc w:val="left"/>
        <w:rPr>
          <w:rFonts w:ascii="宋体" w:hAnsi="宋体" w:cs="宋体"/>
          <w:kern w:val="0"/>
          <w:szCs w:val="21"/>
        </w:rPr>
      </w:pPr>
      <w:bookmarkStart w:id="960" w:name="_Toc24163"/>
      <w:bookmarkStart w:id="961" w:name="_Toc4183"/>
      <w:r>
        <w:rPr>
          <w:rFonts w:ascii="宋体" w:hAnsi="宋体" w:cs="宋体" w:hint="eastAsia"/>
          <w:kern w:val="0"/>
          <w:szCs w:val="21"/>
        </w:rPr>
        <w:t>（二）通用合同条款</w:t>
      </w:r>
      <w:bookmarkEnd w:id="960"/>
      <w:bookmarkEnd w:id="961"/>
    </w:p>
    <w:p w:rsidR="007D65D3" w:rsidRDefault="00BD22B7" w:rsidP="00D21C73">
      <w:pPr>
        <w:autoSpaceDE w:val="0"/>
        <w:autoSpaceDN w:val="0"/>
        <w:adjustRightInd w:val="0"/>
        <w:spacing w:line="360" w:lineRule="auto"/>
        <w:ind w:rightChars="-16" w:right="-34" w:firstLineChars="196" w:firstLine="412"/>
        <w:jc w:val="left"/>
        <w:rPr>
          <w:rFonts w:ascii="宋体" w:hAnsi="宋体" w:cs="宋体"/>
          <w:kern w:val="0"/>
          <w:szCs w:val="21"/>
        </w:rPr>
      </w:pPr>
      <w:r>
        <w:rPr>
          <w:rFonts w:ascii="宋体" w:hAnsi="宋体" w:cs="宋体" w:hint="eastAsia"/>
          <w:kern w:val="0"/>
          <w:szCs w:val="21"/>
        </w:rPr>
        <w:t>通用合同条款是合同当事人根据《中华人民共和国建筑法》、《中华人民共和国民法典》等法律法规的规定，就工程建设的实施及相关事项，对合同当事人的权利义务</w:t>
      </w:r>
      <w:proofErr w:type="gramStart"/>
      <w:r>
        <w:rPr>
          <w:rFonts w:ascii="宋体" w:hAnsi="宋体" w:cs="宋体" w:hint="eastAsia"/>
          <w:kern w:val="0"/>
          <w:szCs w:val="21"/>
        </w:rPr>
        <w:t>作出</w:t>
      </w:r>
      <w:proofErr w:type="gramEnd"/>
      <w:r>
        <w:rPr>
          <w:rFonts w:ascii="宋体" w:hAnsi="宋体" w:cs="宋体" w:hint="eastAsia"/>
          <w:kern w:val="0"/>
          <w:szCs w:val="21"/>
        </w:rPr>
        <w:t>的原则性约定。</w:t>
      </w:r>
    </w:p>
    <w:p w:rsidR="007D65D3" w:rsidRDefault="00BD22B7" w:rsidP="00D21C73">
      <w:pPr>
        <w:autoSpaceDE w:val="0"/>
        <w:autoSpaceDN w:val="0"/>
        <w:adjustRightInd w:val="0"/>
        <w:spacing w:line="360" w:lineRule="auto"/>
        <w:ind w:rightChars="-16" w:right="-34" w:firstLineChars="196" w:firstLine="412"/>
        <w:jc w:val="left"/>
        <w:rPr>
          <w:rFonts w:ascii="宋体" w:hAnsi="宋体" w:cs="宋体"/>
          <w:kern w:val="0"/>
          <w:szCs w:val="21"/>
        </w:rPr>
      </w:pPr>
      <w:r>
        <w:rPr>
          <w:rFonts w:ascii="宋体" w:hAnsi="宋体" w:cs="宋体" w:hint="eastAsia"/>
          <w:kern w:val="0"/>
          <w:szCs w:val="21"/>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rsidR="007D65D3" w:rsidRDefault="00BD22B7" w:rsidP="00D21C73">
      <w:pPr>
        <w:autoSpaceDE w:val="0"/>
        <w:autoSpaceDN w:val="0"/>
        <w:adjustRightInd w:val="0"/>
        <w:spacing w:line="360" w:lineRule="auto"/>
        <w:ind w:rightChars="-16" w:right="-34" w:firstLineChars="196" w:firstLine="412"/>
        <w:jc w:val="left"/>
        <w:rPr>
          <w:rFonts w:ascii="宋体" w:hAnsi="宋体" w:cs="宋体"/>
          <w:kern w:val="0"/>
          <w:szCs w:val="21"/>
        </w:rPr>
      </w:pPr>
      <w:bookmarkStart w:id="962" w:name="_Toc20959"/>
      <w:bookmarkStart w:id="963" w:name="_Toc26373"/>
      <w:r>
        <w:rPr>
          <w:rFonts w:ascii="宋体" w:hAnsi="宋体" w:cs="宋体" w:hint="eastAsia"/>
          <w:kern w:val="0"/>
          <w:szCs w:val="21"/>
        </w:rPr>
        <w:t>（三）专用合同条款</w:t>
      </w:r>
      <w:bookmarkEnd w:id="962"/>
      <w:bookmarkEnd w:id="963"/>
    </w:p>
    <w:p w:rsidR="007D65D3" w:rsidRDefault="00BD22B7" w:rsidP="00D21C73">
      <w:pPr>
        <w:autoSpaceDE w:val="0"/>
        <w:autoSpaceDN w:val="0"/>
        <w:adjustRightInd w:val="0"/>
        <w:spacing w:line="360" w:lineRule="auto"/>
        <w:ind w:rightChars="-16" w:right="-34" w:firstLineChars="196" w:firstLine="412"/>
        <w:jc w:val="left"/>
        <w:rPr>
          <w:rFonts w:ascii="宋体" w:hAnsi="宋体" w:cs="宋体"/>
          <w:kern w:val="0"/>
          <w:szCs w:val="21"/>
        </w:rPr>
      </w:pPr>
      <w:r>
        <w:rPr>
          <w:rFonts w:ascii="宋体" w:hAnsi="宋体" w:cs="宋体" w:hint="eastAsia"/>
          <w:kern w:val="0"/>
          <w:szCs w:val="21"/>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rsidR="007D65D3" w:rsidRDefault="00BD22B7" w:rsidP="00D21C73">
      <w:pPr>
        <w:autoSpaceDE w:val="0"/>
        <w:autoSpaceDN w:val="0"/>
        <w:adjustRightInd w:val="0"/>
        <w:spacing w:line="360" w:lineRule="auto"/>
        <w:ind w:rightChars="-16" w:right="-34" w:firstLineChars="196" w:firstLine="412"/>
        <w:jc w:val="left"/>
        <w:rPr>
          <w:rFonts w:ascii="宋体" w:hAnsi="宋体" w:cs="宋体"/>
          <w:kern w:val="0"/>
          <w:szCs w:val="21"/>
        </w:rPr>
      </w:pPr>
      <w:r>
        <w:rPr>
          <w:rFonts w:ascii="宋体" w:hAnsi="宋体" w:cs="宋体" w:hint="eastAsia"/>
          <w:kern w:val="0"/>
          <w:szCs w:val="21"/>
        </w:rPr>
        <w:t>1.专用合同条款的编号应与相应的通用合同条款的编号一致；</w:t>
      </w:r>
    </w:p>
    <w:p w:rsidR="007D65D3" w:rsidRDefault="00BD22B7" w:rsidP="00D21C73">
      <w:pPr>
        <w:autoSpaceDE w:val="0"/>
        <w:autoSpaceDN w:val="0"/>
        <w:adjustRightInd w:val="0"/>
        <w:spacing w:line="360" w:lineRule="auto"/>
        <w:ind w:rightChars="-16" w:right="-34" w:firstLineChars="196" w:firstLine="412"/>
        <w:jc w:val="left"/>
        <w:rPr>
          <w:rFonts w:ascii="宋体" w:hAnsi="宋体" w:cs="宋体"/>
          <w:kern w:val="0"/>
          <w:szCs w:val="21"/>
        </w:rPr>
      </w:pPr>
      <w:r>
        <w:rPr>
          <w:rFonts w:ascii="宋体" w:hAnsi="宋体" w:cs="宋体" w:hint="eastAsia"/>
          <w:kern w:val="0"/>
          <w:szCs w:val="21"/>
        </w:rPr>
        <w:t>2.合同当事人可以通过对专用合同条款的修改，满足具体建设工程的特殊要求，避免直接修改通用合同条款；</w:t>
      </w:r>
    </w:p>
    <w:p w:rsidR="007D65D3" w:rsidRDefault="00BD22B7" w:rsidP="00D21C73">
      <w:pPr>
        <w:autoSpaceDE w:val="0"/>
        <w:autoSpaceDN w:val="0"/>
        <w:adjustRightInd w:val="0"/>
        <w:spacing w:line="360" w:lineRule="auto"/>
        <w:ind w:rightChars="-16" w:right="-34" w:firstLineChars="196" w:firstLine="412"/>
        <w:jc w:val="left"/>
        <w:rPr>
          <w:rFonts w:ascii="宋体" w:hAnsi="宋体" w:cs="宋体"/>
          <w:kern w:val="0"/>
          <w:szCs w:val="21"/>
        </w:rPr>
      </w:pPr>
      <w:r>
        <w:rPr>
          <w:rFonts w:ascii="宋体" w:hAnsi="宋体" w:cs="宋体" w:hint="eastAsia"/>
          <w:kern w:val="0"/>
          <w:szCs w:val="21"/>
        </w:rPr>
        <w:t>3.在专用合同条款中有横道线的地方，合同当事人可针对相应的通用合同条款进行细化、完善、补充、修改或另行约定；如无细化、完善、补充、修改或另行约定，则填写“无”或划“/”。</w:t>
      </w:r>
    </w:p>
    <w:p w:rsidR="007D65D3" w:rsidRDefault="00BD22B7" w:rsidP="00D21C73">
      <w:pPr>
        <w:autoSpaceDE w:val="0"/>
        <w:autoSpaceDN w:val="0"/>
        <w:adjustRightInd w:val="0"/>
        <w:spacing w:line="360" w:lineRule="auto"/>
        <w:ind w:rightChars="-16" w:right="-34" w:firstLineChars="196" w:firstLine="412"/>
        <w:jc w:val="left"/>
        <w:rPr>
          <w:rFonts w:ascii="宋体" w:hAnsi="宋体" w:cs="宋体"/>
          <w:kern w:val="0"/>
          <w:szCs w:val="21"/>
        </w:rPr>
      </w:pPr>
      <w:bookmarkStart w:id="964" w:name="_Toc2897"/>
      <w:bookmarkStart w:id="965" w:name="_Toc3036"/>
      <w:r>
        <w:rPr>
          <w:rFonts w:ascii="宋体" w:hAnsi="宋体" w:cs="宋体" w:hint="eastAsia"/>
          <w:kern w:val="0"/>
          <w:szCs w:val="21"/>
        </w:rPr>
        <w:t>二、《示范文本》的性质和适用范围</w:t>
      </w:r>
      <w:bookmarkEnd w:id="964"/>
      <w:bookmarkEnd w:id="965"/>
    </w:p>
    <w:p w:rsidR="007D65D3" w:rsidRDefault="00BD22B7" w:rsidP="00D21C73">
      <w:pPr>
        <w:autoSpaceDE w:val="0"/>
        <w:autoSpaceDN w:val="0"/>
        <w:adjustRightInd w:val="0"/>
        <w:spacing w:line="360" w:lineRule="auto"/>
        <w:ind w:rightChars="-16" w:right="-34" w:firstLineChars="196" w:firstLine="412"/>
        <w:jc w:val="left"/>
        <w:rPr>
          <w:rFonts w:ascii="宋体" w:hAnsi="宋体" w:cs="宋体"/>
          <w:kern w:val="0"/>
          <w:szCs w:val="21"/>
        </w:rPr>
        <w:sectPr w:rsidR="007D65D3">
          <w:footerReference w:type="default" r:id="rId25"/>
          <w:footerReference w:type="first" r:id="rId26"/>
          <w:pgSz w:w="11906" w:h="16838"/>
          <w:pgMar w:top="1440" w:right="1423" w:bottom="1440" w:left="1423" w:header="851" w:footer="992" w:gutter="0"/>
          <w:cols w:space="720"/>
          <w:titlePg/>
          <w:docGrid w:linePitch="312"/>
        </w:sectPr>
      </w:pPr>
      <w:r>
        <w:rPr>
          <w:rFonts w:ascii="宋体" w:hAnsi="宋体" w:cs="宋体" w:hint="eastAsia"/>
          <w:kern w:val="0"/>
          <w:szCs w:val="21"/>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rsidR="007D65D3" w:rsidRDefault="00BD22B7">
      <w:pPr>
        <w:pStyle w:val="3"/>
        <w:spacing w:before="0" w:after="0" w:line="360" w:lineRule="auto"/>
        <w:jc w:val="center"/>
        <w:rPr>
          <w:rFonts w:ascii="宋体" w:hAnsi="宋体" w:cs="宋体"/>
          <w:b w:val="0"/>
          <w:kern w:val="0"/>
          <w:sz w:val="16"/>
          <w:szCs w:val="16"/>
        </w:rPr>
      </w:pPr>
      <w:bookmarkStart w:id="966" w:name="_Toc13199"/>
      <w:r>
        <w:rPr>
          <w:rFonts w:ascii="宋体" w:hAnsi="宋体" w:cs="宋体" w:hint="eastAsia"/>
          <w:szCs w:val="32"/>
        </w:rPr>
        <w:lastRenderedPageBreak/>
        <w:t>第一部分 合同协议书</w:t>
      </w:r>
      <w:bookmarkEnd w:id="966"/>
    </w:p>
    <w:p w:rsidR="007D65D3" w:rsidRDefault="00BD22B7">
      <w:pPr>
        <w:spacing w:line="360" w:lineRule="auto"/>
        <w:rPr>
          <w:rFonts w:ascii="宋体" w:hAnsi="宋体" w:cs="宋体"/>
          <w:b/>
          <w:szCs w:val="21"/>
          <w:u w:val="single"/>
        </w:rPr>
      </w:pPr>
      <w:r>
        <w:rPr>
          <w:rFonts w:ascii="宋体" w:hAnsi="宋体" w:cs="宋体" w:hint="eastAsia"/>
          <w:b/>
          <w:sz w:val="22"/>
          <w:szCs w:val="22"/>
        </w:rPr>
        <w:t>发包人（全称）：</w:t>
      </w:r>
      <w:r>
        <w:rPr>
          <w:rFonts w:ascii="宋体" w:hAnsi="宋体" w:cs="宋体" w:hint="eastAsia"/>
          <w:b/>
          <w:szCs w:val="21"/>
          <w:u w:val="single"/>
        </w:rPr>
        <w:t></w:t>
      </w:r>
      <w:r w:rsidR="00D21C73">
        <w:rPr>
          <w:rFonts w:ascii="宋体" w:hAnsi="宋体" w:cs="宋体" w:hint="eastAsia"/>
          <w:bCs/>
          <w:szCs w:val="21"/>
          <w:u w:val="single"/>
        </w:rPr>
        <w:t>西平县城市管理局</w:t>
      </w:r>
      <w:r>
        <w:rPr>
          <w:rFonts w:ascii="宋体" w:hAnsi="宋体" w:cs="宋体" w:hint="eastAsia"/>
          <w:bCs/>
          <w:szCs w:val="21"/>
          <w:u w:val="single"/>
        </w:rPr>
        <w:t xml:space="preserve"> </w:t>
      </w:r>
      <w:r>
        <w:rPr>
          <w:rFonts w:ascii="宋体" w:hAnsi="宋体" w:cs="宋体" w:hint="eastAsia"/>
          <w:b/>
          <w:szCs w:val="21"/>
          <w:u w:val="single"/>
        </w:rPr>
        <w:t></w:t>
      </w:r>
    </w:p>
    <w:p w:rsidR="007D65D3" w:rsidRDefault="00BD22B7">
      <w:pPr>
        <w:spacing w:line="360" w:lineRule="auto"/>
        <w:rPr>
          <w:rFonts w:ascii="宋体" w:hAnsi="宋体" w:cs="宋体"/>
          <w:b/>
          <w:szCs w:val="21"/>
          <w:u w:val="single"/>
        </w:rPr>
      </w:pPr>
      <w:r>
        <w:rPr>
          <w:rFonts w:ascii="宋体" w:hAnsi="宋体" w:cs="宋体" w:hint="eastAsia"/>
          <w:b/>
          <w:szCs w:val="21"/>
        </w:rPr>
        <w:t>承包人（全称）：</w:t>
      </w:r>
      <w:r>
        <w:rPr>
          <w:rFonts w:ascii="宋体" w:hAnsi="宋体" w:cs="宋体" w:hint="eastAsia"/>
          <w:b/>
          <w:szCs w:val="21"/>
          <w:u w:val="single"/>
        </w:rPr>
        <w:t xml:space="preserve">                 </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根据《中华人民共和国民法典》、《中华人民共和国建筑法》及有关法律规定，遵循平等、自愿、公平和诚实信用的原则，双方就</w:t>
      </w:r>
      <w:r>
        <w:rPr>
          <w:rFonts w:ascii="宋体" w:hAnsi="宋体" w:cs="宋体" w:hint="eastAsia"/>
          <w:szCs w:val="21"/>
          <w:u w:val="single"/>
        </w:rPr>
        <w:t xml:space="preserve"> </w:t>
      </w:r>
      <w:r w:rsidR="00772866">
        <w:rPr>
          <w:rFonts w:ascii="宋体" w:hAnsi="宋体" w:cs="宋体" w:hint="eastAsia"/>
          <w:szCs w:val="21"/>
          <w:u w:val="single"/>
        </w:rPr>
        <w:t>西平县西平大道西段排水管网提升改造项目</w:t>
      </w:r>
      <w:r>
        <w:rPr>
          <w:rFonts w:ascii="宋体" w:hAnsi="宋体" w:cs="宋体" w:hint="eastAsia"/>
          <w:szCs w:val="21"/>
          <w:u w:val="single"/>
        </w:rPr>
        <w:t xml:space="preserve"> </w:t>
      </w:r>
      <w:r>
        <w:rPr>
          <w:rFonts w:ascii="宋体" w:hAnsi="宋体" w:cs="宋体" w:hint="eastAsia"/>
          <w:szCs w:val="21"/>
        </w:rPr>
        <w:t>施工及有关事项协商一致，共同达成如下协议：</w:t>
      </w:r>
    </w:p>
    <w:p w:rsidR="007D65D3" w:rsidRDefault="00BD22B7">
      <w:pPr>
        <w:pStyle w:val="4"/>
        <w:rPr>
          <w:rFonts w:ascii="宋体" w:hAnsi="宋体" w:cs="宋体"/>
          <w:bCs/>
          <w:szCs w:val="21"/>
        </w:rPr>
      </w:pPr>
      <w:r>
        <w:rPr>
          <w:rFonts w:ascii="宋体" w:hAnsi="宋体" w:cs="宋体" w:hint="eastAsia"/>
          <w:bCs/>
          <w:szCs w:val="21"/>
        </w:rPr>
        <w:t xml:space="preserve">   </w:t>
      </w:r>
      <w:r>
        <w:rPr>
          <w:rFonts w:ascii="宋体" w:hAnsi="宋体" w:cs="宋体" w:hint="eastAsia"/>
          <w:b w:val="0"/>
          <w:szCs w:val="21"/>
        </w:rPr>
        <w:t xml:space="preserve"> </w:t>
      </w:r>
      <w:bookmarkStart w:id="967" w:name="_Toc32156"/>
      <w:r>
        <w:rPr>
          <w:rFonts w:ascii="宋体" w:hAnsi="宋体" w:cs="宋体" w:hint="eastAsia"/>
          <w:b w:val="0"/>
          <w:szCs w:val="21"/>
        </w:rPr>
        <w:t>一、工程概况</w:t>
      </w:r>
      <w:bookmarkEnd w:id="967"/>
    </w:p>
    <w:p w:rsidR="007D65D3" w:rsidRDefault="00BD22B7" w:rsidP="00D21C73">
      <w:pPr>
        <w:spacing w:line="360" w:lineRule="auto"/>
        <w:ind w:firstLineChars="196" w:firstLine="412"/>
        <w:rPr>
          <w:rFonts w:ascii="宋体" w:hAnsi="宋体" w:cs="宋体"/>
          <w:szCs w:val="21"/>
          <w:u w:val="single"/>
        </w:rPr>
      </w:pPr>
      <w:r>
        <w:rPr>
          <w:rFonts w:ascii="宋体" w:hAnsi="宋体" w:cs="宋体" w:hint="eastAsia"/>
          <w:bCs/>
          <w:szCs w:val="21"/>
        </w:rPr>
        <w:t>1.工程名称</w:t>
      </w:r>
      <w:r>
        <w:rPr>
          <w:rFonts w:ascii="宋体" w:hAnsi="宋体" w:cs="宋体" w:hint="eastAsia"/>
          <w:szCs w:val="21"/>
        </w:rPr>
        <w:t>：</w:t>
      </w:r>
      <w:r w:rsidR="00772866">
        <w:rPr>
          <w:rFonts w:ascii="宋体" w:hAnsi="宋体" w:cs="宋体" w:hint="eastAsia"/>
          <w:szCs w:val="21"/>
          <w:u w:val="single"/>
        </w:rPr>
        <w:t>西平县西平大道西段排水管网提升改造项目</w:t>
      </w:r>
    </w:p>
    <w:p w:rsidR="007D65D3" w:rsidRDefault="00BD22B7" w:rsidP="00D21C73">
      <w:pPr>
        <w:spacing w:line="360" w:lineRule="auto"/>
        <w:ind w:firstLineChars="196" w:firstLine="412"/>
        <w:rPr>
          <w:rFonts w:ascii="宋体" w:hAnsi="宋体" w:cs="宋体"/>
          <w:bCs/>
          <w:szCs w:val="21"/>
        </w:rPr>
      </w:pPr>
      <w:r>
        <w:rPr>
          <w:rFonts w:ascii="宋体" w:hAnsi="宋体" w:cs="宋体" w:hint="eastAsia"/>
          <w:bCs/>
          <w:szCs w:val="21"/>
        </w:rPr>
        <w:t>2.工程地点：</w:t>
      </w:r>
      <w:r>
        <w:rPr>
          <w:rFonts w:ascii="宋体" w:hAnsi="宋体" w:cs="宋体" w:hint="eastAsia"/>
          <w:szCs w:val="21"/>
          <w:u w:val="single"/>
        </w:rPr>
        <w:t xml:space="preserve">  </w:t>
      </w:r>
      <w:r>
        <w:rPr>
          <w:rFonts w:ascii="宋体" w:hAnsi="宋体" w:cs="宋体" w:hint="eastAsia"/>
          <w:bCs/>
          <w:szCs w:val="21"/>
          <w:u w:val="single"/>
        </w:rPr>
        <w:t>西平县境内</w:t>
      </w:r>
      <w:r>
        <w:rPr>
          <w:rFonts w:ascii="宋体" w:hAnsi="宋体" w:cs="宋体" w:hint="eastAsia"/>
          <w:szCs w:val="21"/>
        </w:rPr>
        <w:t xml:space="preserve">  ；</w:t>
      </w:r>
      <w:r>
        <w:rPr>
          <w:rFonts w:ascii="宋体" w:hAnsi="宋体" w:cs="宋体" w:hint="eastAsia"/>
          <w:bCs/>
          <w:szCs w:val="21"/>
        </w:rPr>
        <w:t xml:space="preserve"> </w:t>
      </w:r>
    </w:p>
    <w:p w:rsidR="007D65D3" w:rsidRDefault="00BD22B7" w:rsidP="00D21C73">
      <w:pPr>
        <w:spacing w:line="360" w:lineRule="auto"/>
        <w:ind w:firstLineChars="196" w:firstLine="412"/>
        <w:rPr>
          <w:rFonts w:ascii="宋体" w:hAnsi="宋体" w:cs="宋体"/>
          <w:bCs/>
          <w:szCs w:val="21"/>
        </w:rPr>
      </w:pPr>
      <w:r>
        <w:rPr>
          <w:rFonts w:ascii="宋体" w:hAnsi="宋体" w:cs="宋体" w:hint="eastAsia"/>
          <w:bCs/>
          <w:szCs w:val="21"/>
        </w:rPr>
        <w:t>3.工程立项批准文号：</w:t>
      </w:r>
      <w:r>
        <w:rPr>
          <w:rFonts w:ascii="宋体" w:hAnsi="宋体" w:cs="宋体" w:hint="eastAsia"/>
          <w:szCs w:val="21"/>
          <w:u w:val="single"/>
        </w:rPr>
        <w:t xml:space="preserve">               </w:t>
      </w:r>
      <w:r>
        <w:rPr>
          <w:rFonts w:ascii="宋体" w:hAnsi="宋体" w:cs="宋体" w:hint="eastAsia"/>
          <w:bCs/>
          <w:szCs w:val="21"/>
        </w:rPr>
        <w:t>。</w:t>
      </w:r>
    </w:p>
    <w:p w:rsidR="007D65D3" w:rsidRDefault="00BD22B7" w:rsidP="00D21C73">
      <w:pPr>
        <w:spacing w:line="360" w:lineRule="auto"/>
        <w:ind w:firstLineChars="196" w:firstLine="412"/>
        <w:rPr>
          <w:rFonts w:ascii="宋体" w:hAnsi="宋体" w:cs="宋体"/>
          <w:bCs/>
          <w:szCs w:val="21"/>
        </w:rPr>
      </w:pPr>
      <w:r>
        <w:rPr>
          <w:rFonts w:ascii="宋体" w:hAnsi="宋体" w:cs="宋体" w:hint="eastAsia"/>
          <w:bCs/>
          <w:szCs w:val="21"/>
        </w:rPr>
        <w:t>4.资金来源：</w:t>
      </w:r>
      <w:r>
        <w:rPr>
          <w:rFonts w:ascii="宋体" w:hAnsi="宋体" w:cs="宋体" w:hint="eastAsia"/>
          <w:szCs w:val="21"/>
          <w:u w:val="single"/>
        </w:rPr>
        <w:t xml:space="preserve">  财政资金            </w:t>
      </w:r>
      <w:r>
        <w:rPr>
          <w:rFonts w:ascii="宋体" w:hAnsi="宋体" w:cs="宋体" w:hint="eastAsia"/>
          <w:bCs/>
          <w:szCs w:val="21"/>
        </w:rPr>
        <w:t>。</w:t>
      </w:r>
    </w:p>
    <w:p w:rsidR="007D65D3" w:rsidRDefault="00BD22B7" w:rsidP="00D21C73">
      <w:pPr>
        <w:spacing w:line="360" w:lineRule="auto"/>
        <w:ind w:firstLineChars="196" w:firstLine="412"/>
        <w:rPr>
          <w:rFonts w:ascii="宋体" w:hAnsi="宋体" w:cs="宋体"/>
          <w:bCs/>
          <w:szCs w:val="21"/>
        </w:rPr>
      </w:pPr>
      <w:r>
        <w:rPr>
          <w:rFonts w:ascii="宋体" w:hAnsi="宋体" w:cs="宋体" w:hint="eastAsia"/>
          <w:bCs/>
          <w:szCs w:val="21"/>
        </w:rPr>
        <w:t>5.工程内容：</w:t>
      </w:r>
      <w:r w:rsidR="00DD235C" w:rsidRPr="00DD235C">
        <w:rPr>
          <w:rFonts w:ascii="宋体" w:hAnsi="宋体" w:cs="宋体" w:hint="eastAsia"/>
          <w:szCs w:val="21"/>
          <w:u w:val="single"/>
        </w:rPr>
        <w:t>该项目位于西平县城区内，主要为西平大道西段滨河东路-洪河西路雨水管网提升改造，内容如下：1.4米×1.4米钢筋混凝土方涵管道1864米，1.6米×1.4米钢筋混凝土方涵管道1814米，1.8米×1.4米钢筋混凝土方涵管道1656米，DN300钢筋混凝土承插管1127.66米，DN800钢筋混凝土承插管360米，DN1500钢筋混凝土承插管246米，钢筋混凝土模块检查井共计120座，顶管工作井6000*6000共计4座，沥青路面破除与恢复(非机动车道路面)27200平方米，人行道破除与恢复890平方米，现状雨水管道接驳处25处，与现状管线交叉保护/改迁14处，现状1000*1000雨水管涵清淤515米，现状DN1000雨水管</w:t>
      </w:r>
      <w:proofErr w:type="gramStart"/>
      <w:r w:rsidR="00DD235C" w:rsidRPr="00DD235C">
        <w:rPr>
          <w:rFonts w:ascii="宋体" w:hAnsi="宋体" w:cs="宋体" w:hint="eastAsia"/>
          <w:szCs w:val="21"/>
          <w:u w:val="single"/>
        </w:rPr>
        <w:t>清淤利旧1720米</w:t>
      </w:r>
      <w:proofErr w:type="gramEnd"/>
      <w:r w:rsidR="00DD235C" w:rsidRPr="00DD235C">
        <w:rPr>
          <w:rFonts w:ascii="宋体" w:hAnsi="宋体" w:cs="宋体" w:hint="eastAsia"/>
          <w:szCs w:val="21"/>
          <w:u w:val="single"/>
        </w:rPr>
        <w:t>，现状1000*1000砖砌雨水管涵</w:t>
      </w:r>
      <w:proofErr w:type="gramStart"/>
      <w:r w:rsidR="00DD235C" w:rsidRPr="00DD235C">
        <w:rPr>
          <w:rFonts w:ascii="宋体" w:hAnsi="宋体" w:cs="宋体" w:hint="eastAsia"/>
          <w:szCs w:val="21"/>
          <w:u w:val="single"/>
        </w:rPr>
        <w:t>清淤利旧4140</w:t>
      </w:r>
      <w:r w:rsidR="00DD235C">
        <w:rPr>
          <w:rFonts w:ascii="宋体" w:hAnsi="宋体" w:cs="宋体" w:hint="eastAsia"/>
          <w:szCs w:val="21"/>
          <w:u w:val="single"/>
        </w:rPr>
        <w:t>米</w:t>
      </w:r>
      <w:proofErr w:type="gramEnd"/>
      <w:r w:rsidR="00DD235C">
        <w:rPr>
          <w:rFonts w:ascii="宋体" w:hAnsi="宋体" w:cs="宋体" w:hint="eastAsia"/>
          <w:szCs w:val="21"/>
          <w:u w:val="single"/>
        </w:rPr>
        <w:t>，以及道路井点降水</w:t>
      </w:r>
      <w:r>
        <w:rPr>
          <w:rFonts w:ascii="宋体" w:hAnsi="宋体" w:cs="宋体" w:hint="eastAsia"/>
          <w:szCs w:val="21"/>
          <w:u w:val="single"/>
        </w:rPr>
        <w:t>。</w:t>
      </w:r>
    </w:p>
    <w:p w:rsidR="007D65D3" w:rsidRDefault="00BD22B7" w:rsidP="00D21C73">
      <w:pPr>
        <w:spacing w:line="360" w:lineRule="auto"/>
        <w:ind w:firstLineChars="196" w:firstLine="412"/>
        <w:rPr>
          <w:rFonts w:ascii="宋体" w:hAnsi="宋体" w:cs="宋体"/>
          <w:bCs/>
          <w:szCs w:val="21"/>
        </w:rPr>
      </w:pPr>
      <w:r>
        <w:rPr>
          <w:rFonts w:ascii="宋体" w:hAnsi="宋体" w:cs="宋体" w:hint="eastAsia"/>
          <w:szCs w:val="21"/>
        </w:rPr>
        <w:t>群体工程应附《承包人承揽工程项目一览表》（附件1）。</w:t>
      </w:r>
    </w:p>
    <w:p w:rsidR="007D65D3" w:rsidRDefault="00BD22B7" w:rsidP="00D21C73">
      <w:pPr>
        <w:spacing w:line="360" w:lineRule="auto"/>
        <w:ind w:firstLineChars="196" w:firstLine="412"/>
        <w:rPr>
          <w:rFonts w:ascii="宋体" w:hAnsi="宋体" w:cs="宋体"/>
          <w:szCs w:val="21"/>
          <w:u w:val="single"/>
        </w:rPr>
      </w:pPr>
      <w:r>
        <w:rPr>
          <w:rFonts w:ascii="宋体" w:hAnsi="宋体" w:cs="宋体" w:hint="eastAsia"/>
          <w:bCs/>
          <w:szCs w:val="21"/>
        </w:rPr>
        <w:t>6.工程承包范围：</w:t>
      </w:r>
      <w:r>
        <w:rPr>
          <w:rFonts w:ascii="宋体" w:hAnsi="宋体" w:cs="宋体" w:hint="eastAsia"/>
          <w:bCs/>
          <w:szCs w:val="21"/>
          <w:u w:val="single"/>
        </w:rPr>
        <w:t>本项目招标文件、施工图纸及工程量清单所含全部内容</w:t>
      </w:r>
    </w:p>
    <w:p w:rsidR="007D65D3" w:rsidRDefault="00BD22B7">
      <w:pPr>
        <w:pStyle w:val="4"/>
        <w:rPr>
          <w:rFonts w:ascii="宋体" w:hAnsi="宋体" w:cs="宋体"/>
          <w:b w:val="0"/>
          <w:szCs w:val="21"/>
        </w:rPr>
      </w:pPr>
      <w:r>
        <w:rPr>
          <w:rFonts w:ascii="宋体" w:hAnsi="宋体" w:cs="宋体" w:hint="eastAsia"/>
          <w:b w:val="0"/>
          <w:szCs w:val="21"/>
        </w:rPr>
        <w:t xml:space="preserve">   </w:t>
      </w:r>
      <w:bookmarkStart w:id="968" w:name="_Toc31265"/>
      <w:r>
        <w:rPr>
          <w:rFonts w:ascii="宋体" w:hAnsi="宋体" w:cs="宋体" w:hint="eastAsia"/>
          <w:b w:val="0"/>
          <w:szCs w:val="21"/>
        </w:rPr>
        <w:t>二、合同工期</w:t>
      </w:r>
      <w:bookmarkEnd w:id="968"/>
    </w:p>
    <w:p w:rsidR="007D65D3" w:rsidRDefault="00BD22B7">
      <w:pPr>
        <w:spacing w:line="360" w:lineRule="auto"/>
        <w:ind w:firstLine="459"/>
        <w:rPr>
          <w:rFonts w:ascii="宋体" w:hAnsi="宋体" w:cs="宋体"/>
          <w:szCs w:val="21"/>
        </w:rPr>
      </w:pPr>
      <w:r>
        <w:rPr>
          <w:rFonts w:ascii="宋体" w:hAnsi="宋体" w:cs="宋体" w:hint="eastAsia"/>
          <w:szCs w:val="21"/>
        </w:rPr>
        <w:t>计划开工日期：</w:t>
      </w:r>
      <w:r>
        <w:rPr>
          <w:rFonts w:ascii="宋体" w:hAnsi="宋体" w:cs="宋体" w:hint="eastAsia"/>
          <w:szCs w:val="21"/>
          <w:u w:val="single"/>
        </w:rPr>
        <w:t></w:t>
      </w:r>
      <w:r>
        <w:rPr>
          <w:rFonts w:ascii="宋体" w:hAnsi="宋体" w:cs="宋体" w:hint="eastAsia"/>
          <w:szCs w:val="21"/>
        </w:rPr>
        <w:t>年</w:t>
      </w:r>
      <w:r>
        <w:rPr>
          <w:rFonts w:ascii="宋体" w:hAnsi="宋体" w:cs="宋体" w:hint="eastAsia"/>
          <w:szCs w:val="21"/>
          <w:u w:val="single"/>
        </w:rPr>
        <w:t></w:t>
      </w:r>
      <w:r>
        <w:rPr>
          <w:rFonts w:ascii="宋体" w:hAnsi="宋体" w:cs="宋体" w:hint="eastAsia"/>
          <w:szCs w:val="21"/>
        </w:rPr>
        <w:t>月</w:t>
      </w:r>
      <w:r>
        <w:rPr>
          <w:rFonts w:ascii="宋体" w:hAnsi="宋体" w:cs="宋体" w:hint="eastAsia"/>
          <w:szCs w:val="21"/>
          <w:u w:val="single"/>
        </w:rPr>
        <w:t></w:t>
      </w:r>
      <w:r>
        <w:rPr>
          <w:rFonts w:ascii="宋体" w:hAnsi="宋体" w:cs="宋体" w:hint="eastAsia"/>
          <w:szCs w:val="21"/>
        </w:rPr>
        <w:t>日。</w:t>
      </w:r>
    </w:p>
    <w:p w:rsidR="007D65D3" w:rsidRDefault="00BD22B7">
      <w:pPr>
        <w:spacing w:line="360" w:lineRule="auto"/>
        <w:ind w:firstLine="459"/>
        <w:rPr>
          <w:rFonts w:ascii="宋体" w:hAnsi="宋体" w:cs="宋体"/>
          <w:szCs w:val="21"/>
        </w:rPr>
      </w:pPr>
      <w:r>
        <w:rPr>
          <w:rFonts w:ascii="宋体" w:hAnsi="宋体" w:cs="宋体" w:hint="eastAsia"/>
          <w:szCs w:val="21"/>
        </w:rPr>
        <w:t>计划竣工日期：</w:t>
      </w:r>
      <w:r>
        <w:rPr>
          <w:rFonts w:ascii="宋体" w:hAnsi="宋体" w:cs="宋体" w:hint="eastAsia"/>
          <w:szCs w:val="21"/>
          <w:u w:val="single"/>
        </w:rPr>
        <w:t></w:t>
      </w:r>
      <w:r>
        <w:rPr>
          <w:rFonts w:ascii="宋体" w:hAnsi="宋体" w:cs="宋体" w:hint="eastAsia"/>
          <w:szCs w:val="21"/>
        </w:rPr>
        <w:t>年</w:t>
      </w:r>
      <w:r>
        <w:rPr>
          <w:rFonts w:ascii="宋体" w:hAnsi="宋体" w:cs="宋体" w:hint="eastAsia"/>
          <w:szCs w:val="21"/>
          <w:u w:val="single"/>
        </w:rPr>
        <w:t></w:t>
      </w:r>
      <w:r>
        <w:rPr>
          <w:rFonts w:ascii="宋体" w:hAnsi="宋体" w:cs="宋体" w:hint="eastAsia"/>
          <w:szCs w:val="21"/>
        </w:rPr>
        <w:t>月</w:t>
      </w:r>
      <w:r>
        <w:rPr>
          <w:rFonts w:ascii="宋体" w:hAnsi="宋体" w:cs="宋体" w:hint="eastAsia"/>
          <w:szCs w:val="21"/>
          <w:u w:val="single"/>
        </w:rPr>
        <w:t></w:t>
      </w:r>
      <w:r>
        <w:rPr>
          <w:rFonts w:ascii="宋体" w:hAnsi="宋体" w:cs="宋体" w:hint="eastAsia"/>
          <w:szCs w:val="21"/>
        </w:rPr>
        <w:t>日。</w:t>
      </w:r>
    </w:p>
    <w:p w:rsidR="007D65D3" w:rsidRDefault="00BD22B7">
      <w:pPr>
        <w:spacing w:line="360" w:lineRule="auto"/>
        <w:ind w:firstLine="459"/>
        <w:rPr>
          <w:rFonts w:ascii="宋体" w:hAnsi="宋体" w:cs="宋体"/>
          <w:szCs w:val="21"/>
        </w:rPr>
      </w:pPr>
      <w:r>
        <w:rPr>
          <w:rFonts w:ascii="宋体" w:hAnsi="宋体" w:cs="宋体" w:hint="eastAsia"/>
          <w:szCs w:val="21"/>
        </w:rPr>
        <w:t>工期总日历天数：</w:t>
      </w:r>
      <w:r>
        <w:rPr>
          <w:rFonts w:ascii="宋体" w:hAnsi="宋体" w:cs="宋体" w:hint="eastAsia"/>
          <w:szCs w:val="21"/>
          <w:u w:val="single"/>
        </w:rPr>
        <w:t></w:t>
      </w:r>
      <w:r w:rsidR="00E97E54">
        <w:rPr>
          <w:rFonts w:ascii="宋体" w:hAnsi="宋体" w:cs="宋体" w:hint="eastAsia"/>
          <w:szCs w:val="21"/>
          <w:u w:val="single"/>
        </w:rPr>
        <w:t>365</w:t>
      </w:r>
      <w:r>
        <w:rPr>
          <w:rFonts w:ascii="宋体" w:hAnsi="宋体" w:cs="宋体" w:hint="eastAsia"/>
          <w:szCs w:val="21"/>
          <w:u w:val="single"/>
        </w:rPr>
        <w:t>日历</w:t>
      </w:r>
      <w:r>
        <w:rPr>
          <w:rFonts w:ascii="宋体" w:hAnsi="宋体" w:cs="宋体" w:hint="eastAsia"/>
          <w:szCs w:val="21"/>
        </w:rPr>
        <w:t>天。工期总日历天数与根据前述计划开竣工日期计算的工期天数不一致的，以工期总日历天数为准。</w:t>
      </w:r>
    </w:p>
    <w:p w:rsidR="007D65D3" w:rsidRDefault="00BD22B7">
      <w:pPr>
        <w:pStyle w:val="4"/>
        <w:rPr>
          <w:rFonts w:ascii="宋体" w:hAnsi="宋体" w:cs="宋体"/>
          <w:bCs/>
          <w:szCs w:val="21"/>
        </w:rPr>
      </w:pPr>
      <w:r>
        <w:rPr>
          <w:rFonts w:ascii="宋体" w:hAnsi="宋体" w:cs="宋体" w:hint="eastAsia"/>
          <w:bCs/>
          <w:szCs w:val="21"/>
        </w:rPr>
        <w:t xml:space="preserve">    </w:t>
      </w:r>
      <w:bookmarkStart w:id="969" w:name="_Toc30164"/>
      <w:r>
        <w:rPr>
          <w:rFonts w:ascii="宋体" w:hAnsi="宋体" w:cs="宋体" w:hint="eastAsia"/>
          <w:b w:val="0"/>
          <w:szCs w:val="21"/>
        </w:rPr>
        <w:t>三、质量标准</w:t>
      </w:r>
      <w:bookmarkEnd w:id="969"/>
    </w:p>
    <w:p w:rsidR="007D65D3" w:rsidRDefault="00BD22B7">
      <w:pPr>
        <w:spacing w:line="360" w:lineRule="auto"/>
        <w:ind w:firstLine="459"/>
        <w:rPr>
          <w:rFonts w:ascii="宋体" w:hAnsi="宋体" w:cs="宋体"/>
          <w:szCs w:val="21"/>
        </w:rPr>
      </w:pPr>
      <w:r>
        <w:rPr>
          <w:rFonts w:ascii="宋体" w:hAnsi="宋体" w:cs="宋体" w:hint="eastAsia"/>
          <w:szCs w:val="21"/>
        </w:rPr>
        <w:t>工程质量符合</w:t>
      </w:r>
      <w:r>
        <w:rPr>
          <w:rFonts w:ascii="宋体" w:hAnsi="宋体" w:cs="宋体" w:hint="eastAsia"/>
          <w:szCs w:val="21"/>
          <w:u w:val="single"/>
        </w:rPr>
        <w:t>合格</w:t>
      </w:r>
      <w:r>
        <w:rPr>
          <w:rFonts w:ascii="宋体" w:hAnsi="宋体" w:cs="宋体" w:hint="eastAsia"/>
          <w:szCs w:val="21"/>
        </w:rPr>
        <w:t>标准。</w:t>
      </w:r>
    </w:p>
    <w:p w:rsidR="007D65D3" w:rsidRDefault="00BD22B7">
      <w:pPr>
        <w:pStyle w:val="4"/>
        <w:rPr>
          <w:rFonts w:ascii="宋体" w:hAnsi="宋体" w:cs="宋体"/>
          <w:bCs/>
          <w:szCs w:val="21"/>
        </w:rPr>
      </w:pPr>
      <w:r>
        <w:rPr>
          <w:rFonts w:ascii="宋体" w:hAnsi="宋体" w:cs="宋体" w:hint="eastAsia"/>
          <w:bCs/>
          <w:szCs w:val="21"/>
        </w:rPr>
        <w:t xml:space="preserve">   </w:t>
      </w:r>
      <w:r>
        <w:rPr>
          <w:rFonts w:ascii="宋体" w:hAnsi="宋体" w:cs="宋体" w:hint="eastAsia"/>
          <w:b w:val="0"/>
          <w:szCs w:val="21"/>
        </w:rPr>
        <w:t xml:space="preserve"> </w:t>
      </w:r>
      <w:bookmarkStart w:id="970" w:name="_Toc24801"/>
      <w:r>
        <w:rPr>
          <w:rFonts w:ascii="宋体" w:hAnsi="宋体" w:cs="宋体" w:hint="eastAsia"/>
          <w:b w:val="0"/>
          <w:szCs w:val="21"/>
        </w:rPr>
        <w:t>四、签约合同价与合同价格形式</w:t>
      </w:r>
      <w:bookmarkEnd w:id="970"/>
      <w:r>
        <w:rPr>
          <w:rFonts w:ascii="宋体" w:hAnsi="宋体" w:cs="宋体" w:hint="eastAsia"/>
          <w:b w:val="0"/>
          <w:szCs w:val="21"/>
        </w:rPr>
        <w:tab/>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1.签约合同价为：</w:t>
      </w:r>
    </w:p>
    <w:p w:rsidR="007D65D3" w:rsidRDefault="00BD22B7">
      <w:pPr>
        <w:spacing w:line="360" w:lineRule="auto"/>
        <w:ind w:firstLineChars="250" w:firstLine="525"/>
        <w:rPr>
          <w:rFonts w:ascii="宋体" w:hAnsi="宋体" w:cs="宋体"/>
          <w:szCs w:val="21"/>
        </w:rPr>
      </w:pPr>
      <w:r>
        <w:rPr>
          <w:rFonts w:ascii="宋体" w:hAnsi="宋体" w:cs="宋体" w:hint="eastAsia"/>
          <w:szCs w:val="21"/>
        </w:rPr>
        <w:t>人民币（大写）</w:t>
      </w:r>
      <w:r>
        <w:rPr>
          <w:rFonts w:ascii="宋体" w:hAnsi="宋体" w:cs="宋体" w:hint="eastAsia"/>
          <w:szCs w:val="21"/>
          <w:u w:val="single"/>
        </w:rPr>
        <w:t xml:space="preserve">                 </w:t>
      </w:r>
      <w:r>
        <w:rPr>
          <w:rFonts w:ascii="宋体" w:hAnsi="宋体" w:cs="宋体" w:hint="eastAsia"/>
          <w:szCs w:val="21"/>
        </w:rPr>
        <w:t>(¥</w:t>
      </w:r>
      <w:r>
        <w:rPr>
          <w:rFonts w:ascii="宋体" w:hAnsi="宋体" w:cs="宋体" w:hint="eastAsia"/>
          <w:szCs w:val="21"/>
          <w:u w:val="single"/>
        </w:rPr>
        <w:t xml:space="preserve">            </w:t>
      </w:r>
      <w:r>
        <w:rPr>
          <w:rFonts w:ascii="宋体" w:hAnsi="宋体" w:cs="宋体" w:hint="eastAsia"/>
          <w:szCs w:val="21"/>
        </w:rPr>
        <w:t>元)；</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其中：</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（1）安全文明施工费：</w:t>
      </w:r>
    </w:p>
    <w:p w:rsidR="007D65D3" w:rsidRDefault="00BD22B7">
      <w:pPr>
        <w:spacing w:line="360" w:lineRule="auto"/>
        <w:ind w:firstLineChars="450" w:firstLine="945"/>
        <w:rPr>
          <w:rFonts w:ascii="宋体" w:hAnsi="宋体" w:cs="宋体"/>
          <w:szCs w:val="21"/>
        </w:rPr>
      </w:pPr>
      <w:r>
        <w:rPr>
          <w:rFonts w:ascii="宋体" w:hAnsi="宋体" w:cs="宋体" w:hint="eastAsia"/>
          <w:szCs w:val="21"/>
        </w:rPr>
        <w:lastRenderedPageBreak/>
        <w:t>人民币（大写）</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u w:val="single"/>
        </w:rPr>
        <w:t xml:space="preserve">          </w:t>
      </w:r>
      <w:r>
        <w:rPr>
          <w:rFonts w:ascii="宋体" w:hAnsi="宋体" w:cs="宋体" w:hint="eastAsia"/>
          <w:szCs w:val="21"/>
        </w:rPr>
        <w:t>元)；</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（2）材料和工程设备暂估价金额：</w:t>
      </w:r>
    </w:p>
    <w:p w:rsidR="007D65D3" w:rsidRDefault="00BD22B7">
      <w:pPr>
        <w:spacing w:line="360" w:lineRule="auto"/>
        <w:ind w:firstLineChars="450" w:firstLine="945"/>
        <w:rPr>
          <w:rFonts w:ascii="宋体" w:hAnsi="宋体" w:cs="宋体"/>
          <w:szCs w:val="21"/>
        </w:rPr>
      </w:pPr>
      <w:r>
        <w:rPr>
          <w:rFonts w:ascii="宋体" w:hAnsi="宋体" w:cs="宋体" w:hint="eastAsia"/>
          <w:szCs w:val="21"/>
        </w:rPr>
        <w:t>人民币（大写）</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u w:val="single"/>
        </w:rPr>
        <w:t xml:space="preserve">          </w:t>
      </w:r>
      <w:r>
        <w:rPr>
          <w:rFonts w:ascii="宋体" w:hAnsi="宋体" w:cs="宋体" w:hint="eastAsia"/>
          <w:szCs w:val="21"/>
        </w:rPr>
        <w:t>元)；</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（3）专业工程暂估价金额：</w:t>
      </w:r>
    </w:p>
    <w:p w:rsidR="007D65D3" w:rsidRDefault="00BD22B7">
      <w:pPr>
        <w:spacing w:line="360" w:lineRule="auto"/>
        <w:ind w:firstLineChars="450" w:firstLine="945"/>
        <w:rPr>
          <w:rFonts w:ascii="宋体" w:hAnsi="宋体" w:cs="宋体"/>
          <w:szCs w:val="21"/>
        </w:rPr>
      </w:pPr>
      <w:r>
        <w:rPr>
          <w:rFonts w:ascii="宋体" w:hAnsi="宋体" w:cs="宋体" w:hint="eastAsia"/>
          <w:szCs w:val="21"/>
        </w:rPr>
        <w:t>人民币（大写）</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u w:val="single"/>
        </w:rPr>
        <w:t xml:space="preserve">          </w:t>
      </w:r>
      <w:r>
        <w:rPr>
          <w:rFonts w:ascii="宋体" w:hAnsi="宋体" w:cs="宋体" w:hint="eastAsia"/>
          <w:szCs w:val="21"/>
        </w:rPr>
        <w:t>元)；</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（4）暂列金额：</w:t>
      </w:r>
    </w:p>
    <w:p w:rsidR="007D65D3" w:rsidRDefault="00BD22B7">
      <w:pPr>
        <w:spacing w:line="360" w:lineRule="auto"/>
        <w:ind w:firstLineChars="450" w:firstLine="945"/>
        <w:rPr>
          <w:rFonts w:ascii="宋体" w:hAnsi="宋体" w:cs="宋体"/>
          <w:szCs w:val="21"/>
        </w:rPr>
      </w:pPr>
      <w:r>
        <w:rPr>
          <w:rFonts w:ascii="宋体" w:hAnsi="宋体" w:cs="宋体" w:hint="eastAsia"/>
          <w:szCs w:val="21"/>
        </w:rPr>
        <w:t>人民币（大写）</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u w:val="single"/>
        </w:rPr>
        <w:t xml:space="preserve">          </w:t>
      </w:r>
      <w:r>
        <w:rPr>
          <w:rFonts w:ascii="宋体" w:hAnsi="宋体" w:cs="宋体" w:hint="eastAsia"/>
          <w:szCs w:val="21"/>
        </w:rPr>
        <w:t>元)。</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2.合同价格形式：</w:t>
      </w:r>
      <w:r>
        <w:rPr>
          <w:rFonts w:ascii="宋体" w:hAnsi="宋体" w:cs="宋体" w:hint="eastAsia"/>
          <w:szCs w:val="21"/>
          <w:u w:val="single"/>
        </w:rPr>
        <w:t>                      </w:t>
      </w:r>
      <w:r>
        <w:rPr>
          <w:rFonts w:ascii="宋体" w:hAnsi="宋体" w:cs="宋体" w:hint="eastAsia"/>
          <w:szCs w:val="21"/>
        </w:rPr>
        <w:t>。</w:t>
      </w:r>
    </w:p>
    <w:p w:rsidR="007D65D3" w:rsidRDefault="00BD22B7">
      <w:pPr>
        <w:pStyle w:val="4"/>
        <w:rPr>
          <w:rFonts w:ascii="宋体" w:hAnsi="宋体" w:cs="宋体"/>
          <w:b w:val="0"/>
          <w:szCs w:val="21"/>
        </w:rPr>
      </w:pPr>
      <w:r>
        <w:rPr>
          <w:rFonts w:ascii="宋体" w:hAnsi="宋体" w:cs="宋体" w:hint="eastAsia"/>
          <w:bCs/>
          <w:szCs w:val="21"/>
        </w:rPr>
        <w:t xml:space="preserve">   </w:t>
      </w:r>
      <w:r>
        <w:rPr>
          <w:rFonts w:ascii="宋体" w:hAnsi="宋体" w:cs="宋体" w:hint="eastAsia"/>
          <w:b w:val="0"/>
          <w:szCs w:val="21"/>
        </w:rPr>
        <w:t xml:space="preserve"> </w:t>
      </w:r>
      <w:bookmarkStart w:id="971" w:name="_Toc12157"/>
      <w:r>
        <w:rPr>
          <w:rFonts w:ascii="宋体" w:hAnsi="宋体" w:cs="宋体" w:hint="eastAsia"/>
          <w:b w:val="0"/>
          <w:szCs w:val="21"/>
        </w:rPr>
        <w:t>五、项目经理</w:t>
      </w:r>
      <w:bookmarkEnd w:id="971"/>
    </w:p>
    <w:p w:rsidR="007D65D3" w:rsidRDefault="00BD22B7">
      <w:pPr>
        <w:spacing w:line="360" w:lineRule="auto"/>
        <w:ind w:firstLineChars="200" w:firstLine="420"/>
        <w:rPr>
          <w:rFonts w:ascii="宋体" w:hAnsi="宋体" w:cs="宋体"/>
          <w:szCs w:val="21"/>
        </w:rPr>
      </w:pPr>
      <w:r>
        <w:rPr>
          <w:rFonts w:ascii="宋体" w:hAnsi="宋体" w:cs="宋体" w:hint="eastAsia"/>
          <w:szCs w:val="21"/>
        </w:rPr>
        <w:t>承包人项目经理：</w:t>
      </w:r>
      <w:r>
        <w:rPr>
          <w:rFonts w:ascii="宋体" w:hAnsi="宋体" w:cs="宋体" w:hint="eastAsia"/>
          <w:szCs w:val="21"/>
          <w:u w:val="single"/>
        </w:rPr>
        <w:t>                     </w:t>
      </w:r>
      <w:r>
        <w:rPr>
          <w:rFonts w:ascii="宋体" w:hAnsi="宋体" w:cs="宋体" w:hint="eastAsia"/>
          <w:szCs w:val="21"/>
        </w:rPr>
        <w:t>。</w:t>
      </w:r>
    </w:p>
    <w:p w:rsidR="007D65D3" w:rsidRDefault="00BD22B7">
      <w:pPr>
        <w:pStyle w:val="4"/>
        <w:rPr>
          <w:rFonts w:ascii="宋体" w:hAnsi="宋体" w:cs="宋体"/>
          <w:bCs/>
          <w:szCs w:val="21"/>
        </w:rPr>
      </w:pPr>
      <w:r>
        <w:rPr>
          <w:rFonts w:ascii="宋体" w:hAnsi="宋体" w:cs="宋体" w:hint="eastAsia"/>
          <w:bCs/>
          <w:szCs w:val="21"/>
        </w:rPr>
        <w:t xml:space="preserve">   </w:t>
      </w:r>
      <w:r>
        <w:rPr>
          <w:rFonts w:ascii="宋体" w:hAnsi="宋体" w:cs="宋体" w:hint="eastAsia"/>
          <w:b w:val="0"/>
          <w:szCs w:val="21"/>
        </w:rPr>
        <w:t xml:space="preserve"> </w:t>
      </w:r>
      <w:bookmarkStart w:id="972" w:name="_Toc21971"/>
      <w:r>
        <w:rPr>
          <w:rFonts w:ascii="宋体" w:hAnsi="宋体" w:cs="宋体" w:hint="eastAsia"/>
          <w:b w:val="0"/>
          <w:szCs w:val="21"/>
        </w:rPr>
        <w:t>六、合同文件构成</w:t>
      </w:r>
      <w:bookmarkEnd w:id="972"/>
    </w:p>
    <w:p w:rsidR="007D65D3" w:rsidRDefault="00BD22B7">
      <w:pPr>
        <w:spacing w:line="360" w:lineRule="auto"/>
        <w:ind w:firstLineChars="200" w:firstLine="420"/>
        <w:rPr>
          <w:rFonts w:ascii="宋体" w:hAnsi="宋体" w:cs="宋体"/>
          <w:bCs/>
          <w:szCs w:val="21"/>
        </w:rPr>
      </w:pPr>
      <w:r>
        <w:rPr>
          <w:rFonts w:ascii="宋体" w:hAnsi="宋体" w:cs="宋体" w:hint="eastAsia"/>
          <w:bCs/>
          <w:szCs w:val="21"/>
        </w:rPr>
        <w:t>本协议书与下列文件一起构成合同文件：</w:t>
      </w:r>
    </w:p>
    <w:p w:rsidR="007D65D3" w:rsidRDefault="00BD22B7">
      <w:pPr>
        <w:autoSpaceDE w:val="0"/>
        <w:autoSpaceDN w:val="0"/>
        <w:adjustRightInd w:val="0"/>
        <w:spacing w:line="360" w:lineRule="auto"/>
        <w:ind w:firstLineChars="200" w:firstLine="420"/>
        <w:jc w:val="left"/>
        <w:rPr>
          <w:rFonts w:ascii="宋体" w:hAnsi="宋体" w:cs="宋体"/>
          <w:szCs w:val="21"/>
        </w:rPr>
      </w:pPr>
      <w:r>
        <w:rPr>
          <w:rFonts w:ascii="宋体" w:hAnsi="宋体" w:cs="宋体" w:hint="eastAsia"/>
          <w:szCs w:val="21"/>
        </w:rPr>
        <w:t>（1）中标通知书（如果有）；</w:t>
      </w:r>
    </w:p>
    <w:p w:rsidR="007D65D3" w:rsidRDefault="00BD22B7">
      <w:pPr>
        <w:autoSpaceDE w:val="0"/>
        <w:autoSpaceDN w:val="0"/>
        <w:adjustRightInd w:val="0"/>
        <w:spacing w:line="360" w:lineRule="auto"/>
        <w:ind w:firstLineChars="200" w:firstLine="420"/>
        <w:jc w:val="left"/>
        <w:rPr>
          <w:rFonts w:ascii="宋体" w:hAnsi="宋体" w:cs="宋体"/>
          <w:szCs w:val="21"/>
        </w:rPr>
      </w:pPr>
      <w:r>
        <w:rPr>
          <w:rFonts w:ascii="宋体" w:hAnsi="宋体" w:cs="宋体" w:hint="eastAsia"/>
          <w:szCs w:val="21"/>
        </w:rPr>
        <w:t xml:space="preserve">（2）投标函及其附录（如果有）； </w:t>
      </w:r>
    </w:p>
    <w:p w:rsidR="007D65D3" w:rsidRDefault="00BD22B7">
      <w:pPr>
        <w:autoSpaceDE w:val="0"/>
        <w:autoSpaceDN w:val="0"/>
        <w:adjustRightInd w:val="0"/>
        <w:spacing w:line="360" w:lineRule="auto"/>
        <w:ind w:firstLineChars="200" w:firstLine="420"/>
        <w:jc w:val="left"/>
        <w:rPr>
          <w:rFonts w:ascii="宋体" w:hAnsi="宋体" w:cs="宋体"/>
          <w:szCs w:val="21"/>
        </w:rPr>
      </w:pPr>
      <w:r>
        <w:rPr>
          <w:rFonts w:ascii="宋体" w:hAnsi="宋体" w:cs="宋体" w:hint="eastAsia"/>
          <w:szCs w:val="21"/>
        </w:rPr>
        <w:t>（3）专用合同条款及其附件；</w:t>
      </w:r>
    </w:p>
    <w:p w:rsidR="007D65D3" w:rsidRDefault="00BD22B7">
      <w:pPr>
        <w:autoSpaceDE w:val="0"/>
        <w:autoSpaceDN w:val="0"/>
        <w:adjustRightInd w:val="0"/>
        <w:spacing w:line="360" w:lineRule="auto"/>
        <w:ind w:firstLineChars="200" w:firstLine="420"/>
        <w:jc w:val="left"/>
        <w:rPr>
          <w:rFonts w:ascii="宋体" w:hAnsi="宋体" w:cs="宋体"/>
          <w:szCs w:val="21"/>
        </w:rPr>
      </w:pPr>
      <w:r>
        <w:rPr>
          <w:rFonts w:ascii="宋体" w:hAnsi="宋体" w:cs="宋体" w:hint="eastAsia"/>
          <w:szCs w:val="21"/>
        </w:rPr>
        <w:t>（4）通用合同条款；</w:t>
      </w:r>
    </w:p>
    <w:p w:rsidR="007D65D3" w:rsidRDefault="00BD22B7">
      <w:pPr>
        <w:autoSpaceDE w:val="0"/>
        <w:autoSpaceDN w:val="0"/>
        <w:adjustRightInd w:val="0"/>
        <w:spacing w:line="360" w:lineRule="auto"/>
        <w:ind w:firstLineChars="200" w:firstLine="420"/>
        <w:jc w:val="left"/>
        <w:rPr>
          <w:rFonts w:ascii="宋体" w:hAnsi="宋体" w:cs="宋体"/>
          <w:szCs w:val="21"/>
        </w:rPr>
      </w:pPr>
      <w:r>
        <w:rPr>
          <w:rFonts w:ascii="宋体" w:hAnsi="宋体" w:cs="宋体" w:hint="eastAsia"/>
          <w:szCs w:val="21"/>
        </w:rPr>
        <w:t>（5）技术标准和要求；</w:t>
      </w:r>
    </w:p>
    <w:p w:rsidR="007D65D3" w:rsidRDefault="00BD22B7">
      <w:pPr>
        <w:autoSpaceDE w:val="0"/>
        <w:autoSpaceDN w:val="0"/>
        <w:adjustRightInd w:val="0"/>
        <w:spacing w:line="360" w:lineRule="auto"/>
        <w:ind w:firstLineChars="200" w:firstLine="420"/>
        <w:jc w:val="left"/>
        <w:rPr>
          <w:rFonts w:ascii="宋体" w:hAnsi="宋体" w:cs="宋体"/>
          <w:szCs w:val="21"/>
        </w:rPr>
      </w:pPr>
      <w:r>
        <w:rPr>
          <w:rFonts w:ascii="宋体" w:hAnsi="宋体" w:cs="宋体" w:hint="eastAsia"/>
          <w:szCs w:val="21"/>
        </w:rPr>
        <w:t>（6）图纸；</w:t>
      </w:r>
    </w:p>
    <w:p w:rsidR="007D65D3" w:rsidRDefault="00BD22B7">
      <w:pPr>
        <w:autoSpaceDE w:val="0"/>
        <w:autoSpaceDN w:val="0"/>
        <w:adjustRightInd w:val="0"/>
        <w:spacing w:line="360" w:lineRule="auto"/>
        <w:ind w:firstLineChars="200" w:firstLine="420"/>
        <w:jc w:val="left"/>
        <w:rPr>
          <w:rFonts w:ascii="宋体" w:hAnsi="宋体" w:cs="宋体"/>
          <w:szCs w:val="21"/>
        </w:rPr>
      </w:pPr>
      <w:r>
        <w:rPr>
          <w:rFonts w:ascii="宋体" w:hAnsi="宋体" w:cs="宋体" w:hint="eastAsia"/>
          <w:szCs w:val="21"/>
        </w:rPr>
        <w:t>（7）已标价工程量清单或预算书；</w:t>
      </w:r>
    </w:p>
    <w:p w:rsidR="007D65D3" w:rsidRDefault="00BD22B7">
      <w:pPr>
        <w:autoSpaceDE w:val="0"/>
        <w:autoSpaceDN w:val="0"/>
        <w:adjustRightInd w:val="0"/>
        <w:spacing w:line="360" w:lineRule="auto"/>
        <w:ind w:firstLineChars="200" w:firstLine="420"/>
        <w:jc w:val="left"/>
        <w:rPr>
          <w:rFonts w:ascii="宋体" w:hAnsi="宋体" w:cs="宋体"/>
          <w:szCs w:val="21"/>
        </w:rPr>
      </w:pPr>
      <w:r>
        <w:rPr>
          <w:rFonts w:ascii="宋体" w:hAnsi="宋体" w:cs="宋体" w:hint="eastAsia"/>
          <w:szCs w:val="21"/>
        </w:rPr>
        <w:t>（8）其他合同文件。</w:t>
      </w:r>
    </w:p>
    <w:p w:rsidR="007D65D3" w:rsidRDefault="00BD22B7">
      <w:pPr>
        <w:autoSpaceDE w:val="0"/>
        <w:autoSpaceDN w:val="0"/>
        <w:adjustRightInd w:val="0"/>
        <w:spacing w:line="360" w:lineRule="auto"/>
        <w:ind w:firstLineChars="200" w:firstLine="420"/>
        <w:jc w:val="left"/>
        <w:rPr>
          <w:rFonts w:ascii="宋体" w:hAnsi="宋体" w:cs="宋体"/>
          <w:szCs w:val="21"/>
        </w:rPr>
      </w:pPr>
      <w:r>
        <w:rPr>
          <w:rFonts w:ascii="宋体" w:hAnsi="宋体" w:cs="宋体" w:hint="eastAsia"/>
          <w:szCs w:val="21"/>
        </w:rPr>
        <w:t>在合同订立及履行过程中形成的与合同有关的文件均构成合同文件组成部分。</w:t>
      </w:r>
    </w:p>
    <w:p w:rsidR="007D65D3" w:rsidRDefault="00BD22B7">
      <w:pPr>
        <w:autoSpaceDE w:val="0"/>
        <w:autoSpaceDN w:val="0"/>
        <w:adjustRightInd w:val="0"/>
        <w:spacing w:line="360" w:lineRule="auto"/>
        <w:ind w:firstLineChars="200" w:firstLine="420"/>
        <w:jc w:val="left"/>
        <w:rPr>
          <w:rFonts w:ascii="宋体" w:hAnsi="宋体" w:cs="宋体"/>
          <w:szCs w:val="21"/>
        </w:rPr>
      </w:pPr>
      <w:r>
        <w:rPr>
          <w:rFonts w:ascii="宋体" w:hAnsi="宋体" w:cs="宋体" w:hint="eastAsia"/>
          <w:szCs w:val="21"/>
        </w:rPr>
        <w:t>上述各项合同文件包括合同当事人就该项合同文件所</w:t>
      </w:r>
      <w:proofErr w:type="gramStart"/>
      <w:r>
        <w:rPr>
          <w:rFonts w:ascii="宋体" w:hAnsi="宋体" w:cs="宋体" w:hint="eastAsia"/>
          <w:szCs w:val="21"/>
        </w:rPr>
        <w:t>作出</w:t>
      </w:r>
      <w:proofErr w:type="gramEnd"/>
      <w:r>
        <w:rPr>
          <w:rFonts w:ascii="宋体" w:hAnsi="宋体" w:cs="宋体" w:hint="eastAsia"/>
          <w:szCs w:val="21"/>
        </w:rPr>
        <w:t>的补充和修改，属于同一类内容的文件，应以最新签署的为准。专用合同条款及其附件须经合同当事人签字或盖章。</w:t>
      </w:r>
    </w:p>
    <w:p w:rsidR="007D65D3" w:rsidRDefault="00BD22B7">
      <w:pPr>
        <w:pStyle w:val="4"/>
        <w:rPr>
          <w:rFonts w:ascii="宋体" w:hAnsi="宋体" w:cs="宋体"/>
          <w:b w:val="0"/>
          <w:bCs/>
          <w:szCs w:val="21"/>
        </w:rPr>
      </w:pPr>
      <w:r>
        <w:rPr>
          <w:rFonts w:ascii="宋体" w:hAnsi="宋体" w:cs="宋体" w:hint="eastAsia"/>
          <w:b w:val="0"/>
          <w:bCs/>
          <w:szCs w:val="21"/>
        </w:rPr>
        <w:t xml:space="preserve">   </w:t>
      </w:r>
      <w:r>
        <w:rPr>
          <w:rFonts w:ascii="宋体" w:hAnsi="宋体" w:cs="宋体" w:hint="eastAsia"/>
          <w:b w:val="0"/>
          <w:szCs w:val="21"/>
        </w:rPr>
        <w:t xml:space="preserve"> </w:t>
      </w:r>
      <w:bookmarkStart w:id="973" w:name="_Toc10239"/>
      <w:r>
        <w:rPr>
          <w:rFonts w:ascii="宋体" w:hAnsi="宋体" w:cs="宋体" w:hint="eastAsia"/>
          <w:b w:val="0"/>
          <w:szCs w:val="21"/>
        </w:rPr>
        <w:t>七、承诺</w:t>
      </w:r>
      <w:bookmarkEnd w:id="973"/>
    </w:p>
    <w:p w:rsidR="007D65D3" w:rsidRDefault="00BD22B7">
      <w:pPr>
        <w:spacing w:line="360" w:lineRule="auto"/>
        <w:ind w:firstLineChars="200" w:firstLine="420"/>
        <w:rPr>
          <w:rFonts w:ascii="宋体" w:hAnsi="宋体" w:cs="宋体"/>
          <w:bCs/>
          <w:szCs w:val="21"/>
        </w:rPr>
      </w:pPr>
      <w:r>
        <w:rPr>
          <w:rFonts w:ascii="宋体" w:hAnsi="宋体" w:cs="宋体" w:hint="eastAsia"/>
          <w:bCs/>
          <w:szCs w:val="21"/>
        </w:rPr>
        <w:t>1.发包人承诺按照法律规定履行项目审批手续、筹集工程建设资金并按照合同约定的期限和方式支付合同价款。</w:t>
      </w:r>
    </w:p>
    <w:p w:rsidR="007D65D3" w:rsidRDefault="00BD22B7">
      <w:pPr>
        <w:spacing w:line="360" w:lineRule="auto"/>
        <w:ind w:firstLineChars="200" w:firstLine="420"/>
        <w:rPr>
          <w:rFonts w:ascii="宋体" w:hAnsi="宋体" w:cs="宋体"/>
          <w:bCs/>
          <w:szCs w:val="21"/>
        </w:rPr>
      </w:pPr>
      <w:r>
        <w:rPr>
          <w:rFonts w:ascii="宋体" w:hAnsi="宋体" w:cs="宋体" w:hint="eastAsia"/>
          <w:bCs/>
          <w:szCs w:val="21"/>
        </w:rPr>
        <w:t>2.承包人承诺按照法律规定及合同约定组织完成工程施工，确保工程质量和安全，不进行转包及违法分包，并在缺陷责任期及保修期内承担相应的工程维修责任。</w:t>
      </w:r>
    </w:p>
    <w:p w:rsidR="007D65D3" w:rsidRDefault="00BD22B7">
      <w:pPr>
        <w:spacing w:line="360" w:lineRule="auto"/>
        <w:ind w:firstLineChars="200" w:firstLine="420"/>
        <w:rPr>
          <w:rFonts w:ascii="宋体" w:hAnsi="宋体" w:cs="宋体"/>
          <w:bCs/>
          <w:szCs w:val="21"/>
        </w:rPr>
      </w:pPr>
      <w:r>
        <w:rPr>
          <w:rFonts w:ascii="宋体" w:hAnsi="宋体" w:cs="宋体" w:hint="eastAsia"/>
          <w:bCs/>
          <w:szCs w:val="21"/>
        </w:rPr>
        <w:t>3.发包人和承包人通过招投标形式签订合同的，双方理解并承诺不再就同一工程另行签订与合同实质性内容相背离的协议。</w:t>
      </w:r>
    </w:p>
    <w:p w:rsidR="007D65D3" w:rsidRDefault="00BD22B7">
      <w:pPr>
        <w:spacing w:line="360" w:lineRule="auto"/>
        <w:rPr>
          <w:rFonts w:ascii="宋体" w:hAnsi="宋体" w:cs="宋体"/>
          <w:bCs/>
          <w:szCs w:val="21"/>
        </w:rPr>
      </w:pPr>
      <w:r>
        <w:rPr>
          <w:rFonts w:ascii="宋体" w:hAnsi="宋体" w:cs="宋体" w:hint="eastAsia"/>
          <w:bCs/>
          <w:szCs w:val="21"/>
        </w:rPr>
        <w:t xml:space="preserve">    八、词语含义</w:t>
      </w:r>
    </w:p>
    <w:p w:rsidR="007D65D3" w:rsidRDefault="00BD22B7">
      <w:pPr>
        <w:spacing w:line="360" w:lineRule="auto"/>
        <w:ind w:firstLineChars="200" w:firstLine="420"/>
        <w:rPr>
          <w:rFonts w:ascii="宋体" w:hAnsi="宋体" w:cs="宋体"/>
          <w:bCs/>
          <w:szCs w:val="21"/>
        </w:rPr>
      </w:pPr>
      <w:r>
        <w:rPr>
          <w:rFonts w:ascii="宋体" w:hAnsi="宋体" w:cs="宋体" w:hint="eastAsia"/>
          <w:bCs/>
          <w:szCs w:val="21"/>
        </w:rPr>
        <w:t>本协议书中词语含义与第二部分通用合同条款中赋予的含义相同。</w:t>
      </w:r>
    </w:p>
    <w:p w:rsidR="007D65D3" w:rsidRDefault="00BD22B7">
      <w:pPr>
        <w:pStyle w:val="4"/>
        <w:rPr>
          <w:rFonts w:ascii="宋体" w:hAnsi="宋体" w:cs="宋体"/>
          <w:b w:val="0"/>
          <w:bCs/>
          <w:szCs w:val="21"/>
        </w:rPr>
      </w:pPr>
      <w:r>
        <w:rPr>
          <w:rFonts w:ascii="宋体" w:hAnsi="宋体" w:cs="宋体" w:hint="eastAsia"/>
          <w:b w:val="0"/>
          <w:bCs/>
          <w:szCs w:val="21"/>
        </w:rPr>
        <w:t xml:space="preserve">    </w:t>
      </w:r>
      <w:bookmarkStart w:id="974" w:name="_Toc12000"/>
      <w:r>
        <w:rPr>
          <w:rFonts w:ascii="宋体" w:hAnsi="宋体" w:cs="宋体" w:hint="eastAsia"/>
          <w:b w:val="0"/>
          <w:bCs/>
          <w:szCs w:val="21"/>
        </w:rPr>
        <w:t>九、签订时间</w:t>
      </w:r>
      <w:bookmarkEnd w:id="974"/>
    </w:p>
    <w:p w:rsidR="007D65D3" w:rsidRDefault="00BD22B7">
      <w:pPr>
        <w:spacing w:line="360" w:lineRule="auto"/>
        <w:ind w:firstLineChars="200" w:firstLine="420"/>
        <w:rPr>
          <w:rFonts w:ascii="宋体" w:hAnsi="宋体" w:cs="宋体"/>
          <w:bCs/>
          <w:szCs w:val="21"/>
        </w:rPr>
      </w:pPr>
      <w:r>
        <w:rPr>
          <w:rFonts w:ascii="宋体" w:hAnsi="宋体" w:cs="宋体" w:hint="eastAsia"/>
          <w:bCs/>
          <w:szCs w:val="21"/>
        </w:rPr>
        <w:t>本合同于</w:t>
      </w:r>
      <w:r>
        <w:rPr>
          <w:rFonts w:ascii="宋体" w:hAnsi="宋体" w:cs="宋体" w:hint="eastAsia"/>
          <w:bCs/>
          <w:szCs w:val="21"/>
          <w:u w:val="single"/>
        </w:rPr>
        <w:t xml:space="preserve">         </w:t>
      </w:r>
      <w:r>
        <w:rPr>
          <w:rFonts w:ascii="宋体" w:hAnsi="宋体" w:cs="宋体" w:hint="eastAsia"/>
          <w:bCs/>
          <w:szCs w:val="21"/>
        </w:rPr>
        <w:t>年</w:t>
      </w:r>
      <w:r>
        <w:rPr>
          <w:rFonts w:ascii="宋体" w:hAnsi="宋体" w:cs="宋体" w:hint="eastAsia"/>
          <w:bCs/>
          <w:szCs w:val="21"/>
          <w:u w:val="single"/>
        </w:rPr>
        <w:t xml:space="preserve">    </w:t>
      </w:r>
      <w:r>
        <w:rPr>
          <w:rFonts w:ascii="宋体" w:hAnsi="宋体" w:cs="宋体" w:hint="eastAsia"/>
          <w:bCs/>
          <w:szCs w:val="21"/>
        </w:rPr>
        <w:t>月</w:t>
      </w:r>
      <w:r>
        <w:rPr>
          <w:rFonts w:ascii="宋体" w:hAnsi="宋体" w:cs="宋体" w:hint="eastAsia"/>
          <w:bCs/>
          <w:szCs w:val="21"/>
          <w:u w:val="single"/>
        </w:rPr>
        <w:t xml:space="preserve">    </w:t>
      </w:r>
      <w:r>
        <w:rPr>
          <w:rFonts w:ascii="宋体" w:hAnsi="宋体" w:cs="宋体" w:hint="eastAsia"/>
          <w:bCs/>
          <w:szCs w:val="21"/>
        </w:rPr>
        <w:t>日签订。</w:t>
      </w:r>
    </w:p>
    <w:p w:rsidR="007D65D3" w:rsidRDefault="00BD22B7">
      <w:pPr>
        <w:pStyle w:val="4"/>
        <w:rPr>
          <w:rFonts w:ascii="宋体" w:hAnsi="宋体" w:cs="宋体"/>
          <w:b w:val="0"/>
          <w:bCs/>
          <w:szCs w:val="21"/>
        </w:rPr>
      </w:pPr>
      <w:r>
        <w:rPr>
          <w:rFonts w:ascii="宋体" w:hAnsi="宋体" w:cs="宋体" w:hint="eastAsia"/>
          <w:b w:val="0"/>
          <w:bCs/>
          <w:szCs w:val="21"/>
        </w:rPr>
        <w:lastRenderedPageBreak/>
        <w:t xml:space="preserve">    </w:t>
      </w:r>
      <w:bookmarkStart w:id="975" w:name="_Toc31553"/>
      <w:r>
        <w:rPr>
          <w:rFonts w:ascii="宋体" w:hAnsi="宋体" w:cs="宋体" w:hint="eastAsia"/>
          <w:b w:val="0"/>
          <w:bCs/>
          <w:szCs w:val="21"/>
        </w:rPr>
        <w:t>十、签订地点</w:t>
      </w:r>
      <w:bookmarkEnd w:id="975"/>
    </w:p>
    <w:p w:rsidR="007D65D3" w:rsidRDefault="00BD22B7">
      <w:pPr>
        <w:spacing w:line="360" w:lineRule="auto"/>
        <w:ind w:firstLineChars="200" w:firstLine="420"/>
        <w:rPr>
          <w:rFonts w:ascii="宋体" w:hAnsi="宋体" w:cs="宋体"/>
          <w:bCs/>
          <w:szCs w:val="21"/>
        </w:rPr>
      </w:pPr>
      <w:r>
        <w:rPr>
          <w:rFonts w:ascii="宋体" w:hAnsi="宋体" w:cs="宋体" w:hint="eastAsia"/>
          <w:bCs/>
          <w:szCs w:val="21"/>
        </w:rPr>
        <w:t>本合同在</w:t>
      </w:r>
      <w:r>
        <w:rPr>
          <w:rFonts w:ascii="宋体" w:hAnsi="宋体" w:cs="宋体" w:hint="eastAsia"/>
          <w:bCs/>
          <w:szCs w:val="21"/>
          <w:u w:val="single"/>
        </w:rPr>
        <w:t xml:space="preserve">                                    </w:t>
      </w:r>
      <w:r>
        <w:rPr>
          <w:rFonts w:ascii="宋体" w:hAnsi="宋体" w:cs="宋体" w:hint="eastAsia"/>
          <w:bCs/>
          <w:szCs w:val="21"/>
        </w:rPr>
        <w:t>签订。</w:t>
      </w:r>
    </w:p>
    <w:p w:rsidR="007D65D3" w:rsidRDefault="00BD22B7">
      <w:pPr>
        <w:pStyle w:val="4"/>
        <w:rPr>
          <w:rFonts w:ascii="宋体" w:hAnsi="宋体" w:cs="宋体"/>
          <w:b w:val="0"/>
          <w:bCs/>
          <w:szCs w:val="21"/>
        </w:rPr>
      </w:pPr>
      <w:r>
        <w:rPr>
          <w:rFonts w:ascii="宋体" w:hAnsi="宋体" w:cs="宋体" w:hint="eastAsia"/>
          <w:b w:val="0"/>
          <w:bCs/>
          <w:szCs w:val="21"/>
        </w:rPr>
        <w:t xml:space="preserve">    </w:t>
      </w:r>
      <w:bookmarkStart w:id="976" w:name="_Toc10117"/>
      <w:r>
        <w:rPr>
          <w:rFonts w:ascii="宋体" w:hAnsi="宋体" w:cs="宋体" w:hint="eastAsia"/>
          <w:b w:val="0"/>
          <w:bCs/>
          <w:szCs w:val="21"/>
        </w:rPr>
        <w:t>十一、补充协议</w:t>
      </w:r>
      <w:bookmarkEnd w:id="976"/>
    </w:p>
    <w:p w:rsidR="007D65D3" w:rsidRDefault="00BD22B7">
      <w:pPr>
        <w:spacing w:line="360" w:lineRule="auto"/>
        <w:ind w:firstLineChars="200" w:firstLine="420"/>
        <w:rPr>
          <w:rFonts w:ascii="宋体" w:hAnsi="宋体" w:cs="宋体"/>
          <w:bCs/>
          <w:szCs w:val="21"/>
        </w:rPr>
      </w:pPr>
      <w:r>
        <w:rPr>
          <w:rFonts w:ascii="宋体" w:hAnsi="宋体" w:cs="宋体" w:hint="eastAsia"/>
          <w:bCs/>
          <w:szCs w:val="21"/>
        </w:rPr>
        <w:t>合同未尽事宜，合同当事人另行签订补充协议，补充协议是合同的组成部分。</w:t>
      </w:r>
    </w:p>
    <w:p w:rsidR="007D65D3" w:rsidRDefault="00BD22B7">
      <w:pPr>
        <w:pStyle w:val="4"/>
        <w:rPr>
          <w:rFonts w:ascii="宋体" w:hAnsi="宋体" w:cs="宋体"/>
          <w:b w:val="0"/>
          <w:bCs/>
          <w:szCs w:val="21"/>
        </w:rPr>
      </w:pPr>
      <w:r>
        <w:rPr>
          <w:rFonts w:ascii="宋体" w:hAnsi="宋体" w:cs="宋体" w:hint="eastAsia"/>
          <w:b w:val="0"/>
          <w:bCs/>
          <w:szCs w:val="21"/>
        </w:rPr>
        <w:t xml:space="preserve">    </w:t>
      </w:r>
      <w:bookmarkStart w:id="977" w:name="_Toc4398"/>
      <w:r>
        <w:rPr>
          <w:rFonts w:ascii="宋体" w:hAnsi="宋体" w:cs="宋体" w:hint="eastAsia"/>
          <w:b w:val="0"/>
          <w:bCs/>
          <w:szCs w:val="21"/>
        </w:rPr>
        <w:t>十二、合同生效</w:t>
      </w:r>
      <w:bookmarkEnd w:id="977"/>
    </w:p>
    <w:p w:rsidR="007D65D3" w:rsidRDefault="00BD22B7">
      <w:pPr>
        <w:spacing w:line="360" w:lineRule="auto"/>
        <w:ind w:firstLineChars="200" w:firstLine="420"/>
        <w:rPr>
          <w:rFonts w:ascii="宋体" w:hAnsi="宋体" w:cs="宋体"/>
          <w:bCs/>
          <w:szCs w:val="21"/>
        </w:rPr>
      </w:pPr>
      <w:r>
        <w:rPr>
          <w:rFonts w:ascii="宋体" w:hAnsi="宋体" w:cs="宋体" w:hint="eastAsia"/>
          <w:bCs/>
          <w:szCs w:val="21"/>
        </w:rPr>
        <w:t>本合同自</w:t>
      </w:r>
      <w:r>
        <w:rPr>
          <w:rFonts w:ascii="宋体" w:hAnsi="宋体" w:cs="宋体" w:hint="eastAsia"/>
          <w:bCs/>
          <w:szCs w:val="21"/>
          <w:u w:val="single"/>
        </w:rPr>
        <w:t xml:space="preserve">                                   </w:t>
      </w:r>
      <w:r>
        <w:rPr>
          <w:rFonts w:ascii="宋体" w:hAnsi="宋体" w:cs="宋体" w:hint="eastAsia"/>
          <w:bCs/>
          <w:szCs w:val="21"/>
        </w:rPr>
        <w:t>生效。</w:t>
      </w:r>
    </w:p>
    <w:p w:rsidR="007D65D3" w:rsidRDefault="00BD22B7">
      <w:pPr>
        <w:pStyle w:val="4"/>
        <w:rPr>
          <w:rFonts w:ascii="宋体" w:hAnsi="宋体" w:cs="宋体"/>
          <w:b w:val="0"/>
          <w:bCs/>
          <w:szCs w:val="21"/>
        </w:rPr>
      </w:pPr>
      <w:r>
        <w:rPr>
          <w:rFonts w:ascii="宋体" w:hAnsi="宋体" w:cs="宋体" w:hint="eastAsia"/>
          <w:b w:val="0"/>
          <w:bCs/>
          <w:szCs w:val="21"/>
        </w:rPr>
        <w:t xml:space="preserve">    </w:t>
      </w:r>
      <w:bookmarkStart w:id="978" w:name="_Toc24773"/>
      <w:r>
        <w:rPr>
          <w:rFonts w:ascii="宋体" w:hAnsi="宋体" w:cs="宋体" w:hint="eastAsia"/>
          <w:b w:val="0"/>
          <w:bCs/>
          <w:szCs w:val="21"/>
        </w:rPr>
        <w:t>十三、合同份数</w:t>
      </w:r>
      <w:bookmarkEnd w:id="978"/>
    </w:p>
    <w:p w:rsidR="007D65D3" w:rsidRDefault="00BD22B7">
      <w:pPr>
        <w:spacing w:line="360" w:lineRule="auto"/>
        <w:ind w:firstLineChars="200" w:firstLine="420"/>
        <w:rPr>
          <w:rFonts w:ascii="宋体" w:hAnsi="宋体" w:cs="宋体"/>
          <w:bCs/>
          <w:szCs w:val="21"/>
        </w:rPr>
      </w:pPr>
      <w:r>
        <w:rPr>
          <w:rFonts w:ascii="宋体" w:hAnsi="宋体" w:cs="宋体" w:hint="eastAsia"/>
          <w:bCs/>
          <w:szCs w:val="21"/>
        </w:rPr>
        <w:t>本合同一式</w:t>
      </w:r>
      <w:r>
        <w:rPr>
          <w:rFonts w:ascii="宋体" w:hAnsi="宋体" w:cs="宋体" w:hint="eastAsia"/>
          <w:bCs/>
          <w:szCs w:val="21"/>
          <w:u w:val="single"/>
        </w:rPr>
        <w:t xml:space="preserve">    </w:t>
      </w:r>
      <w:r>
        <w:rPr>
          <w:rFonts w:ascii="宋体" w:hAnsi="宋体" w:cs="宋体" w:hint="eastAsia"/>
          <w:bCs/>
          <w:szCs w:val="21"/>
        </w:rPr>
        <w:t>份，均具有同等法律效力，发包人执</w:t>
      </w:r>
      <w:r>
        <w:rPr>
          <w:rFonts w:ascii="宋体" w:hAnsi="宋体" w:cs="宋体" w:hint="eastAsia"/>
          <w:bCs/>
          <w:szCs w:val="21"/>
          <w:u w:val="single"/>
        </w:rPr>
        <w:t xml:space="preserve">    </w:t>
      </w:r>
      <w:r>
        <w:rPr>
          <w:rFonts w:ascii="宋体" w:hAnsi="宋体" w:cs="宋体" w:hint="eastAsia"/>
          <w:bCs/>
          <w:szCs w:val="21"/>
        </w:rPr>
        <w:t>份，承包人执</w:t>
      </w:r>
      <w:r>
        <w:rPr>
          <w:rFonts w:ascii="宋体" w:hAnsi="宋体" w:cs="宋体" w:hint="eastAsia"/>
          <w:bCs/>
          <w:szCs w:val="21"/>
          <w:u w:val="single"/>
        </w:rPr>
        <w:t xml:space="preserve">    </w:t>
      </w:r>
      <w:r>
        <w:rPr>
          <w:rFonts w:ascii="宋体" w:hAnsi="宋体" w:cs="宋体" w:hint="eastAsia"/>
          <w:bCs/>
          <w:szCs w:val="21"/>
        </w:rPr>
        <w:t>份。</w:t>
      </w:r>
    </w:p>
    <w:p w:rsidR="007D65D3" w:rsidRDefault="007D65D3">
      <w:pPr>
        <w:spacing w:line="360" w:lineRule="auto"/>
        <w:rPr>
          <w:rFonts w:ascii="宋体" w:hAnsi="宋体" w:cs="宋体"/>
          <w:bCs/>
          <w:szCs w:val="21"/>
        </w:rPr>
      </w:pPr>
    </w:p>
    <w:p w:rsidR="007D65D3" w:rsidRDefault="00BD22B7">
      <w:pPr>
        <w:spacing w:line="360" w:lineRule="auto"/>
        <w:rPr>
          <w:rFonts w:ascii="宋体" w:hAnsi="宋体" w:cs="宋体"/>
          <w:szCs w:val="21"/>
        </w:rPr>
      </w:pPr>
      <w:r>
        <w:rPr>
          <w:rFonts w:ascii="宋体" w:hAnsi="宋体" w:cs="宋体" w:hint="eastAsia"/>
          <w:szCs w:val="21"/>
        </w:rPr>
        <w:t>发包人：  (公章)                      承包人：  (公章)</w:t>
      </w:r>
    </w:p>
    <w:p w:rsidR="007D65D3" w:rsidRDefault="00BD22B7">
      <w:pPr>
        <w:spacing w:line="360" w:lineRule="auto"/>
        <w:rPr>
          <w:rFonts w:ascii="宋体" w:hAnsi="宋体" w:cs="宋体"/>
          <w:szCs w:val="21"/>
          <w:u w:val="single"/>
        </w:rPr>
      </w:pPr>
      <w:r>
        <w:rPr>
          <w:rFonts w:ascii="宋体" w:hAnsi="宋体" w:cs="宋体" w:hint="eastAsia"/>
          <w:szCs w:val="21"/>
        </w:rPr>
        <w:t xml:space="preserve">                                  </w:t>
      </w:r>
    </w:p>
    <w:p w:rsidR="007D65D3" w:rsidRDefault="00BD22B7">
      <w:pPr>
        <w:spacing w:line="360" w:lineRule="auto"/>
        <w:rPr>
          <w:rFonts w:ascii="宋体" w:hAnsi="宋体" w:cs="宋体"/>
          <w:szCs w:val="21"/>
        </w:rPr>
      </w:pPr>
      <w:r>
        <w:rPr>
          <w:rFonts w:ascii="宋体" w:hAnsi="宋体" w:cs="宋体" w:hint="eastAsia"/>
          <w:szCs w:val="21"/>
        </w:rPr>
        <w:t>法定代表人或其委托代理人：            法定代表人或其委托代理人：</w:t>
      </w:r>
    </w:p>
    <w:p w:rsidR="007D65D3" w:rsidRDefault="00BD22B7">
      <w:pPr>
        <w:spacing w:line="360" w:lineRule="auto"/>
        <w:rPr>
          <w:rFonts w:ascii="宋体" w:hAnsi="宋体" w:cs="宋体"/>
          <w:szCs w:val="21"/>
        </w:rPr>
      </w:pPr>
      <w:r>
        <w:rPr>
          <w:rFonts w:ascii="宋体" w:hAnsi="宋体" w:cs="宋体" w:hint="eastAsia"/>
          <w:szCs w:val="21"/>
        </w:rPr>
        <w:t>（签字）                             （签字）</w:t>
      </w:r>
    </w:p>
    <w:p w:rsidR="007D65D3" w:rsidRDefault="007D65D3">
      <w:pPr>
        <w:spacing w:line="360" w:lineRule="auto"/>
        <w:rPr>
          <w:rFonts w:ascii="宋体" w:hAnsi="宋体" w:cs="宋体"/>
          <w:szCs w:val="21"/>
          <w:u w:val="single"/>
        </w:rPr>
      </w:pPr>
    </w:p>
    <w:p w:rsidR="007D65D3" w:rsidRDefault="00BD22B7">
      <w:pPr>
        <w:tabs>
          <w:tab w:val="left" w:pos="4410"/>
        </w:tabs>
        <w:spacing w:line="360" w:lineRule="auto"/>
        <w:rPr>
          <w:rFonts w:ascii="宋体" w:hAnsi="宋体" w:cs="宋体"/>
          <w:szCs w:val="21"/>
        </w:rPr>
      </w:pPr>
      <w:r>
        <w:rPr>
          <w:rFonts w:ascii="宋体" w:hAnsi="宋体" w:cs="宋体" w:hint="eastAsia"/>
          <w:szCs w:val="21"/>
        </w:rPr>
        <w:t>组织机构代码：</w:t>
      </w:r>
      <w:r>
        <w:rPr>
          <w:rFonts w:ascii="宋体" w:hAnsi="宋体" w:cs="宋体" w:hint="eastAsia"/>
          <w:szCs w:val="21"/>
          <w:u w:val="single"/>
        </w:rPr>
        <w:t xml:space="preserve">       </w:t>
      </w:r>
      <w:r>
        <w:rPr>
          <w:rFonts w:ascii="宋体" w:hAnsi="宋体" w:cs="宋体" w:hint="eastAsia"/>
          <w:szCs w:val="21"/>
        </w:rPr>
        <w:t xml:space="preserve">           组织机构代码：</w:t>
      </w:r>
      <w:r>
        <w:rPr>
          <w:rFonts w:ascii="宋体" w:hAnsi="宋体" w:cs="宋体" w:hint="eastAsia"/>
          <w:szCs w:val="21"/>
          <w:u w:val="single"/>
        </w:rPr>
        <w:t xml:space="preserve">          </w:t>
      </w:r>
      <w:r>
        <w:rPr>
          <w:rFonts w:ascii="宋体" w:hAnsi="宋体" w:cs="宋体" w:hint="eastAsia"/>
          <w:szCs w:val="21"/>
        </w:rPr>
        <w:t xml:space="preserve"> </w:t>
      </w:r>
    </w:p>
    <w:p w:rsidR="007D65D3" w:rsidRDefault="00BD22B7">
      <w:pPr>
        <w:spacing w:line="360" w:lineRule="auto"/>
        <w:rPr>
          <w:rFonts w:ascii="宋体" w:hAnsi="宋体" w:cs="宋体"/>
          <w:szCs w:val="21"/>
        </w:rPr>
      </w:pPr>
      <w:r>
        <w:rPr>
          <w:rFonts w:ascii="宋体" w:hAnsi="宋体" w:cs="宋体" w:hint="eastAsia"/>
          <w:szCs w:val="21"/>
        </w:rPr>
        <w:t>地  址：</w:t>
      </w:r>
      <w:r>
        <w:rPr>
          <w:rFonts w:ascii="宋体" w:hAnsi="宋体" w:cs="宋体" w:hint="eastAsia"/>
          <w:szCs w:val="21"/>
          <w:u w:val="single"/>
        </w:rPr>
        <w:t xml:space="preserve">     </w:t>
      </w:r>
      <w:r>
        <w:rPr>
          <w:rFonts w:ascii="宋体" w:hAnsi="宋体" w:cs="宋体" w:hint="eastAsia"/>
          <w:szCs w:val="21"/>
        </w:rPr>
        <w:t xml:space="preserve">           地  址：</w:t>
      </w:r>
      <w:r>
        <w:rPr>
          <w:rFonts w:ascii="宋体" w:hAnsi="宋体" w:cs="宋体" w:hint="eastAsia"/>
          <w:szCs w:val="21"/>
          <w:u w:val="single"/>
        </w:rPr>
        <w:t>      </w:t>
      </w:r>
    </w:p>
    <w:p w:rsidR="007D65D3" w:rsidRDefault="00BD22B7">
      <w:pPr>
        <w:spacing w:line="360" w:lineRule="auto"/>
        <w:rPr>
          <w:rFonts w:ascii="宋体" w:hAnsi="宋体" w:cs="宋体"/>
          <w:szCs w:val="21"/>
        </w:rPr>
      </w:pPr>
      <w:r>
        <w:rPr>
          <w:rFonts w:ascii="宋体" w:hAnsi="宋体" w:cs="宋体" w:hint="eastAsia"/>
          <w:szCs w:val="21"/>
        </w:rPr>
        <w:t>邮政编码：</w:t>
      </w:r>
      <w:r>
        <w:rPr>
          <w:rFonts w:ascii="宋体" w:hAnsi="宋体" w:cs="宋体" w:hint="eastAsia"/>
          <w:szCs w:val="21"/>
          <w:u w:val="single"/>
        </w:rPr>
        <w:t xml:space="preserve">      </w:t>
      </w:r>
      <w:r>
        <w:rPr>
          <w:rFonts w:ascii="宋体" w:hAnsi="宋体" w:cs="宋体" w:hint="eastAsia"/>
          <w:szCs w:val="21"/>
        </w:rPr>
        <w:t xml:space="preserve">          邮政编码：</w:t>
      </w:r>
      <w:r>
        <w:rPr>
          <w:rFonts w:ascii="宋体" w:hAnsi="宋体" w:cs="宋体" w:hint="eastAsia"/>
          <w:szCs w:val="21"/>
          <w:u w:val="single"/>
        </w:rPr>
        <w:t>  </w:t>
      </w:r>
    </w:p>
    <w:p w:rsidR="007D65D3" w:rsidRDefault="00BD22B7">
      <w:pPr>
        <w:spacing w:line="360" w:lineRule="auto"/>
        <w:rPr>
          <w:rFonts w:ascii="宋体" w:hAnsi="宋体" w:cs="宋体"/>
          <w:szCs w:val="21"/>
        </w:rPr>
      </w:pPr>
      <w:r>
        <w:rPr>
          <w:rFonts w:ascii="宋体" w:hAnsi="宋体" w:cs="宋体" w:hint="eastAsia"/>
          <w:szCs w:val="21"/>
        </w:rPr>
        <w:t>法定代表人：</w:t>
      </w:r>
      <w:r>
        <w:rPr>
          <w:rFonts w:ascii="宋体" w:hAnsi="宋体" w:cs="宋体" w:hint="eastAsia"/>
          <w:szCs w:val="21"/>
          <w:u w:val="single"/>
        </w:rPr>
        <w:t xml:space="preserve">           </w:t>
      </w:r>
      <w:r>
        <w:rPr>
          <w:rFonts w:ascii="宋体" w:hAnsi="宋体" w:cs="宋体" w:hint="eastAsia"/>
          <w:szCs w:val="21"/>
        </w:rPr>
        <w:t xml:space="preserve">           法定代表人：</w:t>
      </w:r>
      <w:r>
        <w:rPr>
          <w:rFonts w:ascii="宋体" w:hAnsi="宋体" w:cs="宋体" w:hint="eastAsia"/>
          <w:szCs w:val="21"/>
          <w:u w:val="single"/>
        </w:rPr>
        <w:t>            </w:t>
      </w:r>
    </w:p>
    <w:p w:rsidR="007D65D3" w:rsidRDefault="00BD22B7">
      <w:pPr>
        <w:spacing w:line="360" w:lineRule="auto"/>
        <w:rPr>
          <w:rFonts w:ascii="宋体" w:hAnsi="宋体" w:cs="宋体"/>
          <w:szCs w:val="21"/>
        </w:rPr>
      </w:pPr>
      <w:r>
        <w:rPr>
          <w:rFonts w:ascii="宋体" w:hAnsi="宋体" w:cs="宋体" w:hint="eastAsia"/>
          <w:szCs w:val="21"/>
        </w:rPr>
        <w:t>委托代理人：</w:t>
      </w:r>
      <w:r>
        <w:rPr>
          <w:rFonts w:ascii="宋体" w:hAnsi="宋体" w:cs="宋体" w:hint="eastAsia"/>
          <w:szCs w:val="21"/>
          <w:u w:val="single"/>
        </w:rPr>
        <w:t xml:space="preserve">           </w:t>
      </w:r>
      <w:r>
        <w:rPr>
          <w:rFonts w:ascii="宋体" w:hAnsi="宋体" w:cs="宋体" w:hint="eastAsia"/>
          <w:szCs w:val="21"/>
        </w:rPr>
        <w:t xml:space="preserve">           委托代理人：</w:t>
      </w:r>
      <w:r>
        <w:rPr>
          <w:rFonts w:ascii="宋体" w:hAnsi="宋体" w:cs="宋体" w:hint="eastAsia"/>
          <w:szCs w:val="21"/>
          <w:u w:val="single"/>
        </w:rPr>
        <w:t>            </w:t>
      </w:r>
    </w:p>
    <w:p w:rsidR="007D65D3" w:rsidRDefault="00BD22B7">
      <w:pPr>
        <w:spacing w:line="360" w:lineRule="auto"/>
        <w:rPr>
          <w:rFonts w:ascii="宋体" w:hAnsi="宋体" w:cs="宋体"/>
          <w:szCs w:val="21"/>
        </w:rPr>
      </w:pPr>
      <w:r>
        <w:rPr>
          <w:rFonts w:ascii="宋体" w:hAnsi="宋体" w:cs="宋体" w:hint="eastAsia"/>
          <w:szCs w:val="21"/>
        </w:rPr>
        <w:t>电  话：</w:t>
      </w:r>
      <w:r>
        <w:rPr>
          <w:rFonts w:ascii="宋体" w:hAnsi="宋体" w:cs="宋体" w:hint="eastAsia"/>
          <w:szCs w:val="21"/>
          <w:u w:val="single"/>
        </w:rPr>
        <w:t xml:space="preserve">   </w:t>
      </w:r>
      <w:r>
        <w:rPr>
          <w:rFonts w:ascii="宋体" w:hAnsi="宋体" w:cs="宋体" w:hint="eastAsia"/>
          <w:szCs w:val="21"/>
        </w:rPr>
        <w:t xml:space="preserve">           电  话：</w:t>
      </w:r>
      <w:r>
        <w:rPr>
          <w:rFonts w:ascii="宋体" w:hAnsi="宋体" w:cs="宋体" w:hint="eastAsia"/>
          <w:szCs w:val="21"/>
          <w:u w:val="single"/>
        </w:rPr>
        <w:t>    </w:t>
      </w:r>
    </w:p>
    <w:p w:rsidR="007D65D3" w:rsidRDefault="00BD22B7">
      <w:pPr>
        <w:spacing w:line="360" w:lineRule="auto"/>
        <w:rPr>
          <w:rFonts w:ascii="宋体" w:hAnsi="宋体" w:cs="宋体"/>
          <w:szCs w:val="21"/>
        </w:rPr>
      </w:pPr>
      <w:r>
        <w:rPr>
          <w:rFonts w:ascii="宋体" w:hAnsi="宋体" w:cs="宋体" w:hint="eastAsia"/>
          <w:szCs w:val="21"/>
        </w:rPr>
        <w:t>传  真：</w:t>
      </w:r>
      <w:r>
        <w:rPr>
          <w:rFonts w:ascii="宋体" w:hAnsi="宋体" w:cs="宋体" w:hint="eastAsia"/>
          <w:szCs w:val="21"/>
          <w:u w:val="single"/>
        </w:rPr>
        <w:t xml:space="preserve">   </w:t>
      </w:r>
      <w:r>
        <w:rPr>
          <w:rFonts w:ascii="宋体" w:hAnsi="宋体" w:cs="宋体" w:hint="eastAsia"/>
          <w:szCs w:val="21"/>
        </w:rPr>
        <w:t xml:space="preserve">           传  真：</w:t>
      </w:r>
      <w:r>
        <w:rPr>
          <w:rFonts w:ascii="宋体" w:hAnsi="宋体" w:cs="宋体" w:hint="eastAsia"/>
          <w:szCs w:val="21"/>
          <w:u w:val="single"/>
        </w:rPr>
        <w:t>    </w:t>
      </w:r>
    </w:p>
    <w:p w:rsidR="007D65D3" w:rsidRDefault="00BD22B7">
      <w:pPr>
        <w:spacing w:line="360" w:lineRule="auto"/>
        <w:rPr>
          <w:rFonts w:ascii="宋体" w:hAnsi="宋体" w:cs="宋体"/>
          <w:szCs w:val="21"/>
        </w:rPr>
      </w:pPr>
      <w:r>
        <w:rPr>
          <w:rFonts w:ascii="宋体" w:hAnsi="宋体" w:cs="宋体" w:hint="eastAsia"/>
          <w:szCs w:val="21"/>
        </w:rPr>
        <w:t>电子信箱：</w:t>
      </w:r>
      <w:r>
        <w:rPr>
          <w:rFonts w:ascii="宋体" w:hAnsi="宋体" w:cs="宋体" w:hint="eastAsia"/>
          <w:szCs w:val="21"/>
          <w:u w:val="single"/>
        </w:rPr>
        <w:t xml:space="preserve">                 </w:t>
      </w:r>
      <w:r>
        <w:rPr>
          <w:rFonts w:ascii="宋体" w:hAnsi="宋体" w:cs="宋体" w:hint="eastAsia"/>
          <w:szCs w:val="21"/>
        </w:rPr>
        <w:t xml:space="preserve">           电子信箱：</w:t>
      </w:r>
      <w:r>
        <w:rPr>
          <w:rFonts w:ascii="宋体" w:hAnsi="宋体" w:cs="宋体" w:hint="eastAsia"/>
          <w:szCs w:val="21"/>
          <w:u w:val="single"/>
        </w:rPr>
        <w:t>  </w:t>
      </w:r>
    </w:p>
    <w:p w:rsidR="007D65D3" w:rsidRDefault="00BD22B7">
      <w:pPr>
        <w:spacing w:line="360" w:lineRule="auto"/>
        <w:rPr>
          <w:rFonts w:ascii="宋体" w:hAnsi="宋体" w:cs="宋体"/>
          <w:szCs w:val="21"/>
        </w:rPr>
      </w:pPr>
      <w:r>
        <w:rPr>
          <w:rFonts w:ascii="宋体" w:hAnsi="宋体" w:cs="宋体" w:hint="eastAsia"/>
          <w:szCs w:val="21"/>
        </w:rPr>
        <w:t>开户银行：</w:t>
      </w:r>
      <w:r>
        <w:rPr>
          <w:rFonts w:ascii="宋体" w:hAnsi="宋体" w:cs="宋体" w:hint="eastAsia"/>
          <w:szCs w:val="21"/>
          <w:u w:val="single"/>
        </w:rPr>
        <w:t xml:space="preserve">   </w:t>
      </w:r>
      <w:r>
        <w:rPr>
          <w:rFonts w:ascii="宋体" w:hAnsi="宋体" w:cs="宋体" w:hint="eastAsia"/>
          <w:szCs w:val="21"/>
        </w:rPr>
        <w:t xml:space="preserve">           开户银行：</w:t>
      </w:r>
      <w:r>
        <w:rPr>
          <w:rFonts w:ascii="宋体" w:hAnsi="宋体" w:cs="宋体" w:hint="eastAsia"/>
          <w:szCs w:val="21"/>
          <w:u w:val="single"/>
        </w:rPr>
        <w:t>  </w:t>
      </w:r>
    </w:p>
    <w:p w:rsidR="007D65D3" w:rsidRDefault="00BD22B7">
      <w:pPr>
        <w:spacing w:line="360" w:lineRule="auto"/>
        <w:rPr>
          <w:rFonts w:ascii="宋体" w:hAnsi="宋体" w:cs="宋体"/>
          <w:szCs w:val="21"/>
          <w:u w:val="single"/>
        </w:rPr>
      </w:pPr>
      <w:proofErr w:type="gramStart"/>
      <w:r>
        <w:rPr>
          <w:rFonts w:ascii="宋体" w:hAnsi="宋体" w:cs="宋体" w:hint="eastAsia"/>
          <w:szCs w:val="21"/>
        </w:rPr>
        <w:t>账</w:t>
      </w:r>
      <w:proofErr w:type="gramEnd"/>
      <w:r>
        <w:rPr>
          <w:rFonts w:ascii="宋体" w:hAnsi="宋体" w:cs="宋体" w:hint="eastAsia"/>
          <w:szCs w:val="21"/>
        </w:rPr>
        <w:t xml:space="preserve">  号：</w:t>
      </w:r>
      <w:r>
        <w:rPr>
          <w:rFonts w:ascii="宋体" w:hAnsi="宋体" w:cs="宋体" w:hint="eastAsia"/>
          <w:szCs w:val="21"/>
          <w:u w:val="single"/>
        </w:rPr>
        <w:t xml:space="preserve">       </w:t>
      </w:r>
      <w:r>
        <w:rPr>
          <w:rFonts w:ascii="宋体" w:hAnsi="宋体" w:cs="宋体" w:hint="eastAsia"/>
          <w:szCs w:val="21"/>
        </w:rPr>
        <w:t xml:space="preserve">           </w:t>
      </w:r>
      <w:proofErr w:type="gramStart"/>
      <w:r>
        <w:rPr>
          <w:rFonts w:ascii="宋体" w:hAnsi="宋体" w:cs="宋体" w:hint="eastAsia"/>
          <w:szCs w:val="21"/>
        </w:rPr>
        <w:t>账</w:t>
      </w:r>
      <w:proofErr w:type="gramEnd"/>
      <w:r>
        <w:rPr>
          <w:rFonts w:ascii="宋体" w:hAnsi="宋体" w:cs="宋体" w:hint="eastAsia"/>
          <w:szCs w:val="21"/>
        </w:rPr>
        <w:t xml:space="preserve">  号：</w:t>
      </w:r>
      <w:r>
        <w:rPr>
          <w:rFonts w:ascii="宋体" w:hAnsi="宋体" w:cs="宋体" w:hint="eastAsia"/>
          <w:szCs w:val="21"/>
          <w:u w:val="single"/>
        </w:rPr>
        <w:t>    </w:t>
      </w:r>
    </w:p>
    <w:p w:rsidR="007D65D3" w:rsidRDefault="007D65D3">
      <w:pPr>
        <w:spacing w:line="360" w:lineRule="auto"/>
        <w:rPr>
          <w:rFonts w:ascii="宋体" w:hAnsi="宋体" w:cs="宋体"/>
          <w:szCs w:val="21"/>
          <w:u w:val="single"/>
        </w:rPr>
      </w:pPr>
    </w:p>
    <w:p w:rsidR="007D65D3" w:rsidRDefault="007D65D3">
      <w:pPr>
        <w:spacing w:line="360" w:lineRule="auto"/>
        <w:rPr>
          <w:rFonts w:ascii="宋体" w:hAnsi="宋体" w:cs="宋体"/>
          <w:szCs w:val="21"/>
          <w:u w:val="single"/>
        </w:rPr>
      </w:pPr>
    </w:p>
    <w:p w:rsidR="007D65D3" w:rsidRDefault="00BD22B7">
      <w:pPr>
        <w:rPr>
          <w:rFonts w:ascii="宋体" w:hAnsi="宋体" w:cs="宋体"/>
          <w:szCs w:val="21"/>
          <w:u w:val="single"/>
        </w:rPr>
      </w:pPr>
      <w:r>
        <w:rPr>
          <w:rFonts w:ascii="宋体" w:hAnsi="宋体" w:cs="宋体" w:hint="eastAsia"/>
          <w:szCs w:val="21"/>
          <w:u w:val="single"/>
        </w:rPr>
        <w:br w:type="page"/>
      </w:r>
    </w:p>
    <w:p w:rsidR="007D65D3" w:rsidRDefault="007D65D3" w:rsidP="00D21C73">
      <w:pPr>
        <w:pStyle w:val="a7"/>
        <w:ind w:left="63" w:right="63"/>
      </w:pPr>
    </w:p>
    <w:p w:rsidR="007D65D3" w:rsidRDefault="00BD22B7">
      <w:pPr>
        <w:pStyle w:val="3"/>
        <w:spacing w:before="0" w:after="0" w:line="360" w:lineRule="auto"/>
        <w:jc w:val="center"/>
        <w:rPr>
          <w:rFonts w:ascii="宋体" w:hAnsi="宋体" w:cs="宋体"/>
          <w:szCs w:val="32"/>
        </w:rPr>
      </w:pPr>
      <w:bookmarkStart w:id="979" w:name="_Toc8835"/>
      <w:bookmarkStart w:id="980" w:name="_Toc1151"/>
      <w:r>
        <w:rPr>
          <w:rFonts w:ascii="宋体" w:hAnsi="宋体" w:cs="宋体" w:hint="eastAsia"/>
          <w:szCs w:val="32"/>
        </w:rPr>
        <w:t>第二部分 通用合同条款</w:t>
      </w:r>
      <w:bookmarkStart w:id="981" w:name="_Toc337558727"/>
      <w:bookmarkEnd w:id="979"/>
      <w:bookmarkEnd w:id="980"/>
      <w:r>
        <w:rPr>
          <w:rFonts w:ascii="宋体" w:hAnsi="宋体" w:cs="宋体" w:hint="eastAsia"/>
          <w:szCs w:val="32"/>
        </w:rPr>
        <w:t>（略）</w:t>
      </w:r>
    </w:p>
    <w:p w:rsidR="007D65D3" w:rsidRDefault="00BD22B7">
      <w:pPr>
        <w:pStyle w:val="3"/>
        <w:spacing w:before="0" w:after="0" w:line="360" w:lineRule="auto"/>
        <w:jc w:val="center"/>
        <w:rPr>
          <w:rFonts w:ascii="宋体" w:hAnsi="宋体" w:cs="宋体"/>
          <w:sz w:val="30"/>
          <w:szCs w:val="30"/>
        </w:rPr>
      </w:pPr>
      <w:r>
        <w:rPr>
          <w:rFonts w:ascii="宋体" w:hAnsi="宋体" w:cs="宋体" w:hint="eastAsia"/>
        </w:rPr>
        <w:t xml:space="preserve">   </w:t>
      </w:r>
      <w:r>
        <w:rPr>
          <w:rFonts w:ascii="宋体" w:hAnsi="宋体" w:cs="宋体" w:hint="eastAsia"/>
          <w:sz w:val="30"/>
          <w:szCs w:val="30"/>
        </w:rPr>
        <w:t>详见</w:t>
      </w:r>
      <w:r>
        <w:rPr>
          <w:rFonts w:ascii="宋体" w:hAnsi="宋体" w:cs="宋体" w:hint="eastAsia"/>
          <w:kern w:val="0"/>
          <w:sz w:val="30"/>
          <w:szCs w:val="30"/>
        </w:rPr>
        <w:t>住房和城乡建设部、国家工商行政管理总局发布的</w:t>
      </w:r>
      <w:bookmarkStart w:id="982" w:name="_Toc31043"/>
      <w:r>
        <w:rPr>
          <w:rFonts w:ascii="宋体" w:hAnsi="宋体" w:cs="宋体" w:hint="eastAsia"/>
          <w:kern w:val="0"/>
          <w:sz w:val="30"/>
          <w:szCs w:val="30"/>
        </w:rPr>
        <w:t>《建设工程施工合同（示范文本）》（GF-2017-0201）通用合同条款部分</w:t>
      </w:r>
    </w:p>
    <w:p w:rsidR="007D65D3" w:rsidRDefault="007D65D3">
      <w:pPr>
        <w:rPr>
          <w:rFonts w:ascii="宋体" w:hAnsi="宋体" w:cs="宋体"/>
        </w:rPr>
      </w:pPr>
      <w:bookmarkStart w:id="983" w:name="_Toc22924"/>
      <w:bookmarkStart w:id="984" w:name="_Toc20793"/>
      <w:bookmarkEnd w:id="981"/>
      <w:bookmarkEnd w:id="982"/>
    </w:p>
    <w:p w:rsidR="007D65D3" w:rsidRDefault="007D65D3">
      <w:pPr>
        <w:pStyle w:val="3"/>
        <w:spacing w:before="0" w:after="0" w:line="360" w:lineRule="auto"/>
        <w:jc w:val="center"/>
        <w:rPr>
          <w:rFonts w:ascii="宋体" w:hAnsi="宋体" w:cs="宋体"/>
          <w:sz w:val="21"/>
          <w:szCs w:val="21"/>
        </w:rPr>
      </w:pPr>
    </w:p>
    <w:p w:rsidR="007D65D3" w:rsidRDefault="007D65D3">
      <w:pPr>
        <w:spacing w:line="360" w:lineRule="auto"/>
        <w:rPr>
          <w:rFonts w:ascii="宋体" w:hAnsi="宋体" w:cs="宋体"/>
          <w:szCs w:val="21"/>
        </w:rPr>
      </w:pPr>
    </w:p>
    <w:p w:rsidR="007D65D3" w:rsidRDefault="00BD22B7">
      <w:pPr>
        <w:pStyle w:val="3"/>
        <w:spacing w:before="0" w:after="0" w:line="360" w:lineRule="auto"/>
        <w:jc w:val="center"/>
        <w:rPr>
          <w:rFonts w:ascii="宋体" w:hAnsi="宋体" w:cs="宋体"/>
          <w:szCs w:val="32"/>
        </w:rPr>
      </w:pPr>
      <w:bookmarkStart w:id="985" w:name="_Toc74765392"/>
      <w:bookmarkStart w:id="986" w:name="_Toc106695195"/>
      <w:bookmarkStart w:id="987" w:name="_Toc22825"/>
      <w:bookmarkStart w:id="988" w:name="_Toc106695348"/>
      <w:bookmarkStart w:id="989" w:name="_Toc23207"/>
      <w:bookmarkStart w:id="990" w:name="_Toc499891634"/>
      <w:bookmarkStart w:id="991" w:name="_Toc500865869"/>
      <w:bookmarkStart w:id="992" w:name="_Toc351203632"/>
      <w:bookmarkStart w:id="993" w:name="_Toc499892825"/>
      <w:bookmarkStart w:id="994" w:name="_Toc500864479"/>
      <w:bookmarkStart w:id="995" w:name="_Toc510531413"/>
      <w:bookmarkEnd w:id="983"/>
      <w:bookmarkEnd w:id="984"/>
      <w:r>
        <w:rPr>
          <w:rFonts w:ascii="宋体" w:hAnsi="宋体" w:cs="宋体" w:hint="eastAsia"/>
          <w:szCs w:val="32"/>
        </w:rPr>
        <w:t>第三部分 专用合同条款</w:t>
      </w:r>
      <w:bookmarkEnd w:id="985"/>
      <w:bookmarkEnd w:id="986"/>
      <w:bookmarkEnd w:id="987"/>
      <w:bookmarkEnd w:id="988"/>
      <w:bookmarkEnd w:id="989"/>
      <w:bookmarkEnd w:id="990"/>
      <w:bookmarkEnd w:id="991"/>
      <w:bookmarkEnd w:id="992"/>
      <w:bookmarkEnd w:id="993"/>
      <w:bookmarkEnd w:id="994"/>
      <w:bookmarkEnd w:id="995"/>
    </w:p>
    <w:p w:rsidR="007D65D3" w:rsidRDefault="00BD22B7">
      <w:pPr>
        <w:pStyle w:val="4"/>
        <w:rPr>
          <w:rFonts w:ascii="宋体" w:hAnsi="宋体" w:cs="宋体"/>
          <w:b w:val="0"/>
          <w:szCs w:val="21"/>
        </w:rPr>
      </w:pPr>
      <w:bookmarkStart w:id="996" w:name="_Toc351203633"/>
      <w:r>
        <w:rPr>
          <w:rFonts w:ascii="宋体" w:hAnsi="宋体" w:cs="宋体" w:hint="eastAsia"/>
          <w:b w:val="0"/>
          <w:szCs w:val="21"/>
        </w:rPr>
        <w:t>1</w:t>
      </w:r>
      <w:bookmarkStart w:id="997" w:name="_Toc296890984"/>
      <w:bookmarkStart w:id="998" w:name="_Toc297048342"/>
      <w:bookmarkStart w:id="999" w:name="_Toc292559361"/>
      <w:bookmarkStart w:id="1000" w:name="_Toc296944495"/>
      <w:bookmarkStart w:id="1001" w:name="_Toc296891196"/>
      <w:bookmarkStart w:id="1002" w:name="_Toc296346657"/>
      <w:bookmarkStart w:id="1003" w:name="_Toc296347155"/>
      <w:bookmarkStart w:id="1004" w:name="_Toc297120456"/>
      <w:bookmarkStart w:id="1005" w:name="_Toc292559866"/>
      <w:bookmarkStart w:id="1006" w:name="_Toc296503156"/>
      <w:r>
        <w:rPr>
          <w:rFonts w:ascii="宋体" w:hAnsi="宋体" w:cs="宋体" w:hint="eastAsia"/>
          <w:b w:val="0"/>
          <w:szCs w:val="21"/>
        </w:rPr>
        <w:t>. 一般约定</w:t>
      </w:r>
      <w:bookmarkEnd w:id="996"/>
    </w:p>
    <w:p w:rsidR="007D65D3" w:rsidRDefault="00BD22B7">
      <w:pPr>
        <w:spacing w:line="360" w:lineRule="auto"/>
        <w:ind w:firstLineChars="200" w:firstLine="420"/>
        <w:outlineLvl w:val="0"/>
        <w:rPr>
          <w:rFonts w:ascii="宋体" w:hAnsi="宋体" w:cs="宋体"/>
          <w:szCs w:val="21"/>
        </w:rPr>
      </w:pPr>
      <w:bookmarkStart w:id="1007" w:name="_Toc499892826"/>
      <w:bookmarkStart w:id="1008" w:name="_Toc500864480"/>
      <w:bookmarkStart w:id="1009" w:name="_Toc36136587"/>
      <w:bookmarkStart w:id="1010" w:name="_Toc21289"/>
      <w:bookmarkStart w:id="1011" w:name="_Toc106695349"/>
      <w:bookmarkStart w:id="1012" w:name="_Toc500865870"/>
      <w:bookmarkStart w:id="1013" w:name="_Toc106695196"/>
      <w:bookmarkStart w:id="1014" w:name="_Toc20816"/>
      <w:bookmarkStart w:id="1015" w:name="_Toc27378048"/>
      <w:bookmarkStart w:id="1016" w:name="_Toc499891635"/>
      <w:bookmarkEnd w:id="997"/>
      <w:bookmarkEnd w:id="998"/>
      <w:bookmarkEnd w:id="999"/>
      <w:bookmarkEnd w:id="1000"/>
      <w:bookmarkEnd w:id="1001"/>
      <w:bookmarkEnd w:id="1002"/>
      <w:bookmarkEnd w:id="1003"/>
      <w:bookmarkEnd w:id="1004"/>
      <w:bookmarkEnd w:id="1005"/>
      <w:bookmarkEnd w:id="1006"/>
      <w:r>
        <w:rPr>
          <w:rFonts w:ascii="宋体" w:hAnsi="宋体" w:cs="宋体" w:hint="eastAsia"/>
          <w:szCs w:val="21"/>
        </w:rPr>
        <w:t>1.1 词语定义</w:t>
      </w:r>
      <w:bookmarkEnd w:id="1007"/>
      <w:bookmarkEnd w:id="1008"/>
      <w:bookmarkEnd w:id="1009"/>
      <w:bookmarkEnd w:id="1010"/>
      <w:bookmarkEnd w:id="1011"/>
      <w:bookmarkEnd w:id="1012"/>
      <w:bookmarkEnd w:id="1013"/>
      <w:bookmarkEnd w:id="1014"/>
      <w:bookmarkEnd w:id="1015"/>
      <w:bookmarkEnd w:id="1016"/>
    </w:p>
    <w:p w:rsidR="007D65D3" w:rsidRDefault="00BD22B7">
      <w:pPr>
        <w:spacing w:line="360" w:lineRule="auto"/>
        <w:ind w:firstLineChars="200" w:firstLine="420"/>
        <w:rPr>
          <w:rFonts w:ascii="宋体" w:hAnsi="宋体" w:cs="宋体"/>
          <w:kern w:val="0"/>
          <w:szCs w:val="21"/>
        </w:rPr>
      </w:pPr>
      <w:r>
        <w:rPr>
          <w:rFonts w:ascii="宋体" w:hAnsi="宋体" w:cs="宋体" w:hint="eastAsia"/>
          <w:kern w:val="0"/>
          <w:szCs w:val="21"/>
        </w:rPr>
        <w:t>1.1.1合同</w:t>
      </w:r>
    </w:p>
    <w:p w:rsidR="007D65D3" w:rsidRDefault="00BD22B7">
      <w:pPr>
        <w:spacing w:line="360" w:lineRule="auto"/>
        <w:ind w:left="1155" w:hangingChars="550" w:hanging="1155"/>
        <w:rPr>
          <w:rFonts w:ascii="宋体" w:hAnsi="宋体" w:cs="宋体"/>
          <w:kern w:val="0"/>
          <w:szCs w:val="21"/>
        </w:rPr>
      </w:pPr>
      <w:r>
        <w:rPr>
          <w:rFonts w:ascii="宋体" w:hAnsi="宋体" w:cs="宋体" w:hint="eastAsia"/>
          <w:kern w:val="0"/>
          <w:szCs w:val="21"/>
        </w:rPr>
        <w:t>1.1.1.10其他合同文件包括：</w:t>
      </w:r>
      <w:r>
        <w:rPr>
          <w:rFonts w:ascii="宋体" w:hAnsi="宋体" w:cs="宋体" w:hint="eastAsia"/>
          <w:szCs w:val="21"/>
          <w:u w:val="single"/>
        </w:rPr>
        <w:t xml:space="preserve"> 按通用条款1.1.1条执行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1.1.2 合同当事人及其他相关方</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1.1.2.4监理人：</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名    称：</w:t>
      </w:r>
      <w:r>
        <w:rPr>
          <w:rFonts w:ascii="宋体" w:hAnsi="宋体" w:cs="宋体" w:hint="eastAsia"/>
          <w:szCs w:val="21"/>
          <w:u w:val="single"/>
        </w:rPr>
        <w:t xml:space="preserve">          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资质类别和等级：</w:t>
      </w:r>
      <w:r>
        <w:rPr>
          <w:rFonts w:ascii="宋体" w:hAnsi="宋体" w:cs="宋体" w:hint="eastAsia"/>
          <w:szCs w:val="21"/>
          <w:u w:val="single"/>
        </w:rPr>
        <w:t>           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联系电话：</w:t>
      </w:r>
      <w:r>
        <w:rPr>
          <w:rFonts w:ascii="宋体" w:hAnsi="宋体" w:cs="宋体" w:hint="eastAsia"/>
          <w:szCs w:val="21"/>
          <w:u w:val="single"/>
        </w:rPr>
        <w:t>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电子信箱：</w:t>
      </w:r>
      <w:r>
        <w:rPr>
          <w:rFonts w:ascii="宋体" w:hAnsi="宋体" w:cs="宋体" w:hint="eastAsia"/>
          <w:szCs w:val="21"/>
          <w:u w:val="single"/>
        </w:rPr>
        <w:t>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通信地址：</w:t>
      </w:r>
      <w:r>
        <w:rPr>
          <w:rFonts w:ascii="宋体" w:hAnsi="宋体" w:cs="宋体" w:hint="eastAsia"/>
          <w:szCs w:val="21"/>
          <w:u w:val="single"/>
        </w:rPr>
        <w:t>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1.1.2.5 设计人：</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名    称：</w:t>
      </w:r>
      <w:r>
        <w:rPr>
          <w:rFonts w:ascii="宋体" w:hAnsi="宋体" w:cs="宋体" w:hint="eastAsia"/>
          <w:szCs w:val="21"/>
          <w:u w:val="single"/>
        </w:rPr>
        <w:t xml:space="preserve">             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资质类别和等级：</w:t>
      </w:r>
      <w:r>
        <w:rPr>
          <w:rFonts w:ascii="宋体" w:hAnsi="宋体" w:cs="宋体" w:hint="eastAsia"/>
          <w:szCs w:val="21"/>
          <w:u w:val="single"/>
        </w:rPr>
        <w:t>            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联系电话：</w:t>
      </w:r>
      <w:r>
        <w:rPr>
          <w:rFonts w:ascii="宋体" w:hAnsi="宋体" w:cs="宋体" w:hint="eastAsia"/>
          <w:szCs w:val="21"/>
          <w:u w:val="single"/>
        </w:rPr>
        <w:t>    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电子信箱：</w:t>
      </w:r>
      <w:r>
        <w:rPr>
          <w:rFonts w:ascii="宋体" w:hAnsi="宋体" w:cs="宋体" w:hint="eastAsia"/>
          <w:szCs w:val="21"/>
          <w:u w:val="single"/>
        </w:rPr>
        <w:t xml:space="preserve"> 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通信地址：</w:t>
      </w:r>
      <w:r>
        <w:rPr>
          <w:rFonts w:ascii="宋体" w:hAnsi="宋体" w:cs="宋体" w:hint="eastAsia"/>
          <w:szCs w:val="21"/>
          <w:u w:val="single"/>
        </w:rPr>
        <w:t>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1.1.3 工程和设备</w:t>
      </w:r>
    </w:p>
    <w:p w:rsidR="007D65D3" w:rsidRDefault="00BD22B7">
      <w:pPr>
        <w:spacing w:line="360" w:lineRule="auto"/>
        <w:rPr>
          <w:rFonts w:ascii="宋体" w:hAnsi="宋体" w:cs="宋体"/>
          <w:szCs w:val="21"/>
        </w:rPr>
      </w:pPr>
      <w:r>
        <w:rPr>
          <w:rFonts w:ascii="宋体" w:hAnsi="宋体" w:cs="宋体" w:hint="eastAsia"/>
          <w:szCs w:val="21"/>
        </w:rPr>
        <w:t>1.1.3.7 作为施工现场组成部分的其他场所包括：</w:t>
      </w:r>
      <w:r>
        <w:rPr>
          <w:rFonts w:ascii="宋体" w:hAnsi="宋体" w:cs="宋体" w:hint="eastAsia"/>
          <w:szCs w:val="21"/>
          <w:u w:val="single"/>
        </w:rPr>
        <w:t xml:space="preserve">   </w:t>
      </w:r>
      <w:r>
        <w:rPr>
          <w:rFonts w:ascii="宋体" w:hAnsi="宋体" w:cs="宋体" w:hint="eastAsia"/>
          <w:kern w:val="0"/>
          <w:szCs w:val="21"/>
          <w:u w:val="single"/>
        </w:rPr>
        <w:t>按通用条款执行</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kern w:val="0"/>
          <w:szCs w:val="21"/>
        </w:rPr>
        <w:t>1.1.3.9 永久占地包括：</w:t>
      </w:r>
      <w:r>
        <w:rPr>
          <w:rFonts w:ascii="宋体" w:hAnsi="宋体" w:cs="宋体" w:hint="eastAsia"/>
          <w:szCs w:val="21"/>
          <w:u w:val="single"/>
        </w:rPr>
        <w:t xml:space="preserve">    施工图设计所占面积，具体以发包人提供的红线图为准</w:t>
      </w:r>
      <w:r>
        <w:rPr>
          <w:rFonts w:ascii="宋体" w:hAnsi="宋体" w:cs="宋体" w:hint="eastAsia"/>
          <w:kern w:val="0"/>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kern w:val="0"/>
          <w:szCs w:val="21"/>
        </w:rPr>
        <w:t>1.1.3.10 临时占地包括：</w:t>
      </w:r>
      <w:r>
        <w:rPr>
          <w:rFonts w:ascii="宋体" w:hAnsi="宋体" w:cs="宋体" w:hint="eastAsia"/>
          <w:szCs w:val="21"/>
          <w:u w:val="single"/>
        </w:rPr>
        <w:t>按通用条款执行。临时占地的申请、使用和恢复由承包人负责，相关费用包含在合同价格中</w:t>
      </w:r>
      <w:r>
        <w:rPr>
          <w:rFonts w:ascii="宋体" w:hAnsi="宋体" w:cs="宋体" w:hint="eastAsia"/>
          <w:kern w:val="0"/>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 xml:space="preserve">1.3法律 </w:t>
      </w:r>
    </w:p>
    <w:p w:rsidR="007D65D3" w:rsidRDefault="00BD22B7">
      <w:pPr>
        <w:autoSpaceDE w:val="0"/>
        <w:autoSpaceDN w:val="0"/>
        <w:adjustRightInd w:val="0"/>
        <w:spacing w:line="360" w:lineRule="auto"/>
        <w:jc w:val="left"/>
        <w:rPr>
          <w:rFonts w:ascii="宋体" w:hAnsi="宋体" w:cs="宋体"/>
          <w:szCs w:val="21"/>
        </w:rPr>
      </w:pPr>
      <w:r>
        <w:rPr>
          <w:rFonts w:ascii="宋体" w:hAnsi="宋体" w:cs="宋体" w:hint="eastAsia"/>
          <w:szCs w:val="21"/>
        </w:rPr>
        <w:t>适用于合同的其他规范性文件：</w:t>
      </w:r>
      <w:r>
        <w:rPr>
          <w:rFonts w:ascii="宋体" w:hAnsi="宋体" w:cs="宋体" w:hint="eastAsia"/>
          <w:szCs w:val="21"/>
          <w:u w:val="single"/>
        </w:rPr>
        <w:t xml:space="preserve">按通用条款执行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lastRenderedPageBreak/>
        <w:t>1.4 标准和规范</w:t>
      </w:r>
    </w:p>
    <w:p w:rsidR="007D65D3" w:rsidRDefault="00BD22B7">
      <w:pPr>
        <w:spacing w:line="360" w:lineRule="auto"/>
        <w:rPr>
          <w:rFonts w:ascii="宋体" w:hAnsi="宋体" w:cs="宋体"/>
          <w:szCs w:val="21"/>
        </w:rPr>
      </w:pPr>
      <w:r>
        <w:rPr>
          <w:rFonts w:ascii="宋体" w:hAnsi="宋体" w:cs="宋体" w:hint="eastAsia"/>
          <w:szCs w:val="21"/>
        </w:rPr>
        <w:t>1.4.1适用于工程的标准规范包括：</w:t>
      </w:r>
      <w:r>
        <w:rPr>
          <w:rFonts w:ascii="宋体" w:hAnsi="宋体" w:cs="宋体" w:hint="eastAsia"/>
          <w:szCs w:val="21"/>
          <w:u w:val="single"/>
        </w:rPr>
        <w:t>国家及、地方及行业与本工程相关的最新的标准规范</w:t>
      </w:r>
      <w:r>
        <w:rPr>
          <w:rFonts w:ascii="宋体" w:hAnsi="宋体" w:cs="宋体" w:hint="eastAsia"/>
          <w:szCs w:val="21"/>
        </w:rPr>
        <w:t>。</w:t>
      </w:r>
    </w:p>
    <w:p w:rsidR="007D65D3" w:rsidRDefault="00BD22B7">
      <w:pPr>
        <w:spacing w:line="360" w:lineRule="auto"/>
        <w:rPr>
          <w:rFonts w:ascii="宋体" w:hAnsi="宋体" w:cs="宋体"/>
          <w:kern w:val="0"/>
          <w:szCs w:val="21"/>
        </w:rPr>
      </w:pPr>
      <w:bookmarkStart w:id="1017" w:name="_Toc499891636"/>
      <w:bookmarkStart w:id="1018" w:name="_Toc499892827"/>
      <w:r>
        <w:rPr>
          <w:rFonts w:ascii="宋体" w:hAnsi="宋体" w:cs="宋体" w:hint="eastAsia"/>
          <w:kern w:val="0"/>
          <w:szCs w:val="21"/>
        </w:rPr>
        <w:t>1.4.2 发包人提供国外标准、规范的名称：</w:t>
      </w:r>
      <w:bookmarkEnd w:id="1017"/>
      <w:bookmarkEnd w:id="1018"/>
      <w:r>
        <w:rPr>
          <w:rFonts w:ascii="宋体" w:hAnsi="宋体" w:cs="宋体" w:hint="eastAsia"/>
          <w:kern w:val="0"/>
          <w:szCs w:val="21"/>
          <w:u w:val="single"/>
        </w:rPr>
        <w:t xml:space="preserve">   无            </w:t>
      </w:r>
      <w:r>
        <w:rPr>
          <w:rFonts w:ascii="宋体" w:hAnsi="宋体" w:cs="宋体" w:hint="eastAsia"/>
          <w:kern w:val="0"/>
          <w:szCs w:val="21"/>
        </w:rPr>
        <w:t>；</w:t>
      </w:r>
    </w:p>
    <w:p w:rsidR="007D65D3" w:rsidRDefault="00BD22B7">
      <w:pPr>
        <w:spacing w:line="360" w:lineRule="auto"/>
        <w:ind w:firstLineChars="200" w:firstLine="420"/>
        <w:rPr>
          <w:rFonts w:ascii="宋体" w:hAnsi="宋体" w:cs="宋体"/>
          <w:kern w:val="0"/>
          <w:szCs w:val="21"/>
        </w:rPr>
      </w:pPr>
      <w:r>
        <w:rPr>
          <w:rFonts w:ascii="宋体" w:hAnsi="宋体" w:cs="宋体" w:hint="eastAsia"/>
          <w:kern w:val="0"/>
          <w:szCs w:val="21"/>
        </w:rPr>
        <w:t>发包人提供国外标准、规范的份数：</w:t>
      </w:r>
      <w:r>
        <w:rPr>
          <w:rFonts w:ascii="宋体" w:hAnsi="宋体" w:cs="宋体" w:hint="eastAsia"/>
          <w:kern w:val="0"/>
          <w:szCs w:val="21"/>
          <w:u w:val="single"/>
        </w:rPr>
        <w:t xml:space="preserve">     无            </w:t>
      </w:r>
      <w:r>
        <w:rPr>
          <w:rFonts w:ascii="宋体" w:hAnsi="宋体" w:cs="宋体" w:hint="eastAsia"/>
          <w:kern w:val="0"/>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kern w:val="0"/>
          <w:szCs w:val="21"/>
        </w:rPr>
        <w:t>发包人提供国外标准、规范的名称：</w:t>
      </w:r>
      <w:r>
        <w:rPr>
          <w:rFonts w:ascii="宋体" w:hAnsi="宋体" w:cs="宋体" w:hint="eastAsia"/>
          <w:kern w:val="0"/>
          <w:szCs w:val="21"/>
          <w:u w:val="single"/>
        </w:rPr>
        <w:t xml:space="preserve">     无            </w:t>
      </w:r>
      <w:r>
        <w:rPr>
          <w:rFonts w:ascii="宋体" w:hAnsi="宋体" w:cs="宋体" w:hint="eastAsia"/>
          <w:kern w:val="0"/>
          <w:szCs w:val="21"/>
        </w:rPr>
        <w:t>。</w:t>
      </w:r>
    </w:p>
    <w:p w:rsidR="007D65D3" w:rsidRDefault="00BD22B7">
      <w:pPr>
        <w:spacing w:line="360" w:lineRule="auto"/>
        <w:ind w:leftChars="284" w:left="596"/>
        <w:rPr>
          <w:rFonts w:ascii="宋体" w:hAnsi="宋体" w:cs="宋体"/>
          <w:szCs w:val="21"/>
        </w:rPr>
      </w:pPr>
      <w:r>
        <w:rPr>
          <w:rFonts w:ascii="宋体" w:hAnsi="宋体" w:cs="宋体" w:hint="eastAsia"/>
          <w:szCs w:val="21"/>
        </w:rPr>
        <w:t>1.4.3发包人对工程的技术标准和功能要求的特殊要求：</w:t>
      </w:r>
      <w:r>
        <w:rPr>
          <w:rFonts w:ascii="宋体" w:hAnsi="宋体" w:cs="宋体" w:hint="eastAsia"/>
          <w:szCs w:val="21"/>
          <w:u w:val="single"/>
        </w:rPr>
        <w:t></w:t>
      </w:r>
      <w:r>
        <w:rPr>
          <w:rFonts w:ascii="宋体" w:hAnsi="宋体" w:cs="宋体" w:hint="eastAsia"/>
          <w:kern w:val="0"/>
          <w:szCs w:val="21"/>
          <w:u w:val="single"/>
        </w:rPr>
        <w:t>以设计文件为准</w:t>
      </w:r>
      <w:r>
        <w:rPr>
          <w:rFonts w:ascii="宋体" w:hAnsi="宋体" w:cs="宋体" w:hint="eastAsia"/>
          <w:szCs w:val="21"/>
          <w:u w:val="single"/>
        </w:rPr>
        <w:t xml:space="preserve">    </w:t>
      </w:r>
      <w:r>
        <w:rPr>
          <w:rFonts w:ascii="宋体" w:hAnsi="宋体" w:cs="宋体" w:hint="eastAsia"/>
          <w:szCs w:val="21"/>
        </w:rPr>
        <w:t>。</w:t>
      </w:r>
    </w:p>
    <w:p w:rsidR="007D65D3" w:rsidRDefault="00BD22B7">
      <w:pPr>
        <w:spacing w:line="360" w:lineRule="auto"/>
        <w:ind w:firstLineChars="200" w:firstLine="420"/>
        <w:outlineLvl w:val="0"/>
        <w:rPr>
          <w:rFonts w:ascii="宋体" w:hAnsi="宋体" w:cs="宋体"/>
          <w:szCs w:val="21"/>
        </w:rPr>
      </w:pPr>
      <w:bookmarkStart w:id="1019" w:name="_Toc36136588"/>
      <w:bookmarkStart w:id="1020" w:name="_Toc499891637"/>
      <w:bookmarkStart w:id="1021" w:name="_Toc106695197"/>
      <w:bookmarkStart w:id="1022" w:name="_Toc499892828"/>
      <w:bookmarkStart w:id="1023" w:name="_Toc27378049"/>
      <w:bookmarkStart w:id="1024" w:name="_Toc106695350"/>
      <w:bookmarkStart w:id="1025" w:name="_Toc10916"/>
      <w:bookmarkStart w:id="1026" w:name="_Toc500865871"/>
      <w:bookmarkStart w:id="1027" w:name="_Toc16121"/>
      <w:bookmarkStart w:id="1028" w:name="_Toc500864481"/>
      <w:r>
        <w:rPr>
          <w:rFonts w:ascii="宋体" w:hAnsi="宋体" w:cs="宋体" w:hint="eastAsia"/>
          <w:szCs w:val="21"/>
        </w:rPr>
        <w:t>1.5 合同文件的优先顺序</w:t>
      </w:r>
      <w:bookmarkEnd w:id="1019"/>
      <w:bookmarkEnd w:id="1020"/>
      <w:bookmarkEnd w:id="1021"/>
      <w:bookmarkEnd w:id="1022"/>
      <w:bookmarkEnd w:id="1023"/>
      <w:bookmarkEnd w:id="1024"/>
      <w:bookmarkEnd w:id="1025"/>
      <w:bookmarkEnd w:id="1026"/>
      <w:bookmarkEnd w:id="1027"/>
      <w:bookmarkEnd w:id="1028"/>
    </w:p>
    <w:p w:rsidR="007D65D3" w:rsidRDefault="00BD22B7">
      <w:pPr>
        <w:spacing w:line="360" w:lineRule="auto"/>
        <w:ind w:firstLineChars="200" w:firstLine="420"/>
        <w:rPr>
          <w:rFonts w:ascii="宋体" w:hAnsi="宋体" w:cs="宋体"/>
          <w:szCs w:val="21"/>
          <w:u w:val="single"/>
        </w:rPr>
      </w:pPr>
      <w:r>
        <w:rPr>
          <w:rFonts w:ascii="宋体" w:hAnsi="宋体" w:cs="宋体" w:hint="eastAsia"/>
          <w:szCs w:val="21"/>
        </w:rPr>
        <w:t>合同文件组成及优先顺序为：</w:t>
      </w:r>
      <w:r>
        <w:rPr>
          <w:rFonts w:ascii="宋体" w:hAnsi="宋体" w:cs="宋体" w:hint="eastAsia"/>
          <w:szCs w:val="21"/>
          <w:u w:val="single"/>
        </w:rPr>
        <w:t>1、施工合同协议书；2、中标通知书；3、投标书及其附件；</w:t>
      </w:r>
    </w:p>
    <w:p w:rsidR="007D65D3" w:rsidRDefault="00BD22B7">
      <w:pPr>
        <w:spacing w:line="360" w:lineRule="auto"/>
        <w:ind w:firstLineChars="200" w:firstLine="420"/>
        <w:rPr>
          <w:rFonts w:ascii="宋体" w:hAnsi="宋体" w:cs="宋体"/>
          <w:szCs w:val="21"/>
        </w:rPr>
      </w:pPr>
      <w:r>
        <w:rPr>
          <w:rFonts w:ascii="宋体" w:hAnsi="宋体" w:cs="宋体" w:hint="eastAsia"/>
          <w:szCs w:val="21"/>
          <w:u w:val="single"/>
        </w:rPr>
        <w:t>4、施工合同专用条款；5、施工合同通用条款；6、标准、规范及有关技术文件；7、图纸；8、工程量清单；9、工程报价单或预算书；10、双方有关工程的洽商、变更等书面协议或文件视为施工合同的组成部分。</w:t>
      </w:r>
    </w:p>
    <w:p w:rsidR="007D65D3" w:rsidRDefault="00BD22B7">
      <w:pPr>
        <w:spacing w:line="360" w:lineRule="auto"/>
        <w:ind w:firstLineChars="200" w:firstLine="420"/>
        <w:outlineLvl w:val="0"/>
        <w:rPr>
          <w:rFonts w:ascii="宋体" w:hAnsi="宋体" w:cs="宋体"/>
          <w:szCs w:val="21"/>
        </w:rPr>
      </w:pPr>
      <w:bookmarkStart w:id="1029" w:name="_Toc500864482"/>
      <w:bookmarkStart w:id="1030" w:name="_Toc500865872"/>
      <w:bookmarkStart w:id="1031" w:name="_Toc499892829"/>
      <w:bookmarkStart w:id="1032" w:name="_Toc36136589"/>
      <w:bookmarkStart w:id="1033" w:name="_Toc499891638"/>
      <w:bookmarkStart w:id="1034" w:name="_Toc106695198"/>
      <w:bookmarkStart w:id="1035" w:name="_Toc13521"/>
      <w:bookmarkStart w:id="1036" w:name="_Toc27378050"/>
      <w:bookmarkStart w:id="1037" w:name="_Toc20896"/>
      <w:bookmarkStart w:id="1038" w:name="_Toc106695351"/>
      <w:r>
        <w:rPr>
          <w:rFonts w:ascii="宋体" w:hAnsi="宋体" w:cs="宋体" w:hint="eastAsia"/>
          <w:szCs w:val="21"/>
        </w:rPr>
        <w:t>1.6 图纸和承包人文件</w:t>
      </w:r>
      <w:bookmarkEnd w:id="1029"/>
      <w:bookmarkEnd w:id="1030"/>
      <w:bookmarkEnd w:id="1031"/>
      <w:bookmarkEnd w:id="1032"/>
      <w:bookmarkEnd w:id="1033"/>
      <w:bookmarkEnd w:id="1034"/>
      <w:bookmarkEnd w:id="1035"/>
      <w:bookmarkEnd w:id="1036"/>
      <w:bookmarkEnd w:id="1037"/>
      <w:bookmarkEnd w:id="1038"/>
      <w:r>
        <w:rPr>
          <w:rFonts w:ascii="宋体" w:hAnsi="宋体" w:cs="宋体" w:hint="eastAsia"/>
          <w:szCs w:val="21"/>
        </w:rPr>
        <w:tab/>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1.6.1 图纸的提供</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发包人向承包人提供图纸的期限：</w:t>
      </w:r>
      <w:r>
        <w:rPr>
          <w:rFonts w:ascii="宋体" w:hAnsi="宋体" w:cs="宋体" w:hint="eastAsia"/>
          <w:szCs w:val="21"/>
          <w:u w:val="single"/>
        </w:rPr>
        <w:t></w:t>
      </w:r>
      <w:r>
        <w:rPr>
          <w:rFonts w:ascii="宋体" w:hAnsi="宋体" w:cs="宋体" w:hint="eastAsia"/>
          <w:kern w:val="0"/>
          <w:szCs w:val="21"/>
          <w:u w:val="single"/>
        </w:rPr>
        <w:t>签订合同后7天内</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发包人向承包人提供图纸的数量：</w:t>
      </w:r>
      <w:r>
        <w:rPr>
          <w:rFonts w:ascii="宋体" w:hAnsi="宋体" w:cs="宋体" w:hint="eastAsia"/>
          <w:szCs w:val="21"/>
          <w:u w:val="single"/>
        </w:rPr>
        <w:t>  双方协商约定</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发包人向承包人提供图纸的内容：</w:t>
      </w:r>
      <w:r>
        <w:rPr>
          <w:rFonts w:ascii="宋体" w:hAnsi="宋体" w:cs="宋体" w:hint="eastAsia"/>
          <w:szCs w:val="21"/>
          <w:u w:val="single"/>
        </w:rPr>
        <w:t></w:t>
      </w:r>
      <w:r>
        <w:rPr>
          <w:rFonts w:ascii="宋体" w:hAnsi="宋体" w:cs="宋体" w:hint="eastAsia"/>
          <w:kern w:val="0"/>
          <w:szCs w:val="21"/>
          <w:u w:val="single"/>
        </w:rPr>
        <w:t>全套工程施工图纸</w:t>
      </w:r>
      <w:r>
        <w:rPr>
          <w:rFonts w:ascii="宋体" w:hAnsi="宋体" w:cs="宋体" w:hint="eastAsia"/>
          <w:szCs w:val="21"/>
          <w:u w:val="single"/>
        </w:rPr>
        <w:t>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1.6.4 承包人文件</w:t>
      </w:r>
    </w:p>
    <w:p w:rsidR="007D65D3" w:rsidRDefault="00BD22B7">
      <w:pPr>
        <w:spacing w:line="360" w:lineRule="auto"/>
        <w:ind w:leftChars="284" w:left="596"/>
        <w:jc w:val="left"/>
        <w:rPr>
          <w:rFonts w:ascii="宋体" w:hAnsi="宋体" w:cs="宋体"/>
          <w:szCs w:val="21"/>
        </w:rPr>
      </w:pPr>
      <w:r>
        <w:rPr>
          <w:rFonts w:ascii="宋体" w:hAnsi="宋体" w:cs="宋体" w:hint="eastAsia"/>
          <w:szCs w:val="21"/>
        </w:rPr>
        <w:t>需要由承包人提供的文件，包括：</w:t>
      </w:r>
      <w:r>
        <w:rPr>
          <w:rFonts w:ascii="宋体" w:hAnsi="宋体" w:cs="宋体" w:hint="eastAsia"/>
          <w:szCs w:val="21"/>
          <w:u w:val="single"/>
        </w:rPr>
        <w:t>企业营业执照、资质证书、安全生产许可证及按投标文件承诺拟派往本工程项目部管理人员的资格及岗位证书等；开工前7日提供施工总进度计划，当月25日报下月计划及当月完成情况</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承包人提供的文件的期限为：</w:t>
      </w:r>
      <w:r>
        <w:rPr>
          <w:rFonts w:ascii="宋体" w:hAnsi="宋体" w:cs="宋体" w:hint="eastAsia"/>
          <w:szCs w:val="21"/>
          <w:u w:val="single"/>
        </w:rPr>
        <w:t>双方协商约定</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承包人提供的文件的数量为：</w:t>
      </w:r>
      <w:r>
        <w:rPr>
          <w:rFonts w:ascii="宋体" w:hAnsi="宋体" w:cs="宋体" w:hint="eastAsia"/>
          <w:szCs w:val="21"/>
          <w:u w:val="single"/>
        </w:rPr>
        <w:t>双方协商约定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承包人提供的文件的形式为：</w:t>
      </w:r>
      <w:r>
        <w:rPr>
          <w:rFonts w:ascii="宋体" w:hAnsi="宋体" w:cs="宋体" w:hint="eastAsia"/>
          <w:szCs w:val="21"/>
          <w:u w:val="single"/>
        </w:rPr>
        <w:t> 双方协商约定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发包人审批承包人文件的期限：</w:t>
      </w:r>
      <w:r>
        <w:rPr>
          <w:rFonts w:ascii="宋体" w:hAnsi="宋体" w:cs="宋体" w:hint="eastAsia"/>
          <w:szCs w:val="21"/>
          <w:u w:val="single"/>
        </w:rPr>
        <w:t> 双方协商约定</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1.6.5 现场图纸准备</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关于现场图纸准备的约定：</w:t>
      </w:r>
      <w:r>
        <w:rPr>
          <w:rFonts w:ascii="宋体" w:hAnsi="宋体" w:cs="宋体" w:hint="eastAsia"/>
          <w:kern w:val="0"/>
          <w:szCs w:val="21"/>
          <w:u w:val="single"/>
        </w:rPr>
        <w:t>施工现场保留一套完整图纸供发包人、监理人及有关人员使用</w:t>
      </w:r>
      <w:r>
        <w:rPr>
          <w:rFonts w:ascii="宋体" w:hAnsi="宋体" w:cs="宋体" w:hint="eastAsia"/>
          <w:szCs w:val="21"/>
        </w:rPr>
        <w:t>。</w:t>
      </w:r>
    </w:p>
    <w:p w:rsidR="007D65D3" w:rsidRDefault="00BD22B7">
      <w:pPr>
        <w:spacing w:line="360" w:lineRule="auto"/>
        <w:ind w:firstLineChars="200" w:firstLine="420"/>
        <w:outlineLvl w:val="0"/>
        <w:rPr>
          <w:rFonts w:ascii="宋体" w:hAnsi="宋体" w:cs="宋体"/>
          <w:szCs w:val="21"/>
        </w:rPr>
      </w:pPr>
      <w:bookmarkStart w:id="1039" w:name="_Toc106695352"/>
      <w:bookmarkStart w:id="1040" w:name="_Toc106695199"/>
      <w:bookmarkStart w:id="1041" w:name="_Toc36136590"/>
      <w:bookmarkStart w:id="1042" w:name="_Toc500864483"/>
      <w:bookmarkStart w:id="1043" w:name="_Toc500865873"/>
      <w:bookmarkStart w:id="1044" w:name="_Toc17176"/>
      <w:bookmarkStart w:id="1045" w:name="_Toc499891639"/>
      <w:bookmarkStart w:id="1046" w:name="_Toc27378051"/>
      <w:bookmarkStart w:id="1047" w:name="_Toc499892830"/>
      <w:bookmarkStart w:id="1048" w:name="_Toc4925"/>
      <w:r>
        <w:rPr>
          <w:rFonts w:ascii="宋体" w:hAnsi="宋体" w:cs="宋体" w:hint="eastAsia"/>
          <w:szCs w:val="21"/>
        </w:rPr>
        <w:t>1.7 联络</w:t>
      </w:r>
      <w:bookmarkEnd w:id="1039"/>
      <w:bookmarkEnd w:id="1040"/>
      <w:bookmarkEnd w:id="1041"/>
      <w:bookmarkEnd w:id="1042"/>
      <w:bookmarkEnd w:id="1043"/>
      <w:bookmarkEnd w:id="1044"/>
      <w:bookmarkEnd w:id="1045"/>
      <w:bookmarkEnd w:id="1046"/>
      <w:bookmarkEnd w:id="1047"/>
      <w:bookmarkEnd w:id="1048"/>
    </w:p>
    <w:p w:rsidR="007D65D3" w:rsidRDefault="00BD22B7">
      <w:pPr>
        <w:spacing w:line="360" w:lineRule="auto"/>
        <w:ind w:firstLineChars="200" w:firstLine="420"/>
        <w:rPr>
          <w:rFonts w:ascii="宋体" w:hAnsi="宋体" w:cs="宋体"/>
          <w:kern w:val="0"/>
          <w:szCs w:val="21"/>
        </w:rPr>
      </w:pPr>
      <w:r>
        <w:rPr>
          <w:rFonts w:ascii="宋体" w:hAnsi="宋体" w:cs="宋体" w:hint="eastAsia"/>
          <w:kern w:val="0"/>
          <w:szCs w:val="21"/>
        </w:rPr>
        <w:t>1.7.1发包人和承包人应当在</w:t>
      </w:r>
      <w:r>
        <w:rPr>
          <w:rFonts w:ascii="宋体" w:hAnsi="宋体" w:cs="宋体" w:hint="eastAsia"/>
          <w:szCs w:val="21"/>
          <w:u w:val="single"/>
        </w:rPr>
        <w:t xml:space="preserve">  7  </w:t>
      </w:r>
      <w:r>
        <w:rPr>
          <w:rFonts w:ascii="宋体" w:hAnsi="宋体" w:cs="宋体" w:hint="eastAsia"/>
          <w:kern w:val="0"/>
          <w:szCs w:val="21"/>
        </w:rPr>
        <w:t>天内将与合同有关的通知、批准、证明、证书、指示、指令、要求、请求、同意、意见、确定和决定等书面函件送达对方当事人。</w:t>
      </w:r>
    </w:p>
    <w:p w:rsidR="007D65D3" w:rsidRDefault="00BD22B7">
      <w:pPr>
        <w:spacing w:line="360" w:lineRule="auto"/>
        <w:ind w:firstLineChars="200" w:firstLine="420"/>
        <w:rPr>
          <w:rFonts w:ascii="宋体" w:hAnsi="宋体" w:cs="宋体"/>
          <w:kern w:val="0"/>
          <w:szCs w:val="21"/>
        </w:rPr>
      </w:pPr>
      <w:r>
        <w:rPr>
          <w:rFonts w:ascii="宋体" w:hAnsi="宋体" w:cs="宋体" w:hint="eastAsia"/>
          <w:kern w:val="0"/>
          <w:szCs w:val="21"/>
        </w:rPr>
        <w:t>1.7.2 发包人接收文件的地点：</w:t>
      </w:r>
      <w:r>
        <w:rPr>
          <w:rFonts w:ascii="宋体" w:hAnsi="宋体" w:cs="宋体" w:hint="eastAsia"/>
          <w:szCs w:val="21"/>
          <w:u w:val="single"/>
        </w:rPr>
        <w:t></w:t>
      </w:r>
      <w:r>
        <w:rPr>
          <w:rFonts w:ascii="宋体" w:hAnsi="宋体" w:cs="宋体" w:hint="eastAsia"/>
          <w:kern w:val="0"/>
          <w:szCs w:val="21"/>
          <w:u w:val="single"/>
        </w:rPr>
        <w:t>发包人指定的工程项目办公室</w:t>
      </w:r>
      <w:r>
        <w:rPr>
          <w:rFonts w:ascii="宋体" w:hAnsi="宋体" w:cs="宋体" w:hint="eastAsia"/>
          <w:szCs w:val="21"/>
          <w:u w:val="single"/>
        </w:rPr>
        <w:t></w:t>
      </w:r>
      <w:r>
        <w:rPr>
          <w:rFonts w:ascii="宋体" w:hAnsi="宋体" w:cs="宋体" w:hint="eastAsia"/>
          <w:kern w:val="0"/>
          <w:szCs w:val="21"/>
        </w:rPr>
        <w:t>；</w:t>
      </w:r>
    </w:p>
    <w:p w:rsidR="007D65D3" w:rsidRDefault="00BD22B7">
      <w:pPr>
        <w:spacing w:line="360" w:lineRule="auto"/>
        <w:ind w:firstLineChars="200" w:firstLine="420"/>
        <w:rPr>
          <w:rFonts w:ascii="宋体" w:hAnsi="宋体" w:cs="宋体"/>
          <w:kern w:val="0"/>
          <w:szCs w:val="21"/>
        </w:rPr>
      </w:pPr>
      <w:r>
        <w:rPr>
          <w:rFonts w:ascii="宋体" w:hAnsi="宋体" w:cs="宋体" w:hint="eastAsia"/>
          <w:kern w:val="0"/>
          <w:szCs w:val="21"/>
        </w:rPr>
        <w:t>发包人指定的接收人为：</w:t>
      </w:r>
      <w:r>
        <w:rPr>
          <w:rFonts w:ascii="宋体" w:hAnsi="宋体" w:cs="宋体" w:hint="eastAsia"/>
          <w:szCs w:val="21"/>
          <w:u w:val="single"/>
        </w:rPr>
        <w:t>发包人代表        </w:t>
      </w:r>
      <w:r>
        <w:rPr>
          <w:rFonts w:ascii="宋体" w:hAnsi="宋体" w:cs="宋体" w:hint="eastAsia"/>
          <w:kern w:val="0"/>
          <w:szCs w:val="21"/>
        </w:rPr>
        <w:t>。</w:t>
      </w:r>
    </w:p>
    <w:p w:rsidR="007D65D3" w:rsidRDefault="00BD22B7">
      <w:pPr>
        <w:spacing w:line="360" w:lineRule="auto"/>
        <w:ind w:firstLineChars="200" w:firstLine="420"/>
        <w:rPr>
          <w:rFonts w:ascii="宋体" w:hAnsi="宋体" w:cs="宋体"/>
          <w:kern w:val="0"/>
          <w:szCs w:val="21"/>
        </w:rPr>
      </w:pPr>
      <w:r>
        <w:rPr>
          <w:rFonts w:ascii="宋体" w:hAnsi="宋体" w:cs="宋体" w:hint="eastAsia"/>
          <w:kern w:val="0"/>
          <w:szCs w:val="21"/>
        </w:rPr>
        <w:t>承包人接收文件的地点：</w:t>
      </w:r>
      <w:r>
        <w:rPr>
          <w:rFonts w:ascii="宋体" w:hAnsi="宋体" w:cs="宋体" w:hint="eastAsia"/>
          <w:szCs w:val="21"/>
          <w:u w:val="single"/>
        </w:rPr>
        <w:t> </w:t>
      </w:r>
      <w:r>
        <w:rPr>
          <w:rFonts w:ascii="宋体" w:hAnsi="宋体" w:cs="宋体" w:hint="eastAsia"/>
          <w:kern w:val="0"/>
          <w:szCs w:val="21"/>
          <w:u w:val="single"/>
        </w:rPr>
        <w:t>工程现场承包人项目部</w:t>
      </w:r>
      <w:r>
        <w:rPr>
          <w:rFonts w:ascii="宋体" w:hAnsi="宋体" w:cs="宋体" w:hint="eastAsia"/>
          <w:szCs w:val="21"/>
          <w:u w:val="single"/>
        </w:rPr>
        <w:t xml:space="preserve">    </w:t>
      </w:r>
      <w:r>
        <w:rPr>
          <w:rFonts w:ascii="宋体" w:hAnsi="宋体" w:cs="宋体" w:hint="eastAsia"/>
          <w:kern w:val="0"/>
          <w:szCs w:val="21"/>
        </w:rPr>
        <w:t>；</w:t>
      </w:r>
    </w:p>
    <w:p w:rsidR="007D65D3" w:rsidRDefault="00BD22B7">
      <w:pPr>
        <w:spacing w:line="360" w:lineRule="auto"/>
        <w:ind w:firstLineChars="200" w:firstLine="420"/>
        <w:rPr>
          <w:rFonts w:ascii="宋体" w:hAnsi="宋体" w:cs="宋体"/>
          <w:kern w:val="0"/>
          <w:szCs w:val="21"/>
        </w:rPr>
      </w:pPr>
      <w:r>
        <w:rPr>
          <w:rFonts w:ascii="宋体" w:hAnsi="宋体" w:cs="宋体" w:hint="eastAsia"/>
          <w:kern w:val="0"/>
          <w:szCs w:val="21"/>
        </w:rPr>
        <w:t>承包人指定的接收人为：</w:t>
      </w:r>
      <w:r>
        <w:rPr>
          <w:rFonts w:ascii="宋体" w:hAnsi="宋体" w:cs="宋体" w:hint="eastAsia"/>
          <w:szCs w:val="21"/>
          <w:u w:val="single"/>
        </w:rPr>
        <w:t> 项目经理       </w:t>
      </w:r>
      <w:r>
        <w:rPr>
          <w:rFonts w:ascii="宋体" w:hAnsi="宋体" w:cs="宋体" w:hint="eastAsia"/>
          <w:kern w:val="0"/>
          <w:szCs w:val="21"/>
        </w:rPr>
        <w:t>。</w:t>
      </w:r>
    </w:p>
    <w:p w:rsidR="007D65D3" w:rsidRDefault="00BD22B7">
      <w:pPr>
        <w:spacing w:line="360" w:lineRule="auto"/>
        <w:ind w:firstLineChars="200" w:firstLine="420"/>
        <w:rPr>
          <w:rFonts w:ascii="宋体" w:hAnsi="宋体" w:cs="宋体"/>
          <w:kern w:val="0"/>
          <w:szCs w:val="21"/>
        </w:rPr>
      </w:pPr>
      <w:r>
        <w:rPr>
          <w:rFonts w:ascii="宋体" w:hAnsi="宋体" w:cs="宋体" w:hint="eastAsia"/>
          <w:kern w:val="0"/>
          <w:szCs w:val="21"/>
        </w:rPr>
        <w:t>监理人接收文件的地点：</w:t>
      </w:r>
      <w:r>
        <w:rPr>
          <w:rFonts w:ascii="宋体" w:hAnsi="宋体" w:cs="宋体" w:hint="eastAsia"/>
          <w:szCs w:val="21"/>
          <w:u w:val="single"/>
        </w:rPr>
        <w:t></w:t>
      </w:r>
      <w:r>
        <w:rPr>
          <w:rFonts w:ascii="宋体" w:hAnsi="宋体" w:cs="宋体" w:hint="eastAsia"/>
          <w:kern w:val="0"/>
          <w:szCs w:val="21"/>
          <w:u w:val="single"/>
        </w:rPr>
        <w:t>工程现场监理人项目部</w:t>
      </w:r>
      <w:r>
        <w:rPr>
          <w:rFonts w:ascii="宋体" w:hAnsi="宋体" w:cs="宋体" w:hint="eastAsia"/>
          <w:szCs w:val="21"/>
          <w:u w:val="single"/>
        </w:rPr>
        <w:t xml:space="preserve">     </w:t>
      </w:r>
      <w:r>
        <w:rPr>
          <w:rFonts w:ascii="宋体" w:hAnsi="宋体" w:cs="宋体" w:hint="eastAsia"/>
          <w:kern w:val="0"/>
          <w:szCs w:val="21"/>
        </w:rPr>
        <w:t>；</w:t>
      </w:r>
    </w:p>
    <w:p w:rsidR="007D65D3" w:rsidRDefault="00BD22B7">
      <w:pPr>
        <w:spacing w:line="360" w:lineRule="auto"/>
        <w:ind w:firstLineChars="200" w:firstLine="420"/>
        <w:rPr>
          <w:rFonts w:ascii="宋体" w:hAnsi="宋体" w:cs="宋体"/>
          <w:kern w:val="0"/>
          <w:szCs w:val="21"/>
        </w:rPr>
      </w:pPr>
      <w:r>
        <w:rPr>
          <w:rFonts w:ascii="宋体" w:hAnsi="宋体" w:cs="宋体" w:hint="eastAsia"/>
          <w:kern w:val="0"/>
          <w:szCs w:val="21"/>
        </w:rPr>
        <w:lastRenderedPageBreak/>
        <w:t>监理人指定的接收人为：</w:t>
      </w:r>
      <w:r>
        <w:rPr>
          <w:rFonts w:ascii="宋体" w:hAnsi="宋体" w:cs="宋体" w:hint="eastAsia"/>
          <w:szCs w:val="21"/>
          <w:u w:val="single"/>
        </w:rPr>
        <w:t>总监理工程师       </w:t>
      </w:r>
      <w:r>
        <w:rPr>
          <w:rFonts w:ascii="宋体" w:hAnsi="宋体" w:cs="宋体" w:hint="eastAsia"/>
          <w:kern w:val="0"/>
          <w:szCs w:val="21"/>
        </w:rPr>
        <w:t>。</w:t>
      </w:r>
    </w:p>
    <w:p w:rsidR="007D65D3" w:rsidRDefault="00BD22B7">
      <w:pPr>
        <w:spacing w:line="360" w:lineRule="auto"/>
        <w:ind w:firstLineChars="200" w:firstLine="420"/>
        <w:outlineLvl w:val="0"/>
        <w:rPr>
          <w:rFonts w:ascii="宋体" w:hAnsi="宋体" w:cs="宋体"/>
          <w:szCs w:val="21"/>
        </w:rPr>
      </w:pPr>
      <w:bookmarkStart w:id="1049" w:name="_Toc106695200"/>
      <w:bookmarkStart w:id="1050" w:name="_Toc36136591"/>
      <w:bookmarkStart w:id="1051" w:name="_Toc720"/>
      <w:bookmarkStart w:id="1052" w:name="_Toc106695353"/>
      <w:bookmarkStart w:id="1053" w:name="_Toc500865874"/>
      <w:bookmarkStart w:id="1054" w:name="_Toc499892831"/>
      <w:bookmarkStart w:id="1055" w:name="_Toc500864484"/>
      <w:bookmarkStart w:id="1056" w:name="_Toc12121"/>
      <w:bookmarkStart w:id="1057" w:name="_Toc27378052"/>
      <w:bookmarkStart w:id="1058" w:name="_Toc499891640"/>
      <w:r>
        <w:rPr>
          <w:rFonts w:ascii="宋体" w:hAnsi="宋体" w:cs="宋体" w:hint="eastAsia"/>
          <w:szCs w:val="21"/>
        </w:rPr>
        <w:t>1.10 交通运输</w:t>
      </w:r>
      <w:bookmarkEnd w:id="1049"/>
      <w:bookmarkEnd w:id="1050"/>
      <w:bookmarkEnd w:id="1051"/>
      <w:bookmarkEnd w:id="1052"/>
      <w:bookmarkEnd w:id="1053"/>
      <w:bookmarkEnd w:id="1054"/>
      <w:bookmarkEnd w:id="1055"/>
      <w:bookmarkEnd w:id="1056"/>
      <w:bookmarkEnd w:id="1057"/>
      <w:bookmarkEnd w:id="1058"/>
    </w:p>
    <w:p w:rsidR="007D65D3" w:rsidRDefault="00BD22B7">
      <w:pPr>
        <w:spacing w:line="360" w:lineRule="auto"/>
        <w:ind w:firstLineChars="200" w:firstLine="420"/>
        <w:outlineLvl w:val="0"/>
        <w:rPr>
          <w:rFonts w:ascii="宋体" w:hAnsi="宋体" w:cs="宋体"/>
          <w:szCs w:val="21"/>
        </w:rPr>
      </w:pPr>
      <w:bookmarkStart w:id="1059" w:name="_Toc29569"/>
      <w:bookmarkStart w:id="1060" w:name="_Toc36136592"/>
      <w:bookmarkStart w:id="1061" w:name="_Toc3268"/>
      <w:bookmarkStart w:id="1062" w:name="_Toc106695201"/>
      <w:bookmarkStart w:id="1063" w:name="_Toc106695354"/>
      <w:bookmarkStart w:id="1064" w:name="_Toc499891641"/>
      <w:bookmarkStart w:id="1065" w:name="_Toc499892832"/>
      <w:bookmarkStart w:id="1066" w:name="_Toc500865875"/>
      <w:bookmarkStart w:id="1067" w:name="_Toc27378053"/>
      <w:bookmarkStart w:id="1068" w:name="_Toc500864485"/>
      <w:r>
        <w:rPr>
          <w:rFonts w:ascii="宋体" w:hAnsi="宋体" w:cs="宋体" w:hint="eastAsia"/>
          <w:szCs w:val="21"/>
        </w:rPr>
        <w:t>1</w:t>
      </w:r>
      <w:bookmarkStart w:id="1069" w:name="_Toc304295521"/>
      <w:bookmarkStart w:id="1070" w:name="_Toc303539100"/>
      <w:bookmarkStart w:id="1071" w:name="_Toc318581155"/>
      <w:bookmarkStart w:id="1072" w:name="_Toc300934943"/>
      <w:bookmarkStart w:id="1073" w:name="_Toc312677986"/>
      <w:r>
        <w:rPr>
          <w:rFonts w:ascii="宋体" w:hAnsi="宋体" w:cs="宋体" w:hint="eastAsia"/>
          <w:szCs w:val="21"/>
        </w:rPr>
        <w:t>.10.1 出入现场的权利</w:t>
      </w:r>
      <w:bookmarkEnd w:id="1059"/>
      <w:bookmarkEnd w:id="1060"/>
      <w:bookmarkEnd w:id="1061"/>
      <w:bookmarkEnd w:id="1062"/>
      <w:bookmarkEnd w:id="1063"/>
      <w:bookmarkEnd w:id="1064"/>
      <w:bookmarkEnd w:id="1065"/>
      <w:bookmarkEnd w:id="1066"/>
      <w:bookmarkEnd w:id="1067"/>
      <w:bookmarkEnd w:id="1068"/>
    </w:p>
    <w:p w:rsidR="007D65D3" w:rsidRDefault="00BD22B7">
      <w:pPr>
        <w:spacing w:line="360" w:lineRule="auto"/>
        <w:rPr>
          <w:rFonts w:ascii="宋体" w:hAnsi="宋体" w:cs="宋体"/>
          <w:szCs w:val="21"/>
        </w:rPr>
      </w:pPr>
      <w:r>
        <w:rPr>
          <w:rFonts w:ascii="宋体" w:hAnsi="宋体" w:cs="宋体" w:hint="eastAsia"/>
          <w:szCs w:val="21"/>
        </w:rPr>
        <w:t>关于出入现场的权利的约定：</w:t>
      </w:r>
      <w:r>
        <w:rPr>
          <w:rFonts w:ascii="宋体" w:hAnsi="宋体" w:cs="宋体" w:hint="eastAsia"/>
          <w:szCs w:val="21"/>
          <w:u w:val="single"/>
        </w:rPr>
        <w:t> </w:t>
      </w:r>
      <w:r>
        <w:rPr>
          <w:rFonts w:ascii="宋体" w:hAnsi="宋体" w:cs="宋体" w:hint="eastAsia"/>
          <w:kern w:val="0"/>
          <w:szCs w:val="21"/>
          <w:u w:val="single"/>
        </w:rPr>
        <w:t>执行通用条款</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ind w:firstLineChars="200" w:firstLine="420"/>
        <w:jc w:val="left"/>
        <w:outlineLvl w:val="0"/>
        <w:rPr>
          <w:rFonts w:ascii="宋体" w:hAnsi="宋体" w:cs="宋体"/>
          <w:szCs w:val="21"/>
        </w:rPr>
      </w:pPr>
      <w:bookmarkStart w:id="1074" w:name="_Toc36136593"/>
      <w:bookmarkStart w:id="1075" w:name="_Toc8554"/>
      <w:bookmarkStart w:id="1076" w:name="_Toc499891642"/>
      <w:bookmarkStart w:id="1077" w:name="_Toc500864486"/>
      <w:bookmarkStart w:id="1078" w:name="_Toc106695355"/>
      <w:bookmarkStart w:id="1079" w:name="_Toc106695202"/>
      <w:bookmarkStart w:id="1080" w:name="_Toc865"/>
      <w:bookmarkStart w:id="1081" w:name="_Toc500865876"/>
      <w:bookmarkStart w:id="1082" w:name="_Toc27378054"/>
      <w:bookmarkStart w:id="1083" w:name="_Toc499892833"/>
      <w:bookmarkEnd w:id="1069"/>
      <w:bookmarkEnd w:id="1070"/>
      <w:bookmarkEnd w:id="1071"/>
      <w:bookmarkEnd w:id="1072"/>
      <w:bookmarkEnd w:id="1073"/>
      <w:r>
        <w:rPr>
          <w:rFonts w:ascii="宋体" w:hAnsi="宋体" w:cs="宋体" w:hint="eastAsia"/>
          <w:szCs w:val="21"/>
        </w:rPr>
        <w:t>1</w:t>
      </w:r>
      <w:bookmarkStart w:id="1084" w:name="_Toc318581156"/>
      <w:bookmarkStart w:id="1085" w:name="_Toc303539101"/>
      <w:bookmarkStart w:id="1086" w:name="_Toc304295522"/>
      <w:bookmarkStart w:id="1087" w:name="_Toc300934944"/>
      <w:bookmarkStart w:id="1088" w:name="_Toc312677987"/>
      <w:r>
        <w:rPr>
          <w:rFonts w:ascii="宋体" w:hAnsi="宋体" w:cs="宋体" w:hint="eastAsia"/>
          <w:szCs w:val="21"/>
        </w:rPr>
        <w:t>.10.3 场内交通</w:t>
      </w:r>
      <w:bookmarkEnd w:id="1074"/>
      <w:bookmarkEnd w:id="1075"/>
      <w:bookmarkEnd w:id="1076"/>
      <w:bookmarkEnd w:id="1077"/>
      <w:bookmarkEnd w:id="1078"/>
      <w:bookmarkEnd w:id="1079"/>
      <w:bookmarkEnd w:id="1080"/>
      <w:bookmarkEnd w:id="1081"/>
      <w:bookmarkEnd w:id="1082"/>
      <w:bookmarkEnd w:id="1083"/>
    </w:p>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kern w:val="0"/>
          <w:szCs w:val="21"/>
        </w:rPr>
        <w:t>关于场外交通和场内交通的边界的约定：</w:t>
      </w:r>
      <w:r>
        <w:rPr>
          <w:rFonts w:ascii="宋体" w:hAnsi="宋体" w:cs="宋体" w:hint="eastAsia"/>
          <w:szCs w:val="21"/>
          <w:u w:val="single"/>
        </w:rPr>
        <w:t>双方协商约定 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关于发包人向承包人免费提供满足工程施工需要的场内道路和交通设施的约定：</w:t>
      </w:r>
      <w:r>
        <w:rPr>
          <w:rFonts w:ascii="宋体" w:hAnsi="宋体" w:cs="宋体" w:hint="eastAsia"/>
          <w:szCs w:val="21"/>
          <w:u w:val="single"/>
        </w:rPr>
        <w:t xml:space="preserve">双方协商约定 </w:t>
      </w:r>
      <w:r>
        <w:rPr>
          <w:rFonts w:ascii="宋体" w:hAnsi="宋体" w:cs="宋体" w:hint="eastAsia"/>
          <w:szCs w:val="21"/>
        </w:rPr>
        <w:t>。</w:t>
      </w:r>
      <w:bookmarkEnd w:id="1084"/>
      <w:bookmarkEnd w:id="1085"/>
      <w:bookmarkEnd w:id="1086"/>
      <w:bookmarkEnd w:id="1087"/>
      <w:bookmarkEnd w:id="1088"/>
      <w:r>
        <w:rPr>
          <w:rFonts w:ascii="宋体" w:hAnsi="宋体" w:cs="宋体" w:hint="eastAsia"/>
          <w:szCs w:val="21"/>
        </w:rPr>
        <w:t xml:space="preserve">  </w:t>
      </w:r>
      <w:bookmarkStart w:id="1089" w:name="_Toc318581157"/>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1.10.4超大件和超重件的运输</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运输超大件或超重件所需的道路和桥梁临时加固改造费用和其他有关费用由</w:t>
      </w:r>
      <w:r>
        <w:rPr>
          <w:rFonts w:ascii="宋体" w:hAnsi="宋体" w:cs="宋体" w:hint="eastAsia"/>
          <w:szCs w:val="21"/>
          <w:u w:val="single"/>
        </w:rPr>
        <w:t xml:space="preserve">  承包人  </w:t>
      </w:r>
      <w:r>
        <w:rPr>
          <w:rFonts w:ascii="宋体" w:hAnsi="宋体" w:cs="宋体" w:hint="eastAsia"/>
          <w:szCs w:val="21"/>
        </w:rPr>
        <w:t>承担。</w:t>
      </w:r>
    </w:p>
    <w:p w:rsidR="007D65D3" w:rsidRDefault="00BD22B7">
      <w:pPr>
        <w:spacing w:line="360" w:lineRule="auto"/>
        <w:ind w:firstLineChars="200" w:firstLine="420"/>
        <w:outlineLvl w:val="0"/>
        <w:rPr>
          <w:rFonts w:ascii="宋体" w:hAnsi="宋体" w:cs="宋体"/>
          <w:szCs w:val="21"/>
        </w:rPr>
      </w:pPr>
      <w:bookmarkStart w:id="1090" w:name="_Toc27378055"/>
      <w:bookmarkStart w:id="1091" w:name="_Toc499891643"/>
      <w:bookmarkStart w:id="1092" w:name="_Toc106695203"/>
      <w:bookmarkStart w:id="1093" w:name="_Toc25208"/>
      <w:bookmarkStart w:id="1094" w:name="_Toc499892834"/>
      <w:bookmarkStart w:id="1095" w:name="_Toc3420"/>
      <w:bookmarkStart w:id="1096" w:name="_Toc106695356"/>
      <w:bookmarkStart w:id="1097" w:name="_Toc500865877"/>
      <w:bookmarkStart w:id="1098" w:name="_Toc36136594"/>
      <w:bookmarkStart w:id="1099" w:name="_Toc500864487"/>
      <w:bookmarkEnd w:id="1089"/>
      <w:r>
        <w:rPr>
          <w:rFonts w:ascii="宋体" w:hAnsi="宋体" w:cs="宋体" w:hint="eastAsia"/>
          <w:szCs w:val="21"/>
        </w:rPr>
        <w:t>1.11 知识产权</w:t>
      </w:r>
      <w:bookmarkEnd w:id="1090"/>
      <w:bookmarkEnd w:id="1091"/>
      <w:bookmarkEnd w:id="1092"/>
      <w:bookmarkEnd w:id="1093"/>
      <w:bookmarkEnd w:id="1094"/>
      <w:bookmarkEnd w:id="1095"/>
      <w:bookmarkEnd w:id="1096"/>
      <w:bookmarkEnd w:id="1097"/>
      <w:bookmarkEnd w:id="1098"/>
      <w:bookmarkEnd w:id="1099"/>
    </w:p>
    <w:p w:rsidR="007D65D3" w:rsidRDefault="00BD22B7">
      <w:pPr>
        <w:spacing w:line="360" w:lineRule="auto"/>
        <w:ind w:firstLineChars="200" w:firstLine="420"/>
        <w:rPr>
          <w:rFonts w:ascii="宋体" w:hAnsi="宋体" w:cs="宋体"/>
          <w:szCs w:val="21"/>
        </w:rPr>
      </w:pPr>
      <w:r>
        <w:rPr>
          <w:rFonts w:ascii="宋体" w:hAnsi="宋体" w:cs="宋体" w:hint="eastAsia"/>
          <w:szCs w:val="21"/>
        </w:rPr>
        <w:t>1.11.1关于发包人提供给承包人的图纸、发包人为实施工程自行编制或委托编制的技术规范以及反映发包人关于合同要求或其他类似性质的文件的著作权的归属：</w:t>
      </w:r>
      <w:r>
        <w:rPr>
          <w:rFonts w:ascii="宋体" w:hAnsi="宋体" w:cs="宋体" w:hint="eastAsia"/>
          <w:szCs w:val="21"/>
          <w:u w:val="single"/>
        </w:rPr>
        <w:t xml:space="preserve">按通用条款1.11.1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关于发包人提供的上述文件的使用限制的要求：</w:t>
      </w:r>
      <w:r>
        <w:rPr>
          <w:rFonts w:ascii="宋体" w:hAnsi="宋体" w:cs="宋体" w:hint="eastAsia"/>
          <w:szCs w:val="21"/>
          <w:u w:val="single"/>
        </w:rPr>
        <w:t xml:space="preserve">     双方协商约定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bookmarkStart w:id="1100" w:name="_Toc499892835"/>
      <w:bookmarkStart w:id="1101" w:name="_Toc499891644"/>
      <w:r>
        <w:rPr>
          <w:rFonts w:ascii="宋体" w:hAnsi="宋体" w:cs="宋体" w:hint="eastAsia"/>
          <w:szCs w:val="21"/>
        </w:rPr>
        <w:t>1.11.2 关于承包人为实施工程所编制文件的著作权的归属：</w:t>
      </w:r>
      <w:bookmarkEnd w:id="1100"/>
      <w:bookmarkEnd w:id="1101"/>
      <w:r>
        <w:rPr>
          <w:rFonts w:ascii="宋体" w:hAnsi="宋体" w:cs="宋体" w:hint="eastAsia"/>
          <w:szCs w:val="21"/>
          <w:u w:val="single"/>
        </w:rPr>
        <w:t xml:space="preserve">  按通用条款1.11.2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关于承包人提供的上述文件的使用限制的要求：</w:t>
      </w:r>
      <w:r>
        <w:rPr>
          <w:rFonts w:ascii="宋体" w:hAnsi="宋体" w:cs="宋体" w:hint="eastAsia"/>
          <w:szCs w:val="21"/>
          <w:u w:val="single"/>
        </w:rPr>
        <w:t xml:space="preserve">     双方协商约定                 </w:t>
      </w:r>
      <w:r>
        <w:rPr>
          <w:rFonts w:ascii="宋体" w:hAnsi="宋体" w:cs="宋体" w:hint="eastAsia"/>
          <w:szCs w:val="21"/>
        </w:rPr>
        <w:t>。</w:t>
      </w:r>
    </w:p>
    <w:p w:rsidR="007D65D3" w:rsidRDefault="00BD22B7">
      <w:pPr>
        <w:spacing w:line="360" w:lineRule="auto"/>
        <w:ind w:firstLineChars="200" w:firstLine="420"/>
        <w:outlineLvl w:val="0"/>
        <w:rPr>
          <w:rFonts w:ascii="宋体" w:hAnsi="宋体" w:cs="宋体"/>
          <w:kern w:val="0"/>
          <w:szCs w:val="21"/>
        </w:rPr>
      </w:pPr>
      <w:bookmarkStart w:id="1102" w:name="_Toc499892836"/>
      <w:bookmarkStart w:id="1103" w:name="_Toc27378056"/>
      <w:bookmarkStart w:id="1104" w:name="_Toc499891645"/>
      <w:bookmarkStart w:id="1105" w:name="_Toc500865878"/>
      <w:bookmarkStart w:id="1106" w:name="_Toc500864488"/>
      <w:bookmarkStart w:id="1107" w:name="_Toc20799"/>
      <w:bookmarkStart w:id="1108" w:name="_Toc36136595"/>
      <w:bookmarkStart w:id="1109" w:name="_Toc25669"/>
      <w:bookmarkStart w:id="1110" w:name="_Toc106695204"/>
      <w:bookmarkStart w:id="1111" w:name="_Toc106695357"/>
      <w:r>
        <w:rPr>
          <w:rFonts w:ascii="宋体" w:hAnsi="宋体" w:cs="宋体" w:hint="eastAsia"/>
          <w:szCs w:val="21"/>
        </w:rPr>
        <w:t>1.11.4 承包人在施工过程中所采用的专利、专有技术、技术秘密的使用费的承担方式：</w:t>
      </w:r>
      <w:r>
        <w:rPr>
          <w:rFonts w:ascii="宋体" w:hAnsi="宋体" w:cs="宋体" w:hint="eastAsia"/>
          <w:szCs w:val="21"/>
          <w:u w:val="single"/>
        </w:rPr>
        <w:t xml:space="preserve">承包人负责  </w:t>
      </w:r>
      <w:r>
        <w:rPr>
          <w:rFonts w:ascii="宋体" w:hAnsi="宋体" w:cs="宋体" w:hint="eastAsia"/>
          <w:kern w:val="0"/>
          <w:szCs w:val="21"/>
        </w:rPr>
        <w:t>。</w:t>
      </w:r>
      <w:bookmarkEnd w:id="1102"/>
      <w:bookmarkEnd w:id="1103"/>
      <w:bookmarkEnd w:id="1104"/>
      <w:bookmarkEnd w:id="1105"/>
      <w:bookmarkEnd w:id="1106"/>
      <w:bookmarkEnd w:id="1107"/>
      <w:bookmarkEnd w:id="1108"/>
      <w:bookmarkEnd w:id="1109"/>
      <w:bookmarkEnd w:id="1110"/>
      <w:bookmarkEnd w:id="1111"/>
    </w:p>
    <w:p w:rsidR="007D65D3" w:rsidRDefault="00BD22B7">
      <w:pPr>
        <w:spacing w:line="360" w:lineRule="auto"/>
        <w:ind w:firstLineChars="200" w:firstLine="420"/>
        <w:rPr>
          <w:rFonts w:ascii="宋体" w:hAnsi="宋体" w:cs="宋体"/>
          <w:szCs w:val="21"/>
        </w:rPr>
      </w:pPr>
      <w:r>
        <w:rPr>
          <w:rFonts w:ascii="宋体" w:hAnsi="宋体" w:cs="宋体" w:hint="eastAsia"/>
          <w:szCs w:val="21"/>
        </w:rPr>
        <w:t>1.13工程量清单错误的修正</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出现工程量清单错误时，是否调整合同价格：</w:t>
      </w:r>
      <w:r>
        <w:rPr>
          <w:rFonts w:ascii="宋体" w:hAnsi="宋体" w:cs="宋体" w:hint="eastAsia"/>
          <w:szCs w:val="21"/>
          <w:u w:val="single"/>
        </w:rPr>
        <w:t xml:space="preserve"> 按通用条款1.13      </w:t>
      </w:r>
      <w:r>
        <w:rPr>
          <w:rFonts w:ascii="宋体" w:hAnsi="宋体" w:cs="宋体" w:hint="eastAsia"/>
          <w:kern w:val="0"/>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允许调整合同价格的工程量偏差范围：</w:t>
      </w:r>
      <w:r>
        <w:rPr>
          <w:rFonts w:ascii="宋体" w:hAnsi="宋体" w:cs="宋体" w:hint="eastAsia"/>
          <w:szCs w:val="21"/>
          <w:u w:val="single"/>
        </w:rPr>
        <w:t>按通用条款执行。</w:t>
      </w:r>
    </w:p>
    <w:p w:rsidR="007D65D3" w:rsidRDefault="00BD22B7">
      <w:pPr>
        <w:pStyle w:val="4"/>
        <w:rPr>
          <w:rFonts w:ascii="宋体" w:hAnsi="宋体" w:cs="宋体"/>
          <w:b w:val="0"/>
          <w:szCs w:val="21"/>
        </w:rPr>
      </w:pPr>
      <w:bookmarkStart w:id="1112" w:name="_Toc351203634"/>
      <w:r>
        <w:rPr>
          <w:rFonts w:ascii="宋体" w:hAnsi="宋体" w:cs="宋体" w:hint="eastAsia"/>
          <w:b w:val="0"/>
          <w:szCs w:val="21"/>
        </w:rPr>
        <w:t>2</w:t>
      </w:r>
      <w:bookmarkStart w:id="1113" w:name="_Toc296503157"/>
      <w:bookmarkStart w:id="1114" w:name="_Toc296346658"/>
      <w:bookmarkStart w:id="1115" w:name="_Toc296944496"/>
      <w:bookmarkStart w:id="1116" w:name="_Toc296891197"/>
      <w:bookmarkStart w:id="1117" w:name="_Toc296890985"/>
      <w:bookmarkStart w:id="1118" w:name="_Toc292559867"/>
      <w:bookmarkStart w:id="1119" w:name="_Toc297120457"/>
      <w:bookmarkStart w:id="1120" w:name="_Toc292559362"/>
      <w:bookmarkStart w:id="1121" w:name="_Toc297048343"/>
      <w:bookmarkStart w:id="1122" w:name="_Toc296347156"/>
      <w:r>
        <w:rPr>
          <w:rFonts w:ascii="宋体" w:hAnsi="宋体" w:cs="宋体" w:hint="eastAsia"/>
          <w:b w:val="0"/>
          <w:szCs w:val="21"/>
        </w:rPr>
        <w:t>. 发包人</w:t>
      </w:r>
      <w:bookmarkEnd w:id="1112"/>
    </w:p>
    <w:p w:rsidR="007D65D3" w:rsidRDefault="00BD22B7">
      <w:pPr>
        <w:spacing w:line="360" w:lineRule="auto"/>
        <w:ind w:firstLineChars="200" w:firstLine="420"/>
        <w:outlineLvl w:val="0"/>
        <w:rPr>
          <w:rFonts w:ascii="宋体" w:hAnsi="宋体" w:cs="宋体"/>
          <w:szCs w:val="21"/>
        </w:rPr>
      </w:pPr>
      <w:bookmarkStart w:id="1123" w:name="_Toc36136596"/>
      <w:bookmarkStart w:id="1124" w:name="_Toc500864489"/>
      <w:bookmarkStart w:id="1125" w:name="_Toc106695358"/>
      <w:bookmarkStart w:id="1126" w:name="_Toc500865879"/>
      <w:bookmarkStart w:id="1127" w:name="_Toc27378057"/>
      <w:bookmarkStart w:id="1128" w:name="_Toc23533"/>
      <w:bookmarkStart w:id="1129" w:name="_Toc499891646"/>
      <w:bookmarkStart w:id="1130" w:name="_Toc499892837"/>
      <w:bookmarkStart w:id="1131" w:name="_Toc8771"/>
      <w:bookmarkStart w:id="1132" w:name="_Toc106695205"/>
      <w:bookmarkEnd w:id="1113"/>
      <w:bookmarkEnd w:id="1114"/>
      <w:bookmarkEnd w:id="1115"/>
      <w:bookmarkEnd w:id="1116"/>
      <w:bookmarkEnd w:id="1117"/>
      <w:bookmarkEnd w:id="1118"/>
      <w:bookmarkEnd w:id="1119"/>
      <w:bookmarkEnd w:id="1120"/>
      <w:bookmarkEnd w:id="1121"/>
      <w:bookmarkEnd w:id="1122"/>
      <w:r>
        <w:rPr>
          <w:rFonts w:ascii="宋体" w:hAnsi="宋体" w:cs="宋体" w:hint="eastAsia"/>
          <w:szCs w:val="21"/>
        </w:rPr>
        <w:t>2.2 发包人代表</w:t>
      </w:r>
      <w:bookmarkEnd w:id="1123"/>
      <w:bookmarkEnd w:id="1124"/>
      <w:bookmarkEnd w:id="1125"/>
      <w:bookmarkEnd w:id="1126"/>
      <w:bookmarkEnd w:id="1127"/>
      <w:bookmarkEnd w:id="1128"/>
      <w:bookmarkEnd w:id="1129"/>
      <w:bookmarkEnd w:id="1130"/>
      <w:bookmarkEnd w:id="1131"/>
      <w:bookmarkEnd w:id="1132"/>
    </w:p>
    <w:p w:rsidR="007D65D3" w:rsidRDefault="00BD22B7">
      <w:pPr>
        <w:spacing w:line="360" w:lineRule="auto"/>
        <w:ind w:firstLineChars="200" w:firstLine="420"/>
        <w:rPr>
          <w:rFonts w:ascii="宋体" w:hAnsi="宋体" w:cs="宋体"/>
          <w:szCs w:val="21"/>
        </w:rPr>
      </w:pPr>
      <w:r>
        <w:rPr>
          <w:rFonts w:ascii="宋体" w:hAnsi="宋体" w:cs="宋体" w:hint="eastAsia"/>
          <w:szCs w:val="21"/>
        </w:rPr>
        <w:t>发包人代表：</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姓    名：</w:t>
      </w:r>
      <w:r>
        <w:rPr>
          <w:rFonts w:ascii="宋体" w:hAnsi="宋体" w:cs="宋体" w:hint="eastAsia"/>
          <w:szCs w:val="21"/>
          <w:u w:val="single"/>
        </w:rPr>
        <w:t> 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身份证号：</w:t>
      </w:r>
      <w:r>
        <w:rPr>
          <w:rFonts w:ascii="宋体" w:hAnsi="宋体" w:cs="宋体" w:hint="eastAsia"/>
          <w:szCs w:val="21"/>
          <w:u w:val="single"/>
        </w:rPr>
        <w:t> 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 xml:space="preserve">职    </w:t>
      </w:r>
      <w:proofErr w:type="gramStart"/>
      <w:r>
        <w:rPr>
          <w:rFonts w:ascii="宋体" w:hAnsi="宋体" w:cs="宋体" w:hint="eastAsia"/>
          <w:szCs w:val="21"/>
        </w:rPr>
        <w:t>务</w:t>
      </w:r>
      <w:proofErr w:type="gramEnd"/>
      <w:r>
        <w:rPr>
          <w:rFonts w:ascii="宋体" w:hAnsi="宋体" w:cs="宋体" w:hint="eastAsia"/>
          <w:szCs w:val="21"/>
        </w:rPr>
        <w:t>：</w:t>
      </w:r>
      <w:r>
        <w:rPr>
          <w:rFonts w:ascii="宋体" w:hAnsi="宋体" w:cs="宋体" w:hint="eastAsia"/>
          <w:szCs w:val="21"/>
          <w:u w:val="single"/>
        </w:rPr>
        <w:t>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联系电话：</w:t>
      </w:r>
      <w:r>
        <w:rPr>
          <w:rFonts w:ascii="宋体" w:hAnsi="宋体" w:cs="宋体" w:hint="eastAsia"/>
          <w:szCs w:val="21"/>
          <w:u w:val="single"/>
        </w:rPr>
        <w:t>   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电子信箱：</w:t>
      </w:r>
      <w:r>
        <w:rPr>
          <w:rFonts w:ascii="宋体" w:hAnsi="宋体" w:cs="宋体" w:hint="eastAsia"/>
          <w:szCs w:val="21"/>
          <w:u w:val="single"/>
        </w:rPr>
        <w:t xml:space="preserve">  </w:t>
      </w:r>
      <w:proofErr w:type="gramStart"/>
      <w:r>
        <w:rPr>
          <w:rFonts w:ascii="宋体" w:hAnsi="宋体" w:cs="宋体" w:hint="eastAsia"/>
          <w:szCs w:val="21"/>
          <w:u w:val="single"/>
        </w:rPr>
        <w:t xml:space="preserve">  </w:t>
      </w:r>
      <w:proofErr w:type="gramEnd"/>
      <w:r>
        <w:rPr>
          <w:rFonts w:ascii="宋体" w:hAnsi="宋体" w:cs="宋体" w:hint="eastAsia"/>
          <w:szCs w:val="21"/>
          <w:u w:val="single"/>
        </w:rPr>
        <w:t>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通信地址：</w:t>
      </w:r>
      <w:r>
        <w:rPr>
          <w:rFonts w:ascii="宋体" w:hAnsi="宋体" w:cs="宋体" w:hint="eastAsia"/>
          <w:szCs w:val="21"/>
          <w:u w:val="single"/>
        </w:rPr>
        <w:t>    </w:t>
      </w:r>
      <w:r>
        <w:rPr>
          <w:rFonts w:ascii="宋体" w:hAnsi="宋体" w:cs="宋体" w:hint="eastAsia"/>
          <w:szCs w:val="21"/>
        </w:rPr>
        <w:t>。</w:t>
      </w:r>
    </w:p>
    <w:p w:rsidR="007D65D3" w:rsidRDefault="00BD22B7">
      <w:pPr>
        <w:spacing w:line="360" w:lineRule="auto"/>
        <w:ind w:firstLineChars="200" w:firstLine="420"/>
        <w:rPr>
          <w:rFonts w:ascii="宋体" w:hAnsi="宋体" w:cs="宋体"/>
          <w:b/>
          <w:szCs w:val="21"/>
        </w:rPr>
      </w:pPr>
      <w:r>
        <w:rPr>
          <w:rFonts w:ascii="宋体" w:hAnsi="宋体" w:cs="宋体" w:hint="eastAsia"/>
          <w:szCs w:val="21"/>
        </w:rPr>
        <w:t>发包人对发包人代表的授权范围如下：</w:t>
      </w:r>
      <w:r>
        <w:rPr>
          <w:rFonts w:ascii="宋体" w:hAnsi="宋体" w:cs="宋体" w:hint="eastAsia"/>
          <w:szCs w:val="21"/>
          <w:u w:val="single"/>
        </w:rPr>
        <w:t xml:space="preserve">按通用条款2.2条执行 </w:t>
      </w:r>
      <w:r>
        <w:rPr>
          <w:rFonts w:ascii="宋体" w:hAnsi="宋体" w:cs="宋体" w:hint="eastAsia"/>
          <w:szCs w:val="21"/>
        </w:rPr>
        <w:t>。</w:t>
      </w:r>
    </w:p>
    <w:p w:rsidR="007D65D3" w:rsidRDefault="00BD22B7">
      <w:pPr>
        <w:spacing w:line="360" w:lineRule="auto"/>
        <w:ind w:firstLineChars="200" w:firstLine="420"/>
        <w:outlineLvl w:val="0"/>
        <w:rPr>
          <w:rFonts w:ascii="宋体" w:hAnsi="宋体" w:cs="宋体"/>
          <w:szCs w:val="21"/>
        </w:rPr>
      </w:pPr>
      <w:bookmarkStart w:id="1133" w:name="_Toc499892838"/>
      <w:bookmarkStart w:id="1134" w:name="_Toc500865880"/>
      <w:bookmarkStart w:id="1135" w:name="_Toc499891647"/>
      <w:bookmarkStart w:id="1136" w:name="_Toc32162"/>
      <w:bookmarkStart w:id="1137" w:name="_Toc36136597"/>
      <w:bookmarkStart w:id="1138" w:name="_Toc500864490"/>
      <w:bookmarkStart w:id="1139" w:name="_Toc106695206"/>
      <w:bookmarkStart w:id="1140" w:name="_Toc27378058"/>
      <w:bookmarkStart w:id="1141" w:name="_Toc12031"/>
      <w:bookmarkStart w:id="1142" w:name="_Toc106695359"/>
      <w:r>
        <w:rPr>
          <w:rFonts w:ascii="宋体" w:hAnsi="宋体" w:cs="宋体" w:hint="eastAsia"/>
          <w:szCs w:val="21"/>
        </w:rPr>
        <w:t>2.4 施工现场、施工条件和基础资料的提供</w:t>
      </w:r>
      <w:bookmarkEnd w:id="1133"/>
      <w:bookmarkEnd w:id="1134"/>
      <w:bookmarkEnd w:id="1135"/>
      <w:bookmarkEnd w:id="1136"/>
      <w:bookmarkEnd w:id="1137"/>
      <w:bookmarkEnd w:id="1138"/>
      <w:bookmarkEnd w:id="1139"/>
      <w:bookmarkEnd w:id="1140"/>
      <w:bookmarkEnd w:id="1141"/>
      <w:bookmarkEnd w:id="1142"/>
    </w:p>
    <w:p w:rsidR="007D65D3" w:rsidRDefault="00BD22B7">
      <w:pPr>
        <w:spacing w:line="360" w:lineRule="auto"/>
        <w:ind w:firstLineChars="200" w:firstLine="420"/>
        <w:rPr>
          <w:rFonts w:ascii="宋体" w:hAnsi="宋体" w:cs="宋体"/>
          <w:szCs w:val="21"/>
        </w:rPr>
      </w:pPr>
      <w:r>
        <w:rPr>
          <w:rFonts w:ascii="宋体" w:hAnsi="宋体" w:cs="宋体" w:hint="eastAsia"/>
          <w:szCs w:val="21"/>
        </w:rPr>
        <w:t>2.4.1 提供施工现场</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关于发包人移交施工现场的期限要求：</w:t>
      </w:r>
      <w:r>
        <w:rPr>
          <w:rFonts w:ascii="宋体" w:hAnsi="宋体" w:cs="宋体" w:hint="eastAsia"/>
          <w:szCs w:val="21"/>
          <w:u w:val="single"/>
        </w:rPr>
        <w:t xml:space="preserve">按通用条款2.4.1条执行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2.4.2 提供施工条件</w:t>
      </w:r>
    </w:p>
    <w:p w:rsidR="007D65D3" w:rsidRDefault="00BD22B7">
      <w:pPr>
        <w:spacing w:line="360" w:lineRule="auto"/>
        <w:ind w:firstLineChars="200" w:firstLine="420"/>
        <w:rPr>
          <w:rFonts w:ascii="宋体" w:hAnsi="宋体" w:cs="宋体"/>
          <w:szCs w:val="21"/>
          <w:u w:val="single"/>
        </w:rPr>
      </w:pPr>
      <w:r>
        <w:rPr>
          <w:rFonts w:ascii="宋体" w:hAnsi="宋体" w:cs="宋体" w:hint="eastAsia"/>
          <w:szCs w:val="21"/>
        </w:rPr>
        <w:lastRenderedPageBreak/>
        <w:t>关于发包人应负责提供施工所需要的条件，包括：</w:t>
      </w:r>
      <w:r>
        <w:rPr>
          <w:rFonts w:ascii="宋体" w:hAnsi="宋体" w:cs="宋体" w:hint="eastAsia"/>
          <w:szCs w:val="21"/>
          <w:u w:val="single"/>
        </w:rPr>
        <w:t xml:space="preserve"> 按通用条款2.4.2条执行  </w:t>
      </w:r>
      <w:r>
        <w:rPr>
          <w:rFonts w:ascii="宋体" w:hAnsi="宋体" w:cs="宋体" w:hint="eastAsia"/>
          <w:szCs w:val="21"/>
        </w:rPr>
        <w:t>。</w:t>
      </w:r>
    </w:p>
    <w:p w:rsidR="007D65D3" w:rsidRDefault="00BD22B7">
      <w:pPr>
        <w:spacing w:line="360" w:lineRule="auto"/>
        <w:ind w:firstLineChars="200" w:firstLine="420"/>
        <w:outlineLvl w:val="0"/>
        <w:rPr>
          <w:rFonts w:ascii="宋体" w:hAnsi="宋体" w:cs="宋体"/>
          <w:szCs w:val="21"/>
        </w:rPr>
      </w:pPr>
      <w:bookmarkStart w:id="1143" w:name="_Toc499891648"/>
      <w:bookmarkStart w:id="1144" w:name="_Toc27378059"/>
      <w:bookmarkStart w:id="1145" w:name="_Toc14875"/>
      <w:bookmarkStart w:id="1146" w:name="_Toc500865881"/>
      <w:bookmarkStart w:id="1147" w:name="_Toc36136598"/>
      <w:bookmarkStart w:id="1148" w:name="_Toc106695360"/>
      <w:bookmarkStart w:id="1149" w:name="_Toc106695207"/>
      <w:bookmarkStart w:id="1150" w:name="_Toc499892839"/>
      <w:bookmarkStart w:id="1151" w:name="_Toc19697"/>
      <w:bookmarkStart w:id="1152" w:name="_Toc500864491"/>
      <w:r>
        <w:rPr>
          <w:rFonts w:ascii="宋体" w:hAnsi="宋体" w:cs="宋体" w:hint="eastAsia"/>
          <w:szCs w:val="21"/>
        </w:rPr>
        <w:t>2.5 资金来源证明及支付担保</w:t>
      </w:r>
      <w:bookmarkEnd w:id="1143"/>
      <w:bookmarkEnd w:id="1144"/>
      <w:bookmarkEnd w:id="1145"/>
      <w:bookmarkEnd w:id="1146"/>
      <w:bookmarkEnd w:id="1147"/>
      <w:bookmarkEnd w:id="1148"/>
      <w:bookmarkEnd w:id="1149"/>
      <w:bookmarkEnd w:id="1150"/>
      <w:bookmarkEnd w:id="1151"/>
      <w:bookmarkEnd w:id="1152"/>
    </w:p>
    <w:p w:rsidR="007D65D3" w:rsidRDefault="00BD22B7">
      <w:pPr>
        <w:spacing w:line="360" w:lineRule="auto"/>
        <w:ind w:firstLineChars="200" w:firstLine="420"/>
        <w:rPr>
          <w:rFonts w:ascii="宋体" w:hAnsi="宋体" w:cs="宋体"/>
          <w:szCs w:val="21"/>
        </w:rPr>
      </w:pPr>
      <w:r>
        <w:rPr>
          <w:rFonts w:ascii="宋体" w:hAnsi="宋体" w:cs="宋体" w:hint="eastAsia"/>
          <w:szCs w:val="21"/>
        </w:rPr>
        <w:t>发包人提供资金来源证明的期限要求：</w:t>
      </w:r>
      <w:r>
        <w:rPr>
          <w:rFonts w:ascii="宋体" w:hAnsi="宋体" w:cs="宋体" w:hint="eastAsia"/>
          <w:szCs w:val="21"/>
          <w:u w:val="single"/>
        </w:rPr>
        <w:t xml:space="preserve">按通用条款2.5执行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发包人是否提供支付担保：</w:t>
      </w:r>
      <w:r>
        <w:rPr>
          <w:rFonts w:ascii="宋体" w:hAnsi="宋体" w:cs="宋体" w:hint="eastAsia"/>
          <w:szCs w:val="21"/>
          <w:u w:val="single"/>
        </w:rPr>
        <w:t xml:space="preserve">不提供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u w:val="single"/>
        </w:rPr>
      </w:pPr>
      <w:r>
        <w:rPr>
          <w:rFonts w:ascii="宋体" w:hAnsi="宋体" w:cs="宋体" w:hint="eastAsia"/>
          <w:szCs w:val="21"/>
        </w:rPr>
        <w:t>发包人提供支付担保的形式：</w:t>
      </w:r>
      <w:r>
        <w:rPr>
          <w:rFonts w:ascii="宋体" w:hAnsi="宋体" w:cs="宋体" w:hint="eastAsia"/>
          <w:szCs w:val="21"/>
          <w:u w:val="single"/>
        </w:rPr>
        <w:t> /           </w:t>
      </w:r>
      <w:r>
        <w:rPr>
          <w:rFonts w:ascii="宋体" w:hAnsi="宋体" w:cs="宋体" w:hint="eastAsia"/>
          <w:szCs w:val="21"/>
        </w:rPr>
        <w:t>。</w:t>
      </w:r>
    </w:p>
    <w:p w:rsidR="007D65D3" w:rsidRDefault="00BD22B7">
      <w:pPr>
        <w:pStyle w:val="4"/>
        <w:rPr>
          <w:rFonts w:ascii="宋体" w:hAnsi="宋体" w:cs="宋体"/>
          <w:b w:val="0"/>
          <w:szCs w:val="21"/>
        </w:rPr>
      </w:pPr>
      <w:bookmarkStart w:id="1153" w:name="_Toc351203635"/>
      <w:r>
        <w:rPr>
          <w:rFonts w:ascii="宋体" w:hAnsi="宋体" w:cs="宋体" w:hint="eastAsia"/>
          <w:b w:val="0"/>
          <w:szCs w:val="21"/>
        </w:rPr>
        <w:t>3</w:t>
      </w:r>
      <w:bookmarkStart w:id="1154" w:name="_Toc296346659"/>
      <w:bookmarkStart w:id="1155" w:name="_Toc297048344"/>
      <w:bookmarkStart w:id="1156" w:name="_Toc292559868"/>
      <w:bookmarkStart w:id="1157" w:name="_Toc296890986"/>
      <w:bookmarkStart w:id="1158" w:name="_Toc292559363"/>
      <w:bookmarkStart w:id="1159" w:name="_Toc296944497"/>
      <w:bookmarkStart w:id="1160" w:name="_Toc296347157"/>
      <w:bookmarkStart w:id="1161" w:name="_Toc297120458"/>
      <w:bookmarkStart w:id="1162" w:name="_Toc296503158"/>
      <w:bookmarkStart w:id="1163" w:name="_Toc296891198"/>
      <w:r>
        <w:rPr>
          <w:rFonts w:ascii="宋体" w:hAnsi="宋体" w:cs="宋体" w:hint="eastAsia"/>
          <w:b w:val="0"/>
          <w:szCs w:val="21"/>
        </w:rPr>
        <w:t>. 承包人</w:t>
      </w:r>
      <w:bookmarkEnd w:id="1153"/>
    </w:p>
    <w:bookmarkEnd w:id="1154"/>
    <w:bookmarkEnd w:id="1155"/>
    <w:bookmarkEnd w:id="1156"/>
    <w:bookmarkEnd w:id="1157"/>
    <w:bookmarkEnd w:id="1158"/>
    <w:bookmarkEnd w:id="1159"/>
    <w:bookmarkEnd w:id="1160"/>
    <w:bookmarkEnd w:id="1161"/>
    <w:bookmarkEnd w:id="1162"/>
    <w:bookmarkEnd w:id="1163"/>
    <w:p w:rsidR="007D65D3" w:rsidRDefault="00BD22B7">
      <w:pPr>
        <w:spacing w:line="360" w:lineRule="auto"/>
        <w:ind w:firstLineChars="200" w:firstLine="420"/>
        <w:rPr>
          <w:rFonts w:ascii="宋体" w:hAnsi="宋体" w:cs="宋体"/>
          <w:szCs w:val="21"/>
        </w:rPr>
      </w:pPr>
      <w:r>
        <w:rPr>
          <w:rFonts w:ascii="宋体" w:hAnsi="宋体" w:cs="宋体" w:hint="eastAsia"/>
          <w:szCs w:val="21"/>
        </w:rPr>
        <w:t>3.1 承包人的一般义务</w:t>
      </w:r>
    </w:p>
    <w:p w:rsidR="007D65D3" w:rsidRDefault="00BD22B7">
      <w:pPr>
        <w:spacing w:line="360" w:lineRule="auto"/>
        <w:jc w:val="left"/>
        <w:rPr>
          <w:rFonts w:ascii="宋体" w:hAnsi="宋体" w:cs="宋体"/>
          <w:szCs w:val="21"/>
        </w:rPr>
      </w:pPr>
      <w:r>
        <w:rPr>
          <w:rFonts w:ascii="宋体" w:hAnsi="宋体" w:cs="宋体" w:hint="eastAsia"/>
          <w:kern w:val="0"/>
          <w:szCs w:val="21"/>
        </w:rPr>
        <w:t>（9）</w:t>
      </w:r>
      <w:r>
        <w:rPr>
          <w:rFonts w:ascii="宋体" w:hAnsi="宋体" w:cs="宋体" w:hint="eastAsia"/>
          <w:szCs w:val="21"/>
        </w:rPr>
        <w:t>承包人提交的竣工资料的内容：</w:t>
      </w:r>
      <w:r>
        <w:rPr>
          <w:rFonts w:ascii="宋体" w:hAnsi="宋体" w:cs="宋体" w:hint="eastAsia"/>
          <w:szCs w:val="21"/>
          <w:u w:val="single"/>
        </w:rPr>
        <w:t xml:space="preserve">   向发包人提供全套施工资料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承包人需要提交的竣工资料套数：</w:t>
      </w:r>
      <w:r>
        <w:rPr>
          <w:rFonts w:ascii="宋体" w:hAnsi="宋体" w:cs="宋体" w:hint="eastAsia"/>
          <w:szCs w:val="21"/>
          <w:u w:val="single"/>
        </w:rPr>
        <w:t xml:space="preserve">    双方协商约定         </w:t>
      </w:r>
      <w:r>
        <w:rPr>
          <w:rFonts w:ascii="宋体" w:hAnsi="宋体" w:cs="宋体" w:hint="eastAsia"/>
          <w:szCs w:val="21"/>
        </w:rPr>
        <w:t>。</w:t>
      </w:r>
    </w:p>
    <w:p w:rsidR="007D65D3" w:rsidRDefault="00BD22B7">
      <w:pPr>
        <w:spacing w:line="360" w:lineRule="auto"/>
        <w:ind w:leftChars="304" w:left="638"/>
        <w:jc w:val="left"/>
        <w:rPr>
          <w:rFonts w:ascii="宋体" w:hAnsi="宋体" w:cs="宋体"/>
          <w:szCs w:val="21"/>
        </w:rPr>
      </w:pPr>
      <w:r>
        <w:rPr>
          <w:rFonts w:ascii="宋体" w:hAnsi="宋体" w:cs="宋体" w:hint="eastAsia"/>
          <w:szCs w:val="21"/>
        </w:rPr>
        <w:t>承包人提交的竣工资料的费用承担：</w:t>
      </w:r>
      <w:r>
        <w:rPr>
          <w:rFonts w:ascii="宋体" w:hAnsi="宋体" w:cs="宋体" w:hint="eastAsia"/>
          <w:szCs w:val="21"/>
          <w:u w:val="single"/>
        </w:rPr>
        <w:t xml:space="preserve">  承包人           </w:t>
      </w:r>
      <w:r>
        <w:rPr>
          <w:rFonts w:ascii="宋体" w:hAnsi="宋体" w:cs="宋体" w:hint="eastAsia"/>
          <w:szCs w:val="21"/>
        </w:rPr>
        <w:t>。</w:t>
      </w:r>
    </w:p>
    <w:p w:rsidR="007D65D3" w:rsidRDefault="00BD22B7">
      <w:pPr>
        <w:spacing w:line="360" w:lineRule="auto"/>
        <w:ind w:leftChars="304" w:left="638"/>
        <w:jc w:val="left"/>
        <w:rPr>
          <w:rFonts w:ascii="宋体" w:hAnsi="宋体" w:cs="宋体"/>
          <w:szCs w:val="21"/>
        </w:rPr>
      </w:pPr>
      <w:r>
        <w:rPr>
          <w:rFonts w:ascii="宋体" w:hAnsi="宋体" w:cs="宋体" w:hint="eastAsia"/>
          <w:szCs w:val="21"/>
        </w:rPr>
        <w:t>承包人提交的竣工资料移交时间：</w:t>
      </w:r>
      <w:r>
        <w:rPr>
          <w:rFonts w:ascii="宋体" w:hAnsi="宋体" w:cs="宋体" w:hint="eastAsia"/>
          <w:szCs w:val="21"/>
          <w:u w:val="single"/>
        </w:rPr>
        <w:t xml:space="preserve">    程竣工验收前七日前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承包人提交的竣工资料形式要求：</w:t>
      </w:r>
      <w:r>
        <w:rPr>
          <w:rFonts w:ascii="宋体" w:hAnsi="宋体" w:cs="宋体" w:hint="eastAsia"/>
          <w:szCs w:val="21"/>
          <w:u w:val="single"/>
        </w:rPr>
        <w:t xml:space="preserve">        书面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kern w:val="0"/>
          <w:szCs w:val="21"/>
        </w:rPr>
        <w:t>（10）承包人应履行的其他义务：</w:t>
      </w:r>
      <w:r>
        <w:rPr>
          <w:rFonts w:ascii="宋体" w:hAnsi="宋体" w:cs="宋体" w:hint="eastAsia"/>
          <w:szCs w:val="21"/>
          <w:u w:val="single"/>
        </w:rPr>
        <w:t xml:space="preserve">   按通用条款3.1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3.2 项目经理</w:t>
      </w:r>
    </w:p>
    <w:p w:rsidR="007D65D3" w:rsidRDefault="00BD22B7">
      <w:pPr>
        <w:spacing w:line="360" w:lineRule="auto"/>
        <w:ind w:firstLineChars="200" w:firstLine="420"/>
        <w:rPr>
          <w:rFonts w:ascii="宋体" w:hAnsi="宋体" w:cs="宋体"/>
          <w:szCs w:val="21"/>
        </w:rPr>
      </w:pPr>
      <w:r>
        <w:rPr>
          <w:rFonts w:ascii="宋体" w:hAnsi="宋体" w:cs="宋体" w:hint="eastAsia"/>
          <w:kern w:val="0"/>
          <w:szCs w:val="21"/>
        </w:rPr>
        <w:t xml:space="preserve">3.2.1 </w:t>
      </w:r>
      <w:r>
        <w:rPr>
          <w:rFonts w:ascii="宋体" w:hAnsi="宋体" w:cs="宋体" w:hint="eastAsia"/>
          <w:szCs w:val="21"/>
        </w:rPr>
        <w:t>项目经理：</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姓    名：</w:t>
      </w:r>
      <w:r>
        <w:rPr>
          <w:rFonts w:ascii="宋体" w:hAnsi="宋体" w:cs="宋体" w:hint="eastAsia"/>
          <w:szCs w:val="21"/>
          <w:u w:val="single"/>
        </w:rPr>
        <w:t>  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身份证号：</w:t>
      </w:r>
      <w:r>
        <w:rPr>
          <w:rFonts w:ascii="宋体" w:hAnsi="宋体" w:cs="宋体" w:hint="eastAsia"/>
          <w:szCs w:val="21"/>
          <w:u w:val="single"/>
        </w:rPr>
        <w:t>  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建造师执业资格等级：</w:t>
      </w:r>
      <w:r>
        <w:rPr>
          <w:rFonts w:ascii="宋体" w:hAnsi="宋体" w:cs="宋体" w:hint="eastAsia"/>
          <w:szCs w:val="21"/>
          <w:u w:val="single"/>
        </w:rPr>
        <w:t>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建造</w:t>
      </w:r>
      <w:proofErr w:type="gramStart"/>
      <w:r>
        <w:rPr>
          <w:rFonts w:ascii="宋体" w:hAnsi="宋体" w:cs="宋体" w:hint="eastAsia"/>
          <w:szCs w:val="21"/>
        </w:rPr>
        <w:t>师注册</w:t>
      </w:r>
      <w:proofErr w:type="gramEnd"/>
      <w:r>
        <w:rPr>
          <w:rFonts w:ascii="宋体" w:hAnsi="宋体" w:cs="宋体" w:hint="eastAsia"/>
          <w:szCs w:val="21"/>
        </w:rPr>
        <w:t>证书号：</w:t>
      </w:r>
      <w:r>
        <w:rPr>
          <w:rFonts w:ascii="宋体" w:hAnsi="宋体" w:cs="宋体" w:hint="eastAsia"/>
          <w:szCs w:val="21"/>
          <w:u w:val="single"/>
        </w:rPr>
        <w:t>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建造师执业印章号：</w:t>
      </w:r>
      <w:r>
        <w:rPr>
          <w:rFonts w:ascii="宋体" w:hAnsi="宋体" w:cs="宋体" w:hint="eastAsia"/>
          <w:szCs w:val="21"/>
          <w:u w:val="single"/>
        </w:rPr>
        <w:t>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安全生产考核合格证书号：</w:t>
      </w:r>
      <w:r>
        <w:rPr>
          <w:rFonts w:ascii="宋体" w:hAnsi="宋体" w:cs="宋体" w:hint="eastAsia"/>
          <w:szCs w:val="21"/>
          <w:u w:val="single"/>
        </w:rPr>
        <w:t>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联系电话：</w:t>
      </w:r>
      <w:r>
        <w:rPr>
          <w:rFonts w:ascii="宋体" w:hAnsi="宋体" w:cs="宋体" w:hint="eastAsia"/>
          <w:szCs w:val="21"/>
          <w:u w:val="single"/>
        </w:rPr>
        <w:t>  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电子信箱：</w:t>
      </w:r>
      <w:r>
        <w:rPr>
          <w:rFonts w:ascii="宋体" w:hAnsi="宋体" w:cs="宋体" w:hint="eastAsia"/>
          <w:szCs w:val="21"/>
          <w:u w:val="single"/>
        </w:rPr>
        <w:t>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通信地址：</w:t>
      </w:r>
      <w:r>
        <w:rPr>
          <w:rFonts w:ascii="宋体" w:hAnsi="宋体" w:cs="宋体" w:hint="eastAsia"/>
          <w:szCs w:val="21"/>
          <w:u w:val="single"/>
        </w:rPr>
        <w:t>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承包人对项目经理的授权范围如下：</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kern w:val="0"/>
          <w:szCs w:val="21"/>
        </w:rPr>
        <w:t>关于项目经理每月在施工现场的时间要求：</w:t>
      </w:r>
      <w:r>
        <w:rPr>
          <w:rFonts w:ascii="宋体" w:hAnsi="宋体" w:cs="宋体" w:hint="eastAsia"/>
          <w:szCs w:val="21"/>
          <w:u w:val="single"/>
        </w:rPr>
        <w:t xml:space="preserve"> 双方协商约定     </w:t>
      </w:r>
      <w:r>
        <w:rPr>
          <w:rFonts w:ascii="宋体" w:hAnsi="宋体" w:cs="宋体" w:hint="eastAsia"/>
          <w:szCs w:val="21"/>
        </w:rPr>
        <w:t>。</w:t>
      </w:r>
    </w:p>
    <w:p w:rsidR="007D65D3" w:rsidRDefault="00BD22B7">
      <w:pPr>
        <w:spacing w:line="360" w:lineRule="auto"/>
        <w:ind w:firstLineChars="200" w:firstLine="420"/>
        <w:rPr>
          <w:rFonts w:ascii="宋体" w:hAnsi="宋体" w:cs="宋体"/>
          <w:kern w:val="0"/>
          <w:szCs w:val="21"/>
        </w:rPr>
      </w:pPr>
      <w:r>
        <w:rPr>
          <w:rFonts w:ascii="宋体" w:hAnsi="宋体" w:cs="宋体" w:hint="eastAsia"/>
          <w:kern w:val="0"/>
          <w:szCs w:val="21"/>
        </w:rPr>
        <w:t>承包人未提交劳动合同，以及没有为项目经理缴纳社会保险证明的违约责任：</w:t>
      </w:r>
      <w:r>
        <w:rPr>
          <w:rFonts w:ascii="宋体" w:hAnsi="宋体" w:cs="宋体" w:hint="eastAsia"/>
          <w:szCs w:val="21"/>
          <w:u w:val="single"/>
        </w:rPr>
        <w:t xml:space="preserve"> 按通用条款3.2.1条执行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u w:val="single"/>
        </w:rPr>
      </w:pPr>
      <w:r>
        <w:rPr>
          <w:rFonts w:ascii="宋体" w:hAnsi="宋体" w:cs="宋体" w:hint="eastAsia"/>
          <w:kern w:val="0"/>
          <w:szCs w:val="21"/>
        </w:rPr>
        <w:t>项目经理未经批准，擅自离开施工现场的违约责任：</w:t>
      </w:r>
      <w:r>
        <w:rPr>
          <w:rFonts w:ascii="宋体" w:hAnsi="宋体" w:cs="宋体" w:hint="eastAsia"/>
          <w:szCs w:val="21"/>
          <w:u w:val="single"/>
        </w:rPr>
        <w:t xml:space="preserve"> 按通用条款3.2.1条执行</w:t>
      </w:r>
      <w:r>
        <w:rPr>
          <w:rFonts w:ascii="宋体" w:hAnsi="宋体" w:cs="宋体" w:hint="eastAsia"/>
          <w:szCs w:val="21"/>
        </w:rPr>
        <w:t>。</w:t>
      </w:r>
    </w:p>
    <w:p w:rsidR="007D65D3" w:rsidRDefault="00BD22B7">
      <w:pPr>
        <w:spacing w:line="360" w:lineRule="auto"/>
        <w:rPr>
          <w:rFonts w:ascii="宋体" w:hAnsi="宋体" w:cs="宋体"/>
          <w:szCs w:val="21"/>
        </w:rPr>
      </w:pPr>
      <w:r>
        <w:rPr>
          <w:rFonts w:ascii="宋体" w:hAnsi="宋体" w:cs="宋体" w:hint="eastAsia"/>
          <w:szCs w:val="21"/>
        </w:rPr>
        <w:t>3.2.3 承包人擅自更换项目经理的违约责任：</w:t>
      </w:r>
      <w:r>
        <w:rPr>
          <w:rFonts w:ascii="宋体" w:hAnsi="宋体" w:cs="宋体" w:hint="eastAsia"/>
          <w:szCs w:val="21"/>
          <w:u w:val="single"/>
        </w:rPr>
        <w:t xml:space="preserve">     双方协商约定       </w:t>
      </w:r>
      <w:r>
        <w:rPr>
          <w:rFonts w:ascii="宋体" w:hAnsi="宋体" w:cs="宋体" w:hint="eastAsia"/>
          <w:szCs w:val="21"/>
        </w:rPr>
        <w:t>。</w:t>
      </w:r>
    </w:p>
    <w:p w:rsidR="007D65D3" w:rsidRDefault="00BD22B7">
      <w:pPr>
        <w:spacing w:line="360" w:lineRule="auto"/>
        <w:outlineLvl w:val="0"/>
        <w:rPr>
          <w:rFonts w:ascii="宋体" w:hAnsi="宋体" w:cs="宋体"/>
          <w:szCs w:val="21"/>
        </w:rPr>
      </w:pPr>
      <w:r>
        <w:rPr>
          <w:rFonts w:ascii="宋体" w:hAnsi="宋体" w:cs="宋体" w:hint="eastAsia"/>
          <w:szCs w:val="21"/>
        </w:rPr>
        <w:t xml:space="preserve">    </w:t>
      </w:r>
      <w:bookmarkStart w:id="1164" w:name="_Toc499892840"/>
      <w:bookmarkStart w:id="1165" w:name="_Toc27378060"/>
      <w:bookmarkStart w:id="1166" w:name="_Toc36136599"/>
      <w:bookmarkStart w:id="1167" w:name="_Toc500865882"/>
      <w:bookmarkStart w:id="1168" w:name="_Toc5292"/>
      <w:bookmarkStart w:id="1169" w:name="_Toc106695361"/>
      <w:bookmarkStart w:id="1170" w:name="_Toc106695208"/>
      <w:bookmarkStart w:id="1171" w:name="_Toc500864492"/>
      <w:bookmarkStart w:id="1172" w:name="_Toc499891649"/>
      <w:bookmarkStart w:id="1173" w:name="_Toc13440"/>
      <w:r>
        <w:rPr>
          <w:rFonts w:ascii="宋体" w:hAnsi="宋体" w:cs="宋体" w:hint="eastAsia"/>
          <w:szCs w:val="21"/>
        </w:rPr>
        <w:t>3.2.4 承包人无正当理由拒绝更换项目经理的违约责任：</w:t>
      </w:r>
      <w:r>
        <w:rPr>
          <w:rFonts w:ascii="宋体" w:hAnsi="宋体" w:cs="宋体" w:hint="eastAsia"/>
          <w:szCs w:val="21"/>
          <w:u w:val="single"/>
        </w:rPr>
        <w:t xml:space="preserve">   双方协商约定    </w:t>
      </w:r>
      <w:r>
        <w:rPr>
          <w:rFonts w:ascii="宋体" w:hAnsi="宋体" w:cs="宋体" w:hint="eastAsia"/>
          <w:szCs w:val="21"/>
        </w:rPr>
        <w:t>。</w:t>
      </w:r>
      <w:bookmarkEnd w:id="1164"/>
      <w:bookmarkEnd w:id="1165"/>
      <w:bookmarkEnd w:id="1166"/>
      <w:bookmarkEnd w:id="1167"/>
      <w:bookmarkEnd w:id="1168"/>
      <w:bookmarkEnd w:id="1169"/>
      <w:bookmarkEnd w:id="1170"/>
      <w:bookmarkEnd w:id="1171"/>
      <w:bookmarkEnd w:id="1172"/>
      <w:bookmarkEnd w:id="1173"/>
    </w:p>
    <w:p w:rsidR="007D65D3" w:rsidRDefault="00BD22B7">
      <w:pPr>
        <w:spacing w:line="360" w:lineRule="auto"/>
        <w:ind w:firstLineChars="200" w:firstLine="420"/>
        <w:rPr>
          <w:rFonts w:ascii="宋体" w:hAnsi="宋体" w:cs="宋体"/>
          <w:szCs w:val="21"/>
        </w:rPr>
      </w:pPr>
      <w:r>
        <w:rPr>
          <w:rFonts w:ascii="宋体" w:hAnsi="宋体" w:cs="宋体" w:hint="eastAsia"/>
          <w:szCs w:val="21"/>
        </w:rPr>
        <w:t>3.3 承包人人员</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3.3.1 承包人提交项目管理机构及施工现场管理人员安排报告的期限：</w:t>
      </w:r>
      <w:r>
        <w:rPr>
          <w:rFonts w:ascii="宋体" w:hAnsi="宋体" w:cs="宋体" w:hint="eastAsia"/>
          <w:szCs w:val="21"/>
          <w:u w:val="single"/>
        </w:rPr>
        <w:t xml:space="preserve"> 按通用条款3.3.1条执行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lastRenderedPageBreak/>
        <w:t>3.3.3 承包人无正当理由拒绝撤换主要施工管理人员的违约责任：</w:t>
      </w:r>
      <w:r>
        <w:rPr>
          <w:rFonts w:ascii="宋体" w:hAnsi="宋体" w:cs="宋体" w:hint="eastAsia"/>
          <w:szCs w:val="21"/>
          <w:u w:val="single"/>
        </w:rPr>
        <w:t xml:space="preserve">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u w:val="single"/>
        </w:rPr>
      </w:pPr>
      <w:r>
        <w:rPr>
          <w:rFonts w:ascii="宋体" w:hAnsi="宋体" w:cs="宋体" w:hint="eastAsia"/>
          <w:szCs w:val="21"/>
        </w:rPr>
        <w:t xml:space="preserve">3.3.4 承包人主要施工管理人员离开施工现场的批准要求： </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3.3.5承包人擅自更换主要施工管理人员的违约责任：</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承包人主要施工管理人员擅自离开施工现场的违约责任：</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3</w:t>
      </w:r>
      <w:bookmarkStart w:id="1174" w:name="_Toc300934945"/>
      <w:bookmarkStart w:id="1175" w:name="_Toc297120459"/>
      <w:bookmarkStart w:id="1176" w:name="_Toc296346660"/>
      <w:bookmarkStart w:id="1177" w:name="_Toc296891199"/>
      <w:bookmarkStart w:id="1178" w:name="_Toc312677988"/>
      <w:bookmarkStart w:id="1179" w:name="_Toc296503159"/>
      <w:bookmarkStart w:id="1180" w:name="_Toc296890987"/>
      <w:bookmarkStart w:id="1181" w:name="_Toc296347158"/>
      <w:bookmarkStart w:id="1182" w:name="_Toc297048345"/>
      <w:bookmarkStart w:id="1183" w:name="_Toc296944498"/>
      <w:bookmarkStart w:id="1184" w:name="_Toc297123492"/>
      <w:bookmarkStart w:id="1185" w:name="_Toc297216151"/>
      <w:bookmarkStart w:id="1186" w:name="_Toc304295523"/>
      <w:bookmarkStart w:id="1187" w:name="_Toc292559364"/>
      <w:bookmarkStart w:id="1188" w:name="_Toc292559869"/>
      <w:bookmarkStart w:id="1189" w:name="_Toc303539102"/>
      <w:r>
        <w:rPr>
          <w:rFonts w:ascii="宋体" w:hAnsi="宋体" w:cs="宋体" w:hint="eastAsia"/>
          <w:szCs w:val="21"/>
        </w:rPr>
        <w:t>.5 分包</w:t>
      </w:r>
    </w:p>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p w:rsidR="007D65D3" w:rsidRDefault="00BD22B7">
      <w:pPr>
        <w:spacing w:line="360" w:lineRule="auto"/>
        <w:ind w:firstLineChars="200" w:firstLine="420"/>
        <w:rPr>
          <w:rFonts w:ascii="宋体" w:hAnsi="宋体" w:cs="宋体"/>
          <w:szCs w:val="21"/>
        </w:rPr>
      </w:pPr>
      <w:r>
        <w:rPr>
          <w:rFonts w:ascii="宋体" w:hAnsi="宋体" w:cs="宋体" w:hint="eastAsia"/>
          <w:szCs w:val="21"/>
        </w:rPr>
        <w:t>3</w:t>
      </w:r>
      <w:bookmarkStart w:id="1190" w:name="_Toc297048346"/>
      <w:bookmarkStart w:id="1191" w:name="_Toc296347159"/>
      <w:bookmarkStart w:id="1192" w:name="_Toc297216152"/>
      <w:bookmarkStart w:id="1193" w:name="_Toc296890988"/>
      <w:bookmarkStart w:id="1194" w:name="_Toc296944499"/>
      <w:bookmarkStart w:id="1195" w:name="_Toc292559870"/>
      <w:bookmarkStart w:id="1196" w:name="_Toc300934946"/>
      <w:bookmarkStart w:id="1197" w:name="_Toc303539103"/>
      <w:bookmarkStart w:id="1198" w:name="_Toc296346661"/>
      <w:bookmarkStart w:id="1199" w:name="_Toc297123493"/>
      <w:bookmarkStart w:id="1200" w:name="_Toc292559365"/>
      <w:bookmarkStart w:id="1201" w:name="_Toc296891200"/>
      <w:bookmarkStart w:id="1202" w:name="_Toc296503160"/>
      <w:bookmarkStart w:id="1203" w:name="_Toc297120460"/>
      <w:bookmarkStart w:id="1204" w:name="_Toc304295524"/>
      <w:bookmarkStart w:id="1205" w:name="_Toc318581158"/>
      <w:bookmarkStart w:id="1206" w:name="_Toc312677989"/>
      <w:r>
        <w:rPr>
          <w:rFonts w:ascii="宋体" w:hAnsi="宋体" w:cs="宋体" w:hint="eastAsia"/>
          <w:szCs w:val="21"/>
        </w:rPr>
        <w:t>.5.1 分包的一般约定</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禁止分包的工程包括：</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jc w:val="left"/>
        <w:rPr>
          <w:rFonts w:ascii="宋体" w:hAnsi="宋体" w:cs="宋体"/>
          <w:szCs w:val="21"/>
          <w:u w:val="single"/>
        </w:rPr>
      </w:pPr>
      <w:r>
        <w:rPr>
          <w:rFonts w:ascii="宋体" w:hAnsi="宋体" w:cs="宋体" w:hint="eastAsia"/>
          <w:szCs w:val="21"/>
        </w:rPr>
        <w:t>主体结构、关键性工作的范围：</w:t>
      </w:r>
      <w:r>
        <w:rPr>
          <w:rFonts w:ascii="宋体" w:hAnsi="宋体" w:cs="宋体" w:hint="eastAsia"/>
          <w:szCs w:val="21"/>
          <w:u w:val="single"/>
        </w:rPr>
        <w:t xml:space="preserve"> 按通用条款执行          </w:t>
      </w:r>
      <w:r>
        <w:rPr>
          <w:rFonts w:ascii="宋体" w:hAnsi="宋体" w:cs="宋体" w:hint="eastAsia"/>
          <w:szCs w:val="21"/>
        </w:rPr>
        <w:t>。</w:t>
      </w:r>
      <w:bookmarkStart w:id="1207" w:name="_Toc296347160"/>
      <w:bookmarkStart w:id="1208" w:name="_Toc300934947"/>
      <w:bookmarkStart w:id="1209" w:name="_Toc296944500"/>
      <w:bookmarkStart w:id="1210" w:name="_Toc297048347"/>
      <w:bookmarkStart w:id="1211" w:name="_Toc297216153"/>
      <w:bookmarkStart w:id="1212" w:name="_Toc296890989"/>
      <w:bookmarkStart w:id="1213" w:name="_Toc297123494"/>
      <w:bookmarkStart w:id="1214" w:name="_Toc296346662"/>
      <w:bookmarkStart w:id="1215" w:name="_Toc303539104"/>
      <w:bookmarkStart w:id="1216" w:name="_Toc296891201"/>
      <w:bookmarkStart w:id="1217" w:name="_Toc304295525"/>
      <w:bookmarkStart w:id="1218" w:name="_Toc296503161"/>
      <w:bookmarkStart w:id="1219" w:name="_Toc297120461"/>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p>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p w:rsidR="007D65D3" w:rsidRDefault="00BD22B7">
      <w:pPr>
        <w:spacing w:line="360" w:lineRule="auto"/>
        <w:rPr>
          <w:rFonts w:ascii="宋体" w:hAnsi="宋体" w:cs="宋体"/>
          <w:szCs w:val="21"/>
        </w:rPr>
      </w:pPr>
      <w:r>
        <w:rPr>
          <w:rFonts w:ascii="宋体" w:hAnsi="宋体" w:cs="宋体" w:hint="eastAsia"/>
          <w:szCs w:val="21"/>
        </w:rPr>
        <w:t xml:space="preserve">    3</w:t>
      </w:r>
      <w:bookmarkStart w:id="1220" w:name="_Toc312677990"/>
      <w:bookmarkStart w:id="1221" w:name="_Toc318581159"/>
      <w:r>
        <w:rPr>
          <w:rFonts w:ascii="宋体" w:hAnsi="宋体" w:cs="宋体" w:hint="eastAsia"/>
          <w:szCs w:val="21"/>
        </w:rPr>
        <w:t>.5.2分包的确定</w:t>
      </w:r>
    </w:p>
    <w:p w:rsidR="007D65D3" w:rsidRDefault="00BD22B7">
      <w:pPr>
        <w:spacing w:line="360" w:lineRule="auto"/>
        <w:ind w:firstLineChars="200" w:firstLine="420"/>
        <w:rPr>
          <w:rFonts w:ascii="宋体" w:hAnsi="宋体" w:cs="宋体"/>
          <w:szCs w:val="21"/>
          <w:u w:val="single"/>
        </w:rPr>
      </w:pPr>
      <w:r>
        <w:rPr>
          <w:rFonts w:ascii="宋体" w:hAnsi="宋体" w:cs="宋体" w:hint="eastAsia"/>
          <w:szCs w:val="21"/>
        </w:rPr>
        <w:t>允许分包的专业工程包括：</w:t>
      </w:r>
      <w:r>
        <w:rPr>
          <w:rFonts w:ascii="宋体" w:hAnsi="宋体" w:cs="宋体" w:hint="eastAsia"/>
          <w:szCs w:val="21"/>
          <w:u w:val="single"/>
        </w:rPr>
        <w:t xml:space="preserve">  /                       </w:t>
      </w:r>
      <w:r>
        <w:rPr>
          <w:rFonts w:ascii="宋体" w:hAnsi="宋体" w:cs="宋体" w:hint="eastAsia"/>
          <w:szCs w:val="21"/>
        </w:rPr>
        <w:t>。</w:t>
      </w:r>
    </w:p>
    <w:p w:rsidR="007D65D3" w:rsidRDefault="00BD22B7">
      <w:pPr>
        <w:spacing w:line="360" w:lineRule="auto"/>
        <w:rPr>
          <w:rFonts w:ascii="宋体" w:hAnsi="宋体" w:cs="宋体"/>
          <w:szCs w:val="21"/>
        </w:rPr>
      </w:pPr>
      <w:r>
        <w:rPr>
          <w:rFonts w:ascii="宋体" w:hAnsi="宋体" w:cs="宋体" w:hint="eastAsia"/>
          <w:szCs w:val="21"/>
        </w:rPr>
        <w:t>其他关于分包的约定：</w:t>
      </w:r>
      <w:r>
        <w:rPr>
          <w:rFonts w:ascii="宋体" w:hAnsi="宋体" w:cs="宋体" w:hint="eastAsia"/>
          <w:szCs w:val="21"/>
          <w:u w:val="single"/>
        </w:rPr>
        <w:t xml:space="preserve">      不允许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3.5.4 分包合同价款</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关于分包合同价款支付的约定：</w:t>
      </w:r>
      <w:r>
        <w:rPr>
          <w:rFonts w:ascii="宋体" w:hAnsi="宋体" w:cs="宋体" w:hint="eastAsia"/>
          <w:szCs w:val="21"/>
          <w:u w:val="single"/>
        </w:rPr>
        <w:t xml:space="preserve">/                   </w:t>
      </w:r>
      <w:r>
        <w:rPr>
          <w:rFonts w:ascii="宋体" w:hAnsi="宋体" w:cs="宋体" w:hint="eastAsia"/>
          <w:szCs w:val="21"/>
        </w:rPr>
        <w:t>。</w:t>
      </w:r>
    </w:p>
    <w:bookmarkEnd w:id="1220"/>
    <w:bookmarkEnd w:id="1221"/>
    <w:p w:rsidR="007D65D3" w:rsidRDefault="00BD22B7">
      <w:pPr>
        <w:spacing w:line="360" w:lineRule="auto"/>
        <w:ind w:firstLineChars="200" w:firstLine="420"/>
        <w:rPr>
          <w:rFonts w:ascii="宋体" w:hAnsi="宋体" w:cs="宋体"/>
          <w:szCs w:val="21"/>
        </w:rPr>
      </w:pPr>
      <w:r>
        <w:rPr>
          <w:rFonts w:ascii="宋体" w:hAnsi="宋体" w:cs="宋体" w:hint="eastAsia"/>
          <w:szCs w:val="21"/>
        </w:rPr>
        <w:t>3.6 工程照管与成品、半成品保护</w:t>
      </w:r>
    </w:p>
    <w:p w:rsidR="007D65D3" w:rsidRDefault="00BD22B7">
      <w:pPr>
        <w:autoSpaceDE w:val="0"/>
        <w:autoSpaceDN w:val="0"/>
        <w:adjustRightInd w:val="0"/>
        <w:spacing w:line="360" w:lineRule="auto"/>
        <w:ind w:rightChars="-16" w:right="-34" w:firstLineChars="100" w:firstLine="210"/>
        <w:rPr>
          <w:rFonts w:ascii="宋体" w:hAnsi="宋体" w:cs="宋体"/>
          <w:kern w:val="0"/>
          <w:szCs w:val="21"/>
        </w:rPr>
      </w:pPr>
      <w:r>
        <w:rPr>
          <w:rFonts w:ascii="宋体" w:hAnsi="宋体" w:cs="宋体" w:hint="eastAsia"/>
          <w:kern w:val="0"/>
          <w:szCs w:val="21"/>
        </w:rPr>
        <w:t>承包人负责照管工程及工程相关的材料、工程设备的起始时间：</w:t>
      </w:r>
      <w:r>
        <w:rPr>
          <w:rFonts w:ascii="宋体" w:hAnsi="宋体" w:cs="宋体" w:hint="eastAsia"/>
          <w:kern w:val="0"/>
          <w:szCs w:val="21"/>
          <w:u w:val="single"/>
        </w:rPr>
        <w:t xml:space="preserve"> 竣工验收交付使用前  </w:t>
      </w:r>
      <w:r>
        <w:rPr>
          <w:rFonts w:ascii="宋体" w:hAnsi="宋体" w:cs="宋体" w:hint="eastAsia"/>
          <w:kern w:val="0"/>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3.7 履约担保</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承包人是否提供履约担保：</w:t>
      </w:r>
      <w:r>
        <w:rPr>
          <w:rFonts w:ascii="宋体" w:hAnsi="宋体" w:cs="宋体" w:hint="eastAsia"/>
          <w:szCs w:val="21"/>
          <w:u w:val="single"/>
        </w:rPr>
        <w:t xml:space="preserve"> 不提供</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承包人提供履约担保的形式、金额：</w:t>
      </w:r>
      <w:r>
        <w:rPr>
          <w:rFonts w:ascii="宋体" w:hAnsi="宋体" w:cs="宋体" w:hint="eastAsia"/>
          <w:szCs w:val="21"/>
          <w:u w:val="single"/>
        </w:rPr>
        <w:t>/。</w:t>
      </w:r>
    </w:p>
    <w:p w:rsidR="007D65D3" w:rsidRDefault="00BD22B7">
      <w:pPr>
        <w:pStyle w:val="4"/>
        <w:rPr>
          <w:rFonts w:ascii="宋体" w:hAnsi="宋体" w:cs="宋体"/>
          <w:b w:val="0"/>
          <w:szCs w:val="21"/>
        </w:rPr>
      </w:pPr>
      <w:bookmarkStart w:id="1222" w:name="_Toc351203636"/>
      <w:r>
        <w:rPr>
          <w:rFonts w:ascii="宋体" w:hAnsi="宋体" w:cs="宋体" w:hint="eastAsia"/>
          <w:b w:val="0"/>
          <w:szCs w:val="21"/>
        </w:rPr>
        <w:t>4</w:t>
      </w:r>
      <w:bookmarkStart w:id="1223" w:name="_Toc267251413"/>
      <w:bookmarkStart w:id="1224" w:name="_Toc297120462"/>
      <w:bookmarkStart w:id="1225" w:name="_Toc296891202"/>
      <w:bookmarkStart w:id="1226" w:name="_Toc296347161"/>
      <w:bookmarkStart w:id="1227" w:name="_Toc292559871"/>
      <w:bookmarkStart w:id="1228" w:name="_Toc296503162"/>
      <w:bookmarkStart w:id="1229" w:name="_Toc296890990"/>
      <w:bookmarkStart w:id="1230" w:name="_Toc296944501"/>
      <w:bookmarkStart w:id="1231" w:name="_Toc296346663"/>
      <w:bookmarkStart w:id="1232" w:name="_Toc292559366"/>
      <w:bookmarkStart w:id="1233" w:name="_Toc297048348"/>
      <w:r>
        <w:rPr>
          <w:rFonts w:ascii="宋体" w:hAnsi="宋体" w:cs="宋体" w:hint="eastAsia"/>
          <w:b w:val="0"/>
          <w:szCs w:val="21"/>
        </w:rPr>
        <w:t>. 监</w:t>
      </w:r>
      <w:bookmarkEnd w:id="1223"/>
      <w:bookmarkEnd w:id="1224"/>
      <w:bookmarkEnd w:id="1225"/>
      <w:bookmarkEnd w:id="1226"/>
      <w:bookmarkEnd w:id="1227"/>
      <w:bookmarkEnd w:id="1228"/>
      <w:bookmarkEnd w:id="1229"/>
      <w:bookmarkEnd w:id="1230"/>
      <w:bookmarkEnd w:id="1231"/>
      <w:bookmarkEnd w:id="1232"/>
      <w:bookmarkEnd w:id="1233"/>
      <w:r>
        <w:rPr>
          <w:rFonts w:ascii="宋体" w:hAnsi="宋体" w:cs="宋体" w:hint="eastAsia"/>
          <w:b w:val="0"/>
          <w:szCs w:val="21"/>
        </w:rPr>
        <w:t>理人</w:t>
      </w:r>
      <w:bookmarkEnd w:id="1222"/>
    </w:p>
    <w:p w:rsidR="007D65D3" w:rsidRDefault="00BD22B7">
      <w:pPr>
        <w:spacing w:line="360" w:lineRule="auto"/>
        <w:ind w:firstLineChars="200" w:firstLine="420"/>
        <w:rPr>
          <w:rFonts w:ascii="宋体" w:hAnsi="宋体" w:cs="宋体"/>
          <w:szCs w:val="21"/>
        </w:rPr>
      </w:pPr>
      <w:r>
        <w:rPr>
          <w:rFonts w:ascii="宋体" w:hAnsi="宋体" w:cs="宋体" w:hint="eastAsia"/>
          <w:szCs w:val="21"/>
        </w:rPr>
        <w:t>4.1监理人的一般规定</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关于监理人的监理内容：</w:t>
      </w:r>
      <w:r>
        <w:rPr>
          <w:rFonts w:ascii="宋体" w:hAnsi="宋体" w:cs="宋体" w:hint="eastAsia"/>
          <w:szCs w:val="21"/>
          <w:u w:val="single"/>
        </w:rPr>
        <w:t xml:space="preserve">  按国家及地方规定、监理合同约定执行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关于监理人的监理权限：</w:t>
      </w:r>
      <w:r>
        <w:rPr>
          <w:rFonts w:ascii="宋体" w:hAnsi="宋体" w:cs="宋体" w:hint="eastAsia"/>
          <w:szCs w:val="21"/>
          <w:u w:val="single"/>
        </w:rPr>
        <w:t xml:space="preserve">   按国家及地方规定、监理合同约定执行  </w:t>
      </w:r>
      <w:r>
        <w:rPr>
          <w:rFonts w:ascii="宋体" w:hAnsi="宋体" w:cs="宋体" w:hint="eastAsia"/>
          <w:szCs w:val="21"/>
        </w:rPr>
        <w:t xml:space="preserve">。 </w:t>
      </w:r>
    </w:p>
    <w:p w:rsidR="007D65D3" w:rsidRDefault="00BD22B7">
      <w:pPr>
        <w:spacing w:line="360" w:lineRule="auto"/>
        <w:rPr>
          <w:rFonts w:ascii="宋体" w:hAnsi="宋体" w:cs="宋体"/>
          <w:szCs w:val="21"/>
        </w:rPr>
      </w:pPr>
      <w:r>
        <w:rPr>
          <w:rFonts w:ascii="宋体" w:hAnsi="宋体" w:cs="宋体" w:hint="eastAsia"/>
          <w:szCs w:val="21"/>
        </w:rPr>
        <w:t>关于监理人在施工现场的办公场所、生活场所的提供和费用承担的约定：</w:t>
      </w:r>
      <w:r>
        <w:rPr>
          <w:rFonts w:ascii="宋体" w:hAnsi="宋体" w:cs="宋体" w:hint="eastAsia"/>
          <w:szCs w:val="21"/>
          <w:u w:val="single"/>
        </w:rPr>
        <w:t xml:space="preserve">  有监理公司负责承担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4.2 监理人员</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总监理工程师：</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姓    名：</w:t>
      </w:r>
      <w:r>
        <w:rPr>
          <w:rFonts w:ascii="宋体" w:hAnsi="宋体" w:cs="宋体" w:hint="eastAsia"/>
          <w:szCs w:val="21"/>
          <w:u w:val="single"/>
        </w:rPr>
        <w:t>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 xml:space="preserve">职    </w:t>
      </w:r>
      <w:proofErr w:type="gramStart"/>
      <w:r>
        <w:rPr>
          <w:rFonts w:ascii="宋体" w:hAnsi="宋体" w:cs="宋体" w:hint="eastAsia"/>
          <w:szCs w:val="21"/>
        </w:rPr>
        <w:t>务</w:t>
      </w:r>
      <w:proofErr w:type="gramEnd"/>
      <w:r>
        <w:rPr>
          <w:rFonts w:ascii="宋体" w:hAnsi="宋体" w:cs="宋体" w:hint="eastAsia"/>
          <w:szCs w:val="21"/>
        </w:rPr>
        <w:t>：</w:t>
      </w:r>
      <w:r>
        <w:rPr>
          <w:rFonts w:ascii="宋体" w:hAnsi="宋体" w:cs="宋体" w:hint="eastAsia"/>
          <w:szCs w:val="21"/>
          <w:u w:val="single"/>
        </w:rPr>
        <w:t>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监理工程师执业资格证书号：</w:t>
      </w:r>
      <w:r>
        <w:rPr>
          <w:rFonts w:ascii="宋体" w:hAnsi="宋体" w:cs="宋体" w:hint="eastAsia"/>
          <w:szCs w:val="21"/>
          <w:u w:val="single"/>
        </w:rPr>
        <w:t>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联系电话：</w:t>
      </w:r>
      <w:r>
        <w:rPr>
          <w:rFonts w:ascii="宋体" w:hAnsi="宋体" w:cs="宋体" w:hint="eastAsia"/>
          <w:szCs w:val="21"/>
          <w:u w:val="single"/>
        </w:rPr>
        <w:t>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电子信箱：</w:t>
      </w:r>
      <w:r>
        <w:rPr>
          <w:rFonts w:ascii="宋体" w:hAnsi="宋体" w:cs="宋体" w:hint="eastAsia"/>
          <w:szCs w:val="21"/>
          <w:u w:val="single"/>
        </w:rPr>
        <w:t>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通信地址：</w:t>
      </w:r>
      <w:r>
        <w:rPr>
          <w:rFonts w:ascii="宋体" w:hAnsi="宋体" w:cs="宋体" w:hint="eastAsia"/>
          <w:szCs w:val="21"/>
          <w:u w:val="single"/>
        </w:rPr>
        <w:t>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关于监理人的其他约定：</w:t>
      </w:r>
      <w:r>
        <w:rPr>
          <w:rFonts w:ascii="宋体" w:hAnsi="宋体" w:cs="宋体" w:hint="eastAsia"/>
          <w:szCs w:val="21"/>
          <w:u w:val="single"/>
        </w:rPr>
        <w:t>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4.4 商定或确定</w:t>
      </w:r>
    </w:p>
    <w:p w:rsidR="007D65D3" w:rsidRDefault="00BD22B7">
      <w:pPr>
        <w:spacing w:line="360" w:lineRule="auto"/>
        <w:ind w:firstLineChars="200" w:firstLine="420"/>
        <w:rPr>
          <w:rFonts w:ascii="宋体" w:hAnsi="宋体" w:cs="宋体"/>
          <w:szCs w:val="21"/>
        </w:rPr>
      </w:pPr>
      <w:bookmarkStart w:id="1234" w:name="_Toc267251418"/>
      <w:r>
        <w:rPr>
          <w:rFonts w:ascii="宋体" w:hAnsi="宋体" w:cs="宋体" w:hint="eastAsia"/>
          <w:szCs w:val="21"/>
        </w:rPr>
        <w:t>在发包人和承包人不能通过协商达成一致意见时，发包人授权监理人对以下事项进行确定：</w:t>
      </w:r>
    </w:p>
    <w:p w:rsidR="007D65D3" w:rsidRDefault="00BD22B7">
      <w:pPr>
        <w:autoSpaceDE w:val="0"/>
        <w:autoSpaceDN w:val="0"/>
        <w:adjustRightInd w:val="0"/>
        <w:spacing w:line="360" w:lineRule="auto"/>
        <w:ind w:firstLineChars="200" w:firstLine="420"/>
        <w:jc w:val="left"/>
        <w:rPr>
          <w:rFonts w:ascii="宋体" w:hAnsi="宋体" w:cs="宋体"/>
          <w:kern w:val="0"/>
          <w:szCs w:val="21"/>
        </w:rPr>
      </w:pPr>
      <w:r>
        <w:rPr>
          <w:rFonts w:ascii="宋体" w:hAnsi="宋体" w:cs="宋体" w:hint="eastAsia"/>
          <w:kern w:val="0"/>
          <w:szCs w:val="21"/>
        </w:rPr>
        <w:lastRenderedPageBreak/>
        <w:t>（1）</w:t>
      </w:r>
      <w:r>
        <w:rPr>
          <w:rFonts w:ascii="宋体" w:hAnsi="宋体" w:cs="宋体" w:hint="eastAsia"/>
          <w:szCs w:val="21"/>
          <w:u w:val="single"/>
        </w:rPr>
        <w:t xml:space="preserve">    按通用条款4.4条执行          </w:t>
      </w:r>
      <w:r>
        <w:rPr>
          <w:rFonts w:ascii="宋体" w:hAnsi="宋体" w:cs="宋体" w:hint="eastAsia"/>
          <w:szCs w:val="21"/>
        </w:rPr>
        <w:t>；</w:t>
      </w:r>
    </w:p>
    <w:p w:rsidR="007D65D3" w:rsidRDefault="00BD22B7">
      <w:pPr>
        <w:autoSpaceDE w:val="0"/>
        <w:autoSpaceDN w:val="0"/>
        <w:adjustRightInd w:val="0"/>
        <w:spacing w:line="360" w:lineRule="auto"/>
        <w:ind w:firstLineChars="200" w:firstLine="420"/>
        <w:jc w:val="left"/>
        <w:rPr>
          <w:rFonts w:ascii="宋体" w:hAnsi="宋体" w:cs="宋体"/>
          <w:kern w:val="0"/>
          <w:szCs w:val="21"/>
        </w:rPr>
      </w:pPr>
      <w:r>
        <w:rPr>
          <w:rFonts w:ascii="宋体" w:hAnsi="宋体" w:cs="宋体" w:hint="eastAsia"/>
          <w:kern w:val="0"/>
          <w:szCs w:val="21"/>
        </w:rPr>
        <w:t>（2）</w:t>
      </w:r>
      <w:r>
        <w:rPr>
          <w:rFonts w:ascii="宋体" w:hAnsi="宋体" w:cs="宋体" w:hint="eastAsia"/>
          <w:szCs w:val="21"/>
          <w:u w:val="single"/>
        </w:rPr>
        <w:t xml:space="preserve">             /                      </w:t>
      </w:r>
      <w:r>
        <w:rPr>
          <w:rFonts w:ascii="宋体" w:hAnsi="宋体" w:cs="宋体" w:hint="eastAsia"/>
          <w:szCs w:val="21"/>
        </w:rPr>
        <w:t>；</w:t>
      </w:r>
    </w:p>
    <w:p w:rsidR="007D65D3" w:rsidRDefault="00BD22B7">
      <w:pPr>
        <w:autoSpaceDE w:val="0"/>
        <w:autoSpaceDN w:val="0"/>
        <w:adjustRightInd w:val="0"/>
        <w:spacing w:line="360" w:lineRule="auto"/>
        <w:ind w:firstLineChars="200" w:firstLine="420"/>
        <w:jc w:val="left"/>
        <w:rPr>
          <w:rFonts w:ascii="宋体" w:hAnsi="宋体" w:cs="宋体"/>
          <w:kern w:val="0"/>
          <w:szCs w:val="21"/>
        </w:rPr>
      </w:pPr>
      <w:r>
        <w:rPr>
          <w:rFonts w:ascii="宋体" w:hAnsi="宋体" w:cs="宋体" w:hint="eastAsia"/>
          <w:kern w:val="0"/>
          <w:szCs w:val="21"/>
        </w:rPr>
        <w:t>（3）</w:t>
      </w:r>
      <w:r>
        <w:rPr>
          <w:rFonts w:ascii="宋体" w:hAnsi="宋体" w:cs="宋体" w:hint="eastAsia"/>
          <w:szCs w:val="21"/>
          <w:u w:val="single"/>
        </w:rPr>
        <w:t xml:space="preserve">              /                     </w:t>
      </w:r>
      <w:r>
        <w:rPr>
          <w:rFonts w:ascii="宋体" w:hAnsi="宋体" w:cs="宋体" w:hint="eastAsia"/>
          <w:szCs w:val="21"/>
        </w:rPr>
        <w:t>。</w:t>
      </w:r>
    </w:p>
    <w:p w:rsidR="007D65D3" w:rsidRDefault="00BD22B7">
      <w:pPr>
        <w:pStyle w:val="4"/>
        <w:rPr>
          <w:rFonts w:ascii="宋体" w:hAnsi="宋体" w:cs="宋体"/>
          <w:b w:val="0"/>
          <w:szCs w:val="21"/>
        </w:rPr>
      </w:pPr>
      <w:bookmarkStart w:id="1235" w:name="_Toc351203637"/>
      <w:r>
        <w:rPr>
          <w:rFonts w:ascii="宋体" w:hAnsi="宋体" w:cs="宋体" w:hint="eastAsia"/>
          <w:b w:val="0"/>
          <w:szCs w:val="21"/>
        </w:rPr>
        <w:t>5</w:t>
      </w:r>
      <w:bookmarkStart w:id="1236" w:name="_Toc297120463"/>
      <w:bookmarkStart w:id="1237" w:name="_Toc296347162"/>
      <w:bookmarkStart w:id="1238" w:name="_Toc296944502"/>
      <w:bookmarkStart w:id="1239" w:name="_Toc292559367"/>
      <w:bookmarkStart w:id="1240" w:name="_Toc292559872"/>
      <w:bookmarkStart w:id="1241" w:name="_Toc297048349"/>
      <w:bookmarkStart w:id="1242" w:name="_Toc296891203"/>
      <w:bookmarkStart w:id="1243" w:name="_Toc296503163"/>
      <w:bookmarkStart w:id="1244" w:name="_Toc296346664"/>
      <w:bookmarkStart w:id="1245" w:name="_Toc296890991"/>
      <w:bookmarkEnd w:id="1234"/>
      <w:r>
        <w:rPr>
          <w:rFonts w:ascii="宋体" w:hAnsi="宋体" w:cs="宋体" w:hint="eastAsia"/>
          <w:b w:val="0"/>
          <w:szCs w:val="21"/>
        </w:rPr>
        <w:t>. 工程质量</w:t>
      </w:r>
      <w:bookmarkEnd w:id="1235"/>
    </w:p>
    <w:p w:rsidR="007D65D3" w:rsidRDefault="00BD22B7">
      <w:pPr>
        <w:spacing w:line="360" w:lineRule="auto"/>
        <w:ind w:firstLineChars="200" w:firstLine="420"/>
        <w:outlineLvl w:val="0"/>
        <w:rPr>
          <w:rFonts w:ascii="宋体" w:hAnsi="宋体" w:cs="宋体"/>
          <w:szCs w:val="21"/>
        </w:rPr>
      </w:pPr>
      <w:bookmarkStart w:id="1246" w:name="_Toc106695362"/>
      <w:bookmarkStart w:id="1247" w:name="_Toc20152"/>
      <w:bookmarkStart w:id="1248" w:name="_Toc106695209"/>
      <w:bookmarkStart w:id="1249" w:name="_Toc14358"/>
      <w:bookmarkStart w:id="1250" w:name="_Toc500865883"/>
      <w:bookmarkStart w:id="1251" w:name="_Toc36136600"/>
      <w:bookmarkStart w:id="1252" w:name="_Toc27378061"/>
      <w:bookmarkStart w:id="1253" w:name="_Toc499892841"/>
      <w:bookmarkStart w:id="1254" w:name="_Toc499891650"/>
      <w:bookmarkStart w:id="1255" w:name="_Toc500864493"/>
      <w:r>
        <w:rPr>
          <w:rFonts w:ascii="宋体" w:hAnsi="宋体" w:cs="宋体" w:hint="eastAsia"/>
          <w:szCs w:val="21"/>
        </w:rPr>
        <w:t>5.1 质量要求</w:t>
      </w:r>
      <w:bookmarkEnd w:id="1246"/>
      <w:bookmarkEnd w:id="1247"/>
      <w:bookmarkEnd w:id="1248"/>
      <w:bookmarkEnd w:id="1249"/>
      <w:bookmarkEnd w:id="1250"/>
      <w:bookmarkEnd w:id="1251"/>
      <w:bookmarkEnd w:id="1252"/>
      <w:bookmarkEnd w:id="1253"/>
      <w:bookmarkEnd w:id="1254"/>
      <w:bookmarkEnd w:id="1255"/>
    </w:p>
    <w:p w:rsidR="007D65D3" w:rsidRDefault="00BD22B7">
      <w:pPr>
        <w:spacing w:line="360" w:lineRule="auto"/>
        <w:jc w:val="left"/>
        <w:rPr>
          <w:rFonts w:ascii="宋体" w:hAnsi="宋体" w:cs="宋体"/>
          <w:szCs w:val="21"/>
        </w:rPr>
      </w:pPr>
      <w:r>
        <w:rPr>
          <w:rFonts w:ascii="宋体" w:hAnsi="宋体" w:cs="宋体" w:hint="eastAsia"/>
          <w:szCs w:val="21"/>
        </w:rPr>
        <w:t>5</w:t>
      </w:r>
      <w:bookmarkStart w:id="1256" w:name="_Toc297216155"/>
      <w:bookmarkStart w:id="1257" w:name="_Toc297123496"/>
      <w:bookmarkStart w:id="1258" w:name="_Toc303539106"/>
      <w:bookmarkStart w:id="1259" w:name="_Toc312677997"/>
      <w:bookmarkStart w:id="1260" w:name="_Toc300934949"/>
      <w:bookmarkStart w:id="1261" w:name="_Toc304295527"/>
      <w:bookmarkStart w:id="1262" w:name="_Toc318581164"/>
      <w:r>
        <w:rPr>
          <w:rFonts w:ascii="宋体" w:hAnsi="宋体" w:cs="宋体" w:hint="eastAsia"/>
          <w:szCs w:val="21"/>
        </w:rPr>
        <w:t>.1.1 特殊质量标准和要求：</w:t>
      </w:r>
      <w:r>
        <w:rPr>
          <w:rFonts w:ascii="宋体" w:hAnsi="宋体" w:cs="宋体" w:hint="eastAsia"/>
          <w:szCs w:val="21"/>
          <w:u w:val="single"/>
        </w:rPr>
        <w:t xml:space="preserve">   按通用条款5执行    </w:t>
      </w:r>
      <w:r>
        <w:rPr>
          <w:rFonts w:ascii="宋体" w:hAnsi="宋体" w:cs="宋体" w:hint="eastAsia"/>
          <w:szCs w:val="21"/>
        </w:rPr>
        <w:t>。</w:t>
      </w:r>
    </w:p>
    <w:p w:rsidR="007D65D3" w:rsidRDefault="00BD22B7">
      <w:pPr>
        <w:spacing w:line="360" w:lineRule="auto"/>
        <w:jc w:val="left"/>
        <w:rPr>
          <w:rFonts w:ascii="宋体" w:hAnsi="宋体" w:cs="宋体"/>
          <w:szCs w:val="21"/>
        </w:rPr>
      </w:pPr>
      <w:r>
        <w:rPr>
          <w:rFonts w:ascii="宋体" w:hAnsi="宋体" w:cs="宋体" w:hint="eastAsia"/>
          <w:szCs w:val="21"/>
        </w:rPr>
        <w:t>关于工程奖项的约定：</w:t>
      </w:r>
      <w:r>
        <w:rPr>
          <w:rFonts w:ascii="宋体" w:hAnsi="宋体" w:cs="宋体" w:hint="eastAsia"/>
          <w:szCs w:val="21"/>
          <w:u w:val="single"/>
        </w:rPr>
        <w:t xml:space="preserve">     /          </w:t>
      </w:r>
      <w:r>
        <w:rPr>
          <w:rFonts w:ascii="宋体" w:hAnsi="宋体" w:cs="宋体" w:hint="eastAsia"/>
          <w:szCs w:val="21"/>
        </w:rPr>
        <w:t>。</w:t>
      </w:r>
    </w:p>
    <w:p w:rsidR="007D65D3" w:rsidRDefault="00BD22B7">
      <w:pPr>
        <w:spacing w:line="360" w:lineRule="auto"/>
        <w:ind w:firstLineChars="200" w:firstLine="420"/>
        <w:outlineLvl w:val="0"/>
        <w:rPr>
          <w:rFonts w:ascii="宋体" w:hAnsi="宋体" w:cs="宋体"/>
          <w:szCs w:val="21"/>
        </w:rPr>
      </w:pPr>
      <w:bookmarkStart w:id="1263" w:name="_Toc5713"/>
      <w:bookmarkStart w:id="1264" w:name="_Toc500865884"/>
      <w:bookmarkStart w:id="1265" w:name="_Toc500864494"/>
      <w:bookmarkStart w:id="1266" w:name="_Toc36136601"/>
      <w:bookmarkStart w:id="1267" w:name="_Toc499891651"/>
      <w:bookmarkStart w:id="1268" w:name="_Toc17204"/>
      <w:bookmarkStart w:id="1269" w:name="_Toc27378062"/>
      <w:bookmarkStart w:id="1270" w:name="_Toc106695363"/>
      <w:bookmarkStart w:id="1271" w:name="_Toc499892842"/>
      <w:bookmarkStart w:id="1272" w:name="_Toc106695210"/>
      <w:r>
        <w:rPr>
          <w:rFonts w:ascii="宋体" w:hAnsi="宋体" w:cs="宋体" w:hint="eastAsia"/>
          <w:szCs w:val="21"/>
        </w:rPr>
        <w:t>5.3 隐蔽工程检查</w:t>
      </w:r>
      <w:bookmarkEnd w:id="1263"/>
      <w:bookmarkEnd w:id="1264"/>
      <w:bookmarkEnd w:id="1265"/>
      <w:bookmarkEnd w:id="1266"/>
      <w:bookmarkEnd w:id="1267"/>
      <w:bookmarkEnd w:id="1268"/>
      <w:bookmarkEnd w:id="1269"/>
      <w:bookmarkEnd w:id="1270"/>
      <w:bookmarkEnd w:id="1271"/>
      <w:bookmarkEnd w:id="1272"/>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5.3.2承包人提前通知监理人隐蔽工程检查的期限的约定：</w:t>
      </w:r>
      <w:r>
        <w:rPr>
          <w:rFonts w:ascii="宋体" w:hAnsi="宋体" w:cs="宋体" w:hint="eastAsia"/>
          <w:szCs w:val="21"/>
          <w:u w:val="single"/>
        </w:rPr>
        <w:t xml:space="preserve"> 按通用条款5.3及建筑工程质量监督站有关规定  。</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监理人不能按时进行检查时，应提前</w:t>
      </w:r>
      <w:r>
        <w:rPr>
          <w:rFonts w:ascii="宋体" w:hAnsi="宋体" w:cs="宋体" w:hint="eastAsia"/>
          <w:szCs w:val="21"/>
          <w:u w:val="single"/>
        </w:rPr>
        <w:t xml:space="preserve">  24  </w:t>
      </w:r>
      <w:r>
        <w:rPr>
          <w:rFonts w:ascii="宋体" w:hAnsi="宋体" w:cs="宋体" w:hint="eastAsia"/>
          <w:szCs w:val="21"/>
        </w:rPr>
        <w:t>小时提交书面延期要求。</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关于延期最长不得超过：</w:t>
      </w:r>
      <w:r>
        <w:rPr>
          <w:rFonts w:ascii="宋体" w:hAnsi="宋体" w:cs="宋体" w:hint="eastAsia"/>
          <w:szCs w:val="21"/>
          <w:u w:val="single"/>
        </w:rPr>
        <w:t xml:space="preserve">  48  </w:t>
      </w:r>
      <w:r>
        <w:rPr>
          <w:rFonts w:ascii="宋体" w:hAnsi="宋体" w:cs="宋体" w:hint="eastAsia"/>
          <w:szCs w:val="21"/>
        </w:rPr>
        <w:t>小时。</w:t>
      </w:r>
    </w:p>
    <w:p w:rsidR="007D65D3" w:rsidRDefault="00BD22B7">
      <w:pPr>
        <w:pStyle w:val="4"/>
        <w:rPr>
          <w:rFonts w:ascii="宋体" w:hAnsi="宋体" w:cs="宋体"/>
          <w:b w:val="0"/>
          <w:szCs w:val="21"/>
        </w:rPr>
      </w:pPr>
      <w:bookmarkStart w:id="1273" w:name="_Toc351203638"/>
      <w:r>
        <w:rPr>
          <w:rFonts w:ascii="宋体" w:hAnsi="宋体" w:cs="宋体" w:hint="eastAsia"/>
          <w:b w:val="0"/>
          <w:szCs w:val="21"/>
        </w:rPr>
        <w:t>6. 安全文明施工与环境保护</w:t>
      </w:r>
      <w:bookmarkEnd w:id="1273"/>
    </w:p>
    <w:p w:rsidR="007D65D3" w:rsidRDefault="00BD22B7">
      <w:pPr>
        <w:spacing w:line="360" w:lineRule="auto"/>
        <w:ind w:firstLineChars="200" w:firstLine="420"/>
        <w:rPr>
          <w:rFonts w:ascii="宋体" w:hAnsi="宋体" w:cs="宋体"/>
          <w:szCs w:val="21"/>
        </w:rPr>
      </w:pPr>
      <w:r>
        <w:rPr>
          <w:rFonts w:ascii="宋体" w:hAnsi="宋体" w:cs="宋体" w:hint="eastAsia"/>
          <w:szCs w:val="21"/>
        </w:rPr>
        <w:t>6.1安全文明施工</w:t>
      </w:r>
    </w:p>
    <w:p w:rsidR="007D65D3" w:rsidRDefault="00BD22B7">
      <w:pPr>
        <w:spacing w:line="360" w:lineRule="auto"/>
        <w:jc w:val="left"/>
        <w:rPr>
          <w:rFonts w:ascii="宋体" w:hAnsi="宋体" w:cs="宋体"/>
          <w:szCs w:val="21"/>
        </w:rPr>
      </w:pPr>
      <w:r>
        <w:rPr>
          <w:rFonts w:ascii="宋体" w:hAnsi="宋体" w:cs="宋体" w:hint="eastAsia"/>
          <w:szCs w:val="21"/>
        </w:rPr>
        <w:t>6.1.1 项目安全生产的达标目标及相应事项的约定：</w:t>
      </w:r>
      <w:r>
        <w:rPr>
          <w:rFonts w:ascii="宋体" w:hAnsi="宋体" w:cs="宋体" w:hint="eastAsia"/>
          <w:szCs w:val="21"/>
          <w:u w:val="single"/>
        </w:rPr>
        <w:t xml:space="preserve">  按通用条款6.1.1条执行  </w:t>
      </w:r>
      <w:r>
        <w:rPr>
          <w:rFonts w:ascii="宋体" w:hAnsi="宋体" w:cs="宋体" w:hint="eastAsia"/>
          <w:szCs w:val="21"/>
        </w:rPr>
        <w:t>。</w:t>
      </w:r>
    </w:p>
    <w:p w:rsidR="007D65D3" w:rsidRDefault="00BD22B7">
      <w:pPr>
        <w:spacing w:line="360" w:lineRule="auto"/>
        <w:jc w:val="left"/>
        <w:rPr>
          <w:rFonts w:ascii="宋体" w:hAnsi="宋体" w:cs="宋体"/>
          <w:szCs w:val="21"/>
        </w:rPr>
      </w:pPr>
      <w:r>
        <w:rPr>
          <w:rFonts w:ascii="宋体" w:hAnsi="宋体" w:cs="宋体" w:hint="eastAsia"/>
          <w:szCs w:val="21"/>
        </w:rPr>
        <w:t>6.1.4 关于治安保卫的特别约定：</w:t>
      </w:r>
      <w:r>
        <w:rPr>
          <w:rFonts w:ascii="宋体" w:hAnsi="宋体" w:cs="宋体" w:hint="eastAsia"/>
          <w:szCs w:val="21"/>
          <w:u w:val="single"/>
        </w:rPr>
        <w:t xml:space="preserve">  按通用条款6.1.4条执行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关于编制施工场地治安管理计划的约定：</w:t>
      </w:r>
      <w:r>
        <w:rPr>
          <w:rFonts w:ascii="宋体" w:hAnsi="宋体" w:cs="宋体" w:hint="eastAsia"/>
          <w:szCs w:val="21"/>
          <w:u w:val="single"/>
        </w:rPr>
        <w:t xml:space="preserve">  按通用条款执行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6.1.5 文明施工</w:t>
      </w:r>
    </w:p>
    <w:p w:rsidR="007D65D3" w:rsidRDefault="00BD22B7">
      <w:pPr>
        <w:spacing w:line="360" w:lineRule="auto"/>
        <w:jc w:val="left"/>
        <w:rPr>
          <w:rFonts w:ascii="宋体" w:hAnsi="宋体" w:cs="宋体"/>
          <w:szCs w:val="21"/>
        </w:rPr>
      </w:pPr>
      <w:r>
        <w:rPr>
          <w:rFonts w:ascii="宋体" w:hAnsi="宋体" w:cs="宋体" w:hint="eastAsia"/>
          <w:szCs w:val="21"/>
        </w:rPr>
        <w:t>合同当事人对文明施工的要求：</w:t>
      </w:r>
      <w:r>
        <w:rPr>
          <w:rFonts w:ascii="宋体" w:hAnsi="宋体" w:cs="宋体" w:hint="eastAsia"/>
          <w:szCs w:val="21"/>
          <w:u w:val="single"/>
        </w:rPr>
        <w:t xml:space="preserve">      按通用条款6.1.5条执行          </w:t>
      </w:r>
      <w:r>
        <w:rPr>
          <w:rFonts w:ascii="宋体" w:hAnsi="宋体" w:cs="宋体" w:hint="eastAsia"/>
          <w:szCs w:val="21"/>
        </w:rPr>
        <w:t>。</w:t>
      </w:r>
    </w:p>
    <w:p w:rsidR="007D65D3" w:rsidRDefault="00BD22B7">
      <w:pPr>
        <w:spacing w:line="360" w:lineRule="auto"/>
        <w:jc w:val="left"/>
        <w:rPr>
          <w:rFonts w:ascii="宋体" w:hAnsi="宋体" w:cs="宋体"/>
          <w:szCs w:val="21"/>
        </w:rPr>
      </w:pPr>
      <w:r>
        <w:rPr>
          <w:rFonts w:ascii="宋体" w:hAnsi="宋体" w:cs="宋体" w:hint="eastAsia"/>
          <w:szCs w:val="21"/>
        </w:rPr>
        <w:t>6.1.6 关于安全文明施工费支付比例和支付期限的约定：</w:t>
      </w:r>
      <w:r>
        <w:rPr>
          <w:rFonts w:ascii="宋体" w:hAnsi="宋体" w:cs="宋体" w:hint="eastAsia"/>
          <w:szCs w:val="21"/>
          <w:u w:val="single"/>
        </w:rPr>
        <w:t xml:space="preserve">      /     </w:t>
      </w:r>
      <w:r>
        <w:rPr>
          <w:rFonts w:ascii="宋体" w:hAnsi="宋体" w:cs="宋体" w:hint="eastAsia"/>
          <w:szCs w:val="21"/>
        </w:rPr>
        <w:t>。</w:t>
      </w:r>
    </w:p>
    <w:p w:rsidR="007D65D3" w:rsidRDefault="00BD22B7">
      <w:pPr>
        <w:pStyle w:val="4"/>
        <w:rPr>
          <w:rFonts w:ascii="宋体" w:hAnsi="宋体" w:cs="宋体"/>
          <w:b w:val="0"/>
          <w:szCs w:val="21"/>
        </w:rPr>
      </w:pPr>
      <w:bookmarkStart w:id="1274" w:name="_Toc351203639"/>
      <w:bookmarkEnd w:id="1256"/>
      <w:bookmarkEnd w:id="1257"/>
      <w:bookmarkEnd w:id="1258"/>
      <w:bookmarkEnd w:id="1259"/>
      <w:bookmarkEnd w:id="1260"/>
      <w:bookmarkEnd w:id="1261"/>
      <w:bookmarkEnd w:id="1262"/>
      <w:r>
        <w:rPr>
          <w:rFonts w:ascii="宋体" w:hAnsi="宋体" w:cs="宋体" w:hint="eastAsia"/>
          <w:b w:val="0"/>
          <w:szCs w:val="21"/>
        </w:rPr>
        <w:t>7. 工期和进度</w:t>
      </w:r>
      <w:bookmarkEnd w:id="1274"/>
    </w:p>
    <w:p w:rsidR="007D65D3" w:rsidRDefault="00BD22B7">
      <w:pPr>
        <w:spacing w:line="360" w:lineRule="auto"/>
        <w:ind w:firstLineChars="200" w:firstLine="420"/>
        <w:rPr>
          <w:rFonts w:ascii="宋体" w:hAnsi="宋体" w:cs="宋体"/>
          <w:szCs w:val="21"/>
        </w:rPr>
      </w:pPr>
      <w:r>
        <w:rPr>
          <w:rFonts w:ascii="宋体" w:hAnsi="宋体" w:cs="宋体" w:hint="eastAsia"/>
          <w:szCs w:val="21"/>
        </w:rPr>
        <w:t>7.1 施工组织设计</w:t>
      </w:r>
    </w:p>
    <w:p w:rsidR="007D65D3" w:rsidRDefault="00BD22B7">
      <w:pPr>
        <w:autoSpaceDE w:val="0"/>
        <w:autoSpaceDN w:val="0"/>
        <w:adjustRightInd w:val="0"/>
        <w:spacing w:line="360" w:lineRule="auto"/>
        <w:jc w:val="left"/>
        <w:rPr>
          <w:rFonts w:ascii="宋体" w:hAnsi="宋体" w:cs="宋体"/>
          <w:kern w:val="0"/>
          <w:szCs w:val="21"/>
        </w:rPr>
      </w:pPr>
      <w:r>
        <w:rPr>
          <w:rFonts w:ascii="宋体" w:hAnsi="宋体" w:cs="宋体" w:hint="eastAsia"/>
          <w:szCs w:val="21"/>
        </w:rPr>
        <w:t>7.1.1 合</w:t>
      </w:r>
      <w:r>
        <w:rPr>
          <w:rFonts w:ascii="宋体" w:hAnsi="宋体" w:cs="宋体" w:hint="eastAsia"/>
          <w:kern w:val="0"/>
          <w:szCs w:val="21"/>
        </w:rPr>
        <w:t>同当事人约定的施工组织设计应包括的其他内容：</w:t>
      </w:r>
      <w:r>
        <w:rPr>
          <w:rFonts w:ascii="宋体" w:hAnsi="宋体" w:cs="宋体" w:hint="eastAsia"/>
          <w:szCs w:val="21"/>
          <w:u w:val="single"/>
        </w:rPr>
        <w:t xml:space="preserve"> 按通用条款7.1.1条执行  </w:t>
      </w:r>
      <w:r>
        <w:rPr>
          <w:rFonts w:ascii="宋体" w:hAnsi="宋体" w:cs="宋体" w:hint="eastAsia"/>
          <w:szCs w:val="21"/>
        </w:rPr>
        <w:t>。</w:t>
      </w:r>
    </w:p>
    <w:p w:rsidR="007D65D3" w:rsidRDefault="00BD22B7">
      <w:pPr>
        <w:autoSpaceDE w:val="0"/>
        <w:autoSpaceDN w:val="0"/>
        <w:adjustRightInd w:val="0"/>
        <w:spacing w:line="360" w:lineRule="auto"/>
        <w:ind w:firstLineChars="200" w:firstLine="420"/>
        <w:jc w:val="left"/>
        <w:rPr>
          <w:rFonts w:ascii="宋体" w:hAnsi="宋体" w:cs="宋体"/>
          <w:kern w:val="0"/>
          <w:szCs w:val="21"/>
        </w:rPr>
      </w:pPr>
      <w:r>
        <w:rPr>
          <w:rFonts w:ascii="宋体" w:hAnsi="宋体" w:cs="宋体" w:hint="eastAsia"/>
          <w:szCs w:val="21"/>
        </w:rPr>
        <w:t xml:space="preserve">7.1.2 </w:t>
      </w:r>
      <w:r>
        <w:rPr>
          <w:rFonts w:ascii="宋体" w:hAnsi="宋体" w:cs="宋体" w:hint="eastAsia"/>
          <w:kern w:val="0"/>
          <w:szCs w:val="21"/>
        </w:rPr>
        <w:t>施工组织设计的提交和修改</w:t>
      </w:r>
    </w:p>
    <w:p w:rsidR="007D65D3" w:rsidRDefault="00BD22B7">
      <w:pPr>
        <w:autoSpaceDE w:val="0"/>
        <w:autoSpaceDN w:val="0"/>
        <w:adjustRightInd w:val="0"/>
        <w:spacing w:line="360" w:lineRule="auto"/>
        <w:jc w:val="left"/>
        <w:rPr>
          <w:rFonts w:ascii="宋体" w:hAnsi="宋体" w:cs="宋体"/>
          <w:szCs w:val="21"/>
        </w:rPr>
      </w:pPr>
      <w:r>
        <w:rPr>
          <w:rFonts w:ascii="宋体" w:hAnsi="宋体" w:cs="宋体" w:hint="eastAsia"/>
          <w:kern w:val="0"/>
          <w:szCs w:val="21"/>
        </w:rPr>
        <w:t>承包人提交详细施工组织设计的期限的约定：</w:t>
      </w:r>
      <w:r>
        <w:rPr>
          <w:rFonts w:ascii="宋体" w:hAnsi="宋体" w:cs="宋体" w:hint="eastAsia"/>
          <w:szCs w:val="21"/>
          <w:u w:val="single"/>
        </w:rPr>
        <w:t xml:space="preserve">    按通用条款7.1.2条执行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发包人和监理人在收到详细的施工组织设计后确认或提出修改意见的期限：</w:t>
      </w:r>
      <w:r>
        <w:rPr>
          <w:rFonts w:ascii="宋体" w:hAnsi="宋体" w:cs="宋体" w:hint="eastAsia"/>
          <w:szCs w:val="21"/>
          <w:u w:val="single"/>
        </w:rPr>
        <w:t xml:space="preserve"> 按通用条款7.1.2条执行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7</w:t>
      </w:r>
      <w:bookmarkStart w:id="1275" w:name="_Toc312677479"/>
      <w:bookmarkStart w:id="1276" w:name="_Toc300934966"/>
      <w:bookmarkStart w:id="1277" w:name="_Toc303539123"/>
      <w:bookmarkStart w:id="1278" w:name="_Toc304295541"/>
      <w:bookmarkStart w:id="1279" w:name="_Toc297123514"/>
      <w:bookmarkStart w:id="1280" w:name="_Toc312678005"/>
      <w:bookmarkStart w:id="1281" w:name="_Toc297216173"/>
      <w:r>
        <w:rPr>
          <w:rFonts w:ascii="宋体" w:hAnsi="宋体" w:cs="宋体" w:hint="eastAsia"/>
          <w:szCs w:val="21"/>
        </w:rPr>
        <w:t>.2 施工进度计划</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7.2.2 施工进度计划的修订</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发包人和监理人在收到修订的施工进度计划后确认或提出修改意见的期限：</w:t>
      </w:r>
      <w:r>
        <w:rPr>
          <w:rFonts w:ascii="宋体" w:hAnsi="宋体" w:cs="宋体" w:hint="eastAsia"/>
          <w:szCs w:val="21"/>
          <w:u w:val="single"/>
        </w:rPr>
        <w:t xml:space="preserve"> 按通用条款7.2.2条执行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7.3 开工</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7.3.1 开工准备</w:t>
      </w:r>
    </w:p>
    <w:p w:rsidR="007D65D3" w:rsidRDefault="00BD22B7">
      <w:pPr>
        <w:spacing w:line="360" w:lineRule="auto"/>
        <w:ind w:firstLine="645"/>
        <w:jc w:val="left"/>
        <w:rPr>
          <w:rFonts w:ascii="宋体" w:hAnsi="宋体" w:cs="宋体"/>
          <w:szCs w:val="21"/>
          <w:u w:val="single"/>
        </w:rPr>
      </w:pPr>
      <w:r>
        <w:rPr>
          <w:rFonts w:ascii="宋体" w:hAnsi="宋体" w:cs="宋体" w:hint="eastAsia"/>
          <w:szCs w:val="21"/>
        </w:rPr>
        <w:t>关于承包人提交</w:t>
      </w:r>
      <w:r>
        <w:rPr>
          <w:rFonts w:ascii="宋体" w:hAnsi="宋体" w:cs="宋体" w:hint="eastAsia"/>
          <w:kern w:val="0"/>
          <w:szCs w:val="21"/>
        </w:rPr>
        <w:t>工程开工</w:t>
      </w:r>
      <w:proofErr w:type="gramStart"/>
      <w:r>
        <w:rPr>
          <w:rFonts w:ascii="宋体" w:hAnsi="宋体" w:cs="宋体" w:hint="eastAsia"/>
          <w:kern w:val="0"/>
          <w:szCs w:val="21"/>
        </w:rPr>
        <w:t>报审表</w:t>
      </w:r>
      <w:proofErr w:type="gramEnd"/>
      <w:r>
        <w:rPr>
          <w:rFonts w:ascii="宋体" w:hAnsi="宋体" w:cs="宋体" w:hint="eastAsia"/>
          <w:kern w:val="0"/>
          <w:szCs w:val="21"/>
        </w:rPr>
        <w:t>的期限：</w:t>
      </w:r>
      <w:r>
        <w:rPr>
          <w:rFonts w:ascii="宋体" w:hAnsi="宋体" w:cs="宋体" w:hint="eastAsia"/>
          <w:szCs w:val="21"/>
          <w:u w:val="single"/>
        </w:rPr>
        <w:t xml:space="preserve">  最迟开工前7天  </w:t>
      </w:r>
      <w:r>
        <w:rPr>
          <w:rFonts w:ascii="宋体" w:hAnsi="宋体" w:cs="宋体" w:hint="eastAsia"/>
          <w:szCs w:val="21"/>
        </w:rPr>
        <w:t>。</w:t>
      </w:r>
    </w:p>
    <w:p w:rsidR="007D65D3" w:rsidRDefault="00BD22B7">
      <w:pPr>
        <w:spacing w:line="360" w:lineRule="auto"/>
        <w:jc w:val="left"/>
        <w:rPr>
          <w:rFonts w:ascii="宋体" w:hAnsi="宋体" w:cs="宋体"/>
          <w:szCs w:val="21"/>
        </w:rPr>
      </w:pPr>
      <w:r>
        <w:rPr>
          <w:rFonts w:ascii="宋体" w:hAnsi="宋体" w:cs="宋体" w:hint="eastAsia"/>
          <w:szCs w:val="21"/>
        </w:rPr>
        <w:lastRenderedPageBreak/>
        <w:t>关于发包人应完成的其他开工准备工作及期限：</w:t>
      </w:r>
      <w:r>
        <w:rPr>
          <w:rFonts w:ascii="宋体" w:hAnsi="宋体" w:cs="宋体" w:hint="eastAsia"/>
          <w:szCs w:val="21"/>
          <w:u w:val="single"/>
        </w:rPr>
        <w:t xml:space="preserve">  按通用条款7.3.1执行   </w:t>
      </w:r>
      <w:r>
        <w:rPr>
          <w:rFonts w:ascii="宋体" w:hAnsi="宋体" w:cs="宋体" w:hint="eastAsia"/>
          <w:szCs w:val="21"/>
        </w:rPr>
        <w:t>。</w:t>
      </w:r>
    </w:p>
    <w:p w:rsidR="007D65D3" w:rsidRDefault="00BD22B7">
      <w:pPr>
        <w:spacing w:line="360" w:lineRule="auto"/>
        <w:jc w:val="left"/>
        <w:rPr>
          <w:rFonts w:ascii="宋体" w:hAnsi="宋体" w:cs="宋体"/>
          <w:szCs w:val="21"/>
        </w:rPr>
      </w:pPr>
      <w:r>
        <w:rPr>
          <w:rFonts w:ascii="宋体" w:hAnsi="宋体" w:cs="宋体" w:hint="eastAsia"/>
          <w:szCs w:val="21"/>
        </w:rPr>
        <w:t>关于承包人应完成的其他开工准备工作及期限：</w:t>
      </w:r>
      <w:r>
        <w:rPr>
          <w:rFonts w:ascii="宋体" w:hAnsi="宋体" w:cs="宋体" w:hint="eastAsia"/>
          <w:szCs w:val="21"/>
          <w:u w:val="single"/>
        </w:rPr>
        <w:t xml:space="preserve">  按通用条款7.3.1执行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7.3.2开工通知</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因发包人原因造成监理人未能在计划开工日期之日起</w:t>
      </w:r>
      <w:r>
        <w:rPr>
          <w:rFonts w:ascii="宋体" w:hAnsi="宋体" w:cs="宋体" w:hint="eastAsia"/>
          <w:szCs w:val="21"/>
          <w:u w:val="single"/>
        </w:rPr>
        <w:t xml:space="preserve">   /  </w:t>
      </w:r>
      <w:r>
        <w:rPr>
          <w:rFonts w:ascii="宋体" w:hAnsi="宋体" w:cs="宋体" w:hint="eastAsia"/>
          <w:szCs w:val="21"/>
        </w:rPr>
        <w:t>天内发出开工通知的，承包人有权提出价格调整要求，或者解除合同。</w:t>
      </w:r>
    </w:p>
    <w:bookmarkEnd w:id="1275"/>
    <w:bookmarkEnd w:id="1276"/>
    <w:bookmarkEnd w:id="1277"/>
    <w:bookmarkEnd w:id="1278"/>
    <w:bookmarkEnd w:id="1279"/>
    <w:bookmarkEnd w:id="1280"/>
    <w:bookmarkEnd w:id="1281"/>
    <w:p w:rsidR="007D65D3" w:rsidRDefault="00BD22B7">
      <w:pPr>
        <w:spacing w:line="360" w:lineRule="auto"/>
        <w:ind w:firstLineChars="200" w:firstLine="420"/>
        <w:rPr>
          <w:rFonts w:ascii="宋体" w:hAnsi="宋体" w:cs="宋体"/>
          <w:szCs w:val="21"/>
        </w:rPr>
      </w:pPr>
      <w:r>
        <w:rPr>
          <w:rFonts w:ascii="宋体" w:hAnsi="宋体" w:cs="宋体" w:hint="eastAsia"/>
          <w:szCs w:val="21"/>
        </w:rPr>
        <w:t>7.4 测量放线</w:t>
      </w:r>
    </w:p>
    <w:p w:rsidR="007D65D3" w:rsidRDefault="00BD22B7">
      <w:pPr>
        <w:spacing w:line="360" w:lineRule="auto"/>
        <w:ind w:firstLineChars="200" w:firstLine="420"/>
        <w:jc w:val="left"/>
        <w:rPr>
          <w:rFonts w:ascii="宋体" w:hAnsi="宋体" w:cs="宋体"/>
          <w:szCs w:val="21"/>
          <w:u w:val="single"/>
        </w:rPr>
      </w:pPr>
      <w:r>
        <w:rPr>
          <w:rFonts w:ascii="宋体" w:hAnsi="宋体" w:cs="宋体" w:hint="eastAsia"/>
          <w:szCs w:val="21"/>
        </w:rPr>
        <w:t>7.4.1发包人通过监理人向承包人提供测量基准点、基准线和水准点及其书面资料的期限：</w:t>
      </w:r>
      <w:r>
        <w:rPr>
          <w:rFonts w:ascii="宋体" w:hAnsi="宋体" w:cs="宋体" w:hint="eastAsia"/>
          <w:szCs w:val="21"/>
          <w:u w:val="single"/>
        </w:rPr>
        <w:t xml:space="preserve"> 开工前7天</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7</w:t>
      </w:r>
      <w:bookmarkStart w:id="1282" w:name="_Toc303539125"/>
      <w:bookmarkStart w:id="1283" w:name="_Toc312678010"/>
      <w:bookmarkStart w:id="1284" w:name="_Toc312677484"/>
      <w:bookmarkStart w:id="1285" w:name="_Toc297123516"/>
      <w:bookmarkStart w:id="1286" w:name="_Toc300934968"/>
      <w:bookmarkStart w:id="1287" w:name="_Toc304295546"/>
      <w:bookmarkStart w:id="1288" w:name="_Toc297216175"/>
      <w:r>
        <w:rPr>
          <w:rFonts w:ascii="宋体" w:hAnsi="宋体" w:cs="宋体" w:hint="eastAsia"/>
          <w:szCs w:val="21"/>
        </w:rPr>
        <w:t>.5 工期延误</w:t>
      </w:r>
    </w:p>
    <w:bookmarkEnd w:id="1282"/>
    <w:bookmarkEnd w:id="1283"/>
    <w:bookmarkEnd w:id="1284"/>
    <w:bookmarkEnd w:id="1285"/>
    <w:bookmarkEnd w:id="1286"/>
    <w:bookmarkEnd w:id="1287"/>
    <w:bookmarkEnd w:id="1288"/>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7.5.1 因发包人原因导致工期延误</w:t>
      </w:r>
    </w:p>
    <w:p w:rsidR="007D65D3" w:rsidRDefault="00BD22B7">
      <w:pPr>
        <w:spacing w:line="360" w:lineRule="auto"/>
        <w:jc w:val="left"/>
        <w:rPr>
          <w:rFonts w:ascii="宋体" w:hAnsi="宋体" w:cs="宋体"/>
          <w:szCs w:val="21"/>
        </w:rPr>
      </w:pPr>
      <w:r>
        <w:rPr>
          <w:rFonts w:ascii="宋体" w:hAnsi="宋体" w:cs="宋体" w:hint="eastAsia"/>
          <w:szCs w:val="21"/>
        </w:rPr>
        <w:t>（7）因发包人原因导致工期延误的其他情形：</w:t>
      </w:r>
      <w:r>
        <w:rPr>
          <w:rFonts w:ascii="宋体" w:hAnsi="宋体" w:cs="宋体" w:hint="eastAsia"/>
          <w:szCs w:val="21"/>
          <w:u w:val="single"/>
        </w:rPr>
        <w:t xml:space="preserve">    无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7</w:t>
      </w:r>
      <w:bookmarkStart w:id="1289" w:name="_Toc318581169"/>
      <w:bookmarkStart w:id="1290" w:name="_Toc312678012"/>
      <w:bookmarkStart w:id="1291" w:name="_Toc312677486"/>
      <w:bookmarkStart w:id="1292" w:name="_Toc300934970"/>
      <w:bookmarkStart w:id="1293" w:name="_Toc304295548"/>
      <w:bookmarkStart w:id="1294" w:name="_Toc297216177"/>
      <w:bookmarkStart w:id="1295" w:name="_Toc303539127"/>
      <w:bookmarkStart w:id="1296" w:name="_Toc297123518"/>
      <w:r>
        <w:rPr>
          <w:rFonts w:ascii="宋体" w:hAnsi="宋体" w:cs="宋体" w:hint="eastAsia"/>
          <w:szCs w:val="21"/>
        </w:rPr>
        <w:t>.5.2 因承包人原因导致工期延误</w:t>
      </w:r>
    </w:p>
    <w:bookmarkEnd w:id="1289"/>
    <w:bookmarkEnd w:id="1290"/>
    <w:bookmarkEnd w:id="1291"/>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因</w:t>
      </w:r>
      <w:bookmarkStart w:id="1297" w:name="_Toc312677487"/>
      <w:bookmarkStart w:id="1298" w:name="_Toc312678013"/>
      <w:bookmarkStart w:id="1299" w:name="_Toc318581170"/>
      <w:r>
        <w:rPr>
          <w:rFonts w:ascii="宋体" w:hAnsi="宋体" w:cs="宋体" w:hint="eastAsia"/>
          <w:szCs w:val="21"/>
        </w:rPr>
        <w:t>承包人原因造成工期延误，逾期竣工违约金的计算方法为：</w:t>
      </w:r>
      <w:r>
        <w:rPr>
          <w:rFonts w:ascii="宋体" w:hAnsi="宋体" w:cs="宋体" w:hint="eastAsia"/>
          <w:szCs w:val="21"/>
          <w:u w:val="single"/>
        </w:rPr>
        <w:t xml:space="preserve">   双方协商约定 </w:t>
      </w:r>
      <w:r>
        <w:rPr>
          <w:rFonts w:ascii="宋体" w:hAnsi="宋体" w:cs="宋体" w:hint="eastAsia"/>
          <w:szCs w:val="21"/>
        </w:rPr>
        <w:t>。</w:t>
      </w:r>
      <w:bookmarkEnd w:id="1292"/>
      <w:bookmarkEnd w:id="1293"/>
      <w:bookmarkEnd w:id="1294"/>
      <w:bookmarkEnd w:id="1295"/>
      <w:bookmarkEnd w:id="1296"/>
      <w:bookmarkEnd w:id="1297"/>
      <w:bookmarkEnd w:id="1298"/>
    </w:p>
    <w:bookmarkEnd w:id="1299"/>
    <w:p w:rsidR="007D65D3" w:rsidRDefault="00BD22B7">
      <w:pPr>
        <w:spacing w:line="360" w:lineRule="auto"/>
        <w:jc w:val="left"/>
        <w:rPr>
          <w:rFonts w:ascii="宋体" w:hAnsi="宋体" w:cs="宋体"/>
          <w:szCs w:val="21"/>
        </w:rPr>
      </w:pPr>
      <w:r>
        <w:rPr>
          <w:rFonts w:ascii="宋体" w:hAnsi="宋体" w:cs="宋体" w:hint="eastAsia"/>
          <w:szCs w:val="21"/>
        </w:rPr>
        <w:t>因承包人原因造成工期延误，逾</w:t>
      </w:r>
      <w:bookmarkStart w:id="1300" w:name="_Toc312678014"/>
      <w:bookmarkStart w:id="1301" w:name="_Toc318581171"/>
      <w:r>
        <w:rPr>
          <w:rFonts w:ascii="宋体" w:hAnsi="宋体" w:cs="宋体" w:hint="eastAsia"/>
          <w:szCs w:val="21"/>
        </w:rPr>
        <w:t>期竣工违约金的上限：</w:t>
      </w:r>
      <w:r>
        <w:rPr>
          <w:rFonts w:ascii="宋体" w:hAnsi="宋体" w:cs="宋体" w:hint="eastAsia"/>
          <w:szCs w:val="21"/>
          <w:u w:val="single"/>
        </w:rPr>
        <w:t xml:space="preserve">   /     </w:t>
      </w:r>
      <w:r>
        <w:rPr>
          <w:rFonts w:ascii="宋体" w:hAnsi="宋体" w:cs="宋体" w:hint="eastAsia"/>
          <w:szCs w:val="21"/>
        </w:rPr>
        <w:t>。</w:t>
      </w:r>
    </w:p>
    <w:bookmarkEnd w:id="1300"/>
    <w:bookmarkEnd w:id="1301"/>
    <w:p w:rsidR="007D65D3" w:rsidRDefault="00BD22B7">
      <w:pPr>
        <w:spacing w:line="360" w:lineRule="auto"/>
        <w:ind w:firstLineChars="200" w:firstLine="420"/>
        <w:rPr>
          <w:rFonts w:ascii="宋体" w:hAnsi="宋体" w:cs="宋体"/>
          <w:szCs w:val="21"/>
        </w:rPr>
      </w:pPr>
      <w:r>
        <w:rPr>
          <w:rFonts w:ascii="宋体" w:hAnsi="宋体" w:cs="宋体" w:hint="eastAsia"/>
          <w:szCs w:val="21"/>
        </w:rPr>
        <w:t>7</w:t>
      </w:r>
      <w:bookmarkStart w:id="1302" w:name="_Toc303539128"/>
      <w:bookmarkStart w:id="1303" w:name="_Toc312678015"/>
      <w:bookmarkStart w:id="1304" w:name="_Toc304295549"/>
      <w:bookmarkStart w:id="1305" w:name="_Toc297123519"/>
      <w:bookmarkStart w:id="1306" w:name="_Toc300934971"/>
      <w:bookmarkStart w:id="1307" w:name="_Toc297216178"/>
      <w:r>
        <w:rPr>
          <w:rFonts w:ascii="宋体" w:hAnsi="宋体" w:cs="宋体" w:hint="eastAsia"/>
          <w:szCs w:val="21"/>
        </w:rPr>
        <w:t>.6 不</w:t>
      </w:r>
      <w:bookmarkEnd w:id="1302"/>
      <w:bookmarkEnd w:id="1303"/>
      <w:bookmarkEnd w:id="1304"/>
      <w:bookmarkEnd w:id="1305"/>
      <w:bookmarkEnd w:id="1306"/>
      <w:bookmarkEnd w:id="1307"/>
      <w:r>
        <w:rPr>
          <w:rFonts w:ascii="宋体" w:hAnsi="宋体" w:cs="宋体" w:hint="eastAsia"/>
          <w:szCs w:val="21"/>
        </w:rPr>
        <w:t>利物质条件</w:t>
      </w:r>
    </w:p>
    <w:p w:rsidR="007D65D3" w:rsidRDefault="00BD22B7">
      <w:pPr>
        <w:spacing w:line="360" w:lineRule="auto"/>
        <w:jc w:val="left"/>
        <w:rPr>
          <w:rFonts w:ascii="宋体" w:hAnsi="宋体" w:cs="宋体"/>
          <w:szCs w:val="21"/>
        </w:rPr>
      </w:pPr>
      <w:bookmarkStart w:id="1308" w:name="_Toc300934972"/>
      <w:bookmarkStart w:id="1309" w:name="_Toc318581172"/>
      <w:bookmarkStart w:id="1310" w:name="_Toc304295550"/>
      <w:bookmarkStart w:id="1311" w:name="_Toc297216179"/>
      <w:bookmarkStart w:id="1312" w:name="_Toc312678016"/>
      <w:bookmarkStart w:id="1313" w:name="_Toc297123520"/>
      <w:bookmarkStart w:id="1314" w:name="_Toc303539129"/>
      <w:r>
        <w:rPr>
          <w:rFonts w:ascii="宋体" w:hAnsi="宋体" w:cs="宋体" w:hint="eastAsia"/>
          <w:szCs w:val="21"/>
        </w:rPr>
        <w:t>不利物质条件的其他情形和有关约定：</w:t>
      </w:r>
      <w:r>
        <w:rPr>
          <w:rFonts w:ascii="宋体" w:hAnsi="宋体" w:cs="宋体" w:hint="eastAsia"/>
          <w:szCs w:val="21"/>
          <w:u w:val="single"/>
        </w:rPr>
        <w:t xml:space="preserve">  按通用条款7.6执行  </w:t>
      </w:r>
      <w:r>
        <w:rPr>
          <w:rFonts w:ascii="宋体" w:hAnsi="宋体" w:cs="宋体" w:hint="eastAsia"/>
          <w:szCs w:val="21"/>
        </w:rPr>
        <w:t>。</w:t>
      </w:r>
    </w:p>
    <w:bookmarkEnd w:id="1308"/>
    <w:bookmarkEnd w:id="1309"/>
    <w:bookmarkEnd w:id="1310"/>
    <w:bookmarkEnd w:id="1311"/>
    <w:bookmarkEnd w:id="1312"/>
    <w:bookmarkEnd w:id="1313"/>
    <w:bookmarkEnd w:id="1314"/>
    <w:p w:rsidR="007D65D3" w:rsidRDefault="00BD22B7">
      <w:pPr>
        <w:spacing w:line="360" w:lineRule="auto"/>
        <w:ind w:firstLineChars="200" w:firstLine="420"/>
        <w:rPr>
          <w:rFonts w:ascii="宋体" w:hAnsi="宋体" w:cs="宋体"/>
          <w:szCs w:val="21"/>
        </w:rPr>
      </w:pPr>
      <w:r>
        <w:rPr>
          <w:rFonts w:ascii="宋体" w:hAnsi="宋体" w:cs="宋体" w:hint="eastAsia"/>
          <w:szCs w:val="21"/>
        </w:rPr>
        <w:t>7</w:t>
      </w:r>
      <w:bookmarkStart w:id="1315" w:name="_Toc300934973"/>
      <w:bookmarkStart w:id="1316" w:name="_Toc297216180"/>
      <w:bookmarkStart w:id="1317" w:name="_Toc297123521"/>
      <w:bookmarkStart w:id="1318" w:name="_Toc303539130"/>
      <w:bookmarkStart w:id="1319" w:name="_Toc304295551"/>
      <w:bookmarkStart w:id="1320" w:name="_Toc312678017"/>
      <w:r>
        <w:rPr>
          <w:rFonts w:ascii="宋体" w:hAnsi="宋体" w:cs="宋体" w:hint="eastAsia"/>
          <w:szCs w:val="21"/>
        </w:rPr>
        <w:t>.7异常恶劣的气候条件</w:t>
      </w:r>
    </w:p>
    <w:bookmarkEnd w:id="1315"/>
    <w:bookmarkEnd w:id="1316"/>
    <w:bookmarkEnd w:id="1317"/>
    <w:bookmarkEnd w:id="1318"/>
    <w:bookmarkEnd w:id="1319"/>
    <w:bookmarkEnd w:id="1320"/>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发包人和承包人同意以下情形视为异常恶劣的气候条件：</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w:t>
      </w:r>
      <w:r>
        <w:rPr>
          <w:rFonts w:ascii="宋体" w:hAnsi="宋体" w:cs="宋体" w:hint="eastAsia"/>
          <w:szCs w:val="21"/>
          <w:u w:val="single"/>
        </w:rPr>
        <w:t xml:space="preserve">                 /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（2）</w:t>
      </w:r>
      <w:r>
        <w:rPr>
          <w:rFonts w:ascii="宋体" w:hAnsi="宋体" w:cs="宋体" w:hint="eastAsia"/>
          <w:szCs w:val="21"/>
          <w:u w:val="single"/>
        </w:rPr>
        <w:t xml:space="preserve">                  /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（3）</w:t>
      </w:r>
      <w:r>
        <w:rPr>
          <w:rFonts w:ascii="宋体" w:hAnsi="宋体" w:cs="宋体" w:hint="eastAsia"/>
          <w:szCs w:val="21"/>
          <w:u w:val="single"/>
        </w:rPr>
        <w:t xml:space="preserve">                   /                        </w:t>
      </w:r>
      <w:r>
        <w:rPr>
          <w:rFonts w:ascii="宋体" w:hAnsi="宋体" w:cs="宋体" w:hint="eastAsia"/>
          <w:szCs w:val="21"/>
        </w:rPr>
        <w:t>。</w:t>
      </w:r>
    </w:p>
    <w:p w:rsidR="007D65D3" w:rsidRDefault="00BD22B7">
      <w:pPr>
        <w:spacing w:line="360" w:lineRule="auto"/>
        <w:ind w:firstLineChars="200" w:firstLine="420"/>
        <w:outlineLvl w:val="0"/>
        <w:rPr>
          <w:rFonts w:ascii="宋体" w:hAnsi="宋体" w:cs="宋体"/>
          <w:szCs w:val="21"/>
        </w:rPr>
      </w:pPr>
      <w:bookmarkStart w:id="1321" w:name="_Toc499892843"/>
      <w:bookmarkStart w:id="1322" w:name="_Toc106695364"/>
      <w:bookmarkStart w:id="1323" w:name="_Toc500865885"/>
      <w:bookmarkStart w:id="1324" w:name="_Toc106695211"/>
      <w:bookmarkStart w:id="1325" w:name="_Toc21932"/>
      <w:bookmarkStart w:id="1326" w:name="_Toc499891652"/>
      <w:bookmarkStart w:id="1327" w:name="_Toc500864495"/>
      <w:bookmarkStart w:id="1328" w:name="_Toc8702"/>
      <w:bookmarkStart w:id="1329" w:name="_Toc36136602"/>
      <w:bookmarkStart w:id="1330" w:name="_Toc27378063"/>
      <w:r>
        <w:rPr>
          <w:rFonts w:ascii="宋体" w:hAnsi="宋体" w:cs="宋体" w:hint="eastAsia"/>
          <w:szCs w:val="21"/>
        </w:rPr>
        <w:t>7.9 提前竣工的奖励</w:t>
      </w:r>
      <w:bookmarkEnd w:id="1321"/>
      <w:bookmarkEnd w:id="1322"/>
      <w:bookmarkEnd w:id="1323"/>
      <w:bookmarkEnd w:id="1324"/>
      <w:bookmarkEnd w:id="1325"/>
      <w:bookmarkEnd w:id="1326"/>
      <w:bookmarkEnd w:id="1327"/>
      <w:bookmarkEnd w:id="1328"/>
      <w:bookmarkEnd w:id="1329"/>
      <w:bookmarkEnd w:id="1330"/>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7.9.2提前竣工的奖励：</w:t>
      </w:r>
      <w:r>
        <w:rPr>
          <w:rFonts w:ascii="宋体" w:hAnsi="宋体" w:cs="宋体" w:hint="eastAsia"/>
          <w:szCs w:val="21"/>
          <w:u w:val="single"/>
        </w:rPr>
        <w:t xml:space="preserve">      双方协商约定         </w:t>
      </w:r>
      <w:r>
        <w:rPr>
          <w:rFonts w:ascii="宋体" w:hAnsi="宋体" w:cs="宋体" w:hint="eastAsia"/>
          <w:szCs w:val="21"/>
        </w:rPr>
        <w:t>。</w:t>
      </w:r>
    </w:p>
    <w:p w:rsidR="007D65D3" w:rsidRDefault="00BD22B7">
      <w:pPr>
        <w:pStyle w:val="4"/>
        <w:rPr>
          <w:rFonts w:ascii="宋体" w:hAnsi="宋体" w:cs="宋体"/>
          <w:b w:val="0"/>
          <w:szCs w:val="21"/>
        </w:rPr>
      </w:pPr>
      <w:bookmarkStart w:id="1331" w:name="_Toc351203640"/>
      <w:r>
        <w:rPr>
          <w:rFonts w:ascii="宋体" w:hAnsi="宋体" w:cs="宋体" w:hint="eastAsia"/>
          <w:b w:val="0"/>
          <w:szCs w:val="21"/>
        </w:rPr>
        <w:t>8. 材料与设备</w:t>
      </w:r>
      <w:bookmarkEnd w:id="1331"/>
    </w:p>
    <w:bookmarkEnd w:id="1236"/>
    <w:bookmarkEnd w:id="1237"/>
    <w:bookmarkEnd w:id="1238"/>
    <w:bookmarkEnd w:id="1239"/>
    <w:bookmarkEnd w:id="1240"/>
    <w:bookmarkEnd w:id="1241"/>
    <w:bookmarkEnd w:id="1242"/>
    <w:bookmarkEnd w:id="1243"/>
    <w:bookmarkEnd w:id="1244"/>
    <w:bookmarkEnd w:id="1245"/>
    <w:p w:rsidR="007D65D3" w:rsidRDefault="00BD22B7">
      <w:pPr>
        <w:spacing w:line="360" w:lineRule="auto"/>
        <w:ind w:firstLineChars="200" w:firstLine="420"/>
        <w:rPr>
          <w:rFonts w:ascii="宋体" w:hAnsi="宋体" w:cs="宋体"/>
          <w:szCs w:val="21"/>
        </w:rPr>
      </w:pPr>
      <w:r>
        <w:rPr>
          <w:rFonts w:ascii="宋体" w:hAnsi="宋体" w:cs="宋体" w:hint="eastAsia"/>
          <w:szCs w:val="21"/>
        </w:rPr>
        <w:t>8</w:t>
      </w:r>
      <w:bookmarkStart w:id="1332" w:name="_Toc297123527"/>
      <w:bookmarkStart w:id="1333" w:name="_Toc292559877"/>
      <w:bookmarkStart w:id="1334" w:name="_Toc292559372"/>
      <w:bookmarkStart w:id="1335" w:name="_Toc296891207"/>
      <w:bookmarkStart w:id="1336" w:name="_Toc304295556"/>
      <w:bookmarkStart w:id="1337" w:name="_Toc297048353"/>
      <w:bookmarkStart w:id="1338" w:name="_Toc297120467"/>
      <w:bookmarkStart w:id="1339" w:name="_Toc296890995"/>
      <w:bookmarkStart w:id="1340" w:name="_Toc296347166"/>
      <w:bookmarkStart w:id="1341" w:name="_Toc312678019"/>
      <w:bookmarkStart w:id="1342" w:name="_Toc312677493"/>
      <w:bookmarkStart w:id="1343" w:name="_Toc296346668"/>
      <w:bookmarkStart w:id="1344" w:name="_Toc296503167"/>
      <w:bookmarkStart w:id="1345" w:name="_Toc300934979"/>
      <w:bookmarkStart w:id="1346" w:name="_Toc303539136"/>
      <w:bookmarkStart w:id="1347" w:name="_Toc297216186"/>
      <w:bookmarkStart w:id="1348" w:name="_Toc296944506"/>
      <w:bookmarkStart w:id="1349" w:name="_Toc280868654"/>
      <w:bookmarkStart w:id="1350" w:name="_Toc267251424"/>
      <w:bookmarkStart w:id="1351" w:name="_Toc280868656"/>
      <w:bookmarkStart w:id="1352" w:name="_Toc280868655"/>
      <w:r>
        <w:rPr>
          <w:rFonts w:ascii="宋体" w:hAnsi="宋体" w:cs="宋体" w:hint="eastAsia"/>
          <w:szCs w:val="21"/>
        </w:rPr>
        <w:t>.4材料与工程设备的保管与使用</w:t>
      </w:r>
    </w:p>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8</w:t>
      </w:r>
      <w:bookmarkStart w:id="1353" w:name="_Toc292559373"/>
      <w:bookmarkStart w:id="1354" w:name="_Toc292559878"/>
      <w:bookmarkStart w:id="1355" w:name="_Toc297216187"/>
      <w:bookmarkStart w:id="1356" w:name="_Toc296890996"/>
      <w:bookmarkStart w:id="1357" w:name="_Toc296503168"/>
      <w:bookmarkStart w:id="1358" w:name="_Toc296346669"/>
      <w:bookmarkStart w:id="1359" w:name="_Toc303539137"/>
      <w:bookmarkStart w:id="1360" w:name="_Toc297120468"/>
      <w:bookmarkStart w:id="1361" w:name="_Toc296347167"/>
      <w:bookmarkStart w:id="1362" w:name="_Toc312677494"/>
      <w:bookmarkStart w:id="1363" w:name="_Toc312678020"/>
      <w:bookmarkStart w:id="1364" w:name="_Toc297123528"/>
      <w:bookmarkStart w:id="1365" w:name="_Toc300934980"/>
      <w:bookmarkStart w:id="1366" w:name="_Toc304295557"/>
      <w:bookmarkStart w:id="1367" w:name="_Toc297048354"/>
      <w:bookmarkStart w:id="1368" w:name="_Toc318581173"/>
      <w:bookmarkStart w:id="1369" w:name="_Toc296944507"/>
      <w:bookmarkStart w:id="1370" w:name="_Toc296891208"/>
      <w:r>
        <w:rPr>
          <w:rFonts w:ascii="宋体" w:hAnsi="宋体" w:cs="宋体" w:hint="eastAsia"/>
          <w:szCs w:val="21"/>
        </w:rPr>
        <w:t>.4.1发包人供应的材料设备的保管费用的承担：</w:t>
      </w:r>
      <w:r>
        <w:rPr>
          <w:rFonts w:ascii="宋体" w:hAnsi="宋体" w:cs="宋体" w:hint="eastAsia"/>
          <w:szCs w:val="21"/>
          <w:u w:val="single"/>
        </w:rPr>
        <w:t xml:space="preserve"> 按通用条款8.4执行 </w:t>
      </w:r>
      <w:r>
        <w:rPr>
          <w:rFonts w:ascii="宋体" w:hAnsi="宋体" w:cs="宋体" w:hint="eastAsia"/>
          <w:szCs w:val="21"/>
        </w:rPr>
        <w:t>。</w:t>
      </w:r>
      <w:bookmarkEnd w:id="1353"/>
      <w:bookmarkEnd w:id="1354"/>
    </w:p>
    <w:p w:rsidR="007D65D3" w:rsidRDefault="00BD22B7">
      <w:pPr>
        <w:spacing w:line="360" w:lineRule="auto"/>
        <w:ind w:firstLineChars="200" w:firstLine="420"/>
        <w:outlineLvl w:val="0"/>
        <w:rPr>
          <w:rFonts w:ascii="宋体" w:hAnsi="宋体" w:cs="宋体"/>
          <w:szCs w:val="21"/>
        </w:rPr>
      </w:pPr>
      <w:bookmarkStart w:id="1371" w:name="_Toc500865886"/>
      <w:bookmarkStart w:id="1372" w:name="_Toc106695212"/>
      <w:bookmarkStart w:id="1373" w:name="_Toc27378064"/>
      <w:bookmarkStart w:id="1374" w:name="_Toc25207"/>
      <w:bookmarkStart w:id="1375" w:name="_Toc106695365"/>
      <w:bookmarkStart w:id="1376" w:name="_Toc19580"/>
      <w:bookmarkStart w:id="1377" w:name="_Toc36136603"/>
      <w:bookmarkStart w:id="1378" w:name="_Toc500864496"/>
      <w:bookmarkStart w:id="1379" w:name="_Toc499892844"/>
      <w:bookmarkStart w:id="1380" w:name="_Toc499891653"/>
      <w:r>
        <w:rPr>
          <w:rFonts w:ascii="宋体" w:hAnsi="宋体" w:cs="宋体" w:hint="eastAsia"/>
          <w:szCs w:val="21"/>
        </w:rPr>
        <w:t>8.6 样品</w:t>
      </w:r>
      <w:bookmarkEnd w:id="1371"/>
      <w:bookmarkEnd w:id="1372"/>
      <w:bookmarkEnd w:id="1373"/>
      <w:bookmarkEnd w:id="1374"/>
      <w:bookmarkEnd w:id="1375"/>
      <w:bookmarkEnd w:id="1376"/>
      <w:bookmarkEnd w:id="1377"/>
      <w:bookmarkEnd w:id="1378"/>
      <w:bookmarkEnd w:id="1379"/>
      <w:bookmarkEnd w:id="1380"/>
    </w:p>
    <w:p w:rsidR="007D65D3" w:rsidRDefault="00BD22B7">
      <w:pPr>
        <w:autoSpaceDE w:val="0"/>
        <w:autoSpaceDN w:val="0"/>
        <w:adjustRightInd w:val="0"/>
        <w:spacing w:line="360" w:lineRule="auto"/>
        <w:ind w:firstLineChars="200" w:firstLine="420"/>
        <w:jc w:val="left"/>
        <w:rPr>
          <w:rFonts w:ascii="宋体" w:hAnsi="宋体" w:cs="宋体"/>
          <w:kern w:val="0"/>
          <w:szCs w:val="21"/>
        </w:rPr>
      </w:pPr>
      <w:r>
        <w:rPr>
          <w:rFonts w:ascii="宋体" w:hAnsi="宋体" w:cs="宋体" w:hint="eastAsia"/>
          <w:kern w:val="0"/>
          <w:szCs w:val="21"/>
        </w:rPr>
        <w:t>8.6.1</w:t>
      </w:r>
      <w:r>
        <w:rPr>
          <w:rFonts w:ascii="宋体" w:hAnsi="宋体" w:cs="宋体" w:hint="eastAsia"/>
          <w:kern w:val="0"/>
          <w:szCs w:val="21"/>
        </w:rPr>
        <w:tab/>
        <w:t>样品的报送与封存</w:t>
      </w:r>
    </w:p>
    <w:p w:rsidR="007D65D3" w:rsidRDefault="00BD22B7">
      <w:pPr>
        <w:autoSpaceDE w:val="0"/>
        <w:autoSpaceDN w:val="0"/>
        <w:adjustRightInd w:val="0"/>
        <w:spacing w:line="360" w:lineRule="auto"/>
        <w:ind w:firstLineChars="200" w:firstLine="420"/>
        <w:jc w:val="left"/>
        <w:rPr>
          <w:rFonts w:ascii="宋体" w:hAnsi="宋体" w:cs="宋体"/>
          <w:szCs w:val="21"/>
        </w:rPr>
      </w:pPr>
      <w:r>
        <w:rPr>
          <w:rFonts w:ascii="宋体" w:hAnsi="宋体" w:cs="宋体" w:hint="eastAsia"/>
          <w:kern w:val="0"/>
          <w:szCs w:val="21"/>
        </w:rPr>
        <w:t>需要承包人报送样品的材料或工程设备，样品的种类、名称、规格、数量要求：</w:t>
      </w:r>
      <w:r>
        <w:rPr>
          <w:rFonts w:ascii="宋体" w:hAnsi="宋体" w:cs="宋体" w:hint="eastAsia"/>
          <w:szCs w:val="21"/>
          <w:u w:val="single"/>
        </w:rPr>
        <w:t xml:space="preserve"> 按照国家相关规范、标准及要求 </w:t>
      </w:r>
      <w:r>
        <w:rPr>
          <w:rFonts w:ascii="宋体" w:hAnsi="宋体" w:cs="宋体" w:hint="eastAsia"/>
          <w:szCs w:val="21"/>
        </w:rPr>
        <w:t>。</w:t>
      </w:r>
    </w:p>
    <w:p w:rsidR="007D65D3" w:rsidRDefault="00BD22B7">
      <w:pPr>
        <w:spacing w:line="360" w:lineRule="auto"/>
        <w:ind w:firstLineChars="200" w:firstLine="420"/>
        <w:outlineLvl w:val="0"/>
        <w:rPr>
          <w:rFonts w:ascii="宋体" w:hAnsi="宋体" w:cs="宋体"/>
          <w:szCs w:val="21"/>
        </w:rPr>
      </w:pPr>
      <w:bookmarkStart w:id="1381" w:name="_Toc499892845"/>
      <w:bookmarkStart w:id="1382" w:name="_Toc500865887"/>
      <w:bookmarkStart w:id="1383" w:name="_Toc17824"/>
      <w:bookmarkStart w:id="1384" w:name="_Toc27378065"/>
      <w:bookmarkStart w:id="1385" w:name="_Toc499891654"/>
      <w:bookmarkStart w:id="1386" w:name="_Toc36136604"/>
      <w:bookmarkStart w:id="1387" w:name="_Toc500864497"/>
      <w:bookmarkStart w:id="1388" w:name="_Toc106695213"/>
      <w:bookmarkStart w:id="1389" w:name="_Toc106695366"/>
      <w:r>
        <w:rPr>
          <w:rFonts w:ascii="宋体" w:hAnsi="宋体" w:cs="宋体" w:hint="eastAsia"/>
          <w:szCs w:val="21"/>
        </w:rPr>
        <w:t>8.8 施工设备和临时设施</w:t>
      </w:r>
      <w:bookmarkEnd w:id="1381"/>
      <w:bookmarkEnd w:id="1382"/>
      <w:bookmarkEnd w:id="1383"/>
      <w:bookmarkEnd w:id="1384"/>
      <w:bookmarkEnd w:id="1385"/>
      <w:bookmarkEnd w:id="1386"/>
      <w:bookmarkEnd w:id="1387"/>
      <w:bookmarkEnd w:id="1388"/>
      <w:bookmarkEnd w:id="1389"/>
    </w:p>
    <w:p w:rsidR="007D65D3" w:rsidRDefault="00BD22B7">
      <w:pPr>
        <w:autoSpaceDE w:val="0"/>
        <w:autoSpaceDN w:val="0"/>
        <w:adjustRightInd w:val="0"/>
        <w:spacing w:line="360" w:lineRule="auto"/>
        <w:ind w:firstLineChars="200" w:firstLine="420"/>
        <w:jc w:val="left"/>
        <w:rPr>
          <w:rFonts w:ascii="宋体" w:hAnsi="宋体" w:cs="宋体"/>
          <w:szCs w:val="21"/>
        </w:rPr>
      </w:pPr>
      <w:r>
        <w:rPr>
          <w:rFonts w:ascii="宋体" w:hAnsi="宋体" w:cs="宋体" w:hint="eastAsia"/>
          <w:szCs w:val="21"/>
        </w:rPr>
        <w:t>8.8.1 承包人提供的施工设备和临时设施</w:t>
      </w:r>
    </w:p>
    <w:p w:rsidR="007D65D3" w:rsidRDefault="00BD22B7">
      <w:pPr>
        <w:autoSpaceDE w:val="0"/>
        <w:autoSpaceDN w:val="0"/>
        <w:adjustRightInd w:val="0"/>
        <w:spacing w:line="360" w:lineRule="auto"/>
        <w:jc w:val="left"/>
        <w:rPr>
          <w:rFonts w:ascii="宋体" w:hAnsi="宋体" w:cs="宋体"/>
          <w:szCs w:val="21"/>
        </w:rPr>
      </w:pPr>
      <w:r>
        <w:rPr>
          <w:rFonts w:ascii="宋体" w:hAnsi="宋体" w:cs="宋体" w:hint="eastAsia"/>
          <w:szCs w:val="21"/>
        </w:rPr>
        <w:t>关于修建临时设施费用承担的约定：</w:t>
      </w:r>
      <w:r>
        <w:rPr>
          <w:rFonts w:ascii="宋体" w:hAnsi="宋体" w:cs="宋体" w:hint="eastAsia"/>
          <w:szCs w:val="21"/>
          <w:u w:val="single"/>
        </w:rPr>
        <w:t xml:space="preserve">  由承包人自行承担 </w:t>
      </w:r>
      <w:r>
        <w:rPr>
          <w:rFonts w:ascii="宋体" w:hAnsi="宋体" w:cs="宋体" w:hint="eastAsia"/>
          <w:szCs w:val="21"/>
        </w:rPr>
        <w:t>。</w:t>
      </w:r>
    </w:p>
    <w:p w:rsidR="007D65D3" w:rsidRDefault="00BD22B7">
      <w:pPr>
        <w:pStyle w:val="4"/>
        <w:rPr>
          <w:rFonts w:ascii="宋体" w:hAnsi="宋体" w:cs="宋体"/>
          <w:b w:val="0"/>
          <w:szCs w:val="21"/>
        </w:rPr>
      </w:pPr>
      <w:bookmarkStart w:id="1390" w:name="_Toc351203641"/>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r>
        <w:rPr>
          <w:rFonts w:ascii="宋体" w:hAnsi="宋体" w:cs="宋体" w:hint="eastAsia"/>
          <w:b w:val="0"/>
          <w:szCs w:val="21"/>
        </w:rPr>
        <w:lastRenderedPageBreak/>
        <w:t>9</w:t>
      </w:r>
      <w:bookmarkStart w:id="1391" w:name="_Toc312677495"/>
      <w:bookmarkStart w:id="1392" w:name="_Toc297216192"/>
      <w:bookmarkStart w:id="1393" w:name="_Toc312678021"/>
      <w:bookmarkStart w:id="1394" w:name="_Toc303539139"/>
      <w:bookmarkStart w:id="1395" w:name="_Toc300934982"/>
      <w:bookmarkStart w:id="1396" w:name="_Toc304295559"/>
      <w:bookmarkStart w:id="1397" w:name="_Toc297123533"/>
      <w:bookmarkStart w:id="1398" w:name="_Toc297120473"/>
      <w:bookmarkStart w:id="1399" w:name="_Toc267251427"/>
      <w:bookmarkStart w:id="1400" w:name="_Toc292559883"/>
      <w:bookmarkStart w:id="1401" w:name="_Toc296503173"/>
      <w:bookmarkStart w:id="1402" w:name="_Toc297048359"/>
      <w:bookmarkStart w:id="1403" w:name="_Toc296944512"/>
      <w:bookmarkStart w:id="1404" w:name="_Toc296891213"/>
      <w:bookmarkStart w:id="1405" w:name="_Toc296347172"/>
      <w:bookmarkStart w:id="1406" w:name="_Toc296891001"/>
      <w:bookmarkStart w:id="1407" w:name="_Toc292559378"/>
      <w:bookmarkStart w:id="1408" w:name="_Toc296346674"/>
      <w:bookmarkStart w:id="1409" w:name="_Toc267251428"/>
      <w:bookmarkEnd w:id="1350"/>
      <w:bookmarkEnd w:id="1351"/>
      <w:bookmarkEnd w:id="1352"/>
      <w:r>
        <w:rPr>
          <w:rFonts w:ascii="宋体" w:hAnsi="宋体" w:cs="宋体" w:hint="eastAsia"/>
          <w:b w:val="0"/>
          <w:szCs w:val="21"/>
        </w:rPr>
        <w:t>. 试验与检验</w:t>
      </w:r>
      <w:bookmarkEnd w:id="1390"/>
    </w:p>
    <w:bookmarkEnd w:id="1391"/>
    <w:bookmarkEnd w:id="1392"/>
    <w:bookmarkEnd w:id="1393"/>
    <w:bookmarkEnd w:id="1394"/>
    <w:bookmarkEnd w:id="1395"/>
    <w:bookmarkEnd w:id="1396"/>
    <w:bookmarkEnd w:id="1397"/>
    <w:p w:rsidR="007D65D3" w:rsidRDefault="00BD22B7">
      <w:pPr>
        <w:spacing w:line="360" w:lineRule="auto"/>
        <w:ind w:firstLineChars="200" w:firstLine="420"/>
        <w:rPr>
          <w:rFonts w:ascii="宋体" w:hAnsi="宋体" w:cs="宋体"/>
          <w:szCs w:val="21"/>
        </w:rPr>
      </w:pPr>
      <w:r>
        <w:rPr>
          <w:rFonts w:ascii="宋体" w:hAnsi="宋体" w:cs="宋体" w:hint="eastAsia"/>
          <w:szCs w:val="21"/>
        </w:rPr>
        <w:t>9</w:t>
      </w:r>
      <w:bookmarkStart w:id="1410" w:name="_Toc300934983"/>
      <w:bookmarkStart w:id="1411" w:name="_Toc312677496"/>
      <w:bookmarkStart w:id="1412" w:name="_Toc312678022"/>
      <w:bookmarkStart w:id="1413" w:name="_Toc303539140"/>
      <w:bookmarkStart w:id="1414" w:name="_Toc297123534"/>
      <w:bookmarkStart w:id="1415" w:name="_Toc304295560"/>
      <w:bookmarkStart w:id="1416" w:name="_Toc297216193"/>
      <w:r>
        <w:rPr>
          <w:rFonts w:ascii="宋体" w:hAnsi="宋体" w:cs="宋体" w:hint="eastAsia"/>
          <w:szCs w:val="21"/>
        </w:rPr>
        <w:t>.1试验设备与试验人员</w:t>
      </w:r>
    </w:p>
    <w:bookmarkEnd w:id="1410"/>
    <w:bookmarkEnd w:id="1411"/>
    <w:bookmarkEnd w:id="1412"/>
    <w:bookmarkEnd w:id="1413"/>
    <w:bookmarkEnd w:id="1414"/>
    <w:bookmarkEnd w:id="1415"/>
    <w:bookmarkEnd w:id="1416"/>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9</w:t>
      </w:r>
      <w:bookmarkStart w:id="1417" w:name="_Toc304295561"/>
      <w:bookmarkStart w:id="1418" w:name="_Toc300934984"/>
      <w:bookmarkStart w:id="1419" w:name="_Toc303539141"/>
      <w:bookmarkStart w:id="1420" w:name="_Toc297123535"/>
      <w:bookmarkStart w:id="1421" w:name="_Toc312677497"/>
      <w:bookmarkStart w:id="1422" w:name="_Toc297216194"/>
      <w:bookmarkStart w:id="1423" w:name="_Toc312678023"/>
      <w:bookmarkStart w:id="1424" w:name="_Toc318581174"/>
      <w:r>
        <w:rPr>
          <w:rFonts w:ascii="宋体" w:hAnsi="宋体" w:cs="宋体" w:hint="eastAsia"/>
          <w:szCs w:val="21"/>
        </w:rPr>
        <w:t>.1.2 试验设备</w:t>
      </w:r>
    </w:p>
    <w:p w:rsidR="007D65D3" w:rsidRDefault="00BD22B7">
      <w:pPr>
        <w:spacing w:line="360" w:lineRule="auto"/>
        <w:jc w:val="left"/>
        <w:rPr>
          <w:rFonts w:ascii="宋体" w:hAnsi="宋体" w:cs="宋体"/>
          <w:szCs w:val="21"/>
        </w:rPr>
      </w:pPr>
      <w:r>
        <w:rPr>
          <w:rFonts w:ascii="宋体" w:hAnsi="宋体" w:cs="宋体" w:hint="eastAsia"/>
          <w:szCs w:val="21"/>
        </w:rPr>
        <w:t>施工现场需要配置的试验场所：</w:t>
      </w:r>
      <w:bookmarkStart w:id="1425" w:name="_Toc303539142"/>
      <w:bookmarkStart w:id="1426" w:name="_Toc312677498"/>
      <w:bookmarkStart w:id="1427" w:name="_Toc300934985"/>
      <w:bookmarkStart w:id="1428" w:name="_Toc312678024"/>
      <w:bookmarkStart w:id="1429" w:name="_Toc304295562"/>
      <w:bookmarkStart w:id="1430" w:name="_Toc297123536"/>
      <w:bookmarkStart w:id="1431" w:name="_Toc297216195"/>
      <w:bookmarkEnd w:id="1417"/>
      <w:bookmarkEnd w:id="1418"/>
      <w:bookmarkEnd w:id="1419"/>
      <w:bookmarkEnd w:id="1420"/>
      <w:bookmarkEnd w:id="1421"/>
      <w:bookmarkEnd w:id="1422"/>
      <w:bookmarkEnd w:id="1423"/>
      <w:r>
        <w:rPr>
          <w:rFonts w:ascii="宋体" w:hAnsi="宋体" w:cs="宋体" w:hint="eastAsia"/>
          <w:szCs w:val="21"/>
          <w:u w:val="single"/>
        </w:rPr>
        <w:t xml:space="preserve">  按照国家相关规范、标准及要求  </w:t>
      </w:r>
      <w:r>
        <w:rPr>
          <w:rFonts w:ascii="宋体" w:hAnsi="宋体" w:cs="宋体" w:hint="eastAsia"/>
          <w:szCs w:val="21"/>
        </w:rPr>
        <w:t xml:space="preserve">。 </w:t>
      </w:r>
    </w:p>
    <w:p w:rsidR="007D65D3" w:rsidRDefault="00BD22B7">
      <w:pPr>
        <w:spacing w:line="360" w:lineRule="auto"/>
        <w:jc w:val="left"/>
        <w:rPr>
          <w:rFonts w:ascii="宋体" w:hAnsi="宋体" w:cs="宋体"/>
          <w:szCs w:val="21"/>
        </w:rPr>
      </w:pPr>
      <w:r>
        <w:rPr>
          <w:rFonts w:ascii="宋体" w:hAnsi="宋体" w:cs="宋体" w:hint="eastAsia"/>
          <w:szCs w:val="21"/>
        </w:rPr>
        <w:t>施工现场需要配备的试验设备：</w:t>
      </w:r>
      <w:r>
        <w:rPr>
          <w:rFonts w:ascii="宋体" w:hAnsi="宋体" w:cs="宋体" w:hint="eastAsia"/>
          <w:szCs w:val="21"/>
          <w:u w:val="single"/>
        </w:rPr>
        <w:t xml:space="preserve">   按照国家相关规范、标准及要求 </w:t>
      </w:r>
      <w:r>
        <w:rPr>
          <w:rFonts w:ascii="宋体" w:hAnsi="宋体" w:cs="宋体" w:hint="eastAsia"/>
          <w:szCs w:val="21"/>
        </w:rPr>
        <w:t>。</w:t>
      </w:r>
    </w:p>
    <w:p w:rsidR="007D65D3" w:rsidRDefault="00BD22B7">
      <w:pPr>
        <w:spacing w:line="360" w:lineRule="auto"/>
        <w:jc w:val="left"/>
        <w:rPr>
          <w:rFonts w:ascii="宋体" w:hAnsi="宋体" w:cs="宋体"/>
          <w:szCs w:val="21"/>
        </w:rPr>
      </w:pPr>
      <w:r>
        <w:rPr>
          <w:rFonts w:ascii="宋体" w:hAnsi="宋体" w:cs="宋体" w:hint="eastAsia"/>
          <w:szCs w:val="21"/>
        </w:rPr>
        <w:t>施工现场需要具备的其他试验条件：</w:t>
      </w:r>
      <w:r>
        <w:rPr>
          <w:rFonts w:ascii="宋体" w:hAnsi="宋体" w:cs="宋体" w:hint="eastAsia"/>
          <w:szCs w:val="21"/>
          <w:u w:val="single"/>
        </w:rPr>
        <w:t xml:space="preserve">  按照国家相关规范、标准及要求  </w:t>
      </w:r>
      <w:r>
        <w:rPr>
          <w:rFonts w:ascii="宋体" w:hAnsi="宋体" w:cs="宋体" w:hint="eastAsia"/>
          <w:szCs w:val="21"/>
        </w:rPr>
        <w:t>。</w:t>
      </w:r>
    </w:p>
    <w:p w:rsidR="007D65D3" w:rsidRDefault="00BD22B7">
      <w:pPr>
        <w:spacing w:line="360" w:lineRule="auto"/>
        <w:ind w:firstLineChars="200" w:firstLine="420"/>
        <w:outlineLvl w:val="0"/>
        <w:rPr>
          <w:rFonts w:ascii="宋体" w:hAnsi="宋体" w:cs="宋体"/>
          <w:szCs w:val="21"/>
        </w:rPr>
      </w:pPr>
      <w:bookmarkStart w:id="1432" w:name="_Toc27378066"/>
      <w:bookmarkStart w:id="1433" w:name="_Toc499891655"/>
      <w:bookmarkStart w:id="1434" w:name="_Toc500865888"/>
      <w:bookmarkStart w:id="1435" w:name="_Toc106695367"/>
      <w:bookmarkStart w:id="1436" w:name="_Toc3278"/>
      <w:bookmarkStart w:id="1437" w:name="_Toc106695214"/>
      <w:bookmarkStart w:id="1438" w:name="_Toc500864498"/>
      <w:bookmarkStart w:id="1439" w:name="_Toc499892846"/>
      <w:bookmarkStart w:id="1440" w:name="_Toc26302"/>
      <w:bookmarkStart w:id="1441" w:name="_Toc36136605"/>
      <w:r>
        <w:rPr>
          <w:rFonts w:ascii="宋体" w:hAnsi="宋体" w:cs="宋体" w:hint="eastAsia"/>
          <w:szCs w:val="21"/>
        </w:rPr>
        <w:t>9.4 现场工艺试验</w:t>
      </w:r>
      <w:bookmarkEnd w:id="1432"/>
      <w:bookmarkEnd w:id="1433"/>
      <w:bookmarkEnd w:id="1434"/>
      <w:bookmarkEnd w:id="1435"/>
      <w:bookmarkEnd w:id="1436"/>
      <w:bookmarkEnd w:id="1437"/>
      <w:bookmarkEnd w:id="1438"/>
      <w:bookmarkEnd w:id="1439"/>
      <w:bookmarkEnd w:id="1440"/>
      <w:bookmarkEnd w:id="1441"/>
      <w:r>
        <w:rPr>
          <w:rFonts w:ascii="宋体" w:hAnsi="宋体" w:cs="宋体" w:hint="eastAsia"/>
          <w:szCs w:val="21"/>
        </w:rPr>
        <w:t xml:space="preserve"> </w:t>
      </w:r>
    </w:p>
    <w:p w:rsidR="007D65D3" w:rsidRDefault="00BD22B7">
      <w:pPr>
        <w:spacing w:line="360" w:lineRule="auto"/>
        <w:jc w:val="left"/>
        <w:rPr>
          <w:rFonts w:ascii="宋体" w:hAnsi="宋体" w:cs="宋体"/>
          <w:szCs w:val="21"/>
        </w:rPr>
      </w:pPr>
      <w:r>
        <w:rPr>
          <w:rFonts w:ascii="宋体" w:hAnsi="宋体" w:cs="宋体" w:hint="eastAsia"/>
          <w:szCs w:val="21"/>
        </w:rPr>
        <w:t>现场工艺试验的有关约定：</w:t>
      </w:r>
      <w:r>
        <w:rPr>
          <w:rFonts w:ascii="宋体" w:hAnsi="宋体" w:cs="宋体" w:hint="eastAsia"/>
          <w:szCs w:val="21"/>
          <w:u w:val="single"/>
        </w:rPr>
        <w:t xml:space="preserve">   按通用条款9.4执行             </w:t>
      </w:r>
      <w:r>
        <w:rPr>
          <w:rFonts w:ascii="宋体" w:hAnsi="宋体" w:cs="宋体" w:hint="eastAsia"/>
          <w:szCs w:val="21"/>
        </w:rPr>
        <w:t>。</w:t>
      </w:r>
    </w:p>
    <w:p w:rsidR="007D65D3" w:rsidRDefault="00BD22B7">
      <w:pPr>
        <w:pStyle w:val="4"/>
        <w:rPr>
          <w:rFonts w:ascii="宋体" w:hAnsi="宋体" w:cs="宋体"/>
          <w:b w:val="0"/>
          <w:szCs w:val="21"/>
        </w:rPr>
      </w:pPr>
      <w:bookmarkStart w:id="1442" w:name="_Toc351203642"/>
      <w:bookmarkEnd w:id="1424"/>
      <w:bookmarkEnd w:id="1425"/>
      <w:bookmarkEnd w:id="1426"/>
      <w:bookmarkEnd w:id="1427"/>
      <w:bookmarkEnd w:id="1428"/>
      <w:bookmarkEnd w:id="1429"/>
      <w:bookmarkEnd w:id="1430"/>
      <w:bookmarkEnd w:id="1431"/>
      <w:r>
        <w:rPr>
          <w:rFonts w:ascii="宋体" w:hAnsi="宋体" w:cs="宋体" w:hint="eastAsia"/>
          <w:b w:val="0"/>
          <w:szCs w:val="21"/>
        </w:rPr>
        <w:t>1</w:t>
      </w:r>
      <w:bookmarkStart w:id="1443" w:name="_Toc296891233"/>
      <w:bookmarkStart w:id="1444" w:name="_Toc296346694"/>
      <w:bookmarkStart w:id="1445" w:name="_Toc297123540"/>
      <w:bookmarkStart w:id="1446" w:name="_Toc296944532"/>
      <w:bookmarkStart w:id="1447" w:name="_Toc304295566"/>
      <w:bookmarkStart w:id="1448" w:name="_Toc292559903"/>
      <w:bookmarkStart w:id="1449" w:name="_Toc296347192"/>
      <w:bookmarkStart w:id="1450" w:name="_Toc296891021"/>
      <w:bookmarkStart w:id="1451" w:name="_Toc292559398"/>
      <w:bookmarkStart w:id="1452" w:name="_Toc297216199"/>
      <w:bookmarkStart w:id="1453" w:name="_Toc300934989"/>
      <w:bookmarkStart w:id="1454" w:name="_Toc297048379"/>
      <w:bookmarkStart w:id="1455" w:name="_Toc296503193"/>
      <w:bookmarkStart w:id="1456" w:name="_Toc297120493"/>
      <w:bookmarkStart w:id="1457" w:name="_Toc303539146"/>
      <w:bookmarkStart w:id="1458" w:name="_Toc312678025"/>
      <w:bookmarkStart w:id="1459" w:name="_Toc312677499"/>
      <w:bookmarkStart w:id="1460" w:name="_Toc267251433"/>
      <w:bookmarkStart w:id="1461" w:name="_Toc267251441"/>
      <w:bookmarkStart w:id="1462" w:name="_Toc267251435"/>
      <w:bookmarkStart w:id="1463" w:name="_Toc267251440"/>
      <w:bookmarkStart w:id="1464" w:name="_Toc267251439"/>
      <w:bookmarkStart w:id="1465" w:name="_Toc267251437"/>
      <w:bookmarkStart w:id="1466" w:name="_Toc267251442"/>
      <w:bookmarkEnd w:id="1398"/>
      <w:bookmarkEnd w:id="1399"/>
      <w:bookmarkEnd w:id="1400"/>
      <w:bookmarkEnd w:id="1401"/>
      <w:bookmarkEnd w:id="1402"/>
      <w:bookmarkEnd w:id="1403"/>
      <w:bookmarkEnd w:id="1404"/>
      <w:bookmarkEnd w:id="1405"/>
      <w:bookmarkEnd w:id="1406"/>
      <w:bookmarkEnd w:id="1407"/>
      <w:bookmarkEnd w:id="1408"/>
      <w:bookmarkEnd w:id="1409"/>
      <w:r>
        <w:rPr>
          <w:rFonts w:ascii="宋体" w:hAnsi="宋体" w:cs="宋体" w:hint="eastAsia"/>
          <w:b w:val="0"/>
          <w:szCs w:val="21"/>
        </w:rPr>
        <w:t>0. 变更</w:t>
      </w:r>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p>
    <w:bookmarkEnd w:id="1458"/>
    <w:bookmarkEnd w:id="1459"/>
    <w:p w:rsidR="007D65D3" w:rsidRDefault="00BD22B7">
      <w:pPr>
        <w:spacing w:line="360" w:lineRule="auto"/>
        <w:ind w:firstLineChars="200" w:firstLine="420"/>
        <w:rPr>
          <w:rFonts w:ascii="宋体" w:hAnsi="宋体" w:cs="宋体"/>
          <w:szCs w:val="21"/>
        </w:rPr>
      </w:pPr>
      <w:r>
        <w:rPr>
          <w:rFonts w:ascii="宋体" w:hAnsi="宋体" w:cs="宋体" w:hint="eastAsia"/>
          <w:szCs w:val="21"/>
        </w:rPr>
        <w:t>1</w:t>
      </w:r>
      <w:bookmarkStart w:id="1467" w:name="_Toc303539147"/>
      <w:bookmarkStart w:id="1468" w:name="_Toc297216200"/>
      <w:bookmarkStart w:id="1469" w:name="_Toc304295567"/>
      <w:bookmarkStart w:id="1470" w:name="_Toc312677500"/>
      <w:bookmarkStart w:id="1471" w:name="_Toc292559904"/>
      <w:bookmarkStart w:id="1472" w:name="_Toc297123541"/>
      <w:bookmarkStart w:id="1473" w:name="_Toc296347193"/>
      <w:bookmarkStart w:id="1474" w:name="_Toc297048380"/>
      <w:bookmarkStart w:id="1475" w:name="_Toc296891022"/>
      <w:bookmarkStart w:id="1476" w:name="_Toc312678026"/>
      <w:bookmarkStart w:id="1477" w:name="_Toc296503194"/>
      <w:bookmarkStart w:id="1478" w:name="_Toc296891234"/>
      <w:bookmarkStart w:id="1479" w:name="_Toc300934990"/>
      <w:bookmarkStart w:id="1480" w:name="_Toc292559399"/>
      <w:bookmarkStart w:id="1481" w:name="_Toc296944533"/>
      <w:bookmarkStart w:id="1482" w:name="_Toc297120494"/>
      <w:bookmarkStart w:id="1483" w:name="_Toc296346695"/>
      <w:r>
        <w:rPr>
          <w:rFonts w:ascii="宋体" w:hAnsi="宋体" w:cs="宋体" w:hint="eastAsia"/>
          <w:szCs w:val="21"/>
        </w:rPr>
        <w:t>0.1变更的范围</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关于变更的范围的约定：</w:t>
      </w:r>
      <w:r>
        <w:rPr>
          <w:rFonts w:ascii="宋体" w:hAnsi="宋体" w:cs="宋体" w:hint="eastAsia"/>
          <w:szCs w:val="21"/>
          <w:u w:val="single"/>
        </w:rPr>
        <w:t xml:space="preserve">按通用条款10.1执行  </w:t>
      </w:r>
    </w:p>
    <w:p w:rsidR="007D65D3" w:rsidRDefault="00BD22B7">
      <w:pPr>
        <w:spacing w:line="360" w:lineRule="auto"/>
        <w:ind w:firstLineChars="200" w:firstLine="420"/>
        <w:outlineLvl w:val="0"/>
        <w:rPr>
          <w:rFonts w:ascii="宋体" w:hAnsi="宋体" w:cs="宋体"/>
          <w:szCs w:val="21"/>
        </w:rPr>
      </w:pPr>
      <w:bookmarkStart w:id="1484" w:name="_Toc27560"/>
      <w:bookmarkStart w:id="1485" w:name="_Toc499891656"/>
      <w:bookmarkStart w:id="1486" w:name="_Toc500865889"/>
      <w:bookmarkStart w:id="1487" w:name="_Toc499892847"/>
      <w:bookmarkStart w:id="1488" w:name="_Toc106695368"/>
      <w:bookmarkStart w:id="1489" w:name="_Toc27378067"/>
      <w:bookmarkStart w:id="1490" w:name="_Toc2594"/>
      <w:bookmarkStart w:id="1491" w:name="_Toc36136606"/>
      <w:bookmarkStart w:id="1492" w:name="_Toc500864499"/>
      <w:bookmarkStart w:id="1493" w:name="_Toc106695215"/>
      <w:r>
        <w:rPr>
          <w:rFonts w:ascii="宋体" w:hAnsi="宋体" w:cs="宋体" w:hint="eastAsia"/>
          <w:szCs w:val="21"/>
        </w:rPr>
        <w:t>10.4 变更估价</w:t>
      </w:r>
      <w:bookmarkEnd w:id="1484"/>
      <w:bookmarkEnd w:id="1485"/>
      <w:bookmarkEnd w:id="1486"/>
      <w:bookmarkEnd w:id="1487"/>
      <w:bookmarkEnd w:id="1488"/>
      <w:bookmarkEnd w:id="1489"/>
      <w:bookmarkEnd w:id="1490"/>
      <w:bookmarkEnd w:id="1491"/>
      <w:bookmarkEnd w:id="1492"/>
      <w:bookmarkEnd w:id="1493"/>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10.4.1 变更估价原则</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关于变更估价的约定:</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1</w:t>
      </w:r>
      <w:bookmarkStart w:id="1494" w:name="_Toc303539150"/>
      <w:bookmarkStart w:id="1495" w:name="_Toc296891237"/>
      <w:bookmarkStart w:id="1496" w:name="_Toc297123544"/>
      <w:bookmarkStart w:id="1497" w:name="_Toc296891025"/>
      <w:bookmarkStart w:id="1498" w:name="_Toc292559907"/>
      <w:bookmarkStart w:id="1499" w:name="_Toc296944536"/>
      <w:bookmarkStart w:id="1500" w:name="_Toc296503197"/>
      <w:bookmarkStart w:id="1501" w:name="_Toc300934993"/>
      <w:bookmarkStart w:id="1502" w:name="_Toc297216203"/>
      <w:bookmarkStart w:id="1503" w:name="_Toc296346698"/>
      <w:bookmarkStart w:id="1504" w:name="_Toc292559402"/>
      <w:bookmarkStart w:id="1505" w:name="_Toc297120497"/>
      <w:bookmarkStart w:id="1506" w:name="_Toc296347196"/>
      <w:bookmarkStart w:id="1507" w:name="_Toc297048383"/>
      <w:bookmarkStart w:id="1508" w:name="_Toc304295570"/>
      <w:bookmarkStart w:id="1509" w:name="_Toc312677503"/>
      <w:bookmarkStart w:id="1510" w:name="_Toc312678029"/>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r>
        <w:rPr>
          <w:rFonts w:ascii="宋体" w:hAnsi="宋体" w:cs="宋体" w:hint="eastAsia"/>
          <w:szCs w:val="21"/>
        </w:rPr>
        <w:t>0.5承</w:t>
      </w:r>
      <w:bookmarkStart w:id="1511" w:name="_Toc297048389"/>
      <w:bookmarkStart w:id="1512" w:name="_Toc300934994"/>
      <w:bookmarkStart w:id="1513" w:name="_Toc296944542"/>
      <w:bookmarkStart w:id="1514" w:name="_Toc303539151"/>
      <w:bookmarkStart w:id="1515" w:name="_Toc296891031"/>
      <w:bookmarkStart w:id="1516" w:name="_Toc292559408"/>
      <w:bookmarkStart w:id="1517" w:name="_Toc297216204"/>
      <w:bookmarkStart w:id="1518" w:name="_Toc296346704"/>
      <w:bookmarkStart w:id="1519" w:name="_Toc292559913"/>
      <w:bookmarkStart w:id="1520" w:name="_Toc297120503"/>
      <w:bookmarkStart w:id="1521" w:name="_Toc297123545"/>
      <w:bookmarkStart w:id="1522" w:name="_Toc296891243"/>
      <w:bookmarkStart w:id="1523" w:name="_Toc296503203"/>
      <w:bookmarkStart w:id="1524" w:name="_Toc296347202"/>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r>
        <w:rPr>
          <w:rFonts w:ascii="宋体" w:hAnsi="宋体" w:cs="宋体" w:hint="eastAsia"/>
          <w:szCs w:val="21"/>
        </w:rPr>
        <w:t>包人的合理化建议</w:t>
      </w:r>
    </w:p>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监理人审查承包人合理化建议的期限：</w:t>
      </w:r>
      <w:r>
        <w:rPr>
          <w:rFonts w:ascii="宋体" w:hAnsi="宋体" w:cs="宋体" w:hint="eastAsia"/>
          <w:szCs w:val="21"/>
          <w:u w:val="single"/>
        </w:rPr>
        <w:t xml:space="preserve">     </w:t>
      </w:r>
      <w:r>
        <w:rPr>
          <w:rFonts w:ascii="宋体" w:hAnsi="宋体" w:cs="宋体" w:hint="eastAsia"/>
          <w:kern w:val="0"/>
          <w:szCs w:val="21"/>
          <w:u w:val="single"/>
        </w:rPr>
        <w:t>执行通用条款</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发包人审批承包人合理化建议的期限：</w:t>
      </w:r>
      <w:r>
        <w:rPr>
          <w:rFonts w:ascii="宋体" w:hAnsi="宋体" w:cs="宋体" w:hint="eastAsia"/>
          <w:szCs w:val="21"/>
          <w:u w:val="single"/>
        </w:rPr>
        <w:t xml:space="preserve">      </w:t>
      </w:r>
      <w:r>
        <w:rPr>
          <w:rFonts w:ascii="宋体" w:hAnsi="宋体" w:cs="宋体" w:hint="eastAsia"/>
          <w:kern w:val="0"/>
          <w:szCs w:val="21"/>
          <w:u w:val="single"/>
        </w:rPr>
        <w:t>执行通用条款</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u w:val="single"/>
        </w:rPr>
      </w:pPr>
      <w:r>
        <w:rPr>
          <w:rFonts w:ascii="宋体" w:hAnsi="宋体" w:cs="宋体" w:hint="eastAsia"/>
          <w:szCs w:val="21"/>
        </w:rPr>
        <w:t>承</w:t>
      </w:r>
      <w:bookmarkStart w:id="1525" w:name="_Toc303539152"/>
      <w:bookmarkStart w:id="1526" w:name="_Toc296346705"/>
      <w:bookmarkStart w:id="1527" w:name="_Toc296944543"/>
      <w:bookmarkStart w:id="1528" w:name="_Toc312677504"/>
      <w:bookmarkStart w:id="1529" w:name="_Toc312678030"/>
      <w:bookmarkStart w:id="1530" w:name="_Toc292559914"/>
      <w:bookmarkStart w:id="1531" w:name="_Toc296891032"/>
      <w:bookmarkStart w:id="1532" w:name="_Toc297120504"/>
      <w:bookmarkStart w:id="1533" w:name="_Toc297123546"/>
      <w:bookmarkStart w:id="1534" w:name="_Toc300934995"/>
      <w:bookmarkStart w:id="1535" w:name="_Toc296503204"/>
      <w:bookmarkStart w:id="1536" w:name="_Toc296347203"/>
      <w:bookmarkStart w:id="1537" w:name="_Toc297048390"/>
      <w:bookmarkStart w:id="1538" w:name="_Toc292559409"/>
      <w:bookmarkStart w:id="1539" w:name="_Toc296891244"/>
      <w:bookmarkStart w:id="1540" w:name="_Toc304295571"/>
      <w:bookmarkStart w:id="1541" w:name="_Toc318581175"/>
      <w:bookmarkStart w:id="1542" w:name="_Toc297216205"/>
      <w:r>
        <w:rPr>
          <w:rFonts w:ascii="宋体" w:hAnsi="宋体" w:cs="宋体" w:hint="eastAsia"/>
          <w:szCs w:val="21"/>
        </w:rPr>
        <w:t>包人提出的合理化建议降低了合同价格或者提高了工程经济效益的奖励的方法和金额为：</w:t>
      </w:r>
      <w:r>
        <w:rPr>
          <w:rFonts w:ascii="宋体" w:hAnsi="宋体" w:cs="宋体" w:hint="eastAsia"/>
          <w:szCs w:val="21"/>
          <w:u w:val="single"/>
        </w:rPr>
        <w:t xml:space="preserve">  /  </w:t>
      </w:r>
      <w:r>
        <w:rPr>
          <w:rFonts w:ascii="宋体" w:hAnsi="宋体" w:cs="宋体" w:hint="eastAsia"/>
          <w:szCs w:val="21"/>
        </w:rPr>
        <w:t>。</w:t>
      </w:r>
    </w:p>
    <w:p w:rsidR="007D65D3" w:rsidRDefault="00BD22B7">
      <w:pPr>
        <w:spacing w:line="360" w:lineRule="auto"/>
        <w:ind w:firstLineChars="200" w:firstLine="420"/>
        <w:outlineLvl w:val="0"/>
        <w:rPr>
          <w:rFonts w:ascii="宋体" w:hAnsi="宋体" w:cs="宋体"/>
          <w:szCs w:val="21"/>
        </w:rPr>
      </w:pPr>
      <w:bookmarkStart w:id="1543" w:name="_Toc106695369"/>
      <w:bookmarkStart w:id="1544" w:name="_Toc500865890"/>
      <w:bookmarkStart w:id="1545" w:name="_Toc500864500"/>
      <w:bookmarkStart w:id="1546" w:name="_Toc6520"/>
      <w:bookmarkStart w:id="1547" w:name="_Toc3062"/>
      <w:bookmarkStart w:id="1548" w:name="_Toc106695216"/>
      <w:bookmarkStart w:id="1549" w:name="_Toc36136607"/>
      <w:bookmarkStart w:id="1550" w:name="_Toc27378068"/>
      <w:bookmarkStart w:id="1551" w:name="_Toc499892848"/>
      <w:bookmarkStart w:id="1552" w:name="_Toc499891657"/>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r>
        <w:rPr>
          <w:rFonts w:ascii="宋体" w:hAnsi="宋体" w:cs="宋体" w:hint="eastAsia"/>
          <w:szCs w:val="21"/>
        </w:rPr>
        <w:t>1</w:t>
      </w:r>
      <w:bookmarkStart w:id="1553" w:name="_Toc292559404"/>
      <w:bookmarkStart w:id="1554" w:name="_Toc300934997"/>
      <w:bookmarkStart w:id="1555" w:name="_Toc296346700"/>
      <w:bookmarkStart w:id="1556" w:name="_Toc303539154"/>
      <w:bookmarkStart w:id="1557" w:name="_Toc296944538"/>
      <w:bookmarkStart w:id="1558" w:name="_Toc297123548"/>
      <w:bookmarkStart w:id="1559" w:name="_Toc297048385"/>
      <w:bookmarkStart w:id="1560" w:name="_Toc292559909"/>
      <w:bookmarkStart w:id="1561" w:name="_Toc296891027"/>
      <w:bookmarkStart w:id="1562" w:name="_Toc296891239"/>
      <w:bookmarkStart w:id="1563" w:name="_Toc297120499"/>
      <w:bookmarkStart w:id="1564" w:name="_Toc312678033"/>
      <w:bookmarkStart w:id="1565" w:name="_Toc312677507"/>
      <w:bookmarkStart w:id="1566" w:name="_Toc297216207"/>
      <w:bookmarkStart w:id="1567" w:name="_Toc296347198"/>
      <w:bookmarkStart w:id="1568" w:name="_Toc304295574"/>
      <w:bookmarkStart w:id="1569" w:name="_Toc296503199"/>
      <w:r>
        <w:rPr>
          <w:rFonts w:ascii="宋体" w:hAnsi="宋体" w:cs="宋体" w:hint="eastAsia"/>
          <w:szCs w:val="21"/>
        </w:rPr>
        <w:t>0.7 暂估价</w:t>
      </w:r>
      <w:bookmarkEnd w:id="1543"/>
      <w:bookmarkEnd w:id="1544"/>
      <w:bookmarkEnd w:id="1545"/>
      <w:bookmarkEnd w:id="1546"/>
      <w:bookmarkEnd w:id="1547"/>
      <w:bookmarkEnd w:id="1548"/>
      <w:bookmarkEnd w:id="1549"/>
      <w:bookmarkEnd w:id="1550"/>
      <w:bookmarkEnd w:id="1551"/>
      <w:bookmarkEnd w:id="1552"/>
    </w:p>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p w:rsidR="007D65D3" w:rsidRDefault="00BD22B7">
      <w:pPr>
        <w:spacing w:line="360" w:lineRule="auto"/>
        <w:ind w:firstLineChars="200" w:firstLine="420"/>
        <w:jc w:val="left"/>
        <w:rPr>
          <w:rFonts w:ascii="宋体" w:hAnsi="宋体" w:cs="宋体"/>
          <w:szCs w:val="21"/>
        </w:rPr>
      </w:pPr>
      <w:r>
        <w:rPr>
          <w:rFonts w:ascii="宋体" w:hAnsi="宋体" w:cs="宋体" w:hint="eastAsia"/>
          <w:kern w:val="0"/>
          <w:szCs w:val="21"/>
        </w:rPr>
        <w:t>暂</w:t>
      </w:r>
      <w:bookmarkStart w:id="1570" w:name="_Toc312677508"/>
      <w:bookmarkStart w:id="1571" w:name="_Toc318581176"/>
      <w:bookmarkStart w:id="1572" w:name="_Toc312678034"/>
      <w:r>
        <w:rPr>
          <w:rFonts w:ascii="宋体" w:hAnsi="宋体" w:cs="宋体" w:hint="eastAsia"/>
          <w:kern w:val="0"/>
          <w:szCs w:val="21"/>
        </w:rPr>
        <w:t>估价材料和工程设备的明细详见附件11：《</w:t>
      </w:r>
      <w:r>
        <w:rPr>
          <w:rFonts w:ascii="宋体" w:hAnsi="宋体" w:cs="宋体" w:hint="eastAsia"/>
          <w:szCs w:val="21"/>
        </w:rPr>
        <w:t>暂估价一览表》</w:t>
      </w:r>
      <w:r>
        <w:rPr>
          <w:rFonts w:ascii="宋体" w:hAnsi="宋体" w:cs="宋体" w:hint="eastAsia"/>
          <w:kern w:val="0"/>
          <w:szCs w:val="21"/>
        </w:rPr>
        <w:t>。</w:t>
      </w:r>
    </w:p>
    <w:bookmarkEnd w:id="1570"/>
    <w:bookmarkEnd w:id="1571"/>
    <w:bookmarkEnd w:id="1572"/>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w:t>
      </w:r>
      <w:bookmarkStart w:id="1573" w:name="_Toc318581177"/>
      <w:bookmarkStart w:id="1574" w:name="_Toc312678035"/>
      <w:bookmarkStart w:id="1575" w:name="_Toc312677509"/>
      <w:r>
        <w:rPr>
          <w:rFonts w:ascii="宋体" w:hAnsi="宋体" w:cs="宋体" w:hint="eastAsia"/>
          <w:szCs w:val="21"/>
        </w:rPr>
        <w:t>0.7.1 依法必须招标的暂估价项目</w:t>
      </w:r>
    </w:p>
    <w:bookmarkEnd w:id="1573"/>
    <w:bookmarkEnd w:id="1574"/>
    <w:bookmarkEnd w:id="1575"/>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对于依法必须招标的暂估价项目的确认和批准</w:t>
      </w:r>
      <w:proofErr w:type="gramStart"/>
      <w:r>
        <w:rPr>
          <w:rFonts w:ascii="宋体" w:hAnsi="宋体" w:cs="宋体" w:hint="eastAsia"/>
          <w:szCs w:val="21"/>
        </w:rPr>
        <w:t>采取第</w:t>
      </w:r>
      <w:proofErr w:type="gramEnd"/>
      <w:r>
        <w:rPr>
          <w:rFonts w:ascii="宋体" w:hAnsi="宋体" w:cs="宋体" w:hint="eastAsia"/>
          <w:szCs w:val="21"/>
          <w:u w:val="single"/>
        </w:rPr>
        <w:t xml:space="preserve">       </w:t>
      </w:r>
      <w:r>
        <w:rPr>
          <w:rFonts w:ascii="宋体" w:hAnsi="宋体" w:cs="宋体" w:hint="eastAsia"/>
          <w:szCs w:val="21"/>
        </w:rPr>
        <w:t>种方式确定。</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10.7.2 不属于依法必须招标的暂估价项目</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对于不属于依法必须招标的暂估价项目的确认和批准</w:t>
      </w:r>
      <w:proofErr w:type="gramStart"/>
      <w:r>
        <w:rPr>
          <w:rFonts w:ascii="宋体" w:hAnsi="宋体" w:cs="宋体" w:hint="eastAsia"/>
          <w:szCs w:val="21"/>
        </w:rPr>
        <w:t>采取第</w:t>
      </w:r>
      <w:proofErr w:type="gramEnd"/>
      <w:r>
        <w:rPr>
          <w:rFonts w:ascii="宋体" w:hAnsi="宋体" w:cs="宋体" w:hint="eastAsia"/>
          <w:szCs w:val="21"/>
          <w:u w:val="single"/>
        </w:rPr>
        <w:t xml:space="preserve">  / </w:t>
      </w:r>
      <w:r>
        <w:rPr>
          <w:rFonts w:ascii="宋体" w:hAnsi="宋体" w:cs="宋体" w:hint="eastAsia"/>
          <w:szCs w:val="21"/>
        </w:rPr>
        <w:t xml:space="preserve"> 种方式确定。</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承包人直接实施的暂估价项目的约定：</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10.8 暂列金额</w:t>
      </w:r>
    </w:p>
    <w:p w:rsidR="007D65D3" w:rsidRDefault="00BD22B7">
      <w:pPr>
        <w:autoSpaceDE w:val="0"/>
        <w:autoSpaceDN w:val="0"/>
        <w:adjustRightInd w:val="0"/>
        <w:spacing w:line="360" w:lineRule="auto"/>
        <w:ind w:firstLineChars="200" w:firstLine="420"/>
        <w:jc w:val="left"/>
        <w:rPr>
          <w:rFonts w:ascii="宋体" w:hAnsi="宋体" w:cs="宋体"/>
          <w:kern w:val="0"/>
          <w:szCs w:val="21"/>
        </w:rPr>
      </w:pPr>
      <w:r>
        <w:rPr>
          <w:rFonts w:ascii="宋体" w:hAnsi="宋体" w:cs="宋体" w:hint="eastAsia"/>
          <w:kern w:val="0"/>
          <w:szCs w:val="21"/>
        </w:rPr>
        <w:t>合同当事人关于暂列金额使用的约定：</w:t>
      </w:r>
      <w:r>
        <w:rPr>
          <w:rFonts w:ascii="宋体" w:hAnsi="宋体" w:cs="宋体" w:hint="eastAsia"/>
          <w:szCs w:val="21"/>
          <w:u w:val="single"/>
        </w:rPr>
        <w:t xml:space="preserve">    按通用条款10.8执行            </w:t>
      </w:r>
      <w:r>
        <w:rPr>
          <w:rFonts w:ascii="宋体" w:hAnsi="宋体" w:cs="宋体" w:hint="eastAsia"/>
          <w:kern w:val="0"/>
          <w:szCs w:val="21"/>
        </w:rPr>
        <w:t>。</w:t>
      </w:r>
    </w:p>
    <w:p w:rsidR="007D65D3" w:rsidRDefault="00BD22B7">
      <w:pPr>
        <w:pStyle w:val="4"/>
        <w:rPr>
          <w:rFonts w:ascii="宋体" w:hAnsi="宋体" w:cs="宋体"/>
          <w:b w:val="0"/>
          <w:szCs w:val="21"/>
        </w:rPr>
      </w:pPr>
      <w:bookmarkStart w:id="1576" w:name="_Toc351203643"/>
      <w:r>
        <w:rPr>
          <w:rFonts w:ascii="宋体" w:hAnsi="宋体" w:cs="宋体" w:hint="eastAsia"/>
          <w:b w:val="0"/>
          <w:szCs w:val="21"/>
        </w:rPr>
        <w:t>11. 价格调整</w:t>
      </w:r>
      <w:bookmarkEnd w:id="1576"/>
    </w:p>
    <w:p w:rsidR="007D65D3" w:rsidRDefault="00BD22B7">
      <w:pPr>
        <w:spacing w:line="360" w:lineRule="auto"/>
        <w:ind w:firstLineChars="200" w:firstLine="420"/>
        <w:rPr>
          <w:rFonts w:ascii="宋体" w:hAnsi="宋体" w:cs="宋体"/>
          <w:szCs w:val="21"/>
        </w:rPr>
      </w:pPr>
      <w:bookmarkStart w:id="1577" w:name="_Toc296346702"/>
      <w:bookmarkStart w:id="1578" w:name="_Toc297123550"/>
      <w:bookmarkStart w:id="1579" w:name="_Toc300935000"/>
      <w:bookmarkStart w:id="1580" w:name="_Toc292559406"/>
      <w:bookmarkStart w:id="1581" w:name="_Toc297216209"/>
      <w:bookmarkStart w:id="1582" w:name="_Toc297120501"/>
      <w:bookmarkStart w:id="1583" w:name="_Toc296347200"/>
      <w:bookmarkStart w:id="1584" w:name="_Toc297048387"/>
      <w:bookmarkStart w:id="1585" w:name="_Toc296944540"/>
      <w:bookmarkStart w:id="1586" w:name="_Toc296891029"/>
      <w:bookmarkStart w:id="1587" w:name="_Toc312678039"/>
      <w:bookmarkStart w:id="1588" w:name="_Toc303539157"/>
      <w:bookmarkStart w:id="1589" w:name="_Toc296891241"/>
      <w:bookmarkStart w:id="1590" w:name="_Toc296503201"/>
      <w:bookmarkStart w:id="1591" w:name="_Toc304295577"/>
      <w:bookmarkStart w:id="1592" w:name="_Toc292559911"/>
      <w:r>
        <w:rPr>
          <w:rFonts w:ascii="宋体" w:hAnsi="宋体" w:cs="宋体" w:hint="eastAsia"/>
          <w:szCs w:val="21"/>
        </w:rPr>
        <w:t>11.1 市场价格波动引起的调整</w:t>
      </w:r>
    </w:p>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p w:rsidR="007D65D3" w:rsidRDefault="00BD22B7">
      <w:pPr>
        <w:spacing w:line="360" w:lineRule="auto"/>
        <w:ind w:firstLineChars="200" w:firstLine="420"/>
        <w:jc w:val="left"/>
        <w:rPr>
          <w:rFonts w:ascii="宋体" w:hAnsi="宋体" w:cs="宋体"/>
          <w:szCs w:val="21"/>
        </w:rPr>
      </w:pPr>
      <w:r>
        <w:rPr>
          <w:rFonts w:ascii="宋体" w:hAnsi="宋体" w:cs="宋体" w:hint="eastAsia"/>
          <w:kern w:val="0"/>
          <w:szCs w:val="21"/>
        </w:rPr>
        <w:t>市场价格波动是否调整合同价格的约定：</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因市场价格波动调整合同价格，采用以下第</w:t>
      </w:r>
      <w:r>
        <w:rPr>
          <w:rFonts w:ascii="宋体" w:hAnsi="宋体" w:cs="宋体" w:hint="eastAsia"/>
          <w:szCs w:val="21"/>
          <w:u w:val="single"/>
        </w:rPr>
        <w:t xml:space="preserve">      </w:t>
      </w:r>
      <w:r>
        <w:rPr>
          <w:rFonts w:ascii="宋体" w:hAnsi="宋体" w:cs="宋体" w:hint="eastAsia"/>
          <w:szCs w:val="21"/>
        </w:rPr>
        <w:t>种方式对合同价格进行调整：</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第1种方式：采用价格指数进行价格调整。</w:t>
      </w:r>
    </w:p>
    <w:p w:rsidR="007D65D3" w:rsidRDefault="00BD22B7">
      <w:pPr>
        <w:spacing w:line="360" w:lineRule="auto"/>
        <w:ind w:firstLineChars="200" w:firstLine="420"/>
        <w:jc w:val="left"/>
        <w:rPr>
          <w:rFonts w:ascii="宋体" w:hAnsi="宋体" w:cs="宋体"/>
          <w:szCs w:val="21"/>
          <w:u w:val="single"/>
        </w:rPr>
      </w:pPr>
      <w:r>
        <w:rPr>
          <w:rFonts w:ascii="宋体" w:hAnsi="宋体" w:cs="宋体" w:hint="eastAsia"/>
          <w:szCs w:val="21"/>
        </w:rPr>
        <w:t>关于各可调因子、定值和变值权重，以及基本价格指数及其来源的约定：</w:t>
      </w:r>
      <w:r>
        <w:rPr>
          <w:rFonts w:ascii="宋体" w:hAnsi="宋体" w:cs="宋体" w:hint="eastAsia"/>
          <w:szCs w:val="21"/>
          <w:u w:val="single"/>
        </w:rPr>
        <w:t xml:space="preserve">    </w:t>
      </w:r>
      <w:r>
        <w:rPr>
          <w:rFonts w:ascii="宋体" w:hAnsi="宋体" w:cs="宋体" w:hint="eastAsia"/>
          <w:szCs w:val="21"/>
        </w:rPr>
        <w:t xml:space="preserve">；  </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lastRenderedPageBreak/>
        <w:t>第2种方式：采用造价信息进行价格调整。</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（2）关于基准价格的约定：</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专用合同条款①承包人在已标价工程量清单或预算书中载明的材料单价低于基准价格的：专用合同条款合同履行期间材料</w:t>
      </w:r>
      <w:proofErr w:type="gramStart"/>
      <w:r>
        <w:rPr>
          <w:rFonts w:ascii="宋体" w:hAnsi="宋体" w:cs="宋体" w:hint="eastAsia"/>
          <w:szCs w:val="21"/>
        </w:rPr>
        <w:t>单价涨幅</w:t>
      </w:r>
      <w:proofErr w:type="gramEnd"/>
      <w:r>
        <w:rPr>
          <w:rFonts w:ascii="宋体" w:hAnsi="宋体" w:cs="宋体" w:hint="eastAsia"/>
          <w:szCs w:val="21"/>
        </w:rPr>
        <w:t>以基准价格为基础超过</w:t>
      </w:r>
      <w:r>
        <w:rPr>
          <w:rFonts w:ascii="宋体" w:hAnsi="宋体" w:cs="宋体" w:hint="eastAsia"/>
          <w:szCs w:val="21"/>
          <w:u w:val="single"/>
        </w:rPr>
        <w:t xml:space="preserve">   </w:t>
      </w:r>
      <w:r>
        <w:rPr>
          <w:rFonts w:ascii="宋体" w:hAnsi="宋体" w:cs="宋体" w:hint="eastAsia"/>
          <w:szCs w:val="21"/>
        </w:rPr>
        <w:t>%时，或材料单价跌幅以已标价工程量清单或预算书中载明材料单价为基础超过</w:t>
      </w:r>
      <w:r>
        <w:rPr>
          <w:rFonts w:ascii="宋体" w:hAnsi="宋体" w:cs="宋体" w:hint="eastAsia"/>
          <w:szCs w:val="21"/>
          <w:u w:val="single"/>
        </w:rPr>
        <w:t xml:space="preserve">   </w:t>
      </w:r>
      <w:r>
        <w:rPr>
          <w:rFonts w:ascii="宋体" w:hAnsi="宋体" w:cs="宋体" w:hint="eastAsia"/>
          <w:szCs w:val="21"/>
        </w:rPr>
        <w:t>%时，其超过部分据实调整。</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②承包人在已标价工程量清单或预算书中载明的材料单价高于基准价格的：专用合同条款合同履行期间材料单价跌幅以基准价格为基础超过</w:t>
      </w:r>
      <w:r>
        <w:rPr>
          <w:rFonts w:ascii="宋体" w:hAnsi="宋体" w:cs="宋体" w:hint="eastAsia"/>
          <w:szCs w:val="21"/>
          <w:u w:val="single"/>
        </w:rPr>
        <w:t xml:space="preserve">   </w:t>
      </w:r>
      <w:r>
        <w:rPr>
          <w:rFonts w:ascii="宋体" w:hAnsi="宋体" w:cs="宋体" w:hint="eastAsia"/>
          <w:szCs w:val="21"/>
        </w:rPr>
        <w:t>%时，材料</w:t>
      </w:r>
      <w:proofErr w:type="gramStart"/>
      <w:r>
        <w:rPr>
          <w:rFonts w:ascii="宋体" w:hAnsi="宋体" w:cs="宋体" w:hint="eastAsia"/>
          <w:szCs w:val="21"/>
        </w:rPr>
        <w:t>单价涨幅</w:t>
      </w:r>
      <w:proofErr w:type="gramEnd"/>
      <w:r>
        <w:rPr>
          <w:rFonts w:ascii="宋体" w:hAnsi="宋体" w:cs="宋体" w:hint="eastAsia"/>
          <w:szCs w:val="21"/>
        </w:rPr>
        <w:t>以已标价工程量清单或预算书中载明材料单价为基础超过</w:t>
      </w:r>
      <w:r>
        <w:rPr>
          <w:rFonts w:ascii="宋体" w:hAnsi="宋体" w:cs="宋体" w:hint="eastAsia"/>
          <w:szCs w:val="21"/>
          <w:u w:val="single"/>
        </w:rPr>
        <w:t xml:space="preserve">   </w:t>
      </w:r>
      <w:r>
        <w:rPr>
          <w:rFonts w:ascii="宋体" w:hAnsi="宋体" w:cs="宋体" w:hint="eastAsia"/>
          <w:szCs w:val="21"/>
        </w:rPr>
        <w:t>%时，其超过部分据实调整。</w:t>
      </w:r>
    </w:p>
    <w:p w:rsidR="007D65D3" w:rsidRDefault="00BD22B7">
      <w:pPr>
        <w:spacing w:line="360" w:lineRule="auto"/>
        <w:ind w:firstLine="645"/>
        <w:jc w:val="left"/>
        <w:rPr>
          <w:rFonts w:ascii="宋体" w:hAnsi="宋体" w:cs="宋体"/>
          <w:szCs w:val="21"/>
        </w:rPr>
      </w:pPr>
      <w:r>
        <w:rPr>
          <w:rFonts w:ascii="宋体" w:hAnsi="宋体" w:cs="宋体" w:hint="eastAsia"/>
          <w:szCs w:val="21"/>
        </w:rPr>
        <w:t>③承包人在已标价工程量清单或预算书中载明的材料单价等于基准单价的：专用合同条款合同履行期间材料单价</w:t>
      </w:r>
      <w:proofErr w:type="gramStart"/>
      <w:r>
        <w:rPr>
          <w:rFonts w:ascii="宋体" w:hAnsi="宋体" w:cs="宋体" w:hint="eastAsia"/>
          <w:szCs w:val="21"/>
        </w:rPr>
        <w:t>涨跌幅以基准</w:t>
      </w:r>
      <w:proofErr w:type="gramEnd"/>
      <w:r>
        <w:rPr>
          <w:rFonts w:ascii="宋体" w:hAnsi="宋体" w:cs="宋体" w:hint="eastAsia"/>
          <w:szCs w:val="21"/>
        </w:rPr>
        <w:t>单价为基础超过±</w:t>
      </w:r>
      <w:r>
        <w:rPr>
          <w:rFonts w:ascii="宋体" w:hAnsi="宋体" w:cs="宋体" w:hint="eastAsia"/>
          <w:szCs w:val="21"/>
          <w:u w:val="single"/>
        </w:rPr>
        <w:t xml:space="preserve">   </w:t>
      </w:r>
      <w:r>
        <w:rPr>
          <w:rFonts w:ascii="宋体" w:hAnsi="宋体" w:cs="宋体" w:hint="eastAsia"/>
          <w:szCs w:val="21"/>
        </w:rPr>
        <w:t>%时，其超过部分据实调整。</w:t>
      </w:r>
    </w:p>
    <w:p w:rsidR="007D65D3" w:rsidRDefault="00BD22B7">
      <w:pPr>
        <w:spacing w:line="360" w:lineRule="auto"/>
        <w:ind w:firstLineChars="300" w:firstLine="630"/>
        <w:jc w:val="left"/>
        <w:rPr>
          <w:rFonts w:ascii="宋体" w:hAnsi="宋体" w:cs="宋体"/>
          <w:szCs w:val="21"/>
        </w:rPr>
      </w:pPr>
      <w:r>
        <w:rPr>
          <w:rFonts w:ascii="宋体" w:hAnsi="宋体" w:cs="宋体" w:hint="eastAsia"/>
          <w:szCs w:val="21"/>
        </w:rPr>
        <w:t>第3种方式：其他价格调整方式：</w:t>
      </w:r>
      <w:proofErr w:type="gramStart"/>
      <w:r w:rsidRPr="003678FA">
        <w:rPr>
          <w:rFonts w:ascii="宋体" w:hAnsi="宋体" w:cs="宋体" w:hint="eastAsia"/>
          <w:szCs w:val="21"/>
          <w:u w:val="single"/>
        </w:rPr>
        <w:t>采用驻</w:t>
      </w:r>
      <w:proofErr w:type="gramEnd"/>
      <w:r w:rsidRPr="003678FA">
        <w:rPr>
          <w:rFonts w:ascii="宋体" w:hAnsi="宋体" w:cs="宋体" w:hint="eastAsia"/>
          <w:szCs w:val="21"/>
          <w:u w:val="single"/>
        </w:rPr>
        <w:t>马店发布的造价信息进行价格调整，基准价格以该工程招标控制价为基础，在合同履行期限</w:t>
      </w:r>
      <w:proofErr w:type="gramStart"/>
      <w:r w:rsidRPr="003678FA">
        <w:rPr>
          <w:rFonts w:ascii="宋体" w:hAnsi="宋体" w:cs="宋体" w:hint="eastAsia"/>
          <w:szCs w:val="21"/>
          <w:u w:val="single"/>
        </w:rPr>
        <w:t>间材料</w:t>
      </w:r>
      <w:proofErr w:type="gramEnd"/>
      <w:r w:rsidRPr="003678FA">
        <w:rPr>
          <w:rFonts w:ascii="宋体" w:hAnsi="宋体" w:cs="宋体" w:hint="eastAsia"/>
          <w:szCs w:val="21"/>
          <w:u w:val="single"/>
        </w:rPr>
        <w:t>价格涨跌</w:t>
      </w:r>
      <w:proofErr w:type="gramStart"/>
      <w:r w:rsidRPr="003678FA">
        <w:rPr>
          <w:rFonts w:ascii="宋体" w:hAnsi="宋体" w:cs="宋体" w:hint="eastAsia"/>
          <w:szCs w:val="21"/>
          <w:u w:val="single"/>
        </w:rPr>
        <w:t>幅部分</w:t>
      </w:r>
      <w:proofErr w:type="gramEnd"/>
      <w:r w:rsidRPr="003678FA">
        <w:rPr>
          <w:rFonts w:ascii="宋体" w:hAnsi="宋体" w:cs="宋体" w:hint="eastAsia"/>
          <w:szCs w:val="21"/>
          <w:u w:val="single"/>
        </w:rPr>
        <w:t>超过±5％时，其超过部分据实作增减调整。</w:t>
      </w:r>
    </w:p>
    <w:p w:rsidR="007D65D3" w:rsidRDefault="00BD22B7">
      <w:pPr>
        <w:pStyle w:val="4"/>
        <w:rPr>
          <w:rFonts w:ascii="宋体" w:hAnsi="宋体" w:cs="宋体"/>
          <w:b w:val="0"/>
          <w:szCs w:val="21"/>
        </w:rPr>
      </w:pPr>
      <w:bookmarkStart w:id="1593" w:name="_Toc296891245"/>
      <w:bookmarkStart w:id="1594" w:name="_Toc296347204"/>
      <w:bookmarkStart w:id="1595" w:name="_Toc297120505"/>
      <w:bookmarkStart w:id="1596" w:name="_Toc292559915"/>
      <w:bookmarkStart w:id="1597" w:name="_Toc292559410"/>
      <w:bookmarkStart w:id="1598" w:name="_Toc296944544"/>
      <w:bookmarkStart w:id="1599" w:name="_Toc296891033"/>
      <w:bookmarkStart w:id="1600" w:name="_Toc297048391"/>
      <w:bookmarkStart w:id="1601" w:name="_Toc296503205"/>
      <w:bookmarkStart w:id="1602" w:name="_Toc296346706"/>
      <w:bookmarkStart w:id="1603" w:name="_Toc351203644"/>
      <w:bookmarkStart w:id="1604" w:name="_Toc312678040"/>
      <w:bookmarkStart w:id="1605" w:name="_Toc297123552"/>
      <w:bookmarkStart w:id="1606" w:name="_Toc297216211"/>
      <w:bookmarkStart w:id="1607" w:name="_Toc303539159"/>
      <w:bookmarkStart w:id="1608" w:name="_Toc300935002"/>
      <w:bookmarkStart w:id="1609" w:name="_Toc304295579"/>
      <w:bookmarkEnd w:id="1460"/>
      <w:bookmarkEnd w:id="1461"/>
      <w:bookmarkEnd w:id="1462"/>
      <w:bookmarkEnd w:id="1463"/>
      <w:bookmarkEnd w:id="1464"/>
      <w:bookmarkEnd w:id="1465"/>
      <w:r>
        <w:rPr>
          <w:rFonts w:ascii="宋体" w:hAnsi="宋体" w:cs="宋体" w:hint="eastAsia"/>
          <w:b w:val="0"/>
          <w:szCs w:val="21"/>
        </w:rPr>
        <w:t xml:space="preserve">12. </w:t>
      </w:r>
      <w:bookmarkEnd w:id="1593"/>
      <w:bookmarkEnd w:id="1594"/>
      <w:bookmarkEnd w:id="1595"/>
      <w:bookmarkEnd w:id="1596"/>
      <w:bookmarkEnd w:id="1597"/>
      <w:bookmarkEnd w:id="1598"/>
      <w:bookmarkEnd w:id="1599"/>
      <w:bookmarkEnd w:id="1600"/>
      <w:bookmarkEnd w:id="1601"/>
      <w:bookmarkEnd w:id="1602"/>
      <w:r>
        <w:rPr>
          <w:rFonts w:ascii="宋体" w:hAnsi="宋体" w:cs="宋体" w:hint="eastAsia"/>
          <w:b w:val="0"/>
          <w:szCs w:val="21"/>
        </w:rPr>
        <w:t>合同价格、计量与支付</w:t>
      </w:r>
      <w:bookmarkEnd w:id="1603"/>
    </w:p>
    <w:p w:rsidR="007D65D3" w:rsidRDefault="00BD22B7">
      <w:pPr>
        <w:spacing w:line="360" w:lineRule="auto"/>
        <w:ind w:firstLineChars="200" w:firstLine="420"/>
        <w:rPr>
          <w:rFonts w:ascii="宋体" w:hAnsi="宋体" w:cs="宋体"/>
          <w:szCs w:val="21"/>
        </w:rPr>
      </w:pPr>
      <w:bookmarkStart w:id="1610" w:name="_Toc267251461"/>
      <w:bookmarkStart w:id="1611" w:name="_Toc292559411"/>
      <w:bookmarkStart w:id="1612" w:name="_Toc292559916"/>
      <w:bookmarkStart w:id="1613" w:name="_Toc296347205"/>
      <w:bookmarkStart w:id="1614" w:name="_Toc296944545"/>
      <w:bookmarkStart w:id="1615" w:name="_Toc296503206"/>
      <w:bookmarkStart w:id="1616" w:name="_Toc296891246"/>
      <w:bookmarkStart w:id="1617" w:name="_Toc297048392"/>
      <w:bookmarkStart w:id="1618" w:name="_Toc296891034"/>
      <w:bookmarkStart w:id="1619" w:name="_Toc297120506"/>
      <w:bookmarkStart w:id="1620" w:name="_Toc296346707"/>
      <w:bookmarkStart w:id="1621" w:name="_Toc300935003"/>
      <w:bookmarkStart w:id="1622" w:name="_Toc297216212"/>
      <w:bookmarkStart w:id="1623" w:name="_Toc304295580"/>
      <w:bookmarkStart w:id="1624" w:name="_Toc297123553"/>
      <w:bookmarkStart w:id="1625" w:name="_Toc303539160"/>
      <w:bookmarkStart w:id="1626" w:name="_Toc312678041"/>
      <w:bookmarkEnd w:id="1604"/>
      <w:bookmarkEnd w:id="1605"/>
      <w:bookmarkEnd w:id="1606"/>
      <w:bookmarkEnd w:id="1607"/>
      <w:bookmarkEnd w:id="1608"/>
      <w:bookmarkEnd w:id="1609"/>
      <w:r>
        <w:rPr>
          <w:rFonts w:ascii="宋体" w:hAnsi="宋体" w:cs="宋体" w:hint="eastAsia"/>
          <w:szCs w:val="21"/>
        </w:rPr>
        <w:t>12.1 合</w:t>
      </w:r>
      <w:bookmarkEnd w:id="1610"/>
      <w:bookmarkEnd w:id="1611"/>
      <w:bookmarkEnd w:id="1612"/>
      <w:r>
        <w:rPr>
          <w:rFonts w:ascii="宋体" w:hAnsi="宋体" w:cs="宋体" w:hint="eastAsia"/>
          <w:szCs w:val="21"/>
        </w:rPr>
        <w:t>同价</w:t>
      </w:r>
      <w:bookmarkEnd w:id="1613"/>
      <w:bookmarkEnd w:id="1614"/>
      <w:bookmarkEnd w:id="1615"/>
      <w:bookmarkEnd w:id="1616"/>
      <w:bookmarkEnd w:id="1617"/>
      <w:bookmarkEnd w:id="1618"/>
      <w:bookmarkEnd w:id="1619"/>
      <w:bookmarkEnd w:id="1620"/>
      <w:r>
        <w:rPr>
          <w:rFonts w:ascii="宋体" w:hAnsi="宋体" w:cs="宋体" w:hint="eastAsia"/>
          <w:szCs w:val="21"/>
        </w:rPr>
        <w:t>格形式</w:t>
      </w:r>
    </w:p>
    <w:bookmarkEnd w:id="1621"/>
    <w:bookmarkEnd w:id="1622"/>
    <w:bookmarkEnd w:id="1623"/>
    <w:bookmarkEnd w:id="1624"/>
    <w:bookmarkEnd w:id="1625"/>
    <w:bookmarkEnd w:id="1626"/>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1、单价合同。</w:t>
      </w:r>
    </w:p>
    <w:p w:rsidR="007D65D3" w:rsidRDefault="00BD22B7">
      <w:pPr>
        <w:spacing w:line="360" w:lineRule="auto"/>
        <w:jc w:val="left"/>
        <w:rPr>
          <w:rFonts w:ascii="宋体" w:hAnsi="宋体" w:cs="宋体"/>
          <w:szCs w:val="21"/>
        </w:rPr>
      </w:pPr>
      <w:r>
        <w:rPr>
          <w:rFonts w:ascii="宋体" w:hAnsi="宋体" w:cs="宋体" w:hint="eastAsia"/>
          <w:szCs w:val="21"/>
        </w:rPr>
        <w:t>综合单价包含的风险范围：</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jc w:val="left"/>
        <w:rPr>
          <w:rFonts w:ascii="宋体" w:hAnsi="宋体" w:cs="宋体"/>
          <w:szCs w:val="21"/>
        </w:rPr>
      </w:pPr>
      <w:r>
        <w:rPr>
          <w:rFonts w:ascii="宋体" w:hAnsi="宋体" w:cs="宋体" w:hint="eastAsia"/>
          <w:szCs w:val="21"/>
        </w:rPr>
        <w:t>风险费用的计算方法：</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jc w:val="left"/>
        <w:rPr>
          <w:rFonts w:ascii="宋体" w:hAnsi="宋体" w:cs="宋体"/>
          <w:szCs w:val="21"/>
        </w:rPr>
      </w:pPr>
      <w:r>
        <w:rPr>
          <w:rFonts w:ascii="宋体" w:hAnsi="宋体" w:cs="宋体" w:hint="eastAsia"/>
          <w:szCs w:val="21"/>
        </w:rPr>
        <w:t>风险范围以外合同价格的调整方法：</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2、总价合同。</w:t>
      </w:r>
    </w:p>
    <w:p w:rsidR="007D65D3" w:rsidRDefault="00BD22B7">
      <w:pPr>
        <w:spacing w:line="360" w:lineRule="auto"/>
        <w:jc w:val="left"/>
        <w:rPr>
          <w:rFonts w:ascii="宋体" w:hAnsi="宋体" w:cs="宋体"/>
          <w:szCs w:val="21"/>
        </w:rPr>
      </w:pPr>
      <w:r>
        <w:rPr>
          <w:rFonts w:ascii="宋体" w:hAnsi="宋体" w:cs="宋体" w:hint="eastAsia"/>
          <w:szCs w:val="21"/>
        </w:rPr>
        <w:t>总价包含的风险范围：</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jc w:val="left"/>
        <w:rPr>
          <w:rFonts w:ascii="宋体" w:hAnsi="宋体" w:cs="宋体"/>
          <w:szCs w:val="21"/>
        </w:rPr>
      </w:pPr>
      <w:r>
        <w:rPr>
          <w:rFonts w:ascii="宋体" w:hAnsi="宋体" w:cs="宋体" w:hint="eastAsia"/>
          <w:szCs w:val="21"/>
        </w:rPr>
        <w:t>风险费用的计算方法：</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jc w:val="left"/>
        <w:rPr>
          <w:rFonts w:ascii="宋体" w:hAnsi="宋体" w:cs="宋体"/>
          <w:szCs w:val="21"/>
        </w:rPr>
      </w:pPr>
      <w:r>
        <w:rPr>
          <w:rFonts w:ascii="宋体" w:hAnsi="宋体" w:cs="宋体" w:hint="eastAsia"/>
          <w:szCs w:val="21"/>
        </w:rPr>
        <w:t>风险范围以外合同价格的调整方法：</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jc w:val="left"/>
        <w:rPr>
          <w:rFonts w:ascii="宋体" w:hAnsi="宋体" w:cs="宋体"/>
          <w:szCs w:val="21"/>
        </w:rPr>
      </w:pPr>
      <w:r>
        <w:rPr>
          <w:rFonts w:ascii="宋体" w:hAnsi="宋体" w:cs="宋体" w:hint="eastAsia"/>
          <w:szCs w:val="21"/>
        </w:rPr>
        <w:t>3、其他价格方式：</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bookmarkStart w:id="1627" w:name="_Toc304295581"/>
      <w:bookmarkStart w:id="1628" w:name="_Toc312678042"/>
      <w:bookmarkStart w:id="1629" w:name="_Toc297216213"/>
      <w:bookmarkStart w:id="1630" w:name="_Toc297123554"/>
      <w:bookmarkStart w:id="1631" w:name="_Toc303539161"/>
      <w:bookmarkStart w:id="1632" w:name="_Toc300935004"/>
      <w:bookmarkStart w:id="1633" w:name="_Toc297120507"/>
      <w:bookmarkStart w:id="1634" w:name="_Toc292559412"/>
      <w:bookmarkStart w:id="1635" w:name="_Toc296891035"/>
      <w:bookmarkStart w:id="1636" w:name="_Toc296944546"/>
      <w:bookmarkStart w:id="1637" w:name="_Toc296346708"/>
      <w:bookmarkStart w:id="1638" w:name="_Toc297048393"/>
      <w:bookmarkStart w:id="1639" w:name="_Toc296503207"/>
      <w:bookmarkStart w:id="1640" w:name="_Toc292559917"/>
      <w:bookmarkStart w:id="1641" w:name="_Toc296891247"/>
      <w:bookmarkStart w:id="1642" w:name="_Toc296347206"/>
      <w:r>
        <w:rPr>
          <w:rFonts w:ascii="宋体" w:hAnsi="宋体" w:cs="宋体" w:hint="eastAsia"/>
          <w:szCs w:val="21"/>
        </w:rPr>
        <w:t>12.2 预付款</w:t>
      </w:r>
    </w:p>
    <w:bookmarkEnd w:id="1627"/>
    <w:bookmarkEnd w:id="1628"/>
    <w:bookmarkEnd w:id="1629"/>
    <w:bookmarkEnd w:id="1630"/>
    <w:bookmarkEnd w:id="1631"/>
    <w:bookmarkEnd w:id="1632"/>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12.2.1 预付款的支付</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预付款支付比例或金额：</w:t>
      </w:r>
      <w:r>
        <w:rPr>
          <w:rFonts w:ascii="宋体" w:hAnsi="宋体" w:cs="宋体" w:hint="eastAsia"/>
          <w:szCs w:val="21"/>
          <w:u w:val="single"/>
        </w:rPr>
        <w:t xml:space="preserve">   双方协商约定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预付款支付期限：</w:t>
      </w:r>
      <w:r>
        <w:rPr>
          <w:rFonts w:ascii="宋体" w:hAnsi="宋体" w:cs="宋体" w:hint="eastAsia"/>
          <w:szCs w:val="21"/>
          <w:u w:val="single"/>
        </w:rPr>
        <w:t xml:space="preserve">          双方协商约定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预付款扣回的方式：</w:t>
      </w:r>
      <w:r>
        <w:rPr>
          <w:rFonts w:ascii="宋体" w:hAnsi="宋体" w:cs="宋体" w:hint="eastAsia"/>
          <w:szCs w:val="21"/>
          <w:u w:val="single"/>
        </w:rPr>
        <w:t xml:space="preserve">         双方协商约定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12.2.2 预付款担保</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承包人提交预付款担保的期限：</w:t>
      </w:r>
      <w:r>
        <w:rPr>
          <w:rFonts w:ascii="宋体" w:hAnsi="宋体" w:cs="宋体" w:hint="eastAsia"/>
          <w:szCs w:val="21"/>
          <w:u w:val="single"/>
        </w:rPr>
        <w:t xml:space="preserve">   双方协商约定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预付款担保的形式为：</w:t>
      </w:r>
      <w:r>
        <w:rPr>
          <w:rFonts w:ascii="宋体" w:hAnsi="宋体" w:cs="宋体" w:hint="eastAsia"/>
          <w:szCs w:val="21"/>
          <w:u w:val="single"/>
        </w:rPr>
        <w:t xml:space="preserve">         双方协商约定                          </w:t>
      </w:r>
      <w:r>
        <w:rPr>
          <w:rFonts w:ascii="宋体" w:hAnsi="宋体" w:cs="宋体" w:hint="eastAsia"/>
          <w:szCs w:val="21"/>
        </w:rPr>
        <w:t>。</w:t>
      </w:r>
    </w:p>
    <w:bookmarkEnd w:id="1633"/>
    <w:bookmarkEnd w:id="1634"/>
    <w:bookmarkEnd w:id="1635"/>
    <w:bookmarkEnd w:id="1636"/>
    <w:bookmarkEnd w:id="1637"/>
    <w:bookmarkEnd w:id="1638"/>
    <w:bookmarkEnd w:id="1639"/>
    <w:bookmarkEnd w:id="1640"/>
    <w:bookmarkEnd w:id="1641"/>
    <w:bookmarkEnd w:id="1642"/>
    <w:p w:rsidR="007D65D3" w:rsidRDefault="00BD22B7">
      <w:pPr>
        <w:spacing w:line="360" w:lineRule="auto"/>
        <w:ind w:firstLineChars="200" w:firstLine="420"/>
        <w:rPr>
          <w:rFonts w:ascii="宋体" w:hAnsi="宋体" w:cs="宋体"/>
          <w:szCs w:val="21"/>
        </w:rPr>
      </w:pPr>
      <w:r>
        <w:rPr>
          <w:rFonts w:ascii="宋体" w:hAnsi="宋体" w:cs="宋体" w:hint="eastAsia"/>
          <w:szCs w:val="21"/>
        </w:rPr>
        <w:t>12.3 计量</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12.3.1 计量原则</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lastRenderedPageBreak/>
        <w:t>工程量计算规则：</w:t>
      </w:r>
      <w:r>
        <w:rPr>
          <w:rFonts w:ascii="宋体" w:hAnsi="宋体" w:cs="宋体" w:hint="eastAsia"/>
          <w:szCs w:val="21"/>
          <w:u w:val="single"/>
        </w:rPr>
        <w:t xml:space="preserve">    按通用条款12.3.1和国家规范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12.3.2 计量周期</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关于计量周期的约定：</w:t>
      </w:r>
      <w:r>
        <w:rPr>
          <w:rFonts w:ascii="宋体" w:hAnsi="宋体" w:cs="宋体" w:hint="eastAsia"/>
          <w:szCs w:val="21"/>
          <w:u w:val="single"/>
        </w:rPr>
        <w:t xml:space="preserve">      按通用条款12.3.2执行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12.3.3 单价合同的计量</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关于单价合同计量的约定：</w:t>
      </w:r>
      <w:r>
        <w:rPr>
          <w:rFonts w:ascii="宋体" w:hAnsi="宋体" w:cs="宋体" w:hint="eastAsia"/>
          <w:szCs w:val="21"/>
          <w:u w:val="single"/>
        </w:rPr>
        <w:t xml:space="preserve">   按通用条款12.3.3执行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12.3.4 总价合同的计量</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关于总价合同计量的约定：</w:t>
      </w:r>
      <w:r>
        <w:rPr>
          <w:rFonts w:ascii="宋体" w:hAnsi="宋体" w:cs="宋体" w:hint="eastAsia"/>
          <w:szCs w:val="21"/>
          <w:u w:val="single"/>
        </w:rPr>
        <w:t xml:space="preserve">    按通用条款12.3.4执行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12.3.5总价合同采用支付分解表计量支付的，是否适用第</w:t>
      </w:r>
      <w:r>
        <w:rPr>
          <w:rFonts w:ascii="宋体" w:hAnsi="宋体" w:cs="宋体" w:hint="eastAsia"/>
          <w:kern w:val="0"/>
          <w:szCs w:val="21"/>
        </w:rPr>
        <w:t xml:space="preserve">12.3.4 </w:t>
      </w:r>
      <w:r>
        <w:rPr>
          <w:rFonts w:ascii="宋体" w:hAnsi="宋体" w:cs="宋体" w:hint="eastAsia"/>
          <w:szCs w:val="21"/>
        </w:rPr>
        <w:t>项</w:t>
      </w:r>
      <w:r>
        <w:rPr>
          <w:rFonts w:ascii="宋体" w:hAnsi="宋体" w:cs="宋体" w:hint="eastAsia"/>
          <w:kern w:val="0"/>
          <w:szCs w:val="21"/>
        </w:rPr>
        <w:t>〔总价合同的计量〕</w:t>
      </w:r>
      <w:r>
        <w:rPr>
          <w:rFonts w:ascii="宋体" w:hAnsi="宋体" w:cs="宋体" w:hint="eastAsia"/>
          <w:szCs w:val="21"/>
        </w:rPr>
        <w:t>约定进行计量：</w:t>
      </w:r>
      <w:r>
        <w:rPr>
          <w:rFonts w:ascii="宋体" w:hAnsi="宋体" w:cs="宋体" w:hint="eastAsia"/>
          <w:szCs w:val="21"/>
          <w:u w:val="single"/>
        </w:rPr>
        <w:t xml:space="preserve">            /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12.3.6 其他价格形式合同的计量</w:t>
      </w:r>
    </w:p>
    <w:p w:rsidR="007D65D3" w:rsidRDefault="00BD22B7">
      <w:pPr>
        <w:spacing w:line="360" w:lineRule="auto"/>
        <w:jc w:val="left"/>
        <w:rPr>
          <w:rFonts w:ascii="宋体" w:hAnsi="宋体" w:cs="宋体"/>
          <w:szCs w:val="21"/>
        </w:rPr>
      </w:pPr>
      <w:r>
        <w:rPr>
          <w:rFonts w:ascii="宋体" w:hAnsi="宋体" w:cs="宋体" w:hint="eastAsia"/>
          <w:szCs w:val="21"/>
        </w:rPr>
        <w:t>其他价格形式的计量方式和程序：</w:t>
      </w:r>
      <w:r>
        <w:rPr>
          <w:rFonts w:ascii="宋体" w:hAnsi="宋体" w:cs="宋体" w:hint="eastAsia"/>
          <w:szCs w:val="21"/>
          <w:u w:val="single"/>
        </w:rPr>
        <w:t xml:space="preserve">       /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12.4 工程进度款支付</w:t>
      </w:r>
    </w:p>
    <w:p w:rsidR="007D65D3" w:rsidRDefault="00BD22B7">
      <w:pPr>
        <w:spacing w:line="360" w:lineRule="auto"/>
        <w:ind w:firstLineChars="200" w:firstLine="420"/>
        <w:jc w:val="left"/>
        <w:rPr>
          <w:rFonts w:ascii="宋体" w:hAnsi="宋体" w:cs="宋体"/>
          <w:szCs w:val="21"/>
        </w:rPr>
      </w:pPr>
      <w:bookmarkStart w:id="1643" w:name="_Toc296891251"/>
      <w:bookmarkStart w:id="1644" w:name="_Toc297123556"/>
      <w:bookmarkStart w:id="1645" w:name="_Toc292559921"/>
      <w:bookmarkStart w:id="1646" w:name="_Toc296347210"/>
      <w:bookmarkStart w:id="1647" w:name="_Toc296891039"/>
      <w:bookmarkStart w:id="1648" w:name="_Toc300935006"/>
      <w:bookmarkStart w:id="1649" w:name="_Toc296346712"/>
      <w:bookmarkStart w:id="1650" w:name="_Toc303539163"/>
      <w:bookmarkStart w:id="1651" w:name="_Toc297216215"/>
      <w:bookmarkStart w:id="1652" w:name="_Toc297120511"/>
      <w:bookmarkStart w:id="1653" w:name="_Toc296503211"/>
      <w:bookmarkStart w:id="1654" w:name="_Toc296944550"/>
      <w:bookmarkStart w:id="1655" w:name="_Toc292559416"/>
      <w:bookmarkStart w:id="1656" w:name="_Toc297048397"/>
      <w:r>
        <w:rPr>
          <w:rFonts w:ascii="宋体" w:hAnsi="宋体" w:cs="宋体" w:hint="eastAsia"/>
          <w:szCs w:val="21"/>
        </w:rPr>
        <w:t>12.4.1 付款周期</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关于付款周期的约定：</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12.4.2 进度付款申请单的编制</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关于进度付款申请单编制的约定：</w:t>
      </w:r>
      <w:r>
        <w:rPr>
          <w:rFonts w:ascii="宋体" w:hAnsi="宋体" w:cs="宋体" w:hint="eastAsia"/>
          <w:szCs w:val="21"/>
          <w:u w:val="single"/>
        </w:rPr>
        <w:t xml:space="preserve">  按通用条款12.4.2执行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w:t>
      </w:r>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r>
        <w:rPr>
          <w:rFonts w:ascii="宋体" w:hAnsi="宋体" w:cs="宋体" w:hint="eastAsia"/>
          <w:szCs w:val="21"/>
        </w:rPr>
        <w:t>2.4.3 进度付款申请单的提交</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（1）单价合同进度付款申请单提交的约定：</w:t>
      </w:r>
      <w:r>
        <w:rPr>
          <w:rFonts w:ascii="宋体" w:hAnsi="宋体" w:cs="宋体" w:hint="eastAsia"/>
          <w:szCs w:val="21"/>
          <w:u w:val="single"/>
        </w:rPr>
        <w:t xml:space="preserve">  按通用条款12.4.3执行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（2）总价合同进度付款申请单提交的约定：</w:t>
      </w:r>
      <w:r>
        <w:rPr>
          <w:rFonts w:ascii="宋体" w:hAnsi="宋体" w:cs="宋体" w:hint="eastAsia"/>
          <w:szCs w:val="21"/>
          <w:u w:val="single"/>
        </w:rPr>
        <w:t xml:space="preserve">  按通用条款12.4.3执行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（3）其他价格形式合同进度付款申请单提交的约定：</w:t>
      </w:r>
      <w:r>
        <w:rPr>
          <w:rFonts w:ascii="宋体" w:hAnsi="宋体" w:cs="宋体" w:hint="eastAsia"/>
          <w:szCs w:val="21"/>
          <w:u w:val="single"/>
        </w:rPr>
        <w:t xml:space="preserve"> 按通用条款12.4.3执行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12.4.4 进度款审核和支付</w:t>
      </w:r>
    </w:p>
    <w:p w:rsidR="007D65D3" w:rsidRDefault="00BD22B7">
      <w:pPr>
        <w:spacing w:line="360" w:lineRule="auto"/>
        <w:ind w:firstLineChars="200" w:firstLine="420"/>
        <w:jc w:val="left"/>
        <w:rPr>
          <w:rFonts w:ascii="宋体" w:hAnsi="宋体" w:cs="宋体"/>
          <w:szCs w:val="21"/>
          <w:u w:val="single"/>
        </w:rPr>
      </w:pPr>
      <w:r>
        <w:rPr>
          <w:rFonts w:ascii="宋体" w:hAnsi="宋体" w:cs="宋体" w:hint="eastAsia"/>
          <w:szCs w:val="21"/>
        </w:rPr>
        <w:t>（1）监理人审查并报送发包人的期限：</w:t>
      </w:r>
      <w:r>
        <w:rPr>
          <w:rFonts w:ascii="宋体" w:hAnsi="宋体" w:cs="宋体" w:hint="eastAsia"/>
          <w:szCs w:val="21"/>
          <w:u w:val="single"/>
        </w:rPr>
        <w:t xml:space="preserve">    7天          </w:t>
      </w:r>
      <w:r>
        <w:rPr>
          <w:rFonts w:ascii="宋体" w:hAnsi="宋体" w:cs="宋体" w:hint="eastAsia"/>
          <w:szCs w:val="21"/>
        </w:rPr>
        <w:t>。</w:t>
      </w:r>
    </w:p>
    <w:p w:rsidR="007D65D3" w:rsidRDefault="00BD22B7">
      <w:pPr>
        <w:spacing w:line="360" w:lineRule="auto"/>
        <w:jc w:val="left"/>
        <w:rPr>
          <w:rFonts w:ascii="宋体" w:hAnsi="宋体" w:cs="宋体"/>
          <w:szCs w:val="21"/>
        </w:rPr>
      </w:pPr>
      <w:r>
        <w:rPr>
          <w:rFonts w:ascii="宋体" w:hAnsi="宋体" w:cs="宋体" w:hint="eastAsia"/>
          <w:szCs w:val="21"/>
        </w:rPr>
        <w:t>发包人完成审批并签发进度款支付证书的期限：</w:t>
      </w:r>
      <w:r>
        <w:rPr>
          <w:rFonts w:ascii="宋体" w:hAnsi="宋体" w:cs="宋体" w:hint="eastAsia"/>
          <w:szCs w:val="21"/>
          <w:u w:val="single"/>
        </w:rPr>
        <w:t xml:space="preserve">   按通用条款12.4.4（1）执行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（2）发包人支付进度款的期限：</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jc w:val="left"/>
        <w:rPr>
          <w:rFonts w:ascii="宋体" w:hAnsi="宋体" w:cs="宋体"/>
          <w:szCs w:val="21"/>
        </w:rPr>
      </w:pPr>
      <w:r>
        <w:rPr>
          <w:rFonts w:ascii="宋体" w:hAnsi="宋体" w:cs="宋体" w:hint="eastAsia"/>
          <w:szCs w:val="21"/>
        </w:rPr>
        <w:t>发包人逾期支付进度款的违约金的计算方式：</w:t>
      </w:r>
      <w:r>
        <w:rPr>
          <w:rFonts w:ascii="宋体" w:hAnsi="宋体" w:cs="宋体" w:hint="eastAsia"/>
          <w:szCs w:val="21"/>
          <w:u w:val="single"/>
        </w:rPr>
        <w:t xml:space="preserve"> 按通用条款执行  </w:t>
      </w:r>
      <w:r>
        <w:rPr>
          <w:rFonts w:ascii="宋体" w:hAnsi="宋体" w:cs="宋体" w:hint="eastAsia"/>
          <w:szCs w:val="21"/>
        </w:rPr>
        <w:t>。</w:t>
      </w:r>
    </w:p>
    <w:p w:rsidR="007D65D3" w:rsidRDefault="00BD22B7">
      <w:pPr>
        <w:spacing w:line="360" w:lineRule="auto"/>
        <w:ind w:firstLineChars="250" w:firstLine="525"/>
        <w:jc w:val="left"/>
        <w:rPr>
          <w:rFonts w:ascii="宋体" w:hAnsi="宋体" w:cs="宋体"/>
          <w:szCs w:val="21"/>
        </w:rPr>
      </w:pPr>
      <w:r>
        <w:rPr>
          <w:rFonts w:ascii="宋体" w:hAnsi="宋体" w:cs="宋体" w:hint="eastAsia"/>
          <w:szCs w:val="21"/>
        </w:rPr>
        <w:t>12.4.6 支付分解表的编制</w:t>
      </w:r>
    </w:p>
    <w:p w:rsidR="007D65D3" w:rsidRDefault="00BD22B7">
      <w:pPr>
        <w:spacing w:line="360" w:lineRule="auto"/>
        <w:ind w:left="4200" w:hangingChars="2000" w:hanging="4200"/>
        <w:jc w:val="left"/>
        <w:rPr>
          <w:rFonts w:ascii="宋体" w:hAnsi="宋体" w:cs="宋体"/>
          <w:szCs w:val="21"/>
        </w:rPr>
      </w:pPr>
      <w:r>
        <w:rPr>
          <w:rFonts w:ascii="宋体" w:hAnsi="宋体" w:cs="宋体" w:hint="eastAsia"/>
          <w:szCs w:val="21"/>
        </w:rPr>
        <w:t>2、总价合同支付分解表的编制与审批：</w:t>
      </w:r>
      <w:r>
        <w:rPr>
          <w:rFonts w:ascii="宋体" w:hAnsi="宋体" w:cs="宋体" w:hint="eastAsia"/>
          <w:szCs w:val="21"/>
          <w:u w:val="single"/>
        </w:rPr>
        <w:t xml:space="preserve">      按通用条款执行  </w:t>
      </w:r>
      <w:r>
        <w:rPr>
          <w:rFonts w:ascii="宋体" w:hAnsi="宋体" w:cs="宋体" w:hint="eastAsia"/>
          <w:szCs w:val="21"/>
        </w:rPr>
        <w:t>。</w:t>
      </w:r>
    </w:p>
    <w:p w:rsidR="007D65D3" w:rsidRDefault="00BD22B7">
      <w:pPr>
        <w:spacing w:line="360" w:lineRule="auto"/>
        <w:jc w:val="left"/>
        <w:rPr>
          <w:rFonts w:ascii="宋体" w:hAnsi="宋体" w:cs="宋体"/>
          <w:szCs w:val="21"/>
        </w:rPr>
      </w:pPr>
      <w:r>
        <w:rPr>
          <w:rFonts w:ascii="宋体" w:hAnsi="宋体" w:cs="宋体" w:hint="eastAsia"/>
          <w:szCs w:val="21"/>
        </w:rPr>
        <w:t>3、单价合同的总价项目支付分解表的编制与审批：</w:t>
      </w:r>
      <w:r>
        <w:rPr>
          <w:rFonts w:ascii="宋体" w:hAnsi="宋体" w:cs="宋体" w:hint="eastAsia"/>
          <w:szCs w:val="21"/>
          <w:u w:val="single"/>
        </w:rPr>
        <w:t xml:space="preserve">  按通用条款执行 </w:t>
      </w:r>
      <w:r>
        <w:rPr>
          <w:rFonts w:ascii="宋体" w:hAnsi="宋体" w:cs="宋体" w:hint="eastAsia"/>
          <w:szCs w:val="21"/>
        </w:rPr>
        <w:t>。</w:t>
      </w:r>
    </w:p>
    <w:p w:rsidR="007D65D3" w:rsidRDefault="00BD22B7">
      <w:pPr>
        <w:pStyle w:val="4"/>
        <w:rPr>
          <w:rFonts w:ascii="宋体" w:hAnsi="宋体" w:cs="宋体"/>
          <w:b w:val="0"/>
          <w:szCs w:val="21"/>
        </w:rPr>
      </w:pPr>
      <w:bookmarkStart w:id="1657" w:name="_Toc351203645"/>
      <w:bookmarkStart w:id="1658" w:name="_Toc297048405"/>
      <w:bookmarkStart w:id="1659" w:name="_Toc296347218"/>
      <w:bookmarkStart w:id="1660" w:name="_Toc297120519"/>
      <w:bookmarkStart w:id="1661" w:name="_Toc304295593"/>
      <w:bookmarkStart w:id="1662" w:name="_Toc312678053"/>
      <w:bookmarkStart w:id="1663" w:name="_Toc296346720"/>
      <w:bookmarkStart w:id="1664" w:name="_Toc296891047"/>
      <w:bookmarkStart w:id="1665" w:name="_Toc296944558"/>
      <w:bookmarkStart w:id="1666" w:name="_Toc296503219"/>
      <w:bookmarkStart w:id="1667" w:name="_Toc296891259"/>
      <w:bookmarkStart w:id="1668" w:name="_Toc303539172"/>
      <w:bookmarkStart w:id="1669" w:name="_Toc292559929"/>
      <w:bookmarkStart w:id="1670" w:name="_Toc297216223"/>
      <w:bookmarkStart w:id="1671" w:name="_Toc300935015"/>
      <w:bookmarkStart w:id="1672" w:name="_Toc297123564"/>
      <w:bookmarkStart w:id="1673" w:name="_Toc292559424"/>
      <w:bookmarkEnd w:id="1466"/>
      <w:r>
        <w:rPr>
          <w:rFonts w:ascii="宋体" w:hAnsi="宋体" w:cs="宋体" w:hint="eastAsia"/>
          <w:b w:val="0"/>
          <w:szCs w:val="21"/>
        </w:rPr>
        <w:t>13. 验收和工程试车</w:t>
      </w:r>
      <w:bookmarkEnd w:id="1657"/>
    </w:p>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p w:rsidR="007D65D3" w:rsidRDefault="00BD22B7">
      <w:pPr>
        <w:spacing w:line="360" w:lineRule="auto"/>
        <w:ind w:firstLineChars="200" w:firstLine="420"/>
        <w:rPr>
          <w:rFonts w:ascii="宋体" w:hAnsi="宋体" w:cs="宋体"/>
          <w:szCs w:val="21"/>
        </w:rPr>
      </w:pPr>
      <w:r>
        <w:rPr>
          <w:rFonts w:ascii="宋体" w:hAnsi="宋体" w:cs="宋体" w:hint="eastAsia"/>
          <w:szCs w:val="21"/>
        </w:rPr>
        <w:t>13.1 分部分项工程验收</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13.1.2监理人不能按时进行验收时，应提前</w:t>
      </w:r>
      <w:r>
        <w:rPr>
          <w:rFonts w:ascii="宋体" w:hAnsi="宋体" w:cs="宋体" w:hint="eastAsia"/>
          <w:szCs w:val="21"/>
          <w:u w:val="single"/>
        </w:rPr>
        <w:t xml:space="preserve">  24 </w:t>
      </w:r>
      <w:r>
        <w:rPr>
          <w:rFonts w:ascii="宋体" w:hAnsi="宋体" w:cs="宋体" w:hint="eastAsia"/>
          <w:szCs w:val="21"/>
        </w:rPr>
        <w:t>小时提交书面延期要求。</w:t>
      </w:r>
    </w:p>
    <w:p w:rsidR="007D65D3" w:rsidRDefault="00BD22B7">
      <w:pPr>
        <w:spacing w:line="360" w:lineRule="auto"/>
        <w:ind w:firstLineChars="200" w:firstLine="420"/>
        <w:jc w:val="left"/>
        <w:rPr>
          <w:rFonts w:ascii="宋体" w:hAnsi="宋体" w:cs="宋体"/>
          <w:b/>
          <w:szCs w:val="21"/>
        </w:rPr>
      </w:pPr>
      <w:r>
        <w:rPr>
          <w:rFonts w:ascii="宋体" w:hAnsi="宋体" w:cs="宋体" w:hint="eastAsia"/>
          <w:szCs w:val="21"/>
        </w:rPr>
        <w:t>关于延期最长不得超过：</w:t>
      </w:r>
      <w:r>
        <w:rPr>
          <w:rFonts w:ascii="宋体" w:hAnsi="宋体" w:cs="宋体" w:hint="eastAsia"/>
          <w:szCs w:val="21"/>
          <w:u w:val="single"/>
        </w:rPr>
        <w:t xml:space="preserve">  48  </w:t>
      </w:r>
      <w:r>
        <w:rPr>
          <w:rFonts w:ascii="宋体" w:hAnsi="宋体" w:cs="宋体" w:hint="eastAsia"/>
          <w:szCs w:val="21"/>
        </w:rPr>
        <w:t>小时。</w:t>
      </w:r>
    </w:p>
    <w:p w:rsidR="007D65D3" w:rsidRDefault="00BD22B7">
      <w:pPr>
        <w:spacing w:line="360" w:lineRule="auto"/>
        <w:ind w:firstLineChars="200" w:firstLine="420"/>
        <w:rPr>
          <w:rFonts w:ascii="宋体" w:hAnsi="宋体" w:cs="宋体"/>
          <w:szCs w:val="21"/>
        </w:rPr>
      </w:pPr>
      <w:bookmarkStart w:id="1674" w:name="_Toc296346724"/>
      <w:bookmarkStart w:id="1675" w:name="_Toc296944562"/>
      <w:bookmarkStart w:id="1676" w:name="_Toc303539173"/>
      <w:bookmarkStart w:id="1677" w:name="_Toc296891263"/>
      <w:bookmarkStart w:id="1678" w:name="_Toc300935016"/>
      <w:bookmarkStart w:id="1679" w:name="_Toc296503223"/>
      <w:bookmarkStart w:id="1680" w:name="_Toc297216224"/>
      <w:bookmarkStart w:id="1681" w:name="_Toc297048409"/>
      <w:bookmarkStart w:id="1682" w:name="_Toc297123565"/>
      <w:bookmarkStart w:id="1683" w:name="_Toc296891051"/>
      <w:bookmarkStart w:id="1684" w:name="_Toc304295596"/>
      <w:bookmarkStart w:id="1685" w:name="_Toc312678056"/>
      <w:bookmarkStart w:id="1686" w:name="_Toc292559428"/>
      <w:bookmarkStart w:id="1687" w:name="_Toc296347222"/>
      <w:bookmarkStart w:id="1688" w:name="_Toc292559933"/>
      <w:bookmarkStart w:id="1689" w:name="_Toc297120523"/>
      <w:bookmarkStart w:id="1690" w:name="_Toc267251474"/>
      <w:bookmarkStart w:id="1691" w:name="_Toc267251476"/>
      <w:bookmarkStart w:id="1692" w:name="_Toc267251475"/>
      <w:bookmarkStart w:id="1693" w:name="_Toc267251473"/>
      <w:bookmarkStart w:id="1694" w:name="_Toc267251470"/>
      <w:bookmarkStart w:id="1695" w:name="_Toc267251472"/>
      <w:bookmarkStart w:id="1696" w:name="_Toc267251471"/>
      <w:r>
        <w:rPr>
          <w:rFonts w:ascii="宋体" w:hAnsi="宋体" w:cs="宋体" w:hint="eastAsia"/>
          <w:szCs w:val="21"/>
        </w:rPr>
        <w:t>13.2 竣工验收</w:t>
      </w:r>
    </w:p>
    <w:p w:rsidR="007D65D3" w:rsidRDefault="00BD22B7">
      <w:pPr>
        <w:spacing w:line="360" w:lineRule="auto"/>
        <w:ind w:firstLineChars="200" w:firstLine="420"/>
        <w:jc w:val="left"/>
        <w:rPr>
          <w:rFonts w:ascii="宋体" w:hAnsi="宋体" w:cs="宋体"/>
          <w:szCs w:val="21"/>
        </w:rPr>
      </w:pPr>
      <w:bookmarkStart w:id="1697" w:name="_Toc280868704"/>
      <w:bookmarkStart w:id="1698" w:name="_Toc280868705"/>
      <w:bookmarkStart w:id="1699" w:name="_Toc280868706"/>
      <w:bookmarkStart w:id="1700" w:name="_Toc280868707"/>
      <w:bookmarkStart w:id="1701" w:name="_Toc280868708"/>
      <w:bookmarkStart w:id="1702" w:name="_Toc280868709"/>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r>
        <w:rPr>
          <w:rFonts w:ascii="宋体" w:hAnsi="宋体" w:cs="宋体" w:hint="eastAsia"/>
          <w:szCs w:val="21"/>
        </w:rPr>
        <w:t>13.2.2竣工验收程序</w:t>
      </w:r>
    </w:p>
    <w:bookmarkEnd w:id="1697"/>
    <w:p w:rsidR="007D65D3" w:rsidRDefault="00BD22B7">
      <w:pPr>
        <w:spacing w:line="360" w:lineRule="auto"/>
        <w:ind w:firstLineChars="200" w:firstLine="420"/>
        <w:jc w:val="left"/>
        <w:rPr>
          <w:rFonts w:ascii="宋体" w:hAnsi="宋体" w:cs="宋体"/>
          <w:szCs w:val="21"/>
        </w:rPr>
      </w:pPr>
      <w:r>
        <w:rPr>
          <w:rFonts w:ascii="宋体" w:hAnsi="宋体" w:cs="宋体" w:hint="eastAsia"/>
          <w:kern w:val="0"/>
          <w:szCs w:val="21"/>
        </w:rPr>
        <w:lastRenderedPageBreak/>
        <w:t>关于竣工验收程序的约定：</w:t>
      </w:r>
      <w:r>
        <w:rPr>
          <w:rFonts w:ascii="宋体" w:hAnsi="宋体" w:cs="宋体" w:hint="eastAsia"/>
          <w:szCs w:val="21"/>
          <w:u w:val="single"/>
        </w:rPr>
        <w:t xml:space="preserve">   （1）承包人完成工程项目施工后，应当按照国家有关规定和合同约定向发包人提交竣工验收报告。 （2）发包人收到竣工验收报告后14天内组织竣工验收。 （3）验收合格的，发包人应在验收合格后7个工作日内向承包人签发工程接收证书。 （4）验收不合格的，发包人应当在验收后7个工作日内通知承包人，并指明在何处不符合要求，承包人应当在收到通知后14天内进行整改，并重新提交验收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kern w:val="0"/>
          <w:szCs w:val="21"/>
        </w:rPr>
        <w:t>发包人不按照本项约定组织竣工验收、颁发工程接收证书的违约金的计算方法：</w:t>
      </w:r>
      <w:r>
        <w:rPr>
          <w:rFonts w:ascii="宋体" w:hAnsi="宋体" w:cs="宋体" w:hint="eastAsia"/>
          <w:szCs w:val="21"/>
          <w:u w:val="single"/>
        </w:rPr>
        <w:t xml:space="preserve">      </w:t>
      </w:r>
      <w:r>
        <w:rPr>
          <w:rFonts w:ascii="宋体" w:hAnsi="宋体" w:cs="宋体" w:hint="eastAsia"/>
          <w:szCs w:val="21"/>
        </w:rPr>
        <w:t>。</w:t>
      </w:r>
    </w:p>
    <w:bookmarkEnd w:id="1698"/>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13.2.5移交、接收全部与部分工程</w:t>
      </w:r>
    </w:p>
    <w:bookmarkEnd w:id="1699"/>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kern w:val="0"/>
          <w:szCs w:val="21"/>
        </w:rPr>
        <w:t>承包人向发包人移交工程的期限：</w:t>
      </w:r>
      <w:r>
        <w:rPr>
          <w:rFonts w:ascii="宋体" w:hAnsi="宋体" w:cs="宋体" w:hint="eastAsia"/>
          <w:szCs w:val="21"/>
          <w:u w:val="single"/>
        </w:rPr>
        <w:t xml:space="preserve"> 按通用条款13.2.5执行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u w:val="single"/>
        </w:rPr>
      </w:pPr>
      <w:r>
        <w:rPr>
          <w:rFonts w:ascii="宋体" w:hAnsi="宋体" w:cs="宋体" w:hint="eastAsia"/>
          <w:kern w:val="0"/>
          <w:szCs w:val="21"/>
        </w:rPr>
        <w:t>发包人未按本合同约定接收全部或部分工程的，违约金的计算方法为：</w:t>
      </w:r>
      <w:r>
        <w:rPr>
          <w:rFonts w:ascii="宋体" w:hAnsi="宋体" w:cs="宋体" w:hint="eastAsia"/>
          <w:szCs w:val="21"/>
          <w:u w:val="single"/>
        </w:rPr>
        <w:t xml:space="preserve">  按通用条款执行 </w:t>
      </w:r>
      <w:r>
        <w:rPr>
          <w:rFonts w:ascii="宋体" w:hAnsi="宋体" w:cs="宋体" w:hint="eastAsia"/>
          <w:szCs w:val="21"/>
        </w:rPr>
        <w:t>。</w:t>
      </w:r>
    </w:p>
    <w:bookmarkEnd w:id="1700"/>
    <w:p w:rsidR="007D65D3" w:rsidRDefault="00BD22B7">
      <w:pPr>
        <w:spacing w:line="360" w:lineRule="auto"/>
        <w:jc w:val="left"/>
        <w:rPr>
          <w:rFonts w:ascii="宋体" w:hAnsi="宋体" w:cs="宋体"/>
          <w:szCs w:val="21"/>
        </w:rPr>
      </w:pPr>
      <w:r>
        <w:rPr>
          <w:rFonts w:ascii="宋体" w:hAnsi="宋体" w:cs="宋体" w:hint="eastAsia"/>
          <w:szCs w:val="21"/>
        </w:rPr>
        <w:t>承包人未按时移交工程的，违约金的计算方法为：</w:t>
      </w:r>
      <w:r>
        <w:rPr>
          <w:rFonts w:ascii="宋体" w:hAnsi="宋体" w:cs="宋体" w:hint="eastAsia"/>
          <w:szCs w:val="21"/>
          <w:u w:val="single"/>
        </w:rPr>
        <w:t xml:space="preserve">  按通用条款执行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13.3 工程试车</w:t>
      </w:r>
    </w:p>
    <w:bookmarkEnd w:id="1701"/>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kern w:val="0"/>
          <w:szCs w:val="21"/>
        </w:rPr>
        <w:t>13.3.1 试车程序</w:t>
      </w:r>
    </w:p>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kern w:val="0"/>
          <w:szCs w:val="21"/>
        </w:rPr>
        <w:t>工程试车内容：</w:t>
      </w:r>
      <w:r>
        <w:rPr>
          <w:rFonts w:ascii="宋体" w:hAnsi="宋体" w:cs="宋体" w:hint="eastAsia"/>
          <w:szCs w:val="21"/>
          <w:u w:val="single"/>
        </w:rPr>
        <w:t xml:space="preserve">                /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kern w:val="0"/>
          <w:szCs w:val="21"/>
        </w:rPr>
        <w:t>（1）单机无负荷试车费用由</w:t>
      </w:r>
      <w:r>
        <w:rPr>
          <w:rFonts w:ascii="宋体" w:hAnsi="宋体" w:cs="宋体" w:hint="eastAsia"/>
          <w:szCs w:val="21"/>
          <w:u w:val="single"/>
        </w:rPr>
        <w:t xml:space="preserve">      /               </w:t>
      </w:r>
      <w:r>
        <w:rPr>
          <w:rFonts w:ascii="宋体" w:hAnsi="宋体" w:cs="宋体" w:hint="eastAsia"/>
          <w:kern w:val="0"/>
          <w:szCs w:val="21"/>
        </w:rPr>
        <w:t>承担；</w:t>
      </w:r>
    </w:p>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kern w:val="0"/>
          <w:szCs w:val="21"/>
        </w:rPr>
        <w:t>（2）无负荷联动试车费用由</w:t>
      </w:r>
      <w:r>
        <w:rPr>
          <w:rFonts w:ascii="宋体" w:hAnsi="宋体" w:cs="宋体" w:hint="eastAsia"/>
          <w:szCs w:val="21"/>
          <w:u w:val="single"/>
        </w:rPr>
        <w:t xml:space="preserve">       /              </w:t>
      </w:r>
      <w:r>
        <w:rPr>
          <w:rFonts w:ascii="宋体" w:hAnsi="宋体" w:cs="宋体" w:hint="eastAsia"/>
          <w:kern w:val="0"/>
          <w:szCs w:val="21"/>
        </w:rPr>
        <w:t>承担。</w:t>
      </w:r>
    </w:p>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kern w:val="0"/>
          <w:szCs w:val="21"/>
        </w:rPr>
        <w:t>13.3.3 投料试车</w:t>
      </w:r>
    </w:p>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kern w:val="0"/>
          <w:szCs w:val="21"/>
        </w:rPr>
        <w:t>关于投料试车相关事项的约定：</w:t>
      </w:r>
      <w:r>
        <w:rPr>
          <w:rFonts w:ascii="宋体" w:hAnsi="宋体" w:cs="宋体" w:hint="eastAsia"/>
          <w:szCs w:val="21"/>
          <w:u w:val="single"/>
        </w:rPr>
        <w:t xml:space="preserve">     /       </w:t>
      </w:r>
      <w:r>
        <w:rPr>
          <w:rFonts w:ascii="宋体" w:hAnsi="宋体" w:cs="宋体" w:hint="eastAsia"/>
          <w:szCs w:val="21"/>
        </w:rPr>
        <w:t>。</w:t>
      </w:r>
    </w:p>
    <w:p w:rsidR="007D65D3" w:rsidRDefault="00BD22B7">
      <w:pPr>
        <w:spacing w:line="360" w:lineRule="auto"/>
        <w:ind w:firstLineChars="200" w:firstLine="420"/>
        <w:outlineLvl w:val="0"/>
        <w:rPr>
          <w:rFonts w:ascii="宋体" w:hAnsi="宋体" w:cs="宋体"/>
          <w:szCs w:val="21"/>
        </w:rPr>
      </w:pPr>
      <w:bookmarkStart w:id="1703" w:name="_Toc500865891"/>
      <w:bookmarkStart w:id="1704" w:name="_Toc106695370"/>
      <w:bookmarkStart w:id="1705" w:name="_Toc106695217"/>
      <w:bookmarkStart w:id="1706" w:name="_Toc27378069"/>
      <w:bookmarkStart w:id="1707" w:name="_Toc499891658"/>
      <w:bookmarkStart w:id="1708" w:name="_Toc2525"/>
      <w:bookmarkStart w:id="1709" w:name="_Toc36136608"/>
      <w:bookmarkStart w:id="1710" w:name="_Toc5552"/>
      <w:bookmarkStart w:id="1711" w:name="_Toc499892849"/>
      <w:bookmarkStart w:id="1712" w:name="_Toc500864501"/>
      <w:r>
        <w:rPr>
          <w:rFonts w:ascii="宋体" w:hAnsi="宋体" w:cs="宋体" w:hint="eastAsia"/>
          <w:szCs w:val="21"/>
        </w:rPr>
        <w:t>13.6 竣工退场</w:t>
      </w:r>
      <w:bookmarkEnd w:id="1703"/>
      <w:bookmarkEnd w:id="1704"/>
      <w:bookmarkEnd w:id="1705"/>
      <w:bookmarkEnd w:id="1706"/>
      <w:bookmarkEnd w:id="1707"/>
      <w:bookmarkEnd w:id="1708"/>
      <w:bookmarkEnd w:id="1709"/>
      <w:bookmarkEnd w:id="1710"/>
      <w:bookmarkEnd w:id="1711"/>
      <w:bookmarkEnd w:id="1712"/>
    </w:p>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kern w:val="0"/>
          <w:szCs w:val="21"/>
        </w:rPr>
        <w:t>13.6.1 竣工退场</w:t>
      </w:r>
    </w:p>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kern w:val="0"/>
          <w:szCs w:val="21"/>
        </w:rPr>
        <w:t>承包人完成竣工退场的期限：</w:t>
      </w:r>
      <w:r>
        <w:rPr>
          <w:rFonts w:ascii="宋体" w:hAnsi="宋体" w:cs="宋体" w:hint="eastAsia"/>
          <w:szCs w:val="21"/>
          <w:u w:val="single"/>
        </w:rPr>
        <w:t xml:space="preserve"> 按通用条款13.6.1执行 </w:t>
      </w:r>
      <w:r>
        <w:rPr>
          <w:rFonts w:ascii="宋体" w:hAnsi="宋体" w:cs="宋体" w:hint="eastAsia"/>
          <w:kern w:val="0"/>
          <w:szCs w:val="21"/>
        </w:rPr>
        <w:t>。</w:t>
      </w:r>
    </w:p>
    <w:p w:rsidR="007D65D3" w:rsidRDefault="00BD22B7">
      <w:pPr>
        <w:pStyle w:val="4"/>
        <w:rPr>
          <w:rFonts w:ascii="宋体" w:hAnsi="宋体" w:cs="宋体"/>
          <w:b w:val="0"/>
          <w:szCs w:val="21"/>
        </w:rPr>
      </w:pPr>
      <w:bookmarkStart w:id="1713" w:name="_Toc351203646"/>
      <w:r>
        <w:rPr>
          <w:rFonts w:ascii="宋体" w:hAnsi="宋体" w:cs="宋体" w:hint="eastAsia"/>
          <w:b w:val="0"/>
          <w:szCs w:val="21"/>
        </w:rPr>
        <w:t>14. 竣工结算</w:t>
      </w:r>
      <w:bookmarkEnd w:id="1713"/>
    </w:p>
    <w:p w:rsidR="007D65D3" w:rsidRDefault="00BD22B7">
      <w:pPr>
        <w:spacing w:line="360" w:lineRule="auto"/>
        <w:ind w:firstLineChars="200" w:firstLine="420"/>
        <w:rPr>
          <w:rFonts w:ascii="宋体" w:hAnsi="宋体" w:cs="宋体"/>
          <w:szCs w:val="21"/>
        </w:rPr>
      </w:pPr>
      <w:r>
        <w:rPr>
          <w:rFonts w:ascii="宋体" w:hAnsi="宋体" w:cs="宋体" w:hint="eastAsia"/>
          <w:szCs w:val="21"/>
        </w:rPr>
        <w:t>14.1 竣工结算申请</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承包人提交竣工结算申请单的期限：</w:t>
      </w:r>
      <w:r>
        <w:rPr>
          <w:rFonts w:ascii="宋体" w:hAnsi="宋体" w:cs="宋体" w:hint="eastAsia"/>
          <w:szCs w:val="21"/>
          <w:u w:val="single"/>
        </w:rPr>
        <w:t xml:space="preserve">  28天内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竣工结算申请单应包括的内容：</w:t>
      </w:r>
      <w:r>
        <w:rPr>
          <w:rFonts w:ascii="宋体" w:hAnsi="宋体" w:cs="宋体" w:hint="eastAsia"/>
          <w:szCs w:val="21"/>
          <w:u w:val="single"/>
        </w:rPr>
        <w:t xml:space="preserve">   按通用条款14.1执行  </w:t>
      </w:r>
      <w:r>
        <w:rPr>
          <w:rFonts w:ascii="宋体" w:hAnsi="宋体" w:cs="宋体" w:hint="eastAsia"/>
          <w:szCs w:val="21"/>
        </w:rPr>
        <w:t>。</w:t>
      </w:r>
    </w:p>
    <w:p w:rsidR="007D65D3" w:rsidRDefault="00BD22B7">
      <w:pPr>
        <w:spacing w:line="360" w:lineRule="auto"/>
        <w:ind w:firstLineChars="200" w:firstLine="420"/>
        <w:outlineLvl w:val="0"/>
        <w:rPr>
          <w:rFonts w:ascii="宋体" w:hAnsi="宋体" w:cs="宋体"/>
          <w:szCs w:val="21"/>
        </w:rPr>
      </w:pPr>
      <w:bookmarkStart w:id="1714" w:name="_Toc500864502"/>
      <w:bookmarkStart w:id="1715" w:name="_Toc28644"/>
      <w:bookmarkStart w:id="1716" w:name="_Toc27378070"/>
      <w:bookmarkStart w:id="1717" w:name="_Toc36136609"/>
      <w:bookmarkStart w:id="1718" w:name="_Toc499891659"/>
      <w:bookmarkStart w:id="1719" w:name="_Toc8652"/>
      <w:bookmarkStart w:id="1720" w:name="_Toc106695218"/>
      <w:bookmarkStart w:id="1721" w:name="_Toc106695371"/>
      <w:bookmarkStart w:id="1722" w:name="_Toc500865892"/>
      <w:bookmarkStart w:id="1723" w:name="_Toc499892850"/>
      <w:r>
        <w:rPr>
          <w:rFonts w:ascii="宋体" w:hAnsi="宋体" w:cs="宋体" w:hint="eastAsia"/>
          <w:szCs w:val="21"/>
        </w:rPr>
        <w:t>14.2 竣工结算审核</w:t>
      </w:r>
      <w:bookmarkEnd w:id="1714"/>
      <w:bookmarkEnd w:id="1715"/>
      <w:bookmarkEnd w:id="1716"/>
      <w:bookmarkEnd w:id="1717"/>
      <w:bookmarkEnd w:id="1718"/>
      <w:bookmarkEnd w:id="1719"/>
      <w:bookmarkEnd w:id="1720"/>
      <w:bookmarkEnd w:id="1721"/>
      <w:bookmarkEnd w:id="1722"/>
      <w:bookmarkEnd w:id="1723"/>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发包人审批竣工付款申请单的期限：</w:t>
      </w:r>
      <w:r>
        <w:rPr>
          <w:rFonts w:ascii="宋体" w:hAnsi="宋体" w:cs="宋体" w:hint="eastAsia"/>
          <w:szCs w:val="21"/>
          <w:u w:val="single"/>
        </w:rPr>
        <w:t xml:space="preserve"> 3个月内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发包人完成竣工付款的期限：</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关于竣工付款证书异议部分复核的方式和程序：</w:t>
      </w:r>
      <w:r>
        <w:rPr>
          <w:rFonts w:ascii="宋体" w:hAnsi="宋体" w:cs="宋体" w:hint="eastAsia"/>
          <w:szCs w:val="21"/>
          <w:u w:val="single"/>
        </w:rPr>
        <w:t xml:space="preserve">按通用条款执行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14.4 最终结清</w:t>
      </w:r>
    </w:p>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kern w:val="0"/>
          <w:szCs w:val="21"/>
        </w:rPr>
        <w:t>14.4.1 最终结清申请单</w:t>
      </w:r>
    </w:p>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kern w:val="0"/>
          <w:szCs w:val="21"/>
        </w:rPr>
        <w:t>承包人提交最终结清申请单的份数：</w:t>
      </w:r>
      <w:r>
        <w:rPr>
          <w:rFonts w:ascii="宋体" w:hAnsi="宋体" w:cs="宋体" w:hint="eastAsia"/>
          <w:szCs w:val="21"/>
          <w:u w:val="single"/>
        </w:rPr>
        <w:t xml:space="preserve">    二份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kern w:val="0"/>
          <w:szCs w:val="21"/>
        </w:rPr>
        <w:t>承包人提交最终结算申请单的期限：</w:t>
      </w:r>
      <w:r>
        <w:rPr>
          <w:rFonts w:ascii="宋体" w:hAnsi="宋体" w:cs="宋体" w:hint="eastAsia"/>
          <w:szCs w:val="21"/>
          <w:u w:val="single"/>
        </w:rPr>
        <w:t xml:space="preserve">      14天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14.4.2 最终结清证书和支付</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（1）发包人完成最终结清申请单的审批并颁发最终结清证书的期限：</w:t>
      </w:r>
      <w:r>
        <w:rPr>
          <w:rFonts w:ascii="宋体" w:hAnsi="宋体" w:cs="宋体" w:hint="eastAsia"/>
          <w:szCs w:val="21"/>
          <w:u w:val="single"/>
        </w:rPr>
        <w:t xml:space="preserve">  收到申请28天内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lastRenderedPageBreak/>
        <w:t>（2）发包人完成支付的期限：</w:t>
      </w:r>
      <w:r>
        <w:rPr>
          <w:rFonts w:ascii="宋体" w:hAnsi="宋体" w:cs="宋体" w:hint="eastAsia"/>
          <w:szCs w:val="21"/>
          <w:u w:val="single"/>
        </w:rPr>
        <w:t xml:space="preserve"> 收到监理报批申请14天内和专用合同条款12.4.1 </w:t>
      </w:r>
      <w:r>
        <w:rPr>
          <w:rFonts w:ascii="宋体" w:hAnsi="宋体" w:cs="宋体" w:hint="eastAsia"/>
          <w:szCs w:val="21"/>
        </w:rPr>
        <w:t>。</w:t>
      </w:r>
    </w:p>
    <w:p w:rsidR="007D65D3" w:rsidRDefault="00BD22B7">
      <w:pPr>
        <w:pStyle w:val="4"/>
        <w:rPr>
          <w:rFonts w:ascii="宋体" w:hAnsi="宋体" w:cs="宋体"/>
          <w:b w:val="0"/>
          <w:szCs w:val="21"/>
        </w:rPr>
      </w:pPr>
      <w:bookmarkStart w:id="1724" w:name="_Toc351203647"/>
      <w:bookmarkStart w:id="1725" w:name="_Toc267251483"/>
      <w:bookmarkStart w:id="1726" w:name="_Toc267251482"/>
      <w:bookmarkStart w:id="1727" w:name="_Toc267251484"/>
      <w:bookmarkStart w:id="1728" w:name="_Toc267251485"/>
      <w:bookmarkStart w:id="1729" w:name="_Toc267251489"/>
      <w:bookmarkStart w:id="1730" w:name="_Toc267251486"/>
      <w:bookmarkStart w:id="1731" w:name="_Toc267251490"/>
      <w:bookmarkStart w:id="1732" w:name="_Toc267251488"/>
      <w:bookmarkStart w:id="1733" w:name="_Toc267251491"/>
      <w:bookmarkStart w:id="1734" w:name="_Toc267251502"/>
      <w:bookmarkStart w:id="1735" w:name="_Toc267251493"/>
      <w:bookmarkStart w:id="1736" w:name="_Toc267251492"/>
      <w:bookmarkStart w:id="1737" w:name="_Toc267251501"/>
      <w:bookmarkStart w:id="1738" w:name="_Toc267251494"/>
      <w:bookmarkStart w:id="1739" w:name="_Toc267251495"/>
      <w:bookmarkStart w:id="1740" w:name="_Toc267251499"/>
      <w:bookmarkStart w:id="1741" w:name="_Toc267251498"/>
      <w:bookmarkStart w:id="1742" w:name="_Toc267251503"/>
      <w:bookmarkStart w:id="1743" w:name="_Toc267251497"/>
      <w:bookmarkStart w:id="1744" w:name="_Toc267251496"/>
      <w:bookmarkStart w:id="1745" w:name="_Toc267251504"/>
      <w:bookmarkStart w:id="1746" w:name="_Toc267251506"/>
      <w:bookmarkStart w:id="1747" w:name="_Toc267251507"/>
      <w:bookmarkStart w:id="1748" w:name="_Toc267251508"/>
      <w:bookmarkStart w:id="1749" w:name="_Toc267251514"/>
      <w:bookmarkStart w:id="1750" w:name="_Toc267251511"/>
      <w:bookmarkStart w:id="1751" w:name="_Toc267251515"/>
      <w:bookmarkStart w:id="1752" w:name="_Toc267251513"/>
      <w:bookmarkStart w:id="1753" w:name="_Toc267251509"/>
      <w:bookmarkStart w:id="1754" w:name="_Toc267251510"/>
      <w:bookmarkEnd w:id="1690"/>
      <w:bookmarkEnd w:id="1691"/>
      <w:bookmarkEnd w:id="1692"/>
      <w:bookmarkEnd w:id="1693"/>
      <w:bookmarkEnd w:id="1694"/>
      <w:bookmarkEnd w:id="1695"/>
      <w:bookmarkEnd w:id="1696"/>
      <w:bookmarkEnd w:id="1702"/>
      <w:r>
        <w:rPr>
          <w:rFonts w:ascii="宋体" w:hAnsi="宋体" w:cs="宋体" w:hint="eastAsia"/>
          <w:b w:val="0"/>
          <w:szCs w:val="21"/>
        </w:rPr>
        <w:t>15. 缺陷责任期与保修</w:t>
      </w:r>
      <w:bookmarkEnd w:id="1724"/>
    </w:p>
    <w:p w:rsidR="007D65D3" w:rsidRDefault="00BD22B7">
      <w:pPr>
        <w:spacing w:line="360" w:lineRule="auto"/>
        <w:ind w:firstLineChars="200" w:firstLine="420"/>
        <w:rPr>
          <w:rFonts w:ascii="宋体" w:hAnsi="宋体" w:cs="宋体"/>
          <w:szCs w:val="21"/>
        </w:rPr>
      </w:pPr>
      <w:r>
        <w:rPr>
          <w:rFonts w:ascii="宋体" w:hAnsi="宋体" w:cs="宋体" w:hint="eastAsia"/>
          <w:szCs w:val="21"/>
        </w:rPr>
        <w:t>15.2缺陷责任期</w:t>
      </w:r>
      <w:bookmarkEnd w:id="1725"/>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缺陷责任期的具体期限：</w:t>
      </w:r>
      <w:r>
        <w:rPr>
          <w:rFonts w:ascii="宋体" w:hAnsi="宋体" w:cs="宋体" w:hint="eastAsia"/>
          <w:szCs w:val="21"/>
          <w:u w:val="single"/>
        </w:rPr>
        <w:t xml:space="preserve">   自工程竣工验收合格之日起</w:t>
      </w:r>
      <w:r w:rsidR="009D45FB">
        <w:rPr>
          <w:rFonts w:ascii="宋体" w:hAnsi="宋体" w:cs="宋体" w:hint="eastAsia"/>
          <w:szCs w:val="21"/>
          <w:u w:val="single"/>
        </w:rPr>
        <w:t>24</w:t>
      </w:r>
      <w:r>
        <w:rPr>
          <w:rFonts w:ascii="宋体" w:hAnsi="宋体" w:cs="宋体" w:hint="eastAsia"/>
          <w:szCs w:val="21"/>
          <w:u w:val="single"/>
        </w:rPr>
        <w:t xml:space="preserve">个月   </w:t>
      </w:r>
      <w:r>
        <w:rPr>
          <w:rFonts w:ascii="宋体" w:hAnsi="宋体" w:cs="宋体" w:hint="eastAsia"/>
          <w:szCs w:val="21"/>
        </w:rPr>
        <w:t>。</w:t>
      </w:r>
    </w:p>
    <w:p w:rsidR="007D65D3" w:rsidRDefault="00BD22B7">
      <w:pPr>
        <w:spacing w:line="360" w:lineRule="auto"/>
        <w:ind w:firstLineChars="200" w:firstLine="420"/>
        <w:outlineLvl w:val="0"/>
        <w:rPr>
          <w:rFonts w:ascii="宋体" w:hAnsi="宋体" w:cs="宋体"/>
          <w:szCs w:val="21"/>
        </w:rPr>
      </w:pPr>
      <w:bookmarkStart w:id="1755" w:name="_Toc27378071"/>
      <w:bookmarkStart w:id="1756" w:name="_Toc500865893"/>
      <w:bookmarkStart w:id="1757" w:name="_Toc500864503"/>
      <w:bookmarkStart w:id="1758" w:name="_Toc106695219"/>
      <w:bookmarkStart w:id="1759" w:name="_Toc499892851"/>
      <w:bookmarkStart w:id="1760" w:name="_Toc499891660"/>
      <w:bookmarkStart w:id="1761" w:name="_Toc36136610"/>
      <w:bookmarkStart w:id="1762" w:name="_Toc27147"/>
      <w:bookmarkStart w:id="1763" w:name="_Toc106695372"/>
      <w:r>
        <w:rPr>
          <w:rFonts w:ascii="宋体" w:hAnsi="宋体" w:cs="宋体" w:hint="eastAsia"/>
          <w:szCs w:val="21"/>
        </w:rPr>
        <w:t>15.3 质量保证金</w:t>
      </w:r>
      <w:bookmarkEnd w:id="1755"/>
      <w:bookmarkEnd w:id="1756"/>
      <w:bookmarkEnd w:id="1757"/>
      <w:bookmarkEnd w:id="1758"/>
      <w:bookmarkEnd w:id="1759"/>
      <w:bookmarkEnd w:id="1760"/>
      <w:bookmarkEnd w:id="1761"/>
      <w:bookmarkEnd w:id="1762"/>
      <w:bookmarkEnd w:id="1763"/>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关于是否扣留质量保证金的约定：</w:t>
      </w:r>
      <w:r>
        <w:rPr>
          <w:rFonts w:ascii="宋体" w:hAnsi="宋体" w:cs="宋体" w:hint="eastAsia"/>
          <w:szCs w:val="21"/>
          <w:u w:val="single"/>
        </w:rPr>
        <w:t xml:space="preserve">      扣留    </w:t>
      </w:r>
      <w:r>
        <w:rPr>
          <w:rFonts w:ascii="宋体" w:hAnsi="宋体" w:cs="宋体" w:hint="eastAsia"/>
          <w:szCs w:val="21"/>
        </w:rPr>
        <w:t>。在工程项目竣工前，承包人按专用合同条款第3.7条提供履约担保的，发包人不得同时预留工程质量保证金。</w:t>
      </w:r>
    </w:p>
    <w:p w:rsidR="007D65D3" w:rsidRDefault="00BD22B7">
      <w:pPr>
        <w:spacing w:line="360" w:lineRule="auto"/>
        <w:ind w:firstLineChars="200" w:firstLine="420"/>
        <w:jc w:val="left"/>
        <w:outlineLvl w:val="0"/>
        <w:rPr>
          <w:rFonts w:ascii="宋体" w:hAnsi="宋体" w:cs="宋体"/>
          <w:szCs w:val="21"/>
        </w:rPr>
      </w:pPr>
      <w:bookmarkStart w:id="1764" w:name="_Toc500864504"/>
      <w:bookmarkStart w:id="1765" w:name="_Toc10363"/>
      <w:bookmarkStart w:id="1766" w:name="_Toc27378072"/>
      <w:bookmarkStart w:id="1767" w:name="_Toc500865894"/>
      <w:bookmarkStart w:id="1768" w:name="_Toc499892852"/>
      <w:bookmarkStart w:id="1769" w:name="_Toc499891661"/>
      <w:bookmarkStart w:id="1770" w:name="_Toc36136611"/>
      <w:bookmarkStart w:id="1771" w:name="_Toc106695220"/>
      <w:bookmarkStart w:id="1772" w:name="_Toc106695373"/>
      <w:bookmarkStart w:id="1773" w:name="_Toc21649"/>
      <w:r>
        <w:rPr>
          <w:rFonts w:ascii="宋体" w:hAnsi="宋体" w:cs="宋体" w:hint="eastAsia"/>
          <w:szCs w:val="21"/>
        </w:rPr>
        <w:t>15.3.1 承包人提供质量保证金的方式</w:t>
      </w:r>
      <w:bookmarkEnd w:id="1764"/>
      <w:bookmarkEnd w:id="1765"/>
      <w:bookmarkEnd w:id="1766"/>
      <w:bookmarkEnd w:id="1767"/>
      <w:bookmarkEnd w:id="1768"/>
      <w:bookmarkEnd w:id="1769"/>
      <w:bookmarkEnd w:id="1770"/>
      <w:bookmarkEnd w:id="1771"/>
      <w:bookmarkEnd w:id="1772"/>
      <w:bookmarkEnd w:id="1773"/>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质量保证金采用以下第</w:t>
      </w:r>
      <w:r>
        <w:rPr>
          <w:rFonts w:ascii="宋体" w:hAnsi="宋体" w:cs="宋体" w:hint="eastAsia"/>
          <w:szCs w:val="21"/>
          <w:u w:val="single"/>
        </w:rPr>
        <w:t xml:space="preserve">  （2）   </w:t>
      </w:r>
      <w:r>
        <w:rPr>
          <w:rFonts w:ascii="宋体" w:hAnsi="宋体" w:cs="宋体" w:hint="eastAsia"/>
          <w:szCs w:val="21"/>
        </w:rPr>
        <w:t>种方式：</w:t>
      </w:r>
    </w:p>
    <w:p w:rsidR="007D65D3" w:rsidRDefault="00BD22B7">
      <w:pPr>
        <w:autoSpaceDE w:val="0"/>
        <w:autoSpaceDN w:val="0"/>
        <w:adjustRightInd w:val="0"/>
        <w:spacing w:line="360" w:lineRule="auto"/>
        <w:ind w:firstLineChars="200" w:firstLine="420"/>
        <w:jc w:val="left"/>
        <w:rPr>
          <w:rFonts w:ascii="宋体" w:hAnsi="宋体" w:cs="宋体"/>
          <w:kern w:val="0"/>
          <w:szCs w:val="21"/>
        </w:rPr>
      </w:pPr>
      <w:r>
        <w:rPr>
          <w:rFonts w:ascii="宋体" w:hAnsi="宋体" w:cs="宋体" w:hint="eastAsia"/>
          <w:kern w:val="0"/>
          <w:szCs w:val="21"/>
        </w:rPr>
        <w:t>（1）质量保证金保函，保证金额为：</w:t>
      </w:r>
      <w:r>
        <w:rPr>
          <w:rFonts w:ascii="宋体" w:hAnsi="宋体" w:cs="宋体" w:hint="eastAsia"/>
          <w:kern w:val="0"/>
          <w:szCs w:val="21"/>
          <w:u w:val="single"/>
        </w:rPr>
        <w:t xml:space="preserve">                   </w:t>
      </w:r>
      <w:r>
        <w:rPr>
          <w:rFonts w:ascii="宋体" w:hAnsi="宋体" w:cs="宋体" w:hint="eastAsia"/>
          <w:kern w:val="0"/>
          <w:szCs w:val="21"/>
        </w:rPr>
        <w:t xml:space="preserve">； </w:t>
      </w:r>
    </w:p>
    <w:p w:rsidR="007D65D3" w:rsidRDefault="00BD22B7">
      <w:pPr>
        <w:autoSpaceDE w:val="0"/>
        <w:autoSpaceDN w:val="0"/>
        <w:adjustRightInd w:val="0"/>
        <w:spacing w:line="360" w:lineRule="auto"/>
        <w:ind w:firstLineChars="200" w:firstLine="420"/>
        <w:jc w:val="left"/>
        <w:rPr>
          <w:rFonts w:ascii="宋体" w:hAnsi="宋体" w:cs="宋体"/>
          <w:kern w:val="0"/>
          <w:szCs w:val="21"/>
        </w:rPr>
      </w:pPr>
      <w:r>
        <w:rPr>
          <w:rFonts w:ascii="宋体" w:hAnsi="宋体" w:cs="宋体" w:hint="eastAsia"/>
          <w:kern w:val="0"/>
          <w:szCs w:val="21"/>
        </w:rPr>
        <w:t>（2）</w:t>
      </w:r>
      <w:r>
        <w:rPr>
          <w:rFonts w:ascii="宋体" w:hAnsi="宋体" w:cs="宋体" w:hint="eastAsia"/>
          <w:kern w:val="0"/>
          <w:szCs w:val="21"/>
          <w:u w:val="single"/>
        </w:rPr>
        <w:t xml:space="preserve">  3    </w:t>
      </w:r>
      <w:r>
        <w:rPr>
          <w:rFonts w:ascii="宋体" w:hAnsi="宋体" w:cs="宋体" w:hint="eastAsia"/>
          <w:kern w:val="0"/>
          <w:szCs w:val="21"/>
        </w:rPr>
        <w:t>%的工程款；</w:t>
      </w:r>
    </w:p>
    <w:p w:rsidR="007D65D3" w:rsidRDefault="00BD22B7">
      <w:pPr>
        <w:autoSpaceDE w:val="0"/>
        <w:autoSpaceDN w:val="0"/>
        <w:adjustRightInd w:val="0"/>
        <w:spacing w:line="360" w:lineRule="auto"/>
        <w:ind w:firstLineChars="200" w:firstLine="420"/>
        <w:jc w:val="left"/>
        <w:rPr>
          <w:rFonts w:ascii="宋体" w:hAnsi="宋体" w:cs="宋体"/>
          <w:kern w:val="0"/>
          <w:szCs w:val="21"/>
        </w:rPr>
      </w:pPr>
      <w:r>
        <w:rPr>
          <w:rFonts w:ascii="宋体" w:hAnsi="宋体" w:cs="宋体" w:hint="eastAsia"/>
          <w:kern w:val="0"/>
          <w:szCs w:val="21"/>
        </w:rPr>
        <w:t>（3）其他方式:</w:t>
      </w:r>
      <w:r>
        <w:rPr>
          <w:rFonts w:ascii="宋体" w:hAnsi="宋体" w:cs="宋体" w:hint="eastAsia"/>
          <w:kern w:val="0"/>
          <w:szCs w:val="21"/>
          <w:u w:val="single"/>
        </w:rPr>
        <w:t xml:space="preserve">     </w:t>
      </w:r>
      <w:r>
        <w:rPr>
          <w:rFonts w:ascii="宋体" w:hAnsi="宋体" w:cs="宋体" w:hint="eastAsia"/>
          <w:szCs w:val="21"/>
          <w:u w:val="single"/>
        </w:rPr>
        <w:t xml:space="preserve">  双方协商约定 </w:t>
      </w:r>
      <w:r>
        <w:rPr>
          <w:rFonts w:ascii="宋体" w:hAnsi="宋体" w:cs="宋体" w:hint="eastAsia"/>
          <w:kern w:val="0"/>
          <w:szCs w:val="21"/>
          <w:u w:val="single"/>
        </w:rPr>
        <w:t xml:space="preserve">                  </w:t>
      </w:r>
      <w:r>
        <w:rPr>
          <w:rFonts w:ascii="宋体" w:hAnsi="宋体" w:cs="宋体" w:hint="eastAsia"/>
          <w:kern w:val="0"/>
          <w:szCs w:val="21"/>
        </w:rPr>
        <w:t>。</w:t>
      </w:r>
    </w:p>
    <w:p w:rsidR="007D65D3" w:rsidRDefault="00BD22B7">
      <w:pPr>
        <w:spacing w:line="360" w:lineRule="auto"/>
        <w:ind w:firstLineChars="200" w:firstLine="420"/>
        <w:jc w:val="left"/>
        <w:outlineLvl w:val="0"/>
        <w:rPr>
          <w:rFonts w:ascii="宋体" w:hAnsi="宋体" w:cs="宋体"/>
          <w:szCs w:val="21"/>
        </w:rPr>
      </w:pPr>
      <w:bookmarkStart w:id="1774" w:name="_Toc36136612"/>
      <w:bookmarkStart w:id="1775" w:name="_Toc499892853"/>
      <w:bookmarkStart w:id="1776" w:name="_Toc500865895"/>
      <w:bookmarkStart w:id="1777" w:name="_Toc12537"/>
      <w:bookmarkStart w:id="1778" w:name="_Toc32362"/>
      <w:bookmarkStart w:id="1779" w:name="_Toc499891662"/>
      <w:bookmarkStart w:id="1780" w:name="_Toc106695221"/>
      <w:bookmarkStart w:id="1781" w:name="_Toc500864505"/>
      <w:bookmarkStart w:id="1782" w:name="_Toc27378073"/>
      <w:bookmarkStart w:id="1783" w:name="_Toc106695374"/>
      <w:r>
        <w:rPr>
          <w:rFonts w:ascii="宋体" w:hAnsi="宋体" w:cs="宋体" w:hint="eastAsia"/>
          <w:szCs w:val="21"/>
        </w:rPr>
        <w:t>15.3.2 质量保证金的扣留</w:t>
      </w:r>
      <w:bookmarkEnd w:id="1774"/>
      <w:bookmarkEnd w:id="1775"/>
      <w:bookmarkEnd w:id="1776"/>
      <w:bookmarkEnd w:id="1777"/>
      <w:bookmarkEnd w:id="1778"/>
      <w:bookmarkEnd w:id="1779"/>
      <w:bookmarkEnd w:id="1780"/>
      <w:bookmarkEnd w:id="1781"/>
      <w:bookmarkEnd w:id="1782"/>
      <w:bookmarkEnd w:id="1783"/>
      <w:r>
        <w:rPr>
          <w:rFonts w:ascii="宋体" w:hAnsi="宋体" w:cs="宋体" w:hint="eastAsia"/>
          <w:szCs w:val="21"/>
        </w:rPr>
        <w:t xml:space="preserve"> </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质量保证金的扣留采取以下第</w:t>
      </w:r>
      <w:r>
        <w:rPr>
          <w:rFonts w:ascii="宋体" w:hAnsi="宋体" w:cs="宋体" w:hint="eastAsia"/>
          <w:szCs w:val="21"/>
          <w:u w:val="single"/>
        </w:rPr>
        <w:t xml:space="preserve">  （2）   </w:t>
      </w:r>
      <w:r>
        <w:rPr>
          <w:rFonts w:ascii="宋体" w:hAnsi="宋体" w:cs="宋体" w:hint="eastAsia"/>
          <w:szCs w:val="21"/>
        </w:rPr>
        <w:t>种方式：</w:t>
      </w:r>
    </w:p>
    <w:p w:rsidR="007D65D3" w:rsidRDefault="00BD22B7">
      <w:pPr>
        <w:autoSpaceDE w:val="0"/>
        <w:autoSpaceDN w:val="0"/>
        <w:adjustRightInd w:val="0"/>
        <w:spacing w:line="360" w:lineRule="auto"/>
        <w:ind w:firstLineChars="200" w:firstLine="420"/>
        <w:jc w:val="left"/>
        <w:rPr>
          <w:rFonts w:ascii="宋体" w:hAnsi="宋体" w:cs="宋体"/>
          <w:kern w:val="0"/>
          <w:szCs w:val="21"/>
        </w:rPr>
      </w:pPr>
      <w:r>
        <w:rPr>
          <w:rFonts w:ascii="宋体" w:hAnsi="宋体" w:cs="宋体" w:hint="eastAsia"/>
          <w:kern w:val="0"/>
          <w:szCs w:val="21"/>
        </w:rPr>
        <w:t>（1）在支付工程进度款时逐次扣留，在此情形下，质量保证金的计算基数不包括预付款的支付、扣回以及价格调整的金额；</w:t>
      </w:r>
    </w:p>
    <w:p w:rsidR="007D65D3" w:rsidRDefault="00BD22B7">
      <w:pPr>
        <w:autoSpaceDE w:val="0"/>
        <w:autoSpaceDN w:val="0"/>
        <w:adjustRightInd w:val="0"/>
        <w:spacing w:line="360" w:lineRule="auto"/>
        <w:ind w:firstLineChars="200" w:firstLine="420"/>
        <w:jc w:val="left"/>
        <w:outlineLvl w:val="0"/>
        <w:rPr>
          <w:rFonts w:ascii="宋体" w:hAnsi="宋体" w:cs="宋体"/>
          <w:kern w:val="0"/>
          <w:szCs w:val="21"/>
        </w:rPr>
      </w:pPr>
      <w:bookmarkStart w:id="1784" w:name="_Toc499892854"/>
      <w:bookmarkStart w:id="1785" w:name="_Toc27378074"/>
      <w:bookmarkStart w:id="1786" w:name="_Toc106695375"/>
      <w:bookmarkStart w:id="1787" w:name="_Toc500865896"/>
      <w:bookmarkStart w:id="1788" w:name="_Toc1175"/>
      <w:bookmarkStart w:id="1789" w:name="_Toc4870"/>
      <w:bookmarkStart w:id="1790" w:name="_Toc106695222"/>
      <w:bookmarkStart w:id="1791" w:name="_Toc500864506"/>
      <w:bookmarkStart w:id="1792" w:name="_Toc499891663"/>
      <w:bookmarkStart w:id="1793" w:name="_Toc36136613"/>
      <w:r>
        <w:rPr>
          <w:rFonts w:ascii="宋体" w:hAnsi="宋体" w:cs="宋体" w:hint="eastAsia"/>
          <w:kern w:val="0"/>
          <w:szCs w:val="21"/>
        </w:rPr>
        <w:t>（2）工程竣工结算时一次性扣留质量保证金；</w:t>
      </w:r>
      <w:bookmarkEnd w:id="1784"/>
      <w:bookmarkEnd w:id="1785"/>
      <w:bookmarkEnd w:id="1786"/>
      <w:bookmarkEnd w:id="1787"/>
      <w:bookmarkEnd w:id="1788"/>
      <w:bookmarkEnd w:id="1789"/>
      <w:bookmarkEnd w:id="1790"/>
      <w:bookmarkEnd w:id="1791"/>
      <w:bookmarkEnd w:id="1792"/>
      <w:bookmarkEnd w:id="1793"/>
    </w:p>
    <w:p w:rsidR="007D65D3" w:rsidRDefault="00BD22B7">
      <w:pPr>
        <w:autoSpaceDE w:val="0"/>
        <w:autoSpaceDN w:val="0"/>
        <w:adjustRightInd w:val="0"/>
        <w:spacing w:line="360" w:lineRule="auto"/>
        <w:ind w:firstLineChars="200" w:firstLine="420"/>
        <w:jc w:val="left"/>
        <w:rPr>
          <w:rFonts w:ascii="宋体" w:hAnsi="宋体" w:cs="宋体"/>
          <w:kern w:val="0"/>
          <w:szCs w:val="21"/>
        </w:rPr>
      </w:pPr>
      <w:r>
        <w:rPr>
          <w:rFonts w:ascii="宋体" w:hAnsi="宋体" w:cs="宋体" w:hint="eastAsia"/>
          <w:kern w:val="0"/>
          <w:szCs w:val="21"/>
        </w:rPr>
        <w:t>（3）其他扣留方式:</w:t>
      </w:r>
      <w:r>
        <w:rPr>
          <w:rFonts w:ascii="宋体" w:hAnsi="宋体" w:cs="宋体" w:hint="eastAsia"/>
          <w:kern w:val="0"/>
          <w:szCs w:val="21"/>
          <w:u w:val="single"/>
        </w:rPr>
        <w:t xml:space="preserve">     </w:t>
      </w:r>
      <w:r>
        <w:rPr>
          <w:rFonts w:ascii="宋体" w:hAnsi="宋体" w:cs="宋体" w:hint="eastAsia"/>
          <w:szCs w:val="21"/>
          <w:u w:val="single"/>
        </w:rPr>
        <w:t xml:space="preserve">  双方协商约定 </w:t>
      </w:r>
      <w:r>
        <w:rPr>
          <w:rFonts w:ascii="宋体" w:hAnsi="宋体" w:cs="宋体" w:hint="eastAsia"/>
          <w:kern w:val="0"/>
          <w:szCs w:val="21"/>
          <w:u w:val="single"/>
        </w:rPr>
        <w:t xml:space="preserve">        </w:t>
      </w:r>
      <w:r>
        <w:rPr>
          <w:rFonts w:ascii="宋体" w:hAnsi="宋体" w:cs="宋体" w:hint="eastAsia"/>
          <w:kern w:val="0"/>
          <w:szCs w:val="21"/>
        </w:rPr>
        <w:t>。</w:t>
      </w:r>
    </w:p>
    <w:p w:rsidR="007D65D3" w:rsidRDefault="00BD22B7">
      <w:pPr>
        <w:spacing w:line="360" w:lineRule="auto"/>
        <w:jc w:val="left"/>
        <w:rPr>
          <w:rFonts w:ascii="宋体" w:hAnsi="宋体" w:cs="宋体"/>
          <w:szCs w:val="21"/>
        </w:rPr>
      </w:pPr>
      <w:r>
        <w:rPr>
          <w:rFonts w:ascii="宋体" w:hAnsi="宋体" w:cs="宋体" w:hint="eastAsia"/>
          <w:szCs w:val="21"/>
        </w:rPr>
        <w:t>关于质量保证金的补充约定：</w:t>
      </w:r>
      <w:r>
        <w:rPr>
          <w:rFonts w:ascii="宋体" w:hAnsi="宋体" w:cs="宋体" w:hint="eastAsia"/>
          <w:kern w:val="0"/>
          <w:szCs w:val="21"/>
          <w:u w:val="single"/>
        </w:rPr>
        <w:t xml:space="preserve">   </w:t>
      </w:r>
      <w:r>
        <w:rPr>
          <w:rFonts w:ascii="宋体" w:hAnsi="宋体" w:cs="宋体" w:hint="eastAsia"/>
          <w:szCs w:val="21"/>
          <w:u w:val="single"/>
        </w:rPr>
        <w:t xml:space="preserve">双方协商约定 </w:t>
      </w:r>
      <w:r>
        <w:rPr>
          <w:rFonts w:ascii="宋体" w:hAnsi="宋体" w:cs="宋体" w:hint="eastAsia"/>
          <w:kern w:val="0"/>
          <w:szCs w:val="21"/>
          <w:u w:val="single"/>
        </w:rPr>
        <w:t xml:space="preserve">        </w:t>
      </w:r>
      <w:r>
        <w:rPr>
          <w:rFonts w:ascii="宋体" w:hAnsi="宋体" w:cs="宋体" w:hint="eastAsia"/>
          <w:kern w:val="0"/>
          <w:szCs w:val="21"/>
        </w:rPr>
        <w:t>。</w:t>
      </w:r>
    </w:p>
    <w:bookmarkEnd w:id="1726"/>
    <w:bookmarkEnd w:id="1727"/>
    <w:p w:rsidR="007D65D3" w:rsidRDefault="00BD22B7">
      <w:pPr>
        <w:spacing w:line="360" w:lineRule="auto"/>
        <w:ind w:firstLineChars="200" w:firstLine="420"/>
        <w:rPr>
          <w:rFonts w:ascii="宋体" w:hAnsi="宋体" w:cs="宋体"/>
          <w:szCs w:val="21"/>
        </w:rPr>
      </w:pPr>
      <w:r>
        <w:rPr>
          <w:rFonts w:ascii="宋体" w:hAnsi="宋体" w:cs="宋体" w:hint="eastAsia"/>
          <w:szCs w:val="21"/>
        </w:rPr>
        <w:t>15.4保修</w:t>
      </w:r>
    </w:p>
    <w:bookmarkEnd w:id="1728"/>
    <w:p w:rsidR="007D65D3" w:rsidRDefault="00BD22B7">
      <w:pPr>
        <w:spacing w:line="360" w:lineRule="auto"/>
        <w:ind w:firstLineChars="195" w:firstLine="409"/>
        <w:jc w:val="left"/>
        <w:rPr>
          <w:rFonts w:ascii="宋体" w:hAnsi="宋体" w:cs="宋体"/>
          <w:szCs w:val="21"/>
        </w:rPr>
      </w:pPr>
      <w:r>
        <w:rPr>
          <w:rFonts w:ascii="宋体" w:hAnsi="宋体" w:cs="宋体" w:hint="eastAsia"/>
          <w:szCs w:val="21"/>
        </w:rPr>
        <w:t>15.4.1 保修责任</w:t>
      </w:r>
    </w:p>
    <w:p w:rsidR="007D65D3" w:rsidRDefault="00BD22B7">
      <w:pPr>
        <w:spacing w:line="360" w:lineRule="auto"/>
        <w:jc w:val="left"/>
        <w:rPr>
          <w:rFonts w:ascii="宋体" w:hAnsi="宋体" w:cs="宋体"/>
          <w:kern w:val="0"/>
          <w:szCs w:val="21"/>
        </w:rPr>
      </w:pPr>
      <w:r>
        <w:rPr>
          <w:rFonts w:ascii="宋体" w:hAnsi="宋体" w:cs="宋体" w:hint="eastAsia"/>
          <w:szCs w:val="21"/>
        </w:rPr>
        <w:t>工程保修期为：</w:t>
      </w:r>
      <w:r>
        <w:rPr>
          <w:rFonts w:ascii="宋体" w:hAnsi="宋体" w:cs="宋体" w:hint="eastAsia"/>
          <w:kern w:val="0"/>
          <w:szCs w:val="21"/>
          <w:u w:val="single"/>
        </w:rPr>
        <w:t xml:space="preserve">       双方协商约定                  </w:t>
      </w:r>
      <w:r>
        <w:rPr>
          <w:rFonts w:ascii="宋体" w:hAnsi="宋体" w:cs="宋体" w:hint="eastAsia"/>
          <w:kern w:val="0"/>
          <w:szCs w:val="21"/>
        </w:rPr>
        <w:t>。</w:t>
      </w:r>
    </w:p>
    <w:p w:rsidR="007D65D3" w:rsidRDefault="00BD22B7">
      <w:pPr>
        <w:spacing w:line="360" w:lineRule="auto"/>
        <w:ind w:firstLineChars="195" w:firstLine="409"/>
        <w:jc w:val="left"/>
        <w:rPr>
          <w:rFonts w:ascii="宋体" w:hAnsi="宋体" w:cs="宋体"/>
          <w:szCs w:val="21"/>
        </w:rPr>
      </w:pPr>
      <w:r>
        <w:rPr>
          <w:rFonts w:ascii="宋体" w:hAnsi="宋体" w:cs="宋体" w:hint="eastAsia"/>
          <w:szCs w:val="21"/>
        </w:rPr>
        <w:t>15.4.3 修复通知</w:t>
      </w:r>
    </w:p>
    <w:p w:rsidR="007D65D3" w:rsidRDefault="00BD22B7">
      <w:pPr>
        <w:spacing w:line="360" w:lineRule="auto"/>
        <w:jc w:val="left"/>
        <w:rPr>
          <w:rFonts w:ascii="宋体" w:hAnsi="宋体" w:cs="宋体"/>
          <w:kern w:val="0"/>
          <w:szCs w:val="21"/>
        </w:rPr>
      </w:pPr>
      <w:r>
        <w:rPr>
          <w:rFonts w:ascii="宋体" w:hAnsi="宋体" w:cs="宋体" w:hint="eastAsia"/>
          <w:kern w:val="0"/>
          <w:szCs w:val="21"/>
        </w:rPr>
        <w:t>承包人收到保修通知并到达工程现场的合理时间：</w:t>
      </w:r>
      <w:r>
        <w:rPr>
          <w:rFonts w:ascii="宋体" w:hAnsi="宋体" w:cs="宋体" w:hint="eastAsia"/>
          <w:kern w:val="0"/>
          <w:szCs w:val="21"/>
          <w:u w:val="single"/>
        </w:rPr>
        <w:t xml:space="preserve">  48小时   </w:t>
      </w:r>
      <w:r>
        <w:rPr>
          <w:rFonts w:ascii="宋体" w:hAnsi="宋体" w:cs="宋体" w:hint="eastAsia"/>
          <w:kern w:val="0"/>
          <w:szCs w:val="21"/>
        </w:rPr>
        <w:t>。</w:t>
      </w:r>
    </w:p>
    <w:p w:rsidR="007D65D3" w:rsidRDefault="00BD22B7">
      <w:pPr>
        <w:pStyle w:val="4"/>
        <w:rPr>
          <w:rFonts w:ascii="宋体" w:hAnsi="宋体" w:cs="宋体"/>
          <w:b w:val="0"/>
          <w:szCs w:val="21"/>
        </w:rPr>
      </w:pPr>
      <w:bookmarkStart w:id="1794" w:name="_Toc351203648"/>
      <w:bookmarkStart w:id="1795" w:name="_Toc280868717"/>
      <w:bookmarkStart w:id="1796" w:name="_Toc280868718"/>
      <w:bookmarkEnd w:id="1729"/>
      <w:bookmarkEnd w:id="1730"/>
      <w:bookmarkEnd w:id="1731"/>
      <w:bookmarkEnd w:id="1732"/>
      <w:r>
        <w:rPr>
          <w:rFonts w:ascii="宋体" w:hAnsi="宋体" w:cs="宋体" w:hint="eastAsia"/>
          <w:b w:val="0"/>
          <w:szCs w:val="21"/>
        </w:rPr>
        <w:t>16. 违约</w:t>
      </w:r>
      <w:bookmarkEnd w:id="1794"/>
    </w:p>
    <w:p w:rsidR="007D65D3" w:rsidRDefault="00BD22B7">
      <w:pPr>
        <w:spacing w:line="360" w:lineRule="auto"/>
        <w:ind w:firstLineChars="200" w:firstLine="420"/>
        <w:outlineLvl w:val="0"/>
        <w:rPr>
          <w:rFonts w:ascii="宋体" w:hAnsi="宋体" w:cs="宋体"/>
          <w:szCs w:val="21"/>
        </w:rPr>
      </w:pPr>
      <w:bookmarkStart w:id="1797" w:name="_Toc106695376"/>
      <w:bookmarkStart w:id="1798" w:name="_Toc27378075"/>
      <w:bookmarkStart w:id="1799" w:name="_Toc25985"/>
      <w:bookmarkStart w:id="1800" w:name="_Toc8912"/>
      <w:bookmarkStart w:id="1801" w:name="_Toc500865897"/>
      <w:bookmarkStart w:id="1802" w:name="_Toc500864507"/>
      <w:bookmarkStart w:id="1803" w:name="_Toc106695223"/>
      <w:bookmarkStart w:id="1804" w:name="_Toc36136614"/>
      <w:bookmarkStart w:id="1805" w:name="_Toc499891664"/>
      <w:bookmarkStart w:id="1806" w:name="_Toc499892855"/>
      <w:r>
        <w:rPr>
          <w:rFonts w:ascii="宋体" w:hAnsi="宋体" w:cs="宋体" w:hint="eastAsia"/>
          <w:szCs w:val="21"/>
        </w:rPr>
        <w:t>16.1 发包人违约</w:t>
      </w:r>
      <w:bookmarkEnd w:id="1797"/>
      <w:bookmarkEnd w:id="1798"/>
      <w:bookmarkEnd w:id="1799"/>
      <w:bookmarkEnd w:id="1800"/>
      <w:bookmarkEnd w:id="1801"/>
      <w:bookmarkEnd w:id="1802"/>
      <w:bookmarkEnd w:id="1803"/>
      <w:bookmarkEnd w:id="1804"/>
      <w:bookmarkEnd w:id="1805"/>
      <w:bookmarkEnd w:id="1806"/>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16.1.1发包人违约的情形</w:t>
      </w:r>
    </w:p>
    <w:p w:rsidR="007D65D3" w:rsidRDefault="00BD22B7">
      <w:pPr>
        <w:spacing w:line="360" w:lineRule="auto"/>
        <w:ind w:left="1050" w:hangingChars="500" w:hanging="1050"/>
        <w:jc w:val="left"/>
        <w:rPr>
          <w:rFonts w:ascii="宋体" w:hAnsi="宋体" w:cs="宋体"/>
          <w:kern w:val="0"/>
          <w:szCs w:val="21"/>
        </w:rPr>
      </w:pPr>
      <w:r>
        <w:rPr>
          <w:rFonts w:ascii="宋体" w:hAnsi="宋体" w:cs="宋体" w:hint="eastAsia"/>
          <w:kern w:val="0"/>
          <w:szCs w:val="21"/>
        </w:rPr>
        <w:t>发包人违约的其他情形：</w:t>
      </w:r>
      <w:r>
        <w:rPr>
          <w:rFonts w:ascii="宋体" w:hAnsi="宋体" w:cs="宋体" w:hint="eastAsia"/>
          <w:kern w:val="0"/>
          <w:szCs w:val="21"/>
          <w:u w:val="single"/>
        </w:rPr>
        <w:t xml:space="preserve">     </w:t>
      </w:r>
      <w:r>
        <w:rPr>
          <w:rFonts w:ascii="宋体" w:hAnsi="宋体" w:cs="宋体" w:hint="eastAsia"/>
          <w:szCs w:val="21"/>
          <w:u w:val="single"/>
        </w:rPr>
        <w:t>按通用条款执行</w:t>
      </w:r>
      <w:r>
        <w:rPr>
          <w:rFonts w:ascii="宋体" w:hAnsi="宋体" w:cs="宋体" w:hint="eastAsia"/>
          <w:kern w:val="0"/>
          <w:szCs w:val="21"/>
          <w:u w:val="single"/>
        </w:rPr>
        <w:t xml:space="preserve">             </w:t>
      </w:r>
      <w:r>
        <w:rPr>
          <w:rFonts w:ascii="宋体" w:hAnsi="宋体" w:cs="宋体" w:hint="eastAsia"/>
          <w:kern w:val="0"/>
          <w:szCs w:val="21"/>
        </w:rPr>
        <w:t>。</w:t>
      </w:r>
    </w:p>
    <w:p w:rsidR="007D65D3" w:rsidRDefault="00BD22B7">
      <w:pPr>
        <w:spacing w:line="360" w:lineRule="auto"/>
        <w:ind w:left="1050" w:hangingChars="500" w:hanging="1050"/>
        <w:jc w:val="left"/>
        <w:rPr>
          <w:rFonts w:ascii="宋体" w:hAnsi="宋体" w:cs="宋体"/>
          <w:kern w:val="0"/>
          <w:szCs w:val="21"/>
        </w:rPr>
      </w:pPr>
      <w:r>
        <w:rPr>
          <w:rFonts w:ascii="宋体" w:hAnsi="宋体" w:cs="宋体" w:hint="eastAsia"/>
          <w:kern w:val="0"/>
          <w:szCs w:val="21"/>
        </w:rPr>
        <w:t xml:space="preserve">    16.1.2 发包人违约的责任</w:t>
      </w:r>
    </w:p>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kern w:val="0"/>
          <w:szCs w:val="21"/>
        </w:rPr>
        <w:t>发包人违约责任的承担方式和计算方法：</w:t>
      </w:r>
    </w:p>
    <w:p w:rsidR="007D65D3" w:rsidRDefault="00BD22B7">
      <w:pPr>
        <w:spacing w:line="360" w:lineRule="auto"/>
        <w:ind w:firstLineChars="200" w:firstLine="420"/>
        <w:jc w:val="left"/>
        <w:rPr>
          <w:rFonts w:ascii="宋体" w:hAnsi="宋体" w:cs="宋体"/>
          <w:kern w:val="0"/>
          <w:szCs w:val="21"/>
          <w:u w:val="single"/>
        </w:rPr>
      </w:pPr>
      <w:r>
        <w:rPr>
          <w:rFonts w:ascii="宋体" w:hAnsi="宋体" w:cs="宋体" w:hint="eastAsia"/>
          <w:kern w:val="0"/>
          <w:szCs w:val="21"/>
        </w:rPr>
        <w:t>（1）因发包人原因未能在计划开工日期前7天内下达开工通知的违约责任：</w:t>
      </w:r>
      <w:r>
        <w:rPr>
          <w:rFonts w:ascii="宋体" w:hAnsi="宋体" w:cs="宋体" w:hint="eastAsia"/>
          <w:kern w:val="0"/>
          <w:szCs w:val="21"/>
          <w:u w:val="single"/>
        </w:rPr>
        <w:t xml:space="preserve"> </w:t>
      </w:r>
      <w:r>
        <w:rPr>
          <w:rFonts w:ascii="宋体" w:hAnsi="宋体" w:cs="宋体" w:hint="eastAsia"/>
          <w:szCs w:val="21"/>
          <w:u w:val="single"/>
        </w:rPr>
        <w:t>按通用条款执行</w:t>
      </w:r>
      <w:r>
        <w:rPr>
          <w:rFonts w:ascii="宋体" w:hAnsi="宋体" w:cs="宋体" w:hint="eastAsia"/>
          <w:kern w:val="0"/>
          <w:szCs w:val="21"/>
        </w:rPr>
        <w:t>。</w:t>
      </w:r>
    </w:p>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kern w:val="0"/>
          <w:szCs w:val="21"/>
        </w:rPr>
        <w:t>（2）因发包人原因未能按合同约定支付合同价款的违约责任：</w:t>
      </w:r>
      <w:r>
        <w:rPr>
          <w:rFonts w:ascii="宋体" w:hAnsi="宋体" w:cs="宋体" w:hint="eastAsia"/>
          <w:kern w:val="0"/>
          <w:szCs w:val="21"/>
          <w:u w:val="single"/>
        </w:rPr>
        <w:t xml:space="preserve">   </w:t>
      </w:r>
      <w:r>
        <w:rPr>
          <w:rFonts w:ascii="宋体" w:hAnsi="宋体" w:cs="宋体" w:hint="eastAsia"/>
          <w:szCs w:val="21"/>
          <w:u w:val="single"/>
        </w:rPr>
        <w:t>按通用条款执行</w:t>
      </w:r>
      <w:r>
        <w:rPr>
          <w:rFonts w:ascii="宋体" w:hAnsi="宋体" w:cs="宋体" w:hint="eastAsia"/>
          <w:kern w:val="0"/>
          <w:szCs w:val="21"/>
          <w:u w:val="single"/>
        </w:rPr>
        <w:t xml:space="preserve">   </w:t>
      </w:r>
      <w:r>
        <w:rPr>
          <w:rFonts w:ascii="宋体" w:hAnsi="宋体" w:cs="宋体" w:hint="eastAsia"/>
          <w:kern w:val="0"/>
          <w:szCs w:val="21"/>
        </w:rPr>
        <w:t>。</w:t>
      </w:r>
    </w:p>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kern w:val="0"/>
          <w:szCs w:val="21"/>
        </w:rPr>
        <w:t>（3）发包人违反第10.1款〔变更的范围〕第（2）项约定，自行实施被取消的工作或转由他人实施的违约责任：</w:t>
      </w:r>
      <w:r>
        <w:rPr>
          <w:rFonts w:ascii="宋体" w:hAnsi="宋体" w:cs="宋体" w:hint="eastAsia"/>
          <w:kern w:val="0"/>
          <w:szCs w:val="21"/>
          <w:u w:val="single"/>
        </w:rPr>
        <w:t xml:space="preserve">     双方协商约定        </w:t>
      </w:r>
      <w:r>
        <w:rPr>
          <w:rFonts w:ascii="宋体" w:hAnsi="宋体" w:cs="宋体" w:hint="eastAsia"/>
          <w:kern w:val="0"/>
          <w:szCs w:val="21"/>
        </w:rPr>
        <w:t>。</w:t>
      </w:r>
    </w:p>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kern w:val="0"/>
          <w:szCs w:val="21"/>
        </w:rPr>
        <w:lastRenderedPageBreak/>
        <w:t>（4）发包人提供的材料、工程设备的规格、数量或质量不符合合同约定，或因发包人原因导致交货日期延误或交货地点变更等情况的违约责任：</w:t>
      </w:r>
      <w:r>
        <w:rPr>
          <w:rFonts w:ascii="宋体" w:hAnsi="宋体" w:cs="宋体" w:hint="eastAsia"/>
          <w:kern w:val="0"/>
          <w:szCs w:val="21"/>
          <w:u w:val="single"/>
        </w:rPr>
        <w:t xml:space="preserve"> </w:t>
      </w:r>
      <w:r>
        <w:rPr>
          <w:rFonts w:ascii="宋体" w:hAnsi="宋体" w:cs="宋体" w:hint="eastAsia"/>
          <w:szCs w:val="21"/>
          <w:u w:val="single"/>
        </w:rPr>
        <w:t xml:space="preserve"> 按通用条款执行</w:t>
      </w:r>
      <w:r>
        <w:rPr>
          <w:rFonts w:ascii="宋体" w:hAnsi="宋体" w:cs="宋体" w:hint="eastAsia"/>
          <w:kern w:val="0"/>
          <w:szCs w:val="21"/>
          <w:u w:val="single"/>
        </w:rPr>
        <w:t xml:space="preserve"> </w:t>
      </w:r>
      <w:r>
        <w:rPr>
          <w:rFonts w:ascii="宋体" w:hAnsi="宋体" w:cs="宋体" w:hint="eastAsia"/>
          <w:kern w:val="0"/>
          <w:szCs w:val="21"/>
        </w:rPr>
        <w:t>。</w:t>
      </w:r>
    </w:p>
    <w:p w:rsidR="007D65D3" w:rsidRDefault="00BD22B7">
      <w:pPr>
        <w:spacing w:line="360" w:lineRule="auto"/>
        <w:jc w:val="left"/>
        <w:rPr>
          <w:rFonts w:ascii="宋体" w:hAnsi="宋体" w:cs="宋体"/>
          <w:kern w:val="0"/>
          <w:szCs w:val="21"/>
        </w:rPr>
      </w:pPr>
      <w:r>
        <w:rPr>
          <w:rFonts w:ascii="宋体" w:hAnsi="宋体" w:cs="宋体" w:hint="eastAsia"/>
          <w:kern w:val="0"/>
          <w:szCs w:val="21"/>
        </w:rPr>
        <w:t>（5）因发包人违反合同约定造成暂停施工的违约责任：</w:t>
      </w:r>
      <w:r>
        <w:rPr>
          <w:rFonts w:ascii="宋体" w:hAnsi="宋体" w:cs="宋体" w:hint="eastAsia"/>
          <w:kern w:val="0"/>
          <w:szCs w:val="21"/>
          <w:u w:val="single"/>
        </w:rPr>
        <w:t xml:space="preserve"> </w:t>
      </w:r>
      <w:r>
        <w:rPr>
          <w:rFonts w:ascii="宋体" w:hAnsi="宋体" w:cs="宋体" w:hint="eastAsia"/>
          <w:szCs w:val="21"/>
          <w:u w:val="single"/>
        </w:rPr>
        <w:t xml:space="preserve">  双方协商约定 </w:t>
      </w:r>
      <w:r>
        <w:rPr>
          <w:rFonts w:ascii="宋体" w:hAnsi="宋体" w:cs="宋体" w:hint="eastAsia"/>
          <w:kern w:val="0"/>
          <w:szCs w:val="21"/>
          <w:u w:val="single"/>
        </w:rPr>
        <w:t xml:space="preserve">     </w:t>
      </w:r>
      <w:r>
        <w:rPr>
          <w:rFonts w:ascii="宋体" w:hAnsi="宋体" w:cs="宋体" w:hint="eastAsia"/>
          <w:kern w:val="0"/>
          <w:szCs w:val="21"/>
        </w:rPr>
        <w:t>。</w:t>
      </w:r>
    </w:p>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kern w:val="0"/>
          <w:szCs w:val="21"/>
        </w:rPr>
        <w:t>（6）发包人无正当理由没有在约定期限内发出复工指示，导致承包人无法复工的违约责任：</w:t>
      </w:r>
      <w:r>
        <w:rPr>
          <w:rFonts w:ascii="宋体" w:hAnsi="宋体" w:cs="宋体" w:hint="eastAsia"/>
          <w:kern w:val="0"/>
          <w:szCs w:val="21"/>
          <w:u w:val="single"/>
        </w:rPr>
        <w:t xml:space="preserve"> </w:t>
      </w:r>
      <w:r>
        <w:rPr>
          <w:rFonts w:ascii="宋体" w:hAnsi="宋体" w:cs="宋体" w:hint="eastAsia"/>
          <w:szCs w:val="21"/>
          <w:u w:val="single"/>
        </w:rPr>
        <w:t xml:space="preserve">  按通用条款执行</w:t>
      </w:r>
      <w:r>
        <w:rPr>
          <w:rFonts w:ascii="宋体" w:hAnsi="宋体" w:cs="宋体" w:hint="eastAsia"/>
          <w:kern w:val="0"/>
          <w:szCs w:val="21"/>
          <w:u w:val="single"/>
        </w:rPr>
        <w:t xml:space="preserve"> </w:t>
      </w:r>
      <w:r>
        <w:rPr>
          <w:rFonts w:ascii="宋体" w:hAnsi="宋体" w:cs="宋体" w:hint="eastAsia"/>
          <w:kern w:val="0"/>
          <w:szCs w:val="21"/>
        </w:rPr>
        <w:t>。</w:t>
      </w:r>
    </w:p>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kern w:val="0"/>
          <w:szCs w:val="21"/>
        </w:rPr>
        <w:t>（7）其他：</w:t>
      </w:r>
      <w:r>
        <w:rPr>
          <w:rFonts w:ascii="宋体" w:hAnsi="宋体" w:cs="宋体" w:hint="eastAsia"/>
          <w:kern w:val="0"/>
          <w:szCs w:val="21"/>
          <w:u w:val="single"/>
        </w:rPr>
        <w:t xml:space="preserve">     </w:t>
      </w:r>
      <w:r>
        <w:rPr>
          <w:rFonts w:ascii="宋体" w:hAnsi="宋体" w:cs="宋体" w:hint="eastAsia"/>
          <w:szCs w:val="21"/>
          <w:u w:val="single"/>
        </w:rPr>
        <w:t>按通用条款执行</w:t>
      </w:r>
      <w:r>
        <w:rPr>
          <w:rFonts w:ascii="宋体" w:hAnsi="宋体" w:cs="宋体" w:hint="eastAsia"/>
          <w:kern w:val="0"/>
          <w:szCs w:val="21"/>
          <w:u w:val="single"/>
        </w:rPr>
        <w:t xml:space="preserve">       </w:t>
      </w:r>
      <w:r>
        <w:rPr>
          <w:rFonts w:ascii="宋体" w:hAnsi="宋体" w:cs="宋体" w:hint="eastAsia"/>
          <w:kern w:val="0"/>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16.1.3 因发包人违约解除合同</w:t>
      </w:r>
    </w:p>
    <w:p w:rsidR="007D65D3" w:rsidRDefault="00BD22B7">
      <w:pPr>
        <w:autoSpaceDE w:val="0"/>
        <w:autoSpaceDN w:val="0"/>
        <w:adjustRightInd w:val="0"/>
        <w:spacing w:line="360" w:lineRule="auto"/>
        <w:ind w:firstLineChars="200" w:firstLine="420"/>
        <w:jc w:val="left"/>
        <w:rPr>
          <w:rFonts w:ascii="宋体" w:hAnsi="宋体" w:cs="宋体"/>
          <w:kern w:val="0"/>
          <w:szCs w:val="21"/>
        </w:rPr>
      </w:pPr>
      <w:r>
        <w:rPr>
          <w:rFonts w:ascii="宋体" w:hAnsi="宋体" w:cs="宋体" w:hint="eastAsia"/>
          <w:kern w:val="0"/>
          <w:szCs w:val="21"/>
        </w:rPr>
        <w:t>承包人按16.1.1项〔发包人违约的情形〕约定暂停施工满</w:t>
      </w:r>
      <w:r>
        <w:rPr>
          <w:rFonts w:ascii="宋体" w:hAnsi="宋体" w:cs="宋体" w:hint="eastAsia"/>
          <w:kern w:val="0"/>
          <w:szCs w:val="21"/>
          <w:u w:val="single"/>
        </w:rPr>
        <w:t xml:space="preserve">  /  </w:t>
      </w:r>
      <w:r>
        <w:rPr>
          <w:rFonts w:ascii="宋体" w:hAnsi="宋体" w:cs="宋体" w:hint="eastAsia"/>
          <w:kern w:val="0"/>
          <w:szCs w:val="21"/>
        </w:rPr>
        <w:t>天后发包人仍不纠正其违约行为并致使合同目的不能实现的，承包人有权解除合同。</w:t>
      </w:r>
    </w:p>
    <w:p w:rsidR="007D65D3" w:rsidRDefault="00BD22B7">
      <w:pPr>
        <w:spacing w:line="360" w:lineRule="auto"/>
        <w:ind w:firstLineChars="200" w:firstLine="420"/>
        <w:outlineLvl w:val="0"/>
        <w:rPr>
          <w:rFonts w:ascii="宋体" w:hAnsi="宋体" w:cs="宋体"/>
          <w:szCs w:val="21"/>
        </w:rPr>
      </w:pPr>
      <w:bookmarkStart w:id="1807" w:name="_Toc500864508"/>
      <w:bookmarkStart w:id="1808" w:name="_Toc106695377"/>
      <w:bookmarkStart w:id="1809" w:name="_Toc7124"/>
      <w:bookmarkStart w:id="1810" w:name="_Toc500865898"/>
      <w:bookmarkStart w:id="1811" w:name="_Toc27378076"/>
      <w:bookmarkStart w:id="1812" w:name="_Toc499892856"/>
      <w:bookmarkStart w:id="1813" w:name="_Toc106695224"/>
      <w:bookmarkStart w:id="1814" w:name="_Toc36136615"/>
      <w:bookmarkStart w:id="1815" w:name="_Toc499891665"/>
      <w:bookmarkStart w:id="1816" w:name="_Toc10461"/>
      <w:r>
        <w:rPr>
          <w:rFonts w:ascii="宋体" w:hAnsi="宋体" w:cs="宋体" w:hint="eastAsia"/>
          <w:szCs w:val="21"/>
        </w:rPr>
        <w:t>16.2 承包人违约</w:t>
      </w:r>
      <w:bookmarkEnd w:id="1807"/>
      <w:bookmarkEnd w:id="1808"/>
      <w:bookmarkEnd w:id="1809"/>
      <w:bookmarkEnd w:id="1810"/>
      <w:bookmarkEnd w:id="1811"/>
      <w:bookmarkEnd w:id="1812"/>
      <w:bookmarkEnd w:id="1813"/>
      <w:bookmarkEnd w:id="1814"/>
      <w:bookmarkEnd w:id="1815"/>
      <w:bookmarkEnd w:id="1816"/>
    </w:p>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kern w:val="0"/>
          <w:szCs w:val="21"/>
        </w:rPr>
        <w:t>16.2.1 承包人违约的情形</w:t>
      </w:r>
    </w:p>
    <w:p w:rsidR="007D65D3" w:rsidRDefault="00BD22B7">
      <w:pPr>
        <w:spacing w:line="360" w:lineRule="auto"/>
        <w:jc w:val="left"/>
        <w:rPr>
          <w:rFonts w:ascii="宋体" w:hAnsi="宋体" w:cs="宋体"/>
          <w:kern w:val="0"/>
          <w:szCs w:val="21"/>
        </w:rPr>
      </w:pPr>
      <w:r>
        <w:rPr>
          <w:rFonts w:ascii="宋体" w:hAnsi="宋体" w:cs="宋体" w:hint="eastAsia"/>
          <w:kern w:val="0"/>
          <w:szCs w:val="21"/>
        </w:rPr>
        <w:t>承包人违约的其他情形：</w:t>
      </w:r>
      <w:r>
        <w:rPr>
          <w:rFonts w:ascii="宋体" w:hAnsi="宋体" w:cs="宋体" w:hint="eastAsia"/>
          <w:kern w:val="0"/>
          <w:szCs w:val="21"/>
          <w:u w:val="single"/>
        </w:rPr>
        <w:t xml:space="preserve">       </w:t>
      </w:r>
      <w:r>
        <w:rPr>
          <w:rFonts w:ascii="宋体" w:hAnsi="宋体" w:cs="宋体" w:hint="eastAsia"/>
          <w:szCs w:val="21"/>
          <w:u w:val="single"/>
        </w:rPr>
        <w:t xml:space="preserve">  按通用条款16.2.1条执行</w:t>
      </w:r>
      <w:r>
        <w:rPr>
          <w:rFonts w:ascii="宋体" w:hAnsi="宋体" w:cs="宋体" w:hint="eastAsia"/>
          <w:kern w:val="0"/>
          <w:szCs w:val="21"/>
          <w:u w:val="single"/>
        </w:rPr>
        <w:t xml:space="preserve">            </w:t>
      </w:r>
      <w:r>
        <w:rPr>
          <w:rFonts w:ascii="宋体" w:hAnsi="宋体" w:cs="宋体" w:hint="eastAsia"/>
          <w:kern w:val="0"/>
          <w:szCs w:val="21"/>
        </w:rPr>
        <w:t>。</w:t>
      </w:r>
    </w:p>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kern w:val="0"/>
          <w:szCs w:val="21"/>
        </w:rPr>
        <w:t>16.2.2承包人违约的责任</w:t>
      </w:r>
    </w:p>
    <w:p w:rsidR="007D65D3" w:rsidRDefault="00BD22B7">
      <w:pPr>
        <w:spacing w:line="360" w:lineRule="auto"/>
        <w:ind w:left="1050" w:hangingChars="500" w:hanging="1050"/>
        <w:jc w:val="left"/>
        <w:rPr>
          <w:rFonts w:ascii="宋体" w:hAnsi="宋体" w:cs="宋体"/>
          <w:kern w:val="0"/>
          <w:szCs w:val="21"/>
          <w:u w:val="single"/>
        </w:rPr>
      </w:pPr>
      <w:r>
        <w:rPr>
          <w:rFonts w:ascii="宋体" w:hAnsi="宋体" w:cs="宋体" w:hint="eastAsia"/>
          <w:kern w:val="0"/>
          <w:szCs w:val="21"/>
        </w:rPr>
        <w:t>承包人违约责任的承担方式和计算方法：</w:t>
      </w:r>
      <w:r>
        <w:rPr>
          <w:rFonts w:ascii="宋体" w:hAnsi="宋体" w:cs="宋体" w:hint="eastAsia"/>
          <w:kern w:val="0"/>
          <w:szCs w:val="21"/>
          <w:u w:val="single"/>
        </w:rPr>
        <w:t xml:space="preserve">                        </w:t>
      </w:r>
      <w:r>
        <w:rPr>
          <w:rFonts w:ascii="宋体" w:hAnsi="宋体" w:cs="宋体" w:hint="eastAsia"/>
          <w:kern w:val="0"/>
          <w:szCs w:val="21"/>
        </w:rPr>
        <w:t>。</w:t>
      </w:r>
      <w:r>
        <w:rPr>
          <w:rFonts w:ascii="宋体" w:hAnsi="宋体" w:cs="宋体" w:hint="eastAsia"/>
          <w:szCs w:val="21"/>
        </w:rPr>
        <w:t xml:space="preserve">    </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16.2.3 因承包人违约解除合同</w:t>
      </w:r>
    </w:p>
    <w:p w:rsidR="007D65D3" w:rsidRDefault="00BD22B7">
      <w:pPr>
        <w:spacing w:line="360" w:lineRule="auto"/>
        <w:rPr>
          <w:rFonts w:ascii="宋体" w:hAnsi="宋体" w:cs="宋体"/>
          <w:kern w:val="0"/>
          <w:szCs w:val="21"/>
        </w:rPr>
      </w:pPr>
      <w:r>
        <w:rPr>
          <w:rFonts w:ascii="宋体" w:hAnsi="宋体" w:cs="宋体" w:hint="eastAsia"/>
          <w:kern w:val="0"/>
          <w:szCs w:val="21"/>
        </w:rPr>
        <w:t>关于承包人违约解除合同的特别约定：</w:t>
      </w:r>
      <w:r>
        <w:rPr>
          <w:rFonts w:ascii="宋体" w:hAnsi="宋体" w:cs="宋体" w:hint="eastAsia"/>
          <w:kern w:val="0"/>
          <w:szCs w:val="21"/>
          <w:u w:val="single"/>
        </w:rPr>
        <w:t xml:space="preserve">   </w:t>
      </w:r>
      <w:r>
        <w:rPr>
          <w:rFonts w:ascii="宋体" w:hAnsi="宋体" w:cs="宋体" w:hint="eastAsia"/>
          <w:szCs w:val="21"/>
          <w:u w:val="single"/>
        </w:rPr>
        <w:t xml:space="preserve"> 按通用条款16.2.3条执行</w:t>
      </w:r>
      <w:r>
        <w:rPr>
          <w:rFonts w:ascii="宋体" w:hAnsi="宋体" w:cs="宋体" w:hint="eastAsia"/>
          <w:kern w:val="0"/>
          <w:szCs w:val="21"/>
          <w:u w:val="single"/>
        </w:rPr>
        <w:t xml:space="preserve">   </w:t>
      </w:r>
      <w:r>
        <w:rPr>
          <w:rFonts w:ascii="宋体" w:hAnsi="宋体" w:cs="宋体" w:hint="eastAsia"/>
          <w:kern w:val="0"/>
          <w:szCs w:val="21"/>
        </w:rPr>
        <w:t>。</w:t>
      </w:r>
    </w:p>
    <w:p w:rsidR="007D65D3" w:rsidRDefault="00BD22B7">
      <w:pPr>
        <w:spacing w:line="360" w:lineRule="auto"/>
        <w:ind w:firstLineChars="200" w:firstLine="420"/>
        <w:rPr>
          <w:rFonts w:ascii="宋体" w:hAnsi="宋体" w:cs="宋体"/>
          <w:kern w:val="0"/>
          <w:szCs w:val="21"/>
        </w:rPr>
      </w:pPr>
      <w:r>
        <w:rPr>
          <w:rFonts w:ascii="宋体" w:hAnsi="宋体" w:cs="宋体" w:hint="eastAsia"/>
          <w:kern w:val="0"/>
          <w:szCs w:val="21"/>
        </w:rPr>
        <w:t>发包人继续使用承包人在施工现场的材料、设备、临时工程、承包人文件和由承包人或以其名义编制的其他文件的费用承担方式：</w:t>
      </w:r>
      <w:r>
        <w:rPr>
          <w:rFonts w:ascii="宋体" w:hAnsi="宋体" w:cs="宋体" w:hint="eastAsia"/>
          <w:kern w:val="0"/>
          <w:szCs w:val="21"/>
          <w:u w:val="single"/>
        </w:rPr>
        <w:t xml:space="preserve">         </w:t>
      </w:r>
      <w:r>
        <w:rPr>
          <w:rFonts w:ascii="宋体" w:hAnsi="宋体" w:cs="宋体" w:hint="eastAsia"/>
          <w:szCs w:val="21"/>
          <w:u w:val="single"/>
        </w:rPr>
        <w:t>双方协商约定</w:t>
      </w:r>
      <w:r>
        <w:rPr>
          <w:rFonts w:ascii="宋体" w:hAnsi="宋体" w:cs="宋体" w:hint="eastAsia"/>
          <w:kern w:val="0"/>
          <w:szCs w:val="21"/>
          <w:u w:val="single"/>
        </w:rPr>
        <w:t xml:space="preserve">                            </w:t>
      </w:r>
      <w:r>
        <w:rPr>
          <w:rFonts w:ascii="宋体" w:hAnsi="宋体" w:cs="宋体" w:hint="eastAsia"/>
          <w:kern w:val="0"/>
          <w:szCs w:val="21"/>
        </w:rPr>
        <w:t>。</w:t>
      </w:r>
    </w:p>
    <w:p w:rsidR="007D65D3" w:rsidRDefault="00BD22B7">
      <w:pPr>
        <w:pStyle w:val="4"/>
        <w:rPr>
          <w:rFonts w:ascii="宋体" w:hAnsi="宋体" w:cs="宋体"/>
          <w:b w:val="0"/>
          <w:szCs w:val="21"/>
        </w:rPr>
      </w:pPr>
      <w:bookmarkStart w:id="1817" w:name="_Toc351203649"/>
      <w:r>
        <w:rPr>
          <w:rFonts w:ascii="宋体" w:hAnsi="宋体" w:cs="宋体" w:hint="eastAsia"/>
          <w:b w:val="0"/>
          <w:szCs w:val="21"/>
        </w:rPr>
        <w:t>17. 不可抗力</w:t>
      </w:r>
      <w:bookmarkEnd w:id="1817"/>
      <w:r>
        <w:rPr>
          <w:rFonts w:ascii="宋体" w:hAnsi="宋体" w:cs="宋体" w:hint="eastAsia"/>
          <w:b w:val="0"/>
          <w:szCs w:val="21"/>
        </w:rPr>
        <w:t xml:space="preserve"> </w:t>
      </w:r>
      <w:bookmarkEnd w:id="1795"/>
    </w:p>
    <w:p w:rsidR="007D65D3" w:rsidRDefault="00BD22B7">
      <w:pPr>
        <w:spacing w:line="360" w:lineRule="auto"/>
        <w:ind w:firstLineChars="200" w:firstLine="420"/>
        <w:rPr>
          <w:rFonts w:ascii="宋体" w:hAnsi="宋体" w:cs="宋体"/>
          <w:szCs w:val="21"/>
        </w:rPr>
      </w:pPr>
      <w:r>
        <w:rPr>
          <w:rFonts w:ascii="宋体" w:hAnsi="宋体" w:cs="宋体" w:hint="eastAsia"/>
          <w:szCs w:val="21"/>
        </w:rPr>
        <w:t>17.1 不可抗力的确认</w:t>
      </w:r>
    </w:p>
    <w:p w:rsidR="007D65D3" w:rsidRDefault="00BD22B7">
      <w:pPr>
        <w:spacing w:line="360" w:lineRule="auto"/>
        <w:ind w:firstLineChars="200" w:firstLine="420"/>
        <w:jc w:val="left"/>
        <w:rPr>
          <w:rFonts w:ascii="宋体" w:hAnsi="宋体" w:cs="宋体"/>
          <w:kern w:val="0"/>
          <w:szCs w:val="21"/>
          <w:u w:val="single"/>
        </w:rPr>
      </w:pPr>
      <w:r>
        <w:rPr>
          <w:rFonts w:ascii="宋体" w:hAnsi="宋体" w:cs="宋体" w:hint="eastAsia"/>
          <w:szCs w:val="21"/>
        </w:rPr>
        <w:t xml:space="preserve">除通用合同条款约定的不可抗力事件之外，视为不可抗力的其他情形： </w:t>
      </w:r>
      <w:r>
        <w:rPr>
          <w:rFonts w:ascii="宋体" w:hAnsi="宋体" w:cs="宋体" w:hint="eastAsia"/>
          <w:kern w:val="0"/>
          <w:szCs w:val="21"/>
          <w:u w:val="single"/>
        </w:rPr>
        <w:t xml:space="preserve">   </w:t>
      </w:r>
      <w:r>
        <w:rPr>
          <w:rFonts w:ascii="宋体" w:hAnsi="宋体" w:cs="宋体" w:hint="eastAsia"/>
          <w:szCs w:val="21"/>
          <w:u w:val="single"/>
        </w:rPr>
        <w:t>按通用条款执行</w:t>
      </w:r>
      <w:r>
        <w:rPr>
          <w:rFonts w:ascii="宋体" w:hAnsi="宋体" w:cs="宋体" w:hint="eastAsia"/>
          <w:kern w:val="0"/>
          <w:szCs w:val="21"/>
          <w:u w:val="single"/>
        </w:rPr>
        <w:t xml:space="preserve"> </w:t>
      </w:r>
      <w:r>
        <w:rPr>
          <w:rFonts w:ascii="宋体" w:hAnsi="宋体" w:cs="宋体" w:hint="eastAsia"/>
          <w:kern w:val="0"/>
          <w:szCs w:val="21"/>
        </w:rPr>
        <w:t>。</w:t>
      </w:r>
    </w:p>
    <w:p w:rsidR="007D65D3" w:rsidRDefault="00BD22B7">
      <w:pPr>
        <w:spacing w:line="360" w:lineRule="auto"/>
        <w:ind w:firstLineChars="200" w:firstLine="420"/>
        <w:outlineLvl w:val="0"/>
        <w:rPr>
          <w:rFonts w:ascii="宋体" w:hAnsi="宋体" w:cs="宋体"/>
          <w:szCs w:val="21"/>
        </w:rPr>
      </w:pPr>
      <w:bookmarkStart w:id="1818" w:name="_Toc500865899"/>
      <w:bookmarkStart w:id="1819" w:name="_Toc499891666"/>
      <w:bookmarkStart w:id="1820" w:name="_Toc106695378"/>
      <w:bookmarkStart w:id="1821" w:name="_Toc17391"/>
      <w:bookmarkStart w:id="1822" w:name="_Toc500864509"/>
      <w:bookmarkStart w:id="1823" w:name="_Toc106695225"/>
      <w:bookmarkStart w:id="1824" w:name="_Toc84"/>
      <w:bookmarkStart w:id="1825" w:name="_Toc499892857"/>
      <w:bookmarkStart w:id="1826" w:name="_Toc27378077"/>
      <w:bookmarkStart w:id="1827" w:name="_Toc36136616"/>
      <w:r>
        <w:rPr>
          <w:rFonts w:ascii="宋体" w:hAnsi="宋体" w:cs="宋体" w:hint="eastAsia"/>
          <w:szCs w:val="21"/>
        </w:rPr>
        <w:t>17.4 因不可抗力解除合同</w:t>
      </w:r>
      <w:bookmarkEnd w:id="1818"/>
      <w:bookmarkEnd w:id="1819"/>
      <w:bookmarkEnd w:id="1820"/>
      <w:bookmarkEnd w:id="1821"/>
      <w:bookmarkEnd w:id="1822"/>
      <w:bookmarkEnd w:id="1823"/>
      <w:bookmarkEnd w:id="1824"/>
      <w:bookmarkEnd w:id="1825"/>
      <w:bookmarkEnd w:id="1826"/>
      <w:bookmarkEnd w:id="1827"/>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合同解除后，发包人应在商定或确定发包人应支付款项后</w:t>
      </w:r>
      <w:r>
        <w:rPr>
          <w:rFonts w:ascii="宋体" w:hAnsi="宋体" w:cs="宋体" w:hint="eastAsia"/>
          <w:szCs w:val="21"/>
          <w:u w:val="single"/>
        </w:rPr>
        <w:t xml:space="preserve">  /  </w:t>
      </w:r>
      <w:r>
        <w:rPr>
          <w:rFonts w:ascii="宋体" w:hAnsi="宋体" w:cs="宋体" w:hint="eastAsia"/>
          <w:szCs w:val="21"/>
        </w:rPr>
        <w:t>天内完成款项的支付。</w:t>
      </w:r>
    </w:p>
    <w:p w:rsidR="007D65D3" w:rsidRDefault="00BD22B7">
      <w:pPr>
        <w:pStyle w:val="4"/>
        <w:rPr>
          <w:rFonts w:ascii="宋体" w:hAnsi="宋体" w:cs="宋体"/>
          <w:b w:val="0"/>
          <w:szCs w:val="21"/>
        </w:rPr>
      </w:pPr>
      <w:bookmarkStart w:id="1828" w:name="_Toc351203650"/>
      <w:r>
        <w:rPr>
          <w:rFonts w:ascii="宋体" w:hAnsi="宋体" w:cs="宋体" w:hint="eastAsia"/>
          <w:b w:val="0"/>
          <w:szCs w:val="21"/>
        </w:rPr>
        <w:t>18. 保险</w:t>
      </w:r>
      <w:bookmarkEnd w:id="1828"/>
    </w:p>
    <w:bookmarkEnd w:id="1796"/>
    <w:p w:rsidR="007D65D3" w:rsidRDefault="00BD22B7">
      <w:pPr>
        <w:spacing w:line="360" w:lineRule="auto"/>
        <w:ind w:firstLineChars="200" w:firstLine="420"/>
        <w:rPr>
          <w:rFonts w:ascii="宋体" w:hAnsi="宋体" w:cs="宋体"/>
          <w:szCs w:val="21"/>
        </w:rPr>
      </w:pPr>
      <w:r>
        <w:rPr>
          <w:rFonts w:ascii="宋体" w:hAnsi="宋体" w:cs="宋体" w:hint="eastAsia"/>
          <w:szCs w:val="21"/>
        </w:rPr>
        <w:t>18.1 工程保险</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关于工程保险的特别约定：</w:t>
      </w:r>
      <w:r>
        <w:rPr>
          <w:rFonts w:ascii="宋体" w:hAnsi="宋体" w:cs="宋体" w:hint="eastAsia"/>
          <w:kern w:val="0"/>
          <w:szCs w:val="21"/>
          <w:u w:val="single"/>
        </w:rPr>
        <w:t xml:space="preserve">  </w:t>
      </w:r>
      <w:r>
        <w:rPr>
          <w:rFonts w:ascii="宋体" w:hAnsi="宋体" w:cs="宋体" w:hint="eastAsia"/>
          <w:szCs w:val="21"/>
          <w:u w:val="single"/>
        </w:rPr>
        <w:t>按通用条款执行</w:t>
      </w:r>
      <w:r>
        <w:rPr>
          <w:rFonts w:ascii="宋体" w:hAnsi="宋体" w:cs="宋体" w:hint="eastAsia"/>
          <w:kern w:val="0"/>
          <w:szCs w:val="21"/>
          <w:u w:val="single"/>
        </w:rPr>
        <w:t xml:space="preserve">           </w:t>
      </w:r>
      <w:r>
        <w:rPr>
          <w:rFonts w:ascii="宋体" w:hAnsi="宋体" w:cs="宋体" w:hint="eastAsia"/>
          <w:kern w:val="0"/>
          <w:szCs w:val="21"/>
        </w:rPr>
        <w:t>。</w:t>
      </w:r>
    </w:p>
    <w:p w:rsidR="007D65D3" w:rsidRDefault="00BD22B7">
      <w:pPr>
        <w:spacing w:line="360" w:lineRule="auto"/>
        <w:ind w:firstLineChars="200" w:firstLine="420"/>
        <w:outlineLvl w:val="0"/>
        <w:rPr>
          <w:rFonts w:ascii="宋体" w:hAnsi="宋体" w:cs="宋体"/>
          <w:szCs w:val="21"/>
        </w:rPr>
      </w:pPr>
      <w:bookmarkStart w:id="1829" w:name="_Toc10139"/>
      <w:bookmarkStart w:id="1830" w:name="_Toc36136617"/>
      <w:bookmarkStart w:id="1831" w:name="_Toc106695226"/>
      <w:bookmarkStart w:id="1832" w:name="_Toc27378078"/>
      <w:bookmarkStart w:id="1833" w:name="_Toc24440"/>
      <w:bookmarkStart w:id="1834" w:name="_Toc106695379"/>
      <w:bookmarkStart w:id="1835" w:name="_Toc500865900"/>
      <w:bookmarkStart w:id="1836" w:name="_Toc499891667"/>
      <w:bookmarkStart w:id="1837" w:name="_Toc499892858"/>
      <w:bookmarkStart w:id="1838" w:name="_Toc500864510"/>
      <w:r>
        <w:rPr>
          <w:rFonts w:ascii="宋体" w:hAnsi="宋体" w:cs="宋体" w:hint="eastAsia"/>
          <w:szCs w:val="21"/>
        </w:rPr>
        <w:t>18.3 其他保险</w:t>
      </w:r>
      <w:bookmarkEnd w:id="1829"/>
      <w:bookmarkEnd w:id="1830"/>
      <w:bookmarkEnd w:id="1831"/>
      <w:bookmarkEnd w:id="1832"/>
      <w:bookmarkEnd w:id="1833"/>
      <w:bookmarkEnd w:id="1834"/>
      <w:bookmarkEnd w:id="1835"/>
      <w:bookmarkEnd w:id="1836"/>
      <w:bookmarkEnd w:id="1837"/>
      <w:bookmarkEnd w:id="1838"/>
    </w:p>
    <w:p w:rsidR="007D65D3" w:rsidRDefault="00BD22B7">
      <w:pPr>
        <w:spacing w:line="360" w:lineRule="auto"/>
        <w:ind w:firstLineChars="200" w:firstLine="420"/>
        <w:jc w:val="left"/>
        <w:rPr>
          <w:rFonts w:ascii="宋体" w:hAnsi="宋体" w:cs="宋体"/>
          <w:kern w:val="0"/>
          <w:szCs w:val="21"/>
        </w:rPr>
      </w:pPr>
      <w:r>
        <w:rPr>
          <w:rFonts w:ascii="宋体" w:hAnsi="宋体" w:cs="宋体" w:hint="eastAsia"/>
          <w:szCs w:val="21"/>
        </w:rPr>
        <w:t>关于其他保险的约定：</w:t>
      </w:r>
      <w:r>
        <w:rPr>
          <w:rFonts w:ascii="宋体" w:hAnsi="宋体" w:cs="宋体" w:hint="eastAsia"/>
          <w:kern w:val="0"/>
          <w:szCs w:val="21"/>
          <w:u w:val="single"/>
        </w:rPr>
        <w:t xml:space="preserve">     </w:t>
      </w:r>
      <w:r>
        <w:rPr>
          <w:rFonts w:ascii="宋体" w:hAnsi="宋体" w:cs="宋体" w:hint="eastAsia"/>
          <w:szCs w:val="21"/>
          <w:u w:val="single"/>
        </w:rPr>
        <w:t xml:space="preserve"> 按通用条款执行</w:t>
      </w:r>
      <w:r>
        <w:rPr>
          <w:rFonts w:ascii="宋体" w:hAnsi="宋体" w:cs="宋体" w:hint="eastAsia"/>
          <w:kern w:val="0"/>
          <w:szCs w:val="21"/>
          <w:u w:val="single"/>
        </w:rPr>
        <w:t xml:space="preserve">             </w:t>
      </w:r>
      <w:r>
        <w:rPr>
          <w:rFonts w:ascii="宋体" w:hAnsi="宋体" w:cs="宋体" w:hint="eastAsia"/>
          <w:kern w:val="0"/>
          <w:szCs w:val="21"/>
        </w:rPr>
        <w:t>。</w:t>
      </w:r>
    </w:p>
    <w:p w:rsidR="007D65D3" w:rsidRDefault="00BD22B7">
      <w:pPr>
        <w:spacing w:line="360" w:lineRule="auto"/>
        <w:jc w:val="left"/>
        <w:rPr>
          <w:rFonts w:ascii="宋体" w:hAnsi="宋体" w:cs="宋体"/>
          <w:kern w:val="0"/>
          <w:szCs w:val="21"/>
        </w:rPr>
      </w:pPr>
      <w:r>
        <w:rPr>
          <w:rFonts w:ascii="宋体" w:hAnsi="宋体" w:cs="宋体" w:hint="eastAsia"/>
          <w:szCs w:val="21"/>
        </w:rPr>
        <w:t>承包人是否应为其施工设备等办理财产保险：</w:t>
      </w:r>
      <w:r>
        <w:rPr>
          <w:rFonts w:ascii="宋体" w:hAnsi="宋体" w:cs="宋体" w:hint="eastAsia"/>
          <w:szCs w:val="21"/>
          <w:u w:val="single"/>
        </w:rPr>
        <w:t xml:space="preserve">  按通用条款执行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18.7 通知义务</w:t>
      </w:r>
    </w:p>
    <w:p w:rsidR="007D65D3" w:rsidRDefault="00BD22B7">
      <w:pPr>
        <w:spacing w:line="360" w:lineRule="auto"/>
        <w:jc w:val="left"/>
        <w:rPr>
          <w:rFonts w:ascii="宋体" w:hAnsi="宋体" w:cs="宋体"/>
          <w:szCs w:val="21"/>
        </w:rPr>
      </w:pPr>
      <w:r>
        <w:rPr>
          <w:rFonts w:ascii="宋体" w:hAnsi="宋体" w:cs="宋体" w:hint="eastAsia"/>
          <w:kern w:val="0"/>
          <w:szCs w:val="21"/>
        </w:rPr>
        <w:t>关于变更保险合同时的通知义务的约定：</w:t>
      </w:r>
      <w:r>
        <w:rPr>
          <w:rFonts w:ascii="宋体" w:hAnsi="宋体" w:cs="宋体" w:hint="eastAsia"/>
          <w:szCs w:val="21"/>
          <w:u w:val="single"/>
        </w:rPr>
        <w:t xml:space="preserve">   按通用条款执行    </w:t>
      </w:r>
      <w:r>
        <w:rPr>
          <w:rFonts w:ascii="宋体" w:hAnsi="宋体" w:cs="宋体" w:hint="eastAsia"/>
          <w:szCs w:val="21"/>
        </w:rPr>
        <w:t>。</w:t>
      </w:r>
    </w:p>
    <w:p w:rsidR="007D65D3" w:rsidRDefault="00BD22B7">
      <w:pPr>
        <w:pStyle w:val="4"/>
        <w:rPr>
          <w:rFonts w:ascii="宋体" w:hAnsi="宋体" w:cs="宋体"/>
          <w:b w:val="0"/>
          <w:szCs w:val="21"/>
        </w:rPr>
      </w:pPr>
      <w:bookmarkStart w:id="1839" w:name="_Toc351203651"/>
      <w:bookmarkEnd w:id="1733"/>
      <w:bookmarkEnd w:id="1734"/>
      <w:bookmarkEnd w:id="1735"/>
      <w:bookmarkEnd w:id="1736"/>
      <w:bookmarkEnd w:id="1737"/>
      <w:bookmarkEnd w:id="1738"/>
      <w:bookmarkEnd w:id="1739"/>
      <w:bookmarkEnd w:id="1740"/>
      <w:bookmarkEnd w:id="1741"/>
      <w:bookmarkEnd w:id="1742"/>
      <w:bookmarkEnd w:id="1743"/>
      <w:bookmarkEnd w:id="1744"/>
      <w:r>
        <w:rPr>
          <w:rFonts w:ascii="宋体" w:hAnsi="宋体" w:cs="宋体" w:hint="eastAsia"/>
          <w:b w:val="0"/>
          <w:szCs w:val="21"/>
        </w:rPr>
        <w:t>20. 争议解决</w:t>
      </w:r>
      <w:bookmarkEnd w:id="1839"/>
    </w:p>
    <w:p w:rsidR="007D65D3" w:rsidRDefault="00BD22B7">
      <w:pPr>
        <w:spacing w:line="360" w:lineRule="auto"/>
        <w:ind w:firstLineChars="200" w:firstLine="420"/>
        <w:outlineLvl w:val="0"/>
        <w:rPr>
          <w:rFonts w:ascii="宋体" w:hAnsi="宋体" w:cs="宋体"/>
          <w:szCs w:val="21"/>
        </w:rPr>
      </w:pPr>
      <w:bookmarkStart w:id="1840" w:name="_Toc500865901"/>
      <w:bookmarkStart w:id="1841" w:name="_Toc26705"/>
      <w:bookmarkStart w:id="1842" w:name="_Toc499891668"/>
      <w:bookmarkStart w:id="1843" w:name="_Toc27378079"/>
      <w:bookmarkStart w:id="1844" w:name="_Toc29408"/>
      <w:bookmarkStart w:id="1845" w:name="_Toc499892859"/>
      <w:bookmarkStart w:id="1846" w:name="_Toc36136618"/>
      <w:bookmarkStart w:id="1847" w:name="_Toc500864511"/>
      <w:bookmarkStart w:id="1848" w:name="_Toc106695380"/>
      <w:bookmarkStart w:id="1849" w:name="_Toc106695227"/>
      <w:bookmarkEnd w:id="1745"/>
      <w:bookmarkEnd w:id="1746"/>
      <w:r>
        <w:rPr>
          <w:rFonts w:ascii="宋体" w:hAnsi="宋体" w:cs="宋体" w:hint="eastAsia"/>
          <w:szCs w:val="21"/>
        </w:rPr>
        <w:t>20.3 争</w:t>
      </w:r>
      <w:bookmarkEnd w:id="1747"/>
      <w:r>
        <w:rPr>
          <w:rFonts w:ascii="宋体" w:hAnsi="宋体" w:cs="宋体" w:hint="eastAsia"/>
          <w:szCs w:val="21"/>
        </w:rPr>
        <w:t>议评审</w:t>
      </w:r>
      <w:bookmarkEnd w:id="1840"/>
      <w:bookmarkEnd w:id="1841"/>
      <w:bookmarkEnd w:id="1842"/>
      <w:bookmarkEnd w:id="1843"/>
      <w:bookmarkEnd w:id="1844"/>
      <w:bookmarkEnd w:id="1845"/>
      <w:bookmarkEnd w:id="1846"/>
      <w:bookmarkEnd w:id="1847"/>
      <w:bookmarkEnd w:id="1848"/>
      <w:bookmarkEnd w:id="1849"/>
    </w:p>
    <w:p w:rsidR="007D65D3" w:rsidRDefault="00BD22B7">
      <w:pPr>
        <w:spacing w:line="360" w:lineRule="auto"/>
        <w:jc w:val="left"/>
        <w:rPr>
          <w:rFonts w:ascii="宋体" w:hAnsi="宋体" w:cs="宋体"/>
          <w:szCs w:val="21"/>
        </w:rPr>
      </w:pPr>
      <w:r>
        <w:rPr>
          <w:rFonts w:ascii="宋体" w:hAnsi="宋体" w:cs="宋体" w:hint="eastAsia"/>
          <w:szCs w:val="21"/>
        </w:rPr>
        <w:t>合同当事人是否同意将工程争议提交争议评审小组决定：</w:t>
      </w:r>
      <w:r>
        <w:rPr>
          <w:rFonts w:ascii="宋体" w:hAnsi="宋体" w:cs="宋体" w:hint="eastAsia"/>
          <w:szCs w:val="21"/>
          <w:u w:val="single"/>
        </w:rPr>
        <w:t xml:space="preserve">   按通用条款执行  </w:t>
      </w:r>
      <w:r>
        <w:rPr>
          <w:rFonts w:ascii="宋体" w:hAnsi="宋体" w:cs="宋体" w:hint="eastAsia"/>
          <w:szCs w:val="21"/>
        </w:rPr>
        <w:t xml:space="preserve">。  </w:t>
      </w:r>
    </w:p>
    <w:p w:rsidR="007D65D3" w:rsidRDefault="00BD22B7">
      <w:pPr>
        <w:spacing w:line="360" w:lineRule="auto"/>
        <w:ind w:firstLineChars="200" w:firstLine="420"/>
        <w:jc w:val="left"/>
        <w:outlineLvl w:val="0"/>
        <w:rPr>
          <w:rFonts w:ascii="宋体" w:hAnsi="宋体" w:cs="宋体"/>
          <w:szCs w:val="21"/>
        </w:rPr>
      </w:pPr>
      <w:bookmarkStart w:id="1850" w:name="_Toc499891669"/>
      <w:bookmarkStart w:id="1851" w:name="_Toc106695381"/>
      <w:bookmarkStart w:id="1852" w:name="_Toc500864512"/>
      <w:bookmarkStart w:id="1853" w:name="_Toc36136619"/>
      <w:bookmarkStart w:id="1854" w:name="_Toc106695228"/>
      <w:bookmarkStart w:id="1855" w:name="_Toc9196"/>
      <w:bookmarkStart w:id="1856" w:name="_Toc500865902"/>
      <w:bookmarkStart w:id="1857" w:name="_Toc499892860"/>
      <w:bookmarkStart w:id="1858" w:name="_Toc16864"/>
      <w:bookmarkStart w:id="1859" w:name="_Toc27378080"/>
      <w:r>
        <w:rPr>
          <w:rFonts w:ascii="宋体" w:hAnsi="宋体" w:cs="宋体" w:hint="eastAsia"/>
          <w:szCs w:val="21"/>
        </w:rPr>
        <w:lastRenderedPageBreak/>
        <w:t>20.3.1 争议评审小组的确定</w:t>
      </w:r>
      <w:bookmarkEnd w:id="1850"/>
      <w:bookmarkEnd w:id="1851"/>
      <w:bookmarkEnd w:id="1852"/>
      <w:bookmarkEnd w:id="1853"/>
      <w:bookmarkEnd w:id="1854"/>
      <w:bookmarkEnd w:id="1855"/>
      <w:bookmarkEnd w:id="1856"/>
      <w:bookmarkEnd w:id="1857"/>
      <w:bookmarkEnd w:id="1858"/>
      <w:bookmarkEnd w:id="1859"/>
    </w:p>
    <w:p w:rsidR="007D65D3" w:rsidRDefault="00BD22B7">
      <w:pPr>
        <w:spacing w:line="360" w:lineRule="auto"/>
        <w:ind w:firstLineChars="200" w:firstLine="420"/>
        <w:jc w:val="left"/>
        <w:rPr>
          <w:rFonts w:ascii="宋体" w:hAnsi="宋体" w:cs="宋体"/>
          <w:szCs w:val="21"/>
          <w:u w:val="single"/>
        </w:rPr>
      </w:pPr>
      <w:r>
        <w:rPr>
          <w:rFonts w:ascii="宋体" w:hAnsi="宋体" w:cs="宋体" w:hint="eastAsia"/>
          <w:szCs w:val="21"/>
        </w:rPr>
        <w:t>争议评审小组成员的确定：</w:t>
      </w:r>
      <w:r>
        <w:rPr>
          <w:rFonts w:ascii="宋体" w:hAnsi="宋体" w:cs="宋体" w:hint="eastAsia"/>
          <w:szCs w:val="21"/>
          <w:u w:val="single"/>
        </w:rPr>
        <w:t xml:space="preserve">    按通用条款执行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选定争议评审员的期限：</w:t>
      </w:r>
      <w:r>
        <w:rPr>
          <w:rFonts w:ascii="宋体" w:hAnsi="宋体" w:cs="宋体" w:hint="eastAsia"/>
          <w:szCs w:val="21"/>
          <w:u w:val="single"/>
        </w:rPr>
        <w:t xml:space="preserve">     按通用条款执行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争议评审小组成员的报酬承担方式：</w:t>
      </w:r>
      <w:r>
        <w:rPr>
          <w:rFonts w:ascii="宋体" w:hAnsi="宋体" w:cs="宋体" w:hint="eastAsia"/>
          <w:szCs w:val="21"/>
          <w:u w:val="single"/>
        </w:rPr>
        <w:t xml:space="preserve">  双方协商约定       </w:t>
      </w:r>
      <w:r>
        <w:rPr>
          <w:rFonts w:ascii="宋体" w:hAnsi="宋体" w:cs="宋体" w:hint="eastAsia"/>
          <w:szCs w:val="21"/>
        </w:rPr>
        <w:t>。</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其他事项的约定：</w:t>
      </w:r>
      <w:r>
        <w:rPr>
          <w:rFonts w:ascii="宋体" w:hAnsi="宋体" w:cs="宋体" w:hint="eastAsia"/>
          <w:szCs w:val="21"/>
          <w:u w:val="single"/>
        </w:rPr>
        <w:t xml:space="preserve">     按通用条款执行               </w:t>
      </w:r>
      <w:r>
        <w:rPr>
          <w:rFonts w:ascii="宋体" w:hAnsi="宋体" w:cs="宋体" w:hint="eastAsia"/>
          <w:szCs w:val="21"/>
        </w:rPr>
        <w:t>。</w:t>
      </w:r>
    </w:p>
    <w:p w:rsidR="007D65D3" w:rsidRDefault="00BD22B7">
      <w:pPr>
        <w:autoSpaceDE w:val="0"/>
        <w:autoSpaceDN w:val="0"/>
        <w:adjustRightInd w:val="0"/>
        <w:spacing w:line="360" w:lineRule="auto"/>
        <w:ind w:firstLineChars="200" w:firstLine="420"/>
        <w:jc w:val="left"/>
        <w:outlineLvl w:val="0"/>
        <w:rPr>
          <w:rFonts w:ascii="宋体" w:hAnsi="宋体" w:cs="宋体"/>
          <w:kern w:val="0"/>
          <w:szCs w:val="21"/>
        </w:rPr>
      </w:pPr>
      <w:bookmarkStart w:id="1860" w:name="_Toc499891670"/>
      <w:bookmarkStart w:id="1861" w:name="_Toc500865903"/>
      <w:bookmarkStart w:id="1862" w:name="_Toc499892861"/>
      <w:bookmarkStart w:id="1863" w:name="_Toc29972"/>
      <w:bookmarkStart w:id="1864" w:name="_Toc106695382"/>
      <w:bookmarkStart w:id="1865" w:name="_Toc106695229"/>
      <w:bookmarkStart w:id="1866" w:name="_Toc9772"/>
      <w:bookmarkStart w:id="1867" w:name="_Toc500864513"/>
      <w:bookmarkStart w:id="1868" w:name="_Toc36136620"/>
      <w:bookmarkStart w:id="1869" w:name="_Toc27378081"/>
      <w:r>
        <w:rPr>
          <w:rFonts w:ascii="宋体" w:hAnsi="宋体" w:cs="宋体" w:hint="eastAsia"/>
          <w:kern w:val="0"/>
          <w:szCs w:val="21"/>
        </w:rPr>
        <w:t>20.3.2 争议评审小组的决定</w:t>
      </w:r>
      <w:bookmarkEnd w:id="1860"/>
      <w:bookmarkEnd w:id="1861"/>
      <w:bookmarkEnd w:id="1862"/>
      <w:bookmarkEnd w:id="1863"/>
      <w:bookmarkEnd w:id="1864"/>
      <w:bookmarkEnd w:id="1865"/>
      <w:bookmarkEnd w:id="1866"/>
      <w:bookmarkEnd w:id="1867"/>
      <w:bookmarkEnd w:id="1868"/>
      <w:bookmarkEnd w:id="1869"/>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合同当事人关于本项的约定：</w:t>
      </w:r>
      <w:r>
        <w:rPr>
          <w:rFonts w:ascii="宋体" w:hAnsi="宋体" w:cs="宋体" w:hint="eastAsia"/>
          <w:szCs w:val="21"/>
          <w:u w:val="single"/>
        </w:rPr>
        <w:t xml:space="preserve">    按通用条款执行   </w:t>
      </w:r>
      <w:r>
        <w:rPr>
          <w:rFonts w:ascii="宋体" w:hAnsi="宋体" w:cs="宋体" w:hint="eastAsia"/>
          <w:szCs w:val="21"/>
        </w:rPr>
        <w:t>。</w:t>
      </w:r>
    </w:p>
    <w:p w:rsidR="007D65D3" w:rsidRDefault="00BD22B7">
      <w:pPr>
        <w:spacing w:line="360" w:lineRule="auto"/>
        <w:ind w:firstLineChars="200" w:firstLine="420"/>
        <w:outlineLvl w:val="0"/>
        <w:rPr>
          <w:rFonts w:ascii="宋体" w:hAnsi="宋体" w:cs="宋体"/>
          <w:szCs w:val="21"/>
        </w:rPr>
      </w:pPr>
      <w:bookmarkStart w:id="1870" w:name="_Toc499892862"/>
      <w:bookmarkStart w:id="1871" w:name="_Toc15910"/>
      <w:bookmarkStart w:id="1872" w:name="_Toc500864514"/>
      <w:bookmarkStart w:id="1873" w:name="_Toc106695230"/>
      <w:bookmarkStart w:id="1874" w:name="_Toc499891671"/>
      <w:bookmarkStart w:id="1875" w:name="_Toc106695383"/>
      <w:bookmarkStart w:id="1876" w:name="_Toc36136621"/>
      <w:bookmarkStart w:id="1877" w:name="_Toc32401"/>
      <w:bookmarkStart w:id="1878" w:name="_Toc27378082"/>
      <w:bookmarkStart w:id="1879" w:name="_Toc500865904"/>
      <w:r>
        <w:rPr>
          <w:rFonts w:ascii="宋体" w:hAnsi="宋体" w:cs="宋体" w:hint="eastAsia"/>
          <w:szCs w:val="21"/>
        </w:rPr>
        <w:t>20.4仲裁或诉讼</w:t>
      </w:r>
      <w:bookmarkEnd w:id="1748"/>
      <w:bookmarkEnd w:id="1870"/>
      <w:bookmarkEnd w:id="1871"/>
      <w:bookmarkEnd w:id="1872"/>
      <w:bookmarkEnd w:id="1873"/>
      <w:bookmarkEnd w:id="1874"/>
      <w:bookmarkEnd w:id="1875"/>
      <w:bookmarkEnd w:id="1876"/>
      <w:bookmarkEnd w:id="1877"/>
      <w:bookmarkEnd w:id="1878"/>
      <w:bookmarkEnd w:id="1879"/>
    </w:p>
    <w:p w:rsidR="007D65D3" w:rsidRDefault="00BD22B7">
      <w:pPr>
        <w:spacing w:line="360" w:lineRule="auto"/>
        <w:ind w:firstLineChars="200" w:firstLine="420"/>
        <w:rPr>
          <w:rFonts w:ascii="宋体" w:hAnsi="宋体" w:cs="宋体"/>
          <w:szCs w:val="21"/>
        </w:rPr>
      </w:pPr>
      <w:r>
        <w:rPr>
          <w:rFonts w:ascii="宋体" w:hAnsi="宋体" w:cs="宋体" w:hint="eastAsia"/>
          <w:szCs w:val="21"/>
        </w:rPr>
        <w:t>因合同及合同有关事项发生的争议，按下列第</w:t>
      </w:r>
      <w:r>
        <w:rPr>
          <w:rFonts w:ascii="宋体" w:hAnsi="宋体" w:cs="宋体" w:hint="eastAsia"/>
          <w:szCs w:val="21"/>
          <w:u w:val="single"/>
        </w:rPr>
        <w:t xml:space="preserve">  （2）   </w:t>
      </w:r>
      <w:r>
        <w:rPr>
          <w:rFonts w:ascii="宋体" w:hAnsi="宋体" w:cs="宋体" w:hint="eastAsia"/>
          <w:szCs w:val="21"/>
        </w:rPr>
        <w:t>种方式解决：</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（1）向</w:t>
      </w:r>
      <w:r>
        <w:rPr>
          <w:rFonts w:ascii="宋体" w:hAnsi="宋体" w:cs="宋体" w:hint="eastAsia"/>
          <w:szCs w:val="21"/>
          <w:u w:val="single"/>
        </w:rPr>
        <w:t xml:space="preserve">      </w:t>
      </w:r>
      <w:r>
        <w:rPr>
          <w:rFonts w:ascii="宋体" w:hAnsi="宋体" w:cs="宋体" w:hint="eastAsia"/>
          <w:kern w:val="1"/>
          <w:szCs w:val="21"/>
          <w:u w:val="single"/>
        </w:rPr>
        <w:t>项目所在地</w:t>
      </w:r>
      <w:r>
        <w:rPr>
          <w:rFonts w:ascii="宋体" w:hAnsi="宋体" w:cs="宋体" w:hint="eastAsia"/>
          <w:szCs w:val="21"/>
          <w:u w:val="single"/>
        </w:rPr>
        <w:t xml:space="preserve">    </w:t>
      </w:r>
      <w:r>
        <w:rPr>
          <w:rFonts w:ascii="宋体" w:hAnsi="宋体" w:cs="宋体" w:hint="eastAsia"/>
          <w:szCs w:val="21"/>
        </w:rPr>
        <w:t>仲裁委员会申请仲裁；</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（2）向</w:t>
      </w:r>
      <w:r>
        <w:rPr>
          <w:rFonts w:ascii="宋体" w:hAnsi="宋体" w:cs="宋体" w:hint="eastAsia"/>
          <w:szCs w:val="21"/>
          <w:u w:val="single"/>
        </w:rPr>
        <w:t xml:space="preserve">      </w:t>
      </w:r>
      <w:r>
        <w:rPr>
          <w:rFonts w:ascii="宋体" w:hAnsi="宋体" w:cs="宋体" w:hint="eastAsia"/>
          <w:kern w:val="1"/>
          <w:szCs w:val="21"/>
          <w:u w:val="single"/>
        </w:rPr>
        <w:t>项目所在地</w:t>
      </w:r>
      <w:r>
        <w:rPr>
          <w:rFonts w:ascii="宋体" w:hAnsi="宋体" w:cs="宋体" w:hint="eastAsia"/>
          <w:szCs w:val="21"/>
          <w:u w:val="single"/>
        </w:rPr>
        <w:t xml:space="preserve">    </w:t>
      </w:r>
      <w:r>
        <w:rPr>
          <w:rFonts w:ascii="宋体" w:hAnsi="宋体" w:cs="宋体" w:hint="eastAsia"/>
          <w:szCs w:val="21"/>
        </w:rPr>
        <w:t>人民法院起诉。</w:t>
      </w:r>
      <w:bookmarkEnd w:id="1749"/>
      <w:bookmarkEnd w:id="1750"/>
      <w:bookmarkEnd w:id="1751"/>
      <w:bookmarkEnd w:id="1752"/>
      <w:bookmarkEnd w:id="1753"/>
      <w:bookmarkEnd w:id="1754"/>
    </w:p>
    <w:p w:rsidR="007D65D3" w:rsidRDefault="007D65D3">
      <w:pPr>
        <w:spacing w:line="360" w:lineRule="auto"/>
        <w:jc w:val="left"/>
        <w:rPr>
          <w:rFonts w:ascii="宋体" w:hAnsi="宋体" w:cs="宋体"/>
          <w:b/>
          <w:szCs w:val="21"/>
        </w:rPr>
      </w:pPr>
    </w:p>
    <w:p w:rsidR="007D65D3" w:rsidRDefault="007D65D3">
      <w:pPr>
        <w:spacing w:line="360" w:lineRule="auto"/>
        <w:jc w:val="left"/>
        <w:rPr>
          <w:rFonts w:ascii="宋体" w:hAnsi="宋体" w:cs="宋体"/>
          <w:b/>
          <w:szCs w:val="21"/>
        </w:rPr>
      </w:pPr>
    </w:p>
    <w:p w:rsidR="007D65D3" w:rsidRDefault="00BD22B7">
      <w:pPr>
        <w:spacing w:line="360" w:lineRule="auto"/>
        <w:jc w:val="left"/>
        <w:rPr>
          <w:rFonts w:ascii="宋体" w:hAnsi="宋体" w:cs="宋体"/>
          <w:b/>
          <w:szCs w:val="21"/>
        </w:rPr>
      </w:pPr>
      <w:r>
        <w:rPr>
          <w:rFonts w:ascii="宋体" w:hAnsi="宋体" w:cs="宋体" w:hint="eastAsia"/>
          <w:b/>
          <w:szCs w:val="21"/>
        </w:rPr>
        <w:t>附件</w:t>
      </w:r>
    </w:p>
    <w:p w:rsidR="007D65D3" w:rsidRDefault="00BD22B7">
      <w:pPr>
        <w:spacing w:line="360" w:lineRule="auto"/>
        <w:jc w:val="left"/>
        <w:rPr>
          <w:rFonts w:ascii="宋体" w:hAnsi="宋体" w:cs="宋体"/>
          <w:szCs w:val="21"/>
        </w:rPr>
      </w:pPr>
      <w:r>
        <w:rPr>
          <w:rFonts w:ascii="宋体" w:hAnsi="宋体" w:cs="宋体" w:hint="eastAsia"/>
          <w:szCs w:val="21"/>
        </w:rPr>
        <w:t>协议书附件：</w:t>
      </w:r>
    </w:p>
    <w:p w:rsidR="007D65D3" w:rsidRDefault="00BD22B7">
      <w:pPr>
        <w:spacing w:line="360" w:lineRule="auto"/>
        <w:jc w:val="left"/>
        <w:rPr>
          <w:rFonts w:ascii="宋体" w:hAnsi="宋体" w:cs="宋体"/>
          <w:szCs w:val="21"/>
        </w:rPr>
      </w:pPr>
      <w:r>
        <w:rPr>
          <w:rFonts w:ascii="宋体" w:hAnsi="宋体" w:cs="宋体" w:hint="eastAsia"/>
          <w:szCs w:val="21"/>
        </w:rPr>
        <w:t>附件1：承包人承揽工程项目一览表</w:t>
      </w:r>
    </w:p>
    <w:p w:rsidR="007D65D3" w:rsidRDefault="00BD22B7">
      <w:pPr>
        <w:spacing w:line="360" w:lineRule="auto"/>
        <w:jc w:val="left"/>
        <w:rPr>
          <w:rFonts w:ascii="宋体" w:hAnsi="宋体" w:cs="宋体"/>
          <w:szCs w:val="21"/>
        </w:rPr>
      </w:pPr>
      <w:r>
        <w:rPr>
          <w:rFonts w:ascii="宋体" w:hAnsi="宋体" w:cs="宋体" w:hint="eastAsia"/>
          <w:szCs w:val="21"/>
        </w:rPr>
        <w:t>专用合同条款附件：</w:t>
      </w:r>
    </w:p>
    <w:p w:rsidR="007D65D3" w:rsidRDefault="00BD22B7">
      <w:pPr>
        <w:spacing w:line="360" w:lineRule="auto"/>
        <w:jc w:val="left"/>
        <w:rPr>
          <w:rFonts w:ascii="宋体" w:hAnsi="宋体" w:cs="宋体"/>
          <w:szCs w:val="21"/>
        </w:rPr>
      </w:pPr>
      <w:r>
        <w:rPr>
          <w:rFonts w:ascii="宋体" w:hAnsi="宋体" w:cs="宋体" w:hint="eastAsia"/>
          <w:szCs w:val="21"/>
        </w:rPr>
        <w:t>附件2：发包人供应材料设备一览表</w:t>
      </w:r>
    </w:p>
    <w:p w:rsidR="007D65D3" w:rsidRDefault="00BD22B7">
      <w:pPr>
        <w:spacing w:line="360" w:lineRule="auto"/>
        <w:jc w:val="left"/>
        <w:rPr>
          <w:rFonts w:ascii="宋体" w:hAnsi="宋体" w:cs="宋体"/>
          <w:szCs w:val="21"/>
        </w:rPr>
      </w:pPr>
      <w:r>
        <w:rPr>
          <w:rFonts w:ascii="宋体" w:hAnsi="宋体" w:cs="宋体" w:hint="eastAsia"/>
          <w:szCs w:val="21"/>
        </w:rPr>
        <w:t>附件3：工程质量保修书</w:t>
      </w:r>
    </w:p>
    <w:p w:rsidR="007D65D3" w:rsidRDefault="00BD22B7">
      <w:pPr>
        <w:spacing w:line="360" w:lineRule="auto"/>
        <w:jc w:val="left"/>
        <w:rPr>
          <w:rFonts w:ascii="宋体" w:hAnsi="宋体" w:cs="宋体"/>
          <w:szCs w:val="21"/>
        </w:rPr>
      </w:pPr>
      <w:r>
        <w:rPr>
          <w:rFonts w:ascii="宋体" w:hAnsi="宋体" w:cs="宋体" w:hint="eastAsia"/>
          <w:szCs w:val="21"/>
        </w:rPr>
        <w:t>附件4：主要建设工程文件目录</w:t>
      </w:r>
    </w:p>
    <w:p w:rsidR="007D65D3" w:rsidRDefault="00BD22B7">
      <w:pPr>
        <w:spacing w:line="360" w:lineRule="auto"/>
        <w:jc w:val="left"/>
        <w:rPr>
          <w:rFonts w:ascii="宋体" w:hAnsi="宋体" w:cs="宋体"/>
          <w:szCs w:val="21"/>
        </w:rPr>
      </w:pPr>
      <w:r>
        <w:rPr>
          <w:rFonts w:ascii="宋体" w:hAnsi="宋体" w:cs="宋体" w:hint="eastAsia"/>
          <w:szCs w:val="21"/>
        </w:rPr>
        <w:t>附件5：承包人用于本工程施工的机械设备表</w:t>
      </w:r>
    </w:p>
    <w:p w:rsidR="007D65D3" w:rsidRDefault="00BD22B7">
      <w:pPr>
        <w:spacing w:line="360" w:lineRule="auto"/>
        <w:jc w:val="left"/>
        <w:rPr>
          <w:rFonts w:ascii="宋体" w:hAnsi="宋体" w:cs="宋体"/>
          <w:szCs w:val="21"/>
        </w:rPr>
      </w:pPr>
      <w:r>
        <w:rPr>
          <w:rFonts w:ascii="宋体" w:hAnsi="宋体" w:cs="宋体" w:hint="eastAsia"/>
          <w:szCs w:val="21"/>
        </w:rPr>
        <w:t>附件6：承包人主要施工管理人员表</w:t>
      </w:r>
    </w:p>
    <w:p w:rsidR="007D65D3" w:rsidRDefault="00BD22B7">
      <w:pPr>
        <w:spacing w:line="360" w:lineRule="auto"/>
        <w:jc w:val="left"/>
        <w:rPr>
          <w:rFonts w:ascii="宋体" w:hAnsi="宋体" w:cs="宋体"/>
          <w:szCs w:val="21"/>
        </w:rPr>
      </w:pPr>
      <w:r>
        <w:rPr>
          <w:rFonts w:ascii="宋体" w:hAnsi="宋体" w:cs="宋体" w:hint="eastAsia"/>
          <w:szCs w:val="21"/>
        </w:rPr>
        <w:t>附件7：分包人主要施工管理人员表</w:t>
      </w:r>
    </w:p>
    <w:p w:rsidR="007D65D3" w:rsidRDefault="00BD22B7">
      <w:pPr>
        <w:spacing w:line="360" w:lineRule="auto"/>
        <w:jc w:val="left"/>
        <w:rPr>
          <w:rFonts w:ascii="宋体" w:hAnsi="宋体" w:cs="宋体"/>
          <w:szCs w:val="21"/>
        </w:rPr>
      </w:pPr>
      <w:r>
        <w:rPr>
          <w:rFonts w:ascii="宋体" w:hAnsi="宋体" w:cs="宋体" w:hint="eastAsia"/>
          <w:szCs w:val="21"/>
        </w:rPr>
        <w:t>附件8：履约担保格式</w:t>
      </w:r>
    </w:p>
    <w:p w:rsidR="007D65D3" w:rsidRDefault="00BD22B7">
      <w:pPr>
        <w:spacing w:line="360" w:lineRule="auto"/>
        <w:jc w:val="left"/>
        <w:rPr>
          <w:rFonts w:ascii="宋体" w:hAnsi="宋体" w:cs="宋体"/>
          <w:szCs w:val="21"/>
        </w:rPr>
      </w:pPr>
      <w:r>
        <w:rPr>
          <w:rFonts w:ascii="宋体" w:hAnsi="宋体" w:cs="宋体" w:hint="eastAsia"/>
          <w:szCs w:val="21"/>
        </w:rPr>
        <w:t>附件9：预付款担保格式</w:t>
      </w:r>
    </w:p>
    <w:p w:rsidR="007D65D3" w:rsidRDefault="00BD22B7">
      <w:pPr>
        <w:spacing w:line="360" w:lineRule="auto"/>
        <w:jc w:val="left"/>
        <w:rPr>
          <w:rFonts w:ascii="宋体" w:hAnsi="宋体" w:cs="宋体"/>
          <w:szCs w:val="21"/>
        </w:rPr>
      </w:pPr>
      <w:r>
        <w:rPr>
          <w:rFonts w:ascii="宋体" w:hAnsi="宋体" w:cs="宋体" w:hint="eastAsia"/>
          <w:szCs w:val="21"/>
        </w:rPr>
        <w:t>附件10：支付担保格式</w:t>
      </w:r>
    </w:p>
    <w:p w:rsidR="007D65D3" w:rsidRDefault="00BD22B7">
      <w:pPr>
        <w:spacing w:line="360" w:lineRule="auto"/>
        <w:jc w:val="left"/>
        <w:rPr>
          <w:rFonts w:ascii="宋体" w:hAnsi="宋体" w:cs="宋体"/>
          <w:szCs w:val="21"/>
        </w:rPr>
        <w:sectPr w:rsidR="007D65D3">
          <w:pgSz w:w="11906" w:h="16838"/>
          <w:pgMar w:top="1440" w:right="1423" w:bottom="1440" w:left="1423" w:header="851" w:footer="992" w:gutter="0"/>
          <w:cols w:space="720"/>
          <w:titlePg/>
          <w:docGrid w:linePitch="312"/>
        </w:sectPr>
      </w:pPr>
      <w:r>
        <w:rPr>
          <w:rFonts w:ascii="宋体" w:hAnsi="宋体" w:cs="宋体" w:hint="eastAsia"/>
          <w:szCs w:val="21"/>
        </w:rPr>
        <w:t>附件11：暂估价一览表</w:t>
      </w:r>
    </w:p>
    <w:p w:rsidR="007D65D3" w:rsidRDefault="00BD22B7">
      <w:pPr>
        <w:spacing w:line="360" w:lineRule="auto"/>
        <w:jc w:val="left"/>
        <w:rPr>
          <w:rFonts w:ascii="宋体" w:hAnsi="宋体" w:cs="宋体"/>
          <w:szCs w:val="21"/>
        </w:rPr>
      </w:pPr>
      <w:r>
        <w:rPr>
          <w:rFonts w:ascii="宋体" w:hAnsi="宋体" w:cs="宋体" w:hint="eastAsia"/>
          <w:szCs w:val="21"/>
        </w:rPr>
        <w:lastRenderedPageBreak/>
        <w:t>附件1：</w:t>
      </w:r>
    </w:p>
    <w:p w:rsidR="007D65D3" w:rsidRDefault="00BD22B7">
      <w:pPr>
        <w:spacing w:line="360" w:lineRule="auto"/>
        <w:jc w:val="center"/>
        <w:rPr>
          <w:rFonts w:ascii="宋体" w:hAnsi="宋体" w:cs="宋体"/>
          <w:szCs w:val="21"/>
        </w:rPr>
      </w:pPr>
      <w:r>
        <w:rPr>
          <w:rFonts w:ascii="宋体" w:hAnsi="宋体" w:cs="宋体" w:hint="eastAsia"/>
          <w:szCs w:val="21"/>
        </w:rPr>
        <w:t>承包人承揽工程项目一览表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rsidR="007D65D3">
        <w:trPr>
          <w:jc w:val="center"/>
        </w:trPr>
        <w:tc>
          <w:tcPr>
            <w:tcW w:w="1277"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单位工程名称</w:t>
            </w:r>
          </w:p>
        </w:tc>
        <w:tc>
          <w:tcPr>
            <w:tcW w:w="1843"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建设规模</w:t>
            </w:r>
          </w:p>
        </w:tc>
        <w:tc>
          <w:tcPr>
            <w:tcW w:w="1417"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建筑面积(平方米)</w:t>
            </w:r>
          </w:p>
        </w:tc>
        <w:tc>
          <w:tcPr>
            <w:tcW w:w="2410"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结构形式</w:t>
            </w:r>
          </w:p>
        </w:tc>
        <w:tc>
          <w:tcPr>
            <w:tcW w:w="850"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层数</w:t>
            </w:r>
          </w:p>
        </w:tc>
        <w:tc>
          <w:tcPr>
            <w:tcW w:w="1560"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生产能力</w:t>
            </w:r>
          </w:p>
        </w:tc>
        <w:tc>
          <w:tcPr>
            <w:tcW w:w="2126"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设备安装内容</w:t>
            </w:r>
          </w:p>
        </w:tc>
        <w:tc>
          <w:tcPr>
            <w:tcW w:w="1417"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合同价格（元）</w:t>
            </w:r>
          </w:p>
        </w:tc>
        <w:tc>
          <w:tcPr>
            <w:tcW w:w="851"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开工日期</w:t>
            </w:r>
          </w:p>
        </w:tc>
        <w:tc>
          <w:tcPr>
            <w:tcW w:w="850"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竣工日期</w:t>
            </w:r>
          </w:p>
        </w:tc>
      </w:tr>
      <w:tr w:rsidR="007D65D3">
        <w:trPr>
          <w:trHeight w:val="567"/>
          <w:jc w:val="center"/>
        </w:trPr>
        <w:tc>
          <w:tcPr>
            <w:tcW w:w="1277"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843"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7"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2410"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560"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2126"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7"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1277"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843"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7"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241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56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2126"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7"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1277"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843"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7"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241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56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2126"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7"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1277"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843"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7"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241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56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2126"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7"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1277"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843"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7"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241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56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2126"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7"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1277"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843"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7"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241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56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2126"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7"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1277"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843"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7"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241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56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2126"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7"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1277"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843"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7"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241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56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2126"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7"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1277"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843"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7"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241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56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2126"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7"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1277"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843"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7"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241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56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2126"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7"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1277"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843"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7"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241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56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2126"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7"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vAlign w:val="center"/>
          </w:tcPr>
          <w:p w:rsidR="007D65D3" w:rsidRDefault="007D65D3">
            <w:pPr>
              <w:pStyle w:val="a7"/>
              <w:keepNext/>
              <w:spacing w:after="0" w:line="360" w:lineRule="auto"/>
              <w:ind w:left="63" w:right="63"/>
              <w:rPr>
                <w:rFonts w:ascii="宋体" w:hAnsi="宋体" w:cs="宋体"/>
                <w:kern w:val="2"/>
                <w:sz w:val="21"/>
                <w:szCs w:val="21"/>
              </w:rPr>
            </w:pPr>
          </w:p>
        </w:tc>
      </w:tr>
    </w:tbl>
    <w:p w:rsidR="007D65D3" w:rsidRDefault="007D65D3">
      <w:pPr>
        <w:spacing w:line="360" w:lineRule="auto"/>
        <w:rPr>
          <w:rFonts w:ascii="宋体" w:hAnsi="宋体" w:cs="宋体"/>
          <w:b/>
          <w:szCs w:val="21"/>
        </w:rPr>
        <w:sectPr w:rsidR="007D65D3">
          <w:pgSz w:w="16838" w:h="11906" w:orient="landscape"/>
          <w:pgMar w:top="1588" w:right="2098" w:bottom="1588" w:left="2098" w:header="851" w:footer="992" w:gutter="0"/>
          <w:cols w:space="720"/>
          <w:titlePg/>
          <w:docGrid w:linePitch="312"/>
        </w:sectPr>
      </w:pPr>
    </w:p>
    <w:p w:rsidR="007D65D3" w:rsidRDefault="00BD22B7">
      <w:pPr>
        <w:spacing w:line="360" w:lineRule="auto"/>
        <w:rPr>
          <w:rFonts w:ascii="宋体" w:hAnsi="宋体" w:cs="宋体"/>
          <w:szCs w:val="21"/>
        </w:rPr>
      </w:pPr>
      <w:r>
        <w:rPr>
          <w:rFonts w:ascii="宋体" w:hAnsi="宋体" w:cs="宋体" w:hint="eastAsia"/>
          <w:szCs w:val="21"/>
        </w:rPr>
        <w:lastRenderedPageBreak/>
        <w:t>附</w:t>
      </w:r>
      <w:bookmarkStart w:id="1880" w:name="_Toc296944564"/>
      <w:bookmarkStart w:id="1881" w:name="_Toc296347224"/>
      <w:bookmarkStart w:id="1882" w:name="_Toc296346726"/>
      <w:bookmarkStart w:id="1883" w:name="_Toc296891053"/>
      <w:bookmarkStart w:id="1884" w:name="_Toc267261692"/>
      <w:bookmarkStart w:id="1885" w:name="_Toc296503225"/>
      <w:bookmarkStart w:id="1886" w:name="_Toc296891265"/>
      <w:r>
        <w:rPr>
          <w:rFonts w:ascii="宋体" w:hAnsi="宋体" w:cs="宋体" w:hint="eastAsia"/>
          <w:szCs w:val="21"/>
        </w:rPr>
        <w:t>件2：</w:t>
      </w:r>
    </w:p>
    <w:bookmarkEnd w:id="1880"/>
    <w:bookmarkEnd w:id="1881"/>
    <w:bookmarkEnd w:id="1882"/>
    <w:bookmarkEnd w:id="1883"/>
    <w:bookmarkEnd w:id="1884"/>
    <w:bookmarkEnd w:id="1885"/>
    <w:bookmarkEnd w:id="1886"/>
    <w:p w:rsidR="007D65D3" w:rsidRDefault="00BD22B7">
      <w:pPr>
        <w:spacing w:line="360" w:lineRule="auto"/>
        <w:jc w:val="center"/>
        <w:rPr>
          <w:rFonts w:ascii="宋体" w:hAnsi="宋体" w:cs="宋体"/>
          <w:szCs w:val="21"/>
        </w:rPr>
      </w:pPr>
      <w:r>
        <w:rPr>
          <w:rFonts w:ascii="宋体" w:hAnsi="宋体" w:cs="宋体" w:hint="eastAsia"/>
          <w:szCs w:val="21"/>
        </w:rPr>
        <w:t>发包人供应材料设备一览表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rsidR="007D65D3">
        <w:trPr>
          <w:jc w:val="center"/>
        </w:trPr>
        <w:tc>
          <w:tcPr>
            <w:tcW w:w="851"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序号</w:t>
            </w:r>
          </w:p>
        </w:tc>
        <w:tc>
          <w:tcPr>
            <w:tcW w:w="1276" w:type="dxa"/>
            <w:tcBorders>
              <w:top w:val="single" w:sz="12" w:space="0" w:color="auto"/>
              <w:bottom w:val="double" w:sz="6" w:space="0" w:color="auto"/>
            </w:tcBorders>
            <w:vAlign w:val="center"/>
          </w:tcPr>
          <w:p w:rsidR="007D65D3" w:rsidRDefault="00BD22B7">
            <w:pPr>
              <w:pStyle w:val="a7"/>
              <w:keepNext/>
              <w:spacing w:after="0" w:line="360" w:lineRule="auto"/>
              <w:ind w:left="63" w:right="63"/>
              <w:jc w:val="both"/>
              <w:rPr>
                <w:rFonts w:ascii="宋体" w:hAnsi="宋体" w:cs="宋体"/>
                <w:kern w:val="2"/>
                <w:sz w:val="21"/>
                <w:szCs w:val="21"/>
              </w:rPr>
            </w:pPr>
            <w:r>
              <w:rPr>
                <w:rFonts w:ascii="宋体" w:hAnsi="宋体" w:cs="宋体" w:hint="eastAsia"/>
                <w:kern w:val="2"/>
                <w:sz w:val="21"/>
                <w:szCs w:val="21"/>
              </w:rPr>
              <w:t>材料、设备品种</w:t>
            </w:r>
          </w:p>
        </w:tc>
        <w:tc>
          <w:tcPr>
            <w:tcW w:w="1418"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规格型号</w:t>
            </w:r>
          </w:p>
        </w:tc>
        <w:tc>
          <w:tcPr>
            <w:tcW w:w="940"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单位</w:t>
            </w:r>
          </w:p>
        </w:tc>
        <w:tc>
          <w:tcPr>
            <w:tcW w:w="851"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数量</w:t>
            </w:r>
          </w:p>
        </w:tc>
        <w:tc>
          <w:tcPr>
            <w:tcW w:w="1044"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单价（元）</w:t>
            </w:r>
          </w:p>
        </w:tc>
        <w:tc>
          <w:tcPr>
            <w:tcW w:w="992"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质量等级</w:t>
            </w:r>
          </w:p>
        </w:tc>
        <w:tc>
          <w:tcPr>
            <w:tcW w:w="851"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供应时间</w:t>
            </w:r>
          </w:p>
        </w:tc>
        <w:tc>
          <w:tcPr>
            <w:tcW w:w="1487"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送达地点</w:t>
            </w:r>
          </w:p>
        </w:tc>
        <w:tc>
          <w:tcPr>
            <w:tcW w:w="992"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备注</w:t>
            </w:r>
          </w:p>
        </w:tc>
      </w:tr>
      <w:tr w:rsidR="007D65D3">
        <w:trPr>
          <w:trHeight w:val="567"/>
          <w:jc w:val="center"/>
        </w:trPr>
        <w:tc>
          <w:tcPr>
            <w:tcW w:w="851"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276"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940"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044"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992"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87"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992"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851"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276"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94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044"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992"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87"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992"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276"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4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04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92"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87"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92"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276"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4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04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92"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87"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92"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276"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4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04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92"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87"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92"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276"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4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04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92"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87"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92"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276"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4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04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92"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87"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92"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276"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4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04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92"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87"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92"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851" w:type="dxa"/>
            <w:vAlign w:val="center"/>
          </w:tcPr>
          <w:p w:rsidR="007D65D3" w:rsidRDefault="007D65D3">
            <w:pPr>
              <w:spacing w:line="360" w:lineRule="auto"/>
              <w:jc w:val="center"/>
              <w:rPr>
                <w:rFonts w:ascii="宋体" w:hAnsi="宋体" w:cs="宋体"/>
                <w:szCs w:val="21"/>
              </w:rPr>
            </w:pPr>
          </w:p>
        </w:tc>
        <w:tc>
          <w:tcPr>
            <w:tcW w:w="1276" w:type="dxa"/>
            <w:vAlign w:val="center"/>
          </w:tcPr>
          <w:p w:rsidR="007D65D3" w:rsidRDefault="007D65D3">
            <w:pPr>
              <w:spacing w:line="360" w:lineRule="auto"/>
              <w:jc w:val="center"/>
              <w:rPr>
                <w:rFonts w:ascii="宋体" w:hAnsi="宋体" w:cs="宋体"/>
                <w:szCs w:val="21"/>
              </w:rPr>
            </w:pPr>
          </w:p>
        </w:tc>
        <w:tc>
          <w:tcPr>
            <w:tcW w:w="1418" w:type="dxa"/>
            <w:vAlign w:val="center"/>
          </w:tcPr>
          <w:p w:rsidR="007D65D3" w:rsidRDefault="007D65D3">
            <w:pPr>
              <w:spacing w:line="360" w:lineRule="auto"/>
              <w:jc w:val="center"/>
              <w:rPr>
                <w:rFonts w:ascii="宋体" w:hAnsi="宋体" w:cs="宋体"/>
                <w:szCs w:val="21"/>
              </w:rPr>
            </w:pPr>
          </w:p>
        </w:tc>
        <w:tc>
          <w:tcPr>
            <w:tcW w:w="940" w:type="dxa"/>
            <w:vAlign w:val="center"/>
          </w:tcPr>
          <w:p w:rsidR="007D65D3" w:rsidRDefault="007D65D3">
            <w:pPr>
              <w:spacing w:line="360" w:lineRule="auto"/>
              <w:jc w:val="center"/>
              <w:rPr>
                <w:rFonts w:ascii="宋体" w:hAnsi="宋体" w:cs="宋体"/>
                <w:szCs w:val="21"/>
              </w:rPr>
            </w:pPr>
          </w:p>
        </w:tc>
        <w:tc>
          <w:tcPr>
            <w:tcW w:w="851" w:type="dxa"/>
            <w:vAlign w:val="center"/>
          </w:tcPr>
          <w:p w:rsidR="007D65D3" w:rsidRDefault="007D65D3">
            <w:pPr>
              <w:spacing w:line="360" w:lineRule="auto"/>
              <w:jc w:val="center"/>
              <w:rPr>
                <w:rFonts w:ascii="宋体" w:hAnsi="宋体" w:cs="宋体"/>
                <w:szCs w:val="21"/>
              </w:rPr>
            </w:pPr>
          </w:p>
        </w:tc>
        <w:tc>
          <w:tcPr>
            <w:tcW w:w="1044" w:type="dxa"/>
            <w:vAlign w:val="center"/>
          </w:tcPr>
          <w:p w:rsidR="007D65D3" w:rsidRDefault="007D65D3">
            <w:pPr>
              <w:spacing w:line="360" w:lineRule="auto"/>
              <w:jc w:val="center"/>
              <w:rPr>
                <w:rFonts w:ascii="宋体" w:hAnsi="宋体" w:cs="宋体"/>
                <w:szCs w:val="21"/>
              </w:rPr>
            </w:pPr>
          </w:p>
        </w:tc>
        <w:tc>
          <w:tcPr>
            <w:tcW w:w="992" w:type="dxa"/>
            <w:vAlign w:val="center"/>
          </w:tcPr>
          <w:p w:rsidR="007D65D3" w:rsidRDefault="007D65D3">
            <w:pPr>
              <w:spacing w:line="360" w:lineRule="auto"/>
              <w:jc w:val="center"/>
              <w:rPr>
                <w:rFonts w:ascii="宋体" w:hAnsi="宋体" w:cs="宋体"/>
                <w:szCs w:val="21"/>
              </w:rPr>
            </w:pPr>
          </w:p>
        </w:tc>
        <w:tc>
          <w:tcPr>
            <w:tcW w:w="851" w:type="dxa"/>
            <w:vAlign w:val="center"/>
          </w:tcPr>
          <w:p w:rsidR="007D65D3" w:rsidRDefault="007D65D3">
            <w:pPr>
              <w:spacing w:line="360" w:lineRule="auto"/>
              <w:jc w:val="center"/>
              <w:rPr>
                <w:rFonts w:ascii="宋体" w:hAnsi="宋体" w:cs="宋体"/>
                <w:szCs w:val="21"/>
              </w:rPr>
            </w:pPr>
          </w:p>
        </w:tc>
        <w:tc>
          <w:tcPr>
            <w:tcW w:w="1487" w:type="dxa"/>
            <w:vAlign w:val="center"/>
          </w:tcPr>
          <w:p w:rsidR="007D65D3" w:rsidRDefault="007D65D3">
            <w:pPr>
              <w:spacing w:line="360" w:lineRule="auto"/>
              <w:jc w:val="center"/>
              <w:rPr>
                <w:rFonts w:ascii="宋体" w:hAnsi="宋体" w:cs="宋体"/>
                <w:szCs w:val="21"/>
              </w:rPr>
            </w:pPr>
          </w:p>
        </w:tc>
        <w:tc>
          <w:tcPr>
            <w:tcW w:w="992" w:type="dxa"/>
            <w:vAlign w:val="center"/>
          </w:tcPr>
          <w:p w:rsidR="007D65D3" w:rsidRDefault="007D65D3">
            <w:pPr>
              <w:spacing w:line="360" w:lineRule="auto"/>
              <w:jc w:val="center"/>
              <w:rPr>
                <w:rFonts w:ascii="宋体" w:hAnsi="宋体" w:cs="宋体"/>
                <w:szCs w:val="21"/>
              </w:rPr>
            </w:pPr>
          </w:p>
        </w:tc>
      </w:tr>
      <w:tr w:rsidR="007D65D3">
        <w:trPr>
          <w:trHeight w:val="567"/>
          <w:jc w:val="center"/>
        </w:trPr>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276"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4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04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92"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1"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87"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92"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851" w:type="dxa"/>
            <w:vAlign w:val="center"/>
          </w:tcPr>
          <w:p w:rsidR="007D65D3" w:rsidRDefault="007D65D3">
            <w:pPr>
              <w:spacing w:line="360" w:lineRule="auto"/>
              <w:jc w:val="center"/>
              <w:rPr>
                <w:rFonts w:ascii="宋体" w:hAnsi="宋体" w:cs="宋体"/>
                <w:szCs w:val="21"/>
              </w:rPr>
            </w:pPr>
          </w:p>
        </w:tc>
        <w:tc>
          <w:tcPr>
            <w:tcW w:w="1276" w:type="dxa"/>
            <w:vAlign w:val="center"/>
          </w:tcPr>
          <w:p w:rsidR="007D65D3" w:rsidRDefault="007D65D3">
            <w:pPr>
              <w:spacing w:line="360" w:lineRule="auto"/>
              <w:jc w:val="center"/>
              <w:rPr>
                <w:rFonts w:ascii="宋体" w:hAnsi="宋体" w:cs="宋体"/>
                <w:szCs w:val="21"/>
              </w:rPr>
            </w:pPr>
          </w:p>
        </w:tc>
        <w:tc>
          <w:tcPr>
            <w:tcW w:w="1418" w:type="dxa"/>
            <w:vAlign w:val="center"/>
          </w:tcPr>
          <w:p w:rsidR="007D65D3" w:rsidRDefault="007D65D3">
            <w:pPr>
              <w:spacing w:line="360" w:lineRule="auto"/>
              <w:jc w:val="center"/>
              <w:rPr>
                <w:rFonts w:ascii="宋体" w:hAnsi="宋体" w:cs="宋体"/>
                <w:szCs w:val="21"/>
              </w:rPr>
            </w:pPr>
          </w:p>
        </w:tc>
        <w:tc>
          <w:tcPr>
            <w:tcW w:w="940" w:type="dxa"/>
            <w:vAlign w:val="center"/>
          </w:tcPr>
          <w:p w:rsidR="007D65D3" w:rsidRDefault="007D65D3">
            <w:pPr>
              <w:spacing w:line="360" w:lineRule="auto"/>
              <w:jc w:val="center"/>
              <w:rPr>
                <w:rFonts w:ascii="宋体" w:hAnsi="宋体" w:cs="宋体"/>
                <w:szCs w:val="21"/>
              </w:rPr>
            </w:pPr>
          </w:p>
        </w:tc>
        <w:tc>
          <w:tcPr>
            <w:tcW w:w="851" w:type="dxa"/>
            <w:vAlign w:val="center"/>
          </w:tcPr>
          <w:p w:rsidR="007D65D3" w:rsidRDefault="007D65D3">
            <w:pPr>
              <w:spacing w:line="360" w:lineRule="auto"/>
              <w:jc w:val="center"/>
              <w:rPr>
                <w:rFonts w:ascii="宋体" w:hAnsi="宋体" w:cs="宋体"/>
                <w:szCs w:val="21"/>
              </w:rPr>
            </w:pPr>
          </w:p>
        </w:tc>
        <w:tc>
          <w:tcPr>
            <w:tcW w:w="1044" w:type="dxa"/>
            <w:vAlign w:val="center"/>
          </w:tcPr>
          <w:p w:rsidR="007D65D3" w:rsidRDefault="007D65D3">
            <w:pPr>
              <w:spacing w:line="360" w:lineRule="auto"/>
              <w:jc w:val="center"/>
              <w:rPr>
                <w:rFonts w:ascii="宋体" w:hAnsi="宋体" w:cs="宋体"/>
                <w:szCs w:val="21"/>
              </w:rPr>
            </w:pPr>
          </w:p>
        </w:tc>
        <w:tc>
          <w:tcPr>
            <w:tcW w:w="992" w:type="dxa"/>
            <w:vAlign w:val="center"/>
          </w:tcPr>
          <w:p w:rsidR="007D65D3" w:rsidRDefault="007D65D3">
            <w:pPr>
              <w:spacing w:line="360" w:lineRule="auto"/>
              <w:jc w:val="center"/>
              <w:rPr>
                <w:rFonts w:ascii="宋体" w:hAnsi="宋体" w:cs="宋体"/>
                <w:szCs w:val="21"/>
              </w:rPr>
            </w:pPr>
          </w:p>
        </w:tc>
        <w:tc>
          <w:tcPr>
            <w:tcW w:w="851" w:type="dxa"/>
            <w:vAlign w:val="center"/>
          </w:tcPr>
          <w:p w:rsidR="007D65D3" w:rsidRDefault="007D65D3">
            <w:pPr>
              <w:spacing w:line="360" w:lineRule="auto"/>
              <w:jc w:val="center"/>
              <w:rPr>
                <w:rFonts w:ascii="宋体" w:hAnsi="宋体" w:cs="宋体"/>
                <w:szCs w:val="21"/>
              </w:rPr>
            </w:pPr>
          </w:p>
        </w:tc>
        <w:tc>
          <w:tcPr>
            <w:tcW w:w="1487" w:type="dxa"/>
            <w:vAlign w:val="center"/>
          </w:tcPr>
          <w:p w:rsidR="007D65D3" w:rsidRDefault="007D65D3">
            <w:pPr>
              <w:spacing w:line="360" w:lineRule="auto"/>
              <w:jc w:val="center"/>
              <w:rPr>
                <w:rFonts w:ascii="宋体" w:hAnsi="宋体" w:cs="宋体"/>
                <w:szCs w:val="21"/>
              </w:rPr>
            </w:pPr>
          </w:p>
        </w:tc>
        <w:tc>
          <w:tcPr>
            <w:tcW w:w="992" w:type="dxa"/>
            <w:vAlign w:val="center"/>
          </w:tcPr>
          <w:p w:rsidR="007D65D3" w:rsidRDefault="007D65D3">
            <w:pPr>
              <w:spacing w:line="360" w:lineRule="auto"/>
              <w:jc w:val="center"/>
              <w:rPr>
                <w:rFonts w:ascii="宋体" w:hAnsi="宋体" w:cs="宋体"/>
                <w:szCs w:val="21"/>
              </w:rPr>
            </w:pPr>
          </w:p>
        </w:tc>
      </w:tr>
      <w:tr w:rsidR="007D65D3">
        <w:trPr>
          <w:trHeight w:val="567"/>
          <w:jc w:val="center"/>
        </w:trPr>
        <w:tc>
          <w:tcPr>
            <w:tcW w:w="851" w:type="dxa"/>
            <w:vAlign w:val="center"/>
          </w:tcPr>
          <w:p w:rsidR="007D65D3" w:rsidRDefault="007D65D3">
            <w:pPr>
              <w:spacing w:line="360" w:lineRule="auto"/>
              <w:jc w:val="center"/>
              <w:rPr>
                <w:rFonts w:ascii="宋体" w:hAnsi="宋体" w:cs="宋体"/>
                <w:szCs w:val="21"/>
              </w:rPr>
            </w:pPr>
          </w:p>
        </w:tc>
        <w:tc>
          <w:tcPr>
            <w:tcW w:w="1276" w:type="dxa"/>
            <w:vAlign w:val="center"/>
          </w:tcPr>
          <w:p w:rsidR="007D65D3" w:rsidRDefault="007D65D3">
            <w:pPr>
              <w:spacing w:line="360" w:lineRule="auto"/>
              <w:jc w:val="center"/>
              <w:rPr>
                <w:rFonts w:ascii="宋体" w:hAnsi="宋体" w:cs="宋体"/>
                <w:szCs w:val="21"/>
              </w:rPr>
            </w:pPr>
          </w:p>
        </w:tc>
        <w:tc>
          <w:tcPr>
            <w:tcW w:w="1418" w:type="dxa"/>
            <w:vAlign w:val="center"/>
          </w:tcPr>
          <w:p w:rsidR="007D65D3" w:rsidRDefault="007D65D3">
            <w:pPr>
              <w:spacing w:line="360" w:lineRule="auto"/>
              <w:jc w:val="center"/>
              <w:rPr>
                <w:rFonts w:ascii="宋体" w:hAnsi="宋体" w:cs="宋体"/>
                <w:szCs w:val="21"/>
              </w:rPr>
            </w:pPr>
          </w:p>
        </w:tc>
        <w:tc>
          <w:tcPr>
            <w:tcW w:w="940" w:type="dxa"/>
            <w:vAlign w:val="center"/>
          </w:tcPr>
          <w:p w:rsidR="007D65D3" w:rsidRDefault="007D65D3">
            <w:pPr>
              <w:spacing w:line="360" w:lineRule="auto"/>
              <w:jc w:val="center"/>
              <w:rPr>
                <w:rFonts w:ascii="宋体" w:hAnsi="宋体" w:cs="宋体"/>
                <w:szCs w:val="21"/>
              </w:rPr>
            </w:pPr>
          </w:p>
        </w:tc>
        <w:tc>
          <w:tcPr>
            <w:tcW w:w="851" w:type="dxa"/>
            <w:vAlign w:val="center"/>
          </w:tcPr>
          <w:p w:rsidR="007D65D3" w:rsidRDefault="007D65D3">
            <w:pPr>
              <w:spacing w:line="360" w:lineRule="auto"/>
              <w:jc w:val="center"/>
              <w:rPr>
                <w:rFonts w:ascii="宋体" w:hAnsi="宋体" w:cs="宋体"/>
                <w:szCs w:val="21"/>
              </w:rPr>
            </w:pPr>
          </w:p>
        </w:tc>
        <w:tc>
          <w:tcPr>
            <w:tcW w:w="1044" w:type="dxa"/>
            <w:vAlign w:val="center"/>
          </w:tcPr>
          <w:p w:rsidR="007D65D3" w:rsidRDefault="007D65D3">
            <w:pPr>
              <w:spacing w:line="360" w:lineRule="auto"/>
              <w:jc w:val="center"/>
              <w:rPr>
                <w:rFonts w:ascii="宋体" w:hAnsi="宋体" w:cs="宋体"/>
                <w:szCs w:val="21"/>
              </w:rPr>
            </w:pPr>
          </w:p>
        </w:tc>
        <w:tc>
          <w:tcPr>
            <w:tcW w:w="992" w:type="dxa"/>
            <w:vAlign w:val="center"/>
          </w:tcPr>
          <w:p w:rsidR="007D65D3" w:rsidRDefault="007D65D3">
            <w:pPr>
              <w:spacing w:line="360" w:lineRule="auto"/>
              <w:jc w:val="center"/>
              <w:rPr>
                <w:rFonts w:ascii="宋体" w:hAnsi="宋体" w:cs="宋体"/>
                <w:szCs w:val="21"/>
              </w:rPr>
            </w:pPr>
          </w:p>
        </w:tc>
        <w:tc>
          <w:tcPr>
            <w:tcW w:w="851" w:type="dxa"/>
            <w:vAlign w:val="center"/>
          </w:tcPr>
          <w:p w:rsidR="007D65D3" w:rsidRDefault="007D65D3">
            <w:pPr>
              <w:spacing w:line="360" w:lineRule="auto"/>
              <w:jc w:val="center"/>
              <w:rPr>
                <w:rFonts w:ascii="宋体" w:hAnsi="宋体" w:cs="宋体"/>
                <w:szCs w:val="21"/>
              </w:rPr>
            </w:pPr>
          </w:p>
        </w:tc>
        <w:tc>
          <w:tcPr>
            <w:tcW w:w="1487" w:type="dxa"/>
            <w:vAlign w:val="center"/>
          </w:tcPr>
          <w:p w:rsidR="007D65D3" w:rsidRDefault="007D65D3">
            <w:pPr>
              <w:spacing w:line="360" w:lineRule="auto"/>
              <w:jc w:val="center"/>
              <w:rPr>
                <w:rFonts w:ascii="宋体" w:hAnsi="宋体" w:cs="宋体"/>
                <w:szCs w:val="21"/>
              </w:rPr>
            </w:pPr>
          </w:p>
        </w:tc>
        <w:tc>
          <w:tcPr>
            <w:tcW w:w="992" w:type="dxa"/>
            <w:vAlign w:val="center"/>
          </w:tcPr>
          <w:p w:rsidR="007D65D3" w:rsidRDefault="007D65D3">
            <w:pPr>
              <w:spacing w:line="360" w:lineRule="auto"/>
              <w:jc w:val="center"/>
              <w:rPr>
                <w:rFonts w:ascii="宋体" w:hAnsi="宋体" w:cs="宋体"/>
                <w:szCs w:val="21"/>
              </w:rPr>
            </w:pPr>
          </w:p>
        </w:tc>
      </w:tr>
      <w:tr w:rsidR="007D65D3">
        <w:trPr>
          <w:trHeight w:val="567"/>
          <w:jc w:val="center"/>
        </w:trPr>
        <w:tc>
          <w:tcPr>
            <w:tcW w:w="851" w:type="dxa"/>
            <w:vAlign w:val="center"/>
          </w:tcPr>
          <w:p w:rsidR="007D65D3" w:rsidRDefault="007D65D3">
            <w:pPr>
              <w:spacing w:line="360" w:lineRule="auto"/>
              <w:jc w:val="center"/>
              <w:rPr>
                <w:rFonts w:ascii="宋体" w:hAnsi="宋体" w:cs="宋体"/>
                <w:szCs w:val="21"/>
              </w:rPr>
            </w:pPr>
          </w:p>
        </w:tc>
        <w:tc>
          <w:tcPr>
            <w:tcW w:w="1276" w:type="dxa"/>
            <w:vAlign w:val="center"/>
          </w:tcPr>
          <w:p w:rsidR="007D65D3" w:rsidRDefault="007D65D3">
            <w:pPr>
              <w:spacing w:line="360" w:lineRule="auto"/>
              <w:jc w:val="center"/>
              <w:rPr>
                <w:rFonts w:ascii="宋体" w:hAnsi="宋体" w:cs="宋体"/>
                <w:szCs w:val="21"/>
              </w:rPr>
            </w:pPr>
          </w:p>
        </w:tc>
        <w:tc>
          <w:tcPr>
            <w:tcW w:w="1418" w:type="dxa"/>
            <w:vAlign w:val="center"/>
          </w:tcPr>
          <w:p w:rsidR="007D65D3" w:rsidRDefault="007D65D3">
            <w:pPr>
              <w:spacing w:line="360" w:lineRule="auto"/>
              <w:jc w:val="center"/>
              <w:rPr>
                <w:rFonts w:ascii="宋体" w:hAnsi="宋体" w:cs="宋体"/>
                <w:szCs w:val="21"/>
              </w:rPr>
            </w:pPr>
          </w:p>
        </w:tc>
        <w:tc>
          <w:tcPr>
            <w:tcW w:w="940" w:type="dxa"/>
            <w:vAlign w:val="center"/>
          </w:tcPr>
          <w:p w:rsidR="007D65D3" w:rsidRDefault="007D65D3">
            <w:pPr>
              <w:spacing w:line="360" w:lineRule="auto"/>
              <w:jc w:val="center"/>
              <w:rPr>
                <w:rFonts w:ascii="宋体" w:hAnsi="宋体" w:cs="宋体"/>
                <w:szCs w:val="21"/>
              </w:rPr>
            </w:pPr>
          </w:p>
        </w:tc>
        <w:tc>
          <w:tcPr>
            <w:tcW w:w="851" w:type="dxa"/>
            <w:vAlign w:val="center"/>
          </w:tcPr>
          <w:p w:rsidR="007D65D3" w:rsidRDefault="007D65D3">
            <w:pPr>
              <w:spacing w:line="360" w:lineRule="auto"/>
              <w:jc w:val="center"/>
              <w:rPr>
                <w:rFonts w:ascii="宋体" w:hAnsi="宋体" w:cs="宋体"/>
                <w:szCs w:val="21"/>
              </w:rPr>
            </w:pPr>
          </w:p>
        </w:tc>
        <w:tc>
          <w:tcPr>
            <w:tcW w:w="1044" w:type="dxa"/>
            <w:vAlign w:val="center"/>
          </w:tcPr>
          <w:p w:rsidR="007D65D3" w:rsidRDefault="007D65D3">
            <w:pPr>
              <w:spacing w:line="360" w:lineRule="auto"/>
              <w:jc w:val="center"/>
              <w:rPr>
                <w:rFonts w:ascii="宋体" w:hAnsi="宋体" w:cs="宋体"/>
                <w:szCs w:val="21"/>
              </w:rPr>
            </w:pPr>
          </w:p>
        </w:tc>
        <w:tc>
          <w:tcPr>
            <w:tcW w:w="992" w:type="dxa"/>
            <w:vAlign w:val="center"/>
          </w:tcPr>
          <w:p w:rsidR="007D65D3" w:rsidRDefault="007D65D3">
            <w:pPr>
              <w:spacing w:line="360" w:lineRule="auto"/>
              <w:jc w:val="center"/>
              <w:rPr>
                <w:rFonts w:ascii="宋体" w:hAnsi="宋体" w:cs="宋体"/>
                <w:szCs w:val="21"/>
              </w:rPr>
            </w:pPr>
          </w:p>
        </w:tc>
        <w:tc>
          <w:tcPr>
            <w:tcW w:w="851" w:type="dxa"/>
            <w:vAlign w:val="center"/>
          </w:tcPr>
          <w:p w:rsidR="007D65D3" w:rsidRDefault="007D65D3">
            <w:pPr>
              <w:spacing w:line="360" w:lineRule="auto"/>
              <w:jc w:val="center"/>
              <w:rPr>
                <w:rFonts w:ascii="宋体" w:hAnsi="宋体" w:cs="宋体"/>
                <w:szCs w:val="21"/>
              </w:rPr>
            </w:pPr>
          </w:p>
        </w:tc>
        <w:tc>
          <w:tcPr>
            <w:tcW w:w="1487" w:type="dxa"/>
            <w:vAlign w:val="center"/>
          </w:tcPr>
          <w:p w:rsidR="007D65D3" w:rsidRDefault="007D65D3">
            <w:pPr>
              <w:spacing w:line="360" w:lineRule="auto"/>
              <w:jc w:val="center"/>
              <w:rPr>
                <w:rFonts w:ascii="宋体" w:hAnsi="宋体" w:cs="宋体"/>
                <w:szCs w:val="21"/>
              </w:rPr>
            </w:pPr>
          </w:p>
        </w:tc>
        <w:tc>
          <w:tcPr>
            <w:tcW w:w="992" w:type="dxa"/>
            <w:vAlign w:val="center"/>
          </w:tcPr>
          <w:p w:rsidR="007D65D3" w:rsidRDefault="007D65D3">
            <w:pPr>
              <w:spacing w:line="360" w:lineRule="auto"/>
              <w:jc w:val="center"/>
              <w:rPr>
                <w:rFonts w:ascii="宋体" w:hAnsi="宋体" w:cs="宋体"/>
                <w:szCs w:val="21"/>
              </w:rPr>
            </w:pPr>
          </w:p>
        </w:tc>
      </w:tr>
      <w:tr w:rsidR="007D65D3">
        <w:trPr>
          <w:trHeight w:val="567"/>
          <w:jc w:val="center"/>
        </w:trPr>
        <w:tc>
          <w:tcPr>
            <w:tcW w:w="851" w:type="dxa"/>
            <w:vAlign w:val="center"/>
          </w:tcPr>
          <w:p w:rsidR="007D65D3" w:rsidRDefault="007D65D3">
            <w:pPr>
              <w:spacing w:line="360" w:lineRule="auto"/>
              <w:jc w:val="center"/>
              <w:rPr>
                <w:rFonts w:ascii="宋体" w:hAnsi="宋体" w:cs="宋体"/>
                <w:szCs w:val="21"/>
              </w:rPr>
            </w:pPr>
          </w:p>
        </w:tc>
        <w:tc>
          <w:tcPr>
            <w:tcW w:w="1276" w:type="dxa"/>
            <w:vAlign w:val="center"/>
          </w:tcPr>
          <w:p w:rsidR="007D65D3" w:rsidRDefault="007D65D3">
            <w:pPr>
              <w:spacing w:line="360" w:lineRule="auto"/>
              <w:jc w:val="center"/>
              <w:rPr>
                <w:rFonts w:ascii="宋体" w:hAnsi="宋体" w:cs="宋体"/>
                <w:szCs w:val="21"/>
              </w:rPr>
            </w:pPr>
          </w:p>
        </w:tc>
        <w:tc>
          <w:tcPr>
            <w:tcW w:w="1418" w:type="dxa"/>
            <w:vAlign w:val="center"/>
          </w:tcPr>
          <w:p w:rsidR="007D65D3" w:rsidRDefault="007D65D3">
            <w:pPr>
              <w:spacing w:line="360" w:lineRule="auto"/>
              <w:jc w:val="center"/>
              <w:rPr>
                <w:rFonts w:ascii="宋体" w:hAnsi="宋体" w:cs="宋体"/>
                <w:szCs w:val="21"/>
              </w:rPr>
            </w:pPr>
          </w:p>
        </w:tc>
        <w:tc>
          <w:tcPr>
            <w:tcW w:w="940" w:type="dxa"/>
            <w:vAlign w:val="center"/>
          </w:tcPr>
          <w:p w:rsidR="007D65D3" w:rsidRDefault="007D65D3">
            <w:pPr>
              <w:spacing w:line="360" w:lineRule="auto"/>
              <w:jc w:val="center"/>
              <w:rPr>
                <w:rFonts w:ascii="宋体" w:hAnsi="宋体" w:cs="宋体"/>
                <w:szCs w:val="21"/>
              </w:rPr>
            </w:pPr>
          </w:p>
        </w:tc>
        <w:tc>
          <w:tcPr>
            <w:tcW w:w="851" w:type="dxa"/>
            <w:vAlign w:val="center"/>
          </w:tcPr>
          <w:p w:rsidR="007D65D3" w:rsidRDefault="007D65D3">
            <w:pPr>
              <w:spacing w:line="360" w:lineRule="auto"/>
              <w:jc w:val="center"/>
              <w:rPr>
                <w:rFonts w:ascii="宋体" w:hAnsi="宋体" w:cs="宋体"/>
                <w:szCs w:val="21"/>
              </w:rPr>
            </w:pPr>
          </w:p>
        </w:tc>
        <w:tc>
          <w:tcPr>
            <w:tcW w:w="1044" w:type="dxa"/>
            <w:vAlign w:val="center"/>
          </w:tcPr>
          <w:p w:rsidR="007D65D3" w:rsidRDefault="007D65D3">
            <w:pPr>
              <w:spacing w:line="360" w:lineRule="auto"/>
              <w:jc w:val="center"/>
              <w:rPr>
                <w:rFonts w:ascii="宋体" w:hAnsi="宋体" w:cs="宋体"/>
                <w:szCs w:val="21"/>
              </w:rPr>
            </w:pPr>
          </w:p>
        </w:tc>
        <w:tc>
          <w:tcPr>
            <w:tcW w:w="992" w:type="dxa"/>
            <w:vAlign w:val="center"/>
          </w:tcPr>
          <w:p w:rsidR="007D65D3" w:rsidRDefault="007D65D3">
            <w:pPr>
              <w:spacing w:line="360" w:lineRule="auto"/>
              <w:jc w:val="center"/>
              <w:rPr>
                <w:rFonts w:ascii="宋体" w:hAnsi="宋体" w:cs="宋体"/>
                <w:szCs w:val="21"/>
              </w:rPr>
            </w:pPr>
          </w:p>
        </w:tc>
        <w:tc>
          <w:tcPr>
            <w:tcW w:w="851" w:type="dxa"/>
            <w:vAlign w:val="center"/>
          </w:tcPr>
          <w:p w:rsidR="007D65D3" w:rsidRDefault="007D65D3">
            <w:pPr>
              <w:spacing w:line="360" w:lineRule="auto"/>
              <w:jc w:val="center"/>
              <w:rPr>
                <w:rFonts w:ascii="宋体" w:hAnsi="宋体" w:cs="宋体"/>
                <w:szCs w:val="21"/>
              </w:rPr>
            </w:pPr>
          </w:p>
        </w:tc>
        <w:tc>
          <w:tcPr>
            <w:tcW w:w="1487" w:type="dxa"/>
            <w:vAlign w:val="center"/>
          </w:tcPr>
          <w:p w:rsidR="007D65D3" w:rsidRDefault="007D65D3">
            <w:pPr>
              <w:spacing w:line="360" w:lineRule="auto"/>
              <w:jc w:val="center"/>
              <w:rPr>
                <w:rFonts w:ascii="宋体" w:hAnsi="宋体" w:cs="宋体"/>
                <w:szCs w:val="21"/>
              </w:rPr>
            </w:pPr>
          </w:p>
        </w:tc>
        <w:tc>
          <w:tcPr>
            <w:tcW w:w="992" w:type="dxa"/>
            <w:vAlign w:val="center"/>
          </w:tcPr>
          <w:p w:rsidR="007D65D3" w:rsidRDefault="007D65D3">
            <w:pPr>
              <w:spacing w:line="360" w:lineRule="auto"/>
              <w:jc w:val="center"/>
              <w:rPr>
                <w:rFonts w:ascii="宋体" w:hAnsi="宋体" w:cs="宋体"/>
                <w:szCs w:val="21"/>
              </w:rPr>
            </w:pPr>
          </w:p>
        </w:tc>
      </w:tr>
      <w:tr w:rsidR="007D65D3">
        <w:trPr>
          <w:trHeight w:val="567"/>
          <w:jc w:val="center"/>
        </w:trPr>
        <w:tc>
          <w:tcPr>
            <w:tcW w:w="851" w:type="dxa"/>
            <w:vAlign w:val="center"/>
          </w:tcPr>
          <w:p w:rsidR="007D65D3" w:rsidRDefault="007D65D3">
            <w:pPr>
              <w:spacing w:line="360" w:lineRule="auto"/>
              <w:jc w:val="center"/>
              <w:rPr>
                <w:rFonts w:ascii="宋体" w:hAnsi="宋体" w:cs="宋体"/>
                <w:szCs w:val="21"/>
              </w:rPr>
            </w:pPr>
          </w:p>
        </w:tc>
        <w:tc>
          <w:tcPr>
            <w:tcW w:w="1276" w:type="dxa"/>
            <w:vAlign w:val="center"/>
          </w:tcPr>
          <w:p w:rsidR="007D65D3" w:rsidRDefault="007D65D3">
            <w:pPr>
              <w:spacing w:line="360" w:lineRule="auto"/>
              <w:jc w:val="center"/>
              <w:rPr>
                <w:rFonts w:ascii="宋体" w:hAnsi="宋体" w:cs="宋体"/>
                <w:szCs w:val="21"/>
              </w:rPr>
            </w:pPr>
          </w:p>
        </w:tc>
        <w:tc>
          <w:tcPr>
            <w:tcW w:w="1418" w:type="dxa"/>
            <w:vAlign w:val="center"/>
          </w:tcPr>
          <w:p w:rsidR="007D65D3" w:rsidRDefault="007D65D3">
            <w:pPr>
              <w:spacing w:line="360" w:lineRule="auto"/>
              <w:jc w:val="center"/>
              <w:rPr>
                <w:rFonts w:ascii="宋体" w:hAnsi="宋体" w:cs="宋体"/>
                <w:szCs w:val="21"/>
              </w:rPr>
            </w:pPr>
          </w:p>
        </w:tc>
        <w:tc>
          <w:tcPr>
            <w:tcW w:w="940" w:type="dxa"/>
            <w:vAlign w:val="center"/>
          </w:tcPr>
          <w:p w:rsidR="007D65D3" w:rsidRDefault="007D65D3">
            <w:pPr>
              <w:spacing w:line="360" w:lineRule="auto"/>
              <w:jc w:val="center"/>
              <w:rPr>
                <w:rFonts w:ascii="宋体" w:hAnsi="宋体" w:cs="宋体"/>
                <w:szCs w:val="21"/>
              </w:rPr>
            </w:pPr>
          </w:p>
        </w:tc>
        <w:tc>
          <w:tcPr>
            <w:tcW w:w="851" w:type="dxa"/>
            <w:vAlign w:val="center"/>
          </w:tcPr>
          <w:p w:rsidR="007D65D3" w:rsidRDefault="007D65D3">
            <w:pPr>
              <w:spacing w:line="360" w:lineRule="auto"/>
              <w:jc w:val="center"/>
              <w:rPr>
                <w:rFonts w:ascii="宋体" w:hAnsi="宋体" w:cs="宋体"/>
                <w:szCs w:val="21"/>
              </w:rPr>
            </w:pPr>
          </w:p>
        </w:tc>
        <w:tc>
          <w:tcPr>
            <w:tcW w:w="1044" w:type="dxa"/>
            <w:vAlign w:val="center"/>
          </w:tcPr>
          <w:p w:rsidR="007D65D3" w:rsidRDefault="007D65D3">
            <w:pPr>
              <w:spacing w:line="360" w:lineRule="auto"/>
              <w:jc w:val="center"/>
              <w:rPr>
                <w:rFonts w:ascii="宋体" w:hAnsi="宋体" w:cs="宋体"/>
                <w:szCs w:val="21"/>
              </w:rPr>
            </w:pPr>
          </w:p>
        </w:tc>
        <w:tc>
          <w:tcPr>
            <w:tcW w:w="992" w:type="dxa"/>
            <w:vAlign w:val="center"/>
          </w:tcPr>
          <w:p w:rsidR="007D65D3" w:rsidRDefault="007D65D3">
            <w:pPr>
              <w:spacing w:line="360" w:lineRule="auto"/>
              <w:jc w:val="center"/>
              <w:rPr>
                <w:rFonts w:ascii="宋体" w:hAnsi="宋体" w:cs="宋体"/>
                <w:szCs w:val="21"/>
              </w:rPr>
            </w:pPr>
          </w:p>
        </w:tc>
        <w:tc>
          <w:tcPr>
            <w:tcW w:w="851" w:type="dxa"/>
            <w:vAlign w:val="center"/>
          </w:tcPr>
          <w:p w:rsidR="007D65D3" w:rsidRDefault="007D65D3">
            <w:pPr>
              <w:spacing w:line="360" w:lineRule="auto"/>
              <w:jc w:val="center"/>
              <w:rPr>
                <w:rFonts w:ascii="宋体" w:hAnsi="宋体" w:cs="宋体"/>
                <w:szCs w:val="21"/>
              </w:rPr>
            </w:pPr>
          </w:p>
        </w:tc>
        <w:tc>
          <w:tcPr>
            <w:tcW w:w="1487" w:type="dxa"/>
            <w:vAlign w:val="center"/>
          </w:tcPr>
          <w:p w:rsidR="007D65D3" w:rsidRDefault="007D65D3">
            <w:pPr>
              <w:spacing w:line="360" w:lineRule="auto"/>
              <w:jc w:val="center"/>
              <w:rPr>
                <w:rFonts w:ascii="宋体" w:hAnsi="宋体" w:cs="宋体"/>
                <w:szCs w:val="21"/>
              </w:rPr>
            </w:pPr>
          </w:p>
        </w:tc>
        <w:tc>
          <w:tcPr>
            <w:tcW w:w="992" w:type="dxa"/>
            <w:vAlign w:val="center"/>
          </w:tcPr>
          <w:p w:rsidR="007D65D3" w:rsidRDefault="007D65D3">
            <w:pPr>
              <w:spacing w:line="360" w:lineRule="auto"/>
              <w:jc w:val="center"/>
              <w:rPr>
                <w:rFonts w:ascii="宋体" w:hAnsi="宋体" w:cs="宋体"/>
                <w:szCs w:val="21"/>
              </w:rPr>
            </w:pPr>
          </w:p>
        </w:tc>
      </w:tr>
      <w:tr w:rsidR="007D65D3">
        <w:trPr>
          <w:trHeight w:val="567"/>
          <w:jc w:val="center"/>
        </w:trPr>
        <w:tc>
          <w:tcPr>
            <w:tcW w:w="851" w:type="dxa"/>
            <w:vAlign w:val="center"/>
          </w:tcPr>
          <w:p w:rsidR="007D65D3" w:rsidRDefault="007D65D3">
            <w:pPr>
              <w:spacing w:line="360" w:lineRule="auto"/>
              <w:jc w:val="center"/>
              <w:rPr>
                <w:rFonts w:ascii="宋体" w:hAnsi="宋体" w:cs="宋体"/>
                <w:szCs w:val="21"/>
              </w:rPr>
            </w:pPr>
          </w:p>
        </w:tc>
        <w:tc>
          <w:tcPr>
            <w:tcW w:w="1276" w:type="dxa"/>
            <w:vAlign w:val="center"/>
          </w:tcPr>
          <w:p w:rsidR="007D65D3" w:rsidRDefault="007D65D3">
            <w:pPr>
              <w:spacing w:line="360" w:lineRule="auto"/>
              <w:jc w:val="center"/>
              <w:rPr>
                <w:rFonts w:ascii="宋体" w:hAnsi="宋体" w:cs="宋体"/>
                <w:szCs w:val="21"/>
              </w:rPr>
            </w:pPr>
          </w:p>
        </w:tc>
        <w:tc>
          <w:tcPr>
            <w:tcW w:w="1418" w:type="dxa"/>
            <w:vAlign w:val="center"/>
          </w:tcPr>
          <w:p w:rsidR="007D65D3" w:rsidRDefault="007D65D3">
            <w:pPr>
              <w:spacing w:line="360" w:lineRule="auto"/>
              <w:jc w:val="center"/>
              <w:rPr>
                <w:rFonts w:ascii="宋体" w:hAnsi="宋体" w:cs="宋体"/>
                <w:szCs w:val="21"/>
              </w:rPr>
            </w:pPr>
          </w:p>
        </w:tc>
        <w:tc>
          <w:tcPr>
            <w:tcW w:w="940" w:type="dxa"/>
            <w:vAlign w:val="center"/>
          </w:tcPr>
          <w:p w:rsidR="007D65D3" w:rsidRDefault="007D65D3">
            <w:pPr>
              <w:spacing w:line="360" w:lineRule="auto"/>
              <w:jc w:val="center"/>
              <w:rPr>
                <w:rFonts w:ascii="宋体" w:hAnsi="宋体" w:cs="宋体"/>
                <w:szCs w:val="21"/>
              </w:rPr>
            </w:pPr>
          </w:p>
        </w:tc>
        <w:tc>
          <w:tcPr>
            <w:tcW w:w="851" w:type="dxa"/>
            <w:vAlign w:val="center"/>
          </w:tcPr>
          <w:p w:rsidR="007D65D3" w:rsidRDefault="007D65D3">
            <w:pPr>
              <w:spacing w:line="360" w:lineRule="auto"/>
              <w:jc w:val="center"/>
              <w:rPr>
                <w:rFonts w:ascii="宋体" w:hAnsi="宋体" w:cs="宋体"/>
                <w:szCs w:val="21"/>
              </w:rPr>
            </w:pPr>
          </w:p>
        </w:tc>
        <w:tc>
          <w:tcPr>
            <w:tcW w:w="1044" w:type="dxa"/>
            <w:vAlign w:val="center"/>
          </w:tcPr>
          <w:p w:rsidR="007D65D3" w:rsidRDefault="007D65D3">
            <w:pPr>
              <w:spacing w:line="360" w:lineRule="auto"/>
              <w:jc w:val="center"/>
              <w:rPr>
                <w:rFonts w:ascii="宋体" w:hAnsi="宋体" w:cs="宋体"/>
                <w:szCs w:val="21"/>
              </w:rPr>
            </w:pPr>
          </w:p>
        </w:tc>
        <w:tc>
          <w:tcPr>
            <w:tcW w:w="992" w:type="dxa"/>
            <w:vAlign w:val="center"/>
          </w:tcPr>
          <w:p w:rsidR="007D65D3" w:rsidRDefault="007D65D3">
            <w:pPr>
              <w:spacing w:line="360" w:lineRule="auto"/>
              <w:jc w:val="center"/>
              <w:rPr>
                <w:rFonts w:ascii="宋体" w:hAnsi="宋体" w:cs="宋体"/>
                <w:szCs w:val="21"/>
              </w:rPr>
            </w:pPr>
          </w:p>
        </w:tc>
        <w:tc>
          <w:tcPr>
            <w:tcW w:w="851" w:type="dxa"/>
            <w:vAlign w:val="center"/>
          </w:tcPr>
          <w:p w:rsidR="007D65D3" w:rsidRDefault="007D65D3">
            <w:pPr>
              <w:spacing w:line="360" w:lineRule="auto"/>
              <w:jc w:val="center"/>
              <w:rPr>
                <w:rFonts w:ascii="宋体" w:hAnsi="宋体" w:cs="宋体"/>
                <w:szCs w:val="21"/>
              </w:rPr>
            </w:pPr>
          </w:p>
        </w:tc>
        <w:tc>
          <w:tcPr>
            <w:tcW w:w="1487" w:type="dxa"/>
            <w:vAlign w:val="center"/>
          </w:tcPr>
          <w:p w:rsidR="007D65D3" w:rsidRDefault="007D65D3">
            <w:pPr>
              <w:spacing w:line="360" w:lineRule="auto"/>
              <w:jc w:val="center"/>
              <w:rPr>
                <w:rFonts w:ascii="宋体" w:hAnsi="宋体" w:cs="宋体"/>
                <w:szCs w:val="21"/>
              </w:rPr>
            </w:pPr>
          </w:p>
        </w:tc>
        <w:tc>
          <w:tcPr>
            <w:tcW w:w="992" w:type="dxa"/>
            <w:vAlign w:val="center"/>
          </w:tcPr>
          <w:p w:rsidR="007D65D3" w:rsidRDefault="007D65D3">
            <w:pPr>
              <w:spacing w:line="360" w:lineRule="auto"/>
              <w:jc w:val="center"/>
              <w:rPr>
                <w:rFonts w:ascii="宋体" w:hAnsi="宋体" w:cs="宋体"/>
                <w:szCs w:val="21"/>
              </w:rPr>
            </w:pPr>
          </w:p>
        </w:tc>
      </w:tr>
      <w:tr w:rsidR="007D65D3">
        <w:trPr>
          <w:trHeight w:val="567"/>
          <w:jc w:val="center"/>
        </w:trPr>
        <w:tc>
          <w:tcPr>
            <w:tcW w:w="851" w:type="dxa"/>
            <w:vAlign w:val="center"/>
          </w:tcPr>
          <w:p w:rsidR="007D65D3" w:rsidRDefault="007D65D3">
            <w:pPr>
              <w:spacing w:line="360" w:lineRule="auto"/>
              <w:jc w:val="center"/>
              <w:rPr>
                <w:rFonts w:ascii="宋体" w:hAnsi="宋体" w:cs="宋体"/>
                <w:szCs w:val="21"/>
              </w:rPr>
            </w:pPr>
          </w:p>
        </w:tc>
        <w:tc>
          <w:tcPr>
            <w:tcW w:w="1276" w:type="dxa"/>
            <w:vAlign w:val="center"/>
          </w:tcPr>
          <w:p w:rsidR="007D65D3" w:rsidRDefault="007D65D3">
            <w:pPr>
              <w:spacing w:line="360" w:lineRule="auto"/>
              <w:jc w:val="center"/>
              <w:rPr>
                <w:rFonts w:ascii="宋体" w:hAnsi="宋体" w:cs="宋体"/>
                <w:szCs w:val="21"/>
              </w:rPr>
            </w:pPr>
          </w:p>
        </w:tc>
        <w:tc>
          <w:tcPr>
            <w:tcW w:w="1418" w:type="dxa"/>
            <w:vAlign w:val="center"/>
          </w:tcPr>
          <w:p w:rsidR="007D65D3" w:rsidRDefault="007D65D3">
            <w:pPr>
              <w:spacing w:line="360" w:lineRule="auto"/>
              <w:jc w:val="center"/>
              <w:rPr>
                <w:rFonts w:ascii="宋体" w:hAnsi="宋体" w:cs="宋体"/>
                <w:szCs w:val="21"/>
              </w:rPr>
            </w:pPr>
          </w:p>
        </w:tc>
        <w:tc>
          <w:tcPr>
            <w:tcW w:w="940" w:type="dxa"/>
            <w:vAlign w:val="center"/>
          </w:tcPr>
          <w:p w:rsidR="007D65D3" w:rsidRDefault="007D65D3">
            <w:pPr>
              <w:spacing w:line="360" w:lineRule="auto"/>
              <w:jc w:val="center"/>
              <w:rPr>
                <w:rFonts w:ascii="宋体" w:hAnsi="宋体" w:cs="宋体"/>
                <w:szCs w:val="21"/>
              </w:rPr>
            </w:pPr>
          </w:p>
        </w:tc>
        <w:tc>
          <w:tcPr>
            <w:tcW w:w="851" w:type="dxa"/>
            <w:vAlign w:val="center"/>
          </w:tcPr>
          <w:p w:rsidR="007D65D3" w:rsidRDefault="007D65D3">
            <w:pPr>
              <w:spacing w:line="360" w:lineRule="auto"/>
              <w:jc w:val="center"/>
              <w:rPr>
                <w:rFonts w:ascii="宋体" w:hAnsi="宋体" w:cs="宋体"/>
                <w:szCs w:val="21"/>
              </w:rPr>
            </w:pPr>
          </w:p>
        </w:tc>
        <w:tc>
          <w:tcPr>
            <w:tcW w:w="1044" w:type="dxa"/>
            <w:vAlign w:val="center"/>
          </w:tcPr>
          <w:p w:rsidR="007D65D3" w:rsidRDefault="007D65D3">
            <w:pPr>
              <w:spacing w:line="360" w:lineRule="auto"/>
              <w:jc w:val="center"/>
              <w:rPr>
                <w:rFonts w:ascii="宋体" w:hAnsi="宋体" w:cs="宋体"/>
                <w:szCs w:val="21"/>
              </w:rPr>
            </w:pPr>
          </w:p>
        </w:tc>
        <w:tc>
          <w:tcPr>
            <w:tcW w:w="992" w:type="dxa"/>
            <w:vAlign w:val="center"/>
          </w:tcPr>
          <w:p w:rsidR="007D65D3" w:rsidRDefault="007D65D3">
            <w:pPr>
              <w:spacing w:line="360" w:lineRule="auto"/>
              <w:jc w:val="center"/>
              <w:rPr>
                <w:rFonts w:ascii="宋体" w:hAnsi="宋体" w:cs="宋体"/>
                <w:szCs w:val="21"/>
              </w:rPr>
            </w:pPr>
          </w:p>
        </w:tc>
        <w:tc>
          <w:tcPr>
            <w:tcW w:w="851" w:type="dxa"/>
            <w:vAlign w:val="center"/>
          </w:tcPr>
          <w:p w:rsidR="007D65D3" w:rsidRDefault="007D65D3">
            <w:pPr>
              <w:spacing w:line="360" w:lineRule="auto"/>
              <w:jc w:val="center"/>
              <w:rPr>
                <w:rFonts w:ascii="宋体" w:hAnsi="宋体" w:cs="宋体"/>
                <w:szCs w:val="21"/>
              </w:rPr>
            </w:pPr>
          </w:p>
        </w:tc>
        <w:tc>
          <w:tcPr>
            <w:tcW w:w="1487" w:type="dxa"/>
            <w:vAlign w:val="center"/>
          </w:tcPr>
          <w:p w:rsidR="007D65D3" w:rsidRDefault="007D65D3">
            <w:pPr>
              <w:spacing w:line="360" w:lineRule="auto"/>
              <w:jc w:val="center"/>
              <w:rPr>
                <w:rFonts w:ascii="宋体" w:hAnsi="宋体" w:cs="宋体"/>
                <w:szCs w:val="21"/>
              </w:rPr>
            </w:pPr>
          </w:p>
        </w:tc>
        <w:tc>
          <w:tcPr>
            <w:tcW w:w="992" w:type="dxa"/>
            <w:vAlign w:val="center"/>
          </w:tcPr>
          <w:p w:rsidR="007D65D3" w:rsidRDefault="007D65D3">
            <w:pPr>
              <w:spacing w:line="360" w:lineRule="auto"/>
              <w:jc w:val="center"/>
              <w:rPr>
                <w:rFonts w:ascii="宋体" w:hAnsi="宋体" w:cs="宋体"/>
                <w:szCs w:val="21"/>
              </w:rPr>
            </w:pPr>
          </w:p>
        </w:tc>
      </w:tr>
      <w:tr w:rsidR="007D65D3">
        <w:trPr>
          <w:trHeight w:val="567"/>
          <w:jc w:val="center"/>
        </w:trPr>
        <w:tc>
          <w:tcPr>
            <w:tcW w:w="851" w:type="dxa"/>
            <w:vAlign w:val="center"/>
          </w:tcPr>
          <w:p w:rsidR="007D65D3" w:rsidRDefault="007D65D3">
            <w:pPr>
              <w:spacing w:line="360" w:lineRule="auto"/>
              <w:jc w:val="center"/>
              <w:rPr>
                <w:rFonts w:ascii="宋体" w:hAnsi="宋体" w:cs="宋体"/>
                <w:szCs w:val="21"/>
              </w:rPr>
            </w:pPr>
          </w:p>
        </w:tc>
        <w:tc>
          <w:tcPr>
            <w:tcW w:w="1276" w:type="dxa"/>
            <w:vAlign w:val="center"/>
          </w:tcPr>
          <w:p w:rsidR="007D65D3" w:rsidRDefault="007D65D3">
            <w:pPr>
              <w:spacing w:line="360" w:lineRule="auto"/>
              <w:jc w:val="center"/>
              <w:rPr>
                <w:rFonts w:ascii="宋体" w:hAnsi="宋体" w:cs="宋体"/>
                <w:szCs w:val="21"/>
              </w:rPr>
            </w:pPr>
          </w:p>
        </w:tc>
        <w:tc>
          <w:tcPr>
            <w:tcW w:w="1418" w:type="dxa"/>
            <w:vAlign w:val="center"/>
          </w:tcPr>
          <w:p w:rsidR="007D65D3" w:rsidRDefault="007D65D3">
            <w:pPr>
              <w:spacing w:line="360" w:lineRule="auto"/>
              <w:jc w:val="center"/>
              <w:rPr>
                <w:rFonts w:ascii="宋体" w:hAnsi="宋体" w:cs="宋体"/>
                <w:szCs w:val="21"/>
              </w:rPr>
            </w:pPr>
          </w:p>
        </w:tc>
        <w:tc>
          <w:tcPr>
            <w:tcW w:w="940" w:type="dxa"/>
            <w:vAlign w:val="center"/>
          </w:tcPr>
          <w:p w:rsidR="007D65D3" w:rsidRDefault="007D65D3">
            <w:pPr>
              <w:spacing w:line="360" w:lineRule="auto"/>
              <w:jc w:val="center"/>
              <w:rPr>
                <w:rFonts w:ascii="宋体" w:hAnsi="宋体" w:cs="宋体"/>
                <w:szCs w:val="21"/>
              </w:rPr>
            </w:pPr>
          </w:p>
        </w:tc>
        <w:tc>
          <w:tcPr>
            <w:tcW w:w="851" w:type="dxa"/>
            <w:vAlign w:val="center"/>
          </w:tcPr>
          <w:p w:rsidR="007D65D3" w:rsidRDefault="007D65D3">
            <w:pPr>
              <w:spacing w:line="360" w:lineRule="auto"/>
              <w:jc w:val="center"/>
              <w:rPr>
                <w:rFonts w:ascii="宋体" w:hAnsi="宋体" w:cs="宋体"/>
                <w:szCs w:val="21"/>
              </w:rPr>
            </w:pPr>
          </w:p>
        </w:tc>
        <w:tc>
          <w:tcPr>
            <w:tcW w:w="1044" w:type="dxa"/>
            <w:vAlign w:val="center"/>
          </w:tcPr>
          <w:p w:rsidR="007D65D3" w:rsidRDefault="007D65D3">
            <w:pPr>
              <w:spacing w:line="360" w:lineRule="auto"/>
              <w:jc w:val="center"/>
              <w:rPr>
                <w:rFonts w:ascii="宋体" w:hAnsi="宋体" w:cs="宋体"/>
                <w:szCs w:val="21"/>
              </w:rPr>
            </w:pPr>
          </w:p>
        </w:tc>
        <w:tc>
          <w:tcPr>
            <w:tcW w:w="992" w:type="dxa"/>
            <w:vAlign w:val="center"/>
          </w:tcPr>
          <w:p w:rsidR="007D65D3" w:rsidRDefault="007D65D3">
            <w:pPr>
              <w:spacing w:line="360" w:lineRule="auto"/>
              <w:jc w:val="center"/>
              <w:rPr>
                <w:rFonts w:ascii="宋体" w:hAnsi="宋体" w:cs="宋体"/>
                <w:szCs w:val="21"/>
              </w:rPr>
            </w:pPr>
          </w:p>
        </w:tc>
        <w:tc>
          <w:tcPr>
            <w:tcW w:w="851" w:type="dxa"/>
            <w:vAlign w:val="center"/>
          </w:tcPr>
          <w:p w:rsidR="007D65D3" w:rsidRDefault="007D65D3">
            <w:pPr>
              <w:spacing w:line="360" w:lineRule="auto"/>
              <w:jc w:val="center"/>
              <w:rPr>
                <w:rFonts w:ascii="宋体" w:hAnsi="宋体" w:cs="宋体"/>
                <w:szCs w:val="21"/>
              </w:rPr>
            </w:pPr>
          </w:p>
        </w:tc>
        <w:tc>
          <w:tcPr>
            <w:tcW w:w="1487" w:type="dxa"/>
            <w:vAlign w:val="center"/>
          </w:tcPr>
          <w:p w:rsidR="007D65D3" w:rsidRDefault="007D65D3">
            <w:pPr>
              <w:spacing w:line="360" w:lineRule="auto"/>
              <w:jc w:val="center"/>
              <w:rPr>
                <w:rFonts w:ascii="宋体" w:hAnsi="宋体" w:cs="宋体"/>
                <w:szCs w:val="21"/>
              </w:rPr>
            </w:pPr>
          </w:p>
        </w:tc>
        <w:tc>
          <w:tcPr>
            <w:tcW w:w="992" w:type="dxa"/>
            <w:vAlign w:val="center"/>
          </w:tcPr>
          <w:p w:rsidR="007D65D3" w:rsidRDefault="007D65D3">
            <w:pPr>
              <w:spacing w:line="360" w:lineRule="auto"/>
              <w:jc w:val="center"/>
              <w:rPr>
                <w:rFonts w:ascii="宋体" w:hAnsi="宋体" w:cs="宋体"/>
                <w:szCs w:val="21"/>
              </w:rPr>
            </w:pPr>
          </w:p>
        </w:tc>
      </w:tr>
    </w:tbl>
    <w:p w:rsidR="007D65D3" w:rsidRDefault="007D65D3">
      <w:pPr>
        <w:spacing w:line="360" w:lineRule="auto"/>
        <w:rPr>
          <w:rFonts w:ascii="宋体" w:hAnsi="宋体" w:cs="宋体"/>
          <w:szCs w:val="21"/>
        </w:rPr>
      </w:pPr>
    </w:p>
    <w:p w:rsidR="007D65D3" w:rsidRDefault="007D65D3">
      <w:pPr>
        <w:spacing w:line="360" w:lineRule="auto"/>
        <w:rPr>
          <w:rFonts w:ascii="宋体" w:hAnsi="宋体" w:cs="宋体"/>
          <w:szCs w:val="21"/>
        </w:rPr>
      </w:pPr>
    </w:p>
    <w:p w:rsidR="007D65D3" w:rsidRDefault="007D65D3" w:rsidP="00D21C73">
      <w:pPr>
        <w:pStyle w:val="af3"/>
        <w:ind w:firstLine="200"/>
        <w:rPr>
          <w:rFonts w:ascii="宋体" w:hAnsi="宋体" w:cs="宋体"/>
        </w:rPr>
      </w:pPr>
    </w:p>
    <w:p w:rsidR="007D65D3" w:rsidRDefault="007D65D3">
      <w:pPr>
        <w:spacing w:line="360" w:lineRule="auto"/>
        <w:rPr>
          <w:rFonts w:ascii="宋体" w:hAnsi="宋体" w:cs="宋体"/>
          <w:szCs w:val="21"/>
        </w:rPr>
      </w:pPr>
    </w:p>
    <w:p w:rsidR="007D65D3" w:rsidRDefault="00BD22B7">
      <w:pPr>
        <w:spacing w:line="360" w:lineRule="auto"/>
        <w:rPr>
          <w:rFonts w:ascii="宋体" w:hAnsi="宋体" w:cs="宋体"/>
          <w:szCs w:val="21"/>
        </w:rPr>
      </w:pPr>
      <w:r>
        <w:rPr>
          <w:rFonts w:ascii="宋体" w:hAnsi="宋体" w:cs="宋体" w:hint="eastAsia"/>
          <w:szCs w:val="21"/>
        </w:rPr>
        <w:lastRenderedPageBreak/>
        <w:t>附</w:t>
      </w:r>
      <w:bookmarkStart w:id="1887" w:name="_Toc296347225"/>
      <w:bookmarkStart w:id="1888" w:name="_Toc296346727"/>
      <w:bookmarkStart w:id="1889" w:name="_Toc296891054"/>
      <w:bookmarkStart w:id="1890" w:name="_Toc296944565"/>
      <w:bookmarkStart w:id="1891" w:name="_Toc267261693"/>
      <w:bookmarkStart w:id="1892" w:name="_Toc296503226"/>
      <w:bookmarkStart w:id="1893" w:name="_Toc296891266"/>
      <w:r>
        <w:rPr>
          <w:rFonts w:ascii="宋体" w:hAnsi="宋体" w:cs="宋体" w:hint="eastAsia"/>
          <w:szCs w:val="21"/>
        </w:rPr>
        <w:t>件3：</w:t>
      </w:r>
      <w:bookmarkEnd w:id="1887"/>
      <w:bookmarkEnd w:id="1888"/>
      <w:bookmarkEnd w:id="1889"/>
      <w:bookmarkEnd w:id="1890"/>
      <w:bookmarkEnd w:id="1891"/>
      <w:bookmarkEnd w:id="1892"/>
      <w:bookmarkEnd w:id="1893"/>
      <w:r>
        <w:rPr>
          <w:rFonts w:ascii="宋体" w:hAnsi="宋体" w:cs="宋体" w:hint="eastAsia"/>
          <w:szCs w:val="21"/>
        </w:rPr>
        <w:t xml:space="preserve">    </w:t>
      </w:r>
    </w:p>
    <w:p w:rsidR="007D65D3" w:rsidRDefault="00BD22B7">
      <w:pPr>
        <w:spacing w:line="360" w:lineRule="auto"/>
        <w:jc w:val="center"/>
        <w:rPr>
          <w:rFonts w:ascii="宋体" w:hAnsi="宋体" w:cs="宋体"/>
          <w:szCs w:val="21"/>
        </w:rPr>
      </w:pPr>
      <w:r>
        <w:rPr>
          <w:rFonts w:ascii="宋体" w:hAnsi="宋体" w:cs="宋体" w:hint="eastAsia"/>
          <w:szCs w:val="21"/>
        </w:rPr>
        <w:t>工程质量保修书</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发包人（全称）：</w:t>
      </w:r>
      <w:r>
        <w:rPr>
          <w:rFonts w:ascii="宋体" w:hAnsi="宋体" w:cs="宋体" w:hint="eastAsia"/>
          <w:szCs w:val="21"/>
          <w:u w:val="single"/>
        </w:rPr>
        <w:t xml:space="preserve">  </w:t>
      </w:r>
      <w:r w:rsidR="00D21C73">
        <w:rPr>
          <w:rFonts w:ascii="宋体" w:hAnsi="宋体" w:cs="宋体" w:hint="eastAsia"/>
          <w:szCs w:val="21"/>
          <w:u w:val="single"/>
        </w:rPr>
        <w:t>西平县城市管理局</w:t>
      </w:r>
      <w:r>
        <w:rPr>
          <w:rFonts w:ascii="宋体" w:hAnsi="宋体" w:cs="宋体" w:hint="eastAsia"/>
          <w:szCs w:val="21"/>
          <w:u w:val="single"/>
        </w:rPr>
        <w:t xml:space="preserve">    </w:t>
      </w:r>
      <w:r>
        <w:rPr>
          <w:rFonts w:ascii="宋体" w:hAnsi="宋体" w:cs="宋体" w:hint="eastAsia"/>
          <w:szCs w:val="21"/>
        </w:rPr>
        <w:t xml:space="preserve"> </w:t>
      </w:r>
    </w:p>
    <w:p w:rsidR="007D65D3" w:rsidRDefault="00BD22B7">
      <w:pPr>
        <w:spacing w:line="360" w:lineRule="auto"/>
        <w:rPr>
          <w:rFonts w:ascii="宋体" w:hAnsi="宋体" w:cs="宋体"/>
          <w:szCs w:val="21"/>
        </w:rPr>
      </w:pPr>
      <w:r>
        <w:rPr>
          <w:rFonts w:ascii="宋体" w:hAnsi="宋体" w:cs="宋体" w:hint="eastAsia"/>
          <w:szCs w:val="21"/>
        </w:rPr>
        <w:t xml:space="preserve">　　承包人（全称）：</w:t>
      </w:r>
      <w:r>
        <w:rPr>
          <w:rFonts w:ascii="宋体" w:hAnsi="宋体" w:cs="宋体" w:hint="eastAsia"/>
          <w:szCs w:val="21"/>
          <w:u w:val="single"/>
        </w:rPr>
        <w:t xml:space="preserve">                                </w:t>
      </w:r>
      <w:r>
        <w:rPr>
          <w:rFonts w:ascii="宋体" w:hAnsi="宋体" w:cs="宋体" w:hint="eastAsia"/>
          <w:szCs w:val="21"/>
        </w:rPr>
        <w:t xml:space="preserve"> </w:t>
      </w:r>
    </w:p>
    <w:p w:rsidR="007D65D3" w:rsidRDefault="007D65D3">
      <w:pPr>
        <w:spacing w:line="360" w:lineRule="auto"/>
        <w:rPr>
          <w:rFonts w:ascii="宋体" w:hAnsi="宋体" w:cs="宋体"/>
          <w:szCs w:val="21"/>
        </w:rPr>
      </w:pPr>
    </w:p>
    <w:p w:rsidR="007D65D3" w:rsidRDefault="00BD22B7">
      <w:pPr>
        <w:spacing w:line="360" w:lineRule="auto"/>
        <w:ind w:firstLineChars="200" w:firstLine="420"/>
        <w:rPr>
          <w:rFonts w:ascii="宋体" w:hAnsi="宋体" w:cs="宋体"/>
          <w:szCs w:val="21"/>
        </w:rPr>
      </w:pPr>
      <w:r>
        <w:rPr>
          <w:rFonts w:ascii="宋体" w:hAnsi="宋体" w:cs="宋体" w:hint="eastAsia"/>
          <w:szCs w:val="21"/>
        </w:rPr>
        <w:t>发包人和承包人根据《中华人民共和国建筑法》和《建设工程质量管理条例》，经协商一致就</w:t>
      </w:r>
      <w:r>
        <w:rPr>
          <w:rFonts w:ascii="宋体" w:hAnsi="宋体" w:cs="宋体" w:hint="eastAsia"/>
          <w:szCs w:val="21"/>
          <w:u w:val="single"/>
        </w:rPr>
        <w:t xml:space="preserve"> </w:t>
      </w:r>
      <w:r w:rsidR="00772866">
        <w:rPr>
          <w:rFonts w:ascii="宋体" w:hAnsi="宋体" w:cs="宋体" w:hint="eastAsia"/>
          <w:szCs w:val="21"/>
          <w:u w:val="single"/>
        </w:rPr>
        <w:t>西平县西平大道西段排水管网提升改造项目</w:t>
      </w:r>
      <w:r>
        <w:rPr>
          <w:rFonts w:ascii="宋体" w:hAnsi="宋体" w:cs="宋体" w:hint="eastAsia"/>
          <w:szCs w:val="21"/>
          <w:u w:val="single"/>
        </w:rPr>
        <w:t xml:space="preserve"> </w:t>
      </w:r>
      <w:r>
        <w:rPr>
          <w:rFonts w:ascii="宋体" w:hAnsi="宋体" w:cs="宋体" w:hint="eastAsia"/>
          <w:szCs w:val="21"/>
        </w:rPr>
        <w:t>签订工程质量保修书。</w:t>
      </w:r>
    </w:p>
    <w:p w:rsidR="007D65D3" w:rsidRDefault="00BD22B7">
      <w:pPr>
        <w:spacing w:line="360" w:lineRule="auto"/>
        <w:outlineLvl w:val="0"/>
        <w:rPr>
          <w:rFonts w:ascii="宋体" w:hAnsi="宋体" w:cs="宋体"/>
          <w:szCs w:val="21"/>
        </w:rPr>
      </w:pPr>
      <w:r>
        <w:rPr>
          <w:rFonts w:ascii="宋体" w:hAnsi="宋体" w:cs="宋体" w:hint="eastAsia"/>
          <w:szCs w:val="21"/>
        </w:rPr>
        <w:t xml:space="preserve">　　</w:t>
      </w:r>
      <w:bookmarkStart w:id="1894" w:name="_Toc30494"/>
      <w:bookmarkStart w:id="1895" w:name="_Toc28879"/>
      <w:r>
        <w:rPr>
          <w:rFonts w:ascii="宋体" w:hAnsi="宋体" w:cs="宋体" w:hint="eastAsia"/>
          <w:szCs w:val="21"/>
        </w:rPr>
        <w:t>一、工程质量保修范围和内容</w:t>
      </w:r>
      <w:bookmarkEnd w:id="1894"/>
      <w:bookmarkEnd w:id="1895"/>
    </w:p>
    <w:p w:rsidR="007D65D3" w:rsidRDefault="00BD22B7">
      <w:pPr>
        <w:spacing w:line="360" w:lineRule="auto"/>
        <w:rPr>
          <w:rFonts w:ascii="宋体" w:hAnsi="宋体" w:cs="宋体"/>
          <w:szCs w:val="21"/>
        </w:rPr>
      </w:pPr>
      <w:r>
        <w:rPr>
          <w:rFonts w:ascii="宋体" w:hAnsi="宋体" w:cs="宋体" w:hint="eastAsia"/>
          <w:szCs w:val="21"/>
        </w:rPr>
        <w:t xml:space="preserve">　　承包人在质量保修期内，按照有关法律规定和合同约定，承担工程质量保修责任。</w:t>
      </w:r>
    </w:p>
    <w:p w:rsidR="007D65D3" w:rsidRDefault="00BD22B7">
      <w:pPr>
        <w:spacing w:line="360" w:lineRule="auto"/>
        <w:rPr>
          <w:rFonts w:ascii="宋体" w:hAnsi="宋体" w:cs="宋体"/>
          <w:szCs w:val="21"/>
        </w:rPr>
      </w:pPr>
      <w:r>
        <w:rPr>
          <w:rFonts w:ascii="宋体" w:hAnsi="宋体" w:cs="宋体" w:hint="eastAsia"/>
          <w:szCs w:val="21"/>
        </w:rPr>
        <w:t xml:space="preserve">　　质量保修范围包括</w:t>
      </w:r>
      <w:r w:rsidR="00DD235C" w:rsidRPr="00DD235C">
        <w:rPr>
          <w:rFonts w:ascii="宋体" w:hAnsi="宋体" w:cs="宋体" w:hint="eastAsia"/>
          <w:szCs w:val="21"/>
        </w:rPr>
        <w:t>钢筋混凝土方涵、钢筋混凝土承插雨水管道、钢筋混凝土模块检查井、6000×6000 顶管工作井、非机动车道沥青路面、人行道、管道接驳节点、管线交叉保护 / 改迁结构、沟槽回填、井点降水相关构</w:t>
      </w:r>
      <w:r w:rsidR="00DD235C">
        <w:rPr>
          <w:rFonts w:ascii="宋体" w:hAnsi="宋体" w:cs="宋体" w:hint="eastAsia"/>
          <w:szCs w:val="21"/>
        </w:rPr>
        <w:t>筑物；现状管涵清淤、</w:t>
      </w:r>
      <w:proofErr w:type="gramStart"/>
      <w:r w:rsidR="00DD235C">
        <w:rPr>
          <w:rFonts w:ascii="宋体" w:hAnsi="宋体" w:cs="宋体" w:hint="eastAsia"/>
          <w:szCs w:val="21"/>
        </w:rPr>
        <w:t>清淤利旧段</w:t>
      </w:r>
      <w:proofErr w:type="gramEnd"/>
      <w:r w:rsidR="00DD235C">
        <w:rPr>
          <w:rFonts w:ascii="宋体" w:hAnsi="宋体" w:cs="宋体" w:hint="eastAsia"/>
          <w:szCs w:val="21"/>
        </w:rPr>
        <w:t>施工部分等本项目全部施工工程内容</w:t>
      </w:r>
      <w:r>
        <w:rPr>
          <w:rFonts w:ascii="宋体" w:hAnsi="宋体" w:cs="宋体" w:hint="eastAsia"/>
          <w:szCs w:val="21"/>
        </w:rPr>
        <w:t>，以及双方约定的其他项目。具体保修的内容，双方约定如下：</w:t>
      </w:r>
      <w:r>
        <w:rPr>
          <w:rFonts w:ascii="宋体" w:hAnsi="宋体" w:cs="宋体" w:hint="eastAsia"/>
          <w:szCs w:val="21"/>
          <w:u w:val="single"/>
        </w:rPr>
        <w:t xml:space="preserve">  </w:t>
      </w:r>
      <w:r w:rsidR="00DD235C" w:rsidRPr="00DD235C">
        <w:rPr>
          <w:rFonts w:ascii="宋体" w:hAnsi="宋体" w:cs="宋体" w:hint="eastAsia"/>
          <w:szCs w:val="21"/>
          <w:u w:val="single"/>
        </w:rPr>
        <w:t>因承包人施工原因造成的方涵开裂渗漏、管道接口渗漏、检查井沉降、井体渗漏、顶管工作井结构开裂、渗漏水、沟槽回填塌陷、沥青路面沉陷、开裂、破损、人行道沉降破损、管道</w:t>
      </w:r>
      <w:r w:rsidR="00DD235C">
        <w:rPr>
          <w:rFonts w:ascii="宋体" w:hAnsi="宋体" w:cs="宋体" w:hint="eastAsia"/>
          <w:szCs w:val="21"/>
          <w:u w:val="single"/>
        </w:rPr>
        <w:t>接驳点渗漏、管线保护结构失效等质量缺陷，由承包人无偿维修、返工</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outlineLvl w:val="0"/>
        <w:rPr>
          <w:rFonts w:ascii="宋体" w:hAnsi="宋体" w:cs="宋体"/>
          <w:szCs w:val="21"/>
        </w:rPr>
      </w:pPr>
      <w:r>
        <w:rPr>
          <w:rFonts w:ascii="宋体" w:hAnsi="宋体" w:cs="宋体" w:hint="eastAsia"/>
          <w:b/>
          <w:szCs w:val="21"/>
        </w:rPr>
        <w:t xml:space="preserve">　　</w:t>
      </w:r>
      <w:bookmarkStart w:id="1896" w:name="_Toc5402"/>
      <w:bookmarkStart w:id="1897" w:name="_Toc24112"/>
      <w:r>
        <w:rPr>
          <w:rFonts w:ascii="宋体" w:hAnsi="宋体" w:cs="宋体" w:hint="eastAsia"/>
          <w:szCs w:val="21"/>
        </w:rPr>
        <w:t>二、质量保修期</w:t>
      </w:r>
      <w:bookmarkEnd w:id="1896"/>
      <w:bookmarkEnd w:id="1897"/>
    </w:p>
    <w:p w:rsidR="00DD235C" w:rsidRDefault="00BD22B7">
      <w:pPr>
        <w:spacing w:line="360" w:lineRule="auto"/>
        <w:ind w:firstLineChars="200" w:firstLine="420"/>
        <w:rPr>
          <w:rFonts w:ascii="宋体" w:hAnsi="宋体" w:cs="宋体"/>
          <w:szCs w:val="21"/>
        </w:rPr>
      </w:pPr>
      <w:r>
        <w:rPr>
          <w:rFonts w:ascii="宋体" w:hAnsi="宋体" w:cs="宋体" w:hint="eastAsia"/>
          <w:szCs w:val="21"/>
        </w:rPr>
        <w:t>根据《建设工程质量管理条例》及有关规定，工程的质量保修期如下：</w:t>
      </w:r>
    </w:p>
    <w:p w:rsidR="00DD235C" w:rsidRPr="000D6DE5" w:rsidRDefault="00DD235C" w:rsidP="00DD235C">
      <w:pPr>
        <w:spacing w:line="360" w:lineRule="auto"/>
        <w:ind w:firstLineChars="200" w:firstLine="420"/>
        <w:rPr>
          <w:rFonts w:ascii="宋体" w:hAnsi="宋体" w:cs="宋体"/>
          <w:szCs w:val="21"/>
          <w:u w:val="single"/>
        </w:rPr>
      </w:pPr>
      <w:r w:rsidRPr="000D6DE5">
        <w:rPr>
          <w:rFonts w:ascii="宋体" w:hAnsi="宋体" w:cs="宋体" w:hint="eastAsia"/>
          <w:szCs w:val="21"/>
          <w:u w:val="single"/>
        </w:rPr>
        <w:t>1. 地基基础、主体结构工程（</w:t>
      </w:r>
      <w:proofErr w:type="gramStart"/>
      <w:r w:rsidRPr="000D6DE5">
        <w:rPr>
          <w:rFonts w:ascii="宋体" w:hAnsi="宋体" w:cs="宋体" w:hint="eastAsia"/>
          <w:szCs w:val="21"/>
          <w:u w:val="single"/>
        </w:rPr>
        <w:t>方涵主体</w:t>
      </w:r>
      <w:proofErr w:type="gramEnd"/>
      <w:r w:rsidRPr="000D6DE5">
        <w:rPr>
          <w:rFonts w:ascii="宋体" w:hAnsi="宋体" w:cs="宋体" w:hint="eastAsia"/>
          <w:szCs w:val="21"/>
          <w:u w:val="single"/>
        </w:rPr>
        <w:t>、顶管工作</w:t>
      </w:r>
      <w:proofErr w:type="gramStart"/>
      <w:r w:rsidRPr="000D6DE5">
        <w:rPr>
          <w:rFonts w:ascii="宋体" w:hAnsi="宋体" w:cs="宋体" w:hint="eastAsia"/>
          <w:szCs w:val="21"/>
          <w:u w:val="single"/>
        </w:rPr>
        <w:t>井主体</w:t>
      </w:r>
      <w:proofErr w:type="gramEnd"/>
      <w:r w:rsidRPr="000D6DE5">
        <w:rPr>
          <w:rFonts w:ascii="宋体" w:hAnsi="宋体" w:cs="宋体" w:hint="eastAsia"/>
          <w:szCs w:val="21"/>
          <w:u w:val="single"/>
        </w:rPr>
        <w:t>结构）：设计文件规定的工程合理使用年限；</w:t>
      </w:r>
    </w:p>
    <w:p w:rsidR="00DD235C" w:rsidRPr="000D6DE5" w:rsidRDefault="00DD235C" w:rsidP="00DD235C">
      <w:pPr>
        <w:spacing w:line="360" w:lineRule="auto"/>
        <w:ind w:firstLineChars="200" w:firstLine="420"/>
        <w:rPr>
          <w:rFonts w:ascii="宋体" w:hAnsi="宋体" w:cs="宋体"/>
          <w:szCs w:val="21"/>
          <w:u w:val="single"/>
        </w:rPr>
      </w:pPr>
      <w:r w:rsidRPr="000D6DE5">
        <w:rPr>
          <w:rFonts w:ascii="宋体" w:hAnsi="宋体" w:cs="宋体" w:hint="eastAsia"/>
          <w:szCs w:val="21"/>
          <w:u w:val="single"/>
        </w:rPr>
        <w:t>2. 雨水给排水管道工程（钢筋混凝土方涵、承插雨水管、模块检查井、管道接驳节点）：2年（法定最低保修期限，双方可协商延长）；</w:t>
      </w:r>
    </w:p>
    <w:p w:rsidR="00DD235C" w:rsidRPr="000D6DE5" w:rsidRDefault="00DD235C" w:rsidP="00DD235C">
      <w:pPr>
        <w:spacing w:line="360" w:lineRule="auto"/>
        <w:ind w:firstLineChars="200" w:firstLine="420"/>
        <w:rPr>
          <w:rFonts w:ascii="宋体" w:hAnsi="宋体" w:cs="宋体"/>
          <w:szCs w:val="21"/>
          <w:u w:val="single"/>
        </w:rPr>
      </w:pPr>
      <w:r w:rsidRPr="000D6DE5">
        <w:rPr>
          <w:rFonts w:ascii="宋体" w:hAnsi="宋体" w:cs="宋体" w:hint="eastAsia"/>
          <w:szCs w:val="21"/>
          <w:u w:val="single"/>
        </w:rPr>
        <w:t>3. 沥青非机动车路面、人行道恢复工程：2年；</w:t>
      </w:r>
    </w:p>
    <w:p w:rsidR="007D65D3" w:rsidRDefault="00DD235C" w:rsidP="00DD235C">
      <w:pPr>
        <w:spacing w:line="360" w:lineRule="auto"/>
        <w:ind w:firstLineChars="200" w:firstLine="420"/>
        <w:rPr>
          <w:rFonts w:ascii="宋体" w:hAnsi="宋体" w:cs="宋体"/>
          <w:szCs w:val="21"/>
        </w:rPr>
      </w:pPr>
      <w:r w:rsidRPr="000D6DE5">
        <w:rPr>
          <w:rFonts w:ascii="宋体" w:hAnsi="宋体" w:cs="宋体" w:hint="eastAsia"/>
          <w:szCs w:val="21"/>
          <w:u w:val="single"/>
        </w:rPr>
        <w:t>4. 沟槽回填、管线交叉保护、井点降水配套土建、清淤施工工程：2年</w:t>
      </w:r>
      <w:r w:rsidR="00BD22B7" w:rsidRPr="000D6DE5">
        <w:rPr>
          <w:rFonts w:ascii="宋体" w:hAnsi="宋体" w:cs="宋体" w:hint="eastAsia"/>
          <w:szCs w:val="21"/>
        </w:rPr>
        <w:t>。</w:t>
      </w:r>
    </w:p>
    <w:p w:rsidR="007D65D3" w:rsidRDefault="00BD22B7">
      <w:pPr>
        <w:spacing w:line="360" w:lineRule="auto"/>
        <w:rPr>
          <w:rFonts w:ascii="宋体" w:hAnsi="宋体" w:cs="宋体"/>
          <w:szCs w:val="21"/>
        </w:rPr>
      </w:pPr>
      <w:r>
        <w:rPr>
          <w:rFonts w:ascii="宋体" w:hAnsi="宋体" w:cs="宋体" w:hint="eastAsia"/>
          <w:szCs w:val="21"/>
        </w:rPr>
        <w:t xml:space="preserve">　　质量保修期自工程竣工验收合格之日起计算。</w:t>
      </w:r>
    </w:p>
    <w:p w:rsidR="007D65D3" w:rsidRDefault="00BD22B7">
      <w:pPr>
        <w:spacing w:line="360" w:lineRule="auto"/>
        <w:ind w:firstLineChars="200" w:firstLine="420"/>
        <w:outlineLvl w:val="0"/>
        <w:rPr>
          <w:rFonts w:ascii="宋体" w:hAnsi="宋体" w:cs="宋体"/>
          <w:szCs w:val="21"/>
        </w:rPr>
      </w:pPr>
      <w:bookmarkStart w:id="1898" w:name="_Toc29289"/>
      <w:bookmarkStart w:id="1899" w:name="_Toc24308"/>
      <w:r>
        <w:rPr>
          <w:rFonts w:ascii="宋体" w:hAnsi="宋体" w:cs="宋体" w:hint="eastAsia"/>
          <w:szCs w:val="21"/>
        </w:rPr>
        <w:t>三、缺陷责任期</w:t>
      </w:r>
      <w:bookmarkEnd w:id="1898"/>
      <w:bookmarkEnd w:id="1899"/>
    </w:p>
    <w:p w:rsidR="007D65D3" w:rsidRDefault="00BD22B7">
      <w:pPr>
        <w:spacing w:line="360" w:lineRule="auto"/>
        <w:ind w:firstLineChars="200" w:firstLine="420"/>
        <w:rPr>
          <w:rFonts w:ascii="宋体" w:hAnsi="宋体" w:cs="宋体"/>
          <w:szCs w:val="21"/>
        </w:rPr>
      </w:pPr>
      <w:r>
        <w:rPr>
          <w:rFonts w:ascii="宋体" w:hAnsi="宋体" w:cs="宋体" w:hint="eastAsia"/>
          <w:szCs w:val="21"/>
        </w:rPr>
        <w:t>工程缺陷责任期为</w:t>
      </w:r>
      <w:r>
        <w:rPr>
          <w:rFonts w:ascii="宋体" w:hAnsi="宋体" w:cs="宋体" w:hint="eastAsia"/>
          <w:szCs w:val="21"/>
          <w:u w:val="single"/>
        </w:rPr>
        <w:t xml:space="preserve">     </w:t>
      </w:r>
      <w:proofErr w:type="gramStart"/>
      <w:r>
        <w:rPr>
          <w:rFonts w:ascii="宋体" w:hAnsi="宋体" w:cs="宋体" w:hint="eastAsia"/>
          <w:szCs w:val="21"/>
        </w:rPr>
        <w:t>个</w:t>
      </w:r>
      <w:proofErr w:type="gramEnd"/>
      <w:r>
        <w:rPr>
          <w:rFonts w:ascii="宋体" w:hAnsi="宋体" w:cs="宋体" w:hint="eastAsia"/>
          <w:szCs w:val="21"/>
        </w:rPr>
        <w:t>月，缺陷责任期自工程通过竣工验收之日起计算。单位工程先于全部工程进行验收，单位工程缺陷责任期自单位工程验收合格之日起算。</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缺陷责任期终止后，发包人应退还剩余的质量保证金。</w:t>
      </w:r>
    </w:p>
    <w:p w:rsidR="007D65D3" w:rsidRDefault="00BD22B7">
      <w:pPr>
        <w:spacing w:line="360" w:lineRule="auto"/>
        <w:outlineLvl w:val="0"/>
        <w:rPr>
          <w:rFonts w:ascii="宋体" w:hAnsi="宋体" w:cs="宋体"/>
          <w:szCs w:val="21"/>
        </w:rPr>
      </w:pPr>
      <w:r>
        <w:rPr>
          <w:rFonts w:ascii="宋体" w:hAnsi="宋体" w:cs="宋体" w:hint="eastAsia"/>
          <w:szCs w:val="21"/>
        </w:rPr>
        <w:t xml:space="preserve">    </w:t>
      </w:r>
      <w:bookmarkStart w:id="1900" w:name="_Toc16669"/>
      <w:r>
        <w:rPr>
          <w:rFonts w:ascii="宋体" w:hAnsi="宋体" w:cs="宋体" w:hint="eastAsia"/>
          <w:szCs w:val="21"/>
        </w:rPr>
        <w:t>四、质量保修责任</w:t>
      </w:r>
      <w:bookmarkEnd w:id="1900"/>
    </w:p>
    <w:p w:rsidR="007D65D3" w:rsidRDefault="00BD22B7">
      <w:pPr>
        <w:spacing w:line="360" w:lineRule="auto"/>
        <w:ind w:leftChars="50" w:left="105" w:firstLineChars="205" w:firstLine="430"/>
        <w:rPr>
          <w:rFonts w:ascii="宋体" w:hAnsi="宋体" w:cs="宋体"/>
          <w:szCs w:val="21"/>
        </w:rPr>
      </w:pPr>
      <w:r>
        <w:rPr>
          <w:rFonts w:ascii="宋体" w:hAnsi="宋体" w:cs="宋体" w:hint="eastAsia"/>
          <w:szCs w:val="21"/>
        </w:rPr>
        <w:t>1．属于保修范围、内容的项目，承包人应当在接到保修通知之日起7天内派人保修。承包人不在约定期限内派人保修的，发包人可以委托他人修理。</w:t>
      </w:r>
    </w:p>
    <w:p w:rsidR="007D65D3" w:rsidRDefault="00BD22B7">
      <w:pPr>
        <w:spacing w:line="360" w:lineRule="auto"/>
        <w:ind w:leftChars="50" w:left="105" w:firstLineChars="205" w:firstLine="430"/>
        <w:rPr>
          <w:rFonts w:ascii="宋体" w:hAnsi="宋体" w:cs="宋体"/>
          <w:szCs w:val="21"/>
        </w:rPr>
      </w:pPr>
      <w:r>
        <w:rPr>
          <w:rFonts w:ascii="宋体" w:hAnsi="宋体" w:cs="宋体" w:hint="eastAsia"/>
          <w:szCs w:val="21"/>
        </w:rPr>
        <w:t>2．发生紧急事故需抢修的，承包人在接到事故通知后，应当立即到达事故现场抢修。</w:t>
      </w:r>
    </w:p>
    <w:p w:rsidR="007D65D3" w:rsidRDefault="00BD22B7">
      <w:pPr>
        <w:spacing w:line="360" w:lineRule="auto"/>
        <w:ind w:leftChars="50" w:left="105" w:firstLineChars="205" w:firstLine="430"/>
        <w:rPr>
          <w:rFonts w:ascii="宋体" w:hAnsi="宋体" w:cs="宋体"/>
          <w:szCs w:val="21"/>
        </w:rPr>
      </w:pPr>
      <w:r>
        <w:rPr>
          <w:rFonts w:ascii="宋体" w:hAnsi="宋体" w:cs="宋体" w:hint="eastAsia"/>
          <w:szCs w:val="21"/>
        </w:rPr>
        <w:t>3．对于涉及结构安全的质量问题，应当按照《建设工程质量管理条例》的规定，立即向当地</w:t>
      </w:r>
      <w:r>
        <w:rPr>
          <w:rFonts w:ascii="宋体" w:hAnsi="宋体" w:cs="宋体" w:hint="eastAsia"/>
          <w:szCs w:val="21"/>
        </w:rPr>
        <w:lastRenderedPageBreak/>
        <w:t>建设行政主管部门和有关部门报告，采取安全防范措施，并由原设计人或者具有相应资质等级的设计人提出保修方案，承包人实施保修。</w:t>
      </w:r>
    </w:p>
    <w:p w:rsidR="007D65D3" w:rsidRDefault="00BD22B7">
      <w:pPr>
        <w:spacing w:line="360" w:lineRule="auto"/>
        <w:ind w:leftChars="200" w:left="420" w:firstLineChars="50" w:firstLine="105"/>
        <w:rPr>
          <w:rFonts w:ascii="宋体" w:hAnsi="宋体" w:cs="宋体"/>
          <w:szCs w:val="21"/>
        </w:rPr>
      </w:pPr>
      <w:r>
        <w:rPr>
          <w:rFonts w:ascii="宋体" w:hAnsi="宋体" w:cs="宋体" w:hint="eastAsia"/>
          <w:szCs w:val="21"/>
        </w:rPr>
        <w:t>4．质量保修完成后，由发包人组织验收。</w:t>
      </w:r>
    </w:p>
    <w:p w:rsidR="007D65D3" w:rsidRDefault="00BD22B7">
      <w:pPr>
        <w:spacing w:line="360" w:lineRule="auto"/>
        <w:outlineLvl w:val="0"/>
        <w:rPr>
          <w:rFonts w:ascii="宋体" w:hAnsi="宋体" w:cs="宋体"/>
          <w:szCs w:val="21"/>
        </w:rPr>
      </w:pPr>
      <w:r>
        <w:rPr>
          <w:rFonts w:ascii="宋体" w:hAnsi="宋体" w:cs="宋体" w:hint="eastAsia"/>
          <w:szCs w:val="21"/>
        </w:rPr>
        <w:t xml:space="preserve">　　</w:t>
      </w:r>
      <w:bookmarkStart w:id="1901" w:name="_Toc4493"/>
      <w:bookmarkStart w:id="1902" w:name="_Toc8108"/>
      <w:r>
        <w:rPr>
          <w:rFonts w:ascii="宋体" w:hAnsi="宋体" w:cs="宋体" w:hint="eastAsia"/>
          <w:szCs w:val="21"/>
        </w:rPr>
        <w:t>五、保修费用</w:t>
      </w:r>
      <w:bookmarkEnd w:id="1901"/>
      <w:bookmarkEnd w:id="1902"/>
    </w:p>
    <w:p w:rsidR="007D65D3" w:rsidRDefault="00BD22B7">
      <w:pPr>
        <w:spacing w:line="360" w:lineRule="auto"/>
        <w:rPr>
          <w:rFonts w:ascii="宋体" w:hAnsi="宋体" w:cs="宋体"/>
          <w:szCs w:val="21"/>
        </w:rPr>
      </w:pPr>
      <w:r>
        <w:rPr>
          <w:rFonts w:ascii="宋体" w:hAnsi="宋体" w:cs="宋体" w:hint="eastAsia"/>
          <w:szCs w:val="21"/>
        </w:rPr>
        <w:t xml:space="preserve">　　保修费用由造成质量缺陷的责任方承担。</w:t>
      </w:r>
    </w:p>
    <w:p w:rsidR="007D65D3" w:rsidRDefault="00BD22B7">
      <w:pPr>
        <w:spacing w:line="360" w:lineRule="auto"/>
        <w:ind w:firstLineChars="200" w:firstLine="420"/>
        <w:jc w:val="left"/>
        <w:rPr>
          <w:rFonts w:ascii="宋体" w:hAnsi="宋体" w:cs="宋体"/>
          <w:bCs/>
          <w:szCs w:val="21"/>
        </w:rPr>
      </w:pPr>
      <w:bookmarkStart w:id="1903" w:name="_Toc22857"/>
      <w:bookmarkStart w:id="1904" w:name="_Toc2599"/>
      <w:r>
        <w:rPr>
          <w:rFonts w:ascii="宋体" w:hAnsi="宋体" w:cs="宋体" w:hint="eastAsia"/>
          <w:bCs/>
          <w:szCs w:val="21"/>
        </w:rPr>
        <w:t>六、双方约定的其他工程质量保修事项：</w:t>
      </w:r>
      <w:bookmarkEnd w:id="1903"/>
      <w:bookmarkEnd w:id="1904"/>
      <w:r>
        <w:rPr>
          <w:rFonts w:ascii="宋体" w:hAnsi="宋体" w:cs="宋体" w:hint="eastAsia"/>
          <w:bCs/>
          <w:szCs w:val="21"/>
          <w:u w:val="single"/>
        </w:rPr>
        <w:t xml:space="preserve">     双方协商约定      </w:t>
      </w:r>
      <w:r>
        <w:rPr>
          <w:rFonts w:ascii="宋体" w:hAnsi="宋体" w:cs="宋体" w:hint="eastAsia"/>
          <w:bCs/>
          <w:szCs w:val="21"/>
        </w:rPr>
        <w:t>。</w:t>
      </w:r>
    </w:p>
    <w:p w:rsidR="007D65D3" w:rsidRDefault="00BD22B7">
      <w:pPr>
        <w:spacing w:line="360" w:lineRule="auto"/>
        <w:ind w:firstLineChars="190" w:firstLine="399"/>
        <w:rPr>
          <w:rFonts w:ascii="宋体" w:hAnsi="宋体" w:cs="宋体"/>
          <w:szCs w:val="21"/>
        </w:rPr>
      </w:pPr>
      <w:r>
        <w:rPr>
          <w:rFonts w:ascii="宋体" w:hAnsi="宋体" w:cs="宋体" w:hint="eastAsia"/>
          <w:szCs w:val="21"/>
        </w:rPr>
        <w:t>工程质量保修书由发包人、承包人在工程竣工验收</w:t>
      </w:r>
      <w:proofErr w:type="gramStart"/>
      <w:r>
        <w:rPr>
          <w:rFonts w:ascii="宋体" w:hAnsi="宋体" w:cs="宋体" w:hint="eastAsia"/>
          <w:szCs w:val="21"/>
        </w:rPr>
        <w:t>前共同</w:t>
      </w:r>
      <w:proofErr w:type="gramEnd"/>
      <w:r>
        <w:rPr>
          <w:rFonts w:ascii="宋体" w:hAnsi="宋体" w:cs="宋体" w:hint="eastAsia"/>
          <w:szCs w:val="21"/>
        </w:rPr>
        <w:t>签署，作为施工合同附件，其有效期限至保修期满。</w:t>
      </w:r>
    </w:p>
    <w:p w:rsidR="007D65D3" w:rsidRDefault="007D65D3">
      <w:pPr>
        <w:spacing w:line="360" w:lineRule="auto"/>
        <w:ind w:firstLine="420"/>
        <w:rPr>
          <w:rFonts w:ascii="宋体" w:hAnsi="宋体" w:cs="宋体"/>
          <w:szCs w:val="21"/>
        </w:rPr>
      </w:pPr>
    </w:p>
    <w:p w:rsidR="007D65D3" w:rsidRDefault="00BD22B7">
      <w:pPr>
        <w:spacing w:line="360" w:lineRule="auto"/>
        <w:rPr>
          <w:rFonts w:ascii="宋体" w:hAnsi="宋体" w:cs="宋体"/>
          <w:szCs w:val="21"/>
        </w:rPr>
      </w:pPr>
      <w:r>
        <w:rPr>
          <w:rFonts w:ascii="宋体" w:hAnsi="宋体" w:cs="宋体" w:hint="eastAsia"/>
          <w:szCs w:val="21"/>
        </w:rPr>
        <w:t>发包人(公章)：</w:t>
      </w:r>
      <w:r>
        <w:rPr>
          <w:rFonts w:ascii="宋体" w:hAnsi="宋体" w:cs="宋体" w:hint="eastAsia"/>
          <w:szCs w:val="21"/>
          <w:u w:val="single"/>
        </w:rPr>
        <w:t xml:space="preserve">        </w:t>
      </w:r>
      <w:r>
        <w:rPr>
          <w:rFonts w:ascii="宋体" w:hAnsi="宋体" w:cs="宋体" w:hint="eastAsia"/>
          <w:szCs w:val="21"/>
        </w:rPr>
        <w:t xml:space="preserve"> 承包人(公章)：</w:t>
      </w:r>
      <w:r>
        <w:rPr>
          <w:rFonts w:ascii="宋体" w:hAnsi="宋体" w:cs="宋体" w:hint="eastAsia"/>
          <w:szCs w:val="21"/>
          <w:u w:val="single"/>
        </w:rPr>
        <w:t xml:space="preserve">           </w:t>
      </w:r>
    </w:p>
    <w:p w:rsidR="007D65D3" w:rsidRDefault="00BD22B7">
      <w:pPr>
        <w:spacing w:line="360" w:lineRule="auto"/>
        <w:rPr>
          <w:rFonts w:ascii="宋体" w:hAnsi="宋体" w:cs="宋体"/>
          <w:szCs w:val="21"/>
        </w:rPr>
      </w:pPr>
      <w:r>
        <w:rPr>
          <w:rFonts w:ascii="宋体" w:hAnsi="宋体" w:cs="宋体" w:hint="eastAsia"/>
          <w:szCs w:val="21"/>
        </w:rPr>
        <w:t>地  址：</w:t>
      </w:r>
      <w:r>
        <w:rPr>
          <w:rFonts w:ascii="宋体" w:hAnsi="宋体" w:cs="宋体" w:hint="eastAsia"/>
          <w:szCs w:val="21"/>
          <w:u w:val="single"/>
        </w:rPr>
        <w:t xml:space="preserve">     </w:t>
      </w:r>
      <w:r>
        <w:rPr>
          <w:rFonts w:ascii="宋体" w:hAnsi="宋体" w:cs="宋体" w:hint="eastAsia"/>
          <w:szCs w:val="21"/>
        </w:rPr>
        <w:t xml:space="preserve"> 地  址：</w:t>
      </w:r>
      <w:r>
        <w:rPr>
          <w:rFonts w:ascii="宋体" w:hAnsi="宋体" w:cs="宋体" w:hint="eastAsia"/>
          <w:szCs w:val="21"/>
          <w:u w:val="single"/>
        </w:rPr>
        <w:t xml:space="preserve">       </w:t>
      </w:r>
    </w:p>
    <w:p w:rsidR="007D65D3" w:rsidRDefault="00BD22B7">
      <w:pPr>
        <w:spacing w:line="360" w:lineRule="auto"/>
        <w:rPr>
          <w:rFonts w:ascii="宋体" w:hAnsi="宋体" w:cs="宋体"/>
          <w:szCs w:val="21"/>
        </w:rPr>
      </w:pPr>
      <w:r>
        <w:rPr>
          <w:rFonts w:ascii="宋体" w:hAnsi="宋体" w:cs="宋体" w:hint="eastAsia"/>
          <w:szCs w:val="21"/>
        </w:rPr>
        <w:t>法定代表人(签字)：</w:t>
      </w:r>
      <w:r>
        <w:rPr>
          <w:rFonts w:ascii="宋体" w:hAnsi="宋体" w:cs="宋体" w:hint="eastAsia"/>
          <w:szCs w:val="21"/>
          <w:u w:val="single"/>
        </w:rPr>
        <w:t xml:space="preserve">      </w:t>
      </w:r>
      <w:r>
        <w:rPr>
          <w:rFonts w:ascii="宋体" w:hAnsi="宋体" w:cs="宋体" w:hint="eastAsia"/>
          <w:szCs w:val="21"/>
        </w:rPr>
        <w:t xml:space="preserve"> 法定代表人(签字)：</w:t>
      </w:r>
      <w:r>
        <w:rPr>
          <w:rFonts w:ascii="宋体" w:hAnsi="宋体" w:cs="宋体" w:hint="eastAsia"/>
          <w:szCs w:val="21"/>
          <w:u w:val="single"/>
        </w:rPr>
        <w:t xml:space="preserve">       </w:t>
      </w:r>
    </w:p>
    <w:p w:rsidR="007D65D3" w:rsidRDefault="00BD22B7">
      <w:pPr>
        <w:spacing w:line="360" w:lineRule="auto"/>
        <w:rPr>
          <w:rFonts w:ascii="宋体" w:hAnsi="宋体" w:cs="宋体"/>
          <w:szCs w:val="21"/>
        </w:rPr>
      </w:pPr>
      <w:r>
        <w:rPr>
          <w:rFonts w:ascii="宋体" w:hAnsi="宋体" w:cs="宋体" w:hint="eastAsia"/>
          <w:szCs w:val="21"/>
        </w:rPr>
        <w:t>委托代理人(签字)：</w:t>
      </w:r>
      <w:r>
        <w:rPr>
          <w:rFonts w:ascii="宋体" w:hAnsi="宋体" w:cs="宋体" w:hint="eastAsia"/>
          <w:szCs w:val="21"/>
          <w:u w:val="single"/>
        </w:rPr>
        <w:t xml:space="preserve">      </w:t>
      </w:r>
      <w:r>
        <w:rPr>
          <w:rFonts w:ascii="宋体" w:hAnsi="宋体" w:cs="宋体" w:hint="eastAsia"/>
          <w:szCs w:val="21"/>
        </w:rPr>
        <w:t xml:space="preserve"> 委托代理人(签字)：</w:t>
      </w:r>
      <w:r>
        <w:rPr>
          <w:rFonts w:ascii="宋体" w:hAnsi="宋体" w:cs="宋体" w:hint="eastAsia"/>
          <w:szCs w:val="21"/>
          <w:u w:val="single"/>
        </w:rPr>
        <w:t xml:space="preserve">       </w:t>
      </w:r>
    </w:p>
    <w:p w:rsidR="007D65D3" w:rsidRDefault="00BD22B7">
      <w:pPr>
        <w:spacing w:line="360" w:lineRule="auto"/>
        <w:rPr>
          <w:rFonts w:ascii="宋体" w:hAnsi="宋体" w:cs="宋体"/>
          <w:szCs w:val="21"/>
        </w:rPr>
      </w:pPr>
      <w:r>
        <w:rPr>
          <w:rFonts w:ascii="宋体" w:hAnsi="宋体" w:cs="宋体" w:hint="eastAsia"/>
          <w:szCs w:val="21"/>
        </w:rPr>
        <w:t>电  话：</w:t>
      </w:r>
      <w:r>
        <w:rPr>
          <w:rFonts w:ascii="宋体" w:hAnsi="宋体" w:cs="宋体" w:hint="eastAsia"/>
          <w:szCs w:val="21"/>
          <w:u w:val="single"/>
        </w:rPr>
        <w:t xml:space="preserve">   </w:t>
      </w:r>
      <w:r>
        <w:rPr>
          <w:rFonts w:ascii="宋体" w:hAnsi="宋体" w:cs="宋体" w:hint="eastAsia"/>
          <w:szCs w:val="21"/>
        </w:rPr>
        <w:t xml:space="preserve"> 电  话：</w:t>
      </w:r>
      <w:r>
        <w:rPr>
          <w:rFonts w:ascii="宋体" w:hAnsi="宋体" w:cs="宋体" w:hint="eastAsia"/>
          <w:szCs w:val="21"/>
          <w:u w:val="single"/>
        </w:rPr>
        <w:t xml:space="preserve">     </w:t>
      </w:r>
    </w:p>
    <w:p w:rsidR="007D65D3" w:rsidRDefault="00BD22B7">
      <w:pPr>
        <w:spacing w:line="360" w:lineRule="auto"/>
        <w:rPr>
          <w:rFonts w:ascii="宋体" w:hAnsi="宋体" w:cs="宋体"/>
          <w:szCs w:val="21"/>
        </w:rPr>
      </w:pPr>
      <w:r>
        <w:rPr>
          <w:rFonts w:ascii="宋体" w:hAnsi="宋体" w:cs="宋体" w:hint="eastAsia"/>
          <w:szCs w:val="21"/>
        </w:rPr>
        <w:t>传  真：</w:t>
      </w:r>
      <w:r>
        <w:rPr>
          <w:rFonts w:ascii="宋体" w:hAnsi="宋体" w:cs="宋体" w:hint="eastAsia"/>
          <w:szCs w:val="21"/>
          <w:u w:val="single"/>
        </w:rPr>
        <w:t xml:space="preserve">   </w:t>
      </w:r>
      <w:r>
        <w:rPr>
          <w:rFonts w:ascii="宋体" w:hAnsi="宋体" w:cs="宋体" w:hint="eastAsia"/>
          <w:szCs w:val="21"/>
        </w:rPr>
        <w:t xml:space="preserve"> 传  真：</w:t>
      </w:r>
      <w:r>
        <w:rPr>
          <w:rFonts w:ascii="宋体" w:hAnsi="宋体" w:cs="宋体" w:hint="eastAsia"/>
          <w:szCs w:val="21"/>
          <w:u w:val="single"/>
        </w:rPr>
        <w:t xml:space="preserve">     </w:t>
      </w:r>
    </w:p>
    <w:p w:rsidR="007D65D3" w:rsidRDefault="00BD22B7">
      <w:pPr>
        <w:spacing w:line="360" w:lineRule="auto"/>
        <w:rPr>
          <w:rFonts w:ascii="宋体" w:hAnsi="宋体" w:cs="宋体"/>
          <w:szCs w:val="21"/>
        </w:rPr>
      </w:pPr>
      <w:r>
        <w:rPr>
          <w:rFonts w:ascii="宋体" w:hAnsi="宋体" w:cs="宋体" w:hint="eastAsia"/>
          <w:szCs w:val="21"/>
        </w:rPr>
        <w:t>开户银行：</w:t>
      </w:r>
      <w:r>
        <w:rPr>
          <w:rFonts w:ascii="宋体" w:hAnsi="宋体" w:cs="宋体" w:hint="eastAsia"/>
          <w:szCs w:val="21"/>
          <w:u w:val="single"/>
        </w:rPr>
        <w:t xml:space="preserve">   </w:t>
      </w:r>
      <w:r>
        <w:rPr>
          <w:rFonts w:ascii="宋体" w:hAnsi="宋体" w:cs="宋体" w:hint="eastAsia"/>
          <w:szCs w:val="21"/>
        </w:rPr>
        <w:t xml:space="preserve"> 开户银行：</w:t>
      </w:r>
      <w:r>
        <w:rPr>
          <w:rFonts w:ascii="宋体" w:hAnsi="宋体" w:cs="宋体" w:hint="eastAsia"/>
          <w:szCs w:val="21"/>
          <w:u w:val="single"/>
        </w:rPr>
        <w:t xml:space="preserve">   </w:t>
      </w:r>
    </w:p>
    <w:p w:rsidR="007D65D3" w:rsidRDefault="00BD22B7">
      <w:pPr>
        <w:spacing w:line="360" w:lineRule="auto"/>
        <w:rPr>
          <w:rFonts w:ascii="宋体" w:hAnsi="宋体" w:cs="宋体"/>
          <w:szCs w:val="21"/>
        </w:rPr>
      </w:pPr>
      <w:proofErr w:type="gramStart"/>
      <w:r>
        <w:rPr>
          <w:rFonts w:ascii="宋体" w:hAnsi="宋体" w:cs="宋体" w:hint="eastAsia"/>
          <w:szCs w:val="21"/>
        </w:rPr>
        <w:t>账</w:t>
      </w:r>
      <w:proofErr w:type="gramEnd"/>
      <w:r>
        <w:rPr>
          <w:rFonts w:ascii="宋体" w:hAnsi="宋体" w:cs="宋体" w:hint="eastAsia"/>
          <w:szCs w:val="21"/>
        </w:rPr>
        <w:t xml:space="preserve">  号：</w:t>
      </w:r>
      <w:r>
        <w:rPr>
          <w:rFonts w:ascii="宋体" w:hAnsi="宋体" w:cs="宋体" w:hint="eastAsia"/>
          <w:szCs w:val="21"/>
          <w:u w:val="single"/>
        </w:rPr>
        <w:t xml:space="preserve">       </w:t>
      </w:r>
      <w:r>
        <w:rPr>
          <w:rFonts w:ascii="宋体" w:hAnsi="宋体" w:cs="宋体" w:hint="eastAsia"/>
          <w:szCs w:val="21"/>
        </w:rPr>
        <w:t xml:space="preserve">  </w:t>
      </w:r>
      <w:proofErr w:type="gramStart"/>
      <w:r>
        <w:rPr>
          <w:rFonts w:ascii="宋体" w:hAnsi="宋体" w:cs="宋体" w:hint="eastAsia"/>
          <w:szCs w:val="21"/>
        </w:rPr>
        <w:t>账</w:t>
      </w:r>
      <w:proofErr w:type="gramEnd"/>
      <w:r>
        <w:rPr>
          <w:rFonts w:ascii="宋体" w:hAnsi="宋体" w:cs="宋体" w:hint="eastAsia"/>
          <w:szCs w:val="21"/>
        </w:rPr>
        <w:t xml:space="preserve">  号：</w:t>
      </w:r>
      <w:r>
        <w:rPr>
          <w:rFonts w:ascii="宋体" w:hAnsi="宋体" w:cs="宋体" w:hint="eastAsia"/>
          <w:szCs w:val="21"/>
          <w:u w:val="single"/>
        </w:rPr>
        <w:t xml:space="preserve">     </w:t>
      </w:r>
    </w:p>
    <w:p w:rsidR="007D65D3" w:rsidRDefault="00BD22B7">
      <w:pPr>
        <w:spacing w:line="360" w:lineRule="auto"/>
        <w:rPr>
          <w:rFonts w:ascii="宋体" w:hAnsi="宋体" w:cs="宋体"/>
          <w:szCs w:val="21"/>
        </w:rPr>
      </w:pPr>
      <w:r>
        <w:rPr>
          <w:rFonts w:ascii="宋体" w:hAnsi="宋体" w:cs="宋体" w:hint="eastAsia"/>
          <w:szCs w:val="21"/>
        </w:rPr>
        <w:t>邮政编码：</w:t>
      </w:r>
      <w:r>
        <w:rPr>
          <w:rFonts w:ascii="宋体" w:hAnsi="宋体" w:cs="宋体" w:hint="eastAsia"/>
          <w:szCs w:val="21"/>
          <w:u w:val="single"/>
        </w:rPr>
        <w:t xml:space="preserve">     </w:t>
      </w:r>
      <w:r>
        <w:rPr>
          <w:rFonts w:ascii="宋体" w:hAnsi="宋体" w:cs="宋体" w:hint="eastAsia"/>
          <w:szCs w:val="21"/>
        </w:rPr>
        <w:t xml:space="preserve"> 邮政编码：</w:t>
      </w:r>
      <w:r>
        <w:rPr>
          <w:rFonts w:ascii="宋体" w:hAnsi="宋体" w:cs="宋体" w:hint="eastAsia"/>
          <w:szCs w:val="21"/>
          <w:u w:val="single"/>
        </w:rPr>
        <w:t xml:space="preserve">   </w:t>
      </w:r>
      <w:r>
        <w:rPr>
          <w:rFonts w:ascii="宋体" w:hAnsi="宋体" w:cs="宋体" w:hint="eastAsia"/>
          <w:b/>
          <w:szCs w:val="21"/>
        </w:rPr>
        <w:br w:type="page"/>
      </w:r>
      <w:r>
        <w:rPr>
          <w:rFonts w:ascii="宋体" w:hAnsi="宋体" w:cs="宋体" w:hint="eastAsia"/>
          <w:szCs w:val="21"/>
        </w:rPr>
        <w:lastRenderedPageBreak/>
        <w:t>附件4：</w:t>
      </w:r>
    </w:p>
    <w:p w:rsidR="007D65D3" w:rsidRDefault="00BD22B7">
      <w:pPr>
        <w:spacing w:line="360" w:lineRule="auto"/>
        <w:jc w:val="center"/>
        <w:rPr>
          <w:rFonts w:ascii="宋体" w:hAnsi="宋体" w:cs="宋体"/>
          <w:szCs w:val="21"/>
        </w:rPr>
      </w:pPr>
      <w:r>
        <w:rPr>
          <w:rFonts w:ascii="宋体" w:hAnsi="宋体" w:cs="宋体" w:hint="eastAsia"/>
          <w:szCs w:val="21"/>
        </w:rPr>
        <w:t>主要建设工程文件目录</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953"/>
        <w:gridCol w:w="1276"/>
        <w:gridCol w:w="1450"/>
        <w:gridCol w:w="1243"/>
        <w:gridCol w:w="1450"/>
        <w:gridCol w:w="1667"/>
      </w:tblGrid>
      <w:tr w:rsidR="007D65D3">
        <w:trPr>
          <w:jc w:val="center"/>
        </w:trPr>
        <w:tc>
          <w:tcPr>
            <w:tcW w:w="1953"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文件名称</w:t>
            </w:r>
          </w:p>
        </w:tc>
        <w:tc>
          <w:tcPr>
            <w:tcW w:w="1276"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套数</w:t>
            </w:r>
          </w:p>
        </w:tc>
        <w:tc>
          <w:tcPr>
            <w:tcW w:w="1450"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费用（元）</w:t>
            </w:r>
          </w:p>
        </w:tc>
        <w:tc>
          <w:tcPr>
            <w:tcW w:w="1243"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质量</w:t>
            </w:r>
          </w:p>
        </w:tc>
        <w:tc>
          <w:tcPr>
            <w:tcW w:w="1450" w:type="dxa"/>
            <w:tcBorders>
              <w:top w:val="single" w:sz="12" w:space="0" w:color="auto"/>
              <w:bottom w:val="double" w:sz="6" w:space="0" w:color="auto"/>
            </w:tcBorders>
          </w:tcPr>
          <w:p w:rsidR="007D65D3" w:rsidRDefault="00BD22B7">
            <w:pPr>
              <w:spacing w:line="360" w:lineRule="auto"/>
              <w:jc w:val="center"/>
              <w:rPr>
                <w:rFonts w:ascii="宋体" w:hAnsi="宋体" w:cs="宋体"/>
                <w:szCs w:val="21"/>
              </w:rPr>
            </w:pPr>
            <w:r>
              <w:rPr>
                <w:rFonts w:ascii="宋体" w:hAnsi="宋体" w:cs="宋体" w:hint="eastAsia"/>
                <w:szCs w:val="21"/>
              </w:rPr>
              <w:t>移交时间</w:t>
            </w:r>
          </w:p>
        </w:tc>
        <w:tc>
          <w:tcPr>
            <w:tcW w:w="1667" w:type="dxa"/>
            <w:tcBorders>
              <w:top w:val="single" w:sz="12" w:space="0" w:color="auto"/>
              <w:bottom w:val="double" w:sz="6" w:space="0" w:color="auto"/>
            </w:tcBorders>
          </w:tcPr>
          <w:p w:rsidR="007D65D3" w:rsidRDefault="00BD22B7">
            <w:pPr>
              <w:spacing w:line="360" w:lineRule="auto"/>
              <w:jc w:val="center"/>
              <w:rPr>
                <w:rFonts w:ascii="宋体" w:hAnsi="宋体" w:cs="宋体"/>
                <w:szCs w:val="21"/>
              </w:rPr>
            </w:pPr>
            <w:r>
              <w:rPr>
                <w:rFonts w:ascii="宋体" w:hAnsi="宋体" w:cs="宋体" w:hint="eastAsia"/>
                <w:szCs w:val="21"/>
              </w:rPr>
              <w:t>责任人</w:t>
            </w:r>
          </w:p>
        </w:tc>
      </w:tr>
      <w:tr w:rsidR="007D65D3">
        <w:trPr>
          <w:trHeight w:val="567"/>
          <w:jc w:val="center"/>
        </w:trPr>
        <w:tc>
          <w:tcPr>
            <w:tcW w:w="1953"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276"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50"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243"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50"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667"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1953"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276"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5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243"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5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667"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1953"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276"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5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243"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5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667"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1953"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276"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5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243"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5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667"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1953"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276"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5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243"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5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667"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1953"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276"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5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243"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5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667"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1953"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276"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5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243"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5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667"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1953" w:type="dxa"/>
          </w:tcPr>
          <w:p w:rsidR="007D65D3" w:rsidRDefault="007D65D3">
            <w:pPr>
              <w:spacing w:line="360" w:lineRule="auto"/>
              <w:rPr>
                <w:rFonts w:ascii="宋体" w:hAnsi="宋体" w:cs="宋体"/>
                <w:szCs w:val="21"/>
              </w:rPr>
            </w:pPr>
          </w:p>
        </w:tc>
        <w:tc>
          <w:tcPr>
            <w:tcW w:w="1276" w:type="dxa"/>
          </w:tcPr>
          <w:p w:rsidR="007D65D3" w:rsidRDefault="007D65D3">
            <w:pPr>
              <w:spacing w:line="360" w:lineRule="auto"/>
              <w:rPr>
                <w:rFonts w:ascii="宋体" w:hAnsi="宋体" w:cs="宋体"/>
                <w:szCs w:val="21"/>
              </w:rPr>
            </w:pPr>
          </w:p>
        </w:tc>
        <w:tc>
          <w:tcPr>
            <w:tcW w:w="1450" w:type="dxa"/>
          </w:tcPr>
          <w:p w:rsidR="007D65D3" w:rsidRDefault="007D65D3">
            <w:pPr>
              <w:spacing w:line="360" w:lineRule="auto"/>
              <w:rPr>
                <w:rFonts w:ascii="宋体" w:hAnsi="宋体" w:cs="宋体"/>
                <w:szCs w:val="21"/>
              </w:rPr>
            </w:pPr>
          </w:p>
        </w:tc>
        <w:tc>
          <w:tcPr>
            <w:tcW w:w="1243" w:type="dxa"/>
          </w:tcPr>
          <w:p w:rsidR="007D65D3" w:rsidRDefault="007D65D3">
            <w:pPr>
              <w:spacing w:line="360" w:lineRule="auto"/>
              <w:rPr>
                <w:rFonts w:ascii="宋体" w:hAnsi="宋体" w:cs="宋体"/>
                <w:szCs w:val="21"/>
              </w:rPr>
            </w:pPr>
          </w:p>
        </w:tc>
        <w:tc>
          <w:tcPr>
            <w:tcW w:w="1450" w:type="dxa"/>
          </w:tcPr>
          <w:p w:rsidR="007D65D3" w:rsidRDefault="007D65D3">
            <w:pPr>
              <w:spacing w:line="360" w:lineRule="auto"/>
              <w:rPr>
                <w:rFonts w:ascii="宋体" w:hAnsi="宋体" w:cs="宋体"/>
                <w:szCs w:val="21"/>
              </w:rPr>
            </w:pPr>
          </w:p>
        </w:tc>
        <w:tc>
          <w:tcPr>
            <w:tcW w:w="1667" w:type="dxa"/>
          </w:tcPr>
          <w:p w:rsidR="007D65D3" w:rsidRDefault="007D65D3">
            <w:pPr>
              <w:spacing w:line="360" w:lineRule="auto"/>
              <w:rPr>
                <w:rFonts w:ascii="宋体" w:hAnsi="宋体" w:cs="宋体"/>
                <w:szCs w:val="21"/>
              </w:rPr>
            </w:pPr>
          </w:p>
        </w:tc>
      </w:tr>
      <w:tr w:rsidR="007D65D3">
        <w:trPr>
          <w:trHeight w:val="567"/>
          <w:jc w:val="center"/>
        </w:trPr>
        <w:tc>
          <w:tcPr>
            <w:tcW w:w="1953"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276"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5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243"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5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667" w:type="dxa"/>
            <w:vAlign w:val="center"/>
          </w:tcPr>
          <w:p w:rsidR="007D65D3" w:rsidRDefault="007D65D3">
            <w:pPr>
              <w:pStyle w:val="a7"/>
              <w:keepNext/>
              <w:spacing w:after="0" w:line="360" w:lineRule="auto"/>
              <w:ind w:left="63" w:right="63"/>
              <w:rPr>
                <w:rFonts w:ascii="宋体" w:hAnsi="宋体" w:cs="宋体"/>
                <w:kern w:val="2"/>
                <w:sz w:val="21"/>
                <w:szCs w:val="21"/>
              </w:rPr>
            </w:pPr>
          </w:p>
        </w:tc>
      </w:tr>
    </w:tbl>
    <w:p w:rsidR="007D65D3" w:rsidRDefault="007D65D3">
      <w:pPr>
        <w:spacing w:line="360" w:lineRule="auto"/>
        <w:rPr>
          <w:rFonts w:ascii="宋体" w:hAnsi="宋体" w:cs="宋体"/>
          <w:szCs w:val="21"/>
        </w:rPr>
      </w:pPr>
    </w:p>
    <w:p w:rsidR="007D65D3" w:rsidRDefault="007D65D3">
      <w:pPr>
        <w:spacing w:line="360" w:lineRule="auto"/>
        <w:rPr>
          <w:rFonts w:ascii="宋体" w:hAnsi="宋体" w:cs="宋体"/>
          <w:szCs w:val="21"/>
        </w:rPr>
      </w:pPr>
    </w:p>
    <w:p w:rsidR="007D65D3" w:rsidRDefault="00BD22B7">
      <w:pPr>
        <w:spacing w:line="360" w:lineRule="auto"/>
        <w:rPr>
          <w:rFonts w:ascii="宋体" w:hAnsi="宋体" w:cs="宋体"/>
          <w:szCs w:val="21"/>
        </w:rPr>
      </w:pPr>
      <w:r>
        <w:rPr>
          <w:rFonts w:ascii="宋体" w:hAnsi="宋体" w:cs="宋体" w:hint="eastAsia"/>
          <w:szCs w:val="21"/>
        </w:rPr>
        <w:t>附</w:t>
      </w:r>
      <w:bookmarkStart w:id="1905" w:name="_Toc296503227"/>
      <w:bookmarkStart w:id="1906" w:name="_Toc296891055"/>
      <w:bookmarkStart w:id="1907" w:name="_Toc267261698"/>
      <w:bookmarkStart w:id="1908" w:name="_Toc296346728"/>
      <w:bookmarkStart w:id="1909" w:name="_Toc296944566"/>
      <w:bookmarkStart w:id="1910" w:name="_Toc296347226"/>
      <w:bookmarkStart w:id="1911" w:name="_Toc296891267"/>
      <w:r>
        <w:rPr>
          <w:rFonts w:ascii="宋体" w:hAnsi="宋体" w:cs="宋体" w:hint="eastAsia"/>
          <w:szCs w:val="21"/>
        </w:rPr>
        <w:t>件5：</w:t>
      </w:r>
    </w:p>
    <w:bookmarkEnd w:id="1905"/>
    <w:bookmarkEnd w:id="1906"/>
    <w:bookmarkEnd w:id="1907"/>
    <w:bookmarkEnd w:id="1908"/>
    <w:bookmarkEnd w:id="1909"/>
    <w:bookmarkEnd w:id="1910"/>
    <w:bookmarkEnd w:id="1911"/>
    <w:p w:rsidR="007D65D3" w:rsidRDefault="00BD22B7">
      <w:pPr>
        <w:spacing w:line="360" w:lineRule="auto"/>
        <w:jc w:val="center"/>
        <w:rPr>
          <w:rFonts w:ascii="宋体" w:hAnsi="宋体" w:cs="宋体"/>
          <w:szCs w:val="21"/>
        </w:rPr>
      </w:pPr>
      <w:r>
        <w:rPr>
          <w:rFonts w:ascii="宋体" w:hAnsi="宋体" w:cs="宋体" w:hint="eastAsia"/>
          <w:szCs w:val="21"/>
        </w:rPr>
        <w:t>承包人用于本工程施工的机械设备表</w:t>
      </w:r>
    </w:p>
    <w:tbl>
      <w:tblPr>
        <w:tblW w:w="980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62"/>
        <w:gridCol w:w="1418"/>
        <w:gridCol w:w="850"/>
        <w:gridCol w:w="1058"/>
        <w:gridCol w:w="880"/>
        <w:gridCol w:w="1020"/>
        <w:gridCol w:w="1480"/>
        <w:gridCol w:w="1020"/>
        <w:gridCol w:w="921"/>
      </w:tblGrid>
      <w:tr w:rsidR="007D65D3">
        <w:trPr>
          <w:jc w:val="center"/>
        </w:trPr>
        <w:tc>
          <w:tcPr>
            <w:tcW w:w="1162"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序号</w:t>
            </w:r>
          </w:p>
        </w:tc>
        <w:tc>
          <w:tcPr>
            <w:tcW w:w="1418"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机械或设备名称</w:t>
            </w:r>
          </w:p>
        </w:tc>
        <w:tc>
          <w:tcPr>
            <w:tcW w:w="850"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规格型号</w:t>
            </w:r>
          </w:p>
        </w:tc>
        <w:tc>
          <w:tcPr>
            <w:tcW w:w="1058"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数量</w:t>
            </w:r>
          </w:p>
        </w:tc>
        <w:tc>
          <w:tcPr>
            <w:tcW w:w="880"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产地</w:t>
            </w:r>
          </w:p>
        </w:tc>
        <w:tc>
          <w:tcPr>
            <w:tcW w:w="1020"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制造年份</w:t>
            </w:r>
          </w:p>
        </w:tc>
        <w:tc>
          <w:tcPr>
            <w:tcW w:w="1480"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额定功率(kW)</w:t>
            </w:r>
          </w:p>
        </w:tc>
        <w:tc>
          <w:tcPr>
            <w:tcW w:w="1020"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生产能力</w:t>
            </w:r>
          </w:p>
        </w:tc>
        <w:tc>
          <w:tcPr>
            <w:tcW w:w="921"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备注</w:t>
            </w:r>
          </w:p>
        </w:tc>
      </w:tr>
      <w:tr w:rsidR="007D65D3">
        <w:trPr>
          <w:trHeight w:val="567"/>
          <w:jc w:val="center"/>
        </w:trPr>
        <w:tc>
          <w:tcPr>
            <w:tcW w:w="1162"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058"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80"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020"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80"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020"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921" w:type="dxa"/>
            <w:tcBorders>
              <w:top w:val="double" w:sz="6" w:space="0" w:color="auto"/>
              <w:bottom w:val="single" w:sz="6"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1162"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058"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88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02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8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020"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921"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1162"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05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8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02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8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02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21"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1162"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05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8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02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8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02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21"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1162"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05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8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02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8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02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21"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trHeight w:val="567"/>
          <w:jc w:val="center"/>
        </w:trPr>
        <w:tc>
          <w:tcPr>
            <w:tcW w:w="1162"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5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05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88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02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48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020"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921" w:type="dxa"/>
            <w:vAlign w:val="center"/>
          </w:tcPr>
          <w:p w:rsidR="007D65D3" w:rsidRDefault="007D65D3">
            <w:pPr>
              <w:pStyle w:val="a7"/>
              <w:keepNext/>
              <w:spacing w:after="0" w:line="360" w:lineRule="auto"/>
              <w:ind w:left="63" w:right="63"/>
              <w:rPr>
                <w:rFonts w:ascii="宋体" w:hAnsi="宋体" w:cs="宋体"/>
                <w:kern w:val="2"/>
                <w:sz w:val="21"/>
                <w:szCs w:val="21"/>
              </w:rPr>
            </w:pPr>
          </w:p>
        </w:tc>
      </w:tr>
    </w:tbl>
    <w:p w:rsidR="007D65D3" w:rsidRDefault="007D65D3">
      <w:pPr>
        <w:spacing w:line="360" w:lineRule="auto"/>
        <w:rPr>
          <w:rFonts w:ascii="宋体" w:hAnsi="宋体" w:cs="宋体"/>
          <w:szCs w:val="21"/>
        </w:rPr>
      </w:pPr>
    </w:p>
    <w:p w:rsidR="007D65D3" w:rsidRDefault="007D65D3">
      <w:pPr>
        <w:pStyle w:val="af3"/>
        <w:ind w:firstLine="200"/>
        <w:rPr>
          <w:rFonts w:ascii="宋体" w:hAnsi="宋体" w:cs="宋体"/>
          <w:szCs w:val="21"/>
        </w:rPr>
      </w:pPr>
    </w:p>
    <w:p w:rsidR="007D65D3" w:rsidRDefault="007D65D3">
      <w:pPr>
        <w:rPr>
          <w:rFonts w:ascii="宋体" w:hAnsi="宋体" w:cs="宋体"/>
        </w:rPr>
      </w:pPr>
    </w:p>
    <w:p w:rsidR="007D65D3" w:rsidRDefault="00BD22B7">
      <w:pPr>
        <w:spacing w:line="360" w:lineRule="auto"/>
        <w:rPr>
          <w:rFonts w:ascii="宋体" w:hAnsi="宋体" w:cs="宋体"/>
          <w:szCs w:val="21"/>
        </w:rPr>
      </w:pPr>
      <w:r>
        <w:rPr>
          <w:rFonts w:ascii="宋体" w:hAnsi="宋体" w:cs="宋体" w:hint="eastAsia"/>
          <w:szCs w:val="21"/>
        </w:rPr>
        <w:lastRenderedPageBreak/>
        <w:t>附</w:t>
      </w:r>
      <w:bookmarkStart w:id="1912" w:name="_Toc296891056"/>
      <w:bookmarkStart w:id="1913" w:name="_Toc267261699"/>
      <w:bookmarkStart w:id="1914" w:name="_Toc296503228"/>
      <w:bookmarkStart w:id="1915" w:name="_Toc296891268"/>
      <w:bookmarkStart w:id="1916" w:name="_Toc296944567"/>
      <w:bookmarkStart w:id="1917" w:name="_Toc296347227"/>
      <w:bookmarkStart w:id="1918" w:name="_Toc296346729"/>
      <w:r>
        <w:rPr>
          <w:rFonts w:ascii="宋体" w:hAnsi="宋体" w:cs="宋体" w:hint="eastAsia"/>
          <w:szCs w:val="21"/>
        </w:rPr>
        <w:t>件6：</w:t>
      </w:r>
    </w:p>
    <w:bookmarkEnd w:id="1912"/>
    <w:bookmarkEnd w:id="1913"/>
    <w:bookmarkEnd w:id="1914"/>
    <w:bookmarkEnd w:id="1915"/>
    <w:bookmarkEnd w:id="1916"/>
    <w:bookmarkEnd w:id="1917"/>
    <w:bookmarkEnd w:id="1918"/>
    <w:p w:rsidR="007D65D3" w:rsidRDefault="00BD22B7">
      <w:pPr>
        <w:spacing w:line="360" w:lineRule="auto"/>
        <w:jc w:val="center"/>
        <w:rPr>
          <w:rFonts w:ascii="宋体" w:hAnsi="宋体" w:cs="宋体"/>
          <w:szCs w:val="21"/>
        </w:rPr>
      </w:pPr>
      <w:r>
        <w:rPr>
          <w:rFonts w:ascii="宋体" w:hAnsi="宋体" w:cs="宋体" w:hint="eastAsia"/>
          <w:szCs w:val="21"/>
        </w:rPr>
        <w:t>承包人主要施工管理人员表</w:t>
      </w:r>
    </w:p>
    <w:tbl>
      <w:tblPr>
        <w:tblW w:w="928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71"/>
        <w:gridCol w:w="1418"/>
        <w:gridCol w:w="1134"/>
        <w:gridCol w:w="1134"/>
        <w:gridCol w:w="3728"/>
      </w:tblGrid>
      <w:tr w:rsidR="007D65D3">
        <w:trPr>
          <w:jc w:val="center"/>
        </w:trPr>
        <w:tc>
          <w:tcPr>
            <w:tcW w:w="1871"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名    称</w:t>
            </w:r>
          </w:p>
        </w:tc>
        <w:tc>
          <w:tcPr>
            <w:tcW w:w="1418"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姓名</w:t>
            </w:r>
          </w:p>
        </w:tc>
        <w:tc>
          <w:tcPr>
            <w:tcW w:w="1134"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职务</w:t>
            </w:r>
          </w:p>
        </w:tc>
        <w:tc>
          <w:tcPr>
            <w:tcW w:w="1134"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职称</w:t>
            </w:r>
          </w:p>
        </w:tc>
        <w:tc>
          <w:tcPr>
            <w:tcW w:w="3728"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主要资历、经验及承担过的项目</w:t>
            </w:r>
          </w:p>
        </w:tc>
      </w:tr>
      <w:tr w:rsidR="007D65D3">
        <w:trPr>
          <w:jc w:val="center"/>
        </w:trPr>
        <w:tc>
          <w:tcPr>
            <w:tcW w:w="9285" w:type="dxa"/>
            <w:gridSpan w:val="5"/>
            <w:tcBorders>
              <w:top w:val="double" w:sz="6" w:space="0" w:color="auto"/>
              <w:bottom w:val="sing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一、总部人员</w:t>
            </w:r>
          </w:p>
        </w:tc>
      </w:tr>
      <w:tr w:rsidR="007D65D3">
        <w:trPr>
          <w:jc w:val="center"/>
        </w:trPr>
        <w:tc>
          <w:tcPr>
            <w:tcW w:w="1871" w:type="dxa"/>
            <w:tcBorders>
              <w:top w:val="nil"/>
              <w:bottom w:val="nil"/>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项目主管</w:t>
            </w:r>
          </w:p>
        </w:tc>
        <w:tc>
          <w:tcPr>
            <w:tcW w:w="1418"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3728"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tcBorders>
              <w:top w:val="single" w:sz="6" w:space="0" w:color="auto"/>
              <w:bottom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728"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tcBorders>
              <w:top w:val="nil"/>
              <w:bottom w:val="nil"/>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其他人员</w:t>
            </w: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728"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tcBorders>
              <w:top w:val="nil"/>
              <w:bottom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728"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9285" w:type="dxa"/>
            <w:gridSpan w:val="5"/>
            <w:tcBorders>
              <w:top w:val="single" w:sz="6" w:space="0" w:color="auto"/>
              <w:bottom w:val="sing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二、现场人员</w:t>
            </w:r>
          </w:p>
        </w:tc>
      </w:tr>
      <w:tr w:rsidR="007D65D3">
        <w:trPr>
          <w:jc w:val="center"/>
        </w:trPr>
        <w:tc>
          <w:tcPr>
            <w:tcW w:w="1871" w:type="dxa"/>
            <w:tcBorders>
              <w:top w:val="single" w:sz="6" w:space="0" w:color="auto"/>
              <w:bottom w:val="sing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项目经理</w:t>
            </w: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728"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tcBorders>
              <w:top w:val="single" w:sz="6" w:space="0" w:color="auto"/>
              <w:bottom w:val="sing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项目副经理</w:t>
            </w: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728"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tcBorders>
              <w:top w:val="single" w:sz="6" w:space="0" w:color="auto"/>
              <w:bottom w:val="sing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技术负责人</w:t>
            </w: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728"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tcBorders>
              <w:top w:val="single" w:sz="6" w:space="0" w:color="auto"/>
              <w:bottom w:val="sing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造价管理</w:t>
            </w: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728"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tcBorders>
              <w:top w:val="single" w:sz="6" w:space="0" w:color="auto"/>
              <w:bottom w:val="sing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质量管理</w:t>
            </w: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728"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tcBorders>
              <w:top w:val="single" w:sz="6" w:space="0" w:color="auto"/>
              <w:bottom w:val="sing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材料管理</w:t>
            </w: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728"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tcBorders>
              <w:top w:val="single" w:sz="6" w:space="0" w:color="auto"/>
              <w:bottom w:val="sing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计划管理</w:t>
            </w: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728"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tcBorders>
              <w:top w:val="single" w:sz="6" w:space="0" w:color="auto"/>
              <w:bottom w:val="sing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安全管理</w:t>
            </w: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728"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vMerge w:val="restart"/>
            <w:tcBorders>
              <w:top w:val="sing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其他人员</w:t>
            </w: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728"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vMerge/>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tcBorders>
              <w:bottom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tcBorders>
              <w:bottom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tcBorders>
              <w:bottom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3728" w:type="dxa"/>
            <w:tcBorders>
              <w:bottom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vMerge/>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728"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vMerge/>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728"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vMerge/>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728"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vMerge/>
            <w:tcBorders>
              <w:bottom w:val="single" w:sz="12"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tcBorders>
              <w:bottom w:val="single" w:sz="12"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tcBorders>
              <w:bottom w:val="single" w:sz="12"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tcBorders>
              <w:bottom w:val="single" w:sz="12"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3728" w:type="dxa"/>
            <w:tcBorders>
              <w:bottom w:val="single" w:sz="12"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r>
    </w:tbl>
    <w:p w:rsidR="007D65D3" w:rsidRDefault="00BD22B7">
      <w:pPr>
        <w:spacing w:line="360" w:lineRule="auto"/>
        <w:rPr>
          <w:rFonts w:ascii="宋体" w:hAnsi="宋体" w:cs="宋体"/>
          <w:szCs w:val="21"/>
        </w:rPr>
      </w:pPr>
      <w:r>
        <w:rPr>
          <w:rFonts w:ascii="宋体" w:hAnsi="宋体" w:cs="宋体" w:hint="eastAsia"/>
          <w:szCs w:val="21"/>
        </w:rPr>
        <w:br w:type="page"/>
      </w:r>
      <w:r>
        <w:rPr>
          <w:rFonts w:ascii="宋体" w:hAnsi="宋体" w:cs="宋体" w:hint="eastAsia"/>
          <w:szCs w:val="21"/>
        </w:rPr>
        <w:lastRenderedPageBreak/>
        <w:t>附</w:t>
      </w:r>
      <w:bookmarkStart w:id="1919" w:name="_Toc296944568"/>
      <w:bookmarkStart w:id="1920" w:name="_Toc296891269"/>
      <w:bookmarkStart w:id="1921" w:name="_Toc296346730"/>
      <w:bookmarkStart w:id="1922" w:name="_Toc296891057"/>
      <w:bookmarkStart w:id="1923" w:name="_Toc296347228"/>
      <w:bookmarkStart w:id="1924" w:name="_Toc296503229"/>
      <w:r>
        <w:rPr>
          <w:rFonts w:ascii="宋体" w:hAnsi="宋体" w:cs="宋体" w:hint="eastAsia"/>
          <w:szCs w:val="21"/>
        </w:rPr>
        <w:t>件7：</w:t>
      </w:r>
    </w:p>
    <w:bookmarkEnd w:id="1919"/>
    <w:bookmarkEnd w:id="1920"/>
    <w:bookmarkEnd w:id="1921"/>
    <w:bookmarkEnd w:id="1922"/>
    <w:bookmarkEnd w:id="1923"/>
    <w:bookmarkEnd w:id="1924"/>
    <w:p w:rsidR="007D65D3" w:rsidRDefault="00BD22B7">
      <w:pPr>
        <w:spacing w:line="360" w:lineRule="auto"/>
        <w:jc w:val="center"/>
        <w:rPr>
          <w:rFonts w:ascii="宋体" w:hAnsi="宋体" w:cs="宋体"/>
          <w:szCs w:val="21"/>
        </w:rPr>
      </w:pPr>
      <w:r>
        <w:rPr>
          <w:rFonts w:ascii="宋体" w:hAnsi="宋体" w:cs="宋体" w:hint="eastAsia"/>
          <w:szCs w:val="21"/>
        </w:rPr>
        <w:t>分包人主要施工管理人员表</w:t>
      </w:r>
    </w:p>
    <w:tbl>
      <w:tblPr>
        <w:tblW w:w="919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71"/>
        <w:gridCol w:w="1418"/>
        <w:gridCol w:w="1134"/>
        <w:gridCol w:w="1134"/>
        <w:gridCol w:w="3633"/>
      </w:tblGrid>
      <w:tr w:rsidR="007D65D3">
        <w:trPr>
          <w:jc w:val="center"/>
        </w:trPr>
        <w:tc>
          <w:tcPr>
            <w:tcW w:w="1871"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名    称</w:t>
            </w:r>
          </w:p>
        </w:tc>
        <w:tc>
          <w:tcPr>
            <w:tcW w:w="1418"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姓名</w:t>
            </w:r>
          </w:p>
        </w:tc>
        <w:tc>
          <w:tcPr>
            <w:tcW w:w="1134"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职务</w:t>
            </w:r>
          </w:p>
        </w:tc>
        <w:tc>
          <w:tcPr>
            <w:tcW w:w="1134"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职称</w:t>
            </w:r>
          </w:p>
        </w:tc>
        <w:tc>
          <w:tcPr>
            <w:tcW w:w="3633" w:type="dxa"/>
            <w:tcBorders>
              <w:top w:val="single" w:sz="12" w:space="0" w:color="auto"/>
              <w:bottom w:val="doub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主要资历、经验及承担过的项目</w:t>
            </w:r>
          </w:p>
        </w:tc>
      </w:tr>
      <w:tr w:rsidR="007D65D3">
        <w:trPr>
          <w:jc w:val="center"/>
        </w:trPr>
        <w:tc>
          <w:tcPr>
            <w:tcW w:w="9190" w:type="dxa"/>
            <w:gridSpan w:val="5"/>
            <w:tcBorders>
              <w:top w:val="double" w:sz="6" w:space="0" w:color="auto"/>
              <w:bottom w:val="sing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一、总部人员</w:t>
            </w:r>
          </w:p>
        </w:tc>
      </w:tr>
      <w:tr w:rsidR="007D65D3">
        <w:trPr>
          <w:jc w:val="center"/>
        </w:trPr>
        <w:tc>
          <w:tcPr>
            <w:tcW w:w="1871" w:type="dxa"/>
            <w:tcBorders>
              <w:top w:val="nil"/>
              <w:bottom w:val="nil"/>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项目主管</w:t>
            </w:r>
          </w:p>
        </w:tc>
        <w:tc>
          <w:tcPr>
            <w:tcW w:w="1418"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3633" w:type="dxa"/>
            <w:tcBorders>
              <w:top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tcBorders>
              <w:top w:val="single" w:sz="6" w:space="0" w:color="auto"/>
              <w:bottom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633"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tcBorders>
              <w:top w:val="nil"/>
              <w:bottom w:val="nil"/>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其他人员</w:t>
            </w: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633"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tcBorders>
              <w:top w:val="nil"/>
              <w:bottom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633"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9190" w:type="dxa"/>
            <w:gridSpan w:val="5"/>
            <w:tcBorders>
              <w:top w:val="single" w:sz="6" w:space="0" w:color="auto"/>
              <w:bottom w:val="sing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二、现场人员</w:t>
            </w:r>
          </w:p>
        </w:tc>
      </w:tr>
      <w:tr w:rsidR="007D65D3">
        <w:trPr>
          <w:jc w:val="center"/>
        </w:trPr>
        <w:tc>
          <w:tcPr>
            <w:tcW w:w="1871" w:type="dxa"/>
            <w:tcBorders>
              <w:top w:val="single" w:sz="6" w:space="0" w:color="auto"/>
              <w:bottom w:val="sing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项目经理</w:t>
            </w: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633"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tcBorders>
              <w:top w:val="single" w:sz="6" w:space="0" w:color="auto"/>
              <w:bottom w:val="sing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项目副经理</w:t>
            </w: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633"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tcBorders>
              <w:top w:val="single" w:sz="6" w:space="0" w:color="auto"/>
              <w:bottom w:val="sing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技术负责人</w:t>
            </w: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633"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tcBorders>
              <w:top w:val="single" w:sz="6" w:space="0" w:color="auto"/>
              <w:bottom w:val="sing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造价管理</w:t>
            </w: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633"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tcBorders>
              <w:top w:val="single" w:sz="6" w:space="0" w:color="auto"/>
              <w:bottom w:val="sing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质量管理</w:t>
            </w: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633"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tcBorders>
              <w:top w:val="single" w:sz="6" w:space="0" w:color="auto"/>
              <w:bottom w:val="sing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材料管理</w:t>
            </w: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633"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tcBorders>
              <w:top w:val="single" w:sz="6" w:space="0" w:color="auto"/>
              <w:bottom w:val="sing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计划管理</w:t>
            </w: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633"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tcBorders>
              <w:top w:val="single" w:sz="6" w:space="0" w:color="auto"/>
              <w:bottom w:val="sing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安全管理</w:t>
            </w: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633"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vMerge w:val="restart"/>
            <w:tcBorders>
              <w:top w:val="single" w:sz="6" w:space="0" w:color="auto"/>
            </w:tcBorders>
            <w:vAlign w:val="center"/>
          </w:tcPr>
          <w:p w:rsidR="007D65D3" w:rsidRDefault="00BD22B7">
            <w:pPr>
              <w:pStyle w:val="a7"/>
              <w:keepNext/>
              <w:spacing w:after="0" w:line="360" w:lineRule="auto"/>
              <w:ind w:left="63" w:right="63"/>
              <w:rPr>
                <w:rFonts w:ascii="宋体" w:hAnsi="宋体" w:cs="宋体"/>
                <w:kern w:val="2"/>
                <w:sz w:val="21"/>
                <w:szCs w:val="21"/>
              </w:rPr>
            </w:pPr>
            <w:r>
              <w:rPr>
                <w:rFonts w:ascii="宋体" w:hAnsi="宋体" w:cs="宋体" w:hint="eastAsia"/>
                <w:kern w:val="2"/>
                <w:sz w:val="21"/>
                <w:szCs w:val="21"/>
              </w:rPr>
              <w:t>其他人员</w:t>
            </w: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633"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vMerge/>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tcBorders>
              <w:bottom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tcBorders>
              <w:bottom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tcBorders>
              <w:bottom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3633" w:type="dxa"/>
            <w:tcBorders>
              <w:bottom w:val="nil"/>
            </w:tcBorders>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vMerge/>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633"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vMerge/>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633"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vMerge/>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vAlign w:val="center"/>
          </w:tcPr>
          <w:p w:rsidR="007D65D3" w:rsidRDefault="007D65D3">
            <w:pPr>
              <w:pStyle w:val="a7"/>
              <w:keepNext/>
              <w:spacing w:after="0" w:line="360" w:lineRule="auto"/>
              <w:ind w:left="63" w:right="63"/>
              <w:rPr>
                <w:rFonts w:ascii="宋体" w:hAnsi="宋体" w:cs="宋体"/>
                <w:kern w:val="2"/>
                <w:sz w:val="21"/>
                <w:szCs w:val="21"/>
              </w:rPr>
            </w:pPr>
          </w:p>
        </w:tc>
        <w:tc>
          <w:tcPr>
            <w:tcW w:w="3633" w:type="dxa"/>
            <w:vAlign w:val="center"/>
          </w:tcPr>
          <w:p w:rsidR="007D65D3" w:rsidRDefault="007D65D3">
            <w:pPr>
              <w:pStyle w:val="a7"/>
              <w:keepNext/>
              <w:spacing w:after="0" w:line="360" w:lineRule="auto"/>
              <w:ind w:left="63" w:right="63"/>
              <w:rPr>
                <w:rFonts w:ascii="宋体" w:hAnsi="宋体" w:cs="宋体"/>
                <w:kern w:val="2"/>
                <w:sz w:val="21"/>
                <w:szCs w:val="21"/>
              </w:rPr>
            </w:pPr>
          </w:p>
        </w:tc>
      </w:tr>
      <w:tr w:rsidR="007D65D3">
        <w:trPr>
          <w:jc w:val="center"/>
        </w:trPr>
        <w:tc>
          <w:tcPr>
            <w:tcW w:w="1871" w:type="dxa"/>
            <w:vMerge/>
            <w:tcBorders>
              <w:bottom w:val="single" w:sz="12"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418" w:type="dxa"/>
            <w:tcBorders>
              <w:bottom w:val="single" w:sz="12"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tcBorders>
              <w:bottom w:val="single" w:sz="12"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1134" w:type="dxa"/>
            <w:tcBorders>
              <w:bottom w:val="single" w:sz="12"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c>
          <w:tcPr>
            <w:tcW w:w="3633" w:type="dxa"/>
            <w:tcBorders>
              <w:bottom w:val="single" w:sz="12" w:space="0" w:color="auto"/>
            </w:tcBorders>
            <w:vAlign w:val="center"/>
          </w:tcPr>
          <w:p w:rsidR="007D65D3" w:rsidRDefault="007D65D3">
            <w:pPr>
              <w:pStyle w:val="a7"/>
              <w:keepNext/>
              <w:spacing w:after="0" w:line="360" w:lineRule="auto"/>
              <w:ind w:left="63" w:right="63"/>
              <w:rPr>
                <w:rFonts w:ascii="宋体" w:hAnsi="宋体" w:cs="宋体"/>
                <w:kern w:val="2"/>
                <w:sz w:val="21"/>
                <w:szCs w:val="21"/>
              </w:rPr>
            </w:pPr>
          </w:p>
        </w:tc>
      </w:tr>
    </w:tbl>
    <w:p w:rsidR="007D65D3" w:rsidRDefault="00BD22B7">
      <w:pPr>
        <w:spacing w:line="360" w:lineRule="auto"/>
        <w:rPr>
          <w:rFonts w:ascii="宋体" w:hAnsi="宋体" w:cs="宋体"/>
          <w:szCs w:val="21"/>
        </w:rPr>
      </w:pPr>
      <w:r>
        <w:rPr>
          <w:rFonts w:ascii="宋体" w:hAnsi="宋体" w:cs="宋体" w:hint="eastAsia"/>
          <w:szCs w:val="21"/>
        </w:rPr>
        <w:br w:type="page"/>
      </w:r>
      <w:bookmarkStart w:id="1925" w:name="_Toc267261701"/>
      <w:r>
        <w:rPr>
          <w:rFonts w:ascii="宋体" w:hAnsi="宋体" w:cs="宋体" w:hint="eastAsia"/>
          <w:szCs w:val="21"/>
        </w:rPr>
        <w:lastRenderedPageBreak/>
        <w:t>附</w:t>
      </w:r>
      <w:bookmarkStart w:id="1926" w:name="_Toc296944570"/>
      <w:bookmarkStart w:id="1927" w:name="_Toc296891059"/>
      <w:bookmarkStart w:id="1928" w:name="_Toc296347230"/>
      <w:bookmarkStart w:id="1929" w:name="_Toc296346732"/>
      <w:bookmarkStart w:id="1930" w:name="_Toc296503231"/>
      <w:bookmarkStart w:id="1931" w:name="_Toc296891271"/>
      <w:r>
        <w:rPr>
          <w:rFonts w:ascii="宋体" w:hAnsi="宋体" w:cs="宋体" w:hint="eastAsia"/>
          <w:szCs w:val="21"/>
        </w:rPr>
        <w:t>件8：</w:t>
      </w:r>
    </w:p>
    <w:bookmarkEnd w:id="1925"/>
    <w:bookmarkEnd w:id="1926"/>
    <w:bookmarkEnd w:id="1927"/>
    <w:bookmarkEnd w:id="1928"/>
    <w:bookmarkEnd w:id="1929"/>
    <w:bookmarkEnd w:id="1930"/>
    <w:bookmarkEnd w:id="1931"/>
    <w:p w:rsidR="007D65D3" w:rsidRDefault="00BD22B7">
      <w:pPr>
        <w:spacing w:line="360" w:lineRule="auto"/>
        <w:jc w:val="center"/>
        <w:rPr>
          <w:rFonts w:ascii="宋体" w:hAnsi="宋体" w:cs="宋体"/>
          <w:szCs w:val="21"/>
        </w:rPr>
      </w:pPr>
      <w:r>
        <w:rPr>
          <w:rFonts w:ascii="宋体" w:hAnsi="宋体" w:cs="宋体" w:hint="eastAsia"/>
          <w:szCs w:val="21"/>
        </w:rPr>
        <w:t>履约担保</w:t>
      </w:r>
    </w:p>
    <w:p w:rsidR="007D65D3" w:rsidRDefault="00BD22B7">
      <w:pPr>
        <w:spacing w:line="360" w:lineRule="auto"/>
        <w:rPr>
          <w:rFonts w:ascii="宋体" w:hAnsi="宋体" w:cs="宋体"/>
          <w:szCs w:val="21"/>
        </w:rPr>
      </w:pPr>
      <w:r>
        <w:rPr>
          <w:rFonts w:ascii="宋体" w:hAnsi="宋体" w:cs="宋体" w:hint="eastAsia"/>
          <w:szCs w:val="21"/>
          <w:u w:val="single"/>
        </w:rPr>
        <w:t xml:space="preserve">             </w:t>
      </w:r>
      <w:r>
        <w:rPr>
          <w:rFonts w:ascii="宋体" w:hAnsi="宋体" w:cs="宋体" w:hint="eastAsia"/>
          <w:szCs w:val="21"/>
          <w:u w:val="single"/>
        </w:rPr>
        <w:tab/>
      </w:r>
      <w:r>
        <w:rPr>
          <w:rFonts w:ascii="宋体" w:hAnsi="宋体" w:cs="宋体" w:hint="eastAsia"/>
          <w:szCs w:val="21"/>
        </w:rPr>
        <w:t>（发包人名称）：</w:t>
      </w:r>
    </w:p>
    <w:p w:rsidR="007D65D3" w:rsidRDefault="007D65D3">
      <w:pPr>
        <w:spacing w:line="360" w:lineRule="auto"/>
        <w:rPr>
          <w:rFonts w:ascii="宋体" w:hAnsi="宋体" w:cs="宋体"/>
          <w:szCs w:val="21"/>
        </w:rPr>
      </w:pPr>
    </w:p>
    <w:p w:rsidR="007D65D3" w:rsidRDefault="00BD22B7">
      <w:pPr>
        <w:spacing w:line="360" w:lineRule="auto"/>
        <w:ind w:firstLineChars="200" w:firstLine="420"/>
        <w:rPr>
          <w:rFonts w:ascii="宋体" w:hAnsi="宋体" w:cs="宋体"/>
          <w:szCs w:val="21"/>
        </w:rPr>
      </w:pPr>
      <w:r>
        <w:rPr>
          <w:rFonts w:ascii="宋体" w:hAnsi="宋体" w:cs="宋体" w:hint="eastAsia"/>
          <w:szCs w:val="21"/>
        </w:rPr>
        <w:t>鉴于</w:t>
      </w:r>
      <w:r>
        <w:rPr>
          <w:rFonts w:ascii="宋体" w:hAnsi="宋体" w:cs="宋体" w:hint="eastAsia"/>
          <w:szCs w:val="21"/>
          <w:u w:val="single"/>
        </w:rPr>
        <w:t xml:space="preserve">                </w:t>
      </w:r>
      <w:r>
        <w:rPr>
          <w:rFonts w:ascii="宋体" w:hAnsi="宋体" w:cs="宋体" w:hint="eastAsia"/>
          <w:szCs w:val="21"/>
        </w:rPr>
        <w:t>（发包人名称，以下简称“发包人”）与</w:t>
      </w:r>
      <w:r>
        <w:rPr>
          <w:rFonts w:ascii="宋体" w:hAnsi="宋体" w:cs="宋体" w:hint="eastAsia"/>
          <w:szCs w:val="21"/>
          <w:u w:val="single"/>
        </w:rPr>
        <w:t xml:space="preserve">                     </w:t>
      </w:r>
      <w:r>
        <w:rPr>
          <w:rFonts w:ascii="宋体" w:hAnsi="宋体" w:cs="宋体" w:hint="eastAsia"/>
          <w:szCs w:val="21"/>
        </w:rPr>
        <w:t>（承包人名称）（以下称“承包人”）于</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日就</w:t>
      </w:r>
      <w:r>
        <w:rPr>
          <w:rFonts w:ascii="宋体" w:hAnsi="宋体" w:cs="宋体" w:hint="eastAsia"/>
          <w:szCs w:val="21"/>
          <w:u w:val="single"/>
        </w:rPr>
        <w:t xml:space="preserve">                         </w:t>
      </w:r>
      <w:r>
        <w:rPr>
          <w:rFonts w:ascii="宋体" w:hAnsi="宋体" w:cs="宋体" w:hint="eastAsia"/>
          <w:szCs w:val="21"/>
        </w:rPr>
        <w:t xml:space="preserve">（工程名称）施工及有关事项协商一致共同签订《建设工程施工合同》。我方愿意无条件地、不可撤销地就承包人履行与你方签订的合同，向你方提供连带责任担保。 </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1. 担保金额人民币（大写）</w:t>
      </w:r>
      <w:r>
        <w:rPr>
          <w:rFonts w:ascii="宋体" w:hAnsi="宋体" w:cs="宋体" w:hint="eastAsia"/>
          <w:szCs w:val="21"/>
          <w:u w:val="single"/>
        </w:rPr>
        <w:t xml:space="preserve">                 </w:t>
      </w:r>
      <w:r>
        <w:rPr>
          <w:rFonts w:ascii="宋体" w:hAnsi="宋体" w:cs="宋体" w:hint="eastAsia"/>
          <w:szCs w:val="21"/>
        </w:rPr>
        <w:t>元（¥</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2. 担保有效期自你方与承包人签订的合同生效之日起至你方签发或应签发工程接收证书之日止。</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3. 在本担保有效期内，因承包人违反合同约定的义务给你方造成经济损失时，我方在收到你方以书面形式提出的在担保金额内的赔偿要求后，在7天内无条件支付。</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4. 你方和承包人按合同约定变更合同时，我方承担本担保规定的义务不变。</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5. 因本保函发生的纠纷，可由双方协商解决，协商不成的，任何一方均可提请</w:t>
      </w:r>
      <w:r>
        <w:rPr>
          <w:rFonts w:ascii="宋体" w:hAnsi="宋体" w:cs="宋体" w:hint="eastAsia"/>
          <w:szCs w:val="21"/>
          <w:u w:val="single"/>
        </w:rPr>
        <w:t xml:space="preserve">        </w:t>
      </w:r>
      <w:r>
        <w:rPr>
          <w:rFonts w:ascii="宋体" w:hAnsi="宋体" w:cs="宋体" w:hint="eastAsia"/>
          <w:szCs w:val="21"/>
        </w:rPr>
        <w:t>仲裁委员会仲裁。</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6. 本保函自我方法定代表人（或其授权代理人）签字并加盖公章之日起生效。</w:t>
      </w:r>
    </w:p>
    <w:p w:rsidR="007D65D3" w:rsidRDefault="007D65D3">
      <w:pPr>
        <w:spacing w:line="360" w:lineRule="auto"/>
        <w:rPr>
          <w:rFonts w:ascii="宋体" w:hAnsi="宋体" w:cs="宋体"/>
          <w:szCs w:val="21"/>
        </w:rPr>
      </w:pPr>
    </w:p>
    <w:p w:rsidR="007D65D3" w:rsidRDefault="00BD22B7">
      <w:pPr>
        <w:spacing w:line="360" w:lineRule="auto"/>
        <w:ind w:firstLineChars="600" w:firstLine="1260"/>
        <w:rPr>
          <w:rFonts w:ascii="宋体" w:hAnsi="宋体" w:cs="宋体"/>
          <w:szCs w:val="21"/>
        </w:rPr>
      </w:pPr>
      <w:r>
        <w:rPr>
          <w:rFonts w:ascii="宋体" w:hAnsi="宋体" w:cs="宋体" w:hint="eastAsia"/>
          <w:szCs w:val="21"/>
        </w:rPr>
        <w:t>担 保 人：</w:t>
      </w:r>
      <w:r>
        <w:rPr>
          <w:rFonts w:ascii="宋体" w:hAnsi="宋体" w:cs="宋体" w:hint="eastAsia"/>
          <w:szCs w:val="21"/>
          <w:u w:val="single"/>
        </w:rPr>
        <w:t xml:space="preserve">                           </w:t>
      </w:r>
      <w:r>
        <w:rPr>
          <w:rFonts w:ascii="宋体" w:hAnsi="宋体" w:cs="宋体" w:hint="eastAsia"/>
          <w:szCs w:val="21"/>
        </w:rPr>
        <w:t>（盖单位章）</w:t>
      </w:r>
    </w:p>
    <w:p w:rsidR="007D65D3" w:rsidRDefault="00BD22B7">
      <w:pPr>
        <w:spacing w:line="360" w:lineRule="auto"/>
        <w:ind w:firstLineChars="600" w:firstLine="1260"/>
        <w:rPr>
          <w:rFonts w:ascii="宋体" w:hAnsi="宋体" w:cs="宋体"/>
          <w:szCs w:val="21"/>
        </w:rPr>
      </w:pPr>
      <w:r>
        <w:rPr>
          <w:rFonts w:ascii="宋体" w:hAnsi="宋体" w:cs="宋体" w:hint="eastAsia"/>
          <w:szCs w:val="21"/>
        </w:rPr>
        <w:t>法定代表人或其委托代理人：</w:t>
      </w:r>
      <w:r>
        <w:rPr>
          <w:rFonts w:ascii="宋体" w:hAnsi="宋体" w:cs="宋体" w:hint="eastAsia"/>
          <w:szCs w:val="21"/>
          <w:u w:val="single"/>
        </w:rPr>
        <w:t xml:space="preserve">               </w:t>
      </w:r>
      <w:r>
        <w:rPr>
          <w:rFonts w:ascii="宋体" w:hAnsi="宋体" w:cs="宋体" w:hint="eastAsia"/>
          <w:szCs w:val="21"/>
        </w:rPr>
        <w:t>（签字）</w:t>
      </w:r>
    </w:p>
    <w:p w:rsidR="007D65D3" w:rsidRDefault="00BD22B7">
      <w:pPr>
        <w:spacing w:line="360" w:lineRule="auto"/>
        <w:ind w:firstLineChars="600" w:firstLine="1260"/>
        <w:rPr>
          <w:rFonts w:ascii="宋体" w:hAnsi="宋体" w:cs="宋体"/>
          <w:szCs w:val="21"/>
        </w:rPr>
      </w:pPr>
      <w:r>
        <w:rPr>
          <w:rFonts w:ascii="宋体" w:hAnsi="宋体" w:cs="宋体" w:hint="eastAsia"/>
          <w:szCs w:val="21"/>
        </w:rPr>
        <w:t>地    址：</w:t>
      </w:r>
      <w:r>
        <w:rPr>
          <w:rFonts w:ascii="宋体" w:hAnsi="宋体" w:cs="宋体" w:hint="eastAsia"/>
          <w:szCs w:val="21"/>
          <w:u w:val="single"/>
        </w:rPr>
        <w:t xml:space="preserve">                                      </w:t>
      </w:r>
    </w:p>
    <w:p w:rsidR="007D65D3" w:rsidRDefault="00BD22B7">
      <w:pPr>
        <w:spacing w:line="360" w:lineRule="auto"/>
        <w:ind w:firstLineChars="600" w:firstLine="1260"/>
        <w:rPr>
          <w:rFonts w:ascii="宋体" w:hAnsi="宋体" w:cs="宋体"/>
          <w:szCs w:val="21"/>
        </w:rPr>
      </w:pPr>
      <w:r>
        <w:rPr>
          <w:rFonts w:ascii="宋体" w:hAnsi="宋体" w:cs="宋体" w:hint="eastAsia"/>
          <w:szCs w:val="21"/>
        </w:rPr>
        <w:t>邮政编码：</w:t>
      </w:r>
      <w:r>
        <w:rPr>
          <w:rFonts w:ascii="宋体" w:hAnsi="宋体" w:cs="宋体" w:hint="eastAsia"/>
          <w:szCs w:val="21"/>
          <w:u w:val="single"/>
        </w:rPr>
        <w:t xml:space="preserve">                                      </w:t>
      </w:r>
    </w:p>
    <w:p w:rsidR="007D65D3" w:rsidRDefault="00BD22B7">
      <w:pPr>
        <w:spacing w:line="360" w:lineRule="auto"/>
        <w:ind w:firstLineChars="600" w:firstLine="1260"/>
        <w:rPr>
          <w:rFonts w:ascii="宋体" w:hAnsi="宋体" w:cs="宋体"/>
          <w:szCs w:val="21"/>
          <w:u w:val="single"/>
        </w:rPr>
      </w:pPr>
      <w:r>
        <w:rPr>
          <w:rFonts w:ascii="宋体" w:hAnsi="宋体" w:cs="宋体" w:hint="eastAsia"/>
          <w:szCs w:val="21"/>
        </w:rPr>
        <w:t>电    话：</w:t>
      </w:r>
      <w:r>
        <w:rPr>
          <w:rFonts w:ascii="宋体" w:hAnsi="宋体" w:cs="宋体" w:hint="eastAsia"/>
          <w:szCs w:val="21"/>
          <w:u w:val="single"/>
        </w:rPr>
        <w:t xml:space="preserve">                                      </w:t>
      </w:r>
    </w:p>
    <w:p w:rsidR="007D65D3" w:rsidRDefault="00BD22B7">
      <w:pPr>
        <w:spacing w:line="360" w:lineRule="auto"/>
        <w:ind w:firstLineChars="600" w:firstLine="1260"/>
        <w:rPr>
          <w:rFonts w:ascii="宋体" w:hAnsi="宋体" w:cs="宋体"/>
          <w:szCs w:val="21"/>
        </w:rPr>
      </w:pPr>
      <w:r>
        <w:rPr>
          <w:rFonts w:ascii="宋体" w:hAnsi="宋体" w:cs="宋体" w:hint="eastAsia"/>
          <w:szCs w:val="21"/>
        </w:rPr>
        <w:t>传    真：</w:t>
      </w:r>
      <w:r>
        <w:rPr>
          <w:rFonts w:ascii="宋体" w:hAnsi="宋体" w:cs="宋体" w:hint="eastAsia"/>
          <w:szCs w:val="21"/>
          <w:u w:val="single"/>
        </w:rPr>
        <w:t xml:space="preserve">                                      </w:t>
      </w:r>
    </w:p>
    <w:p w:rsidR="007D65D3" w:rsidRDefault="007D65D3">
      <w:pPr>
        <w:spacing w:line="360" w:lineRule="auto"/>
        <w:rPr>
          <w:rFonts w:ascii="宋体" w:hAnsi="宋体" w:cs="宋体"/>
          <w:szCs w:val="21"/>
          <w:u w:val="single"/>
        </w:rPr>
      </w:pPr>
    </w:p>
    <w:p w:rsidR="007D65D3" w:rsidRDefault="00BD22B7">
      <w:pPr>
        <w:spacing w:line="360" w:lineRule="auto"/>
        <w:ind w:left="1329" w:hangingChars="633" w:hanging="1329"/>
        <w:rPr>
          <w:rFonts w:ascii="宋体" w:hAnsi="宋体" w:cs="宋体"/>
          <w:szCs w:val="21"/>
        </w:rPr>
      </w:pPr>
      <w:r>
        <w:rPr>
          <w:rFonts w:ascii="宋体" w:hAnsi="宋体" w:cs="宋体" w:hint="eastAsia"/>
          <w:szCs w:val="21"/>
        </w:rPr>
        <w:t xml:space="preserve">                         </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7D65D3" w:rsidRDefault="007D65D3">
      <w:pPr>
        <w:spacing w:line="360" w:lineRule="auto"/>
        <w:ind w:left="1329" w:hangingChars="633" w:hanging="1329"/>
        <w:rPr>
          <w:rFonts w:ascii="宋体" w:hAnsi="宋体" w:cs="宋体"/>
          <w:szCs w:val="21"/>
        </w:rPr>
      </w:pPr>
    </w:p>
    <w:p w:rsidR="007D65D3" w:rsidRDefault="007D65D3">
      <w:pPr>
        <w:spacing w:line="360" w:lineRule="auto"/>
        <w:ind w:left="1329" w:hangingChars="633" w:hanging="1329"/>
        <w:rPr>
          <w:rFonts w:ascii="宋体" w:hAnsi="宋体" w:cs="宋体"/>
          <w:szCs w:val="21"/>
        </w:rPr>
      </w:pPr>
    </w:p>
    <w:p w:rsidR="007D65D3" w:rsidRDefault="007D65D3">
      <w:pPr>
        <w:spacing w:line="360" w:lineRule="auto"/>
        <w:ind w:left="1329" w:hangingChars="633" w:hanging="1329"/>
        <w:rPr>
          <w:rFonts w:ascii="宋体" w:hAnsi="宋体" w:cs="宋体"/>
          <w:szCs w:val="21"/>
        </w:rPr>
      </w:pPr>
    </w:p>
    <w:p w:rsidR="007D65D3" w:rsidRDefault="007D65D3">
      <w:pPr>
        <w:spacing w:line="360" w:lineRule="auto"/>
        <w:rPr>
          <w:rFonts w:ascii="宋体" w:hAnsi="宋体" w:cs="宋体"/>
          <w:szCs w:val="21"/>
        </w:rPr>
      </w:pPr>
    </w:p>
    <w:p w:rsidR="007D65D3" w:rsidRDefault="007D65D3">
      <w:pPr>
        <w:spacing w:line="360" w:lineRule="auto"/>
        <w:rPr>
          <w:rFonts w:ascii="宋体" w:hAnsi="宋体" w:cs="宋体"/>
          <w:szCs w:val="21"/>
        </w:rPr>
      </w:pPr>
    </w:p>
    <w:p w:rsidR="007D65D3" w:rsidRDefault="007D65D3">
      <w:pPr>
        <w:spacing w:line="360" w:lineRule="auto"/>
        <w:rPr>
          <w:rFonts w:ascii="宋体" w:hAnsi="宋体" w:cs="宋体"/>
          <w:szCs w:val="21"/>
        </w:rPr>
      </w:pPr>
    </w:p>
    <w:p w:rsidR="007D65D3" w:rsidRDefault="007D65D3">
      <w:pPr>
        <w:spacing w:line="360" w:lineRule="auto"/>
        <w:rPr>
          <w:rFonts w:ascii="宋体" w:hAnsi="宋体" w:cs="宋体"/>
          <w:szCs w:val="21"/>
        </w:rPr>
      </w:pPr>
    </w:p>
    <w:p w:rsidR="007D65D3" w:rsidRDefault="007D65D3">
      <w:pPr>
        <w:spacing w:line="360" w:lineRule="auto"/>
        <w:rPr>
          <w:rFonts w:ascii="宋体" w:hAnsi="宋体" w:cs="宋体"/>
          <w:szCs w:val="21"/>
        </w:rPr>
      </w:pPr>
    </w:p>
    <w:p w:rsidR="007D65D3" w:rsidRDefault="00BD22B7">
      <w:pPr>
        <w:spacing w:line="360" w:lineRule="auto"/>
        <w:rPr>
          <w:rFonts w:ascii="宋体" w:hAnsi="宋体" w:cs="宋体"/>
          <w:szCs w:val="21"/>
        </w:rPr>
      </w:pPr>
      <w:r>
        <w:rPr>
          <w:rFonts w:ascii="宋体" w:hAnsi="宋体" w:cs="宋体" w:hint="eastAsia"/>
          <w:szCs w:val="21"/>
        </w:rPr>
        <w:lastRenderedPageBreak/>
        <w:t>附</w:t>
      </w:r>
      <w:bookmarkStart w:id="1932" w:name="_Toc296891060"/>
      <w:bookmarkStart w:id="1933" w:name="_Toc296347231"/>
      <w:bookmarkStart w:id="1934" w:name="_Toc296891272"/>
      <w:bookmarkStart w:id="1935" w:name="_Toc296346733"/>
      <w:bookmarkStart w:id="1936" w:name="_Toc267261702"/>
      <w:bookmarkStart w:id="1937" w:name="_Toc296944571"/>
      <w:bookmarkStart w:id="1938" w:name="_Toc296503232"/>
      <w:r>
        <w:rPr>
          <w:rFonts w:ascii="宋体" w:hAnsi="宋体" w:cs="宋体" w:hint="eastAsia"/>
          <w:szCs w:val="21"/>
        </w:rPr>
        <w:t>件9 ：</w:t>
      </w:r>
    </w:p>
    <w:bookmarkEnd w:id="1932"/>
    <w:bookmarkEnd w:id="1933"/>
    <w:bookmarkEnd w:id="1934"/>
    <w:bookmarkEnd w:id="1935"/>
    <w:bookmarkEnd w:id="1936"/>
    <w:bookmarkEnd w:id="1937"/>
    <w:bookmarkEnd w:id="1938"/>
    <w:p w:rsidR="007D65D3" w:rsidRDefault="00BD22B7">
      <w:pPr>
        <w:spacing w:line="360" w:lineRule="auto"/>
        <w:jc w:val="center"/>
        <w:rPr>
          <w:rFonts w:ascii="宋体" w:hAnsi="宋体" w:cs="宋体"/>
          <w:szCs w:val="21"/>
        </w:rPr>
      </w:pPr>
      <w:r>
        <w:rPr>
          <w:rFonts w:ascii="宋体" w:hAnsi="宋体" w:cs="宋体" w:hint="eastAsia"/>
          <w:szCs w:val="21"/>
        </w:rPr>
        <w:t>预付款担保</w:t>
      </w:r>
    </w:p>
    <w:p w:rsidR="007D65D3" w:rsidRDefault="00BD22B7">
      <w:pPr>
        <w:spacing w:line="360" w:lineRule="auto"/>
        <w:rPr>
          <w:rFonts w:ascii="宋体" w:hAnsi="宋体" w:cs="宋体"/>
          <w:szCs w:val="21"/>
        </w:rPr>
      </w:pPr>
      <w:r>
        <w:rPr>
          <w:rFonts w:ascii="宋体" w:hAnsi="宋体" w:cs="宋体" w:hint="eastAsia"/>
          <w:szCs w:val="21"/>
          <w:u w:val="single"/>
        </w:rPr>
        <w:t xml:space="preserve">            </w:t>
      </w:r>
      <w:r>
        <w:rPr>
          <w:rFonts w:ascii="宋体" w:hAnsi="宋体" w:cs="宋体" w:hint="eastAsia"/>
          <w:szCs w:val="21"/>
          <w:u w:val="single"/>
        </w:rPr>
        <w:tab/>
      </w:r>
      <w:r>
        <w:rPr>
          <w:rFonts w:ascii="宋体" w:hAnsi="宋体" w:cs="宋体" w:hint="eastAsia"/>
          <w:szCs w:val="21"/>
          <w:u w:val="single"/>
        </w:rPr>
        <w:tab/>
        <w:t xml:space="preserve"> </w:t>
      </w:r>
      <w:r>
        <w:rPr>
          <w:rFonts w:ascii="宋体" w:hAnsi="宋体" w:cs="宋体" w:hint="eastAsia"/>
          <w:szCs w:val="21"/>
        </w:rPr>
        <w:t xml:space="preserve"> （发包人名称）：</w:t>
      </w:r>
    </w:p>
    <w:p w:rsidR="007D65D3" w:rsidRDefault="007D65D3">
      <w:pPr>
        <w:spacing w:line="360" w:lineRule="auto"/>
        <w:rPr>
          <w:rFonts w:ascii="宋体" w:hAnsi="宋体" w:cs="宋体"/>
          <w:szCs w:val="21"/>
        </w:rPr>
      </w:pPr>
    </w:p>
    <w:p w:rsidR="007D65D3" w:rsidRDefault="00BD22B7">
      <w:pPr>
        <w:spacing w:line="360" w:lineRule="auto"/>
        <w:ind w:firstLineChars="200" w:firstLine="420"/>
        <w:rPr>
          <w:rFonts w:ascii="宋体" w:hAnsi="宋体" w:cs="宋体"/>
          <w:szCs w:val="21"/>
        </w:rPr>
      </w:pPr>
      <w:r>
        <w:rPr>
          <w:rFonts w:ascii="宋体" w:hAnsi="宋体" w:cs="宋体" w:hint="eastAsia"/>
          <w:szCs w:val="21"/>
        </w:rPr>
        <w:t>根据</w:t>
      </w:r>
      <w:r>
        <w:rPr>
          <w:rFonts w:ascii="宋体" w:hAnsi="宋体" w:cs="宋体" w:hint="eastAsia"/>
          <w:szCs w:val="21"/>
          <w:u w:val="single"/>
        </w:rPr>
        <w:t xml:space="preserve">                 </w:t>
      </w:r>
      <w:r>
        <w:rPr>
          <w:rFonts w:ascii="宋体" w:hAnsi="宋体" w:cs="宋体" w:hint="eastAsia"/>
          <w:szCs w:val="21"/>
        </w:rPr>
        <w:t>（承包人名称）（以下称“承包人”）与</w:t>
      </w:r>
    </w:p>
    <w:p w:rsidR="007D65D3" w:rsidRDefault="00BD22B7">
      <w:pPr>
        <w:spacing w:line="360" w:lineRule="auto"/>
        <w:outlineLvl w:val="0"/>
        <w:rPr>
          <w:rFonts w:ascii="宋体" w:hAnsi="宋体" w:cs="宋体"/>
          <w:szCs w:val="21"/>
        </w:rPr>
      </w:pPr>
      <w:r>
        <w:rPr>
          <w:rFonts w:ascii="宋体" w:hAnsi="宋体" w:cs="宋体" w:hint="eastAsia"/>
          <w:szCs w:val="21"/>
          <w:u w:val="single"/>
        </w:rPr>
        <w:t xml:space="preserve">                        </w:t>
      </w:r>
      <w:bookmarkStart w:id="1939" w:name="_Toc19167"/>
      <w:bookmarkStart w:id="1940" w:name="_Toc14452"/>
      <w:r>
        <w:rPr>
          <w:rFonts w:ascii="宋体" w:hAnsi="宋体" w:cs="宋体" w:hint="eastAsia"/>
          <w:szCs w:val="21"/>
        </w:rPr>
        <w:t>（发包人名称）（以下简称“发包人”）</w:t>
      </w:r>
      <w:bookmarkEnd w:id="1939"/>
      <w:bookmarkEnd w:id="1940"/>
    </w:p>
    <w:p w:rsidR="007D65D3" w:rsidRDefault="00BD22B7">
      <w:pPr>
        <w:spacing w:line="360" w:lineRule="auto"/>
        <w:rPr>
          <w:rFonts w:ascii="宋体" w:hAnsi="宋体" w:cs="宋体"/>
          <w:szCs w:val="21"/>
        </w:rPr>
      </w:pPr>
      <w:r>
        <w:rPr>
          <w:rFonts w:ascii="宋体" w:hAnsi="宋体" w:cs="宋体" w:hint="eastAsia"/>
          <w:szCs w:val="21"/>
        </w:rPr>
        <w:t>于</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日签订的</w:t>
      </w:r>
      <w:r>
        <w:rPr>
          <w:rFonts w:ascii="宋体" w:hAnsi="宋体" w:cs="宋体" w:hint="eastAsia"/>
          <w:szCs w:val="21"/>
          <w:u w:val="single"/>
        </w:rPr>
        <w:t xml:space="preserve">                   </w:t>
      </w:r>
      <w:r>
        <w:rPr>
          <w:rFonts w:ascii="宋体" w:hAnsi="宋体" w:cs="宋体" w:hint="eastAsia"/>
          <w:szCs w:val="21"/>
        </w:rPr>
        <w:t>（工程名称）《建设工程施工合同》，承包人按约定的金额向你方提交一份预付款担保，即有权得到你方支付相等金额的预付款。我方愿意就你方提供给承包人的预付款为承包人提供连带责任担保。</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1. 担保金额人民币（大写）</w:t>
      </w:r>
      <w:r>
        <w:rPr>
          <w:rFonts w:ascii="宋体" w:hAnsi="宋体" w:cs="宋体" w:hint="eastAsia"/>
          <w:szCs w:val="21"/>
          <w:u w:val="single"/>
        </w:rPr>
        <w:t xml:space="preserve">                </w:t>
      </w:r>
      <w:r>
        <w:rPr>
          <w:rFonts w:ascii="宋体" w:hAnsi="宋体" w:cs="宋体" w:hint="eastAsia"/>
          <w:szCs w:val="21"/>
        </w:rPr>
        <w:t>元（¥</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2. 担保有效期自预付款支付给承包人起生效，至你方签发的进度款支付证书说明已完全扣清止。</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rsidR="007D65D3" w:rsidRDefault="00BD22B7">
      <w:pPr>
        <w:spacing w:line="360" w:lineRule="auto"/>
        <w:ind w:firstLineChars="200" w:firstLine="420"/>
        <w:rPr>
          <w:rFonts w:ascii="宋体" w:hAnsi="宋体" w:cs="宋体"/>
          <w:szCs w:val="21"/>
        </w:rPr>
      </w:pPr>
      <w:r>
        <w:rPr>
          <w:rFonts w:ascii="宋体" w:hAnsi="宋体" w:cs="宋体" w:hint="eastAsia"/>
          <w:szCs w:val="21"/>
        </w:rPr>
        <w:t>4. 你方和承包人按合同约定变更合同时，我方承担本保函规定的义务不变。</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5. 因本保函发生的纠纷，可由双方协商解决，协商不成的，任何一方均可提请</w:t>
      </w:r>
      <w:r>
        <w:rPr>
          <w:rFonts w:ascii="宋体" w:hAnsi="宋体" w:cs="宋体" w:hint="eastAsia"/>
          <w:szCs w:val="21"/>
          <w:u w:val="single"/>
        </w:rPr>
        <w:t xml:space="preserve">        </w:t>
      </w:r>
      <w:r>
        <w:rPr>
          <w:rFonts w:ascii="宋体" w:hAnsi="宋体" w:cs="宋体" w:hint="eastAsia"/>
          <w:szCs w:val="21"/>
        </w:rPr>
        <w:t>仲裁委员会仲裁。</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6. 本保函自我方法定代表人（或其授权代理人）签字并加盖公章之日起生效。</w:t>
      </w:r>
    </w:p>
    <w:p w:rsidR="007D65D3" w:rsidRDefault="007D65D3">
      <w:pPr>
        <w:spacing w:line="360" w:lineRule="auto"/>
        <w:rPr>
          <w:rFonts w:ascii="宋体" w:hAnsi="宋体" w:cs="宋体"/>
          <w:szCs w:val="21"/>
        </w:rPr>
      </w:pPr>
    </w:p>
    <w:p w:rsidR="007D65D3" w:rsidRDefault="007D65D3">
      <w:pPr>
        <w:spacing w:line="360" w:lineRule="auto"/>
        <w:rPr>
          <w:rFonts w:ascii="宋体" w:hAnsi="宋体" w:cs="宋体"/>
          <w:szCs w:val="21"/>
        </w:rPr>
      </w:pPr>
    </w:p>
    <w:p w:rsidR="007D65D3" w:rsidRDefault="00BD22B7">
      <w:pPr>
        <w:spacing w:line="360" w:lineRule="auto"/>
        <w:ind w:firstLineChars="700" w:firstLine="1470"/>
        <w:rPr>
          <w:rFonts w:ascii="宋体" w:hAnsi="宋体" w:cs="宋体"/>
          <w:szCs w:val="21"/>
        </w:rPr>
      </w:pPr>
      <w:r>
        <w:rPr>
          <w:rFonts w:ascii="宋体" w:hAnsi="宋体" w:cs="宋体" w:hint="eastAsia"/>
          <w:szCs w:val="21"/>
        </w:rPr>
        <w:t>担保人：</w:t>
      </w:r>
      <w:r>
        <w:rPr>
          <w:rFonts w:ascii="宋体" w:hAnsi="宋体" w:cs="宋体" w:hint="eastAsia"/>
          <w:szCs w:val="21"/>
          <w:u w:val="single"/>
        </w:rPr>
        <w:t xml:space="preserve">                          </w:t>
      </w:r>
      <w:r>
        <w:rPr>
          <w:rFonts w:ascii="宋体" w:hAnsi="宋体" w:cs="宋体" w:hint="eastAsia"/>
          <w:szCs w:val="21"/>
        </w:rPr>
        <w:t>（盖单位章）</w:t>
      </w:r>
    </w:p>
    <w:p w:rsidR="007D65D3" w:rsidRDefault="00BD22B7">
      <w:pPr>
        <w:spacing w:line="360" w:lineRule="auto"/>
        <w:ind w:firstLineChars="700" w:firstLine="1470"/>
        <w:rPr>
          <w:rFonts w:ascii="宋体" w:hAnsi="宋体" w:cs="宋体"/>
          <w:szCs w:val="21"/>
        </w:rPr>
      </w:pPr>
      <w:r>
        <w:rPr>
          <w:rFonts w:ascii="宋体" w:hAnsi="宋体" w:cs="宋体" w:hint="eastAsia"/>
          <w:szCs w:val="21"/>
        </w:rPr>
        <w:t>法定代表人或其委托代理人：</w:t>
      </w:r>
      <w:r>
        <w:rPr>
          <w:rFonts w:ascii="宋体" w:hAnsi="宋体" w:cs="宋体" w:hint="eastAsia"/>
          <w:szCs w:val="21"/>
          <w:u w:val="single"/>
        </w:rPr>
        <w:t xml:space="preserve">            </w:t>
      </w:r>
      <w:r>
        <w:rPr>
          <w:rFonts w:ascii="宋体" w:hAnsi="宋体" w:cs="宋体" w:hint="eastAsia"/>
          <w:szCs w:val="21"/>
        </w:rPr>
        <w:t>（签字）</w:t>
      </w:r>
    </w:p>
    <w:p w:rsidR="007D65D3" w:rsidRDefault="00BD22B7">
      <w:pPr>
        <w:spacing w:line="360" w:lineRule="auto"/>
        <w:ind w:firstLineChars="700" w:firstLine="1470"/>
        <w:rPr>
          <w:rFonts w:ascii="宋体" w:hAnsi="宋体" w:cs="宋体"/>
          <w:szCs w:val="21"/>
        </w:rPr>
      </w:pPr>
      <w:r>
        <w:rPr>
          <w:rFonts w:ascii="宋体" w:hAnsi="宋体" w:cs="宋体" w:hint="eastAsia"/>
          <w:szCs w:val="21"/>
        </w:rPr>
        <w:t>地    址：</w:t>
      </w:r>
      <w:r>
        <w:rPr>
          <w:rFonts w:ascii="宋体" w:hAnsi="宋体" w:cs="宋体" w:hint="eastAsia"/>
          <w:szCs w:val="21"/>
          <w:u w:val="single"/>
        </w:rPr>
        <w:tab/>
      </w:r>
      <w:r>
        <w:rPr>
          <w:rFonts w:ascii="宋体" w:hAnsi="宋体" w:cs="宋体" w:hint="eastAsia"/>
          <w:szCs w:val="21"/>
          <w:u w:val="single"/>
        </w:rPr>
        <w:tab/>
        <w:t xml:space="preserve">  </w:t>
      </w:r>
      <w:r>
        <w:rPr>
          <w:rFonts w:ascii="宋体" w:hAnsi="宋体" w:cs="宋体" w:hint="eastAsia"/>
          <w:szCs w:val="21"/>
          <w:u w:val="single"/>
        </w:rPr>
        <w:tab/>
      </w:r>
      <w:r>
        <w:rPr>
          <w:rFonts w:ascii="宋体" w:hAnsi="宋体" w:cs="宋体" w:hint="eastAsia"/>
          <w:szCs w:val="21"/>
          <w:u w:val="single"/>
        </w:rPr>
        <w:tab/>
        <w:t xml:space="preserve">                </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p>
    <w:p w:rsidR="007D65D3" w:rsidRDefault="00BD22B7">
      <w:pPr>
        <w:spacing w:line="360" w:lineRule="auto"/>
        <w:ind w:firstLineChars="700" w:firstLine="1470"/>
        <w:rPr>
          <w:rFonts w:ascii="宋体" w:hAnsi="宋体" w:cs="宋体"/>
          <w:szCs w:val="21"/>
          <w:u w:val="single"/>
        </w:rPr>
      </w:pPr>
      <w:r>
        <w:rPr>
          <w:rFonts w:ascii="宋体" w:hAnsi="宋体" w:cs="宋体" w:hint="eastAsia"/>
          <w:szCs w:val="21"/>
        </w:rPr>
        <w:t>邮政编码：</w:t>
      </w:r>
      <w:r>
        <w:rPr>
          <w:rFonts w:ascii="宋体" w:hAnsi="宋体" w:cs="宋体" w:hint="eastAsia"/>
          <w:szCs w:val="21"/>
          <w:u w:val="single"/>
        </w:rPr>
        <w:tab/>
      </w:r>
      <w:r>
        <w:rPr>
          <w:rFonts w:ascii="宋体" w:hAnsi="宋体" w:cs="宋体" w:hint="eastAsia"/>
          <w:szCs w:val="21"/>
          <w:u w:val="single"/>
        </w:rPr>
        <w:tab/>
        <w:t xml:space="preserve">  </w:t>
      </w:r>
      <w:r>
        <w:rPr>
          <w:rFonts w:ascii="宋体" w:hAnsi="宋体" w:cs="宋体" w:hint="eastAsia"/>
          <w:szCs w:val="21"/>
          <w:u w:val="single"/>
        </w:rPr>
        <w:tab/>
        <w:t xml:space="preserve">                  </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p>
    <w:p w:rsidR="007D65D3" w:rsidRDefault="00BD22B7">
      <w:pPr>
        <w:spacing w:line="360" w:lineRule="auto"/>
        <w:ind w:firstLineChars="700" w:firstLine="1470"/>
        <w:rPr>
          <w:rFonts w:ascii="宋体" w:hAnsi="宋体" w:cs="宋体"/>
          <w:szCs w:val="21"/>
          <w:u w:val="single"/>
        </w:rPr>
      </w:pPr>
      <w:r>
        <w:rPr>
          <w:rFonts w:ascii="宋体" w:hAnsi="宋体" w:cs="宋体" w:hint="eastAsia"/>
          <w:szCs w:val="21"/>
        </w:rPr>
        <w:t>电    话：</w:t>
      </w:r>
      <w:r>
        <w:rPr>
          <w:rFonts w:ascii="宋体" w:hAnsi="宋体" w:cs="宋体" w:hint="eastAsia"/>
          <w:szCs w:val="21"/>
          <w:u w:val="single"/>
        </w:rPr>
        <w:tab/>
      </w:r>
      <w:r>
        <w:rPr>
          <w:rFonts w:ascii="宋体" w:hAnsi="宋体" w:cs="宋体" w:hint="eastAsia"/>
          <w:szCs w:val="21"/>
          <w:u w:val="single"/>
        </w:rPr>
        <w:tab/>
        <w:t xml:space="preserve">  </w:t>
      </w:r>
      <w:r>
        <w:rPr>
          <w:rFonts w:ascii="宋体" w:hAnsi="宋体" w:cs="宋体" w:hint="eastAsia"/>
          <w:szCs w:val="21"/>
          <w:u w:val="single"/>
        </w:rPr>
        <w:tab/>
      </w:r>
      <w:r>
        <w:rPr>
          <w:rFonts w:ascii="宋体" w:hAnsi="宋体" w:cs="宋体" w:hint="eastAsia"/>
          <w:szCs w:val="21"/>
          <w:u w:val="single"/>
        </w:rPr>
        <w:tab/>
        <w:t xml:space="preserve">               </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p>
    <w:p w:rsidR="007D65D3" w:rsidRDefault="00BD22B7">
      <w:pPr>
        <w:spacing w:line="360" w:lineRule="auto"/>
        <w:ind w:firstLineChars="700" w:firstLine="1470"/>
        <w:rPr>
          <w:rFonts w:ascii="宋体" w:hAnsi="宋体" w:cs="宋体"/>
          <w:szCs w:val="21"/>
          <w:u w:val="single"/>
        </w:rPr>
      </w:pPr>
      <w:r>
        <w:rPr>
          <w:rFonts w:ascii="宋体" w:hAnsi="宋体" w:cs="宋体" w:hint="eastAsia"/>
          <w:szCs w:val="21"/>
        </w:rPr>
        <w:t>传    真：</w:t>
      </w:r>
      <w:r>
        <w:rPr>
          <w:rFonts w:ascii="宋体" w:hAnsi="宋体" w:cs="宋体" w:hint="eastAsia"/>
          <w:szCs w:val="21"/>
          <w:u w:val="single"/>
        </w:rPr>
        <w:tab/>
      </w:r>
      <w:r>
        <w:rPr>
          <w:rFonts w:ascii="宋体" w:hAnsi="宋体" w:cs="宋体" w:hint="eastAsia"/>
          <w:szCs w:val="21"/>
          <w:u w:val="single"/>
        </w:rPr>
        <w:tab/>
        <w:t xml:space="preserve">  </w:t>
      </w:r>
      <w:r>
        <w:rPr>
          <w:rFonts w:ascii="宋体" w:hAnsi="宋体" w:cs="宋体" w:hint="eastAsia"/>
          <w:szCs w:val="21"/>
          <w:u w:val="single"/>
        </w:rPr>
        <w:tab/>
      </w:r>
      <w:r>
        <w:rPr>
          <w:rFonts w:ascii="宋体" w:hAnsi="宋体" w:cs="宋体" w:hint="eastAsia"/>
          <w:szCs w:val="21"/>
          <w:u w:val="single"/>
        </w:rPr>
        <w:tab/>
        <w:t xml:space="preserve">                </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p>
    <w:p w:rsidR="007D65D3" w:rsidRDefault="00BD22B7">
      <w:pPr>
        <w:spacing w:line="360" w:lineRule="auto"/>
        <w:rPr>
          <w:rFonts w:ascii="宋体" w:hAnsi="宋体" w:cs="宋体"/>
          <w:szCs w:val="21"/>
        </w:rPr>
      </w:pPr>
      <w:r>
        <w:rPr>
          <w:rFonts w:ascii="宋体" w:hAnsi="宋体" w:cs="宋体" w:hint="eastAsia"/>
          <w:szCs w:val="21"/>
        </w:rPr>
        <w:t xml:space="preserve">  </w:t>
      </w:r>
    </w:p>
    <w:p w:rsidR="007D65D3" w:rsidRDefault="007D65D3">
      <w:pPr>
        <w:spacing w:line="360" w:lineRule="auto"/>
        <w:rPr>
          <w:rFonts w:ascii="宋体" w:hAnsi="宋体" w:cs="宋体"/>
          <w:szCs w:val="21"/>
          <w:u w:val="single"/>
        </w:rPr>
      </w:pPr>
    </w:p>
    <w:p w:rsidR="007D65D3" w:rsidRDefault="00BD22B7">
      <w:pPr>
        <w:spacing w:line="360" w:lineRule="auto"/>
        <w:rPr>
          <w:rFonts w:ascii="宋体" w:hAnsi="宋体" w:cs="宋体"/>
          <w:szCs w:val="21"/>
        </w:rPr>
      </w:pPr>
      <w:r>
        <w:rPr>
          <w:rFonts w:ascii="宋体" w:hAnsi="宋体" w:cs="宋体" w:hint="eastAsia"/>
          <w:szCs w:val="21"/>
        </w:rPr>
        <w:t xml:space="preserve">                        </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7D65D3" w:rsidRDefault="00BD22B7">
      <w:pPr>
        <w:spacing w:line="360" w:lineRule="auto"/>
        <w:rPr>
          <w:rFonts w:ascii="宋体" w:hAnsi="宋体" w:cs="宋体"/>
          <w:szCs w:val="21"/>
        </w:rPr>
      </w:pPr>
      <w:r>
        <w:rPr>
          <w:rFonts w:ascii="宋体" w:hAnsi="宋体" w:cs="宋体" w:hint="eastAsia"/>
          <w:b/>
          <w:szCs w:val="21"/>
        </w:rPr>
        <w:br w:type="page"/>
      </w:r>
      <w:r>
        <w:rPr>
          <w:rFonts w:ascii="宋体" w:hAnsi="宋体" w:cs="宋体" w:hint="eastAsia"/>
          <w:szCs w:val="21"/>
        </w:rPr>
        <w:lastRenderedPageBreak/>
        <w:t>附</w:t>
      </w:r>
      <w:bookmarkStart w:id="1941" w:name="_Toc296891273"/>
      <w:bookmarkStart w:id="1942" w:name="_Toc296891061"/>
      <w:bookmarkStart w:id="1943" w:name="_Toc296347232"/>
      <w:bookmarkStart w:id="1944" w:name="_Toc296503233"/>
      <w:bookmarkStart w:id="1945" w:name="_Toc296944572"/>
      <w:bookmarkStart w:id="1946" w:name="_Toc296346734"/>
      <w:r>
        <w:rPr>
          <w:rFonts w:ascii="宋体" w:hAnsi="宋体" w:cs="宋体" w:hint="eastAsia"/>
          <w:szCs w:val="21"/>
        </w:rPr>
        <w:t xml:space="preserve">件10:  </w:t>
      </w:r>
    </w:p>
    <w:bookmarkEnd w:id="1941"/>
    <w:bookmarkEnd w:id="1942"/>
    <w:bookmarkEnd w:id="1943"/>
    <w:bookmarkEnd w:id="1944"/>
    <w:bookmarkEnd w:id="1945"/>
    <w:bookmarkEnd w:id="1946"/>
    <w:p w:rsidR="007D65D3" w:rsidRDefault="00BD22B7">
      <w:pPr>
        <w:spacing w:line="360" w:lineRule="auto"/>
        <w:jc w:val="center"/>
        <w:rPr>
          <w:rFonts w:ascii="宋体" w:hAnsi="宋体" w:cs="宋体"/>
          <w:szCs w:val="21"/>
        </w:rPr>
      </w:pPr>
      <w:r>
        <w:rPr>
          <w:rFonts w:ascii="宋体" w:hAnsi="宋体" w:cs="宋体" w:hint="eastAsia"/>
          <w:szCs w:val="21"/>
        </w:rPr>
        <w:t>支付担保</w:t>
      </w:r>
    </w:p>
    <w:p w:rsidR="007D65D3" w:rsidRDefault="00BD22B7">
      <w:pPr>
        <w:spacing w:line="360" w:lineRule="auto"/>
        <w:jc w:val="left"/>
        <w:rPr>
          <w:rFonts w:ascii="宋体" w:hAnsi="宋体" w:cs="宋体"/>
          <w:szCs w:val="21"/>
        </w:rPr>
      </w:pPr>
      <w:r>
        <w:rPr>
          <w:rFonts w:ascii="宋体" w:hAnsi="宋体" w:cs="宋体" w:hint="eastAsia"/>
          <w:szCs w:val="21"/>
          <w:u w:val="single"/>
        </w:rPr>
        <w:t xml:space="preserve">             </w:t>
      </w:r>
      <w:r>
        <w:rPr>
          <w:rFonts w:ascii="宋体" w:hAnsi="宋体" w:cs="宋体" w:hint="eastAsia"/>
          <w:szCs w:val="21"/>
        </w:rPr>
        <w:t>（承包人）：</w:t>
      </w:r>
    </w:p>
    <w:p w:rsidR="007D65D3" w:rsidRDefault="007D65D3">
      <w:pPr>
        <w:spacing w:line="360" w:lineRule="auto"/>
        <w:jc w:val="left"/>
        <w:rPr>
          <w:rFonts w:ascii="宋体" w:hAnsi="宋体" w:cs="宋体"/>
          <w:szCs w:val="21"/>
        </w:rPr>
      </w:pPr>
    </w:p>
    <w:p w:rsidR="007D65D3" w:rsidRDefault="00BD22B7">
      <w:pPr>
        <w:spacing w:line="360" w:lineRule="auto"/>
        <w:ind w:firstLineChars="200" w:firstLine="420"/>
        <w:jc w:val="left"/>
        <w:rPr>
          <w:rFonts w:ascii="宋体" w:hAnsi="宋体" w:cs="宋体"/>
          <w:szCs w:val="21"/>
        </w:rPr>
      </w:pPr>
      <w:proofErr w:type="gramStart"/>
      <w:r>
        <w:rPr>
          <w:rFonts w:ascii="宋体" w:hAnsi="宋体" w:cs="宋体" w:hint="eastAsia"/>
          <w:szCs w:val="21"/>
        </w:rPr>
        <w:t>鉴于你</w:t>
      </w:r>
      <w:proofErr w:type="gramEnd"/>
      <w:r>
        <w:rPr>
          <w:rFonts w:ascii="宋体" w:hAnsi="宋体" w:cs="宋体" w:hint="eastAsia"/>
          <w:szCs w:val="21"/>
        </w:rPr>
        <w:t>方作为承包人已经与</w:t>
      </w:r>
      <w:r>
        <w:rPr>
          <w:rFonts w:ascii="宋体" w:hAnsi="宋体" w:cs="宋体" w:hint="eastAsia"/>
          <w:szCs w:val="21"/>
          <w:u w:val="single"/>
        </w:rPr>
        <w:t xml:space="preserve">             </w:t>
      </w:r>
      <w:r>
        <w:rPr>
          <w:rFonts w:ascii="宋体" w:hAnsi="宋体" w:cs="宋体" w:hint="eastAsia"/>
          <w:szCs w:val="21"/>
        </w:rPr>
        <w:t>（发包人名称）（以下称“发包人”）于</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日签订了</w:t>
      </w:r>
      <w:r>
        <w:rPr>
          <w:rFonts w:ascii="宋体" w:hAnsi="宋体" w:cs="宋体" w:hint="eastAsia"/>
          <w:szCs w:val="21"/>
          <w:u w:val="single"/>
        </w:rPr>
        <w:t xml:space="preserve">             </w:t>
      </w:r>
      <w:r>
        <w:rPr>
          <w:rFonts w:ascii="宋体" w:hAnsi="宋体" w:cs="宋体" w:hint="eastAsia"/>
          <w:szCs w:val="21"/>
        </w:rPr>
        <w:t>（工程名称）《建设工程施工合同》（以下称“主合同”），应发包人的申请，我方愿就发包人履行主合同约定的工程款支付义务以保证的方式向你方提供如下担保：</w:t>
      </w:r>
    </w:p>
    <w:p w:rsidR="007D65D3" w:rsidRDefault="00BD22B7">
      <w:pPr>
        <w:spacing w:line="360" w:lineRule="auto"/>
        <w:ind w:firstLineChars="200" w:firstLine="420"/>
        <w:jc w:val="left"/>
        <w:outlineLvl w:val="0"/>
        <w:rPr>
          <w:rFonts w:ascii="宋体" w:hAnsi="宋体" w:cs="宋体"/>
          <w:szCs w:val="21"/>
        </w:rPr>
      </w:pPr>
      <w:bookmarkStart w:id="1947" w:name="_Toc256"/>
      <w:bookmarkStart w:id="1948" w:name="_Toc32746"/>
      <w:r>
        <w:rPr>
          <w:rFonts w:ascii="宋体" w:hAnsi="宋体" w:cs="宋体" w:hint="eastAsia"/>
          <w:szCs w:val="21"/>
        </w:rPr>
        <w:t>一、保证的范围及保证金额</w:t>
      </w:r>
      <w:bookmarkEnd w:id="1947"/>
      <w:bookmarkEnd w:id="1948"/>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 我方的保证范围是主合同约定的工程款。</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2. 本保函所称主合同约定的工程款是指主合同约定的除工程质量保证金以外的合同价款。</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3. 我方保证的金额是主合同约定的工程款的</w:t>
      </w:r>
      <w:r>
        <w:rPr>
          <w:rFonts w:ascii="宋体" w:hAnsi="宋体" w:cs="宋体" w:hint="eastAsia"/>
          <w:szCs w:val="21"/>
          <w:u w:val="single"/>
        </w:rPr>
        <w:t xml:space="preserve">      </w:t>
      </w:r>
      <w:r>
        <w:rPr>
          <w:rFonts w:ascii="宋体" w:hAnsi="宋体" w:cs="宋体" w:hint="eastAsia"/>
          <w:szCs w:val="21"/>
        </w:rPr>
        <w:t>%，数额最高不超过人民币元（大写：</w:t>
      </w:r>
      <w:r>
        <w:rPr>
          <w:rFonts w:ascii="宋体" w:hAnsi="宋体" w:cs="宋体" w:hint="eastAsia"/>
          <w:szCs w:val="21"/>
          <w:u w:val="single"/>
        </w:rPr>
        <w:t xml:space="preserve">        </w:t>
      </w:r>
      <w:r>
        <w:rPr>
          <w:rFonts w:ascii="宋体" w:hAnsi="宋体" w:cs="宋体" w:hint="eastAsia"/>
          <w:szCs w:val="21"/>
        </w:rPr>
        <w:t>）。</w:t>
      </w:r>
    </w:p>
    <w:p w:rsidR="007D65D3" w:rsidRDefault="00BD22B7">
      <w:pPr>
        <w:spacing w:line="360" w:lineRule="auto"/>
        <w:ind w:firstLineChars="200" w:firstLine="420"/>
        <w:jc w:val="left"/>
        <w:outlineLvl w:val="0"/>
        <w:rPr>
          <w:rFonts w:ascii="宋体" w:hAnsi="宋体" w:cs="宋体"/>
          <w:szCs w:val="21"/>
        </w:rPr>
      </w:pPr>
      <w:bookmarkStart w:id="1949" w:name="_Toc5877"/>
      <w:r>
        <w:rPr>
          <w:rFonts w:ascii="宋体" w:hAnsi="宋体" w:cs="宋体" w:hint="eastAsia"/>
          <w:szCs w:val="21"/>
        </w:rPr>
        <w:t>二、保证的方式及保证期间</w:t>
      </w:r>
      <w:bookmarkEnd w:id="1949"/>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 我方保证的方式为：连带责任保证。</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2. 我方保证的期间为：自本合同生效之日</w:t>
      </w:r>
      <w:proofErr w:type="gramStart"/>
      <w:r>
        <w:rPr>
          <w:rFonts w:ascii="宋体" w:hAnsi="宋体" w:cs="宋体" w:hint="eastAsia"/>
          <w:szCs w:val="21"/>
        </w:rPr>
        <w:t>起至主合同</w:t>
      </w:r>
      <w:proofErr w:type="gramEnd"/>
      <w:r>
        <w:rPr>
          <w:rFonts w:ascii="宋体" w:hAnsi="宋体" w:cs="宋体" w:hint="eastAsia"/>
          <w:szCs w:val="21"/>
        </w:rPr>
        <w:t>约定的工程款支付完毕之日后</w:t>
      </w:r>
      <w:r>
        <w:rPr>
          <w:rFonts w:ascii="宋体" w:hAnsi="宋体" w:cs="宋体" w:hint="eastAsia"/>
          <w:szCs w:val="21"/>
          <w:u w:val="single"/>
        </w:rPr>
        <w:t xml:space="preserve">    </w:t>
      </w:r>
      <w:r>
        <w:rPr>
          <w:rFonts w:ascii="宋体" w:hAnsi="宋体" w:cs="宋体" w:hint="eastAsia"/>
          <w:szCs w:val="21"/>
        </w:rPr>
        <w:t>日内。</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3. 你方与发包人协议变更工程款支付日期的，经我方书面同意后，保证期间按照变更后的支付日期做相应调整。</w:t>
      </w:r>
    </w:p>
    <w:p w:rsidR="007D65D3" w:rsidRDefault="00BD22B7">
      <w:pPr>
        <w:spacing w:line="360" w:lineRule="auto"/>
        <w:ind w:firstLineChars="200" w:firstLine="420"/>
        <w:jc w:val="left"/>
        <w:outlineLvl w:val="0"/>
        <w:rPr>
          <w:rFonts w:ascii="宋体" w:hAnsi="宋体" w:cs="宋体"/>
          <w:szCs w:val="21"/>
        </w:rPr>
      </w:pPr>
      <w:bookmarkStart w:id="1950" w:name="_Toc2166"/>
      <w:bookmarkStart w:id="1951" w:name="_Toc30141"/>
      <w:r>
        <w:rPr>
          <w:rFonts w:ascii="宋体" w:hAnsi="宋体" w:cs="宋体" w:hint="eastAsia"/>
          <w:szCs w:val="21"/>
        </w:rPr>
        <w:t>三、承担保证责任的形式</w:t>
      </w:r>
      <w:bookmarkEnd w:id="1950"/>
      <w:bookmarkEnd w:id="1951"/>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我方承担保证责任的形式是代为支付。发包人未按主合同约定向你方支付工程款的，由我方在保证金额内代为支付。</w:t>
      </w:r>
    </w:p>
    <w:p w:rsidR="007D65D3" w:rsidRDefault="00BD22B7">
      <w:pPr>
        <w:spacing w:line="360" w:lineRule="auto"/>
        <w:ind w:firstLineChars="200" w:firstLine="420"/>
        <w:jc w:val="left"/>
        <w:outlineLvl w:val="0"/>
        <w:rPr>
          <w:rFonts w:ascii="宋体" w:hAnsi="宋体" w:cs="宋体"/>
          <w:szCs w:val="21"/>
        </w:rPr>
      </w:pPr>
      <w:bookmarkStart w:id="1952" w:name="_Toc21315"/>
      <w:bookmarkStart w:id="1953" w:name="_Toc23817"/>
      <w:r>
        <w:rPr>
          <w:rFonts w:ascii="宋体" w:hAnsi="宋体" w:cs="宋体" w:hint="eastAsia"/>
          <w:szCs w:val="21"/>
        </w:rPr>
        <w:t>四、代偿的安排</w:t>
      </w:r>
      <w:bookmarkEnd w:id="1952"/>
      <w:bookmarkEnd w:id="1953"/>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 你方要求我方承担保证责任的，应向我方发出书面索赔通知及发包人未支付主合同约定工程款的证明材料。索赔通知应写明要求索赔的金额，支付款项应到达的账号。</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2. 在出现你方与发包人因工程质量发生争议，发包人拒绝向你方支付工程款的情形时，你方要求我方履行保证责任代为支付的，需提供符合相应条件要求的工程质量检测机构出具的质量说明材料。</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3. 我方收到你方的书面索赔通知及相应的证明材料后７天内无条件支付。</w:t>
      </w:r>
    </w:p>
    <w:p w:rsidR="007D65D3" w:rsidRDefault="00BD22B7">
      <w:pPr>
        <w:spacing w:line="360" w:lineRule="auto"/>
        <w:ind w:firstLineChars="200" w:firstLine="420"/>
        <w:jc w:val="left"/>
        <w:outlineLvl w:val="0"/>
        <w:rPr>
          <w:rFonts w:ascii="宋体" w:hAnsi="宋体" w:cs="宋体"/>
          <w:szCs w:val="21"/>
        </w:rPr>
      </w:pPr>
      <w:bookmarkStart w:id="1954" w:name="_Toc3611"/>
      <w:bookmarkStart w:id="1955" w:name="_Toc10393"/>
      <w:r>
        <w:rPr>
          <w:rFonts w:ascii="宋体" w:hAnsi="宋体" w:cs="宋体" w:hint="eastAsia"/>
          <w:szCs w:val="21"/>
        </w:rPr>
        <w:t>五、保证责任的解除</w:t>
      </w:r>
      <w:bookmarkEnd w:id="1954"/>
      <w:bookmarkEnd w:id="1955"/>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 在本保函承诺的保证期间内，你方未书面向我方主张保证责任的，</w:t>
      </w:r>
      <w:proofErr w:type="gramStart"/>
      <w:r>
        <w:rPr>
          <w:rFonts w:ascii="宋体" w:hAnsi="宋体" w:cs="宋体" w:hint="eastAsia"/>
          <w:szCs w:val="21"/>
        </w:rPr>
        <w:t>自保证</w:t>
      </w:r>
      <w:proofErr w:type="gramEnd"/>
      <w:r>
        <w:rPr>
          <w:rFonts w:ascii="宋体" w:hAnsi="宋体" w:cs="宋体" w:hint="eastAsia"/>
          <w:szCs w:val="21"/>
        </w:rPr>
        <w:t>期间届满次日起，我方保证责任解除。</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2. 发包人按主合同约定履行了工程款的全部支付义务的，自本保函承诺的保证期间届满次日起，我方保证责任解除。</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3. 我方按照本保函向你方履行保证责任所支付金额达到本保函保证金额时，自我方向你方支付（支付款项从我方账户划出）之日起，保证责任即解除。</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lastRenderedPageBreak/>
        <w:t>4. 按照法律法规的规定或出现应解除我方保证责任的其他情形的，我方在本保函项下的保证责任亦解除。</w:t>
      </w:r>
    </w:p>
    <w:p w:rsidR="007D65D3" w:rsidRDefault="007D65D3">
      <w:pPr>
        <w:spacing w:line="360" w:lineRule="auto"/>
        <w:jc w:val="left"/>
        <w:rPr>
          <w:rFonts w:ascii="宋体" w:hAnsi="宋体" w:cs="宋体"/>
          <w:szCs w:val="21"/>
        </w:rPr>
      </w:pP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5. 我方解除保证责任后，你方应自我方保证责任解除之日起</w:t>
      </w:r>
      <w:r>
        <w:rPr>
          <w:rFonts w:ascii="宋体" w:hAnsi="宋体" w:cs="宋体" w:hint="eastAsia"/>
          <w:szCs w:val="21"/>
          <w:u w:val="single"/>
        </w:rPr>
        <w:t xml:space="preserve">  </w:t>
      </w:r>
      <w:proofErr w:type="gramStart"/>
      <w:r>
        <w:rPr>
          <w:rFonts w:ascii="宋体" w:hAnsi="宋体" w:cs="宋体" w:hint="eastAsia"/>
          <w:szCs w:val="21"/>
        </w:rPr>
        <w:t>个</w:t>
      </w:r>
      <w:proofErr w:type="gramEnd"/>
      <w:r>
        <w:rPr>
          <w:rFonts w:ascii="宋体" w:hAnsi="宋体" w:cs="宋体" w:hint="eastAsia"/>
          <w:szCs w:val="21"/>
        </w:rPr>
        <w:t>工作日内，将本保函原件返还我方。</w:t>
      </w:r>
    </w:p>
    <w:p w:rsidR="007D65D3" w:rsidRDefault="00BD22B7">
      <w:pPr>
        <w:spacing w:line="360" w:lineRule="auto"/>
        <w:ind w:firstLineChars="200" w:firstLine="420"/>
        <w:jc w:val="left"/>
        <w:outlineLvl w:val="0"/>
        <w:rPr>
          <w:rFonts w:ascii="宋体" w:hAnsi="宋体" w:cs="宋体"/>
          <w:szCs w:val="21"/>
        </w:rPr>
      </w:pPr>
      <w:bookmarkStart w:id="1956" w:name="_Toc3154"/>
      <w:bookmarkStart w:id="1957" w:name="_Toc18816"/>
      <w:r>
        <w:rPr>
          <w:rFonts w:ascii="宋体" w:hAnsi="宋体" w:cs="宋体" w:hint="eastAsia"/>
          <w:szCs w:val="21"/>
        </w:rPr>
        <w:t>六、免责条款</w:t>
      </w:r>
      <w:bookmarkEnd w:id="1956"/>
      <w:bookmarkEnd w:id="1957"/>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 因你方违约致使发包人不能履行义务的，我方不承担保证责任。</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2. 依照法律法规的规定或你方与发包人的另行约定，免除发包人部分或全部义务的，我方亦免除其相应的保证责任。</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3. 你方与发包人协议变更主合同的，如加重发包人责任致使我方保证责任加重的，需征得我方书面同意，否则我方不再承担因此而加重部分的保证责任，但主合同第10条〔变更〕约定的变更不受本款限制。</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4. 因不可抗力造成发包人不能履行义务的，我方不承担保证责任。</w:t>
      </w:r>
    </w:p>
    <w:p w:rsidR="007D65D3" w:rsidRDefault="00BD22B7">
      <w:pPr>
        <w:spacing w:line="360" w:lineRule="auto"/>
        <w:ind w:firstLineChars="200" w:firstLine="420"/>
        <w:jc w:val="left"/>
        <w:outlineLvl w:val="0"/>
        <w:rPr>
          <w:rFonts w:ascii="宋体" w:hAnsi="宋体" w:cs="宋体"/>
          <w:szCs w:val="21"/>
        </w:rPr>
      </w:pPr>
      <w:bookmarkStart w:id="1958" w:name="_Toc26407"/>
      <w:bookmarkStart w:id="1959" w:name="_Toc9240"/>
      <w:r>
        <w:rPr>
          <w:rFonts w:ascii="宋体" w:hAnsi="宋体" w:cs="宋体" w:hint="eastAsia"/>
          <w:szCs w:val="21"/>
        </w:rPr>
        <w:t>七、争议解决</w:t>
      </w:r>
      <w:bookmarkEnd w:id="1958"/>
      <w:bookmarkEnd w:id="1959"/>
    </w:p>
    <w:p w:rsidR="007D65D3" w:rsidRDefault="00BD22B7">
      <w:pPr>
        <w:spacing w:line="360" w:lineRule="auto"/>
        <w:ind w:firstLineChars="200" w:firstLine="420"/>
        <w:rPr>
          <w:rFonts w:ascii="宋体" w:hAnsi="宋体" w:cs="宋体"/>
          <w:szCs w:val="21"/>
        </w:rPr>
      </w:pPr>
      <w:r>
        <w:rPr>
          <w:rFonts w:ascii="宋体" w:hAnsi="宋体" w:cs="宋体" w:hint="eastAsia"/>
          <w:szCs w:val="21"/>
        </w:rPr>
        <w:t>因本保函或本保函相关事项发生的纠纷，可由双方协商解决，协商不成的，按下列第</w:t>
      </w:r>
      <w:r>
        <w:rPr>
          <w:rFonts w:ascii="宋体" w:hAnsi="宋体" w:cs="宋体" w:hint="eastAsia"/>
          <w:szCs w:val="21"/>
          <w:u w:val="single"/>
        </w:rPr>
        <w:t xml:space="preserve">     </w:t>
      </w:r>
      <w:r>
        <w:rPr>
          <w:rFonts w:ascii="宋体" w:hAnsi="宋体" w:cs="宋体" w:hint="eastAsia"/>
          <w:szCs w:val="21"/>
        </w:rPr>
        <w:t>种方式解决：</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（1）向</w:t>
      </w:r>
      <w:r>
        <w:rPr>
          <w:rFonts w:ascii="宋体" w:hAnsi="宋体" w:cs="宋体" w:hint="eastAsia"/>
          <w:szCs w:val="21"/>
          <w:u w:val="single"/>
        </w:rPr>
        <w:t xml:space="preserve">                     </w:t>
      </w:r>
      <w:r>
        <w:rPr>
          <w:rFonts w:ascii="宋体" w:hAnsi="宋体" w:cs="宋体" w:hint="eastAsia"/>
          <w:szCs w:val="21"/>
        </w:rPr>
        <w:t>仲裁委员会申请仲裁；</w:t>
      </w:r>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（2）向</w:t>
      </w:r>
      <w:r>
        <w:rPr>
          <w:rFonts w:ascii="宋体" w:hAnsi="宋体" w:cs="宋体" w:hint="eastAsia"/>
          <w:szCs w:val="21"/>
          <w:u w:val="single"/>
        </w:rPr>
        <w:t xml:space="preserve">                     </w:t>
      </w:r>
      <w:r>
        <w:rPr>
          <w:rFonts w:ascii="宋体" w:hAnsi="宋体" w:cs="宋体" w:hint="eastAsia"/>
          <w:szCs w:val="21"/>
        </w:rPr>
        <w:t>人民法院起诉。</w:t>
      </w:r>
    </w:p>
    <w:p w:rsidR="007D65D3" w:rsidRDefault="00BD22B7">
      <w:pPr>
        <w:spacing w:line="360" w:lineRule="auto"/>
        <w:ind w:firstLineChars="200" w:firstLine="420"/>
        <w:jc w:val="left"/>
        <w:outlineLvl w:val="0"/>
        <w:rPr>
          <w:rFonts w:ascii="宋体" w:hAnsi="宋体" w:cs="宋体"/>
          <w:szCs w:val="21"/>
        </w:rPr>
      </w:pPr>
      <w:bookmarkStart w:id="1960" w:name="_Toc28969"/>
      <w:bookmarkStart w:id="1961" w:name="_Toc28953"/>
      <w:r>
        <w:rPr>
          <w:rFonts w:ascii="宋体" w:hAnsi="宋体" w:cs="宋体" w:hint="eastAsia"/>
          <w:szCs w:val="21"/>
        </w:rPr>
        <w:t>八、保函的生效</w:t>
      </w:r>
      <w:bookmarkEnd w:id="1960"/>
      <w:bookmarkEnd w:id="1961"/>
    </w:p>
    <w:p w:rsidR="007D65D3" w:rsidRDefault="00BD22B7">
      <w:pPr>
        <w:spacing w:line="360" w:lineRule="auto"/>
        <w:ind w:firstLineChars="200" w:firstLine="420"/>
        <w:jc w:val="left"/>
        <w:rPr>
          <w:rFonts w:ascii="宋体" w:hAnsi="宋体" w:cs="宋体"/>
          <w:szCs w:val="21"/>
        </w:rPr>
      </w:pPr>
      <w:r>
        <w:rPr>
          <w:rFonts w:ascii="宋体" w:hAnsi="宋体" w:cs="宋体" w:hint="eastAsia"/>
          <w:szCs w:val="21"/>
        </w:rPr>
        <w:t>本保函自我方法定代表人（或其授权代理人）签字并加盖公章之日起生效。</w:t>
      </w:r>
    </w:p>
    <w:p w:rsidR="007D65D3" w:rsidRDefault="007D65D3">
      <w:pPr>
        <w:spacing w:line="360" w:lineRule="auto"/>
        <w:ind w:firstLineChars="200" w:firstLine="420"/>
        <w:jc w:val="left"/>
        <w:rPr>
          <w:rFonts w:ascii="宋体" w:hAnsi="宋体" w:cs="宋体"/>
          <w:szCs w:val="21"/>
        </w:rPr>
      </w:pPr>
    </w:p>
    <w:p w:rsidR="007D65D3" w:rsidRDefault="007D65D3">
      <w:pPr>
        <w:spacing w:line="360" w:lineRule="auto"/>
        <w:ind w:right="600"/>
        <w:jc w:val="left"/>
        <w:rPr>
          <w:rFonts w:ascii="宋体" w:hAnsi="宋体" w:cs="宋体"/>
          <w:szCs w:val="21"/>
        </w:rPr>
      </w:pPr>
    </w:p>
    <w:p w:rsidR="007D65D3" w:rsidRDefault="00BD22B7">
      <w:pPr>
        <w:spacing w:line="360" w:lineRule="auto"/>
        <w:ind w:right="600" w:firstLineChars="100" w:firstLine="210"/>
        <w:jc w:val="left"/>
        <w:rPr>
          <w:rFonts w:ascii="宋体" w:hAnsi="宋体" w:cs="宋体"/>
          <w:szCs w:val="21"/>
        </w:rPr>
      </w:pPr>
      <w:r>
        <w:rPr>
          <w:rFonts w:ascii="宋体" w:hAnsi="宋体" w:cs="宋体" w:hint="eastAsia"/>
          <w:szCs w:val="21"/>
        </w:rPr>
        <w:t>担保人：</w:t>
      </w:r>
      <w:r>
        <w:rPr>
          <w:rFonts w:ascii="宋体" w:hAnsi="宋体" w:cs="宋体" w:hint="eastAsia"/>
          <w:szCs w:val="21"/>
          <w:u w:val="single"/>
        </w:rPr>
        <w:t xml:space="preserve">                                   </w:t>
      </w:r>
      <w:r>
        <w:rPr>
          <w:rFonts w:ascii="宋体" w:hAnsi="宋体" w:cs="宋体" w:hint="eastAsia"/>
          <w:szCs w:val="21"/>
        </w:rPr>
        <w:t>（盖章）</w:t>
      </w:r>
    </w:p>
    <w:p w:rsidR="007D65D3" w:rsidRDefault="00BD22B7">
      <w:pPr>
        <w:spacing w:line="360" w:lineRule="auto"/>
        <w:ind w:right="1200" w:firstLineChars="100" w:firstLine="210"/>
        <w:rPr>
          <w:rFonts w:ascii="宋体" w:hAnsi="宋体" w:cs="宋体"/>
          <w:szCs w:val="21"/>
        </w:rPr>
      </w:pPr>
      <w:r>
        <w:rPr>
          <w:rFonts w:ascii="宋体" w:hAnsi="宋体" w:cs="宋体" w:hint="eastAsia"/>
          <w:szCs w:val="21"/>
        </w:rPr>
        <w:t>法定代表人或委托代理人：</w:t>
      </w:r>
      <w:r>
        <w:rPr>
          <w:rFonts w:ascii="宋体" w:hAnsi="宋体" w:cs="宋体" w:hint="eastAsia"/>
          <w:szCs w:val="21"/>
          <w:u w:val="single"/>
        </w:rPr>
        <w:t xml:space="preserve">                   </w:t>
      </w:r>
      <w:r>
        <w:rPr>
          <w:rFonts w:ascii="宋体" w:hAnsi="宋体" w:cs="宋体" w:hint="eastAsia"/>
          <w:szCs w:val="21"/>
        </w:rPr>
        <w:t>（签字）</w:t>
      </w:r>
    </w:p>
    <w:p w:rsidR="007D65D3" w:rsidRDefault="00BD22B7">
      <w:pPr>
        <w:spacing w:line="360" w:lineRule="auto"/>
        <w:ind w:firstLineChars="100" w:firstLine="210"/>
        <w:jc w:val="left"/>
        <w:rPr>
          <w:rFonts w:ascii="宋体" w:hAnsi="宋体" w:cs="宋体"/>
          <w:szCs w:val="21"/>
        </w:rPr>
      </w:pPr>
      <w:r>
        <w:rPr>
          <w:rFonts w:ascii="宋体" w:hAnsi="宋体" w:cs="宋体" w:hint="eastAsia"/>
          <w:szCs w:val="21"/>
        </w:rPr>
        <w:t>地    址：</w:t>
      </w:r>
      <w:r>
        <w:rPr>
          <w:rFonts w:ascii="宋体" w:hAnsi="宋体" w:cs="宋体" w:hint="eastAsia"/>
          <w:szCs w:val="21"/>
          <w:u w:val="single"/>
        </w:rPr>
        <w:t xml:space="preserve">                                        </w:t>
      </w:r>
    </w:p>
    <w:p w:rsidR="007D65D3" w:rsidRDefault="00BD22B7">
      <w:pPr>
        <w:spacing w:line="360" w:lineRule="auto"/>
        <w:ind w:firstLineChars="100" w:firstLine="210"/>
        <w:jc w:val="left"/>
        <w:rPr>
          <w:rFonts w:ascii="宋体" w:hAnsi="宋体" w:cs="宋体"/>
          <w:szCs w:val="21"/>
        </w:rPr>
      </w:pPr>
      <w:r>
        <w:rPr>
          <w:rFonts w:ascii="宋体" w:hAnsi="宋体" w:cs="宋体" w:hint="eastAsia"/>
          <w:szCs w:val="21"/>
        </w:rPr>
        <w:t>邮政编码：</w:t>
      </w:r>
      <w:r>
        <w:rPr>
          <w:rFonts w:ascii="宋体" w:hAnsi="宋体" w:cs="宋体" w:hint="eastAsia"/>
          <w:szCs w:val="21"/>
          <w:u w:val="single"/>
        </w:rPr>
        <w:t xml:space="preserve">                                        </w:t>
      </w:r>
    </w:p>
    <w:p w:rsidR="007D65D3" w:rsidRDefault="00BD22B7">
      <w:pPr>
        <w:spacing w:line="360" w:lineRule="auto"/>
        <w:ind w:firstLineChars="100" w:firstLine="210"/>
        <w:jc w:val="left"/>
        <w:rPr>
          <w:rFonts w:ascii="宋体" w:hAnsi="宋体" w:cs="宋体"/>
          <w:szCs w:val="21"/>
        </w:rPr>
      </w:pPr>
      <w:r>
        <w:rPr>
          <w:rFonts w:ascii="宋体" w:hAnsi="宋体" w:cs="宋体" w:hint="eastAsia"/>
          <w:szCs w:val="21"/>
        </w:rPr>
        <w:t>传    真：</w:t>
      </w:r>
      <w:r>
        <w:rPr>
          <w:rFonts w:ascii="宋体" w:hAnsi="宋体" w:cs="宋体" w:hint="eastAsia"/>
          <w:szCs w:val="21"/>
          <w:u w:val="single"/>
        </w:rPr>
        <w:t xml:space="preserve">                                        </w:t>
      </w:r>
    </w:p>
    <w:p w:rsidR="007D65D3" w:rsidRDefault="007D65D3">
      <w:pPr>
        <w:spacing w:line="360" w:lineRule="auto"/>
        <w:ind w:right="150" w:firstLineChars="200" w:firstLine="420"/>
        <w:jc w:val="left"/>
        <w:rPr>
          <w:rFonts w:ascii="宋体" w:hAnsi="宋体" w:cs="宋体"/>
          <w:szCs w:val="21"/>
          <w:u w:val="single"/>
        </w:rPr>
      </w:pPr>
    </w:p>
    <w:p w:rsidR="007D65D3" w:rsidRDefault="00BD22B7">
      <w:pPr>
        <w:spacing w:line="360" w:lineRule="auto"/>
        <w:ind w:right="150" w:firstLineChars="200" w:firstLine="420"/>
        <w:jc w:val="left"/>
        <w:rPr>
          <w:rFonts w:ascii="宋体" w:hAnsi="宋体" w:cs="宋体"/>
          <w:szCs w:val="21"/>
        </w:rPr>
      </w:pPr>
      <w:r>
        <w:rPr>
          <w:rFonts w:ascii="宋体" w:hAnsi="宋体" w:cs="宋体" w:hint="eastAsia"/>
          <w:szCs w:val="21"/>
        </w:rPr>
        <w:t xml:space="preserve">             </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7D65D3" w:rsidRDefault="00BD22B7">
      <w:pPr>
        <w:spacing w:line="360" w:lineRule="auto"/>
        <w:rPr>
          <w:rFonts w:ascii="宋体" w:hAnsi="宋体" w:cs="宋体"/>
          <w:sz w:val="30"/>
          <w:szCs w:val="30"/>
        </w:rPr>
      </w:pPr>
      <w:r>
        <w:rPr>
          <w:rFonts w:ascii="宋体" w:hAnsi="宋体" w:cs="宋体" w:hint="eastAsia"/>
          <w:sz w:val="30"/>
          <w:szCs w:val="30"/>
        </w:rPr>
        <w:br w:type="page"/>
      </w:r>
      <w:r>
        <w:rPr>
          <w:rFonts w:ascii="宋体" w:hAnsi="宋体" w:cs="宋体" w:hint="eastAsia"/>
          <w:sz w:val="30"/>
          <w:szCs w:val="30"/>
        </w:rPr>
        <w:lastRenderedPageBreak/>
        <w:t xml:space="preserve">  附件11：</w:t>
      </w:r>
    </w:p>
    <w:p w:rsidR="007D65D3" w:rsidRDefault="00BD22B7">
      <w:pPr>
        <w:spacing w:line="360" w:lineRule="auto"/>
        <w:jc w:val="center"/>
        <w:outlineLvl w:val="0"/>
        <w:rPr>
          <w:rFonts w:ascii="宋体" w:hAnsi="宋体" w:cs="宋体"/>
          <w:sz w:val="30"/>
          <w:szCs w:val="30"/>
        </w:rPr>
      </w:pPr>
      <w:bookmarkStart w:id="1962" w:name="_Toc7380"/>
      <w:bookmarkStart w:id="1963" w:name="_Toc16037"/>
      <w:r>
        <w:rPr>
          <w:rFonts w:ascii="宋体" w:hAnsi="宋体" w:cs="宋体" w:hint="eastAsia"/>
          <w:sz w:val="30"/>
          <w:szCs w:val="30"/>
        </w:rPr>
        <w:t>11-1：材料暂估价表</w:t>
      </w:r>
      <w:bookmarkEnd w:id="1962"/>
      <w:bookmarkEnd w:id="1963"/>
    </w:p>
    <w:tbl>
      <w:tblPr>
        <w:tblW w:w="0" w:type="auto"/>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3"/>
        <w:gridCol w:w="1984"/>
        <w:gridCol w:w="851"/>
        <w:gridCol w:w="774"/>
        <w:gridCol w:w="1352"/>
        <w:gridCol w:w="1418"/>
        <w:gridCol w:w="1701"/>
      </w:tblGrid>
      <w:tr w:rsidR="007D65D3">
        <w:tc>
          <w:tcPr>
            <w:tcW w:w="993" w:type="dxa"/>
            <w:tcBorders>
              <w:top w:val="single" w:sz="12" w:space="0" w:color="auto"/>
              <w:bottom w:val="double" w:sz="6" w:space="0" w:color="auto"/>
            </w:tcBorders>
          </w:tcPr>
          <w:p w:rsidR="007D65D3" w:rsidRDefault="00BD22B7">
            <w:pPr>
              <w:pStyle w:val="a7"/>
              <w:keepNext/>
              <w:spacing w:after="0" w:line="360" w:lineRule="auto"/>
              <w:ind w:left="63" w:right="63"/>
              <w:rPr>
                <w:rFonts w:ascii="宋体" w:hAnsi="宋体" w:cs="宋体"/>
                <w:kern w:val="2"/>
                <w:sz w:val="22"/>
                <w:szCs w:val="24"/>
              </w:rPr>
            </w:pPr>
            <w:r>
              <w:rPr>
                <w:rFonts w:ascii="宋体" w:hAnsi="宋体" w:cs="宋体" w:hint="eastAsia"/>
                <w:kern w:val="2"/>
                <w:sz w:val="22"/>
                <w:szCs w:val="24"/>
              </w:rPr>
              <w:t>序号</w:t>
            </w:r>
          </w:p>
        </w:tc>
        <w:tc>
          <w:tcPr>
            <w:tcW w:w="1984" w:type="dxa"/>
            <w:tcBorders>
              <w:top w:val="single" w:sz="12" w:space="0" w:color="auto"/>
              <w:bottom w:val="double" w:sz="6" w:space="0" w:color="auto"/>
            </w:tcBorders>
          </w:tcPr>
          <w:p w:rsidR="007D65D3" w:rsidRDefault="00BD22B7">
            <w:pPr>
              <w:pStyle w:val="a7"/>
              <w:keepNext/>
              <w:spacing w:after="0" w:line="360" w:lineRule="auto"/>
              <w:ind w:left="63" w:right="63"/>
              <w:rPr>
                <w:rFonts w:ascii="宋体" w:hAnsi="宋体" w:cs="宋体"/>
                <w:kern w:val="2"/>
                <w:sz w:val="22"/>
                <w:szCs w:val="24"/>
              </w:rPr>
            </w:pPr>
            <w:r>
              <w:rPr>
                <w:rFonts w:ascii="宋体" w:hAnsi="宋体" w:cs="宋体" w:hint="eastAsia"/>
                <w:kern w:val="2"/>
                <w:sz w:val="22"/>
                <w:szCs w:val="24"/>
              </w:rPr>
              <w:t>名称</w:t>
            </w:r>
          </w:p>
        </w:tc>
        <w:tc>
          <w:tcPr>
            <w:tcW w:w="851" w:type="dxa"/>
            <w:tcBorders>
              <w:top w:val="single" w:sz="12" w:space="0" w:color="auto"/>
              <w:bottom w:val="double" w:sz="6" w:space="0" w:color="auto"/>
            </w:tcBorders>
          </w:tcPr>
          <w:p w:rsidR="007D65D3" w:rsidRDefault="00BD22B7">
            <w:pPr>
              <w:pStyle w:val="a7"/>
              <w:keepNext/>
              <w:spacing w:after="0" w:line="360" w:lineRule="auto"/>
              <w:ind w:left="63" w:right="63"/>
              <w:rPr>
                <w:rFonts w:ascii="宋体" w:hAnsi="宋体" w:cs="宋体"/>
                <w:kern w:val="2"/>
                <w:sz w:val="22"/>
                <w:szCs w:val="24"/>
              </w:rPr>
            </w:pPr>
            <w:r>
              <w:rPr>
                <w:rFonts w:ascii="宋体" w:hAnsi="宋体" w:cs="宋体" w:hint="eastAsia"/>
                <w:kern w:val="2"/>
                <w:sz w:val="22"/>
                <w:szCs w:val="24"/>
              </w:rPr>
              <w:t>单位</w:t>
            </w:r>
          </w:p>
        </w:tc>
        <w:tc>
          <w:tcPr>
            <w:tcW w:w="774" w:type="dxa"/>
            <w:tcBorders>
              <w:top w:val="single" w:sz="12" w:space="0" w:color="auto"/>
              <w:bottom w:val="double" w:sz="6" w:space="0" w:color="auto"/>
            </w:tcBorders>
          </w:tcPr>
          <w:p w:rsidR="007D65D3" w:rsidRDefault="00BD22B7">
            <w:pPr>
              <w:pStyle w:val="a7"/>
              <w:keepNext/>
              <w:spacing w:after="0" w:line="360" w:lineRule="auto"/>
              <w:ind w:left="63" w:right="63"/>
              <w:rPr>
                <w:rFonts w:ascii="宋体" w:hAnsi="宋体" w:cs="宋体"/>
                <w:kern w:val="2"/>
                <w:sz w:val="22"/>
                <w:szCs w:val="24"/>
              </w:rPr>
            </w:pPr>
            <w:r>
              <w:rPr>
                <w:rFonts w:ascii="宋体" w:hAnsi="宋体" w:cs="宋体" w:hint="eastAsia"/>
                <w:kern w:val="2"/>
                <w:sz w:val="22"/>
                <w:szCs w:val="24"/>
              </w:rPr>
              <w:t>数量</w:t>
            </w:r>
          </w:p>
        </w:tc>
        <w:tc>
          <w:tcPr>
            <w:tcW w:w="1352" w:type="dxa"/>
            <w:tcBorders>
              <w:top w:val="single" w:sz="12" w:space="0" w:color="auto"/>
              <w:bottom w:val="double" w:sz="6" w:space="0" w:color="auto"/>
            </w:tcBorders>
          </w:tcPr>
          <w:p w:rsidR="007D65D3" w:rsidRDefault="00BD22B7">
            <w:pPr>
              <w:pStyle w:val="a7"/>
              <w:keepNext/>
              <w:spacing w:after="0" w:line="360" w:lineRule="auto"/>
              <w:ind w:left="63" w:right="63"/>
              <w:rPr>
                <w:rFonts w:ascii="宋体" w:hAnsi="宋体" w:cs="宋体"/>
                <w:kern w:val="2"/>
                <w:sz w:val="22"/>
                <w:szCs w:val="24"/>
              </w:rPr>
            </w:pPr>
            <w:r>
              <w:rPr>
                <w:rFonts w:ascii="宋体" w:hAnsi="宋体" w:cs="宋体" w:hint="eastAsia"/>
                <w:kern w:val="2"/>
                <w:sz w:val="22"/>
                <w:szCs w:val="24"/>
              </w:rPr>
              <w:t>单价（元）</w:t>
            </w:r>
          </w:p>
        </w:tc>
        <w:tc>
          <w:tcPr>
            <w:tcW w:w="1418" w:type="dxa"/>
            <w:tcBorders>
              <w:top w:val="single" w:sz="12" w:space="0" w:color="auto"/>
              <w:bottom w:val="double" w:sz="6" w:space="0" w:color="auto"/>
            </w:tcBorders>
          </w:tcPr>
          <w:p w:rsidR="007D65D3" w:rsidRDefault="00BD22B7">
            <w:pPr>
              <w:pStyle w:val="a7"/>
              <w:keepNext/>
              <w:spacing w:after="0" w:line="360" w:lineRule="auto"/>
              <w:ind w:left="63" w:right="63"/>
              <w:rPr>
                <w:rFonts w:ascii="宋体" w:hAnsi="宋体" w:cs="宋体"/>
                <w:kern w:val="2"/>
                <w:sz w:val="22"/>
                <w:szCs w:val="24"/>
              </w:rPr>
            </w:pPr>
            <w:r>
              <w:rPr>
                <w:rFonts w:ascii="宋体" w:hAnsi="宋体" w:cs="宋体" w:hint="eastAsia"/>
                <w:kern w:val="2"/>
                <w:sz w:val="22"/>
                <w:szCs w:val="24"/>
              </w:rPr>
              <w:t>合价（元）</w:t>
            </w:r>
          </w:p>
        </w:tc>
        <w:tc>
          <w:tcPr>
            <w:tcW w:w="1701" w:type="dxa"/>
            <w:tcBorders>
              <w:top w:val="single" w:sz="12" w:space="0" w:color="auto"/>
              <w:bottom w:val="double" w:sz="6" w:space="0" w:color="auto"/>
            </w:tcBorders>
          </w:tcPr>
          <w:p w:rsidR="007D65D3" w:rsidRDefault="00BD22B7">
            <w:pPr>
              <w:pStyle w:val="a7"/>
              <w:keepNext/>
              <w:spacing w:after="0" w:line="360" w:lineRule="auto"/>
              <w:ind w:left="63" w:right="63"/>
              <w:rPr>
                <w:rFonts w:ascii="宋体" w:hAnsi="宋体" w:cs="宋体"/>
                <w:kern w:val="2"/>
                <w:sz w:val="22"/>
                <w:szCs w:val="24"/>
              </w:rPr>
            </w:pPr>
            <w:r>
              <w:rPr>
                <w:rFonts w:ascii="宋体" w:hAnsi="宋体" w:cs="宋体" w:hint="eastAsia"/>
                <w:kern w:val="2"/>
                <w:sz w:val="22"/>
                <w:szCs w:val="24"/>
              </w:rPr>
              <w:t>备注</w:t>
            </w:r>
          </w:p>
        </w:tc>
      </w:tr>
      <w:tr w:rsidR="007D65D3">
        <w:tc>
          <w:tcPr>
            <w:tcW w:w="993" w:type="dxa"/>
            <w:tcBorders>
              <w:top w:val="double" w:sz="6" w:space="0" w:color="auto"/>
              <w:bottom w:val="single" w:sz="6" w:space="0" w:color="auto"/>
            </w:tcBorders>
          </w:tcPr>
          <w:p w:rsidR="007D65D3" w:rsidRDefault="007D65D3">
            <w:pPr>
              <w:pStyle w:val="a7"/>
              <w:keepNext/>
              <w:spacing w:after="0" w:line="360" w:lineRule="auto"/>
              <w:ind w:left="63" w:right="63"/>
              <w:rPr>
                <w:rFonts w:ascii="宋体" w:hAnsi="宋体" w:cs="宋体"/>
                <w:kern w:val="2"/>
                <w:sz w:val="22"/>
                <w:szCs w:val="24"/>
              </w:rPr>
            </w:pPr>
          </w:p>
        </w:tc>
        <w:tc>
          <w:tcPr>
            <w:tcW w:w="1984" w:type="dxa"/>
            <w:tcBorders>
              <w:top w:val="double" w:sz="6" w:space="0" w:color="auto"/>
              <w:bottom w:val="single" w:sz="6" w:space="0" w:color="auto"/>
            </w:tcBorders>
          </w:tcPr>
          <w:p w:rsidR="007D65D3" w:rsidRDefault="007D65D3">
            <w:pPr>
              <w:pStyle w:val="a7"/>
              <w:keepNext/>
              <w:spacing w:after="0" w:line="360" w:lineRule="auto"/>
              <w:ind w:left="63" w:right="63"/>
              <w:rPr>
                <w:rFonts w:ascii="宋体" w:hAnsi="宋体" w:cs="宋体"/>
                <w:kern w:val="2"/>
                <w:sz w:val="22"/>
                <w:szCs w:val="24"/>
              </w:rPr>
            </w:pPr>
          </w:p>
        </w:tc>
        <w:tc>
          <w:tcPr>
            <w:tcW w:w="851" w:type="dxa"/>
            <w:tcBorders>
              <w:top w:val="double" w:sz="6" w:space="0" w:color="auto"/>
              <w:bottom w:val="single" w:sz="6" w:space="0" w:color="auto"/>
            </w:tcBorders>
          </w:tcPr>
          <w:p w:rsidR="007D65D3" w:rsidRDefault="007D65D3">
            <w:pPr>
              <w:pStyle w:val="a7"/>
              <w:keepNext/>
              <w:spacing w:after="0" w:line="360" w:lineRule="auto"/>
              <w:ind w:left="63" w:right="63"/>
              <w:rPr>
                <w:rFonts w:ascii="宋体" w:hAnsi="宋体" w:cs="宋体"/>
                <w:kern w:val="2"/>
                <w:sz w:val="22"/>
                <w:szCs w:val="24"/>
              </w:rPr>
            </w:pPr>
          </w:p>
        </w:tc>
        <w:tc>
          <w:tcPr>
            <w:tcW w:w="774" w:type="dxa"/>
            <w:tcBorders>
              <w:top w:val="double" w:sz="6" w:space="0" w:color="auto"/>
              <w:bottom w:val="single" w:sz="6" w:space="0" w:color="auto"/>
            </w:tcBorders>
          </w:tcPr>
          <w:p w:rsidR="007D65D3" w:rsidRDefault="007D65D3">
            <w:pPr>
              <w:pStyle w:val="a7"/>
              <w:keepNext/>
              <w:spacing w:after="0" w:line="360" w:lineRule="auto"/>
              <w:ind w:left="63" w:right="63"/>
              <w:rPr>
                <w:rFonts w:ascii="宋体" w:hAnsi="宋体" w:cs="宋体"/>
                <w:kern w:val="2"/>
                <w:sz w:val="22"/>
                <w:szCs w:val="24"/>
              </w:rPr>
            </w:pPr>
          </w:p>
        </w:tc>
        <w:tc>
          <w:tcPr>
            <w:tcW w:w="1352" w:type="dxa"/>
            <w:tcBorders>
              <w:top w:val="double" w:sz="6" w:space="0" w:color="auto"/>
              <w:bottom w:val="single" w:sz="6" w:space="0" w:color="auto"/>
            </w:tcBorders>
          </w:tcPr>
          <w:p w:rsidR="007D65D3" w:rsidRDefault="007D65D3">
            <w:pPr>
              <w:pStyle w:val="a7"/>
              <w:keepNext/>
              <w:spacing w:after="0" w:line="360" w:lineRule="auto"/>
              <w:ind w:left="63" w:right="63"/>
              <w:rPr>
                <w:rFonts w:ascii="宋体" w:hAnsi="宋体" w:cs="宋体"/>
                <w:kern w:val="2"/>
                <w:sz w:val="22"/>
                <w:szCs w:val="24"/>
              </w:rPr>
            </w:pPr>
          </w:p>
        </w:tc>
        <w:tc>
          <w:tcPr>
            <w:tcW w:w="1418" w:type="dxa"/>
            <w:tcBorders>
              <w:top w:val="double" w:sz="6" w:space="0" w:color="auto"/>
              <w:bottom w:val="single" w:sz="6" w:space="0" w:color="auto"/>
            </w:tcBorders>
          </w:tcPr>
          <w:p w:rsidR="007D65D3" w:rsidRDefault="007D65D3">
            <w:pPr>
              <w:pStyle w:val="a7"/>
              <w:keepNext/>
              <w:spacing w:after="0" w:line="360" w:lineRule="auto"/>
              <w:ind w:left="63" w:right="63"/>
              <w:rPr>
                <w:rFonts w:ascii="宋体" w:hAnsi="宋体" w:cs="宋体"/>
                <w:kern w:val="2"/>
                <w:sz w:val="22"/>
                <w:szCs w:val="24"/>
              </w:rPr>
            </w:pPr>
          </w:p>
        </w:tc>
        <w:tc>
          <w:tcPr>
            <w:tcW w:w="1701" w:type="dxa"/>
            <w:tcBorders>
              <w:top w:val="double" w:sz="6" w:space="0" w:color="auto"/>
              <w:bottom w:val="single" w:sz="6" w:space="0" w:color="auto"/>
            </w:tcBorders>
          </w:tcPr>
          <w:p w:rsidR="007D65D3" w:rsidRDefault="007D65D3">
            <w:pPr>
              <w:pStyle w:val="a7"/>
              <w:keepNext/>
              <w:spacing w:after="0" w:line="360" w:lineRule="auto"/>
              <w:ind w:left="63" w:right="63"/>
              <w:rPr>
                <w:rFonts w:ascii="宋体" w:hAnsi="宋体" w:cs="宋体"/>
                <w:kern w:val="2"/>
                <w:sz w:val="22"/>
                <w:szCs w:val="24"/>
              </w:rPr>
            </w:pPr>
          </w:p>
        </w:tc>
      </w:tr>
      <w:tr w:rsidR="007D65D3">
        <w:tc>
          <w:tcPr>
            <w:tcW w:w="993" w:type="dxa"/>
            <w:tcBorders>
              <w:top w:val="nil"/>
            </w:tcBorders>
          </w:tcPr>
          <w:p w:rsidR="007D65D3" w:rsidRDefault="007D65D3">
            <w:pPr>
              <w:pStyle w:val="a7"/>
              <w:keepNext/>
              <w:spacing w:after="0" w:line="360" w:lineRule="auto"/>
              <w:ind w:left="63" w:right="63"/>
              <w:rPr>
                <w:rFonts w:ascii="宋体" w:hAnsi="宋体" w:cs="宋体"/>
                <w:kern w:val="2"/>
                <w:sz w:val="22"/>
                <w:szCs w:val="24"/>
              </w:rPr>
            </w:pPr>
          </w:p>
        </w:tc>
        <w:tc>
          <w:tcPr>
            <w:tcW w:w="1984" w:type="dxa"/>
            <w:tcBorders>
              <w:top w:val="nil"/>
            </w:tcBorders>
          </w:tcPr>
          <w:p w:rsidR="007D65D3" w:rsidRDefault="007D65D3">
            <w:pPr>
              <w:pStyle w:val="a7"/>
              <w:keepNext/>
              <w:spacing w:after="0" w:line="360" w:lineRule="auto"/>
              <w:ind w:left="63" w:right="63"/>
              <w:rPr>
                <w:rFonts w:ascii="宋体" w:hAnsi="宋体" w:cs="宋体"/>
                <w:kern w:val="2"/>
                <w:sz w:val="22"/>
                <w:szCs w:val="24"/>
              </w:rPr>
            </w:pPr>
          </w:p>
        </w:tc>
        <w:tc>
          <w:tcPr>
            <w:tcW w:w="851" w:type="dxa"/>
            <w:tcBorders>
              <w:top w:val="nil"/>
            </w:tcBorders>
          </w:tcPr>
          <w:p w:rsidR="007D65D3" w:rsidRDefault="007D65D3">
            <w:pPr>
              <w:pStyle w:val="a7"/>
              <w:keepNext/>
              <w:spacing w:after="0" w:line="360" w:lineRule="auto"/>
              <w:ind w:left="63" w:right="63"/>
              <w:rPr>
                <w:rFonts w:ascii="宋体" w:hAnsi="宋体" w:cs="宋体"/>
                <w:kern w:val="2"/>
                <w:sz w:val="22"/>
                <w:szCs w:val="24"/>
              </w:rPr>
            </w:pPr>
          </w:p>
        </w:tc>
        <w:tc>
          <w:tcPr>
            <w:tcW w:w="774" w:type="dxa"/>
            <w:tcBorders>
              <w:top w:val="nil"/>
            </w:tcBorders>
          </w:tcPr>
          <w:p w:rsidR="007D65D3" w:rsidRDefault="007D65D3">
            <w:pPr>
              <w:pStyle w:val="a7"/>
              <w:keepNext/>
              <w:spacing w:after="0" w:line="360" w:lineRule="auto"/>
              <w:ind w:left="63" w:right="63"/>
              <w:rPr>
                <w:rFonts w:ascii="宋体" w:hAnsi="宋体" w:cs="宋体"/>
                <w:kern w:val="2"/>
                <w:sz w:val="22"/>
                <w:szCs w:val="24"/>
              </w:rPr>
            </w:pPr>
          </w:p>
        </w:tc>
        <w:tc>
          <w:tcPr>
            <w:tcW w:w="1352" w:type="dxa"/>
            <w:tcBorders>
              <w:top w:val="nil"/>
            </w:tcBorders>
          </w:tcPr>
          <w:p w:rsidR="007D65D3" w:rsidRDefault="007D65D3">
            <w:pPr>
              <w:pStyle w:val="a7"/>
              <w:keepNext/>
              <w:spacing w:after="0" w:line="360" w:lineRule="auto"/>
              <w:ind w:left="63" w:right="63"/>
              <w:rPr>
                <w:rFonts w:ascii="宋体" w:hAnsi="宋体" w:cs="宋体"/>
                <w:kern w:val="2"/>
                <w:sz w:val="22"/>
                <w:szCs w:val="24"/>
              </w:rPr>
            </w:pPr>
          </w:p>
        </w:tc>
        <w:tc>
          <w:tcPr>
            <w:tcW w:w="1418" w:type="dxa"/>
            <w:tcBorders>
              <w:top w:val="nil"/>
            </w:tcBorders>
          </w:tcPr>
          <w:p w:rsidR="007D65D3" w:rsidRDefault="007D65D3">
            <w:pPr>
              <w:pStyle w:val="a7"/>
              <w:keepNext/>
              <w:spacing w:after="0" w:line="360" w:lineRule="auto"/>
              <w:ind w:left="63" w:right="63"/>
              <w:rPr>
                <w:rFonts w:ascii="宋体" w:hAnsi="宋体" w:cs="宋体"/>
                <w:kern w:val="2"/>
                <w:sz w:val="22"/>
                <w:szCs w:val="24"/>
              </w:rPr>
            </w:pPr>
          </w:p>
        </w:tc>
        <w:tc>
          <w:tcPr>
            <w:tcW w:w="1701" w:type="dxa"/>
            <w:tcBorders>
              <w:top w:val="nil"/>
            </w:tcBorders>
          </w:tcPr>
          <w:p w:rsidR="007D65D3" w:rsidRDefault="007D65D3">
            <w:pPr>
              <w:pStyle w:val="a7"/>
              <w:keepNext/>
              <w:spacing w:after="0" w:line="360" w:lineRule="auto"/>
              <w:ind w:left="63" w:right="63"/>
              <w:rPr>
                <w:rFonts w:ascii="宋体" w:hAnsi="宋体" w:cs="宋体"/>
                <w:kern w:val="2"/>
                <w:sz w:val="22"/>
                <w:szCs w:val="24"/>
              </w:rPr>
            </w:pPr>
          </w:p>
        </w:tc>
      </w:tr>
      <w:tr w:rsidR="007D65D3">
        <w:tc>
          <w:tcPr>
            <w:tcW w:w="993" w:type="dxa"/>
          </w:tcPr>
          <w:p w:rsidR="007D65D3" w:rsidRDefault="007D65D3">
            <w:pPr>
              <w:pStyle w:val="a7"/>
              <w:keepNext/>
              <w:spacing w:after="0" w:line="360" w:lineRule="auto"/>
              <w:ind w:left="63" w:right="63"/>
              <w:rPr>
                <w:rFonts w:ascii="宋体" w:hAnsi="宋体" w:cs="宋体"/>
                <w:kern w:val="2"/>
                <w:sz w:val="22"/>
                <w:szCs w:val="24"/>
              </w:rPr>
            </w:pPr>
          </w:p>
        </w:tc>
        <w:tc>
          <w:tcPr>
            <w:tcW w:w="1984" w:type="dxa"/>
          </w:tcPr>
          <w:p w:rsidR="007D65D3" w:rsidRDefault="007D65D3">
            <w:pPr>
              <w:pStyle w:val="a7"/>
              <w:keepNext/>
              <w:spacing w:after="0" w:line="360" w:lineRule="auto"/>
              <w:ind w:left="63" w:right="63"/>
              <w:rPr>
                <w:rFonts w:ascii="宋体" w:hAnsi="宋体" w:cs="宋体"/>
                <w:kern w:val="2"/>
                <w:sz w:val="22"/>
                <w:szCs w:val="24"/>
              </w:rPr>
            </w:pPr>
          </w:p>
        </w:tc>
        <w:tc>
          <w:tcPr>
            <w:tcW w:w="851" w:type="dxa"/>
          </w:tcPr>
          <w:p w:rsidR="007D65D3" w:rsidRDefault="007D65D3">
            <w:pPr>
              <w:pStyle w:val="a7"/>
              <w:keepNext/>
              <w:spacing w:after="0" w:line="360" w:lineRule="auto"/>
              <w:ind w:left="63" w:right="63"/>
              <w:rPr>
                <w:rFonts w:ascii="宋体" w:hAnsi="宋体" w:cs="宋体"/>
                <w:kern w:val="2"/>
                <w:sz w:val="22"/>
                <w:szCs w:val="24"/>
              </w:rPr>
            </w:pPr>
          </w:p>
        </w:tc>
        <w:tc>
          <w:tcPr>
            <w:tcW w:w="774" w:type="dxa"/>
          </w:tcPr>
          <w:p w:rsidR="007D65D3" w:rsidRDefault="007D65D3">
            <w:pPr>
              <w:pStyle w:val="a7"/>
              <w:keepNext/>
              <w:spacing w:after="0" w:line="360" w:lineRule="auto"/>
              <w:ind w:left="63" w:right="63"/>
              <w:rPr>
                <w:rFonts w:ascii="宋体" w:hAnsi="宋体" w:cs="宋体"/>
                <w:kern w:val="2"/>
                <w:sz w:val="22"/>
                <w:szCs w:val="24"/>
              </w:rPr>
            </w:pPr>
          </w:p>
        </w:tc>
        <w:tc>
          <w:tcPr>
            <w:tcW w:w="1352" w:type="dxa"/>
          </w:tcPr>
          <w:p w:rsidR="007D65D3" w:rsidRDefault="007D65D3">
            <w:pPr>
              <w:pStyle w:val="a7"/>
              <w:keepNext/>
              <w:spacing w:after="0" w:line="360" w:lineRule="auto"/>
              <w:ind w:left="63" w:right="63"/>
              <w:rPr>
                <w:rFonts w:ascii="宋体" w:hAnsi="宋体" w:cs="宋体"/>
                <w:kern w:val="2"/>
                <w:sz w:val="22"/>
                <w:szCs w:val="24"/>
              </w:rPr>
            </w:pPr>
          </w:p>
        </w:tc>
        <w:tc>
          <w:tcPr>
            <w:tcW w:w="1418" w:type="dxa"/>
          </w:tcPr>
          <w:p w:rsidR="007D65D3" w:rsidRDefault="007D65D3">
            <w:pPr>
              <w:pStyle w:val="a7"/>
              <w:keepNext/>
              <w:spacing w:after="0" w:line="360" w:lineRule="auto"/>
              <w:ind w:left="63" w:right="63"/>
              <w:rPr>
                <w:rFonts w:ascii="宋体" w:hAnsi="宋体" w:cs="宋体"/>
                <w:kern w:val="2"/>
                <w:sz w:val="22"/>
                <w:szCs w:val="24"/>
              </w:rPr>
            </w:pPr>
          </w:p>
        </w:tc>
        <w:tc>
          <w:tcPr>
            <w:tcW w:w="1701" w:type="dxa"/>
          </w:tcPr>
          <w:p w:rsidR="007D65D3" w:rsidRDefault="007D65D3">
            <w:pPr>
              <w:pStyle w:val="a7"/>
              <w:keepNext/>
              <w:spacing w:after="0" w:line="360" w:lineRule="auto"/>
              <w:ind w:left="63" w:right="63"/>
              <w:rPr>
                <w:rFonts w:ascii="宋体" w:hAnsi="宋体" w:cs="宋体"/>
                <w:kern w:val="2"/>
                <w:sz w:val="22"/>
                <w:szCs w:val="24"/>
              </w:rPr>
            </w:pPr>
          </w:p>
        </w:tc>
      </w:tr>
      <w:tr w:rsidR="007D65D3">
        <w:tc>
          <w:tcPr>
            <w:tcW w:w="993" w:type="dxa"/>
          </w:tcPr>
          <w:p w:rsidR="007D65D3" w:rsidRDefault="007D65D3">
            <w:pPr>
              <w:pStyle w:val="a7"/>
              <w:keepNext/>
              <w:spacing w:after="0" w:line="360" w:lineRule="auto"/>
              <w:ind w:left="63" w:right="63"/>
              <w:rPr>
                <w:rFonts w:ascii="宋体" w:hAnsi="宋体" w:cs="宋体"/>
                <w:kern w:val="2"/>
                <w:sz w:val="22"/>
                <w:szCs w:val="24"/>
              </w:rPr>
            </w:pPr>
          </w:p>
        </w:tc>
        <w:tc>
          <w:tcPr>
            <w:tcW w:w="1984" w:type="dxa"/>
          </w:tcPr>
          <w:p w:rsidR="007D65D3" w:rsidRDefault="007D65D3">
            <w:pPr>
              <w:pStyle w:val="a7"/>
              <w:keepNext/>
              <w:spacing w:after="0" w:line="360" w:lineRule="auto"/>
              <w:ind w:left="63" w:right="63"/>
              <w:rPr>
                <w:rFonts w:ascii="宋体" w:hAnsi="宋体" w:cs="宋体"/>
                <w:kern w:val="2"/>
                <w:sz w:val="22"/>
                <w:szCs w:val="24"/>
              </w:rPr>
            </w:pPr>
          </w:p>
        </w:tc>
        <w:tc>
          <w:tcPr>
            <w:tcW w:w="851" w:type="dxa"/>
          </w:tcPr>
          <w:p w:rsidR="007D65D3" w:rsidRDefault="007D65D3">
            <w:pPr>
              <w:pStyle w:val="a7"/>
              <w:keepNext/>
              <w:spacing w:after="0" w:line="360" w:lineRule="auto"/>
              <w:ind w:left="63" w:right="63"/>
              <w:rPr>
                <w:rFonts w:ascii="宋体" w:hAnsi="宋体" w:cs="宋体"/>
                <w:kern w:val="2"/>
                <w:sz w:val="22"/>
                <w:szCs w:val="24"/>
              </w:rPr>
            </w:pPr>
          </w:p>
        </w:tc>
        <w:tc>
          <w:tcPr>
            <w:tcW w:w="774" w:type="dxa"/>
          </w:tcPr>
          <w:p w:rsidR="007D65D3" w:rsidRDefault="007D65D3">
            <w:pPr>
              <w:pStyle w:val="a7"/>
              <w:keepNext/>
              <w:spacing w:after="0" w:line="360" w:lineRule="auto"/>
              <w:ind w:left="63" w:right="63"/>
              <w:rPr>
                <w:rFonts w:ascii="宋体" w:hAnsi="宋体" w:cs="宋体"/>
                <w:kern w:val="2"/>
                <w:sz w:val="22"/>
                <w:szCs w:val="24"/>
              </w:rPr>
            </w:pPr>
          </w:p>
        </w:tc>
        <w:tc>
          <w:tcPr>
            <w:tcW w:w="1352" w:type="dxa"/>
          </w:tcPr>
          <w:p w:rsidR="007D65D3" w:rsidRDefault="007D65D3">
            <w:pPr>
              <w:pStyle w:val="a7"/>
              <w:keepNext/>
              <w:spacing w:after="0" w:line="360" w:lineRule="auto"/>
              <w:ind w:left="63" w:right="63"/>
              <w:rPr>
                <w:rFonts w:ascii="宋体" w:hAnsi="宋体" w:cs="宋体"/>
                <w:kern w:val="2"/>
                <w:sz w:val="22"/>
                <w:szCs w:val="24"/>
              </w:rPr>
            </w:pPr>
          </w:p>
        </w:tc>
        <w:tc>
          <w:tcPr>
            <w:tcW w:w="1418" w:type="dxa"/>
          </w:tcPr>
          <w:p w:rsidR="007D65D3" w:rsidRDefault="007D65D3">
            <w:pPr>
              <w:pStyle w:val="a7"/>
              <w:keepNext/>
              <w:spacing w:after="0" w:line="360" w:lineRule="auto"/>
              <w:ind w:left="63" w:right="63"/>
              <w:rPr>
                <w:rFonts w:ascii="宋体" w:hAnsi="宋体" w:cs="宋体"/>
                <w:kern w:val="2"/>
                <w:sz w:val="22"/>
                <w:szCs w:val="24"/>
              </w:rPr>
            </w:pPr>
          </w:p>
        </w:tc>
        <w:tc>
          <w:tcPr>
            <w:tcW w:w="1701" w:type="dxa"/>
          </w:tcPr>
          <w:p w:rsidR="007D65D3" w:rsidRDefault="007D65D3">
            <w:pPr>
              <w:pStyle w:val="a7"/>
              <w:keepNext/>
              <w:spacing w:after="0" w:line="360" w:lineRule="auto"/>
              <w:ind w:left="63" w:right="63"/>
              <w:rPr>
                <w:rFonts w:ascii="宋体" w:hAnsi="宋体" w:cs="宋体"/>
                <w:kern w:val="2"/>
                <w:sz w:val="22"/>
                <w:szCs w:val="24"/>
              </w:rPr>
            </w:pPr>
          </w:p>
        </w:tc>
      </w:tr>
    </w:tbl>
    <w:p w:rsidR="007D65D3" w:rsidRDefault="007D65D3">
      <w:pPr>
        <w:spacing w:line="360" w:lineRule="auto"/>
        <w:jc w:val="center"/>
        <w:outlineLvl w:val="0"/>
        <w:rPr>
          <w:rFonts w:ascii="宋体" w:hAnsi="宋体" w:cs="宋体"/>
          <w:sz w:val="30"/>
          <w:szCs w:val="30"/>
        </w:rPr>
      </w:pPr>
    </w:p>
    <w:p w:rsidR="007D65D3" w:rsidRDefault="00BD22B7">
      <w:pPr>
        <w:spacing w:line="360" w:lineRule="auto"/>
        <w:jc w:val="center"/>
        <w:rPr>
          <w:rFonts w:ascii="宋体" w:hAnsi="宋体" w:cs="宋体"/>
          <w:sz w:val="30"/>
          <w:szCs w:val="30"/>
        </w:rPr>
      </w:pPr>
      <w:r>
        <w:rPr>
          <w:rFonts w:ascii="宋体" w:hAnsi="宋体" w:cs="宋体" w:hint="eastAsia"/>
          <w:sz w:val="30"/>
          <w:szCs w:val="30"/>
        </w:rPr>
        <w:t>11-2：工程设备暂估价表</w:t>
      </w:r>
    </w:p>
    <w:tbl>
      <w:tblPr>
        <w:tblW w:w="0" w:type="auto"/>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3"/>
        <w:gridCol w:w="1984"/>
        <w:gridCol w:w="851"/>
        <w:gridCol w:w="774"/>
        <w:gridCol w:w="1352"/>
        <w:gridCol w:w="1418"/>
        <w:gridCol w:w="1701"/>
      </w:tblGrid>
      <w:tr w:rsidR="007D65D3">
        <w:tc>
          <w:tcPr>
            <w:tcW w:w="993" w:type="dxa"/>
            <w:tcBorders>
              <w:top w:val="single" w:sz="12" w:space="0" w:color="auto"/>
              <w:bottom w:val="double" w:sz="6" w:space="0" w:color="auto"/>
            </w:tcBorders>
          </w:tcPr>
          <w:p w:rsidR="007D65D3" w:rsidRDefault="00BD22B7">
            <w:pPr>
              <w:pStyle w:val="a7"/>
              <w:keepNext/>
              <w:spacing w:after="0" w:line="360" w:lineRule="auto"/>
              <w:ind w:left="63" w:right="63"/>
              <w:rPr>
                <w:rFonts w:ascii="宋体" w:hAnsi="宋体" w:cs="宋体"/>
                <w:kern w:val="2"/>
                <w:sz w:val="22"/>
                <w:szCs w:val="24"/>
              </w:rPr>
            </w:pPr>
            <w:r>
              <w:rPr>
                <w:rFonts w:ascii="宋体" w:hAnsi="宋体" w:cs="宋体" w:hint="eastAsia"/>
                <w:kern w:val="2"/>
                <w:sz w:val="22"/>
                <w:szCs w:val="24"/>
              </w:rPr>
              <w:t>序号</w:t>
            </w:r>
          </w:p>
        </w:tc>
        <w:tc>
          <w:tcPr>
            <w:tcW w:w="1984" w:type="dxa"/>
            <w:tcBorders>
              <w:top w:val="single" w:sz="12" w:space="0" w:color="auto"/>
              <w:bottom w:val="double" w:sz="6" w:space="0" w:color="auto"/>
            </w:tcBorders>
          </w:tcPr>
          <w:p w:rsidR="007D65D3" w:rsidRDefault="00BD22B7">
            <w:pPr>
              <w:pStyle w:val="a7"/>
              <w:keepNext/>
              <w:spacing w:after="0" w:line="360" w:lineRule="auto"/>
              <w:ind w:left="63" w:right="63"/>
              <w:rPr>
                <w:rFonts w:ascii="宋体" w:hAnsi="宋体" w:cs="宋体"/>
                <w:kern w:val="2"/>
                <w:sz w:val="22"/>
                <w:szCs w:val="24"/>
              </w:rPr>
            </w:pPr>
            <w:r>
              <w:rPr>
                <w:rFonts w:ascii="宋体" w:hAnsi="宋体" w:cs="宋体" w:hint="eastAsia"/>
                <w:kern w:val="2"/>
                <w:sz w:val="22"/>
                <w:szCs w:val="24"/>
              </w:rPr>
              <w:t>名称</w:t>
            </w:r>
          </w:p>
        </w:tc>
        <w:tc>
          <w:tcPr>
            <w:tcW w:w="851" w:type="dxa"/>
            <w:tcBorders>
              <w:top w:val="single" w:sz="12" w:space="0" w:color="auto"/>
              <w:bottom w:val="double" w:sz="6" w:space="0" w:color="auto"/>
            </w:tcBorders>
          </w:tcPr>
          <w:p w:rsidR="007D65D3" w:rsidRDefault="00BD22B7">
            <w:pPr>
              <w:pStyle w:val="a7"/>
              <w:keepNext/>
              <w:spacing w:after="0" w:line="360" w:lineRule="auto"/>
              <w:ind w:left="63" w:right="63"/>
              <w:rPr>
                <w:rFonts w:ascii="宋体" w:hAnsi="宋体" w:cs="宋体"/>
                <w:kern w:val="2"/>
                <w:sz w:val="22"/>
                <w:szCs w:val="24"/>
              </w:rPr>
            </w:pPr>
            <w:r>
              <w:rPr>
                <w:rFonts w:ascii="宋体" w:hAnsi="宋体" w:cs="宋体" w:hint="eastAsia"/>
                <w:kern w:val="2"/>
                <w:sz w:val="22"/>
                <w:szCs w:val="24"/>
              </w:rPr>
              <w:t>单位</w:t>
            </w:r>
          </w:p>
        </w:tc>
        <w:tc>
          <w:tcPr>
            <w:tcW w:w="774" w:type="dxa"/>
            <w:tcBorders>
              <w:top w:val="single" w:sz="12" w:space="0" w:color="auto"/>
              <w:bottom w:val="double" w:sz="6" w:space="0" w:color="auto"/>
            </w:tcBorders>
          </w:tcPr>
          <w:p w:rsidR="007D65D3" w:rsidRDefault="00BD22B7">
            <w:pPr>
              <w:pStyle w:val="a7"/>
              <w:keepNext/>
              <w:spacing w:after="0" w:line="360" w:lineRule="auto"/>
              <w:ind w:left="63" w:right="63"/>
              <w:rPr>
                <w:rFonts w:ascii="宋体" w:hAnsi="宋体" w:cs="宋体"/>
                <w:kern w:val="2"/>
                <w:sz w:val="22"/>
                <w:szCs w:val="24"/>
              </w:rPr>
            </w:pPr>
            <w:r>
              <w:rPr>
                <w:rFonts w:ascii="宋体" w:hAnsi="宋体" w:cs="宋体" w:hint="eastAsia"/>
                <w:kern w:val="2"/>
                <w:sz w:val="22"/>
                <w:szCs w:val="24"/>
              </w:rPr>
              <w:t>数量</w:t>
            </w:r>
          </w:p>
        </w:tc>
        <w:tc>
          <w:tcPr>
            <w:tcW w:w="1352" w:type="dxa"/>
            <w:tcBorders>
              <w:top w:val="single" w:sz="12" w:space="0" w:color="auto"/>
              <w:bottom w:val="double" w:sz="6" w:space="0" w:color="auto"/>
            </w:tcBorders>
          </w:tcPr>
          <w:p w:rsidR="007D65D3" w:rsidRDefault="00BD22B7">
            <w:pPr>
              <w:pStyle w:val="a7"/>
              <w:keepNext/>
              <w:spacing w:after="0" w:line="360" w:lineRule="auto"/>
              <w:ind w:left="63" w:right="63"/>
              <w:rPr>
                <w:rFonts w:ascii="宋体" w:hAnsi="宋体" w:cs="宋体"/>
                <w:kern w:val="2"/>
                <w:sz w:val="22"/>
                <w:szCs w:val="24"/>
              </w:rPr>
            </w:pPr>
            <w:r>
              <w:rPr>
                <w:rFonts w:ascii="宋体" w:hAnsi="宋体" w:cs="宋体" w:hint="eastAsia"/>
                <w:kern w:val="2"/>
                <w:sz w:val="22"/>
                <w:szCs w:val="24"/>
              </w:rPr>
              <w:t>单价（元）</w:t>
            </w:r>
          </w:p>
        </w:tc>
        <w:tc>
          <w:tcPr>
            <w:tcW w:w="1418" w:type="dxa"/>
            <w:tcBorders>
              <w:top w:val="single" w:sz="12" w:space="0" w:color="auto"/>
              <w:bottom w:val="double" w:sz="6" w:space="0" w:color="auto"/>
            </w:tcBorders>
          </w:tcPr>
          <w:p w:rsidR="007D65D3" w:rsidRDefault="00BD22B7">
            <w:pPr>
              <w:pStyle w:val="a7"/>
              <w:keepNext/>
              <w:spacing w:after="0" w:line="360" w:lineRule="auto"/>
              <w:ind w:left="63" w:right="63"/>
              <w:rPr>
                <w:rFonts w:ascii="宋体" w:hAnsi="宋体" w:cs="宋体"/>
                <w:kern w:val="2"/>
                <w:sz w:val="22"/>
                <w:szCs w:val="24"/>
              </w:rPr>
            </w:pPr>
            <w:r>
              <w:rPr>
                <w:rFonts w:ascii="宋体" w:hAnsi="宋体" w:cs="宋体" w:hint="eastAsia"/>
                <w:kern w:val="2"/>
                <w:sz w:val="22"/>
                <w:szCs w:val="24"/>
              </w:rPr>
              <w:t>合价（元）</w:t>
            </w:r>
          </w:p>
        </w:tc>
        <w:tc>
          <w:tcPr>
            <w:tcW w:w="1701" w:type="dxa"/>
            <w:tcBorders>
              <w:top w:val="single" w:sz="12" w:space="0" w:color="auto"/>
              <w:bottom w:val="double" w:sz="6" w:space="0" w:color="auto"/>
            </w:tcBorders>
          </w:tcPr>
          <w:p w:rsidR="007D65D3" w:rsidRDefault="00BD22B7">
            <w:pPr>
              <w:pStyle w:val="a7"/>
              <w:keepNext/>
              <w:spacing w:after="0" w:line="360" w:lineRule="auto"/>
              <w:ind w:left="63" w:right="63"/>
              <w:rPr>
                <w:rFonts w:ascii="宋体" w:hAnsi="宋体" w:cs="宋体"/>
                <w:kern w:val="2"/>
                <w:sz w:val="22"/>
                <w:szCs w:val="24"/>
              </w:rPr>
            </w:pPr>
            <w:r>
              <w:rPr>
                <w:rFonts w:ascii="宋体" w:hAnsi="宋体" w:cs="宋体" w:hint="eastAsia"/>
                <w:kern w:val="2"/>
                <w:sz w:val="22"/>
                <w:szCs w:val="24"/>
              </w:rPr>
              <w:t>备注</w:t>
            </w:r>
          </w:p>
        </w:tc>
      </w:tr>
      <w:tr w:rsidR="007D65D3">
        <w:tc>
          <w:tcPr>
            <w:tcW w:w="993" w:type="dxa"/>
            <w:tcBorders>
              <w:top w:val="double" w:sz="6" w:space="0" w:color="auto"/>
              <w:bottom w:val="single" w:sz="6" w:space="0" w:color="auto"/>
            </w:tcBorders>
          </w:tcPr>
          <w:p w:rsidR="007D65D3" w:rsidRDefault="007D65D3">
            <w:pPr>
              <w:pStyle w:val="a7"/>
              <w:keepNext/>
              <w:spacing w:after="0" w:line="360" w:lineRule="auto"/>
              <w:ind w:left="63" w:right="63"/>
              <w:rPr>
                <w:rFonts w:ascii="宋体" w:hAnsi="宋体" w:cs="宋体"/>
                <w:kern w:val="2"/>
                <w:sz w:val="22"/>
                <w:szCs w:val="24"/>
              </w:rPr>
            </w:pPr>
          </w:p>
        </w:tc>
        <w:tc>
          <w:tcPr>
            <w:tcW w:w="1984" w:type="dxa"/>
            <w:tcBorders>
              <w:top w:val="double" w:sz="6" w:space="0" w:color="auto"/>
              <w:bottom w:val="single" w:sz="6" w:space="0" w:color="auto"/>
            </w:tcBorders>
          </w:tcPr>
          <w:p w:rsidR="007D65D3" w:rsidRDefault="007D65D3">
            <w:pPr>
              <w:pStyle w:val="a7"/>
              <w:keepNext/>
              <w:spacing w:after="0" w:line="360" w:lineRule="auto"/>
              <w:ind w:left="63" w:right="63"/>
              <w:rPr>
                <w:rFonts w:ascii="宋体" w:hAnsi="宋体" w:cs="宋体"/>
                <w:kern w:val="2"/>
                <w:sz w:val="22"/>
                <w:szCs w:val="24"/>
              </w:rPr>
            </w:pPr>
          </w:p>
        </w:tc>
        <w:tc>
          <w:tcPr>
            <w:tcW w:w="851" w:type="dxa"/>
            <w:tcBorders>
              <w:top w:val="double" w:sz="6" w:space="0" w:color="auto"/>
              <w:bottom w:val="single" w:sz="6" w:space="0" w:color="auto"/>
            </w:tcBorders>
          </w:tcPr>
          <w:p w:rsidR="007D65D3" w:rsidRDefault="007D65D3">
            <w:pPr>
              <w:pStyle w:val="a7"/>
              <w:keepNext/>
              <w:spacing w:after="0" w:line="360" w:lineRule="auto"/>
              <w:ind w:left="63" w:right="63"/>
              <w:rPr>
                <w:rFonts w:ascii="宋体" w:hAnsi="宋体" w:cs="宋体"/>
                <w:kern w:val="2"/>
                <w:sz w:val="22"/>
                <w:szCs w:val="24"/>
              </w:rPr>
            </w:pPr>
          </w:p>
        </w:tc>
        <w:tc>
          <w:tcPr>
            <w:tcW w:w="774" w:type="dxa"/>
            <w:tcBorders>
              <w:top w:val="double" w:sz="6" w:space="0" w:color="auto"/>
              <w:bottom w:val="single" w:sz="6" w:space="0" w:color="auto"/>
            </w:tcBorders>
          </w:tcPr>
          <w:p w:rsidR="007D65D3" w:rsidRDefault="007D65D3">
            <w:pPr>
              <w:pStyle w:val="a7"/>
              <w:keepNext/>
              <w:spacing w:after="0" w:line="360" w:lineRule="auto"/>
              <w:ind w:left="63" w:right="63"/>
              <w:rPr>
                <w:rFonts w:ascii="宋体" w:hAnsi="宋体" w:cs="宋体"/>
                <w:kern w:val="2"/>
                <w:sz w:val="22"/>
                <w:szCs w:val="24"/>
              </w:rPr>
            </w:pPr>
          </w:p>
        </w:tc>
        <w:tc>
          <w:tcPr>
            <w:tcW w:w="1352" w:type="dxa"/>
            <w:tcBorders>
              <w:top w:val="double" w:sz="6" w:space="0" w:color="auto"/>
              <w:bottom w:val="single" w:sz="6" w:space="0" w:color="auto"/>
            </w:tcBorders>
          </w:tcPr>
          <w:p w:rsidR="007D65D3" w:rsidRDefault="007D65D3">
            <w:pPr>
              <w:pStyle w:val="a7"/>
              <w:keepNext/>
              <w:spacing w:after="0" w:line="360" w:lineRule="auto"/>
              <w:ind w:left="63" w:right="63"/>
              <w:rPr>
                <w:rFonts w:ascii="宋体" w:hAnsi="宋体" w:cs="宋体"/>
                <w:kern w:val="2"/>
                <w:sz w:val="22"/>
                <w:szCs w:val="24"/>
              </w:rPr>
            </w:pPr>
          </w:p>
        </w:tc>
        <w:tc>
          <w:tcPr>
            <w:tcW w:w="1418" w:type="dxa"/>
            <w:tcBorders>
              <w:top w:val="double" w:sz="6" w:space="0" w:color="auto"/>
              <w:bottom w:val="single" w:sz="6" w:space="0" w:color="auto"/>
            </w:tcBorders>
          </w:tcPr>
          <w:p w:rsidR="007D65D3" w:rsidRDefault="007D65D3">
            <w:pPr>
              <w:pStyle w:val="a7"/>
              <w:keepNext/>
              <w:spacing w:after="0" w:line="360" w:lineRule="auto"/>
              <w:ind w:left="63" w:right="63"/>
              <w:rPr>
                <w:rFonts w:ascii="宋体" w:hAnsi="宋体" w:cs="宋体"/>
                <w:kern w:val="2"/>
                <w:sz w:val="22"/>
                <w:szCs w:val="24"/>
              </w:rPr>
            </w:pPr>
          </w:p>
        </w:tc>
        <w:tc>
          <w:tcPr>
            <w:tcW w:w="1701" w:type="dxa"/>
            <w:tcBorders>
              <w:top w:val="double" w:sz="6" w:space="0" w:color="auto"/>
              <w:bottom w:val="single" w:sz="6" w:space="0" w:color="auto"/>
            </w:tcBorders>
          </w:tcPr>
          <w:p w:rsidR="007D65D3" w:rsidRDefault="007D65D3">
            <w:pPr>
              <w:pStyle w:val="a7"/>
              <w:keepNext/>
              <w:spacing w:after="0" w:line="360" w:lineRule="auto"/>
              <w:ind w:left="63" w:right="63"/>
              <w:rPr>
                <w:rFonts w:ascii="宋体" w:hAnsi="宋体" w:cs="宋体"/>
                <w:kern w:val="2"/>
                <w:sz w:val="22"/>
                <w:szCs w:val="24"/>
              </w:rPr>
            </w:pPr>
          </w:p>
        </w:tc>
      </w:tr>
      <w:tr w:rsidR="007D65D3">
        <w:tc>
          <w:tcPr>
            <w:tcW w:w="993" w:type="dxa"/>
            <w:tcBorders>
              <w:top w:val="nil"/>
            </w:tcBorders>
          </w:tcPr>
          <w:p w:rsidR="007D65D3" w:rsidRDefault="007D65D3">
            <w:pPr>
              <w:pStyle w:val="a7"/>
              <w:keepNext/>
              <w:spacing w:after="0" w:line="360" w:lineRule="auto"/>
              <w:ind w:left="63" w:right="63"/>
              <w:rPr>
                <w:rFonts w:ascii="宋体" w:hAnsi="宋体" w:cs="宋体"/>
                <w:kern w:val="2"/>
                <w:sz w:val="22"/>
                <w:szCs w:val="24"/>
              </w:rPr>
            </w:pPr>
          </w:p>
        </w:tc>
        <w:tc>
          <w:tcPr>
            <w:tcW w:w="1984" w:type="dxa"/>
            <w:tcBorders>
              <w:top w:val="nil"/>
            </w:tcBorders>
          </w:tcPr>
          <w:p w:rsidR="007D65D3" w:rsidRDefault="007D65D3">
            <w:pPr>
              <w:pStyle w:val="a7"/>
              <w:keepNext/>
              <w:spacing w:after="0" w:line="360" w:lineRule="auto"/>
              <w:ind w:left="63" w:right="63"/>
              <w:rPr>
                <w:rFonts w:ascii="宋体" w:hAnsi="宋体" w:cs="宋体"/>
                <w:kern w:val="2"/>
                <w:sz w:val="22"/>
                <w:szCs w:val="24"/>
              </w:rPr>
            </w:pPr>
          </w:p>
        </w:tc>
        <w:tc>
          <w:tcPr>
            <w:tcW w:w="851" w:type="dxa"/>
            <w:tcBorders>
              <w:top w:val="nil"/>
            </w:tcBorders>
          </w:tcPr>
          <w:p w:rsidR="007D65D3" w:rsidRDefault="007D65D3">
            <w:pPr>
              <w:pStyle w:val="a7"/>
              <w:keepNext/>
              <w:spacing w:after="0" w:line="360" w:lineRule="auto"/>
              <w:ind w:left="63" w:right="63"/>
              <w:rPr>
                <w:rFonts w:ascii="宋体" w:hAnsi="宋体" w:cs="宋体"/>
                <w:kern w:val="2"/>
                <w:sz w:val="22"/>
                <w:szCs w:val="24"/>
              </w:rPr>
            </w:pPr>
          </w:p>
        </w:tc>
        <w:tc>
          <w:tcPr>
            <w:tcW w:w="774" w:type="dxa"/>
            <w:tcBorders>
              <w:top w:val="nil"/>
            </w:tcBorders>
          </w:tcPr>
          <w:p w:rsidR="007D65D3" w:rsidRDefault="007D65D3">
            <w:pPr>
              <w:pStyle w:val="a7"/>
              <w:keepNext/>
              <w:spacing w:after="0" w:line="360" w:lineRule="auto"/>
              <w:ind w:left="63" w:right="63"/>
              <w:rPr>
                <w:rFonts w:ascii="宋体" w:hAnsi="宋体" w:cs="宋体"/>
                <w:kern w:val="2"/>
                <w:sz w:val="22"/>
                <w:szCs w:val="24"/>
              </w:rPr>
            </w:pPr>
          </w:p>
        </w:tc>
        <w:tc>
          <w:tcPr>
            <w:tcW w:w="1352" w:type="dxa"/>
            <w:tcBorders>
              <w:top w:val="nil"/>
            </w:tcBorders>
          </w:tcPr>
          <w:p w:rsidR="007D65D3" w:rsidRDefault="007D65D3">
            <w:pPr>
              <w:pStyle w:val="a7"/>
              <w:keepNext/>
              <w:spacing w:after="0" w:line="360" w:lineRule="auto"/>
              <w:ind w:left="63" w:right="63"/>
              <w:rPr>
                <w:rFonts w:ascii="宋体" w:hAnsi="宋体" w:cs="宋体"/>
                <w:kern w:val="2"/>
                <w:sz w:val="22"/>
                <w:szCs w:val="24"/>
              </w:rPr>
            </w:pPr>
          </w:p>
        </w:tc>
        <w:tc>
          <w:tcPr>
            <w:tcW w:w="1418" w:type="dxa"/>
            <w:tcBorders>
              <w:top w:val="nil"/>
            </w:tcBorders>
          </w:tcPr>
          <w:p w:rsidR="007D65D3" w:rsidRDefault="007D65D3">
            <w:pPr>
              <w:pStyle w:val="a7"/>
              <w:keepNext/>
              <w:spacing w:after="0" w:line="360" w:lineRule="auto"/>
              <w:ind w:left="63" w:right="63"/>
              <w:rPr>
                <w:rFonts w:ascii="宋体" w:hAnsi="宋体" w:cs="宋体"/>
                <w:kern w:val="2"/>
                <w:sz w:val="22"/>
                <w:szCs w:val="24"/>
              </w:rPr>
            </w:pPr>
          </w:p>
        </w:tc>
        <w:tc>
          <w:tcPr>
            <w:tcW w:w="1701" w:type="dxa"/>
            <w:tcBorders>
              <w:top w:val="nil"/>
            </w:tcBorders>
          </w:tcPr>
          <w:p w:rsidR="007D65D3" w:rsidRDefault="007D65D3">
            <w:pPr>
              <w:pStyle w:val="a7"/>
              <w:keepNext/>
              <w:spacing w:after="0" w:line="360" w:lineRule="auto"/>
              <w:ind w:left="63" w:right="63"/>
              <w:rPr>
                <w:rFonts w:ascii="宋体" w:hAnsi="宋体" w:cs="宋体"/>
                <w:kern w:val="2"/>
                <w:sz w:val="22"/>
                <w:szCs w:val="24"/>
              </w:rPr>
            </w:pPr>
          </w:p>
        </w:tc>
      </w:tr>
      <w:tr w:rsidR="007D65D3">
        <w:tc>
          <w:tcPr>
            <w:tcW w:w="993" w:type="dxa"/>
          </w:tcPr>
          <w:p w:rsidR="007D65D3" w:rsidRDefault="007D65D3">
            <w:pPr>
              <w:pStyle w:val="a7"/>
              <w:keepNext/>
              <w:spacing w:after="0" w:line="360" w:lineRule="auto"/>
              <w:ind w:left="63" w:right="63"/>
              <w:rPr>
                <w:rFonts w:ascii="宋体" w:hAnsi="宋体" w:cs="宋体"/>
                <w:kern w:val="2"/>
                <w:sz w:val="22"/>
                <w:szCs w:val="24"/>
              </w:rPr>
            </w:pPr>
          </w:p>
        </w:tc>
        <w:tc>
          <w:tcPr>
            <w:tcW w:w="1984" w:type="dxa"/>
          </w:tcPr>
          <w:p w:rsidR="007D65D3" w:rsidRDefault="007D65D3">
            <w:pPr>
              <w:pStyle w:val="a7"/>
              <w:keepNext/>
              <w:spacing w:after="0" w:line="360" w:lineRule="auto"/>
              <w:ind w:left="63" w:right="63"/>
              <w:rPr>
                <w:rFonts w:ascii="宋体" w:hAnsi="宋体" w:cs="宋体"/>
                <w:kern w:val="2"/>
                <w:sz w:val="22"/>
                <w:szCs w:val="24"/>
              </w:rPr>
            </w:pPr>
          </w:p>
        </w:tc>
        <w:tc>
          <w:tcPr>
            <w:tcW w:w="851" w:type="dxa"/>
          </w:tcPr>
          <w:p w:rsidR="007D65D3" w:rsidRDefault="007D65D3">
            <w:pPr>
              <w:pStyle w:val="a7"/>
              <w:keepNext/>
              <w:spacing w:after="0" w:line="360" w:lineRule="auto"/>
              <w:ind w:left="63" w:right="63"/>
              <w:rPr>
                <w:rFonts w:ascii="宋体" w:hAnsi="宋体" w:cs="宋体"/>
                <w:kern w:val="2"/>
                <w:sz w:val="22"/>
                <w:szCs w:val="24"/>
              </w:rPr>
            </w:pPr>
          </w:p>
        </w:tc>
        <w:tc>
          <w:tcPr>
            <w:tcW w:w="774" w:type="dxa"/>
          </w:tcPr>
          <w:p w:rsidR="007D65D3" w:rsidRDefault="007D65D3">
            <w:pPr>
              <w:pStyle w:val="a7"/>
              <w:keepNext/>
              <w:spacing w:after="0" w:line="360" w:lineRule="auto"/>
              <w:ind w:left="63" w:right="63"/>
              <w:rPr>
                <w:rFonts w:ascii="宋体" w:hAnsi="宋体" w:cs="宋体"/>
                <w:kern w:val="2"/>
                <w:sz w:val="22"/>
                <w:szCs w:val="24"/>
              </w:rPr>
            </w:pPr>
          </w:p>
        </w:tc>
        <w:tc>
          <w:tcPr>
            <w:tcW w:w="1352" w:type="dxa"/>
          </w:tcPr>
          <w:p w:rsidR="007D65D3" w:rsidRDefault="007D65D3">
            <w:pPr>
              <w:pStyle w:val="a7"/>
              <w:keepNext/>
              <w:spacing w:after="0" w:line="360" w:lineRule="auto"/>
              <w:ind w:left="63" w:right="63"/>
              <w:rPr>
                <w:rFonts w:ascii="宋体" w:hAnsi="宋体" w:cs="宋体"/>
                <w:kern w:val="2"/>
                <w:sz w:val="22"/>
                <w:szCs w:val="24"/>
              </w:rPr>
            </w:pPr>
          </w:p>
        </w:tc>
        <w:tc>
          <w:tcPr>
            <w:tcW w:w="1418" w:type="dxa"/>
          </w:tcPr>
          <w:p w:rsidR="007D65D3" w:rsidRDefault="007D65D3">
            <w:pPr>
              <w:pStyle w:val="a7"/>
              <w:keepNext/>
              <w:spacing w:after="0" w:line="360" w:lineRule="auto"/>
              <w:ind w:left="63" w:right="63"/>
              <w:rPr>
                <w:rFonts w:ascii="宋体" w:hAnsi="宋体" w:cs="宋体"/>
                <w:kern w:val="2"/>
                <w:sz w:val="22"/>
                <w:szCs w:val="24"/>
              </w:rPr>
            </w:pPr>
          </w:p>
        </w:tc>
        <w:tc>
          <w:tcPr>
            <w:tcW w:w="1701" w:type="dxa"/>
          </w:tcPr>
          <w:p w:rsidR="007D65D3" w:rsidRDefault="007D65D3">
            <w:pPr>
              <w:pStyle w:val="a7"/>
              <w:keepNext/>
              <w:spacing w:after="0" w:line="360" w:lineRule="auto"/>
              <w:ind w:left="63" w:right="63"/>
              <w:rPr>
                <w:rFonts w:ascii="宋体" w:hAnsi="宋体" w:cs="宋体"/>
                <w:kern w:val="2"/>
                <w:sz w:val="22"/>
                <w:szCs w:val="24"/>
              </w:rPr>
            </w:pPr>
          </w:p>
        </w:tc>
      </w:tr>
      <w:tr w:rsidR="007D65D3">
        <w:tc>
          <w:tcPr>
            <w:tcW w:w="993" w:type="dxa"/>
          </w:tcPr>
          <w:p w:rsidR="007D65D3" w:rsidRDefault="007D65D3">
            <w:pPr>
              <w:pStyle w:val="a7"/>
              <w:keepNext/>
              <w:spacing w:after="0" w:line="360" w:lineRule="auto"/>
              <w:ind w:left="63" w:right="63"/>
              <w:rPr>
                <w:rFonts w:ascii="宋体" w:hAnsi="宋体" w:cs="宋体"/>
                <w:kern w:val="2"/>
                <w:sz w:val="22"/>
                <w:szCs w:val="24"/>
              </w:rPr>
            </w:pPr>
          </w:p>
        </w:tc>
        <w:tc>
          <w:tcPr>
            <w:tcW w:w="1984" w:type="dxa"/>
          </w:tcPr>
          <w:p w:rsidR="007D65D3" w:rsidRDefault="007D65D3">
            <w:pPr>
              <w:pStyle w:val="a7"/>
              <w:keepNext/>
              <w:spacing w:after="0" w:line="360" w:lineRule="auto"/>
              <w:ind w:left="63" w:right="63"/>
              <w:rPr>
                <w:rFonts w:ascii="宋体" w:hAnsi="宋体" w:cs="宋体"/>
                <w:kern w:val="2"/>
                <w:sz w:val="22"/>
                <w:szCs w:val="24"/>
              </w:rPr>
            </w:pPr>
          </w:p>
        </w:tc>
        <w:tc>
          <w:tcPr>
            <w:tcW w:w="851" w:type="dxa"/>
          </w:tcPr>
          <w:p w:rsidR="007D65D3" w:rsidRDefault="007D65D3">
            <w:pPr>
              <w:pStyle w:val="a7"/>
              <w:keepNext/>
              <w:spacing w:after="0" w:line="360" w:lineRule="auto"/>
              <w:ind w:left="63" w:right="63"/>
              <w:rPr>
                <w:rFonts w:ascii="宋体" w:hAnsi="宋体" w:cs="宋体"/>
                <w:kern w:val="2"/>
                <w:sz w:val="22"/>
                <w:szCs w:val="24"/>
              </w:rPr>
            </w:pPr>
          </w:p>
        </w:tc>
        <w:tc>
          <w:tcPr>
            <w:tcW w:w="774" w:type="dxa"/>
          </w:tcPr>
          <w:p w:rsidR="007D65D3" w:rsidRDefault="007D65D3">
            <w:pPr>
              <w:pStyle w:val="a7"/>
              <w:keepNext/>
              <w:spacing w:after="0" w:line="360" w:lineRule="auto"/>
              <w:ind w:left="63" w:right="63"/>
              <w:rPr>
                <w:rFonts w:ascii="宋体" w:hAnsi="宋体" w:cs="宋体"/>
                <w:kern w:val="2"/>
                <w:sz w:val="22"/>
                <w:szCs w:val="24"/>
              </w:rPr>
            </w:pPr>
          </w:p>
        </w:tc>
        <w:tc>
          <w:tcPr>
            <w:tcW w:w="1352" w:type="dxa"/>
          </w:tcPr>
          <w:p w:rsidR="007D65D3" w:rsidRDefault="007D65D3">
            <w:pPr>
              <w:pStyle w:val="a7"/>
              <w:keepNext/>
              <w:spacing w:after="0" w:line="360" w:lineRule="auto"/>
              <w:ind w:left="63" w:right="63"/>
              <w:rPr>
                <w:rFonts w:ascii="宋体" w:hAnsi="宋体" w:cs="宋体"/>
                <w:kern w:val="2"/>
                <w:sz w:val="22"/>
                <w:szCs w:val="24"/>
              </w:rPr>
            </w:pPr>
          </w:p>
        </w:tc>
        <w:tc>
          <w:tcPr>
            <w:tcW w:w="1418" w:type="dxa"/>
          </w:tcPr>
          <w:p w:rsidR="007D65D3" w:rsidRDefault="007D65D3">
            <w:pPr>
              <w:pStyle w:val="a7"/>
              <w:keepNext/>
              <w:spacing w:after="0" w:line="360" w:lineRule="auto"/>
              <w:ind w:left="63" w:right="63"/>
              <w:rPr>
                <w:rFonts w:ascii="宋体" w:hAnsi="宋体" w:cs="宋体"/>
                <w:kern w:val="2"/>
                <w:sz w:val="22"/>
                <w:szCs w:val="24"/>
              </w:rPr>
            </w:pPr>
          </w:p>
        </w:tc>
        <w:tc>
          <w:tcPr>
            <w:tcW w:w="1701" w:type="dxa"/>
          </w:tcPr>
          <w:p w:rsidR="007D65D3" w:rsidRDefault="007D65D3">
            <w:pPr>
              <w:pStyle w:val="a7"/>
              <w:keepNext/>
              <w:spacing w:after="0" w:line="360" w:lineRule="auto"/>
              <w:ind w:left="63" w:right="63"/>
              <w:rPr>
                <w:rFonts w:ascii="宋体" w:hAnsi="宋体" w:cs="宋体"/>
                <w:kern w:val="2"/>
                <w:sz w:val="22"/>
                <w:szCs w:val="24"/>
              </w:rPr>
            </w:pPr>
          </w:p>
        </w:tc>
      </w:tr>
      <w:tr w:rsidR="007D65D3">
        <w:tc>
          <w:tcPr>
            <w:tcW w:w="993" w:type="dxa"/>
          </w:tcPr>
          <w:p w:rsidR="007D65D3" w:rsidRDefault="007D65D3">
            <w:pPr>
              <w:pStyle w:val="a7"/>
              <w:keepNext/>
              <w:spacing w:after="0" w:line="360" w:lineRule="auto"/>
              <w:ind w:left="63" w:right="63"/>
              <w:rPr>
                <w:rFonts w:ascii="宋体" w:hAnsi="宋体" w:cs="宋体"/>
                <w:kern w:val="2"/>
                <w:sz w:val="22"/>
                <w:szCs w:val="24"/>
              </w:rPr>
            </w:pPr>
          </w:p>
        </w:tc>
        <w:tc>
          <w:tcPr>
            <w:tcW w:w="1984" w:type="dxa"/>
          </w:tcPr>
          <w:p w:rsidR="007D65D3" w:rsidRDefault="007D65D3">
            <w:pPr>
              <w:pStyle w:val="a7"/>
              <w:keepNext/>
              <w:spacing w:after="0" w:line="360" w:lineRule="auto"/>
              <w:ind w:left="63" w:right="63"/>
              <w:rPr>
                <w:rFonts w:ascii="宋体" w:hAnsi="宋体" w:cs="宋体"/>
                <w:kern w:val="2"/>
                <w:sz w:val="22"/>
                <w:szCs w:val="24"/>
              </w:rPr>
            </w:pPr>
          </w:p>
        </w:tc>
        <w:tc>
          <w:tcPr>
            <w:tcW w:w="851" w:type="dxa"/>
          </w:tcPr>
          <w:p w:rsidR="007D65D3" w:rsidRDefault="007D65D3">
            <w:pPr>
              <w:pStyle w:val="a7"/>
              <w:keepNext/>
              <w:spacing w:after="0" w:line="360" w:lineRule="auto"/>
              <w:ind w:left="63" w:right="63"/>
              <w:rPr>
                <w:rFonts w:ascii="宋体" w:hAnsi="宋体" w:cs="宋体"/>
                <w:kern w:val="2"/>
                <w:sz w:val="22"/>
                <w:szCs w:val="24"/>
              </w:rPr>
            </w:pPr>
          </w:p>
        </w:tc>
        <w:tc>
          <w:tcPr>
            <w:tcW w:w="774" w:type="dxa"/>
          </w:tcPr>
          <w:p w:rsidR="007D65D3" w:rsidRDefault="007D65D3">
            <w:pPr>
              <w:pStyle w:val="a7"/>
              <w:keepNext/>
              <w:spacing w:after="0" w:line="360" w:lineRule="auto"/>
              <w:ind w:left="63" w:right="63"/>
              <w:rPr>
                <w:rFonts w:ascii="宋体" w:hAnsi="宋体" w:cs="宋体"/>
                <w:kern w:val="2"/>
                <w:sz w:val="22"/>
                <w:szCs w:val="24"/>
              </w:rPr>
            </w:pPr>
          </w:p>
        </w:tc>
        <w:tc>
          <w:tcPr>
            <w:tcW w:w="1352" w:type="dxa"/>
          </w:tcPr>
          <w:p w:rsidR="007D65D3" w:rsidRDefault="007D65D3">
            <w:pPr>
              <w:pStyle w:val="a7"/>
              <w:keepNext/>
              <w:spacing w:after="0" w:line="360" w:lineRule="auto"/>
              <w:ind w:left="63" w:right="63"/>
              <w:rPr>
                <w:rFonts w:ascii="宋体" w:hAnsi="宋体" w:cs="宋体"/>
                <w:kern w:val="2"/>
                <w:sz w:val="22"/>
                <w:szCs w:val="24"/>
              </w:rPr>
            </w:pPr>
          </w:p>
        </w:tc>
        <w:tc>
          <w:tcPr>
            <w:tcW w:w="1418" w:type="dxa"/>
          </w:tcPr>
          <w:p w:rsidR="007D65D3" w:rsidRDefault="007D65D3">
            <w:pPr>
              <w:pStyle w:val="a7"/>
              <w:keepNext/>
              <w:spacing w:after="0" w:line="360" w:lineRule="auto"/>
              <w:ind w:left="63" w:right="63"/>
              <w:rPr>
                <w:rFonts w:ascii="宋体" w:hAnsi="宋体" w:cs="宋体"/>
                <w:kern w:val="2"/>
                <w:sz w:val="22"/>
                <w:szCs w:val="24"/>
              </w:rPr>
            </w:pPr>
          </w:p>
        </w:tc>
        <w:tc>
          <w:tcPr>
            <w:tcW w:w="1701" w:type="dxa"/>
          </w:tcPr>
          <w:p w:rsidR="007D65D3" w:rsidRDefault="007D65D3">
            <w:pPr>
              <w:pStyle w:val="a7"/>
              <w:keepNext/>
              <w:spacing w:after="0" w:line="360" w:lineRule="auto"/>
              <w:ind w:left="63" w:right="63"/>
              <w:rPr>
                <w:rFonts w:ascii="宋体" w:hAnsi="宋体" w:cs="宋体"/>
                <w:kern w:val="2"/>
                <w:sz w:val="22"/>
                <w:szCs w:val="24"/>
              </w:rPr>
            </w:pPr>
          </w:p>
        </w:tc>
      </w:tr>
    </w:tbl>
    <w:p w:rsidR="007D65D3" w:rsidRDefault="007D65D3">
      <w:pPr>
        <w:spacing w:line="360" w:lineRule="auto"/>
        <w:jc w:val="center"/>
        <w:rPr>
          <w:rFonts w:ascii="宋体" w:hAnsi="宋体" w:cs="宋体"/>
          <w:sz w:val="30"/>
          <w:szCs w:val="30"/>
        </w:rPr>
      </w:pPr>
    </w:p>
    <w:p w:rsidR="007D65D3" w:rsidRDefault="00BD22B7">
      <w:pPr>
        <w:spacing w:line="360" w:lineRule="auto"/>
        <w:jc w:val="center"/>
        <w:rPr>
          <w:rFonts w:ascii="宋体" w:hAnsi="宋体" w:cs="宋体"/>
          <w:sz w:val="30"/>
          <w:szCs w:val="30"/>
        </w:rPr>
      </w:pPr>
      <w:r>
        <w:rPr>
          <w:rFonts w:ascii="宋体" w:hAnsi="宋体" w:cs="宋体" w:hint="eastAsia"/>
          <w:sz w:val="30"/>
          <w:szCs w:val="30"/>
        </w:rPr>
        <w:t>11-3：专业工程暂估价表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79"/>
        <w:gridCol w:w="1984"/>
        <w:gridCol w:w="4678"/>
        <w:gridCol w:w="1276"/>
      </w:tblGrid>
      <w:tr w:rsidR="007D65D3">
        <w:tc>
          <w:tcPr>
            <w:tcW w:w="879" w:type="dxa"/>
            <w:tcBorders>
              <w:top w:val="single" w:sz="12" w:space="0" w:color="auto"/>
              <w:bottom w:val="double" w:sz="6" w:space="0" w:color="auto"/>
            </w:tcBorders>
          </w:tcPr>
          <w:p w:rsidR="007D65D3" w:rsidRDefault="00BD22B7">
            <w:pPr>
              <w:pStyle w:val="a7"/>
              <w:keepNext/>
              <w:spacing w:after="0" w:line="360" w:lineRule="auto"/>
              <w:ind w:left="63" w:right="63"/>
              <w:rPr>
                <w:rFonts w:ascii="宋体" w:hAnsi="宋体" w:cs="宋体"/>
                <w:kern w:val="2"/>
                <w:sz w:val="22"/>
                <w:szCs w:val="24"/>
              </w:rPr>
            </w:pPr>
            <w:r>
              <w:rPr>
                <w:rFonts w:ascii="宋体" w:hAnsi="宋体" w:cs="宋体" w:hint="eastAsia"/>
                <w:kern w:val="2"/>
                <w:sz w:val="22"/>
                <w:szCs w:val="24"/>
              </w:rPr>
              <w:t>序号</w:t>
            </w:r>
          </w:p>
        </w:tc>
        <w:tc>
          <w:tcPr>
            <w:tcW w:w="1984" w:type="dxa"/>
            <w:tcBorders>
              <w:top w:val="single" w:sz="12" w:space="0" w:color="auto"/>
              <w:bottom w:val="double" w:sz="6" w:space="0" w:color="auto"/>
            </w:tcBorders>
          </w:tcPr>
          <w:p w:rsidR="007D65D3" w:rsidRDefault="00BD22B7">
            <w:pPr>
              <w:pStyle w:val="a7"/>
              <w:keepNext/>
              <w:spacing w:after="0" w:line="360" w:lineRule="auto"/>
              <w:ind w:left="63" w:right="63"/>
              <w:rPr>
                <w:rFonts w:ascii="宋体" w:hAnsi="宋体" w:cs="宋体"/>
                <w:kern w:val="2"/>
                <w:sz w:val="22"/>
                <w:szCs w:val="24"/>
              </w:rPr>
            </w:pPr>
            <w:r>
              <w:rPr>
                <w:rFonts w:ascii="宋体" w:hAnsi="宋体" w:cs="宋体" w:hint="eastAsia"/>
                <w:kern w:val="2"/>
                <w:sz w:val="22"/>
                <w:szCs w:val="24"/>
              </w:rPr>
              <w:t>专业工程名称</w:t>
            </w:r>
          </w:p>
        </w:tc>
        <w:tc>
          <w:tcPr>
            <w:tcW w:w="4678" w:type="dxa"/>
            <w:tcBorders>
              <w:top w:val="single" w:sz="12" w:space="0" w:color="auto"/>
              <w:bottom w:val="double" w:sz="6" w:space="0" w:color="auto"/>
            </w:tcBorders>
          </w:tcPr>
          <w:p w:rsidR="007D65D3" w:rsidRDefault="00BD22B7">
            <w:pPr>
              <w:pStyle w:val="a7"/>
              <w:keepNext/>
              <w:spacing w:after="0" w:line="360" w:lineRule="auto"/>
              <w:ind w:left="63" w:right="63"/>
              <w:rPr>
                <w:rFonts w:ascii="宋体" w:hAnsi="宋体" w:cs="宋体"/>
                <w:kern w:val="2"/>
                <w:sz w:val="22"/>
                <w:szCs w:val="24"/>
              </w:rPr>
            </w:pPr>
            <w:r>
              <w:rPr>
                <w:rFonts w:ascii="宋体" w:hAnsi="宋体" w:cs="宋体" w:hint="eastAsia"/>
                <w:kern w:val="2"/>
                <w:sz w:val="22"/>
                <w:szCs w:val="24"/>
              </w:rPr>
              <w:t>工程内容</w:t>
            </w:r>
          </w:p>
        </w:tc>
        <w:tc>
          <w:tcPr>
            <w:tcW w:w="1276" w:type="dxa"/>
            <w:tcBorders>
              <w:top w:val="single" w:sz="12" w:space="0" w:color="auto"/>
              <w:bottom w:val="double" w:sz="6" w:space="0" w:color="auto"/>
            </w:tcBorders>
          </w:tcPr>
          <w:p w:rsidR="007D65D3" w:rsidRDefault="00BD22B7">
            <w:pPr>
              <w:pStyle w:val="a7"/>
              <w:keepNext/>
              <w:spacing w:after="0" w:line="360" w:lineRule="auto"/>
              <w:ind w:left="63" w:right="63"/>
              <w:rPr>
                <w:rFonts w:ascii="宋体" w:hAnsi="宋体" w:cs="宋体"/>
                <w:kern w:val="2"/>
                <w:sz w:val="22"/>
                <w:szCs w:val="24"/>
              </w:rPr>
            </w:pPr>
            <w:r>
              <w:rPr>
                <w:rFonts w:ascii="宋体" w:hAnsi="宋体" w:cs="宋体" w:hint="eastAsia"/>
                <w:kern w:val="2"/>
                <w:sz w:val="22"/>
                <w:szCs w:val="24"/>
              </w:rPr>
              <w:t>金额</w:t>
            </w:r>
          </w:p>
        </w:tc>
      </w:tr>
      <w:tr w:rsidR="007D65D3">
        <w:tc>
          <w:tcPr>
            <w:tcW w:w="879" w:type="dxa"/>
            <w:tcBorders>
              <w:top w:val="double" w:sz="6" w:space="0" w:color="auto"/>
              <w:bottom w:val="single" w:sz="6" w:space="0" w:color="auto"/>
            </w:tcBorders>
          </w:tcPr>
          <w:p w:rsidR="007D65D3" w:rsidRDefault="007D65D3">
            <w:pPr>
              <w:pStyle w:val="a7"/>
              <w:keepNext/>
              <w:spacing w:after="0" w:line="360" w:lineRule="auto"/>
              <w:ind w:left="63" w:right="63"/>
              <w:rPr>
                <w:rFonts w:ascii="宋体" w:hAnsi="宋体" w:cs="宋体"/>
                <w:kern w:val="2"/>
                <w:sz w:val="18"/>
                <w:szCs w:val="18"/>
              </w:rPr>
            </w:pPr>
          </w:p>
        </w:tc>
        <w:tc>
          <w:tcPr>
            <w:tcW w:w="1984" w:type="dxa"/>
            <w:tcBorders>
              <w:top w:val="double" w:sz="6" w:space="0" w:color="auto"/>
              <w:bottom w:val="single" w:sz="6" w:space="0" w:color="auto"/>
            </w:tcBorders>
          </w:tcPr>
          <w:p w:rsidR="007D65D3" w:rsidRDefault="007D65D3">
            <w:pPr>
              <w:pStyle w:val="a7"/>
              <w:keepNext/>
              <w:spacing w:after="0" w:line="360" w:lineRule="auto"/>
              <w:ind w:left="63" w:right="63"/>
              <w:rPr>
                <w:rFonts w:ascii="宋体" w:hAnsi="宋体" w:cs="宋体"/>
                <w:kern w:val="2"/>
                <w:sz w:val="18"/>
                <w:szCs w:val="18"/>
              </w:rPr>
            </w:pPr>
          </w:p>
        </w:tc>
        <w:tc>
          <w:tcPr>
            <w:tcW w:w="4678" w:type="dxa"/>
            <w:tcBorders>
              <w:top w:val="double" w:sz="6" w:space="0" w:color="auto"/>
              <w:bottom w:val="single" w:sz="6" w:space="0" w:color="auto"/>
            </w:tcBorders>
          </w:tcPr>
          <w:p w:rsidR="007D65D3" w:rsidRDefault="007D65D3">
            <w:pPr>
              <w:pStyle w:val="a7"/>
              <w:keepNext/>
              <w:spacing w:after="0" w:line="360" w:lineRule="auto"/>
              <w:ind w:left="63" w:right="63"/>
              <w:rPr>
                <w:rFonts w:ascii="宋体" w:hAnsi="宋体" w:cs="宋体"/>
                <w:kern w:val="2"/>
                <w:sz w:val="18"/>
                <w:szCs w:val="18"/>
              </w:rPr>
            </w:pPr>
          </w:p>
        </w:tc>
        <w:tc>
          <w:tcPr>
            <w:tcW w:w="1276" w:type="dxa"/>
            <w:tcBorders>
              <w:top w:val="double" w:sz="6" w:space="0" w:color="auto"/>
              <w:bottom w:val="single" w:sz="6" w:space="0" w:color="auto"/>
            </w:tcBorders>
          </w:tcPr>
          <w:p w:rsidR="007D65D3" w:rsidRDefault="007D65D3">
            <w:pPr>
              <w:pStyle w:val="a7"/>
              <w:keepNext/>
              <w:spacing w:after="0" w:line="360" w:lineRule="auto"/>
              <w:ind w:left="63" w:right="63"/>
              <w:rPr>
                <w:rFonts w:ascii="宋体" w:hAnsi="宋体" w:cs="宋体"/>
                <w:kern w:val="2"/>
                <w:sz w:val="18"/>
                <w:szCs w:val="18"/>
              </w:rPr>
            </w:pPr>
          </w:p>
        </w:tc>
      </w:tr>
      <w:tr w:rsidR="007D65D3">
        <w:tc>
          <w:tcPr>
            <w:tcW w:w="879" w:type="dxa"/>
            <w:tcBorders>
              <w:top w:val="nil"/>
            </w:tcBorders>
          </w:tcPr>
          <w:p w:rsidR="007D65D3" w:rsidRDefault="007D65D3">
            <w:pPr>
              <w:pStyle w:val="a7"/>
              <w:keepNext/>
              <w:spacing w:after="0" w:line="360" w:lineRule="auto"/>
              <w:ind w:left="63" w:right="63"/>
              <w:rPr>
                <w:rFonts w:ascii="宋体" w:hAnsi="宋体" w:cs="宋体"/>
                <w:kern w:val="2"/>
                <w:sz w:val="18"/>
                <w:szCs w:val="18"/>
              </w:rPr>
            </w:pPr>
          </w:p>
        </w:tc>
        <w:tc>
          <w:tcPr>
            <w:tcW w:w="1984" w:type="dxa"/>
            <w:tcBorders>
              <w:top w:val="nil"/>
            </w:tcBorders>
          </w:tcPr>
          <w:p w:rsidR="007D65D3" w:rsidRDefault="007D65D3">
            <w:pPr>
              <w:pStyle w:val="a7"/>
              <w:keepNext/>
              <w:spacing w:after="0" w:line="360" w:lineRule="auto"/>
              <w:ind w:left="63" w:right="63"/>
              <w:rPr>
                <w:rFonts w:ascii="宋体" w:hAnsi="宋体" w:cs="宋体"/>
                <w:kern w:val="2"/>
                <w:sz w:val="18"/>
                <w:szCs w:val="18"/>
              </w:rPr>
            </w:pPr>
          </w:p>
        </w:tc>
        <w:tc>
          <w:tcPr>
            <w:tcW w:w="4678" w:type="dxa"/>
            <w:tcBorders>
              <w:top w:val="nil"/>
            </w:tcBorders>
          </w:tcPr>
          <w:p w:rsidR="007D65D3" w:rsidRDefault="007D65D3">
            <w:pPr>
              <w:pStyle w:val="a7"/>
              <w:keepNext/>
              <w:spacing w:after="0" w:line="360" w:lineRule="auto"/>
              <w:ind w:left="63" w:right="63"/>
              <w:rPr>
                <w:rFonts w:ascii="宋体" w:hAnsi="宋体" w:cs="宋体"/>
                <w:kern w:val="2"/>
                <w:sz w:val="18"/>
                <w:szCs w:val="18"/>
              </w:rPr>
            </w:pPr>
          </w:p>
        </w:tc>
        <w:tc>
          <w:tcPr>
            <w:tcW w:w="1276" w:type="dxa"/>
            <w:tcBorders>
              <w:top w:val="nil"/>
            </w:tcBorders>
          </w:tcPr>
          <w:p w:rsidR="007D65D3" w:rsidRDefault="007D65D3">
            <w:pPr>
              <w:pStyle w:val="a7"/>
              <w:keepNext/>
              <w:spacing w:after="0" w:line="360" w:lineRule="auto"/>
              <w:ind w:left="63" w:right="63"/>
              <w:rPr>
                <w:rFonts w:ascii="宋体" w:hAnsi="宋体" w:cs="宋体"/>
                <w:kern w:val="2"/>
                <w:sz w:val="18"/>
                <w:szCs w:val="18"/>
              </w:rPr>
            </w:pPr>
          </w:p>
        </w:tc>
      </w:tr>
      <w:tr w:rsidR="007D65D3">
        <w:tc>
          <w:tcPr>
            <w:tcW w:w="879" w:type="dxa"/>
            <w:tcBorders>
              <w:top w:val="nil"/>
            </w:tcBorders>
          </w:tcPr>
          <w:p w:rsidR="007D65D3" w:rsidRDefault="007D65D3">
            <w:pPr>
              <w:pStyle w:val="a7"/>
              <w:keepNext/>
              <w:spacing w:after="0" w:line="360" w:lineRule="auto"/>
              <w:ind w:left="63" w:right="63"/>
              <w:rPr>
                <w:rFonts w:ascii="宋体" w:hAnsi="宋体" w:cs="宋体"/>
                <w:kern w:val="2"/>
                <w:sz w:val="18"/>
                <w:szCs w:val="18"/>
              </w:rPr>
            </w:pPr>
          </w:p>
        </w:tc>
        <w:tc>
          <w:tcPr>
            <w:tcW w:w="1984" w:type="dxa"/>
            <w:tcBorders>
              <w:top w:val="nil"/>
            </w:tcBorders>
          </w:tcPr>
          <w:p w:rsidR="007D65D3" w:rsidRDefault="007D65D3">
            <w:pPr>
              <w:pStyle w:val="a7"/>
              <w:keepNext/>
              <w:spacing w:after="0" w:line="360" w:lineRule="auto"/>
              <w:ind w:left="63" w:right="63"/>
              <w:rPr>
                <w:rFonts w:ascii="宋体" w:hAnsi="宋体" w:cs="宋体"/>
                <w:kern w:val="2"/>
                <w:sz w:val="18"/>
                <w:szCs w:val="18"/>
              </w:rPr>
            </w:pPr>
          </w:p>
        </w:tc>
        <w:tc>
          <w:tcPr>
            <w:tcW w:w="4678" w:type="dxa"/>
            <w:tcBorders>
              <w:top w:val="nil"/>
            </w:tcBorders>
          </w:tcPr>
          <w:p w:rsidR="007D65D3" w:rsidRDefault="007D65D3">
            <w:pPr>
              <w:pStyle w:val="a7"/>
              <w:keepNext/>
              <w:spacing w:after="0" w:line="360" w:lineRule="auto"/>
              <w:ind w:left="63" w:right="63"/>
              <w:rPr>
                <w:rFonts w:ascii="宋体" w:hAnsi="宋体" w:cs="宋体"/>
                <w:kern w:val="2"/>
                <w:sz w:val="18"/>
                <w:szCs w:val="18"/>
              </w:rPr>
            </w:pPr>
          </w:p>
        </w:tc>
        <w:tc>
          <w:tcPr>
            <w:tcW w:w="1276" w:type="dxa"/>
            <w:tcBorders>
              <w:top w:val="nil"/>
            </w:tcBorders>
          </w:tcPr>
          <w:p w:rsidR="007D65D3" w:rsidRDefault="007D65D3">
            <w:pPr>
              <w:pStyle w:val="a7"/>
              <w:keepNext/>
              <w:spacing w:after="0" w:line="360" w:lineRule="auto"/>
              <w:ind w:left="63" w:right="63"/>
              <w:rPr>
                <w:rFonts w:ascii="宋体" w:hAnsi="宋体" w:cs="宋体"/>
                <w:kern w:val="2"/>
                <w:sz w:val="18"/>
                <w:szCs w:val="18"/>
              </w:rPr>
            </w:pPr>
          </w:p>
        </w:tc>
      </w:tr>
      <w:tr w:rsidR="007D65D3">
        <w:tc>
          <w:tcPr>
            <w:tcW w:w="879" w:type="dxa"/>
          </w:tcPr>
          <w:p w:rsidR="007D65D3" w:rsidRDefault="007D65D3">
            <w:pPr>
              <w:pStyle w:val="a7"/>
              <w:keepNext/>
              <w:spacing w:after="0" w:line="360" w:lineRule="auto"/>
              <w:ind w:left="63" w:right="63"/>
              <w:rPr>
                <w:rFonts w:ascii="宋体" w:hAnsi="宋体" w:cs="宋体"/>
                <w:kern w:val="2"/>
                <w:sz w:val="18"/>
                <w:szCs w:val="18"/>
              </w:rPr>
            </w:pPr>
          </w:p>
        </w:tc>
        <w:tc>
          <w:tcPr>
            <w:tcW w:w="1984" w:type="dxa"/>
          </w:tcPr>
          <w:p w:rsidR="007D65D3" w:rsidRDefault="007D65D3">
            <w:pPr>
              <w:pStyle w:val="a7"/>
              <w:keepNext/>
              <w:spacing w:after="0" w:line="360" w:lineRule="auto"/>
              <w:ind w:left="63" w:right="63"/>
              <w:rPr>
                <w:rFonts w:ascii="宋体" w:hAnsi="宋体" w:cs="宋体"/>
                <w:kern w:val="2"/>
                <w:sz w:val="18"/>
                <w:szCs w:val="18"/>
              </w:rPr>
            </w:pPr>
          </w:p>
        </w:tc>
        <w:tc>
          <w:tcPr>
            <w:tcW w:w="4678" w:type="dxa"/>
          </w:tcPr>
          <w:p w:rsidR="007D65D3" w:rsidRDefault="007D65D3">
            <w:pPr>
              <w:pStyle w:val="a7"/>
              <w:keepNext/>
              <w:spacing w:after="0" w:line="360" w:lineRule="auto"/>
              <w:ind w:left="63" w:right="63"/>
              <w:rPr>
                <w:rFonts w:ascii="宋体" w:hAnsi="宋体" w:cs="宋体"/>
                <w:kern w:val="2"/>
                <w:sz w:val="18"/>
                <w:szCs w:val="18"/>
              </w:rPr>
            </w:pPr>
          </w:p>
        </w:tc>
        <w:tc>
          <w:tcPr>
            <w:tcW w:w="1276" w:type="dxa"/>
          </w:tcPr>
          <w:p w:rsidR="007D65D3" w:rsidRDefault="007D65D3">
            <w:pPr>
              <w:pStyle w:val="a7"/>
              <w:keepNext/>
              <w:spacing w:after="0" w:line="360" w:lineRule="auto"/>
              <w:ind w:left="63" w:right="63"/>
              <w:rPr>
                <w:rFonts w:ascii="宋体" w:hAnsi="宋体" w:cs="宋体"/>
                <w:kern w:val="2"/>
                <w:sz w:val="18"/>
                <w:szCs w:val="18"/>
              </w:rPr>
            </w:pPr>
          </w:p>
        </w:tc>
      </w:tr>
      <w:tr w:rsidR="007D65D3">
        <w:tc>
          <w:tcPr>
            <w:tcW w:w="879" w:type="dxa"/>
          </w:tcPr>
          <w:p w:rsidR="007D65D3" w:rsidRDefault="007D65D3">
            <w:pPr>
              <w:pStyle w:val="a7"/>
              <w:keepNext/>
              <w:spacing w:after="0" w:line="360" w:lineRule="auto"/>
              <w:ind w:left="63" w:right="63"/>
              <w:rPr>
                <w:rFonts w:ascii="宋体" w:hAnsi="宋体" w:cs="宋体"/>
                <w:kern w:val="2"/>
                <w:sz w:val="18"/>
                <w:szCs w:val="18"/>
              </w:rPr>
            </w:pPr>
          </w:p>
        </w:tc>
        <w:tc>
          <w:tcPr>
            <w:tcW w:w="1984" w:type="dxa"/>
          </w:tcPr>
          <w:p w:rsidR="007D65D3" w:rsidRDefault="007D65D3">
            <w:pPr>
              <w:pStyle w:val="a7"/>
              <w:keepNext/>
              <w:spacing w:after="0" w:line="360" w:lineRule="auto"/>
              <w:ind w:left="63" w:right="63"/>
              <w:rPr>
                <w:rFonts w:ascii="宋体" w:hAnsi="宋体" w:cs="宋体"/>
                <w:kern w:val="2"/>
                <w:sz w:val="18"/>
                <w:szCs w:val="18"/>
              </w:rPr>
            </w:pPr>
          </w:p>
        </w:tc>
        <w:tc>
          <w:tcPr>
            <w:tcW w:w="4678" w:type="dxa"/>
          </w:tcPr>
          <w:p w:rsidR="007D65D3" w:rsidRDefault="007D65D3">
            <w:pPr>
              <w:pStyle w:val="a7"/>
              <w:keepNext/>
              <w:spacing w:after="0" w:line="360" w:lineRule="auto"/>
              <w:ind w:left="63" w:right="63"/>
              <w:rPr>
                <w:rFonts w:ascii="宋体" w:hAnsi="宋体" w:cs="宋体"/>
                <w:kern w:val="2"/>
                <w:sz w:val="18"/>
                <w:szCs w:val="18"/>
              </w:rPr>
            </w:pPr>
          </w:p>
        </w:tc>
        <w:tc>
          <w:tcPr>
            <w:tcW w:w="1276" w:type="dxa"/>
          </w:tcPr>
          <w:p w:rsidR="007D65D3" w:rsidRDefault="007D65D3">
            <w:pPr>
              <w:pStyle w:val="a7"/>
              <w:keepNext/>
              <w:spacing w:after="0" w:line="360" w:lineRule="auto"/>
              <w:ind w:left="63" w:right="63"/>
              <w:rPr>
                <w:rFonts w:ascii="宋体" w:hAnsi="宋体" w:cs="宋体"/>
                <w:kern w:val="2"/>
                <w:sz w:val="18"/>
                <w:szCs w:val="18"/>
              </w:rPr>
            </w:pPr>
          </w:p>
        </w:tc>
      </w:tr>
      <w:tr w:rsidR="007D65D3">
        <w:tc>
          <w:tcPr>
            <w:tcW w:w="879" w:type="dxa"/>
          </w:tcPr>
          <w:p w:rsidR="007D65D3" w:rsidRDefault="007D65D3">
            <w:pPr>
              <w:pStyle w:val="a7"/>
              <w:keepNext/>
              <w:spacing w:after="0" w:line="360" w:lineRule="auto"/>
              <w:ind w:left="63" w:right="63"/>
              <w:rPr>
                <w:rFonts w:ascii="宋体" w:hAnsi="宋体" w:cs="宋体"/>
                <w:kern w:val="2"/>
                <w:sz w:val="18"/>
                <w:szCs w:val="18"/>
              </w:rPr>
            </w:pPr>
          </w:p>
        </w:tc>
        <w:tc>
          <w:tcPr>
            <w:tcW w:w="1984" w:type="dxa"/>
          </w:tcPr>
          <w:p w:rsidR="007D65D3" w:rsidRDefault="007D65D3">
            <w:pPr>
              <w:pStyle w:val="a7"/>
              <w:keepNext/>
              <w:spacing w:after="0" w:line="360" w:lineRule="auto"/>
              <w:ind w:left="63" w:right="63"/>
              <w:rPr>
                <w:rFonts w:ascii="宋体" w:hAnsi="宋体" w:cs="宋体"/>
                <w:kern w:val="2"/>
                <w:sz w:val="18"/>
                <w:szCs w:val="18"/>
              </w:rPr>
            </w:pPr>
          </w:p>
        </w:tc>
        <w:tc>
          <w:tcPr>
            <w:tcW w:w="4678" w:type="dxa"/>
          </w:tcPr>
          <w:p w:rsidR="007D65D3" w:rsidRDefault="007D65D3">
            <w:pPr>
              <w:pStyle w:val="a7"/>
              <w:keepNext/>
              <w:spacing w:after="0" w:line="360" w:lineRule="auto"/>
              <w:ind w:left="63" w:right="63"/>
              <w:rPr>
                <w:rFonts w:ascii="宋体" w:hAnsi="宋体" w:cs="宋体"/>
                <w:kern w:val="2"/>
                <w:sz w:val="18"/>
                <w:szCs w:val="18"/>
              </w:rPr>
            </w:pPr>
          </w:p>
        </w:tc>
        <w:tc>
          <w:tcPr>
            <w:tcW w:w="1276" w:type="dxa"/>
          </w:tcPr>
          <w:p w:rsidR="007D65D3" w:rsidRDefault="007D65D3">
            <w:pPr>
              <w:pStyle w:val="a7"/>
              <w:keepNext/>
              <w:spacing w:after="0" w:line="360" w:lineRule="auto"/>
              <w:ind w:left="63" w:right="63"/>
              <w:rPr>
                <w:rFonts w:ascii="宋体" w:hAnsi="宋体" w:cs="宋体"/>
                <w:kern w:val="2"/>
                <w:sz w:val="18"/>
                <w:szCs w:val="18"/>
              </w:rPr>
            </w:pPr>
          </w:p>
        </w:tc>
      </w:tr>
      <w:tr w:rsidR="007D65D3">
        <w:tc>
          <w:tcPr>
            <w:tcW w:w="8817" w:type="dxa"/>
            <w:gridSpan w:val="4"/>
          </w:tcPr>
          <w:p w:rsidR="007D65D3" w:rsidRDefault="00BD22B7">
            <w:pPr>
              <w:pStyle w:val="a7"/>
              <w:keepNext/>
              <w:spacing w:after="0" w:line="360" w:lineRule="auto"/>
              <w:ind w:left="63" w:right="63"/>
              <w:rPr>
                <w:rFonts w:ascii="宋体" w:hAnsi="宋体" w:cs="宋体"/>
                <w:kern w:val="2"/>
                <w:sz w:val="18"/>
                <w:szCs w:val="18"/>
              </w:rPr>
            </w:pPr>
            <w:r>
              <w:rPr>
                <w:rFonts w:ascii="宋体" w:hAnsi="宋体" w:cs="宋体" w:hint="eastAsia"/>
                <w:kern w:val="2"/>
                <w:sz w:val="22"/>
                <w:szCs w:val="24"/>
              </w:rPr>
              <w:t>小计：</w:t>
            </w:r>
          </w:p>
        </w:tc>
      </w:tr>
    </w:tbl>
    <w:p w:rsidR="007D65D3" w:rsidRDefault="00BD22B7">
      <w:pPr>
        <w:wordWrap w:val="0"/>
        <w:autoSpaceDE w:val="0"/>
        <w:autoSpaceDN w:val="0"/>
        <w:adjustRightInd w:val="0"/>
        <w:spacing w:line="360" w:lineRule="auto"/>
        <w:ind w:rightChars="-16" w:right="-34"/>
        <w:outlineLvl w:val="0"/>
        <w:rPr>
          <w:rFonts w:ascii="宋体" w:hAnsi="宋体" w:cs="宋体"/>
          <w:b/>
          <w:kern w:val="0"/>
          <w:sz w:val="36"/>
        </w:rPr>
      </w:pPr>
      <w:r>
        <w:rPr>
          <w:rFonts w:ascii="宋体" w:hAnsi="宋体" w:cs="宋体" w:hint="eastAsia"/>
          <w:b/>
          <w:sz w:val="30"/>
          <w:szCs w:val="30"/>
        </w:rPr>
        <w:br w:type="page"/>
      </w:r>
    </w:p>
    <w:p w:rsidR="007D65D3" w:rsidRDefault="00BD22B7">
      <w:pPr>
        <w:wordWrap w:val="0"/>
        <w:autoSpaceDE w:val="0"/>
        <w:autoSpaceDN w:val="0"/>
        <w:adjustRightInd w:val="0"/>
        <w:spacing w:line="360" w:lineRule="auto"/>
        <w:ind w:rightChars="-16" w:right="-34"/>
        <w:jc w:val="center"/>
        <w:outlineLvl w:val="0"/>
        <w:rPr>
          <w:rFonts w:ascii="宋体" w:hAnsi="宋体" w:cs="宋体"/>
          <w:sz w:val="36"/>
        </w:rPr>
      </w:pPr>
      <w:bookmarkStart w:id="1964" w:name="_Toc5959"/>
      <w:bookmarkStart w:id="1965" w:name="_Toc2081"/>
      <w:bookmarkStart w:id="1966" w:name="_Toc500864531"/>
      <w:r>
        <w:rPr>
          <w:rFonts w:ascii="宋体" w:hAnsi="宋体" w:cs="宋体" w:hint="eastAsia"/>
          <w:b/>
          <w:kern w:val="0"/>
          <w:sz w:val="36"/>
        </w:rPr>
        <w:lastRenderedPageBreak/>
        <w:t>第六章</w:t>
      </w:r>
      <w:r>
        <w:rPr>
          <w:rFonts w:ascii="宋体" w:hAnsi="宋体" w:cs="宋体" w:hint="eastAsia"/>
          <w:kern w:val="0"/>
          <w:sz w:val="36"/>
        </w:rPr>
        <w:t xml:space="preserve">  </w:t>
      </w:r>
      <w:r>
        <w:rPr>
          <w:rFonts w:ascii="宋体" w:hAnsi="宋体" w:cs="宋体" w:hint="eastAsia"/>
          <w:b/>
          <w:kern w:val="0"/>
          <w:sz w:val="36"/>
        </w:rPr>
        <w:t>工程量清单（交易平台下载）</w:t>
      </w:r>
      <w:bookmarkEnd w:id="822"/>
      <w:bookmarkEnd w:id="823"/>
      <w:bookmarkEnd w:id="1964"/>
      <w:bookmarkEnd w:id="1965"/>
      <w:bookmarkEnd w:id="1966"/>
    </w:p>
    <w:p w:rsidR="007D65D3" w:rsidRDefault="007D65D3">
      <w:pPr>
        <w:wordWrap w:val="0"/>
        <w:autoSpaceDE w:val="0"/>
        <w:autoSpaceDN w:val="0"/>
        <w:adjustRightInd w:val="0"/>
        <w:spacing w:line="360" w:lineRule="auto"/>
        <w:ind w:rightChars="-16" w:right="-34"/>
        <w:jc w:val="left"/>
        <w:rPr>
          <w:rFonts w:ascii="宋体" w:hAnsi="宋体" w:cs="宋体"/>
          <w:kern w:val="0"/>
          <w:sz w:val="24"/>
        </w:rPr>
      </w:pPr>
    </w:p>
    <w:p w:rsidR="007D65D3" w:rsidRDefault="007D65D3">
      <w:pPr>
        <w:wordWrap w:val="0"/>
        <w:autoSpaceDE w:val="0"/>
        <w:autoSpaceDN w:val="0"/>
        <w:adjustRightInd w:val="0"/>
        <w:spacing w:line="360" w:lineRule="auto"/>
        <w:ind w:rightChars="-16" w:right="-34"/>
        <w:jc w:val="left"/>
        <w:rPr>
          <w:rFonts w:ascii="宋体" w:hAnsi="宋体" w:cs="宋体"/>
          <w:kern w:val="0"/>
        </w:rPr>
      </w:pPr>
    </w:p>
    <w:p w:rsidR="007D65D3" w:rsidRDefault="007D65D3">
      <w:pPr>
        <w:wordWrap w:val="0"/>
        <w:autoSpaceDE w:val="0"/>
        <w:autoSpaceDN w:val="0"/>
        <w:adjustRightInd w:val="0"/>
        <w:spacing w:line="360" w:lineRule="auto"/>
        <w:ind w:rightChars="-16" w:right="-34"/>
        <w:jc w:val="left"/>
        <w:rPr>
          <w:rFonts w:ascii="宋体" w:hAnsi="宋体" w:cs="宋体"/>
          <w:kern w:val="0"/>
        </w:rPr>
      </w:pPr>
    </w:p>
    <w:p w:rsidR="007D65D3" w:rsidRDefault="007D65D3">
      <w:pPr>
        <w:wordWrap w:val="0"/>
        <w:autoSpaceDE w:val="0"/>
        <w:autoSpaceDN w:val="0"/>
        <w:adjustRightInd w:val="0"/>
        <w:spacing w:line="360" w:lineRule="auto"/>
        <w:ind w:rightChars="-16" w:right="-34"/>
        <w:jc w:val="left"/>
        <w:rPr>
          <w:rFonts w:ascii="宋体" w:hAnsi="宋体" w:cs="宋体"/>
          <w:kern w:val="0"/>
          <w:sz w:val="18"/>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outlineLvl w:val="0"/>
        <w:rPr>
          <w:rFonts w:ascii="宋体" w:hAnsi="宋体" w:cs="宋体"/>
          <w:b/>
          <w:kern w:val="0"/>
          <w:sz w:val="44"/>
        </w:rPr>
      </w:pPr>
      <w:bookmarkStart w:id="1967" w:name="_Toc228591741"/>
      <w:bookmarkStart w:id="1968" w:name="_Toc228881233"/>
      <w:bookmarkStart w:id="1969" w:name="_Toc228337182"/>
      <w:bookmarkStart w:id="1970" w:name="_Toc228591593"/>
      <w:bookmarkStart w:id="1971" w:name="_Toc228589247"/>
      <w:bookmarkStart w:id="1972" w:name="_Toc214433972"/>
      <w:bookmarkStart w:id="1973" w:name="_Toc227657571"/>
      <w:bookmarkStart w:id="1974" w:name="_Toc227492329"/>
    </w:p>
    <w:p w:rsidR="007D65D3" w:rsidRDefault="007D65D3">
      <w:pPr>
        <w:wordWrap w:val="0"/>
        <w:autoSpaceDE w:val="0"/>
        <w:autoSpaceDN w:val="0"/>
        <w:adjustRightInd w:val="0"/>
        <w:spacing w:line="360" w:lineRule="auto"/>
        <w:ind w:rightChars="-16" w:right="-34"/>
        <w:jc w:val="center"/>
        <w:outlineLvl w:val="0"/>
        <w:rPr>
          <w:rFonts w:ascii="宋体" w:hAnsi="宋体" w:cs="宋体"/>
          <w:b/>
          <w:kern w:val="0"/>
          <w:sz w:val="44"/>
        </w:rPr>
      </w:pPr>
    </w:p>
    <w:p w:rsidR="007D65D3" w:rsidRDefault="007D65D3">
      <w:pPr>
        <w:wordWrap w:val="0"/>
        <w:autoSpaceDE w:val="0"/>
        <w:autoSpaceDN w:val="0"/>
        <w:adjustRightInd w:val="0"/>
        <w:spacing w:line="360" w:lineRule="auto"/>
        <w:ind w:rightChars="-16" w:right="-34"/>
        <w:jc w:val="center"/>
        <w:outlineLvl w:val="0"/>
        <w:rPr>
          <w:rFonts w:ascii="宋体" w:hAnsi="宋体" w:cs="宋体"/>
          <w:b/>
          <w:kern w:val="0"/>
          <w:sz w:val="44"/>
        </w:rPr>
      </w:pPr>
    </w:p>
    <w:p w:rsidR="007D65D3" w:rsidRDefault="007D65D3">
      <w:pPr>
        <w:wordWrap w:val="0"/>
        <w:autoSpaceDE w:val="0"/>
        <w:autoSpaceDN w:val="0"/>
        <w:adjustRightInd w:val="0"/>
        <w:spacing w:line="360" w:lineRule="auto"/>
        <w:ind w:rightChars="-16" w:right="-34"/>
        <w:jc w:val="center"/>
        <w:outlineLvl w:val="0"/>
        <w:rPr>
          <w:rFonts w:ascii="宋体" w:hAnsi="宋体" w:cs="宋体"/>
          <w:b/>
          <w:kern w:val="0"/>
          <w:sz w:val="44"/>
        </w:rPr>
      </w:pPr>
    </w:p>
    <w:p w:rsidR="007D65D3" w:rsidRDefault="007D65D3">
      <w:pPr>
        <w:wordWrap w:val="0"/>
        <w:autoSpaceDE w:val="0"/>
        <w:autoSpaceDN w:val="0"/>
        <w:adjustRightInd w:val="0"/>
        <w:spacing w:line="360" w:lineRule="auto"/>
        <w:ind w:rightChars="-16" w:right="-34"/>
        <w:jc w:val="center"/>
        <w:outlineLvl w:val="0"/>
        <w:rPr>
          <w:rFonts w:ascii="宋体" w:hAnsi="宋体" w:cs="宋体"/>
          <w:b/>
          <w:kern w:val="0"/>
          <w:sz w:val="44"/>
        </w:rPr>
      </w:pPr>
    </w:p>
    <w:p w:rsidR="007D65D3" w:rsidRDefault="007D65D3">
      <w:pPr>
        <w:wordWrap w:val="0"/>
        <w:autoSpaceDE w:val="0"/>
        <w:autoSpaceDN w:val="0"/>
        <w:adjustRightInd w:val="0"/>
        <w:spacing w:line="360" w:lineRule="auto"/>
        <w:ind w:rightChars="-16" w:right="-34"/>
        <w:jc w:val="center"/>
        <w:outlineLvl w:val="0"/>
        <w:rPr>
          <w:rFonts w:ascii="宋体" w:hAnsi="宋体" w:cs="宋体"/>
          <w:b/>
          <w:kern w:val="0"/>
          <w:sz w:val="44"/>
        </w:rPr>
      </w:pPr>
    </w:p>
    <w:p w:rsidR="007D65D3" w:rsidRDefault="007D65D3">
      <w:pPr>
        <w:wordWrap w:val="0"/>
        <w:autoSpaceDE w:val="0"/>
        <w:autoSpaceDN w:val="0"/>
        <w:adjustRightInd w:val="0"/>
        <w:spacing w:line="360" w:lineRule="auto"/>
        <w:ind w:rightChars="-16" w:right="-34"/>
        <w:jc w:val="center"/>
        <w:outlineLvl w:val="0"/>
        <w:rPr>
          <w:rFonts w:ascii="宋体" w:hAnsi="宋体" w:cs="宋体"/>
          <w:b/>
          <w:kern w:val="0"/>
          <w:sz w:val="44"/>
        </w:rPr>
      </w:pPr>
    </w:p>
    <w:bookmarkEnd w:id="1967"/>
    <w:bookmarkEnd w:id="1968"/>
    <w:bookmarkEnd w:id="1969"/>
    <w:bookmarkEnd w:id="1970"/>
    <w:bookmarkEnd w:id="1971"/>
    <w:bookmarkEnd w:id="1972"/>
    <w:bookmarkEnd w:id="1973"/>
    <w:bookmarkEnd w:id="1974"/>
    <w:p w:rsidR="007D65D3" w:rsidRDefault="007D65D3">
      <w:pPr>
        <w:wordWrap w:val="0"/>
        <w:autoSpaceDE w:val="0"/>
        <w:autoSpaceDN w:val="0"/>
        <w:adjustRightInd w:val="0"/>
        <w:spacing w:line="360" w:lineRule="auto"/>
        <w:ind w:rightChars="-16" w:right="-34"/>
        <w:jc w:val="left"/>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outlineLvl w:val="0"/>
        <w:rPr>
          <w:rFonts w:ascii="宋体" w:hAnsi="宋体" w:cs="宋体"/>
          <w:b/>
          <w:kern w:val="0"/>
          <w:sz w:val="44"/>
        </w:rPr>
      </w:pPr>
      <w:bookmarkStart w:id="1975" w:name="_Toc214433973"/>
      <w:bookmarkStart w:id="1976" w:name="_Toc228591594"/>
      <w:bookmarkStart w:id="1977" w:name="_Toc228337183"/>
      <w:bookmarkStart w:id="1978" w:name="_Toc228589248"/>
      <w:bookmarkStart w:id="1979" w:name="_Toc228881234"/>
      <w:bookmarkStart w:id="1980" w:name="_Toc227657572"/>
      <w:bookmarkStart w:id="1981" w:name="_Toc227492330"/>
      <w:bookmarkStart w:id="1982" w:name="_Toc228591742"/>
    </w:p>
    <w:p w:rsidR="007D65D3" w:rsidRDefault="00BD22B7">
      <w:pPr>
        <w:wordWrap w:val="0"/>
        <w:autoSpaceDE w:val="0"/>
        <w:autoSpaceDN w:val="0"/>
        <w:adjustRightInd w:val="0"/>
        <w:spacing w:line="360" w:lineRule="auto"/>
        <w:ind w:rightChars="-16" w:right="-34"/>
        <w:jc w:val="center"/>
        <w:outlineLvl w:val="0"/>
        <w:rPr>
          <w:rFonts w:ascii="宋体" w:hAnsi="宋体" w:cs="宋体"/>
          <w:b/>
          <w:kern w:val="0"/>
          <w:sz w:val="36"/>
          <w:szCs w:val="36"/>
        </w:rPr>
      </w:pPr>
      <w:bookmarkStart w:id="1983" w:name="_Toc8800"/>
      <w:bookmarkStart w:id="1984" w:name="_Toc26699"/>
      <w:bookmarkStart w:id="1985" w:name="_Toc500864532"/>
      <w:bookmarkStart w:id="1986" w:name="_Toc272772655"/>
      <w:bookmarkStart w:id="1987" w:name="_Toc10873"/>
      <w:r>
        <w:rPr>
          <w:rFonts w:ascii="宋体" w:hAnsi="宋体" w:cs="宋体" w:hint="eastAsia"/>
          <w:b/>
          <w:kern w:val="0"/>
          <w:sz w:val="36"/>
          <w:szCs w:val="36"/>
        </w:rPr>
        <w:lastRenderedPageBreak/>
        <w:t>第七章  图纸</w:t>
      </w:r>
      <w:bookmarkEnd w:id="1975"/>
      <w:bookmarkEnd w:id="1976"/>
      <w:bookmarkEnd w:id="1977"/>
      <w:bookmarkEnd w:id="1978"/>
      <w:bookmarkEnd w:id="1979"/>
      <w:bookmarkEnd w:id="1980"/>
      <w:bookmarkEnd w:id="1981"/>
      <w:bookmarkEnd w:id="1982"/>
      <w:r>
        <w:rPr>
          <w:rFonts w:ascii="宋体" w:hAnsi="宋体" w:cs="宋体" w:hint="eastAsia"/>
          <w:b/>
          <w:kern w:val="0"/>
          <w:sz w:val="36"/>
          <w:szCs w:val="36"/>
        </w:rPr>
        <w:t>（</w:t>
      </w:r>
      <w:r>
        <w:rPr>
          <w:rFonts w:ascii="宋体" w:hAnsi="宋体" w:cs="宋体" w:hint="eastAsia"/>
          <w:b/>
          <w:kern w:val="0"/>
          <w:sz w:val="36"/>
        </w:rPr>
        <w:t>交易平台下载</w:t>
      </w:r>
      <w:r>
        <w:rPr>
          <w:rFonts w:ascii="宋体" w:hAnsi="宋体" w:cs="宋体" w:hint="eastAsia"/>
          <w:b/>
          <w:kern w:val="0"/>
          <w:sz w:val="36"/>
          <w:szCs w:val="36"/>
        </w:rPr>
        <w:t>）</w:t>
      </w:r>
      <w:bookmarkEnd w:id="1983"/>
      <w:bookmarkEnd w:id="1984"/>
      <w:bookmarkEnd w:id="1985"/>
      <w:bookmarkEnd w:id="1986"/>
      <w:bookmarkEnd w:id="1987"/>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7D65D3">
      <w:pPr>
        <w:pStyle w:val="Default"/>
        <w:wordWrap w:val="0"/>
        <w:spacing w:line="360" w:lineRule="auto"/>
        <w:rPr>
          <w:rFonts w:hAnsi="宋体" w:cs="宋体"/>
          <w:color w:val="auto"/>
        </w:rPr>
      </w:pPr>
    </w:p>
    <w:p w:rsidR="007D65D3" w:rsidRDefault="007D65D3">
      <w:pPr>
        <w:wordWrap w:val="0"/>
        <w:autoSpaceDE w:val="0"/>
        <w:autoSpaceDN w:val="0"/>
        <w:adjustRightInd w:val="0"/>
        <w:spacing w:line="360" w:lineRule="auto"/>
        <w:ind w:rightChars="-16" w:right="-34"/>
        <w:jc w:val="center"/>
        <w:rPr>
          <w:rFonts w:ascii="宋体" w:hAnsi="宋体" w:cs="宋体"/>
          <w:kern w:val="0"/>
          <w:sz w:val="32"/>
        </w:rPr>
      </w:pPr>
    </w:p>
    <w:p w:rsidR="007D65D3" w:rsidRDefault="00BD22B7">
      <w:pPr>
        <w:wordWrap w:val="0"/>
        <w:autoSpaceDE w:val="0"/>
        <w:autoSpaceDN w:val="0"/>
        <w:adjustRightInd w:val="0"/>
        <w:spacing w:line="360" w:lineRule="auto"/>
        <w:ind w:rightChars="-16" w:right="-34"/>
        <w:jc w:val="center"/>
        <w:outlineLvl w:val="0"/>
        <w:rPr>
          <w:rFonts w:ascii="宋体" w:hAnsi="宋体" w:cs="宋体"/>
          <w:b/>
          <w:kern w:val="0"/>
          <w:sz w:val="36"/>
          <w:szCs w:val="36"/>
        </w:rPr>
      </w:pPr>
      <w:bookmarkStart w:id="1988" w:name="_Toc227657575"/>
      <w:bookmarkStart w:id="1989" w:name="_Toc228589251"/>
      <w:bookmarkStart w:id="1990" w:name="_Toc12634"/>
      <w:bookmarkStart w:id="1991" w:name="_Toc227492333"/>
      <w:bookmarkStart w:id="1992" w:name="_Toc214433977"/>
      <w:bookmarkStart w:id="1993" w:name="_Toc272772657"/>
      <w:bookmarkStart w:id="1994" w:name="_Toc301"/>
      <w:bookmarkStart w:id="1995" w:name="_Toc228591597"/>
      <w:bookmarkStart w:id="1996" w:name="_Toc30887"/>
      <w:bookmarkStart w:id="1997" w:name="_Toc228881237"/>
      <w:bookmarkStart w:id="1998" w:name="_Toc228591745"/>
      <w:bookmarkStart w:id="1999" w:name="_Toc500864533"/>
      <w:bookmarkStart w:id="2000" w:name="_Toc228337186"/>
      <w:r>
        <w:rPr>
          <w:rFonts w:ascii="宋体" w:hAnsi="宋体" w:cs="宋体" w:hint="eastAsia"/>
          <w:b/>
          <w:kern w:val="0"/>
          <w:sz w:val="36"/>
          <w:szCs w:val="36"/>
        </w:rPr>
        <w:lastRenderedPageBreak/>
        <w:t>第八章 技术标准和要求</w:t>
      </w:r>
      <w:bookmarkStart w:id="2001" w:name="_Toc228337187"/>
      <w:bookmarkStart w:id="2002" w:name="_Toc227492334"/>
      <w:bookmarkStart w:id="2003" w:name="_Toc272772658"/>
      <w:bookmarkStart w:id="2004" w:name="_Toc228591746"/>
      <w:bookmarkStart w:id="2005" w:name="_Toc228881238"/>
      <w:bookmarkStart w:id="2006" w:name="_Toc227657576"/>
      <w:bookmarkStart w:id="2007" w:name="_Toc228589252"/>
      <w:bookmarkStart w:id="2008" w:name="_Toc228591598"/>
      <w:bookmarkStart w:id="2009" w:name="_Toc229892149"/>
      <w:bookmarkStart w:id="2010" w:name="_Toc214433978"/>
      <w:bookmarkEnd w:id="1988"/>
      <w:bookmarkEnd w:id="1989"/>
      <w:bookmarkEnd w:id="1990"/>
      <w:bookmarkEnd w:id="1991"/>
      <w:bookmarkEnd w:id="1992"/>
      <w:bookmarkEnd w:id="1993"/>
      <w:bookmarkEnd w:id="1994"/>
      <w:bookmarkEnd w:id="1995"/>
      <w:bookmarkEnd w:id="1996"/>
      <w:bookmarkEnd w:id="1997"/>
      <w:bookmarkEnd w:id="1998"/>
      <w:bookmarkEnd w:id="1999"/>
      <w:bookmarkEnd w:id="2000"/>
    </w:p>
    <w:bookmarkEnd w:id="2001"/>
    <w:bookmarkEnd w:id="2002"/>
    <w:bookmarkEnd w:id="2003"/>
    <w:bookmarkEnd w:id="2004"/>
    <w:bookmarkEnd w:id="2005"/>
    <w:bookmarkEnd w:id="2006"/>
    <w:bookmarkEnd w:id="2007"/>
    <w:bookmarkEnd w:id="2008"/>
    <w:bookmarkEnd w:id="2009"/>
    <w:bookmarkEnd w:id="2010"/>
    <w:p w:rsidR="007D65D3" w:rsidRDefault="007D65D3">
      <w:pPr>
        <w:wordWrap w:val="0"/>
        <w:spacing w:line="360" w:lineRule="auto"/>
        <w:ind w:rightChars="-16" w:right="-34"/>
        <w:rPr>
          <w:rFonts w:ascii="宋体" w:hAnsi="宋体" w:cs="宋体"/>
          <w:szCs w:val="21"/>
        </w:rPr>
      </w:pPr>
    </w:p>
    <w:p w:rsidR="007D65D3" w:rsidRDefault="00BD22B7">
      <w:pPr>
        <w:wordWrap w:val="0"/>
        <w:spacing w:line="360" w:lineRule="auto"/>
        <w:ind w:rightChars="-16" w:right="-34"/>
        <w:rPr>
          <w:rFonts w:ascii="宋体" w:hAnsi="宋体" w:cs="宋体"/>
          <w:szCs w:val="21"/>
        </w:rPr>
      </w:pPr>
      <w:r>
        <w:rPr>
          <w:rFonts w:ascii="宋体" w:hAnsi="宋体" w:cs="宋体" w:hint="eastAsia"/>
          <w:szCs w:val="21"/>
        </w:rPr>
        <w:t>一、适用范围</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本章要求的规范适用于本项目，详细内容均已注明于施工图和有关文件之中。</w:t>
      </w:r>
    </w:p>
    <w:p w:rsidR="007D65D3" w:rsidRDefault="00BD22B7">
      <w:pPr>
        <w:wordWrap w:val="0"/>
        <w:spacing w:line="360" w:lineRule="auto"/>
        <w:ind w:rightChars="-16" w:right="-34"/>
        <w:rPr>
          <w:rFonts w:ascii="宋体" w:hAnsi="宋体" w:cs="宋体"/>
          <w:szCs w:val="21"/>
        </w:rPr>
      </w:pPr>
      <w:r>
        <w:rPr>
          <w:rFonts w:ascii="宋体" w:hAnsi="宋体" w:cs="宋体" w:hint="eastAsia"/>
          <w:szCs w:val="21"/>
        </w:rPr>
        <w:t>二、实施的有关标准与法规</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2.1 规范中指定的标准或法规为工程实施中实际采用的标准和法规，承包人提出采用的其他标准及规范，如能保证其达到与本规范所规定的标准及规范相同的质量或更高的质量，经工程</w:t>
      </w:r>
      <w:proofErr w:type="gramStart"/>
      <w:r>
        <w:rPr>
          <w:rFonts w:ascii="宋体" w:hAnsi="宋体" w:cs="宋体" w:hint="eastAsia"/>
          <w:szCs w:val="21"/>
        </w:rPr>
        <w:t>师事先</w:t>
      </w:r>
      <w:proofErr w:type="gramEnd"/>
      <w:r>
        <w:rPr>
          <w:rFonts w:ascii="宋体" w:hAnsi="宋体" w:cs="宋体" w:hint="eastAsia"/>
          <w:szCs w:val="21"/>
        </w:rPr>
        <w:t>审阅和书面批准即可采用。</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2.2 本规范与图纸中明显地未提到的任何细节，或在涉及任何条款的细节说明中有明显的遗漏，都应被认为指的是采用令人满意的习惯作法。</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2.3 本工程实施中所采用的材料、设备和工艺应在各方</w:t>
      </w:r>
      <w:proofErr w:type="gramStart"/>
      <w:r>
        <w:rPr>
          <w:rFonts w:ascii="宋体" w:hAnsi="宋体" w:cs="宋体" w:hint="eastAsia"/>
          <w:szCs w:val="21"/>
        </w:rPr>
        <w:t>面符合</w:t>
      </w:r>
      <w:proofErr w:type="gramEnd"/>
      <w:r>
        <w:rPr>
          <w:rFonts w:ascii="宋体" w:hAnsi="宋体" w:cs="宋体" w:hint="eastAsia"/>
          <w:szCs w:val="21"/>
        </w:rPr>
        <w:t>引用的标准规范。</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2.4 本工程实施中所采用的规范和标准如出现标准不一致的情况，以标准高的为准。</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2.5 其它与本工程有关的现行工程技术、施工验收标准及规范。</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2.6 技术规范标准与新技术规范标准不一致时，以新技术规范标准为准。</w:t>
      </w:r>
    </w:p>
    <w:p w:rsidR="007D65D3" w:rsidRDefault="00BD22B7">
      <w:pPr>
        <w:wordWrap w:val="0"/>
        <w:spacing w:line="360" w:lineRule="auto"/>
        <w:ind w:rightChars="-16" w:right="-34"/>
        <w:rPr>
          <w:rFonts w:ascii="宋体" w:hAnsi="宋体" w:cs="宋体"/>
          <w:szCs w:val="21"/>
        </w:rPr>
      </w:pPr>
      <w:r>
        <w:rPr>
          <w:rFonts w:ascii="宋体" w:hAnsi="宋体" w:cs="宋体" w:hint="eastAsia"/>
          <w:szCs w:val="21"/>
        </w:rPr>
        <w:t>三、施工及验收规范</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3.1 施工图纸中所列的设计、施工及验收规范；</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3.2 其它与本工程有关的现行工程技术、质量评定标准、施工验收标准和规范。</w:t>
      </w:r>
    </w:p>
    <w:p w:rsidR="007D65D3" w:rsidRDefault="00BD22B7">
      <w:pPr>
        <w:wordWrap w:val="0"/>
        <w:spacing w:line="360" w:lineRule="auto"/>
        <w:ind w:rightChars="-16" w:right="-34"/>
        <w:rPr>
          <w:rFonts w:ascii="宋体" w:hAnsi="宋体" w:cs="宋体"/>
          <w:szCs w:val="21"/>
        </w:rPr>
      </w:pPr>
      <w:r>
        <w:rPr>
          <w:rFonts w:ascii="宋体" w:hAnsi="宋体" w:cs="宋体" w:hint="eastAsia"/>
          <w:szCs w:val="21"/>
        </w:rPr>
        <w:t>四、其他</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4.1 其他技术标准和要求详见施工图纸。</w:t>
      </w:r>
    </w:p>
    <w:p w:rsidR="007D65D3" w:rsidRDefault="00BD22B7">
      <w:pPr>
        <w:wordWrap w:val="0"/>
        <w:spacing w:line="360" w:lineRule="auto"/>
        <w:ind w:rightChars="-16" w:right="-34" w:firstLineChars="200" w:firstLine="420"/>
        <w:rPr>
          <w:rFonts w:ascii="宋体" w:hAnsi="宋体" w:cs="宋体"/>
          <w:szCs w:val="21"/>
        </w:rPr>
      </w:pPr>
      <w:r>
        <w:rPr>
          <w:rFonts w:ascii="宋体" w:hAnsi="宋体" w:cs="宋体" w:hint="eastAsia"/>
          <w:szCs w:val="21"/>
        </w:rPr>
        <w:t>4.2 本章所列“技术标准和要求”与“施工图纸”不一致时，以施工图纸为准。</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rPr>
      </w:pPr>
      <w:r>
        <w:rPr>
          <w:rFonts w:ascii="宋体" w:hAnsi="宋体" w:cs="宋体" w:hint="eastAsia"/>
          <w:kern w:val="0"/>
        </w:rPr>
        <w:t>4.3 其他与本工程有关的现行工程技术、质量评定标准、施工验收标准及规范、标准图集等，规范如有变化，以最新发布的为准。</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rPr>
      </w:pPr>
      <w:r>
        <w:rPr>
          <w:rFonts w:ascii="宋体" w:hAnsi="宋体" w:cs="宋体" w:hint="eastAsia"/>
          <w:kern w:val="0"/>
        </w:rPr>
        <w:t>4.4 依据设计文件的要求，本招标工程项目的材料、设备、施工须达到现行中华人民共和国以及省、自治区、直辖市或行业的工程建设标准、规范的要求（详见图纸及工程量清单）。</w:t>
      </w:r>
    </w:p>
    <w:p w:rsidR="007D65D3" w:rsidRDefault="007D65D3">
      <w:pPr>
        <w:wordWrap w:val="0"/>
        <w:autoSpaceDE w:val="0"/>
        <w:autoSpaceDN w:val="0"/>
        <w:adjustRightInd w:val="0"/>
        <w:spacing w:line="360" w:lineRule="auto"/>
        <w:ind w:rightChars="-16" w:right="-34"/>
        <w:jc w:val="left"/>
        <w:rPr>
          <w:rFonts w:ascii="宋体" w:hAnsi="宋体" w:cs="宋体"/>
          <w:kern w:val="0"/>
        </w:rPr>
      </w:pPr>
    </w:p>
    <w:p w:rsidR="007D65D3" w:rsidRDefault="00BD22B7">
      <w:pPr>
        <w:rPr>
          <w:rFonts w:ascii="宋体" w:hAnsi="宋体" w:cs="宋体"/>
          <w:b/>
          <w:kern w:val="0"/>
          <w:sz w:val="44"/>
        </w:rPr>
      </w:pPr>
      <w:bookmarkStart w:id="2011" w:name="_Toc31076"/>
      <w:bookmarkStart w:id="2012" w:name="_Toc227492336"/>
      <w:bookmarkStart w:id="2013" w:name="_Toc15424"/>
      <w:bookmarkStart w:id="2014" w:name="_Toc227657578"/>
      <w:bookmarkStart w:id="2015" w:name="_Toc228591748"/>
      <w:bookmarkStart w:id="2016" w:name="_Toc228337189"/>
      <w:bookmarkStart w:id="2017" w:name="_Toc228589254"/>
      <w:bookmarkStart w:id="2018" w:name="_Toc500864535"/>
      <w:bookmarkStart w:id="2019" w:name="_Toc272772660"/>
      <w:bookmarkStart w:id="2020" w:name="_Toc228881240"/>
      <w:bookmarkStart w:id="2021" w:name="_Toc12143"/>
      <w:bookmarkStart w:id="2022" w:name="_Toc214433980"/>
      <w:bookmarkStart w:id="2023" w:name="_Toc228591600"/>
      <w:r>
        <w:rPr>
          <w:rFonts w:ascii="宋体" w:hAnsi="宋体" w:cs="宋体" w:hint="eastAsia"/>
          <w:b/>
          <w:kern w:val="0"/>
          <w:sz w:val="44"/>
        </w:rPr>
        <w:br w:type="page"/>
      </w:r>
    </w:p>
    <w:p w:rsidR="007D65D3" w:rsidRDefault="00BD22B7">
      <w:pPr>
        <w:wordWrap w:val="0"/>
        <w:autoSpaceDE w:val="0"/>
        <w:autoSpaceDN w:val="0"/>
        <w:adjustRightInd w:val="0"/>
        <w:spacing w:line="360" w:lineRule="auto"/>
        <w:ind w:rightChars="-16" w:right="-34"/>
        <w:jc w:val="center"/>
        <w:outlineLvl w:val="0"/>
        <w:rPr>
          <w:rFonts w:ascii="宋体" w:hAnsi="宋体" w:cs="宋体"/>
          <w:b/>
          <w:kern w:val="0"/>
          <w:sz w:val="44"/>
        </w:rPr>
      </w:pPr>
      <w:r>
        <w:rPr>
          <w:rFonts w:ascii="宋体" w:hAnsi="宋体" w:cs="宋体" w:hint="eastAsia"/>
          <w:b/>
          <w:kern w:val="0"/>
          <w:sz w:val="44"/>
        </w:rPr>
        <w:lastRenderedPageBreak/>
        <w:t>第九章 投标文件格式</w:t>
      </w:r>
      <w:bookmarkEnd w:id="2011"/>
      <w:bookmarkEnd w:id="2012"/>
      <w:bookmarkEnd w:id="2013"/>
      <w:bookmarkEnd w:id="2014"/>
      <w:bookmarkEnd w:id="2015"/>
      <w:bookmarkEnd w:id="2016"/>
      <w:bookmarkEnd w:id="2017"/>
      <w:bookmarkEnd w:id="2018"/>
      <w:bookmarkEnd w:id="2019"/>
      <w:bookmarkEnd w:id="2020"/>
      <w:bookmarkEnd w:id="2021"/>
      <w:bookmarkEnd w:id="2022"/>
      <w:bookmarkEnd w:id="2023"/>
    </w:p>
    <w:p w:rsidR="007D65D3" w:rsidRDefault="007D65D3">
      <w:pPr>
        <w:wordWrap w:val="0"/>
        <w:autoSpaceDE w:val="0"/>
        <w:autoSpaceDN w:val="0"/>
        <w:adjustRightInd w:val="0"/>
        <w:spacing w:line="360" w:lineRule="auto"/>
        <w:ind w:rightChars="-16" w:right="-34"/>
        <w:jc w:val="left"/>
        <w:rPr>
          <w:rFonts w:ascii="宋体" w:hAnsi="宋体" w:cs="宋体"/>
          <w:kern w:val="0"/>
          <w:sz w:val="28"/>
        </w:rPr>
      </w:pPr>
    </w:p>
    <w:p w:rsidR="007D65D3" w:rsidRDefault="007D65D3">
      <w:pPr>
        <w:wordWrap w:val="0"/>
        <w:autoSpaceDE w:val="0"/>
        <w:autoSpaceDN w:val="0"/>
        <w:adjustRightInd w:val="0"/>
        <w:spacing w:line="360" w:lineRule="auto"/>
        <w:ind w:rightChars="-16" w:right="-34"/>
        <w:jc w:val="left"/>
        <w:rPr>
          <w:rFonts w:ascii="宋体" w:hAnsi="宋体" w:cs="宋体"/>
          <w:kern w:val="0"/>
          <w:sz w:val="28"/>
        </w:rPr>
      </w:pPr>
    </w:p>
    <w:p w:rsidR="007D65D3" w:rsidRDefault="00BD22B7">
      <w:pPr>
        <w:wordWrap w:val="0"/>
        <w:autoSpaceDE w:val="0"/>
        <w:autoSpaceDN w:val="0"/>
        <w:adjustRightInd w:val="0"/>
        <w:spacing w:line="360" w:lineRule="auto"/>
        <w:ind w:rightChars="-16" w:right="-34" w:firstLineChars="700" w:firstLine="2170"/>
        <w:rPr>
          <w:rFonts w:ascii="宋体" w:hAnsi="宋体" w:cs="宋体"/>
          <w:kern w:val="0"/>
          <w:sz w:val="28"/>
        </w:rPr>
      </w:pPr>
      <w:r>
        <w:rPr>
          <w:rFonts w:ascii="宋体" w:hAnsi="宋体" w:cs="宋体" w:hint="eastAsia"/>
          <w:sz w:val="31"/>
          <w:u w:val="single"/>
        </w:rPr>
        <w:t xml:space="preserve">                    </w:t>
      </w:r>
      <w:r>
        <w:rPr>
          <w:rFonts w:ascii="宋体" w:hAnsi="宋体" w:cs="宋体" w:hint="eastAsia"/>
          <w:sz w:val="31"/>
        </w:rPr>
        <w:t>（项目名称）施工招标</w:t>
      </w:r>
    </w:p>
    <w:p w:rsidR="007D65D3" w:rsidRDefault="007D65D3">
      <w:pPr>
        <w:wordWrap w:val="0"/>
        <w:autoSpaceDE w:val="0"/>
        <w:autoSpaceDN w:val="0"/>
        <w:adjustRightInd w:val="0"/>
        <w:spacing w:line="360" w:lineRule="auto"/>
        <w:ind w:rightChars="-16" w:right="-34" w:firstLineChars="900" w:firstLine="2520"/>
        <w:jc w:val="left"/>
        <w:rPr>
          <w:rFonts w:ascii="宋体" w:hAnsi="宋体" w:cs="宋体"/>
          <w:kern w:val="0"/>
          <w:sz w:val="28"/>
        </w:rPr>
      </w:pPr>
    </w:p>
    <w:p w:rsidR="007D65D3" w:rsidRDefault="007D65D3">
      <w:pPr>
        <w:wordWrap w:val="0"/>
        <w:autoSpaceDE w:val="0"/>
        <w:autoSpaceDN w:val="0"/>
        <w:adjustRightInd w:val="0"/>
        <w:spacing w:line="360" w:lineRule="auto"/>
        <w:ind w:rightChars="-16" w:right="-34"/>
        <w:rPr>
          <w:rFonts w:ascii="宋体" w:hAnsi="宋体" w:cs="宋体"/>
          <w:b/>
          <w:spacing w:val="60"/>
          <w:kern w:val="0"/>
          <w:sz w:val="70"/>
        </w:rPr>
      </w:pPr>
    </w:p>
    <w:p w:rsidR="007D65D3" w:rsidRDefault="007D65D3">
      <w:pPr>
        <w:pStyle w:val="af3"/>
        <w:ind w:firstLine="823"/>
        <w:rPr>
          <w:rFonts w:ascii="宋体" w:hAnsi="宋体" w:cs="宋体"/>
          <w:b/>
          <w:spacing w:val="60"/>
          <w:sz w:val="70"/>
        </w:rPr>
      </w:pPr>
    </w:p>
    <w:p w:rsidR="007D65D3" w:rsidRDefault="007D65D3">
      <w:pPr>
        <w:rPr>
          <w:rFonts w:ascii="宋体" w:hAnsi="宋体" w:cs="宋体"/>
        </w:rPr>
      </w:pPr>
    </w:p>
    <w:p w:rsidR="007D65D3" w:rsidRDefault="00BD22B7">
      <w:pPr>
        <w:wordWrap w:val="0"/>
        <w:autoSpaceDE w:val="0"/>
        <w:autoSpaceDN w:val="0"/>
        <w:adjustRightInd w:val="0"/>
        <w:spacing w:line="360" w:lineRule="auto"/>
        <w:ind w:rightChars="-16" w:right="-34"/>
        <w:jc w:val="center"/>
        <w:rPr>
          <w:rFonts w:ascii="宋体" w:hAnsi="宋体" w:cs="宋体"/>
          <w:kern w:val="0"/>
          <w:sz w:val="44"/>
        </w:rPr>
      </w:pPr>
      <w:r>
        <w:rPr>
          <w:rFonts w:ascii="宋体" w:hAnsi="宋体" w:cs="宋体" w:hint="eastAsia"/>
          <w:b/>
          <w:spacing w:val="60"/>
          <w:kern w:val="0"/>
          <w:sz w:val="70"/>
        </w:rPr>
        <w:t>投 标 文 件</w:t>
      </w:r>
    </w:p>
    <w:p w:rsidR="007D65D3" w:rsidRDefault="00BD22B7">
      <w:pPr>
        <w:wordWrap w:val="0"/>
        <w:autoSpaceDE w:val="0"/>
        <w:autoSpaceDN w:val="0"/>
        <w:adjustRightInd w:val="0"/>
        <w:spacing w:line="360" w:lineRule="auto"/>
        <w:ind w:rightChars="-16" w:right="-34" w:firstLineChars="950" w:firstLine="2660"/>
        <w:rPr>
          <w:rFonts w:ascii="宋体" w:hAnsi="宋体" w:cs="宋体"/>
          <w:kern w:val="0"/>
          <w:sz w:val="40"/>
          <w:szCs w:val="18"/>
        </w:rPr>
      </w:pPr>
      <w:r>
        <w:rPr>
          <w:rFonts w:ascii="宋体" w:hAnsi="宋体" w:cs="宋体" w:hint="eastAsia"/>
          <w:kern w:val="0"/>
          <w:sz w:val="28"/>
          <w:szCs w:val="28"/>
        </w:rPr>
        <w:t>项目编号：</w:t>
      </w:r>
      <w:r>
        <w:rPr>
          <w:rFonts w:ascii="宋体" w:hAnsi="宋体" w:cs="宋体" w:hint="eastAsia"/>
          <w:kern w:val="0"/>
          <w:sz w:val="28"/>
          <w:szCs w:val="28"/>
          <w:u w:val="single"/>
        </w:rPr>
        <w:t xml:space="preserve">        </w:t>
      </w:r>
    </w:p>
    <w:p w:rsidR="007D65D3" w:rsidRDefault="007D65D3">
      <w:pPr>
        <w:wordWrap w:val="0"/>
        <w:autoSpaceDE w:val="0"/>
        <w:autoSpaceDN w:val="0"/>
        <w:adjustRightInd w:val="0"/>
        <w:spacing w:line="360" w:lineRule="auto"/>
        <w:ind w:rightChars="-16" w:right="-34"/>
        <w:jc w:val="center"/>
        <w:rPr>
          <w:rFonts w:ascii="宋体" w:hAnsi="宋体" w:cs="宋体"/>
          <w:kern w:val="0"/>
          <w:sz w:val="44"/>
        </w:rPr>
      </w:pPr>
    </w:p>
    <w:p w:rsidR="007D65D3" w:rsidRDefault="007D65D3">
      <w:pPr>
        <w:wordWrap w:val="0"/>
        <w:autoSpaceDE w:val="0"/>
        <w:autoSpaceDN w:val="0"/>
        <w:adjustRightInd w:val="0"/>
        <w:spacing w:line="360" w:lineRule="auto"/>
        <w:ind w:rightChars="-16" w:right="-34"/>
        <w:jc w:val="center"/>
        <w:rPr>
          <w:rFonts w:ascii="宋体" w:hAnsi="宋体" w:cs="宋体"/>
          <w:kern w:val="0"/>
          <w:sz w:val="44"/>
        </w:rPr>
      </w:pPr>
    </w:p>
    <w:p w:rsidR="007D65D3" w:rsidRDefault="007D65D3">
      <w:pPr>
        <w:wordWrap w:val="0"/>
        <w:autoSpaceDE w:val="0"/>
        <w:autoSpaceDN w:val="0"/>
        <w:adjustRightInd w:val="0"/>
        <w:spacing w:line="360" w:lineRule="auto"/>
        <w:ind w:rightChars="-16" w:right="-34"/>
        <w:jc w:val="center"/>
        <w:rPr>
          <w:rFonts w:ascii="宋体" w:hAnsi="宋体" w:cs="宋体"/>
          <w:kern w:val="0"/>
          <w:sz w:val="44"/>
        </w:rPr>
      </w:pPr>
    </w:p>
    <w:p w:rsidR="007D65D3" w:rsidRDefault="007D65D3">
      <w:pPr>
        <w:wordWrap w:val="0"/>
        <w:autoSpaceDE w:val="0"/>
        <w:autoSpaceDN w:val="0"/>
        <w:adjustRightInd w:val="0"/>
        <w:spacing w:line="360" w:lineRule="auto"/>
        <w:ind w:rightChars="-16" w:right="-34"/>
        <w:jc w:val="center"/>
        <w:rPr>
          <w:rFonts w:ascii="宋体" w:hAnsi="宋体" w:cs="宋体"/>
          <w:kern w:val="0"/>
          <w:sz w:val="44"/>
        </w:rPr>
      </w:pPr>
    </w:p>
    <w:p w:rsidR="007D65D3" w:rsidRDefault="007D65D3">
      <w:pPr>
        <w:pStyle w:val="Default"/>
        <w:wordWrap w:val="0"/>
        <w:spacing w:line="360" w:lineRule="auto"/>
        <w:ind w:rightChars="-16" w:right="-34"/>
        <w:rPr>
          <w:rFonts w:hAnsi="宋体" w:cs="宋体"/>
          <w:color w:val="auto"/>
          <w:sz w:val="23"/>
          <w:u w:val="single"/>
        </w:rPr>
      </w:pPr>
    </w:p>
    <w:p w:rsidR="007D65D3" w:rsidRDefault="00BD22B7">
      <w:pPr>
        <w:pStyle w:val="Default"/>
        <w:wordWrap w:val="0"/>
        <w:spacing w:line="360" w:lineRule="auto"/>
        <w:ind w:rightChars="-16" w:right="-34"/>
        <w:jc w:val="center"/>
        <w:rPr>
          <w:rFonts w:hAnsi="宋体" w:cs="宋体"/>
          <w:color w:val="auto"/>
          <w:sz w:val="21"/>
          <w:szCs w:val="16"/>
          <w:u w:val="single"/>
        </w:rPr>
      </w:pPr>
      <w:r>
        <w:rPr>
          <w:rFonts w:hAnsi="宋体" w:cs="宋体" w:hint="eastAsia"/>
          <w:color w:val="auto"/>
          <w:sz w:val="21"/>
          <w:szCs w:val="16"/>
        </w:rPr>
        <w:t xml:space="preserve"> 投标人：</w:t>
      </w:r>
      <w:r>
        <w:rPr>
          <w:rFonts w:hAnsi="宋体" w:cs="宋体" w:hint="eastAsia"/>
          <w:color w:val="auto"/>
          <w:sz w:val="21"/>
          <w:szCs w:val="16"/>
          <w:u w:val="single"/>
        </w:rPr>
        <w:t xml:space="preserve">                              </w:t>
      </w:r>
      <w:r>
        <w:rPr>
          <w:rFonts w:hAnsi="宋体" w:cs="宋体" w:hint="eastAsia"/>
          <w:color w:val="auto"/>
          <w:sz w:val="21"/>
          <w:szCs w:val="16"/>
        </w:rPr>
        <w:t>（盖单位章）</w:t>
      </w:r>
    </w:p>
    <w:p w:rsidR="007D65D3" w:rsidRDefault="00BD22B7">
      <w:pPr>
        <w:pStyle w:val="Default"/>
        <w:wordWrap w:val="0"/>
        <w:spacing w:line="360" w:lineRule="auto"/>
        <w:ind w:rightChars="-16" w:right="-34" w:firstLineChars="650" w:firstLine="1365"/>
        <w:rPr>
          <w:rFonts w:hAnsi="宋体" w:cs="宋体"/>
          <w:color w:val="auto"/>
          <w:sz w:val="21"/>
          <w:szCs w:val="16"/>
          <w:u w:val="single"/>
        </w:rPr>
      </w:pPr>
      <w:r>
        <w:rPr>
          <w:rFonts w:hAnsi="宋体" w:cs="宋体" w:hint="eastAsia"/>
          <w:color w:val="auto"/>
          <w:sz w:val="21"/>
          <w:szCs w:val="16"/>
        </w:rPr>
        <w:t>法定代表人或其委托代理人：</w:t>
      </w:r>
      <w:r>
        <w:rPr>
          <w:rFonts w:hAnsi="宋体" w:cs="宋体" w:hint="eastAsia"/>
          <w:color w:val="auto"/>
          <w:sz w:val="21"/>
          <w:szCs w:val="16"/>
          <w:u w:val="single"/>
        </w:rPr>
        <w:t xml:space="preserve">          </w:t>
      </w:r>
      <w:r>
        <w:rPr>
          <w:rFonts w:hAnsi="宋体" w:cs="宋体" w:hint="eastAsia"/>
          <w:color w:val="auto"/>
          <w:sz w:val="21"/>
          <w:szCs w:val="16"/>
        </w:rPr>
        <w:t>（签字和盖章）</w:t>
      </w:r>
    </w:p>
    <w:p w:rsidR="007D65D3" w:rsidRDefault="00BD22B7">
      <w:pPr>
        <w:pStyle w:val="Default"/>
        <w:wordWrap w:val="0"/>
        <w:spacing w:line="360" w:lineRule="auto"/>
        <w:ind w:rightChars="-16" w:right="-34" w:firstLineChars="1350" w:firstLine="2835"/>
        <w:rPr>
          <w:rFonts w:hAnsi="宋体" w:cs="宋体"/>
          <w:color w:val="auto"/>
          <w:sz w:val="21"/>
          <w:szCs w:val="16"/>
          <w:u w:val="single"/>
        </w:rPr>
      </w:pPr>
      <w:r>
        <w:rPr>
          <w:rFonts w:hAnsi="宋体" w:cs="宋体" w:hint="eastAsia"/>
          <w:color w:val="auto"/>
          <w:sz w:val="21"/>
          <w:szCs w:val="16"/>
          <w:u w:val="single"/>
        </w:rPr>
        <w:t xml:space="preserve">     </w:t>
      </w:r>
      <w:r>
        <w:rPr>
          <w:rFonts w:hAnsi="宋体" w:cs="宋体" w:hint="eastAsia"/>
          <w:color w:val="auto"/>
          <w:sz w:val="21"/>
          <w:szCs w:val="16"/>
        </w:rPr>
        <w:t>年</w:t>
      </w:r>
      <w:r>
        <w:rPr>
          <w:rFonts w:hAnsi="宋体" w:cs="宋体" w:hint="eastAsia"/>
          <w:color w:val="auto"/>
          <w:sz w:val="21"/>
          <w:szCs w:val="16"/>
          <w:u w:val="single"/>
        </w:rPr>
        <w:t xml:space="preserve">     </w:t>
      </w:r>
      <w:r>
        <w:rPr>
          <w:rFonts w:hAnsi="宋体" w:cs="宋体" w:hint="eastAsia"/>
          <w:color w:val="auto"/>
          <w:sz w:val="21"/>
          <w:szCs w:val="16"/>
        </w:rPr>
        <w:t>月</w:t>
      </w:r>
      <w:r>
        <w:rPr>
          <w:rFonts w:hAnsi="宋体" w:cs="宋体" w:hint="eastAsia"/>
          <w:color w:val="auto"/>
          <w:sz w:val="21"/>
          <w:szCs w:val="16"/>
          <w:u w:val="single"/>
        </w:rPr>
        <w:t xml:space="preserve">     </w:t>
      </w:r>
      <w:r>
        <w:rPr>
          <w:rFonts w:hAnsi="宋体" w:cs="宋体" w:hint="eastAsia"/>
          <w:color w:val="auto"/>
          <w:sz w:val="21"/>
          <w:szCs w:val="16"/>
        </w:rPr>
        <w:t>日</w:t>
      </w:r>
    </w:p>
    <w:p w:rsidR="007D65D3" w:rsidRDefault="00BD22B7">
      <w:pPr>
        <w:wordWrap w:val="0"/>
        <w:autoSpaceDE w:val="0"/>
        <w:autoSpaceDN w:val="0"/>
        <w:adjustRightInd w:val="0"/>
        <w:spacing w:line="360" w:lineRule="auto"/>
        <w:ind w:rightChars="-16" w:right="-34"/>
        <w:jc w:val="center"/>
        <w:outlineLvl w:val="0"/>
        <w:rPr>
          <w:rFonts w:ascii="宋体" w:hAnsi="宋体" w:cs="宋体"/>
          <w:b/>
          <w:kern w:val="0"/>
          <w:sz w:val="40"/>
          <w:szCs w:val="18"/>
        </w:rPr>
      </w:pPr>
      <w:bookmarkStart w:id="2024" w:name="_Toc228591749"/>
      <w:bookmarkStart w:id="2025" w:name="_Toc214433981"/>
      <w:bookmarkStart w:id="2026" w:name="_Toc272772661"/>
      <w:bookmarkStart w:id="2027" w:name="_Toc228589255"/>
      <w:bookmarkStart w:id="2028" w:name="_Toc227657579"/>
      <w:bookmarkStart w:id="2029" w:name="_Toc228591601"/>
      <w:bookmarkStart w:id="2030" w:name="_Toc228337190"/>
      <w:bookmarkStart w:id="2031" w:name="_Toc227492337"/>
      <w:bookmarkStart w:id="2032" w:name="_Toc228881241"/>
      <w:r>
        <w:rPr>
          <w:rFonts w:ascii="宋体" w:hAnsi="宋体" w:cs="宋体" w:hint="eastAsia"/>
          <w:b/>
          <w:kern w:val="0"/>
          <w:sz w:val="44"/>
        </w:rPr>
        <w:br w:type="page"/>
      </w:r>
      <w:bookmarkStart w:id="2033" w:name="_Toc431367133"/>
      <w:bookmarkStart w:id="2034" w:name="_Toc14817"/>
      <w:bookmarkStart w:id="2035" w:name="_Toc20886"/>
      <w:bookmarkStart w:id="2036" w:name="_Toc3628"/>
      <w:bookmarkStart w:id="2037" w:name="_Toc500864536"/>
      <w:bookmarkStart w:id="2038" w:name="_Toc8265"/>
      <w:bookmarkEnd w:id="2024"/>
      <w:bookmarkEnd w:id="2025"/>
      <w:bookmarkEnd w:id="2026"/>
      <w:bookmarkEnd w:id="2027"/>
      <w:bookmarkEnd w:id="2028"/>
      <w:bookmarkEnd w:id="2029"/>
      <w:bookmarkEnd w:id="2030"/>
      <w:bookmarkEnd w:id="2031"/>
      <w:bookmarkEnd w:id="2032"/>
      <w:r>
        <w:rPr>
          <w:rFonts w:ascii="宋体" w:hAnsi="宋体" w:cs="宋体" w:hint="eastAsia"/>
          <w:b/>
          <w:kern w:val="0"/>
          <w:sz w:val="32"/>
          <w:szCs w:val="15"/>
        </w:rPr>
        <w:lastRenderedPageBreak/>
        <w:t>目   录</w:t>
      </w:r>
      <w:bookmarkEnd w:id="2033"/>
      <w:bookmarkEnd w:id="2034"/>
      <w:bookmarkEnd w:id="2035"/>
      <w:bookmarkEnd w:id="2036"/>
      <w:bookmarkEnd w:id="2037"/>
      <w:bookmarkEnd w:id="2038"/>
    </w:p>
    <w:p w:rsidR="007D65D3" w:rsidRDefault="007D65D3">
      <w:pPr>
        <w:wordWrap w:val="0"/>
        <w:autoSpaceDE w:val="0"/>
        <w:autoSpaceDN w:val="0"/>
        <w:adjustRightInd w:val="0"/>
        <w:spacing w:line="360" w:lineRule="auto"/>
        <w:ind w:rightChars="-16" w:right="-34"/>
        <w:jc w:val="left"/>
        <w:rPr>
          <w:rFonts w:ascii="宋体" w:hAnsi="宋体" w:cs="宋体"/>
          <w:kern w:val="0"/>
        </w:rPr>
      </w:pPr>
    </w:p>
    <w:p w:rsidR="007D65D3" w:rsidRDefault="00BD22B7">
      <w:pPr>
        <w:wordWrap w:val="0"/>
        <w:autoSpaceDE w:val="0"/>
        <w:autoSpaceDN w:val="0"/>
        <w:adjustRightInd w:val="0"/>
        <w:spacing w:line="360" w:lineRule="auto"/>
        <w:ind w:rightChars="-16" w:right="-34" w:firstLineChars="100" w:firstLine="210"/>
        <w:jc w:val="left"/>
        <w:rPr>
          <w:rFonts w:ascii="宋体" w:hAnsi="宋体" w:cs="宋体"/>
          <w:kern w:val="0"/>
          <w:szCs w:val="21"/>
        </w:rPr>
      </w:pPr>
      <w:r>
        <w:rPr>
          <w:rFonts w:ascii="宋体" w:hAnsi="宋体" w:cs="宋体" w:hint="eastAsia"/>
          <w:kern w:val="0"/>
          <w:szCs w:val="21"/>
        </w:rPr>
        <w:t>（1）投标函及投标函附录；</w:t>
      </w:r>
    </w:p>
    <w:p w:rsidR="007D65D3" w:rsidRDefault="00BD22B7">
      <w:pPr>
        <w:wordWrap w:val="0"/>
        <w:autoSpaceDE w:val="0"/>
        <w:autoSpaceDN w:val="0"/>
        <w:adjustRightInd w:val="0"/>
        <w:spacing w:line="360" w:lineRule="auto"/>
        <w:ind w:rightChars="-16" w:right="-34" w:firstLineChars="100" w:firstLine="210"/>
        <w:jc w:val="left"/>
        <w:rPr>
          <w:rFonts w:ascii="宋体" w:hAnsi="宋体" w:cs="宋体"/>
          <w:kern w:val="0"/>
          <w:szCs w:val="21"/>
        </w:rPr>
      </w:pPr>
      <w:r>
        <w:rPr>
          <w:rFonts w:ascii="宋体" w:hAnsi="宋体" w:cs="宋体" w:hint="eastAsia"/>
          <w:kern w:val="0"/>
          <w:szCs w:val="21"/>
        </w:rPr>
        <w:t>（2）法定代表人身份证明；</w:t>
      </w:r>
    </w:p>
    <w:p w:rsidR="007D65D3" w:rsidRDefault="00BD22B7">
      <w:pPr>
        <w:wordWrap w:val="0"/>
        <w:autoSpaceDE w:val="0"/>
        <w:autoSpaceDN w:val="0"/>
        <w:adjustRightInd w:val="0"/>
        <w:spacing w:line="360" w:lineRule="auto"/>
        <w:ind w:rightChars="-16" w:right="-34" w:firstLineChars="100" w:firstLine="210"/>
        <w:jc w:val="left"/>
        <w:rPr>
          <w:rFonts w:ascii="宋体" w:hAnsi="宋体" w:cs="宋体"/>
          <w:kern w:val="0"/>
          <w:szCs w:val="21"/>
        </w:rPr>
      </w:pPr>
      <w:r>
        <w:rPr>
          <w:rFonts w:ascii="宋体" w:hAnsi="宋体" w:cs="宋体" w:hint="eastAsia"/>
          <w:kern w:val="0"/>
          <w:szCs w:val="21"/>
        </w:rPr>
        <w:t>（3）附有法定代表人身份证明的授权委托书；</w:t>
      </w:r>
    </w:p>
    <w:p w:rsidR="007D65D3" w:rsidRDefault="00BD22B7">
      <w:pPr>
        <w:wordWrap w:val="0"/>
        <w:autoSpaceDE w:val="0"/>
        <w:autoSpaceDN w:val="0"/>
        <w:adjustRightInd w:val="0"/>
        <w:spacing w:line="360" w:lineRule="auto"/>
        <w:ind w:rightChars="-16" w:right="-34" w:firstLineChars="100" w:firstLine="210"/>
        <w:jc w:val="left"/>
        <w:rPr>
          <w:rFonts w:ascii="宋体" w:hAnsi="宋体" w:cs="宋体"/>
          <w:kern w:val="0"/>
          <w:szCs w:val="21"/>
        </w:rPr>
      </w:pPr>
      <w:r>
        <w:rPr>
          <w:rFonts w:ascii="宋体" w:hAnsi="宋体" w:cs="宋体" w:hint="eastAsia"/>
          <w:kern w:val="0"/>
          <w:szCs w:val="21"/>
        </w:rPr>
        <w:t>（4）投标保证金；</w:t>
      </w:r>
    </w:p>
    <w:p w:rsidR="007D65D3" w:rsidRDefault="00BD22B7">
      <w:pPr>
        <w:wordWrap w:val="0"/>
        <w:autoSpaceDE w:val="0"/>
        <w:autoSpaceDN w:val="0"/>
        <w:adjustRightInd w:val="0"/>
        <w:spacing w:line="360" w:lineRule="auto"/>
        <w:ind w:rightChars="-16" w:right="-34" w:firstLineChars="100" w:firstLine="210"/>
        <w:jc w:val="left"/>
        <w:rPr>
          <w:rFonts w:ascii="宋体" w:hAnsi="宋体" w:cs="宋体"/>
          <w:kern w:val="0"/>
          <w:szCs w:val="21"/>
        </w:rPr>
      </w:pPr>
      <w:r>
        <w:rPr>
          <w:rFonts w:ascii="宋体" w:hAnsi="宋体" w:cs="宋体" w:hint="eastAsia"/>
          <w:kern w:val="0"/>
          <w:szCs w:val="21"/>
        </w:rPr>
        <w:t>（5）已标价工程量清单；</w:t>
      </w:r>
    </w:p>
    <w:p w:rsidR="007D65D3" w:rsidRDefault="00BD22B7">
      <w:pPr>
        <w:wordWrap w:val="0"/>
        <w:autoSpaceDE w:val="0"/>
        <w:autoSpaceDN w:val="0"/>
        <w:adjustRightInd w:val="0"/>
        <w:spacing w:line="360" w:lineRule="auto"/>
        <w:ind w:rightChars="-16" w:right="-34" w:firstLineChars="100" w:firstLine="210"/>
        <w:jc w:val="left"/>
        <w:rPr>
          <w:rFonts w:ascii="宋体" w:hAnsi="宋体" w:cs="宋体"/>
          <w:kern w:val="0"/>
          <w:szCs w:val="21"/>
        </w:rPr>
      </w:pPr>
      <w:r>
        <w:rPr>
          <w:rFonts w:ascii="宋体" w:hAnsi="宋体" w:cs="宋体" w:hint="eastAsia"/>
          <w:kern w:val="0"/>
          <w:szCs w:val="21"/>
        </w:rPr>
        <w:t>（6）技术标；</w:t>
      </w:r>
    </w:p>
    <w:p w:rsidR="007D65D3" w:rsidRDefault="00BD22B7">
      <w:pPr>
        <w:wordWrap w:val="0"/>
        <w:autoSpaceDE w:val="0"/>
        <w:autoSpaceDN w:val="0"/>
        <w:adjustRightInd w:val="0"/>
        <w:spacing w:line="360" w:lineRule="auto"/>
        <w:ind w:rightChars="-16" w:right="-34" w:firstLineChars="100" w:firstLine="210"/>
        <w:jc w:val="left"/>
        <w:rPr>
          <w:rFonts w:ascii="宋体" w:hAnsi="宋体" w:cs="宋体"/>
          <w:kern w:val="0"/>
          <w:szCs w:val="21"/>
        </w:rPr>
      </w:pPr>
      <w:r>
        <w:rPr>
          <w:rFonts w:ascii="宋体" w:hAnsi="宋体" w:cs="宋体" w:hint="eastAsia"/>
          <w:kern w:val="0"/>
          <w:szCs w:val="21"/>
        </w:rPr>
        <w:t>（7）技术标准和要求；</w:t>
      </w:r>
    </w:p>
    <w:p w:rsidR="007D65D3" w:rsidRDefault="00BD22B7">
      <w:pPr>
        <w:wordWrap w:val="0"/>
        <w:autoSpaceDE w:val="0"/>
        <w:autoSpaceDN w:val="0"/>
        <w:adjustRightInd w:val="0"/>
        <w:spacing w:line="360" w:lineRule="auto"/>
        <w:ind w:rightChars="-16" w:right="-34" w:firstLineChars="100" w:firstLine="210"/>
        <w:jc w:val="left"/>
        <w:rPr>
          <w:rFonts w:ascii="宋体" w:hAnsi="宋体" w:cs="宋体"/>
          <w:kern w:val="0"/>
          <w:szCs w:val="21"/>
        </w:rPr>
      </w:pPr>
      <w:r>
        <w:rPr>
          <w:rFonts w:ascii="宋体" w:hAnsi="宋体" w:cs="宋体" w:hint="eastAsia"/>
          <w:kern w:val="0"/>
          <w:szCs w:val="21"/>
        </w:rPr>
        <w:t>（8）项目管理机构；</w:t>
      </w:r>
    </w:p>
    <w:p w:rsidR="007D65D3" w:rsidRDefault="00BD22B7">
      <w:pPr>
        <w:wordWrap w:val="0"/>
        <w:autoSpaceDE w:val="0"/>
        <w:autoSpaceDN w:val="0"/>
        <w:adjustRightInd w:val="0"/>
        <w:spacing w:line="360" w:lineRule="auto"/>
        <w:ind w:rightChars="-16" w:right="-34" w:firstLineChars="100" w:firstLine="210"/>
        <w:jc w:val="left"/>
        <w:rPr>
          <w:rFonts w:ascii="宋体" w:hAnsi="宋体" w:cs="宋体"/>
          <w:kern w:val="0"/>
          <w:szCs w:val="21"/>
        </w:rPr>
      </w:pPr>
      <w:r>
        <w:rPr>
          <w:rFonts w:ascii="宋体" w:hAnsi="宋体" w:cs="宋体" w:hint="eastAsia"/>
          <w:kern w:val="0"/>
          <w:szCs w:val="21"/>
        </w:rPr>
        <w:t>（9）资格审查资料；</w:t>
      </w:r>
    </w:p>
    <w:p w:rsidR="007D65D3" w:rsidRDefault="00BD22B7">
      <w:pPr>
        <w:wordWrap w:val="0"/>
        <w:autoSpaceDE w:val="0"/>
        <w:autoSpaceDN w:val="0"/>
        <w:adjustRightInd w:val="0"/>
        <w:spacing w:line="360" w:lineRule="auto"/>
        <w:ind w:rightChars="-16" w:right="-34" w:firstLineChars="100" w:firstLine="210"/>
        <w:jc w:val="left"/>
        <w:rPr>
          <w:rFonts w:ascii="宋体" w:hAnsi="宋体" w:cs="宋体"/>
          <w:kern w:val="0"/>
          <w:szCs w:val="21"/>
        </w:rPr>
      </w:pPr>
      <w:r>
        <w:rPr>
          <w:rFonts w:ascii="宋体" w:hAnsi="宋体" w:cs="宋体" w:hint="eastAsia"/>
          <w:kern w:val="0"/>
          <w:szCs w:val="21"/>
        </w:rPr>
        <w:t>（10）其他材料。</w:t>
      </w:r>
    </w:p>
    <w:p w:rsidR="007D65D3" w:rsidRDefault="007D65D3">
      <w:pPr>
        <w:wordWrap w:val="0"/>
        <w:autoSpaceDE w:val="0"/>
        <w:autoSpaceDN w:val="0"/>
        <w:adjustRightInd w:val="0"/>
        <w:spacing w:line="360" w:lineRule="auto"/>
        <w:ind w:rightChars="-16" w:right="-34" w:firstLineChars="771" w:firstLine="1619"/>
        <w:jc w:val="left"/>
        <w:rPr>
          <w:rFonts w:ascii="宋体" w:hAnsi="宋体" w:cs="宋体"/>
          <w:kern w:val="0"/>
        </w:rPr>
      </w:pPr>
    </w:p>
    <w:p w:rsidR="007D65D3" w:rsidRDefault="007D65D3">
      <w:pPr>
        <w:wordWrap w:val="0"/>
        <w:autoSpaceDE w:val="0"/>
        <w:autoSpaceDN w:val="0"/>
        <w:adjustRightInd w:val="0"/>
        <w:spacing w:line="360" w:lineRule="auto"/>
        <w:ind w:rightChars="-16" w:right="-34" w:firstLineChars="771" w:firstLine="1619"/>
        <w:jc w:val="left"/>
        <w:rPr>
          <w:rFonts w:ascii="宋体" w:hAnsi="宋体" w:cs="宋体"/>
          <w:kern w:val="0"/>
        </w:rPr>
      </w:pPr>
    </w:p>
    <w:p w:rsidR="007D65D3" w:rsidRDefault="007D65D3">
      <w:pPr>
        <w:wordWrap w:val="0"/>
        <w:autoSpaceDE w:val="0"/>
        <w:autoSpaceDN w:val="0"/>
        <w:adjustRightInd w:val="0"/>
        <w:spacing w:line="360" w:lineRule="auto"/>
        <w:ind w:rightChars="-16" w:right="-34"/>
        <w:outlineLvl w:val="0"/>
        <w:rPr>
          <w:rFonts w:ascii="宋体" w:hAnsi="宋体" w:cs="宋体"/>
          <w:kern w:val="0"/>
        </w:rPr>
      </w:pPr>
    </w:p>
    <w:p w:rsidR="007D65D3" w:rsidRDefault="00BD22B7">
      <w:pPr>
        <w:wordWrap w:val="0"/>
        <w:autoSpaceDE w:val="0"/>
        <w:autoSpaceDN w:val="0"/>
        <w:adjustRightInd w:val="0"/>
        <w:spacing w:line="360" w:lineRule="auto"/>
        <w:ind w:rightChars="-16" w:right="-34"/>
        <w:jc w:val="center"/>
        <w:outlineLvl w:val="0"/>
        <w:rPr>
          <w:rFonts w:ascii="宋体" w:hAnsi="宋体" w:cs="宋体"/>
          <w:b/>
          <w:kern w:val="0"/>
          <w:sz w:val="32"/>
        </w:rPr>
      </w:pPr>
      <w:bookmarkStart w:id="2039" w:name="_Toc431367134"/>
      <w:r>
        <w:rPr>
          <w:rFonts w:ascii="宋体" w:hAnsi="宋体" w:cs="宋体" w:hint="eastAsia"/>
          <w:kern w:val="0"/>
        </w:rPr>
        <w:br w:type="page"/>
      </w:r>
      <w:bookmarkStart w:id="2040" w:name="_Toc32572"/>
      <w:bookmarkStart w:id="2041" w:name="_Toc7272"/>
      <w:bookmarkStart w:id="2042" w:name="_Toc431367135"/>
      <w:bookmarkStart w:id="2043" w:name="_Toc500864537"/>
      <w:bookmarkStart w:id="2044" w:name="_Toc21568"/>
      <w:r>
        <w:rPr>
          <w:rFonts w:ascii="宋体" w:hAnsi="宋体" w:cs="宋体" w:hint="eastAsia"/>
          <w:b/>
          <w:kern w:val="0"/>
          <w:sz w:val="32"/>
        </w:rPr>
        <w:lastRenderedPageBreak/>
        <w:t>一、投标函及投标函附录</w:t>
      </w:r>
      <w:bookmarkEnd w:id="2039"/>
      <w:bookmarkEnd w:id="2040"/>
      <w:bookmarkEnd w:id="2041"/>
      <w:bookmarkEnd w:id="2042"/>
      <w:bookmarkEnd w:id="2043"/>
      <w:bookmarkEnd w:id="2044"/>
    </w:p>
    <w:p w:rsidR="007D65D3" w:rsidRDefault="00BD22B7">
      <w:pPr>
        <w:wordWrap w:val="0"/>
        <w:autoSpaceDE w:val="0"/>
        <w:autoSpaceDN w:val="0"/>
        <w:adjustRightInd w:val="0"/>
        <w:spacing w:line="360" w:lineRule="auto"/>
        <w:ind w:rightChars="-16" w:right="-34"/>
        <w:jc w:val="center"/>
        <w:outlineLvl w:val="0"/>
        <w:rPr>
          <w:rFonts w:ascii="宋体" w:hAnsi="宋体" w:cs="宋体"/>
          <w:b/>
          <w:kern w:val="0"/>
          <w:sz w:val="24"/>
        </w:rPr>
      </w:pPr>
      <w:bookmarkStart w:id="2045" w:name="_Toc23746"/>
      <w:bookmarkStart w:id="2046" w:name="_Toc228881243"/>
      <w:bookmarkStart w:id="2047" w:name="_Toc227492339"/>
      <w:bookmarkStart w:id="2048" w:name="_Toc228591603"/>
      <w:bookmarkStart w:id="2049" w:name="_Toc228589257"/>
      <w:bookmarkStart w:id="2050" w:name="_Toc228337192"/>
      <w:bookmarkStart w:id="2051" w:name="_Toc20389"/>
      <w:bookmarkStart w:id="2052" w:name="_Toc285618746"/>
      <w:bookmarkStart w:id="2053" w:name="_Toc500864538"/>
      <w:bookmarkStart w:id="2054" w:name="_Toc31372"/>
      <w:bookmarkStart w:id="2055" w:name="_Toc227657581"/>
      <w:bookmarkStart w:id="2056" w:name="_Toc272772663"/>
      <w:bookmarkStart w:id="2057" w:name="_Toc243904320"/>
      <w:bookmarkStart w:id="2058" w:name="_Toc431367136"/>
      <w:bookmarkStart w:id="2059" w:name="_Toc214433983"/>
      <w:bookmarkStart w:id="2060" w:name="_Toc228591751"/>
      <w:bookmarkStart w:id="2061" w:name="_Toc8455"/>
      <w:bookmarkStart w:id="2062" w:name="_Toc272772664"/>
      <w:bookmarkStart w:id="2063" w:name="_Toc228881244"/>
      <w:bookmarkStart w:id="2064" w:name="_Toc228589258"/>
      <w:bookmarkStart w:id="2065" w:name="_Toc228591753"/>
      <w:bookmarkStart w:id="2066" w:name="_Toc214433984"/>
      <w:bookmarkStart w:id="2067" w:name="_Toc228337193"/>
      <w:bookmarkStart w:id="2068" w:name="_Toc228337194"/>
      <w:bookmarkStart w:id="2069" w:name="_Toc227492340"/>
      <w:bookmarkStart w:id="2070" w:name="_Toc228591752"/>
      <w:bookmarkStart w:id="2071" w:name="_Toc228881245"/>
      <w:bookmarkStart w:id="2072" w:name="_Toc243904321"/>
      <w:bookmarkStart w:id="2073" w:name="_Toc227657582"/>
      <w:bookmarkStart w:id="2074" w:name="_Toc228589259"/>
      <w:bookmarkStart w:id="2075" w:name="_Toc257204992"/>
      <w:bookmarkStart w:id="2076" w:name="_Toc228591604"/>
      <w:bookmarkStart w:id="2077" w:name="_Toc228591605"/>
      <w:bookmarkStart w:id="2078" w:name="_Toc227492341"/>
      <w:bookmarkStart w:id="2079" w:name="_Toc214433985"/>
      <w:bookmarkStart w:id="2080" w:name="_Toc227657583"/>
      <w:r>
        <w:rPr>
          <w:rFonts w:ascii="宋体" w:hAnsi="宋体" w:cs="宋体" w:hint="eastAsia"/>
          <w:b/>
          <w:kern w:val="0"/>
          <w:sz w:val="28"/>
          <w:szCs w:val="21"/>
        </w:rPr>
        <w:t>（一）投标函</w:t>
      </w:r>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p>
    <w:p w:rsidR="007D65D3" w:rsidRDefault="00BD22B7">
      <w:pPr>
        <w:wordWrap w:val="0"/>
        <w:autoSpaceDE w:val="0"/>
        <w:autoSpaceDN w:val="0"/>
        <w:adjustRightInd w:val="0"/>
        <w:spacing w:line="360" w:lineRule="auto"/>
        <w:ind w:rightChars="-16" w:right="-34"/>
        <w:jc w:val="left"/>
        <w:rPr>
          <w:rFonts w:ascii="宋体" w:hAnsi="宋体" w:cs="宋体"/>
          <w:kern w:val="0"/>
          <w:szCs w:val="21"/>
        </w:rPr>
      </w:pPr>
      <w:r>
        <w:rPr>
          <w:rFonts w:ascii="宋体" w:hAnsi="宋体" w:cs="宋体" w:hint="eastAsia"/>
          <w:kern w:val="0"/>
          <w:szCs w:val="21"/>
        </w:rPr>
        <w:t>__________（招标人名称）：</w:t>
      </w: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r>
        <w:rPr>
          <w:rFonts w:ascii="宋体" w:hAnsi="宋体" w:cs="宋体" w:hint="eastAsia"/>
          <w:kern w:val="0"/>
          <w:szCs w:val="21"/>
        </w:rPr>
        <w:t>1．我方已仔细研究了__________ （项目名称）施工招标文件的全部内容，愿意以人民币（大写）_________（</w:t>
      </w:r>
      <w:r>
        <w:rPr>
          <w:rFonts w:ascii="宋体" w:hAnsi="宋体" w:cs="宋体" w:hint="eastAsia"/>
          <w:szCs w:val="21"/>
        </w:rPr>
        <w:t>￥</w:t>
      </w:r>
      <w:r>
        <w:rPr>
          <w:rFonts w:ascii="宋体" w:hAnsi="宋体" w:cs="宋体" w:hint="eastAsia"/>
          <w:kern w:val="0"/>
          <w:szCs w:val="21"/>
        </w:rPr>
        <w:t>___________元）的投标总报价，工期_____日历天，按合同约定实施和完成承包工程，修补工程中的任何缺陷，工程质量达到___________。</w:t>
      </w: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r>
        <w:rPr>
          <w:rFonts w:ascii="宋体" w:hAnsi="宋体" w:cs="宋体" w:hint="eastAsia"/>
          <w:kern w:val="0"/>
          <w:szCs w:val="21"/>
        </w:rPr>
        <w:t>2．我方响应招标文件中约定的投标有效期</w:t>
      </w:r>
      <w:r>
        <w:rPr>
          <w:rFonts w:ascii="宋体" w:hAnsi="宋体" w:cs="宋体" w:hint="eastAsia"/>
          <w:kern w:val="0"/>
          <w:szCs w:val="21"/>
          <w:u w:val="single"/>
        </w:rPr>
        <w:t xml:space="preserve">  </w:t>
      </w:r>
      <w:r>
        <w:rPr>
          <w:rFonts w:ascii="宋体" w:hAnsi="宋体" w:cs="宋体" w:hint="eastAsia"/>
          <w:kern w:val="0"/>
          <w:szCs w:val="21"/>
        </w:rPr>
        <w:t>，并承诺在投标有效期内不修改、不撤销投标文件。</w:t>
      </w: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r>
        <w:rPr>
          <w:rFonts w:ascii="宋体" w:hAnsi="宋体" w:cs="宋体" w:hint="eastAsia"/>
          <w:kern w:val="0"/>
          <w:szCs w:val="21"/>
        </w:rPr>
        <w:t>3．随同本投标函提交投标保证金一份，金额为人民币（大写）________（</w:t>
      </w:r>
      <w:r>
        <w:rPr>
          <w:rFonts w:ascii="宋体" w:hAnsi="宋体" w:cs="宋体" w:hint="eastAsia"/>
          <w:szCs w:val="21"/>
        </w:rPr>
        <w:t>￥</w:t>
      </w:r>
      <w:r>
        <w:rPr>
          <w:rFonts w:ascii="宋体" w:hAnsi="宋体" w:cs="宋体" w:hint="eastAsia"/>
          <w:kern w:val="0"/>
          <w:szCs w:val="21"/>
        </w:rPr>
        <w:t>________元）。</w:t>
      </w: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r>
        <w:rPr>
          <w:rFonts w:ascii="宋体" w:hAnsi="宋体" w:cs="宋体" w:hint="eastAsia"/>
          <w:kern w:val="0"/>
          <w:szCs w:val="21"/>
        </w:rPr>
        <w:t>4．如我方中标：</w:t>
      </w:r>
    </w:p>
    <w:p w:rsidR="007D65D3" w:rsidRDefault="00BD22B7" w:rsidP="00D21C73">
      <w:pPr>
        <w:wordWrap w:val="0"/>
        <w:autoSpaceDE w:val="0"/>
        <w:autoSpaceDN w:val="0"/>
        <w:adjustRightInd w:val="0"/>
        <w:spacing w:line="360" w:lineRule="auto"/>
        <w:ind w:rightChars="-16" w:right="-34" w:firstLineChars="428" w:firstLine="899"/>
        <w:jc w:val="left"/>
        <w:rPr>
          <w:rFonts w:ascii="宋体" w:hAnsi="宋体" w:cs="宋体"/>
          <w:kern w:val="0"/>
          <w:szCs w:val="21"/>
        </w:rPr>
      </w:pPr>
      <w:r>
        <w:rPr>
          <w:rFonts w:ascii="宋体" w:hAnsi="宋体" w:cs="宋体" w:hint="eastAsia"/>
          <w:kern w:val="0"/>
          <w:szCs w:val="21"/>
        </w:rPr>
        <w:t>（1）我方承诺在收到中标通知书后，在中标通知书规定的期限内与你方签订合同。</w:t>
      </w:r>
    </w:p>
    <w:p w:rsidR="007D65D3" w:rsidRDefault="00BD22B7" w:rsidP="00D21C73">
      <w:pPr>
        <w:wordWrap w:val="0"/>
        <w:autoSpaceDE w:val="0"/>
        <w:autoSpaceDN w:val="0"/>
        <w:adjustRightInd w:val="0"/>
        <w:spacing w:line="360" w:lineRule="auto"/>
        <w:ind w:rightChars="-16" w:right="-34" w:firstLineChars="428" w:firstLine="899"/>
        <w:jc w:val="left"/>
        <w:rPr>
          <w:rFonts w:ascii="宋体" w:hAnsi="宋体" w:cs="宋体"/>
          <w:kern w:val="0"/>
          <w:szCs w:val="21"/>
        </w:rPr>
      </w:pPr>
      <w:r>
        <w:rPr>
          <w:rFonts w:ascii="宋体" w:hAnsi="宋体" w:cs="宋体" w:hint="eastAsia"/>
          <w:kern w:val="0"/>
          <w:szCs w:val="21"/>
        </w:rPr>
        <w:t>（2）随同本投标函递交的投标函附录属于合同文件的组成部分。</w:t>
      </w:r>
    </w:p>
    <w:p w:rsidR="007D65D3" w:rsidRDefault="00BD22B7" w:rsidP="00D21C73">
      <w:pPr>
        <w:wordWrap w:val="0"/>
        <w:autoSpaceDE w:val="0"/>
        <w:autoSpaceDN w:val="0"/>
        <w:adjustRightInd w:val="0"/>
        <w:spacing w:line="360" w:lineRule="auto"/>
        <w:ind w:rightChars="-16" w:right="-34" w:firstLineChars="428" w:firstLine="899"/>
        <w:jc w:val="left"/>
        <w:rPr>
          <w:rFonts w:ascii="宋体" w:hAnsi="宋体" w:cs="宋体"/>
          <w:kern w:val="0"/>
          <w:szCs w:val="21"/>
        </w:rPr>
      </w:pPr>
      <w:r>
        <w:rPr>
          <w:rFonts w:ascii="宋体" w:hAnsi="宋体" w:cs="宋体" w:hint="eastAsia"/>
          <w:kern w:val="0"/>
          <w:szCs w:val="21"/>
        </w:rPr>
        <w:t>（3）我方承诺在合同约定的期限内完成并移交全部合同工程。</w:t>
      </w:r>
    </w:p>
    <w:p w:rsidR="007D65D3" w:rsidRDefault="00BD22B7" w:rsidP="00D21C73">
      <w:pPr>
        <w:wordWrap w:val="0"/>
        <w:autoSpaceDE w:val="0"/>
        <w:autoSpaceDN w:val="0"/>
        <w:adjustRightInd w:val="0"/>
        <w:spacing w:line="360" w:lineRule="auto"/>
        <w:ind w:rightChars="-16" w:right="-34" w:firstLineChars="428" w:firstLine="899"/>
        <w:jc w:val="left"/>
        <w:rPr>
          <w:rFonts w:ascii="宋体" w:hAnsi="宋体" w:cs="宋体"/>
          <w:kern w:val="0"/>
          <w:szCs w:val="21"/>
        </w:rPr>
      </w:pPr>
      <w:r>
        <w:rPr>
          <w:rFonts w:ascii="宋体" w:hAnsi="宋体" w:cs="宋体" w:hint="eastAsia"/>
          <w:kern w:val="0"/>
          <w:szCs w:val="21"/>
        </w:rPr>
        <w:t>（4）我方承诺按照招标文件规定向你方递交履约担保。</w:t>
      </w:r>
    </w:p>
    <w:p w:rsidR="007D65D3" w:rsidRDefault="00BD22B7" w:rsidP="00D21C73">
      <w:pPr>
        <w:wordWrap w:val="0"/>
        <w:autoSpaceDE w:val="0"/>
        <w:autoSpaceDN w:val="0"/>
        <w:adjustRightInd w:val="0"/>
        <w:spacing w:line="360" w:lineRule="auto"/>
        <w:ind w:rightChars="-16" w:right="-34" w:firstLineChars="428" w:firstLine="899"/>
        <w:jc w:val="left"/>
        <w:rPr>
          <w:rFonts w:ascii="宋体" w:hAnsi="宋体" w:cs="宋体"/>
          <w:bCs/>
          <w:szCs w:val="21"/>
        </w:rPr>
      </w:pPr>
      <w:r>
        <w:rPr>
          <w:rFonts w:ascii="宋体" w:hAnsi="宋体" w:cs="宋体" w:hint="eastAsia"/>
          <w:kern w:val="0"/>
          <w:szCs w:val="21"/>
        </w:rPr>
        <w:t>（5）</w:t>
      </w:r>
      <w:r>
        <w:rPr>
          <w:rFonts w:ascii="宋体" w:hAnsi="宋体" w:cs="宋体" w:hint="eastAsia"/>
          <w:szCs w:val="21"/>
        </w:rPr>
        <w:t>我方</w:t>
      </w:r>
      <w:r>
        <w:rPr>
          <w:rFonts w:ascii="宋体" w:hAnsi="宋体" w:cs="宋体" w:hint="eastAsia"/>
          <w:bCs/>
          <w:szCs w:val="21"/>
        </w:rPr>
        <w:t>承诺当招标人资金紧张时，保证不间断、连续正常施工。</w:t>
      </w:r>
    </w:p>
    <w:p w:rsidR="007D65D3" w:rsidRDefault="00BD22B7" w:rsidP="00D21C73">
      <w:pPr>
        <w:wordWrap w:val="0"/>
        <w:autoSpaceDE w:val="0"/>
        <w:autoSpaceDN w:val="0"/>
        <w:adjustRightInd w:val="0"/>
        <w:spacing w:line="360" w:lineRule="auto"/>
        <w:ind w:rightChars="-16" w:right="-34" w:firstLineChars="428" w:firstLine="899"/>
        <w:jc w:val="left"/>
        <w:rPr>
          <w:rFonts w:ascii="宋体" w:hAnsi="宋体" w:cs="宋体"/>
          <w:bCs/>
          <w:szCs w:val="21"/>
        </w:rPr>
      </w:pPr>
      <w:r>
        <w:rPr>
          <w:rFonts w:ascii="宋体" w:hAnsi="宋体" w:cs="宋体" w:hint="eastAsia"/>
          <w:bCs/>
          <w:szCs w:val="21"/>
        </w:rPr>
        <w:t>（6）</w:t>
      </w:r>
      <w:r>
        <w:rPr>
          <w:rFonts w:ascii="宋体" w:hAnsi="宋体" w:cs="宋体" w:hint="eastAsia"/>
          <w:kern w:val="0"/>
          <w:szCs w:val="21"/>
        </w:rPr>
        <w:t>我方愿按照规定向招标代理公司交纳招标代理服务费。</w:t>
      </w: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r>
        <w:rPr>
          <w:rFonts w:ascii="宋体" w:hAnsi="宋体" w:cs="宋体" w:hint="eastAsia"/>
          <w:kern w:val="0"/>
          <w:szCs w:val="21"/>
        </w:rPr>
        <w:t>5．我方在此声明，所递交的投标文件及有关资料内容完整、真实和准确，且不存在招标文件第二章“投标人须知”第1.4.3 项规定的任何一种情形。</w:t>
      </w: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r>
        <w:rPr>
          <w:rFonts w:ascii="宋体" w:hAnsi="宋体" w:cs="宋体" w:hint="eastAsia"/>
          <w:kern w:val="0"/>
          <w:szCs w:val="21"/>
        </w:rPr>
        <w:t>6. 我方在此声明，不存在“第三章 评分办法”中附件B：否决投标条件情形第8条规定的任意一种情形。</w:t>
      </w: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r>
        <w:rPr>
          <w:rFonts w:ascii="宋体" w:hAnsi="宋体" w:cs="宋体" w:hint="eastAsia"/>
          <w:kern w:val="0"/>
          <w:szCs w:val="21"/>
        </w:rPr>
        <w:t xml:space="preserve">7. </w:t>
      </w:r>
      <w:r>
        <w:rPr>
          <w:rFonts w:ascii="宋体" w:hAnsi="宋体" w:cs="宋体" w:hint="eastAsia"/>
          <w:kern w:val="0"/>
          <w:szCs w:val="21"/>
          <w:u w:val="single"/>
        </w:rPr>
        <w:t xml:space="preserve">                                  （其他补充说明）   。</w:t>
      </w:r>
    </w:p>
    <w:p w:rsidR="007D65D3" w:rsidRDefault="007D65D3">
      <w:pPr>
        <w:wordWrap w:val="0"/>
        <w:autoSpaceDE w:val="0"/>
        <w:autoSpaceDN w:val="0"/>
        <w:adjustRightInd w:val="0"/>
        <w:spacing w:line="360" w:lineRule="auto"/>
        <w:ind w:rightChars="-16" w:right="-34" w:firstLineChars="1650" w:firstLine="3465"/>
        <w:jc w:val="left"/>
        <w:rPr>
          <w:rFonts w:ascii="宋体" w:hAnsi="宋体" w:cs="宋体"/>
          <w:kern w:val="0"/>
          <w:szCs w:val="21"/>
        </w:rPr>
      </w:pPr>
    </w:p>
    <w:p w:rsidR="007D65D3" w:rsidRDefault="00BD22B7">
      <w:pPr>
        <w:wordWrap w:val="0"/>
        <w:autoSpaceDE w:val="0"/>
        <w:autoSpaceDN w:val="0"/>
        <w:adjustRightInd w:val="0"/>
        <w:spacing w:line="360" w:lineRule="auto"/>
        <w:ind w:rightChars="-16" w:right="-34" w:firstLineChars="1650" w:firstLine="3465"/>
        <w:jc w:val="left"/>
        <w:rPr>
          <w:rFonts w:ascii="宋体" w:hAnsi="宋体" w:cs="宋体"/>
          <w:kern w:val="0"/>
          <w:szCs w:val="21"/>
        </w:rPr>
      </w:pPr>
      <w:r>
        <w:rPr>
          <w:rFonts w:ascii="宋体" w:hAnsi="宋体" w:cs="宋体" w:hint="eastAsia"/>
          <w:kern w:val="0"/>
          <w:szCs w:val="21"/>
        </w:rPr>
        <w:t>投标人：</w:t>
      </w:r>
      <w:r>
        <w:rPr>
          <w:rFonts w:ascii="宋体" w:hAnsi="宋体" w:cs="宋体" w:hint="eastAsia"/>
          <w:kern w:val="0"/>
          <w:szCs w:val="21"/>
          <w:u w:val="single"/>
        </w:rPr>
        <w:t xml:space="preserve">            </w:t>
      </w:r>
      <w:r>
        <w:rPr>
          <w:rFonts w:ascii="宋体" w:hAnsi="宋体" w:cs="宋体" w:hint="eastAsia"/>
          <w:kern w:val="0"/>
          <w:szCs w:val="21"/>
        </w:rPr>
        <w:t>（盖单位章）</w:t>
      </w:r>
    </w:p>
    <w:p w:rsidR="007D65D3" w:rsidRDefault="00BD22B7">
      <w:pPr>
        <w:wordWrap w:val="0"/>
        <w:autoSpaceDE w:val="0"/>
        <w:autoSpaceDN w:val="0"/>
        <w:adjustRightInd w:val="0"/>
        <w:spacing w:line="360" w:lineRule="auto"/>
        <w:ind w:rightChars="-16" w:right="-34" w:firstLineChars="1650" w:firstLine="3465"/>
        <w:jc w:val="left"/>
        <w:rPr>
          <w:rFonts w:ascii="宋体" w:hAnsi="宋体" w:cs="宋体"/>
          <w:kern w:val="0"/>
          <w:szCs w:val="21"/>
        </w:rPr>
      </w:pPr>
      <w:r>
        <w:rPr>
          <w:rFonts w:ascii="宋体" w:hAnsi="宋体" w:cs="宋体" w:hint="eastAsia"/>
          <w:kern w:val="0"/>
          <w:szCs w:val="21"/>
        </w:rPr>
        <w:t>法定代表人或其委托代理人：</w:t>
      </w:r>
      <w:r>
        <w:rPr>
          <w:rFonts w:ascii="宋体" w:hAnsi="宋体" w:cs="宋体" w:hint="eastAsia"/>
          <w:kern w:val="0"/>
          <w:szCs w:val="21"/>
          <w:u w:val="single"/>
        </w:rPr>
        <w:t xml:space="preserve">          </w:t>
      </w:r>
      <w:r>
        <w:rPr>
          <w:rFonts w:ascii="宋体" w:hAnsi="宋体" w:cs="宋体" w:hint="eastAsia"/>
          <w:kern w:val="0"/>
          <w:szCs w:val="21"/>
        </w:rPr>
        <w:t>（签字）</w:t>
      </w:r>
    </w:p>
    <w:p w:rsidR="007D65D3" w:rsidRDefault="00BD22B7">
      <w:pPr>
        <w:wordWrap w:val="0"/>
        <w:autoSpaceDE w:val="0"/>
        <w:autoSpaceDN w:val="0"/>
        <w:adjustRightInd w:val="0"/>
        <w:spacing w:line="360" w:lineRule="auto"/>
        <w:ind w:rightChars="-16" w:right="-34" w:firstLineChars="1650" w:firstLine="3465"/>
        <w:jc w:val="left"/>
        <w:rPr>
          <w:rFonts w:ascii="宋体" w:hAnsi="宋体" w:cs="宋体"/>
          <w:kern w:val="0"/>
          <w:szCs w:val="21"/>
        </w:rPr>
      </w:pPr>
      <w:r>
        <w:rPr>
          <w:rFonts w:ascii="宋体" w:hAnsi="宋体" w:cs="宋体" w:hint="eastAsia"/>
          <w:kern w:val="0"/>
          <w:szCs w:val="21"/>
        </w:rPr>
        <w:t>地址：</w:t>
      </w:r>
      <w:r>
        <w:rPr>
          <w:rFonts w:ascii="宋体" w:hAnsi="宋体" w:cs="宋体" w:hint="eastAsia"/>
          <w:kern w:val="0"/>
          <w:szCs w:val="21"/>
          <w:u w:val="single"/>
        </w:rPr>
        <w:t xml:space="preserve">            </w:t>
      </w:r>
    </w:p>
    <w:p w:rsidR="007D65D3" w:rsidRDefault="00BD22B7">
      <w:pPr>
        <w:wordWrap w:val="0"/>
        <w:autoSpaceDE w:val="0"/>
        <w:autoSpaceDN w:val="0"/>
        <w:adjustRightInd w:val="0"/>
        <w:spacing w:line="360" w:lineRule="auto"/>
        <w:ind w:rightChars="-16" w:right="-34" w:firstLineChars="1650" w:firstLine="3465"/>
        <w:jc w:val="left"/>
        <w:rPr>
          <w:rFonts w:ascii="宋体" w:hAnsi="宋体" w:cs="宋体"/>
          <w:kern w:val="0"/>
          <w:szCs w:val="21"/>
        </w:rPr>
      </w:pPr>
      <w:r>
        <w:rPr>
          <w:rFonts w:ascii="宋体" w:hAnsi="宋体" w:cs="宋体" w:hint="eastAsia"/>
          <w:kern w:val="0"/>
          <w:szCs w:val="21"/>
        </w:rPr>
        <w:t>网址：</w:t>
      </w:r>
      <w:r>
        <w:rPr>
          <w:rFonts w:ascii="宋体" w:hAnsi="宋体" w:cs="宋体" w:hint="eastAsia"/>
          <w:kern w:val="0"/>
          <w:szCs w:val="21"/>
          <w:u w:val="single"/>
        </w:rPr>
        <w:t xml:space="preserve">            </w:t>
      </w:r>
    </w:p>
    <w:p w:rsidR="007D65D3" w:rsidRDefault="00BD22B7">
      <w:pPr>
        <w:wordWrap w:val="0"/>
        <w:autoSpaceDE w:val="0"/>
        <w:autoSpaceDN w:val="0"/>
        <w:adjustRightInd w:val="0"/>
        <w:spacing w:line="360" w:lineRule="auto"/>
        <w:ind w:rightChars="-16" w:right="-34" w:firstLineChars="1650" w:firstLine="3465"/>
        <w:jc w:val="left"/>
        <w:rPr>
          <w:rFonts w:ascii="宋体" w:hAnsi="宋体" w:cs="宋体"/>
          <w:kern w:val="0"/>
          <w:szCs w:val="21"/>
        </w:rPr>
      </w:pPr>
      <w:r>
        <w:rPr>
          <w:rFonts w:ascii="宋体" w:hAnsi="宋体" w:cs="宋体" w:hint="eastAsia"/>
          <w:kern w:val="0"/>
          <w:szCs w:val="21"/>
        </w:rPr>
        <w:t>电话：</w:t>
      </w:r>
      <w:r>
        <w:rPr>
          <w:rFonts w:ascii="宋体" w:hAnsi="宋体" w:cs="宋体" w:hint="eastAsia"/>
          <w:kern w:val="0"/>
          <w:szCs w:val="21"/>
          <w:u w:val="single"/>
        </w:rPr>
        <w:t xml:space="preserve">            </w:t>
      </w:r>
    </w:p>
    <w:p w:rsidR="007D65D3" w:rsidRDefault="00BD22B7">
      <w:pPr>
        <w:wordWrap w:val="0"/>
        <w:autoSpaceDE w:val="0"/>
        <w:autoSpaceDN w:val="0"/>
        <w:adjustRightInd w:val="0"/>
        <w:spacing w:line="360" w:lineRule="auto"/>
        <w:ind w:rightChars="-16" w:right="-34" w:firstLineChars="1650" w:firstLine="3465"/>
        <w:jc w:val="left"/>
        <w:rPr>
          <w:rFonts w:ascii="宋体" w:hAnsi="宋体" w:cs="宋体"/>
          <w:kern w:val="0"/>
          <w:szCs w:val="21"/>
        </w:rPr>
      </w:pPr>
      <w:r>
        <w:rPr>
          <w:rFonts w:ascii="宋体" w:hAnsi="宋体" w:cs="宋体" w:hint="eastAsia"/>
          <w:kern w:val="0"/>
          <w:szCs w:val="21"/>
        </w:rPr>
        <w:t>传真：</w:t>
      </w:r>
      <w:r>
        <w:rPr>
          <w:rFonts w:ascii="宋体" w:hAnsi="宋体" w:cs="宋体" w:hint="eastAsia"/>
          <w:kern w:val="0"/>
          <w:szCs w:val="21"/>
          <w:u w:val="single"/>
        </w:rPr>
        <w:t xml:space="preserve">            </w:t>
      </w:r>
    </w:p>
    <w:p w:rsidR="007D65D3" w:rsidRDefault="00BD22B7">
      <w:pPr>
        <w:wordWrap w:val="0"/>
        <w:autoSpaceDE w:val="0"/>
        <w:autoSpaceDN w:val="0"/>
        <w:adjustRightInd w:val="0"/>
        <w:spacing w:line="360" w:lineRule="auto"/>
        <w:ind w:rightChars="-16" w:right="-34" w:firstLineChars="1650" w:firstLine="3465"/>
        <w:jc w:val="left"/>
        <w:rPr>
          <w:rFonts w:ascii="宋体" w:hAnsi="宋体" w:cs="宋体"/>
          <w:kern w:val="0"/>
          <w:szCs w:val="21"/>
        </w:rPr>
      </w:pPr>
      <w:r>
        <w:rPr>
          <w:rFonts w:ascii="宋体" w:hAnsi="宋体" w:cs="宋体" w:hint="eastAsia"/>
          <w:kern w:val="0"/>
          <w:szCs w:val="21"/>
        </w:rPr>
        <w:t>邮政编码：</w:t>
      </w:r>
      <w:r>
        <w:rPr>
          <w:rFonts w:ascii="宋体" w:hAnsi="宋体" w:cs="宋体" w:hint="eastAsia"/>
          <w:kern w:val="0"/>
          <w:szCs w:val="21"/>
          <w:u w:val="single"/>
        </w:rPr>
        <w:t xml:space="preserve">            </w:t>
      </w:r>
    </w:p>
    <w:p w:rsidR="007D65D3" w:rsidRDefault="00BD22B7">
      <w:pPr>
        <w:wordWrap w:val="0"/>
        <w:autoSpaceDE w:val="0"/>
        <w:autoSpaceDN w:val="0"/>
        <w:adjustRightInd w:val="0"/>
        <w:spacing w:line="360" w:lineRule="auto"/>
        <w:ind w:rightChars="-16" w:right="-34" w:firstLineChars="1650" w:firstLine="3465"/>
        <w:jc w:val="left"/>
        <w:rPr>
          <w:rFonts w:ascii="宋体" w:hAnsi="宋体" w:cs="宋体"/>
          <w:kern w:val="0"/>
          <w:szCs w:val="21"/>
        </w:rPr>
      </w:pPr>
      <w:r>
        <w:rPr>
          <w:rFonts w:ascii="宋体" w:hAnsi="宋体" w:cs="宋体" w:hint="eastAsia"/>
          <w:kern w:val="0"/>
          <w:szCs w:val="21"/>
        </w:rPr>
        <w:t>日期：</w:t>
      </w:r>
      <w:r>
        <w:rPr>
          <w:rFonts w:ascii="宋体" w:hAnsi="宋体" w:cs="宋体" w:hint="eastAsia"/>
          <w:kern w:val="0"/>
          <w:szCs w:val="21"/>
          <w:u w:val="single"/>
        </w:rPr>
        <w:t xml:space="preserve">        </w:t>
      </w:r>
      <w:r>
        <w:rPr>
          <w:rFonts w:ascii="宋体" w:hAnsi="宋体" w:cs="宋体" w:hint="eastAsia"/>
          <w:kern w:val="0"/>
          <w:szCs w:val="21"/>
        </w:rPr>
        <w:t>年</w:t>
      </w:r>
      <w:r>
        <w:rPr>
          <w:rFonts w:ascii="宋体" w:hAnsi="宋体" w:cs="宋体" w:hint="eastAsia"/>
          <w:kern w:val="0"/>
          <w:szCs w:val="21"/>
          <w:u w:val="single"/>
        </w:rPr>
        <w:t xml:space="preserve">    </w:t>
      </w:r>
      <w:r>
        <w:rPr>
          <w:rFonts w:ascii="宋体" w:hAnsi="宋体" w:cs="宋体" w:hint="eastAsia"/>
          <w:kern w:val="0"/>
          <w:szCs w:val="21"/>
        </w:rPr>
        <w:t xml:space="preserve"> 月</w:t>
      </w:r>
      <w:r>
        <w:rPr>
          <w:rFonts w:ascii="宋体" w:hAnsi="宋体" w:cs="宋体" w:hint="eastAsia"/>
          <w:kern w:val="0"/>
          <w:szCs w:val="21"/>
          <w:u w:val="single"/>
        </w:rPr>
        <w:t xml:space="preserve">    </w:t>
      </w:r>
      <w:r>
        <w:rPr>
          <w:rFonts w:ascii="宋体" w:hAnsi="宋体" w:cs="宋体" w:hint="eastAsia"/>
          <w:kern w:val="0"/>
          <w:szCs w:val="21"/>
        </w:rPr>
        <w:t xml:space="preserve"> 日</w:t>
      </w:r>
    </w:p>
    <w:p w:rsidR="007D65D3" w:rsidRDefault="00BD22B7">
      <w:pPr>
        <w:wordWrap w:val="0"/>
        <w:autoSpaceDE w:val="0"/>
        <w:autoSpaceDN w:val="0"/>
        <w:adjustRightInd w:val="0"/>
        <w:spacing w:line="360" w:lineRule="auto"/>
        <w:ind w:rightChars="-16" w:right="-34"/>
        <w:jc w:val="center"/>
        <w:outlineLvl w:val="0"/>
        <w:rPr>
          <w:rFonts w:ascii="宋体" w:hAnsi="宋体" w:cs="宋体"/>
          <w:b/>
          <w:kern w:val="0"/>
          <w:sz w:val="24"/>
        </w:rPr>
      </w:pPr>
      <w:r>
        <w:rPr>
          <w:rFonts w:ascii="宋体" w:hAnsi="宋体" w:cs="宋体" w:hint="eastAsia"/>
          <w:b/>
          <w:kern w:val="0"/>
          <w:sz w:val="24"/>
          <w:u w:val="single"/>
        </w:rPr>
        <w:br w:type="page"/>
      </w:r>
      <w:bookmarkStart w:id="2081" w:name="_Toc431367137"/>
      <w:bookmarkStart w:id="2082" w:name="_Toc23002"/>
      <w:bookmarkStart w:id="2083" w:name="_Toc19056"/>
      <w:bookmarkStart w:id="2084" w:name="_Toc4901"/>
      <w:bookmarkStart w:id="2085" w:name="_Toc500864539"/>
      <w:bookmarkStart w:id="2086" w:name="_Toc11632"/>
      <w:r>
        <w:rPr>
          <w:rFonts w:ascii="宋体" w:hAnsi="宋体" w:cs="宋体" w:hint="eastAsia"/>
          <w:b/>
          <w:kern w:val="0"/>
          <w:sz w:val="28"/>
          <w:szCs w:val="21"/>
        </w:rPr>
        <w:lastRenderedPageBreak/>
        <w:t>（二）投标</w:t>
      </w:r>
      <w:bookmarkEnd w:id="2062"/>
      <w:r>
        <w:rPr>
          <w:rFonts w:ascii="宋体" w:hAnsi="宋体" w:cs="宋体" w:hint="eastAsia"/>
          <w:b/>
          <w:kern w:val="0"/>
          <w:sz w:val="28"/>
          <w:szCs w:val="21"/>
        </w:rPr>
        <w:t>函附录</w:t>
      </w:r>
      <w:bookmarkEnd w:id="2081"/>
      <w:bookmarkEnd w:id="2082"/>
      <w:bookmarkEnd w:id="2083"/>
      <w:bookmarkEnd w:id="2084"/>
      <w:bookmarkEnd w:id="2085"/>
      <w:bookmarkEnd w:id="2086"/>
    </w:p>
    <w:tbl>
      <w:tblPr>
        <w:tblW w:w="93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0"/>
        <w:gridCol w:w="2057"/>
        <w:gridCol w:w="1201"/>
        <w:gridCol w:w="62"/>
        <w:gridCol w:w="777"/>
        <w:gridCol w:w="833"/>
        <w:gridCol w:w="1701"/>
        <w:gridCol w:w="1690"/>
      </w:tblGrid>
      <w:tr w:rsidR="007D65D3">
        <w:trPr>
          <w:cantSplit/>
          <w:trHeight w:hRule="exact" w:val="757"/>
        </w:trPr>
        <w:tc>
          <w:tcPr>
            <w:tcW w:w="3047" w:type="dxa"/>
            <w:gridSpan w:val="2"/>
            <w:vAlign w:val="center"/>
          </w:tcPr>
          <w:p w:rsidR="007D65D3" w:rsidRDefault="00BD22B7">
            <w:pPr>
              <w:wordWrap w:val="0"/>
              <w:snapToGrid w:val="0"/>
              <w:spacing w:line="400" w:lineRule="exact"/>
              <w:ind w:rightChars="-16" w:right="-34"/>
              <w:jc w:val="center"/>
              <w:rPr>
                <w:rFonts w:ascii="宋体" w:hAnsi="宋体" w:cs="宋体"/>
                <w:szCs w:val="21"/>
              </w:rPr>
            </w:pPr>
            <w:bookmarkStart w:id="2087" w:name="_Toc492225549"/>
            <w:bookmarkStart w:id="2088" w:name="_Toc214433989"/>
            <w:bookmarkStart w:id="2089" w:name="_Toc227657587"/>
            <w:bookmarkStart w:id="2090" w:name="_Toc228337198"/>
            <w:bookmarkStart w:id="2091" w:name="_Toc228591609"/>
            <w:bookmarkStart w:id="2092" w:name="_Toc228591757"/>
            <w:bookmarkStart w:id="2093" w:name="_Toc228589263"/>
            <w:bookmarkStart w:id="2094" w:name="_Toc227492345"/>
            <w:bookmarkStart w:id="2095" w:name="_Toc228881249"/>
            <w:bookmarkStart w:id="2096" w:name="_Toc431367138"/>
            <w:bookmarkStart w:id="2097" w:name="_Toc272772668"/>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r>
              <w:rPr>
                <w:rFonts w:ascii="宋体" w:hAnsi="宋体" w:cs="宋体" w:hint="eastAsia"/>
                <w:szCs w:val="21"/>
              </w:rPr>
              <w:t>项目名称</w:t>
            </w:r>
          </w:p>
        </w:tc>
        <w:tc>
          <w:tcPr>
            <w:tcW w:w="6264" w:type="dxa"/>
            <w:gridSpan w:val="6"/>
            <w:vAlign w:val="center"/>
          </w:tcPr>
          <w:p w:rsidR="007D65D3" w:rsidRDefault="007D65D3">
            <w:pPr>
              <w:wordWrap w:val="0"/>
              <w:snapToGrid w:val="0"/>
              <w:spacing w:line="400" w:lineRule="exact"/>
              <w:ind w:rightChars="-16" w:right="-34"/>
              <w:rPr>
                <w:rFonts w:ascii="宋体" w:hAnsi="宋体" w:cs="宋体"/>
                <w:szCs w:val="21"/>
                <w:u w:val="single"/>
              </w:rPr>
            </w:pPr>
          </w:p>
        </w:tc>
      </w:tr>
      <w:tr w:rsidR="007D65D3">
        <w:trPr>
          <w:cantSplit/>
          <w:trHeight w:hRule="exact" w:val="757"/>
        </w:trPr>
        <w:tc>
          <w:tcPr>
            <w:tcW w:w="3047" w:type="dxa"/>
            <w:gridSpan w:val="2"/>
            <w:vAlign w:val="center"/>
          </w:tcPr>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t>投标人</w:t>
            </w:r>
          </w:p>
        </w:tc>
        <w:tc>
          <w:tcPr>
            <w:tcW w:w="2873" w:type="dxa"/>
            <w:gridSpan w:val="4"/>
            <w:vAlign w:val="center"/>
          </w:tcPr>
          <w:p w:rsidR="007D65D3" w:rsidRDefault="007D65D3">
            <w:pPr>
              <w:wordWrap w:val="0"/>
              <w:snapToGrid w:val="0"/>
              <w:spacing w:line="400" w:lineRule="exact"/>
              <w:ind w:rightChars="-16" w:right="-34"/>
              <w:rPr>
                <w:rFonts w:ascii="宋体" w:hAnsi="宋体" w:cs="宋体"/>
                <w:szCs w:val="21"/>
                <w:u w:val="single"/>
              </w:rPr>
            </w:pPr>
          </w:p>
        </w:tc>
        <w:tc>
          <w:tcPr>
            <w:tcW w:w="1701" w:type="dxa"/>
            <w:vAlign w:val="center"/>
          </w:tcPr>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t>资质等级</w:t>
            </w:r>
          </w:p>
        </w:tc>
        <w:tc>
          <w:tcPr>
            <w:tcW w:w="1690" w:type="dxa"/>
            <w:vAlign w:val="center"/>
          </w:tcPr>
          <w:p w:rsidR="007D65D3" w:rsidRDefault="007D65D3">
            <w:pPr>
              <w:wordWrap w:val="0"/>
              <w:snapToGrid w:val="0"/>
              <w:spacing w:line="400" w:lineRule="exact"/>
              <w:ind w:rightChars="-16" w:right="-34"/>
              <w:rPr>
                <w:rFonts w:ascii="宋体" w:hAnsi="宋体" w:cs="宋体"/>
                <w:szCs w:val="21"/>
                <w:u w:val="single"/>
              </w:rPr>
            </w:pPr>
          </w:p>
        </w:tc>
      </w:tr>
      <w:tr w:rsidR="007D65D3">
        <w:trPr>
          <w:cantSplit/>
          <w:trHeight w:val="753"/>
        </w:trPr>
        <w:tc>
          <w:tcPr>
            <w:tcW w:w="3047" w:type="dxa"/>
            <w:gridSpan w:val="2"/>
            <w:vAlign w:val="center"/>
          </w:tcPr>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t>投标工期</w:t>
            </w:r>
          </w:p>
        </w:tc>
        <w:tc>
          <w:tcPr>
            <w:tcW w:w="2873" w:type="dxa"/>
            <w:gridSpan w:val="4"/>
            <w:vAlign w:val="center"/>
          </w:tcPr>
          <w:p w:rsidR="007D65D3" w:rsidRDefault="00BD22B7">
            <w:pPr>
              <w:wordWrap w:val="0"/>
              <w:snapToGrid w:val="0"/>
              <w:spacing w:line="400" w:lineRule="exact"/>
              <w:ind w:rightChars="-16" w:right="-34" w:firstLineChars="400" w:firstLine="840"/>
              <w:rPr>
                <w:rFonts w:ascii="宋体" w:hAnsi="宋体" w:cs="宋体"/>
                <w:szCs w:val="21"/>
              </w:rPr>
            </w:pPr>
            <w:proofErr w:type="gramStart"/>
            <w:r>
              <w:rPr>
                <w:rFonts w:ascii="宋体" w:hAnsi="宋体" w:cs="宋体" w:hint="eastAsia"/>
                <w:szCs w:val="21"/>
              </w:rPr>
              <w:t>日历天</w:t>
            </w:r>
            <w:proofErr w:type="gramEnd"/>
          </w:p>
        </w:tc>
        <w:tc>
          <w:tcPr>
            <w:tcW w:w="1701" w:type="dxa"/>
            <w:vAlign w:val="center"/>
          </w:tcPr>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t>投标质量</w:t>
            </w:r>
          </w:p>
        </w:tc>
        <w:tc>
          <w:tcPr>
            <w:tcW w:w="1690" w:type="dxa"/>
            <w:vAlign w:val="center"/>
          </w:tcPr>
          <w:p w:rsidR="007D65D3" w:rsidRDefault="007D65D3">
            <w:pPr>
              <w:wordWrap w:val="0"/>
              <w:snapToGrid w:val="0"/>
              <w:spacing w:line="400" w:lineRule="exact"/>
              <w:ind w:rightChars="-16" w:right="-34"/>
              <w:rPr>
                <w:rFonts w:ascii="宋体" w:hAnsi="宋体" w:cs="宋体"/>
                <w:szCs w:val="21"/>
                <w:u w:val="single"/>
              </w:rPr>
            </w:pPr>
          </w:p>
        </w:tc>
      </w:tr>
      <w:tr w:rsidR="007D65D3">
        <w:trPr>
          <w:cantSplit/>
          <w:trHeight w:hRule="exact" w:val="908"/>
        </w:trPr>
        <w:tc>
          <w:tcPr>
            <w:tcW w:w="3047" w:type="dxa"/>
            <w:gridSpan w:val="2"/>
            <w:vAlign w:val="center"/>
          </w:tcPr>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t>项目经理</w:t>
            </w:r>
          </w:p>
        </w:tc>
        <w:tc>
          <w:tcPr>
            <w:tcW w:w="1201" w:type="dxa"/>
            <w:vAlign w:val="center"/>
          </w:tcPr>
          <w:p w:rsidR="007D65D3" w:rsidRDefault="007D65D3">
            <w:pPr>
              <w:wordWrap w:val="0"/>
              <w:snapToGrid w:val="0"/>
              <w:spacing w:line="400" w:lineRule="exact"/>
              <w:ind w:rightChars="-16" w:right="-34"/>
              <w:rPr>
                <w:rFonts w:ascii="宋体" w:hAnsi="宋体" w:cs="宋体"/>
                <w:szCs w:val="21"/>
                <w:u w:val="single"/>
              </w:rPr>
            </w:pPr>
          </w:p>
        </w:tc>
        <w:tc>
          <w:tcPr>
            <w:tcW w:w="839" w:type="dxa"/>
            <w:gridSpan w:val="2"/>
            <w:vAlign w:val="center"/>
          </w:tcPr>
          <w:p w:rsidR="007D65D3" w:rsidRDefault="00BD22B7">
            <w:pPr>
              <w:wordWrap w:val="0"/>
              <w:snapToGrid w:val="0"/>
              <w:spacing w:line="400" w:lineRule="exact"/>
              <w:ind w:rightChars="-16" w:right="-34"/>
              <w:rPr>
                <w:rFonts w:ascii="宋体" w:hAnsi="宋体" w:cs="宋体"/>
                <w:szCs w:val="21"/>
              </w:rPr>
            </w:pPr>
            <w:r>
              <w:rPr>
                <w:rFonts w:ascii="宋体" w:hAnsi="宋体" w:cs="宋体" w:hint="eastAsia"/>
                <w:szCs w:val="21"/>
              </w:rPr>
              <w:t>级别</w:t>
            </w:r>
          </w:p>
        </w:tc>
        <w:tc>
          <w:tcPr>
            <w:tcW w:w="833" w:type="dxa"/>
            <w:vAlign w:val="center"/>
          </w:tcPr>
          <w:p w:rsidR="007D65D3" w:rsidRDefault="007D65D3">
            <w:pPr>
              <w:wordWrap w:val="0"/>
              <w:snapToGrid w:val="0"/>
              <w:spacing w:line="400" w:lineRule="exact"/>
              <w:ind w:rightChars="-16" w:right="-34"/>
              <w:rPr>
                <w:rFonts w:ascii="宋体" w:hAnsi="宋体" w:cs="宋体"/>
                <w:szCs w:val="21"/>
                <w:u w:val="single"/>
              </w:rPr>
            </w:pPr>
          </w:p>
        </w:tc>
        <w:tc>
          <w:tcPr>
            <w:tcW w:w="1701" w:type="dxa"/>
            <w:vAlign w:val="center"/>
          </w:tcPr>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t>注册建造师</w:t>
            </w:r>
          </w:p>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t>证书编号</w:t>
            </w:r>
          </w:p>
        </w:tc>
        <w:tc>
          <w:tcPr>
            <w:tcW w:w="1690" w:type="dxa"/>
            <w:tcBorders>
              <w:top w:val="single" w:sz="4" w:space="0" w:color="auto"/>
            </w:tcBorders>
            <w:vAlign w:val="center"/>
          </w:tcPr>
          <w:p w:rsidR="007D65D3" w:rsidRDefault="007D65D3">
            <w:pPr>
              <w:wordWrap w:val="0"/>
              <w:snapToGrid w:val="0"/>
              <w:spacing w:line="400" w:lineRule="exact"/>
              <w:ind w:rightChars="-16" w:right="-34"/>
              <w:rPr>
                <w:rFonts w:ascii="宋体" w:hAnsi="宋体" w:cs="宋体"/>
                <w:szCs w:val="21"/>
                <w:u w:val="single"/>
              </w:rPr>
            </w:pPr>
          </w:p>
        </w:tc>
      </w:tr>
      <w:tr w:rsidR="007D65D3">
        <w:trPr>
          <w:cantSplit/>
          <w:trHeight w:hRule="exact" w:val="999"/>
        </w:trPr>
        <w:tc>
          <w:tcPr>
            <w:tcW w:w="3047" w:type="dxa"/>
            <w:gridSpan w:val="2"/>
            <w:tcBorders>
              <w:bottom w:val="single" w:sz="4" w:space="0" w:color="auto"/>
            </w:tcBorders>
            <w:vAlign w:val="center"/>
          </w:tcPr>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t>投标总报价（含</w:t>
            </w:r>
            <w:proofErr w:type="gramStart"/>
            <w:r>
              <w:rPr>
                <w:rFonts w:ascii="宋体" w:hAnsi="宋体" w:cs="宋体" w:hint="eastAsia"/>
                <w:szCs w:val="21"/>
              </w:rPr>
              <w:t>规</w:t>
            </w:r>
            <w:proofErr w:type="gramEnd"/>
            <w:r>
              <w:rPr>
                <w:rFonts w:ascii="宋体" w:hAnsi="宋体" w:cs="宋体" w:hint="eastAsia"/>
                <w:szCs w:val="21"/>
              </w:rPr>
              <w:t>费、税金、安全文明施工措施费）</w:t>
            </w:r>
          </w:p>
        </w:tc>
        <w:tc>
          <w:tcPr>
            <w:tcW w:w="6264" w:type="dxa"/>
            <w:gridSpan w:val="6"/>
            <w:tcBorders>
              <w:bottom w:val="single" w:sz="4" w:space="0" w:color="auto"/>
            </w:tcBorders>
            <w:vAlign w:val="center"/>
          </w:tcPr>
          <w:p w:rsidR="007D65D3" w:rsidRDefault="00BD22B7">
            <w:pPr>
              <w:wordWrap w:val="0"/>
              <w:snapToGrid w:val="0"/>
              <w:spacing w:line="400" w:lineRule="exact"/>
              <w:ind w:rightChars="-16" w:right="-34"/>
              <w:rPr>
                <w:rFonts w:ascii="宋体" w:hAnsi="宋体" w:cs="宋体"/>
                <w:szCs w:val="21"/>
              </w:rPr>
            </w:pPr>
            <w:r>
              <w:rPr>
                <w:rFonts w:ascii="宋体" w:hAnsi="宋体" w:cs="宋体" w:hint="eastAsia"/>
                <w:szCs w:val="21"/>
              </w:rPr>
              <w:t>人民币（大写）：</w:t>
            </w:r>
          </w:p>
          <w:p w:rsidR="007D65D3" w:rsidRDefault="00BD22B7">
            <w:pPr>
              <w:wordWrap w:val="0"/>
              <w:snapToGrid w:val="0"/>
              <w:spacing w:line="400" w:lineRule="exact"/>
              <w:ind w:rightChars="-16" w:right="-34"/>
              <w:rPr>
                <w:rFonts w:ascii="宋体" w:hAnsi="宋体" w:cs="宋体"/>
                <w:szCs w:val="21"/>
              </w:rPr>
            </w:pPr>
            <w:r>
              <w:rPr>
                <w:rFonts w:ascii="宋体" w:hAnsi="宋体" w:cs="宋体" w:hint="eastAsia"/>
                <w:szCs w:val="21"/>
              </w:rPr>
              <w:t>RMB</w:t>
            </w:r>
            <w:r>
              <w:rPr>
                <w:rFonts w:ascii="宋体" w:hAnsi="宋体" w:cs="宋体" w:hint="eastAsia"/>
                <w:szCs w:val="22"/>
              </w:rPr>
              <w:t>￥</w:t>
            </w:r>
            <w:r>
              <w:rPr>
                <w:rFonts w:ascii="宋体" w:hAnsi="宋体" w:cs="宋体" w:hint="eastAsia"/>
                <w:szCs w:val="21"/>
              </w:rPr>
              <w:t>：元</w:t>
            </w:r>
          </w:p>
        </w:tc>
      </w:tr>
      <w:tr w:rsidR="007D65D3">
        <w:trPr>
          <w:cantSplit/>
          <w:trHeight w:hRule="exact" w:val="925"/>
        </w:trPr>
        <w:tc>
          <w:tcPr>
            <w:tcW w:w="990" w:type="dxa"/>
            <w:vMerge w:val="restart"/>
            <w:tcBorders>
              <w:top w:val="single" w:sz="4" w:space="0" w:color="auto"/>
              <w:right w:val="single" w:sz="4" w:space="0" w:color="auto"/>
            </w:tcBorders>
            <w:vAlign w:val="center"/>
          </w:tcPr>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t>其</w:t>
            </w:r>
          </w:p>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t>中</w:t>
            </w:r>
          </w:p>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t>不</w:t>
            </w:r>
          </w:p>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t>可</w:t>
            </w:r>
          </w:p>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t>竞</w:t>
            </w:r>
          </w:p>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t>争</w:t>
            </w:r>
          </w:p>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t>费</w:t>
            </w:r>
          </w:p>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t>用</w:t>
            </w:r>
          </w:p>
        </w:tc>
        <w:tc>
          <w:tcPr>
            <w:tcW w:w="2057" w:type="dxa"/>
            <w:tcBorders>
              <w:top w:val="single" w:sz="4" w:space="0" w:color="auto"/>
              <w:left w:val="single" w:sz="4" w:space="0" w:color="auto"/>
            </w:tcBorders>
            <w:vAlign w:val="center"/>
          </w:tcPr>
          <w:p w:rsidR="007D65D3" w:rsidRDefault="00BD22B7">
            <w:pPr>
              <w:wordWrap w:val="0"/>
              <w:snapToGrid w:val="0"/>
              <w:spacing w:line="400" w:lineRule="exact"/>
              <w:ind w:rightChars="-16" w:right="-34"/>
              <w:jc w:val="center"/>
              <w:rPr>
                <w:rFonts w:ascii="宋体" w:hAnsi="宋体" w:cs="宋体"/>
                <w:szCs w:val="21"/>
              </w:rPr>
            </w:pPr>
            <w:proofErr w:type="gramStart"/>
            <w:r>
              <w:rPr>
                <w:rFonts w:ascii="宋体" w:hAnsi="宋体" w:cs="宋体" w:hint="eastAsia"/>
                <w:szCs w:val="21"/>
              </w:rPr>
              <w:t>规</w:t>
            </w:r>
            <w:proofErr w:type="gramEnd"/>
            <w:r>
              <w:rPr>
                <w:rFonts w:ascii="宋体" w:hAnsi="宋体" w:cs="宋体" w:hint="eastAsia"/>
                <w:szCs w:val="21"/>
              </w:rPr>
              <w:t>费</w:t>
            </w:r>
          </w:p>
        </w:tc>
        <w:tc>
          <w:tcPr>
            <w:tcW w:w="6264" w:type="dxa"/>
            <w:gridSpan w:val="6"/>
            <w:tcBorders>
              <w:top w:val="single" w:sz="4" w:space="0" w:color="auto"/>
            </w:tcBorders>
            <w:vAlign w:val="center"/>
          </w:tcPr>
          <w:p w:rsidR="007D65D3" w:rsidRDefault="00BD22B7">
            <w:pPr>
              <w:wordWrap w:val="0"/>
              <w:snapToGrid w:val="0"/>
              <w:spacing w:line="400" w:lineRule="exact"/>
              <w:ind w:rightChars="-16" w:right="-34"/>
              <w:rPr>
                <w:rFonts w:ascii="宋体" w:hAnsi="宋体" w:cs="宋体"/>
                <w:szCs w:val="21"/>
              </w:rPr>
            </w:pPr>
            <w:r>
              <w:rPr>
                <w:rFonts w:ascii="宋体" w:hAnsi="宋体" w:cs="宋体" w:hint="eastAsia"/>
                <w:szCs w:val="21"/>
              </w:rPr>
              <w:t>RMB</w:t>
            </w:r>
            <w:r>
              <w:rPr>
                <w:rFonts w:ascii="宋体" w:hAnsi="宋体" w:cs="宋体" w:hint="eastAsia"/>
                <w:szCs w:val="22"/>
              </w:rPr>
              <w:t>￥</w:t>
            </w:r>
            <w:r>
              <w:rPr>
                <w:rFonts w:ascii="宋体" w:hAnsi="宋体" w:cs="宋体" w:hint="eastAsia"/>
                <w:szCs w:val="21"/>
              </w:rPr>
              <w:t>：元</w:t>
            </w:r>
          </w:p>
        </w:tc>
      </w:tr>
      <w:tr w:rsidR="007D65D3">
        <w:trPr>
          <w:cantSplit/>
          <w:trHeight w:hRule="exact" w:val="1000"/>
        </w:trPr>
        <w:tc>
          <w:tcPr>
            <w:tcW w:w="990" w:type="dxa"/>
            <w:vMerge/>
            <w:tcBorders>
              <w:top w:val="single" w:sz="4" w:space="0" w:color="auto"/>
              <w:right w:val="single" w:sz="4" w:space="0" w:color="auto"/>
            </w:tcBorders>
            <w:vAlign w:val="center"/>
          </w:tcPr>
          <w:p w:rsidR="007D65D3" w:rsidRDefault="007D65D3">
            <w:pPr>
              <w:wordWrap w:val="0"/>
              <w:snapToGrid w:val="0"/>
              <w:spacing w:line="400" w:lineRule="exact"/>
              <w:ind w:rightChars="-16" w:right="-34"/>
              <w:jc w:val="center"/>
              <w:rPr>
                <w:rFonts w:ascii="宋体" w:hAnsi="宋体" w:cs="宋体"/>
                <w:szCs w:val="21"/>
              </w:rPr>
            </w:pPr>
          </w:p>
        </w:tc>
        <w:tc>
          <w:tcPr>
            <w:tcW w:w="2057" w:type="dxa"/>
            <w:tcBorders>
              <w:top w:val="single" w:sz="4" w:space="0" w:color="auto"/>
              <w:left w:val="single" w:sz="4" w:space="0" w:color="auto"/>
            </w:tcBorders>
            <w:vAlign w:val="center"/>
          </w:tcPr>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t>税金</w:t>
            </w:r>
          </w:p>
        </w:tc>
        <w:tc>
          <w:tcPr>
            <w:tcW w:w="6264" w:type="dxa"/>
            <w:gridSpan w:val="6"/>
            <w:tcBorders>
              <w:top w:val="single" w:sz="4" w:space="0" w:color="auto"/>
            </w:tcBorders>
            <w:vAlign w:val="center"/>
          </w:tcPr>
          <w:p w:rsidR="007D65D3" w:rsidRDefault="00BD22B7">
            <w:pPr>
              <w:wordWrap w:val="0"/>
              <w:snapToGrid w:val="0"/>
              <w:spacing w:line="400" w:lineRule="exact"/>
              <w:ind w:rightChars="-16" w:right="-34"/>
              <w:rPr>
                <w:rFonts w:ascii="宋体" w:hAnsi="宋体" w:cs="宋体"/>
                <w:szCs w:val="21"/>
              </w:rPr>
            </w:pPr>
            <w:r>
              <w:rPr>
                <w:rFonts w:ascii="宋体" w:hAnsi="宋体" w:cs="宋体" w:hint="eastAsia"/>
                <w:szCs w:val="21"/>
              </w:rPr>
              <w:t>RMB</w:t>
            </w:r>
            <w:r>
              <w:rPr>
                <w:rFonts w:ascii="宋体" w:hAnsi="宋体" w:cs="宋体" w:hint="eastAsia"/>
                <w:szCs w:val="22"/>
              </w:rPr>
              <w:t>￥</w:t>
            </w:r>
            <w:r>
              <w:rPr>
                <w:rFonts w:ascii="宋体" w:hAnsi="宋体" w:cs="宋体" w:hint="eastAsia"/>
                <w:szCs w:val="21"/>
              </w:rPr>
              <w:t>：元</w:t>
            </w:r>
          </w:p>
        </w:tc>
      </w:tr>
      <w:tr w:rsidR="007D65D3">
        <w:trPr>
          <w:cantSplit/>
          <w:trHeight w:val="955"/>
        </w:trPr>
        <w:tc>
          <w:tcPr>
            <w:tcW w:w="990" w:type="dxa"/>
            <w:vMerge/>
            <w:tcBorders>
              <w:right w:val="single" w:sz="4" w:space="0" w:color="auto"/>
            </w:tcBorders>
            <w:vAlign w:val="center"/>
          </w:tcPr>
          <w:p w:rsidR="007D65D3" w:rsidRDefault="007D65D3">
            <w:pPr>
              <w:wordWrap w:val="0"/>
              <w:snapToGrid w:val="0"/>
              <w:spacing w:line="400" w:lineRule="exact"/>
              <w:ind w:rightChars="-16" w:right="-34"/>
              <w:jc w:val="center"/>
              <w:rPr>
                <w:rFonts w:ascii="宋体" w:hAnsi="宋体" w:cs="宋体"/>
                <w:szCs w:val="21"/>
              </w:rPr>
            </w:pPr>
          </w:p>
        </w:tc>
        <w:tc>
          <w:tcPr>
            <w:tcW w:w="2057" w:type="dxa"/>
            <w:tcBorders>
              <w:top w:val="single" w:sz="4" w:space="0" w:color="auto"/>
              <w:left w:val="single" w:sz="4" w:space="0" w:color="auto"/>
            </w:tcBorders>
            <w:vAlign w:val="center"/>
          </w:tcPr>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t>安全文明施工</w:t>
            </w:r>
          </w:p>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t>措施费</w:t>
            </w:r>
          </w:p>
        </w:tc>
        <w:tc>
          <w:tcPr>
            <w:tcW w:w="6264" w:type="dxa"/>
            <w:gridSpan w:val="6"/>
            <w:tcBorders>
              <w:top w:val="single" w:sz="4" w:space="0" w:color="auto"/>
            </w:tcBorders>
            <w:vAlign w:val="center"/>
          </w:tcPr>
          <w:p w:rsidR="007D65D3" w:rsidRDefault="00BD22B7">
            <w:pPr>
              <w:wordWrap w:val="0"/>
              <w:snapToGrid w:val="0"/>
              <w:spacing w:line="400" w:lineRule="exact"/>
              <w:ind w:rightChars="-16" w:right="-34"/>
              <w:rPr>
                <w:rFonts w:ascii="宋体" w:hAnsi="宋体" w:cs="宋体"/>
                <w:szCs w:val="21"/>
              </w:rPr>
            </w:pPr>
            <w:r>
              <w:rPr>
                <w:rFonts w:ascii="宋体" w:hAnsi="宋体" w:cs="宋体" w:hint="eastAsia"/>
                <w:szCs w:val="21"/>
              </w:rPr>
              <w:t>RMB</w:t>
            </w:r>
            <w:r>
              <w:rPr>
                <w:rFonts w:ascii="宋体" w:hAnsi="宋体" w:cs="宋体" w:hint="eastAsia"/>
                <w:szCs w:val="22"/>
              </w:rPr>
              <w:t>￥</w:t>
            </w:r>
            <w:r>
              <w:rPr>
                <w:rFonts w:ascii="宋体" w:hAnsi="宋体" w:cs="宋体" w:hint="eastAsia"/>
                <w:szCs w:val="21"/>
              </w:rPr>
              <w:t>：元</w:t>
            </w:r>
          </w:p>
        </w:tc>
      </w:tr>
      <w:tr w:rsidR="007D65D3">
        <w:trPr>
          <w:cantSplit/>
          <w:trHeight w:val="1324"/>
        </w:trPr>
        <w:tc>
          <w:tcPr>
            <w:tcW w:w="3047" w:type="dxa"/>
            <w:gridSpan w:val="2"/>
            <w:vAlign w:val="center"/>
          </w:tcPr>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softHyphen/>
              <w:t>其中：措施项目费报价</w:t>
            </w:r>
          </w:p>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t>（不含安全文明施工措施费）</w:t>
            </w:r>
          </w:p>
        </w:tc>
        <w:tc>
          <w:tcPr>
            <w:tcW w:w="6264" w:type="dxa"/>
            <w:gridSpan w:val="6"/>
            <w:vAlign w:val="center"/>
          </w:tcPr>
          <w:p w:rsidR="007D65D3" w:rsidRDefault="00BD22B7">
            <w:pPr>
              <w:wordWrap w:val="0"/>
              <w:snapToGrid w:val="0"/>
              <w:spacing w:line="400" w:lineRule="exact"/>
              <w:ind w:rightChars="-16" w:right="-34"/>
              <w:rPr>
                <w:rFonts w:ascii="宋体" w:hAnsi="宋体" w:cs="宋体"/>
                <w:szCs w:val="21"/>
              </w:rPr>
            </w:pPr>
            <w:r>
              <w:rPr>
                <w:rFonts w:ascii="宋体" w:hAnsi="宋体" w:cs="宋体" w:hint="eastAsia"/>
                <w:szCs w:val="21"/>
              </w:rPr>
              <w:t>人民币（大写）：</w:t>
            </w:r>
          </w:p>
          <w:p w:rsidR="007D65D3" w:rsidRDefault="00BD22B7">
            <w:pPr>
              <w:wordWrap w:val="0"/>
              <w:snapToGrid w:val="0"/>
              <w:spacing w:line="400" w:lineRule="exact"/>
              <w:ind w:rightChars="-16" w:right="-34"/>
              <w:rPr>
                <w:rFonts w:ascii="宋体" w:hAnsi="宋体" w:cs="宋体"/>
                <w:szCs w:val="21"/>
              </w:rPr>
            </w:pPr>
            <w:r>
              <w:rPr>
                <w:rFonts w:ascii="宋体" w:hAnsi="宋体" w:cs="宋体" w:hint="eastAsia"/>
                <w:szCs w:val="21"/>
              </w:rPr>
              <w:t>RMB</w:t>
            </w:r>
            <w:r>
              <w:rPr>
                <w:rFonts w:ascii="宋体" w:hAnsi="宋体" w:cs="宋体" w:hint="eastAsia"/>
                <w:szCs w:val="22"/>
              </w:rPr>
              <w:t>￥</w:t>
            </w:r>
            <w:r>
              <w:rPr>
                <w:rFonts w:ascii="宋体" w:hAnsi="宋体" w:cs="宋体" w:hint="eastAsia"/>
                <w:szCs w:val="21"/>
              </w:rPr>
              <w:t>：元</w:t>
            </w:r>
          </w:p>
        </w:tc>
      </w:tr>
      <w:tr w:rsidR="007D65D3">
        <w:trPr>
          <w:cantSplit/>
          <w:trHeight w:val="1170"/>
        </w:trPr>
        <w:tc>
          <w:tcPr>
            <w:tcW w:w="3047" w:type="dxa"/>
            <w:gridSpan w:val="2"/>
            <w:vAlign w:val="center"/>
          </w:tcPr>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t>报价中未含内容及要求</w:t>
            </w:r>
          </w:p>
          <w:p w:rsidR="007D65D3" w:rsidRDefault="00BD22B7">
            <w:pPr>
              <w:wordWrap w:val="0"/>
              <w:snapToGrid w:val="0"/>
              <w:spacing w:line="400" w:lineRule="exact"/>
              <w:ind w:rightChars="-16" w:right="-34"/>
              <w:jc w:val="center"/>
              <w:rPr>
                <w:rFonts w:ascii="宋体" w:hAnsi="宋体" w:cs="宋体"/>
                <w:szCs w:val="21"/>
              </w:rPr>
            </w:pPr>
            <w:r>
              <w:rPr>
                <w:rFonts w:ascii="宋体" w:hAnsi="宋体" w:cs="宋体" w:hint="eastAsia"/>
                <w:szCs w:val="21"/>
              </w:rPr>
              <w:t>配合条件</w:t>
            </w:r>
          </w:p>
        </w:tc>
        <w:tc>
          <w:tcPr>
            <w:tcW w:w="6264" w:type="dxa"/>
            <w:gridSpan w:val="6"/>
            <w:vAlign w:val="center"/>
          </w:tcPr>
          <w:p w:rsidR="007D65D3" w:rsidRDefault="007D65D3">
            <w:pPr>
              <w:wordWrap w:val="0"/>
              <w:snapToGrid w:val="0"/>
              <w:spacing w:line="400" w:lineRule="exact"/>
              <w:ind w:rightChars="-16" w:right="-34"/>
              <w:rPr>
                <w:rFonts w:ascii="宋体" w:hAnsi="宋体" w:cs="宋体"/>
                <w:szCs w:val="21"/>
              </w:rPr>
            </w:pPr>
          </w:p>
          <w:p w:rsidR="007D65D3" w:rsidRDefault="007D65D3">
            <w:pPr>
              <w:wordWrap w:val="0"/>
              <w:snapToGrid w:val="0"/>
              <w:spacing w:line="400" w:lineRule="exact"/>
              <w:ind w:rightChars="-16" w:right="-34"/>
              <w:rPr>
                <w:rFonts w:ascii="宋体" w:hAnsi="宋体" w:cs="宋体"/>
                <w:szCs w:val="21"/>
                <w:u w:val="single"/>
              </w:rPr>
            </w:pPr>
          </w:p>
          <w:p w:rsidR="007D65D3" w:rsidRDefault="007D65D3">
            <w:pPr>
              <w:wordWrap w:val="0"/>
              <w:snapToGrid w:val="0"/>
              <w:spacing w:line="400" w:lineRule="exact"/>
              <w:ind w:rightChars="-16" w:right="-34"/>
              <w:rPr>
                <w:rFonts w:ascii="宋体" w:hAnsi="宋体" w:cs="宋体"/>
                <w:szCs w:val="21"/>
              </w:rPr>
            </w:pPr>
          </w:p>
        </w:tc>
      </w:tr>
      <w:tr w:rsidR="007D65D3">
        <w:trPr>
          <w:cantSplit/>
          <w:trHeight w:val="807"/>
        </w:trPr>
        <w:tc>
          <w:tcPr>
            <w:tcW w:w="4310" w:type="dxa"/>
            <w:gridSpan w:val="4"/>
            <w:vAlign w:val="center"/>
          </w:tcPr>
          <w:p w:rsidR="007D65D3" w:rsidRDefault="007D65D3">
            <w:pPr>
              <w:wordWrap w:val="0"/>
              <w:snapToGrid w:val="0"/>
              <w:spacing w:line="400" w:lineRule="exact"/>
              <w:ind w:rightChars="-16" w:right="-34"/>
              <w:rPr>
                <w:rFonts w:ascii="宋体" w:hAnsi="宋体" w:cs="宋体"/>
                <w:szCs w:val="21"/>
              </w:rPr>
            </w:pPr>
          </w:p>
          <w:p w:rsidR="007D65D3" w:rsidRDefault="007D65D3">
            <w:pPr>
              <w:wordWrap w:val="0"/>
              <w:snapToGrid w:val="0"/>
              <w:spacing w:line="400" w:lineRule="exact"/>
              <w:ind w:rightChars="-16" w:right="-34"/>
              <w:rPr>
                <w:rFonts w:ascii="宋体" w:hAnsi="宋体" w:cs="宋体"/>
                <w:szCs w:val="21"/>
              </w:rPr>
            </w:pPr>
          </w:p>
          <w:p w:rsidR="007D65D3" w:rsidRDefault="00BD22B7">
            <w:pPr>
              <w:wordWrap w:val="0"/>
              <w:snapToGrid w:val="0"/>
              <w:spacing w:line="400" w:lineRule="exact"/>
              <w:ind w:rightChars="-16" w:right="-34"/>
              <w:rPr>
                <w:rFonts w:ascii="宋体" w:hAnsi="宋体" w:cs="宋体"/>
                <w:szCs w:val="21"/>
              </w:rPr>
            </w:pPr>
            <w:r>
              <w:rPr>
                <w:rFonts w:ascii="宋体" w:hAnsi="宋体" w:cs="宋体" w:hint="eastAsia"/>
                <w:szCs w:val="21"/>
              </w:rPr>
              <w:t>投标人盖章：</w:t>
            </w:r>
          </w:p>
          <w:p w:rsidR="007D65D3" w:rsidRDefault="007D65D3">
            <w:pPr>
              <w:wordWrap w:val="0"/>
              <w:snapToGrid w:val="0"/>
              <w:spacing w:line="400" w:lineRule="exact"/>
              <w:ind w:rightChars="-16" w:right="-34"/>
              <w:rPr>
                <w:rFonts w:ascii="宋体" w:hAnsi="宋体" w:cs="宋体"/>
                <w:szCs w:val="21"/>
              </w:rPr>
            </w:pPr>
          </w:p>
          <w:p w:rsidR="007D65D3" w:rsidRDefault="007D65D3">
            <w:pPr>
              <w:wordWrap w:val="0"/>
              <w:snapToGrid w:val="0"/>
              <w:spacing w:line="400" w:lineRule="exact"/>
              <w:ind w:rightChars="-16" w:right="-34"/>
              <w:rPr>
                <w:rFonts w:ascii="宋体" w:hAnsi="宋体" w:cs="宋体"/>
                <w:szCs w:val="21"/>
              </w:rPr>
            </w:pPr>
          </w:p>
        </w:tc>
        <w:tc>
          <w:tcPr>
            <w:tcW w:w="5001" w:type="dxa"/>
            <w:gridSpan w:val="4"/>
            <w:vAlign w:val="center"/>
          </w:tcPr>
          <w:p w:rsidR="007D65D3" w:rsidRDefault="00BD22B7">
            <w:pPr>
              <w:wordWrap w:val="0"/>
              <w:snapToGrid w:val="0"/>
              <w:spacing w:line="400" w:lineRule="exact"/>
              <w:ind w:rightChars="-16" w:right="-34"/>
              <w:rPr>
                <w:rFonts w:ascii="宋体" w:hAnsi="宋体" w:cs="宋体"/>
                <w:szCs w:val="21"/>
              </w:rPr>
            </w:pPr>
            <w:r>
              <w:rPr>
                <w:rFonts w:ascii="宋体" w:hAnsi="宋体" w:cs="宋体" w:hint="eastAsia"/>
                <w:szCs w:val="21"/>
              </w:rPr>
              <w:t>企业法定代表人或其授权委托代理人签字：</w:t>
            </w:r>
          </w:p>
        </w:tc>
      </w:tr>
    </w:tbl>
    <w:p w:rsidR="007D65D3" w:rsidRDefault="00BD22B7">
      <w:pPr>
        <w:wordWrap w:val="0"/>
        <w:autoSpaceDE w:val="0"/>
        <w:autoSpaceDN w:val="0"/>
        <w:adjustRightInd w:val="0"/>
        <w:spacing w:line="360" w:lineRule="auto"/>
        <w:ind w:rightChars="-16" w:right="-34"/>
        <w:jc w:val="center"/>
        <w:outlineLvl w:val="0"/>
        <w:rPr>
          <w:rFonts w:ascii="宋体" w:hAnsi="宋体" w:cs="宋体"/>
          <w:b/>
          <w:kern w:val="0"/>
          <w:sz w:val="32"/>
          <w:szCs w:val="21"/>
        </w:rPr>
      </w:pPr>
      <w:r>
        <w:rPr>
          <w:rFonts w:ascii="宋体" w:hAnsi="宋体" w:cs="宋体" w:hint="eastAsia"/>
          <w:b/>
          <w:kern w:val="0"/>
          <w:sz w:val="28"/>
        </w:rPr>
        <w:br w:type="page"/>
      </w:r>
      <w:bookmarkStart w:id="2098" w:name="_Toc28170"/>
      <w:bookmarkStart w:id="2099" w:name="_Toc21244"/>
      <w:bookmarkStart w:id="2100" w:name="_Toc20953"/>
      <w:bookmarkStart w:id="2101" w:name="_Toc500864540"/>
      <w:r>
        <w:rPr>
          <w:rFonts w:ascii="宋体" w:hAnsi="宋体" w:cs="宋体" w:hint="eastAsia"/>
          <w:b/>
          <w:kern w:val="0"/>
          <w:sz w:val="32"/>
          <w:szCs w:val="21"/>
        </w:rPr>
        <w:lastRenderedPageBreak/>
        <w:t>二、法定代表人身份证明</w:t>
      </w:r>
      <w:bookmarkEnd w:id="2087"/>
      <w:bookmarkEnd w:id="2098"/>
      <w:bookmarkEnd w:id="2099"/>
      <w:bookmarkEnd w:id="2100"/>
      <w:bookmarkEnd w:id="2101"/>
    </w:p>
    <w:p w:rsidR="007D65D3" w:rsidRDefault="007D65D3">
      <w:pPr>
        <w:wordWrap w:val="0"/>
        <w:autoSpaceDE w:val="0"/>
        <w:autoSpaceDN w:val="0"/>
        <w:adjustRightInd w:val="0"/>
        <w:spacing w:line="360" w:lineRule="auto"/>
        <w:ind w:rightChars="-16" w:right="-34"/>
        <w:jc w:val="center"/>
        <w:rPr>
          <w:rFonts w:ascii="宋体" w:hAnsi="宋体" w:cs="宋体"/>
          <w:kern w:val="0"/>
          <w:sz w:val="28"/>
        </w:rPr>
      </w:pPr>
    </w:p>
    <w:p w:rsidR="007D65D3" w:rsidRDefault="007D65D3">
      <w:pPr>
        <w:wordWrap w:val="0"/>
        <w:autoSpaceDE w:val="0"/>
        <w:autoSpaceDN w:val="0"/>
        <w:adjustRightInd w:val="0"/>
        <w:spacing w:line="360" w:lineRule="auto"/>
        <w:ind w:rightChars="-16" w:right="-34"/>
        <w:jc w:val="center"/>
        <w:rPr>
          <w:rFonts w:ascii="宋体" w:hAnsi="宋体" w:cs="宋体"/>
          <w:kern w:val="0"/>
          <w:sz w:val="22"/>
          <w:szCs w:val="16"/>
        </w:rPr>
      </w:pPr>
    </w:p>
    <w:p w:rsidR="007D65D3" w:rsidRDefault="00BD22B7">
      <w:pPr>
        <w:wordWrap w:val="0"/>
        <w:autoSpaceDE w:val="0"/>
        <w:autoSpaceDN w:val="0"/>
        <w:adjustRightInd w:val="0"/>
        <w:spacing w:line="360" w:lineRule="auto"/>
        <w:ind w:rightChars="-16" w:right="-34"/>
        <w:jc w:val="left"/>
        <w:rPr>
          <w:rFonts w:ascii="宋体" w:hAnsi="宋体" w:cs="宋体"/>
          <w:u w:val="single"/>
        </w:rPr>
      </w:pPr>
      <w:r>
        <w:rPr>
          <w:rFonts w:ascii="宋体" w:hAnsi="宋体" w:cs="宋体" w:hint="eastAsia"/>
          <w:kern w:val="0"/>
        </w:rPr>
        <w:t>投标人名称：</w:t>
      </w:r>
      <w:r>
        <w:rPr>
          <w:rFonts w:ascii="宋体" w:hAnsi="宋体" w:cs="宋体" w:hint="eastAsia"/>
          <w:u w:val="single"/>
        </w:rPr>
        <w:t xml:space="preserve">                                   </w:t>
      </w:r>
    </w:p>
    <w:p w:rsidR="007D65D3" w:rsidRDefault="00BD22B7">
      <w:pPr>
        <w:wordWrap w:val="0"/>
        <w:autoSpaceDE w:val="0"/>
        <w:autoSpaceDN w:val="0"/>
        <w:adjustRightInd w:val="0"/>
        <w:spacing w:line="360" w:lineRule="auto"/>
        <w:ind w:rightChars="-16" w:right="-34"/>
        <w:jc w:val="left"/>
        <w:rPr>
          <w:rFonts w:ascii="宋体" w:hAnsi="宋体" w:cs="宋体"/>
          <w:u w:val="single"/>
        </w:rPr>
      </w:pPr>
      <w:r>
        <w:rPr>
          <w:rFonts w:ascii="宋体" w:hAnsi="宋体" w:cs="宋体" w:hint="eastAsia"/>
          <w:kern w:val="0"/>
        </w:rPr>
        <w:t>单位性质：</w:t>
      </w:r>
      <w:r>
        <w:rPr>
          <w:rFonts w:ascii="宋体" w:hAnsi="宋体" w:cs="宋体" w:hint="eastAsia"/>
          <w:u w:val="single"/>
        </w:rPr>
        <w:t xml:space="preserve">                                     </w:t>
      </w:r>
    </w:p>
    <w:p w:rsidR="007D65D3" w:rsidRDefault="00BD22B7">
      <w:pPr>
        <w:wordWrap w:val="0"/>
        <w:autoSpaceDE w:val="0"/>
        <w:autoSpaceDN w:val="0"/>
        <w:adjustRightInd w:val="0"/>
        <w:spacing w:line="360" w:lineRule="auto"/>
        <w:ind w:rightChars="-16" w:right="-34"/>
        <w:jc w:val="left"/>
        <w:rPr>
          <w:rFonts w:ascii="宋体" w:hAnsi="宋体" w:cs="宋体"/>
          <w:kern w:val="0"/>
        </w:rPr>
      </w:pPr>
      <w:r>
        <w:rPr>
          <w:rFonts w:ascii="宋体" w:hAnsi="宋体" w:cs="宋体" w:hint="eastAsia"/>
          <w:kern w:val="0"/>
        </w:rPr>
        <w:t>地址：</w:t>
      </w:r>
      <w:r>
        <w:rPr>
          <w:rFonts w:ascii="宋体" w:hAnsi="宋体" w:cs="宋体" w:hint="eastAsia"/>
          <w:u w:val="single"/>
        </w:rPr>
        <w:t xml:space="preserve">                                         </w:t>
      </w:r>
    </w:p>
    <w:p w:rsidR="007D65D3" w:rsidRDefault="00BD22B7">
      <w:pPr>
        <w:wordWrap w:val="0"/>
        <w:autoSpaceDE w:val="0"/>
        <w:autoSpaceDN w:val="0"/>
        <w:adjustRightInd w:val="0"/>
        <w:spacing w:line="360" w:lineRule="auto"/>
        <w:ind w:rightChars="-16" w:right="-34"/>
        <w:jc w:val="left"/>
        <w:rPr>
          <w:rFonts w:ascii="宋体" w:hAnsi="宋体" w:cs="宋体"/>
          <w:kern w:val="0"/>
        </w:rPr>
      </w:pPr>
      <w:r>
        <w:rPr>
          <w:rFonts w:ascii="宋体" w:hAnsi="宋体" w:cs="宋体" w:hint="eastAsia"/>
          <w:kern w:val="0"/>
        </w:rPr>
        <w:t>成立时间：</w:t>
      </w:r>
      <w:r>
        <w:rPr>
          <w:rFonts w:ascii="宋体" w:hAnsi="宋体" w:cs="宋体" w:hint="eastAsia"/>
          <w:u w:val="single"/>
        </w:rPr>
        <w:t xml:space="preserve">     </w:t>
      </w:r>
      <w:r>
        <w:rPr>
          <w:rFonts w:ascii="宋体" w:hAnsi="宋体" w:cs="宋体" w:hint="eastAsia"/>
          <w:kern w:val="0"/>
        </w:rPr>
        <w:t>年</w:t>
      </w:r>
      <w:r>
        <w:rPr>
          <w:rFonts w:ascii="宋体" w:hAnsi="宋体" w:cs="宋体" w:hint="eastAsia"/>
          <w:u w:val="single"/>
        </w:rPr>
        <w:t xml:space="preserve">     </w:t>
      </w:r>
      <w:r>
        <w:rPr>
          <w:rFonts w:ascii="宋体" w:hAnsi="宋体" w:cs="宋体" w:hint="eastAsia"/>
          <w:kern w:val="0"/>
        </w:rPr>
        <w:t xml:space="preserve"> 月</w:t>
      </w:r>
      <w:r>
        <w:rPr>
          <w:rFonts w:ascii="宋体" w:hAnsi="宋体" w:cs="宋体" w:hint="eastAsia"/>
          <w:u w:val="single"/>
        </w:rPr>
        <w:t xml:space="preserve">     </w:t>
      </w:r>
      <w:r>
        <w:rPr>
          <w:rFonts w:ascii="宋体" w:hAnsi="宋体" w:cs="宋体" w:hint="eastAsia"/>
          <w:kern w:val="0"/>
        </w:rPr>
        <w:t>日</w:t>
      </w:r>
    </w:p>
    <w:p w:rsidR="007D65D3" w:rsidRDefault="00BD22B7">
      <w:pPr>
        <w:wordWrap w:val="0"/>
        <w:autoSpaceDE w:val="0"/>
        <w:autoSpaceDN w:val="0"/>
        <w:adjustRightInd w:val="0"/>
        <w:spacing w:line="360" w:lineRule="auto"/>
        <w:ind w:rightChars="-16" w:right="-34"/>
        <w:jc w:val="left"/>
        <w:rPr>
          <w:rFonts w:ascii="宋体" w:hAnsi="宋体" w:cs="宋体"/>
          <w:kern w:val="0"/>
        </w:rPr>
      </w:pPr>
      <w:r>
        <w:rPr>
          <w:rFonts w:ascii="宋体" w:hAnsi="宋体" w:cs="宋体" w:hint="eastAsia"/>
          <w:kern w:val="0"/>
        </w:rPr>
        <w:t>经营期限：</w:t>
      </w:r>
      <w:r>
        <w:rPr>
          <w:rFonts w:ascii="宋体" w:hAnsi="宋体" w:cs="宋体" w:hint="eastAsia"/>
          <w:u w:val="single"/>
        </w:rPr>
        <w:t xml:space="preserve">                      </w:t>
      </w:r>
    </w:p>
    <w:p w:rsidR="007D65D3" w:rsidRDefault="00BD22B7">
      <w:pPr>
        <w:wordWrap w:val="0"/>
        <w:autoSpaceDE w:val="0"/>
        <w:autoSpaceDN w:val="0"/>
        <w:adjustRightInd w:val="0"/>
        <w:spacing w:line="360" w:lineRule="auto"/>
        <w:ind w:rightChars="-16" w:right="-34"/>
        <w:jc w:val="left"/>
        <w:rPr>
          <w:rFonts w:ascii="宋体" w:hAnsi="宋体" w:cs="宋体"/>
          <w:u w:val="single"/>
        </w:rPr>
      </w:pPr>
      <w:r>
        <w:rPr>
          <w:rFonts w:ascii="宋体" w:hAnsi="宋体" w:cs="宋体" w:hint="eastAsia"/>
          <w:kern w:val="0"/>
        </w:rPr>
        <w:t>签名：</w:t>
      </w:r>
      <w:r>
        <w:rPr>
          <w:rFonts w:ascii="宋体" w:hAnsi="宋体" w:cs="宋体" w:hint="eastAsia"/>
          <w:u w:val="single"/>
        </w:rPr>
        <w:t xml:space="preserve">     </w:t>
      </w:r>
      <w:r>
        <w:rPr>
          <w:rFonts w:ascii="宋体" w:hAnsi="宋体" w:cs="宋体" w:hint="eastAsia"/>
          <w:kern w:val="0"/>
        </w:rPr>
        <w:t>性别：</w:t>
      </w:r>
      <w:r>
        <w:rPr>
          <w:rFonts w:ascii="宋体" w:hAnsi="宋体" w:cs="宋体" w:hint="eastAsia"/>
          <w:u w:val="single"/>
        </w:rPr>
        <w:t xml:space="preserve">     </w:t>
      </w:r>
      <w:r>
        <w:rPr>
          <w:rFonts w:ascii="宋体" w:hAnsi="宋体" w:cs="宋体" w:hint="eastAsia"/>
          <w:kern w:val="0"/>
        </w:rPr>
        <w:t>年龄：</w:t>
      </w:r>
      <w:r>
        <w:rPr>
          <w:rFonts w:ascii="宋体" w:hAnsi="宋体" w:cs="宋体" w:hint="eastAsia"/>
          <w:u w:val="single"/>
        </w:rPr>
        <w:t xml:space="preserve">     </w:t>
      </w:r>
      <w:r>
        <w:rPr>
          <w:rFonts w:ascii="宋体" w:hAnsi="宋体" w:cs="宋体" w:hint="eastAsia"/>
          <w:kern w:val="0"/>
        </w:rPr>
        <w:t>职务：</w:t>
      </w:r>
      <w:r>
        <w:rPr>
          <w:rFonts w:ascii="宋体" w:hAnsi="宋体" w:cs="宋体" w:hint="eastAsia"/>
          <w:u w:val="single"/>
        </w:rPr>
        <w:t xml:space="preserve">     </w:t>
      </w:r>
    </w:p>
    <w:p w:rsidR="007D65D3" w:rsidRDefault="00BD22B7">
      <w:pPr>
        <w:wordWrap w:val="0"/>
        <w:autoSpaceDE w:val="0"/>
        <w:autoSpaceDN w:val="0"/>
        <w:adjustRightInd w:val="0"/>
        <w:spacing w:line="360" w:lineRule="auto"/>
        <w:ind w:rightChars="-16" w:right="-34"/>
        <w:jc w:val="left"/>
        <w:rPr>
          <w:rFonts w:ascii="宋体" w:hAnsi="宋体" w:cs="宋体"/>
          <w:kern w:val="0"/>
        </w:rPr>
      </w:pPr>
      <w:r>
        <w:rPr>
          <w:rFonts w:ascii="宋体" w:hAnsi="宋体" w:cs="宋体" w:hint="eastAsia"/>
          <w:kern w:val="0"/>
        </w:rPr>
        <w:t>系</w:t>
      </w:r>
      <w:r>
        <w:rPr>
          <w:rFonts w:ascii="宋体" w:hAnsi="宋体" w:cs="宋体" w:hint="eastAsia"/>
          <w:kern w:val="0"/>
          <w:u w:val="single"/>
        </w:rPr>
        <w:t xml:space="preserve">                             </w:t>
      </w:r>
      <w:r>
        <w:rPr>
          <w:rFonts w:ascii="宋体" w:hAnsi="宋体" w:cs="宋体" w:hint="eastAsia"/>
          <w:kern w:val="0"/>
        </w:rPr>
        <w:t xml:space="preserve"> （投标人名称）的法定代表人。</w:t>
      </w:r>
    </w:p>
    <w:p w:rsidR="007D65D3" w:rsidRDefault="007D65D3">
      <w:pPr>
        <w:wordWrap w:val="0"/>
        <w:autoSpaceDE w:val="0"/>
        <w:autoSpaceDN w:val="0"/>
        <w:adjustRightInd w:val="0"/>
        <w:spacing w:line="360" w:lineRule="auto"/>
        <w:ind w:rightChars="-16" w:right="-34" w:firstLineChars="200" w:firstLine="420"/>
        <w:jc w:val="left"/>
        <w:rPr>
          <w:rFonts w:ascii="宋体" w:hAnsi="宋体" w:cs="宋体"/>
          <w:kern w:val="0"/>
        </w:rPr>
      </w:pP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rPr>
      </w:pPr>
      <w:r>
        <w:rPr>
          <w:rFonts w:ascii="宋体" w:hAnsi="宋体" w:cs="宋体" w:hint="eastAsia"/>
          <w:kern w:val="0"/>
        </w:rPr>
        <w:t>特此证明。</w:t>
      </w:r>
    </w:p>
    <w:tbl>
      <w:tblPr>
        <w:tblStyle w:val="af4"/>
        <w:tblW w:w="0" w:type="auto"/>
        <w:jc w:val="center"/>
        <w:tblLook w:val="04A0" w:firstRow="1" w:lastRow="0" w:firstColumn="1" w:lastColumn="0" w:noHBand="0" w:noVBand="1"/>
      </w:tblPr>
      <w:tblGrid>
        <w:gridCol w:w="6145"/>
      </w:tblGrid>
      <w:tr w:rsidR="007D65D3">
        <w:trPr>
          <w:trHeight w:val="2608"/>
          <w:jc w:val="center"/>
        </w:trPr>
        <w:tc>
          <w:tcPr>
            <w:tcW w:w="6145" w:type="dxa"/>
          </w:tcPr>
          <w:p w:rsidR="007D65D3" w:rsidRDefault="00BD22B7">
            <w:pPr>
              <w:wordWrap w:val="0"/>
              <w:autoSpaceDE w:val="0"/>
              <w:autoSpaceDN w:val="0"/>
              <w:adjustRightInd w:val="0"/>
              <w:spacing w:line="360" w:lineRule="auto"/>
              <w:ind w:rightChars="-16" w:right="-34"/>
              <w:jc w:val="left"/>
              <w:rPr>
                <w:rFonts w:ascii="宋体" w:hAnsi="宋体" w:cs="宋体"/>
                <w:kern w:val="0"/>
              </w:rPr>
            </w:pPr>
            <w:r>
              <w:rPr>
                <w:rFonts w:ascii="宋体" w:hAnsi="宋体" w:cs="宋体" w:hint="eastAsia"/>
                <w:kern w:val="0"/>
              </w:rPr>
              <w:t>此处请按顺序粘贴法定代表人身份证正反面复印件</w:t>
            </w:r>
          </w:p>
        </w:tc>
      </w:tr>
    </w:tbl>
    <w:p w:rsidR="007D65D3" w:rsidRDefault="007D65D3">
      <w:pPr>
        <w:wordWrap w:val="0"/>
        <w:autoSpaceDE w:val="0"/>
        <w:autoSpaceDN w:val="0"/>
        <w:adjustRightInd w:val="0"/>
        <w:spacing w:line="360" w:lineRule="auto"/>
        <w:ind w:rightChars="-16" w:right="-34" w:firstLineChars="200" w:firstLine="420"/>
        <w:jc w:val="left"/>
        <w:rPr>
          <w:rFonts w:ascii="宋体" w:hAnsi="宋体" w:cs="宋体"/>
          <w:kern w:val="0"/>
        </w:rPr>
      </w:pPr>
    </w:p>
    <w:p w:rsidR="007D65D3" w:rsidRDefault="00BD22B7">
      <w:pPr>
        <w:wordWrap w:val="0"/>
        <w:autoSpaceDE w:val="0"/>
        <w:autoSpaceDN w:val="0"/>
        <w:adjustRightInd w:val="0"/>
        <w:spacing w:line="360" w:lineRule="auto"/>
        <w:ind w:rightChars="-16" w:right="-34" w:firstLineChars="1285" w:firstLine="2698"/>
        <w:jc w:val="right"/>
        <w:rPr>
          <w:rFonts w:ascii="宋体" w:hAnsi="宋体" w:cs="宋体"/>
          <w:kern w:val="0"/>
        </w:rPr>
      </w:pPr>
      <w:r>
        <w:rPr>
          <w:rFonts w:ascii="宋体" w:hAnsi="宋体" w:cs="宋体" w:hint="eastAsia"/>
          <w:kern w:val="0"/>
        </w:rPr>
        <w:t xml:space="preserve"> 投标人：</w:t>
      </w:r>
      <w:r>
        <w:rPr>
          <w:rFonts w:ascii="宋体" w:hAnsi="宋体" w:cs="宋体" w:hint="eastAsia"/>
          <w:u w:val="single"/>
        </w:rPr>
        <w:t xml:space="preserve">                         </w:t>
      </w:r>
      <w:r>
        <w:rPr>
          <w:rFonts w:ascii="宋体" w:hAnsi="宋体" w:cs="宋体" w:hint="eastAsia"/>
          <w:kern w:val="0"/>
        </w:rPr>
        <w:t>（盖单位章）</w:t>
      </w:r>
    </w:p>
    <w:p w:rsidR="007D65D3" w:rsidRDefault="00BD22B7">
      <w:pPr>
        <w:wordWrap w:val="0"/>
        <w:autoSpaceDE w:val="0"/>
        <w:autoSpaceDN w:val="0"/>
        <w:adjustRightInd w:val="0"/>
        <w:spacing w:line="360" w:lineRule="auto"/>
        <w:ind w:rightChars="-16" w:right="-34" w:firstLineChars="1285" w:firstLine="2698"/>
        <w:jc w:val="right"/>
        <w:rPr>
          <w:rFonts w:ascii="宋体" w:hAnsi="宋体" w:cs="宋体"/>
          <w:kern w:val="0"/>
        </w:rPr>
      </w:pPr>
      <w:r>
        <w:rPr>
          <w:rFonts w:ascii="宋体" w:hAnsi="宋体" w:cs="宋体" w:hint="eastAsia"/>
          <w:u w:val="single"/>
        </w:rPr>
        <w:t xml:space="preserve">     </w:t>
      </w:r>
      <w:r>
        <w:rPr>
          <w:rFonts w:ascii="宋体" w:hAnsi="宋体" w:cs="宋体" w:hint="eastAsia"/>
          <w:kern w:val="0"/>
        </w:rPr>
        <w:t>年</w:t>
      </w:r>
      <w:r>
        <w:rPr>
          <w:rFonts w:ascii="宋体" w:hAnsi="宋体" w:cs="宋体" w:hint="eastAsia"/>
          <w:u w:val="single"/>
        </w:rPr>
        <w:t xml:space="preserve">     </w:t>
      </w:r>
      <w:r>
        <w:rPr>
          <w:rFonts w:ascii="宋体" w:hAnsi="宋体" w:cs="宋体" w:hint="eastAsia"/>
          <w:kern w:val="0"/>
        </w:rPr>
        <w:t>月</w:t>
      </w:r>
      <w:r>
        <w:rPr>
          <w:rFonts w:ascii="宋体" w:hAnsi="宋体" w:cs="宋体" w:hint="eastAsia"/>
          <w:u w:val="single"/>
        </w:rPr>
        <w:t xml:space="preserve">     </w:t>
      </w:r>
      <w:r>
        <w:rPr>
          <w:rFonts w:ascii="宋体" w:hAnsi="宋体" w:cs="宋体" w:hint="eastAsia"/>
          <w:kern w:val="0"/>
        </w:rPr>
        <w:t>日</w:t>
      </w:r>
    </w:p>
    <w:p w:rsidR="007D65D3" w:rsidRDefault="007D65D3">
      <w:pPr>
        <w:wordWrap w:val="0"/>
        <w:autoSpaceDE w:val="0"/>
        <w:autoSpaceDN w:val="0"/>
        <w:adjustRightInd w:val="0"/>
        <w:spacing w:line="360" w:lineRule="auto"/>
        <w:ind w:rightChars="-16" w:right="-34" w:firstLineChars="1285" w:firstLine="2313"/>
        <w:jc w:val="right"/>
        <w:rPr>
          <w:rFonts w:ascii="宋体" w:hAnsi="宋体" w:cs="宋体"/>
          <w:kern w:val="0"/>
          <w:sz w:val="18"/>
          <w:szCs w:val="16"/>
        </w:rPr>
      </w:pPr>
    </w:p>
    <w:p w:rsidR="007D65D3" w:rsidRDefault="00BD22B7">
      <w:pPr>
        <w:wordWrap w:val="0"/>
        <w:autoSpaceDE w:val="0"/>
        <w:autoSpaceDN w:val="0"/>
        <w:adjustRightInd w:val="0"/>
        <w:spacing w:line="360" w:lineRule="auto"/>
        <w:ind w:rightChars="-16" w:right="-34" w:firstLineChars="800" w:firstLine="1680"/>
        <w:rPr>
          <w:rFonts w:ascii="宋体" w:hAnsi="宋体" w:cs="宋体"/>
          <w:b/>
          <w:kern w:val="0"/>
          <w:sz w:val="28"/>
        </w:rPr>
      </w:pPr>
      <w:r>
        <w:rPr>
          <w:rFonts w:ascii="宋体" w:hAnsi="宋体" w:cs="宋体" w:hint="eastAsia"/>
          <w:kern w:val="0"/>
        </w:rPr>
        <w:br w:type="page"/>
      </w:r>
      <w:bookmarkStart w:id="2102" w:name="_Toc492225550"/>
      <w:r>
        <w:rPr>
          <w:rFonts w:ascii="宋体" w:hAnsi="宋体" w:cs="宋体" w:hint="eastAsia"/>
          <w:b/>
          <w:kern w:val="0"/>
          <w:sz w:val="32"/>
          <w:szCs w:val="21"/>
        </w:rPr>
        <w:lastRenderedPageBreak/>
        <w:t>三、附有法定代表人身份证明的授权委托书</w:t>
      </w:r>
      <w:bookmarkEnd w:id="2102"/>
    </w:p>
    <w:p w:rsidR="007D65D3" w:rsidRDefault="007D65D3">
      <w:pPr>
        <w:wordWrap w:val="0"/>
        <w:autoSpaceDE w:val="0"/>
        <w:autoSpaceDN w:val="0"/>
        <w:adjustRightInd w:val="0"/>
        <w:spacing w:line="360" w:lineRule="auto"/>
        <w:ind w:rightChars="-16" w:right="-34"/>
        <w:jc w:val="center"/>
        <w:rPr>
          <w:rFonts w:ascii="宋体" w:hAnsi="宋体" w:cs="宋体"/>
          <w:kern w:val="0"/>
          <w:sz w:val="28"/>
        </w:rPr>
      </w:pPr>
    </w:p>
    <w:p w:rsidR="007D65D3" w:rsidRDefault="007D65D3">
      <w:pPr>
        <w:wordWrap w:val="0"/>
        <w:autoSpaceDE w:val="0"/>
        <w:autoSpaceDN w:val="0"/>
        <w:adjustRightInd w:val="0"/>
        <w:spacing w:line="360" w:lineRule="auto"/>
        <w:ind w:rightChars="-16" w:right="-34"/>
        <w:jc w:val="center"/>
        <w:rPr>
          <w:rFonts w:ascii="宋体" w:hAnsi="宋体" w:cs="宋体"/>
          <w:kern w:val="0"/>
          <w:sz w:val="22"/>
          <w:szCs w:val="16"/>
        </w:rPr>
      </w:pPr>
    </w:p>
    <w:p w:rsidR="007D65D3" w:rsidRDefault="007D65D3">
      <w:pPr>
        <w:wordWrap w:val="0"/>
        <w:autoSpaceDE w:val="0"/>
        <w:autoSpaceDN w:val="0"/>
        <w:adjustRightInd w:val="0"/>
        <w:spacing w:line="360" w:lineRule="auto"/>
        <w:ind w:rightChars="-16" w:right="-34"/>
        <w:jc w:val="center"/>
        <w:rPr>
          <w:rFonts w:ascii="宋体" w:hAnsi="宋体" w:cs="宋体"/>
          <w:kern w:val="0"/>
          <w:sz w:val="24"/>
          <w:szCs w:val="18"/>
        </w:rPr>
      </w:pP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rPr>
      </w:pPr>
      <w:r>
        <w:rPr>
          <w:rFonts w:ascii="宋体" w:hAnsi="宋体" w:cs="宋体" w:hint="eastAsia"/>
          <w:kern w:val="0"/>
        </w:rPr>
        <w:t xml:space="preserve">本人 </w:t>
      </w:r>
      <w:r>
        <w:rPr>
          <w:rFonts w:ascii="宋体" w:hAnsi="宋体" w:cs="宋体" w:hint="eastAsia"/>
          <w:kern w:val="0"/>
          <w:u w:val="single"/>
        </w:rPr>
        <w:t xml:space="preserve">       </w:t>
      </w:r>
      <w:r>
        <w:rPr>
          <w:rFonts w:ascii="宋体" w:hAnsi="宋体" w:cs="宋体" w:hint="eastAsia"/>
          <w:kern w:val="0"/>
        </w:rPr>
        <w:t xml:space="preserve"> （姓名）系</w:t>
      </w:r>
      <w:r>
        <w:rPr>
          <w:rFonts w:ascii="宋体" w:hAnsi="宋体" w:cs="宋体" w:hint="eastAsia"/>
          <w:kern w:val="0"/>
          <w:u w:val="single"/>
        </w:rPr>
        <w:t xml:space="preserve">                </w:t>
      </w:r>
      <w:r>
        <w:rPr>
          <w:rFonts w:ascii="宋体" w:hAnsi="宋体" w:cs="宋体" w:hint="eastAsia"/>
          <w:kern w:val="0"/>
        </w:rPr>
        <w:t>（投标人名称）的法定代表人，现委托</w:t>
      </w:r>
      <w:r>
        <w:rPr>
          <w:rFonts w:ascii="宋体" w:hAnsi="宋体" w:cs="宋体" w:hint="eastAsia"/>
          <w:kern w:val="0"/>
          <w:u w:val="single"/>
        </w:rPr>
        <w:t xml:space="preserve">       </w:t>
      </w:r>
      <w:r>
        <w:rPr>
          <w:rFonts w:ascii="宋体" w:hAnsi="宋体" w:cs="宋体" w:hint="eastAsia"/>
          <w:kern w:val="0"/>
        </w:rPr>
        <w:t>（姓名）为我方代理人。代理人根据授权，以我方名义签署、澄清、说明、补正、递交、撤回、修改</w:t>
      </w:r>
      <w:r>
        <w:rPr>
          <w:rFonts w:ascii="宋体" w:hAnsi="宋体" w:cs="宋体" w:hint="eastAsia"/>
          <w:kern w:val="0"/>
          <w:u w:val="single"/>
        </w:rPr>
        <w:t xml:space="preserve">       </w:t>
      </w:r>
      <w:r>
        <w:rPr>
          <w:rFonts w:ascii="宋体" w:hAnsi="宋体" w:cs="宋体" w:hint="eastAsia"/>
          <w:kern w:val="0"/>
        </w:rPr>
        <w:t>（项目名称）投标文件、签订合同和处理有关事宜，其法律后果由我方承担。</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rPr>
      </w:pPr>
      <w:r>
        <w:rPr>
          <w:rFonts w:ascii="宋体" w:hAnsi="宋体" w:cs="宋体" w:hint="eastAsia"/>
          <w:kern w:val="0"/>
        </w:rPr>
        <w:t>委托期限：</w:t>
      </w:r>
      <w:r>
        <w:rPr>
          <w:rFonts w:ascii="宋体" w:hAnsi="宋体" w:cs="宋体" w:hint="eastAsia"/>
          <w:kern w:val="0"/>
          <w:u w:val="single"/>
        </w:rPr>
        <w:t xml:space="preserve">                        </w:t>
      </w:r>
      <w:r>
        <w:rPr>
          <w:rFonts w:ascii="宋体" w:hAnsi="宋体" w:cs="宋体" w:hint="eastAsia"/>
          <w:kern w:val="0"/>
        </w:rPr>
        <w:t>。</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rPr>
      </w:pPr>
      <w:r>
        <w:rPr>
          <w:rFonts w:ascii="宋体" w:hAnsi="宋体" w:cs="宋体" w:hint="eastAsia"/>
          <w:kern w:val="0"/>
        </w:rPr>
        <w:t>代理人无转委托权。</w:t>
      </w:r>
    </w:p>
    <w:tbl>
      <w:tblPr>
        <w:tblStyle w:val="af4"/>
        <w:tblW w:w="0" w:type="auto"/>
        <w:jc w:val="center"/>
        <w:tblLook w:val="04A0" w:firstRow="1" w:lastRow="0" w:firstColumn="1" w:lastColumn="0" w:noHBand="0" w:noVBand="1"/>
      </w:tblPr>
      <w:tblGrid>
        <w:gridCol w:w="6145"/>
      </w:tblGrid>
      <w:tr w:rsidR="007D65D3">
        <w:trPr>
          <w:trHeight w:val="2608"/>
          <w:jc w:val="center"/>
        </w:trPr>
        <w:tc>
          <w:tcPr>
            <w:tcW w:w="6145" w:type="dxa"/>
          </w:tcPr>
          <w:p w:rsidR="007D65D3" w:rsidRDefault="00BD22B7">
            <w:pPr>
              <w:wordWrap w:val="0"/>
              <w:autoSpaceDE w:val="0"/>
              <w:autoSpaceDN w:val="0"/>
              <w:adjustRightInd w:val="0"/>
              <w:spacing w:line="360" w:lineRule="auto"/>
              <w:ind w:rightChars="-16" w:right="-34"/>
              <w:jc w:val="left"/>
              <w:rPr>
                <w:rFonts w:ascii="宋体" w:hAnsi="宋体" w:cs="宋体"/>
                <w:kern w:val="0"/>
              </w:rPr>
            </w:pPr>
            <w:r>
              <w:rPr>
                <w:rFonts w:ascii="宋体" w:hAnsi="宋体" w:cs="宋体" w:hint="eastAsia"/>
                <w:kern w:val="0"/>
              </w:rPr>
              <w:t>此处请按顺序粘贴法定代表人和委托代理人身份证正反面复印件</w:t>
            </w:r>
          </w:p>
        </w:tc>
      </w:tr>
    </w:tbl>
    <w:p w:rsidR="007D65D3" w:rsidRDefault="007D65D3">
      <w:pPr>
        <w:wordWrap w:val="0"/>
        <w:autoSpaceDE w:val="0"/>
        <w:autoSpaceDN w:val="0"/>
        <w:adjustRightInd w:val="0"/>
        <w:spacing w:line="360" w:lineRule="auto"/>
        <w:ind w:rightChars="-16" w:right="-34" w:firstLineChars="200" w:firstLine="420"/>
        <w:jc w:val="left"/>
        <w:rPr>
          <w:rFonts w:ascii="宋体" w:hAnsi="宋体" w:cs="宋体"/>
          <w:kern w:val="0"/>
        </w:rPr>
      </w:pPr>
    </w:p>
    <w:p w:rsidR="007D65D3" w:rsidRDefault="007D65D3">
      <w:pPr>
        <w:wordWrap w:val="0"/>
        <w:autoSpaceDE w:val="0"/>
        <w:autoSpaceDN w:val="0"/>
        <w:adjustRightInd w:val="0"/>
        <w:spacing w:line="360" w:lineRule="auto"/>
        <w:ind w:rightChars="-16" w:right="-34" w:firstLineChars="200" w:firstLine="420"/>
        <w:jc w:val="left"/>
        <w:rPr>
          <w:rFonts w:ascii="宋体" w:hAnsi="宋体" w:cs="宋体"/>
          <w:kern w:val="0"/>
        </w:rPr>
      </w:pPr>
    </w:p>
    <w:p w:rsidR="007D65D3" w:rsidRDefault="007D65D3">
      <w:pPr>
        <w:wordWrap w:val="0"/>
        <w:autoSpaceDE w:val="0"/>
        <w:autoSpaceDN w:val="0"/>
        <w:adjustRightInd w:val="0"/>
        <w:spacing w:line="360" w:lineRule="auto"/>
        <w:ind w:rightChars="-16" w:right="-34" w:firstLineChars="200" w:firstLine="420"/>
        <w:jc w:val="left"/>
        <w:rPr>
          <w:rFonts w:ascii="宋体" w:hAnsi="宋体" w:cs="宋体"/>
          <w:kern w:val="0"/>
        </w:rPr>
      </w:pPr>
    </w:p>
    <w:p w:rsidR="007D65D3" w:rsidRDefault="00BD22B7">
      <w:pPr>
        <w:wordWrap w:val="0"/>
        <w:autoSpaceDE w:val="0"/>
        <w:autoSpaceDN w:val="0"/>
        <w:adjustRightInd w:val="0"/>
        <w:spacing w:line="360" w:lineRule="auto"/>
        <w:ind w:rightChars="-16" w:right="-34" w:firstLineChars="1542" w:firstLine="3238"/>
        <w:jc w:val="left"/>
        <w:rPr>
          <w:rFonts w:ascii="宋体" w:hAnsi="宋体" w:cs="宋体"/>
          <w:kern w:val="0"/>
        </w:rPr>
      </w:pPr>
      <w:r>
        <w:rPr>
          <w:rFonts w:ascii="宋体" w:hAnsi="宋体" w:cs="宋体" w:hint="eastAsia"/>
          <w:kern w:val="0"/>
        </w:rPr>
        <w:t>投标人：</w:t>
      </w:r>
      <w:r>
        <w:rPr>
          <w:rFonts w:ascii="宋体" w:hAnsi="宋体" w:cs="宋体" w:hint="eastAsia"/>
          <w:kern w:val="0"/>
          <w:u w:val="single"/>
        </w:rPr>
        <w:t xml:space="preserve">                           </w:t>
      </w:r>
      <w:r>
        <w:rPr>
          <w:rFonts w:ascii="宋体" w:hAnsi="宋体" w:cs="宋体" w:hint="eastAsia"/>
          <w:kern w:val="0"/>
        </w:rPr>
        <w:t>（盖单位章）</w:t>
      </w:r>
    </w:p>
    <w:p w:rsidR="007D65D3" w:rsidRDefault="00BD22B7">
      <w:pPr>
        <w:wordWrap w:val="0"/>
        <w:autoSpaceDE w:val="0"/>
        <w:autoSpaceDN w:val="0"/>
        <w:adjustRightInd w:val="0"/>
        <w:spacing w:line="360" w:lineRule="auto"/>
        <w:ind w:rightChars="-16" w:right="-34" w:firstLineChars="1542" w:firstLine="3238"/>
        <w:jc w:val="left"/>
        <w:rPr>
          <w:rFonts w:ascii="宋体" w:hAnsi="宋体" w:cs="宋体"/>
          <w:kern w:val="0"/>
        </w:rPr>
      </w:pPr>
      <w:r>
        <w:rPr>
          <w:rFonts w:ascii="宋体" w:hAnsi="宋体" w:cs="宋体" w:hint="eastAsia"/>
          <w:kern w:val="0"/>
        </w:rPr>
        <w:t>法定代表人：</w:t>
      </w:r>
      <w:r>
        <w:rPr>
          <w:rFonts w:ascii="宋体" w:hAnsi="宋体" w:cs="宋体" w:hint="eastAsia"/>
          <w:kern w:val="0"/>
          <w:u w:val="single"/>
        </w:rPr>
        <w:t xml:space="preserve">                          </w:t>
      </w:r>
      <w:r>
        <w:rPr>
          <w:rFonts w:ascii="宋体" w:hAnsi="宋体" w:cs="宋体" w:hint="eastAsia"/>
          <w:kern w:val="0"/>
        </w:rPr>
        <w:t xml:space="preserve"> （签字）</w:t>
      </w:r>
    </w:p>
    <w:p w:rsidR="007D65D3" w:rsidRDefault="00BD22B7">
      <w:pPr>
        <w:wordWrap w:val="0"/>
        <w:autoSpaceDE w:val="0"/>
        <w:autoSpaceDN w:val="0"/>
        <w:adjustRightInd w:val="0"/>
        <w:spacing w:line="360" w:lineRule="auto"/>
        <w:ind w:rightChars="-16" w:right="-34" w:firstLineChars="1542" w:firstLine="3238"/>
        <w:jc w:val="left"/>
        <w:rPr>
          <w:rFonts w:ascii="宋体" w:hAnsi="宋体" w:cs="宋体"/>
          <w:kern w:val="0"/>
        </w:rPr>
      </w:pPr>
      <w:r>
        <w:rPr>
          <w:rFonts w:ascii="宋体" w:hAnsi="宋体" w:cs="宋体" w:hint="eastAsia"/>
          <w:kern w:val="0"/>
        </w:rPr>
        <w:t>身份证号码：</w:t>
      </w:r>
      <w:r>
        <w:rPr>
          <w:rFonts w:ascii="宋体" w:hAnsi="宋体" w:cs="宋体" w:hint="eastAsia"/>
          <w:kern w:val="0"/>
          <w:u w:val="single"/>
        </w:rPr>
        <w:t xml:space="preserve">                                </w:t>
      </w:r>
    </w:p>
    <w:p w:rsidR="007D65D3" w:rsidRDefault="00BD22B7">
      <w:pPr>
        <w:wordWrap w:val="0"/>
        <w:autoSpaceDE w:val="0"/>
        <w:autoSpaceDN w:val="0"/>
        <w:adjustRightInd w:val="0"/>
        <w:spacing w:line="360" w:lineRule="auto"/>
        <w:ind w:rightChars="-16" w:right="-34" w:firstLineChars="1542" w:firstLine="3238"/>
        <w:jc w:val="left"/>
        <w:rPr>
          <w:rFonts w:ascii="宋体" w:hAnsi="宋体" w:cs="宋体"/>
          <w:kern w:val="0"/>
        </w:rPr>
      </w:pPr>
      <w:r>
        <w:rPr>
          <w:rFonts w:ascii="宋体" w:hAnsi="宋体" w:cs="宋体" w:hint="eastAsia"/>
          <w:kern w:val="0"/>
        </w:rPr>
        <w:t>委托代理人：</w:t>
      </w:r>
      <w:r>
        <w:rPr>
          <w:rFonts w:ascii="宋体" w:hAnsi="宋体" w:cs="宋体" w:hint="eastAsia"/>
          <w:kern w:val="0"/>
          <w:u w:val="single"/>
        </w:rPr>
        <w:t xml:space="preserve">                          </w:t>
      </w:r>
      <w:r>
        <w:rPr>
          <w:rFonts w:ascii="宋体" w:hAnsi="宋体" w:cs="宋体" w:hint="eastAsia"/>
          <w:kern w:val="0"/>
        </w:rPr>
        <w:t xml:space="preserve"> （签字）</w:t>
      </w:r>
    </w:p>
    <w:p w:rsidR="007D65D3" w:rsidRDefault="00BD22B7">
      <w:pPr>
        <w:wordWrap w:val="0"/>
        <w:autoSpaceDE w:val="0"/>
        <w:autoSpaceDN w:val="0"/>
        <w:adjustRightInd w:val="0"/>
        <w:spacing w:line="360" w:lineRule="auto"/>
        <w:ind w:rightChars="-16" w:right="-34" w:firstLineChars="1542" w:firstLine="3238"/>
        <w:jc w:val="left"/>
        <w:rPr>
          <w:rFonts w:ascii="宋体" w:hAnsi="宋体" w:cs="宋体"/>
          <w:kern w:val="0"/>
        </w:rPr>
      </w:pPr>
      <w:r>
        <w:rPr>
          <w:rFonts w:ascii="宋体" w:hAnsi="宋体" w:cs="宋体" w:hint="eastAsia"/>
          <w:kern w:val="0"/>
        </w:rPr>
        <w:t>身份证号码：</w:t>
      </w:r>
      <w:r>
        <w:rPr>
          <w:rFonts w:ascii="宋体" w:hAnsi="宋体" w:cs="宋体" w:hint="eastAsia"/>
          <w:kern w:val="0"/>
          <w:u w:val="single"/>
        </w:rPr>
        <w:t xml:space="preserve">                                </w:t>
      </w:r>
    </w:p>
    <w:p w:rsidR="007D65D3" w:rsidRDefault="00BD22B7">
      <w:pPr>
        <w:wordWrap w:val="0"/>
        <w:autoSpaceDE w:val="0"/>
        <w:autoSpaceDN w:val="0"/>
        <w:adjustRightInd w:val="0"/>
        <w:spacing w:line="360" w:lineRule="auto"/>
        <w:ind w:rightChars="-16" w:right="-34" w:firstLineChars="1742" w:firstLine="3658"/>
        <w:jc w:val="left"/>
        <w:rPr>
          <w:rFonts w:ascii="宋体" w:hAnsi="宋体" w:cs="宋体"/>
          <w:kern w:val="0"/>
          <w:sz w:val="20"/>
          <w:szCs w:val="18"/>
        </w:rPr>
      </w:pPr>
      <w:r>
        <w:rPr>
          <w:rFonts w:ascii="宋体" w:hAnsi="宋体" w:cs="宋体" w:hint="eastAsia"/>
          <w:kern w:val="0"/>
          <w:u w:val="single"/>
        </w:rPr>
        <w:t xml:space="preserve">       </w:t>
      </w:r>
      <w:r>
        <w:rPr>
          <w:rFonts w:ascii="宋体" w:hAnsi="宋体" w:cs="宋体" w:hint="eastAsia"/>
          <w:kern w:val="0"/>
        </w:rPr>
        <w:t>年</w:t>
      </w:r>
      <w:r>
        <w:rPr>
          <w:rFonts w:ascii="宋体" w:hAnsi="宋体" w:cs="宋体" w:hint="eastAsia"/>
          <w:kern w:val="0"/>
          <w:u w:val="single"/>
        </w:rPr>
        <w:t xml:space="preserve">       </w:t>
      </w:r>
      <w:r>
        <w:rPr>
          <w:rFonts w:ascii="宋体" w:hAnsi="宋体" w:cs="宋体" w:hint="eastAsia"/>
          <w:kern w:val="0"/>
        </w:rPr>
        <w:t>月</w:t>
      </w:r>
      <w:r>
        <w:rPr>
          <w:rFonts w:ascii="宋体" w:hAnsi="宋体" w:cs="宋体" w:hint="eastAsia"/>
          <w:kern w:val="0"/>
          <w:u w:val="single"/>
        </w:rPr>
        <w:t xml:space="preserve">       </w:t>
      </w:r>
      <w:r>
        <w:rPr>
          <w:rFonts w:ascii="宋体" w:hAnsi="宋体" w:cs="宋体" w:hint="eastAsia"/>
          <w:kern w:val="0"/>
        </w:rPr>
        <w:t xml:space="preserve"> 日</w:t>
      </w:r>
    </w:p>
    <w:p w:rsidR="007D65D3" w:rsidRDefault="00BD22B7">
      <w:pPr>
        <w:wordWrap w:val="0"/>
        <w:autoSpaceDE w:val="0"/>
        <w:autoSpaceDN w:val="0"/>
        <w:adjustRightInd w:val="0"/>
        <w:spacing w:line="360" w:lineRule="auto"/>
        <w:ind w:rightChars="-16" w:right="-34" w:firstLineChars="1542" w:firstLine="3238"/>
        <w:jc w:val="left"/>
        <w:rPr>
          <w:rFonts w:ascii="宋体" w:hAnsi="宋体" w:cs="宋体"/>
          <w:b/>
          <w:kern w:val="0"/>
          <w:sz w:val="28"/>
        </w:rPr>
      </w:pPr>
      <w:r>
        <w:rPr>
          <w:rFonts w:ascii="宋体" w:hAnsi="宋体" w:cs="宋体" w:hint="eastAsia"/>
          <w:kern w:val="0"/>
        </w:rPr>
        <w:br w:type="page"/>
      </w:r>
      <w:bookmarkStart w:id="2103" w:name="_Toc492225551"/>
      <w:r>
        <w:rPr>
          <w:rFonts w:ascii="宋体" w:hAnsi="宋体" w:cs="宋体" w:hint="eastAsia"/>
          <w:b/>
          <w:kern w:val="0"/>
          <w:sz w:val="32"/>
          <w:szCs w:val="21"/>
        </w:rPr>
        <w:lastRenderedPageBreak/>
        <w:t>四、投标保证金</w:t>
      </w:r>
      <w:bookmarkEnd w:id="2103"/>
    </w:p>
    <w:p w:rsidR="007D65D3" w:rsidRDefault="007D65D3">
      <w:pPr>
        <w:wordWrap w:val="0"/>
        <w:autoSpaceDE w:val="0"/>
        <w:autoSpaceDN w:val="0"/>
        <w:adjustRightInd w:val="0"/>
        <w:spacing w:line="360" w:lineRule="auto"/>
        <w:ind w:rightChars="-16" w:right="-34"/>
        <w:jc w:val="left"/>
        <w:rPr>
          <w:rFonts w:ascii="宋体" w:hAnsi="宋体" w:cs="宋体"/>
          <w:kern w:val="0"/>
          <w:sz w:val="24"/>
          <w:szCs w:val="22"/>
          <w:u w:val="single"/>
        </w:rPr>
      </w:pPr>
    </w:p>
    <w:p w:rsidR="007D65D3" w:rsidRDefault="00BD22B7">
      <w:pPr>
        <w:wordWrap w:val="0"/>
        <w:autoSpaceDE w:val="0"/>
        <w:autoSpaceDN w:val="0"/>
        <w:adjustRightInd w:val="0"/>
        <w:spacing w:line="360" w:lineRule="auto"/>
        <w:ind w:rightChars="-16" w:right="-34"/>
        <w:jc w:val="left"/>
        <w:rPr>
          <w:rFonts w:ascii="宋体" w:hAnsi="宋体" w:cs="宋体"/>
          <w:kern w:val="0"/>
        </w:rPr>
      </w:pPr>
      <w:r>
        <w:rPr>
          <w:rFonts w:ascii="宋体" w:hAnsi="宋体" w:cs="宋体" w:hint="eastAsia"/>
          <w:kern w:val="0"/>
          <w:u w:val="single"/>
        </w:rPr>
        <w:t xml:space="preserve">                 </w:t>
      </w:r>
      <w:r>
        <w:rPr>
          <w:rFonts w:ascii="宋体" w:hAnsi="宋体" w:cs="宋体" w:hint="eastAsia"/>
          <w:kern w:val="0"/>
        </w:rPr>
        <w:t>（招标人名称）：</w:t>
      </w:r>
    </w:p>
    <w:p w:rsidR="007D65D3" w:rsidRDefault="007D65D3">
      <w:pPr>
        <w:wordWrap w:val="0"/>
        <w:autoSpaceDE w:val="0"/>
        <w:autoSpaceDN w:val="0"/>
        <w:adjustRightInd w:val="0"/>
        <w:spacing w:line="360" w:lineRule="auto"/>
        <w:ind w:rightChars="-16" w:right="-34"/>
        <w:jc w:val="left"/>
        <w:rPr>
          <w:rFonts w:ascii="宋体" w:hAnsi="宋体" w:cs="宋体"/>
          <w:kern w:val="0"/>
        </w:rPr>
      </w:pP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rPr>
      </w:pPr>
      <w:r>
        <w:rPr>
          <w:rFonts w:ascii="宋体" w:hAnsi="宋体" w:cs="宋体" w:hint="eastAsia"/>
          <w:kern w:val="0"/>
        </w:rPr>
        <w:t>我方已按招标文件的规定，递交了投标保证金。我公司在规定的投标文件有效期内撤销或修改投标文件，或者在收到中标通知书后无正当理由拒签合同，贵方可以不予退还我方保证金，我方对此无异议。</w:t>
      </w:r>
    </w:p>
    <w:p w:rsidR="007D65D3" w:rsidRDefault="007D65D3">
      <w:pPr>
        <w:wordWrap w:val="0"/>
        <w:autoSpaceDE w:val="0"/>
        <w:autoSpaceDN w:val="0"/>
        <w:adjustRightInd w:val="0"/>
        <w:spacing w:line="360" w:lineRule="auto"/>
        <w:ind w:rightChars="-16" w:right="-34"/>
        <w:jc w:val="left"/>
        <w:rPr>
          <w:rFonts w:ascii="宋体" w:hAnsi="宋体" w:cs="宋体"/>
          <w:kern w:val="0"/>
        </w:rPr>
      </w:pPr>
    </w:p>
    <w:p w:rsidR="007D65D3" w:rsidRDefault="007D65D3">
      <w:pPr>
        <w:wordWrap w:val="0"/>
        <w:autoSpaceDE w:val="0"/>
        <w:autoSpaceDN w:val="0"/>
        <w:adjustRightInd w:val="0"/>
        <w:spacing w:line="360" w:lineRule="auto"/>
        <w:ind w:rightChars="-16" w:right="-34"/>
        <w:jc w:val="left"/>
        <w:rPr>
          <w:rFonts w:ascii="宋体" w:hAnsi="宋体" w:cs="宋体"/>
          <w:kern w:val="0"/>
        </w:rPr>
      </w:pPr>
    </w:p>
    <w:p w:rsidR="007D65D3" w:rsidRDefault="007D65D3">
      <w:pPr>
        <w:wordWrap w:val="0"/>
        <w:autoSpaceDE w:val="0"/>
        <w:autoSpaceDN w:val="0"/>
        <w:adjustRightInd w:val="0"/>
        <w:spacing w:line="360" w:lineRule="auto"/>
        <w:ind w:rightChars="-16" w:right="-34"/>
        <w:jc w:val="left"/>
        <w:rPr>
          <w:rFonts w:ascii="宋体" w:hAnsi="宋体" w:cs="宋体"/>
          <w:kern w:val="0"/>
        </w:rPr>
      </w:pPr>
    </w:p>
    <w:p w:rsidR="007D65D3" w:rsidRDefault="00BD22B7">
      <w:pPr>
        <w:wordWrap w:val="0"/>
        <w:autoSpaceDE w:val="0"/>
        <w:autoSpaceDN w:val="0"/>
        <w:adjustRightInd w:val="0"/>
        <w:spacing w:line="360" w:lineRule="auto"/>
        <w:ind w:rightChars="-16" w:right="-34"/>
        <w:jc w:val="right"/>
        <w:rPr>
          <w:rFonts w:ascii="宋体" w:hAnsi="宋体" w:cs="宋体"/>
          <w:kern w:val="0"/>
        </w:rPr>
      </w:pPr>
      <w:r>
        <w:rPr>
          <w:rFonts w:ascii="宋体" w:hAnsi="宋体" w:cs="宋体" w:hint="eastAsia"/>
          <w:kern w:val="0"/>
        </w:rPr>
        <w:t>投标人名称：</w:t>
      </w:r>
      <w:r>
        <w:rPr>
          <w:rFonts w:ascii="宋体" w:hAnsi="宋体" w:cs="宋体" w:hint="eastAsia"/>
          <w:kern w:val="0"/>
          <w:u w:val="single"/>
        </w:rPr>
        <w:t xml:space="preserve">                                </w:t>
      </w:r>
      <w:r>
        <w:rPr>
          <w:rFonts w:ascii="宋体" w:hAnsi="宋体" w:cs="宋体" w:hint="eastAsia"/>
          <w:kern w:val="0"/>
        </w:rPr>
        <w:t xml:space="preserve"> （盖单位章）</w:t>
      </w:r>
    </w:p>
    <w:p w:rsidR="007D65D3" w:rsidRDefault="00BD22B7">
      <w:pPr>
        <w:wordWrap w:val="0"/>
        <w:autoSpaceDE w:val="0"/>
        <w:autoSpaceDN w:val="0"/>
        <w:adjustRightInd w:val="0"/>
        <w:spacing w:line="360" w:lineRule="auto"/>
        <w:ind w:rightChars="-16" w:right="-34"/>
        <w:jc w:val="right"/>
        <w:rPr>
          <w:rFonts w:ascii="宋体" w:hAnsi="宋体" w:cs="宋体"/>
          <w:kern w:val="0"/>
        </w:rPr>
      </w:pPr>
      <w:r>
        <w:rPr>
          <w:rFonts w:ascii="宋体" w:hAnsi="宋体" w:cs="宋体" w:hint="eastAsia"/>
          <w:kern w:val="0"/>
        </w:rPr>
        <w:t>法定代表人或其委托代理人：</w:t>
      </w:r>
      <w:r>
        <w:rPr>
          <w:rFonts w:ascii="宋体" w:hAnsi="宋体" w:cs="宋体" w:hint="eastAsia"/>
          <w:kern w:val="0"/>
          <w:u w:val="single"/>
        </w:rPr>
        <w:t xml:space="preserve">                      </w:t>
      </w:r>
      <w:r>
        <w:rPr>
          <w:rFonts w:ascii="宋体" w:hAnsi="宋体" w:cs="宋体" w:hint="eastAsia"/>
          <w:kern w:val="0"/>
        </w:rPr>
        <w:t xml:space="preserve"> （签字）</w:t>
      </w:r>
    </w:p>
    <w:p w:rsidR="007D65D3" w:rsidRDefault="00BD22B7">
      <w:pPr>
        <w:wordWrap w:val="0"/>
        <w:autoSpaceDE w:val="0"/>
        <w:autoSpaceDN w:val="0"/>
        <w:adjustRightInd w:val="0"/>
        <w:spacing w:line="360" w:lineRule="auto"/>
        <w:ind w:rightChars="-16" w:right="-34"/>
        <w:jc w:val="right"/>
        <w:rPr>
          <w:rFonts w:ascii="宋体" w:hAnsi="宋体" w:cs="宋体"/>
          <w:kern w:val="0"/>
        </w:rPr>
      </w:pPr>
      <w:r>
        <w:rPr>
          <w:rFonts w:ascii="宋体" w:hAnsi="宋体" w:cs="宋体" w:hint="eastAsia"/>
          <w:kern w:val="0"/>
          <w:u w:val="single"/>
        </w:rPr>
        <w:t xml:space="preserve">       </w:t>
      </w:r>
      <w:r>
        <w:rPr>
          <w:rFonts w:ascii="宋体" w:hAnsi="宋体" w:cs="宋体" w:hint="eastAsia"/>
          <w:kern w:val="0"/>
        </w:rPr>
        <w:t>年</w:t>
      </w:r>
      <w:r>
        <w:rPr>
          <w:rFonts w:ascii="宋体" w:hAnsi="宋体" w:cs="宋体" w:hint="eastAsia"/>
          <w:kern w:val="0"/>
          <w:u w:val="single"/>
        </w:rPr>
        <w:t xml:space="preserve">       </w:t>
      </w:r>
      <w:r>
        <w:rPr>
          <w:rFonts w:ascii="宋体" w:hAnsi="宋体" w:cs="宋体" w:hint="eastAsia"/>
          <w:kern w:val="0"/>
        </w:rPr>
        <w:t>月</w:t>
      </w:r>
      <w:r>
        <w:rPr>
          <w:rFonts w:ascii="宋体" w:hAnsi="宋体" w:cs="宋体" w:hint="eastAsia"/>
          <w:kern w:val="0"/>
          <w:u w:val="single"/>
        </w:rPr>
        <w:t xml:space="preserve">       </w:t>
      </w:r>
      <w:r>
        <w:rPr>
          <w:rFonts w:ascii="宋体" w:hAnsi="宋体" w:cs="宋体" w:hint="eastAsia"/>
          <w:kern w:val="0"/>
        </w:rPr>
        <w:t xml:space="preserve"> 日</w:t>
      </w:r>
    </w:p>
    <w:p w:rsidR="007D65D3" w:rsidRDefault="00BD22B7">
      <w:pPr>
        <w:wordWrap w:val="0"/>
        <w:autoSpaceDE w:val="0"/>
        <w:autoSpaceDN w:val="0"/>
        <w:adjustRightInd w:val="0"/>
        <w:spacing w:line="360" w:lineRule="auto"/>
        <w:ind w:rightChars="-16" w:right="-34"/>
        <w:jc w:val="left"/>
        <w:rPr>
          <w:rFonts w:ascii="宋体" w:hAnsi="宋体" w:cs="宋体"/>
          <w:kern w:val="0"/>
          <w:sz w:val="18"/>
        </w:rPr>
      </w:pPr>
      <w:r>
        <w:rPr>
          <w:rFonts w:ascii="宋体" w:hAnsi="宋体" w:cs="宋体" w:hint="eastAsia"/>
          <w:noProof/>
          <w:kern w:val="0"/>
          <w:sz w:val="18"/>
        </w:rPr>
        <mc:AlternateContent>
          <mc:Choice Requires="wps">
            <w:drawing>
              <wp:anchor distT="0" distB="0" distL="114300" distR="114300" simplePos="0" relativeHeight="251660288" behindDoc="0" locked="0" layoutInCell="1" allowOverlap="1" wp14:anchorId="0A827840" wp14:editId="4A4BE952">
                <wp:simplePos x="0" y="0"/>
                <wp:positionH relativeFrom="column">
                  <wp:posOffset>-62865</wp:posOffset>
                </wp:positionH>
                <wp:positionV relativeFrom="paragraph">
                  <wp:posOffset>183515</wp:posOffset>
                </wp:positionV>
                <wp:extent cx="5622290" cy="9525"/>
                <wp:effectExtent l="0" t="15875" r="1270" b="20320"/>
                <wp:wrapNone/>
                <wp:docPr id="3" name="直线 54"/>
                <wp:cNvGraphicFramePr/>
                <a:graphic xmlns:a="http://schemas.openxmlformats.org/drawingml/2006/main">
                  <a:graphicData uri="http://schemas.microsoft.com/office/word/2010/wordprocessingShape">
                    <wps:wsp>
                      <wps:cNvCnPr/>
                      <wps:spPr>
                        <a:xfrm>
                          <a:off x="0" y="0"/>
                          <a:ext cx="5622290" cy="9525"/>
                        </a:xfrm>
                        <a:prstGeom prst="line">
                          <a:avLst/>
                        </a:prstGeom>
                        <a:ln w="31750" cap="flat" cmpd="sng">
                          <a:solidFill>
                            <a:srgbClr val="000000"/>
                          </a:solidFill>
                          <a:prstDash val="sysDot"/>
                          <a:headEnd type="none" w="med" len="med"/>
                          <a:tailEnd type="none" w="med" len="med"/>
                        </a:ln>
                        <a:effectLst/>
                      </wps:spPr>
                      <wps:bodyPr/>
                    </wps:wsp>
                  </a:graphicData>
                </a:graphic>
              </wp:anchor>
            </w:drawing>
          </mc:Choice>
          <mc:Fallback xmlns:wpsCustomData="http://www.wps.cn/officeDocument/2013/wpsCustomData" xmlns:w15="http://schemas.microsoft.com/office/word/2012/wordml">
            <w:pict>
              <v:line id="直线 54" o:spid="_x0000_s1026" o:spt="20" style="position:absolute;left:0pt;margin-left:-4.95pt;margin-top:14.45pt;height:0.75pt;width:442.7pt;z-index:251660288;mso-width-relative:page;mso-height-relative:page;" filled="f" stroked="t" coordsize="21600,21600" o:gfxdata="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EvhWkjW&#10;AAAACAEAAA8AAAAAAAAAAQAgAAAAIgAAAGRycy9kb3ducmV2LnhtbFBLAQIUABQAAAAIAIdO4kC1&#10;BhQ+6QEAAOMDAAAOAAAAAAAAAAEAIAAAACUBAABkcnMvZTJvRG9jLnhtbFBLBQYAAAAABgAGAFkB&#10;AACABQAAAAA=&#10;">
                <v:fill on="f" focussize="0,0"/>
                <v:stroke weight="2.5pt" color="#000000" joinstyle="round" dashstyle="1 1"/>
                <v:imagedata o:title=""/>
                <o:lock v:ext="edit" aspectratio="f"/>
              </v:line>
            </w:pict>
          </mc:Fallback>
        </mc:AlternateContent>
      </w:r>
    </w:p>
    <w:p w:rsidR="007D65D3" w:rsidRDefault="00BD22B7">
      <w:pPr>
        <w:pStyle w:val="a3"/>
        <w:wordWrap w:val="0"/>
        <w:spacing w:line="360" w:lineRule="auto"/>
        <w:ind w:rightChars="-16" w:right="-34" w:firstLine="0"/>
        <w:jc w:val="center"/>
        <w:rPr>
          <w:rFonts w:ascii="宋体" w:eastAsia="宋体" w:hAnsi="宋体" w:cs="宋体"/>
          <w:b/>
          <w:sz w:val="21"/>
        </w:rPr>
      </w:pPr>
      <w:r>
        <w:rPr>
          <w:rFonts w:ascii="宋体" w:eastAsia="宋体" w:hAnsi="宋体" w:cs="宋体" w:hint="eastAsia"/>
          <w:b/>
          <w:noProof/>
          <w:sz w:val="21"/>
        </w:rPr>
        <mc:AlternateContent>
          <mc:Choice Requires="wps">
            <w:drawing>
              <wp:anchor distT="0" distB="0" distL="114300" distR="114300" simplePos="0" relativeHeight="251661312" behindDoc="0" locked="0" layoutInCell="1" allowOverlap="1" wp14:anchorId="5D42BFDC" wp14:editId="64C7494A">
                <wp:simplePos x="0" y="0"/>
                <wp:positionH relativeFrom="column">
                  <wp:posOffset>8255</wp:posOffset>
                </wp:positionH>
                <wp:positionV relativeFrom="paragraph">
                  <wp:posOffset>49530</wp:posOffset>
                </wp:positionV>
                <wp:extent cx="5486400" cy="3169920"/>
                <wp:effectExtent l="9525" t="9525" r="20955" b="20955"/>
                <wp:wrapNone/>
                <wp:docPr id="4" name="矩形 55"/>
                <wp:cNvGraphicFramePr/>
                <a:graphic xmlns:a="http://schemas.openxmlformats.org/drawingml/2006/main">
                  <a:graphicData uri="http://schemas.microsoft.com/office/word/2010/wordprocessingShape">
                    <wps:wsp>
                      <wps:cNvSpPr/>
                      <wps:spPr>
                        <a:xfrm>
                          <a:off x="0" y="0"/>
                          <a:ext cx="5486400" cy="3169920"/>
                        </a:xfrm>
                        <a:prstGeom prst="rect">
                          <a:avLst/>
                        </a:prstGeom>
                        <a:solidFill>
                          <a:srgbClr val="FFFFFF"/>
                        </a:solidFill>
                        <a:ln w="19050" cap="flat" cmpd="sng">
                          <a:solidFill>
                            <a:srgbClr val="000000"/>
                          </a:solidFill>
                          <a:prstDash val="dashDot"/>
                          <a:miter/>
                          <a:headEnd type="none" w="med" len="med"/>
                          <a:tailEnd type="none" w="med" len="med"/>
                        </a:ln>
                        <a:effectLst/>
                      </wps:spPr>
                      <wps:txbx>
                        <w:txbxContent>
                          <w:p w:rsidR="007D65D3" w:rsidRDefault="007D65D3">
                            <w:pPr>
                              <w:jc w:val="center"/>
                            </w:pPr>
                          </w:p>
                          <w:p w:rsidR="007D65D3" w:rsidRDefault="007D65D3">
                            <w:pPr>
                              <w:jc w:val="center"/>
                            </w:pPr>
                          </w:p>
                          <w:p w:rsidR="007D65D3" w:rsidRDefault="007D65D3">
                            <w:pPr>
                              <w:jc w:val="center"/>
                            </w:pPr>
                          </w:p>
                          <w:p w:rsidR="007D65D3" w:rsidRDefault="007D65D3">
                            <w:pPr>
                              <w:jc w:val="center"/>
                            </w:pPr>
                          </w:p>
                          <w:p w:rsidR="007D65D3" w:rsidRDefault="007D65D3">
                            <w:pPr>
                              <w:jc w:val="center"/>
                            </w:pPr>
                          </w:p>
                          <w:p w:rsidR="007D65D3" w:rsidRDefault="007D65D3">
                            <w:pPr>
                              <w:jc w:val="center"/>
                            </w:pPr>
                          </w:p>
                          <w:p w:rsidR="007D65D3" w:rsidRDefault="007D65D3">
                            <w:pPr>
                              <w:jc w:val="center"/>
                            </w:pPr>
                          </w:p>
                          <w:p w:rsidR="007D65D3" w:rsidRDefault="00BD22B7">
                            <w:pPr>
                              <w:jc w:val="center"/>
                              <w:rPr>
                                <w:b/>
                                <w:sz w:val="36"/>
                                <w:szCs w:val="15"/>
                              </w:rPr>
                            </w:pPr>
                            <w:r>
                              <w:rPr>
                                <w:rFonts w:hint="eastAsia"/>
                                <w:b/>
                                <w:sz w:val="36"/>
                                <w:szCs w:val="15"/>
                              </w:rPr>
                              <w:t>投标保证金有效证明资料</w:t>
                            </w:r>
                          </w:p>
                          <w:p w:rsidR="007D65D3" w:rsidRDefault="007D65D3">
                            <w:pPr>
                              <w:jc w:val="center"/>
                              <w:rPr>
                                <w:b/>
                                <w:sz w:val="40"/>
                                <w:szCs w:val="16"/>
                              </w:rPr>
                            </w:pPr>
                          </w:p>
                          <w:p w:rsidR="007D65D3" w:rsidRDefault="00BD22B7">
                            <w:pPr>
                              <w:jc w:val="center"/>
                              <w:rPr>
                                <w:b/>
                                <w:sz w:val="36"/>
                                <w:szCs w:val="15"/>
                              </w:rPr>
                            </w:pPr>
                            <w:r>
                              <w:rPr>
                                <w:rFonts w:hint="eastAsia"/>
                                <w:b/>
                                <w:bCs/>
                                <w:sz w:val="36"/>
                                <w:szCs w:val="15"/>
                              </w:rPr>
                              <w:t>(</w:t>
                            </w:r>
                            <w:r>
                              <w:rPr>
                                <w:rFonts w:ascii="黑体" w:eastAsia="黑体" w:hAnsi="黑体" w:hint="eastAsia"/>
                                <w:kern w:val="0"/>
                                <w:sz w:val="22"/>
                                <w:szCs w:val="22"/>
                              </w:rPr>
                              <w:t>交易系统生成的《投标保证金交纳回执单》或保函证明等</w:t>
                            </w:r>
                            <w:r>
                              <w:rPr>
                                <w:rFonts w:hint="eastAsia"/>
                                <w:b/>
                                <w:bCs/>
                                <w:sz w:val="36"/>
                                <w:szCs w:val="15"/>
                              </w:rPr>
                              <w:t>)</w:t>
                            </w:r>
                          </w:p>
                          <w:p w:rsidR="007D65D3" w:rsidRDefault="007D65D3">
                            <w:pPr>
                              <w:jc w:val="center"/>
                              <w:rPr>
                                <w:b/>
                                <w:sz w:val="48"/>
                              </w:rPr>
                            </w:pPr>
                          </w:p>
                          <w:p w:rsidR="007D65D3" w:rsidRDefault="007D65D3">
                            <w:pPr>
                              <w:jc w:val="center"/>
                              <w:rPr>
                                <w:b/>
                                <w:sz w:val="48"/>
                              </w:rPr>
                            </w:pPr>
                          </w:p>
                        </w:txbxContent>
                      </wps:txbx>
                      <wps:bodyPr vert="horz" wrap="square" anchor="t" anchorCtr="0" upright="1"/>
                    </wps:wsp>
                  </a:graphicData>
                </a:graphic>
              </wp:anchor>
            </w:drawing>
          </mc:Choice>
          <mc:Fallback>
            <w:pict>
              <v:rect id="矩形 55" o:spid="_x0000_s1027" style="position:absolute;left:0;text-align:left;margin-left:.65pt;margin-top:3.9pt;width:6in;height:249.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" strokeweight="1.5pt">
                <v:stroke dashstyle="dashDot"/>
                <v:textbox>
                  <w:txbxContent>
                    <w:p w:rsidR="007D65D3" w:rsidRDefault="007D65D3">
                      <w:pPr>
                        <w:jc w:val="center"/>
                      </w:pPr>
                    </w:p>
                    <w:p w:rsidR="007D65D3" w:rsidRDefault="007D65D3">
                      <w:pPr>
                        <w:jc w:val="center"/>
                      </w:pPr>
                    </w:p>
                    <w:p w:rsidR="007D65D3" w:rsidRDefault="007D65D3">
                      <w:pPr>
                        <w:jc w:val="center"/>
                      </w:pPr>
                    </w:p>
                    <w:p w:rsidR="007D65D3" w:rsidRDefault="007D65D3">
                      <w:pPr>
                        <w:jc w:val="center"/>
                      </w:pPr>
                    </w:p>
                    <w:p w:rsidR="007D65D3" w:rsidRDefault="007D65D3">
                      <w:pPr>
                        <w:jc w:val="center"/>
                      </w:pPr>
                    </w:p>
                    <w:p w:rsidR="007D65D3" w:rsidRDefault="007D65D3">
                      <w:pPr>
                        <w:jc w:val="center"/>
                      </w:pPr>
                    </w:p>
                    <w:p w:rsidR="007D65D3" w:rsidRDefault="007D65D3">
                      <w:pPr>
                        <w:jc w:val="center"/>
                      </w:pPr>
                    </w:p>
                    <w:p w:rsidR="007D65D3" w:rsidRDefault="00BD22B7">
                      <w:pPr>
                        <w:jc w:val="center"/>
                        <w:rPr>
                          <w:b/>
                          <w:sz w:val="36"/>
                          <w:szCs w:val="15"/>
                        </w:rPr>
                      </w:pPr>
                      <w:r>
                        <w:rPr>
                          <w:rFonts w:hint="eastAsia"/>
                          <w:b/>
                          <w:sz w:val="36"/>
                          <w:szCs w:val="15"/>
                        </w:rPr>
                        <w:t>投标保证金有效证明资料</w:t>
                      </w:r>
                    </w:p>
                    <w:p w:rsidR="007D65D3" w:rsidRDefault="007D65D3">
                      <w:pPr>
                        <w:jc w:val="center"/>
                        <w:rPr>
                          <w:b/>
                          <w:sz w:val="40"/>
                          <w:szCs w:val="16"/>
                        </w:rPr>
                      </w:pPr>
                    </w:p>
                    <w:p w:rsidR="007D65D3" w:rsidRDefault="00BD22B7">
                      <w:pPr>
                        <w:jc w:val="center"/>
                        <w:rPr>
                          <w:b/>
                          <w:sz w:val="36"/>
                          <w:szCs w:val="15"/>
                        </w:rPr>
                      </w:pPr>
                      <w:r>
                        <w:rPr>
                          <w:rFonts w:hint="eastAsia"/>
                          <w:b/>
                          <w:bCs/>
                          <w:sz w:val="36"/>
                          <w:szCs w:val="15"/>
                        </w:rPr>
                        <w:t>(</w:t>
                      </w:r>
                      <w:r>
                        <w:rPr>
                          <w:rFonts w:ascii="黑体" w:eastAsia="黑体" w:hAnsi="黑体" w:hint="eastAsia"/>
                          <w:kern w:val="0"/>
                          <w:sz w:val="22"/>
                          <w:szCs w:val="22"/>
                        </w:rPr>
                        <w:t>交易系统生成的《投标保证金交纳回执单》或保函证明等</w:t>
                      </w:r>
                      <w:r>
                        <w:rPr>
                          <w:rFonts w:hint="eastAsia"/>
                          <w:b/>
                          <w:bCs/>
                          <w:sz w:val="36"/>
                          <w:szCs w:val="15"/>
                        </w:rPr>
                        <w:t>)</w:t>
                      </w:r>
                    </w:p>
                    <w:p w:rsidR="007D65D3" w:rsidRDefault="007D65D3">
                      <w:pPr>
                        <w:jc w:val="center"/>
                        <w:rPr>
                          <w:b/>
                          <w:sz w:val="48"/>
                        </w:rPr>
                      </w:pPr>
                    </w:p>
                    <w:p w:rsidR="007D65D3" w:rsidRDefault="007D65D3">
                      <w:pPr>
                        <w:jc w:val="center"/>
                        <w:rPr>
                          <w:b/>
                          <w:sz w:val="48"/>
                        </w:rPr>
                      </w:pPr>
                    </w:p>
                  </w:txbxContent>
                </v:textbox>
              </v:rect>
            </w:pict>
          </mc:Fallback>
        </mc:AlternateContent>
      </w:r>
    </w:p>
    <w:p w:rsidR="007D65D3" w:rsidRDefault="007D65D3">
      <w:pPr>
        <w:pStyle w:val="a3"/>
        <w:wordWrap w:val="0"/>
        <w:spacing w:line="360" w:lineRule="auto"/>
        <w:ind w:rightChars="-16" w:right="-34" w:firstLine="0"/>
        <w:rPr>
          <w:rFonts w:ascii="宋体" w:eastAsia="宋体" w:hAnsi="宋体" w:cs="宋体"/>
          <w:b/>
          <w:sz w:val="21"/>
        </w:rPr>
      </w:pPr>
    </w:p>
    <w:p w:rsidR="007D65D3" w:rsidRDefault="007D65D3">
      <w:pPr>
        <w:pStyle w:val="a3"/>
        <w:wordWrap w:val="0"/>
        <w:spacing w:line="360" w:lineRule="auto"/>
        <w:ind w:rightChars="-16" w:right="-34" w:firstLine="0"/>
        <w:rPr>
          <w:rFonts w:ascii="宋体" w:eastAsia="宋体" w:hAnsi="宋体" w:cs="宋体"/>
          <w:b/>
          <w:sz w:val="21"/>
        </w:rPr>
      </w:pPr>
    </w:p>
    <w:p w:rsidR="007D65D3" w:rsidRDefault="007D65D3">
      <w:pPr>
        <w:pStyle w:val="a3"/>
        <w:wordWrap w:val="0"/>
        <w:spacing w:line="360" w:lineRule="auto"/>
        <w:ind w:rightChars="-16" w:right="-34" w:firstLine="0"/>
        <w:rPr>
          <w:rFonts w:ascii="宋体" w:eastAsia="宋体" w:hAnsi="宋体" w:cs="宋体"/>
          <w:b/>
          <w:sz w:val="21"/>
        </w:rPr>
      </w:pPr>
    </w:p>
    <w:p w:rsidR="007D65D3" w:rsidRDefault="007D65D3">
      <w:pPr>
        <w:pStyle w:val="a3"/>
        <w:wordWrap w:val="0"/>
        <w:spacing w:line="360" w:lineRule="auto"/>
        <w:ind w:rightChars="-16" w:right="-34" w:firstLine="0"/>
        <w:rPr>
          <w:rFonts w:ascii="宋体" w:eastAsia="宋体" w:hAnsi="宋体" w:cs="宋体"/>
          <w:b/>
          <w:sz w:val="21"/>
        </w:rPr>
      </w:pPr>
    </w:p>
    <w:p w:rsidR="007D65D3" w:rsidRDefault="007D65D3">
      <w:pPr>
        <w:pStyle w:val="a3"/>
        <w:wordWrap w:val="0"/>
        <w:spacing w:line="360" w:lineRule="auto"/>
        <w:ind w:rightChars="-16" w:right="-34" w:firstLine="0"/>
        <w:rPr>
          <w:rFonts w:ascii="宋体" w:eastAsia="宋体" w:hAnsi="宋体" w:cs="宋体"/>
          <w:b/>
          <w:sz w:val="21"/>
        </w:rPr>
      </w:pPr>
    </w:p>
    <w:p w:rsidR="007D65D3" w:rsidRDefault="007D65D3">
      <w:pPr>
        <w:pStyle w:val="a3"/>
        <w:wordWrap w:val="0"/>
        <w:spacing w:line="360" w:lineRule="auto"/>
        <w:ind w:rightChars="-16" w:right="-34" w:firstLine="0"/>
        <w:rPr>
          <w:rFonts w:ascii="宋体" w:eastAsia="宋体" w:hAnsi="宋体" w:cs="宋体"/>
          <w:b/>
          <w:sz w:val="21"/>
        </w:rPr>
      </w:pPr>
    </w:p>
    <w:p w:rsidR="007D65D3" w:rsidRDefault="007D65D3">
      <w:pPr>
        <w:pStyle w:val="a3"/>
        <w:wordWrap w:val="0"/>
        <w:spacing w:line="360" w:lineRule="auto"/>
        <w:ind w:rightChars="-16" w:right="-34" w:firstLine="0"/>
        <w:rPr>
          <w:rFonts w:ascii="宋体" w:eastAsia="宋体" w:hAnsi="宋体" w:cs="宋体"/>
          <w:b/>
          <w:sz w:val="21"/>
        </w:rPr>
      </w:pPr>
    </w:p>
    <w:p w:rsidR="007D65D3" w:rsidRDefault="007D65D3">
      <w:pPr>
        <w:pStyle w:val="a3"/>
        <w:wordWrap w:val="0"/>
        <w:spacing w:line="360" w:lineRule="auto"/>
        <w:ind w:rightChars="-16" w:right="-34" w:firstLine="0"/>
        <w:rPr>
          <w:rFonts w:ascii="宋体" w:eastAsia="宋体" w:hAnsi="宋体" w:cs="宋体"/>
          <w:b/>
          <w:sz w:val="21"/>
        </w:rPr>
      </w:pPr>
    </w:p>
    <w:p w:rsidR="007D65D3" w:rsidRDefault="007D65D3">
      <w:pPr>
        <w:pStyle w:val="a3"/>
        <w:wordWrap w:val="0"/>
        <w:spacing w:line="360" w:lineRule="auto"/>
        <w:ind w:rightChars="-16" w:right="-34" w:firstLine="0"/>
        <w:rPr>
          <w:rFonts w:ascii="宋体" w:eastAsia="宋体" w:hAnsi="宋体" w:cs="宋体"/>
          <w:b/>
          <w:sz w:val="21"/>
        </w:rPr>
      </w:pPr>
    </w:p>
    <w:p w:rsidR="007D65D3" w:rsidRDefault="007D65D3">
      <w:pPr>
        <w:pStyle w:val="a3"/>
        <w:wordWrap w:val="0"/>
        <w:spacing w:line="360" w:lineRule="auto"/>
        <w:ind w:rightChars="-16" w:right="-34" w:firstLine="0"/>
        <w:rPr>
          <w:rFonts w:ascii="宋体" w:eastAsia="宋体" w:hAnsi="宋体" w:cs="宋体"/>
          <w:b/>
          <w:sz w:val="21"/>
        </w:rPr>
      </w:pPr>
    </w:p>
    <w:p w:rsidR="007D65D3" w:rsidRDefault="007D65D3">
      <w:pPr>
        <w:wordWrap w:val="0"/>
        <w:autoSpaceDE w:val="0"/>
        <w:autoSpaceDN w:val="0"/>
        <w:adjustRightInd w:val="0"/>
        <w:spacing w:line="360" w:lineRule="auto"/>
        <w:ind w:rightChars="-16" w:right="-34"/>
        <w:jc w:val="left"/>
        <w:rPr>
          <w:rFonts w:ascii="宋体" w:hAnsi="宋体" w:cs="宋体"/>
          <w:kern w:val="0"/>
          <w:sz w:val="28"/>
        </w:rPr>
      </w:pPr>
    </w:p>
    <w:p w:rsidR="007D65D3" w:rsidRDefault="007D65D3">
      <w:pPr>
        <w:wordWrap w:val="0"/>
        <w:autoSpaceDE w:val="0"/>
        <w:autoSpaceDN w:val="0"/>
        <w:adjustRightInd w:val="0"/>
        <w:spacing w:line="360" w:lineRule="auto"/>
        <w:ind w:rightChars="-16" w:right="-34"/>
        <w:outlineLvl w:val="0"/>
        <w:rPr>
          <w:rFonts w:ascii="宋体" w:hAnsi="宋体" w:cs="宋体"/>
          <w:b/>
          <w:kern w:val="0"/>
          <w:sz w:val="32"/>
          <w:szCs w:val="32"/>
        </w:rPr>
      </w:pPr>
    </w:p>
    <w:p w:rsidR="007D65D3" w:rsidRDefault="007D65D3">
      <w:pPr>
        <w:wordWrap w:val="0"/>
        <w:autoSpaceDE w:val="0"/>
        <w:autoSpaceDN w:val="0"/>
        <w:adjustRightInd w:val="0"/>
        <w:spacing w:line="360" w:lineRule="auto"/>
        <w:ind w:rightChars="-16" w:right="-34"/>
        <w:jc w:val="center"/>
        <w:outlineLvl w:val="0"/>
        <w:rPr>
          <w:rFonts w:ascii="宋体" w:hAnsi="宋体" w:cs="宋体"/>
          <w:b/>
          <w:kern w:val="0"/>
          <w:sz w:val="32"/>
          <w:szCs w:val="32"/>
        </w:rPr>
      </w:pPr>
    </w:p>
    <w:p w:rsidR="007D65D3" w:rsidRDefault="00BD22B7">
      <w:pPr>
        <w:wordWrap w:val="0"/>
        <w:autoSpaceDE w:val="0"/>
        <w:autoSpaceDN w:val="0"/>
        <w:adjustRightInd w:val="0"/>
        <w:spacing w:line="360" w:lineRule="auto"/>
        <w:ind w:rightChars="-16" w:right="-34"/>
        <w:jc w:val="center"/>
        <w:outlineLvl w:val="0"/>
        <w:rPr>
          <w:rFonts w:ascii="宋体" w:hAnsi="宋体" w:cs="宋体"/>
          <w:b/>
          <w:kern w:val="0"/>
          <w:sz w:val="28"/>
        </w:rPr>
      </w:pPr>
      <w:bookmarkStart w:id="2104" w:name="_Toc15056"/>
      <w:r>
        <w:rPr>
          <w:rFonts w:ascii="宋体" w:hAnsi="宋体" w:cs="宋体" w:hint="eastAsia"/>
          <w:b/>
          <w:kern w:val="0"/>
          <w:sz w:val="32"/>
          <w:szCs w:val="32"/>
        </w:rPr>
        <w:br w:type="page"/>
      </w:r>
      <w:bookmarkStart w:id="2105" w:name="_Toc17777"/>
      <w:bookmarkStart w:id="2106" w:name="_Toc24866"/>
      <w:bookmarkStart w:id="2107" w:name="_Toc500864541"/>
      <w:r>
        <w:rPr>
          <w:rFonts w:ascii="宋体" w:hAnsi="宋体" w:cs="宋体" w:hint="eastAsia"/>
          <w:b/>
          <w:kern w:val="0"/>
          <w:sz w:val="32"/>
          <w:szCs w:val="21"/>
        </w:rPr>
        <w:lastRenderedPageBreak/>
        <w:t>五、已标价工程量清单</w:t>
      </w:r>
      <w:bookmarkEnd w:id="2088"/>
      <w:bookmarkEnd w:id="2089"/>
      <w:bookmarkEnd w:id="2090"/>
      <w:bookmarkEnd w:id="2091"/>
      <w:bookmarkEnd w:id="2092"/>
      <w:bookmarkEnd w:id="2093"/>
      <w:bookmarkEnd w:id="2094"/>
      <w:bookmarkEnd w:id="2095"/>
      <w:bookmarkEnd w:id="2096"/>
      <w:bookmarkEnd w:id="2097"/>
      <w:bookmarkEnd w:id="2104"/>
      <w:bookmarkEnd w:id="2105"/>
      <w:bookmarkEnd w:id="2106"/>
      <w:bookmarkEnd w:id="2107"/>
    </w:p>
    <w:p w:rsidR="007D65D3" w:rsidRDefault="007D65D3">
      <w:pPr>
        <w:wordWrap w:val="0"/>
        <w:spacing w:line="360" w:lineRule="auto"/>
        <w:ind w:rightChars="-16" w:right="-34"/>
        <w:rPr>
          <w:rFonts w:ascii="宋体" w:hAnsi="宋体" w:cs="宋体"/>
          <w:kern w:val="0"/>
          <w:sz w:val="28"/>
        </w:rPr>
      </w:pPr>
    </w:p>
    <w:p w:rsidR="007D65D3" w:rsidRDefault="00BD22B7">
      <w:pPr>
        <w:wordWrap w:val="0"/>
        <w:spacing w:line="360" w:lineRule="auto"/>
        <w:ind w:rightChars="-16" w:right="-34" w:firstLineChars="150" w:firstLine="315"/>
        <w:rPr>
          <w:rFonts w:ascii="宋体" w:hAnsi="宋体" w:cs="宋体"/>
          <w:kern w:val="0"/>
          <w:szCs w:val="21"/>
        </w:rPr>
      </w:pPr>
      <w:r>
        <w:rPr>
          <w:rFonts w:ascii="宋体" w:hAnsi="宋体" w:cs="宋体" w:hint="eastAsia"/>
          <w:kern w:val="0"/>
          <w:szCs w:val="21"/>
        </w:rPr>
        <w:t>1、投标人提交的已标价工程量清单应严格按照招标人提供的分部分项工程量清单与计价表及主要材料价格表填报单价及合价，任何投标人不得对提供的工程量清单格式及内容进行修改及调整，否则</w:t>
      </w:r>
      <w:proofErr w:type="gramStart"/>
      <w:r>
        <w:rPr>
          <w:rFonts w:ascii="宋体" w:hAnsi="宋体" w:cs="宋体" w:hint="eastAsia"/>
          <w:kern w:val="0"/>
          <w:szCs w:val="21"/>
        </w:rPr>
        <w:t>按废标处理</w:t>
      </w:r>
      <w:proofErr w:type="gramEnd"/>
      <w:r>
        <w:rPr>
          <w:rFonts w:ascii="宋体" w:hAnsi="宋体" w:cs="宋体" w:hint="eastAsia"/>
          <w:kern w:val="0"/>
          <w:szCs w:val="21"/>
        </w:rPr>
        <w:t>。</w:t>
      </w:r>
    </w:p>
    <w:p w:rsidR="007D65D3" w:rsidRDefault="00BD22B7">
      <w:pPr>
        <w:wordWrap w:val="0"/>
        <w:spacing w:line="360" w:lineRule="auto"/>
        <w:ind w:rightChars="-16" w:right="-34" w:firstLineChars="150" w:firstLine="315"/>
        <w:rPr>
          <w:rFonts w:ascii="宋体" w:hAnsi="宋体" w:cs="宋体"/>
          <w:kern w:val="0"/>
          <w:szCs w:val="21"/>
        </w:rPr>
      </w:pPr>
      <w:r>
        <w:rPr>
          <w:rFonts w:ascii="宋体" w:hAnsi="宋体" w:cs="宋体" w:hint="eastAsia"/>
          <w:kern w:val="0"/>
          <w:szCs w:val="21"/>
        </w:rPr>
        <w:t>2、如投标人提交的分部分项工程量清单与招标人提供的格式不一致，其投标文件</w:t>
      </w:r>
      <w:proofErr w:type="gramStart"/>
      <w:r>
        <w:rPr>
          <w:rFonts w:ascii="宋体" w:hAnsi="宋体" w:cs="宋体" w:hint="eastAsia"/>
          <w:kern w:val="0"/>
          <w:szCs w:val="21"/>
        </w:rPr>
        <w:t>按废标处理</w:t>
      </w:r>
      <w:proofErr w:type="gramEnd"/>
      <w:r>
        <w:rPr>
          <w:rFonts w:ascii="宋体" w:hAnsi="宋体" w:cs="宋体" w:hint="eastAsia"/>
          <w:kern w:val="0"/>
          <w:szCs w:val="21"/>
        </w:rPr>
        <w:t>。</w:t>
      </w:r>
    </w:p>
    <w:p w:rsidR="007D65D3" w:rsidRDefault="007D65D3">
      <w:pPr>
        <w:wordWrap w:val="0"/>
        <w:spacing w:line="360" w:lineRule="auto"/>
        <w:ind w:rightChars="-16" w:right="-34" w:firstLineChars="150" w:firstLine="420"/>
        <w:rPr>
          <w:rFonts w:ascii="宋体" w:hAnsi="宋体" w:cs="宋体"/>
          <w:kern w:val="0"/>
          <w:sz w:val="28"/>
          <w:szCs w:val="28"/>
        </w:rPr>
      </w:pPr>
    </w:p>
    <w:p w:rsidR="007D65D3" w:rsidRDefault="00BD22B7">
      <w:pPr>
        <w:wordWrap w:val="0"/>
        <w:autoSpaceDE w:val="0"/>
        <w:autoSpaceDN w:val="0"/>
        <w:adjustRightInd w:val="0"/>
        <w:spacing w:line="360" w:lineRule="auto"/>
        <w:ind w:rightChars="-16" w:right="-34"/>
        <w:jc w:val="center"/>
        <w:outlineLvl w:val="0"/>
        <w:rPr>
          <w:rFonts w:ascii="宋体" w:hAnsi="宋体" w:cs="宋体"/>
          <w:sz w:val="52"/>
        </w:rPr>
      </w:pPr>
      <w:bookmarkStart w:id="2108" w:name="_Toc228337199"/>
      <w:bookmarkStart w:id="2109" w:name="_Toc228881250"/>
      <w:bookmarkStart w:id="2110" w:name="_Toc272772669"/>
      <w:bookmarkStart w:id="2111" w:name="_Toc227657588"/>
      <w:bookmarkStart w:id="2112" w:name="_Toc228589264"/>
      <w:bookmarkStart w:id="2113" w:name="_Toc228591758"/>
      <w:bookmarkStart w:id="2114" w:name="_Toc228591610"/>
      <w:bookmarkStart w:id="2115" w:name="_Toc214433990"/>
      <w:bookmarkStart w:id="2116" w:name="_Toc227492346"/>
      <w:r>
        <w:rPr>
          <w:rFonts w:ascii="宋体" w:hAnsi="宋体" w:cs="宋体" w:hint="eastAsia"/>
          <w:sz w:val="52"/>
        </w:rPr>
        <w:br w:type="page"/>
      </w:r>
      <w:bookmarkStart w:id="2117" w:name="_Toc14759"/>
      <w:bookmarkStart w:id="2118" w:name="_Toc3956"/>
      <w:bookmarkStart w:id="2119" w:name="_Toc500864542"/>
      <w:bookmarkStart w:id="2120" w:name="_Toc11498"/>
      <w:bookmarkEnd w:id="2108"/>
      <w:bookmarkEnd w:id="2109"/>
      <w:bookmarkEnd w:id="2110"/>
      <w:bookmarkEnd w:id="2111"/>
      <w:bookmarkEnd w:id="2112"/>
      <w:bookmarkEnd w:id="2113"/>
      <w:bookmarkEnd w:id="2114"/>
      <w:bookmarkEnd w:id="2115"/>
      <w:bookmarkEnd w:id="2116"/>
    </w:p>
    <w:p w:rsidR="007D65D3" w:rsidRDefault="00BD22B7">
      <w:pPr>
        <w:wordWrap w:val="0"/>
        <w:autoSpaceDE w:val="0"/>
        <w:autoSpaceDN w:val="0"/>
        <w:adjustRightInd w:val="0"/>
        <w:spacing w:line="360" w:lineRule="auto"/>
        <w:ind w:rightChars="-16" w:right="-34"/>
        <w:jc w:val="center"/>
        <w:outlineLvl w:val="0"/>
        <w:rPr>
          <w:rFonts w:ascii="宋体" w:hAnsi="宋体" w:cs="宋体"/>
          <w:b/>
          <w:kern w:val="0"/>
          <w:sz w:val="28"/>
        </w:rPr>
      </w:pPr>
      <w:r>
        <w:rPr>
          <w:rFonts w:ascii="宋体" w:hAnsi="宋体" w:cs="宋体" w:hint="eastAsia"/>
          <w:b/>
          <w:kern w:val="0"/>
          <w:sz w:val="32"/>
          <w:szCs w:val="21"/>
        </w:rPr>
        <w:lastRenderedPageBreak/>
        <w:t>六、技术标</w:t>
      </w:r>
      <w:bookmarkEnd w:id="2117"/>
      <w:bookmarkEnd w:id="2118"/>
      <w:bookmarkEnd w:id="2119"/>
      <w:bookmarkEnd w:id="2120"/>
    </w:p>
    <w:p w:rsidR="007D65D3" w:rsidRDefault="007D65D3">
      <w:pPr>
        <w:wordWrap w:val="0"/>
        <w:autoSpaceDE w:val="0"/>
        <w:autoSpaceDN w:val="0"/>
        <w:adjustRightInd w:val="0"/>
        <w:spacing w:line="360" w:lineRule="auto"/>
        <w:ind w:rightChars="-16" w:right="-34"/>
        <w:jc w:val="center"/>
        <w:rPr>
          <w:rFonts w:ascii="宋体" w:hAnsi="宋体" w:cs="宋体"/>
          <w:kern w:val="0"/>
          <w:sz w:val="28"/>
        </w:rPr>
      </w:pP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bookmarkStart w:id="2121" w:name="_Toc228337200"/>
      <w:bookmarkStart w:id="2122" w:name="_Toc227492347"/>
      <w:bookmarkStart w:id="2123" w:name="_Toc228881251"/>
      <w:bookmarkStart w:id="2124" w:name="_Toc431367140"/>
      <w:bookmarkStart w:id="2125" w:name="_Toc272772670"/>
      <w:bookmarkStart w:id="2126" w:name="_Toc227657589"/>
      <w:bookmarkStart w:id="2127" w:name="_Toc228591611"/>
      <w:bookmarkStart w:id="2128" w:name="_Toc228589265"/>
      <w:bookmarkStart w:id="2129" w:name="_Toc434140864"/>
      <w:bookmarkStart w:id="2130" w:name="_Toc214433991"/>
      <w:bookmarkStart w:id="2131" w:name="_Toc228591759"/>
      <w:r>
        <w:rPr>
          <w:rFonts w:ascii="宋体" w:hAnsi="宋体" w:cs="宋体" w:hint="eastAsia"/>
          <w:kern w:val="0"/>
          <w:szCs w:val="21"/>
        </w:rPr>
        <w:t>1. 投标人编制技术标的要求：编制时应采用文字并结合图表形式说明施工方法；拟投入本项目的主要施工设备情况、拟配备本项目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r>
        <w:rPr>
          <w:rFonts w:ascii="宋体" w:hAnsi="宋体" w:cs="宋体" w:hint="eastAsia"/>
          <w:kern w:val="0"/>
          <w:szCs w:val="21"/>
        </w:rPr>
        <w:t>2. 技术</w:t>
      </w:r>
      <w:proofErr w:type="gramStart"/>
      <w:r>
        <w:rPr>
          <w:rFonts w:ascii="宋体" w:hAnsi="宋体" w:cs="宋体" w:hint="eastAsia"/>
          <w:kern w:val="0"/>
          <w:szCs w:val="21"/>
        </w:rPr>
        <w:t>标主要</w:t>
      </w:r>
      <w:proofErr w:type="gramEnd"/>
      <w:r>
        <w:rPr>
          <w:rFonts w:ascii="宋体" w:hAnsi="宋体" w:cs="宋体" w:hint="eastAsia"/>
          <w:kern w:val="0"/>
          <w:szCs w:val="21"/>
        </w:rPr>
        <w:t>包括下列内容：</w:t>
      </w: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bookmarkStart w:id="2132" w:name="_Toc453573354"/>
      <w:bookmarkStart w:id="2133" w:name="_Toc434140867"/>
      <w:bookmarkStart w:id="2134" w:name="_Toc227492350"/>
      <w:bookmarkStart w:id="2135" w:name="_Toc431367143"/>
      <w:bookmarkStart w:id="2136" w:name="_Toc214433994"/>
      <w:bookmarkStart w:id="2137" w:name="_Toc228337203"/>
      <w:bookmarkStart w:id="2138" w:name="_Toc227657592"/>
      <w:bookmarkStart w:id="2139" w:name="_Toc228589268"/>
      <w:bookmarkStart w:id="2140" w:name="_Toc459289949"/>
      <w:bookmarkStart w:id="2141" w:name="_Toc454031617"/>
      <w:bookmarkStart w:id="2142" w:name="_Toc13734"/>
      <w:bookmarkStart w:id="2143" w:name="_Toc499891701"/>
      <w:bookmarkStart w:id="2144" w:name="_Toc228881254"/>
      <w:bookmarkStart w:id="2145" w:name="_Toc228591762"/>
      <w:bookmarkStart w:id="2146" w:name="_Toc272772673"/>
      <w:bookmarkStart w:id="2147" w:name="_Toc228591614"/>
      <w:bookmarkEnd w:id="2121"/>
      <w:bookmarkEnd w:id="2122"/>
      <w:bookmarkEnd w:id="2123"/>
      <w:bookmarkEnd w:id="2124"/>
      <w:bookmarkEnd w:id="2125"/>
      <w:bookmarkEnd w:id="2126"/>
      <w:bookmarkEnd w:id="2127"/>
      <w:bookmarkEnd w:id="2128"/>
      <w:bookmarkEnd w:id="2129"/>
      <w:bookmarkEnd w:id="2130"/>
      <w:bookmarkEnd w:id="2131"/>
      <w:r>
        <w:rPr>
          <w:rFonts w:ascii="宋体" w:hAnsi="宋体" w:cs="宋体" w:hint="eastAsia"/>
          <w:kern w:val="0"/>
          <w:szCs w:val="21"/>
        </w:rPr>
        <w:t>1）主要施工方案与技术措施；</w:t>
      </w: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r>
        <w:rPr>
          <w:rFonts w:ascii="宋体" w:hAnsi="宋体" w:cs="宋体" w:hint="eastAsia"/>
          <w:kern w:val="0"/>
          <w:szCs w:val="21"/>
        </w:rPr>
        <w:t>2）质量管理体系与措施；</w:t>
      </w: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r>
        <w:rPr>
          <w:rFonts w:ascii="宋体" w:hAnsi="宋体" w:cs="宋体" w:hint="eastAsia"/>
          <w:kern w:val="0"/>
          <w:szCs w:val="21"/>
        </w:rPr>
        <w:t>3）安全管理体系与措施；</w:t>
      </w: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r>
        <w:rPr>
          <w:rFonts w:ascii="宋体" w:hAnsi="宋体" w:cs="宋体" w:hint="eastAsia"/>
          <w:kern w:val="0"/>
          <w:szCs w:val="21"/>
        </w:rPr>
        <w:t xml:space="preserve">4）文明施工、环境保护管理体系及施工现场扬尘治理措施； </w:t>
      </w: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r>
        <w:rPr>
          <w:rFonts w:ascii="宋体" w:hAnsi="宋体" w:cs="宋体" w:hint="eastAsia"/>
          <w:kern w:val="0"/>
          <w:szCs w:val="21"/>
        </w:rPr>
        <w:t>5）工期保证措施；</w:t>
      </w: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r>
        <w:rPr>
          <w:rFonts w:ascii="宋体" w:hAnsi="宋体" w:cs="宋体" w:hint="eastAsia"/>
          <w:kern w:val="0"/>
          <w:szCs w:val="21"/>
        </w:rPr>
        <w:t>6）拟投入资源配备计划；</w:t>
      </w: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r>
        <w:rPr>
          <w:rFonts w:ascii="宋体" w:hAnsi="宋体" w:cs="宋体" w:hint="eastAsia"/>
          <w:kern w:val="0"/>
          <w:szCs w:val="21"/>
        </w:rPr>
        <w:t xml:space="preserve">7）施工进度表与网络计划图； </w:t>
      </w: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r>
        <w:rPr>
          <w:rFonts w:ascii="宋体" w:hAnsi="宋体" w:cs="宋体" w:hint="eastAsia"/>
          <w:kern w:val="0"/>
          <w:szCs w:val="21"/>
        </w:rPr>
        <w:t xml:space="preserve">8）施工总平面图布置；  </w:t>
      </w: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r>
        <w:rPr>
          <w:rFonts w:ascii="宋体" w:hAnsi="宋体" w:cs="宋体" w:hint="eastAsia"/>
          <w:kern w:val="0"/>
          <w:szCs w:val="21"/>
        </w:rPr>
        <w:t>9）建造方式的创新应用实施方案；</w:t>
      </w: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r>
        <w:rPr>
          <w:rFonts w:ascii="宋体" w:hAnsi="宋体" w:cs="宋体" w:hint="eastAsia"/>
          <w:kern w:val="0"/>
          <w:szCs w:val="21"/>
        </w:rPr>
        <w:t>10）采用新工艺、新技术、新设备、新材料、BIM等的程度；</w:t>
      </w: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r>
        <w:rPr>
          <w:rFonts w:ascii="宋体" w:hAnsi="宋体" w:cs="宋体" w:hint="eastAsia"/>
          <w:kern w:val="0"/>
          <w:szCs w:val="21"/>
        </w:rPr>
        <w:t>11）施工现场实施信息化监控和数据处理；</w:t>
      </w:r>
    </w:p>
    <w:p w:rsidR="007D65D3" w:rsidRDefault="00BD22B7" w:rsidP="00D21C73">
      <w:pPr>
        <w:wordWrap w:val="0"/>
        <w:autoSpaceDE w:val="0"/>
        <w:autoSpaceDN w:val="0"/>
        <w:adjustRightInd w:val="0"/>
        <w:spacing w:line="360" w:lineRule="auto"/>
        <w:ind w:rightChars="-16" w:right="-34" w:firstLineChars="257" w:firstLine="540"/>
        <w:jc w:val="left"/>
        <w:rPr>
          <w:rFonts w:ascii="宋体" w:hAnsi="宋体" w:cs="宋体"/>
          <w:kern w:val="0"/>
          <w:szCs w:val="21"/>
        </w:rPr>
      </w:pPr>
      <w:r>
        <w:rPr>
          <w:rFonts w:ascii="宋体" w:hAnsi="宋体" w:cs="宋体" w:hint="eastAsia"/>
          <w:kern w:val="0"/>
          <w:szCs w:val="21"/>
        </w:rPr>
        <w:t>12）风险管理措施。</w:t>
      </w:r>
    </w:p>
    <w:p w:rsidR="007D65D3" w:rsidRDefault="00BD22B7" w:rsidP="00D21C73">
      <w:pPr>
        <w:pStyle w:val="a7"/>
        <w:ind w:left="63" w:right="63" w:firstLineChars="400" w:firstLine="800"/>
        <w:jc w:val="left"/>
      </w:pPr>
      <w:r>
        <w:rPr>
          <w:rFonts w:ascii="宋体" w:hAnsi="宋体" w:cs="宋体" w:hint="eastAsia"/>
          <w:szCs w:val="21"/>
        </w:rPr>
        <w:t>......</w:t>
      </w:r>
    </w:p>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p w:rsidR="007D65D3" w:rsidRDefault="00BD22B7">
      <w:pPr>
        <w:rPr>
          <w:rFonts w:ascii="宋体" w:hAnsi="宋体" w:cs="宋体"/>
          <w:szCs w:val="21"/>
        </w:rPr>
      </w:pPr>
      <w:r>
        <w:rPr>
          <w:rFonts w:ascii="宋体" w:hAnsi="宋体" w:cs="宋体" w:hint="eastAsia"/>
          <w:szCs w:val="21"/>
        </w:rPr>
        <w:br w:type="page"/>
      </w:r>
    </w:p>
    <w:p w:rsidR="007D65D3" w:rsidRDefault="007D65D3">
      <w:pPr>
        <w:rPr>
          <w:rFonts w:ascii="宋体" w:hAnsi="宋体" w:cs="宋体"/>
          <w:sz w:val="18"/>
          <w:szCs w:val="16"/>
        </w:rPr>
      </w:pPr>
    </w:p>
    <w:p w:rsidR="007D65D3" w:rsidRDefault="00BD22B7">
      <w:pPr>
        <w:wordWrap w:val="0"/>
        <w:spacing w:line="360" w:lineRule="auto"/>
        <w:ind w:rightChars="-16" w:right="-34"/>
        <w:outlineLvl w:val="2"/>
        <w:rPr>
          <w:rFonts w:ascii="宋体" w:hAnsi="宋体" w:cs="宋体"/>
          <w:b/>
          <w:bCs/>
          <w:kern w:val="0"/>
          <w:szCs w:val="21"/>
        </w:rPr>
      </w:pPr>
      <w:bookmarkStart w:id="2148" w:name="_Toc26447500"/>
      <w:bookmarkStart w:id="2149" w:name="_Toc13320"/>
      <w:r>
        <w:rPr>
          <w:rFonts w:ascii="宋体" w:hAnsi="宋体" w:cs="宋体" w:hint="eastAsia"/>
          <w:b/>
          <w:bCs/>
          <w:kern w:val="0"/>
          <w:szCs w:val="21"/>
        </w:rPr>
        <w:t>附表</w:t>
      </w:r>
      <w:proofErr w:type="gramStart"/>
      <w:r>
        <w:rPr>
          <w:rFonts w:ascii="宋体" w:hAnsi="宋体" w:cs="宋体" w:hint="eastAsia"/>
          <w:b/>
          <w:bCs/>
          <w:kern w:val="0"/>
          <w:szCs w:val="21"/>
        </w:rPr>
        <w:t>一</w:t>
      </w:r>
      <w:proofErr w:type="gramEnd"/>
      <w:r>
        <w:rPr>
          <w:rFonts w:ascii="宋体" w:hAnsi="宋体" w:cs="宋体" w:hint="eastAsia"/>
          <w:b/>
          <w:bCs/>
          <w:kern w:val="0"/>
          <w:szCs w:val="21"/>
        </w:rPr>
        <w:t>：拟投入本项目的资源配备计划</w:t>
      </w:r>
      <w:bookmarkEnd w:id="2148"/>
      <w:bookmarkEnd w:id="2149"/>
    </w:p>
    <w:p w:rsidR="007D65D3" w:rsidRDefault="007D65D3">
      <w:pPr>
        <w:wordWrap w:val="0"/>
        <w:autoSpaceDE w:val="0"/>
        <w:autoSpaceDN w:val="0"/>
        <w:adjustRightInd w:val="0"/>
        <w:spacing w:line="360" w:lineRule="auto"/>
        <w:ind w:rightChars="-16" w:right="-34"/>
        <w:jc w:val="left"/>
        <w:rPr>
          <w:rFonts w:ascii="宋体" w:hAnsi="宋体" w:cs="宋体"/>
          <w:kern w:val="0"/>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0"/>
        <w:gridCol w:w="1211"/>
        <w:gridCol w:w="931"/>
        <w:gridCol w:w="931"/>
        <w:gridCol w:w="932"/>
        <w:gridCol w:w="932"/>
        <w:gridCol w:w="1201"/>
        <w:gridCol w:w="662"/>
        <w:gridCol w:w="932"/>
        <w:gridCol w:w="932"/>
      </w:tblGrid>
      <w:tr w:rsidR="007D65D3">
        <w:trPr>
          <w:trHeight w:val="1554"/>
          <w:jc w:val="center"/>
        </w:trPr>
        <w:tc>
          <w:tcPr>
            <w:tcW w:w="65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序号</w:t>
            </w:r>
          </w:p>
        </w:tc>
        <w:tc>
          <w:tcPr>
            <w:tcW w:w="1211"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设备名称</w:t>
            </w:r>
          </w:p>
        </w:tc>
        <w:tc>
          <w:tcPr>
            <w:tcW w:w="931"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数量</w:t>
            </w:r>
          </w:p>
        </w:tc>
        <w:tc>
          <w:tcPr>
            <w:tcW w:w="931"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型号</w:t>
            </w:r>
          </w:p>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规格</w:t>
            </w:r>
          </w:p>
        </w:tc>
        <w:tc>
          <w:tcPr>
            <w:tcW w:w="932"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国别</w:t>
            </w:r>
          </w:p>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产地</w:t>
            </w:r>
          </w:p>
        </w:tc>
        <w:tc>
          <w:tcPr>
            <w:tcW w:w="932"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制造</w:t>
            </w:r>
          </w:p>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年份</w:t>
            </w:r>
          </w:p>
        </w:tc>
        <w:tc>
          <w:tcPr>
            <w:tcW w:w="1201"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额定功率</w:t>
            </w:r>
          </w:p>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w:t>
            </w:r>
            <w:r>
              <w:rPr>
                <w:rFonts w:ascii="宋体" w:hAnsi="宋体" w:cs="宋体" w:hint="eastAsia"/>
                <w:b/>
                <w:kern w:val="0"/>
                <w:szCs w:val="22"/>
              </w:rPr>
              <w:t>KW</w:t>
            </w:r>
            <w:r>
              <w:rPr>
                <w:rFonts w:ascii="宋体" w:hAnsi="宋体" w:cs="宋体" w:hint="eastAsia"/>
                <w:kern w:val="0"/>
                <w:szCs w:val="22"/>
              </w:rPr>
              <w:t>）</w:t>
            </w:r>
          </w:p>
        </w:tc>
        <w:tc>
          <w:tcPr>
            <w:tcW w:w="662"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生产</w:t>
            </w:r>
          </w:p>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能力</w:t>
            </w:r>
          </w:p>
        </w:tc>
        <w:tc>
          <w:tcPr>
            <w:tcW w:w="932"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用于施</w:t>
            </w:r>
          </w:p>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工部位</w:t>
            </w:r>
          </w:p>
        </w:tc>
        <w:tc>
          <w:tcPr>
            <w:tcW w:w="932"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备注</w:t>
            </w:r>
          </w:p>
        </w:tc>
      </w:tr>
      <w:tr w:rsidR="007D65D3">
        <w:trPr>
          <w:trHeight w:val="745"/>
          <w:jc w:val="center"/>
        </w:trPr>
        <w:tc>
          <w:tcPr>
            <w:tcW w:w="650"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211"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1"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1"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201"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66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r>
      <w:tr w:rsidR="007D65D3">
        <w:trPr>
          <w:trHeight w:val="776"/>
          <w:jc w:val="center"/>
        </w:trPr>
        <w:tc>
          <w:tcPr>
            <w:tcW w:w="650"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211"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1"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1"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201"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66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r>
      <w:tr w:rsidR="007D65D3">
        <w:trPr>
          <w:trHeight w:val="745"/>
          <w:jc w:val="center"/>
        </w:trPr>
        <w:tc>
          <w:tcPr>
            <w:tcW w:w="650"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211"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1"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1"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201"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66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r>
      <w:tr w:rsidR="007D65D3">
        <w:trPr>
          <w:trHeight w:val="745"/>
          <w:jc w:val="center"/>
        </w:trPr>
        <w:tc>
          <w:tcPr>
            <w:tcW w:w="650"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211"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1"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1"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201"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66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r>
      <w:tr w:rsidR="007D65D3">
        <w:trPr>
          <w:trHeight w:val="776"/>
          <w:jc w:val="center"/>
        </w:trPr>
        <w:tc>
          <w:tcPr>
            <w:tcW w:w="650"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211"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1"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1"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201"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66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r>
    </w:tbl>
    <w:p w:rsidR="007D65D3" w:rsidRDefault="007D65D3">
      <w:pPr>
        <w:wordWrap w:val="0"/>
        <w:autoSpaceDE w:val="0"/>
        <w:autoSpaceDN w:val="0"/>
        <w:adjustRightInd w:val="0"/>
        <w:spacing w:line="360" w:lineRule="auto"/>
        <w:ind w:rightChars="-16" w:right="-34"/>
        <w:jc w:val="left"/>
        <w:rPr>
          <w:rFonts w:ascii="宋体" w:hAnsi="宋体" w:cs="宋体"/>
          <w:kern w:val="0"/>
          <w:sz w:val="24"/>
        </w:rPr>
      </w:pPr>
    </w:p>
    <w:p w:rsidR="007D65D3" w:rsidRDefault="007D65D3">
      <w:pPr>
        <w:wordWrap w:val="0"/>
        <w:autoSpaceDE w:val="0"/>
        <w:autoSpaceDN w:val="0"/>
        <w:adjustRightInd w:val="0"/>
        <w:spacing w:line="360" w:lineRule="auto"/>
        <w:ind w:rightChars="-16" w:right="-34"/>
        <w:outlineLvl w:val="2"/>
        <w:rPr>
          <w:rFonts w:ascii="宋体" w:hAnsi="宋体" w:cs="宋体"/>
          <w:b/>
          <w:bCs/>
          <w:kern w:val="0"/>
          <w:szCs w:val="21"/>
        </w:rPr>
      </w:pPr>
      <w:bookmarkStart w:id="2150" w:name="_Toc227492348"/>
      <w:bookmarkStart w:id="2151" w:name="_Toc228337201"/>
      <w:bookmarkStart w:id="2152" w:name="_Toc228591760"/>
      <w:bookmarkStart w:id="2153" w:name="_Toc228591612"/>
      <w:bookmarkStart w:id="2154" w:name="_Toc214433992"/>
      <w:bookmarkStart w:id="2155" w:name="_Toc453573352"/>
      <w:bookmarkStart w:id="2156" w:name="_Toc454031615"/>
      <w:bookmarkStart w:id="2157" w:name="_Toc227657590"/>
      <w:bookmarkStart w:id="2158" w:name="_Toc459289947"/>
      <w:bookmarkStart w:id="2159" w:name="_Toc228589266"/>
      <w:bookmarkStart w:id="2160" w:name="_Toc25141813"/>
      <w:bookmarkStart w:id="2161" w:name="_Toc13794"/>
      <w:bookmarkStart w:id="2162" w:name="_Toc434140865"/>
      <w:bookmarkStart w:id="2163" w:name="_Toc228881252"/>
      <w:bookmarkStart w:id="2164" w:name="_Toc13120"/>
      <w:bookmarkStart w:id="2165" w:name="_Toc26447501"/>
      <w:bookmarkStart w:id="2166" w:name="_Toc272772671"/>
      <w:bookmarkStart w:id="2167" w:name="_Toc431367141"/>
    </w:p>
    <w:p w:rsidR="007D65D3" w:rsidRDefault="00BD22B7">
      <w:pPr>
        <w:wordWrap w:val="0"/>
        <w:autoSpaceDE w:val="0"/>
        <w:autoSpaceDN w:val="0"/>
        <w:adjustRightInd w:val="0"/>
        <w:spacing w:line="360" w:lineRule="auto"/>
        <w:ind w:rightChars="-16" w:right="-34"/>
        <w:outlineLvl w:val="2"/>
        <w:rPr>
          <w:rFonts w:ascii="宋体" w:hAnsi="宋体" w:cs="宋体"/>
          <w:b/>
          <w:bCs/>
          <w:kern w:val="0"/>
          <w:szCs w:val="21"/>
        </w:rPr>
      </w:pPr>
      <w:r>
        <w:rPr>
          <w:rFonts w:ascii="宋体" w:hAnsi="宋体" w:cs="宋体" w:hint="eastAsia"/>
          <w:b/>
          <w:bCs/>
          <w:kern w:val="0"/>
          <w:szCs w:val="21"/>
        </w:rPr>
        <w:t>附表二：拟配备本项目的试验和检测仪器设备表</w:t>
      </w:r>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p>
    <w:p w:rsidR="007D65D3" w:rsidRDefault="007D65D3">
      <w:pPr>
        <w:wordWrap w:val="0"/>
        <w:autoSpaceDE w:val="0"/>
        <w:autoSpaceDN w:val="0"/>
        <w:adjustRightInd w:val="0"/>
        <w:spacing w:line="360" w:lineRule="auto"/>
        <w:ind w:rightChars="-16" w:right="-34"/>
        <w:jc w:val="left"/>
        <w:rPr>
          <w:rFonts w:ascii="宋体" w:hAnsi="宋体" w:cs="宋体"/>
          <w:kern w:val="0"/>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3"/>
        <w:gridCol w:w="1227"/>
        <w:gridCol w:w="1026"/>
        <w:gridCol w:w="1026"/>
        <w:gridCol w:w="1025"/>
        <w:gridCol w:w="884"/>
        <w:gridCol w:w="1166"/>
        <w:gridCol w:w="1026"/>
        <w:gridCol w:w="1026"/>
      </w:tblGrid>
      <w:tr w:rsidR="007D65D3">
        <w:trPr>
          <w:trHeight w:val="1166"/>
          <w:jc w:val="center"/>
        </w:trPr>
        <w:tc>
          <w:tcPr>
            <w:tcW w:w="823"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序号</w:t>
            </w:r>
          </w:p>
        </w:tc>
        <w:tc>
          <w:tcPr>
            <w:tcW w:w="1227"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仪器设备</w:t>
            </w:r>
          </w:p>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名称</w:t>
            </w:r>
          </w:p>
        </w:tc>
        <w:tc>
          <w:tcPr>
            <w:tcW w:w="1026"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型号</w:t>
            </w:r>
          </w:p>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规格</w:t>
            </w:r>
          </w:p>
        </w:tc>
        <w:tc>
          <w:tcPr>
            <w:tcW w:w="1026"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数量</w:t>
            </w:r>
          </w:p>
        </w:tc>
        <w:tc>
          <w:tcPr>
            <w:tcW w:w="1025"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国别</w:t>
            </w:r>
          </w:p>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产地</w:t>
            </w:r>
          </w:p>
        </w:tc>
        <w:tc>
          <w:tcPr>
            <w:tcW w:w="884"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制造</w:t>
            </w:r>
          </w:p>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年份</w:t>
            </w:r>
          </w:p>
        </w:tc>
        <w:tc>
          <w:tcPr>
            <w:tcW w:w="1166"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已使用台</w:t>
            </w:r>
          </w:p>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时数</w:t>
            </w:r>
          </w:p>
        </w:tc>
        <w:tc>
          <w:tcPr>
            <w:tcW w:w="1026"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用途</w:t>
            </w:r>
          </w:p>
        </w:tc>
        <w:tc>
          <w:tcPr>
            <w:tcW w:w="1026"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备注</w:t>
            </w:r>
          </w:p>
        </w:tc>
      </w:tr>
      <w:tr w:rsidR="007D65D3">
        <w:trPr>
          <w:trHeight w:val="686"/>
          <w:jc w:val="center"/>
        </w:trPr>
        <w:tc>
          <w:tcPr>
            <w:tcW w:w="82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227"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02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02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025"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88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16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02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02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r>
      <w:tr w:rsidR="007D65D3">
        <w:trPr>
          <w:trHeight w:val="835"/>
          <w:jc w:val="center"/>
        </w:trPr>
        <w:tc>
          <w:tcPr>
            <w:tcW w:w="82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227"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02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02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025"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88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16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02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02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r>
      <w:tr w:rsidR="007D65D3">
        <w:trPr>
          <w:trHeight w:val="801"/>
          <w:jc w:val="center"/>
        </w:trPr>
        <w:tc>
          <w:tcPr>
            <w:tcW w:w="82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227"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02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02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025"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88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16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02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02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r>
      <w:tr w:rsidR="007D65D3">
        <w:trPr>
          <w:trHeight w:val="835"/>
          <w:jc w:val="center"/>
        </w:trPr>
        <w:tc>
          <w:tcPr>
            <w:tcW w:w="82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227"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02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02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025"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88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16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02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02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r>
    </w:tbl>
    <w:p w:rsidR="007D65D3" w:rsidRDefault="00BD22B7">
      <w:pPr>
        <w:rPr>
          <w:rFonts w:ascii="宋体" w:hAnsi="宋体" w:cs="宋体"/>
          <w:b/>
          <w:bCs/>
          <w:kern w:val="0"/>
          <w:szCs w:val="21"/>
        </w:rPr>
      </w:pPr>
      <w:bookmarkStart w:id="2168" w:name="_Toc26447502"/>
      <w:bookmarkStart w:id="2169" w:name="_Toc9600"/>
      <w:bookmarkStart w:id="2170" w:name="_Toc25141814"/>
      <w:bookmarkStart w:id="2171" w:name="_Toc18402"/>
      <w:r>
        <w:rPr>
          <w:rFonts w:ascii="宋体" w:hAnsi="宋体" w:cs="宋体" w:hint="eastAsia"/>
          <w:b/>
          <w:bCs/>
          <w:kern w:val="0"/>
          <w:szCs w:val="21"/>
        </w:rPr>
        <w:br w:type="page"/>
      </w:r>
    </w:p>
    <w:p w:rsidR="007D65D3" w:rsidRDefault="00BD22B7">
      <w:pPr>
        <w:wordWrap w:val="0"/>
        <w:autoSpaceDE w:val="0"/>
        <w:autoSpaceDN w:val="0"/>
        <w:adjustRightInd w:val="0"/>
        <w:spacing w:line="360" w:lineRule="auto"/>
        <w:ind w:rightChars="-16" w:right="-34"/>
        <w:jc w:val="left"/>
        <w:rPr>
          <w:rFonts w:ascii="宋体" w:hAnsi="宋体" w:cs="宋体"/>
          <w:b/>
          <w:bCs/>
          <w:kern w:val="0"/>
          <w:szCs w:val="21"/>
        </w:rPr>
      </w:pPr>
      <w:r>
        <w:rPr>
          <w:rFonts w:ascii="宋体" w:hAnsi="宋体" w:cs="宋体" w:hint="eastAsia"/>
          <w:b/>
          <w:bCs/>
          <w:kern w:val="0"/>
          <w:szCs w:val="21"/>
        </w:rPr>
        <w:lastRenderedPageBreak/>
        <w:t>附表三：</w:t>
      </w:r>
      <w:bookmarkEnd w:id="2168"/>
      <w:bookmarkEnd w:id="2169"/>
      <w:bookmarkEnd w:id="2170"/>
      <w:bookmarkEnd w:id="2171"/>
      <w:r>
        <w:rPr>
          <w:rFonts w:ascii="宋体" w:hAnsi="宋体" w:cs="宋体" w:hint="eastAsia"/>
          <w:b/>
          <w:bCs/>
          <w:kern w:val="0"/>
          <w:szCs w:val="21"/>
        </w:rPr>
        <w:t>计划开、竣工日期与施工进度表和网络计划图</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1．投标人应递交施工进度表和网络计划图，说明按招标文件要求的计划工期进行施工的各个关键日期。</w:t>
      </w:r>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2．施工进度表可采用</w:t>
      </w:r>
      <w:proofErr w:type="gramStart"/>
      <w:r>
        <w:rPr>
          <w:rFonts w:ascii="宋体" w:hAnsi="宋体" w:cs="宋体" w:hint="eastAsia"/>
          <w:kern w:val="0"/>
          <w:szCs w:val="21"/>
        </w:rPr>
        <w:t>横道图</w:t>
      </w:r>
      <w:proofErr w:type="gramEnd"/>
      <w:r>
        <w:rPr>
          <w:rFonts w:ascii="宋体" w:hAnsi="宋体" w:cs="宋体" w:hint="eastAsia"/>
          <w:kern w:val="0"/>
          <w:szCs w:val="21"/>
        </w:rPr>
        <w:t>表示。</w:t>
      </w:r>
    </w:p>
    <w:p w:rsidR="007D65D3" w:rsidRDefault="007D65D3">
      <w:pPr>
        <w:wordWrap w:val="0"/>
        <w:autoSpaceDE w:val="0"/>
        <w:autoSpaceDN w:val="0"/>
        <w:adjustRightInd w:val="0"/>
        <w:spacing w:line="360" w:lineRule="auto"/>
        <w:ind w:rightChars="-16" w:right="-34"/>
        <w:jc w:val="left"/>
        <w:rPr>
          <w:rFonts w:ascii="宋体" w:hAnsi="宋体" w:cs="宋体"/>
          <w:kern w:val="0"/>
          <w:sz w:val="18"/>
          <w:szCs w:val="18"/>
        </w:rPr>
      </w:pPr>
    </w:p>
    <w:p w:rsidR="007D65D3" w:rsidRDefault="007D65D3" w:rsidP="00D21C73">
      <w:pPr>
        <w:pStyle w:val="af3"/>
        <w:ind w:firstLine="160"/>
        <w:rPr>
          <w:rFonts w:ascii="宋体" w:hAnsi="宋体" w:cs="宋体"/>
          <w:sz w:val="16"/>
          <w:szCs w:val="16"/>
        </w:rPr>
      </w:pPr>
    </w:p>
    <w:p w:rsidR="007D65D3" w:rsidRDefault="00BD22B7">
      <w:pPr>
        <w:wordWrap w:val="0"/>
        <w:spacing w:line="360" w:lineRule="auto"/>
        <w:outlineLvl w:val="2"/>
        <w:rPr>
          <w:rFonts w:ascii="宋体" w:hAnsi="宋体" w:cs="宋体"/>
          <w:b/>
          <w:sz w:val="28"/>
          <w:szCs w:val="28"/>
        </w:rPr>
      </w:pPr>
      <w:bookmarkStart w:id="2172" w:name="_Toc26447503"/>
      <w:bookmarkStart w:id="2173" w:name="_Toc29605"/>
      <w:r>
        <w:rPr>
          <w:rFonts w:ascii="宋体" w:hAnsi="宋体" w:cs="宋体" w:hint="eastAsia"/>
          <w:b/>
          <w:bCs/>
          <w:kern w:val="0"/>
          <w:szCs w:val="21"/>
        </w:rPr>
        <w:t>附表四：劳动力计划表</w:t>
      </w:r>
      <w:bookmarkEnd w:id="2172"/>
      <w:bookmarkEnd w:id="2173"/>
    </w:p>
    <w:p w:rsidR="007D65D3" w:rsidRDefault="00BD22B7">
      <w:pPr>
        <w:wordWrap w:val="0"/>
        <w:spacing w:line="360" w:lineRule="auto"/>
        <w:jc w:val="right"/>
        <w:rPr>
          <w:rFonts w:ascii="宋体" w:hAnsi="宋体" w:cs="宋体"/>
          <w:szCs w:val="21"/>
        </w:rPr>
      </w:pPr>
      <w:r>
        <w:rPr>
          <w:rFonts w:ascii="宋体" w:hAnsi="宋体" w:cs="宋体" w:hint="eastAsia"/>
          <w:szCs w:val="21"/>
        </w:rPr>
        <w:t xml:space="preserve">单位：人   </w:t>
      </w:r>
    </w:p>
    <w:tbl>
      <w:tblPr>
        <w:tblW w:w="97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1620"/>
        <w:gridCol w:w="1214"/>
        <w:gridCol w:w="1214"/>
        <w:gridCol w:w="1214"/>
        <w:gridCol w:w="1214"/>
        <w:gridCol w:w="1214"/>
        <w:gridCol w:w="1219"/>
      </w:tblGrid>
      <w:tr w:rsidR="007D65D3">
        <w:trPr>
          <w:trHeight w:val="625"/>
          <w:jc w:val="center"/>
        </w:trPr>
        <w:tc>
          <w:tcPr>
            <w:tcW w:w="810" w:type="dxa"/>
            <w:vAlign w:val="center"/>
          </w:tcPr>
          <w:p w:rsidR="007D65D3" w:rsidRDefault="00BD22B7">
            <w:pPr>
              <w:wordWrap w:val="0"/>
              <w:spacing w:line="360" w:lineRule="auto"/>
              <w:jc w:val="center"/>
              <w:rPr>
                <w:rFonts w:ascii="宋体" w:hAnsi="宋体" w:cs="宋体"/>
                <w:szCs w:val="21"/>
              </w:rPr>
            </w:pPr>
            <w:r>
              <w:rPr>
                <w:rFonts w:ascii="宋体" w:hAnsi="宋体" w:cs="宋体" w:hint="eastAsia"/>
                <w:szCs w:val="21"/>
              </w:rPr>
              <w:t>工种</w:t>
            </w:r>
          </w:p>
        </w:tc>
        <w:tc>
          <w:tcPr>
            <w:tcW w:w="8909" w:type="dxa"/>
            <w:gridSpan w:val="7"/>
            <w:vAlign w:val="center"/>
          </w:tcPr>
          <w:p w:rsidR="007D65D3" w:rsidRDefault="00BD22B7">
            <w:pPr>
              <w:wordWrap w:val="0"/>
              <w:spacing w:line="360" w:lineRule="auto"/>
              <w:jc w:val="center"/>
              <w:rPr>
                <w:rFonts w:ascii="宋体" w:hAnsi="宋体" w:cs="宋体"/>
                <w:szCs w:val="21"/>
              </w:rPr>
            </w:pPr>
            <w:r>
              <w:rPr>
                <w:rFonts w:ascii="宋体" w:hAnsi="宋体" w:cs="宋体" w:hint="eastAsia"/>
                <w:szCs w:val="21"/>
              </w:rPr>
              <w:t>按工程施工阶段投入劳动力情况</w:t>
            </w:r>
          </w:p>
        </w:tc>
      </w:tr>
      <w:tr w:rsidR="007D65D3">
        <w:trPr>
          <w:trHeight w:val="430"/>
          <w:jc w:val="center"/>
        </w:trPr>
        <w:tc>
          <w:tcPr>
            <w:tcW w:w="810" w:type="dxa"/>
            <w:vAlign w:val="center"/>
          </w:tcPr>
          <w:p w:rsidR="007D65D3" w:rsidRDefault="007D65D3">
            <w:pPr>
              <w:wordWrap w:val="0"/>
              <w:spacing w:line="360" w:lineRule="auto"/>
              <w:jc w:val="center"/>
              <w:rPr>
                <w:rFonts w:ascii="宋体" w:hAnsi="宋体" w:cs="宋体"/>
                <w:sz w:val="18"/>
                <w:szCs w:val="18"/>
              </w:rPr>
            </w:pPr>
          </w:p>
        </w:tc>
        <w:tc>
          <w:tcPr>
            <w:tcW w:w="1620"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9" w:type="dxa"/>
            <w:vAlign w:val="center"/>
          </w:tcPr>
          <w:p w:rsidR="007D65D3" w:rsidRDefault="007D65D3">
            <w:pPr>
              <w:wordWrap w:val="0"/>
              <w:spacing w:line="360" w:lineRule="auto"/>
              <w:jc w:val="center"/>
              <w:rPr>
                <w:rFonts w:ascii="宋体" w:hAnsi="宋体" w:cs="宋体"/>
                <w:sz w:val="18"/>
                <w:szCs w:val="18"/>
              </w:rPr>
            </w:pPr>
          </w:p>
        </w:tc>
      </w:tr>
      <w:tr w:rsidR="007D65D3">
        <w:trPr>
          <w:trHeight w:val="430"/>
          <w:jc w:val="center"/>
        </w:trPr>
        <w:tc>
          <w:tcPr>
            <w:tcW w:w="810" w:type="dxa"/>
            <w:vAlign w:val="center"/>
          </w:tcPr>
          <w:p w:rsidR="007D65D3" w:rsidRDefault="007D65D3">
            <w:pPr>
              <w:wordWrap w:val="0"/>
              <w:spacing w:line="360" w:lineRule="auto"/>
              <w:jc w:val="center"/>
              <w:rPr>
                <w:rFonts w:ascii="宋体" w:hAnsi="宋体" w:cs="宋体"/>
                <w:sz w:val="18"/>
                <w:szCs w:val="18"/>
              </w:rPr>
            </w:pPr>
          </w:p>
        </w:tc>
        <w:tc>
          <w:tcPr>
            <w:tcW w:w="1620"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9" w:type="dxa"/>
            <w:vAlign w:val="center"/>
          </w:tcPr>
          <w:p w:rsidR="007D65D3" w:rsidRDefault="007D65D3">
            <w:pPr>
              <w:wordWrap w:val="0"/>
              <w:spacing w:line="360" w:lineRule="auto"/>
              <w:jc w:val="center"/>
              <w:rPr>
                <w:rFonts w:ascii="宋体" w:hAnsi="宋体" w:cs="宋体"/>
                <w:sz w:val="18"/>
                <w:szCs w:val="18"/>
              </w:rPr>
            </w:pPr>
          </w:p>
        </w:tc>
      </w:tr>
      <w:tr w:rsidR="007D65D3">
        <w:trPr>
          <w:trHeight w:val="430"/>
          <w:jc w:val="center"/>
        </w:trPr>
        <w:tc>
          <w:tcPr>
            <w:tcW w:w="810" w:type="dxa"/>
            <w:vAlign w:val="center"/>
          </w:tcPr>
          <w:p w:rsidR="007D65D3" w:rsidRDefault="007D65D3">
            <w:pPr>
              <w:wordWrap w:val="0"/>
              <w:spacing w:line="360" w:lineRule="auto"/>
              <w:jc w:val="center"/>
              <w:rPr>
                <w:rFonts w:ascii="宋体" w:hAnsi="宋体" w:cs="宋体"/>
                <w:sz w:val="18"/>
                <w:szCs w:val="18"/>
              </w:rPr>
            </w:pPr>
          </w:p>
        </w:tc>
        <w:tc>
          <w:tcPr>
            <w:tcW w:w="1620"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9" w:type="dxa"/>
            <w:vAlign w:val="center"/>
          </w:tcPr>
          <w:p w:rsidR="007D65D3" w:rsidRDefault="007D65D3">
            <w:pPr>
              <w:wordWrap w:val="0"/>
              <w:spacing w:line="360" w:lineRule="auto"/>
              <w:jc w:val="center"/>
              <w:rPr>
                <w:rFonts w:ascii="宋体" w:hAnsi="宋体" w:cs="宋体"/>
                <w:sz w:val="18"/>
                <w:szCs w:val="18"/>
              </w:rPr>
            </w:pPr>
          </w:p>
        </w:tc>
      </w:tr>
      <w:tr w:rsidR="007D65D3">
        <w:trPr>
          <w:trHeight w:val="430"/>
          <w:jc w:val="center"/>
        </w:trPr>
        <w:tc>
          <w:tcPr>
            <w:tcW w:w="810" w:type="dxa"/>
            <w:vAlign w:val="center"/>
          </w:tcPr>
          <w:p w:rsidR="007D65D3" w:rsidRDefault="007D65D3">
            <w:pPr>
              <w:wordWrap w:val="0"/>
              <w:spacing w:line="360" w:lineRule="auto"/>
              <w:jc w:val="center"/>
              <w:rPr>
                <w:rFonts w:ascii="宋体" w:hAnsi="宋体" w:cs="宋体"/>
                <w:sz w:val="18"/>
                <w:szCs w:val="18"/>
              </w:rPr>
            </w:pPr>
          </w:p>
        </w:tc>
        <w:tc>
          <w:tcPr>
            <w:tcW w:w="1620"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9" w:type="dxa"/>
            <w:vAlign w:val="center"/>
          </w:tcPr>
          <w:p w:rsidR="007D65D3" w:rsidRDefault="007D65D3">
            <w:pPr>
              <w:wordWrap w:val="0"/>
              <w:spacing w:line="360" w:lineRule="auto"/>
              <w:jc w:val="center"/>
              <w:rPr>
                <w:rFonts w:ascii="宋体" w:hAnsi="宋体" w:cs="宋体"/>
                <w:sz w:val="18"/>
                <w:szCs w:val="18"/>
              </w:rPr>
            </w:pPr>
          </w:p>
        </w:tc>
      </w:tr>
      <w:tr w:rsidR="007D65D3">
        <w:trPr>
          <w:trHeight w:val="430"/>
          <w:jc w:val="center"/>
        </w:trPr>
        <w:tc>
          <w:tcPr>
            <w:tcW w:w="810" w:type="dxa"/>
            <w:vAlign w:val="center"/>
          </w:tcPr>
          <w:p w:rsidR="007D65D3" w:rsidRDefault="007D65D3">
            <w:pPr>
              <w:wordWrap w:val="0"/>
              <w:spacing w:line="360" w:lineRule="auto"/>
              <w:jc w:val="center"/>
              <w:rPr>
                <w:rFonts w:ascii="宋体" w:hAnsi="宋体" w:cs="宋体"/>
                <w:sz w:val="18"/>
                <w:szCs w:val="18"/>
              </w:rPr>
            </w:pPr>
          </w:p>
        </w:tc>
        <w:tc>
          <w:tcPr>
            <w:tcW w:w="1620"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9" w:type="dxa"/>
            <w:vAlign w:val="center"/>
          </w:tcPr>
          <w:p w:rsidR="007D65D3" w:rsidRDefault="007D65D3">
            <w:pPr>
              <w:wordWrap w:val="0"/>
              <w:spacing w:line="360" w:lineRule="auto"/>
              <w:jc w:val="center"/>
              <w:rPr>
                <w:rFonts w:ascii="宋体" w:hAnsi="宋体" w:cs="宋体"/>
                <w:sz w:val="18"/>
                <w:szCs w:val="18"/>
              </w:rPr>
            </w:pPr>
          </w:p>
        </w:tc>
      </w:tr>
      <w:tr w:rsidR="007D65D3">
        <w:trPr>
          <w:trHeight w:val="430"/>
          <w:jc w:val="center"/>
        </w:trPr>
        <w:tc>
          <w:tcPr>
            <w:tcW w:w="810" w:type="dxa"/>
            <w:vAlign w:val="center"/>
          </w:tcPr>
          <w:p w:rsidR="007D65D3" w:rsidRDefault="007D65D3">
            <w:pPr>
              <w:wordWrap w:val="0"/>
              <w:spacing w:line="360" w:lineRule="auto"/>
              <w:jc w:val="center"/>
              <w:rPr>
                <w:rFonts w:ascii="宋体" w:hAnsi="宋体" w:cs="宋体"/>
                <w:sz w:val="18"/>
                <w:szCs w:val="18"/>
              </w:rPr>
            </w:pPr>
          </w:p>
        </w:tc>
        <w:tc>
          <w:tcPr>
            <w:tcW w:w="1620"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9" w:type="dxa"/>
            <w:vAlign w:val="center"/>
          </w:tcPr>
          <w:p w:rsidR="007D65D3" w:rsidRDefault="007D65D3">
            <w:pPr>
              <w:wordWrap w:val="0"/>
              <w:spacing w:line="360" w:lineRule="auto"/>
              <w:jc w:val="center"/>
              <w:rPr>
                <w:rFonts w:ascii="宋体" w:hAnsi="宋体" w:cs="宋体"/>
                <w:sz w:val="18"/>
                <w:szCs w:val="18"/>
              </w:rPr>
            </w:pPr>
          </w:p>
        </w:tc>
      </w:tr>
      <w:tr w:rsidR="007D65D3">
        <w:trPr>
          <w:trHeight w:val="430"/>
          <w:jc w:val="center"/>
        </w:trPr>
        <w:tc>
          <w:tcPr>
            <w:tcW w:w="810" w:type="dxa"/>
            <w:vAlign w:val="center"/>
          </w:tcPr>
          <w:p w:rsidR="007D65D3" w:rsidRDefault="007D65D3">
            <w:pPr>
              <w:wordWrap w:val="0"/>
              <w:spacing w:line="360" w:lineRule="auto"/>
              <w:jc w:val="center"/>
              <w:rPr>
                <w:rFonts w:ascii="宋体" w:hAnsi="宋体" w:cs="宋体"/>
                <w:sz w:val="18"/>
                <w:szCs w:val="18"/>
              </w:rPr>
            </w:pPr>
          </w:p>
        </w:tc>
        <w:tc>
          <w:tcPr>
            <w:tcW w:w="1620"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9" w:type="dxa"/>
            <w:vAlign w:val="center"/>
          </w:tcPr>
          <w:p w:rsidR="007D65D3" w:rsidRDefault="007D65D3">
            <w:pPr>
              <w:wordWrap w:val="0"/>
              <w:spacing w:line="360" w:lineRule="auto"/>
              <w:jc w:val="center"/>
              <w:rPr>
                <w:rFonts w:ascii="宋体" w:hAnsi="宋体" w:cs="宋体"/>
                <w:sz w:val="18"/>
                <w:szCs w:val="18"/>
              </w:rPr>
            </w:pPr>
          </w:p>
        </w:tc>
      </w:tr>
      <w:tr w:rsidR="007D65D3">
        <w:trPr>
          <w:trHeight w:val="430"/>
          <w:jc w:val="center"/>
        </w:trPr>
        <w:tc>
          <w:tcPr>
            <w:tcW w:w="810" w:type="dxa"/>
            <w:vAlign w:val="center"/>
          </w:tcPr>
          <w:p w:rsidR="007D65D3" w:rsidRDefault="007D65D3">
            <w:pPr>
              <w:wordWrap w:val="0"/>
              <w:spacing w:line="360" w:lineRule="auto"/>
              <w:jc w:val="center"/>
              <w:rPr>
                <w:rFonts w:ascii="宋体" w:hAnsi="宋体" w:cs="宋体"/>
                <w:sz w:val="18"/>
                <w:szCs w:val="18"/>
              </w:rPr>
            </w:pPr>
          </w:p>
        </w:tc>
        <w:tc>
          <w:tcPr>
            <w:tcW w:w="1620"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9" w:type="dxa"/>
            <w:vAlign w:val="center"/>
          </w:tcPr>
          <w:p w:rsidR="007D65D3" w:rsidRDefault="007D65D3">
            <w:pPr>
              <w:wordWrap w:val="0"/>
              <w:spacing w:line="360" w:lineRule="auto"/>
              <w:jc w:val="center"/>
              <w:rPr>
                <w:rFonts w:ascii="宋体" w:hAnsi="宋体" w:cs="宋体"/>
                <w:sz w:val="18"/>
                <w:szCs w:val="18"/>
              </w:rPr>
            </w:pPr>
          </w:p>
        </w:tc>
      </w:tr>
      <w:tr w:rsidR="007D65D3">
        <w:trPr>
          <w:trHeight w:val="430"/>
          <w:jc w:val="center"/>
        </w:trPr>
        <w:tc>
          <w:tcPr>
            <w:tcW w:w="810" w:type="dxa"/>
            <w:vAlign w:val="center"/>
          </w:tcPr>
          <w:p w:rsidR="007D65D3" w:rsidRDefault="007D65D3">
            <w:pPr>
              <w:wordWrap w:val="0"/>
              <w:spacing w:line="360" w:lineRule="auto"/>
              <w:jc w:val="center"/>
              <w:rPr>
                <w:rFonts w:ascii="宋体" w:hAnsi="宋体" w:cs="宋体"/>
                <w:sz w:val="18"/>
                <w:szCs w:val="18"/>
              </w:rPr>
            </w:pPr>
          </w:p>
        </w:tc>
        <w:tc>
          <w:tcPr>
            <w:tcW w:w="1620"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4" w:type="dxa"/>
            <w:vAlign w:val="center"/>
          </w:tcPr>
          <w:p w:rsidR="007D65D3" w:rsidRDefault="007D65D3">
            <w:pPr>
              <w:wordWrap w:val="0"/>
              <w:spacing w:line="360" w:lineRule="auto"/>
              <w:jc w:val="center"/>
              <w:rPr>
                <w:rFonts w:ascii="宋体" w:hAnsi="宋体" w:cs="宋体"/>
                <w:sz w:val="18"/>
                <w:szCs w:val="18"/>
              </w:rPr>
            </w:pPr>
          </w:p>
        </w:tc>
        <w:tc>
          <w:tcPr>
            <w:tcW w:w="1219" w:type="dxa"/>
            <w:vAlign w:val="center"/>
          </w:tcPr>
          <w:p w:rsidR="007D65D3" w:rsidRDefault="007D65D3">
            <w:pPr>
              <w:wordWrap w:val="0"/>
              <w:spacing w:line="360" w:lineRule="auto"/>
              <w:jc w:val="center"/>
              <w:rPr>
                <w:rFonts w:ascii="宋体" w:hAnsi="宋体" w:cs="宋体"/>
                <w:sz w:val="18"/>
                <w:szCs w:val="18"/>
              </w:rPr>
            </w:pPr>
          </w:p>
        </w:tc>
      </w:tr>
    </w:tbl>
    <w:p w:rsidR="007D65D3" w:rsidRDefault="007D65D3">
      <w:pPr>
        <w:wordWrap w:val="0"/>
        <w:autoSpaceDE w:val="0"/>
        <w:autoSpaceDN w:val="0"/>
        <w:adjustRightInd w:val="0"/>
        <w:spacing w:line="360" w:lineRule="auto"/>
        <w:ind w:rightChars="-16" w:right="-34"/>
        <w:jc w:val="left"/>
        <w:outlineLvl w:val="2"/>
        <w:rPr>
          <w:rFonts w:ascii="宋体" w:hAnsi="宋体" w:cs="宋体"/>
          <w:b/>
          <w:bCs/>
          <w:kern w:val="0"/>
          <w:sz w:val="18"/>
          <w:szCs w:val="18"/>
        </w:rPr>
      </w:pPr>
      <w:bookmarkStart w:id="2174" w:name="_Toc227492351"/>
      <w:bookmarkStart w:id="2175" w:name="_Toc27419"/>
      <w:bookmarkStart w:id="2176" w:name="_Toc272772674"/>
      <w:bookmarkStart w:id="2177" w:name="_Toc228591763"/>
      <w:bookmarkStart w:id="2178" w:name="_Toc228337204"/>
      <w:bookmarkStart w:id="2179" w:name="_Toc454031618"/>
      <w:bookmarkStart w:id="2180" w:name="_Toc431367144"/>
      <w:bookmarkStart w:id="2181" w:name="_Toc214433995"/>
      <w:bookmarkStart w:id="2182" w:name="_Toc26447504"/>
      <w:bookmarkStart w:id="2183" w:name="_Toc459289950"/>
      <w:bookmarkStart w:id="2184" w:name="_Toc453573355"/>
      <w:bookmarkStart w:id="2185" w:name="_Toc228591615"/>
      <w:bookmarkStart w:id="2186" w:name="_Toc434140868"/>
      <w:bookmarkStart w:id="2187" w:name="_Toc228589269"/>
      <w:bookmarkStart w:id="2188" w:name="_Toc227657593"/>
      <w:bookmarkStart w:id="2189" w:name="_Toc228881255"/>
    </w:p>
    <w:p w:rsidR="007D65D3" w:rsidRDefault="007D65D3">
      <w:pPr>
        <w:pStyle w:val="Default"/>
        <w:wordWrap w:val="0"/>
        <w:spacing w:line="360" w:lineRule="auto"/>
        <w:rPr>
          <w:rFonts w:hAnsi="宋体" w:cs="宋体"/>
          <w:color w:val="auto"/>
          <w:sz w:val="21"/>
          <w:szCs w:val="16"/>
        </w:rPr>
      </w:pPr>
    </w:p>
    <w:p w:rsidR="007D65D3" w:rsidRDefault="007D65D3">
      <w:pPr>
        <w:pStyle w:val="Default"/>
        <w:wordWrap w:val="0"/>
        <w:spacing w:line="360" w:lineRule="auto"/>
        <w:rPr>
          <w:rFonts w:hAnsi="宋体" w:cs="宋体"/>
          <w:color w:val="auto"/>
          <w:sz w:val="21"/>
          <w:szCs w:val="16"/>
        </w:rPr>
      </w:pPr>
    </w:p>
    <w:p w:rsidR="007D65D3" w:rsidRDefault="00BD22B7">
      <w:pPr>
        <w:wordWrap w:val="0"/>
        <w:autoSpaceDE w:val="0"/>
        <w:autoSpaceDN w:val="0"/>
        <w:adjustRightInd w:val="0"/>
        <w:spacing w:line="360" w:lineRule="auto"/>
        <w:ind w:rightChars="-16" w:right="-34"/>
        <w:jc w:val="left"/>
        <w:outlineLvl w:val="2"/>
        <w:rPr>
          <w:rFonts w:ascii="宋体" w:hAnsi="宋体" w:cs="宋体"/>
          <w:kern w:val="0"/>
          <w:sz w:val="28"/>
        </w:rPr>
      </w:pPr>
      <w:bookmarkStart w:id="2190" w:name="_Toc4551"/>
      <w:r>
        <w:rPr>
          <w:rFonts w:ascii="宋体" w:hAnsi="宋体" w:cs="宋体" w:hint="eastAsia"/>
          <w:b/>
          <w:bCs/>
          <w:kern w:val="0"/>
          <w:szCs w:val="21"/>
        </w:rPr>
        <w:t>附表五：施工总平面图</w:t>
      </w:r>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szCs w:val="21"/>
        </w:rPr>
      </w:pPr>
      <w:r>
        <w:rPr>
          <w:rFonts w:ascii="宋体" w:hAnsi="宋体" w:cs="宋体" w:hint="eastAsia"/>
          <w:kern w:val="0"/>
          <w:szCs w:val="21"/>
        </w:rPr>
        <w:t>投标人应递交一份施工总平面图，绘出现场临时设施布置图表并附文字说明，说明临时设施、加工车间、现场办公、设备及仓储、供电、供水、卫生、生活、道路、消防等设施的情况和布置。</w:t>
      </w:r>
    </w:p>
    <w:p w:rsidR="007D65D3" w:rsidRDefault="00BD22B7">
      <w:pPr>
        <w:wordWrap w:val="0"/>
        <w:autoSpaceDE w:val="0"/>
        <w:autoSpaceDN w:val="0"/>
        <w:adjustRightInd w:val="0"/>
        <w:spacing w:line="360" w:lineRule="auto"/>
        <w:ind w:rightChars="-16" w:right="-34"/>
        <w:jc w:val="center"/>
        <w:outlineLvl w:val="0"/>
        <w:rPr>
          <w:rFonts w:ascii="宋体" w:hAnsi="宋体" w:cs="宋体"/>
          <w:b/>
          <w:kern w:val="0"/>
          <w:sz w:val="32"/>
          <w:szCs w:val="21"/>
        </w:rPr>
      </w:pPr>
      <w:r>
        <w:rPr>
          <w:rFonts w:ascii="宋体" w:hAnsi="宋体" w:cs="宋体" w:hint="eastAsia"/>
          <w:kern w:val="0"/>
          <w:szCs w:val="21"/>
        </w:rPr>
        <w:br w:type="page"/>
      </w:r>
      <w:bookmarkStart w:id="2191" w:name="_Toc16144"/>
      <w:bookmarkStart w:id="2192" w:name="_Toc500864547"/>
      <w:bookmarkStart w:id="2193" w:name="_Toc7095"/>
      <w:bookmarkStart w:id="2194" w:name="_Toc1713"/>
      <w:r>
        <w:rPr>
          <w:rFonts w:ascii="宋体" w:hAnsi="宋体" w:cs="宋体" w:hint="eastAsia"/>
          <w:b/>
          <w:kern w:val="0"/>
          <w:sz w:val="32"/>
          <w:szCs w:val="21"/>
        </w:rPr>
        <w:lastRenderedPageBreak/>
        <w:t>七、技术标准和要求</w:t>
      </w:r>
      <w:bookmarkEnd w:id="2191"/>
      <w:bookmarkEnd w:id="2192"/>
      <w:bookmarkEnd w:id="2193"/>
      <w:bookmarkEnd w:id="2194"/>
    </w:p>
    <w:p w:rsidR="007D65D3" w:rsidRDefault="00BD22B7">
      <w:pPr>
        <w:tabs>
          <w:tab w:val="left" w:pos="7980"/>
        </w:tabs>
        <w:wordWrap w:val="0"/>
        <w:autoSpaceDE w:val="0"/>
        <w:autoSpaceDN w:val="0"/>
        <w:adjustRightInd w:val="0"/>
        <w:spacing w:line="360" w:lineRule="auto"/>
        <w:ind w:rightChars="-16" w:right="-34" w:firstLineChars="200" w:firstLine="420"/>
        <w:outlineLvl w:val="0"/>
        <w:rPr>
          <w:rFonts w:ascii="宋体" w:hAnsi="宋体" w:cs="宋体"/>
          <w:kern w:val="0"/>
          <w:szCs w:val="21"/>
        </w:rPr>
      </w:pPr>
      <w:bookmarkStart w:id="2195" w:name="_Toc499891704"/>
      <w:bookmarkStart w:id="2196" w:name="_Toc418520827"/>
      <w:bookmarkStart w:id="2197" w:name="_Toc500865938"/>
      <w:bookmarkStart w:id="2198" w:name="_Toc499892895"/>
      <w:bookmarkStart w:id="2199" w:name="_Toc453573356"/>
      <w:bookmarkStart w:id="2200" w:name="_Toc500864548"/>
      <w:bookmarkStart w:id="2201" w:name="_Toc368902869"/>
      <w:bookmarkStart w:id="2202" w:name="_Toc7250"/>
      <w:bookmarkStart w:id="2203" w:name="_Toc459289952"/>
      <w:bookmarkStart w:id="2204" w:name="_Toc372286579"/>
      <w:bookmarkStart w:id="2205" w:name="_Toc21689"/>
      <w:bookmarkStart w:id="2206" w:name="_Toc21640"/>
      <w:bookmarkStart w:id="2207" w:name="_Toc463776623"/>
      <w:bookmarkStart w:id="2208" w:name="_Toc369620623"/>
      <w:bookmarkStart w:id="2209" w:name="_Toc436583943"/>
      <w:bookmarkStart w:id="2210" w:name="_Toc16949"/>
      <w:bookmarkStart w:id="2211" w:name="_Toc454031619"/>
      <w:r>
        <w:rPr>
          <w:rFonts w:ascii="宋体" w:hAnsi="宋体" w:cs="宋体" w:hint="eastAsia"/>
          <w:kern w:val="0"/>
          <w:szCs w:val="21"/>
        </w:rPr>
        <w:t>投标人在本招标工程项目中的工程建设标准、规范等技术要求应符合招标文件“第八章技术标准和要求”。</w:t>
      </w:r>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p>
    <w:p w:rsidR="007D65D3" w:rsidRDefault="007D65D3">
      <w:pPr>
        <w:wordWrap w:val="0"/>
        <w:autoSpaceDE w:val="0"/>
        <w:autoSpaceDN w:val="0"/>
        <w:adjustRightInd w:val="0"/>
        <w:spacing w:line="360" w:lineRule="auto"/>
        <w:ind w:rightChars="-16" w:right="-34"/>
        <w:outlineLvl w:val="0"/>
        <w:rPr>
          <w:rFonts w:ascii="宋体" w:hAnsi="宋体" w:cs="宋体"/>
          <w:kern w:val="0"/>
          <w:sz w:val="22"/>
          <w:szCs w:val="16"/>
        </w:rPr>
      </w:pPr>
    </w:p>
    <w:p w:rsidR="007D65D3" w:rsidRDefault="007D65D3">
      <w:pPr>
        <w:wordWrap w:val="0"/>
        <w:autoSpaceDE w:val="0"/>
        <w:autoSpaceDN w:val="0"/>
        <w:adjustRightInd w:val="0"/>
        <w:spacing w:line="360" w:lineRule="auto"/>
        <w:ind w:rightChars="-16" w:right="-34"/>
        <w:outlineLvl w:val="0"/>
        <w:rPr>
          <w:rFonts w:ascii="宋体" w:hAnsi="宋体" w:cs="宋体"/>
          <w:kern w:val="0"/>
          <w:sz w:val="28"/>
        </w:rPr>
      </w:pPr>
    </w:p>
    <w:p w:rsidR="007D65D3" w:rsidRDefault="007D65D3">
      <w:pPr>
        <w:wordWrap w:val="0"/>
        <w:autoSpaceDE w:val="0"/>
        <w:autoSpaceDN w:val="0"/>
        <w:adjustRightInd w:val="0"/>
        <w:spacing w:line="360" w:lineRule="auto"/>
        <w:ind w:rightChars="-16" w:right="-34"/>
        <w:outlineLvl w:val="0"/>
        <w:rPr>
          <w:rFonts w:ascii="宋体" w:hAnsi="宋体" w:cs="宋体"/>
          <w:kern w:val="0"/>
          <w:sz w:val="28"/>
        </w:rPr>
      </w:pPr>
    </w:p>
    <w:p w:rsidR="007D65D3" w:rsidRDefault="007D65D3">
      <w:pPr>
        <w:wordWrap w:val="0"/>
        <w:autoSpaceDE w:val="0"/>
        <w:autoSpaceDN w:val="0"/>
        <w:adjustRightInd w:val="0"/>
        <w:spacing w:line="360" w:lineRule="auto"/>
        <w:ind w:rightChars="-16" w:right="-34"/>
        <w:outlineLvl w:val="0"/>
        <w:rPr>
          <w:rFonts w:ascii="宋体" w:hAnsi="宋体" w:cs="宋体"/>
          <w:kern w:val="0"/>
          <w:sz w:val="28"/>
        </w:rPr>
      </w:pPr>
    </w:p>
    <w:p w:rsidR="007D65D3" w:rsidRDefault="007D65D3">
      <w:pPr>
        <w:wordWrap w:val="0"/>
        <w:autoSpaceDE w:val="0"/>
        <w:autoSpaceDN w:val="0"/>
        <w:adjustRightInd w:val="0"/>
        <w:spacing w:line="360" w:lineRule="auto"/>
        <w:ind w:rightChars="-16" w:right="-34"/>
        <w:outlineLvl w:val="0"/>
        <w:rPr>
          <w:rFonts w:ascii="宋体" w:hAnsi="宋体" w:cs="宋体"/>
          <w:kern w:val="0"/>
          <w:sz w:val="28"/>
        </w:rPr>
      </w:pPr>
    </w:p>
    <w:p w:rsidR="007D65D3" w:rsidRDefault="007D65D3">
      <w:pPr>
        <w:wordWrap w:val="0"/>
        <w:autoSpaceDE w:val="0"/>
        <w:autoSpaceDN w:val="0"/>
        <w:adjustRightInd w:val="0"/>
        <w:spacing w:line="360" w:lineRule="auto"/>
        <w:ind w:rightChars="-16" w:right="-34"/>
        <w:outlineLvl w:val="0"/>
        <w:rPr>
          <w:rFonts w:ascii="宋体" w:hAnsi="宋体" w:cs="宋体"/>
          <w:kern w:val="0"/>
          <w:sz w:val="28"/>
        </w:rPr>
      </w:pPr>
    </w:p>
    <w:p w:rsidR="007D65D3" w:rsidRDefault="007D65D3">
      <w:pPr>
        <w:wordWrap w:val="0"/>
        <w:autoSpaceDE w:val="0"/>
        <w:autoSpaceDN w:val="0"/>
        <w:adjustRightInd w:val="0"/>
        <w:spacing w:line="360" w:lineRule="auto"/>
        <w:ind w:rightChars="-16" w:right="-34"/>
        <w:outlineLvl w:val="0"/>
        <w:rPr>
          <w:rFonts w:ascii="宋体" w:hAnsi="宋体" w:cs="宋体"/>
          <w:kern w:val="0"/>
          <w:sz w:val="28"/>
        </w:rPr>
      </w:pPr>
    </w:p>
    <w:p w:rsidR="007D65D3" w:rsidRDefault="007D65D3">
      <w:pPr>
        <w:wordWrap w:val="0"/>
        <w:autoSpaceDE w:val="0"/>
        <w:autoSpaceDN w:val="0"/>
        <w:adjustRightInd w:val="0"/>
        <w:spacing w:line="360" w:lineRule="auto"/>
        <w:ind w:rightChars="-16" w:right="-34"/>
        <w:outlineLvl w:val="0"/>
        <w:rPr>
          <w:rFonts w:ascii="宋体" w:hAnsi="宋体" w:cs="宋体"/>
          <w:kern w:val="0"/>
          <w:sz w:val="28"/>
        </w:rPr>
      </w:pPr>
    </w:p>
    <w:p w:rsidR="007D65D3" w:rsidRDefault="007D65D3">
      <w:pPr>
        <w:wordWrap w:val="0"/>
        <w:autoSpaceDE w:val="0"/>
        <w:autoSpaceDN w:val="0"/>
        <w:adjustRightInd w:val="0"/>
        <w:spacing w:line="360" w:lineRule="auto"/>
        <w:ind w:rightChars="-16" w:right="-34"/>
        <w:outlineLvl w:val="0"/>
        <w:rPr>
          <w:rFonts w:ascii="宋体" w:hAnsi="宋体" w:cs="宋体"/>
          <w:kern w:val="0"/>
          <w:sz w:val="28"/>
        </w:rPr>
      </w:pPr>
    </w:p>
    <w:p w:rsidR="007D65D3" w:rsidRDefault="007D65D3">
      <w:pPr>
        <w:wordWrap w:val="0"/>
        <w:autoSpaceDE w:val="0"/>
        <w:autoSpaceDN w:val="0"/>
        <w:adjustRightInd w:val="0"/>
        <w:spacing w:line="360" w:lineRule="auto"/>
        <w:ind w:rightChars="-16" w:right="-34"/>
        <w:outlineLvl w:val="0"/>
        <w:rPr>
          <w:rFonts w:ascii="宋体" w:hAnsi="宋体" w:cs="宋体"/>
          <w:kern w:val="0"/>
          <w:sz w:val="28"/>
        </w:rPr>
      </w:pPr>
    </w:p>
    <w:p w:rsidR="007D65D3" w:rsidRDefault="007D65D3">
      <w:pPr>
        <w:wordWrap w:val="0"/>
        <w:autoSpaceDE w:val="0"/>
        <w:autoSpaceDN w:val="0"/>
        <w:adjustRightInd w:val="0"/>
        <w:spacing w:line="360" w:lineRule="auto"/>
        <w:ind w:rightChars="-16" w:right="-34"/>
        <w:outlineLvl w:val="0"/>
        <w:rPr>
          <w:rFonts w:ascii="宋体" w:hAnsi="宋体" w:cs="宋体"/>
          <w:kern w:val="0"/>
          <w:sz w:val="28"/>
        </w:rPr>
      </w:pPr>
    </w:p>
    <w:p w:rsidR="007D65D3" w:rsidRDefault="007D65D3">
      <w:pPr>
        <w:wordWrap w:val="0"/>
        <w:autoSpaceDE w:val="0"/>
        <w:autoSpaceDN w:val="0"/>
        <w:adjustRightInd w:val="0"/>
        <w:spacing w:line="360" w:lineRule="auto"/>
        <w:ind w:rightChars="-16" w:right="-34"/>
        <w:jc w:val="center"/>
        <w:outlineLvl w:val="0"/>
        <w:rPr>
          <w:rFonts w:ascii="宋体" w:hAnsi="宋体" w:cs="宋体"/>
          <w:b/>
          <w:kern w:val="0"/>
          <w:sz w:val="32"/>
          <w:szCs w:val="32"/>
        </w:rPr>
      </w:pPr>
    </w:p>
    <w:p w:rsidR="007D65D3" w:rsidRDefault="00BD22B7">
      <w:pPr>
        <w:pStyle w:val="af1"/>
        <w:wordWrap w:val="0"/>
        <w:spacing w:before="0" w:after="0" w:line="360" w:lineRule="auto"/>
        <w:rPr>
          <w:rFonts w:ascii="宋体" w:hAnsi="宋体" w:cs="宋体"/>
          <w:kern w:val="0"/>
          <w:sz w:val="28"/>
        </w:rPr>
      </w:pPr>
      <w:bookmarkStart w:id="2212" w:name="_Toc228589271"/>
      <w:bookmarkStart w:id="2213" w:name="_Toc214433997"/>
      <w:bookmarkStart w:id="2214" w:name="_Toc228591617"/>
      <w:bookmarkStart w:id="2215" w:name="_Toc227657595"/>
      <w:bookmarkStart w:id="2216" w:name="_Toc227492353"/>
      <w:bookmarkStart w:id="2217" w:name="_Toc228881257"/>
      <w:bookmarkStart w:id="2218" w:name="_Toc228591765"/>
      <w:bookmarkStart w:id="2219" w:name="_Toc228337206"/>
      <w:bookmarkStart w:id="2220" w:name="_Toc431367152"/>
      <w:bookmarkStart w:id="2221" w:name="_Toc272772676"/>
      <w:r>
        <w:rPr>
          <w:rFonts w:ascii="宋体" w:hAnsi="宋体" w:cs="宋体" w:hint="eastAsia"/>
          <w:kern w:val="0"/>
        </w:rPr>
        <w:br w:type="page"/>
      </w:r>
      <w:r>
        <w:rPr>
          <w:rFonts w:ascii="宋体" w:hAnsi="宋体" w:cs="宋体" w:hint="eastAsia"/>
          <w:kern w:val="0"/>
          <w:sz w:val="32"/>
          <w:szCs w:val="21"/>
        </w:rPr>
        <w:lastRenderedPageBreak/>
        <w:t>八、</w:t>
      </w:r>
      <w:bookmarkEnd w:id="2212"/>
      <w:bookmarkEnd w:id="2213"/>
      <w:bookmarkEnd w:id="2214"/>
      <w:bookmarkEnd w:id="2215"/>
      <w:bookmarkEnd w:id="2216"/>
      <w:bookmarkEnd w:id="2217"/>
      <w:bookmarkEnd w:id="2218"/>
      <w:bookmarkEnd w:id="2219"/>
      <w:r>
        <w:rPr>
          <w:rFonts w:ascii="宋体" w:hAnsi="宋体" w:cs="宋体" w:hint="eastAsia"/>
          <w:kern w:val="0"/>
          <w:sz w:val="32"/>
          <w:szCs w:val="21"/>
        </w:rPr>
        <w:t>项目管理机构</w:t>
      </w:r>
      <w:bookmarkEnd w:id="2220"/>
      <w:bookmarkEnd w:id="2221"/>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 w:val="28"/>
        </w:rPr>
      </w:pPr>
      <w:bookmarkStart w:id="2222" w:name="_Toc214433998"/>
      <w:bookmarkStart w:id="2223" w:name="_Toc499891705"/>
      <w:bookmarkStart w:id="2224" w:name="_Toc499892896"/>
      <w:bookmarkStart w:id="2225" w:name="_Toc20437"/>
      <w:bookmarkStart w:id="2226" w:name="_Toc272772677"/>
      <w:bookmarkStart w:id="2227" w:name="_Toc228337207"/>
      <w:bookmarkStart w:id="2228" w:name="_Toc227492354"/>
      <w:bookmarkStart w:id="2229" w:name="_Toc8362"/>
      <w:bookmarkStart w:id="2230" w:name="_Toc228881258"/>
      <w:bookmarkStart w:id="2231" w:name="_Toc27018"/>
      <w:bookmarkStart w:id="2232" w:name="_Toc431367153"/>
      <w:bookmarkStart w:id="2233" w:name="_Toc500864549"/>
      <w:bookmarkStart w:id="2234" w:name="_Toc228591618"/>
      <w:bookmarkStart w:id="2235" w:name="_Toc500865939"/>
      <w:bookmarkStart w:id="2236" w:name="_Toc228591766"/>
      <w:bookmarkStart w:id="2237" w:name="_Toc227657596"/>
      <w:bookmarkStart w:id="2238" w:name="_Toc228589272"/>
      <w:r>
        <w:rPr>
          <w:rFonts w:ascii="宋体" w:hAnsi="宋体" w:cs="宋体" w:hint="eastAsia"/>
          <w:b/>
          <w:bCs/>
          <w:kern w:val="0"/>
          <w:sz w:val="28"/>
        </w:rPr>
        <w:t>（一）项目管理机构组成表</w:t>
      </w:r>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p>
    <w:p w:rsidR="007D65D3" w:rsidRDefault="007D65D3">
      <w:pPr>
        <w:wordWrap w:val="0"/>
        <w:autoSpaceDE w:val="0"/>
        <w:autoSpaceDN w:val="0"/>
        <w:adjustRightInd w:val="0"/>
        <w:spacing w:line="360" w:lineRule="auto"/>
        <w:ind w:rightChars="-16" w:right="-34"/>
        <w:jc w:val="left"/>
        <w:rPr>
          <w:rFonts w:ascii="宋体" w:hAnsi="宋体" w:cs="宋体"/>
          <w:kern w:val="0"/>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3"/>
        <w:gridCol w:w="1133"/>
        <w:gridCol w:w="1134"/>
        <w:gridCol w:w="1268"/>
        <w:gridCol w:w="1000"/>
        <w:gridCol w:w="1134"/>
        <w:gridCol w:w="1134"/>
        <w:gridCol w:w="1282"/>
      </w:tblGrid>
      <w:tr w:rsidR="007D65D3">
        <w:trPr>
          <w:cantSplit/>
          <w:trHeight w:val="503"/>
          <w:jc w:val="center"/>
        </w:trPr>
        <w:tc>
          <w:tcPr>
            <w:tcW w:w="1133" w:type="dxa"/>
            <w:vMerge w:val="restart"/>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姓名</w:t>
            </w:r>
          </w:p>
        </w:tc>
        <w:tc>
          <w:tcPr>
            <w:tcW w:w="1133" w:type="dxa"/>
            <w:vMerge w:val="restart"/>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职务</w:t>
            </w:r>
          </w:p>
        </w:tc>
        <w:tc>
          <w:tcPr>
            <w:tcW w:w="1134" w:type="dxa"/>
            <w:vMerge w:val="restart"/>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职称</w:t>
            </w:r>
          </w:p>
        </w:tc>
        <w:tc>
          <w:tcPr>
            <w:tcW w:w="5818" w:type="dxa"/>
            <w:gridSpan w:val="5"/>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执业或职业资格证明</w:t>
            </w:r>
          </w:p>
        </w:tc>
      </w:tr>
      <w:tr w:rsidR="007D65D3">
        <w:trPr>
          <w:cantSplit/>
          <w:trHeight w:val="415"/>
          <w:jc w:val="center"/>
        </w:trPr>
        <w:tc>
          <w:tcPr>
            <w:tcW w:w="1133" w:type="dxa"/>
            <w:vMerge/>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133" w:type="dxa"/>
            <w:vMerge/>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134" w:type="dxa"/>
            <w:vMerge/>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268"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证书名称</w:t>
            </w:r>
          </w:p>
        </w:tc>
        <w:tc>
          <w:tcPr>
            <w:tcW w:w="100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级别</w:t>
            </w:r>
          </w:p>
        </w:tc>
        <w:tc>
          <w:tcPr>
            <w:tcW w:w="1134"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专业</w:t>
            </w:r>
          </w:p>
        </w:tc>
        <w:tc>
          <w:tcPr>
            <w:tcW w:w="1134"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证号</w:t>
            </w:r>
          </w:p>
        </w:tc>
        <w:tc>
          <w:tcPr>
            <w:tcW w:w="1282"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备注</w:t>
            </w:r>
          </w:p>
        </w:tc>
      </w:tr>
      <w:tr w:rsidR="007D65D3">
        <w:trPr>
          <w:trHeight w:val="868"/>
          <w:jc w:val="center"/>
        </w:trPr>
        <w:tc>
          <w:tcPr>
            <w:tcW w:w="113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268"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000"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28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r>
      <w:tr w:rsidR="007D65D3">
        <w:trPr>
          <w:trHeight w:val="833"/>
          <w:jc w:val="center"/>
        </w:trPr>
        <w:tc>
          <w:tcPr>
            <w:tcW w:w="113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268"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000"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28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r>
      <w:tr w:rsidR="007D65D3">
        <w:trPr>
          <w:trHeight w:val="868"/>
          <w:jc w:val="center"/>
        </w:trPr>
        <w:tc>
          <w:tcPr>
            <w:tcW w:w="113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268"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000"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28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r>
      <w:tr w:rsidR="007D65D3">
        <w:trPr>
          <w:trHeight w:val="833"/>
          <w:jc w:val="center"/>
        </w:trPr>
        <w:tc>
          <w:tcPr>
            <w:tcW w:w="113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268"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000"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28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r>
      <w:tr w:rsidR="007D65D3">
        <w:trPr>
          <w:trHeight w:val="868"/>
          <w:jc w:val="center"/>
        </w:trPr>
        <w:tc>
          <w:tcPr>
            <w:tcW w:w="113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268"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000"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28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r>
      <w:tr w:rsidR="007D65D3">
        <w:trPr>
          <w:trHeight w:val="833"/>
          <w:jc w:val="center"/>
        </w:trPr>
        <w:tc>
          <w:tcPr>
            <w:tcW w:w="113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268"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000"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28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r>
      <w:tr w:rsidR="007D65D3">
        <w:trPr>
          <w:trHeight w:val="868"/>
          <w:jc w:val="center"/>
        </w:trPr>
        <w:tc>
          <w:tcPr>
            <w:tcW w:w="113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268"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000"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28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r>
      <w:tr w:rsidR="007D65D3">
        <w:trPr>
          <w:trHeight w:val="833"/>
          <w:jc w:val="center"/>
        </w:trPr>
        <w:tc>
          <w:tcPr>
            <w:tcW w:w="113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268"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000"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28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r>
      <w:tr w:rsidR="007D65D3">
        <w:trPr>
          <w:trHeight w:val="868"/>
          <w:jc w:val="center"/>
        </w:trPr>
        <w:tc>
          <w:tcPr>
            <w:tcW w:w="113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268"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000"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28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r>
      <w:tr w:rsidR="007D65D3">
        <w:trPr>
          <w:trHeight w:val="878"/>
          <w:jc w:val="center"/>
        </w:trPr>
        <w:tc>
          <w:tcPr>
            <w:tcW w:w="113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268"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000"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134"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c>
          <w:tcPr>
            <w:tcW w:w="128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r>
    </w:tbl>
    <w:p w:rsidR="007D65D3" w:rsidRDefault="007D65D3">
      <w:pPr>
        <w:wordWrap w:val="0"/>
        <w:autoSpaceDE w:val="0"/>
        <w:autoSpaceDN w:val="0"/>
        <w:adjustRightInd w:val="0"/>
        <w:spacing w:line="360" w:lineRule="auto"/>
        <w:ind w:rightChars="-16" w:right="-34"/>
        <w:jc w:val="left"/>
        <w:rPr>
          <w:rFonts w:ascii="宋体" w:hAnsi="宋体" w:cs="宋体"/>
          <w:kern w:val="0"/>
          <w:sz w:val="24"/>
        </w:rPr>
      </w:pPr>
    </w:p>
    <w:p w:rsidR="007D65D3" w:rsidRDefault="00BD22B7">
      <w:pPr>
        <w:wordWrap w:val="0"/>
        <w:autoSpaceDE w:val="0"/>
        <w:autoSpaceDN w:val="0"/>
        <w:adjustRightInd w:val="0"/>
        <w:spacing w:line="360" w:lineRule="auto"/>
        <w:ind w:rightChars="-16" w:right="-34"/>
        <w:jc w:val="left"/>
        <w:rPr>
          <w:rFonts w:ascii="宋体" w:hAnsi="宋体" w:cs="宋体"/>
          <w:kern w:val="0"/>
          <w:sz w:val="24"/>
        </w:rPr>
      </w:pPr>
      <w:r>
        <w:rPr>
          <w:rFonts w:ascii="宋体" w:hAnsi="宋体" w:cs="宋体" w:hint="eastAsia"/>
          <w:kern w:val="0"/>
          <w:sz w:val="24"/>
        </w:rPr>
        <w:br w:type="page"/>
      </w:r>
      <w:bookmarkStart w:id="2239" w:name="_Toc227492355"/>
      <w:bookmarkStart w:id="2240" w:name="_Toc272772678"/>
      <w:bookmarkStart w:id="2241" w:name="_Toc228589273"/>
      <w:bookmarkStart w:id="2242" w:name="_Toc228591767"/>
      <w:bookmarkStart w:id="2243" w:name="_Toc431367154"/>
      <w:bookmarkStart w:id="2244" w:name="_Toc227657597"/>
      <w:bookmarkStart w:id="2245" w:name="_Toc228591619"/>
      <w:bookmarkStart w:id="2246" w:name="_Toc228881259"/>
      <w:bookmarkStart w:id="2247" w:name="_Toc228337208"/>
      <w:bookmarkStart w:id="2248" w:name="_Toc214433999"/>
    </w:p>
    <w:p w:rsidR="007D65D3" w:rsidRDefault="00BD22B7">
      <w:pPr>
        <w:wordWrap w:val="0"/>
        <w:autoSpaceDE w:val="0"/>
        <w:autoSpaceDN w:val="0"/>
        <w:adjustRightInd w:val="0"/>
        <w:spacing w:line="360" w:lineRule="auto"/>
        <w:ind w:rightChars="-16" w:right="-34"/>
        <w:jc w:val="left"/>
        <w:rPr>
          <w:rFonts w:ascii="宋体" w:hAnsi="宋体" w:cs="宋体"/>
          <w:kern w:val="0"/>
          <w:sz w:val="28"/>
        </w:rPr>
      </w:pPr>
      <w:r>
        <w:rPr>
          <w:rFonts w:ascii="宋体" w:hAnsi="宋体" w:cs="宋体" w:hint="eastAsia"/>
          <w:b/>
          <w:bCs/>
          <w:kern w:val="0"/>
          <w:sz w:val="28"/>
          <w:szCs w:val="22"/>
        </w:rPr>
        <w:lastRenderedPageBreak/>
        <w:t>（二）主要人员简历表</w:t>
      </w:r>
      <w:bookmarkEnd w:id="2239"/>
      <w:bookmarkEnd w:id="2240"/>
      <w:bookmarkEnd w:id="2241"/>
      <w:bookmarkEnd w:id="2242"/>
      <w:bookmarkEnd w:id="2243"/>
      <w:bookmarkEnd w:id="2244"/>
      <w:bookmarkEnd w:id="2245"/>
      <w:bookmarkEnd w:id="2246"/>
      <w:bookmarkEnd w:id="2247"/>
      <w:bookmarkEnd w:id="2248"/>
    </w:p>
    <w:p w:rsidR="007D65D3" w:rsidRDefault="00BD22B7">
      <w:pPr>
        <w:wordWrap w:val="0"/>
        <w:autoSpaceDE w:val="0"/>
        <w:autoSpaceDN w:val="0"/>
        <w:adjustRightInd w:val="0"/>
        <w:spacing w:line="360" w:lineRule="auto"/>
        <w:ind w:rightChars="-16" w:right="-34" w:firstLineChars="200" w:firstLine="420"/>
        <w:jc w:val="left"/>
        <w:rPr>
          <w:rFonts w:ascii="宋体" w:hAnsi="宋体" w:cs="宋体"/>
          <w:kern w:val="0"/>
        </w:rPr>
      </w:pPr>
      <w:r>
        <w:rPr>
          <w:rFonts w:ascii="宋体" w:hAnsi="宋体" w:cs="宋体" w:hint="eastAsia"/>
          <w:kern w:val="0"/>
        </w:rPr>
        <w:t>“主要人员简历表”中的项目经理</w:t>
      </w:r>
      <w:proofErr w:type="gramStart"/>
      <w:r>
        <w:rPr>
          <w:rFonts w:ascii="宋体" w:hAnsi="宋体" w:cs="宋体" w:hint="eastAsia"/>
          <w:kern w:val="0"/>
        </w:rPr>
        <w:t>附注册执资格</w:t>
      </w:r>
      <w:proofErr w:type="gramEnd"/>
      <w:r>
        <w:rPr>
          <w:rFonts w:ascii="宋体" w:hAnsi="宋体" w:cs="宋体" w:hint="eastAsia"/>
          <w:kern w:val="0"/>
        </w:rPr>
        <w:t>证书等复印件；技术负责人附职称证等复印件；其他主要人员附职称证（执业证或上岗证书）复印件。</w:t>
      </w:r>
    </w:p>
    <w:p w:rsidR="007D65D3" w:rsidRDefault="007D65D3">
      <w:pPr>
        <w:wordWrap w:val="0"/>
        <w:autoSpaceDE w:val="0"/>
        <w:autoSpaceDN w:val="0"/>
        <w:adjustRightInd w:val="0"/>
        <w:spacing w:line="360" w:lineRule="auto"/>
        <w:ind w:rightChars="-16" w:right="-34"/>
        <w:jc w:val="left"/>
        <w:rPr>
          <w:rFonts w:ascii="宋体" w:hAnsi="宋体" w:cs="宋体"/>
          <w:kern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0"/>
        <w:gridCol w:w="777"/>
        <w:gridCol w:w="774"/>
        <w:gridCol w:w="1555"/>
        <w:gridCol w:w="1552"/>
        <w:gridCol w:w="776"/>
        <w:gridCol w:w="1067"/>
        <w:gridCol w:w="1263"/>
      </w:tblGrid>
      <w:tr w:rsidR="007D65D3">
        <w:trPr>
          <w:trHeight w:val="699"/>
          <w:jc w:val="center"/>
        </w:trPr>
        <w:tc>
          <w:tcPr>
            <w:tcW w:w="155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姓 名</w:t>
            </w:r>
          </w:p>
        </w:tc>
        <w:tc>
          <w:tcPr>
            <w:tcW w:w="1551"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2"/>
              </w:rPr>
            </w:pPr>
          </w:p>
        </w:tc>
        <w:tc>
          <w:tcPr>
            <w:tcW w:w="1555"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年 龄</w:t>
            </w:r>
          </w:p>
        </w:tc>
        <w:tc>
          <w:tcPr>
            <w:tcW w:w="155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2"/>
              </w:rPr>
            </w:pPr>
          </w:p>
        </w:tc>
        <w:tc>
          <w:tcPr>
            <w:tcW w:w="1843" w:type="dxa"/>
            <w:gridSpan w:val="2"/>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学 历</w:t>
            </w:r>
          </w:p>
        </w:tc>
        <w:tc>
          <w:tcPr>
            <w:tcW w:w="126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2"/>
              </w:rPr>
            </w:pPr>
          </w:p>
        </w:tc>
      </w:tr>
      <w:tr w:rsidR="007D65D3">
        <w:trPr>
          <w:trHeight w:val="671"/>
          <w:jc w:val="center"/>
        </w:trPr>
        <w:tc>
          <w:tcPr>
            <w:tcW w:w="155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职 称</w:t>
            </w:r>
          </w:p>
        </w:tc>
        <w:tc>
          <w:tcPr>
            <w:tcW w:w="1551"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2"/>
              </w:rPr>
            </w:pPr>
          </w:p>
        </w:tc>
        <w:tc>
          <w:tcPr>
            <w:tcW w:w="1555"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 xml:space="preserve">职 </w:t>
            </w:r>
            <w:proofErr w:type="gramStart"/>
            <w:r>
              <w:rPr>
                <w:rFonts w:ascii="宋体" w:hAnsi="宋体" w:cs="宋体" w:hint="eastAsia"/>
                <w:kern w:val="0"/>
                <w:szCs w:val="22"/>
              </w:rPr>
              <w:t>务</w:t>
            </w:r>
            <w:proofErr w:type="gramEnd"/>
          </w:p>
        </w:tc>
        <w:tc>
          <w:tcPr>
            <w:tcW w:w="155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2"/>
              </w:rPr>
            </w:pPr>
          </w:p>
        </w:tc>
        <w:tc>
          <w:tcPr>
            <w:tcW w:w="1843" w:type="dxa"/>
            <w:gridSpan w:val="2"/>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拟在本合同任职</w:t>
            </w:r>
          </w:p>
        </w:tc>
        <w:tc>
          <w:tcPr>
            <w:tcW w:w="126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2"/>
              </w:rPr>
            </w:pPr>
          </w:p>
        </w:tc>
      </w:tr>
      <w:tr w:rsidR="007D65D3">
        <w:trPr>
          <w:trHeight w:val="671"/>
          <w:jc w:val="center"/>
        </w:trPr>
        <w:tc>
          <w:tcPr>
            <w:tcW w:w="9314" w:type="dxa"/>
            <w:gridSpan w:val="8"/>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主要工作经历</w:t>
            </w:r>
          </w:p>
        </w:tc>
      </w:tr>
      <w:tr w:rsidR="007D65D3">
        <w:trPr>
          <w:trHeight w:val="543"/>
          <w:jc w:val="center"/>
        </w:trPr>
        <w:tc>
          <w:tcPr>
            <w:tcW w:w="2327" w:type="dxa"/>
            <w:gridSpan w:val="2"/>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时 间</w:t>
            </w:r>
          </w:p>
        </w:tc>
        <w:tc>
          <w:tcPr>
            <w:tcW w:w="2329" w:type="dxa"/>
            <w:gridSpan w:val="2"/>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参加过的类似项目</w:t>
            </w:r>
          </w:p>
        </w:tc>
        <w:tc>
          <w:tcPr>
            <w:tcW w:w="2328" w:type="dxa"/>
            <w:gridSpan w:val="2"/>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担任职务</w:t>
            </w:r>
          </w:p>
        </w:tc>
        <w:tc>
          <w:tcPr>
            <w:tcW w:w="2330" w:type="dxa"/>
            <w:gridSpan w:val="2"/>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2"/>
              </w:rPr>
            </w:pPr>
            <w:r>
              <w:rPr>
                <w:rFonts w:ascii="宋体" w:hAnsi="宋体" w:cs="宋体" w:hint="eastAsia"/>
                <w:kern w:val="0"/>
                <w:szCs w:val="22"/>
              </w:rPr>
              <w:t>发包人</w:t>
            </w:r>
          </w:p>
        </w:tc>
      </w:tr>
      <w:tr w:rsidR="007D65D3">
        <w:trPr>
          <w:trHeight w:val="535"/>
          <w:jc w:val="center"/>
        </w:trPr>
        <w:tc>
          <w:tcPr>
            <w:tcW w:w="2327"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2"/>
              </w:rPr>
            </w:pPr>
          </w:p>
        </w:tc>
        <w:tc>
          <w:tcPr>
            <w:tcW w:w="2329"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2"/>
              </w:rPr>
            </w:pPr>
          </w:p>
        </w:tc>
        <w:tc>
          <w:tcPr>
            <w:tcW w:w="2328"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2"/>
              </w:rPr>
            </w:pPr>
          </w:p>
        </w:tc>
        <w:tc>
          <w:tcPr>
            <w:tcW w:w="2330"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2"/>
              </w:rPr>
            </w:pPr>
          </w:p>
        </w:tc>
      </w:tr>
      <w:tr w:rsidR="007D65D3">
        <w:trPr>
          <w:trHeight w:val="535"/>
          <w:jc w:val="center"/>
        </w:trPr>
        <w:tc>
          <w:tcPr>
            <w:tcW w:w="2327"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c>
          <w:tcPr>
            <w:tcW w:w="2329"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c>
          <w:tcPr>
            <w:tcW w:w="2328"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c>
          <w:tcPr>
            <w:tcW w:w="2330"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r>
      <w:tr w:rsidR="007D65D3">
        <w:trPr>
          <w:trHeight w:val="535"/>
          <w:jc w:val="center"/>
        </w:trPr>
        <w:tc>
          <w:tcPr>
            <w:tcW w:w="2327"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c>
          <w:tcPr>
            <w:tcW w:w="2329"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c>
          <w:tcPr>
            <w:tcW w:w="2328"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c>
          <w:tcPr>
            <w:tcW w:w="2330"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r>
      <w:tr w:rsidR="007D65D3">
        <w:trPr>
          <w:trHeight w:val="535"/>
          <w:jc w:val="center"/>
        </w:trPr>
        <w:tc>
          <w:tcPr>
            <w:tcW w:w="2327"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c>
          <w:tcPr>
            <w:tcW w:w="2329"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c>
          <w:tcPr>
            <w:tcW w:w="2328"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c>
          <w:tcPr>
            <w:tcW w:w="2330"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r>
      <w:tr w:rsidR="007D65D3">
        <w:trPr>
          <w:trHeight w:val="535"/>
          <w:jc w:val="center"/>
        </w:trPr>
        <w:tc>
          <w:tcPr>
            <w:tcW w:w="2327"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c>
          <w:tcPr>
            <w:tcW w:w="2329"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c>
          <w:tcPr>
            <w:tcW w:w="2328"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c>
          <w:tcPr>
            <w:tcW w:w="2330"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r>
      <w:tr w:rsidR="007D65D3">
        <w:trPr>
          <w:trHeight w:val="535"/>
          <w:jc w:val="center"/>
        </w:trPr>
        <w:tc>
          <w:tcPr>
            <w:tcW w:w="2327"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c>
          <w:tcPr>
            <w:tcW w:w="2329"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c>
          <w:tcPr>
            <w:tcW w:w="2328"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c>
          <w:tcPr>
            <w:tcW w:w="2330"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r>
      <w:tr w:rsidR="007D65D3">
        <w:trPr>
          <w:trHeight w:val="535"/>
          <w:jc w:val="center"/>
        </w:trPr>
        <w:tc>
          <w:tcPr>
            <w:tcW w:w="2327"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c>
          <w:tcPr>
            <w:tcW w:w="2329"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c>
          <w:tcPr>
            <w:tcW w:w="2328"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c>
          <w:tcPr>
            <w:tcW w:w="2330"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r>
      <w:tr w:rsidR="007D65D3">
        <w:trPr>
          <w:trHeight w:val="535"/>
          <w:jc w:val="center"/>
        </w:trPr>
        <w:tc>
          <w:tcPr>
            <w:tcW w:w="2327"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c>
          <w:tcPr>
            <w:tcW w:w="2329"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c>
          <w:tcPr>
            <w:tcW w:w="2328"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c>
          <w:tcPr>
            <w:tcW w:w="2330"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18"/>
              </w:rPr>
            </w:pPr>
          </w:p>
        </w:tc>
      </w:tr>
    </w:tbl>
    <w:p w:rsidR="007D65D3" w:rsidRDefault="007D65D3">
      <w:pPr>
        <w:wordWrap w:val="0"/>
        <w:autoSpaceDE w:val="0"/>
        <w:autoSpaceDN w:val="0"/>
        <w:adjustRightInd w:val="0"/>
        <w:spacing w:line="360" w:lineRule="auto"/>
        <w:ind w:rightChars="-16" w:right="-34"/>
        <w:jc w:val="left"/>
        <w:rPr>
          <w:rFonts w:ascii="宋体" w:hAnsi="宋体" w:cs="宋体"/>
          <w:kern w:val="0"/>
          <w:sz w:val="15"/>
          <w:szCs w:val="16"/>
        </w:rPr>
      </w:pPr>
    </w:p>
    <w:p w:rsidR="007D65D3" w:rsidRDefault="00BD22B7">
      <w:pPr>
        <w:rPr>
          <w:rFonts w:ascii="宋体" w:hAnsi="宋体" w:cs="宋体"/>
          <w:b/>
          <w:bCs/>
          <w:kern w:val="0"/>
          <w:sz w:val="28"/>
        </w:rPr>
      </w:pPr>
      <w:bookmarkStart w:id="2249" w:name="_Toc5336"/>
      <w:bookmarkStart w:id="2250" w:name="_Toc29674"/>
      <w:r>
        <w:rPr>
          <w:rFonts w:ascii="宋体" w:hAnsi="宋体" w:cs="宋体" w:hint="eastAsia"/>
          <w:b/>
          <w:bCs/>
          <w:kern w:val="0"/>
          <w:sz w:val="28"/>
        </w:rPr>
        <w:br w:type="page"/>
      </w:r>
    </w:p>
    <w:p w:rsidR="007D65D3" w:rsidRDefault="00BD22B7">
      <w:pPr>
        <w:wordWrap w:val="0"/>
        <w:autoSpaceDE w:val="0"/>
        <w:autoSpaceDN w:val="0"/>
        <w:adjustRightInd w:val="0"/>
        <w:spacing w:line="400" w:lineRule="exact"/>
        <w:ind w:rightChars="-16" w:right="-34"/>
        <w:jc w:val="left"/>
        <w:outlineLvl w:val="0"/>
        <w:rPr>
          <w:rFonts w:ascii="宋体" w:hAnsi="宋体" w:cs="宋体"/>
          <w:kern w:val="0"/>
          <w:sz w:val="28"/>
        </w:rPr>
      </w:pPr>
      <w:r>
        <w:rPr>
          <w:rFonts w:ascii="宋体" w:hAnsi="宋体" w:cs="宋体" w:hint="eastAsia"/>
          <w:b/>
          <w:bCs/>
          <w:kern w:val="0"/>
          <w:sz w:val="28"/>
        </w:rPr>
        <w:lastRenderedPageBreak/>
        <w:t>（三）其他</w:t>
      </w:r>
      <w:bookmarkEnd w:id="2249"/>
      <w:bookmarkEnd w:id="2250"/>
    </w:p>
    <w:p w:rsidR="007D65D3" w:rsidRDefault="00BD22B7">
      <w:pPr>
        <w:wordWrap w:val="0"/>
        <w:spacing w:line="312" w:lineRule="auto"/>
        <w:ind w:firstLineChars="200" w:firstLine="643"/>
        <w:jc w:val="center"/>
        <w:rPr>
          <w:rFonts w:ascii="宋体" w:hAnsi="宋体" w:cs="宋体"/>
          <w:b/>
          <w:bCs/>
          <w:sz w:val="32"/>
          <w:szCs w:val="32"/>
        </w:rPr>
      </w:pPr>
      <w:r>
        <w:rPr>
          <w:rFonts w:ascii="宋体" w:hAnsi="宋体" w:cs="宋体" w:hint="eastAsia"/>
          <w:b/>
          <w:bCs/>
          <w:sz w:val="32"/>
          <w:szCs w:val="32"/>
        </w:rPr>
        <w:t>项目经理无在建承诺书</w:t>
      </w:r>
    </w:p>
    <w:p w:rsidR="007D65D3" w:rsidRDefault="007D65D3">
      <w:pPr>
        <w:wordWrap w:val="0"/>
        <w:spacing w:line="312" w:lineRule="auto"/>
        <w:ind w:firstLineChars="200" w:firstLine="643"/>
        <w:jc w:val="center"/>
        <w:rPr>
          <w:rFonts w:ascii="宋体" w:hAnsi="宋体" w:cs="宋体"/>
          <w:b/>
          <w:bCs/>
          <w:sz w:val="32"/>
          <w:szCs w:val="32"/>
        </w:rPr>
      </w:pPr>
    </w:p>
    <w:p w:rsidR="007D65D3" w:rsidRDefault="00BD22B7">
      <w:pPr>
        <w:spacing w:line="480" w:lineRule="auto"/>
        <w:rPr>
          <w:rFonts w:ascii="宋体" w:hAnsi="宋体" w:cs="宋体"/>
          <w:szCs w:val="21"/>
        </w:rPr>
      </w:pPr>
      <w:r>
        <w:rPr>
          <w:rFonts w:ascii="宋体" w:hAnsi="宋体" w:cs="宋体" w:hint="eastAsia"/>
          <w:szCs w:val="21"/>
          <w:u w:val="single"/>
        </w:rPr>
        <w:t xml:space="preserve">                </w:t>
      </w:r>
      <w:r>
        <w:rPr>
          <w:rFonts w:ascii="宋体" w:hAnsi="宋体" w:cs="宋体" w:hint="eastAsia"/>
          <w:szCs w:val="21"/>
        </w:rPr>
        <w:t>（招标人名称）：</w:t>
      </w:r>
    </w:p>
    <w:p w:rsidR="007D65D3" w:rsidRDefault="007D65D3">
      <w:pPr>
        <w:spacing w:after="120"/>
        <w:ind w:firstLineChars="100" w:firstLine="210"/>
        <w:rPr>
          <w:rFonts w:ascii="宋体" w:hAnsi="宋体" w:cs="宋体"/>
          <w:kern w:val="0"/>
          <w:szCs w:val="21"/>
        </w:rPr>
      </w:pPr>
    </w:p>
    <w:p w:rsidR="007D65D3" w:rsidRDefault="00BD22B7">
      <w:pPr>
        <w:spacing w:line="480" w:lineRule="auto"/>
        <w:ind w:firstLineChars="200" w:firstLine="420"/>
        <w:rPr>
          <w:rFonts w:ascii="宋体" w:hAnsi="宋体" w:cs="宋体"/>
          <w:szCs w:val="21"/>
        </w:rPr>
      </w:pPr>
      <w:r>
        <w:rPr>
          <w:rFonts w:ascii="宋体" w:hAnsi="宋体" w:cs="宋体" w:hint="eastAsia"/>
          <w:szCs w:val="21"/>
        </w:rPr>
        <w:t>我方在此声明，我方拟派往</w:t>
      </w:r>
      <w:r>
        <w:rPr>
          <w:rFonts w:ascii="宋体" w:hAnsi="宋体" w:cs="宋体" w:hint="eastAsia"/>
          <w:szCs w:val="21"/>
          <w:u w:val="single"/>
        </w:rPr>
        <w:t xml:space="preserve">                 （项目名称）</w:t>
      </w:r>
      <w:r>
        <w:rPr>
          <w:rFonts w:ascii="宋体" w:hAnsi="宋体" w:cs="宋体" w:hint="eastAsia"/>
          <w:szCs w:val="21"/>
        </w:rPr>
        <w:t>的项目经理</w:t>
      </w:r>
      <w:r>
        <w:rPr>
          <w:rFonts w:ascii="宋体" w:hAnsi="宋体" w:cs="宋体" w:hint="eastAsia"/>
          <w:szCs w:val="21"/>
          <w:u w:val="single"/>
        </w:rPr>
        <w:t xml:space="preserve">           </w:t>
      </w:r>
      <w:r>
        <w:rPr>
          <w:rFonts w:ascii="宋体" w:hAnsi="宋体" w:cs="宋体" w:hint="eastAsia"/>
          <w:szCs w:val="21"/>
        </w:rPr>
        <w:t>（项目经理签字）现阶段没有担任任何在施建设工程项目的项目经理。</w:t>
      </w:r>
    </w:p>
    <w:p w:rsidR="007D65D3" w:rsidRDefault="00BD22B7">
      <w:pPr>
        <w:spacing w:line="480" w:lineRule="auto"/>
        <w:ind w:firstLineChars="200" w:firstLine="420"/>
        <w:rPr>
          <w:rFonts w:ascii="宋体" w:hAnsi="宋体" w:cs="宋体"/>
          <w:szCs w:val="21"/>
        </w:rPr>
      </w:pPr>
      <w:r>
        <w:rPr>
          <w:rFonts w:ascii="宋体" w:hAnsi="宋体" w:cs="宋体" w:hint="eastAsia"/>
          <w:szCs w:val="21"/>
        </w:rPr>
        <w:t>我方保证上述信息的真实和准确，并愿意承担因我方就此弄虚作假所引起的一切法律后果。</w:t>
      </w:r>
    </w:p>
    <w:p w:rsidR="007D65D3" w:rsidRDefault="007D65D3">
      <w:pPr>
        <w:spacing w:line="480" w:lineRule="auto"/>
        <w:rPr>
          <w:rFonts w:ascii="宋体" w:hAnsi="宋体" w:cs="宋体"/>
          <w:szCs w:val="21"/>
        </w:rPr>
      </w:pPr>
    </w:p>
    <w:p w:rsidR="007D65D3" w:rsidRDefault="00BD22B7">
      <w:pPr>
        <w:spacing w:line="480" w:lineRule="auto"/>
        <w:ind w:firstLineChars="300" w:firstLine="630"/>
        <w:rPr>
          <w:rFonts w:ascii="宋体" w:hAnsi="宋体" w:cs="宋体"/>
          <w:szCs w:val="21"/>
        </w:rPr>
      </w:pPr>
      <w:r>
        <w:rPr>
          <w:rFonts w:ascii="宋体" w:hAnsi="宋体" w:cs="宋体" w:hint="eastAsia"/>
          <w:szCs w:val="21"/>
        </w:rPr>
        <w:t>特此承诺。</w:t>
      </w:r>
    </w:p>
    <w:p w:rsidR="007D65D3" w:rsidRDefault="007D65D3">
      <w:pPr>
        <w:spacing w:line="480" w:lineRule="auto"/>
        <w:rPr>
          <w:rFonts w:ascii="宋体" w:hAnsi="宋体" w:cs="宋体"/>
          <w:szCs w:val="21"/>
        </w:rPr>
      </w:pPr>
    </w:p>
    <w:p w:rsidR="007D65D3" w:rsidRDefault="007D65D3">
      <w:pPr>
        <w:spacing w:line="480" w:lineRule="auto"/>
        <w:rPr>
          <w:rFonts w:ascii="宋体" w:hAnsi="宋体" w:cs="宋体"/>
          <w:szCs w:val="21"/>
        </w:rPr>
      </w:pPr>
    </w:p>
    <w:p w:rsidR="007D65D3" w:rsidRDefault="007D65D3">
      <w:pPr>
        <w:spacing w:line="480" w:lineRule="auto"/>
        <w:rPr>
          <w:rFonts w:ascii="宋体" w:hAnsi="宋体" w:cs="宋体"/>
          <w:szCs w:val="21"/>
        </w:rPr>
      </w:pPr>
    </w:p>
    <w:p w:rsidR="007D65D3" w:rsidRDefault="00BD22B7">
      <w:pPr>
        <w:spacing w:line="480" w:lineRule="auto"/>
        <w:jc w:val="right"/>
        <w:rPr>
          <w:rFonts w:ascii="宋体" w:hAnsi="宋体" w:cs="宋体"/>
          <w:szCs w:val="21"/>
        </w:rPr>
      </w:pPr>
      <w:r>
        <w:rPr>
          <w:rFonts w:ascii="宋体" w:hAnsi="宋体" w:cs="宋体" w:hint="eastAsia"/>
          <w:szCs w:val="21"/>
        </w:rPr>
        <w:t>投标人：</w:t>
      </w:r>
      <w:r>
        <w:rPr>
          <w:rFonts w:ascii="宋体" w:hAnsi="宋体" w:cs="宋体" w:hint="eastAsia"/>
          <w:szCs w:val="21"/>
          <w:u w:val="single"/>
        </w:rPr>
        <w:t xml:space="preserve">        </w:t>
      </w:r>
      <w:r>
        <w:rPr>
          <w:rFonts w:ascii="宋体" w:hAnsi="宋体" w:cs="宋体" w:hint="eastAsia"/>
          <w:szCs w:val="21"/>
        </w:rPr>
        <w:t>（盖单位公章）</w:t>
      </w:r>
    </w:p>
    <w:p w:rsidR="007D65D3" w:rsidRDefault="00BD22B7">
      <w:pPr>
        <w:spacing w:line="480" w:lineRule="auto"/>
        <w:jc w:val="right"/>
        <w:rPr>
          <w:rFonts w:ascii="宋体" w:hAnsi="宋体" w:cs="宋体"/>
          <w:szCs w:val="21"/>
        </w:rPr>
      </w:pPr>
      <w:r>
        <w:rPr>
          <w:rFonts w:ascii="宋体" w:hAnsi="宋体" w:cs="宋体" w:hint="eastAsia"/>
          <w:szCs w:val="21"/>
        </w:rPr>
        <w:t>法定代表人或其委托代理人：</w:t>
      </w:r>
      <w:r>
        <w:rPr>
          <w:rFonts w:ascii="宋体" w:hAnsi="宋体" w:cs="宋体" w:hint="eastAsia"/>
          <w:szCs w:val="21"/>
          <w:u w:val="single"/>
        </w:rPr>
        <w:t xml:space="preserve">      </w:t>
      </w:r>
      <w:r>
        <w:rPr>
          <w:rFonts w:ascii="宋体" w:hAnsi="宋体" w:cs="宋体" w:hint="eastAsia"/>
          <w:szCs w:val="21"/>
        </w:rPr>
        <w:t xml:space="preserve"> （签字和盖章）</w:t>
      </w:r>
    </w:p>
    <w:p w:rsidR="007D65D3" w:rsidRDefault="00BD22B7">
      <w:pPr>
        <w:jc w:val="right"/>
        <w:rPr>
          <w:rFonts w:ascii="宋体" w:hAnsi="宋体" w:cs="宋体"/>
          <w:szCs w:val="21"/>
        </w:rPr>
      </w:pPr>
      <w:r>
        <w:rPr>
          <w:rFonts w:ascii="宋体" w:hAnsi="宋体" w:cs="宋体" w:hint="eastAsia"/>
          <w:szCs w:val="21"/>
        </w:rPr>
        <w:t xml:space="preserve">                                              </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7D65D3" w:rsidRDefault="007D65D3">
      <w:pPr>
        <w:jc w:val="right"/>
        <w:rPr>
          <w:rFonts w:ascii="宋体" w:hAnsi="宋体" w:cs="宋体"/>
          <w:sz w:val="24"/>
          <w:szCs w:val="24"/>
        </w:rPr>
      </w:pPr>
    </w:p>
    <w:p w:rsidR="007D65D3" w:rsidRDefault="00BD22B7">
      <w:pPr>
        <w:wordWrap w:val="0"/>
        <w:autoSpaceDE w:val="0"/>
        <w:autoSpaceDN w:val="0"/>
        <w:adjustRightInd w:val="0"/>
        <w:spacing w:line="360" w:lineRule="auto"/>
        <w:ind w:rightChars="-16" w:right="-34"/>
        <w:jc w:val="center"/>
        <w:outlineLvl w:val="0"/>
        <w:rPr>
          <w:rFonts w:ascii="宋体" w:hAnsi="宋体" w:cs="宋体"/>
          <w:b/>
          <w:bCs/>
          <w:kern w:val="0"/>
          <w:sz w:val="28"/>
        </w:rPr>
      </w:pPr>
      <w:r>
        <w:rPr>
          <w:rFonts w:ascii="宋体" w:hAnsi="宋体" w:cs="宋体" w:hint="eastAsia"/>
          <w:kern w:val="0"/>
          <w:sz w:val="28"/>
        </w:rPr>
        <w:br w:type="page"/>
      </w:r>
      <w:bookmarkStart w:id="2251" w:name="_Toc227657599"/>
      <w:bookmarkStart w:id="2252" w:name="_Toc214434001"/>
      <w:bookmarkStart w:id="2253" w:name="_Toc228589275"/>
      <w:bookmarkStart w:id="2254" w:name="_Toc228591769"/>
      <w:bookmarkStart w:id="2255" w:name="_Toc228881261"/>
      <w:bookmarkStart w:id="2256" w:name="_Toc500864551"/>
      <w:bookmarkStart w:id="2257" w:name="_Toc272772681"/>
      <w:bookmarkStart w:id="2258" w:name="_Toc228337210"/>
      <w:bookmarkStart w:id="2259" w:name="_Toc228591621"/>
      <w:bookmarkStart w:id="2260" w:name="_Toc431367156"/>
      <w:bookmarkStart w:id="2261" w:name="_Toc227492357"/>
      <w:bookmarkStart w:id="2262" w:name="_Toc32234"/>
      <w:bookmarkStart w:id="2263" w:name="_Toc13019"/>
      <w:bookmarkStart w:id="2264" w:name="_Toc12047"/>
      <w:r>
        <w:rPr>
          <w:rFonts w:ascii="宋体" w:hAnsi="宋体" w:cs="宋体" w:hint="eastAsia"/>
          <w:b/>
          <w:kern w:val="0"/>
          <w:sz w:val="32"/>
          <w:szCs w:val="21"/>
        </w:rPr>
        <w:lastRenderedPageBreak/>
        <w:t>九、资格审查资料</w:t>
      </w:r>
      <w:bookmarkStart w:id="2265" w:name="_Toc228337211"/>
      <w:bookmarkStart w:id="2266" w:name="_Toc272772682"/>
      <w:bookmarkStart w:id="2267" w:name="_Toc227492358"/>
      <w:bookmarkStart w:id="2268" w:name="_Toc228589276"/>
      <w:bookmarkStart w:id="2269" w:name="_Toc521"/>
      <w:bookmarkStart w:id="2270" w:name="_Toc228591770"/>
      <w:bookmarkStart w:id="2271" w:name="_Toc500864552"/>
      <w:bookmarkStart w:id="2272" w:name="_Toc227657600"/>
      <w:bookmarkStart w:id="2273" w:name="_Toc431367157"/>
      <w:bookmarkStart w:id="2274" w:name="_Toc228881262"/>
      <w:bookmarkStart w:id="2275" w:name="_Toc7144"/>
      <w:bookmarkStart w:id="2276" w:name="_Toc214434002"/>
      <w:bookmarkStart w:id="2277" w:name="_Toc32399"/>
      <w:bookmarkStart w:id="2278" w:name="_Toc500865942"/>
      <w:bookmarkStart w:id="2279" w:name="_Toc228591622"/>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 w:val="28"/>
        </w:rPr>
      </w:pPr>
      <w:r>
        <w:rPr>
          <w:rFonts w:ascii="宋体" w:hAnsi="宋体" w:cs="宋体" w:hint="eastAsia"/>
          <w:b/>
          <w:bCs/>
          <w:kern w:val="0"/>
          <w:sz w:val="28"/>
        </w:rPr>
        <w:t>（一）投标人基本情况表</w:t>
      </w:r>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1143"/>
        <w:gridCol w:w="1373"/>
        <w:gridCol w:w="1376"/>
        <w:gridCol w:w="936"/>
        <w:gridCol w:w="438"/>
        <w:gridCol w:w="1374"/>
        <w:gridCol w:w="1376"/>
      </w:tblGrid>
      <w:tr w:rsidR="007D65D3">
        <w:trPr>
          <w:trHeight w:val="475"/>
          <w:jc w:val="center"/>
        </w:trPr>
        <w:tc>
          <w:tcPr>
            <w:tcW w:w="1603"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投标人名称</w:t>
            </w:r>
          </w:p>
        </w:tc>
        <w:tc>
          <w:tcPr>
            <w:tcW w:w="8016" w:type="dxa"/>
            <w:gridSpan w:val="7"/>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r>
      <w:tr w:rsidR="007D65D3">
        <w:trPr>
          <w:trHeight w:val="455"/>
          <w:jc w:val="center"/>
        </w:trPr>
        <w:tc>
          <w:tcPr>
            <w:tcW w:w="1603"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注册地址</w:t>
            </w:r>
          </w:p>
        </w:tc>
        <w:tc>
          <w:tcPr>
            <w:tcW w:w="3892" w:type="dxa"/>
            <w:gridSpan w:val="3"/>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374" w:type="dxa"/>
            <w:gridSpan w:val="2"/>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邮政编码</w:t>
            </w:r>
          </w:p>
        </w:tc>
        <w:tc>
          <w:tcPr>
            <w:tcW w:w="2750"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r>
      <w:tr w:rsidR="007D65D3">
        <w:trPr>
          <w:cantSplit/>
          <w:trHeight w:val="475"/>
          <w:jc w:val="center"/>
        </w:trPr>
        <w:tc>
          <w:tcPr>
            <w:tcW w:w="1603" w:type="dxa"/>
            <w:vMerge w:val="restart"/>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联系方式</w:t>
            </w:r>
          </w:p>
        </w:tc>
        <w:tc>
          <w:tcPr>
            <w:tcW w:w="1143" w:type="dxa"/>
            <w:vAlign w:val="center"/>
          </w:tcPr>
          <w:p w:rsidR="007D65D3" w:rsidRPr="00DD235C" w:rsidRDefault="00BD22B7">
            <w:pPr>
              <w:wordWrap w:val="0"/>
              <w:autoSpaceDE w:val="0"/>
              <w:autoSpaceDN w:val="0"/>
              <w:adjustRightInd w:val="0"/>
              <w:spacing w:line="360" w:lineRule="auto"/>
              <w:ind w:rightChars="-16" w:right="-34"/>
              <w:jc w:val="center"/>
              <w:rPr>
                <w:rFonts w:ascii="宋体" w:hAnsi="宋体" w:cs="宋体"/>
                <w:b/>
                <w:kern w:val="0"/>
                <w:sz w:val="24"/>
                <w:szCs w:val="22"/>
              </w:rPr>
            </w:pPr>
            <w:r w:rsidRPr="00DD235C">
              <w:rPr>
                <w:rFonts w:ascii="宋体" w:hAnsi="宋体" w:cs="宋体" w:hint="eastAsia"/>
                <w:b/>
                <w:kern w:val="0"/>
                <w:szCs w:val="22"/>
              </w:rPr>
              <w:t>联系人</w:t>
            </w:r>
          </w:p>
        </w:tc>
        <w:tc>
          <w:tcPr>
            <w:tcW w:w="2749" w:type="dxa"/>
            <w:gridSpan w:val="2"/>
            <w:vAlign w:val="center"/>
          </w:tcPr>
          <w:p w:rsidR="007D65D3" w:rsidRPr="00DD235C" w:rsidRDefault="007D65D3">
            <w:pPr>
              <w:wordWrap w:val="0"/>
              <w:autoSpaceDE w:val="0"/>
              <w:autoSpaceDN w:val="0"/>
              <w:adjustRightInd w:val="0"/>
              <w:spacing w:line="360" w:lineRule="auto"/>
              <w:ind w:rightChars="-16" w:right="-34"/>
              <w:jc w:val="center"/>
              <w:rPr>
                <w:rFonts w:ascii="宋体" w:hAnsi="宋体" w:cs="宋体"/>
                <w:b/>
                <w:kern w:val="0"/>
                <w:sz w:val="24"/>
                <w:szCs w:val="22"/>
              </w:rPr>
            </w:pPr>
          </w:p>
        </w:tc>
        <w:tc>
          <w:tcPr>
            <w:tcW w:w="1374" w:type="dxa"/>
            <w:gridSpan w:val="2"/>
            <w:vAlign w:val="center"/>
          </w:tcPr>
          <w:p w:rsidR="007D65D3" w:rsidRPr="00DD235C" w:rsidRDefault="00DD235C">
            <w:pPr>
              <w:wordWrap w:val="0"/>
              <w:autoSpaceDE w:val="0"/>
              <w:autoSpaceDN w:val="0"/>
              <w:adjustRightInd w:val="0"/>
              <w:spacing w:line="360" w:lineRule="auto"/>
              <w:ind w:rightChars="-16" w:right="-34"/>
              <w:jc w:val="center"/>
              <w:rPr>
                <w:rFonts w:ascii="宋体" w:hAnsi="宋体" w:cs="宋体"/>
                <w:b/>
                <w:kern w:val="0"/>
                <w:sz w:val="24"/>
                <w:szCs w:val="22"/>
              </w:rPr>
            </w:pPr>
            <w:r w:rsidRPr="00DD235C">
              <w:rPr>
                <w:rFonts w:ascii="宋体" w:hAnsi="宋体" w:cs="宋体" w:hint="eastAsia"/>
                <w:b/>
                <w:kern w:val="0"/>
                <w:szCs w:val="22"/>
              </w:rPr>
              <w:t>手机号</w:t>
            </w:r>
          </w:p>
        </w:tc>
        <w:tc>
          <w:tcPr>
            <w:tcW w:w="2750"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r>
      <w:tr w:rsidR="007D65D3">
        <w:trPr>
          <w:cantSplit/>
          <w:trHeight w:val="162"/>
          <w:jc w:val="center"/>
        </w:trPr>
        <w:tc>
          <w:tcPr>
            <w:tcW w:w="1603" w:type="dxa"/>
            <w:vMerge/>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143"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传  真</w:t>
            </w:r>
          </w:p>
        </w:tc>
        <w:tc>
          <w:tcPr>
            <w:tcW w:w="2749"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374" w:type="dxa"/>
            <w:gridSpan w:val="2"/>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网 址</w:t>
            </w:r>
          </w:p>
        </w:tc>
        <w:tc>
          <w:tcPr>
            <w:tcW w:w="2750"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r>
      <w:tr w:rsidR="007D65D3">
        <w:trPr>
          <w:trHeight w:val="475"/>
          <w:jc w:val="center"/>
        </w:trPr>
        <w:tc>
          <w:tcPr>
            <w:tcW w:w="1603"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组织结构</w:t>
            </w:r>
          </w:p>
        </w:tc>
        <w:tc>
          <w:tcPr>
            <w:tcW w:w="8016" w:type="dxa"/>
            <w:gridSpan w:val="7"/>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r>
      <w:tr w:rsidR="007D65D3">
        <w:trPr>
          <w:trHeight w:val="455"/>
          <w:jc w:val="center"/>
        </w:trPr>
        <w:tc>
          <w:tcPr>
            <w:tcW w:w="1603"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法定代表人</w:t>
            </w:r>
          </w:p>
        </w:tc>
        <w:tc>
          <w:tcPr>
            <w:tcW w:w="1143"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姓名</w:t>
            </w:r>
          </w:p>
        </w:tc>
        <w:tc>
          <w:tcPr>
            <w:tcW w:w="137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376"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技术职称</w:t>
            </w:r>
          </w:p>
        </w:tc>
        <w:tc>
          <w:tcPr>
            <w:tcW w:w="1374"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374"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电话</w:t>
            </w:r>
          </w:p>
        </w:tc>
        <w:tc>
          <w:tcPr>
            <w:tcW w:w="137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r>
      <w:tr w:rsidR="007D65D3">
        <w:trPr>
          <w:trHeight w:val="475"/>
          <w:jc w:val="center"/>
        </w:trPr>
        <w:tc>
          <w:tcPr>
            <w:tcW w:w="1603"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技术负责人</w:t>
            </w:r>
          </w:p>
        </w:tc>
        <w:tc>
          <w:tcPr>
            <w:tcW w:w="1143"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签名</w:t>
            </w:r>
          </w:p>
        </w:tc>
        <w:tc>
          <w:tcPr>
            <w:tcW w:w="1373"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376"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技术职称</w:t>
            </w:r>
          </w:p>
        </w:tc>
        <w:tc>
          <w:tcPr>
            <w:tcW w:w="1374" w:type="dxa"/>
            <w:gridSpan w:val="2"/>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374"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电话</w:t>
            </w:r>
          </w:p>
        </w:tc>
        <w:tc>
          <w:tcPr>
            <w:tcW w:w="137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r>
      <w:tr w:rsidR="007D65D3">
        <w:trPr>
          <w:trHeight w:val="455"/>
          <w:jc w:val="center"/>
        </w:trPr>
        <w:tc>
          <w:tcPr>
            <w:tcW w:w="1603"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成立时间</w:t>
            </w:r>
          </w:p>
        </w:tc>
        <w:tc>
          <w:tcPr>
            <w:tcW w:w="3892" w:type="dxa"/>
            <w:gridSpan w:val="3"/>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4124" w:type="dxa"/>
            <w:gridSpan w:val="4"/>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员工总人数：</w:t>
            </w:r>
          </w:p>
        </w:tc>
      </w:tr>
      <w:tr w:rsidR="007D65D3">
        <w:trPr>
          <w:cantSplit/>
          <w:trHeight w:val="475"/>
          <w:jc w:val="center"/>
        </w:trPr>
        <w:tc>
          <w:tcPr>
            <w:tcW w:w="1603"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营业执照号</w:t>
            </w:r>
          </w:p>
        </w:tc>
        <w:tc>
          <w:tcPr>
            <w:tcW w:w="3892" w:type="dxa"/>
            <w:gridSpan w:val="3"/>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6" w:type="dxa"/>
            <w:vMerge w:val="restart"/>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其中</w:t>
            </w:r>
          </w:p>
        </w:tc>
        <w:tc>
          <w:tcPr>
            <w:tcW w:w="1812" w:type="dxa"/>
            <w:gridSpan w:val="2"/>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项目经理</w:t>
            </w:r>
          </w:p>
        </w:tc>
        <w:tc>
          <w:tcPr>
            <w:tcW w:w="137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r>
      <w:tr w:rsidR="007D65D3">
        <w:trPr>
          <w:cantSplit/>
          <w:trHeight w:val="455"/>
          <w:jc w:val="center"/>
        </w:trPr>
        <w:tc>
          <w:tcPr>
            <w:tcW w:w="1603"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注册资金</w:t>
            </w:r>
          </w:p>
        </w:tc>
        <w:tc>
          <w:tcPr>
            <w:tcW w:w="3892" w:type="dxa"/>
            <w:gridSpan w:val="3"/>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6" w:type="dxa"/>
            <w:vMerge/>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812" w:type="dxa"/>
            <w:gridSpan w:val="2"/>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高级职称人员</w:t>
            </w:r>
          </w:p>
        </w:tc>
        <w:tc>
          <w:tcPr>
            <w:tcW w:w="137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r>
      <w:tr w:rsidR="007D65D3">
        <w:trPr>
          <w:cantSplit/>
          <w:trHeight w:val="475"/>
          <w:jc w:val="center"/>
        </w:trPr>
        <w:tc>
          <w:tcPr>
            <w:tcW w:w="1603"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企业资质等级</w:t>
            </w:r>
          </w:p>
        </w:tc>
        <w:tc>
          <w:tcPr>
            <w:tcW w:w="3892" w:type="dxa"/>
            <w:gridSpan w:val="3"/>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6" w:type="dxa"/>
            <w:vMerge/>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812" w:type="dxa"/>
            <w:gridSpan w:val="2"/>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中级职称人员</w:t>
            </w:r>
          </w:p>
        </w:tc>
        <w:tc>
          <w:tcPr>
            <w:tcW w:w="137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r>
      <w:tr w:rsidR="007D65D3">
        <w:trPr>
          <w:cantSplit/>
          <w:trHeight w:val="455"/>
          <w:jc w:val="center"/>
        </w:trPr>
        <w:tc>
          <w:tcPr>
            <w:tcW w:w="1603"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开户银行</w:t>
            </w:r>
          </w:p>
        </w:tc>
        <w:tc>
          <w:tcPr>
            <w:tcW w:w="3892" w:type="dxa"/>
            <w:gridSpan w:val="3"/>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6" w:type="dxa"/>
            <w:vMerge/>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812" w:type="dxa"/>
            <w:gridSpan w:val="2"/>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初级职称人员</w:t>
            </w:r>
          </w:p>
        </w:tc>
        <w:tc>
          <w:tcPr>
            <w:tcW w:w="137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r>
      <w:tr w:rsidR="007D65D3">
        <w:trPr>
          <w:cantSplit/>
          <w:trHeight w:val="475"/>
          <w:jc w:val="center"/>
        </w:trPr>
        <w:tc>
          <w:tcPr>
            <w:tcW w:w="1603"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账号</w:t>
            </w:r>
          </w:p>
        </w:tc>
        <w:tc>
          <w:tcPr>
            <w:tcW w:w="3892" w:type="dxa"/>
            <w:gridSpan w:val="3"/>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936" w:type="dxa"/>
            <w:vMerge/>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c>
          <w:tcPr>
            <w:tcW w:w="1812" w:type="dxa"/>
            <w:gridSpan w:val="2"/>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技 工</w:t>
            </w:r>
          </w:p>
        </w:tc>
        <w:tc>
          <w:tcPr>
            <w:tcW w:w="1376"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r>
      <w:tr w:rsidR="007D65D3">
        <w:trPr>
          <w:trHeight w:val="2889"/>
          <w:jc w:val="center"/>
        </w:trPr>
        <w:tc>
          <w:tcPr>
            <w:tcW w:w="1603"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经营范围</w:t>
            </w:r>
          </w:p>
        </w:tc>
        <w:tc>
          <w:tcPr>
            <w:tcW w:w="8016" w:type="dxa"/>
            <w:gridSpan w:val="7"/>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rPr>
            </w:pPr>
          </w:p>
        </w:tc>
      </w:tr>
      <w:tr w:rsidR="007D65D3">
        <w:trPr>
          <w:trHeight w:val="553"/>
          <w:jc w:val="center"/>
        </w:trPr>
        <w:tc>
          <w:tcPr>
            <w:tcW w:w="1603"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 w:val="24"/>
                <w:szCs w:val="22"/>
              </w:rPr>
            </w:pPr>
            <w:r>
              <w:rPr>
                <w:rFonts w:ascii="宋体" w:hAnsi="宋体" w:cs="宋体" w:hint="eastAsia"/>
                <w:kern w:val="0"/>
                <w:szCs w:val="22"/>
              </w:rPr>
              <w:t>备注</w:t>
            </w:r>
          </w:p>
        </w:tc>
        <w:tc>
          <w:tcPr>
            <w:tcW w:w="8016" w:type="dxa"/>
            <w:gridSpan w:val="7"/>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 w:val="24"/>
                <w:szCs w:val="22"/>
              </w:rPr>
            </w:pPr>
          </w:p>
        </w:tc>
      </w:tr>
    </w:tbl>
    <w:p w:rsidR="007D65D3" w:rsidRDefault="007D65D3">
      <w:pPr>
        <w:wordWrap w:val="0"/>
        <w:autoSpaceDE w:val="0"/>
        <w:autoSpaceDN w:val="0"/>
        <w:adjustRightInd w:val="0"/>
        <w:spacing w:line="360" w:lineRule="auto"/>
        <w:ind w:rightChars="-16" w:right="-34"/>
        <w:jc w:val="left"/>
        <w:outlineLvl w:val="0"/>
        <w:rPr>
          <w:rFonts w:ascii="宋体" w:hAnsi="宋体" w:cs="宋体"/>
          <w:b/>
          <w:bCs/>
          <w:kern w:val="0"/>
          <w:sz w:val="28"/>
        </w:rPr>
      </w:pPr>
      <w:bookmarkStart w:id="2280" w:name="_Toc228589277"/>
      <w:bookmarkStart w:id="2281" w:name="_Toc272772683"/>
      <w:bookmarkStart w:id="2282" w:name="_Toc227492359"/>
      <w:bookmarkStart w:id="2283" w:name="_Toc228881263"/>
      <w:bookmarkStart w:id="2284" w:name="_Toc500865943"/>
      <w:bookmarkStart w:id="2285" w:name="_Toc500864553"/>
      <w:bookmarkStart w:id="2286" w:name="_Toc431367158"/>
      <w:bookmarkStart w:id="2287" w:name="_Toc24159"/>
      <w:bookmarkStart w:id="2288" w:name="_Toc228591771"/>
      <w:bookmarkStart w:id="2289" w:name="_Toc228591623"/>
      <w:bookmarkStart w:id="2290" w:name="_Toc214434003"/>
      <w:bookmarkStart w:id="2291" w:name="_Toc227657601"/>
      <w:bookmarkStart w:id="2292" w:name="_Toc228337212"/>
      <w:bookmarkStart w:id="2293" w:name="_Toc26612"/>
      <w:bookmarkStart w:id="2294" w:name="_Toc30407"/>
    </w:p>
    <w:p w:rsidR="007D65D3" w:rsidRDefault="00BD22B7">
      <w:pPr>
        <w:rPr>
          <w:rFonts w:ascii="宋体" w:hAnsi="宋体" w:cs="宋体"/>
          <w:b/>
          <w:bCs/>
          <w:kern w:val="0"/>
          <w:sz w:val="28"/>
        </w:rPr>
      </w:pPr>
      <w:r>
        <w:rPr>
          <w:rFonts w:ascii="宋体" w:hAnsi="宋体" w:cs="宋体" w:hint="eastAsia"/>
          <w:b/>
          <w:bCs/>
          <w:kern w:val="0"/>
          <w:sz w:val="28"/>
        </w:rPr>
        <w:br w:type="page"/>
      </w: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 w:val="28"/>
        </w:rPr>
      </w:pPr>
      <w:r>
        <w:rPr>
          <w:rFonts w:ascii="宋体" w:hAnsi="宋体" w:cs="宋体" w:hint="eastAsia"/>
          <w:b/>
          <w:bCs/>
          <w:kern w:val="0"/>
          <w:sz w:val="28"/>
        </w:rPr>
        <w:lastRenderedPageBreak/>
        <w:t>（二）近年财务状况表</w:t>
      </w:r>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p>
    <w:p w:rsidR="007D65D3" w:rsidRDefault="00BD22B7">
      <w:pPr>
        <w:wordWrap w:val="0"/>
        <w:autoSpaceDE w:val="0"/>
        <w:autoSpaceDN w:val="0"/>
        <w:adjustRightInd w:val="0"/>
        <w:spacing w:line="360" w:lineRule="auto"/>
        <w:ind w:rightChars="-16" w:right="-34"/>
        <w:jc w:val="left"/>
        <w:outlineLvl w:val="0"/>
        <w:rPr>
          <w:rFonts w:ascii="宋体" w:hAnsi="宋体" w:cs="宋体"/>
          <w:kern w:val="0"/>
          <w:sz w:val="28"/>
        </w:rPr>
      </w:pPr>
      <w:r>
        <w:rPr>
          <w:rFonts w:ascii="宋体" w:hAnsi="宋体" w:cs="宋体" w:hint="eastAsia"/>
          <w:kern w:val="0"/>
          <w:sz w:val="28"/>
        </w:rPr>
        <w:br w:type="page"/>
      </w:r>
      <w:bookmarkStart w:id="2295" w:name="_Toc272772684"/>
      <w:bookmarkStart w:id="2296" w:name="_Toc14199"/>
      <w:bookmarkStart w:id="2297" w:name="_Toc12036"/>
      <w:bookmarkStart w:id="2298" w:name="_Toc500865944"/>
      <w:bookmarkStart w:id="2299" w:name="_Toc227657602"/>
      <w:bookmarkStart w:id="2300" w:name="_Toc214434004"/>
      <w:bookmarkStart w:id="2301" w:name="_Toc228881264"/>
      <w:bookmarkStart w:id="2302" w:name="_Toc431367159"/>
      <w:bookmarkStart w:id="2303" w:name="_Toc228337213"/>
      <w:bookmarkStart w:id="2304" w:name="_Toc228591624"/>
      <w:bookmarkStart w:id="2305" w:name="_Toc500864554"/>
      <w:bookmarkStart w:id="2306" w:name="_Toc31406"/>
      <w:bookmarkStart w:id="2307" w:name="_Toc227492360"/>
      <w:bookmarkStart w:id="2308" w:name="_Toc228591772"/>
      <w:bookmarkStart w:id="2309" w:name="_Toc228589278"/>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 w:val="28"/>
        </w:rPr>
      </w:pPr>
      <w:r>
        <w:rPr>
          <w:rFonts w:ascii="宋体" w:hAnsi="宋体" w:cs="宋体" w:hint="eastAsia"/>
          <w:b/>
          <w:bCs/>
          <w:kern w:val="0"/>
          <w:sz w:val="28"/>
        </w:rPr>
        <w:lastRenderedPageBreak/>
        <w:t>（三）近年完成的类似项目情况表</w:t>
      </w:r>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p>
    <w:p w:rsidR="007D65D3" w:rsidRDefault="007D65D3">
      <w:pPr>
        <w:wordWrap w:val="0"/>
        <w:spacing w:after="120" w:line="360" w:lineRule="auto"/>
        <w:rPr>
          <w:rFonts w:ascii="宋体" w:hAnsi="宋体" w:cs="宋体"/>
          <w:b/>
          <w:bCs/>
          <w:sz w:val="24"/>
          <w:szCs w:val="22"/>
        </w:rPr>
      </w:pPr>
    </w:p>
    <w:p w:rsidR="007D65D3" w:rsidRDefault="00BD22B7">
      <w:pPr>
        <w:wordWrap w:val="0"/>
        <w:spacing w:after="120" w:line="360" w:lineRule="auto"/>
        <w:jc w:val="center"/>
        <w:rPr>
          <w:rFonts w:ascii="宋体" w:hAnsi="宋体" w:cs="宋体"/>
          <w:b/>
          <w:bCs/>
          <w:sz w:val="24"/>
          <w:szCs w:val="22"/>
        </w:rPr>
      </w:pPr>
      <w:r>
        <w:rPr>
          <w:rFonts w:ascii="宋体" w:hAnsi="宋体" w:cs="宋体" w:hint="eastAsia"/>
          <w:b/>
          <w:bCs/>
          <w:sz w:val="24"/>
          <w:szCs w:val="22"/>
        </w:rPr>
        <w:t>近年完成的类似项目汇总表</w:t>
      </w:r>
    </w:p>
    <w:tbl>
      <w:tblPr>
        <w:tblStyle w:val="af4"/>
        <w:tblW w:w="9172" w:type="dxa"/>
        <w:tblLook w:val="04A0" w:firstRow="1" w:lastRow="0" w:firstColumn="1" w:lastColumn="0" w:noHBand="0" w:noVBand="1"/>
      </w:tblPr>
      <w:tblGrid>
        <w:gridCol w:w="1704"/>
        <w:gridCol w:w="1704"/>
        <w:gridCol w:w="1704"/>
        <w:gridCol w:w="1705"/>
        <w:gridCol w:w="1092"/>
        <w:gridCol w:w="1263"/>
      </w:tblGrid>
      <w:tr w:rsidR="007D65D3">
        <w:trPr>
          <w:trHeight w:val="608"/>
        </w:trPr>
        <w:tc>
          <w:tcPr>
            <w:tcW w:w="1704" w:type="dxa"/>
            <w:vAlign w:val="center"/>
          </w:tcPr>
          <w:p w:rsidR="007D65D3" w:rsidRDefault="00BD22B7">
            <w:pPr>
              <w:wordWrap w:val="0"/>
              <w:spacing w:line="360" w:lineRule="auto"/>
              <w:jc w:val="center"/>
              <w:rPr>
                <w:rFonts w:ascii="宋体" w:hAnsi="宋体" w:cs="宋体"/>
                <w:szCs w:val="24"/>
              </w:rPr>
            </w:pPr>
            <w:r>
              <w:rPr>
                <w:rFonts w:ascii="宋体" w:hAnsi="宋体" w:cs="宋体" w:hint="eastAsia"/>
                <w:szCs w:val="24"/>
              </w:rPr>
              <w:t>序号</w:t>
            </w:r>
          </w:p>
        </w:tc>
        <w:tc>
          <w:tcPr>
            <w:tcW w:w="1704" w:type="dxa"/>
            <w:vAlign w:val="center"/>
          </w:tcPr>
          <w:p w:rsidR="007D65D3" w:rsidRDefault="00BD22B7">
            <w:pPr>
              <w:wordWrap w:val="0"/>
              <w:spacing w:line="360" w:lineRule="auto"/>
              <w:jc w:val="center"/>
              <w:rPr>
                <w:rFonts w:ascii="宋体" w:hAnsi="宋体" w:cs="宋体"/>
                <w:szCs w:val="24"/>
              </w:rPr>
            </w:pPr>
            <w:r>
              <w:rPr>
                <w:rFonts w:ascii="宋体" w:hAnsi="宋体" w:cs="宋体" w:hint="eastAsia"/>
                <w:kern w:val="0"/>
                <w:szCs w:val="22"/>
              </w:rPr>
              <w:t>项目名称</w:t>
            </w:r>
          </w:p>
        </w:tc>
        <w:tc>
          <w:tcPr>
            <w:tcW w:w="1704" w:type="dxa"/>
            <w:vAlign w:val="center"/>
          </w:tcPr>
          <w:p w:rsidR="007D65D3" w:rsidRDefault="00BD22B7">
            <w:pPr>
              <w:wordWrap w:val="0"/>
              <w:spacing w:line="360" w:lineRule="auto"/>
              <w:jc w:val="center"/>
              <w:rPr>
                <w:rFonts w:ascii="宋体" w:hAnsi="宋体" w:cs="宋体"/>
                <w:szCs w:val="24"/>
              </w:rPr>
            </w:pPr>
            <w:r>
              <w:rPr>
                <w:rFonts w:ascii="宋体" w:hAnsi="宋体" w:cs="宋体" w:hint="eastAsia"/>
                <w:kern w:val="0"/>
                <w:szCs w:val="22"/>
              </w:rPr>
              <w:t>发包人名称</w:t>
            </w:r>
          </w:p>
        </w:tc>
        <w:tc>
          <w:tcPr>
            <w:tcW w:w="1705" w:type="dxa"/>
            <w:vAlign w:val="center"/>
          </w:tcPr>
          <w:p w:rsidR="007D65D3" w:rsidRDefault="00BD22B7">
            <w:pPr>
              <w:wordWrap w:val="0"/>
              <w:spacing w:line="360" w:lineRule="auto"/>
              <w:jc w:val="center"/>
              <w:rPr>
                <w:rFonts w:ascii="宋体" w:hAnsi="宋体" w:cs="宋体"/>
                <w:szCs w:val="24"/>
              </w:rPr>
            </w:pPr>
            <w:r>
              <w:rPr>
                <w:rFonts w:ascii="宋体" w:hAnsi="宋体" w:cs="宋体" w:hint="eastAsia"/>
                <w:szCs w:val="24"/>
              </w:rPr>
              <w:t>合同签订时间</w:t>
            </w:r>
          </w:p>
        </w:tc>
        <w:tc>
          <w:tcPr>
            <w:tcW w:w="1092" w:type="dxa"/>
            <w:vAlign w:val="center"/>
          </w:tcPr>
          <w:p w:rsidR="007D65D3" w:rsidRDefault="00BD22B7">
            <w:pPr>
              <w:wordWrap w:val="0"/>
              <w:spacing w:line="360" w:lineRule="auto"/>
              <w:jc w:val="center"/>
              <w:rPr>
                <w:rFonts w:ascii="宋体" w:hAnsi="宋体" w:cs="宋体"/>
                <w:szCs w:val="24"/>
              </w:rPr>
            </w:pPr>
            <w:r>
              <w:rPr>
                <w:rFonts w:ascii="宋体" w:hAnsi="宋体" w:cs="宋体" w:hint="eastAsia"/>
                <w:kern w:val="0"/>
                <w:szCs w:val="21"/>
                <w:lang w:bidi="ar"/>
              </w:rPr>
              <w:t>合同价格</w:t>
            </w:r>
          </w:p>
        </w:tc>
        <w:tc>
          <w:tcPr>
            <w:tcW w:w="1263" w:type="dxa"/>
            <w:vAlign w:val="center"/>
          </w:tcPr>
          <w:p w:rsidR="007D65D3" w:rsidRDefault="00BD22B7">
            <w:pPr>
              <w:wordWrap w:val="0"/>
              <w:spacing w:line="360" w:lineRule="auto"/>
              <w:jc w:val="center"/>
              <w:rPr>
                <w:rFonts w:ascii="宋体" w:hAnsi="宋体" w:cs="宋体"/>
                <w:kern w:val="0"/>
                <w:szCs w:val="21"/>
                <w:lang w:bidi="ar"/>
              </w:rPr>
            </w:pPr>
            <w:r>
              <w:rPr>
                <w:rFonts w:ascii="宋体" w:hAnsi="宋体" w:cs="宋体" w:hint="eastAsia"/>
                <w:kern w:val="0"/>
                <w:szCs w:val="21"/>
                <w:lang w:bidi="ar"/>
              </w:rPr>
              <w:t>备注</w:t>
            </w:r>
          </w:p>
        </w:tc>
      </w:tr>
      <w:tr w:rsidR="007D65D3">
        <w:tc>
          <w:tcPr>
            <w:tcW w:w="1704" w:type="dxa"/>
            <w:vAlign w:val="center"/>
          </w:tcPr>
          <w:p w:rsidR="007D65D3" w:rsidRDefault="00BD22B7">
            <w:pPr>
              <w:wordWrap w:val="0"/>
              <w:spacing w:line="360" w:lineRule="auto"/>
              <w:jc w:val="center"/>
              <w:rPr>
                <w:rFonts w:ascii="宋体" w:hAnsi="宋体" w:cs="宋体"/>
                <w:szCs w:val="24"/>
              </w:rPr>
            </w:pPr>
            <w:r>
              <w:rPr>
                <w:rFonts w:ascii="宋体" w:hAnsi="宋体" w:cs="宋体" w:hint="eastAsia"/>
                <w:szCs w:val="24"/>
              </w:rPr>
              <w:t>1</w:t>
            </w:r>
          </w:p>
        </w:tc>
        <w:tc>
          <w:tcPr>
            <w:tcW w:w="1704" w:type="dxa"/>
            <w:vAlign w:val="center"/>
          </w:tcPr>
          <w:p w:rsidR="007D65D3" w:rsidRDefault="007D65D3">
            <w:pPr>
              <w:widowControl/>
              <w:wordWrap w:val="0"/>
              <w:spacing w:line="360" w:lineRule="auto"/>
              <w:jc w:val="center"/>
              <w:textAlignment w:val="center"/>
              <w:rPr>
                <w:rFonts w:ascii="宋体" w:hAnsi="宋体" w:cs="宋体"/>
                <w:szCs w:val="24"/>
              </w:rPr>
            </w:pPr>
          </w:p>
        </w:tc>
        <w:tc>
          <w:tcPr>
            <w:tcW w:w="1704" w:type="dxa"/>
            <w:vAlign w:val="center"/>
          </w:tcPr>
          <w:p w:rsidR="007D65D3" w:rsidRDefault="007D65D3">
            <w:pPr>
              <w:widowControl/>
              <w:wordWrap w:val="0"/>
              <w:spacing w:line="360" w:lineRule="auto"/>
              <w:jc w:val="center"/>
              <w:textAlignment w:val="center"/>
              <w:rPr>
                <w:rFonts w:ascii="宋体" w:hAnsi="宋体" w:cs="宋体"/>
                <w:szCs w:val="24"/>
              </w:rPr>
            </w:pPr>
          </w:p>
        </w:tc>
        <w:tc>
          <w:tcPr>
            <w:tcW w:w="1705" w:type="dxa"/>
            <w:vAlign w:val="center"/>
          </w:tcPr>
          <w:p w:rsidR="007D65D3" w:rsidRDefault="007D65D3">
            <w:pPr>
              <w:widowControl/>
              <w:wordWrap w:val="0"/>
              <w:spacing w:line="360" w:lineRule="auto"/>
              <w:jc w:val="center"/>
              <w:textAlignment w:val="center"/>
              <w:rPr>
                <w:rFonts w:ascii="宋体" w:hAnsi="宋体" w:cs="宋体"/>
                <w:szCs w:val="24"/>
              </w:rPr>
            </w:pPr>
          </w:p>
        </w:tc>
        <w:tc>
          <w:tcPr>
            <w:tcW w:w="1092" w:type="dxa"/>
            <w:vAlign w:val="center"/>
          </w:tcPr>
          <w:p w:rsidR="007D65D3" w:rsidRDefault="007D65D3">
            <w:pPr>
              <w:widowControl/>
              <w:wordWrap w:val="0"/>
              <w:spacing w:line="360" w:lineRule="auto"/>
              <w:jc w:val="center"/>
              <w:textAlignment w:val="center"/>
              <w:rPr>
                <w:rFonts w:ascii="宋体" w:hAnsi="宋体" w:cs="宋体"/>
                <w:szCs w:val="24"/>
              </w:rPr>
            </w:pPr>
          </w:p>
        </w:tc>
        <w:tc>
          <w:tcPr>
            <w:tcW w:w="1263" w:type="dxa"/>
            <w:vAlign w:val="center"/>
          </w:tcPr>
          <w:p w:rsidR="007D65D3" w:rsidRDefault="007D65D3">
            <w:pPr>
              <w:widowControl/>
              <w:wordWrap w:val="0"/>
              <w:spacing w:line="360" w:lineRule="auto"/>
              <w:jc w:val="center"/>
              <w:textAlignment w:val="center"/>
              <w:rPr>
                <w:rFonts w:ascii="宋体" w:hAnsi="宋体" w:cs="宋体"/>
                <w:szCs w:val="24"/>
              </w:rPr>
            </w:pPr>
          </w:p>
        </w:tc>
      </w:tr>
      <w:tr w:rsidR="007D65D3">
        <w:tc>
          <w:tcPr>
            <w:tcW w:w="1704" w:type="dxa"/>
            <w:vAlign w:val="center"/>
          </w:tcPr>
          <w:p w:rsidR="007D65D3" w:rsidRDefault="00BD22B7">
            <w:pPr>
              <w:wordWrap w:val="0"/>
              <w:spacing w:line="360" w:lineRule="auto"/>
              <w:jc w:val="center"/>
              <w:rPr>
                <w:rFonts w:ascii="宋体" w:hAnsi="宋体" w:cs="宋体"/>
                <w:szCs w:val="24"/>
              </w:rPr>
            </w:pPr>
            <w:r>
              <w:rPr>
                <w:rFonts w:ascii="宋体" w:hAnsi="宋体" w:cs="宋体" w:hint="eastAsia"/>
                <w:szCs w:val="24"/>
              </w:rPr>
              <w:t>2</w:t>
            </w:r>
          </w:p>
        </w:tc>
        <w:tc>
          <w:tcPr>
            <w:tcW w:w="1704" w:type="dxa"/>
            <w:vAlign w:val="center"/>
          </w:tcPr>
          <w:p w:rsidR="007D65D3" w:rsidRDefault="007D65D3">
            <w:pPr>
              <w:widowControl/>
              <w:wordWrap w:val="0"/>
              <w:spacing w:line="360" w:lineRule="auto"/>
              <w:jc w:val="center"/>
              <w:textAlignment w:val="center"/>
              <w:rPr>
                <w:rFonts w:ascii="宋体" w:hAnsi="宋体" w:cs="宋体"/>
                <w:szCs w:val="24"/>
              </w:rPr>
            </w:pPr>
          </w:p>
        </w:tc>
        <w:tc>
          <w:tcPr>
            <w:tcW w:w="1704" w:type="dxa"/>
            <w:vAlign w:val="center"/>
          </w:tcPr>
          <w:p w:rsidR="007D65D3" w:rsidRDefault="007D65D3">
            <w:pPr>
              <w:widowControl/>
              <w:wordWrap w:val="0"/>
              <w:spacing w:line="360" w:lineRule="auto"/>
              <w:jc w:val="center"/>
              <w:textAlignment w:val="center"/>
              <w:rPr>
                <w:rFonts w:ascii="宋体" w:hAnsi="宋体" w:cs="宋体"/>
                <w:szCs w:val="24"/>
              </w:rPr>
            </w:pPr>
          </w:p>
        </w:tc>
        <w:tc>
          <w:tcPr>
            <w:tcW w:w="1705" w:type="dxa"/>
            <w:vAlign w:val="center"/>
          </w:tcPr>
          <w:p w:rsidR="007D65D3" w:rsidRDefault="007D65D3">
            <w:pPr>
              <w:widowControl/>
              <w:wordWrap w:val="0"/>
              <w:spacing w:line="360" w:lineRule="auto"/>
              <w:jc w:val="center"/>
              <w:textAlignment w:val="center"/>
              <w:rPr>
                <w:rFonts w:ascii="宋体" w:hAnsi="宋体" w:cs="宋体"/>
                <w:szCs w:val="24"/>
              </w:rPr>
            </w:pPr>
          </w:p>
        </w:tc>
        <w:tc>
          <w:tcPr>
            <w:tcW w:w="1092" w:type="dxa"/>
            <w:vAlign w:val="center"/>
          </w:tcPr>
          <w:p w:rsidR="007D65D3" w:rsidRDefault="007D65D3">
            <w:pPr>
              <w:widowControl/>
              <w:wordWrap w:val="0"/>
              <w:spacing w:line="360" w:lineRule="auto"/>
              <w:jc w:val="center"/>
              <w:textAlignment w:val="center"/>
              <w:rPr>
                <w:rFonts w:ascii="宋体" w:hAnsi="宋体" w:cs="宋体"/>
                <w:szCs w:val="24"/>
              </w:rPr>
            </w:pPr>
          </w:p>
        </w:tc>
        <w:tc>
          <w:tcPr>
            <w:tcW w:w="1263" w:type="dxa"/>
            <w:vAlign w:val="center"/>
          </w:tcPr>
          <w:p w:rsidR="007D65D3" w:rsidRDefault="007D65D3">
            <w:pPr>
              <w:widowControl/>
              <w:wordWrap w:val="0"/>
              <w:spacing w:line="360" w:lineRule="auto"/>
              <w:jc w:val="center"/>
              <w:textAlignment w:val="center"/>
              <w:rPr>
                <w:rFonts w:ascii="宋体" w:hAnsi="宋体" w:cs="宋体"/>
                <w:szCs w:val="24"/>
              </w:rPr>
            </w:pPr>
          </w:p>
        </w:tc>
      </w:tr>
      <w:tr w:rsidR="007D65D3">
        <w:tc>
          <w:tcPr>
            <w:tcW w:w="1704" w:type="dxa"/>
            <w:vAlign w:val="center"/>
          </w:tcPr>
          <w:p w:rsidR="007D65D3" w:rsidRDefault="00BD22B7">
            <w:pPr>
              <w:wordWrap w:val="0"/>
              <w:spacing w:line="360" w:lineRule="auto"/>
              <w:jc w:val="center"/>
              <w:rPr>
                <w:rFonts w:ascii="宋体" w:hAnsi="宋体" w:cs="宋体"/>
                <w:szCs w:val="24"/>
              </w:rPr>
            </w:pPr>
            <w:r>
              <w:rPr>
                <w:rFonts w:ascii="宋体" w:hAnsi="宋体" w:cs="宋体" w:hint="eastAsia"/>
                <w:kern w:val="0"/>
                <w:szCs w:val="21"/>
                <w:lang w:bidi="ar"/>
              </w:rPr>
              <w:t>……</w:t>
            </w:r>
          </w:p>
        </w:tc>
        <w:tc>
          <w:tcPr>
            <w:tcW w:w="1704" w:type="dxa"/>
            <w:vAlign w:val="center"/>
          </w:tcPr>
          <w:p w:rsidR="007D65D3" w:rsidRDefault="00BD22B7">
            <w:pPr>
              <w:widowControl/>
              <w:wordWrap w:val="0"/>
              <w:spacing w:line="360" w:lineRule="auto"/>
              <w:jc w:val="center"/>
              <w:textAlignment w:val="center"/>
              <w:rPr>
                <w:rFonts w:ascii="宋体" w:hAnsi="宋体" w:cs="宋体"/>
                <w:szCs w:val="24"/>
              </w:rPr>
            </w:pPr>
            <w:r>
              <w:rPr>
                <w:rFonts w:ascii="宋体" w:hAnsi="宋体" w:cs="宋体" w:hint="eastAsia"/>
                <w:kern w:val="0"/>
                <w:szCs w:val="21"/>
                <w:lang w:bidi="ar"/>
              </w:rPr>
              <w:t>……</w:t>
            </w:r>
          </w:p>
        </w:tc>
        <w:tc>
          <w:tcPr>
            <w:tcW w:w="1704" w:type="dxa"/>
            <w:vAlign w:val="center"/>
          </w:tcPr>
          <w:p w:rsidR="007D65D3" w:rsidRDefault="00BD22B7">
            <w:pPr>
              <w:widowControl/>
              <w:wordWrap w:val="0"/>
              <w:spacing w:line="360" w:lineRule="auto"/>
              <w:jc w:val="center"/>
              <w:textAlignment w:val="center"/>
              <w:rPr>
                <w:rFonts w:ascii="宋体" w:hAnsi="宋体" w:cs="宋体"/>
                <w:szCs w:val="24"/>
              </w:rPr>
            </w:pPr>
            <w:r>
              <w:rPr>
                <w:rFonts w:ascii="宋体" w:hAnsi="宋体" w:cs="宋体" w:hint="eastAsia"/>
                <w:kern w:val="0"/>
                <w:szCs w:val="21"/>
                <w:lang w:bidi="ar"/>
              </w:rPr>
              <w:t>……</w:t>
            </w:r>
          </w:p>
        </w:tc>
        <w:tc>
          <w:tcPr>
            <w:tcW w:w="1705" w:type="dxa"/>
            <w:vAlign w:val="center"/>
          </w:tcPr>
          <w:p w:rsidR="007D65D3" w:rsidRDefault="00BD22B7">
            <w:pPr>
              <w:widowControl/>
              <w:wordWrap w:val="0"/>
              <w:spacing w:line="360" w:lineRule="auto"/>
              <w:jc w:val="center"/>
              <w:textAlignment w:val="center"/>
              <w:rPr>
                <w:rFonts w:ascii="宋体" w:hAnsi="宋体" w:cs="宋体"/>
                <w:szCs w:val="24"/>
              </w:rPr>
            </w:pPr>
            <w:r>
              <w:rPr>
                <w:rFonts w:ascii="宋体" w:hAnsi="宋体" w:cs="宋体" w:hint="eastAsia"/>
                <w:kern w:val="0"/>
                <w:szCs w:val="21"/>
                <w:lang w:bidi="ar"/>
              </w:rPr>
              <w:t>……</w:t>
            </w:r>
          </w:p>
        </w:tc>
        <w:tc>
          <w:tcPr>
            <w:tcW w:w="1092" w:type="dxa"/>
            <w:vAlign w:val="center"/>
          </w:tcPr>
          <w:p w:rsidR="007D65D3" w:rsidRDefault="00BD22B7">
            <w:pPr>
              <w:widowControl/>
              <w:wordWrap w:val="0"/>
              <w:spacing w:line="360" w:lineRule="auto"/>
              <w:jc w:val="center"/>
              <w:textAlignment w:val="center"/>
              <w:rPr>
                <w:rFonts w:ascii="宋体" w:hAnsi="宋体" w:cs="宋体"/>
                <w:szCs w:val="24"/>
              </w:rPr>
            </w:pPr>
            <w:r>
              <w:rPr>
                <w:rFonts w:ascii="宋体" w:hAnsi="宋体" w:cs="宋体" w:hint="eastAsia"/>
                <w:kern w:val="0"/>
                <w:szCs w:val="21"/>
                <w:lang w:bidi="ar"/>
              </w:rPr>
              <w:t>……</w:t>
            </w:r>
          </w:p>
        </w:tc>
        <w:tc>
          <w:tcPr>
            <w:tcW w:w="1263" w:type="dxa"/>
            <w:vAlign w:val="center"/>
          </w:tcPr>
          <w:p w:rsidR="007D65D3" w:rsidRDefault="00BD22B7">
            <w:pPr>
              <w:widowControl/>
              <w:wordWrap w:val="0"/>
              <w:spacing w:line="360" w:lineRule="auto"/>
              <w:jc w:val="center"/>
              <w:textAlignment w:val="center"/>
              <w:rPr>
                <w:rFonts w:ascii="宋体" w:hAnsi="宋体" w:cs="宋体"/>
                <w:szCs w:val="24"/>
              </w:rPr>
            </w:pPr>
            <w:r>
              <w:rPr>
                <w:rFonts w:ascii="宋体" w:hAnsi="宋体" w:cs="宋体" w:hint="eastAsia"/>
                <w:kern w:val="0"/>
                <w:szCs w:val="21"/>
                <w:lang w:bidi="ar"/>
              </w:rPr>
              <w:t>……</w:t>
            </w:r>
          </w:p>
        </w:tc>
      </w:tr>
    </w:tbl>
    <w:p w:rsidR="007D65D3" w:rsidRDefault="00BD22B7">
      <w:pPr>
        <w:rPr>
          <w:rFonts w:ascii="宋体" w:hAnsi="宋体" w:cs="宋体"/>
          <w:b/>
          <w:bCs/>
          <w:kern w:val="0"/>
          <w:sz w:val="28"/>
        </w:rPr>
      </w:pPr>
      <w:r>
        <w:rPr>
          <w:rFonts w:ascii="宋体" w:hAnsi="宋体" w:cs="宋体" w:hint="eastAsia"/>
          <w:b/>
          <w:bCs/>
          <w:kern w:val="0"/>
          <w:sz w:val="28"/>
        </w:rPr>
        <w:br w:type="page"/>
      </w:r>
    </w:p>
    <w:p w:rsidR="007D65D3" w:rsidRDefault="00BD22B7" w:rsidP="00D21C73">
      <w:pPr>
        <w:pStyle w:val="a7"/>
        <w:ind w:left="63" w:right="63"/>
        <w:rPr>
          <w:rFonts w:ascii="宋体" w:hAnsi="宋体" w:cs="宋体"/>
          <w:b/>
          <w:bCs/>
          <w:sz w:val="28"/>
        </w:rPr>
      </w:pPr>
      <w:r>
        <w:rPr>
          <w:rFonts w:ascii="宋体" w:hAnsi="宋体" w:cs="宋体" w:hint="eastAsia"/>
          <w:b/>
          <w:bCs/>
          <w:sz w:val="28"/>
        </w:rPr>
        <w:lastRenderedPageBreak/>
        <w:t>近年完成的类似项目情况表</w:t>
      </w:r>
    </w:p>
    <w:p w:rsidR="007D65D3" w:rsidRDefault="007D65D3">
      <w:pPr>
        <w:pStyle w:val="20"/>
      </w:pPr>
    </w:p>
    <w:tbl>
      <w:tblPr>
        <w:tblW w:w="9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67"/>
        <w:gridCol w:w="6732"/>
      </w:tblGrid>
      <w:tr w:rsidR="007D65D3">
        <w:trPr>
          <w:trHeight w:val="582"/>
        </w:trPr>
        <w:tc>
          <w:tcPr>
            <w:tcW w:w="2867"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项目名称</w:t>
            </w:r>
          </w:p>
        </w:tc>
        <w:tc>
          <w:tcPr>
            <w:tcW w:w="67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558"/>
        </w:trPr>
        <w:tc>
          <w:tcPr>
            <w:tcW w:w="2867"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项目所在地</w:t>
            </w:r>
          </w:p>
        </w:tc>
        <w:tc>
          <w:tcPr>
            <w:tcW w:w="67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582"/>
        </w:trPr>
        <w:tc>
          <w:tcPr>
            <w:tcW w:w="2867"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发包人名称</w:t>
            </w:r>
          </w:p>
        </w:tc>
        <w:tc>
          <w:tcPr>
            <w:tcW w:w="67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558"/>
        </w:trPr>
        <w:tc>
          <w:tcPr>
            <w:tcW w:w="2867"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发包人地址</w:t>
            </w:r>
          </w:p>
        </w:tc>
        <w:tc>
          <w:tcPr>
            <w:tcW w:w="67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582"/>
        </w:trPr>
        <w:tc>
          <w:tcPr>
            <w:tcW w:w="2867"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发包人电话</w:t>
            </w:r>
          </w:p>
        </w:tc>
        <w:tc>
          <w:tcPr>
            <w:tcW w:w="67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558"/>
        </w:trPr>
        <w:tc>
          <w:tcPr>
            <w:tcW w:w="2867"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合同价格</w:t>
            </w:r>
          </w:p>
        </w:tc>
        <w:tc>
          <w:tcPr>
            <w:tcW w:w="67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582"/>
        </w:trPr>
        <w:tc>
          <w:tcPr>
            <w:tcW w:w="2867"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开工日期</w:t>
            </w:r>
          </w:p>
        </w:tc>
        <w:tc>
          <w:tcPr>
            <w:tcW w:w="67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558"/>
        </w:trPr>
        <w:tc>
          <w:tcPr>
            <w:tcW w:w="2867"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竣工日期</w:t>
            </w:r>
          </w:p>
        </w:tc>
        <w:tc>
          <w:tcPr>
            <w:tcW w:w="67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582"/>
        </w:trPr>
        <w:tc>
          <w:tcPr>
            <w:tcW w:w="2867"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承担的工作</w:t>
            </w:r>
          </w:p>
        </w:tc>
        <w:tc>
          <w:tcPr>
            <w:tcW w:w="67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558"/>
        </w:trPr>
        <w:tc>
          <w:tcPr>
            <w:tcW w:w="2867"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工程质量和工期</w:t>
            </w:r>
          </w:p>
        </w:tc>
        <w:tc>
          <w:tcPr>
            <w:tcW w:w="67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582"/>
        </w:trPr>
        <w:tc>
          <w:tcPr>
            <w:tcW w:w="2867"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项目经理</w:t>
            </w:r>
          </w:p>
        </w:tc>
        <w:tc>
          <w:tcPr>
            <w:tcW w:w="67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558"/>
        </w:trPr>
        <w:tc>
          <w:tcPr>
            <w:tcW w:w="2867"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技术负责人</w:t>
            </w:r>
          </w:p>
        </w:tc>
        <w:tc>
          <w:tcPr>
            <w:tcW w:w="67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582"/>
        </w:trPr>
        <w:tc>
          <w:tcPr>
            <w:tcW w:w="2867"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总监理工程师及电话</w:t>
            </w:r>
          </w:p>
        </w:tc>
        <w:tc>
          <w:tcPr>
            <w:tcW w:w="67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2075"/>
        </w:trPr>
        <w:tc>
          <w:tcPr>
            <w:tcW w:w="2867"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项目描述</w:t>
            </w:r>
          </w:p>
        </w:tc>
        <w:tc>
          <w:tcPr>
            <w:tcW w:w="67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592"/>
        </w:trPr>
        <w:tc>
          <w:tcPr>
            <w:tcW w:w="2867"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备注</w:t>
            </w:r>
          </w:p>
        </w:tc>
        <w:tc>
          <w:tcPr>
            <w:tcW w:w="6732"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bl>
    <w:p w:rsidR="007D65D3" w:rsidRDefault="00BD22B7">
      <w:pPr>
        <w:wordWrap w:val="0"/>
        <w:autoSpaceDE w:val="0"/>
        <w:autoSpaceDN w:val="0"/>
        <w:adjustRightInd w:val="0"/>
        <w:spacing w:line="360" w:lineRule="auto"/>
        <w:ind w:rightChars="-16" w:right="-34"/>
        <w:jc w:val="left"/>
        <w:outlineLvl w:val="0"/>
        <w:rPr>
          <w:rFonts w:ascii="宋体" w:hAnsi="宋体" w:cs="宋体"/>
          <w:kern w:val="0"/>
          <w:sz w:val="28"/>
        </w:rPr>
      </w:pPr>
      <w:bookmarkStart w:id="2310" w:name="_Toc227492361"/>
      <w:bookmarkStart w:id="2311" w:name="_Toc228589279"/>
      <w:bookmarkStart w:id="2312" w:name="_Toc228881265"/>
      <w:bookmarkStart w:id="2313" w:name="_Toc228591773"/>
      <w:bookmarkStart w:id="2314" w:name="_Toc214434005"/>
      <w:bookmarkStart w:id="2315" w:name="_Toc272772685"/>
      <w:bookmarkStart w:id="2316" w:name="_Toc227657603"/>
      <w:bookmarkStart w:id="2317" w:name="_Toc431367160"/>
      <w:bookmarkStart w:id="2318" w:name="_Toc228591625"/>
      <w:bookmarkStart w:id="2319" w:name="_Toc228337214"/>
      <w:r>
        <w:rPr>
          <w:rFonts w:ascii="宋体" w:hAnsi="宋体" w:cs="宋体" w:hint="eastAsia"/>
          <w:kern w:val="0"/>
          <w:sz w:val="28"/>
        </w:rPr>
        <w:br w:type="page"/>
      </w:r>
      <w:bookmarkStart w:id="2320" w:name="_Toc22601"/>
      <w:bookmarkStart w:id="2321" w:name="_Toc28490"/>
      <w:bookmarkStart w:id="2322" w:name="_Toc500864555"/>
      <w:bookmarkStart w:id="2323" w:name="_Toc27879"/>
      <w:bookmarkStart w:id="2324" w:name="_Toc500865945"/>
    </w:p>
    <w:p w:rsidR="007D65D3" w:rsidRDefault="00BD22B7">
      <w:pPr>
        <w:wordWrap w:val="0"/>
        <w:autoSpaceDE w:val="0"/>
        <w:autoSpaceDN w:val="0"/>
        <w:adjustRightInd w:val="0"/>
        <w:spacing w:line="360" w:lineRule="auto"/>
        <w:ind w:rightChars="-16" w:right="-34"/>
        <w:jc w:val="left"/>
        <w:outlineLvl w:val="0"/>
        <w:rPr>
          <w:rFonts w:ascii="宋体" w:hAnsi="宋体" w:cs="宋体"/>
          <w:kern w:val="0"/>
          <w:sz w:val="28"/>
        </w:rPr>
      </w:pPr>
      <w:r>
        <w:rPr>
          <w:rFonts w:ascii="宋体" w:hAnsi="宋体" w:cs="宋体" w:hint="eastAsia"/>
          <w:b/>
          <w:bCs/>
          <w:kern w:val="0"/>
          <w:sz w:val="28"/>
        </w:rPr>
        <w:lastRenderedPageBreak/>
        <w:t>（四）正在施工的和新承接的项目情况表</w:t>
      </w:r>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p>
    <w:tbl>
      <w:tblPr>
        <w:tblpPr w:leftFromText="180" w:rightFromText="180" w:vertAnchor="text" w:horzAnchor="margin" w:tblpY="258"/>
        <w:tblW w:w="9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0"/>
        <w:gridCol w:w="6939"/>
      </w:tblGrid>
      <w:tr w:rsidR="007D65D3">
        <w:trPr>
          <w:trHeight w:val="605"/>
        </w:trPr>
        <w:tc>
          <w:tcPr>
            <w:tcW w:w="294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项目名称</w:t>
            </w:r>
          </w:p>
        </w:tc>
        <w:tc>
          <w:tcPr>
            <w:tcW w:w="6939"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580"/>
        </w:trPr>
        <w:tc>
          <w:tcPr>
            <w:tcW w:w="294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项目所在地</w:t>
            </w:r>
          </w:p>
        </w:tc>
        <w:tc>
          <w:tcPr>
            <w:tcW w:w="6939"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605"/>
        </w:trPr>
        <w:tc>
          <w:tcPr>
            <w:tcW w:w="294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发包人名称</w:t>
            </w:r>
          </w:p>
        </w:tc>
        <w:tc>
          <w:tcPr>
            <w:tcW w:w="6939"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580"/>
        </w:trPr>
        <w:tc>
          <w:tcPr>
            <w:tcW w:w="294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发包人地址</w:t>
            </w:r>
          </w:p>
        </w:tc>
        <w:tc>
          <w:tcPr>
            <w:tcW w:w="6939"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605"/>
        </w:trPr>
        <w:tc>
          <w:tcPr>
            <w:tcW w:w="294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发包人电话</w:t>
            </w:r>
          </w:p>
        </w:tc>
        <w:tc>
          <w:tcPr>
            <w:tcW w:w="6939"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580"/>
        </w:trPr>
        <w:tc>
          <w:tcPr>
            <w:tcW w:w="294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签约合同价</w:t>
            </w:r>
          </w:p>
        </w:tc>
        <w:tc>
          <w:tcPr>
            <w:tcW w:w="6939"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605"/>
        </w:trPr>
        <w:tc>
          <w:tcPr>
            <w:tcW w:w="294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开工日期</w:t>
            </w:r>
          </w:p>
        </w:tc>
        <w:tc>
          <w:tcPr>
            <w:tcW w:w="6939"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580"/>
        </w:trPr>
        <w:tc>
          <w:tcPr>
            <w:tcW w:w="294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计划竣工日期</w:t>
            </w:r>
          </w:p>
        </w:tc>
        <w:tc>
          <w:tcPr>
            <w:tcW w:w="6939"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605"/>
        </w:trPr>
        <w:tc>
          <w:tcPr>
            <w:tcW w:w="294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承担的工作</w:t>
            </w:r>
          </w:p>
        </w:tc>
        <w:tc>
          <w:tcPr>
            <w:tcW w:w="6939"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580"/>
        </w:trPr>
        <w:tc>
          <w:tcPr>
            <w:tcW w:w="294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工程质量</w:t>
            </w:r>
          </w:p>
        </w:tc>
        <w:tc>
          <w:tcPr>
            <w:tcW w:w="6939"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605"/>
        </w:trPr>
        <w:tc>
          <w:tcPr>
            <w:tcW w:w="294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项目经理</w:t>
            </w:r>
          </w:p>
        </w:tc>
        <w:tc>
          <w:tcPr>
            <w:tcW w:w="6939"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580"/>
        </w:trPr>
        <w:tc>
          <w:tcPr>
            <w:tcW w:w="294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技术负责人</w:t>
            </w:r>
          </w:p>
        </w:tc>
        <w:tc>
          <w:tcPr>
            <w:tcW w:w="6939"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605"/>
        </w:trPr>
        <w:tc>
          <w:tcPr>
            <w:tcW w:w="294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总监理工程师及电话</w:t>
            </w:r>
          </w:p>
        </w:tc>
        <w:tc>
          <w:tcPr>
            <w:tcW w:w="6939"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2514"/>
        </w:trPr>
        <w:tc>
          <w:tcPr>
            <w:tcW w:w="294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项目描述</w:t>
            </w:r>
          </w:p>
        </w:tc>
        <w:tc>
          <w:tcPr>
            <w:tcW w:w="6939"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r w:rsidR="007D65D3">
        <w:trPr>
          <w:trHeight w:val="615"/>
        </w:trPr>
        <w:tc>
          <w:tcPr>
            <w:tcW w:w="2940" w:type="dxa"/>
            <w:vAlign w:val="center"/>
          </w:tcPr>
          <w:p w:rsidR="007D65D3" w:rsidRDefault="00BD22B7">
            <w:pPr>
              <w:wordWrap w:val="0"/>
              <w:autoSpaceDE w:val="0"/>
              <w:autoSpaceDN w:val="0"/>
              <w:adjustRightInd w:val="0"/>
              <w:spacing w:line="360" w:lineRule="auto"/>
              <w:ind w:rightChars="-16" w:right="-34"/>
              <w:jc w:val="center"/>
              <w:rPr>
                <w:rFonts w:ascii="宋体" w:hAnsi="宋体" w:cs="宋体"/>
                <w:kern w:val="0"/>
                <w:szCs w:val="21"/>
              </w:rPr>
            </w:pPr>
            <w:r>
              <w:rPr>
                <w:rFonts w:ascii="宋体" w:hAnsi="宋体" w:cs="宋体" w:hint="eastAsia"/>
                <w:kern w:val="0"/>
                <w:szCs w:val="21"/>
              </w:rPr>
              <w:t>备注</w:t>
            </w:r>
          </w:p>
        </w:tc>
        <w:tc>
          <w:tcPr>
            <w:tcW w:w="6939" w:type="dxa"/>
            <w:vAlign w:val="center"/>
          </w:tcPr>
          <w:p w:rsidR="007D65D3" w:rsidRDefault="007D65D3">
            <w:pPr>
              <w:wordWrap w:val="0"/>
              <w:autoSpaceDE w:val="0"/>
              <w:autoSpaceDN w:val="0"/>
              <w:adjustRightInd w:val="0"/>
              <w:spacing w:line="360" w:lineRule="auto"/>
              <w:ind w:rightChars="-16" w:right="-34"/>
              <w:jc w:val="center"/>
              <w:rPr>
                <w:rFonts w:ascii="宋体" w:hAnsi="宋体" w:cs="宋体"/>
                <w:kern w:val="0"/>
                <w:szCs w:val="21"/>
              </w:rPr>
            </w:pPr>
          </w:p>
        </w:tc>
      </w:tr>
    </w:tbl>
    <w:p w:rsidR="007D65D3" w:rsidRDefault="007D65D3">
      <w:pPr>
        <w:wordWrap w:val="0"/>
        <w:autoSpaceDE w:val="0"/>
        <w:autoSpaceDN w:val="0"/>
        <w:adjustRightInd w:val="0"/>
        <w:spacing w:line="360" w:lineRule="auto"/>
        <w:ind w:rightChars="-16" w:right="-34"/>
        <w:jc w:val="left"/>
        <w:rPr>
          <w:rFonts w:ascii="宋体" w:hAnsi="宋体" w:cs="宋体"/>
          <w:kern w:val="0"/>
          <w:sz w:val="24"/>
        </w:rPr>
      </w:pPr>
    </w:p>
    <w:p w:rsidR="007D65D3" w:rsidRDefault="007D65D3">
      <w:pPr>
        <w:wordWrap w:val="0"/>
        <w:autoSpaceDE w:val="0"/>
        <w:autoSpaceDN w:val="0"/>
        <w:adjustRightInd w:val="0"/>
        <w:spacing w:line="360" w:lineRule="auto"/>
        <w:ind w:rightChars="-16" w:right="-34"/>
        <w:jc w:val="center"/>
        <w:outlineLvl w:val="0"/>
        <w:rPr>
          <w:rFonts w:ascii="宋体" w:hAnsi="宋体" w:cs="宋体"/>
          <w:b/>
          <w:bCs/>
          <w:kern w:val="0"/>
          <w:sz w:val="28"/>
        </w:rPr>
      </w:pPr>
      <w:bookmarkStart w:id="2325" w:name="_Toc228337215"/>
      <w:bookmarkStart w:id="2326" w:name="_Toc227657604"/>
      <w:bookmarkStart w:id="2327" w:name="_Toc500865946"/>
      <w:bookmarkStart w:id="2328" w:name="_Toc228589280"/>
      <w:bookmarkStart w:id="2329" w:name="_Toc20613"/>
      <w:bookmarkStart w:id="2330" w:name="_Toc228591626"/>
      <w:bookmarkStart w:id="2331" w:name="_Toc5240"/>
      <w:bookmarkStart w:id="2332" w:name="_Toc272772686"/>
      <w:bookmarkStart w:id="2333" w:name="_Toc227492362"/>
      <w:bookmarkStart w:id="2334" w:name="_Toc228591774"/>
      <w:bookmarkStart w:id="2335" w:name="_Toc228881266"/>
      <w:bookmarkStart w:id="2336" w:name="_Toc500864556"/>
      <w:bookmarkStart w:id="2337" w:name="_Toc431367161"/>
      <w:bookmarkStart w:id="2338" w:name="_Toc214434006"/>
    </w:p>
    <w:p w:rsidR="007D65D3" w:rsidRDefault="007D65D3">
      <w:pPr>
        <w:wordWrap w:val="0"/>
        <w:autoSpaceDE w:val="0"/>
        <w:autoSpaceDN w:val="0"/>
        <w:adjustRightInd w:val="0"/>
        <w:spacing w:line="360" w:lineRule="auto"/>
        <w:ind w:rightChars="-16" w:right="-34"/>
        <w:jc w:val="center"/>
        <w:outlineLvl w:val="0"/>
        <w:rPr>
          <w:rFonts w:ascii="宋体" w:hAnsi="宋体" w:cs="宋体"/>
          <w:b/>
          <w:bCs/>
          <w:kern w:val="0"/>
          <w:sz w:val="28"/>
        </w:rPr>
      </w:pPr>
    </w:p>
    <w:p w:rsidR="007D65D3" w:rsidRDefault="007D65D3">
      <w:pPr>
        <w:wordWrap w:val="0"/>
        <w:autoSpaceDE w:val="0"/>
        <w:autoSpaceDN w:val="0"/>
        <w:adjustRightInd w:val="0"/>
        <w:spacing w:line="360" w:lineRule="auto"/>
        <w:ind w:rightChars="-16" w:right="-34"/>
        <w:outlineLvl w:val="0"/>
        <w:rPr>
          <w:rFonts w:ascii="宋体" w:hAnsi="宋体" w:cs="宋体"/>
          <w:b/>
          <w:bCs/>
          <w:kern w:val="0"/>
          <w:sz w:val="28"/>
        </w:rPr>
      </w:pPr>
    </w:p>
    <w:p w:rsidR="007D65D3" w:rsidRDefault="00BD22B7">
      <w:pPr>
        <w:wordWrap w:val="0"/>
        <w:autoSpaceDE w:val="0"/>
        <w:autoSpaceDN w:val="0"/>
        <w:adjustRightInd w:val="0"/>
        <w:spacing w:line="360" w:lineRule="auto"/>
        <w:ind w:rightChars="-16" w:right="-34"/>
        <w:jc w:val="left"/>
        <w:outlineLvl w:val="0"/>
        <w:rPr>
          <w:rFonts w:ascii="宋体" w:hAnsi="宋体" w:cs="宋体"/>
          <w:b/>
          <w:bCs/>
          <w:kern w:val="0"/>
          <w:sz w:val="28"/>
        </w:rPr>
      </w:pPr>
      <w:bookmarkStart w:id="2339" w:name="_Toc29969"/>
      <w:r>
        <w:rPr>
          <w:rFonts w:ascii="宋体" w:hAnsi="宋体" w:cs="宋体" w:hint="eastAsia"/>
          <w:b/>
          <w:bCs/>
          <w:kern w:val="0"/>
          <w:sz w:val="28"/>
        </w:rPr>
        <w:lastRenderedPageBreak/>
        <w:t>（五）近年发生的诉讼及仲裁情况</w:t>
      </w:r>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p>
    <w:p w:rsidR="007D65D3" w:rsidRDefault="007D65D3">
      <w:pPr>
        <w:wordWrap w:val="0"/>
        <w:autoSpaceDE w:val="0"/>
        <w:autoSpaceDN w:val="0"/>
        <w:adjustRightInd w:val="0"/>
        <w:spacing w:line="360" w:lineRule="auto"/>
        <w:ind w:rightChars="-16" w:right="-34" w:firstLineChars="200" w:firstLine="480"/>
        <w:jc w:val="left"/>
        <w:outlineLvl w:val="0"/>
        <w:rPr>
          <w:rFonts w:ascii="宋体" w:hAnsi="宋体" w:cs="宋体"/>
          <w:kern w:val="0"/>
          <w:sz w:val="24"/>
          <w:szCs w:val="18"/>
        </w:rPr>
      </w:pPr>
    </w:p>
    <w:p w:rsidR="007D65D3" w:rsidRDefault="00BD22B7">
      <w:pPr>
        <w:wordWrap w:val="0"/>
        <w:autoSpaceDE w:val="0"/>
        <w:autoSpaceDN w:val="0"/>
        <w:adjustRightInd w:val="0"/>
        <w:spacing w:line="360" w:lineRule="auto"/>
        <w:ind w:rightChars="-16" w:right="-34" w:firstLineChars="200" w:firstLine="420"/>
        <w:jc w:val="left"/>
        <w:outlineLvl w:val="0"/>
        <w:rPr>
          <w:rFonts w:ascii="宋体" w:hAnsi="宋体" w:cs="宋体"/>
          <w:kern w:val="0"/>
          <w:sz w:val="24"/>
          <w:szCs w:val="18"/>
        </w:rPr>
      </w:pPr>
      <w:r>
        <w:rPr>
          <w:rFonts w:ascii="宋体" w:hAnsi="宋体" w:cs="宋体" w:hint="eastAsia"/>
          <w:kern w:val="0"/>
          <w:szCs w:val="15"/>
        </w:rPr>
        <w:t>近年发生的诉讼和仲裁情况仅限于投标人败诉的，且与履行施工承包合同有关的案件，不包括调解结案以及未裁决的仲裁或未终审判决的诉讼</w:t>
      </w:r>
      <w:r>
        <w:rPr>
          <w:rFonts w:ascii="宋体" w:hAnsi="宋体" w:cs="宋体" w:hint="eastAsia"/>
          <w:kern w:val="0"/>
          <w:sz w:val="24"/>
          <w:szCs w:val="18"/>
        </w:rPr>
        <w:t>。</w:t>
      </w:r>
    </w:p>
    <w:p w:rsidR="007D65D3" w:rsidRDefault="00BD22B7">
      <w:pPr>
        <w:rPr>
          <w:rFonts w:ascii="宋体" w:hAnsi="宋体" w:cs="宋体"/>
          <w:kern w:val="0"/>
          <w:sz w:val="24"/>
          <w:szCs w:val="18"/>
        </w:rPr>
      </w:pPr>
      <w:r>
        <w:rPr>
          <w:rFonts w:ascii="宋体" w:hAnsi="宋体" w:cs="宋体" w:hint="eastAsia"/>
          <w:kern w:val="0"/>
          <w:sz w:val="24"/>
          <w:szCs w:val="18"/>
        </w:rPr>
        <w:br w:type="page"/>
      </w:r>
    </w:p>
    <w:p w:rsidR="007D65D3" w:rsidRDefault="00BD22B7">
      <w:pPr>
        <w:wordWrap w:val="0"/>
        <w:autoSpaceDE w:val="0"/>
        <w:autoSpaceDN w:val="0"/>
        <w:adjustRightInd w:val="0"/>
        <w:spacing w:line="360" w:lineRule="auto"/>
        <w:ind w:rightChars="-16" w:right="-34"/>
        <w:jc w:val="left"/>
        <w:outlineLvl w:val="0"/>
        <w:rPr>
          <w:rFonts w:ascii="宋体" w:hAnsi="宋体" w:cs="宋体"/>
          <w:b/>
          <w:bCs/>
          <w:sz w:val="28"/>
          <w:szCs w:val="28"/>
        </w:rPr>
      </w:pPr>
      <w:bookmarkStart w:id="2340" w:name="_Toc10613"/>
      <w:r>
        <w:rPr>
          <w:rFonts w:ascii="宋体" w:hAnsi="宋体" w:cs="宋体" w:hint="eastAsia"/>
          <w:b/>
          <w:bCs/>
          <w:sz w:val="28"/>
          <w:szCs w:val="28"/>
        </w:rPr>
        <w:lastRenderedPageBreak/>
        <w:t>（六）资格审查其他资料</w:t>
      </w:r>
      <w:bookmarkEnd w:id="2340"/>
    </w:p>
    <w:p w:rsidR="007D65D3" w:rsidRDefault="00BD22B7">
      <w:pPr>
        <w:wordWrap w:val="0"/>
        <w:autoSpaceDE w:val="0"/>
        <w:autoSpaceDN w:val="0"/>
        <w:adjustRightInd w:val="0"/>
        <w:spacing w:line="360" w:lineRule="auto"/>
        <w:ind w:rightChars="-16" w:right="-34"/>
        <w:jc w:val="center"/>
        <w:outlineLvl w:val="0"/>
        <w:rPr>
          <w:rFonts w:ascii="宋体" w:hAnsi="宋体" w:cs="宋体"/>
          <w:b/>
          <w:kern w:val="0"/>
          <w:sz w:val="28"/>
        </w:rPr>
      </w:pPr>
      <w:r>
        <w:rPr>
          <w:rFonts w:ascii="宋体" w:hAnsi="宋体" w:cs="宋体" w:hint="eastAsia"/>
          <w:kern w:val="0"/>
          <w:sz w:val="24"/>
          <w:szCs w:val="18"/>
        </w:rPr>
        <w:br w:type="page"/>
      </w:r>
      <w:bookmarkStart w:id="2341" w:name="_Toc431367174"/>
      <w:bookmarkStart w:id="2342" w:name="_Toc28181"/>
      <w:bookmarkStart w:id="2343" w:name="_Toc18626"/>
      <w:bookmarkStart w:id="2344" w:name="_Toc24409"/>
      <w:bookmarkStart w:id="2345" w:name="_Toc500864557"/>
      <w:r>
        <w:rPr>
          <w:rFonts w:ascii="宋体" w:hAnsi="宋体" w:cs="宋体" w:hint="eastAsia"/>
          <w:b/>
          <w:kern w:val="0"/>
          <w:sz w:val="32"/>
          <w:szCs w:val="21"/>
        </w:rPr>
        <w:lastRenderedPageBreak/>
        <w:t>十、其他材料</w:t>
      </w:r>
      <w:bookmarkEnd w:id="2341"/>
      <w:bookmarkEnd w:id="2342"/>
      <w:bookmarkEnd w:id="2343"/>
      <w:bookmarkEnd w:id="2344"/>
      <w:bookmarkEnd w:id="2345"/>
    </w:p>
    <w:p w:rsidR="007D65D3" w:rsidRDefault="007D65D3">
      <w:pPr>
        <w:wordWrap w:val="0"/>
        <w:autoSpaceDE w:val="0"/>
        <w:autoSpaceDN w:val="0"/>
        <w:adjustRightInd w:val="0"/>
        <w:spacing w:line="360" w:lineRule="auto"/>
        <w:ind w:rightChars="-16" w:right="-34"/>
        <w:jc w:val="center"/>
        <w:rPr>
          <w:rFonts w:ascii="宋体" w:hAnsi="宋体" w:cs="宋体"/>
          <w:b/>
          <w:kern w:val="0"/>
          <w:sz w:val="28"/>
          <w:szCs w:val="28"/>
        </w:rPr>
      </w:pPr>
    </w:p>
    <w:p w:rsidR="007D65D3" w:rsidRDefault="00BD22B7">
      <w:pPr>
        <w:wordWrap w:val="0"/>
        <w:autoSpaceDE w:val="0"/>
        <w:autoSpaceDN w:val="0"/>
        <w:adjustRightInd w:val="0"/>
        <w:spacing w:line="360" w:lineRule="auto"/>
        <w:ind w:rightChars="-16" w:right="-34"/>
        <w:jc w:val="center"/>
        <w:rPr>
          <w:rFonts w:ascii="宋体" w:hAnsi="宋体" w:cs="宋体"/>
          <w:b/>
          <w:kern w:val="0"/>
          <w:sz w:val="24"/>
          <w:szCs w:val="18"/>
        </w:rPr>
      </w:pPr>
      <w:r>
        <w:rPr>
          <w:rFonts w:ascii="宋体" w:hAnsi="宋体" w:cs="宋体" w:hint="eastAsia"/>
          <w:b/>
          <w:kern w:val="0"/>
          <w:sz w:val="28"/>
          <w:szCs w:val="28"/>
        </w:rPr>
        <w:t>（一）投标活动承诺书</w:t>
      </w:r>
    </w:p>
    <w:p w:rsidR="007D65D3" w:rsidRDefault="00BD22B7">
      <w:pPr>
        <w:pStyle w:val="af0"/>
        <w:wordWrap w:val="0"/>
        <w:spacing w:before="0" w:beforeAutospacing="0" w:after="0" w:afterAutospacing="0" w:line="360" w:lineRule="auto"/>
        <w:ind w:firstLineChars="200" w:firstLine="420"/>
        <w:rPr>
          <w:rFonts w:cs="宋体" w:hint="default"/>
          <w:sz w:val="21"/>
          <w:szCs w:val="21"/>
        </w:rPr>
      </w:pPr>
      <w:r>
        <w:rPr>
          <w:rFonts w:cs="宋体"/>
          <w:sz w:val="21"/>
          <w:szCs w:val="21"/>
        </w:rPr>
        <w:t>我单位承诺，在</w:t>
      </w:r>
      <w:r>
        <w:rPr>
          <w:rFonts w:cs="宋体"/>
          <w:sz w:val="21"/>
          <w:szCs w:val="21"/>
          <w:u w:val="single"/>
        </w:rPr>
        <w:t xml:space="preserve">  </w:t>
      </w:r>
      <w:r>
        <w:rPr>
          <w:rFonts w:cs="宋体"/>
          <w:sz w:val="21"/>
          <w:szCs w:val="21"/>
        </w:rPr>
        <w:t>项目招投标活动中，自觉遵守《中华人民共和国招标投标法》、《中华人民共和国招标投标法实施条例》、河南省实施《中华人民共和国招标投标法》办法等招标投标相关法律、法规和制度规定，如有违反，愿承担相关法律责任，并郑重承诺如下：</w:t>
      </w:r>
    </w:p>
    <w:p w:rsidR="007D65D3" w:rsidRDefault="00BD22B7">
      <w:pPr>
        <w:pStyle w:val="af0"/>
        <w:wordWrap w:val="0"/>
        <w:spacing w:before="0" w:beforeAutospacing="0" w:after="0" w:afterAutospacing="0" w:line="360" w:lineRule="auto"/>
        <w:rPr>
          <w:rFonts w:cs="宋体" w:hint="default"/>
          <w:sz w:val="21"/>
          <w:szCs w:val="21"/>
        </w:rPr>
      </w:pPr>
      <w:r>
        <w:rPr>
          <w:rFonts w:cs="宋体"/>
          <w:sz w:val="21"/>
          <w:szCs w:val="21"/>
        </w:rPr>
        <w:t xml:space="preserve">　　一、遵循公开、公正和诚实信用的原则自愿参加本项目的投标，所提供的一切材料都是真实、有效、合法的；</w:t>
      </w:r>
    </w:p>
    <w:p w:rsidR="007D65D3" w:rsidRDefault="00BD22B7">
      <w:pPr>
        <w:pStyle w:val="af0"/>
        <w:wordWrap w:val="0"/>
        <w:spacing w:before="0" w:beforeAutospacing="0" w:after="0" w:afterAutospacing="0" w:line="360" w:lineRule="auto"/>
        <w:rPr>
          <w:rFonts w:cs="宋体" w:hint="default"/>
          <w:sz w:val="21"/>
          <w:szCs w:val="21"/>
        </w:rPr>
      </w:pPr>
      <w:r>
        <w:rPr>
          <w:rFonts w:cs="宋体"/>
          <w:sz w:val="21"/>
          <w:szCs w:val="21"/>
        </w:rPr>
        <w:t xml:space="preserve">　　二、不存在投标报价明显低于成本价或高于招标文件设定的招标控制价，恶意扰乱市场正常秩序；</w:t>
      </w:r>
    </w:p>
    <w:p w:rsidR="007D65D3" w:rsidRDefault="00BD22B7">
      <w:pPr>
        <w:pStyle w:val="af0"/>
        <w:wordWrap w:val="0"/>
        <w:spacing w:before="0" w:beforeAutospacing="0" w:after="0" w:afterAutospacing="0" w:line="360" w:lineRule="auto"/>
        <w:rPr>
          <w:rFonts w:cs="宋体" w:hint="default"/>
          <w:sz w:val="21"/>
          <w:szCs w:val="21"/>
        </w:rPr>
      </w:pPr>
      <w:r>
        <w:rPr>
          <w:rFonts w:cs="宋体"/>
          <w:sz w:val="21"/>
          <w:szCs w:val="21"/>
        </w:rPr>
        <w:t xml:space="preserve">　　三、不存在出租（出借）或转让资格、资质证书供他人投标的情况，不借用、挂靠他人资质证书，不存在以他人名义投标或者以其他方式弄虚作假（含不实承诺）骗取中标情形;</w:t>
      </w:r>
    </w:p>
    <w:p w:rsidR="007D65D3" w:rsidRDefault="00BD22B7">
      <w:pPr>
        <w:pStyle w:val="af0"/>
        <w:wordWrap w:val="0"/>
        <w:spacing w:before="0" w:beforeAutospacing="0" w:after="0" w:afterAutospacing="0" w:line="360" w:lineRule="auto"/>
        <w:rPr>
          <w:rFonts w:cs="宋体" w:hint="default"/>
          <w:sz w:val="21"/>
          <w:szCs w:val="21"/>
        </w:rPr>
      </w:pPr>
      <w:r>
        <w:rPr>
          <w:rFonts w:cs="宋体"/>
          <w:sz w:val="21"/>
          <w:szCs w:val="21"/>
        </w:rPr>
        <w:t xml:space="preserve">　　四、</w:t>
      </w:r>
      <w:proofErr w:type="gramStart"/>
      <w:r>
        <w:rPr>
          <w:rFonts w:cs="宋体"/>
          <w:sz w:val="21"/>
          <w:szCs w:val="21"/>
        </w:rPr>
        <w:t>不</w:t>
      </w:r>
      <w:proofErr w:type="gramEnd"/>
      <w:r>
        <w:rPr>
          <w:rFonts w:cs="宋体"/>
          <w:sz w:val="21"/>
          <w:szCs w:val="21"/>
        </w:rPr>
        <w:t>与其他投标人相互串通投标报价，不存在串通投标、</w:t>
      </w:r>
      <w:proofErr w:type="gramStart"/>
      <w:r>
        <w:rPr>
          <w:rFonts w:cs="宋体"/>
          <w:sz w:val="21"/>
          <w:szCs w:val="21"/>
        </w:rPr>
        <w:t>陪标围标</w:t>
      </w:r>
      <w:proofErr w:type="gramEnd"/>
      <w:r>
        <w:rPr>
          <w:rFonts w:cs="宋体"/>
          <w:sz w:val="21"/>
          <w:szCs w:val="21"/>
        </w:rPr>
        <w:t>、以行贿手段谋取中标；不存在投标人胁迫其他潜在投标人放弃投标，或胁迫中标人放弃中标、转让中标项目等强揽工程行为，不排挤其他投标人的公平竞争、损害招标人的合法权益；</w:t>
      </w:r>
    </w:p>
    <w:p w:rsidR="007D65D3" w:rsidRDefault="00BD22B7">
      <w:pPr>
        <w:pStyle w:val="af0"/>
        <w:wordWrap w:val="0"/>
        <w:spacing w:before="0" w:beforeAutospacing="0" w:after="0" w:afterAutospacing="0" w:line="360" w:lineRule="auto"/>
        <w:rPr>
          <w:rFonts w:cs="宋体" w:hint="default"/>
          <w:sz w:val="21"/>
          <w:szCs w:val="21"/>
        </w:rPr>
      </w:pPr>
      <w:r>
        <w:rPr>
          <w:rFonts w:cs="宋体"/>
          <w:sz w:val="21"/>
          <w:szCs w:val="21"/>
        </w:rPr>
        <w:t xml:space="preserve">　　五、不与招标人、招标代理机构或其他投标人串通投标，损害国家利益、社会公共利益或者他人的合法权益;</w:t>
      </w:r>
    </w:p>
    <w:p w:rsidR="007D65D3" w:rsidRDefault="00BD22B7">
      <w:pPr>
        <w:pStyle w:val="af0"/>
        <w:wordWrap w:val="0"/>
        <w:spacing w:before="0" w:beforeAutospacing="0" w:after="0" w:afterAutospacing="0" w:line="360" w:lineRule="auto"/>
        <w:rPr>
          <w:rFonts w:cs="宋体" w:hint="default"/>
          <w:sz w:val="21"/>
          <w:szCs w:val="21"/>
        </w:rPr>
      </w:pPr>
      <w:r>
        <w:rPr>
          <w:rFonts w:cs="宋体"/>
          <w:sz w:val="21"/>
          <w:szCs w:val="21"/>
        </w:rPr>
        <w:t xml:space="preserve">　　六、严格遵守开标现场纪律，服从监管人员管理;</w:t>
      </w:r>
    </w:p>
    <w:p w:rsidR="007D65D3" w:rsidRDefault="00BD22B7">
      <w:pPr>
        <w:pStyle w:val="af0"/>
        <w:wordWrap w:val="0"/>
        <w:spacing w:before="0" w:beforeAutospacing="0" w:after="0" w:afterAutospacing="0" w:line="360" w:lineRule="auto"/>
        <w:rPr>
          <w:rFonts w:cs="宋体" w:hint="default"/>
          <w:sz w:val="21"/>
          <w:szCs w:val="21"/>
        </w:rPr>
      </w:pPr>
      <w:r>
        <w:rPr>
          <w:rFonts w:cs="宋体"/>
          <w:sz w:val="21"/>
          <w:szCs w:val="21"/>
        </w:rPr>
        <w:t xml:space="preserve">　　以上内容我已仔细阅读，本公司若有违反承诺内容的行为，自愿依法接受取消投标资格、记入信用档案、取消中标资格、没收投标保证金等有关处理，愿意承担法律责任，给招标人造成损失的，依法承担赔偿责任。</w:t>
      </w:r>
    </w:p>
    <w:p w:rsidR="007D65D3" w:rsidRDefault="007D65D3">
      <w:pPr>
        <w:pStyle w:val="af0"/>
        <w:wordWrap w:val="0"/>
        <w:spacing w:before="0" w:beforeAutospacing="0" w:after="0" w:afterAutospacing="0" w:line="360" w:lineRule="auto"/>
        <w:jc w:val="right"/>
        <w:rPr>
          <w:rFonts w:cs="宋体" w:hint="default"/>
          <w:sz w:val="21"/>
          <w:szCs w:val="21"/>
        </w:rPr>
      </w:pPr>
    </w:p>
    <w:p w:rsidR="007D65D3" w:rsidRDefault="00BD22B7">
      <w:pPr>
        <w:pStyle w:val="af0"/>
        <w:wordWrap w:val="0"/>
        <w:spacing w:before="0" w:beforeAutospacing="0" w:after="0" w:afterAutospacing="0" w:line="360" w:lineRule="auto"/>
        <w:ind w:right="640" w:firstLineChars="1400" w:firstLine="2940"/>
        <w:rPr>
          <w:rFonts w:cs="宋体" w:hint="default"/>
          <w:sz w:val="21"/>
          <w:szCs w:val="21"/>
        </w:rPr>
      </w:pPr>
      <w:r>
        <w:rPr>
          <w:rFonts w:cs="宋体"/>
          <w:sz w:val="21"/>
          <w:szCs w:val="21"/>
        </w:rPr>
        <w:t>承 诺 人：（公章）</w:t>
      </w:r>
    </w:p>
    <w:p w:rsidR="007D65D3" w:rsidRDefault="00BD22B7">
      <w:pPr>
        <w:pStyle w:val="af0"/>
        <w:wordWrap w:val="0"/>
        <w:spacing w:before="0" w:beforeAutospacing="0" w:after="0" w:afterAutospacing="0" w:line="360" w:lineRule="auto"/>
        <w:ind w:right="640" w:firstLineChars="1400" w:firstLine="2940"/>
        <w:rPr>
          <w:rFonts w:cs="宋体" w:hint="default"/>
          <w:sz w:val="21"/>
          <w:szCs w:val="21"/>
        </w:rPr>
      </w:pPr>
      <w:r>
        <w:rPr>
          <w:rFonts w:cs="宋体"/>
          <w:sz w:val="21"/>
          <w:szCs w:val="21"/>
        </w:rPr>
        <w:t>联系电话：</w:t>
      </w:r>
    </w:p>
    <w:p w:rsidR="007D65D3" w:rsidRDefault="00BD22B7">
      <w:pPr>
        <w:pStyle w:val="af0"/>
        <w:wordWrap w:val="0"/>
        <w:spacing w:before="0" w:beforeAutospacing="0" w:after="0" w:afterAutospacing="0" w:line="360" w:lineRule="auto"/>
        <w:ind w:right="640" w:firstLineChars="1400" w:firstLine="2940"/>
        <w:rPr>
          <w:rFonts w:cs="宋体" w:hint="default"/>
          <w:sz w:val="21"/>
          <w:szCs w:val="21"/>
        </w:rPr>
      </w:pPr>
      <w:r>
        <w:rPr>
          <w:rFonts w:cs="宋体"/>
          <w:sz w:val="21"/>
          <w:szCs w:val="21"/>
        </w:rPr>
        <w:t>法定代表人签字：</w:t>
      </w:r>
    </w:p>
    <w:p w:rsidR="007D65D3" w:rsidRDefault="00BD22B7">
      <w:pPr>
        <w:pStyle w:val="af0"/>
        <w:wordWrap w:val="0"/>
        <w:spacing w:before="0" w:beforeAutospacing="0" w:after="0" w:afterAutospacing="0" w:line="360" w:lineRule="auto"/>
        <w:ind w:right="640"/>
        <w:jc w:val="center"/>
        <w:rPr>
          <w:rFonts w:cs="宋体" w:hint="default"/>
          <w:sz w:val="21"/>
          <w:szCs w:val="21"/>
        </w:rPr>
      </w:pPr>
      <w:r>
        <w:rPr>
          <w:rFonts w:cs="宋体"/>
          <w:sz w:val="21"/>
          <w:szCs w:val="21"/>
        </w:rPr>
        <w:t xml:space="preserve">                         年  月  日</w:t>
      </w:r>
    </w:p>
    <w:p w:rsidR="007D65D3" w:rsidRDefault="00BD22B7">
      <w:pPr>
        <w:wordWrap w:val="0"/>
        <w:autoSpaceDE w:val="0"/>
        <w:autoSpaceDN w:val="0"/>
        <w:adjustRightInd w:val="0"/>
        <w:spacing w:line="360" w:lineRule="auto"/>
        <w:ind w:rightChars="-16" w:right="-34"/>
        <w:jc w:val="center"/>
        <w:outlineLvl w:val="0"/>
        <w:rPr>
          <w:rFonts w:ascii="宋体" w:hAnsi="宋体" w:cs="宋体"/>
          <w:kern w:val="0"/>
          <w:sz w:val="24"/>
          <w:szCs w:val="24"/>
        </w:rPr>
      </w:pPr>
      <w:r>
        <w:rPr>
          <w:rFonts w:ascii="宋体" w:hAnsi="宋体" w:cs="宋体" w:hint="eastAsia"/>
          <w:kern w:val="0"/>
          <w:sz w:val="24"/>
          <w:szCs w:val="24"/>
        </w:rPr>
        <w:br w:type="page"/>
      </w:r>
      <w:bookmarkStart w:id="2346" w:name="_Toc500865955"/>
      <w:bookmarkStart w:id="2347" w:name="_Toc500864565"/>
      <w:bookmarkStart w:id="2348" w:name="_Toc3679"/>
      <w:bookmarkStart w:id="2349" w:name="_Toc4392"/>
    </w:p>
    <w:p w:rsidR="007D65D3" w:rsidRDefault="00BD22B7">
      <w:pPr>
        <w:wordWrap w:val="0"/>
        <w:autoSpaceDE w:val="0"/>
        <w:autoSpaceDN w:val="0"/>
        <w:adjustRightInd w:val="0"/>
        <w:spacing w:line="360" w:lineRule="auto"/>
        <w:ind w:rightChars="-16" w:right="-34"/>
        <w:jc w:val="center"/>
        <w:outlineLvl w:val="0"/>
        <w:rPr>
          <w:rFonts w:ascii="宋体" w:hAnsi="宋体" w:cs="宋体"/>
          <w:b/>
          <w:kern w:val="0"/>
          <w:sz w:val="30"/>
          <w:szCs w:val="30"/>
        </w:rPr>
      </w:pPr>
      <w:r>
        <w:rPr>
          <w:rFonts w:ascii="宋体" w:hAnsi="宋体" w:cs="宋体" w:hint="eastAsia"/>
          <w:b/>
          <w:bCs/>
          <w:kern w:val="0"/>
          <w:sz w:val="28"/>
          <w:szCs w:val="28"/>
        </w:rPr>
        <w:lastRenderedPageBreak/>
        <w:t>（二）</w:t>
      </w:r>
      <w:bookmarkEnd w:id="2346"/>
      <w:bookmarkEnd w:id="2347"/>
      <w:r>
        <w:rPr>
          <w:rFonts w:ascii="宋体" w:hAnsi="宋体" w:cs="宋体" w:hint="eastAsia"/>
          <w:b/>
          <w:bCs/>
          <w:sz w:val="28"/>
          <w:szCs w:val="28"/>
        </w:rPr>
        <w:t>投标人认为有必要提供的其他材料</w:t>
      </w:r>
      <w:bookmarkEnd w:id="2348"/>
      <w:bookmarkEnd w:id="2349"/>
    </w:p>
    <w:p w:rsidR="007D65D3" w:rsidRDefault="007D65D3">
      <w:pPr>
        <w:spacing w:line="360" w:lineRule="auto"/>
        <w:rPr>
          <w:rFonts w:ascii="宋体" w:hAnsi="宋体" w:cs="宋体"/>
          <w:kern w:val="0"/>
        </w:rPr>
      </w:pPr>
    </w:p>
    <w:p w:rsidR="007D65D3" w:rsidRDefault="007D65D3">
      <w:pPr>
        <w:pStyle w:val="af3"/>
        <w:spacing w:after="0" w:line="360" w:lineRule="auto"/>
        <w:ind w:firstLine="200"/>
        <w:rPr>
          <w:rFonts w:ascii="宋体" w:hAnsi="宋体" w:cs="宋体"/>
        </w:rPr>
      </w:pPr>
    </w:p>
    <w:p w:rsidR="007D65D3" w:rsidRDefault="007D65D3">
      <w:pPr>
        <w:spacing w:line="360" w:lineRule="auto"/>
        <w:rPr>
          <w:rFonts w:ascii="宋体" w:hAnsi="宋体" w:cs="宋体"/>
        </w:rPr>
      </w:pPr>
    </w:p>
    <w:sectPr w:rsidR="007D65D3">
      <w:headerReference w:type="default" r:id="rId27"/>
      <w:footerReference w:type="default" r:id="rId28"/>
      <w:footerReference w:type="first" r:id="rId29"/>
      <w:pgSz w:w="11905" w:h="16838"/>
      <w:pgMar w:top="1440" w:right="1423" w:bottom="1440" w:left="1423" w:header="1304" w:footer="1134" w:gutter="0"/>
      <w:cols w:space="720"/>
      <w:titlePg/>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558" w:rsidRDefault="00247558">
      <w:r>
        <w:separator/>
      </w:r>
    </w:p>
  </w:endnote>
  <w:endnote w:type="continuationSeparator" w:id="0">
    <w:p w:rsidR="00247558" w:rsidRDefault="00247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1" w:subsetted="1" w:fontKey="{F928BC07-BBBD-4E61-A07E-E8BAD69113D1}"/>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楷体_GB2312">
    <w:altName w:val="楷体"/>
    <w:charset w:val="86"/>
    <w:family w:val="modern"/>
    <w:pitch w:val="default"/>
    <w:sig w:usb0="00000001" w:usb1="080E0000" w:usb2="00000000" w:usb3="00000000" w:csb0="00040000" w:csb1="00000000"/>
  </w:font>
  <w:font w:name="方正小标宋_GBK">
    <w:panose1 w:val="03000509000000000000"/>
    <w:charset w:val="86"/>
    <w:family w:val="script"/>
    <w:pitch w:val="fixed"/>
    <w:sig w:usb0="00000001" w:usb1="080E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monospace">
    <w:altName w:val="微软雅黑"/>
    <w:charset w:val="00"/>
    <w:family w:val="auto"/>
    <w:pitch w:val="default"/>
    <w:sig w:usb0="00000000" w:usb1="00000000" w:usb2="00000000" w:usb3="00000000" w:csb0="00040001" w:csb1="00000000"/>
  </w:font>
  <w:font w:name="仿宋_GB2312">
    <w:panose1 w:val="02010609030101010101"/>
    <w:charset w:val="86"/>
    <w:family w:val="modern"/>
    <w:pitch w:val="fixed"/>
    <w:sig w:usb0="00000001" w:usb1="080E0000" w:usb2="00000010" w:usb3="00000000" w:csb0="00040000" w:csb1="00000000"/>
  </w:font>
  <w:font w:name="??">
    <w:altName w:val="Times New Roman"/>
    <w:charset w:val="00"/>
    <w:family w:val="auto"/>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5D3" w:rsidRDefault="00BD22B7">
    <w:pPr>
      <w:pStyle w:val="ac"/>
    </w:pPr>
    <w:r>
      <w:rPr>
        <w:noProof/>
      </w:rPr>
      <mc:AlternateContent>
        <mc:Choice Requires="wps">
          <w:drawing>
            <wp:anchor distT="0" distB="0" distL="114300" distR="114300" simplePos="0" relativeHeight="251653120" behindDoc="0" locked="0" layoutInCell="1" allowOverlap="1" wp14:anchorId="0A582404" wp14:editId="726A6FC3">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rsidR="007D65D3" w:rsidRDefault="00BD22B7">
                          <w:pPr>
                            <w:pStyle w:val="ac"/>
                          </w:pPr>
                          <w:r>
                            <w:t>第</w:t>
                          </w:r>
                          <w:r>
                            <w:t xml:space="preserve"> </w:t>
                          </w:r>
                          <w:r>
                            <w:fldChar w:fldCharType="begin"/>
                          </w:r>
                          <w:r>
                            <w:instrText xml:space="preserve"> PAGE  \* MERGEFORMAT </w:instrText>
                          </w:r>
                          <w:r>
                            <w:fldChar w:fldCharType="separate"/>
                          </w:r>
                          <w:r w:rsidR="00837DAB">
                            <w:rPr>
                              <w:noProof/>
                            </w:rPr>
                            <w:t>3</w:t>
                          </w:r>
                          <w:r>
                            <w:fldChar w:fldCharType="end"/>
                          </w:r>
                          <w:r>
                            <w:t xml:space="preserve"> </w:t>
                          </w:r>
                          <w:r>
                            <w:t>页</w:t>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28" type="#_x0000_t202" style="position:absolute;margin-left:0;margin-top:0;width:2in;height:2in;z-index:2516531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" filled="f" stroked="f" strokeweight=".5pt">
              <v:textbox style="mso-fit-shape-to-text:t" inset="0,0,0,0">
                <w:txbxContent>
                  <w:p w:rsidR="007D65D3" w:rsidRDefault="00BD22B7">
                    <w:pPr>
                      <w:pStyle w:val="ac"/>
                    </w:pPr>
                    <w:r>
                      <w:t>第</w:t>
                    </w:r>
                    <w:r>
                      <w:t xml:space="preserve"> </w:t>
                    </w:r>
                    <w:r>
                      <w:fldChar w:fldCharType="begin"/>
                    </w:r>
                    <w:r>
                      <w:instrText xml:space="preserve"> PAGE  \* MERGEFORMAT </w:instrText>
                    </w:r>
                    <w:r>
                      <w:fldChar w:fldCharType="separate"/>
                    </w:r>
                    <w:r w:rsidR="00837DAB">
                      <w:rPr>
                        <w:noProof/>
                      </w:rPr>
                      <w:t>3</w:t>
                    </w:r>
                    <w:r>
                      <w:fldChar w:fldCharType="end"/>
                    </w:r>
                    <w:r>
                      <w:t xml:space="preserve"> </w:t>
                    </w:r>
                    <w:r>
                      <w:t>页</w:t>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5D3" w:rsidRDefault="00BD22B7">
    <w:pPr>
      <w:pStyle w:val="ac"/>
    </w:pPr>
    <w:r>
      <w:rPr>
        <w:noProof/>
      </w:rPr>
      <mc:AlternateContent>
        <mc:Choice Requires="wps">
          <w:drawing>
            <wp:anchor distT="0" distB="0" distL="114300" distR="114300" simplePos="0" relativeHeight="251654144" behindDoc="0" locked="0" layoutInCell="1" allowOverlap="1" wp14:anchorId="784E8286" wp14:editId="76F24417">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rsidR="007D65D3" w:rsidRDefault="00BD22B7">
                          <w:pPr>
                            <w:pStyle w:val="ac"/>
                          </w:pPr>
                          <w:r>
                            <w:t>第</w:t>
                          </w:r>
                          <w:r>
                            <w:t xml:space="preserve"> </w:t>
                          </w:r>
                          <w:r>
                            <w:fldChar w:fldCharType="begin"/>
                          </w:r>
                          <w:r>
                            <w:instrText xml:space="preserve"> PAGE  \* MERGEFORMAT </w:instrText>
                          </w:r>
                          <w:r>
                            <w:fldChar w:fldCharType="separate"/>
                          </w:r>
                          <w:r w:rsidR="00837DAB">
                            <w:rPr>
                              <w:noProof/>
                            </w:rPr>
                            <w:t>1</w:t>
                          </w:r>
                          <w:r>
                            <w:fldChar w:fldCharType="end"/>
                          </w:r>
                          <w:r>
                            <w:t xml:space="preserve"> </w:t>
                          </w:r>
                          <w:r>
                            <w:t>页</w:t>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29" type="#_x0000_t202" style="position:absolute;margin-left:0;margin-top:0;width:2in;height:2in;z-index:2516541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" filled="f" stroked="f" strokeweight=".5pt">
              <v:textbox style="mso-fit-shape-to-text:t" inset="0,0,0,0">
                <w:txbxContent>
                  <w:p w:rsidR="007D65D3" w:rsidRDefault="00BD22B7">
                    <w:pPr>
                      <w:pStyle w:val="ac"/>
                    </w:pPr>
                    <w:r>
                      <w:t>第</w:t>
                    </w:r>
                    <w:r>
                      <w:t xml:space="preserve"> </w:t>
                    </w:r>
                    <w:r>
                      <w:fldChar w:fldCharType="begin"/>
                    </w:r>
                    <w:r>
                      <w:instrText xml:space="preserve"> PAGE  \* MERGEFORMAT </w:instrText>
                    </w:r>
                    <w:r>
                      <w:fldChar w:fldCharType="separate"/>
                    </w:r>
                    <w:r w:rsidR="00837DAB">
                      <w:rPr>
                        <w:noProof/>
                      </w:rPr>
                      <w:t>1</w:t>
                    </w:r>
                    <w:r>
                      <w:fldChar w:fldCharType="end"/>
                    </w:r>
                    <w:r>
                      <w:t xml:space="preserve"> </w:t>
                    </w:r>
                    <w:r>
                      <w:t>页</w:t>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5D3" w:rsidRDefault="00BD22B7">
    <w:pPr>
      <w:pStyle w:val="ac"/>
    </w:pPr>
    <w:r>
      <w:rPr>
        <w:noProof/>
      </w:rPr>
      <mc:AlternateContent>
        <mc:Choice Requires="wps">
          <w:drawing>
            <wp:anchor distT="0" distB="0" distL="114300" distR="114300" simplePos="0" relativeHeight="251655168" behindDoc="0" locked="0" layoutInCell="1" allowOverlap="1" wp14:anchorId="472B1879" wp14:editId="5B56A602">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rsidR="007D65D3" w:rsidRDefault="00BD22B7">
                          <w:pPr>
                            <w:pStyle w:val="ac"/>
                          </w:pPr>
                          <w:r>
                            <w:t>第</w:t>
                          </w:r>
                          <w:r>
                            <w:t xml:space="preserve"> </w:t>
                          </w:r>
                          <w:r>
                            <w:fldChar w:fldCharType="begin"/>
                          </w:r>
                          <w:r>
                            <w:instrText xml:space="preserve"> PAGE  \* MERGEFORMAT </w:instrText>
                          </w:r>
                          <w:r>
                            <w:fldChar w:fldCharType="separate"/>
                          </w:r>
                          <w:r w:rsidR="00837DAB">
                            <w:rPr>
                              <w:noProof/>
                            </w:rPr>
                            <w:t>16</w:t>
                          </w:r>
                          <w:r>
                            <w:fldChar w:fldCharType="end"/>
                          </w:r>
                          <w:r>
                            <w:t xml:space="preserve"> </w:t>
                          </w:r>
                          <w:r>
                            <w:t>页</w:t>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30" type="#_x0000_t202" style="position:absolute;margin-left:0;margin-top:0;width:2in;height:2in;z-index:2516551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" filled="f" stroked="f" strokeweight=".5pt">
              <v:textbox style="mso-fit-shape-to-text:t" inset="0,0,0,0">
                <w:txbxContent>
                  <w:p w:rsidR="007D65D3" w:rsidRDefault="00BD22B7">
                    <w:pPr>
                      <w:pStyle w:val="ac"/>
                    </w:pPr>
                    <w:r>
                      <w:t>第</w:t>
                    </w:r>
                    <w:r>
                      <w:t xml:space="preserve"> </w:t>
                    </w:r>
                    <w:r>
                      <w:fldChar w:fldCharType="begin"/>
                    </w:r>
                    <w:r>
                      <w:instrText xml:space="preserve"> PAGE  \* MERGEFORMAT </w:instrText>
                    </w:r>
                    <w:r>
                      <w:fldChar w:fldCharType="separate"/>
                    </w:r>
                    <w:r w:rsidR="00837DAB">
                      <w:rPr>
                        <w:noProof/>
                      </w:rPr>
                      <w:t>16</w:t>
                    </w:r>
                    <w:r>
                      <w:fldChar w:fldCharType="end"/>
                    </w:r>
                    <w:r>
                      <w:t xml:space="preserve"> </w:t>
                    </w:r>
                    <w:r>
                      <w:t>页</w:t>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5D3" w:rsidRDefault="00BD22B7">
    <w:pPr>
      <w:pStyle w:val="ac"/>
    </w:pPr>
    <w:r>
      <w:rPr>
        <w:noProof/>
      </w:rPr>
      <mc:AlternateContent>
        <mc:Choice Requires="wps">
          <w:drawing>
            <wp:anchor distT="0" distB="0" distL="114300" distR="114300" simplePos="0" relativeHeight="251656192" behindDoc="0" locked="0" layoutInCell="1" allowOverlap="1" wp14:anchorId="262B8294" wp14:editId="6E3D3829">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rsidR="007D65D3" w:rsidRDefault="00BD22B7">
                          <w:pPr>
                            <w:pStyle w:val="ac"/>
                          </w:pPr>
                          <w:r>
                            <w:t>第</w:t>
                          </w:r>
                          <w:r>
                            <w:t xml:space="preserve"> </w:t>
                          </w:r>
                          <w:r>
                            <w:fldChar w:fldCharType="begin"/>
                          </w:r>
                          <w:r>
                            <w:instrText xml:space="preserve"> PAGE  \* MERGEFORMAT </w:instrText>
                          </w:r>
                          <w:r>
                            <w:fldChar w:fldCharType="separate"/>
                          </w:r>
                          <w:r w:rsidR="00837DAB">
                            <w:rPr>
                              <w:noProof/>
                            </w:rPr>
                            <w:t>4</w:t>
                          </w:r>
                          <w:r>
                            <w:fldChar w:fldCharType="end"/>
                          </w:r>
                          <w:r>
                            <w:t xml:space="preserve"> </w:t>
                          </w:r>
                          <w:r>
                            <w:t>页</w:t>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31" type="#_x0000_t202" style="position:absolute;margin-left:0;margin-top:0;width:2in;height:2in;z-index:2516561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" filled="f" stroked="f" strokeweight=".5pt">
              <v:textbox style="mso-fit-shape-to-text:t" inset="0,0,0,0">
                <w:txbxContent>
                  <w:p w:rsidR="007D65D3" w:rsidRDefault="00BD22B7">
                    <w:pPr>
                      <w:pStyle w:val="ac"/>
                    </w:pPr>
                    <w:r>
                      <w:t>第</w:t>
                    </w:r>
                    <w:r>
                      <w:t xml:space="preserve"> </w:t>
                    </w:r>
                    <w:r>
                      <w:fldChar w:fldCharType="begin"/>
                    </w:r>
                    <w:r>
                      <w:instrText xml:space="preserve"> PAGE  \* MERGEFORMAT </w:instrText>
                    </w:r>
                    <w:r>
                      <w:fldChar w:fldCharType="separate"/>
                    </w:r>
                    <w:r w:rsidR="00837DAB">
                      <w:rPr>
                        <w:noProof/>
                      </w:rPr>
                      <w:t>4</w:t>
                    </w:r>
                    <w:r>
                      <w:fldChar w:fldCharType="end"/>
                    </w:r>
                    <w:r>
                      <w:t xml:space="preserve"> </w:t>
                    </w:r>
                    <w:r>
                      <w:t>页</w:t>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5D3" w:rsidRDefault="00BD22B7">
    <w:pPr>
      <w:pStyle w:val="ac"/>
    </w:pPr>
    <w:r>
      <w:rPr>
        <w:noProof/>
      </w:rPr>
      <mc:AlternateContent>
        <mc:Choice Requires="wps">
          <w:drawing>
            <wp:anchor distT="0" distB="0" distL="114300" distR="114300" simplePos="0" relativeHeight="251657216" behindDoc="0" locked="0" layoutInCell="1" allowOverlap="1" wp14:anchorId="3DA07947" wp14:editId="50596059">
              <wp:simplePos x="0" y="0"/>
              <wp:positionH relativeFrom="margin">
                <wp:align>center</wp:align>
              </wp:positionH>
              <wp:positionV relativeFrom="paragraph">
                <wp:posOffset>0</wp:posOffset>
              </wp:positionV>
              <wp:extent cx="1828800" cy="1828800"/>
              <wp:effectExtent l="0" t="0" r="0" b="0"/>
              <wp:wrapNone/>
              <wp:docPr id="10"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rsidR="007D65D3" w:rsidRDefault="00BD22B7">
                          <w:pPr>
                            <w:pStyle w:val="ac"/>
                          </w:pPr>
                          <w:r>
                            <w:t>第</w:t>
                          </w:r>
                          <w:r>
                            <w:t xml:space="preserve"> </w:t>
                          </w:r>
                          <w:r>
                            <w:fldChar w:fldCharType="begin"/>
                          </w:r>
                          <w:r>
                            <w:instrText xml:space="preserve"> PAGE  \* MERGEFORMAT </w:instrText>
                          </w:r>
                          <w:r>
                            <w:fldChar w:fldCharType="separate"/>
                          </w:r>
                          <w:r>
                            <w:t>1</w:t>
                          </w:r>
                          <w:r>
                            <w:fldChar w:fldCharType="end"/>
                          </w:r>
                          <w:r>
                            <w:t xml:space="preserve"> </w:t>
                          </w:r>
                          <w:r>
                            <w:t>页</w:t>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32" type="#_x0000_t202" style="position:absolute;margin-left:0;margin-top:0;width:2in;height:2in;z-index:2516572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" filled="f" stroked="f" strokeweight=".5pt">
              <v:textbox style="mso-fit-shape-to-text:t" inset="0,0,0,0">
                <w:txbxContent>
                  <w:p w:rsidR="007D65D3" w:rsidRDefault="00BD22B7">
                    <w:pPr>
                      <w:pStyle w:val="ac"/>
                    </w:pPr>
                    <w:r>
                      <w:t>第</w:t>
                    </w:r>
                    <w:r>
                      <w:t xml:space="preserve"> </w:t>
                    </w:r>
                    <w:r>
                      <w:fldChar w:fldCharType="begin"/>
                    </w:r>
                    <w:r>
                      <w:instrText xml:space="preserve"> PAGE  \* MERGEFORMAT </w:instrText>
                    </w:r>
                    <w:r>
                      <w:fldChar w:fldCharType="separate"/>
                    </w:r>
                    <w:r>
                      <w:t>1</w:t>
                    </w:r>
                    <w:r>
                      <w:fldChar w:fldCharType="end"/>
                    </w:r>
                    <w:r>
                      <w:t xml:space="preserve"> </w:t>
                    </w:r>
                    <w:r>
                      <w:t>页</w:t>
                    </w:r>
                  </w:p>
                </w:txbxContent>
              </v:textbox>
              <w10:wrap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5D3" w:rsidRDefault="00BD22B7">
    <w:pPr>
      <w:pStyle w:val="ac"/>
    </w:pPr>
    <w:r>
      <w:rPr>
        <w:noProof/>
      </w:rPr>
      <mc:AlternateContent>
        <mc:Choice Requires="wps">
          <w:drawing>
            <wp:anchor distT="0" distB="0" distL="114300" distR="114300" simplePos="0" relativeHeight="251660288" behindDoc="0" locked="0" layoutInCell="1" allowOverlap="1" wp14:anchorId="0FD22215" wp14:editId="0B723AC0">
              <wp:simplePos x="0" y="0"/>
              <wp:positionH relativeFrom="margin">
                <wp:align>center</wp:align>
              </wp:positionH>
              <wp:positionV relativeFrom="paragraph">
                <wp:posOffset>0</wp:posOffset>
              </wp:positionV>
              <wp:extent cx="1828800" cy="1828800"/>
              <wp:effectExtent l="0" t="0" r="0" b="0"/>
              <wp:wrapNone/>
              <wp:docPr id="13"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7D65D3" w:rsidRDefault="00BD22B7">
                          <w:pPr>
                            <w:pStyle w:val="ac"/>
                          </w:pPr>
                          <w:r>
                            <w:t>第</w:t>
                          </w:r>
                          <w:r>
                            <w:t xml:space="preserve"> </w:t>
                          </w:r>
                          <w:r>
                            <w:fldChar w:fldCharType="begin"/>
                          </w:r>
                          <w:r>
                            <w:instrText xml:space="preserve"> PAGE  \* MERGEFORMAT </w:instrText>
                          </w:r>
                          <w:r>
                            <w:fldChar w:fldCharType="separate"/>
                          </w:r>
                          <w:r w:rsidR="00837DAB">
                            <w:rPr>
                              <w:noProof/>
                            </w:rPr>
                            <w:t>52</w:t>
                          </w:r>
                          <w:r>
                            <w:fldChar w:fldCharType="end"/>
                          </w:r>
                          <w:r>
                            <w:t xml:space="preserve"> </w:t>
                          </w:r>
                          <w:r>
                            <w:t>页</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33"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" filled="f" stroked="f">
              <v:textbox style="mso-fit-shape-to-text:t" inset="0,0,0,0">
                <w:txbxContent>
                  <w:p w:rsidR="007D65D3" w:rsidRDefault="00BD22B7">
                    <w:pPr>
                      <w:pStyle w:val="ac"/>
                    </w:pPr>
                    <w:r>
                      <w:t>第</w:t>
                    </w:r>
                    <w:r>
                      <w:t xml:space="preserve"> </w:t>
                    </w:r>
                    <w:r>
                      <w:fldChar w:fldCharType="begin"/>
                    </w:r>
                    <w:r>
                      <w:instrText xml:space="preserve"> PAGE  \* MERGEFORMAT </w:instrText>
                    </w:r>
                    <w:r>
                      <w:fldChar w:fldCharType="separate"/>
                    </w:r>
                    <w:r w:rsidR="00837DAB">
                      <w:rPr>
                        <w:noProof/>
                      </w:rPr>
                      <w:t>52</w:t>
                    </w:r>
                    <w:r>
                      <w:fldChar w:fldCharType="end"/>
                    </w:r>
                    <w:r>
                      <w:t xml:space="preserve"> </w:t>
                    </w:r>
                    <w:r>
                      <w:t>页</w:t>
                    </w:r>
                  </w:p>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5D3" w:rsidRDefault="00BD22B7">
    <w:pPr>
      <w:pStyle w:val="ac"/>
      <w:jc w:val="center"/>
      <w:rPr>
        <w:rFonts w:eastAsia="仿宋_GB2312"/>
        <w:sz w:val="24"/>
      </w:rPr>
    </w:pPr>
    <w:r>
      <w:rPr>
        <w:noProof/>
        <w:sz w:val="24"/>
      </w:rPr>
      <mc:AlternateContent>
        <mc:Choice Requires="wps">
          <w:drawing>
            <wp:anchor distT="0" distB="0" distL="114300" distR="114300" simplePos="0" relativeHeight="251658240" behindDoc="0" locked="0" layoutInCell="1" allowOverlap="1" wp14:anchorId="3844974A" wp14:editId="3A6CCCEC">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rsidR="007D65D3" w:rsidRDefault="00BD22B7">
                          <w:pPr>
                            <w:pStyle w:val="ac"/>
                          </w:pPr>
                          <w:r>
                            <w:t>第</w:t>
                          </w:r>
                          <w:r>
                            <w:t xml:space="preserve"> </w:t>
                          </w:r>
                          <w:r>
                            <w:fldChar w:fldCharType="begin"/>
                          </w:r>
                          <w:r>
                            <w:instrText xml:space="preserve"> PAGE  \* MERGEFORMAT </w:instrText>
                          </w:r>
                          <w:r>
                            <w:fldChar w:fldCharType="separate"/>
                          </w:r>
                          <w:r w:rsidR="00837DAB">
                            <w:rPr>
                              <w:noProof/>
                            </w:rPr>
                            <w:t>75</w:t>
                          </w:r>
                          <w:r>
                            <w:fldChar w:fldCharType="end"/>
                          </w:r>
                          <w:r>
                            <w:t xml:space="preserve"> </w:t>
                          </w:r>
                          <w:r>
                            <w:t>页</w:t>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34"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" filled="f" stroked="f" strokeweight=".5pt">
              <v:textbox style="mso-fit-shape-to-text:t" inset="0,0,0,0">
                <w:txbxContent>
                  <w:p w:rsidR="007D65D3" w:rsidRDefault="00BD22B7">
                    <w:pPr>
                      <w:pStyle w:val="ac"/>
                    </w:pPr>
                    <w:r>
                      <w:t>第</w:t>
                    </w:r>
                    <w:r>
                      <w:t xml:space="preserve"> </w:t>
                    </w:r>
                    <w:r>
                      <w:fldChar w:fldCharType="begin"/>
                    </w:r>
                    <w:r>
                      <w:instrText xml:space="preserve"> PAGE  \* MERGEFORMAT </w:instrText>
                    </w:r>
                    <w:r>
                      <w:fldChar w:fldCharType="separate"/>
                    </w:r>
                    <w:r w:rsidR="00837DAB">
                      <w:rPr>
                        <w:noProof/>
                      </w:rPr>
                      <w:t>75</w:t>
                    </w:r>
                    <w:r>
                      <w:fldChar w:fldCharType="end"/>
                    </w:r>
                    <w:r>
                      <w:t xml:space="preserve"> </w:t>
                    </w:r>
                    <w:r>
                      <w:t>页</w:t>
                    </w:r>
                  </w:p>
                </w:txbxContent>
              </v:textbox>
              <w10:wrap anchorx="margin"/>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5D3" w:rsidRDefault="00BD22B7">
    <w:pPr>
      <w:jc w:val="center"/>
    </w:pPr>
    <w:r>
      <w:rPr>
        <w:noProof/>
      </w:rPr>
      <mc:AlternateContent>
        <mc:Choice Requires="wps">
          <w:drawing>
            <wp:anchor distT="0" distB="0" distL="114300" distR="114300" simplePos="0" relativeHeight="251659264" behindDoc="0" locked="0" layoutInCell="1" allowOverlap="1" wp14:anchorId="7AFE47CE" wp14:editId="0815B462">
              <wp:simplePos x="0" y="0"/>
              <wp:positionH relativeFrom="margin">
                <wp:align>center</wp:align>
              </wp:positionH>
              <wp:positionV relativeFrom="paragraph">
                <wp:posOffset>0</wp:posOffset>
              </wp:positionV>
              <wp:extent cx="1828800" cy="1828800"/>
              <wp:effectExtent l="0" t="0" r="0" b="0"/>
              <wp:wrapNone/>
              <wp:docPr id="1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rsidR="007D65D3" w:rsidRDefault="00BD22B7">
                          <w:pPr>
                            <w:pStyle w:val="ac"/>
                          </w:pPr>
                          <w:r>
                            <w:t>第</w:t>
                          </w:r>
                          <w:r>
                            <w:t xml:space="preserve"> </w:t>
                          </w:r>
                          <w:r>
                            <w:fldChar w:fldCharType="begin"/>
                          </w:r>
                          <w:r>
                            <w:instrText xml:space="preserve"> PAGE  \* MERGEFORMAT </w:instrText>
                          </w:r>
                          <w:r>
                            <w:fldChar w:fldCharType="separate"/>
                          </w:r>
                          <w:r w:rsidR="00837DAB">
                            <w:rPr>
                              <w:noProof/>
                            </w:rPr>
                            <w:t>76</w:t>
                          </w:r>
                          <w:r>
                            <w:fldChar w:fldCharType="end"/>
                          </w:r>
                          <w:r>
                            <w:t xml:space="preserve"> </w:t>
                          </w:r>
                          <w:r>
                            <w:t>页</w:t>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35"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" filled="f" stroked="f" strokeweight=".5pt">
              <v:textbox style="mso-fit-shape-to-text:t" inset="0,0,0,0">
                <w:txbxContent>
                  <w:p w:rsidR="007D65D3" w:rsidRDefault="00BD22B7">
                    <w:pPr>
                      <w:pStyle w:val="ac"/>
                    </w:pPr>
                    <w:r>
                      <w:t>第</w:t>
                    </w:r>
                    <w:r>
                      <w:t xml:space="preserve"> </w:t>
                    </w:r>
                    <w:r>
                      <w:fldChar w:fldCharType="begin"/>
                    </w:r>
                    <w:r>
                      <w:instrText xml:space="preserve"> PAGE  \* MERGEFORMAT </w:instrText>
                    </w:r>
                    <w:r>
                      <w:fldChar w:fldCharType="separate"/>
                    </w:r>
                    <w:r w:rsidR="00837DAB">
                      <w:rPr>
                        <w:noProof/>
                      </w:rPr>
                      <w:t>76</w:t>
                    </w:r>
                    <w:r>
                      <w:fldChar w:fldCharType="end"/>
                    </w:r>
                    <w:r>
                      <w:t xml:space="preserve"> </w:t>
                    </w:r>
                    <w:r>
                      <w:t>页</w:t>
                    </w:r>
                  </w:p>
                </w:txbxContent>
              </v:textbox>
              <w10:wrap anchorx="margin"/>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5D3" w:rsidRDefault="00BD22B7">
    <w:pPr>
      <w:pStyle w:val="ac"/>
      <w:jc w:val="center"/>
      <w:rPr>
        <w:rFonts w:eastAsia="仿宋_GB2312"/>
        <w:sz w:val="24"/>
      </w:rPr>
    </w:pPr>
    <w:r>
      <w:rPr>
        <w:noProof/>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rsidR="007D65D3" w:rsidRDefault="00BD22B7">
                          <w:pPr>
                            <w:pStyle w:val="ac"/>
                          </w:pPr>
                          <w:r>
                            <w:t>第</w:t>
                          </w:r>
                          <w:r>
                            <w:t xml:space="preserve"> </w:t>
                          </w:r>
                          <w:r>
                            <w:fldChar w:fldCharType="begin"/>
                          </w:r>
                          <w:r>
                            <w:instrText xml:space="preserve"> PAGE  \* MERGEFORMAT </w:instrText>
                          </w:r>
                          <w:r>
                            <w:fldChar w:fldCharType="separate"/>
                          </w:r>
                          <w:r w:rsidR="00837DAB">
                            <w:rPr>
                              <w:noProof/>
                            </w:rPr>
                            <w:t>114</w:t>
                          </w:r>
                          <w:r>
                            <w:fldChar w:fldCharType="end"/>
                          </w:r>
                          <w:r>
                            <w:t xml:space="preserve"> </w:t>
                          </w:r>
                          <w:r>
                            <w:t>页</w:t>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3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" filled="f" stroked="f" strokeweight=".5pt">
              <v:textbox style="mso-fit-shape-to-text:t" inset="0,0,0,0">
                <w:txbxContent>
                  <w:p w:rsidR="007D65D3" w:rsidRDefault="00BD22B7">
                    <w:pPr>
                      <w:pStyle w:val="ac"/>
                    </w:pPr>
                    <w:r>
                      <w:t>第</w:t>
                    </w:r>
                    <w:r>
                      <w:t xml:space="preserve"> </w:t>
                    </w:r>
                    <w:r>
                      <w:fldChar w:fldCharType="begin"/>
                    </w:r>
                    <w:r>
                      <w:instrText xml:space="preserve"> PAGE  \* MERGEFORMAT </w:instrText>
                    </w:r>
                    <w:r>
                      <w:fldChar w:fldCharType="separate"/>
                    </w:r>
                    <w:r w:rsidR="00837DAB">
                      <w:rPr>
                        <w:noProof/>
                      </w:rPr>
                      <w:t>114</w:t>
                    </w:r>
                    <w:r>
                      <w:fldChar w:fldCharType="end"/>
                    </w:r>
                    <w:r>
                      <w:t xml:space="preserve"> </w:t>
                    </w:r>
                    <w:r>
                      <w:t>页</w:t>
                    </w:r>
                  </w:p>
                </w:txbxContent>
              </v:textbox>
              <w10:wrap anchorx="margin"/>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5D3" w:rsidRDefault="00BD22B7">
    <w:pPr>
      <w:pStyle w:val="ac"/>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rsidR="007D65D3" w:rsidRDefault="00BD22B7">
                          <w:pPr>
                            <w:pStyle w:val="ac"/>
                          </w:pPr>
                          <w:r>
                            <w:t>第</w:t>
                          </w:r>
                          <w:r>
                            <w:t xml:space="preserve"> </w:t>
                          </w:r>
                          <w:r>
                            <w:fldChar w:fldCharType="begin"/>
                          </w:r>
                          <w:r>
                            <w:instrText xml:space="preserve"> PAGE  \* MERGEFORMAT </w:instrText>
                          </w:r>
                          <w:r>
                            <w:fldChar w:fldCharType="separate"/>
                          </w:r>
                          <w:r w:rsidR="00837DAB">
                            <w:rPr>
                              <w:noProof/>
                            </w:rPr>
                            <w:t>77</w:t>
                          </w:r>
                          <w:r>
                            <w:fldChar w:fldCharType="end"/>
                          </w:r>
                          <w:r>
                            <w:t xml:space="preserve"> </w:t>
                          </w:r>
                          <w:r>
                            <w:t>页</w:t>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_x0000_s1037"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" filled="f" stroked="f" strokeweight=".5pt">
              <v:textbox style="mso-fit-shape-to-text:t" inset="0,0,0,0">
                <w:txbxContent>
                  <w:p w:rsidR="007D65D3" w:rsidRDefault="00BD22B7">
                    <w:pPr>
                      <w:pStyle w:val="ac"/>
                    </w:pPr>
                    <w:r>
                      <w:t>第</w:t>
                    </w:r>
                    <w:r>
                      <w:t xml:space="preserve"> </w:t>
                    </w:r>
                    <w:r>
                      <w:fldChar w:fldCharType="begin"/>
                    </w:r>
                    <w:r>
                      <w:instrText xml:space="preserve"> PAGE  \* MERGEFORMAT </w:instrText>
                    </w:r>
                    <w:r>
                      <w:fldChar w:fldCharType="separate"/>
                    </w:r>
                    <w:r w:rsidR="00837DAB">
                      <w:rPr>
                        <w:noProof/>
                      </w:rPr>
                      <w:t>77</w:t>
                    </w:r>
                    <w:r>
                      <w:fldChar w:fldCharType="end"/>
                    </w:r>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558" w:rsidRDefault="00247558">
      <w:r>
        <w:separator/>
      </w:r>
    </w:p>
  </w:footnote>
  <w:footnote w:type="continuationSeparator" w:id="0">
    <w:p w:rsidR="00247558" w:rsidRDefault="002475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5D3" w:rsidRDefault="007D65D3" w:rsidP="00CC59B1">
    <w:pPr>
      <w:pStyle w:val="ae"/>
      <w:pBdr>
        <w:bottom w:val="none" w:sz="0" w:space="1" w:color="auto"/>
      </w:pBdr>
      <w:ind w:firstLineChars="100" w:firstLine="180"/>
      <w:rPr>
        <w:i/>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5D3" w:rsidRDefault="007D65D3">
    <w:pPr>
      <w:pStyle w:val="ae"/>
      <w:pBdr>
        <w:bottom w:val="none" w:sz="0" w:space="1"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5D3" w:rsidRDefault="007D65D3">
    <w:pPr>
      <w:pStyle w:val="ae"/>
      <w:pBdr>
        <w:bottom w:val="none" w:sz="0" w:space="1"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5D3" w:rsidRDefault="007D65D3">
    <w:pPr>
      <w:pStyle w:val="ae"/>
      <w:pBdr>
        <w:bottom w:val="none" w:sz="0"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5D3" w:rsidRDefault="007D65D3">
    <w:pPr>
      <w:pStyle w:val="ae"/>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1D9CF9B"/>
    <w:multiLevelType w:val="singleLevel"/>
    <w:tmpl w:val="C1D9CF9B"/>
    <w:lvl w:ilvl="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aveSubsetFonts/>
  <w:bordersDoNotSurroundHeader/>
  <w:bordersDoNotSurroundFooter/>
  <w:hideSpellingErrors/>
  <w:proofState w:grammar="clean"/>
  <w:defaultTabStop w:val="420"/>
  <w:drawingGridHorizontalSpacing w:val="105"/>
  <w:drawingGridVerticalSpacing w:val="287"/>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4YzMzMGMzYjMxMzU2ZTI1MmMyMzMyZmY2ZGE5MTcifQ=="/>
  </w:docVars>
  <w:rsids>
    <w:rsidRoot w:val="00172A27"/>
    <w:rsid w:val="000009A9"/>
    <w:rsid w:val="00000BC5"/>
    <w:rsid w:val="000012D1"/>
    <w:rsid w:val="00003122"/>
    <w:rsid w:val="00003BA3"/>
    <w:rsid w:val="00003CC9"/>
    <w:rsid w:val="00003EAE"/>
    <w:rsid w:val="000049A2"/>
    <w:rsid w:val="00004D77"/>
    <w:rsid w:val="0000518D"/>
    <w:rsid w:val="00005617"/>
    <w:rsid w:val="00005AC9"/>
    <w:rsid w:val="00005CA7"/>
    <w:rsid w:val="00006071"/>
    <w:rsid w:val="000068F1"/>
    <w:rsid w:val="00006CA9"/>
    <w:rsid w:val="00007AB0"/>
    <w:rsid w:val="000104BA"/>
    <w:rsid w:val="00010B4D"/>
    <w:rsid w:val="00010E7C"/>
    <w:rsid w:val="00010EAE"/>
    <w:rsid w:val="00010F29"/>
    <w:rsid w:val="0001171E"/>
    <w:rsid w:val="000118DA"/>
    <w:rsid w:val="00011E13"/>
    <w:rsid w:val="0001224C"/>
    <w:rsid w:val="0001282F"/>
    <w:rsid w:val="00012FF4"/>
    <w:rsid w:val="00013033"/>
    <w:rsid w:val="000130B7"/>
    <w:rsid w:val="00013256"/>
    <w:rsid w:val="00013F18"/>
    <w:rsid w:val="00014583"/>
    <w:rsid w:val="00015C0F"/>
    <w:rsid w:val="00015F7D"/>
    <w:rsid w:val="00016025"/>
    <w:rsid w:val="00016345"/>
    <w:rsid w:val="000166CB"/>
    <w:rsid w:val="000166F9"/>
    <w:rsid w:val="000166FC"/>
    <w:rsid w:val="000167EA"/>
    <w:rsid w:val="000168D5"/>
    <w:rsid w:val="00016F23"/>
    <w:rsid w:val="00016FB5"/>
    <w:rsid w:val="00017725"/>
    <w:rsid w:val="00017AB0"/>
    <w:rsid w:val="00017D1B"/>
    <w:rsid w:val="00017EAC"/>
    <w:rsid w:val="000203FD"/>
    <w:rsid w:val="00020538"/>
    <w:rsid w:val="00020EBF"/>
    <w:rsid w:val="00020EEF"/>
    <w:rsid w:val="000214A6"/>
    <w:rsid w:val="000215D6"/>
    <w:rsid w:val="000215DA"/>
    <w:rsid w:val="00022339"/>
    <w:rsid w:val="00022B7F"/>
    <w:rsid w:val="0002302D"/>
    <w:rsid w:val="00024334"/>
    <w:rsid w:val="000247DF"/>
    <w:rsid w:val="00024F2C"/>
    <w:rsid w:val="000251EB"/>
    <w:rsid w:val="000258A1"/>
    <w:rsid w:val="000258DE"/>
    <w:rsid w:val="0002678D"/>
    <w:rsid w:val="000267C3"/>
    <w:rsid w:val="00026A2D"/>
    <w:rsid w:val="00027A2D"/>
    <w:rsid w:val="00027E4F"/>
    <w:rsid w:val="0003001B"/>
    <w:rsid w:val="00030C81"/>
    <w:rsid w:val="00031838"/>
    <w:rsid w:val="00031B47"/>
    <w:rsid w:val="000321E3"/>
    <w:rsid w:val="00032277"/>
    <w:rsid w:val="000323A8"/>
    <w:rsid w:val="00032B6C"/>
    <w:rsid w:val="00033DD1"/>
    <w:rsid w:val="00033EEE"/>
    <w:rsid w:val="000365CA"/>
    <w:rsid w:val="00036C95"/>
    <w:rsid w:val="0003712D"/>
    <w:rsid w:val="000373AB"/>
    <w:rsid w:val="00037416"/>
    <w:rsid w:val="000376CF"/>
    <w:rsid w:val="00037848"/>
    <w:rsid w:val="0004012A"/>
    <w:rsid w:val="0004035C"/>
    <w:rsid w:val="00040505"/>
    <w:rsid w:val="0004072C"/>
    <w:rsid w:val="000407CE"/>
    <w:rsid w:val="00040AF5"/>
    <w:rsid w:val="0004161C"/>
    <w:rsid w:val="00042464"/>
    <w:rsid w:val="000425AA"/>
    <w:rsid w:val="00042EF1"/>
    <w:rsid w:val="0004319D"/>
    <w:rsid w:val="00043427"/>
    <w:rsid w:val="000434B0"/>
    <w:rsid w:val="00043D2C"/>
    <w:rsid w:val="00043DF8"/>
    <w:rsid w:val="00044182"/>
    <w:rsid w:val="000441AC"/>
    <w:rsid w:val="000452CD"/>
    <w:rsid w:val="00046DD7"/>
    <w:rsid w:val="00047537"/>
    <w:rsid w:val="00047A5C"/>
    <w:rsid w:val="00047B19"/>
    <w:rsid w:val="00047BFE"/>
    <w:rsid w:val="00047E05"/>
    <w:rsid w:val="00050201"/>
    <w:rsid w:val="000503B6"/>
    <w:rsid w:val="00050572"/>
    <w:rsid w:val="00051063"/>
    <w:rsid w:val="00051332"/>
    <w:rsid w:val="00051983"/>
    <w:rsid w:val="00051AD3"/>
    <w:rsid w:val="0005236F"/>
    <w:rsid w:val="00052601"/>
    <w:rsid w:val="00052756"/>
    <w:rsid w:val="00052ABC"/>
    <w:rsid w:val="00052DAB"/>
    <w:rsid w:val="00053118"/>
    <w:rsid w:val="000535D4"/>
    <w:rsid w:val="000536D4"/>
    <w:rsid w:val="0005420C"/>
    <w:rsid w:val="00054449"/>
    <w:rsid w:val="000547BC"/>
    <w:rsid w:val="00054D47"/>
    <w:rsid w:val="00055AC9"/>
    <w:rsid w:val="00055D67"/>
    <w:rsid w:val="000561C5"/>
    <w:rsid w:val="00056B5D"/>
    <w:rsid w:val="00056F1B"/>
    <w:rsid w:val="00057104"/>
    <w:rsid w:val="000574C6"/>
    <w:rsid w:val="00057807"/>
    <w:rsid w:val="00057E18"/>
    <w:rsid w:val="000607CD"/>
    <w:rsid w:val="000615F1"/>
    <w:rsid w:val="00061999"/>
    <w:rsid w:val="000628FD"/>
    <w:rsid w:val="00062B2B"/>
    <w:rsid w:val="00062F54"/>
    <w:rsid w:val="00062FBE"/>
    <w:rsid w:val="000636BD"/>
    <w:rsid w:val="00063E7F"/>
    <w:rsid w:val="00064638"/>
    <w:rsid w:val="00064739"/>
    <w:rsid w:val="000647F9"/>
    <w:rsid w:val="00064951"/>
    <w:rsid w:val="000653F9"/>
    <w:rsid w:val="00065AD3"/>
    <w:rsid w:val="00065B72"/>
    <w:rsid w:val="00065CD2"/>
    <w:rsid w:val="00066877"/>
    <w:rsid w:val="00066F79"/>
    <w:rsid w:val="000675CB"/>
    <w:rsid w:val="000676F8"/>
    <w:rsid w:val="00070556"/>
    <w:rsid w:val="0007056F"/>
    <w:rsid w:val="00070EAC"/>
    <w:rsid w:val="000713E7"/>
    <w:rsid w:val="00071952"/>
    <w:rsid w:val="00071FAF"/>
    <w:rsid w:val="00072024"/>
    <w:rsid w:val="000747D7"/>
    <w:rsid w:val="00074895"/>
    <w:rsid w:val="00074898"/>
    <w:rsid w:val="00074CD4"/>
    <w:rsid w:val="00075392"/>
    <w:rsid w:val="000753F7"/>
    <w:rsid w:val="0007563C"/>
    <w:rsid w:val="00076268"/>
    <w:rsid w:val="000765C7"/>
    <w:rsid w:val="000769A1"/>
    <w:rsid w:val="00076BDC"/>
    <w:rsid w:val="0007771A"/>
    <w:rsid w:val="0007791F"/>
    <w:rsid w:val="00077923"/>
    <w:rsid w:val="00077C22"/>
    <w:rsid w:val="00080324"/>
    <w:rsid w:val="000803B4"/>
    <w:rsid w:val="00080854"/>
    <w:rsid w:val="000808A5"/>
    <w:rsid w:val="00080FBB"/>
    <w:rsid w:val="00081392"/>
    <w:rsid w:val="000813CB"/>
    <w:rsid w:val="00081510"/>
    <w:rsid w:val="000815AA"/>
    <w:rsid w:val="00081C5D"/>
    <w:rsid w:val="00082096"/>
    <w:rsid w:val="0008218E"/>
    <w:rsid w:val="00082325"/>
    <w:rsid w:val="00082DAC"/>
    <w:rsid w:val="0008337B"/>
    <w:rsid w:val="000837A6"/>
    <w:rsid w:val="000837A9"/>
    <w:rsid w:val="00083DD0"/>
    <w:rsid w:val="00085459"/>
    <w:rsid w:val="000856A3"/>
    <w:rsid w:val="0008582D"/>
    <w:rsid w:val="00085A16"/>
    <w:rsid w:val="00085A1F"/>
    <w:rsid w:val="00085A8F"/>
    <w:rsid w:val="00085ED0"/>
    <w:rsid w:val="00085F29"/>
    <w:rsid w:val="000865BC"/>
    <w:rsid w:val="00086EA7"/>
    <w:rsid w:val="00087117"/>
    <w:rsid w:val="00087ECA"/>
    <w:rsid w:val="000906FB"/>
    <w:rsid w:val="00090AEE"/>
    <w:rsid w:val="000910A0"/>
    <w:rsid w:val="00091513"/>
    <w:rsid w:val="000917B1"/>
    <w:rsid w:val="00091B12"/>
    <w:rsid w:val="00091BC2"/>
    <w:rsid w:val="0009275B"/>
    <w:rsid w:val="000927E9"/>
    <w:rsid w:val="00092DF3"/>
    <w:rsid w:val="00092E7F"/>
    <w:rsid w:val="00093015"/>
    <w:rsid w:val="000933BB"/>
    <w:rsid w:val="00093AE7"/>
    <w:rsid w:val="00093E7B"/>
    <w:rsid w:val="000946C0"/>
    <w:rsid w:val="00094868"/>
    <w:rsid w:val="00094D68"/>
    <w:rsid w:val="00095899"/>
    <w:rsid w:val="00095F80"/>
    <w:rsid w:val="00095FA2"/>
    <w:rsid w:val="000965E5"/>
    <w:rsid w:val="00096763"/>
    <w:rsid w:val="00096825"/>
    <w:rsid w:val="00096C56"/>
    <w:rsid w:val="00096FD3"/>
    <w:rsid w:val="000975C3"/>
    <w:rsid w:val="00097B7A"/>
    <w:rsid w:val="000A03D9"/>
    <w:rsid w:val="000A06D4"/>
    <w:rsid w:val="000A073A"/>
    <w:rsid w:val="000A0B8C"/>
    <w:rsid w:val="000A0FC8"/>
    <w:rsid w:val="000A14A7"/>
    <w:rsid w:val="000A1DE2"/>
    <w:rsid w:val="000A1E00"/>
    <w:rsid w:val="000A2509"/>
    <w:rsid w:val="000A3654"/>
    <w:rsid w:val="000A3D9E"/>
    <w:rsid w:val="000A3E79"/>
    <w:rsid w:val="000A3FB0"/>
    <w:rsid w:val="000A4300"/>
    <w:rsid w:val="000A4518"/>
    <w:rsid w:val="000A4A7A"/>
    <w:rsid w:val="000A4F3B"/>
    <w:rsid w:val="000A4FF3"/>
    <w:rsid w:val="000A5061"/>
    <w:rsid w:val="000A5CAD"/>
    <w:rsid w:val="000A5E9C"/>
    <w:rsid w:val="000A5F43"/>
    <w:rsid w:val="000A65CA"/>
    <w:rsid w:val="000A6B8E"/>
    <w:rsid w:val="000A6BAF"/>
    <w:rsid w:val="000A72C5"/>
    <w:rsid w:val="000B0C3D"/>
    <w:rsid w:val="000B0C97"/>
    <w:rsid w:val="000B0E4E"/>
    <w:rsid w:val="000B1022"/>
    <w:rsid w:val="000B18F7"/>
    <w:rsid w:val="000B231E"/>
    <w:rsid w:val="000B2C9E"/>
    <w:rsid w:val="000B2CED"/>
    <w:rsid w:val="000B3E7A"/>
    <w:rsid w:val="000B4178"/>
    <w:rsid w:val="000B47CD"/>
    <w:rsid w:val="000B4950"/>
    <w:rsid w:val="000B5356"/>
    <w:rsid w:val="000B5B7A"/>
    <w:rsid w:val="000B5FFD"/>
    <w:rsid w:val="000B642B"/>
    <w:rsid w:val="000B7D60"/>
    <w:rsid w:val="000C01D2"/>
    <w:rsid w:val="000C03AA"/>
    <w:rsid w:val="000C08BD"/>
    <w:rsid w:val="000C0B9F"/>
    <w:rsid w:val="000C162B"/>
    <w:rsid w:val="000C1687"/>
    <w:rsid w:val="000C1DAF"/>
    <w:rsid w:val="000C2DE6"/>
    <w:rsid w:val="000C3AB5"/>
    <w:rsid w:val="000C3BDC"/>
    <w:rsid w:val="000C42F6"/>
    <w:rsid w:val="000C606B"/>
    <w:rsid w:val="000C6B89"/>
    <w:rsid w:val="000C6F76"/>
    <w:rsid w:val="000C7D83"/>
    <w:rsid w:val="000D0651"/>
    <w:rsid w:val="000D0721"/>
    <w:rsid w:val="000D074B"/>
    <w:rsid w:val="000D0750"/>
    <w:rsid w:val="000D076C"/>
    <w:rsid w:val="000D07C8"/>
    <w:rsid w:val="000D170C"/>
    <w:rsid w:val="000D1908"/>
    <w:rsid w:val="000D1B3D"/>
    <w:rsid w:val="000D1BEF"/>
    <w:rsid w:val="000D278C"/>
    <w:rsid w:val="000D2849"/>
    <w:rsid w:val="000D3622"/>
    <w:rsid w:val="000D37CF"/>
    <w:rsid w:val="000D39AC"/>
    <w:rsid w:val="000D4513"/>
    <w:rsid w:val="000D4F4A"/>
    <w:rsid w:val="000D56DE"/>
    <w:rsid w:val="000D5EDD"/>
    <w:rsid w:val="000D60E3"/>
    <w:rsid w:val="000D6176"/>
    <w:rsid w:val="000D6179"/>
    <w:rsid w:val="000D6860"/>
    <w:rsid w:val="000D695A"/>
    <w:rsid w:val="000D6CDC"/>
    <w:rsid w:val="000D6DE5"/>
    <w:rsid w:val="000D744C"/>
    <w:rsid w:val="000D79F7"/>
    <w:rsid w:val="000D7CE4"/>
    <w:rsid w:val="000D7CEA"/>
    <w:rsid w:val="000E0750"/>
    <w:rsid w:val="000E0776"/>
    <w:rsid w:val="000E0DF3"/>
    <w:rsid w:val="000E0E67"/>
    <w:rsid w:val="000E12B0"/>
    <w:rsid w:val="000E1382"/>
    <w:rsid w:val="000E198B"/>
    <w:rsid w:val="000E1AC5"/>
    <w:rsid w:val="000E215B"/>
    <w:rsid w:val="000E24F0"/>
    <w:rsid w:val="000E258C"/>
    <w:rsid w:val="000E3732"/>
    <w:rsid w:val="000E3A1E"/>
    <w:rsid w:val="000E3AB7"/>
    <w:rsid w:val="000E3D9C"/>
    <w:rsid w:val="000E42D1"/>
    <w:rsid w:val="000E44D5"/>
    <w:rsid w:val="000E4EA0"/>
    <w:rsid w:val="000E5823"/>
    <w:rsid w:val="000E589C"/>
    <w:rsid w:val="000E5BEC"/>
    <w:rsid w:val="000E628E"/>
    <w:rsid w:val="000E64F8"/>
    <w:rsid w:val="000E670A"/>
    <w:rsid w:val="000E672F"/>
    <w:rsid w:val="000E7101"/>
    <w:rsid w:val="000E777F"/>
    <w:rsid w:val="000E77D1"/>
    <w:rsid w:val="000E7888"/>
    <w:rsid w:val="000E7B24"/>
    <w:rsid w:val="000E7E98"/>
    <w:rsid w:val="000F0155"/>
    <w:rsid w:val="000F0362"/>
    <w:rsid w:val="000F055F"/>
    <w:rsid w:val="000F05F0"/>
    <w:rsid w:val="000F0A80"/>
    <w:rsid w:val="000F0C95"/>
    <w:rsid w:val="000F1002"/>
    <w:rsid w:val="000F1358"/>
    <w:rsid w:val="000F169A"/>
    <w:rsid w:val="000F3010"/>
    <w:rsid w:val="000F448F"/>
    <w:rsid w:val="000F493A"/>
    <w:rsid w:val="000F4DA0"/>
    <w:rsid w:val="000F4DDC"/>
    <w:rsid w:val="000F5DBC"/>
    <w:rsid w:val="000F6298"/>
    <w:rsid w:val="000F68FE"/>
    <w:rsid w:val="000F73A7"/>
    <w:rsid w:val="000F7549"/>
    <w:rsid w:val="00100353"/>
    <w:rsid w:val="00100499"/>
    <w:rsid w:val="0010067E"/>
    <w:rsid w:val="001007AA"/>
    <w:rsid w:val="001018FE"/>
    <w:rsid w:val="00101902"/>
    <w:rsid w:val="00101B4C"/>
    <w:rsid w:val="00101D56"/>
    <w:rsid w:val="00101DB8"/>
    <w:rsid w:val="001027B3"/>
    <w:rsid w:val="001030D1"/>
    <w:rsid w:val="0010341A"/>
    <w:rsid w:val="0010349B"/>
    <w:rsid w:val="001037DA"/>
    <w:rsid w:val="00103AEA"/>
    <w:rsid w:val="00103DA5"/>
    <w:rsid w:val="0010430D"/>
    <w:rsid w:val="00104333"/>
    <w:rsid w:val="0010467A"/>
    <w:rsid w:val="001050C6"/>
    <w:rsid w:val="001051C5"/>
    <w:rsid w:val="001063D3"/>
    <w:rsid w:val="001064CB"/>
    <w:rsid w:val="00106FC1"/>
    <w:rsid w:val="00107315"/>
    <w:rsid w:val="001075D1"/>
    <w:rsid w:val="00107B1D"/>
    <w:rsid w:val="00107EF2"/>
    <w:rsid w:val="00110055"/>
    <w:rsid w:val="001111FD"/>
    <w:rsid w:val="00111226"/>
    <w:rsid w:val="0011153F"/>
    <w:rsid w:val="00111670"/>
    <w:rsid w:val="00111DC9"/>
    <w:rsid w:val="00112787"/>
    <w:rsid w:val="00112E57"/>
    <w:rsid w:val="00112F79"/>
    <w:rsid w:val="00113404"/>
    <w:rsid w:val="001135AA"/>
    <w:rsid w:val="0011444C"/>
    <w:rsid w:val="00114B4E"/>
    <w:rsid w:val="00115843"/>
    <w:rsid w:val="00115A78"/>
    <w:rsid w:val="00115D73"/>
    <w:rsid w:val="00115E73"/>
    <w:rsid w:val="00116D36"/>
    <w:rsid w:val="00116D80"/>
    <w:rsid w:val="00116FC2"/>
    <w:rsid w:val="00117107"/>
    <w:rsid w:val="001171D9"/>
    <w:rsid w:val="00117415"/>
    <w:rsid w:val="00117575"/>
    <w:rsid w:val="00117B16"/>
    <w:rsid w:val="00120082"/>
    <w:rsid w:val="00120A08"/>
    <w:rsid w:val="00120CFF"/>
    <w:rsid w:val="00120DDB"/>
    <w:rsid w:val="00121FE2"/>
    <w:rsid w:val="001222BC"/>
    <w:rsid w:val="00122450"/>
    <w:rsid w:val="001224C3"/>
    <w:rsid w:val="00122729"/>
    <w:rsid w:val="00122C18"/>
    <w:rsid w:val="00122C95"/>
    <w:rsid w:val="00122DA9"/>
    <w:rsid w:val="00122F66"/>
    <w:rsid w:val="001238E7"/>
    <w:rsid w:val="00123A78"/>
    <w:rsid w:val="00123E17"/>
    <w:rsid w:val="00124151"/>
    <w:rsid w:val="00124A5C"/>
    <w:rsid w:val="0012527F"/>
    <w:rsid w:val="001261AB"/>
    <w:rsid w:val="00126344"/>
    <w:rsid w:val="00126557"/>
    <w:rsid w:val="0012769E"/>
    <w:rsid w:val="00127B3D"/>
    <w:rsid w:val="00127C11"/>
    <w:rsid w:val="00130BAA"/>
    <w:rsid w:val="00130C65"/>
    <w:rsid w:val="0013114D"/>
    <w:rsid w:val="00131742"/>
    <w:rsid w:val="00131E21"/>
    <w:rsid w:val="00132D33"/>
    <w:rsid w:val="00132E10"/>
    <w:rsid w:val="00133231"/>
    <w:rsid w:val="0013340B"/>
    <w:rsid w:val="00134718"/>
    <w:rsid w:val="0013549D"/>
    <w:rsid w:val="00135B94"/>
    <w:rsid w:val="00136104"/>
    <w:rsid w:val="001367A9"/>
    <w:rsid w:val="00137651"/>
    <w:rsid w:val="001377D7"/>
    <w:rsid w:val="00137CF7"/>
    <w:rsid w:val="00140182"/>
    <w:rsid w:val="00140C7A"/>
    <w:rsid w:val="00141B96"/>
    <w:rsid w:val="00141E74"/>
    <w:rsid w:val="00142181"/>
    <w:rsid w:val="00142864"/>
    <w:rsid w:val="00143018"/>
    <w:rsid w:val="0014314F"/>
    <w:rsid w:val="001439F3"/>
    <w:rsid w:val="00144051"/>
    <w:rsid w:val="00144D91"/>
    <w:rsid w:val="00144E3D"/>
    <w:rsid w:val="001450CB"/>
    <w:rsid w:val="00145794"/>
    <w:rsid w:val="00145915"/>
    <w:rsid w:val="001462B8"/>
    <w:rsid w:val="00146382"/>
    <w:rsid w:val="00146FBC"/>
    <w:rsid w:val="0014720E"/>
    <w:rsid w:val="001474C1"/>
    <w:rsid w:val="001477D9"/>
    <w:rsid w:val="001504A1"/>
    <w:rsid w:val="001504B3"/>
    <w:rsid w:val="0015074D"/>
    <w:rsid w:val="00150D8F"/>
    <w:rsid w:val="00150DE9"/>
    <w:rsid w:val="001511FD"/>
    <w:rsid w:val="001514AE"/>
    <w:rsid w:val="00151508"/>
    <w:rsid w:val="00152613"/>
    <w:rsid w:val="001529A4"/>
    <w:rsid w:val="00152AA2"/>
    <w:rsid w:val="00152ADE"/>
    <w:rsid w:val="00152E1B"/>
    <w:rsid w:val="00152F98"/>
    <w:rsid w:val="0015386C"/>
    <w:rsid w:val="00153E9D"/>
    <w:rsid w:val="0015431C"/>
    <w:rsid w:val="00154591"/>
    <w:rsid w:val="00154D5A"/>
    <w:rsid w:val="001555DA"/>
    <w:rsid w:val="00155EE4"/>
    <w:rsid w:val="00155FB2"/>
    <w:rsid w:val="001560A5"/>
    <w:rsid w:val="0015633F"/>
    <w:rsid w:val="001567DB"/>
    <w:rsid w:val="0015699D"/>
    <w:rsid w:val="00156BE2"/>
    <w:rsid w:val="00156FFC"/>
    <w:rsid w:val="00157F89"/>
    <w:rsid w:val="001601A0"/>
    <w:rsid w:val="00160259"/>
    <w:rsid w:val="00160380"/>
    <w:rsid w:val="0016068C"/>
    <w:rsid w:val="00160690"/>
    <w:rsid w:val="00160AF3"/>
    <w:rsid w:val="001617C0"/>
    <w:rsid w:val="001620F5"/>
    <w:rsid w:val="00162B0D"/>
    <w:rsid w:val="00162D07"/>
    <w:rsid w:val="00162D1E"/>
    <w:rsid w:val="00163637"/>
    <w:rsid w:val="00163A0B"/>
    <w:rsid w:val="0016426A"/>
    <w:rsid w:val="001645B8"/>
    <w:rsid w:val="00164954"/>
    <w:rsid w:val="00164ACE"/>
    <w:rsid w:val="0016525C"/>
    <w:rsid w:val="00165AD4"/>
    <w:rsid w:val="00165BC2"/>
    <w:rsid w:val="0016609F"/>
    <w:rsid w:val="00166364"/>
    <w:rsid w:val="001663F9"/>
    <w:rsid w:val="00166FEA"/>
    <w:rsid w:val="001675C1"/>
    <w:rsid w:val="001677A2"/>
    <w:rsid w:val="00167B3F"/>
    <w:rsid w:val="001700CE"/>
    <w:rsid w:val="001707F4"/>
    <w:rsid w:val="00170A71"/>
    <w:rsid w:val="00172219"/>
    <w:rsid w:val="001728EF"/>
    <w:rsid w:val="00172A27"/>
    <w:rsid w:val="00173B29"/>
    <w:rsid w:val="00173B8E"/>
    <w:rsid w:val="001740B4"/>
    <w:rsid w:val="0017467E"/>
    <w:rsid w:val="001746AB"/>
    <w:rsid w:val="0017532D"/>
    <w:rsid w:val="00176996"/>
    <w:rsid w:val="00176EAD"/>
    <w:rsid w:val="00177641"/>
    <w:rsid w:val="00177975"/>
    <w:rsid w:val="00177EC7"/>
    <w:rsid w:val="00180021"/>
    <w:rsid w:val="00180B29"/>
    <w:rsid w:val="00180B97"/>
    <w:rsid w:val="0018132D"/>
    <w:rsid w:val="00181630"/>
    <w:rsid w:val="0018209B"/>
    <w:rsid w:val="00182D41"/>
    <w:rsid w:val="00183028"/>
    <w:rsid w:val="0018337E"/>
    <w:rsid w:val="00183597"/>
    <w:rsid w:val="00183714"/>
    <w:rsid w:val="00183A48"/>
    <w:rsid w:val="00183A50"/>
    <w:rsid w:val="00183A8B"/>
    <w:rsid w:val="001841C4"/>
    <w:rsid w:val="00184F3D"/>
    <w:rsid w:val="00185155"/>
    <w:rsid w:val="0018544D"/>
    <w:rsid w:val="0018596A"/>
    <w:rsid w:val="00185A85"/>
    <w:rsid w:val="00185CFB"/>
    <w:rsid w:val="00186CFD"/>
    <w:rsid w:val="0018720B"/>
    <w:rsid w:val="001873E9"/>
    <w:rsid w:val="001878D1"/>
    <w:rsid w:val="00187ADE"/>
    <w:rsid w:val="00187CA4"/>
    <w:rsid w:val="001900E9"/>
    <w:rsid w:val="0019289E"/>
    <w:rsid w:val="0019294A"/>
    <w:rsid w:val="00192FC8"/>
    <w:rsid w:val="00192FF2"/>
    <w:rsid w:val="00193066"/>
    <w:rsid w:val="001930C0"/>
    <w:rsid w:val="00193AB5"/>
    <w:rsid w:val="00193F44"/>
    <w:rsid w:val="001940E8"/>
    <w:rsid w:val="001945A9"/>
    <w:rsid w:val="001946BD"/>
    <w:rsid w:val="00194A8F"/>
    <w:rsid w:val="0019551D"/>
    <w:rsid w:val="0019592B"/>
    <w:rsid w:val="001959A1"/>
    <w:rsid w:val="001961B7"/>
    <w:rsid w:val="0019708D"/>
    <w:rsid w:val="0019762F"/>
    <w:rsid w:val="00197A7F"/>
    <w:rsid w:val="00197F67"/>
    <w:rsid w:val="001A0D4A"/>
    <w:rsid w:val="001A14BE"/>
    <w:rsid w:val="001A1570"/>
    <w:rsid w:val="001A1EDC"/>
    <w:rsid w:val="001A1FD9"/>
    <w:rsid w:val="001A23CD"/>
    <w:rsid w:val="001A2BB5"/>
    <w:rsid w:val="001A2E35"/>
    <w:rsid w:val="001A30AB"/>
    <w:rsid w:val="001A332C"/>
    <w:rsid w:val="001A39ED"/>
    <w:rsid w:val="001A3D40"/>
    <w:rsid w:val="001A4167"/>
    <w:rsid w:val="001A4715"/>
    <w:rsid w:val="001A480D"/>
    <w:rsid w:val="001A49E5"/>
    <w:rsid w:val="001A4BC7"/>
    <w:rsid w:val="001A51EF"/>
    <w:rsid w:val="001A5300"/>
    <w:rsid w:val="001A537D"/>
    <w:rsid w:val="001A65EA"/>
    <w:rsid w:val="001A671D"/>
    <w:rsid w:val="001A6FD9"/>
    <w:rsid w:val="001A7176"/>
    <w:rsid w:val="001A792B"/>
    <w:rsid w:val="001A7A0C"/>
    <w:rsid w:val="001A7DAA"/>
    <w:rsid w:val="001B0751"/>
    <w:rsid w:val="001B1159"/>
    <w:rsid w:val="001B1883"/>
    <w:rsid w:val="001B1908"/>
    <w:rsid w:val="001B1DE8"/>
    <w:rsid w:val="001B222E"/>
    <w:rsid w:val="001B2700"/>
    <w:rsid w:val="001B3546"/>
    <w:rsid w:val="001B398A"/>
    <w:rsid w:val="001B4065"/>
    <w:rsid w:val="001B40A6"/>
    <w:rsid w:val="001B4A2B"/>
    <w:rsid w:val="001B5BDB"/>
    <w:rsid w:val="001B6BFE"/>
    <w:rsid w:val="001B7140"/>
    <w:rsid w:val="001B76FF"/>
    <w:rsid w:val="001B79B5"/>
    <w:rsid w:val="001C04D3"/>
    <w:rsid w:val="001C05F4"/>
    <w:rsid w:val="001C0702"/>
    <w:rsid w:val="001C09DD"/>
    <w:rsid w:val="001C11C5"/>
    <w:rsid w:val="001C144B"/>
    <w:rsid w:val="001C16EA"/>
    <w:rsid w:val="001C17E9"/>
    <w:rsid w:val="001C186C"/>
    <w:rsid w:val="001C1A54"/>
    <w:rsid w:val="001C2342"/>
    <w:rsid w:val="001C235C"/>
    <w:rsid w:val="001C23F9"/>
    <w:rsid w:val="001C25E1"/>
    <w:rsid w:val="001C28B2"/>
    <w:rsid w:val="001C2D12"/>
    <w:rsid w:val="001C382B"/>
    <w:rsid w:val="001C3ABF"/>
    <w:rsid w:val="001C4006"/>
    <w:rsid w:val="001C427C"/>
    <w:rsid w:val="001C5039"/>
    <w:rsid w:val="001C5069"/>
    <w:rsid w:val="001C5AD6"/>
    <w:rsid w:val="001C5B0B"/>
    <w:rsid w:val="001C64F5"/>
    <w:rsid w:val="001C6F97"/>
    <w:rsid w:val="001C722F"/>
    <w:rsid w:val="001C7577"/>
    <w:rsid w:val="001D04A2"/>
    <w:rsid w:val="001D08FB"/>
    <w:rsid w:val="001D1321"/>
    <w:rsid w:val="001D1919"/>
    <w:rsid w:val="001D1C10"/>
    <w:rsid w:val="001D1DD5"/>
    <w:rsid w:val="001D236F"/>
    <w:rsid w:val="001D2437"/>
    <w:rsid w:val="001D2590"/>
    <w:rsid w:val="001D26D1"/>
    <w:rsid w:val="001D2747"/>
    <w:rsid w:val="001D2FAA"/>
    <w:rsid w:val="001D36C2"/>
    <w:rsid w:val="001D3B29"/>
    <w:rsid w:val="001D3D54"/>
    <w:rsid w:val="001D3E77"/>
    <w:rsid w:val="001D579A"/>
    <w:rsid w:val="001D6A13"/>
    <w:rsid w:val="001D6ED2"/>
    <w:rsid w:val="001D6EDB"/>
    <w:rsid w:val="001D7485"/>
    <w:rsid w:val="001D765A"/>
    <w:rsid w:val="001D797A"/>
    <w:rsid w:val="001D7C8A"/>
    <w:rsid w:val="001D7F4F"/>
    <w:rsid w:val="001E0D21"/>
    <w:rsid w:val="001E13C1"/>
    <w:rsid w:val="001E169A"/>
    <w:rsid w:val="001E196A"/>
    <w:rsid w:val="001E1B37"/>
    <w:rsid w:val="001E1CC2"/>
    <w:rsid w:val="001E1F5B"/>
    <w:rsid w:val="001E23AC"/>
    <w:rsid w:val="001E2736"/>
    <w:rsid w:val="001E32B1"/>
    <w:rsid w:val="001E4240"/>
    <w:rsid w:val="001E4293"/>
    <w:rsid w:val="001E42D9"/>
    <w:rsid w:val="001E4382"/>
    <w:rsid w:val="001E4B5A"/>
    <w:rsid w:val="001E528C"/>
    <w:rsid w:val="001E58FD"/>
    <w:rsid w:val="001E5D6F"/>
    <w:rsid w:val="001E61BB"/>
    <w:rsid w:val="001E653B"/>
    <w:rsid w:val="001E6635"/>
    <w:rsid w:val="001E682C"/>
    <w:rsid w:val="001E6EAF"/>
    <w:rsid w:val="001E6F58"/>
    <w:rsid w:val="001E71C1"/>
    <w:rsid w:val="001E7C2A"/>
    <w:rsid w:val="001E7DAF"/>
    <w:rsid w:val="001F0482"/>
    <w:rsid w:val="001F04AA"/>
    <w:rsid w:val="001F051C"/>
    <w:rsid w:val="001F096A"/>
    <w:rsid w:val="001F0A13"/>
    <w:rsid w:val="001F1A32"/>
    <w:rsid w:val="001F270B"/>
    <w:rsid w:val="001F2B97"/>
    <w:rsid w:val="001F2E5D"/>
    <w:rsid w:val="001F3676"/>
    <w:rsid w:val="001F3BA2"/>
    <w:rsid w:val="001F3D01"/>
    <w:rsid w:val="001F43AE"/>
    <w:rsid w:val="001F4509"/>
    <w:rsid w:val="001F4C94"/>
    <w:rsid w:val="001F58AC"/>
    <w:rsid w:val="001F59CE"/>
    <w:rsid w:val="001F5C25"/>
    <w:rsid w:val="001F5C56"/>
    <w:rsid w:val="001F5CEF"/>
    <w:rsid w:val="001F7029"/>
    <w:rsid w:val="001F7256"/>
    <w:rsid w:val="001F7BD8"/>
    <w:rsid w:val="001F7FEE"/>
    <w:rsid w:val="002002AE"/>
    <w:rsid w:val="0020043E"/>
    <w:rsid w:val="00200B73"/>
    <w:rsid w:val="00201785"/>
    <w:rsid w:val="00201AF2"/>
    <w:rsid w:val="00201B99"/>
    <w:rsid w:val="00202EA2"/>
    <w:rsid w:val="00203416"/>
    <w:rsid w:val="00203941"/>
    <w:rsid w:val="002039FB"/>
    <w:rsid w:val="00203A04"/>
    <w:rsid w:val="00204E0B"/>
    <w:rsid w:val="00204E67"/>
    <w:rsid w:val="00205116"/>
    <w:rsid w:val="00205144"/>
    <w:rsid w:val="0020516F"/>
    <w:rsid w:val="00205386"/>
    <w:rsid w:val="002057CD"/>
    <w:rsid w:val="002057EA"/>
    <w:rsid w:val="00205EF9"/>
    <w:rsid w:val="002060B8"/>
    <w:rsid w:val="00206646"/>
    <w:rsid w:val="00206871"/>
    <w:rsid w:val="00206A28"/>
    <w:rsid w:val="002103CC"/>
    <w:rsid w:val="00210489"/>
    <w:rsid w:val="002109D1"/>
    <w:rsid w:val="002109F1"/>
    <w:rsid w:val="00210BBF"/>
    <w:rsid w:val="00211B6D"/>
    <w:rsid w:val="002126F3"/>
    <w:rsid w:val="00212787"/>
    <w:rsid w:val="00212BCB"/>
    <w:rsid w:val="00212F42"/>
    <w:rsid w:val="00213240"/>
    <w:rsid w:val="002139A0"/>
    <w:rsid w:val="002149C1"/>
    <w:rsid w:val="00214B6C"/>
    <w:rsid w:val="00215C84"/>
    <w:rsid w:val="0021647D"/>
    <w:rsid w:val="00217561"/>
    <w:rsid w:val="0021761B"/>
    <w:rsid w:val="00217AA2"/>
    <w:rsid w:val="002202E7"/>
    <w:rsid w:val="00220A57"/>
    <w:rsid w:val="0022101D"/>
    <w:rsid w:val="002213AB"/>
    <w:rsid w:val="002213C6"/>
    <w:rsid w:val="002218C0"/>
    <w:rsid w:val="00222448"/>
    <w:rsid w:val="002240E8"/>
    <w:rsid w:val="002242E5"/>
    <w:rsid w:val="0022432A"/>
    <w:rsid w:val="002246A0"/>
    <w:rsid w:val="00224866"/>
    <w:rsid w:val="002252C9"/>
    <w:rsid w:val="00225A4C"/>
    <w:rsid w:val="00226085"/>
    <w:rsid w:val="00226C08"/>
    <w:rsid w:val="00226D33"/>
    <w:rsid w:val="00227094"/>
    <w:rsid w:val="00227467"/>
    <w:rsid w:val="0022798A"/>
    <w:rsid w:val="002279CC"/>
    <w:rsid w:val="00227ADF"/>
    <w:rsid w:val="00230141"/>
    <w:rsid w:val="002303D6"/>
    <w:rsid w:val="00230690"/>
    <w:rsid w:val="00230933"/>
    <w:rsid w:val="00230967"/>
    <w:rsid w:val="002318D7"/>
    <w:rsid w:val="00232106"/>
    <w:rsid w:val="00232735"/>
    <w:rsid w:val="002340BD"/>
    <w:rsid w:val="002346BB"/>
    <w:rsid w:val="002350F7"/>
    <w:rsid w:val="002355B8"/>
    <w:rsid w:val="002356EB"/>
    <w:rsid w:val="002357BF"/>
    <w:rsid w:val="00235B26"/>
    <w:rsid w:val="00235FE8"/>
    <w:rsid w:val="00236473"/>
    <w:rsid w:val="002369D6"/>
    <w:rsid w:val="00236A1E"/>
    <w:rsid w:val="00236BDA"/>
    <w:rsid w:val="00236DFF"/>
    <w:rsid w:val="002376D8"/>
    <w:rsid w:val="0023788D"/>
    <w:rsid w:val="0024116C"/>
    <w:rsid w:val="00241383"/>
    <w:rsid w:val="00241ADC"/>
    <w:rsid w:val="002422CA"/>
    <w:rsid w:val="002423B7"/>
    <w:rsid w:val="002424D6"/>
    <w:rsid w:val="002428F3"/>
    <w:rsid w:val="002430B3"/>
    <w:rsid w:val="00243295"/>
    <w:rsid w:val="002439E8"/>
    <w:rsid w:val="00243BC1"/>
    <w:rsid w:val="00244544"/>
    <w:rsid w:val="0024476A"/>
    <w:rsid w:val="002449B6"/>
    <w:rsid w:val="00244D7C"/>
    <w:rsid w:val="00245269"/>
    <w:rsid w:val="002453D8"/>
    <w:rsid w:val="0024568D"/>
    <w:rsid w:val="002456DF"/>
    <w:rsid w:val="002458C2"/>
    <w:rsid w:val="00245AB9"/>
    <w:rsid w:val="00245E9F"/>
    <w:rsid w:val="002467E5"/>
    <w:rsid w:val="00246C72"/>
    <w:rsid w:val="0024709A"/>
    <w:rsid w:val="00247558"/>
    <w:rsid w:val="00247A3C"/>
    <w:rsid w:val="00250935"/>
    <w:rsid w:val="00250ACF"/>
    <w:rsid w:val="00250F3E"/>
    <w:rsid w:val="002521FB"/>
    <w:rsid w:val="002522EF"/>
    <w:rsid w:val="00254C36"/>
    <w:rsid w:val="00255732"/>
    <w:rsid w:val="0025597B"/>
    <w:rsid w:val="00256284"/>
    <w:rsid w:val="0025633F"/>
    <w:rsid w:val="00256386"/>
    <w:rsid w:val="00256932"/>
    <w:rsid w:val="00256BB6"/>
    <w:rsid w:val="002572F8"/>
    <w:rsid w:val="0025774D"/>
    <w:rsid w:val="0025799D"/>
    <w:rsid w:val="00257B28"/>
    <w:rsid w:val="00257F0E"/>
    <w:rsid w:val="002611D4"/>
    <w:rsid w:val="002612E0"/>
    <w:rsid w:val="00261D6B"/>
    <w:rsid w:val="002625AB"/>
    <w:rsid w:val="00262A42"/>
    <w:rsid w:val="00262DBC"/>
    <w:rsid w:val="00263589"/>
    <w:rsid w:val="00264132"/>
    <w:rsid w:val="002645AB"/>
    <w:rsid w:val="00264630"/>
    <w:rsid w:val="002647E3"/>
    <w:rsid w:val="00265720"/>
    <w:rsid w:val="002666BD"/>
    <w:rsid w:val="00266BE1"/>
    <w:rsid w:val="002670BC"/>
    <w:rsid w:val="00267F3A"/>
    <w:rsid w:val="00267F90"/>
    <w:rsid w:val="002708D2"/>
    <w:rsid w:val="00271129"/>
    <w:rsid w:val="0027148D"/>
    <w:rsid w:val="002716F1"/>
    <w:rsid w:val="0027197E"/>
    <w:rsid w:val="00271DAC"/>
    <w:rsid w:val="00271EED"/>
    <w:rsid w:val="00272259"/>
    <w:rsid w:val="00272873"/>
    <w:rsid w:val="00272C1D"/>
    <w:rsid w:val="00272FB1"/>
    <w:rsid w:val="00273523"/>
    <w:rsid w:val="00273C38"/>
    <w:rsid w:val="0027425B"/>
    <w:rsid w:val="00274636"/>
    <w:rsid w:val="00274C9F"/>
    <w:rsid w:val="0027522A"/>
    <w:rsid w:val="0027593F"/>
    <w:rsid w:val="00275C81"/>
    <w:rsid w:val="00275CA0"/>
    <w:rsid w:val="00276BE4"/>
    <w:rsid w:val="002770A2"/>
    <w:rsid w:val="0027719A"/>
    <w:rsid w:val="0027730E"/>
    <w:rsid w:val="00277C4E"/>
    <w:rsid w:val="00277D53"/>
    <w:rsid w:val="00280013"/>
    <w:rsid w:val="00280175"/>
    <w:rsid w:val="002803E7"/>
    <w:rsid w:val="00280855"/>
    <w:rsid w:val="00280B5D"/>
    <w:rsid w:val="00281CE0"/>
    <w:rsid w:val="00281CF6"/>
    <w:rsid w:val="002820A3"/>
    <w:rsid w:val="00282163"/>
    <w:rsid w:val="00282398"/>
    <w:rsid w:val="002825E6"/>
    <w:rsid w:val="0028346B"/>
    <w:rsid w:val="00283705"/>
    <w:rsid w:val="00283E2E"/>
    <w:rsid w:val="00283F93"/>
    <w:rsid w:val="002845A8"/>
    <w:rsid w:val="00285453"/>
    <w:rsid w:val="0028546A"/>
    <w:rsid w:val="002856B9"/>
    <w:rsid w:val="002856F0"/>
    <w:rsid w:val="00285F1D"/>
    <w:rsid w:val="00286C64"/>
    <w:rsid w:val="002874D0"/>
    <w:rsid w:val="00287676"/>
    <w:rsid w:val="0029039C"/>
    <w:rsid w:val="00290ABA"/>
    <w:rsid w:val="00290BE5"/>
    <w:rsid w:val="00290D6B"/>
    <w:rsid w:val="00291176"/>
    <w:rsid w:val="002912CC"/>
    <w:rsid w:val="00291A16"/>
    <w:rsid w:val="00291D21"/>
    <w:rsid w:val="0029224F"/>
    <w:rsid w:val="00292721"/>
    <w:rsid w:val="00292A61"/>
    <w:rsid w:val="00292F75"/>
    <w:rsid w:val="002932C0"/>
    <w:rsid w:val="00293700"/>
    <w:rsid w:val="0029388F"/>
    <w:rsid w:val="002938AF"/>
    <w:rsid w:val="002938DC"/>
    <w:rsid w:val="00293E57"/>
    <w:rsid w:val="002943FB"/>
    <w:rsid w:val="0029488F"/>
    <w:rsid w:val="00294E7E"/>
    <w:rsid w:val="00295C7C"/>
    <w:rsid w:val="00296159"/>
    <w:rsid w:val="0029652E"/>
    <w:rsid w:val="002971B4"/>
    <w:rsid w:val="002972CC"/>
    <w:rsid w:val="002978BE"/>
    <w:rsid w:val="002A049E"/>
    <w:rsid w:val="002A0779"/>
    <w:rsid w:val="002A128B"/>
    <w:rsid w:val="002A12DD"/>
    <w:rsid w:val="002A181E"/>
    <w:rsid w:val="002A19B5"/>
    <w:rsid w:val="002A2C31"/>
    <w:rsid w:val="002A4499"/>
    <w:rsid w:val="002A4E28"/>
    <w:rsid w:val="002A5698"/>
    <w:rsid w:val="002A5AFF"/>
    <w:rsid w:val="002A5D5D"/>
    <w:rsid w:val="002A6091"/>
    <w:rsid w:val="002A6506"/>
    <w:rsid w:val="002A654F"/>
    <w:rsid w:val="002A6C0E"/>
    <w:rsid w:val="002A6C33"/>
    <w:rsid w:val="002A6F70"/>
    <w:rsid w:val="002A78AA"/>
    <w:rsid w:val="002A79EC"/>
    <w:rsid w:val="002B0030"/>
    <w:rsid w:val="002B0456"/>
    <w:rsid w:val="002B067F"/>
    <w:rsid w:val="002B0821"/>
    <w:rsid w:val="002B105D"/>
    <w:rsid w:val="002B2447"/>
    <w:rsid w:val="002B2590"/>
    <w:rsid w:val="002B2809"/>
    <w:rsid w:val="002B3295"/>
    <w:rsid w:val="002B339A"/>
    <w:rsid w:val="002B364D"/>
    <w:rsid w:val="002B3B2E"/>
    <w:rsid w:val="002B4478"/>
    <w:rsid w:val="002B500B"/>
    <w:rsid w:val="002B50ED"/>
    <w:rsid w:val="002B5195"/>
    <w:rsid w:val="002B537B"/>
    <w:rsid w:val="002B580D"/>
    <w:rsid w:val="002B584E"/>
    <w:rsid w:val="002B6275"/>
    <w:rsid w:val="002B656B"/>
    <w:rsid w:val="002B69D4"/>
    <w:rsid w:val="002B6C2B"/>
    <w:rsid w:val="002B6EEA"/>
    <w:rsid w:val="002B70B2"/>
    <w:rsid w:val="002B72B4"/>
    <w:rsid w:val="002C003E"/>
    <w:rsid w:val="002C06A5"/>
    <w:rsid w:val="002C0A63"/>
    <w:rsid w:val="002C0DD8"/>
    <w:rsid w:val="002C0E8B"/>
    <w:rsid w:val="002C0FC0"/>
    <w:rsid w:val="002C130C"/>
    <w:rsid w:val="002C14D0"/>
    <w:rsid w:val="002C1F62"/>
    <w:rsid w:val="002C20A5"/>
    <w:rsid w:val="002C255A"/>
    <w:rsid w:val="002C291D"/>
    <w:rsid w:val="002C2BE8"/>
    <w:rsid w:val="002C2EC5"/>
    <w:rsid w:val="002C2FAB"/>
    <w:rsid w:val="002C315A"/>
    <w:rsid w:val="002C320D"/>
    <w:rsid w:val="002C3345"/>
    <w:rsid w:val="002C4381"/>
    <w:rsid w:val="002C567D"/>
    <w:rsid w:val="002C5C47"/>
    <w:rsid w:val="002C6ACB"/>
    <w:rsid w:val="002C6C9B"/>
    <w:rsid w:val="002C6E40"/>
    <w:rsid w:val="002C6F5E"/>
    <w:rsid w:val="002C7088"/>
    <w:rsid w:val="002C74E4"/>
    <w:rsid w:val="002C79F7"/>
    <w:rsid w:val="002D13EA"/>
    <w:rsid w:val="002D15A2"/>
    <w:rsid w:val="002D1902"/>
    <w:rsid w:val="002D1D13"/>
    <w:rsid w:val="002D1EF4"/>
    <w:rsid w:val="002D2005"/>
    <w:rsid w:val="002D2474"/>
    <w:rsid w:val="002D2A2F"/>
    <w:rsid w:val="002D2BC5"/>
    <w:rsid w:val="002D31BE"/>
    <w:rsid w:val="002D3951"/>
    <w:rsid w:val="002D4039"/>
    <w:rsid w:val="002D509A"/>
    <w:rsid w:val="002D5D7B"/>
    <w:rsid w:val="002D5DFB"/>
    <w:rsid w:val="002D65A1"/>
    <w:rsid w:val="002D6B19"/>
    <w:rsid w:val="002D718D"/>
    <w:rsid w:val="002D7E99"/>
    <w:rsid w:val="002E021D"/>
    <w:rsid w:val="002E07D4"/>
    <w:rsid w:val="002E0B48"/>
    <w:rsid w:val="002E14EE"/>
    <w:rsid w:val="002E184E"/>
    <w:rsid w:val="002E29CC"/>
    <w:rsid w:val="002E2CFB"/>
    <w:rsid w:val="002E32D3"/>
    <w:rsid w:val="002E38A3"/>
    <w:rsid w:val="002E38BD"/>
    <w:rsid w:val="002E498C"/>
    <w:rsid w:val="002E49E4"/>
    <w:rsid w:val="002E4B3B"/>
    <w:rsid w:val="002E4C39"/>
    <w:rsid w:val="002E4DF5"/>
    <w:rsid w:val="002E53FD"/>
    <w:rsid w:val="002E5D77"/>
    <w:rsid w:val="002E6068"/>
    <w:rsid w:val="002E712E"/>
    <w:rsid w:val="002E7444"/>
    <w:rsid w:val="002E7B78"/>
    <w:rsid w:val="002F0182"/>
    <w:rsid w:val="002F02CA"/>
    <w:rsid w:val="002F07C0"/>
    <w:rsid w:val="002F1763"/>
    <w:rsid w:val="002F1F6C"/>
    <w:rsid w:val="002F242F"/>
    <w:rsid w:val="002F269C"/>
    <w:rsid w:val="002F3FA5"/>
    <w:rsid w:val="002F5108"/>
    <w:rsid w:val="002F54E7"/>
    <w:rsid w:val="002F739F"/>
    <w:rsid w:val="002F742B"/>
    <w:rsid w:val="002F7B0B"/>
    <w:rsid w:val="002F7B95"/>
    <w:rsid w:val="00300395"/>
    <w:rsid w:val="00300442"/>
    <w:rsid w:val="00300877"/>
    <w:rsid w:val="00301091"/>
    <w:rsid w:val="003010C6"/>
    <w:rsid w:val="0030169C"/>
    <w:rsid w:val="00301721"/>
    <w:rsid w:val="00301733"/>
    <w:rsid w:val="0030198E"/>
    <w:rsid w:val="0030224E"/>
    <w:rsid w:val="00302472"/>
    <w:rsid w:val="003026AD"/>
    <w:rsid w:val="00302A56"/>
    <w:rsid w:val="00303692"/>
    <w:rsid w:val="003036D7"/>
    <w:rsid w:val="0030458E"/>
    <w:rsid w:val="00304834"/>
    <w:rsid w:val="0030531C"/>
    <w:rsid w:val="00305548"/>
    <w:rsid w:val="00305FF6"/>
    <w:rsid w:val="003068AF"/>
    <w:rsid w:val="0031014E"/>
    <w:rsid w:val="003102B6"/>
    <w:rsid w:val="003103AE"/>
    <w:rsid w:val="0031089A"/>
    <w:rsid w:val="00310CFC"/>
    <w:rsid w:val="0031177C"/>
    <w:rsid w:val="00311BB6"/>
    <w:rsid w:val="00311F05"/>
    <w:rsid w:val="00312341"/>
    <w:rsid w:val="00312C85"/>
    <w:rsid w:val="00313682"/>
    <w:rsid w:val="00313CEA"/>
    <w:rsid w:val="00313DC3"/>
    <w:rsid w:val="00313EE2"/>
    <w:rsid w:val="00314547"/>
    <w:rsid w:val="003145B0"/>
    <w:rsid w:val="003145D3"/>
    <w:rsid w:val="00314A21"/>
    <w:rsid w:val="00314C35"/>
    <w:rsid w:val="00314D54"/>
    <w:rsid w:val="003151F4"/>
    <w:rsid w:val="00315565"/>
    <w:rsid w:val="0031611A"/>
    <w:rsid w:val="00316590"/>
    <w:rsid w:val="00317F16"/>
    <w:rsid w:val="003201AD"/>
    <w:rsid w:val="00320A16"/>
    <w:rsid w:val="003210B2"/>
    <w:rsid w:val="00322F0A"/>
    <w:rsid w:val="003230F0"/>
    <w:rsid w:val="003234F8"/>
    <w:rsid w:val="003235E6"/>
    <w:rsid w:val="00323BB9"/>
    <w:rsid w:val="00323CAD"/>
    <w:rsid w:val="00323F3C"/>
    <w:rsid w:val="00324183"/>
    <w:rsid w:val="003243AB"/>
    <w:rsid w:val="00324625"/>
    <w:rsid w:val="003248AE"/>
    <w:rsid w:val="00324E00"/>
    <w:rsid w:val="00324E2E"/>
    <w:rsid w:val="00324EC2"/>
    <w:rsid w:val="003253EC"/>
    <w:rsid w:val="00325713"/>
    <w:rsid w:val="00325C85"/>
    <w:rsid w:val="00325D30"/>
    <w:rsid w:val="00325EC6"/>
    <w:rsid w:val="003260C0"/>
    <w:rsid w:val="0032650A"/>
    <w:rsid w:val="00326860"/>
    <w:rsid w:val="00326916"/>
    <w:rsid w:val="00326AAA"/>
    <w:rsid w:val="00327243"/>
    <w:rsid w:val="003278AD"/>
    <w:rsid w:val="003279D5"/>
    <w:rsid w:val="003300AF"/>
    <w:rsid w:val="0033054F"/>
    <w:rsid w:val="00331062"/>
    <w:rsid w:val="003313D5"/>
    <w:rsid w:val="003317E0"/>
    <w:rsid w:val="00332329"/>
    <w:rsid w:val="003325D5"/>
    <w:rsid w:val="00332CC4"/>
    <w:rsid w:val="0033394B"/>
    <w:rsid w:val="00334606"/>
    <w:rsid w:val="0033573D"/>
    <w:rsid w:val="00335F55"/>
    <w:rsid w:val="00336499"/>
    <w:rsid w:val="00337302"/>
    <w:rsid w:val="0033731A"/>
    <w:rsid w:val="0033751E"/>
    <w:rsid w:val="00337544"/>
    <w:rsid w:val="003400F9"/>
    <w:rsid w:val="003404F4"/>
    <w:rsid w:val="0034099D"/>
    <w:rsid w:val="00340EFC"/>
    <w:rsid w:val="00341195"/>
    <w:rsid w:val="00341313"/>
    <w:rsid w:val="00341588"/>
    <w:rsid w:val="003417AD"/>
    <w:rsid w:val="00341B9E"/>
    <w:rsid w:val="00341DDE"/>
    <w:rsid w:val="00342828"/>
    <w:rsid w:val="00342BF1"/>
    <w:rsid w:val="00342D32"/>
    <w:rsid w:val="00342F04"/>
    <w:rsid w:val="00343CEF"/>
    <w:rsid w:val="003444B7"/>
    <w:rsid w:val="00344694"/>
    <w:rsid w:val="00344A9B"/>
    <w:rsid w:val="00344FA8"/>
    <w:rsid w:val="00345126"/>
    <w:rsid w:val="003467C3"/>
    <w:rsid w:val="003468D7"/>
    <w:rsid w:val="00346ABF"/>
    <w:rsid w:val="00346C27"/>
    <w:rsid w:val="00346C4A"/>
    <w:rsid w:val="00346CE6"/>
    <w:rsid w:val="00346CFF"/>
    <w:rsid w:val="003470E7"/>
    <w:rsid w:val="00347587"/>
    <w:rsid w:val="00347FB4"/>
    <w:rsid w:val="00350105"/>
    <w:rsid w:val="00350BE0"/>
    <w:rsid w:val="003519DA"/>
    <w:rsid w:val="00351F1C"/>
    <w:rsid w:val="00351FE9"/>
    <w:rsid w:val="0035231C"/>
    <w:rsid w:val="00352937"/>
    <w:rsid w:val="00352997"/>
    <w:rsid w:val="00353558"/>
    <w:rsid w:val="00353571"/>
    <w:rsid w:val="003535AD"/>
    <w:rsid w:val="0035475B"/>
    <w:rsid w:val="00354B55"/>
    <w:rsid w:val="00354EC6"/>
    <w:rsid w:val="0035544E"/>
    <w:rsid w:val="003554DD"/>
    <w:rsid w:val="00355FEB"/>
    <w:rsid w:val="00357958"/>
    <w:rsid w:val="00357FE7"/>
    <w:rsid w:val="00360709"/>
    <w:rsid w:val="00360734"/>
    <w:rsid w:val="00360CEC"/>
    <w:rsid w:val="00360E53"/>
    <w:rsid w:val="00360EEA"/>
    <w:rsid w:val="003610CC"/>
    <w:rsid w:val="003611EA"/>
    <w:rsid w:val="0036140F"/>
    <w:rsid w:val="00361637"/>
    <w:rsid w:val="0036231A"/>
    <w:rsid w:val="00362493"/>
    <w:rsid w:val="00362A69"/>
    <w:rsid w:val="00362B42"/>
    <w:rsid w:val="00363219"/>
    <w:rsid w:val="00363296"/>
    <w:rsid w:val="003638FD"/>
    <w:rsid w:val="00363AF5"/>
    <w:rsid w:val="00364B22"/>
    <w:rsid w:val="00364CDF"/>
    <w:rsid w:val="00364EA6"/>
    <w:rsid w:val="00364EF4"/>
    <w:rsid w:val="003662D9"/>
    <w:rsid w:val="00366861"/>
    <w:rsid w:val="00366920"/>
    <w:rsid w:val="00367557"/>
    <w:rsid w:val="003678ED"/>
    <w:rsid w:val="003678FA"/>
    <w:rsid w:val="00367FFD"/>
    <w:rsid w:val="0037098C"/>
    <w:rsid w:val="003718BF"/>
    <w:rsid w:val="00371AF6"/>
    <w:rsid w:val="00371B56"/>
    <w:rsid w:val="00371EAA"/>
    <w:rsid w:val="00371EE4"/>
    <w:rsid w:val="00372125"/>
    <w:rsid w:val="00372322"/>
    <w:rsid w:val="00372B5C"/>
    <w:rsid w:val="00372D10"/>
    <w:rsid w:val="00373213"/>
    <w:rsid w:val="00373EA6"/>
    <w:rsid w:val="00373F02"/>
    <w:rsid w:val="003742CA"/>
    <w:rsid w:val="003748E3"/>
    <w:rsid w:val="003748EB"/>
    <w:rsid w:val="00374EA0"/>
    <w:rsid w:val="0037558F"/>
    <w:rsid w:val="00375994"/>
    <w:rsid w:val="00375B2F"/>
    <w:rsid w:val="00375C9B"/>
    <w:rsid w:val="00375CE6"/>
    <w:rsid w:val="00375F55"/>
    <w:rsid w:val="003760D1"/>
    <w:rsid w:val="0037643B"/>
    <w:rsid w:val="0037699A"/>
    <w:rsid w:val="00377217"/>
    <w:rsid w:val="003772C1"/>
    <w:rsid w:val="00377460"/>
    <w:rsid w:val="0037779E"/>
    <w:rsid w:val="00377C7B"/>
    <w:rsid w:val="00380242"/>
    <w:rsid w:val="0038085A"/>
    <w:rsid w:val="00380B7A"/>
    <w:rsid w:val="00380BD9"/>
    <w:rsid w:val="0038110F"/>
    <w:rsid w:val="00381363"/>
    <w:rsid w:val="0038152E"/>
    <w:rsid w:val="003816C2"/>
    <w:rsid w:val="00381D7E"/>
    <w:rsid w:val="00382D88"/>
    <w:rsid w:val="00382E5B"/>
    <w:rsid w:val="00382FEF"/>
    <w:rsid w:val="00383258"/>
    <w:rsid w:val="00383361"/>
    <w:rsid w:val="003841E2"/>
    <w:rsid w:val="003844C2"/>
    <w:rsid w:val="00384748"/>
    <w:rsid w:val="00384B9F"/>
    <w:rsid w:val="00384C83"/>
    <w:rsid w:val="003858B6"/>
    <w:rsid w:val="00386724"/>
    <w:rsid w:val="0038680F"/>
    <w:rsid w:val="00386A5F"/>
    <w:rsid w:val="00386D56"/>
    <w:rsid w:val="00387A94"/>
    <w:rsid w:val="00387AFC"/>
    <w:rsid w:val="003902A7"/>
    <w:rsid w:val="00390EA9"/>
    <w:rsid w:val="003911B8"/>
    <w:rsid w:val="00391819"/>
    <w:rsid w:val="00391C54"/>
    <w:rsid w:val="00391E52"/>
    <w:rsid w:val="003920A6"/>
    <w:rsid w:val="00392959"/>
    <w:rsid w:val="003935E1"/>
    <w:rsid w:val="0039392B"/>
    <w:rsid w:val="00395816"/>
    <w:rsid w:val="00395855"/>
    <w:rsid w:val="00396092"/>
    <w:rsid w:val="00396E2B"/>
    <w:rsid w:val="003975F4"/>
    <w:rsid w:val="003A0498"/>
    <w:rsid w:val="003A054E"/>
    <w:rsid w:val="003A146D"/>
    <w:rsid w:val="003A15F8"/>
    <w:rsid w:val="003A1C1C"/>
    <w:rsid w:val="003A2359"/>
    <w:rsid w:val="003A23D2"/>
    <w:rsid w:val="003A2522"/>
    <w:rsid w:val="003A299E"/>
    <w:rsid w:val="003A2F58"/>
    <w:rsid w:val="003A3C8A"/>
    <w:rsid w:val="003A3CE7"/>
    <w:rsid w:val="003A4194"/>
    <w:rsid w:val="003A487B"/>
    <w:rsid w:val="003A4EB6"/>
    <w:rsid w:val="003A5334"/>
    <w:rsid w:val="003A566C"/>
    <w:rsid w:val="003A593B"/>
    <w:rsid w:val="003A5D69"/>
    <w:rsid w:val="003A63C3"/>
    <w:rsid w:val="003A658A"/>
    <w:rsid w:val="003A6FD9"/>
    <w:rsid w:val="003A73D4"/>
    <w:rsid w:val="003A773E"/>
    <w:rsid w:val="003A7781"/>
    <w:rsid w:val="003B0236"/>
    <w:rsid w:val="003B0865"/>
    <w:rsid w:val="003B09D5"/>
    <w:rsid w:val="003B0A32"/>
    <w:rsid w:val="003B1232"/>
    <w:rsid w:val="003B1E6C"/>
    <w:rsid w:val="003B3297"/>
    <w:rsid w:val="003B3953"/>
    <w:rsid w:val="003B3B97"/>
    <w:rsid w:val="003B4C8C"/>
    <w:rsid w:val="003B4D52"/>
    <w:rsid w:val="003B4D68"/>
    <w:rsid w:val="003B56E5"/>
    <w:rsid w:val="003B59D0"/>
    <w:rsid w:val="003B5A40"/>
    <w:rsid w:val="003B5B05"/>
    <w:rsid w:val="003B628C"/>
    <w:rsid w:val="003B774B"/>
    <w:rsid w:val="003B7B40"/>
    <w:rsid w:val="003B7EBE"/>
    <w:rsid w:val="003C0483"/>
    <w:rsid w:val="003C079B"/>
    <w:rsid w:val="003C0961"/>
    <w:rsid w:val="003C0C06"/>
    <w:rsid w:val="003C0C17"/>
    <w:rsid w:val="003C0DB0"/>
    <w:rsid w:val="003C11F9"/>
    <w:rsid w:val="003C1768"/>
    <w:rsid w:val="003C191A"/>
    <w:rsid w:val="003C1A93"/>
    <w:rsid w:val="003C22E5"/>
    <w:rsid w:val="003C23F4"/>
    <w:rsid w:val="003C2E70"/>
    <w:rsid w:val="003C3277"/>
    <w:rsid w:val="003C349A"/>
    <w:rsid w:val="003C34BE"/>
    <w:rsid w:val="003C39D1"/>
    <w:rsid w:val="003C3B67"/>
    <w:rsid w:val="003C3D3C"/>
    <w:rsid w:val="003C3DEA"/>
    <w:rsid w:val="003C4874"/>
    <w:rsid w:val="003C4A9F"/>
    <w:rsid w:val="003C64B2"/>
    <w:rsid w:val="003C6771"/>
    <w:rsid w:val="003C6A67"/>
    <w:rsid w:val="003C6B3F"/>
    <w:rsid w:val="003C6BD4"/>
    <w:rsid w:val="003C712D"/>
    <w:rsid w:val="003C7773"/>
    <w:rsid w:val="003D014F"/>
    <w:rsid w:val="003D0215"/>
    <w:rsid w:val="003D0D39"/>
    <w:rsid w:val="003D1619"/>
    <w:rsid w:val="003D1630"/>
    <w:rsid w:val="003D1A56"/>
    <w:rsid w:val="003D1EEA"/>
    <w:rsid w:val="003D236F"/>
    <w:rsid w:val="003D23F0"/>
    <w:rsid w:val="003D2736"/>
    <w:rsid w:val="003D28B9"/>
    <w:rsid w:val="003D2D82"/>
    <w:rsid w:val="003D3217"/>
    <w:rsid w:val="003D358F"/>
    <w:rsid w:val="003D3713"/>
    <w:rsid w:val="003D3A06"/>
    <w:rsid w:val="003D44C0"/>
    <w:rsid w:val="003D450D"/>
    <w:rsid w:val="003D53B6"/>
    <w:rsid w:val="003D55CE"/>
    <w:rsid w:val="003D5A13"/>
    <w:rsid w:val="003D5A3E"/>
    <w:rsid w:val="003D5F41"/>
    <w:rsid w:val="003D5F56"/>
    <w:rsid w:val="003D69F5"/>
    <w:rsid w:val="003D7027"/>
    <w:rsid w:val="003D70A7"/>
    <w:rsid w:val="003D70B0"/>
    <w:rsid w:val="003D7706"/>
    <w:rsid w:val="003D7D30"/>
    <w:rsid w:val="003E015E"/>
    <w:rsid w:val="003E0B79"/>
    <w:rsid w:val="003E0F6F"/>
    <w:rsid w:val="003E1BAF"/>
    <w:rsid w:val="003E2425"/>
    <w:rsid w:val="003E24DA"/>
    <w:rsid w:val="003E2E48"/>
    <w:rsid w:val="003E3B5B"/>
    <w:rsid w:val="003E3F2C"/>
    <w:rsid w:val="003E40B5"/>
    <w:rsid w:val="003E4170"/>
    <w:rsid w:val="003E4268"/>
    <w:rsid w:val="003E42B0"/>
    <w:rsid w:val="003E4716"/>
    <w:rsid w:val="003E5BF2"/>
    <w:rsid w:val="003E656C"/>
    <w:rsid w:val="003E728D"/>
    <w:rsid w:val="003E7303"/>
    <w:rsid w:val="003E730D"/>
    <w:rsid w:val="003E77D4"/>
    <w:rsid w:val="003E7E3B"/>
    <w:rsid w:val="003F0132"/>
    <w:rsid w:val="003F02E0"/>
    <w:rsid w:val="003F04E1"/>
    <w:rsid w:val="003F0613"/>
    <w:rsid w:val="003F11BB"/>
    <w:rsid w:val="003F148C"/>
    <w:rsid w:val="003F14B4"/>
    <w:rsid w:val="003F2A34"/>
    <w:rsid w:val="003F2A35"/>
    <w:rsid w:val="003F2B30"/>
    <w:rsid w:val="003F2B5E"/>
    <w:rsid w:val="003F319B"/>
    <w:rsid w:val="003F31B4"/>
    <w:rsid w:val="003F3384"/>
    <w:rsid w:val="003F3775"/>
    <w:rsid w:val="003F3895"/>
    <w:rsid w:val="003F4180"/>
    <w:rsid w:val="003F45BD"/>
    <w:rsid w:val="003F464F"/>
    <w:rsid w:val="003F51AA"/>
    <w:rsid w:val="003F54D0"/>
    <w:rsid w:val="003F554F"/>
    <w:rsid w:val="003F60A3"/>
    <w:rsid w:val="003F657F"/>
    <w:rsid w:val="003F69D1"/>
    <w:rsid w:val="003F78C8"/>
    <w:rsid w:val="003F7E31"/>
    <w:rsid w:val="00400449"/>
    <w:rsid w:val="0040114F"/>
    <w:rsid w:val="004017AC"/>
    <w:rsid w:val="0040180D"/>
    <w:rsid w:val="004025A5"/>
    <w:rsid w:val="00403277"/>
    <w:rsid w:val="0040367B"/>
    <w:rsid w:val="00403927"/>
    <w:rsid w:val="00403C45"/>
    <w:rsid w:val="00405563"/>
    <w:rsid w:val="004056D8"/>
    <w:rsid w:val="00405D8E"/>
    <w:rsid w:val="004060A9"/>
    <w:rsid w:val="004065CC"/>
    <w:rsid w:val="00406E4B"/>
    <w:rsid w:val="00407123"/>
    <w:rsid w:val="00410173"/>
    <w:rsid w:val="0041052A"/>
    <w:rsid w:val="00410B9E"/>
    <w:rsid w:val="00410F9F"/>
    <w:rsid w:val="0041190E"/>
    <w:rsid w:val="00411C03"/>
    <w:rsid w:val="00411DC3"/>
    <w:rsid w:val="00411E9C"/>
    <w:rsid w:val="0041225F"/>
    <w:rsid w:val="00412279"/>
    <w:rsid w:val="0041256D"/>
    <w:rsid w:val="00412C44"/>
    <w:rsid w:val="004137F7"/>
    <w:rsid w:val="004139D4"/>
    <w:rsid w:val="0041409B"/>
    <w:rsid w:val="0041418B"/>
    <w:rsid w:val="00414591"/>
    <w:rsid w:val="00414E15"/>
    <w:rsid w:val="0041532E"/>
    <w:rsid w:val="004154FA"/>
    <w:rsid w:val="00415C24"/>
    <w:rsid w:val="00416139"/>
    <w:rsid w:val="004168B7"/>
    <w:rsid w:val="00416931"/>
    <w:rsid w:val="00416AAC"/>
    <w:rsid w:val="0041704D"/>
    <w:rsid w:val="0041785E"/>
    <w:rsid w:val="0041797F"/>
    <w:rsid w:val="00417B92"/>
    <w:rsid w:val="00417D63"/>
    <w:rsid w:val="00417EFD"/>
    <w:rsid w:val="00417FA0"/>
    <w:rsid w:val="00420960"/>
    <w:rsid w:val="00420BD8"/>
    <w:rsid w:val="00420EDC"/>
    <w:rsid w:val="0042111B"/>
    <w:rsid w:val="0042145A"/>
    <w:rsid w:val="00421899"/>
    <w:rsid w:val="00421C16"/>
    <w:rsid w:val="00421ED6"/>
    <w:rsid w:val="00421F4B"/>
    <w:rsid w:val="00422769"/>
    <w:rsid w:val="004228B3"/>
    <w:rsid w:val="00422C0E"/>
    <w:rsid w:val="004232F0"/>
    <w:rsid w:val="00423393"/>
    <w:rsid w:val="004235AE"/>
    <w:rsid w:val="00423DE7"/>
    <w:rsid w:val="004243D6"/>
    <w:rsid w:val="00424FD9"/>
    <w:rsid w:val="00425114"/>
    <w:rsid w:val="00425387"/>
    <w:rsid w:val="00425F25"/>
    <w:rsid w:val="004260FD"/>
    <w:rsid w:val="0042637E"/>
    <w:rsid w:val="00426719"/>
    <w:rsid w:val="00426A5A"/>
    <w:rsid w:val="00427131"/>
    <w:rsid w:val="00427225"/>
    <w:rsid w:val="004277E3"/>
    <w:rsid w:val="00427A2C"/>
    <w:rsid w:val="00427D47"/>
    <w:rsid w:val="00430408"/>
    <w:rsid w:val="004306C9"/>
    <w:rsid w:val="00430B2E"/>
    <w:rsid w:val="00431108"/>
    <w:rsid w:val="004314A1"/>
    <w:rsid w:val="00431776"/>
    <w:rsid w:val="00431AD0"/>
    <w:rsid w:val="004323A5"/>
    <w:rsid w:val="0043256B"/>
    <w:rsid w:val="00432B05"/>
    <w:rsid w:val="00432B4E"/>
    <w:rsid w:val="004332B8"/>
    <w:rsid w:val="004333D9"/>
    <w:rsid w:val="004336C8"/>
    <w:rsid w:val="00433718"/>
    <w:rsid w:val="0043373B"/>
    <w:rsid w:val="00433A89"/>
    <w:rsid w:val="00433E0E"/>
    <w:rsid w:val="004342F4"/>
    <w:rsid w:val="004344A0"/>
    <w:rsid w:val="00434D61"/>
    <w:rsid w:val="004352DC"/>
    <w:rsid w:val="0043595F"/>
    <w:rsid w:val="00435A44"/>
    <w:rsid w:val="00435D53"/>
    <w:rsid w:val="00435E1D"/>
    <w:rsid w:val="004361C5"/>
    <w:rsid w:val="0043648C"/>
    <w:rsid w:val="004368B8"/>
    <w:rsid w:val="0043699F"/>
    <w:rsid w:val="00436C1C"/>
    <w:rsid w:val="00436E32"/>
    <w:rsid w:val="00437012"/>
    <w:rsid w:val="004370F0"/>
    <w:rsid w:val="00437204"/>
    <w:rsid w:val="00440D29"/>
    <w:rsid w:val="00441021"/>
    <w:rsid w:val="00441143"/>
    <w:rsid w:val="00441768"/>
    <w:rsid w:val="0044265C"/>
    <w:rsid w:val="00443020"/>
    <w:rsid w:val="00443C37"/>
    <w:rsid w:val="0044462D"/>
    <w:rsid w:val="004452A5"/>
    <w:rsid w:val="004452D9"/>
    <w:rsid w:val="00445572"/>
    <w:rsid w:val="00446460"/>
    <w:rsid w:val="004466D6"/>
    <w:rsid w:val="004467A3"/>
    <w:rsid w:val="004468AF"/>
    <w:rsid w:val="00446AF3"/>
    <w:rsid w:val="0044731C"/>
    <w:rsid w:val="00447CEB"/>
    <w:rsid w:val="00447F96"/>
    <w:rsid w:val="00450050"/>
    <w:rsid w:val="004502FC"/>
    <w:rsid w:val="004505CF"/>
    <w:rsid w:val="004517AA"/>
    <w:rsid w:val="00452CC9"/>
    <w:rsid w:val="004530FA"/>
    <w:rsid w:val="00453128"/>
    <w:rsid w:val="00453719"/>
    <w:rsid w:val="0045398C"/>
    <w:rsid w:val="00453B83"/>
    <w:rsid w:val="00453FDF"/>
    <w:rsid w:val="004544D0"/>
    <w:rsid w:val="00454649"/>
    <w:rsid w:val="00454A1A"/>
    <w:rsid w:val="00455782"/>
    <w:rsid w:val="004559AF"/>
    <w:rsid w:val="00455A15"/>
    <w:rsid w:val="00455FDC"/>
    <w:rsid w:val="0045626D"/>
    <w:rsid w:val="00456A99"/>
    <w:rsid w:val="00456C6C"/>
    <w:rsid w:val="00456CBF"/>
    <w:rsid w:val="00456D31"/>
    <w:rsid w:val="00456E2F"/>
    <w:rsid w:val="00457068"/>
    <w:rsid w:val="00457557"/>
    <w:rsid w:val="00457909"/>
    <w:rsid w:val="004609BB"/>
    <w:rsid w:val="00460B36"/>
    <w:rsid w:val="004612C4"/>
    <w:rsid w:val="0046190D"/>
    <w:rsid w:val="00462621"/>
    <w:rsid w:val="00463288"/>
    <w:rsid w:val="00463548"/>
    <w:rsid w:val="004651B9"/>
    <w:rsid w:val="00465EB5"/>
    <w:rsid w:val="00465F25"/>
    <w:rsid w:val="00466171"/>
    <w:rsid w:val="00466AF3"/>
    <w:rsid w:val="00466CC1"/>
    <w:rsid w:val="00467095"/>
    <w:rsid w:val="0046719D"/>
    <w:rsid w:val="00467634"/>
    <w:rsid w:val="00467D43"/>
    <w:rsid w:val="004700B5"/>
    <w:rsid w:val="0047030A"/>
    <w:rsid w:val="00470686"/>
    <w:rsid w:val="00470695"/>
    <w:rsid w:val="00470BF0"/>
    <w:rsid w:val="00470E47"/>
    <w:rsid w:val="00471321"/>
    <w:rsid w:val="0047164D"/>
    <w:rsid w:val="004716F3"/>
    <w:rsid w:val="00471967"/>
    <w:rsid w:val="0047211B"/>
    <w:rsid w:val="00472C50"/>
    <w:rsid w:val="00473AF9"/>
    <w:rsid w:val="00473C4E"/>
    <w:rsid w:val="00473F75"/>
    <w:rsid w:val="00474326"/>
    <w:rsid w:val="0047487E"/>
    <w:rsid w:val="00474D04"/>
    <w:rsid w:val="00474DAB"/>
    <w:rsid w:val="00474E66"/>
    <w:rsid w:val="00474FBC"/>
    <w:rsid w:val="004759ED"/>
    <w:rsid w:val="00475A7F"/>
    <w:rsid w:val="00475DB8"/>
    <w:rsid w:val="00476B34"/>
    <w:rsid w:val="00476FF1"/>
    <w:rsid w:val="0047765D"/>
    <w:rsid w:val="004779BB"/>
    <w:rsid w:val="0048024C"/>
    <w:rsid w:val="00480253"/>
    <w:rsid w:val="00480457"/>
    <w:rsid w:val="00480941"/>
    <w:rsid w:val="00480B0B"/>
    <w:rsid w:val="00480DC3"/>
    <w:rsid w:val="0048100F"/>
    <w:rsid w:val="00481218"/>
    <w:rsid w:val="004824BF"/>
    <w:rsid w:val="00482AC9"/>
    <w:rsid w:val="004836FD"/>
    <w:rsid w:val="00484370"/>
    <w:rsid w:val="00484976"/>
    <w:rsid w:val="00485358"/>
    <w:rsid w:val="00485CB6"/>
    <w:rsid w:val="00486F32"/>
    <w:rsid w:val="0048742F"/>
    <w:rsid w:val="0049011A"/>
    <w:rsid w:val="00490A6B"/>
    <w:rsid w:val="00490CD1"/>
    <w:rsid w:val="00490FBD"/>
    <w:rsid w:val="00491DD1"/>
    <w:rsid w:val="004924BB"/>
    <w:rsid w:val="004929A7"/>
    <w:rsid w:val="004931AA"/>
    <w:rsid w:val="004956FC"/>
    <w:rsid w:val="004962F5"/>
    <w:rsid w:val="004967FA"/>
    <w:rsid w:val="00496B3F"/>
    <w:rsid w:val="00497895"/>
    <w:rsid w:val="004979AA"/>
    <w:rsid w:val="00497E7E"/>
    <w:rsid w:val="004A00CB"/>
    <w:rsid w:val="004A0796"/>
    <w:rsid w:val="004A154D"/>
    <w:rsid w:val="004A1B6C"/>
    <w:rsid w:val="004A23E4"/>
    <w:rsid w:val="004A3190"/>
    <w:rsid w:val="004A3430"/>
    <w:rsid w:val="004A3B97"/>
    <w:rsid w:val="004A44D4"/>
    <w:rsid w:val="004A472A"/>
    <w:rsid w:val="004A4A2D"/>
    <w:rsid w:val="004A4B44"/>
    <w:rsid w:val="004A4D6A"/>
    <w:rsid w:val="004A51AD"/>
    <w:rsid w:val="004A64E7"/>
    <w:rsid w:val="004A6D6B"/>
    <w:rsid w:val="004A7170"/>
    <w:rsid w:val="004A74F3"/>
    <w:rsid w:val="004A7682"/>
    <w:rsid w:val="004A7736"/>
    <w:rsid w:val="004B0CA3"/>
    <w:rsid w:val="004B0DBD"/>
    <w:rsid w:val="004B0EC0"/>
    <w:rsid w:val="004B1196"/>
    <w:rsid w:val="004B11DF"/>
    <w:rsid w:val="004B1515"/>
    <w:rsid w:val="004B184F"/>
    <w:rsid w:val="004B1B19"/>
    <w:rsid w:val="004B1F0E"/>
    <w:rsid w:val="004B1F93"/>
    <w:rsid w:val="004B2201"/>
    <w:rsid w:val="004B295A"/>
    <w:rsid w:val="004B2A16"/>
    <w:rsid w:val="004B3425"/>
    <w:rsid w:val="004B372B"/>
    <w:rsid w:val="004B4252"/>
    <w:rsid w:val="004B54F8"/>
    <w:rsid w:val="004B5EDC"/>
    <w:rsid w:val="004B5F65"/>
    <w:rsid w:val="004B6259"/>
    <w:rsid w:val="004B656D"/>
    <w:rsid w:val="004B6909"/>
    <w:rsid w:val="004B6E78"/>
    <w:rsid w:val="004B740D"/>
    <w:rsid w:val="004C0389"/>
    <w:rsid w:val="004C04A9"/>
    <w:rsid w:val="004C1656"/>
    <w:rsid w:val="004C2152"/>
    <w:rsid w:val="004C243B"/>
    <w:rsid w:val="004C2D19"/>
    <w:rsid w:val="004C2E32"/>
    <w:rsid w:val="004C2ECB"/>
    <w:rsid w:val="004C31E1"/>
    <w:rsid w:val="004C386A"/>
    <w:rsid w:val="004C3A0C"/>
    <w:rsid w:val="004C3D67"/>
    <w:rsid w:val="004C3FC9"/>
    <w:rsid w:val="004C4077"/>
    <w:rsid w:val="004C4190"/>
    <w:rsid w:val="004C5ACA"/>
    <w:rsid w:val="004C5BEC"/>
    <w:rsid w:val="004C6249"/>
    <w:rsid w:val="004C6645"/>
    <w:rsid w:val="004C664A"/>
    <w:rsid w:val="004C676A"/>
    <w:rsid w:val="004C6988"/>
    <w:rsid w:val="004C6BE7"/>
    <w:rsid w:val="004C6C63"/>
    <w:rsid w:val="004C7037"/>
    <w:rsid w:val="004C72DF"/>
    <w:rsid w:val="004C7821"/>
    <w:rsid w:val="004C7C3F"/>
    <w:rsid w:val="004D00AF"/>
    <w:rsid w:val="004D056D"/>
    <w:rsid w:val="004D0A3E"/>
    <w:rsid w:val="004D10BF"/>
    <w:rsid w:val="004D13A4"/>
    <w:rsid w:val="004D15E3"/>
    <w:rsid w:val="004D1C72"/>
    <w:rsid w:val="004D1CBA"/>
    <w:rsid w:val="004D221A"/>
    <w:rsid w:val="004D24D9"/>
    <w:rsid w:val="004D2C1E"/>
    <w:rsid w:val="004D2E0D"/>
    <w:rsid w:val="004D30F6"/>
    <w:rsid w:val="004D3FC0"/>
    <w:rsid w:val="004D4274"/>
    <w:rsid w:val="004D44A6"/>
    <w:rsid w:val="004D4693"/>
    <w:rsid w:val="004D4905"/>
    <w:rsid w:val="004D4B13"/>
    <w:rsid w:val="004D4B5D"/>
    <w:rsid w:val="004D4E78"/>
    <w:rsid w:val="004D4E91"/>
    <w:rsid w:val="004D513B"/>
    <w:rsid w:val="004D5621"/>
    <w:rsid w:val="004D579A"/>
    <w:rsid w:val="004D58D9"/>
    <w:rsid w:val="004D7B19"/>
    <w:rsid w:val="004E01DF"/>
    <w:rsid w:val="004E07E6"/>
    <w:rsid w:val="004E0B34"/>
    <w:rsid w:val="004E0EE5"/>
    <w:rsid w:val="004E111C"/>
    <w:rsid w:val="004E174D"/>
    <w:rsid w:val="004E1B28"/>
    <w:rsid w:val="004E1F00"/>
    <w:rsid w:val="004E224D"/>
    <w:rsid w:val="004E252C"/>
    <w:rsid w:val="004E315F"/>
    <w:rsid w:val="004E330D"/>
    <w:rsid w:val="004E3767"/>
    <w:rsid w:val="004E37C3"/>
    <w:rsid w:val="004E3809"/>
    <w:rsid w:val="004E455D"/>
    <w:rsid w:val="004E568D"/>
    <w:rsid w:val="004E5944"/>
    <w:rsid w:val="004E5DB2"/>
    <w:rsid w:val="004E655A"/>
    <w:rsid w:val="004E6F76"/>
    <w:rsid w:val="004E79C6"/>
    <w:rsid w:val="004E7AEB"/>
    <w:rsid w:val="004E7E8D"/>
    <w:rsid w:val="004F26C1"/>
    <w:rsid w:val="004F26EE"/>
    <w:rsid w:val="004F271D"/>
    <w:rsid w:val="004F2770"/>
    <w:rsid w:val="004F27B2"/>
    <w:rsid w:val="004F2C8F"/>
    <w:rsid w:val="004F3E5B"/>
    <w:rsid w:val="004F5BD0"/>
    <w:rsid w:val="004F67AC"/>
    <w:rsid w:val="004F6AA2"/>
    <w:rsid w:val="004F718F"/>
    <w:rsid w:val="004F72C5"/>
    <w:rsid w:val="004F79E9"/>
    <w:rsid w:val="00500177"/>
    <w:rsid w:val="00500622"/>
    <w:rsid w:val="0050068B"/>
    <w:rsid w:val="00500705"/>
    <w:rsid w:val="00500AC7"/>
    <w:rsid w:val="005010A8"/>
    <w:rsid w:val="00501295"/>
    <w:rsid w:val="00501593"/>
    <w:rsid w:val="00501BD1"/>
    <w:rsid w:val="00502116"/>
    <w:rsid w:val="0050256D"/>
    <w:rsid w:val="005025A7"/>
    <w:rsid w:val="00502C8F"/>
    <w:rsid w:val="005032CE"/>
    <w:rsid w:val="00503C08"/>
    <w:rsid w:val="00503FC6"/>
    <w:rsid w:val="0050418E"/>
    <w:rsid w:val="005047EF"/>
    <w:rsid w:val="00504D65"/>
    <w:rsid w:val="005051CD"/>
    <w:rsid w:val="005054A9"/>
    <w:rsid w:val="00505548"/>
    <w:rsid w:val="0050593F"/>
    <w:rsid w:val="00505D2C"/>
    <w:rsid w:val="00505F4F"/>
    <w:rsid w:val="005065AA"/>
    <w:rsid w:val="00506916"/>
    <w:rsid w:val="005069F3"/>
    <w:rsid w:val="00506B4E"/>
    <w:rsid w:val="005077D1"/>
    <w:rsid w:val="00507C43"/>
    <w:rsid w:val="00507CFF"/>
    <w:rsid w:val="00507D57"/>
    <w:rsid w:val="00510227"/>
    <w:rsid w:val="005107D6"/>
    <w:rsid w:val="00510911"/>
    <w:rsid w:val="0051106C"/>
    <w:rsid w:val="00511ADA"/>
    <w:rsid w:val="005120FC"/>
    <w:rsid w:val="00512D0C"/>
    <w:rsid w:val="005137C6"/>
    <w:rsid w:val="00513DEA"/>
    <w:rsid w:val="00513E10"/>
    <w:rsid w:val="00514230"/>
    <w:rsid w:val="0051452F"/>
    <w:rsid w:val="00515AB6"/>
    <w:rsid w:val="00515BD4"/>
    <w:rsid w:val="0051689D"/>
    <w:rsid w:val="005168F6"/>
    <w:rsid w:val="005169AD"/>
    <w:rsid w:val="00517211"/>
    <w:rsid w:val="00517505"/>
    <w:rsid w:val="005178AA"/>
    <w:rsid w:val="00520132"/>
    <w:rsid w:val="00520C07"/>
    <w:rsid w:val="00521AF7"/>
    <w:rsid w:val="00522FEC"/>
    <w:rsid w:val="00523258"/>
    <w:rsid w:val="00523508"/>
    <w:rsid w:val="00523EFD"/>
    <w:rsid w:val="005243E1"/>
    <w:rsid w:val="00525020"/>
    <w:rsid w:val="0052525E"/>
    <w:rsid w:val="00525843"/>
    <w:rsid w:val="005261A1"/>
    <w:rsid w:val="00526783"/>
    <w:rsid w:val="00527540"/>
    <w:rsid w:val="00527C72"/>
    <w:rsid w:val="0053037C"/>
    <w:rsid w:val="00531407"/>
    <w:rsid w:val="005319C9"/>
    <w:rsid w:val="00531A12"/>
    <w:rsid w:val="00532705"/>
    <w:rsid w:val="0053317C"/>
    <w:rsid w:val="00533995"/>
    <w:rsid w:val="00533CCA"/>
    <w:rsid w:val="00534517"/>
    <w:rsid w:val="00534909"/>
    <w:rsid w:val="00534ABB"/>
    <w:rsid w:val="00534FD3"/>
    <w:rsid w:val="00535022"/>
    <w:rsid w:val="005351B5"/>
    <w:rsid w:val="0053550E"/>
    <w:rsid w:val="00535552"/>
    <w:rsid w:val="00535D1F"/>
    <w:rsid w:val="00535FFC"/>
    <w:rsid w:val="005360E3"/>
    <w:rsid w:val="005362EF"/>
    <w:rsid w:val="0053630D"/>
    <w:rsid w:val="005368D7"/>
    <w:rsid w:val="00536CCD"/>
    <w:rsid w:val="00536EC5"/>
    <w:rsid w:val="00537318"/>
    <w:rsid w:val="005373DC"/>
    <w:rsid w:val="00537508"/>
    <w:rsid w:val="00537AD5"/>
    <w:rsid w:val="00540861"/>
    <w:rsid w:val="00540DFD"/>
    <w:rsid w:val="00541279"/>
    <w:rsid w:val="00541962"/>
    <w:rsid w:val="00541E59"/>
    <w:rsid w:val="00542E5D"/>
    <w:rsid w:val="005432D4"/>
    <w:rsid w:val="00543730"/>
    <w:rsid w:val="0054440F"/>
    <w:rsid w:val="00544549"/>
    <w:rsid w:val="005445E1"/>
    <w:rsid w:val="005446E4"/>
    <w:rsid w:val="00544AAF"/>
    <w:rsid w:val="00544CF2"/>
    <w:rsid w:val="005451D0"/>
    <w:rsid w:val="00545896"/>
    <w:rsid w:val="0054597D"/>
    <w:rsid w:val="005459CA"/>
    <w:rsid w:val="00545C5F"/>
    <w:rsid w:val="0054667B"/>
    <w:rsid w:val="005473C4"/>
    <w:rsid w:val="005501BF"/>
    <w:rsid w:val="005510EE"/>
    <w:rsid w:val="0055179E"/>
    <w:rsid w:val="00551807"/>
    <w:rsid w:val="0055209C"/>
    <w:rsid w:val="00552493"/>
    <w:rsid w:val="0055333E"/>
    <w:rsid w:val="0055466B"/>
    <w:rsid w:val="00554838"/>
    <w:rsid w:val="00555AD4"/>
    <w:rsid w:val="00555D07"/>
    <w:rsid w:val="0055604E"/>
    <w:rsid w:val="00556331"/>
    <w:rsid w:val="005578C6"/>
    <w:rsid w:val="00557CDE"/>
    <w:rsid w:val="00560455"/>
    <w:rsid w:val="0056215B"/>
    <w:rsid w:val="00562882"/>
    <w:rsid w:val="00563510"/>
    <w:rsid w:val="00563D44"/>
    <w:rsid w:val="005643A4"/>
    <w:rsid w:val="005646A7"/>
    <w:rsid w:val="00565A95"/>
    <w:rsid w:val="00565D85"/>
    <w:rsid w:val="00565EC0"/>
    <w:rsid w:val="00566309"/>
    <w:rsid w:val="005664EF"/>
    <w:rsid w:val="005666E6"/>
    <w:rsid w:val="005669C5"/>
    <w:rsid w:val="00566BB8"/>
    <w:rsid w:val="00566C85"/>
    <w:rsid w:val="00567219"/>
    <w:rsid w:val="005677AD"/>
    <w:rsid w:val="005700B6"/>
    <w:rsid w:val="00570663"/>
    <w:rsid w:val="005707B1"/>
    <w:rsid w:val="00570A8A"/>
    <w:rsid w:val="005710F7"/>
    <w:rsid w:val="00571516"/>
    <w:rsid w:val="0057171B"/>
    <w:rsid w:val="00571B95"/>
    <w:rsid w:val="00571BB2"/>
    <w:rsid w:val="00571BCD"/>
    <w:rsid w:val="005725E1"/>
    <w:rsid w:val="00572957"/>
    <w:rsid w:val="00573068"/>
    <w:rsid w:val="0057313E"/>
    <w:rsid w:val="005732E6"/>
    <w:rsid w:val="00573B9F"/>
    <w:rsid w:val="00573EB6"/>
    <w:rsid w:val="0057432E"/>
    <w:rsid w:val="00574625"/>
    <w:rsid w:val="00574765"/>
    <w:rsid w:val="00574D55"/>
    <w:rsid w:val="005750ED"/>
    <w:rsid w:val="00575254"/>
    <w:rsid w:val="0057558F"/>
    <w:rsid w:val="00575726"/>
    <w:rsid w:val="0057578B"/>
    <w:rsid w:val="005758EC"/>
    <w:rsid w:val="00575B38"/>
    <w:rsid w:val="00576889"/>
    <w:rsid w:val="00576A9D"/>
    <w:rsid w:val="00576AD3"/>
    <w:rsid w:val="00576B39"/>
    <w:rsid w:val="00577057"/>
    <w:rsid w:val="00577678"/>
    <w:rsid w:val="00577B81"/>
    <w:rsid w:val="00577DA8"/>
    <w:rsid w:val="00580544"/>
    <w:rsid w:val="0058080F"/>
    <w:rsid w:val="00581069"/>
    <w:rsid w:val="00581642"/>
    <w:rsid w:val="0058199F"/>
    <w:rsid w:val="00581E3D"/>
    <w:rsid w:val="005820A9"/>
    <w:rsid w:val="00582A2D"/>
    <w:rsid w:val="00582F10"/>
    <w:rsid w:val="0058340A"/>
    <w:rsid w:val="005841A6"/>
    <w:rsid w:val="005844E8"/>
    <w:rsid w:val="005849D5"/>
    <w:rsid w:val="00584C02"/>
    <w:rsid w:val="005854AC"/>
    <w:rsid w:val="00585FA5"/>
    <w:rsid w:val="00586329"/>
    <w:rsid w:val="00586C90"/>
    <w:rsid w:val="005875C5"/>
    <w:rsid w:val="00587B8A"/>
    <w:rsid w:val="00587C43"/>
    <w:rsid w:val="00587FBF"/>
    <w:rsid w:val="0059004A"/>
    <w:rsid w:val="00590672"/>
    <w:rsid w:val="005909B4"/>
    <w:rsid w:val="005909C3"/>
    <w:rsid w:val="00591156"/>
    <w:rsid w:val="005917EB"/>
    <w:rsid w:val="00591CBF"/>
    <w:rsid w:val="00591F9D"/>
    <w:rsid w:val="00592E73"/>
    <w:rsid w:val="005931DB"/>
    <w:rsid w:val="00593497"/>
    <w:rsid w:val="0059429C"/>
    <w:rsid w:val="00595245"/>
    <w:rsid w:val="0059527D"/>
    <w:rsid w:val="005956FD"/>
    <w:rsid w:val="00595D80"/>
    <w:rsid w:val="005969DA"/>
    <w:rsid w:val="00596E5E"/>
    <w:rsid w:val="005977F8"/>
    <w:rsid w:val="0059799A"/>
    <w:rsid w:val="00597D78"/>
    <w:rsid w:val="00597E5D"/>
    <w:rsid w:val="005A0A3A"/>
    <w:rsid w:val="005A0D87"/>
    <w:rsid w:val="005A17A7"/>
    <w:rsid w:val="005A18D7"/>
    <w:rsid w:val="005A1E7A"/>
    <w:rsid w:val="005A2027"/>
    <w:rsid w:val="005A228E"/>
    <w:rsid w:val="005A22E0"/>
    <w:rsid w:val="005A2C45"/>
    <w:rsid w:val="005A2C71"/>
    <w:rsid w:val="005A37A2"/>
    <w:rsid w:val="005A3984"/>
    <w:rsid w:val="005A49F8"/>
    <w:rsid w:val="005A4CDF"/>
    <w:rsid w:val="005A533E"/>
    <w:rsid w:val="005A611E"/>
    <w:rsid w:val="005A6341"/>
    <w:rsid w:val="005A63FE"/>
    <w:rsid w:val="005A6981"/>
    <w:rsid w:val="005A720D"/>
    <w:rsid w:val="005A7CC6"/>
    <w:rsid w:val="005A7EF7"/>
    <w:rsid w:val="005B121E"/>
    <w:rsid w:val="005B1E22"/>
    <w:rsid w:val="005B1E6B"/>
    <w:rsid w:val="005B2374"/>
    <w:rsid w:val="005B2473"/>
    <w:rsid w:val="005B2824"/>
    <w:rsid w:val="005B42DF"/>
    <w:rsid w:val="005B46B1"/>
    <w:rsid w:val="005B46DB"/>
    <w:rsid w:val="005B4A7B"/>
    <w:rsid w:val="005B4A83"/>
    <w:rsid w:val="005B4CC2"/>
    <w:rsid w:val="005B4D85"/>
    <w:rsid w:val="005B4E30"/>
    <w:rsid w:val="005B5F72"/>
    <w:rsid w:val="005B64B4"/>
    <w:rsid w:val="005B6EAF"/>
    <w:rsid w:val="005B7F5A"/>
    <w:rsid w:val="005C05B7"/>
    <w:rsid w:val="005C0801"/>
    <w:rsid w:val="005C08BE"/>
    <w:rsid w:val="005C09E1"/>
    <w:rsid w:val="005C1B02"/>
    <w:rsid w:val="005C1D2B"/>
    <w:rsid w:val="005C1F89"/>
    <w:rsid w:val="005C26BF"/>
    <w:rsid w:val="005C2A4F"/>
    <w:rsid w:val="005C3255"/>
    <w:rsid w:val="005C36C3"/>
    <w:rsid w:val="005C3A67"/>
    <w:rsid w:val="005C3CA7"/>
    <w:rsid w:val="005C3D28"/>
    <w:rsid w:val="005C434E"/>
    <w:rsid w:val="005C49C9"/>
    <w:rsid w:val="005C56AF"/>
    <w:rsid w:val="005C5D40"/>
    <w:rsid w:val="005C683F"/>
    <w:rsid w:val="005C6A19"/>
    <w:rsid w:val="005C7006"/>
    <w:rsid w:val="005C7076"/>
    <w:rsid w:val="005D097B"/>
    <w:rsid w:val="005D0FD2"/>
    <w:rsid w:val="005D0FFD"/>
    <w:rsid w:val="005D104F"/>
    <w:rsid w:val="005D1361"/>
    <w:rsid w:val="005D1551"/>
    <w:rsid w:val="005D1748"/>
    <w:rsid w:val="005D2854"/>
    <w:rsid w:val="005D3190"/>
    <w:rsid w:val="005D3263"/>
    <w:rsid w:val="005D33E0"/>
    <w:rsid w:val="005D3441"/>
    <w:rsid w:val="005D3709"/>
    <w:rsid w:val="005D382E"/>
    <w:rsid w:val="005D38FB"/>
    <w:rsid w:val="005D4971"/>
    <w:rsid w:val="005D4EE7"/>
    <w:rsid w:val="005D54A3"/>
    <w:rsid w:val="005D58C8"/>
    <w:rsid w:val="005D5A33"/>
    <w:rsid w:val="005D5DCA"/>
    <w:rsid w:val="005D6023"/>
    <w:rsid w:val="005D6590"/>
    <w:rsid w:val="005D713C"/>
    <w:rsid w:val="005D7CEB"/>
    <w:rsid w:val="005E01F7"/>
    <w:rsid w:val="005E02E7"/>
    <w:rsid w:val="005E04CD"/>
    <w:rsid w:val="005E04D8"/>
    <w:rsid w:val="005E0D01"/>
    <w:rsid w:val="005E1649"/>
    <w:rsid w:val="005E1690"/>
    <w:rsid w:val="005E1C39"/>
    <w:rsid w:val="005E28EE"/>
    <w:rsid w:val="005E391F"/>
    <w:rsid w:val="005E3B95"/>
    <w:rsid w:val="005E3F55"/>
    <w:rsid w:val="005E5AAD"/>
    <w:rsid w:val="005E63F1"/>
    <w:rsid w:val="005E6801"/>
    <w:rsid w:val="005E6C8F"/>
    <w:rsid w:val="005E6E4E"/>
    <w:rsid w:val="005E7297"/>
    <w:rsid w:val="005F08A1"/>
    <w:rsid w:val="005F0C58"/>
    <w:rsid w:val="005F14DB"/>
    <w:rsid w:val="005F1659"/>
    <w:rsid w:val="005F174D"/>
    <w:rsid w:val="005F1945"/>
    <w:rsid w:val="005F1B02"/>
    <w:rsid w:val="005F1C4E"/>
    <w:rsid w:val="005F1F3E"/>
    <w:rsid w:val="005F2148"/>
    <w:rsid w:val="005F2679"/>
    <w:rsid w:val="005F2CC2"/>
    <w:rsid w:val="005F2D2D"/>
    <w:rsid w:val="005F2FB4"/>
    <w:rsid w:val="005F32B0"/>
    <w:rsid w:val="005F34B8"/>
    <w:rsid w:val="005F3AA5"/>
    <w:rsid w:val="005F3C78"/>
    <w:rsid w:val="005F406A"/>
    <w:rsid w:val="005F51F2"/>
    <w:rsid w:val="005F545E"/>
    <w:rsid w:val="005F54EE"/>
    <w:rsid w:val="005F58F9"/>
    <w:rsid w:val="005F61B7"/>
    <w:rsid w:val="005F68E7"/>
    <w:rsid w:val="005F690B"/>
    <w:rsid w:val="005F6A6C"/>
    <w:rsid w:val="005F6DC9"/>
    <w:rsid w:val="005F753C"/>
    <w:rsid w:val="005F77A7"/>
    <w:rsid w:val="005F7CC1"/>
    <w:rsid w:val="006001CA"/>
    <w:rsid w:val="00600267"/>
    <w:rsid w:val="0060149D"/>
    <w:rsid w:val="0060150B"/>
    <w:rsid w:val="006016E7"/>
    <w:rsid w:val="00601849"/>
    <w:rsid w:val="00601939"/>
    <w:rsid w:val="006019BD"/>
    <w:rsid w:val="00602ADA"/>
    <w:rsid w:val="00602F30"/>
    <w:rsid w:val="00603F6B"/>
    <w:rsid w:val="0060403A"/>
    <w:rsid w:val="00604572"/>
    <w:rsid w:val="006046CA"/>
    <w:rsid w:val="00604EB4"/>
    <w:rsid w:val="0060533C"/>
    <w:rsid w:val="00605524"/>
    <w:rsid w:val="0060593C"/>
    <w:rsid w:val="00605C6B"/>
    <w:rsid w:val="0060638E"/>
    <w:rsid w:val="00607A5A"/>
    <w:rsid w:val="0061009A"/>
    <w:rsid w:val="0061039D"/>
    <w:rsid w:val="006105A2"/>
    <w:rsid w:val="006106F6"/>
    <w:rsid w:val="00610846"/>
    <w:rsid w:val="0061109C"/>
    <w:rsid w:val="0061130B"/>
    <w:rsid w:val="00611499"/>
    <w:rsid w:val="00611693"/>
    <w:rsid w:val="006119C7"/>
    <w:rsid w:val="00612140"/>
    <w:rsid w:val="00612432"/>
    <w:rsid w:val="00612458"/>
    <w:rsid w:val="0061255D"/>
    <w:rsid w:val="006127BF"/>
    <w:rsid w:val="00612D93"/>
    <w:rsid w:val="00613781"/>
    <w:rsid w:val="006140AE"/>
    <w:rsid w:val="006141F5"/>
    <w:rsid w:val="0061439B"/>
    <w:rsid w:val="006146F9"/>
    <w:rsid w:val="006148FF"/>
    <w:rsid w:val="00614B3B"/>
    <w:rsid w:val="00614BAB"/>
    <w:rsid w:val="00614D5A"/>
    <w:rsid w:val="0061525A"/>
    <w:rsid w:val="00615322"/>
    <w:rsid w:val="00615563"/>
    <w:rsid w:val="006158D1"/>
    <w:rsid w:val="0061607C"/>
    <w:rsid w:val="00616CBB"/>
    <w:rsid w:val="0061705C"/>
    <w:rsid w:val="00617998"/>
    <w:rsid w:val="00620AF5"/>
    <w:rsid w:val="00621064"/>
    <w:rsid w:val="00621578"/>
    <w:rsid w:val="00621954"/>
    <w:rsid w:val="00621B26"/>
    <w:rsid w:val="00621C7D"/>
    <w:rsid w:val="00621DFE"/>
    <w:rsid w:val="00621FB1"/>
    <w:rsid w:val="00622F68"/>
    <w:rsid w:val="00622F8B"/>
    <w:rsid w:val="00622FE0"/>
    <w:rsid w:val="006232C1"/>
    <w:rsid w:val="00623415"/>
    <w:rsid w:val="00623C2C"/>
    <w:rsid w:val="00623C75"/>
    <w:rsid w:val="00623E37"/>
    <w:rsid w:val="006241D9"/>
    <w:rsid w:val="00624502"/>
    <w:rsid w:val="00625B2D"/>
    <w:rsid w:val="00626025"/>
    <w:rsid w:val="00626D08"/>
    <w:rsid w:val="00627700"/>
    <w:rsid w:val="00630B85"/>
    <w:rsid w:val="0063114E"/>
    <w:rsid w:val="00631706"/>
    <w:rsid w:val="00631AF4"/>
    <w:rsid w:val="00631F99"/>
    <w:rsid w:val="0063450D"/>
    <w:rsid w:val="00634B5A"/>
    <w:rsid w:val="0063553B"/>
    <w:rsid w:val="0063560D"/>
    <w:rsid w:val="00635968"/>
    <w:rsid w:val="00635C4A"/>
    <w:rsid w:val="00635C4D"/>
    <w:rsid w:val="00636034"/>
    <w:rsid w:val="00636C77"/>
    <w:rsid w:val="00636F13"/>
    <w:rsid w:val="006375CB"/>
    <w:rsid w:val="00637696"/>
    <w:rsid w:val="00637886"/>
    <w:rsid w:val="00637F40"/>
    <w:rsid w:val="0064019F"/>
    <w:rsid w:val="00640292"/>
    <w:rsid w:val="0064076D"/>
    <w:rsid w:val="00640C16"/>
    <w:rsid w:val="006415FF"/>
    <w:rsid w:val="0064286E"/>
    <w:rsid w:val="0064290F"/>
    <w:rsid w:val="00642D51"/>
    <w:rsid w:val="00642D8B"/>
    <w:rsid w:val="0064364E"/>
    <w:rsid w:val="00643EFF"/>
    <w:rsid w:val="00643F3C"/>
    <w:rsid w:val="0064401E"/>
    <w:rsid w:val="006441EB"/>
    <w:rsid w:val="00644E62"/>
    <w:rsid w:val="0064547A"/>
    <w:rsid w:val="006460EE"/>
    <w:rsid w:val="0064631E"/>
    <w:rsid w:val="006465E6"/>
    <w:rsid w:val="00646C63"/>
    <w:rsid w:val="00647602"/>
    <w:rsid w:val="00647C3E"/>
    <w:rsid w:val="00647DB0"/>
    <w:rsid w:val="0065008F"/>
    <w:rsid w:val="00650809"/>
    <w:rsid w:val="0065092E"/>
    <w:rsid w:val="00650A38"/>
    <w:rsid w:val="006511D1"/>
    <w:rsid w:val="006514D9"/>
    <w:rsid w:val="00651AED"/>
    <w:rsid w:val="00651B0E"/>
    <w:rsid w:val="00652626"/>
    <w:rsid w:val="0065321C"/>
    <w:rsid w:val="0065326B"/>
    <w:rsid w:val="0065363E"/>
    <w:rsid w:val="00653DDD"/>
    <w:rsid w:val="00654300"/>
    <w:rsid w:val="0065433D"/>
    <w:rsid w:val="00654737"/>
    <w:rsid w:val="00655AA3"/>
    <w:rsid w:val="00655C26"/>
    <w:rsid w:val="00656049"/>
    <w:rsid w:val="006562D0"/>
    <w:rsid w:val="00656AB0"/>
    <w:rsid w:val="00656B67"/>
    <w:rsid w:val="00656F6A"/>
    <w:rsid w:val="006571C0"/>
    <w:rsid w:val="00660E75"/>
    <w:rsid w:val="00660FDF"/>
    <w:rsid w:val="00661469"/>
    <w:rsid w:val="00661A4C"/>
    <w:rsid w:val="0066279A"/>
    <w:rsid w:val="00662815"/>
    <w:rsid w:val="0066298A"/>
    <w:rsid w:val="00662DB1"/>
    <w:rsid w:val="00663041"/>
    <w:rsid w:val="00663159"/>
    <w:rsid w:val="00663277"/>
    <w:rsid w:val="00663531"/>
    <w:rsid w:val="0066392F"/>
    <w:rsid w:val="00663E2A"/>
    <w:rsid w:val="0066557B"/>
    <w:rsid w:val="00665CE3"/>
    <w:rsid w:val="00666892"/>
    <w:rsid w:val="00666ED7"/>
    <w:rsid w:val="00666FE4"/>
    <w:rsid w:val="0066753A"/>
    <w:rsid w:val="00667830"/>
    <w:rsid w:val="00667AC5"/>
    <w:rsid w:val="0067023D"/>
    <w:rsid w:val="0067072C"/>
    <w:rsid w:val="006708AD"/>
    <w:rsid w:val="00670A79"/>
    <w:rsid w:val="006717C3"/>
    <w:rsid w:val="0067211F"/>
    <w:rsid w:val="0067223E"/>
    <w:rsid w:val="0067349C"/>
    <w:rsid w:val="0067351C"/>
    <w:rsid w:val="00673791"/>
    <w:rsid w:val="0067383D"/>
    <w:rsid w:val="00673868"/>
    <w:rsid w:val="006739E7"/>
    <w:rsid w:val="00673D97"/>
    <w:rsid w:val="00674607"/>
    <w:rsid w:val="00674A50"/>
    <w:rsid w:val="00674FCF"/>
    <w:rsid w:val="00675206"/>
    <w:rsid w:val="00675D49"/>
    <w:rsid w:val="00676624"/>
    <w:rsid w:val="00676A3A"/>
    <w:rsid w:val="0067734A"/>
    <w:rsid w:val="00677A35"/>
    <w:rsid w:val="00677A99"/>
    <w:rsid w:val="00680935"/>
    <w:rsid w:val="006810FD"/>
    <w:rsid w:val="0068140C"/>
    <w:rsid w:val="006817E2"/>
    <w:rsid w:val="00681BC8"/>
    <w:rsid w:val="006820C6"/>
    <w:rsid w:val="0068239B"/>
    <w:rsid w:val="006824DD"/>
    <w:rsid w:val="006825F4"/>
    <w:rsid w:val="0068281C"/>
    <w:rsid w:val="0068487D"/>
    <w:rsid w:val="00684E5B"/>
    <w:rsid w:val="006854A5"/>
    <w:rsid w:val="00685A67"/>
    <w:rsid w:val="00685BCE"/>
    <w:rsid w:val="00685C9A"/>
    <w:rsid w:val="00685ED9"/>
    <w:rsid w:val="006861F0"/>
    <w:rsid w:val="0068628D"/>
    <w:rsid w:val="00690978"/>
    <w:rsid w:val="00690A6F"/>
    <w:rsid w:val="0069119F"/>
    <w:rsid w:val="006917BB"/>
    <w:rsid w:val="00691B60"/>
    <w:rsid w:val="006921A3"/>
    <w:rsid w:val="006923CE"/>
    <w:rsid w:val="006927CB"/>
    <w:rsid w:val="00692F99"/>
    <w:rsid w:val="006936DE"/>
    <w:rsid w:val="00693DA7"/>
    <w:rsid w:val="0069439D"/>
    <w:rsid w:val="00694B36"/>
    <w:rsid w:val="00694DAD"/>
    <w:rsid w:val="00694E5D"/>
    <w:rsid w:val="00694EC5"/>
    <w:rsid w:val="0069508B"/>
    <w:rsid w:val="00695D8F"/>
    <w:rsid w:val="006966C6"/>
    <w:rsid w:val="00696E35"/>
    <w:rsid w:val="0069779C"/>
    <w:rsid w:val="00697B75"/>
    <w:rsid w:val="00697B84"/>
    <w:rsid w:val="006A019C"/>
    <w:rsid w:val="006A0770"/>
    <w:rsid w:val="006A07EE"/>
    <w:rsid w:val="006A0A9C"/>
    <w:rsid w:val="006A0B7C"/>
    <w:rsid w:val="006A116A"/>
    <w:rsid w:val="006A11C3"/>
    <w:rsid w:val="006A1324"/>
    <w:rsid w:val="006A1F18"/>
    <w:rsid w:val="006A22E9"/>
    <w:rsid w:val="006A30C6"/>
    <w:rsid w:val="006A3283"/>
    <w:rsid w:val="006A34FD"/>
    <w:rsid w:val="006A4774"/>
    <w:rsid w:val="006A4D81"/>
    <w:rsid w:val="006A5808"/>
    <w:rsid w:val="006A5CDD"/>
    <w:rsid w:val="006A648B"/>
    <w:rsid w:val="006A6576"/>
    <w:rsid w:val="006A6AAD"/>
    <w:rsid w:val="006A6CB5"/>
    <w:rsid w:val="006A7C46"/>
    <w:rsid w:val="006B0612"/>
    <w:rsid w:val="006B0A02"/>
    <w:rsid w:val="006B0C79"/>
    <w:rsid w:val="006B0CD2"/>
    <w:rsid w:val="006B1242"/>
    <w:rsid w:val="006B132A"/>
    <w:rsid w:val="006B1BD7"/>
    <w:rsid w:val="006B217B"/>
    <w:rsid w:val="006B2AD5"/>
    <w:rsid w:val="006B2CFB"/>
    <w:rsid w:val="006B3005"/>
    <w:rsid w:val="006B3A47"/>
    <w:rsid w:val="006B3D35"/>
    <w:rsid w:val="006B48EE"/>
    <w:rsid w:val="006B58EC"/>
    <w:rsid w:val="006B60D2"/>
    <w:rsid w:val="006B632F"/>
    <w:rsid w:val="006B6F1D"/>
    <w:rsid w:val="006B7474"/>
    <w:rsid w:val="006B78AA"/>
    <w:rsid w:val="006B7FE9"/>
    <w:rsid w:val="006C0034"/>
    <w:rsid w:val="006C0438"/>
    <w:rsid w:val="006C1389"/>
    <w:rsid w:val="006C17BB"/>
    <w:rsid w:val="006C17DA"/>
    <w:rsid w:val="006C1BBF"/>
    <w:rsid w:val="006C1C55"/>
    <w:rsid w:val="006C325A"/>
    <w:rsid w:val="006C3F04"/>
    <w:rsid w:val="006C40D3"/>
    <w:rsid w:val="006C486D"/>
    <w:rsid w:val="006C5A76"/>
    <w:rsid w:val="006C647D"/>
    <w:rsid w:val="006C7054"/>
    <w:rsid w:val="006C7867"/>
    <w:rsid w:val="006C7B5B"/>
    <w:rsid w:val="006D0B28"/>
    <w:rsid w:val="006D0B43"/>
    <w:rsid w:val="006D0C35"/>
    <w:rsid w:val="006D0F50"/>
    <w:rsid w:val="006D169D"/>
    <w:rsid w:val="006D1748"/>
    <w:rsid w:val="006D2A59"/>
    <w:rsid w:val="006D3136"/>
    <w:rsid w:val="006D32F1"/>
    <w:rsid w:val="006D3312"/>
    <w:rsid w:val="006D3FAE"/>
    <w:rsid w:val="006D409C"/>
    <w:rsid w:val="006D41B2"/>
    <w:rsid w:val="006D4AD1"/>
    <w:rsid w:val="006D5146"/>
    <w:rsid w:val="006D52F1"/>
    <w:rsid w:val="006D53AD"/>
    <w:rsid w:val="006D5E55"/>
    <w:rsid w:val="006D6205"/>
    <w:rsid w:val="006D6601"/>
    <w:rsid w:val="006D665C"/>
    <w:rsid w:val="006D71B2"/>
    <w:rsid w:val="006D748D"/>
    <w:rsid w:val="006D74E6"/>
    <w:rsid w:val="006D75C3"/>
    <w:rsid w:val="006D7E9E"/>
    <w:rsid w:val="006E02A4"/>
    <w:rsid w:val="006E045A"/>
    <w:rsid w:val="006E122E"/>
    <w:rsid w:val="006E1758"/>
    <w:rsid w:val="006E1857"/>
    <w:rsid w:val="006E1D88"/>
    <w:rsid w:val="006E2542"/>
    <w:rsid w:val="006E2C58"/>
    <w:rsid w:val="006E2E48"/>
    <w:rsid w:val="006E3484"/>
    <w:rsid w:val="006E366C"/>
    <w:rsid w:val="006E3C26"/>
    <w:rsid w:val="006E4E77"/>
    <w:rsid w:val="006E4FCD"/>
    <w:rsid w:val="006E5446"/>
    <w:rsid w:val="006E5DC2"/>
    <w:rsid w:val="006E62F1"/>
    <w:rsid w:val="006E6317"/>
    <w:rsid w:val="006E6A42"/>
    <w:rsid w:val="006E6C9B"/>
    <w:rsid w:val="006E752B"/>
    <w:rsid w:val="006E753F"/>
    <w:rsid w:val="006E7586"/>
    <w:rsid w:val="006E7E75"/>
    <w:rsid w:val="006F050C"/>
    <w:rsid w:val="006F0869"/>
    <w:rsid w:val="006F0FB6"/>
    <w:rsid w:val="006F1B7E"/>
    <w:rsid w:val="006F2387"/>
    <w:rsid w:val="006F2B89"/>
    <w:rsid w:val="006F2D02"/>
    <w:rsid w:val="006F31A3"/>
    <w:rsid w:val="006F3381"/>
    <w:rsid w:val="006F33B1"/>
    <w:rsid w:val="006F3523"/>
    <w:rsid w:val="006F37E7"/>
    <w:rsid w:val="006F3B46"/>
    <w:rsid w:val="006F3C3C"/>
    <w:rsid w:val="006F41AF"/>
    <w:rsid w:val="006F4200"/>
    <w:rsid w:val="006F4B04"/>
    <w:rsid w:val="006F4D1B"/>
    <w:rsid w:val="006F4E93"/>
    <w:rsid w:val="006F5239"/>
    <w:rsid w:val="006F61C0"/>
    <w:rsid w:val="006F6387"/>
    <w:rsid w:val="006F6E5F"/>
    <w:rsid w:val="006F6FA4"/>
    <w:rsid w:val="006F7077"/>
    <w:rsid w:val="006F76B7"/>
    <w:rsid w:val="006F7E07"/>
    <w:rsid w:val="007003B9"/>
    <w:rsid w:val="007004AC"/>
    <w:rsid w:val="00700621"/>
    <w:rsid w:val="007006F6"/>
    <w:rsid w:val="00700709"/>
    <w:rsid w:val="00700909"/>
    <w:rsid w:val="00700DBC"/>
    <w:rsid w:val="00701E2B"/>
    <w:rsid w:val="00701F20"/>
    <w:rsid w:val="007020BC"/>
    <w:rsid w:val="00702BAC"/>
    <w:rsid w:val="00702D98"/>
    <w:rsid w:val="00703249"/>
    <w:rsid w:val="007034AE"/>
    <w:rsid w:val="00703687"/>
    <w:rsid w:val="00703B4D"/>
    <w:rsid w:val="0070407F"/>
    <w:rsid w:val="007050DD"/>
    <w:rsid w:val="0070559B"/>
    <w:rsid w:val="00705868"/>
    <w:rsid w:val="0070651C"/>
    <w:rsid w:val="00706F88"/>
    <w:rsid w:val="00707792"/>
    <w:rsid w:val="007077D0"/>
    <w:rsid w:val="00707B91"/>
    <w:rsid w:val="00711672"/>
    <w:rsid w:val="0071180D"/>
    <w:rsid w:val="00711A64"/>
    <w:rsid w:val="00712055"/>
    <w:rsid w:val="00712110"/>
    <w:rsid w:val="00712B18"/>
    <w:rsid w:val="00712C24"/>
    <w:rsid w:val="00712E12"/>
    <w:rsid w:val="007130AC"/>
    <w:rsid w:val="0071326E"/>
    <w:rsid w:val="0071377F"/>
    <w:rsid w:val="0071380C"/>
    <w:rsid w:val="00713A23"/>
    <w:rsid w:val="00714128"/>
    <w:rsid w:val="007145F4"/>
    <w:rsid w:val="00714780"/>
    <w:rsid w:val="00714792"/>
    <w:rsid w:val="007148AD"/>
    <w:rsid w:val="00715441"/>
    <w:rsid w:val="00715C01"/>
    <w:rsid w:val="00715DAB"/>
    <w:rsid w:val="0071622E"/>
    <w:rsid w:val="007165A7"/>
    <w:rsid w:val="00716607"/>
    <w:rsid w:val="007167CF"/>
    <w:rsid w:val="0071723D"/>
    <w:rsid w:val="00717D8A"/>
    <w:rsid w:val="00717E25"/>
    <w:rsid w:val="0072012B"/>
    <w:rsid w:val="00720245"/>
    <w:rsid w:val="007203D5"/>
    <w:rsid w:val="007210CE"/>
    <w:rsid w:val="0072120E"/>
    <w:rsid w:val="007216E0"/>
    <w:rsid w:val="00721A74"/>
    <w:rsid w:val="00721B35"/>
    <w:rsid w:val="00721B9C"/>
    <w:rsid w:val="00721C9E"/>
    <w:rsid w:val="00721F62"/>
    <w:rsid w:val="0072225D"/>
    <w:rsid w:val="0072268A"/>
    <w:rsid w:val="007226D0"/>
    <w:rsid w:val="007228A0"/>
    <w:rsid w:val="0072302D"/>
    <w:rsid w:val="00723CAB"/>
    <w:rsid w:val="00724D22"/>
    <w:rsid w:val="00725B12"/>
    <w:rsid w:val="00725E93"/>
    <w:rsid w:val="00725FA7"/>
    <w:rsid w:val="00725FB3"/>
    <w:rsid w:val="007305A0"/>
    <w:rsid w:val="00731308"/>
    <w:rsid w:val="00731B48"/>
    <w:rsid w:val="0073229B"/>
    <w:rsid w:val="00732A78"/>
    <w:rsid w:val="00732CB1"/>
    <w:rsid w:val="00732F94"/>
    <w:rsid w:val="007339CA"/>
    <w:rsid w:val="00733A8D"/>
    <w:rsid w:val="00733BF6"/>
    <w:rsid w:val="00734E39"/>
    <w:rsid w:val="00735FCB"/>
    <w:rsid w:val="00736770"/>
    <w:rsid w:val="0073682A"/>
    <w:rsid w:val="00736B00"/>
    <w:rsid w:val="00737530"/>
    <w:rsid w:val="007378F2"/>
    <w:rsid w:val="00737C0B"/>
    <w:rsid w:val="00737FD1"/>
    <w:rsid w:val="0074005D"/>
    <w:rsid w:val="00740341"/>
    <w:rsid w:val="007409AF"/>
    <w:rsid w:val="00740FAE"/>
    <w:rsid w:val="0074119F"/>
    <w:rsid w:val="00741C24"/>
    <w:rsid w:val="007426B8"/>
    <w:rsid w:val="00743014"/>
    <w:rsid w:val="007436DB"/>
    <w:rsid w:val="00743CB1"/>
    <w:rsid w:val="007446EE"/>
    <w:rsid w:val="007448EC"/>
    <w:rsid w:val="00744A18"/>
    <w:rsid w:val="007455DB"/>
    <w:rsid w:val="0074591C"/>
    <w:rsid w:val="00746442"/>
    <w:rsid w:val="00747B4F"/>
    <w:rsid w:val="00747F69"/>
    <w:rsid w:val="00750381"/>
    <w:rsid w:val="007504AD"/>
    <w:rsid w:val="00750C39"/>
    <w:rsid w:val="00750DFE"/>
    <w:rsid w:val="00751030"/>
    <w:rsid w:val="007514DE"/>
    <w:rsid w:val="00751587"/>
    <w:rsid w:val="00752143"/>
    <w:rsid w:val="00752359"/>
    <w:rsid w:val="00752FCC"/>
    <w:rsid w:val="007532C6"/>
    <w:rsid w:val="00753368"/>
    <w:rsid w:val="0075382B"/>
    <w:rsid w:val="00753DF0"/>
    <w:rsid w:val="00753F6C"/>
    <w:rsid w:val="00754279"/>
    <w:rsid w:val="00754405"/>
    <w:rsid w:val="00754EE9"/>
    <w:rsid w:val="0075547F"/>
    <w:rsid w:val="007562DE"/>
    <w:rsid w:val="00756458"/>
    <w:rsid w:val="0075673A"/>
    <w:rsid w:val="00756976"/>
    <w:rsid w:val="00756E4F"/>
    <w:rsid w:val="00757384"/>
    <w:rsid w:val="00757615"/>
    <w:rsid w:val="00757663"/>
    <w:rsid w:val="007600E9"/>
    <w:rsid w:val="00760226"/>
    <w:rsid w:val="007603F6"/>
    <w:rsid w:val="007607AF"/>
    <w:rsid w:val="00760ABA"/>
    <w:rsid w:val="00760B1E"/>
    <w:rsid w:val="00760D2D"/>
    <w:rsid w:val="0076200F"/>
    <w:rsid w:val="00762641"/>
    <w:rsid w:val="007629D9"/>
    <w:rsid w:val="00762AD9"/>
    <w:rsid w:val="00763440"/>
    <w:rsid w:val="00764176"/>
    <w:rsid w:val="0076425B"/>
    <w:rsid w:val="00765C03"/>
    <w:rsid w:val="007660C2"/>
    <w:rsid w:val="0076619A"/>
    <w:rsid w:val="00766CE8"/>
    <w:rsid w:val="00767425"/>
    <w:rsid w:val="007674EC"/>
    <w:rsid w:val="00767671"/>
    <w:rsid w:val="0076771F"/>
    <w:rsid w:val="00767762"/>
    <w:rsid w:val="007678FA"/>
    <w:rsid w:val="00767EEA"/>
    <w:rsid w:val="00770934"/>
    <w:rsid w:val="00771A04"/>
    <w:rsid w:val="007720DF"/>
    <w:rsid w:val="00772217"/>
    <w:rsid w:val="00772866"/>
    <w:rsid w:val="00772962"/>
    <w:rsid w:val="0077303C"/>
    <w:rsid w:val="00773437"/>
    <w:rsid w:val="00773AF5"/>
    <w:rsid w:val="00774028"/>
    <w:rsid w:val="007740E0"/>
    <w:rsid w:val="00774FB0"/>
    <w:rsid w:val="00775E65"/>
    <w:rsid w:val="007769C4"/>
    <w:rsid w:val="00776EF4"/>
    <w:rsid w:val="007770AB"/>
    <w:rsid w:val="00777242"/>
    <w:rsid w:val="0077775D"/>
    <w:rsid w:val="00777E6D"/>
    <w:rsid w:val="0078043A"/>
    <w:rsid w:val="007813FE"/>
    <w:rsid w:val="007814CD"/>
    <w:rsid w:val="0078162F"/>
    <w:rsid w:val="00781DB8"/>
    <w:rsid w:val="00782B15"/>
    <w:rsid w:val="00782B33"/>
    <w:rsid w:val="007830C5"/>
    <w:rsid w:val="007835C4"/>
    <w:rsid w:val="00783C58"/>
    <w:rsid w:val="00783D22"/>
    <w:rsid w:val="00784D01"/>
    <w:rsid w:val="00785139"/>
    <w:rsid w:val="0078528C"/>
    <w:rsid w:val="00786925"/>
    <w:rsid w:val="00787589"/>
    <w:rsid w:val="00787688"/>
    <w:rsid w:val="00787E45"/>
    <w:rsid w:val="007901BA"/>
    <w:rsid w:val="00790BDE"/>
    <w:rsid w:val="00791871"/>
    <w:rsid w:val="00791B61"/>
    <w:rsid w:val="0079213B"/>
    <w:rsid w:val="00792916"/>
    <w:rsid w:val="00793018"/>
    <w:rsid w:val="007931BA"/>
    <w:rsid w:val="00793699"/>
    <w:rsid w:val="0079394C"/>
    <w:rsid w:val="00793A92"/>
    <w:rsid w:val="00794174"/>
    <w:rsid w:val="00794504"/>
    <w:rsid w:val="00794E5B"/>
    <w:rsid w:val="00795087"/>
    <w:rsid w:val="00795BC0"/>
    <w:rsid w:val="00795E66"/>
    <w:rsid w:val="00795F46"/>
    <w:rsid w:val="007963D9"/>
    <w:rsid w:val="007963F4"/>
    <w:rsid w:val="007970EA"/>
    <w:rsid w:val="00797844"/>
    <w:rsid w:val="007A002B"/>
    <w:rsid w:val="007A0753"/>
    <w:rsid w:val="007A1612"/>
    <w:rsid w:val="007A1A37"/>
    <w:rsid w:val="007A1C7E"/>
    <w:rsid w:val="007A1D54"/>
    <w:rsid w:val="007A1F01"/>
    <w:rsid w:val="007A2311"/>
    <w:rsid w:val="007A2384"/>
    <w:rsid w:val="007A29A5"/>
    <w:rsid w:val="007A2C77"/>
    <w:rsid w:val="007A2D59"/>
    <w:rsid w:val="007A2F17"/>
    <w:rsid w:val="007A30F6"/>
    <w:rsid w:val="007A3CE0"/>
    <w:rsid w:val="007A3D4D"/>
    <w:rsid w:val="007A4534"/>
    <w:rsid w:val="007A49CE"/>
    <w:rsid w:val="007A57D6"/>
    <w:rsid w:val="007A5DFE"/>
    <w:rsid w:val="007A6498"/>
    <w:rsid w:val="007A64D6"/>
    <w:rsid w:val="007A66B3"/>
    <w:rsid w:val="007A688E"/>
    <w:rsid w:val="007A6DD6"/>
    <w:rsid w:val="007A6E35"/>
    <w:rsid w:val="007A6F20"/>
    <w:rsid w:val="007A7212"/>
    <w:rsid w:val="007A7675"/>
    <w:rsid w:val="007A76A0"/>
    <w:rsid w:val="007A76D8"/>
    <w:rsid w:val="007A7BBD"/>
    <w:rsid w:val="007B0659"/>
    <w:rsid w:val="007B0AF0"/>
    <w:rsid w:val="007B0B49"/>
    <w:rsid w:val="007B146D"/>
    <w:rsid w:val="007B1C8B"/>
    <w:rsid w:val="007B2083"/>
    <w:rsid w:val="007B23CE"/>
    <w:rsid w:val="007B2B6E"/>
    <w:rsid w:val="007B2D1F"/>
    <w:rsid w:val="007B2F73"/>
    <w:rsid w:val="007B3679"/>
    <w:rsid w:val="007B37B5"/>
    <w:rsid w:val="007B55F0"/>
    <w:rsid w:val="007B6447"/>
    <w:rsid w:val="007B6466"/>
    <w:rsid w:val="007B752E"/>
    <w:rsid w:val="007B77BF"/>
    <w:rsid w:val="007B7878"/>
    <w:rsid w:val="007B7A36"/>
    <w:rsid w:val="007B7C46"/>
    <w:rsid w:val="007C0011"/>
    <w:rsid w:val="007C00EC"/>
    <w:rsid w:val="007C02F4"/>
    <w:rsid w:val="007C0890"/>
    <w:rsid w:val="007C1173"/>
    <w:rsid w:val="007C1376"/>
    <w:rsid w:val="007C1528"/>
    <w:rsid w:val="007C29BD"/>
    <w:rsid w:val="007C2FCC"/>
    <w:rsid w:val="007C3254"/>
    <w:rsid w:val="007C33DB"/>
    <w:rsid w:val="007C4354"/>
    <w:rsid w:val="007C4C5A"/>
    <w:rsid w:val="007C5126"/>
    <w:rsid w:val="007C5325"/>
    <w:rsid w:val="007C541F"/>
    <w:rsid w:val="007C557A"/>
    <w:rsid w:val="007C5978"/>
    <w:rsid w:val="007C5A0B"/>
    <w:rsid w:val="007C67D0"/>
    <w:rsid w:val="007C71F3"/>
    <w:rsid w:val="007C75F7"/>
    <w:rsid w:val="007C76A0"/>
    <w:rsid w:val="007C7B4B"/>
    <w:rsid w:val="007C7D44"/>
    <w:rsid w:val="007D075F"/>
    <w:rsid w:val="007D0784"/>
    <w:rsid w:val="007D0924"/>
    <w:rsid w:val="007D0E16"/>
    <w:rsid w:val="007D120F"/>
    <w:rsid w:val="007D1DCD"/>
    <w:rsid w:val="007D2554"/>
    <w:rsid w:val="007D31E4"/>
    <w:rsid w:val="007D39DB"/>
    <w:rsid w:val="007D3CED"/>
    <w:rsid w:val="007D402F"/>
    <w:rsid w:val="007D47DF"/>
    <w:rsid w:val="007D5C5A"/>
    <w:rsid w:val="007D5DD3"/>
    <w:rsid w:val="007D61E7"/>
    <w:rsid w:val="007D6349"/>
    <w:rsid w:val="007D65D3"/>
    <w:rsid w:val="007D6D41"/>
    <w:rsid w:val="007D6DE8"/>
    <w:rsid w:val="007D6EBB"/>
    <w:rsid w:val="007D7E1B"/>
    <w:rsid w:val="007E0543"/>
    <w:rsid w:val="007E0AE5"/>
    <w:rsid w:val="007E0DA3"/>
    <w:rsid w:val="007E0E87"/>
    <w:rsid w:val="007E1115"/>
    <w:rsid w:val="007E1259"/>
    <w:rsid w:val="007E16F5"/>
    <w:rsid w:val="007E1765"/>
    <w:rsid w:val="007E2026"/>
    <w:rsid w:val="007E20D2"/>
    <w:rsid w:val="007E346B"/>
    <w:rsid w:val="007E3749"/>
    <w:rsid w:val="007E3FC9"/>
    <w:rsid w:val="007E46C1"/>
    <w:rsid w:val="007E4B92"/>
    <w:rsid w:val="007E4D70"/>
    <w:rsid w:val="007E5535"/>
    <w:rsid w:val="007E575F"/>
    <w:rsid w:val="007E585B"/>
    <w:rsid w:val="007E5A91"/>
    <w:rsid w:val="007E5C46"/>
    <w:rsid w:val="007E5F36"/>
    <w:rsid w:val="007E656F"/>
    <w:rsid w:val="007E6B30"/>
    <w:rsid w:val="007E7559"/>
    <w:rsid w:val="007E7C40"/>
    <w:rsid w:val="007F0144"/>
    <w:rsid w:val="007F1014"/>
    <w:rsid w:val="007F1597"/>
    <w:rsid w:val="007F1611"/>
    <w:rsid w:val="007F22C1"/>
    <w:rsid w:val="007F257D"/>
    <w:rsid w:val="007F2651"/>
    <w:rsid w:val="007F26BB"/>
    <w:rsid w:val="007F311B"/>
    <w:rsid w:val="007F3DD3"/>
    <w:rsid w:val="007F4949"/>
    <w:rsid w:val="007F4D2C"/>
    <w:rsid w:val="007F4F70"/>
    <w:rsid w:val="007F5AD9"/>
    <w:rsid w:val="007F5C94"/>
    <w:rsid w:val="007F5E13"/>
    <w:rsid w:val="007F6350"/>
    <w:rsid w:val="007F6561"/>
    <w:rsid w:val="007F796A"/>
    <w:rsid w:val="0080004D"/>
    <w:rsid w:val="00800E82"/>
    <w:rsid w:val="00801326"/>
    <w:rsid w:val="0080198F"/>
    <w:rsid w:val="00801B9A"/>
    <w:rsid w:val="00801D3E"/>
    <w:rsid w:val="00801E41"/>
    <w:rsid w:val="00801FF4"/>
    <w:rsid w:val="00802721"/>
    <w:rsid w:val="00803E48"/>
    <w:rsid w:val="008041C3"/>
    <w:rsid w:val="00804F03"/>
    <w:rsid w:val="00805363"/>
    <w:rsid w:val="00805FB0"/>
    <w:rsid w:val="00806241"/>
    <w:rsid w:val="008062E0"/>
    <w:rsid w:val="0080638F"/>
    <w:rsid w:val="00807848"/>
    <w:rsid w:val="0080793F"/>
    <w:rsid w:val="008100B1"/>
    <w:rsid w:val="008101CB"/>
    <w:rsid w:val="00810B41"/>
    <w:rsid w:val="00810C20"/>
    <w:rsid w:val="00811ACA"/>
    <w:rsid w:val="00812040"/>
    <w:rsid w:val="008120A8"/>
    <w:rsid w:val="008120D1"/>
    <w:rsid w:val="00812681"/>
    <w:rsid w:val="00812CD5"/>
    <w:rsid w:val="00812F5C"/>
    <w:rsid w:val="0081321B"/>
    <w:rsid w:val="008135DA"/>
    <w:rsid w:val="00813A0A"/>
    <w:rsid w:val="00813A7F"/>
    <w:rsid w:val="00813CC0"/>
    <w:rsid w:val="00813CE1"/>
    <w:rsid w:val="008146F2"/>
    <w:rsid w:val="008147C1"/>
    <w:rsid w:val="008149EA"/>
    <w:rsid w:val="00814B4A"/>
    <w:rsid w:val="00814D52"/>
    <w:rsid w:val="00814EA7"/>
    <w:rsid w:val="0081583C"/>
    <w:rsid w:val="00815D7B"/>
    <w:rsid w:val="00816466"/>
    <w:rsid w:val="00816582"/>
    <w:rsid w:val="0081692F"/>
    <w:rsid w:val="00816B5F"/>
    <w:rsid w:val="008174A2"/>
    <w:rsid w:val="00817BD9"/>
    <w:rsid w:val="00820708"/>
    <w:rsid w:val="00821302"/>
    <w:rsid w:val="00821ADF"/>
    <w:rsid w:val="00821CC5"/>
    <w:rsid w:val="0082253C"/>
    <w:rsid w:val="00822725"/>
    <w:rsid w:val="00822A90"/>
    <w:rsid w:val="00822B94"/>
    <w:rsid w:val="00823085"/>
    <w:rsid w:val="0082328D"/>
    <w:rsid w:val="0082351E"/>
    <w:rsid w:val="008237BC"/>
    <w:rsid w:val="0082395D"/>
    <w:rsid w:val="0082398A"/>
    <w:rsid w:val="0082438A"/>
    <w:rsid w:val="00824944"/>
    <w:rsid w:val="00824D4D"/>
    <w:rsid w:val="008253EC"/>
    <w:rsid w:val="008255D4"/>
    <w:rsid w:val="0082585F"/>
    <w:rsid w:val="00826788"/>
    <w:rsid w:val="00826BF5"/>
    <w:rsid w:val="00826C03"/>
    <w:rsid w:val="00826CEE"/>
    <w:rsid w:val="00826F5B"/>
    <w:rsid w:val="00827457"/>
    <w:rsid w:val="008276C0"/>
    <w:rsid w:val="00827902"/>
    <w:rsid w:val="00827A4E"/>
    <w:rsid w:val="008300EC"/>
    <w:rsid w:val="00830105"/>
    <w:rsid w:val="008309F3"/>
    <w:rsid w:val="00830B24"/>
    <w:rsid w:val="00830BF1"/>
    <w:rsid w:val="0083113B"/>
    <w:rsid w:val="0083154C"/>
    <w:rsid w:val="00831581"/>
    <w:rsid w:val="00831739"/>
    <w:rsid w:val="00831B36"/>
    <w:rsid w:val="00831CB4"/>
    <w:rsid w:val="00831CDE"/>
    <w:rsid w:val="00832AB3"/>
    <w:rsid w:val="00833BF7"/>
    <w:rsid w:val="008344EE"/>
    <w:rsid w:val="008346F9"/>
    <w:rsid w:val="00834930"/>
    <w:rsid w:val="00834C9D"/>
    <w:rsid w:val="00834CEC"/>
    <w:rsid w:val="008358E4"/>
    <w:rsid w:val="00835FA0"/>
    <w:rsid w:val="008363CD"/>
    <w:rsid w:val="008363D4"/>
    <w:rsid w:val="00837051"/>
    <w:rsid w:val="008372F5"/>
    <w:rsid w:val="00837621"/>
    <w:rsid w:val="00837A8B"/>
    <w:rsid w:val="00837D04"/>
    <w:rsid w:val="00837DAB"/>
    <w:rsid w:val="008400DD"/>
    <w:rsid w:val="00840718"/>
    <w:rsid w:val="0084153F"/>
    <w:rsid w:val="0084184D"/>
    <w:rsid w:val="00841E8F"/>
    <w:rsid w:val="0084246D"/>
    <w:rsid w:val="008428CC"/>
    <w:rsid w:val="00842B15"/>
    <w:rsid w:val="00842C30"/>
    <w:rsid w:val="00842DB1"/>
    <w:rsid w:val="0084312C"/>
    <w:rsid w:val="008431C0"/>
    <w:rsid w:val="008431CD"/>
    <w:rsid w:val="008431D0"/>
    <w:rsid w:val="0084325C"/>
    <w:rsid w:val="00843E77"/>
    <w:rsid w:val="00843F51"/>
    <w:rsid w:val="00843FEF"/>
    <w:rsid w:val="0084403D"/>
    <w:rsid w:val="0084422E"/>
    <w:rsid w:val="008442CC"/>
    <w:rsid w:val="00844A57"/>
    <w:rsid w:val="00844D17"/>
    <w:rsid w:val="00844FA2"/>
    <w:rsid w:val="0084532B"/>
    <w:rsid w:val="0084563E"/>
    <w:rsid w:val="008457F6"/>
    <w:rsid w:val="00845AF5"/>
    <w:rsid w:val="00845D35"/>
    <w:rsid w:val="00845E2A"/>
    <w:rsid w:val="00846597"/>
    <w:rsid w:val="00846982"/>
    <w:rsid w:val="00846B57"/>
    <w:rsid w:val="00846B90"/>
    <w:rsid w:val="00847A2A"/>
    <w:rsid w:val="00847B0B"/>
    <w:rsid w:val="00847DC4"/>
    <w:rsid w:val="00850765"/>
    <w:rsid w:val="0085087F"/>
    <w:rsid w:val="008514A7"/>
    <w:rsid w:val="00851E68"/>
    <w:rsid w:val="00852560"/>
    <w:rsid w:val="00852D06"/>
    <w:rsid w:val="0085341A"/>
    <w:rsid w:val="0085352D"/>
    <w:rsid w:val="00853895"/>
    <w:rsid w:val="00853922"/>
    <w:rsid w:val="00853B8F"/>
    <w:rsid w:val="00854DF8"/>
    <w:rsid w:val="00854E7B"/>
    <w:rsid w:val="0085563D"/>
    <w:rsid w:val="008557CE"/>
    <w:rsid w:val="00856201"/>
    <w:rsid w:val="008563C6"/>
    <w:rsid w:val="008564F8"/>
    <w:rsid w:val="008574C8"/>
    <w:rsid w:val="00860E0C"/>
    <w:rsid w:val="0086108D"/>
    <w:rsid w:val="008615B4"/>
    <w:rsid w:val="00861A14"/>
    <w:rsid w:val="00862CE9"/>
    <w:rsid w:val="008631A3"/>
    <w:rsid w:val="008637F0"/>
    <w:rsid w:val="00863EAC"/>
    <w:rsid w:val="00863FF7"/>
    <w:rsid w:val="008650C0"/>
    <w:rsid w:val="00866181"/>
    <w:rsid w:val="00866183"/>
    <w:rsid w:val="00866A51"/>
    <w:rsid w:val="00866B39"/>
    <w:rsid w:val="008675D3"/>
    <w:rsid w:val="00867A7F"/>
    <w:rsid w:val="00867BA0"/>
    <w:rsid w:val="00867CB9"/>
    <w:rsid w:val="00870304"/>
    <w:rsid w:val="008707D7"/>
    <w:rsid w:val="008708EF"/>
    <w:rsid w:val="00870B7F"/>
    <w:rsid w:val="008711D9"/>
    <w:rsid w:val="008715C0"/>
    <w:rsid w:val="008720F2"/>
    <w:rsid w:val="00872E70"/>
    <w:rsid w:val="00873022"/>
    <w:rsid w:val="008731CF"/>
    <w:rsid w:val="00873255"/>
    <w:rsid w:val="00873F31"/>
    <w:rsid w:val="00874B72"/>
    <w:rsid w:val="00875003"/>
    <w:rsid w:val="00875163"/>
    <w:rsid w:val="00875468"/>
    <w:rsid w:val="00875AC6"/>
    <w:rsid w:val="0087629F"/>
    <w:rsid w:val="0087655C"/>
    <w:rsid w:val="008765FA"/>
    <w:rsid w:val="0087695D"/>
    <w:rsid w:val="00876FFE"/>
    <w:rsid w:val="008770C2"/>
    <w:rsid w:val="00877E61"/>
    <w:rsid w:val="008800CB"/>
    <w:rsid w:val="00880642"/>
    <w:rsid w:val="00881142"/>
    <w:rsid w:val="00881B19"/>
    <w:rsid w:val="00881C83"/>
    <w:rsid w:val="008825B1"/>
    <w:rsid w:val="0088294C"/>
    <w:rsid w:val="00882B33"/>
    <w:rsid w:val="00882DD4"/>
    <w:rsid w:val="00882DFA"/>
    <w:rsid w:val="00883264"/>
    <w:rsid w:val="00883316"/>
    <w:rsid w:val="0088450D"/>
    <w:rsid w:val="008846AD"/>
    <w:rsid w:val="00884710"/>
    <w:rsid w:val="00884F65"/>
    <w:rsid w:val="00885134"/>
    <w:rsid w:val="00885975"/>
    <w:rsid w:val="00886085"/>
    <w:rsid w:val="008861B1"/>
    <w:rsid w:val="00886D28"/>
    <w:rsid w:val="00887105"/>
    <w:rsid w:val="00887489"/>
    <w:rsid w:val="00887CA0"/>
    <w:rsid w:val="00890281"/>
    <w:rsid w:val="00890477"/>
    <w:rsid w:val="008904A6"/>
    <w:rsid w:val="00890E02"/>
    <w:rsid w:val="0089152A"/>
    <w:rsid w:val="008917A2"/>
    <w:rsid w:val="00891A14"/>
    <w:rsid w:val="00892A7D"/>
    <w:rsid w:val="00892D77"/>
    <w:rsid w:val="00892E25"/>
    <w:rsid w:val="00893447"/>
    <w:rsid w:val="00893828"/>
    <w:rsid w:val="00893869"/>
    <w:rsid w:val="00893F0A"/>
    <w:rsid w:val="0089440E"/>
    <w:rsid w:val="008954F9"/>
    <w:rsid w:val="0089555B"/>
    <w:rsid w:val="00895B9E"/>
    <w:rsid w:val="00896747"/>
    <w:rsid w:val="00896B16"/>
    <w:rsid w:val="00896C3B"/>
    <w:rsid w:val="008972E0"/>
    <w:rsid w:val="0089776B"/>
    <w:rsid w:val="008A0331"/>
    <w:rsid w:val="008A0383"/>
    <w:rsid w:val="008A055A"/>
    <w:rsid w:val="008A0611"/>
    <w:rsid w:val="008A06E9"/>
    <w:rsid w:val="008A0CD5"/>
    <w:rsid w:val="008A114B"/>
    <w:rsid w:val="008A1323"/>
    <w:rsid w:val="008A1483"/>
    <w:rsid w:val="008A14A3"/>
    <w:rsid w:val="008A1D1B"/>
    <w:rsid w:val="008A1D2F"/>
    <w:rsid w:val="008A20D6"/>
    <w:rsid w:val="008A3172"/>
    <w:rsid w:val="008A3667"/>
    <w:rsid w:val="008A3D3E"/>
    <w:rsid w:val="008A4AFD"/>
    <w:rsid w:val="008A54F3"/>
    <w:rsid w:val="008A55E3"/>
    <w:rsid w:val="008A5727"/>
    <w:rsid w:val="008A5772"/>
    <w:rsid w:val="008A670C"/>
    <w:rsid w:val="008A763D"/>
    <w:rsid w:val="008A77A5"/>
    <w:rsid w:val="008B0295"/>
    <w:rsid w:val="008B029F"/>
    <w:rsid w:val="008B07CC"/>
    <w:rsid w:val="008B1212"/>
    <w:rsid w:val="008B1AA8"/>
    <w:rsid w:val="008B1C67"/>
    <w:rsid w:val="008B2156"/>
    <w:rsid w:val="008B2263"/>
    <w:rsid w:val="008B25CD"/>
    <w:rsid w:val="008B2804"/>
    <w:rsid w:val="008B29C2"/>
    <w:rsid w:val="008B2EB0"/>
    <w:rsid w:val="008B2F5E"/>
    <w:rsid w:val="008B3159"/>
    <w:rsid w:val="008B3789"/>
    <w:rsid w:val="008B42D1"/>
    <w:rsid w:val="008B49F5"/>
    <w:rsid w:val="008B54B2"/>
    <w:rsid w:val="008B5628"/>
    <w:rsid w:val="008B5728"/>
    <w:rsid w:val="008B5BCB"/>
    <w:rsid w:val="008B5C6B"/>
    <w:rsid w:val="008B5FDB"/>
    <w:rsid w:val="008B6308"/>
    <w:rsid w:val="008B649E"/>
    <w:rsid w:val="008B6656"/>
    <w:rsid w:val="008B6766"/>
    <w:rsid w:val="008B714C"/>
    <w:rsid w:val="008B779D"/>
    <w:rsid w:val="008C0555"/>
    <w:rsid w:val="008C1565"/>
    <w:rsid w:val="008C1C45"/>
    <w:rsid w:val="008C1C7D"/>
    <w:rsid w:val="008C2027"/>
    <w:rsid w:val="008C2051"/>
    <w:rsid w:val="008C2BAF"/>
    <w:rsid w:val="008C4229"/>
    <w:rsid w:val="008C46F9"/>
    <w:rsid w:val="008C4D73"/>
    <w:rsid w:val="008C542E"/>
    <w:rsid w:val="008C5540"/>
    <w:rsid w:val="008C55CD"/>
    <w:rsid w:val="008C5A8C"/>
    <w:rsid w:val="008C5BDA"/>
    <w:rsid w:val="008C5EA8"/>
    <w:rsid w:val="008C61CE"/>
    <w:rsid w:val="008C629C"/>
    <w:rsid w:val="008C68F8"/>
    <w:rsid w:val="008C6AB6"/>
    <w:rsid w:val="008C6D4D"/>
    <w:rsid w:val="008C7487"/>
    <w:rsid w:val="008C7EC0"/>
    <w:rsid w:val="008D03DE"/>
    <w:rsid w:val="008D04D9"/>
    <w:rsid w:val="008D0AF5"/>
    <w:rsid w:val="008D1163"/>
    <w:rsid w:val="008D1179"/>
    <w:rsid w:val="008D1F52"/>
    <w:rsid w:val="008D26A4"/>
    <w:rsid w:val="008D29B4"/>
    <w:rsid w:val="008D29D0"/>
    <w:rsid w:val="008D346E"/>
    <w:rsid w:val="008D3744"/>
    <w:rsid w:val="008D395D"/>
    <w:rsid w:val="008D3B52"/>
    <w:rsid w:val="008D40B4"/>
    <w:rsid w:val="008D49FD"/>
    <w:rsid w:val="008D4DC1"/>
    <w:rsid w:val="008D59F5"/>
    <w:rsid w:val="008D5DE0"/>
    <w:rsid w:val="008D644B"/>
    <w:rsid w:val="008D6E87"/>
    <w:rsid w:val="008D72CC"/>
    <w:rsid w:val="008D785D"/>
    <w:rsid w:val="008D786A"/>
    <w:rsid w:val="008D7B28"/>
    <w:rsid w:val="008D7E89"/>
    <w:rsid w:val="008E1111"/>
    <w:rsid w:val="008E11F4"/>
    <w:rsid w:val="008E1334"/>
    <w:rsid w:val="008E13D3"/>
    <w:rsid w:val="008E15F9"/>
    <w:rsid w:val="008E16F0"/>
    <w:rsid w:val="008E1C05"/>
    <w:rsid w:val="008E1EEB"/>
    <w:rsid w:val="008E2817"/>
    <w:rsid w:val="008E2E77"/>
    <w:rsid w:val="008E3506"/>
    <w:rsid w:val="008E37E7"/>
    <w:rsid w:val="008E3C43"/>
    <w:rsid w:val="008E4296"/>
    <w:rsid w:val="008E46F8"/>
    <w:rsid w:val="008E4A73"/>
    <w:rsid w:val="008E56BE"/>
    <w:rsid w:val="008E5D5C"/>
    <w:rsid w:val="008E5FB8"/>
    <w:rsid w:val="008E6141"/>
    <w:rsid w:val="008E6458"/>
    <w:rsid w:val="008E675B"/>
    <w:rsid w:val="008E6760"/>
    <w:rsid w:val="008E7042"/>
    <w:rsid w:val="008E743B"/>
    <w:rsid w:val="008E7CEA"/>
    <w:rsid w:val="008E7D54"/>
    <w:rsid w:val="008E7F41"/>
    <w:rsid w:val="008F069A"/>
    <w:rsid w:val="008F087F"/>
    <w:rsid w:val="008F0BDD"/>
    <w:rsid w:val="008F0FF3"/>
    <w:rsid w:val="008F1164"/>
    <w:rsid w:val="008F16A3"/>
    <w:rsid w:val="008F17B8"/>
    <w:rsid w:val="008F210F"/>
    <w:rsid w:val="008F258A"/>
    <w:rsid w:val="008F26F3"/>
    <w:rsid w:val="008F2CE1"/>
    <w:rsid w:val="008F3B77"/>
    <w:rsid w:val="008F3EFB"/>
    <w:rsid w:val="008F42F3"/>
    <w:rsid w:val="008F4ABE"/>
    <w:rsid w:val="008F51DC"/>
    <w:rsid w:val="008F568A"/>
    <w:rsid w:val="008F5A2B"/>
    <w:rsid w:val="008F5C52"/>
    <w:rsid w:val="008F5D9D"/>
    <w:rsid w:val="008F605B"/>
    <w:rsid w:val="008F63A9"/>
    <w:rsid w:val="008F6FD1"/>
    <w:rsid w:val="009001B7"/>
    <w:rsid w:val="0090057C"/>
    <w:rsid w:val="00900778"/>
    <w:rsid w:val="00900905"/>
    <w:rsid w:val="00900A12"/>
    <w:rsid w:val="0090103B"/>
    <w:rsid w:val="00901905"/>
    <w:rsid w:val="00902412"/>
    <w:rsid w:val="00902AC0"/>
    <w:rsid w:val="00902DE4"/>
    <w:rsid w:val="00902F30"/>
    <w:rsid w:val="00904139"/>
    <w:rsid w:val="009044B7"/>
    <w:rsid w:val="0090462D"/>
    <w:rsid w:val="0090499D"/>
    <w:rsid w:val="00904BD3"/>
    <w:rsid w:val="00904CA7"/>
    <w:rsid w:val="009056A3"/>
    <w:rsid w:val="009057C3"/>
    <w:rsid w:val="00906222"/>
    <w:rsid w:val="009062C4"/>
    <w:rsid w:val="00906548"/>
    <w:rsid w:val="00906B85"/>
    <w:rsid w:val="00906E40"/>
    <w:rsid w:val="00907D2E"/>
    <w:rsid w:val="00910419"/>
    <w:rsid w:val="00910C2A"/>
    <w:rsid w:val="00911348"/>
    <w:rsid w:val="009116C7"/>
    <w:rsid w:val="009117CF"/>
    <w:rsid w:val="00911DF8"/>
    <w:rsid w:val="00912510"/>
    <w:rsid w:val="009126E5"/>
    <w:rsid w:val="00913445"/>
    <w:rsid w:val="0091388B"/>
    <w:rsid w:val="0091521B"/>
    <w:rsid w:val="009152D8"/>
    <w:rsid w:val="00915309"/>
    <w:rsid w:val="00915629"/>
    <w:rsid w:val="00915D17"/>
    <w:rsid w:val="00915E42"/>
    <w:rsid w:val="00915F5D"/>
    <w:rsid w:val="009160A2"/>
    <w:rsid w:val="009160FD"/>
    <w:rsid w:val="009164B5"/>
    <w:rsid w:val="0091651B"/>
    <w:rsid w:val="009167AC"/>
    <w:rsid w:val="0091749F"/>
    <w:rsid w:val="00917CA6"/>
    <w:rsid w:val="009203AC"/>
    <w:rsid w:val="00920484"/>
    <w:rsid w:val="00920ADB"/>
    <w:rsid w:val="00920CE7"/>
    <w:rsid w:val="009211E9"/>
    <w:rsid w:val="00921523"/>
    <w:rsid w:val="00921684"/>
    <w:rsid w:val="00921F43"/>
    <w:rsid w:val="00922712"/>
    <w:rsid w:val="00923411"/>
    <w:rsid w:val="00923DF8"/>
    <w:rsid w:val="00924036"/>
    <w:rsid w:val="00924852"/>
    <w:rsid w:val="00924BE4"/>
    <w:rsid w:val="00924F2E"/>
    <w:rsid w:val="00925206"/>
    <w:rsid w:val="009253C0"/>
    <w:rsid w:val="00925CEC"/>
    <w:rsid w:val="00926393"/>
    <w:rsid w:val="009264B0"/>
    <w:rsid w:val="00926773"/>
    <w:rsid w:val="0092682F"/>
    <w:rsid w:val="00926940"/>
    <w:rsid w:val="00926998"/>
    <w:rsid w:val="00926FC2"/>
    <w:rsid w:val="00927B54"/>
    <w:rsid w:val="00927FF2"/>
    <w:rsid w:val="009300C3"/>
    <w:rsid w:val="00930B0E"/>
    <w:rsid w:val="00930E75"/>
    <w:rsid w:val="00931160"/>
    <w:rsid w:val="00931416"/>
    <w:rsid w:val="009316AC"/>
    <w:rsid w:val="009316BF"/>
    <w:rsid w:val="00931C39"/>
    <w:rsid w:val="00931CA2"/>
    <w:rsid w:val="00931D69"/>
    <w:rsid w:val="009323A5"/>
    <w:rsid w:val="00932E6E"/>
    <w:rsid w:val="009330AF"/>
    <w:rsid w:val="009335D0"/>
    <w:rsid w:val="00933A57"/>
    <w:rsid w:val="00933DDD"/>
    <w:rsid w:val="00934362"/>
    <w:rsid w:val="0093465A"/>
    <w:rsid w:val="00934896"/>
    <w:rsid w:val="00935D1A"/>
    <w:rsid w:val="00936000"/>
    <w:rsid w:val="009360FA"/>
    <w:rsid w:val="00936297"/>
    <w:rsid w:val="0093633F"/>
    <w:rsid w:val="009363BB"/>
    <w:rsid w:val="00936AA6"/>
    <w:rsid w:val="009379D3"/>
    <w:rsid w:val="00937A41"/>
    <w:rsid w:val="00937D27"/>
    <w:rsid w:val="00937D8A"/>
    <w:rsid w:val="0094041B"/>
    <w:rsid w:val="00940F0C"/>
    <w:rsid w:val="00940F6F"/>
    <w:rsid w:val="00942BC6"/>
    <w:rsid w:val="00942F7E"/>
    <w:rsid w:val="00943121"/>
    <w:rsid w:val="009434E5"/>
    <w:rsid w:val="009435BE"/>
    <w:rsid w:val="009437B4"/>
    <w:rsid w:val="0094397E"/>
    <w:rsid w:val="00943C5B"/>
    <w:rsid w:val="00943EA8"/>
    <w:rsid w:val="0094473A"/>
    <w:rsid w:val="0094475B"/>
    <w:rsid w:val="00944B4F"/>
    <w:rsid w:val="00945BD6"/>
    <w:rsid w:val="00945E3B"/>
    <w:rsid w:val="00946134"/>
    <w:rsid w:val="00946984"/>
    <w:rsid w:val="00947393"/>
    <w:rsid w:val="0095004C"/>
    <w:rsid w:val="009501BC"/>
    <w:rsid w:val="00950603"/>
    <w:rsid w:val="00951052"/>
    <w:rsid w:val="009516FF"/>
    <w:rsid w:val="00952014"/>
    <w:rsid w:val="0095229F"/>
    <w:rsid w:val="00952495"/>
    <w:rsid w:val="00952AF2"/>
    <w:rsid w:val="00952B4D"/>
    <w:rsid w:val="00952B82"/>
    <w:rsid w:val="0095363E"/>
    <w:rsid w:val="0095367D"/>
    <w:rsid w:val="009536DA"/>
    <w:rsid w:val="00953C4E"/>
    <w:rsid w:val="0095400D"/>
    <w:rsid w:val="00954207"/>
    <w:rsid w:val="009546BA"/>
    <w:rsid w:val="00955110"/>
    <w:rsid w:val="009552D0"/>
    <w:rsid w:val="00955547"/>
    <w:rsid w:val="0095558B"/>
    <w:rsid w:val="009559E2"/>
    <w:rsid w:val="00955EA4"/>
    <w:rsid w:val="009560B4"/>
    <w:rsid w:val="00956A07"/>
    <w:rsid w:val="00956CEB"/>
    <w:rsid w:val="00956D05"/>
    <w:rsid w:val="00956D2C"/>
    <w:rsid w:val="00957407"/>
    <w:rsid w:val="00957648"/>
    <w:rsid w:val="00957C8E"/>
    <w:rsid w:val="009608AA"/>
    <w:rsid w:val="00960A75"/>
    <w:rsid w:val="00961819"/>
    <w:rsid w:val="00961A2E"/>
    <w:rsid w:val="00962982"/>
    <w:rsid w:val="00962C52"/>
    <w:rsid w:val="009631D4"/>
    <w:rsid w:val="0096330A"/>
    <w:rsid w:val="00963778"/>
    <w:rsid w:val="00963848"/>
    <w:rsid w:val="00963A64"/>
    <w:rsid w:val="00963E6F"/>
    <w:rsid w:val="00964953"/>
    <w:rsid w:val="00965135"/>
    <w:rsid w:val="00965323"/>
    <w:rsid w:val="00965A90"/>
    <w:rsid w:val="00965E42"/>
    <w:rsid w:val="0096623F"/>
    <w:rsid w:val="00966487"/>
    <w:rsid w:val="00966AA5"/>
    <w:rsid w:val="00966BF2"/>
    <w:rsid w:val="0096712C"/>
    <w:rsid w:val="00967889"/>
    <w:rsid w:val="009679EE"/>
    <w:rsid w:val="00967A99"/>
    <w:rsid w:val="00967B07"/>
    <w:rsid w:val="00967FBA"/>
    <w:rsid w:val="00970034"/>
    <w:rsid w:val="00970726"/>
    <w:rsid w:val="00970966"/>
    <w:rsid w:val="00970E2D"/>
    <w:rsid w:val="0097170F"/>
    <w:rsid w:val="00971A77"/>
    <w:rsid w:val="00971DB7"/>
    <w:rsid w:val="00973F1A"/>
    <w:rsid w:val="00974936"/>
    <w:rsid w:val="00974CAC"/>
    <w:rsid w:val="00974E43"/>
    <w:rsid w:val="00974FA0"/>
    <w:rsid w:val="009751F8"/>
    <w:rsid w:val="009753C4"/>
    <w:rsid w:val="00975958"/>
    <w:rsid w:val="00975A02"/>
    <w:rsid w:val="00975A10"/>
    <w:rsid w:val="00975AFA"/>
    <w:rsid w:val="00977008"/>
    <w:rsid w:val="00977307"/>
    <w:rsid w:val="00977AFD"/>
    <w:rsid w:val="00977B29"/>
    <w:rsid w:val="00977BC6"/>
    <w:rsid w:val="00980289"/>
    <w:rsid w:val="00980D3D"/>
    <w:rsid w:val="00980D41"/>
    <w:rsid w:val="009810AD"/>
    <w:rsid w:val="0098148D"/>
    <w:rsid w:val="00981782"/>
    <w:rsid w:val="00981820"/>
    <w:rsid w:val="00981936"/>
    <w:rsid w:val="00981961"/>
    <w:rsid w:val="009819AF"/>
    <w:rsid w:val="009821E1"/>
    <w:rsid w:val="009825FB"/>
    <w:rsid w:val="0098268A"/>
    <w:rsid w:val="00982BD1"/>
    <w:rsid w:val="00982D8C"/>
    <w:rsid w:val="0098312E"/>
    <w:rsid w:val="00983662"/>
    <w:rsid w:val="009836C2"/>
    <w:rsid w:val="00983A39"/>
    <w:rsid w:val="00983BB4"/>
    <w:rsid w:val="00984449"/>
    <w:rsid w:val="00984473"/>
    <w:rsid w:val="00984724"/>
    <w:rsid w:val="00984B49"/>
    <w:rsid w:val="00985074"/>
    <w:rsid w:val="00985107"/>
    <w:rsid w:val="0098564B"/>
    <w:rsid w:val="00986347"/>
    <w:rsid w:val="00986645"/>
    <w:rsid w:val="00986DBD"/>
    <w:rsid w:val="00986FA5"/>
    <w:rsid w:val="009876A1"/>
    <w:rsid w:val="009876CA"/>
    <w:rsid w:val="009877E0"/>
    <w:rsid w:val="00990EE4"/>
    <w:rsid w:val="00991378"/>
    <w:rsid w:val="00991AAA"/>
    <w:rsid w:val="00991DF1"/>
    <w:rsid w:val="00991E74"/>
    <w:rsid w:val="00991F9F"/>
    <w:rsid w:val="00992530"/>
    <w:rsid w:val="0099316C"/>
    <w:rsid w:val="009935A9"/>
    <w:rsid w:val="00993BFC"/>
    <w:rsid w:val="00994764"/>
    <w:rsid w:val="00994FEC"/>
    <w:rsid w:val="0099579B"/>
    <w:rsid w:val="00995802"/>
    <w:rsid w:val="00995B38"/>
    <w:rsid w:val="00995C71"/>
    <w:rsid w:val="009962CB"/>
    <w:rsid w:val="009963FE"/>
    <w:rsid w:val="009966AE"/>
    <w:rsid w:val="00996F07"/>
    <w:rsid w:val="009970E2"/>
    <w:rsid w:val="00997769"/>
    <w:rsid w:val="009A0425"/>
    <w:rsid w:val="009A060C"/>
    <w:rsid w:val="009A071F"/>
    <w:rsid w:val="009A085A"/>
    <w:rsid w:val="009A0891"/>
    <w:rsid w:val="009A121F"/>
    <w:rsid w:val="009A17E4"/>
    <w:rsid w:val="009A1ADD"/>
    <w:rsid w:val="009A20D8"/>
    <w:rsid w:val="009A2F34"/>
    <w:rsid w:val="009A3358"/>
    <w:rsid w:val="009A4003"/>
    <w:rsid w:val="009A4117"/>
    <w:rsid w:val="009A4392"/>
    <w:rsid w:val="009A4509"/>
    <w:rsid w:val="009A4697"/>
    <w:rsid w:val="009A5338"/>
    <w:rsid w:val="009A535D"/>
    <w:rsid w:val="009A58DE"/>
    <w:rsid w:val="009A5A10"/>
    <w:rsid w:val="009A72FD"/>
    <w:rsid w:val="009A7E54"/>
    <w:rsid w:val="009B053D"/>
    <w:rsid w:val="009B068C"/>
    <w:rsid w:val="009B0B9A"/>
    <w:rsid w:val="009B0C7F"/>
    <w:rsid w:val="009B215D"/>
    <w:rsid w:val="009B319C"/>
    <w:rsid w:val="009B352C"/>
    <w:rsid w:val="009B3F39"/>
    <w:rsid w:val="009B41E4"/>
    <w:rsid w:val="009B472B"/>
    <w:rsid w:val="009B4935"/>
    <w:rsid w:val="009B49C6"/>
    <w:rsid w:val="009B5160"/>
    <w:rsid w:val="009B563A"/>
    <w:rsid w:val="009B5CA7"/>
    <w:rsid w:val="009B689D"/>
    <w:rsid w:val="009B7B1F"/>
    <w:rsid w:val="009C012C"/>
    <w:rsid w:val="009C0DDA"/>
    <w:rsid w:val="009C100B"/>
    <w:rsid w:val="009C1AE6"/>
    <w:rsid w:val="009C1BF4"/>
    <w:rsid w:val="009C208A"/>
    <w:rsid w:val="009C21B1"/>
    <w:rsid w:val="009C220A"/>
    <w:rsid w:val="009C2795"/>
    <w:rsid w:val="009C2A5F"/>
    <w:rsid w:val="009C2B66"/>
    <w:rsid w:val="009C3924"/>
    <w:rsid w:val="009C4B45"/>
    <w:rsid w:val="009C5103"/>
    <w:rsid w:val="009C53A3"/>
    <w:rsid w:val="009C53A9"/>
    <w:rsid w:val="009C5DE0"/>
    <w:rsid w:val="009C64F9"/>
    <w:rsid w:val="009C656D"/>
    <w:rsid w:val="009C753D"/>
    <w:rsid w:val="009C7D43"/>
    <w:rsid w:val="009D094A"/>
    <w:rsid w:val="009D0CBC"/>
    <w:rsid w:val="009D183C"/>
    <w:rsid w:val="009D1E23"/>
    <w:rsid w:val="009D2116"/>
    <w:rsid w:val="009D230D"/>
    <w:rsid w:val="009D2473"/>
    <w:rsid w:val="009D251D"/>
    <w:rsid w:val="009D2BC9"/>
    <w:rsid w:val="009D3222"/>
    <w:rsid w:val="009D341D"/>
    <w:rsid w:val="009D349E"/>
    <w:rsid w:val="009D34B0"/>
    <w:rsid w:val="009D38A6"/>
    <w:rsid w:val="009D3D06"/>
    <w:rsid w:val="009D3DB7"/>
    <w:rsid w:val="009D45FB"/>
    <w:rsid w:val="009D4B59"/>
    <w:rsid w:val="009D4D33"/>
    <w:rsid w:val="009D5A3F"/>
    <w:rsid w:val="009D6DBA"/>
    <w:rsid w:val="009D7FC9"/>
    <w:rsid w:val="009E02AC"/>
    <w:rsid w:val="009E069E"/>
    <w:rsid w:val="009E0B33"/>
    <w:rsid w:val="009E14C7"/>
    <w:rsid w:val="009E172C"/>
    <w:rsid w:val="009E1B3F"/>
    <w:rsid w:val="009E1E8A"/>
    <w:rsid w:val="009E2682"/>
    <w:rsid w:val="009E2E3F"/>
    <w:rsid w:val="009E31E2"/>
    <w:rsid w:val="009E3C17"/>
    <w:rsid w:val="009E3C7A"/>
    <w:rsid w:val="009E3CE2"/>
    <w:rsid w:val="009E3F97"/>
    <w:rsid w:val="009E4416"/>
    <w:rsid w:val="009E466B"/>
    <w:rsid w:val="009E4824"/>
    <w:rsid w:val="009E4D94"/>
    <w:rsid w:val="009E5127"/>
    <w:rsid w:val="009E5235"/>
    <w:rsid w:val="009E651C"/>
    <w:rsid w:val="009E6647"/>
    <w:rsid w:val="009E6778"/>
    <w:rsid w:val="009E6A9D"/>
    <w:rsid w:val="009E6C8F"/>
    <w:rsid w:val="009E7D29"/>
    <w:rsid w:val="009F0979"/>
    <w:rsid w:val="009F1E84"/>
    <w:rsid w:val="009F213A"/>
    <w:rsid w:val="009F23BA"/>
    <w:rsid w:val="009F24C8"/>
    <w:rsid w:val="009F2A4E"/>
    <w:rsid w:val="009F4973"/>
    <w:rsid w:val="009F5218"/>
    <w:rsid w:val="009F59F4"/>
    <w:rsid w:val="009F600D"/>
    <w:rsid w:val="009F6220"/>
    <w:rsid w:val="009F6747"/>
    <w:rsid w:val="009F68FB"/>
    <w:rsid w:val="009F6B12"/>
    <w:rsid w:val="009F6C31"/>
    <w:rsid w:val="009F758D"/>
    <w:rsid w:val="009F7AE7"/>
    <w:rsid w:val="00A003C6"/>
    <w:rsid w:val="00A0115E"/>
    <w:rsid w:val="00A01433"/>
    <w:rsid w:val="00A01454"/>
    <w:rsid w:val="00A02C5C"/>
    <w:rsid w:val="00A03121"/>
    <w:rsid w:val="00A03638"/>
    <w:rsid w:val="00A0385B"/>
    <w:rsid w:val="00A03B5C"/>
    <w:rsid w:val="00A03DE9"/>
    <w:rsid w:val="00A04B48"/>
    <w:rsid w:val="00A05071"/>
    <w:rsid w:val="00A0521B"/>
    <w:rsid w:val="00A05553"/>
    <w:rsid w:val="00A05745"/>
    <w:rsid w:val="00A06103"/>
    <w:rsid w:val="00A06C66"/>
    <w:rsid w:val="00A06DAB"/>
    <w:rsid w:val="00A072DE"/>
    <w:rsid w:val="00A0751C"/>
    <w:rsid w:val="00A07960"/>
    <w:rsid w:val="00A079C9"/>
    <w:rsid w:val="00A07EAA"/>
    <w:rsid w:val="00A10121"/>
    <w:rsid w:val="00A10201"/>
    <w:rsid w:val="00A104B1"/>
    <w:rsid w:val="00A1084B"/>
    <w:rsid w:val="00A10C37"/>
    <w:rsid w:val="00A10CF3"/>
    <w:rsid w:val="00A10EBE"/>
    <w:rsid w:val="00A11131"/>
    <w:rsid w:val="00A11A34"/>
    <w:rsid w:val="00A1256B"/>
    <w:rsid w:val="00A127B9"/>
    <w:rsid w:val="00A129C1"/>
    <w:rsid w:val="00A12EDD"/>
    <w:rsid w:val="00A12F87"/>
    <w:rsid w:val="00A1342E"/>
    <w:rsid w:val="00A13CC1"/>
    <w:rsid w:val="00A146E8"/>
    <w:rsid w:val="00A14868"/>
    <w:rsid w:val="00A14D29"/>
    <w:rsid w:val="00A14F2F"/>
    <w:rsid w:val="00A157BB"/>
    <w:rsid w:val="00A15941"/>
    <w:rsid w:val="00A15AE1"/>
    <w:rsid w:val="00A16474"/>
    <w:rsid w:val="00A1655F"/>
    <w:rsid w:val="00A165C5"/>
    <w:rsid w:val="00A16C56"/>
    <w:rsid w:val="00A16DF9"/>
    <w:rsid w:val="00A16F9C"/>
    <w:rsid w:val="00A1747C"/>
    <w:rsid w:val="00A179E6"/>
    <w:rsid w:val="00A20348"/>
    <w:rsid w:val="00A20BDE"/>
    <w:rsid w:val="00A21F19"/>
    <w:rsid w:val="00A22AC3"/>
    <w:rsid w:val="00A23783"/>
    <w:rsid w:val="00A25273"/>
    <w:rsid w:val="00A258DA"/>
    <w:rsid w:val="00A25948"/>
    <w:rsid w:val="00A26A96"/>
    <w:rsid w:val="00A26D0D"/>
    <w:rsid w:val="00A2755D"/>
    <w:rsid w:val="00A277A2"/>
    <w:rsid w:val="00A308D3"/>
    <w:rsid w:val="00A309D0"/>
    <w:rsid w:val="00A30AE3"/>
    <w:rsid w:val="00A30ECD"/>
    <w:rsid w:val="00A31778"/>
    <w:rsid w:val="00A31FAC"/>
    <w:rsid w:val="00A3205A"/>
    <w:rsid w:val="00A32CD7"/>
    <w:rsid w:val="00A32F98"/>
    <w:rsid w:val="00A332F5"/>
    <w:rsid w:val="00A33B91"/>
    <w:rsid w:val="00A33DDF"/>
    <w:rsid w:val="00A3428F"/>
    <w:rsid w:val="00A34468"/>
    <w:rsid w:val="00A349D9"/>
    <w:rsid w:val="00A34A7F"/>
    <w:rsid w:val="00A34A9D"/>
    <w:rsid w:val="00A34D6D"/>
    <w:rsid w:val="00A35D82"/>
    <w:rsid w:val="00A361EA"/>
    <w:rsid w:val="00A3673B"/>
    <w:rsid w:val="00A36B3B"/>
    <w:rsid w:val="00A36EBC"/>
    <w:rsid w:val="00A374A1"/>
    <w:rsid w:val="00A37A63"/>
    <w:rsid w:val="00A4025D"/>
    <w:rsid w:val="00A40BAD"/>
    <w:rsid w:val="00A40C53"/>
    <w:rsid w:val="00A40D37"/>
    <w:rsid w:val="00A414F1"/>
    <w:rsid w:val="00A41CD0"/>
    <w:rsid w:val="00A420BC"/>
    <w:rsid w:val="00A430D4"/>
    <w:rsid w:val="00A4310E"/>
    <w:rsid w:val="00A43412"/>
    <w:rsid w:val="00A44231"/>
    <w:rsid w:val="00A44412"/>
    <w:rsid w:val="00A44516"/>
    <w:rsid w:val="00A44BB3"/>
    <w:rsid w:val="00A44C07"/>
    <w:rsid w:val="00A4503F"/>
    <w:rsid w:val="00A45233"/>
    <w:rsid w:val="00A4544F"/>
    <w:rsid w:val="00A46A46"/>
    <w:rsid w:val="00A46C1C"/>
    <w:rsid w:val="00A475E4"/>
    <w:rsid w:val="00A47CE3"/>
    <w:rsid w:val="00A47EC2"/>
    <w:rsid w:val="00A47FD9"/>
    <w:rsid w:val="00A50A0C"/>
    <w:rsid w:val="00A50E25"/>
    <w:rsid w:val="00A51254"/>
    <w:rsid w:val="00A51346"/>
    <w:rsid w:val="00A51B1A"/>
    <w:rsid w:val="00A51DF7"/>
    <w:rsid w:val="00A526CB"/>
    <w:rsid w:val="00A532D9"/>
    <w:rsid w:val="00A532FF"/>
    <w:rsid w:val="00A53418"/>
    <w:rsid w:val="00A535C9"/>
    <w:rsid w:val="00A5404C"/>
    <w:rsid w:val="00A5419F"/>
    <w:rsid w:val="00A5501C"/>
    <w:rsid w:val="00A55254"/>
    <w:rsid w:val="00A5534D"/>
    <w:rsid w:val="00A5598D"/>
    <w:rsid w:val="00A5639E"/>
    <w:rsid w:val="00A56ECA"/>
    <w:rsid w:val="00A57851"/>
    <w:rsid w:val="00A57E8A"/>
    <w:rsid w:val="00A60A7D"/>
    <w:rsid w:val="00A60C01"/>
    <w:rsid w:val="00A616DA"/>
    <w:rsid w:val="00A61BF4"/>
    <w:rsid w:val="00A628FD"/>
    <w:rsid w:val="00A629E2"/>
    <w:rsid w:val="00A62CA3"/>
    <w:rsid w:val="00A62E63"/>
    <w:rsid w:val="00A62FC7"/>
    <w:rsid w:val="00A633B7"/>
    <w:rsid w:val="00A63658"/>
    <w:rsid w:val="00A63890"/>
    <w:rsid w:val="00A63A51"/>
    <w:rsid w:val="00A63DA9"/>
    <w:rsid w:val="00A641B1"/>
    <w:rsid w:val="00A64AD4"/>
    <w:rsid w:val="00A6559F"/>
    <w:rsid w:val="00A6564F"/>
    <w:rsid w:val="00A656B4"/>
    <w:rsid w:val="00A65E02"/>
    <w:rsid w:val="00A662AA"/>
    <w:rsid w:val="00A667E3"/>
    <w:rsid w:val="00A66B6C"/>
    <w:rsid w:val="00A674B7"/>
    <w:rsid w:val="00A675B6"/>
    <w:rsid w:val="00A67602"/>
    <w:rsid w:val="00A701A8"/>
    <w:rsid w:val="00A7039C"/>
    <w:rsid w:val="00A705B3"/>
    <w:rsid w:val="00A70ECE"/>
    <w:rsid w:val="00A71222"/>
    <w:rsid w:val="00A713A3"/>
    <w:rsid w:val="00A716E3"/>
    <w:rsid w:val="00A7192A"/>
    <w:rsid w:val="00A7217C"/>
    <w:rsid w:val="00A721E2"/>
    <w:rsid w:val="00A72227"/>
    <w:rsid w:val="00A72798"/>
    <w:rsid w:val="00A72BF5"/>
    <w:rsid w:val="00A72DC6"/>
    <w:rsid w:val="00A739B9"/>
    <w:rsid w:val="00A74FAF"/>
    <w:rsid w:val="00A755F5"/>
    <w:rsid w:val="00A7570E"/>
    <w:rsid w:val="00A75C80"/>
    <w:rsid w:val="00A76D42"/>
    <w:rsid w:val="00A77536"/>
    <w:rsid w:val="00A77C87"/>
    <w:rsid w:val="00A77D37"/>
    <w:rsid w:val="00A77F52"/>
    <w:rsid w:val="00A8009E"/>
    <w:rsid w:val="00A80221"/>
    <w:rsid w:val="00A802B1"/>
    <w:rsid w:val="00A803D3"/>
    <w:rsid w:val="00A80A44"/>
    <w:rsid w:val="00A80B20"/>
    <w:rsid w:val="00A810EE"/>
    <w:rsid w:val="00A81564"/>
    <w:rsid w:val="00A8187B"/>
    <w:rsid w:val="00A81B87"/>
    <w:rsid w:val="00A81DB8"/>
    <w:rsid w:val="00A829F6"/>
    <w:rsid w:val="00A82C4F"/>
    <w:rsid w:val="00A8324E"/>
    <w:rsid w:val="00A833D1"/>
    <w:rsid w:val="00A83400"/>
    <w:rsid w:val="00A83583"/>
    <w:rsid w:val="00A839E8"/>
    <w:rsid w:val="00A83B06"/>
    <w:rsid w:val="00A83BBE"/>
    <w:rsid w:val="00A83BFB"/>
    <w:rsid w:val="00A843F3"/>
    <w:rsid w:val="00A845F8"/>
    <w:rsid w:val="00A848F3"/>
    <w:rsid w:val="00A84E25"/>
    <w:rsid w:val="00A852A4"/>
    <w:rsid w:val="00A85706"/>
    <w:rsid w:val="00A8580B"/>
    <w:rsid w:val="00A85C60"/>
    <w:rsid w:val="00A8618A"/>
    <w:rsid w:val="00A8670C"/>
    <w:rsid w:val="00A86F25"/>
    <w:rsid w:val="00A86F80"/>
    <w:rsid w:val="00A87543"/>
    <w:rsid w:val="00A905DD"/>
    <w:rsid w:val="00A916CD"/>
    <w:rsid w:val="00A919FA"/>
    <w:rsid w:val="00A91DA0"/>
    <w:rsid w:val="00A91DB0"/>
    <w:rsid w:val="00A92089"/>
    <w:rsid w:val="00A928A9"/>
    <w:rsid w:val="00A92BB4"/>
    <w:rsid w:val="00A92E3E"/>
    <w:rsid w:val="00A930D5"/>
    <w:rsid w:val="00A93AFB"/>
    <w:rsid w:val="00A9467C"/>
    <w:rsid w:val="00A94692"/>
    <w:rsid w:val="00A947F9"/>
    <w:rsid w:val="00A947FD"/>
    <w:rsid w:val="00A95069"/>
    <w:rsid w:val="00A950E4"/>
    <w:rsid w:val="00A954C4"/>
    <w:rsid w:val="00A95519"/>
    <w:rsid w:val="00A95774"/>
    <w:rsid w:val="00A95B29"/>
    <w:rsid w:val="00A965A6"/>
    <w:rsid w:val="00A96B1F"/>
    <w:rsid w:val="00A96E21"/>
    <w:rsid w:val="00A97365"/>
    <w:rsid w:val="00A97641"/>
    <w:rsid w:val="00AA0006"/>
    <w:rsid w:val="00AA0766"/>
    <w:rsid w:val="00AA0BDD"/>
    <w:rsid w:val="00AA0E6A"/>
    <w:rsid w:val="00AA1026"/>
    <w:rsid w:val="00AA195E"/>
    <w:rsid w:val="00AA1C1F"/>
    <w:rsid w:val="00AA30FD"/>
    <w:rsid w:val="00AA3589"/>
    <w:rsid w:val="00AA3717"/>
    <w:rsid w:val="00AA41A9"/>
    <w:rsid w:val="00AA45CC"/>
    <w:rsid w:val="00AA4981"/>
    <w:rsid w:val="00AA4FF6"/>
    <w:rsid w:val="00AA5F82"/>
    <w:rsid w:val="00AA61FB"/>
    <w:rsid w:val="00AA71B8"/>
    <w:rsid w:val="00AA75F2"/>
    <w:rsid w:val="00AA79A0"/>
    <w:rsid w:val="00AB038D"/>
    <w:rsid w:val="00AB0B25"/>
    <w:rsid w:val="00AB0FAE"/>
    <w:rsid w:val="00AB104E"/>
    <w:rsid w:val="00AB1416"/>
    <w:rsid w:val="00AB1912"/>
    <w:rsid w:val="00AB29AF"/>
    <w:rsid w:val="00AB2A88"/>
    <w:rsid w:val="00AB2F6C"/>
    <w:rsid w:val="00AB36F1"/>
    <w:rsid w:val="00AB40AE"/>
    <w:rsid w:val="00AB49C0"/>
    <w:rsid w:val="00AB4C68"/>
    <w:rsid w:val="00AB531B"/>
    <w:rsid w:val="00AB56CF"/>
    <w:rsid w:val="00AB5991"/>
    <w:rsid w:val="00AB606B"/>
    <w:rsid w:val="00AB6655"/>
    <w:rsid w:val="00AB6704"/>
    <w:rsid w:val="00AB77DB"/>
    <w:rsid w:val="00AB77F5"/>
    <w:rsid w:val="00AB7851"/>
    <w:rsid w:val="00AC0665"/>
    <w:rsid w:val="00AC09D1"/>
    <w:rsid w:val="00AC228A"/>
    <w:rsid w:val="00AC2614"/>
    <w:rsid w:val="00AC2949"/>
    <w:rsid w:val="00AC3436"/>
    <w:rsid w:val="00AC347D"/>
    <w:rsid w:val="00AC382B"/>
    <w:rsid w:val="00AC3D6F"/>
    <w:rsid w:val="00AC40DD"/>
    <w:rsid w:val="00AC4314"/>
    <w:rsid w:val="00AC577C"/>
    <w:rsid w:val="00AC57D5"/>
    <w:rsid w:val="00AC596D"/>
    <w:rsid w:val="00AC5C6E"/>
    <w:rsid w:val="00AC5CC0"/>
    <w:rsid w:val="00AC5EE6"/>
    <w:rsid w:val="00AC6217"/>
    <w:rsid w:val="00AC6221"/>
    <w:rsid w:val="00AC63DB"/>
    <w:rsid w:val="00AC63E7"/>
    <w:rsid w:val="00AC67F3"/>
    <w:rsid w:val="00AC6B4B"/>
    <w:rsid w:val="00AC6F1B"/>
    <w:rsid w:val="00AC7255"/>
    <w:rsid w:val="00AC742E"/>
    <w:rsid w:val="00AC7C76"/>
    <w:rsid w:val="00AC7F14"/>
    <w:rsid w:val="00AD06C1"/>
    <w:rsid w:val="00AD0BEB"/>
    <w:rsid w:val="00AD17BF"/>
    <w:rsid w:val="00AD19BD"/>
    <w:rsid w:val="00AD2041"/>
    <w:rsid w:val="00AD285C"/>
    <w:rsid w:val="00AD32EB"/>
    <w:rsid w:val="00AD34C4"/>
    <w:rsid w:val="00AD3F57"/>
    <w:rsid w:val="00AD4E32"/>
    <w:rsid w:val="00AD4F83"/>
    <w:rsid w:val="00AD54CD"/>
    <w:rsid w:val="00AD54FE"/>
    <w:rsid w:val="00AD6009"/>
    <w:rsid w:val="00AD60F6"/>
    <w:rsid w:val="00AD6526"/>
    <w:rsid w:val="00AD6536"/>
    <w:rsid w:val="00AD6A2F"/>
    <w:rsid w:val="00AD728B"/>
    <w:rsid w:val="00AD7304"/>
    <w:rsid w:val="00AD7547"/>
    <w:rsid w:val="00AD76A4"/>
    <w:rsid w:val="00AD76A9"/>
    <w:rsid w:val="00AD7E9F"/>
    <w:rsid w:val="00AE0460"/>
    <w:rsid w:val="00AE154A"/>
    <w:rsid w:val="00AE226E"/>
    <w:rsid w:val="00AE251D"/>
    <w:rsid w:val="00AE2885"/>
    <w:rsid w:val="00AE3119"/>
    <w:rsid w:val="00AE3608"/>
    <w:rsid w:val="00AE3973"/>
    <w:rsid w:val="00AE3B82"/>
    <w:rsid w:val="00AE4218"/>
    <w:rsid w:val="00AE4292"/>
    <w:rsid w:val="00AE4328"/>
    <w:rsid w:val="00AE437F"/>
    <w:rsid w:val="00AE4A3B"/>
    <w:rsid w:val="00AE4A67"/>
    <w:rsid w:val="00AE4B63"/>
    <w:rsid w:val="00AE52AD"/>
    <w:rsid w:val="00AE5335"/>
    <w:rsid w:val="00AE6036"/>
    <w:rsid w:val="00AE63C5"/>
    <w:rsid w:val="00AE68F0"/>
    <w:rsid w:val="00AE6FCB"/>
    <w:rsid w:val="00AE7221"/>
    <w:rsid w:val="00AE737C"/>
    <w:rsid w:val="00AE7729"/>
    <w:rsid w:val="00AE7F7C"/>
    <w:rsid w:val="00AF0884"/>
    <w:rsid w:val="00AF0CCB"/>
    <w:rsid w:val="00AF29EA"/>
    <w:rsid w:val="00AF2BAC"/>
    <w:rsid w:val="00AF2F22"/>
    <w:rsid w:val="00AF2FB5"/>
    <w:rsid w:val="00AF3164"/>
    <w:rsid w:val="00AF32EF"/>
    <w:rsid w:val="00AF335E"/>
    <w:rsid w:val="00AF51B0"/>
    <w:rsid w:val="00AF522D"/>
    <w:rsid w:val="00AF52C6"/>
    <w:rsid w:val="00AF54FA"/>
    <w:rsid w:val="00AF5CFA"/>
    <w:rsid w:val="00AF5E90"/>
    <w:rsid w:val="00AF6699"/>
    <w:rsid w:val="00AF794A"/>
    <w:rsid w:val="00AF7B53"/>
    <w:rsid w:val="00AF7E33"/>
    <w:rsid w:val="00B004A8"/>
    <w:rsid w:val="00B00711"/>
    <w:rsid w:val="00B00C87"/>
    <w:rsid w:val="00B0102C"/>
    <w:rsid w:val="00B0140F"/>
    <w:rsid w:val="00B0156E"/>
    <w:rsid w:val="00B01A7C"/>
    <w:rsid w:val="00B02646"/>
    <w:rsid w:val="00B02B22"/>
    <w:rsid w:val="00B02F73"/>
    <w:rsid w:val="00B032B9"/>
    <w:rsid w:val="00B032E1"/>
    <w:rsid w:val="00B03C37"/>
    <w:rsid w:val="00B03E58"/>
    <w:rsid w:val="00B03EE4"/>
    <w:rsid w:val="00B03F62"/>
    <w:rsid w:val="00B0454F"/>
    <w:rsid w:val="00B046FE"/>
    <w:rsid w:val="00B04940"/>
    <w:rsid w:val="00B04B7D"/>
    <w:rsid w:val="00B05279"/>
    <w:rsid w:val="00B0541A"/>
    <w:rsid w:val="00B05E17"/>
    <w:rsid w:val="00B06847"/>
    <w:rsid w:val="00B06AE7"/>
    <w:rsid w:val="00B06E3E"/>
    <w:rsid w:val="00B06EBF"/>
    <w:rsid w:val="00B070BC"/>
    <w:rsid w:val="00B0729B"/>
    <w:rsid w:val="00B07642"/>
    <w:rsid w:val="00B07A16"/>
    <w:rsid w:val="00B07B82"/>
    <w:rsid w:val="00B1035C"/>
    <w:rsid w:val="00B10517"/>
    <w:rsid w:val="00B10F47"/>
    <w:rsid w:val="00B1246C"/>
    <w:rsid w:val="00B12768"/>
    <w:rsid w:val="00B12800"/>
    <w:rsid w:val="00B13512"/>
    <w:rsid w:val="00B137CB"/>
    <w:rsid w:val="00B13A9B"/>
    <w:rsid w:val="00B1460E"/>
    <w:rsid w:val="00B14685"/>
    <w:rsid w:val="00B14AE6"/>
    <w:rsid w:val="00B14E68"/>
    <w:rsid w:val="00B14F8A"/>
    <w:rsid w:val="00B15045"/>
    <w:rsid w:val="00B154FE"/>
    <w:rsid w:val="00B15694"/>
    <w:rsid w:val="00B15D8E"/>
    <w:rsid w:val="00B16E78"/>
    <w:rsid w:val="00B16EAF"/>
    <w:rsid w:val="00B16FDC"/>
    <w:rsid w:val="00B17202"/>
    <w:rsid w:val="00B175AD"/>
    <w:rsid w:val="00B1791C"/>
    <w:rsid w:val="00B201CF"/>
    <w:rsid w:val="00B201FE"/>
    <w:rsid w:val="00B204EC"/>
    <w:rsid w:val="00B20A16"/>
    <w:rsid w:val="00B21061"/>
    <w:rsid w:val="00B2143F"/>
    <w:rsid w:val="00B21A63"/>
    <w:rsid w:val="00B21C45"/>
    <w:rsid w:val="00B227E3"/>
    <w:rsid w:val="00B230EE"/>
    <w:rsid w:val="00B233BF"/>
    <w:rsid w:val="00B23822"/>
    <w:rsid w:val="00B24E3C"/>
    <w:rsid w:val="00B25433"/>
    <w:rsid w:val="00B256AF"/>
    <w:rsid w:val="00B25841"/>
    <w:rsid w:val="00B26295"/>
    <w:rsid w:val="00B2657A"/>
    <w:rsid w:val="00B26CA1"/>
    <w:rsid w:val="00B270F5"/>
    <w:rsid w:val="00B313CF"/>
    <w:rsid w:val="00B313D2"/>
    <w:rsid w:val="00B314FD"/>
    <w:rsid w:val="00B31839"/>
    <w:rsid w:val="00B32406"/>
    <w:rsid w:val="00B324D6"/>
    <w:rsid w:val="00B33400"/>
    <w:rsid w:val="00B33601"/>
    <w:rsid w:val="00B340BC"/>
    <w:rsid w:val="00B34886"/>
    <w:rsid w:val="00B34C5D"/>
    <w:rsid w:val="00B3535A"/>
    <w:rsid w:val="00B35784"/>
    <w:rsid w:val="00B35818"/>
    <w:rsid w:val="00B35C00"/>
    <w:rsid w:val="00B364E2"/>
    <w:rsid w:val="00B36AD6"/>
    <w:rsid w:val="00B36BE8"/>
    <w:rsid w:val="00B36FDE"/>
    <w:rsid w:val="00B371D7"/>
    <w:rsid w:val="00B376D9"/>
    <w:rsid w:val="00B37D72"/>
    <w:rsid w:val="00B4045B"/>
    <w:rsid w:val="00B40838"/>
    <w:rsid w:val="00B40C77"/>
    <w:rsid w:val="00B411CE"/>
    <w:rsid w:val="00B41E9F"/>
    <w:rsid w:val="00B4317F"/>
    <w:rsid w:val="00B432A8"/>
    <w:rsid w:val="00B439D6"/>
    <w:rsid w:val="00B439E8"/>
    <w:rsid w:val="00B44A60"/>
    <w:rsid w:val="00B44EBB"/>
    <w:rsid w:val="00B4589F"/>
    <w:rsid w:val="00B45939"/>
    <w:rsid w:val="00B4605A"/>
    <w:rsid w:val="00B460AA"/>
    <w:rsid w:val="00B4639D"/>
    <w:rsid w:val="00B469F1"/>
    <w:rsid w:val="00B47072"/>
    <w:rsid w:val="00B47303"/>
    <w:rsid w:val="00B47AE3"/>
    <w:rsid w:val="00B47BA1"/>
    <w:rsid w:val="00B47DA6"/>
    <w:rsid w:val="00B501EA"/>
    <w:rsid w:val="00B505D1"/>
    <w:rsid w:val="00B5067F"/>
    <w:rsid w:val="00B516BE"/>
    <w:rsid w:val="00B518FD"/>
    <w:rsid w:val="00B5256F"/>
    <w:rsid w:val="00B527ED"/>
    <w:rsid w:val="00B52BDC"/>
    <w:rsid w:val="00B541D2"/>
    <w:rsid w:val="00B5481D"/>
    <w:rsid w:val="00B549A9"/>
    <w:rsid w:val="00B55024"/>
    <w:rsid w:val="00B55BA7"/>
    <w:rsid w:val="00B56535"/>
    <w:rsid w:val="00B56987"/>
    <w:rsid w:val="00B569AC"/>
    <w:rsid w:val="00B56B27"/>
    <w:rsid w:val="00B5705D"/>
    <w:rsid w:val="00B57405"/>
    <w:rsid w:val="00B5754A"/>
    <w:rsid w:val="00B576A3"/>
    <w:rsid w:val="00B57B65"/>
    <w:rsid w:val="00B60139"/>
    <w:rsid w:val="00B6067E"/>
    <w:rsid w:val="00B60B91"/>
    <w:rsid w:val="00B60D87"/>
    <w:rsid w:val="00B617E0"/>
    <w:rsid w:val="00B61811"/>
    <w:rsid w:val="00B6192E"/>
    <w:rsid w:val="00B61BD9"/>
    <w:rsid w:val="00B61C7A"/>
    <w:rsid w:val="00B61CA7"/>
    <w:rsid w:val="00B61EFD"/>
    <w:rsid w:val="00B62A16"/>
    <w:rsid w:val="00B62C70"/>
    <w:rsid w:val="00B62D28"/>
    <w:rsid w:val="00B635D7"/>
    <w:rsid w:val="00B637D9"/>
    <w:rsid w:val="00B63D67"/>
    <w:rsid w:val="00B63DB7"/>
    <w:rsid w:val="00B64017"/>
    <w:rsid w:val="00B64450"/>
    <w:rsid w:val="00B64536"/>
    <w:rsid w:val="00B66632"/>
    <w:rsid w:val="00B66BC2"/>
    <w:rsid w:val="00B66FC8"/>
    <w:rsid w:val="00B67003"/>
    <w:rsid w:val="00B673E8"/>
    <w:rsid w:val="00B677F1"/>
    <w:rsid w:val="00B67BE1"/>
    <w:rsid w:val="00B7038D"/>
    <w:rsid w:val="00B70918"/>
    <w:rsid w:val="00B70DA9"/>
    <w:rsid w:val="00B70DBE"/>
    <w:rsid w:val="00B70FAB"/>
    <w:rsid w:val="00B712C7"/>
    <w:rsid w:val="00B71372"/>
    <w:rsid w:val="00B71F37"/>
    <w:rsid w:val="00B72676"/>
    <w:rsid w:val="00B7300F"/>
    <w:rsid w:val="00B7385A"/>
    <w:rsid w:val="00B73874"/>
    <w:rsid w:val="00B745F8"/>
    <w:rsid w:val="00B748CF"/>
    <w:rsid w:val="00B748F3"/>
    <w:rsid w:val="00B749CD"/>
    <w:rsid w:val="00B7552F"/>
    <w:rsid w:val="00B75A72"/>
    <w:rsid w:val="00B75B93"/>
    <w:rsid w:val="00B75C9B"/>
    <w:rsid w:val="00B75F93"/>
    <w:rsid w:val="00B76355"/>
    <w:rsid w:val="00B76573"/>
    <w:rsid w:val="00B765F9"/>
    <w:rsid w:val="00B766B2"/>
    <w:rsid w:val="00B766B8"/>
    <w:rsid w:val="00B7683D"/>
    <w:rsid w:val="00B770FB"/>
    <w:rsid w:val="00B772AB"/>
    <w:rsid w:val="00B7763C"/>
    <w:rsid w:val="00B7775F"/>
    <w:rsid w:val="00B77C87"/>
    <w:rsid w:val="00B8063A"/>
    <w:rsid w:val="00B80FFA"/>
    <w:rsid w:val="00B813B3"/>
    <w:rsid w:val="00B816F8"/>
    <w:rsid w:val="00B827FD"/>
    <w:rsid w:val="00B82F8B"/>
    <w:rsid w:val="00B835AD"/>
    <w:rsid w:val="00B83868"/>
    <w:rsid w:val="00B83C5A"/>
    <w:rsid w:val="00B83F75"/>
    <w:rsid w:val="00B847AC"/>
    <w:rsid w:val="00B847E2"/>
    <w:rsid w:val="00B84B2C"/>
    <w:rsid w:val="00B85A3D"/>
    <w:rsid w:val="00B86AA9"/>
    <w:rsid w:val="00B87045"/>
    <w:rsid w:val="00B871BA"/>
    <w:rsid w:val="00B877E3"/>
    <w:rsid w:val="00B90654"/>
    <w:rsid w:val="00B906C2"/>
    <w:rsid w:val="00B909C0"/>
    <w:rsid w:val="00B91018"/>
    <w:rsid w:val="00B91260"/>
    <w:rsid w:val="00B91620"/>
    <w:rsid w:val="00B91A99"/>
    <w:rsid w:val="00B9235B"/>
    <w:rsid w:val="00B93232"/>
    <w:rsid w:val="00B937EA"/>
    <w:rsid w:val="00B944B2"/>
    <w:rsid w:val="00B94F7C"/>
    <w:rsid w:val="00B9514D"/>
    <w:rsid w:val="00B954DF"/>
    <w:rsid w:val="00B95953"/>
    <w:rsid w:val="00B95D85"/>
    <w:rsid w:val="00B95E94"/>
    <w:rsid w:val="00B96163"/>
    <w:rsid w:val="00B96657"/>
    <w:rsid w:val="00B966E0"/>
    <w:rsid w:val="00BA016C"/>
    <w:rsid w:val="00BA0329"/>
    <w:rsid w:val="00BA215A"/>
    <w:rsid w:val="00BA3820"/>
    <w:rsid w:val="00BA4769"/>
    <w:rsid w:val="00BA4A54"/>
    <w:rsid w:val="00BA5497"/>
    <w:rsid w:val="00BA5830"/>
    <w:rsid w:val="00BB0466"/>
    <w:rsid w:val="00BB04C2"/>
    <w:rsid w:val="00BB1358"/>
    <w:rsid w:val="00BB1724"/>
    <w:rsid w:val="00BB1D98"/>
    <w:rsid w:val="00BB1FBC"/>
    <w:rsid w:val="00BB1FD0"/>
    <w:rsid w:val="00BB24BF"/>
    <w:rsid w:val="00BB26C0"/>
    <w:rsid w:val="00BB3038"/>
    <w:rsid w:val="00BB322F"/>
    <w:rsid w:val="00BB35D7"/>
    <w:rsid w:val="00BB35E9"/>
    <w:rsid w:val="00BB3ECB"/>
    <w:rsid w:val="00BB4FFC"/>
    <w:rsid w:val="00BB5CFC"/>
    <w:rsid w:val="00BB5E77"/>
    <w:rsid w:val="00BB661A"/>
    <w:rsid w:val="00BB6C85"/>
    <w:rsid w:val="00BB6F1B"/>
    <w:rsid w:val="00BB70E6"/>
    <w:rsid w:val="00BB729D"/>
    <w:rsid w:val="00BB7747"/>
    <w:rsid w:val="00BB7A5C"/>
    <w:rsid w:val="00BB7E03"/>
    <w:rsid w:val="00BB7EEE"/>
    <w:rsid w:val="00BB7FA7"/>
    <w:rsid w:val="00BC01BB"/>
    <w:rsid w:val="00BC054D"/>
    <w:rsid w:val="00BC1702"/>
    <w:rsid w:val="00BC17A6"/>
    <w:rsid w:val="00BC19CE"/>
    <w:rsid w:val="00BC1DA6"/>
    <w:rsid w:val="00BC22AA"/>
    <w:rsid w:val="00BC2FB0"/>
    <w:rsid w:val="00BC35F5"/>
    <w:rsid w:val="00BC3E8E"/>
    <w:rsid w:val="00BC40D0"/>
    <w:rsid w:val="00BC4155"/>
    <w:rsid w:val="00BC4E24"/>
    <w:rsid w:val="00BC571F"/>
    <w:rsid w:val="00BC57CD"/>
    <w:rsid w:val="00BC5FB4"/>
    <w:rsid w:val="00BC6225"/>
    <w:rsid w:val="00BC6471"/>
    <w:rsid w:val="00BC703E"/>
    <w:rsid w:val="00BC79F0"/>
    <w:rsid w:val="00BD042F"/>
    <w:rsid w:val="00BD07E9"/>
    <w:rsid w:val="00BD0BF4"/>
    <w:rsid w:val="00BD0CDF"/>
    <w:rsid w:val="00BD0FBB"/>
    <w:rsid w:val="00BD1101"/>
    <w:rsid w:val="00BD151C"/>
    <w:rsid w:val="00BD1F5E"/>
    <w:rsid w:val="00BD22B7"/>
    <w:rsid w:val="00BD253B"/>
    <w:rsid w:val="00BD2556"/>
    <w:rsid w:val="00BD31C9"/>
    <w:rsid w:val="00BD380F"/>
    <w:rsid w:val="00BD389B"/>
    <w:rsid w:val="00BD4008"/>
    <w:rsid w:val="00BD500B"/>
    <w:rsid w:val="00BD551A"/>
    <w:rsid w:val="00BD5BFA"/>
    <w:rsid w:val="00BD5D6B"/>
    <w:rsid w:val="00BD6112"/>
    <w:rsid w:val="00BD6ACB"/>
    <w:rsid w:val="00BD6BE9"/>
    <w:rsid w:val="00BD710A"/>
    <w:rsid w:val="00BD7C2E"/>
    <w:rsid w:val="00BE07E7"/>
    <w:rsid w:val="00BE1354"/>
    <w:rsid w:val="00BE1644"/>
    <w:rsid w:val="00BE1CEE"/>
    <w:rsid w:val="00BE21B3"/>
    <w:rsid w:val="00BE277A"/>
    <w:rsid w:val="00BE3B56"/>
    <w:rsid w:val="00BE3CAA"/>
    <w:rsid w:val="00BE3F29"/>
    <w:rsid w:val="00BE4608"/>
    <w:rsid w:val="00BE48EB"/>
    <w:rsid w:val="00BE4A2D"/>
    <w:rsid w:val="00BE4BC9"/>
    <w:rsid w:val="00BE5507"/>
    <w:rsid w:val="00BE5F82"/>
    <w:rsid w:val="00BE63C9"/>
    <w:rsid w:val="00BE63CB"/>
    <w:rsid w:val="00BE6642"/>
    <w:rsid w:val="00BE66E1"/>
    <w:rsid w:val="00BE6FE6"/>
    <w:rsid w:val="00BE702B"/>
    <w:rsid w:val="00BE7510"/>
    <w:rsid w:val="00BE7813"/>
    <w:rsid w:val="00BE7A9E"/>
    <w:rsid w:val="00BF00DE"/>
    <w:rsid w:val="00BF0172"/>
    <w:rsid w:val="00BF09EE"/>
    <w:rsid w:val="00BF0B8A"/>
    <w:rsid w:val="00BF0C60"/>
    <w:rsid w:val="00BF0E6A"/>
    <w:rsid w:val="00BF1152"/>
    <w:rsid w:val="00BF13B9"/>
    <w:rsid w:val="00BF1626"/>
    <w:rsid w:val="00BF177D"/>
    <w:rsid w:val="00BF1F66"/>
    <w:rsid w:val="00BF23F4"/>
    <w:rsid w:val="00BF26C4"/>
    <w:rsid w:val="00BF273A"/>
    <w:rsid w:val="00BF2981"/>
    <w:rsid w:val="00BF2F7D"/>
    <w:rsid w:val="00BF3314"/>
    <w:rsid w:val="00BF3C07"/>
    <w:rsid w:val="00BF3D79"/>
    <w:rsid w:val="00BF4287"/>
    <w:rsid w:val="00BF43E7"/>
    <w:rsid w:val="00BF4AC7"/>
    <w:rsid w:val="00BF4F6E"/>
    <w:rsid w:val="00BF5465"/>
    <w:rsid w:val="00BF575E"/>
    <w:rsid w:val="00BF5CCD"/>
    <w:rsid w:val="00BF642E"/>
    <w:rsid w:val="00BF646F"/>
    <w:rsid w:val="00BF70C2"/>
    <w:rsid w:val="00BF7962"/>
    <w:rsid w:val="00C0058A"/>
    <w:rsid w:val="00C02445"/>
    <w:rsid w:val="00C0417F"/>
    <w:rsid w:val="00C0428F"/>
    <w:rsid w:val="00C0466A"/>
    <w:rsid w:val="00C04694"/>
    <w:rsid w:val="00C04AEF"/>
    <w:rsid w:val="00C04D9B"/>
    <w:rsid w:val="00C04E49"/>
    <w:rsid w:val="00C05016"/>
    <w:rsid w:val="00C056B7"/>
    <w:rsid w:val="00C0584D"/>
    <w:rsid w:val="00C05AF3"/>
    <w:rsid w:val="00C05FFE"/>
    <w:rsid w:val="00C070DA"/>
    <w:rsid w:val="00C073FF"/>
    <w:rsid w:val="00C07435"/>
    <w:rsid w:val="00C077E0"/>
    <w:rsid w:val="00C078BC"/>
    <w:rsid w:val="00C1002B"/>
    <w:rsid w:val="00C10342"/>
    <w:rsid w:val="00C108D7"/>
    <w:rsid w:val="00C11093"/>
    <w:rsid w:val="00C11206"/>
    <w:rsid w:val="00C11343"/>
    <w:rsid w:val="00C114C0"/>
    <w:rsid w:val="00C11974"/>
    <w:rsid w:val="00C11ADD"/>
    <w:rsid w:val="00C11D94"/>
    <w:rsid w:val="00C12295"/>
    <w:rsid w:val="00C12461"/>
    <w:rsid w:val="00C126BE"/>
    <w:rsid w:val="00C127A7"/>
    <w:rsid w:val="00C12B32"/>
    <w:rsid w:val="00C12BB5"/>
    <w:rsid w:val="00C12BCA"/>
    <w:rsid w:val="00C13433"/>
    <w:rsid w:val="00C1359C"/>
    <w:rsid w:val="00C137F1"/>
    <w:rsid w:val="00C144F2"/>
    <w:rsid w:val="00C14594"/>
    <w:rsid w:val="00C14B91"/>
    <w:rsid w:val="00C14C5B"/>
    <w:rsid w:val="00C14E07"/>
    <w:rsid w:val="00C14E0A"/>
    <w:rsid w:val="00C14FF7"/>
    <w:rsid w:val="00C151C6"/>
    <w:rsid w:val="00C158EF"/>
    <w:rsid w:val="00C1599C"/>
    <w:rsid w:val="00C15A13"/>
    <w:rsid w:val="00C15A1C"/>
    <w:rsid w:val="00C15DB6"/>
    <w:rsid w:val="00C16297"/>
    <w:rsid w:val="00C16703"/>
    <w:rsid w:val="00C16A18"/>
    <w:rsid w:val="00C16F7C"/>
    <w:rsid w:val="00C1722F"/>
    <w:rsid w:val="00C1747D"/>
    <w:rsid w:val="00C17D48"/>
    <w:rsid w:val="00C17E85"/>
    <w:rsid w:val="00C202AC"/>
    <w:rsid w:val="00C20947"/>
    <w:rsid w:val="00C20B7C"/>
    <w:rsid w:val="00C20D3C"/>
    <w:rsid w:val="00C20E12"/>
    <w:rsid w:val="00C212E6"/>
    <w:rsid w:val="00C2136A"/>
    <w:rsid w:val="00C219F2"/>
    <w:rsid w:val="00C2217D"/>
    <w:rsid w:val="00C226B9"/>
    <w:rsid w:val="00C238A3"/>
    <w:rsid w:val="00C23A1C"/>
    <w:rsid w:val="00C24807"/>
    <w:rsid w:val="00C2487D"/>
    <w:rsid w:val="00C24A3E"/>
    <w:rsid w:val="00C25C28"/>
    <w:rsid w:val="00C26071"/>
    <w:rsid w:val="00C269C5"/>
    <w:rsid w:val="00C26B7E"/>
    <w:rsid w:val="00C26FE0"/>
    <w:rsid w:val="00C275C8"/>
    <w:rsid w:val="00C27854"/>
    <w:rsid w:val="00C27DBB"/>
    <w:rsid w:val="00C27EE3"/>
    <w:rsid w:val="00C309A3"/>
    <w:rsid w:val="00C30A82"/>
    <w:rsid w:val="00C30B41"/>
    <w:rsid w:val="00C31514"/>
    <w:rsid w:val="00C31535"/>
    <w:rsid w:val="00C31AC6"/>
    <w:rsid w:val="00C31BC2"/>
    <w:rsid w:val="00C32001"/>
    <w:rsid w:val="00C32079"/>
    <w:rsid w:val="00C3212A"/>
    <w:rsid w:val="00C32D08"/>
    <w:rsid w:val="00C33091"/>
    <w:rsid w:val="00C33357"/>
    <w:rsid w:val="00C333F8"/>
    <w:rsid w:val="00C34D4C"/>
    <w:rsid w:val="00C3517C"/>
    <w:rsid w:val="00C35634"/>
    <w:rsid w:val="00C35C27"/>
    <w:rsid w:val="00C36564"/>
    <w:rsid w:val="00C367BA"/>
    <w:rsid w:val="00C36931"/>
    <w:rsid w:val="00C36978"/>
    <w:rsid w:val="00C36A86"/>
    <w:rsid w:val="00C36F1D"/>
    <w:rsid w:val="00C36F6B"/>
    <w:rsid w:val="00C37016"/>
    <w:rsid w:val="00C37A8B"/>
    <w:rsid w:val="00C401E7"/>
    <w:rsid w:val="00C40511"/>
    <w:rsid w:val="00C4066C"/>
    <w:rsid w:val="00C4085A"/>
    <w:rsid w:val="00C41796"/>
    <w:rsid w:val="00C41E18"/>
    <w:rsid w:val="00C42098"/>
    <w:rsid w:val="00C42831"/>
    <w:rsid w:val="00C42EDE"/>
    <w:rsid w:val="00C43228"/>
    <w:rsid w:val="00C43780"/>
    <w:rsid w:val="00C43847"/>
    <w:rsid w:val="00C4388F"/>
    <w:rsid w:val="00C438E3"/>
    <w:rsid w:val="00C43A1E"/>
    <w:rsid w:val="00C44C18"/>
    <w:rsid w:val="00C44EA0"/>
    <w:rsid w:val="00C451C0"/>
    <w:rsid w:val="00C456CC"/>
    <w:rsid w:val="00C457D6"/>
    <w:rsid w:val="00C45915"/>
    <w:rsid w:val="00C4597C"/>
    <w:rsid w:val="00C45C31"/>
    <w:rsid w:val="00C46295"/>
    <w:rsid w:val="00C4684B"/>
    <w:rsid w:val="00C46892"/>
    <w:rsid w:val="00C46A11"/>
    <w:rsid w:val="00C46E6B"/>
    <w:rsid w:val="00C4761D"/>
    <w:rsid w:val="00C47875"/>
    <w:rsid w:val="00C47C92"/>
    <w:rsid w:val="00C47F2B"/>
    <w:rsid w:val="00C5019A"/>
    <w:rsid w:val="00C50461"/>
    <w:rsid w:val="00C50A3C"/>
    <w:rsid w:val="00C51071"/>
    <w:rsid w:val="00C514E4"/>
    <w:rsid w:val="00C5187E"/>
    <w:rsid w:val="00C51947"/>
    <w:rsid w:val="00C51B3E"/>
    <w:rsid w:val="00C51D04"/>
    <w:rsid w:val="00C528C7"/>
    <w:rsid w:val="00C5299C"/>
    <w:rsid w:val="00C52F70"/>
    <w:rsid w:val="00C5328F"/>
    <w:rsid w:val="00C533BA"/>
    <w:rsid w:val="00C537C7"/>
    <w:rsid w:val="00C537E3"/>
    <w:rsid w:val="00C54197"/>
    <w:rsid w:val="00C545D9"/>
    <w:rsid w:val="00C55280"/>
    <w:rsid w:val="00C55422"/>
    <w:rsid w:val="00C5586A"/>
    <w:rsid w:val="00C55B7D"/>
    <w:rsid w:val="00C567FA"/>
    <w:rsid w:val="00C57461"/>
    <w:rsid w:val="00C57548"/>
    <w:rsid w:val="00C575D7"/>
    <w:rsid w:val="00C5760D"/>
    <w:rsid w:val="00C60310"/>
    <w:rsid w:val="00C60759"/>
    <w:rsid w:val="00C60820"/>
    <w:rsid w:val="00C60839"/>
    <w:rsid w:val="00C6159A"/>
    <w:rsid w:val="00C61860"/>
    <w:rsid w:val="00C61B6D"/>
    <w:rsid w:val="00C61BED"/>
    <w:rsid w:val="00C62161"/>
    <w:rsid w:val="00C62737"/>
    <w:rsid w:val="00C62C8B"/>
    <w:rsid w:val="00C62E29"/>
    <w:rsid w:val="00C63235"/>
    <w:rsid w:val="00C63E9C"/>
    <w:rsid w:val="00C63FAE"/>
    <w:rsid w:val="00C64413"/>
    <w:rsid w:val="00C65649"/>
    <w:rsid w:val="00C65AFC"/>
    <w:rsid w:val="00C6606D"/>
    <w:rsid w:val="00C67C79"/>
    <w:rsid w:val="00C7037F"/>
    <w:rsid w:val="00C70606"/>
    <w:rsid w:val="00C70C4A"/>
    <w:rsid w:val="00C7178A"/>
    <w:rsid w:val="00C7274E"/>
    <w:rsid w:val="00C72C34"/>
    <w:rsid w:val="00C72C83"/>
    <w:rsid w:val="00C72E40"/>
    <w:rsid w:val="00C73042"/>
    <w:rsid w:val="00C73157"/>
    <w:rsid w:val="00C740DF"/>
    <w:rsid w:val="00C742D6"/>
    <w:rsid w:val="00C7460F"/>
    <w:rsid w:val="00C750AB"/>
    <w:rsid w:val="00C752D8"/>
    <w:rsid w:val="00C7540A"/>
    <w:rsid w:val="00C75448"/>
    <w:rsid w:val="00C758FE"/>
    <w:rsid w:val="00C76237"/>
    <w:rsid w:val="00C76904"/>
    <w:rsid w:val="00C76B27"/>
    <w:rsid w:val="00C76B75"/>
    <w:rsid w:val="00C77C00"/>
    <w:rsid w:val="00C80C50"/>
    <w:rsid w:val="00C82343"/>
    <w:rsid w:val="00C82F10"/>
    <w:rsid w:val="00C832A9"/>
    <w:rsid w:val="00C83337"/>
    <w:rsid w:val="00C839C9"/>
    <w:rsid w:val="00C83F22"/>
    <w:rsid w:val="00C84CAB"/>
    <w:rsid w:val="00C8519F"/>
    <w:rsid w:val="00C858BB"/>
    <w:rsid w:val="00C86092"/>
    <w:rsid w:val="00C8630F"/>
    <w:rsid w:val="00C86416"/>
    <w:rsid w:val="00C86C2B"/>
    <w:rsid w:val="00C878F8"/>
    <w:rsid w:val="00C87C98"/>
    <w:rsid w:val="00C905A0"/>
    <w:rsid w:val="00C913DB"/>
    <w:rsid w:val="00C918EB"/>
    <w:rsid w:val="00C92E70"/>
    <w:rsid w:val="00C9388B"/>
    <w:rsid w:val="00C947A2"/>
    <w:rsid w:val="00C9494C"/>
    <w:rsid w:val="00C94CC7"/>
    <w:rsid w:val="00C94EF3"/>
    <w:rsid w:val="00C951D9"/>
    <w:rsid w:val="00C958DE"/>
    <w:rsid w:val="00C95B48"/>
    <w:rsid w:val="00C960C9"/>
    <w:rsid w:val="00C9617E"/>
    <w:rsid w:val="00C965CC"/>
    <w:rsid w:val="00C96915"/>
    <w:rsid w:val="00C9704E"/>
    <w:rsid w:val="00C97CD8"/>
    <w:rsid w:val="00C97FCA"/>
    <w:rsid w:val="00CA0019"/>
    <w:rsid w:val="00CA0197"/>
    <w:rsid w:val="00CA06CC"/>
    <w:rsid w:val="00CA074C"/>
    <w:rsid w:val="00CA16E7"/>
    <w:rsid w:val="00CA1727"/>
    <w:rsid w:val="00CA1BC9"/>
    <w:rsid w:val="00CA1FF0"/>
    <w:rsid w:val="00CA2873"/>
    <w:rsid w:val="00CA2D2B"/>
    <w:rsid w:val="00CA2ECB"/>
    <w:rsid w:val="00CA31E5"/>
    <w:rsid w:val="00CA3409"/>
    <w:rsid w:val="00CA35AA"/>
    <w:rsid w:val="00CA3905"/>
    <w:rsid w:val="00CA3A77"/>
    <w:rsid w:val="00CA4105"/>
    <w:rsid w:val="00CA464D"/>
    <w:rsid w:val="00CA47D4"/>
    <w:rsid w:val="00CA4E24"/>
    <w:rsid w:val="00CA4EA6"/>
    <w:rsid w:val="00CA511D"/>
    <w:rsid w:val="00CA5271"/>
    <w:rsid w:val="00CA5FE5"/>
    <w:rsid w:val="00CA7025"/>
    <w:rsid w:val="00CA73DC"/>
    <w:rsid w:val="00CA75DE"/>
    <w:rsid w:val="00CA79CA"/>
    <w:rsid w:val="00CA7AD6"/>
    <w:rsid w:val="00CA7F67"/>
    <w:rsid w:val="00CB0A5A"/>
    <w:rsid w:val="00CB0B78"/>
    <w:rsid w:val="00CB0F22"/>
    <w:rsid w:val="00CB1518"/>
    <w:rsid w:val="00CB1F80"/>
    <w:rsid w:val="00CB2B78"/>
    <w:rsid w:val="00CB2C2F"/>
    <w:rsid w:val="00CB2C8D"/>
    <w:rsid w:val="00CB33F7"/>
    <w:rsid w:val="00CB3CDD"/>
    <w:rsid w:val="00CB449D"/>
    <w:rsid w:val="00CB46D6"/>
    <w:rsid w:val="00CB4AB9"/>
    <w:rsid w:val="00CB535C"/>
    <w:rsid w:val="00CB544C"/>
    <w:rsid w:val="00CB583F"/>
    <w:rsid w:val="00CB66BA"/>
    <w:rsid w:val="00CB68D4"/>
    <w:rsid w:val="00CB6921"/>
    <w:rsid w:val="00CB6A13"/>
    <w:rsid w:val="00CB6B84"/>
    <w:rsid w:val="00CB6F71"/>
    <w:rsid w:val="00CB776E"/>
    <w:rsid w:val="00CC02A2"/>
    <w:rsid w:val="00CC02C4"/>
    <w:rsid w:val="00CC049E"/>
    <w:rsid w:val="00CC090F"/>
    <w:rsid w:val="00CC0B13"/>
    <w:rsid w:val="00CC0B85"/>
    <w:rsid w:val="00CC12C0"/>
    <w:rsid w:val="00CC16E3"/>
    <w:rsid w:val="00CC172E"/>
    <w:rsid w:val="00CC216D"/>
    <w:rsid w:val="00CC2489"/>
    <w:rsid w:val="00CC2C09"/>
    <w:rsid w:val="00CC2EA3"/>
    <w:rsid w:val="00CC3688"/>
    <w:rsid w:val="00CC3902"/>
    <w:rsid w:val="00CC3C48"/>
    <w:rsid w:val="00CC3F3A"/>
    <w:rsid w:val="00CC3FFA"/>
    <w:rsid w:val="00CC478F"/>
    <w:rsid w:val="00CC5593"/>
    <w:rsid w:val="00CC59B1"/>
    <w:rsid w:val="00CC5C7B"/>
    <w:rsid w:val="00CC5D3A"/>
    <w:rsid w:val="00CC6759"/>
    <w:rsid w:val="00CC6781"/>
    <w:rsid w:val="00CC6D46"/>
    <w:rsid w:val="00CC6F75"/>
    <w:rsid w:val="00CC7F78"/>
    <w:rsid w:val="00CC7F7F"/>
    <w:rsid w:val="00CD070A"/>
    <w:rsid w:val="00CD0BBB"/>
    <w:rsid w:val="00CD13B8"/>
    <w:rsid w:val="00CD19C4"/>
    <w:rsid w:val="00CD1FDA"/>
    <w:rsid w:val="00CD2572"/>
    <w:rsid w:val="00CD270C"/>
    <w:rsid w:val="00CD27A7"/>
    <w:rsid w:val="00CD287D"/>
    <w:rsid w:val="00CD2EE1"/>
    <w:rsid w:val="00CD30D8"/>
    <w:rsid w:val="00CD3129"/>
    <w:rsid w:val="00CD327E"/>
    <w:rsid w:val="00CD35DD"/>
    <w:rsid w:val="00CD3776"/>
    <w:rsid w:val="00CD3D07"/>
    <w:rsid w:val="00CD3DD5"/>
    <w:rsid w:val="00CD4236"/>
    <w:rsid w:val="00CD46C4"/>
    <w:rsid w:val="00CD47E9"/>
    <w:rsid w:val="00CD4B56"/>
    <w:rsid w:val="00CD4BF6"/>
    <w:rsid w:val="00CD53D1"/>
    <w:rsid w:val="00CD553E"/>
    <w:rsid w:val="00CD5B79"/>
    <w:rsid w:val="00CD5D17"/>
    <w:rsid w:val="00CD5F1E"/>
    <w:rsid w:val="00CD65B4"/>
    <w:rsid w:val="00CD666D"/>
    <w:rsid w:val="00CD79CE"/>
    <w:rsid w:val="00CD7A6B"/>
    <w:rsid w:val="00CE10B0"/>
    <w:rsid w:val="00CE1166"/>
    <w:rsid w:val="00CE1401"/>
    <w:rsid w:val="00CE151B"/>
    <w:rsid w:val="00CE2FED"/>
    <w:rsid w:val="00CE3DBE"/>
    <w:rsid w:val="00CE4DA0"/>
    <w:rsid w:val="00CE53E7"/>
    <w:rsid w:val="00CE547C"/>
    <w:rsid w:val="00CE5AE4"/>
    <w:rsid w:val="00CE5BE7"/>
    <w:rsid w:val="00CE5F44"/>
    <w:rsid w:val="00CE621C"/>
    <w:rsid w:val="00CE63E0"/>
    <w:rsid w:val="00CE6762"/>
    <w:rsid w:val="00CE696A"/>
    <w:rsid w:val="00CE794E"/>
    <w:rsid w:val="00CE7B94"/>
    <w:rsid w:val="00CE7EF0"/>
    <w:rsid w:val="00CF049C"/>
    <w:rsid w:val="00CF0CB1"/>
    <w:rsid w:val="00CF107D"/>
    <w:rsid w:val="00CF1D64"/>
    <w:rsid w:val="00CF212F"/>
    <w:rsid w:val="00CF219F"/>
    <w:rsid w:val="00CF2BA4"/>
    <w:rsid w:val="00CF2C88"/>
    <w:rsid w:val="00CF2D78"/>
    <w:rsid w:val="00CF30D4"/>
    <w:rsid w:val="00CF39FE"/>
    <w:rsid w:val="00CF3C55"/>
    <w:rsid w:val="00CF44A0"/>
    <w:rsid w:val="00CF4512"/>
    <w:rsid w:val="00CF4519"/>
    <w:rsid w:val="00CF4D9E"/>
    <w:rsid w:val="00CF5815"/>
    <w:rsid w:val="00CF62A0"/>
    <w:rsid w:val="00CF65B9"/>
    <w:rsid w:val="00CF6AD9"/>
    <w:rsid w:val="00CF771F"/>
    <w:rsid w:val="00CF7839"/>
    <w:rsid w:val="00CF7A69"/>
    <w:rsid w:val="00CF7BA5"/>
    <w:rsid w:val="00CF7E0B"/>
    <w:rsid w:val="00CF7FA5"/>
    <w:rsid w:val="00D0025E"/>
    <w:rsid w:val="00D00707"/>
    <w:rsid w:val="00D0082B"/>
    <w:rsid w:val="00D00ED8"/>
    <w:rsid w:val="00D01D81"/>
    <w:rsid w:val="00D01DCE"/>
    <w:rsid w:val="00D021D4"/>
    <w:rsid w:val="00D023CB"/>
    <w:rsid w:val="00D023ED"/>
    <w:rsid w:val="00D02540"/>
    <w:rsid w:val="00D025DF"/>
    <w:rsid w:val="00D02910"/>
    <w:rsid w:val="00D02A00"/>
    <w:rsid w:val="00D02ED7"/>
    <w:rsid w:val="00D03047"/>
    <w:rsid w:val="00D030DE"/>
    <w:rsid w:val="00D03923"/>
    <w:rsid w:val="00D03AB5"/>
    <w:rsid w:val="00D04360"/>
    <w:rsid w:val="00D04C34"/>
    <w:rsid w:val="00D04CDB"/>
    <w:rsid w:val="00D0557F"/>
    <w:rsid w:val="00D0678C"/>
    <w:rsid w:val="00D067C6"/>
    <w:rsid w:val="00D06F96"/>
    <w:rsid w:val="00D07331"/>
    <w:rsid w:val="00D07365"/>
    <w:rsid w:val="00D07973"/>
    <w:rsid w:val="00D07B5B"/>
    <w:rsid w:val="00D07CE2"/>
    <w:rsid w:val="00D07EEB"/>
    <w:rsid w:val="00D07F55"/>
    <w:rsid w:val="00D07FD3"/>
    <w:rsid w:val="00D1035E"/>
    <w:rsid w:val="00D10360"/>
    <w:rsid w:val="00D10707"/>
    <w:rsid w:val="00D11A92"/>
    <w:rsid w:val="00D11E9A"/>
    <w:rsid w:val="00D120A2"/>
    <w:rsid w:val="00D1273C"/>
    <w:rsid w:val="00D12EF9"/>
    <w:rsid w:val="00D13580"/>
    <w:rsid w:val="00D139D0"/>
    <w:rsid w:val="00D13F28"/>
    <w:rsid w:val="00D1403C"/>
    <w:rsid w:val="00D14615"/>
    <w:rsid w:val="00D14ACE"/>
    <w:rsid w:val="00D152AF"/>
    <w:rsid w:val="00D1584A"/>
    <w:rsid w:val="00D159C8"/>
    <w:rsid w:val="00D16141"/>
    <w:rsid w:val="00D164D0"/>
    <w:rsid w:val="00D16B67"/>
    <w:rsid w:val="00D16C02"/>
    <w:rsid w:val="00D16E66"/>
    <w:rsid w:val="00D170B2"/>
    <w:rsid w:val="00D172CA"/>
    <w:rsid w:val="00D1752B"/>
    <w:rsid w:val="00D17916"/>
    <w:rsid w:val="00D17AD9"/>
    <w:rsid w:val="00D17C20"/>
    <w:rsid w:val="00D17F9A"/>
    <w:rsid w:val="00D20551"/>
    <w:rsid w:val="00D20668"/>
    <w:rsid w:val="00D20744"/>
    <w:rsid w:val="00D20B52"/>
    <w:rsid w:val="00D20E04"/>
    <w:rsid w:val="00D211F9"/>
    <w:rsid w:val="00D21C73"/>
    <w:rsid w:val="00D21D00"/>
    <w:rsid w:val="00D221A1"/>
    <w:rsid w:val="00D22329"/>
    <w:rsid w:val="00D22F0E"/>
    <w:rsid w:val="00D236A5"/>
    <w:rsid w:val="00D2376D"/>
    <w:rsid w:val="00D2426D"/>
    <w:rsid w:val="00D243A3"/>
    <w:rsid w:val="00D249F9"/>
    <w:rsid w:val="00D24F05"/>
    <w:rsid w:val="00D25463"/>
    <w:rsid w:val="00D25B4D"/>
    <w:rsid w:val="00D25FDA"/>
    <w:rsid w:val="00D2662F"/>
    <w:rsid w:val="00D2720F"/>
    <w:rsid w:val="00D304CE"/>
    <w:rsid w:val="00D30827"/>
    <w:rsid w:val="00D30CC5"/>
    <w:rsid w:val="00D30D52"/>
    <w:rsid w:val="00D313B9"/>
    <w:rsid w:val="00D3158F"/>
    <w:rsid w:val="00D318AE"/>
    <w:rsid w:val="00D31D41"/>
    <w:rsid w:val="00D32539"/>
    <w:rsid w:val="00D3275A"/>
    <w:rsid w:val="00D3320D"/>
    <w:rsid w:val="00D3338A"/>
    <w:rsid w:val="00D336C3"/>
    <w:rsid w:val="00D336C4"/>
    <w:rsid w:val="00D33CA8"/>
    <w:rsid w:val="00D340F0"/>
    <w:rsid w:val="00D345A0"/>
    <w:rsid w:val="00D345FD"/>
    <w:rsid w:val="00D34A83"/>
    <w:rsid w:val="00D34EE7"/>
    <w:rsid w:val="00D36263"/>
    <w:rsid w:val="00D36671"/>
    <w:rsid w:val="00D370FC"/>
    <w:rsid w:val="00D37925"/>
    <w:rsid w:val="00D37F2E"/>
    <w:rsid w:val="00D40476"/>
    <w:rsid w:val="00D410E7"/>
    <w:rsid w:val="00D41173"/>
    <w:rsid w:val="00D41241"/>
    <w:rsid w:val="00D414F1"/>
    <w:rsid w:val="00D41F0B"/>
    <w:rsid w:val="00D42556"/>
    <w:rsid w:val="00D42729"/>
    <w:rsid w:val="00D42B32"/>
    <w:rsid w:val="00D42BBD"/>
    <w:rsid w:val="00D42CD1"/>
    <w:rsid w:val="00D44090"/>
    <w:rsid w:val="00D45F1B"/>
    <w:rsid w:val="00D45F37"/>
    <w:rsid w:val="00D45FB2"/>
    <w:rsid w:val="00D46543"/>
    <w:rsid w:val="00D465A1"/>
    <w:rsid w:val="00D47007"/>
    <w:rsid w:val="00D4748A"/>
    <w:rsid w:val="00D479FE"/>
    <w:rsid w:val="00D47CE3"/>
    <w:rsid w:val="00D47D1B"/>
    <w:rsid w:val="00D5171F"/>
    <w:rsid w:val="00D5190F"/>
    <w:rsid w:val="00D51949"/>
    <w:rsid w:val="00D51EAE"/>
    <w:rsid w:val="00D52216"/>
    <w:rsid w:val="00D52406"/>
    <w:rsid w:val="00D52978"/>
    <w:rsid w:val="00D52B58"/>
    <w:rsid w:val="00D52C24"/>
    <w:rsid w:val="00D53CA2"/>
    <w:rsid w:val="00D53CBE"/>
    <w:rsid w:val="00D54BD1"/>
    <w:rsid w:val="00D54D2E"/>
    <w:rsid w:val="00D54DB7"/>
    <w:rsid w:val="00D54E24"/>
    <w:rsid w:val="00D55BF2"/>
    <w:rsid w:val="00D55D2F"/>
    <w:rsid w:val="00D55DF8"/>
    <w:rsid w:val="00D563B0"/>
    <w:rsid w:val="00D57119"/>
    <w:rsid w:val="00D57158"/>
    <w:rsid w:val="00D577C0"/>
    <w:rsid w:val="00D60D73"/>
    <w:rsid w:val="00D60E62"/>
    <w:rsid w:val="00D611EE"/>
    <w:rsid w:val="00D612B8"/>
    <w:rsid w:val="00D61A75"/>
    <w:rsid w:val="00D61CA7"/>
    <w:rsid w:val="00D62434"/>
    <w:rsid w:val="00D6262C"/>
    <w:rsid w:val="00D6347A"/>
    <w:rsid w:val="00D639B8"/>
    <w:rsid w:val="00D64091"/>
    <w:rsid w:val="00D642D0"/>
    <w:rsid w:val="00D64B8F"/>
    <w:rsid w:val="00D658FA"/>
    <w:rsid w:val="00D65B09"/>
    <w:rsid w:val="00D65C52"/>
    <w:rsid w:val="00D65D94"/>
    <w:rsid w:val="00D66330"/>
    <w:rsid w:val="00D663F0"/>
    <w:rsid w:val="00D666B5"/>
    <w:rsid w:val="00D66910"/>
    <w:rsid w:val="00D669E7"/>
    <w:rsid w:val="00D66A19"/>
    <w:rsid w:val="00D66D70"/>
    <w:rsid w:val="00D7070E"/>
    <w:rsid w:val="00D70FA5"/>
    <w:rsid w:val="00D717D2"/>
    <w:rsid w:val="00D71829"/>
    <w:rsid w:val="00D72AFB"/>
    <w:rsid w:val="00D72B97"/>
    <w:rsid w:val="00D72E69"/>
    <w:rsid w:val="00D7419D"/>
    <w:rsid w:val="00D745E3"/>
    <w:rsid w:val="00D7492D"/>
    <w:rsid w:val="00D74BE8"/>
    <w:rsid w:val="00D74D0A"/>
    <w:rsid w:val="00D75131"/>
    <w:rsid w:val="00D75EEF"/>
    <w:rsid w:val="00D75FF8"/>
    <w:rsid w:val="00D7637A"/>
    <w:rsid w:val="00D765A1"/>
    <w:rsid w:val="00D76F9C"/>
    <w:rsid w:val="00D773D0"/>
    <w:rsid w:val="00D77A75"/>
    <w:rsid w:val="00D77C80"/>
    <w:rsid w:val="00D80559"/>
    <w:rsid w:val="00D808BB"/>
    <w:rsid w:val="00D80B33"/>
    <w:rsid w:val="00D8110E"/>
    <w:rsid w:val="00D8177C"/>
    <w:rsid w:val="00D818C0"/>
    <w:rsid w:val="00D81E3F"/>
    <w:rsid w:val="00D81FC3"/>
    <w:rsid w:val="00D8209B"/>
    <w:rsid w:val="00D82710"/>
    <w:rsid w:val="00D82A90"/>
    <w:rsid w:val="00D82BA5"/>
    <w:rsid w:val="00D82D14"/>
    <w:rsid w:val="00D830A5"/>
    <w:rsid w:val="00D831F0"/>
    <w:rsid w:val="00D84038"/>
    <w:rsid w:val="00D86057"/>
    <w:rsid w:val="00D86328"/>
    <w:rsid w:val="00D86357"/>
    <w:rsid w:val="00D864A6"/>
    <w:rsid w:val="00D86F5E"/>
    <w:rsid w:val="00D86F80"/>
    <w:rsid w:val="00D87003"/>
    <w:rsid w:val="00D87914"/>
    <w:rsid w:val="00D90105"/>
    <w:rsid w:val="00D90454"/>
    <w:rsid w:val="00D91906"/>
    <w:rsid w:val="00D91B6E"/>
    <w:rsid w:val="00D92B90"/>
    <w:rsid w:val="00D93168"/>
    <w:rsid w:val="00D934B5"/>
    <w:rsid w:val="00D93EFD"/>
    <w:rsid w:val="00D940DC"/>
    <w:rsid w:val="00D95014"/>
    <w:rsid w:val="00D9553C"/>
    <w:rsid w:val="00D958EE"/>
    <w:rsid w:val="00D95FBB"/>
    <w:rsid w:val="00D9623E"/>
    <w:rsid w:val="00D964FB"/>
    <w:rsid w:val="00D968E2"/>
    <w:rsid w:val="00D9703E"/>
    <w:rsid w:val="00D97AA8"/>
    <w:rsid w:val="00DA004E"/>
    <w:rsid w:val="00DA02DA"/>
    <w:rsid w:val="00DA05D1"/>
    <w:rsid w:val="00DA0DED"/>
    <w:rsid w:val="00DA0F4F"/>
    <w:rsid w:val="00DA1DA1"/>
    <w:rsid w:val="00DA2309"/>
    <w:rsid w:val="00DA2D48"/>
    <w:rsid w:val="00DA2E40"/>
    <w:rsid w:val="00DA3597"/>
    <w:rsid w:val="00DA3B84"/>
    <w:rsid w:val="00DA3EE1"/>
    <w:rsid w:val="00DA4341"/>
    <w:rsid w:val="00DA44B3"/>
    <w:rsid w:val="00DA4660"/>
    <w:rsid w:val="00DA46C8"/>
    <w:rsid w:val="00DA4876"/>
    <w:rsid w:val="00DA4CA0"/>
    <w:rsid w:val="00DA4D0A"/>
    <w:rsid w:val="00DA4D62"/>
    <w:rsid w:val="00DA4F24"/>
    <w:rsid w:val="00DA5796"/>
    <w:rsid w:val="00DA5FA7"/>
    <w:rsid w:val="00DA632A"/>
    <w:rsid w:val="00DA64DD"/>
    <w:rsid w:val="00DA700A"/>
    <w:rsid w:val="00DA73A0"/>
    <w:rsid w:val="00DB0A09"/>
    <w:rsid w:val="00DB0AFC"/>
    <w:rsid w:val="00DB24AE"/>
    <w:rsid w:val="00DB2BAB"/>
    <w:rsid w:val="00DB2D49"/>
    <w:rsid w:val="00DB2FA5"/>
    <w:rsid w:val="00DB3014"/>
    <w:rsid w:val="00DB363E"/>
    <w:rsid w:val="00DB36E9"/>
    <w:rsid w:val="00DB393A"/>
    <w:rsid w:val="00DB452F"/>
    <w:rsid w:val="00DB4A2D"/>
    <w:rsid w:val="00DB4C80"/>
    <w:rsid w:val="00DB50A4"/>
    <w:rsid w:val="00DB5493"/>
    <w:rsid w:val="00DB5A22"/>
    <w:rsid w:val="00DB5BF4"/>
    <w:rsid w:val="00DB61A6"/>
    <w:rsid w:val="00DB6549"/>
    <w:rsid w:val="00DB65C8"/>
    <w:rsid w:val="00DB670A"/>
    <w:rsid w:val="00DB6AD5"/>
    <w:rsid w:val="00DB7137"/>
    <w:rsid w:val="00DB72D1"/>
    <w:rsid w:val="00DB79EA"/>
    <w:rsid w:val="00DB7BC7"/>
    <w:rsid w:val="00DC0004"/>
    <w:rsid w:val="00DC01C0"/>
    <w:rsid w:val="00DC0F82"/>
    <w:rsid w:val="00DC21F0"/>
    <w:rsid w:val="00DC253B"/>
    <w:rsid w:val="00DC29ED"/>
    <w:rsid w:val="00DC310B"/>
    <w:rsid w:val="00DC3A51"/>
    <w:rsid w:val="00DC3EEE"/>
    <w:rsid w:val="00DC4053"/>
    <w:rsid w:val="00DC48AB"/>
    <w:rsid w:val="00DC4CBD"/>
    <w:rsid w:val="00DC4E2B"/>
    <w:rsid w:val="00DC50F6"/>
    <w:rsid w:val="00DC6593"/>
    <w:rsid w:val="00DC6E39"/>
    <w:rsid w:val="00DC6EAD"/>
    <w:rsid w:val="00DC710A"/>
    <w:rsid w:val="00DC7D52"/>
    <w:rsid w:val="00DC7DCE"/>
    <w:rsid w:val="00DD04A1"/>
    <w:rsid w:val="00DD0DC9"/>
    <w:rsid w:val="00DD0F67"/>
    <w:rsid w:val="00DD12B2"/>
    <w:rsid w:val="00DD13A1"/>
    <w:rsid w:val="00DD1588"/>
    <w:rsid w:val="00DD15D9"/>
    <w:rsid w:val="00DD1798"/>
    <w:rsid w:val="00DD235C"/>
    <w:rsid w:val="00DD25A2"/>
    <w:rsid w:val="00DD447E"/>
    <w:rsid w:val="00DD449E"/>
    <w:rsid w:val="00DD458E"/>
    <w:rsid w:val="00DD48EE"/>
    <w:rsid w:val="00DD4DCB"/>
    <w:rsid w:val="00DD53B3"/>
    <w:rsid w:val="00DD53FF"/>
    <w:rsid w:val="00DD6A55"/>
    <w:rsid w:val="00DD744A"/>
    <w:rsid w:val="00DD777A"/>
    <w:rsid w:val="00DE0A0D"/>
    <w:rsid w:val="00DE0BC6"/>
    <w:rsid w:val="00DE13E9"/>
    <w:rsid w:val="00DE1510"/>
    <w:rsid w:val="00DE15BA"/>
    <w:rsid w:val="00DE2087"/>
    <w:rsid w:val="00DE3DF8"/>
    <w:rsid w:val="00DE4071"/>
    <w:rsid w:val="00DE40E8"/>
    <w:rsid w:val="00DE452E"/>
    <w:rsid w:val="00DE46A1"/>
    <w:rsid w:val="00DE4A0A"/>
    <w:rsid w:val="00DE4A6C"/>
    <w:rsid w:val="00DE4D7C"/>
    <w:rsid w:val="00DE5022"/>
    <w:rsid w:val="00DE5666"/>
    <w:rsid w:val="00DE5E69"/>
    <w:rsid w:val="00DE6869"/>
    <w:rsid w:val="00DE68FF"/>
    <w:rsid w:val="00DE6A3E"/>
    <w:rsid w:val="00DE6AA2"/>
    <w:rsid w:val="00DE6C81"/>
    <w:rsid w:val="00DE6D80"/>
    <w:rsid w:val="00DE6F27"/>
    <w:rsid w:val="00DE7B48"/>
    <w:rsid w:val="00DE7BFA"/>
    <w:rsid w:val="00DE7D9B"/>
    <w:rsid w:val="00DE7E4E"/>
    <w:rsid w:val="00DE7E5E"/>
    <w:rsid w:val="00DF0343"/>
    <w:rsid w:val="00DF049D"/>
    <w:rsid w:val="00DF0605"/>
    <w:rsid w:val="00DF0B12"/>
    <w:rsid w:val="00DF182E"/>
    <w:rsid w:val="00DF1859"/>
    <w:rsid w:val="00DF19A4"/>
    <w:rsid w:val="00DF2155"/>
    <w:rsid w:val="00DF2D43"/>
    <w:rsid w:val="00DF2EB1"/>
    <w:rsid w:val="00DF32AE"/>
    <w:rsid w:val="00DF3FD5"/>
    <w:rsid w:val="00DF433B"/>
    <w:rsid w:val="00DF4BD1"/>
    <w:rsid w:val="00DF4D2C"/>
    <w:rsid w:val="00DF4EF0"/>
    <w:rsid w:val="00DF628A"/>
    <w:rsid w:val="00DF6D55"/>
    <w:rsid w:val="00DF73BB"/>
    <w:rsid w:val="00DF746F"/>
    <w:rsid w:val="00DF7935"/>
    <w:rsid w:val="00DF7A0A"/>
    <w:rsid w:val="00DF7AD0"/>
    <w:rsid w:val="00DF7AF7"/>
    <w:rsid w:val="00DF7B4A"/>
    <w:rsid w:val="00DF7E1D"/>
    <w:rsid w:val="00E00374"/>
    <w:rsid w:val="00E0055F"/>
    <w:rsid w:val="00E005F0"/>
    <w:rsid w:val="00E0094D"/>
    <w:rsid w:val="00E00F8C"/>
    <w:rsid w:val="00E01989"/>
    <w:rsid w:val="00E01E2D"/>
    <w:rsid w:val="00E01E32"/>
    <w:rsid w:val="00E01EFE"/>
    <w:rsid w:val="00E02956"/>
    <w:rsid w:val="00E02B8F"/>
    <w:rsid w:val="00E02D7B"/>
    <w:rsid w:val="00E03522"/>
    <w:rsid w:val="00E038E6"/>
    <w:rsid w:val="00E03CB2"/>
    <w:rsid w:val="00E04445"/>
    <w:rsid w:val="00E047BF"/>
    <w:rsid w:val="00E04BD7"/>
    <w:rsid w:val="00E0513E"/>
    <w:rsid w:val="00E05F6C"/>
    <w:rsid w:val="00E062E7"/>
    <w:rsid w:val="00E07D67"/>
    <w:rsid w:val="00E10614"/>
    <w:rsid w:val="00E10A4A"/>
    <w:rsid w:val="00E10D24"/>
    <w:rsid w:val="00E10D3B"/>
    <w:rsid w:val="00E10F4E"/>
    <w:rsid w:val="00E11358"/>
    <w:rsid w:val="00E11792"/>
    <w:rsid w:val="00E120E3"/>
    <w:rsid w:val="00E12161"/>
    <w:rsid w:val="00E12191"/>
    <w:rsid w:val="00E1249F"/>
    <w:rsid w:val="00E12611"/>
    <w:rsid w:val="00E1332C"/>
    <w:rsid w:val="00E134E7"/>
    <w:rsid w:val="00E1358B"/>
    <w:rsid w:val="00E135F2"/>
    <w:rsid w:val="00E135F4"/>
    <w:rsid w:val="00E13A90"/>
    <w:rsid w:val="00E156F0"/>
    <w:rsid w:val="00E15BEE"/>
    <w:rsid w:val="00E15E9B"/>
    <w:rsid w:val="00E16265"/>
    <w:rsid w:val="00E16638"/>
    <w:rsid w:val="00E1725D"/>
    <w:rsid w:val="00E20C91"/>
    <w:rsid w:val="00E2118D"/>
    <w:rsid w:val="00E21295"/>
    <w:rsid w:val="00E21CAB"/>
    <w:rsid w:val="00E22EA3"/>
    <w:rsid w:val="00E23597"/>
    <w:rsid w:val="00E23A15"/>
    <w:rsid w:val="00E23EB2"/>
    <w:rsid w:val="00E23F49"/>
    <w:rsid w:val="00E2407A"/>
    <w:rsid w:val="00E24108"/>
    <w:rsid w:val="00E24C4D"/>
    <w:rsid w:val="00E254DC"/>
    <w:rsid w:val="00E25513"/>
    <w:rsid w:val="00E25EF7"/>
    <w:rsid w:val="00E262C8"/>
    <w:rsid w:val="00E26740"/>
    <w:rsid w:val="00E26955"/>
    <w:rsid w:val="00E27824"/>
    <w:rsid w:val="00E307C9"/>
    <w:rsid w:val="00E311AB"/>
    <w:rsid w:val="00E32042"/>
    <w:rsid w:val="00E329E5"/>
    <w:rsid w:val="00E32D9D"/>
    <w:rsid w:val="00E334D5"/>
    <w:rsid w:val="00E336C0"/>
    <w:rsid w:val="00E33826"/>
    <w:rsid w:val="00E347F7"/>
    <w:rsid w:val="00E34A3E"/>
    <w:rsid w:val="00E350EB"/>
    <w:rsid w:val="00E351C1"/>
    <w:rsid w:val="00E35228"/>
    <w:rsid w:val="00E355AC"/>
    <w:rsid w:val="00E35B09"/>
    <w:rsid w:val="00E362F3"/>
    <w:rsid w:val="00E364D2"/>
    <w:rsid w:val="00E36683"/>
    <w:rsid w:val="00E36A31"/>
    <w:rsid w:val="00E36D45"/>
    <w:rsid w:val="00E371CB"/>
    <w:rsid w:val="00E37661"/>
    <w:rsid w:val="00E37690"/>
    <w:rsid w:val="00E37A1F"/>
    <w:rsid w:val="00E37C25"/>
    <w:rsid w:val="00E37F78"/>
    <w:rsid w:val="00E40271"/>
    <w:rsid w:val="00E40C33"/>
    <w:rsid w:val="00E40CEF"/>
    <w:rsid w:val="00E40DB1"/>
    <w:rsid w:val="00E40DC6"/>
    <w:rsid w:val="00E40DF6"/>
    <w:rsid w:val="00E41904"/>
    <w:rsid w:val="00E41B8B"/>
    <w:rsid w:val="00E41BD1"/>
    <w:rsid w:val="00E428C6"/>
    <w:rsid w:val="00E428DF"/>
    <w:rsid w:val="00E42BA2"/>
    <w:rsid w:val="00E42C1C"/>
    <w:rsid w:val="00E4302C"/>
    <w:rsid w:val="00E434C6"/>
    <w:rsid w:val="00E435A4"/>
    <w:rsid w:val="00E43FD2"/>
    <w:rsid w:val="00E440D6"/>
    <w:rsid w:val="00E442CB"/>
    <w:rsid w:val="00E4472C"/>
    <w:rsid w:val="00E449F3"/>
    <w:rsid w:val="00E44B27"/>
    <w:rsid w:val="00E45878"/>
    <w:rsid w:val="00E45B75"/>
    <w:rsid w:val="00E45EC0"/>
    <w:rsid w:val="00E46565"/>
    <w:rsid w:val="00E46C1B"/>
    <w:rsid w:val="00E46CB5"/>
    <w:rsid w:val="00E46D24"/>
    <w:rsid w:val="00E46E56"/>
    <w:rsid w:val="00E46FA0"/>
    <w:rsid w:val="00E47B5C"/>
    <w:rsid w:val="00E50094"/>
    <w:rsid w:val="00E502C6"/>
    <w:rsid w:val="00E50345"/>
    <w:rsid w:val="00E50543"/>
    <w:rsid w:val="00E50594"/>
    <w:rsid w:val="00E50773"/>
    <w:rsid w:val="00E510B3"/>
    <w:rsid w:val="00E5135D"/>
    <w:rsid w:val="00E51502"/>
    <w:rsid w:val="00E515DB"/>
    <w:rsid w:val="00E5190E"/>
    <w:rsid w:val="00E51D61"/>
    <w:rsid w:val="00E51FFF"/>
    <w:rsid w:val="00E5208D"/>
    <w:rsid w:val="00E5243F"/>
    <w:rsid w:val="00E526B7"/>
    <w:rsid w:val="00E52B72"/>
    <w:rsid w:val="00E5324D"/>
    <w:rsid w:val="00E541AB"/>
    <w:rsid w:val="00E548CC"/>
    <w:rsid w:val="00E55007"/>
    <w:rsid w:val="00E55354"/>
    <w:rsid w:val="00E5580F"/>
    <w:rsid w:val="00E55BF7"/>
    <w:rsid w:val="00E55C55"/>
    <w:rsid w:val="00E55F0A"/>
    <w:rsid w:val="00E563D2"/>
    <w:rsid w:val="00E5652F"/>
    <w:rsid w:val="00E56958"/>
    <w:rsid w:val="00E56D53"/>
    <w:rsid w:val="00E56E49"/>
    <w:rsid w:val="00E56E8B"/>
    <w:rsid w:val="00E579A8"/>
    <w:rsid w:val="00E57F05"/>
    <w:rsid w:val="00E6043D"/>
    <w:rsid w:val="00E61181"/>
    <w:rsid w:val="00E611A9"/>
    <w:rsid w:val="00E612EC"/>
    <w:rsid w:val="00E61346"/>
    <w:rsid w:val="00E614FE"/>
    <w:rsid w:val="00E61EE5"/>
    <w:rsid w:val="00E62684"/>
    <w:rsid w:val="00E6289B"/>
    <w:rsid w:val="00E62C84"/>
    <w:rsid w:val="00E634E8"/>
    <w:rsid w:val="00E63713"/>
    <w:rsid w:val="00E63C35"/>
    <w:rsid w:val="00E63E63"/>
    <w:rsid w:val="00E640F9"/>
    <w:rsid w:val="00E64AC0"/>
    <w:rsid w:val="00E64EF9"/>
    <w:rsid w:val="00E66D5B"/>
    <w:rsid w:val="00E66D5D"/>
    <w:rsid w:val="00E67C05"/>
    <w:rsid w:val="00E67CA9"/>
    <w:rsid w:val="00E7030B"/>
    <w:rsid w:val="00E70CAF"/>
    <w:rsid w:val="00E710F5"/>
    <w:rsid w:val="00E7112E"/>
    <w:rsid w:val="00E715F6"/>
    <w:rsid w:val="00E724B0"/>
    <w:rsid w:val="00E72D27"/>
    <w:rsid w:val="00E73448"/>
    <w:rsid w:val="00E7356C"/>
    <w:rsid w:val="00E73DEB"/>
    <w:rsid w:val="00E741AC"/>
    <w:rsid w:val="00E74489"/>
    <w:rsid w:val="00E74979"/>
    <w:rsid w:val="00E74AEF"/>
    <w:rsid w:val="00E74F3A"/>
    <w:rsid w:val="00E754BB"/>
    <w:rsid w:val="00E759B1"/>
    <w:rsid w:val="00E75ACA"/>
    <w:rsid w:val="00E7623B"/>
    <w:rsid w:val="00E76986"/>
    <w:rsid w:val="00E76AAD"/>
    <w:rsid w:val="00E7768C"/>
    <w:rsid w:val="00E77AAA"/>
    <w:rsid w:val="00E77DF5"/>
    <w:rsid w:val="00E77EE3"/>
    <w:rsid w:val="00E806B7"/>
    <w:rsid w:val="00E80DC6"/>
    <w:rsid w:val="00E80EF0"/>
    <w:rsid w:val="00E815E2"/>
    <w:rsid w:val="00E820E3"/>
    <w:rsid w:val="00E82280"/>
    <w:rsid w:val="00E82D1D"/>
    <w:rsid w:val="00E82D85"/>
    <w:rsid w:val="00E82E13"/>
    <w:rsid w:val="00E83053"/>
    <w:rsid w:val="00E834CC"/>
    <w:rsid w:val="00E83545"/>
    <w:rsid w:val="00E83DD8"/>
    <w:rsid w:val="00E8458B"/>
    <w:rsid w:val="00E85752"/>
    <w:rsid w:val="00E85A11"/>
    <w:rsid w:val="00E865AF"/>
    <w:rsid w:val="00E86687"/>
    <w:rsid w:val="00E86F8D"/>
    <w:rsid w:val="00E86FDA"/>
    <w:rsid w:val="00E87FBB"/>
    <w:rsid w:val="00E87FE5"/>
    <w:rsid w:val="00E901C5"/>
    <w:rsid w:val="00E90DA0"/>
    <w:rsid w:val="00E913DA"/>
    <w:rsid w:val="00E915E1"/>
    <w:rsid w:val="00E916BF"/>
    <w:rsid w:val="00E91916"/>
    <w:rsid w:val="00E91DA7"/>
    <w:rsid w:val="00E926C5"/>
    <w:rsid w:val="00E926CF"/>
    <w:rsid w:val="00E92775"/>
    <w:rsid w:val="00E92CF7"/>
    <w:rsid w:val="00E93284"/>
    <w:rsid w:val="00E93896"/>
    <w:rsid w:val="00E94132"/>
    <w:rsid w:val="00E944A9"/>
    <w:rsid w:val="00E95112"/>
    <w:rsid w:val="00E9532A"/>
    <w:rsid w:val="00E9559C"/>
    <w:rsid w:val="00E955FB"/>
    <w:rsid w:val="00E9581A"/>
    <w:rsid w:val="00E95AD9"/>
    <w:rsid w:val="00E95BED"/>
    <w:rsid w:val="00E95E7C"/>
    <w:rsid w:val="00E96D60"/>
    <w:rsid w:val="00E97A95"/>
    <w:rsid w:val="00E97B06"/>
    <w:rsid w:val="00E97C8F"/>
    <w:rsid w:val="00E97E54"/>
    <w:rsid w:val="00EA014C"/>
    <w:rsid w:val="00EA0EBC"/>
    <w:rsid w:val="00EA0ECD"/>
    <w:rsid w:val="00EA170A"/>
    <w:rsid w:val="00EA17D1"/>
    <w:rsid w:val="00EA182C"/>
    <w:rsid w:val="00EA25E2"/>
    <w:rsid w:val="00EA29AC"/>
    <w:rsid w:val="00EA30D2"/>
    <w:rsid w:val="00EA32B2"/>
    <w:rsid w:val="00EA4CCB"/>
    <w:rsid w:val="00EA4F26"/>
    <w:rsid w:val="00EA4F47"/>
    <w:rsid w:val="00EA5056"/>
    <w:rsid w:val="00EA5AC0"/>
    <w:rsid w:val="00EA60AC"/>
    <w:rsid w:val="00EA6AE9"/>
    <w:rsid w:val="00EA6BA6"/>
    <w:rsid w:val="00EA76CE"/>
    <w:rsid w:val="00EA7D7C"/>
    <w:rsid w:val="00EA7EE8"/>
    <w:rsid w:val="00EB004B"/>
    <w:rsid w:val="00EB0925"/>
    <w:rsid w:val="00EB0AE5"/>
    <w:rsid w:val="00EB12EC"/>
    <w:rsid w:val="00EB181B"/>
    <w:rsid w:val="00EB1A55"/>
    <w:rsid w:val="00EB1A95"/>
    <w:rsid w:val="00EB1BC7"/>
    <w:rsid w:val="00EB2043"/>
    <w:rsid w:val="00EB2398"/>
    <w:rsid w:val="00EB279B"/>
    <w:rsid w:val="00EB298F"/>
    <w:rsid w:val="00EB2BD5"/>
    <w:rsid w:val="00EB2DBB"/>
    <w:rsid w:val="00EB2FFA"/>
    <w:rsid w:val="00EB32A8"/>
    <w:rsid w:val="00EB3432"/>
    <w:rsid w:val="00EB3EFA"/>
    <w:rsid w:val="00EB4370"/>
    <w:rsid w:val="00EB4504"/>
    <w:rsid w:val="00EB496B"/>
    <w:rsid w:val="00EB4A35"/>
    <w:rsid w:val="00EB55F9"/>
    <w:rsid w:val="00EB5B5F"/>
    <w:rsid w:val="00EB5DD2"/>
    <w:rsid w:val="00EB5ED4"/>
    <w:rsid w:val="00EB5FCA"/>
    <w:rsid w:val="00EB6861"/>
    <w:rsid w:val="00EB6E66"/>
    <w:rsid w:val="00EB70D6"/>
    <w:rsid w:val="00EB7759"/>
    <w:rsid w:val="00EB7A0D"/>
    <w:rsid w:val="00EB7A1F"/>
    <w:rsid w:val="00EC0111"/>
    <w:rsid w:val="00EC05AC"/>
    <w:rsid w:val="00EC0D7A"/>
    <w:rsid w:val="00EC1789"/>
    <w:rsid w:val="00EC18B4"/>
    <w:rsid w:val="00EC1C2D"/>
    <w:rsid w:val="00EC1E83"/>
    <w:rsid w:val="00EC1F64"/>
    <w:rsid w:val="00EC203E"/>
    <w:rsid w:val="00EC220A"/>
    <w:rsid w:val="00EC23D3"/>
    <w:rsid w:val="00EC2D04"/>
    <w:rsid w:val="00EC2F82"/>
    <w:rsid w:val="00EC35E0"/>
    <w:rsid w:val="00EC40C6"/>
    <w:rsid w:val="00EC4942"/>
    <w:rsid w:val="00EC4E2F"/>
    <w:rsid w:val="00EC6714"/>
    <w:rsid w:val="00EC67C8"/>
    <w:rsid w:val="00EC6B93"/>
    <w:rsid w:val="00ED1093"/>
    <w:rsid w:val="00ED15BE"/>
    <w:rsid w:val="00ED1CDE"/>
    <w:rsid w:val="00ED271B"/>
    <w:rsid w:val="00ED2BBA"/>
    <w:rsid w:val="00ED441B"/>
    <w:rsid w:val="00ED4832"/>
    <w:rsid w:val="00ED48A0"/>
    <w:rsid w:val="00ED5791"/>
    <w:rsid w:val="00ED5ED1"/>
    <w:rsid w:val="00ED6534"/>
    <w:rsid w:val="00ED6DFE"/>
    <w:rsid w:val="00ED798C"/>
    <w:rsid w:val="00ED7E92"/>
    <w:rsid w:val="00ED7FD3"/>
    <w:rsid w:val="00EE0408"/>
    <w:rsid w:val="00EE0430"/>
    <w:rsid w:val="00EE053D"/>
    <w:rsid w:val="00EE0BE8"/>
    <w:rsid w:val="00EE129B"/>
    <w:rsid w:val="00EE2B28"/>
    <w:rsid w:val="00EE34A0"/>
    <w:rsid w:val="00EE397D"/>
    <w:rsid w:val="00EE3E24"/>
    <w:rsid w:val="00EE403E"/>
    <w:rsid w:val="00EE4182"/>
    <w:rsid w:val="00EE4232"/>
    <w:rsid w:val="00EE44F3"/>
    <w:rsid w:val="00EE46CB"/>
    <w:rsid w:val="00EE54C6"/>
    <w:rsid w:val="00EE5732"/>
    <w:rsid w:val="00EE5890"/>
    <w:rsid w:val="00EE6599"/>
    <w:rsid w:val="00EE6C28"/>
    <w:rsid w:val="00EE75EF"/>
    <w:rsid w:val="00EE798B"/>
    <w:rsid w:val="00EF0159"/>
    <w:rsid w:val="00EF04AE"/>
    <w:rsid w:val="00EF0613"/>
    <w:rsid w:val="00EF071E"/>
    <w:rsid w:val="00EF160B"/>
    <w:rsid w:val="00EF17E3"/>
    <w:rsid w:val="00EF18B1"/>
    <w:rsid w:val="00EF193B"/>
    <w:rsid w:val="00EF1D5A"/>
    <w:rsid w:val="00EF2822"/>
    <w:rsid w:val="00EF2DE8"/>
    <w:rsid w:val="00EF3D6A"/>
    <w:rsid w:val="00EF4241"/>
    <w:rsid w:val="00EF458D"/>
    <w:rsid w:val="00EF4741"/>
    <w:rsid w:val="00EF4A29"/>
    <w:rsid w:val="00EF4B35"/>
    <w:rsid w:val="00EF6249"/>
    <w:rsid w:val="00EF680E"/>
    <w:rsid w:val="00EF6BEB"/>
    <w:rsid w:val="00EF6EFC"/>
    <w:rsid w:val="00EF78B0"/>
    <w:rsid w:val="00EF7CC8"/>
    <w:rsid w:val="00F001B4"/>
    <w:rsid w:val="00F00535"/>
    <w:rsid w:val="00F00AB6"/>
    <w:rsid w:val="00F01055"/>
    <w:rsid w:val="00F011F3"/>
    <w:rsid w:val="00F01C28"/>
    <w:rsid w:val="00F02025"/>
    <w:rsid w:val="00F0325C"/>
    <w:rsid w:val="00F03614"/>
    <w:rsid w:val="00F0501F"/>
    <w:rsid w:val="00F05B12"/>
    <w:rsid w:val="00F05BD2"/>
    <w:rsid w:val="00F05D24"/>
    <w:rsid w:val="00F06DFD"/>
    <w:rsid w:val="00F07520"/>
    <w:rsid w:val="00F07AA3"/>
    <w:rsid w:val="00F11DA8"/>
    <w:rsid w:val="00F11FD3"/>
    <w:rsid w:val="00F12524"/>
    <w:rsid w:val="00F12FCF"/>
    <w:rsid w:val="00F13485"/>
    <w:rsid w:val="00F138F0"/>
    <w:rsid w:val="00F13A61"/>
    <w:rsid w:val="00F14089"/>
    <w:rsid w:val="00F142F3"/>
    <w:rsid w:val="00F15716"/>
    <w:rsid w:val="00F15851"/>
    <w:rsid w:val="00F16774"/>
    <w:rsid w:val="00F16D12"/>
    <w:rsid w:val="00F17A0C"/>
    <w:rsid w:val="00F203B0"/>
    <w:rsid w:val="00F20A97"/>
    <w:rsid w:val="00F213DC"/>
    <w:rsid w:val="00F21457"/>
    <w:rsid w:val="00F21E55"/>
    <w:rsid w:val="00F21F80"/>
    <w:rsid w:val="00F21FD0"/>
    <w:rsid w:val="00F2230A"/>
    <w:rsid w:val="00F2242D"/>
    <w:rsid w:val="00F227F8"/>
    <w:rsid w:val="00F24024"/>
    <w:rsid w:val="00F24557"/>
    <w:rsid w:val="00F24A26"/>
    <w:rsid w:val="00F24E6C"/>
    <w:rsid w:val="00F24F6E"/>
    <w:rsid w:val="00F251E8"/>
    <w:rsid w:val="00F255CB"/>
    <w:rsid w:val="00F25ECD"/>
    <w:rsid w:val="00F266CA"/>
    <w:rsid w:val="00F26F1F"/>
    <w:rsid w:val="00F27280"/>
    <w:rsid w:val="00F30F96"/>
    <w:rsid w:val="00F314A9"/>
    <w:rsid w:val="00F314CE"/>
    <w:rsid w:val="00F31686"/>
    <w:rsid w:val="00F31D3F"/>
    <w:rsid w:val="00F32261"/>
    <w:rsid w:val="00F32298"/>
    <w:rsid w:val="00F32FF3"/>
    <w:rsid w:val="00F33C7A"/>
    <w:rsid w:val="00F34F22"/>
    <w:rsid w:val="00F351FE"/>
    <w:rsid w:val="00F352F9"/>
    <w:rsid w:val="00F355AC"/>
    <w:rsid w:val="00F369C9"/>
    <w:rsid w:val="00F36E22"/>
    <w:rsid w:val="00F37077"/>
    <w:rsid w:val="00F3726E"/>
    <w:rsid w:val="00F3731B"/>
    <w:rsid w:val="00F3737D"/>
    <w:rsid w:val="00F4014F"/>
    <w:rsid w:val="00F40287"/>
    <w:rsid w:val="00F40398"/>
    <w:rsid w:val="00F40447"/>
    <w:rsid w:val="00F4073D"/>
    <w:rsid w:val="00F4089D"/>
    <w:rsid w:val="00F4182D"/>
    <w:rsid w:val="00F41A99"/>
    <w:rsid w:val="00F41C12"/>
    <w:rsid w:val="00F41E4A"/>
    <w:rsid w:val="00F4207A"/>
    <w:rsid w:val="00F42285"/>
    <w:rsid w:val="00F423D4"/>
    <w:rsid w:val="00F42413"/>
    <w:rsid w:val="00F42A94"/>
    <w:rsid w:val="00F430DB"/>
    <w:rsid w:val="00F43938"/>
    <w:rsid w:val="00F43A33"/>
    <w:rsid w:val="00F441B6"/>
    <w:rsid w:val="00F44EB1"/>
    <w:rsid w:val="00F45202"/>
    <w:rsid w:val="00F45445"/>
    <w:rsid w:val="00F4562F"/>
    <w:rsid w:val="00F459E7"/>
    <w:rsid w:val="00F45B0C"/>
    <w:rsid w:val="00F461E7"/>
    <w:rsid w:val="00F46FE9"/>
    <w:rsid w:val="00F47ABB"/>
    <w:rsid w:val="00F47B84"/>
    <w:rsid w:val="00F47B97"/>
    <w:rsid w:val="00F5048E"/>
    <w:rsid w:val="00F50931"/>
    <w:rsid w:val="00F50BB6"/>
    <w:rsid w:val="00F511EB"/>
    <w:rsid w:val="00F512E7"/>
    <w:rsid w:val="00F5151A"/>
    <w:rsid w:val="00F519EF"/>
    <w:rsid w:val="00F51D1F"/>
    <w:rsid w:val="00F51F80"/>
    <w:rsid w:val="00F53627"/>
    <w:rsid w:val="00F53867"/>
    <w:rsid w:val="00F539FC"/>
    <w:rsid w:val="00F53A57"/>
    <w:rsid w:val="00F5402C"/>
    <w:rsid w:val="00F5426C"/>
    <w:rsid w:val="00F5431F"/>
    <w:rsid w:val="00F54BB5"/>
    <w:rsid w:val="00F54DA5"/>
    <w:rsid w:val="00F5570E"/>
    <w:rsid w:val="00F55EF9"/>
    <w:rsid w:val="00F56549"/>
    <w:rsid w:val="00F568C9"/>
    <w:rsid w:val="00F56A2C"/>
    <w:rsid w:val="00F56F43"/>
    <w:rsid w:val="00F57016"/>
    <w:rsid w:val="00F5720F"/>
    <w:rsid w:val="00F60419"/>
    <w:rsid w:val="00F60F7F"/>
    <w:rsid w:val="00F60FCD"/>
    <w:rsid w:val="00F610C1"/>
    <w:rsid w:val="00F615F4"/>
    <w:rsid w:val="00F620BD"/>
    <w:rsid w:val="00F62652"/>
    <w:rsid w:val="00F629E7"/>
    <w:rsid w:val="00F62D5F"/>
    <w:rsid w:val="00F62FDF"/>
    <w:rsid w:val="00F634B4"/>
    <w:rsid w:val="00F63E82"/>
    <w:rsid w:val="00F6471D"/>
    <w:rsid w:val="00F64C8B"/>
    <w:rsid w:val="00F64D39"/>
    <w:rsid w:val="00F6508E"/>
    <w:rsid w:val="00F65BD7"/>
    <w:rsid w:val="00F65E00"/>
    <w:rsid w:val="00F66405"/>
    <w:rsid w:val="00F668D2"/>
    <w:rsid w:val="00F66A35"/>
    <w:rsid w:val="00F66CC5"/>
    <w:rsid w:val="00F66F1E"/>
    <w:rsid w:val="00F66FD6"/>
    <w:rsid w:val="00F6709B"/>
    <w:rsid w:val="00F67563"/>
    <w:rsid w:val="00F6762B"/>
    <w:rsid w:val="00F67FA8"/>
    <w:rsid w:val="00F7097D"/>
    <w:rsid w:val="00F714AB"/>
    <w:rsid w:val="00F71581"/>
    <w:rsid w:val="00F7216B"/>
    <w:rsid w:val="00F72A16"/>
    <w:rsid w:val="00F72A50"/>
    <w:rsid w:val="00F731BF"/>
    <w:rsid w:val="00F73A25"/>
    <w:rsid w:val="00F73AF1"/>
    <w:rsid w:val="00F73F89"/>
    <w:rsid w:val="00F74C34"/>
    <w:rsid w:val="00F74D5F"/>
    <w:rsid w:val="00F74E94"/>
    <w:rsid w:val="00F75460"/>
    <w:rsid w:val="00F75C75"/>
    <w:rsid w:val="00F75CCF"/>
    <w:rsid w:val="00F76014"/>
    <w:rsid w:val="00F761CD"/>
    <w:rsid w:val="00F7641F"/>
    <w:rsid w:val="00F76817"/>
    <w:rsid w:val="00F76973"/>
    <w:rsid w:val="00F76DAD"/>
    <w:rsid w:val="00F770C3"/>
    <w:rsid w:val="00F7712B"/>
    <w:rsid w:val="00F7716A"/>
    <w:rsid w:val="00F77419"/>
    <w:rsid w:val="00F77445"/>
    <w:rsid w:val="00F7765C"/>
    <w:rsid w:val="00F778DC"/>
    <w:rsid w:val="00F779FE"/>
    <w:rsid w:val="00F77DBF"/>
    <w:rsid w:val="00F77E3B"/>
    <w:rsid w:val="00F802F1"/>
    <w:rsid w:val="00F803BE"/>
    <w:rsid w:val="00F80614"/>
    <w:rsid w:val="00F80663"/>
    <w:rsid w:val="00F80BC9"/>
    <w:rsid w:val="00F80BEF"/>
    <w:rsid w:val="00F80F78"/>
    <w:rsid w:val="00F8141B"/>
    <w:rsid w:val="00F815EA"/>
    <w:rsid w:val="00F8173C"/>
    <w:rsid w:val="00F81E93"/>
    <w:rsid w:val="00F8223F"/>
    <w:rsid w:val="00F83213"/>
    <w:rsid w:val="00F83A55"/>
    <w:rsid w:val="00F84230"/>
    <w:rsid w:val="00F85CB0"/>
    <w:rsid w:val="00F8651D"/>
    <w:rsid w:val="00F865BE"/>
    <w:rsid w:val="00F8670A"/>
    <w:rsid w:val="00F8690F"/>
    <w:rsid w:val="00F86ABD"/>
    <w:rsid w:val="00F86C5D"/>
    <w:rsid w:val="00F86E3F"/>
    <w:rsid w:val="00F86FB7"/>
    <w:rsid w:val="00F8705A"/>
    <w:rsid w:val="00F87AEE"/>
    <w:rsid w:val="00F87B90"/>
    <w:rsid w:val="00F87DEF"/>
    <w:rsid w:val="00F87E40"/>
    <w:rsid w:val="00F90056"/>
    <w:rsid w:val="00F90108"/>
    <w:rsid w:val="00F9024F"/>
    <w:rsid w:val="00F90464"/>
    <w:rsid w:val="00F91057"/>
    <w:rsid w:val="00F9169A"/>
    <w:rsid w:val="00F91CE1"/>
    <w:rsid w:val="00F92602"/>
    <w:rsid w:val="00F92D75"/>
    <w:rsid w:val="00F93572"/>
    <w:rsid w:val="00F93802"/>
    <w:rsid w:val="00F9414A"/>
    <w:rsid w:val="00F9457C"/>
    <w:rsid w:val="00F94587"/>
    <w:rsid w:val="00F94942"/>
    <w:rsid w:val="00F94BC5"/>
    <w:rsid w:val="00F95631"/>
    <w:rsid w:val="00F95753"/>
    <w:rsid w:val="00F9586C"/>
    <w:rsid w:val="00F961A6"/>
    <w:rsid w:val="00F97C84"/>
    <w:rsid w:val="00FA035C"/>
    <w:rsid w:val="00FA07D7"/>
    <w:rsid w:val="00FA0BDC"/>
    <w:rsid w:val="00FA0DE8"/>
    <w:rsid w:val="00FA0FD7"/>
    <w:rsid w:val="00FA150A"/>
    <w:rsid w:val="00FA1699"/>
    <w:rsid w:val="00FA1E56"/>
    <w:rsid w:val="00FA26BF"/>
    <w:rsid w:val="00FA319A"/>
    <w:rsid w:val="00FA36AB"/>
    <w:rsid w:val="00FA38D8"/>
    <w:rsid w:val="00FA424B"/>
    <w:rsid w:val="00FA42E7"/>
    <w:rsid w:val="00FA4542"/>
    <w:rsid w:val="00FA454A"/>
    <w:rsid w:val="00FA4883"/>
    <w:rsid w:val="00FA5B7A"/>
    <w:rsid w:val="00FA5B85"/>
    <w:rsid w:val="00FA6DDE"/>
    <w:rsid w:val="00FA74DB"/>
    <w:rsid w:val="00FA7F81"/>
    <w:rsid w:val="00FB013A"/>
    <w:rsid w:val="00FB0630"/>
    <w:rsid w:val="00FB07DB"/>
    <w:rsid w:val="00FB0829"/>
    <w:rsid w:val="00FB1BD2"/>
    <w:rsid w:val="00FB1F7E"/>
    <w:rsid w:val="00FB214B"/>
    <w:rsid w:val="00FB24AA"/>
    <w:rsid w:val="00FB28BA"/>
    <w:rsid w:val="00FB3B9C"/>
    <w:rsid w:val="00FB404D"/>
    <w:rsid w:val="00FB4A0C"/>
    <w:rsid w:val="00FB5277"/>
    <w:rsid w:val="00FB5476"/>
    <w:rsid w:val="00FB68E8"/>
    <w:rsid w:val="00FB6C92"/>
    <w:rsid w:val="00FB6D9D"/>
    <w:rsid w:val="00FC0344"/>
    <w:rsid w:val="00FC051D"/>
    <w:rsid w:val="00FC150B"/>
    <w:rsid w:val="00FC26EA"/>
    <w:rsid w:val="00FC2BB6"/>
    <w:rsid w:val="00FC2D9E"/>
    <w:rsid w:val="00FC302D"/>
    <w:rsid w:val="00FC3306"/>
    <w:rsid w:val="00FC4201"/>
    <w:rsid w:val="00FC494E"/>
    <w:rsid w:val="00FC4A80"/>
    <w:rsid w:val="00FC4B23"/>
    <w:rsid w:val="00FC51A0"/>
    <w:rsid w:val="00FC5284"/>
    <w:rsid w:val="00FC5292"/>
    <w:rsid w:val="00FC5AF0"/>
    <w:rsid w:val="00FC6BDD"/>
    <w:rsid w:val="00FC6F37"/>
    <w:rsid w:val="00FC7102"/>
    <w:rsid w:val="00FC720B"/>
    <w:rsid w:val="00FC7689"/>
    <w:rsid w:val="00FC7A7D"/>
    <w:rsid w:val="00FC7E11"/>
    <w:rsid w:val="00FD0237"/>
    <w:rsid w:val="00FD05CF"/>
    <w:rsid w:val="00FD0993"/>
    <w:rsid w:val="00FD0E26"/>
    <w:rsid w:val="00FD0F73"/>
    <w:rsid w:val="00FD11F2"/>
    <w:rsid w:val="00FD140B"/>
    <w:rsid w:val="00FD1C30"/>
    <w:rsid w:val="00FD2005"/>
    <w:rsid w:val="00FD2805"/>
    <w:rsid w:val="00FD646A"/>
    <w:rsid w:val="00FD6B5E"/>
    <w:rsid w:val="00FD6F64"/>
    <w:rsid w:val="00FD744C"/>
    <w:rsid w:val="00FD7650"/>
    <w:rsid w:val="00FD7BE5"/>
    <w:rsid w:val="00FE0294"/>
    <w:rsid w:val="00FE0DE8"/>
    <w:rsid w:val="00FE101E"/>
    <w:rsid w:val="00FE1042"/>
    <w:rsid w:val="00FE189A"/>
    <w:rsid w:val="00FE22A8"/>
    <w:rsid w:val="00FE22DC"/>
    <w:rsid w:val="00FE255C"/>
    <w:rsid w:val="00FE3234"/>
    <w:rsid w:val="00FE365F"/>
    <w:rsid w:val="00FE3A2D"/>
    <w:rsid w:val="00FE3A7C"/>
    <w:rsid w:val="00FE4050"/>
    <w:rsid w:val="00FE4291"/>
    <w:rsid w:val="00FE446F"/>
    <w:rsid w:val="00FE4513"/>
    <w:rsid w:val="00FE4902"/>
    <w:rsid w:val="00FE511D"/>
    <w:rsid w:val="00FE55E6"/>
    <w:rsid w:val="00FE6099"/>
    <w:rsid w:val="00FE61EF"/>
    <w:rsid w:val="00FE675B"/>
    <w:rsid w:val="00FE68F5"/>
    <w:rsid w:val="00FE69A8"/>
    <w:rsid w:val="00FE6C14"/>
    <w:rsid w:val="00FF03ED"/>
    <w:rsid w:val="00FF0BA8"/>
    <w:rsid w:val="00FF0DF4"/>
    <w:rsid w:val="00FF0FF8"/>
    <w:rsid w:val="00FF1D1A"/>
    <w:rsid w:val="00FF25A7"/>
    <w:rsid w:val="00FF279F"/>
    <w:rsid w:val="00FF27C5"/>
    <w:rsid w:val="00FF29C4"/>
    <w:rsid w:val="00FF2FFE"/>
    <w:rsid w:val="00FF3813"/>
    <w:rsid w:val="00FF39CE"/>
    <w:rsid w:val="00FF3EC5"/>
    <w:rsid w:val="00FF43CC"/>
    <w:rsid w:val="00FF53EB"/>
    <w:rsid w:val="00FF554E"/>
    <w:rsid w:val="00FF55CA"/>
    <w:rsid w:val="00FF5B65"/>
    <w:rsid w:val="010D427B"/>
    <w:rsid w:val="011C141A"/>
    <w:rsid w:val="01260E98"/>
    <w:rsid w:val="01284F8D"/>
    <w:rsid w:val="0136141C"/>
    <w:rsid w:val="013E28BC"/>
    <w:rsid w:val="014252EF"/>
    <w:rsid w:val="015F77EF"/>
    <w:rsid w:val="01622488"/>
    <w:rsid w:val="016F45ED"/>
    <w:rsid w:val="017A5136"/>
    <w:rsid w:val="019D1AF5"/>
    <w:rsid w:val="01A64C1F"/>
    <w:rsid w:val="01AA050E"/>
    <w:rsid w:val="01AB0B81"/>
    <w:rsid w:val="01D50B9B"/>
    <w:rsid w:val="02092C94"/>
    <w:rsid w:val="02100194"/>
    <w:rsid w:val="0211311E"/>
    <w:rsid w:val="02165140"/>
    <w:rsid w:val="02286950"/>
    <w:rsid w:val="025130DC"/>
    <w:rsid w:val="02702D13"/>
    <w:rsid w:val="02722A44"/>
    <w:rsid w:val="027C461A"/>
    <w:rsid w:val="028024DC"/>
    <w:rsid w:val="0295023C"/>
    <w:rsid w:val="02CA4975"/>
    <w:rsid w:val="02CF3460"/>
    <w:rsid w:val="02DD7DF9"/>
    <w:rsid w:val="02ED7EC0"/>
    <w:rsid w:val="02F474A0"/>
    <w:rsid w:val="02F64889"/>
    <w:rsid w:val="02FE1A9F"/>
    <w:rsid w:val="03077E3A"/>
    <w:rsid w:val="030D0562"/>
    <w:rsid w:val="031C6C92"/>
    <w:rsid w:val="03261624"/>
    <w:rsid w:val="033234B1"/>
    <w:rsid w:val="03333611"/>
    <w:rsid w:val="033514A1"/>
    <w:rsid w:val="034F14D7"/>
    <w:rsid w:val="03555F39"/>
    <w:rsid w:val="035A774A"/>
    <w:rsid w:val="03635BFF"/>
    <w:rsid w:val="03663FB0"/>
    <w:rsid w:val="037A08D6"/>
    <w:rsid w:val="037A2252"/>
    <w:rsid w:val="037E2E9E"/>
    <w:rsid w:val="038D41B0"/>
    <w:rsid w:val="038E4ABD"/>
    <w:rsid w:val="03B4023E"/>
    <w:rsid w:val="03B92498"/>
    <w:rsid w:val="03CC21CB"/>
    <w:rsid w:val="03D92099"/>
    <w:rsid w:val="03E07A24"/>
    <w:rsid w:val="03E12F2E"/>
    <w:rsid w:val="03E2554B"/>
    <w:rsid w:val="03E312C3"/>
    <w:rsid w:val="04043713"/>
    <w:rsid w:val="040C6A6B"/>
    <w:rsid w:val="043234F0"/>
    <w:rsid w:val="043B6A48"/>
    <w:rsid w:val="04482271"/>
    <w:rsid w:val="044B618E"/>
    <w:rsid w:val="046870D7"/>
    <w:rsid w:val="046E72C3"/>
    <w:rsid w:val="0478135D"/>
    <w:rsid w:val="04826D2E"/>
    <w:rsid w:val="048E56D2"/>
    <w:rsid w:val="049071E7"/>
    <w:rsid w:val="04D76B18"/>
    <w:rsid w:val="051D46C3"/>
    <w:rsid w:val="05264552"/>
    <w:rsid w:val="053221DD"/>
    <w:rsid w:val="057318A6"/>
    <w:rsid w:val="05835CD2"/>
    <w:rsid w:val="05A420D6"/>
    <w:rsid w:val="05AB7BBE"/>
    <w:rsid w:val="05B705A4"/>
    <w:rsid w:val="05C3414E"/>
    <w:rsid w:val="05D9472B"/>
    <w:rsid w:val="05E25A37"/>
    <w:rsid w:val="05E81AE2"/>
    <w:rsid w:val="05F131A3"/>
    <w:rsid w:val="05F501C5"/>
    <w:rsid w:val="06085010"/>
    <w:rsid w:val="061E727F"/>
    <w:rsid w:val="06287461"/>
    <w:rsid w:val="06294BE8"/>
    <w:rsid w:val="06432C87"/>
    <w:rsid w:val="06484360"/>
    <w:rsid w:val="06484E33"/>
    <w:rsid w:val="065B0A72"/>
    <w:rsid w:val="067362A0"/>
    <w:rsid w:val="067D06D7"/>
    <w:rsid w:val="068B011B"/>
    <w:rsid w:val="068F0174"/>
    <w:rsid w:val="069C3D49"/>
    <w:rsid w:val="069F3FEC"/>
    <w:rsid w:val="06AB60C8"/>
    <w:rsid w:val="06B37672"/>
    <w:rsid w:val="06C160ED"/>
    <w:rsid w:val="06EB0B85"/>
    <w:rsid w:val="06ED6C8A"/>
    <w:rsid w:val="06F537E7"/>
    <w:rsid w:val="06F7308C"/>
    <w:rsid w:val="06FD269B"/>
    <w:rsid w:val="0711300A"/>
    <w:rsid w:val="072950F8"/>
    <w:rsid w:val="0739361B"/>
    <w:rsid w:val="074F0715"/>
    <w:rsid w:val="077753AB"/>
    <w:rsid w:val="079F48FD"/>
    <w:rsid w:val="07A41285"/>
    <w:rsid w:val="07B009A2"/>
    <w:rsid w:val="07B74F40"/>
    <w:rsid w:val="07BB53C7"/>
    <w:rsid w:val="07BE6C93"/>
    <w:rsid w:val="07C5765D"/>
    <w:rsid w:val="07C626FD"/>
    <w:rsid w:val="07DA3B3E"/>
    <w:rsid w:val="07E850FA"/>
    <w:rsid w:val="07F93413"/>
    <w:rsid w:val="080B2FFB"/>
    <w:rsid w:val="080B68D9"/>
    <w:rsid w:val="084F6F27"/>
    <w:rsid w:val="08531697"/>
    <w:rsid w:val="086D3F47"/>
    <w:rsid w:val="086E0467"/>
    <w:rsid w:val="08843C93"/>
    <w:rsid w:val="088522BA"/>
    <w:rsid w:val="08880B4F"/>
    <w:rsid w:val="08B30C02"/>
    <w:rsid w:val="08B452BA"/>
    <w:rsid w:val="08C416C3"/>
    <w:rsid w:val="08CE7F84"/>
    <w:rsid w:val="08F54825"/>
    <w:rsid w:val="09146B15"/>
    <w:rsid w:val="09153CCC"/>
    <w:rsid w:val="09391870"/>
    <w:rsid w:val="093C56FD"/>
    <w:rsid w:val="093C74AB"/>
    <w:rsid w:val="094755E3"/>
    <w:rsid w:val="096206A2"/>
    <w:rsid w:val="09622C8A"/>
    <w:rsid w:val="09684744"/>
    <w:rsid w:val="0969226A"/>
    <w:rsid w:val="09711BC1"/>
    <w:rsid w:val="097772DE"/>
    <w:rsid w:val="099145E0"/>
    <w:rsid w:val="09B07E99"/>
    <w:rsid w:val="09B111A0"/>
    <w:rsid w:val="09BF418D"/>
    <w:rsid w:val="09C0632E"/>
    <w:rsid w:val="09C963A4"/>
    <w:rsid w:val="09E454D1"/>
    <w:rsid w:val="09E5624E"/>
    <w:rsid w:val="09F04EC7"/>
    <w:rsid w:val="09F761D5"/>
    <w:rsid w:val="0A037E97"/>
    <w:rsid w:val="0A2F481B"/>
    <w:rsid w:val="0A3216EC"/>
    <w:rsid w:val="0A34629B"/>
    <w:rsid w:val="0A4565CD"/>
    <w:rsid w:val="0A696C75"/>
    <w:rsid w:val="0A851326"/>
    <w:rsid w:val="0A991024"/>
    <w:rsid w:val="0AA42458"/>
    <w:rsid w:val="0AC7367C"/>
    <w:rsid w:val="0AC74930"/>
    <w:rsid w:val="0ACB309A"/>
    <w:rsid w:val="0AF71356"/>
    <w:rsid w:val="0AF73FD1"/>
    <w:rsid w:val="0AFA1230"/>
    <w:rsid w:val="0B125886"/>
    <w:rsid w:val="0B2C5E24"/>
    <w:rsid w:val="0B2E71BE"/>
    <w:rsid w:val="0B3C1531"/>
    <w:rsid w:val="0B400F5D"/>
    <w:rsid w:val="0B510F8C"/>
    <w:rsid w:val="0B51127F"/>
    <w:rsid w:val="0B7078E0"/>
    <w:rsid w:val="0B750563"/>
    <w:rsid w:val="0B7B0B27"/>
    <w:rsid w:val="0B7C4508"/>
    <w:rsid w:val="0B7E024F"/>
    <w:rsid w:val="0B84338B"/>
    <w:rsid w:val="0B8909A2"/>
    <w:rsid w:val="0B8D2240"/>
    <w:rsid w:val="0BA94BA0"/>
    <w:rsid w:val="0BBD342B"/>
    <w:rsid w:val="0BE26F5D"/>
    <w:rsid w:val="0BEB6750"/>
    <w:rsid w:val="0BFD3447"/>
    <w:rsid w:val="0C106FE0"/>
    <w:rsid w:val="0C14470F"/>
    <w:rsid w:val="0C357DA1"/>
    <w:rsid w:val="0C3B1C9C"/>
    <w:rsid w:val="0C676C2C"/>
    <w:rsid w:val="0CAA0BCF"/>
    <w:rsid w:val="0CB42A6C"/>
    <w:rsid w:val="0CB90E13"/>
    <w:rsid w:val="0CD520F0"/>
    <w:rsid w:val="0CD8050E"/>
    <w:rsid w:val="0CDB6FDB"/>
    <w:rsid w:val="0CE104BA"/>
    <w:rsid w:val="0CF06F2A"/>
    <w:rsid w:val="0CF4642C"/>
    <w:rsid w:val="0CF63E15"/>
    <w:rsid w:val="0D22155F"/>
    <w:rsid w:val="0D2530DD"/>
    <w:rsid w:val="0D340DCB"/>
    <w:rsid w:val="0D6425B7"/>
    <w:rsid w:val="0D663833"/>
    <w:rsid w:val="0D815336"/>
    <w:rsid w:val="0D9C2C0E"/>
    <w:rsid w:val="0DAA754E"/>
    <w:rsid w:val="0DBA3C09"/>
    <w:rsid w:val="0DD71E98"/>
    <w:rsid w:val="0DE5193E"/>
    <w:rsid w:val="0DE93979"/>
    <w:rsid w:val="0DF477CD"/>
    <w:rsid w:val="0E034C87"/>
    <w:rsid w:val="0E056A05"/>
    <w:rsid w:val="0E2A296D"/>
    <w:rsid w:val="0E3270CE"/>
    <w:rsid w:val="0E44204B"/>
    <w:rsid w:val="0E5B19BB"/>
    <w:rsid w:val="0E6844DD"/>
    <w:rsid w:val="0E6B6DFA"/>
    <w:rsid w:val="0E7A107F"/>
    <w:rsid w:val="0E802CFD"/>
    <w:rsid w:val="0E8E4781"/>
    <w:rsid w:val="0E963B01"/>
    <w:rsid w:val="0F003A79"/>
    <w:rsid w:val="0F02058A"/>
    <w:rsid w:val="0F052A35"/>
    <w:rsid w:val="0F0A3BA7"/>
    <w:rsid w:val="0F130CAE"/>
    <w:rsid w:val="0F384BB8"/>
    <w:rsid w:val="0F3B6457"/>
    <w:rsid w:val="0F40366D"/>
    <w:rsid w:val="0F53554E"/>
    <w:rsid w:val="0F5F5CA1"/>
    <w:rsid w:val="0F6E79DF"/>
    <w:rsid w:val="0F7560C5"/>
    <w:rsid w:val="0F900551"/>
    <w:rsid w:val="0F9A4F2B"/>
    <w:rsid w:val="0FB51D65"/>
    <w:rsid w:val="0FB73C2F"/>
    <w:rsid w:val="0FB951A4"/>
    <w:rsid w:val="0FC06BE7"/>
    <w:rsid w:val="0FC1747F"/>
    <w:rsid w:val="0FD51400"/>
    <w:rsid w:val="0FF7412C"/>
    <w:rsid w:val="0FF87EA4"/>
    <w:rsid w:val="0FFC5BE6"/>
    <w:rsid w:val="100F4FB7"/>
    <w:rsid w:val="10150A56"/>
    <w:rsid w:val="10287D2B"/>
    <w:rsid w:val="10384339"/>
    <w:rsid w:val="104E5708"/>
    <w:rsid w:val="10604293"/>
    <w:rsid w:val="106A6FF4"/>
    <w:rsid w:val="10724992"/>
    <w:rsid w:val="107C7A1E"/>
    <w:rsid w:val="10835CF5"/>
    <w:rsid w:val="10921A3C"/>
    <w:rsid w:val="10A5627E"/>
    <w:rsid w:val="10D12BCF"/>
    <w:rsid w:val="10D213EA"/>
    <w:rsid w:val="10DD6D2D"/>
    <w:rsid w:val="10DF166B"/>
    <w:rsid w:val="10E52962"/>
    <w:rsid w:val="11001706"/>
    <w:rsid w:val="111725AC"/>
    <w:rsid w:val="111D55E4"/>
    <w:rsid w:val="1139288C"/>
    <w:rsid w:val="11465FD8"/>
    <w:rsid w:val="11547C33"/>
    <w:rsid w:val="116766D1"/>
    <w:rsid w:val="11694060"/>
    <w:rsid w:val="118606AF"/>
    <w:rsid w:val="118D258B"/>
    <w:rsid w:val="11A93FF4"/>
    <w:rsid w:val="11B540B4"/>
    <w:rsid w:val="11B8017C"/>
    <w:rsid w:val="11BD2786"/>
    <w:rsid w:val="11E42DD6"/>
    <w:rsid w:val="11E53045"/>
    <w:rsid w:val="11F430BF"/>
    <w:rsid w:val="11F56B22"/>
    <w:rsid w:val="11FC3C7B"/>
    <w:rsid w:val="120E7E53"/>
    <w:rsid w:val="12143BD3"/>
    <w:rsid w:val="121C60CC"/>
    <w:rsid w:val="12252689"/>
    <w:rsid w:val="122F3F8C"/>
    <w:rsid w:val="123F0B55"/>
    <w:rsid w:val="125777D3"/>
    <w:rsid w:val="12627B24"/>
    <w:rsid w:val="12655CC4"/>
    <w:rsid w:val="126D6927"/>
    <w:rsid w:val="12774BD4"/>
    <w:rsid w:val="12851EC3"/>
    <w:rsid w:val="12951EEE"/>
    <w:rsid w:val="129745D8"/>
    <w:rsid w:val="129D0E0E"/>
    <w:rsid w:val="12AA28DD"/>
    <w:rsid w:val="12BB63B7"/>
    <w:rsid w:val="12C60556"/>
    <w:rsid w:val="12D05FAF"/>
    <w:rsid w:val="12DB1609"/>
    <w:rsid w:val="12DE52EB"/>
    <w:rsid w:val="130641B8"/>
    <w:rsid w:val="13064ACC"/>
    <w:rsid w:val="13133B5F"/>
    <w:rsid w:val="131D3B8F"/>
    <w:rsid w:val="1324792E"/>
    <w:rsid w:val="133B0072"/>
    <w:rsid w:val="133B6A25"/>
    <w:rsid w:val="13473A81"/>
    <w:rsid w:val="135950FD"/>
    <w:rsid w:val="13627015"/>
    <w:rsid w:val="13651CF4"/>
    <w:rsid w:val="13712452"/>
    <w:rsid w:val="137954A9"/>
    <w:rsid w:val="13837014"/>
    <w:rsid w:val="138F0BDD"/>
    <w:rsid w:val="13946383"/>
    <w:rsid w:val="139A199E"/>
    <w:rsid w:val="13A91F38"/>
    <w:rsid w:val="13BE0589"/>
    <w:rsid w:val="13D03611"/>
    <w:rsid w:val="13E408A8"/>
    <w:rsid w:val="13E538D6"/>
    <w:rsid w:val="13EF0D78"/>
    <w:rsid w:val="13F07810"/>
    <w:rsid w:val="14025795"/>
    <w:rsid w:val="14075ABB"/>
    <w:rsid w:val="140806EE"/>
    <w:rsid w:val="140B7BB6"/>
    <w:rsid w:val="140C7F31"/>
    <w:rsid w:val="140E413A"/>
    <w:rsid w:val="140E7CD8"/>
    <w:rsid w:val="141622AE"/>
    <w:rsid w:val="1416555E"/>
    <w:rsid w:val="1425364E"/>
    <w:rsid w:val="14551E20"/>
    <w:rsid w:val="1457788F"/>
    <w:rsid w:val="14634486"/>
    <w:rsid w:val="147D6971"/>
    <w:rsid w:val="147F7D60"/>
    <w:rsid w:val="14824319"/>
    <w:rsid w:val="149F00B4"/>
    <w:rsid w:val="14C506E1"/>
    <w:rsid w:val="14D47131"/>
    <w:rsid w:val="14DA095B"/>
    <w:rsid w:val="14DD12F7"/>
    <w:rsid w:val="14DD6844"/>
    <w:rsid w:val="150C45ED"/>
    <w:rsid w:val="15292DC3"/>
    <w:rsid w:val="152C4A3E"/>
    <w:rsid w:val="15344B6F"/>
    <w:rsid w:val="15406575"/>
    <w:rsid w:val="1543626B"/>
    <w:rsid w:val="154557EF"/>
    <w:rsid w:val="15595889"/>
    <w:rsid w:val="155C14F6"/>
    <w:rsid w:val="15736F82"/>
    <w:rsid w:val="157D077F"/>
    <w:rsid w:val="15BA3EE0"/>
    <w:rsid w:val="15C466CE"/>
    <w:rsid w:val="15C5364C"/>
    <w:rsid w:val="15C549C1"/>
    <w:rsid w:val="15E35A6B"/>
    <w:rsid w:val="15E6387D"/>
    <w:rsid w:val="15EB3A55"/>
    <w:rsid w:val="15F4571E"/>
    <w:rsid w:val="160A4D4E"/>
    <w:rsid w:val="16141157"/>
    <w:rsid w:val="162440E1"/>
    <w:rsid w:val="16410665"/>
    <w:rsid w:val="16441878"/>
    <w:rsid w:val="16516F57"/>
    <w:rsid w:val="1655523F"/>
    <w:rsid w:val="16607992"/>
    <w:rsid w:val="166532A8"/>
    <w:rsid w:val="166F3C6D"/>
    <w:rsid w:val="1685300E"/>
    <w:rsid w:val="168A7161"/>
    <w:rsid w:val="16A00900"/>
    <w:rsid w:val="16AC6C99"/>
    <w:rsid w:val="16C11CDD"/>
    <w:rsid w:val="16C45831"/>
    <w:rsid w:val="16DE72BC"/>
    <w:rsid w:val="16E14913"/>
    <w:rsid w:val="16F64F7A"/>
    <w:rsid w:val="17035AAC"/>
    <w:rsid w:val="172A5B0B"/>
    <w:rsid w:val="172F46E0"/>
    <w:rsid w:val="17352943"/>
    <w:rsid w:val="173C1697"/>
    <w:rsid w:val="17495E95"/>
    <w:rsid w:val="175463C2"/>
    <w:rsid w:val="17562605"/>
    <w:rsid w:val="175A61CE"/>
    <w:rsid w:val="17611C1D"/>
    <w:rsid w:val="17991F6C"/>
    <w:rsid w:val="179C380B"/>
    <w:rsid w:val="17B779FE"/>
    <w:rsid w:val="17DC57C4"/>
    <w:rsid w:val="17EC425D"/>
    <w:rsid w:val="17EF71A9"/>
    <w:rsid w:val="1810471B"/>
    <w:rsid w:val="18145E9F"/>
    <w:rsid w:val="1816746A"/>
    <w:rsid w:val="182C2DE0"/>
    <w:rsid w:val="18381C3B"/>
    <w:rsid w:val="18451E51"/>
    <w:rsid w:val="185022E7"/>
    <w:rsid w:val="18546FBD"/>
    <w:rsid w:val="186A4292"/>
    <w:rsid w:val="188C6F78"/>
    <w:rsid w:val="18980476"/>
    <w:rsid w:val="189B30C9"/>
    <w:rsid w:val="189E3CDE"/>
    <w:rsid w:val="18AF5EEB"/>
    <w:rsid w:val="18B90B18"/>
    <w:rsid w:val="18C748B7"/>
    <w:rsid w:val="18D111E9"/>
    <w:rsid w:val="18D44A26"/>
    <w:rsid w:val="18DC41FC"/>
    <w:rsid w:val="18DE1993"/>
    <w:rsid w:val="18E03902"/>
    <w:rsid w:val="18E75C1B"/>
    <w:rsid w:val="18F25A2B"/>
    <w:rsid w:val="18F356AC"/>
    <w:rsid w:val="18F4311A"/>
    <w:rsid w:val="18F8564D"/>
    <w:rsid w:val="18FC3BDB"/>
    <w:rsid w:val="18FE116D"/>
    <w:rsid w:val="19030080"/>
    <w:rsid w:val="19097185"/>
    <w:rsid w:val="190B322E"/>
    <w:rsid w:val="19163B63"/>
    <w:rsid w:val="19175293"/>
    <w:rsid w:val="1920656C"/>
    <w:rsid w:val="192D5062"/>
    <w:rsid w:val="193A2FE5"/>
    <w:rsid w:val="194F4FD8"/>
    <w:rsid w:val="1950265E"/>
    <w:rsid w:val="195919B3"/>
    <w:rsid w:val="195B1048"/>
    <w:rsid w:val="196A353D"/>
    <w:rsid w:val="19864BC1"/>
    <w:rsid w:val="19924EC5"/>
    <w:rsid w:val="19A66240"/>
    <w:rsid w:val="19BF0483"/>
    <w:rsid w:val="19DD6775"/>
    <w:rsid w:val="19F17538"/>
    <w:rsid w:val="19F86D5C"/>
    <w:rsid w:val="1A18065F"/>
    <w:rsid w:val="1A1B135F"/>
    <w:rsid w:val="1A442663"/>
    <w:rsid w:val="1A533CBC"/>
    <w:rsid w:val="1A604FC3"/>
    <w:rsid w:val="1A68155E"/>
    <w:rsid w:val="1A6C3968"/>
    <w:rsid w:val="1A8459AA"/>
    <w:rsid w:val="1A873AF1"/>
    <w:rsid w:val="1A8810D9"/>
    <w:rsid w:val="1A897FBF"/>
    <w:rsid w:val="1A8E1FE6"/>
    <w:rsid w:val="1A8E5124"/>
    <w:rsid w:val="1AA777F1"/>
    <w:rsid w:val="1AC35F98"/>
    <w:rsid w:val="1AD27380"/>
    <w:rsid w:val="1AF71484"/>
    <w:rsid w:val="1B040045"/>
    <w:rsid w:val="1B282524"/>
    <w:rsid w:val="1B304996"/>
    <w:rsid w:val="1B373F76"/>
    <w:rsid w:val="1B3C1BB3"/>
    <w:rsid w:val="1B4247DD"/>
    <w:rsid w:val="1B445193"/>
    <w:rsid w:val="1B4D46E7"/>
    <w:rsid w:val="1B5A3813"/>
    <w:rsid w:val="1B6A7D60"/>
    <w:rsid w:val="1B6D3826"/>
    <w:rsid w:val="1B853DD5"/>
    <w:rsid w:val="1BB03A27"/>
    <w:rsid w:val="1BC0585B"/>
    <w:rsid w:val="1BD9010B"/>
    <w:rsid w:val="1BDD4B1E"/>
    <w:rsid w:val="1BDE43F2"/>
    <w:rsid w:val="1BDE7128"/>
    <w:rsid w:val="1BE84F1D"/>
    <w:rsid w:val="1BF46F59"/>
    <w:rsid w:val="1BF63E31"/>
    <w:rsid w:val="1BFC7479"/>
    <w:rsid w:val="1C055E22"/>
    <w:rsid w:val="1C1B3898"/>
    <w:rsid w:val="1C1D13BE"/>
    <w:rsid w:val="1C1F3E01"/>
    <w:rsid w:val="1C2160AC"/>
    <w:rsid w:val="1C43534F"/>
    <w:rsid w:val="1C460B65"/>
    <w:rsid w:val="1C515D5A"/>
    <w:rsid w:val="1C542906"/>
    <w:rsid w:val="1C5D6587"/>
    <w:rsid w:val="1C6D1D6F"/>
    <w:rsid w:val="1C6F14EE"/>
    <w:rsid w:val="1C8C0BB0"/>
    <w:rsid w:val="1CA548EB"/>
    <w:rsid w:val="1CAE2ECD"/>
    <w:rsid w:val="1CD332FA"/>
    <w:rsid w:val="1CE04199"/>
    <w:rsid w:val="1CE43C8A"/>
    <w:rsid w:val="1CED53AF"/>
    <w:rsid w:val="1CFB0890"/>
    <w:rsid w:val="1D106E8B"/>
    <w:rsid w:val="1D1218AC"/>
    <w:rsid w:val="1D181B85"/>
    <w:rsid w:val="1D1C693E"/>
    <w:rsid w:val="1D1E0794"/>
    <w:rsid w:val="1D2547F1"/>
    <w:rsid w:val="1D274825"/>
    <w:rsid w:val="1D436C02"/>
    <w:rsid w:val="1D6B43AB"/>
    <w:rsid w:val="1D7279BB"/>
    <w:rsid w:val="1D7337B0"/>
    <w:rsid w:val="1DA633ED"/>
    <w:rsid w:val="1DB21781"/>
    <w:rsid w:val="1DBF583B"/>
    <w:rsid w:val="1DC52498"/>
    <w:rsid w:val="1DDA0F13"/>
    <w:rsid w:val="1DE71C83"/>
    <w:rsid w:val="1E143AB2"/>
    <w:rsid w:val="1E1918D7"/>
    <w:rsid w:val="1E432C32"/>
    <w:rsid w:val="1E6A4663"/>
    <w:rsid w:val="1E8C282B"/>
    <w:rsid w:val="1E924152"/>
    <w:rsid w:val="1E9F430C"/>
    <w:rsid w:val="1EA34C15"/>
    <w:rsid w:val="1EBC4C0D"/>
    <w:rsid w:val="1EDD7888"/>
    <w:rsid w:val="1EE95587"/>
    <w:rsid w:val="1F022E42"/>
    <w:rsid w:val="1F43795A"/>
    <w:rsid w:val="1F470500"/>
    <w:rsid w:val="1F5A6FB2"/>
    <w:rsid w:val="1F626670"/>
    <w:rsid w:val="1F877440"/>
    <w:rsid w:val="1F9C6A9E"/>
    <w:rsid w:val="1FA13155"/>
    <w:rsid w:val="1FA91A15"/>
    <w:rsid w:val="1FCF29CF"/>
    <w:rsid w:val="1FFA5339"/>
    <w:rsid w:val="200B60C3"/>
    <w:rsid w:val="20103563"/>
    <w:rsid w:val="201E255B"/>
    <w:rsid w:val="203B0065"/>
    <w:rsid w:val="203D34A5"/>
    <w:rsid w:val="203F3E64"/>
    <w:rsid w:val="203F5AAF"/>
    <w:rsid w:val="2041033B"/>
    <w:rsid w:val="20542ED4"/>
    <w:rsid w:val="207F6D61"/>
    <w:rsid w:val="20A976C4"/>
    <w:rsid w:val="20DF7F13"/>
    <w:rsid w:val="210112AE"/>
    <w:rsid w:val="210466A8"/>
    <w:rsid w:val="212D017C"/>
    <w:rsid w:val="215F0457"/>
    <w:rsid w:val="21616763"/>
    <w:rsid w:val="21645399"/>
    <w:rsid w:val="21703D3E"/>
    <w:rsid w:val="21724DA2"/>
    <w:rsid w:val="218003F3"/>
    <w:rsid w:val="21813923"/>
    <w:rsid w:val="21A57AA4"/>
    <w:rsid w:val="21AB746C"/>
    <w:rsid w:val="21BF02D3"/>
    <w:rsid w:val="21BF7A2D"/>
    <w:rsid w:val="21C8676F"/>
    <w:rsid w:val="21CE17E3"/>
    <w:rsid w:val="21D8287C"/>
    <w:rsid w:val="21EA1D4F"/>
    <w:rsid w:val="22000AB5"/>
    <w:rsid w:val="220762CA"/>
    <w:rsid w:val="220B3BD9"/>
    <w:rsid w:val="222D1925"/>
    <w:rsid w:val="22356D36"/>
    <w:rsid w:val="22447136"/>
    <w:rsid w:val="22451BFB"/>
    <w:rsid w:val="22471CDD"/>
    <w:rsid w:val="22620E6D"/>
    <w:rsid w:val="22631D48"/>
    <w:rsid w:val="229C4172"/>
    <w:rsid w:val="22A26C17"/>
    <w:rsid w:val="22A55C69"/>
    <w:rsid w:val="22B276C6"/>
    <w:rsid w:val="22B93C24"/>
    <w:rsid w:val="22C97BAA"/>
    <w:rsid w:val="22D16DB5"/>
    <w:rsid w:val="22EC6CD2"/>
    <w:rsid w:val="22FC68C8"/>
    <w:rsid w:val="23005595"/>
    <w:rsid w:val="230063DC"/>
    <w:rsid w:val="23220EC8"/>
    <w:rsid w:val="2322375E"/>
    <w:rsid w:val="232C3A31"/>
    <w:rsid w:val="233314C7"/>
    <w:rsid w:val="23396D75"/>
    <w:rsid w:val="2350116A"/>
    <w:rsid w:val="236773C3"/>
    <w:rsid w:val="236D06C9"/>
    <w:rsid w:val="237C5BCD"/>
    <w:rsid w:val="23906919"/>
    <w:rsid w:val="23A41C3B"/>
    <w:rsid w:val="23A960A8"/>
    <w:rsid w:val="23BC51F1"/>
    <w:rsid w:val="23E57DD7"/>
    <w:rsid w:val="23E62605"/>
    <w:rsid w:val="23EA0379"/>
    <w:rsid w:val="2401551A"/>
    <w:rsid w:val="2423778D"/>
    <w:rsid w:val="24305D97"/>
    <w:rsid w:val="244B45EE"/>
    <w:rsid w:val="24507E57"/>
    <w:rsid w:val="24510B78"/>
    <w:rsid w:val="245725B0"/>
    <w:rsid w:val="24577437"/>
    <w:rsid w:val="2468249E"/>
    <w:rsid w:val="247734FB"/>
    <w:rsid w:val="2480111C"/>
    <w:rsid w:val="24860707"/>
    <w:rsid w:val="24977834"/>
    <w:rsid w:val="24A914CD"/>
    <w:rsid w:val="24C23233"/>
    <w:rsid w:val="24D942F0"/>
    <w:rsid w:val="25000A9B"/>
    <w:rsid w:val="250407A2"/>
    <w:rsid w:val="2504136D"/>
    <w:rsid w:val="250747B6"/>
    <w:rsid w:val="251A054F"/>
    <w:rsid w:val="251C4993"/>
    <w:rsid w:val="251E1D03"/>
    <w:rsid w:val="2539119D"/>
    <w:rsid w:val="25463A3E"/>
    <w:rsid w:val="25496098"/>
    <w:rsid w:val="254A5A64"/>
    <w:rsid w:val="255D0A7D"/>
    <w:rsid w:val="257A25F8"/>
    <w:rsid w:val="257D1AD7"/>
    <w:rsid w:val="257F6D97"/>
    <w:rsid w:val="25812A23"/>
    <w:rsid w:val="25936A5F"/>
    <w:rsid w:val="259A75DB"/>
    <w:rsid w:val="25AD2397"/>
    <w:rsid w:val="25B860FE"/>
    <w:rsid w:val="25DC61AB"/>
    <w:rsid w:val="25F960B1"/>
    <w:rsid w:val="25FC7400"/>
    <w:rsid w:val="25FD7B6A"/>
    <w:rsid w:val="262E1543"/>
    <w:rsid w:val="265579A6"/>
    <w:rsid w:val="266F1EBF"/>
    <w:rsid w:val="26830982"/>
    <w:rsid w:val="2684148F"/>
    <w:rsid w:val="26881B2A"/>
    <w:rsid w:val="26924756"/>
    <w:rsid w:val="26942940"/>
    <w:rsid w:val="269B7B47"/>
    <w:rsid w:val="269F34FC"/>
    <w:rsid w:val="26A30712"/>
    <w:rsid w:val="26A5586A"/>
    <w:rsid w:val="26C702E7"/>
    <w:rsid w:val="26D56143"/>
    <w:rsid w:val="26D6638D"/>
    <w:rsid w:val="26E54CDB"/>
    <w:rsid w:val="27090EBD"/>
    <w:rsid w:val="270B6B13"/>
    <w:rsid w:val="272555CB"/>
    <w:rsid w:val="273B6FBA"/>
    <w:rsid w:val="274C1F03"/>
    <w:rsid w:val="275A1718"/>
    <w:rsid w:val="27621707"/>
    <w:rsid w:val="27622C6E"/>
    <w:rsid w:val="27654008"/>
    <w:rsid w:val="277B7A78"/>
    <w:rsid w:val="27870033"/>
    <w:rsid w:val="279D2F44"/>
    <w:rsid w:val="27B04698"/>
    <w:rsid w:val="27BE2EE1"/>
    <w:rsid w:val="27CB239B"/>
    <w:rsid w:val="27D1522C"/>
    <w:rsid w:val="27D668CF"/>
    <w:rsid w:val="27F03E2A"/>
    <w:rsid w:val="27F5546A"/>
    <w:rsid w:val="27F652EA"/>
    <w:rsid w:val="27F85435"/>
    <w:rsid w:val="27FC632B"/>
    <w:rsid w:val="280230C1"/>
    <w:rsid w:val="282D51B1"/>
    <w:rsid w:val="2834380A"/>
    <w:rsid w:val="284555D1"/>
    <w:rsid w:val="285C501C"/>
    <w:rsid w:val="289E5635"/>
    <w:rsid w:val="28AC2ED9"/>
    <w:rsid w:val="28B67FF6"/>
    <w:rsid w:val="28B727C0"/>
    <w:rsid w:val="28BB2B5E"/>
    <w:rsid w:val="28D9666D"/>
    <w:rsid w:val="28E53263"/>
    <w:rsid w:val="28EC1C18"/>
    <w:rsid w:val="28FA6DFA"/>
    <w:rsid w:val="28FD495D"/>
    <w:rsid w:val="290B259E"/>
    <w:rsid w:val="290F6532"/>
    <w:rsid w:val="292024ED"/>
    <w:rsid w:val="292A0397"/>
    <w:rsid w:val="292E22DB"/>
    <w:rsid w:val="293B4780"/>
    <w:rsid w:val="293D4E4D"/>
    <w:rsid w:val="29475CCC"/>
    <w:rsid w:val="294E2269"/>
    <w:rsid w:val="29664F15"/>
    <w:rsid w:val="296C046B"/>
    <w:rsid w:val="298067A1"/>
    <w:rsid w:val="2987570C"/>
    <w:rsid w:val="29A16A53"/>
    <w:rsid w:val="29CE019B"/>
    <w:rsid w:val="29FD1C48"/>
    <w:rsid w:val="2A0E1B3D"/>
    <w:rsid w:val="2A25002F"/>
    <w:rsid w:val="2A3B2255"/>
    <w:rsid w:val="2A3D4434"/>
    <w:rsid w:val="2A463555"/>
    <w:rsid w:val="2A495A74"/>
    <w:rsid w:val="2A4B17EC"/>
    <w:rsid w:val="2A5E1653"/>
    <w:rsid w:val="2A5E2FE1"/>
    <w:rsid w:val="2A65434F"/>
    <w:rsid w:val="2A7372BA"/>
    <w:rsid w:val="2A805BF1"/>
    <w:rsid w:val="2A9A310D"/>
    <w:rsid w:val="2A9B417F"/>
    <w:rsid w:val="2AAE471E"/>
    <w:rsid w:val="2AB46D34"/>
    <w:rsid w:val="2AB63109"/>
    <w:rsid w:val="2AC31FAB"/>
    <w:rsid w:val="2ACA0963"/>
    <w:rsid w:val="2AE36D18"/>
    <w:rsid w:val="2AFA6513"/>
    <w:rsid w:val="2B1B15F8"/>
    <w:rsid w:val="2B2863E5"/>
    <w:rsid w:val="2B6D185F"/>
    <w:rsid w:val="2B6F6908"/>
    <w:rsid w:val="2B8B636C"/>
    <w:rsid w:val="2B96600A"/>
    <w:rsid w:val="2BA72FB4"/>
    <w:rsid w:val="2BC27D07"/>
    <w:rsid w:val="2BC64932"/>
    <w:rsid w:val="2BEB6DE3"/>
    <w:rsid w:val="2BF150F9"/>
    <w:rsid w:val="2BFA7026"/>
    <w:rsid w:val="2BFC59F1"/>
    <w:rsid w:val="2C1B0FB3"/>
    <w:rsid w:val="2C234FD5"/>
    <w:rsid w:val="2C2B6CE8"/>
    <w:rsid w:val="2C444A8F"/>
    <w:rsid w:val="2C4C496C"/>
    <w:rsid w:val="2C4D3598"/>
    <w:rsid w:val="2C5A7434"/>
    <w:rsid w:val="2C6C733C"/>
    <w:rsid w:val="2C7B06C4"/>
    <w:rsid w:val="2C7E3BED"/>
    <w:rsid w:val="2C8F15BF"/>
    <w:rsid w:val="2CA62D0A"/>
    <w:rsid w:val="2CAC10D1"/>
    <w:rsid w:val="2CB52F4D"/>
    <w:rsid w:val="2CBB40B0"/>
    <w:rsid w:val="2CC90714"/>
    <w:rsid w:val="2CCF4538"/>
    <w:rsid w:val="2CD87D14"/>
    <w:rsid w:val="2CDC672B"/>
    <w:rsid w:val="2CDE1CC0"/>
    <w:rsid w:val="2CF33A75"/>
    <w:rsid w:val="2CFF5716"/>
    <w:rsid w:val="2D077D44"/>
    <w:rsid w:val="2D193E0B"/>
    <w:rsid w:val="2D2446D2"/>
    <w:rsid w:val="2D35646E"/>
    <w:rsid w:val="2D416459"/>
    <w:rsid w:val="2D433BF3"/>
    <w:rsid w:val="2D5D3ADD"/>
    <w:rsid w:val="2D6E67E5"/>
    <w:rsid w:val="2D6F705E"/>
    <w:rsid w:val="2D7B23E8"/>
    <w:rsid w:val="2D7E3C87"/>
    <w:rsid w:val="2D816F45"/>
    <w:rsid w:val="2DA60AE7"/>
    <w:rsid w:val="2DA95F68"/>
    <w:rsid w:val="2DB2592A"/>
    <w:rsid w:val="2DB8530D"/>
    <w:rsid w:val="2DC723D2"/>
    <w:rsid w:val="2DD65393"/>
    <w:rsid w:val="2DE77D66"/>
    <w:rsid w:val="2DFB7085"/>
    <w:rsid w:val="2E2A34C6"/>
    <w:rsid w:val="2E447669"/>
    <w:rsid w:val="2E612A58"/>
    <w:rsid w:val="2EA60904"/>
    <w:rsid w:val="2EA8720E"/>
    <w:rsid w:val="2EAD20CC"/>
    <w:rsid w:val="2EBE2E75"/>
    <w:rsid w:val="2ECC3D6C"/>
    <w:rsid w:val="2ED254F7"/>
    <w:rsid w:val="2ED37BF5"/>
    <w:rsid w:val="2EDF7FDA"/>
    <w:rsid w:val="2EE70873"/>
    <w:rsid w:val="2F076D6F"/>
    <w:rsid w:val="2F0B4992"/>
    <w:rsid w:val="2F0B5006"/>
    <w:rsid w:val="2F191BC1"/>
    <w:rsid w:val="2F1A1A91"/>
    <w:rsid w:val="2F255896"/>
    <w:rsid w:val="2F274DDC"/>
    <w:rsid w:val="2F2B701F"/>
    <w:rsid w:val="2F37547E"/>
    <w:rsid w:val="2F3905D5"/>
    <w:rsid w:val="2F490DE7"/>
    <w:rsid w:val="2F6904C0"/>
    <w:rsid w:val="2F751470"/>
    <w:rsid w:val="2F796BDB"/>
    <w:rsid w:val="2F8135BA"/>
    <w:rsid w:val="2F907D0E"/>
    <w:rsid w:val="2F970105"/>
    <w:rsid w:val="2FA15A0A"/>
    <w:rsid w:val="2FA74A77"/>
    <w:rsid w:val="2FA84FEB"/>
    <w:rsid w:val="2FB01199"/>
    <w:rsid w:val="2FC83F51"/>
    <w:rsid w:val="2FD26CD6"/>
    <w:rsid w:val="2FF033B3"/>
    <w:rsid w:val="2FFD3161"/>
    <w:rsid w:val="30006BD5"/>
    <w:rsid w:val="300849DC"/>
    <w:rsid w:val="30093CDB"/>
    <w:rsid w:val="300B5DC2"/>
    <w:rsid w:val="300D1068"/>
    <w:rsid w:val="301C58FE"/>
    <w:rsid w:val="30513C27"/>
    <w:rsid w:val="305254BE"/>
    <w:rsid w:val="30646B1C"/>
    <w:rsid w:val="307E2657"/>
    <w:rsid w:val="307E7C81"/>
    <w:rsid w:val="30892AC9"/>
    <w:rsid w:val="309777B1"/>
    <w:rsid w:val="309C320A"/>
    <w:rsid w:val="309D06DC"/>
    <w:rsid w:val="309F63EE"/>
    <w:rsid w:val="30AC77AA"/>
    <w:rsid w:val="310444A3"/>
    <w:rsid w:val="310615D0"/>
    <w:rsid w:val="31314381"/>
    <w:rsid w:val="313B073B"/>
    <w:rsid w:val="31793F79"/>
    <w:rsid w:val="31854F2D"/>
    <w:rsid w:val="319A09C5"/>
    <w:rsid w:val="31CA09D5"/>
    <w:rsid w:val="31CB23EC"/>
    <w:rsid w:val="31DB5927"/>
    <w:rsid w:val="31EC0A6D"/>
    <w:rsid w:val="31F2592D"/>
    <w:rsid w:val="31F767B3"/>
    <w:rsid w:val="31FC7249"/>
    <w:rsid w:val="3213237C"/>
    <w:rsid w:val="32166268"/>
    <w:rsid w:val="32206DE6"/>
    <w:rsid w:val="32236E83"/>
    <w:rsid w:val="323808A8"/>
    <w:rsid w:val="323A39E7"/>
    <w:rsid w:val="323C7542"/>
    <w:rsid w:val="323D468B"/>
    <w:rsid w:val="324274CA"/>
    <w:rsid w:val="324413ED"/>
    <w:rsid w:val="326C1BB1"/>
    <w:rsid w:val="327D62BB"/>
    <w:rsid w:val="328035B4"/>
    <w:rsid w:val="32992ECA"/>
    <w:rsid w:val="329A02B3"/>
    <w:rsid w:val="32A55811"/>
    <w:rsid w:val="32C4339B"/>
    <w:rsid w:val="32C723F8"/>
    <w:rsid w:val="32D03B57"/>
    <w:rsid w:val="32FE0A99"/>
    <w:rsid w:val="330728FF"/>
    <w:rsid w:val="331D0738"/>
    <w:rsid w:val="3329076F"/>
    <w:rsid w:val="33316732"/>
    <w:rsid w:val="3335702F"/>
    <w:rsid w:val="33491B2B"/>
    <w:rsid w:val="3349717B"/>
    <w:rsid w:val="33574D5E"/>
    <w:rsid w:val="3360413B"/>
    <w:rsid w:val="336B38EB"/>
    <w:rsid w:val="339D4F1B"/>
    <w:rsid w:val="33A7456F"/>
    <w:rsid w:val="33B709CB"/>
    <w:rsid w:val="33B944F1"/>
    <w:rsid w:val="33C039F3"/>
    <w:rsid w:val="33CB4EA8"/>
    <w:rsid w:val="33D62126"/>
    <w:rsid w:val="33DE722D"/>
    <w:rsid w:val="33FB2306"/>
    <w:rsid w:val="33FE342B"/>
    <w:rsid w:val="34000F51"/>
    <w:rsid w:val="340603EB"/>
    <w:rsid w:val="340842AA"/>
    <w:rsid w:val="3437039D"/>
    <w:rsid w:val="34425A0E"/>
    <w:rsid w:val="34476B80"/>
    <w:rsid w:val="34495489"/>
    <w:rsid w:val="345C52F5"/>
    <w:rsid w:val="346D4150"/>
    <w:rsid w:val="347432CA"/>
    <w:rsid w:val="34745869"/>
    <w:rsid w:val="347C7960"/>
    <w:rsid w:val="34B7692C"/>
    <w:rsid w:val="34C90E81"/>
    <w:rsid w:val="34D523DE"/>
    <w:rsid w:val="34D75753"/>
    <w:rsid w:val="34EA747E"/>
    <w:rsid w:val="34F07218"/>
    <w:rsid w:val="34F32864"/>
    <w:rsid w:val="34F86F82"/>
    <w:rsid w:val="350630EE"/>
    <w:rsid w:val="350B4EE9"/>
    <w:rsid w:val="352852D2"/>
    <w:rsid w:val="35301C7D"/>
    <w:rsid w:val="35307C3C"/>
    <w:rsid w:val="35425910"/>
    <w:rsid w:val="354345FC"/>
    <w:rsid w:val="356433D9"/>
    <w:rsid w:val="35703B55"/>
    <w:rsid w:val="357C3441"/>
    <w:rsid w:val="3598299F"/>
    <w:rsid w:val="359D5252"/>
    <w:rsid w:val="35AD1531"/>
    <w:rsid w:val="35D40299"/>
    <w:rsid w:val="35ED2424"/>
    <w:rsid w:val="36054F45"/>
    <w:rsid w:val="361C7F25"/>
    <w:rsid w:val="362F3A74"/>
    <w:rsid w:val="36504457"/>
    <w:rsid w:val="36787EB4"/>
    <w:rsid w:val="367B4148"/>
    <w:rsid w:val="36812553"/>
    <w:rsid w:val="368A544A"/>
    <w:rsid w:val="36B26808"/>
    <w:rsid w:val="36B8215E"/>
    <w:rsid w:val="36BF45A1"/>
    <w:rsid w:val="36C66E7F"/>
    <w:rsid w:val="36CF10AF"/>
    <w:rsid w:val="36D012BC"/>
    <w:rsid w:val="36F705B9"/>
    <w:rsid w:val="36FC4566"/>
    <w:rsid w:val="370B7BEE"/>
    <w:rsid w:val="372238D5"/>
    <w:rsid w:val="375548AE"/>
    <w:rsid w:val="37681B68"/>
    <w:rsid w:val="376D2DA2"/>
    <w:rsid w:val="377F4C3C"/>
    <w:rsid w:val="37823512"/>
    <w:rsid w:val="37A0530B"/>
    <w:rsid w:val="37B5046F"/>
    <w:rsid w:val="37BF218B"/>
    <w:rsid w:val="37C10882"/>
    <w:rsid w:val="37C82ECD"/>
    <w:rsid w:val="37CD14B3"/>
    <w:rsid w:val="37D04FB9"/>
    <w:rsid w:val="37D1291E"/>
    <w:rsid w:val="37E43FEF"/>
    <w:rsid w:val="38025DF4"/>
    <w:rsid w:val="381D7D1D"/>
    <w:rsid w:val="38200DCB"/>
    <w:rsid w:val="382823B7"/>
    <w:rsid w:val="382A26EF"/>
    <w:rsid w:val="382F020F"/>
    <w:rsid w:val="384314FF"/>
    <w:rsid w:val="38436591"/>
    <w:rsid w:val="38482EC7"/>
    <w:rsid w:val="3857338A"/>
    <w:rsid w:val="38573428"/>
    <w:rsid w:val="38615B3F"/>
    <w:rsid w:val="38646BB0"/>
    <w:rsid w:val="38692915"/>
    <w:rsid w:val="38741F0E"/>
    <w:rsid w:val="389E2330"/>
    <w:rsid w:val="38A94937"/>
    <w:rsid w:val="38AB2CA1"/>
    <w:rsid w:val="38BE56C6"/>
    <w:rsid w:val="38D97832"/>
    <w:rsid w:val="38E075A3"/>
    <w:rsid w:val="38E55E71"/>
    <w:rsid w:val="38E935DB"/>
    <w:rsid w:val="38EB4819"/>
    <w:rsid w:val="38F5460B"/>
    <w:rsid w:val="38F60B75"/>
    <w:rsid w:val="38FD3E94"/>
    <w:rsid w:val="39146C3C"/>
    <w:rsid w:val="39191359"/>
    <w:rsid w:val="39205BF2"/>
    <w:rsid w:val="392379BE"/>
    <w:rsid w:val="3960071B"/>
    <w:rsid w:val="397E0D19"/>
    <w:rsid w:val="39B051C8"/>
    <w:rsid w:val="39BD5722"/>
    <w:rsid w:val="39C03F88"/>
    <w:rsid w:val="39CA622A"/>
    <w:rsid w:val="39DC6235"/>
    <w:rsid w:val="39E430C3"/>
    <w:rsid w:val="39F30EC3"/>
    <w:rsid w:val="3A055283"/>
    <w:rsid w:val="3A156036"/>
    <w:rsid w:val="3A2F07E2"/>
    <w:rsid w:val="3A30545C"/>
    <w:rsid w:val="3A3A0F35"/>
    <w:rsid w:val="3A4122C4"/>
    <w:rsid w:val="3A444605"/>
    <w:rsid w:val="3A50591E"/>
    <w:rsid w:val="3A524858"/>
    <w:rsid w:val="3A706705"/>
    <w:rsid w:val="3A843F8B"/>
    <w:rsid w:val="3AA727CF"/>
    <w:rsid w:val="3AC87B2B"/>
    <w:rsid w:val="3ACB643D"/>
    <w:rsid w:val="3ACD4F63"/>
    <w:rsid w:val="3ADC26FC"/>
    <w:rsid w:val="3AE92EF2"/>
    <w:rsid w:val="3AF85078"/>
    <w:rsid w:val="3AFE3587"/>
    <w:rsid w:val="3B123F63"/>
    <w:rsid w:val="3B236456"/>
    <w:rsid w:val="3B243030"/>
    <w:rsid w:val="3B2B4E85"/>
    <w:rsid w:val="3B2C4D22"/>
    <w:rsid w:val="3B40257B"/>
    <w:rsid w:val="3B497682"/>
    <w:rsid w:val="3B5C4823"/>
    <w:rsid w:val="3B602C1D"/>
    <w:rsid w:val="3B776CDA"/>
    <w:rsid w:val="3B7F25C0"/>
    <w:rsid w:val="3B8566A9"/>
    <w:rsid w:val="3B9052B1"/>
    <w:rsid w:val="3B9C3260"/>
    <w:rsid w:val="3BA32A78"/>
    <w:rsid w:val="3BD847F6"/>
    <w:rsid w:val="3BDE1061"/>
    <w:rsid w:val="3BE64ED1"/>
    <w:rsid w:val="3BE950C5"/>
    <w:rsid w:val="3BF15847"/>
    <w:rsid w:val="3C385555"/>
    <w:rsid w:val="3C452797"/>
    <w:rsid w:val="3C48242F"/>
    <w:rsid w:val="3C4E6BDF"/>
    <w:rsid w:val="3C613EA5"/>
    <w:rsid w:val="3C7249B6"/>
    <w:rsid w:val="3C763519"/>
    <w:rsid w:val="3C7E7E4E"/>
    <w:rsid w:val="3C8C1F1C"/>
    <w:rsid w:val="3C8D359E"/>
    <w:rsid w:val="3C905550"/>
    <w:rsid w:val="3CAD59EE"/>
    <w:rsid w:val="3CD13DD3"/>
    <w:rsid w:val="3CD236A7"/>
    <w:rsid w:val="3CD72A6B"/>
    <w:rsid w:val="3CE358B4"/>
    <w:rsid w:val="3CE44398"/>
    <w:rsid w:val="3D0F04C0"/>
    <w:rsid w:val="3D3B57CD"/>
    <w:rsid w:val="3D436202"/>
    <w:rsid w:val="3D4C5207"/>
    <w:rsid w:val="3D4F2F4A"/>
    <w:rsid w:val="3D540560"/>
    <w:rsid w:val="3D594611"/>
    <w:rsid w:val="3D8D4180"/>
    <w:rsid w:val="3D9F1C31"/>
    <w:rsid w:val="3D9F5C7F"/>
    <w:rsid w:val="3DA55459"/>
    <w:rsid w:val="3DC70D32"/>
    <w:rsid w:val="3DDD6685"/>
    <w:rsid w:val="3E021D6A"/>
    <w:rsid w:val="3E1807B2"/>
    <w:rsid w:val="3E1C2E2C"/>
    <w:rsid w:val="3E2C671A"/>
    <w:rsid w:val="3E391FB4"/>
    <w:rsid w:val="3E402B40"/>
    <w:rsid w:val="3E435DE7"/>
    <w:rsid w:val="3E4827C7"/>
    <w:rsid w:val="3E516F06"/>
    <w:rsid w:val="3E66195E"/>
    <w:rsid w:val="3E78202C"/>
    <w:rsid w:val="3E832EAB"/>
    <w:rsid w:val="3E8837E0"/>
    <w:rsid w:val="3EB07A18"/>
    <w:rsid w:val="3EB43064"/>
    <w:rsid w:val="3EC139D3"/>
    <w:rsid w:val="3ECF60F0"/>
    <w:rsid w:val="3EE55913"/>
    <w:rsid w:val="3EE768AB"/>
    <w:rsid w:val="3F2B7977"/>
    <w:rsid w:val="3F425250"/>
    <w:rsid w:val="3F5B0FCF"/>
    <w:rsid w:val="3F781034"/>
    <w:rsid w:val="3F8E28E2"/>
    <w:rsid w:val="3F915B31"/>
    <w:rsid w:val="3FAB205B"/>
    <w:rsid w:val="3FDA19DC"/>
    <w:rsid w:val="3FE6509A"/>
    <w:rsid w:val="3FEB6F5A"/>
    <w:rsid w:val="3FF447B9"/>
    <w:rsid w:val="3FF62059"/>
    <w:rsid w:val="40073CB1"/>
    <w:rsid w:val="400A2976"/>
    <w:rsid w:val="400D40FB"/>
    <w:rsid w:val="400F7F20"/>
    <w:rsid w:val="40224BB0"/>
    <w:rsid w:val="40296AF8"/>
    <w:rsid w:val="402B158F"/>
    <w:rsid w:val="402B166C"/>
    <w:rsid w:val="40425ADD"/>
    <w:rsid w:val="405006D8"/>
    <w:rsid w:val="406D434D"/>
    <w:rsid w:val="406E0DAD"/>
    <w:rsid w:val="40837449"/>
    <w:rsid w:val="408A71CE"/>
    <w:rsid w:val="409024B1"/>
    <w:rsid w:val="40AD2461"/>
    <w:rsid w:val="40AD6163"/>
    <w:rsid w:val="40B91190"/>
    <w:rsid w:val="40BA66CD"/>
    <w:rsid w:val="40D21E6C"/>
    <w:rsid w:val="40D43E92"/>
    <w:rsid w:val="40D93256"/>
    <w:rsid w:val="40E67721"/>
    <w:rsid w:val="40E83499"/>
    <w:rsid w:val="40F05018"/>
    <w:rsid w:val="40FE0F0E"/>
    <w:rsid w:val="410A340F"/>
    <w:rsid w:val="410D576B"/>
    <w:rsid w:val="41123B24"/>
    <w:rsid w:val="41161732"/>
    <w:rsid w:val="411A1436"/>
    <w:rsid w:val="412A1D04"/>
    <w:rsid w:val="412F08A6"/>
    <w:rsid w:val="413D7FC0"/>
    <w:rsid w:val="415E1ED8"/>
    <w:rsid w:val="41673C9E"/>
    <w:rsid w:val="41727207"/>
    <w:rsid w:val="417B255F"/>
    <w:rsid w:val="417D374A"/>
    <w:rsid w:val="418015D5"/>
    <w:rsid w:val="41994673"/>
    <w:rsid w:val="41A009AA"/>
    <w:rsid w:val="41AE4A0A"/>
    <w:rsid w:val="41C55588"/>
    <w:rsid w:val="41D35EF7"/>
    <w:rsid w:val="41DB1250"/>
    <w:rsid w:val="41DB2FFE"/>
    <w:rsid w:val="41E42FB0"/>
    <w:rsid w:val="41F525C5"/>
    <w:rsid w:val="42392F35"/>
    <w:rsid w:val="42530B88"/>
    <w:rsid w:val="42661737"/>
    <w:rsid w:val="42742392"/>
    <w:rsid w:val="42892A5A"/>
    <w:rsid w:val="428E7FDB"/>
    <w:rsid w:val="42950A96"/>
    <w:rsid w:val="42A10C13"/>
    <w:rsid w:val="42A14052"/>
    <w:rsid w:val="42B307DD"/>
    <w:rsid w:val="42B96EDC"/>
    <w:rsid w:val="42BE5EF8"/>
    <w:rsid w:val="42C27D1A"/>
    <w:rsid w:val="42C615B8"/>
    <w:rsid w:val="42DF70EC"/>
    <w:rsid w:val="42F442C9"/>
    <w:rsid w:val="42FC3467"/>
    <w:rsid w:val="431F6F1A"/>
    <w:rsid w:val="433F3032"/>
    <w:rsid w:val="43635059"/>
    <w:rsid w:val="43697F90"/>
    <w:rsid w:val="43712856"/>
    <w:rsid w:val="437F640E"/>
    <w:rsid w:val="43BA7AD7"/>
    <w:rsid w:val="43BB14EB"/>
    <w:rsid w:val="43C55D14"/>
    <w:rsid w:val="43C74F1E"/>
    <w:rsid w:val="43D84759"/>
    <w:rsid w:val="43DD19F2"/>
    <w:rsid w:val="43E07EFE"/>
    <w:rsid w:val="4400139F"/>
    <w:rsid w:val="440700DA"/>
    <w:rsid w:val="44112D07"/>
    <w:rsid w:val="443044ED"/>
    <w:rsid w:val="443221FA"/>
    <w:rsid w:val="44392CD7"/>
    <w:rsid w:val="443C5C6E"/>
    <w:rsid w:val="443E502D"/>
    <w:rsid w:val="444E7AB7"/>
    <w:rsid w:val="445350CD"/>
    <w:rsid w:val="445D7FCE"/>
    <w:rsid w:val="4465189E"/>
    <w:rsid w:val="447137A5"/>
    <w:rsid w:val="4475773A"/>
    <w:rsid w:val="448922C7"/>
    <w:rsid w:val="448E4344"/>
    <w:rsid w:val="449A6E75"/>
    <w:rsid w:val="44A660D0"/>
    <w:rsid w:val="44AA6558"/>
    <w:rsid w:val="44CF4FE1"/>
    <w:rsid w:val="44E762FE"/>
    <w:rsid w:val="44F543D6"/>
    <w:rsid w:val="44FB4555"/>
    <w:rsid w:val="44FD4773"/>
    <w:rsid w:val="45091347"/>
    <w:rsid w:val="4528733F"/>
    <w:rsid w:val="453B4A05"/>
    <w:rsid w:val="4541761C"/>
    <w:rsid w:val="454D5FC1"/>
    <w:rsid w:val="45603CCA"/>
    <w:rsid w:val="456F7DEA"/>
    <w:rsid w:val="458B53D4"/>
    <w:rsid w:val="458B6AE9"/>
    <w:rsid w:val="459B4F7E"/>
    <w:rsid w:val="459D2CDC"/>
    <w:rsid w:val="45B053CC"/>
    <w:rsid w:val="45C63752"/>
    <w:rsid w:val="45E25473"/>
    <w:rsid w:val="45F269CE"/>
    <w:rsid w:val="45F31AA8"/>
    <w:rsid w:val="45F7318B"/>
    <w:rsid w:val="45F8515B"/>
    <w:rsid w:val="45F97E91"/>
    <w:rsid w:val="461915B6"/>
    <w:rsid w:val="46222FA9"/>
    <w:rsid w:val="46394F03"/>
    <w:rsid w:val="463960B3"/>
    <w:rsid w:val="464B2CF6"/>
    <w:rsid w:val="464D3AEC"/>
    <w:rsid w:val="464F7B16"/>
    <w:rsid w:val="46552DB5"/>
    <w:rsid w:val="46636CB2"/>
    <w:rsid w:val="46671304"/>
    <w:rsid w:val="46787EE8"/>
    <w:rsid w:val="467934F8"/>
    <w:rsid w:val="467C469B"/>
    <w:rsid w:val="468B6907"/>
    <w:rsid w:val="4694599F"/>
    <w:rsid w:val="469A445E"/>
    <w:rsid w:val="469C3FEF"/>
    <w:rsid w:val="46A9191C"/>
    <w:rsid w:val="46AB61C5"/>
    <w:rsid w:val="46C027C2"/>
    <w:rsid w:val="46DD70D4"/>
    <w:rsid w:val="46E60A17"/>
    <w:rsid w:val="46E7034F"/>
    <w:rsid w:val="46E7412F"/>
    <w:rsid w:val="47044350"/>
    <w:rsid w:val="4708018A"/>
    <w:rsid w:val="47094169"/>
    <w:rsid w:val="47122797"/>
    <w:rsid w:val="47241AEF"/>
    <w:rsid w:val="47546734"/>
    <w:rsid w:val="476D644D"/>
    <w:rsid w:val="478E6941"/>
    <w:rsid w:val="47A70934"/>
    <w:rsid w:val="47CC77D1"/>
    <w:rsid w:val="47CD110C"/>
    <w:rsid w:val="47CF559E"/>
    <w:rsid w:val="47E91A04"/>
    <w:rsid w:val="480C149A"/>
    <w:rsid w:val="48341D70"/>
    <w:rsid w:val="48352BE5"/>
    <w:rsid w:val="48371AE1"/>
    <w:rsid w:val="48601324"/>
    <w:rsid w:val="4867383D"/>
    <w:rsid w:val="487D3DFF"/>
    <w:rsid w:val="48855264"/>
    <w:rsid w:val="4896583C"/>
    <w:rsid w:val="489A776F"/>
    <w:rsid w:val="489F6626"/>
    <w:rsid w:val="48B23416"/>
    <w:rsid w:val="48B704BD"/>
    <w:rsid w:val="48BA396D"/>
    <w:rsid w:val="48CD6A58"/>
    <w:rsid w:val="48CE3611"/>
    <w:rsid w:val="48D615A9"/>
    <w:rsid w:val="48DB796D"/>
    <w:rsid w:val="48F772C6"/>
    <w:rsid w:val="49061802"/>
    <w:rsid w:val="491130C3"/>
    <w:rsid w:val="491721EF"/>
    <w:rsid w:val="49261002"/>
    <w:rsid w:val="494B6697"/>
    <w:rsid w:val="494F1069"/>
    <w:rsid w:val="495C2C76"/>
    <w:rsid w:val="49723C33"/>
    <w:rsid w:val="4989273E"/>
    <w:rsid w:val="49892ABF"/>
    <w:rsid w:val="49956F37"/>
    <w:rsid w:val="499E1082"/>
    <w:rsid w:val="49B55DC7"/>
    <w:rsid w:val="49C32CF5"/>
    <w:rsid w:val="49CD5C25"/>
    <w:rsid w:val="49CE7914"/>
    <w:rsid w:val="49EC4860"/>
    <w:rsid w:val="49F2303F"/>
    <w:rsid w:val="4A1A4DD7"/>
    <w:rsid w:val="4A2C15EC"/>
    <w:rsid w:val="4A307267"/>
    <w:rsid w:val="4A3B1560"/>
    <w:rsid w:val="4A4726A0"/>
    <w:rsid w:val="4A5676C5"/>
    <w:rsid w:val="4A58168F"/>
    <w:rsid w:val="4A693776"/>
    <w:rsid w:val="4A7E5DC0"/>
    <w:rsid w:val="4A8A663F"/>
    <w:rsid w:val="4A9057D9"/>
    <w:rsid w:val="4A9B25C6"/>
    <w:rsid w:val="4AA93421"/>
    <w:rsid w:val="4AB80380"/>
    <w:rsid w:val="4ABA40F8"/>
    <w:rsid w:val="4AC86B0B"/>
    <w:rsid w:val="4ACF7478"/>
    <w:rsid w:val="4ADD3943"/>
    <w:rsid w:val="4AEB6468"/>
    <w:rsid w:val="4AF07B1A"/>
    <w:rsid w:val="4AF8077D"/>
    <w:rsid w:val="4AFD4C19"/>
    <w:rsid w:val="4B0170B3"/>
    <w:rsid w:val="4B14473D"/>
    <w:rsid w:val="4B2431C9"/>
    <w:rsid w:val="4B4371B2"/>
    <w:rsid w:val="4B4F4CB2"/>
    <w:rsid w:val="4B7B0569"/>
    <w:rsid w:val="4B867F1B"/>
    <w:rsid w:val="4B9138FA"/>
    <w:rsid w:val="4BB9130B"/>
    <w:rsid w:val="4BC07D6D"/>
    <w:rsid w:val="4BC468B1"/>
    <w:rsid w:val="4BDC00E5"/>
    <w:rsid w:val="4BE156B5"/>
    <w:rsid w:val="4BE21B40"/>
    <w:rsid w:val="4BEE249A"/>
    <w:rsid w:val="4BF0317E"/>
    <w:rsid w:val="4C0A13AD"/>
    <w:rsid w:val="4C0C0983"/>
    <w:rsid w:val="4C0D0B95"/>
    <w:rsid w:val="4C174BC7"/>
    <w:rsid w:val="4C4A1A42"/>
    <w:rsid w:val="4C653BF0"/>
    <w:rsid w:val="4C6775B3"/>
    <w:rsid w:val="4C6C071C"/>
    <w:rsid w:val="4C771616"/>
    <w:rsid w:val="4C7B34A5"/>
    <w:rsid w:val="4C7D29BC"/>
    <w:rsid w:val="4C936E06"/>
    <w:rsid w:val="4C9C20E5"/>
    <w:rsid w:val="4CA233B2"/>
    <w:rsid w:val="4CA95044"/>
    <w:rsid w:val="4CBE1802"/>
    <w:rsid w:val="4CD44A07"/>
    <w:rsid w:val="4CE849E2"/>
    <w:rsid w:val="4CE90D02"/>
    <w:rsid w:val="4CED0DC7"/>
    <w:rsid w:val="4CEE62DB"/>
    <w:rsid w:val="4CF05FF5"/>
    <w:rsid w:val="4CF30211"/>
    <w:rsid w:val="4D0B386F"/>
    <w:rsid w:val="4D236608"/>
    <w:rsid w:val="4D2505A4"/>
    <w:rsid w:val="4D296DE9"/>
    <w:rsid w:val="4D31441A"/>
    <w:rsid w:val="4D5819A6"/>
    <w:rsid w:val="4D592D83"/>
    <w:rsid w:val="4D5F2D35"/>
    <w:rsid w:val="4D6B792C"/>
    <w:rsid w:val="4D926C66"/>
    <w:rsid w:val="4DBC2F09"/>
    <w:rsid w:val="4DCD4B34"/>
    <w:rsid w:val="4DEF40B9"/>
    <w:rsid w:val="4DF649CD"/>
    <w:rsid w:val="4E105DDD"/>
    <w:rsid w:val="4E1F6036"/>
    <w:rsid w:val="4E2B543A"/>
    <w:rsid w:val="4E41223A"/>
    <w:rsid w:val="4E480A40"/>
    <w:rsid w:val="4E4F68D0"/>
    <w:rsid w:val="4E696187"/>
    <w:rsid w:val="4E6E21B5"/>
    <w:rsid w:val="4E721165"/>
    <w:rsid w:val="4E764744"/>
    <w:rsid w:val="4E922C96"/>
    <w:rsid w:val="4E95248C"/>
    <w:rsid w:val="4E964534"/>
    <w:rsid w:val="4E995740"/>
    <w:rsid w:val="4EA16333"/>
    <w:rsid w:val="4EA22FD6"/>
    <w:rsid w:val="4EBB333D"/>
    <w:rsid w:val="4ED212E5"/>
    <w:rsid w:val="4ED65279"/>
    <w:rsid w:val="4EEE7EE9"/>
    <w:rsid w:val="4EF7422B"/>
    <w:rsid w:val="4F103D15"/>
    <w:rsid w:val="4F147BB7"/>
    <w:rsid w:val="4F1D6A04"/>
    <w:rsid w:val="4F2307E8"/>
    <w:rsid w:val="4F2F1B87"/>
    <w:rsid w:val="4F3B1580"/>
    <w:rsid w:val="4F5F4528"/>
    <w:rsid w:val="4F66068E"/>
    <w:rsid w:val="4F7C0F21"/>
    <w:rsid w:val="4F7C19ED"/>
    <w:rsid w:val="4F870321"/>
    <w:rsid w:val="4F905428"/>
    <w:rsid w:val="4F9B6548"/>
    <w:rsid w:val="4FA84815"/>
    <w:rsid w:val="4FEC7DC2"/>
    <w:rsid w:val="4FFF6109"/>
    <w:rsid w:val="500736FD"/>
    <w:rsid w:val="501A2F43"/>
    <w:rsid w:val="501F09EA"/>
    <w:rsid w:val="50304C03"/>
    <w:rsid w:val="503C6F0D"/>
    <w:rsid w:val="505E1082"/>
    <w:rsid w:val="505F30B9"/>
    <w:rsid w:val="50610B72"/>
    <w:rsid w:val="50830C96"/>
    <w:rsid w:val="50917212"/>
    <w:rsid w:val="50940A9E"/>
    <w:rsid w:val="50A34F31"/>
    <w:rsid w:val="50A92A8E"/>
    <w:rsid w:val="50AB70DB"/>
    <w:rsid w:val="50B153AA"/>
    <w:rsid w:val="50BF11F1"/>
    <w:rsid w:val="50C77B70"/>
    <w:rsid w:val="50D41344"/>
    <w:rsid w:val="50FE1161"/>
    <w:rsid w:val="510252AD"/>
    <w:rsid w:val="51187EF6"/>
    <w:rsid w:val="51226553"/>
    <w:rsid w:val="514C35BA"/>
    <w:rsid w:val="514D03DE"/>
    <w:rsid w:val="51640305"/>
    <w:rsid w:val="5169540C"/>
    <w:rsid w:val="516E471B"/>
    <w:rsid w:val="518A40F8"/>
    <w:rsid w:val="51A36383"/>
    <w:rsid w:val="51BA2C30"/>
    <w:rsid w:val="51BC0559"/>
    <w:rsid w:val="51E04D7D"/>
    <w:rsid w:val="51E90E1F"/>
    <w:rsid w:val="51FE0445"/>
    <w:rsid w:val="520D5800"/>
    <w:rsid w:val="521E5743"/>
    <w:rsid w:val="521E5B87"/>
    <w:rsid w:val="52252A35"/>
    <w:rsid w:val="5229684F"/>
    <w:rsid w:val="522F282A"/>
    <w:rsid w:val="52324044"/>
    <w:rsid w:val="52481132"/>
    <w:rsid w:val="52556A8E"/>
    <w:rsid w:val="525941F7"/>
    <w:rsid w:val="525A11D0"/>
    <w:rsid w:val="52614E59"/>
    <w:rsid w:val="527C486D"/>
    <w:rsid w:val="52846D9A"/>
    <w:rsid w:val="52906BB5"/>
    <w:rsid w:val="52923265"/>
    <w:rsid w:val="529E7E5B"/>
    <w:rsid w:val="52AE35F5"/>
    <w:rsid w:val="52AF2D02"/>
    <w:rsid w:val="52D26919"/>
    <w:rsid w:val="52D66B95"/>
    <w:rsid w:val="52F024CE"/>
    <w:rsid w:val="52F945F3"/>
    <w:rsid w:val="530002C1"/>
    <w:rsid w:val="53041B9B"/>
    <w:rsid w:val="5321043D"/>
    <w:rsid w:val="5329349B"/>
    <w:rsid w:val="532E0F45"/>
    <w:rsid w:val="533A2D5A"/>
    <w:rsid w:val="534B7774"/>
    <w:rsid w:val="534C78B7"/>
    <w:rsid w:val="534F73A8"/>
    <w:rsid w:val="535C0D29"/>
    <w:rsid w:val="535E4CFA"/>
    <w:rsid w:val="536359E4"/>
    <w:rsid w:val="53700101"/>
    <w:rsid w:val="537806AC"/>
    <w:rsid w:val="53830363"/>
    <w:rsid w:val="53897FB5"/>
    <w:rsid w:val="53923E52"/>
    <w:rsid w:val="539420EC"/>
    <w:rsid w:val="53A15E20"/>
    <w:rsid w:val="53A50811"/>
    <w:rsid w:val="53B20260"/>
    <w:rsid w:val="53BB526A"/>
    <w:rsid w:val="53C03E02"/>
    <w:rsid w:val="53CA61A7"/>
    <w:rsid w:val="53D04386"/>
    <w:rsid w:val="53D4535D"/>
    <w:rsid w:val="53D860A1"/>
    <w:rsid w:val="53F57E46"/>
    <w:rsid w:val="53F841D2"/>
    <w:rsid w:val="541E4C8F"/>
    <w:rsid w:val="54223DBD"/>
    <w:rsid w:val="54297BF9"/>
    <w:rsid w:val="54327CAC"/>
    <w:rsid w:val="5453096B"/>
    <w:rsid w:val="54604111"/>
    <w:rsid w:val="54607796"/>
    <w:rsid w:val="546C6BBE"/>
    <w:rsid w:val="54763601"/>
    <w:rsid w:val="54915321"/>
    <w:rsid w:val="549C3BA0"/>
    <w:rsid w:val="54AA6F8B"/>
    <w:rsid w:val="54CE7ECB"/>
    <w:rsid w:val="54DF1E2E"/>
    <w:rsid w:val="54E3249D"/>
    <w:rsid w:val="54EF43AE"/>
    <w:rsid w:val="54F201FD"/>
    <w:rsid w:val="55206694"/>
    <w:rsid w:val="55360023"/>
    <w:rsid w:val="555549E1"/>
    <w:rsid w:val="55805816"/>
    <w:rsid w:val="55850574"/>
    <w:rsid w:val="558E3B9C"/>
    <w:rsid w:val="559F6F42"/>
    <w:rsid w:val="55A439DB"/>
    <w:rsid w:val="55A84A3B"/>
    <w:rsid w:val="55C23E61"/>
    <w:rsid w:val="55C309A3"/>
    <w:rsid w:val="55CA0D6F"/>
    <w:rsid w:val="55D046BA"/>
    <w:rsid w:val="55D86683"/>
    <w:rsid w:val="55F54236"/>
    <w:rsid w:val="55F63D2B"/>
    <w:rsid w:val="55F94148"/>
    <w:rsid w:val="561C0F0B"/>
    <w:rsid w:val="561D3333"/>
    <w:rsid w:val="562C1781"/>
    <w:rsid w:val="56312D95"/>
    <w:rsid w:val="56535BFC"/>
    <w:rsid w:val="56590E87"/>
    <w:rsid w:val="5664037E"/>
    <w:rsid w:val="56683C63"/>
    <w:rsid w:val="56705FB3"/>
    <w:rsid w:val="567C04B4"/>
    <w:rsid w:val="56922545"/>
    <w:rsid w:val="569F5991"/>
    <w:rsid w:val="56A30DFB"/>
    <w:rsid w:val="56BA538D"/>
    <w:rsid w:val="56BF65F2"/>
    <w:rsid w:val="56D73EE2"/>
    <w:rsid w:val="570438C7"/>
    <w:rsid w:val="570C6C73"/>
    <w:rsid w:val="5713118C"/>
    <w:rsid w:val="571F7F84"/>
    <w:rsid w:val="57366DFD"/>
    <w:rsid w:val="575350D1"/>
    <w:rsid w:val="575B27BF"/>
    <w:rsid w:val="57790E97"/>
    <w:rsid w:val="57843511"/>
    <w:rsid w:val="57AB3370"/>
    <w:rsid w:val="57C245EC"/>
    <w:rsid w:val="57C641F3"/>
    <w:rsid w:val="57C92055"/>
    <w:rsid w:val="57D840FC"/>
    <w:rsid w:val="57F23498"/>
    <w:rsid w:val="57F93BFB"/>
    <w:rsid w:val="58097572"/>
    <w:rsid w:val="580C1D0B"/>
    <w:rsid w:val="58133EC7"/>
    <w:rsid w:val="58167A0C"/>
    <w:rsid w:val="58275552"/>
    <w:rsid w:val="582B1999"/>
    <w:rsid w:val="582F1556"/>
    <w:rsid w:val="582F516C"/>
    <w:rsid w:val="58311772"/>
    <w:rsid w:val="58324F0E"/>
    <w:rsid w:val="583424A4"/>
    <w:rsid w:val="5836135E"/>
    <w:rsid w:val="58761D2A"/>
    <w:rsid w:val="589F481B"/>
    <w:rsid w:val="58A27750"/>
    <w:rsid w:val="58A315BC"/>
    <w:rsid w:val="58A352C2"/>
    <w:rsid w:val="58BC75CD"/>
    <w:rsid w:val="58D4304E"/>
    <w:rsid w:val="58DB276C"/>
    <w:rsid w:val="58E8573E"/>
    <w:rsid w:val="58F641C2"/>
    <w:rsid w:val="58FE1762"/>
    <w:rsid w:val="59015FD1"/>
    <w:rsid w:val="5910461E"/>
    <w:rsid w:val="591A2206"/>
    <w:rsid w:val="5920155D"/>
    <w:rsid w:val="59253609"/>
    <w:rsid w:val="593037D7"/>
    <w:rsid w:val="59305431"/>
    <w:rsid w:val="59311EB5"/>
    <w:rsid w:val="59341EF9"/>
    <w:rsid w:val="59436A93"/>
    <w:rsid w:val="594A0877"/>
    <w:rsid w:val="59521926"/>
    <w:rsid w:val="59626DD3"/>
    <w:rsid w:val="59672AD2"/>
    <w:rsid w:val="596F28CC"/>
    <w:rsid w:val="59701683"/>
    <w:rsid w:val="59734651"/>
    <w:rsid w:val="59922628"/>
    <w:rsid w:val="59AA6AEB"/>
    <w:rsid w:val="59CD4F62"/>
    <w:rsid w:val="59E02120"/>
    <w:rsid w:val="59E0274A"/>
    <w:rsid w:val="59E668A4"/>
    <w:rsid w:val="59F87C2A"/>
    <w:rsid w:val="59FB3DE5"/>
    <w:rsid w:val="5A040EEC"/>
    <w:rsid w:val="5A134EEC"/>
    <w:rsid w:val="5A262620"/>
    <w:rsid w:val="5A53777D"/>
    <w:rsid w:val="5A557999"/>
    <w:rsid w:val="5A7127CF"/>
    <w:rsid w:val="5A7208BA"/>
    <w:rsid w:val="5A8C2C8F"/>
    <w:rsid w:val="5A8D4595"/>
    <w:rsid w:val="5AD3266C"/>
    <w:rsid w:val="5AF91420"/>
    <w:rsid w:val="5AFE2CF6"/>
    <w:rsid w:val="5B07707F"/>
    <w:rsid w:val="5B0E1E02"/>
    <w:rsid w:val="5B247B83"/>
    <w:rsid w:val="5B2555BE"/>
    <w:rsid w:val="5B3A1127"/>
    <w:rsid w:val="5B404CF2"/>
    <w:rsid w:val="5B563831"/>
    <w:rsid w:val="5B5764E9"/>
    <w:rsid w:val="5B583C22"/>
    <w:rsid w:val="5B637E94"/>
    <w:rsid w:val="5B73752C"/>
    <w:rsid w:val="5B925457"/>
    <w:rsid w:val="5BA43FB8"/>
    <w:rsid w:val="5BAC2F25"/>
    <w:rsid w:val="5BAE1CBD"/>
    <w:rsid w:val="5BB413CA"/>
    <w:rsid w:val="5BB5058D"/>
    <w:rsid w:val="5BB769A3"/>
    <w:rsid w:val="5BBE42B3"/>
    <w:rsid w:val="5BC31412"/>
    <w:rsid w:val="5BCF3B8A"/>
    <w:rsid w:val="5BDE751B"/>
    <w:rsid w:val="5BE0108F"/>
    <w:rsid w:val="5BE020B6"/>
    <w:rsid w:val="5BF22FC6"/>
    <w:rsid w:val="5BF63819"/>
    <w:rsid w:val="5C125416"/>
    <w:rsid w:val="5C142F3C"/>
    <w:rsid w:val="5C1C6235"/>
    <w:rsid w:val="5C291CD6"/>
    <w:rsid w:val="5C30522C"/>
    <w:rsid w:val="5C4C79FE"/>
    <w:rsid w:val="5C514E2F"/>
    <w:rsid w:val="5C550A93"/>
    <w:rsid w:val="5C602626"/>
    <w:rsid w:val="5C741C2D"/>
    <w:rsid w:val="5C8A1451"/>
    <w:rsid w:val="5CBB785C"/>
    <w:rsid w:val="5CDA59E5"/>
    <w:rsid w:val="5CE6420C"/>
    <w:rsid w:val="5CE80538"/>
    <w:rsid w:val="5CE9261B"/>
    <w:rsid w:val="5CE961C3"/>
    <w:rsid w:val="5D110E7F"/>
    <w:rsid w:val="5D1333C5"/>
    <w:rsid w:val="5D213E83"/>
    <w:rsid w:val="5D2A7F73"/>
    <w:rsid w:val="5D2E007F"/>
    <w:rsid w:val="5D327B1E"/>
    <w:rsid w:val="5D335644"/>
    <w:rsid w:val="5D4246D2"/>
    <w:rsid w:val="5D59186F"/>
    <w:rsid w:val="5D5F496D"/>
    <w:rsid w:val="5D635F29"/>
    <w:rsid w:val="5D683D03"/>
    <w:rsid w:val="5D6D4FFA"/>
    <w:rsid w:val="5D6E3541"/>
    <w:rsid w:val="5D8604F9"/>
    <w:rsid w:val="5D873194"/>
    <w:rsid w:val="5DBA7F3F"/>
    <w:rsid w:val="5DD46E27"/>
    <w:rsid w:val="5DE352BC"/>
    <w:rsid w:val="5DF459C6"/>
    <w:rsid w:val="5E361890"/>
    <w:rsid w:val="5E3D49CC"/>
    <w:rsid w:val="5E597FA8"/>
    <w:rsid w:val="5E680F4B"/>
    <w:rsid w:val="5E750075"/>
    <w:rsid w:val="5E7A33AF"/>
    <w:rsid w:val="5E990428"/>
    <w:rsid w:val="5EAE7497"/>
    <w:rsid w:val="5ECC1EF5"/>
    <w:rsid w:val="5EE27322"/>
    <w:rsid w:val="5EF7302C"/>
    <w:rsid w:val="5F053010"/>
    <w:rsid w:val="5F064BBF"/>
    <w:rsid w:val="5F083F22"/>
    <w:rsid w:val="5F183DED"/>
    <w:rsid w:val="5F271841"/>
    <w:rsid w:val="5F2876A7"/>
    <w:rsid w:val="5F2B62A9"/>
    <w:rsid w:val="5F5521EA"/>
    <w:rsid w:val="5F6A361C"/>
    <w:rsid w:val="5F7505BB"/>
    <w:rsid w:val="5F8B5C0B"/>
    <w:rsid w:val="5F906D7E"/>
    <w:rsid w:val="5F942D12"/>
    <w:rsid w:val="5F9A7BFD"/>
    <w:rsid w:val="5FA62A45"/>
    <w:rsid w:val="5FAD0FD9"/>
    <w:rsid w:val="5FB66C13"/>
    <w:rsid w:val="5FBA3DFB"/>
    <w:rsid w:val="5FCA5213"/>
    <w:rsid w:val="5FD52B74"/>
    <w:rsid w:val="5FDC35AC"/>
    <w:rsid w:val="5FE07D05"/>
    <w:rsid w:val="601A0DFF"/>
    <w:rsid w:val="60275934"/>
    <w:rsid w:val="603032C3"/>
    <w:rsid w:val="603C4E5C"/>
    <w:rsid w:val="604279B4"/>
    <w:rsid w:val="604319E8"/>
    <w:rsid w:val="604B6F0C"/>
    <w:rsid w:val="60546516"/>
    <w:rsid w:val="60570521"/>
    <w:rsid w:val="605906E9"/>
    <w:rsid w:val="60675D31"/>
    <w:rsid w:val="607C77C3"/>
    <w:rsid w:val="60857F4C"/>
    <w:rsid w:val="608B0DFC"/>
    <w:rsid w:val="608B370B"/>
    <w:rsid w:val="60A76116"/>
    <w:rsid w:val="60AD137E"/>
    <w:rsid w:val="60B37500"/>
    <w:rsid w:val="60B46CDE"/>
    <w:rsid w:val="60B75483"/>
    <w:rsid w:val="60B90BEE"/>
    <w:rsid w:val="60C05441"/>
    <w:rsid w:val="60C72C73"/>
    <w:rsid w:val="60D66A94"/>
    <w:rsid w:val="60E3072E"/>
    <w:rsid w:val="60E4120D"/>
    <w:rsid w:val="60F976FE"/>
    <w:rsid w:val="61043B5B"/>
    <w:rsid w:val="6108012D"/>
    <w:rsid w:val="6115669F"/>
    <w:rsid w:val="611759A9"/>
    <w:rsid w:val="611E5D12"/>
    <w:rsid w:val="6121784B"/>
    <w:rsid w:val="612873AD"/>
    <w:rsid w:val="61383034"/>
    <w:rsid w:val="61491ADD"/>
    <w:rsid w:val="614E5143"/>
    <w:rsid w:val="616301FF"/>
    <w:rsid w:val="616F5A41"/>
    <w:rsid w:val="6193411C"/>
    <w:rsid w:val="61962B01"/>
    <w:rsid w:val="61AC42AE"/>
    <w:rsid w:val="61D03DA9"/>
    <w:rsid w:val="61D10D05"/>
    <w:rsid w:val="61EA042B"/>
    <w:rsid w:val="61F22181"/>
    <w:rsid w:val="62033C66"/>
    <w:rsid w:val="622814F0"/>
    <w:rsid w:val="62286FE3"/>
    <w:rsid w:val="6243457B"/>
    <w:rsid w:val="62533142"/>
    <w:rsid w:val="6254734E"/>
    <w:rsid w:val="625B4B63"/>
    <w:rsid w:val="62620EA5"/>
    <w:rsid w:val="62683FE2"/>
    <w:rsid w:val="626F24C5"/>
    <w:rsid w:val="627008ED"/>
    <w:rsid w:val="62783CD3"/>
    <w:rsid w:val="628050E8"/>
    <w:rsid w:val="628364F0"/>
    <w:rsid w:val="628E1C9B"/>
    <w:rsid w:val="629514C2"/>
    <w:rsid w:val="62BB137D"/>
    <w:rsid w:val="62DB7E9B"/>
    <w:rsid w:val="62F95A77"/>
    <w:rsid w:val="630176ED"/>
    <w:rsid w:val="630E7059"/>
    <w:rsid w:val="630F26B0"/>
    <w:rsid w:val="63171525"/>
    <w:rsid w:val="631A1780"/>
    <w:rsid w:val="63217375"/>
    <w:rsid w:val="63292BEF"/>
    <w:rsid w:val="636243FB"/>
    <w:rsid w:val="63626C83"/>
    <w:rsid w:val="63627A46"/>
    <w:rsid w:val="636C6E3A"/>
    <w:rsid w:val="637F4788"/>
    <w:rsid w:val="63877481"/>
    <w:rsid w:val="638B1213"/>
    <w:rsid w:val="63956724"/>
    <w:rsid w:val="63BC11BC"/>
    <w:rsid w:val="63BE035D"/>
    <w:rsid w:val="63CD698F"/>
    <w:rsid w:val="63D538F9"/>
    <w:rsid w:val="63DF399F"/>
    <w:rsid w:val="63E13192"/>
    <w:rsid w:val="63E44E96"/>
    <w:rsid w:val="63EC0B3B"/>
    <w:rsid w:val="63F172BF"/>
    <w:rsid w:val="64011D0F"/>
    <w:rsid w:val="640B407C"/>
    <w:rsid w:val="640E75F5"/>
    <w:rsid w:val="641165AA"/>
    <w:rsid w:val="641A3615"/>
    <w:rsid w:val="64397EC6"/>
    <w:rsid w:val="64570756"/>
    <w:rsid w:val="6457085E"/>
    <w:rsid w:val="646F1658"/>
    <w:rsid w:val="6475642E"/>
    <w:rsid w:val="6488096B"/>
    <w:rsid w:val="64924E6B"/>
    <w:rsid w:val="64927373"/>
    <w:rsid w:val="649E577B"/>
    <w:rsid w:val="64B047E8"/>
    <w:rsid w:val="64B61035"/>
    <w:rsid w:val="64C704DE"/>
    <w:rsid w:val="64DF335C"/>
    <w:rsid w:val="64E04304"/>
    <w:rsid w:val="64E80E78"/>
    <w:rsid w:val="64EC0FB4"/>
    <w:rsid w:val="64F174DC"/>
    <w:rsid w:val="65077AE2"/>
    <w:rsid w:val="652756F1"/>
    <w:rsid w:val="654752AE"/>
    <w:rsid w:val="655F3EEF"/>
    <w:rsid w:val="657273FA"/>
    <w:rsid w:val="65872A65"/>
    <w:rsid w:val="658919A5"/>
    <w:rsid w:val="6596047E"/>
    <w:rsid w:val="65A71C4F"/>
    <w:rsid w:val="65AF7B26"/>
    <w:rsid w:val="65C14135"/>
    <w:rsid w:val="65DA3F3F"/>
    <w:rsid w:val="65E23342"/>
    <w:rsid w:val="65FB6053"/>
    <w:rsid w:val="660946E5"/>
    <w:rsid w:val="662D4C42"/>
    <w:rsid w:val="664408C2"/>
    <w:rsid w:val="664A2373"/>
    <w:rsid w:val="664A70DE"/>
    <w:rsid w:val="669347BE"/>
    <w:rsid w:val="669677D7"/>
    <w:rsid w:val="66A17B01"/>
    <w:rsid w:val="66A650D9"/>
    <w:rsid w:val="66BB0C31"/>
    <w:rsid w:val="66BC11AE"/>
    <w:rsid w:val="66C20165"/>
    <w:rsid w:val="66C832A1"/>
    <w:rsid w:val="66E26104"/>
    <w:rsid w:val="66F86F52"/>
    <w:rsid w:val="67073DC9"/>
    <w:rsid w:val="67116F27"/>
    <w:rsid w:val="671D602A"/>
    <w:rsid w:val="672101E2"/>
    <w:rsid w:val="67230643"/>
    <w:rsid w:val="672905D0"/>
    <w:rsid w:val="6729121C"/>
    <w:rsid w:val="6767777D"/>
    <w:rsid w:val="677E05AB"/>
    <w:rsid w:val="67825AAD"/>
    <w:rsid w:val="67825B87"/>
    <w:rsid w:val="67982C74"/>
    <w:rsid w:val="67A13710"/>
    <w:rsid w:val="67CA63FA"/>
    <w:rsid w:val="67E1461B"/>
    <w:rsid w:val="67FD18BB"/>
    <w:rsid w:val="68091D99"/>
    <w:rsid w:val="681C1AF7"/>
    <w:rsid w:val="68242759"/>
    <w:rsid w:val="683461D8"/>
    <w:rsid w:val="683B0973"/>
    <w:rsid w:val="68676685"/>
    <w:rsid w:val="686A3AA5"/>
    <w:rsid w:val="686E53FD"/>
    <w:rsid w:val="68703350"/>
    <w:rsid w:val="687738E2"/>
    <w:rsid w:val="688143EF"/>
    <w:rsid w:val="68815DFE"/>
    <w:rsid w:val="688D02FE"/>
    <w:rsid w:val="68A230E0"/>
    <w:rsid w:val="68C5263E"/>
    <w:rsid w:val="68EB6D22"/>
    <w:rsid w:val="68F97578"/>
    <w:rsid w:val="69147E90"/>
    <w:rsid w:val="69423E5F"/>
    <w:rsid w:val="696C085C"/>
    <w:rsid w:val="69733998"/>
    <w:rsid w:val="69855479"/>
    <w:rsid w:val="698B1A33"/>
    <w:rsid w:val="698E7FCA"/>
    <w:rsid w:val="699878A2"/>
    <w:rsid w:val="699A38FE"/>
    <w:rsid w:val="699F29DF"/>
    <w:rsid w:val="69A1722F"/>
    <w:rsid w:val="69AD0D78"/>
    <w:rsid w:val="69B61AD7"/>
    <w:rsid w:val="69D04AA7"/>
    <w:rsid w:val="69D41F5D"/>
    <w:rsid w:val="69E95A08"/>
    <w:rsid w:val="69F2763C"/>
    <w:rsid w:val="69F309C8"/>
    <w:rsid w:val="69F87808"/>
    <w:rsid w:val="6A2904FB"/>
    <w:rsid w:val="6A2D077C"/>
    <w:rsid w:val="6A503CD9"/>
    <w:rsid w:val="6A5F5CCB"/>
    <w:rsid w:val="6A7327BB"/>
    <w:rsid w:val="6A8E6EF3"/>
    <w:rsid w:val="6AA47B81"/>
    <w:rsid w:val="6AAE1415"/>
    <w:rsid w:val="6AB37038"/>
    <w:rsid w:val="6AC74D6B"/>
    <w:rsid w:val="6AEB0552"/>
    <w:rsid w:val="6AF24D0D"/>
    <w:rsid w:val="6B1A5800"/>
    <w:rsid w:val="6B211820"/>
    <w:rsid w:val="6B3057ED"/>
    <w:rsid w:val="6B3F7229"/>
    <w:rsid w:val="6B421B61"/>
    <w:rsid w:val="6B633598"/>
    <w:rsid w:val="6B677C3B"/>
    <w:rsid w:val="6B695DBE"/>
    <w:rsid w:val="6B7D44BE"/>
    <w:rsid w:val="6B7F3733"/>
    <w:rsid w:val="6B842586"/>
    <w:rsid w:val="6B877A77"/>
    <w:rsid w:val="6BA73122"/>
    <w:rsid w:val="6BB834B8"/>
    <w:rsid w:val="6BBB4C02"/>
    <w:rsid w:val="6BEB000C"/>
    <w:rsid w:val="6BFB49EB"/>
    <w:rsid w:val="6C057A4F"/>
    <w:rsid w:val="6C073351"/>
    <w:rsid w:val="6C0B435C"/>
    <w:rsid w:val="6C303DC2"/>
    <w:rsid w:val="6C321A9C"/>
    <w:rsid w:val="6C4904F9"/>
    <w:rsid w:val="6C675B9F"/>
    <w:rsid w:val="6C847851"/>
    <w:rsid w:val="6C8D3BBF"/>
    <w:rsid w:val="6C8D5649"/>
    <w:rsid w:val="6CAB6EFD"/>
    <w:rsid w:val="6CB23970"/>
    <w:rsid w:val="6CB72B48"/>
    <w:rsid w:val="6CD85898"/>
    <w:rsid w:val="6CDA3190"/>
    <w:rsid w:val="6CDF4E4F"/>
    <w:rsid w:val="6CE26421"/>
    <w:rsid w:val="6CEE1F9C"/>
    <w:rsid w:val="6CF50B68"/>
    <w:rsid w:val="6CF82BFD"/>
    <w:rsid w:val="6D050DAB"/>
    <w:rsid w:val="6D0F72C4"/>
    <w:rsid w:val="6D254FA9"/>
    <w:rsid w:val="6D262AD0"/>
    <w:rsid w:val="6D2B6797"/>
    <w:rsid w:val="6D2D5C52"/>
    <w:rsid w:val="6D3952C8"/>
    <w:rsid w:val="6D5059C1"/>
    <w:rsid w:val="6D527259"/>
    <w:rsid w:val="6D572E2F"/>
    <w:rsid w:val="6D5C5AB8"/>
    <w:rsid w:val="6D5D61C8"/>
    <w:rsid w:val="6D644DEA"/>
    <w:rsid w:val="6D697C12"/>
    <w:rsid w:val="6D77157D"/>
    <w:rsid w:val="6D7A6A86"/>
    <w:rsid w:val="6D8671D0"/>
    <w:rsid w:val="6D8D0DA1"/>
    <w:rsid w:val="6D9E51B6"/>
    <w:rsid w:val="6DB5789D"/>
    <w:rsid w:val="6DC20A4A"/>
    <w:rsid w:val="6DDA21C1"/>
    <w:rsid w:val="6DEF55B7"/>
    <w:rsid w:val="6DF57072"/>
    <w:rsid w:val="6E120BB4"/>
    <w:rsid w:val="6E12138B"/>
    <w:rsid w:val="6E126C6E"/>
    <w:rsid w:val="6E17642C"/>
    <w:rsid w:val="6E28165F"/>
    <w:rsid w:val="6E4F6B06"/>
    <w:rsid w:val="6E612366"/>
    <w:rsid w:val="6E62055E"/>
    <w:rsid w:val="6E623FDB"/>
    <w:rsid w:val="6E677844"/>
    <w:rsid w:val="6E6B7334"/>
    <w:rsid w:val="6E6E0BD2"/>
    <w:rsid w:val="6E71421E"/>
    <w:rsid w:val="6E7779D1"/>
    <w:rsid w:val="6E7A1325"/>
    <w:rsid w:val="6E7D3C18"/>
    <w:rsid w:val="6E88234B"/>
    <w:rsid w:val="6E971ED7"/>
    <w:rsid w:val="6EB42461"/>
    <w:rsid w:val="6EB70C74"/>
    <w:rsid w:val="6EC10552"/>
    <w:rsid w:val="6EC837FC"/>
    <w:rsid w:val="6EDF562C"/>
    <w:rsid w:val="6EE462F6"/>
    <w:rsid w:val="6F04156A"/>
    <w:rsid w:val="6F062BB9"/>
    <w:rsid w:val="6F1D72B1"/>
    <w:rsid w:val="6F1E0E23"/>
    <w:rsid w:val="6F1E66D4"/>
    <w:rsid w:val="6F2B7065"/>
    <w:rsid w:val="6F4E0E04"/>
    <w:rsid w:val="6F557240"/>
    <w:rsid w:val="6F562E77"/>
    <w:rsid w:val="6F60676D"/>
    <w:rsid w:val="6F6124E5"/>
    <w:rsid w:val="6F745266"/>
    <w:rsid w:val="6F83245B"/>
    <w:rsid w:val="6F8C7562"/>
    <w:rsid w:val="6F911144"/>
    <w:rsid w:val="6F9E21AC"/>
    <w:rsid w:val="6FA308E5"/>
    <w:rsid w:val="6FC72626"/>
    <w:rsid w:val="6FCD176A"/>
    <w:rsid w:val="6FCF4955"/>
    <w:rsid w:val="6FEB0415"/>
    <w:rsid w:val="6FEB1E8D"/>
    <w:rsid w:val="6FFB658D"/>
    <w:rsid w:val="70082960"/>
    <w:rsid w:val="700B67CD"/>
    <w:rsid w:val="702037C2"/>
    <w:rsid w:val="702A7989"/>
    <w:rsid w:val="70341DAF"/>
    <w:rsid w:val="70397CCC"/>
    <w:rsid w:val="703A5210"/>
    <w:rsid w:val="703C2C82"/>
    <w:rsid w:val="70481646"/>
    <w:rsid w:val="706933FF"/>
    <w:rsid w:val="70696CC6"/>
    <w:rsid w:val="707017EA"/>
    <w:rsid w:val="70716758"/>
    <w:rsid w:val="7073547E"/>
    <w:rsid w:val="709E387E"/>
    <w:rsid w:val="70AE0A30"/>
    <w:rsid w:val="70B77A6C"/>
    <w:rsid w:val="70BB31BE"/>
    <w:rsid w:val="70D13979"/>
    <w:rsid w:val="70D3024E"/>
    <w:rsid w:val="70D50A94"/>
    <w:rsid w:val="70E8780D"/>
    <w:rsid w:val="7113524B"/>
    <w:rsid w:val="71155335"/>
    <w:rsid w:val="7121017E"/>
    <w:rsid w:val="71277ED3"/>
    <w:rsid w:val="71402523"/>
    <w:rsid w:val="71477B61"/>
    <w:rsid w:val="714F4CEB"/>
    <w:rsid w:val="71750972"/>
    <w:rsid w:val="718A0C20"/>
    <w:rsid w:val="718B55F7"/>
    <w:rsid w:val="71900E5F"/>
    <w:rsid w:val="71AA1C7F"/>
    <w:rsid w:val="71B13859"/>
    <w:rsid w:val="71E34218"/>
    <w:rsid w:val="71E5668C"/>
    <w:rsid w:val="71EC42E8"/>
    <w:rsid w:val="71ED7B45"/>
    <w:rsid w:val="71EF7BFE"/>
    <w:rsid w:val="71F612B6"/>
    <w:rsid w:val="71F726EC"/>
    <w:rsid w:val="72227D09"/>
    <w:rsid w:val="72253C9E"/>
    <w:rsid w:val="72364DBA"/>
    <w:rsid w:val="724B58A5"/>
    <w:rsid w:val="72546E92"/>
    <w:rsid w:val="72591570"/>
    <w:rsid w:val="726059C5"/>
    <w:rsid w:val="728269FA"/>
    <w:rsid w:val="72916071"/>
    <w:rsid w:val="72972D8D"/>
    <w:rsid w:val="729A51A4"/>
    <w:rsid w:val="72AA368A"/>
    <w:rsid w:val="72AD3CED"/>
    <w:rsid w:val="72BD5C84"/>
    <w:rsid w:val="72CD3655"/>
    <w:rsid w:val="72D336FA"/>
    <w:rsid w:val="72D60EAF"/>
    <w:rsid w:val="72E43646"/>
    <w:rsid w:val="72E80977"/>
    <w:rsid w:val="730437CD"/>
    <w:rsid w:val="730C532F"/>
    <w:rsid w:val="731210DF"/>
    <w:rsid w:val="73155AC0"/>
    <w:rsid w:val="731E1550"/>
    <w:rsid w:val="73352D41"/>
    <w:rsid w:val="73353290"/>
    <w:rsid w:val="73463ECB"/>
    <w:rsid w:val="734B21B2"/>
    <w:rsid w:val="7360384F"/>
    <w:rsid w:val="7374707A"/>
    <w:rsid w:val="73856C0D"/>
    <w:rsid w:val="7386076C"/>
    <w:rsid w:val="738910EC"/>
    <w:rsid w:val="739013F2"/>
    <w:rsid w:val="73B75D00"/>
    <w:rsid w:val="73B76B77"/>
    <w:rsid w:val="73B82192"/>
    <w:rsid w:val="73B82FEB"/>
    <w:rsid w:val="73C170C0"/>
    <w:rsid w:val="73D414D7"/>
    <w:rsid w:val="73E62FB9"/>
    <w:rsid w:val="73ED4695"/>
    <w:rsid w:val="73F428A8"/>
    <w:rsid w:val="74251D33"/>
    <w:rsid w:val="742C14B2"/>
    <w:rsid w:val="74324450"/>
    <w:rsid w:val="745A130C"/>
    <w:rsid w:val="74702B29"/>
    <w:rsid w:val="7476258E"/>
    <w:rsid w:val="74796107"/>
    <w:rsid w:val="747B7BA5"/>
    <w:rsid w:val="747F58D1"/>
    <w:rsid w:val="74872E38"/>
    <w:rsid w:val="74915FCF"/>
    <w:rsid w:val="74CC6652"/>
    <w:rsid w:val="74D5201B"/>
    <w:rsid w:val="74DE2DFA"/>
    <w:rsid w:val="74DE3C4D"/>
    <w:rsid w:val="74E2767B"/>
    <w:rsid w:val="74E6074D"/>
    <w:rsid w:val="74F65FDA"/>
    <w:rsid w:val="75243AE6"/>
    <w:rsid w:val="752E736B"/>
    <w:rsid w:val="753B6CF8"/>
    <w:rsid w:val="755662E6"/>
    <w:rsid w:val="755F1656"/>
    <w:rsid w:val="75683D8D"/>
    <w:rsid w:val="756D0649"/>
    <w:rsid w:val="75956CE5"/>
    <w:rsid w:val="75996A06"/>
    <w:rsid w:val="75A073F5"/>
    <w:rsid w:val="75D27A20"/>
    <w:rsid w:val="75DB5378"/>
    <w:rsid w:val="75E1612D"/>
    <w:rsid w:val="75E35A02"/>
    <w:rsid w:val="75F82347"/>
    <w:rsid w:val="75FA49E1"/>
    <w:rsid w:val="76004806"/>
    <w:rsid w:val="760B6BF6"/>
    <w:rsid w:val="76201FB0"/>
    <w:rsid w:val="76261C39"/>
    <w:rsid w:val="76372875"/>
    <w:rsid w:val="76460374"/>
    <w:rsid w:val="76522B87"/>
    <w:rsid w:val="766267C6"/>
    <w:rsid w:val="76642B11"/>
    <w:rsid w:val="76872831"/>
    <w:rsid w:val="769B486A"/>
    <w:rsid w:val="76AA4771"/>
    <w:rsid w:val="76AC04E9"/>
    <w:rsid w:val="76BF7BA8"/>
    <w:rsid w:val="76CA08B0"/>
    <w:rsid w:val="76D461CD"/>
    <w:rsid w:val="76E11650"/>
    <w:rsid w:val="76EF5772"/>
    <w:rsid w:val="76F32D18"/>
    <w:rsid w:val="76FD32AE"/>
    <w:rsid w:val="76FD6F97"/>
    <w:rsid w:val="77174171"/>
    <w:rsid w:val="77316E81"/>
    <w:rsid w:val="774E334F"/>
    <w:rsid w:val="7767317B"/>
    <w:rsid w:val="77785EA7"/>
    <w:rsid w:val="778A74D5"/>
    <w:rsid w:val="7791037F"/>
    <w:rsid w:val="779D6084"/>
    <w:rsid w:val="779F1DFC"/>
    <w:rsid w:val="77A33573"/>
    <w:rsid w:val="77AB3E88"/>
    <w:rsid w:val="77C655DB"/>
    <w:rsid w:val="77C910F6"/>
    <w:rsid w:val="77D2622F"/>
    <w:rsid w:val="77DA156D"/>
    <w:rsid w:val="77E65C7D"/>
    <w:rsid w:val="77EC4224"/>
    <w:rsid w:val="77EF5926"/>
    <w:rsid w:val="77F27C88"/>
    <w:rsid w:val="780659D7"/>
    <w:rsid w:val="781562D4"/>
    <w:rsid w:val="78197A8A"/>
    <w:rsid w:val="7830700A"/>
    <w:rsid w:val="78412EB3"/>
    <w:rsid w:val="78414C61"/>
    <w:rsid w:val="784D4488"/>
    <w:rsid w:val="78525B31"/>
    <w:rsid w:val="78570929"/>
    <w:rsid w:val="785B1C6B"/>
    <w:rsid w:val="785B3F75"/>
    <w:rsid w:val="787178A1"/>
    <w:rsid w:val="78733A3D"/>
    <w:rsid w:val="78E0447A"/>
    <w:rsid w:val="78EA3ABB"/>
    <w:rsid w:val="78EE6B97"/>
    <w:rsid w:val="78EE7F6D"/>
    <w:rsid w:val="78F10436"/>
    <w:rsid w:val="78F16688"/>
    <w:rsid w:val="790939D1"/>
    <w:rsid w:val="790A04C8"/>
    <w:rsid w:val="790E1ADC"/>
    <w:rsid w:val="7922750B"/>
    <w:rsid w:val="793A6280"/>
    <w:rsid w:val="79464C25"/>
    <w:rsid w:val="79470CC5"/>
    <w:rsid w:val="79573DF9"/>
    <w:rsid w:val="795B139E"/>
    <w:rsid w:val="796E6514"/>
    <w:rsid w:val="797006AC"/>
    <w:rsid w:val="797775C4"/>
    <w:rsid w:val="798017B9"/>
    <w:rsid w:val="79806502"/>
    <w:rsid w:val="79900F81"/>
    <w:rsid w:val="7993773F"/>
    <w:rsid w:val="799D73EF"/>
    <w:rsid w:val="79B01290"/>
    <w:rsid w:val="79D7587D"/>
    <w:rsid w:val="79E93803"/>
    <w:rsid w:val="79FD2BF5"/>
    <w:rsid w:val="79FE4645"/>
    <w:rsid w:val="7A164EBD"/>
    <w:rsid w:val="7A220E60"/>
    <w:rsid w:val="7A2B3E1B"/>
    <w:rsid w:val="7A4C33A6"/>
    <w:rsid w:val="7A8809AF"/>
    <w:rsid w:val="7A896674"/>
    <w:rsid w:val="7A8A7945"/>
    <w:rsid w:val="7A8C48BA"/>
    <w:rsid w:val="7A9E639B"/>
    <w:rsid w:val="7AAA2921"/>
    <w:rsid w:val="7AAA632D"/>
    <w:rsid w:val="7AB709C6"/>
    <w:rsid w:val="7AB94F83"/>
    <w:rsid w:val="7ACF1EDC"/>
    <w:rsid w:val="7AD15F82"/>
    <w:rsid w:val="7AD26045"/>
    <w:rsid w:val="7ADA3941"/>
    <w:rsid w:val="7ADA6646"/>
    <w:rsid w:val="7AE035BA"/>
    <w:rsid w:val="7AE110F9"/>
    <w:rsid w:val="7AE71AF0"/>
    <w:rsid w:val="7AF41306"/>
    <w:rsid w:val="7AF65111"/>
    <w:rsid w:val="7B086655"/>
    <w:rsid w:val="7B137599"/>
    <w:rsid w:val="7B3C2F9A"/>
    <w:rsid w:val="7B476A33"/>
    <w:rsid w:val="7B4909FD"/>
    <w:rsid w:val="7B8B0774"/>
    <w:rsid w:val="7BA37F1B"/>
    <w:rsid w:val="7BAE0860"/>
    <w:rsid w:val="7BCF3758"/>
    <w:rsid w:val="7BCF5A1B"/>
    <w:rsid w:val="7BDE2F09"/>
    <w:rsid w:val="7BE61DA8"/>
    <w:rsid w:val="7BEB07A9"/>
    <w:rsid w:val="7C0B7A60"/>
    <w:rsid w:val="7C12462D"/>
    <w:rsid w:val="7C224B62"/>
    <w:rsid w:val="7C353417"/>
    <w:rsid w:val="7C3D1771"/>
    <w:rsid w:val="7C4E4324"/>
    <w:rsid w:val="7C662832"/>
    <w:rsid w:val="7C715507"/>
    <w:rsid w:val="7C8F68E3"/>
    <w:rsid w:val="7CB812FC"/>
    <w:rsid w:val="7CBC6FAC"/>
    <w:rsid w:val="7CE8757F"/>
    <w:rsid w:val="7CF303C9"/>
    <w:rsid w:val="7CF63AFF"/>
    <w:rsid w:val="7D004B75"/>
    <w:rsid w:val="7D0739CE"/>
    <w:rsid w:val="7D0D73AE"/>
    <w:rsid w:val="7D116E38"/>
    <w:rsid w:val="7D341573"/>
    <w:rsid w:val="7D3A4C1D"/>
    <w:rsid w:val="7D58555C"/>
    <w:rsid w:val="7D5A5B33"/>
    <w:rsid w:val="7D6C6949"/>
    <w:rsid w:val="7D6D362A"/>
    <w:rsid w:val="7D871368"/>
    <w:rsid w:val="7DA84E29"/>
    <w:rsid w:val="7DB90387"/>
    <w:rsid w:val="7DC44621"/>
    <w:rsid w:val="7DC516BB"/>
    <w:rsid w:val="7DD00CD2"/>
    <w:rsid w:val="7DEB5D9B"/>
    <w:rsid w:val="7DF07AA7"/>
    <w:rsid w:val="7E0B2525"/>
    <w:rsid w:val="7E0E72E0"/>
    <w:rsid w:val="7E1218D7"/>
    <w:rsid w:val="7E2412AD"/>
    <w:rsid w:val="7E271B1A"/>
    <w:rsid w:val="7E370FE0"/>
    <w:rsid w:val="7E432633"/>
    <w:rsid w:val="7E4F632A"/>
    <w:rsid w:val="7E53011B"/>
    <w:rsid w:val="7E5C3C91"/>
    <w:rsid w:val="7E6A6BA6"/>
    <w:rsid w:val="7E6C2B10"/>
    <w:rsid w:val="7E7572D1"/>
    <w:rsid w:val="7E773BAB"/>
    <w:rsid w:val="7E791E85"/>
    <w:rsid w:val="7E8A5B44"/>
    <w:rsid w:val="7E920A44"/>
    <w:rsid w:val="7EAF0B77"/>
    <w:rsid w:val="7EB97524"/>
    <w:rsid w:val="7EBC3294"/>
    <w:rsid w:val="7EC30AC6"/>
    <w:rsid w:val="7EC60B58"/>
    <w:rsid w:val="7ECC4362"/>
    <w:rsid w:val="7EFB0E4A"/>
    <w:rsid w:val="7EFE0548"/>
    <w:rsid w:val="7F0703CE"/>
    <w:rsid w:val="7F0B2451"/>
    <w:rsid w:val="7F460101"/>
    <w:rsid w:val="7F533672"/>
    <w:rsid w:val="7F536A7C"/>
    <w:rsid w:val="7F5565A1"/>
    <w:rsid w:val="7F5B485B"/>
    <w:rsid w:val="7F624CD3"/>
    <w:rsid w:val="7F651B7D"/>
    <w:rsid w:val="7F67392E"/>
    <w:rsid w:val="7F6C5237"/>
    <w:rsid w:val="7F7C245A"/>
    <w:rsid w:val="7F875650"/>
    <w:rsid w:val="7F8F6857"/>
    <w:rsid w:val="7FA66E49"/>
    <w:rsid w:val="7FAA791E"/>
    <w:rsid w:val="7FBE4DEA"/>
    <w:rsid w:val="7FD35BD6"/>
    <w:rsid w:val="7FD438C0"/>
    <w:rsid w:val="7FD86545"/>
    <w:rsid w:val="7FDB2DF4"/>
    <w:rsid w:val="7FDB6F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4"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qFormat="1"/>
    <w:lsdException w:name="header" w:qFormat="1"/>
    <w:lsdException w:name="footer" w:qFormat="1"/>
    <w:lsdException w:name="caption" w:qFormat="1"/>
    <w:lsdException w:name="envelope return" w:qFormat="1"/>
    <w:lsdException w:name="annotation reference" w:qFormat="1"/>
    <w:lsdException w:name="page number"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paragraph" w:styleId="1">
    <w:name w:val="heading 1"/>
    <w:basedOn w:val="a"/>
    <w:next w:val="a"/>
    <w:link w:val="1Char"/>
    <w:qFormat/>
    <w:pPr>
      <w:keepNext/>
      <w:keepLines/>
      <w:spacing w:before="340" w:after="330" w:line="576" w:lineRule="auto"/>
      <w:outlineLvl w:val="0"/>
    </w:pPr>
    <w:rPr>
      <w:b/>
      <w:kern w:val="44"/>
      <w:sz w:val="44"/>
    </w:rPr>
  </w:style>
  <w:style w:type="paragraph" w:styleId="2">
    <w:name w:val="heading 2"/>
    <w:basedOn w:val="a"/>
    <w:next w:val="a"/>
    <w:link w:val="2Char"/>
    <w:qFormat/>
    <w:pPr>
      <w:keepNext/>
      <w:keepLines/>
      <w:spacing w:before="260" w:after="260" w:line="413" w:lineRule="auto"/>
      <w:outlineLvl w:val="1"/>
    </w:pPr>
    <w:rPr>
      <w:rFonts w:ascii="Arial" w:eastAsia="黑体" w:hAnsi="Arial"/>
      <w:b/>
      <w:sz w:val="32"/>
    </w:rPr>
  </w:style>
  <w:style w:type="paragraph" w:styleId="3">
    <w:name w:val="heading 3"/>
    <w:basedOn w:val="a"/>
    <w:next w:val="a"/>
    <w:link w:val="3Char"/>
    <w:qFormat/>
    <w:pPr>
      <w:keepNext/>
      <w:keepLines/>
      <w:spacing w:before="260" w:after="260" w:line="413" w:lineRule="auto"/>
      <w:outlineLvl w:val="2"/>
    </w:pPr>
    <w:rPr>
      <w:b/>
      <w:sz w:val="32"/>
    </w:rPr>
  </w:style>
  <w:style w:type="paragraph" w:styleId="4">
    <w:name w:val="heading 4"/>
    <w:basedOn w:val="a"/>
    <w:next w:val="a"/>
    <w:link w:val="4Char"/>
    <w:qFormat/>
    <w:pPr>
      <w:keepNext/>
      <w:keepLines/>
      <w:spacing w:line="360" w:lineRule="auto"/>
      <w:outlineLvl w:val="3"/>
    </w:pPr>
    <w:rPr>
      <w:rFonts w:ascii="Arial" w:hAnsi="Arial"/>
      <w:b/>
    </w:rPr>
  </w:style>
  <w:style w:type="paragraph" w:styleId="5">
    <w:name w:val="heading 5"/>
    <w:basedOn w:val="a"/>
    <w:next w:val="a"/>
    <w:link w:val="5Char"/>
    <w:qFormat/>
    <w:pPr>
      <w:keepNext/>
      <w:keepLines/>
      <w:spacing w:before="280" w:after="290" w:line="372" w:lineRule="auto"/>
      <w:outlineLvl w:val="4"/>
    </w:pPr>
    <w:rPr>
      <w:rFonts w:ascii="Calibri" w:hAnsi="Calibri"/>
      <w:b/>
      <w:bCs/>
      <w:sz w:val="28"/>
      <w:szCs w:val="28"/>
    </w:rPr>
  </w:style>
  <w:style w:type="paragraph" w:styleId="6">
    <w:name w:val="heading 6"/>
    <w:basedOn w:val="a"/>
    <w:next w:val="a"/>
    <w:link w:val="6Char"/>
    <w:qFormat/>
    <w:pPr>
      <w:keepNext/>
      <w:keepLines/>
      <w:spacing w:before="240" w:after="64" w:line="317" w:lineRule="auto"/>
      <w:outlineLvl w:val="5"/>
    </w:pPr>
    <w:rPr>
      <w:rFonts w:ascii="Cambria" w:hAnsi="Cambria"/>
      <w:b/>
      <w:bCs/>
      <w:sz w:val="24"/>
      <w:szCs w:val="24"/>
    </w:rPr>
  </w:style>
  <w:style w:type="paragraph" w:styleId="7">
    <w:name w:val="heading 7"/>
    <w:basedOn w:val="a"/>
    <w:next w:val="a"/>
    <w:link w:val="7Char"/>
    <w:qFormat/>
    <w:pPr>
      <w:keepNext/>
      <w:keepLines/>
      <w:spacing w:before="240" w:after="64" w:line="317" w:lineRule="auto"/>
      <w:outlineLvl w:val="6"/>
    </w:pPr>
    <w:rPr>
      <w:rFonts w:ascii="Calibri" w:hAnsi="Calibri"/>
      <w:b/>
      <w:bCs/>
      <w:sz w:val="24"/>
      <w:szCs w:val="24"/>
    </w:rPr>
  </w:style>
  <w:style w:type="paragraph" w:styleId="8">
    <w:name w:val="heading 8"/>
    <w:basedOn w:val="a"/>
    <w:next w:val="a"/>
    <w:link w:val="8Char"/>
    <w:qFormat/>
    <w:pPr>
      <w:keepNext/>
      <w:keepLines/>
      <w:spacing w:before="240" w:after="64" w:line="317" w:lineRule="auto"/>
      <w:outlineLvl w:val="7"/>
    </w:pPr>
    <w:rPr>
      <w:rFonts w:ascii="Cambria" w:hAnsi="Cambria"/>
      <w:sz w:val="24"/>
      <w:szCs w:val="24"/>
    </w:rPr>
  </w:style>
  <w:style w:type="paragraph" w:styleId="9">
    <w:name w:val="heading 9"/>
    <w:basedOn w:val="a"/>
    <w:next w:val="a"/>
    <w:link w:val="9Char"/>
    <w:qFormat/>
    <w:pPr>
      <w:keepNext/>
      <w:keepLines/>
      <w:spacing w:before="240" w:after="64" w:line="317" w:lineRule="auto"/>
      <w:outlineLvl w:val="8"/>
    </w:pPr>
    <w:rPr>
      <w:rFonts w:ascii="Cambria" w:hAnsi="Cambria"/>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qFormat/>
    <w:pPr>
      <w:ind w:leftChars="1200" w:left="2520"/>
    </w:pPr>
    <w:rPr>
      <w:szCs w:val="24"/>
    </w:rPr>
  </w:style>
  <w:style w:type="paragraph" w:styleId="a3">
    <w:name w:val="Normal Indent"/>
    <w:basedOn w:val="a"/>
    <w:qFormat/>
    <w:pPr>
      <w:adjustRightInd w:val="0"/>
      <w:ind w:firstLine="420"/>
      <w:jc w:val="left"/>
      <w:textAlignment w:val="baseline"/>
    </w:pPr>
    <w:rPr>
      <w:rFonts w:eastAsia="楷体_GB2312"/>
      <w:sz w:val="24"/>
    </w:rPr>
  </w:style>
  <w:style w:type="paragraph" w:styleId="a4">
    <w:name w:val="caption"/>
    <w:basedOn w:val="a"/>
    <w:next w:val="a"/>
    <w:qFormat/>
    <w:rPr>
      <w:rFonts w:ascii="Cambria" w:eastAsia="黑体" w:hAnsi="Cambria"/>
      <w:sz w:val="20"/>
    </w:rPr>
  </w:style>
  <w:style w:type="paragraph" w:styleId="a5">
    <w:name w:val="Document Map"/>
    <w:basedOn w:val="a"/>
    <w:link w:val="Char"/>
    <w:qFormat/>
    <w:pPr>
      <w:shd w:val="clear" w:color="auto" w:fill="000080"/>
    </w:pPr>
  </w:style>
  <w:style w:type="paragraph" w:styleId="a6">
    <w:name w:val="annotation text"/>
    <w:basedOn w:val="a"/>
    <w:link w:val="Char0"/>
    <w:qFormat/>
    <w:pPr>
      <w:jc w:val="left"/>
    </w:pPr>
  </w:style>
  <w:style w:type="paragraph" w:styleId="30">
    <w:name w:val="Body Text 3"/>
    <w:basedOn w:val="a"/>
    <w:qFormat/>
    <w:pPr>
      <w:spacing w:after="120"/>
    </w:pPr>
    <w:rPr>
      <w:sz w:val="16"/>
      <w:szCs w:val="16"/>
    </w:rPr>
  </w:style>
  <w:style w:type="paragraph" w:styleId="a7">
    <w:name w:val="Body Text"/>
    <w:basedOn w:val="a"/>
    <w:next w:val="20"/>
    <w:link w:val="Char1"/>
    <w:qFormat/>
    <w:pPr>
      <w:adjustRightInd w:val="0"/>
      <w:spacing w:after="60" w:line="360" w:lineRule="atLeast"/>
      <w:ind w:leftChars="30" w:left="72" w:rightChars="30" w:right="30"/>
      <w:jc w:val="center"/>
      <w:textAlignment w:val="baseline"/>
    </w:pPr>
    <w:rPr>
      <w:kern w:val="0"/>
      <w:sz w:val="20"/>
    </w:rPr>
  </w:style>
  <w:style w:type="paragraph" w:styleId="20">
    <w:name w:val="Body Text 2"/>
    <w:basedOn w:val="a"/>
    <w:next w:val="a7"/>
    <w:qFormat/>
    <w:pPr>
      <w:spacing w:line="500" w:lineRule="exact"/>
      <w:jc w:val="center"/>
    </w:pPr>
    <w:rPr>
      <w:rFonts w:eastAsia="方正小标宋_GBK" w:hAnsi="宋体"/>
      <w:spacing w:val="-20"/>
      <w:sz w:val="44"/>
    </w:rPr>
  </w:style>
  <w:style w:type="paragraph" w:styleId="a8">
    <w:name w:val="Body Text Indent"/>
    <w:basedOn w:val="a"/>
    <w:qFormat/>
    <w:pPr>
      <w:spacing w:after="120"/>
      <w:ind w:leftChars="200" w:left="420"/>
    </w:pPr>
  </w:style>
  <w:style w:type="paragraph" w:styleId="40">
    <w:name w:val="index 4"/>
    <w:basedOn w:val="a"/>
    <w:next w:val="a"/>
    <w:qFormat/>
    <w:pPr>
      <w:ind w:leftChars="600" w:left="600"/>
    </w:pPr>
    <w:rPr>
      <w:szCs w:val="24"/>
    </w:rPr>
  </w:style>
  <w:style w:type="paragraph" w:styleId="50">
    <w:name w:val="toc 5"/>
    <w:basedOn w:val="a"/>
    <w:next w:val="a"/>
    <w:uiPriority w:val="39"/>
    <w:qFormat/>
    <w:pPr>
      <w:ind w:leftChars="800" w:left="1680"/>
    </w:pPr>
    <w:rPr>
      <w:szCs w:val="24"/>
    </w:rPr>
  </w:style>
  <w:style w:type="paragraph" w:styleId="31">
    <w:name w:val="toc 3"/>
    <w:basedOn w:val="a"/>
    <w:next w:val="a"/>
    <w:uiPriority w:val="39"/>
    <w:qFormat/>
    <w:pPr>
      <w:tabs>
        <w:tab w:val="right" w:leader="dot" w:pos="9060"/>
      </w:tabs>
      <w:ind w:leftChars="257" w:left="540" w:firstLine="1"/>
    </w:pPr>
  </w:style>
  <w:style w:type="paragraph" w:styleId="a9">
    <w:name w:val="Plain Text"/>
    <w:basedOn w:val="a"/>
    <w:next w:val="a7"/>
    <w:qFormat/>
    <w:rPr>
      <w:rFonts w:ascii="宋体" w:hAnsi="Courier New"/>
    </w:rPr>
  </w:style>
  <w:style w:type="paragraph" w:styleId="80">
    <w:name w:val="toc 8"/>
    <w:basedOn w:val="a"/>
    <w:next w:val="a"/>
    <w:uiPriority w:val="39"/>
    <w:qFormat/>
    <w:pPr>
      <w:ind w:leftChars="1400" w:left="2940"/>
    </w:pPr>
    <w:rPr>
      <w:szCs w:val="24"/>
    </w:rPr>
  </w:style>
  <w:style w:type="paragraph" w:styleId="aa">
    <w:name w:val="Date"/>
    <w:basedOn w:val="a"/>
    <w:next w:val="a"/>
    <w:link w:val="Char2"/>
    <w:qFormat/>
    <w:pPr>
      <w:ind w:leftChars="2500" w:left="100"/>
    </w:pPr>
    <w:rPr>
      <w:sz w:val="28"/>
    </w:rPr>
  </w:style>
  <w:style w:type="paragraph" w:styleId="21">
    <w:name w:val="Body Text Indent 2"/>
    <w:basedOn w:val="a"/>
    <w:qFormat/>
    <w:pPr>
      <w:spacing w:after="120" w:line="480" w:lineRule="auto"/>
      <w:ind w:leftChars="200" w:left="420"/>
    </w:pPr>
  </w:style>
  <w:style w:type="paragraph" w:styleId="ab">
    <w:name w:val="Balloon Text"/>
    <w:basedOn w:val="a"/>
    <w:link w:val="Char3"/>
    <w:qFormat/>
    <w:rPr>
      <w:sz w:val="18"/>
      <w:szCs w:val="18"/>
    </w:rPr>
  </w:style>
  <w:style w:type="paragraph" w:styleId="ac">
    <w:name w:val="footer"/>
    <w:basedOn w:val="a"/>
    <w:link w:val="Char4"/>
    <w:qFormat/>
    <w:pPr>
      <w:tabs>
        <w:tab w:val="center" w:pos="4153"/>
        <w:tab w:val="right" w:pos="8306"/>
      </w:tabs>
      <w:snapToGrid w:val="0"/>
      <w:jc w:val="left"/>
    </w:pPr>
    <w:rPr>
      <w:sz w:val="18"/>
    </w:rPr>
  </w:style>
  <w:style w:type="paragraph" w:styleId="ad">
    <w:name w:val="envelope return"/>
    <w:basedOn w:val="a"/>
    <w:qFormat/>
    <w:pPr>
      <w:snapToGrid w:val="0"/>
    </w:pPr>
    <w:rPr>
      <w:rFonts w:ascii="Arial" w:hAnsi="Arial"/>
    </w:rPr>
  </w:style>
  <w:style w:type="paragraph" w:styleId="ae">
    <w:name w:val="header"/>
    <w:basedOn w:val="a"/>
    <w:link w:val="Char5"/>
    <w:qFormat/>
    <w:pPr>
      <w:pBdr>
        <w:bottom w:val="single" w:sz="6" w:space="1" w:color="auto"/>
      </w:pBdr>
      <w:tabs>
        <w:tab w:val="center" w:pos="4153"/>
        <w:tab w:val="right" w:pos="8306"/>
      </w:tabs>
      <w:snapToGrid w:val="0"/>
      <w:jc w:val="center"/>
    </w:pPr>
    <w:rPr>
      <w:sz w:val="18"/>
    </w:rPr>
  </w:style>
  <w:style w:type="paragraph" w:styleId="10">
    <w:name w:val="toc 1"/>
    <w:basedOn w:val="a"/>
    <w:next w:val="a"/>
    <w:uiPriority w:val="39"/>
    <w:qFormat/>
  </w:style>
  <w:style w:type="paragraph" w:styleId="41">
    <w:name w:val="toc 4"/>
    <w:basedOn w:val="a"/>
    <w:next w:val="a"/>
    <w:uiPriority w:val="39"/>
    <w:qFormat/>
    <w:pPr>
      <w:ind w:leftChars="600" w:left="1260"/>
    </w:pPr>
    <w:rPr>
      <w:szCs w:val="24"/>
    </w:rPr>
  </w:style>
  <w:style w:type="paragraph" w:styleId="af">
    <w:name w:val="Subtitle"/>
    <w:basedOn w:val="a"/>
    <w:next w:val="a"/>
    <w:link w:val="Char6"/>
    <w:qFormat/>
    <w:pPr>
      <w:spacing w:before="240" w:after="60" w:line="312" w:lineRule="auto"/>
      <w:jc w:val="center"/>
      <w:outlineLvl w:val="1"/>
    </w:pPr>
    <w:rPr>
      <w:rFonts w:ascii="Cambria" w:hAnsi="Cambria"/>
      <w:b/>
      <w:kern w:val="28"/>
      <w:sz w:val="32"/>
    </w:rPr>
  </w:style>
  <w:style w:type="paragraph" w:styleId="60">
    <w:name w:val="toc 6"/>
    <w:basedOn w:val="a"/>
    <w:next w:val="a"/>
    <w:uiPriority w:val="39"/>
    <w:qFormat/>
    <w:pPr>
      <w:spacing w:line="240" w:lineRule="exact"/>
      <w:ind w:leftChars="34" w:left="71" w:firstLine="1"/>
    </w:pPr>
    <w:rPr>
      <w:szCs w:val="24"/>
    </w:rPr>
  </w:style>
  <w:style w:type="paragraph" w:styleId="32">
    <w:name w:val="Body Text Indent 3"/>
    <w:basedOn w:val="a"/>
    <w:qFormat/>
    <w:pPr>
      <w:ind w:firstLineChars="200" w:firstLine="420"/>
    </w:pPr>
    <w:rPr>
      <w:rFonts w:ascii="宋体" w:hAnsi="宋体"/>
    </w:rPr>
  </w:style>
  <w:style w:type="paragraph" w:styleId="22">
    <w:name w:val="toc 2"/>
    <w:basedOn w:val="a"/>
    <w:next w:val="a"/>
    <w:uiPriority w:val="39"/>
    <w:qFormat/>
    <w:pPr>
      <w:ind w:leftChars="200" w:left="420"/>
    </w:pPr>
  </w:style>
  <w:style w:type="paragraph" w:styleId="90">
    <w:name w:val="toc 9"/>
    <w:basedOn w:val="a"/>
    <w:next w:val="a"/>
    <w:uiPriority w:val="39"/>
    <w:qFormat/>
    <w:pPr>
      <w:ind w:leftChars="1600" w:left="3360"/>
    </w:pPr>
    <w:rPr>
      <w:szCs w:val="24"/>
    </w:rPr>
  </w:style>
  <w:style w:type="paragraph" w:styleId="af0">
    <w:name w:val="Normal (Web)"/>
    <w:basedOn w:val="a"/>
    <w:uiPriority w:val="99"/>
    <w:qFormat/>
    <w:pPr>
      <w:widowControl/>
      <w:spacing w:before="100" w:beforeAutospacing="1" w:after="100" w:afterAutospacing="1"/>
      <w:jc w:val="left"/>
    </w:pPr>
    <w:rPr>
      <w:rFonts w:ascii="宋体" w:hAnsi="宋体" w:hint="eastAsia"/>
      <w:kern w:val="0"/>
      <w:sz w:val="24"/>
    </w:rPr>
  </w:style>
  <w:style w:type="paragraph" w:styleId="af1">
    <w:name w:val="Title"/>
    <w:basedOn w:val="a"/>
    <w:link w:val="Char7"/>
    <w:qFormat/>
    <w:pPr>
      <w:spacing w:before="120" w:after="60"/>
      <w:jc w:val="center"/>
    </w:pPr>
    <w:rPr>
      <w:rFonts w:ascii="Arial" w:hAnsi="Arial"/>
      <w:b/>
      <w:sz w:val="44"/>
    </w:rPr>
  </w:style>
  <w:style w:type="paragraph" w:styleId="af2">
    <w:name w:val="annotation subject"/>
    <w:basedOn w:val="a6"/>
    <w:next w:val="a6"/>
    <w:link w:val="Char8"/>
    <w:qFormat/>
    <w:rPr>
      <w:rFonts w:ascii="宋体"/>
      <w:b/>
      <w:kern w:val="0"/>
      <w:sz w:val="28"/>
    </w:rPr>
  </w:style>
  <w:style w:type="paragraph" w:styleId="af3">
    <w:name w:val="Body Text First Indent"/>
    <w:basedOn w:val="a7"/>
    <w:next w:val="a"/>
    <w:qFormat/>
    <w:pPr>
      <w:adjustRightInd/>
      <w:spacing w:after="120" w:line="240" w:lineRule="auto"/>
      <w:ind w:leftChars="0" w:left="0" w:rightChars="0" w:right="0" w:firstLineChars="100" w:firstLine="420"/>
      <w:jc w:val="both"/>
      <w:textAlignment w:val="auto"/>
    </w:pPr>
  </w:style>
  <w:style w:type="paragraph" w:styleId="23">
    <w:name w:val="Body Text First Indent 2"/>
    <w:basedOn w:val="a8"/>
    <w:qFormat/>
    <w:pPr>
      <w:ind w:leftChars="0" w:left="0"/>
    </w:pPr>
  </w:style>
  <w:style w:type="table" w:styleId="af4">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qFormat/>
    <w:rPr>
      <w:b/>
      <w:bCs/>
    </w:rPr>
  </w:style>
  <w:style w:type="character" w:styleId="af6">
    <w:name w:val="page number"/>
    <w:basedOn w:val="a0"/>
    <w:qFormat/>
  </w:style>
  <w:style w:type="character" w:styleId="af7">
    <w:name w:val="FollowedHyperlink"/>
    <w:basedOn w:val="a0"/>
    <w:qFormat/>
    <w:rPr>
      <w:color w:val="800080"/>
      <w:u w:val="none"/>
    </w:rPr>
  </w:style>
  <w:style w:type="character" w:styleId="af8">
    <w:name w:val="Emphasis"/>
    <w:qFormat/>
    <w:rPr>
      <w:rFonts w:cs="Times New Roman"/>
      <w:i/>
    </w:rPr>
  </w:style>
  <w:style w:type="character" w:styleId="HTML">
    <w:name w:val="HTML Definition"/>
    <w:basedOn w:val="a0"/>
    <w:qFormat/>
  </w:style>
  <w:style w:type="character" w:styleId="HTML0">
    <w:name w:val="HTML Typewriter"/>
    <w:basedOn w:val="a0"/>
    <w:qFormat/>
    <w:rPr>
      <w:rFonts w:ascii="monospace" w:eastAsia="monospace" w:hAnsi="monospace" w:cs="monospace" w:hint="default"/>
      <w:sz w:val="20"/>
    </w:rPr>
  </w:style>
  <w:style w:type="character" w:styleId="HTML1">
    <w:name w:val="HTML Acronym"/>
    <w:basedOn w:val="a0"/>
    <w:qFormat/>
  </w:style>
  <w:style w:type="character" w:styleId="HTML2">
    <w:name w:val="HTML Variable"/>
    <w:basedOn w:val="a0"/>
    <w:qFormat/>
  </w:style>
  <w:style w:type="character" w:styleId="af9">
    <w:name w:val="Hyperlink"/>
    <w:basedOn w:val="a0"/>
    <w:uiPriority w:val="99"/>
    <w:qFormat/>
    <w:rPr>
      <w:color w:val="0000FF"/>
      <w:u w:val="none"/>
    </w:rPr>
  </w:style>
  <w:style w:type="character" w:styleId="HTML3">
    <w:name w:val="HTML Code"/>
    <w:basedOn w:val="a0"/>
    <w:qFormat/>
    <w:rPr>
      <w:rFonts w:ascii="monospace" w:eastAsia="monospace" w:hAnsi="monospace" w:cs="monospace"/>
      <w:sz w:val="20"/>
    </w:rPr>
  </w:style>
  <w:style w:type="character" w:styleId="afa">
    <w:name w:val="annotation reference"/>
    <w:qFormat/>
    <w:rPr>
      <w:rFonts w:cs="Times New Roman"/>
      <w:sz w:val="21"/>
    </w:rPr>
  </w:style>
  <w:style w:type="character" w:styleId="HTML4">
    <w:name w:val="HTML Cite"/>
    <w:basedOn w:val="a0"/>
    <w:qFormat/>
  </w:style>
  <w:style w:type="character" w:styleId="HTML5">
    <w:name w:val="HTML Keyboard"/>
    <w:basedOn w:val="a0"/>
    <w:qFormat/>
    <w:rPr>
      <w:rFonts w:ascii="monospace" w:eastAsia="monospace" w:hAnsi="monospace" w:cs="monospace" w:hint="default"/>
      <w:sz w:val="20"/>
    </w:rPr>
  </w:style>
  <w:style w:type="character" w:styleId="HTML6">
    <w:name w:val="HTML Sample"/>
    <w:basedOn w:val="a0"/>
    <w:qFormat/>
    <w:rPr>
      <w:rFonts w:ascii="monospace" w:eastAsia="monospace" w:hAnsi="monospace" w:cs="monospace" w:hint="default"/>
    </w:rPr>
  </w:style>
  <w:style w:type="paragraph" w:customStyle="1" w:styleId="style4">
    <w:name w:val="style4"/>
    <w:basedOn w:val="11"/>
    <w:next w:val="24"/>
    <w:qFormat/>
    <w:pPr>
      <w:widowControl/>
      <w:spacing w:before="280" w:after="280"/>
    </w:pPr>
    <w:rPr>
      <w:rFonts w:ascii="宋体" w:eastAsia="宋体"/>
      <w:sz w:val="18"/>
    </w:rPr>
  </w:style>
  <w:style w:type="paragraph" w:customStyle="1" w:styleId="11">
    <w:name w:val="正文1"/>
    <w:next w:val="af3"/>
    <w:qFormat/>
    <w:pPr>
      <w:widowControl w:val="0"/>
      <w:jc w:val="both"/>
    </w:pPr>
    <w:rPr>
      <w:rFonts w:ascii="仿宋_GB2312" w:eastAsia="仿宋_GB2312" w:hAnsi="仿宋_GB2312" w:cs="??"/>
      <w:kern w:val="2"/>
      <w:sz w:val="21"/>
      <w:szCs w:val="24"/>
    </w:rPr>
  </w:style>
  <w:style w:type="paragraph" w:customStyle="1" w:styleId="24">
    <w:name w:val="2"/>
    <w:next w:val="a"/>
    <w:qFormat/>
    <w:pPr>
      <w:widowControl w:val="0"/>
      <w:jc w:val="both"/>
    </w:pPr>
    <w:rPr>
      <w:sz w:val="21"/>
      <w:szCs w:val="22"/>
    </w:rPr>
  </w:style>
  <w:style w:type="paragraph" w:customStyle="1" w:styleId="12">
    <w:name w:val="正文1"/>
    <w:next w:val="af3"/>
    <w:qFormat/>
    <w:pPr>
      <w:widowControl w:val="0"/>
      <w:jc w:val="both"/>
    </w:pPr>
    <w:rPr>
      <w:rFonts w:ascii="仿宋_GB2312" w:eastAsia="仿宋_GB2312" w:hAnsi="仿宋_GB2312" w:cs="??"/>
      <w:kern w:val="2"/>
      <w:sz w:val="21"/>
      <w:szCs w:val="24"/>
    </w:rPr>
  </w:style>
  <w:style w:type="paragraph" w:customStyle="1" w:styleId="111">
    <w:name w:val="正文111"/>
    <w:next w:val="af3"/>
    <w:qFormat/>
    <w:pPr>
      <w:widowControl w:val="0"/>
      <w:jc w:val="both"/>
    </w:pPr>
    <w:rPr>
      <w:rFonts w:ascii="仿宋_GB2312" w:eastAsia="仿宋_GB2312" w:hAnsi="仿宋_GB2312" w:cs="??"/>
      <w:kern w:val="2"/>
      <w:sz w:val="21"/>
      <w:szCs w:val="24"/>
    </w:rPr>
  </w:style>
  <w:style w:type="paragraph" w:customStyle="1" w:styleId="afb">
    <w:name w:val="正文（缩进）"/>
    <w:basedOn w:val="a"/>
    <w:qFormat/>
    <w:pPr>
      <w:spacing w:before="156" w:after="156"/>
      <w:ind w:firstLineChars="200" w:firstLine="480"/>
    </w:pPr>
  </w:style>
  <w:style w:type="paragraph" w:customStyle="1" w:styleId="110">
    <w:name w:val="正文11"/>
    <w:next w:val="af3"/>
    <w:qFormat/>
    <w:pPr>
      <w:widowControl w:val="0"/>
      <w:jc w:val="both"/>
    </w:pPr>
    <w:rPr>
      <w:rFonts w:ascii="仿宋_GB2312" w:eastAsia="仿宋_GB2312" w:hAnsi="仿宋_GB2312" w:cs="??"/>
      <w:kern w:val="2"/>
      <w:sz w:val="21"/>
      <w:szCs w:val="24"/>
    </w:rPr>
  </w:style>
  <w:style w:type="paragraph" w:customStyle="1" w:styleId="2Arial">
    <w:name w:val="样式 正文首行缩进 2 + Arial"/>
    <w:basedOn w:val="a"/>
    <w:next w:val="a"/>
    <w:qFormat/>
    <w:pPr>
      <w:spacing w:after="120" w:line="320" w:lineRule="atLeast"/>
      <w:ind w:firstLineChars="200" w:firstLine="200"/>
    </w:pPr>
    <w:rPr>
      <w:rFonts w:ascii="Arial" w:hAnsi="Arial"/>
      <w:kern w:val="0"/>
    </w:rPr>
  </w:style>
  <w:style w:type="character" w:customStyle="1" w:styleId="1Char">
    <w:name w:val="标题 1 Char"/>
    <w:link w:val="1"/>
    <w:qFormat/>
    <w:rPr>
      <w:rFonts w:eastAsia="宋体"/>
      <w:b/>
      <w:kern w:val="44"/>
      <w:sz w:val="44"/>
      <w:lang w:val="en-US" w:eastAsia="zh-CN" w:bidi="ar-SA"/>
    </w:rPr>
  </w:style>
  <w:style w:type="character" w:customStyle="1" w:styleId="2Char">
    <w:name w:val="标题 2 Char"/>
    <w:link w:val="2"/>
    <w:qFormat/>
    <w:rPr>
      <w:rFonts w:ascii="Arial" w:eastAsia="黑体" w:hAnsi="Arial"/>
      <w:b/>
      <w:kern w:val="2"/>
      <w:sz w:val="32"/>
      <w:lang w:val="en-US" w:eastAsia="zh-CN"/>
    </w:rPr>
  </w:style>
  <w:style w:type="character" w:customStyle="1" w:styleId="3Char">
    <w:name w:val="标题 3 Char"/>
    <w:link w:val="3"/>
    <w:qFormat/>
    <w:rPr>
      <w:rFonts w:eastAsia="宋体"/>
      <w:b/>
      <w:kern w:val="2"/>
      <w:sz w:val="32"/>
      <w:lang w:val="en-US" w:eastAsia="zh-CN"/>
    </w:rPr>
  </w:style>
  <w:style w:type="character" w:customStyle="1" w:styleId="4Char">
    <w:name w:val="标题 4 Char"/>
    <w:link w:val="4"/>
    <w:qFormat/>
    <w:rPr>
      <w:rFonts w:ascii="Arial" w:eastAsia="宋体" w:hAnsi="Arial"/>
      <w:b/>
      <w:kern w:val="2"/>
      <w:sz w:val="21"/>
      <w:lang w:val="en-US" w:eastAsia="zh-CN"/>
    </w:rPr>
  </w:style>
  <w:style w:type="character" w:customStyle="1" w:styleId="5Char">
    <w:name w:val="标题 5 Char"/>
    <w:link w:val="5"/>
    <w:qFormat/>
    <w:locked/>
    <w:rPr>
      <w:rFonts w:ascii="Calibri" w:eastAsia="宋体" w:hAnsi="Calibri"/>
      <w:b/>
      <w:bCs/>
      <w:kern w:val="2"/>
      <w:sz w:val="28"/>
      <w:szCs w:val="28"/>
      <w:lang w:val="en-US" w:eastAsia="zh-CN" w:bidi="ar-SA"/>
    </w:rPr>
  </w:style>
  <w:style w:type="character" w:customStyle="1" w:styleId="6Char">
    <w:name w:val="标题 6 Char"/>
    <w:link w:val="6"/>
    <w:qFormat/>
    <w:locked/>
    <w:rPr>
      <w:rFonts w:ascii="Cambria" w:eastAsia="宋体" w:hAnsi="Cambria"/>
      <w:b/>
      <w:bCs/>
      <w:kern w:val="2"/>
      <w:sz w:val="24"/>
      <w:szCs w:val="24"/>
      <w:lang w:val="en-US" w:eastAsia="zh-CN" w:bidi="ar-SA"/>
    </w:rPr>
  </w:style>
  <w:style w:type="character" w:customStyle="1" w:styleId="7Char">
    <w:name w:val="标题 7 Char"/>
    <w:link w:val="7"/>
    <w:qFormat/>
    <w:locked/>
    <w:rPr>
      <w:rFonts w:ascii="Calibri" w:eastAsia="宋体" w:hAnsi="Calibri"/>
      <w:b/>
      <w:bCs/>
      <w:kern w:val="2"/>
      <w:sz w:val="24"/>
      <w:szCs w:val="24"/>
      <w:lang w:val="en-US" w:eastAsia="zh-CN" w:bidi="ar-SA"/>
    </w:rPr>
  </w:style>
  <w:style w:type="character" w:customStyle="1" w:styleId="8Char">
    <w:name w:val="标题 8 Char"/>
    <w:link w:val="8"/>
    <w:qFormat/>
    <w:locked/>
    <w:rPr>
      <w:rFonts w:ascii="Cambria" w:eastAsia="宋体" w:hAnsi="Cambria"/>
      <w:kern w:val="2"/>
      <w:sz w:val="24"/>
      <w:szCs w:val="24"/>
      <w:lang w:val="en-US" w:eastAsia="zh-CN" w:bidi="ar-SA"/>
    </w:rPr>
  </w:style>
  <w:style w:type="character" w:customStyle="1" w:styleId="9Char">
    <w:name w:val="标题 9 Char"/>
    <w:link w:val="9"/>
    <w:qFormat/>
    <w:locked/>
    <w:rPr>
      <w:rFonts w:ascii="Cambria" w:eastAsia="宋体" w:hAnsi="Cambria"/>
      <w:kern w:val="2"/>
      <w:sz w:val="21"/>
      <w:szCs w:val="21"/>
      <w:lang w:val="en-US" w:eastAsia="zh-CN" w:bidi="ar-SA"/>
    </w:rPr>
  </w:style>
  <w:style w:type="character" w:customStyle="1" w:styleId="Char">
    <w:name w:val="文档结构图 Char"/>
    <w:link w:val="a5"/>
    <w:qFormat/>
    <w:locked/>
    <w:rPr>
      <w:rFonts w:eastAsia="宋体"/>
      <w:kern w:val="2"/>
      <w:sz w:val="21"/>
      <w:lang w:val="en-US" w:eastAsia="zh-CN" w:bidi="ar-SA"/>
    </w:rPr>
  </w:style>
  <w:style w:type="character" w:customStyle="1" w:styleId="Char0">
    <w:name w:val="批注文字 Char"/>
    <w:link w:val="a6"/>
    <w:qFormat/>
    <w:locked/>
    <w:rPr>
      <w:rFonts w:eastAsia="宋体"/>
      <w:kern w:val="2"/>
      <w:sz w:val="21"/>
      <w:lang w:val="en-US" w:eastAsia="zh-CN" w:bidi="ar-SA"/>
    </w:rPr>
  </w:style>
  <w:style w:type="character" w:customStyle="1" w:styleId="Char1">
    <w:name w:val="正文文本 Char"/>
    <w:link w:val="a7"/>
    <w:qFormat/>
    <w:locked/>
    <w:rPr>
      <w:lang w:bidi="ar-SA"/>
    </w:rPr>
  </w:style>
  <w:style w:type="character" w:customStyle="1" w:styleId="Char2">
    <w:name w:val="日期 Char"/>
    <w:link w:val="aa"/>
    <w:qFormat/>
    <w:locked/>
    <w:rPr>
      <w:rFonts w:eastAsia="宋体"/>
      <w:kern w:val="2"/>
      <w:sz w:val="28"/>
      <w:lang w:val="en-US" w:eastAsia="zh-CN" w:bidi="ar-SA"/>
    </w:rPr>
  </w:style>
  <w:style w:type="character" w:customStyle="1" w:styleId="Char3">
    <w:name w:val="批注框文本 Char"/>
    <w:link w:val="ab"/>
    <w:qFormat/>
    <w:locked/>
    <w:rPr>
      <w:rFonts w:eastAsia="宋体"/>
      <w:kern w:val="2"/>
      <w:sz w:val="18"/>
      <w:szCs w:val="18"/>
      <w:lang w:val="en-US" w:eastAsia="zh-CN" w:bidi="ar-SA"/>
    </w:rPr>
  </w:style>
  <w:style w:type="character" w:customStyle="1" w:styleId="Char4">
    <w:name w:val="页脚 Char"/>
    <w:link w:val="ac"/>
    <w:qFormat/>
    <w:locked/>
    <w:rPr>
      <w:rFonts w:eastAsia="宋体"/>
      <w:kern w:val="2"/>
      <w:sz w:val="18"/>
      <w:lang w:val="en-US" w:eastAsia="zh-CN" w:bidi="ar-SA"/>
    </w:rPr>
  </w:style>
  <w:style w:type="character" w:customStyle="1" w:styleId="Char5">
    <w:name w:val="页眉 Char"/>
    <w:link w:val="ae"/>
    <w:qFormat/>
    <w:locked/>
    <w:rPr>
      <w:rFonts w:eastAsia="宋体"/>
      <w:kern w:val="2"/>
      <w:sz w:val="18"/>
      <w:lang w:val="en-US" w:eastAsia="zh-CN" w:bidi="ar-SA"/>
    </w:rPr>
  </w:style>
  <w:style w:type="character" w:customStyle="1" w:styleId="Char6">
    <w:name w:val="副标题 Char"/>
    <w:link w:val="af"/>
    <w:qFormat/>
    <w:locked/>
    <w:rPr>
      <w:rFonts w:ascii="Cambria" w:hAnsi="Cambria"/>
      <w:b/>
      <w:kern w:val="28"/>
      <w:sz w:val="32"/>
      <w:lang w:bidi="ar-SA"/>
    </w:rPr>
  </w:style>
  <w:style w:type="character" w:customStyle="1" w:styleId="Char7">
    <w:name w:val="标题 Char"/>
    <w:link w:val="af1"/>
    <w:qFormat/>
    <w:rPr>
      <w:rFonts w:ascii="Arial" w:eastAsia="宋体" w:hAnsi="Arial"/>
      <w:b/>
      <w:kern w:val="2"/>
      <w:sz w:val="44"/>
      <w:lang w:val="en-US" w:eastAsia="zh-CN" w:bidi="ar-SA"/>
    </w:rPr>
  </w:style>
  <w:style w:type="character" w:customStyle="1" w:styleId="Char8">
    <w:name w:val="批注主题 Char"/>
    <w:link w:val="af2"/>
    <w:qFormat/>
    <w:locked/>
    <w:rPr>
      <w:rFonts w:ascii="宋体"/>
      <w:b/>
      <w:sz w:val="28"/>
      <w:lang w:bidi="ar-SA"/>
    </w:rPr>
  </w:style>
  <w:style w:type="paragraph" w:customStyle="1" w:styleId="Default">
    <w:name w:val="Default"/>
    <w:basedOn w:val="a9"/>
    <w:qFormat/>
    <w:pPr>
      <w:autoSpaceDE w:val="0"/>
      <w:autoSpaceDN w:val="0"/>
      <w:adjustRightInd w:val="0"/>
    </w:pPr>
    <w:rPr>
      <w:rFonts w:hAnsi="Times New Roman"/>
      <w:color w:val="000000"/>
      <w:sz w:val="24"/>
    </w:rPr>
  </w:style>
  <w:style w:type="paragraph" w:customStyle="1" w:styleId="151">
    <w:name w:val="样式 宋体 行距: 1.5 倍行距1"/>
    <w:basedOn w:val="a"/>
    <w:qFormat/>
    <w:pPr>
      <w:spacing w:line="360" w:lineRule="auto"/>
      <w:ind w:firstLineChars="200" w:firstLine="560"/>
    </w:pPr>
    <w:rPr>
      <w:rFonts w:ascii="宋体" w:hAnsi="宋体" w:cs="宋体"/>
      <w:szCs w:val="24"/>
    </w:rPr>
  </w:style>
  <w:style w:type="character" w:customStyle="1" w:styleId="CharChar8">
    <w:name w:val="Char Char8"/>
    <w:qFormat/>
    <w:locked/>
    <w:rPr>
      <w:rFonts w:eastAsia="宋体"/>
      <w:kern w:val="2"/>
      <w:sz w:val="18"/>
      <w:lang w:val="en-US" w:eastAsia="zh-CN" w:bidi="ar-SA"/>
    </w:rPr>
  </w:style>
  <w:style w:type="character" w:customStyle="1" w:styleId="CharChar16">
    <w:name w:val="Char Char16"/>
    <w:qFormat/>
    <w:rPr>
      <w:rFonts w:eastAsia="宋体"/>
      <w:b/>
      <w:kern w:val="2"/>
      <w:sz w:val="32"/>
      <w:lang w:val="en-US" w:eastAsia="zh-CN"/>
    </w:rPr>
  </w:style>
  <w:style w:type="character" w:customStyle="1" w:styleId="13">
    <w:name w:val="明显强调1"/>
    <w:qFormat/>
    <w:rPr>
      <w:rFonts w:cs="Times New Roman"/>
      <w:b/>
      <w:i/>
      <w:color w:val="4F81BD"/>
    </w:rPr>
  </w:style>
  <w:style w:type="character" w:customStyle="1" w:styleId="CharChar4">
    <w:name w:val="Char Char4"/>
    <w:qFormat/>
    <w:locked/>
    <w:rPr>
      <w:rFonts w:eastAsia="宋体"/>
      <w:kern w:val="2"/>
      <w:sz w:val="18"/>
      <w:szCs w:val="18"/>
      <w:lang w:val="en-US" w:eastAsia="zh-CN" w:bidi="ar-SA"/>
    </w:rPr>
  </w:style>
  <w:style w:type="character" w:customStyle="1" w:styleId="Char9">
    <w:name w:val="明显引用 Char"/>
    <w:link w:val="afc"/>
    <w:qFormat/>
    <w:rPr>
      <w:b/>
      <w:bCs/>
      <w:i/>
      <w:iCs/>
      <w:color w:val="4F81BD"/>
      <w:kern w:val="2"/>
      <w:sz w:val="21"/>
      <w:szCs w:val="22"/>
    </w:rPr>
  </w:style>
  <w:style w:type="paragraph" w:styleId="afc">
    <w:name w:val="Intense Quote"/>
    <w:basedOn w:val="a"/>
    <w:next w:val="a"/>
    <w:link w:val="Char9"/>
    <w:qFormat/>
    <w:pPr>
      <w:pBdr>
        <w:bottom w:val="single" w:sz="4" w:space="4" w:color="4F81BD"/>
      </w:pBdr>
      <w:spacing w:before="200" w:after="280"/>
      <w:ind w:left="936" w:right="936"/>
    </w:pPr>
    <w:rPr>
      <w:b/>
      <w:bCs/>
      <w:i/>
      <w:iCs/>
      <w:color w:val="4F81BD"/>
      <w:szCs w:val="22"/>
    </w:rPr>
  </w:style>
  <w:style w:type="character" w:customStyle="1" w:styleId="CharChar17">
    <w:name w:val="Char Char17"/>
    <w:qFormat/>
    <w:rPr>
      <w:rFonts w:ascii="Arial" w:eastAsia="黑体" w:hAnsi="Arial"/>
      <w:b/>
      <w:kern w:val="2"/>
      <w:sz w:val="32"/>
      <w:lang w:val="en-US" w:eastAsia="zh-CN"/>
    </w:rPr>
  </w:style>
  <w:style w:type="character" w:customStyle="1" w:styleId="Char10">
    <w:name w:val="正文文本 Char1"/>
    <w:qFormat/>
    <w:rPr>
      <w:kern w:val="2"/>
      <w:sz w:val="22"/>
    </w:rPr>
  </w:style>
  <w:style w:type="character" w:customStyle="1" w:styleId="CharChar13">
    <w:name w:val="Char Char13"/>
    <w:qFormat/>
    <w:locked/>
    <w:rPr>
      <w:rFonts w:ascii="Cambria" w:eastAsia="宋体" w:hAnsi="Cambria"/>
      <w:b/>
      <w:bCs/>
      <w:kern w:val="2"/>
      <w:sz w:val="24"/>
      <w:szCs w:val="24"/>
      <w:lang w:val="en-US" w:eastAsia="zh-CN" w:bidi="ar-SA"/>
    </w:rPr>
  </w:style>
  <w:style w:type="character" w:customStyle="1" w:styleId="CharChar18">
    <w:name w:val="Char Char18"/>
    <w:qFormat/>
    <w:rPr>
      <w:rFonts w:eastAsia="宋体"/>
      <w:b/>
      <w:kern w:val="44"/>
      <w:sz w:val="44"/>
      <w:lang w:val="en-US" w:eastAsia="zh-CN" w:bidi="ar-SA"/>
    </w:rPr>
  </w:style>
  <w:style w:type="character" w:customStyle="1" w:styleId="TitleChar1">
    <w:name w:val="Title Char1"/>
    <w:qFormat/>
    <w:locked/>
    <w:rPr>
      <w:rFonts w:ascii="Cambria" w:hAnsi="Cambria" w:cs="Times New Roman"/>
      <w:b/>
      <w:bCs/>
      <w:sz w:val="32"/>
      <w:szCs w:val="32"/>
    </w:rPr>
  </w:style>
  <w:style w:type="character" w:customStyle="1" w:styleId="CharChar10">
    <w:name w:val="Char Char10"/>
    <w:qFormat/>
    <w:locked/>
    <w:rPr>
      <w:rFonts w:ascii="Cambria" w:eastAsia="宋体" w:hAnsi="Cambria"/>
      <w:kern w:val="2"/>
      <w:sz w:val="21"/>
      <w:szCs w:val="21"/>
      <w:lang w:val="en-US" w:eastAsia="zh-CN" w:bidi="ar-SA"/>
    </w:rPr>
  </w:style>
  <w:style w:type="character" w:customStyle="1" w:styleId="Char11">
    <w:name w:val="文档结构图 Char1"/>
    <w:qFormat/>
    <w:rPr>
      <w:rFonts w:ascii="宋体"/>
      <w:kern w:val="2"/>
      <w:sz w:val="18"/>
    </w:rPr>
  </w:style>
  <w:style w:type="character" w:customStyle="1" w:styleId="CharChar9">
    <w:name w:val="Char Char9"/>
    <w:qFormat/>
    <w:locked/>
    <w:rPr>
      <w:rFonts w:eastAsia="宋体"/>
      <w:kern w:val="2"/>
      <w:sz w:val="28"/>
      <w:lang w:val="en-US" w:eastAsia="zh-CN" w:bidi="ar-SA"/>
    </w:rPr>
  </w:style>
  <w:style w:type="character" w:customStyle="1" w:styleId="Char12">
    <w:name w:val="标题 Char1"/>
    <w:uiPriority w:val="10"/>
    <w:qFormat/>
    <w:rPr>
      <w:rFonts w:ascii="Cambria" w:hAnsi="Cambria" w:cs="Times New Roman"/>
      <w:b/>
      <w:bCs/>
      <w:kern w:val="2"/>
      <w:sz w:val="32"/>
      <w:szCs w:val="32"/>
    </w:rPr>
  </w:style>
  <w:style w:type="character" w:customStyle="1" w:styleId="CharChar5">
    <w:name w:val="Char Char5"/>
    <w:qFormat/>
    <w:locked/>
    <w:rPr>
      <w:rFonts w:eastAsia="宋体"/>
      <w:kern w:val="2"/>
      <w:sz w:val="21"/>
      <w:lang w:val="en-US" w:eastAsia="zh-CN" w:bidi="ar-SA"/>
    </w:rPr>
  </w:style>
  <w:style w:type="character" w:customStyle="1" w:styleId="CharChar12">
    <w:name w:val="Char Char12"/>
    <w:qFormat/>
    <w:locked/>
    <w:rPr>
      <w:rFonts w:ascii="Calibri" w:eastAsia="宋体" w:hAnsi="Calibri"/>
      <w:b/>
      <w:bCs/>
      <w:kern w:val="2"/>
      <w:sz w:val="24"/>
      <w:szCs w:val="24"/>
      <w:lang w:val="en-US" w:eastAsia="zh-CN" w:bidi="ar-SA"/>
    </w:rPr>
  </w:style>
  <w:style w:type="character" w:customStyle="1" w:styleId="5CharChar">
    <w:name w:val="标题5 Char Char"/>
    <w:link w:val="51"/>
    <w:qFormat/>
    <w:locked/>
    <w:rPr>
      <w:rFonts w:ascii="Arial" w:hAnsi="Arial"/>
      <w:b/>
      <w:sz w:val="32"/>
      <w:lang w:bidi="ar-SA"/>
    </w:rPr>
  </w:style>
  <w:style w:type="paragraph" w:customStyle="1" w:styleId="51">
    <w:name w:val="标题5"/>
    <w:basedOn w:val="3"/>
    <w:link w:val="5CharChar"/>
    <w:qFormat/>
    <w:rPr>
      <w:rFonts w:ascii="Arial" w:hAnsi="Arial"/>
      <w:kern w:val="0"/>
    </w:rPr>
  </w:style>
  <w:style w:type="character" w:customStyle="1" w:styleId="14">
    <w:name w:val="不明显强调1"/>
    <w:qFormat/>
    <w:rPr>
      <w:rFonts w:cs="Times New Roman"/>
      <w:i/>
      <w:color w:val="808080"/>
    </w:rPr>
  </w:style>
  <w:style w:type="character" w:customStyle="1" w:styleId="CharChar15">
    <w:name w:val="Char Char15"/>
    <w:qFormat/>
    <w:rPr>
      <w:rFonts w:ascii="Arial" w:eastAsia="宋体" w:hAnsi="Arial"/>
      <w:b/>
      <w:kern w:val="2"/>
      <w:sz w:val="21"/>
      <w:lang w:val="en-US" w:eastAsia="zh-CN"/>
    </w:rPr>
  </w:style>
  <w:style w:type="character" w:customStyle="1" w:styleId="Char13">
    <w:name w:val="批注框文本 Char1"/>
    <w:qFormat/>
    <w:rPr>
      <w:kern w:val="2"/>
      <w:sz w:val="18"/>
    </w:rPr>
  </w:style>
  <w:style w:type="character" w:customStyle="1" w:styleId="Style102">
    <w:name w:val="_Style 102"/>
    <w:qFormat/>
    <w:rPr>
      <w:i/>
      <w:iCs/>
      <w:color w:val="808080"/>
    </w:rPr>
  </w:style>
  <w:style w:type="character" w:customStyle="1" w:styleId="QuoteChar">
    <w:name w:val="Quote Char"/>
    <w:link w:val="Quote1"/>
    <w:qFormat/>
    <w:locked/>
    <w:rPr>
      <w:i/>
      <w:color w:val="000000"/>
      <w:kern w:val="2"/>
      <w:sz w:val="22"/>
      <w:lang w:bidi="ar-SA"/>
    </w:rPr>
  </w:style>
  <w:style w:type="paragraph" w:customStyle="1" w:styleId="Quote1">
    <w:name w:val="Quote1"/>
    <w:basedOn w:val="a"/>
    <w:next w:val="a"/>
    <w:link w:val="QuoteChar"/>
    <w:qFormat/>
    <w:rPr>
      <w:i/>
      <w:color w:val="000000"/>
      <w:sz w:val="22"/>
    </w:rPr>
  </w:style>
  <w:style w:type="character" w:customStyle="1" w:styleId="CharChar3">
    <w:name w:val="Char Char3"/>
    <w:qFormat/>
    <w:rPr>
      <w:rFonts w:ascii="Arial" w:eastAsia="宋体" w:hAnsi="Arial"/>
      <w:b/>
      <w:kern w:val="2"/>
      <w:sz w:val="44"/>
      <w:lang w:val="en-US" w:eastAsia="zh-CN" w:bidi="ar-SA"/>
    </w:rPr>
  </w:style>
  <w:style w:type="character" w:customStyle="1" w:styleId="CharChar6">
    <w:name w:val="Char Char6"/>
    <w:qFormat/>
    <w:locked/>
    <w:rPr>
      <w:rFonts w:eastAsia="宋体"/>
      <w:kern w:val="2"/>
      <w:sz w:val="18"/>
      <w:lang w:val="en-US" w:eastAsia="zh-CN" w:bidi="ar-SA"/>
    </w:rPr>
  </w:style>
  <w:style w:type="character" w:customStyle="1" w:styleId="Style107">
    <w:name w:val="_Style 107"/>
    <w:qFormat/>
    <w:rPr>
      <w:b/>
      <w:bCs/>
      <w:smallCaps/>
      <w:color w:val="C0504D"/>
      <w:spacing w:val="5"/>
      <w:u w:val="single"/>
    </w:rPr>
  </w:style>
  <w:style w:type="character" w:customStyle="1" w:styleId="textcontents">
    <w:name w:val="textcontents"/>
    <w:qFormat/>
  </w:style>
  <w:style w:type="character" w:customStyle="1" w:styleId="Char14">
    <w:name w:val="批注主题 Char1"/>
    <w:qFormat/>
    <w:rPr>
      <w:b/>
      <w:kern w:val="2"/>
      <w:sz w:val="22"/>
    </w:rPr>
  </w:style>
  <w:style w:type="character" w:customStyle="1" w:styleId="Style110">
    <w:name w:val="_Style 110"/>
    <w:qFormat/>
    <w:rPr>
      <w:smallCaps/>
      <w:color w:val="C0504D"/>
      <w:u w:val="single"/>
    </w:rPr>
  </w:style>
  <w:style w:type="character" w:customStyle="1" w:styleId="4CharChar">
    <w:name w:val="标题4 Char Char"/>
    <w:link w:val="42"/>
    <w:qFormat/>
    <w:locked/>
    <w:rPr>
      <w:rFonts w:ascii="Arial" w:hAnsi="Arial"/>
      <w:b/>
      <w:sz w:val="32"/>
      <w:lang w:bidi="ar-SA"/>
    </w:rPr>
  </w:style>
  <w:style w:type="paragraph" w:customStyle="1" w:styleId="42">
    <w:name w:val="标题4"/>
    <w:basedOn w:val="2"/>
    <w:next w:val="40"/>
    <w:link w:val="4CharChar"/>
    <w:qFormat/>
    <w:rPr>
      <w:rFonts w:eastAsia="宋体"/>
      <w:kern w:val="0"/>
    </w:rPr>
  </w:style>
  <w:style w:type="character" w:customStyle="1" w:styleId="Chara">
    <w:name w:val="引用 Char"/>
    <w:link w:val="afd"/>
    <w:qFormat/>
    <w:rPr>
      <w:i/>
      <w:iCs/>
      <w:color w:val="000000"/>
      <w:kern w:val="2"/>
      <w:sz w:val="21"/>
      <w:szCs w:val="22"/>
    </w:rPr>
  </w:style>
  <w:style w:type="paragraph" w:styleId="afd">
    <w:name w:val="Quote"/>
    <w:basedOn w:val="a"/>
    <w:next w:val="a"/>
    <w:link w:val="Chara"/>
    <w:qFormat/>
    <w:rPr>
      <w:i/>
      <w:iCs/>
      <w:color w:val="000000"/>
      <w:szCs w:val="22"/>
    </w:rPr>
  </w:style>
  <w:style w:type="character" w:customStyle="1" w:styleId="IntenseQuoteChar1">
    <w:name w:val="Intense Quote Char1"/>
    <w:qFormat/>
    <w:locked/>
    <w:rPr>
      <w:rFonts w:cs="Times New Roman"/>
      <w:b/>
      <w:bCs/>
      <w:i/>
      <w:iCs/>
      <w:color w:val="4F81BD"/>
    </w:rPr>
  </w:style>
  <w:style w:type="character" w:customStyle="1" w:styleId="Char15">
    <w:name w:val="引用 Char1"/>
    <w:uiPriority w:val="29"/>
    <w:qFormat/>
    <w:rPr>
      <w:i/>
      <w:iCs/>
      <w:color w:val="000000"/>
      <w:kern w:val="2"/>
      <w:sz w:val="21"/>
    </w:rPr>
  </w:style>
  <w:style w:type="character" w:customStyle="1" w:styleId="CharCharCharCharCharChar">
    <w:name w:val="Char Char Char Char Char Char"/>
    <w:link w:val="CharCharCharChar"/>
    <w:qFormat/>
    <w:rPr>
      <w:rFonts w:ascii="Tahoma" w:eastAsia="宋体" w:hAnsi="Tahoma"/>
      <w:kern w:val="2"/>
      <w:sz w:val="24"/>
      <w:lang w:val="en-US" w:eastAsia="zh-CN" w:bidi="ar-SA"/>
    </w:rPr>
  </w:style>
  <w:style w:type="paragraph" w:customStyle="1" w:styleId="CharCharCharChar">
    <w:name w:val="Char Char Char Char"/>
    <w:basedOn w:val="a"/>
    <w:link w:val="CharCharCharCharCharChar"/>
    <w:qFormat/>
    <w:rPr>
      <w:rFonts w:ascii="Tahoma" w:hAnsi="Tahoma"/>
      <w:sz w:val="24"/>
    </w:rPr>
  </w:style>
  <w:style w:type="character" w:customStyle="1" w:styleId="dash6b636587char1">
    <w:name w:val="dash6b63_6587__char1"/>
    <w:qFormat/>
    <w:rPr>
      <w:rFonts w:ascii="Calibri" w:hAnsi="Calibri" w:cs="Calibri" w:hint="default"/>
      <w:sz w:val="20"/>
      <w:szCs w:val="20"/>
    </w:rPr>
  </w:style>
  <w:style w:type="character" w:customStyle="1" w:styleId="SubtitleChar1">
    <w:name w:val="Subtitle Char1"/>
    <w:qFormat/>
    <w:locked/>
    <w:rPr>
      <w:rFonts w:ascii="Cambria" w:hAnsi="Cambria" w:cs="Times New Roman"/>
      <w:b/>
      <w:bCs/>
      <w:kern w:val="28"/>
      <w:sz w:val="32"/>
      <w:szCs w:val="32"/>
    </w:rPr>
  </w:style>
  <w:style w:type="character" w:customStyle="1" w:styleId="Heading1Char">
    <w:name w:val="Heading 1 Char"/>
    <w:qFormat/>
    <w:locked/>
    <w:rPr>
      <w:rFonts w:cs="Times New Roman"/>
      <w:b/>
      <w:kern w:val="44"/>
      <w:sz w:val="44"/>
    </w:rPr>
  </w:style>
  <w:style w:type="character" w:customStyle="1" w:styleId="CharChar">
    <w:name w:val="批注文字 Char Char"/>
    <w:qFormat/>
    <w:rPr>
      <w:rFonts w:ascii="宋体" w:eastAsia="宋体" w:hAnsi="Times New Roman"/>
      <w:sz w:val="20"/>
    </w:rPr>
  </w:style>
  <w:style w:type="character" w:customStyle="1" w:styleId="Char16">
    <w:name w:val="明显引用 Char1"/>
    <w:uiPriority w:val="30"/>
    <w:qFormat/>
    <w:rPr>
      <w:b/>
      <w:bCs/>
      <w:i/>
      <w:iCs/>
      <w:color w:val="4F81BD"/>
      <w:kern w:val="2"/>
      <w:sz w:val="21"/>
    </w:rPr>
  </w:style>
  <w:style w:type="character" w:customStyle="1" w:styleId="TitleChar">
    <w:name w:val="Title Char"/>
    <w:qFormat/>
    <w:locked/>
    <w:rPr>
      <w:rFonts w:ascii="Cambria" w:hAnsi="Cambria"/>
      <w:b/>
      <w:kern w:val="2"/>
      <w:sz w:val="32"/>
    </w:rPr>
  </w:style>
  <w:style w:type="character" w:customStyle="1" w:styleId="CharChar14">
    <w:name w:val="Char Char14"/>
    <w:qFormat/>
    <w:locked/>
    <w:rPr>
      <w:rFonts w:ascii="Calibri" w:eastAsia="宋体" w:hAnsi="Calibri"/>
      <w:b/>
      <w:bCs/>
      <w:kern w:val="2"/>
      <w:sz w:val="28"/>
      <w:szCs w:val="28"/>
      <w:lang w:val="en-US" w:eastAsia="zh-CN" w:bidi="ar-SA"/>
    </w:rPr>
  </w:style>
  <w:style w:type="character" w:customStyle="1" w:styleId="Heading2Char">
    <w:name w:val="Heading 2 Char"/>
    <w:qFormat/>
    <w:locked/>
    <w:rPr>
      <w:rFonts w:ascii="Cambria" w:eastAsia="宋体" w:hAnsi="Cambria" w:cs="Times New Roman"/>
      <w:b/>
      <w:kern w:val="2"/>
      <w:sz w:val="32"/>
    </w:rPr>
  </w:style>
  <w:style w:type="character" w:customStyle="1" w:styleId="Heading3Char">
    <w:name w:val="Heading 3 Char"/>
    <w:qFormat/>
    <w:locked/>
    <w:rPr>
      <w:rFonts w:cs="Times New Roman"/>
      <w:b/>
      <w:kern w:val="2"/>
      <w:sz w:val="32"/>
    </w:rPr>
  </w:style>
  <w:style w:type="character" w:customStyle="1" w:styleId="Heading4Char">
    <w:name w:val="Heading 4 Char"/>
    <w:qFormat/>
    <w:locked/>
    <w:rPr>
      <w:rFonts w:ascii="Cambria" w:eastAsia="宋体" w:hAnsi="Cambria" w:cs="Times New Roman"/>
      <w:b/>
      <w:kern w:val="2"/>
      <w:sz w:val="28"/>
    </w:rPr>
  </w:style>
  <w:style w:type="character" w:customStyle="1" w:styleId="Char17">
    <w:name w:val="日期 Char1"/>
    <w:qFormat/>
    <w:rPr>
      <w:kern w:val="2"/>
      <w:sz w:val="22"/>
    </w:rPr>
  </w:style>
  <w:style w:type="character" w:customStyle="1" w:styleId="Char18">
    <w:name w:val="副标题 Char1"/>
    <w:uiPriority w:val="11"/>
    <w:qFormat/>
    <w:rPr>
      <w:rFonts w:ascii="Cambria" w:hAnsi="Cambria" w:cs="Times New Roman"/>
      <w:b/>
      <w:bCs/>
      <w:kern w:val="28"/>
      <w:sz w:val="32"/>
      <w:szCs w:val="32"/>
    </w:rPr>
  </w:style>
  <w:style w:type="character" w:customStyle="1" w:styleId="Char19">
    <w:name w:val="首行缩进两字 Char1"/>
    <w:link w:val="afe"/>
    <w:qFormat/>
    <w:rPr>
      <w:rFonts w:ascii="宋体" w:eastAsia="宋体" w:hAnsi="宋体"/>
      <w:color w:val="000000"/>
      <w:sz w:val="28"/>
      <w:lang w:val="en-US" w:eastAsia="zh-CN"/>
    </w:rPr>
  </w:style>
  <w:style w:type="paragraph" w:customStyle="1" w:styleId="afe">
    <w:name w:val="首行缩进两字"/>
    <w:basedOn w:val="a"/>
    <w:link w:val="Char19"/>
    <w:qFormat/>
    <w:pPr>
      <w:ind w:firstLineChars="200" w:firstLine="549"/>
      <w:jc w:val="left"/>
    </w:pPr>
    <w:rPr>
      <w:rFonts w:ascii="宋体" w:hAnsi="宋体"/>
      <w:color w:val="000000"/>
      <w:kern w:val="0"/>
      <w:sz w:val="28"/>
    </w:rPr>
  </w:style>
  <w:style w:type="character" w:customStyle="1" w:styleId="15">
    <w:name w:val="书籍标题1"/>
    <w:qFormat/>
    <w:rPr>
      <w:rFonts w:cs="Times New Roman"/>
      <w:b/>
      <w:smallCaps/>
      <w:spacing w:val="5"/>
    </w:rPr>
  </w:style>
  <w:style w:type="character" w:customStyle="1" w:styleId="CharChar11">
    <w:name w:val="Char Char11"/>
    <w:qFormat/>
    <w:locked/>
    <w:rPr>
      <w:rFonts w:ascii="Cambria" w:eastAsia="宋体" w:hAnsi="Cambria"/>
      <w:kern w:val="2"/>
      <w:sz w:val="24"/>
      <w:szCs w:val="24"/>
      <w:lang w:val="en-US" w:eastAsia="zh-CN" w:bidi="ar-SA"/>
    </w:rPr>
  </w:style>
  <w:style w:type="character" w:customStyle="1" w:styleId="1111">
    <w:name w:val="正文1111"/>
    <w:qFormat/>
    <w:rPr>
      <w:rFonts w:ascii="宋体" w:hAnsi="宋体"/>
      <w:sz w:val="28"/>
    </w:rPr>
  </w:style>
  <w:style w:type="character" w:customStyle="1" w:styleId="16">
    <w:name w:val="明显参考1"/>
    <w:qFormat/>
    <w:rPr>
      <w:rFonts w:cs="Times New Roman"/>
      <w:b/>
      <w:smallCaps/>
      <w:color w:val="C0504D"/>
      <w:spacing w:val="5"/>
      <w:u w:val="single"/>
    </w:rPr>
  </w:style>
  <w:style w:type="character" w:customStyle="1" w:styleId="CharChar7">
    <w:name w:val="Char Char7"/>
    <w:qFormat/>
    <w:locked/>
    <w:rPr>
      <w:rFonts w:eastAsia="宋体"/>
      <w:kern w:val="2"/>
      <w:sz w:val="21"/>
      <w:lang w:val="en-US" w:eastAsia="zh-CN" w:bidi="ar-SA"/>
    </w:rPr>
  </w:style>
  <w:style w:type="character" w:customStyle="1" w:styleId="Style138">
    <w:name w:val="_Style 138"/>
    <w:qFormat/>
    <w:rPr>
      <w:b/>
      <w:bCs/>
      <w:i/>
      <w:iCs/>
      <w:color w:val="4F81BD"/>
    </w:rPr>
  </w:style>
  <w:style w:type="character" w:customStyle="1" w:styleId="Style139">
    <w:name w:val="_Style 139"/>
    <w:qFormat/>
    <w:rPr>
      <w:b/>
      <w:bCs/>
      <w:smallCaps/>
      <w:spacing w:val="5"/>
    </w:rPr>
  </w:style>
  <w:style w:type="character" w:customStyle="1" w:styleId="QuoteChar1">
    <w:name w:val="Quote Char1"/>
    <w:qFormat/>
    <w:locked/>
    <w:rPr>
      <w:rFonts w:cs="Times New Roman"/>
      <w:i/>
      <w:iCs/>
      <w:color w:val="000000"/>
    </w:rPr>
  </w:style>
  <w:style w:type="character" w:customStyle="1" w:styleId="apple-converted-space">
    <w:name w:val="apple-converted-space"/>
    <w:qFormat/>
  </w:style>
  <w:style w:type="character" w:customStyle="1" w:styleId="IntenseQuoteChar">
    <w:name w:val="Intense Quote Char"/>
    <w:link w:val="IntenseQuote1"/>
    <w:qFormat/>
    <w:locked/>
    <w:rPr>
      <w:b/>
      <w:i/>
      <w:color w:val="4F81BD"/>
      <w:kern w:val="2"/>
      <w:sz w:val="22"/>
      <w:lang w:bidi="ar-SA"/>
    </w:rPr>
  </w:style>
  <w:style w:type="paragraph" w:customStyle="1" w:styleId="IntenseQuote1">
    <w:name w:val="Intense Quote1"/>
    <w:basedOn w:val="a"/>
    <w:next w:val="a"/>
    <w:link w:val="IntenseQuoteChar"/>
    <w:qFormat/>
    <w:pPr>
      <w:pBdr>
        <w:bottom w:val="single" w:sz="4" w:space="4" w:color="4F81BD"/>
      </w:pBdr>
      <w:spacing w:before="200" w:after="280"/>
      <w:ind w:left="936" w:right="936"/>
    </w:pPr>
    <w:rPr>
      <w:b/>
      <w:i/>
      <w:color w:val="4F81BD"/>
      <w:sz w:val="22"/>
    </w:rPr>
  </w:style>
  <w:style w:type="character" w:customStyle="1" w:styleId="17">
    <w:name w:val="不明显参考1"/>
    <w:qFormat/>
    <w:rPr>
      <w:rFonts w:cs="Times New Roman"/>
      <w:smallCaps/>
      <w:color w:val="C0504D"/>
      <w:u w:val="single"/>
    </w:rPr>
  </w:style>
  <w:style w:type="paragraph" w:customStyle="1" w:styleId="18">
    <w:name w:val="修订1"/>
    <w:qFormat/>
    <w:rPr>
      <w:kern w:val="2"/>
      <w:sz w:val="21"/>
      <w:szCs w:val="24"/>
    </w:rPr>
  </w:style>
  <w:style w:type="paragraph" w:customStyle="1" w:styleId="Char1CharCharChar">
    <w:name w:val="Char1 Char Char Char"/>
    <w:basedOn w:val="a"/>
    <w:qFormat/>
  </w:style>
  <w:style w:type="paragraph" w:customStyle="1" w:styleId="ParaCharCharCharChar">
    <w:name w:val="默认段落字体 Para Char Char Char Char"/>
    <w:basedOn w:val="a"/>
    <w:qFormat/>
    <w:pPr>
      <w:snapToGrid w:val="0"/>
      <w:spacing w:line="360" w:lineRule="auto"/>
      <w:ind w:firstLineChars="200" w:firstLine="200"/>
    </w:pPr>
    <w:rPr>
      <w:rFonts w:eastAsia="仿宋_GB2312"/>
      <w:sz w:val="24"/>
      <w:szCs w:val="24"/>
    </w:rPr>
  </w:style>
  <w:style w:type="paragraph" w:customStyle="1" w:styleId="0">
    <w:name w:val="0"/>
    <w:basedOn w:val="a"/>
    <w:qFormat/>
    <w:pPr>
      <w:widowControl/>
      <w:snapToGrid w:val="0"/>
    </w:pPr>
    <w:rPr>
      <w:kern w:val="0"/>
    </w:rPr>
  </w:style>
  <w:style w:type="paragraph" w:styleId="aff">
    <w:name w:val="List Paragraph"/>
    <w:basedOn w:val="a"/>
    <w:qFormat/>
    <w:pPr>
      <w:ind w:firstLineChars="200" w:firstLine="420"/>
    </w:pPr>
    <w:rPr>
      <w:rFonts w:ascii="Calibri" w:hAnsi="Calibri"/>
      <w:szCs w:val="22"/>
    </w:rPr>
  </w:style>
  <w:style w:type="paragraph" w:customStyle="1" w:styleId="aff0">
    <w:name w:val="节标题"/>
    <w:basedOn w:val="a"/>
    <w:next w:val="a"/>
    <w:qFormat/>
    <w:pPr>
      <w:widowControl/>
      <w:spacing w:line="289" w:lineRule="atLeast"/>
      <w:jc w:val="center"/>
      <w:textAlignment w:val="baseline"/>
    </w:pPr>
    <w:rPr>
      <w:color w:val="000000"/>
      <w:kern w:val="0"/>
      <w:sz w:val="28"/>
      <w:u w:color="000000"/>
    </w:rPr>
  </w:style>
  <w:style w:type="paragraph" w:customStyle="1" w:styleId="33">
    <w:name w:val="样式3"/>
    <w:basedOn w:val="a9"/>
    <w:qFormat/>
    <w:pPr>
      <w:spacing w:line="0" w:lineRule="atLeast"/>
      <w:outlineLvl w:val="0"/>
    </w:pPr>
    <w:rPr>
      <w:sz w:val="28"/>
    </w:rPr>
  </w:style>
  <w:style w:type="paragraph" w:customStyle="1" w:styleId="Style152">
    <w:name w:val="_Style 152"/>
    <w:basedOn w:val="1"/>
    <w:next w:val="a"/>
    <w:qFormat/>
    <w:pPr>
      <w:spacing w:line="578" w:lineRule="auto"/>
      <w:outlineLvl w:val="9"/>
    </w:pPr>
    <w:rPr>
      <w:bCs/>
      <w:szCs w:val="44"/>
    </w:rPr>
  </w:style>
  <w:style w:type="paragraph" w:customStyle="1" w:styleId="Style153">
    <w:name w:val="_Style 153"/>
    <w:qFormat/>
    <w:rPr>
      <w:kern w:val="2"/>
      <w:sz w:val="21"/>
      <w:szCs w:val="24"/>
    </w:rPr>
  </w:style>
  <w:style w:type="paragraph" w:customStyle="1" w:styleId="6New">
    <w:name w:val="索引 6 New"/>
    <w:qFormat/>
    <w:rPr>
      <w:sz w:val="24"/>
      <w:szCs w:val="24"/>
      <w:lang w:bidi="en-US"/>
    </w:rPr>
  </w:style>
  <w:style w:type="paragraph" w:customStyle="1" w:styleId="Style7">
    <w:name w:val="_Style 7"/>
    <w:basedOn w:val="1"/>
    <w:next w:val="a"/>
    <w:qFormat/>
    <w:pPr>
      <w:spacing w:line="578" w:lineRule="auto"/>
      <w:outlineLvl w:val="9"/>
    </w:pPr>
    <w:rPr>
      <w:bCs/>
      <w:szCs w:val="44"/>
    </w:rPr>
  </w:style>
  <w:style w:type="paragraph" w:customStyle="1" w:styleId="NoSpacing1">
    <w:name w:val="No Spacing1"/>
    <w:qFormat/>
    <w:pPr>
      <w:widowControl w:val="0"/>
      <w:jc w:val="both"/>
    </w:pPr>
    <w:rPr>
      <w:rFonts w:ascii="Calibri" w:hAnsi="Calibri"/>
      <w:kern w:val="2"/>
      <w:sz w:val="21"/>
      <w:szCs w:val="22"/>
    </w:rPr>
  </w:style>
  <w:style w:type="paragraph" w:customStyle="1" w:styleId="TOC1">
    <w:name w:val="TOC 标题1"/>
    <w:basedOn w:val="1"/>
    <w:next w:val="a"/>
    <w:qFormat/>
    <w:pPr>
      <w:outlineLvl w:val="9"/>
    </w:pPr>
    <w:rPr>
      <w:rFonts w:ascii="Calibri" w:hAnsi="Calibri"/>
      <w:bCs/>
      <w:szCs w:val="44"/>
    </w:rPr>
  </w:style>
  <w:style w:type="paragraph" w:styleId="aff1">
    <w:name w:val="No Spacing"/>
    <w:qFormat/>
    <w:pPr>
      <w:widowControl w:val="0"/>
      <w:jc w:val="both"/>
    </w:pPr>
    <w:rPr>
      <w:rFonts w:ascii="Calibri" w:hAnsi="Calibri"/>
      <w:kern w:val="2"/>
      <w:sz w:val="21"/>
      <w:szCs w:val="22"/>
    </w:rPr>
  </w:style>
  <w:style w:type="paragraph" w:customStyle="1" w:styleId="p0">
    <w:name w:val="p0"/>
    <w:basedOn w:val="a"/>
    <w:qFormat/>
    <w:pPr>
      <w:widowControl/>
      <w:spacing w:line="365" w:lineRule="atLeast"/>
      <w:ind w:left="1"/>
      <w:textAlignment w:val="bottom"/>
    </w:pPr>
    <w:rPr>
      <w:kern w:val="0"/>
      <w:sz w:val="20"/>
    </w:rPr>
  </w:style>
  <w:style w:type="paragraph" w:customStyle="1" w:styleId="2TimesNewRoman5020">
    <w:name w:val="样式 标题 2 + Times New Roman 四号 非加粗 段前: 5 磅 段后: 0 磅 行距: 固定值 20..."/>
    <w:basedOn w:val="2"/>
    <w:qFormat/>
    <w:pPr>
      <w:spacing w:before="100" w:after="0" w:line="400" w:lineRule="exact"/>
    </w:pPr>
    <w:rPr>
      <w:rFonts w:ascii="Times New Roman" w:hAnsi="Times New Roman" w:cs="宋体"/>
      <w:b w:val="0"/>
      <w:kern w:val="0"/>
      <w:sz w:val="28"/>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sz w:val="24"/>
    </w:rPr>
  </w:style>
  <w:style w:type="paragraph" w:customStyle="1" w:styleId="ListParagraph1">
    <w:name w:val="List Paragraph1"/>
    <w:basedOn w:val="a"/>
    <w:qFormat/>
    <w:pPr>
      <w:ind w:firstLineChars="200" w:firstLine="420"/>
    </w:pPr>
    <w:rPr>
      <w:rFonts w:ascii="Calibri" w:hAnsi="Calibri"/>
      <w:szCs w:val="22"/>
    </w:rPr>
  </w:style>
  <w:style w:type="paragraph" w:customStyle="1" w:styleId="aff2">
    <w:name w:val="空半行"/>
    <w:basedOn w:val="a"/>
    <w:qFormat/>
    <w:pPr>
      <w:adjustRightInd w:val="0"/>
      <w:spacing w:line="120" w:lineRule="exact"/>
      <w:textAlignment w:val="baseline"/>
    </w:pPr>
    <w:rPr>
      <w:rFonts w:eastAsia="仿宋_GB2312"/>
      <w:color w:val="FFFFFF"/>
      <w:kern w:val="0"/>
      <w:sz w:val="30"/>
    </w:rPr>
  </w:style>
  <w:style w:type="paragraph" w:customStyle="1" w:styleId="Charb">
    <w:name w:val="Char"/>
    <w:basedOn w:val="a"/>
    <w:qFormat/>
    <w:pPr>
      <w:snapToGrid w:val="0"/>
      <w:spacing w:line="360" w:lineRule="auto"/>
      <w:ind w:firstLineChars="200" w:firstLine="200"/>
    </w:pPr>
    <w:rPr>
      <w:rFonts w:eastAsia="仿宋_GB2312"/>
      <w:sz w:val="24"/>
    </w:rPr>
  </w:style>
  <w:style w:type="paragraph" w:customStyle="1" w:styleId="dash6b6365871">
    <w:name w:val="dash6b63_65871"/>
    <w:basedOn w:val="a"/>
    <w:qFormat/>
    <w:pPr>
      <w:widowControl/>
    </w:pPr>
    <w:rPr>
      <w:rFonts w:ascii="Calibri" w:hAnsi="Calibri" w:cs="Calibri"/>
      <w:kern w:val="0"/>
      <w:sz w:val="20"/>
    </w:rPr>
  </w:style>
  <w:style w:type="paragraph" w:customStyle="1" w:styleId="Char1a">
    <w:name w:val="Char1"/>
    <w:basedOn w:val="a"/>
    <w:qFormat/>
    <w:pPr>
      <w:snapToGrid w:val="0"/>
      <w:spacing w:line="360" w:lineRule="auto"/>
      <w:ind w:firstLineChars="200" w:firstLine="200"/>
    </w:pPr>
  </w:style>
  <w:style w:type="paragraph" w:customStyle="1" w:styleId="TableParagraph">
    <w:name w:val="Table Paragraph"/>
    <w:basedOn w:val="a"/>
    <w:qFormat/>
    <w:pPr>
      <w:autoSpaceDE w:val="0"/>
      <w:autoSpaceDN w:val="0"/>
      <w:jc w:val="left"/>
    </w:pPr>
    <w:rPr>
      <w:rFonts w:ascii="宋体" w:hAnsi="宋体" w:hint="eastAsia"/>
      <w:kern w:val="0"/>
      <w:sz w:val="22"/>
      <w:szCs w:val="22"/>
    </w:rPr>
  </w:style>
  <w:style w:type="paragraph" w:customStyle="1" w:styleId="510">
    <w:name w:val="目录 51"/>
    <w:next w:val="a"/>
    <w:qFormat/>
    <w:pPr>
      <w:wordWrap w:val="0"/>
      <w:ind w:left="1700"/>
      <w:jc w:val="both"/>
    </w:pPr>
    <w:rPr>
      <w:rFonts w:ascii="Calibri" w:eastAsia="Calibri" w:hAnsi="Calibri"/>
      <w:sz w:val="21"/>
    </w:rPr>
  </w:style>
  <w:style w:type="paragraph" w:customStyle="1" w:styleId="19">
    <w:name w:val="无间隔1"/>
    <w:basedOn w:val="1a"/>
    <w:next w:val="a4"/>
    <w:uiPriority w:val="1"/>
    <w:qFormat/>
    <w:pPr>
      <w:spacing w:line="400" w:lineRule="exact"/>
      <w:ind w:firstLineChars="200" w:firstLine="420"/>
    </w:pPr>
    <w:rPr>
      <w:rFonts w:ascii="Calibri" w:hAnsi="Calibri"/>
      <w:sz w:val="24"/>
    </w:rPr>
  </w:style>
  <w:style w:type="paragraph" w:customStyle="1" w:styleId="1a">
    <w:name w:val="正文_1"/>
    <w:next w:val="a"/>
    <w:qFormat/>
    <w:pPr>
      <w:widowControl w:val="0"/>
      <w:jc w:val="both"/>
    </w:pPr>
    <w:rPr>
      <w:kern w:val="2"/>
      <w:sz w:val="21"/>
      <w:szCs w:val="24"/>
    </w:rPr>
  </w:style>
  <w:style w:type="paragraph" w:customStyle="1" w:styleId="TOCHeading1">
    <w:name w:val="TOC Heading1"/>
    <w:next w:val="a"/>
    <w:qFormat/>
    <w:pPr>
      <w:wordWrap w:val="0"/>
    </w:pPr>
    <w:rPr>
      <w:rFonts w:ascii="Calibri" w:hAnsi="Calibri"/>
      <w:sz w:val="32"/>
      <w:szCs w:val="22"/>
    </w:rPr>
  </w:style>
  <w:style w:type="character" w:customStyle="1" w:styleId="font01">
    <w:name w:val="font01"/>
    <w:basedOn w:val="a0"/>
    <w:qFormat/>
    <w:rPr>
      <w:rFonts w:ascii="Cambria" w:eastAsia="Cambria" w:hAnsi="Cambria" w:cs="Cambria" w:hint="default"/>
      <w:color w:val="191919"/>
      <w:sz w:val="24"/>
      <w:szCs w:val="24"/>
      <w:u w:val="none"/>
      <w:vertAlign w:val="subscript"/>
    </w:rPr>
  </w:style>
  <w:style w:type="character" w:customStyle="1" w:styleId="font21">
    <w:name w:val="font21"/>
    <w:basedOn w:val="a0"/>
    <w:qFormat/>
    <w:rPr>
      <w:rFonts w:ascii="宋体" w:eastAsia="宋体" w:hAnsi="宋体" w:cs="宋体" w:hint="eastAsia"/>
      <w:color w:val="191919"/>
      <w:sz w:val="21"/>
      <w:szCs w:val="21"/>
      <w:u w:val="none"/>
    </w:rPr>
  </w:style>
  <w:style w:type="character" w:customStyle="1" w:styleId="font31">
    <w:name w:val="font31"/>
    <w:basedOn w:val="a0"/>
    <w:qFormat/>
    <w:rPr>
      <w:rFonts w:ascii="Cambria" w:eastAsia="Cambria" w:hAnsi="Cambria" w:cs="Cambria" w:hint="default"/>
      <w:color w:val="191919"/>
      <w:sz w:val="24"/>
      <w:szCs w:val="24"/>
      <w:u w:val="none"/>
    </w:rPr>
  </w:style>
  <w:style w:type="character" w:customStyle="1" w:styleId="font61">
    <w:name w:val="font61"/>
    <w:basedOn w:val="a0"/>
    <w:qFormat/>
    <w:rPr>
      <w:rFonts w:ascii="Cambria" w:eastAsia="Cambria" w:hAnsi="Cambria" w:cs="Cambria" w:hint="default"/>
      <w:color w:val="191919"/>
      <w:sz w:val="21"/>
      <w:szCs w:val="21"/>
      <w:u w:val="none"/>
    </w:rPr>
  </w:style>
  <w:style w:type="paragraph" w:customStyle="1" w:styleId="TableText">
    <w:name w:val="Table Text"/>
    <w:basedOn w:val="a"/>
    <w:semiHidden/>
    <w:qFormat/>
    <w:rPr>
      <w:rFonts w:ascii="宋体" w:hAnsi="宋体" w:cs="宋体"/>
      <w:sz w:val="20"/>
      <w:lang w:eastAsia="en-US"/>
    </w:rPr>
  </w:style>
  <w:style w:type="paragraph" w:customStyle="1" w:styleId="25">
    <w:name w:val="正文 首缩2"/>
    <w:basedOn w:val="a3"/>
    <w:next w:val="23"/>
    <w:qFormat/>
    <w:pPr>
      <w:ind w:firstLine="560"/>
      <w:textAlignment w:val="auto"/>
    </w:pPr>
    <w:rPr>
      <w:szCs w:val="36"/>
    </w:rPr>
  </w:style>
  <w:style w:type="paragraph" w:customStyle="1" w:styleId="Style8">
    <w:name w:val="_Style 8"/>
    <w:basedOn w:val="1"/>
    <w:next w:val="a"/>
    <w:qFormat/>
    <w:pPr>
      <w:spacing w:line="578" w:lineRule="auto"/>
      <w:outlineLvl w:val="9"/>
    </w:pPr>
    <w:rPr>
      <w:bCs/>
      <w:szCs w:val="44"/>
    </w:rPr>
  </w:style>
  <w:style w:type="character" w:customStyle="1" w:styleId="esdskipcrossnaventer">
    <w:name w:val="esdskipcrossnaventer"/>
    <w:basedOn w:val="a0"/>
    <w:qFormat/>
    <w:rPr>
      <w:color w:val="FFFFFF"/>
      <w:sz w:val="24"/>
      <w:szCs w:val="24"/>
      <w:shd w:val="clear" w:color="auto" w:fill="2A6EB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4"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qFormat="1"/>
    <w:lsdException w:name="header" w:qFormat="1"/>
    <w:lsdException w:name="footer" w:qFormat="1"/>
    <w:lsdException w:name="caption" w:qFormat="1"/>
    <w:lsdException w:name="envelope return" w:qFormat="1"/>
    <w:lsdException w:name="annotation reference" w:qFormat="1"/>
    <w:lsdException w:name="page number"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paragraph" w:styleId="1">
    <w:name w:val="heading 1"/>
    <w:basedOn w:val="a"/>
    <w:next w:val="a"/>
    <w:link w:val="1Char"/>
    <w:qFormat/>
    <w:pPr>
      <w:keepNext/>
      <w:keepLines/>
      <w:spacing w:before="340" w:after="330" w:line="576" w:lineRule="auto"/>
      <w:outlineLvl w:val="0"/>
    </w:pPr>
    <w:rPr>
      <w:b/>
      <w:kern w:val="44"/>
      <w:sz w:val="44"/>
    </w:rPr>
  </w:style>
  <w:style w:type="paragraph" w:styleId="2">
    <w:name w:val="heading 2"/>
    <w:basedOn w:val="a"/>
    <w:next w:val="a"/>
    <w:link w:val="2Char"/>
    <w:qFormat/>
    <w:pPr>
      <w:keepNext/>
      <w:keepLines/>
      <w:spacing w:before="260" w:after="260" w:line="413" w:lineRule="auto"/>
      <w:outlineLvl w:val="1"/>
    </w:pPr>
    <w:rPr>
      <w:rFonts w:ascii="Arial" w:eastAsia="黑体" w:hAnsi="Arial"/>
      <w:b/>
      <w:sz w:val="32"/>
    </w:rPr>
  </w:style>
  <w:style w:type="paragraph" w:styleId="3">
    <w:name w:val="heading 3"/>
    <w:basedOn w:val="a"/>
    <w:next w:val="a"/>
    <w:link w:val="3Char"/>
    <w:qFormat/>
    <w:pPr>
      <w:keepNext/>
      <w:keepLines/>
      <w:spacing w:before="260" w:after="260" w:line="413" w:lineRule="auto"/>
      <w:outlineLvl w:val="2"/>
    </w:pPr>
    <w:rPr>
      <w:b/>
      <w:sz w:val="32"/>
    </w:rPr>
  </w:style>
  <w:style w:type="paragraph" w:styleId="4">
    <w:name w:val="heading 4"/>
    <w:basedOn w:val="a"/>
    <w:next w:val="a"/>
    <w:link w:val="4Char"/>
    <w:qFormat/>
    <w:pPr>
      <w:keepNext/>
      <w:keepLines/>
      <w:spacing w:line="360" w:lineRule="auto"/>
      <w:outlineLvl w:val="3"/>
    </w:pPr>
    <w:rPr>
      <w:rFonts w:ascii="Arial" w:hAnsi="Arial"/>
      <w:b/>
    </w:rPr>
  </w:style>
  <w:style w:type="paragraph" w:styleId="5">
    <w:name w:val="heading 5"/>
    <w:basedOn w:val="a"/>
    <w:next w:val="a"/>
    <w:link w:val="5Char"/>
    <w:qFormat/>
    <w:pPr>
      <w:keepNext/>
      <w:keepLines/>
      <w:spacing w:before="280" w:after="290" w:line="372" w:lineRule="auto"/>
      <w:outlineLvl w:val="4"/>
    </w:pPr>
    <w:rPr>
      <w:rFonts w:ascii="Calibri" w:hAnsi="Calibri"/>
      <w:b/>
      <w:bCs/>
      <w:sz w:val="28"/>
      <w:szCs w:val="28"/>
    </w:rPr>
  </w:style>
  <w:style w:type="paragraph" w:styleId="6">
    <w:name w:val="heading 6"/>
    <w:basedOn w:val="a"/>
    <w:next w:val="a"/>
    <w:link w:val="6Char"/>
    <w:qFormat/>
    <w:pPr>
      <w:keepNext/>
      <w:keepLines/>
      <w:spacing w:before="240" w:after="64" w:line="317" w:lineRule="auto"/>
      <w:outlineLvl w:val="5"/>
    </w:pPr>
    <w:rPr>
      <w:rFonts w:ascii="Cambria" w:hAnsi="Cambria"/>
      <w:b/>
      <w:bCs/>
      <w:sz w:val="24"/>
      <w:szCs w:val="24"/>
    </w:rPr>
  </w:style>
  <w:style w:type="paragraph" w:styleId="7">
    <w:name w:val="heading 7"/>
    <w:basedOn w:val="a"/>
    <w:next w:val="a"/>
    <w:link w:val="7Char"/>
    <w:qFormat/>
    <w:pPr>
      <w:keepNext/>
      <w:keepLines/>
      <w:spacing w:before="240" w:after="64" w:line="317" w:lineRule="auto"/>
      <w:outlineLvl w:val="6"/>
    </w:pPr>
    <w:rPr>
      <w:rFonts w:ascii="Calibri" w:hAnsi="Calibri"/>
      <w:b/>
      <w:bCs/>
      <w:sz w:val="24"/>
      <w:szCs w:val="24"/>
    </w:rPr>
  </w:style>
  <w:style w:type="paragraph" w:styleId="8">
    <w:name w:val="heading 8"/>
    <w:basedOn w:val="a"/>
    <w:next w:val="a"/>
    <w:link w:val="8Char"/>
    <w:qFormat/>
    <w:pPr>
      <w:keepNext/>
      <w:keepLines/>
      <w:spacing w:before="240" w:after="64" w:line="317" w:lineRule="auto"/>
      <w:outlineLvl w:val="7"/>
    </w:pPr>
    <w:rPr>
      <w:rFonts w:ascii="Cambria" w:hAnsi="Cambria"/>
      <w:sz w:val="24"/>
      <w:szCs w:val="24"/>
    </w:rPr>
  </w:style>
  <w:style w:type="paragraph" w:styleId="9">
    <w:name w:val="heading 9"/>
    <w:basedOn w:val="a"/>
    <w:next w:val="a"/>
    <w:link w:val="9Char"/>
    <w:qFormat/>
    <w:pPr>
      <w:keepNext/>
      <w:keepLines/>
      <w:spacing w:before="240" w:after="64" w:line="317" w:lineRule="auto"/>
      <w:outlineLvl w:val="8"/>
    </w:pPr>
    <w:rPr>
      <w:rFonts w:ascii="Cambria" w:hAnsi="Cambria"/>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qFormat/>
    <w:pPr>
      <w:ind w:leftChars="1200" w:left="2520"/>
    </w:pPr>
    <w:rPr>
      <w:szCs w:val="24"/>
    </w:rPr>
  </w:style>
  <w:style w:type="paragraph" w:styleId="a3">
    <w:name w:val="Normal Indent"/>
    <w:basedOn w:val="a"/>
    <w:qFormat/>
    <w:pPr>
      <w:adjustRightInd w:val="0"/>
      <w:ind w:firstLine="420"/>
      <w:jc w:val="left"/>
      <w:textAlignment w:val="baseline"/>
    </w:pPr>
    <w:rPr>
      <w:rFonts w:eastAsia="楷体_GB2312"/>
      <w:sz w:val="24"/>
    </w:rPr>
  </w:style>
  <w:style w:type="paragraph" w:styleId="a4">
    <w:name w:val="caption"/>
    <w:basedOn w:val="a"/>
    <w:next w:val="a"/>
    <w:qFormat/>
    <w:rPr>
      <w:rFonts w:ascii="Cambria" w:eastAsia="黑体" w:hAnsi="Cambria"/>
      <w:sz w:val="20"/>
    </w:rPr>
  </w:style>
  <w:style w:type="paragraph" w:styleId="a5">
    <w:name w:val="Document Map"/>
    <w:basedOn w:val="a"/>
    <w:link w:val="Char"/>
    <w:qFormat/>
    <w:pPr>
      <w:shd w:val="clear" w:color="auto" w:fill="000080"/>
    </w:pPr>
  </w:style>
  <w:style w:type="paragraph" w:styleId="a6">
    <w:name w:val="annotation text"/>
    <w:basedOn w:val="a"/>
    <w:link w:val="Char0"/>
    <w:qFormat/>
    <w:pPr>
      <w:jc w:val="left"/>
    </w:pPr>
  </w:style>
  <w:style w:type="paragraph" w:styleId="30">
    <w:name w:val="Body Text 3"/>
    <w:basedOn w:val="a"/>
    <w:qFormat/>
    <w:pPr>
      <w:spacing w:after="120"/>
    </w:pPr>
    <w:rPr>
      <w:sz w:val="16"/>
      <w:szCs w:val="16"/>
    </w:rPr>
  </w:style>
  <w:style w:type="paragraph" w:styleId="a7">
    <w:name w:val="Body Text"/>
    <w:basedOn w:val="a"/>
    <w:next w:val="20"/>
    <w:link w:val="Char1"/>
    <w:qFormat/>
    <w:pPr>
      <w:adjustRightInd w:val="0"/>
      <w:spacing w:after="60" w:line="360" w:lineRule="atLeast"/>
      <w:ind w:leftChars="30" w:left="72" w:rightChars="30" w:right="30"/>
      <w:jc w:val="center"/>
      <w:textAlignment w:val="baseline"/>
    </w:pPr>
    <w:rPr>
      <w:kern w:val="0"/>
      <w:sz w:val="20"/>
    </w:rPr>
  </w:style>
  <w:style w:type="paragraph" w:styleId="20">
    <w:name w:val="Body Text 2"/>
    <w:basedOn w:val="a"/>
    <w:next w:val="a7"/>
    <w:qFormat/>
    <w:pPr>
      <w:spacing w:line="500" w:lineRule="exact"/>
      <w:jc w:val="center"/>
    </w:pPr>
    <w:rPr>
      <w:rFonts w:eastAsia="方正小标宋_GBK" w:hAnsi="宋体"/>
      <w:spacing w:val="-20"/>
      <w:sz w:val="44"/>
    </w:rPr>
  </w:style>
  <w:style w:type="paragraph" w:styleId="a8">
    <w:name w:val="Body Text Indent"/>
    <w:basedOn w:val="a"/>
    <w:qFormat/>
    <w:pPr>
      <w:spacing w:after="120"/>
      <w:ind w:leftChars="200" w:left="420"/>
    </w:pPr>
  </w:style>
  <w:style w:type="paragraph" w:styleId="40">
    <w:name w:val="index 4"/>
    <w:basedOn w:val="a"/>
    <w:next w:val="a"/>
    <w:qFormat/>
    <w:pPr>
      <w:ind w:leftChars="600" w:left="600"/>
    </w:pPr>
    <w:rPr>
      <w:szCs w:val="24"/>
    </w:rPr>
  </w:style>
  <w:style w:type="paragraph" w:styleId="50">
    <w:name w:val="toc 5"/>
    <w:basedOn w:val="a"/>
    <w:next w:val="a"/>
    <w:uiPriority w:val="39"/>
    <w:qFormat/>
    <w:pPr>
      <w:ind w:leftChars="800" w:left="1680"/>
    </w:pPr>
    <w:rPr>
      <w:szCs w:val="24"/>
    </w:rPr>
  </w:style>
  <w:style w:type="paragraph" w:styleId="31">
    <w:name w:val="toc 3"/>
    <w:basedOn w:val="a"/>
    <w:next w:val="a"/>
    <w:uiPriority w:val="39"/>
    <w:qFormat/>
    <w:pPr>
      <w:tabs>
        <w:tab w:val="right" w:leader="dot" w:pos="9060"/>
      </w:tabs>
      <w:ind w:leftChars="257" w:left="540" w:firstLine="1"/>
    </w:pPr>
  </w:style>
  <w:style w:type="paragraph" w:styleId="a9">
    <w:name w:val="Plain Text"/>
    <w:basedOn w:val="a"/>
    <w:next w:val="a7"/>
    <w:qFormat/>
    <w:rPr>
      <w:rFonts w:ascii="宋体" w:hAnsi="Courier New"/>
    </w:rPr>
  </w:style>
  <w:style w:type="paragraph" w:styleId="80">
    <w:name w:val="toc 8"/>
    <w:basedOn w:val="a"/>
    <w:next w:val="a"/>
    <w:uiPriority w:val="39"/>
    <w:qFormat/>
    <w:pPr>
      <w:ind w:leftChars="1400" w:left="2940"/>
    </w:pPr>
    <w:rPr>
      <w:szCs w:val="24"/>
    </w:rPr>
  </w:style>
  <w:style w:type="paragraph" w:styleId="aa">
    <w:name w:val="Date"/>
    <w:basedOn w:val="a"/>
    <w:next w:val="a"/>
    <w:link w:val="Char2"/>
    <w:qFormat/>
    <w:pPr>
      <w:ind w:leftChars="2500" w:left="100"/>
    </w:pPr>
    <w:rPr>
      <w:sz w:val="28"/>
    </w:rPr>
  </w:style>
  <w:style w:type="paragraph" w:styleId="21">
    <w:name w:val="Body Text Indent 2"/>
    <w:basedOn w:val="a"/>
    <w:qFormat/>
    <w:pPr>
      <w:spacing w:after="120" w:line="480" w:lineRule="auto"/>
      <w:ind w:leftChars="200" w:left="420"/>
    </w:pPr>
  </w:style>
  <w:style w:type="paragraph" w:styleId="ab">
    <w:name w:val="Balloon Text"/>
    <w:basedOn w:val="a"/>
    <w:link w:val="Char3"/>
    <w:qFormat/>
    <w:rPr>
      <w:sz w:val="18"/>
      <w:szCs w:val="18"/>
    </w:rPr>
  </w:style>
  <w:style w:type="paragraph" w:styleId="ac">
    <w:name w:val="footer"/>
    <w:basedOn w:val="a"/>
    <w:link w:val="Char4"/>
    <w:qFormat/>
    <w:pPr>
      <w:tabs>
        <w:tab w:val="center" w:pos="4153"/>
        <w:tab w:val="right" w:pos="8306"/>
      </w:tabs>
      <w:snapToGrid w:val="0"/>
      <w:jc w:val="left"/>
    </w:pPr>
    <w:rPr>
      <w:sz w:val="18"/>
    </w:rPr>
  </w:style>
  <w:style w:type="paragraph" w:styleId="ad">
    <w:name w:val="envelope return"/>
    <w:basedOn w:val="a"/>
    <w:qFormat/>
    <w:pPr>
      <w:snapToGrid w:val="0"/>
    </w:pPr>
    <w:rPr>
      <w:rFonts w:ascii="Arial" w:hAnsi="Arial"/>
    </w:rPr>
  </w:style>
  <w:style w:type="paragraph" w:styleId="ae">
    <w:name w:val="header"/>
    <w:basedOn w:val="a"/>
    <w:link w:val="Char5"/>
    <w:qFormat/>
    <w:pPr>
      <w:pBdr>
        <w:bottom w:val="single" w:sz="6" w:space="1" w:color="auto"/>
      </w:pBdr>
      <w:tabs>
        <w:tab w:val="center" w:pos="4153"/>
        <w:tab w:val="right" w:pos="8306"/>
      </w:tabs>
      <w:snapToGrid w:val="0"/>
      <w:jc w:val="center"/>
    </w:pPr>
    <w:rPr>
      <w:sz w:val="18"/>
    </w:rPr>
  </w:style>
  <w:style w:type="paragraph" w:styleId="10">
    <w:name w:val="toc 1"/>
    <w:basedOn w:val="a"/>
    <w:next w:val="a"/>
    <w:uiPriority w:val="39"/>
    <w:qFormat/>
  </w:style>
  <w:style w:type="paragraph" w:styleId="41">
    <w:name w:val="toc 4"/>
    <w:basedOn w:val="a"/>
    <w:next w:val="a"/>
    <w:uiPriority w:val="39"/>
    <w:qFormat/>
    <w:pPr>
      <w:ind w:leftChars="600" w:left="1260"/>
    </w:pPr>
    <w:rPr>
      <w:szCs w:val="24"/>
    </w:rPr>
  </w:style>
  <w:style w:type="paragraph" w:styleId="af">
    <w:name w:val="Subtitle"/>
    <w:basedOn w:val="a"/>
    <w:next w:val="a"/>
    <w:link w:val="Char6"/>
    <w:qFormat/>
    <w:pPr>
      <w:spacing w:before="240" w:after="60" w:line="312" w:lineRule="auto"/>
      <w:jc w:val="center"/>
      <w:outlineLvl w:val="1"/>
    </w:pPr>
    <w:rPr>
      <w:rFonts w:ascii="Cambria" w:hAnsi="Cambria"/>
      <w:b/>
      <w:kern w:val="28"/>
      <w:sz w:val="32"/>
    </w:rPr>
  </w:style>
  <w:style w:type="paragraph" w:styleId="60">
    <w:name w:val="toc 6"/>
    <w:basedOn w:val="a"/>
    <w:next w:val="a"/>
    <w:uiPriority w:val="39"/>
    <w:qFormat/>
    <w:pPr>
      <w:spacing w:line="240" w:lineRule="exact"/>
      <w:ind w:leftChars="34" w:left="71" w:firstLine="1"/>
    </w:pPr>
    <w:rPr>
      <w:szCs w:val="24"/>
    </w:rPr>
  </w:style>
  <w:style w:type="paragraph" w:styleId="32">
    <w:name w:val="Body Text Indent 3"/>
    <w:basedOn w:val="a"/>
    <w:qFormat/>
    <w:pPr>
      <w:ind w:firstLineChars="200" w:firstLine="420"/>
    </w:pPr>
    <w:rPr>
      <w:rFonts w:ascii="宋体" w:hAnsi="宋体"/>
    </w:rPr>
  </w:style>
  <w:style w:type="paragraph" w:styleId="22">
    <w:name w:val="toc 2"/>
    <w:basedOn w:val="a"/>
    <w:next w:val="a"/>
    <w:uiPriority w:val="39"/>
    <w:qFormat/>
    <w:pPr>
      <w:ind w:leftChars="200" w:left="420"/>
    </w:pPr>
  </w:style>
  <w:style w:type="paragraph" w:styleId="90">
    <w:name w:val="toc 9"/>
    <w:basedOn w:val="a"/>
    <w:next w:val="a"/>
    <w:uiPriority w:val="39"/>
    <w:qFormat/>
    <w:pPr>
      <w:ind w:leftChars="1600" w:left="3360"/>
    </w:pPr>
    <w:rPr>
      <w:szCs w:val="24"/>
    </w:rPr>
  </w:style>
  <w:style w:type="paragraph" w:styleId="af0">
    <w:name w:val="Normal (Web)"/>
    <w:basedOn w:val="a"/>
    <w:uiPriority w:val="99"/>
    <w:qFormat/>
    <w:pPr>
      <w:widowControl/>
      <w:spacing w:before="100" w:beforeAutospacing="1" w:after="100" w:afterAutospacing="1"/>
      <w:jc w:val="left"/>
    </w:pPr>
    <w:rPr>
      <w:rFonts w:ascii="宋体" w:hAnsi="宋体" w:hint="eastAsia"/>
      <w:kern w:val="0"/>
      <w:sz w:val="24"/>
    </w:rPr>
  </w:style>
  <w:style w:type="paragraph" w:styleId="af1">
    <w:name w:val="Title"/>
    <w:basedOn w:val="a"/>
    <w:link w:val="Char7"/>
    <w:qFormat/>
    <w:pPr>
      <w:spacing w:before="120" w:after="60"/>
      <w:jc w:val="center"/>
    </w:pPr>
    <w:rPr>
      <w:rFonts w:ascii="Arial" w:hAnsi="Arial"/>
      <w:b/>
      <w:sz w:val="44"/>
    </w:rPr>
  </w:style>
  <w:style w:type="paragraph" w:styleId="af2">
    <w:name w:val="annotation subject"/>
    <w:basedOn w:val="a6"/>
    <w:next w:val="a6"/>
    <w:link w:val="Char8"/>
    <w:qFormat/>
    <w:rPr>
      <w:rFonts w:ascii="宋体"/>
      <w:b/>
      <w:kern w:val="0"/>
      <w:sz w:val="28"/>
    </w:rPr>
  </w:style>
  <w:style w:type="paragraph" w:styleId="af3">
    <w:name w:val="Body Text First Indent"/>
    <w:basedOn w:val="a7"/>
    <w:next w:val="a"/>
    <w:qFormat/>
    <w:pPr>
      <w:adjustRightInd/>
      <w:spacing w:after="120" w:line="240" w:lineRule="auto"/>
      <w:ind w:leftChars="0" w:left="0" w:rightChars="0" w:right="0" w:firstLineChars="100" w:firstLine="420"/>
      <w:jc w:val="both"/>
      <w:textAlignment w:val="auto"/>
    </w:pPr>
  </w:style>
  <w:style w:type="paragraph" w:styleId="23">
    <w:name w:val="Body Text First Indent 2"/>
    <w:basedOn w:val="a8"/>
    <w:qFormat/>
    <w:pPr>
      <w:ind w:leftChars="0" w:left="0"/>
    </w:pPr>
  </w:style>
  <w:style w:type="table" w:styleId="af4">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qFormat/>
    <w:rPr>
      <w:b/>
      <w:bCs/>
    </w:rPr>
  </w:style>
  <w:style w:type="character" w:styleId="af6">
    <w:name w:val="page number"/>
    <w:basedOn w:val="a0"/>
    <w:qFormat/>
  </w:style>
  <w:style w:type="character" w:styleId="af7">
    <w:name w:val="FollowedHyperlink"/>
    <w:basedOn w:val="a0"/>
    <w:qFormat/>
    <w:rPr>
      <w:color w:val="800080"/>
      <w:u w:val="none"/>
    </w:rPr>
  </w:style>
  <w:style w:type="character" w:styleId="af8">
    <w:name w:val="Emphasis"/>
    <w:qFormat/>
    <w:rPr>
      <w:rFonts w:cs="Times New Roman"/>
      <w:i/>
    </w:rPr>
  </w:style>
  <w:style w:type="character" w:styleId="HTML">
    <w:name w:val="HTML Definition"/>
    <w:basedOn w:val="a0"/>
    <w:qFormat/>
  </w:style>
  <w:style w:type="character" w:styleId="HTML0">
    <w:name w:val="HTML Typewriter"/>
    <w:basedOn w:val="a0"/>
    <w:qFormat/>
    <w:rPr>
      <w:rFonts w:ascii="monospace" w:eastAsia="monospace" w:hAnsi="monospace" w:cs="monospace" w:hint="default"/>
      <w:sz w:val="20"/>
    </w:rPr>
  </w:style>
  <w:style w:type="character" w:styleId="HTML1">
    <w:name w:val="HTML Acronym"/>
    <w:basedOn w:val="a0"/>
    <w:qFormat/>
  </w:style>
  <w:style w:type="character" w:styleId="HTML2">
    <w:name w:val="HTML Variable"/>
    <w:basedOn w:val="a0"/>
    <w:qFormat/>
  </w:style>
  <w:style w:type="character" w:styleId="af9">
    <w:name w:val="Hyperlink"/>
    <w:basedOn w:val="a0"/>
    <w:uiPriority w:val="99"/>
    <w:qFormat/>
    <w:rPr>
      <w:color w:val="0000FF"/>
      <w:u w:val="none"/>
    </w:rPr>
  </w:style>
  <w:style w:type="character" w:styleId="HTML3">
    <w:name w:val="HTML Code"/>
    <w:basedOn w:val="a0"/>
    <w:qFormat/>
    <w:rPr>
      <w:rFonts w:ascii="monospace" w:eastAsia="monospace" w:hAnsi="monospace" w:cs="monospace"/>
      <w:sz w:val="20"/>
    </w:rPr>
  </w:style>
  <w:style w:type="character" w:styleId="afa">
    <w:name w:val="annotation reference"/>
    <w:qFormat/>
    <w:rPr>
      <w:rFonts w:cs="Times New Roman"/>
      <w:sz w:val="21"/>
    </w:rPr>
  </w:style>
  <w:style w:type="character" w:styleId="HTML4">
    <w:name w:val="HTML Cite"/>
    <w:basedOn w:val="a0"/>
    <w:qFormat/>
  </w:style>
  <w:style w:type="character" w:styleId="HTML5">
    <w:name w:val="HTML Keyboard"/>
    <w:basedOn w:val="a0"/>
    <w:qFormat/>
    <w:rPr>
      <w:rFonts w:ascii="monospace" w:eastAsia="monospace" w:hAnsi="monospace" w:cs="monospace" w:hint="default"/>
      <w:sz w:val="20"/>
    </w:rPr>
  </w:style>
  <w:style w:type="character" w:styleId="HTML6">
    <w:name w:val="HTML Sample"/>
    <w:basedOn w:val="a0"/>
    <w:qFormat/>
    <w:rPr>
      <w:rFonts w:ascii="monospace" w:eastAsia="monospace" w:hAnsi="monospace" w:cs="monospace" w:hint="default"/>
    </w:rPr>
  </w:style>
  <w:style w:type="paragraph" w:customStyle="1" w:styleId="style4">
    <w:name w:val="style4"/>
    <w:basedOn w:val="11"/>
    <w:next w:val="24"/>
    <w:qFormat/>
    <w:pPr>
      <w:widowControl/>
      <w:spacing w:before="280" w:after="280"/>
    </w:pPr>
    <w:rPr>
      <w:rFonts w:ascii="宋体" w:eastAsia="宋体"/>
      <w:sz w:val="18"/>
    </w:rPr>
  </w:style>
  <w:style w:type="paragraph" w:customStyle="1" w:styleId="11">
    <w:name w:val="正文1"/>
    <w:next w:val="af3"/>
    <w:qFormat/>
    <w:pPr>
      <w:widowControl w:val="0"/>
      <w:jc w:val="both"/>
    </w:pPr>
    <w:rPr>
      <w:rFonts w:ascii="仿宋_GB2312" w:eastAsia="仿宋_GB2312" w:hAnsi="仿宋_GB2312" w:cs="??"/>
      <w:kern w:val="2"/>
      <w:sz w:val="21"/>
      <w:szCs w:val="24"/>
    </w:rPr>
  </w:style>
  <w:style w:type="paragraph" w:customStyle="1" w:styleId="24">
    <w:name w:val="2"/>
    <w:next w:val="a"/>
    <w:qFormat/>
    <w:pPr>
      <w:widowControl w:val="0"/>
      <w:jc w:val="both"/>
    </w:pPr>
    <w:rPr>
      <w:sz w:val="21"/>
      <w:szCs w:val="22"/>
    </w:rPr>
  </w:style>
  <w:style w:type="paragraph" w:customStyle="1" w:styleId="12">
    <w:name w:val="正文1"/>
    <w:next w:val="af3"/>
    <w:qFormat/>
    <w:pPr>
      <w:widowControl w:val="0"/>
      <w:jc w:val="both"/>
    </w:pPr>
    <w:rPr>
      <w:rFonts w:ascii="仿宋_GB2312" w:eastAsia="仿宋_GB2312" w:hAnsi="仿宋_GB2312" w:cs="??"/>
      <w:kern w:val="2"/>
      <w:sz w:val="21"/>
      <w:szCs w:val="24"/>
    </w:rPr>
  </w:style>
  <w:style w:type="paragraph" w:customStyle="1" w:styleId="111">
    <w:name w:val="正文111"/>
    <w:next w:val="af3"/>
    <w:qFormat/>
    <w:pPr>
      <w:widowControl w:val="0"/>
      <w:jc w:val="both"/>
    </w:pPr>
    <w:rPr>
      <w:rFonts w:ascii="仿宋_GB2312" w:eastAsia="仿宋_GB2312" w:hAnsi="仿宋_GB2312" w:cs="??"/>
      <w:kern w:val="2"/>
      <w:sz w:val="21"/>
      <w:szCs w:val="24"/>
    </w:rPr>
  </w:style>
  <w:style w:type="paragraph" w:customStyle="1" w:styleId="afb">
    <w:name w:val="正文（缩进）"/>
    <w:basedOn w:val="a"/>
    <w:qFormat/>
    <w:pPr>
      <w:spacing w:before="156" w:after="156"/>
      <w:ind w:firstLineChars="200" w:firstLine="480"/>
    </w:pPr>
  </w:style>
  <w:style w:type="paragraph" w:customStyle="1" w:styleId="110">
    <w:name w:val="正文11"/>
    <w:next w:val="af3"/>
    <w:qFormat/>
    <w:pPr>
      <w:widowControl w:val="0"/>
      <w:jc w:val="both"/>
    </w:pPr>
    <w:rPr>
      <w:rFonts w:ascii="仿宋_GB2312" w:eastAsia="仿宋_GB2312" w:hAnsi="仿宋_GB2312" w:cs="??"/>
      <w:kern w:val="2"/>
      <w:sz w:val="21"/>
      <w:szCs w:val="24"/>
    </w:rPr>
  </w:style>
  <w:style w:type="paragraph" w:customStyle="1" w:styleId="2Arial">
    <w:name w:val="样式 正文首行缩进 2 + Arial"/>
    <w:basedOn w:val="a"/>
    <w:next w:val="a"/>
    <w:qFormat/>
    <w:pPr>
      <w:spacing w:after="120" w:line="320" w:lineRule="atLeast"/>
      <w:ind w:firstLineChars="200" w:firstLine="200"/>
    </w:pPr>
    <w:rPr>
      <w:rFonts w:ascii="Arial" w:hAnsi="Arial"/>
      <w:kern w:val="0"/>
    </w:rPr>
  </w:style>
  <w:style w:type="character" w:customStyle="1" w:styleId="1Char">
    <w:name w:val="标题 1 Char"/>
    <w:link w:val="1"/>
    <w:qFormat/>
    <w:rPr>
      <w:rFonts w:eastAsia="宋体"/>
      <w:b/>
      <w:kern w:val="44"/>
      <w:sz w:val="44"/>
      <w:lang w:val="en-US" w:eastAsia="zh-CN" w:bidi="ar-SA"/>
    </w:rPr>
  </w:style>
  <w:style w:type="character" w:customStyle="1" w:styleId="2Char">
    <w:name w:val="标题 2 Char"/>
    <w:link w:val="2"/>
    <w:qFormat/>
    <w:rPr>
      <w:rFonts w:ascii="Arial" w:eastAsia="黑体" w:hAnsi="Arial"/>
      <w:b/>
      <w:kern w:val="2"/>
      <w:sz w:val="32"/>
      <w:lang w:val="en-US" w:eastAsia="zh-CN"/>
    </w:rPr>
  </w:style>
  <w:style w:type="character" w:customStyle="1" w:styleId="3Char">
    <w:name w:val="标题 3 Char"/>
    <w:link w:val="3"/>
    <w:qFormat/>
    <w:rPr>
      <w:rFonts w:eastAsia="宋体"/>
      <w:b/>
      <w:kern w:val="2"/>
      <w:sz w:val="32"/>
      <w:lang w:val="en-US" w:eastAsia="zh-CN"/>
    </w:rPr>
  </w:style>
  <w:style w:type="character" w:customStyle="1" w:styleId="4Char">
    <w:name w:val="标题 4 Char"/>
    <w:link w:val="4"/>
    <w:qFormat/>
    <w:rPr>
      <w:rFonts w:ascii="Arial" w:eastAsia="宋体" w:hAnsi="Arial"/>
      <w:b/>
      <w:kern w:val="2"/>
      <w:sz w:val="21"/>
      <w:lang w:val="en-US" w:eastAsia="zh-CN"/>
    </w:rPr>
  </w:style>
  <w:style w:type="character" w:customStyle="1" w:styleId="5Char">
    <w:name w:val="标题 5 Char"/>
    <w:link w:val="5"/>
    <w:qFormat/>
    <w:locked/>
    <w:rPr>
      <w:rFonts w:ascii="Calibri" w:eastAsia="宋体" w:hAnsi="Calibri"/>
      <w:b/>
      <w:bCs/>
      <w:kern w:val="2"/>
      <w:sz w:val="28"/>
      <w:szCs w:val="28"/>
      <w:lang w:val="en-US" w:eastAsia="zh-CN" w:bidi="ar-SA"/>
    </w:rPr>
  </w:style>
  <w:style w:type="character" w:customStyle="1" w:styleId="6Char">
    <w:name w:val="标题 6 Char"/>
    <w:link w:val="6"/>
    <w:qFormat/>
    <w:locked/>
    <w:rPr>
      <w:rFonts w:ascii="Cambria" w:eastAsia="宋体" w:hAnsi="Cambria"/>
      <w:b/>
      <w:bCs/>
      <w:kern w:val="2"/>
      <w:sz w:val="24"/>
      <w:szCs w:val="24"/>
      <w:lang w:val="en-US" w:eastAsia="zh-CN" w:bidi="ar-SA"/>
    </w:rPr>
  </w:style>
  <w:style w:type="character" w:customStyle="1" w:styleId="7Char">
    <w:name w:val="标题 7 Char"/>
    <w:link w:val="7"/>
    <w:qFormat/>
    <w:locked/>
    <w:rPr>
      <w:rFonts w:ascii="Calibri" w:eastAsia="宋体" w:hAnsi="Calibri"/>
      <w:b/>
      <w:bCs/>
      <w:kern w:val="2"/>
      <w:sz w:val="24"/>
      <w:szCs w:val="24"/>
      <w:lang w:val="en-US" w:eastAsia="zh-CN" w:bidi="ar-SA"/>
    </w:rPr>
  </w:style>
  <w:style w:type="character" w:customStyle="1" w:styleId="8Char">
    <w:name w:val="标题 8 Char"/>
    <w:link w:val="8"/>
    <w:qFormat/>
    <w:locked/>
    <w:rPr>
      <w:rFonts w:ascii="Cambria" w:eastAsia="宋体" w:hAnsi="Cambria"/>
      <w:kern w:val="2"/>
      <w:sz w:val="24"/>
      <w:szCs w:val="24"/>
      <w:lang w:val="en-US" w:eastAsia="zh-CN" w:bidi="ar-SA"/>
    </w:rPr>
  </w:style>
  <w:style w:type="character" w:customStyle="1" w:styleId="9Char">
    <w:name w:val="标题 9 Char"/>
    <w:link w:val="9"/>
    <w:qFormat/>
    <w:locked/>
    <w:rPr>
      <w:rFonts w:ascii="Cambria" w:eastAsia="宋体" w:hAnsi="Cambria"/>
      <w:kern w:val="2"/>
      <w:sz w:val="21"/>
      <w:szCs w:val="21"/>
      <w:lang w:val="en-US" w:eastAsia="zh-CN" w:bidi="ar-SA"/>
    </w:rPr>
  </w:style>
  <w:style w:type="character" w:customStyle="1" w:styleId="Char">
    <w:name w:val="文档结构图 Char"/>
    <w:link w:val="a5"/>
    <w:qFormat/>
    <w:locked/>
    <w:rPr>
      <w:rFonts w:eastAsia="宋体"/>
      <w:kern w:val="2"/>
      <w:sz w:val="21"/>
      <w:lang w:val="en-US" w:eastAsia="zh-CN" w:bidi="ar-SA"/>
    </w:rPr>
  </w:style>
  <w:style w:type="character" w:customStyle="1" w:styleId="Char0">
    <w:name w:val="批注文字 Char"/>
    <w:link w:val="a6"/>
    <w:qFormat/>
    <w:locked/>
    <w:rPr>
      <w:rFonts w:eastAsia="宋体"/>
      <w:kern w:val="2"/>
      <w:sz w:val="21"/>
      <w:lang w:val="en-US" w:eastAsia="zh-CN" w:bidi="ar-SA"/>
    </w:rPr>
  </w:style>
  <w:style w:type="character" w:customStyle="1" w:styleId="Char1">
    <w:name w:val="正文文本 Char"/>
    <w:link w:val="a7"/>
    <w:qFormat/>
    <w:locked/>
    <w:rPr>
      <w:lang w:bidi="ar-SA"/>
    </w:rPr>
  </w:style>
  <w:style w:type="character" w:customStyle="1" w:styleId="Char2">
    <w:name w:val="日期 Char"/>
    <w:link w:val="aa"/>
    <w:qFormat/>
    <w:locked/>
    <w:rPr>
      <w:rFonts w:eastAsia="宋体"/>
      <w:kern w:val="2"/>
      <w:sz w:val="28"/>
      <w:lang w:val="en-US" w:eastAsia="zh-CN" w:bidi="ar-SA"/>
    </w:rPr>
  </w:style>
  <w:style w:type="character" w:customStyle="1" w:styleId="Char3">
    <w:name w:val="批注框文本 Char"/>
    <w:link w:val="ab"/>
    <w:qFormat/>
    <w:locked/>
    <w:rPr>
      <w:rFonts w:eastAsia="宋体"/>
      <w:kern w:val="2"/>
      <w:sz w:val="18"/>
      <w:szCs w:val="18"/>
      <w:lang w:val="en-US" w:eastAsia="zh-CN" w:bidi="ar-SA"/>
    </w:rPr>
  </w:style>
  <w:style w:type="character" w:customStyle="1" w:styleId="Char4">
    <w:name w:val="页脚 Char"/>
    <w:link w:val="ac"/>
    <w:qFormat/>
    <w:locked/>
    <w:rPr>
      <w:rFonts w:eastAsia="宋体"/>
      <w:kern w:val="2"/>
      <w:sz w:val="18"/>
      <w:lang w:val="en-US" w:eastAsia="zh-CN" w:bidi="ar-SA"/>
    </w:rPr>
  </w:style>
  <w:style w:type="character" w:customStyle="1" w:styleId="Char5">
    <w:name w:val="页眉 Char"/>
    <w:link w:val="ae"/>
    <w:qFormat/>
    <w:locked/>
    <w:rPr>
      <w:rFonts w:eastAsia="宋体"/>
      <w:kern w:val="2"/>
      <w:sz w:val="18"/>
      <w:lang w:val="en-US" w:eastAsia="zh-CN" w:bidi="ar-SA"/>
    </w:rPr>
  </w:style>
  <w:style w:type="character" w:customStyle="1" w:styleId="Char6">
    <w:name w:val="副标题 Char"/>
    <w:link w:val="af"/>
    <w:qFormat/>
    <w:locked/>
    <w:rPr>
      <w:rFonts w:ascii="Cambria" w:hAnsi="Cambria"/>
      <w:b/>
      <w:kern w:val="28"/>
      <w:sz w:val="32"/>
      <w:lang w:bidi="ar-SA"/>
    </w:rPr>
  </w:style>
  <w:style w:type="character" w:customStyle="1" w:styleId="Char7">
    <w:name w:val="标题 Char"/>
    <w:link w:val="af1"/>
    <w:qFormat/>
    <w:rPr>
      <w:rFonts w:ascii="Arial" w:eastAsia="宋体" w:hAnsi="Arial"/>
      <w:b/>
      <w:kern w:val="2"/>
      <w:sz w:val="44"/>
      <w:lang w:val="en-US" w:eastAsia="zh-CN" w:bidi="ar-SA"/>
    </w:rPr>
  </w:style>
  <w:style w:type="character" w:customStyle="1" w:styleId="Char8">
    <w:name w:val="批注主题 Char"/>
    <w:link w:val="af2"/>
    <w:qFormat/>
    <w:locked/>
    <w:rPr>
      <w:rFonts w:ascii="宋体"/>
      <w:b/>
      <w:sz w:val="28"/>
      <w:lang w:bidi="ar-SA"/>
    </w:rPr>
  </w:style>
  <w:style w:type="paragraph" w:customStyle="1" w:styleId="Default">
    <w:name w:val="Default"/>
    <w:basedOn w:val="a9"/>
    <w:qFormat/>
    <w:pPr>
      <w:autoSpaceDE w:val="0"/>
      <w:autoSpaceDN w:val="0"/>
      <w:adjustRightInd w:val="0"/>
    </w:pPr>
    <w:rPr>
      <w:rFonts w:hAnsi="Times New Roman"/>
      <w:color w:val="000000"/>
      <w:sz w:val="24"/>
    </w:rPr>
  </w:style>
  <w:style w:type="paragraph" w:customStyle="1" w:styleId="151">
    <w:name w:val="样式 宋体 行距: 1.5 倍行距1"/>
    <w:basedOn w:val="a"/>
    <w:qFormat/>
    <w:pPr>
      <w:spacing w:line="360" w:lineRule="auto"/>
      <w:ind w:firstLineChars="200" w:firstLine="560"/>
    </w:pPr>
    <w:rPr>
      <w:rFonts w:ascii="宋体" w:hAnsi="宋体" w:cs="宋体"/>
      <w:szCs w:val="24"/>
    </w:rPr>
  </w:style>
  <w:style w:type="character" w:customStyle="1" w:styleId="CharChar8">
    <w:name w:val="Char Char8"/>
    <w:qFormat/>
    <w:locked/>
    <w:rPr>
      <w:rFonts w:eastAsia="宋体"/>
      <w:kern w:val="2"/>
      <w:sz w:val="18"/>
      <w:lang w:val="en-US" w:eastAsia="zh-CN" w:bidi="ar-SA"/>
    </w:rPr>
  </w:style>
  <w:style w:type="character" w:customStyle="1" w:styleId="CharChar16">
    <w:name w:val="Char Char16"/>
    <w:qFormat/>
    <w:rPr>
      <w:rFonts w:eastAsia="宋体"/>
      <w:b/>
      <w:kern w:val="2"/>
      <w:sz w:val="32"/>
      <w:lang w:val="en-US" w:eastAsia="zh-CN"/>
    </w:rPr>
  </w:style>
  <w:style w:type="character" w:customStyle="1" w:styleId="13">
    <w:name w:val="明显强调1"/>
    <w:qFormat/>
    <w:rPr>
      <w:rFonts w:cs="Times New Roman"/>
      <w:b/>
      <w:i/>
      <w:color w:val="4F81BD"/>
    </w:rPr>
  </w:style>
  <w:style w:type="character" w:customStyle="1" w:styleId="CharChar4">
    <w:name w:val="Char Char4"/>
    <w:qFormat/>
    <w:locked/>
    <w:rPr>
      <w:rFonts w:eastAsia="宋体"/>
      <w:kern w:val="2"/>
      <w:sz w:val="18"/>
      <w:szCs w:val="18"/>
      <w:lang w:val="en-US" w:eastAsia="zh-CN" w:bidi="ar-SA"/>
    </w:rPr>
  </w:style>
  <w:style w:type="character" w:customStyle="1" w:styleId="Char9">
    <w:name w:val="明显引用 Char"/>
    <w:link w:val="afc"/>
    <w:qFormat/>
    <w:rPr>
      <w:b/>
      <w:bCs/>
      <w:i/>
      <w:iCs/>
      <w:color w:val="4F81BD"/>
      <w:kern w:val="2"/>
      <w:sz w:val="21"/>
      <w:szCs w:val="22"/>
    </w:rPr>
  </w:style>
  <w:style w:type="paragraph" w:styleId="afc">
    <w:name w:val="Intense Quote"/>
    <w:basedOn w:val="a"/>
    <w:next w:val="a"/>
    <w:link w:val="Char9"/>
    <w:qFormat/>
    <w:pPr>
      <w:pBdr>
        <w:bottom w:val="single" w:sz="4" w:space="4" w:color="4F81BD"/>
      </w:pBdr>
      <w:spacing w:before="200" w:after="280"/>
      <w:ind w:left="936" w:right="936"/>
    </w:pPr>
    <w:rPr>
      <w:b/>
      <w:bCs/>
      <w:i/>
      <w:iCs/>
      <w:color w:val="4F81BD"/>
      <w:szCs w:val="22"/>
    </w:rPr>
  </w:style>
  <w:style w:type="character" w:customStyle="1" w:styleId="CharChar17">
    <w:name w:val="Char Char17"/>
    <w:qFormat/>
    <w:rPr>
      <w:rFonts w:ascii="Arial" w:eastAsia="黑体" w:hAnsi="Arial"/>
      <w:b/>
      <w:kern w:val="2"/>
      <w:sz w:val="32"/>
      <w:lang w:val="en-US" w:eastAsia="zh-CN"/>
    </w:rPr>
  </w:style>
  <w:style w:type="character" w:customStyle="1" w:styleId="Char10">
    <w:name w:val="正文文本 Char1"/>
    <w:qFormat/>
    <w:rPr>
      <w:kern w:val="2"/>
      <w:sz w:val="22"/>
    </w:rPr>
  </w:style>
  <w:style w:type="character" w:customStyle="1" w:styleId="CharChar13">
    <w:name w:val="Char Char13"/>
    <w:qFormat/>
    <w:locked/>
    <w:rPr>
      <w:rFonts w:ascii="Cambria" w:eastAsia="宋体" w:hAnsi="Cambria"/>
      <w:b/>
      <w:bCs/>
      <w:kern w:val="2"/>
      <w:sz w:val="24"/>
      <w:szCs w:val="24"/>
      <w:lang w:val="en-US" w:eastAsia="zh-CN" w:bidi="ar-SA"/>
    </w:rPr>
  </w:style>
  <w:style w:type="character" w:customStyle="1" w:styleId="CharChar18">
    <w:name w:val="Char Char18"/>
    <w:qFormat/>
    <w:rPr>
      <w:rFonts w:eastAsia="宋体"/>
      <w:b/>
      <w:kern w:val="44"/>
      <w:sz w:val="44"/>
      <w:lang w:val="en-US" w:eastAsia="zh-CN" w:bidi="ar-SA"/>
    </w:rPr>
  </w:style>
  <w:style w:type="character" w:customStyle="1" w:styleId="TitleChar1">
    <w:name w:val="Title Char1"/>
    <w:qFormat/>
    <w:locked/>
    <w:rPr>
      <w:rFonts w:ascii="Cambria" w:hAnsi="Cambria" w:cs="Times New Roman"/>
      <w:b/>
      <w:bCs/>
      <w:sz w:val="32"/>
      <w:szCs w:val="32"/>
    </w:rPr>
  </w:style>
  <w:style w:type="character" w:customStyle="1" w:styleId="CharChar10">
    <w:name w:val="Char Char10"/>
    <w:qFormat/>
    <w:locked/>
    <w:rPr>
      <w:rFonts w:ascii="Cambria" w:eastAsia="宋体" w:hAnsi="Cambria"/>
      <w:kern w:val="2"/>
      <w:sz w:val="21"/>
      <w:szCs w:val="21"/>
      <w:lang w:val="en-US" w:eastAsia="zh-CN" w:bidi="ar-SA"/>
    </w:rPr>
  </w:style>
  <w:style w:type="character" w:customStyle="1" w:styleId="Char11">
    <w:name w:val="文档结构图 Char1"/>
    <w:qFormat/>
    <w:rPr>
      <w:rFonts w:ascii="宋体"/>
      <w:kern w:val="2"/>
      <w:sz w:val="18"/>
    </w:rPr>
  </w:style>
  <w:style w:type="character" w:customStyle="1" w:styleId="CharChar9">
    <w:name w:val="Char Char9"/>
    <w:qFormat/>
    <w:locked/>
    <w:rPr>
      <w:rFonts w:eastAsia="宋体"/>
      <w:kern w:val="2"/>
      <w:sz w:val="28"/>
      <w:lang w:val="en-US" w:eastAsia="zh-CN" w:bidi="ar-SA"/>
    </w:rPr>
  </w:style>
  <w:style w:type="character" w:customStyle="1" w:styleId="Char12">
    <w:name w:val="标题 Char1"/>
    <w:uiPriority w:val="10"/>
    <w:qFormat/>
    <w:rPr>
      <w:rFonts w:ascii="Cambria" w:hAnsi="Cambria" w:cs="Times New Roman"/>
      <w:b/>
      <w:bCs/>
      <w:kern w:val="2"/>
      <w:sz w:val="32"/>
      <w:szCs w:val="32"/>
    </w:rPr>
  </w:style>
  <w:style w:type="character" w:customStyle="1" w:styleId="CharChar5">
    <w:name w:val="Char Char5"/>
    <w:qFormat/>
    <w:locked/>
    <w:rPr>
      <w:rFonts w:eastAsia="宋体"/>
      <w:kern w:val="2"/>
      <w:sz w:val="21"/>
      <w:lang w:val="en-US" w:eastAsia="zh-CN" w:bidi="ar-SA"/>
    </w:rPr>
  </w:style>
  <w:style w:type="character" w:customStyle="1" w:styleId="CharChar12">
    <w:name w:val="Char Char12"/>
    <w:qFormat/>
    <w:locked/>
    <w:rPr>
      <w:rFonts w:ascii="Calibri" w:eastAsia="宋体" w:hAnsi="Calibri"/>
      <w:b/>
      <w:bCs/>
      <w:kern w:val="2"/>
      <w:sz w:val="24"/>
      <w:szCs w:val="24"/>
      <w:lang w:val="en-US" w:eastAsia="zh-CN" w:bidi="ar-SA"/>
    </w:rPr>
  </w:style>
  <w:style w:type="character" w:customStyle="1" w:styleId="5CharChar">
    <w:name w:val="标题5 Char Char"/>
    <w:link w:val="51"/>
    <w:qFormat/>
    <w:locked/>
    <w:rPr>
      <w:rFonts w:ascii="Arial" w:hAnsi="Arial"/>
      <w:b/>
      <w:sz w:val="32"/>
      <w:lang w:bidi="ar-SA"/>
    </w:rPr>
  </w:style>
  <w:style w:type="paragraph" w:customStyle="1" w:styleId="51">
    <w:name w:val="标题5"/>
    <w:basedOn w:val="3"/>
    <w:link w:val="5CharChar"/>
    <w:qFormat/>
    <w:rPr>
      <w:rFonts w:ascii="Arial" w:hAnsi="Arial"/>
      <w:kern w:val="0"/>
    </w:rPr>
  </w:style>
  <w:style w:type="character" w:customStyle="1" w:styleId="14">
    <w:name w:val="不明显强调1"/>
    <w:qFormat/>
    <w:rPr>
      <w:rFonts w:cs="Times New Roman"/>
      <w:i/>
      <w:color w:val="808080"/>
    </w:rPr>
  </w:style>
  <w:style w:type="character" w:customStyle="1" w:styleId="CharChar15">
    <w:name w:val="Char Char15"/>
    <w:qFormat/>
    <w:rPr>
      <w:rFonts w:ascii="Arial" w:eastAsia="宋体" w:hAnsi="Arial"/>
      <w:b/>
      <w:kern w:val="2"/>
      <w:sz w:val="21"/>
      <w:lang w:val="en-US" w:eastAsia="zh-CN"/>
    </w:rPr>
  </w:style>
  <w:style w:type="character" w:customStyle="1" w:styleId="Char13">
    <w:name w:val="批注框文本 Char1"/>
    <w:qFormat/>
    <w:rPr>
      <w:kern w:val="2"/>
      <w:sz w:val="18"/>
    </w:rPr>
  </w:style>
  <w:style w:type="character" w:customStyle="1" w:styleId="Style102">
    <w:name w:val="_Style 102"/>
    <w:qFormat/>
    <w:rPr>
      <w:i/>
      <w:iCs/>
      <w:color w:val="808080"/>
    </w:rPr>
  </w:style>
  <w:style w:type="character" w:customStyle="1" w:styleId="QuoteChar">
    <w:name w:val="Quote Char"/>
    <w:link w:val="Quote1"/>
    <w:qFormat/>
    <w:locked/>
    <w:rPr>
      <w:i/>
      <w:color w:val="000000"/>
      <w:kern w:val="2"/>
      <w:sz w:val="22"/>
      <w:lang w:bidi="ar-SA"/>
    </w:rPr>
  </w:style>
  <w:style w:type="paragraph" w:customStyle="1" w:styleId="Quote1">
    <w:name w:val="Quote1"/>
    <w:basedOn w:val="a"/>
    <w:next w:val="a"/>
    <w:link w:val="QuoteChar"/>
    <w:qFormat/>
    <w:rPr>
      <w:i/>
      <w:color w:val="000000"/>
      <w:sz w:val="22"/>
    </w:rPr>
  </w:style>
  <w:style w:type="character" w:customStyle="1" w:styleId="CharChar3">
    <w:name w:val="Char Char3"/>
    <w:qFormat/>
    <w:rPr>
      <w:rFonts w:ascii="Arial" w:eastAsia="宋体" w:hAnsi="Arial"/>
      <w:b/>
      <w:kern w:val="2"/>
      <w:sz w:val="44"/>
      <w:lang w:val="en-US" w:eastAsia="zh-CN" w:bidi="ar-SA"/>
    </w:rPr>
  </w:style>
  <w:style w:type="character" w:customStyle="1" w:styleId="CharChar6">
    <w:name w:val="Char Char6"/>
    <w:qFormat/>
    <w:locked/>
    <w:rPr>
      <w:rFonts w:eastAsia="宋体"/>
      <w:kern w:val="2"/>
      <w:sz w:val="18"/>
      <w:lang w:val="en-US" w:eastAsia="zh-CN" w:bidi="ar-SA"/>
    </w:rPr>
  </w:style>
  <w:style w:type="character" w:customStyle="1" w:styleId="Style107">
    <w:name w:val="_Style 107"/>
    <w:qFormat/>
    <w:rPr>
      <w:b/>
      <w:bCs/>
      <w:smallCaps/>
      <w:color w:val="C0504D"/>
      <w:spacing w:val="5"/>
      <w:u w:val="single"/>
    </w:rPr>
  </w:style>
  <w:style w:type="character" w:customStyle="1" w:styleId="textcontents">
    <w:name w:val="textcontents"/>
    <w:qFormat/>
  </w:style>
  <w:style w:type="character" w:customStyle="1" w:styleId="Char14">
    <w:name w:val="批注主题 Char1"/>
    <w:qFormat/>
    <w:rPr>
      <w:b/>
      <w:kern w:val="2"/>
      <w:sz w:val="22"/>
    </w:rPr>
  </w:style>
  <w:style w:type="character" w:customStyle="1" w:styleId="Style110">
    <w:name w:val="_Style 110"/>
    <w:qFormat/>
    <w:rPr>
      <w:smallCaps/>
      <w:color w:val="C0504D"/>
      <w:u w:val="single"/>
    </w:rPr>
  </w:style>
  <w:style w:type="character" w:customStyle="1" w:styleId="4CharChar">
    <w:name w:val="标题4 Char Char"/>
    <w:link w:val="42"/>
    <w:qFormat/>
    <w:locked/>
    <w:rPr>
      <w:rFonts w:ascii="Arial" w:hAnsi="Arial"/>
      <w:b/>
      <w:sz w:val="32"/>
      <w:lang w:bidi="ar-SA"/>
    </w:rPr>
  </w:style>
  <w:style w:type="paragraph" w:customStyle="1" w:styleId="42">
    <w:name w:val="标题4"/>
    <w:basedOn w:val="2"/>
    <w:next w:val="40"/>
    <w:link w:val="4CharChar"/>
    <w:qFormat/>
    <w:rPr>
      <w:rFonts w:eastAsia="宋体"/>
      <w:kern w:val="0"/>
    </w:rPr>
  </w:style>
  <w:style w:type="character" w:customStyle="1" w:styleId="Chara">
    <w:name w:val="引用 Char"/>
    <w:link w:val="afd"/>
    <w:qFormat/>
    <w:rPr>
      <w:i/>
      <w:iCs/>
      <w:color w:val="000000"/>
      <w:kern w:val="2"/>
      <w:sz w:val="21"/>
      <w:szCs w:val="22"/>
    </w:rPr>
  </w:style>
  <w:style w:type="paragraph" w:styleId="afd">
    <w:name w:val="Quote"/>
    <w:basedOn w:val="a"/>
    <w:next w:val="a"/>
    <w:link w:val="Chara"/>
    <w:qFormat/>
    <w:rPr>
      <w:i/>
      <w:iCs/>
      <w:color w:val="000000"/>
      <w:szCs w:val="22"/>
    </w:rPr>
  </w:style>
  <w:style w:type="character" w:customStyle="1" w:styleId="IntenseQuoteChar1">
    <w:name w:val="Intense Quote Char1"/>
    <w:qFormat/>
    <w:locked/>
    <w:rPr>
      <w:rFonts w:cs="Times New Roman"/>
      <w:b/>
      <w:bCs/>
      <w:i/>
      <w:iCs/>
      <w:color w:val="4F81BD"/>
    </w:rPr>
  </w:style>
  <w:style w:type="character" w:customStyle="1" w:styleId="Char15">
    <w:name w:val="引用 Char1"/>
    <w:uiPriority w:val="29"/>
    <w:qFormat/>
    <w:rPr>
      <w:i/>
      <w:iCs/>
      <w:color w:val="000000"/>
      <w:kern w:val="2"/>
      <w:sz w:val="21"/>
    </w:rPr>
  </w:style>
  <w:style w:type="character" w:customStyle="1" w:styleId="CharCharCharCharCharChar">
    <w:name w:val="Char Char Char Char Char Char"/>
    <w:link w:val="CharCharCharChar"/>
    <w:qFormat/>
    <w:rPr>
      <w:rFonts w:ascii="Tahoma" w:eastAsia="宋体" w:hAnsi="Tahoma"/>
      <w:kern w:val="2"/>
      <w:sz w:val="24"/>
      <w:lang w:val="en-US" w:eastAsia="zh-CN" w:bidi="ar-SA"/>
    </w:rPr>
  </w:style>
  <w:style w:type="paragraph" w:customStyle="1" w:styleId="CharCharCharChar">
    <w:name w:val="Char Char Char Char"/>
    <w:basedOn w:val="a"/>
    <w:link w:val="CharCharCharCharCharChar"/>
    <w:qFormat/>
    <w:rPr>
      <w:rFonts w:ascii="Tahoma" w:hAnsi="Tahoma"/>
      <w:sz w:val="24"/>
    </w:rPr>
  </w:style>
  <w:style w:type="character" w:customStyle="1" w:styleId="dash6b636587char1">
    <w:name w:val="dash6b63_6587__char1"/>
    <w:qFormat/>
    <w:rPr>
      <w:rFonts w:ascii="Calibri" w:hAnsi="Calibri" w:cs="Calibri" w:hint="default"/>
      <w:sz w:val="20"/>
      <w:szCs w:val="20"/>
    </w:rPr>
  </w:style>
  <w:style w:type="character" w:customStyle="1" w:styleId="SubtitleChar1">
    <w:name w:val="Subtitle Char1"/>
    <w:qFormat/>
    <w:locked/>
    <w:rPr>
      <w:rFonts w:ascii="Cambria" w:hAnsi="Cambria" w:cs="Times New Roman"/>
      <w:b/>
      <w:bCs/>
      <w:kern w:val="28"/>
      <w:sz w:val="32"/>
      <w:szCs w:val="32"/>
    </w:rPr>
  </w:style>
  <w:style w:type="character" w:customStyle="1" w:styleId="Heading1Char">
    <w:name w:val="Heading 1 Char"/>
    <w:qFormat/>
    <w:locked/>
    <w:rPr>
      <w:rFonts w:cs="Times New Roman"/>
      <w:b/>
      <w:kern w:val="44"/>
      <w:sz w:val="44"/>
    </w:rPr>
  </w:style>
  <w:style w:type="character" w:customStyle="1" w:styleId="CharChar">
    <w:name w:val="批注文字 Char Char"/>
    <w:qFormat/>
    <w:rPr>
      <w:rFonts w:ascii="宋体" w:eastAsia="宋体" w:hAnsi="Times New Roman"/>
      <w:sz w:val="20"/>
    </w:rPr>
  </w:style>
  <w:style w:type="character" w:customStyle="1" w:styleId="Char16">
    <w:name w:val="明显引用 Char1"/>
    <w:uiPriority w:val="30"/>
    <w:qFormat/>
    <w:rPr>
      <w:b/>
      <w:bCs/>
      <w:i/>
      <w:iCs/>
      <w:color w:val="4F81BD"/>
      <w:kern w:val="2"/>
      <w:sz w:val="21"/>
    </w:rPr>
  </w:style>
  <w:style w:type="character" w:customStyle="1" w:styleId="TitleChar">
    <w:name w:val="Title Char"/>
    <w:qFormat/>
    <w:locked/>
    <w:rPr>
      <w:rFonts w:ascii="Cambria" w:hAnsi="Cambria"/>
      <w:b/>
      <w:kern w:val="2"/>
      <w:sz w:val="32"/>
    </w:rPr>
  </w:style>
  <w:style w:type="character" w:customStyle="1" w:styleId="CharChar14">
    <w:name w:val="Char Char14"/>
    <w:qFormat/>
    <w:locked/>
    <w:rPr>
      <w:rFonts w:ascii="Calibri" w:eastAsia="宋体" w:hAnsi="Calibri"/>
      <w:b/>
      <w:bCs/>
      <w:kern w:val="2"/>
      <w:sz w:val="28"/>
      <w:szCs w:val="28"/>
      <w:lang w:val="en-US" w:eastAsia="zh-CN" w:bidi="ar-SA"/>
    </w:rPr>
  </w:style>
  <w:style w:type="character" w:customStyle="1" w:styleId="Heading2Char">
    <w:name w:val="Heading 2 Char"/>
    <w:qFormat/>
    <w:locked/>
    <w:rPr>
      <w:rFonts w:ascii="Cambria" w:eastAsia="宋体" w:hAnsi="Cambria" w:cs="Times New Roman"/>
      <w:b/>
      <w:kern w:val="2"/>
      <w:sz w:val="32"/>
    </w:rPr>
  </w:style>
  <w:style w:type="character" w:customStyle="1" w:styleId="Heading3Char">
    <w:name w:val="Heading 3 Char"/>
    <w:qFormat/>
    <w:locked/>
    <w:rPr>
      <w:rFonts w:cs="Times New Roman"/>
      <w:b/>
      <w:kern w:val="2"/>
      <w:sz w:val="32"/>
    </w:rPr>
  </w:style>
  <w:style w:type="character" w:customStyle="1" w:styleId="Heading4Char">
    <w:name w:val="Heading 4 Char"/>
    <w:qFormat/>
    <w:locked/>
    <w:rPr>
      <w:rFonts w:ascii="Cambria" w:eastAsia="宋体" w:hAnsi="Cambria" w:cs="Times New Roman"/>
      <w:b/>
      <w:kern w:val="2"/>
      <w:sz w:val="28"/>
    </w:rPr>
  </w:style>
  <w:style w:type="character" w:customStyle="1" w:styleId="Char17">
    <w:name w:val="日期 Char1"/>
    <w:qFormat/>
    <w:rPr>
      <w:kern w:val="2"/>
      <w:sz w:val="22"/>
    </w:rPr>
  </w:style>
  <w:style w:type="character" w:customStyle="1" w:styleId="Char18">
    <w:name w:val="副标题 Char1"/>
    <w:uiPriority w:val="11"/>
    <w:qFormat/>
    <w:rPr>
      <w:rFonts w:ascii="Cambria" w:hAnsi="Cambria" w:cs="Times New Roman"/>
      <w:b/>
      <w:bCs/>
      <w:kern w:val="28"/>
      <w:sz w:val="32"/>
      <w:szCs w:val="32"/>
    </w:rPr>
  </w:style>
  <w:style w:type="character" w:customStyle="1" w:styleId="Char19">
    <w:name w:val="首行缩进两字 Char1"/>
    <w:link w:val="afe"/>
    <w:qFormat/>
    <w:rPr>
      <w:rFonts w:ascii="宋体" w:eastAsia="宋体" w:hAnsi="宋体"/>
      <w:color w:val="000000"/>
      <w:sz w:val="28"/>
      <w:lang w:val="en-US" w:eastAsia="zh-CN"/>
    </w:rPr>
  </w:style>
  <w:style w:type="paragraph" w:customStyle="1" w:styleId="afe">
    <w:name w:val="首行缩进两字"/>
    <w:basedOn w:val="a"/>
    <w:link w:val="Char19"/>
    <w:qFormat/>
    <w:pPr>
      <w:ind w:firstLineChars="200" w:firstLine="549"/>
      <w:jc w:val="left"/>
    </w:pPr>
    <w:rPr>
      <w:rFonts w:ascii="宋体" w:hAnsi="宋体"/>
      <w:color w:val="000000"/>
      <w:kern w:val="0"/>
      <w:sz w:val="28"/>
    </w:rPr>
  </w:style>
  <w:style w:type="character" w:customStyle="1" w:styleId="15">
    <w:name w:val="书籍标题1"/>
    <w:qFormat/>
    <w:rPr>
      <w:rFonts w:cs="Times New Roman"/>
      <w:b/>
      <w:smallCaps/>
      <w:spacing w:val="5"/>
    </w:rPr>
  </w:style>
  <w:style w:type="character" w:customStyle="1" w:styleId="CharChar11">
    <w:name w:val="Char Char11"/>
    <w:qFormat/>
    <w:locked/>
    <w:rPr>
      <w:rFonts w:ascii="Cambria" w:eastAsia="宋体" w:hAnsi="Cambria"/>
      <w:kern w:val="2"/>
      <w:sz w:val="24"/>
      <w:szCs w:val="24"/>
      <w:lang w:val="en-US" w:eastAsia="zh-CN" w:bidi="ar-SA"/>
    </w:rPr>
  </w:style>
  <w:style w:type="character" w:customStyle="1" w:styleId="1111">
    <w:name w:val="正文1111"/>
    <w:qFormat/>
    <w:rPr>
      <w:rFonts w:ascii="宋体" w:hAnsi="宋体"/>
      <w:sz w:val="28"/>
    </w:rPr>
  </w:style>
  <w:style w:type="character" w:customStyle="1" w:styleId="16">
    <w:name w:val="明显参考1"/>
    <w:qFormat/>
    <w:rPr>
      <w:rFonts w:cs="Times New Roman"/>
      <w:b/>
      <w:smallCaps/>
      <w:color w:val="C0504D"/>
      <w:spacing w:val="5"/>
      <w:u w:val="single"/>
    </w:rPr>
  </w:style>
  <w:style w:type="character" w:customStyle="1" w:styleId="CharChar7">
    <w:name w:val="Char Char7"/>
    <w:qFormat/>
    <w:locked/>
    <w:rPr>
      <w:rFonts w:eastAsia="宋体"/>
      <w:kern w:val="2"/>
      <w:sz w:val="21"/>
      <w:lang w:val="en-US" w:eastAsia="zh-CN" w:bidi="ar-SA"/>
    </w:rPr>
  </w:style>
  <w:style w:type="character" w:customStyle="1" w:styleId="Style138">
    <w:name w:val="_Style 138"/>
    <w:qFormat/>
    <w:rPr>
      <w:b/>
      <w:bCs/>
      <w:i/>
      <w:iCs/>
      <w:color w:val="4F81BD"/>
    </w:rPr>
  </w:style>
  <w:style w:type="character" w:customStyle="1" w:styleId="Style139">
    <w:name w:val="_Style 139"/>
    <w:qFormat/>
    <w:rPr>
      <w:b/>
      <w:bCs/>
      <w:smallCaps/>
      <w:spacing w:val="5"/>
    </w:rPr>
  </w:style>
  <w:style w:type="character" w:customStyle="1" w:styleId="QuoteChar1">
    <w:name w:val="Quote Char1"/>
    <w:qFormat/>
    <w:locked/>
    <w:rPr>
      <w:rFonts w:cs="Times New Roman"/>
      <w:i/>
      <w:iCs/>
      <w:color w:val="000000"/>
    </w:rPr>
  </w:style>
  <w:style w:type="character" w:customStyle="1" w:styleId="apple-converted-space">
    <w:name w:val="apple-converted-space"/>
    <w:qFormat/>
  </w:style>
  <w:style w:type="character" w:customStyle="1" w:styleId="IntenseQuoteChar">
    <w:name w:val="Intense Quote Char"/>
    <w:link w:val="IntenseQuote1"/>
    <w:qFormat/>
    <w:locked/>
    <w:rPr>
      <w:b/>
      <w:i/>
      <w:color w:val="4F81BD"/>
      <w:kern w:val="2"/>
      <w:sz w:val="22"/>
      <w:lang w:bidi="ar-SA"/>
    </w:rPr>
  </w:style>
  <w:style w:type="paragraph" w:customStyle="1" w:styleId="IntenseQuote1">
    <w:name w:val="Intense Quote1"/>
    <w:basedOn w:val="a"/>
    <w:next w:val="a"/>
    <w:link w:val="IntenseQuoteChar"/>
    <w:qFormat/>
    <w:pPr>
      <w:pBdr>
        <w:bottom w:val="single" w:sz="4" w:space="4" w:color="4F81BD"/>
      </w:pBdr>
      <w:spacing w:before="200" w:after="280"/>
      <w:ind w:left="936" w:right="936"/>
    </w:pPr>
    <w:rPr>
      <w:b/>
      <w:i/>
      <w:color w:val="4F81BD"/>
      <w:sz w:val="22"/>
    </w:rPr>
  </w:style>
  <w:style w:type="character" w:customStyle="1" w:styleId="17">
    <w:name w:val="不明显参考1"/>
    <w:qFormat/>
    <w:rPr>
      <w:rFonts w:cs="Times New Roman"/>
      <w:smallCaps/>
      <w:color w:val="C0504D"/>
      <w:u w:val="single"/>
    </w:rPr>
  </w:style>
  <w:style w:type="paragraph" w:customStyle="1" w:styleId="18">
    <w:name w:val="修订1"/>
    <w:qFormat/>
    <w:rPr>
      <w:kern w:val="2"/>
      <w:sz w:val="21"/>
      <w:szCs w:val="24"/>
    </w:rPr>
  </w:style>
  <w:style w:type="paragraph" w:customStyle="1" w:styleId="Char1CharCharChar">
    <w:name w:val="Char1 Char Char Char"/>
    <w:basedOn w:val="a"/>
    <w:qFormat/>
  </w:style>
  <w:style w:type="paragraph" w:customStyle="1" w:styleId="ParaCharCharCharChar">
    <w:name w:val="默认段落字体 Para Char Char Char Char"/>
    <w:basedOn w:val="a"/>
    <w:qFormat/>
    <w:pPr>
      <w:snapToGrid w:val="0"/>
      <w:spacing w:line="360" w:lineRule="auto"/>
      <w:ind w:firstLineChars="200" w:firstLine="200"/>
    </w:pPr>
    <w:rPr>
      <w:rFonts w:eastAsia="仿宋_GB2312"/>
      <w:sz w:val="24"/>
      <w:szCs w:val="24"/>
    </w:rPr>
  </w:style>
  <w:style w:type="paragraph" w:customStyle="1" w:styleId="0">
    <w:name w:val="0"/>
    <w:basedOn w:val="a"/>
    <w:qFormat/>
    <w:pPr>
      <w:widowControl/>
      <w:snapToGrid w:val="0"/>
    </w:pPr>
    <w:rPr>
      <w:kern w:val="0"/>
    </w:rPr>
  </w:style>
  <w:style w:type="paragraph" w:styleId="aff">
    <w:name w:val="List Paragraph"/>
    <w:basedOn w:val="a"/>
    <w:qFormat/>
    <w:pPr>
      <w:ind w:firstLineChars="200" w:firstLine="420"/>
    </w:pPr>
    <w:rPr>
      <w:rFonts w:ascii="Calibri" w:hAnsi="Calibri"/>
      <w:szCs w:val="22"/>
    </w:rPr>
  </w:style>
  <w:style w:type="paragraph" w:customStyle="1" w:styleId="aff0">
    <w:name w:val="节标题"/>
    <w:basedOn w:val="a"/>
    <w:next w:val="a"/>
    <w:qFormat/>
    <w:pPr>
      <w:widowControl/>
      <w:spacing w:line="289" w:lineRule="atLeast"/>
      <w:jc w:val="center"/>
      <w:textAlignment w:val="baseline"/>
    </w:pPr>
    <w:rPr>
      <w:color w:val="000000"/>
      <w:kern w:val="0"/>
      <w:sz w:val="28"/>
      <w:u w:color="000000"/>
    </w:rPr>
  </w:style>
  <w:style w:type="paragraph" w:customStyle="1" w:styleId="33">
    <w:name w:val="样式3"/>
    <w:basedOn w:val="a9"/>
    <w:qFormat/>
    <w:pPr>
      <w:spacing w:line="0" w:lineRule="atLeast"/>
      <w:outlineLvl w:val="0"/>
    </w:pPr>
    <w:rPr>
      <w:sz w:val="28"/>
    </w:rPr>
  </w:style>
  <w:style w:type="paragraph" w:customStyle="1" w:styleId="Style152">
    <w:name w:val="_Style 152"/>
    <w:basedOn w:val="1"/>
    <w:next w:val="a"/>
    <w:qFormat/>
    <w:pPr>
      <w:spacing w:line="578" w:lineRule="auto"/>
      <w:outlineLvl w:val="9"/>
    </w:pPr>
    <w:rPr>
      <w:bCs/>
      <w:szCs w:val="44"/>
    </w:rPr>
  </w:style>
  <w:style w:type="paragraph" w:customStyle="1" w:styleId="Style153">
    <w:name w:val="_Style 153"/>
    <w:qFormat/>
    <w:rPr>
      <w:kern w:val="2"/>
      <w:sz w:val="21"/>
      <w:szCs w:val="24"/>
    </w:rPr>
  </w:style>
  <w:style w:type="paragraph" w:customStyle="1" w:styleId="6New">
    <w:name w:val="索引 6 New"/>
    <w:qFormat/>
    <w:rPr>
      <w:sz w:val="24"/>
      <w:szCs w:val="24"/>
      <w:lang w:bidi="en-US"/>
    </w:rPr>
  </w:style>
  <w:style w:type="paragraph" w:customStyle="1" w:styleId="Style7">
    <w:name w:val="_Style 7"/>
    <w:basedOn w:val="1"/>
    <w:next w:val="a"/>
    <w:qFormat/>
    <w:pPr>
      <w:spacing w:line="578" w:lineRule="auto"/>
      <w:outlineLvl w:val="9"/>
    </w:pPr>
    <w:rPr>
      <w:bCs/>
      <w:szCs w:val="44"/>
    </w:rPr>
  </w:style>
  <w:style w:type="paragraph" w:customStyle="1" w:styleId="NoSpacing1">
    <w:name w:val="No Spacing1"/>
    <w:qFormat/>
    <w:pPr>
      <w:widowControl w:val="0"/>
      <w:jc w:val="both"/>
    </w:pPr>
    <w:rPr>
      <w:rFonts w:ascii="Calibri" w:hAnsi="Calibri"/>
      <w:kern w:val="2"/>
      <w:sz w:val="21"/>
      <w:szCs w:val="22"/>
    </w:rPr>
  </w:style>
  <w:style w:type="paragraph" w:customStyle="1" w:styleId="TOC1">
    <w:name w:val="TOC 标题1"/>
    <w:basedOn w:val="1"/>
    <w:next w:val="a"/>
    <w:qFormat/>
    <w:pPr>
      <w:outlineLvl w:val="9"/>
    </w:pPr>
    <w:rPr>
      <w:rFonts w:ascii="Calibri" w:hAnsi="Calibri"/>
      <w:bCs/>
      <w:szCs w:val="44"/>
    </w:rPr>
  </w:style>
  <w:style w:type="paragraph" w:styleId="aff1">
    <w:name w:val="No Spacing"/>
    <w:qFormat/>
    <w:pPr>
      <w:widowControl w:val="0"/>
      <w:jc w:val="both"/>
    </w:pPr>
    <w:rPr>
      <w:rFonts w:ascii="Calibri" w:hAnsi="Calibri"/>
      <w:kern w:val="2"/>
      <w:sz w:val="21"/>
      <w:szCs w:val="22"/>
    </w:rPr>
  </w:style>
  <w:style w:type="paragraph" w:customStyle="1" w:styleId="p0">
    <w:name w:val="p0"/>
    <w:basedOn w:val="a"/>
    <w:qFormat/>
    <w:pPr>
      <w:widowControl/>
      <w:spacing w:line="365" w:lineRule="atLeast"/>
      <w:ind w:left="1"/>
      <w:textAlignment w:val="bottom"/>
    </w:pPr>
    <w:rPr>
      <w:kern w:val="0"/>
      <w:sz w:val="20"/>
    </w:rPr>
  </w:style>
  <w:style w:type="paragraph" w:customStyle="1" w:styleId="2TimesNewRoman5020">
    <w:name w:val="样式 标题 2 + Times New Roman 四号 非加粗 段前: 5 磅 段后: 0 磅 行距: 固定值 20..."/>
    <w:basedOn w:val="2"/>
    <w:qFormat/>
    <w:pPr>
      <w:spacing w:before="100" w:after="0" w:line="400" w:lineRule="exact"/>
    </w:pPr>
    <w:rPr>
      <w:rFonts w:ascii="Times New Roman" w:hAnsi="Times New Roman" w:cs="宋体"/>
      <w:b w:val="0"/>
      <w:kern w:val="0"/>
      <w:sz w:val="28"/>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sz w:val="24"/>
    </w:rPr>
  </w:style>
  <w:style w:type="paragraph" w:customStyle="1" w:styleId="ListParagraph1">
    <w:name w:val="List Paragraph1"/>
    <w:basedOn w:val="a"/>
    <w:qFormat/>
    <w:pPr>
      <w:ind w:firstLineChars="200" w:firstLine="420"/>
    </w:pPr>
    <w:rPr>
      <w:rFonts w:ascii="Calibri" w:hAnsi="Calibri"/>
      <w:szCs w:val="22"/>
    </w:rPr>
  </w:style>
  <w:style w:type="paragraph" w:customStyle="1" w:styleId="aff2">
    <w:name w:val="空半行"/>
    <w:basedOn w:val="a"/>
    <w:qFormat/>
    <w:pPr>
      <w:adjustRightInd w:val="0"/>
      <w:spacing w:line="120" w:lineRule="exact"/>
      <w:textAlignment w:val="baseline"/>
    </w:pPr>
    <w:rPr>
      <w:rFonts w:eastAsia="仿宋_GB2312"/>
      <w:color w:val="FFFFFF"/>
      <w:kern w:val="0"/>
      <w:sz w:val="30"/>
    </w:rPr>
  </w:style>
  <w:style w:type="paragraph" w:customStyle="1" w:styleId="Charb">
    <w:name w:val="Char"/>
    <w:basedOn w:val="a"/>
    <w:qFormat/>
    <w:pPr>
      <w:snapToGrid w:val="0"/>
      <w:spacing w:line="360" w:lineRule="auto"/>
      <w:ind w:firstLineChars="200" w:firstLine="200"/>
    </w:pPr>
    <w:rPr>
      <w:rFonts w:eastAsia="仿宋_GB2312"/>
      <w:sz w:val="24"/>
    </w:rPr>
  </w:style>
  <w:style w:type="paragraph" w:customStyle="1" w:styleId="dash6b6365871">
    <w:name w:val="dash6b63_65871"/>
    <w:basedOn w:val="a"/>
    <w:qFormat/>
    <w:pPr>
      <w:widowControl/>
    </w:pPr>
    <w:rPr>
      <w:rFonts w:ascii="Calibri" w:hAnsi="Calibri" w:cs="Calibri"/>
      <w:kern w:val="0"/>
      <w:sz w:val="20"/>
    </w:rPr>
  </w:style>
  <w:style w:type="paragraph" w:customStyle="1" w:styleId="Char1a">
    <w:name w:val="Char1"/>
    <w:basedOn w:val="a"/>
    <w:qFormat/>
    <w:pPr>
      <w:snapToGrid w:val="0"/>
      <w:spacing w:line="360" w:lineRule="auto"/>
      <w:ind w:firstLineChars="200" w:firstLine="200"/>
    </w:pPr>
  </w:style>
  <w:style w:type="paragraph" w:customStyle="1" w:styleId="TableParagraph">
    <w:name w:val="Table Paragraph"/>
    <w:basedOn w:val="a"/>
    <w:qFormat/>
    <w:pPr>
      <w:autoSpaceDE w:val="0"/>
      <w:autoSpaceDN w:val="0"/>
      <w:jc w:val="left"/>
    </w:pPr>
    <w:rPr>
      <w:rFonts w:ascii="宋体" w:hAnsi="宋体" w:hint="eastAsia"/>
      <w:kern w:val="0"/>
      <w:sz w:val="22"/>
      <w:szCs w:val="22"/>
    </w:rPr>
  </w:style>
  <w:style w:type="paragraph" w:customStyle="1" w:styleId="510">
    <w:name w:val="目录 51"/>
    <w:next w:val="a"/>
    <w:qFormat/>
    <w:pPr>
      <w:wordWrap w:val="0"/>
      <w:ind w:left="1700"/>
      <w:jc w:val="both"/>
    </w:pPr>
    <w:rPr>
      <w:rFonts w:ascii="Calibri" w:eastAsia="Calibri" w:hAnsi="Calibri"/>
      <w:sz w:val="21"/>
    </w:rPr>
  </w:style>
  <w:style w:type="paragraph" w:customStyle="1" w:styleId="19">
    <w:name w:val="无间隔1"/>
    <w:basedOn w:val="1a"/>
    <w:next w:val="a4"/>
    <w:uiPriority w:val="1"/>
    <w:qFormat/>
    <w:pPr>
      <w:spacing w:line="400" w:lineRule="exact"/>
      <w:ind w:firstLineChars="200" w:firstLine="420"/>
    </w:pPr>
    <w:rPr>
      <w:rFonts w:ascii="Calibri" w:hAnsi="Calibri"/>
      <w:sz w:val="24"/>
    </w:rPr>
  </w:style>
  <w:style w:type="paragraph" w:customStyle="1" w:styleId="1a">
    <w:name w:val="正文_1"/>
    <w:next w:val="a"/>
    <w:qFormat/>
    <w:pPr>
      <w:widowControl w:val="0"/>
      <w:jc w:val="both"/>
    </w:pPr>
    <w:rPr>
      <w:kern w:val="2"/>
      <w:sz w:val="21"/>
      <w:szCs w:val="24"/>
    </w:rPr>
  </w:style>
  <w:style w:type="paragraph" w:customStyle="1" w:styleId="TOCHeading1">
    <w:name w:val="TOC Heading1"/>
    <w:next w:val="a"/>
    <w:qFormat/>
    <w:pPr>
      <w:wordWrap w:val="0"/>
    </w:pPr>
    <w:rPr>
      <w:rFonts w:ascii="Calibri" w:hAnsi="Calibri"/>
      <w:sz w:val="32"/>
      <w:szCs w:val="22"/>
    </w:rPr>
  </w:style>
  <w:style w:type="character" w:customStyle="1" w:styleId="font01">
    <w:name w:val="font01"/>
    <w:basedOn w:val="a0"/>
    <w:qFormat/>
    <w:rPr>
      <w:rFonts w:ascii="Cambria" w:eastAsia="Cambria" w:hAnsi="Cambria" w:cs="Cambria" w:hint="default"/>
      <w:color w:val="191919"/>
      <w:sz w:val="24"/>
      <w:szCs w:val="24"/>
      <w:u w:val="none"/>
      <w:vertAlign w:val="subscript"/>
    </w:rPr>
  </w:style>
  <w:style w:type="character" w:customStyle="1" w:styleId="font21">
    <w:name w:val="font21"/>
    <w:basedOn w:val="a0"/>
    <w:qFormat/>
    <w:rPr>
      <w:rFonts w:ascii="宋体" w:eastAsia="宋体" w:hAnsi="宋体" w:cs="宋体" w:hint="eastAsia"/>
      <w:color w:val="191919"/>
      <w:sz w:val="21"/>
      <w:szCs w:val="21"/>
      <w:u w:val="none"/>
    </w:rPr>
  </w:style>
  <w:style w:type="character" w:customStyle="1" w:styleId="font31">
    <w:name w:val="font31"/>
    <w:basedOn w:val="a0"/>
    <w:qFormat/>
    <w:rPr>
      <w:rFonts w:ascii="Cambria" w:eastAsia="Cambria" w:hAnsi="Cambria" w:cs="Cambria" w:hint="default"/>
      <w:color w:val="191919"/>
      <w:sz w:val="24"/>
      <w:szCs w:val="24"/>
      <w:u w:val="none"/>
    </w:rPr>
  </w:style>
  <w:style w:type="character" w:customStyle="1" w:styleId="font61">
    <w:name w:val="font61"/>
    <w:basedOn w:val="a0"/>
    <w:qFormat/>
    <w:rPr>
      <w:rFonts w:ascii="Cambria" w:eastAsia="Cambria" w:hAnsi="Cambria" w:cs="Cambria" w:hint="default"/>
      <w:color w:val="191919"/>
      <w:sz w:val="21"/>
      <w:szCs w:val="21"/>
      <w:u w:val="none"/>
    </w:rPr>
  </w:style>
  <w:style w:type="paragraph" w:customStyle="1" w:styleId="TableText">
    <w:name w:val="Table Text"/>
    <w:basedOn w:val="a"/>
    <w:semiHidden/>
    <w:qFormat/>
    <w:rPr>
      <w:rFonts w:ascii="宋体" w:hAnsi="宋体" w:cs="宋体"/>
      <w:sz w:val="20"/>
      <w:lang w:eastAsia="en-US"/>
    </w:rPr>
  </w:style>
  <w:style w:type="paragraph" w:customStyle="1" w:styleId="25">
    <w:name w:val="正文 首缩2"/>
    <w:basedOn w:val="a3"/>
    <w:next w:val="23"/>
    <w:qFormat/>
    <w:pPr>
      <w:ind w:firstLine="560"/>
      <w:textAlignment w:val="auto"/>
    </w:pPr>
    <w:rPr>
      <w:szCs w:val="36"/>
    </w:rPr>
  </w:style>
  <w:style w:type="paragraph" w:customStyle="1" w:styleId="Style8">
    <w:name w:val="_Style 8"/>
    <w:basedOn w:val="1"/>
    <w:next w:val="a"/>
    <w:qFormat/>
    <w:pPr>
      <w:spacing w:line="578" w:lineRule="auto"/>
      <w:outlineLvl w:val="9"/>
    </w:pPr>
    <w:rPr>
      <w:bCs/>
      <w:szCs w:val="44"/>
    </w:rPr>
  </w:style>
  <w:style w:type="character" w:customStyle="1" w:styleId="esdskipcrossnaventer">
    <w:name w:val="esdskipcrossnaventer"/>
    <w:basedOn w:val="a0"/>
    <w:qFormat/>
    <w:rPr>
      <w:color w:val="FFFFFF"/>
      <w:sz w:val="24"/>
      <w:szCs w:val="24"/>
      <w:shd w:val="clear" w:color="auto" w:fill="2A6EB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1362304">
      <w:bodyDiv w:val="1"/>
      <w:marLeft w:val="0"/>
      <w:marRight w:val="0"/>
      <w:marTop w:val="0"/>
      <w:marBottom w:val="0"/>
      <w:divBdr>
        <w:top w:val="none" w:sz="0" w:space="0" w:color="auto"/>
        <w:left w:val="none" w:sz="0" w:space="0" w:color="auto"/>
        <w:bottom w:val="none" w:sz="0" w:space="0" w:color="auto"/>
        <w:right w:val="none" w:sz="0" w:space="0" w:color="auto"/>
      </w:divBdr>
    </w:div>
    <w:div w:id="1203831743">
      <w:bodyDiv w:val="1"/>
      <w:marLeft w:val="0"/>
      <w:marRight w:val="0"/>
      <w:marTop w:val="0"/>
      <w:marBottom w:val="0"/>
      <w:divBdr>
        <w:top w:val="none" w:sz="0" w:space="0" w:color="auto"/>
        <w:left w:val="none" w:sz="0" w:space="0" w:color="auto"/>
        <w:bottom w:val="none" w:sz="0" w:space="0" w:color="auto"/>
        <w:right w:val="none" w:sz="0" w:space="0" w:color="auto"/>
      </w:divBdr>
      <w:divsChild>
        <w:div w:id="2138406609">
          <w:marLeft w:val="0"/>
          <w:marRight w:val="0"/>
          <w:marTop w:val="0"/>
          <w:marBottom w:val="0"/>
          <w:divBdr>
            <w:top w:val="none" w:sz="0" w:space="0" w:color="auto"/>
            <w:left w:val="none" w:sz="0" w:space="0" w:color="auto"/>
            <w:bottom w:val="none" w:sz="0" w:space="0" w:color="auto"/>
            <w:right w:val="none" w:sz="0" w:space="0" w:color="auto"/>
          </w:divBdr>
          <w:divsChild>
            <w:div w:id="593317139">
              <w:marLeft w:val="0"/>
              <w:marRight w:val="0"/>
              <w:marTop w:val="0"/>
              <w:marBottom w:val="0"/>
              <w:divBdr>
                <w:top w:val="none" w:sz="0" w:space="0" w:color="auto"/>
                <w:left w:val="none" w:sz="0" w:space="0" w:color="auto"/>
                <w:bottom w:val="none" w:sz="0" w:space="0" w:color="auto"/>
                <w:right w:val="none" w:sz="0" w:space="0" w:color="auto"/>
              </w:divBdr>
              <w:divsChild>
                <w:div w:id="2104034902">
                  <w:marLeft w:val="0"/>
                  <w:marRight w:val="0"/>
                  <w:marTop w:val="0"/>
                  <w:marBottom w:val="0"/>
                  <w:divBdr>
                    <w:top w:val="none" w:sz="0" w:space="0" w:color="auto"/>
                    <w:left w:val="none" w:sz="0" w:space="0" w:color="auto"/>
                    <w:bottom w:val="none" w:sz="0" w:space="0" w:color="auto"/>
                    <w:right w:val="none" w:sz="0" w:space="0" w:color="auto"/>
                  </w:divBdr>
                  <w:divsChild>
                    <w:div w:id="1249732792">
                      <w:marLeft w:val="0"/>
                      <w:marRight w:val="0"/>
                      <w:marTop w:val="0"/>
                      <w:marBottom w:val="0"/>
                      <w:divBdr>
                        <w:top w:val="none" w:sz="0" w:space="0" w:color="auto"/>
                        <w:left w:val="none" w:sz="0" w:space="0" w:color="auto"/>
                        <w:bottom w:val="none" w:sz="0" w:space="0" w:color="auto"/>
                        <w:right w:val="none" w:sz="0" w:space="0" w:color="auto"/>
                      </w:divBdr>
                      <w:divsChild>
                        <w:div w:id="454715501">
                          <w:marLeft w:val="0"/>
                          <w:marRight w:val="0"/>
                          <w:marTop w:val="0"/>
                          <w:marBottom w:val="0"/>
                          <w:divBdr>
                            <w:top w:val="none" w:sz="0" w:space="0" w:color="auto"/>
                            <w:left w:val="none" w:sz="0" w:space="0" w:color="auto"/>
                            <w:bottom w:val="none" w:sz="0" w:space="0" w:color="auto"/>
                            <w:right w:val="none" w:sz="0" w:space="0" w:color="auto"/>
                          </w:divBdr>
                          <w:divsChild>
                            <w:div w:id="715423477">
                              <w:marLeft w:val="0"/>
                              <w:marRight w:val="0"/>
                              <w:marTop w:val="0"/>
                              <w:marBottom w:val="0"/>
                              <w:divBdr>
                                <w:top w:val="none" w:sz="0" w:space="0" w:color="auto"/>
                                <w:left w:val="single" w:sz="12" w:space="0" w:color="D8E3E8"/>
                                <w:bottom w:val="single" w:sz="6" w:space="0" w:color="D8E3E8"/>
                                <w:right w:val="single" w:sz="12" w:space="0" w:color="D8E3E8"/>
                              </w:divBdr>
                              <w:divsChild>
                                <w:div w:id="1720932192">
                                  <w:marLeft w:val="0"/>
                                  <w:marRight w:val="0"/>
                                  <w:marTop w:val="0"/>
                                  <w:marBottom w:val="0"/>
                                  <w:divBdr>
                                    <w:top w:val="none" w:sz="0" w:space="0" w:color="auto"/>
                                    <w:left w:val="none" w:sz="0" w:space="0" w:color="auto"/>
                                    <w:bottom w:val="none" w:sz="0" w:space="0" w:color="auto"/>
                                    <w:right w:val="none" w:sz="0" w:space="0" w:color="auto"/>
                                  </w:divBdr>
                                  <w:divsChild>
                                    <w:div w:id="219173746">
                                      <w:marLeft w:val="0"/>
                                      <w:marRight w:val="0"/>
                                      <w:marTop w:val="0"/>
                                      <w:marBottom w:val="0"/>
                                      <w:divBdr>
                                        <w:top w:val="none" w:sz="0" w:space="0" w:color="auto"/>
                                        <w:left w:val="none" w:sz="0" w:space="0" w:color="auto"/>
                                        <w:bottom w:val="none" w:sz="0" w:space="0" w:color="auto"/>
                                        <w:right w:val="none" w:sz="0" w:space="0" w:color="auto"/>
                                      </w:divBdr>
                                      <w:divsChild>
                                        <w:div w:id="203222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G"/><Relationship Id="rId18" Type="http://schemas.openxmlformats.org/officeDocument/2006/relationships/footer" Target="footer3.xml"/><Relationship Id="rId26" Type="http://schemas.openxmlformats.org/officeDocument/2006/relationships/footer" Target="footer8.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image" Target="media/image1.JPG"/><Relationship Id="rId17" Type="http://schemas.openxmlformats.org/officeDocument/2006/relationships/header" Target="header3.xml"/><Relationship Id="rId25"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oter" Target="footer6.xml"/><Relationship Id="rId5" Type="http://schemas.microsoft.com/office/2007/relationships/stylesWithEffects" Target="stylesWithEffects.xml"/><Relationship Id="rId15" Type="http://schemas.openxmlformats.org/officeDocument/2006/relationships/footer" Target="footer1.xml"/><Relationship Id="rId23" Type="http://schemas.openxmlformats.org/officeDocument/2006/relationships/image" Target="media/image5.png"/><Relationship Id="rId28" Type="http://schemas.openxmlformats.org/officeDocument/2006/relationships/footer" Target="footer9.xml"/><Relationship Id="rId10" Type="http://schemas.openxmlformats.org/officeDocument/2006/relationships/header" Target="header1.xml"/><Relationship Id="rId19" Type="http://schemas.openxmlformats.org/officeDocument/2006/relationships/header" Target="header4.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3.JPG"/><Relationship Id="rId22" Type="http://schemas.openxmlformats.org/officeDocument/2006/relationships/image" Target="media/image4.png"/><Relationship Id="rId27" Type="http://schemas.openxmlformats.org/officeDocument/2006/relationships/header" Target="header5.xm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96AEF1-3949-458F-8B86-B0C663F10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115</Pages>
  <Words>32415</Words>
  <Characters>39547</Characters>
  <Application>Microsoft Office Word</Application>
  <DocSecurity>0</DocSecurity>
  <Lines>1318</Lines>
  <Paragraphs>1219</Paragraphs>
  <ScaleCrop>false</ScaleCrop>
  <Company>微软中国</Company>
  <LinksUpToDate>false</LinksUpToDate>
  <CharactersWithSpaces>70743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附件二：</dc:title>
  <dc:creator>微软用户</dc:creator>
  <cp:lastModifiedBy>HP Inc.</cp:lastModifiedBy>
  <cp:revision>60</cp:revision>
  <cp:lastPrinted>2026-10-16T07:11:00Z</cp:lastPrinted>
  <dcterms:created xsi:type="dcterms:W3CDTF">2025-12-23T04:39:00Z</dcterms:created>
  <dcterms:modified xsi:type="dcterms:W3CDTF">2026-10-27T12:24:00Z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2B8E2D18AD4142A9BDC66F6020A0384B_13</vt:lpwstr>
  </property>
  <property fmtid="{D5CDD505-2E9C-101B-9397-08002B2CF9AE}" pid="4" name="KSOTemplateDocerSaveRecord">
    <vt:lpwstr>eyJoZGlkIjoiZDk1NWQxZGVjNTkyMTBiODYyYjIyZjdjOGFhNzVjMDUiLCJ1c2VySWQiOiI3OTg4Nzc3NDcifQ==</vt:lpwstr>
  </property>
</Properties>
</file>