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方正书宋_GBK"/>
          <w:b/>
          <w:bCs/>
          <w:sz w:val="32"/>
          <w:szCs w:val="32"/>
          <w:lang w:val="en-US" w:eastAsia="zh-CN"/>
        </w:rPr>
      </w:pPr>
      <w:r>
        <w:rPr>
          <w:rFonts w:hint="eastAsia"/>
          <w:b/>
          <w:bCs/>
          <w:sz w:val="44"/>
          <w:szCs w:val="44"/>
          <w:lang w:eastAsia="zh-CN"/>
        </w:rPr>
        <w:t>驿城区202</w:t>
      </w:r>
      <w:r>
        <w:rPr>
          <w:rFonts w:hint="eastAsia"/>
          <w:b/>
          <w:bCs/>
          <w:sz w:val="44"/>
          <w:szCs w:val="44"/>
          <w:lang w:val="en-US" w:eastAsia="zh-CN"/>
        </w:rPr>
        <w:t>6</w:t>
      </w:r>
      <w:r>
        <w:rPr>
          <w:rFonts w:hint="eastAsia"/>
          <w:b/>
          <w:bCs/>
          <w:sz w:val="44"/>
          <w:szCs w:val="44"/>
          <w:lang w:eastAsia="zh-CN"/>
        </w:rPr>
        <w:t>年农村供水工程维修养护项目</w:t>
      </w:r>
    </w:p>
    <w:p>
      <w:pPr>
        <w:rPr>
          <w:b/>
          <w:sz w:val="56"/>
          <w:lang w:eastAsia="zh-CN"/>
        </w:rPr>
      </w:pPr>
    </w:p>
    <w:p>
      <w:pPr>
        <w:pStyle w:val="3"/>
        <w:rPr>
          <w:lang w:eastAsia="zh-CN"/>
        </w:rPr>
      </w:pPr>
    </w:p>
    <w:p>
      <w:pPr>
        <w:jc w:val="center"/>
        <w:rPr>
          <w:b/>
          <w:sz w:val="56"/>
          <w:lang w:eastAsia="zh-CN"/>
        </w:rPr>
      </w:pPr>
      <w:r>
        <w:rPr>
          <w:rFonts w:hint="eastAsia"/>
          <w:b/>
          <w:sz w:val="56"/>
          <w:lang w:eastAsia="zh-CN"/>
        </w:rPr>
        <w:t>施</w:t>
      </w:r>
    </w:p>
    <w:p>
      <w:pPr>
        <w:jc w:val="center"/>
        <w:rPr>
          <w:b/>
          <w:sz w:val="56"/>
          <w:lang w:eastAsia="zh-CN"/>
        </w:rPr>
      </w:pPr>
      <w:r>
        <w:rPr>
          <w:rFonts w:hint="eastAsia"/>
          <w:b/>
          <w:sz w:val="56"/>
          <w:lang w:eastAsia="zh-CN"/>
        </w:rPr>
        <w:t>工</w:t>
      </w:r>
    </w:p>
    <w:p>
      <w:pPr>
        <w:jc w:val="center"/>
        <w:rPr>
          <w:b/>
          <w:sz w:val="56"/>
          <w:lang w:eastAsia="zh-CN"/>
        </w:rPr>
      </w:pPr>
      <w:r>
        <w:rPr>
          <w:rFonts w:hint="eastAsia"/>
          <w:b/>
          <w:sz w:val="56"/>
          <w:lang w:eastAsia="zh-CN"/>
        </w:rPr>
        <w:t>合</w:t>
      </w:r>
    </w:p>
    <w:p>
      <w:pPr>
        <w:jc w:val="center"/>
        <w:rPr>
          <w:b/>
          <w:sz w:val="56"/>
          <w:lang w:eastAsia="zh-CN"/>
        </w:rPr>
      </w:pPr>
      <w:r>
        <w:rPr>
          <w:rFonts w:hint="eastAsia"/>
          <w:b/>
          <w:sz w:val="56"/>
          <w:lang w:eastAsia="zh-CN"/>
        </w:rPr>
        <w:t>同</w:t>
      </w:r>
    </w:p>
    <w:p>
      <w:pPr>
        <w:jc w:val="center"/>
        <w:rPr>
          <w:b/>
          <w:sz w:val="56"/>
          <w:lang w:eastAsia="zh-CN"/>
        </w:rPr>
      </w:pPr>
      <w:r>
        <w:rPr>
          <w:rFonts w:hint="eastAsia"/>
          <w:b/>
          <w:sz w:val="56"/>
          <w:lang w:eastAsia="zh-CN"/>
        </w:rPr>
        <w:t>书</w:t>
      </w:r>
    </w:p>
    <w:p>
      <w:pPr>
        <w:pStyle w:val="3"/>
        <w:rPr>
          <w:lang w:eastAsia="zh-CN"/>
        </w:rPr>
      </w:pPr>
    </w:p>
    <w:p>
      <w:pPr>
        <w:pStyle w:val="3"/>
        <w:rPr>
          <w:b/>
          <w:sz w:val="56"/>
          <w:lang w:eastAsia="zh-CN"/>
        </w:rPr>
      </w:pPr>
    </w:p>
    <w:p>
      <w:pPr>
        <w:rPr>
          <w:rFonts w:ascii="宋体" w:hAnsi="宋体" w:eastAsia="宋体" w:cs="宋体"/>
          <w:b/>
          <w:sz w:val="36"/>
          <w:szCs w:val="36"/>
          <w:lang w:eastAsia="zh-CN"/>
        </w:rPr>
      </w:pPr>
    </w:p>
    <w:p>
      <w:pPr>
        <w:ind w:firstLine="2168" w:firstLineChars="600"/>
        <w:rPr>
          <w:rFonts w:ascii="宋体" w:hAnsi="宋体" w:eastAsia="宋体" w:cs="宋体"/>
          <w:b/>
          <w:sz w:val="36"/>
          <w:szCs w:val="36"/>
          <w:lang w:eastAsia="zh-CN"/>
        </w:rPr>
      </w:pPr>
      <w:r>
        <w:rPr>
          <w:rFonts w:hint="eastAsia" w:ascii="宋体" w:hAnsi="宋体" w:eastAsia="宋体" w:cs="宋体"/>
          <w:b/>
          <w:sz w:val="36"/>
          <w:szCs w:val="36"/>
          <w:lang w:eastAsia="zh-CN"/>
        </w:rPr>
        <w:t xml:space="preserve">发包人：驻马店市驿城区水利局 </w:t>
      </w:r>
    </w:p>
    <w:p>
      <w:pPr>
        <w:ind w:firstLine="2168" w:firstLineChars="600"/>
        <w:rPr>
          <w:rFonts w:hint="eastAsia" w:ascii="宋体" w:hAnsi="宋体" w:eastAsia="宋体" w:cs="宋体"/>
          <w:b/>
          <w:sz w:val="36"/>
          <w:szCs w:val="36"/>
          <w:lang w:val="en-US" w:eastAsia="zh-CN"/>
        </w:rPr>
      </w:pPr>
      <w:r>
        <w:rPr>
          <w:rFonts w:hint="eastAsia" w:ascii="宋体" w:hAnsi="宋体" w:eastAsia="宋体" w:cs="宋体"/>
          <w:b/>
          <w:sz w:val="36"/>
          <w:szCs w:val="36"/>
          <w:lang w:eastAsia="zh-CN"/>
        </w:rPr>
        <w:t>承包人：</w:t>
      </w:r>
      <w:r>
        <w:rPr>
          <w:rFonts w:hint="eastAsia" w:ascii="宋体" w:hAnsi="宋体" w:eastAsia="宋体" w:cs="宋体"/>
          <w:b/>
          <w:bCs/>
          <w:color w:val="auto"/>
          <w:sz w:val="36"/>
          <w:szCs w:val="36"/>
          <w:highlight w:val="none"/>
          <w:u w:val="none"/>
          <w:lang w:val="en-US" w:eastAsia="zh-CN"/>
        </w:rPr>
        <w:t>柒点建设（河南）有限公司</w:t>
      </w:r>
    </w:p>
    <w:p>
      <w:pPr>
        <w:rPr>
          <w:b/>
          <w:sz w:val="36"/>
          <w:szCs w:val="36"/>
          <w:lang w:eastAsia="zh-CN"/>
        </w:rPr>
      </w:pPr>
    </w:p>
    <w:p>
      <w:pPr>
        <w:pStyle w:val="3"/>
        <w:ind w:firstLine="3640" w:firstLineChars="1300"/>
        <w:rPr>
          <w:sz w:val="28"/>
          <w:szCs w:val="22"/>
          <w:lang w:eastAsia="zh-CN"/>
        </w:rPr>
      </w:pPr>
    </w:p>
    <w:p>
      <w:pPr>
        <w:pStyle w:val="3"/>
        <w:ind w:firstLine="3640" w:firstLineChars="1300"/>
        <w:rPr>
          <w:sz w:val="28"/>
          <w:szCs w:val="22"/>
          <w:lang w:eastAsia="zh-CN"/>
        </w:rPr>
      </w:pPr>
    </w:p>
    <w:p>
      <w:pPr>
        <w:pStyle w:val="3"/>
        <w:ind w:firstLine="3920" w:firstLineChars="1400"/>
        <w:rPr>
          <w:rFonts w:ascii="宋体" w:hAnsi="宋体" w:eastAsia="宋体" w:cs="宋体"/>
          <w:sz w:val="28"/>
          <w:szCs w:val="28"/>
          <w:lang w:eastAsia="zh-CN"/>
        </w:rPr>
      </w:pPr>
      <w:r>
        <w:rPr>
          <w:rFonts w:hint="eastAsia" w:ascii="宋体" w:hAnsi="宋体" w:eastAsia="宋体" w:cs="宋体"/>
          <w:sz w:val="28"/>
          <w:szCs w:val="28"/>
          <w:lang w:val="en-US" w:eastAsia="zh-CN"/>
        </w:rPr>
        <w:t>2026</w:t>
      </w:r>
      <w:r>
        <w:rPr>
          <w:rFonts w:hint="eastAsia" w:ascii="宋体" w:hAnsi="宋体" w:eastAsia="宋体" w:cs="宋体"/>
          <w:sz w:val="28"/>
          <w:szCs w:val="28"/>
          <w:lang w:eastAsia="zh-CN"/>
        </w:rPr>
        <w:t>年</w:t>
      </w:r>
      <w:r>
        <w:rPr>
          <w:rFonts w:hint="eastAsia" w:ascii="宋体" w:hAnsi="宋体" w:eastAsia="宋体" w:cs="宋体"/>
          <w:sz w:val="28"/>
          <w:szCs w:val="28"/>
          <w:lang w:val="en-US" w:eastAsia="zh-CN"/>
        </w:rPr>
        <w:t>10</w:t>
      </w:r>
      <w:r>
        <w:rPr>
          <w:rFonts w:hint="eastAsia" w:ascii="宋体" w:hAnsi="宋体" w:eastAsia="宋体" w:cs="宋体"/>
          <w:sz w:val="28"/>
          <w:szCs w:val="28"/>
          <w:lang w:eastAsia="zh-CN"/>
        </w:rPr>
        <w:t>月</w:t>
      </w:r>
      <w:r>
        <w:rPr>
          <w:rFonts w:hint="eastAsia" w:ascii="宋体" w:hAnsi="宋体" w:eastAsia="宋体" w:cs="宋体"/>
          <w:sz w:val="28"/>
          <w:szCs w:val="28"/>
          <w:lang w:val="en-US" w:eastAsia="zh-CN"/>
        </w:rPr>
        <w:t>30</w:t>
      </w:r>
      <w:r>
        <w:rPr>
          <w:rFonts w:hint="eastAsia" w:ascii="宋体" w:hAnsi="宋体" w:eastAsia="宋体" w:cs="宋体"/>
          <w:sz w:val="28"/>
          <w:szCs w:val="28"/>
          <w:lang w:eastAsia="zh-CN"/>
        </w:rPr>
        <w:t>日</w:t>
      </w:r>
    </w:p>
    <w:p>
      <w:pPr>
        <w:pStyle w:val="2"/>
        <w:spacing w:before="0"/>
        <w:ind w:left="0"/>
        <w:rPr>
          <w:rFonts w:ascii="宋体" w:hAnsi="宋体" w:eastAsia="宋体" w:cs="宋体"/>
          <w:sz w:val="28"/>
          <w:szCs w:val="28"/>
          <w:lang w:eastAsia="zh-CN"/>
        </w:rPr>
      </w:pPr>
    </w:p>
    <w:p>
      <w:pPr>
        <w:pStyle w:val="2"/>
        <w:spacing w:before="0"/>
        <w:ind w:left="0"/>
        <w:rPr>
          <w:rFonts w:ascii="宋体" w:hAnsi="宋体" w:eastAsia="宋体" w:cs="宋体"/>
          <w:sz w:val="28"/>
          <w:szCs w:val="28"/>
          <w:lang w:eastAsia="zh-CN"/>
        </w:rPr>
      </w:pPr>
    </w:p>
    <w:p>
      <w:pPr>
        <w:pStyle w:val="2"/>
        <w:spacing w:before="0"/>
        <w:ind w:left="0"/>
        <w:rPr>
          <w:rFonts w:ascii="宋体" w:hAnsi="宋体" w:eastAsia="宋体" w:cs="宋体"/>
          <w:sz w:val="28"/>
          <w:szCs w:val="28"/>
          <w:lang w:eastAsia="zh-CN"/>
        </w:rPr>
      </w:pPr>
    </w:p>
    <w:p>
      <w:pPr>
        <w:pStyle w:val="2"/>
        <w:spacing w:before="0"/>
        <w:ind w:left="0"/>
        <w:rPr>
          <w:rFonts w:ascii="宋体" w:hAnsi="宋体" w:eastAsia="宋体" w:cs="宋体"/>
          <w:sz w:val="28"/>
          <w:szCs w:val="28"/>
          <w:lang w:eastAsia="zh-CN"/>
        </w:rPr>
      </w:pPr>
    </w:p>
    <w:p>
      <w:pPr>
        <w:pStyle w:val="2"/>
        <w:spacing w:before="0"/>
        <w:ind w:left="0"/>
        <w:rPr>
          <w:rFonts w:ascii="宋体" w:hAnsi="宋体" w:eastAsia="宋体" w:cs="宋体"/>
          <w:sz w:val="28"/>
          <w:szCs w:val="28"/>
          <w:lang w:eastAsia="zh-CN"/>
        </w:rPr>
      </w:pPr>
    </w:p>
    <w:p>
      <w:pPr>
        <w:pStyle w:val="2"/>
        <w:spacing w:before="0"/>
        <w:ind w:left="0"/>
        <w:rPr>
          <w:rFonts w:ascii="宋体" w:hAnsi="宋体" w:eastAsia="宋体" w:cs="宋体"/>
          <w:sz w:val="28"/>
          <w:szCs w:val="28"/>
          <w:lang w:eastAsia="zh-CN"/>
        </w:rPr>
      </w:pPr>
    </w:p>
    <w:p>
      <w:pPr>
        <w:pStyle w:val="2"/>
        <w:spacing w:before="0"/>
        <w:ind w:left="0"/>
        <w:rPr>
          <w:rFonts w:ascii="宋体" w:hAnsi="宋体" w:eastAsia="宋体" w:cs="宋体"/>
          <w:sz w:val="28"/>
          <w:szCs w:val="28"/>
          <w:lang w:eastAsia="zh-CN"/>
        </w:rPr>
      </w:pPr>
    </w:p>
    <w:p>
      <w:pPr>
        <w:pStyle w:val="2"/>
        <w:spacing w:before="0"/>
        <w:ind w:left="0"/>
        <w:rPr>
          <w:rFonts w:ascii="宋体" w:hAnsi="宋体" w:eastAsia="宋体" w:cs="宋体"/>
          <w:sz w:val="28"/>
          <w:szCs w:val="28"/>
          <w:lang w:eastAsia="zh-CN"/>
        </w:rPr>
      </w:pPr>
    </w:p>
    <w:p>
      <w:pPr>
        <w:pStyle w:val="2"/>
        <w:spacing w:before="0"/>
        <w:ind w:left="0"/>
        <w:rPr>
          <w:rFonts w:ascii="宋体" w:hAnsi="宋体" w:eastAsia="宋体" w:cs="宋体"/>
          <w:sz w:val="28"/>
          <w:szCs w:val="28"/>
          <w:lang w:eastAsia="zh-CN"/>
        </w:rPr>
      </w:pPr>
    </w:p>
    <w:p>
      <w:pPr>
        <w:pStyle w:val="7"/>
        <w:tabs>
          <w:tab w:val="left" w:pos="1399"/>
        </w:tabs>
        <w:ind w:right="98"/>
        <w:jc w:val="center"/>
        <w:rPr>
          <w:rFonts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color w:val="231F20"/>
          <w:sz w:val="32"/>
          <w:szCs w:val="32"/>
          <w:lang w:eastAsia="zh-CN"/>
        </w:rPr>
        <w:t>第一部分</w:t>
      </w:r>
      <w:r>
        <w:rPr>
          <w:rFonts w:hint="eastAsia" w:asciiTheme="minorEastAsia" w:hAnsiTheme="minorEastAsia" w:eastAsiaTheme="minorEastAsia" w:cstheme="minorEastAsia"/>
          <w:b/>
          <w:bCs/>
          <w:color w:val="231F20"/>
          <w:sz w:val="32"/>
          <w:szCs w:val="32"/>
          <w:lang w:eastAsia="zh-CN"/>
        </w:rPr>
        <w:tab/>
      </w:r>
      <w:r>
        <w:rPr>
          <w:rFonts w:hint="eastAsia" w:asciiTheme="minorEastAsia" w:hAnsiTheme="minorEastAsia" w:eastAsiaTheme="minorEastAsia" w:cstheme="minorEastAsia"/>
          <w:b/>
          <w:bCs/>
          <w:color w:val="231F20"/>
          <w:sz w:val="32"/>
          <w:szCs w:val="32"/>
          <w:lang w:eastAsia="zh-CN"/>
        </w:rPr>
        <w:t>合同协议书</w:t>
      </w:r>
    </w:p>
    <w:p>
      <w:pPr>
        <w:pStyle w:val="2"/>
        <w:spacing w:before="14"/>
        <w:ind w:left="0"/>
        <w:rPr>
          <w:rFonts w:asciiTheme="minorEastAsia" w:hAnsiTheme="minorEastAsia" w:eastAsiaTheme="minorEastAsia" w:cstheme="minorEastAsia"/>
          <w:sz w:val="28"/>
          <w:szCs w:val="28"/>
          <w:lang w:eastAsia="zh-CN"/>
        </w:rPr>
      </w:pPr>
    </w:p>
    <w:p>
      <w:pPr>
        <w:pStyle w:val="2"/>
        <w:keepNext w:val="0"/>
        <w:keepLines w:val="0"/>
        <w:pageBreakBefore w:val="0"/>
        <w:widowControl w:val="0"/>
        <w:tabs>
          <w:tab w:val="left" w:pos="9188"/>
        </w:tabs>
        <w:kinsoku/>
        <w:wordWrap/>
        <w:overflowPunct/>
        <w:topLinePunct w:val="0"/>
        <w:autoSpaceDE w:val="0"/>
        <w:autoSpaceDN w:val="0"/>
        <w:bidi w:val="0"/>
        <w:adjustRightInd/>
        <w:snapToGrid/>
        <w:spacing w:before="0" w:line="320" w:lineRule="auto"/>
        <w:ind w:left="556" w:right="108"/>
        <w:jc w:val="both"/>
        <w:textAlignment w:val="auto"/>
        <w:rPr>
          <w:rFonts w:hint="eastAsia" w:asciiTheme="minorEastAsia" w:hAnsiTheme="minorEastAsia" w:eastAsiaTheme="minorEastAsia" w:cstheme="minorEastAsia"/>
          <w:color w:val="231F20"/>
          <w:spacing w:val="-28"/>
          <w:sz w:val="28"/>
          <w:szCs w:val="28"/>
          <w:lang w:eastAsia="zh-CN"/>
        </w:rPr>
      </w:pPr>
      <w:r>
        <w:rPr>
          <w:rFonts w:hint="eastAsia" w:asciiTheme="minorEastAsia" w:hAnsiTheme="minorEastAsia" w:eastAsiaTheme="minorEastAsia" w:cstheme="minorEastAsia"/>
          <w:color w:val="231F20"/>
          <w:sz w:val="28"/>
          <w:szCs w:val="28"/>
          <w:lang w:eastAsia="zh-CN"/>
        </w:rPr>
        <w:t>发包人（全称</w:t>
      </w:r>
      <w:r>
        <w:rPr>
          <w:rFonts w:hint="eastAsia" w:asciiTheme="minorEastAsia" w:hAnsiTheme="minorEastAsia" w:eastAsiaTheme="minorEastAsia" w:cstheme="minorEastAsia"/>
          <w:color w:val="231F20"/>
          <w:spacing w:val="-28"/>
          <w:sz w:val="28"/>
          <w:szCs w:val="28"/>
          <w:lang w:eastAsia="zh-CN"/>
        </w:rPr>
        <w:t>）：驻马店市驿城区水利局</w:t>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 承包人（全称</w:t>
      </w:r>
      <w:r>
        <w:rPr>
          <w:rFonts w:hint="eastAsia" w:asciiTheme="minorEastAsia" w:hAnsiTheme="minorEastAsia" w:eastAsiaTheme="minorEastAsia" w:cstheme="minorEastAsia"/>
          <w:color w:val="231F20"/>
          <w:spacing w:val="-28"/>
          <w:sz w:val="28"/>
          <w:szCs w:val="28"/>
          <w:lang w:eastAsia="zh-CN"/>
        </w:rPr>
        <w:t>）：</w:t>
      </w:r>
      <w:r>
        <w:rPr>
          <w:rFonts w:hint="eastAsia" w:ascii="宋体" w:hAnsi="宋体" w:eastAsia="宋体" w:cs="宋体"/>
          <w:color w:val="auto"/>
          <w:sz w:val="28"/>
          <w:szCs w:val="28"/>
          <w:highlight w:val="none"/>
          <w:u w:val="none"/>
          <w:lang w:val="en-US" w:eastAsia="zh-CN"/>
        </w:rPr>
        <w:t>柒点建设（河南）有限公司</w:t>
      </w:r>
    </w:p>
    <w:p>
      <w:pPr>
        <w:pStyle w:val="2"/>
        <w:tabs>
          <w:tab w:val="left" w:pos="9188"/>
        </w:tabs>
        <w:spacing w:before="0" w:line="319" w:lineRule="auto"/>
        <w:ind w:left="280" w:leftChars="0" w:right="105" w:hanging="280" w:hangingChars="10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val="en-US" w:eastAsia="zh-CN"/>
        </w:rPr>
        <w:t xml:space="preserve">  </w:t>
      </w:r>
      <w:r>
        <w:rPr>
          <w:rFonts w:hint="eastAsia" w:asciiTheme="minorEastAsia" w:hAnsiTheme="minorEastAsia" w:eastAsiaTheme="minorEastAsia" w:cstheme="minorEastAsia"/>
          <w:color w:val="231F20"/>
          <w:spacing w:val="2"/>
          <w:sz w:val="28"/>
          <w:szCs w:val="28"/>
          <w:lang w:eastAsia="zh-CN"/>
        </w:rPr>
        <w:t>根</w:t>
      </w:r>
      <w:r>
        <w:rPr>
          <w:rFonts w:hint="eastAsia" w:asciiTheme="minorEastAsia" w:hAnsiTheme="minorEastAsia" w:eastAsiaTheme="minorEastAsia" w:cstheme="minorEastAsia"/>
          <w:color w:val="231F20"/>
          <w:sz w:val="28"/>
          <w:szCs w:val="28"/>
          <w:lang w:eastAsia="zh-CN"/>
        </w:rPr>
        <w:t>据</w:t>
      </w:r>
      <w:r>
        <w:rPr>
          <w:rFonts w:hint="eastAsia" w:asciiTheme="minorEastAsia" w:hAnsiTheme="minorEastAsia" w:eastAsiaTheme="minorEastAsia" w:cstheme="minorEastAsia"/>
          <w:color w:val="231F20"/>
          <w:spacing w:val="2"/>
          <w:sz w:val="28"/>
          <w:szCs w:val="28"/>
          <w:lang w:eastAsia="zh-CN"/>
        </w:rPr>
        <w:t>《中华人民共和国合同法</w:t>
      </w:r>
      <w:r>
        <w:rPr>
          <w:rFonts w:hint="eastAsia" w:asciiTheme="minorEastAsia" w:hAnsiTheme="minorEastAsia" w:eastAsiaTheme="minorEastAsia" w:cstheme="minorEastAsia"/>
          <w:color w:val="231F20"/>
          <w:spacing w:val="-110"/>
          <w:sz w:val="28"/>
          <w:szCs w:val="28"/>
          <w:lang w:eastAsia="zh-CN"/>
        </w:rPr>
        <w:t>》、</w:t>
      </w:r>
      <w:r>
        <w:rPr>
          <w:rFonts w:hint="eastAsia" w:asciiTheme="minorEastAsia" w:hAnsiTheme="minorEastAsia" w:eastAsiaTheme="minorEastAsia" w:cstheme="minorEastAsia"/>
          <w:color w:val="231F20"/>
          <w:spacing w:val="2"/>
          <w:sz w:val="28"/>
          <w:szCs w:val="28"/>
          <w:lang w:eastAsia="zh-CN"/>
        </w:rPr>
        <w:t>《中华人民共和国建筑法》及有关法律规</w:t>
      </w:r>
      <w:r>
        <w:rPr>
          <w:rFonts w:hint="eastAsia" w:asciiTheme="minorEastAsia" w:hAnsiTheme="minorEastAsia" w:eastAsiaTheme="minorEastAsia" w:cstheme="minorEastAsia"/>
          <w:color w:val="231F20"/>
          <w:sz w:val="28"/>
          <w:szCs w:val="28"/>
          <w:lang w:eastAsia="zh-CN"/>
        </w:rPr>
        <w:t>定</w:t>
      </w:r>
      <w:r>
        <w:rPr>
          <w:rFonts w:hint="eastAsia" w:asciiTheme="minorEastAsia" w:hAnsiTheme="minorEastAsia" w:eastAsiaTheme="minorEastAsia" w:cstheme="minorEastAsia"/>
          <w:color w:val="231F20"/>
          <w:spacing w:val="2"/>
          <w:sz w:val="28"/>
          <w:szCs w:val="28"/>
          <w:lang w:eastAsia="zh-CN"/>
        </w:rPr>
        <w:t>，遵循平</w:t>
      </w:r>
      <w:r>
        <w:rPr>
          <w:rFonts w:hint="eastAsia" w:asciiTheme="minorEastAsia" w:hAnsiTheme="minorEastAsia" w:eastAsiaTheme="minorEastAsia" w:cstheme="minorEastAsia"/>
          <w:color w:val="231F20"/>
          <w:sz w:val="28"/>
          <w:szCs w:val="28"/>
          <w:lang w:eastAsia="zh-CN"/>
        </w:rPr>
        <w:t>等、自愿、公平和诚实信用的原则，双方就</w:t>
      </w:r>
      <w:r>
        <w:rPr>
          <w:rFonts w:hint="eastAsia" w:ascii="宋体" w:hAnsi="宋体" w:eastAsia="宋体" w:cs="宋体"/>
          <w:sz w:val="28"/>
          <w:szCs w:val="28"/>
          <w:u w:val="single"/>
          <w:lang w:eastAsia="zh-CN"/>
        </w:rPr>
        <w:t>驿城区202</w:t>
      </w:r>
      <w:r>
        <w:rPr>
          <w:rFonts w:hint="eastAsia" w:ascii="宋体" w:hAnsi="宋体" w:eastAsia="宋体" w:cs="宋体"/>
          <w:sz w:val="28"/>
          <w:szCs w:val="28"/>
          <w:u w:val="single"/>
          <w:lang w:val="en-US" w:eastAsia="zh-CN"/>
        </w:rPr>
        <w:t>6</w:t>
      </w:r>
      <w:r>
        <w:rPr>
          <w:rFonts w:hint="eastAsia" w:ascii="宋体" w:hAnsi="宋体" w:eastAsia="宋体" w:cs="宋体"/>
          <w:sz w:val="28"/>
          <w:szCs w:val="28"/>
          <w:u w:val="single"/>
          <w:lang w:eastAsia="zh-CN"/>
        </w:rPr>
        <w:t>年农村供水工程维修养护项目</w:t>
      </w:r>
      <w:r>
        <w:rPr>
          <w:rFonts w:hint="eastAsia" w:asciiTheme="minorEastAsia" w:hAnsiTheme="minorEastAsia" w:eastAsiaTheme="minorEastAsia" w:cstheme="minorEastAsia"/>
          <w:color w:val="231F20"/>
          <w:sz w:val="28"/>
          <w:szCs w:val="28"/>
          <w:lang w:eastAsia="zh-CN"/>
        </w:rPr>
        <w:t>施工及有关事项协商一致，共同达成如下协议。</w:t>
      </w:r>
    </w:p>
    <w:p>
      <w:pPr>
        <w:pStyle w:val="8"/>
        <w:spacing w:before="176"/>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一、工程概况</w:t>
      </w:r>
    </w:p>
    <w:p>
      <w:pPr>
        <w:pStyle w:val="2"/>
        <w:spacing w:before="6"/>
        <w:ind w:left="0"/>
        <w:rPr>
          <w:rFonts w:asciiTheme="minorEastAsia" w:hAnsiTheme="minorEastAsia" w:eastAsiaTheme="minorEastAsia" w:cstheme="minorEastAsia"/>
          <w:sz w:val="28"/>
          <w:szCs w:val="28"/>
        </w:rPr>
      </w:pPr>
    </w:p>
    <w:p>
      <w:pPr>
        <w:pStyle w:val="9"/>
        <w:numPr>
          <w:ilvl w:val="1"/>
          <w:numId w:val="1"/>
        </w:numPr>
        <w:tabs>
          <w:tab w:val="left" w:pos="776"/>
          <w:tab w:val="left" w:pos="9078"/>
        </w:tabs>
        <w:spacing w:before="0"/>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工程名称</w:t>
      </w:r>
      <w:r>
        <w:rPr>
          <w:rFonts w:hint="eastAsia" w:asciiTheme="minorEastAsia" w:hAnsiTheme="minorEastAsia" w:eastAsiaTheme="minorEastAsia" w:cstheme="minorEastAsia"/>
          <w:color w:val="231F20"/>
          <w:sz w:val="28"/>
          <w:szCs w:val="28"/>
          <w:u w:val="single" w:color="231F20"/>
        </w:rPr>
        <w:t>：驿城区202</w:t>
      </w:r>
      <w:r>
        <w:rPr>
          <w:rFonts w:hint="eastAsia" w:asciiTheme="minorEastAsia" w:hAnsiTheme="minorEastAsia" w:eastAsiaTheme="minorEastAsia" w:cstheme="minorEastAsia"/>
          <w:color w:val="231F20"/>
          <w:sz w:val="28"/>
          <w:szCs w:val="28"/>
          <w:u w:val="single" w:color="231F20"/>
          <w:lang w:val="en-US" w:eastAsia="zh-CN"/>
        </w:rPr>
        <w:t>6</w:t>
      </w:r>
      <w:r>
        <w:rPr>
          <w:rFonts w:hint="eastAsia" w:asciiTheme="minorEastAsia" w:hAnsiTheme="minorEastAsia" w:eastAsiaTheme="minorEastAsia" w:cstheme="minorEastAsia"/>
          <w:color w:val="231F20"/>
          <w:sz w:val="28"/>
          <w:szCs w:val="28"/>
          <w:u w:val="single" w:color="231F20"/>
        </w:rPr>
        <w:t>年农村供水工程维修养护</w:t>
      </w:r>
      <w:r>
        <w:rPr>
          <w:rFonts w:hint="eastAsia" w:asciiTheme="minorEastAsia" w:hAnsiTheme="minorEastAsia" w:eastAsiaTheme="minorEastAsia" w:cstheme="minorEastAsia"/>
          <w:color w:val="231F20"/>
          <w:sz w:val="28"/>
          <w:szCs w:val="28"/>
          <w:u w:val="single" w:color="231F20"/>
          <w:lang w:eastAsia="zh-CN"/>
        </w:rPr>
        <w:t>项目</w:t>
      </w:r>
      <w:r>
        <w:rPr>
          <w:rFonts w:hint="eastAsia" w:asciiTheme="minorEastAsia" w:hAnsiTheme="minorEastAsia" w:eastAsiaTheme="minorEastAsia" w:cstheme="minorEastAsia"/>
          <w:color w:val="231F20"/>
          <w:sz w:val="28"/>
          <w:szCs w:val="28"/>
        </w:rPr>
        <w:t>。</w:t>
      </w:r>
    </w:p>
    <w:p>
      <w:pPr>
        <w:pStyle w:val="9"/>
        <w:numPr>
          <w:ilvl w:val="1"/>
          <w:numId w:val="1"/>
        </w:numPr>
        <w:tabs>
          <w:tab w:val="left" w:pos="776"/>
          <w:tab w:val="left" w:pos="9078"/>
        </w:tabs>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工程地点</w:t>
      </w:r>
      <w:r>
        <w:rPr>
          <w:rFonts w:hint="eastAsia" w:asciiTheme="minorEastAsia" w:hAnsiTheme="minorEastAsia" w:eastAsiaTheme="minorEastAsia" w:cstheme="minorEastAsia"/>
          <w:color w:val="231F20"/>
          <w:sz w:val="28"/>
          <w:szCs w:val="28"/>
          <w:u w:val="single" w:color="231F20"/>
        </w:rPr>
        <w:t>：</w:t>
      </w:r>
      <w:r>
        <w:rPr>
          <w:rFonts w:hint="eastAsia" w:asciiTheme="minorEastAsia" w:hAnsiTheme="minorEastAsia" w:eastAsiaTheme="minorEastAsia" w:cstheme="minorEastAsia"/>
          <w:color w:val="231F20"/>
          <w:sz w:val="28"/>
          <w:szCs w:val="28"/>
          <w:u w:val="single" w:color="231F20"/>
          <w:lang w:eastAsia="zh-CN"/>
        </w:rPr>
        <w:t>诸市镇等九个乡镇</w:t>
      </w:r>
      <w:r>
        <w:rPr>
          <w:rFonts w:hint="eastAsia" w:asciiTheme="minorEastAsia" w:hAnsiTheme="minorEastAsia" w:eastAsiaTheme="minorEastAsia" w:cstheme="minorEastAsia"/>
          <w:color w:val="231F20"/>
          <w:sz w:val="28"/>
          <w:szCs w:val="28"/>
        </w:rPr>
        <w:t>。</w:t>
      </w:r>
    </w:p>
    <w:p>
      <w:pPr>
        <w:pStyle w:val="9"/>
        <w:numPr>
          <w:ilvl w:val="1"/>
          <w:numId w:val="1"/>
        </w:numPr>
        <w:tabs>
          <w:tab w:val="left" w:pos="776"/>
          <w:tab w:val="left" w:pos="9078"/>
        </w:tabs>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工程立项批准文号</w:t>
      </w:r>
      <w:r>
        <w:rPr>
          <w:rFonts w:hint="eastAsia" w:asciiTheme="minorEastAsia" w:hAnsiTheme="minorEastAsia" w:eastAsiaTheme="minorEastAsia" w:cstheme="minorEastAsia"/>
          <w:color w:val="231F20"/>
          <w:sz w:val="28"/>
          <w:szCs w:val="28"/>
          <w:u w:val="single" w:color="231F20"/>
        </w:rPr>
        <w:t>：驿饮安〔2026〕8号 关于驿城区2026年农村供水工程维修养护项目实施方案的批复</w:t>
      </w:r>
      <w:r>
        <w:rPr>
          <w:rFonts w:hint="eastAsia" w:asciiTheme="minorEastAsia" w:hAnsiTheme="minorEastAsia" w:eastAsiaTheme="minorEastAsia" w:cstheme="minorEastAsia"/>
          <w:color w:val="231F20"/>
          <w:sz w:val="28"/>
          <w:szCs w:val="28"/>
        </w:rPr>
        <w:t>。</w:t>
      </w:r>
    </w:p>
    <w:p>
      <w:pPr>
        <w:pStyle w:val="9"/>
        <w:numPr>
          <w:ilvl w:val="1"/>
          <w:numId w:val="1"/>
        </w:numPr>
        <w:tabs>
          <w:tab w:val="left" w:pos="776"/>
          <w:tab w:val="left" w:pos="9078"/>
        </w:tabs>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资金来源</w:t>
      </w:r>
      <w:r>
        <w:rPr>
          <w:rFonts w:hint="eastAsia" w:asciiTheme="minorEastAsia" w:hAnsiTheme="minorEastAsia" w:eastAsiaTheme="minorEastAsia" w:cstheme="minorEastAsia"/>
          <w:color w:val="231F20"/>
          <w:sz w:val="28"/>
          <w:szCs w:val="28"/>
          <w:u w:val="single" w:color="231F20"/>
        </w:rPr>
        <w:t>：</w:t>
      </w:r>
      <w:r>
        <w:rPr>
          <w:rFonts w:hint="eastAsia" w:asciiTheme="minorEastAsia" w:hAnsiTheme="minorEastAsia" w:eastAsiaTheme="minorEastAsia" w:cstheme="minorEastAsia"/>
          <w:color w:val="231F20"/>
          <w:sz w:val="28"/>
          <w:szCs w:val="28"/>
          <w:u w:val="single" w:color="231F20"/>
          <w:lang w:eastAsia="zh-CN"/>
        </w:rPr>
        <w:t>水利发展资金</w:t>
      </w:r>
      <w:r>
        <w:rPr>
          <w:rFonts w:hint="eastAsia" w:asciiTheme="minorEastAsia" w:hAnsiTheme="minorEastAsia" w:eastAsiaTheme="minorEastAsia" w:cstheme="minorEastAsia"/>
          <w:color w:val="231F20"/>
          <w:sz w:val="28"/>
          <w:szCs w:val="28"/>
          <w:u w:val="single" w:color="231F20"/>
          <w:lang w:val="en-US" w:eastAsia="zh-CN"/>
        </w:rPr>
        <w:t xml:space="preserve">       </w:t>
      </w:r>
      <w:r>
        <w:rPr>
          <w:rFonts w:hint="eastAsia" w:asciiTheme="minorEastAsia" w:hAnsiTheme="minorEastAsia" w:eastAsiaTheme="minorEastAsia" w:cstheme="minorEastAsia"/>
          <w:color w:val="231F20"/>
          <w:sz w:val="28"/>
          <w:szCs w:val="28"/>
        </w:rPr>
        <w:t>。</w:t>
      </w:r>
    </w:p>
    <w:p>
      <w:pPr>
        <w:pStyle w:val="9"/>
        <w:numPr>
          <w:ilvl w:val="1"/>
          <w:numId w:val="1"/>
        </w:numPr>
        <w:tabs>
          <w:tab w:val="left" w:pos="776"/>
          <w:tab w:val="left" w:pos="9078"/>
        </w:tabs>
        <w:spacing w:before="26" w:line="319" w:lineRule="auto"/>
        <w:ind w:right="105" w:firstLine="0"/>
        <w:rPr>
          <w:rFonts w:hint="eastAsia" w:ascii="宋体" w:hAnsi="宋体" w:eastAsia="宋体" w:cs="宋体"/>
          <w:color w:val="231F20"/>
          <w:sz w:val="28"/>
          <w:szCs w:val="28"/>
          <w:highlight w:val="none"/>
          <w:u w:val="single" w:color="auto"/>
        </w:rPr>
      </w:pPr>
      <w:r>
        <w:rPr>
          <w:rFonts w:hint="eastAsia" w:ascii="宋体" w:hAnsi="宋体" w:eastAsia="宋体" w:cs="宋体"/>
          <w:color w:val="231F20"/>
          <w:sz w:val="28"/>
          <w:szCs w:val="28"/>
        </w:rPr>
        <w:t>工程内容</w:t>
      </w:r>
      <w:r>
        <w:rPr>
          <w:rFonts w:hint="eastAsia" w:ascii="宋体" w:hAnsi="宋体" w:eastAsia="宋体" w:cs="宋体"/>
          <w:color w:val="231F20"/>
          <w:sz w:val="28"/>
          <w:szCs w:val="28"/>
          <w:u w:val="single" w:color="auto"/>
        </w:rPr>
        <w:t>：</w:t>
      </w:r>
      <w:r>
        <w:rPr>
          <w:rFonts w:hint="eastAsia" w:ascii="宋体" w:hAnsi="宋体" w:eastAsia="宋体" w:cs="宋体"/>
          <w:sz w:val="28"/>
          <w:szCs w:val="28"/>
          <w:highlight w:val="none"/>
          <w:u w:val="single" w:color="auto"/>
        </w:rPr>
        <w:t>水屯镇王坡供水站，胡庙乡龙泉供水站、诸市镇任马楼供水站、沙河店镇沙河店供水站等21处供水站（厂）改造。</w:t>
      </w:r>
    </w:p>
    <w:p>
      <w:pPr>
        <w:pStyle w:val="2"/>
        <w:spacing w:before="1"/>
        <w:ind w:left="0"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二、合同工期</w:t>
      </w:r>
    </w:p>
    <w:p>
      <w:pPr>
        <w:pStyle w:val="2"/>
        <w:spacing w:before="5"/>
        <w:ind w:left="0"/>
        <w:rPr>
          <w:rFonts w:asciiTheme="minorEastAsia" w:hAnsiTheme="minorEastAsia" w:eastAsiaTheme="minorEastAsia" w:cstheme="minorEastAsia"/>
          <w:sz w:val="28"/>
          <w:szCs w:val="28"/>
        </w:rPr>
      </w:pPr>
    </w:p>
    <w:p>
      <w:pPr>
        <w:pStyle w:val="2"/>
        <w:tabs>
          <w:tab w:val="left" w:pos="2944"/>
        </w:tabs>
        <w:spacing w:before="25" w:line="319" w:lineRule="auto"/>
        <w:ind w:right="223" w:firstLine="44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工期总日历天数：</w:t>
      </w:r>
      <w:r>
        <w:rPr>
          <w:rFonts w:hint="eastAsia" w:asciiTheme="minorEastAsia" w:hAnsiTheme="minorEastAsia" w:eastAsiaTheme="minorEastAsia" w:cstheme="minorEastAsia"/>
          <w:color w:val="231F20"/>
          <w:sz w:val="28"/>
          <w:szCs w:val="28"/>
        </w:rPr>
        <w:tab/>
      </w:r>
      <w:r>
        <w:rPr>
          <w:rFonts w:hint="eastAsia" w:asciiTheme="minorEastAsia" w:hAnsiTheme="minorEastAsia" w:eastAsiaTheme="minorEastAsia" w:cstheme="minorEastAsia"/>
          <w:color w:val="231F20"/>
          <w:sz w:val="28"/>
          <w:szCs w:val="28"/>
          <w:lang w:val="en-US" w:eastAsia="zh-CN"/>
        </w:rPr>
        <w:t>30</w:t>
      </w:r>
      <w:r>
        <w:rPr>
          <w:rFonts w:hint="eastAsia" w:asciiTheme="minorEastAsia" w:hAnsiTheme="minorEastAsia" w:eastAsiaTheme="minorEastAsia" w:cstheme="minorEastAsia"/>
          <w:color w:val="231F20"/>
          <w:sz w:val="28"/>
          <w:szCs w:val="28"/>
        </w:rPr>
        <w:t>日历天。</w:t>
      </w:r>
    </w:p>
    <w:p>
      <w:pPr>
        <w:pStyle w:val="8"/>
        <w:spacing w:before="176"/>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三、质量标准</w:t>
      </w:r>
    </w:p>
    <w:p>
      <w:pPr>
        <w:pStyle w:val="2"/>
        <w:spacing w:before="6"/>
        <w:ind w:left="0"/>
        <w:rPr>
          <w:rFonts w:asciiTheme="minorEastAsia" w:hAnsiTheme="minorEastAsia" w:eastAsiaTheme="minorEastAsia" w:cstheme="minorEastAsia"/>
          <w:sz w:val="28"/>
          <w:szCs w:val="28"/>
        </w:rPr>
      </w:pPr>
    </w:p>
    <w:p>
      <w:pPr>
        <w:pStyle w:val="2"/>
        <w:tabs>
          <w:tab w:val="left" w:pos="7377"/>
        </w:tabs>
        <w:spacing w:before="0"/>
        <w:ind w:left="557"/>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工程质量符合</w:t>
      </w:r>
      <w:r>
        <w:rPr>
          <w:rFonts w:hint="eastAsia" w:ascii="宋体" w:hAnsi="宋体" w:eastAsia="宋体" w:cs="宋体"/>
          <w:sz w:val="28"/>
          <w:szCs w:val="28"/>
          <w:u w:val="single"/>
        </w:rPr>
        <w:t>《村镇供水工程技术规范》（GB/T43824-2024）</w:t>
      </w:r>
      <w:r>
        <w:rPr>
          <w:rFonts w:hint="eastAsia" w:ascii="宋体" w:hAnsi="宋体" w:eastAsia="宋体" w:cs="宋体"/>
          <w:sz w:val="28"/>
          <w:szCs w:val="28"/>
          <w:highlight w:val="none"/>
          <w:u w:val="single"/>
          <w:lang w:eastAsia="zh-CN"/>
        </w:rPr>
        <w:t>等（祥见实施方案及图纸）</w:t>
      </w:r>
      <w:r>
        <w:rPr>
          <w:rFonts w:hint="eastAsia" w:asciiTheme="minorEastAsia" w:hAnsiTheme="minorEastAsia" w:eastAsiaTheme="minorEastAsia" w:cstheme="minorEastAsia"/>
          <w:color w:val="231F20"/>
          <w:sz w:val="28"/>
          <w:szCs w:val="28"/>
        </w:rPr>
        <w:t>标准。</w:t>
      </w:r>
    </w:p>
    <w:p>
      <w:pPr>
        <w:pStyle w:val="2"/>
        <w:spacing w:before="3"/>
        <w:ind w:left="0"/>
        <w:rPr>
          <w:rFonts w:asciiTheme="minorEastAsia" w:hAnsiTheme="minorEastAsia" w:eastAsiaTheme="minorEastAsia" w:cstheme="minorEastAsia"/>
          <w:sz w:val="28"/>
          <w:szCs w:val="28"/>
        </w:rPr>
      </w:pPr>
    </w:p>
    <w:p>
      <w:pPr>
        <w:pStyle w:val="8"/>
        <w:spacing w:before="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四、签约合同价</w:t>
      </w:r>
    </w:p>
    <w:p>
      <w:pPr>
        <w:pStyle w:val="2"/>
        <w:spacing w:before="6"/>
        <w:ind w:left="0"/>
        <w:rPr>
          <w:rFonts w:asciiTheme="minorEastAsia" w:hAnsiTheme="minorEastAsia" w:eastAsiaTheme="minorEastAsia" w:cstheme="minorEastAsia"/>
          <w:sz w:val="28"/>
          <w:szCs w:val="28"/>
        </w:rPr>
      </w:pPr>
    </w:p>
    <w:p>
      <w:pPr>
        <w:pStyle w:val="9"/>
        <w:tabs>
          <w:tab w:val="left" w:pos="776"/>
        </w:tabs>
        <w:spacing w:befor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签约合同价为：</w:t>
      </w:r>
    </w:p>
    <w:p>
      <w:pPr>
        <w:pStyle w:val="2"/>
        <w:tabs>
          <w:tab w:val="left" w:pos="5837"/>
          <w:tab w:val="left" w:pos="7377"/>
        </w:tabs>
        <w:ind w:left="55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人民币（大写</w:t>
      </w:r>
      <w:r>
        <w:rPr>
          <w:rFonts w:hint="eastAsia" w:asciiTheme="minorEastAsia" w:hAnsiTheme="minorEastAsia" w:eastAsiaTheme="minorEastAsia" w:cstheme="minorEastAsia"/>
          <w:color w:val="231F20"/>
          <w:sz w:val="28"/>
          <w:szCs w:val="28"/>
          <w:u w:val="single" w:color="231F20"/>
          <w:lang w:eastAsia="zh-CN"/>
        </w:rPr>
        <w:t>）</w:t>
      </w:r>
      <w:r>
        <w:rPr>
          <w:rFonts w:hint="eastAsia" w:ascii="宋体" w:hAnsi="宋体" w:eastAsia="宋体" w:cs="宋体"/>
          <w:sz w:val="28"/>
          <w:szCs w:val="28"/>
          <w:u w:val="single"/>
          <w:lang w:val="en-US" w:eastAsia="zh-CN"/>
        </w:rPr>
        <w:t>壹佰壹拾伍万陆仟元零贰分</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lang w:eastAsia="zh-CN"/>
        </w:rPr>
        <w:t>￥</w:t>
      </w:r>
      <w:r>
        <w:rPr>
          <w:rFonts w:hint="eastAsia" w:ascii="宋体" w:hAnsi="宋体" w:eastAsia="宋体" w:cs="宋体"/>
          <w:color w:val="auto"/>
          <w:sz w:val="28"/>
          <w:szCs w:val="28"/>
          <w:u w:val="single"/>
          <w:lang w:val="en-US" w:eastAsia="zh-CN"/>
        </w:rPr>
        <w:t>1156000.02</w:t>
      </w:r>
      <w:r>
        <w:rPr>
          <w:rFonts w:hint="eastAsia" w:asciiTheme="minorEastAsia" w:hAnsiTheme="minorEastAsia" w:eastAsiaTheme="minorEastAsia" w:cstheme="minorEastAsia"/>
          <w:color w:val="231F20"/>
          <w:sz w:val="28"/>
          <w:szCs w:val="28"/>
          <w:lang w:eastAsia="zh-CN"/>
        </w:rPr>
        <w:t>元</w:t>
      </w:r>
      <w:r>
        <w:rPr>
          <w:rFonts w:hint="eastAsia" w:asciiTheme="minorEastAsia" w:hAnsiTheme="minorEastAsia" w:eastAsiaTheme="minorEastAsia" w:cstheme="minorEastAsia"/>
          <w:color w:val="231F20"/>
          <w:spacing w:val="-55"/>
          <w:sz w:val="28"/>
          <w:szCs w:val="28"/>
          <w:lang w:eastAsia="zh-CN"/>
        </w:rPr>
        <w:t>）；</w:t>
      </w:r>
    </w:p>
    <w:p>
      <w:pPr>
        <w:pStyle w:val="8"/>
        <w:rPr>
          <w:rFonts w:asciiTheme="minorEastAsia" w:hAnsiTheme="minorEastAsia" w:eastAsiaTheme="minorEastAsia" w:cstheme="minorEastAsia"/>
          <w:color w:val="231F20"/>
          <w:sz w:val="28"/>
          <w:szCs w:val="28"/>
          <w:lang w:eastAsia="zh-CN"/>
        </w:rPr>
      </w:pPr>
    </w:p>
    <w:p>
      <w:pPr>
        <w:pStyle w:val="8"/>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五、项目经理</w:t>
      </w:r>
    </w:p>
    <w:p>
      <w:pPr>
        <w:pStyle w:val="2"/>
        <w:tabs>
          <w:tab w:val="left" w:pos="7542"/>
        </w:tabs>
        <w:spacing w:before="235"/>
        <w:ind w:left="55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承包人项目经理</w:t>
      </w:r>
      <w:r>
        <w:rPr>
          <w:rFonts w:hint="eastAsia" w:asciiTheme="minorEastAsia" w:hAnsiTheme="minorEastAsia" w:eastAsiaTheme="minorEastAsia" w:cstheme="minorEastAsia"/>
          <w:color w:val="231F20"/>
          <w:sz w:val="28"/>
          <w:szCs w:val="28"/>
          <w:u w:val="single" w:color="231F20"/>
          <w:lang w:eastAsia="zh-CN"/>
        </w:rPr>
        <w:t>：</w:t>
      </w:r>
      <w:r>
        <w:rPr>
          <w:rFonts w:hint="eastAsia" w:ascii="宋体" w:hAnsi="宋体" w:eastAsia="宋体" w:cs="宋体"/>
          <w:sz w:val="28"/>
          <w:szCs w:val="28"/>
          <w:u w:val="single"/>
          <w:lang w:val="en-US" w:eastAsia="zh-CN"/>
        </w:rPr>
        <w:t>周露</w:t>
      </w:r>
      <w:r>
        <w:rPr>
          <w:rFonts w:hint="eastAsia" w:ascii="宋体" w:hAnsi="宋体" w:eastAsia="宋体" w:cs="宋体"/>
          <w:color w:val="auto"/>
          <w:sz w:val="28"/>
          <w:szCs w:val="28"/>
          <w:u w:val="single"/>
          <w:lang w:eastAsia="zh-CN"/>
        </w:rPr>
        <w:t>。</w:t>
      </w:r>
    </w:p>
    <w:p>
      <w:pPr>
        <w:pStyle w:val="2"/>
        <w:spacing w:before="13"/>
        <w:ind w:left="0"/>
        <w:rPr>
          <w:rFonts w:asciiTheme="minorEastAsia" w:hAnsiTheme="minorEastAsia" w:eastAsiaTheme="minorEastAsia" w:cstheme="minorEastAsia"/>
          <w:sz w:val="28"/>
          <w:szCs w:val="28"/>
          <w:lang w:eastAsia="zh-CN"/>
        </w:rPr>
      </w:pPr>
    </w:p>
    <w:p>
      <w:pPr>
        <w:pStyle w:val="8"/>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六、合同文件构成</w:t>
      </w:r>
    </w:p>
    <w:p>
      <w:pPr>
        <w:pStyle w:val="2"/>
        <w:spacing w:before="235"/>
        <w:ind w:left="55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本协议书与下列文件一起构成合同文件：</w:t>
      </w:r>
    </w:p>
    <w:p>
      <w:pPr>
        <w:pStyle w:val="2"/>
        <w:spacing w:before="89"/>
        <w:ind w:left="44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 1）中标通知书；</w:t>
      </w:r>
    </w:p>
    <w:p>
      <w:pPr>
        <w:pStyle w:val="2"/>
        <w:spacing w:before="89"/>
        <w:ind w:left="44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 2）投标函及其附录；</w:t>
      </w:r>
    </w:p>
    <w:p>
      <w:pPr>
        <w:pStyle w:val="2"/>
        <w:spacing w:before="89"/>
        <w:ind w:left="44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 3）专用合同条款及其附件；</w:t>
      </w:r>
    </w:p>
    <w:p>
      <w:pPr>
        <w:pStyle w:val="2"/>
        <w:spacing w:before="89"/>
        <w:ind w:left="44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 4）通用合同条款；</w:t>
      </w:r>
    </w:p>
    <w:p>
      <w:pPr>
        <w:pStyle w:val="2"/>
        <w:spacing w:before="89"/>
        <w:ind w:left="44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 5）技术标准和要求；</w:t>
      </w:r>
    </w:p>
    <w:p>
      <w:pPr>
        <w:pStyle w:val="2"/>
        <w:spacing w:before="89"/>
        <w:ind w:left="44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 6）图纸；</w:t>
      </w:r>
    </w:p>
    <w:p>
      <w:pPr>
        <w:pStyle w:val="2"/>
        <w:spacing w:before="89"/>
        <w:ind w:left="44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 7）已标价工程量清单或预算书；</w:t>
      </w:r>
    </w:p>
    <w:p>
      <w:pPr>
        <w:pStyle w:val="2"/>
        <w:spacing w:before="89"/>
        <w:ind w:left="44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 8）其他合同文件。</w:t>
      </w:r>
    </w:p>
    <w:p>
      <w:pPr>
        <w:pStyle w:val="2"/>
        <w:spacing w:before="89"/>
        <w:ind w:left="55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在合同订立及履行过程中形成的与合同有关的文件均构成合同文件组成部分。</w:t>
      </w:r>
    </w:p>
    <w:p>
      <w:pPr>
        <w:pStyle w:val="2"/>
        <w:spacing w:before="89" w:line="304" w:lineRule="auto"/>
        <w:ind w:firstLine="44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上述各项合同文件包括合同当事人就该项合同文件所作出的补充和修改，属于同一类内容的文件，应以最新签署的为准。专用合同条款及其附件须经合同当事人签字或盖章。</w:t>
      </w:r>
    </w:p>
    <w:p>
      <w:pPr>
        <w:pStyle w:val="8"/>
        <w:spacing w:before="171"/>
        <w:rPr>
          <w:rFonts w:asciiTheme="minorEastAsia" w:hAnsiTheme="minorEastAsia" w:eastAsiaTheme="minorEastAsia" w:cstheme="minorEastAsia"/>
          <w:sz w:val="28"/>
          <w:szCs w:val="28"/>
        </w:rPr>
      </w:pPr>
      <w:r>
        <w:rPr>
          <w:rFonts w:hint="eastAsia" w:asciiTheme="minorEastAsia" w:hAnsiTheme="minorEastAsia" w:eastAsiaTheme="minorEastAsia" w:cstheme="minorEastAsia"/>
          <w:color w:val="231F20"/>
          <w:sz w:val="28"/>
          <w:szCs w:val="28"/>
        </w:rPr>
        <w:t>七、承诺</w:t>
      </w:r>
    </w:p>
    <w:p>
      <w:pPr>
        <w:pStyle w:val="9"/>
        <w:numPr>
          <w:ilvl w:val="0"/>
          <w:numId w:val="2"/>
        </w:numPr>
        <w:tabs>
          <w:tab w:val="left" w:pos="776"/>
        </w:tabs>
        <w:spacing w:before="235" w:line="304" w:lineRule="auto"/>
        <w:ind w:right="110" w:firstLine="44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发包人承诺按照法律规定履行项目审批手续。</w:t>
      </w:r>
    </w:p>
    <w:p>
      <w:pPr>
        <w:pStyle w:val="9"/>
        <w:numPr>
          <w:ilvl w:val="0"/>
          <w:numId w:val="2"/>
        </w:numPr>
        <w:tabs>
          <w:tab w:val="left" w:pos="776"/>
        </w:tabs>
        <w:spacing w:before="21" w:line="304" w:lineRule="auto"/>
        <w:ind w:right="112" w:firstLine="44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承包人承诺按照法律规定及合同约定组织完成工程施工，确保工程质量和安全，不进行转包及违法分包，并在缺陷责任期及保修期内承担相应的工程维修责任。</w:t>
      </w:r>
    </w:p>
    <w:p>
      <w:pPr>
        <w:pStyle w:val="8"/>
        <w:spacing w:before="171"/>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八、词语含义</w:t>
      </w:r>
    </w:p>
    <w:p>
      <w:pPr>
        <w:pStyle w:val="2"/>
        <w:spacing w:before="235"/>
        <w:ind w:left="557"/>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本协议书中词语含义与第二部分通用合同条款中赋予的含义相同。</w:t>
      </w:r>
    </w:p>
    <w:p>
      <w:pPr>
        <w:pStyle w:val="2"/>
        <w:spacing w:before="14"/>
        <w:ind w:left="0"/>
        <w:rPr>
          <w:rFonts w:asciiTheme="minorEastAsia" w:hAnsiTheme="minorEastAsia" w:eastAsiaTheme="minorEastAsia" w:cstheme="minorEastAsia"/>
          <w:sz w:val="28"/>
          <w:szCs w:val="28"/>
          <w:lang w:eastAsia="zh-CN"/>
        </w:rPr>
      </w:pPr>
    </w:p>
    <w:p>
      <w:pPr>
        <w:pStyle w:val="8"/>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九、签订时间</w:t>
      </w:r>
    </w:p>
    <w:p>
      <w:pPr>
        <w:pStyle w:val="2"/>
        <w:tabs>
          <w:tab w:val="left" w:pos="2317"/>
        </w:tabs>
        <w:spacing w:before="235"/>
        <w:ind w:left="557"/>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本合同于</w:t>
      </w:r>
      <w:r>
        <w:rPr>
          <w:rFonts w:hint="eastAsia" w:asciiTheme="minorEastAsia" w:hAnsiTheme="minorEastAsia" w:eastAsiaTheme="minorEastAsia" w:cstheme="minorEastAsia"/>
          <w:color w:val="231F20"/>
          <w:sz w:val="28"/>
          <w:szCs w:val="28"/>
          <w:u w:val="single" w:color="auto"/>
          <w:lang w:val="en-US" w:eastAsia="zh-CN"/>
        </w:rPr>
        <w:t>2026</w:t>
      </w:r>
      <w:r>
        <w:rPr>
          <w:rFonts w:hint="eastAsia" w:asciiTheme="minorEastAsia" w:hAnsiTheme="minorEastAsia" w:eastAsiaTheme="minorEastAsia" w:cstheme="minorEastAsia"/>
          <w:color w:val="231F20"/>
          <w:sz w:val="28"/>
          <w:szCs w:val="28"/>
          <w:u w:val="single" w:color="auto"/>
          <w:lang w:eastAsia="zh-CN"/>
        </w:rPr>
        <w:t xml:space="preserve"> 年</w:t>
      </w:r>
      <w:r>
        <w:rPr>
          <w:rFonts w:hint="eastAsia" w:asciiTheme="minorEastAsia" w:hAnsiTheme="minorEastAsia" w:eastAsiaTheme="minorEastAsia" w:cstheme="minorEastAsia"/>
          <w:color w:val="231F20"/>
          <w:sz w:val="28"/>
          <w:szCs w:val="28"/>
          <w:u w:val="single" w:color="auto"/>
          <w:lang w:val="en-US" w:eastAsia="zh-CN"/>
        </w:rPr>
        <w:t>10</w:t>
      </w:r>
      <w:r>
        <w:rPr>
          <w:rFonts w:hint="eastAsia" w:asciiTheme="minorEastAsia" w:hAnsiTheme="minorEastAsia" w:eastAsiaTheme="minorEastAsia" w:cstheme="minorEastAsia"/>
          <w:color w:val="231F20"/>
          <w:sz w:val="28"/>
          <w:szCs w:val="28"/>
          <w:u w:val="single" w:color="auto"/>
          <w:lang w:eastAsia="zh-CN"/>
        </w:rPr>
        <w:t>月</w:t>
      </w:r>
      <w:r>
        <w:rPr>
          <w:rFonts w:hint="eastAsia" w:asciiTheme="minorEastAsia" w:hAnsiTheme="minorEastAsia" w:eastAsiaTheme="minorEastAsia" w:cstheme="minorEastAsia"/>
          <w:color w:val="231F20"/>
          <w:sz w:val="28"/>
          <w:szCs w:val="28"/>
          <w:u w:val="single" w:color="auto"/>
          <w:lang w:val="en-US" w:eastAsia="zh-CN"/>
        </w:rPr>
        <w:t>30</w:t>
      </w:r>
      <w:r>
        <w:rPr>
          <w:rFonts w:hint="eastAsia" w:asciiTheme="minorEastAsia" w:hAnsiTheme="minorEastAsia" w:eastAsiaTheme="minorEastAsia" w:cstheme="minorEastAsia"/>
          <w:color w:val="231F20"/>
          <w:sz w:val="28"/>
          <w:szCs w:val="28"/>
          <w:u w:val="single" w:color="auto"/>
          <w:lang w:eastAsia="zh-CN"/>
        </w:rPr>
        <w:t xml:space="preserve">日 </w:t>
      </w:r>
      <w:r>
        <w:rPr>
          <w:rFonts w:hint="eastAsia" w:asciiTheme="minorEastAsia" w:hAnsiTheme="minorEastAsia" w:eastAsiaTheme="minorEastAsia" w:cstheme="minorEastAsia"/>
          <w:color w:val="231F20"/>
          <w:sz w:val="28"/>
          <w:szCs w:val="28"/>
          <w:lang w:eastAsia="zh-CN"/>
        </w:rPr>
        <w:t>签 订 。</w:t>
      </w:r>
    </w:p>
    <w:p>
      <w:pPr>
        <w:pStyle w:val="2"/>
        <w:spacing w:before="13"/>
        <w:ind w:left="0"/>
        <w:rPr>
          <w:rFonts w:asciiTheme="minorEastAsia" w:hAnsiTheme="minorEastAsia" w:eastAsiaTheme="minorEastAsia" w:cstheme="minorEastAsia"/>
          <w:sz w:val="28"/>
          <w:szCs w:val="28"/>
          <w:lang w:eastAsia="zh-CN"/>
        </w:rPr>
      </w:pPr>
    </w:p>
    <w:p>
      <w:pPr>
        <w:pStyle w:val="8"/>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十、签订地点</w:t>
      </w:r>
    </w:p>
    <w:p>
      <w:pPr>
        <w:pStyle w:val="2"/>
        <w:tabs>
          <w:tab w:val="left" w:pos="5837"/>
        </w:tabs>
        <w:spacing w:before="235" w:line="304" w:lineRule="auto"/>
        <w:ind w:left="557" w:right="2806"/>
        <w:rPr>
          <w:rFonts w:hint="eastAsia" w:asciiTheme="minorEastAsia" w:hAnsiTheme="minorEastAsia" w:eastAsiaTheme="minorEastAsia" w:cstheme="minorEastAsia"/>
          <w:color w:val="231F20"/>
          <w:sz w:val="28"/>
          <w:szCs w:val="28"/>
          <w:lang w:eastAsia="zh-CN"/>
        </w:rPr>
      </w:pPr>
      <w:r>
        <w:rPr>
          <w:rFonts w:hint="eastAsia" w:asciiTheme="minorEastAsia" w:hAnsiTheme="minorEastAsia" w:eastAsiaTheme="minorEastAsia" w:cstheme="minorEastAsia"/>
          <w:color w:val="231F20"/>
          <w:sz w:val="28"/>
          <w:szCs w:val="28"/>
          <w:lang w:eastAsia="zh-CN"/>
        </w:rPr>
        <w:t>本合同在</w:t>
      </w:r>
      <w:r>
        <w:rPr>
          <w:rFonts w:hint="eastAsia" w:asciiTheme="minorEastAsia" w:hAnsiTheme="minorEastAsia" w:eastAsiaTheme="minorEastAsia" w:cstheme="minorEastAsia"/>
          <w:color w:val="231F20"/>
          <w:sz w:val="28"/>
          <w:szCs w:val="28"/>
          <w:u w:val="single" w:color="231F20"/>
          <w:lang w:eastAsia="zh-CN"/>
        </w:rPr>
        <w:t>驿城区水利局</w:t>
      </w:r>
      <w:r>
        <w:rPr>
          <w:rFonts w:hint="eastAsia" w:asciiTheme="minorEastAsia" w:hAnsiTheme="minorEastAsia" w:eastAsiaTheme="minorEastAsia" w:cstheme="minorEastAsia"/>
          <w:color w:val="231F20"/>
          <w:sz w:val="28"/>
          <w:szCs w:val="28"/>
          <w:lang w:eastAsia="zh-CN"/>
        </w:rPr>
        <w:t>签订。</w:t>
      </w:r>
    </w:p>
    <w:p>
      <w:pPr>
        <w:pStyle w:val="2"/>
        <w:tabs>
          <w:tab w:val="left" w:pos="5837"/>
        </w:tabs>
        <w:spacing w:before="235" w:line="304" w:lineRule="auto"/>
        <w:ind w:left="557" w:right="2806"/>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十一、补充协议</w:t>
      </w:r>
    </w:p>
    <w:p>
      <w:pPr>
        <w:pStyle w:val="2"/>
        <w:spacing w:before="21" w:line="304" w:lineRule="auto"/>
        <w:ind w:left="557" w:right="1253"/>
        <w:rPr>
          <w:rFonts w:asciiTheme="minorEastAsia" w:hAnsiTheme="minorEastAsia" w:eastAsiaTheme="minorEastAsia" w:cstheme="minorEastAsia"/>
          <w:color w:val="231F20"/>
          <w:sz w:val="28"/>
          <w:szCs w:val="28"/>
          <w:lang w:eastAsia="zh-CN"/>
        </w:rPr>
      </w:pPr>
      <w:r>
        <w:rPr>
          <w:rFonts w:hint="eastAsia" w:asciiTheme="minorEastAsia" w:hAnsiTheme="minorEastAsia" w:eastAsiaTheme="minorEastAsia" w:cstheme="minorEastAsia"/>
          <w:color w:val="231F20"/>
          <w:sz w:val="28"/>
          <w:szCs w:val="28"/>
          <w:lang w:eastAsia="zh-CN"/>
        </w:rPr>
        <w:t>合同未尽事宜，合同当事人另行签订补充协议，补充协议是合同的组成部分。</w:t>
      </w:r>
    </w:p>
    <w:p>
      <w:pPr>
        <w:pStyle w:val="2"/>
        <w:spacing w:before="21" w:line="304" w:lineRule="auto"/>
        <w:ind w:left="557" w:right="1253"/>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十二、合同生效</w:t>
      </w:r>
    </w:p>
    <w:p>
      <w:pPr>
        <w:pStyle w:val="2"/>
        <w:tabs>
          <w:tab w:val="left" w:pos="5837"/>
        </w:tabs>
        <w:spacing w:before="21" w:line="304" w:lineRule="auto"/>
        <w:ind w:left="557" w:right="2806"/>
        <w:rPr>
          <w:rFonts w:hint="eastAsia" w:asciiTheme="minorEastAsia" w:hAnsiTheme="minorEastAsia" w:eastAsiaTheme="minorEastAsia" w:cstheme="minorEastAsia"/>
          <w:color w:val="231F20"/>
          <w:sz w:val="28"/>
          <w:szCs w:val="28"/>
          <w:lang w:eastAsia="zh-CN"/>
        </w:rPr>
      </w:pPr>
      <w:r>
        <w:rPr>
          <w:rFonts w:hint="eastAsia" w:asciiTheme="minorEastAsia" w:hAnsiTheme="minorEastAsia" w:eastAsiaTheme="minorEastAsia" w:cstheme="minorEastAsia"/>
          <w:color w:val="231F20"/>
          <w:sz w:val="28"/>
          <w:szCs w:val="28"/>
          <w:lang w:eastAsia="zh-CN"/>
        </w:rPr>
        <w:t>本合同自</w:t>
      </w:r>
      <w:r>
        <w:rPr>
          <w:rFonts w:hint="eastAsia" w:asciiTheme="minorEastAsia" w:hAnsiTheme="minorEastAsia" w:eastAsiaTheme="minorEastAsia" w:cstheme="minorEastAsia"/>
          <w:color w:val="231F20"/>
          <w:sz w:val="28"/>
          <w:szCs w:val="28"/>
          <w:u w:val="none" w:color="auto"/>
          <w:lang w:val="en-US" w:eastAsia="zh-CN"/>
        </w:rPr>
        <w:t xml:space="preserve">2026 </w:t>
      </w:r>
      <w:r>
        <w:rPr>
          <w:rFonts w:hint="eastAsia" w:asciiTheme="minorEastAsia" w:hAnsiTheme="minorEastAsia" w:eastAsiaTheme="minorEastAsia" w:cstheme="minorEastAsia"/>
          <w:color w:val="231F20"/>
          <w:sz w:val="28"/>
          <w:szCs w:val="28"/>
          <w:u w:val="none" w:color="auto"/>
          <w:lang w:eastAsia="zh-CN"/>
        </w:rPr>
        <w:t xml:space="preserve">年 </w:t>
      </w:r>
      <w:r>
        <w:rPr>
          <w:rFonts w:hint="eastAsia" w:asciiTheme="minorEastAsia" w:hAnsiTheme="minorEastAsia" w:eastAsiaTheme="minorEastAsia" w:cstheme="minorEastAsia"/>
          <w:color w:val="231F20"/>
          <w:sz w:val="28"/>
          <w:szCs w:val="28"/>
          <w:u w:val="none" w:color="auto"/>
          <w:lang w:val="en-US" w:eastAsia="zh-CN"/>
        </w:rPr>
        <w:t>10</w:t>
      </w:r>
      <w:r>
        <w:rPr>
          <w:rFonts w:hint="eastAsia" w:asciiTheme="minorEastAsia" w:hAnsiTheme="minorEastAsia" w:eastAsiaTheme="minorEastAsia" w:cstheme="minorEastAsia"/>
          <w:color w:val="231F20"/>
          <w:sz w:val="28"/>
          <w:szCs w:val="28"/>
          <w:u w:val="none" w:color="auto"/>
          <w:lang w:eastAsia="zh-CN"/>
        </w:rPr>
        <w:t xml:space="preserve">月 </w:t>
      </w:r>
      <w:r>
        <w:rPr>
          <w:rFonts w:hint="eastAsia" w:asciiTheme="minorEastAsia" w:hAnsiTheme="minorEastAsia" w:eastAsiaTheme="minorEastAsia" w:cstheme="minorEastAsia"/>
          <w:color w:val="231F20"/>
          <w:sz w:val="28"/>
          <w:szCs w:val="28"/>
          <w:u w:val="none" w:color="auto"/>
          <w:lang w:val="en-US" w:eastAsia="zh-CN"/>
        </w:rPr>
        <w:t>30</w:t>
      </w:r>
      <w:r>
        <w:rPr>
          <w:rFonts w:hint="eastAsia" w:asciiTheme="minorEastAsia" w:hAnsiTheme="minorEastAsia" w:eastAsiaTheme="minorEastAsia" w:cstheme="minorEastAsia"/>
          <w:color w:val="231F20"/>
          <w:sz w:val="28"/>
          <w:szCs w:val="28"/>
          <w:u w:val="none" w:color="auto"/>
          <w:lang w:eastAsia="zh-CN"/>
        </w:rPr>
        <w:t>日</w:t>
      </w:r>
      <w:r>
        <w:rPr>
          <w:rFonts w:hint="eastAsia" w:asciiTheme="minorEastAsia" w:hAnsiTheme="minorEastAsia" w:eastAsiaTheme="minorEastAsia" w:cstheme="minorEastAsia"/>
          <w:color w:val="231F20"/>
          <w:sz w:val="28"/>
          <w:szCs w:val="28"/>
          <w:lang w:eastAsia="zh-CN"/>
        </w:rPr>
        <w:t>生效。</w:t>
      </w:r>
    </w:p>
    <w:p>
      <w:pPr>
        <w:pStyle w:val="2"/>
        <w:tabs>
          <w:tab w:val="left" w:pos="5837"/>
        </w:tabs>
        <w:spacing w:before="21" w:line="304" w:lineRule="auto"/>
        <w:ind w:left="557" w:right="2806"/>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十三、合同份数</w:t>
      </w:r>
    </w:p>
    <w:p>
      <w:pPr>
        <w:pStyle w:val="2"/>
        <w:tabs>
          <w:tab w:val="left" w:pos="2151"/>
          <w:tab w:val="left" w:pos="5157"/>
          <w:tab w:val="left" w:pos="6111"/>
          <w:tab w:val="left" w:pos="7871"/>
        </w:tabs>
        <w:spacing w:before="21" w:line="609" w:lineRule="auto"/>
        <w:ind w:left="557" w:right="992"/>
        <w:rPr>
          <w:rFonts w:hint="eastAsia" w:asciiTheme="minorEastAsia" w:hAnsiTheme="minorEastAsia" w:eastAsiaTheme="minorEastAsia" w:cstheme="minorEastAsia"/>
          <w:color w:val="231F20"/>
          <w:sz w:val="28"/>
          <w:szCs w:val="28"/>
          <w:lang w:eastAsia="zh-CN"/>
        </w:rPr>
      </w:pPr>
      <w:r>
        <w:rPr>
          <w:rFonts w:hint="eastAsia" w:asciiTheme="minorEastAsia" w:hAnsiTheme="minorEastAsia" w:eastAsiaTheme="minorEastAsia" w:cstheme="minorEastAsia"/>
          <w:color w:val="231F20"/>
          <w:sz w:val="28"/>
          <w:szCs w:val="28"/>
          <w:lang w:eastAsia="zh-CN"/>
        </w:rPr>
        <w:t>本合同一式</w:t>
      </w:r>
      <w:r>
        <w:rPr>
          <w:rFonts w:hint="eastAsia" w:asciiTheme="minorEastAsia" w:hAnsiTheme="minorEastAsia" w:eastAsiaTheme="minorEastAsia" w:cstheme="minorEastAsia"/>
          <w:color w:val="231F20"/>
          <w:sz w:val="28"/>
          <w:szCs w:val="28"/>
          <w:u w:val="single" w:color="231F20"/>
          <w:lang w:eastAsia="zh-CN"/>
        </w:rPr>
        <w:t>陆</w:t>
      </w:r>
      <w:r>
        <w:rPr>
          <w:rFonts w:hint="eastAsia" w:asciiTheme="minorEastAsia" w:hAnsiTheme="minorEastAsia" w:eastAsiaTheme="minorEastAsia" w:cstheme="minorEastAsia"/>
          <w:color w:val="231F20"/>
          <w:sz w:val="28"/>
          <w:szCs w:val="28"/>
          <w:lang w:eastAsia="zh-CN"/>
        </w:rPr>
        <w:t>份，均具有同等法律效力，发包人执</w:t>
      </w:r>
      <w:r>
        <w:rPr>
          <w:rFonts w:hint="eastAsia" w:asciiTheme="minorEastAsia" w:hAnsiTheme="minorEastAsia" w:eastAsiaTheme="minorEastAsia" w:cstheme="minorEastAsia"/>
          <w:color w:val="231F20"/>
          <w:sz w:val="28"/>
          <w:szCs w:val="28"/>
          <w:u w:val="single" w:color="231F20"/>
          <w:lang w:eastAsia="zh-CN"/>
        </w:rPr>
        <w:t>叁</w:t>
      </w:r>
      <w:r>
        <w:rPr>
          <w:rFonts w:hint="eastAsia" w:asciiTheme="minorEastAsia" w:hAnsiTheme="minorEastAsia" w:eastAsiaTheme="minorEastAsia" w:cstheme="minorEastAsia"/>
          <w:color w:val="231F20"/>
          <w:sz w:val="28"/>
          <w:szCs w:val="28"/>
          <w:lang w:eastAsia="zh-CN"/>
        </w:rPr>
        <w:t>份，承包人执</w:t>
      </w:r>
      <w:r>
        <w:rPr>
          <w:rFonts w:hint="eastAsia" w:asciiTheme="minorEastAsia" w:hAnsiTheme="minorEastAsia" w:eastAsiaTheme="minorEastAsia" w:cstheme="minorEastAsia"/>
          <w:color w:val="231F20"/>
          <w:sz w:val="28"/>
          <w:szCs w:val="28"/>
          <w:u w:val="single" w:color="231F20"/>
          <w:lang w:eastAsia="zh-CN"/>
        </w:rPr>
        <w:t>叁</w:t>
      </w:r>
      <w:r>
        <w:rPr>
          <w:rFonts w:hint="eastAsia" w:asciiTheme="minorEastAsia" w:hAnsiTheme="minorEastAsia" w:eastAsiaTheme="minorEastAsia" w:cstheme="minorEastAsia"/>
          <w:color w:val="231F20"/>
          <w:sz w:val="28"/>
          <w:szCs w:val="28"/>
          <w:lang w:eastAsia="zh-CN"/>
        </w:rPr>
        <w:t>份。</w:t>
      </w:r>
    </w:p>
    <w:p>
      <w:pPr>
        <w:pStyle w:val="2"/>
        <w:tabs>
          <w:tab w:val="left" w:pos="2151"/>
          <w:tab w:val="left" w:pos="5157"/>
          <w:tab w:val="left" w:pos="6111"/>
          <w:tab w:val="left" w:pos="7871"/>
        </w:tabs>
        <w:spacing w:before="21" w:line="609" w:lineRule="auto"/>
        <w:ind w:left="557" w:right="992"/>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发包人</w:t>
      </w:r>
      <w:r>
        <w:rPr>
          <w:rFonts w:hint="eastAsia" w:asciiTheme="minorEastAsia" w:hAnsiTheme="minorEastAsia" w:eastAsiaTheme="minorEastAsia" w:cstheme="minorEastAsia"/>
          <w:color w:val="231F20"/>
          <w:spacing w:val="-112"/>
          <w:sz w:val="28"/>
          <w:szCs w:val="28"/>
          <w:lang w:eastAsia="zh-CN"/>
        </w:rPr>
        <w:t>：</w:t>
      </w:r>
      <w:r>
        <w:rPr>
          <w:rFonts w:hint="eastAsia" w:asciiTheme="minorEastAsia" w:hAnsiTheme="minorEastAsia" w:eastAsiaTheme="minorEastAsia" w:cstheme="minorEastAsia"/>
          <w:color w:val="231F20"/>
          <w:sz w:val="28"/>
          <w:szCs w:val="28"/>
          <w:lang w:eastAsia="zh-CN"/>
        </w:rPr>
        <w:t>（公章）</w:t>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承包人</w:t>
      </w:r>
      <w:r>
        <w:rPr>
          <w:rFonts w:hint="eastAsia" w:asciiTheme="minorEastAsia" w:hAnsiTheme="minorEastAsia" w:eastAsiaTheme="minorEastAsia" w:cstheme="minorEastAsia"/>
          <w:color w:val="231F20"/>
          <w:spacing w:val="-112"/>
          <w:sz w:val="28"/>
          <w:szCs w:val="28"/>
          <w:lang w:eastAsia="zh-CN"/>
        </w:rPr>
        <w:t>：</w:t>
      </w:r>
      <w:r>
        <w:rPr>
          <w:rFonts w:hint="eastAsia" w:asciiTheme="minorEastAsia" w:hAnsiTheme="minorEastAsia" w:eastAsiaTheme="minorEastAsia" w:cstheme="minorEastAsia"/>
          <w:color w:val="231F20"/>
          <w:sz w:val="28"/>
          <w:szCs w:val="28"/>
          <w:lang w:eastAsia="zh-CN"/>
        </w:rPr>
        <w:t>（公章）</w:t>
      </w:r>
    </w:p>
    <w:p>
      <w:pPr>
        <w:pStyle w:val="2"/>
        <w:tabs>
          <w:tab w:val="left" w:pos="5157"/>
        </w:tabs>
        <w:spacing w:before="120"/>
        <w:ind w:left="55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法定代表人或其委托代理人：</w:t>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法定代表人或其委托代理人：</w:t>
      </w:r>
    </w:p>
    <w:p>
      <w:pPr>
        <w:pStyle w:val="2"/>
        <w:tabs>
          <w:tab w:val="left" w:pos="5155"/>
        </w:tabs>
        <w:spacing w:before="89"/>
        <w:ind w:left="44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（签字）</w:t>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（签字）</w:t>
      </w:r>
    </w:p>
    <w:p>
      <w:pPr>
        <w:pStyle w:val="2"/>
        <w:spacing w:before="13"/>
        <w:ind w:left="0"/>
        <w:rPr>
          <w:rFonts w:asciiTheme="minorEastAsia" w:hAnsiTheme="minorEastAsia" w:eastAsiaTheme="minorEastAsia" w:cstheme="minorEastAsia"/>
          <w:sz w:val="28"/>
          <w:szCs w:val="28"/>
          <w:lang w:eastAsia="zh-CN"/>
        </w:rPr>
      </w:pPr>
    </w:p>
    <w:p>
      <w:pPr>
        <w:pStyle w:val="2"/>
        <w:tabs>
          <w:tab w:val="left" w:pos="4022"/>
          <w:tab w:val="left" w:pos="4857"/>
          <w:tab w:val="left" w:pos="9188"/>
        </w:tabs>
        <w:spacing w:before="0" w:line="307" w:lineRule="auto"/>
        <w:ind w:left="557" w:right="115"/>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组织机构代码</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组织机构代码</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 xml:space="preserve">地   </w:t>
      </w:r>
      <w:r>
        <w:rPr>
          <w:rFonts w:hint="eastAsia" w:asciiTheme="minorEastAsia" w:hAnsiTheme="minorEastAsia" w:eastAsiaTheme="minorEastAsia" w:cstheme="minorEastAsia"/>
          <w:color w:val="231F20"/>
          <w:spacing w:val="1"/>
          <w:sz w:val="28"/>
          <w:szCs w:val="28"/>
          <w:lang w:eastAsia="zh-CN"/>
        </w:rPr>
        <w:t xml:space="preserve"> </w:t>
      </w:r>
      <w:r>
        <w:rPr>
          <w:rFonts w:hint="eastAsia" w:asciiTheme="minorEastAsia" w:hAnsiTheme="minorEastAsia" w:eastAsiaTheme="minorEastAsia" w:cstheme="minorEastAsia"/>
          <w:color w:val="231F20"/>
          <w:sz w:val="28"/>
          <w:szCs w:val="28"/>
          <w:lang w:eastAsia="zh-CN"/>
        </w:rPr>
        <w:t>址</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地   </w:t>
      </w:r>
      <w:r>
        <w:rPr>
          <w:rFonts w:hint="eastAsia" w:asciiTheme="minorEastAsia" w:hAnsiTheme="minorEastAsia" w:eastAsiaTheme="minorEastAsia" w:cstheme="minorEastAsia"/>
          <w:color w:val="231F20"/>
          <w:spacing w:val="1"/>
          <w:sz w:val="28"/>
          <w:szCs w:val="28"/>
          <w:lang w:eastAsia="zh-CN"/>
        </w:rPr>
        <w:t xml:space="preserve"> </w:t>
      </w:r>
      <w:r>
        <w:rPr>
          <w:rFonts w:hint="eastAsia" w:asciiTheme="minorEastAsia" w:hAnsiTheme="minorEastAsia" w:eastAsiaTheme="minorEastAsia" w:cstheme="minorEastAsia"/>
          <w:color w:val="231F20"/>
          <w:sz w:val="28"/>
          <w:szCs w:val="28"/>
          <w:lang w:eastAsia="zh-CN"/>
        </w:rPr>
        <w:t>址</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邮政编码</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邮政编码</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法定代表人</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法定代表人</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委托代理人</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委托代理人</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 xml:space="preserve">电   </w:t>
      </w:r>
      <w:r>
        <w:rPr>
          <w:rFonts w:hint="eastAsia" w:asciiTheme="minorEastAsia" w:hAnsiTheme="minorEastAsia" w:eastAsiaTheme="minorEastAsia" w:cstheme="minorEastAsia"/>
          <w:color w:val="231F20"/>
          <w:spacing w:val="1"/>
          <w:sz w:val="28"/>
          <w:szCs w:val="28"/>
          <w:lang w:eastAsia="zh-CN"/>
        </w:rPr>
        <w:t xml:space="preserve"> </w:t>
      </w:r>
      <w:r>
        <w:rPr>
          <w:rFonts w:hint="eastAsia" w:asciiTheme="minorEastAsia" w:hAnsiTheme="minorEastAsia" w:eastAsiaTheme="minorEastAsia" w:cstheme="minorEastAsia"/>
          <w:color w:val="231F20"/>
          <w:sz w:val="28"/>
          <w:szCs w:val="28"/>
          <w:lang w:eastAsia="zh-CN"/>
        </w:rPr>
        <w:t>话</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电   </w:t>
      </w:r>
      <w:r>
        <w:rPr>
          <w:rFonts w:hint="eastAsia" w:asciiTheme="minorEastAsia" w:hAnsiTheme="minorEastAsia" w:eastAsiaTheme="minorEastAsia" w:cstheme="minorEastAsia"/>
          <w:color w:val="231F20"/>
          <w:spacing w:val="1"/>
          <w:sz w:val="28"/>
          <w:szCs w:val="28"/>
          <w:lang w:eastAsia="zh-CN"/>
        </w:rPr>
        <w:t xml:space="preserve"> </w:t>
      </w:r>
      <w:r>
        <w:rPr>
          <w:rFonts w:hint="eastAsia" w:asciiTheme="minorEastAsia" w:hAnsiTheme="minorEastAsia" w:eastAsiaTheme="minorEastAsia" w:cstheme="minorEastAsia"/>
          <w:color w:val="231F20"/>
          <w:sz w:val="28"/>
          <w:szCs w:val="28"/>
          <w:lang w:eastAsia="zh-CN"/>
        </w:rPr>
        <w:t>话</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 xml:space="preserve">传   </w:t>
      </w:r>
      <w:r>
        <w:rPr>
          <w:rFonts w:hint="eastAsia" w:asciiTheme="minorEastAsia" w:hAnsiTheme="minorEastAsia" w:eastAsiaTheme="minorEastAsia" w:cstheme="minorEastAsia"/>
          <w:color w:val="231F20"/>
          <w:spacing w:val="1"/>
          <w:sz w:val="28"/>
          <w:szCs w:val="28"/>
          <w:lang w:eastAsia="zh-CN"/>
        </w:rPr>
        <w:t xml:space="preserve"> </w:t>
      </w:r>
      <w:r>
        <w:rPr>
          <w:rFonts w:hint="eastAsia" w:asciiTheme="minorEastAsia" w:hAnsiTheme="minorEastAsia" w:eastAsiaTheme="minorEastAsia" w:cstheme="minorEastAsia"/>
          <w:color w:val="231F20"/>
          <w:sz w:val="28"/>
          <w:szCs w:val="28"/>
          <w:lang w:eastAsia="zh-CN"/>
        </w:rPr>
        <w:t>真</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传   </w:t>
      </w:r>
      <w:r>
        <w:rPr>
          <w:rFonts w:hint="eastAsia" w:asciiTheme="minorEastAsia" w:hAnsiTheme="minorEastAsia" w:eastAsiaTheme="minorEastAsia" w:cstheme="minorEastAsia"/>
          <w:color w:val="231F20"/>
          <w:spacing w:val="1"/>
          <w:sz w:val="28"/>
          <w:szCs w:val="28"/>
          <w:lang w:eastAsia="zh-CN"/>
        </w:rPr>
        <w:t xml:space="preserve"> </w:t>
      </w:r>
      <w:r>
        <w:rPr>
          <w:rFonts w:hint="eastAsia" w:asciiTheme="minorEastAsia" w:hAnsiTheme="minorEastAsia" w:eastAsiaTheme="minorEastAsia" w:cstheme="minorEastAsia"/>
          <w:color w:val="231F20"/>
          <w:sz w:val="28"/>
          <w:szCs w:val="28"/>
          <w:lang w:eastAsia="zh-CN"/>
        </w:rPr>
        <w:t>真</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电子信箱</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电子信箱</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开户银行</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开户银行</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 xml:space="preserve">账   </w:t>
      </w:r>
      <w:r>
        <w:rPr>
          <w:rFonts w:hint="eastAsia" w:asciiTheme="minorEastAsia" w:hAnsiTheme="minorEastAsia" w:eastAsiaTheme="minorEastAsia" w:cstheme="minorEastAsia"/>
          <w:color w:val="231F20"/>
          <w:spacing w:val="1"/>
          <w:sz w:val="28"/>
          <w:szCs w:val="28"/>
          <w:lang w:eastAsia="zh-CN"/>
        </w:rPr>
        <w:t xml:space="preserve"> </w:t>
      </w:r>
      <w:r>
        <w:rPr>
          <w:rFonts w:hint="eastAsia" w:asciiTheme="minorEastAsia" w:hAnsiTheme="minorEastAsia" w:eastAsiaTheme="minorEastAsia" w:cstheme="minorEastAsia"/>
          <w:color w:val="231F20"/>
          <w:sz w:val="28"/>
          <w:szCs w:val="28"/>
          <w:lang w:eastAsia="zh-CN"/>
        </w:rPr>
        <w:t>号</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账  </w:t>
      </w:r>
      <w:r>
        <w:rPr>
          <w:rFonts w:hint="eastAsia" w:asciiTheme="minorEastAsia" w:hAnsiTheme="minorEastAsia" w:eastAsiaTheme="minorEastAsia" w:cstheme="minorEastAsia"/>
          <w:color w:val="231F20"/>
          <w:spacing w:val="1"/>
          <w:sz w:val="28"/>
          <w:szCs w:val="28"/>
          <w:lang w:eastAsia="zh-CN"/>
        </w:rPr>
        <w:t xml:space="preserve"> </w:t>
      </w:r>
      <w:r>
        <w:rPr>
          <w:rFonts w:hint="eastAsia" w:asciiTheme="minorEastAsia" w:hAnsiTheme="minorEastAsia" w:eastAsiaTheme="minorEastAsia" w:cstheme="minorEastAsia"/>
          <w:color w:val="231F20"/>
          <w:sz w:val="28"/>
          <w:szCs w:val="28"/>
          <w:lang w:eastAsia="zh-CN"/>
        </w:rPr>
        <w:t xml:space="preserve">号 </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p>
    <w:p>
      <w:pPr>
        <w:spacing w:line="307" w:lineRule="auto"/>
        <w:jc w:val="both"/>
        <w:rPr>
          <w:rFonts w:asciiTheme="minorEastAsia" w:hAnsiTheme="minorEastAsia" w:eastAsiaTheme="minorEastAsia" w:cstheme="minorEastAsia"/>
          <w:sz w:val="28"/>
          <w:szCs w:val="28"/>
          <w:lang w:eastAsia="zh-CN"/>
        </w:rPr>
        <w:sectPr>
          <w:footerReference r:id="rId3" w:type="default"/>
          <w:footerReference r:id="rId4" w:type="even"/>
          <w:pgSz w:w="11910" w:h="16840"/>
          <w:pgMar w:top="1580" w:right="1300" w:bottom="1020" w:left="1300" w:header="0" w:footer="832" w:gutter="0"/>
          <w:pgNumType w:start="1"/>
          <w:cols w:space="720" w:num="1"/>
        </w:sectPr>
      </w:pPr>
    </w:p>
    <w:p>
      <w:pPr>
        <w:pStyle w:val="10"/>
        <w:jc w:val="center"/>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二、通用合同条款</w:t>
      </w:r>
    </w:p>
    <w:p>
      <w:pPr>
        <w:pStyle w:val="10"/>
        <w:jc w:val="center"/>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（见招标文件）</w:t>
      </w:r>
    </w:p>
    <w:p>
      <w:pPr>
        <w:pStyle w:val="10"/>
        <w:jc w:val="center"/>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三、专用合同条款</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1一般约定</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1.1词语定义</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1.1.1合同当事人和人员</w:t>
      </w:r>
    </w:p>
    <w:p>
      <w:pPr>
        <w:pStyle w:val="10"/>
        <w:rPr>
          <w:rFonts w:asciiTheme="minorEastAsia" w:hAnsiTheme="minorEastAsia" w:eastAsiaTheme="minorEastAsia" w:cstheme="minorEastAsia"/>
          <w:sz w:val="28"/>
          <w:szCs w:val="28"/>
          <w:u w:val="single"/>
        </w:rPr>
      </w:pPr>
      <w:r>
        <w:rPr>
          <w:rFonts w:hint="eastAsia" w:asciiTheme="minorEastAsia" w:hAnsiTheme="minorEastAsia" w:eastAsiaTheme="minorEastAsia" w:cstheme="minorEastAsia"/>
          <w:sz w:val="28"/>
          <w:szCs w:val="28"/>
        </w:rPr>
        <w:t xml:space="preserve">    1.1.1.1发包人：</w:t>
      </w:r>
      <w:r>
        <w:rPr>
          <w:rFonts w:hint="eastAsia" w:asciiTheme="minorEastAsia" w:hAnsiTheme="minorEastAsia" w:eastAsiaTheme="minorEastAsia" w:cstheme="minorEastAsia"/>
          <w:sz w:val="28"/>
          <w:szCs w:val="28"/>
          <w:u w:val="single"/>
        </w:rPr>
        <w:t>驻马店市驿城区水利局</w:t>
      </w:r>
    </w:p>
    <w:p>
      <w:pPr>
        <w:pStyle w:val="10"/>
        <w:ind w:firstLine="560"/>
        <w:rPr>
          <w:rFonts w:hint="eastAsia" w:asciiTheme="minorEastAsia" w:hAnsiTheme="minorEastAsia" w:eastAsiaTheme="minorEastAsia" w:cstheme="minorEastAsia"/>
          <w:color w:val="231F20"/>
          <w:spacing w:val="-28"/>
          <w:sz w:val="28"/>
          <w:szCs w:val="28"/>
          <w:lang w:eastAsia="zh-CN"/>
        </w:rPr>
      </w:pPr>
      <w:r>
        <w:rPr>
          <w:rFonts w:hint="eastAsia" w:asciiTheme="minorEastAsia" w:hAnsiTheme="minorEastAsia" w:eastAsiaTheme="minorEastAsia" w:cstheme="minorEastAsia"/>
          <w:sz w:val="28"/>
          <w:szCs w:val="28"/>
        </w:rPr>
        <w:t>1.1.1.2承包人：</w:t>
      </w:r>
      <w:bookmarkStart w:id="0" w:name="OLE_LINK1"/>
      <w:r>
        <w:rPr>
          <w:rFonts w:hint="eastAsia" w:ascii="宋体" w:hAnsi="宋体" w:eastAsia="宋体" w:cs="宋体"/>
          <w:color w:val="auto"/>
          <w:sz w:val="28"/>
          <w:szCs w:val="28"/>
          <w:highlight w:val="none"/>
          <w:u w:val="single"/>
          <w:lang w:val="en-US" w:eastAsia="zh-CN"/>
        </w:rPr>
        <w:t>柒点建设（河南）有限公司</w:t>
      </w:r>
      <w:bookmarkEnd w:id="0"/>
    </w:p>
    <w:p>
      <w:pPr>
        <w:pStyle w:val="10"/>
        <w:ind w:firstLine="560"/>
        <w:rPr>
          <w:rFonts w:asciiTheme="minorEastAsia" w:hAnsiTheme="minorEastAsia" w:eastAsiaTheme="minorEastAsia" w:cstheme="minorEastAsia"/>
          <w:sz w:val="28"/>
          <w:szCs w:val="28"/>
          <w:u w:val="single"/>
        </w:rPr>
      </w:pPr>
      <w:r>
        <w:rPr>
          <w:rFonts w:hint="eastAsia" w:asciiTheme="minorEastAsia" w:hAnsiTheme="minorEastAsia" w:eastAsiaTheme="minorEastAsia" w:cstheme="minorEastAsia"/>
          <w:sz w:val="28"/>
          <w:szCs w:val="28"/>
        </w:rPr>
        <w:t>1.1.1.3分包人：</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1.1.1.4监理人：        </w:t>
      </w:r>
    </w:p>
    <w:p>
      <w:pPr>
        <w:pStyle w:val="10"/>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1.1.2 工期：</w:t>
      </w:r>
      <w:r>
        <w:rPr>
          <w:rFonts w:hint="eastAsia" w:asciiTheme="minorEastAsia" w:hAnsiTheme="minorEastAsia" w:eastAsiaTheme="minorEastAsia" w:cstheme="minorEastAsia"/>
          <w:sz w:val="28"/>
          <w:szCs w:val="28"/>
          <w:u w:val="single"/>
          <w:lang w:val="en-US" w:eastAsia="zh-CN"/>
        </w:rPr>
        <w:t>30</w:t>
      </w:r>
      <w:r>
        <w:rPr>
          <w:rFonts w:hint="eastAsia" w:asciiTheme="minorEastAsia" w:hAnsiTheme="minorEastAsia" w:eastAsiaTheme="minorEastAsia" w:cstheme="minorEastAsia"/>
          <w:sz w:val="28"/>
          <w:szCs w:val="28"/>
          <w:u w:val="single"/>
        </w:rPr>
        <w:t>日历天。</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1.1.2.1缺陷责任期(工程质量保修期)：</w:t>
      </w:r>
      <w:r>
        <w:rPr>
          <w:rFonts w:hint="eastAsia" w:asciiTheme="minorEastAsia" w:hAnsiTheme="minorEastAsia" w:eastAsiaTheme="minorEastAsia" w:cstheme="minorEastAsia"/>
          <w:sz w:val="28"/>
          <w:szCs w:val="28"/>
          <w:u w:val="single"/>
        </w:rPr>
        <w:t>1年</w:t>
      </w:r>
      <w:r>
        <w:rPr>
          <w:rFonts w:hint="eastAsia" w:asciiTheme="minorEastAsia" w:hAnsiTheme="minorEastAsia" w:eastAsiaTheme="minorEastAsia" w:cstheme="minorEastAsia"/>
          <w:sz w:val="28"/>
          <w:szCs w:val="28"/>
        </w:rPr>
        <w:t>。</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1.2合同文件的优先顺序</w:t>
      </w:r>
    </w:p>
    <w:p>
      <w:pPr>
        <w:pStyle w:val="10"/>
        <w:ind w:firstLine="560" w:firstLineChars="200"/>
        <w:rPr>
          <w:rFonts w:asciiTheme="minorEastAsia" w:hAnsiTheme="minorEastAsia" w:eastAsiaTheme="minorEastAsia" w:cstheme="minorEastAsia"/>
          <w:sz w:val="28"/>
          <w:szCs w:val="28"/>
          <w:u w:val="single"/>
        </w:rPr>
      </w:pPr>
      <w:r>
        <w:rPr>
          <w:rFonts w:hint="eastAsia" w:asciiTheme="minorEastAsia" w:hAnsiTheme="minorEastAsia" w:eastAsiaTheme="minorEastAsia" w:cstheme="minorEastAsia"/>
          <w:sz w:val="28"/>
          <w:szCs w:val="28"/>
        </w:rPr>
        <w:t>进入合同文件的各项文件及其优先顺序是</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1.3联络</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1.3.1来往函件均应按技术标准和要求(合同技术条款)约定的期限送达</w:t>
      </w:r>
      <w:r>
        <w:rPr>
          <w:rFonts w:hint="eastAsia" w:asciiTheme="minorEastAsia" w:hAnsiTheme="minorEastAsia" w:eastAsiaTheme="minorEastAsia" w:cstheme="minorEastAsia"/>
          <w:sz w:val="28"/>
          <w:szCs w:val="28"/>
          <w:u w:val="single"/>
        </w:rPr>
        <w:t xml:space="preserve">  （3个工作日内）  </w:t>
      </w:r>
      <w:r>
        <w:rPr>
          <w:rFonts w:hint="eastAsia" w:asciiTheme="minorEastAsia" w:hAnsiTheme="minorEastAsia" w:eastAsiaTheme="minorEastAsia" w:cstheme="minorEastAsia"/>
          <w:sz w:val="28"/>
          <w:szCs w:val="28"/>
        </w:rPr>
        <w:t>。</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2发包人义务</w:t>
      </w:r>
    </w:p>
    <w:p>
      <w:pPr>
        <w:pStyle w:val="10"/>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2.1.1提供施工场地</w:t>
      </w:r>
    </w:p>
    <w:p>
      <w:pPr>
        <w:pStyle w:val="10"/>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2.2.2发包人提供的施工场地范围为：</w:t>
      </w:r>
      <w:r>
        <w:rPr>
          <w:rFonts w:hint="eastAsia" w:asciiTheme="minorEastAsia" w:hAnsiTheme="minorEastAsia" w:eastAsiaTheme="minorEastAsia" w:cstheme="minorEastAsia"/>
          <w:sz w:val="28"/>
          <w:szCs w:val="28"/>
          <w:u w:val="single"/>
        </w:rPr>
        <w:t>建筑物永久占地</w:t>
      </w:r>
    </w:p>
    <w:p>
      <w:pPr>
        <w:pStyle w:val="10"/>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2.3.3承包人自行勘察的施工场地范围为：</w:t>
      </w:r>
      <w:r>
        <w:rPr>
          <w:rFonts w:hint="eastAsia" w:asciiTheme="minorEastAsia" w:hAnsiTheme="minorEastAsia" w:eastAsiaTheme="minorEastAsia" w:cstheme="minorEastAsia"/>
          <w:sz w:val="28"/>
          <w:szCs w:val="28"/>
          <w:u w:val="single"/>
        </w:rPr>
        <w:t>根据施工需要确定。</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3监理人</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3.1监理人的职责和权力</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3.1.1监理人须根据发包人事先批准的权力范围行使权力，发包人批准的权力范围：</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(1)按第4.3款约定，批准工程的分包；</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 承包人</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4.1承包人的一般义务</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4.1.1其它义务</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(1)现场施工配合与协调</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承包人在实施和完成承包合同工程及缺陷修复过程中的一切作业应保证发包人免于承担因承包人借用、占用或进出其它标段和工区，或作业影响等所引起的索赔、诉讼、损害赔偿及其他开支，并有义务提供与其它标段工程施工配合与协调，包括(但不限于)：</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1)工作面的安全；</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2)施工进度的协调；</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3)及时提供或移交工作面；</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4)保持相邻界面附近的结构质量；</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5)为其它标段的承包人提供接通道路、交叉工作面的作业场地；</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6)保持发包人提供的公用设施包括道路等在承建标段内的维护与保养，不得造成损坏而影响正常施工。</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7)现场作业和施工方法</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承包人应对所有现场作业和施工方法的完备、稳定和安全负全部责任。</w:t>
      </w:r>
    </w:p>
    <w:p>
      <w:pPr>
        <w:pStyle w:val="10"/>
        <w:ind w:firstLine="840" w:firstLineChars="3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8)承包人在检查合同或工程施工时，如果发现工程设计或技术规范中存在任何错误或其它缺陷，应立即通知发包人和监理人。</w:t>
      </w:r>
    </w:p>
    <w:p>
      <w:pPr>
        <w:pStyle w:val="10"/>
        <w:ind w:firstLine="843" w:firstLineChars="300"/>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9)承包人应按时发放农民工工资，不得拖欠、挪用农民工工资；从第二次工程计量开始，每次计量支付时，承包人须提供上一次计量中农民工工资支付证明，经发包人核实后，支付本次计量；若承包人未能提供有效的农民工工资发放证明或弄虚作假者，承包人将暂停承包人计量支付，相应后果由承包人自行承担。</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4.2分包</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4.2.1允许承包人分包的工程项目、工作内容与分包金额限额为：</w:t>
      </w:r>
    </w:p>
    <w:p>
      <w:pPr>
        <w:pStyle w:val="10"/>
        <w:rPr>
          <w:rFonts w:asciiTheme="minorEastAsia" w:hAnsiTheme="minorEastAsia" w:eastAsiaTheme="minorEastAsia" w:cstheme="minorEastAsia"/>
          <w:sz w:val="28"/>
          <w:szCs w:val="28"/>
          <w:u w:val="single"/>
        </w:rPr>
      </w:pPr>
      <w:r>
        <w:rPr>
          <w:rFonts w:hint="eastAsia" w:asciiTheme="minorEastAsia" w:hAnsiTheme="minorEastAsia" w:eastAsiaTheme="minorEastAsia" w:cstheme="minorEastAsia"/>
          <w:sz w:val="28"/>
          <w:szCs w:val="28"/>
          <w:u w:val="single"/>
        </w:rPr>
        <w:t>不允许分包</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4.3不利物质条件</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4.3.1  不利物质条件的范围：</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5材料和工程设备</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5.1发包人提供的材料和工程设备</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5.1.1 发包人的提供的材料和工程设备：</w:t>
      </w:r>
      <w:r>
        <w:rPr>
          <w:rFonts w:hint="eastAsia" w:asciiTheme="minorEastAsia" w:hAnsiTheme="minorEastAsia" w:eastAsiaTheme="minorEastAsia" w:cstheme="minorEastAsia"/>
          <w:sz w:val="28"/>
          <w:szCs w:val="28"/>
          <w:u w:val="single"/>
        </w:rPr>
        <w:t>发包人不提供材料、设备。</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6施工设备和临时设施</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6.1发包人提供的施工设备和临时设施</w:t>
      </w:r>
    </w:p>
    <w:p>
      <w:pPr>
        <w:pStyle w:val="10"/>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(1)发包人提供的施工设备：</w:t>
      </w:r>
      <w:r>
        <w:rPr>
          <w:rFonts w:hint="eastAsia" w:asciiTheme="minorEastAsia" w:hAnsiTheme="minorEastAsia" w:eastAsiaTheme="minorEastAsia" w:cstheme="minorEastAsia"/>
          <w:sz w:val="28"/>
          <w:szCs w:val="28"/>
          <w:u w:val="single"/>
        </w:rPr>
        <w:t>发包人不提供施工设备。</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(2)发包人提供的临时设施：</w:t>
      </w:r>
      <w:r>
        <w:rPr>
          <w:rFonts w:hint="eastAsia" w:asciiTheme="minorEastAsia" w:hAnsiTheme="minorEastAsia" w:eastAsiaTheme="minorEastAsia" w:cstheme="minorEastAsia"/>
          <w:sz w:val="28"/>
          <w:szCs w:val="28"/>
          <w:u w:val="single"/>
        </w:rPr>
        <w:t xml:space="preserve"> 发包人不提供 </w:t>
      </w:r>
      <w:r>
        <w:rPr>
          <w:rFonts w:hint="eastAsia" w:asciiTheme="minorEastAsia" w:hAnsiTheme="minorEastAsia" w:eastAsiaTheme="minorEastAsia" w:cstheme="minorEastAsia"/>
          <w:sz w:val="28"/>
          <w:szCs w:val="28"/>
        </w:rPr>
        <w:t xml:space="preserve"> 。</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 交通运输</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7.1道路通行权和场外设施的约定：</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 测量放线</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8.1施工控制网</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8.1.1  施工控制网的约定：</w:t>
      </w:r>
      <w:r>
        <w:rPr>
          <w:rFonts w:hint="eastAsia" w:asciiTheme="minorEastAsia" w:hAnsiTheme="minorEastAsia" w:eastAsiaTheme="minorEastAsia" w:cstheme="minorEastAsia"/>
          <w:sz w:val="28"/>
          <w:szCs w:val="28"/>
          <w:u w:val="single"/>
        </w:rPr>
        <w:t>／</w:t>
      </w:r>
      <w:r>
        <w:rPr>
          <w:rFonts w:hint="eastAsia" w:asciiTheme="minorEastAsia" w:hAnsiTheme="minorEastAsia" w:eastAsiaTheme="minorEastAsia" w:cstheme="minorEastAsia"/>
          <w:sz w:val="28"/>
          <w:szCs w:val="28"/>
        </w:rPr>
        <w:t xml:space="preserve"> 。</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9施工安全、治安保卫和环境保护</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9.1发包人的施工安全责任</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9.1.1发包人提供</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资料，其余资料由承包人负责收集。</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9.2承包人的施工安全责任</w:t>
      </w:r>
    </w:p>
    <w:p>
      <w:pPr>
        <w:pStyle w:val="10"/>
        <w:ind w:firstLine="562" w:firstLineChars="200"/>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承包方应遵守工程建设安全生产有关管理规定，严格按照安全生产标准规范组织施工，并随时接受行业安全检查人员依法实施的监督检查，采取必要的安全防护措施，消除安全事故隐患。由于承包方安全生产管理措施不到位造成人身伤亡事故及由此发生的费用，由承包方全部承担。</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9.3文明工地</w:t>
      </w:r>
    </w:p>
    <w:p>
      <w:pPr>
        <w:pStyle w:val="10"/>
        <w:rPr>
          <w:rFonts w:asciiTheme="minorEastAsia" w:hAnsiTheme="minorEastAsia" w:eastAsiaTheme="minorEastAsia" w:cstheme="minorEastAsia"/>
          <w:sz w:val="28"/>
          <w:szCs w:val="28"/>
          <w:u w:val="single"/>
        </w:rPr>
      </w:pPr>
      <w:r>
        <w:rPr>
          <w:rFonts w:hint="eastAsia" w:asciiTheme="minorEastAsia" w:hAnsiTheme="minorEastAsia" w:eastAsiaTheme="minorEastAsia" w:cstheme="minorEastAsia"/>
          <w:sz w:val="28"/>
          <w:szCs w:val="28"/>
        </w:rPr>
        <w:t xml:space="preserve">    9.3.1本合同文明工地的约定：</w:t>
      </w:r>
      <w:r>
        <w:rPr>
          <w:rFonts w:hint="eastAsia" w:asciiTheme="minorEastAsia" w:hAnsiTheme="minorEastAsia" w:eastAsiaTheme="minorEastAsia" w:cstheme="minorEastAsia"/>
          <w:sz w:val="28"/>
          <w:szCs w:val="28"/>
          <w:u w:val="single"/>
        </w:rPr>
        <w:t>承包人应按国家有关规定及河南省相关文件执行，并应在施工组织设计中提出施工全过程的文明施工措施计划，承包人承担文明施工所需的一切费用</w:t>
      </w:r>
      <w:r>
        <w:rPr>
          <w:rFonts w:hint="eastAsia" w:asciiTheme="minorEastAsia" w:hAnsiTheme="minorEastAsia" w:eastAsiaTheme="minorEastAsia" w:cstheme="minorEastAsia"/>
          <w:sz w:val="28"/>
          <w:szCs w:val="28"/>
        </w:rPr>
        <w:t>。</w:t>
      </w:r>
    </w:p>
    <w:p>
      <w:pPr>
        <w:pStyle w:val="10"/>
        <w:ind w:left="-102"/>
        <w:rPr>
          <w:rFonts w:asciiTheme="minorEastAsia" w:hAnsiTheme="minorEastAsia" w:eastAsiaTheme="minorEastAsia" w:cstheme="minorEastAsia"/>
          <w:sz w:val="28"/>
          <w:szCs w:val="28"/>
          <w:u w:val="single"/>
        </w:rPr>
      </w:pPr>
      <w:r>
        <w:rPr>
          <w:rFonts w:hint="eastAsia" w:asciiTheme="minorEastAsia" w:hAnsiTheme="minorEastAsia" w:eastAsiaTheme="minorEastAsia" w:cstheme="minorEastAsia"/>
          <w:sz w:val="28"/>
          <w:szCs w:val="28"/>
        </w:rPr>
        <w:t>10 开工和竣工(完工)：</w:t>
      </w:r>
      <w:r>
        <w:rPr>
          <w:rFonts w:hint="eastAsia" w:asciiTheme="minorEastAsia" w:hAnsiTheme="minorEastAsia" w:eastAsiaTheme="minorEastAsia" w:cstheme="minorEastAsia"/>
          <w:sz w:val="28"/>
          <w:szCs w:val="28"/>
          <w:u w:val="single"/>
        </w:rPr>
        <w:t>计划开工时间：202</w:t>
      </w:r>
      <w:r>
        <w:rPr>
          <w:rFonts w:hint="eastAsia" w:asciiTheme="minorEastAsia" w:hAnsiTheme="minorEastAsia" w:eastAsiaTheme="minorEastAsia" w:cstheme="minorEastAsia"/>
          <w:sz w:val="28"/>
          <w:szCs w:val="28"/>
          <w:u w:val="single"/>
          <w:lang w:val="en-US" w:eastAsia="zh-CN"/>
        </w:rPr>
        <w:t>6</w:t>
      </w:r>
      <w:r>
        <w:rPr>
          <w:rFonts w:hint="eastAsia" w:asciiTheme="minorEastAsia" w:hAnsiTheme="minorEastAsia" w:eastAsiaTheme="minorEastAsia" w:cstheme="minorEastAsia"/>
          <w:sz w:val="28"/>
          <w:szCs w:val="28"/>
          <w:u w:val="single"/>
        </w:rPr>
        <w:t>年</w:t>
      </w:r>
      <w:r>
        <w:rPr>
          <w:rFonts w:hint="eastAsia" w:asciiTheme="minorEastAsia" w:hAnsiTheme="minorEastAsia" w:eastAsiaTheme="minorEastAsia" w:cstheme="minorEastAsia"/>
          <w:sz w:val="28"/>
          <w:szCs w:val="28"/>
          <w:u w:val="single"/>
          <w:lang w:val="en-US" w:eastAsia="zh-CN"/>
        </w:rPr>
        <w:t>10</w:t>
      </w:r>
      <w:r>
        <w:rPr>
          <w:rFonts w:hint="eastAsia" w:asciiTheme="minorEastAsia" w:hAnsiTheme="minorEastAsia" w:eastAsiaTheme="minorEastAsia" w:cstheme="minorEastAsia"/>
          <w:sz w:val="28"/>
          <w:szCs w:val="28"/>
          <w:u w:val="single"/>
        </w:rPr>
        <w:t>月</w:t>
      </w:r>
      <w:r>
        <w:rPr>
          <w:rFonts w:hint="eastAsia" w:asciiTheme="minorEastAsia" w:hAnsiTheme="minorEastAsia" w:eastAsiaTheme="minorEastAsia" w:cstheme="minorEastAsia"/>
          <w:sz w:val="28"/>
          <w:szCs w:val="28"/>
          <w:u w:val="single"/>
          <w:lang w:val="en-US" w:eastAsia="zh-CN"/>
        </w:rPr>
        <w:t>31</w:t>
      </w:r>
      <w:r>
        <w:rPr>
          <w:rFonts w:hint="eastAsia" w:asciiTheme="minorEastAsia" w:hAnsiTheme="minorEastAsia" w:eastAsiaTheme="minorEastAsia" w:cstheme="minorEastAsia"/>
          <w:sz w:val="28"/>
          <w:szCs w:val="28"/>
          <w:u w:val="single"/>
        </w:rPr>
        <w:t>日；计划完工时间：202</w:t>
      </w:r>
      <w:r>
        <w:rPr>
          <w:rFonts w:hint="eastAsia" w:asciiTheme="minorEastAsia" w:hAnsiTheme="minorEastAsia" w:eastAsiaTheme="minorEastAsia" w:cstheme="minorEastAsia"/>
          <w:sz w:val="28"/>
          <w:szCs w:val="28"/>
          <w:u w:val="single"/>
          <w:lang w:val="en-US" w:eastAsia="zh-CN"/>
        </w:rPr>
        <w:t>6</w:t>
      </w:r>
      <w:r>
        <w:rPr>
          <w:rFonts w:hint="eastAsia" w:asciiTheme="minorEastAsia" w:hAnsiTheme="minorEastAsia" w:eastAsiaTheme="minorEastAsia" w:cstheme="minorEastAsia"/>
          <w:sz w:val="28"/>
          <w:szCs w:val="28"/>
          <w:u w:val="single"/>
        </w:rPr>
        <w:t>年</w:t>
      </w:r>
      <w:r>
        <w:rPr>
          <w:rFonts w:hint="eastAsia" w:asciiTheme="minorEastAsia" w:hAnsiTheme="minorEastAsia" w:eastAsiaTheme="minorEastAsia" w:cstheme="minorEastAsia"/>
          <w:sz w:val="28"/>
          <w:szCs w:val="28"/>
          <w:u w:val="single"/>
          <w:lang w:val="en-US" w:eastAsia="zh-CN"/>
        </w:rPr>
        <w:t>11</w:t>
      </w:r>
      <w:r>
        <w:rPr>
          <w:rFonts w:hint="eastAsia" w:asciiTheme="minorEastAsia" w:hAnsiTheme="minorEastAsia" w:eastAsiaTheme="minorEastAsia" w:cstheme="minorEastAsia"/>
          <w:sz w:val="28"/>
          <w:szCs w:val="28"/>
          <w:u w:val="single"/>
        </w:rPr>
        <w:t>月</w:t>
      </w:r>
      <w:r>
        <w:rPr>
          <w:rFonts w:hint="eastAsia" w:asciiTheme="minorEastAsia" w:hAnsiTheme="minorEastAsia" w:eastAsiaTheme="minorEastAsia" w:cstheme="minorEastAsia"/>
          <w:sz w:val="28"/>
          <w:szCs w:val="28"/>
          <w:u w:val="single"/>
          <w:lang w:val="en-US" w:eastAsia="zh-CN"/>
        </w:rPr>
        <w:t>29</w:t>
      </w:r>
      <w:r>
        <w:rPr>
          <w:rFonts w:hint="eastAsia" w:asciiTheme="minorEastAsia" w:hAnsiTheme="minorEastAsia" w:eastAsiaTheme="minorEastAsia" w:cstheme="minorEastAsia"/>
          <w:sz w:val="28"/>
          <w:szCs w:val="28"/>
          <w:u w:val="single"/>
        </w:rPr>
        <w:t>日</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10.1异常恶劣的气候条件</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10.1.1本合同工程界定异常恶劣气候条件的范围为</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(1)日降雨量大于</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mm的雨日超过</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天；</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(2)风速大于</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m/s的</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级以上台风灾害；</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(3)日气温超过</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℃的高温大于</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天；</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(4)日气温低于</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℃的严寒大于</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天；</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(5)造成工程损坏的冰雹和大雪灾害：</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天；</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(6)其它异常恶劣气候灾害。</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11承包人工期延误</w:t>
      </w:r>
    </w:p>
    <w:p>
      <w:pPr>
        <w:pStyle w:val="10"/>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（1）逾期完工违约金表</w:t>
      </w:r>
    </w:p>
    <w:p>
      <w:pPr>
        <w:shd w:val="solid" w:color="FFFFFF" w:fill="auto"/>
        <w:ind w:firstLine="562" w:firstLineChars="200"/>
        <w:rPr>
          <w:rFonts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8"/>
          <w:szCs w:val="28"/>
          <w:shd w:val="clear" w:color="auto" w:fill="FFFFFF"/>
          <w:lang w:eastAsia="zh-CN"/>
        </w:rPr>
        <w:t>实际开工日期以监理签发的开工令为准。工期延误日违约金以</w:t>
      </w:r>
      <w:r>
        <w:rPr>
          <w:rFonts w:hint="eastAsia" w:asciiTheme="minorEastAsia" w:hAnsiTheme="minorEastAsia" w:eastAsiaTheme="minorEastAsia" w:cstheme="minorEastAsia"/>
          <w:b/>
          <w:sz w:val="28"/>
          <w:szCs w:val="28"/>
          <w:u w:val="single"/>
          <w:shd w:val="clear" w:color="auto" w:fill="FFFFFF"/>
          <w:lang w:eastAsia="zh-CN"/>
        </w:rPr>
        <w:t>合同价款的</w:t>
      </w:r>
      <w:r>
        <w:rPr>
          <w:rFonts w:hint="eastAsia" w:ascii="宋体" w:hAnsi="宋体" w:eastAsia="宋体" w:cs="宋体"/>
          <w:b/>
          <w:bCs/>
          <w:color w:val="auto"/>
          <w:sz w:val="28"/>
          <w:szCs w:val="28"/>
          <w:u w:val="single"/>
          <w:shd w:val="clear" w:color="auto" w:fill="FFFFFF"/>
          <w:lang w:val="en-US" w:eastAsia="zh-CN"/>
        </w:rPr>
        <w:t>1%</w:t>
      </w:r>
      <w:r>
        <w:rPr>
          <w:rFonts w:hint="eastAsia" w:ascii="宋体" w:hAnsi="宋体" w:eastAsia="宋体" w:cs="宋体"/>
          <w:b/>
          <w:bCs/>
          <w:color w:val="auto"/>
          <w:sz w:val="28"/>
          <w:szCs w:val="28"/>
          <w:u w:val="single"/>
          <w:shd w:val="clear" w:color="auto" w:fill="FFFFFF"/>
        </w:rPr>
        <w:t>/天</w:t>
      </w:r>
      <w:r>
        <w:rPr>
          <w:rFonts w:hint="eastAsia" w:asciiTheme="minorEastAsia" w:hAnsiTheme="minorEastAsia" w:eastAsiaTheme="minorEastAsia" w:cstheme="minorEastAsia"/>
          <w:b/>
          <w:sz w:val="28"/>
          <w:szCs w:val="28"/>
          <w:shd w:val="clear" w:color="auto" w:fill="FFFFFF"/>
          <w:lang w:eastAsia="zh-CN"/>
        </w:rPr>
        <w:t>计算，全部逾期完工违约金的总限额不超过合同总价的 30% ，因不可抗力因素，另行解决。</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11.1工期提前</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工期提前的奖金约定：</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12暂停施工    </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12.1承包人暂停施工的责任</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(1)承包人承担暂停施工责任的其它情形：</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ind w:firstLine="280" w:firstLineChars="100"/>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12.2发包人暂停施工的责任</w:t>
      </w:r>
    </w:p>
    <w:p>
      <w:pPr>
        <w:pStyle w:val="10"/>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(2)发包人承担暂停施工责任的其它情形：</w:t>
      </w:r>
      <w:r>
        <w:rPr>
          <w:rFonts w:hint="eastAsia" w:asciiTheme="minorEastAsia" w:hAnsiTheme="minorEastAsia" w:eastAsiaTheme="minorEastAsia" w:cstheme="minorEastAsia"/>
          <w:color w:val="auto"/>
          <w:sz w:val="28"/>
          <w:szCs w:val="28"/>
          <w:u w:val="single"/>
        </w:rPr>
        <w:t xml:space="preserve">    /    </w:t>
      </w:r>
      <w:r>
        <w:rPr>
          <w:rFonts w:hint="eastAsia" w:asciiTheme="minorEastAsia" w:hAnsiTheme="minorEastAsia" w:eastAsiaTheme="minorEastAsia" w:cstheme="minorEastAsia"/>
          <w:color w:val="auto"/>
          <w:sz w:val="28"/>
          <w:szCs w:val="28"/>
        </w:rPr>
        <w:t>。</w:t>
      </w:r>
    </w:p>
    <w:p>
      <w:pPr>
        <w:pStyle w:val="10"/>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 xml:space="preserve"> 13工程质量</w:t>
      </w:r>
    </w:p>
    <w:p>
      <w:pPr>
        <w:pStyle w:val="10"/>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 xml:space="preserve">   13.1质量评定</w:t>
      </w:r>
    </w:p>
    <w:p>
      <w:pPr>
        <w:pStyle w:val="10"/>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 xml:space="preserve">    13.1.1重要隐蔽单元工程和关键部位单元工程质量评定的约定：</w:t>
      </w:r>
      <w:r>
        <w:rPr>
          <w:rFonts w:hint="eastAsia" w:asciiTheme="minorEastAsia" w:hAnsiTheme="minorEastAsia" w:eastAsiaTheme="minorEastAsia" w:cstheme="minorEastAsia"/>
          <w:b/>
          <w:sz w:val="28"/>
          <w:szCs w:val="28"/>
          <w:u w:val="single"/>
        </w:rPr>
        <w:t xml:space="preserve"> 合格 </w:t>
      </w:r>
      <w:r>
        <w:rPr>
          <w:rFonts w:hint="eastAsia" w:asciiTheme="minorEastAsia" w:hAnsiTheme="minorEastAsia" w:eastAsiaTheme="minorEastAsia" w:cstheme="minorEastAsia"/>
          <w:b/>
          <w:sz w:val="28"/>
          <w:szCs w:val="28"/>
        </w:rPr>
        <w:t>。</w:t>
      </w:r>
    </w:p>
    <w:p>
      <w:pPr>
        <w:pStyle w:val="10"/>
        <w:ind w:firstLine="562" w:firstLineChars="200"/>
        <w:rPr>
          <w:rFonts w:asciiTheme="minorEastAsia" w:hAnsiTheme="minorEastAsia" w:eastAsiaTheme="minorEastAsia" w:cstheme="minorEastAsia"/>
          <w:b/>
          <w:sz w:val="28"/>
          <w:szCs w:val="28"/>
          <w:u w:val="single"/>
        </w:rPr>
      </w:pPr>
      <w:r>
        <w:rPr>
          <w:rFonts w:hint="eastAsia" w:asciiTheme="minorEastAsia" w:hAnsiTheme="minorEastAsia" w:eastAsiaTheme="minorEastAsia" w:cstheme="minorEastAsia"/>
          <w:b/>
          <w:sz w:val="28"/>
          <w:szCs w:val="28"/>
        </w:rPr>
        <w:t>13.1.2工程合格标准为：</w:t>
      </w:r>
      <w:r>
        <w:rPr>
          <w:rFonts w:hint="eastAsia" w:asciiTheme="minorEastAsia" w:hAnsiTheme="minorEastAsia" w:eastAsiaTheme="minorEastAsia" w:cstheme="minorEastAsia"/>
          <w:b/>
          <w:sz w:val="28"/>
          <w:szCs w:val="28"/>
          <w:u w:val="single"/>
        </w:rPr>
        <w:t>（1）单位工程质量全部合格；（2）工程施工期及试运行期，各单位工程观测资料分析结果均符合国家行业技术标准以及合同约定的标准要求。优良标准为：(1)单位工程质量全部合格，其中70%以上单位工程质量达到优良等级。且主要单位工程质量全部优良；（2）工程工期及试运行期，各单位工程观测资料分析结果均符合国家行业技术标准以及合同约定的标准要求。达到优良的奖励为：/ 。</w:t>
      </w:r>
    </w:p>
    <w:p>
      <w:pPr>
        <w:pStyle w:val="10"/>
        <w:ind w:firstLine="480"/>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承包方应严格按照发包方的规划设计实施方案图纸、工程建设标准和施工技术规范进行施工，接受发包方、监理单位和相关监督部门的监督。若因承包人未按图纸设计标准施工，造成工程质量不合格，承包人应无条件返修至合格，并承担因此造成的损失。</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13质量事故处理</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13.1工程竣工验收时，</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向竣工验收委员会汇报并提交历次质量缺陷处理的备案资料。</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14 试验和检验</w:t>
      </w:r>
    </w:p>
    <w:p>
      <w:pPr>
        <w:pStyle w:val="10"/>
        <w:spacing w:line="20" w:lineRule="atLeas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l4.1材料、工程设备和工程的试验和检验</w:t>
      </w:r>
    </w:p>
    <w:p>
      <w:pPr>
        <w:pStyle w:val="10"/>
        <w:ind w:firstLine="840" w:firstLineChars="300"/>
        <w:rPr>
          <w:rFonts w:asciiTheme="minorEastAsia" w:hAnsiTheme="minorEastAsia" w:eastAsiaTheme="minorEastAsia" w:cstheme="minorEastAsia"/>
          <w:color w:val="000000"/>
          <w:kern w:val="0"/>
          <w:sz w:val="28"/>
          <w:szCs w:val="28"/>
        </w:rPr>
      </w:pPr>
      <w:r>
        <w:rPr>
          <w:rFonts w:hint="eastAsia" w:asciiTheme="minorEastAsia" w:hAnsiTheme="minorEastAsia" w:eastAsiaTheme="minorEastAsia" w:cstheme="minorEastAsia"/>
          <w:sz w:val="28"/>
          <w:szCs w:val="28"/>
        </w:rPr>
        <w:t>14.1.1材料检测</w:t>
      </w:r>
    </w:p>
    <w:p>
      <w:pPr>
        <w:ind w:firstLine="562" w:firstLineChars="200"/>
        <w:rPr>
          <w:rFonts w:asciiTheme="minorEastAsia" w:hAnsiTheme="minorEastAsia" w:eastAsiaTheme="minorEastAsia" w:cstheme="minorEastAsia"/>
          <w:b/>
          <w:kern w:val="2"/>
          <w:sz w:val="28"/>
          <w:szCs w:val="28"/>
          <w:lang w:eastAsia="zh-CN"/>
        </w:rPr>
      </w:pPr>
      <w:r>
        <w:rPr>
          <w:rFonts w:hint="eastAsia" w:asciiTheme="minorEastAsia" w:hAnsiTheme="minorEastAsia" w:eastAsiaTheme="minorEastAsia" w:cstheme="minorEastAsia"/>
          <w:b/>
          <w:kern w:val="2"/>
          <w:sz w:val="28"/>
          <w:szCs w:val="28"/>
          <w:lang w:eastAsia="zh-CN"/>
        </w:rPr>
        <w:t>承包方应按设计文件及相关规范要求采购工程所需材料、设备，在使用前应按要求送到有资质的第三方质量检测机构进行质量试验检测或提供合格证明，由监理单位核验合格后方可使用。</w:t>
      </w:r>
    </w:p>
    <w:p>
      <w:pPr>
        <w:pStyle w:val="10"/>
        <w:spacing w:line="20" w:lineRule="atLeast"/>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15变更</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15.1变更的范围和内容</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(1)增加或减少合同中关键项目的工程量超过其工程总量的：</w:t>
      </w:r>
      <w:r>
        <w:rPr>
          <w:rFonts w:hint="eastAsia" w:asciiTheme="minorEastAsia" w:hAnsiTheme="minorEastAsia" w:eastAsiaTheme="minorEastAsia" w:cstheme="minorEastAsia"/>
          <w:color w:val="0000FF"/>
          <w:sz w:val="28"/>
          <w:szCs w:val="28"/>
          <w:u w:val="single"/>
        </w:rPr>
        <w:t xml:space="preserve">  </w:t>
      </w:r>
      <w:r>
        <w:rPr>
          <w:rFonts w:hint="eastAsia" w:asciiTheme="minorEastAsia" w:hAnsiTheme="minorEastAsia" w:eastAsiaTheme="minorEastAsia" w:cstheme="minorEastAsia"/>
          <w:color w:val="0000FF"/>
          <w:sz w:val="28"/>
          <w:szCs w:val="28"/>
        </w:rPr>
        <w:t>，</w:t>
      </w:r>
      <w:r>
        <w:rPr>
          <w:rFonts w:hint="eastAsia" w:asciiTheme="minorEastAsia" w:hAnsiTheme="minorEastAsia" w:eastAsiaTheme="minorEastAsia" w:cstheme="minorEastAsia"/>
          <w:sz w:val="28"/>
          <w:szCs w:val="28"/>
        </w:rPr>
        <w:t>关键项目：</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，单价调整方式：</w:t>
      </w:r>
      <w:r>
        <w:rPr>
          <w:rFonts w:hint="eastAsia" w:asciiTheme="minorEastAsia" w:hAnsiTheme="minorEastAsia" w:eastAsiaTheme="minorEastAsia" w:cstheme="minorEastAsia"/>
          <w:sz w:val="28"/>
          <w:szCs w:val="28"/>
          <w:u w:val="single"/>
        </w:rPr>
        <w:t xml:space="preserve">  不对单价进行调整  </w:t>
      </w:r>
      <w:r>
        <w:rPr>
          <w:rFonts w:hint="eastAsia" w:asciiTheme="minorEastAsia" w:hAnsiTheme="minorEastAsia" w:eastAsiaTheme="minorEastAsia" w:cstheme="minorEastAsia"/>
          <w:sz w:val="28"/>
          <w:szCs w:val="28"/>
        </w:rPr>
        <w:t>。</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15.2承包人的合理化建议</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15.2.1承包人实现合理化建议的奖励金额为：</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15.3暂估价</w:t>
      </w:r>
    </w:p>
    <w:p>
      <w:pPr>
        <w:pStyle w:val="10"/>
        <w:ind w:firstLine="840" w:firstLineChars="3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15.3.1 (1)发包人和承包人组织招标的暂估价项目：</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发包人组织招标的暂估价项目：</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(2)发包人和承包人以招标方式选择暂估价项目供应商或分包人时，双方的权利义务关系：</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16价格调整</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16.1物价波动引起的价格调整</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物价波动引起的价格调整方式： </w:t>
      </w:r>
      <w:r>
        <w:rPr>
          <w:rFonts w:hint="eastAsia" w:asciiTheme="minorEastAsia" w:hAnsiTheme="minorEastAsia" w:eastAsiaTheme="minorEastAsia" w:cstheme="minorEastAsia"/>
          <w:sz w:val="28"/>
          <w:szCs w:val="28"/>
          <w:u w:val="single"/>
        </w:rPr>
        <w:t>本合同不进行任何由物价波动引起的价格调整</w:t>
      </w:r>
      <w:r>
        <w:rPr>
          <w:rFonts w:hint="eastAsia" w:asciiTheme="minorEastAsia" w:hAnsiTheme="minorEastAsia" w:eastAsiaTheme="minorEastAsia" w:cstheme="minorEastAsia"/>
          <w:sz w:val="28"/>
          <w:szCs w:val="28"/>
        </w:rPr>
        <w:t>。</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16.1.1采用造价信息调整价格差额</w:t>
      </w:r>
    </w:p>
    <w:p>
      <w:pPr>
        <w:pStyle w:val="10"/>
        <w:rPr>
          <w:rFonts w:asciiTheme="minorEastAsia" w:hAnsiTheme="minorEastAsia" w:eastAsiaTheme="minorEastAsia" w:cstheme="minorEastAsia"/>
          <w:sz w:val="28"/>
          <w:szCs w:val="28"/>
          <w:u w:val="single"/>
        </w:rPr>
      </w:pPr>
      <w:r>
        <w:rPr>
          <w:rFonts w:hint="eastAsia" w:asciiTheme="minorEastAsia" w:hAnsiTheme="minorEastAsia" w:eastAsiaTheme="minorEastAsia" w:cstheme="minorEastAsia"/>
          <w:sz w:val="28"/>
          <w:szCs w:val="28"/>
        </w:rPr>
        <w:t xml:space="preserve">    工程造价信息的来源：</w:t>
      </w:r>
      <w:r>
        <w:rPr>
          <w:rFonts w:hint="eastAsia" w:asciiTheme="minorEastAsia" w:hAnsiTheme="minorEastAsia" w:eastAsiaTheme="minorEastAsia" w:cstheme="minorEastAsia"/>
          <w:sz w:val="28"/>
          <w:szCs w:val="28"/>
          <w:u w:val="single"/>
        </w:rPr>
        <w:t xml:space="preserve">   /  。</w:t>
      </w:r>
    </w:p>
    <w:p>
      <w:pPr>
        <w:pStyle w:val="10"/>
        <w:ind w:firstLine="560"/>
        <w:rPr>
          <w:rFonts w:asciiTheme="minorEastAsia" w:hAnsiTheme="minorEastAsia" w:eastAsiaTheme="minorEastAsia" w:cstheme="minorEastAsia"/>
          <w:sz w:val="28"/>
          <w:szCs w:val="28"/>
          <w:u w:val="single"/>
        </w:rPr>
      </w:pPr>
      <w:r>
        <w:rPr>
          <w:rFonts w:hint="eastAsia" w:asciiTheme="minorEastAsia" w:hAnsiTheme="minorEastAsia" w:eastAsiaTheme="minorEastAsia" w:cstheme="minorEastAsia"/>
          <w:sz w:val="28"/>
          <w:szCs w:val="28"/>
        </w:rPr>
        <w:t>价格调整的项目和系数：</w:t>
      </w:r>
      <w:r>
        <w:rPr>
          <w:rFonts w:hint="eastAsia" w:asciiTheme="minorEastAsia" w:hAnsiTheme="minorEastAsia" w:eastAsiaTheme="minorEastAsia" w:cstheme="minorEastAsia"/>
          <w:sz w:val="28"/>
          <w:szCs w:val="28"/>
          <w:u w:val="single"/>
        </w:rPr>
        <w:t xml:space="preserve">  /  。 </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17计量与支付　　</w:t>
      </w:r>
    </w:p>
    <w:p>
      <w:pPr>
        <w:pStyle w:val="1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 xml:space="preserve">  17.1工程进度款</w:t>
      </w:r>
    </w:p>
    <w:p>
      <w:pPr>
        <w:pStyle w:val="10"/>
        <w:ind w:firstLine="560" w:firstLineChars="200"/>
        <w:rPr>
          <w:rFonts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17.1.1工程款（进度款）支付的方式和时间</w:t>
      </w:r>
    </w:p>
    <w:p>
      <w:pPr>
        <w:ind w:firstLine="562" w:firstLineChars="200"/>
        <w:rPr>
          <w:rFonts w:asciiTheme="minorEastAsia" w:hAnsiTheme="minorEastAsia" w:eastAsiaTheme="minorEastAsia" w:cstheme="minorEastAsia"/>
          <w:b/>
          <w:kern w:val="2"/>
          <w:sz w:val="28"/>
          <w:szCs w:val="28"/>
          <w:lang w:eastAsia="zh-CN"/>
        </w:rPr>
      </w:pPr>
      <w:r>
        <w:rPr>
          <w:rFonts w:hint="eastAsia" w:ascii="宋体" w:hAnsi="宋体" w:eastAsia="宋体" w:cs="宋体"/>
          <w:b/>
          <w:bCs/>
          <w:sz w:val="28"/>
          <w:szCs w:val="28"/>
          <w:lang w:eastAsia="zh-CN"/>
        </w:rPr>
        <w:t>按照比承包方实际</w:t>
      </w:r>
      <w:r>
        <w:rPr>
          <w:rFonts w:hint="eastAsia" w:asciiTheme="minorEastAsia" w:hAnsiTheme="minorEastAsia" w:eastAsiaTheme="minorEastAsia" w:cstheme="minorEastAsia"/>
          <w:b/>
          <w:kern w:val="2"/>
          <w:sz w:val="28"/>
          <w:szCs w:val="28"/>
          <w:lang w:eastAsia="zh-CN"/>
        </w:rPr>
        <w:t>完成合同工程量</w:t>
      </w:r>
      <w:r>
        <w:rPr>
          <w:rFonts w:hint="eastAsia" w:ascii="宋体" w:hAnsi="宋体" w:eastAsia="宋体" w:cs="宋体"/>
          <w:b/>
          <w:bCs/>
          <w:sz w:val="28"/>
          <w:szCs w:val="28"/>
          <w:lang w:eastAsia="zh-CN"/>
        </w:rPr>
        <w:t>进度低10%的比例拨付工程款，</w:t>
      </w:r>
      <w:r>
        <w:rPr>
          <w:rFonts w:hint="eastAsia" w:asciiTheme="minorEastAsia" w:hAnsiTheme="minorEastAsia" w:eastAsiaTheme="minorEastAsia" w:cstheme="minorEastAsia"/>
          <w:b/>
          <w:kern w:val="2"/>
          <w:sz w:val="28"/>
          <w:szCs w:val="28"/>
          <w:lang w:eastAsia="zh-CN"/>
        </w:rPr>
        <w:t>工程完工并经验收合格后，凭相关验收资料，按评审报告拨付至评审价</w:t>
      </w:r>
      <w:r>
        <w:rPr>
          <w:rFonts w:hint="eastAsia" w:asciiTheme="minorEastAsia" w:hAnsiTheme="minorEastAsia" w:eastAsiaTheme="minorEastAsia" w:cstheme="minorEastAsia"/>
          <w:b/>
          <w:kern w:val="2"/>
          <w:sz w:val="28"/>
          <w:szCs w:val="28"/>
          <w:lang w:val="en-US" w:eastAsia="zh-CN"/>
        </w:rPr>
        <w:t>9</w:t>
      </w:r>
      <w:r>
        <w:rPr>
          <w:rFonts w:hint="eastAsia" w:asciiTheme="minorEastAsia" w:hAnsiTheme="minorEastAsia" w:eastAsiaTheme="minorEastAsia" w:cstheme="minorEastAsia"/>
          <w:b/>
          <w:kern w:val="2"/>
          <w:sz w:val="28"/>
          <w:szCs w:val="28"/>
          <w:lang w:eastAsia="zh-CN"/>
        </w:rPr>
        <w:t>7％ ,待本项目工程缺陷责任期满一年后经验收合格后拨付剩余的3％。</w:t>
      </w:r>
    </w:p>
    <w:p>
      <w:pPr>
        <w:ind w:firstLine="562" w:firstLineChars="200"/>
        <w:rPr>
          <w:rFonts w:asciiTheme="minorEastAsia" w:hAnsiTheme="minorEastAsia" w:eastAsiaTheme="minorEastAsia" w:cstheme="minorEastAsia"/>
          <w:b/>
          <w:color w:val="FF0000"/>
          <w:sz w:val="28"/>
          <w:szCs w:val="28"/>
          <w:lang w:eastAsia="zh-CN"/>
        </w:rPr>
      </w:pPr>
      <w:r>
        <w:rPr>
          <w:rFonts w:hint="eastAsia" w:asciiTheme="minorEastAsia" w:hAnsiTheme="minorEastAsia" w:eastAsiaTheme="minorEastAsia" w:cstheme="minorEastAsia"/>
          <w:b/>
          <w:color w:val="FF0000"/>
          <w:sz w:val="28"/>
          <w:szCs w:val="28"/>
          <w:shd w:val="clear" w:color="auto" w:fill="FFFFFF"/>
          <w:lang w:eastAsia="zh-CN"/>
        </w:rPr>
        <w:t>承包人按监理人规定格式提交付款申请单；监理人审核签发支付凭证并报发包人审定；发包人完成支付审定后，报区财政部门支付。因财政资金紧张、决算评审、验收等非发包人原因造成延迟支付工程款的，不构成发包人违约，发包人不承担违约责任及逾期违约金。</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17.2竣工(完工)结算</w:t>
      </w:r>
    </w:p>
    <w:p>
      <w:pPr>
        <w:pStyle w:val="10"/>
        <w:ind w:firstLine="465"/>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17.2.1竣工(完工)付款申请单</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（1）承包人应提交完工付款申请单一式</w:t>
      </w:r>
      <w:r>
        <w:rPr>
          <w:rFonts w:hint="eastAsia" w:asciiTheme="minorEastAsia" w:hAnsiTheme="minorEastAsia" w:eastAsiaTheme="minorEastAsia" w:cstheme="minorEastAsia"/>
          <w:sz w:val="28"/>
          <w:szCs w:val="28"/>
          <w:u w:val="single"/>
        </w:rPr>
        <w:t xml:space="preserve">  三  </w:t>
      </w:r>
      <w:r>
        <w:rPr>
          <w:rFonts w:hint="eastAsia" w:asciiTheme="minorEastAsia" w:hAnsiTheme="minorEastAsia" w:eastAsiaTheme="minorEastAsia" w:cstheme="minorEastAsia"/>
          <w:sz w:val="28"/>
          <w:szCs w:val="28"/>
        </w:rPr>
        <w:t>份。</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17.2.2竣工（完工）付款证书及支付时间</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（1）工程竣工移交后，由乙方提交申请评审决算报告及竣工资料，甲方协调尽快组织评审决算。</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17.3最终结清</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17.3.1最终结清申请单</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（1）承包人应提交最终结清申请单一式</w:t>
      </w:r>
      <w:r>
        <w:rPr>
          <w:rFonts w:hint="eastAsia" w:asciiTheme="minorEastAsia" w:hAnsiTheme="minorEastAsia" w:eastAsiaTheme="minorEastAsia" w:cstheme="minorEastAsia"/>
          <w:sz w:val="28"/>
          <w:szCs w:val="28"/>
          <w:u w:val="single"/>
        </w:rPr>
        <w:t xml:space="preserve">  三 </w:t>
      </w:r>
      <w:r>
        <w:rPr>
          <w:rFonts w:hint="eastAsia" w:asciiTheme="minorEastAsia" w:hAnsiTheme="minorEastAsia" w:eastAsiaTheme="minorEastAsia" w:cstheme="minorEastAsia"/>
          <w:sz w:val="28"/>
          <w:szCs w:val="28"/>
        </w:rPr>
        <w:t>份。</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17.4竣工财务决算</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承包人应为竣工财务决算编制提供的资料： 。</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18竣工验收 (验收)</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18.1验收工作分类</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本工程法人验收包括：</w:t>
      </w:r>
      <w:r>
        <w:rPr>
          <w:rFonts w:hint="eastAsia" w:asciiTheme="minorEastAsia" w:hAnsiTheme="minorEastAsia" w:eastAsiaTheme="minorEastAsia" w:cstheme="minorEastAsia"/>
          <w:sz w:val="28"/>
          <w:szCs w:val="28"/>
          <w:u w:val="single"/>
        </w:rPr>
        <w:t xml:space="preserve"> 单位工程验收、项目完工验收 </w:t>
      </w:r>
      <w:r>
        <w:rPr>
          <w:rFonts w:hint="eastAsia" w:asciiTheme="minorEastAsia" w:hAnsiTheme="minorEastAsia" w:eastAsiaTheme="minorEastAsia" w:cstheme="minorEastAsia"/>
          <w:sz w:val="28"/>
          <w:szCs w:val="28"/>
        </w:rPr>
        <w:t>；政府验收包括：</w:t>
      </w:r>
      <w:r>
        <w:rPr>
          <w:rFonts w:hint="eastAsia" w:asciiTheme="minorEastAsia" w:hAnsiTheme="minorEastAsia" w:eastAsiaTheme="minorEastAsia" w:cstheme="minorEastAsia"/>
          <w:sz w:val="28"/>
          <w:szCs w:val="28"/>
          <w:u w:val="single"/>
        </w:rPr>
        <w:t xml:space="preserve">竣工验收 </w:t>
      </w:r>
      <w:r>
        <w:rPr>
          <w:rFonts w:hint="eastAsia" w:asciiTheme="minorEastAsia" w:hAnsiTheme="minorEastAsia" w:eastAsiaTheme="minorEastAsia" w:cstheme="minorEastAsia"/>
          <w:sz w:val="28"/>
          <w:szCs w:val="28"/>
        </w:rPr>
        <w:t xml:space="preserve"> 。验收条件为：</w:t>
      </w:r>
      <w:r>
        <w:rPr>
          <w:rFonts w:hint="eastAsia" w:asciiTheme="minorEastAsia" w:hAnsiTheme="minorEastAsia" w:eastAsiaTheme="minorEastAsia" w:cstheme="minorEastAsia"/>
          <w:sz w:val="28"/>
          <w:szCs w:val="28"/>
          <w:u w:val="single"/>
        </w:rPr>
        <w:t xml:space="preserve"> 工程建设内容全部完成，质量评定合格；资料齐全 </w:t>
      </w:r>
      <w:r>
        <w:rPr>
          <w:rFonts w:hint="eastAsia" w:asciiTheme="minorEastAsia" w:hAnsiTheme="minorEastAsia" w:eastAsiaTheme="minorEastAsia" w:cstheme="minorEastAsia"/>
          <w:sz w:val="28"/>
          <w:szCs w:val="28"/>
        </w:rPr>
        <w:t xml:space="preserve"> ，  验收程序为：</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18.2分部工程验收</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18.2.2本工程的分部工程验收由监理人主持。</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18.3单位工程验收</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18.3.3提前投入使用的单位工程包括：</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18.04阶段验收</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18.4.4本合同工程阶段验收类别包括：</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18.5专项验收</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18.5.5本合同工程专项验收类别包括：</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18.6竣工验收</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18.6.6本工程</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(需要／不需要)竣工验收技术鉴定。</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18.7施工期运行</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18.7.7需要在施工期运行的单位工程或工程设备为：</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18.8试运行</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18.8.8试运行的组织：</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；费用承担：</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19缺陷责任与保修责任</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19.1缺陷责任期(工程质量保修期)的起算时间</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本工程缺陷责任期(工程质量保修期)计算如下：</w:t>
      </w:r>
      <w:r>
        <w:rPr>
          <w:rFonts w:hint="eastAsia" w:asciiTheme="minorEastAsia" w:hAnsiTheme="minorEastAsia" w:eastAsiaTheme="minorEastAsia" w:cstheme="minorEastAsia"/>
          <w:sz w:val="28"/>
          <w:szCs w:val="28"/>
          <w:u w:val="single"/>
        </w:rPr>
        <w:t xml:space="preserve">工程竣工验收合格之日起1年  </w:t>
      </w:r>
      <w:r>
        <w:rPr>
          <w:rFonts w:hint="eastAsia" w:asciiTheme="minorEastAsia" w:hAnsiTheme="minorEastAsia" w:eastAsiaTheme="minorEastAsia" w:cstheme="minorEastAsia"/>
          <w:sz w:val="28"/>
          <w:szCs w:val="28"/>
        </w:rPr>
        <w:t>。</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19.2保修责任：见附件1。</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20．保险</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20.1工程保险</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建筑工程一切险和(或)安装工程一切险投保人：</w:t>
      </w:r>
      <w:r>
        <w:rPr>
          <w:rFonts w:hint="eastAsia" w:asciiTheme="minorEastAsia" w:hAnsiTheme="minorEastAsia" w:eastAsiaTheme="minorEastAsia" w:cstheme="minorEastAsia"/>
          <w:sz w:val="28"/>
          <w:szCs w:val="28"/>
          <w:u w:val="single"/>
        </w:rPr>
        <w:t xml:space="preserve">  承包人 </w:t>
      </w:r>
      <w:r>
        <w:rPr>
          <w:rFonts w:hint="eastAsia" w:asciiTheme="minorEastAsia" w:hAnsiTheme="minorEastAsia" w:eastAsiaTheme="minorEastAsia" w:cstheme="minorEastAsia"/>
          <w:sz w:val="28"/>
          <w:szCs w:val="28"/>
        </w:rPr>
        <w:t>；</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投保内容：</w:t>
      </w:r>
      <w:r>
        <w:rPr>
          <w:rFonts w:hint="eastAsia" w:asciiTheme="minorEastAsia" w:hAnsiTheme="minorEastAsia" w:eastAsiaTheme="minorEastAsia" w:cstheme="minorEastAsia"/>
          <w:sz w:val="28"/>
          <w:szCs w:val="28"/>
          <w:u w:val="single"/>
        </w:rPr>
        <w:t xml:space="preserve"> 按国家有关规定执行 </w:t>
      </w:r>
      <w:r>
        <w:rPr>
          <w:rFonts w:hint="eastAsia" w:asciiTheme="minorEastAsia" w:hAnsiTheme="minorEastAsia" w:eastAsiaTheme="minorEastAsia" w:cstheme="minorEastAsia"/>
          <w:sz w:val="28"/>
          <w:szCs w:val="28"/>
        </w:rPr>
        <w:t>；</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保险金额、保险费率和保险期限：</w:t>
      </w:r>
      <w:r>
        <w:rPr>
          <w:rFonts w:hint="eastAsia" w:asciiTheme="minorEastAsia" w:hAnsiTheme="minorEastAsia" w:eastAsiaTheme="minorEastAsia" w:cstheme="minorEastAsia"/>
          <w:sz w:val="28"/>
          <w:szCs w:val="28"/>
          <w:u w:val="single"/>
        </w:rPr>
        <w:t xml:space="preserve"> 按国家有关规定执行 </w:t>
      </w:r>
      <w:r>
        <w:rPr>
          <w:rFonts w:hint="eastAsia" w:asciiTheme="minorEastAsia" w:hAnsiTheme="minorEastAsia" w:eastAsiaTheme="minorEastAsia" w:cstheme="minorEastAsia"/>
          <w:sz w:val="28"/>
          <w:szCs w:val="28"/>
        </w:rPr>
        <w:t>。</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20.2第三者责任险</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20.4.2第三者责任险保险费率：</w:t>
      </w:r>
      <w:r>
        <w:rPr>
          <w:rFonts w:hint="eastAsia" w:asciiTheme="minorEastAsia" w:hAnsiTheme="minorEastAsia" w:eastAsiaTheme="minorEastAsia" w:cstheme="minorEastAsia"/>
          <w:sz w:val="28"/>
          <w:szCs w:val="28"/>
          <w:u w:val="single"/>
        </w:rPr>
        <w:t xml:space="preserve"> 按国家有关规定执行</w:t>
      </w:r>
      <w:r>
        <w:rPr>
          <w:rFonts w:hint="eastAsia" w:asciiTheme="minorEastAsia" w:hAnsiTheme="minorEastAsia" w:eastAsiaTheme="minorEastAsia" w:cstheme="minorEastAsia"/>
          <w:sz w:val="28"/>
          <w:szCs w:val="28"/>
        </w:rPr>
        <w:t xml:space="preserve"> ；</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第三者责任险保险金额：</w:t>
      </w:r>
      <w:r>
        <w:rPr>
          <w:rFonts w:hint="eastAsia" w:asciiTheme="minorEastAsia" w:hAnsiTheme="minorEastAsia" w:eastAsiaTheme="minorEastAsia" w:cstheme="minorEastAsia"/>
          <w:sz w:val="28"/>
          <w:szCs w:val="28"/>
          <w:u w:val="single"/>
        </w:rPr>
        <w:t xml:space="preserve"> 按国家有关规定执行</w:t>
      </w:r>
      <w:r>
        <w:rPr>
          <w:rFonts w:hint="eastAsia" w:asciiTheme="minorEastAsia" w:hAnsiTheme="minorEastAsia" w:eastAsiaTheme="minorEastAsia" w:cstheme="minorEastAsia"/>
          <w:sz w:val="28"/>
          <w:szCs w:val="28"/>
        </w:rPr>
        <w:t>。</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20.3其它保险</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需要投保的其它内容：</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保险金额、保险费率和保险期限：</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 xml:space="preserve"> 。</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20.4 各项保险的一般要求</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20.4.1保险凭证</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承包人提交保险凭证的期限：。</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保险条件：。</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20.4.2保险金不足的补偿</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承包人负责补偿的范围与金额：</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ind w:firstLine="48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发包人负责补偿的范围与金额：</w:t>
      </w:r>
      <w:r>
        <w:rPr>
          <w:rFonts w:hint="eastAsia" w:asciiTheme="minorEastAsia" w:hAnsiTheme="minorEastAsia" w:eastAsiaTheme="minorEastAsia" w:cstheme="minorEastAsia"/>
          <w:sz w:val="28"/>
          <w:szCs w:val="28"/>
          <w:u w:val="single"/>
        </w:rPr>
        <w:t xml:space="preserve">       /   </w:t>
      </w:r>
      <w:r>
        <w:rPr>
          <w:rFonts w:hint="eastAsia" w:asciiTheme="minorEastAsia" w:hAnsiTheme="minorEastAsia" w:eastAsiaTheme="minorEastAsia" w:cstheme="minorEastAsia"/>
          <w:sz w:val="28"/>
          <w:szCs w:val="28"/>
        </w:rPr>
        <w:t>。</w:t>
      </w:r>
    </w:p>
    <w:p>
      <w:pPr>
        <w:pStyle w:val="1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21争议的解决</w:t>
      </w:r>
    </w:p>
    <w:p>
      <w:pPr>
        <w:pStyle w:val="10"/>
        <w:ind w:firstLine="280" w:firstLineChars="1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21.1争议的解决方式</w:t>
      </w:r>
    </w:p>
    <w:p>
      <w:pPr>
        <w:pStyle w:val="10"/>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合同当事人友好协商解决不成的，约定的合同争议解决方式：</w:t>
      </w:r>
      <w:r>
        <w:rPr>
          <w:rFonts w:hint="eastAsia" w:asciiTheme="minorEastAsia" w:hAnsiTheme="minorEastAsia" w:eastAsiaTheme="minorEastAsia" w:cstheme="minorEastAsia"/>
          <w:sz w:val="28"/>
          <w:szCs w:val="28"/>
          <w:u w:val="single"/>
        </w:rPr>
        <w:t xml:space="preserve">  驻马店市仲裁委员会  </w:t>
      </w:r>
      <w:r>
        <w:rPr>
          <w:rFonts w:hint="eastAsia" w:asciiTheme="minorEastAsia" w:hAnsiTheme="minorEastAsia" w:eastAsiaTheme="minorEastAsia" w:cstheme="minorEastAsia"/>
          <w:sz w:val="28"/>
          <w:szCs w:val="28"/>
        </w:rPr>
        <w:t>。</w:t>
      </w:r>
    </w:p>
    <w:p>
      <w:pPr>
        <w:shd w:val="solid" w:color="FFFFFF" w:fill="auto"/>
        <w:ind w:firstLine="560" w:firstLineChars="200"/>
        <w:rPr>
          <w:rFonts w:asciiTheme="minorEastAsia" w:hAnsiTheme="minorEastAsia" w:eastAsiaTheme="minorEastAsia" w:cstheme="minorEastAsia"/>
          <w:sz w:val="28"/>
          <w:szCs w:val="28"/>
          <w:lang w:eastAsia="zh-CN"/>
        </w:rPr>
      </w:pPr>
    </w:p>
    <w:p>
      <w:pPr>
        <w:pStyle w:val="2"/>
        <w:spacing w:before="18"/>
        <w:ind w:left="557"/>
        <w:rPr>
          <w:rFonts w:asciiTheme="minorEastAsia" w:hAnsiTheme="minorEastAsia" w:eastAsiaTheme="minorEastAsia" w:cstheme="minorEastAsia"/>
          <w:color w:val="231F20"/>
          <w:spacing w:val="-3"/>
          <w:sz w:val="28"/>
          <w:szCs w:val="28"/>
          <w:lang w:eastAsia="zh-CN"/>
        </w:rPr>
      </w:pPr>
    </w:p>
    <w:p>
      <w:pPr>
        <w:pStyle w:val="2"/>
        <w:spacing w:before="18"/>
        <w:ind w:left="557"/>
        <w:rPr>
          <w:rFonts w:asciiTheme="minorEastAsia" w:hAnsiTheme="minorEastAsia" w:eastAsiaTheme="minorEastAsia" w:cstheme="minorEastAsia"/>
          <w:color w:val="231F20"/>
          <w:spacing w:val="-3"/>
          <w:sz w:val="28"/>
          <w:szCs w:val="28"/>
          <w:lang w:eastAsia="zh-CN"/>
        </w:rPr>
      </w:pPr>
    </w:p>
    <w:p>
      <w:pPr>
        <w:pStyle w:val="2"/>
        <w:spacing w:before="18"/>
        <w:ind w:left="557"/>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ind w:left="0"/>
        <w:rPr>
          <w:rFonts w:asciiTheme="minorEastAsia" w:hAnsiTheme="minorEastAsia" w:eastAsiaTheme="minorEastAsia" w:cstheme="minorEastAsia"/>
          <w:color w:val="231F20"/>
          <w:spacing w:val="-3"/>
          <w:sz w:val="28"/>
          <w:szCs w:val="28"/>
          <w:lang w:eastAsia="zh-CN"/>
        </w:rPr>
      </w:pPr>
    </w:p>
    <w:p>
      <w:pPr>
        <w:pStyle w:val="2"/>
        <w:spacing w:before="18" w:line="360" w:lineRule="auto"/>
        <w:ind w:left="0"/>
        <w:rPr>
          <w:rFonts w:asciiTheme="minorEastAsia" w:hAnsiTheme="minorEastAsia" w:eastAsiaTheme="minorEastAsia" w:cstheme="minorEastAsia"/>
          <w:color w:val="231F20"/>
          <w:spacing w:val="-3"/>
          <w:sz w:val="28"/>
          <w:szCs w:val="28"/>
          <w:lang w:eastAsia="zh-CN"/>
        </w:rPr>
      </w:pPr>
    </w:p>
    <w:p>
      <w:pPr>
        <w:pStyle w:val="2"/>
        <w:spacing w:before="18" w:line="360" w:lineRule="auto"/>
        <w:ind w:left="0"/>
        <w:rPr>
          <w:rFonts w:asciiTheme="minorEastAsia" w:hAnsiTheme="minorEastAsia" w:eastAsiaTheme="minorEastAsia" w:cstheme="minorEastAsia"/>
          <w:color w:val="231F20"/>
          <w:spacing w:val="-3"/>
          <w:sz w:val="28"/>
          <w:szCs w:val="28"/>
          <w:lang w:eastAsia="zh-CN"/>
        </w:rPr>
      </w:pPr>
    </w:p>
    <w:p>
      <w:pPr>
        <w:pStyle w:val="2"/>
        <w:spacing w:before="18" w:line="360" w:lineRule="auto"/>
        <w:ind w:left="0"/>
        <w:rPr>
          <w:rFonts w:hint="eastAsia" w:asciiTheme="minorEastAsia" w:hAnsiTheme="minorEastAsia" w:eastAsiaTheme="minorEastAsia" w:cstheme="minorEastAsia"/>
          <w:color w:val="231F20"/>
          <w:spacing w:val="-3"/>
          <w:sz w:val="28"/>
          <w:szCs w:val="28"/>
          <w:lang w:eastAsia="zh-CN"/>
        </w:rPr>
      </w:pPr>
    </w:p>
    <w:p>
      <w:pPr>
        <w:pStyle w:val="2"/>
        <w:spacing w:before="18" w:line="360" w:lineRule="auto"/>
        <w:ind w:left="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pacing w:val="-3"/>
          <w:sz w:val="28"/>
          <w:szCs w:val="28"/>
          <w:lang w:eastAsia="zh-CN"/>
        </w:rPr>
        <w:t xml:space="preserve">附件 </w:t>
      </w:r>
      <w:r>
        <w:rPr>
          <w:rFonts w:hint="eastAsia" w:asciiTheme="minorEastAsia" w:hAnsiTheme="minorEastAsia" w:eastAsiaTheme="minorEastAsia" w:cstheme="minorEastAsia"/>
          <w:color w:val="231F20"/>
          <w:sz w:val="28"/>
          <w:szCs w:val="28"/>
          <w:lang w:eastAsia="zh-CN"/>
        </w:rPr>
        <w:t>3</w:t>
      </w:r>
      <w:r>
        <w:rPr>
          <w:rFonts w:hint="eastAsia" w:asciiTheme="minorEastAsia" w:hAnsiTheme="minorEastAsia" w:eastAsiaTheme="minorEastAsia" w:cstheme="minorEastAsia"/>
          <w:color w:val="231F20"/>
          <w:spacing w:val="-4"/>
          <w:sz w:val="28"/>
          <w:szCs w:val="28"/>
          <w:lang w:eastAsia="zh-CN"/>
        </w:rPr>
        <w:t xml:space="preserve"> ：</w:t>
      </w:r>
      <w:r>
        <w:rPr>
          <w:rFonts w:hint="eastAsia" w:asciiTheme="minorEastAsia" w:hAnsiTheme="minorEastAsia" w:eastAsiaTheme="minorEastAsia" w:cstheme="minorEastAsia"/>
          <w:color w:val="231F20"/>
          <w:sz w:val="28"/>
          <w:szCs w:val="28"/>
          <w:lang w:eastAsia="zh-CN"/>
        </w:rPr>
        <w:t>工程质量保修书</w:t>
      </w:r>
    </w:p>
    <w:p>
      <w:pPr>
        <w:pStyle w:val="2"/>
        <w:tabs>
          <w:tab w:val="left" w:pos="9188"/>
        </w:tabs>
        <w:spacing w:before="22" w:line="360" w:lineRule="auto"/>
        <w:ind w:left="554" w:leftChars="252" w:right="17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发包人（全称</w:t>
      </w:r>
      <w:r>
        <w:rPr>
          <w:rFonts w:hint="eastAsia" w:asciiTheme="minorEastAsia" w:hAnsiTheme="minorEastAsia" w:eastAsiaTheme="minorEastAsia" w:cstheme="minorEastAsia"/>
          <w:color w:val="231F20"/>
          <w:spacing w:val="-28"/>
          <w:sz w:val="28"/>
          <w:szCs w:val="28"/>
          <w:lang w:eastAsia="zh-CN"/>
        </w:rPr>
        <w:t>）：</w:t>
      </w:r>
      <w:r>
        <w:rPr>
          <w:rFonts w:hint="eastAsia" w:ascii="宋体" w:hAnsi="宋体" w:eastAsia="宋体" w:cs="宋体"/>
          <w:sz w:val="28"/>
          <w:szCs w:val="28"/>
          <w:u w:val="single"/>
          <w:lang w:eastAsia="zh-CN"/>
        </w:rPr>
        <w:t>驻马店市</w:t>
      </w:r>
      <w:r>
        <w:rPr>
          <w:rFonts w:hint="eastAsia" w:ascii="宋体" w:hAnsi="宋体" w:eastAsia="宋体" w:cs="宋体"/>
          <w:sz w:val="28"/>
          <w:szCs w:val="28"/>
          <w:u w:val="single"/>
        </w:rPr>
        <w:t xml:space="preserve">驿城区水利局 </w:t>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 承包人（全称</w:t>
      </w:r>
      <w:r>
        <w:rPr>
          <w:rFonts w:hint="eastAsia" w:asciiTheme="minorEastAsia" w:hAnsiTheme="minorEastAsia" w:eastAsiaTheme="minorEastAsia" w:cstheme="minorEastAsia"/>
          <w:color w:val="231F20"/>
          <w:spacing w:val="-28"/>
          <w:sz w:val="28"/>
          <w:szCs w:val="28"/>
          <w:lang w:eastAsia="zh-CN"/>
        </w:rPr>
        <w:t>）：</w:t>
      </w:r>
      <w:r>
        <w:rPr>
          <w:rFonts w:hint="eastAsia" w:ascii="宋体" w:hAnsi="宋体" w:eastAsia="宋体" w:cs="宋体"/>
          <w:color w:val="auto"/>
          <w:sz w:val="28"/>
          <w:szCs w:val="28"/>
          <w:highlight w:val="none"/>
          <w:u w:val="single"/>
          <w:lang w:val="en-US" w:eastAsia="zh-CN"/>
        </w:rPr>
        <w:t>柒点建设（河南）有限公司</w:t>
      </w:r>
      <w:r>
        <w:rPr>
          <w:rFonts w:hint="eastAsia" w:asciiTheme="minorEastAsia" w:hAnsiTheme="minorEastAsia" w:eastAsiaTheme="minorEastAsia" w:cstheme="minorEastAsia"/>
          <w:color w:val="231F20"/>
          <w:spacing w:val="-28"/>
          <w:sz w:val="28"/>
          <w:szCs w:val="28"/>
          <w:lang w:eastAsia="zh-CN"/>
        </w:rPr>
        <w:tab/>
      </w:r>
    </w:p>
    <w:p>
      <w:pPr>
        <w:pStyle w:val="2"/>
        <w:tabs>
          <w:tab w:val="left" w:pos="1547"/>
        </w:tabs>
        <w:spacing w:before="0" w:line="360" w:lineRule="auto"/>
        <w:ind w:left="820" w:leftChars="50" w:right="223" w:hanging="710" w:hangingChars="25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pacing w:val="2"/>
          <w:sz w:val="28"/>
          <w:szCs w:val="28"/>
          <w:lang w:eastAsia="zh-CN"/>
        </w:rPr>
        <w:t>发包人和承包人根</w:t>
      </w:r>
      <w:r>
        <w:rPr>
          <w:rFonts w:hint="eastAsia" w:asciiTheme="minorEastAsia" w:hAnsiTheme="minorEastAsia" w:eastAsiaTheme="minorEastAsia" w:cstheme="minorEastAsia"/>
          <w:color w:val="231F20"/>
          <w:sz w:val="28"/>
          <w:szCs w:val="28"/>
          <w:lang w:eastAsia="zh-CN"/>
        </w:rPr>
        <w:t>据</w:t>
      </w:r>
      <w:r>
        <w:rPr>
          <w:rFonts w:hint="eastAsia" w:asciiTheme="minorEastAsia" w:hAnsiTheme="minorEastAsia" w:eastAsiaTheme="minorEastAsia" w:cstheme="minorEastAsia"/>
          <w:color w:val="231F20"/>
          <w:spacing w:val="2"/>
          <w:sz w:val="28"/>
          <w:szCs w:val="28"/>
          <w:lang w:eastAsia="zh-CN"/>
        </w:rPr>
        <w:t>《中华人民共和国合同法</w:t>
      </w:r>
      <w:r>
        <w:rPr>
          <w:rFonts w:hint="eastAsia" w:asciiTheme="minorEastAsia" w:hAnsiTheme="minorEastAsia" w:eastAsiaTheme="minorEastAsia" w:cstheme="minorEastAsia"/>
          <w:color w:val="231F20"/>
          <w:spacing w:val="-110"/>
          <w:sz w:val="28"/>
          <w:szCs w:val="28"/>
          <w:lang w:eastAsia="zh-CN"/>
        </w:rPr>
        <w:t>》</w:t>
      </w:r>
      <w:r>
        <w:rPr>
          <w:rFonts w:hint="eastAsia" w:asciiTheme="minorEastAsia" w:hAnsiTheme="minorEastAsia" w:eastAsiaTheme="minorEastAsia" w:cstheme="minorEastAsia"/>
          <w:color w:val="231F20"/>
          <w:spacing w:val="2"/>
          <w:sz w:val="28"/>
          <w:szCs w:val="28"/>
          <w:lang w:eastAsia="zh-CN"/>
        </w:rPr>
        <w:t>，经协商一</w:t>
      </w:r>
      <w:r>
        <w:rPr>
          <w:rFonts w:hint="eastAsia" w:asciiTheme="minorEastAsia" w:hAnsiTheme="minorEastAsia" w:eastAsiaTheme="minorEastAsia" w:cstheme="minorEastAsia"/>
          <w:color w:val="231F20"/>
          <w:sz w:val="28"/>
          <w:szCs w:val="28"/>
          <w:lang w:eastAsia="zh-CN"/>
        </w:rPr>
        <w:t>致就</w:t>
      </w:r>
      <w:r>
        <w:rPr>
          <w:rFonts w:hint="eastAsia" w:ascii="宋体" w:hAnsi="宋体" w:eastAsia="宋体" w:cs="宋体"/>
          <w:sz w:val="28"/>
          <w:szCs w:val="28"/>
          <w:u w:val="single"/>
          <w:lang w:eastAsia="zh-CN"/>
        </w:rPr>
        <w:t>驿城区202</w:t>
      </w:r>
      <w:r>
        <w:rPr>
          <w:rFonts w:hint="eastAsia" w:ascii="宋体" w:hAnsi="宋体" w:eastAsia="宋体" w:cs="宋体"/>
          <w:sz w:val="28"/>
          <w:szCs w:val="28"/>
          <w:u w:val="single"/>
          <w:lang w:val="en-US" w:eastAsia="zh-CN"/>
        </w:rPr>
        <w:t>6</w:t>
      </w:r>
      <w:r>
        <w:rPr>
          <w:rFonts w:hint="eastAsia" w:ascii="宋体" w:hAnsi="宋体" w:eastAsia="宋体" w:cs="宋体"/>
          <w:sz w:val="28"/>
          <w:szCs w:val="28"/>
          <w:u w:val="single"/>
          <w:lang w:eastAsia="zh-CN"/>
        </w:rPr>
        <w:t>年农村供水工程维修养护项目</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lang w:eastAsia="zh-CN"/>
        </w:rPr>
        <w:t>工程全称）签订工程质量保修书。</w:t>
      </w:r>
    </w:p>
    <w:p>
      <w:pPr>
        <w:pStyle w:val="8"/>
        <w:spacing w:before="176" w:line="360" w:lineRule="auto"/>
        <w:ind w:left="0" w:firstLine="280" w:firstLineChars="10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一、工程质量保修范围和内容</w:t>
      </w:r>
    </w:p>
    <w:p>
      <w:pPr>
        <w:pStyle w:val="2"/>
        <w:spacing w:before="1" w:line="360" w:lineRule="auto"/>
        <w:ind w:left="55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承包人在质量保修期内，按照有关法律规定和合同约定，承担本工程质量保修责任。</w:t>
      </w:r>
    </w:p>
    <w:p>
      <w:pPr>
        <w:pStyle w:val="8"/>
        <w:spacing w:line="360" w:lineRule="auto"/>
        <w:ind w:left="0" w:firstLine="280" w:firstLineChars="10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二、质量保修期</w:t>
      </w:r>
    </w:p>
    <w:p>
      <w:pPr>
        <w:spacing w:line="360" w:lineRule="auto"/>
        <w:ind w:firstLine="560" w:firstLineChars="20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质量保修期从工程实际竣工日算起。双方根据国家有关规定，工程质量保修期为</w:t>
      </w:r>
      <w:r>
        <w:rPr>
          <w:rFonts w:hint="eastAsia" w:asciiTheme="minorEastAsia" w:hAnsiTheme="minorEastAsia" w:eastAsiaTheme="minorEastAsia" w:cstheme="minorEastAsia"/>
          <w:sz w:val="28"/>
          <w:szCs w:val="28"/>
          <w:u w:val="single"/>
          <w:lang w:eastAsia="zh-CN"/>
        </w:rPr>
        <w:t xml:space="preserve">  1  </w:t>
      </w:r>
      <w:r>
        <w:rPr>
          <w:rFonts w:hint="eastAsia" w:asciiTheme="minorEastAsia" w:hAnsiTheme="minorEastAsia" w:eastAsiaTheme="minorEastAsia" w:cstheme="minorEastAsia"/>
          <w:sz w:val="28"/>
          <w:szCs w:val="28"/>
          <w:lang w:eastAsia="zh-CN"/>
        </w:rPr>
        <w:t>年。</w:t>
      </w:r>
    </w:p>
    <w:p>
      <w:pPr>
        <w:pStyle w:val="8"/>
        <w:spacing w:before="175" w:line="360" w:lineRule="auto"/>
        <w:ind w:left="0" w:firstLine="280" w:firstLineChars="10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三、质量保修责任</w:t>
      </w:r>
    </w:p>
    <w:p>
      <w:pPr>
        <w:pStyle w:val="2"/>
        <w:spacing w:before="0" w:line="360" w:lineRule="auto"/>
        <w:ind w:right="223" w:firstLine="44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1．属于保修范围、内容的项目，承包人应当在接到保修通知之日起 7 天内派人保修。承包人不在约定期限内派人保修的，发包人可以委托他人修理。</w:t>
      </w:r>
    </w:p>
    <w:p>
      <w:pPr>
        <w:pStyle w:val="2"/>
        <w:spacing w:before="25" w:line="360" w:lineRule="auto"/>
        <w:ind w:left="557"/>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2．发生紧急事故需抢修的，承包人在接到事故通知后，应当立即到达事故现场抢修。</w:t>
      </w:r>
    </w:p>
    <w:p>
      <w:pPr>
        <w:pStyle w:val="2"/>
        <w:spacing w:line="360" w:lineRule="auto"/>
        <w:ind w:right="207" w:firstLine="440"/>
        <w:jc w:val="both"/>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3．质量保修完成后，由发包人组织验收。</w:t>
      </w:r>
      <w:bookmarkStart w:id="1" w:name="_GoBack"/>
      <w:bookmarkEnd w:id="1"/>
    </w:p>
    <w:p>
      <w:pPr>
        <w:spacing w:line="360" w:lineRule="auto"/>
        <w:ind w:firstLine="281" w:firstLineChars="100"/>
        <w:rPr>
          <w:rFonts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eastAsia="zh-CN"/>
        </w:rPr>
        <w:t>四、质量保修金和支付</w:t>
      </w:r>
    </w:p>
    <w:p>
      <w:pPr>
        <w:spacing w:line="360" w:lineRule="auto"/>
        <w:ind w:firstLine="560" w:firstLineChars="20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本工程约定的工程质量保修金为施工合同价款的</w:t>
      </w:r>
      <w:r>
        <w:rPr>
          <w:rFonts w:hint="eastAsia" w:asciiTheme="minorEastAsia" w:hAnsiTheme="minorEastAsia" w:eastAsiaTheme="minorEastAsia" w:cstheme="minorEastAsia"/>
          <w:b/>
          <w:sz w:val="28"/>
          <w:szCs w:val="28"/>
          <w:u w:val="single"/>
          <w:lang w:eastAsia="zh-CN"/>
        </w:rPr>
        <w:t xml:space="preserve">3%  </w:t>
      </w:r>
      <w:r>
        <w:rPr>
          <w:rFonts w:hint="eastAsia" w:asciiTheme="minorEastAsia" w:hAnsiTheme="minorEastAsia" w:eastAsiaTheme="minorEastAsia" w:cstheme="minorEastAsia"/>
          <w:b/>
          <w:sz w:val="28"/>
          <w:szCs w:val="28"/>
          <w:lang w:eastAsia="zh-CN"/>
        </w:rPr>
        <w:t>。</w:t>
      </w:r>
    </w:p>
    <w:p>
      <w:pPr>
        <w:spacing w:line="360" w:lineRule="auto"/>
        <w:ind w:firstLine="281" w:firstLineChars="100"/>
        <w:rPr>
          <w:rFonts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lang w:eastAsia="zh-CN"/>
        </w:rPr>
        <w:t>五、质量保修金的返还</w:t>
      </w:r>
    </w:p>
    <w:p>
      <w:pPr>
        <w:spacing w:line="360" w:lineRule="auto"/>
        <w:ind w:firstLine="560" w:firstLineChars="20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质量保修期满经区水利局、财政部门复验工程完好后，承包方提出用款申请，发包方确认后，财政部门将剩余保修金全额无息报账拨付给承包方。</w:t>
      </w:r>
    </w:p>
    <w:p>
      <w:pPr>
        <w:spacing w:line="360" w:lineRule="auto"/>
        <w:ind w:firstLine="280" w:firstLineChars="100"/>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六、本工程质量保修书作为施工合同附件，由甲、乙双方共同签署。</w:t>
      </w:r>
    </w:p>
    <w:p>
      <w:pPr>
        <w:spacing w:line="360" w:lineRule="auto"/>
        <w:rPr>
          <w:rFonts w:asciiTheme="minorEastAsia" w:hAnsiTheme="minorEastAsia" w:eastAsiaTheme="minorEastAsia" w:cstheme="minorEastAsia"/>
          <w:sz w:val="28"/>
          <w:szCs w:val="28"/>
          <w:lang w:eastAsia="zh-CN"/>
        </w:rPr>
      </w:pPr>
    </w:p>
    <w:p>
      <w:pPr>
        <w:pStyle w:val="2"/>
        <w:tabs>
          <w:tab w:val="left" w:pos="4242"/>
          <w:tab w:val="left" w:pos="5057"/>
          <w:tab w:val="left" w:pos="9188"/>
        </w:tabs>
        <w:spacing w:before="189" w:line="319" w:lineRule="auto"/>
        <w:ind w:left="557" w:right="215"/>
        <w:jc w:val="distribute"/>
        <w:rPr>
          <w:rFonts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231F20"/>
          <w:sz w:val="28"/>
          <w:szCs w:val="28"/>
          <w:lang w:eastAsia="zh-CN"/>
        </w:rPr>
        <w:t>发包人（公章</w:t>
      </w:r>
      <w:r>
        <w:rPr>
          <w:rFonts w:hint="eastAsia" w:asciiTheme="minorEastAsia" w:hAnsiTheme="minorEastAsia" w:eastAsiaTheme="minorEastAsia" w:cstheme="minorEastAsia"/>
          <w:color w:val="231F20"/>
          <w:spacing w:val="-28"/>
          <w:sz w:val="28"/>
          <w:szCs w:val="28"/>
          <w:lang w:eastAsia="zh-CN"/>
        </w:rPr>
        <w:t>）：</w:t>
      </w:r>
      <w:r>
        <w:rPr>
          <w:rFonts w:hint="eastAsia" w:asciiTheme="minorEastAsia" w:hAnsiTheme="minorEastAsia" w:eastAsiaTheme="minorEastAsia" w:cstheme="minorEastAsia"/>
          <w:color w:val="231F20"/>
          <w:spacing w:val="-28"/>
          <w:sz w:val="28"/>
          <w:szCs w:val="28"/>
          <w:lang w:eastAsia="zh-CN"/>
        </w:rPr>
        <w:tab/>
      </w:r>
      <w:r>
        <w:rPr>
          <w:rFonts w:hint="eastAsia" w:asciiTheme="minorEastAsia" w:hAnsiTheme="minorEastAsia" w:eastAsiaTheme="minorEastAsia" w:cstheme="minorEastAsia"/>
          <w:color w:val="231F20"/>
          <w:spacing w:val="-28"/>
          <w:sz w:val="28"/>
          <w:szCs w:val="28"/>
          <w:lang w:eastAsia="zh-CN"/>
        </w:rPr>
        <w:tab/>
      </w:r>
      <w:r>
        <w:rPr>
          <w:rFonts w:hint="eastAsia" w:asciiTheme="minorEastAsia" w:hAnsiTheme="minorEastAsia" w:eastAsiaTheme="minorEastAsia" w:cstheme="minorEastAsia"/>
          <w:color w:val="231F20"/>
          <w:sz w:val="28"/>
          <w:szCs w:val="28"/>
          <w:lang w:eastAsia="zh-CN"/>
        </w:rPr>
        <w:t>承包人（公章</w:t>
      </w:r>
      <w:r>
        <w:rPr>
          <w:rFonts w:hint="eastAsia" w:asciiTheme="minorEastAsia" w:hAnsiTheme="minorEastAsia" w:eastAsiaTheme="minorEastAsia" w:cstheme="minorEastAsia"/>
          <w:color w:val="231F20"/>
          <w:spacing w:val="-28"/>
          <w:sz w:val="28"/>
          <w:szCs w:val="28"/>
          <w:lang w:eastAsia="zh-CN"/>
        </w:rPr>
        <w:t>）：</w:t>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 地       </w:t>
      </w:r>
      <w:r>
        <w:rPr>
          <w:rFonts w:hint="eastAsia" w:asciiTheme="minorEastAsia" w:hAnsiTheme="minorEastAsia" w:eastAsiaTheme="minorEastAsia" w:cstheme="minorEastAsia"/>
          <w:color w:val="231F20"/>
          <w:spacing w:val="5"/>
          <w:sz w:val="28"/>
          <w:szCs w:val="28"/>
          <w:lang w:eastAsia="zh-CN"/>
        </w:rPr>
        <w:t xml:space="preserve"> </w:t>
      </w:r>
      <w:r>
        <w:rPr>
          <w:rFonts w:hint="eastAsia" w:asciiTheme="minorEastAsia" w:hAnsiTheme="minorEastAsia" w:eastAsiaTheme="minorEastAsia" w:cstheme="minorEastAsia"/>
          <w:color w:val="231F20"/>
          <w:sz w:val="28"/>
          <w:szCs w:val="28"/>
          <w:lang w:eastAsia="zh-CN"/>
        </w:rPr>
        <w:t>址</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地       </w:t>
      </w:r>
      <w:r>
        <w:rPr>
          <w:rFonts w:hint="eastAsia" w:asciiTheme="minorEastAsia" w:hAnsiTheme="minorEastAsia" w:eastAsiaTheme="minorEastAsia" w:cstheme="minorEastAsia"/>
          <w:color w:val="231F20"/>
          <w:spacing w:val="5"/>
          <w:sz w:val="28"/>
          <w:szCs w:val="28"/>
          <w:lang w:eastAsia="zh-CN"/>
        </w:rPr>
        <w:t xml:space="preserve"> </w:t>
      </w:r>
      <w:r>
        <w:rPr>
          <w:rFonts w:hint="eastAsia" w:asciiTheme="minorEastAsia" w:hAnsiTheme="minorEastAsia" w:eastAsiaTheme="minorEastAsia" w:cstheme="minorEastAsia"/>
          <w:color w:val="231F20"/>
          <w:sz w:val="28"/>
          <w:szCs w:val="28"/>
          <w:lang w:eastAsia="zh-CN"/>
        </w:rPr>
        <w:t>址</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法定代表人（签字</w:t>
      </w:r>
      <w:r>
        <w:rPr>
          <w:rFonts w:hint="eastAsia" w:asciiTheme="minorEastAsia" w:hAnsiTheme="minorEastAsia" w:eastAsiaTheme="minorEastAsia" w:cstheme="minorEastAsia"/>
          <w:color w:val="231F20"/>
          <w:spacing w:val="-28"/>
          <w:sz w:val="28"/>
          <w:szCs w:val="28"/>
          <w:lang w:eastAsia="zh-CN"/>
        </w:rPr>
        <w:t>）：</w:t>
      </w:r>
      <w:r>
        <w:rPr>
          <w:rFonts w:hint="eastAsia" w:asciiTheme="minorEastAsia" w:hAnsiTheme="minorEastAsia" w:eastAsiaTheme="minorEastAsia" w:cstheme="minorEastAsia"/>
          <w:color w:val="231F20"/>
          <w:spacing w:val="-28"/>
          <w:sz w:val="28"/>
          <w:szCs w:val="28"/>
          <w:lang w:eastAsia="zh-CN"/>
        </w:rPr>
        <w:tab/>
      </w:r>
      <w:r>
        <w:rPr>
          <w:rFonts w:hint="eastAsia" w:asciiTheme="minorEastAsia" w:hAnsiTheme="minorEastAsia" w:eastAsiaTheme="minorEastAsia" w:cstheme="minorEastAsia"/>
          <w:color w:val="231F20"/>
          <w:spacing w:val="-28"/>
          <w:sz w:val="28"/>
          <w:szCs w:val="28"/>
          <w:lang w:eastAsia="zh-CN"/>
        </w:rPr>
        <w:tab/>
      </w:r>
      <w:r>
        <w:rPr>
          <w:rFonts w:hint="eastAsia" w:asciiTheme="minorEastAsia" w:hAnsiTheme="minorEastAsia" w:eastAsiaTheme="minorEastAsia" w:cstheme="minorEastAsia"/>
          <w:color w:val="231F20"/>
          <w:sz w:val="28"/>
          <w:szCs w:val="28"/>
          <w:lang w:eastAsia="zh-CN"/>
        </w:rPr>
        <w:t>法定代表人（签字</w:t>
      </w:r>
      <w:r>
        <w:rPr>
          <w:rFonts w:hint="eastAsia" w:asciiTheme="minorEastAsia" w:hAnsiTheme="minorEastAsia" w:eastAsiaTheme="minorEastAsia" w:cstheme="minorEastAsia"/>
          <w:color w:val="231F20"/>
          <w:spacing w:val="-28"/>
          <w:sz w:val="28"/>
          <w:szCs w:val="28"/>
          <w:lang w:eastAsia="zh-CN"/>
        </w:rPr>
        <w:t>）：</w:t>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 委托代理人（签字</w:t>
      </w:r>
      <w:r>
        <w:rPr>
          <w:rFonts w:hint="eastAsia" w:asciiTheme="minorEastAsia" w:hAnsiTheme="minorEastAsia" w:eastAsiaTheme="minorEastAsia" w:cstheme="minorEastAsia"/>
          <w:color w:val="231F20"/>
          <w:spacing w:val="-28"/>
          <w:sz w:val="28"/>
          <w:szCs w:val="28"/>
          <w:lang w:eastAsia="zh-CN"/>
        </w:rPr>
        <w:t>）：</w:t>
      </w:r>
      <w:r>
        <w:rPr>
          <w:rFonts w:hint="eastAsia" w:asciiTheme="minorEastAsia" w:hAnsiTheme="minorEastAsia" w:eastAsiaTheme="minorEastAsia" w:cstheme="minorEastAsia"/>
          <w:color w:val="231F20"/>
          <w:spacing w:val="-28"/>
          <w:sz w:val="28"/>
          <w:szCs w:val="28"/>
          <w:lang w:eastAsia="zh-CN"/>
        </w:rPr>
        <w:tab/>
      </w:r>
      <w:r>
        <w:rPr>
          <w:rFonts w:hint="eastAsia" w:asciiTheme="minorEastAsia" w:hAnsiTheme="minorEastAsia" w:eastAsiaTheme="minorEastAsia" w:cstheme="minorEastAsia"/>
          <w:color w:val="231F20"/>
          <w:spacing w:val="-28"/>
          <w:sz w:val="28"/>
          <w:szCs w:val="28"/>
          <w:lang w:eastAsia="zh-CN"/>
        </w:rPr>
        <w:tab/>
      </w:r>
      <w:r>
        <w:rPr>
          <w:rFonts w:hint="eastAsia" w:asciiTheme="minorEastAsia" w:hAnsiTheme="minorEastAsia" w:eastAsiaTheme="minorEastAsia" w:cstheme="minorEastAsia"/>
          <w:color w:val="231F20"/>
          <w:sz w:val="28"/>
          <w:szCs w:val="28"/>
          <w:lang w:eastAsia="zh-CN"/>
        </w:rPr>
        <w:t>委托代理人（签字</w:t>
      </w:r>
      <w:r>
        <w:rPr>
          <w:rFonts w:hint="eastAsia" w:asciiTheme="minorEastAsia" w:hAnsiTheme="minorEastAsia" w:eastAsiaTheme="minorEastAsia" w:cstheme="minorEastAsia"/>
          <w:color w:val="231F20"/>
          <w:spacing w:val="-28"/>
          <w:sz w:val="28"/>
          <w:szCs w:val="28"/>
          <w:lang w:eastAsia="zh-CN"/>
        </w:rPr>
        <w:t>）：</w:t>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 电       </w:t>
      </w:r>
      <w:r>
        <w:rPr>
          <w:rFonts w:hint="eastAsia" w:asciiTheme="minorEastAsia" w:hAnsiTheme="minorEastAsia" w:eastAsiaTheme="minorEastAsia" w:cstheme="minorEastAsia"/>
          <w:color w:val="231F20"/>
          <w:spacing w:val="5"/>
          <w:sz w:val="28"/>
          <w:szCs w:val="28"/>
          <w:lang w:eastAsia="zh-CN"/>
        </w:rPr>
        <w:t xml:space="preserve"> </w:t>
      </w:r>
      <w:r>
        <w:rPr>
          <w:rFonts w:hint="eastAsia" w:asciiTheme="minorEastAsia" w:hAnsiTheme="minorEastAsia" w:eastAsiaTheme="minorEastAsia" w:cstheme="minorEastAsia"/>
          <w:color w:val="231F20"/>
          <w:sz w:val="28"/>
          <w:szCs w:val="28"/>
          <w:lang w:eastAsia="zh-CN"/>
        </w:rPr>
        <w:t>话</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电       </w:t>
      </w:r>
      <w:r>
        <w:rPr>
          <w:rFonts w:hint="eastAsia" w:asciiTheme="minorEastAsia" w:hAnsiTheme="minorEastAsia" w:eastAsiaTheme="minorEastAsia" w:cstheme="minorEastAsia"/>
          <w:color w:val="231F20"/>
          <w:spacing w:val="5"/>
          <w:sz w:val="28"/>
          <w:szCs w:val="28"/>
          <w:lang w:eastAsia="zh-CN"/>
        </w:rPr>
        <w:t xml:space="preserve"> </w:t>
      </w:r>
      <w:r>
        <w:rPr>
          <w:rFonts w:hint="eastAsia" w:asciiTheme="minorEastAsia" w:hAnsiTheme="minorEastAsia" w:eastAsiaTheme="minorEastAsia" w:cstheme="minorEastAsia"/>
          <w:color w:val="231F20"/>
          <w:sz w:val="28"/>
          <w:szCs w:val="28"/>
          <w:lang w:eastAsia="zh-CN"/>
        </w:rPr>
        <w:t>话</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 xml:space="preserve">传       </w:t>
      </w:r>
      <w:r>
        <w:rPr>
          <w:rFonts w:hint="eastAsia" w:asciiTheme="minorEastAsia" w:hAnsiTheme="minorEastAsia" w:eastAsiaTheme="minorEastAsia" w:cstheme="minorEastAsia"/>
          <w:color w:val="231F20"/>
          <w:spacing w:val="5"/>
          <w:sz w:val="28"/>
          <w:szCs w:val="28"/>
          <w:lang w:eastAsia="zh-CN"/>
        </w:rPr>
        <w:t xml:space="preserve"> </w:t>
      </w:r>
      <w:r>
        <w:rPr>
          <w:rFonts w:hint="eastAsia" w:asciiTheme="minorEastAsia" w:hAnsiTheme="minorEastAsia" w:eastAsiaTheme="minorEastAsia" w:cstheme="minorEastAsia"/>
          <w:color w:val="231F20"/>
          <w:sz w:val="28"/>
          <w:szCs w:val="28"/>
          <w:lang w:eastAsia="zh-CN"/>
        </w:rPr>
        <w:t>真</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传       </w:t>
      </w:r>
      <w:r>
        <w:rPr>
          <w:rFonts w:hint="eastAsia" w:asciiTheme="minorEastAsia" w:hAnsiTheme="minorEastAsia" w:eastAsiaTheme="minorEastAsia" w:cstheme="minorEastAsia"/>
          <w:color w:val="231F20"/>
          <w:spacing w:val="5"/>
          <w:sz w:val="28"/>
          <w:szCs w:val="28"/>
          <w:lang w:eastAsia="zh-CN"/>
        </w:rPr>
        <w:t xml:space="preserve"> </w:t>
      </w:r>
      <w:r>
        <w:rPr>
          <w:rFonts w:hint="eastAsia" w:asciiTheme="minorEastAsia" w:hAnsiTheme="minorEastAsia" w:eastAsiaTheme="minorEastAsia" w:cstheme="minorEastAsia"/>
          <w:color w:val="231F20"/>
          <w:sz w:val="28"/>
          <w:szCs w:val="28"/>
          <w:lang w:eastAsia="zh-CN"/>
        </w:rPr>
        <w:t>真</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开 户  银 行</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开 户 银 行 </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 xml:space="preserve">账       </w:t>
      </w:r>
      <w:r>
        <w:rPr>
          <w:rFonts w:hint="eastAsia" w:asciiTheme="minorEastAsia" w:hAnsiTheme="minorEastAsia" w:eastAsiaTheme="minorEastAsia" w:cstheme="minorEastAsia"/>
          <w:color w:val="231F20"/>
          <w:spacing w:val="5"/>
          <w:sz w:val="28"/>
          <w:szCs w:val="28"/>
          <w:lang w:eastAsia="zh-CN"/>
        </w:rPr>
        <w:t xml:space="preserve"> </w:t>
      </w:r>
      <w:r>
        <w:rPr>
          <w:rFonts w:hint="eastAsia" w:asciiTheme="minorEastAsia" w:hAnsiTheme="minorEastAsia" w:eastAsiaTheme="minorEastAsia" w:cstheme="minorEastAsia"/>
          <w:color w:val="231F20"/>
          <w:sz w:val="28"/>
          <w:szCs w:val="28"/>
          <w:lang w:eastAsia="zh-CN"/>
        </w:rPr>
        <w:t>号</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 xml:space="preserve">账       </w:t>
      </w:r>
      <w:r>
        <w:rPr>
          <w:rFonts w:hint="eastAsia" w:asciiTheme="minorEastAsia" w:hAnsiTheme="minorEastAsia" w:eastAsiaTheme="minorEastAsia" w:cstheme="minorEastAsia"/>
          <w:color w:val="231F20"/>
          <w:spacing w:val="5"/>
          <w:sz w:val="28"/>
          <w:szCs w:val="28"/>
          <w:lang w:eastAsia="zh-CN"/>
        </w:rPr>
        <w:t xml:space="preserve"> </w:t>
      </w:r>
      <w:r>
        <w:rPr>
          <w:rFonts w:hint="eastAsia" w:asciiTheme="minorEastAsia" w:hAnsiTheme="minorEastAsia" w:eastAsiaTheme="minorEastAsia" w:cstheme="minorEastAsia"/>
          <w:color w:val="231F20"/>
          <w:sz w:val="28"/>
          <w:szCs w:val="28"/>
          <w:lang w:eastAsia="zh-CN"/>
        </w:rPr>
        <w:t>号</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u w:val="single" w:color="231F20"/>
          <w:lang w:eastAsia="zh-CN"/>
        </w:rPr>
        <w:t xml:space="preserve"> </w:t>
      </w:r>
      <w:r>
        <w:rPr>
          <w:rFonts w:hint="eastAsia" w:asciiTheme="minorEastAsia" w:hAnsiTheme="minorEastAsia" w:eastAsiaTheme="minorEastAsia" w:cstheme="minorEastAsia"/>
          <w:color w:val="231F20"/>
          <w:sz w:val="28"/>
          <w:szCs w:val="28"/>
          <w:lang w:eastAsia="zh-CN"/>
        </w:rPr>
        <w:t>邮 政  编 码</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r>
        <w:rPr>
          <w:rFonts w:hint="eastAsia" w:asciiTheme="minorEastAsia" w:hAnsiTheme="minorEastAsia" w:eastAsiaTheme="minorEastAsia" w:cstheme="minorEastAsia"/>
          <w:color w:val="231F20"/>
          <w:sz w:val="28"/>
          <w:szCs w:val="28"/>
          <w:lang w:eastAsia="zh-CN"/>
        </w:rPr>
        <w:tab/>
      </w:r>
      <w:r>
        <w:rPr>
          <w:rFonts w:hint="eastAsia" w:asciiTheme="minorEastAsia" w:hAnsiTheme="minorEastAsia" w:eastAsiaTheme="minorEastAsia" w:cstheme="minorEastAsia"/>
          <w:color w:val="231F20"/>
          <w:sz w:val="28"/>
          <w:szCs w:val="28"/>
          <w:lang w:eastAsia="zh-CN"/>
        </w:rPr>
        <w:t>邮  政 编 码</w:t>
      </w:r>
      <w:r>
        <w:rPr>
          <w:rFonts w:hint="eastAsia" w:asciiTheme="minorEastAsia" w:hAnsiTheme="minorEastAsia" w:eastAsiaTheme="minorEastAsia" w:cstheme="minorEastAsia"/>
          <w:color w:val="231F20"/>
          <w:sz w:val="28"/>
          <w:szCs w:val="28"/>
          <w:u w:val="single" w:color="231F20"/>
          <w:lang w:eastAsia="zh-CN"/>
        </w:rPr>
        <w:t>：</w:t>
      </w:r>
      <w:r>
        <w:rPr>
          <w:rFonts w:hint="eastAsia" w:asciiTheme="minorEastAsia" w:hAnsiTheme="minorEastAsia" w:eastAsiaTheme="minorEastAsia" w:cstheme="minorEastAsia"/>
          <w:color w:val="231F20"/>
          <w:sz w:val="28"/>
          <w:szCs w:val="28"/>
          <w:u w:val="single" w:color="231F20"/>
          <w:lang w:eastAsia="zh-CN"/>
        </w:rPr>
        <w:tab/>
      </w:r>
    </w:p>
    <w:p>
      <w:pPr>
        <w:pStyle w:val="2"/>
        <w:tabs>
          <w:tab w:val="left" w:pos="4242"/>
          <w:tab w:val="left" w:pos="5057"/>
          <w:tab w:val="left" w:pos="9188"/>
        </w:tabs>
        <w:spacing w:before="189" w:line="319" w:lineRule="auto"/>
        <w:ind w:left="557" w:right="215"/>
        <w:jc w:val="distribute"/>
        <w:rPr>
          <w:rFonts w:asciiTheme="minorEastAsia" w:hAnsiTheme="minorEastAsia" w:eastAsiaTheme="minorEastAsia" w:cstheme="minorEastAsia"/>
          <w:sz w:val="28"/>
          <w:szCs w:val="28"/>
          <w:lang w:eastAsia="zh-CN"/>
        </w:rPr>
      </w:pPr>
    </w:p>
    <w:sectPr>
      <w:footerReference r:id="rId5" w:type="default"/>
      <w:pgSz w:w="11906" w:h="16838"/>
      <w:pgMar w:top="1582" w:right="1202" w:bottom="1020" w:left="129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altName w:val="微软雅黑"/>
    <w:panose1 w:val="00000000000000000000"/>
    <w:charset w:val="86"/>
    <w:family w:val="script"/>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黑体_GBK">
    <w:altName w:val="微软雅黑"/>
    <w:panose1 w:val="00000000000000000000"/>
    <w:charset w:val="86"/>
    <w:family w:val="script"/>
    <w:pitch w:val="default"/>
    <w:sig w:usb0="00000000" w:usb1="00000000" w:usb2="00000000" w:usb3="00000000" w:csb0="00000000" w:csb1="00000000"/>
  </w:font>
  <w:font w:name="方正小标宋_GBK">
    <w:altName w:val="微软雅黑"/>
    <w:panose1 w:val="03000509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0" w:line="14" w:lineRule="auto"/>
      <w:ind w:left="0"/>
      <w:rPr>
        <w:sz w:val="20"/>
      </w:rPr>
    </w:pPr>
    <w:r>
      <w:rPr>
        <w:sz w:val="20"/>
      </w:rPr>
      <w:pict>
        <v:shape id="_x0000_s1028" o:spid="_x0000_s102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path/>
          <v:fill on="f" focussize="0,0"/>
          <v:stroke on="f" weight="0.5pt" joinstyle="miter"/>
          <v:imagedata o:title=""/>
          <o:lock v:ext="edit"/>
          <v:textbox inset="0mm,0mm,0mm,0mm" style="mso-fit-shape-to-text:t;">
            <w:txbxContent>
              <w:p>
                <w:pPr>
                  <w:pStyle w:val="3"/>
                </w:pPr>
                <w:r>
                  <w:fldChar w:fldCharType="begin"/>
                </w:r>
                <w:r>
                  <w:instrText xml:space="preserve"> PAGE  \* MERGEFORMAT </w:instrText>
                </w:r>
                <w:r>
                  <w:fldChar w:fldCharType="separate"/>
                </w:r>
                <w:r>
                  <w:t>4</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0" w:line="14" w:lineRule="auto"/>
      <w:ind w:left="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0" w:line="14" w:lineRule="auto"/>
      <w:ind w:left="0"/>
      <w:rPr>
        <w:sz w:val="2"/>
      </w:rPr>
    </w:pPr>
    <w:r>
      <w:rPr>
        <w:sz w:val="2"/>
      </w:rPr>
      <w:pict>
        <v:shape id="_x0000_s1027" o:spid="_x0000_s102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path/>
          <v:fill on="f" focussize="0,0"/>
          <v:stroke on="f" weight="0.5pt" joinstyle="miter"/>
          <v:imagedata o:title=""/>
          <o:lock v:ext="edit"/>
          <v:textbox inset="0mm,0mm,0mm,0mm" style="mso-fit-shape-to-text:t;">
            <w:txbxContent>
              <w:p>
                <w:pPr>
                  <w:pStyle w:val="3"/>
                </w:pPr>
                <w:r>
                  <w:fldChar w:fldCharType="begin"/>
                </w:r>
                <w:r>
                  <w:instrText xml:space="preserve"> PAGE  \* MERGEFORMAT </w:instrText>
                </w:r>
                <w:r>
                  <w:fldChar w:fldCharType="separate"/>
                </w:r>
                <w:r>
                  <w:t>16</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F33150"/>
    <w:multiLevelType w:val="multilevel"/>
    <w:tmpl w:val="0EF33150"/>
    <w:lvl w:ilvl="0" w:tentative="0">
      <w:start w:val="20"/>
      <w:numFmt w:val="decimal"/>
      <w:lvlText w:val="%1."/>
      <w:lvlJc w:val="left"/>
      <w:pPr>
        <w:ind w:left="177" w:hanging="327"/>
      </w:pPr>
      <w:rPr>
        <w:rFonts w:hint="default" w:ascii="方正书宋_GBK" w:hAnsi="方正书宋_GBK" w:eastAsia="方正书宋_GBK" w:cs="方正书宋_GBK"/>
        <w:color w:val="231F20"/>
        <w:spacing w:val="-1"/>
        <w:w w:val="100"/>
        <w:sz w:val="22"/>
        <w:szCs w:val="22"/>
      </w:rPr>
    </w:lvl>
    <w:lvl w:ilvl="1" w:tentative="0">
      <w:start w:val="1"/>
      <w:numFmt w:val="decimal"/>
      <w:lvlText w:val="%2."/>
      <w:lvlJc w:val="left"/>
      <w:pPr>
        <w:ind w:left="557" w:hanging="219"/>
      </w:pPr>
      <w:rPr>
        <w:rFonts w:hint="default" w:ascii="方正书宋_GBK" w:hAnsi="方正书宋_GBK" w:eastAsia="方正书宋_GBK" w:cs="方正书宋_GBK"/>
        <w:color w:val="231F20"/>
        <w:spacing w:val="-1"/>
        <w:w w:val="100"/>
        <w:sz w:val="22"/>
        <w:szCs w:val="22"/>
      </w:rPr>
    </w:lvl>
    <w:lvl w:ilvl="2" w:tentative="0">
      <w:start w:val="0"/>
      <w:numFmt w:val="bullet"/>
      <w:lvlText w:val="•"/>
      <w:lvlJc w:val="left"/>
      <w:pPr>
        <w:ind w:left="1489" w:hanging="219"/>
      </w:pPr>
      <w:rPr>
        <w:rFonts w:hint="default"/>
      </w:rPr>
    </w:lvl>
    <w:lvl w:ilvl="3" w:tentative="0">
      <w:start w:val="0"/>
      <w:numFmt w:val="bullet"/>
      <w:lvlText w:val="•"/>
      <w:lvlJc w:val="left"/>
      <w:pPr>
        <w:ind w:left="2419" w:hanging="219"/>
      </w:pPr>
      <w:rPr>
        <w:rFonts w:hint="default"/>
      </w:rPr>
    </w:lvl>
    <w:lvl w:ilvl="4" w:tentative="0">
      <w:start w:val="0"/>
      <w:numFmt w:val="bullet"/>
      <w:lvlText w:val="•"/>
      <w:lvlJc w:val="left"/>
      <w:pPr>
        <w:ind w:left="3348" w:hanging="219"/>
      </w:pPr>
      <w:rPr>
        <w:rFonts w:hint="default"/>
      </w:rPr>
    </w:lvl>
    <w:lvl w:ilvl="5" w:tentative="0">
      <w:start w:val="0"/>
      <w:numFmt w:val="bullet"/>
      <w:lvlText w:val="•"/>
      <w:lvlJc w:val="left"/>
      <w:pPr>
        <w:ind w:left="4278" w:hanging="219"/>
      </w:pPr>
      <w:rPr>
        <w:rFonts w:hint="default"/>
      </w:rPr>
    </w:lvl>
    <w:lvl w:ilvl="6" w:tentative="0">
      <w:start w:val="0"/>
      <w:numFmt w:val="bullet"/>
      <w:lvlText w:val="•"/>
      <w:lvlJc w:val="left"/>
      <w:pPr>
        <w:ind w:left="5207" w:hanging="219"/>
      </w:pPr>
      <w:rPr>
        <w:rFonts w:hint="default"/>
      </w:rPr>
    </w:lvl>
    <w:lvl w:ilvl="7" w:tentative="0">
      <w:start w:val="0"/>
      <w:numFmt w:val="bullet"/>
      <w:lvlText w:val="•"/>
      <w:lvlJc w:val="left"/>
      <w:pPr>
        <w:ind w:left="6137" w:hanging="219"/>
      </w:pPr>
      <w:rPr>
        <w:rFonts w:hint="default"/>
      </w:rPr>
    </w:lvl>
    <w:lvl w:ilvl="8" w:tentative="0">
      <w:start w:val="0"/>
      <w:numFmt w:val="bullet"/>
      <w:lvlText w:val="•"/>
      <w:lvlJc w:val="left"/>
      <w:pPr>
        <w:ind w:left="7066" w:hanging="219"/>
      </w:pPr>
      <w:rPr>
        <w:rFonts w:hint="default"/>
      </w:rPr>
    </w:lvl>
  </w:abstractNum>
  <w:abstractNum w:abstractNumId="1">
    <w:nsid w:val="3DB80974"/>
    <w:multiLevelType w:val="multilevel"/>
    <w:tmpl w:val="3DB80974"/>
    <w:lvl w:ilvl="0" w:tentative="0">
      <w:start w:val="1"/>
      <w:numFmt w:val="decimal"/>
      <w:lvlText w:val="%1."/>
      <w:lvlJc w:val="left"/>
      <w:pPr>
        <w:ind w:left="117" w:hanging="219"/>
      </w:pPr>
      <w:rPr>
        <w:rFonts w:hint="default" w:ascii="方正书宋_GBK" w:hAnsi="方正书宋_GBK" w:eastAsia="方正书宋_GBK" w:cs="方正书宋_GBK"/>
        <w:color w:val="231F20"/>
        <w:w w:val="100"/>
        <w:sz w:val="22"/>
        <w:szCs w:val="22"/>
      </w:rPr>
    </w:lvl>
    <w:lvl w:ilvl="1" w:tentative="0">
      <w:start w:val="0"/>
      <w:numFmt w:val="bullet"/>
      <w:lvlText w:val="•"/>
      <w:lvlJc w:val="left"/>
      <w:pPr>
        <w:ind w:left="1038" w:hanging="219"/>
      </w:pPr>
      <w:rPr>
        <w:rFonts w:hint="default"/>
      </w:rPr>
    </w:lvl>
    <w:lvl w:ilvl="2" w:tentative="0">
      <w:start w:val="0"/>
      <w:numFmt w:val="bullet"/>
      <w:lvlText w:val="•"/>
      <w:lvlJc w:val="left"/>
      <w:pPr>
        <w:ind w:left="1957" w:hanging="219"/>
      </w:pPr>
      <w:rPr>
        <w:rFonts w:hint="default"/>
      </w:rPr>
    </w:lvl>
    <w:lvl w:ilvl="3" w:tentative="0">
      <w:start w:val="0"/>
      <w:numFmt w:val="bullet"/>
      <w:lvlText w:val="•"/>
      <w:lvlJc w:val="left"/>
      <w:pPr>
        <w:ind w:left="2875" w:hanging="219"/>
      </w:pPr>
      <w:rPr>
        <w:rFonts w:hint="default"/>
      </w:rPr>
    </w:lvl>
    <w:lvl w:ilvl="4" w:tentative="0">
      <w:start w:val="0"/>
      <w:numFmt w:val="bullet"/>
      <w:lvlText w:val="•"/>
      <w:lvlJc w:val="left"/>
      <w:pPr>
        <w:ind w:left="3794" w:hanging="219"/>
      </w:pPr>
      <w:rPr>
        <w:rFonts w:hint="default"/>
      </w:rPr>
    </w:lvl>
    <w:lvl w:ilvl="5" w:tentative="0">
      <w:start w:val="0"/>
      <w:numFmt w:val="bullet"/>
      <w:lvlText w:val="•"/>
      <w:lvlJc w:val="left"/>
      <w:pPr>
        <w:ind w:left="4712" w:hanging="219"/>
      </w:pPr>
      <w:rPr>
        <w:rFonts w:hint="default"/>
      </w:rPr>
    </w:lvl>
    <w:lvl w:ilvl="6" w:tentative="0">
      <w:start w:val="0"/>
      <w:numFmt w:val="bullet"/>
      <w:lvlText w:val="•"/>
      <w:lvlJc w:val="left"/>
      <w:pPr>
        <w:ind w:left="5631" w:hanging="219"/>
      </w:pPr>
      <w:rPr>
        <w:rFonts w:hint="default"/>
      </w:rPr>
    </w:lvl>
    <w:lvl w:ilvl="7" w:tentative="0">
      <w:start w:val="0"/>
      <w:numFmt w:val="bullet"/>
      <w:lvlText w:val="•"/>
      <w:lvlJc w:val="left"/>
      <w:pPr>
        <w:ind w:left="6549" w:hanging="219"/>
      </w:pPr>
      <w:rPr>
        <w:rFonts w:hint="default"/>
      </w:rPr>
    </w:lvl>
    <w:lvl w:ilvl="8" w:tentative="0">
      <w:start w:val="0"/>
      <w:numFmt w:val="bullet"/>
      <w:lvlText w:val="•"/>
      <w:lvlJc w:val="left"/>
      <w:pPr>
        <w:ind w:left="7468" w:hanging="219"/>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A0NWVmZDlmN2FmNzZlNDgzNmZhYjYxZjI2ZTBkZWUifQ=="/>
  </w:docVars>
  <w:rsids>
    <w:rsidRoot w:val="00924338"/>
    <w:rsid w:val="0001029A"/>
    <w:rsid w:val="000E4878"/>
    <w:rsid w:val="001216CB"/>
    <w:rsid w:val="0014151D"/>
    <w:rsid w:val="00150F90"/>
    <w:rsid w:val="001977FF"/>
    <w:rsid w:val="001D5B53"/>
    <w:rsid w:val="00292D2E"/>
    <w:rsid w:val="002D3CDB"/>
    <w:rsid w:val="004951D7"/>
    <w:rsid w:val="004D5B3D"/>
    <w:rsid w:val="004F4A5A"/>
    <w:rsid w:val="00560BD5"/>
    <w:rsid w:val="006525BB"/>
    <w:rsid w:val="00675C7B"/>
    <w:rsid w:val="006C26E3"/>
    <w:rsid w:val="006E188F"/>
    <w:rsid w:val="00800DEC"/>
    <w:rsid w:val="00924338"/>
    <w:rsid w:val="009A7799"/>
    <w:rsid w:val="009B51AD"/>
    <w:rsid w:val="009C5783"/>
    <w:rsid w:val="009F4F9B"/>
    <w:rsid w:val="009F5C74"/>
    <w:rsid w:val="009F6707"/>
    <w:rsid w:val="00A37310"/>
    <w:rsid w:val="00AD5DDE"/>
    <w:rsid w:val="00AE18D8"/>
    <w:rsid w:val="00B73ADE"/>
    <w:rsid w:val="00BC57CD"/>
    <w:rsid w:val="00C85982"/>
    <w:rsid w:val="00C91A28"/>
    <w:rsid w:val="00D25559"/>
    <w:rsid w:val="00D51E24"/>
    <w:rsid w:val="00D616D6"/>
    <w:rsid w:val="00D8068B"/>
    <w:rsid w:val="00D86A55"/>
    <w:rsid w:val="00E27ECC"/>
    <w:rsid w:val="00EF3A78"/>
    <w:rsid w:val="00F03F34"/>
    <w:rsid w:val="00F50088"/>
    <w:rsid w:val="00FE3995"/>
    <w:rsid w:val="02C44E0D"/>
    <w:rsid w:val="075A7221"/>
    <w:rsid w:val="07622FD6"/>
    <w:rsid w:val="07757021"/>
    <w:rsid w:val="087C56EB"/>
    <w:rsid w:val="08AC6127"/>
    <w:rsid w:val="0C9466FF"/>
    <w:rsid w:val="11583DE8"/>
    <w:rsid w:val="144238D0"/>
    <w:rsid w:val="14597FF9"/>
    <w:rsid w:val="150A4C2B"/>
    <w:rsid w:val="15DD4ADB"/>
    <w:rsid w:val="1A8D688E"/>
    <w:rsid w:val="1B925650"/>
    <w:rsid w:val="1D4247E9"/>
    <w:rsid w:val="1DB24914"/>
    <w:rsid w:val="1E674B72"/>
    <w:rsid w:val="230B6414"/>
    <w:rsid w:val="25F7199C"/>
    <w:rsid w:val="2B844FB6"/>
    <w:rsid w:val="2BE60C92"/>
    <w:rsid w:val="2F867A36"/>
    <w:rsid w:val="327D1A6C"/>
    <w:rsid w:val="33CB2F77"/>
    <w:rsid w:val="35FE7713"/>
    <w:rsid w:val="3819791A"/>
    <w:rsid w:val="3B885B5D"/>
    <w:rsid w:val="3BDC04F6"/>
    <w:rsid w:val="42504C65"/>
    <w:rsid w:val="429A6210"/>
    <w:rsid w:val="43AF5654"/>
    <w:rsid w:val="43E73EDC"/>
    <w:rsid w:val="474B0490"/>
    <w:rsid w:val="48FA1FBB"/>
    <w:rsid w:val="497E6FE3"/>
    <w:rsid w:val="4B3C04BF"/>
    <w:rsid w:val="4E1004B9"/>
    <w:rsid w:val="4F2852AB"/>
    <w:rsid w:val="566E223B"/>
    <w:rsid w:val="57E25CF3"/>
    <w:rsid w:val="58A70F53"/>
    <w:rsid w:val="59C66CA3"/>
    <w:rsid w:val="5B913BCF"/>
    <w:rsid w:val="5C901178"/>
    <w:rsid w:val="5CB079CC"/>
    <w:rsid w:val="61311568"/>
    <w:rsid w:val="61B8546A"/>
    <w:rsid w:val="63F41FD1"/>
    <w:rsid w:val="65A930DF"/>
    <w:rsid w:val="66235803"/>
    <w:rsid w:val="665A2371"/>
    <w:rsid w:val="686B65DA"/>
    <w:rsid w:val="6D8A650F"/>
    <w:rsid w:val="701557A9"/>
    <w:rsid w:val="739F35DC"/>
    <w:rsid w:val="74336103"/>
    <w:rsid w:val="74BE6FEA"/>
    <w:rsid w:val="7586226D"/>
    <w:rsid w:val="763F3B06"/>
    <w:rsid w:val="76C32155"/>
    <w:rsid w:val="771D44D2"/>
    <w:rsid w:val="7ABF5549"/>
    <w:rsid w:val="7C25750B"/>
    <w:rsid w:val="7D4E22FA"/>
    <w:rsid w:val="7E8731F0"/>
    <w:rsid w:val="7F024119"/>
    <w:rsid w:val="7F663D79"/>
    <w:rsid w:val="7FBC017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方正书宋_GBK" w:hAnsi="方正书宋_GBK" w:eastAsia="方正书宋_GBK" w:cs="方正书宋_GBK"/>
      <w:sz w:val="22"/>
      <w:szCs w:val="22"/>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109"/>
      <w:ind w:left="117"/>
    </w:pPr>
  </w:style>
  <w:style w:type="paragraph" w:styleId="3">
    <w:name w:val="footer"/>
    <w:basedOn w:val="1"/>
    <w:semiHidden/>
    <w:unhideWhenUsed/>
    <w:qFormat/>
    <w:uiPriority w:val="99"/>
    <w:pPr>
      <w:tabs>
        <w:tab w:val="center" w:pos="4153"/>
        <w:tab w:val="right" w:pos="8306"/>
      </w:tabs>
      <w:snapToGrid w:val="0"/>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customStyle="1" w:styleId="7">
    <w:name w:val="Heading 1"/>
    <w:basedOn w:val="1"/>
    <w:qFormat/>
    <w:uiPriority w:val="1"/>
    <w:pPr>
      <w:spacing w:before="174"/>
      <w:outlineLvl w:val="1"/>
    </w:pPr>
    <w:rPr>
      <w:rFonts w:ascii="方正黑体_GBK" w:hAnsi="方正黑体_GBK" w:eastAsia="方正黑体_GBK" w:cs="方正黑体_GBK"/>
      <w:sz w:val="28"/>
      <w:szCs w:val="28"/>
    </w:rPr>
  </w:style>
  <w:style w:type="paragraph" w:customStyle="1" w:styleId="8">
    <w:name w:val="Heading 3"/>
    <w:basedOn w:val="1"/>
    <w:qFormat/>
    <w:uiPriority w:val="1"/>
    <w:pPr>
      <w:ind w:left="557"/>
      <w:outlineLvl w:val="3"/>
    </w:pPr>
    <w:rPr>
      <w:rFonts w:ascii="方正小标宋_GBK" w:hAnsi="方正小标宋_GBK" w:eastAsia="方正小标宋_GBK" w:cs="方正小标宋_GBK"/>
      <w:sz w:val="24"/>
      <w:szCs w:val="24"/>
    </w:rPr>
  </w:style>
  <w:style w:type="paragraph" w:styleId="9">
    <w:name w:val="List Paragraph"/>
    <w:basedOn w:val="1"/>
    <w:qFormat/>
    <w:uiPriority w:val="1"/>
    <w:pPr>
      <w:spacing w:before="109"/>
      <w:ind w:left="117" w:firstLine="440"/>
    </w:pPr>
  </w:style>
  <w:style w:type="paragraph" w:customStyle="1" w:styleId="10">
    <w:name w:val="正文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5099</Words>
  <Characters>5542</Characters>
  <Lines>44</Lines>
  <Paragraphs>12</Paragraphs>
  <TotalTime>2</TotalTime>
  <ScaleCrop>false</ScaleCrop>
  <LinksUpToDate>false</LinksUpToDate>
  <CharactersWithSpaces>6317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2023-03-03T00:28:00Z</dcterms:created>
  <dc:creator>Administrator</dc:creator>
  <cp:lastModifiedBy>Administrator</cp:lastModifiedBy>
  <cp:lastPrinted>2023-03-07T00:04:00Z</cp:lastPrinted>
  <dcterms:modified xsi:type="dcterms:W3CDTF">2026-10-30T01:26:54Z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41B5527F900A473CB1DF6F75250D19D7</vt:lpwstr>
  </property>
</Properties>
</file>