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C5AB36">
      <w:pPr>
        <w:jc w:val="center"/>
        <w:rPr>
          <w:rFonts w:hint="eastAsia" w:ascii="宋体" w:hAnsi="宋体" w:eastAsia="宋体" w:cs="宋体"/>
          <w:b/>
          <w:sz w:val="36"/>
          <w:szCs w:val="36"/>
          <w:u w:val="none"/>
          <w:lang w:eastAsia="zh-CN"/>
        </w:rPr>
      </w:pPr>
      <w:bookmarkStart w:id="0" w:name="_GoBack"/>
      <w:r>
        <w:rPr>
          <w:rFonts w:hint="eastAsia" w:ascii="宋体" w:hAnsi="宋体" w:eastAsia="宋体" w:cs="宋体"/>
          <w:b/>
          <w:sz w:val="36"/>
          <w:szCs w:val="36"/>
          <w:u w:val="none"/>
          <w:lang w:eastAsia="zh-CN"/>
        </w:rPr>
        <w:t>驻马店市公安局道路交通标线施画项目</w:t>
      </w:r>
    </w:p>
    <w:p w14:paraId="3CAD19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非中标单位得分与排名</w:t>
      </w:r>
    </w:p>
    <w:tbl>
      <w:tblPr>
        <w:tblStyle w:val="5"/>
        <w:tblW w:w="950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49"/>
        <w:gridCol w:w="4650"/>
        <w:gridCol w:w="1519"/>
        <w:gridCol w:w="1369"/>
        <w:gridCol w:w="1015"/>
      </w:tblGrid>
      <w:tr w14:paraId="3AF184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949" w:type="dxa"/>
            <w:vAlign w:val="center"/>
          </w:tcPr>
          <w:p w14:paraId="2189909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4650" w:type="dxa"/>
            <w:vAlign w:val="center"/>
          </w:tcPr>
          <w:p w14:paraId="0E12557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519" w:type="dxa"/>
            <w:vAlign w:val="center"/>
          </w:tcPr>
          <w:p w14:paraId="6AD12AC2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得分</w:t>
            </w:r>
          </w:p>
        </w:tc>
        <w:tc>
          <w:tcPr>
            <w:tcW w:w="1369" w:type="dxa"/>
            <w:vAlign w:val="center"/>
          </w:tcPr>
          <w:p w14:paraId="46F60AD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排名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593A5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793DF6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949" w:type="dxa"/>
            <w:vAlign w:val="center"/>
          </w:tcPr>
          <w:p w14:paraId="75B8879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650" w:type="dxa"/>
            <w:shd w:val="clear" w:color="auto" w:fill="auto"/>
            <w:vAlign w:val="center"/>
          </w:tcPr>
          <w:p w14:paraId="430A1D52">
            <w:pPr>
              <w:jc w:val="center"/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en-US" w:bidi="ar-SA"/>
              </w:rPr>
              <w:t>天华交通建设集团有限公司</w:t>
            </w:r>
          </w:p>
        </w:tc>
        <w:tc>
          <w:tcPr>
            <w:tcW w:w="1519" w:type="dxa"/>
            <w:vAlign w:val="center"/>
          </w:tcPr>
          <w:p w14:paraId="51DECDE5">
            <w:pPr>
              <w:jc w:val="center"/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en-US" w:bidi="ar-SA"/>
              </w:rPr>
              <w:t>94.00</w:t>
            </w:r>
          </w:p>
        </w:tc>
        <w:tc>
          <w:tcPr>
            <w:tcW w:w="1369" w:type="dxa"/>
            <w:vAlign w:val="center"/>
          </w:tcPr>
          <w:p w14:paraId="28B2B706">
            <w:pPr>
              <w:jc w:val="center"/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en-US" w:bidi="ar-SA"/>
              </w:rPr>
              <w:t>2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1B63F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4FA7BB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949" w:type="dxa"/>
            <w:vAlign w:val="center"/>
          </w:tcPr>
          <w:p w14:paraId="12FE67E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650" w:type="dxa"/>
            <w:shd w:val="clear" w:color="auto" w:fill="auto"/>
            <w:vAlign w:val="center"/>
          </w:tcPr>
          <w:p w14:paraId="2483921D">
            <w:pPr>
              <w:jc w:val="center"/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en-US" w:bidi="ar-SA"/>
              </w:rPr>
              <w:t>河南泰鼎建设工程有限公司</w:t>
            </w:r>
          </w:p>
        </w:tc>
        <w:tc>
          <w:tcPr>
            <w:tcW w:w="1519" w:type="dxa"/>
            <w:vAlign w:val="center"/>
          </w:tcPr>
          <w:p w14:paraId="560E83C5">
            <w:pPr>
              <w:jc w:val="center"/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en-US" w:bidi="ar-SA"/>
              </w:rPr>
              <w:t>86.37</w:t>
            </w:r>
          </w:p>
        </w:tc>
        <w:tc>
          <w:tcPr>
            <w:tcW w:w="1369" w:type="dxa"/>
            <w:vAlign w:val="center"/>
          </w:tcPr>
          <w:p w14:paraId="2F5C7F34">
            <w:pPr>
              <w:jc w:val="center"/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en-US" w:bidi="ar-SA"/>
              </w:rPr>
              <w:t>3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37AC08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4D65C2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 w:hRule="atLeast"/>
          <w:jc w:val="center"/>
        </w:trPr>
        <w:tc>
          <w:tcPr>
            <w:tcW w:w="949" w:type="dxa"/>
            <w:vAlign w:val="center"/>
          </w:tcPr>
          <w:p w14:paraId="22A773B8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650" w:type="dxa"/>
            <w:shd w:val="clear" w:color="auto" w:fill="auto"/>
            <w:vAlign w:val="center"/>
          </w:tcPr>
          <w:p w14:paraId="16B5CBD8">
            <w:pPr>
              <w:jc w:val="center"/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en-US" w:bidi="ar-SA"/>
              </w:rPr>
              <w:t>河南桦棠建设工程有限公司</w:t>
            </w:r>
          </w:p>
        </w:tc>
        <w:tc>
          <w:tcPr>
            <w:tcW w:w="1519" w:type="dxa"/>
            <w:vAlign w:val="center"/>
          </w:tcPr>
          <w:p w14:paraId="22080E44">
            <w:pPr>
              <w:jc w:val="center"/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en-US" w:bidi="ar-SA"/>
              </w:rPr>
              <w:t>84.32</w:t>
            </w:r>
          </w:p>
        </w:tc>
        <w:tc>
          <w:tcPr>
            <w:tcW w:w="1369" w:type="dxa"/>
            <w:vAlign w:val="center"/>
          </w:tcPr>
          <w:p w14:paraId="55C88C76">
            <w:pPr>
              <w:jc w:val="center"/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en-US" w:bidi="ar-SA"/>
              </w:rPr>
              <w:t>4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31C98C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62ECF0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  <w:jc w:val="center"/>
        </w:trPr>
        <w:tc>
          <w:tcPr>
            <w:tcW w:w="949" w:type="dxa"/>
            <w:vAlign w:val="center"/>
          </w:tcPr>
          <w:p w14:paraId="0E540869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650" w:type="dxa"/>
            <w:shd w:val="clear" w:color="auto" w:fill="auto"/>
            <w:vAlign w:val="center"/>
          </w:tcPr>
          <w:p w14:paraId="75232BA7">
            <w:pPr>
              <w:jc w:val="center"/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en-US" w:bidi="ar-SA"/>
              </w:rPr>
              <w:t>河南禾益建设工程有限公司</w:t>
            </w:r>
          </w:p>
        </w:tc>
        <w:tc>
          <w:tcPr>
            <w:tcW w:w="1519" w:type="dxa"/>
            <w:vAlign w:val="center"/>
          </w:tcPr>
          <w:p w14:paraId="48044FA3">
            <w:pPr>
              <w:jc w:val="center"/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en-US" w:bidi="ar-SA"/>
              </w:rPr>
              <w:t>83.39</w:t>
            </w:r>
          </w:p>
        </w:tc>
        <w:tc>
          <w:tcPr>
            <w:tcW w:w="1369" w:type="dxa"/>
            <w:vAlign w:val="center"/>
          </w:tcPr>
          <w:p w14:paraId="1B6DCA3F">
            <w:pPr>
              <w:jc w:val="center"/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en-US" w:bidi="ar-SA"/>
              </w:rPr>
              <w:t>5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0356B6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0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</w:tbl>
    <w:p w14:paraId="2F98EE27">
      <w:pP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</w:p>
    <w:p w14:paraId="57C1371D"/>
    <w:bookmarkEnd w:id="0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1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BC3681"/>
    <w:rsid w:val="41BC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2026-10-30T02:00:00Z</dcterms:created>
  <dc:creator>木水吉</dc:creator>
  <cp:lastModifiedBy>木水吉</cp:lastModifiedBy>
  <dcterms:modified xsi:type="dcterms:W3CDTF">2026-10-30T02:01:27Z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9BBB37CCF46F4698833902D71DC71BAF_11</vt:lpwstr>
  </property>
  <property fmtid="{D5CDD505-2E9C-101B-9397-08002B2CF9AE}" pid="4" name="KSOTemplateDocerSaveRecord">
    <vt:lpwstr>eyJoZGlkIjoiZTgxOWRhMDgzY2Y3N2E4MjRhM2FiMjdhNTBkMGNhMWQiLCJ1c2VySWQiOiIzNzEzODgxODIifQ==</vt:lpwstr>
  </property>
</Properties>
</file>