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F27E">
      <w:pPr>
        <w:jc w:val="center"/>
        <w:rPr>
          <w:rFonts w:hint="eastAsia" w:asciiTheme="majorEastAsia" w:hAnsiTheme="majorEastAsia" w:eastAsiaTheme="majorEastAsia"/>
          <w:b/>
          <w:bCs/>
          <w:sz w:val="48"/>
          <w:szCs w:val="48"/>
          <w:lang w:eastAsia="zh-CN"/>
        </w:rPr>
      </w:pPr>
      <w:r>
        <w:rPr>
          <w:rFonts w:hint="eastAsia" w:asciiTheme="majorEastAsia" w:hAnsiTheme="majorEastAsia" w:eastAsiaTheme="majorEastAsia"/>
          <w:b/>
          <w:bCs/>
          <w:sz w:val="48"/>
          <w:szCs w:val="48"/>
          <w:lang w:eastAsia="zh-CN"/>
        </w:rPr>
        <w:t>漯河市郾城区人民医院西门子CT更换球管及设备维修服务项目</w:t>
      </w:r>
    </w:p>
    <w:p w14:paraId="255845AB">
      <w:pPr>
        <w:jc w:val="center"/>
        <w:rPr>
          <w:rFonts w:hint="eastAsia" w:asciiTheme="majorEastAsia" w:hAnsiTheme="majorEastAsia" w:eastAsiaTheme="majorEastAsia"/>
          <w:b/>
          <w:bCs/>
          <w:sz w:val="48"/>
          <w:szCs w:val="48"/>
          <w:lang w:eastAsia="zh-CN"/>
        </w:rPr>
      </w:pPr>
    </w:p>
    <w:p w14:paraId="480E6C4A">
      <w:pPr>
        <w:pStyle w:val="46"/>
        <w:ind w:left="0" w:leftChars="0" w:firstLine="0" w:firstLineChars="0"/>
        <w:jc w:val="center"/>
        <w:rPr>
          <w:rFonts w:hint="eastAsia" w:asciiTheme="majorEastAsia" w:hAnsiTheme="majorEastAsia" w:eastAsiaTheme="majorEastAsia"/>
          <w:lang w:eastAsia="zh-CN"/>
        </w:rPr>
      </w:pPr>
      <w:r>
        <w:rPr>
          <w:rFonts w:hint="eastAsia" w:asciiTheme="majorEastAsia" w:hAnsiTheme="majorEastAsia" w:eastAsiaTheme="majorEastAsia"/>
        </w:rPr>
        <w:t>采购编号：</w:t>
      </w:r>
      <w:r>
        <w:rPr>
          <w:rFonts w:hint="eastAsia" w:asciiTheme="majorEastAsia" w:hAnsiTheme="majorEastAsia" w:eastAsiaTheme="majorEastAsia"/>
          <w:lang w:val="en-US" w:eastAsia="zh-CN"/>
        </w:rPr>
        <w:t>郾</w:t>
      </w:r>
      <w:r>
        <w:rPr>
          <w:rFonts w:hint="eastAsia" w:asciiTheme="majorEastAsia" w:hAnsiTheme="majorEastAsia" w:eastAsiaTheme="majorEastAsia"/>
        </w:rPr>
        <w:t>采单一</w:t>
      </w:r>
      <w:r>
        <w:rPr>
          <w:rFonts w:hint="eastAsia" w:asciiTheme="majorEastAsia" w:hAnsiTheme="majorEastAsia" w:eastAsiaTheme="majorEastAsia"/>
          <w:lang w:val="en-US" w:eastAsia="zh-CN"/>
        </w:rPr>
        <w:t>来源</w:t>
      </w:r>
      <w:r>
        <w:rPr>
          <w:rFonts w:hint="eastAsia" w:asciiTheme="majorEastAsia" w:hAnsiTheme="majorEastAsia" w:eastAsiaTheme="majorEastAsia"/>
        </w:rPr>
        <w:t>采购-2025-</w:t>
      </w:r>
      <w:r>
        <w:rPr>
          <w:rFonts w:hint="eastAsia" w:asciiTheme="majorEastAsia" w:hAnsiTheme="majorEastAsia" w:eastAsiaTheme="majorEastAsia"/>
          <w:lang w:val="en-US" w:eastAsia="zh-CN"/>
        </w:rPr>
        <w:t>1</w:t>
      </w:r>
    </w:p>
    <w:p w14:paraId="6F848D87">
      <w:pPr>
        <w:jc w:val="center"/>
        <w:rPr>
          <w:rFonts w:hint="eastAsia" w:asciiTheme="majorEastAsia" w:hAnsiTheme="majorEastAsia" w:eastAsiaTheme="majorEastAsia"/>
          <w:b/>
          <w:bCs/>
          <w:sz w:val="48"/>
          <w:szCs w:val="48"/>
          <w:lang w:eastAsia="zh-CN"/>
        </w:rPr>
      </w:pPr>
    </w:p>
    <w:p w14:paraId="634F82D8">
      <w:pPr>
        <w:jc w:val="center"/>
        <w:rPr>
          <w:rFonts w:hint="eastAsia" w:asciiTheme="majorEastAsia" w:hAnsiTheme="majorEastAsia" w:eastAsiaTheme="majorEastAsia"/>
          <w:b/>
          <w:bCs/>
          <w:sz w:val="48"/>
          <w:szCs w:val="48"/>
        </w:rPr>
      </w:pPr>
    </w:p>
    <w:p w14:paraId="7C5B85B6">
      <w:pPr>
        <w:jc w:val="center"/>
        <w:rPr>
          <w:rFonts w:hint="eastAsia" w:asciiTheme="majorEastAsia" w:hAnsiTheme="majorEastAsia" w:eastAsiaTheme="majorEastAsia"/>
          <w:b/>
          <w:spacing w:val="20"/>
          <w:sz w:val="52"/>
          <w:szCs w:val="52"/>
        </w:rPr>
      </w:pPr>
      <w:r>
        <w:rPr>
          <w:rFonts w:hint="eastAsia" w:asciiTheme="majorEastAsia" w:hAnsiTheme="majorEastAsia" w:eastAsiaTheme="majorEastAsia"/>
          <w:b/>
          <w:bCs/>
          <w:sz w:val="48"/>
          <w:szCs w:val="48"/>
        </w:rPr>
        <w:t>单一来源采购</w:t>
      </w:r>
      <w:r>
        <w:rPr>
          <w:rFonts w:hint="eastAsia" w:asciiTheme="majorEastAsia" w:hAnsiTheme="majorEastAsia" w:eastAsiaTheme="majorEastAsia"/>
          <w:b/>
          <w:spacing w:val="20"/>
          <w:sz w:val="48"/>
          <w:szCs w:val="48"/>
        </w:rPr>
        <w:t>文件</w:t>
      </w:r>
    </w:p>
    <w:p w14:paraId="5E2590E0">
      <w:pPr>
        <w:pStyle w:val="46"/>
        <w:spacing w:after="0"/>
        <w:jc w:val="center"/>
        <w:rPr>
          <w:rFonts w:hint="eastAsia" w:asciiTheme="majorEastAsia" w:hAnsiTheme="majorEastAsia" w:eastAsiaTheme="majorEastAsia"/>
        </w:rPr>
      </w:pPr>
    </w:p>
    <w:p w14:paraId="76993387">
      <w:pPr>
        <w:pStyle w:val="46"/>
        <w:spacing w:after="0"/>
        <w:rPr>
          <w:rFonts w:hint="eastAsia" w:asciiTheme="majorEastAsia" w:hAnsiTheme="majorEastAsia" w:eastAsiaTheme="majorEastAsia"/>
        </w:rPr>
      </w:pPr>
    </w:p>
    <w:p w14:paraId="6E5AB8A7">
      <w:pPr>
        <w:pStyle w:val="46"/>
        <w:spacing w:after="0"/>
        <w:rPr>
          <w:rFonts w:hint="eastAsia" w:asciiTheme="majorEastAsia" w:hAnsiTheme="majorEastAsia" w:eastAsiaTheme="majorEastAsia"/>
        </w:rPr>
      </w:pPr>
    </w:p>
    <w:p w14:paraId="296ACD30">
      <w:pPr>
        <w:pStyle w:val="46"/>
        <w:spacing w:after="0"/>
        <w:rPr>
          <w:rFonts w:hint="eastAsia" w:asciiTheme="majorEastAsia" w:hAnsiTheme="majorEastAsia" w:eastAsiaTheme="majorEastAsia"/>
        </w:rPr>
      </w:pPr>
    </w:p>
    <w:p w14:paraId="014E8149">
      <w:pPr>
        <w:pStyle w:val="46"/>
        <w:spacing w:after="0"/>
        <w:rPr>
          <w:rFonts w:hint="eastAsia" w:asciiTheme="majorEastAsia" w:hAnsiTheme="majorEastAsia" w:eastAsiaTheme="majorEastAsia"/>
        </w:rPr>
      </w:pPr>
    </w:p>
    <w:p w14:paraId="3BC26EA3">
      <w:pPr>
        <w:pStyle w:val="46"/>
        <w:spacing w:after="0"/>
        <w:rPr>
          <w:rFonts w:hint="eastAsia" w:asciiTheme="majorEastAsia" w:hAnsiTheme="majorEastAsia" w:eastAsiaTheme="majorEastAsia"/>
        </w:rPr>
      </w:pPr>
    </w:p>
    <w:p w14:paraId="2D1B47FF">
      <w:pPr>
        <w:pStyle w:val="46"/>
        <w:spacing w:after="0"/>
        <w:rPr>
          <w:rFonts w:hint="eastAsia" w:asciiTheme="majorEastAsia" w:hAnsiTheme="majorEastAsia" w:eastAsiaTheme="majorEastAsia"/>
        </w:rPr>
      </w:pPr>
    </w:p>
    <w:p w14:paraId="0AA5CC58">
      <w:pPr>
        <w:pStyle w:val="46"/>
        <w:spacing w:after="0"/>
        <w:rPr>
          <w:rFonts w:hint="eastAsia" w:asciiTheme="majorEastAsia" w:hAnsiTheme="majorEastAsia" w:eastAsiaTheme="majorEastAsia"/>
        </w:rPr>
      </w:pPr>
    </w:p>
    <w:p w14:paraId="159D031E">
      <w:pPr>
        <w:pStyle w:val="46"/>
        <w:spacing w:after="0"/>
        <w:rPr>
          <w:rFonts w:hint="eastAsia" w:asciiTheme="majorEastAsia" w:hAnsiTheme="majorEastAsia" w:eastAsiaTheme="majorEastAsia"/>
        </w:rPr>
      </w:pPr>
    </w:p>
    <w:p w14:paraId="438D63C0">
      <w:pPr>
        <w:pStyle w:val="46"/>
        <w:spacing w:after="0"/>
        <w:rPr>
          <w:rFonts w:hint="eastAsia" w:asciiTheme="majorEastAsia" w:hAnsiTheme="majorEastAsia" w:eastAsiaTheme="majorEastAsia"/>
        </w:rPr>
      </w:pPr>
    </w:p>
    <w:p w14:paraId="22388C07">
      <w:pPr>
        <w:pStyle w:val="46"/>
        <w:spacing w:after="0"/>
        <w:rPr>
          <w:rFonts w:hint="eastAsia" w:asciiTheme="majorEastAsia" w:hAnsiTheme="majorEastAsia" w:eastAsiaTheme="majorEastAsia"/>
        </w:rPr>
      </w:pPr>
    </w:p>
    <w:p w14:paraId="6E60A2C2">
      <w:pPr>
        <w:pStyle w:val="46"/>
        <w:spacing w:after="0"/>
        <w:rPr>
          <w:rFonts w:hint="eastAsia" w:asciiTheme="majorEastAsia" w:hAnsiTheme="majorEastAsia" w:eastAsiaTheme="majorEastAsia"/>
        </w:rPr>
      </w:pPr>
    </w:p>
    <w:p w14:paraId="0C50F1DA">
      <w:pPr>
        <w:pStyle w:val="46"/>
        <w:spacing w:after="0"/>
        <w:rPr>
          <w:rFonts w:hint="eastAsia" w:asciiTheme="majorEastAsia" w:hAnsiTheme="majorEastAsia" w:eastAsiaTheme="majorEastAsia"/>
        </w:rPr>
      </w:pPr>
    </w:p>
    <w:p w14:paraId="185AF7F6">
      <w:pPr>
        <w:pStyle w:val="46"/>
        <w:spacing w:after="0"/>
        <w:rPr>
          <w:rFonts w:hint="eastAsia" w:asciiTheme="majorEastAsia" w:hAnsiTheme="majorEastAsia" w:eastAsiaTheme="majorEastAsia"/>
        </w:rPr>
      </w:pPr>
    </w:p>
    <w:p w14:paraId="74E761F2">
      <w:pPr>
        <w:pStyle w:val="46"/>
        <w:spacing w:after="0"/>
        <w:rPr>
          <w:rFonts w:hint="eastAsia" w:asciiTheme="majorEastAsia" w:hAnsiTheme="majorEastAsia" w:eastAsiaTheme="majorEastAsia"/>
        </w:rPr>
      </w:pPr>
    </w:p>
    <w:p w14:paraId="6BA568FD">
      <w:pPr>
        <w:pStyle w:val="46"/>
        <w:spacing w:after="0"/>
        <w:rPr>
          <w:rFonts w:hint="eastAsia" w:asciiTheme="majorEastAsia" w:hAnsiTheme="majorEastAsia" w:eastAsiaTheme="majorEastAsia"/>
        </w:rPr>
      </w:pPr>
    </w:p>
    <w:p w14:paraId="37699F78">
      <w:pPr>
        <w:jc w:val="left"/>
        <w:rPr>
          <w:rFonts w:hint="eastAsia" w:asciiTheme="majorEastAsia" w:hAnsiTheme="majorEastAsia" w:eastAsiaTheme="majorEastAsia"/>
          <w:sz w:val="96"/>
          <w:szCs w:val="96"/>
        </w:rPr>
      </w:pPr>
    </w:p>
    <w:p w14:paraId="6A178579">
      <w:pPr>
        <w:jc w:val="center"/>
        <w:rPr>
          <w:rFonts w:hint="eastAsia" w:asciiTheme="majorEastAsia" w:hAnsiTheme="majorEastAsia" w:eastAsiaTheme="majorEastAsia"/>
          <w:sz w:val="96"/>
          <w:szCs w:val="96"/>
          <w:lang w:eastAsia="zh-CN"/>
        </w:rPr>
      </w:pPr>
      <w:r>
        <w:rPr>
          <w:rFonts w:hint="eastAsia" w:asciiTheme="majorEastAsia" w:hAnsiTheme="majorEastAsia" w:eastAsiaTheme="majorEastAsia"/>
          <w:b/>
          <w:sz w:val="28"/>
          <w:szCs w:val="28"/>
        </w:rPr>
        <w:t>采   购   人：</w:t>
      </w:r>
      <w:r>
        <w:rPr>
          <w:rFonts w:hint="eastAsia" w:ascii="宋体" w:hAnsi="宋体" w:eastAsiaTheme="majorEastAsia"/>
          <w:b/>
          <w:sz w:val="28"/>
          <w:szCs w:val="28"/>
          <w:lang w:eastAsia="zh-CN"/>
        </w:rPr>
        <w:t>漯河市郾城区人民医院</w:t>
      </w:r>
    </w:p>
    <w:p w14:paraId="23686CB8">
      <w:pPr>
        <w:jc w:val="center"/>
        <w:rPr>
          <w:rFonts w:hint="eastAsia" w:asciiTheme="majorEastAsia" w:hAnsiTheme="majorEastAsia" w:eastAsiaTheme="majorEastAsia"/>
          <w:b/>
          <w:spacing w:val="20"/>
          <w:sz w:val="52"/>
          <w:szCs w:val="52"/>
          <w:lang w:eastAsia="zh-CN"/>
        </w:rPr>
      </w:pP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sz w:val="28"/>
          <w:szCs w:val="28"/>
        </w:rPr>
        <w:t>招标代理机构：</w:t>
      </w:r>
      <w:r>
        <w:rPr>
          <w:rFonts w:hint="eastAsia" w:asciiTheme="majorEastAsia" w:hAnsiTheme="majorEastAsia" w:eastAsiaTheme="majorEastAsia"/>
          <w:b/>
          <w:sz w:val="28"/>
          <w:szCs w:val="28"/>
          <w:lang w:eastAsia="zh-CN"/>
        </w:rPr>
        <w:t>河南宏展工程技术服务有限公司</w:t>
      </w:r>
    </w:p>
    <w:p w14:paraId="781F88AF">
      <w:pPr>
        <w:ind w:firstLine="1687" w:firstLineChars="600"/>
        <w:jc w:val="both"/>
        <w:rPr>
          <w:rFonts w:hint="eastAsia" w:asciiTheme="majorEastAsia" w:hAnsiTheme="majorEastAsia" w:eastAsiaTheme="majorEastAsia"/>
          <w:b/>
          <w:spacing w:val="20"/>
          <w:sz w:val="52"/>
          <w:szCs w:val="52"/>
        </w:rPr>
      </w:pPr>
      <w:r>
        <w:rPr>
          <w:rFonts w:hint="eastAsia" w:asciiTheme="majorEastAsia" w:hAnsiTheme="majorEastAsia" w:eastAsiaTheme="majorEastAsia"/>
          <w:b/>
          <w:sz w:val="28"/>
          <w:szCs w:val="28"/>
        </w:rPr>
        <w:t xml:space="preserve">日       </w:t>
      </w: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sz w:val="28"/>
          <w:szCs w:val="28"/>
        </w:rPr>
        <w:t xml:space="preserve"> 期：二〇二五年</w:t>
      </w:r>
      <w:r>
        <w:rPr>
          <w:rFonts w:hint="eastAsia" w:asciiTheme="majorEastAsia" w:hAnsiTheme="majorEastAsia" w:eastAsiaTheme="majorEastAsia"/>
          <w:b/>
          <w:sz w:val="28"/>
          <w:szCs w:val="28"/>
          <w:lang w:val="en-US" w:eastAsia="zh-CN"/>
        </w:rPr>
        <w:t>十二</w:t>
      </w:r>
      <w:r>
        <w:rPr>
          <w:rFonts w:hint="eastAsia" w:asciiTheme="majorEastAsia" w:hAnsiTheme="majorEastAsia" w:eastAsiaTheme="majorEastAsia"/>
          <w:b/>
          <w:sz w:val="28"/>
          <w:szCs w:val="28"/>
        </w:rPr>
        <w:t>月</w:t>
      </w:r>
    </w:p>
    <w:p w14:paraId="6CCBAA77">
      <w:pPr>
        <w:rPr>
          <w:rFonts w:hint="eastAsia" w:asciiTheme="majorEastAsia" w:hAnsiTheme="majorEastAsia" w:eastAsiaTheme="majorEastAsia"/>
        </w:rPr>
      </w:pPr>
    </w:p>
    <w:p w14:paraId="5C579209">
      <w:pPr>
        <w:widowControl/>
        <w:jc w:val="left"/>
        <w:rPr>
          <w:rFonts w:hint="eastAsia" w:asciiTheme="majorEastAsia" w:hAnsiTheme="majorEastAsia" w:eastAsiaTheme="majorEastAsia"/>
        </w:rPr>
        <w:sectPr>
          <w:footerReference r:id="rId4" w:type="default"/>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color w:val="auto"/>
          <w:kern w:val="2"/>
          <w:sz w:val="21"/>
          <w:szCs w:val="24"/>
          <w:lang w:val="zh-CN"/>
        </w:rPr>
        <w:id w:val="1749611754"/>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14:paraId="268A5862">
          <w:pPr>
            <w:pStyle w:val="81"/>
            <w:jc w:val="center"/>
            <w:rPr>
              <w:sz w:val="44"/>
              <w:szCs w:val="44"/>
            </w:rPr>
          </w:pPr>
          <w:r>
            <w:rPr>
              <w:sz w:val="44"/>
              <w:szCs w:val="44"/>
              <w:lang w:val="zh-CN"/>
            </w:rPr>
            <w:t>目录</w:t>
          </w:r>
        </w:p>
        <w:p w14:paraId="72D4E67F">
          <w:pPr>
            <w:pStyle w:val="36"/>
            <w:tabs>
              <w:tab w:val="right" w:leader="dot" w:pos="8296"/>
            </w:tabs>
            <w:rPr>
              <w:rFonts w:eastAsiaTheme="minorEastAsia" w:cstheme="minorBidi"/>
              <w:b w:val="0"/>
              <w:bCs w:val="0"/>
              <w:sz w:val="21"/>
              <w:szCs w:val="22"/>
              <w14:ligatures w14:val="standardContextual"/>
            </w:rPr>
          </w:pPr>
          <w:r>
            <w:rPr>
              <w:b w:val="0"/>
              <w:bCs w:val="0"/>
              <w:sz w:val="24"/>
              <w:szCs w:val="24"/>
            </w:rPr>
            <w:fldChar w:fldCharType="begin"/>
          </w:r>
          <w:r>
            <w:rPr>
              <w:sz w:val="24"/>
              <w:szCs w:val="24"/>
            </w:rPr>
            <w:instrText xml:space="preserve"> TOC \o "1-3" \h \z \u </w:instrText>
          </w:r>
          <w:r>
            <w:rPr>
              <w:b w:val="0"/>
              <w:bCs w:val="0"/>
              <w:sz w:val="24"/>
              <w:szCs w:val="24"/>
            </w:rPr>
            <w:fldChar w:fldCharType="separate"/>
          </w:r>
          <w:r>
            <w:fldChar w:fldCharType="begin"/>
          </w:r>
          <w:r>
            <w:instrText xml:space="preserve"> HYPERLINK \l "_Toc167706268" </w:instrText>
          </w:r>
          <w:r>
            <w:fldChar w:fldCharType="separate"/>
          </w:r>
          <w:r>
            <w:rPr>
              <w:rStyle w:val="58"/>
              <w:rFonts w:asciiTheme="majorEastAsia" w:hAnsiTheme="majorEastAsia"/>
            </w:rPr>
            <w:t>第一章 邀请书</w:t>
          </w:r>
          <w:r>
            <w:tab/>
          </w:r>
          <w:r>
            <w:fldChar w:fldCharType="begin"/>
          </w:r>
          <w:r>
            <w:instrText xml:space="preserve"> PAGEREF _Toc167706268 \h </w:instrText>
          </w:r>
          <w:r>
            <w:fldChar w:fldCharType="separate"/>
          </w:r>
          <w:r>
            <w:t>2</w:t>
          </w:r>
          <w:r>
            <w:fldChar w:fldCharType="end"/>
          </w:r>
          <w:r>
            <w:fldChar w:fldCharType="end"/>
          </w:r>
        </w:p>
        <w:p w14:paraId="6C9B9DAE">
          <w:pPr>
            <w:pStyle w:val="36"/>
            <w:tabs>
              <w:tab w:val="right" w:leader="dot" w:pos="8296"/>
            </w:tabs>
            <w:rPr>
              <w:rFonts w:eastAsiaTheme="minorEastAsia" w:cstheme="minorBidi"/>
              <w:b w:val="0"/>
              <w:bCs w:val="0"/>
              <w:sz w:val="21"/>
              <w:szCs w:val="22"/>
              <w14:ligatures w14:val="standardContextual"/>
            </w:rPr>
          </w:pPr>
          <w:r>
            <w:fldChar w:fldCharType="begin"/>
          </w:r>
          <w:r>
            <w:instrText xml:space="preserve"> HYPERLINK \l "_Toc167706269" </w:instrText>
          </w:r>
          <w:r>
            <w:fldChar w:fldCharType="separate"/>
          </w:r>
          <w:r>
            <w:rPr>
              <w:rStyle w:val="58"/>
              <w:rFonts w:asciiTheme="majorEastAsia" w:hAnsiTheme="majorEastAsia"/>
            </w:rPr>
            <w:t>第二章 供应商须知</w:t>
          </w:r>
          <w:r>
            <w:tab/>
          </w:r>
          <w:r>
            <w:fldChar w:fldCharType="begin"/>
          </w:r>
          <w:r>
            <w:instrText xml:space="preserve"> PAGEREF _Toc167706269 \h </w:instrText>
          </w:r>
          <w:r>
            <w:fldChar w:fldCharType="separate"/>
          </w:r>
          <w:r>
            <w:t>5</w:t>
          </w:r>
          <w:r>
            <w:fldChar w:fldCharType="end"/>
          </w:r>
          <w:r>
            <w:fldChar w:fldCharType="end"/>
          </w:r>
        </w:p>
        <w:p w14:paraId="28FD0CAE">
          <w:pPr>
            <w:pStyle w:val="36"/>
            <w:tabs>
              <w:tab w:val="right" w:leader="dot" w:pos="8296"/>
            </w:tabs>
            <w:rPr>
              <w:rFonts w:eastAsiaTheme="minorEastAsia" w:cstheme="minorBidi"/>
              <w:b w:val="0"/>
              <w:bCs w:val="0"/>
              <w:sz w:val="21"/>
              <w:szCs w:val="22"/>
              <w14:ligatures w14:val="standardContextual"/>
            </w:rPr>
          </w:pPr>
          <w:r>
            <w:fldChar w:fldCharType="begin"/>
          </w:r>
          <w:r>
            <w:instrText xml:space="preserve"> HYPERLINK \l "_Toc167706270" </w:instrText>
          </w:r>
          <w:r>
            <w:fldChar w:fldCharType="separate"/>
          </w:r>
          <w:r>
            <w:rPr>
              <w:rStyle w:val="58"/>
              <w:rFonts w:ascii="宋体" w:hAnsi="宋体"/>
            </w:rPr>
            <w:t>供应商须知前附表</w:t>
          </w:r>
          <w:r>
            <w:tab/>
          </w:r>
          <w:r>
            <w:fldChar w:fldCharType="begin"/>
          </w:r>
          <w:r>
            <w:instrText xml:space="preserve"> PAGEREF _Toc167706270 \h </w:instrText>
          </w:r>
          <w:r>
            <w:fldChar w:fldCharType="separate"/>
          </w:r>
          <w:r>
            <w:t>5</w:t>
          </w:r>
          <w:r>
            <w:fldChar w:fldCharType="end"/>
          </w:r>
          <w:r>
            <w:fldChar w:fldCharType="end"/>
          </w:r>
        </w:p>
        <w:p w14:paraId="0EDC3B6B">
          <w:pPr>
            <w:pStyle w:val="36"/>
            <w:tabs>
              <w:tab w:val="right" w:leader="dot" w:pos="8296"/>
            </w:tabs>
            <w:rPr>
              <w:rFonts w:eastAsiaTheme="minorEastAsia" w:cstheme="minorBidi"/>
              <w:b w:val="0"/>
              <w:bCs w:val="0"/>
              <w:sz w:val="21"/>
              <w:szCs w:val="22"/>
              <w14:ligatures w14:val="standardContextual"/>
            </w:rPr>
          </w:pPr>
          <w:r>
            <w:fldChar w:fldCharType="begin"/>
          </w:r>
          <w:r>
            <w:instrText xml:space="preserve"> HYPERLINK \l "_Toc167706271" </w:instrText>
          </w:r>
          <w:r>
            <w:fldChar w:fldCharType="separate"/>
          </w:r>
          <w:r>
            <w:rPr>
              <w:rStyle w:val="58"/>
              <w:rFonts w:ascii="宋体" w:hAnsi="宋体"/>
            </w:rPr>
            <w:t>供应商须知正文</w:t>
          </w:r>
          <w:r>
            <w:tab/>
          </w:r>
          <w:r>
            <w:fldChar w:fldCharType="begin"/>
          </w:r>
          <w:r>
            <w:instrText xml:space="preserve"> PAGEREF _Toc167706271 \h </w:instrText>
          </w:r>
          <w:r>
            <w:fldChar w:fldCharType="separate"/>
          </w:r>
          <w:r>
            <w:t>11</w:t>
          </w:r>
          <w:r>
            <w:fldChar w:fldCharType="end"/>
          </w:r>
          <w:r>
            <w:fldChar w:fldCharType="end"/>
          </w:r>
        </w:p>
        <w:p w14:paraId="31E020EF">
          <w:pPr>
            <w:pStyle w:val="36"/>
            <w:tabs>
              <w:tab w:val="right" w:leader="dot" w:pos="8296"/>
            </w:tabs>
            <w:rPr>
              <w:rFonts w:eastAsiaTheme="minorEastAsia" w:cstheme="minorBidi"/>
              <w:b w:val="0"/>
              <w:bCs w:val="0"/>
              <w:sz w:val="21"/>
              <w:szCs w:val="22"/>
              <w14:ligatures w14:val="standardContextual"/>
            </w:rPr>
          </w:pPr>
          <w:r>
            <w:fldChar w:fldCharType="begin"/>
          </w:r>
          <w:r>
            <w:instrText xml:space="preserve"> HYPERLINK \l "_Toc167706272" </w:instrText>
          </w:r>
          <w:r>
            <w:fldChar w:fldCharType="separate"/>
          </w:r>
          <w:r>
            <w:rPr>
              <w:rStyle w:val="58"/>
              <w:rFonts w:asciiTheme="majorEastAsia" w:hAnsiTheme="majorEastAsia"/>
            </w:rPr>
            <w:t>第三章 协商程序</w:t>
          </w:r>
          <w:r>
            <w:tab/>
          </w:r>
          <w:r>
            <w:fldChar w:fldCharType="begin"/>
          </w:r>
          <w:r>
            <w:instrText xml:space="preserve"> PAGEREF _Toc167706272 \h </w:instrText>
          </w:r>
          <w:r>
            <w:fldChar w:fldCharType="separate"/>
          </w:r>
          <w:r>
            <w:t>21</w:t>
          </w:r>
          <w:r>
            <w:fldChar w:fldCharType="end"/>
          </w:r>
          <w:r>
            <w:fldChar w:fldCharType="end"/>
          </w:r>
        </w:p>
        <w:p w14:paraId="601950CF">
          <w:pPr>
            <w:pStyle w:val="36"/>
            <w:tabs>
              <w:tab w:val="right" w:leader="dot" w:pos="8296"/>
            </w:tabs>
            <w:rPr>
              <w:rFonts w:eastAsiaTheme="minorEastAsia" w:cstheme="minorBidi"/>
              <w:sz w:val="21"/>
              <w:szCs w:val="22"/>
              <w14:ligatures w14:val="standardContextual"/>
            </w:rPr>
          </w:pPr>
          <w:r>
            <w:fldChar w:fldCharType="begin"/>
          </w:r>
          <w:r>
            <w:instrText xml:space="preserve"> HYPERLINK \l "_Toc167706273" </w:instrText>
          </w:r>
          <w:r>
            <w:fldChar w:fldCharType="separate"/>
          </w:r>
          <w:r>
            <w:rPr>
              <w:rStyle w:val="58"/>
              <w:rFonts w:asciiTheme="majorEastAsia" w:hAnsiTheme="majorEastAsia"/>
            </w:rPr>
            <w:t xml:space="preserve">第四章 </w:t>
          </w:r>
          <w:r>
            <w:rPr>
              <w:rStyle w:val="58"/>
              <w:rFonts w:hAnsi="宋体"/>
            </w:rPr>
            <w:t>政府采购合同条款（草案）</w:t>
          </w:r>
          <w:r>
            <w:tab/>
          </w:r>
          <w:r>
            <w:fldChar w:fldCharType="begin"/>
          </w:r>
          <w:r>
            <w:instrText xml:space="preserve"> PAGEREF _Toc167706273 \h </w:instrText>
          </w:r>
          <w:r>
            <w:fldChar w:fldCharType="separate"/>
          </w:r>
          <w:r>
            <w:t>22</w:t>
          </w:r>
          <w:r>
            <w:fldChar w:fldCharType="end"/>
          </w:r>
          <w:r>
            <w:fldChar w:fldCharType="end"/>
          </w:r>
        </w:p>
        <w:p w14:paraId="463DF22F">
          <w:pPr>
            <w:pStyle w:val="36"/>
            <w:tabs>
              <w:tab w:val="right" w:leader="dot" w:pos="8296"/>
            </w:tabs>
            <w:rPr>
              <w:rFonts w:eastAsiaTheme="minorEastAsia" w:cstheme="minorBidi"/>
              <w:b w:val="0"/>
              <w:bCs w:val="0"/>
              <w:sz w:val="21"/>
              <w:szCs w:val="22"/>
              <w14:ligatures w14:val="standardContextual"/>
            </w:rPr>
          </w:pPr>
          <w:r>
            <w:fldChar w:fldCharType="begin"/>
          </w:r>
          <w:r>
            <w:instrText xml:space="preserve"> HYPERLINK \l "_Toc167706277" </w:instrText>
          </w:r>
          <w:r>
            <w:fldChar w:fldCharType="separate"/>
          </w:r>
          <w:r>
            <w:rPr>
              <w:rStyle w:val="58"/>
              <w:rFonts w:asciiTheme="majorEastAsia" w:hAnsiTheme="majorEastAsia"/>
            </w:rPr>
            <w:t>第五章 采购需求</w:t>
          </w:r>
          <w:r>
            <w:tab/>
          </w:r>
          <w:r>
            <w:fldChar w:fldCharType="begin"/>
          </w:r>
          <w:r>
            <w:instrText xml:space="preserve"> PAGEREF _Toc167706277 \h </w:instrText>
          </w:r>
          <w:r>
            <w:fldChar w:fldCharType="separate"/>
          </w:r>
          <w:r>
            <w:t>36</w:t>
          </w:r>
          <w:r>
            <w:fldChar w:fldCharType="end"/>
          </w:r>
          <w:r>
            <w:fldChar w:fldCharType="end"/>
          </w:r>
        </w:p>
        <w:p w14:paraId="5180DEDF">
          <w:pPr>
            <w:pStyle w:val="36"/>
            <w:tabs>
              <w:tab w:val="right" w:leader="dot" w:pos="8296"/>
            </w:tabs>
            <w:rPr>
              <w:rFonts w:eastAsiaTheme="minorEastAsia" w:cstheme="minorBidi"/>
              <w:b w:val="0"/>
              <w:bCs w:val="0"/>
              <w:sz w:val="21"/>
              <w:szCs w:val="22"/>
              <w14:ligatures w14:val="standardContextual"/>
            </w:rPr>
          </w:pPr>
          <w:r>
            <w:fldChar w:fldCharType="begin"/>
          </w:r>
          <w:r>
            <w:instrText xml:space="preserve"> HYPERLINK \l "_Toc167706278" </w:instrText>
          </w:r>
          <w:r>
            <w:fldChar w:fldCharType="separate"/>
          </w:r>
          <w:r>
            <w:rPr>
              <w:rStyle w:val="58"/>
              <w:rFonts w:asciiTheme="majorEastAsia" w:hAnsiTheme="majorEastAsia"/>
            </w:rPr>
            <w:t>第六章 响应文件格式</w:t>
          </w:r>
          <w:r>
            <w:tab/>
          </w:r>
          <w:r>
            <w:fldChar w:fldCharType="begin"/>
          </w:r>
          <w:r>
            <w:instrText xml:space="preserve"> PAGEREF _Toc167706278 \h </w:instrText>
          </w:r>
          <w:r>
            <w:fldChar w:fldCharType="separate"/>
          </w:r>
          <w:r>
            <w:t>37</w:t>
          </w:r>
          <w:r>
            <w:fldChar w:fldCharType="end"/>
          </w:r>
          <w:r>
            <w:fldChar w:fldCharType="end"/>
          </w:r>
        </w:p>
        <w:p w14:paraId="06F04B8A">
          <w:pPr>
            <w:spacing w:line="480" w:lineRule="auto"/>
            <w:rPr>
              <w:sz w:val="24"/>
            </w:rPr>
          </w:pPr>
          <w:r>
            <w:rPr>
              <w:b/>
              <w:bCs/>
              <w:sz w:val="24"/>
              <w:lang w:val="zh-CN"/>
            </w:rPr>
            <w:fldChar w:fldCharType="end"/>
          </w:r>
        </w:p>
      </w:sdtContent>
    </w:sdt>
    <w:p w14:paraId="4B8EAFF8">
      <w:pPr>
        <w:widowControl/>
        <w:jc w:val="left"/>
        <w:rPr>
          <w:rFonts w:hint="eastAsia" w:asciiTheme="majorEastAsia" w:hAnsiTheme="majorEastAsia" w:eastAsiaTheme="majorEastAsia"/>
        </w:rPr>
      </w:pPr>
    </w:p>
    <w:p w14:paraId="3C0197D5">
      <w:pPr>
        <w:widowControl/>
        <w:jc w:val="left"/>
        <w:rPr>
          <w:rFonts w:hint="eastAsia" w:asciiTheme="majorEastAsia" w:hAnsiTheme="majorEastAsia" w:eastAsiaTheme="majorEastAsia"/>
        </w:rPr>
      </w:pPr>
    </w:p>
    <w:p w14:paraId="242A9EF2">
      <w:pPr>
        <w:widowControl/>
        <w:jc w:val="left"/>
        <w:rPr>
          <w:rFonts w:hint="eastAsia" w:asciiTheme="majorEastAsia" w:hAnsiTheme="majorEastAsia" w:eastAsiaTheme="majorEastAsia"/>
        </w:rPr>
      </w:pPr>
    </w:p>
    <w:p w14:paraId="12207838">
      <w:pPr>
        <w:rPr>
          <w:rFonts w:hint="eastAsia" w:asciiTheme="majorEastAsia" w:hAnsiTheme="majorEastAsia" w:eastAsiaTheme="majorEastAsia"/>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02B0A8B5">
      <w:pPr>
        <w:pStyle w:val="3"/>
        <w:jc w:val="center"/>
        <w:rPr>
          <w:rFonts w:hint="eastAsia" w:asciiTheme="majorEastAsia" w:hAnsiTheme="majorEastAsia"/>
        </w:rPr>
      </w:pPr>
      <w:bookmarkStart w:id="0" w:name="_Toc167706268"/>
      <w:r>
        <w:rPr>
          <w:rFonts w:hint="eastAsia" w:asciiTheme="majorEastAsia" w:hAnsiTheme="majorEastAsia"/>
        </w:rPr>
        <w:t>第一章 邀请书</w:t>
      </w:r>
      <w:bookmarkEnd w:id="0"/>
    </w:p>
    <w:p w14:paraId="60409C81">
      <w:pPr>
        <w:spacing w:line="480" w:lineRule="exact"/>
        <w:ind w:firstLine="420" w:firstLineChars="200"/>
        <w:rPr>
          <w:rFonts w:hint="eastAsia" w:asciiTheme="majorEastAsia" w:hAnsiTheme="majorEastAsia" w:eastAsiaTheme="majorEastAsia"/>
          <w:lang w:val="en-US" w:eastAsia="zh-CN"/>
        </w:rPr>
      </w:pPr>
      <w:r>
        <w:rPr>
          <w:rFonts w:hint="eastAsia" w:asciiTheme="majorEastAsia" w:hAnsiTheme="majorEastAsia" w:eastAsiaTheme="majorEastAsia"/>
        </w:rPr>
        <w:t>项目所在地区：河南省，漯河市，</w:t>
      </w:r>
      <w:r>
        <w:rPr>
          <w:rFonts w:hint="eastAsia" w:asciiTheme="majorEastAsia" w:hAnsiTheme="majorEastAsia" w:eastAsiaTheme="majorEastAsia"/>
          <w:lang w:val="en-US" w:eastAsia="zh-CN"/>
        </w:rPr>
        <w:t>郾城区</w:t>
      </w:r>
    </w:p>
    <w:p w14:paraId="2F93BC25">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一、招标条件</w:t>
      </w:r>
    </w:p>
    <w:p w14:paraId="51A593D5">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本</w:t>
      </w:r>
      <w:r>
        <w:rPr>
          <w:rFonts w:hint="eastAsia" w:asciiTheme="majorEastAsia" w:hAnsiTheme="majorEastAsia" w:eastAsiaTheme="majorEastAsia"/>
          <w:lang w:eastAsia="zh-CN"/>
        </w:rPr>
        <w:t>漯河市郾城区人民医院西门子CT更换球管及设备维修服务项目</w:t>
      </w:r>
      <w:r>
        <w:rPr>
          <w:rFonts w:hint="eastAsia" w:asciiTheme="majorEastAsia" w:hAnsiTheme="majorEastAsia" w:eastAsiaTheme="majorEastAsia"/>
        </w:rPr>
        <w:t>已由项目审批/核准/备案机关批准，项目资金来源为自有资金</w:t>
      </w:r>
      <w:r>
        <w:rPr>
          <w:rFonts w:hint="eastAsia" w:asciiTheme="majorEastAsia" w:hAnsiTheme="majorEastAsia" w:eastAsiaTheme="majorEastAsia"/>
          <w:lang w:val="en-US" w:eastAsia="zh-CN"/>
        </w:rPr>
        <w:t>194</w:t>
      </w:r>
      <w:r>
        <w:rPr>
          <w:rFonts w:hint="eastAsia" w:asciiTheme="majorEastAsia" w:hAnsiTheme="majorEastAsia" w:eastAsiaTheme="majorEastAsia"/>
        </w:rPr>
        <w:t>万元，招标人为</w:t>
      </w:r>
      <w:r>
        <w:rPr>
          <w:rFonts w:hint="eastAsia" w:asciiTheme="majorEastAsia" w:hAnsiTheme="majorEastAsia" w:eastAsiaTheme="majorEastAsia"/>
          <w:lang w:eastAsia="zh-CN"/>
        </w:rPr>
        <w:t>漯河市郾城区人民医院</w:t>
      </w:r>
      <w:r>
        <w:rPr>
          <w:rFonts w:hint="eastAsia" w:asciiTheme="majorEastAsia" w:hAnsiTheme="majorEastAsia" w:eastAsiaTheme="majorEastAsia"/>
        </w:rPr>
        <w:t>。本项目已具备招标条件，现招标条件为其他方式。</w:t>
      </w:r>
    </w:p>
    <w:p w14:paraId="58253BA7">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二、项目概况和招标范围</w:t>
      </w:r>
    </w:p>
    <w:p w14:paraId="276E5760">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rPr>
        <w:t>规模：</w:t>
      </w:r>
      <w:r>
        <w:rPr>
          <w:rFonts w:hint="eastAsia" w:asciiTheme="majorEastAsia" w:hAnsiTheme="majorEastAsia" w:eastAsiaTheme="majorEastAsia"/>
          <w:lang w:eastAsia="zh-CN"/>
        </w:rPr>
        <w:t>漯河市郾城区人民医院西门子CT更换球管及设备维修服务项目</w:t>
      </w:r>
      <w:r>
        <w:rPr>
          <w:rFonts w:hint="eastAsia" w:asciiTheme="majorEastAsia" w:hAnsiTheme="majorEastAsia" w:eastAsiaTheme="majorEastAsia"/>
        </w:rPr>
        <w:t>，详细参数见招标文件。</w:t>
      </w:r>
    </w:p>
    <w:p w14:paraId="4F1AD252">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交货期：</w:t>
      </w:r>
      <w:r>
        <w:rPr>
          <w:rFonts w:hint="eastAsia" w:asciiTheme="majorEastAsia" w:hAnsiTheme="majorEastAsia" w:eastAsiaTheme="majorEastAsia"/>
          <w:highlight w:val="none"/>
          <w:lang w:val="en-US" w:eastAsia="zh-CN"/>
        </w:rPr>
        <w:t>15</w:t>
      </w:r>
      <w:r>
        <w:rPr>
          <w:rFonts w:hint="eastAsia" w:asciiTheme="majorEastAsia" w:hAnsiTheme="majorEastAsia" w:eastAsiaTheme="majorEastAsia"/>
          <w:highlight w:val="none"/>
        </w:rPr>
        <w:t>日历天</w:t>
      </w:r>
    </w:p>
    <w:p w14:paraId="53036277">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服务质量：符合国家、行业质量合格标准。</w:t>
      </w:r>
    </w:p>
    <w:p w14:paraId="43E53E6E">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范围：本招标项目划分为1个标段，本次招标为其中的：</w:t>
      </w:r>
    </w:p>
    <w:p w14:paraId="4C98DB93">
      <w:pPr>
        <w:spacing w:line="480" w:lineRule="exact"/>
        <w:ind w:firstLine="420" w:firstLineChars="20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rPr>
        <w:t>（001）</w:t>
      </w:r>
      <w:r>
        <w:rPr>
          <w:rFonts w:hint="eastAsia" w:asciiTheme="majorEastAsia" w:hAnsiTheme="majorEastAsia" w:eastAsiaTheme="majorEastAsia"/>
          <w:highlight w:val="none"/>
          <w:lang w:eastAsia="zh-CN"/>
        </w:rPr>
        <w:t>漯河市郾城区人民医院西门子CT更换球管及设备维修服务项目</w:t>
      </w:r>
    </w:p>
    <w:p w14:paraId="1F2C7989">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三、供应商资格要求</w:t>
      </w:r>
    </w:p>
    <w:p w14:paraId="03980DEF">
      <w:pPr>
        <w:widowControl w:val="0"/>
        <w:spacing w:line="420" w:lineRule="exact"/>
        <w:ind w:firstLine="420" w:firstLineChars="200"/>
        <w:jc w:val="both"/>
        <w:rPr>
          <w:rFonts w:hint="eastAsia"/>
          <w:highlight w:val="none"/>
        </w:rPr>
      </w:pPr>
      <w:r>
        <w:rPr>
          <w:rFonts w:hint="eastAsia"/>
          <w:highlight w:val="none"/>
        </w:rPr>
        <w:t>1.满足《中华人民共和国政府采购法》第二十二条规定；</w:t>
      </w:r>
    </w:p>
    <w:p w14:paraId="1A5A1893">
      <w:pPr>
        <w:widowControl w:val="0"/>
        <w:spacing w:line="420" w:lineRule="exact"/>
        <w:ind w:firstLine="420" w:firstLineChars="200"/>
        <w:jc w:val="both"/>
        <w:rPr>
          <w:rFonts w:hint="eastAsia"/>
          <w:highlight w:val="none"/>
        </w:rPr>
      </w:pPr>
      <w:r>
        <w:rPr>
          <w:rFonts w:hint="eastAsia"/>
          <w:highlight w:val="none"/>
        </w:rPr>
        <w:t xml:space="preserve">2.落实政府采购政策需满足的资格要求：项目执行支持中小微企业(含监狱企业、残疾人福利性单位)发展政策，强制优化采购节能产品、环境标志产品等政府采购政策。 </w:t>
      </w:r>
    </w:p>
    <w:p w14:paraId="32B51FFD">
      <w:pPr>
        <w:widowControl w:val="0"/>
        <w:spacing w:line="420" w:lineRule="exact"/>
        <w:ind w:firstLine="420" w:firstLineChars="200"/>
        <w:jc w:val="both"/>
        <w:rPr>
          <w:rFonts w:hint="eastAsia"/>
          <w:highlight w:val="none"/>
        </w:rPr>
      </w:pPr>
      <w:r>
        <w:rPr>
          <w:rFonts w:hint="eastAsia"/>
          <w:highlight w:val="none"/>
        </w:rPr>
        <w:t>3.本项目的特定资格要求：</w:t>
      </w:r>
    </w:p>
    <w:p w14:paraId="16B1CB45">
      <w:pPr>
        <w:spacing w:line="480" w:lineRule="exact"/>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3.1须具有有效的营业执照</w:t>
      </w:r>
      <w:r>
        <w:rPr>
          <w:rFonts w:hint="eastAsia" w:cs="Times New Roman"/>
          <w:highlight w:val="none"/>
          <w:lang w:eastAsia="zh-CN"/>
        </w:rPr>
        <w:t>，</w:t>
      </w:r>
      <w:r>
        <w:rPr>
          <w:rFonts w:hint="eastAsia" w:asciiTheme="majorEastAsia" w:hAnsiTheme="majorEastAsia" w:eastAsiaTheme="majorEastAsia"/>
          <w:highlight w:val="none"/>
        </w:rPr>
        <w:t>供应商须为设备的制造商或代理商,供应商为制造商的须具有医疗器械生产许可证</w:t>
      </w:r>
      <w:r>
        <w:rPr>
          <w:rFonts w:hint="eastAsia" w:asciiTheme="majorEastAsia" w:hAnsiTheme="majorEastAsia" w:eastAsiaTheme="majorEastAsia"/>
          <w:highlight w:val="none"/>
          <w:lang w:val="en-US" w:eastAsia="zh-CN"/>
        </w:rPr>
        <w:t>并同时具备医疗器械经营许可证或医疗器械经营备案凭证</w:t>
      </w:r>
      <w:r>
        <w:rPr>
          <w:rFonts w:hint="eastAsia" w:asciiTheme="majorEastAsia" w:hAnsiTheme="majorEastAsia" w:eastAsiaTheme="majorEastAsia"/>
          <w:highlight w:val="none"/>
        </w:rPr>
        <w:t>（在有效期内）;供应商为代理商的须具有医疗器械经营许可证或医疗器械经营备案凭证（在有效期内）；</w:t>
      </w:r>
    </w:p>
    <w:p w14:paraId="66F0E4B4">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3.2满足《中华人民共和国政府采购法》第二十二条规定（注：以下材料供应商无需在响应文件中提供，只需按照规定提供信用承诺函，信用承诺函格式详见第六章响应文件格式中附件，供应商在中标后，应将上述要求由信用承诺函替代的证明材料提交采购人、代理机构核验，经核验无误后，由采购人、代理机构发出</w:t>
      </w:r>
      <w:r>
        <w:rPr>
          <w:rFonts w:hint="eastAsia" w:cs="Times New Roman"/>
          <w:highlight w:val="none"/>
          <w:lang w:val="en-US" w:eastAsia="zh-CN"/>
        </w:rPr>
        <w:t>成交</w:t>
      </w:r>
      <w:r>
        <w:rPr>
          <w:rFonts w:hint="eastAsia" w:ascii="Times New Roman" w:hAnsi="Times New Roman" w:eastAsia="宋体" w:cs="Times New Roman"/>
          <w:highlight w:val="none"/>
        </w:rPr>
        <w:t>通知书）：</w:t>
      </w:r>
    </w:p>
    <w:p w14:paraId="6C6236BB">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（1）具有独立承担民事责任的能力（提供承诺函）； </w:t>
      </w:r>
    </w:p>
    <w:p w14:paraId="4EB179FC">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（2）具有良好的商业信誉和健全的财务会计制度； </w:t>
      </w:r>
    </w:p>
    <w:p w14:paraId="5CB1C285">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（3）具有履行合同所必需的设备和专业技术能力（提供声明函）；</w:t>
      </w:r>
    </w:p>
    <w:p w14:paraId="1B015748">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（4）有依法缴纳税收和社会保障资金的良好记录； </w:t>
      </w:r>
    </w:p>
    <w:p w14:paraId="3B3917ED">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（5）参加政府采购活动前三年内，在经营活动中没有重大违法记录（提供声明函）；</w:t>
      </w:r>
    </w:p>
    <w:p w14:paraId="4F41626E">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（6）法律、行政法规规定的其他条件（通过“信用中国”网站（www.creditchina.gov.cn）和 “中国政府采购网”网站（www.ccgp.gov.cn）等渠道查询供应商的相关主体信用记录，供应商未被列入 严重失信主体名单、失信被执行人、</w:t>
      </w:r>
      <w:r>
        <w:rPr>
          <w:rFonts w:hint="eastAsia" w:ascii="Times New Roman" w:hAnsi="Times New Roman" w:eastAsia="宋体" w:cs="Times New Roman"/>
          <w:highlight w:val="none"/>
          <w:lang w:val="en-US" w:eastAsia="zh-CN"/>
        </w:rPr>
        <w:t>重大</w:t>
      </w:r>
      <w:r>
        <w:rPr>
          <w:rFonts w:hint="eastAsia" w:ascii="Times New Roman" w:hAnsi="Times New Roman" w:eastAsia="宋体" w:cs="Times New Roman"/>
          <w:highlight w:val="none"/>
        </w:rPr>
        <w:t>税收违法失信主体、政府采购严重违法失信行为记录名单）。</w:t>
      </w:r>
    </w:p>
    <w:p w14:paraId="008C32C8">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本次招标不接受联合体投标。</w:t>
      </w:r>
    </w:p>
    <w:p w14:paraId="655D67CA">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四、招标文件的获取</w:t>
      </w:r>
    </w:p>
    <w:p w14:paraId="4B639B3B">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获取时间：从2025年</w:t>
      </w: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月</w:t>
      </w:r>
      <w:r>
        <w:rPr>
          <w:rFonts w:hint="eastAsia" w:asciiTheme="majorEastAsia" w:hAnsiTheme="majorEastAsia" w:eastAsiaTheme="majorEastAsia"/>
          <w:highlight w:val="none"/>
          <w:lang w:val="en-US" w:eastAsia="zh-CN"/>
        </w:rPr>
        <w:t>05</w:t>
      </w:r>
      <w:r>
        <w:rPr>
          <w:rFonts w:hint="eastAsia" w:asciiTheme="majorEastAsia" w:hAnsiTheme="majorEastAsia" w:eastAsiaTheme="majorEastAsia"/>
          <w:highlight w:val="none"/>
        </w:rPr>
        <w:t>日09时00分到2025年</w:t>
      </w: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月</w:t>
      </w:r>
      <w:r>
        <w:rPr>
          <w:rFonts w:hint="eastAsia" w:asciiTheme="majorEastAsia" w:hAnsiTheme="majorEastAsia" w:eastAsiaTheme="majorEastAsia"/>
          <w:highlight w:val="none"/>
          <w:lang w:val="en-US" w:eastAsia="zh-CN"/>
        </w:rPr>
        <w:t>11</w:t>
      </w:r>
      <w:r>
        <w:rPr>
          <w:rFonts w:hint="eastAsia" w:asciiTheme="majorEastAsia" w:hAnsiTheme="majorEastAsia" w:eastAsiaTheme="majorEastAsia"/>
          <w:highlight w:val="none"/>
        </w:rPr>
        <w:t>日17时00分。</w:t>
      </w:r>
    </w:p>
    <w:p w14:paraId="47470106">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获取方式：电子发售，文件直接发送给单一来源供应商，无需另行获取。</w:t>
      </w:r>
    </w:p>
    <w:p w14:paraId="09FF0DD0">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五、投标文件的提交</w:t>
      </w:r>
    </w:p>
    <w:p w14:paraId="18C194BE">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递交截止时间：2025年</w:t>
      </w: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月</w:t>
      </w: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日</w:t>
      </w:r>
      <w:r>
        <w:rPr>
          <w:rFonts w:hint="eastAsia" w:asciiTheme="majorEastAsia" w:hAnsiTheme="majorEastAsia" w:eastAsiaTheme="majorEastAsia"/>
          <w:highlight w:val="none"/>
          <w:lang w:val="en-US" w:eastAsia="zh-CN"/>
        </w:rPr>
        <w:t>14</w:t>
      </w:r>
      <w:r>
        <w:rPr>
          <w:rFonts w:hint="eastAsia" w:asciiTheme="majorEastAsia" w:hAnsiTheme="majorEastAsia" w:eastAsiaTheme="majorEastAsia"/>
          <w:highlight w:val="none"/>
        </w:rPr>
        <w:t xml:space="preserve"> 时</w:t>
      </w:r>
      <w:r>
        <w:rPr>
          <w:rFonts w:hint="eastAsia" w:asciiTheme="majorEastAsia" w:hAnsiTheme="majorEastAsia" w:eastAsiaTheme="majorEastAsia"/>
          <w:highlight w:val="none"/>
          <w:lang w:val="en-US" w:eastAsia="zh-CN"/>
        </w:rPr>
        <w:t>3</w:t>
      </w:r>
      <w:r>
        <w:rPr>
          <w:rFonts w:hint="eastAsia" w:asciiTheme="majorEastAsia" w:hAnsiTheme="majorEastAsia" w:eastAsiaTheme="majorEastAsia"/>
          <w:highlight w:val="none"/>
        </w:rPr>
        <w:t>0 分</w:t>
      </w:r>
    </w:p>
    <w:p w14:paraId="55740EFE">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递交方式：将密封完好的投标文件递交至</w:t>
      </w:r>
      <w:r>
        <w:rPr>
          <w:rFonts w:hint="eastAsia" w:asciiTheme="majorEastAsia" w:hAnsiTheme="majorEastAsia" w:eastAsiaTheme="majorEastAsia"/>
          <w:highlight w:val="none"/>
          <w:lang w:eastAsia="zh-CN"/>
        </w:rPr>
        <w:t>河南宏展工程技术服务有限公司</w:t>
      </w:r>
      <w:r>
        <w:rPr>
          <w:rFonts w:hint="eastAsia" w:asciiTheme="majorEastAsia" w:hAnsiTheme="majorEastAsia" w:eastAsiaTheme="majorEastAsia"/>
          <w:highlight w:val="none"/>
          <w:lang w:val="en-US" w:eastAsia="zh-CN"/>
        </w:rPr>
        <w:t>办公室（漯河市）</w:t>
      </w:r>
      <w:r>
        <w:rPr>
          <w:rFonts w:hint="eastAsia" w:asciiTheme="majorEastAsia" w:hAnsiTheme="majorEastAsia" w:eastAsiaTheme="majorEastAsia"/>
          <w:highlight w:val="none"/>
        </w:rPr>
        <w:t>纸质文件递交</w:t>
      </w:r>
    </w:p>
    <w:p w14:paraId="60701B89">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六、开标时间及地点</w:t>
      </w:r>
    </w:p>
    <w:p w14:paraId="47DD3AE0">
      <w:pPr>
        <w:spacing w:line="48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1.时间：2025年</w:t>
      </w: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月</w:t>
      </w: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日</w:t>
      </w:r>
      <w:r>
        <w:rPr>
          <w:rFonts w:hint="eastAsia" w:asciiTheme="majorEastAsia" w:hAnsiTheme="majorEastAsia" w:eastAsiaTheme="majorEastAsia"/>
          <w:highlight w:val="none"/>
          <w:lang w:val="en-US" w:eastAsia="zh-CN"/>
        </w:rPr>
        <w:t>14</w:t>
      </w:r>
      <w:r>
        <w:rPr>
          <w:rFonts w:hint="eastAsia" w:asciiTheme="majorEastAsia" w:hAnsiTheme="majorEastAsia" w:eastAsiaTheme="majorEastAsia"/>
          <w:highlight w:val="none"/>
        </w:rPr>
        <w:t xml:space="preserve"> 时</w:t>
      </w:r>
      <w:r>
        <w:rPr>
          <w:rFonts w:hint="eastAsia" w:asciiTheme="majorEastAsia" w:hAnsiTheme="majorEastAsia" w:eastAsiaTheme="majorEastAsia"/>
          <w:highlight w:val="none"/>
          <w:lang w:val="en-US" w:eastAsia="zh-CN"/>
        </w:rPr>
        <w:t>3</w:t>
      </w:r>
      <w:r>
        <w:rPr>
          <w:rFonts w:hint="eastAsia" w:asciiTheme="majorEastAsia" w:hAnsiTheme="majorEastAsia" w:eastAsiaTheme="majorEastAsia"/>
          <w:highlight w:val="none"/>
        </w:rPr>
        <w:t>0 分</w:t>
      </w:r>
    </w:p>
    <w:p w14:paraId="3D7C8CC4">
      <w:pPr>
        <w:spacing w:line="480" w:lineRule="exact"/>
        <w:ind w:firstLine="420" w:firstLineChars="200"/>
        <w:rPr>
          <w:rFonts w:hint="eastAsia" w:asciiTheme="majorEastAsia" w:hAnsiTheme="majorEastAsia" w:eastAsiaTheme="majorEastAsia"/>
          <w:lang w:val="en-US" w:eastAsia="zh-CN"/>
        </w:rPr>
      </w:pPr>
      <w:r>
        <w:rPr>
          <w:rFonts w:hint="eastAsia" w:asciiTheme="majorEastAsia" w:hAnsiTheme="majorEastAsia" w:eastAsiaTheme="majorEastAsia"/>
          <w:highlight w:val="none"/>
        </w:rPr>
        <w:t>2.地点：</w:t>
      </w:r>
      <w:r>
        <w:rPr>
          <w:rFonts w:hint="eastAsia" w:asciiTheme="majorEastAsia" w:hAnsiTheme="majorEastAsia" w:eastAsiaTheme="majorEastAsia"/>
          <w:highlight w:val="none"/>
          <w:lang w:eastAsia="zh-CN"/>
        </w:rPr>
        <w:t>河南宏展工程技术服务有限公司</w:t>
      </w:r>
      <w:r>
        <w:rPr>
          <w:rFonts w:hint="eastAsia" w:asciiTheme="majorEastAsia" w:hAnsiTheme="majorEastAsia" w:eastAsiaTheme="majorEastAsia"/>
          <w:highlight w:val="none"/>
          <w:lang w:val="en-US" w:eastAsia="zh-CN"/>
        </w:rPr>
        <w:t>办公室（漯河市</w:t>
      </w:r>
      <w:r>
        <w:rPr>
          <w:rFonts w:hint="eastAsia" w:asciiTheme="majorEastAsia" w:hAnsiTheme="majorEastAsia" w:eastAsiaTheme="majorEastAsia"/>
          <w:lang w:val="en-US" w:eastAsia="zh-CN"/>
        </w:rPr>
        <w:t>）</w:t>
      </w:r>
    </w:p>
    <w:p w14:paraId="63758E61">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七、其他</w:t>
      </w:r>
    </w:p>
    <w:p w14:paraId="2FE3FA6D">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本次单一来源邀请书以邮件方式将邀请书及采购文件一并发送给单一来源供应商。</w:t>
      </w:r>
    </w:p>
    <w:p w14:paraId="24B7D87D">
      <w:pPr>
        <w:spacing w:line="480" w:lineRule="exact"/>
        <w:ind w:firstLine="420" w:firstLineChars="200"/>
        <w:rPr>
          <w:rFonts w:hint="eastAsia" w:asciiTheme="majorEastAsia" w:hAnsiTheme="majorEastAsia" w:eastAsiaTheme="majorEastAsia"/>
          <w:highlight w:val="none"/>
          <w:lang w:eastAsia="zh-CN"/>
        </w:rPr>
      </w:pPr>
      <w:r>
        <w:rPr>
          <w:rFonts w:hint="eastAsia" w:asciiTheme="majorEastAsia" w:hAnsiTheme="majorEastAsia" w:eastAsiaTheme="majorEastAsia"/>
        </w:rPr>
        <w:t>拟定单一来源供应商名称及地址:供应商名称:西门子医疗系统有限公司</w:t>
      </w:r>
      <w:r>
        <w:rPr>
          <w:rFonts w:hint="eastAsia" w:asciiTheme="majorEastAsia" w:hAnsiTheme="majorEastAsia" w:eastAsiaTheme="majorEastAsia"/>
          <w:highlight w:val="none"/>
        </w:rPr>
        <w:t>,供应商地址：中国（上海）自由贸易试验区英伦路38号五层516室</w:t>
      </w:r>
    </w:p>
    <w:p w14:paraId="50FF9369">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采用单一来源采购原因:球管是CT设备的主要配件且为核心部件，更换的CT球管需与原设备配套，其他品牌球管无法与现有CT设备相匹配，没有替代产品，只有原厂可以提供。为保证设备球管与整机的一致性、兼容性，急需更换原厂专机专用配件。而且原供应商的设备维修服务能够保证系统的各项性能指标符合原厂要求，使用安全有保障，能够保证系统的各项性能指标符合原厂要求，使用安全有保障。依据《中华人民共和国政府采购法》第三十一条第一款，本项目拟采用单一来源方式采购。</w:t>
      </w:r>
    </w:p>
    <w:p w14:paraId="7678D8AA">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八、监督部门</w:t>
      </w:r>
    </w:p>
    <w:p w14:paraId="151CF0D7">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本招标项目的监督部门为/。</w:t>
      </w:r>
    </w:p>
    <w:p w14:paraId="12501DFB">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九、联系方式。</w:t>
      </w:r>
    </w:p>
    <w:p w14:paraId="269AF0AA">
      <w:pPr>
        <w:spacing w:line="480" w:lineRule="exact"/>
        <w:ind w:firstLine="420" w:firstLineChars="200"/>
        <w:rPr>
          <w:rFonts w:hint="eastAsia" w:asciiTheme="majorEastAsia" w:hAnsiTheme="majorEastAsia" w:eastAsiaTheme="majorEastAsia"/>
          <w:lang w:eastAsia="zh-CN"/>
        </w:rPr>
      </w:pPr>
      <w:r>
        <w:rPr>
          <w:rFonts w:hint="eastAsia" w:asciiTheme="majorEastAsia" w:hAnsiTheme="majorEastAsia" w:eastAsiaTheme="majorEastAsia"/>
        </w:rPr>
        <w:t>招 标 人：</w:t>
      </w:r>
      <w:r>
        <w:rPr>
          <w:rFonts w:hint="eastAsia" w:asciiTheme="majorEastAsia" w:hAnsiTheme="majorEastAsia" w:eastAsiaTheme="majorEastAsia"/>
          <w:lang w:eastAsia="zh-CN"/>
        </w:rPr>
        <w:t>漯河市郾城区人民医院</w:t>
      </w:r>
    </w:p>
    <w:p w14:paraId="210F725E">
      <w:pPr>
        <w:spacing w:line="480" w:lineRule="exact"/>
        <w:ind w:firstLine="420" w:firstLineChars="200"/>
        <w:rPr>
          <w:rFonts w:hint="default" w:asciiTheme="majorEastAsia" w:hAnsiTheme="majorEastAsia" w:eastAsiaTheme="majorEastAsia"/>
          <w:lang w:val="en-US" w:eastAsia="zh-CN"/>
        </w:rPr>
      </w:pPr>
      <w:r>
        <w:rPr>
          <w:rFonts w:hint="eastAsia" w:asciiTheme="majorEastAsia" w:hAnsiTheme="majorEastAsia" w:eastAsiaTheme="majorEastAsia"/>
        </w:rPr>
        <w:t>地    址：漯河市</w:t>
      </w:r>
      <w:r>
        <w:rPr>
          <w:rFonts w:hint="eastAsia" w:asciiTheme="majorEastAsia" w:hAnsiTheme="majorEastAsia" w:eastAsiaTheme="majorEastAsia"/>
          <w:lang w:val="en-US" w:eastAsia="zh-CN"/>
        </w:rPr>
        <w:t>海河路中段</w:t>
      </w:r>
    </w:p>
    <w:p w14:paraId="68A333FF">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联 系 人：</w:t>
      </w:r>
      <w:r>
        <w:rPr>
          <w:rFonts w:hint="eastAsia" w:asciiTheme="majorEastAsia" w:hAnsiTheme="majorEastAsia" w:eastAsiaTheme="majorEastAsia"/>
          <w:lang w:val="en-US" w:eastAsia="zh-CN"/>
        </w:rPr>
        <w:t>李</w:t>
      </w:r>
      <w:r>
        <w:rPr>
          <w:rFonts w:hint="eastAsia" w:asciiTheme="majorEastAsia" w:hAnsiTheme="majorEastAsia" w:eastAsiaTheme="majorEastAsia"/>
        </w:rPr>
        <w:t>先生</w:t>
      </w:r>
    </w:p>
    <w:p w14:paraId="580EB226">
      <w:pPr>
        <w:spacing w:line="480" w:lineRule="exact"/>
        <w:ind w:firstLine="420" w:firstLineChars="200"/>
        <w:rPr>
          <w:rFonts w:hint="default" w:asciiTheme="majorEastAsia" w:hAnsiTheme="majorEastAsia" w:eastAsiaTheme="majorEastAsia"/>
          <w:lang w:val="en-US" w:eastAsia="zh-CN"/>
        </w:rPr>
      </w:pPr>
      <w:r>
        <w:rPr>
          <w:rFonts w:hint="eastAsia" w:asciiTheme="majorEastAsia" w:hAnsiTheme="majorEastAsia" w:eastAsiaTheme="majorEastAsia"/>
        </w:rPr>
        <w:t>电    话：</w:t>
      </w:r>
      <w:r>
        <w:rPr>
          <w:rFonts w:hint="eastAsia" w:asciiTheme="majorEastAsia" w:hAnsiTheme="majorEastAsia" w:eastAsiaTheme="majorEastAsia"/>
          <w:lang w:val="en-US" w:eastAsia="zh-CN"/>
        </w:rPr>
        <w:t>0395-6161578</w:t>
      </w:r>
    </w:p>
    <w:p w14:paraId="7F0FCEBC">
      <w:pPr>
        <w:spacing w:line="480" w:lineRule="exact"/>
        <w:ind w:firstLine="420" w:firstLineChars="200"/>
        <w:rPr>
          <w:rFonts w:hint="eastAsia" w:asciiTheme="majorEastAsia" w:hAnsiTheme="majorEastAsia" w:eastAsiaTheme="majorEastAsia"/>
        </w:rPr>
      </w:pPr>
    </w:p>
    <w:p w14:paraId="1C7B092C">
      <w:pPr>
        <w:spacing w:line="480" w:lineRule="exact"/>
        <w:ind w:firstLine="420" w:firstLineChars="200"/>
        <w:rPr>
          <w:rFonts w:hint="eastAsia" w:asciiTheme="majorEastAsia" w:hAnsiTheme="majorEastAsia" w:eastAsiaTheme="majorEastAsia"/>
          <w:lang w:eastAsia="zh-CN"/>
        </w:rPr>
      </w:pPr>
      <w:r>
        <w:rPr>
          <w:rFonts w:hint="eastAsia" w:asciiTheme="majorEastAsia" w:hAnsiTheme="majorEastAsia" w:eastAsiaTheme="majorEastAsia"/>
        </w:rPr>
        <w:t>招标代理机构：</w:t>
      </w:r>
      <w:r>
        <w:rPr>
          <w:rFonts w:hint="eastAsia" w:asciiTheme="majorEastAsia" w:hAnsiTheme="majorEastAsia" w:eastAsiaTheme="majorEastAsia"/>
          <w:lang w:eastAsia="zh-CN"/>
        </w:rPr>
        <w:t>河南宏展工程技术服务有限公司</w:t>
      </w:r>
    </w:p>
    <w:p w14:paraId="6E00BD0B">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地    址：郑州市高新区国槐街69号朗悦新都汇大厦一幢1单元2102室</w:t>
      </w:r>
    </w:p>
    <w:p w14:paraId="373CD3A5">
      <w:pPr>
        <w:spacing w:line="480" w:lineRule="exact"/>
        <w:ind w:firstLine="420" w:firstLineChars="200"/>
        <w:rPr>
          <w:rFonts w:hint="eastAsia" w:asciiTheme="majorEastAsia" w:hAnsiTheme="majorEastAsia" w:eastAsiaTheme="majorEastAsia"/>
        </w:rPr>
      </w:pPr>
      <w:r>
        <w:rPr>
          <w:rFonts w:hint="eastAsia" w:asciiTheme="majorEastAsia" w:hAnsiTheme="majorEastAsia" w:eastAsiaTheme="majorEastAsia"/>
        </w:rPr>
        <w:t xml:space="preserve">联 系 人：朱先生 </w:t>
      </w:r>
    </w:p>
    <w:p w14:paraId="681B9D1A">
      <w:pPr>
        <w:spacing w:line="480" w:lineRule="exact"/>
        <w:ind w:firstLine="420" w:firstLineChars="200"/>
        <w:rPr>
          <w:rFonts w:hint="eastAsia" w:ascii="宋体" w:hAnsi="宋体"/>
          <w:kern w:val="0"/>
          <w:szCs w:val="21"/>
        </w:rPr>
      </w:pPr>
      <w:r>
        <w:rPr>
          <w:rFonts w:hint="eastAsia" w:asciiTheme="majorEastAsia" w:hAnsiTheme="majorEastAsia" w:eastAsiaTheme="majorEastAsia"/>
        </w:rPr>
        <w:t>电    话：18836968685</w:t>
      </w:r>
    </w:p>
    <w:p w14:paraId="09389B5D">
      <w:pPr>
        <w:spacing w:line="480" w:lineRule="exact"/>
        <w:ind w:firstLine="600" w:firstLineChars="200"/>
      </w:pPr>
      <w:r>
        <w:rPr>
          <w:rFonts w:asciiTheme="majorEastAsia" w:hAnsiTheme="majorEastAsia" w:eastAsiaTheme="majorEastAsia"/>
          <w:sz w:val="30"/>
          <w:szCs w:val="30"/>
        </w:rPr>
        <w:br w:type="page"/>
      </w:r>
    </w:p>
    <w:p w14:paraId="5BACF2C9">
      <w:pPr>
        <w:pStyle w:val="3"/>
        <w:jc w:val="center"/>
        <w:rPr>
          <w:rFonts w:hint="eastAsia" w:asciiTheme="majorEastAsia" w:hAnsiTheme="majorEastAsia"/>
        </w:rPr>
      </w:pPr>
      <w:bookmarkStart w:id="1" w:name="_Toc167706269"/>
      <w:r>
        <w:rPr>
          <w:rFonts w:hint="eastAsia" w:asciiTheme="majorEastAsia" w:hAnsiTheme="majorEastAsia"/>
        </w:rPr>
        <w:t>第二章 供应商</w:t>
      </w:r>
      <w:r>
        <w:rPr>
          <w:rFonts w:asciiTheme="majorEastAsia" w:hAnsiTheme="majorEastAsia"/>
        </w:rPr>
        <w:t>须知</w:t>
      </w:r>
      <w:bookmarkEnd w:id="1"/>
    </w:p>
    <w:p w14:paraId="15D0BCDA">
      <w:pPr>
        <w:adjustRightInd w:val="0"/>
        <w:snapToGrid w:val="0"/>
        <w:spacing w:line="360" w:lineRule="auto"/>
        <w:jc w:val="center"/>
        <w:outlineLvl w:val="1"/>
        <w:rPr>
          <w:rFonts w:hint="eastAsia" w:ascii="宋体" w:hAnsi="宋体"/>
          <w:b/>
          <w:sz w:val="24"/>
        </w:rPr>
      </w:pPr>
      <w:bookmarkStart w:id="2" w:name="_Toc127435338"/>
      <w:bookmarkStart w:id="3" w:name="_Toc125898910"/>
      <w:bookmarkStart w:id="4" w:name="_Toc125894061"/>
      <w:bookmarkStart w:id="5" w:name="_Toc31943"/>
      <w:bookmarkStart w:id="6" w:name="_Toc167706270"/>
      <w:bookmarkStart w:id="7" w:name="_Toc163844724"/>
      <w:r>
        <w:rPr>
          <w:rFonts w:hint="eastAsia" w:ascii="宋体" w:hAnsi="宋体"/>
          <w:b/>
          <w:sz w:val="24"/>
        </w:rPr>
        <w:t>供应商须知前附表</w:t>
      </w:r>
      <w:bookmarkEnd w:id="2"/>
      <w:bookmarkEnd w:id="3"/>
      <w:bookmarkEnd w:id="4"/>
      <w:bookmarkEnd w:id="5"/>
      <w:r>
        <w:rPr>
          <w:rStyle w:val="62"/>
          <w:rFonts w:ascii="宋体" w:hAnsi="宋体"/>
          <w:b/>
          <w:sz w:val="24"/>
        </w:rPr>
        <w:footnoteReference w:id="0"/>
      </w:r>
      <w:bookmarkEnd w:id="6"/>
      <w:bookmarkEnd w:id="7"/>
    </w:p>
    <w:tbl>
      <w:tblPr>
        <w:tblStyle w:val="47"/>
        <w:tblW w:w="91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0"/>
        <w:gridCol w:w="1959"/>
        <w:gridCol w:w="6003"/>
      </w:tblGrid>
      <w:tr w14:paraId="0AEDB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blHeader/>
          <w:jc w:val="center"/>
        </w:trPr>
        <w:tc>
          <w:tcPr>
            <w:tcW w:w="1160" w:type="dxa"/>
            <w:vAlign w:val="center"/>
          </w:tcPr>
          <w:p w14:paraId="03E9C6D9">
            <w:pPr>
              <w:adjustRightInd w:val="0"/>
              <w:snapToGrid w:val="0"/>
              <w:spacing w:line="360" w:lineRule="auto"/>
              <w:jc w:val="center"/>
              <w:rPr>
                <w:rFonts w:hint="eastAsia" w:ascii="宋体" w:hAnsi="宋体"/>
                <w:b/>
                <w:szCs w:val="21"/>
              </w:rPr>
            </w:pPr>
            <w:r>
              <w:rPr>
                <w:rFonts w:hint="eastAsia" w:ascii="宋体" w:hAnsi="宋体"/>
                <w:b/>
                <w:szCs w:val="21"/>
              </w:rPr>
              <w:t>条款号</w:t>
            </w:r>
          </w:p>
        </w:tc>
        <w:tc>
          <w:tcPr>
            <w:tcW w:w="1959" w:type="dxa"/>
            <w:vAlign w:val="center"/>
          </w:tcPr>
          <w:p w14:paraId="3A7E2988">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6003" w:type="dxa"/>
            <w:vAlign w:val="center"/>
          </w:tcPr>
          <w:p w14:paraId="150C10D0">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14:paraId="191F8B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122" w:type="dxa"/>
            <w:gridSpan w:val="3"/>
            <w:vAlign w:val="center"/>
          </w:tcPr>
          <w:p w14:paraId="5D802BDC">
            <w:pPr>
              <w:adjustRightInd w:val="0"/>
              <w:snapToGrid w:val="0"/>
              <w:spacing w:line="360" w:lineRule="auto"/>
              <w:rPr>
                <w:rFonts w:hint="eastAsia" w:ascii="宋体" w:hAnsi="宋体"/>
                <w:szCs w:val="21"/>
              </w:rPr>
            </w:pPr>
            <w:r>
              <w:rPr>
                <w:rFonts w:hint="eastAsia" w:ascii="宋体" w:hAnsi="宋体"/>
                <w:b/>
                <w:szCs w:val="21"/>
              </w:rPr>
              <w:t>一、说明</w:t>
            </w:r>
          </w:p>
        </w:tc>
      </w:tr>
      <w:tr w14:paraId="21C51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7" w:hRule="atLeast"/>
          <w:jc w:val="center"/>
        </w:trPr>
        <w:tc>
          <w:tcPr>
            <w:tcW w:w="1160" w:type="dxa"/>
            <w:vAlign w:val="center"/>
          </w:tcPr>
          <w:p w14:paraId="6A26AD1E">
            <w:pPr>
              <w:adjustRightInd w:val="0"/>
              <w:snapToGrid w:val="0"/>
              <w:spacing w:line="360" w:lineRule="auto"/>
              <w:jc w:val="center"/>
              <w:rPr>
                <w:rFonts w:hint="eastAsia" w:ascii="宋体" w:hAnsi="宋体"/>
                <w:kern w:val="0"/>
                <w:szCs w:val="21"/>
              </w:rPr>
            </w:pPr>
            <w:r>
              <w:rPr>
                <w:rFonts w:hint="eastAsia" w:ascii="宋体" w:hAnsi="宋体"/>
                <w:kern w:val="0"/>
                <w:szCs w:val="21"/>
              </w:rPr>
              <w:t>1.1</w:t>
            </w:r>
          </w:p>
        </w:tc>
        <w:tc>
          <w:tcPr>
            <w:tcW w:w="1959" w:type="dxa"/>
            <w:vAlign w:val="center"/>
          </w:tcPr>
          <w:p w14:paraId="68CC3C9A">
            <w:pPr>
              <w:spacing w:line="360" w:lineRule="auto"/>
              <w:jc w:val="center"/>
              <w:rPr>
                <w:rFonts w:hint="eastAsia" w:ascii="宋体" w:hAnsi="宋体"/>
                <w:kern w:val="0"/>
                <w:szCs w:val="21"/>
              </w:rPr>
            </w:pPr>
            <w:r>
              <w:rPr>
                <w:rFonts w:hint="eastAsia" w:ascii="宋体" w:hAnsi="宋体"/>
                <w:kern w:val="0"/>
                <w:szCs w:val="21"/>
              </w:rPr>
              <w:t>采购项目名称</w:t>
            </w:r>
          </w:p>
        </w:tc>
        <w:tc>
          <w:tcPr>
            <w:tcW w:w="6003" w:type="dxa"/>
            <w:vAlign w:val="center"/>
          </w:tcPr>
          <w:p w14:paraId="7E3DBE94">
            <w:pPr>
              <w:spacing w:line="360" w:lineRule="auto"/>
              <w:rPr>
                <w:rFonts w:hint="eastAsia" w:ascii="宋体" w:hAnsi="宋体" w:eastAsia="宋体"/>
                <w:kern w:val="0"/>
                <w:szCs w:val="21"/>
                <w:lang w:eastAsia="zh-CN"/>
              </w:rPr>
            </w:pPr>
            <w:r>
              <w:rPr>
                <w:rFonts w:hint="eastAsia" w:ascii="宋体" w:hAnsi="宋体"/>
                <w:kern w:val="0"/>
                <w:szCs w:val="21"/>
                <w:lang w:eastAsia="zh-CN"/>
              </w:rPr>
              <w:t>漯河市郾城区人民医院西门子CT更换球管及设备维修服务项目</w:t>
            </w:r>
          </w:p>
        </w:tc>
      </w:tr>
      <w:tr w14:paraId="649B4C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1160" w:type="dxa"/>
            <w:vAlign w:val="center"/>
          </w:tcPr>
          <w:p w14:paraId="220649D8">
            <w:pPr>
              <w:adjustRightInd w:val="0"/>
              <w:snapToGrid w:val="0"/>
              <w:spacing w:line="360" w:lineRule="auto"/>
              <w:jc w:val="center"/>
              <w:rPr>
                <w:rFonts w:hint="eastAsia" w:ascii="宋体" w:hAnsi="宋体"/>
                <w:kern w:val="0"/>
                <w:szCs w:val="21"/>
              </w:rPr>
            </w:pPr>
            <w:r>
              <w:rPr>
                <w:rFonts w:hint="eastAsia" w:ascii="宋体" w:hAnsi="宋体"/>
                <w:kern w:val="0"/>
                <w:szCs w:val="21"/>
              </w:rPr>
              <w:t>2.1</w:t>
            </w:r>
          </w:p>
        </w:tc>
        <w:tc>
          <w:tcPr>
            <w:tcW w:w="1959" w:type="dxa"/>
            <w:vAlign w:val="center"/>
          </w:tcPr>
          <w:p w14:paraId="664BB13E">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采购人</w:t>
            </w:r>
          </w:p>
        </w:tc>
        <w:tc>
          <w:tcPr>
            <w:tcW w:w="6003" w:type="dxa"/>
            <w:vAlign w:val="center"/>
          </w:tcPr>
          <w:p w14:paraId="62CA4C3B">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招 标 人：漯河市郾城区人民医院</w:t>
            </w:r>
          </w:p>
          <w:p w14:paraId="783D83D9">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地    址：漯河市海河路中段</w:t>
            </w:r>
          </w:p>
          <w:p w14:paraId="1DB7AB05">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联 系 人：李先生</w:t>
            </w:r>
          </w:p>
          <w:p w14:paraId="50776B00">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电    话：0395-6161578</w:t>
            </w:r>
          </w:p>
        </w:tc>
      </w:tr>
      <w:tr w14:paraId="26E986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vAlign w:val="center"/>
          </w:tcPr>
          <w:p w14:paraId="34CCE203">
            <w:pPr>
              <w:adjustRightInd w:val="0"/>
              <w:snapToGrid w:val="0"/>
              <w:spacing w:line="360" w:lineRule="auto"/>
              <w:jc w:val="center"/>
              <w:rPr>
                <w:rFonts w:hint="eastAsia" w:ascii="宋体" w:hAnsi="宋体"/>
                <w:kern w:val="0"/>
                <w:szCs w:val="21"/>
              </w:rPr>
            </w:pPr>
            <w:r>
              <w:rPr>
                <w:rFonts w:hint="eastAsia" w:ascii="宋体" w:hAnsi="宋体"/>
                <w:kern w:val="0"/>
                <w:szCs w:val="21"/>
              </w:rPr>
              <w:t>2.2</w:t>
            </w:r>
          </w:p>
        </w:tc>
        <w:tc>
          <w:tcPr>
            <w:tcW w:w="1959" w:type="dxa"/>
            <w:vAlign w:val="center"/>
          </w:tcPr>
          <w:p w14:paraId="33076FFF">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采购代理机构</w:t>
            </w:r>
          </w:p>
        </w:tc>
        <w:tc>
          <w:tcPr>
            <w:tcW w:w="6003" w:type="dxa"/>
            <w:vAlign w:val="center"/>
          </w:tcPr>
          <w:p w14:paraId="58604A53">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招标代理机构：河南宏展工程技术服务有限公司</w:t>
            </w:r>
          </w:p>
          <w:p w14:paraId="43BEDDD2">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地    址：郑州市高新区国槐街69号朗悦新都汇大厦一幢1单元2102室</w:t>
            </w:r>
          </w:p>
          <w:p w14:paraId="7E8FB356">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 xml:space="preserve">联 系 人：朱先生 </w:t>
            </w:r>
          </w:p>
          <w:p w14:paraId="6146B2FE">
            <w:pPr>
              <w:spacing w:line="360" w:lineRule="auto"/>
              <w:rPr>
                <w:rFonts w:hint="eastAsia" w:ascii="宋体" w:hAnsi="宋体" w:eastAsia="宋体"/>
                <w:kern w:val="0"/>
                <w:szCs w:val="21"/>
                <w:lang w:eastAsia="zh-CN"/>
              </w:rPr>
            </w:pPr>
            <w:r>
              <w:rPr>
                <w:rFonts w:hint="eastAsia" w:ascii="宋体" w:hAnsi="宋体" w:eastAsia="宋体"/>
                <w:kern w:val="0"/>
                <w:szCs w:val="21"/>
                <w:lang w:eastAsia="zh-CN"/>
              </w:rPr>
              <w:t>电    话：18836968685</w:t>
            </w:r>
          </w:p>
        </w:tc>
      </w:tr>
      <w:tr w14:paraId="55DCC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160" w:type="dxa"/>
            <w:vAlign w:val="center"/>
          </w:tcPr>
          <w:p w14:paraId="67E8B211">
            <w:pPr>
              <w:adjustRightInd w:val="0"/>
              <w:snapToGrid w:val="0"/>
              <w:spacing w:line="360" w:lineRule="auto"/>
              <w:jc w:val="center"/>
              <w:rPr>
                <w:rFonts w:hint="eastAsia" w:ascii="宋体" w:hAnsi="宋体"/>
                <w:kern w:val="0"/>
                <w:szCs w:val="21"/>
              </w:rPr>
            </w:pPr>
            <w:r>
              <w:rPr>
                <w:rFonts w:hint="eastAsia" w:ascii="宋体" w:hAnsi="宋体"/>
                <w:kern w:val="0"/>
                <w:szCs w:val="21"/>
              </w:rPr>
              <w:t>2.3</w:t>
            </w:r>
          </w:p>
        </w:tc>
        <w:tc>
          <w:tcPr>
            <w:tcW w:w="1959" w:type="dxa"/>
            <w:vAlign w:val="center"/>
          </w:tcPr>
          <w:p w14:paraId="65041CD3">
            <w:pPr>
              <w:spacing w:line="360" w:lineRule="auto"/>
              <w:jc w:val="center"/>
              <w:rPr>
                <w:rFonts w:hint="eastAsia" w:ascii="宋体" w:hAnsi="宋体"/>
                <w:kern w:val="0"/>
                <w:szCs w:val="21"/>
              </w:rPr>
            </w:pPr>
            <w:r>
              <w:rPr>
                <w:rFonts w:hint="eastAsia" w:ascii="宋体" w:hAnsi="宋体"/>
                <w:kern w:val="0"/>
                <w:szCs w:val="21"/>
              </w:rPr>
              <w:t>供应商的邀请方式</w:t>
            </w:r>
          </w:p>
        </w:tc>
        <w:tc>
          <w:tcPr>
            <w:tcW w:w="6003" w:type="dxa"/>
            <w:vAlign w:val="center"/>
          </w:tcPr>
          <w:p w14:paraId="69D2C502">
            <w:pPr>
              <w:spacing w:line="360" w:lineRule="auto"/>
              <w:rPr>
                <w:rFonts w:hint="eastAsia" w:ascii="宋体" w:hAnsi="宋体"/>
                <w:kern w:val="0"/>
                <w:szCs w:val="21"/>
              </w:rPr>
            </w:pPr>
            <w:r>
              <w:rPr>
                <w:rFonts w:hint="eastAsia" w:ascii="宋体" w:hAnsi="宋体"/>
                <w:kern w:val="0"/>
                <w:szCs w:val="21"/>
              </w:rPr>
              <w:t>单一来源邀请</w:t>
            </w:r>
          </w:p>
        </w:tc>
      </w:tr>
      <w:tr w14:paraId="0F2C33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1160" w:type="dxa"/>
            <w:vAlign w:val="center"/>
          </w:tcPr>
          <w:p w14:paraId="130A3E5B">
            <w:pPr>
              <w:adjustRightInd w:val="0"/>
              <w:snapToGrid w:val="0"/>
              <w:spacing w:line="360" w:lineRule="auto"/>
              <w:jc w:val="center"/>
              <w:rPr>
                <w:rFonts w:hint="eastAsia" w:ascii="宋体" w:hAnsi="宋体"/>
                <w:kern w:val="0"/>
                <w:szCs w:val="21"/>
              </w:rPr>
            </w:pPr>
            <w:r>
              <w:rPr>
                <w:rFonts w:hint="eastAsia" w:ascii="宋体" w:hAnsi="宋体"/>
                <w:kern w:val="0"/>
                <w:szCs w:val="21"/>
              </w:rPr>
              <w:t>3.1</w:t>
            </w:r>
          </w:p>
        </w:tc>
        <w:tc>
          <w:tcPr>
            <w:tcW w:w="1959" w:type="dxa"/>
            <w:vAlign w:val="center"/>
          </w:tcPr>
          <w:p w14:paraId="0B06DA11">
            <w:pPr>
              <w:pStyle w:val="260"/>
              <w:spacing w:line="360" w:lineRule="auto"/>
              <w:jc w:val="center"/>
              <w:rPr>
                <w:rFonts w:hint="eastAsia"/>
                <w:sz w:val="21"/>
                <w:szCs w:val="21"/>
                <w:highlight w:val="yellow"/>
              </w:rPr>
            </w:pPr>
            <w:r>
              <w:rPr>
                <w:rFonts w:hint="eastAsia"/>
                <w:kern w:val="2"/>
                <w:sz w:val="21"/>
                <w:szCs w:val="21"/>
                <w:highlight w:val="none"/>
              </w:rPr>
              <w:t>采购内容</w:t>
            </w:r>
          </w:p>
        </w:tc>
        <w:tc>
          <w:tcPr>
            <w:tcW w:w="6003" w:type="dxa"/>
            <w:vAlign w:val="center"/>
          </w:tcPr>
          <w:p w14:paraId="20E869B6">
            <w:pPr>
              <w:spacing w:line="360" w:lineRule="auto"/>
              <w:rPr>
                <w:rFonts w:hint="eastAsia" w:ascii="宋体" w:hAnsi="宋体"/>
                <w:kern w:val="0"/>
                <w:szCs w:val="21"/>
                <w:highlight w:val="yellow"/>
              </w:rPr>
            </w:pPr>
            <w:r>
              <w:rPr>
                <w:rFonts w:hint="eastAsia" w:ascii="宋体" w:hAnsi="宋体"/>
                <w:kern w:val="0"/>
                <w:szCs w:val="21"/>
                <w:lang w:eastAsia="zh-CN"/>
              </w:rPr>
              <w:t>漯河市郾城区人民医院西门子CT更换球管及设备维修服务项目</w:t>
            </w:r>
          </w:p>
        </w:tc>
      </w:tr>
      <w:tr w14:paraId="342E1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160" w:type="dxa"/>
            <w:vAlign w:val="center"/>
          </w:tcPr>
          <w:p w14:paraId="2DAF3B96">
            <w:pPr>
              <w:adjustRightInd w:val="0"/>
              <w:snapToGrid w:val="0"/>
              <w:spacing w:line="360" w:lineRule="auto"/>
              <w:jc w:val="center"/>
              <w:rPr>
                <w:rFonts w:hint="eastAsia" w:ascii="宋体" w:hAnsi="宋体"/>
                <w:szCs w:val="21"/>
              </w:rPr>
            </w:pPr>
            <w:r>
              <w:rPr>
                <w:rFonts w:hint="eastAsia" w:ascii="宋体" w:hAnsi="宋体"/>
                <w:szCs w:val="21"/>
              </w:rPr>
              <w:t>3.2</w:t>
            </w:r>
          </w:p>
        </w:tc>
        <w:tc>
          <w:tcPr>
            <w:tcW w:w="1959" w:type="dxa"/>
            <w:vAlign w:val="center"/>
          </w:tcPr>
          <w:p w14:paraId="368DB65F">
            <w:pPr>
              <w:pStyle w:val="260"/>
              <w:spacing w:line="360" w:lineRule="auto"/>
              <w:jc w:val="center"/>
              <w:rPr>
                <w:rFonts w:hint="eastAsia"/>
                <w:kern w:val="2"/>
                <w:sz w:val="21"/>
                <w:szCs w:val="21"/>
              </w:rPr>
            </w:pPr>
            <w:r>
              <w:rPr>
                <w:rFonts w:hint="eastAsia"/>
                <w:kern w:val="2"/>
                <w:sz w:val="21"/>
                <w:szCs w:val="21"/>
              </w:rPr>
              <w:t>采购范围</w:t>
            </w:r>
          </w:p>
        </w:tc>
        <w:tc>
          <w:tcPr>
            <w:tcW w:w="6003" w:type="dxa"/>
            <w:vAlign w:val="center"/>
          </w:tcPr>
          <w:p w14:paraId="759A1BEC">
            <w:pPr>
              <w:spacing w:line="360" w:lineRule="auto"/>
              <w:rPr>
                <w:rFonts w:hint="eastAsia" w:ascii="宋体" w:hAnsi="宋体"/>
                <w:kern w:val="0"/>
                <w:szCs w:val="21"/>
              </w:rPr>
            </w:pPr>
            <w:r>
              <w:rPr>
                <w:rFonts w:hint="eastAsia" w:ascii="宋体" w:hAnsi="宋体"/>
                <w:kern w:val="0"/>
                <w:szCs w:val="21"/>
              </w:rPr>
              <w:t>采购文件要求的全部内容</w:t>
            </w:r>
          </w:p>
        </w:tc>
      </w:tr>
      <w:tr w14:paraId="38835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60" w:type="dxa"/>
            <w:vAlign w:val="center"/>
          </w:tcPr>
          <w:p w14:paraId="6809412E">
            <w:pPr>
              <w:adjustRightInd w:val="0"/>
              <w:snapToGrid w:val="0"/>
              <w:spacing w:line="360" w:lineRule="auto"/>
              <w:jc w:val="center"/>
              <w:rPr>
                <w:rFonts w:hint="eastAsia" w:ascii="宋体" w:hAnsi="宋体"/>
                <w:szCs w:val="21"/>
              </w:rPr>
            </w:pPr>
            <w:r>
              <w:rPr>
                <w:rFonts w:hint="eastAsia" w:ascii="宋体" w:hAnsi="宋体"/>
                <w:szCs w:val="21"/>
              </w:rPr>
              <w:t>3.3</w:t>
            </w:r>
          </w:p>
        </w:tc>
        <w:tc>
          <w:tcPr>
            <w:tcW w:w="1959" w:type="dxa"/>
            <w:vAlign w:val="center"/>
          </w:tcPr>
          <w:p w14:paraId="46166F42">
            <w:pPr>
              <w:pStyle w:val="260"/>
              <w:spacing w:line="360" w:lineRule="auto"/>
              <w:jc w:val="center"/>
              <w:rPr>
                <w:rFonts w:hint="eastAsia"/>
                <w:kern w:val="2"/>
                <w:sz w:val="21"/>
                <w:szCs w:val="21"/>
              </w:rPr>
            </w:pPr>
            <w:r>
              <w:rPr>
                <w:rFonts w:hint="eastAsia"/>
                <w:kern w:val="2"/>
                <w:sz w:val="21"/>
                <w:szCs w:val="21"/>
              </w:rPr>
              <w:t>质量标准</w:t>
            </w:r>
          </w:p>
        </w:tc>
        <w:tc>
          <w:tcPr>
            <w:tcW w:w="6003" w:type="dxa"/>
            <w:vAlign w:val="center"/>
          </w:tcPr>
          <w:p w14:paraId="65B6FFE1">
            <w:pPr>
              <w:adjustRightInd w:val="0"/>
              <w:snapToGrid w:val="0"/>
              <w:spacing w:line="360" w:lineRule="auto"/>
              <w:jc w:val="left"/>
              <w:rPr>
                <w:rFonts w:hint="eastAsia" w:ascii="宋体" w:hAnsi="宋体" w:eastAsia="宋体" w:cs="宋体"/>
                <w:szCs w:val="21"/>
                <w:lang w:eastAsia="zh-CN"/>
              </w:rPr>
            </w:pPr>
            <w:r>
              <w:rPr>
                <w:rFonts w:hint="eastAsia" w:ascii="宋体" w:hAnsi="宋体"/>
                <w:kern w:val="0"/>
                <w:szCs w:val="21"/>
                <w:lang w:eastAsia="zh-CN"/>
              </w:rPr>
              <w:t>符合国家、行业质量合格标准。</w:t>
            </w:r>
          </w:p>
        </w:tc>
      </w:tr>
      <w:tr w14:paraId="0CF6F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9" w:hRule="atLeast"/>
          <w:jc w:val="center"/>
        </w:trPr>
        <w:tc>
          <w:tcPr>
            <w:tcW w:w="1160" w:type="dxa"/>
            <w:vAlign w:val="center"/>
          </w:tcPr>
          <w:p w14:paraId="20C092AF">
            <w:pPr>
              <w:adjustRightInd w:val="0"/>
              <w:snapToGrid w:val="0"/>
              <w:spacing w:line="360" w:lineRule="auto"/>
              <w:jc w:val="center"/>
              <w:rPr>
                <w:rFonts w:hint="eastAsia" w:ascii="宋体" w:hAnsi="宋体"/>
                <w:szCs w:val="21"/>
              </w:rPr>
            </w:pPr>
            <w:r>
              <w:rPr>
                <w:rFonts w:hint="eastAsia" w:ascii="宋体" w:hAnsi="宋体"/>
                <w:szCs w:val="21"/>
              </w:rPr>
              <w:t>3.4</w:t>
            </w:r>
          </w:p>
        </w:tc>
        <w:tc>
          <w:tcPr>
            <w:tcW w:w="1959" w:type="dxa"/>
            <w:vAlign w:val="center"/>
          </w:tcPr>
          <w:p w14:paraId="16C809DC">
            <w:pPr>
              <w:pStyle w:val="260"/>
              <w:spacing w:line="360" w:lineRule="auto"/>
              <w:jc w:val="center"/>
              <w:rPr>
                <w:rFonts w:hint="eastAsia"/>
                <w:kern w:val="2"/>
                <w:sz w:val="21"/>
                <w:szCs w:val="21"/>
              </w:rPr>
            </w:pPr>
            <w:r>
              <w:rPr>
                <w:rFonts w:hint="eastAsia"/>
                <w:kern w:val="2"/>
                <w:sz w:val="21"/>
                <w:szCs w:val="21"/>
              </w:rPr>
              <w:t>标包划分</w:t>
            </w:r>
          </w:p>
        </w:tc>
        <w:tc>
          <w:tcPr>
            <w:tcW w:w="6003" w:type="dxa"/>
            <w:vAlign w:val="center"/>
          </w:tcPr>
          <w:p w14:paraId="132EFEF0">
            <w:pPr>
              <w:adjustRightInd w:val="0"/>
              <w:snapToGrid w:val="0"/>
              <w:spacing w:line="360" w:lineRule="auto"/>
              <w:jc w:val="left"/>
              <w:rPr>
                <w:rFonts w:hint="eastAsia" w:ascii="宋体" w:hAnsi="宋体" w:cs="宋体"/>
                <w:szCs w:val="21"/>
              </w:rPr>
            </w:pPr>
            <w:r>
              <w:rPr>
                <w:rFonts w:hint="eastAsia" w:ascii="宋体" w:hAnsi="宋体"/>
                <w:szCs w:val="21"/>
              </w:rPr>
              <w:t>1个标包</w:t>
            </w:r>
          </w:p>
        </w:tc>
      </w:tr>
      <w:tr w14:paraId="4133D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vAlign w:val="center"/>
          </w:tcPr>
          <w:p w14:paraId="78A0D9BF">
            <w:pPr>
              <w:adjustRightInd w:val="0"/>
              <w:snapToGrid w:val="0"/>
              <w:spacing w:line="360" w:lineRule="auto"/>
              <w:jc w:val="center"/>
              <w:rPr>
                <w:rFonts w:hint="eastAsia" w:ascii="宋体" w:hAnsi="宋体"/>
                <w:szCs w:val="21"/>
              </w:rPr>
            </w:pPr>
            <w:r>
              <w:rPr>
                <w:rFonts w:hint="eastAsia" w:ascii="宋体" w:hAnsi="宋体"/>
                <w:szCs w:val="21"/>
              </w:rPr>
              <w:t>3.5</w:t>
            </w:r>
          </w:p>
        </w:tc>
        <w:tc>
          <w:tcPr>
            <w:tcW w:w="1959" w:type="dxa"/>
            <w:vAlign w:val="center"/>
          </w:tcPr>
          <w:p w14:paraId="4DCE64EE">
            <w:pPr>
              <w:pStyle w:val="260"/>
              <w:spacing w:line="360" w:lineRule="auto"/>
              <w:jc w:val="center"/>
              <w:rPr>
                <w:rFonts w:hint="eastAsia" w:eastAsia="宋体"/>
                <w:kern w:val="2"/>
                <w:sz w:val="21"/>
                <w:szCs w:val="21"/>
                <w:highlight w:val="none"/>
                <w:lang w:eastAsia="zh-CN"/>
              </w:rPr>
            </w:pPr>
            <w:r>
              <w:rPr>
                <w:rFonts w:hint="eastAsia"/>
                <w:kern w:val="2"/>
                <w:sz w:val="21"/>
                <w:szCs w:val="21"/>
                <w:highlight w:val="none"/>
                <w:lang w:eastAsia="zh-CN"/>
              </w:rPr>
              <w:t>交货期</w:t>
            </w:r>
          </w:p>
        </w:tc>
        <w:tc>
          <w:tcPr>
            <w:tcW w:w="6003" w:type="dxa"/>
            <w:vAlign w:val="center"/>
          </w:tcPr>
          <w:p w14:paraId="0202D1B6">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日历天</w:t>
            </w:r>
          </w:p>
        </w:tc>
      </w:tr>
      <w:tr w14:paraId="3D799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2" w:hRule="atLeast"/>
          <w:jc w:val="center"/>
        </w:trPr>
        <w:tc>
          <w:tcPr>
            <w:tcW w:w="1160" w:type="dxa"/>
            <w:vAlign w:val="center"/>
          </w:tcPr>
          <w:p w14:paraId="7DFFD3F4">
            <w:pPr>
              <w:adjustRightInd w:val="0"/>
              <w:snapToGrid w:val="0"/>
              <w:spacing w:line="360" w:lineRule="auto"/>
              <w:jc w:val="center"/>
              <w:rPr>
                <w:rFonts w:hint="eastAsia" w:ascii="宋体" w:hAnsi="宋体"/>
                <w:szCs w:val="21"/>
              </w:rPr>
            </w:pPr>
            <w:r>
              <w:rPr>
                <w:rFonts w:hint="eastAsia" w:ascii="宋体" w:hAnsi="宋体"/>
                <w:szCs w:val="21"/>
              </w:rPr>
              <w:t>4.1</w:t>
            </w:r>
          </w:p>
        </w:tc>
        <w:tc>
          <w:tcPr>
            <w:tcW w:w="1959" w:type="dxa"/>
            <w:vAlign w:val="center"/>
          </w:tcPr>
          <w:p w14:paraId="5A732243">
            <w:pPr>
              <w:pStyle w:val="260"/>
              <w:spacing w:line="360" w:lineRule="auto"/>
              <w:jc w:val="center"/>
              <w:rPr>
                <w:rFonts w:hint="eastAsia" w:cs="Times New Roman"/>
                <w:kern w:val="2"/>
                <w:sz w:val="21"/>
                <w:szCs w:val="21"/>
              </w:rPr>
            </w:pPr>
            <w:r>
              <w:rPr>
                <w:rFonts w:hint="eastAsia" w:cs="Times New Roman"/>
                <w:kern w:val="2"/>
                <w:sz w:val="21"/>
                <w:szCs w:val="21"/>
              </w:rPr>
              <w:t>资金来源</w:t>
            </w:r>
          </w:p>
        </w:tc>
        <w:tc>
          <w:tcPr>
            <w:tcW w:w="6003" w:type="dxa"/>
            <w:vAlign w:val="center"/>
          </w:tcPr>
          <w:p w14:paraId="0DF65077">
            <w:pPr>
              <w:adjustRightInd w:val="0"/>
              <w:snapToGrid w:val="0"/>
              <w:spacing w:line="360" w:lineRule="auto"/>
              <w:jc w:val="left"/>
              <w:rPr>
                <w:rFonts w:hint="eastAsia" w:ascii="宋体" w:hAnsi="宋体"/>
              </w:rPr>
            </w:pPr>
            <w:r>
              <w:rPr>
                <w:rFonts w:hint="eastAsia" w:ascii="宋体" w:hAnsi="宋体"/>
              </w:rPr>
              <w:t>自有资金</w:t>
            </w:r>
          </w:p>
        </w:tc>
      </w:tr>
      <w:tr w14:paraId="6111A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160" w:type="dxa"/>
            <w:vAlign w:val="center"/>
          </w:tcPr>
          <w:p w14:paraId="7D82424F">
            <w:pPr>
              <w:adjustRightInd w:val="0"/>
              <w:snapToGrid w:val="0"/>
              <w:spacing w:line="360" w:lineRule="auto"/>
              <w:jc w:val="center"/>
              <w:rPr>
                <w:rFonts w:hint="eastAsia" w:ascii="宋体" w:hAnsi="宋体"/>
                <w:szCs w:val="21"/>
              </w:rPr>
            </w:pPr>
            <w:r>
              <w:rPr>
                <w:rFonts w:hint="eastAsia" w:ascii="宋体" w:hAnsi="宋体"/>
                <w:szCs w:val="21"/>
              </w:rPr>
              <w:t>4.2</w:t>
            </w:r>
          </w:p>
        </w:tc>
        <w:tc>
          <w:tcPr>
            <w:tcW w:w="1959" w:type="dxa"/>
            <w:vAlign w:val="center"/>
          </w:tcPr>
          <w:p w14:paraId="0936D3FA">
            <w:pPr>
              <w:pStyle w:val="260"/>
              <w:spacing w:line="360" w:lineRule="auto"/>
              <w:jc w:val="center"/>
              <w:rPr>
                <w:rFonts w:hint="eastAsia" w:cs="Times New Roman"/>
                <w:kern w:val="2"/>
                <w:sz w:val="21"/>
                <w:szCs w:val="21"/>
              </w:rPr>
            </w:pPr>
            <w:r>
              <w:rPr>
                <w:rFonts w:hint="eastAsia" w:cs="Times New Roman"/>
                <w:kern w:val="2"/>
                <w:sz w:val="21"/>
                <w:szCs w:val="21"/>
              </w:rPr>
              <w:t>预算金额、最高限价</w:t>
            </w:r>
          </w:p>
        </w:tc>
        <w:tc>
          <w:tcPr>
            <w:tcW w:w="6003" w:type="dxa"/>
            <w:vAlign w:val="center"/>
          </w:tcPr>
          <w:p w14:paraId="176EDA4A">
            <w:pPr>
              <w:spacing w:line="360" w:lineRule="auto"/>
              <w:rPr>
                <w:rFonts w:hint="eastAsia" w:ascii="宋体" w:hAnsi="宋体"/>
                <w:szCs w:val="21"/>
              </w:rPr>
            </w:pPr>
            <w:r>
              <w:rPr>
                <w:rFonts w:hint="eastAsia"/>
                <w:szCs w:val="21"/>
              </w:rPr>
              <w:t>预算金额：</w:t>
            </w:r>
            <w:r>
              <w:rPr>
                <w:rFonts w:hint="eastAsia" w:ascii="宋体" w:hAnsi="宋体"/>
                <w:szCs w:val="21"/>
                <w:lang w:val="en-US" w:eastAsia="zh-CN"/>
              </w:rPr>
              <w:t>1940000</w:t>
            </w:r>
            <w:r>
              <w:rPr>
                <w:rFonts w:hint="eastAsia" w:ascii="宋体" w:hAnsi="宋体"/>
                <w:szCs w:val="21"/>
              </w:rPr>
              <w:t>元</w:t>
            </w:r>
          </w:p>
          <w:p w14:paraId="12B912C4">
            <w:pPr>
              <w:spacing w:line="360" w:lineRule="auto"/>
              <w:rPr>
                <w:rFonts w:hint="eastAsia" w:ascii="宋体" w:hAnsi="宋体"/>
                <w:szCs w:val="21"/>
              </w:rPr>
            </w:pPr>
            <w:r>
              <w:rPr>
                <w:rFonts w:hint="eastAsia"/>
                <w:szCs w:val="21"/>
              </w:rPr>
              <w:t>最高限价:</w:t>
            </w:r>
            <w:r>
              <w:rPr>
                <w:rFonts w:hint="eastAsia" w:ascii="宋体" w:hAnsi="宋体"/>
                <w:szCs w:val="21"/>
              </w:rPr>
              <w:t xml:space="preserve"> </w:t>
            </w:r>
            <w:r>
              <w:rPr>
                <w:rFonts w:hint="eastAsia" w:ascii="宋体" w:hAnsi="宋体"/>
                <w:szCs w:val="21"/>
                <w:lang w:val="en-US" w:eastAsia="zh-CN"/>
              </w:rPr>
              <w:t>1940000</w:t>
            </w:r>
            <w:r>
              <w:rPr>
                <w:rFonts w:hint="eastAsia" w:ascii="宋体" w:hAnsi="宋体"/>
                <w:szCs w:val="21"/>
              </w:rPr>
              <w:t>元</w:t>
            </w:r>
          </w:p>
        </w:tc>
      </w:tr>
      <w:tr w14:paraId="00FC0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1160" w:type="dxa"/>
            <w:vAlign w:val="center"/>
          </w:tcPr>
          <w:p w14:paraId="7C444A6A">
            <w:pPr>
              <w:adjustRightInd w:val="0"/>
              <w:snapToGrid w:val="0"/>
              <w:spacing w:line="360" w:lineRule="auto"/>
              <w:jc w:val="center"/>
              <w:rPr>
                <w:rFonts w:hint="eastAsia" w:ascii="宋体" w:hAnsi="宋体"/>
                <w:szCs w:val="21"/>
              </w:rPr>
            </w:pPr>
            <w:r>
              <w:rPr>
                <w:rFonts w:hint="eastAsia" w:ascii="宋体" w:hAnsi="宋体"/>
                <w:szCs w:val="21"/>
              </w:rPr>
              <w:t>4.3</w:t>
            </w:r>
          </w:p>
        </w:tc>
        <w:tc>
          <w:tcPr>
            <w:tcW w:w="1959" w:type="dxa"/>
            <w:vAlign w:val="center"/>
          </w:tcPr>
          <w:p w14:paraId="62E7B606">
            <w:pPr>
              <w:pStyle w:val="260"/>
              <w:spacing w:line="360" w:lineRule="auto"/>
              <w:jc w:val="center"/>
              <w:rPr>
                <w:rFonts w:hint="eastAsia" w:cs="Times New Roman"/>
                <w:kern w:val="2"/>
                <w:sz w:val="21"/>
                <w:szCs w:val="21"/>
              </w:rPr>
            </w:pPr>
            <w:r>
              <w:rPr>
                <w:rFonts w:hint="eastAsia" w:cs="Times New Roman"/>
                <w:kern w:val="2"/>
                <w:sz w:val="21"/>
                <w:szCs w:val="21"/>
              </w:rPr>
              <w:t>项目属性</w:t>
            </w:r>
          </w:p>
        </w:tc>
        <w:tc>
          <w:tcPr>
            <w:tcW w:w="6003" w:type="dxa"/>
            <w:vAlign w:val="center"/>
          </w:tcPr>
          <w:p w14:paraId="6E3EE536">
            <w:pPr>
              <w:adjustRightInd w:val="0"/>
              <w:snapToGrid w:val="0"/>
              <w:spacing w:line="360" w:lineRule="auto"/>
              <w:jc w:val="left"/>
              <w:rPr>
                <w:rFonts w:hint="eastAsia" w:ascii="宋体" w:hAnsi="宋体"/>
              </w:rPr>
            </w:pPr>
            <w:r>
              <w:rPr>
                <w:rFonts w:ascii="宋体" w:hAnsi="宋体"/>
              </w:rPr>
              <w:t>项目属性：</w:t>
            </w:r>
          </w:p>
          <w:p w14:paraId="119E4CFC">
            <w:pPr>
              <w:adjustRightInd w:val="0"/>
              <w:snapToGrid w:val="0"/>
              <w:spacing w:line="360" w:lineRule="auto"/>
              <w:jc w:val="left"/>
              <w:rPr>
                <w:rFonts w:hint="eastAsia" w:ascii="宋体" w:hAnsi="宋体"/>
                <w:szCs w:val="21"/>
              </w:rPr>
            </w:pPr>
            <w:r>
              <w:rPr>
                <w:rFonts w:ascii="宋体" w:hAnsi="宋体"/>
              </w:rPr>
              <w:t>□服务</w:t>
            </w:r>
            <w:r>
              <w:rPr>
                <w:rFonts w:hint="eastAsia" w:ascii="宋体" w:hAnsi="宋体"/>
              </w:rPr>
              <w:t>■</w:t>
            </w:r>
            <w:r>
              <w:rPr>
                <w:rFonts w:ascii="宋体" w:hAnsi="宋体"/>
              </w:rPr>
              <w:t>货物□</w:t>
            </w:r>
            <w:r>
              <w:rPr>
                <w:rFonts w:hint="eastAsia" w:ascii="宋体" w:hAnsi="宋体"/>
              </w:rPr>
              <w:t>工程</w:t>
            </w:r>
          </w:p>
        </w:tc>
      </w:tr>
      <w:tr w14:paraId="4EC9E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160" w:type="dxa"/>
            <w:vAlign w:val="center"/>
          </w:tcPr>
          <w:p w14:paraId="60394CF2">
            <w:pPr>
              <w:adjustRightInd w:val="0"/>
              <w:snapToGrid w:val="0"/>
              <w:spacing w:line="360" w:lineRule="auto"/>
              <w:jc w:val="center"/>
              <w:rPr>
                <w:rFonts w:hint="eastAsia" w:ascii="宋体" w:hAnsi="宋体"/>
                <w:szCs w:val="21"/>
              </w:rPr>
            </w:pPr>
            <w:r>
              <w:rPr>
                <w:rFonts w:hint="eastAsia" w:ascii="宋体" w:hAnsi="宋体"/>
                <w:szCs w:val="21"/>
              </w:rPr>
              <w:t>4.</w:t>
            </w:r>
            <w:r>
              <w:rPr>
                <w:rFonts w:ascii="宋体" w:hAnsi="宋体"/>
                <w:szCs w:val="21"/>
              </w:rPr>
              <w:t>4</w:t>
            </w:r>
          </w:p>
        </w:tc>
        <w:tc>
          <w:tcPr>
            <w:tcW w:w="1959" w:type="dxa"/>
            <w:vAlign w:val="center"/>
          </w:tcPr>
          <w:p w14:paraId="1149D482">
            <w:pPr>
              <w:pStyle w:val="260"/>
              <w:spacing w:line="360" w:lineRule="auto"/>
              <w:jc w:val="center"/>
              <w:rPr>
                <w:rFonts w:hint="eastAsia" w:cs="Times New Roman"/>
                <w:kern w:val="2"/>
                <w:sz w:val="21"/>
                <w:szCs w:val="21"/>
              </w:rPr>
            </w:pPr>
            <w:r>
              <w:rPr>
                <w:rFonts w:hint="eastAsia" w:cs="Times New Roman"/>
                <w:kern w:val="2"/>
                <w:sz w:val="21"/>
                <w:szCs w:val="21"/>
              </w:rPr>
              <w:t>科研仪器设备</w:t>
            </w:r>
          </w:p>
        </w:tc>
        <w:tc>
          <w:tcPr>
            <w:tcW w:w="6003" w:type="dxa"/>
            <w:vAlign w:val="center"/>
          </w:tcPr>
          <w:p w14:paraId="7CC35996">
            <w:pPr>
              <w:spacing w:line="360" w:lineRule="auto"/>
              <w:rPr>
                <w:rFonts w:hint="eastAsia" w:ascii="宋体" w:hAnsi="宋体"/>
                <w:szCs w:val="21"/>
              </w:rPr>
            </w:pPr>
            <w:r>
              <w:rPr>
                <w:rFonts w:hint="eastAsia" w:ascii="宋体" w:hAnsi="宋体"/>
                <w:szCs w:val="21"/>
              </w:rPr>
              <w:t>是否属于科研仪器设备采购项目：</w:t>
            </w:r>
          </w:p>
          <w:p w14:paraId="6D50C607">
            <w:pPr>
              <w:spacing w:line="360" w:lineRule="auto"/>
              <w:rPr>
                <w:rFonts w:hint="eastAsia" w:ascii="宋体" w:hAnsi="宋体"/>
                <w:szCs w:val="21"/>
              </w:rPr>
            </w:pPr>
            <w:r>
              <w:rPr>
                <w:rFonts w:hint="eastAsia"/>
              </w:rPr>
              <w:t>■</w:t>
            </w:r>
            <w:r>
              <w:rPr>
                <w:rFonts w:hint="eastAsia" w:ascii="宋体" w:hAnsi="宋体"/>
                <w:szCs w:val="21"/>
              </w:rPr>
              <w:t>否</w:t>
            </w:r>
          </w:p>
        </w:tc>
      </w:tr>
      <w:tr w14:paraId="58CD2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vAlign w:val="center"/>
          </w:tcPr>
          <w:p w14:paraId="31F66D8E">
            <w:pPr>
              <w:adjustRightInd w:val="0"/>
              <w:snapToGrid w:val="0"/>
              <w:spacing w:line="360" w:lineRule="auto"/>
              <w:jc w:val="center"/>
              <w:rPr>
                <w:rFonts w:hint="eastAsia" w:ascii="宋体" w:hAnsi="宋体"/>
                <w:szCs w:val="21"/>
              </w:rPr>
            </w:pPr>
            <w:r>
              <w:rPr>
                <w:rFonts w:hint="eastAsia" w:ascii="宋体" w:hAnsi="宋体"/>
                <w:szCs w:val="21"/>
              </w:rPr>
              <w:t>5.1</w:t>
            </w:r>
          </w:p>
        </w:tc>
        <w:tc>
          <w:tcPr>
            <w:tcW w:w="1959" w:type="dxa"/>
            <w:vAlign w:val="center"/>
          </w:tcPr>
          <w:p w14:paraId="55D5A392">
            <w:pPr>
              <w:adjustRightInd w:val="0"/>
              <w:snapToGrid w:val="0"/>
              <w:spacing w:line="360" w:lineRule="auto"/>
              <w:jc w:val="center"/>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6003" w:type="dxa"/>
            <w:vAlign w:val="center"/>
          </w:tcPr>
          <w:p w14:paraId="7739B0DE">
            <w:pPr>
              <w:widowControl w:val="0"/>
              <w:spacing w:line="420" w:lineRule="exact"/>
              <w:ind w:firstLine="420" w:firstLineChars="200"/>
              <w:jc w:val="both"/>
              <w:rPr>
                <w:rFonts w:hint="eastAsia"/>
                <w:highlight w:val="none"/>
              </w:rPr>
            </w:pPr>
            <w:r>
              <w:rPr>
                <w:rFonts w:hint="eastAsia"/>
                <w:highlight w:val="none"/>
              </w:rPr>
              <w:t>1.满足《中华人民共和国政府采购法》第二十二条规定；</w:t>
            </w:r>
          </w:p>
          <w:p w14:paraId="491ED3EA">
            <w:pPr>
              <w:widowControl w:val="0"/>
              <w:spacing w:line="420" w:lineRule="exact"/>
              <w:ind w:firstLine="420" w:firstLineChars="200"/>
              <w:jc w:val="both"/>
              <w:rPr>
                <w:rFonts w:hint="eastAsia"/>
                <w:highlight w:val="none"/>
              </w:rPr>
            </w:pPr>
            <w:r>
              <w:rPr>
                <w:rFonts w:hint="eastAsia"/>
                <w:highlight w:val="none"/>
              </w:rPr>
              <w:t xml:space="preserve">2.落实政府采购政策需满足的资格要求：项目执行支持中小微企业(含监狱企业、残疾人福利性单位)发展政策，强制优化采购节能产品、环境标志产品等政府采购政策。 </w:t>
            </w:r>
          </w:p>
          <w:p w14:paraId="1C538674">
            <w:pPr>
              <w:widowControl w:val="0"/>
              <w:spacing w:line="420" w:lineRule="exact"/>
              <w:ind w:firstLine="420" w:firstLineChars="200"/>
              <w:jc w:val="both"/>
              <w:rPr>
                <w:rFonts w:hint="eastAsia"/>
                <w:highlight w:val="none"/>
              </w:rPr>
            </w:pPr>
            <w:r>
              <w:rPr>
                <w:rFonts w:hint="eastAsia"/>
                <w:highlight w:val="none"/>
              </w:rPr>
              <w:t>3.本项目的特定资格要求：</w:t>
            </w:r>
          </w:p>
          <w:p w14:paraId="3A9EB8F4">
            <w:pPr>
              <w:spacing w:line="480" w:lineRule="exact"/>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3.1须具有有效的营业执照</w:t>
            </w:r>
            <w:r>
              <w:rPr>
                <w:rFonts w:hint="eastAsia" w:cs="Times New Roman"/>
                <w:highlight w:val="none"/>
                <w:lang w:eastAsia="zh-CN"/>
              </w:rPr>
              <w:t>，</w:t>
            </w:r>
            <w:r>
              <w:rPr>
                <w:rFonts w:hint="eastAsia" w:asciiTheme="majorEastAsia" w:hAnsiTheme="majorEastAsia" w:eastAsiaTheme="majorEastAsia"/>
                <w:highlight w:val="none"/>
              </w:rPr>
              <w:t>供应商须为设备的制造商或代理商,供应商为制造商的须具有医疗器械生产许可证</w:t>
            </w:r>
            <w:r>
              <w:rPr>
                <w:rFonts w:hint="eastAsia" w:asciiTheme="majorEastAsia" w:hAnsiTheme="majorEastAsia" w:eastAsiaTheme="majorEastAsia"/>
                <w:highlight w:val="none"/>
                <w:lang w:val="en-US" w:eastAsia="zh-CN"/>
              </w:rPr>
              <w:t>并同时具备医疗器械经营许可证或医疗器械经营备案凭证</w:t>
            </w:r>
            <w:r>
              <w:rPr>
                <w:rFonts w:hint="eastAsia" w:asciiTheme="majorEastAsia" w:hAnsiTheme="majorEastAsia" w:eastAsiaTheme="majorEastAsia"/>
                <w:highlight w:val="none"/>
              </w:rPr>
              <w:t>（在有效期内）;供应商为代理商的须具有医疗器械经营许可证或医疗器械经营备案凭证（在有效期内）；</w:t>
            </w:r>
          </w:p>
          <w:p w14:paraId="33D26655">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3.2满足《中华人民共和国政府采购法》第二十二条规定（注：以下材料供应商无需在响应文件中提供，只需按照规定提供信用承诺函，信用承诺函格式详见第六章响应文件格式中附件，供应商在中标后，应将上述要求由信用承诺函替代的证明材料提交采购人、代理机构核验，经核验无误后，由采购人、代理机构发出中标通知书）：</w:t>
            </w:r>
          </w:p>
          <w:p w14:paraId="7B63489C">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（1）具有独立承担民事责任的能力（提供承诺函）； </w:t>
            </w:r>
          </w:p>
          <w:p w14:paraId="4658A42E">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（2）具有良好的商业信誉和健全的财务会计制度； </w:t>
            </w:r>
          </w:p>
          <w:p w14:paraId="2CA60536">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（3）具有履行合同所必需的设备和专业技术能力（提供声明函）；</w:t>
            </w:r>
          </w:p>
          <w:p w14:paraId="63DCF8B4">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（4）有依法缴纳税收和社会保障资金的良好记录； </w:t>
            </w:r>
          </w:p>
          <w:p w14:paraId="74BBFA2B">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（5）参加政府采购活动前三年内，在经营活动中没有重大违法记录（提供声明函）；</w:t>
            </w:r>
          </w:p>
          <w:p w14:paraId="34FED82B">
            <w:pPr>
              <w:widowControl w:val="0"/>
              <w:spacing w:line="4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（6）法律、行政法规规定的其他条件（通过“信用中国”网站（www.creditchina.gov.cn）和 “中国政府采购网”网站（www.ccgp.gov.cn）等渠道查询供应商的相关主体信用记录，供应商未被列入 严重失信主体名单、失信被执行人、</w:t>
            </w:r>
            <w:r>
              <w:rPr>
                <w:rFonts w:hint="eastAsia" w:ascii="Times New Roman" w:hAnsi="Times New Roman" w:eastAsia="宋体" w:cs="Times New Roman"/>
                <w:highlight w:val="none"/>
                <w:lang w:val="en-US" w:eastAsia="zh-CN"/>
              </w:rPr>
              <w:t>重大</w:t>
            </w:r>
            <w:r>
              <w:rPr>
                <w:rFonts w:hint="eastAsia" w:ascii="Times New Roman" w:hAnsi="Times New Roman" w:eastAsia="宋体" w:cs="Times New Roman"/>
                <w:highlight w:val="none"/>
              </w:rPr>
              <w:t>税收违法失信主体、政府采购严重违法失信行为记录名单）。</w:t>
            </w:r>
          </w:p>
          <w:p w14:paraId="44304A44">
            <w:pPr>
              <w:widowControl w:val="0"/>
              <w:spacing w:line="420" w:lineRule="exact"/>
              <w:ind w:firstLine="420" w:firstLineChars="200"/>
              <w:jc w:val="both"/>
              <w:rPr>
                <w:rFonts w:hint="eastAsia" w:ascii="宋体" w:hAnsi="宋体"/>
                <w:szCs w:val="21"/>
              </w:rPr>
            </w:pP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本次招标不接受联合体投标。</w:t>
            </w:r>
          </w:p>
        </w:tc>
      </w:tr>
      <w:tr w14:paraId="1C97D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160" w:type="dxa"/>
            <w:vAlign w:val="center"/>
          </w:tcPr>
          <w:p w14:paraId="525DEA56">
            <w:pPr>
              <w:adjustRightInd w:val="0"/>
              <w:snapToGrid w:val="0"/>
              <w:spacing w:line="360" w:lineRule="auto"/>
              <w:jc w:val="center"/>
              <w:rPr>
                <w:rFonts w:hint="eastAsia" w:ascii="宋体" w:hAnsi="宋体"/>
                <w:szCs w:val="21"/>
              </w:rPr>
            </w:pPr>
            <w:r>
              <w:rPr>
                <w:rFonts w:hint="eastAsia" w:ascii="宋体" w:hAnsi="宋体"/>
                <w:szCs w:val="21"/>
              </w:rPr>
              <w:t>5.2</w:t>
            </w:r>
          </w:p>
        </w:tc>
        <w:tc>
          <w:tcPr>
            <w:tcW w:w="1959" w:type="dxa"/>
            <w:vAlign w:val="center"/>
          </w:tcPr>
          <w:p w14:paraId="77F3D0B0">
            <w:pPr>
              <w:adjustRightInd w:val="0"/>
              <w:snapToGrid w:val="0"/>
              <w:spacing w:line="360" w:lineRule="auto"/>
              <w:jc w:val="center"/>
              <w:rPr>
                <w:rFonts w:hint="eastAsia" w:ascii="宋体" w:hAnsi="宋体"/>
                <w:szCs w:val="21"/>
              </w:rPr>
            </w:pPr>
            <w:r>
              <w:rPr>
                <w:rFonts w:hint="eastAsia" w:ascii="宋体" w:hAnsi="宋体"/>
                <w:szCs w:val="21"/>
              </w:rPr>
              <w:t>联合体形式</w:t>
            </w:r>
          </w:p>
        </w:tc>
        <w:tc>
          <w:tcPr>
            <w:tcW w:w="6003" w:type="dxa"/>
            <w:vAlign w:val="center"/>
          </w:tcPr>
          <w:p w14:paraId="5F99DBE8">
            <w:pPr>
              <w:adjustRightInd w:val="0"/>
              <w:snapToGrid w:val="0"/>
              <w:spacing w:line="360" w:lineRule="auto"/>
              <w:rPr>
                <w:rFonts w:hint="eastAsia" w:ascii="宋体" w:hAnsi="宋体"/>
                <w:b/>
                <w:bCs/>
                <w:szCs w:val="21"/>
              </w:rPr>
            </w:pPr>
            <w:r>
              <w:rPr>
                <w:rFonts w:hint="eastAsia"/>
              </w:rPr>
              <w:t>■</w:t>
            </w:r>
            <w:r>
              <w:rPr>
                <w:rFonts w:hint="eastAsia" w:ascii="宋体" w:hAnsi="宋体"/>
                <w:b/>
                <w:bCs/>
                <w:szCs w:val="21"/>
              </w:rPr>
              <w:t>不接受</w:t>
            </w:r>
          </w:p>
          <w:p w14:paraId="2C9649BF">
            <w:pPr>
              <w:adjustRightInd w:val="0"/>
              <w:snapToGrid w:val="0"/>
              <w:spacing w:line="360" w:lineRule="auto"/>
              <w:rPr>
                <w:b/>
                <w:bCs/>
              </w:rPr>
            </w:pPr>
            <w:r>
              <w:rPr>
                <w:rFonts w:hint="eastAsia" w:ascii="宋体" w:hAnsi="宋体"/>
                <w:szCs w:val="21"/>
              </w:rPr>
              <w:t>□接受，具体要求：/</w:t>
            </w:r>
          </w:p>
        </w:tc>
      </w:tr>
      <w:tr w14:paraId="62127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160" w:type="dxa"/>
            <w:vAlign w:val="center"/>
          </w:tcPr>
          <w:p w14:paraId="0940DF73">
            <w:pPr>
              <w:adjustRightInd w:val="0"/>
              <w:snapToGrid w:val="0"/>
              <w:spacing w:line="360" w:lineRule="auto"/>
              <w:jc w:val="center"/>
              <w:rPr>
                <w:rFonts w:hint="eastAsia" w:ascii="宋体" w:hAnsi="宋体"/>
                <w:szCs w:val="21"/>
              </w:rPr>
            </w:pPr>
            <w:r>
              <w:rPr>
                <w:rFonts w:hint="eastAsia" w:ascii="宋体" w:hAnsi="宋体"/>
                <w:szCs w:val="21"/>
              </w:rPr>
              <w:t>10.1</w:t>
            </w:r>
          </w:p>
        </w:tc>
        <w:tc>
          <w:tcPr>
            <w:tcW w:w="1959" w:type="dxa"/>
            <w:vAlign w:val="center"/>
          </w:tcPr>
          <w:p w14:paraId="18C902AA">
            <w:pPr>
              <w:adjustRightInd w:val="0"/>
              <w:snapToGrid w:val="0"/>
              <w:spacing w:line="360" w:lineRule="auto"/>
              <w:jc w:val="center"/>
              <w:rPr>
                <w:rFonts w:hint="eastAsia" w:ascii="宋体" w:hAnsi="宋体"/>
                <w:szCs w:val="21"/>
              </w:rPr>
            </w:pPr>
            <w:r>
              <w:rPr>
                <w:rFonts w:hint="eastAsia" w:ascii="宋体" w:hAnsi="宋体"/>
                <w:szCs w:val="21"/>
              </w:rPr>
              <w:t>现场勘察</w:t>
            </w:r>
          </w:p>
        </w:tc>
        <w:tc>
          <w:tcPr>
            <w:tcW w:w="6003" w:type="dxa"/>
            <w:vAlign w:val="center"/>
          </w:tcPr>
          <w:p w14:paraId="7277FCF6">
            <w:pPr>
              <w:adjustRightInd w:val="0"/>
              <w:snapToGrid w:val="0"/>
              <w:spacing w:line="360" w:lineRule="auto"/>
            </w:pPr>
            <w:r>
              <w:rPr>
                <w:rFonts w:hint="eastAsia"/>
              </w:rPr>
              <w:t>■</w:t>
            </w:r>
            <w:r>
              <w:t>不组织</w:t>
            </w:r>
            <w:r>
              <w:rPr>
                <w:rFonts w:hint="eastAsia"/>
              </w:rPr>
              <w:t>，供应商自行勘察现场</w:t>
            </w:r>
          </w:p>
          <w:p w14:paraId="003054F8">
            <w:pPr>
              <w:adjustRightInd w:val="0"/>
              <w:snapToGrid w:val="0"/>
              <w:spacing w:line="360" w:lineRule="auto"/>
            </w:pPr>
            <w:r>
              <w:rPr>
                <w:rFonts w:hint="eastAsia" w:ascii="宋体" w:hAnsi="宋体"/>
                <w:szCs w:val="21"/>
              </w:rPr>
              <w:t>□</w:t>
            </w:r>
            <w:r>
              <w:t>组织，</w:t>
            </w:r>
            <w:r>
              <w:rPr>
                <w:rFonts w:hint="eastAsia"/>
              </w:rPr>
              <w:t>勘</w:t>
            </w:r>
            <w:r>
              <w:t>察时间：___年___月___日___点___分</w:t>
            </w:r>
          </w:p>
          <w:p w14:paraId="59385B46">
            <w:pPr>
              <w:adjustRightInd w:val="0"/>
              <w:snapToGrid w:val="0"/>
              <w:spacing w:line="360" w:lineRule="auto"/>
              <w:rPr>
                <w:rFonts w:hint="eastAsia" w:ascii="宋体" w:hAnsi="宋体"/>
                <w:szCs w:val="21"/>
              </w:rPr>
            </w:pPr>
            <w:r>
              <w:rPr>
                <w:rFonts w:hint="eastAsia"/>
              </w:rPr>
              <w:t>勘</w:t>
            </w:r>
            <w:r>
              <w:t>察地点：___________。</w:t>
            </w:r>
          </w:p>
        </w:tc>
      </w:tr>
      <w:tr w14:paraId="6839AC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1160" w:type="dxa"/>
            <w:vAlign w:val="center"/>
          </w:tcPr>
          <w:p w14:paraId="79F54213">
            <w:pPr>
              <w:adjustRightInd w:val="0"/>
              <w:snapToGrid w:val="0"/>
              <w:spacing w:line="360" w:lineRule="auto"/>
              <w:jc w:val="center"/>
              <w:rPr>
                <w:rFonts w:hint="eastAsia" w:ascii="宋体" w:hAnsi="宋体"/>
                <w:szCs w:val="21"/>
              </w:rPr>
            </w:pPr>
            <w:r>
              <w:rPr>
                <w:rFonts w:hint="eastAsia" w:ascii="宋体" w:hAnsi="宋体"/>
                <w:szCs w:val="21"/>
              </w:rPr>
              <w:t>10.4</w:t>
            </w:r>
          </w:p>
        </w:tc>
        <w:tc>
          <w:tcPr>
            <w:tcW w:w="1959" w:type="dxa"/>
            <w:vAlign w:val="center"/>
          </w:tcPr>
          <w:p w14:paraId="50F4C997">
            <w:pPr>
              <w:adjustRightInd w:val="0"/>
              <w:snapToGrid w:val="0"/>
              <w:spacing w:line="360" w:lineRule="auto"/>
              <w:jc w:val="center"/>
              <w:rPr>
                <w:rFonts w:hint="eastAsia" w:ascii="宋体" w:hAnsi="宋体"/>
                <w:szCs w:val="21"/>
              </w:rPr>
            </w:pPr>
            <w:r>
              <w:rPr>
                <w:rFonts w:hint="eastAsia" w:ascii="宋体" w:hAnsi="宋体"/>
                <w:szCs w:val="21"/>
              </w:rPr>
              <w:t>协商前答疑会</w:t>
            </w:r>
          </w:p>
        </w:tc>
        <w:tc>
          <w:tcPr>
            <w:tcW w:w="6003" w:type="dxa"/>
            <w:vAlign w:val="center"/>
          </w:tcPr>
          <w:p w14:paraId="59E674E7">
            <w:pPr>
              <w:adjustRightInd w:val="0"/>
              <w:snapToGrid w:val="0"/>
              <w:spacing w:line="360" w:lineRule="auto"/>
            </w:pPr>
            <w:r>
              <w:rPr>
                <w:rFonts w:hint="eastAsia"/>
              </w:rPr>
              <w:t>■</w:t>
            </w:r>
            <w:r>
              <w:t>不召开</w:t>
            </w:r>
          </w:p>
          <w:p w14:paraId="791FB3F5">
            <w:pPr>
              <w:adjustRightInd w:val="0"/>
              <w:snapToGrid w:val="0"/>
              <w:spacing w:line="360" w:lineRule="auto"/>
            </w:pPr>
            <w:r>
              <w:rPr>
                <w:rFonts w:hint="eastAsia" w:ascii="宋体" w:hAnsi="宋体"/>
                <w:szCs w:val="21"/>
              </w:rPr>
              <w:t>□</w:t>
            </w:r>
            <w:r>
              <w:t>召开，召开时间：__年___月___日___点___分</w:t>
            </w:r>
          </w:p>
          <w:p w14:paraId="5047A960">
            <w:pPr>
              <w:adjustRightInd w:val="0"/>
              <w:snapToGrid w:val="0"/>
              <w:spacing w:line="360" w:lineRule="auto"/>
              <w:rPr>
                <w:rFonts w:hint="eastAsia" w:ascii="宋体" w:hAnsi="宋体"/>
                <w:szCs w:val="21"/>
              </w:rPr>
            </w:pPr>
            <w:r>
              <w:t>召开地点：___________</w:t>
            </w:r>
            <w:r>
              <w:rPr>
                <w:rFonts w:hint="eastAsia"/>
              </w:rPr>
              <w:t>。</w:t>
            </w:r>
          </w:p>
        </w:tc>
      </w:tr>
      <w:tr w14:paraId="23141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07ACE7C2">
            <w:pPr>
              <w:adjustRightInd w:val="0"/>
              <w:snapToGrid w:val="0"/>
              <w:spacing w:line="360" w:lineRule="auto"/>
              <w:jc w:val="center"/>
              <w:rPr>
                <w:rFonts w:hint="eastAsia" w:ascii="宋体" w:hAnsi="宋体"/>
                <w:szCs w:val="21"/>
              </w:rPr>
            </w:pPr>
            <w:r>
              <w:rPr>
                <w:rFonts w:hint="eastAsia" w:ascii="宋体" w:hAnsi="宋体"/>
                <w:szCs w:val="21"/>
              </w:rPr>
              <w:t>11.1.4</w:t>
            </w:r>
          </w:p>
        </w:tc>
        <w:tc>
          <w:tcPr>
            <w:tcW w:w="1959" w:type="dxa"/>
            <w:vAlign w:val="center"/>
          </w:tcPr>
          <w:p w14:paraId="0F43AC29">
            <w:pPr>
              <w:adjustRightInd w:val="0"/>
              <w:snapToGrid w:val="0"/>
              <w:spacing w:line="360" w:lineRule="auto"/>
              <w:jc w:val="center"/>
              <w:rPr>
                <w:rFonts w:hint="eastAsia" w:ascii="宋体" w:hAnsi="宋体" w:cs="微软雅黑"/>
                <w:kern w:val="0"/>
                <w:szCs w:val="21"/>
              </w:rPr>
            </w:pPr>
            <w:r>
              <w:rPr>
                <w:rFonts w:hint="eastAsia" w:ascii="宋体" w:hAnsi="宋体" w:cs="微软雅黑"/>
                <w:kern w:val="0"/>
                <w:szCs w:val="21"/>
              </w:rPr>
              <w:t>采购进口产品或</w:t>
            </w:r>
          </w:p>
          <w:p w14:paraId="32305A97">
            <w:pPr>
              <w:adjustRightInd w:val="0"/>
              <w:snapToGrid w:val="0"/>
              <w:spacing w:line="360" w:lineRule="auto"/>
              <w:jc w:val="center"/>
              <w:rPr>
                <w:rFonts w:hint="eastAsia" w:ascii="宋体" w:hAnsi="宋体"/>
                <w:kern w:val="0"/>
                <w:szCs w:val="21"/>
              </w:rPr>
            </w:pPr>
            <w:r>
              <w:rPr>
                <w:rFonts w:hint="eastAsia" w:ascii="宋体" w:hAnsi="宋体" w:cs="微软雅黑"/>
                <w:kern w:val="0"/>
                <w:szCs w:val="21"/>
              </w:rPr>
              <w:t>服务</w:t>
            </w:r>
          </w:p>
        </w:tc>
        <w:tc>
          <w:tcPr>
            <w:tcW w:w="6003" w:type="dxa"/>
            <w:vAlign w:val="center"/>
          </w:tcPr>
          <w:p w14:paraId="04102774">
            <w:pPr>
              <w:adjustRightInd w:val="0"/>
              <w:snapToGrid w:val="0"/>
              <w:spacing w:line="360" w:lineRule="auto"/>
              <w:rPr>
                <w:rFonts w:hint="eastAsia" w:ascii="宋体" w:hAnsi="宋体"/>
                <w:b/>
                <w:bCs/>
                <w:szCs w:val="21"/>
              </w:rPr>
            </w:pPr>
            <w:r>
              <w:rPr>
                <w:rFonts w:hint="eastAsia" w:ascii="宋体" w:hAnsi="宋体"/>
                <w:szCs w:val="21"/>
              </w:rPr>
              <w:t>□本项目不接受采购进口产品。如供应商响应产品为进口产品，响应无效。</w:t>
            </w:r>
          </w:p>
          <w:p w14:paraId="7AC64363">
            <w:pPr>
              <w:adjustRightInd w:val="0"/>
              <w:snapToGrid w:val="0"/>
              <w:spacing w:line="360" w:lineRule="auto"/>
              <w:rPr>
                <w:rFonts w:cs="微软雅黑"/>
                <w:b/>
                <w:szCs w:val="21"/>
              </w:rPr>
            </w:pPr>
            <w:r>
              <w:rPr>
                <w:rFonts w:hint="eastAsia"/>
              </w:rPr>
              <w:t>■</w:t>
            </w:r>
            <w:r>
              <w:rPr>
                <w:rFonts w:hint="eastAsia" w:ascii="宋体" w:hAnsi="宋体"/>
                <w:szCs w:val="21"/>
              </w:rPr>
              <w:t>本项目接受采购进口产品。</w:t>
            </w:r>
          </w:p>
        </w:tc>
      </w:tr>
      <w:tr w14:paraId="37D95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07364424">
            <w:pPr>
              <w:adjustRightInd w:val="0"/>
              <w:snapToGrid w:val="0"/>
              <w:spacing w:line="360" w:lineRule="auto"/>
              <w:jc w:val="center"/>
              <w:rPr>
                <w:rFonts w:hint="eastAsia" w:ascii="宋体" w:hAnsi="宋体"/>
                <w:szCs w:val="21"/>
              </w:rPr>
            </w:pPr>
            <w:r>
              <w:rPr>
                <w:rFonts w:hint="eastAsia" w:ascii="宋体" w:hAnsi="宋体"/>
                <w:szCs w:val="21"/>
              </w:rPr>
              <w:t>11.2.4</w:t>
            </w:r>
          </w:p>
        </w:tc>
        <w:tc>
          <w:tcPr>
            <w:tcW w:w="1959" w:type="dxa"/>
            <w:vAlign w:val="center"/>
          </w:tcPr>
          <w:p w14:paraId="47E0CFB3">
            <w:pPr>
              <w:adjustRightInd w:val="0"/>
              <w:snapToGrid w:val="0"/>
              <w:spacing w:line="360" w:lineRule="auto"/>
              <w:jc w:val="center"/>
              <w:rPr>
                <w:rFonts w:hint="eastAsia" w:ascii="宋体" w:hAnsi="宋体" w:cs="微软雅黑"/>
                <w:kern w:val="0"/>
                <w:szCs w:val="21"/>
              </w:rPr>
            </w:pPr>
            <w:r>
              <w:rPr>
                <w:rFonts w:hint="eastAsia" w:ascii="宋体" w:hAnsi="宋体" w:cs="微软雅黑"/>
                <w:kern w:val="0"/>
                <w:szCs w:val="21"/>
              </w:rPr>
              <w:t>支持中小企业发展具体措施</w:t>
            </w:r>
          </w:p>
        </w:tc>
        <w:tc>
          <w:tcPr>
            <w:tcW w:w="6003" w:type="dxa"/>
            <w:vAlign w:val="center"/>
          </w:tcPr>
          <w:p w14:paraId="292B1AA0">
            <w:pPr>
              <w:spacing w:line="360" w:lineRule="auto"/>
              <w:rPr>
                <w:rFonts w:hint="eastAsia" w:ascii="宋体" w:hAnsi="宋体"/>
                <w:szCs w:val="21"/>
              </w:rPr>
            </w:pPr>
            <w:r>
              <w:rPr>
                <w:rFonts w:hint="eastAsia" w:ascii="宋体" w:hAnsi="宋体"/>
                <w:szCs w:val="21"/>
              </w:rPr>
              <w:t>■不适用</w:t>
            </w:r>
          </w:p>
          <w:p w14:paraId="168CEFD4">
            <w:pPr>
              <w:adjustRightInd w:val="0"/>
              <w:snapToGrid w:val="0"/>
              <w:spacing w:line="360" w:lineRule="auto"/>
              <w:rPr>
                <w:rFonts w:hint="eastAsia" w:ascii="宋体" w:hAnsi="宋体"/>
                <w:szCs w:val="21"/>
              </w:rPr>
            </w:pPr>
            <w:r>
              <w:rPr>
                <w:rFonts w:ascii="宋体" w:hAnsi="宋体"/>
                <w:szCs w:val="21"/>
              </w:rPr>
              <w:t>□</w:t>
            </w:r>
            <w:r>
              <w:rPr>
                <w:rFonts w:hint="eastAsia" w:ascii="宋体" w:hAnsi="宋体"/>
                <w:szCs w:val="21"/>
              </w:rPr>
              <w:t>有，具体要求：/</w:t>
            </w:r>
          </w:p>
        </w:tc>
      </w:tr>
      <w:tr w14:paraId="1818C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7627E899">
            <w:pPr>
              <w:adjustRightInd w:val="0"/>
              <w:snapToGrid w:val="0"/>
              <w:spacing w:line="360" w:lineRule="auto"/>
              <w:jc w:val="center"/>
              <w:rPr>
                <w:rFonts w:hint="eastAsia" w:ascii="宋体" w:hAnsi="宋体"/>
                <w:szCs w:val="21"/>
              </w:rPr>
            </w:pPr>
            <w:r>
              <w:rPr>
                <w:rFonts w:hint="eastAsia" w:ascii="宋体" w:hAnsi="宋体"/>
                <w:szCs w:val="21"/>
              </w:rPr>
              <w:t>11.2.5</w:t>
            </w:r>
          </w:p>
        </w:tc>
        <w:tc>
          <w:tcPr>
            <w:tcW w:w="1959" w:type="dxa"/>
            <w:vAlign w:val="center"/>
          </w:tcPr>
          <w:p w14:paraId="74133448">
            <w:pPr>
              <w:adjustRightInd w:val="0"/>
              <w:snapToGrid w:val="0"/>
              <w:spacing w:line="360" w:lineRule="auto"/>
              <w:jc w:val="center"/>
              <w:rPr>
                <w:rFonts w:hint="eastAsia" w:ascii="宋体" w:hAnsi="宋体" w:cs="微软雅黑"/>
                <w:kern w:val="0"/>
                <w:szCs w:val="21"/>
              </w:rPr>
            </w:pPr>
            <w:r>
              <w:rPr>
                <w:rFonts w:hint="eastAsia" w:ascii="宋体" w:hAnsi="宋体"/>
                <w:szCs w:val="21"/>
              </w:rPr>
              <w:t>本项目所属行业</w:t>
            </w:r>
          </w:p>
        </w:tc>
        <w:tc>
          <w:tcPr>
            <w:tcW w:w="6003" w:type="dxa"/>
            <w:vAlign w:val="center"/>
          </w:tcPr>
          <w:p w14:paraId="1FC9B45B">
            <w:pPr>
              <w:spacing w:line="360" w:lineRule="auto"/>
              <w:rPr>
                <w:rFonts w:hint="eastAsia" w:ascii="宋体" w:hAnsi="宋体"/>
                <w:szCs w:val="21"/>
              </w:rPr>
            </w:pPr>
            <w:r>
              <w:rPr>
                <w:rFonts w:hint="eastAsia" w:ascii="宋体" w:hAnsi="宋体"/>
                <w:szCs w:val="21"/>
              </w:rPr>
              <w:t>中小企业划分标准所属行业:本项目所属行业属于《国民经济行业分类》（GB/T4754-2017）中的工业。</w:t>
            </w:r>
          </w:p>
        </w:tc>
      </w:tr>
      <w:tr w14:paraId="1238B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0CBF8B68">
            <w:pPr>
              <w:adjustRightInd w:val="0"/>
              <w:snapToGrid w:val="0"/>
              <w:spacing w:line="360" w:lineRule="auto"/>
              <w:jc w:val="center"/>
              <w:rPr>
                <w:rFonts w:hint="eastAsia" w:ascii="宋体" w:hAnsi="宋体"/>
                <w:szCs w:val="21"/>
              </w:rPr>
            </w:pPr>
            <w:r>
              <w:rPr>
                <w:rFonts w:hint="eastAsia" w:ascii="宋体" w:hAnsi="宋体"/>
                <w:szCs w:val="21"/>
              </w:rPr>
              <w:t>11.3.3</w:t>
            </w:r>
          </w:p>
        </w:tc>
        <w:tc>
          <w:tcPr>
            <w:tcW w:w="1959" w:type="dxa"/>
            <w:vAlign w:val="center"/>
          </w:tcPr>
          <w:p w14:paraId="2B53C197">
            <w:pPr>
              <w:adjustRightInd w:val="0"/>
              <w:snapToGrid w:val="0"/>
              <w:spacing w:line="360" w:lineRule="auto"/>
              <w:jc w:val="center"/>
              <w:rPr>
                <w:rFonts w:hint="eastAsia" w:ascii="宋体" w:hAnsi="宋体" w:cs="微软雅黑"/>
                <w:kern w:val="0"/>
                <w:szCs w:val="21"/>
              </w:rPr>
            </w:pPr>
            <w:r>
              <w:rPr>
                <w:rFonts w:hint="eastAsia" w:ascii="宋体" w:hAnsi="宋体"/>
                <w:szCs w:val="21"/>
              </w:rPr>
              <w:t>政府强制采购节能产品</w:t>
            </w:r>
          </w:p>
        </w:tc>
        <w:tc>
          <w:tcPr>
            <w:tcW w:w="6003" w:type="dxa"/>
            <w:vAlign w:val="center"/>
          </w:tcPr>
          <w:p w14:paraId="2EAF692F">
            <w:pPr>
              <w:spacing w:line="360" w:lineRule="auto"/>
              <w:rPr>
                <w:rFonts w:hint="eastAsia" w:ascii="宋体" w:hAnsi="宋体"/>
                <w:szCs w:val="21"/>
              </w:rPr>
            </w:pPr>
            <w:r>
              <w:rPr>
                <w:rFonts w:hint="eastAsia" w:ascii="宋体" w:hAnsi="宋体"/>
                <w:szCs w:val="21"/>
              </w:rPr>
              <w:t>■无</w:t>
            </w:r>
          </w:p>
          <w:p w14:paraId="47368929">
            <w:pPr>
              <w:adjustRightInd w:val="0"/>
              <w:snapToGrid w:val="0"/>
              <w:spacing w:line="360" w:lineRule="auto"/>
              <w:rPr>
                <w:rFonts w:hint="eastAsia" w:ascii="宋体" w:hAnsi="宋体"/>
                <w:szCs w:val="21"/>
              </w:rPr>
            </w:pPr>
            <w:r>
              <w:rPr>
                <w:rFonts w:ascii="宋体" w:hAnsi="宋体"/>
                <w:szCs w:val="21"/>
              </w:rPr>
              <w:t>□</w:t>
            </w:r>
            <w:r>
              <w:rPr>
                <w:rFonts w:hint="eastAsia" w:ascii="宋体" w:hAnsi="宋体"/>
                <w:szCs w:val="21"/>
              </w:rPr>
              <w:t>有，具体产品为：/</w:t>
            </w:r>
          </w:p>
        </w:tc>
      </w:tr>
      <w:tr w14:paraId="1DBC43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643D96CB">
            <w:pPr>
              <w:adjustRightInd w:val="0"/>
              <w:snapToGrid w:val="0"/>
              <w:spacing w:line="360" w:lineRule="auto"/>
              <w:jc w:val="center"/>
              <w:rPr>
                <w:rFonts w:hint="eastAsia" w:ascii="宋体" w:hAnsi="宋体"/>
                <w:szCs w:val="21"/>
              </w:rPr>
            </w:pPr>
            <w:r>
              <w:rPr>
                <w:rFonts w:hint="eastAsia" w:ascii="宋体" w:hAnsi="宋体"/>
                <w:szCs w:val="21"/>
              </w:rPr>
              <w:t>11.4.1</w:t>
            </w:r>
          </w:p>
        </w:tc>
        <w:tc>
          <w:tcPr>
            <w:tcW w:w="1959" w:type="dxa"/>
            <w:vAlign w:val="center"/>
          </w:tcPr>
          <w:p w14:paraId="29CEE8FA">
            <w:pPr>
              <w:adjustRightInd w:val="0"/>
              <w:snapToGrid w:val="0"/>
              <w:spacing w:line="360" w:lineRule="auto"/>
              <w:jc w:val="center"/>
              <w:rPr>
                <w:rFonts w:hint="eastAsia" w:ascii="宋体" w:hAnsi="宋体" w:cs="微软雅黑"/>
                <w:kern w:val="0"/>
                <w:szCs w:val="21"/>
              </w:rPr>
            </w:pPr>
            <w:r>
              <w:rPr>
                <w:rFonts w:hint="eastAsia" w:ascii="宋体" w:hAnsi="宋体"/>
                <w:szCs w:val="21"/>
              </w:rPr>
              <w:t>支持乡村产业振兴管理</w:t>
            </w:r>
          </w:p>
        </w:tc>
        <w:tc>
          <w:tcPr>
            <w:tcW w:w="6003" w:type="dxa"/>
            <w:vAlign w:val="center"/>
          </w:tcPr>
          <w:p w14:paraId="6D969646">
            <w:pPr>
              <w:spacing w:line="360" w:lineRule="auto"/>
              <w:rPr>
                <w:rFonts w:hint="eastAsia" w:ascii="宋体" w:hAnsi="宋体"/>
                <w:szCs w:val="21"/>
              </w:rPr>
            </w:pPr>
            <w:r>
              <w:rPr>
                <w:rFonts w:hint="eastAsia" w:ascii="宋体" w:hAnsi="宋体"/>
                <w:szCs w:val="21"/>
              </w:rPr>
              <w:t>■无</w:t>
            </w:r>
          </w:p>
          <w:p w14:paraId="01CC82A2">
            <w:pPr>
              <w:adjustRightInd w:val="0"/>
              <w:snapToGrid w:val="0"/>
              <w:spacing w:line="360" w:lineRule="auto"/>
              <w:rPr>
                <w:rFonts w:hint="eastAsia" w:ascii="宋体" w:hAnsi="宋体"/>
                <w:szCs w:val="21"/>
              </w:rPr>
            </w:pPr>
            <w:r>
              <w:rPr>
                <w:rFonts w:ascii="宋体" w:hAnsi="宋体"/>
                <w:szCs w:val="21"/>
              </w:rPr>
              <w:t>□</w:t>
            </w:r>
            <w:r>
              <w:rPr>
                <w:rFonts w:hint="eastAsia" w:ascii="宋体" w:hAnsi="宋体"/>
                <w:szCs w:val="21"/>
              </w:rPr>
              <w:t>有，具体要求：/</w:t>
            </w:r>
          </w:p>
        </w:tc>
      </w:tr>
      <w:tr w14:paraId="292AB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1160" w:type="dxa"/>
            <w:tcBorders>
              <w:top w:val="single" w:color="auto" w:sz="4" w:space="0"/>
              <w:bottom w:val="single" w:color="auto" w:sz="4" w:space="0"/>
            </w:tcBorders>
            <w:vAlign w:val="center"/>
          </w:tcPr>
          <w:p w14:paraId="6C3BB00F">
            <w:pPr>
              <w:adjustRightInd w:val="0"/>
              <w:snapToGrid w:val="0"/>
              <w:spacing w:line="360" w:lineRule="auto"/>
              <w:jc w:val="center"/>
              <w:rPr>
                <w:rFonts w:hint="eastAsia" w:ascii="宋体" w:hAnsi="宋体"/>
                <w:szCs w:val="21"/>
              </w:rPr>
            </w:pPr>
            <w:r>
              <w:rPr>
                <w:rFonts w:hint="eastAsia" w:ascii="宋体" w:hAnsi="宋体"/>
                <w:szCs w:val="21"/>
              </w:rPr>
              <w:t>11.5.1</w:t>
            </w:r>
          </w:p>
        </w:tc>
        <w:tc>
          <w:tcPr>
            <w:tcW w:w="1959" w:type="dxa"/>
            <w:vAlign w:val="center"/>
          </w:tcPr>
          <w:p w14:paraId="48DE29F5">
            <w:pPr>
              <w:adjustRightInd w:val="0"/>
              <w:snapToGrid w:val="0"/>
              <w:spacing w:line="360" w:lineRule="auto"/>
              <w:jc w:val="center"/>
              <w:rPr>
                <w:rFonts w:hint="eastAsia" w:ascii="宋体" w:hAnsi="宋体" w:cs="微软雅黑"/>
                <w:kern w:val="0"/>
                <w:szCs w:val="21"/>
              </w:rPr>
            </w:pPr>
            <w:r>
              <w:rPr>
                <w:rFonts w:hint="eastAsia" w:ascii="宋体" w:hAnsi="宋体"/>
                <w:szCs w:val="21"/>
              </w:rPr>
              <w:t>无线局域网产品</w:t>
            </w:r>
          </w:p>
        </w:tc>
        <w:tc>
          <w:tcPr>
            <w:tcW w:w="6003" w:type="dxa"/>
            <w:vAlign w:val="center"/>
          </w:tcPr>
          <w:p w14:paraId="7FE94682">
            <w:pPr>
              <w:spacing w:line="360" w:lineRule="auto"/>
              <w:rPr>
                <w:rFonts w:hint="eastAsia" w:ascii="宋体" w:hAnsi="宋体"/>
                <w:szCs w:val="21"/>
              </w:rPr>
            </w:pPr>
            <w:r>
              <w:rPr>
                <w:rFonts w:hint="eastAsia" w:ascii="宋体" w:hAnsi="宋体"/>
                <w:szCs w:val="21"/>
              </w:rPr>
              <w:t>■无</w:t>
            </w:r>
          </w:p>
          <w:p w14:paraId="0DFC753F">
            <w:pPr>
              <w:adjustRightInd w:val="0"/>
              <w:snapToGrid w:val="0"/>
              <w:spacing w:line="360" w:lineRule="auto"/>
              <w:rPr>
                <w:rFonts w:hint="eastAsia" w:ascii="宋体" w:hAnsi="宋体"/>
                <w:szCs w:val="21"/>
              </w:rPr>
            </w:pPr>
            <w:r>
              <w:rPr>
                <w:rFonts w:ascii="宋体" w:hAnsi="宋体"/>
                <w:szCs w:val="21"/>
              </w:rPr>
              <w:t>□</w:t>
            </w:r>
            <w:r>
              <w:rPr>
                <w:rFonts w:hint="eastAsia" w:ascii="宋体" w:hAnsi="宋体"/>
                <w:szCs w:val="21"/>
              </w:rPr>
              <w:t>有，具体要求：/</w:t>
            </w:r>
          </w:p>
        </w:tc>
      </w:tr>
      <w:tr w14:paraId="2B6B2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1160" w:type="dxa"/>
            <w:tcBorders>
              <w:top w:val="single" w:color="auto" w:sz="4" w:space="0"/>
              <w:bottom w:val="single" w:color="auto" w:sz="4" w:space="0"/>
            </w:tcBorders>
            <w:vAlign w:val="center"/>
          </w:tcPr>
          <w:p w14:paraId="7645424F">
            <w:pPr>
              <w:adjustRightInd w:val="0"/>
              <w:snapToGrid w:val="0"/>
              <w:spacing w:line="360" w:lineRule="auto"/>
              <w:jc w:val="center"/>
              <w:rPr>
                <w:rFonts w:hint="eastAsia" w:ascii="宋体" w:hAnsi="宋体"/>
                <w:szCs w:val="21"/>
              </w:rPr>
            </w:pPr>
            <w:r>
              <w:rPr>
                <w:rFonts w:hint="eastAsia" w:ascii="宋体" w:hAnsi="宋体"/>
                <w:szCs w:val="21"/>
              </w:rPr>
              <w:t>11.5.2</w:t>
            </w:r>
          </w:p>
        </w:tc>
        <w:tc>
          <w:tcPr>
            <w:tcW w:w="1959" w:type="dxa"/>
            <w:vAlign w:val="center"/>
          </w:tcPr>
          <w:p w14:paraId="5A0DC1B1">
            <w:pPr>
              <w:adjustRightInd w:val="0"/>
              <w:snapToGrid w:val="0"/>
              <w:spacing w:line="360" w:lineRule="auto"/>
              <w:jc w:val="center"/>
              <w:rPr>
                <w:rFonts w:hint="eastAsia" w:ascii="宋体" w:hAnsi="宋体"/>
                <w:szCs w:val="21"/>
              </w:rPr>
            </w:pPr>
            <w:r>
              <w:rPr>
                <w:rFonts w:hint="eastAsia" w:ascii="宋体" w:hAnsi="宋体" w:cs="宋体"/>
                <w:szCs w:val="21"/>
              </w:rPr>
              <w:t>正版操作系统软件</w:t>
            </w:r>
          </w:p>
        </w:tc>
        <w:tc>
          <w:tcPr>
            <w:tcW w:w="6003" w:type="dxa"/>
            <w:vAlign w:val="center"/>
          </w:tcPr>
          <w:p w14:paraId="0C50D7BC">
            <w:pPr>
              <w:spacing w:line="360" w:lineRule="auto"/>
              <w:rPr>
                <w:rFonts w:hint="eastAsia" w:ascii="宋体" w:hAnsi="宋体"/>
                <w:szCs w:val="21"/>
              </w:rPr>
            </w:pPr>
            <w:r>
              <w:rPr>
                <w:rFonts w:hint="eastAsia" w:ascii="宋体" w:hAnsi="宋体"/>
                <w:szCs w:val="21"/>
              </w:rPr>
              <w:t>■无</w:t>
            </w:r>
          </w:p>
          <w:p w14:paraId="5CCC79D7">
            <w:pPr>
              <w:spacing w:line="360" w:lineRule="auto"/>
              <w:rPr>
                <w:rFonts w:hint="eastAsia" w:ascii="宋体" w:hAnsi="宋体"/>
                <w:szCs w:val="21"/>
              </w:rPr>
            </w:pPr>
            <w:r>
              <w:rPr>
                <w:rFonts w:ascii="宋体" w:hAnsi="宋体"/>
                <w:szCs w:val="21"/>
              </w:rPr>
              <w:t>□</w:t>
            </w:r>
            <w:r>
              <w:rPr>
                <w:rFonts w:hint="eastAsia" w:ascii="宋体" w:hAnsi="宋体"/>
                <w:szCs w:val="21"/>
              </w:rPr>
              <w:t>有，具体要求：/</w:t>
            </w:r>
          </w:p>
        </w:tc>
      </w:tr>
      <w:tr w14:paraId="070130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5229A12A">
            <w:pPr>
              <w:adjustRightInd w:val="0"/>
              <w:snapToGrid w:val="0"/>
              <w:spacing w:line="360" w:lineRule="auto"/>
              <w:jc w:val="center"/>
              <w:rPr>
                <w:rFonts w:hint="eastAsia" w:ascii="宋体" w:hAnsi="宋体"/>
                <w:szCs w:val="21"/>
              </w:rPr>
            </w:pPr>
            <w:r>
              <w:rPr>
                <w:rFonts w:hint="eastAsia" w:ascii="宋体" w:hAnsi="宋体"/>
                <w:szCs w:val="21"/>
              </w:rPr>
              <w:t>11.6</w:t>
            </w:r>
          </w:p>
        </w:tc>
        <w:tc>
          <w:tcPr>
            <w:tcW w:w="1959" w:type="dxa"/>
            <w:vAlign w:val="center"/>
          </w:tcPr>
          <w:p w14:paraId="2218AC97">
            <w:pPr>
              <w:adjustRightInd w:val="0"/>
              <w:snapToGrid w:val="0"/>
              <w:spacing w:line="360" w:lineRule="auto"/>
              <w:jc w:val="center"/>
              <w:rPr>
                <w:rFonts w:hint="eastAsia" w:ascii="宋体" w:hAnsi="宋体"/>
                <w:szCs w:val="21"/>
              </w:rPr>
            </w:pPr>
            <w:r>
              <w:rPr>
                <w:rFonts w:hint="eastAsia" w:ascii="宋体" w:hAnsi="宋体" w:cs="宋体"/>
                <w:szCs w:val="21"/>
              </w:rPr>
              <w:t>网络安全专用产品</w:t>
            </w:r>
          </w:p>
        </w:tc>
        <w:tc>
          <w:tcPr>
            <w:tcW w:w="6003" w:type="dxa"/>
            <w:vAlign w:val="center"/>
          </w:tcPr>
          <w:p w14:paraId="14565256">
            <w:pPr>
              <w:spacing w:line="360" w:lineRule="auto"/>
              <w:rPr>
                <w:rFonts w:hint="eastAsia" w:ascii="宋体" w:hAnsi="宋体"/>
                <w:szCs w:val="21"/>
              </w:rPr>
            </w:pPr>
            <w:r>
              <w:rPr>
                <w:rFonts w:hint="eastAsia" w:ascii="宋体" w:hAnsi="宋体"/>
                <w:szCs w:val="21"/>
              </w:rPr>
              <w:t>■无</w:t>
            </w:r>
          </w:p>
          <w:p w14:paraId="27A1D8A6">
            <w:pPr>
              <w:spacing w:line="360" w:lineRule="auto"/>
              <w:rPr>
                <w:rFonts w:hint="eastAsia" w:ascii="宋体" w:hAnsi="宋体"/>
                <w:szCs w:val="21"/>
              </w:rPr>
            </w:pPr>
            <w:r>
              <w:rPr>
                <w:rFonts w:hint="eastAsia" w:ascii="宋体" w:hAnsi="宋体"/>
                <w:szCs w:val="21"/>
                <w:lang w:eastAsia="zh-CN"/>
              </w:rPr>
              <w:t>□</w:t>
            </w:r>
            <w:r>
              <w:rPr>
                <w:rFonts w:hint="eastAsia" w:ascii="宋体" w:hAnsi="宋体"/>
                <w:szCs w:val="21"/>
              </w:rPr>
              <w:t>有，具体要求：/</w:t>
            </w:r>
          </w:p>
        </w:tc>
      </w:tr>
      <w:tr w14:paraId="36760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1160" w:type="dxa"/>
            <w:tcBorders>
              <w:top w:val="single" w:color="auto" w:sz="4" w:space="0"/>
              <w:bottom w:val="single" w:color="auto" w:sz="4" w:space="0"/>
            </w:tcBorders>
            <w:vAlign w:val="center"/>
          </w:tcPr>
          <w:p w14:paraId="7862F9BE">
            <w:pPr>
              <w:adjustRightInd w:val="0"/>
              <w:snapToGrid w:val="0"/>
              <w:spacing w:line="360" w:lineRule="auto"/>
              <w:jc w:val="center"/>
              <w:rPr>
                <w:rFonts w:hint="eastAsia" w:ascii="宋体" w:hAnsi="宋体"/>
                <w:szCs w:val="21"/>
              </w:rPr>
            </w:pPr>
            <w:r>
              <w:rPr>
                <w:rFonts w:hint="eastAsia" w:ascii="宋体" w:hAnsi="宋体"/>
                <w:szCs w:val="21"/>
              </w:rPr>
              <w:t>11.7</w:t>
            </w:r>
          </w:p>
        </w:tc>
        <w:tc>
          <w:tcPr>
            <w:tcW w:w="1959" w:type="dxa"/>
            <w:vAlign w:val="center"/>
          </w:tcPr>
          <w:p w14:paraId="0813D67A">
            <w:pPr>
              <w:adjustRightInd w:val="0"/>
              <w:snapToGrid w:val="0"/>
              <w:spacing w:line="360" w:lineRule="auto"/>
              <w:jc w:val="center"/>
              <w:rPr>
                <w:rFonts w:hint="eastAsia" w:ascii="宋体" w:hAnsi="宋体"/>
                <w:szCs w:val="21"/>
              </w:rPr>
            </w:pPr>
            <w:r>
              <w:rPr>
                <w:rFonts w:hint="eastAsia" w:ascii="宋体" w:hAnsi="宋体" w:cs="宋体"/>
                <w:szCs w:val="21"/>
              </w:rPr>
              <w:t>绿色建筑、绿色建材、绿色包装、绿色数据中心</w:t>
            </w:r>
          </w:p>
        </w:tc>
        <w:tc>
          <w:tcPr>
            <w:tcW w:w="6003" w:type="dxa"/>
            <w:vAlign w:val="center"/>
          </w:tcPr>
          <w:p w14:paraId="2759A41E">
            <w:pPr>
              <w:spacing w:line="360" w:lineRule="auto"/>
              <w:rPr>
                <w:rFonts w:hint="eastAsia" w:ascii="宋体" w:hAnsi="宋体"/>
                <w:szCs w:val="21"/>
              </w:rPr>
            </w:pPr>
            <w:r>
              <w:rPr>
                <w:rFonts w:hint="eastAsia" w:ascii="宋体" w:hAnsi="宋体"/>
                <w:szCs w:val="21"/>
              </w:rPr>
              <w:t>■无</w:t>
            </w:r>
          </w:p>
          <w:p w14:paraId="7C17C1E3">
            <w:pPr>
              <w:spacing w:line="360" w:lineRule="auto"/>
              <w:rPr>
                <w:rFonts w:hint="eastAsia" w:ascii="宋体" w:hAnsi="宋体"/>
                <w:szCs w:val="21"/>
              </w:rPr>
            </w:pPr>
            <w:r>
              <w:rPr>
                <w:rFonts w:ascii="宋体" w:hAnsi="宋体"/>
                <w:szCs w:val="21"/>
              </w:rPr>
              <w:t>□</w:t>
            </w:r>
            <w:r>
              <w:rPr>
                <w:rFonts w:hint="eastAsia" w:ascii="宋体" w:hAnsi="宋体"/>
                <w:szCs w:val="21"/>
              </w:rPr>
              <w:t>有。</w:t>
            </w:r>
          </w:p>
        </w:tc>
      </w:tr>
      <w:tr w14:paraId="19CEAE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53057E47">
            <w:pPr>
              <w:adjustRightInd w:val="0"/>
              <w:snapToGrid w:val="0"/>
              <w:spacing w:line="360" w:lineRule="auto"/>
              <w:jc w:val="center"/>
              <w:rPr>
                <w:rFonts w:hint="eastAsia" w:ascii="宋体" w:hAnsi="宋体"/>
                <w:szCs w:val="21"/>
              </w:rPr>
            </w:pPr>
            <w:r>
              <w:rPr>
                <w:rFonts w:hint="eastAsia" w:ascii="宋体" w:hAnsi="宋体" w:cs="宋体"/>
                <w:szCs w:val="21"/>
              </w:rPr>
              <w:t>12.1</w:t>
            </w:r>
          </w:p>
        </w:tc>
        <w:tc>
          <w:tcPr>
            <w:tcW w:w="1959" w:type="dxa"/>
            <w:vAlign w:val="center"/>
          </w:tcPr>
          <w:p w14:paraId="14CA5E29">
            <w:pPr>
              <w:adjustRightInd w:val="0"/>
              <w:snapToGrid w:val="0"/>
              <w:spacing w:line="360" w:lineRule="auto"/>
              <w:jc w:val="center"/>
              <w:rPr>
                <w:rFonts w:hint="eastAsia" w:ascii="宋体" w:hAnsi="宋体"/>
                <w:szCs w:val="21"/>
              </w:rPr>
            </w:pPr>
            <w:r>
              <w:rPr>
                <w:rFonts w:hint="eastAsia" w:ascii="宋体" w:hAnsi="宋体" w:cs="宋体"/>
                <w:szCs w:val="21"/>
              </w:rPr>
              <w:t>实质性要求和条件</w:t>
            </w:r>
          </w:p>
        </w:tc>
        <w:tc>
          <w:tcPr>
            <w:tcW w:w="6003" w:type="dxa"/>
            <w:vAlign w:val="center"/>
          </w:tcPr>
          <w:p w14:paraId="328B01BE">
            <w:pPr>
              <w:spacing w:line="360" w:lineRule="auto"/>
              <w:rPr>
                <w:rFonts w:hint="eastAsia" w:ascii="宋体" w:hAnsi="宋体"/>
                <w:szCs w:val="21"/>
              </w:rPr>
            </w:pPr>
            <w:r>
              <w:rPr>
                <w:rFonts w:hint="eastAsia" w:ascii="宋体" w:hAnsi="宋体" w:cs="宋体"/>
                <w:b/>
                <w:bCs/>
                <w:szCs w:val="21"/>
              </w:rPr>
              <w:t>响应文件</w:t>
            </w:r>
            <w:r>
              <w:rPr>
                <w:rFonts w:ascii="宋体" w:hAnsi="宋体" w:cs="宋体"/>
                <w:b/>
                <w:bCs/>
                <w:szCs w:val="21"/>
              </w:rPr>
              <w:t>无效条款；</w:t>
            </w:r>
            <w:r>
              <w:rPr>
                <w:rFonts w:hint="eastAsia" w:ascii="宋体" w:hAnsi="宋体" w:cs="宋体"/>
                <w:b/>
                <w:bCs/>
                <w:szCs w:val="21"/>
              </w:rPr>
              <w:t>采购文件</w:t>
            </w:r>
            <w:r>
              <w:rPr>
                <w:rFonts w:ascii="宋体" w:hAnsi="宋体" w:cs="宋体"/>
                <w:b/>
                <w:bCs/>
                <w:szCs w:val="21"/>
              </w:rPr>
              <w:t>中用“拒绝”、“不（予）接受”、“不得”、“不允许偏离”、“否决”</w:t>
            </w:r>
            <w:r>
              <w:rPr>
                <w:rFonts w:hint="eastAsia" w:ascii="宋体" w:hAnsi="宋体" w:cs="宋体"/>
                <w:b/>
                <w:bCs/>
                <w:szCs w:val="21"/>
              </w:rPr>
              <w:t>、“无效”</w:t>
            </w:r>
            <w:r>
              <w:rPr>
                <w:rFonts w:ascii="宋体" w:hAnsi="宋体" w:cs="宋体"/>
                <w:b/>
                <w:bCs/>
                <w:szCs w:val="21"/>
              </w:rPr>
              <w:t>等文字规定的条款；法律、法规、规章的相关规定。</w:t>
            </w:r>
          </w:p>
        </w:tc>
      </w:tr>
      <w:tr w14:paraId="5944ED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160" w:type="dxa"/>
            <w:tcBorders>
              <w:top w:val="single" w:color="auto" w:sz="4" w:space="0"/>
              <w:bottom w:val="single" w:color="auto" w:sz="4" w:space="0"/>
            </w:tcBorders>
            <w:vAlign w:val="center"/>
          </w:tcPr>
          <w:p w14:paraId="70CB134C">
            <w:pPr>
              <w:adjustRightInd w:val="0"/>
              <w:snapToGrid w:val="0"/>
              <w:spacing w:line="360" w:lineRule="auto"/>
              <w:jc w:val="center"/>
              <w:rPr>
                <w:rFonts w:hint="eastAsia" w:ascii="宋体" w:hAnsi="宋体"/>
                <w:szCs w:val="21"/>
              </w:rPr>
            </w:pPr>
            <w:r>
              <w:rPr>
                <w:rFonts w:hint="eastAsia" w:ascii="宋体" w:hAnsi="宋体" w:cs="宋体"/>
                <w:szCs w:val="21"/>
              </w:rPr>
              <w:t>12.2</w:t>
            </w:r>
          </w:p>
        </w:tc>
        <w:tc>
          <w:tcPr>
            <w:tcW w:w="1959" w:type="dxa"/>
            <w:vAlign w:val="center"/>
          </w:tcPr>
          <w:p w14:paraId="39B03DA0">
            <w:pPr>
              <w:adjustRightInd w:val="0"/>
              <w:snapToGrid w:val="0"/>
              <w:spacing w:line="360" w:lineRule="auto"/>
              <w:jc w:val="center"/>
              <w:rPr>
                <w:rFonts w:hint="eastAsia" w:ascii="宋体" w:hAnsi="宋体"/>
                <w:szCs w:val="21"/>
              </w:rPr>
            </w:pPr>
            <w:r>
              <w:rPr>
                <w:rFonts w:hint="eastAsia" w:ascii="宋体" w:hAnsi="宋体" w:cs="宋体"/>
                <w:szCs w:val="21"/>
              </w:rPr>
              <w:t>偏差</w:t>
            </w:r>
          </w:p>
        </w:tc>
        <w:tc>
          <w:tcPr>
            <w:tcW w:w="6003" w:type="dxa"/>
            <w:vAlign w:val="center"/>
          </w:tcPr>
          <w:p w14:paraId="3EDABD0E">
            <w:pPr>
              <w:pStyle w:val="23"/>
              <w:spacing w:line="360" w:lineRule="auto"/>
              <w:rPr>
                <w:rFonts w:hint="eastAsia" w:hAnsi="宋体" w:cs="宋体"/>
              </w:rPr>
            </w:pPr>
            <w:r>
              <w:rPr>
                <w:rFonts w:hAnsi="宋体" w:cs="宋体"/>
              </w:rPr>
              <w:t>实质性要求和条件不允许偏差，其他条款允许偏差。</w:t>
            </w:r>
          </w:p>
          <w:p w14:paraId="3938F612">
            <w:pPr>
              <w:spacing w:line="360" w:lineRule="auto"/>
              <w:rPr>
                <w:rFonts w:hint="eastAsia" w:ascii="宋体" w:hAnsi="宋体"/>
                <w:szCs w:val="21"/>
              </w:rPr>
            </w:pPr>
            <w:r>
              <w:rPr>
                <w:rFonts w:hAnsi="宋体" w:cs="宋体"/>
              </w:rPr>
              <w:t>允许偏差范围：</w:t>
            </w:r>
            <w:r>
              <w:rPr>
                <w:rFonts w:hint="eastAsia" w:hAnsi="宋体" w:cs="宋体"/>
              </w:rPr>
              <w:t>详见采购需求</w:t>
            </w:r>
          </w:p>
        </w:tc>
      </w:tr>
      <w:tr w14:paraId="401694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122" w:type="dxa"/>
            <w:gridSpan w:val="3"/>
            <w:vAlign w:val="center"/>
          </w:tcPr>
          <w:p w14:paraId="2366F6CB">
            <w:pPr>
              <w:adjustRightInd w:val="0"/>
              <w:snapToGrid w:val="0"/>
              <w:spacing w:line="360" w:lineRule="auto"/>
              <w:rPr>
                <w:rFonts w:hint="eastAsia" w:ascii="宋体" w:hAnsi="宋体"/>
                <w:szCs w:val="21"/>
              </w:rPr>
            </w:pPr>
            <w:r>
              <w:rPr>
                <w:rFonts w:hint="eastAsia" w:ascii="宋体" w:hAnsi="宋体"/>
                <w:b/>
                <w:szCs w:val="21"/>
              </w:rPr>
              <w:t>三、响应文件</w:t>
            </w:r>
          </w:p>
        </w:tc>
      </w:tr>
      <w:tr w14:paraId="401D06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160" w:type="dxa"/>
            <w:vAlign w:val="center"/>
          </w:tcPr>
          <w:p w14:paraId="3D4CBD29">
            <w:pPr>
              <w:adjustRightInd w:val="0"/>
              <w:snapToGrid w:val="0"/>
              <w:spacing w:line="360" w:lineRule="auto"/>
              <w:jc w:val="center"/>
              <w:rPr>
                <w:rFonts w:hint="eastAsia" w:ascii="宋体" w:hAnsi="宋体"/>
                <w:szCs w:val="21"/>
              </w:rPr>
            </w:pPr>
            <w:r>
              <w:rPr>
                <w:rFonts w:hint="eastAsia" w:ascii="宋体" w:hAnsi="宋体"/>
                <w:szCs w:val="21"/>
              </w:rPr>
              <w:t>17.4</w:t>
            </w:r>
          </w:p>
        </w:tc>
        <w:tc>
          <w:tcPr>
            <w:tcW w:w="1959" w:type="dxa"/>
            <w:vAlign w:val="center"/>
          </w:tcPr>
          <w:p w14:paraId="440197A0">
            <w:pPr>
              <w:adjustRightInd w:val="0"/>
              <w:snapToGrid w:val="0"/>
              <w:spacing w:line="360" w:lineRule="auto"/>
              <w:jc w:val="center"/>
              <w:rPr>
                <w:rFonts w:hint="eastAsia" w:ascii="宋体" w:hAnsi="宋体"/>
                <w:szCs w:val="21"/>
              </w:rPr>
            </w:pPr>
            <w:r>
              <w:rPr>
                <w:rFonts w:hint="eastAsia" w:ascii="宋体" w:hAnsi="宋体"/>
                <w:szCs w:val="21"/>
              </w:rPr>
              <w:t>报价的其他要求</w:t>
            </w:r>
          </w:p>
        </w:tc>
        <w:tc>
          <w:tcPr>
            <w:tcW w:w="6003" w:type="dxa"/>
            <w:vAlign w:val="center"/>
          </w:tcPr>
          <w:p w14:paraId="28181CFE">
            <w:pPr>
              <w:adjustRightInd w:val="0"/>
              <w:snapToGrid w:val="0"/>
              <w:spacing w:line="360" w:lineRule="auto"/>
              <w:rPr>
                <w:rFonts w:hint="eastAsia" w:ascii="宋体" w:hAnsi="宋体"/>
                <w:szCs w:val="21"/>
              </w:rPr>
            </w:pPr>
            <w:r>
              <w:rPr>
                <w:rFonts w:ascii="宋体" w:hAnsi="宋体"/>
                <w:szCs w:val="21"/>
              </w:rPr>
              <w:t>本项目</w:t>
            </w:r>
            <w:r>
              <w:rPr>
                <w:rFonts w:hint="eastAsia" w:ascii="宋体" w:hAnsi="宋体"/>
                <w:szCs w:val="21"/>
              </w:rPr>
              <w:t>需进行最后报价，供应商在协商后按协商小组对项目进行最后报价，最后报价按采购文件格式进行递交。</w:t>
            </w:r>
          </w:p>
        </w:tc>
      </w:tr>
      <w:tr w14:paraId="36F8A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1160" w:type="dxa"/>
            <w:vAlign w:val="center"/>
          </w:tcPr>
          <w:p w14:paraId="349602D9">
            <w:pPr>
              <w:adjustRightInd w:val="0"/>
              <w:snapToGrid w:val="0"/>
              <w:spacing w:line="360" w:lineRule="auto"/>
              <w:jc w:val="center"/>
              <w:rPr>
                <w:rFonts w:hint="eastAsia" w:ascii="宋体" w:hAnsi="宋体"/>
                <w:szCs w:val="21"/>
              </w:rPr>
            </w:pPr>
            <w:r>
              <w:rPr>
                <w:rFonts w:hint="eastAsia" w:ascii="宋体" w:hAnsi="宋体"/>
                <w:szCs w:val="21"/>
              </w:rPr>
              <w:t>18</w:t>
            </w:r>
          </w:p>
        </w:tc>
        <w:tc>
          <w:tcPr>
            <w:tcW w:w="1959" w:type="dxa"/>
            <w:vAlign w:val="center"/>
          </w:tcPr>
          <w:p w14:paraId="79F81D2A">
            <w:pPr>
              <w:adjustRightInd w:val="0"/>
              <w:snapToGrid w:val="0"/>
              <w:spacing w:line="360" w:lineRule="auto"/>
              <w:jc w:val="center"/>
              <w:rPr>
                <w:rFonts w:hint="eastAsia" w:ascii="宋体" w:hAnsi="宋体" w:cs="宋体"/>
                <w:szCs w:val="21"/>
              </w:rPr>
            </w:pPr>
            <w:r>
              <w:rPr>
                <w:rFonts w:hint="eastAsia" w:ascii="宋体" w:hAnsi="宋体" w:cs="宋体"/>
                <w:szCs w:val="21"/>
              </w:rPr>
              <w:t>资格审查资料的</w:t>
            </w:r>
          </w:p>
          <w:p w14:paraId="3E83C866">
            <w:pPr>
              <w:adjustRightInd w:val="0"/>
              <w:snapToGrid w:val="0"/>
              <w:spacing w:line="360" w:lineRule="auto"/>
              <w:jc w:val="center"/>
              <w:rPr>
                <w:rFonts w:hint="eastAsia" w:ascii="宋体" w:hAnsi="宋体"/>
                <w:kern w:val="0"/>
                <w:szCs w:val="21"/>
              </w:rPr>
            </w:pPr>
            <w:r>
              <w:rPr>
                <w:rFonts w:hint="eastAsia" w:ascii="宋体" w:hAnsi="宋体" w:cs="宋体"/>
                <w:szCs w:val="21"/>
              </w:rPr>
              <w:t>特殊要求</w:t>
            </w:r>
          </w:p>
        </w:tc>
        <w:tc>
          <w:tcPr>
            <w:tcW w:w="6003" w:type="dxa"/>
            <w:vAlign w:val="center"/>
          </w:tcPr>
          <w:p w14:paraId="60ABB982">
            <w:pPr>
              <w:autoSpaceDE w:val="0"/>
              <w:autoSpaceDN w:val="0"/>
              <w:adjustRightInd w:val="0"/>
              <w:spacing w:line="360" w:lineRule="auto"/>
              <w:ind w:right="-20"/>
              <w:jc w:val="left"/>
              <w:rPr>
                <w:rFonts w:hint="eastAsia" w:ascii="宋体" w:hAnsi="宋体"/>
                <w:kern w:val="0"/>
                <w:szCs w:val="21"/>
              </w:rPr>
            </w:pPr>
            <w:r>
              <w:rPr>
                <w:rFonts w:ascii="宋体" w:hAnsi="宋体"/>
                <w:kern w:val="0"/>
                <w:szCs w:val="21"/>
              </w:rPr>
              <w:t>本项目采用承诺函代替部分资格审查资料，供应商在项目开标过程中无需携带承诺函代替的资格审查资料；项目成交后，成交供应商应携带承诺函代替的资格审查资料原件在采购人（采购代理机构）核验后领取成交通知书</w:t>
            </w:r>
          </w:p>
        </w:tc>
      </w:tr>
      <w:tr w14:paraId="0B9EC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0" w:hRule="atLeast"/>
          <w:jc w:val="center"/>
        </w:trPr>
        <w:tc>
          <w:tcPr>
            <w:tcW w:w="1160" w:type="dxa"/>
            <w:vAlign w:val="center"/>
          </w:tcPr>
          <w:p w14:paraId="7B8CF50A">
            <w:pPr>
              <w:adjustRightInd w:val="0"/>
              <w:snapToGrid w:val="0"/>
              <w:spacing w:line="360" w:lineRule="auto"/>
              <w:jc w:val="center"/>
              <w:rPr>
                <w:rFonts w:hint="eastAsia" w:ascii="宋体" w:hAnsi="宋体"/>
                <w:szCs w:val="21"/>
              </w:rPr>
            </w:pPr>
            <w:r>
              <w:rPr>
                <w:rFonts w:hint="eastAsia" w:ascii="宋体" w:hAnsi="宋体"/>
                <w:szCs w:val="21"/>
              </w:rPr>
              <w:t>18.5</w:t>
            </w:r>
          </w:p>
        </w:tc>
        <w:tc>
          <w:tcPr>
            <w:tcW w:w="1959" w:type="dxa"/>
            <w:vAlign w:val="center"/>
          </w:tcPr>
          <w:p w14:paraId="69A16B07">
            <w:pPr>
              <w:adjustRightInd w:val="0"/>
              <w:snapToGrid w:val="0"/>
              <w:spacing w:line="360" w:lineRule="auto"/>
              <w:jc w:val="center"/>
              <w:rPr>
                <w:rFonts w:hint="eastAsia" w:ascii="宋体" w:hAnsi="宋体"/>
                <w:kern w:val="0"/>
                <w:szCs w:val="21"/>
              </w:rPr>
            </w:pPr>
            <w:r>
              <w:rPr>
                <w:rFonts w:hint="eastAsia" w:ascii="宋体" w:hAnsi="宋体"/>
                <w:kern w:val="0"/>
                <w:szCs w:val="21"/>
              </w:rPr>
              <w:t>近年完成的类似</w:t>
            </w:r>
          </w:p>
          <w:p w14:paraId="7093E90C">
            <w:pPr>
              <w:adjustRightInd w:val="0"/>
              <w:snapToGrid w:val="0"/>
              <w:spacing w:line="360" w:lineRule="auto"/>
              <w:jc w:val="center"/>
              <w:rPr>
                <w:rFonts w:hint="eastAsia" w:ascii="宋体" w:hAnsi="宋体" w:cs="宋体"/>
                <w:szCs w:val="21"/>
              </w:rPr>
            </w:pPr>
            <w:r>
              <w:rPr>
                <w:rFonts w:hint="eastAsia" w:ascii="宋体" w:hAnsi="宋体"/>
                <w:kern w:val="0"/>
                <w:szCs w:val="21"/>
              </w:rPr>
              <w:t>项目的时间要求</w:t>
            </w:r>
          </w:p>
        </w:tc>
        <w:tc>
          <w:tcPr>
            <w:tcW w:w="6003" w:type="dxa"/>
            <w:vAlign w:val="center"/>
          </w:tcPr>
          <w:p w14:paraId="756054B6">
            <w:pPr>
              <w:autoSpaceDE w:val="0"/>
              <w:autoSpaceDN w:val="0"/>
              <w:adjustRightInd w:val="0"/>
              <w:spacing w:line="360" w:lineRule="auto"/>
              <w:ind w:right="-20"/>
              <w:jc w:val="left"/>
              <w:rPr>
                <w:rFonts w:hint="eastAsia" w:ascii="宋体" w:hAnsi="宋体"/>
                <w:spacing w:val="-1"/>
                <w:kern w:val="0"/>
                <w:szCs w:val="21"/>
              </w:rPr>
            </w:pPr>
            <w:r>
              <w:rPr>
                <w:rFonts w:hint="eastAsia" w:ascii="宋体" w:hAnsi="宋体"/>
                <w:spacing w:val="-1"/>
                <w:kern w:val="0"/>
                <w:szCs w:val="21"/>
              </w:rPr>
              <w:t>20</w:t>
            </w:r>
            <w:r>
              <w:rPr>
                <w:rFonts w:ascii="宋体" w:hAnsi="宋体"/>
                <w:spacing w:val="-1"/>
                <w:kern w:val="0"/>
                <w:szCs w:val="21"/>
              </w:rPr>
              <w:t>2</w:t>
            </w:r>
            <w:r>
              <w:rPr>
                <w:rFonts w:hint="eastAsia" w:ascii="宋体" w:hAnsi="宋体"/>
                <w:spacing w:val="-1"/>
                <w:kern w:val="0"/>
                <w:szCs w:val="21"/>
              </w:rPr>
              <w:t>2年1月1日至提交首次响应文件截止时间</w:t>
            </w:r>
          </w:p>
        </w:tc>
      </w:tr>
      <w:tr w14:paraId="78123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1160" w:type="dxa"/>
            <w:vAlign w:val="center"/>
          </w:tcPr>
          <w:p w14:paraId="64F586D8">
            <w:pPr>
              <w:adjustRightInd w:val="0"/>
              <w:snapToGrid w:val="0"/>
              <w:spacing w:line="360" w:lineRule="auto"/>
              <w:jc w:val="center"/>
              <w:rPr>
                <w:rFonts w:hint="eastAsia" w:ascii="宋体" w:hAnsi="宋体"/>
                <w:szCs w:val="21"/>
              </w:rPr>
            </w:pPr>
            <w:r>
              <w:rPr>
                <w:rFonts w:hint="eastAsia" w:ascii="宋体" w:hAnsi="宋体"/>
                <w:szCs w:val="21"/>
              </w:rPr>
              <w:t>19.1</w:t>
            </w:r>
          </w:p>
        </w:tc>
        <w:tc>
          <w:tcPr>
            <w:tcW w:w="1959" w:type="dxa"/>
            <w:vAlign w:val="center"/>
          </w:tcPr>
          <w:p w14:paraId="3A430900">
            <w:pPr>
              <w:adjustRightInd w:val="0"/>
              <w:snapToGrid w:val="0"/>
              <w:spacing w:line="360" w:lineRule="auto"/>
              <w:ind w:left="-533" w:leftChars="-254" w:firstLine="533" w:firstLineChars="254"/>
              <w:jc w:val="center"/>
              <w:rPr>
                <w:rFonts w:hint="eastAsia" w:ascii="宋体" w:hAnsi="宋体"/>
                <w:kern w:val="0"/>
                <w:szCs w:val="21"/>
              </w:rPr>
            </w:pPr>
            <w:r>
              <w:rPr>
                <w:rFonts w:hint="eastAsia" w:ascii="宋体" w:hAnsi="宋体"/>
                <w:kern w:val="0"/>
                <w:szCs w:val="21"/>
              </w:rPr>
              <w:t>协商保证金</w:t>
            </w:r>
          </w:p>
        </w:tc>
        <w:tc>
          <w:tcPr>
            <w:tcW w:w="6003" w:type="dxa"/>
            <w:vAlign w:val="center"/>
          </w:tcPr>
          <w:p w14:paraId="71E1A209">
            <w:pPr>
              <w:pStyle w:val="23"/>
              <w:spacing w:line="360" w:lineRule="auto"/>
              <w:rPr>
                <w:rFonts w:hint="eastAsia" w:hAnsi="宋体"/>
                <w:kern w:val="0"/>
              </w:rPr>
            </w:pPr>
            <w:r>
              <w:rPr>
                <w:rFonts w:hint="eastAsia" w:hAnsi="宋体"/>
                <w:kern w:val="0"/>
              </w:rPr>
              <w:t>本项目不再向供应商收取保证金</w:t>
            </w:r>
          </w:p>
        </w:tc>
      </w:tr>
      <w:tr w14:paraId="4593BB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160" w:type="dxa"/>
            <w:vAlign w:val="center"/>
          </w:tcPr>
          <w:p w14:paraId="6D0E3D8C">
            <w:pPr>
              <w:adjustRightInd w:val="0"/>
              <w:snapToGrid w:val="0"/>
              <w:spacing w:line="360" w:lineRule="auto"/>
              <w:jc w:val="center"/>
              <w:rPr>
                <w:rFonts w:hint="eastAsia" w:ascii="宋体" w:hAnsi="宋体"/>
                <w:bCs/>
                <w:szCs w:val="21"/>
              </w:rPr>
            </w:pPr>
            <w:r>
              <w:rPr>
                <w:rFonts w:hint="eastAsia" w:ascii="宋体" w:hAnsi="宋体"/>
                <w:bCs/>
                <w:szCs w:val="21"/>
              </w:rPr>
              <w:t>20</w:t>
            </w:r>
            <w:r>
              <w:rPr>
                <w:rFonts w:ascii="宋体" w:hAnsi="宋体"/>
                <w:bCs/>
                <w:szCs w:val="21"/>
              </w:rPr>
              <w:t>.</w:t>
            </w:r>
            <w:r>
              <w:rPr>
                <w:rFonts w:hint="eastAsia" w:ascii="宋体" w:hAnsi="宋体"/>
                <w:bCs/>
                <w:szCs w:val="21"/>
              </w:rPr>
              <w:t>5</w:t>
            </w:r>
          </w:p>
        </w:tc>
        <w:tc>
          <w:tcPr>
            <w:tcW w:w="1959" w:type="dxa"/>
            <w:vAlign w:val="center"/>
          </w:tcPr>
          <w:p w14:paraId="565C123A">
            <w:pPr>
              <w:adjustRightInd w:val="0"/>
              <w:snapToGrid w:val="0"/>
              <w:spacing w:line="360" w:lineRule="auto"/>
              <w:jc w:val="center"/>
              <w:rPr>
                <w:rFonts w:hint="eastAsia" w:ascii="宋体" w:hAnsi="宋体"/>
                <w:bCs/>
                <w:szCs w:val="21"/>
              </w:rPr>
            </w:pPr>
            <w:r>
              <w:rPr>
                <w:rFonts w:hint="eastAsia" w:ascii="宋体" w:hAnsi="宋体"/>
                <w:bCs/>
                <w:szCs w:val="21"/>
              </w:rPr>
              <w:t>响应文件签字或</w:t>
            </w:r>
          </w:p>
          <w:p w14:paraId="25342A57">
            <w:pPr>
              <w:adjustRightInd w:val="0"/>
              <w:snapToGrid w:val="0"/>
              <w:spacing w:line="360" w:lineRule="auto"/>
              <w:jc w:val="center"/>
              <w:rPr>
                <w:rFonts w:hint="eastAsia" w:ascii="宋体" w:hAnsi="宋体"/>
                <w:bCs/>
                <w:szCs w:val="21"/>
              </w:rPr>
            </w:pPr>
            <w:r>
              <w:rPr>
                <w:rFonts w:hint="eastAsia" w:ascii="宋体" w:hAnsi="宋体"/>
                <w:bCs/>
                <w:szCs w:val="21"/>
              </w:rPr>
              <w:t>盖章要求</w:t>
            </w:r>
          </w:p>
        </w:tc>
        <w:tc>
          <w:tcPr>
            <w:tcW w:w="6003" w:type="dxa"/>
            <w:vAlign w:val="center"/>
          </w:tcPr>
          <w:p w14:paraId="5D491B54">
            <w:pPr>
              <w:spacing w:line="360" w:lineRule="auto"/>
              <w:rPr>
                <w:rFonts w:hint="eastAsia" w:ascii="宋体" w:hAnsi="宋体"/>
                <w:bCs/>
                <w:szCs w:val="21"/>
              </w:rPr>
            </w:pPr>
            <w:r>
              <w:rPr>
                <w:rFonts w:hint="eastAsia" w:ascii="宋体" w:hAnsi="宋体"/>
                <w:bCs/>
                <w:szCs w:val="21"/>
              </w:rPr>
              <w:t>按响应文件格式要求签字或盖章：</w:t>
            </w:r>
          </w:p>
          <w:p w14:paraId="00BCA285">
            <w:pPr>
              <w:spacing w:line="360" w:lineRule="auto"/>
              <w:rPr>
                <w:rFonts w:hint="eastAsia" w:ascii="宋体" w:hAnsi="宋体"/>
                <w:szCs w:val="21"/>
              </w:rPr>
            </w:pPr>
            <w:r>
              <w:rPr>
                <w:rFonts w:hint="eastAsia" w:ascii="宋体" w:hAnsi="宋体"/>
                <w:szCs w:val="21"/>
              </w:rPr>
              <w:t>公章是指加盖与供应商名称全称相一致的“行政公章”的印章，不得加盖其他“合同专用章、投标专用章、财务专用章”等非行政公章；</w:t>
            </w:r>
          </w:p>
          <w:p w14:paraId="5FB3878E">
            <w:pPr>
              <w:spacing w:line="360" w:lineRule="auto"/>
              <w:rPr>
                <w:rFonts w:hint="eastAsia" w:ascii="宋体" w:hAnsi="宋体"/>
                <w:szCs w:val="21"/>
              </w:rPr>
            </w:pPr>
            <w:r>
              <w:rPr>
                <w:rFonts w:hint="eastAsia" w:ascii="宋体" w:hAnsi="宋体"/>
                <w:szCs w:val="21"/>
              </w:rPr>
              <w:t>签字是指供应商法定代表人（单位负责人）在响应文件规定处亲笔写上本人姓名；</w:t>
            </w:r>
          </w:p>
          <w:p w14:paraId="0564381E">
            <w:pPr>
              <w:spacing w:line="360" w:lineRule="auto"/>
              <w:rPr>
                <w:rFonts w:hint="eastAsia" w:ascii="宋体" w:hAnsi="宋体"/>
                <w:szCs w:val="21"/>
              </w:rPr>
            </w:pPr>
            <w:r>
              <w:rPr>
                <w:rFonts w:hint="eastAsia" w:ascii="宋体" w:hAnsi="宋体"/>
                <w:szCs w:val="21"/>
              </w:rPr>
              <w:t>签章或印鉴是指供应商加盖公章，法定代表人（单位负责人）在响应文件规定处加盖个人名章、手签章、印鉴等；</w:t>
            </w:r>
          </w:p>
          <w:p w14:paraId="17D44625">
            <w:pPr>
              <w:spacing w:line="360" w:lineRule="auto"/>
            </w:pPr>
            <w:r>
              <w:rPr>
                <w:rFonts w:hint="eastAsia" w:ascii="宋体" w:hAnsi="宋体"/>
                <w:szCs w:val="21"/>
              </w:rPr>
              <w:t>不符合本条规定的签章为无效签章。</w:t>
            </w:r>
          </w:p>
        </w:tc>
      </w:tr>
      <w:tr w14:paraId="29220F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122" w:type="dxa"/>
            <w:gridSpan w:val="3"/>
            <w:vAlign w:val="center"/>
          </w:tcPr>
          <w:p w14:paraId="4F8B2BF4">
            <w:pPr>
              <w:adjustRightInd w:val="0"/>
              <w:snapToGrid w:val="0"/>
              <w:spacing w:line="360" w:lineRule="auto"/>
              <w:rPr>
                <w:rFonts w:hint="eastAsia" w:ascii="宋体" w:hAnsi="宋体"/>
                <w:b/>
                <w:bCs/>
                <w:szCs w:val="21"/>
              </w:rPr>
            </w:pPr>
            <w:r>
              <w:rPr>
                <w:rFonts w:hint="eastAsia" w:ascii="宋体" w:hAnsi="宋体"/>
                <w:b/>
                <w:szCs w:val="21"/>
              </w:rPr>
              <w:t>四、响应文件的递交</w:t>
            </w:r>
          </w:p>
        </w:tc>
      </w:tr>
      <w:tr w14:paraId="1BCAE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1160" w:type="dxa"/>
            <w:vAlign w:val="center"/>
          </w:tcPr>
          <w:p w14:paraId="1AACFB87">
            <w:pPr>
              <w:adjustRightInd w:val="0"/>
              <w:snapToGrid w:val="0"/>
              <w:spacing w:line="360" w:lineRule="auto"/>
              <w:jc w:val="center"/>
              <w:rPr>
                <w:rFonts w:hint="eastAsia" w:ascii="宋体" w:hAnsi="宋体"/>
                <w:szCs w:val="21"/>
              </w:rPr>
            </w:pPr>
            <w:r>
              <w:rPr>
                <w:rFonts w:ascii="宋体" w:hAnsi="宋体"/>
                <w:szCs w:val="21"/>
              </w:rPr>
              <w:t>21.1</w:t>
            </w:r>
          </w:p>
        </w:tc>
        <w:tc>
          <w:tcPr>
            <w:tcW w:w="1959" w:type="dxa"/>
            <w:vAlign w:val="center"/>
          </w:tcPr>
          <w:p w14:paraId="793A3D23">
            <w:pPr>
              <w:adjustRightInd w:val="0"/>
              <w:snapToGrid w:val="0"/>
              <w:spacing w:line="360" w:lineRule="auto"/>
              <w:jc w:val="center"/>
              <w:rPr>
                <w:rFonts w:hint="eastAsia" w:ascii="宋体" w:hAnsi="宋体"/>
                <w:szCs w:val="21"/>
              </w:rPr>
            </w:pPr>
            <w:r>
              <w:rPr>
                <w:rFonts w:hint="eastAsia" w:ascii="宋体" w:hAnsi="宋体" w:cs="微软雅黑"/>
                <w:spacing w:val="-2"/>
                <w:kern w:val="0"/>
                <w:szCs w:val="21"/>
              </w:rPr>
              <w:t>响应文</w:t>
            </w:r>
            <w:r>
              <w:rPr>
                <w:rFonts w:hint="eastAsia" w:ascii="宋体" w:hAnsi="宋体" w:cs="微软雅黑"/>
                <w:kern w:val="0"/>
                <w:szCs w:val="21"/>
              </w:rPr>
              <w:t>件</w:t>
            </w:r>
            <w:r>
              <w:rPr>
                <w:rFonts w:hint="eastAsia" w:ascii="宋体" w:hAnsi="宋体" w:cs="微软雅黑"/>
                <w:spacing w:val="-2"/>
                <w:kern w:val="0"/>
                <w:szCs w:val="21"/>
              </w:rPr>
              <w:t>封套要</w:t>
            </w:r>
            <w:r>
              <w:rPr>
                <w:rFonts w:hint="eastAsia" w:ascii="宋体" w:hAnsi="宋体" w:cs="微软雅黑"/>
                <w:kern w:val="0"/>
                <w:szCs w:val="21"/>
              </w:rPr>
              <w:t>求</w:t>
            </w:r>
          </w:p>
        </w:tc>
        <w:tc>
          <w:tcPr>
            <w:tcW w:w="6003" w:type="dxa"/>
            <w:vAlign w:val="center"/>
          </w:tcPr>
          <w:p w14:paraId="2A5C8B3E">
            <w:pPr>
              <w:spacing w:line="360" w:lineRule="auto"/>
              <w:ind w:firstLine="1050" w:firstLineChars="5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供应商的地址：</w:t>
            </w:r>
          </w:p>
          <w:p w14:paraId="3B568099">
            <w:pPr>
              <w:spacing w:line="360" w:lineRule="auto"/>
              <w:ind w:firstLine="1050" w:firstLineChars="5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w:t>
            </w:r>
          </w:p>
          <w:p w14:paraId="00903FF8">
            <w:pPr>
              <w:adjustRightInd w:val="0"/>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（项目</w:t>
            </w:r>
            <w:r>
              <w:rPr>
                <w:rFonts w:ascii="宋体" w:hAnsi="宋体"/>
                <w:bCs/>
                <w:color w:val="000000" w:themeColor="text1"/>
                <w:szCs w:val="21"/>
                <w:u w:val="single"/>
                <w14:textFill>
                  <w14:solidFill>
                    <w14:schemeClr w14:val="tx1"/>
                  </w14:solidFill>
                </w14:textFill>
              </w:rPr>
              <w:t>名称</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响应文件</w:t>
            </w:r>
          </w:p>
          <w:p w14:paraId="538E7929">
            <w:pPr>
              <w:adjustRightInd w:val="0"/>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年   月    日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   分前不得开启</w:t>
            </w:r>
          </w:p>
        </w:tc>
      </w:tr>
      <w:tr w14:paraId="0627B1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vAlign w:val="center"/>
          </w:tcPr>
          <w:p w14:paraId="52E9F0FF">
            <w:pPr>
              <w:adjustRightInd w:val="0"/>
              <w:snapToGrid w:val="0"/>
              <w:spacing w:line="360" w:lineRule="auto"/>
              <w:jc w:val="center"/>
              <w:rPr>
                <w:rFonts w:hint="eastAsia" w:ascii="宋体" w:hAnsi="宋体"/>
                <w:szCs w:val="21"/>
              </w:rPr>
            </w:pPr>
            <w:bookmarkStart w:id="62" w:name="_GoBack" w:colFirst="1" w:colLast="2"/>
            <w:r>
              <w:rPr>
                <w:rFonts w:hint="eastAsia" w:ascii="宋体" w:hAnsi="宋体"/>
                <w:szCs w:val="21"/>
              </w:rPr>
              <w:t>22.1</w:t>
            </w:r>
          </w:p>
        </w:tc>
        <w:tc>
          <w:tcPr>
            <w:tcW w:w="1959" w:type="dxa"/>
            <w:vAlign w:val="center"/>
          </w:tcPr>
          <w:p w14:paraId="73CF3FA6">
            <w:pPr>
              <w:adjustRightInd w:val="0"/>
              <w:snapToGrid w:val="0"/>
              <w:spacing w:line="360" w:lineRule="auto"/>
              <w:jc w:val="center"/>
              <w:rPr>
                <w:rFonts w:hint="eastAsia" w:ascii="宋体" w:hAnsi="宋体"/>
                <w:szCs w:val="21"/>
                <w:highlight w:val="none"/>
              </w:rPr>
            </w:pPr>
            <w:r>
              <w:rPr>
                <w:rFonts w:hint="eastAsia" w:ascii="宋体" w:hAnsi="宋体"/>
                <w:kern w:val="0"/>
                <w:szCs w:val="21"/>
                <w:highlight w:val="none"/>
              </w:rPr>
              <w:t>提交首次响应文件截止时间</w:t>
            </w:r>
          </w:p>
        </w:tc>
        <w:tc>
          <w:tcPr>
            <w:tcW w:w="6003" w:type="dxa"/>
            <w:vAlign w:val="center"/>
          </w:tcPr>
          <w:p w14:paraId="70C9BB69">
            <w:pPr>
              <w:adjustRightInd w:val="0"/>
              <w:snapToGrid w:val="0"/>
              <w:spacing w:line="360" w:lineRule="auto"/>
              <w:rPr>
                <w:rFonts w:hint="eastAsia" w:ascii="宋体" w:hAnsi="宋体" w:cs="宋体"/>
                <w:spacing w:val="2"/>
                <w:kern w:val="0"/>
                <w:szCs w:val="21"/>
                <w:highlight w:val="none"/>
              </w:rPr>
            </w:pPr>
            <w:r>
              <w:rPr>
                <w:rFonts w:hint="eastAsia" w:ascii="宋体" w:hAnsi="宋体" w:cs="宋体"/>
                <w:spacing w:val="2"/>
                <w:kern w:val="0"/>
                <w:szCs w:val="21"/>
                <w:highlight w:val="none"/>
              </w:rPr>
              <w:t>2025年</w:t>
            </w:r>
            <w:r>
              <w:rPr>
                <w:rFonts w:hint="eastAsia" w:ascii="宋体" w:hAnsi="宋体" w:cs="宋体"/>
                <w:spacing w:val="2"/>
                <w:kern w:val="0"/>
                <w:szCs w:val="21"/>
                <w:highlight w:val="none"/>
                <w:lang w:val="en-US" w:eastAsia="zh-CN"/>
              </w:rPr>
              <w:t>12</w:t>
            </w:r>
            <w:r>
              <w:rPr>
                <w:rFonts w:hint="eastAsia" w:ascii="宋体" w:hAnsi="宋体" w:cs="宋体"/>
                <w:spacing w:val="2"/>
                <w:kern w:val="0"/>
                <w:szCs w:val="21"/>
                <w:highlight w:val="none"/>
              </w:rPr>
              <w:t>月</w:t>
            </w:r>
            <w:r>
              <w:rPr>
                <w:rFonts w:hint="eastAsia" w:ascii="宋体" w:hAnsi="宋体" w:cs="宋体"/>
                <w:spacing w:val="2"/>
                <w:kern w:val="0"/>
                <w:szCs w:val="21"/>
                <w:highlight w:val="none"/>
                <w:lang w:val="en-US" w:eastAsia="zh-CN"/>
              </w:rPr>
              <w:t>12</w:t>
            </w:r>
            <w:r>
              <w:rPr>
                <w:rFonts w:hint="eastAsia" w:ascii="宋体" w:hAnsi="宋体" w:cs="宋体"/>
                <w:spacing w:val="2"/>
                <w:kern w:val="0"/>
                <w:szCs w:val="21"/>
                <w:highlight w:val="none"/>
              </w:rPr>
              <w:t>日</w:t>
            </w:r>
            <w:r>
              <w:rPr>
                <w:rFonts w:hint="eastAsia" w:ascii="宋体" w:hAnsi="宋体" w:cs="宋体"/>
                <w:spacing w:val="2"/>
                <w:kern w:val="0"/>
                <w:szCs w:val="21"/>
                <w:highlight w:val="none"/>
                <w:lang w:val="en-US" w:eastAsia="zh-CN"/>
              </w:rPr>
              <w:t>14</w:t>
            </w:r>
            <w:r>
              <w:rPr>
                <w:rFonts w:hint="eastAsia" w:ascii="宋体" w:hAnsi="宋体" w:cs="宋体"/>
                <w:spacing w:val="2"/>
                <w:kern w:val="0"/>
                <w:szCs w:val="21"/>
                <w:highlight w:val="none"/>
              </w:rPr>
              <w:t>时</w:t>
            </w:r>
            <w:r>
              <w:rPr>
                <w:rFonts w:hint="eastAsia" w:ascii="宋体" w:hAnsi="宋体" w:cs="宋体"/>
                <w:spacing w:val="2"/>
                <w:kern w:val="0"/>
                <w:szCs w:val="21"/>
                <w:highlight w:val="none"/>
                <w:lang w:val="en-US" w:eastAsia="zh-CN"/>
              </w:rPr>
              <w:t>3</w:t>
            </w:r>
            <w:r>
              <w:rPr>
                <w:rFonts w:hint="eastAsia" w:ascii="宋体" w:hAnsi="宋体" w:cs="宋体"/>
                <w:spacing w:val="2"/>
                <w:kern w:val="0"/>
                <w:szCs w:val="21"/>
                <w:highlight w:val="none"/>
              </w:rPr>
              <w:t>0分</w:t>
            </w:r>
          </w:p>
        </w:tc>
      </w:tr>
      <w:bookmarkEnd w:id="62"/>
      <w:tr w14:paraId="56DE5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60" w:type="dxa"/>
            <w:vAlign w:val="center"/>
          </w:tcPr>
          <w:p w14:paraId="3BE23BB3">
            <w:pPr>
              <w:adjustRightInd w:val="0"/>
              <w:snapToGrid w:val="0"/>
              <w:spacing w:line="360" w:lineRule="auto"/>
              <w:jc w:val="center"/>
              <w:rPr>
                <w:rFonts w:hint="eastAsia" w:ascii="宋体" w:hAnsi="宋体"/>
                <w:szCs w:val="21"/>
              </w:rPr>
            </w:pPr>
            <w:r>
              <w:rPr>
                <w:rFonts w:hint="eastAsia" w:ascii="宋体" w:hAnsi="宋体"/>
                <w:szCs w:val="21"/>
              </w:rPr>
              <w:t>22.2</w:t>
            </w:r>
          </w:p>
        </w:tc>
        <w:tc>
          <w:tcPr>
            <w:tcW w:w="1959" w:type="dxa"/>
            <w:vAlign w:val="center"/>
          </w:tcPr>
          <w:p w14:paraId="71191100">
            <w:pPr>
              <w:adjustRightInd w:val="0"/>
              <w:snapToGrid w:val="0"/>
              <w:spacing w:line="360" w:lineRule="auto"/>
              <w:jc w:val="center"/>
              <w:rPr>
                <w:rFonts w:hint="eastAsia" w:ascii="宋体" w:hAnsi="宋体"/>
                <w:szCs w:val="21"/>
              </w:rPr>
            </w:pPr>
            <w:r>
              <w:rPr>
                <w:rFonts w:hint="eastAsia" w:ascii="宋体" w:hAnsi="宋体"/>
                <w:szCs w:val="21"/>
              </w:rPr>
              <w:t>响应文件送达地点</w:t>
            </w:r>
          </w:p>
        </w:tc>
        <w:tc>
          <w:tcPr>
            <w:tcW w:w="6003" w:type="dxa"/>
            <w:vAlign w:val="center"/>
          </w:tcPr>
          <w:p w14:paraId="69AE1812">
            <w:pPr>
              <w:adjustRightInd w:val="0"/>
              <w:snapToGrid w:val="0"/>
              <w:spacing w:line="360" w:lineRule="auto"/>
              <w:rPr>
                <w:rFonts w:hint="eastAsia" w:ascii="宋体" w:hAnsi="宋体" w:cs="宋体"/>
                <w:spacing w:val="2"/>
                <w:kern w:val="0"/>
                <w:szCs w:val="21"/>
              </w:rPr>
            </w:pPr>
            <w:r>
              <w:rPr>
                <w:rFonts w:hint="eastAsia" w:asciiTheme="majorEastAsia" w:hAnsiTheme="majorEastAsia" w:eastAsiaTheme="majorEastAsia"/>
                <w:lang w:eastAsia="zh-CN"/>
              </w:rPr>
              <w:t>河南宏展工程技术服务有限公司</w:t>
            </w:r>
            <w:r>
              <w:rPr>
                <w:rFonts w:hint="eastAsia" w:asciiTheme="majorEastAsia" w:hAnsiTheme="majorEastAsia" w:eastAsiaTheme="majorEastAsia"/>
                <w:lang w:val="en-US" w:eastAsia="zh-CN"/>
              </w:rPr>
              <w:t>办公室（漯河市）</w:t>
            </w:r>
          </w:p>
        </w:tc>
      </w:tr>
      <w:tr w14:paraId="502122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60" w:type="dxa"/>
            <w:vAlign w:val="center"/>
          </w:tcPr>
          <w:p w14:paraId="2B33A968">
            <w:pPr>
              <w:adjustRightInd w:val="0"/>
              <w:snapToGrid w:val="0"/>
              <w:spacing w:line="360" w:lineRule="auto"/>
              <w:jc w:val="center"/>
              <w:rPr>
                <w:rFonts w:hint="eastAsia" w:ascii="宋体" w:hAnsi="宋体"/>
                <w:szCs w:val="21"/>
              </w:rPr>
            </w:pPr>
            <w:r>
              <w:rPr>
                <w:rFonts w:hint="eastAsia" w:ascii="宋体" w:hAnsi="宋体"/>
                <w:szCs w:val="21"/>
              </w:rPr>
              <w:t>23</w:t>
            </w:r>
            <w:r>
              <w:rPr>
                <w:rFonts w:ascii="宋体" w:hAnsi="宋体"/>
                <w:szCs w:val="21"/>
              </w:rPr>
              <w:t>.</w:t>
            </w:r>
            <w:r>
              <w:rPr>
                <w:rFonts w:hint="eastAsia" w:ascii="宋体" w:hAnsi="宋体"/>
                <w:szCs w:val="21"/>
              </w:rPr>
              <w:t>3</w:t>
            </w:r>
          </w:p>
        </w:tc>
        <w:tc>
          <w:tcPr>
            <w:tcW w:w="1959" w:type="dxa"/>
            <w:vAlign w:val="center"/>
          </w:tcPr>
          <w:p w14:paraId="77F6CE53">
            <w:pPr>
              <w:adjustRightInd w:val="0"/>
              <w:snapToGrid w:val="0"/>
              <w:spacing w:line="360" w:lineRule="auto"/>
              <w:jc w:val="center"/>
              <w:rPr>
                <w:rFonts w:hint="eastAsia" w:ascii="宋体" w:hAnsi="宋体"/>
                <w:szCs w:val="21"/>
              </w:rPr>
            </w:pPr>
            <w:r>
              <w:rPr>
                <w:rFonts w:hint="eastAsia" w:ascii="宋体" w:hAnsi="宋体"/>
                <w:szCs w:val="21"/>
              </w:rPr>
              <w:t>协商有效期</w:t>
            </w:r>
          </w:p>
        </w:tc>
        <w:tc>
          <w:tcPr>
            <w:tcW w:w="6003" w:type="dxa"/>
            <w:vAlign w:val="center"/>
          </w:tcPr>
          <w:p w14:paraId="5256344C">
            <w:pPr>
              <w:adjustRightInd w:val="0"/>
              <w:snapToGrid w:val="0"/>
              <w:spacing w:line="360" w:lineRule="auto"/>
              <w:rPr>
                <w:rFonts w:hint="eastAsia" w:ascii="宋体" w:hAnsi="宋体" w:cs="宋体"/>
                <w:spacing w:val="2"/>
                <w:kern w:val="0"/>
                <w:szCs w:val="21"/>
              </w:rPr>
            </w:pPr>
            <w:r>
              <w:rPr>
                <w:rFonts w:hint="eastAsia" w:ascii="宋体" w:hAnsi="宋体"/>
                <w:kern w:val="0"/>
                <w:szCs w:val="21"/>
              </w:rPr>
              <w:t>响应文件递交截止之日起6</w:t>
            </w:r>
            <w:r>
              <w:rPr>
                <w:rFonts w:ascii="宋体" w:hAnsi="宋体"/>
                <w:kern w:val="0"/>
                <w:szCs w:val="21"/>
              </w:rPr>
              <w:t>0日历天</w:t>
            </w:r>
          </w:p>
        </w:tc>
      </w:tr>
      <w:tr w14:paraId="47A1B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60" w:type="dxa"/>
            <w:vAlign w:val="center"/>
          </w:tcPr>
          <w:p w14:paraId="2224096B">
            <w:pPr>
              <w:adjustRightInd w:val="0"/>
              <w:snapToGrid w:val="0"/>
              <w:spacing w:line="360" w:lineRule="auto"/>
              <w:jc w:val="center"/>
              <w:rPr>
                <w:rFonts w:hint="eastAsia" w:ascii="宋体" w:hAnsi="宋体"/>
                <w:szCs w:val="21"/>
              </w:rPr>
            </w:pPr>
            <w:r>
              <w:rPr>
                <w:rFonts w:hint="eastAsia" w:ascii="宋体" w:hAnsi="宋体"/>
                <w:szCs w:val="21"/>
              </w:rPr>
              <w:t>24</w:t>
            </w:r>
            <w:r>
              <w:rPr>
                <w:rFonts w:ascii="宋体" w:hAnsi="宋体"/>
                <w:szCs w:val="21"/>
              </w:rPr>
              <w:t>.</w:t>
            </w:r>
            <w:r>
              <w:rPr>
                <w:rFonts w:hint="eastAsia" w:ascii="宋体" w:hAnsi="宋体"/>
                <w:szCs w:val="21"/>
              </w:rPr>
              <w:t>1</w:t>
            </w:r>
          </w:p>
        </w:tc>
        <w:tc>
          <w:tcPr>
            <w:tcW w:w="1959" w:type="dxa"/>
            <w:vAlign w:val="center"/>
          </w:tcPr>
          <w:p w14:paraId="5B8A064A">
            <w:pPr>
              <w:adjustRightInd w:val="0"/>
              <w:snapToGrid w:val="0"/>
              <w:spacing w:line="360" w:lineRule="auto"/>
              <w:jc w:val="center"/>
              <w:rPr>
                <w:rFonts w:hint="eastAsia" w:ascii="宋体" w:hAnsi="宋体" w:cs="微软雅黑"/>
                <w:spacing w:val="-2"/>
                <w:kern w:val="0"/>
                <w:sz w:val="24"/>
              </w:rPr>
            </w:pPr>
            <w:r>
              <w:rPr>
                <w:rFonts w:hint="eastAsia" w:ascii="宋体" w:hAnsi="宋体" w:cs="微软雅黑"/>
                <w:kern w:val="0"/>
                <w:szCs w:val="21"/>
              </w:rPr>
              <w:t>样品</w:t>
            </w:r>
          </w:p>
        </w:tc>
        <w:tc>
          <w:tcPr>
            <w:tcW w:w="6003" w:type="dxa"/>
            <w:vAlign w:val="center"/>
          </w:tcPr>
          <w:p w14:paraId="59203C78">
            <w:pPr>
              <w:adjustRightInd w:val="0"/>
              <w:snapToGrid w:val="0"/>
              <w:spacing w:line="360" w:lineRule="auto"/>
              <w:rPr>
                <w:rFonts w:hint="eastAsia" w:ascii="宋体" w:hAnsi="宋体" w:cs="微软雅黑"/>
                <w:kern w:val="0"/>
                <w:szCs w:val="21"/>
              </w:rPr>
            </w:pPr>
            <w:r>
              <w:rPr>
                <w:rFonts w:hint="eastAsia" w:ascii="宋体" w:hAnsi="宋体" w:cs="微软雅黑"/>
                <w:kern w:val="0"/>
                <w:szCs w:val="21"/>
              </w:rPr>
              <w:t>样品递交：</w:t>
            </w:r>
          </w:p>
          <w:p w14:paraId="44BC9D89">
            <w:pPr>
              <w:adjustRightInd w:val="0"/>
              <w:snapToGrid w:val="0"/>
              <w:spacing w:line="360" w:lineRule="auto"/>
              <w:rPr>
                <w:rFonts w:hint="eastAsia" w:ascii="宋体" w:hAnsi="宋体" w:cs="微软雅黑"/>
                <w:kern w:val="0"/>
                <w:szCs w:val="21"/>
              </w:rPr>
            </w:pPr>
            <w:r>
              <w:rPr>
                <w:rFonts w:hint="eastAsia" w:ascii="宋体" w:hAnsi="宋体"/>
                <w:szCs w:val="21"/>
              </w:rPr>
              <w:t>■</w:t>
            </w:r>
            <w:r>
              <w:rPr>
                <w:rFonts w:hint="eastAsia" w:ascii="宋体" w:hAnsi="宋体" w:cs="微软雅黑"/>
                <w:kern w:val="0"/>
                <w:szCs w:val="21"/>
              </w:rPr>
              <w:t>不需要</w:t>
            </w:r>
          </w:p>
          <w:p w14:paraId="12F477B9">
            <w:pPr>
              <w:adjustRightInd w:val="0"/>
              <w:snapToGrid w:val="0"/>
              <w:spacing w:line="360" w:lineRule="auto"/>
              <w:rPr>
                <w:rFonts w:hint="eastAsia" w:ascii="宋体" w:hAnsi="宋体"/>
                <w:bCs/>
                <w:sz w:val="24"/>
              </w:rPr>
            </w:pPr>
            <w:r>
              <w:rPr>
                <w:rFonts w:hint="eastAsia" w:ascii="宋体" w:hAnsi="宋体" w:cs="微软雅黑"/>
                <w:kern w:val="0"/>
                <w:szCs w:val="21"/>
              </w:rPr>
              <w:t>□需要，具体要求：/</w:t>
            </w:r>
          </w:p>
        </w:tc>
      </w:tr>
      <w:tr w14:paraId="728B8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60" w:type="dxa"/>
            <w:vAlign w:val="center"/>
          </w:tcPr>
          <w:p w14:paraId="22F7D03A">
            <w:pPr>
              <w:adjustRightInd w:val="0"/>
              <w:snapToGrid w:val="0"/>
              <w:spacing w:line="360" w:lineRule="auto"/>
              <w:jc w:val="center"/>
              <w:rPr>
                <w:rFonts w:hint="eastAsia" w:ascii="宋体" w:hAnsi="宋体"/>
                <w:szCs w:val="21"/>
              </w:rPr>
            </w:pPr>
            <w:r>
              <w:rPr>
                <w:rFonts w:hint="eastAsia" w:ascii="宋体" w:hAnsi="宋体"/>
                <w:szCs w:val="21"/>
              </w:rPr>
              <w:t>24.3</w:t>
            </w:r>
          </w:p>
        </w:tc>
        <w:tc>
          <w:tcPr>
            <w:tcW w:w="1959" w:type="dxa"/>
            <w:vAlign w:val="center"/>
          </w:tcPr>
          <w:p w14:paraId="17FC0422">
            <w:pPr>
              <w:adjustRightInd w:val="0"/>
              <w:snapToGrid w:val="0"/>
              <w:spacing w:line="360" w:lineRule="auto"/>
              <w:jc w:val="center"/>
              <w:rPr>
                <w:rFonts w:hint="eastAsia" w:ascii="宋体" w:hAnsi="宋体" w:cs="微软雅黑"/>
                <w:kern w:val="0"/>
                <w:szCs w:val="21"/>
              </w:rPr>
            </w:pPr>
            <w:r>
              <w:rPr>
                <w:rFonts w:hint="eastAsia" w:ascii="宋体" w:hAnsi="宋体" w:cs="微软雅黑"/>
                <w:kern w:val="0"/>
                <w:szCs w:val="21"/>
              </w:rPr>
              <w:t>演示</w:t>
            </w:r>
          </w:p>
        </w:tc>
        <w:tc>
          <w:tcPr>
            <w:tcW w:w="6003" w:type="dxa"/>
            <w:vAlign w:val="center"/>
          </w:tcPr>
          <w:p w14:paraId="3A3755A2">
            <w:pPr>
              <w:adjustRightInd w:val="0"/>
              <w:snapToGrid w:val="0"/>
              <w:spacing w:line="360" w:lineRule="auto"/>
              <w:rPr>
                <w:rFonts w:hint="eastAsia" w:ascii="宋体" w:hAnsi="宋体" w:cs="微软雅黑"/>
                <w:kern w:val="0"/>
                <w:szCs w:val="21"/>
              </w:rPr>
            </w:pPr>
            <w:r>
              <w:rPr>
                <w:rFonts w:hint="eastAsia" w:ascii="宋体" w:hAnsi="宋体"/>
                <w:szCs w:val="21"/>
              </w:rPr>
              <w:t>■</w:t>
            </w:r>
            <w:r>
              <w:rPr>
                <w:rFonts w:hint="eastAsia" w:ascii="宋体" w:hAnsi="宋体" w:cs="微软雅黑"/>
                <w:kern w:val="0"/>
                <w:szCs w:val="21"/>
              </w:rPr>
              <w:t>不组织</w:t>
            </w:r>
          </w:p>
          <w:p w14:paraId="77DCF40D">
            <w:pPr>
              <w:adjustRightInd w:val="0"/>
              <w:snapToGrid w:val="0"/>
              <w:spacing w:line="360" w:lineRule="auto"/>
              <w:rPr>
                <w:rFonts w:hint="eastAsia" w:ascii="宋体" w:hAnsi="宋体" w:cs="微软雅黑"/>
                <w:kern w:val="0"/>
                <w:szCs w:val="21"/>
              </w:rPr>
            </w:pPr>
            <w:r>
              <w:rPr>
                <w:rFonts w:ascii="Segoe UI Symbol" w:hAnsi="Segoe UI Symbol" w:cs="Segoe UI Symbol"/>
                <w:kern w:val="0"/>
                <w:szCs w:val="21"/>
              </w:rPr>
              <w:t>☐</w:t>
            </w:r>
            <w:r>
              <w:rPr>
                <w:rFonts w:hint="eastAsia" w:ascii="宋体" w:hAnsi="宋体" w:cs="微软雅黑"/>
                <w:kern w:val="0"/>
                <w:szCs w:val="21"/>
              </w:rPr>
              <w:t>组织，具体要求：/</w:t>
            </w:r>
          </w:p>
        </w:tc>
      </w:tr>
      <w:tr w14:paraId="27D0A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122" w:type="dxa"/>
            <w:gridSpan w:val="3"/>
            <w:vAlign w:val="center"/>
          </w:tcPr>
          <w:p w14:paraId="70A93E87">
            <w:pPr>
              <w:autoSpaceDE w:val="0"/>
              <w:autoSpaceDN w:val="0"/>
              <w:adjustRightInd w:val="0"/>
              <w:spacing w:line="360" w:lineRule="auto"/>
              <w:ind w:right="-20"/>
              <w:jc w:val="left"/>
              <w:rPr>
                <w:rFonts w:hint="eastAsia" w:ascii="宋体" w:hAnsi="宋体"/>
                <w:szCs w:val="21"/>
              </w:rPr>
            </w:pPr>
            <w:r>
              <w:rPr>
                <w:rFonts w:hint="eastAsia" w:ascii="宋体" w:hAnsi="宋体"/>
                <w:b/>
                <w:szCs w:val="21"/>
              </w:rPr>
              <w:t>七、需要补充的其他内容</w:t>
            </w:r>
          </w:p>
        </w:tc>
      </w:tr>
      <w:tr w14:paraId="265E4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36" w:hRule="atLeast"/>
          <w:jc w:val="center"/>
        </w:trPr>
        <w:tc>
          <w:tcPr>
            <w:tcW w:w="1160" w:type="dxa"/>
            <w:vAlign w:val="center"/>
          </w:tcPr>
          <w:p w14:paraId="03C01855">
            <w:pPr>
              <w:adjustRightInd w:val="0"/>
              <w:snapToGrid w:val="0"/>
              <w:spacing w:line="360" w:lineRule="auto"/>
              <w:jc w:val="center"/>
              <w:rPr>
                <w:rFonts w:hint="eastAsia" w:ascii="宋体" w:hAnsi="宋体"/>
                <w:szCs w:val="21"/>
              </w:rPr>
            </w:pPr>
            <w:r>
              <w:rPr>
                <w:rFonts w:hint="eastAsia" w:ascii="宋体" w:hAnsi="宋体"/>
                <w:szCs w:val="21"/>
              </w:rPr>
              <w:t>35.1</w:t>
            </w:r>
          </w:p>
        </w:tc>
        <w:tc>
          <w:tcPr>
            <w:tcW w:w="1959" w:type="dxa"/>
            <w:vAlign w:val="center"/>
          </w:tcPr>
          <w:p w14:paraId="7B721804">
            <w:pPr>
              <w:adjustRightInd w:val="0"/>
              <w:snapToGrid w:val="0"/>
              <w:spacing w:line="360" w:lineRule="auto"/>
              <w:jc w:val="center"/>
              <w:rPr>
                <w:rFonts w:hint="eastAsia" w:ascii="宋体" w:hAnsi="宋体"/>
                <w:szCs w:val="21"/>
              </w:rPr>
            </w:pPr>
            <w:r>
              <w:rPr>
                <w:rFonts w:hint="eastAsia" w:ascii="宋体" w:hAnsi="宋体"/>
                <w:szCs w:val="21"/>
              </w:rPr>
              <w:t>河南省政府采购合同融资政策告知函</w:t>
            </w:r>
          </w:p>
          <w:p w14:paraId="631058EC">
            <w:pPr>
              <w:adjustRightInd w:val="0"/>
              <w:snapToGrid w:val="0"/>
              <w:spacing w:line="360" w:lineRule="auto"/>
              <w:jc w:val="center"/>
              <w:rPr>
                <w:rFonts w:hint="eastAsia" w:ascii="宋体" w:hAnsi="宋体"/>
                <w:szCs w:val="21"/>
              </w:rPr>
            </w:pPr>
          </w:p>
        </w:tc>
        <w:tc>
          <w:tcPr>
            <w:tcW w:w="6003" w:type="dxa"/>
            <w:vAlign w:val="center"/>
          </w:tcPr>
          <w:p w14:paraId="05303F2A">
            <w:pPr>
              <w:spacing w:line="360" w:lineRule="auto"/>
              <w:rPr>
                <w:rFonts w:hint="eastAsia" w:ascii="宋体" w:hAnsi="宋体"/>
              </w:rPr>
            </w:pPr>
            <w:r>
              <w:rPr>
                <w:rFonts w:hint="eastAsia" w:ascii="宋体" w:hAnsi="宋体"/>
              </w:rPr>
              <w:t>各供应商：</w:t>
            </w:r>
          </w:p>
          <w:p w14:paraId="26F3D12D">
            <w:pPr>
              <w:spacing w:line="360" w:lineRule="auto"/>
              <w:ind w:firstLine="420" w:firstLineChars="200"/>
              <w:rPr>
                <w:rFonts w:hint="eastAsia" w:ascii="宋体" w:hAnsi="宋体"/>
              </w:rPr>
            </w:pPr>
            <w:r>
              <w:rPr>
                <w:rFonts w:hint="eastAsia" w:ascii="宋体" w:hAnsi="宋体"/>
              </w:rPr>
              <w:t>欢迎贵公司参与河南省政府采购活动！</w:t>
            </w:r>
          </w:p>
          <w:p w14:paraId="72AC778C">
            <w:pPr>
              <w:spacing w:line="360" w:lineRule="auto"/>
              <w:ind w:firstLine="420" w:firstLineChars="200"/>
              <w:rPr>
                <w:rFonts w:hint="eastAsia" w:ascii="宋体" w:hAnsi="宋体"/>
              </w:rPr>
            </w:pPr>
            <w:r>
              <w:rPr>
                <w:rFonts w:hint="eastAsia" w:ascii="宋体" w:hAnsi="宋体"/>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732BA5">
            <w:pPr>
              <w:spacing w:line="360" w:lineRule="auto"/>
              <w:ind w:firstLine="420" w:firstLineChars="200"/>
              <w:rPr>
                <w:rFonts w:hint="eastAsia" w:ascii="宋体" w:hAnsi="宋体" w:cs="宋体"/>
              </w:rPr>
            </w:pPr>
            <w:r>
              <w:rPr>
                <w:rFonts w:hint="eastAsia" w:ascii="宋体" w:hAnsi="宋体"/>
              </w:rPr>
              <w:t>贷款渠道和提供贷款的金融机构，可在河南省政府采购网“河南省政府采购合同融资平台”查询联系。</w:t>
            </w:r>
          </w:p>
        </w:tc>
      </w:tr>
      <w:tr w14:paraId="5885C8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76" w:hRule="atLeast"/>
          <w:jc w:val="center"/>
        </w:trPr>
        <w:tc>
          <w:tcPr>
            <w:tcW w:w="1160" w:type="dxa"/>
            <w:vAlign w:val="center"/>
          </w:tcPr>
          <w:p w14:paraId="09E850A3">
            <w:pPr>
              <w:adjustRightInd w:val="0"/>
              <w:snapToGrid w:val="0"/>
              <w:spacing w:line="360" w:lineRule="auto"/>
              <w:jc w:val="center"/>
              <w:rPr>
                <w:rFonts w:hint="eastAsia" w:ascii="宋体" w:hAnsi="宋体"/>
                <w:szCs w:val="21"/>
              </w:rPr>
            </w:pPr>
            <w:r>
              <w:rPr>
                <w:rFonts w:hint="eastAsia" w:ascii="宋体" w:hAnsi="宋体"/>
                <w:szCs w:val="21"/>
              </w:rPr>
              <w:t>35</w:t>
            </w:r>
            <w:r>
              <w:rPr>
                <w:rFonts w:ascii="宋体" w:hAnsi="宋体"/>
                <w:szCs w:val="21"/>
              </w:rPr>
              <w:t>.</w:t>
            </w:r>
            <w:r>
              <w:rPr>
                <w:rFonts w:hint="eastAsia" w:ascii="宋体" w:hAnsi="宋体"/>
                <w:szCs w:val="21"/>
              </w:rPr>
              <w:t>2</w:t>
            </w:r>
          </w:p>
        </w:tc>
        <w:tc>
          <w:tcPr>
            <w:tcW w:w="1959" w:type="dxa"/>
            <w:vAlign w:val="center"/>
          </w:tcPr>
          <w:p w14:paraId="306A3DBB">
            <w:pPr>
              <w:adjustRightInd w:val="0"/>
              <w:snapToGrid w:val="0"/>
              <w:spacing w:line="360" w:lineRule="auto"/>
              <w:jc w:val="center"/>
              <w:rPr>
                <w:rFonts w:hint="eastAsia" w:ascii="宋体" w:hAnsi="宋体"/>
                <w:szCs w:val="21"/>
              </w:rPr>
            </w:pPr>
            <w:r>
              <w:rPr>
                <w:rFonts w:hint="eastAsia" w:ascii="宋体" w:hAnsi="宋体"/>
                <w:szCs w:val="21"/>
              </w:rPr>
              <w:t>关于招标投标融资政策的告知函</w:t>
            </w:r>
          </w:p>
        </w:tc>
        <w:tc>
          <w:tcPr>
            <w:tcW w:w="6003" w:type="dxa"/>
            <w:vAlign w:val="center"/>
          </w:tcPr>
          <w:p w14:paraId="76CEF178">
            <w:pPr>
              <w:spacing w:line="360" w:lineRule="auto"/>
              <w:rPr>
                <w:rFonts w:hint="eastAsia" w:ascii="宋体" w:hAnsi="宋体"/>
              </w:rPr>
            </w:pPr>
            <w:r>
              <w:rPr>
                <w:rFonts w:hint="eastAsia" w:ascii="宋体" w:hAnsi="宋体"/>
              </w:rPr>
              <w:t xml:space="preserve">各供应商： </w:t>
            </w:r>
          </w:p>
          <w:p w14:paraId="7C126DD2">
            <w:pPr>
              <w:spacing w:line="360" w:lineRule="auto"/>
              <w:ind w:firstLine="420" w:firstLineChars="200"/>
              <w:rPr>
                <w:rFonts w:hint="eastAsia" w:ascii="宋体" w:hAnsi="宋体"/>
              </w:rPr>
            </w:pPr>
            <w:r>
              <w:rPr>
                <w:rFonts w:hint="eastAsia" w:ascii="宋体" w:hAnsi="宋体"/>
              </w:rPr>
              <w:t>欢迎贵公司参与本次招投标活动。</w:t>
            </w:r>
          </w:p>
          <w:p w14:paraId="6A0BFA69">
            <w:pPr>
              <w:spacing w:line="360" w:lineRule="auto"/>
              <w:ind w:firstLine="420" w:firstLineChars="200"/>
              <w:rPr>
                <w:rFonts w:hint="eastAsia" w:ascii="宋体" w:hAnsi="宋体"/>
              </w:rPr>
            </w:pPr>
            <w:r>
              <w:rPr>
                <w:rFonts w:hint="eastAsia" w:ascii="宋体" w:hAnsi="宋体"/>
              </w:rPr>
              <w:t>中标贷是漯河市公共资源交易中心支持企业发展，针对参与我市招投标活动的投标企业融资难、融资贵推出的一项融资政策。在本次招投标活动中，贵公司中标后如若需要融资贷款支持，可在漯河市公共资源交易信息网点击申请，无需抵押、担保。融资机构将按照双方自愿原则提供便捷，优惠的贷款服务。</w:t>
            </w:r>
          </w:p>
          <w:p w14:paraId="6892885A">
            <w:pPr>
              <w:spacing w:line="360" w:lineRule="auto"/>
              <w:ind w:firstLine="420" w:firstLineChars="200"/>
              <w:rPr>
                <w:rFonts w:hint="eastAsia" w:ascii="宋体" w:hAnsi="宋体"/>
              </w:rPr>
            </w:pPr>
            <w:r>
              <w:rPr>
                <w:rFonts w:hint="eastAsia" w:ascii="宋体" w:hAnsi="宋体"/>
              </w:rPr>
              <w:t>具体内容详见漯河市公共资源交易信息网“公共资源要素服务”版块</w:t>
            </w:r>
          </w:p>
        </w:tc>
      </w:tr>
      <w:tr w14:paraId="5F8C3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vAlign w:val="center"/>
          </w:tcPr>
          <w:p w14:paraId="1F63EE81">
            <w:pPr>
              <w:adjustRightInd w:val="0"/>
              <w:snapToGrid w:val="0"/>
              <w:spacing w:line="360" w:lineRule="auto"/>
              <w:jc w:val="center"/>
              <w:rPr>
                <w:rFonts w:hint="eastAsia" w:ascii="宋体" w:hAnsi="宋体"/>
                <w:szCs w:val="21"/>
              </w:rPr>
            </w:pPr>
            <w:r>
              <w:rPr>
                <w:rFonts w:hint="eastAsia" w:ascii="宋体" w:hAnsi="宋体"/>
                <w:szCs w:val="21"/>
              </w:rPr>
              <w:t>35.3</w:t>
            </w:r>
          </w:p>
        </w:tc>
        <w:tc>
          <w:tcPr>
            <w:tcW w:w="1959" w:type="dxa"/>
            <w:vAlign w:val="center"/>
          </w:tcPr>
          <w:p w14:paraId="57C17B1E">
            <w:pPr>
              <w:adjustRightInd w:val="0"/>
              <w:snapToGrid w:val="0"/>
              <w:spacing w:line="360" w:lineRule="auto"/>
              <w:jc w:val="center"/>
              <w:rPr>
                <w:rFonts w:hint="eastAsia" w:ascii="宋体" w:hAnsi="宋体"/>
                <w:szCs w:val="21"/>
              </w:rPr>
            </w:pPr>
            <w:r>
              <w:rPr>
                <w:rFonts w:hint="eastAsia" w:ascii="宋体" w:hAnsi="宋体"/>
                <w:szCs w:val="21"/>
              </w:rPr>
              <w:t>采购代理服务费</w:t>
            </w:r>
          </w:p>
        </w:tc>
        <w:tc>
          <w:tcPr>
            <w:tcW w:w="6003" w:type="dxa"/>
            <w:vAlign w:val="center"/>
          </w:tcPr>
          <w:p w14:paraId="349D06D7">
            <w:pPr>
              <w:autoSpaceDE w:val="0"/>
              <w:autoSpaceDN w:val="0"/>
              <w:adjustRightInd w:val="0"/>
              <w:spacing w:line="360" w:lineRule="auto"/>
              <w:jc w:val="left"/>
              <w:rPr>
                <w:rFonts w:hint="eastAsia" w:ascii="宋体" w:hAnsi="宋体" w:eastAsia="宋体"/>
                <w:kern w:val="0"/>
                <w:szCs w:val="21"/>
                <w:lang w:eastAsia="zh-CN"/>
              </w:rPr>
            </w:pPr>
            <w:r>
              <w:rPr>
                <w:rFonts w:hint="eastAsia" w:ascii="宋体" w:hAnsi="宋体"/>
                <w:kern w:val="0"/>
                <w:szCs w:val="21"/>
              </w:rPr>
              <w:t>1、</w:t>
            </w:r>
            <w:r>
              <w:rPr>
                <w:rFonts w:hint="eastAsia" w:ascii="宋体" w:hAnsi="宋体" w:cs="宋体"/>
                <w:kern w:val="0"/>
                <w:szCs w:val="21"/>
              </w:rPr>
              <w:t>本项目采购代理服务费由成交供应商缴纳</w:t>
            </w:r>
            <w:r>
              <w:rPr>
                <w:rFonts w:hint="eastAsia" w:ascii="宋体" w:hAnsi="宋体" w:cs="宋体"/>
                <w:kern w:val="0"/>
                <w:szCs w:val="21"/>
                <w:lang w:eastAsia="zh-CN"/>
              </w:rPr>
              <w:t>。</w:t>
            </w:r>
          </w:p>
          <w:p w14:paraId="071C30E3">
            <w:pPr>
              <w:spacing w:line="360" w:lineRule="auto"/>
              <w:rPr>
                <w:rFonts w:hint="eastAsia" w:ascii="宋体" w:hAnsi="宋体"/>
              </w:rPr>
            </w:pPr>
            <w:r>
              <w:rPr>
                <w:rFonts w:hint="eastAsia" w:ascii="宋体" w:hAnsi="宋体"/>
                <w:kern w:val="0"/>
                <w:szCs w:val="21"/>
              </w:rPr>
              <w:t>2、缴纳时间：领取《</w:t>
            </w:r>
            <w:r>
              <w:rPr>
                <w:rFonts w:hint="eastAsia" w:ascii="宋体" w:hAnsi="宋体"/>
                <w:szCs w:val="21"/>
              </w:rPr>
              <w:t>成交</w:t>
            </w:r>
            <w:r>
              <w:rPr>
                <w:rFonts w:hint="eastAsia" w:ascii="宋体" w:hAnsi="宋体"/>
                <w:kern w:val="0"/>
                <w:szCs w:val="21"/>
              </w:rPr>
              <w:t>通知书》时交纳。</w:t>
            </w:r>
          </w:p>
        </w:tc>
      </w:tr>
      <w:tr w14:paraId="4C1E7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54" w:hRule="atLeast"/>
          <w:jc w:val="center"/>
        </w:trPr>
        <w:tc>
          <w:tcPr>
            <w:tcW w:w="1160" w:type="dxa"/>
            <w:vAlign w:val="center"/>
          </w:tcPr>
          <w:p w14:paraId="45CF8F89">
            <w:pPr>
              <w:adjustRightInd w:val="0"/>
              <w:snapToGrid w:val="0"/>
              <w:spacing w:line="360" w:lineRule="auto"/>
              <w:jc w:val="center"/>
              <w:rPr>
                <w:rFonts w:hint="eastAsia" w:ascii="宋体" w:hAnsi="宋体"/>
                <w:szCs w:val="21"/>
              </w:rPr>
            </w:pPr>
            <w:r>
              <w:rPr>
                <w:rFonts w:hint="eastAsia" w:ascii="宋体" w:hAnsi="宋体"/>
                <w:szCs w:val="21"/>
              </w:rPr>
              <w:t>35.4</w:t>
            </w:r>
          </w:p>
        </w:tc>
        <w:tc>
          <w:tcPr>
            <w:tcW w:w="1959" w:type="dxa"/>
            <w:vAlign w:val="center"/>
          </w:tcPr>
          <w:p w14:paraId="46C258A8">
            <w:pPr>
              <w:adjustRightInd w:val="0"/>
              <w:snapToGrid w:val="0"/>
              <w:spacing w:line="360" w:lineRule="auto"/>
              <w:jc w:val="center"/>
              <w:rPr>
                <w:rFonts w:hint="eastAsia" w:ascii="宋体" w:hAnsi="宋体"/>
                <w:szCs w:val="21"/>
              </w:rPr>
            </w:pPr>
            <w:r>
              <w:rPr>
                <w:rFonts w:hint="eastAsia" w:ascii="宋体" w:hAnsi="宋体" w:cs="宋体"/>
                <w:szCs w:val="21"/>
              </w:rPr>
              <w:t>采购文件解释</w:t>
            </w:r>
          </w:p>
        </w:tc>
        <w:tc>
          <w:tcPr>
            <w:tcW w:w="6003" w:type="dxa"/>
            <w:vAlign w:val="center"/>
          </w:tcPr>
          <w:p w14:paraId="28CFEF5D">
            <w:pPr>
              <w:spacing w:line="360" w:lineRule="auto"/>
              <w:rPr>
                <w:rFonts w:hint="eastAsia" w:ascii="宋体" w:hAnsi="宋体"/>
                <w:szCs w:val="21"/>
              </w:rPr>
            </w:pPr>
            <w:r>
              <w:rPr>
                <w:rFonts w:hint="eastAsia" w:ascii="宋体" w:hAnsi="宋体" w:cs="宋体"/>
                <w:szCs w:val="21"/>
              </w:rPr>
              <w:t>构成本采购文件的各个组成文件应互为解释，互为说明；如有不明确或不一致，构成合同文件组成内容的，以合同文件约定内容为准，除采购文件中有特别规定外，仅适用于采购阶段的规定，按邀请书、供应商须知、评审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C7393FB">
      <w:pPr>
        <w:bidi w:val="0"/>
        <w:rPr>
          <w:rFonts w:hint="eastAsia"/>
        </w:rPr>
      </w:pPr>
      <w:r>
        <w:br w:type="page"/>
      </w:r>
    </w:p>
    <w:p w14:paraId="5DCB5AF2">
      <w:pPr>
        <w:adjustRightInd w:val="0"/>
        <w:snapToGrid w:val="0"/>
        <w:spacing w:line="360" w:lineRule="auto"/>
        <w:jc w:val="center"/>
        <w:outlineLvl w:val="1"/>
        <w:rPr>
          <w:rFonts w:hint="eastAsia" w:ascii="宋体" w:hAnsi="宋体"/>
          <w:b/>
          <w:sz w:val="24"/>
        </w:rPr>
      </w:pPr>
      <w:bookmarkStart w:id="8" w:name="_Toc163844725"/>
      <w:bookmarkStart w:id="9" w:name="_Toc167706271"/>
      <w:bookmarkStart w:id="10" w:name="_Toc125894062"/>
      <w:bookmarkStart w:id="11" w:name="_Toc125898911"/>
      <w:bookmarkStart w:id="12" w:name="_Toc125898378"/>
      <w:bookmarkStart w:id="13" w:name="_Toc127435339"/>
      <w:bookmarkStart w:id="14" w:name="_Toc7515"/>
      <w:r>
        <w:rPr>
          <w:rFonts w:hint="eastAsia" w:ascii="宋体" w:hAnsi="宋体"/>
          <w:b/>
          <w:sz w:val="24"/>
        </w:rPr>
        <w:t>供应商须知正文</w:t>
      </w:r>
      <w:bookmarkEnd w:id="8"/>
      <w:bookmarkEnd w:id="9"/>
      <w:bookmarkEnd w:id="10"/>
      <w:bookmarkEnd w:id="11"/>
      <w:bookmarkEnd w:id="12"/>
      <w:bookmarkEnd w:id="13"/>
      <w:bookmarkEnd w:id="14"/>
    </w:p>
    <w:p w14:paraId="5D6CCE67">
      <w:pPr>
        <w:pStyle w:val="5"/>
        <w:spacing w:before="0" w:after="0"/>
        <w:jc w:val="center"/>
      </w:pPr>
      <w:bookmarkStart w:id="15" w:name="_Toc28679"/>
      <w:bookmarkStart w:id="16" w:name="_Toc28602"/>
      <w:bookmarkStart w:id="17" w:name="_Toc163844726"/>
      <w:r>
        <w:rPr>
          <w:rFonts w:hint="eastAsia"/>
        </w:rPr>
        <w:t>一、说明</w:t>
      </w:r>
      <w:bookmarkEnd w:id="15"/>
      <w:bookmarkEnd w:id="16"/>
      <w:bookmarkEnd w:id="17"/>
    </w:p>
    <w:p w14:paraId="3237331D">
      <w:pPr>
        <w:adjustRightInd w:val="0"/>
        <w:snapToGrid w:val="0"/>
        <w:spacing w:line="360" w:lineRule="auto"/>
        <w:rPr>
          <w:rFonts w:hint="eastAsia" w:ascii="宋体" w:hAnsi="宋体"/>
          <w:b/>
          <w:bCs/>
          <w:szCs w:val="21"/>
        </w:rPr>
      </w:pPr>
      <w:r>
        <w:rPr>
          <w:rFonts w:hint="eastAsia" w:ascii="宋体" w:hAnsi="宋体"/>
          <w:b/>
          <w:bCs/>
          <w:szCs w:val="21"/>
        </w:rPr>
        <w:t>1.适用范围</w:t>
      </w:r>
    </w:p>
    <w:p w14:paraId="0AB0B661">
      <w:pPr>
        <w:adjustRightInd w:val="0"/>
        <w:snapToGrid w:val="0"/>
        <w:spacing w:line="360" w:lineRule="auto"/>
        <w:ind w:firstLine="420" w:firstLineChars="200"/>
        <w:rPr>
          <w:rFonts w:hint="eastAsia" w:ascii="宋体" w:hAnsi="宋体"/>
          <w:szCs w:val="21"/>
        </w:rPr>
      </w:pPr>
      <w:r>
        <w:rPr>
          <w:rFonts w:hint="eastAsia" w:ascii="宋体" w:hAnsi="宋体"/>
          <w:szCs w:val="21"/>
        </w:rPr>
        <w:t>1.1 本单一来源采购文件仅适用于供应商须知前附表中所叙述的采购项目。</w:t>
      </w:r>
    </w:p>
    <w:p w14:paraId="38516EB8">
      <w:pPr>
        <w:adjustRightInd w:val="0"/>
        <w:snapToGrid w:val="0"/>
        <w:spacing w:line="360" w:lineRule="auto"/>
        <w:rPr>
          <w:rFonts w:hint="eastAsia" w:ascii="宋体" w:hAnsi="宋体"/>
          <w:b/>
          <w:bCs/>
          <w:szCs w:val="21"/>
        </w:rPr>
      </w:pPr>
      <w:r>
        <w:rPr>
          <w:rFonts w:hint="eastAsia" w:ascii="宋体" w:hAnsi="宋体"/>
          <w:b/>
          <w:bCs/>
          <w:szCs w:val="21"/>
        </w:rPr>
        <w:t>2.定义</w:t>
      </w:r>
    </w:p>
    <w:p w14:paraId="27116DA0">
      <w:pPr>
        <w:adjustRightInd w:val="0"/>
        <w:snapToGrid w:val="0"/>
        <w:spacing w:line="360" w:lineRule="auto"/>
        <w:ind w:firstLine="420" w:firstLineChars="200"/>
        <w:rPr>
          <w:rFonts w:hint="eastAsia" w:ascii="宋体" w:hAnsi="宋体"/>
          <w:b/>
          <w:szCs w:val="21"/>
        </w:rPr>
      </w:pPr>
      <w:r>
        <w:rPr>
          <w:rFonts w:hint="eastAsia" w:ascii="宋体" w:hAnsi="宋体"/>
          <w:szCs w:val="21"/>
        </w:rPr>
        <w:t>2.1 “采购人”是指购买本项目货物、服务的采购单位。本次政府采购的采购人名称、地址、电话、联系人见</w:t>
      </w:r>
      <w:r>
        <w:rPr>
          <w:rFonts w:hint="eastAsia" w:ascii="宋体" w:hAnsi="宋体"/>
          <w:b/>
          <w:szCs w:val="21"/>
        </w:rPr>
        <w:t>供应商须知前附表</w:t>
      </w:r>
      <w:r>
        <w:rPr>
          <w:rFonts w:hint="eastAsia" w:ascii="宋体" w:hAnsi="宋体"/>
          <w:szCs w:val="21"/>
        </w:rPr>
        <w:t>。</w:t>
      </w:r>
    </w:p>
    <w:p w14:paraId="62A7525D">
      <w:pPr>
        <w:adjustRightInd w:val="0"/>
        <w:snapToGrid w:val="0"/>
        <w:spacing w:line="360" w:lineRule="auto"/>
        <w:ind w:firstLine="420" w:firstLineChars="200"/>
        <w:rPr>
          <w:rFonts w:hint="eastAsia" w:ascii="宋体" w:hAnsi="宋体"/>
          <w:b/>
          <w:szCs w:val="21"/>
        </w:rPr>
      </w:pPr>
      <w:r>
        <w:rPr>
          <w:rFonts w:hint="eastAsia" w:ascii="宋体" w:hAnsi="宋体"/>
          <w:szCs w:val="21"/>
        </w:rPr>
        <w:t>2.2 “采购代理机构”是指接受采购人委托，代理采购项目的集中采购机构和其他采购代理机构。本次政府采购的采购代理机构名称、地址、电话、联系人见</w:t>
      </w:r>
      <w:r>
        <w:rPr>
          <w:rFonts w:hint="eastAsia" w:ascii="宋体" w:hAnsi="宋体"/>
          <w:b/>
          <w:szCs w:val="21"/>
        </w:rPr>
        <w:t>供应商须知前附表。</w:t>
      </w:r>
    </w:p>
    <w:p w14:paraId="480F9F50">
      <w:pPr>
        <w:adjustRightInd w:val="0"/>
        <w:snapToGrid w:val="0"/>
        <w:spacing w:line="360" w:lineRule="auto"/>
        <w:ind w:firstLine="420" w:firstLineChars="200"/>
        <w:rPr>
          <w:rFonts w:hint="eastAsia" w:ascii="宋体" w:hAnsi="宋体" w:cs="宋体"/>
          <w:bCs/>
          <w:kern w:val="36"/>
          <w:szCs w:val="21"/>
        </w:rPr>
      </w:pPr>
      <w:r>
        <w:rPr>
          <w:rFonts w:hint="eastAsia" w:ascii="宋体" w:hAnsi="宋体"/>
          <w:szCs w:val="21"/>
        </w:rPr>
        <w:t>2.3 “供应商”是指响应采购文件要求、参加单一来源采购的法人、其他组织或者自然人。本次政府采购项目</w:t>
      </w:r>
      <w:r>
        <w:rPr>
          <w:rFonts w:hint="eastAsia" w:ascii="宋体" w:hAnsi="宋体" w:cs="宋体"/>
          <w:kern w:val="0"/>
          <w:szCs w:val="21"/>
        </w:rPr>
        <w:t>邀请</w:t>
      </w:r>
      <w:r>
        <w:rPr>
          <w:rFonts w:hint="eastAsia" w:ascii="宋体" w:hAnsi="宋体"/>
          <w:szCs w:val="21"/>
        </w:rPr>
        <w:t>的</w:t>
      </w:r>
      <w:r>
        <w:rPr>
          <w:rFonts w:hint="eastAsia" w:ascii="宋体" w:hAnsi="宋体" w:cs="宋体"/>
          <w:kern w:val="0"/>
          <w:szCs w:val="21"/>
        </w:rPr>
        <w:t>供应商通过</w:t>
      </w:r>
      <w:r>
        <w:rPr>
          <w:rFonts w:hint="eastAsia" w:ascii="宋体" w:hAnsi="宋体"/>
          <w:b/>
          <w:szCs w:val="21"/>
        </w:rPr>
        <w:t>供应商须知前附表</w:t>
      </w:r>
      <w:r>
        <w:rPr>
          <w:rFonts w:hint="eastAsia" w:ascii="宋体" w:hAnsi="宋体"/>
          <w:szCs w:val="21"/>
        </w:rPr>
        <w:t>所述方式</w:t>
      </w:r>
      <w:r>
        <w:rPr>
          <w:rFonts w:hint="eastAsia" w:ascii="宋体" w:hAnsi="宋体" w:cs="宋体"/>
          <w:kern w:val="0"/>
          <w:szCs w:val="21"/>
        </w:rPr>
        <w:t>，只接受受邀请的供应商参与本项目</w:t>
      </w:r>
      <w:r>
        <w:rPr>
          <w:rFonts w:hint="eastAsia" w:ascii="宋体" w:hAnsi="宋体" w:cs="宋体"/>
          <w:bCs/>
          <w:kern w:val="36"/>
          <w:szCs w:val="21"/>
        </w:rPr>
        <w:t>。</w:t>
      </w:r>
    </w:p>
    <w:p w14:paraId="1A5F9EA0">
      <w:pPr>
        <w:adjustRightInd w:val="0"/>
        <w:snapToGrid w:val="0"/>
        <w:spacing w:line="360" w:lineRule="auto"/>
        <w:ind w:firstLine="420" w:firstLineChars="200"/>
        <w:rPr>
          <w:rFonts w:hint="eastAsia" w:ascii="宋体" w:hAnsi="宋体" w:cs="宋体"/>
          <w:kern w:val="0"/>
          <w:szCs w:val="21"/>
        </w:rPr>
      </w:pPr>
      <w:r>
        <w:rPr>
          <w:rFonts w:hint="eastAsia" w:ascii="宋体" w:hAnsi="宋体"/>
          <w:szCs w:val="21"/>
        </w:rPr>
        <w:t>2.4 “单一来源采购人员”是指</w:t>
      </w:r>
      <w:r>
        <w:rPr>
          <w:rFonts w:hint="eastAsia" w:ascii="宋体" w:hAnsi="宋体" w:cs="宋体"/>
          <w:kern w:val="0"/>
          <w:szCs w:val="21"/>
        </w:rPr>
        <w:t>依据《中华人民共和国政府采购法》和财政部</w:t>
      </w:r>
      <w:r>
        <w:rPr>
          <w:rFonts w:ascii="宋体" w:hAnsi="宋体" w:cs="宋体"/>
          <w:bCs/>
          <w:kern w:val="36"/>
          <w:szCs w:val="21"/>
        </w:rPr>
        <w:t>《</w:t>
      </w:r>
      <w:r>
        <w:rPr>
          <w:rFonts w:hint="eastAsia" w:ascii="宋体" w:hAnsi="宋体" w:cs="宋体"/>
          <w:bCs/>
          <w:kern w:val="36"/>
          <w:szCs w:val="21"/>
        </w:rPr>
        <w:t>政府采购非招标采购方式管理办法</w:t>
      </w:r>
      <w:r>
        <w:rPr>
          <w:rFonts w:ascii="宋体" w:hAnsi="宋体" w:cs="宋体"/>
          <w:bCs/>
          <w:kern w:val="36"/>
          <w:szCs w:val="21"/>
        </w:rPr>
        <w:t>》</w:t>
      </w:r>
      <w:r>
        <w:rPr>
          <w:rFonts w:hint="eastAsia" w:ascii="宋体" w:hAnsi="宋体" w:cs="宋体"/>
          <w:bCs/>
          <w:kern w:val="36"/>
          <w:szCs w:val="21"/>
        </w:rPr>
        <w:t>有关规定组建，依法依规</w:t>
      </w:r>
      <w:r>
        <w:rPr>
          <w:rFonts w:hint="eastAsia" w:ascii="宋体" w:hAnsi="宋体" w:cs="宋体"/>
          <w:kern w:val="0"/>
          <w:szCs w:val="21"/>
        </w:rPr>
        <w:t>履行其职责和义务的机构。</w:t>
      </w:r>
    </w:p>
    <w:p w14:paraId="3F530989">
      <w:pPr>
        <w:adjustRightInd w:val="0"/>
        <w:snapToGrid w:val="0"/>
        <w:spacing w:line="360" w:lineRule="auto"/>
        <w:rPr>
          <w:rFonts w:hint="eastAsia" w:ascii="宋体" w:hAnsi="宋体"/>
          <w:b/>
          <w:bCs/>
          <w:szCs w:val="21"/>
        </w:rPr>
      </w:pPr>
      <w:r>
        <w:rPr>
          <w:rFonts w:hint="eastAsia" w:ascii="宋体" w:hAnsi="宋体"/>
          <w:b/>
          <w:bCs/>
          <w:szCs w:val="21"/>
        </w:rPr>
        <w:t>3.采购内容及范围</w:t>
      </w:r>
    </w:p>
    <w:p w14:paraId="6FA1A482">
      <w:pPr>
        <w:pStyle w:val="260"/>
        <w:spacing w:line="360" w:lineRule="auto"/>
        <w:ind w:firstLine="363"/>
        <w:rPr>
          <w:rFonts w:hint="eastAsia"/>
          <w:sz w:val="21"/>
          <w:szCs w:val="21"/>
        </w:rPr>
      </w:pPr>
      <w:r>
        <w:rPr>
          <w:rFonts w:hint="eastAsia"/>
          <w:sz w:val="21"/>
          <w:szCs w:val="21"/>
        </w:rPr>
        <w:t>3.1采购内容：见供应商须知前附表。</w:t>
      </w:r>
    </w:p>
    <w:p w14:paraId="273103F7">
      <w:pPr>
        <w:pStyle w:val="260"/>
        <w:spacing w:line="360" w:lineRule="auto"/>
        <w:ind w:firstLine="363"/>
        <w:rPr>
          <w:rFonts w:hint="eastAsia"/>
          <w:sz w:val="21"/>
          <w:szCs w:val="21"/>
        </w:rPr>
      </w:pPr>
      <w:r>
        <w:rPr>
          <w:rFonts w:hint="eastAsia"/>
          <w:sz w:val="21"/>
          <w:szCs w:val="21"/>
        </w:rPr>
        <w:t>3.2采购范围：见供应商须知前附表。</w:t>
      </w:r>
    </w:p>
    <w:p w14:paraId="1E71F492">
      <w:pPr>
        <w:pStyle w:val="260"/>
        <w:spacing w:line="360" w:lineRule="auto"/>
        <w:ind w:firstLine="363"/>
        <w:rPr>
          <w:rFonts w:hint="eastAsia"/>
          <w:sz w:val="21"/>
          <w:szCs w:val="21"/>
        </w:rPr>
      </w:pPr>
      <w:r>
        <w:rPr>
          <w:rFonts w:hint="eastAsia"/>
          <w:sz w:val="21"/>
          <w:szCs w:val="21"/>
        </w:rPr>
        <w:t>3.3质量要求：见供应商须知前附表。</w:t>
      </w:r>
    </w:p>
    <w:p w14:paraId="14C056B7">
      <w:pPr>
        <w:pStyle w:val="260"/>
        <w:spacing w:line="360" w:lineRule="auto"/>
        <w:ind w:firstLine="363"/>
        <w:rPr>
          <w:rFonts w:hint="eastAsia"/>
          <w:sz w:val="21"/>
          <w:szCs w:val="21"/>
        </w:rPr>
      </w:pPr>
      <w:r>
        <w:rPr>
          <w:rFonts w:hint="eastAsia"/>
          <w:sz w:val="21"/>
          <w:szCs w:val="21"/>
        </w:rPr>
        <w:t>3.4标包划分：见供应商须知前附表。</w:t>
      </w:r>
    </w:p>
    <w:p w14:paraId="31CB5D82">
      <w:pPr>
        <w:pStyle w:val="260"/>
        <w:spacing w:line="360" w:lineRule="auto"/>
        <w:ind w:firstLine="363"/>
        <w:rPr>
          <w:rFonts w:hint="eastAsia"/>
          <w:sz w:val="21"/>
          <w:szCs w:val="21"/>
        </w:rPr>
      </w:pPr>
      <w:r>
        <w:rPr>
          <w:rFonts w:hint="eastAsia"/>
          <w:sz w:val="21"/>
          <w:szCs w:val="21"/>
        </w:rPr>
        <w:t>3.5</w:t>
      </w:r>
      <w:r>
        <w:rPr>
          <w:rFonts w:hint="eastAsia"/>
          <w:sz w:val="21"/>
          <w:szCs w:val="21"/>
          <w:lang w:eastAsia="zh-CN"/>
        </w:rPr>
        <w:t>交货期</w:t>
      </w:r>
      <w:r>
        <w:rPr>
          <w:rFonts w:hint="eastAsia"/>
          <w:sz w:val="21"/>
          <w:szCs w:val="21"/>
        </w:rPr>
        <w:t>：见供应商须知前附表。</w:t>
      </w:r>
    </w:p>
    <w:p w14:paraId="61CF1273">
      <w:pPr>
        <w:adjustRightInd w:val="0"/>
        <w:snapToGrid w:val="0"/>
        <w:spacing w:line="360" w:lineRule="auto"/>
        <w:rPr>
          <w:rFonts w:hint="eastAsia" w:ascii="宋体" w:hAnsi="宋体"/>
          <w:b/>
          <w:bCs/>
          <w:szCs w:val="21"/>
        </w:rPr>
      </w:pPr>
      <w:r>
        <w:rPr>
          <w:rFonts w:hint="eastAsia" w:ascii="宋体" w:hAnsi="宋体"/>
          <w:b/>
          <w:bCs/>
          <w:szCs w:val="21"/>
        </w:rPr>
        <w:t>4.资金来源、预算金额（最高限价）、项目属性及科研仪器设备采购</w:t>
      </w:r>
    </w:p>
    <w:p w14:paraId="6003B7E4">
      <w:pPr>
        <w:pStyle w:val="260"/>
        <w:spacing w:line="360" w:lineRule="auto"/>
        <w:ind w:firstLine="363"/>
        <w:rPr>
          <w:rFonts w:hint="eastAsia"/>
          <w:sz w:val="21"/>
          <w:szCs w:val="21"/>
        </w:rPr>
      </w:pPr>
      <w:r>
        <w:rPr>
          <w:rFonts w:hint="eastAsia"/>
          <w:sz w:val="21"/>
          <w:szCs w:val="21"/>
        </w:rPr>
        <w:t>4.1资金来源财政性资金和/或本项目采购中无法与财政性资金分割的非财政性资金，本项目资金来源见供应商须知前附表。</w:t>
      </w:r>
    </w:p>
    <w:p w14:paraId="09B2982C">
      <w:pPr>
        <w:pStyle w:val="260"/>
        <w:spacing w:line="360" w:lineRule="auto"/>
        <w:ind w:firstLine="363"/>
        <w:rPr>
          <w:rFonts w:hint="eastAsia"/>
          <w:sz w:val="21"/>
          <w:szCs w:val="21"/>
        </w:rPr>
      </w:pPr>
      <w:r>
        <w:rPr>
          <w:rFonts w:hint="eastAsia"/>
          <w:sz w:val="21"/>
          <w:szCs w:val="21"/>
        </w:rPr>
        <w:t>4.2预算金额（最高限价）：见供应商须知前附表。</w:t>
      </w:r>
    </w:p>
    <w:p w14:paraId="23848A81">
      <w:pPr>
        <w:pStyle w:val="260"/>
        <w:spacing w:line="360" w:lineRule="auto"/>
        <w:ind w:firstLine="363"/>
        <w:rPr>
          <w:rFonts w:hint="eastAsia"/>
          <w:sz w:val="21"/>
          <w:szCs w:val="21"/>
        </w:rPr>
      </w:pPr>
      <w:r>
        <w:rPr>
          <w:rFonts w:hint="eastAsia"/>
          <w:sz w:val="21"/>
          <w:szCs w:val="21"/>
        </w:rPr>
        <w:t>4.3项目属性：见供应商须知前附表。</w:t>
      </w:r>
    </w:p>
    <w:p w14:paraId="2EC24B62">
      <w:pPr>
        <w:pStyle w:val="260"/>
        <w:spacing w:line="360" w:lineRule="auto"/>
        <w:ind w:firstLine="363"/>
        <w:rPr>
          <w:rFonts w:hint="eastAsia"/>
          <w:sz w:val="21"/>
          <w:szCs w:val="21"/>
        </w:rPr>
      </w:pPr>
      <w:r>
        <w:rPr>
          <w:rFonts w:hint="eastAsia"/>
          <w:sz w:val="21"/>
          <w:szCs w:val="21"/>
        </w:rPr>
        <w:t>4.4本项目是否属于科研仪器设备采购见供应商须知前附表。</w:t>
      </w:r>
    </w:p>
    <w:p w14:paraId="6ED2C43E">
      <w:pPr>
        <w:adjustRightInd w:val="0"/>
        <w:snapToGrid w:val="0"/>
        <w:spacing w:line="360" w:lineRule="auto"/>
        <w:rPr>
          <w:rFonts w:hint="eastAsia" w:ascii="宋体" w:hAnsi="宋体"/>
          <w:b/>
          <w:bCs/>
          <w:szCs w:val="21"/>
        </w:rPr>
      </w:pPr>
      <w:r>
        <w:rPr>
          <w:rFonts w:hint="eastAsia" w:ascii="宋体" w:hAnsi="宋体"/>
          <w:b/>
          <w:bCs/>
          <w:szCs w:val="21"/>
        </w:rPr>
        <w:t>5.供应商资格要求</w:t>
      </w:r>
    </w:p>
    <w:p w14:paraId="26BF6FF7">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5.1 供应商资格要求见供应商须知前附表。</w:t>
      </w:r>
    </w:p>
    <w:p w14:paraId="193730D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5.2 本项目不接受供应商以联合体形式参加采购。</w:t>
      </w:r>
    </w:p>
    <w:p w14:paraId="755AA23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5.3 供应商不得存在下列情形之一：</w:t>
      </w:r>
    </w:p>
    <w:p w14:paraId="310D2112">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）单位负责人为同一人或者存在直接控股、管理关系的不同供应商，不得参加同一合同项下的政府采购活动。</w:t>
      </w:r>
    </w:p>
    <w:p w14:paraId="5FBA7F5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（2）为采购项目提供整体设计、规范编制或者项目管理、监理、检测等服务的供应商，不得再参加该项目的其他采购活动。</w:t>
      </w:r>
    </w:p>
    <w:p w14:paraId="10B3F13E">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（3）法律法规或供应商须知前附表规定的其他情形。</w:t>
      </w:r>
    </w:p>
    <w:p w14:paraId="623A99AF">
      <w:pPr>
        <w:adjustRightInd w:val="0"/>
        <w:snapToGrid w:val="0"/>
        <w:spacing w:line="360" w:lineRule="auto"/>
        <w:rPr>
          <w:rFonts w:hint="eastAsia" w:ascii="宋体" w:hAnsi="宋体"/>
          <w:b/>
          <w:bCs/>
          <w:szCs w:val="21"/>
        </w:rPr>
      </w:pPr>
      <w:r>
        <w:rPr>
          <w:rFonts w:hint="eastAsia" w:ascii="宋体" w:hAnsi="宋体"/>
          <w:b/>
          <w:bCs/>
          <w:szCs w:val="21"/>
        </w:rPr>
        <w:t>6.费用承担</w:t>
      </w:r>
    </w:p>
    <w:p w14:paraId="7D26B752">
      <w:pPr>
        <w:autoSpaceDE w:val="0"/>
        <w:autoSpaceDN w:val="0"/>
        <w:adjustRightInd w:val="0"/>
        <w:spacing w:line="360" w:lineRule="auto"/>
        <w:ind w:right="-20" w:firstLine="420" w:firstLineChars="200"/>
        <w:jc w:val="left"/>
        <w:rPr>
          <w:rFonts w:hint="eastAsia" w:ascii="宋体" w:hAnsi="宋体" w:cs="微软雅黑"/>
          <w:kern w:val="0"/>
          <w:sz w:val="15"/>
          <w:szCs w:val="15"/>
        </w:rPr>
      </w:pPr>
      <w:r>
        <w:rPr>
          <w:rFonts w:hint="eastAsia" w:ascii="宋体" w:hAnsi="宋体" w:cs="微软雅黑"/>
          <w:kern w:val="0"/>
          <w:szCs w:val="21"/>
        </w:rPr>
        <w:t>供应商准</w:t>
      </w:r>
      <w:r>
        <w:rPr>
          <w:rFonts w:hint="eastAsia" w:ascii="宋体" w:hAnsi="宋体" w:cs="微软雅黑"/>
          <w:spacing w:val="-2"/>
          <w:kern w:val="0"/>
          <w:szCs w:val="21"/>
        </w:rPr>
        <w:t>备</w:t>
      </w:r>
      <w:r>
        <w:rPr>
          <w:rFonts w:hint="eastAsia" w:ascii="宋体" w:hAnsi="宋体" w:cs="微软雅黑"/>
          <w:kern w:val="0"/>
          <w:szCs w:val="21"/>
        </w:rPr>
        <w:t>和</w:t>
      </w:r>
      <w:r>
        <w:rPr>
          <w:rFonts w:hint="eastAsia" w:ascii="宋体" w:hAnsi="宋体" w:cs="微软雅黑"/>
          <w:spacing w:val="-2"/>
          <w:kern w:val="0"/>
          <w:szCs w:val="21"/>
        </w:rPr>
        <w:t>参</w:t>
      </w:r>
      <w:r>
        <w:rPr>
          <w:rFonts w:hint="eastAsia" w:ascii="宋体" w:hAnsi="宋体" w:cs="微软雅黑"/>
          <w:kern w:val="0"/>
          <w:szCs w:val="21"/>
        </w:rPr>
        <w:t>加单一来源采购活动的</w:t>
      </w:r>
      <w:r>
        <w:rPr>
          <w:rFonts w:hint="eastAsia" w:ascii="宋体" w:hAnsi="宋体" w:cs="微软雅黑"/>
          <w:spacing w:val="-2"/>
          <w:kern w:val="0"/>
          <w:szCs w:val="21"/>
        </w:rPr>
        <w:t>费</w:t>
      </w:r>
      <w:r>
        <w:rPr>
          <w:rFonts w:hint="eastAsia" w:ascii="宋体" w:hAnsi="宋体" w:cs="微软雅黑"/>
          <w:kern w:val="0"/>
          <w:szCs w:val="21"/>
        </w:rPr>
        <w:t>用</w:t>
      </w:r>
      <w:r>
        <w:rPr>
          <w:rFonts w:hint="eastAsia" w:ascii="宋体" w:hAnsi="宋体" w:cs="微软雅黑"/>
          <w:spacing w:val="-2"/>
          <w:kern w:val="0"/>
          <w:szCs w:val="21"/>
        </w:rPr>
        <w:t>自</w:t>
      </w:r>
      <w:r>
        <w:rPr>
          <w:rFonts w:hint="eastAsia" w:ascii="宋体" w:hAnsi="宋体" w:cs="微软雅黑"/>
          <w:kern w:val="0"/>
          <w:szCs w:val="21"/>
        </w:rPr>
        <w:t>理。</w:t>
      </w:r>
    </w:p>
    <w:p w14:paraId="5153C271">
      <w:pPr>
        <w:adjustRightInd w:val="0"/>
        <w:snapToGrid w:val="0"/>
        <w:spacing w:line="360" w:lineRule="auto"/>
        <w:rPr>
          <w:rFonts w:hint="eastAsia" w:ascii="宋体" w:hAnsi="宋体"/>
          <w:b/>
          <w:bCs/>
          <w:szCs w:val="21"/>
        </w:rPr>
      </w:pPr>
      <w:r>
        <w:rPr>
          <w:rFonts w:hint="eastAsia" w:ascii="宋体" w:hAnsi="宋体"/>
          <w:b/>
          <w:bCs/>
          <w:szCs w:val="21"/>
        </w:rPr>
        <w:t>7.</w:t>
      </w:r>
      <w:r>
        <w:rPr>
          <w:rFonts w:ascii="宋体" w:hAnsi="宋体"/>
          <w:b/>
          <w:bCs/>
          <w:szCs w:val="21"/>
        </w:rPr>
        <w:t xml:space="preserve"> </w:t>
      </w:r>
      <w:r>
        <w:rPr>
          <w:rFonts w:hint="eastAsia" w:ascii="宋体" w:hAnsi="宋体"/>
          <w:b/>
          <w:bCs/>
          <w:szCs w:val="21"/>
        </w:rPr>
        <w:t>保密</w:t>
      </w:r>
    </w:p>
    <w:p w14:paraId="15575A6C">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参与</w:t>
      </w:r>
      <w:r>
        <w:rPr>
          <w:rFonts w:hint="eastAsia" w:ascii="宋体" w:hAnsi="宋体" w:cs="微软雅黑"/>
          <w:kern w:val="0"/>
          <w:szCs w:val="21"/>
        </w:rPr>
        <w:t>单一来源采购</w:t>
      </w:r>
      <w:r>
        <w:rPr>
          <w:rFonts w:hint="eastAsia" w:ascii="宋体" w:hAnsi="宋体" w:cs="宋体"/>
          <w:kern w:val="0"/>
          <w:szCs w:val="21"/>
        </w:rPr>
        <w:t>的各方应对采购文件和响应文件中的商业和技术等秘密保密，否则应承担相应的法律责任。</w:t>
      </w:r>
    </w:p>
    <w:p w14:paraId="53348DE4">
      <w:pPr>
        <w:adjustRightInd w:val="0"/>
        <w:snapToGrid w:val="0"/>
        <w:spacing w:line="360" w:lineRule="auto"/>
        <w:rPr>
          <w:rFonts w:hint="eastAsia" w:ascii="宋体" w:hAnsi="宋体"/>
          <w:b/>
          <w:bCs/>
          <w:szCs w:val="21"/>
        </w:rPr>
      </w:pPr>
      <w:r>
        <w:rPr>
          <w:rFonts w:hint="eastAsia" w:ascii="宋体" w:hAnsi="宋体"/>
          <w:b/>
          <w:bCs/>
          <w:szCs w:val="21"/>
        </w:rPr>
        <w:t>8.语言文字</w:t>
      </w:r>
    </w:p>
    <w:p w14:paraId="2234478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采购文件和响应文件使用的语言文字为中文。专用术语使用外文的，应附有中文注释。</w:t>
      </w:r>
    </w:p>
    <w:p w14:paraId="4AAA09B9">
      <w:pPr>
        <w:adjustRightInd w:val="0"/>
        <w:snapToGrid w:val="0"/>
        <w:spacing w:line="360" w:lineRule="auto"/>
        <w:rPr>
          <w:rFonts w:hint="eastAsia" w:ascii="宋体" w:hAnsi="宋体"/>
          <w:b/>
          <w:bCs/>
          <w:szCs w:val="21"/>
        </w:rPr>
      </w:pPr>
      <w:r>
        <w:rPr>
          <w:rFonts w:hint="eastAsia" w:ascii="宋体" w:hAnsi="宋体"/>
          <w:b/>
          <w:bCs/>
          <w:szCs w:val="21"/>
        </w:rPr>
        <w:t>9.计量单位</w:t>
      </w:r>
    </w:p>
    <w:p w14:paraId="7843D0B3">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所有计量均采用中华人民共和国法定计量单位。</w:t>
      </w:r>
    </w:p>
    <w:p w14:paraId="5CAA62B4">
      <w:pPr>
        <w:adjustRightInd w:val="0"/>
        <w:snapToGrid w:val="0"/>
        <w:spacing w:line="360" w:lineRule="auto"/>
        <w:rPr>
          <w:rFonts w:hint="eastAsia" w:ascii="宋体" w:hAnsi="宋体"/>
          <w:b/>
          <w:szCs w:val="21"/>
        </w:rPr>
      </w:pPr>
      <w:r>
        <w:rPr>
          <w:rFonts w:hint="eastAsia" w:ascii="宋体" w:hAnsi="宋体"/>
          <w:b/>
          <w:szCs w:val="21"/>
        </w:rPr>
        <w:t>10.现场勘察会</w:t>
      </w:r>
    </w:p>
    <w:p w14:paraId="0F998104">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10.1 供应商须知前附表规定组织勘察现场的，采购人按供应商须知前附表规定的时间、地点组织供应商勘察项目现场。</w:t>
      </w:r>
    </w:p>
    <w:p w14:paraId="0EF71FF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10.2 供应商勘察现场发生的费用自理。</w:t>
      </w:r>
    </w:p>
    <w:p w14:paraId="3992125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10.3 除采购人的原因外，供应商自行负责在勘察现场中所发生的人员伤亡和财产损失。</w:t>
      </w:r>
    </w:p>
    <w:p w14:paraId="33D62B4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10.4 采购人在勘察现场中介绍的现场和相关的周边环境情况，供应商在编制响应文件时参考，采购人不对供应商据此作出的判断和决策负责。</w:t>
      </w:r>
    </w:p>
    <w:p w14:paraId="5D2C67ED">
      <w:pPr>
        <w:adjustRightInd w:val="0"/>
        <w:snapToGrid w:val="0"/>
        <w:spacing w:line="360" w:lineRule="auto"/>
        <w:jc w:val="left"/>
        <w:rPr>
          <w:rFonts w:hint="eastAsia" w:ascii="宋体" w:hAnsi="宋体"/>
          <w:b/>
          <w:szCs w:val="21"/>
        </w:rPr>
      </w:pPr>
      <w:r>
        <w:rPr>
          <w:rFonts w:hint="eastAsia" w:ascii="宋体" w:hAnsi="宋体"/>
          <w:b/>
          <w:szCs w:val="21"/>
        </w:rPr>
        <w:t>11.政府采购政策</w:t>
      </w:r>
    </w:p>
    <w:p w14:paraId="0B9BCBCA">
      <w:pPr>
        <w:autoSpaceDE w:val="0"/>
        <w:autoSpaceDN w:val="0"/>
        <w:adjustRightInd w:val="0"/>
        <w:spacing w:line="360" w:lineRule="auto"/>
        <w:ind w:firstLine="420" w:firstLineChars="200"/>
        <w:jc w:val="left"/>
        <w:rPr>
          <w:rFonts w:hint="eastAsia" w:ascii="宋体" w:hAnsi="宋体"/>
          <w:szCs w:val="21"/>
        </w:rPr>
      </w:pPr>
      <w:r>
        <w:rPr>
          <w:rFonts w:hint="eastAsia" w:ascii="宋体" w:hAnsi="宋体" w:cs="宋体"/>
          <w:kern w:val="0"/>
          <w:szCs w:val="21"/>
        </w:rPr>
        <w:t>11.1 采购进口产品或服务的政策</w:t>
      </w:r>
    </w:p>
    <w:p w14:paraId="72E5ABF1">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11.1.1 政府采购应当采购本国货物、工程和服务。但有《中华人民共和国政府采购法》第十条规定情形的除外。</w:t>
      </w:r>
    </w:p>
    <w:p w14:paraId="7002392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11.1.2 政府采购应当采购本国产品，需采购进口产品的，实行审核管理，优先采购向我国企业转让技术、与我国企业签订消化吸收再创新方案的供应商的进口产品。</w:t>
      </w:r>
    </w:p>
    <w:p w14:paraId="2057901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3EC29A">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11.1.4 如本项目不允许采购进口产品,供应商响应产品为进口产品的，响应无效。本项目是否允许进口产品见《供应商须知前附表》。</w:t>
      </w:r>
    </w:p>
    <w:p w14:paraId="521E94F6">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11.2 扶持中小企业、监狱企业及残疾人福利性单位的政策</w:t>
      </w:r>
    </w:p>
    <w:p w14:paraId="3D3E40FF">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单一来源采购程序不涉及。</w:t>
      </w:r>
    </w:p>
    <w:p w14:paraId="18503B5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11.3 政府采购节能产品、环境标志产品</w:t>
      </w:r>
    </w:p>
    <w:p w14:paraId="59018E76">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C3297F">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11.3.2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91BC4CD">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11.3.3 如本项目采购产品属于实施政府强制采购品目清单范围的节能产品，则供应商所报产品必须获得国家确定的认证机构出具的、处于有效期之内的节能产品认证证书，否则响应无效；本项目涉及强制采购的产品见《供应商须知前附表》。</w:t>
      </w:r>
    </w:p>
    <w:p w14:paraId="3959DA3E">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11.3.4 非政府强制采购的节能产品或环境标志产品，依据品目清单和认证证书实施政府优先采购。优先采购的具体规定见第三章《资格审查、符合性审查和评审方法》（如涉及）。</w:t>
      </w:r>
    </w:p>
    <w:p w14:paraId="47165A6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11.4 支持乡村产业振兴管理</w:t>
      </w:r>
    </w:p>
    <w:p w14:paraId="3F97387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11.4.1 为落实《关于运用政府采购政策支持乡村产业振兴的通知》（财库〔2021〕19号）有关要求，做好支持脱贫攻坚工作，本项目采购活动中对于支持乡村振兴管理的相关要求见《供应商须知前附表》（如涉及）。</w:t>
      </w:r>
    </w:p>
    <w:p w14:paraId="275E5AFE">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11.5 正版软件</w:t>
      </w:r>
    </w:p>
    <w:p w14:paraId="69D57E5D">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11.5.1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优先采购的具体规定见第三章《资格审查、符合性审查和评审方法》（如涉及）。</w:t>
      </w:r>
    </w:p>
    <w:p w14:paraId="3E5DA98D">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11.5.2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号）。本项目具体要求见《供应商须知前附表》。</w:t>
      </w:r>
    </w:p>
    <w:p w14:paraId="2A3E520D">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11.6 信息安全产品</w:t>
      </w:r>
    </w:p>
    <w:p w14:paraId="33DE8FAB">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11.6.1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具体要求见供应商须知前附表。</w:t>
      </w:r>
    </w:p>
    <w:p w14:paraId="7C3A6FE1">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11.7 绿色建筑、绿色建材、绿色包装、绿色数据中心</w:t>
      </w:r>
    </w:p>
    <w:p w14:paraId="68E305FE">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11.7.1 修缮、装修类项目采购建材的，采购人应将绿色建筑和绿色建材性能、指标等作为实质性条件纳入采购文件和合同，相关要求见《供应商须知前附表》）。</w:t>
      </w:r>
    </w:p>
    <w:p w14:paraId="6869D9D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11.7.2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相关要求见《供应商须知前附表》）。</w:t>
      </w:r>
    </w:p>
    <w:p w14:paraId="3FD6A42F">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11.7.3 采购人采购数据中心相关设备、运维服务，应当有利于节约能源、环境保护和资源循环利用，按照财政部 生态环境部 工业和信息化部关于印发《绿色数据中心政府采购需求标准（试行）》的通知（财库〔2023〕7号）实施相关采购活动。相关要求见《供应商须知前附表》。</w:t>
      </w:r>
    </w:p>
    <w:p w14:paraId="286576D1">
      <w:pPr>
        <w:adjustRightInd w:val="0"/>
        <w:snapToGrid w:val="0"/>
        <w:spacing w:line="360" w:lineRule="auto"/>
        <w:jc w:val="left"/>
        <w:rPr>
          <w:rFonts w:hint="eastAsia" w:ascii="宋体" w:hAnsi="宋体"/>
          <w:b/>
          <w:szCs w:val="21"/>
        </w:rPr>
      </w:pPr>
      <w:r>
        <w:rPr>
          <w:rFonts w:hint="eastAsia" w:ascii="宋体" w:hAnsi="宋体"/>
          <w:b/>
          <w:szCs w:val="21"/>
        </w:rPr>
        <w:t>12.响应和偏差</w:t>
      </w:r>
    </w:p>
    <w:p w14:paraId="578BFE4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12.1响应文件应当对采购文件的实质性要求和条件作出满足或更有利于采购人的响应，否则，供应商的</w:t>
      </w:r>
      <w:r>
        <w:rPr>
          <w:rFonts w:hint="eastAsia" w:ascii="宋体" w:hAnsi="宋体"/>
          <w:b/>
          <w:bCs/>
          <w:szCs w:val="21"/>
        </w:rPr>
        <w:t>响应文件将被否决</w:t>
      </w:r>
      <w:r>
        <w:rPr>
          <w:rFonts w:hint="eastAsia" w:ascii="宋体" w:hAnsi="宋体"/>
          <w:szCs w:val="21"/>
        </w:rPr>
        <w:t>。实质性要求和条件见供应商须知前附表。</w:t>
      </w:r>
    </w:p>
    <w:p w14:paraId="30A7A9A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12.2供应商须知前附表规定了可以偏差的范围和最高偏差项数的，偏差应当符合供应商须知前附表规定的偏差范围和最高项数，</w:t>
      </w:r>
      <w:r>
        <w:rPr>
          <w:rFonts w:hint="eastAsia" w:ascii="宋体" w:hAnsi="宋体"/>
          <w:b/>
          <w:bCs/>
          <w:szCs w:val="21"/>
        </w:rPr>
        <w:t>超出偏差范围和最高偏差项数的响应文件将被否决</w:t>
      </w:r>
      <w:r>
        <w:rPr>
          <w:rFonts w:hint="eastAsia" w:ascii="宋体" w:hAnsi="宋体"/>
          <w:szCs w:val="21"/>
        </w:rPr>
        <w:t>。</w:t>
      </w:r>
    </w:p>
    <w:p w14:paraId="2B24A27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12.3响应文件对采购文件的全部偏差，均应在响应文件的合同条款和采购需求偏离表中列明，除列明的内容外，视为供应商响应采购文件的全部要求。</w:t>
      </w:r>
    </w:p>
    <w:p w14:paraId="6D6AEE0E">
      <w:pPr>
        <w:pStyle w:val="5"/>
        <w:spacing w:before="0" w:after="0"/>
        <w:jc w:val="center"/>
      </w:pPr>
      <w:bookmarkStart w:id="18" w:name="_Toc29370"/>
      <w:bookmarkStart w:id="19" w:name="_Toc163844727"/>
      <w:bookmarkStart w:id="20" w:name="_Toc13427"/>
      <w:r>
        <w:rPr>
          <w:rFonts w:hint="eastAsia"/>
        </w:rPr>
        <w:t>二、</w:t>
      </w:r>
      <w:bookmarkEnd w:id="18"/>
      <w:r>
        <w:rPr>
          <w:rFonts w:hint="eastAsia"/>
        </w:rPr>
        <w:t>单一来源采购文件</w:t>
      </w:r>
      <w:bookmarkEnd w:id="19"/>
      <w:bookmarkEnd w:id="20"/>
    </w:p>
    <w:p w14:paraId="3A3B7CEE">
      <w:pPr>
        <w:adjustRightInd w:val="0"/>
        <w:snapToGrid w:val="0"/>
        <w:spacing w:line="360" w:lineRule="auto"/>
        <w:rPr>
          <w:rFonts w:hint="eastAsia" w:ascii="宋体" w:hAnsi="宋体"/>
          <w:b/>
          <w:bCs/>
          <w:szCs w:val="21"/>
        </w:rPr>
      </w:pPr>
      <w:r>
        <w:rPr>
          <w:rFonts w:hint="eastAsia" w:ascii="宋体" w:hAnsi="宋体"/>
          <w:b/>
          <w:bCs/>
          <w:szCs w:val="21"/>
        </w:rPr>
        <w:t>13．采购文件的组成</w:t>
      </w:r>
    </w:p>
    <w:p w14:paraId="17349B64">
      <w:pPr>
        <w:pStyle w:val="23"/>
        <w:adjustRightInd w:val="0"/>
        <w:snapToGrid w:val="0"/>
        <w:spacing w:line="360" w:lineRule="auto"/>
        <w:ind w:firstLine="420" w:firstLineChars="200"/>
        <w:rPr>
          <w:rFonts w:hint="eastAsia" w:hAnsi="宋体"/>
        </w:rPr>
      </w:pPr>
      <w:r>
        <w:rPr>
          <w:rFonts w:hint="eastAsia" w:hAnsi="宋体"/>
        </w:rPr>
        <w:t>13.1 采购文件包括：</w:t>
      </w:r>
    </w:p>
    <w:p w14:paraId="583A1881">
      <w:pPr>
        <w:pStyle w:val="23"/>
        <w:adjustRightInd w:val="0"/>
        <w:snapToGrid w:val="0"/>
        <w:spacing w:line="360" w:lineRule="auto"/>
        <w:ind w:firstLine="420" w:firstLineChars="200"/>
        <w:rPr>
          <w:rFonts w:hint="eastAsia" w:hAnsi="宋体"/>
        </w:rPr>
      </w:pPr>
      <w:r>
        <w:rPr>
          <w:rFonts w:hint="eastAsia" w:hAnsi="宋体"/>
        </w:rPr>
        <w:t>第一章 邀请书</w:t>
      </w:r>
    </w:p>
    <w:p w14:paraId="47CAEA26">
      <w:pPr>
        <w:pStyle w:val="23"/>
        <w:adjustRightInd w:val="0"/>
        <w:snapToGrid w:val="0"/>
        <w:spacing w:line="360" w:lineRule="auto"/>
        <w:ind w:firstLine="420" w:firstLineChars="200"/>
        <w:rPr>
          <w:rFonts w:hint="eastAsia" w:hAnsi="宋体"/>
        </w:rPr>
      </w:pPr>
      <w:r>
        <w:rPr>
          <w:rFonts w:hint="eastAsia" w:hAnsi="宋体"/>
        </w:rPr>
        <w:t>第二章 供应商须知</w:t>
      </w:r>
    </w:p>
    <w:p w14:paraId="4E85931D">
      <w:pPr>
        <w:pStyle w:val="23"/>
        <w:adjustRightInd w:val="0"/>
        <w:snapToGrid w:val="0"/>
        <w:spacing w:line="360" w:lineRule="auto"/>
        <w:ind w:firstLine="420" w:firstLineChars="200"/>
        <w:rPr>
          <w:rFonts w:hint="eastAsia" w:hAnsi="宋体"/>
        </w:rPr>
      </w:pPr>
      <w:r>
        <w:rPr>
          <w:rFonts w:hint="eastAsia" w:hAnsi="宋体"/>
        </w:rPr>
        <w:t>第三章 协商程序</w:t>
      </w:r>
    </w:p>
    <w:p w14:paraId="75699B2B">
      <w:pPr>
        <w:pStyle w:val="23"/>
        <w:adjustRightInd w:val="0"/>
        <w:snapToGrid w:val="0"/>
        <w:spacing w:line="360" w:lineRule="auto"/>
        <w:ind w:firstLine="420" w:firstLineChars="200"/>
        <w:rPr>
          <w:rFonts w:hint="eastAsia" w:hAnsi="宋体"/>
        </w:rPr>
      </w:pPr>
      <w:r>
        <w:rPr>
          <w:rFonts w:hint="eastAsia" w:hAnsi="宋体"/>
        </w:rPr>
        <w:t>第四章 政府采购合同条款（草案）</w:t>
      </w:r>
    </w:p>
    <w:p w14:paraId="6F72C671">
      <w:pPr>
        <w:pStyle w:val="23"/>
        <w:adjustRightInd w:val="0"/>
        <w:snapToGrid w:val="0"/>
        <w:spacing w:line="360" w:lineRule="auto"/>
        <w:ind w:firstLine="420" w:firstLineChars="200"/>
        <w:rPr>
          <w:rFonts w:hint="eastAsia" w:hAnsi="宋体"/>
        </w:rPr>
      </w:pPr>
      <w:r>
        <w:rPr>
          <w:rFonts w:hint="eastAsia" w:hAnsi="宋体"/>
        </w:rPr>
        <w:t>第五章 采购需求</w:t>
      </w:r>
    </w:p>
    <w:p w14:paraId="2133C6C7">
      <w:pPr>
        <w:pStyle w:val="23"/>
        <w:adjustRightInd w:val="0"/>
        <w:snapToGrid w:val="0"/>
        <w:spacing w:line="360" w:lineRule="auto"/>
        <w:ind w:firstLine="420" w:firstLineChars="200"/>
        <w:rPr>
          <w:rFonts w:hint="eastAsia" w:hAnsi="宋体"/>
        </w:rPr>
      </w:pPr>
      <w:r>
        <w:rPr>
          <w:rFonts w:hint="eastAsia" w:hAnsi="宋体"/>
        </w:rPr>
        <w:t>第六章 响应文件格式</w:t>
      </w:r>
    </w:p>
    <w:p w14:paraId="4FE40A94">
      <w:pPr>
        <w:pStyle w:val="23"/>
        <w:adjustRightInd w:val="0"/>
        <w:snapToGrid w:val="0"/>
        <w:spacing w:line="360" w:lineRule="auto"/>
        <w:ind w:firstLine="420" w:firstLineChars="200"/>
        <w:rPr>
          <w:rFonts w:hint="eastAsia" w:hAnsi="宋体"/>
        </w:rPr>
      </w:pPr>
      <w:r>
        <w:rPr>
          <w:rFonts w:hint="eastAsia" w:hAnsi="宋体"/>
        </w:rPr>
        <w:t>13.2根据本章第14.3款、第15款对采购文件所作的澄清、修改，构成采购文件的组成部分。</w:t>
      </w:r>
    </w:p>
    <w:p w14:paraId="39210545">
      <w:pPr>
        <w:adjustRightInd w:val="0"/>
        <w:snapToGrid w:val="0"/>
        <w:spacing w:line="360" w:lineRule="auto"/>
        <w:rPr>
          <w:rFonts w:hint="eastAsia" w:ascii="宋体" w:hAnsi="宋体"/>
          <w:b/>
          <w:bCs/>
          <w:szCs w:val="21"/>
        </w:rPr>
      </w:pPr>
      <w:r>
        <w:rPr>
          <w:rFonts w:hint="eastAsia" w:ascii="宋体" w:hAnsi="宋体"/>
          <w:b/>
          <w:bCs/>
          <w:szCs w:val="21"/>
        </w:rPr>
        <w:t>14.</w:t>
      </w:r>
      <w:r>
        <w:rPr>
          <w:rFonts w:ascii="宋体" w:hAnsi="宋体"/>
          <w:b/>
          <w:bCs/>
          <w:szCs w:val="21"/>
        </w:rPr>
        <w:t xml:space="preserve"> </w:t>
      </w:r>
      <w:r>
        <w:rPr>
          <w:rFonts w:hint="eastAsia" w:ascii="宋体" w:hAnsi="宋体"/>
          <w:b/>
          <w:bCs/>
          <w:szCs w:val="21"/>
        </w:rPr>
        <w:t>采购文件的质疑</w:t>
      </w:r>
    </w:p>
    <w:p w14:paraId="42D3F59E">
      <w:pPr>
        <w:adjustRightInd w:val="0"/>
        <w:snapToGrid w:val="0"/>
        <w:spacing w:line="360" w:lineRule="auto"/>
        <w:ind w:firstLine="420" w:firstLineChars="200"/>
        <w:rPr>
          <w:rFonts w:hint="eastAsia" w:ascii="宋体" w:hAnsi="宋体"/>
        </w:rPr>
      </w:pPr>
      <w:r>
        <w:rPr>
          <w:rFonts w:hint="eastAsia" w:ascii="宋体" w:hAnsi="宋体"/>
          <w:szCs w:val="21"/>
        </w:rPr>
        <w:t>14.1提出质疑的供应商（以下简称质疑供应商）应当是参与所质疑项目采购活动的供应商。</w:t>
      </w:r>
    </w:p>
    <w:p w14:paraId="58828829">
      <w:pPr>
        <w:adjustRightInd w:val="0"/>
        <w:snapToGrid w:val="0"/>
        <w:spacing w:line="360" w:lineRule="auto"/>
        <w:ind w:firstLine="420" w:firstLineChars="200"/>
        <w:rPr>
          <w:rFonts w:hint="eastAsia" w:ascii="宋体" w:hAnsi="宋体"/>
        </w:rPr>
      </w:pPr>
      <w:r>
        <w:rPr>
          <w:rFonts w:hint="eastAsia" w:ascii="宋体" w:hAnsi="宋体"/>
        </w:rPr>
        <w:t>潜在供应商已依法获取其可质疑的采购文件的，可以对该文件提出质疑。对采购文件提出质疑的，应当在获取采购文件或者采购文件公告期限届满之日起7个工作日内提出。</w:t>
      </w:r>
    </w:p>
    <w:p w14:paraId="22AE7DF7">
      <w:pPr>
        <w:adjustRightInd w:val="0"/>
        <w:snapToGrid w:val="0"/>
        <w:spacing w:line="360" w:lineRule="auto"/>
        <w:ind w:firstLine="420" w:firstLineChars="200"/>
        <w:rPr>
          <w:rFonts w:hint="eastAsia" w:ascii="宋体" w:hAnsi="宋体"/>
        </w:rPr>
      </w:pPr>
      <w:r>
        <w:rPr>
          <w:rFonts w:hint="eastAsia" w:ascii="宋体" w:hAnsi="宋体"/>
        </w:rPr>
        <w:t>14.2供应商应在法定质疑期内一次性提出针对同一采购程序环节的质疑。</w:t>
      </w:r>
    </w:p>
    <w:p w14:paraId="1B2323E1">
      <w:pPr>
        <w:adjustRightInd w:val="0"/>
        <w:snapToGrid w:val="0"/>
        <w:spacing w:line="360" w:lineRule="auto"/>
        <w:ind w:firstLine="420" w:firstLineChars="200"/>
        <w:rPr>
          <w:rFonts w:hint="eastAsia" w:ascii="宋体" w:hAnsi="宋体"/>
        </w:rPr>
      </w:pPr>
      <w:r>
        <w:rPr>
          <w:rFonts w:hint="eastAsia" w:ascii="宋体" w:hAnsi="宋体"/>
        </w:rPr>
        <w:t>14.3采购人、采购代理机构认为供应商质疑不成立，或者成立但未对中标、成交结果构成影响的，继续开展采购活动；认为供应商质疑成立且影响或者可能影响中标、成交结果的，依法通过澄清或者修改可以继续开展采购活动的，澄清或者修改采购文件后继续开展采购活动；</w:t>
      </w:r>
      <w:r>
        <w:rPr>
          <w:rFonts w:ascii="宋体" w:hAnsi="宋体"/>
        </w:rPr>
        <w:t xml:space="preserve"> </w:t>
      </w:r>
    </w:p>
    <w:p w14:paraId="2E243C97">
      <w:pPr>
        <w:adjustRightInd w:val="0"/>
        <w:snapToGrid w:val="0"/>
        <w:spacing w:line="360" w:lineRule="auto"/>
        <w:ind w:firstLine="420" w:firstLineChars="200"/>
        <w:rPr>
          <w:rFonts w:hint="eastAsia" w:ascii="宋体" w:hAnsi="宋体"/>
        </w:rPr>
      </w:pPr>
      <w:r>
        <w:rPr>
          <w:rFonts w:hint="eastAsia" w:ascii="宋体" w:hAnsi="宋体"/>
        </w:rPr>
        <w:t>14.4供应商提出质疑的形式和内容应符合法律法规和采购文件的要求。</w:t>
      </w:r>
    </w:p>
    <w:p w14:paraId="3F353C21">
      <w:pPr>
        <w:adjustRightInd w:val="0"/>
        <w:snapToGrid w:val="0"/>
        <w:spacing w:line="360" w:lineRule="auto"/>
        <w:rPr>
          <w:rFonts w:hint="eastAsia" w:ascii="宋体" w:hAnsi="宋体"/>
          <w:b/>
          <w:bCs/>
          <w:szCs w:val="21"/>
        </w:rPr>
      </w:pPr>
      <w:r>
        <w:rPr>
          <w:rFonts w:hint="eastAsia" w:ascii="宋体" w:hAnsi="宋体"/>
          <w:b/>
          <w:bCs/>
          <w:szCs w:val="21"/>
        </w:rPr>
        <w:t>15.采购文件的澄清</w:t>
      </w:r>
      <w:r>
        <w:rPr>
          <w:rFonts w:hint="eastAsia" w:ascii="宋体" w:hAnsi="宋体"/>
          <w:b/>
          <w:kern w:val="0"/>
          <w:szCs w:val="21"/>
          <w:lang w:val="zh-CN"/>
        </w:rPr>
        <w:t>或者</w:t>
      </w:r>
      <w:r>
        <w:rPr>
          <w:rFonts w:hint="eastAsia" w:ascii="宋体" w:hAnsi="宋体"/>
          <w:b/>
          <w:bCs/>
          <w:szCs w:val="21"/>
        </w:rPr>
        <w:t>修改</w:t>
      </w:r>
    </w:p>
    <w:p w14:paraId="78509E91">
      <w:pPr>
        <w:adjustRightInd w:val="0"/>
        <w:snapToGrid w:val="0"/>
        <w:spacing w:line="360" w:lineRule="auto"/>
        <w:ind w:firstLine="420" w:firstLineChars="200"/>
        <w:rPr>
          <w:rFonts w:hint="eastAsia" w:ascii="宋体" w:hAnsi="宋体"/>
          <w:b/>
          <w:sz w:val="24"/>
        </w:rPr>
      </w:pPr>
      <w:r>
        <w:rPr>
          <w:rFonts w:hint="eastAsia" w:ascii="宋体" w:hAnsi="宋体"/>
        </w:rPr>
        <w:t>提交响应文件截止之日前，采购人、采购代理机构或者单一来源采购人员可以对已发出的采购文件进行必要的澄清或者修改，澄清或者修改的内容作为采购文件的组成部分。澄清或者修改的内容可能影响响应文件编制的导致供应商无法按时提交响应文件的，采购人、采购代理机构应当顺延提交响应文件截止时间。提交响应文件截止时间见本章第22.1款。</w:t>
      </w:r>
      <w:bookmarkStart w:id="21" w:name="_Toc2356"/>
      <w:bookmarkStart w:id="22" w:name="_Toc25808"/>
    </w:p>
    <w:p w14:paraId="47E0260C">
      <w:pPr>
        <w:pStyle w:val="5"/>
        <w:spacing w:before="0" w:after="0"/>
        <w:jc w:val="center"/>
      </w:pPr>
      <w:bookmarkStart w:id="23" w:name="_Toc163844728"/>
      <w:r>
        <w:rPr>
          <w:rFonts w:hint="eastAsia"/>
        </w:rPr>
        <w:t>三、响应文件</w:t>
      </w:r>
      <w:bookmarkEnd w:id="21"/>
      <w:bookmarkEnd w:id="22"/>
      <w:bookmarkEnd w:id="23"/>
    </w:p>
    <w:p w14:paraId="7D20807C">
      <w:pPr>
        <w:adjustRightInd w:val="0"/>
        <w:snapToGrid w:val="0"/>
        <w:spacing w:line="360" w:lineRule="auto"/>
        <w:rPr>
          <w:rFonts w:hint="eastAsia" w:ascii="宋体" w:hAnsi="宋体"/>
          <w:b/>
          <w:bCs/>
          <w:szCs w:val="21"/>
        </w:rPr>
      </w:pPr>
      <w:r>
        <w:rPr>
          <w:rFonts w:hint="eastAsia" w:ascii="宋体" w:hAnsi="宋体"/>
          <w:b/>
          <w:bCs/>
          <w:szCs w:val="21"/>
        </w:rPr>
        <w:t>16.</w:t>
      </w:r>
      <w:r>
        <w:rPr>
          <w:rFonts w:hint="eastAsia" w:ascii="宋体" w:hAnsi="宋体"/>
          <w:b/>
          <w:szCs w:val="21"/>
        </w:rPr>
        <w:t>响应文件</w:t>
      </w:r>
      <w:r>
        <w:rPr>
          <w:rFonts w:hint="eastAsia" w:ascii="宋体" w:hAnsi="宋体"/>
          <w:b/>
          <w:bCs/>
          <w:szCs w:val="21"/>
        </w:rPr>
        <w:t>的组成</w:t>
      </w:r>
    </w:p>
    <w:p w14:paraId="62EE04FD">
      <w:pPr>
        <w:adjustRightInd w:val="0"/>
        <w:snapToGrid w:val="0"/>
        <w:spacing w:line="360" w:lineRule="auto"/>
        <w:ind w:firstLine="420" w:firstLineChars="200"/>
        <w:jc w:val="left"/>
        <w:rPr>
          <w:rFonts w:hint="eastAsia" w:ascii="宋体" w:hAnsi="宋体"/>
          <w:szCs w:val="21"/>
        </w:rPr>
      </w:pPr>
      <w:bookmarkStart w:id="24" w:name="_Toc25224"/>
      <w:bookmarkStart w:id="25" w:name="_Toc28"/>
      <w:bookmarkStart w:id="26" w:name="_Toc5008"/>
      <w:r>
        <w:rPr>
          <w:rFonts w:hint="eastAsia" w:ascii="宋体" w:hAnsi="宋体"/>
        </w:rPr>
        <w:t>16.1 响应文件包括下列内容：</w:t>
      </w:r>
      <w:bookmarkEnd w:id="24"/>
      <w:bookmarkEnd w:id="25"/>
      <w:bookmarkEnd w:id="26"/>
      <w:r>
        <w:rPr>
          <w:rFonts w:hint="eastAsia" w:ascii="宋体" w:hAnsi="宋体"/>
          <w:szCs w:val="21"/>
        </w:rPr>
        <w:t xml:space="preserve"> </w:t>
      </w:r>
    </w:p>
    <w:p w14:paraId="5F2D78B1">
      <w:pPr>
        <w:adjustRightInd w:val="0"/>
        <w:snapToGrid w:val="0"/>
        <w:spacing w:line="360" w:lineRule="auto"/>
        <w:ind w:firstLine="420" w:firstLineChars="200"/>
        <w:rPr>
          <w:rFonts w:hint="eastAsia" w:ascii="宋体" w:hAnsi="宋体"/>
        </w:rPr>
      </w:pPr>
      <w:r>
        <w:rPr>
          <w:rFonts w:hint="eastAsia" w:ascii="宋体" w:hAnsi="宋体"/>
        </w:rPr>
        <w:t>（1）响应函；</w:t>
      </w:r>
    </w:p>
    <w:p w14:paraId="2E2FFCA5">
      <w:pPr>
        <w:adjustRightInd w:val="0"/>
        <w:snapToGrid w:val="0"/>
        <w:spacing w:line="360" w:lineRule="auto"/>
        <w:ind w:firstLine="420" w:firstLineChars="200"/>
        <w:rPr>
          <w:rFonts w:hint="eastAsia" w:ascii="宋体" w:hAnsi="宋体"/>
        </w:rPr>
      </w:pPr>
      <w:r>
        <w:rPr>
          <w:rFonts w:hint="eastAsia" w:ascii="宋体" w:hAnsi="宋体"/>
        </w:rPr>
        <w:t>（2）法定代表人（单位负责人）身份证明及授权委托书；</w:t>
      </w:r>
    </w:p>
    <w:p w14:paraId="49EE30F5">
      <w:pPr>
        <w:adjustRightInd w:val="0"/>
        <w:snapToGrid w:val="0"/>
        <w:spacing w:line="360" w:lineRule="auto"/>
        <w:ind w:firstLine="420" w:firstLineChars="200"/>
        <w:rPr>
          <w:rFonts w:hint="eastAsia" w:ascii="宋体" w:hAnsi="宋体"/>
        </w:rPr>
      </w:pPr>
      <w:r>
        <w:rPr>
          <w:rFonts w:hint="eastAsia" w:ascii="宋体" w:hAnsi="宋体"/>
        </w:rPr>
        <w:t>（3）响应承诺函；</w:t>
      </w:r>
    </w:p>
    <w:p w14:paraId="246F2924">
      <w:pPr>
        <w:adjustRightInd w:val="0"/>
        <w:snapToGrid w:val="0"/>
        <w:spacing w:line="360" w:lineRule="auto"/>
        <w:ind w:firstLine="420" w:firstLineChars="200"/>
        <w:rPr>
          <w:rFonts w:hint="eastAsia" w:ascii="宋体" w:hAnsi="宋体"/>
        </w:rPr>
      </w:pPr>
      <w:r>
        <w:rPr>
          <w:rFonts w:hint="eastAsia" w:ascii="宋体" w:hAnsi="宋体"/>
        </w:rPr>
        <w:t>（4）资格审查资料；</w:t>
      </w:r>
    </w:p>
    <w:p w14:paraId="364D856B">
      <w:pPr>
        <w:adjustRightInd w:val="0"/>
        <w:snapToGrid w:val="0"/>
        <w:spacing w:line="360" w:lineRule="auto"/>
        <w:ind w:firstLine="420" w:firstLineChars="200"/>
        <w:rPr>
          <w:rFonts w:hint="eastAsia" w:ascii="宋体" w:hAnsi="宋体"/>
        </w:rPr>
      </w:pPr>
      <w:r>
        <w:rPr>
          <w:rFonts w:hint="eastAsia" w:ascii="宋体" w:hAnsi="宋体"/>
        </w:rPr>
        <w:t>（5）采购需求偏离表；</w:t>
      </w:r>
    </w:p>
    <w:p w14:paraId="59A6E8B4">
      <w:pPr>
        <w:adjustRightInd w:val="0"/>
        <w:snapToGrid w:val="0"/>
        <w:spacing w:line="360" w:lineRule="auto"/>
        <w:ind w:firstLine="420" w:firstLineChars="200"/>
        <w:rPr>
          <w:rFonts w:hint="eastAsia" w:ascii="宋体" w:hAnsi="宋体"/>
        </w:rPr>
      </w:pPr>
      <w:r>
        <w:rPr>
          <w:rFonts w:hint="eastAsia" w:ascii="宋体" w:hAnsi="宋体"/>
        </w:rPr>
        <w:t>（6）其他资料；</w:t>
      </w:r>
    </w:p>
    <w:p w14:paraId="02B244F1">
      <w:pPr>
        <w:adjustRightInd w:val="0"/>
        <w:snapToGrid w:val="0"/>
        <w:spacing w:line="360" w:lineRule="auto"/>
        <w:ind w:firstLine="420" w:firstLineChars="200"/>
        <w:rPr>
          <w:rFonts w:hint="eastAsia" w:ascii="宋体" w:hAnsi="宋体"/>
        </w:rPr>
      </w:pPr>
      <w:r>
        <w:rPr>
          <w:rFonts w:hint="eastAsia" w:ascii="宋体" w:hAnsi="宋体"/>
        </w:rPr>
        <w:t>双方协商达成一致后，供应商应提供协商一致的最后报价。</w:t>
      </w:r>
    </w:p>
    <w:p w14:paraId="267C7C74">
      <w:pPr>
        <w:adjustRightInd w:val="0"/>
        <w:snapToGrid w:val="0"/>
        <w:spacing w:line="360" w:lineRule="auto"/>
        <w:ind w:firstLine="420" w:firstLineChars="200"/>
        <w:rPr>
          <w:rFonts w:hint="eastAsia" w:ascii="宋体" w:hAnsi="宋体"/>
          <w:szCs w:val="21"/>
        </w:rPr>
      </w:pPr>
      <w:r>
        <w:rPr>
          <w:rFonts w:hint="eastAsia" w:ascii="宋体" w:hAnsi="宋体"/>
          <w:szCs w:val="21"/>
        </w:rPr>
        <w:t>16.2无论成交与否，供应商的响应文件不予退还。</w:t>
      </w:r>
    </w:p>
    <w:p w14:paraId="10BF327A">
      <w:pPr>
        <w:adjustRightInd w:val="0"/>
        <w:snapToGrid w:val="0"/>
        <w:spacing w:line="360" w:lineRule="auto"/>
        <w:rPr>
          <w:rFonts w:hint="eastAsia" w:ascii="宋体" w:hAnsi="宋体"/>
          <w:b/>
          <w:bCs/>
          <w:szCs w:val="21"/>
        </w:rPr>
      </w:pPr>
      <w:r>
        <w:rPr>
          <w:rFonts w:hint="eastAsia" w:ascii="宋体" w:hAnsi="宋体"/>
          <w:b/>
          <w:bCs/>
          <w:szCs w:val="21"/>
        </w:rPr>
        <w:t>17.报价</w:t>
      </w:r>
    </w:p>
    <w:p w14:paraId="12003EFA">
      <w:pPr>
        <w:adjustRightInd w:val="0"/>
        <w:snapToGrid w:val="0"/>
        <w:spacing w:line="360" w:lineRule="auto"/>
        <w:ind w:firstLine="420" w:firstLineChars="200"/>
        <w:rPr>
          <w:rFonts w:hint="eastAsia" w:ascii="宋体" w:hAnsi="宋体"/>
        </w:rPr>
      </w:pPr>
      <w:r>
        <w:rPr>
          <w:rFonts w:ascii="宋体" w:hAnsi="宋体"/>
        </w:rPr>
        <w:t>17.1</w:t>
      </w:r>
      <w:r>
        <w:rPr>
          <w:rFonts w:hint="eastAsia" w:ascii="宋体" w:hAnsi="宋体"/>
        </w:rPr>
        <w:t>供应商应在协商达成一致后提交最后报价，最后报价应包含所有可能的成本与利润。</w:t>
      </w:r>
    </w:p>
    <w:p w14:paraId="2E7CA954">
      <w:pPr>
        <w:adjustRightInd w:val="0"/>
        <w:snapToGrid w:val="0"/>
        <w:spacing w:line="360" w:lineRule="auto"/>
        <w:ind w:firstLine="420" w:firstLineChars="200"/>
        <w:rPr>
          <w:rFonts w:hint="eastAsia" w:ascii="宋体" w:hAnsi="宋体"/>
        </w:rPr>
      </w:pPr>
      <w:r>
        <w:rPr>
          <w:rFonts w:ascii="宋体" w:hAnsi="宋体"/>
        </w:rPr>
        <w:t>17.2</w:t>
      </w:r>
      <w:r>
        <w:rPr>
          <w:rFonts w:hint="eastAsia" w:ascii="宋体" w:hAnsi="宋体"/>
        </w:rPr>
        <w:t>供应商应充分了解该项目的总体情况以及影响报价的其他要素。</w:t>
      </w:r>
    </w:p>
    <w:p w14:paraId="59029CB6">
      <w:pPr>
        <w:adjustRightInd w:val="0"/>
        <w:snapToGrid w:val="0"/>
        <w:spacing w:line="360" w:lineRule="auto"/>
        <w:ind w:firstLine="420" w:firstLineChars="200"/>
        <w:rPr>
          <w:rFonts w:hint="eastAsia" w:ascii="宋体" w:hAnsi="宋体"/>
        </w:rPr>
      </w:pPr>
      <w:r>
        <w:rPr>
          <w:rFonts w:ascii="宋体" w:hAnsi="宋体"/>
        </w:rPr>
        <w:t>17.</w:t>
      </w:r>
      <w:r>
        <w:rPr>
          <w:rFonts w:hint="eastAsia" w:ascii="宋体" w:hAnsi="宋体"/>
        </w:rPr>
        <w:t>3报价不得超过采购文件中规定的预算金额（最高限价），否则响应文件无效。预算金额（最高限价）见本章第4.2款。</w:t>
      </w:r>
    </w:p>
    <w:p w14:paraId="2620936E">
      <w:pPr>
        <w:adjustRightInd w:val="0"/>
        <w:snapToGrid w:val="0"/>
        <w:spacing w:line="360" w:lineRule="auto"/>
        <w:ind w:firstLine="420" w:firstLineChars="200"/>
        <w:rPr>
          <w:rFonts w:hint="eastAsia" w:ascii="宋体" w:hAnsi="宋体"/>
        </w:rPr>
      </w:pPr>
      <w:r>
        <w:rPr>
          <w:rFonts w:hint="eastAsia" w:ascii="宋体" w:hAnsi="宋体"/>
        </w:rPr>
        <w:t>17.4报价的其他要求见供应商须知前附表。</w:t>
      </w:r>
    </w:p>
    <w:p w14:paraId="4AC4AD11">
      <w:pPr>
        <w:pStyle w:val="23"/>
        <w:adjustRightInd w:val="0"/>
        <w:snapToGrid w:val="0"/>
        <w:spacing w:line="360" w:lineRule="auto"/>
        <w:rPr>
          <w:rFonts w:hint="eastAsia" w:hAnsi="宋体"/>
          <w:b/>
        </w:rPr>
      </w:pPr>
      <w:r>
        <w:rPr>
          <w:rFonts w:hint="eastAsia" w:hAnsi="宋体"/>
          <w:b/>
        </w:rPr>
        <w:t>18.资格审查资料</w:t>
      </w:r>
    </w:p>
    <w:p w14:paraId="7630314D">
      <w:pPr>
        <w:adjustRightInd w:val="0"/>
        <w:snapToGrid w:val="0"/>
        <w:spacing w:line="360" w:lineRule="auto"/>
        <w:ind w:firstLine="420" w:firstLineChars="200"/>
        <w:rPr>
          <w:rFonts w:hint="eastAsia" w:ascii="宋体" w:hAnsi="宋体"/>
        </w:rPr>
      </w:pPr>
      <w:r>
        <w:rPr>
          <w:rFonts w:hint="eastAsia" w:ascii="宋体" w:hAnsi="宋体"/>
        </w:rPr>
        <w:t>除供应商须知前附表另有规定外，供应商应按下列规定提供资格审查资料，以证明其满足本章第</w:t>
      </w:r>
      <w:r>
        <w:rPr>
          <w:rFonts w:ascii="宋体" w:hAnsi="宋体"/>
        </w:rPr>
        <w:t xml:space="preserve"> </w:t>
      </w:r>
      <w:r>
        <w:rPr>
          <w:rFonts w:hint="eastAsia" w:ascii="宋体" w:hAnsi="宋体"/>
        </w:rPr>
        <w:t>5.1</w:t>
      </w:r>
      <w:r>
        <w:rPr>
          <w:rFonts w:ascii="宋体" w:hAnsi="宋体"/>
        </w:rPr>
        <w:t xml:space="preserve"> </w:t>
      </w:r>
      <w:r>
        <w:rPr>
          <w:rFonts w:hint="eastAsia" w:ascii="宋体" w:hAnsi="宋体"/>
        </w:rPr>
        <w:t>款规定的资格条件和要求。</w:t>
      </w:r>
    </w:p>
    <w:p w14:paraId="31E045CB">
      <w:pPr>
        <w:autoSpaceDE w:val="0"/>
        <w:autoSpaceDN w:val="0"/>
        <w:adjustRightInd w:val="0"/>
        <w:spacing w:line="360" w:lineRule="auto"/>
        <w:ind w:firstLine="420" w:firstLineChars="200"/>
        <w:jc w:val="left"/>
        <w:rPr>
          <w:rFonts w:hint="eastAsia" w:ascii="宋体" w:hAnsi="宋体" w:cs="微软雅黑"/>
          <w:kern w:val="0"/>
          <w:sz w:val="20"/>
          <w:szCs w:val="20"/>
        </w:rPr>
      </w:pPr>
      <w:r>
        <w:rPr>
          <w:rFonts w:ascii="宋体" w:hAnsi="宋体"/>
        </w:rPr>
        <w:t>18.1 “</w:t>
      </w:r>
      <w:r>
        <w:rPr>
          <w:rFonts w:hint="eastAsia" w:ascii="宋体" w:hAnsi="宋体"/>
        </w:rPr>
        <w:t>供应商基本情况表</w:t>
      </w:r>
      <w:r>
        <w:rPr>
          <w:rFonts w:ascii="宋体" w:hAnsi="宋体"/>
        </w:rPr>
        <w:t>”</w:t>
      </w:r>
      <w:r>
        <w:rPr>
          <w:rFonts w:hint="eastAsia" w:ascii="宋体" w:hAnsi="宋体"/>
        </w:rPr>
        <w:t>应附</w:t>
      </w:r>
      <w:r>
        <w:rPr>
          <w:rFonts w:hint="eastAsia" w:ascii="宋体" w:hAnsi="宋体"/>
          <w:kern w:val="0"/>
          <w:szCs w:val="21"/>
        </w:rPr>
        <w:t>按采购文件格式要求的漯河市政府采购供应商信用承诺函。</w:t>
      </w:r>
    </w:p>
    <w:p w14:paraId="7ADED253">
      <w:pPr>
        <w:autoSpaceDE w:val="0"/>
        <w:autoSpaceDN w:val="0"/>
        <w:adjustRightInd w:val="0"/>
        <w:spacing w:before="10" w:line="360" w:lineRule="auto"/>
        <w:ind w:left="100" w:right="140" w:firstLine="420"/>
        <w:rPr>
          <w:rFonts w:hint="eastAsia" w:ascii="宋体" w:hAnsi="宋体"/>
          <w:kern w:val="0"/>
          <w:szCs w:val="21"/>
        </w:rPr>
      </w:pPr>
      <w:r>
        <w:rPr>
          <w:rFonts w:hint="eastAsia" w:ascii="宋体" w:hAnsi="宋体"/>
        </w:rPr>
        <w:t>18.2</w:t>
      </w:r>
      <w:r>
        <w:rPr>
          <w:rFonts w:hint="eastAsia" w:ascii="宋体" w:hAnsi="宋体"/>
          <w:kern w:val="0"/>
          <w:szCs w:val="21"/>
        </w:rPr>
        <w:t>根据《漯河市财政局关于推行政府采购资格审查环节信用承诺制的通知》（漯财购〔2022〕6号）的规定，本项目不再查询供应商信用记录，仅在成交供应商领取成交通知书前查询成交供应商的信用记录。</w:t>
      </w:r>
    </w:p>
    <w:p w14:paraId="75325396">
      <w:pPr>
        <w:pStyle w:val="23"/>
        <w:adjustRightInd w:val="0"/>
        <w:snapToGrid w:val="0"/>
        <w:spacing w:line="360" w:lineRule="auto"/>
        <w:ind w:firstLine="420" w:firstLineChars="200"/>
        <w:rPr>
          <w:rFonts w:hint="eastAsia" w:hAnsi="宋体"/>
          <w:kern w:val="0"/>
          <w:highlight w:val="none"/>
        </w:rPr>
      </w:pPr>
      <w:r>
        <w:rPr>
          <w:rFonts w:hint="eastAsia" w:hAnsi="宋体"/>
          <w:kern w:val="0"/>
          <w:highlight w:val="none"/>
        </w:rPr>
        <w:t>查询渠道：法律、行政法规规定的其他条件（通过“信用中国”网站（www.creditchina.gov.cn）和 “中国政府采购网”网站（www.ccgp.gov.cn）等渠道查询供应商的相关主体信用记录，供应商未被列入 严重失信主体名单、失信被执行人、重大税收违法失信主体、政府采购严重违法失信行为记录名单）。</w:t>
      </w:r>
    </w:p>
    <w:p w14:paraId="619BEABD">
      <w:pPr>
        <w:adjustRightInd w:val="0"/>
        <w:snapToGrid w:val="0"/>
        <w:spacing w:line="360" w:lineRule="auto"/>
        <w:rPr>
          <w:rFonts w:hint="eastAsia" w:ascii="宋体" w:hAnsi="宋体"/>
          <w:b/>
          <w:bCs/>
          <w:szCs w:val="21"/>
        </w:rPr>
      </w:pPr>
      <w:r>
        <w:rPr>
          <w:rFonts w:hint="eastAsia" w:ascii="宋体" w:hAnsi="宋体"/>
          <w:b/>
          <w:bCs/>
          <w:szCs w:val="21"/>
        </w:rPr>
        <w:t>19.保证金</w:t>
      </w:r>
    </w:p>
    <w:p w14:paraId="35893AB7">
      <w:pPr>
        <w:pStyle w:val="23"/>
        <w:tabs>
          <w:tab w:val="left" w:pos="6300"/>
        </w:tabs>
        <w:adjustRightInd w:val="0"/>
        <w:snapToGrid w:val="0"/>
        <w:spacing w:line="360" w:lineRule="auto"/>
        <w:ind w:firstLine="420" w:firstLineChars="200"/>
        <w:rPr>
          <w:rFonts w:hint="eastAsia" w:hAnsi="宋体"/>
          <w:bCs/>
        </w:rPr>
      </w:pPr>
      <w:r>
        <w:rPr>
          <w:rFonts w:hint="eastAsia" w:hAnsi="宋体"/>
          <w:bCs/>
        </w:rPr>
        <w:t>供应商无需提供协商保证金。</w:t>
      </w:r>
    </w:p>
    <w:p w14:paraId="6C9E4117">
      <w:pPr>
        <w:pStyle w:val="23"/>
        <w:tabs>
          <w:tab w:val="left" w:pos="6300"/>
        </w:tabs>
        <w:adjustRightInd w:val="0"/>
        <w:snapToGrid w:val="0"/>
        <w:spacing w:line="360" w:lineRule="auto"/>
        <w:rPr>
          <w:rFonts w:hint="eastAsia" w:hAnsi="宋体"/>
          <w:b/>
          <w:bCs/>
        </w:rPr>
      </w:pPr>
      <w:r>
        <w:rPr>
          <w:rFonts w:hint="eastAsia" w:hAnsi="宋体"/>
          <w:b/>
          <w:bCs/>
        </w:rPr>
        <w:t>20.响应文件的编制</w:t>
      </w:r>
    </w:p>
    <w:p w14:paraId="0E33FB8E">
      <w:pPr>
        <w:pStyle w:val="23"/>
        <w:adjustRightInd w:val="0"/>
        <w:snapToGrid w:val="0"/>
        <w:spacing w:line="360" w:lineRule="auto"/>
        <w:ind w:firstLine="420" w:firstLineChars="200"/>
        <w:rPr>
          <w:rFonts w:hint="eastAsia" w:hAnsi="宋体"/>
        </w:rPr>
      </w:pPr>
      <w:r>
        <w:rPr>
          <w:rFonts w:hint="eastAsia" w:hAnsi="宋体"/>
        </w:rPr>
        <w:t>20.1响应文件</w:t>
      </w:r>
      <w:r>
        <w:rPr>
          <w:rFonts w:hint="eastAsia" w:hAnsi="宋体" w:cs="微软雅黑"/>
          <w:kern w:val="0"/>
        </w:rPr>
        <w:t>应</w:t>
      </w:r>
      <w:r>
        <w:rPr>
          <w:rFonts w:hint="eastAsia" w:hAnsi="宋体" w:cs="微软雅黑"/>
          <w:spacing w:val="-2"/>
          <w:kern w:val="0"/>
        </w:rPr>
        <w:t>按</w:t>
      </w:r>
      <w:r>
        <w:rPr>
          <w:rFonts w:hint="eastAsia" w:hAnsi="宋体" w:cs="微软雅黑"/>
          <w:kern w:val="0"/>
        </w:rPr>
        <w:t>第</w:t>
      </w:r>
      <w:r>
        <w:rPr>
          <w:rFonts w:hint="eastAsia" w:hAnsi="宋体" w:cs="微软雅黑"/>
          <w:spacing w:val="-2"/>
          <w:kern w:val="0"/>
        </w:rPr>
        <w:t>六章</w:t>
      </w:r>
      <w:r>
        <w:rPr>
          <w:rFonts w:hAnsi="宋体"/>
          <w:kern w:val="0"/>
        </w:rPr>
        <w:t>“</w:t>
      </w:r>
      <w:r>
        <w:rPr>
          <w:rFonts w:hint="eastAsia" w:hAnsi="宋体" w:cs="微软雅黑"/>
          <w:kern w:val="0"/>
        </w:rPr>
        <w:t>响应文</w:t>
      </w:r>
      <w:r>
        <w:rPr>
          <w:rFonts w:hint="eastAsia" w:hAnsi="宋体" w:cs="微软雅黑"/>
          <w:spacing w:val="-2"/>
          <w:kern w:val="0"/>
        </w:rPr>
        <w:t>件</w:t>
      </w:r>
      <w:r>
        <w:rPr>
          <w:rFonts w:hint="eastAsia" w:hAnsi="宋体" w:cs="微软雅黑"/>
          <w:kern w:val="0"/>
        </w:rPr>
        <w:t>格式</w:t>
      </w:r>
      <w:r>
        <w:rPr>
          <w:rFonts w:hAnsi="宋体"/>
          <w:spacing w:val="-3"/>
          <w:kern w:val="0"/>
        </w:rPr>
        <w:t>”</w:t>
      </w:r>
      <w:r>
        <w:rPr>
          <w:rFonts w:hint="eastAsia" w:hAnsi="宋体" w:cs="微软雅黑"/>
          <w:kern w:val="0"/>
        </w:rPr>
        <w:t>进</w:t>
      </w:r>
      <w:r>
        <w:rPr>
          <w:rFonts w:hint="eastAsia" w:hAnsi="宋体" w:cs="微软雅黑"/>
          <w:spacing w:val="-2"/>
          <w:kern w:val="0"/>
        </w:rPr>
        <w:t>行</w:t>
      </w:r>
      <w:r>
        <w:rPr>
          <w:rFonts w:hint="eastAsia" w:hAnsi="宋体" w:cs="微软雅黑"/>
          <w:kern w:val="0"/>
        </w:rPr>
        <w:t>编</w:t>
      </w:r>
      <w:r>
        <w:rPr>
          <w:rFonts w:hint="eastAsia" w:hAnsi="宋体" w:cs="微软雅黑"/>
          <w:spacing w:val="-2"/>
          <w:kern w:val="0"/>
        </w:rPr>
        <w:t>写</w:t>
      </w:r>
      <w:r>
        <w:rPr>
          <w:rFonts w:hint="eastAsia" w:hAnsi="宋体" w:cs="微软雅黑"/>
          <w:spacing w:val="-17"/>
          <w:kern w:val="0"/>
        </w:rPr>
        <w:t>，</w:t>
      </w:r>
      <w:r>
        <w:rPr>
          <w:rFonts w:hint="eastAsia" w:hAnsi="宋体" w:cs="微软雅黑"/>
          <w:spacing w:val="-2"/>
          <w:kern w:val="0"/>
        </w:rPr>
        <w:t>如</w:t>
      </w:r>
      <w:r>
        <w:rPr>
          <w:rFonts w:hint="eastAsia" w:hAnsi="宋体" w:cs="微软雅黑"/>
          <w:kern w:val="0"/>
        </w:rPr>
        <w:t>有</w:t>
      </w:r>
      <w:r>
        <w:rPr>
          <w:rFonts w:hint="eastAsia" w:hAnsi="宋体" w:cs="微软雅黑"/>
          <w:spacing w:val="-2"/>
          <w:kern w:val="0"/>
        </w:rPr>
        <w:t>必</w:t>
      </w:r>
      <w:r>
        <w:rPr>
          <w:rFonts w:hint="eastAsia" w:hAnsi="宋体" w:cs="微软雅黑"/>
          <w:kern w:val="0"/>
        </w:rPr>
        <w:t>要</w:t>
      </w:r>
      <w:r>
        <w:rPr>
          <w:rFonts w:hint="eastAsia" w:hAnsi="宋体" w:cs="微软雅黑"/>
          <w:spacing w:val="-19"/>
          <w:kern w:val="0"/>
        </w:rPr>
        <w:t>，</w:t>
      </w:r>
      <w:r>
        <w:rPr>
          <w:rFonts w:hint="eastAsia" w:hAnsi="宋体" w:cs="微软雅黑"/>
          <w:kern w:val="0"/>
        </w:rPr>
        <w:t>可</w:t>
      </w:r>
      <w:r>
        <w:rPr>
          <w:rFonts w:hint="eastAsia" w:hAnsi="宋体" w:cs="微软雅黑"/>
          <w:spacing w:val="-2"/>
          <w:kern w:val="0"/>
        </w:rPr>
        <w:t>以</w:t>
      </w:r>
      <w:r>
        <w:rPr>
          <w:rFonts w:hint="eastAsia" w:hAnsi="宋体" w:cs="微软雅黑"/>
          <w:kern w:val="0"/>
        </w:rPr>
        <w:t>增</w:t>
      </w:r>
      <w:r>
        <w:rPr>
          <w:rFonts w:hint="eastAsia" w:hAnsi="宋体" w:cs="微软雅黑"/>
          <w:spacing w:val="-2"/>
          <w:kern w:val="0"/>
        </w:rPr>
        <w:t>加附</w:t>
      </w:r>
      <w:r>
        <w:rPr>
          <w:rFonts w:hint="eastAsia" w:hAnsi="宋体" w:cs="微软雅黑"/>
          <w:kern w:val="0"/>
        </w:rPr>
        <w:t>页</w:t>
      </w:r>
      <w:r>
        <w:rPr>
          <w:rFonts w:hint="eastAsia" w:hAnsi="宋体" w:cs="微软雅黑"/>
          <w:spacing w:val="-19"/>
          <w:kern w:val="0"/>
        </w:rPr>
        <w:t>，</w:t>
      </w:r>
      <w:r>
        <w:rPr>
          <w:rFonts w:hint="eastAsia" w:hAnsi="宋体" w:cs="微软雅黑"/>
          <w:kern w:val="0"/>
        </w:rPr>
        <w:t>作</w:t>
      </w:r>
      <w:r>
        <w:rPr>
          <w:rFonts w:hint="eastAsia" w:hAnsi="宋体" w:cs="微软雅黑"/>
          <w:spacing w:val="-2"/>
          <w:kern w:val="0"/>
        </w:rPr>
        <w:t>为</w:t>
      </w:r>
      <w:r>
        <w:rPr>
          <w:rFonts w:hint="eastAsia" w:hAnsi="宋体" w:cs="微软雅黑"/>
          <w:kern w:val="0"/>
        </w:rPr>
        <w:t>响应文件</w:t>
      </w:r>
      <w:r>
        <w:rPr>
          <w:rFonts w:hint="eastAsia" w:hAnsi="宋体" w:cs="微软雅黑"/>
          <w:spacing w:val="-2"/>
          <w:kern w:val="0"/>
        </w:rPr>
        <w:t>的</w:t>
      </w:r>
      <w:r>
        <w:rPr>
          <w:rFonts w:hint="eastAsia" w:hAnsi="宋体" w:cs="微软雅黑"/>
          <w:kern w:val="0"/>
        </w:rPr>
        <w:t>组</w:t>
      </w:r>
      <w:r>
        <w:rPr>
          <w:rFonts w:hint="eastAsia" w:hAnsi="宋体" w:cs="微软雅黑"/>
          <w:spacing w:val="-2"/>
          <w:kern w:val="0"/>
        </w:rPr>
        <w:t>成</w:t>
      </w:r>
      <w:r>
        <w:rPr>
          <w:rFonts w:hint="eastAsia" w:hAnsi="宋体" w:cs="微软雅黑"/>
          <w:kern w:val="0"/>
        </w:rPr>
        <w:t>部</w:t>
      </w:r>
      <w:r>
        <w:rPr>
          <w:rFonts w:hint="eastAsia" w:hAnsi="宋体" w:cs="微软雅黑"/>
          <w:spacing w:val="-2"/>
          <w:kern w:val="0"/>
        </w:rPr>
        <w:t>分</w:t>
      </w:r>
      <w:r>
        <w:rPr>
          <w:rFonts w:hint="eastAsia" w:hAnsi="宋体" w:cs="微软雅黑"/>
          <w:kern w:val="0"/>
        </w:rPr>
        <w:t>。</w:t>
      </w:r>
    </w:p>
    <w:p w14:paraId="7B463526">
      <w:pPr>
        <w:pStyle w:val="23"/>
        <w:adjustRightInd w:val="0"/>
        <w:snapToGrid w:val="0"/>
        <w:spacing w:line="360" w:lineRule="auto"/>
        <w:ind w:firstLine="420" w:firstLineChars="200"/>
        <w:rPr>
          <w:rFonts w:hint="eastAsia" w:hAnsi="宋体"/>
        </w:rPr>
      </w:pPr>
      <w:r>
        <w:rPr>
          <w:rFonts w:hint="eastAsia" w:hAnsi="宋体"/>
        </w:rPr>
        <w:t>20.2供应商应当按照采购文件的要求编制响应文件，并对其提交的响应文件的真实性、合法性承担法律责任。响应</w:t>
      </w:r>
      <w:r>
        <w:rPr>
          <w:rFonts w:hint="eastAsia" w:hAnsi="宋体"/>
          <w:kern w:val="0"/>
        </w:rPr>
        <w:t>文件应当对采购文件提出的要求和条件作出明确响应。</w:t>
      </w:r>
    </w:p>
    <w:p w14:paraId="28273210">
      <w:pPr>
        <w:pStyle w:val="23"/>
        <w:adjustRightInd w:val="0"/>
        <w:snapToGrid w:val="0"/>
        <w:spacing w:line="360" w:lineRule="auto"/>
        <w:ind w:firstLine="420" w:firstLineChars="200"/>
        <w:rPr>
          <w:rFonts w:hint="eastAsia" w:hAnsi="宋体"/>
        </w:rPr>
      </w:pPr>
      <w:r>
        <w:rPr>
          <w:rFonts w:hint="eastAsia" w:hAnsi="宋体"/>
        </w:rPr>
        <w:t>20</w:t>
      </w:r>
      <w:r>
        <w:rPr>
          <w:rFonts w:hAnsi="宋体"/>
        </w:rPr>
        <w:t>.3</w:t>
      </w:r>
      <w:r>
        <w:rPr>
          <w:rFonts w:hint="eastAsia" w:hAnsi="宋体"/>
        </w:rPr>
        <w:t>供应商应准备和递交响应文件正本、副本和电子文档。每份响应文件封面须清楚地标明“正本”或“副本”字样。若正本和副本不符，以正本为准。电子文档与纸质响应文件正本不符，以纸质响应文件正本为准。响应文件的副本可采用正本的复印件。</w:t>
      </w:r>
    </w:p>
    <w:p w14:paraId="02B85041">
      <w:pPr>
        <w:pStyle w:val="23"/>
        <w:adjustRightInd w:val="0"/>
        <w:snapToGrid w:val="0"/>
        <w:spacing w:line="360" w:lineRule="auto"/>
        <w:ind w:firstLine="420" w:firstLineChars="200"/>
        <w:rPr>
          <w:rFonts w:hint="eastAsia" w:hAnsi="宋体"/>
        </w:rPr>
      </w:pPr>
      <w:r>
        <w:rPr>
          <w:rFonts w:hint="eastAsia" w:hAnsi="宋体"/>
        </w:rPr>
        <w:t>20.4响应文件的正本与副本应分别装订，并编制目录，响应文件正本一份，副本两份。</w:t>
      </w:r>
    </w:p>
    <w:p w14:paraId="4F71E658">
      <w:pPr>
        <w:pStyle w:val="23"/>
        <w:adjustRightInd w:val="0"/>
        <w:snapToGrid w:val="0"/>
        <w:spacing w:line="360" w:lineRule="auto"/>
        <w:ind w:firstLine="420" w:firstLineChars="200"/>
        <w:rPr>
          <w:rFonts w:hint="eastAsia" w:hAnsi="宋体"/>
        </w:rPr>
      </w:pPr>
      <w:r>
        <w:rPr>
          <w:rFonts w:hint="eastAsia" w:hAnsi="宋体"/>
        </w:rPr>
        <w:t>20.5响应文件的正本需打印或用不褪色墨水书写，并由供应商的法定代表人（单位负责人）或经其正式委托代理人按招标文件规定在响应文件上签字或盖章，并加盖单位公章。由供应商的法定代表人（单位负责人）签字的，应附法定代表人（单位负责人）身份证明，由代理人签字的，应附授权委托书，身份证明或授权委托书应符合第六章“响应文件格式”的要求。如对响应文件进行了修改，则应由供应商的法定代表人（单位负责人）或其委托代理人在每一修改处签字。签署、盖章的具体要求见供应商须知前附表。</w:t>
      </w:r>
    </w:p>
    <w:p w14:paraId="5F9E9B67">
      <w:pPr>
        <w:pStyle w:val="23"/>
        <w:adjustRightInd w:val="0"/>
        <w:snapToGrid w:val="0"/>
        <w:spacing w:line="360" w:lineRule="auto"/>
        <w:ind w:firstLine="420" w:firstLineChars="200"/>
        <w:rPr>
          <w:rFonts w:hint="eastAsia" w:hAnsi="宋体"/>
          <w:b/>
          <w:sz w:val="24"/>
        </w:rPr>
      </w:pPr>
      <w:r>
        <w:rPr>
          <w:rFonts w:hint="eastAsia" w:hAnsi="宋体"/>
        </w:rPr>
        <w:t>20.6在协商后，供应商按采购文件规定和协商小组要求提交的最后报价，但需经法定代表人或其委托代理人签字，或者加盖供应商单位章，否则将导致响应文件无效。</w:t>
      </w:r>
      <w:bookmarkStart w:id="27" w:name="_Toc28999"/>
      <w:bookmarkStart w:id="28" w:name="_Toc523"/>
    </w:p>
    <w:p w14:paraId="62BCABA9">
      <w:pPr>
        <w:pStyle w:val="5"/>
        <w:spacing w:before="0" w:after="0"/>
        <w:jc w:val="center"/>
      </w:pPr>
      <w:bookmarkStart w:id="29" w:name="_Toc163844729"/>
      <w:r>
        <w:rPr>
          <w:rFonts w:hint="eastAsia"/>
        </w:rPr>
        <w:t>四、响应文件的递交</w:t>
      </w:r>
      <w:bookmarkEnd w:id="27"/>
      <w:bookmarkEnd w:id="28"/>
      <w:bookmarkEnd w:id="29"/>
    </w:p>
    <w:p w14:paraId="7B126C26">
      <w:pPr>
        <w:adjustRightInd w:val="0"/>
        <w:snapToGrid w:val="0"/>
        <w:spacing w:line="360" w:lineRule="auto"/>
        <w:rPr>
          <w:rFonts w:hint="eastAsia" w:ascii="宋体" w:hAnsi="宋体"/>
          <w:b/>
          <w:bCs/>
          <w:szCs w:val="21"/>
        </w:rPr>
      </w:pPr>
      <w:r>
        <w:rPr>
          <w:rFonts w:hint="eastAsia" w:ascii="宋体" w:hAnsi="宋体"/>
          <w:b/>
          <w:bCs/>
          <w:szCs w:val="21"/>
        </w:rPr>
        <w:t>21.</w:t>
      </w:r>
      <w:r>
        <w:rPr>
          <w:rFonts w:hint="eastAsia" w:ascii="宋体" w:hAnsi="宋体"/>
          <w:b/>
          <w:szCs w:val="21"/>
        </w:rPr>
        <w:t>响应文件</w:t>
      </w:r>
      <w:r>
        <w:rPr>
          <w:rFonts w:hint="eastAsia" w:ascii="宋体" w:hAnsi="宋体"/>
          <w:b/>
          <w:bCs/>
          <w:szCs w:val="21"/>
        </w:rPr>
        <w:t>的密封和标记</w:t>
      </w:r>
    </w:p>
    <w:p w14:paraId="0CCBF461">
      <w:pPr>
        <w:pStyle w:val="23"/>
        <w:adjustRightInd w:val="0"/>
        <w:snapToGrid w:val="0"/>
        <w:spacing w:line="360" w:lineRule="auto"/>
        <w:ind w:firstLine="420" w:firstLineChars="200"/>
        <w:rPr>
          <w:rFonts w:hint="eastAsia" w:hAnsi="宋体"/>
        </w:rPr>
      </w:pPr>
      <w:r>
        <w:rPr>
          <w:rFonts w:hAnsi="宋体"/>
        </w:rPr>
        <w:t xml:space="preserve">21.1 </w:t>
      </w:r>
      <w:r>
        <w:rPr>
          <w:rFonts w:hint="eastAsia" w:hAnsi="宋体"/>
        </w:rPr>
        <w:t>供应商应当按照采购文件要求对响应文件进行密封，具体要求见供应商须知前附表。</w:t>
      </w:r>
    </w:p>
    <w:p w14:paraId="076AE969">
      <w:pPr>
        <w:adjustRightInd w:val="0"/>
        <w:snapToGrid w:val="0"/>
        <w:spacing w:line="360" w:lineRule="auto"/>
        <w:rPr>
          <w:rFonts w:hint="eastAsia" w:ascii="宋体" w:hAnsi="宋体"/>
          <w:b/>
          <w:bCs/>
          <w:szCs w:val="21"/>
        </w:rPr>
      </w:pPr>
      <w:r>
        <w:rPr>
          <w:rFonts w:hint="eastAsia" w:ascii="宋体" w:hAnsi="宋体"/>
          <w:b/>
          <w:bCs/>
          <w:szCs w:val="21"/>
        </w:rPr>
        <w:t>22.响应文件的递交</w:t>
      </w:r>
    </w:p>
    <w:p w14:paraId="2B890F27">
      <w:pPr>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22.1供应商应当在供应商须知前附表规定的提交响应文件截止时间前，</w:t>
      </w:r>
      <w:r>
        <w:rPr>
          <w:rStyle w:val="53"/>
          <w:rFonts w:hint="eastAsia" w:ascii="宋体" w:hAnsi="宋体"/>
          <w:b/>
        </w:rPr>
        <w:t>现场递交响应文件</w:t>
      </w:r>
      <w:r>
        <w:rPr>
          <w:rFonts w:hint="eastAsia" w:ascii="宋体" w:hAnsi="宋体"/>
          <w:kern w:val="0"/>
          <w:szCs w:val="21"/>
        </w:rPr>
        <w:t>,</w:t>
      </w:r>
      <w:r>
        <w:rPr>
          <w:rFonts w:hint="eastAsia" w:ascii="宋体" w:hAnsi="宋体" w:cs="微软雅黑"/>
          <w:kern w:val="0"/>
          <w:szCs w:val="21"/>
        </w:rPr>
        <w:t>供应商递交的响应文件应将正本、副本、电子版密封包装在一个封套内，并在封套的封口处加盖供应商单位章。</w:t>
      </w:r>
    </w:p>
    <w:p w14:paraId="4A40FBE7">
      <w:pPr>
        <w:adjustRightInd w:val="0"/>
        <w:snapToGrid w:val="0"/>
        <w:spacing w:line="360" w:lineRule="auto"/>
        <w:rPr>
          <w:rFonts w:hint="eastAsia" w:ascii="宋体" w:hAnsi="宋体"/>
          <w:b/>
          <w:bCs/>
          <w:szCs w:val="21"/>
        </w:rPr>
      </w:pPr>
      <w:r>
        <w:rPr>
          <w:rFonts w:hint="eastAsia" w:ascii="宋体" w:hAnsi="宋体"/>
          <w:b/>
          <w:bCs/>
          <w:szCs w:val="21"/>
        </w:rPr>
        <w:t>23.响应文件的</w:t>
      </w:r>
      <w:r>
        <w:rPr>
          <w:rFonts w:hint="eastAsia" w:ascii="宋体" w:hAnsi="宋体" w:cs="宋体"/>
          <w:b/>
          <w:kern w:val="0"/>
          <w:szCs w:val="21"/>
          <w:lang w:val="zh-CN"/>
        </w:rPr>
        <w:t>补充、修改或者撤回</w:t>
      </w:r>
    </w:p>
    <w:p w14:paraId="3A0CB392">
      <w:pPr>
        <w:pStyle w:val="23"/>
        <w:adjustRightInd w:val="0"/>
        <w:snapToGrid w:val="0"/>
        <w:spacing w:line="360" w:lineRule="auto"/>
        <w:ind w:firstLine="420" w:firstLineChars="200"/>
        <w:rPr>
          <w:rFonts w:hint="eastAsia" w:hAnsi="宋体"/>
        </w:rPr>
      </w:pPr>
      <w:r>
        <w:rPr>
          <w:rFonts w:hint="eastAsia" w:hAnsi="宋体"/>
        </w:rPr>
        <w:t>23.1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EA77080">
      <w:pPr>
        <w:adjustRightInd w:val="0"/>
        <w:snapToGrid w:val="0"/>
        <w:spacing w:line="360" w:lineRule="auto"/>
        <w:ind w:firstLine="420" w:firstLineChars="200"/>
        <w:rPr>
          <w:rFonts w:hint="eastAsia" w:ascii="宋体" w:hAnsi="宋体" w:cs="微软雅黑"/>
          <w:kern w:val="0"/>
          <w:szCs w:val="21"/>
        </w:rPr>
      </w:pPr>
      <w:r>
        <w:rPr>
          <w:rFonts w:hint="eastAsia" w:ascii="宋体" w:hAnsi="宋体" w:cs="微软雅黑"/>
          <w:kern w:val="0"/>
          <w:szCs w:val="21"/>
        </w:rPr>
        <w:t>23.2补充、修改的响应文件应按照采购文件的规定进行编制、密封、标记和递交，并标明“补充”、</w:t>
      </w:r>
      <w:r>
        <w:rPr>
          <w:rFonts w:ascii="宋体" w:hAnsi="宋体" w:cs="微软雅黑"/>
          <w:kern w:val="0"/>
          <w:szCs w:val="21"/>
        </w:rPr>
        <w:t>“</w:t>
      </w:r>
      <w:r>
        <w:rPr>
          <w:rFonts w:hint="eastAsia" w:ascii="宋体" w:hAnsi="宋体" w:cs="微软雅黑"/>
          <w:kern w:val="0"/>
          <w:szCs w:val="21"/>
        </w:rPr>
        <w:t>修改</w:t>
      </w:r>
      <w:r>
        <w:rPr>
          <w:rFonts w:ascii="宋体" w:hAnsi="宋体" w:cs="微软雅黑"/>
          <w:kern w:val="0"/>
          <w:szCs w:val="21"/>
        </w:rPr>
        <w:t>”</w:t>
      </w:r>
      <w:r>
        <w:rPr>
          <w:rFonts w:hint="eastAsia" w:ascii="宋体" w:hAnsi="宋体" w:cs="微软雅黑"/>
          <w:kern w:val="0"/>
          <w:szCs w:val="21"/>
        </w:rPr>
        <w:t>字样。</w:t>
      </w:r>
    </w:p>
    <w:p w14:paraId="1893A011">
      <w:pPr>
        <w:adjustRightInd w:val="0"/>
        <w:snapToGrid w:val="0"/>
        <w:spacing w:line="360" w:lineRule="auto"/>
        <w:ind w:firstLine="420" w:firstLineChars="200"/>
        <w:rPr>
          <w:rFonts w:hint="eastAsia" w:ascii="宋体" w:hAnsi="宋体" w:cs="微软雅黑"/>
          <w:kern w:val="0"/>
          <w:szCs w:val="21"/>
        </w:rPr>
      </w:pPr>
      <w:r>
        <w:rPr>
          <w:rFonts w:hint="eastAsia" w:ascii="宋体" w:hAnsi="宋体" w:cs="微软雅黑"/>
          <w:kern w:val="0"/>
          <w:szCs w:val="21"/>
        </w:rPr>
        <w:t>23.3协商有效期限一般为</w:t>
      </w:r>
      <w:r>
        <w:rPr>
          <w:rFonts w:hint="eastAsia" w:ascii="宋体" w:hAnsi="宋体"/>
          <w:kern w:val="0"/>
          <w:szCs w:val="21"/>
        </w:rPr>
        <w:t>响应文件递交截止之日起6</w:t>
      </w:r>
      <w:r>
        <w:rPr>
          <w:rFonts w:ascii="宋体" w:hAnsi="宋体"/>
          <w:kern w:val="0"/>
          <w:szCs w:val="21"/>
        </w:rPr>
        <w:t>0日历天</w:t>
      </w:r>
      <w:r>
        <w:rPr>
          <w:rFonts w:hint="eastAsia" w:ascii="宋体" w:hAnsi="宋体"/>
          <w:kern w:val="0"/>
          <w:szCs w:val="21"/>
        </w:rPr>
        <w:t>，如供应商须知前附表另有规定的，以供应商须知前附表为准</w:t>
      </w:r>
      <w:r>
        <w:rPr>
          <w:rFonts w:hint="eastAsia" w:ascii="宋体" w:hAnsi="宋体" w:cs="微软雅黑"/>
          <w:kern w:val="0"/>
          <w:szCs w:val="21"/>
        </w:rPr>
        <w:t>。</w:t>
      </w:r>
    </w:p>
    <w:p w14:paraId="72705D2D">
      <w:pPr>
        <w:adjustRightInd w:val="0"/>
        <w:snapToGrid w:val="0"/>
        <w:spacing w:line="360" w:lineRule="auto"/>
        <w:rPr>
          <w:rFonts w:hint="eastAsia" w:ascii="宋体" w:hAnsi="宋体"/>
          <w:b/>
          <w:bCs/>
          <w:szCs w:val="21"/>
        </w:rPr>
      </w:pPr>
      <w:r>
        <w:rPr>
          <w:rFonts w:hint="eastAsia" w:ascii="宋体" w:hAnsi="宋体"/>
          <w:b/>
          <w:bCs/>
          <w:szCs w:val="21"/>
        </w:rPr>
        <w:t>24.样品和演示</w:t>
      </w:r>
    </w:p>
    <w:p w14:paraId="5BB37F9B">
      <w:pPr>
        <w:autoSpaceDE w:val="0"/>
        <w:autoSpaceDN w:val="0"/>
        <w:adjustRightInd w:val="0"/>
        <w:spacing w:before="10" w:line="360" w:lineRule="auto"/>
        <w:ind w:left="100" w:right="140" w:firstLine="420"/>
        <w:rPr>
          <w:rFonts w:hint="eastAsia" w:ascii="宋体" w:hAnsi="宋体"/>
          <w:kern w:val="0"/>
          <w:szCs w:val="21"/>
        </w:rPr>
      </w:pPr>
      <w:r>
        <w:rPr>
          <w:rFonts w:hint="eastAsia" w:ascii="宋体" w:hAnsi="宋体"/>
          <w:kern w:val="0"/>
          <w:szCs w:val="21"/>
        </w:rPr>
        <w:t>24.1本项目是否要求供应商提供样品，以及样品制作的标准和要求、是否需要随样品提交相关检测报告、样品的递交与退还等要求见《供应商须知前附表》。</w:t>
      </w:r>
    </w:p>
    <w:p w14:paraId="10334BAE">
      <w:pPr>
        <w:autoSpaceDE w:val="0"/>
        <w:autoSpaceDN w:val="0"/>
        <w:adjustRightInd w:val="0"/>
        <w:spacing w:before="10" w:line="360" w:lineRule="auto"/>
        <w:ind w:left="100" w:right="140" w:firstLine="420"/>
        <w:rPr>
          <w:rFonts w:hint="eastAsia" w:ascii="宋体" w:hAnsi="宋体"/>
          <w:kern w:val="0"/>
          <w:szCs w:val="21"/>
        </w:rPr>
      </w:pPr>
      <w:r>
        <w:rPr>
          <w:rFonts w:hint="eastAsia" w:ascii="宋体" w:hAnsi="宋体"/>
          <w:kern w:val="0"/>
          <w:szCs w:val="21"/>
        </w:rPr>
        <w:t>24</w:t>
      </w:r>
      <w:r>
        <w:rPr>
          <w:rFonts w:hint="eastAsia" w:ascii="宋体" w:hAnsi="宋体" w:cs="微软雅黑"/>
          <w:kern w:val="0"/>
          <w:szCs w:val="21"/>
        </w:rPr>
        <w:t>.</w:t>
      </w:r>
      <w:r>
        <w:rPr>
          <w:rFonts w:hint="eastAsia" w:ascii="宋体" w:hAnsi="宋体"/>
          <w:kern w:val="0"/>
          <w:szCs w:val="21"/>
        </w:rPr>
        <w:t>2样品的评审方法以及评审标准等内容见第三章《资格审查、符合性审查和评审方法》（如涉及）。</w:t>
      </w:r>
    </w:p>
    <w:p w14:paraId="1AEB1B0B">
      <w:pPr>
        <w:autoSpaceDE w:val="0"/>
        <w:autoSpaceDN w:val="0"/>
        <w:adjustRightInd w:val="0"/>
        <w:spacing w:before="10" w:line="360" w:lineRule="auto"/>
        <w:ind w:left="100" w:right="140" w:firstLine="420"/>
        <w:rPr>
          <w:rFonts w:hint="eastAsia" w:ascii="宋体" w:hAnsi="宋体"/>
          <w:kern w:val="0"/>
          <w:szCs w:val="21"/>
        </w:rPr>
      </w:pPr>
      <w:r>
        <w:rPr>
          <w:rFonts w:hint="eastAsia" w:ascii="宋体" w:hAnsi="宋体"/>
          <w:kern w:val="0"/>
          <w:szCs w:val="21"/>
        </w:rPr>
        <w:t>24.3本项目是否要求供应商演示等要求见《供应商须知前附表》。</w:t>
      </w:r>
    </w:p>
    <w:p w14:paraId="48793DC0">
      <w:pPr>
        <w:autoSpaceDE w:val="0"/>
        <w:autoSpaceDN w:val="0"/>
        <w:adjustRightInd w:val="0"/>
        <w:spacing w:before="10" w:line="360" w:lineRule="auto"/>
        <w:ind w:left="100" w:right="140" w:firstLine="420"/>
        <w:rPr>
          <w:rFonts w:hint="eastAsia" w:ascii="宋体" w:hAnsi="宋体"/>
          <w:kern w:val="0"/>
          <w:szCs w:val="21"/>
        </w:rPr>
      </w:pPr>
      <w:r>
        <w:rPr>
          <w:rFonts w:hint="eastAsia" w:ascii="宋体" w:hAnsi="宋体"/>
          <w:kern w:val="0"/>
          <w:szCs w:val="21"/>
        </w:rPr>
        <w:t>24</w:t>
      </w:r>
      <w:r>
        <w:rPr>
          <w:rFonts w:hint="eastAsia" w:ascii="宋体" w:hAnsi="宋体" w:cs="微软雅黑"/>
          <w:kern w:val="0"/>
          <w:szCs w:val="21"/>
        </w:rPr>
        <w:t>.</w:t>
      </w:r>
      <w:r>
        <w:rPr>
          <w:rFonts w:hint="eastAsia" w:ascii="宋体" w:hAnsi="宋体"/>
          <w:kern w:val="0"/>
          <w:szCs w:val="21"/>
        </w:rPr>
        <w:t>4演示的评审方法以及评审标准等内容见第三章《资格审查、符合性审查和评审方法》（如涉及）。</w:t>
      </w:r>
    </w:p>
    <w:p w14:paraId="6E42D6E6">
      <w:pPr>
        <w:pStyle w:val="5"/>
        <w:spacing w:before="0" w:after="0"/>
        <w:jc w:val="center"/>
      </w:pPr>
      <w:bookmarkStart w:id="30" w:name="_Toc22709"/>
      <w:bookmarkStart w:id="31" w:name="_Toc163844730"/>
      <w:bookmarkStart w:id="32" w:name="_Toc27098"/>
      <w:r>
        <w:rPr>
          <w:rFonts w:hint="eastAsia"/>
        </w:rPr>
        <w:t>五、评审</w:t>
      </w:r>
      <w:bookmarkEnd w:id="30"/>
      <w:r>
        <w:rPr>
          <w:rFonts w:hint="eastAsia"/>
        </w:rPr>
        <w:t>、协商</w:t>
      </w:r>
      <w:bookmarkEnd w:id="31"/>
      <w:bookmarkEnd w:id="32"/>
    </w:p>
    <w:p w14:paraId="153B21D4">
      <w:pPr>
        <w:tabs>
          <w:tab w:val="left" w:pos="0"/>
        </w:tabs>
        <w:adjustRightInd w:val="0"/>
        <w:snapToGrid w:val="0"/>
        <w:spacing w:line="360" w:lineRule="auto"/>
        <w:rPr>
          <w:rFonts w:hint="eastAsia" w:ascii="宋体" w:hAnsi="宋体"/>
          <w:b/>
          <w:szCs w:val="21"/>
        </w:rPr>
      </w:pPr>
      <w:r>
        <w:rPr>
          <w:rFonts w:hint="eastAsia" w:ascii="宋体" w:hAnsi="宋体"/>
          <w:b/>
          <w:szCs w:val="21"/>
        </w:rPr>
        <w:t>25.单一来源采购人员</w:t>
      </w:r>
    </w:p>
    <w:p w14:paraId="188D87A0">
      <w:pPr>
        <w:adjustRightInd w:val="0"/>
        <w:snapToGrid w:val="0"/>
        <w:spacing w:line="360" w:lineRule="auto"/>
        <w:ind w:firstLine="420" w:firstLineChars="200"/>
        <w:rPr>
          <w:rFonts w:hint="eastAsia" w:ascii="宋体" w:hAnsi="宋体"/>
          <w:szCs w:val="21"/>
        </w:rPr>
      </w:pPr>
      <w:r>
        <w:rPr>
          <w:rFonts w:hint="eastAsia" w:ascii="宋体" w:hAnsi="宋体"/>
          <w:szCs w:val="21"/>
        </w:rPr>
        <w:t>25.1采购人、采购代理机构组织具有相关经验的专业人员与供应商商定合理的成交价格并保证采购项目质量。</w:t>
      </w:r>
    </w:p>
    <w:p w14:paraId="47A4CE40">
      <w:pPr>
        <w:adjustRightInd w:val="0"/>
        <w:snapToGrid w:val="0"/>
        <w:spacing w:line="360" w:lineRule="auto"/>
        <w:ind w:firstLine="420" w:firstLineChars="200"/>
        <w:rPr>
          <w:rFonts w:hint="eastAsia" w:ascii="宋体" w:hAnsi="宋体"/>
          <w:szCs w:val="21"/>
        </w:rPr>
      </w:pPr>
      <w:r>
        <w:rPr>
          <w:rFonts w:hint="eastAsia" w:ascii="宋体" w:hAnsi="宋体"/>
          <w:szCs w:val="21"/>
        </w:rPr>
        <w:t>25.2协商小组成员（单一来源采购人员）应当履行下列义务：</w:t>
      </w:r>
    </w:p>
    <w:p w14:paraId="18893901">
      <w:pPr>
        <w:adjustRightInd w:val="0"/>
        <w:snapToGrid w:val="0"/>
        <w:spacing w:line="360" w:lineRule="auto"/>
        <w:ind w:firstLine="420" w:firstLineChars="200"/>
        <w:rPr>
          <w:rFonts w:hint="eastAsia" w:ascii="宋体" w:hAnsi="宋体"/>
          <w:szCs w:val="21"/>
        </w:rPr>
      </w:pPr>
      <w:r>
        <w:rPr>
          <w:rFonts w:hint="eastAsia" w:ascii="宋体" w:hAnsi="宋体"/>
          <w:szCs w:val="21"/>
        </w:rPr>
        <w:t>　　（1）遵纪守法，客观、公正、廉洁地履行职责；</w:t>
      </w:r>
    </w:p>
    <w:p w14:paraId="635CA757">
      <w:pPr>
        <w:adjustRightInd w:val="0"/>
        <w:snapToGrid w:val="0"/>
        <w:spacing w:line="360" w:lineRule="auto"/>
        <w:ind w:firstLine="420" w:firstLineChars="200"/>
        <w:rPr>
          <w:rFonts w:hint="eastAsia" w:ascii="宋体" w:hAnsi="宋体"/>
          <w:szCs w:val="21"/>
        </w:rPr>
      </w:pPr>
      <w:r>
        <w:rPr>
          <w:rFonts w:hint="eastAsia" w:ascii="宋体" w:hAnsi="宋体"/>
          <w:szCs w:val="21"/>
        </w:rPr>
        <w:t>　　（2）根据采购文件的规定独立进行评审，对个人的评审意见承担法律责任；</w:t>
      </w:r>
    </w:p>
    <w:p w14:paraId="748C957C">
      <w:pPr>
        <w:adjustRightInd w:val="0"/>
        <w:snapToGrid w:val="0"/>
        <w:spacing w:line="360" w:lineRule="auto"/>
        <w:ind w:firstLine="420" w:firstLineChars="200"/>
        <w:rPr>
          <w:rFonts w:hint="eastAsia" w:ascii="宋体" w:hAnsi="宋体"/>
          <w:szCs w:val="21"/>
        </w:rPr>
      </w:pPr>
      <w:r>
        <w:rPr>
          <w:rFonts w:hint="eastAsia" w:ascii="宋体" w:hAnsi="宋体"/>
          <w:szCs w:val="21"/>
        </w:rPr>
        <w:t>　　（3）参与评审报告的起草；</w:t>
      </w:r>
    </w:p>
    <w:p w14:paraId="504FB0EE">
      <w:pPr>
        <w:adjustRightInd w:val="0"/>
        <w:snapToGrid w:val="0"/>
        <w:spacing w:line="360" w:lineRule="auto"/>
        <w:ind w:firstLine="420" w:firstLineChars="200"/>
        <w:rPr>
          <w:rFonts w:hint="eastAsia" w:ascii="宋体" w:hAnsi="宋体"/>
          <w:szCs w:val="21"/>
        </w:rPr>
      </w:pPr>
      <w:r>
        <w:rPr>
          <w:rFonts w:hint="eastAsia" w:ascii="宋体" w:hAnsi="宋体"/>
          <w:szCs w:val="21"/>
        </w:rPr>
        <w:t>　　（4）配合采购人、采购代理机构答复供应商提出的质疑；</w:t>
      </w:r>
    </w:p>
    <w:p w14:paraId="1C43701B">
      <w:pPr>
        <w:adjustRightInd w:val="0"/>
        <w:snapToGrid w:val="0"/>
        <w:spacing w:line="360" w:lineRule="auto"/>
        <w:ind w:firstLine="420" w:firstLineChars="200"/>
        <w:rPr>
          <w:rFonts w:hint="eastAsia" w:ascii="宋体" w:hAnsi="宋体"/>
          <w:szCs w:val="21"/>
        </w:rPr>
      </w:pPr>
      <w:r>
        <w:rPr>
          <w:rFonts w:hint="eastAsia" w:ascii="宋体" w:hAnsi="宋体"/>
          <w:szCs w:val="21"/>
        </w:rPr>
        <w:t>　　（5）配合财政部门的投诉处理和监督检查工作。</w:t>
      </w:r>
    </w:p>
    <w:p w14:paraId="623086E3">
      <w:pPr>
        <w:adjustRightInd w:val="0"/>
        <w:snapToGrid w:val="0"/>
        <w:spacing w:line="360" w:lineRule="auto"/>
        <w:ind w:firstLine="420" w:firstLineChars="200"/>
        <w:rPr>
          <w:rFonts w:hint="eastAsia" w:ascii="宋体" w:hAnsi="宋体"/>
          <w:szCs w:val="21"/>
        </w:rPr>
      </w:pPr>
      <w:r>
        <w:rPr>
          <w:rFonts w:hint="eastAsia" w:ascii="宋体" w:hAnsi="宋体"/>
          <w:szCs w:val="21"/>
        </w:rPr>
        <w:t>25.3保密</w:t>
      </w:r>
    </w:p>
    <w:p w14:paraId="7AB38C73">
      <w:pPr>
        <w:adjustRightInd w:val="0"/>
        <w:snapToGrid w:val="0"/>
        <w:spacing w:line="360" w:lineRule="auto"/>
        <w:ind w:firstLine="420" w:firstLineChars="200"/>
        <w:rPr>
          <w:rFonts w:hint="eastAsia" w:ascii="宋体" w:hAnsi="宋体"/>
          <w:szCs w:val="21"/>
        </w:rPr>
      </w:pPr>
      <w:r>
        <w:rPr>
          <w:rFonts w:hint="eastAsia" w:ascii="宋体" w:hAnsi="宋体"/>
          <w:szCs w:val="21"/>
        </w:rPr>
        <w:t>协商小组成员以及与协商工作有关的人员不得泄露协商情况以及协商过程中获悉的国家秘密、商业秘密。</w:t>
      </w:r>
    </w:p>
    <w:p w14:paraId="55201DC0">
      <w:pPr>
        <w:tabs>
          <w:tab w:val="left" w:pos="0"/>
        </w:tabs>
        <w:adjustRightInd w:val="0"/>
        <w:snapToGrid w:val="0"/>
        <w:spacing w:line="360" w:lineRule="auto"/>
        <w:rPr>
          <w:rFonts w:hint="eastAsia" w:ascii="宋体" w:hAnsi="宋体"/>
          <w:b/>
          <w:szCs w:val="21"/>
        </w:rPr>
      </w:pPr>
      <w:r>
        <w:rPr>
          <w:rFonts w:hint="eastAsia" w:ascii="宋体" w:hAnsi="宋体"/>
          <w:b/>
          <w:szCs w:val="21"/>
        </w:rPr>
        <w:t>26.评审、协商</w:t>
      </w:r>
    </w:p>
    <w:p w14:paraId="4C221FE6">
      <w:pPr>
        <w:adjustRightInd w:val="0"/>
        <w:snapToGrid w:val="0"/>
        <w:spacing w:line="360" w:lineRule="auto"/>
        <w:ind w:firstLine="420" w:firstLineChars="200"/>
        <w:rPr>
          <w:rFonts w:hint="eastAsia" w:ascii="宋体" w:hAnsi="宋体"/>
          <w:szCs w:val="21"/>
        </w:rPr>
      </w:pPr>
      <w:r>
        <w:rPr>
          <w:rFonts w:hint="eastAsia" w:ascii="宋体" w:hAnsi="宋体"/>
          <w:szCs w:val="21"/>
        </w:rPr>
        <w:t>协商小组</w:t>
      </w:r>
      <w:r>
        <w:rPr>
          <w:rFonts w:ascii="宋体" w:hAnsi="宋体"/>
          <w:szCs w:val="21"/>
        </w:rPr>
        <w:t>成员应当按照客观、公正、审慎的原则，根据采购文件</w:t>
      </w:r>
      <w:r>
        <w:rPr>
          <w:rFonts w:hint="eastAsia" w:ascii="宋体" w:hAnsi="宋体"/>
          <w:szCs w:val="21"/>
        </w:rPr>
        <w:t>第三章</w:t>
      </w:r>
      <w:r>
        <w:rPr>
          <w:rFonts w:ascii="宋体" w:hAnsi="宋体"/>
          <w:szCs w:val="21"/>
        </w:rPr>
        <w:t>规定的评审程序、</w:t>
      </w:r>
      <w:r>
        <w:rPr>
          <w:rFonts w:hint="eastAsia" w:ascii="宋体" w:hAnsi="宋体"/>
          <w:szCs w:val="21"/>
        </w:rPr>
        <w:t>协商</w:t>
      </w:r>
      <w:r>
        <w:rPr>
          <w:rFonts w:ascii="宋体" w:hAnsi="宋体"/>
          <w:szCs w:val="21"/>
        </w:rPr>
        <w:t>方法和评审标准进行评审。</w:t>
      </w:r>
    </w:p>
    <w:p w14:paraId="542E8987">
      <w:pPr>
        <w:tabs>
          <w:tab w:val="left" w:pos="0"/>
        </w:tabs>
        <w:adjustRightInd w:val="0"/>
        <w:snapToGrid w:val="0"/>
        <w:spacing w:line="360" w:lineRule="auto"/>
        <w:rPr>
          <w:rFonts w:hint="eastAsia" w:ascii="宋体" w:hAnsi="宋体"/>
          <w:b/>
          <w:szCs w:val="21"/>
        </w:rPr>
      </w:pPr>
      <w:r>
        <w:rPr>
          <w:rFonts w:hint="eastAsia" w:ascii="宋体" w:hAnsi="宋体"/>
          <w:b/>
          <w:szCs w:val="21"/>
        </w:rPr>
        <w:t>27.成交无效</w:t>
      </w:r>
    </w:p>
    <w:p w14:paraId="185EEB1E">
      <w:pPr>
        <w:adjustRightInd w:val="0"/>
        <w:snapToGrid w:val="0"/>
        <w:spacing w:line="360" w:lineRule="auto"/>
        <w:ind w:firstLine="420" w:firstLineChars="200"/>
        <w:rPr>
          <w:rFonts w:hint="eastAsia" w:ascii="宋体" w:hAnsi="宋体"/>
          <w:szCs w:val="21"/>
        </w:rPr>
      </w:pPr>
      <w:r>
        <w:rPr>
          <w:rFonts w:hint="eastAsia" w:ascii="宋体" w:hAnsi="宋体"/>
          <w:szCs w:val="21"/>
        </w:rPr>
        <w:t>供应商有下列情形之一的，中标、成交无效：</w:t>
      </w:r>
    </w:p>
    <w:p w14:paraId="0C6EA708">
      <w:pPr>
        <w:adjustRightInd w:val="0"/>
        <w:snapToGrid w:val="0"/>
        <w:spacing w:line="360" w:lineRule="auto"/>
        <w:ind w:firstLine="420" w:firstLineChars="200"/>
        <w:rPr>
          <w:rFonts w:hint="eastAsia" w:ascii="宋体" w:hAnsi="宋体"/>
          <w:szCs w:val="21"/>
        </w:rPr>
      </w:pPr>
      <w:r>
        <w:rPr>
          <w:rFonts w:hint="eastAsia" w:ascii="宋体" w:hAnsi="宋体"/>
          <w:szCs w:val="21"/>
        </w:rPr>
        <w:t>（1）提供虚假材料谋取中标或成交的；</w:t>
      </w:r>
    </w:p>
    <w:p w14:paraId="0C0A9C2D">
      <w:pPr>
        <w:adjustRightInd w:val="0"/>
        <w:snapToGrid w:val="0"/>
        <w:spacing w:line="360" w:lineRule="auto"/>
        <w:ind w:firstLine="420" w:firstLineChars="200"/>
        <w:rPr>
          <w:rFonts w:hint="eastAsia" w:ascii="宋体" w:hAnsi="宋体"/>
          <w:szCs w:val="21"/>
        </w:rPr>
      </w:pPr>
      <w:r>
        <w:rPr>
          <w:rFonts w:hint="eastAsia" w:ascii="宋体" w:hAnsi="宋体"/>
          <w:szCs w:val="21"/>
        </w:rPr>
        <w:t>（2）采取不正当手段诋毁、排挤其他供应商的；</w:t>
      </w:r>
    </w:p>
    <w:p w14:paraId="0E161BA7">
      <w:pPr>
        <w:adjustRightInd w:val="0"/>
        <w:snapToGrid w:val="0"/>
        <w:spacing w:line="360" w:lineRule="auto"/>
        <w:ind w:firstLine="420" w:firstLineChars="200"/>
        <w:rPr>
          <w:rFonts w:hint="eastAsia" w:ascii="宋体" w:hAnsi="宋体"/>
          <w:szCs w:val="21"/>
        </w:rPr>
      </w:pPr>
      <w:r>
        <w:rPr>
          <w:rFonts w:hint="eastAsia" w:ascii="宋体" w:hAnsi="宋体"/>
          <w:szCs w:val="21"/>
        </w:rPr>
        <w:t>（3）与采购人、其他供应商或者采购代理机构恶意串通的；</w:t>
      </w:r>
    </w:p>
    <w:p w14:paraId="012F9D14">
      <w:pPr>
        <w:adjustRightInd w:val="0"/>
        <w:snapToGrid w:val="0"/>
        <w:spacing w:line="360" w:lineRule="auto"/>
        <w:ind w:firstLine="420" w:firstLineChars="200"/>
        <w:rPr>
          <w:rFonts w:hint="eastAsia" w:ascii="宋体" w:hAnsi="宋体"/>
          <w:szCs w:val="21"/>
        </w:rPr>
      </w:pPr>
      <w:r>
        <w:rPr>
          <w:rFonts w:hint="eastAsia" w:ascii="宋体" w:hAnsi="宋体"/>
          <w:szCs w:val="21"/>
        </w:rPr>
        <w:t>（4）向采购人、采购代理机构行贿或者提供其他不正当利益的；</w:t>
      </w:r>
    </w:p>
    <w:p w14:paraId="7D2C92D7">
      <w:pPr>
        <w:adjustRightInd w:val="0"/>
        <w:snapToGrid w:val="0"/>
        <w:spacing w:line="360" w:lineRule="auto"/>
        <w:ind w:firstLine="420" w:firstLineChars="200"/>
        <w:rPr>
          <w:rFonts w:hint="eastAsia" w:ascii="宋体" w:hAnsi="宋体" w:cs="微软雅黑"/>
          <w:kern w:val="0"/>
          <w:szCs w:val="21"/>
        </w:rPr>
      </w:pPr>
      <w:r>
        <w:rPr>
          <w:rFonts w:hint="eastAsia" w:ascii="宋体" w:hAnsi="宋体"/>
          <w:szCs w:val="21"/>
        </w:rPr>
        <w:t>在此情况下，报经同级政府采购管理部门批准，可重</w:t>
      </w:r>
      <w:r>
        <w:rPr>
          <w:rFonts w:hint="eastAsia" w:ascii="宋体" w:hAnsi="宋体" w:cs="宋体"/>
          <w:szCs w:val="21"/>
        </w:rPr>
        <w:t>新组织采购。</w:t>
      </w:r>
    </w:p>
    <w:p w14:paraId="59BC53ED">
      <w:pPr>
        <w:tabs>
          <w:tab w:val="left" w:pos="0"/>
        </w:tabs>
        <w:adjustRightInd w:val="0"/>
        <w:snapToGrid w:val="0"/>
        <w:spacing w:line="360" w:lineRule="auto"/>
        <w:rPr>
          <w:rFonts w:hint="eastAsia" w:ascii="宋体" w:hAnsi="宋体"/>
          <w:b/>
          <w:szCs w:val="21"/>
        </w:rPr>
      </w:pPr>
      <w:r>
        <w:rPr>
          <w:rFonts w:hint="eastAsia" w:ascii="宋体" w:hAnsi="宋体"/>
          <w:b/>
          <w:szCs w:val="21"/>
        </w:rPr>
        <w:t>28.签订合同</w:t>
      </w:r>
    </w:p>
    <w:p w14:paraId="28EC823E">
      <w:pPr>
        <w:adjustRightInd w:val="0"/>
        <w:snapToGrid w:val="0"/>
        <w:spacing w:line="360" w:lineRule="auto"/>
        <w:ind w:firstLine="420" w:firstLineChars="200"/>
        <w:rPr>
          <w:rFonts w:hint="eastAsia" w:ascii="宋体" w:hAnsi="宋体"/>
          <w:szCs w:val="21"/>
        </w:rPr>
      </w:pPr>
      <w:r>
        <w:rPr>
          <w:rFonts w:hint="eastAsia" w:ascii="宋体" w:hAnsi="宋体"/>
          <w:szCs w:val="21"/>
        </w:rPr>
        <w:t>采购人与成交供应商应当在成交通知书发出之日起30日内，按照采购文件及协商过程确定的合同文本以及采购标的、规格型号、采购金额、采购数量、技术和服务要求等事项签订政府采购合同。</w:t>
      </w:r>
    </w:p>
    <w:p w14:paraId="144D4185">
      <w:pPr>
        <w:adjustRightInd w:val="0"/>
        <w:snapToGrid w:val="0"/>
        <w:spacing w:line="360" w:lineRule="auto"/>
        <w:ind w:firstLine="420" w:firstLineChars="200"/>
        <w:rPr>
          <w:rFonts w:hint="eastAsia" w:ascii="宋体" w:hAnsi="宋体"/>
          <w:szCs w:val="21"/>
        </w:rPr>
      </w:pPr>
      <w:r>
        <w:rPr>
          <w:rFonts w:hint="eastAsia" w:ascii="宋体" w:hAnsi="宋体"/>
          <w:szCs w:val="21"/>
        </w:rPr>
        <w:t>采购人不得向成交供应商提出超出采购文件及协商记录以外的任何要求作为签订合同的条件，不得与成交供应商订立背离采购文件、协商记录确定的合同文本以及采购标的、规格型号、采购金额、采购数量、技术和服务要求等实质性内容的协议。</w:t>
      </w:r>
    </w:p>
    <w:p w14:paraId="72D7393F">
      <w:pPr>
        <w:adjustRightInd w:val="0"/>
        <w:snapToGrid w:val="0"/>
        <w:spacing w:line="360" w:lineRule="auto"/>
        <w:ind w:firstLine="420" w:firstLineChars="200"/>
        <w:rPr>
          <w:rFonts w:hint="eastAsia" w:ascii="宋体" w:hAnsi="宋体"/>
          <w:szCs w:val="21"/>
        </w:rPr>
      </w:pPr>
      <w:r>
        <w:rPr>
          <w:rFonts w:hint="eastAsia" w:ascii="宋体" w:hAnsi="宋体"/>
          <w:szCs w:val="21"/>
        </w:rPr>
        <w:t>除不可抗力等因素外，成交通知书发出后，采购人改变成交结果，或者成交供应商拒绝签订政府采购合同的，应当承担相应的法律责任。</w:t>
      </w:r>
    </w:p>
    <w:p w14:paraId="45BC0CFD">
      <w:pPr>
        <w:adjustRightInd w:val="0"/>
        <w:snapToGrid w:val="0"/>
        <w:spacing w:line="360" w:lineRule="auto"/>
        <w:rPr>
          <w:rFonts w:hint="eastAsia" w:ascii="宋体" w:hAnsi="宋体"/>
          <w:b/>
          <w:szCs w:val="21"/>
        </w:rPr>
      </w:pPr>
      <w:r>
        <w:rPr>
          <w:rFonts w:hint="eastAsia" w:ascii="宋体" w:hAnsi="宋体"/>
          <w:b/>
          <w:szCs w:val="21"/>
        </w:rPr>
        <w:t>29.采购资金的支付</w:t>
      </w:r>
    </w:p>
    <w:p w14:paraId="5A4B1D5A">
      <w:pPr>
        <w:adjustRightInd w:val="0"/>
        <w:snapToGrid w:val="0"/>
        <w:spacing w:line="360" w:lineRule="auto"/>
        <w:ind w:firstLine="420" w:firstLineChars="200"/>
        <w:rPr>
          <w:rFonts w:hint="eastAsia" w:ascii="宋体" w:hAnsi="宋体"/>
          <w:szCs w:val="21"/>
        </w:rPr>
      </w:pPr>
      <w:r>
        <w:rPr>
          <w:rFonts w:ascii="宋体" w:hAnsi="宋体"/>
          <w:szCs w:val="21"/>
        </w:rPr>
        <w:t>采购人应当按照政府采购合同规定，及时向中标或者成交供应商支付采购资金。</w:t>
      </w:r>
    </w:p>
    <w:p w14:paraId="0EB1DE90">
      <w:pPr>
        <w:adjustRightInd w:val="0"/>
        <w:snapToGrid w:val="0"/>
        <w:spacing w:line="360" w:lineRule="auto"/>
        <w:ind w:firstLine="420" w:firstLineChars="200"/>
        <w:rPr>
          <w:rFonts w:hint="eastAsia" w:ascii="宋体" w:hAnsi="宋体"/>
          <w:szCs w:val="21"/>
        </w:rPr>
      </w:pPr>
      <w:r>
        <w:rPr>
          <w:rFonts w:ascii="宋体" w:hAnsi="宋体"/>
          <w:szCs w:val="21"/>
        </w:rPr>
        <w:t>政府采购项目资金支付程序，按照国家有关财政资金支付管理的规定执行。</w:t>
      </w:r>
    </w:p>
    <w:p w14:paraId="58B3FE1F">
      <w:pPr>
        <w:tabs>
          <w:tab w:val="left" w:pos="0"/>
        </w:tabs>
        <w:adjustRightInd w:val="0"/>
        <w:snapToGrid w:val="0"/>
        <w:spacing w:line="360" w:lineRule="auto"/>
        <w:rPr>
          <w:rFonts w:hint="eastAsia" w:ascii="宋体" w:hAnsi="宋体"/>
          <w:b/>
          <w:szCs w:val="21"/>
        </w:rPr>
      </w:pPr>
      <w:r>
        <w:rPr>
          <w:rFonts w:hint="eastAsia" w:ascii="宋体" w:hAnsi="宋体"/>
          <w:b/>
          <w:szCs w:val="21"/>
        </w:rPr>
        <w:t>30.履约验收</w:t>
      </w:r>
    </w:p>
    <w:p w14:paraId="0C28D3DD">
      <w:pPr>
        <w:adjustRightInd w:val="0"/>
        <w:snapToGrid w:val="0"/>
        <w:spacing w:line="360" w:lineRule="auto"/>
        <w:ind w:firstLine="420" w:firstLineChars="200"/>
        <w:rPr>
          <w:rFonts w:hint="eastAsia" w:ascii="宋体" w:hAnsi="宋体"/>
          <w:szCs w:val="21"/>
        </w:rPr>
      </w:pPr>
      <w:r>
        <w:rPr>
          <w:rFonts w:hint="eastAsia" w:ascii="宋体" w:hAnsi="宋体"/>
          <w:szCs w:val="21"/>
        </w:rPr>
        <w:t>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14:paraId="15548EA5">
      <w:pPr>
        <w:tabs>
          <w:tab w:val="left" w:pos="0"/>
        </w:tabs>
        <w:adjustRightInd w:val="0"/>
        <w:snapToGrid w:val="0"/>
        <w:spacing w:line="360" w:lineRule="auto"/>
        <w:rPr>
          <w:rFonts w:hint="eastAsia" w:ascii="宋体" w:hAnsi="宋体"/>
          <w:b/>
          <w:szCs w:val="21"/>
        </w:rPr>
      </w:pPr>
      <w:r>
        <w:rPr>
          <w:rFonts w:hint="eastAsia" w:ascii="宋体" w:hAnsi="宋体"/>
          <w:b/>
          <w:szCs w:val="21"/>
        </w:rPr>
        <w:t>31.采购终止</w:t>
      </w:r>
    </w:p>
    <w:p w14:paraId="513E86E7">
      <w:pPr>
        <w:adjustRightInd w:val="0"/>
        <w:snapToGrid w:val="0"/>
        <w:spacing w:line="360" w:lineRule="auto"/>
        <w:ind w:firstLine="420" w:firstLineChars="200"/>
        <w:rPr>
          <w:rFonts w:hint="eastAsia" w:ascii="宋体" w:hAnsi="宋体"/>
          <w:kern w:val="0"/>
          <w:lang w:val="zh-CN"/>
        </w:rPr>
      </w:pPr>
      <w:r>
        <w:rPr>
          <w:rFonts w:hint="eastAsia" w:ascii="宋体" w:hAnsi="宋体"/>
          <w:kern w:val="0"/>
          <w:lang w:val="zh-CN"/>
        </w:rPr>
        <w:t>出现下列情形之一的，采购人或者采购代理机构应当终止单一来源采购活动，发布项目终止公告并说明原因，重新开展采购活动：</w:t>
      </w:r>
    </w:p>
    <w:p w14:paraId="231D1D0E">
      <w:pPr>
        <w:adjustRightInd w:val="0"/>
        <w:snapToGrid w:val="0"/>
        <w:spacing w:line="360" w:lineRule="auto"/>
        <w:ind w:firstLine="420" w:firstLineChars="200"/>
        <w:rPr>
          <w:rFonts w:hint="eastAsia" w:ascii="宋体" w:hAnsi="宋体"/>
          <w:kern w:val="0"/>
          <w:lang w:val="zh-CN"/>
        </w:rPr>
      </w:pPr>
      <w:r>
        <w:rPr>
          <w:rFonts w:hint="eastAsia" w:ascii="宋体" w:hAnsi="宋体"/>
          <w:kern w:val="0"/>
          <w:lang w:val="zh-CN"/>
        </w:rPr>
        <w:t>（一）因情况变化，不再符合规定的单一来源采购方式适用情形的；</w:t>
      </w:r>
    </w:p>
    <w:p w14:paraId="2EF06A9E">
      <w:pPr>
        <w:adjustRightInd w:val="0"/>
        <w:snapToGrid w:val="0"/>
        <w:spacing w:line="360" w:lineRule="auto"/>
        <w:ind w:firstLine="420" w:firstLineChars="200"/>
        <w:rPr>
          <w:rFonts w:hint="eastAsia" w:ascii="宋体" w:hAnsi="宋体"/>
          <w:kern w:val="0"/>
          <w:lang w:val="zh-CN"/>
        </w:rPr>
      </w:pPr>
      <w:r>
        <w:rPr>
          <w:rFonts w:hint="eastAsia" w:ascii="宋体" w:hAnsi="宋体"/>
          <w:kern w:val="0"/>
          <w:lang w:val="zh-CN"/>
        </w:rPr>
        <w:t>（二）出现影响采购公正的违法、违规行为的；</w:t>
      </w:r>
    </w:p>
    <w:p w14:paraId="583702A5">
      <w:pPr>
        <w:adjustRightInd w:val="0"/>
        <w:snapToGrid w:val="0"/>
        <w:spacing w:line="360" w:lineRule="auto"/>
        <w:ind w:firstLine="420" w:firstLineChars="200"/>
        <w:rPr>
          <w:rFonts w:hint="eastAsia" w:ascii="宋体" w:hAnsi="宋体"/>
          <w:kern w:val="0"/>
          <w:lang w:val="zh-CN"/>
        </w:rPr>
      </w:pPr>
      <w:r>
        <w:rPr>
          <w:rFonts w:hint="eastAsia" w:ascii="宋体" w:hAnsi="宋体"/>
          <w:kern w:val="0"/>
          <w:lang w:val="zh-CN"/>
        </w:rPr>
        <w:t>（三）因重大变故，采购任务取消的。</w:t>
      </w:r>
    </w:p>
    <w:p w14:paraId="682B7063">
      <w:pPr>
        <w:pStyle w:val="5"/>
        <w:spacing w:before="0" w:after="0"/>
        <w:jc w:val="center"/>
      </w:pPr>
      <w:bookmarkStart w:id="33" w:name="_Toc19385"/>
      <w:bookmarkStart w:id="34" w:name="_Toc163844732"/>
      <w:r>
        <w:rPr>
          <w:rFonts w:hint="eastAsia"/>
        </w:rPr>
        <w:t>六、纪律和监督</w:t>
      </w:r>
      <w:bookmarkEnd w:id="33"/>
      <w:bookmarkEnd w:id="34"/>
    </w:p>
    <w:p w14:paraId="65837FF2">
      <w:pPr>
        <w:tabs>
          <w:tab w:val="left" w:pos="0"/>
        </w:tabs>
        <w:adjustRightInd w:val="0"/>
        <w:snapToGrid w:val="0"/>
        <w:spacing w:line="360" w:lineRule="auto"/>
        <w:rPr>
          <w:rFonts w:hint="eastAsia" w:ascii="宋体" w:hAnsi="宋体"/>
          <w:b/>
          <w:szCs w:val="21"/>
        </w:rPr>
      </w:pPr>
      <w:r>
        <w:rPr>
          <w:rFonts w:hint="eastAsia" w:ascii="宋体" w:hAnsi="宋体"/>
          <w:b/>
          <w:szCs w:val="21"/>
        </w:rPr>
        <w:t>32．回避要求</w:t>
      </w:r>
    </w:p>
    <w:p w14:paraId="00D05C08">
      <w:pPr>
        <w:adjustRightInd w:val="0"/>
        <w:snapToGrid w:val="0"/>
        <w:spacing w:line="360" w:lineRule="auto"/>
        <w:ind w:firstLine="420" w:firstLineChars="200"/>
        <w:rPr>
          <w:rFonts w:hint="eastAsia" w:ascii="宋体" w:hAnsi="宋体"/>
          <w:szCs w:val="21"/>
        </w:rPr>
      </w:pPr>
      <w:r>
        <w:rPr>
          <w:rFonts w:ascii="宋体" w:hAnsi="宋体"/>
          <w:szCs w:val="21"/>
        </w:rPr>
        <w:t>在政府采购活动中，采购人员</w:t>
      </w:r>
      <w:r>
        <w:rPr>
          <w:rFonts w:hint="eastAsia" w:ascii="宋体" w:hAnsi="宋体"/>
          <w:szCs w:val="21"/>
        </w:rPr>
        <w:t>、协商小组成员及</w:t>
      </w:r>
      <w:r>
        <w:rPr>
          <w:rFonts w:ascii="宋体" w:hAnsi="宋体"/>
          <w:szCs w:val="21"/>
        </w:rPr>
        <w:t>相关人员与供应商有下列利害关系之一的，应当回避：</w:t>
      </w:r>
    </w:p>
    <w:p w14:paraId="54674EB6">
      <w:pPr>
        <w:adjustRightInd w:val="0"/>
        <w:snapToGrid w:val="0"/>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1</w:t>
      </w:r>
      <w:r>
        <w:rPr>
          <w:rFonts w:ascii="宋体" w:hAnsi="宋体"/>
          <w:szCs w:val="21"/>
        </w:rPr>
        <w:t>）参加采购活动前3年内与供应商存在劳动关系；</w:t>
      </w:r>
    </w:p>
    <w:p w14:paraId="1A43719D">
      <w:pPr>
        <w:adjustRightInd w:val="0"/>
        <w:snapToGrid w:val="0"/>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）参加采购活动前3年内担任供应商的董事、监事；</w:t>
      </w:r>
    </w:p>
    <w:p w14:paraId="286A5CA4">
      <w:pPr>
        <w:adjustRightInd w:val="0"/>
        <w:snapToGrid w:val="0"/>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）参加采购活动前3年内是供应商的控股股东或者实际控制人；</w:t>
      </w:r>
    </w:p>
    <w:p w14:paraId="1370D9CB">
      <w:pPr>
        <w:adjustRightInd w:val="0"/>
        <w:snapToGrid w:val="0"/>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）与供应商的法定代表人或者负责人有夫妻、直系血亲、三代以内旁系血亲或者近姻亲关系；</w:t>
      </w:r>
    </w:p>
    <w:p w14:paraId="6B600EE5">
      <w:pPr>
        <w:adjustRightInd w:val="0"/>
        <w:snapToGrid w:val="0"/>
        <w:spacing w:line="360" w:lineRule="auto"/>
        <w:ind w:firstLine="420" w:firstLineChars="200"/>
        <w:rPr>
          <w:rFonts w:hint="eastAsia" w:ascii="宋体" w:hAnsi="宋体"/>
          <w:szCs w:val="21"/>
        </w:rPr>
      </w:pPr>
      <w:r>
        <w:rPr>
          <w:rFonts w:ascii="宋体" w:hAnsi="宋体"/>
          <w:szCs w:val="21"/>
        </w:rPr>
        <w:t>（</w:t>
      </w:r>
      <w:r>
        <w:rPr>
          <w:rFonts w:hint="eastAsia" w:ascii="宋体" w:hAnsi="宋体"/>
          <w:szCs w:val="21"/>
        </w:rPr>
        <w:t>5</w:t>
      </w:r>
      <w:r>
        <w:rPr>
          <w:rFonts w:ascii="宋体" w:hAnsi="宋体"/>
          <w:szCs w:val="21"/>
        </w:rPr>
        <w:t>）与供应商有其他可能影响政府采购活动公平、公正进行的关系。</w:t>
      </w:r>
    </w:p>
    <w:p w14:paraId="5F285256">
      <w:pPr>
        <w:adjustRightInd w:val="0"/>
        <w:snapToGrid w:val="0"/>
        <w:spacing w:line="360" w:lineRule="auto"/>
        <w:ind w:firstLine="420" w:firstLineChars="200"/>
        <w:rPr>
          <w:rFonts w:hint="eastAsia" w:ascii="宋体" w:hAnsi="宋体"/>
          <w:szCs w:val="21"/>
        </w:rPr>
      </w:pPr>
      <w:r>
        <w:rPr>
          <w:rFonts w:ascii="宋体" w:hAnsi="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8EBA3DB">
      <w:pPr>
        <w:tabs>
          <w:tab w:val="left" w:pos="0"/>
        </w:tabs>
        <w:adjustRightInd w:val="0"/>
        <w:snapToGrid w:val="0"/>
        <w:spacing w:line="360" w:lineRule="auto"/>
        <w:rPr>
          <w:rFonts w:hint="eastAsia" w:ascii="宋体" w:hAnsi="宋体"/>
          <w:b/>
          <w:szCs w:val="21"/>
        </w:rPr>
      </w:pPr>
      <w:r>
        <w:rPr>
          <w:rFonts w:hint="eastAsia" w:ascii="宋体" w:hAnsi="宋体"/>
          <w:b/>
          <w:szCs w:val="21"/>
        </w:rPr>
        <w:t>33.疑问</w:t>
      </w:r>
    </w:p>
    <w:p w14:paraId="72F9D0A3">
      <w:pPr>
        <w:autoSpaceDE w:val="0"/>
        <w:autoSpaceDN w:val="0"/>
        <w:adjustRightInd w:val="0"/>
        <w:spacing w:line="360" w:lineRule="auto"/>
        <w:ind w:left="100" w:right="43" w:firstLine="420"/>
        <w:rPr>
          <w:rFonts w:hint="eastAsia" w:ascii="宋体" w:hAnsi="宋体" w:cs="微软雅黑"/>
          <w:kern w:val="0"/>
          <w:szCs w:val="21"/>
        </w:rPr>
      </w:pPr>
      <w:r>
        <w:rPr>
          <w:rFonts w:hint="eastAsia" w:ascii="宋体" w:hAnsi="宋体" w:cs="微软雅黑"/>
          <w:kern w:val="0"/>
          <w:szCs w:val="21"/>
        </w:rPr>
        <w:t>供应商对政府采购活动事项有疑问的，可以向采购人提出询问，采购人应当及时作出答复，但答复的内容不得涉及商业秘密。</w:t>
      </w:r>
    </w:p>
    <w:p w14:paraId="74C5F360">
      <w:pPr>
        <w:pStyle w:val="5"/>
        <w:spacing w:before="0" w:after="0"/>
        <w:jc w:val="center"/>
      </w:pPr>
      <w:bookmarkStart w:id="35" w:name="_Toc504484069"/>
      <w:bookmarkStart w:id="36" w:name="_Toc9829"/>
      <w:bookmarkStart w:id="37" w:name="_Toc163844733"/>
      <w:r>
        <w:rPr>
          <w:rFonts w:hint="eastAsia"/>
        </w:rPr>
        <w:t>七、需要补充的其他内容</w:t>
      </w:r>
      <w:bookmarkEnd w:id="35"/>
      <w:bookmarkEnd w:id="36"/>
      <w:bookmarkEnd w:id="37"/>
    </w:p>
    <w:p w14:paraId="691694F2">
      <w:pPr>
        <w:tabs>
          <w:tab w:val="left" w:pos="0"/>
        </w:tabs>
        <w:adjustRightInd w:val="0"/>
        <w:snapToGrid w:val="0"/>
        <w:spacing w:line="360" w:lineRule="auto"/>
        <w:rPr>
          <w:rFonts w:hint="eastAsia" w:ascii="宋体" w:hAnsi="宋体"/>
          <w:b/>
          <w:szCs w:val="21"/>
        </w:rPr>
      </w:pPr>
      <w:r>
        <w:rPr>
          <w:rFonts w:hint="eastAsia" w:ascii="宋体" w:hAnsi="宋体"/>
          <w:b/>
          <w:szCs w:val="21"/>
        </w:rPr>
        <w:t>34．是否采用电子招标投标（采购）</w:t>
      </w:r>
    </w:p>
    <w:p w14:paraId="225CF77C">
      <w:pPr>
        <w:autoSpaceDE w:val="0"/>
        <w:autoSpaceDN w:val="0"/>
        <w:adjustRightInd w:val="0"/>
        <w:spacing w:line="360" w:lineRule="auto"/>
        <w:ind w:left="520" w:right="-20"/>
        <w:jc w:val="left"/>
        <w:rPr>
          <w:rFonts w:hint="eastAsia" w:ascii="宋体" w:hAnsi="宋体" w:cs="微软雅黑"/>
          <w:kern w:val="0"/>
          <w:szCs w:val="21"/>
        </w:rPr>
      </w:pPr>
      <w:r>
        <w:rPr>
          <w:rFonts w:hint="eastAsia" w:ascii="宋体" w:hAnsi="宋体" w:cs="微软雅黑"/>
          <w:kern w:val="0"/>
          <w:szCs w:val="21"/>
        </w:rPr>
        <w:t>本采购项</w:t>
      </w:r>
      <w:r>
        <w:rPr>
          <w:rFonts w:hint="eastAsia" w:ascii="宋体" w:hAnsi="宋体" w:cs="微软雅黑"/>
          <w:spacing w:val="-2"/>
          <w:kern w:val="0"/>
          <w:szCs w:val="21"/>
        </w:rPr>
        <w:t>目</w:t>
      </w:r>
      <w:r>
        <w:rPr>
          <w:rFonts w:hint="eastAsia" w:ascii="宋体" w:hAnsi="宋体" w:cs="微软雅黑"/>
          <w:kern w:val="0"/>
          <w:szCs w:val="21"/>
        </w:rPr>
        <w:t>是</w:t>
      </w:r>
      <w:r>
        <w:rPr>
          <w:rFonts w:hint="eastAsia" w:ascii="宋体" w:hAnsi="宋体" w:cs="微软雅黑"/>
          <w:spacing w:val="-2"/>
          <w:kern w:val="0"/>
          <w:szCs w:val="21"/>
        </w:rPr>
        <w:t>否</w:t>
      </w:r>
      <w:r>
        <w:rPr>
          <w:rFonts w:hint="eastAsia" w:ascii="宋体" w:hAnsi="宋体" w:cs="微软雅黑"/>
          <w:kern w:val="0"/>
          <w:szCs w:val="21"/>
        </w:rPr>
        <w:t>采</w:t>
      </w:r>
      <w:r>
        <w:rPr>
          <w:rFonts w:hint="eastAsia" w:ascii="宋体" w:hAnsi="宋体" w:cs="微软雅黑"/>
          <w:spacing w:val="-2"/>
          <w:kern w:val="0"/>
          <w:szCs w:val="21"/>
        </w:rPr>
        <w:t>用</w:t>
      </w:r>
      <w:r>
        <w:rPr>
          <w:rFonts w:hint="eastAsia" w:ascii="宋体" w:hAnsi="宋体" w:cs="微软雅黑"/>
          <w:kern w:val="0"/>
          <w:szCs w:val="21"/>
        </w:rPr>
        <w:t>电</w:t>
      </w:r>
      <w:r>
        <w:rPr>
          <w:rFonts w:hint="eastAsia" w:ascii="宋体" w:hAnsi="宋体" w:cs="微软雅黑"/>
          <w:spacing w:val="-2"/>
          <w:kern w:val="0"/>
          <w:szCs w:val="21"/>
        </w:rPr>
        <w:t>子</w:t>
      </w:r>
      <w:r>
        <w:rPr>
          <w:rFonts w:hint="eastAsia" w:ascii="宋体" w:hAnsi="宋体" w:cs="微软雅黑"/>
          <w:kern w:val="0"/>
          <w:szCs w:val="21"/>
        </w:rPr>
        <w:t>招标</w:t>
      </w:r>
      <w:r>
        <w:rPr>
          <w:rFonts w:hint="eastAsia" w:ascii="宋体" w:hAnsi="宋体" w:cs="微软雅黑"/>
          <w:spacing w:val="-2"/>
          <w:kern w:val="0"/>
          <w:szCs w:val="21"/>
        </w:rPr>
        <w:t>投</w:t>
      </w:r>
      <w:r>
        <w:rPr>
          <w:rFonts w:hint="eastAsia" w:ascii="宋体" w:hAnsi="宋体" w:cs="微软雅黑"/>
          <w:kern w:val="0"/>
          <w:szCs w:val="21"/>
        </w:rPr>
        <w:t>标（采购）</w:t>
      </w:r>
      <w:r>
        <w:rPr>
          <w:rFonts w:hint="eastAsia" w:ascii="宋体" w:hAnsi="宋体" w:cs="微软雅黑"/>
          <w:spacing w:val="-2"/>
          <w:kern w:val="0"/>
          <w:szCs w:val="21"/>
        </w:rPr>
        <w:t>方</w:t>
      </w:r>
      <w:r>
        <w:rPr>
          <w:rFonts w:hint="eastAsia" w:ascii="宋体" w:hAnsi="宋体" w:cs="微软雅黑"/>
          <w:kern w:val="0"/>
          <w:szCs w:val="21"/>
        </w:rPr>
        <w:t>式</w:t>
      </w:r>
      <w:r>
        <w:rPr>
          <w:rFonts w:hint="eastAsia" w:ascii="宋体" w:hAnsi="宋体" w:cs="微软雅黑"/>
          <w:spacing w:val="-2"/>
          <w:kern w:val="0"/>
          <w:szCs w:val="21"/>
        </w:rPr>
        <w:t>，</w:t>
      </w:r>
      <w:r>
        <w:rPr>
          <w:rFonts w:hint="eastAsia" w:ascii="宋体" w:hAnsi="宋体" w:cs="微软雅黑"/>
          <w:kern w:val="0"/>
          <w:szCs w:val="21"/>
        </w:rPr>
        <w:t>见</w:t>
      </w:r>
      <w:r>
        <w:rPr>
          <w:rFonts w:hint="eastAsia" w:ascii="宋体" w:hAnsi="宋体" w:cs="微软雅黑"/>
          <w:spacing w:val="-2"/>
          <w:kern w:val="0"/>
          <w:szCs w:val="21"/>
        </w:rPr>
        <w:t>供应商</w:t>
      </w:r>
      <w:r>
        <w:rPr>
          <w:rFonts w:hint="eastAsia" w:ascii="宋体" w:hAnsi="宋体" w:cs="微软雅黑"/>
          <w:kern w:val="0"/>
          <w:szCs w:val="21"/>
        </w:rPr>
        <w:t>须知</w:t>
      </w:r>
      <w:r>
        <w:rPr>
          <w:rFonts w:hint="eastAsia" w:ascii="宋体" w:hAnsi="宋体" w:cs="微软雅黑"/>
          <w:spacing w:val="-2"/>
          <w:kern w:val="0"/>
          <w:szCs w:val="21"/>
        </w:rPr>
        <w:t>前</w:t>
      </w:r>
      <w:r>
        <w:rPr>
          <w:rFonts w:hint="eastAsia" w:ascii="宋体" w:hAnsi="宋体" w:cs="微软雅黑"/>
          <w:kern w:val="0"/>
          <w:szCs w:val="21"/>
        </w:rPr>
        <w:t>附</w:t>
      </w:r>
      <w:r>
        <w:rPr>
          <w:rFonts w:hint="eastAsia" w:ascii="宋体" w:hAnsi="宋体" w:cs="微软雅黑"/>
          <w:spacing w:val="-2"/>
          <w:kern w:val="0"/>
          <w:szCs w:val="21"/>
        </w:rPr>
        <w:t>表</w:t>
      </w:r>
      <w:r>
        <w:rPr>
          <w:rFonts w:hint="eastAsia" w:ascii="宋体" w:hAnsi="宋体" w:cs="微软雅黑"/>
          <w:kern w:val="0"/>
          <w:szCs w:val="21"/>
        </w:rPr>
        <w:t>。</w:t>
      </w:r>
    </w:p>
    <w:p w14:paraId="638F1547">
      <w:pPr>
        <w:tabs>
          <w:tab w:val="left" w:pos="0"/>
        </w:tabs>
        <w:adjustRightInd w:val="0"/>
        <w:snapToGrid w:val="0"/>
        <w:spacing w:line="360" w:lineRule="auto"/>
        <w:rPr>
          <w:rFonts w:hint="eastAsia" w:ascii="宋体" w:hAnsi="宋体"/>
          <w:b/>
          <w:szCs w:val="21"/>
        </w:rPr>
      </w:pPr>
      <w:r>
        <w:rPr>
          <w:rFonts w:hint="eastAsia" w:ascii="宋体" w:hAnsi="宋体"/>
          <w:b/>
          <w:szCs w:val="21"/>
        </w:rPr>
        <w:t>35其他</w:t>
      </w:r>
    </w:p>
    <w:p w14:paraId="03303EB5">
      <w:pPr>
        <w:autoSpaceDE w:val="0"/>
        <w:autoSpaceDN w:val="0"/>
        <w:adjustRightInd w:val="0"/>
        <w:spacing w:line="360" w:lineRule="auto"/>
        <w:ind w:left="520" w:right="-20"/>
        <w:jc w:val="left"/>
        <w:rPr>
          <w:rFonts w:hint="eastAsia" w:ascii="宋体" w:hAnsi="宋体" w:cs="微软雅黑"/>
          <w:kern w:val="0"/>
          <w:szCs w:val="21"/>
        </w:rPr>
      </w:pPr>
      <w:r>
        <w:rPr>
          <w:rFonts w:hint="eastAsia" w:ascii="宋体" w:hAnsi="宋体" w:cs="微软雅黑"/>
          <w:kern w:val="0"/>
          <w:szCs w:val="21"/>
        </w:rPr>
        <w:t>需要</w:t>
      </w:r>
      <w:r>
        <w:rPr>
          <w:rFonts w:hint="eastAsia" w:ascii="宋体" w:hAnsi="宋体" w:cs="微软雅黑"/>
          <w:spacing w:val="-2"/>
          <w:kern w:val="0"/>
          <w:szCs w:val="21"/>
        </w:rPr>
        <w:t>补</w:t>
      </w:r>
      <w:r>
        <w:rPr>
          <w:rFonts w:hint="eastAsia" w:ascii="宋体" w:hAnsi="宋体" w:cs="微软雅黑"/>
          <w:kern w:val="0"/>
          <w:szCs w:val="21"/>
        </w:rPr>
        <w:t>充</w:t>
      </w:r>
      <w:r>
        <w:rPr>
          <w:rFonts w:hint="eastAsia" w:ascii="宋体" w:hAnsi="宋体" w:cs="微软雅黑"/>
          <w:spacing w:val="-2"/>
          <w:kern w:val="0"/>
          <w:szCs w:val="21"/>
        </w:rPr>
        <w:t>的</w:t>
      </w:r>
      <w:r>
        <w:rPr>
          <w:rFonts w:hint="eastAsia" w:ascii="宋体" w:hAnsi="宋体" w:cs="微软雅黑"/>
          <w:kern w:val="0"/>
          <w:szCs w:val="21"/>
        </w:rPr>
        <w:t>其</w:t>
      </w:r>
      <w:r>
        <w:rPr>
          <w:rFonts w:hint="eastAsia" w:ascii="宋体" w:hAnsi="宋体" w:cs="微软雅黑"/>
          <w:spacing w:val="-2"/>
          <w:kern w:val="0"/>
          <w:szCs w:val="21"/>
        </w:rPr>
        <w:t>他</w:t>
      </w:r>
      <w:r>
        <w:rPr>
          <w:rFonts w:hint="eastAsia" w:ascii="宋体" w:hAnsi="宋体" w:cs="微软雅黑"/>
          <w:kern w:val="0"/>
          <w:szCs w:val="21"/>
        </w:rPr>
        <w:t>内</w:t>
      </w:r>
      <w:r>
        <w:rPr>
          <w:rFonts w:hint="eastAsia" w:ascii="宋体" w:hAnsi="宋体" w:cs="微软雅黑"/>
          <w:spacing w:val="-2"/>
          <w:kern w:val="0"/>
          <w:szCs w:val="21"/>
        </w:rPr>
        <w:t>容</w:t>
      </w:r>
      <w:r>
        <w:rPr>
          <w:rFonts w:hint="eastAsia" w:ascii="宋体" w:hAnsi="宋体" w:cs="微软雅黑"/>
          <w:kern w:val="0"/>
          <w:szCs w:val="21"/>
        </w:rPr>
        <w:t>：</w:t>
      </w:r>
      <w:r>
        <w:rPr>
          <w:rFonts w:hint="eastAsia" w:ascii="宋体" w:hAnsi="宋体" w:cs="微软雅黑"/>
          <w:spacing w:val="-2"/>
          <w:kern w:val="0"/>
          <w:szCs w:val="21"/>
        </w:rPr>
        <w:t>见</w:t>
      </w:r>
      <w:r>
        <w:rPr>
          <w:rFonts w:hint="eastAsia" w:ascii="宋体" w:hAnsi="宋体" w:cs="微软雅黑"/>
          <w:kern w:val="0"/>
          <w:szCs w:val="21"/>
        </w:rPr>
        <w:t>供应商须</w:t>
      </w:r>
      <w:r>
        <w:rPr>
          <w:rFonts w:hint="eastAsia" w:ascii="宋体" w:hAnsi="宋体" w:cs="微软雅黑"/>
          <w:spacing w:val="-2"/>
          <w:kern w:val="0"/>
          <w:szCs w:val="21"/>
        </w:rPr>
        <w:t>知</w:t>
      </w:r>
      <w:r>
        <w:rPr>
          <w:rFonts w:hint="eastAsia" w:ascii="宋体" w:hAnsi="宋体" w:cs="微软雅黑"/>
          <w:kern w:val="0"/>
          <w:szCs w:val="21"/>
        </w:rPr>
        <w:t>前</w:t>
      </w:r>
      <w:r>
        <w:rPr>
          <w:rFonts w:hint="eastAsia" w:ascii="宋体" w:hAnsi="宋体" w:cs="微软雅黑"/>
          <w:spacing w:val="-2"/>
          <w:kern w:val="0"/>
          <w:szCs w:val="21"/>
        </w:rPr>
        <w:t>附</w:t>
      </w:r>
      <w:r>
        <w:rPr>
          <w:rFonts w:hint="eastAsia" w:ascii="宋体" w:hAnsi="宋体" w:cs="微软雅黑"/>
          <w:kern w:val="0"/>
          <w:szCs w:val="21"/>
        </w:rPr>
        <w:t>表。</w:t>
      </w:r>
    </w:p>
    <w:p w14:paraId="7E2EAD5A">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br w:type="page"/>
      </w:r>
    </w:p>
    <w:p w14:paraId="7CB4F463">
      <w:pPr>
        <w:pStyle w:val="3"/>
        <w:jc w:val="center"/>
        <w:rPr>
          <w:rFonts w:hint="eastAsia" w:asciiTheme="minorEastAsia" w:hAnsiTheme="minorEastAsia" w:eastAsiaTheme="minorEastAsia"/>
          <w:szCs w:val="21"/>
        </w:rPr>
      </w:pPr>
      <w:bookmarkStart w:id="38" w:name="_Toc167706272"/>
      <w:r>
        <w:rPr>
          <w:rFonts w:hint="eastAsia" w:asciiTheme="majorEastAsia" w:hAnsiTheme="majorEastAsia"/>
        </w:rPr>
        <w:t>第三章 协商程序</w:t>
      </w:r>
      <w:bookmarkEnd w:id="38"/>
    </w:p>
    <w:p w14:paraId="451068DC">
      <w:pPr>
        <w:ind w:firstLine="420"/>
        <w:rPr>
          <w:rFonts w:ascii="宋体"/>
          <w:b w:val="0"/>
          <w:bCs/>
          <w:color w:val="000000"/>
          <w:sz w:val="24"/>
          <w:szCs w:val="24"/>
        </w:rPr>
      </w:pPr>
      <w:r>
        <w:rPr>
          <w:rFonts w:hint="eastAsia" w:ascii="宋体"/>
          <w:b w:val="0"/>
          <w:bCs/>
          <w:color w:val="000000"/>
          <w:sz w:val="24"/>
          <w:szCs w:val="24"/>
        </w:rPr>
        <w:t>协商小组</w:t>
      </w:r>
      <w:r>
        <w:rPr>
          <w:rFonts w:ascii="宋体"/>
          <w:b w:val="0"/>
          <w:bCs/>
          <w:color w:val="000000"/>
          <w:sz w:val="24"/>
          <w:szCs w:val="24"/>
        </w:rPr>
        <w:t>依据采购文件</w:t>
      </w:r>
      <w:r>
        <w:rPr>
          <w:rFonts w:hint="eastAsia" w:ascii="宋体"/>
          <w:b w:val="0"/>
          <w:bCs/>
          <w:color w:val="000000"/>
          <w:sz w:val="24"/>
          <w:szCs w:val="24"/>
        </w:rPr>
        <w:t>采购需求与</w:t>
      </w:r>
      <w:r>
        <w:rPr>
          <w:rFonts w:ascii="宋体"/>
          <w:b w:val="0"/>
          <w:bCs/>
          <w:color w:val="000000"/>
          <w:sz w:val="24"/>
          <w:szCs w:val="24"/>
        </w:rPr>
        <w:t>供应商对</w:t>
      </w:r>
      <w:r>
        <w:rPr>
          <w:rFonts w:hint="eastAsia" w:ascii="宋体"/>
          <w:b w:val="0"/>
          <w:bCs/>
          <w:color w:val="000000"/>
          <w:sz w:val="24"/>
          <w:szCs w:val="24"/>
        </w:rPr>
        <w:t>成交</w:t>
      </w:r>
      <w:r>
        <w:rPr>
          <w:rFonts w:ascii="宋体"/>
          <w:b w:val="0"/>
          <w:bCs/>
          <w:color w:val="000000"/>
          <w:sz w:val="24"/>
          <w:szCs w:val="24"/>
        </w:rPr>
        <w:t>价格及优惠条件进行协商，</w:t>
      </w:r>
      <w:r>
        <w:rPr>
          <w:rFonts w:hint="eastAsia" w:ascii="宋体"/>
          <w:b w:val="0"/>
          <w:bCs/>
          <w:color w:val="000000"/>
          <w:sz w:val="24"/>
          <w:szCs w:val="24"/>
        </w:rPr>
        <w:t>最终与供应商确定</w:t>
      </w:r>
      <w:r>
        <w:rPr>
          <w:rFonts w:ascii="宋体"/>
          <w:b w:val="0"/>
          <w:bCs/>
          <w:color w:val="000000"/>
          <w:sz w:val="24"/>
          <w:szCs w:val="24"/>
        </w:rPr>
        <w:t>成交价格</w:t>
      </w:r>
      <w:r>
        <w:rPr>
          <w:rFonts w:hint="eastAsia" w:ascii="宋体"/>
          <w:b w:val="0"/>
          <w:bCs/>
          <w:color w:val="000000"/>
          <w:sz w:val="24"/>
          <w:szCs w:val="24"/>
        </w:rPr>
        <w:t>等内容。</w:t>
      </w:r>
    </w:p>
    <w:p w14:paraId="2193932B">
      <w:pPr>
        <w:ind w:firstLine="480" w:firstLineChars="200"/>
        <w:rPr>
          <w:rFonts w:ascii="宋体"/>
          <w:b w:val="0"/>
          <w:bCs/>
          <w:color w:val="000000"/>
          <w:sz w:val="24"/>
          <w:szCs w:val="24"/>
        </w:rPr>
      </w:pPr>
      <w:r>
        <w:rPr>
          <w:rFonts w:hint="eastAsia" w:ascii="宋体"/>
          <w:b w:val="0"/>
          <w:bCs/>
          <w:color w:val="000000"/>
          <w:sz w:val="24"/>
          <w:szCs w:val="24"/>
        </w:rPr>
        <w:t>协商</w:t>
      </w:r>
      <w:r>
        <w:rPr>
          <w:rFonts w:ascii="宋体"/>
          <w:b w:val="0"/>
          <w:bCs/>
          <w:color w:val="000000"/>
          <w:sz w:val="24"/>
          <w:szCs w:val="24"/>
        </w:rPr>
        <w:t>过程应达成以</w:t>
      </w:r>
      <w:r>
        <w:rPr>
          <w:rFonts w:hint="eastAsia" w:ascii="宋体"/>
          <w:b w:val="0"/>
          <w:bCs/>
          <w:color w:val="000000"/>
          <w:sz w:val="24"/>
          <w:szCs w:val="24"/>
        </w:rPr>
        <w:t>节约</w:t>
      </w:r>
      <w:r>
        <w:rPr>
          <w:rFonts w:ascii="宋体"/>
          <w:b w:val="0"/>
          <w:bCs/>
          <w:color w:val="000000"/>
          <w:sz w:val="24"/>
          <w:szCs w:val="24"/>
        </w:rPr>
        <w:t>政府</w:t>
      </w:r>
      <w:r>
        <w:rPr>
          <w:rFonts w:hint="eastAsia" w:ascii="宋体"/>
          <w:b w:val="0"/>
          <w:bCs/>
          <w:color w:val="000000"/>
          <w:sz w:val="24"/>
          <w:szCs w:val="24"/>
        </w:rPr>
        <w:t>资金</w:t>
      </w:r>
      <w:r>
        <w:rPr>
          <w:rFonts w:ascii="宋体"/>
          <w:b w:val="0"/>
          <w:bCs/>
          <w:color w:val="000000"/>
          <w:sz w:val="24"/>
          <w:szCs w:val="24"/>
        </w:rPr>
        <w:t>，高质量完成项目需求的目标</w:t>
      </w:r>
      <w:r>
        <w:rPr>
          <w:rFonts w:hint="eastAsia" w:ascii="宋体"/>
          <w:b w:val="0"/>
          <w:bCs/>
          <w:color w:val="000000"/>
          <w:sz w:val="24"/>
          <w:szCs w:val="24"/>
        </w:rPr>
        <w:t>；协商过程中供应商报价不得高于本项目最高限价</w:t>
      </w:r>
      <w:r>
        <w:rPr>
          <w:rFonts w:ascii="宋体"/>
          <w:b w:val="0"/>
          <w:bCs/>
          <w:color w:val="000000"/>
          <w:sz w:val="24"/>
          <w:szCs w:val="24"/>
        </w:rPr>
        <w:t>。</w:t>
      </w:r>
    </w:p>
    <w:p w14:paraId="50BE3E4E">
      <w:pPr>
        <w:ind w:firstLine="480" w:firstLineChars="200"/>
        <w:rPr>
          <w:rFonts w:ascii="宋体"/>
          <w:b w:val="0"/>
          <w:bCs/>
          <w:color w:val="000000"/>
          <w:sz w:val="24"/>
          <w:szCs w:val="24"/>
        </w:rPr>
      </w:pPr>
      <w:r>
        <w:rPr>
          <w:rFonts w:hint="eastAsia" w:ascii="宋体"/>
          <w:b w:val="0"/>
          <w:bCs/>
          <w:color w:val="000000"/>
          <w:sz w:val="24"/>
          <w:szCs w:val="24"/>
        </w:rPr>
        <w:t>协商完成后，供应商提交最后报价，由单一来源采购人员编写协商情况记录，并由所有采购人员签字。</w:t>
      </w:r>
    </w:p>
    <w:p w14:paraId="2620E486">
      <w:pPr>
        <w:ind w:firstLine="480" w:firstLineChars="200"/>
        <w:rPr>
          <w:rFonts w:ascii="宋体"/>
          <w:b w:val="0"/>
          <w:bCs/>
          <w:color w:val="000000"/>
          <w:sz w:val="24"/>
          <w:szCs w:val="24"/>
        </w:rPr>
      </w:pPr>
      <w:r>
        <w:rPr>
          <w:rFonts w:hint="eastAsia" w:ascii="宋体"/>
          <w:b w:val="0"/>
          <w:bCs/>
          <w:color w:val="000000"/>
          <w:sz w:val="24"/>
          <w:szCs w:val="24"/>
        </w:rPr>
        <w:t>协商情况记录应包括：</w:t>
      </w:r>
    </w:p>
    <w:p w14:paraId="3BA6D873">
      <w:pPr>
        <w:ind w:firstLine="422"/>
        <w:rPr>
          <w:rFonts w:ascii="宋体"/>
          <w:b w:val="0"/>
          <w:bCs/>
          <w:color w:val="000000"/>
          <w:sz w:val="24"/>
          <w:szCs w:val="24"/>
        </w:rPr>
      </w:pPr>
      <w:r>
        <w:rPr>
          <w:rFonts w:hint="eastAsia" w:ascii="宋体"/>
          <w:b w:val="0"/>
          <w:bCs/>
          <w:color w:val="000000"/>
          <w:sz w:val="24"/>
          <w:szCs w:val="24"/>
        </w:rPr>
        <w:t>（一）公示情况说明；</w:t>
      </w:r>
    </w:p>
    <w:p w14:paraId="0A8E8F18">
      <w:pPr>
        <w:ind w:firstLine="422"/>
        <w:rPr>
          <w:rFonts w:ascii="宋体"/>
          <w:b w:val="0"/>
          <w:bCs/>
          <w:color w:val="000000"/>
          <w:sz w:val="24"/>
          <w:szCs w:val="24"/>
        </w:rPr>
      </w:pPr>
      <w:r>
        <w:rPr>
          <w:rFonts w:hint="eastAsia" w:ascii="宋体"/>
          <w:b w:val="0"/>
          <w:bCs/>
          <w:color w:val="000000"/>
          <w:sz w:val="24"/>
          <w:szCs w:val="24"/>
        </w:rPr>
        <w:t>（二）协商日期和地点，采购人员名单；</w:t>
      </w:r>
    </w:p>
    <w:p w14:paraId="62C1C7AF">
      <w:pPr>
        <w:ind w:firstLine="422"/>
        <w:rPr>
          <w:rFonts w:ascii="宋体"/>
          <w:b w:val="0"/>
          <w:bCs/>
          <w:color w:val="000000"/>
          <w:sz w:val="24"/>
          <w:szCs w:val="24"/>
        </w:rPr>
      </w:pPr>
      <w:r>
        <w:rPr>
          <w:rFonts w:hint="eastAsia" w:ascii="宋体"/>
          <w:b w:val="0"/>
          <w:bCs/>
          <w:color w:val="000000"/>
          <w:sz w:val="24"/>
          <w:szCs w:val="24"/>
        </w:rPr>
        <w:t>（三）供应商提供的采购标的成本、同类项目合同价格以及相关专利、专有技术等情况说明；</w:t>
      </w:r>
    </w:p>
    <w:p w14:paraId="576669C6">
      <w:pPr>
        <w:ind w:firstLine="422"/>
        <w:rPr>
          <w:rFonts w:hint="eastAsia" w:ascii="宋体"/>
          <w:b w:val="0"/>
          <w:bCs/>
          <w:color w:val="000000"/>
          <w:sz w:val="20"/>
          <w:szCs w:val="20"/>
        </w:rPr>
      </w:pPr>
      <w:r>
        <w:rPr>
          <w:rFonts w:hint="eastAsia" w:ascii="宋体"/>
          <w:b w:val="0"/>
          <w:bCs/>
          <w:color w:val="000000"/>
          <w:sz w:val="24"/>
          <w:szCs w:val="24"/>
        </w:rPr>
        <w:t>（四）合同主要条款及价格商定情况</w:t>
      </w:r>
      <w:r>
        <w:rPr>
          <w:rFonts w:hint="eastAsia" w:ascii="宋体"/>
          <w:b w:val="0"/>
          <w:bCs/>
          <w:color w:val="000000"/>
          <w:sz w:val="20"/>
          <w:szCs w:val="20"/>
        </w:rPr>
        <w:t>。</w:t>
      </w:r>
    </w:p>
    <w:p w14:paraId="0748436E">
      <w:pPr>
        <w:pStyle w:val="3"/>
        <w:jc w:val="center"/>
        <w:rPr>
          <w:rFonts w:hint="eastAsia" w:asciiTheme="majorEastAsia" w:hAnsiTheme="majorEastAsia"/>
        </w:rPr>
      </w:pPr>
      <w:r>
        <w:rPr>
          <w:rFonts w:asciiTheme="majorEastAsia" w:hAnsiTheme="majorEastAsia"/>
        </w:rPr>
        <w:br w:type="page"/>
      </w:r>
      <w:bookmarkStart w:id="39" w:name="_Toc167706273"/>
      <w:r>
        <w:rPr>
          <w:rFonts w:hint="eastAsia" w:asciiTheme="majorEastAsia" w:hAnsiTheme="majorEastAsia"/>
        </w:rPr>
        <w:t>第四章 政府采购合同条款（草案）</w:t>
      </w:r>
      <w:bookmarkEnd w:id="39"/>
    </w:p>
    <w:p w14:paraId="72B2DFFC">
      <w:pPr>
        <w:pStyle w:val="17"/>
        <w:spacing w:after="0"/>
        <w:jc w:val="center"/>
        <w:rPr>
          <w:rFonts w:hint="eastAsia" w:ascii="宋体" w:hAnsi="宋体" w:cs="宋体"/>
          <w:b/>
          <w:bCs/>
          <w:spacing w:val="-20"/>
          <w:kern w:val="44"/>
          <w:sz w:val="48"/>
          <w:szCs w:val="48"/>
        </w:rPr>
      </w:pPr>
      <w:bookmarkStart w:id="40" w:name="_Toc3995"/>
    </w:p>
    <w:p w14:paraId="5347C04E">
      <w:pPr>
        <w:pStyle w:val="17"/>
        <w:spacing w:after="0"/>
        <w:jc w:val="center"/>
        <w:rPr>
          <w:rFonts w:hint="eastAsia" w:ascii="宋体" w:hAnsi="宋体" w:cs="宋体"/>
          <w:b/>
          <w:bCs/>
          <w:spacing w:val="-20"/>
          <w:kern w:val="44"/>
          <w:sz w:val="48"/>
          <w:szCs w:val="48"/>
        </w:rPr>
      </w:pPr>
    </w:p>
    <w:p w14:paraId="02A9509F">
      <w:pPr>
        <w:pStyle w:val="17"/>
        <w:spacing w:after="0"/>
        <w:jc w:val="center"/>
        <w:rPr>
          <w:rFonts w:hint="eastAsia" w:ascii="宋体" w:hAnsi="宋体" w:cs="宋体"/>
          <w:b/>
          <w:bCs/>
          <w:spacing w:val="-20"/>
          <w:kern w:val="44"/>
          <w:sz w:val="48"/>
          <w:szCs w:val="48"/>
        </w:rPr>
      </w:pPr>
    </w:p>
    <w:p w14:paraId="3486A6E6">
      <w:pPr>
        <w:pStyle w:val="17"/>
        <w:spacing w:after="0"/>
        <w:jc w:val="center"/>
        <w:rPr>
          <w:rFonts w:hint="eastAsia" w:ascii="宋体" w:hAnsi="宋体" w:cs="宋体"/>
          <w:b/>
          <w:bCs/>
          <w:spacing w:val="-20"/>
          <w:kern w:val="44"/>
          <w:sz w:val="48"/>
          <w:szCs w:val="48"/>
        </w:rPr>
      </w:pPr>
    </w:p>
    <w:p w14:paraId="2CBD95CF">
      <w:pPr>
        <w:pStyle w:val="17"/>
        <w:spacing w:after="0"/>
        <w:jc w:val="center"/>
        <w:rPr>
          <w:rFonts w:hint="eastAsia" w:ascii="宋体" w:hAnsi="宋体" w:cs="宋体"/>
          <w:b/>
          <w:bCs/>
          <w:spacing w:val="-20"/>
          <w:kern w:val="44"/>
          <w:sz w:val="48"/>
          <w:szCs w:val="48"/>
        </w:rPr>
      </w:pPr>
    </w:p>
    <w:p w14:paraId="0028DEED">
      <w:pPr>
        <w:pStyle w:val="1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AFCCA78">
      <w:pPr>
        <w:pStyle w:val="1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0EF0230F">
      <w:pPr>
        <w:rPr>
          <w:rFonts w:hint="eastAsia" w:ascii="宋体" w:hAnsi="宋体" w:cs="宋体"/>
          <w:b/>
          <w:bCs/>
          <w:spacing w:val="-20"/>
          <w:kern w:val="44"/>
          <w:sz w:val="40"/>
          <w:szCs w:val="40"/>
        </w:rPr>
      </w:pPr>
    </w:p>
    <w:p w14:paraId="2D7DA08F">
      <w:pPr>
        <w:rPr>
          <w:rFonts w:hint="eastAsia" w:ascii="宋体" w:hAnsi="宋体" w:cs="宋体"/>
          <w:b/>
          <w:bCs/>
          <w:spacing w:val="-20"/>
          <w:kern w:val="44"/>
          <w:sz w:val="40"/>
          <w:szCs w:val="40"/>
        </w:rPr>
      </w:pPr>
    </w:p>
    <w:p w14:paraId="47856AEF">
      <w:pPr>
        <w:rPr>
          <w:rFonts w:hint="eastAsia" w:ascii="宋体" w:hAnsi="宋体" w:cs="宋体"/>
          <w:b/>
          <w:bCs/>
          <w:spacing w:val="-20"/>
          <w:kern w:val="44"/>
          <w:sz w:val="40"/>
          <w:szCs w:val="40"/>
        </w:rPr>
      </w:pPr>
    </w:p>
    <w:p w14:paraId="64643C9F">
      <w:pPr>
        <w:spacing w:line="360" w:lineRule="auto"/>
        <w:ind w:left="420" w:leftChars="200"/>
        <w:rPr>
          <w:rFonts w:hint="eastAsia" w:eastAsia="宋体"/>
          <w:sz w:val="32"/>
          <w:szCs w:val="32"/>
          <w:lang w:eastAsia="zh-CN"/>
        </w:rPr>
      </w:pPr>
      <w:r>
        <w:rPr>
          <w:rFonts w:hint="eastAsia" w:ascii="宋体" w:hAnsi="宋体" w:cs="宋体"/>
          <w:kern w:val="0"/>
          <w:sz w:val="32"/>
          <w:szCs w:val="32"/>
        </w:rPr>
        <w:t>项目名称：</w:t>
      </w:r>
      <w:r>
        <w:rPr>
          <w:rFonts w:hint="eastAsia" w:ascii="宋体" w:hAnsi="宋体" w:cs="宋体"/>
          <w:kern w:val="0"/>
          <w:sz w:val="32"/>
          <w:szCs w:val="32"/>
          <w:u w:val="single"/>
          <w:lang w:eastAsia="zh-CN"/>
        </w:rPr>
        <w:t>漯河市郾城区人民医院西门子CT更换球管及设备维修服务项目</w:t>
      </w:r>
    </w:p>
    <w:p w14:paraId="74768BE1">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2E13B11">
      <w:pPr>
        <w:spacing w:line="360" w:lineRule="auto"/>
        <w:ind w:left="420" w:leftChars="200"/>
        <w:rPr>
          <w:rFonts w:hint="eastAsia" w:eastAsia="宋体"/>
          <w:sz w:val="32"/>
          <w:szCs w:val="32"/>
          <w:lang w:eastAsia="zh-CN"/>
        </w:rPr>
      </w:pPr>
      <w:r>
        <w:rPr>
          <w:rFonts w:hint="eastAsia"/>
          <w:sz w:val="32"/>
          <w:szCs w:val="32"/>
        </w:rPr>
        <w:t>甲    方：</w:t>
      </w:r>
      <w:r>
        <w:rPr>
          <w:rFonts w:hint="eastAsia" w:ascii="宋体" w:hAnsi="宋体" w:cs="宋体"/>
          <w:kern w:val="0"/>
          <w:sz w:val="32"/>
          <w:szCs w:val="32"/>
          <w:u w:val="single"/>
          <w:lang w:eastAsia="zh-CN"/>
        </w:rPr>
        <w:t>漯河市郾城区人民医院</w:t>
      </w:r>
    </w:p>
    <w:p w14:paraId="15A3A643">
      <w:pPr>
        <w:spacing w:line="360" w:lineRule="auto"/>
        <w:ind w:left="420" w:leftChars="200"/>
        <w:rPr>
          <w:rFonts w:hint="default" w:eastAsia="宋体"/>
          <w:sz w:val="32"/>
          <w:szCs w:val="32"/>
          <w:u w:val="single"/>
          <w:lang w:val="en-US" w:eastAsia="zh-CN"/>
        </w:rPr>
      </w:pPr>
      <w:r>
        <w:rPr>
          <w:rFonts w:hint="eastAsia"/>
          <w:sz w:val="32"/>
          <w:szCs w:val="32"/>
        </w:rPr>
        <w:t>乙    方：</w:t>
      </w:r>
      <w:r>
        <w:rPr>
          <w:rFonts w:hint="eastAsia"/>
          <w:sz w:val="32"/>
          <w:szCs w:val="32"/>
          <w:u w:val="single"/>
        </w:rPr>
        <w:t>西门子医疗系统有限公司</w:t>
      </w:r>
    </w:p>
    <w:p w14:paraId="422E1CD4">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E14BC3D"/>
    <w:p w14:paraId="7C867E72">
      <w:pPr>
        <w:rPr>
          <w:rFonts w:eastAsia="黑体"/>
          <w:sz w:val="44"/>
          <w:szCs w:val="44"/>
        </w:rPr>
      </w:pPr>
      <w:r>
        <w:rPr>
          <w:rFonts w:eastAsia="黑体"/>
          <w:sz w:val="44"/>
          <w:szCs w:val="44"/>
        </w:rPr>
        <w:br w:type="page"/>
      </w:r>
    </w:p>
    <w:p w14:paraId="3859C4B9">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bookmarkEnd w:id="40"/>
    <w:p w14:paraId="66DCABFF">
      <w:bookmarkStart w:id="41" w:name="_Toc22209"/>
    </w:p>
    <w:p w14:paraId="3ABF37B8">
      <w:pPr>
        <w:pStyle w:val="4"/>
        <w:rPr>
          <w:rFonts w:hint="eastAsia" w:ascii="黑体" w:hAnsi="华文中宋" w:eastAsia="黑体"/>
          <w:b w:val="0"/>
          <w:bCs w:val="0"/>
          <w:sz w:val="28"/>
          <w:szCs w:val="28"/>
        </w:rPr>
      </w:pPr>
      <w:bookmarkStart w:id="42" w:name="_Toc167706274"/>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41"/>
      <w:bookmarkEnd w:id="42"/>
    </w:p>
    <w:p w14:paraId="54C95EC4"/>
    <w:p w14:paraId="4C4565A3">
      <w:pPr>
        <w:adjustRightInd w:val="0"/>
        <w:snapToGrid w:val="0"/>
        <w:spacing w:line="400" w:lineRule="exact"/>
        <w:rPr>
          <w:rFonts w:hint="default" w:ascii="宋体" w:hAnsi="宋体" w:eastAsia="宋体"/>
          <w:szCs w:val="21"/>
          <w:lang w:val="en-US" w:eastAsia="zh-CN"/>
        </w:rPr>
      </w:pPr>
      <w:r>
        <w:rPr>
          <w:rFonts w:hint="eastAsia" w:ascii="宋体" w:hAnsi="宋体"/>
          <w:szCs w:val="21"/>
        </w:rPr>
        <w:t>甲方（全称）：</w:t>
      </w:r>
      <w:r>
        <w:rPr>
          <w:rFonts w:hint="eastAsia" w:ascii="宋体" w:hAnsi="宋体"/>
          <w:szCs w:val="21"/>
          <w:u w:val="single"/>
          <w:lang w:eastAsia="zh-CN"/>
        </w:rPr>
        <w:t>漯河市郾城区人民医院</w:t>
      </w:r>
      <w:r>
        <w:rPr>
          <w:rFonts w:hint="eastAsia" w:ascii="宋体" w:hAnsi="宋体"/>
          <w:szCs w:val="21"/>
          <w:u w:val="single"/>
          <w:lang w:val="en-US" w:eastAsia="zh-CN"/>
        </w:rPr>
        <w:t xml:space="preserve"> </w:t>
      </w:r>
    </w:p>
    <w:p w14:paraId="77E0B1E3">
      <w:pPr>
        <w:adjustRightInd w:val="0"/>
        <w:snapToGrid w:val="0"/>
        <w:spacing w:line="400" w:lineRule="exact"/>
      </w:pPr>
      <w:r>
        <w:rPr>
          <w:rFonts w:hint="eastAsia" w:ascii="宋体" w:hAnsi="宋体"/>
          <w:szCs w:val="21"/>
        </w:rPr>
        <w:t>乙方（全称）：</w:t>
      </w:r>
      <w:r>
        <w:rPr>
          <w:rFonts w:hint="eastAsia" w:ascii="宋体" w:hAnsi="宋体"/>
          <w:szCs w:val="21"/>
          <w:u w:val="single"/>
        </w:rPr>
        <w:t>西门子医疗系统有限公司</w:t>
      </w:r>
      <w:r>
        <w:rPr>
          <w:rFonts w:hint="eastAsia" w:ascii="宋体" w:hAnsi="宋体"/>
          <w:szCs w:val="21"/>
        </w:rPr>
        <w:t>（供应商）</w:t>
      </w:r>
    </w:p>
    <w:p w14:paraId="021540AA">
      <w:pPr>
        <w:pStyle w:val="18"/>
        <w:adjustRightInd w:val="0"/>
        <w:snapToGrid w:val="0"/>
        <w:spacing w:after="0" w:line="400" w:lineRule="exact"/>
        <w:ind w:left="0" w:leftChars="0" w:firstLine="420"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45E5C27">
      <w:pPr>
        <w:numPr>
          <w:ilvl w:val="0"/>
          <w:numId w:val="2"/>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14:paraId="330205F5">
      <w:pPr>
        <w:pStyle w:val="18"/>
        <w:numPr>
          <w:ilvl w:val="0"/>
          <w:numId w:val="3"/>
        </w:numPr>
        <w:adjustRightInd w:val="0"/>
        <w:snapToGrid w:val="0"/>
        <w:spacing w:after="0" w:line="400" w:lineRule="exact"/>
        <w:ind w:left="0" w:leftChars="0"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lang w:eastAsia="zh-CN"/>
        </w:rPr>
        <w:t>漯河市郾城区人民医院西门子CT更换球管及设备维修服务项目</w:t>
      </w:r>
    </w:p>
    <w:p w14:paraId="6FAB64E7">
      <w:pPr>
        <w:pStyle w:val="18"/>
        <w:numPr>
          <w:ilvl w:val="255"/>
          <w:numId w:val="0"/>
        </w:numPr>
        <w:tabs>
          <w:tab w:val="left" w:pos="999"/>
        </w:tabs>
        <w:adjustRightInd w:val="0"/>
        <w:snapToGrid w:val="0"/>
        <w:spacing w:after="0"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1D4AEBDE">
      <w:pPr>
        <w:pStyle w:val="18"/>
        <w:adjustRightInd w:val="0"/>
        <w:snapToGrid w:val="0"/>
        <w:spacing w:after="0" w:line="400" w:lineRule="exact"/>
        <w:ind w:left="0" w:leftChars="0"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5E475BC5">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14:paraId="72987047">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5D183A38">
      <w:pPr>
        <w:numPr>
          <w:ilvl w:val="255"/>
          <w:numId w:val="0"/>
        </w:numPr>
        <w:adjustRightInd w:val="0"/>
        <w:snapToGrid w:val="0"/>
        <w:spacing w:line="40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057E5BE0">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14:paraId="5B975892">
      <w:pPr>
        <w:pStyle w:val="76"/>
        <w:numPr>
          <w:ilvl w:val="0"/>
          <w:numId w:val="4"/>
        </w:numPr>
        <w:adjustRightInd w:val="0"/>
        <w:snapToGrid w:val="0"/>
        <w:spacing w:line="400" w:lineRule="exact"/>
        <w:ind w:firstLineChars="0"/>
        <w:rPr>
          <w:rFonts w:hint="eastAsia" w:ascii="宋体" w:hAnsi="宋体" w:cs="宋体"/>
          <w:szCs w:val="21"/>
        </w:rPr>
      </w:pPr>
      <w:r>
        <w:rPr>
          <w:rFonts w:hint="eastAsia" w:ascii="宋体" w:hAnsi="宋体" w:cs="宋体"/>
          <w:szCs w:val="21"/>
        </w:rPr>
        <w:t>涉及信息类产品，请填写该产品关键部件的品牌、型号：</w:t>
      </w:r>
    </w:p>
    <w:p w14:paraId="582DBBB8">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w:t>
      </w:r>
    </w:p>
    <w:p w14:paraId="6D876426">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kern w:val="0"/>
          <w:szCs w:val="21"/>
          <w:u w:val="single"/>
        </w:rPr>
        <w:t>/</w:t>
      </w:r>
      <w:r>
        <w:rPr>
          <w:rFonts w:hint="eastAsia" w:ascii="宋体" w:hAnsi="宋体" w:cs="宋体"/>
          <w:szCs w:val="21"/>
        </w:rPr>
        <w:t xml:space="preserve"> 型号：</w:t>
      </w:r>
      <w:r>
        <w:rPr>
          <w:rFonts w:hint="eastAsia" w:ascii="宋体" w:hAnsi="宋体" w:cs="宋体"/>
          <w:kern w:val="0"/>
          <w:szCs w:val="21"/>
          <w:u w:val="single"/>
        </w:rPr>
        <w:t>/</w:t>
      </w:r>
      <w:r>
        <w:rPr>
          <w:rFonts w:hint="eastAsia" w:ascii="宋体" w:hAnsi="宋体" w:cs="宋体"/>
          <w:szCs w:val="21"/>
        </w:rPr>
        <w:t xml:space="preserve"> </w:t>
      </w:r>
    </w:p>
    <w:p w14:paraId="7E19EBA1">
      <w:pPr>
        <w:pStyle w:val="325"/>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cs="宋体"/>
          <w:u w:val="single"/>
        </w:rPr>
        <w:t>/</w:t>
      </w:r>
      <w:r>
        <w:rPr>
          <w:rFonts w:hint="eastAsia" w:ascii="宋体" w:hAnsi="宋体" w:eastAsia="宋体" w:cs="宋体"/>
          <w:sz w:val="21"/>
        </w:rPr>
        <w:t xml:space="preserve"> 品牌：</w:t>
      </w:r>
      <w:r>
        <w:rPr>
          <w:rFonts w:hint="eastAsia" w:ascii="宋体" w:hAnsi="宋体" w:cs="宋体"/>
          <w:u w:val="single"/>
        </w:rPr>
        <w:t>/</w:t>
      </w:r>
      <w:r>
        <w:rPr>
          <w:rFonts w:hint="eastAsia" w:ascii="宋体" w:hAnsi="宋体" w:eastAsia="宋体" w:cs="宋体"/>
          <w:sz w:val="21"/>
        </w:rPr>
        <w:t xml:space="preserve"> 型号：</w:t>
      </w:r>
      <w:r>
        <w:rPr>
          <w:rFonts w:hint="eastAsia" w:ascii="宋体" w:hAnsi="宋体" w:cs="宋体"/>
          <w:u w:val="single"/>
        </w:rPr>
        <w:t>/</w:t>
      </w:r>
      <w:r>
        <w:rPr>
          <w:rFonts w:hint="eastAsia" w:ascii="宋体" w:hAnsi="宋体" w:eastAsia="宋体" w:cs="宋体"/>
          <w:sz w:val="21"/>
        </w:rPr>
        <w:t xml:space="preserve"> </w:t>
      </w:r>
    </w:p>
    <w:p w14:paraId="437179FF">
      <w:pPr>
        <w:pStyle w:val="325"/>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cs="宋体"/>
          <w:u w:val="single"/>
        </w:rPr>
        <w:t>/</w:t>
      </w:r>
      <w:r>
        <w:rPr>
          <w:rFonts w:hint="eastAsia" w:ascii="宋体" w:hAnsi="宋体" w:eastAsia="宋体" w:cs="宋体"/>
          <w:sz w:val="21"/>
        </w:rPr>
        <w:t xml:space="preserve"> 品牌：</w:t>
      </w:r>
      <w:r>
        <w:rPr>
          <w:rFonts w:hint="eastAsia" w:ascii="宋体" w:hAnsi="宋体" w:cs="宋体"/>
          <w:u w:val="single"/>
        </w:rPr>
        <w:t>/</w:t>
      </w:r>
      <w:r>
        <w:rPr>
          <w:rFonts w:hint="eastAsia" w:ascii="宋体" w:hAnsi="宋体" w:eastAsia="宋体" w:cs="宋体"/>
          <w:sz w:val="21"/>
        </w:rPr>
        <w:t xml:space="preserve"> 型号：</w:t>
      </w:r>
      <w:r>
        <w:rPr>
          <w:rFonts w:hint="eastAsia" w:ascii="宋体" w:hAnsi="宋体" w:cs="宋体"/>
          <w:u w:val="single"/>
        </w:rPr>
        <w:t>/</w:t>
      </w:r>
    </w:p>
    <w:p w14:paraId="736204E0">
      <w:pPr>
        <w:pStyle w:val="325"/>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1261EC08">
      <w:pPr>
        <w:pStyle w:val="325"/>
        <w:numPr>
          <w:ilvl w:val="0"/>
          <w:numId w:val="4"/>
        </w:numPr>
        <w:snapToGrid w:val="0"/>
        <w:ind w:firstLineChars="0"/>
        <w:rPr>
          <w:rFonts w:hint="eastAsia" w:ascii="宋体" w:hAnsi="宋体" w:eastAsia="宋体" w:cs="宋体"/>
          <w:sz w:val="21"/>
        </w:rPr>
      </w:pPr>
      <w:r>
        <w:rPr>
          <w:rFonts w:hint="eastAsia" w:ascii="宋体" w:hAnsi="宋体" w:eastAsia="宋体" w:cs="宋体"/>
          <w:sz w:val="21"/>
        </w:rPr>
        <w:t>涉及车辆采购，请填写是否属于新能源汽车：</w:t>
      </w:r>
    </w:p>
    <w:p w14:paraId="51A89CB0">
      <w:pPr>
        <w:pStyle w:val="32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cs="宋体"/>
          <w:u w:val="single"/>
        </w:rPr>
        <w:t>/</w:t>
      </w:r>
      <w:r>
        <w:rPr>
          <w:rFonts w:hint="eastAsia" w:asciiTheme="minorEastAsia" w:hAnsiTheme="minorEastAsia" w:eastAsiaTheme="minorEastAsia" w:cstheme="minorEastAsia"/>
          <w:sz w:val="21"/>
        </w:rPr>
        <w:t xml:space="preserve"> 数量：</w:t>
      </w:r>
      <w:r>
        <w:rPr>
          <w:rFonts w:hint="eastAsia" w:ascii="宋体" w:hAnsi="宋体" w:cs="宋体"/>
          <w:u w:val="single"/>
        </w:rPr>
        <w:t>/</w:t>
      </w:r>
      <w:r>
        <w:rPr>
          <w:rFonts w:hint="eastAsia" w:asciiTheme="minorEastAsia" w:hAnsiTheme="minorEastAsia" w:eastAsiaTheme="minorEastAsia" w:cstheme="minorEastAsia"/>
          <w:sz w:val="21"/>
        </w:rPr>
        <w:t xml:space="preserve"> 金额：</w:t>
      </w:r>
      <w:r>
        <w:rPr>
          <w:rFonts w:hint="eastAsia" w:ascii="宋体" w:hAnsi="宋体" w:cs="宋体"/>
          <w:u w:val="single"/>
        </w:rPr>
        <w:t>/</w:t>
      </w:r>
      <w:r>
        <w:rPr>
          <w:rFonts w:hint="eastAsia" w:asciiTheme="minorEastAsia" w:hAnsiTheme="minorEastAsia" w:eastAsiaTheme="minorEastAsia" w:cstheme="minorEastAsia"/>
          <w:sz w:val="21"/>
        </w:rPr>
        <w:t xml:space="preserve"> </w:t>
      </w:r>
    </w:p>
    <w:p w14:paraId="4C8FE51A">
      <w:pPr>
        <w:pStyle w:val="32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■否</w:t>
      </w:r>
    </w:p>
    <w:p w14:paraId="4754F621">
      <w:pPr>
        <w:pStyle w:val="32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部门集中采购  ■分散采购</w:t>
      </w:r>
    </w:p>
    <w:p w14:paraId="2173281B">
      <w:pPr>
        <w:pStyle w:val="325"/>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59D65EA9">
      <w:pPr>
        <w:pStyle w:val="325"/>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cs="宋体"/>
          <w:u w:val="single"/>
        </w:rPr>
        <w:t>/</w:t>
      </w:r>
    </w:p>
    <w:p w14:paraId="0FFA64D8">
      <w:pPr>
        <w:pStyle w:val="325"/>
        <w:numPr>
          <w:ilvl w:val="255"/>
          <w:numId w:val="0"/>
        </w:numPr>
        <w:snapToGrid w:val="0"/>
        <w:ind w:firstLine="42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13FB7815">
      <w:pPr>
        <w:pStyle w:val="325"/>
        <w:numPr>
          <w:ilvl w:val="255"/>
          <w:numId w:val="0"/>
        </w:numPr>
        <w:snapToGrid w:val="0"/>
        <w:ind w:firstLine="220"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      ■否</w:t>
      </w:r>
    </w:p>
    <w:p w14:paraId="313A674A">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是    ■否</w:t>
      </w:r>
    </w:p>
    <w:p w14:paraId="28995B6D">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是   ■否</w:t>
      </w:r>
    </w:p>
    <w:p w14:paraId="1E551A66">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是   ■否</w:t>
      </w:r>
    </w:p>
    <w:p w14:paraId="41E27E91">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是       ■否</w:t>
      </w:r>
    </w:p>
    <w:p w14:paraId="291E4D67">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是       ■否</w:t>
      </w:r>
    </w:p>
    <w:p w14:paraId="0A8C4243">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w:t>
      </w:r>
    </w:p>
    <w:p w14:paraId="641D4CB1">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分包供应商/制造商名称（如供应商和制造商不同，请分别填写）：</w:t>
      </w:r>
      <w:r>
        <w:rPr>
          <w:rFonts w:hint="eastAsia" w:ascii="宋体" w:hAnsi="宋体"/>
          <w:szCs w:val="21"/>
          <w:u w:val="single"/>
        </w:rPr>
        <w:t>/</w:t>
      </w:r>
    </w:p>
    <w:p w14:paraId="531416E3">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44BEF495">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CB9C41B">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DA520B1">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iCs/>
          <w:szCs w:val="21"/>
        </w:rPr>
        <w:t>■</w:t>
      </w:r>
      <w:r>
        <w:rPr>
          <w:rFonts w:hint="eastAsia" w:ascii="宋体" w:hAnsi="宋体" w:cs="宋体"/>
          <w:iCs/>
          <w:szCs w:val="21"/>
        </w:rPr>
        <w:t>否</w:t>
      </w:r>
    </w:p>
    <w:p w14:paraId="32E3FAE5">
      <w:pPr>
        <w:pStyle w:val="325"/>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6F1CFFCD">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68E48CB">
      <w:pPr>
        <w:numPr>
          <w:ilvl w:val="255"/>
          <w:numId w:val="0"/>
        </w:numPr>
        <w:adjustRightInd w:val="0"/>
        <w:snapToGrid w:val="0"/>
        <w:spacing w:line="400" w:lineRule="exact"/>
        <w:ind w:firstLine="840" w:firstLineChars="400"/>
        <w:rPr>
          <w:rFonts w:hint="eastAsia" w:ascii="宋体" w:hAnsi="宋体" w:cs="宋体"/>
          <w:szCs w:val="21"/>
        </w:rPr>
      </w:pPr>
      <w:r>
        <w:rPr>
          <w:rFonts w:hint="eastAsia" w:ascii="宋体" w:hAnsi="宋体" w:cs="宋体"/>
          <w:szCs w:val="21"/>
        </w:rPr>
        <w:t xml:space="preserve"> </w:t>
      </w:r>
      <w:r>
        <w:rPr>
          <w:rFonts w:hint="eastAsia" w:ascii="宋体" w:hAnsi="宋体"/>
          <w:iCs/>
          <w:szCs w:val="21"/>
        </w:rPr>
        <w:t>■</w:t>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w:t>
      </w:r>
    </w:p>
    <w:p w14:paraId="5B8B6E2F">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金额：</w:t>
      </w:r>
      <w:r>
        <w:rPr>
          <w:rFonts w:hint="eastAsia" w:ascii="宋体" w:hAnsi="宋体" w:cs="宋体"/>
          <w:szCs w:val="21"/>
          <w:u w:val="single"/>
        </w:rPr>
        <w:t xml:space="preserve">        </w:t>
      </w:r>
    </w:p>
    <w:p w14:paraId="0F0EE422">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4952A4C6">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02881128">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3906DB1D">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710A820">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50EB422">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t>否</w:t>
      </w:r>
    </w:p>
    <w:p w14:paraId="10215465">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69AF6A93">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99878F9">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965ADB1">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t>否</w:t>
      </w:r>
    </w:p>
    <w:p w14:paraId="0CC532D9">
      <w:pPr>
        <w:pStyle w:val="325"/>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043C769E">
      <w:pPr>
        <w:pStyle w:val="325"/>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1E9F3F53">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E4D2845">
      <w:pPr>
        <w:pStyle w:val="325"/>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iCs/>
        </w:rPr>
        <w:t>■</w:t>
      </w:r>
      <w:r>
        <w:rPr>
          <w:rFonts w:hint="eastAsia" w:ascii="宋体" w:hAnsi="宋体" w:eastAsia="宋体" w:cs="Times New Roman"/>
          <w:kern w:val="2"/>
          <w:sz w:val="21"/>
        </w:rPr>
        <w:t>否</w:t>
      </w:r>
    </w:p>
    <w:p w14:paraId="510EC618">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3ED25731">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iCs/>
          <w:szCs w:val="21"/>
        </w:rPr>
        <w:t>■</w:t>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667CFCA">
      <w:pPr>
        <w:numPr>
          <w:ilvl w:val="0"/>
          <w:numId w:val="2"/>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14:paraId="779B3BD1">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1952AD0D">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13C58366">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1B4E91F6">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0423CCC">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78231AF3">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75CDC8FF">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2A4CE0D">
      <w:pPr>
        <w:pStyle w:val="326"/>
        <w:spacing w:line="400" w:lineRule="exact"/>
      </w:pPr>
      <w:r>
        <w:rPr>
          <w:rFonts w:hint="eastAsia" w:ascii="宋体" w:hAnsi="宋体"/>
        </w:rPr>
        <w:t>（3）付款方式（按项目实际勾选填写）：</w:t>
      </w:r>
    </w:p>
    <w:p w14:paraId="3781CCD2">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99B7720">
      <w:pPr>
        <w:snapToGrid w:val="0"/>
        <w:spacing w:line="400" w:lineRule="exact"/>
        <w:ind w:firstLine="630" w:firstLineChars="300"/>
      </w:pPr>
      <w:r>
        <w:rPr>
          <w:rFonts w:hint="eastAsia" w:ascii="宋体" w:hAnsi="宋体"/>
          <w:iCs/>
          <w:szCs w:val="21"/>
        </w:rPr>
        <w:t>■</w:t>
      </w:r>
      <w:r>
        <w:rPr>
          <w:rFonts w:hint="eastAsia" w:ascii="宋体" w:hAnsi="宋体"/>
          <w:szCs w:val="21"/>
        </w:rPr>
        <w:t>分期付款：</w:t>
      </w:r>
      <w:r>
        <w:rPr>
          <w:rFonts w:hint="eastAsia" w:ascii="宋体" w:hAnsi="宋体"/>
          <w:szCs w:val="21"/>
          <w:u w:val="single"/>
        </w:rPr>
        <w:t xml:space="preserve"> 合同价款支付按照现场协商情况进行支付（应明确分期支付合同款项的各期比例和支付条件，各期支付条件应与分期履约验收情况挂钩）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2C35AA24">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1CD04AA">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5138C293">
      <w:pPr>
        <w:numPr>
          <w:ilvl w:val="0"/>
          <w:numId w:val="2"/>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14:paraId="098D72EC">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27E8255">
      <w:pPr>
        <w:adjustRightInd w:val="0"/>
        <w:snapToGrid w:val="0"/>
        <w:spacing w:line="400" w:lineRule="exact"/>
        <w:ind w:firstLine="420" w:firstLineChars="200"/>
        <w:rPr>
          <w:rFonts w:hint="eastAsia" w:ascii="宋体" w:hAnsi="宋体" w:eastAsia="宋体" w:cs="宋体"/>
          <w:szCs w:val="21"/>
          <w:u w:val="single"/>
          <w:lang w:eastAsia="zh-CN"/>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lang w:eastAsia="zh-CN"/>
        </w:rPr>
        <w:t>漯河市郾城区人民医院</w:t>
      </w:r>
    </w:p>
    <w:p w14:paraId="1A5AAC01">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iCs/>
          <w:szCs w:val="21"/>
        </w:rPr>
        <w:t>■</w:t>
      </w:r>
      <w:r>
        <w:rPr>
          <w:rFonts w:hint="eastAsia" w:ascii="宋体" w:hAnsi="宋体" w:cs="宋体"/>
          <w:szCs w:val="21"/>
        </w:rPr>
        <w:t>否</w:t>
      </w:r>
    </w:p>
    <w:p w14:paraId="238573E3">
      <w:pPr>
        <w:pStyle w:val="325"/>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51BB96EB">
      <w:pPr>
        <w:pStyle w:val="325"/>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24998BD7">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3196821C">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760A3F30">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2271E89">
      <w:pPr>
        <w:numPr>
          <w:ilvl w:val="0"/>
          <w:numId w:val="2"/>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14:paraId="31CB1841">
      <w:pPr>
        <w:numPr>
          <w:ilvl w:val="0"/>
          <w:numId w:val="5"/>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iCs/>
          <w:szCs w:val="21"/>
        </w:rPr>
        <w:t>■</w:t>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576E4F14">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lang w:eastAsia="zh-CN"/>
        </w:rPr>
        <w:t>漯河市郾城区人民医院</w:t>
      </w:r>
      <w:r>
        <w:rPr>
          <w:rFonts w:hint="eastAsia" w:ascii="宋体" w:hAnsi="宋体"/>
          <w:bCs/>
          <w:szCs w:val="21"/>
          <w:u w:val="single"/>
        </w:rPr>
        <w:t xml:space="preserve"> </w:t>
      </w:r>
    </w:p>
    <w:p w14:paraId="3DDC9E76">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iCs/>
          <w:szCs w:val="21"/>
        </w:rPr>
        <w:t>■</w:t>
      </w:r>
      <w:r>
        <w:rPr>
          <w:rFonts w:hint="eastAsia" w:ascii="宋体" w:hAnsi="宋体"/>
          <w:bCs/>
          <w:szCs w:val="21"/>
        </w:rPr>
        <w:t>否</w:t>
      </w:r>
    </w:p>
    <w:p w14:paraId="53B7F9CB">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3F6D449">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iCs/>
          <w:szCs w:val="21"/>
        </w:rPr>
        <w:t>■</w:t>
      </w:r>
      <w:r>
        <w:rPr>
          <w:rFonts w:hint="eastAsia" w:ascii="宋体" w:hAnsi="宋体"/>
          <w:bCs/>
          <w:szCs w:val="21"/>
        </w:rPr>
        <w:t>否</w:t>
      </w:r>
    </w:p>
    <w:p w14:paraId="3F3AD1CE">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E8FAB25">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78A58613">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1158CBA">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iCs/>
          <w:szCs w:val="21"/>
        </w:rPr>
        <w:t>■</w:t>
      </w:r>
      <w:r>
        <w:rPr>
          <w:rFonts w:hint="eastAsia" w:ascii="宋体" w:hAnsi="宋体"/>
          <w:bCs/>
          <w:szCs w:val="21"/>
        </w:rPr>
        <w:t>否</w:t>
      </w:r>
    </w:p>
    <w:p w14:paraId="32C47EEF">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3746559E">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204F559F">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iCs/>
          <w:szCs w:val="21"/>
        </w:rPr>
        <w:t>■</w:t>
      </w:r>
      <w:r>
        <w:rPr>
          <w:rFonts w:hint="eastAsia" w:ascii="宋体" w:hAnsi="宋体"/>
          <w:bCs/>
          <w:szCs w:val="21"/>
        </w:rPr>
        <w:t xml:space="preserve">一次性验收         </w:t>
      </w:r>
    </w:p>
    <w:p w14:paraId="1E946E02">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rPr>
        <w:sym w:font="Wingdings" w:char="00A8"/>
      </w:r>
      <w:r>
        <w:rPr>
          <w:rFonts w:hint="eastAsia" w:ascii="宋体" w:hAnsi="宋体"/>
          <w:bCs/>
          <w:szCs w:val="21"/>
        </w:rPr>
        <w:t>分期/分项验收：</w:t>
      </w:r>
      <w:r>
        <w:rPr>
          <w:rFonts w:hint="eastAsia" w:ascii="宋体" w:hAnsi="宋体"/>
          <w:bCs/>
          <w:szCs w:val="21"/>
          <w:u w:val="single"/>
        </w:rPr>
        <w:t>设备进场后对产品包装及产品外观进行验收，设备安装完成后对设备性能及其他内容进行验收（应明确分期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3F4D13E0">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由乙方发起，甲方连同乙方及相关人员依照国家有关标准、合同及有关附件要求进行验收。 </w:t>
      </w:r>
    </w:p>
    <w:p w14:paraId="0B00475A">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（应当包括每一项技术和商务要求的履约情况，特别是落实政府采购扶持中小企业，支持绿色发展和乡村振兴等政策情况）本次采购的所有内容及合同中的有关要求。               </w:t>
      </w:r>
    </w:p>
    <w:p w14:paraId="24BE0C68">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严格按照政府采购相关法律法规的要求进行验收  </w:t>
      </w:r>
    </w:p>
    <w:p w14:paraId="29EEBAEA">
      <w:pPr>
        <w:pStyle w:val="325"/>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iCs/>
        </w:rPr>
        <w:t>■</w:t>
      </w:r>
      <w:r>
        <w:rPr>
          <w:rFonts w:hint="eastAsia" w:ascii="宋体" w:hAnsi="宋体" w:eastAsia="宋体" w:cs="宋体"/>
          <w:bCs/>
          <w:sz w:val="21"/>
        </w:rPr>
        <w:t>否</w:t>
      </w:r>
    </w:p>
    <w:p w14:paraId="46856146">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05F1921A">
      <w:pPr>
        <w:numPr>
          <w:ilvl w:val="0"/>
          <w:numId w:val="2"/>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14:paraId="1F7E907E">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5579E938">
      <w:pPr>
        <w:adjustRightInd w:val="0"/>
        <w:snapToGrid w:val="0"/>
        <w:spacing w:line="400" w:lineRule="exact"/>
        <w:ind w:firstLine="420" w:firstLineChars="200"/>
        <w:rPr>
          <w:rFonts w:hint="eastAsia" w:ascii="宋体" w:hAnsi="宋体"/>
          <w:szCs w:val="21"/>
        </w:rPr>
      </w:pPr>
      <w:r>
        <w:rPr>
          <w:rFonts w:hint="eastAsia" w:ascii="宋体" w:hAnsi="宋体"/>
          <w:szCs w:val="21"/>
        </w:rPr>
        <w:t>（1）政府采购合同协议书及其变更、补充协议</w:t>
      </w:r>
    </w:p>
    <w:p w14:paraId="40F4F311">
      <w:pPr>
        <w:adjustRightInd w:val="0"/>
        <w:snapToGrid w:val="0"/>
        <w:spacing w:line="400" w:lineRule="exact"/>
        <w:ind w:firstLine="420" w:firstLineChars="200"/>
        <w:rPr>
          <w:rFonts w:hint="eastAsia" w:ascii="宋体" w:hAnsi="宋体"/>
          <w:szCs w:val="21"/>
        </w:rPr>
      </w:pPr>
      <w:r>
        <w:rPr>
          <w:rFonts w:hint="eastAsia" w:ascii="宋体" w:hAnsi="宋体"/>
          <w:szCs w:val="21"/>
        </w:rPr>
        <w:t>（2）政府采购合同专用条款</w:t>
      </w:r>
    </w:p>
    <w:p w14:paraId="101DB855">
      <w:pPr>
        <w:adjustRightInd w:val="0"/>
        <w:snapToGrid w:val="0"/>
        <w:spacing w:line="400" w:lineRule="exact"/>
        <w:ind w:firstLine="420" w:firstLineChars="200"/>
        <w:rPr>
          <w:rFonts w:hint="eastAsia" w:ascii="宋体" w:hAnsi="宋体"/>
          <w:szCs w:val="21"/>
        </w:rPr>
      </w:pPr>
      <w:r>
        <w:rPr>
          <w:rFonts w:hint="eastAsia" w:ascii="宋体" w:hAnsi="宋体"/>
          <w:szCs w:val="21"/>
        </w:rPr>
        <w:t>（3）政府采购合同通用条款</w:t>
      </w:r>
    </w:p>
    <w:p w14:paraId="5F355098">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14:paraId="1B61CE82">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14:paraId="123C0B4D">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14:paraId="248A33AF">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14:paraId="64ED8894">
      <w:pPr>
        <w:pStyle w:val="325"/>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079D84F7">
      <w:pPr>
        <w:numPr>
          <w:ilvl w:val="0"/>
          <w:numId w:val="2"/>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14:paraId="41029A1F">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BDF7F6A">
      <w:pPr>
        <w:numPr>
          <w:ilvl w:val="0"/>
          <w:numId w:val="2"/>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14:paraId="6827CB6A">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59B38D67">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84497D6">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5A81CA67">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403EAD35">
      <w:pPr>
        <w:pStyle w:val="326"/>
        <w:spacing w:line="400" w:lineRule="exact"/>
      </w:pPr>
    </w:p>
    <w:p w14:paraId="3F879149">
      <w:pPr>
        <w:rPr>
          <w:rFonts w:hint="eastAsia" w:ascii="宋体" w:hAnsi="宋体"/>
          <w:b/>
          <w:bCs/>
          <w:szCs w:val="21"/>
        </w:rPr>
      </w:pPr>
      <w:r>
        <w:rPr>
          <w:lang w:val="en"/>
        </w:rPr>
        <w:t xml:space="preserve">   </w:t>
      </w:r>
    </w:p>
    <w:p w14:paraId="4EDD7EDA">
      <w:r>
        <w:rPr>
          <w:rFonts w:hint="eastAsia"/>
        </w:rPr>
        <w:br w:type="page"/>
      </w:r>
    </w:p>
    <w:p w14:paraId="2258492A">
      <w:pPr>
        <w:pStyle w:val="326"/>
      </w:pPr>
    </w:p>
    <w:tbl>
      <w:tblPr>
        <w:tblStyle w:val="4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6E7CE5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FFB8D2D">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063C4AC">
            <w:pPr>
              <w:adjustRightInd w:val="0"/>
              <w:snapToGrid w:val="0"/>
              <w:spacing w:line="300" w:lineRule="exact"/>
              <w:jc w:val="center"/>
            </w:pPr>
            <w:r>
              <w:rPr>
                <w:szCs w:val="21"/>
              </w:rPr>
              <w:t>乙方</w:t>
            </w:r>
            <w:r>
              <w:rPr>
                <w:rFonts w:hint="eastAsia"/>
                <w:szCs w:val="21"/>
              </w:rPr>
              <w:t>（供应商）</w:t>
            </w:r>
          </w:p>
        </w:tc>
      </w:tr>
      <w:tr w14:paraId="5988BC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88527D2">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7557FD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15A801">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67DB0CD9">
            <w:pPr>
              <w:adjustRightInd w:val="0"/>
              <w:snapToGrid w:val="0"/>
              <w:spacing w:line="300" w:lineRule="exact"/>
              <w:jc w:val="center"/>
              <w:rPr>
                <w:spacing w:val="20"/>
                <w:szCs w:val="21"/>
              </w:rPr>
            </w:pPr>
          </w:p>
        </w:tc>
      </w:tr>
      <w:tr w14:paraId="2AD873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DB606EC">
            <w:pPr>
              <w:adjustRightInd w:val="0"/>
              <w:snapToGrid w:val="0"/>
              <w:spacing w:line="300" w:lineRule="exact"/>
              <w:jc w:val="center"/>
              <w:rPr>
                <w:szCs w:val="21"/>
              </w:rPr>
            </w:pPr>
            <w:r>
              <w:rPr>
                <w:szCs w:val="21"/>
              </w:rPr>
              <w:t>法定代表人</w:t>
            </w:r>
          </w:p>
          <w:p w14:paraId="7B34712F">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5E7162E">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D4AB12A">
            <w:pPr>
              <w:adjustRightInd w:val="0"/>
              <w:snapToGrid w:val="0"/>
              <w:spacing w:line="300" w:lineRule="exact"/>
              <w:jc w:val="center"/>
              <w:rPr>
                <w:szCs w:val="21"/>
              </w:rPr>
            </w:pPr>
            <w:r>
              <w:rPr>
                <w:szCs w:val="21"/>
              </w:rPr>
              <w:t>法定代表人</w:t>
            </w:r>
          </w:p>
          <w:p w14:paraId="257B528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071AD134">
            <w:pPr>
              <w:adjustRightInd w:val="0"/>
              <w:snapToGrid w:val="0"/>
              <w:spacing w:line="300" w:lineRule="exact"/>
              <w:jc w:val="center"/>
              <w:rPr>
                <w:szCs w:val="21"/>
              </w:rPr>
            </w:pPr>
          </w:p>
        </w:tc>
      </w:tr>
      <w:tr w14:paraId="21FEDF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D518B9">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62255C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40EA8A">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6B727BA9">
            <w:pPr>
              <w:adjustRightInd w:val="0"/>
              <w:snapToGrid w:val="0"/>
              <w:spacing w:line="300" w:lineRule="exact"/>
              <w:jc w:val="center"/>
              <w:rPr>
                <w:spacing w:val="20"/>
                <w:szCs w:val="21"/>
              </w:rPr>
            </w:pPr>
          </w:p>
        </w:tc>
      </w:tr>
      <w:tr w14:paraId="069F4B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DDB556">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9827E9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E3FDC64">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72F6F198">
            <w:pPr>
              <w:adjustRightInd w:val="0"/>
              <w:snapToGrid w:val="0"/>
              <w:spacing w:line="300" w:lineRule="exact"/>
              <w:jc w:val="center"/>
              <w:rPr>
                <w:spacing w:val="20"/>
                <w:szCs w:val="21"/>
              </w:rPr>
            </w:pPr>
          </w:p>
        </w:tc>
      </w:tr>
      <w:tr w14:paraId="64F5E7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1D9481">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1D6CEA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C31344">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6EC70ACA">
            <w:pPr>
              <w:adjustRightInd w:val="0"/>
              <w:snapToGrid w:val="0"/>
              <w:spacing w:line="300" w:lineRule="exact"/>
              <w:jc w:val="center"/>
              <w:rPr>
                <w:spacing w:val="20"/>
                <w:szCs w:val="21"/>
              </w:rPr>
            </w:pPr>
          </w:p>
        </w:tc>
      </w:tr>
      <w:tr w14:paraId="6FAA5A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C2373D">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DCDFF8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D05B6C">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4E500A5C">
            <w:pPr>
              <w:adjustRightInd w:val="0"/>
              <w:snapToGrid w:val="0"/>
              <w:spacing w:line="300" w:lineRule="exact"/>
              <w:jc w:val="center"/>
              <w:rPr>
                <w:spacing w:val="20"/>
                <w:szCs w:val="21"/>
              </w:rPr>
            </w:pPr>
          </w:p>
        </w:tc>
      </w:tr>
      <w:tr w14:paraId="041D80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54C8CC">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0A8370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53667F">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7A90125D">
            <w:pPr>
              <w:adjustRightInd w:val="0"/>
              <w:snapToGrid w:val="0"/>
              <w:spacing w:line="300" w:lineRule="exact"/>
              <w:jc w:val="center"/>
              <w:rPr>
                <w:spacing w:val="20"/>
                <w:szCs w:val="21"/>
              </w:rPr>
            </w:pPr>
          </w:p>
        </w:tc>
      </w:tr>
      <w:tr w14:paraId="3093F5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C9660D">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B5CE86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64D600F">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716AFDB5">
            <w:pPr>
              <w:adjustRightInd w:val="0"/>
              <w:snapToGrid w:val="0"/>
              <w:spacing w:line="300" w:lineRule="exact"/>
              <w:jc w:val="center"/>
              <w:rPr>
                <w:spacing w:val="20"/>
                <w:szCs w:val="21"/>
              </w:rPr>
            </w:pPr>
          </w:p>
        </w:tc>
      </w:tr>
      <w:tr w14:paraId="09ACA1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4E519A">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29D45E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8EA6C5">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59A0D232">
            <w:pPr>
              <w:adjustRightInd w:val="0"/>
              <w:snapToGrid w:val="0"/>
              <w:spacing w:line="300" w:lineRule="exact"/>
              <w:jc w:val="center"/>
              <w:rPr>
                <w:spacing w:val="20"/>
                <w:szCs w:val="21"/>
              </w:rPr>
            </w:pPr>
          </w:p>
        </w:tc>
      </w:tr>
      <w:tr w14:paraId="120989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AD5396">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A6C85F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5C6B30">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0488E017">
            <w:pPr>
              <w:adjustRightInd w:val="0"/>
              <w:snapToGrid w:val="0"/>
              <w:spacing w:line="300" w:lineRule="exact"/>
              <w:jc w:val="center"/>
              <w:rPr>
                <w:spacing w:val="20"/>
                <w:szCs w:val="21"/>
              </w:rPr>
            </w:pPr>
          </w:p>
        </w:tc>
      </w:tr>
      <w:tr w14:paraId="43688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DBA87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FDBAB6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4BB97A">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69177175">
            <w:pPr>
              <w:adjustRightInd w:val="0"/>
              <w:snapToGrid w:val="0"/>
              <w:spacing w:line="300" w:lineRule="exact"/>
              <w:jc w:val="center"/>
              <w:rPr>
                <w:spacing w:val="20"/>
                <w:szCs w:val="21"/>
              </w:rPr>
            </w:pPr>
          </w:p>
        </w:tc>
      </w:tr>
      <w:tr w14:paraId="2C78D7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A9306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4B3C25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33E118">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44F2CDC">
            <w:pPr>
              <w:adjustRightInd w:val="0"/>
              <w:snapToGrid w:val="0"/>
              <w:spacing w:line="300" w:lineRule="exact"/>
              <w:jc w:val="center"/>
              <w:rPr>
                <w:spacing w:val="20"/>
                <w:szCs w:val="21"/>
              </w:rPr>
            </w:pPr>
          </w:p>
        </w:tc>
      </w:tr>
      <w:tr w14:paraId="0895B7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E79317">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029A1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3DE6228">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356897D6">
            <w:pPr>
              <w:adjustRightInd w:val="0"/>
              <w:snapToGrid w:val="0"/>
              <w:spacing w:line="300" w:lineRule="exact"/>
              <w:jc w:val="center"/>
              <w:rPr>
                <w:spacing w:val="20"/>
                <w:szCs w:val="21"/>
              </w:rPr>
            </w:pPr>
          </w:p>
        </w:tc>
      </w:tr>
      <w:tr w14:paraId="1231BE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2B12DAA">
            <w:pPr>
              <w:pStyle w:val="1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196EDC09">
      <w:pPr>
        <w:pStyle w:val="4"/>
        <w:spacing w:before="156"/>
        <w:rPr>
          <w:rFonts w:hint="eastAsia" w:ascii="黑体" w:hAnsi="黑体" w:eastAsia="黑体"/>
          <w:sz w:val="28"/>
          <w:szCs w:val="28"/>
        </w:rPr>
      </w:pPr>
      <w:r>
        <w:rPr>
          <w:rFonts w:ascii="宋体" w:hAnsi="宋体"/>
          <w:sz w:val="21"/>
          <w:szCs w:val="21"/>
          <w:u w:val="single"/>
        </w:rPr>
        <w:br w:type="page"/>
      </w:r>
      <w:bookmarkStart w:id="43" w:name="_Toc27624"/>
      <w:bookmarkStart w:id="44" w:name="_Toc167706275"/>
      <w:r>
        <w:rPr>
          <w:rFonts w:hint="eastAsia" w:ascii="黑体" w:hAnsi="黑体" w:eastAsia="黑体"/>
          <w:b w:val="0"/>
          <w:bCs w:val="0"/>
          <w:sz w:val="28"/>
          <w:szCs w:val="28"/>
        </w:rPr>
        <w:t>第二节 政府采购合同通用条款</w:t>
      </w:r>
      <w:bookmarkEnd w:id="43"/>
      <w:bookmarkEnd w:id="44"/>
    </w:p>
    <w:p w14:paraId="4CFBFF6A">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7A825D8C">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1.1合同当事人</w:t>
      </w:r>
    </w:p>
    <w:p w14:paraId="764BAE1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5063318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86FDB4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szCs w:val="21"/>
        </w:rPr>
        <w:t>。</w:t>
      </w:r>
    </w:p>
    <w:p w14:paraId="463C7827">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14:paraId="18DA5AF2">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14:textFill>
            <w14:solidFill>
              <w14:schemeClr w14:val="tx1"/>
            </w14:solidFill>
          </w14:textFill>
        </w:rPr>
        <w:t>国家法律、行政法规和规章制度规定或合同约定的作为合同组成部分的其他文件</w:t>
      </w:r>
      <w:r>
        <w:rPr>
          <w:rFonts w:hint="eastAsia" w:ascii="宋体" w:hAnsi="宋体"/>
          <w:szCs w:val="21"/>
        </w:rPr>
        <w:t>。</w:t>
      </w:r>
    </w:p>
    <w:p w14:paraId="0BDFA32D">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1D839DBD">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themeColor="text1"/>
          <w:szCs w:val="21"/>
          <w14:textFill>
            <w14:solidFill>
              <w14:schemeClr w14:val="tx1"/>
            </w14:solidFill>
          </w14:textFill>
        </w:rPr>
        <w:t>包括软件）及相关的其备品备件、工具、手册及</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技术资料和材料等。</w:t>
      </w:r>
    </w:p>
    <w:p w14:paraId="5D470B77">
      <w:pPr>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szCs w:val="21"/>
        </w:rPr>
        <w:t>相关</w:t>
      </w:r>
      <w:r>
        <w:rPr>
          <w:rFonts w:hint="eastAsia" w:ascii="宋体" w:hAnsi="宋体"/>
          <w:color w:val="000000" w:themeColor="text1"/>
          <w:szCs w:val="21"/>
          <w14:textFill>
            <w14:solidFill>
              <w14:schemeClr w14:val="tx1"/>
            </w14:solidFill>
          </w14:textFill>
        </w:rPr>
        <w:t>服务”系指根据合同规定，乙方应提供的与货物有关的技术、管理和</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义务。</w:t>
      </w:r>
    </w:p>
    <w:p w14:paraId="098FA9BA">
      <w:pPr>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676F01B6">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themeColor="text1"/>
          <w:szCs w:val="21"/>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28A1855A">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（7）其他术语解释，见【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57858631">
      <w:pPr>
        <w:numPr>
          <w:ilvl w:val="0"/>
          <w:numId w:val="6"/>
        </w:numPr>
        <w:autoSpaceDE w:val="0"/>
        <w:autoSpaceDN w:val="0"/>
        <w:adjustRightInd w:val="0"/>
        <w:snapToGrid w:val="0"/>
        <w:spacing w:line="400" w:lineRule="exact"/>
        <w:jc w:val="left"/>
        <w:rPr>
          <w:rFonts w:hint="eastAsia"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合同标的及金额</w:t>
      </w:r>
    </w:p>
    <w:p w14:paraId="3879DDFE">
      <w:pPr>
        <w:autoSpaceDE w:val="0"/>
        <w:autoSpaceDN w:val="0"/>
        <w:adjustRightInd w:val="0"/>
        <w:snapToGrid w:val="0"/>
        <w:spacing w:line="400" w:lineRule="exact"/>
        <w:ind w:firstLine="420" w:firstLineChars="200"/>
        <w:jc w:val="left"/>
        <w:rPr>
          <w:rFonts w:hint="eastAsia" w:ascii="宋体" w:hAnsi="宋体"/>
          <w:b/>
          <w:bCs/>
          <w:i/>
          <w:i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任何费用。</w:t>
      </w:r>
    </w:p>
    <w:p w14:paraId="36462B19">
      <w:pPr>
        <w:adjustRightInd w:val="0"/>
        <w:snapToGrid w:val="0"/>
        <w:spacing w:line="400" w:lineRule="exact"/>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履行合同的时间、地点和方式</w:t>
      </w:r>
    </w:p>
    <w:p w14:paraId="3CF01F0C">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3.1 </w:t>
      </w:r>
      <w:r>
        <w:rPr>
          <w:rFonts w:hint="eastAsia" w:ascii="宋体" w:hAnsi="宋体" w:cs="宋体"/>
          <w:szCs w:val="21"/>
        </w:rPr>
        <w:t>乙方应当在约定的时间、地点，按照约定方式履行合同。</w:t>
      </w:r>
    </w:p>
    <w:p w14:paraId="62E3D557">
      <w:pPr>
        <w:autoSpaceDE w:val="0"/>
        <w:autoSpaceDN w:val="0"/>
        <w:adjustRightInd w:val="0"/>
        <w:snapToGrid w:val="0"/>
        <w:spacing w:line="400" w:lineRule="exac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 甲方的权利和义务</w:t>
      </w:r>
    </w:p>
    <w:p w14:paraId="597C5D78">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 xml:space="preserve"> 签署合同后，甲方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r>
        <w:rPr>
          <w:rFonts w:hint="eastAsia" w:ascii="宋体" w:hAnsi="宋体"/>
          <w:color w:val="000000" w:themeColor="text1"/>
          <w:szCs w:val="21"/>
          <w14:textFill>
            <w14:solidFill>
              <w14:schemeClr w14:val="tx1"/>
            </w14:solidFill>
          </w14:textFill>
        </w:rPr>
        <w:t>甲方有权对乙方的履约行为进行检查，并</w:t>
      </w:r>
      <w:r>
        <w:rPr>
          <w:rFonts w:ascii="宋体" w:hAnsi="宋体"/>
          <w:color w:val="000000" w:themeColor="text1"/>
          <w:szCs w:val="21"/>
          <w14:textFill>
            <w14:solidFill>
              <w14:schemeClr w14:val="tx1"/>
            </w14:solidFill>
          </w14:textFill>
        </w:rPr>
        <w:t>及时确认乙方提交的事项</w:t>
      </w:r>
      <w:r>
        <w:rPr>
          <w:rFonts w:hint="eastAsia" w:ascii="宋体" w:hAnsi="宋体"/>
          <w:color w:val="000000" w:themeColor="text1"/>
          <w:szCs w:val="21"/>
          <w14:textFill>
            <w14:solidFill>
              <w14:schemeClr w14:val="tx1"/>
            </w14:solidFill>
          </w14:textFill>
        </w:rPr>
        <w:t>。甲方应当</w:t>
      </w:r>
      <w:r>
        <w:rPr>
          <w:rFonts w:ascii="宋体" w:hAnsi="宋体"/>
          <w:color w:val="000000" w:themeColor="text1"/>
          <w:szCs w:val="21"/>
          <w14:textFill>
            <w14:solidFill>
              <w14:schemeClr w14:val="tx1"/>
            </w14:solidFill>
          </w14:textFill>
        </w:rPr>
        <w:t>配合乙方完成</w:t>
      </w:r>
      <w:r>
        <w:rPr>
          <w:rFonts w:hint="eastAsia" w:ascii="宋体" w:hAnsi="宋体"/>
          <w:color w:val="000000" w:themeColor="text1"/>
          <w:szCs w:val="21"/>
          <w14:textFill>
            <w14:solidFill>
              <w14:schemeClr w14:val="tx1"/>
            </w14:solidFill>
          </w14:textFill>
        </w:rPr>
        <w:t>相关项目</w:t>
      </w:r>
      <w:r>
        <w:rPr>
          <w:rFonts w:ascii="宋体" w:hAnsi="宋体"/>
          <w:color w:val="000000" w:themeColor="text1"/>
          <w:szCs w:val="21"/>
          <w14:textFill>
            <w14:solidFill>
              <w14:schemeClr w14:val="tx1"/>
            </w14:solidFill>
          </w14:textFill>
        </w:rPr>
        <w:t>实施工作。</w:t>
      </w:r>
    </w:p>
    <w:p w14:paraId="131AAFE5">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4.2 </w:t>
      </w:r>
      <w:r>
        <w:rPr>
          <w:rFonts w:ascii="宋体" w:hAnsi="宋体"/>
          <w:color w:val="000000" w:themeColor="text1"/>
          <w:szCs w:val="21"/>
          <w14:textFill>
            <w14:solidFill>
              <w14:schemeClr w14:val="tx1"/>
            </w14:solidFill>
          </w14:textFill>
        </w:rPr>
        <w:t>甲方有权要求乙方按时提交各阶段有关</w:t>
      </w:r>
      <w:r>
        <w:rPr>
          <w:rFonts w:hint="eastAsia" w:ascii="宋体" w:hAnsi="宋体"/>
          <w:color w:val="000000" w:themeColor="text1"/>
          <w:szCs w:val="21"/>
          <w14:textFill>
            <w14:solidFill>
              <w14:schemeClr w14:val="tx1"/>
            </w14:solidFill>
          </w14:textFill>
        </w:rPr>
        <w:t>安排计划</w:t>
      </w:r>
      <w:r>
        <w:rPr>
          <w:rFonts w:ascii="宋体" w:hAnsi="宋体"/>
          <w:color w:val="000000" w:themeColor="text1"/>
          <w:szCs w:val="21"/>
          <w14:textFill>
            <w14:solidFill>
              <w14:schemeClr w14:val="tx1"/>
            </w14:solidFill>
          </w14:textFill>
        </w:rPr>
        <w:t>，并有权</w:t>
      </w:r>
      <w:r>
        <w:rPr>
          <w:rFonts w:hint="eastAsia" w:ascii="宋体" w:hAnsi="宋体"/>
          <w:color w:val="000000" w:themeColor="text1"/>
          <w:szCs w:val="21"/>
          <w14:textFill>
            <w14:solidFill>
              <w14:schemeClr w14:val="tx1"/>
            </w14:solidFill>
          </w14:textFill>
        </w:rPr>
        <w:t>定期核对乙方提供货物数量、规格、质量等内容。甲方</w:t>
      </w:r>
      <w:r>
        <w:rPr>
          <w:rFonts w:ascii="宋体" w:hAnsi="宋体"/>
          <w:color w:val="000000" w:themeColor="text1"/>
          <w:szCs w:val="21"/>
          <w14:textFill>
            <w14:solidFill>
              <w14:schemeClr w14:val="tx1"/>
            </w14:solidFill>
          </w14:textFill>
        </w:rPr>
        <w:t>有权督促乙方工作并要求乙方</w:t>
      </w:r>
      <w:r>
        <w:rPr>
          <w:rFonts w:hint="eastAsia" w:ascii="宋体" w:hAnsi="宋体"/>
          <w:color w:val="000000" w:themeColor="text1"/>
          <w:szCs w:val="21"/>
          <w14:textFill>
            <w14:solidFill>
              <w14:schemeClr w14:val="tx1"/>
            </w14:solidFill>
          </w14:textFill>
        </w:rPr>
        <w:t>更</w:t>
      </w:r>
      <w:r>
        <w:rPr>
          <w:rFonts w:ascii="宋体" w:hAnsi="宋体"/>
          <w:color w:val="000000" w:themeColor="text1"/>
          <w:szCs w:val="21"/>
          <w14:textFill>
            <w14:solidFill>
              <w14:schemeClr w14:val="tx1"/>
            </w14:solidFill>
          </w14:textFill>
        </w:rPr>
        <w:t>换不符合要求的</w:t>
      </w:r>
      <w:r>
        <w:rPr>
          <w:rFonts w:hint="eastAsia" w:ascii="宋体" w:hAnsi="宋体"/>
          <w:color w:val="000000" w:themeColor="text1"/>
          <w:szCs w:val="21"/>
          <w14:textFill>
            <w14:solidFill>
              <w14:schemeClr w14:val="tx1"/>
            </w14:solidFill>
          </w14:textFill>
        </w:rPr>
        <w:t>货物</w:t>
      </w:r>
      <w:r>
        <w:rPr>
          <w:rFonts w:ascii="宋体" w:hAnsi="宋体"/>
          <w:color w:val="000000" w:themeColor="text1"/>
          <w:szCs w:val="21"/>
          <w14:textFill>
            <w14:solidFill>
              <w14:schemeClr w14:val="tx1"/>
            </w14:solidFill>
          </w14:textFill>
        </w:rPr>
        <w:t>。</w:t>
      </w:r>
    </w:p>
    <w:p w14:paraId="01DA9BDE">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甲方</w:t>
      </w:r>
      <w:r>
        <w:rPr>
          <w:rFonts w:hint="eastAsia" w:ascii="宋体" w:hAnsi="宋体"/>
          <w:color w:val="000000" w:themeColor="text1"/>
          <w:szCs w:val="21"/>
          <w14:textFill>
            <w14:solidFill>
              <w14:schemeClr w14:val="tx1"/>
            </w14:solidFill>
          </w14:textFill>
        </w:rPr>
        <w:t>有权要求乙方对缺陷部分予以修复，并按合同约定享有货物保修及其他合同约定的权利。</w:t>
      </w:r>
    </w:p>
    <w:p w14:paraId="3A9A458D">
      <w:pPr>
        <w:snapToGrid w:val="0"/>
        <w:spacing w:line="400" w:lineRule="exact"/>
        <w:ind w:firstLine="420" w:firstLineChars="200"/>
        <w:rPr>
          <w:rFonts w:eastAsia="华文楷体"/>
        </w:rPr>
      </w:pPr>
      <w:r>
        <w:rPr>
          <w:rFonts w:ascii="宋体" w:hAnsi="宋体"/>
          <w:color w:val="000000" w:themeColor="text1"/>
          <w:szCs w:val="21"/>
          <w14:textFill>
            <w14:solidFill>
              <w14:schemeClr w14:val="tx1"/>
            </w14:solidFill>
          </w14:textFill>
        </w:rPr>
        <w:t>4.4 甲方应当按照合同约定及时对交付的货物进行验收</w:t>
      </w:r>
      <w:r>
        <w:rPr>
          <w:rFonts w:hint="eastAsia" w:ascii="宋体" w:hAnsi="宋体"/>
          <w:color w:val="000000" w:themeColor="text1"/>
          <w:szCs w:val="21"/>
          <w14:textFill>
            <w14:solidFill>
              <w14:schemeClr w14:val="tx1"/>
            </w14:solidFill>
          </w14:textFill>
        </w:rPr>
        <w:t>，</w:t>
      </w:r>
      <w:r>
        <w:rPr>
          <w:rFonts w:hint="eastAsia" w:ascii="宋体" w:hAnsi="宋体" w:cs="宋体"/>
          <w:szCs w:val="21"/>
        </w:rPr>
        <w:t>未</w:t>
      </w:r>
      <w:r>
        <w:rPr>
          <w:rFonts w:hint="eastAsia" w:ascii="宋体" w:hAnsi="宋体"/>
          <w:color w:val="000000" w:themeColor="text1"/>
          <w:szCs w:val="21"/>
          <w14:textFill>
            <w14:solidFill>
              <w14:schemeClr w14:val="tx1"/>
            </w14:solidFill>
          </w14:textFill>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themeColor="text1"/>
          <w:szCs w:val="21"/>
          <w14:textFill>
            <w14:solidFill>
              <w14:schemeClr w14:val="tx1"/>
            </w14:solidFill>
          </w14:textFill>
        </w:rPr>
        <w:t>视为验收通过。</w:t>
      </w:r>
    </w:p>
    <w:p w14:paraId="4B6B0B04">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5 </w:t>
      </w:r>
      <w:r>
        <w:rPr>
          <w:rFonts w:hint="eastAsia" w:ascii="宋体" w:hAnsi="宋体"/>
          <w:color w:val="000000" w:themeColor="text1"/>
          <w:szCs w:val="21"/>
          <w14:textFill>
            <w14:solidFill>
              <w14:schemeClr w14:val="tx1"/>
            </w14:solidFill>
          </w14:textFill>
        </w:rPr>
        <w:t>甲方应当根据合同约定及时向乙方支付合同价款</w:t>
      </w:r>
      <w:r>
        <w:rPr>
          <w:rFonts w:ascii="宋体" w:hAnsi="宋体"/>
          <w:color w:val="000000" w:themeColor="text1"/>
          <w:szCs w:val="21"/>
          <w14:textFill>
            <w14:solidFill>
              <w14:schemeClr w14:val="tx1"/>
            </w14:solidFill>
          </w14:textFill>
        </w:rPr>
        <w:t>，不得以内部人员变更、履行内部付款流程等为由，拒绝或迟延支付。</w:t>
      </w:r>
    </w:p>
    <w:p w14:paraId="64926C4C">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国家法律法规规定及</w:t>
      </w:r>
      <w:r>
        <w:rPr>
          <w:rFonts w:hint="eastAsia" w:ascii="宋体" w:hAnsi="宋体" w:cs="宋体"/>
          <w:b/>
          <w:bCs/>
          <w:szCs w:val="21"/>
        </w:rPr>
        <w:t>【政府采购合同专用条款】</w:t>
      </w:r>
      <w:r>
        <w:rPr>
          <w:rFonts w:hint="eastAsia" w:ascii="宋体" w:hAnsi="宋体"/>
          <w:color w:val="000000" w:themeColor="text1"/>
          <w:szCs w:val="21"/>
          <w14:textFill>
            <w14:solidFill>
              <w14:schemeClr w14:val="tx1"/>
            </w14:solidFill>
          </w14:textFill>
        </w:rPr>
        <w:t>约定应由甲方承担的其他义务和责任。</w:t>
      </w:r>
    </w:p>
    <w:p w14:paraId="60518343">
      <w:pPr>
        <w:autoSpaceDE w:val="0"/>
        <w:autoSpaceDN w:val="0"/>
        <w:adjustRightInd w:val="0"/>
        <w:snapToGrid w:val="0"/>
        <w:spacing w:line="400" w:lineRule="exac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 乙方的权利和义务</w:t>
      </w:r>
    </w:p>
    <w:p w14:paraId="32259182">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5.1 </w:t>
      </w:r>
      <w:r>
        <w:rPr>
          <w:rFonts w:ascii="宋体" w:hAnsi="宋体"/>
          <w:color w:val="000000" w:themeColor="text1"/>
          <w:szCs w:val="21"/>
          <w14:textFill>
            <w14:solidFill>
              <w14:schemeClr w14:val="tx1"/>
            </w14:solidFill>
          </w14:textFill>
        </w:rPr>
        <w:t>签署合同后，乙方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p>
    <w:p w14:paraId="664BFED7">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 乙方应按照合同要求</w:t>
      </w:r>
      <w:r>
        <w:rPr>
          <w:rFonts w:hint="eastAsia" w:ascii="宋体" w:hAnsi="宋体"/>
          <w:color w:val="000000" w:themeColor="text1"/>
          <w:szCs w:val="21"/>
          <w14:textFill>
            <w14:solidFill>
              <w14:schemeClr w14:val="tx1"/>
            </w14:solidFill>
          </w14:textFill>
        </w:rPr>
        <w:t>履约</w:t>
      </w:r>
      <w:r>
        <w:rPr>
          <w:rFonts w:ascii="宋体" w:hAnsi="宋体"/>
          <w:color w:val="000000" w:themeColor="text1"/>
          <w:szCs w:val="21"/>
          <w14:textFill>
            <w14:solidFill>
              <w14:schemeClr w14:val="tx1"/>
            </w14:solidFill>
          </w14:textFill>
        </w:rPr>
        <w:t>，充分合理安排，确保</w:t>
      </w:r>
      <w:r>
        <w:rPr>
          <w:rFonts w:hint="eastAsia" w:ascii="宋体" w:hAnsi="宋体"/>
          <w:color w:val="000000" w:themeColor="text1"/>
          <w:szCs w:val="21"/>
          <w14:textFill>
            <w14:solidFill>
              <w14:schemeClr w14:val="tx1"/>
            </w14:solidFill>
          </w14:textFill>
        </w:rPr>
        <w:t>提供的货物及相关服务符合合同有关</w:t>
      </w:r>
      <w:r>
        <w:rPr>
          <w:rFonts w:ascii="宋体" w:hAnsi="宋体"/>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。接受项目行业管理部门及政府有关部门的指导，配合甲方的履约检查及验收，并</w:t>
      </w:r>
      <w:r>
        <w:rPr>
          <w:rFonts w:ascii="宋体" w:hAnsi="宋体"/>
          <w:color w:val="000000" w:themeColor="text1"/>
          <w:szCs w:val="21"/>
          <w14:textFill>
            <w14:solidFill>
              <w14:schemeClr w14:val="tx1"/>
            </w14:solidFill>
          </w14:textFill>
        </w:rPr>
        <w:t>负责项目实施过程中的所有协调工作。</w:t>
      </w:r>
    </w:p>
    <w:p w14:paraId="0C7C7D69">
      <w:pPr>
        <w:pStyle w:val="17"/>
        <w:spacing w:after="0" w:line="400" w:lineRule="exact"/>
        <w:ind w:firstLine="369" w:firstLineChars="176"/>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乙方有权</w:t>
      </w:r>
      <w:r>
        <w:rPr>
          <w:rFonts w:hint="eastAsia" w:ascii="宋体" w:hAnsi="宋体" w:cs="宋体"/>
          <w:color w:val="000000" w:themeColor="text1"/>
          <w:szCs w:val="21"/>
          <w14:textFill>
            <w14:solidFill>
              <w14:schemeClr w14:val="tx1"/>
            </w14:solidFill>
          </w14:textFill>
        </w:rPr>
        <w:t>根据合同约定向甲方收取合同价款。</w:t>
      </w:r>
    </w:p>
    <w:p w14:paraId="1EE3EFED">
      <w:pPr>
        <w:pStyle w:val="17"/>
        <w:spacing w:after="0" w:line="400" w:lineRule="exact"/>
        <w:ind w:firstLine="369" w:firstLineChars="176"/>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国家法律法规规定</w:t>
      </w:r>
      <w:r>
        <w:rPr>
          <w:rFonts w:hint="eastAsia" w:ascii="宋体" w:hAnsi="宋体"/>
          <w:color w:val="000000" w:themeColor="text1"/>
          <w:szCs w:val="21"/>
          <w14:textFill>
            <w14:solidFill>
              <w14:schemeClr w14:val="tx1"/>
            </w14:solidFill>
          </w14:textFill>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themeColor="text1"/>
          <w:szCs w:val="21"/>
          <w14:textFill>
            <w14:solidFill>
              <w14:schemeClr w14:val="tx1"/>
            </w14:solidFill>
          </w14:textFill>
        </w:rPr>
        <w:t>由乙方承担的其他义务和责任。</w:t>
      </w:r>
    </w:p>
    <w:p w14:paraId="29781537">
      <w:pPr>
        <w:numPr>
          <w:ilvl w:val="0"/>
          <w:numId w:val="7"/>
        </w:numPr>
        <w:autoSpaceDE w:val="0"/>
        <w:autoSpaceDN w:val="0"/>
        <w:adjustRightInd w:val="0"/>
        <w:snapToGrid w:val="0"/>
        <w:spacing w:line="400" w:lineRule="exac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合同履行</w:t>
      </w:r>
    </w:p>
    <w:p w14:paraId="7ED2A8B5">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 甲乙双方应当按照</w:t>
      </w:r>
      <w:r>
        <w:rPr>
          <w:rFonts w:hint="eastAsia" w:ascii="宋体" w:hAnsi="宋体" w:cs="宋体"/>
          <w:b/>
          <w:bCs/>
          <w:szCs w:val="21"/>
        </w:rPr>
        <w:t>【政府采购合同专用条款】</w:t>
      </w:r>
      <w:r>
        <w:rPr>
          <w:rFonts w:hint="eastAsia" w:ascii="宋体" w:hAnsi="宋体"/>
          <w:color w:val="000000" w:themeColor="text1"/>
          <w:szCs w:val="21"/>
          <w14:textFill>
            <w14:solidFill>
              <w14:schemeClr w14:val="tx1"/>
            </w14:solidFill>
          </w14:textFill>
        </w:rPr>
        <w:t>约定顺序履行合同义务；如果没有先后顺序的，应当同时履行。</w:t>
      </w:r>
    </w:p>
    <w:p w14:paraId="729F1DC3">
      <w:pPr>
        <w:autoSpaceDE w:val="0"/>
        <w:autoSpaceDN w:val="0"/>
        <w:adjustRightInd w:val="0"/>
        <w:snapToGrid w:val="0"/>
        <w:spacing w:line="400" w:lineRule="exact"/>
        <w:ind w:firstLine="420" w:firstLineChars="200"/>
        <w:jc w:val="left"/>
      </w:pPr>
      <w:r>
        <w:rPr>
          <w:rFonts w:hint="eastAsia" w:ascii="宋体" w:hAnsi="宋体"/>
          <w:color w:val="000000" w:themeColor="text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5D45C556">
      <w:pPr>
        <w:adjustRightInd w:val="0"/>
        <w:snapToGrid w:val="0"/>
        <w:spacing w:line="400" w:lineRule="exac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 货物包装、运输、保险和交付要求</w:t>
      </w:r>
    </w:p>
    <w:p w14:paraId="58B06C0D">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本合同</w:t>
      </w:r>
      <w:r>
        <w:rPr>
          <w:rFonts w:hint="eastAsia" w:ascii="宋体" w:hAnsi="宋体"/>
          <w:bCs/>
          <w:color w:val="000000" w:themeColor="text1"/>
          <w:szCs w:val="21"/>
          <w14:textFill>
            <w14:solidFill>
              <w14:schemeClr w14:val="tx1"/>
            </w14:solidFill>
          </w14:textFill>
        </w:rPr>
        <w:t>涉及商品包装、快递包装的，</w:t>
      </w:r>
      <w:r>
        <w:rPr>
          <w:rFonts w:hint="eastAsia" w:ascii="宋体" w:hAnsi="宋体"/>
          <w:color w:val="000000" w:themeColor="text1"/>
          <w:szCs w:val="21"/>
          <w14:textFill>
            <w14:solidFill>
              <w14:schemeClr w14:val="tx1"/>
            </w14:solidFill>
          </w14:textFill>
        </w:rPr>
        <w:t>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约定的</w:t>
      </w:r>
      <w:r>
        <w:rPr>
          <w:rFonts w:hint="eastAsia" w:ascii="宋体" w:hAnsi="宋体"/>
          <w:color w:val="000000" w:themeColor="text1"/>
          <w:szCs w:val="21"/>
          <w14:textFill>
            <w14:solidFill>
              <w14:schemeClr w14:val="tx1"/>
            </w14:solidFill>
          </w14:textFill>
        </w:rPr>
        <w:t>指定现场。</w:t>
      </w:r>
    </w:p>
    <w:p w14:paraId="032E1993">
      <w:pPr>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乙方负责办理将货物运抵本合同规定的交货地点，并装卸、交付至甲方的一切运输事项，相关费用应包含在合同价款中。</w:t>
      </w:r>
    </w:p>
    <w:p w14:paraId="1A97D0A1">
      <w:pPr>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货物保险要求按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规定执行</w:t>
      </w:r>
      <w:r>
        <w:rPr>
          <w:rFonts w:hint="eastAsia" w:ascii="宋体" w:hAnsi="宋体"/>
          <w:color w:val="000000" w:themeColor="text1"/>
          <w:szCs w:val="21"/>
          <w14:textFill>
            <w14:solidFill>
              <w14:schemeClr w14:val="tx1"/>
            </w14:solidFill>
          </w14:textFill>
        </w:rPr>
        <w:t>。</w:t>
      </w:r>
    </w:p>
    <w:p w14:paraId="4D2B7B1E">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81F1B72">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7C6CAD51">
      <w:pPr>
        <w:pStyle w:val="325"/>
        <w:ind w:firstLine="420"/>
        <w:rPr>
          <w:rFonts w:hint="eastAsia"/>
          <w:sz w:val="21"/>
        </w:rPr>
      </w:pPr>
      <w:r>
        <w:rPr>
          <w:rFonts w:hint="eastAsia" w:ascii="宋体" w:hAnsi="宋体" w:eastAsia="宋体" w:cs="Times New Roman"/>
          <w:color w:val="000000" w:themeColor="text1"/>
          <w:kern w:val="2"/>
          <w:sz w:val="21"/>
          <w14:textFill>
            <w14:solidFill>
              <w14:schemeClr w14:val="tx1"/>
            </w14:solidFill>
          </w14:textFill>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14:textFill>
            <w14:solidFill>
              <w14:schemeClr w14:val="tx1"/>
            </w14:solidFill>
          </w14:textFill>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7041F283">
      <w:pPr>
        <w:adjustRightInd w:val="0"/>
        <w:snapToGrid w:val="0"/>
        <w:spacing w:line="400" w:lineRule="exact"/>
        <w:jc w:val="left"/>
        <w:rPr>
          <w:rFonts w:hint="eastAsia" w:ascii="宋体" w:hAnsi="宋体"/>
          <w:b/>
          <w:sz w:val="24"/>
        </w:rPr>
      </w:pPr>
      <w:r>
        <w:rPr>
          <w:rFonts w:hint="eastAsia" w:ascii="宋体" w:hAnsi="宋体"/>
          <w:b/>
          <w:color w:val="000000" w:themeColor="text1"/>
          <w:sz w:val="24"/>
          <w14:textFill>
            <w14:solidFill>
              <w14:schemeClr w14:val="tx1"/>
            </w14:solidFill>
          </w14:textFill>
        </w:rPr>
        <w:t xml:space="preserve">8. </w:t>
      </w:r>
      <w:r>
        <w:rPr>
          <w:rFonts w:hint="eastAsia" w:ascii="宋体" w:hAnsi="宋体"/>
          <w:b/>
          <w:sz w:val="24"/>
        </w:rPr>
        <w:t>质量标准和保证</w:t>
      </w:r>
    </w:p>
    <w:p w14:paraId="2D016F9F">
      <w:pPr>
        <w:pStyle w:val="23"/>
        <w:adjustRightInd w:val="0"/>
        <w:snapToGrid w:val="0"/>
        <w:spacing w:line="400" w:lineRule="exact"/>
        <w:ind w:firstLine="420" w:firstLineChars="200"/>
        <w:jc w:val="left"/>
        <w:rPr>
          <w:rFonts w:hint="eastAsia" w:hAnsi="宋体"/>
          <w:b/>
        </w:rPr>
      </w:pPr>
      <w:r>
        <w:rPr>
          <w:rFonts w:hint="eastAsia" w:hAnsi="宋体"/>
        </w:rPr>
        <w:t>8.1 质量标准</w:t>
      </w:r>
    </w:p>
    <w:p w14:paraId="2B23ED1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C4C873F">
      <w:pPr>
        <w:pStyle w:val="23"/>
        <w:adjustRightInd w:val="0"/>
        <w:snapToGrid w:val="0"/>
        <w:spacing w:line="400" w:lineRule="exact"/>
        <w:ind w:firstLine="420" w:firstLineChars="200"/>
        <w:jc w:val="left"/>
        <w:rPr>
          <w:rFonts w:hint="eastAsia" w:hAnsi="宋体"/>
        </w:rPr>
      </w:pPr>
      <w:r>
        <w:rPr>
          <w:rFonts w:hint="eastAsia" w:hAnsi="宋体"/>
        </w:rPr>
        <w:t>（2）采用中华人民共和国法定计量单位。</w:t>
      </w:r>
    </w:p>
    <w:p w14:paraId="3EED2C3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14:paraId="2BC619E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69DC067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14:paraId="38F1A7E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29C30F2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3B28200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0D61B1D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14:textFill>
            <w14:solidFill>
              <w14:schemeClr w14:val="tx1"/>
            </w14:solidFill>
          </w14:textFill>
        </w:rPr>
        <w:t>5</w:t>
      </w:r>
      <w:r>
        <w:rPr>
          <w:rFonts w:hint="eastAsia" w:ascii="宋体" w:hAnsi="宋体"/>
          <w:szCs w:val="21"/>
        </w:rPr>
        <w:t>.1条规定以书面形式</w:t>
      </w:r>
      <w:r>
        <w:rPr>
          <w:rFonts w:hint="eastAsia" w:ascii="宋体" w:hAnsi="宋体"/>
          <w:color w:val="000000" w:themeColor="text1"/>
          <w:szCs w:val="21"/>
          <w14:textFill>
            <w14:solidFill>
              <w14:schemeClr w14:val="tx1"/>
            </w14:solidFill>
          </w14:textFill>
        </w:rPr>
        <w:t>追究</w:t>
      </w:r>
      <w:r>
        <w:rPr>
          <w:rFonts w:hint="eastAsia" w:ascii="宋体" w:hAnsi="宋体"/>
          <w:szCs w:val="21"/>
        </w:rPr>
        <w:t>乙方</w:t>
      </w:r>
      <w:r>
        <w:rPr>
          <w:rFonts w:hint="eastAsia" w:ascii="宋体" w:hAnsi="宋体"/>
          <w:color w:val="000000" w:themeColor="text1"/>
          <w:szCs w:val="21"/>
          <w14:textFill>
            <w14:solidFill>
              <w14:schemeClr w14:val="tx1"/>
            </w14:solidFill>
          </w14:textFill>
        </w:rPr>
        <w:t>的违约责任</w:t>
      </w:r>
      <w:r>
        <w:rPr>
          <w:rFonts w:hint="eastAsia" w:ascii="宋体" w:hAnsi="宋体"/>
          <w:szCs w:val="21"/>
        </w:rPr>
        <w:t>。</w:t>
      </w:r>
    </w:p>
    <w:p w14:paraId="77F06443">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C435267">
      <w:pPr>
        <w:adjustRightInd w:val="0"/>
        <w:snapToGrid w:val="0"/>
        <w:spacing w:line="400" w:lineRule="exact"/>
        <w:jc w:val="left"/>
        <w:rPr>
          <w:rFonts w:hint="eastAsia" w:ascii="宋体" w:hAnsi="宋体"/>
          <w:b/>
          <w:bCs/>
          <w:sz w:val="24"/>
        </w:rPr>
      </w:pPr>
      <w:r>
        <w:rPr>
          <w:rFonts w:hint="eastAsia" w:ascii="宋体" w:hAnsi="宋体"/>
          <w:b/>
          <w:bCs/>
          <w:color w:val="000000" w:themeColor="text1"/>
          <w:sz w:val="24"/>
          <w14:textFill>
            <w14:solidFill>
              <w14:schemeClr w14:val="tx1"/>
            </w14:solidFill>
          </w14:textFill>
        </w:rPr>
        <w:t>9</w:t>
      </w:r>
      <w:r>
        <w:rPr>
          <w:rFonts w:hint="eastAsia" w:ascii="宋体" w:hAnsi="宋体"/>
          <w:b/>
          <w:bCs/>
          <w:sz w:val="24"/>
        </w:rPr>
        <w:t>.</w:t>
      </w:r>
      <w:r>
        <w:rPr>
          <w:rFonts w:hint="eastAsia" w:ascii="宋体" w:hAnsi="宋体"/>
          <w:b/>
          <w:bCs/>
          <w:color w:val="000000" w:themeColor="text1"/>
          <w:sz w:val="24"/>
          <w14:textFill>
            <w14:solidFill>
              <w14:schemeClr w14:val="tx1"/>
            </w14:solidFill>
          </w14:textFill>
        </w:rPr>
        <w:t xml:space="preserve"> </w:t>
      </w:r>
      <w:r>
        <w:rPr>
          <w:rFonts w:hint="eastAsia" w:ascii="宋体" w:hAnsi="宋体"/>
          <w:b/>
          <w:bCs/>
          <w:sz w:val="24"/>
        </w:rPr>
        <w:t>权利瑕疵担保</w:t>
      </w:r>
    </w:p>
    <w:p w14:paraId="1DBD2132">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 乙方保证对其出售的货物享有合法的权利。</w:t>
      </w:r>
    </w:p>
    <w:p w14:paraId="7BAF4497">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9.2 </w:t>
      </w:r>
      <w:r>
        <w:rPr>
          <w:rFonts w:hint="eastAsia" w:ascii="宋体" w:hAnsi="宋体" w:cs="宋体"/>
          <w:szCs w:val="15"/>
        </w:rPr>
        <w:t>乙方保证在交付的货物上不存在抵押权等担保物权。</w:t>
      </w:r>
    </w:p>
    <w:p w14:paraId="0DE7555C">
      <w:pPr>
        <w:autoSpaceDE w:val="0"/>
        <w:autoSpaceDN w:val="0"/>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 如甲方使用上述货物构成对第三人侵权的，则由乙方承担全部责任。</w:t>
      </w:r>
    </w:p>
    <w:p w14:paraId="7EC271AD">
      <w:pPr>
        <w:autoSpaceDE w:val="0"/>
        <w:autoSpaceDN w:val="0"/>
        <w:adjustRightInd w:val="0"/>
        <w:snapToGrid w:val="0"/>
        <w:spacing w:line="400" w:lineRule="exact"/>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10. 知识产权保护</w:t>
      </w:r>
    </w:p>
    <w:p w14:paraId="048FF01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themeColor="text1"/>
          <w:szCs w:val="21"/>
          <w14:textFill>
            <w14:solidFill>
              <w14:schemeClr w14:val="tx1"/>
            </w14:solidFill>
          </w14:textFill>
        </w:rPr>
        <w:t>10.1 乙方对其所销售的货物应当享有知识产权或经权利人合法授权，保证没有侵犯任</w:t>
      </w:r>
      <w:r>
        <w:rPr>
          <w:rFonts w:hint="eastAsia" w:ascii="宋体" w:hAnsi="宋体"/>
          <w:szCs w:val="21"/>
        </w:rPr>
        <w:t>何第三人的知识产权等权利。</w:t>
      </w:r>
      <w:bookmarkStart w:id="45"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45"/>
      <w:r>
        <w:rPr>
          <w:rFonts w:hint="eastAsia" w:ascii="宋体" w:hAnsi="宋体"/>
          <w:szCs w:val="21"/>
        </w:rPr>
        <w:t>。</w:t>
      </w:r>
    </w:p>
    <w:p w14:paraId="20FA47B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3C9F365D">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2F56EAB">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409B277B">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043EEB3A">
      <w:pPr>
        <w:adjustRightInd w:val="0"/>
        <w:snapToGrid w:val="0"/>
        <w:spacing w:line="400" w:lineRule="exact"/>
        <w:ind w:firstLine="420" w:firstLineChars="200"/>
        <w:jc w:val="left"/>
        <w:rPr>
          <w:rFonts w:hint="eastAsia" w:ascii="宋体" w:hAnsi="宋体"/>
          <w:szCs w:val="21"/>
        </w:rPr>
      </w:pPr>
      <w:r>
        <w:rPr>
          <w:rFonts w:hint="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szCs w:val="15"/>
        </w:rPr>
        <w:t>【政府采购合同专用条款】</w:t>
      </w:r>
      <w:r>
        <w:rPr>
          <w:rFonts w:hint="eastAsia"/>
        </w:rPr>
        <w:t>中约定。</w:t>
      </w:r>
    </w:p>
    <w:p w14:paraId="7CD2B4C8">
      <w:pPr>
        <w:pStyle w:val="17"/>
        <w:spacing w:after="0" w:line="400" w:lineRule="exact"/>
        <w:rPr>
          <w:rFonts w:hint="eastAsia" w:ascii="宋体" w:hAnsi="宋体"/>
          <w:b/>
          <w:bCs/>
          <w:sz w:val="24"/>
        </w:rPr>
      </w:pPr>
      <w:r>
        <w:rPr>
          <w:rFonts w:hint="eastAsia" w:ascii="宋体" w:hAnsi="宋体"/>
          <w:b/>
          <w:bCs/>
          <w:sz w:val="24"/>
        </w:rPr>
        <w:t>13. 履约保证金</w:t>
      </w:r>
    </w:p>
    <w:p w14:paraId="3A6E5D02">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36F2F569">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21BD9543">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0113F633">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75D8A13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12AED9D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14:paraId="58E8A88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14:paraId="7097556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8B4605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3AE15A5A">
      <w:pPr>
        <w:pStyle w:val="325"/>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7253F9B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A9F1B0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64DD7F16">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0616621">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14:paraId="5397D27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0272B85E">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14:paraId="06178F0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0D768D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72DF159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14:paraId="734CCDB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647D1A21">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E6061CB">
      <w:pPr>
        <w:numPr>
          <w:ilvl w:val="0"/>
          <w:numId w:val="8"/>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4294819C">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563D27D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032E7213">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14:paraId="27DAE5E5">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13B2555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B81B317">
      <w:pPr>
        <w:pStyle w:val="325"/>
        <w:ind w:firstLine="420"/>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79C05F2E">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64106224">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14:paraId="6391F7C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14:paraId="71DBCBC2">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1824C757">
      <w:pPr>
        <w:pStyle w:val="325"/>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560023CE">
      <w:pPr>
        <w:pStyle w:val="325"/>
        <w:ind w:firstLine="420"/>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5E6A6F7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344271E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7418B70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7332A15E">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78658FE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6B4E7B6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CE0898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D084CD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279B82B">
      <w:pPr>
        <w:pStyle w:val="325"/>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629B0317">
      <w:pPr>
        <w:pStyle w:val="325"/>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FD26F68">
      <w:pPr>
        <w:pStyle w:val="325"/>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7708D1C1">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2863C56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16982C93">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66F2D36C">
      <w:pPr>
        <w:pStyle w:val="17"/>
        <w:spacing w:after="0" w:line="400" w:lineRule="exact"/>
        <w:ind w:firstLine="42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A5D624">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5114D8E0">
      <w:pPr>
        <w:pStyle w:val="325"/>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27D0F340">
      <w:pPr>
        <w:pStyle w:val="325"/>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1610AAF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187C12A9">
      <w:pPr>
        <w:pStyle w:val="325"/>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AE4AF10">
      <w:pPr>
        <w:pStyle w:val="325"/>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621CF890">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0C78A0FB">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0AC4698B">
      <w:pPr>
        <w:numPr>
          <w:ilvl w:val="0"/>
          <w:numId w:val="9"/>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2C11C15B">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0337AF4">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46" w:name="_Toc20313"/>
    </w:p>
    <w:p w14:paraId="1200B3A4">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3FF85B9E">
      <w:pPr>
        <w:pStyle w:val="4"/>
        <w:rPr>
          <w:rFonts w:hint="eastAsia" w:ascii="黑体" w:hAnsi="华文中宋" w:eastAsia="黑体"/>
          <w:b w:val="0"/>
          <w:bCs w:val="0"/>
          <w:sz w:val="28"/>
          <w:szCs w:val="28"/>
        </w:rPr>
      </w:pPr>
      <w:bookmarkStart w:id="47" w:name="_Toc167706276"/>
      <w:r>
        <w:rPr>
          <w:rFonts w:hint="eastAsia" w:ascii="黑体" w:hAnsi="华文中宋" w:eastAsia="黑体"/>
          <w:b w:val="0"/>
          <w:bCs w:val="0"/>
          <w:sz w:val="28"/>
          <w:szCs w:val="28"/>
        </w:rPr>
        <w:t>第三节 政府采购合同专用条款</w:t>
      </w:r>
      <w:bookmarkEnd w:id="46"/>
      <w:bookmarkEnd w:id="47"/>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B5FCE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DF895A">
            <w:pPr>
              <w:adjustRightInd w:val="0"/>
              <w:snapToGrid w:val="0"/>
              <w:jc w:val="center"/>
              <w:rPr>
                <w:rFonts w:hint="eastAsia" w:ascii="宋体" w:hAnsi="宋体"/>
                <w:szCs w:val="21"/>
              </w:rPr>
            </w:pPr>
            <w:r>
              <w:rPr>
                <w:rFonts w:hint="eastAsia" w:ascii="宋体" w:hAnsi="宋体"/>
                <w:szCs w:val="21"/>
              </w:rPr>
              <w:t>第二节</w:t>
            </w:r>
          </w:p>
          <w:p w14:paraId="5BA50A13">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65806693">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09EBEFEB">
            <w:pPr>
              <w:adjustRightInd w:val="0"/>
              <w:snapToGrid w:val="0"/>
              <w:jc w:val="left"/>
              <w:rPr>
                <w:rFonts w:hint="eastAsia" w:ascii="宋体" w:hAnsi="宋体"/>
                <w:szCs w:val="21"/>
              </w:rPr>
            </w:pPr>
          </w:p>
        </w:tc>
      </w:tr>
      <w:tr w14:paraId="5D3086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56FE391">
            <w:pPr>
              <w:adjustRightInd w:val="0"/>
              <w:snapToGrid w:val="0"/>
              <w:jc w:val="center"/>
              <w:rPr>
                <w:rFonts w:hint="eastAsia" w:ascii="宋体" w:hAnsi="宋体"/>
                <w:szCs w:val="21"/>
              </w:rPr>
            </w:pPr>
            <w:r>
              <w:rPr>
                <w:rFonts w:hint="eastAsia" w:ascii="宋体" w:hAnsi="宋体"/>
                <w:szCs w:val="21"/>
              </w:rPr>
              <w:t>第二节</w:t>
            </w:r>
          </w:p>
          <w:p w14:paraId="107A29A4">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399C24A3">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36365390">
            <w:pPr>
              <w:adjustRightInd w:val="0"/>
              <w:snapToGrid w:val="0"/>
              <w:jc w:val="left"/>
              <w:rPr>
                <w:rFonts w:hint="eastAsia" w:ascii="宋体" w:hAnsi="宋体"/>
                <w:szCs w:val="21"/>
              </w:rPr>
            </w:pPr>
          </w:p>
        </w:tc>
      </w:tr>
      <w:tr w14:paraId="03483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AC03CD">
            <w:pPr>
              <w:adjustRightInd w:val="0"/>
              <w:snapToGrid w:val="0"/>
              <w:jc w:val="center"/>
              <w:rPr>
                <w:rFonts w:hint="eastAsia" w:ascii="宋体" w:hAnsi="宋体"/>
                <w:szCs w:val="21"/>
              </w:rPr>
            </w:pPr>
            <w:r>
              <w:rPr>
                <w:rFonts w:hint="eastAsia" w:ascii="宋体" w:hAnsi="宋体"/>
                <w:szCs w:val="21"/>
              </w:rPr>
              <w:t>第二节</w:t>
            </w:r>
          </w:p>
          <w:p w14:paraId="471A9E99">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6343263A">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221E6653">
            <w:pPr>
              <w:adjustRightInd w:val="0"/>
              <w:snapToGrid w:val="0"/>
              <w:jc w:val="left"/>
              <w:rPr>
                <w:rFonts w:hint="eastAsia" w:ascii="宋体" w:hAnsi="宋体"/>
                <w:szCs w:val="21"/>
              </w:rPr>
            </w:pPr>
          </w:p>
        </w:tc>
      </w:tr>
      <w:tr w14:paraId="463D7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5F6B3F">
            <w:pPr>
              <w:adjustRightInd w:val="0"/>
              <w:snapToGrid w:val="0"/>
              <w:jc w:val="center"/>
              <w:rPr>
                <w:rFonts w:hint="eastAsia" w:ascii="宋体" w:hAnsi="宋体"/>
                <w:szCs w:val="21"/>
              </w:rPr>
            </w:pPr>
            <w:r>
              <w:rPr>
                <w:rFonts w:hint="eastAsia" w:ascii="宋体" w:hAnsi="宋体"/>
                <w:szCs w:val="21"/>
              </w:rPr>
              <w:t>第二节</w:t>
            </w:r>
          </w:p>
          <w:p w14:paraId="38A21473">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3CF751F7">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7710453F">
            <w:pPr>
              <w:adjustRightInd w:val="0"/>
              <w:snapToGrid w:val="0"/>
              <w:jc w:val="left"/>
              <w:rPr>
                <w:rFonts w:hint="eastAsia" w:ascii="宋体" w:hAnsi="宋体"/>
                <w:szCs w:val="21"/>
              </w:rPr>
            </w:pPr>
          </w:p>
        </w:tc>
      </w:tr>
      <w:tr w14:paraId="02BA7C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138558">
            <w:pPr>
              <w:adjustRightInd w:val="0"/>
              <w:snapToGrid w:val="0"/>
              <w:jc w:val="center"/>
              <w:rPr>
                <w:rFonts w:hint="eastAsia" w:ascii="宋体" w:hAnsi="宋体"/>
                <w:szCs w:val="21"/>
              </w:rPr>
            </w:pPr>
            <w:r>
              <w:rPr>
                <w:rFonts w:hint="eastAsia" w:ascii="宋体" w:hAnsi="宋体"/>
                <w:szCs w:val="21"/>
              </w:rPr>
              <w:t>第二节</w:t>
            </w:r>
          </w:p>
          <w:p w14:paraId="47EF61ED">
            <w:pPr>
              <w:snapToGrid w:val="0"/>
              <w:jc w:val="center"/>
            </w:pPr>
            <w:r>
              <w:rPr>
                <w:rFonts w:hint="eastAsia" w:ascii="宋体" w:hAnsi="宋体"/>
                <w:szCs w:val="21"/>
              </w:rPr>
              <w:t>第5.4款</w:t>
            </w:r>
          </w:p>
        </w:tc>
        <w:tc>
          <w:tcPr>
            <w:tcW w:w="1742" w:type="dxa"/>
            <w:vAlign w:val="center"/>
          </w:tcPr>
          <w:p w14:paraId="458C9C96">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3E5FF804">
            <w:pPr>
              <w:adjustRightInd w:val="0"/>
              <w:snapToGrid w:val="0"/>
              <w:jc w:val="left"/>
              <w:rPr>
                <w:rFonts w:hint="eastAsia" w:ascii="宋体" w:hAnsi="宋体"/>
                <w:szCs w:val="21"/>
              </w:rPr>
            </w:pPr>
          </w:p>
        </w:tc>
      </w:tr>
      <w:tr w14:paraId="0C12C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56A6C0">
            <w:pPr>
              <w:adjustRightInd w:val="0"/>
              <w:snapToGrid w:val="0"/>
              <w:jc w:val="center"/>
              <w:rPr>
                <w:rFonts w:hint="eastAsia" w:ascii="宋体" w:hAnsi="宋体"/>
                <w:szCs w:val="21"/>
              </w:rPr>
            </w:pPr>
            <w:r>
              <w:rPr>
                <w:rFonts w:hint="eastAsia" w:ascii="宋体" w:hAnsi="宋体"/>
                <w:szCs w:val="21"/>
              </w:rPr>
              <w:t>第二节</w:t>
            </w:r>
          </w:p>
          <w:p w14:paraId="6247DEC1">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7A397C22">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0A5C2562">
            <w:pPr>
              <w:adjustRightInd w:val="0"/>
              <w:snapToGrid w:val="0"/>
              <w:jc w:val="left"/>
              <w:rPr>
                <w:rFonts w:hint="eastAsia" w:ascii="宋体" w:hAnsi="宋体"/>
                <w:szCs w:val="21"/>
              </w:rPr>
            </w:pPr>
          </w:p>
        </w:tc>
      </w:tr>
      <w:tr w14:paraId="0CFCC1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82862E8">
            <w:pPr>
              <w:adjustRightInd w:val="0"/>
              <w:snapToGrid w:val="0"/>
              <w:jc w:val="center"/>
              <w:rPr>
                <w:rFonts w:hint="eastAsia" w:ascii="宋体" w:hAnsi="宋体"/>
                <w:szCs w:val="21"/>
              </w:rPr>
            </w:pPr>
            <w:r>
              <w:rPr>
                <w:rFonts w:hint="eastAsia" w:ascii="宋体" w:hAnsi="宋体"/>
                <w:szCs w:val="21"/>
              </w:rPr>
              <w:t>第二节</w:t>
            </w:r>
          </w:p>
          <w:p w14:paraId="50672862">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20852A18">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2FACA32D"/>
        </w:tc>
      </w:tr>
      <w:tr w14:paraId="405D7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79CED84">
            <w:pPr>
              <w:adjustRightInd w:val="0"/>
              <w:snapToGrid w:val="0"/>
              <w:jc w:val="center"/>
              <w:rPr>
                <w:rFonts w:hint="eastAsia" w:ascii="宋体" w:hAnsi="宋体"/>
                <w:szCs w:val="21"/>
              </w:rPr>
            </w:pPr>
          </w:p>
        </w:tc>
        <w:tc>
          <w:tcPr>
            <w:tcW w:w="1742" w:type="dxa"/>
            <w:vAlign w:val="center"/>
          </w:tcPr>
          <w:p w14:paraId="3A50CB5A">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489612D6"/>
        </w:tc>
      </w:tr>
      <w:tr w14:paraId="413C6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DE1B660">
            <w:pPr>
              <w:adjustRightInd w:val="0"/>
              <w:snapToGrid w:val="0"/>
              <w:jc w:val="center"/>
              <w:rPr>
                <w:rFonts w:hint="eastAsia" w:ascii="宋体" w:hAnsi="宋体"/>
                <w:szCs w:val="21"/>
              </w:rPr>
            </w:pPr>
            <w:r>
              <w:rPr>
                <w:rFonts w:hint="eastAsia" w:ascii="宋体" w:hAnsi="宋体"/>
                <w:szCs w:val="21"/>
              </w:rPr>
              <w:t>第二节</w:t>
            </w:r>
          </w:p>
          <w:p w14:paraId="371E67FA">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2487B943">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05DB1835"/>
        </w:tc>
      </w:tr>
      <w:tr w14:paraId="3F861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630E76A">
            <w:pPr>
              <w:adjustRightInd w:val="0"/>
              <w:snapToGrid w:val="0"/>
              <w:jc w:val="center"/>
              <w:rPr>
                <w:rFonts w:hint="eastAsia" w:ascii="宋体" w:hAnsi="宋体"/>
                <w:szCs w:val="21"/>
              </w:rPr>
            </w:pPr>
            <w:r>
              <w:rPr>
                <w:rFonts w:hint="eastAsia" w:ascii="宋体" w:hAnsi="宋体"/>
                <w:szCs w:val="21"/>
              </w:rPr>
              <w:t>第二节</w:t>
            </w:r>
          </w:p>
          <w:p w14:paraId="5D2A96DC">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45EA6F75">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4DC2A6CE"/>
        </w:tc>
      </w:tr>
      <w:tr w14:paraId="082C9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2A82F">
            <w:pPr>
              <w:adjustRightInd w:val="0"/>
              <w:snapToGrid w:val="0"/>
              <w:jc w:val="center"/>
              <w:rPr>
                <w:rFonts w:hint="eastAsia" w:ascii="宋体" w:hAnsi="宋体"/>
                <w:szCs w:val="21"/>
              </w:rPr>
            </w:pPr>
            <w:r>
              <w:rPr>
                <w:rFonts w:hint="eastAsia" w:ascii="宋体" w:hAnsi="宋体"/>
                <w:szCs w:val="21"/>
              </w:rPr>
              <w:t>第二节</w:t>
            </w:r>
          </w:p>
          <w:p w14:paraId="105ABEFC">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045D8DF6">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141BC3A0">
            <w:pPr>
              <w:autoSpaceDE w:val="0"/>
              <w:autoSpaceDN w:val="0"/>
              <w:adjustRightInd w:val="0"/>
              <w:snapToGrid w:val="0"/>
              <w:ind w:firstLine="420" w:firstLineChars="200"/>
              <w:jc w:val="left"/>
              <w:rPr>
                <w:rFonts w:hint="eastAsia" w:ascii="宋体" w:hAnsi="宋体"/>
                <w:szCs w:val="21"/>
              </w:rPr>
            </w:pPr>
          </w:p>
        </w:tc>
      </w:tr>
      <w:tr w14:paraId="416F3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E2A8B">
            <w:pPr>
              <w:adjustRightInd w:val="0"/>
              <w:snapToGrid w:val="0"/>
              <w:jc w:val="center"/>
              <w:rPr>
                <w:rFonts w:hint="eastAsia" w:ascii="宋体" w:hAnsi="宋体"/>
                <w:szCs w:val="21"/>
              </w:rPr>
            </w:pPr>
            <w:r>
              <w:rPr>
                <w:rFonts w:hint="eastAsia" w:ascii="宋体" w:hAnsi="宋体"/>
                <w:szCs w:val="21"/>
              </w:rPr>
              <w:t>第二节</w:t>
            </w:r>
          </w:p>
          <w:p w14:paraId="5BB2EBFD">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7A142C69">
            <w:pPr>
              <w:adjustRightInd w:val="0"/>
              <w:snapToGrid w:val="0"/>
              <w:jc w:val="left"/>
              <w:rPr>
                <w:rFonts w:hint="eastAsia" w:ascii="宋体" w:hAnsi="宋体"/>
                <w:szCs w:val="21"/>
              </w:rPr>
            </w:pPr>
            <w:r>
              <w:rPr>
                <w:rFonts w:hint="eastAsia" w:ascii="宋体" w:hAnsi="宋体"/>
                <w:szCs w:val="21"/>
              </w:rPr>
              <w:t>货物质量缺陷</w:t>
            </w:r>
          </w:p>
          <w:p w14:paraId="72F8C0BC">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4C06F198">
            <w:pPr>
              <w:adjustRightInd w:val="0"/>
              <w:snapToGrid w:val="0"/>
              <w:jc w:val="left"/>
              <w:rPr>
                <w:rFonts w:hint="eastAsia" w:ascii="宋体" w:hAnsi="宋体"/>
                <w:szCs w:val="21"/>
              </w:rPr>
            </w:pPr>
          </w:p>
        </w:tc>
      </w:tr>
      <w:tr w14:paraId="11116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15BDCF">
            <w:pPr>
              <w:snapToGrid w:val="0"/>
              <w:jc w:val="center"/>
              <w:rPr>
                <w:rFonts w:hint="eastAsia" w:ascii="宋体" w:hAnsi="宋体" w:cs="宋体"/>
                <w:szCs w:val="21"/>
              </w:rPr>
            </w:pPr>
            <w:r>
              <w:rPr>
                <w:rFonts w:hint="eastAsia" w:ascii="宋体" w:hAnsi="宋体" w:cs="宋体"/>
                <w:szCs w:val="21"/>
              </w:rPr>
              <w:t>第二节</w:t>
            </w:r>
          </w:p>
          <w:p w14:paraId="771F91C7">
            <w:pPr>
              <w:pStyle w:val="325"/>
              <w:ind w:firstLine="0" w:firstLineChars="0"/>
              <w:jc w:val="center"/>
              <w:rPr>
                <w:rFonts w:hint="eastAsia"/>
              </w:rPr>
            </w:pPr>
            <w:r>
              <w:rPr>
                <w:rFonts w:hint="eastAsia" w:ascii="宋体" w:hAnsi="宋体" w:eastAsia="宋体" w:cs="宋体"/>
              </w:rPr>
              <w:t>第11.1款</w:t>
            </w:r>
          </w:p>
        </w:tc>
        <w:tc>
          <w:tcPr>
            <w:tcW w:w="1742" w:type="dxa"/>
            <w:vAlign w:val="center"/>
          </w:tcPr>
          <w:p w14:paraId="1128687F">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563D8483">
            <w:pPr>
              <w:adjustRightInd w:val="0"/>
              <w:snapToGrid w:val="0"/>
              <w:jc w:val="left"/>
              <w:rPr>
                <w:rFonts w:hint="eastAsia" w:ascii="宋体" w:hAnsi="宋体"/>
                <w:szCs w:val="21"/>
              </w:rPr>
            </w:pPr>
          </w:p>
        </w:tc>
      </w:tr>
      <w:tr w14:paraId="544E7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4BBC2D4">
            <w:pPr>
              <w:adjustRightInd w:val="0"/>
              <w:snapToGrid w:val="0"/>
              <w:jc w:val="center"/>
              <w:rPr>
                <w:rFonts w:hint="eastAsia" w:ascii="宋体" w:hAnsi="宋体"/>
                <w:szCs w:val="21"/>
              </w:rPr>
            </w:pPr>
            <w:r>
              <w:rPr>
                <w:rFonts w:hint="eastAsia" w:ascii="宋体" w:hAnsi="宋体"/>
                <w:szCs w:val="21"/>
              </w:rPr>
              <w:t>第二节</w:t>
            </w:r>
          </w:p>
          <w:p w14:paraId="122E381A">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122B054E">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17773C3B">
            <w:pPr>
              <w:adjustRightInd w:val="0"/>
              <w:snapToGrid w:val="0"/>
              <w:jc w:val="left"/>
              <w:rPr>
                <w:rFonts w:hint="eastAsia" w:ascii="宋体" w:hAnsi="宋体"/>
                <w:szCs w:val="21"/>
              </w:rPr>
            </w:pPr>
          </w:p>
        </w:tc>
      </w:tr>
      <w:tr w14:paraId="1A7C3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D5875C">
            <w:pPr>
              <w:adjustRightInd w:val="0"/>
              <w:snapToGrid w:val="0"/>
              <w:jc w:val="center"/>
              <w:rPr>
                <w:rFonts w:hint="eastAsia" w:ascii="宋体" w:hAnsi="宋体"/>
                <w:szCs w:val="21"/>
              </w:rPr>
            </w:pPr>
            <w:r>
              <w:rPr>
                <w:rFonts w:hint="eastAsia" w:ascii="宋体" w:hAnsi="宋体"/>
                <w:szCs w:val="21"/>
              </w:rPr>
              <w:t>第二节</w:t>
            </w:r>
          </w:p>
          <w:p w14:paraId="7AB6C7BC">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5119660A">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566C7974">
            <w:pPr>
              <w:adjustRightInd w:val="0"/>
              <w:snapToGrid w:val="0"/>
              <w:jc w:val="left"/>
              <w:rPr>
                <w:rFonts w:hint="eastAsia" w:ascii="宋体" w:hAnsi="宋体"/>
                <w:szCs w:val="21"/>
              </w:rPr>
            </w:pPr>
          </w:p>
        </w:tc>
      </w:tr>
      <w:tr w14:paraId="41CC98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A065A3">
            <w:pPr>
              <w:adjustRightInd w:val="0"/>
              <w:snapToGrid w:val="0"/>
              <w:jc w:val="center"/>
              <w:rPr>
                <w:rFonts w:hint="eastAsia" w:ascii="宋体" w:hAnsi="宋体"/>
                <w:szCs w:val="21"/>
              </w:rPr>
            </w:pPr>
            <w:r>
              <w:rPr>
                <w:rFonts w:hint="eastAsia" w:ascii="宋体" w:hAnsi="宋体"/>
                <w:szCs w:val="21"/>
              </w:rPr>
              <w:t>第二节</w:t>
            </w:r>
          </w:p>
          <w:p w14:paraId="4367F9A1">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06E0600C">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68D15591">
            <w:pPr>
              <w:adjustRightInd w:val="0"/>
              <w:snapToGrid w:val="0"/>
              <w:jc w:val="left"/>
              <w:rPr>
                <w:rFonts w:hint="eastAsia" w:ascii="宋体" w:hAnsi="宋体"/>
                <w:szCs w:val="21"/>
              </w:rPr>
            </w:pPr>
          </w:p>
        </w:tc>
      </w:tr>
      <w:tr w14:paraId="7A366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0F51EE0">
            <w:pPr>
              <w:adjustRightInd w:val="0"/>
              <w:snapToGrid w:val="0"/>
              <w:jc w:val="center"/>
              <w:rPr>
                <w:rFonts w:hint="eastAsia" w:ascii="宋体" w:hAnsi="宋体"/>
                <w:szCs w:val="21"/>
              </w:rPr>
            </w:pPr>
            <w:r>
              <w:rPr>
                <w:rFonts w:hint="eastAsia" w:ascii="宋体" w:hAnsi="宋体"/>
                <w:szCs w:val="21"/>
              </w:rPr>
              <w:t>第二节</w:t>
            </w:r>
          </w:p>
          <w:p w14:paraId="36AE5F00">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5A7F64DB">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44D07F0">
            <w:pPr>
              <w:adjustRightInd w:val="0"/>
              <w:snapToGrid w:val="0"/>
              <w:jc w:val="left"/>
              <w:rPr>
                <w:rFonts w:hint="eastAsia" w:ascii="宋体" w:hAnsi="宋体"/>
                <w:szCs w:val="21"/>
              </w:rPr>
            </w:pPr>
          </w:p>
        </w:tc>
      </w:tr>
    </w:tbl>
    <w:p w14:paraId="57586EB2">
      <w:pPr>
        <w:pStyle w:val="3"/>
        <w:jc w:val="center"/>
        <w:rPr>
          <w:rFonts w:hint="eastAsia" w:asciiTheme="majorEastAsia" w:hAnsiTheme="majorEastAsia"/>
        </w:rPr>
      </w:pPr>
      <w:bookmarkStart w:id="48" w:name="_Toc167706277"/>
      <w:r>
        <w:rPr>
          <w:rFonts w:hint="eastAsia" w:asciiTheme="majorEastAsia" w:hAnsiTheme="majorEastAsia"/>
        </w:rPr>
        <w:t>第五章 采购需求</w:t>
      </w:r>
      <w:bookmarkEnd w:id="48"/>
    </w:p>
    <w:tbl>
      <w:tblPr>
        <w:tblStyle w:val="47"/>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5222"/>
        <w:gridCol w:w="1078"/>
        <w:gridCol w:w="1373"/>
      </w:tblGrid>
      <w:tr w14:paraId="0B1E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153" w:type="dxa"/>
            <w:tcBorders>
              <w:top w:val="single" w:color="auto" w:sz="4" w:space="0"/>
              <w:left w:val="single" w:color="auto" w:sz="4" w:space="0"/>
              <w:bottom w:val="single" w:color="auto" w:sz="4" w:space="0"/>
              <w:right w:val="single" w:color="auto" w:sz="4" w:space="0"/>
            </w:tcBorders>
            <w:shd w:val="clear" w:color="auto" w:fill="CCCCFF"/>
            <w:noWrap w:val="0"/>
            <w:vAlign w:val="center"/>
          </w:tcPr>
          <w:p w14:paraId="76982C9B">
            <w:pPr>
              <w:rPr>
                <w:rFonts w:ascii="宋体" w:hAnsi="宋体"/>
                <w:b/>
                <w:bCs/>
                <w:color w:val="FF0000"/>
                <w:sz w:val="22"/>
                <w:szCs w:val="22"/>
              </w:rPr>
            </w:pPr>
            <w:r>
              <w:rPr>
                <w:rFonts w:hint="eastAsia" w:ascii="宋体" w:hAnsi="宋体"/>
                <w:b/>
                <w:bCs/>
                <w:color w:val="FF0000"/>
                <w:sz w:val="22"/>
                <w:szCs w:val="22"/>
              </w:rPr>
              <w:t>设备名称</w:t>
            </w:r>
          </w:p>
        </w:tc>
        <w:tc>
          <w:tcPr>
            <w:tcW w:w="52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5A1F5C">
            <w:pPr>
              <w:spacing w:line="500" w:lineRule="exact"/>
              <w:rPr>
                <w:rFonts w:ascii="宋体" w:hAnsi="宋体"/>
                <w:b/>
                <w:bCs/>
                <w:color w:val="FF0000"/>
                <w:sz w:val="22"/>
                <w:szCs w:val="22"/>
                <w:u w:val="single"/>
              </w:rPr>
            </w:pPr>
            <w:r>
              <w:rPr>
                <w:rFonts w:hint="eastAsia" w:ascii="宋体" w:hAnsi="宋体"/>
                <w:b/>
                <w:bCs/>
                <w:color w:val="FF0000"/>
                <w:sz w:val="22"/>
                <w:szCs w:val="22"/>
                <w:u w:val="single"/>
              </w:rPr>
              <w:t>6</w:t>
            </w:r>
            <w:r>
              <w:rPr>
                <w:rFonts w:ascii="宋体" w:hAnsi="宋体"/>
                <w:b/>
                <w:bCs/>
                <w:color w:val="FF0000"/>
                <w:sz w:val="22"/>
                <w:szCs w:val="22"/>
                <w:u w:val="single"/>
              </w:rPr>
              <w:t>4</w:t>
            </w:r>
            <w:r>
              <w:rPr>
                <w:rFonts w:hint="eastAsia" w:ascii="宋体" w:hAnsi="宋体"/>
                <w:b/>
                <w:bCs/>
                <w:color w:val="FF0000"/>
                <w:sz w:val="22"/>
                <w:szCs w:val="22"/>
                <w:u w:val="single"/>
              </w:rPr>
              <w:t>排CT球管更换服务</w:t>
            </w:r>
          </w:p>
        </w:tc>
        <w:tc>
          <w:tcPr>
            <w:tcW w:w="1078" w:type="dxa"/>
            <w:tcBorders>
              <w:top w:val="single" w:color="auto" w:sz="4" w:space="0"/>
              <w:left w:val="single" w:color="auto" w:sz="4" w:space="0"/>
              <w:bottom w:val="single" w:color="auto" w:sz="4" w:space="0"/>
              <w:right w:val="single" w:color="auto" w:sz="4" w:space="0"/>
            </w:tcBorders>
            <w:shd w:val="clear" w:color="auto" w:fill="CCCCFF"/>
            <w:noWrap w:val="0"/>
            <w:vAlign w:val="center"/>
          </w:tcPr>
          <w:p w14:paraId="0CDCAEFC">
            <w:pPr>
              <w:rPr>
                <w:rFonts w:ascii="宋体" w:hAnsi="宋体"/>
                <w:b/>
                <w:bCs/>
                <w:color w:val="FF0000"/>
                <w:sz w:val="22"/>
                <w:szCs w:val="22"/>
              </w:rPr>
            </w:pPr>
            <w:r>
              <w:rPr>
                <w:rFonts w:hint="eastAsia" w:ascii="宋体" w:hAnsi="宋体"/>
                <w:b/>
                <w:bCs/>
                <w:color w:val="FF0000"/>
                <w:sz w:val="22"/>
                <w:szCs w:val="22"/>
              </w:rPr>
              <w:t>质量层次</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D240738">
            <w:pPr>
              <w:spacing w:line="500" w:lineRule="exact"/>
              <w:rPr>
                <w:rFonts w:ascii="宋体" w:hAnsi="宋体"/>
                <w:b/>
                <w:bCs/>
                <w:color w:val="FF0000"/>
                <w:sz w:val="22"/>
                <w:szCs w:val="22"/>
                <w:u w:val="single"/>
              </w:rPr>
            </w:pPr>
            <w:r>
              <w:rPr>
                <w:rFonts w:hint="eastAsia" w:ascii="宋体" w:hAnsi="宋体"/>
                <w:b/>
                <w:bCs/>
                <w:color w:val="FF0000"/>
                <w:sz w:val="22"/>
                <w:szCs w:val="22"/>
                <w:u w:val="single"/>
              </w:rPr>
              <w:t>原装进口</w:t>
            </w:r>
          </w:p>
        </w:tc>
      </w:tr>
      <w:tr w14:paraId="3E6C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53" w:type="dxa"/>
            <w:tcBorders>
              <w:top w:val="single" w:color="auto" w:sz="4" w:space="0"/>
              <w:left w:val="single" w:color="auto" w:sz="4" w:space="0"/>
              <w:bottom w:val="single" w:color="auto" w:sz="4" w:space="0"/>
              <w:right w:val="single" w:color="auto" w:sz="4" w:space="0"/>
            </w:tcBorders>
            <w:shd w:val="clear" w:color="auto" w:fill="CCCCFF"/>
            <w:noWrap w:val="0"/>
            <w:vAlign w:val="center"/>
          </w:tcPr>
          <w:p w14:paraId="6CB9BDE4">
            <w:pPr>
              <w:rPr>
                <w:rFonts w:hint="eastAsia" w:ascii="宋体" w:hAnsi="宋体"/>
                <w:b/>
                <w:bCs/>
                <w:color w:val="FF0000"/>
                <w:sz w:val="22"/>
                <w:szCs w:val="22"/>
              </w:rPr>
            </w:pPr>
            <w:r>
              <w:rPr>
                <w:rFonts w:hint="eastAsia" w:ascii="宋体" w:hAnsi="宋体"/>
                <w:b/>
                <w:bCs/>
                <w:color w:val="FF0000"/>
                <w:sz w:val="22"/>
                <w:szCs w:val="22"/>
              </w:rPr>
              <w:t>服务期限（质保期）</w:t>
            </w:r>
          </w:p>
        </w:tc>
        <w:tc>
          <w:tcPr>
            <w:tcW w:w="52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DFF27">
            <w:pPr>
              <w:spacing w:line="500" w:lineRule="exact"/>
              <w:rPr>
                <w:rFonts w:ascii="宋体" w:hAnsi="宋体"/>
                <w:b/>
                <w:bCs/>
                <w:color w:val="FF0000"/>
                <w:sz w:val="22"/>
                <w:szCs w:val="22"/>
                <w:u w:val="single"/>
              </w:rPr>
            </w:pPr>
            <w:r>
              <w:rPr>
                <w:rFonts w:hint="eastAsia" w:ascii="宋体" w:hAnsi="宋体"/>
                <w:b/>
                <w:bCs/>
                <w:color w:val="FF0000"/>
                <w:sz w:val="22"/>
                <w:szCs w:val="22"/>
                <w:u w:val="single"/>
              </w:rPr>
              <w:t>保修期最长12个</w:t>
            </w:r>
            <w:r>
              <w:rPr>
                <w:rFonts w:hint="eastAsia" w:ascii="宋体" w:hAnsi="宋体"/>
                <w:b/>
                <w:bCs/>
                <w:color w:val="FF0000"/>
                <w:sz w:val="22"/>
                <w:szCs w:val="22"/>
                <w:u w:val="single"/>
                <w:lang w:val="en-US" w:eastAsia="zh-CN"/>
              </w:rPr>
              <w:t>月</w:t>
            </w:r>
            <w:r>
              <w:rPr>
                <w:rFonts w:hint="eastAsia" w:ascii="宋体" w:hAnsi="宋体"/>
                <w:b/>
                <w:bCs/>
                <w:color w:val="FF0000"/>
                <w:sz w:val="22"/>
                <w:szCs w:val="22"/>
                <w:u w:val="single"/>
              </w:rPr>
              <w:t>且不超过50万扫描秒（先到为准）</w:t>
            </w:r>
          </w:p>
        </w:tc>
        <w:tc>
          <w:tcPr>
            <w:tcW w:w="1078" w:type="dxa"/>
            <w:tcBorders>
              <w:top w:val="single" w:color="auto" w:sz="4" w:space="0"/>
              <w:left w:val="single" w:color="auto" w:sz="4" w:space="0"/>
              <w:bottom w:val="single" w:color="auto" w:sz="4" w:space="0"/>
              <w:right w:val="single" w:color="auto" w:sz="4" w:space="0"/>
            </w:tcBorders>
            <w:shd w:val="clear" w:color="auto" w:fill="CCCCFF"/>
            <w:noWrap w:val="0"/>
            <w:vAlign w:val="center"/>
          </w:tcPr>
          <w:p w14:paraId="20C65EDF">
            <w:pPr>
              <w:rPr>
                <w:rFonts w:ascii="宋体" w:hAnsi="宋体"/>
                <w:b/>
                <w:bCs/>
                <w:color w:val="FF0000"/>
                <w:sz w:val="22"/>
                <w:szCs w:val="22"/>
              </w:rPr>
            </w:pPr>
            <w:r>
              <w:rPr>
                <w:rFonts w:hint="eastAsia" w:ascii="宋体" w:hAnsi="宋体"/>
                <w:b/>
                <w:bCs/>
                <w:color w:val="FF0000"/>
                <w:sz w:val="22"/>
                <w:szCs w:val="22"/>
              </w:rPr>
              <w:t>数量</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94C3D2F">
            <w:pPr>
              <w:spacing w:line="500" w:lineRule="exact"/>
              <w:rPr>
                <w:rFonts w:ascii="宋体" w:hAnsi="宋体"/>
                <w:b/>
                <w:bCs/>
                <w:color w:val="FF0000"/>
                <w:sz w:val="22"/>
                <w:szCs w:val="22"/>
              </w:rPr>
            </w:pPr>
            <w:r>
              <w:rPr>
                <w:rFonts w:hint="eastAsia" w:ascii="宋体" w:hAnsi="宋体"/>
                <w:b/>
                <w:bCs/>
                <w:color w:val="FF0000"/>
                <w:sz w:val="22"/>
                <w:szCs w:val="22"/>
              </w:rPr>
              <w:t>1支</w:t>
            </w:r>
          </w:p>
        </w:tc>
      </w:tr>
      <w:tr w14:paraId="245D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2C89BFFD">
            <w:pPr>
              <w:spacing w:line="360" w:lineRule="auto"/>
              <w:rPr>
                <w:rFonts w:ascii="宋体" w:hAnsi="宋体"/>
                <w:sz w:val="22"/>
                <w:szCs w:val="22"/>
              </w:rPr>
            </w:pPr>
            <w:r>
              <w:rPr>
                <w:rFonts w:hint="eastAsia" w:ascii="宋体" w:hAnsi="宋体"/>
                <w:sz w:val="22"/>
                <w:szCs w:val="22"/>
              </w:rPr>
              <w:t>一、球管</w:t>
            </w:r>
          </w:p>
        </w:tc>
      </w:tr>
      <w:tr w14:paraId="2FF7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2B4B9356">
            <w:pPr>
              <w:spacing w:line="360" w:lineRule="auto"/>
              <w:rPr>
                <w:rFonts w:ascii="宋体" w:hAnsi="宋体"/>
                <w:sz w:val="22"/>
                <w:szCs w:val="22"/>
              </w:rPr>
            </w:pPr>
            <w:r>
              <w:rPr>
                <w:rFonts w:hint="eastAsia" w:ascii="宋体" w:hAnsi="宋体"/>
                <w:sz w:val="22"/>
                <w:szCs w:val="22"/>
              </w:rPr>
              <w:t>*1.与院内现有 6</w:t>
            </w:r>
            <w:r>
              <w:rPr>
                <w:rFonts w:ascii="宋体" w:hAnsi="宋体"/>
                <w:sz w:val="22"/>
                <w:szCs w:val="22"/>
              </w:rPr>
              <w:t>4</w:t>
            </w:r>
            <w:r>
              <w:rPr>
                <w:rFonts w:hint="eastAsia" w:ascii="宋体" w:hAnsi="宋体"/>
                <w:sz w:val="22"/>
                <w:szCs w:val="22"/>
              </w:rPr>
              <w:t>排CT配套使用</w:t>
            </w:r>
          </w:p>
        </w:tc>
      </w:tr>
      <w:tr w14:paraId="4344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6706E4DA">
            <w:pPr>
              <w:spacing w:line="360" w:lineRule="auto"/>
              <w:rPr>
                <w:rFonts w:ascii="宋体" w:hAnsi="宋体"/>
                <w:sz w:val="22"/>
                <w:szCs w:val="22"/>
              </w:rPr>
            </w:pPr>
            <w:r>
              <w:rPr>
                <w:rFonts w:hint="eastAsia" w:ascii="宋体" w:hAnsi="宋体"/>
                <w:sz w:val="22"/>
                <w:szCs w:val="22"/>
              </w:rPr>
              <w:t>2. 管电压：14</w:t>
            </w:r>
            <w:r>
              <w:rPr>
                <w:rFonts w:ascii="宋体" w:hAnsi="宋体"/>
                <w:sz w:val="22"/>
                <w:szCs w:val="22"/>
              </w:rPr>
              <w:t>5</w:t>
            </w:r>
            <w:r>
              <w:rPr>
                <w:rFonts w:hint="eastAsia" w:ascii="宋体" w:hAnsi="宋体"/>
                <w:sz w:val="22"/>
                <w:szCs w:val="22"/>
              </w:rPr>
              <w:t>kv</w:t>
            </w:r>
          </w:p>
        </w:tc>
      </w:tr>
      <w:tr w14:paraId="001E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6676B989">
            <w:pPr>
              <w:spacing w:line="360" w:lineRule="auto"/>
              <w:rPr>
                <w:rFonts w:ascii="宋体" w:hAnsi="宋体"/>
                <w:sz w:val="22"/>
                <w:szCs w:val="22"/>
              </w:rPr>
            </w:pPr>
            <w:r>
              <w:rPr>
                <w:rFonts w:hint="eastAsia" w:ascii="宋体" w:hAnsi="宋体"/>
                <w:sz w:val="22"/>
                <w:szCs w:val="22"/>
              </w:rPr>
              <w:t xml:space="preserve">3. </w:t>
            </w:r>
            <w:r>
              <w:rPr>
                <w:rFonts w:ascii="宋体" w:hAnsi="宋体"/>
                <w:sz w:val="22"/>
                <w:szCs w:val="22"/>
              </w:rPr>
              <w:t>对应于 4600 W 的阳极等效输入功率时的阳极标称输入功率</w:t>
            </w:r>
            <w:r>
              <w:rPr>
                <w:rFonts w:hint="eastAsia" w:ascii="宋体" w:hAnsi="宋体"/>
                <w:sz w:val="22"/>
                <w:szCs w:val="22"/>
              </w:rPr>
              <w:t>：</w:t>
            </w:r>
            <w:r>
              <w:rPr>
                <w:rFonts w:ascii="宋体" w:hAnsi="宋体"/>
                <w:sz w:val="22"/>
                <w:szCs w:val="22"/>
              </w:rPr>
              <w:t>F1</w:t>
            </w:r>
            <w:r>
              <w:rPr>
                <w:rFonts w:hint="eastAsia" w:ascii="宋体" w:hAnsi="宋体"/>
                <w:sz w:val="22"/>
                <w:szCs w:val="22"/>
              </w:rPr>
              <w:t>：</w:t>
            </w:r>
            <w:r>
              <w:rPr>
                <w:rFonts w:ascii="宋体" w:hAnsi="宋体"/>
                <w:sz w:val="22"/>
                <w:szCs w:val="22"/>
              </w:rPr>
              <w:t>48</w:t>
            </w:r>
            <w:r>
              <w:rPr>
                <w:rFonts w:hint="eastAsia" w:ascii="宋体" w:hAnsi="宋体"/>
                <w:sz w:val="22"/>
                <w:szCs w:val="22"/>
              </w:rPr>
              <w:t>kw；</w:t>
            </w:r>
            <w:r>
              <w:rPr>
                <w:rFonts w:ascii="宋体" w:hAnsi="宋体"/>
                <w:sz w:val="22"/>
                <w:szCs w:val="22"/>
              </w:rPr>
              <w:t>F2:100kw</w:t>
            </w:r>
          </w:p>
        </w:tc>
      </w:tr>
      <w:tr w14:paraId="2BFD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33E6FFCC">
            <w:pPr>
              <w:spacing w:line="360" w:lineRule="auto"/>
              <w:rPr>
                <w:rFonts w:ascii="宋体" w:hAnsi="宋体"/>
                <w:sz w:val="22"/>
                <w:szCs w:val="22"/>
              </w:rPr>
            </w:pPr>
            <w:r>
              <w:rPr>
                <w:rFonts w:hint="eastAsia" w:ascii="宋体" w:hAnsi="宋体"/>
                <w:sz w:val="22"/>
                <w:szCs w:val="22"/>
              </w:rPr>
              <w:t>4.焦点大小：F</w:t>
            </w:r>
            <w:r>
              <w:rPr>
                <w:rFonts w:ascii="宋体" w:hAnsi="宋体"/>
                <w:sz w:val="22"/>
                <w:szCs w:val="22"/>
              </w:rPr>
              <w:t>1:</w:t>
            </w:r>
            <w:r>
              <w:rPr>
                <w:rFonts w:hint="eastAsia" w:ascii="宋体" w:hAnsi="宋体"/>
                <w:sz w:val="22"/>
                <w:szCs w:val="22"/>
              </w:rPr>
              <w:t>0.</w:t>
            </w:r>
            <w:r>
              <w:rPr>
                <w:rFonts w:ascii="宋体" w:hAnsi="宋体"/>
                <w:sz w:val="22"/>
                <w:szCs w:val="22"/>
              </w:rPr>
              <w:t>7</w:t>
            </w:r>
            <w:r>
              <w:rPr>
                <w:rFonts w:hint="eastAsia" w:ascii="宋体" w:hAnsi="宋体"/>
                <w:sz w:val="22"/>
                <w:szCs w:val="22"/>
              </w:rPr>
              <w:t xml:space="preserve"> x </w:t>
            </w:r>
            <w:r>
              <w:rPr>
                <w:rFonts w:ascii="宋体" w:hAnsi="宋体"/>
                <w:sz w:val="22"/>
                <w:szCs w:val="22"/>
              </w:rPr>
              <w:t>0.7</w:t>
            </w:r>
            <w:r>
              <w:rPr>
                <w:rFonts w:hint="eastAsia" w:ascii="宋体" w:hAnsi="宋体"/>
                <w:sz w:val="22"/>
                <w:szCs w:val="22"/>
              </w:rPr>
              <w:t>mm</w:t>
            </w:r>
            <w:r>
              <w:rPr>
                <w:rFonts w:ascii="宋体" w:hAnsi="宋体"/>
                <w:sz w:val="22"/>
                <w:szCs w:val="22"/>
              </w:rPr>
              <w:t xml:space="preserve">; F2: </w:t>
            </w:r>
            <w:r>
              <w:rPr>
                <w:rFonts w:hint="eastAsia" w:ascii="宋体" w:hAnsi="宋体"/>
                <w:sz w:val="22"/>
                <w:szCs w:val="22"/>
              </w:rPr>
              <w:t>0</w:t>
            </w:r>
            <w:r>
              <w:rPr>
                <w:rFonts w:ascii="宋体" w:hAnsi="宋体"/>
                <w:sz w:val="22"/>
                <w:szCs w:val="22"/>
              </w:rPr>
              <w:t>.9</w:t>
            </w:r>
            <w:r>
              <w:rPr>
                <w:rFonts w:hint="eastAsia" w:ascii="宋体" w:hAnsi="宋体"/>
                <w:sz w:val="22"/>
                <w:szCs w:val="22"/>
              </w:rPr>
              <w:t xml:space="preserve"> x 1.</w:t>
            </w:r>
            <w:r>
              <w:rPr>
                <w:rFonts w:ascii="宋体" w:hAnsi="宋体"/>
                <w:sz w:val="22"/>
                <w:szCs w:val="22"/>
              </w:rPr>
              <w:t>1</w:t>
            </w:r>
            <w:r>
              <w:rPr>
                <w:rFonts w:hint="eastAsia" w:ascii="宋体" w:hAnsi="宋体"/>
                <w:sz w:val="22"/>
                <w:szCs w:val="22"/>
              </w:rPr>
              <w:t>mm</w:t>
            </w:r>
          </w:p>
        </w:tc>
      </w:tr>
      <w:tr w14:paraId="690F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2632F326">
            <w:pPr>
              <w:spacing w:line="360" w:lineRule="auto"/>
              <w:rPr>
                <w:rFonts w:ascii="宋体" w:hAnsi="宋体"/>
                <w:sz w:val="22"/>
                <w:szCs w:val="22"/>
              </w:rPr>
            </w:pPr>
            <w:r>
              <w:rPr>
                <w:rFonts w:hint="eastAsia" w:ascii="宋体" w:hAnsi="宋体"/>
                <w:sz w:val="22"/>
                <w:szCs w:val="22"/>
              </w:rPr>
              <w:t>*5.阳极最大热容量：</w:t>
            </w:r>
            <w:r>
              <w:rPr>
                <w:rFonts w:ascii="宋体" w:hAnsi="宋体"/>
                <w:sz w:val="22"/>
                <w:szCs w:val="22"/>
              </w:rPr>
              <w:t>相当于50MHU（6.5 MHU/min 的冷却速率)</w:t>
            </w:r>
          </w:p>
        </w:tc>
      </w:tr>
      <w:tr w14:paraId="0B0A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3370902C">
            <w:pPr>
              <w:spacing w:line="360" w:lineRule="auto"/>
              <w:rPr>
                <w:rFonts w:ascii="宋体" w:hAnsi="宋体"/>
                <w:sz w:val="22"/>
                <w:szCs w:val="22"/>
              </w:rPr>
            </w:pPr>
            <w:r>
              <w:rPr>
                <w:rFonts w:hint="eastAsia" w:ascii="宋体" w:hAnsi="宋体"/>
                <w:sz w:val="22"/>
                <w:szCs w:val="22"/>
              </w:rPr>
              <w:t>6.最大阳极频率：</w:t>
            </w:r>
            <w:r>
              <w:rPr>
                <w:rFonts w:ascii="宋体" w:hAnsi="宋体"/>
                <w:sz w:val="22"/>
                <w:szCs w:val="22"/>
              </w:rPr>
              <w:t>160HZ</w:t>
            </w:r>
          </w:p>
        </w:tc>
      </w:tr>
      <w:tr w14:paraId="2CE8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70F2D154">
            <w:pPr>
              <w:spacing w:line="360" w:lineRule="auto"/>
              <w:rPr>
                <w:rFonts w:ascii="宋体" w:hAnsi="宋体"/>
                <w:sz w:val="22"/>
                <w:szCs w:val="22"/>
              </w:rPr>
            </w:pPr>
            <w:r>
              <w:rPr>
                <w:rFonts w:hint="eastAsia" w:ascii="宋体" w:hAnsi="宋体"/>
                <w:sz w:val="22"/>
                <w:szCs w:val="22"/>
              </w:rPr>
              <w:t>7.阳极靶角：7°</w:t>
            </w:r>
          </w:p>
        </w:tc>
      </w:tr>
      <w:tr w14:paraId="62AE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47963382">
            <w:pPr>
              <w:spacing w:line="360" w:lineRule="auto"/>
              <w:rPr>
                <w:rFonts w:ascii="宋体" w:hAnsi="宋体"/>
                <w:sz w:val="22"/>
                <w:szCs w:val="22"/>
              </w:rPr>
            </w:pPr>
            <w:r>
              <w:rPr>
                <w:rFonts w:hint="eastAsia" w:ascii="宋体" w:hAnsi="宋体"/>
                <w:sz w:val="22"/>
                <w:szCs w:val="22"/>
              </w:rPr>
              <w:t>8.阳极最大散热功率：8</w:t>
            </w:r>
            <w:r>
              <w:rPr>
                <w:rFonts w:ascii="宋体" w:hAnsi="宋体"/>
                <w:sz w:val="22"/>
                <w:szCs w:val="22"/>
              </w:rPr>
              <w:t>0000W</w:t>
            </w:r>
          </w:p>
        </w:tc>
      </w:tr>
      <w:tr w14:paraId="2510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1D55177C">
            <w:pPr>
              <w:spacing w:line="360" w:lineRule="auto"/>
              <w:rPr>
                <w:rFonts w:ascii="宋体" w:hAnsi="宋体"/>
                <w:sz w:val="22"/>
                <w:szCs w:val="22"/>
              </w:rPr>
            </w:pPr>
            <w:r>
              <w:rPr>
                <w:rFonts w:hint="eastAsia" w:ascii="宋体" w:hAnsi="宋体"/>
                <w:sz w:val="22"/>
                <w:szCs w:val="22"/>
              </w:rPr>
              <w:t>二、安装调试及技术服务(含调试)要求</w:t>
            </w:r>
          </w:p>
        </w:tc>
      </w:tr>
      <w:tr w14:paraId="098F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4D0A334D">
            <w:pPr>
              <w:spacing w:line="360" w:lineRule="auto"/>
              <w:rPr>
                <w:rFonts w:ascii="宋体" w:hAnsi="宋体"/>
                <w:sz w:val="22"/>
                <w:szCs w:val="22"/>
              </w:rPr>
            </w:pPr>
            <w:r>
              <w:rPr>
                <w:rFonts w:hint="eastAsia" w:ascii="宋体" w:hAnsi="宋体"/>
                <w:sz w:val="22"/>
                <w:szCs w:val="22"/>
              </w:rPr>
              <w:t>1.新球管更换完毕后需要进行CT图像质量校准，以图像质量校准的通过为球管更换完成的标准。</w:t>
            </w:r>
          </w:p>
        </w:tc>
      </w:tr>
      <w:tr w14:paraId="3306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00E8C413">
            <w:pPr>
              <w:spacing w:line="360" w:lineRule="auto"/>
              <w:rPr>
                <w:rFonts w:ascii="宋体" w:hAnsi="宋体"/>
                <w:sz w:val="22"/>
                <w:szCs w:val="22"/>
              </w:rPr>
            </w:pPr>
            <w:r>
              <w:rPr>
                <w:rFonts w:hint="eastAsia" w:ascii="宋体" w:hAnsi="宋体"/>
                <w:sz w:val="22"/>
                <w:szCs w:val="22"/>
              </w:rPr>
              <w:t>2.安装调试及技术服务(含调试)要求：免费更换安装并调试。</w:t>
            </w:r>
          </w:p>
        </w:tc>
      </w:tr>
      <w:tr w14:paraId="1ECE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577F27CE">
            <w:pPr>
              <w:spacing w:line="360" w:lineRule="auto"/>
              <w:rPr>
                <w:rFonts w:ascii="宋体" w:hAnsi="宋体"/>
                <w:sz w:val="22"/>
                <w:szCs w:val="22"/>
              </w:rPr>
            </w:pPr>
            <w:r>
              <w:rPr>
                <w:rFonts w:hint="eastAsia" w:ascii="宋体" w:hAnsi="宋体"/>
                <w:sz w:val="22"/>
                <w:szCs w:val="22"/>
              </w:rPr>
              <w:t>*3.售后服务的要求：保修期最长12个月且不超过5</w:t>
            </w:r>
            <w:r>
              <w:rPr>
                <w:rFonts w:ascii="宋体" w:hAnsi="宋体"/>
                <w:sz w:val="22"/>
                <w:szCs w:val="22"/>
              </w:rPr>
              <w:t>0</w:t>
            </w:r>
            <w:r>
              <w:rPr>
                <w:rFonts w:hint="eastAsia" w:ascii="宋体" w:hAnsi="宋体"/>
                <w:sz w:val="22"/>
                <w:szCs w:val="22"/>
              </w:rPr>
              <w:t>万扫描秒（先到为准）。</w:t>
            </w:r>
          </w:p>
        </w:tc>
      </w:tr>
      <w:tr w14:paraId="34DC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bottom"/>
          </w:tcPr>
          <w:p w14:paraId="12065175">
            <w:pPr>
              <w:spacing w:line="360" w:lineRule="auto"/>
              <w:rPr>
                <w:rFonts w:ascii="宋体" w:hAnsi="宋体"/>
                <w:sz w:val="22"/>
                <w:szCs w:val="22"/>
              </w:rPr>
            </w:pPr>
            <w:r>
              <w:rPr>
                <w:rFonts w:hint="eastAsia" w:ascii="宋体" w:hAnsi="宋体"/>
                <w:sz w:val="22"/>
                <w:szCs w:val="22"/>
              </w:rPr>
              <w:t>4、提供维修工程师关于投保机型的厂家培训证书及和投标单位之间的雇佣关系和社保缴纳证明</w:t>
            </w:r>
          </w:p>
        </w:tc>
      </w:tr>
      <w:tr w14:paraId="0A21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bottom"/>
          </w:tcPr>
          <w:p w14:paraId="5CCD5E90">
            <w:pPr>
              <w:spacing w:line="360" w:lineRule="auto"/>
              <w:rPr>
                <w:rFonts w:hint="eastAsia" w:ascii="宋体" w:hAnsi="宋体"/>
                <w:sz w:val="22"/>
                <w:szCs w:val="22"/>
              </w:rPr>
            </w:pPr>
            <w:r>
              <w:rPr>
                <w:rFonts w:ascii="宋体" w:hAnsi="宋体"/>
                <w:sz w:val="22"/>
                <w:szCs w:val="22"/>
              </w:rPr>
              <w:t>5</w:t>
            </w:r>
            <w:r>
              <w:rPr>
                <w:rFonts w:hint="eastAsia" w:ascii="宋体" w:hAnsi="宋体"/>
                <w:sz w:val="22"/>
                <w:szCs w:val="22"/>
              </w:rPr>
              <w:t>、质保期内24H*365天电话技术支持，1小时内响应，24小时到达故障现场。</w:t>
            </w:r>
          </w:p>
        </w:tc>
      </w:tr>
      <w:tr w14:paraId="758D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6C94817C">
            <w:pPr>
              <w:spacing w:line="360" w:lineRule="auto"/>
              <w:rPr>
                <w:rFonts w:hint="eastAsia" w:ascii="宋体" w:hAnsi="宋体"/>
                <w:sz w:val="22"/>
                <w:szCs w:val="22"/>
              </w:rPr>
            </w:pPr>
            <w:r>
              <w:rPr>
                <w:rFonts w:ascii="宋体" w:hAnsi="宋体"/>
                <w:sz w:val="22"/>
                <w:szCs w:val="22"/>
              </w:rPr>
              <w:t>6</w:t>
            </w:r>
            <w:r>
              <w:rPr>
                <w:rFonts w:hint="eastAsia" w:ascii="宋体" w:hAnsi="宋体"/>
                <w:sz w:val="22"/>
                <w:szCs w:val="22"/>
              </w:rPr>
              <w:t>、提供本项目设备的C</w:t>
            </w:r>
            <w:r>
              <w:rPr>
                <w:rFonts w:ascii="宋体" w:hAnsi="宋体"/>
                <w:sz w:val="22"/>
                <w:szCs w:val="22"/>
              </w:rPr>
              <w:t>FDA</w:t>
            </w:r>
            <w:r>
              <w:rPr>
                <w:rFonts w:hint="eastAsia" w:ascii="宋体" w:hAnsi="宋体"/>
                <w:sz w:val="22"/>
                <w:szCs w:val="22"/>
              </w:rPr>
              <w:t>证书</w:t>
            </w:r>
          </w:p>
        </w:tc>
      </w:tr>
      <w:tr w14:paraId="3B9A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4A95CB01">
            <w:pPr>
              <w:spacing w:line="360" w:lineRule="auto"/>
              <w:rPr>
                <w:rFonts w:ascii="宋体" w:hAnsi="宋体"/>
                <w:sz w:val="22"/>
                <w:szCs w:val="22"/>
              </w:rPr>
            </w:pPr>
            <w:r>
              <w:rPr>
                <w:rFonts w:ascii="宋体" w:hAnsi="宋体"/>
                <w:sz w:val="22"/>
                <w:szCs w:val="22"/>
              </w:rPr>
              <w:t>7</w:t>
            </w:r>
            <w:r>
              <w:rPr>
                <w:rFonts w:hint="eastAsia" w:ascii="宋体" w:hAnsi="宋体"/>
                <w:sz w:val="22"/>
                <w:szCs w:val="22"/>
              </w:rPr>
              <w:t>、提供免费安全升级，开放维修密码</w:t>
            </w:r>
          </w:p>
        </w:tc>
      </w:tr>
      <w:tr w14:paraId="0BA1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77F00395">
            <w:pPr>
              <w:spacing w:line="360" w:lineRule="auto"/>
              <w:rPr>
                <w:rFonts w:ascii="宋体" w:hAnsi="宋体"/>
                <w:sz w:val="22"/>
                <w:szCs w:val="22"/>
              </w:rPr>
            </w:pPr>
            <w:r>
              <w:rPr>
                <w:rFonts w:ascii="宋体" w:hAnsi="宋体"/>
                <w:sz w:val="22"/>
                <w:szCs w:val="22"/>
              </w:rPr>
              <w:t>8</w:t>
            </w:r>
            <w:r>
              <w:rPr>
                <w:rFonts w:hint="eastAsia" w:ascii="宋体" w:hAnsi="宋体"/>
                <w:sz w:val="22"/>
                <w:szCs w:val="22"/>
              </w:rPr>
              <w:t>、提供投标单位的I</w:t>
            </w:r>
            <w:r>
              <w:rPr>
                <w:rFonts w:ascii="宋体" w:hAnsi="宋体"/>
                <w:sz w:val="22"/>
                <w:szCs w:val="22"/>
              </w:rPr>
              <w:t>SO9001</w:t>
            </w:r>
            <w:r>
              <w:rPr>
                <w:rFonts w:hint="eastAsia" w:ascii="宋体" w:hAnsi="宋体"/>
                <w:sz w:val="22"/>
                <w:szCs w:val="22"/>
              </w:rPr>
              <w:t>证书及1</w:t>
            </w:r>
            <w:r>
              <w:rPr>
                <w:rFonts w:ascii="宋体" w:hAnsi="宋体"/>
                <w:sz w:val="22"/>
                <w:szCs w:val="22"/>
              </w:rPr>
              <w:t>3485</w:t>
            </w:r>
            <w:r>
              <w:rPr>
                <w:rFonts w:hint="eastAsia" w:ascii="宋体" w:hAnsi="宋体"/>
                <w:sz w:val="22"/>
                <w:szCs w:val="22"/>
              </w:rPr>
              <w:t>证书</w:t>
            </w:r>
          </w:p>
        </w:tc>
      </w:tr>
      <w:tr w14:paraId="725E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060BC399">
            <w:pPr>
              <w:spacing w:line="360" w:lineRule="auto"/>
              <w:rPr>
                <w:rFonts w:hint="eastAsia" w:ascii="宋体" w:hAnsi="宋体"/>
                <w:sz w:val="22"/>
                <w:szCs w:val="22"/>
              </w:rPr>
            </w:pPr>
            <w:r>
              <w:rPr>
                <w:rFonts w:hint="eastAsia" w:ascii="宋体" w:hAnsi="宋体"/>
                <w:sz w:val="22"/>
                <w:szCs w:val="22"/>
              </w:rPr>
              <w:t>*9、保证球管开机率大于95%。</w:t>
            </w:r>
          </w:p>
        </w:tc>
      </w:tr>
      <w:tr w14:paraId="5518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55806D6A">
            <w:pPr>
              <w:spacing w:line="360" w:lineRule="auto"/>
              <w:rPr>
                <w:rFonts w:hint="eastAsia" w:ascii="宋体" w:hAnsi="宋体"/>
                <w:sz w:val="22"/>
                <w:szCs w:val="22"/>
              </w:rPr>
            </w:pPr>
            <w:r>
              <w:rPr>
                <w:rFonts w:hint="eastAsia" w:ascii="宋体" w:hAnsi="宋体"/>
                <w:sz w:val="22"/>
                <w:szCs w:val="22"/>
              </w:rPr>
              <w:t>10、维修时直接更换原厂检测合格、原厂原包装配件，不对备件做修补性维修，备件到达时间国内小于2天，国外配件小于5天。</w:t>
            </w:r>
          </w:p>
        </w:tc>
      </w:tr>
      <w:tr w14:paraId="6A84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2159BF23">
            <w:pPr>
              <w:spacing w:line="360" w:lineRule="auto"/>
              <w:rPr>
                <w:rFonts w:ascii="宋体" w:hAnsi="宋体"/>
                <w:sz w:val="22"/>
                <w:szCs w:val="22"/>
              </w:rPr>
            </w:pPr>
            <w:r>
              <w:rPr>
                <w:rFonts w:hint="eastAsia" w:ascii="宋体" w:hAnsi="宋体"/>
                <w:sz w:val="22"/>
                <w:szCs w:val="22"/>
              </w:rPr>
              <w:t>三、其它需要说明的事项</w:t>
            </w:r>
          </w:p>
        </w:tc>
      </w:tr>
      <w:tr w14:paraId="534E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5BD06D5A">
            <w:pPr>
              <w:spacing w:line="360" w:lineRule="auto"/>
              <w:rPr>
                <w:rFonts w:ascii="宋体" w:hAnsi="宋体"/>
                <w:sz w:val="22"/>
                <w:szCs w:val="22"/>
              </w:rPr>
            </w:pPr>
            <w:r>
              <w:rPr>
                <w:rFonts w:ascii="宋体" w:hAnsi="宋体"/>
                <w:sz w:val="22"/>
                <w:szCs w:val="22"/>
              </w:rPr>
              <w:t>1</w:t>
            </w:r>
            <w:r>
              <w:rPr>
                <w:rFonts w:hint="eastAsia" w:ascii="宋体" w:hAnsi="宋体"/>
                <w:sz w:val="22"/>
                <w:szCs w:val="22"/>
              </w:rPr>
              <w:t>、须提供同型号球管海关报关单及球管证书</w:t>
            </w:r>
          </w:p>
        </w:tc>
      </w:tr>
      <w:tr w14:paraId="3946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6" w:type="dxa"/>
            <w:gridSpan w:val="4"/>
            <w:tcBorders>
              <w:top w:val="single" w:color="auto" w:sz="4" w:space="0"/>
              <w:left w:val="single" w:color="auto" w:sz="4" w:space="0"/>
              <w:bottom w:val="single" w:color="auto" w:sz="4" w:space="0"/>
              <w:right w:val="single" w:color="auto" w:sz="4" w:space="0"/>
            </w:tcBorders>
            <w:noWrap w:val="0"/>
            <w:vAlign w:val="center"/>
          </w:tcPr>
          <w:p w14:paraId="5DB986B4">
            <w:pPr>
              <w:spacing w:line="360" w:lineRule="auto"/>
              <w:rPr>
                <w:rFonts w:ascii="宋体" w:hAnsi="宋体"/>
                <w:sz w:val="22"/>
                <w:szCs w:val="22"/>
              </w:rPr>
            </w:pPr>
            <w:r>
              <w:rPr>
                <w:rFonts w:hint="eastAsia" w:ascii="宋体" w:hAnsi="宋体"/>
                <w:sz w:val="22"/>
                <w:szCs w:val="22"/>
              </w:rPr>
              <w:t>2.须提供国内库存球管数量，国内备件库面积大于2</w:t>
            </w:r>
            <w:r>
              <w:rPr>
                <w:rFonts w:ascii="宋体" w:hAnsi="宋体"/>
                <w:sz w:val="22"/>
                <w:szCs w:val="22"/>
              </w:rPr>
              <w:t>00</w:t>
            </w:r>
            <w:r>
              <w:rPr>
                <w:rFonts w:hint="eastAsia" w:ascii="宋体" w:hAnsi="宋体"/>
                <w:sz w:val="22"/>
                <w:szCs w:val="22"/>
              </w:rPr>
              <w:t>平米。</w:t>
            </w:r>
          </w:p>
        </w:tc>
      </w:tr>
    </w:tbl>
    <w:p w14:paraId="05861BF4">
      <w:pPr>
        <w:pStyle w:val="17"/>
      </w:pPr>
    </w:p>
    <w:p w14:paraId="769B863E">
      <w:pPr>
        <w:spacing w:line="540" w:lineRule="exact"/>
        <w:rPr>
          <w:rFonts w:hint="eastAsia" w:ascii="宋体" w:hAnsi="宋体"/>
          <w:b/>
          <w:bCs/>
          <w:szCs w:val="21"/>
        </w:rPr>
      </w:pPr>
    </w:p>
    <w:p w14:paraId="4779E1B9">
      <w:pPr>
        <w:pStyle w:val="3"/>
        <w:jc w:val="center"/>
        <w:rPr>
          <w:rFonts w:hint="eastAsia" w:asciiTheme="majorEastAsia" w:hAnsiTheme="majorEastAsia"/>
        </w:rPr>
      </w:pPr>
      <w:bookmarkStart w:id="49" w:name="_Toc167706278"/>
      <w:r>
        <w:rPr>
          <w:rFonts w:hint="eastAsia" w:asciiTheme="majorEastAsia" w:hAnsiTheme="majorEastAsia"/>
        </w:rPr>
        <w:t>第六章 响应文件格式</w:t>
      </w:r>
      <w:bookmarkEnd w:id="49"/>
    </w:p>
    <w:p w14:paraId="29D550F2">
      <w:pPr>
        <w:spacing w:line="360" w:lineRule="auto"/>
        <w:ind w:firstLine="723" w:firstLineChars="200"/>
        <w:rPr>
          <w:rFonts w:hint="eastAsia" w:ascii="宋体" w:hAnsi="宋体"/>
          <w:b/>
          <w:sz w:val="36"/>
          <w:szCs w:val="32"/>
        </w:rPr>
      </w:pPr>
      <w:r>
        <w:rPr>
          <w:rFonts w:hint="eastAsia" w:ascii="宋体" w:hAnsi="宋体"/>
          <w:b/>
          <w:sz w:val="36"/>
          <w:szCs w:val="32"/>
          <w:u w:val="single"/>
        </w:rPr>
        <w:t xml:space="preserve">        </w:t>
      </w:r>
      <w:r>
        <w:rPr>
          <w:rFonts w:ascii="宋体" w:hAnsi="宋体"/>
          <w:b/>
          <w:sz w:val="36"/>
          <w:szCs w:val="32"/>
          <w:u w:val="single"/>
        </w:rPr>
        <w:t xml:space="preserve">            </w:t>
      </w:r>
      <w:r>
        <w:rPr>
          <w:rFonts w:hint="eastAsia" w:ascii="宋体" w:hAnsi="宋体"/>
          <w:b/>
          <w:sz w:val="36"/>
          <w:szCs w:val="32"/>
          <w:u w:val="single"/>
        </w:rPr>
        <w:t xml:space="preserve">         </w:t>
      </w:r>
      <w:r>
        <w:rPr>
          <w:rFonts w:hint="eastAsia" w:ascii="宋体" w:hAnsi="宋体"/>
          <w:b/>
          <w:sz w:val="36"/>
          <w:szCs w:val="32"/>
        </w:rPr>
        <w:t>（项目</w:t>
      </w:r>
      <w:r>
        <w:rPr>
          <w:rFonts w:ascii="宋体" w:hAnsi="宋体"/>
          <w:b/>
          <w:sz w:val="36"/>
          <w:szCs w:val="32"/>
        </w:rPr>
        <w:t>名称</w:t>
      </w:r>
      <w:r>
        <w:rPr>
          <w:rFonts w:hint="eastAsia" w:ascii="宋体" w:hAnsi="宋体"/>
          <w:b/>
          <w:sz w:val="36"/>
          <w:szCs w:val="32"/>
        </w:rPr>
        <w:t>）</w:t>
      </w:r>
    </w:p>
    <w:p w14:paraId="1D42C820">
      <w:pPr>
        <w:spacing w:line="360" w:lineRule="auto"/>
        <w:ind w:firstLine="723" w:firstLineChars="200"/>
        <w:rPr>
          <w:rFonts w:hint="eastAsia" w:ascii="宋体" w:hAnsi="宋体"/>
          <w:b/>
          <w:sz w:val="36"/>
          <w:szCs w:val="32"/>
        </w:rPr>
      </w:pPr>
      <w:r>
        <w:rPr>
          <w:rFonts w:hint="eastAsia" w:ascii="宋体" w:hAnsi="宋体"/>
          <w:b/>
          <w:sz w:val="36"/>
          <w:szCs w:val="32"/>
        </w:rPr>
        <w:t xml:space="preserve">  </w:t>
      </w:r>
    </w:p>
    <w:p w14:paraId="778F2C7A">
      <w:pPr>
        <w:spacing w:line="360" w:lineRule="auto"/>
        <w:ind w:firstLine="420" w:firstLineChars="200"/>
        <w:rPr>
          <w:rFonts w:hint="eastAsia" w:ascii="宋体" w:hAnsi="宋体"/>
          <w:szCs w:val="21"/>
        </w:rPr>
      </w:pPr>
    </w:p>
    <w:p w14:paraId="4AAA38FC">
      <w:pPr>
        <w:spacing w:line="360" w:lineRule="auto"/>
        <w:ind w:firstLine="420" w:firstLineChars="200"/>
        <w:rPr>
          <w:rFonts w:hint="eastAsia" w:ascii="宋体" w:hAnsi="宋体"/>
          <w:szCs w:val="21"/>
        </w:rPr>
      </w:pPr>
    </w:p>
    <w:p w14:paraId="7F58EE57">
      <w:pPr>
        <w:spacing w:line="360" w:lineRule="auto"/>
        <w:ind w:firstLine="420" w:firstLineChars="200"/>
        <w:rPr>
          <w:rFonts w:hint="eastAsia" w:ascii="宋体" w:hAnsi="宋体"/>
          <w:szCs w:val="21"/>
        </w:rPr>
      </w:pPr>
    </w:p>
    <w:p w14:paraId="11BC74CC">
      <w:pPr>
        <w:spacing w:line="360" w:lineRule="auto"/>
        <w:ind w:firstLine="420" w:firstLineChars="200"/>
        <w:rPr>
          <w:rFonts w:hint="eastAsia" w:ascii="宋体" w:hAnsi="宋体"/>
          <w:szCs w:val="21"/>
        </w:rPr>
      </w:pPr>
    </w:p>
    <w:p w14:paraId="05D96CE3">
      <w:pPr>
        <w:spacing w:line="360" w:lineRule="auto"/>
        <w:ind w:firstLine="420" w:firstLineChars="200"/>
        <w:rPr>
          <w:rFonts w:hint="eastAsia" w:ascii="宋体" w:hAnsi="宋体"/>
          <w:szCs w:val="21"/>
        </w:rPr>
      </w:pPr>
    </w:p>
    <w:p w14:paraId="0132EB7A">
      <w:pPr>
        <w:spacing w:line="360" w:lineRule="auto"/>
        <w:ind w:firstLine="420" w:firstLineChars="200"/>
        <w:rPr>
          <w:rFonts w:hint="eastAsia" w:ascii="宋体" w:hAnsi="宋体"/>
          <w:szCs w:val="21"/>
        </w:rPr>
      </w:pPr>
    </w:p>
    <w:p w14:paraId="198064D7">
      <w:pPr>
        <w:spacing w:line="360" w:lineRule="auto"/>
        <w:ind w:firstLine="2880" w:firstLineChars="400"/>
        <w:rPr>
          <w:rFonts w:hint="eastAsia" w:ascii="宋体" w:hAnsi="宋体"/>
          <w:sz w:val="72"/>
          <w:szCs w:val="72"/>
        </w:rPr>
      </w:pPr>
      <w:r>
        <w:rPr>
          <w:rFonts w:hint="eastAsia" w:ascii="宋体" w:hAnsi="宋体"/>
          <w:sz w:val="72"/>
          <w:szCs w:val="72"/>
        </w:rPr>
        <w:t>响应文件</w:t>
      </w:r>
    </w:p>
    <w:p w14:paraId="6DA94473">
      <w:pPr>
        <w:spacing w:line="360" w:lineRule="auto"/>
        <w:ind w:firstLine="420" w:firstLineChars="200"/>
        <w:rPr>
          <w:rFonts w:hint="eastAsia" w:ascii="宋体" w:hAnsi="宋体"/>
          <w:szCs w:val="21"/>
        </w:rPr>
      </w:pPr>
    </w:p>
    <w:p w14:paraId="11B3EBE6">
      <w:pPr>
        <w:spacing w:line="360" w:lineRule="auto"/>
        <w:ind w:firstLine="420" w:firstLineChars="200"/>
        <w:rPr>
          <w:rFonts w:hint="eastAsia" w:ascii="宋体" w:hAnsi="宋体"/>
          <w:szCs w:val="21"/>
        </w:rPr>
      </w:pPr>
    </w:p>
    <w:p w14:paraId="3E6D9904">
      <w:pPr>
        <w:spacing w:line="360" w:lineRule="auto"/>
        <w:ind w:firstLine="420" w:firstLineChars="200"/>
        <w:rPr>
          <w:rFonts w:hint="eastAsia" w:ascii="宋体" w:hAnsi="宋体"/>
          <w:szCs w:val="21"/>
        </w:rPr>
      </w:pPr>
    </w:p>
    <w:p w14:paraId="0D940CB7">
      <w:pPr>
        <w:spacing w:line="360" w:lineRule="auto"/>
        <w:ind w:firstLine="420" w:firstLineChars="200"/>
        <w:rPr>
          <w:rFonts w:hint="eastAsia" w:ascii="宋体" w:hAnsi="宋体"/>
          <w:szCs w:val="21"/>
        </w:rPr>
      </w:pPr>
    </w:p>
    <w:p w14:paraId="03B88F4B">
      <w:pPr>
        <w:spacing w:line="360" w:lineRule="auto"/>
        <w:ind w:firstLine="420" w:firstLineChars="200"/>
        <w:rPr>
          <w:rFonts w:hint="eastAsia" w:ascii="宋体" w:hAnsi="宋体"/>
          <w:szCs w:val="21"/>
        </w:rPr>
      </w:pPr>
    </w:p>
    <w:p w14:paraId="5A5DD64F">
      <w:pPr>
        <w:spacing w:line="360" w:lineRule="auto"/>
        <w:ind w:firstLine="420" w:firstLineChars="200"/>
        <w:rPr>
          <w:rFonts w:hint="eastAsia" w:ascii="宋体" w:hAnsi="宋体"/>
          <w:szCs w:val="21"/>
        </w:rPr>
      </w:pPr>
    </w:p>
    <w:p w14:paraId="5CF37907">
      <w:pPr>
        <w:spacing w:line="360" w:lineRule="auto"/>
        <w:ind w:firstLine="420" w:firstLineChars="200"/>
        <w:rPr>
          <w:rFonts w:hint="eastAsia" w:ascii="宋体" w:hAnsi="宋体"/>
          <w:szCs w:val="21"/>
        </w:rPr>
      </w:pPr>
    </w:p>
    <w:p w14:paraId="0376E3B4">
      <w:pPr>
        <w:spacing w:line="360" w:lineRule="auto"/>
        <w:ind w:firstLine="600" w:firstLineChars="200"/>
        <w:rPr>
          <w:rFonts w:hint="eastAsia" w:ascii="宋体" w:hAnsi="宋体"/>
          <w:sz w:val="30"/>
          <w:szCs w:val="30"/>
        </w:rPr>
      </w:pPr>
      <w:r>
        <w:rPr>
          <w:rFonts w:hint="eastAsia" w:ascii="宋体" w:hAnsi="宋体"/>
          <w:sz w:val="30"/>
          <w:szCs w:val="30"/>
        </w:rPr>
        <w:t>供应商名称：</w:t>
      </w:r>
      <w:r>
        <w:rPr>
          <w:rFonts w:ascii="宋体" w:hAnsi="宋体"/>
          <w:sz w:val="30"/>
          <w:szCs w:val="30"/>
          <w:u w:val="single"/>
        </w:rPr>
        <w:t xml:space="preserve">                         </w:t>
      </w:r>
      <w:r>
        <w:rPr>
          <w:rFonts w:hint="eastAsia" w:ascii="宋体" w:hAnsi="宋体"/>
          <w:sz w:val="30"/>
          <w:szCs w:val="30"/>
        </w:rPr>
        <w:t xml:space="preserve">（盖单位章） </w:t>
      </w:r>
    </w:p>
    <w:p w14:paraId="030A21EC">
      <w:pPr>
        <w:spacing w:line="360" w:lineRule="auto"/>
        <w:ind w:firstLine="900" w:firstLineChars="300"/>
        <w:rPr>
          <w:rFonts w:hint="eastAsia" w:ascii="宋体" w:hAnsi="宋体"/>
          <w:sz w:val="30"/>
          <w:szCs w:val="30"/>
        </w:rPr>
      </w:pPr>
    </w:p>
    <w:p w14:paraId="36C410AF">
      <w:pPr>
        <w:spacing w:line="360" w:lineRule="auto"/>
        <w:ind w:firstLine="600" w:firstLineChars="200"/>
        <w:rPr>
          <w:rFonts w:hint="eastAsia" w:ascii="宋体" w:hAnsi="宋体"/>
          <w:sz w:val="30"/>
          <w:szCs w:val="30"/>
        </w:rPr>
      </w:pPr>
      <w:r>
        <w:rPr>
          <w:rFonts w:hint="eastAsia" w:ascii="宋体" w:hAnsi="宋体"/>
          <w:sz w:val="30"/>
          <w:szCs w:val="30"/>
        </w:rPr>
        <w:t>法定代表人或其委托代理人：</w:t>
      </w:r>
      <w:r>
        <w:rPr>
          <w:rFonts w:ascii="宋体" w:hAnsi="宋体"/>
          <w:sz w:val="30"/>
          <w:szCs w:val="30"/>
          <w:u w:val="single"/>
        </w:rPr>
        <w:t xml:space="preserve">         </w:t>
      </w:r>
      <w:r>
        <w:rPr>
          <w:rFonts w:hint="eastAsia" w:ascii="宋体" w:hAnsi="宋体"/>
          <w:sz w:val="30"/>
          <w:szCs w:val="30"/>
        </w:rPr>
        <w:t>（签字或盖章）</w:t>
      </w:r>
    </w:p>
    <w:p w14:paraId="1AC0DB07">
      <w:pPr>
        <w:spacing w:line="360" w:lineRule="auto"/>
        <w:ind w:firstLine="600" w:firstLineChars="200"/>
        <w:rPr>
          <w:rFonts w:hint="eastAsia" w:ascii="宋体" w:hAnsi="宋体"/>
          <w:sz w:val="30"/>
          <w:szCs w:val="30"/>
        </w:rPr>
      </w:pPr>
    </w:p>
    <w:p w14:paraId="739F50AA">
      <w:pPr>
        <w:spacing w:line="360" w:lineRule="auto"/>
        <w:ind w:firstLine="600" w:firstLineChars="200"/>
        <w:rPr>
          <w:rFonts w:hint="eastAsia" w:ascii="宋体" w:hAnsi="宋体"/>
          <w:sz w:val="30"/>
          <w:szCs w:val="30"/>
        </w:rPr>
      </w:pPr>
      <w:r>
        <w:rPr>
          <w:rFonts w:hint="eastAsia" w:ascii="宋体" w:hAnsi="宋体"/>
          <w:sz w:val="30"/>
          <w:szCs w:val="30"/>
        </w:rPr>
        <w:t>日</w:t>
      </w:r>
      <w:r>
        <w:rPr>
          <w:rFonts w:ascii="宋体" w:hAnsi="宋体"/>
          <w:sz w:val="30"/>
          <w:szCs w:val="30"/>
        </w:rPr>
        <w:t xml:space="preserve">   </w:t>
      </w:r>
      <w:r>
        <w:rPr>
          <w:rFonts w:hint="eastAsia" w:ascii="宋体" w:hAnsi="宋体"/>
          <w:sz w:val="30"/>
          <w:szCs w:val="30"/>
        </w:rPr>
        <w:t xml:space="preserve"> 期：</w:t>
      </w:r>
      <w:r>
        <w:rPr>
          <w:rFonts w:ascii="宋体" w:hAnsi="宋体"/>
          <w:sz w:val="30"/>
          <w:szCs w:val="30"/>
        </w:rPr>
        <w:t xml:space="preserve">    </w:t>
      </w:r>
      <w:r>
        <w:rPr>
          <w:rFonts w:hint="eastAsia" w:ascii="宋体" w:hAnsi="宋体"/>
          <w:sz w:val="30"/>
          <w:szCs w:val="30"/>
        </w:rPr>
        <w:t>年</w:t>
      </w:r>
      <w:r>
        <w:rPr>
          <w:rFonts w:ascii="宋体" w:hAnsi="宋体"/>
          <w:sz w:val="30"/>
          <w:szCs w:val="30"/>
        </w:rPr>
        <w:t xml:space="preserve">  </w:t>
      </w:r>
      <w:r>
        <w:rPr>
          <w:rFonts w:hint="eastAsia" w:ascii="宋体" w:hAnsi="宋体"/>
          <w:sz w:val="30"/>
          <w:szCs w:val="30"/>
        </w:rPr>
        <w:t xml:space="preserve"> 月</w:t>
      </w:r>
      <w:r>
        <w:rPr>
          <w:rFonts w:ascii="宋体" w:hAnsi="宋体"/>
          <w:sz w:val="30"/>
          <w:szCs w:val="30"/>
        </w:rPr>
        <w:t xml:space="preserve">  </w:t>
      </w:r>
      <w:r>
        <w:rPr>
          <w:rFonts w:hint="eastAsia" w:ascii="宋体" w:hAnsi="宋体"/>
          <w:sz w:val="30"/>
          <w:szCs w:val="30"/>
        </w:rPr>
        <w:t xml:space="preserve"> 日</w:t>
      </w:r>
      <w:r>
        <w:rPr>
          <w:rFonts w:ascii="宋体" w:hAnsi="宋体"/>
          <w:sz w:val="30"/>
          <w:szCs w:val="30"/>
        </w:rPr>
        <w:t xml:space="preserve">  </w:t>
      </w:r>
    </w:p>
    <w:p w14:paraId="43086265">
      <w:pPr>
        <w:pStyle w:val="4"/>
        <w:jc w:val="center"/>
        <w:rPr>
          <w:rFonts w:hint="eastAsia" w:ascii="宋体" w:hAnsi="宋体"/>
        </w:rPr>
      </w:pPr>
      <w:bookmarkStart w:id="50" w:name="_Toc234288756"/>
      <w:bookmarkStart w:id="51" w:name="_Toc292183191"/>
      <w:bookmarkStart w:id="52" w:name="_Toc263922169"/>
      <w:bookmarkStart w:id="53" w:name="_Toc514078972"/>
      <w:bookmarkStart w:id="54" w:name="_Toc184635137"/>
      <w:bookmarkStart w:id="55" w:name="_Toc520990569"/>
      <w:bookmarkStart w:id="56" w:name="_Toc419127972"/>
      <w:bookmarkStart w:id="57" w:name="_Toc334004026"/>
      <w:r>
        <w:rPr>
          <w:rFonts w:ascii="宋体" w:hAnsi="宋体"/>
        </w:rPr>
        <w:br w:type="page"/>
      </w:r>
      <w:bookmarkStart w:id="58" w:name="_Toc167706279"/>
      <w:r>
        <w:rPr>
          <w:rFonts w:hint="eastAsia" w:ascii="宋体" w:hAnsi="宋体"/>
        </w:rPr>
        <w:t>目  录</w:t>
      </w:r>
      <w:bookmarkEnd w:id="50"/>
      <w:bookmarkEnd w:id="51"/>
      <w:bookmarkEnd w:id="52"/>
      <w:bookmarkEnd w:id="53"/>
      <w:bookmarkEnd w:id="54"/>
      <w:bookmarkEnd w:id="55"/>
      <w:bookmarkEnd w:id="56"/>
      <w:bookmarkEnd w:id="57"/>
      <w:bookmarkEnd w:id="58"/>
    </w:p>
    <w:p w14:paraId="28899A7C">
      <w:pPr>
        <w:spacing w:line="360" w:lineRule="auto"/>
        <w:ind w:firstLine="420" w:firstLineChars="200"/>
        <w:rPr>
          <w:rFonts w:hint="eastAsia" w:ascii="宋体" w:hAnsi="宋体"/>
          <w:szCs w:val="21"/>
          <w:highlight w:val="none"/>
        </w:rPr>
      </w:pPr>
      <w:r>
        <w:rPr>
          <w:rFonts w:hint="eastAsia" w:ascii="宋体" w:hAnsi="宋体"/>
          <w:szCs w:val="21"/>
          <w:highlight w:val="none"/>
        </w:rPr>
        <w:t>（1）响应函；</w:t>
      </w:r>
    </w:p>
    <w:p w14:paraId="41F853EC">
      <w:pPr>
        <w:spacing w:line="360" w:lineRule="auto"/>
        <w:ind w:firstLine="420" w:firstLineChars="200"/>
        <w:rPr>
          <w:rFonts w:hint="eastAsia" w:ascii="宋体" w:hAnsi="宋体"/>
          <w:szCs w:val="21"/>
          <w:highlight w:val="none"/>
        </w:rPr>
      </w:pPr>
      <w:r>
        <w:rPr>
          <w:rFonts w:hint="eastAsia" w:ascii="宋体" w:hAnsi="宋体"/>
          <w:szCs w:val="21"/>
          <w:highlight w:val="none"/>
        </w:rPr>
        <w:t>（2）法定代表人（单位负责人）身份证明及授权委托书；</w:t>
      </w:r>
    </w:p>
    <w:p w14:paraId="6EB86C82">
      <w:pPr>
        <w:spacing w:line="360" w:lineRule="auto"/>
        <w:ind w:firstLine="420" w:firstLineChars="200"/>
        <w:rPr>
          <w:rFonts w:hint="eastAsia" w:ascii="宋体" w:hAnsi="宋体"/>
          <w:szCs w:val="21"/>
          <w:highlight w:val="none"/>
        </w:rPr>
      </w:pPr>
      <w:r>
        <w:rPr>
          <w:rFonts w:hint="eastAsia" w:ascii="宋体" w:hAnsi="宋体"/>
          <w:szCs w:val="21"/>
          <w:highlight w:val="none"/>
        </w:rPr>
        <w:t>（3）响应承诺函；</w:t>
      </w:r>
    </w:p>
    <w:p w14:paraId="3427A705">
      <w:pPr>
        <w:spacing w:line="360" w:lineRule="auto"/>
        <w:ind w:firstLine="420" w:firstLineChars="200"/>
        <w:rPr>
          <w:rFonts w:hint="eastAsia" w:ascii="宋体" w:hAnsi="宋体"/>
          <w:szCs w:val="21"/>
          <w:highlight w:val="none"/>
        </w:rPr>
      </w:pPr>
      <w:r>
        <w:rPr>
          <w:rFonts w:hint="eastAsia" w:ascii="宋体" w:hAnsi="宋体"/>
          <w:szCs w:val="21"/>
          <w:highlight w:val="none"/>
        </w:rPr>
        <w:t>（4）资格审查资料；</w:t>
      </w:r>
    </w:p>
    <w:p w14:paraId="703F44F4">
      <w:pPr>
        <w:spacing w:line="360" w:lineRule="auto"/>
        <w:ind w:firstLine="420" w:firstLineChars="200"/>
        <w:rPr>
          <w:rFonts w:hint="eastAsia" w:ascii="宋体" w:hAnsi="宋体"/>
          <w:szCs w:val="21"/>
          <w:highlight w:val="none"/>
        </w:rPr>
      </w:pPr>
      <w:r>
        <w:rPr>
          <w:rFonts w:hint="eastAsia" w:ascii="宋体" w:hAnsi="宋体"/>
          <w:szCs w:val="21"/>
          <w:highlight w:val="none"/>
        </w:rPr>
        <w:t>（5）采购需求偏离表；</w:t>
      </w:r>
    </w:p>
    <w:p w14:paraId="46453230">
      <w:pPr>
        <w:spacing w:line="360" w:lineRule="auto"/>
        <w:ind w:firstLine="420" w:firstLineChars="200"/>
        <w:rPr>
          <w:rFonts w:hint="eastAsia" w:ascii="宋体" w:hAnsi="宋体"/>
          <w:szCs w:val="21"/>
          <w:highlight w:val="none"/>
        </w:rPr>
      </w:pPr>
      <w:r>
        <w:rPr>
          <w:rFonts w:hint="eastAsia" w:ascii="宋体" w:hAnsi="宋体"/>
          <w:szCs w:val="21"/>
          <w:highlight w:val="none"/>
        </w:rPr>
        <w:t>（6）其他资料；</w:t>
      </w:r>
    </w:p>
    <w:p w14:paraId="3DE87B6B">
      <w:pPr>
        <w:pStyle w:val="5"/>
        <w:jc w:val="center"/>
        <w:rPr>
          <w:rFonts w:hint="eastAsia" w:ascii="宋体" w:hAnsi="宋体"/>
          <w:szCs w:val="24"/>
        </w:rPr>
      </w:pPr>
      <w:r>
        <w:rPr>
          <w:rFonts w:ascii="宋体" w:hAnsi="宋体"/>
          <w:szCs w:val="24"/>
        </w:rPr>
        <w:br w:type="page"/>
      </w:r>
      <w:r>
        <w:rPr>
          <w:rFonts w:hint="eastAsia" w:ascii="宋体" w:hAnsi="宋体"/>
          <w:szCs w:val="24"/>
        </w:rPr>
        <w:t>（一）响应函</w:t>
      </w:r>
    </w:p>
    <w:p w14:paraId="1AD3819A">
      <w:pPr>
        <w:spacing w:line="400" w:lineRule="exact"/>
        <w:rPr>
          <w:rFonts w:hint="eastAsia" w:ascii="宋体" w:hAnsi="宋体"/>
          <w:szCs w:val="21"/>
        </w:rPr>
      </w:pPr>
      <w:r>
        <w:rPr>
          <w:rFonts w:hint="eastAsia" w:ascii="宋体" w:hAnsi="宋体"/>
          <w:szCs w:val="21"/>
        </w:rPr>
        <w:t xml:space="preserve">致 ： </w:t>
      </w:r>
      <w:r>
        <w:rPr>
          <w:rFonts w:hint="eastAsia" w:ascii="宋体" w:hAnsi="宋体"/>
          <w:szCs w:val="21"/>
          <w:u w:val="single"/>
        </w:rPr>
        <w:t xml:space="preserve">                    </w:t>
      </w:r>
      <w:r>
        <w:rPr>
          <w:rFonts w:hint="eastAsia" w:ascii="宋体" w:hAnsi="宋体"/>
          <w:szCs w:val="21"/>
        </w:rPr>
        <w:t xml:space="preserve"> （采购人）</w:t>
      </w:r>
    </w:p>
    <w:p w14:paraId="3F1FC098">
      <w:pPr>
        <w:spacing w:line="400" w:lineRule="exact"/>
        <w:rPr>
          <w:rFonts w:hint="eastAsia" w:ascii="宋体" w:hAnsi="宋体"/>
          <w:szCs w:val="21"/>
        </w:rPr>
      </w:pPr>
      <w:r>
        <w:rPr>
          <w:rFonts w:hint="eastAsia" w:ascii="宋体" w:hAnsi="宋体"/>
          <w:szCs w:val="21"/>
        </w:rPr>
        <w:t>1．根据已收到的项目的采购文件，遵照《中华人民共和国政府采购法》等有关规定，经考察和认真研究本项目采购文件及其它有关文件后，我方愿意遵守采购文件中的各项规定，严格按照采购</w:t>
      </w:r>
      <w:r>
        <w:rPr>
          <w:rFonts w:ascii="宋体" w:hAnsi="宋体"/>
          <w:szCs w:val="21"/>
        </w:rPr>
        <w:t>文件</w:t>
      </w:r>
      <w:r>
        <w:rPr>
          <w:rFonts w:hint="eastAsia" w:ascii="宋体" w:hAnsi="宋体"/>
          <w:szCs w:val="21"/>
        </w:rPr>
        <w:t xml:space="preserve">要求，递交响应文件。 </w:t>
      </w:r>
    </w:p>
    <w:p w14:paraId="402C6448">
      <w:pPr>
        <w:spacing w:line="400" w:lineRule="exact"/>
        <w:rPr>
          <w:rFonts w:hint="eastAsia" w:ascii="宋体" w:hAnsi="宋体"/>
          <w:szCs w:val="21"/>
        </w:rPr>
      </w:pPr>
      <w:r>
        <w:rPr>
          <w:rFonts w:hint="eastAsia" w:ascii="宋体" w:hAnsi="宋体"/>
          <w:szCs w:val="21"/>
        </w:rPr>
        <w:t>2．我方已详细检查全部采购文件包括澄清文件、补充通知（如有）及有关附件，并完全理解我方必须放弃提出含糊不清或误解的权力，愿按照采购文件中的条款和要求按协商后的最后报价做为最终报价。</w:t>
      </w:r>
    </w:p>
    <w:p w14:paraId="020FE890">
      <w:pPr>
        <w:spacing w:line="400" w:lineRule="exact"/>
        <w:rPr>
          <w:rFonts w:hint="eastAsia" w:ascii="宋体" w:hAnsi="宋体"/>
          <w:szCs w:val="21"/>
        </w:rPr>
      </w:pPr>
      <w:r>
        <w:rPr>
          <w:rFonts w:ascii="宋体" w:hAnsi="宋体"/>
          <w:szCs w:val="21"/>
        </w:rPr>
        <w:t>3</w:t>
      </w:r>
      <w:r>
        <w:rPr>
          <w:rFonts w:hint="eastAsia" w:ascii="宋体" w:hAnsi="宋体"/>
          <w:szCs w:val="21"/>
        </w:rPr>
        <w:t>．如果我方中标，我方保证按合同条款中规定的内容执行，并按采购文件和有关规定提交一切资料。</w:t>
      </w:r>
    </w:p>
    <w:p w14:paraId="37599DF3">
      <w:pPr>
        <w:spacing w:line="400" w:lineRule="exact"/>
        <w:rPr>
          <w:rFonts w:hint="eastAsia" w:ascii="宋体" w:hAnsi="宋体"/>
          <w:szCs w:val="21"/>
        </w:rPr>
      </w:pPr>
      <w:r>
        <w:rPr>
          <w:rFonts w:ascii="宋体" w:hAnsi="宋体"/>
          <w:szCs w:val="21"/>
        </w:rPr>
        <w:t>4</w:t>
      </w:r>
      <w:r>
        <w:rPr>
          <w:rFonts w:hint="eastAsia" w:ascii="宋体" w:hAnsi="宋体"/>
          <w:szCs w:val="21"/>
        </w:rPr>
        <w:t>．如果我方中标，我方将按照采购人规定提交履约保证金（如有）。</w:t>
      </w:r>
    </w:p>
    <w:p w14:paraId="040D519E">
      <w:pPr>
        <w:spacing w:line="400" w:lineRule="exact"/>
        <w:rPr>
          <w:rFonts w:hint="eastAsia" w:ascii="宋体" w:hAnsi="宋体"/>
          <w:szCs w:val="21"/>
        </w:rPr>
      </w:pPr>
      <w:r>
        <w:rPr>
          <w:rFonts w:ascii="宋体" w:hAnsi="宋体"/>
          <w:szCs w:val="21"/>
        </w:rPr>
        <w:t>5</w:t>
      </w:r>
      <w:r>
        <w:rPr>
          <w:rFonts w:hint="eastAsia" w:ascii="宋体" w:hAnsi="宋体"/>
          <w:szCs w:val="21"/>
        </w:rPr>
        <w:t>．我方同意从响应文件递交截止日期起60天内保持响应文件有效，在此有效期内，我方将严格遵守采购文件的承诺，本响应文件对我方具有约束力。</w:t>
      </w:r>
    </w:p>
    <w:p w14:paraId="0E00D8D1">
      <w:pPr>
        <w:spacing w:line="400" w:lineRule="exact"/>
        <w:rPr>
          <w:rFonts w:hint="eastAsia" w:ascii="宋体" w:hAnsi="宋体"/>
          <w:szCs w:val="21"/>
        </w:rPr>
      </w:pPr>
      <w:r>
        <w:rPr>
          <w:rFonts w:ascii="宋体" w:hAnsi="宋体"/>
          <w:szCs w:val="21"/>
        </w:rPr>
        <w:t>6</w:t>
      </w:r>
      <w:r>
        <w:rPr>
          <w:rFonts w:hint="eastAsia" w:ascii="宋体" w:hAnsi="宋体"/>
          <w:szCs w:val="21"/>
        </w:rPr>
        <w:t>．除响应文件所提交的资料外，我方同意随时接受贵方的检查、询问，并根据评标需要补充贵方要求提交的资料。</w:t>
      </w:r>
    </w:p>
    <w:p w14:paraId="518A892A">
      <w:pPr>
        <w:spacing w:line="400" w:lineRule="exact"/>
        <w:rPr>
          <w:rFonts w:hint="eastAsia" w:ascii="宋体" w:hAnsi="宋体"/>
          <w:szCs w:val="21"/>
        </w:rPr>
      </w:pPr>
      <w:r>
        <w:rPr>
          <w:rFonts w:ascii="宋体" w:hAnsi="宋体"/>
          <w:szCs w:val="21"/>
        </w:rPr>
        <w:t>7</w:t>
      </w:r>
      <w:r>
        <w:rPr>
          <w:rFonts w:hint="eastAsia" w:ascii="宋体" w:hAnsi="宋体"/>
          <w:szCs w:val="21"/>
        </w:rPr>
        <w:t>．如果我方中标后，我方没有任何正当理由而拒签合同，同时我方愿意补偿该项工作因我方延误所造成的经济损失。</w:t>
      </w:r>
    </w:p>
    <w:p w14:paraId="4ABCF5C9">
      <w:pPr>
        <w:spacing w:line="400" w:lineRule="exact"/>
        <w:rPr>
          <w:rFonts w:hint="eastAsia" w:ascii="宋体" w:hAnsi="宋体"/>
          <w:szCs w:val="21"/>
        </w:rPr>
      </w:pPr>
      <w:r>
        <w:rPr>
          <w:rFonts w:ascii="宋体" w:hAnsi="宋体"/>
          <w:szCs w:val="21"/>
        </w:rPr>
        <w:t>8</w:t>
      </w:r>
      <w:r>
        <w:rPr>
          <w:rFonts w:hint="eastAsia" w:ascii="宋体" w:hAnsi="宋体"/>
          <w:szCs w:val="21"/>
        </w:rPr>
        <w:t>.如我方中标，我方愿意按采购文件要求向招标代理机构支付本次招标代理服务费和其它费用。</w:t>
      </w:r>
    </w:p>
    <w:p w14:paraId="4E2DFE94">
      <w:pPr>
        <w:spacing w:line="400" w:lineRule="exact"/>
        <w:rPr>
          <w:rFonts w:hint="eastAsia" w:ascii="宋体" w:hAnsi="宋体"/>
          <w:szCs w:val="21"/>
        </w:rPr>
      </w:pPr>
    </w:p>
    <w:p w14:paraId="558C5672">
      <w:pPr>
        <w:spacing w:line="400" w:lineRule="exact"/>
        <w:rPr>
          <w:rFonts w:hint="eastAsia" w:ascii="宋体" w:hAnsi="宋体"/>
          <w:szCs w:val="21"/>
        </w:rPr>
      </w:pPr>
    </w:p>
    <w:p w14:paraId="03DD35B9">
      <w:pPr>
        <w:spacing w:line="400" w:lineRule="exact"/>
        <w:rPr>
          <w:rFonts w:hint="eastAsia" w:ascii="宋体" w:hAnsi="宋体"/>
          <w:szCs w:val="21"/>
        </w:rPr>
      </w:pPr>
      <w:r>
        <w:rPr>
          <w:rFonts w:hint="eastAsia" w:ascii="宋体" w:hAnsi="宋体"/>
          <w:szCs w:val="21"/>
        </w:rPr>
        <w:t>供应商名称：（盖章）</w:t>
      </w:r>
    </w:p>
    <w:p w14:paraId="5862B9AC">
      <w:pPr>
        <w:spacing w:line="400" w:lineRule="exact"/>
        <w:rPr>
          <w:rFonts w:hint="eastAsia" w:ascii="宋体" w:hAnsi="宋体"/>
          <w:szCs w:val="21"/>
        </w:rPr>
      </w:pPr>
      <w:r>
        <w:rPr>
          <w:rFonts w:hint="eastAsia" w:ascii="宋体" w:hAnsi="宋体"/>
          <w:szCs w:val="21"/>
        </w:rPr>
        <w:t>法定代表人：（签字或盖章）</w:t>
      </w:r>
    </w:p>
    <w:p w14:paraId="5E79CF8D">
      <w:pPr>
        <w:spacing w:line="400" w:lineRule="exact"/>
        <w:rPr>
          <w:rFonts w:hint="eastAsia" w:ascii="宋体" w:hAnsi="宋体"/>
          <w:szCs w:val="21"/>
        </w:rPr>
      </w:pPr>
      <w:r>
        <w:rPr>
          <w:rFonts w:hint="eastAsia" w:ascii="宋体" w:hAnsi="宋体"/>
          <w:szCs w:val="21"/>
        </w:rPr>
        <w:t>委托代理人：（签字或盖章）</w:t>
      </w:r>
    </w:p>
    <w:p w14:paraId="021C4CC9">
      <w:pPr>
        <w:spacing w:line="400" w:lineRule="exact"/>
        <w:rPr>
          <w:rFonts w:hint="eastAsia"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040C670">
      <w:pPr>
        <w:bidi w:val="0"/>
        <w:rPr>
          <w:rFonts w:hint="eastAsia"/>
        </w:rPr>
      </w:pPr>
      <w:r>
        <w:br w:type="page"/>
      </w:r>
    </w:p>
    <w:p w14:paraId="400988F6">
      <w:pPr>
        <w:pStyle w:val="5"/>
        <w:jc w:val="center"/>
      </w:pPr>
      <w:r>
        <w:rPr>
          <w:rFonts w:hint="eastAsia"/>
        </w:rPr>
        <w:t>（二）法定代表人（单位负责人）身份证明及授权委托书</w:t>
      </w:r>
    </w:p>
    <w:p w14:paraId="48D809C7">
      <w:pPr>
        <w:rPr>
          <w:rFonts w:hint="eastAsia" w:ascii="宋体" w:hAnsi="宋体"/>
        </w:rPr>
      </w:pPr>
    </w:p>
    <w:p w14:paraId="22FBEAEA">
      <w:pPr>
        <w:jc w:val="center"/>
        <w:rPr>
          <w:rFonts w:hint="eastAsia" w:ascii="宋体" w:hAnsi="宋体"/>
          <w:b/>
        </w:rPr>
      </w:pPr>
      <w:r>
        <w:rPr>
          <w:rFonts w:hint="eastAsia" w:ascii="宋体" w:hAnsi="宋体"/>
          <w:b/>
        </w:rPr>
        <w:t>法定代表人（单位负责人）</w:t>
      </w:r>
      <w:r>
        <w:rPr>
          <w:rFonts w:ascii="宋体" w:hAnsi="宋体"/>
          <w:b/>
        </w:rPr>
        <w:t>身份证明</w:t>
      </w:r>
    </w:p>
    <w:p w14:paraId="356FE1C2">
      <w:pPr>
        <w:rPr>
          <w:rFonts w:hint="eastAsia" w:ascii="宋体" w:hAnsi="宋体"/>
        </w:rPr>
      </w:pPr>
    </w:p>
    <w:p w14:paraId="2034A5A5">
      <w:pPr>
        <w:rPr>
          <w:rFonts w:hint="eastAsia" w:ascii="宋体" w:hAnsi="宋体"/>
        </w:rPr>
      </w:pPr>
    </w:p>
    <w:p w14:paraId="1EC38070">
      <w:pPr>
        <w:spacing w:line="360" w:lineRule="auto"/>
        <w:rPr>
          <w:rFonts w:hint="eastAsia" w:ascii="宋体" w:hAnsi="宋体"/>
          <w:szCs w:val="21"/>
        </w:rPr>
      </w:pPr>
      <w:r>
        <w:rPr>
          <w:rFonts w:hint="eastAsia" w:ascii="宋体" w:hAnsi="宋体"/>
          <w:szCs w:val="21"/>
        </w:rPr>
        <w:t>响 应 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p>
    <w:p w14:paraId="4D2305D4">
      <w:pPr>
        <w:spacing w:line="360" w:lineRule="auto"/>
        <w:rPr>
          <w:rFonts w:hint="eastAsia" w:ascii="宋体" w:hAnsi="宋体"/>
          <w:szCs w:val="21"/>
          <w:u w:val="single"/>
        </w:rPr>
      </w:pPr>
      <w:r>
        <w:rPr>
          <w:rFonts w:hint="eastAsia" w:ascii="宋体" w:hAnsi="宋体"/>
          <w:szCs w:val="21"/>
        </w:rPr>
        <w:t>单位性质：</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p>
    <w:p w14:paraId="53A3783F">
      <w:pPr>
        <w:spacing w:line="360" w:lineRule="auto"/>
        <w:rPr>
          <w:rFonts w:hint="eastAsia" w:ascii="宋体" w:hAnsi="宋体"/>
          <w:szCs w:val="21"/>
          <w:u w:val="single"/>
        </w:rPr>
      </w:pPr>
      <w:r>
        <w:rPr>
          <w:rFonts w:hint="eastAsia" w:ascii="宋体" w:hAnsi="宋体"/>
          <w:szCs w:val="21"/>
        </w:rPr>
        <w:t>地</w:t>
      </w:r>
      <w:r>
        <w:rPr>
          <w:rFonts w:hint="eastAsia" w:ascii="宋体" w:hAnsi="宋体"/>
          <w:szCs w:val="21"/>
        </w:rPr>
        <w:tab/>
      </w:r>
      <w:r>
        <w:rPr>
          <w:rFonts w:hint="eastAsia" w:ascii="宋体" w:hAnsi="宋体"/>
          <w:szCs w:val="21"/>
        </w:rPr>
        <w:t xml:space="preserve">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p>
    <w:p w14:paraId="4148E7BF">
      <w:pPr>
        <w:spacing w:line="360" w:lineRule="auto"/>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4EF6294">
      <w:pPr>
        <w:spacing w:line="360" w:lineRule="auto"/>
        <w:rPr>
          <w:rFonts w:hint="eastAsia" w:ascii="宋体" w:hAnsi="宋体"/>
          <w:szCs w:val="21"/>
          <w:u w:val="single"/>
        </w:rPr>
      </w:pPr>
      <w:r>
        <w:rPr>
          <w:rFonts w:hint="eastAsia" w:ascii="宋体" w:hAnsi="宋体"/>
          <w:szCs w:val="21"/>
        </w:rPr>
        <w:t>经营期限：</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p>
    <w:p w14:paraId="0EA59997">
      <w:pPr>
        <w:spacing w:line="360" w:lineRule="auto"/>
        <w:rPr>
          <w:rFonts w:hint="eastAsia" w:ascii="宋体" w:hAnsi="宋体"/>
          <w:szCs w:val="21"/>
          <w:u w:val="single"/>
        </w:rPr>
      </w:pPr>
      <w:r>
        <w:rPr>
          <w:rFonts w:hint="eastAsia" w:ascii="宋体" w:hAnsi="宋体"/>
          <w:szCs w:val="21"/>
        </w:rPr>
        <w:t>姓</w:t>
      </w:r>
      <w:r>
        <w:rPr>
          <w:rFonts w:hint="eastAsia" w:ascii="宋体" w:hAnsi="宋体"/>
          <w:szCs w:val="21"/>
        </w:rPr>
        <w:tab/>
      </w:r>
      <w:r>
        <w:rPr>
          <w:rFonts w:hint="eastAsia" w:ascii="宋体" w:hAnsi="宋体"/>
          <w:szCs w:val="21"/>
        </w:rPr>
        <w:t>名：</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性</w:t>
      </w:r>
      <w:r>
        <w:rPr>
          <w:rFonts w:hint="eastAsia" w:ascii="宋体" w:hAnsi="宋体"/>
          <w:szCs w:val="21"/>
        </w:rPr>
        <w:tab/>
      </w:r>
      <w:r>
        <w:rPr>
          <w:rFonts w:hint="eastAsia" w:ascii="宋体" w:hAnsi="宋体"/>
          <w:szCs w:val="21"/>
        </w:rPr>
        <w:t>别：</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0201F6D3">
      <w:pPr>
        <w:spacing w:line="360" w:lineRule="auto"/>
        <w:rPr>
          <w:rFonts w:hint="eastAsia" w:ascii="宋体" w:hAnsi="宋体"/>
          <w:szCs w:val="21"/>
          <w:u w:val="single"/>
        </w:rPr>
      </w:pPr>
      <w:r>
        <w:rPr>
          <w:rFonts w:hint="eastAsia" w:ascii="宋体" w:hAnsi="宋体"/>
          <w:szCs w:val="21"/>
        </w:rPr>
        <w:t>年</w:t>
      </w:r>
      <w:r>
        <w:rPr>
          <w:rFonts w:hint="eastAsia" w:ascii="宋体" w:hAnsi="宋体"/>
          <w:szCs w:val="21"/>
        </w:rPr>
        <w:tab/>
      </w:r>
      <w:r>
        <w:rPr>
          <w:rFonts w:hint="eastAsia" w:ascii="宋体" w:hAnsi="宋体"/>
          <w:szCs w:val="21"/>
        </w:rPr>
        <w:t>龄：</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职</w:t>
      </w:r>
      <w:r>
        <w:rPr>
          <w:rFonts w:hint="eastAsia" w:ascii="宋体" w:hAnsi="宋体"/>
          <w:szCs w:val="21"/>
        </w:rPr>
        <w:tab/>
      </w:r>
      <w:r>
        <w:rPr>
          <w:rFonts w:hint="eastAsia" w:ascii="宋体" w:hAnsi="宋体"/>
          <w:szCs w:val="21"/>
        </w:rPr>
        <w:t>务：</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20669C46">
      <w:pPr>
        <w:spacing w:line="360" w:lineRule="auto"/>
        <w:rPr>
          <w:rFonts w:hint="eastAsia" w:ascii="宋体" w:hAnsi="宋体"/>
          <w:szCs w:val="21"/>
        </w:rPr>
      </w:pPr>
      <w:r>
        <w:rPr>
          <w:rFonts w:hint="eastAsia" w:ascii="宋体" w:hAnsi="宋体"/>
          <w:szCs w:val="21"/>
        </w:rPr>
        <w:t>系</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（供应商名称）的法定代表人（单位负责人）。</w:t>
      </w:r>
    </w:p>
    <w:p w14:paraId="1B85F5F0">
      <w:pPr>
        <w:spacing w:line="360" w:lineRule="auto"/>
        <w:rPr>
          <w:rFonts w:hint="eastAsia" w:ascii="宋体" w:hAnsi="宋体"/>
          <w:szCs w:val="21"/>
        </w:rPr>
      </w:pPr>
      <w:r>
        <w:rPr>
          <w:rFonts w:hint="eastAsia" w:ascii="宋体" w:hAnsi="宋体"/>
          <w:szCs w:val="21"/>
        </w:rPr>
        <w:t>特此证明。</w:t>
      </w:r>
    </w:p>
    <w:p w14:paraId="7D38ADC2">
      <w:pPr>
        <w:spacing w:line="360" w:lineRule="auto"/>
        <w:rPr>
          <w:rFonts w:hint="eastAsia" w:ascii="宋体" w:hAnsi="宋体"/>
          <w:szCs w:val="21"/>
        </w:rPr>
      </w:pPr>
    </w:p>
    <w:p w14:paraId="026EE6D0">
      <w:pPr>
        <w:spacing w:line="360" w:lineRule="auto"/>
        <w:rPr>
          <w:rFonts w:hint="eastAsia" w:ascii="宋体" w:hAnsi="宋体"/>
          <w:szCs w:val="21"/>
        </w:rPr>
      </w:pPr>
      <w:r>
        <w:rPr>
          <w:rFonts w:hint="eastAsia" w:ascii="宋体" w:hAnsi="宋体"/>
          <w:szCs w:val="21"/>
        </w:rPr>
        <w:t>后附</w:t>
      </w:r>
      <w:r>
        <w:rPr>
          <w:rFonts w:ascii="宋体" w:hAnsi="宋体"/>
          <w:szCs w:val="21"/>
        </w:rPr>
        <w:t>法定代表人</w:t>
      </w:r>
      <w:r>
        <w:rPr>
          <w:rFonts w:hint="eastAsia" w:ascii="宋体" w:hAnsi="宋体"/>
          <w:szCs w:val="21"/>
        </w:rPr>
        <w:t>身份</w:t>
      </w:r>
      <w:r>
        <w:rPr>
          <w:rFonts w:ascii="宋体" w:hAnsi="宋体"/>
          <w:szCs w:val="21"/>
        </w:rPr>
        <w:t>证</w:t>
      </w:r>
      <w:r>
        <w:rPr>
          <w:rFonts w:hint="eastAsia" w:ascii="宋体" w:hAnsi="宋体"/>
          <w:szCs w:val="21"/>
        </w:rPr>
        <w:t>复印</w:t>
      </w:r>
      <w:r>
        <w:rPr>
          <w:rFonts w:ascii="宋体" w:hAnsi="宋体"/>
          <w:szCs w:val="21"/>
        </w:rPr>
        <w:t>件</w:t>
      </w:r>
    </w:p>
    <w:p w14:paraId="73996C70">
      <w:pPr>
        <w:spacing w:line="360" w:lineRule="auto"/>
        <w:jc w:val="center"/>
        <w:rPr>
          <w:rFonts w:hint="eastAsia" w:ascii="宋体" w:hAnsi="宋体"/>
          <w:szCs w:val="21"/>
        </w:rPr>
      </w:pPr>
    </w:p>
    <w:p w14:paraId="5FE1EB57">
      <w:pPr>
        <w:spacing w:line="360" w:lineRule="auto"/>
        <w:jc w:val="center"/>
        <w:rPr>
          <w:rFonts w:hint="eastAsia" w:ascii="宋体" w:hAnsi="宋体"/>
          <w:szCs w:val="21"/>
        </w:rPr>
      </w:pPr>
    </w:p>
    <w:p w14:paraId="790E53AD">
      <w:pPr>
        <w:spacing w:line="360" w:lineRule="auto"/>
        <w:jc w:val="center"/>
        <w:rPr>
          <w:rFonts w:hint="eastAsia" w:ascii="宋体" w:hAnsi="宋体"/>
          <w:szCs w:val="21"/>
        </w:rPr>
      </w:pPr>
    </w:p>
    <w:p w14:paraId="35AD0358">
      <w:pPr>
        <w:spacing w:line="360" w:lineRule="auto"/>
        <w:jc w:val="center"/>
        <w:rPr>
          <w:rFonts w:hint="eastAsia" w:ascii="宋体" w:hAnsi="宋体"/>
          <w:szCs w:val="21"/>
        </w:rPr>
      </w:pPr>
      <w:r>
        <w:rPr>
          <w:rFonts w:hint="eastAsia" w:ascii="宋体" w:hAnsi="宋体"/>
          <w:szCs w:val="21"/>
        </w:rPr>
        <w:t>供应商：</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（盖单位章）</w:t>
      </w:r>
    </w:p>
    <w:p w14:paraId="4966053C">
      <w:pPr>
        <w:spacing w:line="360" w:lineRule="auto"/>
        <w:jc w:val="center"/>
        <w:rPr>
          <w:rFonts w:hint="eastAsia" w:ascii="宋体" w:hAnsi="宋体"/>
          <w:szCs w:val="21"/>
        </w:rPr>
      </w:pPr>
      <w:r>
        <w:rPr>
          <w:rFonts w:hint="eastAsia" w:ascii="宋体" w:hAnsi="宋体"/>
          <w:szCs w:val="21"/>
        </w:rPr>
        <w:t xml:space="preserve">年  </w:t>
      </w:r>
      <w:r>
        <w:rPr>
          <w:rFonts w:hint="eastAsia" w:ascii="宋体" w:hAnsi="宋体"/>
          <w:szCs w:val="21"/>
        </w:rPr>
        <w:tab/>
      </w:r>
      <w:r>
        <w:rPr>
          <w:rFonts w:hint="eastAsia" w:ascii="宋体" w:hAnsi="宋体"/>
          <w:szCs w:val="21"/>
        </w:rPr>
        <w:t xml:space="preserve">月   </w:t>
      </w:r>
      <w:r>
        <w:rPr>
          <w:rFonts w:hint="eastAsia" w:ascii="宋体" w:hAnsi="宋体"/>
          <w:szCs w:val="21"/>
        </w:rPr>
        <w:tab/>
      </w:r>
      <w:r>
        <w:rPr>
          <w:rFonts w:hint="eastAsia" w:ascii="宋体" w:hAnsi="宋体"/>
          <w:szCs w:val="21"/>
        </w:rPr>
        <w:t>日</w:t>
      </w:r>
    </w:p>
    <w:p w14:paraId="69E3A676">
      <w:pPr>
        <w:spacing w:line="360" w:lineRule="auto"/>
        <w:jc w:val="center"/>
        <w:rPr>
          <w:rFonts w:hint="eastAsia" w:ascii="宋体" w:hAnsi="宋体"/>
          <w:b/>
          <w:szCs w:val="21"/>
        </w:rPr>
      </w:pPr>
    </w:p>
    <w:p w14:paraId="5D75EAA3">
      <w:pPr>
        <w:spacing w:line="360" w:lineRule="auto"/>
        <w:jc w:val="center"/>
        <w:rPr>
          <w:rFonts w:hint="eastAsia" w:ascii="宋体" w:hAnsi="宋体"/>
          <w:b/>
          <w:szCs w:val="21"/>
        </w:rPr>
      </w:pPr>
    </w:p>
    <w:p w14:paraId="0FB74D07">
      <w:pPr>
        <w:spacing w:line="360" w:lineRule="auto"/>
        <w:jc w:val="center"/>
        <w:rPr>
          <w:rFonts w:hint="eastAsia" w:ascii="宋体" w:hAnsi="宋体"/>
          <w:b/>
          <w:szCs w:val="21"/>
        </w:rPr>
      </w:pPr>
    </w:p>
    <w:p w14:paraId="0612C8E8">
      <w:pPr>
        <w:spacing w:line="360" w:lineRule="auto"/>
        <w:jc w:val="center"/>
        <w:rPr>
          <w:rFonts w:hint="eastAsia" w:ascii="宋体" w:hAnsi="宋体"/>
          <w:b/>
          <w:szCs w:val="21"/>
        </w:rPr>
      </w:pPr>
    </w:p>
    <w:p w14:paraId="19B22B13">
      <w:pPr>
        <w:spacing w:line="360" w:lineRule="auto"/>
        <w:jc w:val="center"/>
        <w:rPr>
          <w:rFonts w:hint="eastAsia" w:ascii="宋体" w:hAnsi="宋体"/>
          <w:b/>
          <w:szCs w:val="21"/>
        </w:rPr>
      </w:pPr>
    </w:p>
    <w:p w14:paraId="632B339E">
      <w:pPr>
        <w:jc w:val="center"/>
      </w:pPr>
      <w:bookmarkStart w:id="59" w:name="_Toc184635139"/>
      <w:r>
        <w:br w:type="page"/>
      </w:r>
    </w:p>
    <w:p w14:paraId="0B682BB0">
      <w:pPr>
        <w:jc w:val="center"/>
        <w:rPr>
          <w:b/>
        </w:rPr>
      </w:pPr>
      <w:r>
        <w:rPr>
          <w:rFonts w:hint="eastAsia"/>
          <w:b/>
        </w:rPr>
        <w:t>授权委托书</w:t>
      </w:r>
    </w:p>
    <w:p w14:paraId="3660B902">
      <w:pPr>
        <w:spacing w:line="300" w:lineRule="exact"/>
        <w:rPr>
          <w:rFonts w:hint="eastAsia" w:ascii="宋体" w:hAnsi="宋体"/>
          <w:szCs w:val="21"/>
        </w:rPr>
      </w:pPr>
    </w:p>
    <w:p w14:paraId="37A652CD">
      <w:pPr>
        <w:spacing w:line="360" w:lineRule="auto"/>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（项目名称）响应文件、签订合同和处理有关事宜，其法律后果由我方承担。</w:t>
      </w:r>
    </w:p>
    <w:p w14:paraId="02C34A7C">
      <w:pPr>
        <w:spacing w:line="360" w:lineRule="auto"/>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 xml:space="preserve"> </w:t>
      </w:r>
    </w:p>
    <w:p w14:paraId="190D1984">
      <w:pPr>
        <w:spacing w:line="300" w:lineRule="exact"/>
        <w:rPr>
          <w:rFonts w:hint="eastAsia" w:ascii="宋体" w:hAnsi="宋体"/>
          <w:szCs w:val="21"/>
        </w:rPr>
      </w:pPr>
    </w:p>
    <w:p w14:paraId="2698A5B6">
      <w:pPr>
        <w:spacing w:line="300" w:lineRule="exact"/>
        <w:rPr>
          <w:rFonts w:hint="eastAsia" w:ascii="宋体" w:hAnsi="宋体"/>
          <w:szCs w:val="21"/>
        </w:rPr>
      </w:pPr>
      <w:r>
        <w:rPr>
          <w:rFonts w:hint="eastAsia" w:ascii="宋体" w:hAnsi="宋体"/>
          <w:szCs w:val="21"/>
        </w:rPr>
        <w:t>代理人无转委托权。</w:t>
      </w:r>
    </w:p>
    <w:p w14:paraId="491A0FE8">
      <w:pPr>
        <w:spacing w:line="300" w:lineRule="exact"/>
        <w:rPr>
          <w:rFonts w:hint="eastAsia" w:ascii="宋体" w:hAnsi="宋体"/>
          <w:szCs w:val="21"/>
        </w:rPr>
      </w:pPr>
    </w:p>
    <w:p w14:paraId="07E11A7D">
      <w:pPr>
        <w:spacing w:line="300" w:lineRule="exact"/>
        <w:rPr>
          <w:rFonts w:hint="eastAsia" w:ascii="宋体" w:hAnsi="宋体"/>
          <w:szCs w:val="21"/>
        </w:rPr>
      </w:pPr>
      <w:r>
        <w:rPr>
          <w:rFonts w:hint="eastAsia" w:ascii="宋体" w:hAnsi="宋体"/>
          <w:szCs w:val="21"/>
        </w:rPr>
        <w:t>附：法定代表人身份证复印件及</w:t>
      </w:r>
      <w:r>
        <w:rPr>
          <w:rFonts w:ascii="宋体" w:hAnsi="宋体"/>
          <w:szCs w:val="21"/>
        </w:rPr>
        <w:t>授权委托人身份</w:t>
      </w:r>
      <w:r>
        <w:rPr>
          <w:rFonts w:hint="eastAsia" w:ascii="宋体" w:hAnsi="宋体"/>
          <w:szCs w:val="21"/>
        </w:rPr>
        <w:t>证</w:t>
      </w:r>
      <w:r>
        <w:rPr>
          <w:rFonts w:ascii="宋体" w:hAnsi="宋体"/>
          <w:szCs w:val="21"/>
        </w:rPr>
        <w:t>复印件</w:t>
      </w:r>
    </w:p>
    <w:p w14:paraId="61C1F3C4">
      <w:pPr>
        <w:spacing w:line="300" w:lineRule="exact"/>
        <w:rPr>
          <w:rFonts w:hint="eastAsia" w:ascii="宋体" w:hAnsi="宋体"/>
          <w:szCs w:val="21"/>
        </w:rPr>
      </w:pPr>
    </w:p>
    <w:p w14:paraId="68B1958B">
      <w:pPr>
        <w:spacing w:line="300" w:lineRule="exact"/>
        <w:rPr>
          <w:rFonts w:hint="eastAsia" w:ascii="宋体" w:hAnsi="宋体"/>
          <w:szCs w:val="21"/>
        </w:rPr>
      </w:pPr>
    </w:p>
    <w:p w14:paraId="7FC2F28C">
      <w:pPr>
        <w:spacing w:line="300" w:lineRule="exact"/>
        <w:rPr>
          <w:rFonts w:hint="eastAsia" w:ascii="宋体" w:hAnsi="宋体"/>
          <w:szCs w:val="21"/>
        </w:rPr>
      </w:pPr>
    </w:p>
    <w:p w14:paraId="74DFEB21">
      <w:pPr>
        <w:spacing w:line="300" w:lineRule="exact"/>
        <w:rPr>
          <w:rFonts w:hint="eastAsia" w:ascii="宋体" w:hAnsi="宋体"/>
          <w:szCs w:val="21"/>
        </w:rPr>
      </w:pPr>
    </w:p>
    <w:p w14:paraId="4D4C3E02">
      <w:pPr>
        <w:spacing w:line="300" w:lineRule="exact"/>
        <w:rPr>
          <w:rFonts w:hint="eastAsia" w:ascii="宋体" w:hAnsi="宋体"/>
          <w:szCs w:val="21"/>
        </w:rPr>
      </w:pPr>
    </w:p>
    <w:p w14:paraId="00F3B7A9">
      <w:pPr>
        <w:spacing w:line="300" w:lineRule="exact"/>
        <w:ind w:firstLine="630" w:firstLineChars="300"/>
        <w:rPr>
          <w:rFonts w:hint="eastAsia" w:ascii="宋体" w:hAnsi="宋体"/>
          <w:szCs w:val="21"/>
        </w:rPr>
      </w:pPr>
      <w:r>
        <w:rPr>
          <w:rFonts w:hint="eastAsia" w:ascii="宋体" w:hAnsi="宋体"/>
          <w:szCs w:val="21"/>
        </w:rPr>
        <w:t>投  标</w:t>
      </w:r>
      <w:r>
        <w:rPr>
          <w:rFonts w:ascii="宋体" w:hAnsi="宋体"/>
          <w:szCs w:val="21"/>
        </w:rPr>
        <w:t xml:space="preserve">  </w:t>
      </w:r>
      <w:r>
        <w:rPr>
          <w:rFonts w:hint="eastAsia" w:ascii="宋体" w:hAnsi="宋体"/>
          <w:szCs w:val="21"/>
        </w:rPr>
        <w:t>人：</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（盖单位章）</w:t>
      </w:r>
    </w:p>
    <w:p w14:paraId="20D97536">
      <w:pPr>
        <w:spacing w:line="300" w:lineRule="exact"/>
        <w:rPr>
          <w:rFonts w:hint="eastAsia" w:ascii="宋体" w:hAnsi="宋体"/>
          <w:szCs w:val="21"/>
        </w:rPr>
      </w:pP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14:paraId="51724F8A">
      <w:pPr>
        <w:spacing w:line="300" w:lineRule="exact"/>
        <w:ind w:firstLine="630" w:firstLineChars="300"/>
        <w:rPr>
          <w:rFonts w:hint="eastAsia" w:ascii="宋体" w:hAnsi="宋体"/>
          <w:szCs w:val="21"/>
        </w:rPr>
      </w:pPr>
      <w:r>
        <w:rPr>
          <w:rFonts w:hint="eastAsia" w:ascii="宋体" w:hAnsi="宋体"/>
          <w:szCs w:val="21"/>
        </w:rPr>
        <w:t>法定代表人：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（签字或盖章）</w:t>
      </w:r>
    </w:p>
    <w:p w14:paraId="29624BF2">
      <w:pPr>
        <w:spacing w:line="300" w:lineRule="exact"/>
        <w:rPr>
          <w:rFonts w:hint="eastAsia" w:ascii="宋体" w:hAnsi="宋体"/>
          <w:szCs w:val="21"/>
        </w:rPr>
      </w:pP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14:paraId="3B0846CD">
      <w:pPr>
        <w:spacing w:line="300" w:lineRule="exact"/>
        <w:ind w:firstLine="630" w:firstLineChars="300"/>
        <w:rPr>
          <w:rFonts w:hint="eastAsia"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p>
    <w:p w14:paraId="4790EFAD">
      <w:pPr>
        <w:spacing w:line="300" w:lineRule="exact"/>
        <w:rPr>
          <w:rFonts w:hint="eastAsia" w:ascii="宋体" w:hAnsi="宋体"/>
          <w:szCs w:val="21"/>
        </w:rPr>
      </w:pP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14:paraId="1E47AB72">
      <w:pPr>
        <w:spacing w:line="300" w:lineRule="exact"/>
        <w:ind w:firstLine="630" w:firstLineChars="300"/>
        <w:rPr>
          <w:rFonts w:hint="eastAsia" w:ascii="宋体" w:hAnsi="宋体"/>
          <w:szCs w:val="21"/>
        </w:rPr>
      </w:pPr>
      <w:r>
        <w:rPr>
          <w:rFonts w:hint="eastAsia" w:ascii="宋体" w:hAnsi="宋体"/>
          <w:szCs w:val="21"/>
        </w:rPr>
        <w:t>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（签字或盖章）</w:t>
      </w:r>
    </w:p>
    <w:p w14:paraId="3E8907F6">
      <w:pPr>
        <w:spacing w:line="300" w:lineRule="exact"/>
        <w:rPr>
          <w:rFonts w:hint="eastAsia" w:ascii="宋体" w:hAnsi="宋体"/>
          <w:szCs w:val="21"/>
        </w:rPr>
      </w:pP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14:paraId="2A033026">
      <w:pPr>
        <w:spacing w:line="300" w:lineRule="exact"/>
        <w:ind w:firstLine="630" w:firstLineChars="300"/>
        <w:rPr>
          <w:rFonts w:hint="eastAsia"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 xml:space="preserve">                    </w:t>
      </w:r>
    </w:p>
    <w:p w14:paraId="575AFC18">
      <w:pPr>
        <w:spacing w:line="300" w:lineRule="exact"/>
        <w:rPr>
          <w:rFonts w:hint="eastAsia" w:ascii="宋体" w:hAnsi="宋体"/>
          <w:szCs w:val="21"/>
        </w:rPr>
      </w:pP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14:paraId="5885F9D6">
      <w:pPr>
        <w:spacing w:line="300" w:lineRule="exact"/>
        <w:rPr>
          <w:rFonts w:hint="eastAsia" w:ascii="宋体" w:hAnsi="宋体"/>
          <w:szCs w:val="21"/>
        </w:rPr>
      </w:pPr>
      <w:r>
        <w:rPr>
          <w:rFonts w:hint="eastAsia" w:ascii="宋体" w:hAnsi="宋体"/>
          <w:szCs w:val="21"/>
        </w:rPr>
        <w:tab/>
      </w:r>
      <w:r>
        <w:rPr>
          <w:rFonts w:hint="eastAsia" w:ascii="宋体" w:hAnsi="宋体"/>
          <w:szCs w:val="21"/>
        </w:rPr>
        <w:t xml:space="preserve">           年</w:t>
      </w:r>
      <w:r>
        <w:rPr>
          <w:rFonts w:hint="eastAsia" w:ascii="宋体" w:hAnsi="宋体"/>
          <w:szCs w:val="21"/>
        </w:rPr>
        <w:tab/>
      </w:r>
      <w:r>
        <w:rPr>
          <w:rFonts w:hint="eastAsia" w:ascii="宋体" w:hAnsi="宋体"/>
          <w:szCs w:val="21"/>
        </w:rPr>
        <w:t xml:space="preserve">  月    日</w:t>
      </w:r>
    </w:p>
    <w:p w14:paraId="26CE6DC5">
      <w:pPr>
        <w:spacing w:line="300" w:lineRule="exact"/>
        <w:rPr>
          <w:rFonts w:hint="eastAsia" w:ascii="宋体" w:hAnsi="宋体"/>
          <w:szCs w:val="21"/>
        </w:rPr>
      </w:pPr>
    </w:p>
    <w:p w14:paraId="5855EF0A">
      <w:pPr>
        <w:spacing w:line="300" w:lineRule="exact"/>
        <w:rPr>
          <w:rFonts w:hint="eastAsia" w:ascii="宋体" w:hAnsi="宋体"/>
          <w:szCs w:val="21"/>
        </w:rPr>
      </w:pPr>
    </w:p>
    <w:p w14:paraId="73C02F9E">
      <w:pPr>
        <w:spacing w:line="300" w:lineRule="exact"/>
        <w:rPr>
          <w:rFonts w:hint="eastAsia" w:ascii="宋体" w:hAnsi="宋体"/>
          <w:szCs w:val="21"/>
        </w:rPr>
      </w:pPr>
    </w:p>
    <w:p w14:paraId="2EEFAA33">
      <w:pPr>
        <w:spacing w:line="300" w:lineRule="exact"/>
        <w:rPr>
          <w:rFonts w:hint="eastAsia" w:ascii="宋体" w:hAnsi="宋体"/>
          <w:b/>
          <w:szCs w:val="21"/>
        </w:rPr>
      </w:pPr>
    </w:p>
    <w:p w14:paraId="3B612C49">
      <w:pPr>
        <w:spacing w:line="300" w:lineRule="exact"/>
        <w:rPr>
          <w:rFonts w:hint="eastAsia" w:ascii="宋体" w:hAnsi="宋体"/>
          <w:szCs w:val="21"/>
        </w:rPr>
      </w:pPr>
    </w:p>
    <w:p w14:paraId="19ECCA7B">
      <w:pPr>
        <w:spacing w:line="300" w:lineRule="exact"/>
        <w:rPr>
          <w:rFonts w:hint="eastAsia" w:ascii="宋体" w:hAnsi="宋体"/>
          <w:szCs w:val="21"/>
        </w:rPr>
      </w:pPr>
    </w:p>
    <w:bookmarkEnd w:id="59"/>
    <w:p w14:paraId="2C20A1FB">
      <w:pPr>
        <w:bidi w:val="0"/>
        <w:rPr>
          <w:rFonts w:hint="eastAsia"/>
        </w:rPr>
      </w:pPr>
      <w:r>
        <w:br w:type="page"/>
      </w:r>
    </w:p>
    <w:p w14:paraId="7AF2F717">
      <w:pPr>
        <w:pStyle w:val="5"/>
        <w:jc w:val="center"/>
        <w:rPr>
          <w:rFonts w:hint="eastAsia" w:ascii="宋体" w:hAnsi="宋体"/>
          <w:szCs w:val="24"/>
        </w:rPr>
      </w:pPr>
      <w:r>
        <w:rPr>
          <w:rFonts w:hint="eastAsia" w:ascii="宋体" w:hAnsi="宋体"/>
          <w:szCs w:val="24"/>
        </w:rPr>
        <w:t>（三）响应承诺函</w:t>
      </w:r>
    </w:p>
    <w:p w14:paraId="3F7C6D94">
      <w:pPr>
        <w:pStyle w:val="7"/>
        <w:jc w:val="center"/>
        <w:rPr>
          <w:rFonts w:hint="eastAsia" w:ascii="宋体" w:hAnsi="宋体"/>
          <w:color w:val="000000"/>
          <w:highlight w:val="none"/>
        </w:rPr>
      </w:pPr>
      <w:r>
        <w:rPr>
          <w:rFonts w:hint="eastAsia" w:ascii="宋体" w:hAnsi="宋体"/>
          <w:color w:val="000000"/>
          <w:highlight w:val="none"/>
        </w:rPr>
        <w:t>反商业贿赂承诺书</w:t>
      </w:r>
    </w:p>
    <w:p w14:paraId="7F9BFE7F"/>
    <w:p w14:paraId="55FE368C">
      <w:pPr>
        <w:spacing w:line="360" w:lineRule="auto"/>
        <w:ind w:firstLine="420" w:firstLineChars="200"/>
        <w:rPr>
          <w:rFonts w:hint="eastAsia" w:ascii="宋体" w:hAnsi="宋体"/>
          <w:szCs w:val="21"/>
        </w:rPr>
      </w:pPr>
      <w:r>
        <w:rPr>
          <w:rFonts w:hint="eastAsia" w:ascii="宋体" w:hAnsi="宋体"/>
          <w:szCs w:val="21"/>
        </w:rPr>
        <w:t>我公司承诺：</w:t>
      </w:r>
    </w:p>
    <w:p w14:paraId="147F892E">
      <w:pPr>
        <w:spacing w:line="360" w:lineRule="auto"/>
        <w:ind w:firstLine="420" w:firstLineChars="200"/>
        <w:rPr>
          <w:rFonts w:hint="eastAsia" w:ascii="宋体" w:hAnsi="宋体"/>
          <w:szCs w:val="21"/>
        </w:rPr>
      </w:pPr>
      <w:r>
        <w:rPr>
          <w:rFonts w:hint="eastAsia" w:ascii="宋体" w:hAnsi="宋体"/>
          <w:szCs w:val="21"/>
        </w:rPr>
        <w:t>在</w:t>
      </w:r>
      <w:r>
        <w:rPr>
          <w:rFonts w:ascii="宋体" w:hAnsi="宋体"/>
          <w:szCs w:val="21"/>
          <w:u w:val="single"/>
        </w:rPr>
        <w:t xml:space="preserve">    </w:t>
      </w:r>
      <w:r>
        <w:rPr>
          <w:rFonts w:hint="eastAsia" w:ascii="宋体" w:hAnsi="宋体"/>
          <w:szCs w:val="21"/>
          <w:u w:val="single"/>
        </w:rPr>
        <w:t>（投标项目名称）</w:t>
      </w:r>
      <w:r>
        <w:rPr>
          <w:rFonts w:hint="eastAsia" w:ascii="宋体" w:hAnsi="宋体"/>
          <w:szCs w:val="21"/>
        </w:rPr>
        <w:t>采购活动中，我公司保证做到：</w:t>
      </w:r>
    </w:p>
    <w:p w14:paraId="7BBE67E6">
      <w:pPr>
        <w:spacing w:line="360" w:lineRule="auto"/>
        <w:ind w:firstLine="420" w:firstLineChars="200"/>
        <w:rPr>
          <w:rFonts w:hint="eastAsia" w:ascii="宋体" w:hAnsi="宋体"/>
          <w:szCs w:val="21"/>
        </w:rPr>
      </w:pPr>
      <w:r>
        <w:rPr>
          <w:rFonts w:hint="eastAsia" w:ascii="宋体" w:hAnsi="宋体"/>
          <w:szCs w:val="21"/>
        </w:rPr>
        <w:t>一、公平竞争参加本次招标活动。</w:t>
      </w:r>
    </w:p>
    <w:p w14:paraId="52A4D99D">
      <w:pPr>
        <w:spacing w:line="360" w:lineRule="auto"/>
        <w:ind w:firstLine="420" w:firstLineChars="200"/>
        <w:rPr>
          <w:rFonts w:hint="eastAsia" w:ascii="宋体" w:hAnsi="宋体"/>
          <w:szCs w:val="21"/>
        </w:rPr>
      </w:pPr>
      <w:r>
        <w:rPr>
          <w:rFonts w:hint="eastAsia" w:ascii="宋体" w:hAnsi="宋体"/>
          <w:szCs w:val="21"/>
        </w:rPr>
        <w:t xml:space="preserve">二、杜绝任何形式的商业贿赂行为。不向国家工作人员、政府采购代理机构工作人员、评审专家及 其亲属提供礼品礼金、有价证券、购物券、回扣、佣金、咨询费、劳务费、赞助费、宣传费、宴请；不为其报销各种消费凭证，不支付其旅游、娱乐等费用。 </w:t>
      </w:r>
    </w:p>
    <w:p w14:paraId="193D4E01">
      <w:pPr>
        <w:spacing w:line="360" w:lineRule="auto"/>
        <w:ind w:firstLine="420" w:firstLineChars="200"/>
        <w:rPr>
          <w:rFonts w:hint="eastAsia" w:ascii="宋体" w:hAnsi="宋体"/>
          <w:szCs w:val="21"/>
        </w:rPr>
      </w:pPr>
      <w:r>
        <w:rPr>
          <w:rFonts w:hint="eastAsia" w:ascii="宋体" w:hAnsi="宋体"/>
          <w:szCs w:val="21"/>
        </w:rPr>
        <w:t>三、若出现上述行为，我公司及参与投标的工作人员愿意接受按照国家法律法规等有关规定给予的处罚。</w:t>
      </w:r>
    </w:p>
    <w:p w14:paraId="5FE63A67">
      <w:pPr>
        <w:spacing w:line="360" w:lineRule="auto"/>
        <w:ind w:firstLine="420" w:firstLineChars="200"/>
        <w:rPr>
          <w:rFonts w:hint="eastAsia" w:ascii="宋体" w:hAnsi="宋体"/>
          <w:szCs w:val="21"/>
        </w:rPr>
      </w:pPr>
    </w:p>
    <w:p w14:paraId="1E5B6A8B">
      <w:pPr>
        <w:spacing w:line="360" w:lineRule="auto"/>
        <w:ind w:firstLine="420" w:firstLineChars="200"/>
        <w:rPr>
          <w:rFonts w:hint="eastAsia" w:ascii="宋体" w:hAnsi="宋体"/>
          <w:szCs w:val="21"/>
        </w:rPr>
      </w:pPr>
    </w:p>
    <w:p w14:paraId="34132A44">
      <w:pPr>
        <w:spacing w:line="360" w:lineRule="auto"/>
        <w:ind w:firstLine="840" w:firstLineChars="400"/>
        <w:rPr>
          <w:rFonts w:hint="eastAsia" w:ascii="宋体" w:hAns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（盖单位章）</w:t>
      </w:r>
    </w:p>
    <w:p w14:paraId="5E494F63">
      <w:pPr>
        <w:spacing w:line="360" w:lineRule="auto"/>
        <w:ind w:firstLine="840" w:firstLineChars="4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 xml:space="preserve">（签字或盖章） </w:t>
      </w:r>
    </w:p>
    <w:p w14:paraId="3D777D41">
      <w:pPr>
        <w:spacing w:line="360" w:lineRule="auto"/>
        <w:ind w:firstLine="2205" w:firstLineChars="1050"/>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p w14:paraId="01935830">
      <w:pPr>
        <w:widowControl/>
        <w:jc w:val="left"/>
        <w:rPr>
          <w:rFonts w:hint="eastAsia" w:ascii="宋体" w:hAnsi="宋体"/>
          <w:szCs w:val="21"/>
        </w:rPr>
      </w:pPr>
      <w:r>
        <w:rPr>
          <w:rFonts w:ascii="宋体" w:hAnsi="宋体"/>
          <w:szCs w:val="21"/>
        </w:rPr>
        <w:br w:type="page"/>
      </w:r>
    </w:p>
    <w:p w14:paraId="0CAACFE1">
      <w:pPr>
        <w:pStyle w:val="7"/>
        <w:jc w:val="center"/>
        <w:rPr>
          <w:rFonts w:hint="eastAsia" w:ascii="宋体" w:hAnsi="宋体"/>
          <w:color w:val="000000"/>
          <w:highlight w:val="none"/>
        </w:rPr>
      </w:pPr>
      <w:r>
        <w:rPr>
          <w:rFonts w:hint="eastAsia" w:ascii="宋体" w:hAnsi="宋体"/>
          <w:color w:val="000000"/>
          <w:highlight w:val="none"/>
        </w:rPr>
        <w:t>绿色包装承诺函</w:t>
      </w:r>
    </w:p>
    <w:p w14:paraId="49A282BC">
      <w:pPr>
        <w:spacing w:line="360" w:lineRule="auto"/>
        <w:ind w:firstLine="420" w:firstLineChars="200"/>
        <w:rPr>
          <w:rFonts w:hint="eastAsia" w:ascii="宋体" w:hAnsi="宋体"/>
          <w:szCs w:val="21"/>
        </w:rPr>
      </w:pPr>
      <w:r>
        <w:rPr>
          <w:rFonts w:hint="eastAsia" w:ascii="宋体" w:hAnsi="宋体"/>
          <w:szCs w:val="21"/>
        </w:rPr>
        <w:t>我公司承诺：</w:t>
      </w:r>
    </w:p>
    <w:p w14:paraId="7A7E441B">
      <w:pPr>
        <w:spacing w:line="360" w:lineRule="auto"/>
        <w:ind w:firstLine="420" w:firstLineChars="200"/>
        <w:rPr>
          <w:rFonts w:hint="eastAsia" w:ascii="宋体" w:hAnsi="宋体"/>
          <w:szCs w:val="21"/>
        </w:rPr>
      </w:pPr>
      <w:r>
        <w:rPr>
          <w:rFonts w:hint="eastAsia" w:ascii="宋体" w:hAnsi="宋体"/>
          <w:szCs w:val="21"/>
        </w:rPr>
        <w:t>在</w:t>
      </w:r>
      <w:r>
        <w:rPr>
          <w:rFonts w:ascii="宋体" w:hAnsi="宋体"/>
          <w:szCs w:val="21"/>
          <w:u w:val="single"/>
        </w:rPr>
        <w:t xml:space="preserve">             </w:t>
      </w:r>
      <w:r>
        <w:rPr>
          <w:rFonts w:hint="eastAsia" w:ascii="宋体" w:hAnsi="宋体"/>
          <w:szCs w:val="21"/>
          <w:u w:val="single"/>
        </w:rPr>
        <w:t>（投标项目名称）</w:t>
      </w:r>
      <w:r>
        <w:rPr>
          <w:rFonts w:hint="eastAsia" w:ascii="宋体" w:hAnsi="宋体"/>
          <w:szCs w:val="21"/>
        </w:rPr>
        <w:t>采购活动中，我公司保证做到：</w:t>
      </w:r>
    </w:p>
    <w:p w14:paraId="76D96416">
      <w:pPr>
        <w:spacing w:line="360" w:lineRule="auto"/>
        <w:ind w:firstLine="420" w:firstLineChars="200"/>
        <w:rPr>
          <w:rFonts w:hint="eastAsia" w:ascii="宋体" w:hAnsi="宋体"/>
          <w:szCs w:val="21"/>
        </w:rPr>
      </w:pPr>
      <w:r>
        <w:rPr>
          <w:rFonts w:hint="eastAsia" w:ascii="宋体" w:hAnsi="宋体"/>
          <w:szCs w:val="21"/>
        </w:rPr>
        <w:t>1.商品包装层数不超过3层，空隙率不大于40%；</w:t>
      </w:r>
    </w:p>
    <w:p w14:paraId="238DA1C3">
      <w:pPr>
        <w:spacing w:line="360" w:lineRule="auto"/>
        <w:ind w:firstLine="420" w:firstLineChars="200"/>
        <w:rPr>
          <w:rFonts w:hint="eastAsia" w:ascii="宋体" w:hAnsi="宋体"/>
          <w:szCs w:val="21"/>
        </w:rPr>
      </w:pPr>
      <w:r>
        <w:rPr>
          <w:rFonts w:hint="eastAsia" w:ascii="宋体" w:hAnsi="宋体"/>
          <w:szCs w:val="21"/>
        </w:rPr>
        <w:t>2.商品包装尽可能使用单一材质的包装材料，如因功能需求必需使用不同材质，不同材质间便于分离；</w:t>
      </w:r>
    </w:p>
    <w:p w14:paraId="0B836ABE">
      <w:pPr>
        <w:spacing w:line="360" w:lineRule="auto"/>
        <w:ind w:firstLine="420" w:firstLineChars="200"/>
        <w:rPr>
          <w:rFonts w:hint="eastAsia" w:ascii="宋体" w:hAnsi="宋体"/>
          <w:szCs w:val="21"/>
        </w:rPr>
      </w:pPr>
      <w:r>
        <w:rPr>
          <w:rFonts w:hint="eastAsia" w:ascii="宋体" w:hAnsi="宋体"/>
          <w:szCs w:val="21"/>
        </w:rPr>
        <w:t>3.商品包装中铅、汞、镉、六价铬的总含量不大于100mg/kg；</w:t>
      </w:r>
    </w:p>
    <w:p w14:paraId="4BA2B7A4">
      <w:pPr>
        <w:spacing w:line="360" w:lineRule="auto"/>
        <w:ind w:firstLine="420" w:firstLineChars="200"/>
        <w:rPr>
          <w:rFonts w:hint="eastAsia" w:ascii="宋体" w:hAnsi="宋体"/>
          <w:szCs w:val="21"/>
        </w:rPr>
      </w:pPr>
      <w:r>
        <w:rPr>
          <w:rFonts w:hint="eastAsia" w:ascii="宋体" w:hAnsi="宋体"/>
          <w:szCs w:val="21"/>
        </w:rPr>
        <w:t>4.商品包装印刷使用的油墨中挥发性有机化合物(VOCs)含量不大于5%（以重量计）；</w:t>
      </w:r>
    </w:p>
    <w:p w14:paraId="3C6BE665">
      <w:pPr>
        <w:spacing w:line="360" w:lineRule="auto"/>
        <w:ind w:firstLine="420" w:firstLineChars="200"/>
        <w:rPr>
          <w:rFonts w:hint="eastAsia" w:ascii="宋体" w:hAnsi="宋体"/>
          <w:szCs w:val="21"/>
        </w:rPr>
      </w:pPr>
      <w:r>
        <w:rPr>
          <w:rFonts w:hint="eastAsia" w:ascii="宋体" w:hAnsi="宋体"/>
          <w:szCs w:val="21"/>
        </w:rPr>
        <w:t>5.塑料材质商品包装上呈现的印刷颜色不超过6色；</w:t>
      </w:r>
    </w:p>
    <w:p w14:paraId="0C684EE8">
      <w:pPr>
        <w:spacing w:line="360" w:lineRule="auto"/>
        <w:ind w:firstLine="420" w:firstLineChars="200"/>
        <w:rPr>
          <w:rFonts w:hint="eastAsia" w:ascii="宋体" w:hAnsi="宋体"/>
          <w:szCs w:val="21"/>
        </w:rPr>
      </w:pPr>
      <w:r>
        <w:rPr>
          <w:rFonts w:hint="eastAsia" w:ascii="宋体" w:hAnsi="宋体"/>
          <w:szCs w:val="21"/>
        </w:rPr>
        <w:t>6.纸质商品包装使用75%以上的可再生纤维原料生产。。</w:t>
      </w:r>
    </w:p>
    <w:p w14:paraId="18A7C0B9">
      <w:pPr>
        <w:spacing w:line="360" w:lineRule="auto"/>
        <w:ind w:firstLine="420" w:firstLineChars="200"/>
        <w:rPr>
          <w:rFonts w:hint="eastAsia" w:ascii="宋体" w:hAnsi="宋体"/>
          <w:szCs w:val="21"/>
        </w:rPr>
      </w:pPr>
    </w:p>
    <w:p w14:paraId="769933A6">
      <w:pPr>
        <w:spacing w:line="360" w:lineRule="auto"/>
        <w:ind w:firstLine="420" w:firstLineChars="200"/>
        <w:rPr>
          <w:rFonts w:hint="eastAsia" w:ascii="宋体" w:hAnsi="宋体"/>
          <w:szCs w:val="21"/>
        </w:rPr>
      </w:pPr>
    </w:p>
    <w:p w14:paraId="6E5F5B37">
      <w:pPr>
        <w:spacing w:line="360" w:lineRule="auto"/>
        <w:ind w:firstLine="840" w:firstLineChars="400"/>
        <w:rPr>
          <w:rFonts w:hint="eastAsia" w:ascii="宋体" w:hAns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（盖单位章）</w:t>
      </w:r>
    </w:p>
    <w:p w14:paraId="5B3B4D2E">
      <w:pPr>
        <w:spacing w:line="360" w:lineRule="auto"/>
        <w:ind w:firstLine="840" w:firstLineChars="4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 xml:space="preserve">（签字或盖章） </w:t>
      </w:r>
    </w:p>
    <w:p w14:paraId="0D0CD5D3">
      <w:pPr>
        <w:spacing w:line="360" w:lineRule="auto"/>
        <w:ind w:firstLine="2205" w:firstLineChars="1050"/>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p w14:paraId="503D6C90">
      <w:pPr>
        <w:spacing w:line="360" w:lineRule="auto"/>
        <w:ind w:firstLine="2205" w:firstLineChars="1050"/>
        <w:rPr>
          <w:rFonts w:hint="eastAsia" w:ascii="宋体" w:hAnsi="宋体"/>
        </w:rPr>
      </w:pPr>
    </w:p>
    <w:p w14:paraId="05106C29">
      <w:pPr>
        <w:widowControl/>
        <w:jc w:val="left"/>
        <w:rPr>
          <w:rFonts w:hint="eastAsia" w:ascii="宋体" w:hAnsi="宋体" w:cs="Courier New"/>
          <w:color w:val="000000"/>
          <w:szCs w:val="21"/>
        </w:rPr>
      </w:pPr>
      <w:r>
        <w:br w:type="page"/>
      </w:r>
    </w:p>
    <w:p w14:paraId="67F55117">
      <w:pPr>
        <w:pStyle w:val="7"/>
        <w:jc w:val="center"/>
        <w:rPr>
          <w:rFonts w:hint="eastAsia" w:ascii="宋体" w:hAnsi="宋体"/>
          <w:color w:val="000000"/>
          <w:highlight w:val="none"/>
        </w:rPr>
      </w:pPr>
      <w:r>
        <w:rPr>
          <w:rFonts w:hint="eastAsia" w:ascii="宋体" w:hAnsi="宋体"/>
          <w:color w:val="000000"/>
          <w:highlight w:val="none"/>
        </w:rPr>
        <w:t>响应承诺函</w:t>
      </w:r>
    </w:p>
    <w:p w14:paraId="28F2F357">
      <w:pPr>
        <w:adjustRightInd w:val="0"/>
        <w:snapToGrid w:val="0"/>
        <w:spacing w:line="336" w:lineRule="auto"/>
        <w:rPr>
          <w:rFonts w:hint="eastAsia" w:ascii="宋体" w:hAnsi="宋体" w:cs="Courier New"/>
          <w:color w:val="000000"/>
          <w:szCs w:val="21"/>
        </w:rPr>
      </w:pPr>
      <w:r>
        <w:rPr>
          <w:rFonts w:ascii="宋体" w:hAnsi="宋体" w:cs="Courier New"/>
          <w:color w:val="000000"/>
          <w:szCs w:val="21"/>
        </w:rPr>
        <w:t>致</w:t>
      </w:r>
      <w:r>
        <w:rPr>
          <w:rFonts w:ascii="宋体" w:hAnsi="宋体" w:cs="Courier New"/>
          <w:color w:val="000000"/>
          <w:szCs w:val="21"/>
          <w:u w:val="single"/>
        </w:rPr>
        <w:t>：</w:t>
      </w:r>
      <w:r>
        <w:rPr>
          <w:rFonts w:hint="eastAsia" w:ascii="宋体" w:hAnsi="宋体" w:cs="Courier New"/>
          <w:color w:val="000000"/>
          <w:szCs w:val="21"/>
          <w:u w:val="single"/>
        </w:rPr>
        <w:t>（采购人名称）</w:t>
      </w:r>
    </w:p>
    <w:p w14:paraId="0B6E067C">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我方己仔细研究了</w:t>
      </w:r>
      <w:r>
        <w:rPr>
          <w:rFonts w:hint="eastAsia" w:ascii="宋体" w:hAnsi="宋体" w:cs="Courier New"/>
          <w:color w:val="000000"/>
          <w:szCs w:val="21"/>
          <w:u w:val="single"/>
        </w:rPr>
        <w:t xml:space="preserve"> (项目名称)</w:t>
      </w:r>
      <w:r>
        <w:rPr>
          <w:rFonts w:hint="eastAsia" w:ascii="宋体" w:hAnsi="宋体" w:cs="Courier New"/>
          <w:color w:val="000000"/>
          <w:szCs w:val="21"/>
        </w:rPr>
        <w:t>的采购文件的全部内容，并承诺如下：</w:t>
      </w:r>
    </w:p>
    <w:p w14:paraId="16FB672A">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1</w:t>
      </w:r>
      <w:r>
        <w:rPr>
          <w:rFonts w:ascii="宋体" w:hAnsi="宋体" w:cs="Courier New"/>
          <w:color w:val="000000"/>
          <w:szCs w:val="21"/>
        </w:rPr>
        <w:t>、遵守中华人民共和国、</w:t>
      </w:r>
      <w:r>
        <w:rPr>
          <w:rFonts w:hint="eastAsia" w:ascii="宋体" w:hAnsi="宋体" w:cs="Courier New"/>
          <w:color w:val="000000"/>
          <w:szCs w:val="21"/>
        </w:rPr>
        <w:t>河南省等</w:t>
      </w:r>
      <w:r>
        <w:rPr>
          <w:rFonts w:ascii="宋体" w:hAnsi="宋体" w:cs="Courier New"/>
          <w:color w:val="000000"/>
          <w:szCs w:val="21"/>
        </w:rPr>
        <w:t>有关政府采购法律法规规定，自觉维护</w:t>
      </w:r>
      <w:r>
        <w:rPr>
          <w:rFonts w:hint="eastAsia" w:ascii="宋体" w:hAnsi="宋体" w:cs="Courier New"/>
          <w:color w:val="000000"/>
          <w:szCs w:val="21"/>
        </w:rPr>
        <w:t>政府采购市场</w:t>
      </w:r>
      <w:r>
        <w:rPr>
          <w:rFonts w:ascii="宋体" w:hAnsi="宋体" w:cs="Courier New"/>
          <w:color w:val="000000"/>
          <w:szCs w:val="21"/>
        </w:rPr>
        <w:t>秩序。否则，同意被废除</w:t>
      </w:r>
      <w:r>
        <w:rPr>
          <w:rFonts w:hint="eastAsia" w:ascii="宋体" w:hAnsi="宋体" w:cs="Courier New"/>
          <w:color w:val="000000"/>
          <w:szCs w:val="21"/>
        </w:rPr>
        <w:t>响应</w:t>
      </w:r>
      <w:r>
        <w:rPr>
          <w:rFonts w:ascii="宋体" w:hAnsi="宋体" w:cs="Courier New"/>
          <w:color w:val="000000"/>
          <w:szCs w:val="21"/>
        </w:rPr>
        <w:t>资格并接受处罚。</w:t>
      </w:r>
    </w:p>
    <w:p w14:paraId="45B17EDD">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2</w:t>
      </w:r>
      <w:r>
        <w:rPr>
          <w:rFonts w:ascii="宋体" w:hAnsi="宋体" w:cs="Courier New"/>
          <w:color w:val="000000"/>
          <w:szCs w:val="21"/>
        </w:rPr>
        <w:t>、服从</w:t>
      </w:r>
      <w:r>
        <w:rPr>
          <w:rFonts w:hint="eastAsia" w:ascii="宋体" w:hAnsi="宋体" w:cs="Courier New"/>
          <w:color w:val="000000"/>
          <w:szCs w:val="21"/>
        </w:rPr>
        <w:t>竞争性磋商文件</w:t>
      </w:r>
      <w:r>
        <w:rPr>
          <w:rFonts w:ascii="宋体" w:hAnsi="宋体" w:cs="Courier New"/>
          <w:color w:val="000000"/>
          <w:szCs w:val="21"/>
        </w:rPr>
        <w:t>规定的时间安排，遵守</w:t>
      </w:r>
      <w:r>
        <w:rPr>
          <w:rFonts w:hint="eastAsia" w:ascii="宋体" w:hAnsi="宋体" w:cs="Courier New"/>
          <w:color w:val="000000"/>
          <w:szCs w:val="21"/>
        </w:rPr>
        <w:t>政府采购</w:t>
      </w:r>
      <w:r>
        <w:rPr>
          <w:rFonts w:ascii="宋体" w:hAnsi="宋体" w:cs="Courier New"/>
          <w:color w:val="000000"/>
          <w:szCs w:val="21"/>
        </w:rPr>
        <w:t>有关会议现场纪律。否则，同意被废除</w:t>
      </w:r>
      <w:r>
        <w:rPr>
          <w:rFonts w:hint="eastAsia" w:ascii="宋体" w:hAnsi="宋体" w:cs="Courier New"/>
          <w:color w:val="000000"/>
          <w:szCs w:val="21"/>
        </w:rPr>
        <w:t>响应</w:t>
      </w:r>
      <w:r>
        <w:rPr>
          <w:rFonts w:ascii="宋体" w:hAnsi="宋体" w:cs="Courier New"/>
          <w:color w:val="000000"/>
          <w:szCs w:val="21"/>
        </w:rPr>
        <w:t>资格并接受处罚。</w:t>
      </w:r>
    </w:p>
    <w:p w14:paraId="455CBE80">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3</w:t>
      </w:r>
      <w:r>
        <w:rPr>
          <w:rFonts w:ascii="宋体" w:hAnsi="宋体" w:cs="Courier New"/>
          <w:color w:val="000000"/>
          <w:szCs w:val="21"/>
        </w:rPr>
        <w:t>、接受</w:t>
      </w:r>
      <w:r>
        <w:rPr>
          <w:rFonts w:hint="eastAsia" w:ascii="宋体" w:hAnsi="宋体" w:cs="Courier New"/>
          <w:color w:val="000000"/>
          <w:szCs w:val="21"/>
        </w:rPr>
        <w:t>采购</w:t>
      </w:r>
      <w:r>
        <w:rPr>
          <w:rFonts w:ascii="宋体" w:hAnsi="宋体" w:cs="Courier New"/>
          <w:color w:val="000000"/>
          <w:szCs w:val="21"/>
        </w:rPr>
        <w:t>文件全部内容。否则，同意被废除</w:t>
      </w:r>
      <w:r>
        <w:rPr>
          <w:rFonts w:hint="eastAsia" w:ascii="宋体" w:hAnsi="宋体" w:cs="Courier New"/>
          <w:color w:val="000000"/>
          <w:szCs w:val="21"/>
        </w:rPr>
        <w:t>响应</w:t>
      </w:r>
      <w:r>
        <w:rPr>
          <w:rFonts w:ascii="宋体" w:hAnsi="宋体" w:cs="Courier New"/>
          <w:color w:val="000000"/>
          <w:szCs w:val="21"/>
        </w:rPr>
        <w:t>资格并接受</w:t>
      </w:r>
      <w:r>
        <w:rPr>
          <w:rFonts w:hint="eastAsia" w:ascii="宋体" w:hAnsi="宋体" w:cs="Courier New"/>
          <w:color w:val="000000"/>
          <w:szCs w:val="21"/>
        </w:rPr>
        <w:t>相关行政主管部门依法进行的</w:t>
      </w:r>
      <w:r>
        <w:rPr>
          <w:rFonts w:ascii="宋体" w:hAnsi="宋体" w:cs="Courier New"/>
          <w:color w:val="000000"/>
          <w:szCs w:val="21"/>
        </w:rPr>
        <w:t>处罚。</w:t>
      </w:r>
    </w:p>
    <w:p w14:paraId="120502A7">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4</w:t>
      </w:r>
      <w:r>
        <w:rPr>
          <w:rFonts w:ascii="宋体" w:hAnsi="宋体" w:cs="Courier New"/>
          <w:color w:val="000000"/>
          <w:szCs w:val="21"/>
        </w:rPr>
        <w:t>、保证</w:t>
      </w:r>
      <w:r>
        <w:rPr>
          <w:rFonts w:hint="eastAsia" w:ascii="宋体" w:hAnsi="宋体" w:cs="Courier New"/>
          <w:color w:val="000000"/>
          <w:szCs w:val="21"/>
        </w:rPr>
        <w:t>响应</w:t>
      </w:r>
      <w:r>
        <w:rPr>
          <w:rFonts w:ascii="宋体" w:hAnsi="宋体" w:cs="Courier New"/>
          <w:color w:val="000000"/>
          <w:szCs w:val="21"/>
        </w:rPr>
        <w:t>文件内容无任何虚假。若</w:t>
      </w:r>
      <w:r>
        <w:rPr>
          <w:rFonts w:hint="eastAsia" w:ascii="宋体" w:hAnsi="宋体" w:cs="Courier New"/>
          <w:color w:val="000000"/>
          <w:szCs w:val="21"/>
        </w:rPr>
        <w:t>磋商</w:t>
      </w:r>
      <w:r>
        <w:rPr>
          <w:rFonts w:ascii="宋体" w:hAnsi="宋体" w:cs="Courier New"/>
          <w:color w:val="000000"/>
          <w:szCs w:val="21"/>
        </w:rPr>
        <w:t>过程中查出有虚假，同意作无效</w:t>
      </w:r>
      <w:r>
        <w:rPr>
          <w:rFonts w:hint="eastAsia" w:ascii="宋体" w:hAnsi="宋体" w:cs="Courier New"/>
          <w:color w:val="000000"/>
          <w:szCs w:val="21"/>
        </w:rPr>
        <w:t>响应</w:t>
      </w:r>
      <w:r>
        <w:rPr>
          <w:rFonts w:ascii="宋体" w:hAnsi="宋体" w:cs="Courier New"/>
          <w:color w:val="000000"/>
          <w:szCs w:val="21"/>
        </w:rPr>
        <w:t>文件处理，若</w:t>
      </w:r>
      <w:r>
        <w:rPr>
          <w:rFonts w:hint="eastAsia" w:ascii="宋体" w:hAnsi="宋体" w:cs="Courier New"/>
          <w:color w:val="000000"/>
          <w:szCs w:val="21"/>
        </w:rPr>
        <w:t>成交</w:t>
      </w:r>
      <w:r>
        <w:rPr>
          <w:rFonts w:ascii="宋体" w:hAnsi="宋体" w:cs="Courier New"/>
          <w:color w:val="000000"/>
          <w:szCs w:val="21"/>
        </w:rPr>
        <w:t>之后查出有虚假，同意废除</w:t>
      </w:r>
      <w:r>
        <w:rPr>
          <w:rFonts w:hint="eastAsia" w:ascii="宋体" w:hAnsi="宋体" w:cs="Courier New"/>
          <w:color w:val="000000"/>
          <w:szCs w:val="21"/>
        </w:rPr>
        <w:t>成交</w:t>
      </w:r>
      <w:r>
        <w:rPr>
          <w:rFonts w:ascii="宋体" w:hAnsi="宋体" w:cs="Courier New"/>
          <w:color w:val="000000"/>
          <w:szCs w:val="21"/>
        </w:rPr>
        <w:t>资格，并接受</w:t>
      </w:r>
      <w:r>
        <w:rPr>
          <w:rFonts w:hint="eastAsia" w:ascii="宋体" w:hAnsi="宋体" w:cs="Courier New"/>
          <w:color w:val="000000"/>
          <w:szCs w:val="21"/>
        </w:rPr>
        <w:t>相关</w:t>
      </w:r>
      <w:r>
        <w:rPr>
          <w:rFonts w:ascii="宋体" w:hAnsi="宋体" w:cs="Courier New"/>
          <w:color w:val="000000"/>
          <w:szCs w:val="21"/>
        </w:rPr>
        <w:t>行政管理部门依法进行的严厉处罚。</w:t>
      </w:r>
    </w:p>
    <w:p w14:paraId="65438573">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5</w:t>
      </w:r>
      <w:r>
        <w:rPr>
          <w:rFonts w:ascii="宋体" w:hAnsi="宋体" w:cs="Courier New"/>
          <w:color w:val="000000"/>
          <w:szCs w:val="21"/>
        </w:rPr>
        <w:t>、保证</w:t>
      </w:r>
      <w:r>
        <w:rPr>
          <w:rFonts w:hint="eastAsia" w:ascii="宋体" w:hAnsi="宋体" w:cs="Courier New"/>
          <w:color w:val="000000"/>
          <w:szCs w:val="21"/>
        </w:rPr>
        <w:t>响应</w:t>
      </w:r>
      <w:r>
        <w:rPr>
          <w:rFonts w:ascii="宋体" w:hAnsi="宋体" w:cs="Courier New"/>
          <w:color w:val="000000"/>
          <w:szCs w:val="21"/>
        </w:rPr>
        <w:t>文件不存在低于成本的恶意报价行为，也不存在恶意抬高报价行为。</w:t>
      </w:r>
    </w:p>
    <w:p w14:paraId="6A63833D">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6</w:t>
      </w:r>
      <w:r>
        <w:rPr>
          <w:rFonts w:ascii="宋体" w:hAnsi="宋体" w:cs="Courier New"/>
          <w:color w:val="000000"/>
          <w:szCs w:val="21"/>
        </w:rPr>
        <w:t>、保证</w:t>
      </w:r>
      <w:r>
        <w:rPr>
          <w:rFonts w:hint="eastAsia" w:ascii="宋体" w:hAnsi="宋体" w:cs="Courier New"/>
          <w:color w:val="000000"/>
          <w:szCs w:val="21"/>
        </w:rPr>
        <w:t>成交</w:t>
      </w:r>
      <w:r>
        <w:rPr>
          <w:rFonts w:ascii="宋体" w:hAnsi="宋体" w:cs="Courier New"/>
          <w:color w:val="000000"/>
          <w:szCs w:val="21"/>
        </w:rPr>
        <w:t>之后密切配合</w:t>
      </w:r>
      <w:r>
        <w:rPr>
          <w:rFonts w:hint="eastAsia" w:ascii="宋体" w:hAnsi="宋体" w:cs="Courier New"/>
          <w:color w:val="000000"/>
          <w:szCs w:val="21"/>
        </w:rPr>
        <w:t>采购</w:t>
      </w:r>
      <w:r>
        <w:rPr>
          <w:rFonts w:ascii="宋体" w:hAnsi="宋体" w:cs="Courier New"/>
          <w:color w:val="000000"/>
          <w:szCs w:val="21"/>
        </w:rPr>
        <w:t>单位开展工作，服从</w:t>
      </w:r>
      <w:r>
        <w:rPr>
          <w:rFonts w:hint="eastAsia" w:ascii="宋体" w:hAnsi="宋体" w:cs="Courier New"/>
          <w:color w:val="000000"/>
          <w:szCs w:val="21"/>
        </w:rPr>
        <w:t>采购</w:t>
      </w:r>
      <w:r>
        <w:rPr>
          <w:rFonts w:ascii="宋体" w:hAnsi="宋体" w:cs="Courier New"/>
          <w:color w:val="000000"/>
          <w:szCs w:val="21"/>
        </w:rPr>
        <w:t>单位</w:t>
      </w:r>
      <w:r>
        <w:rPr>
          <w:rFonts w:hint="eastAsia" w:ascii="宋体" w:hAnsi="宋体" w:cs="Courier New"/>
          <w:color w:val="000000"/>
          <w:szCs w:val="21"/>
        </w:rPr>
        <w:t>及相关</w:t>
      </w:r>
      <w:r>
        <w:rPr>
          <w:rFonts w:ascii="宋体" w:hAnsi="宋体" w:cs="Courier New"/>
          <w:color w:val="000000"/>
          <w:szCs w:val="21"/>
        </w:rPr>
        <w:t>项目监管人员的监督管理。</w:t>
      </w:r>
    </w:p>
    <w:p w14:paraId="06AE9BAC">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7</w:t>
      </w:r>
      <w:r>
        <w:rPr>
          <w:rFonts w:ascii="宋体" w:hAnsi="宋体" w:cs="Courier New"/>
          <w:color w:val="000000"/>
          <w:szCs w:val="21"/>
        </w:rPr>
        <w:t>、保证不参与陪标、围标</w:t>
      </w:r>
      <w:r>
        <w:rPr>
          <w:rFonts w:hint="eastAsia" w:ascii="宋体" w:hAnsi="宋体" w:cs="Courier New"/>
          <w:color w:val="000000"/>
          <w:szCs w:val="21"/>
        </w:rPr>
        <w:t>及法规规定的其他违法</w:t>
      </w:r>
      <w:r>
        <w:rPr>
          <w:rFonts w:ascii="宋体" w:hAnsi="宋体" w:cs="Courier New"/>
          <w:color w:val="000000"/>
          <w:szCs w:val="21"/>
        </w:rPr>
        <w:t>行为，否则，同意接受</w:t>
      </w:r>
      <w:r>
        <w:rPr>
          <w:rFonts w:hint="eastAsia" w:ascii="宋体" w:hAnsi="宋体" w:cs="Courier New"/>
          <w:color w:val="000000"/>
          <w:szCs w:val="21"/>
        </w:rPr>
        <w:t>相关</w:t>
      </w:r>
      <w:r>
        <w:rPr>
          <w:rFonts w:ascii="宋体" w:hAnsi="宋体" w:cs="Courier New"/>
          <w:color w:val="000000"/>
          <w:szCs w:val="21"/>
        </w:rPr>
        <w:t>行政主管部门依法进行</w:t>
      </w:r>
      <w:r>
        <w:rPr>
          <w:rFonts w:hint="eastAsia" w:ascii="宋体" w:hAnsi="宋体" w:cs="Courier New"/>
          <w:color w:val="000000"/>
          <w:szCs w:val="21"/>
        </w:rPr>
        <w:t>的</w:t>
      </w:r>
      <w:r>
        <w:rPr>
          <w:rFonts w:ascii="宋体" w:hAnsi="宋体" w:cs="Courier New"/>
          <w:color w:val="000000"/>
          <w:szCs w:val="21"/>
        </w:rPr>
        <w:t>严厉的处罚。</w:t>
      </w:r>
    </w:p>
    <w:p w14:paraId="7396C729">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8、若我方有幸成为成交供应商，我方承诺按照相关要求及规定向采购代理机构足额缴纳采购代理服务费用。</w:t>
      </w:r>
    </w:p>
    <w:p w14:paraId="7A635A24">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9、</w:t>
      </w:r>
      <w:r>
        <w:rPr>
          <w:rFonts w:hint="eastAsia" w:ascii="宋体" w:hAnsi="宋体" w:cs="宋体"/>
          <w:szCs w:val="21"/>
        </w:rPr>
        <w:t>法律、行政法规规定的其他条件。</w:t>
      </w:r>
    </w:p>
    <w:p w14:paraId="508606CC">
      <w:pPr>
        <w:adjustRightInd w:val="0"/>
        <w:snapToGrid w:val="0"/>
        <w:spacing w:line="336" w:lineRule="auto"/>
        <w:ind w:firstLine="420" w:firstLineChars="200"/>
        <w:rPr>
          <w:rFonts w:hint="eastAsia" w:ascii="宋体" w:hAnsi="宋体" w:cs="Courier New"/>
          <w:color w:val="000000"/>
          <w:szCs w:val="21"/>
        </w:rPr>
      </w:pPr>
      <w:r>
        <w:rPr>
          <w:rFonts w:hint="eastAsia" w:ascii="宋体" w:hAnsi="宋体" w:cs="Courier New"/>
          <w:color w:val="000000"/>
          <w:szCs w:val="21"/>
        </w:rPr>
        <w:t>若出现</w:t>
      </w:r>
      <w:r>
        <w:rPr>
          <w:rFonts w:hint="eastAsia" w:ascii="宋体" w:hAnsi="宋体"/>
          <w:color w:val="000000"/>
          <w:szCs w:val="21"/>
        </w:rPr>
        <w:t>有上述情形之一的</w:t>
      </w:r>
      <w:r>
        <w:rPr>
          <w:rFonts w:hint="eastAsia" w:ascii="宋体" w:hAnsi="宋体" w:cs="Courier New"/>
          <w:color w:val="000000"/>
          <w:szCs w:val="21"/>
        </w:rPr>
        <w:t>我单位自愿接受被处以采购金额千分之五以上千分之十以下的罚款并赔偿采购人及采购代理机构的损失，列入不良行为记录名单，在一至三年内禁止参加政府采购活动，有违法所得的，并处没收违法所得，情节严重的，由工商行政管理机关吊销营业执照；构成犯罪的，依法追究刑事责任。</w:t>
      </w:r>
    </w:p>
    <w:p w14:paraId="35DC1E52">
      <w:pPr>
        <w:spacing w:line="360" w:lineRule="auto"/>
        <w:ind w:firstLine="840" w:firstLineChars="400"/>
        <w:rPr>
          <w:rFonts w:hint="eastAsia" w:ascii="宋体" w:hAns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（盖单位章）</w:t>
      </w:r>
    </w:p>
    <w:p w14:paraId="0400FC18">
      <w:pPr>
        <w:spacing w:line="360" w:lineRule="auto"/>
        <w:ind w:firstLine="840" w:firstLineChars="4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 xml:space="preserve">（签字或盖章） </w:t>
      </w:r>
    </w:p>
    <w:p w14:paraId="5883F6D2">
      <w:pPr>
        <w:rPr>
          <w:rFonts w:hint="eastAsia" w:ascii="宋体" w:hAnsi="宋体"/>
          <w:szCs w:val="21"/>
        </w:rPr>
      </w:pPr>
      <w:r>
        <w:rPr>
          <w:rFonts w:hint="eastAsia" w:ascii="宋体" w:hAnsi="宋体"/>
          <w:szCs w:val="21"/>
        </w:rPr>
        <w:br w:type="page"/>
      </w:r>
    </w:p>
    <w:p w14:paraId="6AB41E6F">
      <w:pPr>
        <w:pStyle w:val="7"/>
        <w:jc w:val="center"/>
        <w:rPr>
          <w:rFonts w:ascii="宋体" w:hAnsi="宋体"/>
          <w:color w:val="000000"/>
          <w:highlight w:val="none"/>
        </w:rPr>
      </w:pPr>
      <w:r>
        <w:rPr>
          <w:rFonts w:hint="eastAsia" w:ascii="宋体" w:hAnsi="宋体"/>
          <w:color w:val="000000"/>
          <w:highlight w:val="none"/>
        </w:rPr>
        <w:t>投标承诺函</w:t>
      </w:r>
    </w:p>
    <w:p w14:paraId="7754FCE1">
      <w:pPr>
        <w:spacing w:line="360" w:lineRule="auto"/>
        <w:jc w:val="left"/>
        <w:rPr>
          <w:rFonts w:ascii="宋体" w:hAnsi="宋体"/>
          <w:color w:val="000000"/>
          <w:sz w:val="24"/>
          <w:highlight w:val="none"/>
        </w:rPr>
      </w:pPr>
      <w:r>
        <w:rPr>
          <w:rFonts w:hint="eastAsia" w:ascii="宋体" w:hAnsi="宋体"/>
          <w:color w:val="000000"/>
          <w:sz w:val="24"/>
          <w:highlight w:val="none"/>
        </w:rPr>
        <w:t>致（采购人及采购代理机构）：</w:t>
      </w:r>
    </w:p>
    <w:p w14:paraId="1A5C5122">
      <w:pPr>
        <w:spacing w:line="360" w:lineRule="auto"/>
        <w:ind w:firstLine="360" w:firstLineChars="150"/>
        <w:jc w:val="left"/>
        <w:rPr>
          <w:rFonts w:ascii="宋体" w:hAnsi="宋体"/>
          <w:color w:val="000000"/>
          <w:sz w:val="24"/>
          <w:highlight w:val="none"/>
        </w:rPr>
      </w:pPr>
      <w:r>
        <w:rPr>
          <w:rFonts w:hint="eastAsia" w:ascii="宋体" w:hAnsi="宋体"/>
          <w:color w:val="000000"/>
          <w:sz w:val="24"/>
          <w:highlight w:val="none"/>
        </w:rPr>
        <w:t>我公司作为本次采购项目的供应商，根据竞争性磋商采购文件要求，现郑重承诺如下：</w:t>
      </w:r>
    </w:p>
    <w:p w14:paraId="425FEE3C">
      <w:pPr>
        <w:spacing w:line="360" w:lineRule="auto"/>
        <w:jc w:val="left"/>
        <w:rPr>
          <w:rFonts w:ascii="宋体" w:hAnsi="宋体"/>
          <w:color w:val="000000"/>
          <w:sz w:val="24"/>
          <w:highlight w:val="none"/>
        </w:rPr>
      </w:pPr>
      <w:r>
        <w:rPr>
          <w:rFonts w:hint="eastAsia" w:ascii="宋体" w:hAnsi="宋体"/>
          <w:color w:val="000000"/>
          <w:sz w:val="24"/>
          <w:highlight w:val="none"/>
        </w:rPr>
        <w:t>一、具备《中华人民共和国政府采购法》第二十二条第一款和本项目规定的条件：</w:t>
      </w:r>
    </w:p>
    <w:p w14:paraId="71985079">
      <w:pPr>
        <w:spacing w:line="360" w:lineRule="auto"/>
        <w:jc w:val="left"/>
        <w:rPr>
          <w:rFonts w:ascii="宋体" w:hAnsi="宋体"/>
          <w:color w:val="000000"/>
          <w:sz w:val="24"/>
          <w:highlight w:val="none"/>
        </w:rPr>
      </w:pPr>
      <w:r>
        <w:rPr>
          <w:rFonts w:hint="eastAsia" w:ascii="宋体" w:hAnsi="宋体"/>
          <w:color w:val="000000"/>
          <w:sz w:val="24"/>
          <w:highlight w:val="none"/>
        </w:rPr>
        <w:t>（一）具有独立承担民事责任的能力；</w:t>
      </w:r>
    </w:p>
    <w:p w14:paraId="7CCDABCA">
      <w:pPr>
        <w:spacing w:line="360" w:lineRule="auto"/>
        <w:jc w:val="left"/>
        <w:rPr>
          <w:rFonts w:ascii="宋体" w:hAnsi="宋体"/>
          <w:color w:val="000000"/>
          <w:sz w:val="24"/>
          <w:highlight w:val="none"/>
        </w:rPr>
      </w:pPr>
      <w:r>
        <w:rPr>
          <w:rFonts w:hint="eastAsia" w:ascii="宋体" w:hAnsi="宋体"/>
          <w:color w:val="000000"/>
          <w:sz w:val="24"/>
          <w:highlight w:val="none"/>
        </w:rPr>
        <w:t>（二）具有良好的商业信誉和健全的财务会计制度；</w:t>
      </w:r>
    </w:p>
    <w:p w14:paraId="1BD810A7">
      <w:pPr>
        <w:spacing w:line="360" w:lineRule="auto"/>
        <w:jc w:val="left"/>
        <w:rPr>
          <w:rFonts w:ascii="宋体" w:hAnsi="宋体"/>
          <w:color w:val="000000"/>
          <w:sz w:val="24"/>
          <w:highlight w:val="none"/>
        </w:rPr>
      </w:pPr>
      <w:r>
        <w:rPr>
          <w:rFonts w:hint="eastAsia" w:ascii="宋体" w:hAnsi="宋体"/>
          <w:color w:val="000000"/>
          <w:sz w:val="24"/>
          <w:highlight w:val="none"/>
        </w:rPr>
        <w:t>（三）具有履行合同所必需的设备和专业技术能力；</w:t>
      </w:r>
    </w:p>
    <w:p w14:paraId="7788A881">
      <w:pPr>
        <w:spacing w:line="360" w:lineRule="auto"/>
        <w:jc w:val="left"/>
        <w:rPr>
          <w:rFonts w:ascii="宋体" w:hAnsi="宋体"/>
          <w:color w:val="000000"/>
          <w:sz w:val="24"/>
          <w:highlight w:val="none"/>
        </w:rPr>
      </w:pPr>
      <w:r>
        <w:rPr>
          <w:rFonts w:hint="eastAsia" w:ascii="宋体" w:hAnsi="宋体"/>
          <w:color w:val="000000"/>
          <w:sz w:val="24"/>
          <w:highlight w:val="none"/>
        </w:rPr>
        <w:t>（四）有依法缴纳税收和社会保障资金的良好记录；</w:t>
      </w:r>
    </w:p>
    <w:p w14:paraId="6314EDE6">
      <w:pPr>
        <w:spacing w:line="360" w:lineRule="auto"/>
        <w:jc w:val="left"/>
        <w:rPr>
          <w:rFonts w:ascii="宋体" w:hAnsi="宋体"/>
          <w:color w:val="000000"/>
          <w:sz w:val="24"/>
          <w:highlight w:val="none"/>
        </w:rPr>
      </w:pPr>
      <w:r>
        <w:rPr>
          <w:rFonts w:hint="eastAsia" w:ascii="宋体" w:hAnsi="宋体"/>
          <w:color w:val="000000"/>
          <w:sz w:val="24"/>
          <w:highlight w:val="none"/>
        </w:rPr>
        <w:t>（五）参加政府采购活动前三年内，在经营活动中没有重大违法记录；</w:t>
      </w:r>
    </w:p>
    <w:p w14:paraId="24A88398">
      <w:pPr>
        <w:spacing w:line="360" w:lineRule="auto"/>
        <w:jc w:val="left"/>
        <w:rPr>
          <w:rFonts w:ascii="宋体" w:hAnsi="宋体"/>
          <w:color w:val="000000"/>
          <w:sz w:val="24"/>
          <w:highlight w:val="none"/>
        </w:rPr>
      </w:pPr>
      <w:r>
        <w:rPr>
          <w:rFonts w:hint="eastAsia" w:ascii="宋体" w:hAnsi="宋体"/>
          <w:color w:val="000000"/>
          <w:sz w:val="24"/>
          <w:highlight w:val="none"/>
        </w:rPr>
        <w:t>（六）法律、行政法规规定的其他条件；</w:t>
      </w:r>
    </w:p>
    <w:p w14:paraId="19D13BEA">
      <w:pPr>
        <w:spacing w:line="360" w:lineRule="auto"/>
        <w:jc w:val="left"/>
        <w:rPr>
          <w:rFonts w:ascii="宋体" w:hAnsi="宋体"/>
          <w:color w:val="000000"/>
          <w:sz w:val="24"/>
          <w:highlight w:val="none"/>
        </w:rPr>
      </w:pPr>
      <w:r>
        <w:rPr>
          <w:rFonts w:hint="eastAsia" w:ascii="宋体" w:hAnsi="宋体"/>
          <w:color w:val="000000"/>
          <w:sz w:val="24"/>
          <w:highlight w:val="none"/>
        </w:rPr>
        <w:t>（七）根据采购项目提出的特殊条件。</w:t>
      </w:r>
    </w:p>
    <w:p w14:paraId="6A00D73B">
      <w:pPr>
        <w:spacing w:line="360" w:lineRule="auto"/>
        <w:jc w:val="left"/>
        <w:rPr>
          <w:rFonts w:ascii="宋体" w:hAnsi="宋体"/>
          <w:color w:val="000000"/>
          <w:sz w:val="24"/>
          <w:highlight w:val="none"/>
        </w:rPr>
      </w:pPr>
      <w:r>
        <w:rPr>
          <w:rFonts w:hint="eastAsia" w:ascii="宋体" w:hAnsi="宋体"/>
          <w:color w:val="000000"/>
          <w:sz w:val="24"/>
          <w:highlight w:val="none"/>
        </w:rPr>
        <w:t>二、完全接受和满足本项目竞争性磋商采购文件中规定的实质性要求，如对竞争性磋商采购文件有异议，已经在投标截止时间届满前依法进行维权救济，不存在对竞争性磋商采购文件有异议的同时又参加投标以求侥幸中标或者为实现其他非法目的的行为。</w:t>
      </w:r>
    </w:p>
    <w:p w14:paraId="19561D74">
      <w:pPr>
        <w:spacing w:line="360" w:lineRule="auto"/>
        <w:jc w:val="left"/>
        <w:rPr>
          <w:rFonts w:ascii="宋体" w:hAnsi="宋体"/>
          <w:color w:val="000000"/>
          <w:sz w:val="24"/>
          <w:highlight w:val="none"/>
        </w:rPr>
      </w:pPr>
      <w:r>
        <w:rPr>
          <w:rFonts w:hint="eastAsia" w:ascii="宋体" w:hAnsi="宋体"/>
          <w:color w:val="000000"/>
          <w:sz w:val="24"/>
          <w:highlight w:val="none"/>
        </w:rPr>
        <w:t>三、参加本次招标采购活动，不存在与单位负责人为同一人或者存在直接控股、管理关系的其他供应商参与同一合同项下的政府采购活动的行为。</w:t>
      </w:r>
    </w:p>
    <w:p w14:paraId="4048E6C5">
      <w:pPr>
        <w:spacing w:line="360" w:lineRule="auto"/>
        <w:jc w:val="left"/>
        <w:rPr>
          <w:rFonts w:ascii="宋体" w:hAnsi="宋体"/>
          <w:color w:val="000000"/>
          <w:sz w:val="24"/>
          <w:highlight w:val="none"/>
        </w:rPr>
      </w:pPr>
      <w:r>
        <w:rPr>
          <w:rFonts w:hint="eastAsia" w:ascii="宋体" w:hAnsi="宋体"/>
          <w:color w:val="000000"/>
          <w:sz w:val="24"/>
          <w:highlight w:val="none"/>
        </w:rPr>
        <w:t>四、参加本次招标采购活动，不存在和其他供应商在同一合同项下的采购项目中，同时委托同一个自然人、同一家庭的人员、同一单位的人员作为代理人的行为。</w:t>
      </w:r>
    </w:p>
    <w:p w14:paraId="320541BB">
      <w:pPr>
        <w:spacing w:line="360" w:lineRule="auto"/>
        <w:jc w:val="left"/>
        <w:rPr>
          <w:rFonts w:ascii="宋体" w:hAnsi="宋体"/>
          <w:color w:val="000000"/>
          <w:sz w:val="24"/>
          <w:highlight w:val="none"/>
        </w:rPr>
      </w:pPr>
      <w:r>
        <w:rPr>
          <w:rFonts w:hint="eastAsia" w:ascii="宋体" w:hAnsi="宋体"/>
          <w:color w:val="000000"/>
          <w:sz w:val="24"/>
          <w:highlight w:val="none"/>
        </w:rPr>
        <w:t>五、供应商参加本次政府采购活动要求在近三年内供应商和其法定代表人没有行贿犯罪行为。</w:t>
      </w:r>
    </w:p>
    <w:p w14:paraId="526CE7F0">
      <w:pPr>
        <w:spacing w:line="360" w:lineRule="auto"/>
        <w:jc w:val="left"/>
        <w:rPr>
          <w:rFonts w:ascii="宋体" w:hAnsi="宋体"/>
          <w:color w:val="000000"/>
          <w:sz w:val="24"/>
          <w:highlight w:val="none"/>
        </w:rPr>
      </w:pPr>
      <w:r>
        <w:rPr>
          <w:rFonts w:hint="eastAsia" w:ascii="宋体" w:hAnsi="宋体"/>
          <w:color w:val="000000"/>
          <w:sz w:val="24"/>
          <w:highlight w:val="none"/>
        </w:rPr>
        <w:t>六、响应文件中提供的能够给予我公司带来优惠、好处的任何材料资料和技术、服务、商务等响应承诺情况都是真实的、有效的、合法的。</w:t>
      </w:r>
    </w:p>
    <w:p w14:paraId="40ED493F">
      <w:pPr>
        <w:spacing w:line="360" w:lineRule="auto"/>
        <w:jc w:val="left"/>
        <w:rPr>
          <w:rFonts w:ascii="宋体" w:hAnsi="宋体"/>
          <w:color w:val="000000"/>
          <w:sz w:val="24"/>
          <w:highlight w:val="none"/>
        </w:rPr>
      </w:pPr>
      <w:r>
        <w:rPr>
          <w:rFonts w:hint="eastAsia" w:ascii="宋体" w:hAnsi="宋体"/>
          <w:color w:val="000000"/>
          <w:sz w:val="24"/>
          <w:highlight w:val="none"/>
        </w:rPr>
        <w:t>七、如本项目评标过程中需要提供样品，则我公司提供的样品即为中标后将要提供的中标产品，我公司对提供样品的性能和质量负责，因样品存在缺陷或者不符合竞争性磋商采购文件要求导致未能中标的，我公司愿意承担相应不利后果。（如提供样品）</w:t>
      </w:r>
    </w:p>
    <w:p w14:paraId="7D4F855E">
      <w:pPr>
        <w:spacing w:line="360" w:lineRule="auto"/>
        <w:jc w:val="left"/>
        <w:rPr>
          <w:rFonts w:ascii="宋体" w:hAnsi="宋体"/>
          <w:color w:val="000000"/>
          <w:sz w:val="24"/>
          <w:highlight w:val="none"/>
        </w:rPr>
      </w:pPr>
      <w:r>
        <w:rPr>
          <w:rFonts w:hint="eastAsia" w:ascii="宋体" w:hAnsi="宋体"/>
          <w:color w:val="000000"/>
          <w:sz w:val="24"/>
          <w:highlight w:val="none"/>
        </w:rPr>
        <w:t>八、存在以下行为之一的愿意接受相关部门的处理：</w:t>
      </w:r>
    </w:p>
    <w:p w14:paraId="2CA08047">
      <w:pPr>
        <w:spacing w:line="360" w:lineRule="auto"/>
        <w:jc w:val="left"/>
        <w:rPr>
          <w:rFonts w:ascii="宋体" w:hAnsi="宋体"/>
          <w:color w:val="000000"/>
          <w:sz w:val="24"/>
          <w:highlight w:val="none"/>
        </w:rPr>
      </w:pPr>
      <w:r>
        <w:rPr>
          <w:rFonts w:hint="eastAsia" w:ascii="宋体" w:hAnsi="宋体"/>
          <w:color w:val="000000"/>
          <w:sz w:val="24"/>
          <w:highlight w:val="none"/>
        </w:rPr>
        <w:t>（一）投标有效期内撤销响应文件的；</w:t>
      </w:r>
    </w:p>
    <w:p w14:paraId="46C9A173">
      <w:pPr>
        <w:spacing w:line="360" w:lineRule="auto"/>
        <w:jc w:val="left"/>
        <w:rPr>
          <w:rFonts w:ascii="宋体" w:hAnsi="宋体"/>
          <w:color w:val="000000"/>
          <w:sz w:val="24"/>
          <w:highlight w:val="none"/>
        </w:rPr>
      </w:pPr>
      <w:r>
        <w:rPr>
          <w:rFonts w:hint="eastAsia" w:ascii="宋体" w:hAnsi="宋体"/>
          <w:color w:val="000000"/>
          <w:sz w:val="24"/>
          <w:highlight w:val="none"/>
        </w:rPr>
        <w:t>（二）在采购人确定中标人以前放弃中标候选资格的；</w:t>
      </w:r>
    </w:p>
    <w:p w14:paraId="6B3DA943">
      <w:pPr>
        <w:spacing w:line="360" w:lineRule="auto"/>
        <w:jc w:val="left"/>
        <w:rPr>
          <w:rFonts w:ascii="宋体" w:hAnsi="宋体"/>
          <w:color w:val="000000"/>
          <w:sz w:val="24"/>
          <w:highlight w:val="none"/>
        </w:rPr>
      </w:pPr>
      <w:r>
        <w:rPr>
          <w:rFonts w:hint="eastAsia" w:ascii="宋体" w:hAnsi="宋体"/>
          <w:color w:val="000000"/>
          <w:sz w:val="24"/>
          <w:highlight w:val="none"/>
        </w:rPr>
        <w:t>（三）由于中标人的原因未能按照竞争性磋商采购文件的规定与采购人签订合同；</w:t>
      </w:r>
    </w:p>
    <w:p w14:paraId="0F8AB335">
      <w:pPr>
        <w:spacing w:line="360" w:lineRule="auto"/>
        <w:jc w:val="left"/>
        <w:rPr>
          <w:rFonts w:ascii="宋体" w:hAnsi="宋体"/>
          <w:color w:val="000000"/>
          <w:sz w:val="24"/>
          <w:highlight w:val="none"/>
        </w:rPr>
      </w:pPr>
      <w:r>
        <w:rPr>
          <w:rFonts w:hint="eastAsia" w:ascii="宋体" w:hAnsi="宋体"/>
          <w:color w:val="000000"/>
          <w:sz w:val="24"/>
          <w:highlight w:val="none"/>
        </w:rPr>
        <w:t>（四）由于中标人的原因未能按照竞争性磋商采购文件的规定交纳履约保证金；</w:t>
      </w:r>
    </w:p>
    <w:p w14:paraId="47E8BA0E">
      <w:pPr>
        <w:spacing w:line="360" w:lineRule="auto"/>
        <w:jc w:val="left"/>
        <w:rPr>
          <w:rFonts w:ascii="宋体" w:hAnsi="宋体"/>
          <w:color w:val="000000"/>
          <w:sz w:val="24"/>
          <w:highlight w:val="none"/>
        </w:rPr>
      </w:pPr>
      <w:r>
        <w:rPr>
          <w:rFonts w:hint="eastAsia" w:ascii="宋体" w:hAnsi="宋体"/>
          <w:color w:val="000000"/>
          <w:sz w:val="24"/>
          <w:highlight w:val="none"/>
        </w:rPr>
        <w:t>（五）在响应文件中提供虚假材料谋取中标；</w:t>
      </w:r>
    </w:p>
    <w:p w14:paraId="59AD4904">
      <w:pPr>
        <w:spacing w:line="360" w:lineRule="auto"/>
        <w:jc w:val="left"/>
        <w:rPr>
          <w:rFonts w:ascii="宋体" w:hAnsi="宋体"/>
          <w:color w:val="000000"/>
          <w:sz w:val="24"/>
          <w:highlight w:val="none"/>
        </w:rPr>
      </w:pPr>
      <w:r>
        <w:rPr>
          <w:rFonts w:hint="eastAsia" w:ascii="宋体" w:hAnsi="宋体"/>
          <w:color w:val="000000"/>
          <w:sz w:val="24"/>
          <w:highlight w:val="none"/>
        </w:rPr>
        <w:t>（六）与采购人、其他供应商或者采购代理机构恶意串通的；</w:t>
      </w:r>
    </w:p>
    <w:p w14:paraId="53D75D30">
      <w:pPr>
        <w:spacing w:line="360" w:lineRule="auto"/>
        <w:jc w:val="left"/>
        <w:rPr>
          <w:rFonts w:ascii="宋体" w:hAnsi="宋体"/>
          <w:color w:val="000000"/>
          <w:sz w:val="24"/>
          <w:highlight w:val="none"/>
        </w:rPr>
      </w:pPr>
      <w:r>
        <w:rPr>
          <w:rFonts w:hint="eastAsia" w:ascii="宋体" w:hAnsi="宋体"/>
          <w:color w:val="000000"/>
          <w:sz w:val="24"/>
          <w:highlight w:val="none"/>
        </w:rPr>
        <w:t>（七）投标有效期内，供应商在政府采购活动中有违法、违规、违纪行为。</w:t>
      </w:r>
    </w:p>
    <w:p w14:paraId="03600611">
      <w:pPr>
        <w:spacing w:line="36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由此产生的一切法律后果和责任由我公司承担。我公司声明放弃对此提出任何异议和追索的权利。</w:t>
      </w:r>
    </w:p>
    <w:p w14:paraId="341138EA">
      <w:pPr>
        <w:spacing w:line="360" w:lineRule="auto"/>
        <w:ind w:firstLine="360" w:firstLineChars="150"/>
        <w:jc w:val="left"/>
        <w:rPr>
          <w:rFonts w:ascii="宋体" w:hAnsi="宋体"/>
          <w:color w:val="000000"/>
          <w:sz w:val="24"/>
          <w:highlight w:val="none"/>
        </w:rPr>
      </w:pPr>
      <w:r>
        <w:rPr>
          <w:rFonts w:hint="eastAsia" w:ascii="宋体" w:hAnsi="宋体"/>
          <w:color w:val="000000"/>
          <w:sz w:val="24"/>
          <w:highlight w:val="none"/>
        </w:rPr>
        <w:t>本公司对上述承诺的内容事项真实性负责。如经查实上述承诺的内容事项存在虚假，我公司愿意接受以提供虚假材料谋取中标追究法律责任。</w:t>
      </w:r>
    </w:p>
    <w:p w14:paraId="47814037">
      <w:pPr>
        <w:pStyle w:val="45"/>
        <w:rPr>
          <w:highlight w:val="none"/>
        </w:rPr>
      </w:pPr>
    </w:p>
    <w:p w14:paraId="2C596B52">
      <w:pPr>
        <w:pStyle w:val="46"/>
        <w:rPr>
          <w:highlight w:val="none"/>
        </w:rPr>
      </w:pPr>
    </w:p>
    <w:p w14:paraId="059B7B57">
      <w:pPr>
        <w:spacing w:line="360" w:lineRule="auto"/>
        <w:ind w:firstLine="3000" w:firstLineChars="1250"/>
        <w:jc w:val="left"/>
        <w:rPr>
          <w:rFonts w:ascii="宋体" w:hAnsi="宋体"/>
          <w:color w:val="000000"/>
          <w:sz w:val="24"/>
          <w:highlight w:val="none"/>
        </w:rPr>
      </w:pPr>
      <w:r>
        <w:rPr>
          <w:rFonts w:hint="eastAsia" w:ascii="宋体" w:hAnsi="宋体"/>
          <w:color w:val="000000"/>
          <w:sz w:val="24"/>
          <w:highlight w:val="none"/>
        </w:rPr>
        <w:t>供应商名称：</w:t>
      </w:r>
      <w:r>
        <w:rPr>
          <w:rFonts w:ascii="宋体" w:hAnsi="宋体"/>
          <w:color w:val="000000"/>
          <w:sz w:val="24"/>
          <w:highlight w:val="none"/>
          <w:u w:val="single"/>
        </w:rPr>
        <w:t xml:space="preserve">                      </w:t>
      </w:r>
      <w:r>
        <w:rPr>
          <w:rFonts w:hint="eastAsia" w:ascii="宋体" w:hAnsi="宋体"/>
          <w:color w:val="000000"/>
          <w:sz w:val="24"/>
          <w:highlight w:val="none"/>
        </w:rPr>
        <w:t>（盖章）</w:t>
      </w:r>
    </w:p>
    <w:p w14:paraId="0E1BE07F">
      <w:pPr>
        <w:spacing w:line="360" w:lineRule="auto"/>
        <w:ind w:firstLine="3000" w:firstLineChars="1250"/>
        <w:jc w:val="left"/>
        <w:rPr>
          <w:rFonts w:ascii="宋体" w:hAnsi="宋体"/>
          <w:color w:val="000000"/>
          <w:sz w:val="24"/>
          <w:highlight w:val="none"/>
        </w:rPr>
      </w:pPr>
      <w:r>
        <w:rPr>
          <w:rFonts w:hint="eastAsia" w:ascii="宋体" w:hAnsi="宋体"/>
          <w:color w:val="000000"/>
          <w:sz w:val="24"/>
          <w:highlight w:val="none"/>
        </w:rPr>
        <w:t>法定代表人或授权代表：</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（签字或盖章）</w:t>
      </w:r>
    </w:p>
    <w:p w14:paraId="324855AF">
      <w:pPr>
        <w:spacing w:line="360" w:lineRule="auto"/>
        <w:ind w:firstLine="3000" w:firstLineChars="1250"/>
        <w:jc w:val="left"/>
        <w:rPr>
          <w:rFonts w:ascii="宋体" w:hAnsi="宋体"/>
          <w:color w:val="000000"/>
          <w:sz w:val="24"/>
          <w:highlight w:val="none"/>
          <w:u w:val="single"/>
        </w:rPr>
      </w:pPr>
      <w:r>
        <w:rPr>
          <w:rFonts w:hint="eastAsia" w:ascii="宋体" w:hAnsi="宋体"/>
          <w:color w:val="000000"/>
          <w:sz w:val="24"/>
          <w:highlight w:val="none"/>
        </w:rPr>
        <w:t>日期：</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067213A4">
      <w:pPr>
        <w:spacing w:line="360" w:lineRule="auto"/>
        <w:ind w:firstLine="2205" w:firstLineChars="1050"/>
        <w:rPr>
          <w:rFonts w:ascii="宋体" w:hAnsi="宋体"/>
          <w:color w:val="000000"/>
          <w:highlight w:val="none"/>
        </w:rPr>
      </w:pPr>
    </w:p>
    <w:p w14:paraId="4515623B">
      <w:pPr>
        <w:rPr>
          <w:rStyle w:val="84"/>
          <w:color w:val="000000"/>
          <w:highlight w:val="none"/>
        </w:rPr>
      </w:pPr>
      <w:r>
        <w:rPr>
          <w:rStyle w:val="84"/>
          <w:color w:val="000000"/>
          <w:highlight w:val="none"/>
        </w:rPr>
        <w:t xml:space="preserve"> </w:t>
      </w:r>
    </w:p>
    <w:p w14:paraId="2AC466B9">
      <w:pPr>
        <w:rPr>
          <w:rStyle w:val="84"/>
          <w:color w:val="000000"/>
          <w:highlight w:val="none"/>
        </w:rPr>
      </w:pPr>
    </w:p>
    <w:p w14:paraId="11D6D594">
      <w:pPr>
        <w:rPr>
          <w:rStyle w:val="84"/>
          <w:color w:val="000000"/>
          <w:highlight w:val="none"/>
        </w:rPr>
      </w:pPr>
      <w:r>
        <w:rPr>
          <w:rStyle w:val="84"/>
          <w:color w:val="000000"/>
          <w:highlight w:val="none"/>
        </w:rPr>
        <w:tab/>
      </w:r>
    </w:p>
    <w:p w14:paraId="24CEEE9D">
      <w:pPr>
        <w:pStyle w:val="45"/>
        <w:rPr>
          <w:rStyle w:val="84"/>
          <w:color w:val="000000"/>
          <w:highlight w:val="none"/>
        </w:rPr>
      </w:pPr>
      <w:r>
        <w:rPr>
          <w:rStyle w:val="84"/>
          <w:color w:val="000000"/>
          <w:highlight w:val="none"/>
        </w:rPr>
        <w:br w:type="page"/>
      </w:r>
    </w:p>
    <w:p w14:paraId="2722BBF4">
      <w:pPr>
        <w:pStyle w:val="7"/>
        <w:rPr>
          <w:rFonts w:ascii="宋体" w:hAnsi="宋体"/>
          <w:color w:val="000000"/>
          <w:highlight w:val="none"/>
        </w:rPr>
      </w:pPr>
      <w:r>
        <w:rPr>
          <w:rFonts w:hint="eastAsia" w:ascii="宋体" w:hAnsi="宋体"/>
          <w:color w:val="000000"/>
          <w:highlight w:val="none"/>
        </w:rPr>
        <w:t>漯河市政府采购供应商信用承诺函</w:t>
      </w:r>
    </w:p>
    <w:p w14:paraId="46A55EC5">
      <w:pPr>
        <w:spacing w:line="360" w:lineRule="auto"/>
        <w:ind w:right="142"/>
        <w:rPr>
          <w:rFonts w:ascii="宋体" w:hAnsi="宋体"/>
          <w:sz w:val="24"/>
          <w:highlight w:val="none"/>
        </w:rPr>
      </w:pPr>
    </w:p>
    <w:p w14:paraId="3EAC7452">
      <w:pPr>
        <w:spacing w:line="360" w:lineRule="auto"/>
        <w:ind w:right="142"/>
        <w:rPr>
          <w:rFonts w:ascii="宋体" w:hAnsi="宋体"/>
          <w:sz w:val="24"/>
          <w:highlight w:val="none"/>
        </w:rPr>
      </w:pPr>
      <w:r>
        <w:rPr>
          <w:rFonts w:hint="eastAsia" w:ascii="宋体" w:hAnsi="宋体"/>
          <w:sz w:val="24"/>
          <w:highlight w:val="none"/>
        </w:rPr>
        <w:t xml:space="preserve">致(采购人或政府采购代理机构) : </w:t>
      </w:r>
      <w:r>
        <w:rPr>
          <w:rFonts w:hint="eastAsia" w:ascii="宋体" w:hAnsi="宋体"/>
          <w:szCs w:val="21"/>
          <w:highlight w:val="none"/>
          <w:u w:val="single"/>
        </w:rPr>
        <w:t xml:space="preserve">                    </w:t>
      </w:r>
    </w:p>
    <w:p w14:paraId="15252455">
      <w:pPr>
        <w:spacing w:line="360" w:lineRule="auto"/>
        <w:ind w:right="142"/>
        <w:rPr>
          <w:rFonts w:ascii="宋体" w:hAnsi="宋体"/>
          <w:sz w:val="24"/>
          <w:highlight w:val="none"/>
        </w:rPr>
      </w:pPr>
      <w:r>
        <w:rPr>
          <w:rFonts w:hint="eastAsia" w:ascii="宋体" w:hAnsi="宋体"/>
          <w:sz w:val="24"/>
          <w:highlight w:val="none"/>
        </w:rPr>
        <w:t xml:space="preserve">单位名称: </w:t>
      </w:r>
      <w:r>
        <w:rPr>
          <w:rFonts w:hint="eastAsia" w:ascii="宋体" w:hAnsi="宋体"/>
          <w:szCs w:val="21"/>
          <w:highlight w:val="none"/>
          <w:u w:val="single"/>
        </w:rPr>
        <w:t xml:space="preserve">                    </w:t>
      </w:r>
    </w:p>
    <w:p w14:paraId="18FBBC1E">
      <w:pPr>
        <w:spacing w:line="360" w:lineRule="auto"/>
        <w:ind w:right="142"/>
        <w:rPr>
          <w:rFonts w:ascii="宋体" w:hAnsi="宋体"/>
          <w:sz w:val="24"/>
          <w:highlight w:val="none"/>
        </w:rPr>
      </w:pPr>
      <w:r>
        <w:rPr>
          <w:rFonts w:hint="eastAsia" w:ascii="宋体" w:hAnsi="宋体"/>
          <w:sz w:val="24"/>
          <w:highlight w:val="none"/>
        </w:rPr>
        <w:t xml:space="preserve">统一社会信用代码: </w:t>
      </w:r>
      <w:r>
        <w:rPr>
          <w:rFonts w:hint="eastAsia" w:ascii="宋体" w:hAnsi="宋体"/>
          <w:szCs w:val="21"/>
          <w:highlight w:val="none"/>
          <w:u w:val="single"/>
        </w:rPr>
        <w:t xml:space="preserve">                    </w:t>
      </w:r>
    </w:p>
    <w:p w14:paraId="0A40F541">
      <w:pPr>
        <w:spacing w:line="360" w:lineRule="auto"/>
        <w:ind w:right="142"/>
        <w:rPr>
          <w:rFonts w:ascii="宋体" w:hAnsi="宋体"/>
          <w:sz w:val="24"/>
          <w:highlight w:val="none"/>
        </w:rPr>
      </w:pPr>
      <w:r>
        <w:rPr>
          <w:rFonts w:hint="eastAsia" w:ascii="宋体" w:hAnsi="宋体"/>
          <w:sz w:val="24"/>
          <w:highlight w:val="none"/>
        </w:rPr>
        <w:t xml:space="preserve">联系地址和电话: </w:t>
      </w:r>
      <w:r>
        <w:rPr>
          <w:rFonts w:hint="eastAsia" w:ascii="宋体" w:hAnsi="宋体"/>
          <w:szCs w:val="21"/>
          <w:highlight w:val="none"/>
          <w:u w:val="single"/>
        </w:rPr>
        <w:t xml:space="preserve">                             </w:t>
      </w:r>
    </w:p>
    <w:p w14:paraId="397C25D9">
      <w:pPr>
        <w:spacing w:line="360" w:lineRule="auto"/>
        <w:ind w:right="142" w:firstLine="720" w:firstLineChars="300"/>
        <w:rPr>
          <w:rFonts w:ascii="宋体" w:hAnsi="宋体"/>
          <w:sz w:val="24"/>
          <w:highlight w:val="none"/>
        </w:rPr>
      </w:pPr>
      <w:r>
        <w:rPr>
          <w:rFonts w:hint="eastAsia" w:ascii="宋体" w:hAnsi="宋体"/>
          <w:sz w:val="24"/>
          <w:highlight w:val="none"/>
        </w:rPr>
        <w:t>我单位自愿参加本次政府采购活动，严格遵守《中华人民共和国政府采购法》及相关法律法规，坚守公开、公平公正和诚实信用的原则，依法诚信经营，无条件遵守本次政府采购活动的各项规定。我单位郑重承诺，我单位符合《中华人民共和国政府采购法》第二十二条规定的条件:</w:t>
      </w:r>
    </w:p>
    <w:p w14:paraId="1A47D9C8">
      <w:pPr>
        <w:spacing w:line="360" w:lineRule="auto"/>
        <w:ind w:right="142" w:firstLine="480" w:firstLineChars="200"/>
        <w:rPr>
          <w:rFonts w:ascii="宋体" w:hAnsi="宋体"/>
          <w:sz w:val="24"/>
          <w:highlight w:val="none"/>
        </w:rPr>
      </w:pPr>
      <w:r>
        <w:rPr>
          <w:rFonts w:hint="eastAsia" w:ascii="宋体" w:hAnsi="宋体"/>
          <w:sz w:val="24"/>
          <w:highlight w:val="none"/>
        </w:rPr>
        <w:t xml:space="preserve"> (一)具有独立承担民事责任的能力； </w:t>
      </w:r>
    </w:p>
    <w:p w14:paraId="25681800">
      <w:pPr>
        <w:spacing w:line="360" w:lineRule="auto"/>
        <w:ind w:right="142" w:firstLine="480" w:firstLineChars="200"/>
        <w:rPr>
          <w:rFonts w:ascii="宋体" w:hAnsi="宋体"/>
          <w:sz w:val="24"/>
          <w:highlight w:val="none"/>
        </w:rPr>
      </w:pPr>
      <w:r>
        <w:rPr>
          <w:rFonts w:hint="eastAsia" w:ascii="宋体" w:hAnsi="宋体"/>
          <w:sz w:val="24"/>
          <w:highlight w:val="none"/>
        </w:rPr>
        <w:t xml:space="preserve"> (二)具有良好的商业信誉和健全的财务会计制度； </w:t>
      </w:r>
    </w:p>
    <w:p w14:paraId="38B8529E">
      <w:pPr>
        <w:spacing w:line="360" w:lineRule="auto"/>
        <w:ind w:right="142" w:firstLine="480" w:firstLineChars="200"/>
        <w:rPr>
          <w:rFonts w:ascii="宋体" w:hAnsi="宋体"/>
          <w:sz w:val="24"/>
          <w:highlight w:val="none"/>
        </w:rPr>
      </w:pPr>
      <w:r>
        <w:rPr>
          <w:rFonts w:hint="eastAsia" w:ascii="宋体" w:hAnsi="宋体"/>
          <w:sz w:val="24"/>
          <w:highlight w:val="none"/>
        </w:rPr>
        <w:t xml:space="preserve"> (三)具有履行合同所必需的设备和专业技术能力； </w:t>
      </w:r>
    </w:p>
    <w:p w14:paraId="1CFCB114">
      <w:pPr>
        <w:spacing w:line="360" w:lineRule="auto"/>
        <w:ind w:right="142" w:firstLine="480" w:firstLineChars="200"/>
        <w:rPr>
          <w:rFonts w:ascii="宋体" w:hAnsi="宋体"/>
          <w:sz w:val="24"/>
          <w:highlight w:val="none"/>
        </w:rPr>
      </w:pPr>
      <w:r>
        <w:rPr>
          <w:rFonts w:hint="eastAsia" w:ascii="宋体" w:hAnsi="宋体"/>
          <w:sz w:val="24"/>
          <w:highlight w:val="none"/>
        </w:rPr>
        <w:t xml:space="preserve"> (四)有依法缴纳税收和社会保障资金的良好记录； </w:t>
      </w:r>
    </w:p>
    <w:p w14:paraId="7A188359">
      <w:pPr>
        <w:spacing w:line="360" w:lineRule="auto"/>
        <w:ind w:right="142" w:firstLine="480" w:firstLineChars="200"/>
        <w:rPr>
          <w:rFonts w:ascii="宋体" w:hAnsi="宋体"/>
          <w:sz w:val="24"/>
          <w:highlight w:val="none"/>
        </w:rPr>
      </w:pPr>
      <w:r>
        <w:rPr>
          <w:rFonts w:hint="eastAsia" w:ascii="宋体" w:hAnsi="宋体"/>
          <w:sz w:val="24"/>
          <w:highlight w:val="none"/>
        </w:rPr>
        <w:t xml:space="preserve"> (五)参加政府采购活动前三年内，在经营活动中没有重大违法记录；</w:t>
      </w:r>
    </w:p>
    <w:p w14:paraId="1A9F8C25">
      <w:pPr>
        <w:spacing w:line="360" w:lineRule="auto"/>
        <w:ind w:right="142" w:firstLine="480" w:firstLineChars="200"/>
        <w:rPr>
          <w:rFonts w:ascii="宋体" w:hAnsi="宋体"/>
          <w:sz w:val="24"/>
          <w:highlight w:val="none"/>
        </w:rPr>
      </w:pPr>
      <w:r>
        <w:rPr>
          <w:rFonts w:hint="eastAsia" w:ascii="宋体" w:hAnsi="宋体"/>
          <w:sz w:val="24"/>
          <w:highlight w:val="none"/>
        </w:rPr>
        <w:t xml:space="preserve"> (六)未被列入严重失信主体名单、失信被执行人、税收违法黑名单、政府采购严重违法失信行为记录名单，未曾作出虚假采购承诺；</w:t>
      </w:r>
    </w:p>
    <w:p w14:paraId="6F8023DE">
      <w:pPr>
        <w:spacing w:line="360" w:lineRule="auto"/>
        <w:ind w:right="142" w:firstLine="480" w:firstLineChars="200"/>
        <w:rPr>
          <w:rFonts w:ascii="宋体" w:hAnsi="宋体"/>
          <w:sz w:val="24"/>
          <w:highlight w:val="none"/>
        </w:rPr>
      </w:pPr>
      <w:r>
        <w:rPr>
          <w:rFonts w:hint="eastAsia" w:ascii="宋体" w:hAnsi="宋体"/>
          <w:sz w:val="24"/>
          <w:highlight w:val="none"/>
        </w:rPr>
        <w:t xml:space="preserve"> (七)未被相关监管部门作出行政处罚且尚在处罚有效期内；</w:t>
      </w:r>
    </w:p>
    <w:p w14:paraId="6B06EE53">
      <w:pPr>
        <w:spacing w:line="360" w:lineRule="auto"/>
        <w:ind w:right="142" w:firstLine="480" w:firstLineChars="200"/>
        <w:rPr>
          <w:rFonts w:ascii="宋体" w:hAnsi="宋体"/>
          <w:sz w:val="24"/>
          <w:highlight w:val="none"/>
        </w:rPr>
      </w:pPr>
      <w:r>
        <w:rPr>
          <w:rFonts w:hint="eastAsia" w:ascii="宋体" w:hAnsi="宋体"/>
          <w:sz w:val="24"/>
          <w:highlight w:val="none"/>
        </w:rPr>
        <w:t xml:space="preserve"> (八)符合法律、行政法规规定的其他条件。</w:t>
      </w:r>
    </w:p>
    <w:p w14:paraId="53922395">
      <w:pPr>
        <w:spacing w:line="360" w:lineRule="auto"/>
        <w:ind w:right="142" w:firstLine="480" w:firstLineChars="200"/>
        <w:rPr>
          <w:rFonts w:ascii="宋体" w:hAnsi="宋体"/>
          <w:sz w:val="24"/>
          <w:highlight w:val="none"/>
        </w:rPr>
      </w:pPr>
      <w:r>
        <w:rPr>
          <w:rFonts w:hint="eastAsia" w:ascii="宋体" w:hAnsi="宋体"/>
          <w:sz w:val="24"/>
          <w:highlight w:val="none"/>
        </w:rPr>
        <w:t xml:space="preserve"> 我单位保证上述承诺事项的真实性，如有弄虚作假或其他违法违规行为，愿意承担一切法律责任，并承担因此所造成的一切损失。 </w:t>
      </w:r>
    </w:p>
    <w:p w14:paraId="655354C8">
      <w:pPr>
        <w:spacing w:line="360" w:lineRule="auto"/>
        <w:ind w:right="142" w:firstLine="4800" w:firstLineChars="2000"/>
        <w:rPr>
          <w:rFonts w:ascii="宋体" w:hAnsi="宋体"/>
          <w:sz w:val="24"/>
          <w:highlight w:val="none"/>
        </w:rPr>
      </w:pPr>
      <w:r>
        <w:rPr>
          <w:rFonts w:hint="eastAsia" w:ascii="宋体" w:hAnsi="宋体"/>
          <w:sz w:val="24"/>
          <w:highlight w:val="none"/>
        </w:rPr>
        <w:t xml:space="preserve">供应商名称(盖章): </w:t>
      </w:r>
    </w:p>
    <w:p w14:paraId="74FFE702">
      <w:pPr>
        <w:spacing w:line="360" w:lineRule="auto"/>
        <w:ind w:right="142" w:firstLine="3600" w:firstLineChars="1500"/>
        <w:rPr>
          <w:rFonts w:ascii="宋体" w:hAnsi="宋体"/>
          <w:sz w:val="24"/>
          <w:highlight w:val="none"/>
        </w:rPr>
      </w:pPr>
      <w:r>
        <w:rPr>
          <w:rFonts w:hint="eastAsia" w:ascii="宋体" w:hAnsi="宋体"/>
          <w:sz w:val="24"/>
          <w:highlight w:val="none"/>
        </w:rPr>
        <w:t xml:space="preserve">法定代表人或授权代表(签字或盖章): </w:t>
      </w:r>
    </w:p>
    <w:p w14:paraId="1EE390D3">
      <w:pPr>
        <w:spacing w:line="360" w:lineRule="auto"/>
        <w:ind w:right="142" w:firstLine="4800" w:firstLineChars="2000"/>
        <w:rPr>
          <w:rFonts w:ascii="宋体" w:hAnsi="宋体"/>
          <w:sz w:val="24"/>
          <w:highlight w:val="none"/>
        </w:rPr>
      </w:pPr>
      <w:r>
        <w:rPr>
          <w:rFonts w:hint="eastAsia" w:ascii="宋体" w:hAnsi="宋体"/>
          <w:sz w:val="24"/>
          <w:highlight w:val="none"/>
        </w:rPr>
        <w:t xml:space="preserve">日期:   年   </w:t>
      </w:r>
      <w:r>
        <w:rPr>
          <w:rFonts w:hint="eastAsia" w:ascii="宋体" w:hAnsi="宋体"/>
          <w:sz w:val="24"/>
          <w:highlight w:val="none"/>
          <w:lang w:val="en-US" w:eastAsia="zh-CN"/>
        </w:rPr>
        <w:t>月</w:t>
      </w:r>
      <w:r>
        <w:rPr>
          <w:rFonts w:hint="eastAsia" w:ascii="宋体" w:hAnsi="宋体"/>
          <w:sz w:val="24"/>
          <w:highlight w:val="none"/>
        </w:rPr>
        <w:t xml:space="preserve">   日 </w:t>
      </w:r>
    </w:p>
    <w:p w14:paraId="61005549">
      <w:pPr>
        <w:spacing w:line="360" w:lineRule="auto"/>
        <w:ind w:right="142" w:firstLine="630" w:firstLineChars="300"/>
        <w:rPr>
          <w:rFonts w:ascii="宋体" w:hAnsi="宋体"/>
          <w:szCs w:val="21"/>
          <w:highlight w:val="none"/>
        </w:rPr>
      </w:pPr>
      <w:r>
        <w:rPr>
          <w:rFonts w:hint="eastAsia" w:ascii="宋体" w:hAnsi="宋体"/>
          <w:szCs w:val="21"/>
          <w:highlight w:val="none"/>
        </w:rPr>
        <w:t xml:space="preserve">注:1、供应商须在响应文件中按此模板提供承诺函，未提供视为未实质性响应招标文件要求，按无效投标处理。 </w:t>
      </w:r>
    </w:p>
    <w:p w14:paraId="2F8E3D09">
      <w:pPr>
        <w:spacing w:line="360" w:lineRule="auto"/>
        <w:ind w:right="142" w:firstLine="630" w:firstLineChars="300"/>
        <w:rPr>
          <w:rFonts w:ascii="宋体" w:hAnsi="宋体"/>
          <w:sz w:val="24"/>
          <w:highlight w:val="none"/>
        </w:rPr>
      </w:pPr>
      <w:r>
        <w:rPr>
          <w:rFonts w:hint="eastAsia" w:ascii="宋体" w:hAnsi="宋体"/>
          <w:szCs w:val="21"/>
          <w:highlight w:val="none"/>
        </w:rPr>
        <w:t>2、供应商的法定代表人或者授权代表的签字或盖章应真实、有效，如由授权代表签字或盖章的，响应文件中应提供“法定代表人授权书”。</w:t>
      </w:r>
    </w:p>
    <w:p w14:paraId="2A1D4D17">
      <w:pPr>
        <w:widowControl/>
        <w:jc w:val="left"/>
        <w:rPr>
          <w:rFonts w:ascii="宋体" w:hAnsi="宋体"/>
          <w:b/>
          <w:bCs/>
          <w:sz w:val="28"/>
          <w:szCs w:val="28"/>
          <w:highlight w:val="none"/>
        </w:rPr>
      </w:pPr>
      <w:r>
        <w:rPr>
          <w:rFonts w:ascii="宋体" w:hAnsi="宋体"/>
          <w:b/>
          <w:bCs/>
          <w:sz w:val="28"/>
          <w:szCs w:val="28"/>
          <w:highlight w:val="none"/>
        </w:rPr>
        <w:br w:type="page"/>
      </w:r>
    </w:p>
    <w:p w14:paraId="094D3A06">
      <w:pPr>
        <w:pStyle w:val="5"/>
        <w:jc w:val="center"/>
        <w:rPr>
          <w:rFonts w:hint="eastAsia" w:ascii="宋体" w:hAnsi="宋体"/>
          <w:szCs w:val="24"/>
        </w:rPr>
      </w:pPr>
      <w:bookmarkStart w:id="60" w:name="_Toc514078975"/>
      <w:r>
        <w:rPr>
          <w:rFonts w:hint="eastAsia" w:ascii="宋体" w:hAnsi="宋体"/>
          <w:szCs w:val="24"/>
        </w:rPr>
        <w:t>（四）</w:t>
      </w:r>
      <w:bookmarkEnd w:id="60"/>
      <w:r>
        <w:rPr>
          <w:rFonts w:hint="eastAsia" w:ascii="宋体" w:hAnsi="宋体"/>
          <w:szCs w:val="21"/>
        </w:rPr>
        <w:t>资格审查资料</w:t>
      </w:r>
    </w:p>
    <w:p w14:paraId="00D06DD3">
      <w:pPr>
        <w:pStyle w:val="23"/>
        <w:spacing w:line="360" w:lineRule="auto"/>
        <w:jc w:val="center"/>
        <w:rPr>
          <w:rFonts w:hint="eastAsia" w:hAnsi="宋体"/>
          <w:b/>
          <w:sz w:val="28"/>
        </w:rPr>
      </w:pPr>
      <w:r>
        <w:rPr>
          <w:rFonts w:hint="eastAsia" w:hAnsi="宋体"/>
          <w:b/>
          <w:sz w:val="28"/>
        </w:rPr>
        <w:t>未参与本项目的整体设计等服务书面声明</w:t>
      </w:r>
    </w:p>
    <w:p w14:paraId="5711F504">
      <w:pPr>
        <w:adjustRightInd w:val="0"/>
        <w:snapToGrid w:val="0"/>
        <w:spacing w:line="360" w:lineRule="auto"/>
        <w:contextualSpacing/>
        <w:textAlignment w:val="baseline"/>
        <w:rPr>
          <w:rFonts w:hint="eastAsia" w:ascii="宋体" w:hAnsi="宋体" w:cs="仿宋_GB2312"/>
          <w:kern w:val="0"/>
          <w:szCs w:val="21"/>
          <w:u w:val="single"/>
        </w:rPr>
      </w:pPr>
    </w:p>
    <w:p w14:paraId="66F19197">
      <w:pPr>
        <w:adjustRightInd w:val="0"/>
        <w:snapToGrid w:val="0"/>
        <w:spacing w:line="360" w:lineRule="auto"/>
        <w:contextualSpacing/>
        <w:textAlignment w:val="baseline"/>
        <w:rPr>
          <w:rFonts w:hint="eastAsia" w:ascii="宋体" w:hAnsi="宋体" w:cs="仿宋_GB2312"/>
          <w:kern w:val="0"/>
          <w:szCs w:val="21"/>
        </w:rPr>
      </w:pPr>
      <w:r>
        <w:rPr>
          <w:rFonts w:hint="eastAsia" w:ascii="宋体" w:hAnsi="宋体" w:cs="仿宋_GB2312"/>
          <w:kern w:val="0"/>
          <w:szCs w:val="21"/>
          <w:u w:val="single"/>
        </w:rPr>
        <w:t>致（本项目采购单位）</w:t>
      </w:r>
      <w:r>
        <w:rPr>
          <w:rFonts w:hint="eastAsia" w:ascii="宋体" w:hAnsi="宋体" w:cs="仿宋_GB2312"/>
          <w:kern w:val="0"/>
          <w:szCs w:val="21"/>
        </w:rPr>
        <w:t>：</w:t>
      </w:r>
    </w:p>
    <w:p w14:paraId="5C6B2BD0">
      <w:pPr>
        <w:adjustRightInd w:val="0"/>
        <w:snapToGrid w:val="0"/>
        <w:spacing w:line="360" w:lineRule="auto"/>
        <w:ind w:firstLine="420" w:firstLineChars="200"/>
        <w:contextualSpacing/>
        <w:textAlignment w:val="baseline"/>
        <w:rPr>
          <w:rFonts w:hint="eastAsia" w:ascii="宋体" w:hAnsi="宋体" w:cs="仿宋_GB2312"/>
          <w:szCs w:val="21"/>
        </w:rPr>
      </w:pPr>
    </w:p>
    <w:p w14:paraId="167CC23A">
      <w:pPr>
        <w:adjustRightInd w:val="0"/>
        <w:snapToGrid w:val="0"/>
        <w:spacing w:line="360" w:lineRule="auto"/>
        <w:ind w:firstLine="420" w:firstLineChars="200"/>
        <w:contextualSpacing/>
        <w:textAlignment w:val="baseline"/>
        <w:rPr>
          <w:rFonts w:hint="eastAsia" w:ascii="宋体" w:hAnsi="宋体" w:cs="仿宋_GB2312"/>
          <w:kern w:val="0"/>
          <w:szCs w:val="21"/>
        </w:rPr>
      </w:pPr>
      <w:r>
        <w:rPr>
          <w:rFonts w:hint="eastAsia" w:ascii="宋体" w:hAnsi="宋体" w:cs="仿宋_GB2312"/>
          <w:szCs w:val="21"/>
        </w:rPr>
        <w:t>我单位自愿参加本次政府采购活动，严格遵守《中华人民共和国政府采购法》及相关法律法规。我单位郑重承诺</w:t>
      </w:r>
      <w:r>
        <w:rPr>
          <w:rFonts w:hint="eastAsia" w:ascii="宋体" w:hAnsi="宋体" w:cs="仿宋_GB2312"/>
          <w:kern w:val="0"/>
          <w:szCs w:val="21"/>
        </w:rPr>
        <w:t>声明如下：</w:t>
      </w:r>
    </w:p>
    <w:p w14:paraId="4B33E19E">
      <w:pPr>
        <w:adjustRightInd w:val="0"/>
        <w:snapToGrid w:val="0"/>
        <w:spacing w:line="360" w:lineRule="auto"/>
        <w:ind w:firstLine="420" w:firstLineChars="200"/>
        <w:contextualSpacing/>
        <w:textAlignment w:val="baseline"/>
        <w:rPr>
          <w:rFonts w:hint="eastAsia" w:hAnsi="宋体"/>
          <w:spacing w:val="-2"/>
          <w:kern w:val="0"/>
        </w:rPr>
      </w:pPr>
      <w:r>
        <w:rPr>
          <w:rFonts w:hint="eastAsia"/>
        </w:rPr>
        <w:t>我单位未参与</w:t>
      </w:r>
      <w:r>
        <w:rPr>
          <w:rFonts w:hint="eastAsia" w:hAnsi="宋体"/>
          <w:spacing w:val="-2"/>
          <w:kern w:val="0"/>
        </w:rPr>
        <w:t>本项目的整体设计、规范编制或者项目管理、监理、检测等服务，满足参与此次采购的供应商条件。</w:t>
      </w:r>
    </w:p>
    <w:p w14:paraId="20634D3B">
      <w:pPr>
        <w:adjustRightInd w:val="0"/>
        <w:snapToGrid w:val="0"/>
        <w:spacing w:line="360" w:lineRule="auto"/>
        <w:ind w:firstLine="420" w:firstLineChars="200"/>
        <w:contextualSpacing/>
        <w:textAlignment w:val="baseline"/>
        <w:rPr>
          <w:rFonts w:hint="eastAsia" w:ascii="宋体" w:hAnsi="宋体"/>
          <w:kern w:val="0"/>
          <w:szCs w:val="21"/>
        </w:rPr>
      </w:pPr>
      <w:r>
        <w:rPr>
          <w:rFonts w:hint="eastAsia" w:ascii="宋体" w:hAnsi="宋体" w:cs="仿宋_GB2312"/>
          <w:kern w:val="0"/>
          <w:szCs w:val="21"/>
        </w:rPr>
        <w:t>我单位保证上述声明的事项都是真实的</w:t>
      </w:r>
      <w:r>
        <w:rPr>
          <w:rFonts w:hint="eastAsia" w:ascii="宋体" w:hAnsi="宋体"/>
          <w:kern w:val="0"/>
          <w:szCs w:val="21"/>
        </w:rPr>
        <w:t>。如有弄虚作假，</w:t>
      </w:r>
      <w:r>
        <w:rPr>
          <w:rFonts w:ascii="宋体" w:hAnsi="宋体"/>
          <w:kern w:val="0"/>
          <w:szCs w:val="21"/>
        </w:rPr>
        <w:t>我单位愿意</w:t>
      </w:r>
      <w:r>
        <w:rPr>
          <w:rFonts w:hint="eastAsia" w:ascii="宋体" w:hAnsi="宋体"/>
          <w:kern w:val="0"/>
          <w:szCs w:val="21"/>
        </w:rPr>
        <w:t>按照“</w:t>
      </w:r>
      <w:r>
        <w:rPr>
          <w:rFonts w:hint="eastAsia" w:ascii="宋体" w:hAnsi="宋体" w:cs="仿宋_GB2312"/>
          <w:szCs w:val="21"/>
        </w:rPr>
        <w:t>提供虚假材料谋取中标、成交</w:t>
      </w:r>
      <w:r>
        <w:rPr>
          <w:rFonts w:hint="eastAsia" w:ascii="宋体" w:hAnsi="宋体"/>
          <w:kern w:val="0"/>
          <w:szCs w:val="21"/>
        </w:rPr>
        <w:t>”</w:t>
      </w:r>
      <w:r>
        <w:rPr>
          <w:rFonts w:ascii="宋体" w:hAnsi="宋体"/>
          <w:kern w:val="0"/>
          <w:szCs w:val="21"/>
        </w:rPr>
        <w:t>承担相应的法律责任，并承担因此所造成的一切损失。</w:t>
      </w:r>
    </w:p>
    <w:p w14:paraId="1C969A51">
      <w:pPr>
        <w:pStyle w:val="23"/>
        <w:adjustRightInd w:val="0"/>
        <w:snapToGrid w:val="0"/>
        <w:spacing w:line="360" w:lineRule="auto"/>
        <w:ind w:right="420" w:firstLine="4305" w:firstLineChars="2050"/>
        <w:rPr>
          <w:rFonts w:hint="eastAsia" w:hAnsi="宋体"/>
        </w:rPr>
      </w:pPr>
    </w:p>
    <w:p w14:paraId="58AACCA6">
      <w:pPr>
        <w:pStyle w:val="23"/>
        <w:adjustRightInd w:val="0"/>
        <w:snapToGrid w:val="0"/>
        <w:spacing w:line="360" w:lineRule="auto"/>
        <w:ind w:right="420" w:firstLine="4305" w:firstLineChars="2050"/>
        <w:rPr>
          <w:rFonts w:hint="eastAsia" w:hAnsi="宋体"/>
        </w:rPr>
      </w:pPr>
    </w:p>
    <w:p w14:paraId="2B79D120">
      <w:pPr>
        <w:pStyle w:val="23"/>
        <w:adjustRightInd w:val="0"/>
        <w:snapToGrid w:val="0"/>
        <w:spacing w:line="360" w:lineRule="auto"/>
        <w:ind w:right="420" w:firstLine="4305" w:firstLineChars="2050"/>
        <w:rPr>
          <w:rFonts w:hint="eastAsia" w:hAnsi="宋体"/>
        </w:rPr>
      </w:pPr>
    </w:p>
    <w:p w14:paraId="7B5883C6">
      <w:pPr>
        <w:pStyle w:val="23"/>
        <w:adjustRightInd w:val="0"/>
        <w:snapToGrid w:val="0"/>
        <w:spacing w:line="360" w:lineRule="auto"/>
        <w:ind w:right="420" w:firstLine="4305" w:firstLineChars="2050"/>
        <w:rPr>
          <w:rFonts w:hint="eastAsia" w:hAnsi="宋体"/>
        </w:rPr>
      </w:pPr>
    </w:p>
    <w:p w14:paraId="5BD5F4F0">
      <w:pPr>
        <w:spacing w:line="360" w:lineRule="auto"/>
        <w:ind w:firstLine="840" w:firstLineChars="400"/>
        <w:rPr>
          <w:rFonts w:hint="eastAsia" w:ascii="宋体" w:hAns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（盖单位章）</w:t>
      </w:r>
    </w:p>
    <w:p w14:paraId="3A2281C4">
      <w:pPr>
        <w:spacing w:line="360" w:lineRule="auto"/>
        <w:ind w:firstLine="840" w:firstLineChars="4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 xml:space="preserve">（签字或盖章） </w:t>
      </w:r>
    </w:p>
    <w:p w14:paraId="72B7B133">
      <w:pPr>
        <w:rPr>
          <w:rFonts w:hint="eastAsia" w:ascii="宋体" w:hAnsi="宋体"/>
        </w:rPr>
      </w:pPr>
    </w:p>
    <w:p w14:paraId="0C15D423">
      <w:pPr>
        <w:rPr>
          <w:rFonts w:hint="eastAsia" w:ascii="宋体" w:hAnsi="宋体"/>
        </w:rPr>
      </w:pPr>
    </w:p>
    <w:p w14:paraId="3C77F7B1">
      <w:pPr>
        <w:rPr>
          <w:rFonts w:hint="eastAsia" w:ascii="宋体" w:hAnsi="宋体"/>
        </w:rPr>
      </w:pPr>
    </w:p>
    <w:p w14:paraId="616604E2">
      <w:pPr>
        <w:rPr>
          <w:rFonts w:hint="eastAsia" w:ascii="宋体" w:hAnsi="宋体"/>
        </w:rPr>
      </w:pPr>
    </w:p>
    <w:p w14:paraId="21D64C29">
      <w:pPr>
        <w:rPr>
          <w:rFonts w:hint="eastAsia" w:ascii="宋体" w:hAnsi="宋体"/>
        </w:rPr>
      </w:pPr>
    </w:p>
    <w:p w14:paraId="3534969D">
      <w:pPr>
        <w:rPr>
          <w:rFonts w:hint="eastAsia" w:ascii="宋体" w:hAnsi="宋体"/>
        </w:rPr>
      </w:pPr>
    </w:p>
    <w:p w14:paraId="3D82D715">
      <w:pPr>
        <w:rPr>
          <w:rFonts w:hint="eastAsia" w:ascii="宋体" w:hAnsi="宋体"/>
        </w:rPr>
      </w:pPr>
    </w:p>
    <w:p w14:paraId="5F82167F">
      <w:pPr>
        <w:widowControl/>
        <w:jc w:val="left"/>
        <w:rPr>
          <w:rFonts w:hint="eastAsia" w:ascii="宋体" w:hAnsi="宋体"/>
        </w:rPr>
      </w:pPr>
      <w:r>
        <w:rPr>
          <w:rFonts w:ascii="宋体" w:hAnsi="宋体"/>
        </w:rPr>
        <w:br w:type="page"/>
      </w:r>
    </w:p>
    <w:p w14:paraId="49662A0F">
      <w:pPr>
        <w:jc w:val="center"/>
        <w:rPr>
          <w:rFonts w:hint="eastAsia" w:ascii="宋体" w:hAnsi="宋体"/>
        </w:rPr>
      </w:pPr>
      <w:r>
        <w:rPr>
          <w:rFonts w:hint="eastAsia" w:hAnsi="宋体"/>
          <w:b/>
          <w:sz w:val="28"/>
        </w:rPr>
        <w:t>供应商营业执照及相关证书</w:t>
      </w:r>
    </w:p>
    <w:p w14:paraId="1CA5E61F">
      <w:pPr>
        <w:widowControl/>
        <w:jc w:val="left"/>
        <w:rPr>
          <w:rFonts w:hint="eastAsia" w:ascii="宋体" w:hAnsi="宋体"/>
          <w:b/>
          <w:bCs/>
          <w:sz w:val="28"/>
        </w:rPr>
      </w:pPr>
      <w:r>
        <w:rPr>
          <w:rFonts w:ascii="宋体" w:hAnsi="宋体"/>
        </w:rPr>
        <w:br w:type="page"/>
      </w:r>
    </w:p>
    <w:p w14:paraId="5631C477">
      <w:pPr>
        <w:pStyle w:val="5"/>
        <w:jc w:val="center"/>
        <w:rPr>
          <w:rFonts w:hint="eastAsia" w:ascii="宋体" w:hAnsi="宋体"/>
          <w:szCs w:val="24"/>
        </w:rPr>
      </w:pPr>
      <w:r>
        <w:rPr>
          <w:rFonts w:hint="eastAsia" w:ascii="宋体" w:hAnsi="宋体"/>
          <w:szCs w:val="24"/>
        </w:rPr>
        <w:t>（五）采购需求偏离表</w:t>
      </w:r>
    </w:p>
    <w:tbl>
      <w:tblPr>
        <w:tblStyle w:val="47"/>
        <w:tblpPr w:leftFromText="180" w:rightFromText="180" w:vertAnchor="text" w:horzAnchor="page" w:tblpX="1460" w:tblpY="128"/>
        <w:tblOverlap w:val="never"/>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45CE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75" w:type="dxa"/>
            <w:vAlign w:val="center"/>
          </w:tcPr>
          <w:p w14:paraId="4DE644CA">
            <w:pPr>
              <w:adjustRightInd w:val="0"/>
              <w:snapToGrid w:val="0"/>
              <w:jc w:val="center"/>
              <w:rPr>
                <w:color w:val="000000"/>
                <w:sz w:val="24"/>
              </w:rPr>
            </w:pPr>
            <w:r>
              <w:rPr>
                <w:color w:val="000000"/>
                <w:sz w:val="24"/>
              </w:rPr>
              <w:t>序号</w:t>
            </w:r>
          </w:p>
        </w:tc>
        <w:tc>
          <w:tcPr>
            <w:tcW w:w="1482" w:type="dxa"/>
            <w:vAlign w:val="center"/>
          </w:tcPr>
          <w:p w14:paraId="58210B6C">
            <w:pPr>
              <w:adjustRightInd w:val="0"/>
              <w:snapToGrid w:val="0"/>
              <w:jc w:val="center"/>
              <w:rPr>
                <w:color w:val="000000"/>
                <w:sz w:val="24"/>
              </w:rPr>
            </w:pPr>
            <w:r>
              <w:rPr>
                <w:color w:val="000000"/>
                <w:sz w:val="24"/>
              </w:rPr>
              <w:t>单一来源采购文件条目号(页码)</w:t>
            </w:r>
          </w:p>
        </w:tc>
        <w:tc>
          <w:tcPr>
            <w:tcW w:w="2700" w:type="dxa"/>
            <w:vAlign w:val="center"/>
          </w:tcPr>
          <w:p w14:paraId="4700A938">
            <w:pPr>
              <w:adjustRightInd w:val="0"/>
              <w:snapToGrid w:val="0"/>
              <w:jc w:val="center"/>
              <w:rPr>
                <w:color w:val="000000"/>
                <w:sz w:val="24"/>
              </w:rPr>
            </w:pPr>
            <w:r>
              <w:rPr>
                <w:color w:val="000000"/>
                <w:sz w:val="24"/>
              </w:rPr>
              <w:t>单一来源采购文件要求</w:t>
            </w:r>
          </w:p>
        </w:tc>
        <w:tc>
          <w:tcPr>
            <w:tcW w:w="1810" w:type="dxa"/>
            <w:vAlign w:val="center"/>
          </w:tcPr>
          <w:p w14:paraId="0C3EA62F">
            <w:pPr>
              <w:adjustRightInd w:val="0"/>
              <w:snapToGrid w:val="0"/>
              <w:jc w:val="center"/>
              <w:rPr>
                <w:color w:val="000000"/>
                <w:sz w:val="24"/>
              </w:rPr>
            </w:pPr>
            <w:r>
              <w:rPr>
                <w:color w:val="000000"/>
                <w:sz w:val="24"/>
              </w:rPr>
              <w:t>响应内容</w:t>
            </w:r>
          </w:p>
        </w:tc>
        <w:tc>
          <w:tcPr>
            <w:tcW w:w="1875" w:type="dxa"/>
            <w:vAlign w:val="center"/>
          </w:tcPr>
          <w:p w14:paraId="19D695EC">
            <w:pPr>
              <w:adjustRightInd w:val="0"/>
              <w:snapToGrid w:val="0"/>
              <w:jc w:val="center"/>
              <w:rPr>
                <w:color w:val="000000"/>
                <w:sz w:val="24"/>
              </w:rPr>
            </w:pPr>
            <w:r>
              <w:rPr>
                <w:color w:val="000000"/>
                <w:sz w:val="24"/>
              </w:rPr>
              <w:t>偏离情况</w:t>
            </w:r>
          </w:p>
          <w:p w14:paraId="48B82365">
            <w:pPr>
              <w:adjustRightInd w:val="0"/>
              <w:snapToGrid w:val="0"/>
              <w:jc w:val="center"/>
              <w:rPr>
                <w:color w:val="000000"/>
                <w:sz w:val="24"/>
              </w:rPr>
            </w:pPr>
            <w:r>
              <w:rPr>
                <w:color w:val="000000"/>
                <w:sz w:val="24"/>
                <w:szCs w:val="21"/>
              </w:rPr>
              <w:t>（据实填写）</w:t>
            </w:r>
          </w:p>
        </w:tc>
        <w:tc>
          <w:tcPr>
            <w:tcW w:w="1009" w:type="dxa"/>
            <w:vAlign w:val="center"/>
          </w:tcPr>
          <w:p w14:paraId="41621EF0">
            <w:pPr>
              <w:adjustRightInd w:val="0"/>
              <w:snapToGrid w:val="0"/>
              <w:jc w:val="center"/>
              <w:rPr>
                <w:color w:val="000000"/>
                <w:sz w:val="24"/>
              </w:rPr>
            </w:pPr>
            <w:r>
              <w:rPr>
                <w:color w:val="000000"/>
                <w:sz w:val="24"/>
              </w:rPr>
              <w:t>说明</w:t>
            </w:r>
          </w:p>
        </w:tc>
      </w:tr>
      <w:tr w14:paraId="4303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30B1CCB8">
            <w:pPr>
              <w:adjustRightInd w:val="0"/>
              <w:snapToGrid w:val="0"/>
              <w:jc w:val="center"/>
              <w:rPr>
                <w:color w:val="000000"/>
                <w:sz w:val="24"/>
              </w:rPr>
            </w:pPr>
          </w:p>
        </w:tc>
        <w:tc>
          <w:tcPr>
            <w:tcW w:w="1482" w:type="dxa"/>
            <w:vAlign w:val="center"/>
          </w:tcPr>
          <w:p w14:paraId="3B01D3A0">
            <w:pPr>
              <w:adjustRightInd w:val="0"/>
              <w:snapToGrid w:val="0"/>
              <w:jc w:val="center"/>
              <w:rPr>
                <w:color w:val="000000"/>
                <w:sz w:val="24"/>
              </w:rPr>
            </w:pPr>
          </w:p>
        </w:tc>
        <w:tc>
          <w:tcPr>
            <w:tcW w:w="2700" w:type="dxa"/>
            <w:vAlign w:val="center"/>
          </w:tcPr>
          <w:p w14:paraId="3D130611">
            <w:pPr>
              <w:adjustRightInd w:val="0"/>
              <w:snapToGrid w:val="0"/>
              <w:jc w:val="center"/>
              <w:rPr>
                <w:color w:val="000000"/>
                <w:sz w:val="24"/>
              </w:rPr>
            </w:pPr>
          </w:p>
        </w:tc>
        <w:tc>
          <w:tcPr>
            <w:tcW w:w="1810" w:type="dxa"/>
            <w:vAlign w:val="center"/>
          </w:tcPr>
          <w:p w14:paraId="1832E12F">
            <w:pPr>
              <w:adjustRightInd w:val="0"/>
              <w:snapToGrid w:val="0"/>
              <w:jc w:val="center"/>
              <w:rPr>
                <w:color w:val="000000"/>
                <w:sz w:val="24"/>
              </w:rPr>
            </w:pPr>
          </w:p>
        </w:tc>
        <w:tc>
          <w:tcPr>
            <w:tcW w:w="1875" w:type="dxa"/>
            <w:vAlign w:val="center"/>
          </w:tcPr>
          <w:p w14:paraId="216AEE24">
            <w:pPr>
              <w:adjustRightInd w:val="0"/>
              <w:snapToGrid w:val="0"/>
              <w:jc w:val="center"/>
              <w:rPr>
                <w:color w:val="000000"/>
                <w:sz w:val="24"/>
              </w:rPr>
            </w:pPr>
          </w:p>
        </w:tc>
        <w:tc>
          <w:tcPr>
            <w:tcW w:w="1009" w:type="dxa"/>
            <w:vAlign w:val="center"/>
          </w:tcPr>
          <w:p w14:paraId="2E36E225">
            <w:pPr>
              <w:adjustRightInd w:val="0"/>
              <w:snapToGrid w:val="0"/>
              <w:jc w:val="center"/>
              <w:rPr>
                <w:color w:val="000000"/>
                <w:sz w:val="24"/>
              </w:rPr>
            </w:pPr>
          </w:p>
        </w:tc>
      </w:tr>
      <w:tr w14:paraId="37B8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435F28F8">
            <w:pPr>
              <w:adjustRightInd w:val="0"/>
              <w:snapToGrid w:val="0"/>
              <w:jc w:val="center"/>
              <w:rPr>
                <w:color w:val="000000"/>
                <w:sz w:val="24"/>
              </w:rPr>
            </w:pPr>
          </w:p>
        </w:tc>
        <w:tc>
          <w:tcPr>
            <w:tcW w:w="1482" w:type="dxa"/>
            <w:vAlign w:val="center"/>
          </w:tcPr>
          <w:p w14:paraId="60412CCD">
            <w:pPr>
              <w:adjustRightInd w:val="0"/>
              <w:snapToGrid w:val="0"/>
              <w:jc w:val="center"/>
              <w:rPr>
                <w:color w:val="000000"/>
                <w:sz w:val="24"/>
              </w:rPr>
            </w:pPr>
          </w:p>
        </w:tc>
        <w:tc>
          <w:tcPr>
            <w:tcW w:w="2700" w:type="dxa"/>
            <w:vAlign w:val="center"/>
          </w:tcPr>
          <w:p w14:paraId="79098C52">
            <w:pPr>
              <w:adjustRightInd w:val="0"/>
              <w:snapToGrid w:val="0"/>
              <w:jc w:val="center"/>
              <w:rPr>
                <w:color w:val="000000"/>
                <w:sz w:val="24"/>
              </w:rPr>
            </w:pPr>
          </w:p>
        </w:tc>
        <w:tc>
          <w:tcPr>
            <w:tcW w:w="1810" w:type="dxa"/>
            <w:vAlign w:val="center"/>
          </w:tcPr>
          <w:p w14:paraId="36A8FA40">
            <w:pPr>
              <w:adjustRightInd w:val="0"/>
              <w:snapToGrid w:val="0"/>
              <w:jc w:val="center"/>
              <w:rPr>
                <w:color w:val="000000"/>
                <w:sz w:val="24"/>
              </w:rPr>
            </w:pPr>
          </w:p>
        </w:tc>
        <w:tc>
          <w:tcPr>
            <w:tcW w:w="1875" w:type="dxa"/>
            <w:vAlign w:val="center"/>
          </w:tcPr>
          <w:p w14:paraId="547C300C">
            <w:pPr>
              <w:adjustRightInd w:val="0"/>
              <w:snapToGrid w:val="0"/>
              <w:jc w:val="center"/>
              <w:rPr>
                <w:color w:val="000000"/>
                <w:sz w:val="24"/>
              </w:rPr>
            </w:pPr>
          </w:p>
        </w:tc>
        <w:tc>
          <w:tcPr>
            <w:tcW w:w="1009" w:type="dxa"/>
            <w:vAlign w:val="center"/>
          </w:tcPr>
          <w:p w14:paraId="2E4C6BAE">
            <w:pPr>
              <w:adjustRightInd w:val="0"/>
              <w:snapToGrid w:val="0"/>
              <w:jc w:val="center"/>
              <w:rPr>
                <w:color w:val="000000"/>
                <w:sz w:val="24"/>
              </w:rPr>
            </w:pPr>
          </w:p>
        </w:tc>
      </w:tr>
      <w:tr w14:paraId="23D5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6ABFEC60">
            <w:pPr>
              <w:adjustRightInd w:val="0"/>
              <w:snapToGrid w:val="0"/>
              <w:jc w:val="center"/>
              <w:rPr>
                <w:color w:val="000000"/>
                <w:sz w:val="24"/>
              </w:rPr>
            </w:pPr>
          </w:p>
        </w:tc>
        <w:tc>
          <w:tcPr>
            <w:tcW w:w="1482" w:type="dxa"/>
            <w:vAlign w:val="center"/>
          </w:tcPr>
          <w:p w14:paraId="602DA469">
            <w:pPr>
              <w:adjustRightInd w:val="0"/>
              <w:snapToGrid w:val="0"/>
              <w:jc w:val="center"/>
              <w:rPr>
                <w:color w:val="000000"/>
                <w:sz w:val="24"/>
              </w:rPr>
            </w:pPr>
          </w:p>
        </w:tc>
        <w:tc>
          <w:tcPr>
            <w:tcW w:w="2700" w:type="dxa"/>
            <w:vAlign w:val="center"/>
          </w:tcPr>
          <w:p w14:paraId="6FE546B4">
            <w:pPr>
              <w:adjustRightInd w:val="0"/>
              <w:snapToGrid w:val="0"/>
              <w:jc w:val="center"/>
              <w:rPr>
                <w:color w:val="000000"/>
                <w:sz w:val="24"/>
              </w:rPr>
            </w:pPr>
          </w:p>
        </w:tc>
        <w:tc>
          <w:tcPr>
            <w:tcW w:w="1810" w:type="dxa"/>
            <w:vAlign w:val="center"/>
          </w:tcPr>
          <w:p w14:paraId="6A6A3221">
            <w:pPr>
              <w:adjustRightInd w:val="0"/>
              <w:snapToGrid w:val="0"/>
              <w:jc w:val="center"/>
              <w:rPr>
                <w:color w:val="000000"/>
                <w:sz w:val="24"/>
              </w:rPr>
            </w:pPr>
          </w:p>
        </w:tc>
        <w:tc>
          <w:tcPr>
            <w:tcW w:w="1875" w:type="dxa"/>
            <w:vAlign w:val="center"/>
          </w:tcPr>
          <w:p w14:paraId="5786C4AC">
            <w:pPr>
              <w:adjustRightInd w:val="0"/>
              <w:snapToGrid w:val="0"/>
              <w:jc w:val="center"/>
              <w:rPr>
                <w:color w:val="000000"/>
                <w:sz w:val="24"/>
              </w:rPr>
            </w:pPr>
          </w:p>
        </w:tc>
        <w:tc>
          <w:tcPr>
            <w:tcW w:w="1009" w:type="dxa"/>
            <w:vAlign w:val="center"/>
          </w:tcPr>
          <w:p w14:paraId="6A1C69B9">
            <w:pPr>
              <w:adjustRightInd w:val="0"/>
              <w:snapToGrid w:val="0"/>
              <w:jc w:val="center"/>
              <w:rPr>
                <w:color w:val="000000"/>
                <w:sz w:val="24"/>
              </w:rPr>
            </w:pPr>
          </w:p>
        </w:tc>
      </w:tr>
      <w:tr w14:paraId="4B5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05BB7B7C">
            <w:pPr>
              <w:adjustRightInd w:val="0"/>
              <w:snapToGrid w:val="0"/>
              <w:jc w:val="center"/>
              <w:rPr>
                <w:color w:val="000000"/>
                <w:sz w:val="24"/>
              </w:rPr>
            </w:pPr>
          </w:p>
        </w:tc>
        <w:tc>
          <w:tcPr>
            <w:tcW w:w="1482" w:type="dxa"/>
            <w:vAlign w:val="center"/>
          </w:tcPr>
          <w:p w14:paraId="18B1DC04">
            <w:pPr>
              <w:adjustRightInd w:val="0"/>
              <w:snapToGrid w:val="0"/>
              <w:jc w:val="center"/>
              <w:rPr>
                <w:color w:val="000000"/>
                <w:sz w:val="24"/>
              </w:rPr>
            </w:pPr>
          </w:p>
        </w:tc>
        <w:tc>
          <w:tcPr>
            <w:tcW w:w="2700" w:type="dxa"/>
            <w:vAlign w:val="center"/>
          </w:tcPr>
          <w:p w14:paraId="09044FC1">
            <w:pPr>
              <w:adjustRightInd w:val="0"/>
              <w:snapToGrid w:val="0"/>
              <w:jc w:val="center"/>
              <w:rPr>
                <w:color w:val="000000"/>
                <w:sz w:val="24"/>
              </w:rPr>
            </w:pPr>
          </w:p>
        </w:tc>
        <w:tc>
          <w:tcPr>
            <w:tcW w:w="1810" w:type="dxa"/>
            <w:vAlign w:val="center"/>
          </w:tcPr>
          <w:p w14:paraId="36812017">
            <w:pPr>
              <w:adjustRightInd w:val="0"/>
              <w:snapToGrid w:val="0"/>
              <w:jc w:val="center"/>
              <w:rPr>
                <w:color w:val="000000"/>
                <w:sz w:val="24"/>
              </w:rPr>
            </w:pPr>
          </w:p>
        </w:tc>
        <w:tc>
          <w:tcPr>
            <w:tcW w:w="1875" w:type="dxa"/>
            <w:vAlign w:val="center"/>
          </w:tcPr>
          <w:p w14:paraId="5658A8A6">
            <w:pPr>
              <w:adjustRightInd w:val="0"/>
              <w:snapToGrid w:val="0"/>
              <w:jc w:val="center"/>
              <w:rPr>
                <w:color w:val="000000"/>
                <w:sz w:val="24"/>
              </w:rPr>
            </w:pPr>
          </w:p>
        </w:tc>
        <w:tc>
          <w:tcPr>
            <w:tcW w:w="1009" w:type="dxa"/>
            <w:vAlign w:val="center"/>
          </w:tcPr>
          <w:p w14:paraId="3C07BD9A">
            <w:pPr>
              <w:adjustRightInd w:val="0"/>
              <w:snapToGrid w:val="0"/>
              <w:jc w:val="center"/>
              <w:rPr>
                <w:color w:val="000000"/>
                <w:sz w:val="24"/>
              </w:rPr>
            </w:pPr>
          </w:p>
        </w:tc>
      </w:tr>
      <w:tr w14:paraId="7C16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3F8B5B36">
            <w:pPr>
              <w:adjustRightInd w:val="0"/>
              <w:snapToGrid w:val="0"/>
              <w:jc w:val="center"/>
              <w:rPr>
                <w:color w:val="000000"/>
                <w:sz w:val="24"/>
              </w:rPr>
            </w:pPr>
          </w:p>
        </w:tc>
        <w:tc>
          <w:tcPr>
            <w:tcW w:w="1482" w:type="dxa"/>
            <w:vAlign w:val="center"/>
          </w:tcPr>
          <w:p w14:paraId="65E2E58A">
            <w:pPr>
              <w:adjustRightInd w:val="0"/>
              <w:snapToGrid w:val="0"/>
              <w:jc w:val="center"/>
              <w:rPr>
                <w:color w:val="000000"/>
                <w:sz w:val="24"/>
              </w:rPr>
            </w:pPr>
          </w:p>
        </w:tc>
        <w:tc>
          <w:tcPr>
            <w:tcW w:w="2700" w:type="dxa"/>
            <w:vAlign w:val="center"/>
          </w:tcPr>
          <w:p w14:paraId="27D8EEAB">
            <w:pPr>
              <w:adjustRightInd w:val="0"/>
              <w:snapToGrid w:val="0"/>
              <w:jc w:val="center"/>
              <w:rPr>
                <w:color w:val="000000"/>
                <w:sz w:val="24"/>
              </w:rPr>
            </w:pPr>
          </w:p>
        </w:tc>
        <w:tc>
          <w:tcPr>
            <w:tcW w:w="1810" w:type="dxa"/>
            <w:vAlign w:val="center"/>
          </w:tcPr>
          <w:p w14:paraId="274BCE72">
            <w:pPr>
              <w:adjustRightInd w:val="0"/>
              <w:snapToGrid w:val="0"/>
              <w:jc w:val="center"/>
              <w:rPr>
                <w:color w:val="000000"/>
                <w:sz w:val="24"/>
              </w:rPr>
            </w:pPr>
          </w:p>
        </w:tc>
        <w:tc>
          <w:tcPr>
            <w:tcW w:w="1875" w:type="dxa"/>
            <w:vAlign w:val="center"/>
          </w:tcPr>
          <w:p w14:paraId="2C106798">
            <w:pPr>
              <w:adjustRightInd w:val="0"/>
              <w:snapToGrid w:val="0"/>
              <w:jc w:val="center"/>
              <w:rPr>
                <w:color w:val="000000"/>
                <w:sz w:val="24"/>
              </w:rPr>
            </w:pPr>
          </w:p>
        </w:tc>
        <w:tc>
          <w:tcPr>
            <w:tcW w:w="1009" w:type="dxa"/>
            <w:vAlign w:val="center"/>
          </w:tcPr>
          <w:p w14:paraId="065F3BC0">
            <w:pPr>
              <w:adjustRightInd w:val="0"/>
              <w:snapToGrid w:val="0"/>
              <w:jc w:val="center"/>
              <w:rPr>
                <w:color w:val="000000"/>
                <w:sz w:val="24"/>
              </w:rPr>
            </w:pPr>
          </w:p>
        </w:tc>
      </w:tr>
      <w:tr w14:paraId="5950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75" w:type="dxa"/>
            <w:vAlign w:val="center"/>
          </w:tcPr>
          <w:p w14:paraId="56537378">
            <w:pPr>
              <w:adjustRightInd w:val="0"/>
              <w:snapToGrid w:val="0"/>
              <w:jc w:val="center"/>
              <w:rPr>
                <w:color w:val="000000"/>
                <w:sz w:val="24"/>
              </w:rPr>
            </w:pPr>
          </w:p>
        </w:tc>
        <w:tc>
          <w:tcPr>
            <w:tcW w:w="1482" w:type="dxa"/>
            <w:vAlign w:val="center"/>
          </w:tcPr>
          <w:p w14:paraId="29B2A9E6">
            <w:pPr>
              <w:adjustRightInd w:val="0"/>
              <w:snapToGrid w:val="0"/>
              <w:jc w:val="center"/>
              <w:rPr>
                <w:color w:val="000000"/>
                <w:sz w:val="24"/>
              </w:rPr>
            </w:pPr>
          </w:p>
        </w:tc>
        <w:tc>
          <w:tcPr>
            <w:tcW w:w="2700" w:type="dxa"/>
            <w:vAlign w:val="center"/>
          </w:tcPr>
          <w:p w14:paraId="03EEBF30">
            <w:pPr>
              <w:adjustRightInd w:val="0"/>
              <w:snapToGrid w:val="0"/>
              <w:jc w:val="center"/>
              <w:rPr>
                <w:color w:val="000000"/>
                <w:sz w:val="24"/>
              </w:rPr>
            </w:pPr>
          </w:p>
        </w:tc>
        <w:tc>
          <w:tcPr>
            <w:tcW w:w="1810" w:type="dxa"/>
            <w:vAlign w:val="center"/>
          </w:tcPr>
          <w:p w14:paraId="79915BAB">
            <w:pPr>
              <w:adjustRightInd w:val="0"/>
              <w:snapToGrid w:val="0"/>
              <w:jc w:val="center"/>
              <w:rPr>
                <w:color w:val="000000"/>
                <w:sz w:val="24"/>
              </w:rPr>
            </w:pPr>
          </w:p>
        </w:tc>
        <w:tc>
          <w:tcPr>
            <w:tcW w:w="1875" w:type="dxa"/>
            <w:vAlign w:val="center"/>
          </w:tcPr>
          <w:p w14:paraId="6AF55CD0">
            <w:pPr>
              <w:adjustRightInd w:val="0"/>
              <w:snapToGrid w:val="0"/>
              <w:jc w:val="center"/>
              <w:rPr>
                <w:color w:val="000000"/>
                <w:sz w:val="24"/>
              </w:rPr>
            </w:pPr>
          </w:p>
        </w:tc>
        <w:tc>
          <w:tcPr>
            <w:tcW w:w="1009" w:type="dxa"/>
            <w:vAlign w:val="center"/>
          </w:tcPr>
          <w:p w14:paraId="5579DBCA">
            <w:pPr>
              <w:adjustRightInd w:val="0"/>
              <w:snapToGrid w:val="0"/>
              <w:jc w:val="center"/>
              <w:rPr>
                <w:color w:val="000000"/>
                <w:sz w:val="24"/>
              </w:rPr>
            </w:pPr>
          </w:p>
        </w:tc>
      </w:tr>
    </w:tbl>
    <w:p w14:paraId="778D0F3D">
      <w:pPr>
        <w:widowControl/>
        <w:jc w:val="left"/>
        <w:rPr>
          <w:color w:val="000000"/>
          <w:sz w:val="24"/>
        </w:rPr>
      </w:pPr>
      <w:r>
        <w:rPr>
          <w:rFonts w:hint="eastAsia" w:ascii="宋体" w:hAnsi="宋体"/>
          <w:lang w:val="en-US" w:eastAsia="zh-CN"/>
        </w:rPr>
        <w:t xml:space="preserve"> </w:t>
      </w:r>
      <w:r>
        <w:rPr>
          <w:color w:val="000000"/>
          <w:sz w:val="24"/>
        </w:rPr>
        <w:t>注：</w:t>
      </w:r>
    </w:p>
    <w:p w14:paraId="1CFED288">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对单一来源采购文件中的商务、技术要求</w:t>
      </w:r>
      <w:r>
        <w:rPr>
          <w:rFonts w:hint="eastAsia"/>
          <w:sz w:val="24"/>
        </w:rPr>
        <w:t>做出响应</w:t>
      </w:r>
      <w:r>
        <w:rPr>
          <w:sz w:val="24"/>
        </w:rPr>
        <w:t>。</w:t>
      </w:r>
    </w:p>
    <w:p w14:paraId="14971966">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填写“正偏离”、“无偏离”或“负偏离”。</w:t>
      </w:r>
    </w:p>
    <w:p w14:paraId="2101F4B2">
      <w:pPr>
        <w:tabs>
          <w:tab w:val="left" w:pos="1800"/>
          <w:tab w:val="left" w:pos="5580"/>
        </w:tabs>
        <w:jc w:val="left"/>
        <w:rPr>
          <w:color w:val="000000"/>
          <w:sz w:val="24"/>
        </w:rPr>
      </w:pPr>
      <w:r>
        <w:rPr>
          <w:rFonts w:hint="eastAsia"/>
          <w:color w:val="000000"/>
          <w:sz w:val="24"/>
        </w:rPr>
        <w:t>3</w:t>
      </w:r>
      <w:r>
        <w:rPr>
          <w:sz w:val="24"/>
        </w:rPr>
        <w:t>.</w:t>
      </w:r>
      <w:r>
        <w:rPr>
          <w:rFonts w:hint="eastAsia"/>
          <w:sz w:val="24"/>
        </w:rPr>
        <w:t>“偏离情况”为负偏离的双方应在协商过程中达成一致，并在会议记录里记录协商后的要求。</w:t>
      </w:r>
    </w:p>
    <w:p w14:paraId="105F851C">
      <w:pPr>
        <w:rPr>
          <w:color w:val="000000"/>
          <w:sz w:val="24"/>
          <w:szCs w:val="20"/>
        </w:rPr>
      </w:pPr>
    </w:p>
    <w:p w14:paraId="630B439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F5EDC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2E5AC00B">
      <w:pPr>
        <w:autoSpaceDE w:val="0"/>
        <w:autoSpaceDN w:val="0"/>
        <w:adjustRightInd w:val="0"/>
        <w:snapToGrid w:val="0"/>
        <w:spacing w:before="25" w:after="25" w:line="360" w:lineRule="auto"/>
        <w:rPr>
          <w:color w:val="000000"/>
          <w:sz w:val="24"/>
        </w:rPr>
      </w:pPr>
      <w:r>
        <w:rPr>
          <w:color w:val="000000"/>
          <w:sz w:val="24"/>
          <w:szCs w:val="20"/>
        </w:rPr>
        <w:t xml:space="preserve">日期：_____年______月______日   </w:t>
      </w:r>
    </w:p>
    <w:p w14:paraId="65C2FBF6">
      <w:pPr>
        <w:widowControl/>
        <w:jc w:val="left"/>
        <w:rPr>
          <w:rFonts w:hint="eastAsia" w:ascii="宋体" w:hAnsi="宋体"/>
          <w:b/>
          <w:bCs/>
          <w:sz w:val="28"/>
        </w:rPr>
      </w:pPr>
    </w:p>
    <w:p w14:paraId="3425FDE4">
      <w:pPr>
        <w:rPr>
          <w:rFonts w:hint="eastAsia" w:ascii="宋体" w:hAnsi="宋体"/>
          <w:szCs w:val="24"/>
          <w:highlight w:val="none"/>
        </w:rPr>
      </w:pPr>
      <w:r>
        <w:rPr>
          <w:rFonts w:hint="eastAsia" w:ascii="宋体" w:hAnsi="宋体"/>
          <w:szCs w:val="24"/>
          <w:highlight w:val="none"/>
        </w:rPr>
        <w:br w:type="page"/>
      </w:r>
    </w:p>
    <w:p w14:paraId="4E4AE7B7">
      <w:pPr>
        <w:pStyle w:val="5"/>
        <w:jc w:val="center"/>
        <w:rPr>
          <w:rFonts w:hint="eastAsia" w:ascii="宋体" w:hAnsi="宋体" w:eastAsiaTheme="majorEastAsia"/>
          <w:szCs w:val="24"/>
          <w:highlight w:val="none"/>
          <w:lang w:eastAsia="zh-CN"/>
        </w:rPr>
      </w:pPr>
      <w:r>
        <w:rPr>
          <w:rFonts w:hint="eastAsia" w:ascii="宋体" w:hAnsi="宋体"/>
          <w:szCs w:val="24"/>
          <w:highlight w:val="none"/>
        </w:rPr>
        <w:t>（六）其他资料</w:t>
      </w:r>
    </w:p>
    <w:p w14:paraId="18EDE778">
      <w:r>
        <w:rPr>
          <w:rFonts w:hint="eastAsia"/>
        </w:rPr>
        <w:t>1.供应商应提供同类项目合同价格参考（如有）</w:t>
      </w:r>
    </w:p>
    <w:p w14:paraId="140F3967">
      <w:r>
        <w:rPr>
          <w:rFonts w:hint="eastAsia"/>
        </w:rPr>
        <w:t>2. 供应商认为有必要提交的其他资料（如标的成本等）</w:t>
      </w:r>
    </w:p>
    <w:p w14:paraId="65D179DC">
      <w:pPr>
        <w:widowControl/>
        <w:jc w:val="left"/>
        <w:rPr>
          <w:rFonts w:hint="eastAsia" w:ascii="宋体" w:hAnsi="宋体"/>
          <w:b/>
          <w:bCs/>
          <w:sz w:val="28"/>
        </w:rPr>
      </w:pPr>
    </w:p>
    <w:p w14:paraId="5DE59C1C">
      <w:pPr>
        <w:rPr>
          <w:rFonts w:hint="eastAsia" w:eastAsia="宋体"/>
          <w:lang w:eastAsia="zh-CN"/>
        </w:rPr>
      </w:pPr>
      <w:r>
        <w:rPr>
          <w:rFonts w:hint="eastAsia"/>
          <w:lang w:val="en-US" w:eastAsia="zh-CN"/>
        </w:rPr>
        <w:t xml:space="preserve"> </w:t>
      </w:r>
    </w:p>
    <w:p w14:paraId="4CA2BC0E"/>
    <w:p w14:paraId="1A1555C8">
      <w:pPr>
        <w:bidi w:val="0"/>
      </w:pPr>
      <w:r>
        <w:br w:type="page"/>
      </w:r>
    </w:p>
    <w:p w14:paraId="3194D977">
      <w:pPr>
        <w:widowControl/>
        <w:jc w:val="left"/>
        <w:rPr>
          <w:rFonts w:hint="eastAsia" w:ascii="宋体" w:hAnsi="宋体" w:cs="宋体"/>
          <w:b/>
          <w:kern w:val="0"/>
          <w:szCs w:val="21"/>
        </w:rPr>
      </w:pPr>
    </w:p>
    <w:p w14:paraId="3D429A1C">
      <w:pPr>
        <w:widowControl/>
        <w:jc w:val="left"/>
        <w:rPr>
          <w:rFonts w:hint="eastAsia" w:asciiTheme="majorEastAsia" w:hAnsiTheme="majorEastAsia" w:eastAsiaTheme="majorEastAsia"/>
        </w:rPr>
      </w:pPr>
    </w:p>
    <w:p w14:paraId="4B4BF418">
      <w:pPr>
        <w:widowControl/>
        <w:jc w:val="center"/>
        <w:rPr>
          <w:rFonts w:hint="eastAsia"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漯河市郾城区人民医院西门子CT更换球管及设备维修服务项目</w:t>
      </w:r>
    </w:p>
    <w:p w14:paraId="36677CCD">
      <w:pPr>
        <w:widowControl/>
        <w:jc w:val="center"/>
        <w:rPr>
          <w:rFonts w:hint="eastAsia" w:ascii="宋体" w:hAnsi="华文楷体"/>
          <w:b/>
          <w:sz w:val="28"/>
          <w:szCs w:val="28"/>
        </w:rPr>
      </w:pPr>
      <w:r>
        <w:rPr>
          <w:rFonts w:hint="eastAsia" w:ascii="宋体" w:hAnsi="华文楷体"/>
          <w:b/>
          <w:sz w:val="28"/>
          <w:szCs w:val="28"/>
        </w:rPr>
        <w:t>单一来源报价表</w:t>
      </w:r>
    </w:p>
    <w:p w14:paraId="035F6EAA">
      <w:pPr>
        <w:widowControl/>
        <w:rPr>
          <w:rFonts w:hint="eastAsia" w:ascii="宋体" w:hAnsi="宋体" w:eastAsia="宋体"/>
          <w:szCs w:val="21"/>
          <w:lang w:eastAsia="zh-CN"/>
        </w:rPr>
      </w:pPr>
      <w:bookmarkStart w:id="61" w:name="_Hlk205990894"/>
      <w:r>
        <w:rPr>
          <w:rFonts w:hint="eastAsia" w:ascii="宋体" w:hAnsi="宋体"/>
          <w:szCs w:val="21"/>
        </w:rPr>
        <w:t>采</w:t>
      </w:r>
      <w:r>
        <w:rPr>
          <w:rFonts w:ascii="宋体" w:hAnsi="宋体"/>
          <w:szCs w:val="21"/>
        </w:rPr>
        <w:t xml:space="preserve"> </w:t>
      </w:r>
      <w:r>
        <w:rPr>
          <w:rFonts w:hint="eastAsia" w:ascii="宋体" w:hAnsi="宋体"/>
          <w:szCs w:val="21"/>
        </w:rPr>
        <w:t>购</w:t>
      </w:r>
      <w:r>
        <w:rPr>
          <w:rFonts w:ascii="宋体" w:hAnsi="宋体"/>
          <w:szCs w:val="21"/>
        </w:rPr>
        <w:t xml:space="preserve"> </w:t>
      </w:r>
      <w:r>
        <w:rPr>
          <w:rFonts w:hint="eastAsia" w:ascii="宋体" w:hAnsi="宋体"/>
          <w:szCs w:val="21"/>
        </w:rPr>
        <w:t>人：</w:t>
      </w:r>
      <w:r>
        <w:rPr>
          <w:rFonts w:hint="eastAsia" w:ascii="宋体" w:hAnsi="宋体"/>
          <w:szCs w:val="21"/>
          <w:lang w:eastAsia="zh-CN"/>
        </w:rPr>
        <w:t>漯河市郾城区人民医院</w:t>
      </w:r>
    </w:p>
    <w:p w14:paraId="376674B8">
      <w:pPr>
        <w:widowControl/>
        <w:rPr>
          <w:rFonts w:hint="eastAsia" w:eastAsia="宋体" w:asciiTheme="majorEastAsia" w:hAnsiTheme="majorEastAsia"/>
          <w:b/>
          <w:sz w:val="28"/>
          <w:szCs w:val="28"/>
          <w:lang w:eastAsia="zh-CN"/>
        </w:rPr>
      </w:pPr>
      <w:r>
        <w:rPr>
          <w:rFonts w:hint="eastAsia" w:ascii="宋体" w:hAnsi="宋体"/>
          <w:szCs w:val="21"/>
        </w:rPr>
        <w:t>采购项目：</w:t>
      </w:r>
      <w:r>
        <w:rPr>
          <w:rFonts w:hint="eastAsia" w:ascii="宋体" w:hAnsi="宋体"/>
          <w:szCs w:val="21"/>
          <w:lang w:eastAsia="zh-CN"/>
        </w:rPr>
        <w:t>漯河市郾城区人民医院西门子CT更换球管及设备维修服务项目</w:t>
      </w:r>
    </w:p>
    <w:tbl>
      <w:tblPr>
        <w:tblStyle w:val="47"/>
        <w:tblW w:w="93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9"/>
        <w:gridCol w:w="727"/>
        <w:gridCol w:w="727"/>
        <w:gridCol w:w="1891"/>
        <w:gridCol w:w="1574"/>
        <w:gridCol w:w="1333"/>
        <w:gridCol w:w="1331"/>
      </w:tblGrid>
      <w:tr w14:paraId="7EA3E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9312" w:type="dxa"/>
            <w:gridSpan w:val="7"/>
            <w:vAlign w:val="center"/>
          </w:tcPr>
          <w:p w14:paraId="22C51ADA">
            <w:pPr>
              <w:jc w:val="center"/>
              <w:rPr>
                <w:rFonts w:hint="eastAsia" w:ascii="宋体" w:hAnsi="宋体"/>
                <w:b/>
                <w:bCs/>
                <w:szCs w:val="21"/>
              </w:rPr>
            </w:pPr>
            <w:r>
              <w:rPr>
                <w:rFonts w:hint="eastAsia" w:ascii="宋体" w:hAnsi="宋体"/>
                <w:b/>
                <w:bCs/>
                <w:szCs w:val="21"/>
              </w:rPr>
              <w:t>报价情况</w:t>
            </w:r>
          </w:p>
        </w:tc>
      </w:tr>
      <w:tr w14:paraId="7C9D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9312" w:type="dxa"/>
            <w:gridSpan w:val="7"/>
            <w:vAlign w:val="center"/>
          </w:tcPr>
          <w:p w14:paraId="3A2D72E8">
            <w:pPr>
              <w:jc w:val="center"/>
              <w:rPr>
                <w:rFonts w:hint="eastAsia" w:ascii="宋体" w:hAnsi="宋体"/>
                <w:szCs w:val="21"/>
              </w:rPr>
            </w:pPr>
            <w:r>
              <w:rPr>
                <w:rFonts w:hint="eastAsia" w:ascii="宋体" w:hAnsi="宋体"/>
                <w:szCs w:val="21"/>
              </w:rPr>
              <w:t>分项报价表</w:t>
            </w:r>
          </w:p>
        </w:tc>
      </w:tr>
      <w:tr w14:paraId="3BFDC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9" w:hRule="atLeast"/>
          <w:jc w:val="center"/>
        </w:trPr>
        <w:tc>
          <w:tcPr>
            <w:tcW w:w="1729" w:type="dxa"/>
            <w:vAlign w:val="center"/>
          </w:tcPr>
          <w:p w14:paraId="53E4335E">
            <w:pPr>
              <w:jc w:val="center"/>
              <w:rPr>
                <w:rFonts w:hint="eastAsia" w:ascii="宋体" w:hAnsi="宋体"/>
                <w:szCs w:val="21"/>
              </w:rPr>
            </w:pPr>
            <w:r>
              <w:rPr>
                <w:rFonts w:hint="eastAsia" w:ascii="宋体" w:hAnsi="宋体"/>
                <w:szCs w:val="21"/>
              </w:rPr>
              <w:t>设备名称</w:t>
            </w:r>
          </w:p>
        </w:tc>
        <w:tc>
          <w:tcPr>
            <w:tcW w:w="727" w:type="dxa"/>
            <w:vAlign w:val="center"/>
          </w:tcPr>
          <w:p w14:paraId="7493757C">
            <w:pPr>
              <w:jc w:val="center"/>
              <w:rPr>
                <w:rFonts w:hint="eastAsia" w:ascii="宋体" w:hAnsi="宋体"/>
                <w:szCs w:val="21"/>
              </w:rPr>
            </w:pPr>
            <w:r>
              <w:rPr>
                <w:rFonts w:ascii="宋体" w:hAnsi="宋体"/>
                <w:szCs w:val="21"/>
              </w:rPr>
              <w:t>单位</w:t>
            </w:r>
          </w:p>
        </w:tc>
        <w:tc>
          <w:tcPr>
            <w:tcW w:w="727" w:type="dxa"/>
            <w:vAlign w:val="center"/>
          </w:tcPr>
          <w:p w14:paraId="580F1C2B">
            <w:pPr>
              <w:jc w:val="center"/>
              <w:rPr>
                <w:rFonts w:hint="eastAsia" w:ascii="宋体" w:hAnsi="宋体"/>
                <w:szCs w:val="21"/>
              </w:rPr>
            </w:pPr>
            <w:r>
              <w:rPr>
                <w:rFonts w:hint="eastAsia" w:ascii="宋体" w:hAnsi="宋体"/>
                <w:szCs w:val="21"/>
              </w:rPr>
              <w:t>数量</w:t>
            </w:r>
          </w:p>
        </w:tc>
        <w:tc>
          <w:tcPr>
            <w:tcW w:w="1891" w:type="dxa"/>
            <w:vAlign w:val="center"/>
          </w:tcPr>
          <w:p w14:paraId="56B87CDB">
            <w:pPr>
              <w:jc w:val="center"/>
              <w:rPr>
                <w:rFonts w:hint="eastAsia" w:ascii="宋体" w:hAnsi="宋体"/>
                <w:szCs w:val="21"/>
              </w:rPr>
            </w:pPr>
            <w:r>
              <w:rPr>
                <w:rFonts w:hint="eastAsia" w:ascii="宋体" w:hAnsi="宋体"/>
                <w:szCs w:val="21"/>
              </w:rPr>
              <w:t>品牌</w:t>
            </w:r>
          </w:p>
        </w:tc>
        <w:tc>
          <w:tcPr>
            <w:tcW w:w="1574" w:type="dxa"/>
            <w:vAlign w:val="center"/>
          </w:tcPr>
          <w:p w14:paraId="7E9AB239">
            <w:pPr>
              <w:jc w:val="center"/>
              <w:rPr>
                <w:rFonts w:hint="eastAsia" w:ascii="宋体" w:hAnsi="宋体"/>
                <w:szCs w:val="21"/>
              </w:rPr>
            </w:pPr>
            <w:r>
              <w:rPr>
                <w:rFonts w:hint="eastAsia" w:ascii="宋体" w:hAnsi="宋体"/>
                <w:szCs w:val="21"/>
              </w:rPr>
              <w:t>型号</w:t>
            </w:r>
          </w:p>
        </w:tc>
        <w:tc>
          <w:tcPr>
            <w:tcW w:w="1333" w:type="dxa"/>
            <w:vAlign w:val="center"/>
          </w:tcPr>
          <w:p w14:paraId="0FB43EA7">
            <w:pPr>
              <w:jc w:val="center"/>
              <w:rPr>
                <w:rFonts w:hint="eastAsia" w:ascii="宋体" w:hAnsi="宋体"/>
                <w:szCs w:val="21"/>
              </w:rPr>
            </w:pPr>
            <w:r>
              <w:rPr>
                <w:rFonts w:hint="eastAsia" w:ascii="宋体" w:hAnsi="宋体"/>
                <w:szCs w:val="21"/>
              </w:rPr>
              <w:t>分项单价</w:t>
            </w:r>
          </w:p>
        </w:tc>
        <w:tc>
          <w:tcPr>
            <w:tcW w:w="1331" w:type="dxa"/>
            <w:vAlign w:val="center"/>
          </w:tcPr>
          <w:p w14:paraId="10D44F95">
            <w:pPr>
              <w:jc w:val="center"/>
              <w:rPr>
                <w:rFonts w:hint="eastAsia" w:ascii="宋体" w:hAnsi="宋体"/>
                <w:szCs w:val="21"/>
              </w:rPr>
            </w:pPr>
            <w:r>
              <w:rPr>
                <w:rFonts w:hint="eastAsia" w:ascii="宋体" w:hAnsi="宋体"/>
                <w:szCs w:val="21"/>
              </w:rPr>
              <w:t>分项总价</w:t>
            </w:r>
          </w:p>
        </w:tc>
      </w:tr>
      <w:tr w14:paraId="610D2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1729" w:type="dxa"/>
            <w:vAlign w:val="center"/>
          </w:tcPr>
          <w:p w14:paraId="111A7068">
            <w:pPr>
              <w:jc w:val="left"/>
              <w:rPr>
                <w:rFonts w:hint="eastAsia" w:ascii="宋体" w:hAnsi="宋体"/>
                <w:szCs w:val="21"/>
              </w:rPr>
            </w:pPr>
          </w:p>
        </w:tc>
        <w:tc>
          <w:tcPr>
            <w:tcW w:w="727" w:type="dxa"/>
            <w:vAlign w:val="center"/>
          </w:tcPr>
          <w:p w14:paraId="3E56EE18">
            <w:pPr>
              <w:jc w:val="center"/>
              <w:rPr>
                <w:rFonts w:hint="eastAsia" w:ascii="宋体" w:hAnsi="宋体"/>
                <w:szCs w:val="21"/>
              </w:rPr>
            </w:pPr>
          </w:p>
        </w:tc>
        <w:tc>
          <w:tcPr>
            <w:tcW w:w="727" w:type="dxa"/>
            <w:vAlign w:val="center"/>
          </w:tcPr>
          <w:p w14:paraId="27F8DDEB">
            <w:pPr>
              <w:jc w:val="center"/>
              <w:rPr>
                <w:rFonts w:hint="eastAsia" w:ascii="宋体" w:hAnsi="宋体"/>
                <w:szCs w:val="21"/>
              </w:rPr>
            </w:pPr>
          </w:p>
        </w:tc>
        <w:tc>
          <w:tcPr>
            <w:tcW w:w="1891" w:type="dxa"/>
            <w:vAlign w:val="center"/>
          </w:tcPr>
          <w:p w14:paraId="116659FD">
            <w:pPr>
              <w:jc w:val="center"/>
              <w:rPr>
                <w:rFonts w:hint="eastAsia" w:ascii="宋体" w:hAnsi="宋体"/>
                <w:szCs w:val="21"/>
              </w:rPr>
            </w:pPr>
          </w:p>
        </w:tc>
        <w:tc>
          <w:tcPr>
            <w:tcW w:w="1574" w:type="dxa"/>
            <w:vAlign w:val="center"/>
          </w:tcPr>
          <w:p w14:paraId="1E96FBAE">
            <w:pPr>
              <w:jc w:val="center"/>
              <w:rPr>
                <w:rFonts w:hint="eastAsia" w:ascii="宋体" w:hAnsi="宋体"/>
                <w:szCs w:val="21"/>
              </w:rPr>
            </w:pPr>
          </w:p>
        </w:tc>
        <w:tc>
          <w:tcPr>
            <w:tcW w:w="1333" w:type="dxa"/>
            <w:vAlign w:val="center"/>
          </w:tcPr>
          <w:p w14:paraId="2142019A">
            <w:pPr>
              <w:jc w:val="center"/>
              <w:rPr>
                <w:rFonts w:hint="eastAsia" w:ascii="宋体" w:hAnsi="宋体"/>
                <w:szCs w:val="21"/>
              </w:rPr>
            </w:pPr>
          </w:p>
        </w:tc>
        <w:tc>
          <w:tcPr>
            <w:tcW w:w="1331" w:type="dxa"/>
            <w:vAlign w:val="center"/>
          </w:tcPr>
          <w:p w14:paraId="7C443E0B">
            <w:pPr>
              <w:jc w:val="center"/>
              <w:rPr>
                <w:rFonts w:hint="eastAsia" w:ascii="宋体" w:hAnsi="宋体"/>
                <w:szCs w:val="21"/>
              </w:rPr>
            </w:pPr>
          </w:p>
        </w:tc>
      </w:tr>
      <w:tr w14:paraId="2CEC3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1729" w:type="dxa"/>
            <w:vAlign w:val="center"/>
          </w:tcPr>
          <w:p w14:paraId="50DE5847">
            <w:pPr>
              <w:jc w:val="left"/>
              <w:rPr>
                <w:rFonts w:hint="eastAsia" w:ascii="宋体" w:hAnsi="宋体"/>
                <w:szCs w:val="21"/>
              </w:rPr>
            </w:pPr>
          </w:p>
        </w:tc>
        <w:tc>
          <w:tcPr>
            <w:tcW w:w="727" w:type="dxa"/>
            <w:vAlign w:val="center"/>
          </w:tcPr>
          <w:p w14:paraId="7CED770D">
            <w:pPr>
              <w:jc w:val="center"/>
              <w:rPr>
                <w:rFonts w:hint="eastAsia" w:ascii="宋体" w:hAnsi="宋体"/>
                <w:szCs w:val="21"/>
              </w:rPr>
            </w:pPr>
          </w:p>
        </w:tc>
        <w:tc>
          <w:tcPr>
            <w:tcW w:w="727" w:type="dxa"/>
            <w:vAlign w:val="center"/>
          </w:tcPr>
          <w:p w14:paraId="3CFD3711">
            <w:pPr>
              <w:jc w:val="center"/>
              <w:rPr>
                <w:rFonts w:hint="eastAsia" w:ascii="宋体" w:hAnsi="宋体"/>
                <w:szCs w:val="21"/>
              </w:rPr>
            </w:pPr>
          </w:p>
        </w:tc>
        <w:tc>
          <w:tcPr>
            <w:tcW w:w="1891" w:type="dxa"/>
            <w:vAlign w:val="center"/>
          </w:tcPr>
          <w:p w14:paraId="59365F11">
            <w:pPr>
              <w:jc w:val="center"/>
              <w:rPr>
                <w:rFonts w:hint="eastAsia" w:ascii="宋体" w:hAnsi="宋体"/>
                <w:szCs w:val="21"/>
              </w:rPr>
            </w:pPr>
          </w:p>
        </w:tc>
        <w:tc>
          <w:tcPr>
            <w:tcW w:w="1574" w:type="dxa"/>
            <w:vAlign w:val="center"/>
          </w:tcPr>
          <w:p w14:paraId="15E9EB7E">
            <w:pPr>
              <w:jc w:val="center"/>
              <w:rPr>
                <w:rFonts w:hint="eastAsia" w:ascii="宋体" w:hAnsi="宋体"/>
                <w:szCs w:val="21"/>
              </w:rPr>
            </w:pPr>
          </w:p>
        </w:tc>
        <w:tc>
          <w:tcPr>
            <w:tcW w:w="1333" w:type="dxa"/>
            <w:vAlign w:val="center"/>
          </w:tcPr>
          <w:p w14:paraId="49FBEBDB">
            <w:pPr>
              <w:jc w:val="center"/>
              <w:rPr>
                <w:rFonts w:hint="eastAsia" w:ascii="宋体" w:hAnsi="宋体"/>
                <w:szCs w:val="21"/>
              </w:rPr>
            </w:pPr>
          </w:p>
        </w:tc>
        <w:tc>
          <w:tcPr>
            <w:tcW w:w="1331" w:type="dxa"/>
            <w:vAlign w:val="center"/>
          </w:tcPr>
          <w:p w14:paraId="60941B68">
            <w:pPr>
              <w:jc w:val="center"/>
              <w:rPr>
                <w:rFonts w:hint="eastAsia" w:ascii="宋体" w:hAnsi="宋体"/>
                <w:szCs w:val="21"/>
              </w:rPr>
            </w:pPr>
          </w:p>
        </w:tc>
      </w:tr>
      <w:tr w14:paraId="79BEC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7981" w:type="dxa"/>
            <w:gridSpan w:val="6"/>
            <w:vAlign w:val="center"/>
          </w:tcPr>
          <w:p w14:paraId="7E47EA23">
            <w:pPr>
              <w:jc w:val="left"/>
              <w:rPr>
                <w:rFonts w:hint="eastAsia" w:ascii="宋体" w:hAnsi="宋体"/>
                <w:szCs w:val="21"/>
              </w:rPr>
            </w:pPr>
            <w:r>
              <w:rPr>
                <w:rFonts w:hint="eastAsia" w:ascii="宋体" w:hAnsi="宋体"/>
                <w:szCs w:val="21"/>
              </w:rPr>
              <w:t>总价</w:t>
            </w:r>
          </w:p>
        </w:tc>
        <w:tc>
          <w:tcPr>
            <w:tcW w:w="1331" w:type="dxa"/>
            <w:vAlign w:val="center"/>
          </w:tcPr>
          <w:p w14:paraId="27EE3D9F">
            <w:pPr>
              <w:jc w:val="left"/>
              <w:rPr>
                <w:rFonts w:hint="eastAsia" w:ascii="宋体" w:hAnsi="宋体"/>
                <w:szCs w:val="21"/>
              </w:rPr>
            </w:pPr>
          </w:p>
        </w:tc>
      </w:tr>
      <w:tr w14:paraId="535FE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9" w:hRule="atLeast"/>
          <w:jc w:val="center"/>
        </w:trPr>
        <w:tc>
          <w:tcPr>
            <w:tcW w:w="9312" w:type="dxa"/>
            <w:gridSpan w:val="7"/>
          </w:tcPr>
          <w:p w14:paraId="3733D646">
            <w:pPr>
              <w:jc w:val="left"/>
              <w:rPr>
                <w:rFonts w:hint="eastAsia" w:ascii="宋体" w:hAnsi="宋体"/>
                <w:szCs w:val="21"/>
              </w:rPr>
            </w:pPr>
          </w:p>
          <w:p w14:paraId="27A3D645">
            <w:pPr>
              <w:jc w:val="left"/>
              <w:rPr>
                <w:rFonts w:hint="eastAsia" w:ascii="宋体" w:hAnsi="宋体"/>
                <w:szCs w:val="21"/>
              </w:rPr>
            </w:pPr>
            <w:r>
              <w:rPr>
                <w:rFonts w:hint="eastAsia" w:ascii="宋体" w:hAnsi="宋体"/>
                <w:szCs w:val="21"/>
              </w:rPr>
              <w:t>其他优惠条件：</w:t>
            </w:r>
          </w:p>
        </w:tc>
      </w:tr>
    </w:tbl>
    <w:p w14:paraId="14E2DE8F">
      <w:pPr>
        <w:jc w:val="right"/>
        <w:rPr>
          <w:rFonts w:hint="eastAsia" w:ascii="宋体" w:hAnsi="宋体" w:cs="宋体"/>
          <w:color w:val="000000"/>
          <w:szCs w:val="21"/>
        </w:rPr>
      </w:pPr>
    </w:p>
    <w:p w14:paraId="45DD4740">
      <w:pPr>
        <w:jc w:val="right"/>
        <w:rPr>
          <w:rFonts w:hint="eastAsia" w:ascii="宋体" w:hAnsi="宋体" w:cs="宋体"/>
          <w:color w:val="000000"/>
          <w:szCs w:val="21"/>
        </w:rPr>
      </w:pPr>
    </w:p>
    <w:p w14:paraId="6AFBF108">
      <w:pPr>
        <w:ind w:right="630"/>
        <w:jc w:val="right"/>
        <w:rPr>
          <w:rFonts w:hint="eastAsia" w:ascii="宋体" w:hAnsi="宋体" w:eastAsia="宋体" w:cs="宋体"/>
          <w:color w:val="000000"/>
          <w:szCs w:val="21"/>
          <w:lang w:eastAsia="zh-CN"/>
        </w:rPr>
      </w:pPr>
      <w:r>
        <w:rPr>
          <w:rFonts w:hint="eastAsia" w:ascii="宋体" w:hAnsi="宋体" w:cs="宋体"/>
          <w:color w:val="000000"/>
          <w:szCs w:val="21"/>
        </w:rPr>
        <w:t>供应商：西门子医疗系统有限公司</w:t>
      </w:r>
    </w:p>
    <w:p w14:paraId="75B82BF5">
      <w:pPr>
        <w:jc w:val="right"/>
        <w:rPr>
          <w:rFonts w:hint="eastAsia" w:ascii="宋体" w:hAnsi="宋体"/>
          <w:szCs w:val="21"/>
        </w:rPr>
      </w:pPr>
    </w:p>
    <w:p w14:paraId="5E5ABB89">
      <w:pPr>
        <w:wordWrap w:val="0"/>
        <w:jc w:val="right"/>
        <w:rPr>
          <w:rFonts w:hint="eastAsia" w:ascii="宋体" w:hAnsi="宋体" w:cs="宋体"/>
          <w:color w:val="000000"/>
          <w:szCs w:val="21"/>
        </w:rPr>
      </w:pPr>
      <w:r>
        <w:rPr>
          <w:rFonts w:hint="eastAsia" w:ascii="宋体" w:hAnsi="宋体"/>
          <w:szCs w:val="21"/>
        </w:rPr>
        <w:t xml:space="preserve">供应商法定代表人或其授权委托人签字：   </w:t>
      </w:r>
    </w:p>
    <w:p w14:paraId="75139F39">
      <w:pPr>
        <w:widowControl/>
        <w:jc w:val="right"/>
        <w:rPr>
          <w:rFonts w:hint="eastAsia" w:ascii="宋体" w:hAnsi="宋体" w:cs="宋体"/>
          <w:color w:val="000000"/>
          <w:szCs w:val="21"/>
        </w:rPr>
      </w:pPr>
      <w:r>
        <w:rPr>
          <w:rFonts w:hint="eastAsia" w:ascii="宋体" w:hAnsi="宋体" w:cs="宋体"/>
          <w:color w:val="000000"/>
          <w:szCs w:val="21"/>
        </w:rPr>
        <w:t xml:space="preserve">    </w:t>
      </w:r>
    </w:p>
    <w:p w14:paraId="4A64027D">
      <w:pPr>
        <w:widowControl/>
        <w:jc w:val="right"/>
        <w:rPr>
          <w:rFonts w:hint="eastAsia" w:asciiTheme="majorEastAsia" w:hAnsiTheme="majorEastAsia" w:eastAsiaTheme="majorEastAsia"/>
          <w:b/>
          <w:bCs/>
          <w:sz w:val="32"/>
          <w:szCs w:val="32"/>
        </w:rPr>
      </w:pPr>
      <w:r>
        <w:rPr>
          <w:rFonts w:hint="eastAsia" w:ascii="宋体" w:hAnsi="宋体" w:cs="宋体"/>
          <w:color w:val="000000"/>
          <w:szCs w:val="21"/>
        </w:rPr>
        <w:t xml:space="preserve">                                  年    月    日</w:t>
      </w:r>
      <w:bookmarkEnd w:id="6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003F01FF" w:csb1="00000000"/>
  </w:font>
  <w:font w:name="monospace">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00"/>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2020400000000000000"/>
    <w:charset w:val="86"/>
    <w:family w:val="roman"/>
    <w:pitch w:val="default"/>
    <w:sig w:usb0="00000000" w:usb1="00000000" w:usb2="00000016" w:usb3="00000000" w:csb0="00060007" w:csb1="00000000"/>
  </w:font>
  <w:font w:name="华文楷体">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2295">
    <w:pPr>
      <w:pStyle w:val="28"/>
      <w:pBdr>
        <w:top w:val="thinThickSmallGap" w:color="622423" w:sz="24" w:space="1"/>
      </w:pBdr>
      <w:tabs>
        <w:tab w:val="right" w:pos="9071"/>
        <w:tab w:val="clear" w:pos="4153"/>
        <w:tab w:val="clear" w:pos="8306"/>
      </w:tabs>
    </w:pP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6C4A">
    <w:pPr>
      <w:pStyle w:val="28"/>
      <w:pBdr>
        <w:top w:val="thinThickSmallGap" w:color="622423" w:sz="24" w:space="1"/>
      </w:pBdr>
      <w:tabs>
        <w:tab w:val="right" w:pos="9071"/>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CE2472B">
      <w:pPr>
        <w:pStyle w:val="33"/>
      </w:pPr>
      <w:r>
        <w:rPr>
          <w:rStyle w:val="62"/>
        </w:rPr>
        <w:footnoteRef/>
      </w:r>
      <w:r>
        <w:rPr>
          <w:rFonts w:hint="eastAsia"/>
        </w:rPr>
        <w:t>本表是对供应商须知正文的具体补充和修改，如有矛盾，均以本表为准。标记“■”或“</w:t>
      </w:r>
      <w:r>
        <w:rPr>
          <w:rFonts w:ascii="Segoe UI Symbol" w:hAnsi="Segoe UI Symbol" w:cs="Segoe UI Symbol"/>
        </w:rPr>
        <w:t>☑</w:t>
      </w:r>
      <w:r>
        <w:t>”</w:t>
      </w:r>
      <w:r>
        <w:rPr>
          <w:rFonts w:hint="eastAsia"/>
        </w:rPr>
        <w:t>的选项意为适用于本项目，标记“□”的选项意为不适用于本项目。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4D2CE">
    <w:pPr>
      <w:pStyle w:val="30"/>
      <w:pBdr>
        <w:bottom w:val="thickThinSmallGap" w:color="622423" w:sz="24" w:space="2"/>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A387973"/>
    <w:multiLevelType w:val="singleLevel"/>
    <w:tmpl w:val="5A387973"/>
    <w:lvl w:ilvl="0" w:tentative="0">
      <w:start w:val="2"/>
      <w:numFmt w:val="decimal"/>
      <w:suff w:val="nothing"/>
      <w:lvlText w:val="（%1）"/>
      <w:lvlJc w:val="left"/>
    </w:lvl>
  </w:abstractNum>
  <w:abstractNum w:abstractNumId="7">
    <w:nsid w:val="617C0DBB"/>
    <w:multiLevelType w:val="multilevel"/>
    <w:tmpl w:val="617C0DBB"/>
    <w:lvl w:ilvl="0" w:tentative="0">
      <w:start w:val="1"/>
      <w:numFmt w:val="decimalEnclosedCircle"/>
      <w:lvlText w:val="%1"/>
      <w:lvlJc w:val="left"/>
      <w:pPr>
        <w:ind w:left="1305" w:hanging="360"/>
      </w:pPr>
      <w:rPr>
        <w:rFonts w:hint="default" w:ascii="汉仪书宋二S" w:hAnsi="汉仪书宋二S" w:eastAsia="汉仪书宋二S" w:cs="汉仪书宋二S"/>
      </w:rPr>
    </w:lvl>
    <w:lvl w:ilvl="1" w:tentative="0">
      <w:start w:val="1"/>
      <w:numFmt w:val="lowerLetter"/>
      <w:lvlText w:val="%2)"/>
      <w:lvlJc w:val="left"/>
      <w:pPr>
        <w:ind w:left="1825" w:hanging="440"/>
      </w:pPr>
    </w:lvl>
    <w:lvl w:ilvl="2" w:tentative="0">
      <w:start w:val="1"/>
      <w:numFmt w:val="lowerRoman"/>
      <w:lvlText w:val="%3."/>
      <w:lvlJc w:val="right"/>
      <w:pPr>
        <w:ind w:left="2265" w:hanging="440"/>
      </w:pPr>
    </w:lvl>
    <w:lvl w:ilvl="3" w:tentative="0">
      <w:start w:val="1"/>
      <w:numFmt w:val="decimal"/>
      <w:lvlText w:val="%4."/>
      <w:lvlJc w:val="left"/>
      <w:pPr>
        <w:ind w:left="2705" w:hanging="440"/>
      </w:pPr>
    </w:lvl>
    <w:lvl w:ilvl="4" w:tentative="0">
      <w:start w:val="1"/>
      <w:numFmt w:val="lowerLetter"/>
      <w:lvlText w:val="%5)"/>
      <w:lvlJc w:val="left"/>
      <w:pPr>
        <w:ind w:left="3145" w:hanging="440"/>
      </w:pPr>
    </w:lvl>
    <w:lvl w:ilvl="5" w:tentative="0">
      <w:start w:val="1"/>
      <w:numFmt w:val="lowerRoman"/>
      <w:lvlText w:val="%6."/>
      <w:lvlJc w:val="right"/>
      <w:pPr>
        <w:ind w:left="3585" w:hanging="440"/>
      </w:pPr>
    </w:lvl>
    <w:lvl w:ilvl="6" w:tentative="0">
      <w:start w:val="1"/>
      <w:numFmt w:val="decimal"/>
      <w:lvlText w:val="%7."/>
      <w:lvlJc w:val="left"/>
      <w:pPr>
        <w:ind w:left="4025" w:hanging="440"/>
      </w:pPr>
    </w:lvl>
    <w:lvl w:ilvl="7" w:tentative="0">
      <w:start w:val="1"/>
      <w:numFmt w:val="lowerLetter"/>
      <w:lvlText w:val="%8)"/>
      <w:lvlJc w:val="left"/>
      <w:pPr>
        <w:ind w:left="4465" w:hanging="440"/>
      </w:pPr>
    </w:lvl>
    <w:lvl w:ilvl="8" w:tentative="0">
      <w:start w:val="1"/>
      <w:numFmt w:val="lowerRoman"/>
      <w:lvlText w:val="%9."/>
      <w:lvlJc w:val="right"/>
      <w:pPr>
        <w:ind w:left="4905" w:hanging="440"/>
      </w:pPr>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1"/>
  </w:num>
  <w:num w:numId="4">
    <w:abstractNumId w:val="7"/>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2B"/>
    <w:rsid w:val="00001272"/>
    <w:rsid w:val="00004F06"/>
    <w:rsid w:val="000054CD"/>
    <w:rsid w:val="0001107C"/>
    <w:rsid w:val="00015708"/>
    <w:rsid w:val="0005159D"/>
    <w:rsid w:val="00076787"/>
    <w:rsid w:val="000870E4"/>
    <w:rsid w:val="000A5A4E"/>
    <w:rsid w:val="000B06FF"/>
    <w:rsid w:val="000D4D28"/>
    <w:rsid w:val="000D7EAA"/>
    <w:rsid w:val="000F19F1"/>
    <w:rsid w:val="00135765"/>
    <w:rsid w:val="00144B86"/>
    <w:rsid w:val="001504CC"/>
    <w:rsid w:val="00155552"/>
    <w:rsid w:val="00163082"/>
    <w:rsid w:val="00193BB3"/>
    <w:rsid w:val="001D4D9C"/>
    <w:rsid w:val="001E39B0"/>
    <w:rsid w:val="001F4231"/>
    <w:rsid w:val="00200913"/>
    <w:rsid w:val="00201890"/>
    <w:rsid w:val="002039CB"/>
    <w:rsid w:val="00212D46"/>
    <w:rsid w:val="0023387B"/>
    <w:rsid w:val="00237910"/>
    <w:rsid w:val="00242DF7"/>
    <w:rsid w:val="00243C8B"/>
    <w:rsid w:val="00255202"/>
    <w:rsid w:val="002576D1"/>
    <w:rsid w:val="00261A3E"/>
    <w:rsid w:val="00262002"/>
    <w:rsid w:val="002637CD"/>
    <w:rsid w:val="00266ECA"/>
    <w:rsid w:val="00273D3B"/>
    <w:rsid w:val="002A076E"/>
    <w:rsid w:val="002C2A03"/>
    <w:rsid w:val="002C419B"/>
    <w:rsid w:val="002D4122"/>
    <w:rsid w:val="002D66F4"/>
    <w:rsid w:val="002E1340"/>
    <w:rsid w:val="002E3781"/>
    <w:rsid w:val="002E5AB3"/>
    <w:rsid w:val="002F761C"/>
    <w:rsid w:val="00301541"/>
    <w:rsid w:val="00307608"/>
    <w:rsid w:val="003412D2"/>
    <w:rsid w:val="0034623E"/>
    <w:rsid w:val="00346A1E"/>
    <w:rsid w:val="003639D0"/>
    <w:rsid w:val="00375349"/>
    <w:rsid w:val="003820C8"/>
    <w:rsid w:val="00384E45"/>
    <w:rsid w:val="003A10DD"/>
    <w:rsid w:val="003A1C60"/>
    <w:rsid w:val="003B54E3"/>
    <w:rsid w:val="003C139F"/>
    <w:rsid w:val="003C21B5"/>
    <w:rsid w:val="003C6511"/>
    <w:rsid w:val="003D4177"/>
    <w:rsid w:val="003D59C3"/>
    <w:rsid w:val="003F3ED2"/>
    <w:rsid w:val="004171A1"/>
    <w:rsid w:val="00420179"/>
    <w:rsid w:val="004219D7"/>
    <w:rsid w:val="0042241A"/>
    <w:rsid w:val="00427F47"/>
    <w:rsid w:val="004477D1"/>
    <w:rsid w:val="0047488F"/>
    <w:rsid w:val="00474937"/>
    <w:rsid w:val="00476843"/>
    <w:rsid w:val="00484128"/>
    <w:rsid w:val="00491535"/>
    <w:rsid w:val="00496863"/>
    <w:rsid w:val="00497C48"/>
    <w:rsid w:val="004A1F09"/>
    <w:rsid w:val="004A3F50"/>
    <w:rsid w:val="004C00C2"/>
    <w:rsid w:val="004C64E7"/>
    <w:rsid w:val="004D6DF5"/>
    <w:rsid w:val="004F1D7D"/>
    <w:rsid w:val="00500F19"/>
    <w:rsid w:val="005021B0"/>
    <w:rsid w:val="00513E2C"/>
    <w:rsid w:val="00514008"/>
    <w:rsid w:val="00514680"/>
    <w:rsid w:val="00526D67"/>
    <w:rsid w:val="005309D6"/>
    <w:rsid w:val="00537B29"/>
    <w:rsid w:val="00541BA8"/>
    <w:rsid w:val="00545F71"/>
    <w:rsid w:val="005510AC"/>
    <w:rsid w:val="00570BC7"/>
    <w:rsid w:val="0058656E"/>
    <w:rsid w:val="0059108B"/>
    <w:rsid w:val="00592916"/>
    <w:rsid w:val="00595F1A"/>
    <w:rsid w:val="0059744C"/>
    <w:rsid w:val="005C3ACD"/>
    <w:rsid w:val="005D518F"/>
    <w:rsid w:val="005D53F1"/>
    <w:rsid w:val="005D56D6"/>
    <w:rsid w:val="005F0E49"/>
    <w:rsid w:val="00631606"/>
    <w:rsid w:val="00644AFD"/>
    <w:rsid w:val="006470C7"/>
    <w:rsid w:val="00647DC4"/>
    <w:rsid w:val="00656EA8"/>
    <w:rsid w:val="00660097"/>
    <w:rsid w:val="00661D6B"/>
    <w:rsid w:val="00662E1A"/>
    <w:rsid w:val="0066626E"/>
    <w:rsid w:val="006669A6"/>
    <w:rsid w:val="00691EEA"/>
    <w:rsid w:val="0069361B"/>
    <w:rsid w:val="006D3ED3"/>
    <w:rsid w:val="006D6E90"/>
    <w:rsid w:val="00705217"/>
    <w:rsid w:val="007056C2"/>
    <w:rsid w:val="00736907"/>
    <w:rsid w:val="00743510"/>
    <w:rsid w:val="00747E3D"/>
    <w:rsid w:val="00763145"/>
    <w:rsid w:val="00772924"/>
    <w:rsid w:val="00784EB8"/>
    <w:rsid w:val="007D6821"/>
    <w:rsid w:val="008024D1"/>
    <w:rsid w:val="00806127"/>
    <w:rsid w:val="00831A22"/>
    <w:rsid w:val="0086741C"/>
    <w:rsid w:val="00881BC2"/>
    <w:rsid w:val="00885BA0"/>
    <w:rsid w:val="00893D80"/>
    <w:rsid w:val="008B5494"/>
    <w:rsid w:val="008C153F"/>
    <w:rsid w:val="008D19C5"/>
    <w:rsid w:val="008E5760"/>
    <w:rsid w:val="008E7573"/>
    <w:rsid w:val="008F32DD"/>
    <w:rsid w:val="008F4884"/>
    <w:rsid w:val="00900E96"/>
    <w:rsid w:val="009266F9"/>
    <w:rsid w:val="00931744"/>
    <w:rsid w:val="009552B8"/>
    <w:rsid w:val="00961347"/>
    <w:rsid w:val="00970CBB"/>
    <w:rsid w:val="009744D6"/>
    <w:rsid w:val="0099596B"/>
    <w:rsid w:val="009A20E0"/>
    <w:rsid w:val="009B0747"/>
    <w:rsid w:val="009D764B"/>
    <w:rsid w:val="009E5D7C"/>
    <w:rsid w:val="009F054C"/>
    <w:rsid w:val="009F05C1"/>
    <w:rsid w:val="00A03189"/>
    <w:rsid w:val="00A1733F"/>
    <w:rsid w:val="00A2610D"/>
    <w:rsid w:val="00A32B84"/>
    <w:rsid w:val="00A34D75"/>
    <w:rsid w:val="00A40BD3"/>
    <w:rsid w:val="00A5735D"/>
    <w:rsid w:val="00A8204F"/>
    <w:rsid w:val="00A92C4F"/>
    <w:rsid w:val="00AA1DA9"/>
    <w:rsid w:val="00AA420A"/>
    <w:rsid w:val="00AB0C56"/>
    <w:rsid w:val="00AB1861"/>
    <w:rsid w:val="00AB2293"/>
    <w:rsid w:val="00AF5CE0"/>
    <w:rsid w:val="00B0016B"/>
    <w:rsid w:val="00B05A50"/>
    <w:rsid w:val="00B21C9E"/>
    <w:rsid w:val="00B342D1"/>
    <w:rsid w:val="00B56DF5"/>
    <w:rsid w:val="00B70F9C"/>
    <w:rsid w:val="00B80E10"/>
    <w:rsid w:val="00B81604"/>
    <w:rsid w:val="00BA37A4"/>
    <w:rsid w:val="00BB754D"/>
    <w:rsid w:val="00BC124B"/>
    <w:rsid w:val="00BD32B6"/>
    <w:rsid w:val="00BE63E3"/>
    <w:rsid w:val="00BE7690"/>
    <w:rsid w:val="00BF073C"/>
    <w:rsid w:val="00C0399D"/>
    <w:rsid w:val="00C04DF9"/>
    <w:rsid w:val="00C10814"/>
    <w:rsid w:val="00C16008"/>
    <w:rsid w:val="00C247D8"/>
    <w:rsid w:val="00C25FC1"/>
    <w:rsid w:val="00C302AC"/>
    <w:rsid w:val="00C379B3"/>
    <w:rsid w:val="00C37A3C"/>
    <w:rsid w:val="00C43492"/>
    <w:rsid w:val="00C442DA"/>
    <w:rsid w:val="00C63798"/>
    <w:rsid w:val="00C728AE"/>
    <w:rsid w:val="00C73203"/>
    <w:rsid w:val="00C858DA"/>
    <w:rsid w:val="00C85FB7"/>
    <w:rsid w:val="00C90926"/>
    <w:rsid w:val="00C94FF6"/>
    <w:rsid w:val="00CB6F1D"/>
    <w:rsid w:val="00CB76CE"/>
    <w:rsid w:val="00CC0672"/>
    <w:rsid w:val="00CC51B0"/>
    <w:rsid w:val="00CC7220"/>
    <w:rsid w:val="00CD0F70"/>
    <w:rsid w:val="00CE19B2"/>
    <w:rsid w:val="00CF63D8"/>
    <w:rsid w:val="00D06F16"/>
    <w:rsid w:val="00D249A9"/>
    <w:rsid w:val="00D430B1"/>
    <w:rsid w:val="00D72352"/>
    <w:rsid w:val="00D738ED"/>
    <w:rsid w:val="00D83A6D"/>
    <w:rsid w:val="00D940BE"/>
    <w:rsid w:val="00DB1216"/>
    <w:rsid w:val="00DC58DE"/>
    <w:rsid w:val="00DC65C4"/>
    <w:rsid w:val="00DD4C65"/>
    <w:rsid w:val="00E07B77"/>
    <w:rsid w:val="00E1307E"/>
    <w:rsid w:val="00E145FD"/>
    <w:rsid w:val="00E27AF6"/>
    <w:rsid w:val="00E36116"/>
    <w:rsid w:val="00E50B6E"/>
    <w:rsid w:val="00E50F4B"/>
    <w:rsid w:val="00E843F3"/>
    <w:rsid w:val="00E9555A"/>
    <w:rsid w:val="00E9720B"/>
    <w:rsid w:val="00EB193E"/>
    <w:rsid w:val="00F00ED4"/>
    <w:rsid w:val="00F07BC0"/>
    <w:rsid w:val="00F20022"/>
    <w:rsid w:val="00F24EEE"/>
    <w:rsid w:val="00F262F9"/>
    <w:rsid w:val="00F300AD"/>
    <w:rsid w:val="00F33115"/>
    <w:rsid w:val="00F331CE"/>
    <w:rsid w:val="00F34CDC"/>
    <w:rsid w:val="00F44DFF"/>
    <w:rsid w:val="00F6424F"/>
    <w:rsid w:val="00F77485"/>
    <w:rsid w:val="00F77EFF"/>
    <w:rsid w:val="00F80C57"/>
    <w:rsid w:val="00F8233F"/>
    <w:rsid w:val="00F8417E"/>
    <w:rsid w:val="00F85F68"/>
    <w:rsid w:val="00FA16E6"/>
    <w:rsid w:val="00FB482B"/>
    <w:rsid w:val="00FC0F80"/>
    <w:rsid w:val="00FC34F7"/>
    <w:rsid w:val="00FE3DF7"/>
    <w:rsid w:val="024723CC"/>
    <w:rsid w:val="03F523B1"/>
    <w:rsid w:val="05071A7A"/>
    <w:rsid w:val="172E1A3C"/>
    <w:rsid w:val="23385E23"/>
    <w:rsid w:val="2EAE2349"/>
    <w:rsid w:val="33D3790B"/>
    <w:rsid w:val="3C6128F3"/>
    <w:rsid w:val="3EA1514F"/>
    <w:rsid w:val="3F4A7E6C"/>
    <w:rsid w:val="3FF142E0"/>
    <w:rsid w:val="43C21CC5"/>
    <w:rsid w:val="49AB2F7E"/>
    <w:rsid w:val="555313D1"/>
    <w:rsid w:val="575A09F5"/>
    <w:rsid w:val="57D86D14"/>
    <w:rsid w:val="5952179C"/>
    <w:rsid w:val="5ADF4962"/>
    <w:rsid w:val="66EA0586"/>
    <w:rsid w:val="6B3006B0"/>
    <w:rsid w:val="768D1006"/>
    <w:rsid w:val="7A9A66E3"/>
    <w:rsid w:val="7B2A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9"/>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97"/>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9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9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050"/>
      <w:jc w:val="left"/>
    </w:pPr>
    <w:rPr>
      <w:rFonts w:asciiTheme="minorHAnsi" w:hAnsiTheme="minorHAnsi"/>
      <w:sz w:val="20"/>
      <w:szCs w:val="20"/>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100"/>
    <w:semiHidden/>
    <w:qFormat/>
    <w:uiPriority w:val="0"/>
    <w:pPr>
      <w:shd w:val="clear" w:color="auto" w:fill="000080"/>
    </w:pPr>
  </w:style>
  <w:style w:type="paragraph" w:styleId="14">
    <w:name w:val="annotation text"/>
    <w:basedOn w:val="1"/>
    <w:link w:val="85"/>
    <w:unhideWhenUsed/>
    <w:qFormat/>
    <w:uiPriority w:val="0"/>
    <w:pPr>
      <w:jc w:val="left"/>
    </w:pPr>
  </w:style>
  <w:style w:type="paragraph" w:styleId="15">
    <w:name w:val="Salutation"/>
    <w:basedOn w:val="1"/>
    <w:next w:val="1"/>
    <w:link w:val="102"/>
    <w:qFormat/>
    <w:uiPriority w:val="0"/>
    <w:rPr>
      <w:rFonts w:ascii="仿宋_GB2312" w:eastAsia="仿宋_GB2312"/>
      <w:sz w:val="24"/>
    </w:rPr>
  </w:style>
  <w:style w:type="paragraph" w:styleId="16">
    <w:name w:val="Body Text 3"/>
    <w:basedOn w:val="1"/>
    <w:link w:val="103"/>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link w:val="78"/>
    <w:unhideWhenUsed/>
    <w:qFormat/>
    <w:uiPriority w:val="0"/>
    <w:pPr>
      <w:spacing w:after="120"/>
    </w:pPr>
  </w:style>
  <w:style w:type="paragraph" w:styleId="18">
    <w:name w:val="Body Text Indent"/>
    <w:basedOn w:val="1"/>
    <w:link w:val="68"/>
    <w:unhideWhenUsed/>
    <w:qFormat/>
    <w:uiPriority w:val="0"/>
    <w:pPr>
      <w:spacing w:after="120"/>
      <w:ind w:left="420" w:leftChars="200"/>
    </w:pPr>
  </w:style>
  <w:style w:type="paragraph" w:styleId="19">
    <w:name w:val="List 2"/>
    <w:basedOn w:val="1"/>
    <w:qFormat/>
    <w:uiPriority w:val="0"/>
    <w:pPr>
      <w:ind w:left="100" w:leftChars="200" w:hanging="200" w:hanging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autoRedefine/>
    <w:unhideWhenUsed/>
    <w:qFormat/>
    <w:uiPriority w:val="39"/>
    <w:pPr>
      <w:ind w:left="630"/>
      <w:jc w:val="left"/>
    </w:pPr>
    <w:rPr>
      <w:rFonts w:asciiTheme="minorHAnsi" w:hAnsiTheme="minorHAnsi"/>
      <w:sz w:val="20"/>
      <w:szCs w:val="20"/>
    </w:rPr>
  </w:style>
  <w:style w:type="paragraph" w:styleId="22">
    <w:name w:val="toc 3"/>
    <w:basedOn w:val="1"/>
    <w:next w:val="1"/>
    <w:autoRedefine/>
    <w:unhideWhenUsed/>
    <w:qFormat/>
    <w:uiPriority w:val="39"/>
    <w:pPr>
      <w:ind w:left="210"/>
      <w:jc w:val="left"/>
    </w:pPr>
    <w:rPr>
      <w:rFonts w:asciiTheme="minorHAnsi" w:hAnsiTheme="minorHAnsi"/>
      <w:sz w:val="20"/>
      <w:szCs w:val="20"/>
    </w:rPr>
  </w:style>
  <w:style w:type="paragraph" w:styleId="23">
    <w:name w:val="Plain Text"/>
    <w:basedOn w:val="1"/>
    <w:link w:val="84"/>
    <w:qFormat/>
    <w:uiPriority w:val="0"/>
    <w:rPr>
      <w:rFonts w:ascii="宋体" w:hAnsi="Courier New" w:cs="Courier New"/>
      <w:szCs w:val="21"/>
    </w:rPr>
  </w:style>
  <w:style w:type="paragraph" w:styleId="24">
    <w:name w:val="toc 8"/>
    <w:basedOn w:val="1"/>
    <w:next w:val="1"/>
    <w:autoRedefine/>
    <w:unhideWhenUsed/>
    <w:qFormat/>
    <w:uiPriority w:val="39"/>
    <w:pPr>
      <w:ind w:left="1260"/>
      <w:jc w:val="left"/>
    </w:pPr>
    <w:rPr>
      <w:rFonts w:asciiTheme="minorHAnsi" w:hAnsiTheme="minorHAnsi"/>
      <w:sz w:val="20"/>
      <w:szCs w:val="20"/>
    </w:rPr>
  </w:style>
  <w:style w:type="paragraph" w:styleId="25">
    <w:name w:val="Date"/>
    <w:basedOn w:val="1"/>
    <w:next w:val="1"/>
    <w:link w:val="107"/>
    <w:qFormat/>
    <w:uiPriority w:val="0"/>
    <w:rPr>
      <w:sz w:val="24"/>
      <w:szCs w:val="20"/>
    </w:rPr>
  </w:style>
  <w:style w:type="paragraph" w:styleId="26">
    <w:name w:val="Body Text Indent 2"/>
    <w:basedOn w:val="1"/>
    <w:link w:val="108"/>
    <w:qFormat/>
    <w:uiPriority w:val="0"/>
    <w:pPr>
      <w:spacing w:after="120" w:line="480" w:lineRule="auto"/>
      <w:ind w:left="420" w:leftChars="200"/>
    </w:pPr>
  </w:style>
  <w:style w:type="paragraph" w:styleId="27">
    <w:name w:val="Balloon Text"/>
    <w:basedOn w:val="1"/>
    <w:link w:val="87"/>
    <w:unhideWhenUsed/>
    <w:qFormat/>
    <w:uiPriority w:val="0"/>
    <w:rPr>
      <w:sz w:val="18"/>
      <w:szCs w:val="18"/>
    </w:rPr>
  </w:style>
  <w:style w:type="paragraph" w:styleId="28">
    <w:name w:val="footer"/>
    <w:basedOn w:val="1"/>
    <w:link w:val="66"/>
    <w:unhideWhenUsed/>
    <w:qFormat/>
    <w:uiPriority w:val="99"/>
    <w:pPr>
      <w:tabs>
        <w:tab w:val="center" w:pos="4153"/>
        <w:tab w:val="right" w:pos="8306"/>
      </w:tabs>
      <w:snapToGrid w:val="0"/>
      <w:jc w:val="left"/>
    </w:pPr>
    <w:rPr>
      <w:sz w:val="18"/>
      <w:szCs w:val="18"/>
    </w:rPr>
  </w:style>
  <w:style w:type="paragraph" w:styleId="29">
    <w:name w:val="envelope return"/>
    <w:basedOn w:val="1"/>
    <w:qFormat/>
    <w:uiPriority w:val="0"/>
    <w:pPr>
      <w:snapToGrid w:val="0"/>
    </w:pPr>
    <w:rPr>
      <w:rFonts w:ascii="Arial" w:hAnsi="Arial"/>
    </w:rPr>
  </w:style>
  <w:style w:type="paragraph" w:styleId="30">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unhideWhenUsed/>
    <w:qFormat/>
    <w:uiPriority w:val="39"/>
    <w:pPr>
      <w:spacing w:before="360"/>
      <w:jc w:val="left"/>
    </w:pPr>
    <w:rPr>
      <w:rFonts w:asciiTheme="majorHAnsi" w:hAnsiTheme="majorHAnsi"/>
      <w:b/>
      <w:bCs/>
      <w:caps/>
      <w:sz w:val="24"/>
    </w:rPr>
  </w:style>
  <w:style w:type="paragraph" w:styleId="32">
    <w:name w:val="toc 4"/>
    <w:basedOn w:val="1"/>
    <w:next w:val="1"/>
    <w:autoRedefine/>
    <w:unhideWhenUsed/>
    <w:qFormat/>
    <w:uiPriority w:val="39"/>
    <w:pPr>
      <w:ind w:left="420"/>
      <w:jc w:val="left"/>
    </w:pPr>
    <w:rPr>
      <w:rFonts w:asciiTheme="minorHAnsi" w:hAnsiTheme="minorHAnsi"/>
      <w:sz w:val="20"/>
      <w:szCs w:val="20"/>
    </w:rPr>
  </w:style>
  <w:style w:type="paragraph" w:styleId="33">
    <w:name w:val="footnote text"/>
    <w:basedOn w:val="1"/>
    <w:link w:val="113"/>
    <w:qFormat/>
    <w:uiPriority w:val="0"/>
    <w:pPr>
      <w:snapToGrid w:val="0"/>
      <w:jc w:val="left"/>
    </w:pPr>
    <w:rPr>
      <w:sz w:val="18"/>
      <w:szCs w:val="18"/>
    </w:rPr>
  </w:style>
  <w:style w:type="paragraph" w:styleId="34">
    <w:name w:val="toc 6"/>
    <w:basedOn w:val="1"/>
    <w:next w:val="1"/>
    <w:autoRedefine/>
    <w:unhideWhenUsed/>
    <w:qFormat/>
    <w:uiPriority w:val="39"/>
    <w:pPr>
      <w:ind w:left="840"/>
      <w:jc w:val="left"/>
    </w:pPr>
    <w:rPr>
      <w:rFonts w:asciiTheme="minorHAnsi" w:hAnsiTheme="minorHAnsi"/>
      <w:sz w:val="20"/>
      <w:szCs w:val="20"/>
    </w:rPr>
  </w:style>
  <w:style w:type="paragraph" w:styleId="35">
    <w:name w:val="Body Text Indent 3"/>
    <w:basedOn w:val="1"/>
    <w:link w:val="115"/>
    <w:qFormat/>
    <w:uiPriority w:val="0"/>
    <w:pPr>
      <w:spacing w:after="120"/>
      <w:ind w:left="420" w:leftChars="200"/>
    </w:pPr>
    <w:rPr>
      <w:sz w:val="16"/>
      <w:szCs w:val="16"/>
    </w:rPr>
  </w:style>
  <w:style w:type="paragraph" w:styleId="36">
    <w:name w:val="toc 2"/>
    <w:basedOn w:val="1"/>
    <w:next w:val="1"/>
    <w:autoRedefine/>
    <w:unhideWhenUsed/>
    <w:qFormat/>
    <w:uiPriority w:val="39"/>
    <w:pPr>
      <w:spacing w:before="240"/>
      <w:jc w:val="left"/>
    </w:pPr>
    <w:rPr>
      <w:rFonts w:asciiTheme="minorHAnsi" w:hAnsiTheme="minorHAnsi"/>
      <w:b/>
      <w:bCs/>
      <w:sz w:val="20"/>
      <w:szCs w:val="20"/>
    </w:rPr>
  </w:style>
  <w:style w:type="paragraph" w:styleId="37">
    <w:name w:val="toc 9"/>
    <w:basedOn w:val="1"/>
    <w:next w:val="1"/>
    <w:autoRedefine/>
    <w:unhideWhenUsed/>
    <w:qFormat/>
    <w:uiPriority w:val="39"/>
    <w:pPr>
      <w:ind w:left="1470"/>
      <w:jc w:val="left"/>
    </w:pPr>
    <w:rPr>
      <w:rFonts w:asciiTheme="minorHAnsi" w:hAnsiTheme="minorHAnsi"/>
      <w:sz w:val="20"/>
      <w:szCs w:val="20"/>
    </w:rPr>
  </w:style>
  <w:style w:type="paragraph" w:styleId="38">
    <w:name w:val="Body Text 2"/>
    <w:basedOn w:val="1"/>
    <w:link w:val="116"/>
    <w:qFormat/>
    <w:uiPriority w:val="0"/>
    <w:pPr>
      <w:spacing w:after="120" w:line="480" w:lineRule="auto"/>
    </w:pPr>
  </w:style>
  <w:style w:type="paragraph" w:styleId="39">
    <w:name w:val="Message Header"/>
    <w:basedOn w:val="1"/>
    <w:link w:val="11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0">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19"/>
    <w:qFormat/>
    <w:uiPriority w:val="0"/>
    <w:pPr>
      <w:spacing w:before="240" w:after="60"/>
      <w:jc w:val="center"/>
      <w:outlineLvl w:val="0"/>
    </w:pPr>
    <w:rPr>
      <w:rFonts w:ascii="Cambria" w:hAnsi="Cambria"/>
      <w:b/>
      <w:sz w:val="32"/>
    </w:rPr>
  </w:style>
  <w:style w:type="paragraph" w:styleId="44">
    <w:name w:val="annotation subject"/>
    <w:basedOn w:val="14"/>
    <w:next w:val="14"/>
    <w:link w:val="86"/>
    <w:unhideWhenUsed/>
    <w:qFormat/>
    <w:uiPriority w:val="0"/>
    <w:rPr>
      <w:b/>
      <w:bCs/>
    </w:rPr>
  </w:style>
  <w:style w:type="paragraph" w:styleId="45">
    <w:name w:val="Body Text First Indent"/>
    <w:basedOn w:val="17"/>
    <w:next w:val="46"/>
    <w:link w:val="324"/>
    <w:semiHidden/>
    <w:unhideWhenUsed/>
    <w:qFormat/>
    <w:uiPriority w:val="99"/>
    <w:pPr>
      <w:ind w:firstLine="420" w:firstLineChars="100"/>
    </w:pPr>
  </w:style>
  <w:style w:type="paragraph" w:styleId="46">
    <w:name w:val="Body Text First Indent 2"/>
    <w:basedOn w:val="18"/>
    <w:next w:val="1"/>
    <w:link w:val="67"/>
    <w:unhideWhenUsed/>
    <w:qFormat/>
    <w:uiPriority w:val="99"/>
    <w:pPr>
      <w:ind w:firstLine="420" w:firstLineChars="200"/>
    </w:pPr>
    <w:rPr>
      <w:rFonts w:ascii="Calibri" w:hAnsi="Calibri" w:eastAsiaTheme="minorEastAsia" w:cstheme="minorBidi"/>
      <w:szCs w:val="22"/>
    </w:rPr>
  </w:style>
  <w:style w:type="table" w:styleId="48">
    <w:name w:val="Table Grid"/>
    <w:basedOn w:val="4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none"/>
    </w:rPr>
  </w:style>
  <w:style w:type="character" w:styleId="53">
    <w:name w:val="Emphasis"/>
    <w:qFormat/>
    <w:uiPriority w:val="2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Typewriter"/>
    <w:qFormat/>
    <w:uiPriority w:val="0"/>
    <w:rPr>
      <w:rFonts w:ascii="monospace" w:hAnsi="monospace" w:eastAsia="monospace" w:cs="monospace"/>
      <w:sz w:val="20"/>
    </w:rPr>
  </w:style>
  <w:style w:type="character" w:styleId="56">
    <w:name w:val="HTML Acronym"/>
    <w:qFormat/>
    <w:uiPriority w:val="0"/>
  </w:style>
  <w:style w:type="character" w:styleId="57">
    <w:name w:val="HTML Variable"/>
    <w:qFormat/>
    <w:uiPriority w:val="0"/>
    <w:rPr>
      <w:rFonts w:ascii="Times New Roman" w:hAnsi="Times New Roman" w:eastAsia="宋体"/>
    </w:rPr>
  </w:style>
  <w:style w:type="character" w:styleId="58">
    <w:name w:val="Hyperlink"/>
    <w:basedOn w:val="49"/>
    <w:unhideWhenUsed/>
    <w:qFormat/>
    <w:uiPriority w:val="99"/>
    <w:rPr>
      <w:color w:val="0563C1" w:themeColor="hyperlink"/>
      <w:u w:val="single"/>
      <w14:textFill>
        <w14:solidFill>
          <w14:schemeClr w14:val="hlink"/>
        </w14:solidFill>
      </w14:textFill>
    </w:rPr>
  </w:style>
  <w:style w:type="character" w:styleId="59">
    <w:name w:val="HTML Code"/>
    <w:qFormat/>
    <w:uiPriority w:val="0"/>
    <w:rPr>
      <w:rFonts w:ascii="Courier New" w:hAnsi="Courier New" w:eastAsia="Courier New" w:cs="Courier New"/>
      <w:sz w:val="20"/>
    </w:rPr>
  </w:style>
  <w:style w:type="character" w:styleId="60">
    <w:name w:val="annotation reference"/>
    <w:basedOn w:val="49"/>
    <w:unhideWhenUsed/>
    <w:qFormat/>
    <w:uiPriority w:val="99"/>
    <w:rPr>
      <w:sz w:val="21"/>
      <w:szCs w:val="21"/>
    </w:rPr>
  </w:style>
  <w:style w:type="character" w:styleId="61">
    <w:name w:val="HTML Cite"/>
    <w:qFormat/>
    <w:uiPriority w:val="0"/>
    <w:rPr>
      <w:rFonts w:ascii="Times New Roman" w:hAnsi="Times New Roman" w:eastAsia="宋体"/>
    </w:rPr>
  </w:style>
  <w:style w:type="character" w:styleId="62">
    <w:name w:val="footnote reference"/>
    <w:qFormat/>
    <w:uiPriority w:val="0"/>
    <w:rPr>
      <w:vertAlign w:val="superscript"/>
    </w:rPr>
  </w:style>
  <w:style w:type="character" w:styleId="63">
    <w:name w:val="HTML Keyboard"/>
    <w:qFormat/>
    <w:uiPriority w:val="0"/>
    <w:rPr>
      <w:rFonts w:ascii="Courier New" w:hAnsi="Courier New" w:eastAsia="Courier New" w:cs="Courier New"/>
      <w:sz w:val="20"/>
    </w:rPr>
  </w:style>
  <w:style w:type="character" w:styleId="64">
    <w:name w:val="HTML Sample"/>
    <w:qFormat/>
    <w:uiPriority w:val="0"/>
    <w:rPr>
      <w:rFonts w:ascii="Courier New" w:hAnsi="Courier New" w:eastAsia="Courier New" w:cs="Courier New"/>
    </w:rPr>
  </w:style>
  <w:style w:type="character" w:customStyle="1" w:styleId="65">
    <w:name w:val="页眉 字符"/>
    <w:basedOn w:val="49"/>
    <w:link w:val="30"/>
    <w:qFormat/>
    <w:uiPriority w:val="99"/>
    <w:rPr>
      <w:sz w:val="18"/>
      <w:szCs w:val="18"/>
    </w:rPr>
  </w:style>
  <w:style w:type="character" w:customStyle="1" w:styleId="66">
    <w:name w:val="页脚 字符"/>
    <w:basedOn w:val="49"/>
    <w:link w:val="28"/>
    <w:qFormat/>
    <w:uiPriority w:val="99"/>
    <w:rPr>
      <w:sz w:val="18"/>
      <w:szCs w:val="18"/>
    </w:rPr>
  </w:style>
  <w:style w:type="character" w:customStyle="1" w:styleId="67">
    <w:name w:val="正文文本首行缩进 2 字符"/>
    <w:link w:val="46"/>
    <w:qFormat/>
    <w:uiPriority w:val="99"/>
    <w:rPr>
      <w:rFonts w:ascii="Calibri" w:hAnsi="Calibri"/>
    </w:rPr>
  </w:style>
  <w:style w:type="character" w:customStyle="1" w:styleId="68">
    <w:name w:val="正文文本缩进 字符"/>
    <w:basedOn w:val="49"/>
    <w:link w:val="18"/>
    <w:qFormat/>
    <w:uiPriority w:val="0"/>
    <w:rPr>
      <w:rFonts w:ascii="Times New Roman" w:hAnsi="Times New Roman" w:eastAsia="宋体" w:cs="Times New Roman"/>
      <w:szCs w:val="24"/>
    </w:rPr>
  </w:style>
  <w:style w:type="character" w:customStyle="1" w:styleId="69">
    <w:name w:val="正文首行缩进 2 Char1"/>
    <w:basedOn w:val="68"/>
    <w:link w:val="70"/>
    <w:qFormat/>
    <w:uiPriority w:val="99"/>
    <w:rPr>
      <w:rFonts w:ascii="Times New Roman" w:hAnsi="Times New Roman" w:eastAsia="宋体" w:cs="Times New Roman"/>
      <w:szCs w:val="24"/>
    </w:rPr>
  </w:style>
  <w:style w:type="paragraph" w:customStyle="1" w:styleId="70">
    <w:name w:val="_Style 68"/>
    <w:basedOn w:val="18"/>
    <w:next w:val="46"/>
    <w:link w:val="69"/>
    <w:qFormat/>
    <w:uiPriority w:val="99"/>
    <w:pPr>
      <w:ind w:firstLine="420" w:firstLineChars="200"/>
    </w:pPr>
  </w:style>
  <w:style w:type="character" w:customStyle="1" w:styleId="71">
    <w:name w:val="标题 2 字符"/>
    <w:basedOn w:val="49"/>
    <w:link w:val="3"/>
    <w:qFormat/>
    <w:uiPriority w:val="9"/>
    <w:rPr>
      <w:rFonts w:asciiTheme="majorHAnsi" w:hAnsiTheme="majorHAnsi" w:eastAsiaTheme="majorEastAsia" w:cstheme="majorBidi"/>
      <w:b/>
      <w:bCs/>
      <w:sz w:val="32"/>
      <w:szCs w:val="32"/>
    </w:rPr>
  </w:style>
  <w:style w:type="character" w:customStyle="1" w:styleId="72">
    <w:name w:val="标题 3 字符"/>
    <w:basedOn w:val="49"/>
    <w:link w:val="4"/>
    <w:qFormat/>
    <w:uiPriority w:val="0"/>
    <w:rPr>
      <w:rFonts w:ascii="Times New Roman" w:hAnsi="Times New Roman" w:eastAsia="宋体" w:cs="Times New Roman"/>
      <w:b/>
      <w:bCs/>
      <w:sz w:val="32"/>
      <w:szCs w:val="32"/>
    </w:rPr>
  </w:style>
  <w:style w:type="character" w:customStyle="1" w:styleId="73">
    <w:name w:val="标题 4 字符"/>
    <w:basedOn w:val="49"/>
    <w:link w:val="5"/>
    <w:qFormat/>
    <w:uiPriority w:val="0"/>
    <w:rPr>
      <w:rFonts w:asciiTheme="majorHAnsi" w:hAnsiTheme="majorHAnsi" w:eastAsiaTheme="majorEastAsia" w:cstheme="majorBidi"/>
      <w:b/>
      <w:bCs/>
      <w:sz w:val="28"/>
      <w:szCs w:val="28"/>
    </w:rPr>
  </w:style>
  <w:style w:type="paragraph" w:customStyle="1" w:styleId="74">
    <w:name w:val="无间隔2"/>
    <w:basedOn w:val="1"/>
    <w:qFormat/>
    <w:uiPriority w:val="1"/>
    <w:pPr>
      <w:spacing w:line="400" w:lineRule="exact"/>
    </w:pPr>
    <w:rPr>
      <w:sz w:val="24"/>
    </w:rPr>
  </w:style>
  <w:style w:type="character" w:customStyle="1" w:styleId="75">
    <w:name w:val="标题 5 字符"/>
    <w:basedOn w:val="49"/>
    <w:link w:val="6"/>
    <w:qFormat/>
    <w:uiPriority w:val="9"/>
    <w:rPr>
      <w:rFonts w:ascii="Times New Roman" w:hAnsi="Times New Roman" w:eastAsia="宋体" w:cs="Times New Roman"/>
      <w:b/>
      <w:bCs/>
      <w:sz w:val="28"/>
      <w:szCs w:val="28"/>
    </w:rPr>
  </w:style>
  <w:style w:type="paragraph" w:styleId="76">
    <w:name w:val="List Paragraph"/>
    <w:basedOn w:val="1"/>
    <w:qFormat/>
    <w:uiPriority w:val="99"/>
    <w:pPr>
      <w:ind w:firstLine="420" w:firstLineChars="200"/>
    </w:pPr>
    <w:rPr>
      <w:rFonts w:ascii="Calibri" w:hAnsi="Calibri"/>
      <w:szCs w:val="22"/>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78">
    <w:name w:val="正文文本 字符"/>
    <w:basedOn w:val="49"/>
    <w:link w:val="17"/>
    <w:semiHidden/>
    <w:qFormat/>
    <w:uiPriority w:val="99"/>
    <w:rPr>
      <w:rFonts w:ascii="Times New Roman" w:hAnsi="Times New Roman" w:eastAsia="宋体" w:cs="Times New Roman"/>
      <w:szCs w:val="24"/>
    </w:rPr>
  </w:style>
  <w:style w:type="character" w:customStyle="1" w:styleId="79">
    <w:name w:val="标题 6 字符"/>
    <w:basedOn w:val="49"/>
    <w:link w:val="7"/>
    <w:qFormat/>
    <w:uiPriority w:val="9"/>
    <w:rPr>
      <w:rFonts w:asciiTheme="majorHAnsi" w:hAnsiTheme="majorHAnsi" w:eastAsiaTheme="majorEastAsia" w:cstheme="majorBidi"/>
      <w:b/>
      <w:bCs/>
      <w:sz w:val="24"/>
      <w:szCs w:val="24"/>
    </w:rPr>
  </w:style>
  <w:style w:type="character" w:customStyle="1" w:styleId="80">
    <w:name w:val="标题 1 字符"/>
    <w:basedOn w:val="49"/>
    <w:link w:val="2"/>
    <w:qFormat/>
    <w:uiPriority w:val="9"/>
    <w:rPr>
      <w:rFonts w:ascii="Times New Roman" w:hAnsi="Times New Roman" w:eastAsia="宋体" w:cs="Times New Roman"/>
      <w:b/>
      <w:bCs/>
      <w:kern w:val="44"/>
      <w:sz w:val="44"/>
      <w:szCs w:val="44"/>
    </w:rPr>
  </w:style>
  <w:style w:type="paragraph" w:customStyle="1" w:styleId="8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82">
    <w:name w:val="样式 宋体 五号 行距: 单倍行距"/>
    <w:basedOn w:val="1"/>
    <w:qFormat/>
    <w:uiPriority w:val="0"/>
    <w:rPr>
      <w:rFonts w:ascii="宋体" w:hAnsi="宋体" w:eastAsia="仿宋_GB2312"/>
      <w:szCs w:val="32"/>
    </w:rPr>
  </w:style>
  <w:style w:type="character" w:customStyle="1" w:styleId="83">
    <w:name w:val="纯文本 Char"/>
    <w:basedOn w:val="49"/>
    <w:qFormat/>
    <w:uiPriority w:val="0"/>
    <w:rPr>
      <w:rFonts w:ascii="宋体" w:hAnsi="Courier New" w:eastAsia="宋体" w:cs="Courier New"/>
      <w:szCs w:val="21"/>
    </w:rPr>
  </w:style>
  <w:style w:type="character" w:customStyle="1" w:styleId="84">
    <w:name w:val="纯文本 字符"/>
    <w:basedOn w:val="49"/>
    <w:link w:val="23"/>
    <w:qFormat/>
    <w:uiPriority w:val="0"/>
    <w:rPr>
      <w:rFonts w:ascii="宋体" w:hAnsi="Courier New" w:eastAsia="宋体" w:cs="Courier New"/>
      <w:szCs w:val="21"/>
    </w:rPr>
  </w:style>
  <w:style w:type="character" w:customStyle="1" w:styleId="85">
    <w:name w:val="批注文字 字符"/>
    <w:basedOn w:val="49"/>
    <w:link w:val="14"/>
    <w:semiHidden/>
    <w:qFormat/>
    <w:uiPriority w:val="99"/>
    <w:rPr>
      <w:rFonts w:ascii="Times New Roman" w:hAnsi="Times New Roman" w:eastAsia="宋体" w:cs="Times New Roman"/>
      <w:szCs w:val="24"/>
    </w:rPr>
  </w:style>
  <w:style w:type="character" w:customStyle="1" w:styleId="86">
    <w:name w:val="批注主题 字符"/>
    <w:basedOn w:val="85"/>
    <w:link w:val="44"/>
    <w:semiHidden/>
    <w:qFormat/>
    <w:uiPriority w:val="99"/>
    <w:rPr>
      <w:rFonts w:ascii="Times New Roman" w:hAnsi="Times New Roman" w:eastAsia="宋体" w:cs="Times New Roman"/>
      <w:b/>
      <w:bCs/>
      <w:szCs w:val="24"/>
    </w:rPr>
  </w:style>
  <w:style w:type="character" w:customStyle="1" w:styleId="87">
    <w:name w:val="批注框文本 字符"/>
    <w:basedOn w:val="49"/>
    <w:link w:val="27"/>
    <w:semiHidden/>
    <w:qFormat/>
    <w:uiPriority w:val="99"/>
    <w:rPr>
      <w:rFonts w:ascii="Times New Roman" w:hAnsi="Times New Roman" w:eastAsia="宋体" w:cs="Times New Roman"/>
      <w:sz w:val="18"/>
      <w:szCs w:val="18"/>
    </w:rPr>
  </w:style>
  <w:style w:type="character" w:customStyle="1" w:styleId="88">
    <w:name w:val="标题 7 字符"/>
    <w:basedOn w:val="49"/>
    <w:semiHidden/>
    <w:qFormat/>
    <w:uiPriority w:val="9"/>
    <w:rPr>
      <w:rFonts w:ascii="Times New Roman" w:hAnsi="Times New Roman" w:eastAsia="宋体" w:cs="Times New Roman"/>
      <w:b/>
      <w:bCs/>
      <w:sz w:val="24"/>
      <w:szCs w:val="24"/>
    </w:rPr>
  </w:style>
  <w:style w:type="character" w:customStyle="1" w:styleId="89">
    <w:name w:val="标题 8 字符"/>
    <w:basedOn w:val="49"/>
    <w:semiHidden/>
    <w:qFormat/>
    <w:uiPriority w:val="9"/>
    <w:rPr>
      <w:rFonts w:asciiTheme="majorHAnsi" w:hAnsiTheme="majorHAnsi" w:eastAsiaTheme="majorEastAsia" w:cstheme="majorBidi"/>
      <w:sz w:val="24"/>
      <w:szCs w:val="24"/>
    </w:rPr>
  </w:style>
  <w:style w:type="character" w:customStyle="1" w:styleId="90">
    <w:name w:val="标题 9 字符"/>
    <w:basedOn w:val="49"/>
    <w:semiHidden/>
    <w:qFormat/>
    <w:uiPriority w:val="9"/>
    <w:rPr>
      <w:rFonts w:asciiTheme="majorHAnsi" w:hAnsiTheme="majorHAnsi" w:eastAsiaTheme="majorEastAsia" w:cstheme="majorBidi"/>
      <w:szCs w:val="21"/>
    </w:rPr>
  </w:style>
  <w:style w:type="character" w:customStyle="1" w:styleId="91">
    <w:name w:val="标题 2 Char1"/>
    <w:qFormat/>
    <w:uiPriority w:val="0"/>
    <w:rPr>
      <w:rFonts w:ascii="Arial" w:hAnsi="Arial" w:eastAsia="宋体"/>
      <w:b/>
      <w:bCs/>
      <w:kern w:val="2"/>
      <w:sz w:val="24"/>
      <w:szCs w:val="32"/>
      <w:lang w:val="en-US" w:eastAsia="zh-CN" w:bidi="ar-SA"/>
    </w:rPr>
  </w:style>
  <w:style w:type="character" w:customStyle="1" w:styleId="92">
    <w:name w:val="标题 1 Char1"/>
    <w:qFormat/>
    <w:uiPriority w:val="0"/>
    <w:rPr>
      <w:rFonts w:eastAsia="宋体"/>
      <w:b/>
      <w:bCs/>
      <w:kern w:val="2"/>
      <w:sz w:val="24"/>
      <w:lang w:val="en-US" w:eastAsia="zh-CN" w:bidi="ar-SA"/>
    </w:rPr>
  </w:style>
  <w:style w:type="character" w:customStyle="1" w:styleId="93">
    <w:name w:val="标题 3 Char1"/>
    <w:qFormat/>
    <w:uiPriority w:val="0"/>
    <w:rPr>
      <w:rFonts w:eastAsia="宋体"/>
      <w:b/>
      <w:bCs/>
      <w:kern w:val="2"/>
      <w:sz w:val="32"/>
      <w:szCs w:val="32"/>
      <w:lang w:val="en-US" w:eastAsia="zh-CN" w:bidi="ar-SA"/>
    </w:rPr>
  </w:style>
  <w:style w:type="character" w:customStyle="1" w:styleId="94">
    <w:name w:val="标题 4 Char1"/>
    <w:qFormat/>
    <w:uiPriority w:val="0"/>
    <w:rPr>
      <w:rFonts w:ascii="Arial" w:hAnsi="Arial" w:eastAsia="黑体"/>
      <w:b/>
      <w:bCs/>
      <w:kern w:val="2"/>
      <w:sz w:val="28"/>
      <w:szCs w:val="28"/>
      <w:lang w:val="en-US" w:eastAsia="zh-CN" w:bidi="ar-SA"/>
    </w:rPr>
  </w:style>
  <w:style w:type="character" w:customStyle="1" w:styleId="95">
    <w:name w:val="标题 5 Char1"/>
    <w:qFormat/>
    <w:uiPriority w:val="0"/>
    <w:rPr>
      <w:rFonts w:eastAsia="宋体"/>
      <w:b/>
      <w:bCs/>
      <w:sz w:val="28"/>
      <w:szCs w:val="28"/>
      <w:lang w:val="en-US" w:eastAsia="zh-CN" w:bidi="ar-SA"/>
    </w:rPr>
  </w:style>
  <w:style w:type="character" w:customStyle="1" w:styleId="96">
    <w:name w:val="标题 6 Char1"/>
    <w:qFormat/>
    <w:uiPriority w:val="0"/>
    <w:rPr>
      <w:rFonts w:ascii="Arial" w:hAnsi="Arial" w:eastAsia="黑体"/>
      <w:b/>
      <w:bCs/>
      <w:sz w:val="24"/>
      <w:szCs w:val="24"/>
      <w:lang w:val="en-US" w:eastAsia="zh-CN" w:bidi="ar-SA"/>
    </w:rPr>
  </w:style>
  <w:style w:type="character" w:customStyle="1" w:styleId="97">
    <w:name w:val="标题 7 字符1"/>
    <w:link w:val="8"/>
    <w:qFormat/>
    <w:uiPriority w:val="0"/>
    <w:rPr>
      <w:rFonts w:ascii="Times New Roman" w:hAnsi="Times New Roman" w:eastAsia="宋体" w:cs="Times New Roman"/>
      <w:b/>
      <w:bCs/>
      <w:kern w:val="0"/>
      <w:sz w:val="24"/>
      <w:szCs w:val="24"/>
    </w:rPr>
  </w:style>
  <w:style w:type="character" w:customStyle="1" w:styleId="98">
    <w:name w:val="标题 8 字符1"/>
    <w:link w:val="9"/>
    <w:qFormat/>
    <w:uiPriority w:val="0"/>
    <w:rPr>
      <w:rFonts w:ascii="Arial" w:hAnsi="Arial" w:eastAsia="黑体" w:cs="Times New Roman"/>
      <w:kern w:val="0"/>
      <w:sz w:val="24"/>
      <w:szCs w:val="24"/>
    </w:rPr>
  </w:style>
  <w:style w:type="character" w:customStyle="1" w:styleId="99">
    <w:name w:val="标题 9 字符1"/>
    <w:link w:val="10"/>
    <w:qFormat/>
    <w:uiPriority w:val="0"/>
    <w:rPr>
      <w:rFonts w:ascii="Arial" w:hAnsi="Arial" w:eastAsia="黑体" w:cs="Times New Roman"/>
      <w:kern w:val="0"/>
      <w:szCs w:val="21"/>
    </w:rPr>
  </w:style>
  <w:style w:type="character" w:customStyle="1" w:styleId="100">
    <w:name w:val="文档结构图 字符"/>
    <w:basedOn w:val="49"/>
    <w:link w:val="13"/>
    <w:semiHidden/>
    <w:qFormat/>
    <w:uiPriority w:val="0"/>
    <w:rPr>
      <w:rFonts w:ascii="Times New Roman" w:hAnsi="Times New Roman" w:eastAsia="宋体" w:cs="Times New Roman"/>
      <w:szCs w:val="24"/>
      <w:shd w:val="clear" w:color="auto" w:fill="000080"/>
    </w:rPr>
  </w:style>
  <w:style w:type="character" w:customStyle="1" w:styleId="101">
    <w:name w:val="批注文字 Char1"/>
    <w:qFormat/>
    <w:uiPriority w:val="0"/>
    <w:rPr>
      <w:rFonts w:eastAsia="宋体"/>
      <w:kern w:val="2"/>
      <w:sz w:val="21"/>
      <w:szCs w:val="24"/>
      <w:lang w:val="en-US" w:eastAsia="zh-CN" w:bidi="ar-SA"/>
    </w:rPr>
  </w:style>
  <w:style w:type="character" w:customStyle="1" w:styleId="102">
    <w:name w:val="称呼 字符"/>
    <w:basedOn w:val="49"/>
    <w:link w:val="15"/>
    <w:qFormat/>
    <w:uiPriority w:val="0"/>
    <w:rPr>
      <w:rFonts w:ascii="仿宋_GB2312" w:hAnsi="Times New Roman" w:eastAsia="仿宋_GB2312" w:cs="Times New Roman"/>
      <w:sz w:val="24"/>
      <w:szCs w:val="24"/>
    </w:rPr>
  </w:style>
  <w:style w:type="character" w:customStyle="1" w:styleId="103">
    <w:name w:val="正文文本 3 字符"/>
    <w:basedOn w:val="49"/>
    <w:link w:val="16"/>
    <w:qFormat/>
    <w:uiPriority w:val="0"/>
    <w:rPr>
      <w:rFonts w:ascii="宋体" w:hAnsi="Times New Roman" w:eastAsia="宋体" w:cs="Times New Roman"/>
      <w:color w:val="000000"/>
      <w:kern w:val="0"/>
      <w:sz w:val="24"/>
      <w:szCs w:val="20"/>
    </w:rPr>
  </w:style>
  <w:style w:type="character" w:customStyle="1" w:styleId="104">
    <w:name w:val="正文文本 Char"/>
    <w:qFormat/>
    <w:uiPriority w:val="0"/>
    <w:rPr>
      <w:kern w:val="2"/>
      <w:sz w:val="21"/>
      <w:szCs w:val="24"/>
    </w:rPr>
  </w:style>
  <w:style w:type="character" w:customStyle="1" w:styleId="105">
    <w:name w:val="正文文本缩进 Char"/>
    <w:qFormat/>
    <w:uiPriority w:val="0"/>
    <w:rPr>
      <w:rFonts w:eastAsia="宋体"/>
      <w:kern w:val="2"/>
      <w:sz w:val="21"/>
      <w:szCs w:val="24"/>
      <w:lang w:val="en-US" w:eastAsia="zh-CN" w:bidi="ar-SA"/>
    </w:rPr>
  </w:style>
  <w:style w:type="character" w:customStyle="1" w:styleId="106">
    <w:name w:val="日期 字符"/>
    <w:basedOn w:val="49"/>
    <w:semiHidden/>
    <w:qFormat/>
    <w:uiPriority w:val="99"/>
    <w:rPr>
      <w:rFonts w:ascii="Times New Roman" w:hAnsi="Times New Roman" w:eastAsia="宋体" w:cs="Times New Roman"/>
      <w:szCs w:val="24"/>
    </w:rPr>
  </w:style>
  <w:style w:type="character" w:customStyle="1" w:styleId="107">
    <w:name w:val="日期 字符1"/>
    <w:link w:val="25"/>
    <w:qFormat/>
    <w:uiPriority w:val="0"/>
    <w:rPr>
      <w:rFonts w:ascii="Times New Roman" w:hAnsi="Times New Roman" w:eastAsia="宋体" w:cs="Times New Roman"/>
      <w:sz w:val="24"/>
      <w:szCs w:val="20"/>
    </w:rPr>
  </w:style>
  <w:style w:type="character" w:customStyle="1" w:styleId="108">
    <w:name w:val="正文文本缩进 2 字符"/>
    <w:basedOn w:val="49"/>
    <w:link w:val="26"/>
    <w:qFormat/>
    <w:uiPriority w:val="0"/>
    <w:rPr>
      <w:rFonts w:ascii="Times New Roman" w:hAnsi="Times New Roman" w:eastAsia="宋体" w:cs="Times New Roman"/>
      <w:szCs w:val="24"/>
    </w:rPr>
  </w:style>
  <w:style w:type="character" w:customStyle="1" w:styleId="109">
    <w:name w:val="批注框文本 Char1"/>
    <w:semiHidden/>
    <w:qFormat/>
    <w:locked/>
    <w:uiPriority w:val="0"/>
    <w:rPr>
      <w:rFonts w:ascii="Calibri" w:hAnsi="Calibri" w:eastAsia="宋体"/>
      <w:kern w:val="2"/>
      <w:sz w:val="18"/>
      <w:szCs w:val="18"/>
      <w:lang w:val="en-US" w:eastAsia="zh-CN" w:bidi="ar-SA"/>
    </w:rPr>
  </w:style>
  <w:style w:type="character" w:customStyle="1" w:styleId="110">
    <w:name w:val="页脚 Char1"/>
    <w:qFormat/>
    <w:uiPriority w:val="0"/>
    <w:rPr>
      <w:rFonts w:eastAsia="宋体"/>
      <w:kern w:val="2"/>
      <w:sz w:val="18"/>
      <w:szCs w:val="18"/>
      <w:lang w:val="en-US" w:eastAsia="zh-CN" w:bidi="ar-SA"/>
    </w:rPr>
  </w:style>
  <w:style w:type="character" w:customStyle="1" w:styleId="111">
    <w:name w:val="页眉 Char1"/>
    <w:qFormat/>
    <w:uiPriority w:val="0"/>
    <w:rPr>
      <w:rFonts w:eastAsia="宋体"/>
      <w:kern w:val="2"/>
      <w:sz w:val="18"/>
      <w:szCs w:val="18"/>
      <w:lang w:val="en-US" w:eastAsia="zh-CN" w:bidi="ar-SA"/>
    </w:rPr>
  </w:style>
  <w:style w:type="character" w:customStyle="1" w:styleId="112">
    <w:name w:val="脚注文本 字符"/>
    <w:basedOn w:val="49"/>
    <w:semiHidden/>
    <w:qFormat/>
    <w:uiPriority w:val="99"/>
    <w:rPr>
      <w:rFonts w:ascii="Times New Roman" w:hAnsi="Times New Roman" w:eastAsia="宋体" w:cs="Times New Roman"/>
      <w:sz w:val="18"/>
      <w:szCs w:val="18"/>
    </w:rPr>
  </w:style>
  <w:style w:type="character" w:customStyle="1" w:styleId="113">
    <w:name w:val="脚注文本 字符1"/>
    <w:link w:val="33"/>
    <w:qFormat/>
    <w:uiPriority w:val="0"/>
    <w:rPr>
      <w:rFonts w:ascii="Times New Roman" w:hAnsi="Times New Roman" w:eastAsia="宋体" w:cs="Times New Roman"/>
      <w:sz w:val="18"/>
      <w:szCs w:val="18"/>
    </w:rPr>
  </w:style>
  <w:style w:type="character" w:customStyle="1" w:styleId="114">
    <w:name w:val="正文文本缩进 3 字符"/>
    <w:basedOn w:val="49"/>
    <w:semiHidden/>
    <w:qFormat/>
    <w:uiPriority w:val="99"/>
    <w:rPr>
      <w:rFonts w:ascii="Times New Roman" w:hAnsi="Times New Roman" w:eastAsia="宋体" w:cs="Times New Roman"/>
      <w:sz w:val="16"/>
      <w:szCs w:val="16"/>
    </w:rPr>
  </w:style>
  <w:style w:type="character" w:customStyle="1" w:styleId="115">
    <w:name w:val="正文文本缩进 3 字符1"/>
    <w:link w:val="35"/>
    <w:qFormat/>
    <w:uiPriority w:val="0"/>
    <w:rPr>
      <w:rFonts w:ascii="Times New Roman" w:hAnsi="Times New Roman" w:eastAsia="宋体" w:cs="Times New Roman"/>
      <w:sz w:val="16"/>
      <w:szCs w:val="16"/>
    </w:rPr>
  </w:style>
  <w:style w:type="character" w:customStyle="1" w:styleId="116">
    <w:name w:val="正文文本 2 字符"/>
    <w:basedOn w:val="49"/>
    <w:link w:val="38"/>
    <w:qFormat/>
    <w:uiPriority w:val="0"/>
    <w:rPr>
      <w:rFonts w:ascii="Times New Roman" w:hAnsi="Times New Roman" w:eastAsia="宋体" w:cs="Times New Roman"/>
      <w:szCs w:val="24"/>
    </w:rPr>
  </w:style>
  <w:style w:type="character" w:customStyle="1" w:styleId="117">
    <w:name w:val="信息标题 字符"/>
    <w:basedOn w:val="49"/>
    <w:link w:val="39"/>
    <w:qFormat/>
    <w:uiPriority w:val="99"/>
    <w:rPr>
      <w:rFonts w:ascii="Cambria" w:hAnsi="Cambria" w:eastAsia="宋体" w:cs="Times New Roman"/>
      <w:sz w:val="24"/>
      <w:szCs w:val="24"/>
      <w:shd w:val="pct20" w:color="auto" w:fill="auto"/>
    </w:rPr>
  </w:style>
  <w:style w:type="character" w:customStyle="1" w:styleId="118">
    <w:name w:val="HTML 预设格式 字符"/>
    <w:basedOn w:val="49"/>
    <w:link w:val="40"/>
    <w:qFormat/>
    <w:uiPriority w:val="0"/>
    <w:rPr>
      <w:rFonts w:ascii="Arial" w:hAnsi="Arial" w:eastAsia="宋体" w:cs="Arial"/>
      <w:kern w:val="0"/>
      <w:sz w:val="24"/>
      <w:szCs w:val="24"/>
    </w:rPr>
  </w:style>
  <w:style w:type="character" w:customStyle="1" w:styleId="119">
    <w:name w:val="标题 字符"/>
    <w:basedOn w:val="49"/>
    <w:link w:val="43"/>
    <w:qFormat/>
    <w:uiPriority w:val="0"/>
    <w:rPr>
      <w:rFonts w:ascii="Cambria" w:hAnsi="Cambria" w:eastAsia="宋体" w:cs="Times New Roman"/>
      <w:b/>
      <w:sz w:val="32"/>
      <w:szCs w:val="24"/>
    </w:rPr>
  </w:style>
  <w:style w:type="character" w:customStyle="1" w:styleId="120">
    <w:name w:val="批注主题 Char1"/>
    <w:qFormat/>
    <w:uiPriority w:val="0"/>
    <w:rPr>
      <w:rFonts w:eastAsia="宋体"/>
      <w:b/>
      <w:bCs/>
      <w:kern w:val="2"/>
      <w:sz w:val="21"/>
      <w:szCs w:val="24"/>
      <w:lang w:val="en-US" w:eastAsia="zh-CN" w:bidi="ar-SA"/>
    </w:rPr>
  </w:style>
  <w:style w:type="character" w:customStyle="1" w:styleId="121">
    <w:name w:val="正文首行缩进 Char"/>
    <w:qFormat/>
    <w:uiPriority w:val="0"/>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5 Char"/>
    <w:qFormat/>
    <w:uiPriority w:val="0"/>
    <w:rPr>
      <w:b/>
      <w:bCs/>
      <w:kern w:val="2"/>
      <w:sz w:val="28"/>
      <w:szCs w:val="28"/>
    </w:rPr>
  </w:style>
  <w:style w:type="character" w:customStyle="1" w:styleId="124">
    <w:name w:val="Font Style122"/>
    <w:unhideWhenUsed/>
    <w:qFormat/>
    <w:uiPriority w:val="0"/>
    <w:rPr>
      <w:rFonts w:hint="eastAsia" w:ascii="宋体" w:hAnsi="宋体" w:eastAsia="宋体"/>
      <w:spacing w:val="20"/>
      <w:sz w:val="24"/>
    </w:rPr>
  </w:style>
  <w:style w:type="character" w:customStyle="1" w:styleId="125">
    <w:name w:val="Font Style86"/>
    <w:unhideWhenUsed/>
    <w:qFormat/>
    <w:uiPriority w:val="0"/>
    <w:rPr>
      <w:rFonts w:hint="eastAsia" w:ascii="黑体" w:hAnsi="黑体" w:eastAsia="黑体"/>
      <w:spacing w:val="10"/>
      <w:sz w:val="30"/>
    </w:rPr>
  </w:style>
  <w:style w:type="character" w:customStyle="1" w:styleId="126">
    <w:name w:val="plus"/>
    <w:qFormat/>
    <w:uiPriority w:val="0"/>
    <w:rPr>
      <w:rFonts w:ascii="Times New Roman" w:hAnsi="Times New Roman" w:eastAsia="宋体"/>
      <w:b/>
      <w:vanish/>
      <w:color w:val="1F8DEF"/>
      <w:sz w:val="24"/>
      <w:szCs w:val="24"/>
    </w:rPr>
  </w:style>
  <w:style w:type="character" w:customStyle="1" w:styleId="127">
    <w:name w:val="Font Style131"/>
    <w:unhideWhenUsed/>
    <w:qFormat/>
    <w:uiPriority w:val="0"/>
    <w:rPr>
      <w:rFonts w:hint="eastAsia" w:ascii="Times New Roman" w:hAnsi="Times New Roman" w:eastAsia="Times New Roman"/>
      <w:sz w:val="18"/>
    </w:rPr>
  </w:style>
  <w:style w:type="character" w:customStyle="1" w:styleId="128">
    <w:name w:val="Char Char15"/>
    <w:qFormat/>
    <w:uiPriority w:val="0"/>
    <w:rPr>
      <w:b/>
      <w:bCs/>
      <w:sz w:val="24"/>
      <w:szCs w:val="24"/>
    </w:rPr>
  </w:style>
  <w:style w:type="character" w:customStyle="1" w:styleId="129">
    <w:name w:val="Font Style121"/>
    <w:unhideWhenUsed/>
    <w:qFormat/>
    <w:uiPriority w:val="0"/>
    <w:rPr>
      <w:rFonts w:hint="eastAsia" w:ascii="宋体" w:hAnsi="宋体" w:eastAsia="宋体"/>
      <w:spacing w:val="-10"/>
      <w:sz w:val="30"/>
    </w:rPr>
  </w:style>
  <w:style w:type="character" w:customStyle="1" w:styleId="130">
    <w:name w:val="sidecatalog-dot1"/>
    <w:qFormat/>
    <w:uiPriority w:val="0"/>
    <w:rPr>
      <w:rFonts w:ascii="Times New Roman" w:hAnsi="Times New Roman" w:eastAsia="宋体"/>
    </w:rPr>
  </w:style>
  <w:style w:type="character" w:customStyle="1" w:styleId="131">
    <w:name w:val="p0 Char Char"/>
    <w:qFormat/>
    <w:uiPriority w:val="0"/>
    <w:rPr>
      <w:rFonts w:eastAsia="宋体"/>
      <w:kern w:val="2"/>
      <w:sz w:val="21"/>
      <w:szCs w:val="21"/>
      <w:lang w:val="en-US" w:eastAsia="zh-CN" w:bidi="ar-SA"/>
    </w:rPr>
  </w:style>
  <w:style w:type="character" w:customStyle="1" w:styleId="132">
    <w:name w:val="Font Style127"/>
    <w:unhideWhenUsed/>
    <w:qFormat/>
    <w:uiPriority w:val="0"/>
    <w:rPr>
      <w:rFonts w:hint="eastAsia" w:ascii="Times New Roman" w:hAnsi="Times New Roman" w:eastAsia="Times New Roman"/>
      <w:sz w:val="20"/>
    </w:rPr>
  </w:style>
  <w:style w:type="character" w:customStyle="1" w:styleId="133">
    <w:name w:val="next3"/>
    <w:qFormat/>
    <w:uiPriority w:val="0"/>
    <w:rPr>
      <w:rFonts w:hint="eastAsia" w:ascii="微软雅黑" w:hAnsi="微软雅黑" w:eastAsia="微软雅黑" w:cs="微软雅黑"/>
      <w:sz w:val="16"/>
      <w:szCs w:val="16"/>
    </w:rPr>
  </w:style>
  <w:style w:type="character" w:customStyle="1" w:styleId="134">
    <w:name w:val="sort1"/>
    <w:qFormat/>
    <w:uiPriority w:val="0"/>
    <w:rPr>
      <w:rFonts w:ascii="Times New Roman" w:hAnsi="Times New Roman" w:eastAsia="宋体"/>
    </w:rPr>
  </w:style>
  <w:style w:type="character" w:customStyle="1" w:styleId="135">
    <w:name w:val="正文文本缩进 3 Char"/>
    <w:qFormat/>
    <w:uiPriority w:val="0"/>
    <w:rPr>
      <w:rFonts w:ascii="宋体" w:hAnsi="MS Sans Serif"/>
      <w:color w:val="000000"/>
      <w:sz w:val="24"/>
    </w:rPr>
  </w:style>
  <w:style w:type="character" w:customStyle="1" w:styleId="136">
    <w:name w:val="Font Style117"/>
    <w:unhideWhenUsed/>
    <w:qFormat/>
    <w:uiPriority w:val="0"/>
    <w:rPr>
      <w:rFonts w:hint="eastAsia" w:ascii="宋体" w:hAnsi="宋体" w:eastAsia="宋体"/>
      <w:spacing w:val="20"/>
      <w:sz w:val="24"/>
    </w:rPr>
  </w:style>
  <w:style w:type="character" w:customStyle="1" w:styleId="137">
    <w:name w:val="redfilenumber"/>
    <w:qFormat/>
    <w:uiPriority w:val="0"/>
    <w:rPr>
      <w:color w:val="BA2636"/>
      <w:sz w:val="14"/>
      <w:szCs w:val="14"/>
    </w:rPr>
  </w:style>
  <w:style w:type="character" w:customStyle="1" w:styleId="138">
    <w:name w:val="prev"/>
    <w:uiPriority w:val="0"/>
    <w:rPr>
      <w:color w:val="888888"/>
    </w:rPr>
  </w:style>
  <w:style w:type="character" w:customStyle="1" w:styleId="139">
    <w:name w:val="hover15"/>
    <w:qFormat/>
    <w:uiPriority w:val="0"/>
  </w:style>
  <w:style w:type="character" w:customStyle="1" w:styleId="140">
    <w:name w:val="sort"/>
    <w:qFormat/>
    <w:uiPriority w:val="0"/>
    <w:rPr>
      <w:rFonts w:ascii="Times New Roman" w:hAnsi="Times New Roman" w:eastAsia="宋体"/>
      <w:color w:val="FFFFFF"/>
      <w:bdr w:val="single" w:color="auto" w:sz="24" w:space="0"/>
    </w:rPr>
  </w:style>
  <w:style w:type="character" w:customStyle="1" w:styleId="141">
    <w:name w:val="morelink-item"/>
    <w:qFormat/>
    <w:uiPriority w:val="0"/>
    <w:rPr>
      <w:rFonts w:ascii="Times New Roman" w:hAnsi="Times New Roman" w:eastAsia="宋体"/>
    </w:rPr>
  </w:style>
  <w:style w:type="character" w:customStyle="1" w:styleId="142">
    <w:name w:val="redfilefwwh"/>
    <w:qFormat/>
    <w:uiPriority w:val="0"/>
    <w:rPr>
      <w:color w:val="BA2636"/>
      <w:sz w:val="14"/>
      <w:szCs w:val="14"/>
    </w:rPr>
  </w:style>
  <w:style w:type="character" w:customStyle="1" w:styleId="143">
    <w:name w:val="font71"/>
    <w:qFormat/>
    <w:uiPriority w:val="0"/>
    <w:rPr>
      <w:rFonts w:hint="eastAsia" w:ascii="宋体" w:hAnsi="宋体" w:eastAsia="宋体" w:cs="宋体"/>
      <w:color w:val="000000"/>
      <w:sz w:val="21"/>
      <w:szCs w:val="21"/>
      <w:u w:val="none"/>
    </w:rPr>
  </w:style>
  <w:style w:type="character" w:customStyle="1" w:styleId="144">
    <w:name w:val="font01"/>
    <w:qFormat/>
    <w:uiPriority w:val="0"/>
    <w:rPr>
      <w:rFonts w:hint="default" w:ascii="Times New Roman" w:hAnsi="Times New Roman" w:cs="Times New Roman"/>
      <w:color w:val="000000"/>
      <w:sz w:val="21"/>
      <w:szCs w:val="21"/>
      <w:u w:val="none"/>
    </w:rPr>
  </w:style>
  <w:style w:type="character" w:customStyle="1" w:styleId="145">
    <w:name w:val="bds_more6"/>
    <w:qFormat/>
    <w:uiPriority w:val="0"/>
    <w:rPr>
      <w:rFonts w:hint="eastAsia" w:ascii="宋体" w:hAnsi="宋体" w:eastAsia="宋体" w:cs="宋体"/>
    </w:rPr>
  </w:style>
  <w:style w:type="character" w:customStyle="1" w:styleId="146">
    <w:name w:val="next2"/>
    <w:qFormat/>
    <w:uiPriority w:val="0"/>
    <w:rPr>
      <w:color w:val="888888"/>
    </w:rPr>
  </w:style>
  <w:style w:type="character" w:customStyle="1" w:styleId="147">
    <w:name w:val="polysemyexp"/>
    <w:qFormat/>
    <w:uiPriority w:val="0"/>
    <w:rPr>
      <w:rFonts w:ascii="Times New Roman" w:hAnsi="Times New Roman" w:eastAsia="宋体"/>
      <w:color w:val="AAAAAA"/>
      <w:sz w:val="18"/>
      <w:szCs w:val="18"/>
    </w:rPr>
  </w:style>
  <w:style w:type="character" w:customStyle="1" w:styleId="148">
    <w:name w:val="bds_more7"/>
    <w:qFormat/>
    <w:uiPriority w:val="0"/>
    <w:rPr>
      <w:rFonts w:ascii="Times New Roman" w:hAnsi="Times New Roman" w:eastAsia="宋体"/>
    </w:rPr>
  </w:style>
  <w:style w:type="character" w:customStyle="1" w:styleId="149">
    <w:name w:val="标题 4 Char"/>
    <w:qFormat/>
    <w:uiPriority w:val="0"/>
    <w:rPr>
      <w:rFonts w:ascii="Arial" w:hAnsi="Arial" w:eastAsia="宋体" w:cs="Times New Roman"/>
      <w:b/>
      <w:bCs/>
      <w:szCs w:val="28"/>
    </w:rPr>
  </w:style>
  <w:style w:type="character" w:customStyle="1" w:styleId="150">
    <w:name w:val="cfdate"/>
    <w:qFormat/>
    <w:uiPriority w:val="0"/>
    <w:rPr>
      <w:color w:val="333333"/>
      <w:sz w:val="14"/>
      <w:szCs w:val="14"/>
    </w:rPr>
  </w:style>
  <w:style w:type="character" w:customStyle="1" w:styleId="151">
    <w:name w:val="hover16"/>
    <w:qFormat/>
    <w:uiPriority w:val="0"/>
  </w:style>
  <w:style w:type="character" w:customStyle="1" w:styleId="152">
    <w:name w:val="active"/>
    <w:qFormat/>
    <w:uiPriority w:val="0"/>
  </w:style>
  <w:style w:type="character" w:customStyle="1" w:styleId="153">
    <w:name w:val="bds_more8"/>
    <w:qFormat/>
    <w:uiPriority w:val="0"/>
    <w:rPr>
      <w:rFonts w:ascii="Times New Roman" w:hAnsi="Times New Roman" w:eastAsia="宋体"/>
    </w:rPr>
  </w:style>
  <w:style w:type="character" w:customStyle="1" w:styleId="154">
    <w:name w:val="Font Style124"/>
    <w:unhideWhenUsed/>
    <w:qFormat/>
    <w:uiPriority w:val="0"/>
    <w:rPr>
      <w:rFonts w:hint="eastAsia" w:ascii="宋体" w:hAnsi="宋体" w:eastAsia="宋体"/>
      <w:spacing w:val="30"/>
      <w:sz w:val="24"/>
    </w:rPr>
  </w:style>
  <w:style w:type="character" w:customStyle="1" w:styleId="155">
    <w:name w:val="next1"/>
    <w:uiPriority w:val="0"/>
    <w:rPr>
      <w:color w:val="888888"/>
    </w:rPr>
  </w:style>
  <w:style w:type="character" w:customStyle="1" w:styleId="156">
    <w:name w:val="Char Char14"/>
    <w:qFormat/>
    <w:uiPriority w:val="0"/>
    <w:rPr>
      <w:rFonts w:ascii="Arial" w:hAnsi="Arial" w:eastAsia="黑体"/>
      <w:b/>
      <w:bCs/>
      <w:sz w:val="28"/>
      <w:szCs w:val="28"/>
      <w:lang w:val="en-US" w:eastAsia="zh-CN" w:bidi="ar-SA"/>
    </w:rPr>
  </w:style>
  <w:style w:type="character" w:customStyle="1" w:styleId="157">
    <w:name w:val="标题 1 Char"/>
    <w:qFormat/>
    <w:uiPriority w:val="0"/>
    <w:rPr>
      <w:rFonts w:ascii="Cambria" w:hAnsi="Cambria"/>
      <w:b/>
      <w:bCs/>
      <w:kern w:val="32"/>
      <w:sz w:val="32"/>
      <w:szCs w:val="32"/>
    </w:rPr>
  </w:style>
  <w:style w:type="character" w:customStyle="1" w:styleId="158">
    <w:name w:val="sidecatalog-index2"/>
    <w:qFormat/>
    <w:uiPriority w:val="0"/>
    <w:rPr>
      <w:rFonts w:ascii="Arail" w:hAnsi="Arail" w:eastAsia="Arail" w:cs="Arail"/>
      <w:color w:val="999999"/>
      <w:sz w:val="21"/>
      <w:szCs w:val="21"/>
    </w:rPr>
  </w:style>
  <w:style w:type="character" w:customStyle="1" w:styleId="159">
    <w:name w:val="sidecatalog-index1"/>
    <w:qFormat/>
    <w:uiPriority w:val="0"/>
    <w:rPr>
      <w:rFonts w:ascii="Arial" w:hAnsi="Arial" w:eastAsia="宋体" w:cs="Arial"/>
      <w:b/>
      <w:color w:val="999999"/>
      <w:sz w:val="21"/>
      <w:szCs w:val="21"/>
    </w:rPr>
  </w:style>
  <w:style w:type="character" w:customStyle="1" w:styleId="160">
    <w:name w:val="bds_nopic1"/>
    <w:qFormat/>
    <w:uiPriority w:val="0"/>
    <w:rPr>
      <w:rFonts w:ascii="Times New Roman" w:hAnsi="Times New Roman" w:eastAsia="宋体"/>
    </w:rPr>
  </w:style>
  <w:style w:type="character" w:customStyle="1" w:styleId="161">
    <w:name w:val="Font Style115"/>
    <w:unhideWhenUsed/>
    <w:qFormat/>
    <w:uiPriority w:val="0"/>
    <w:rPr>
      <w:rFonts w:hint="eastAsia" w:ascii="Times New Roman" w:hAnsi="Times New Roman" w:eastAsia="Times New Roman"/>
      <w:sz w:val="16"/>
    </w:rPr>
  </w:style>
  <w:style w:type="character" w:customStyle="1" w:styleId="162">
    <w:name w:val="Font Style134"/>
    <w:unhideWhenUsed/>
    <w:qFormat/>
    <w:uiPriority w:val="0"/>
    <w:rPr>
      <w:rFonts w:hint="eastAsia" w:ascii="宋体" w:hAnsi="宋体" w:eastAsia="宋体"/>
      <w:spacing w:val="20"/>
      <w:sz w:val="22"/>
    </w:rPr>
  </w:style>
  <w:style w:type="character" w:customStyle="1" w:styleId="163">
    <w:name w:val="bds_more9"/>
    <w:qFormat/>
    <w:uiPriority w:val="0"/>
    <w:rPr>
      <w:rFonts w:ascii="Times New Roman" w:hAnsi="Times New Roman" w:eastAsia="宋体"/>
    </w:rPr>
  </w:style>
  <w:style w:type="character" w:customStyle="1" w:styleId="164">
    <w:name w:val="qxdate"/>
    <w:qFormat/>
    <w:uiPriority w:val="0"/>
    <w:rPr>
      <w:color w:val="333333"/>
      <w:sz w:val="14"/>
      <w:szCs w:val="14"/>
    </w:rPr>
  </w:style>
  <w:style w:type="character" w:customStyle="1" w:styleId="165">
    <w:name w:val="next"/>
    <w:qFormat/>
    <w:uiPriority w:val="0"/>
    <w:rPr>
      <w:rFonts w:ascii="微软雅黑" w:hAnsi="微软雅黑" w:eastAsia="微软雅黑" w:cs="微软雅黑"/>
      <w:sz w:val="16"/>
      <w:szCs w:val="16"/>
    </w:rPr>
  </w:style>
  <w:style w:type="character" w:customStyle="1" w:styleId="166">
    <w:name w:val="polysemyred"/>
    <w:qFormat/>
    <w:uiPriority w:val="0"/>
    <w:rPr>
      <w:rFonts w:ascii="Times New Roman" w:hAnsi="Times New Roman" w:eastAsia="宋体"/>
      <w:color w:val="FF6666"/>
      <w:sz w:val="18"/>
      <w:szCs w:val="18"/>
    </w:rPr>
  </w:style>
  <w:style w:type="character" w:customStyle="1" w:styleId="167">
    <w:name w:val="批注主题 Char"/>
    <w:qFormat/>
    <w:uiPriority w:val="0"/>
    <w:rPr>
      <w:b/>
      <w:bCs/>
      <w:kern w:val="2"/>
      <w:sz w:val="21"/>
      <w:szCs w:val="24"/>
    </w:rPr>
  </w:style>
  <w:style w:type="character" w:customStyle="1" w:styleId="168">
    <w:name w:val="prev1"/>
    <w:qFormat/>
    <w:uiPriority w:val="0"/>
    <w:rPr>
      <w:rFonts w:ascii="微软雅黑" w:hAnsi="微软雅黑" w:eastAsia="微软雅黑" w:cs="微软雅黑"/>
      <w:sz w:val="16"/>
      <w:szCs w:val="16"/>
    </w:rPr>
  </w:style>
  <w:style w:type="character" w:customStyle="1" w:styleId="169">
    <w:name w:val="bds_nopic"/>
    <w:qFormat/>
    <w:uiPriority w:val="0"/>
    <w:rPr>
      <w:rFonts w:ascii="Times New Roman" w:hAnsi="Times New Roman" w:eastAsia="宋体"/>
    </w:rPr>
  </w:style>
  <w:style w:type="character" w:customStyle="1" w:styleId="170">
    <w:name w:val="Font Style116"/>
    <w:unhideWhenUsed/>
    <w:qFormat/>
    <w:uiPriority w:val="0"/>
    <w:rPr>
      <w:rFonts w:hint="eastAsia" w:ascii="宋体" w:hAnsi="宋体" w:eastAsia="宋体"/>
      <w:spacing w:val="-20"/>
      <w:sz w:val="24"/>
    </w:rPr>
  </w:style>
  <w:style w:type="character" w:customStyle="1" w:styleId="171">
    <w:name w:val="Font Style104"/>
    <w:unhideWhenUsed/>
    <w:qFormat/>
    <w:uiPriority w:val="0"/>
    <w:rPr>
      <w:rFonts w:hint="eastAsia" w:ascii="宋体" w:hAnsi="宋体" w:eastAsia="宋体"/>
      <w:spacing w:val="30"/>
      <w:sz w:val="18"/>
    </w:rPr>
  </w:style>
  <w:style w:type="character" w:customStyle="1" w:styleId="172">
    <w:name w:val="Char Char13"/>
    <w:qFormat/>
    <w:uiPriority w:val="0"/>
    <w:rPr>
      <w:rFonts w:eastAsia="宋体"/>
      <w:b/>
      <w:bCs/>
      <w:kern w:val="2"/>
      <w:sz w:val="24"/>
      <w:lang w:val="en-US" w:eastAsia="zh-CN" w:bidi="ar-SA"/>
    </w:rPr>
  </w:style>
  <w:style w:type="character" w:customStyle="1" w:styleId="173">
    <w:name w:val="font141"/>
    <w:qFormat/>
    <w:uiPriority w:val="0"/>
    <w:rPr>
      <w:rFonts w:hint="eastAsia" w:ascii="宋体" w:hAnsi="宋体" w:eastAsia="宋体" w:cs="宋体"/>
      <w:color w:val="000000"/>
      <w:sz w:val="20"/>
      <w:szCs w:val="20"/>
      <w:u w:val="none"/>
    </w:rPr>
  </w:style>
  <w:style w:type="character" w:customStyle="1" w:styleId="174">
    <w:name w:val="标题 2 Char"/>
    <w:qFormat/>
    <w:uiPriority w:val="0"/>
    <w:rPr>
      <w:rFonts w:ascii="Cambria" w:hAnsi="Cambria" w:eastAsia="宋体" w:cs="Times New Roman"/>
      <w:b/>
      <w:bCs/>
      <w:kern w:val="2"/>
      <w:sz w:val="32"/>
      <w:szCs w:val="32"/>
    </w:rPr>
  </w:style>
  <w:style w:type="character" w:customStyle="1" w:styleId="175">
    <w:name w:val="批注框文本 Char"/>
    <w:qFormat/>
    <w:uiPriority w:val="0"/>
    <w:rPr>
      <w:kern w:val="2"/>
      <w:sz w:val="18"/>
      <w:szCs w:val="18"/>
    </w:rPr>
  </w:style>
  <w:style w:type="character" w:customStyle="1" w:styleId="176">
    <w:name w:val="标题 9 Char"/>
    <w:qFormat/>
    <w:uiPriority w:val="0"/>
    <w:rPr>
      <w:rFonts w:ascii="Arial" w:hAnsi="Arial" w:eastAsia="黑体"/>
      <w:sz w:val="21"/>
      <w:szCs w:val="21"/>
    </w:rPr>
  </w:style>
  <w:style w:type="character" w:customStyle="1" w:styleId="177">
    <w:name w:val="日期 Char"/>
    <w:qFormat/>
    <w:uiPriority w:val="0"/>
    <w:rPr>
      <w:kern w:val="2"/>
      <w:sz w:val="21"/>
      <w:szCs w:val="24"/>
    </w:rPr>
  </w:style>
  <w:style w:type="character" w:customStyle="1" w:styleId="178">
    <w:name w:val="标题 7 Char"/>
    <w:qFormat/>
    <w:uiPriority w:val="0"/>
    <w:rPr>
      <w:b/>
      <w:bCs/>
      <w:sz w:val="24"/>
      <w:szCs w:val="24"/>
    </w:rPr>
  </w:style>
  <w:style w:type="character" w:customStyle="1" w:styleId="179">
    <w:name w:val="批注文字 Char"/>
    <w:qFormat/>
    <w:uiPriority w:val="99"/>
    <w:rPr>
      <w:kern w:val="2"/>
      <w:sz w:val="21"/>
      <w:szCs w:val="24"/>
    </w:rPr>
  </w:style>
  <w:style w:type="character" w:customStyle="1" w:styleId="180">
    <w:name w:val="批注文字 Char Char"/>
    <w:qFormat/>
    <w:uiPriority w:val="0"/>
    <w:rPr>
      <w:kern w:val="2"/>
      <w:sz w:val="21"/>
      <w:szCs w:val="24"/>
      <w:lang w:bidi="ar-SA"/>
    </w:rPr>
  </w:style>
  <w:style w:type="character" w:customStyle="1" w:styleId="181">
    <w:name w:val="Font Style123"/>
    <w:unhideWhenUsed/>
    <w:qFormat/>
    <w:uiPriority w:val="0"/>
    <w:rPr>
      <w:rFonts w:hint="eastAsia" w:ascii="宋体" w:hAnsi="宋体" w:eastAsia="宋体"/>
      <w:b/>
      <w:sz w:val="32"/>
    </w:rPr>
  </w:style>
  <w:style w:type="character" w:customStyle="1" w:styleId="182">
    <w:name w:val="displayarti"/>
    <w:qFormat/>
    <w:uiPriority w:val="0"/>
    <w:rPr>
      <w:color w:val="FFFFFF"/>
      <w:shd w:val="clear" w:color="auto" w:fill="A00000"/>
    </w:rPr>
  </w:style>
  <w:style w:type="character" w:customStyle="1" w:styleId="183">
    <w:name w:val="Char Char17"/>
    <w:qFormat/>
    <w:uiPriority w:val="0"/>
    <w:rPr>
      <w:rFonts w:ascii="宋体" w:hAnsi="Times New Roman" w:eastAsia="宋体"/>
      <w:b/>
      <w:sz w:val="28"/>
      <w:lang w:val="en-US" w:eastAsia="zh-CN" w:bidi="ar-SA"/>
    </w:rPr>
  </w:style>
  <w:style w:type="character" w:customStyle="1" w:styleId="184">
    <w:name w:val="Font Style126"/>
    <w:unhideWhenUsed/>
    <w:qFormat/>
    <w:uiPriority w:val="0"/>
    <w:rPr>
      <w:rFonts w:hint="eastAsia" w:ascii="宋体" w:hAnsi="宋体" w:eastAsia="宋体"/>
      <w:b/>
      <w:spacing w:val="-30"/>
      <w:sz w:val="28"/>
    </w:rPr>
  </w:style>
  <w:style w:type="character" w:customStyle="1" w:styleId="185">
    <w:name w:val="bds_more10"/>
    <w:qFormat/>
    <w:uiPriority w:val="0"/>
    <w:rPr>
      <w:rFonts w:ascii="Times New Roman" w:hAnsi="Times New Roman" w:eastAsia="宋体"/>
    </w:rPr>
  </w:style>
  <w:style w:type="character" w:customStyle="1" w:styleId="186">
    <w:name w:val="Char Char16"/>
    <w:qFormat/>
    <w:uiPriority w:val="0"/>
    <w:rPr>
      <w:rFonts w:ascii="宋体" w:hAnsi="Times New Roman" w:eastAsia="宋体"/>
      <w:b/>
      <w:sz w:val="24"/>
      <w:lang w:val="en-US" w:eastAsia="zh-CN" w:bidi="ar-SA"/>
    </w:rPr>
  </w:style>
  <w:style w:type="character" w:customStyle="1" w:styleId="187">
    <w:name w:val="标题 6 Char"/>
    <w:qFormat/>
    <w:uiPriority w:val="0"/>
    <w:rPr>
      <w:rFonts w:ascii="Arial" w:hAnsi="Arial" w:eastAsia="黑体"/>
      <w:b/>
      <w:bCs/>
      <w:sz w:val="24"/>
      <w:szCs w:val="24"/>
    </w:rPr>
  </w:style>
  <w:style w:type="character" w:customStyle="1" w:styleId="188">
    <w:name w:val="Font Style125"/>
    <w:unhideWhenUsed/>
    <w:qFormat/>
    <w:uiPriority w:val="0"/>
    <w:rPr>
      <w:rFonts w:hint="eastAsia" w:ascii="宋体" w:hAnsi="宋体" w:eastAsia="宋体"/>
      <w:b/>
      <w:sz w:val="26"/>
    </w:rPr>
  </w:style>
  <w:style w:type="character" w:customStyle="1" w:styleId="189">
    <w:name w:val="Font Style90"/>
    <w:unhideWhenUsed/>
    <w:qFormat/>
    <w:uiPriority w:val="0"/>
    <w:rPr>
      <w:rFonts w:hint="eastAsia" w:ascii="宋体" w:hAnsi="宋体" w:eastAsia="宋体"/>
      <w:b/>
      <w:spacing w:val="-20"/>
      <w:sz w:val="40"/>
    </w:rPr>
  </w:style>
  <w:style w:type="character" w:customStyle="1" w:styleId="190">
    <w:name w:val="页眉 Char"/>
    <w:qFormat/>
    <w:uiPriority w:val="99"/>
    <w:rPr>
      <w:kern w:val="2"/>
      <w:sz w:val="18"/>
      <w:szCs w:val="18"/>
    </w:rPr>
  </w:style>
  <w:style w:type="character" w:customStyle="1" w:styleId="191">
    <w:name w:val="lemmatitleh12"/>
    <w:qFormat/>
    <w:uiPriority w:val="0"/>
    <w:rPr>
      <w:rFonts w:ascii="Times New Roman" w:hAnsi="Times New Roman" w:eastAsia="宋体"/>
    </w:rPr>
  </w:style>
  <w:style w:type="character" w:customStyle="1" w:styleId="192">
    <w:name w:val="sidecatalog-dot"/>
    <w:qFormat/>
    <w:uiPriority w:val="0"/>
    <w:rPr>
      <w:rFonts w:ascii="Times New Roman" w:hAnsi="Times New Roman" w:eastAsia="宋体"/>
    </w:rPr>
  </w:style>
  <w:style w:type="character" w:customStyle="1" w:styleId="193">
    <w:name w:val="标题 Char1"/>
    <w:qFormat/>
    <w:uiPriority w:val="99"/>
    <w:rPr>
      <w:rFonts w:ascii="Cambria" w:hAnsi="Cambria" w:eastAsia="宋体" w:cs="Times New Roman"/>
      <w:b/>
      <w:bCs/>
      <w:sz w:val="32"/>
      <w:szCs w:val="32"/>
    </w:rPr>
  </w:style>
  <w:style w:type="character" w:customStyle="1" w:styleId="194">
    <w:name w:val="Font Style94"/>
    <w:unhideWhenUsed/>
    <w:qFormat/>
    <w:uiPriority w:val="0"/>
    <w:rPr>
      <w:rFonts w:hint="eastAsia" w:ascii="Times New Roman" w:hAnsi="Times New Roman" w:eastAsia="Times New Roman"/>
      <w:sz w:val="28"/>
    </w:rPr>
  </w:style>
  <w:style w:type="character" w:customStyle="1" w:styleId="195">
    <w:name w:val="标题 8 Char"/>
    <w:qFormat/>
    <w:uiPriority w:val="0"/>
    <w:rPr>
      <w:rFonts w:ascii="Arial" w:hAnsi="Arial" w:eastAsia="黑体"/>
      <w:sz w:val="24"/>
      <w:szCs w:val="24"/>
    </w:rPr>
  </w:style>
  <w:style w:type="character" w:customStyle="1" w:styleId="196">
    <w:name w:val="bds_nopic2"/>
    <w:qFormat/>
    <w:uiPriority w:val="0"/>
    <w:rPr>
      <w:rFonts w:ascii="Times New Roman" w:hAnsi="Times New Roman" w:eastAsia="宋体"/>
    </w:rPr>
  </w:style>
  <w:style w:type="character" w:customStyle="1" w:styleId="197">
    <w:name w:val="Font Style133"/>
    <w:unhideWhenUsed/>
    <w:qFormat/>
    <w:uiPriority w:val="0"/>
    <w:rPr>
      <w:rFonts w:hint="eastAsia" w:ascii="宋体" w:hAnsi="宋体" w:eastAsia="宋体"/>
      <w:spacing w:val="30"/>
      <w:sz w:val="24"/>
    </w:rPr>
  </w:style>
  <w:style w:type="character" w:customStyle="1" w:styleId="198">
    <w:name w:val="gjfg"/>
    <w:qFormat/>
    <w:uiPriority w:val="0"/>
  </w:style>
  <w:style w:type="character" w:customStyle="1" w:styleId="199">
    <w:name w:val="hover17"/>
    <w:qFormat/>
    <w:uiPriority w:val="0"/>
  </w:style>
  <w:style w:type="character" w:customStyle="1" w:styleId="200">
    <w:name w:val="标题 3 Char"/>
    <w:qFormat/>
    <w:uiPriority w:val="0"/>
    <w:rPr>
      <w:b/>
      <w:bCs/>
      <w:sz w:val="24"/>
      <w:szCs w:val="24"/>
    </w:rPr>
  </w:style>
  <w:style w:type="character" w:customStyle="1" w:styleId="201">
    <w:name w:val="Char Char12"/>
    <w:qFormat/>
    <w:uiPriority w:val="0"/>
    <w:rPr>
      <w:rFonts w:ascii="Arial" w:hAnsi="Arial" w:eastAsia="黑体"/>
      <w:b/>
      <w:bCs/>
      <w:kern w:val="2"/>
      <w:sz w:val="28"/>
      <w:szCs w:val="28"/>
      <w:lang w:val="en-US" w:eastAsia="zh-CN" w:bidi="ar-SA"/>
    </w:rPr>
  </w:style>
  <w:style w:type="character" w:customStyle="1" w:styleId="202">
    <w:name w:val="p0 Char"/>
    <w:link w:val="203"/>
    <w:qFormat/>
    <w:uiPriority w:val="0"/>
    <w:rPr>
      <w:rFonts w:eastAsia="宋体"/>
      <w:szCs w:val="21"/>
    </w:rPr>
  </w:style>
  <w:style w:type="paragraph" w:customStyle="1" w:styleId="203">
    <w:name w:val="p0"/>
    <w:basedOn w:val="1"/>
    <w:link w:val="202"/>
    <w:qFormat/>
    <w:uiPriority w:val="0"/>
    <w:pPr>
      <w:widowControl/>
    </w:pPr>
    <w:rPr>
      <w:rFonts w:asciiTheme="minorHAnsi" w:hAnsiTheme="minorHAnsi" w:cstheme="minorBidi"/>
      <w:szCs w:val="21"/>
    </w:rPr>
  </w:style>
  <w:style w:type="character" w:customStyle="1" w:styleId="204">
    <w:name w:val="Font Style128"/>
    <w:unhideWhenUsed/>
    <w:qFormat/>
    <w:uiPriority w:val="0"/>
    <w:rPr>
      <w:rFonts w:hint="eastAsia" w:ascii="Times New Roman" w:hAnsi="Times New Roman" w:eastAsia="Times New Roman"/>
      <w:sz w:val="16"/>
    </w:rPr>
  </w:style>
  <w:style w:type="character" w:customStyle="1" w:styleId="205">
    <w:name w:val="标题 4 Char Char"/>
    <w:qFormat/>
    <w:uiPriority w:val="0"/>
    <w:rPr>
      <w:rFonts w:ascii="Arial" w:hAnsi="Arial" w:eastAsia="宋体"/>
      <w:b/>
      <w:bCs/>
      <w:kern w:val="2"/>
      <w:sz w:val="21"/>
      <w:szCs w:val="28"/>
      <w:lang w:val="en-US" w:eastAsia="zh-CN" w:bidi="ar-SA"/>
    </w:rPr>
  </w:style>
  <w:style w:type="character" w:customStyle="1" w:styleId="206">
    <w:name w:val="页脚 Char"/>
    <w:qFormat/>
    <w:uiPriority w:val="99"/>
    <w:rPr>
      <w:kern w:val="2"/>
      <w:sz w:val="18"/>
      <w:szCs w:val="18"/>
    </w:rPr>
  </w:style>
  <w:style w:type="character" w:customStyle="1" w:styleId="207">
    <w:name w:val="标题 Char"/>
    <w:qFormat/>
    <w:uiPriority w:val="10"/>
    <w:rPr>
      <w:rFonts w:ascii="Cambria" w:hAnsi="Cambria"/>
      <w:b/>
      <w:kern w:val="2"/>
      <w:sz w:val="32"/>
      <w:szCs w:val="24"/>
    </w:rPr>
  </w:style>
  <w:style w:type="character" w:customStyle="1" w:styleId="208">
    <w:name w:val="Font Style105"/>
    <w:unhideWhenUsed/>
    <w:qFormat/>
    <w:uiPriority w:val="0"/>
    <w:rPr>
      <w:rFonts w:hint="eastAsia" w:ascii="Times New Roman" w:hAnsi="Times New Roman" w:eastAsia="Times New Roman"/>
      <w:w w:val="60"/>
      <w:sz w:val="26"/>
    </w:rPr>
  </w:style>
  <w:style w:type="character" w:customStyle="1" w:styleId="209">
    <w:name w:val="纯文本 Char1"/>
    <w:qFormat/>
    <w:uiPriority w:val="0"/>
    <w:rPr>
      <w:rFonts w:ascii="宋体" w:hAnsi="Courier New"/>
      <w:kern w:val="2"/>
      <w:sz w:val="21"/>
    </w:rPr>
  </w:style>
  <w:style w:type="character" w:customStyle="1" w:styleId="210">
    <w:name w:val="desc"/>
    <w:qFormat/>
    <w:uiPriority w:val="0"/>
    <w:rPr>
      <w:rFonts w:ascii="Times New Roman" w:hAnsi="Times New Roman" w:eastAsia="宋体"/>
      <w:color w:val="000000"/>
      <w:sz w:val="18"/>
      <w:szCs w:val="18"/>
    </w:rPr>
  </w:style>
  <w:style w:type="paragraph" w:customStyle="1" w:styleId="211">
    <w:name w:val="Style42"/>
    <w:basedOn w:val="1"/>
    <w:unhideWhenUsed/>
    <w:qFormat/>
    <w:uiPriority w:val="0"/>
    <w:pPr>
      <w:spacing w:line="542" w:lineRule="exact"/>
      <w:ind w:firstLine="547"/>
    </w:pPr>
  </w:style>
  <w:style w:type="paragraph" w:customStyle="1" w:styleId="212">
    <w:name w:val="Style4"/>
    <w:basedOn w:val="1"/>
    <w:unhideWhenUsed/>
    <w:qFormat/>
    <w:uiPriority w:val="0"/>
  </w:style>
  <w:style w:type="paragraph" w:customStyle="1" w:styleId="213">
    <w:name w:val="_Style 39"/>
    <w:basedOn w:val="214"/>
    <w:qFormat/>
    <w:uiPriority w:val="0"/>
  </w:style>
  <w:style w:type="paragraph" w:customStyle="1" w:styleId="2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Style5"/>
    <w:basedOn w:val="1"/>
    <w:unhideWhenUsed/>
    <w:qFormat/>
    <w:uiPriority w:val="0"/>
  </w:style>
  <w:style w:type="paragraph" w:customStyle="1" w:styleId="216">
    <w:name w:val="_Style 3"/>
    <w:basedOn w:val="2"/>
    <w:next w:val="1"/>
    <w:qFormat/>
    <w:uiPriority w:val="39"/>
    <w:pPr>
      <w:keepLines w:val="0"/>
      <w:widowControl/>
      <w:spacing w:before="480" w:after="0" w:line="276" w:lineRule="auto"/>
      <w:jc w:val="left"/>
      <w:outlineLvl w:val="9"/>
    </w:pPr>
    <w:rPr>
      <w:rFonts w:ascii="Cambria" w:hAnsi="Cambria"/>
      <w:color w:val="365F91"/>
      <w:kern w:val="0"/>
      <w:sz w:val="28"/>
      <w:szCs w:val="28"/>
    </w:rPr>
  </w:style>
  <w:style w:type="paragraph" w:customStyle="1" w:styleId="217">
    <w:name w:val="Style41"/>
    <w:basedOn w:val="1"/>
    <w:unhideWhenUsed/>
    <w:qFormat/>
    <w:uiPriority w:val="0"/>
    <w:pPr>
      <w:spacing w:line="542" w:lineRule="exact"/>
      <w:ind w:firstLine="125"/>
    </w:pPr>
  </w:style>
  <w:style w:type="paragraph" w:customStyle="1" w:styleId="218">
    <w:name w:val="Style36"/>
    <w:basedOn w:val="1"/>
    <w:unhideWhenUsed/>
    <w:qFormat/>
    <w:uiPriority w:val="0"/>
  </w:style>
  <w:style w:type="paragraph" w:customStyle="1" w:styleId="21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0">
    <w:name w:val="Style23"/>
    <w:basedOn w:val="1"/>
    <w:unhideWhenUsed/>
    <w:qFormat/>
    <w:uiPriority w:val="0"/>
  </w:style>
  <w:style w:type="paragraph" w:customStyle="1" w:styleId="221">
    <w:name w:val="1"/>
    <w:basedOn w:val="1"/>
    <w:qFormat/>
    <w:uiPriority w:val="0"/>
    <w:pPr>
      <w:spacing w:after="156" w:afterLines="50" w:line="360" w:lineRule="auto"/>
    </w:pPr>
    <w:rPr>
      <w:rFonts w:ascii="宋体" w:hAnsi="宋体"/>
      <w:b/>
      <w:sz w:val="30"/>
      <w:szCs w:val="21"/>
    </w:rPr>
  </w:style>
  <w:style w:type="paragraph" w:customStyle="1" w:styleId="222">
    <w:name w:val="Style56"/>
    <w:basedOn w:val="1"/>
    <w:unhideWhenUsed/>
    <w:qFormat/>
    <w:uiPriority w:val="0"/>
  </w:style>
  <w:style w:type="paragraph" w:customStyle="1" w:styleId="223">
    <w:name w:val="Style77"/>
    <w:basedOn w:val="1"/>
    <w:unhideWhenUsed/>
    <w:qFormat/>
    <w:uiPriority w:val="0"/>
  </w:style>
  <w:style w:type="paragraph" w:customStyle="1" w:styleId="224">
    <w:name w:val="Style9"/>
    <w:basedOn w:val="1"/>
    <w:unhideWhenUsed/>
    <w:qFormat/>
    <w:uiPriority w:val="0"/>
  </w:style>
  <w:style w:type="paragraph" w:customStyle="1" w:styleId="225">
    <w:name w:val="Style48"/>
    <w:basedOn w:val="1"/>
    <w:unhideWhenUsed/>
    <w:qFormat/>
    <w:uiPriority w:val="0"/>
    <w:pPr>
      <w:spacing w:line="542" w:lineRule="exact"/>
      <w:jc w:val="right"/>
    </w:pPr>
  </w:style>
  <w:style w:type="paragraph" w:customStyle="1" w:styleId="226">
    <w:name w:val="Style13"/>
    <w:basedOn w:val="1"/>
    <w:unhideWhenUsed/>
    <w:qFormat/>
    <w:uiPriority w:val="0"/>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Char Char1 Char Char Char Char Char Char Char"/>
    <w:basedOn w:val="1"/>
    <w:qFormat/>
    <w:uiPriority w:val="0"/>
    <w:pPr>
      <w:widowControl/>
      <w:spacing w:after="160" w:line="240" w:lineRule="exact"/>
      <w:jc w:val="left"/>
    </w:pPr>
  </w:style>
  <w:style w:type="paragraph" w:customStyle="1" w:styleId="229">
    <w:name w:val="Style71"/>
    <w:basedOn w:val="1"/>
    <w:unhideWhenUsed/>
    <w:qFormat/>
    <w:uiPriority w:val="0"/>
    <w:pPr>
      <w:spacing w:line="538" w:lineRule="exact"/>
      <w:ind w:firstLine="101"/>
    </w:pPr>
  </w:style>
  <w:style w:type="paragraph" w:customStyle="1" w:styleId="230">
    <w:name w:val="Char Char1 Char Char Char"/>
    <w:basedOn w:val="1"/>
    <w:qFormat/>
    <w:uiPriority w:val="0"/>
    <w:rPr>
      <w:kern w:val="0"/>
      <w:sz w:val="20"/>
      <w:szCs w:val="20"/>
    </w:rPr>
  </w:style>
  <w:style w:type="paragraph" w:customStyle="1" w:styleId="231">
    <w:name w:val="Style34"/>
    <w:basedOn w:val="1"/>
    <w:unhideWhenUsed/>
    <w:qFormat/>
    <w:uiPriority w:val="0"/>
    <w:pPr>
      <w:spacing w:line="375" w:lineRule="exact"/>
    </w:pPr>
  </w:style>
  <w:style w:type="paragraph" w:customStyle="1" w:styleId="232">
    <w:name w:val="Style70"/>
    <w:basedOn w:val="1"/>
    <w:unhideWhenUsed/>
    <w:qFormat/>
    <w:uiPriority w:val="0"/>
    <w:pPr>
      <w:spacing w:line="549" w:lineRule="exact"/>
      <w:ind w:firstLine="686"/>
    </w:pPr>
  </w:style>
  <w:style w:type="paragraph" w:customStyle="1" w:styleId="233">
    <w:name w:val="Style28"/>
    <w:basedOn w:val="1"/>
    <w:unhideWhenUsed/>
    <w:qFormat/>
    <w:uiPriority w:val="0"/>
    <w:pPr>
      <w:spacing w:line="552" w:lineRule="exact"/>
      <w:ind w:firstLine="547"/>
    </w:pPr>
  </w:style>
  <w:style w:type="paragraph" w:customStyle="1" w:styleId="234">
    <w:name w:val="彩色底纹1"/>
    <w:qFormat/>
    <w:uiPriority w:val="0"/>
    <w:rPr>
      <w:rFonts w:ascii="Times New Roman" w:hAnsi="Times New Roman" w:eastAsia="宋体" w:cs="Times New Roman"/>
      <w:kern w:val="2"/>
      <w:sz w:val="21"/>
      <w:szCs w:val="24"/>
      <w:lang w:val="en-US" w:eastAsia="zh-CN" w:bidi="ar-SA"/>
    </w:rPr>
  </w:style>
  <w:style w:type="paragraph" w:customStyle="1" w:styleId="23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6">
    <w:name w:val="样式 标题 2 + 宋体 五号 行距: 单倍行距"/>
    <w:basedOn w:val="3"/>
    <w:qFormat/>
    <w:uiPriority w:val="0"/>
    <w:pPr>
      <w:tabs>
        <w:tab w:val="left" w:pos="2175"/>
      </w:tabs>
      <w:adjustRightInd w:val="0"/>
      <w:spacing w:line="240" w:lineRule="auto"/>
      <w:ind w:left="2175" w:hanging="1275"/>
      <w:jc w:val="left"/>
      <w:textAlignment w:val="baseline"/>
    </w:pPr>
    <w:rPr>
      <w:rFonts w:ascii="宋体" w:hAnsi="宋体" w:eastAsia="宋体" w:cs="Times New Roman"/>
      <w:kern w:val="0"/>
      <w:sz w:val="21"/>
      <w:szCs w:val="20"/>
    </w:rPr>
  </w:style>
  <w:style w:type="paragraph" w:customStyle="1" w:styleId="2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kern w:val="0"/>
      <w:sz w:val="32"/>
      <w:szCs w:val="20"/>
      <w:lang w:val="en-US" w:eastAsia="zh-CN" w:bidi="ar-SA"/>
    </w:rPr>
  </w:style>
  <w:style w:type="paragraph" w:customStyle="1" w:styleId="238">
    <w:name w:val="修订版本号"/>
    <w:qFormat/>
    <w:uiPriority w:val="71"/>
    <w:rPr>
      <w:rFonts w:ascii="Times New Roman" w:hAnsi="Times New Roman" w:eastAsia="宋体" w:cs="Times New Roman"/>
      <w:kern w:val="2"/>
      <w:sz w:val="21"/>
      <w:szCs w:val="24"/>
      <w:lang w:val="en-US" w:eastAsia="zh-CN" w:bidi="ar-SA"/>
    </w:rPr>
  </w:style>
  <w:style w:type="paragraph" w:customStyle="1" w:styleId="239">
    <w:name w:val="Style44"/>
    <w:basedOn w:val="1"/>
    <w:unhideWhenUsed/>
    <w:qFormat/>
    <w:uiPriority w:val="0"/>
  </w:style>
  <w:style w:type="paragraph" w:customStyle="1" w:styleId="240">
    <w:name w:val="Style68"/>
    <w:basedOn w:val="1"/>
    <w:unhideWhenUsed/>
    <w:qFormat/>
    <w:uiPriority w:val="0"/>
    <w:pPr>
      <w:spacing w:line="547" w:lineRule="exact"/>
    </w:pPr>
  </w:style>
  <w:style w:type="paragraph" w:customStyle="1" w:styleId="24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4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
    <w:name w:val="默认段落字体 Para Char Char Char Char Char Char Char Char Char Char Char Char Char Char Char Char Char Char Char"/>
    <w:basedOn w:val="1"/>
    <w:qFormat/>
    <w:uiPriority w:val="0"/>
  </w:style>
  <w:style w:type="paragraph" w:customStyle="1" w:styleId="244">
    <w:name w:val="Style16"/>
    <w:basedOn w:val="1"/>
    <w:unhideWhenUsed/>
    <w:qFormat/>
    <w:uiPriority w:val="0"/>
    <w:pPr>
      <w:jc w:val="right"/>
    </w:pPr>
  </w:style>
  <w:style w:type="paragraph" w:customStyle="1" w:styleId="245">
    <w:name w:val="Char"/>
    <w:basedOn w:val="1"/>
    <w:qFormat/>
    <w:uiPriority w:val="0"/>
    <w:pPr>
      <w:tabs>
        <w:tab w:val="left" w:pos="360"/>
      </w:tabs>
      <w:ind w:left="360" w:hanging="360" w:hangingChars="200"/>
    </w:pPr>
    <w:rPr>
      <w:sz w:val="24"/>
    </w:rPr>
  </w:style>
  <w:style w:type="paragraph" w:customStyle="1" w:styleId="246">
    <w:name w:val="Style45"/>
    <w:basedOn w:val="1"/>
    <w:unhideWhenUsed/>
    <w:qFormat/>
    <w:uiPriority w:val="0"/>
  </w:style>
  <w:style w:type="paragraph" w:customStyle="1" w:styleId="247">
    <w:name w:val="Style47"/>
    <w:basedOn w:val="1"/>
    <w:unhideWhenUsed/>
    <w:qFormat/>
    <w:uiPriority w:val="0"/>
  </w:style>
  <w:style w:type="paragraph" w:customStyle="1" w:styleId="248">
    <w:name w:val="Style67"/>
    <w:basedOn w:val="1"/>
    <w:unhideWhenUsed/>
    <w:qFormat/>
    <w:uiPriority w:val="0"/>
    <w:pPr>
      <w:spacing w:line="566" w:lineRule="exact"/>
      <w:ind w:firstLine="552"/>
    </w:pPr>
  </w:style>
  <w:style w:type="paragraph" w:customStyle="1" w:styleId="249">
    <w:name w:val="Style61"/>
    <w:basedOn w:val="1"/>
    <w:unhideWhenUsed/>
    <w:qFormat/>
    <w:uiPriority w:val="0"/>
  </w:style>
  <w:style w:type="paragraph" w:customStyle="1" w:styleId="25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52">
    <w:name w:val="Style21"/>
    <w:basedOn w:val="1"/>
    <w:unhideWhenUsed/>
    <w:qFormat/>
    <w:uiPriority w:val="0"/>
    <w:pPr>
      <w:spacing w:line="566" w:lineRule="exact"/>
      <w:ind w:firstLine="682"/>
    </w:pPr>
  </w:style>
  <w:style w:type="paragraph" w:customStyle="1" w:styleId="253">
    <w:name w:val="Style78"/>
    <w:basedOn w:val="1"/>
    <w:unhideWhenUsed/>
    <w:qFormat/>
    <w:uiPriority w:val="0"/>
  </w:style>
  <w:style w:type="paragraph" w:customStyle="1" w:styleId="254">
    <w:name w:val="标题3"/>
    <w:basedOn w:val="2"/>
    <w:qFormat/>
    <w:uiPriority w:val="0"/>
    <w:pPr>
      <w:keepLines w:val="0"/>
      <w:spacing w:before="156" w:beforeLines="50" w:after="156" w:afterLines="50" w:line="400" w:lineRule="exact"/>
    </w:pPr>
    <w:rPr>
      <w:rFonts w:ascii="宋体" w:hAnsi="宋体"/>
      <w:kern w:val="32"/>
      <w:sz w:val="24"/>
      <w:szCs w:val="32"/>
    </w:rPr>
  </w:style>
  <w:style w:type="paragraph" w:customStyle="1" w:styleId="255">
    <w:name w:val="Style72"/>
    <w:basedOn w:val="1"/>
    <w:unhideWhenUsed/>
    <w:qFormat/>
    <w:uiPriority w:val="0"/>
  </w:style>
  <w:style w:type="paragraph" w:customStyle="1" w:styleId="256">
    <w:name w:val="Style26"/>
    <w:basedOn w:val="1"/>
    <w:unhideWhenUsed/>
    <w:qFormat/>
    <w:uiPriority w:val="0"/>
  </w:style>
  <w:style w:type="paragraph" w:customStyle="1" w:styleId="257">
    <w:name w:val="Char Char Char"/>
    <w:basedOn w:val="1"/>
    <w:qFormat/>
    <w:uiPriority w:val="0"/>
    <w:rPr>
      <w:rFonts w:ascii="宋体" w:hAnsi="宋体"/>
      <w:b/>
      <w:sz w:val="28"/>
      <w:szCs w:val="28"/>
    </w:rPr>
  </w:style>
  <w:style w:type="paragraph" w:customStyle="1" w:styleId="258">
    <w:name w:val="标题 1 +"/>
    <w:basedOn w:val="2"/>
    <w:next w:val="1"/>
    <w:qFormat/>
    <w:uiPriority w:val="0"/>
    <w:pPr>
      <w:spacing w:before="0" w:after="0" w:line="600" w:lineRule="auto"/>
      <w:jc w:val="center"/>
    </w:pPr>
    <w:rPr>
      <w:rFonts w:eastAsia="黑体"/>
      <w:kern w:val="0"/>
      <w:sz w:val="32"/>
      <w:szCs w:val="32"/>
    </w:rPr>
  </w:style>
  <w:style w:type="paragraph" w:customStyle="1" w:styleId="25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60">
    <w:name w:val="cjk"/>
    <w:basedOn w:val="1"/>
    <w:qFormat/>
    <w:uiPriority w:val="99"/>
    <w:pPr>
      <w:widowControl/>
      <w:spacing w:line="480" w:lineRule="auto"/>
      <w:jc w:val="left"/>
    </w:pPr>
    <w:rPr>
      <w:rFonts w:ascii="宋体" w:hAnsi="宋体" w:cs="宋体"/>
      <w:kern w:val="0"/>
      <w:sz w:val="24"/>
    </w:rPr>
  </w:style>
  <w:style w:type="paragraph" w:customStyle="1" w:styleId="261">
    <w:name w:val="表正文"/>
    <w:qFormat/>
    <w:uiPriority w:val="0"/>
    <w:pPr>
      <w:widowControl w:val="0"/>
      <w:ind w:left="840" w:leftChars="350"/>
      <w:jc w:val="both"/>
      <w:outlineLvl w:val="0"/>
    </w:pPr>
    <w:rPr>
      <w:rFonts w:ascii="宋体" w:hAnsi="Times New Roman" w:eastAsia="宋体" w:cs="Times New Roman"/>
      <w:b/>
      <w:kern w:val="0"/>
      <w:sz w:val="24"/>
      <w:szCs w:val="20"/>
      <w:lang w:val="en-US" w:eastAsia="zh-CN" w:bidi="ar-SA"/>
    </w:rPr>
  </w:style>
  <w:style w:type="paragraph" w:customStyle="1" w:styleId="262">
    <w:name w:val="Style81"/>
    <w:basedOn w:val="1"/>
    <w:unhideWhenUsed/>
    <w:qFormat/>
    <w:uiPriority w:val="0"/>
    <w:pPr>
      <w:spacing w:line="547" w:lineRule="exact"/>
    </w:pPr>
  </w:style>
  <w:style w:type="paragraph" w:customStyle="1" w:styleId="2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Table Paragraph"/>
    <w:basedOn w:val="1"/>
    <w:qFormat/>
    <w:uiPriority w:val="1"/>
    <w:rPr>
      <w:rFonts w:ascii="宋体" w:hAnsi="宋体" w:cs="宋体"/>
    </w:rPr>
  </w:style>
  <w:style w:type="paragraph" w:customStyle="1" w:styleId="26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266">
    <w:name w:val="Style10"/>
    <w:basedOn w:val="1"/>
    <w:unhideWhenUsed/>
    <w:qFormat/>
    <w:uiPriority w:val="0"/>
    <w:pPr>
      <w:spacing w:line="538" w:lineRule="exact"/>
    </w:pPr>
  </w:style>
  <w:style w:type="paragraph" w:customStyle="1" w:styleId="267">
    <w:name w:val="附录标识"/>
    <w:basedOn w:val="237"/>
    <w:qFormat/>
    <w:uiPriority w:val="0"/>
    <w:pPr>
      <w:tabs>
        <w:tab w:val="left" w:pos="6405"/>
        <w:tab w:val="clear" w:pos="360"/>
      </w:tabs>
      <w:spacing w:after="200"/>
    </w:pPr>
    <w:rPr>
      <w:sz w:val="21"/>
    </w:rPr>
  </w:style>
  <w:style w:type="paragraph" w:customStyle="1" w:styleId="268">
    <w:name w:val="Style60"/>
    <w:basedOn w:val="1"/>
    <w:unhideWhenUsed/>
    <w:qFormat/>
    <w:uiPriority w:val="0"/>
    <w:pPr>
      <w:spacing w:line="566" w:lineRule="exact"/>
    </w:pPr>
  </w:style>
  <w:style w:type="paragraph" w:customStyle="1" w:styleId="269">
    <w:name w:val="Style65"/>
    <w:basedOn w:val="1"/>
    <w:unhideWhenUsed/>
    <w:qFormat/>
    <w:uiPriority w:val="0"/>
  </w:style>
  <w:style w:type="paragraph" w:customStyle="1" w:styleId="270">
    <w:name w:val="Style62"/>
    <w:basedOn w:val="1"/>
    <w:unhideWhenUsed/>
    <w:qFormat/>
    <w:uiPriority w:val="0"/>
  </w:style>
  <w:style w:type="paragraph" w:customStyle="1" w:styleId="27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72">
    <w:name w:val="Style12"/>
    <w:basedOn w:val="1"/>
    <w:unhideWhenUsed/>
    <w:qFormat/>
    <w:uiPriority w:val="0"/>
    <w:pPr>
      <w:spacing w:line="564" w:lineRule="exact"/>
      <w:ind w:hanging="115"/>
    </w:pPr>
  </w:style>
  <w:style w:type="paragraph" w:customStyle="1" w:styleId="273">
    <w:name w:val="Style15"/>
    <w:basedOn w:val="1"/>
    <w:unhideWhenUsed/>
    <w:qFormat/>
    <w:uiPriority w:val="0"/>
    <w:pPr>
      <w:spacing w:line="557" w:lineRule="exact"/>
      <w:ind w:firstLine="672"/>
    </w:pPr>
  </w:style>
  <w:style w:type="paragraph" w:customStyle="1" w:styleId="274">
    <w:name w:val="彩色列表1"/>
    <w:basedOn w:val="1"/>
    <w:qFormat/>
    <w:uiPriority w:val="0"/>
    <w:pPr>
      <w:ind w:firstLine="420" w:firstLineChars="200"/>
    </w:pPr>
    <w:rPr>
      <w:rFonts w:ascii="Calibri" w:hAnsi="Calibri"/>
      <w:szCs w:val="22"/>
    </w:rPr>
  </w:style>
  <w:style w:type="paragraph" w:customStyle="1" w:styleId="275">
    <w:name w:val="Style76"/>
    <w:basedOn w:val="1"/>
    <w:unhideWhenUsed/>
    <w:qFormat/>
    <w:uiPriority w:val="0"/>
  </w:style>
  <w:style w:type="paragraph" w:customStyle="1" w:styleId="276">
    <w:name w:val="Style29"/>
    <w:basedOn w:val="1"/>
    <w:unhideWhenUsed/>
    <w:qFormat/>
    <w:uiPriority w:val="0"/>
    <w:pPr>
      <w:spacing w:line="547" w:lineRule="exact"/>
      <w:ind w:firstLine="547"/>
    </w:pPr>
  </w:style>
  <w:style w:type="paragraph" w:customStyle="1" w:styleId="277">
    <w:name w:val="1 Char Char Char Char"/>
    <w:basedOn w:val="1"/>
    <w:qFormat/>
    <w:uiPriority w:val="0"/>
  </w:style>
  <w:style w:type="paragraph" w:customStyle="1" w:styleId="278">
    <w:name w:val="Style80"/>
    <w:basedOn w:val="1"/>
    <w:unhideWhenUsed/>
    <w:qFormat/>
    <w:uiPriority w:val="0"/>
  </w:style>
  <w:style w:type="paragraph" w:customStyle="1" w:styleId="279">
    <w:name w:val="Style59"/>
    <w:basedOn w:val="1"/>
    <w:unhideWhenUsed/>
    <w:qFormat/>
    <w:uiPriority w:val="0"/>
  </w:style>
  <w:style w:type="paragraph" w:customStyle="1" w:styleId="280">
    <w:name w:val="Style24"/>
    <w:basedOn w:val="1"/>
    <w:unhideWhenUsed/>
    <w:qFormat/>
    <w:uiPriority w:val="0"/>
  </w:style>
  <w:style w:type="paragraph" w:customStyle="1" w:styleId="28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Times New Roman"/>
      <w:b w:val="0"/>
      <w:bCs w:val="0"/>
      <w:sz w:val="28"/>
      <w:szCs w:val="20"/>
    </w:rPr>
  </w:style>
  <w:style w:type="paragraph" w:customStyle="1" w:styleId="282">
    <w:name w:val="Style27"/>
    <w:basedOn w:val="1"/>
    <w:unhideWhenUsed/>
    <w:qFormat/>
    <w:uiPriority w:val="0"/>
  </w:style>
  <w:style w:type="paragraph" w:customStyle="1" w:styleId="283">
    <w:name w:val="Char1 Char Char Char 字元 Char Char 字元 Char 字元 Char1 Char Char Char"/>
    <w:basedOn w:val="1"/>
    <w:qFormat/>
    <w:uiPriority w:val="0"/>
    <w:rPr>
      <w:szCs w:val="20"/>
    </w:rPr>
  </w:style>
  <w:style w:type="paragraph" w:customStyle="1" w:styleId="284">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85">
    <w:name w:val="Style69"/>
    <w:basedOn w:val="1"/>
    <w:unhideWhenUsed/>
    <w:qFormat/>
    <w:uiPriority w:val="0"/>
    <w:pPr>
      <w:spacing w:line="557" w:lineRule="exact"/>
      <w:ind w:firstLine="1666"/>
    </w:pPr>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Char Char1 Char Char Char Char Char1 Char Char Char Char"/>
    <w:basedOn w:val="13"/>
    <w:qFormat/>
    <w:uiPriority w:val="0"/>
    <w:rPr>
      <w:rFonts w:ascii="Tahoma" w:hAnsi="Tahoma"/>
    </w:rPr>
  </w:style>
  <w:style w:type="paragraph" w:customStyle="1" w:styleId="288">
    <w:name w:val="列表段落1"/>
    <w:basedOn w:val="1"/>
    <w:qFormat/>
    <w:uiPriority w:val="0"/>
    <w:pPr>
      <w:ind w:firstLine="420" w:firstLineChars="200"/>
    </w:pPr>
    <w:rPr>
      <w:rFonts w:ascii="Calibri" w:hAnsi="Calibri" w:cs="Calibri"/>
      <w:szCs w:val="21"/>
    </w:rPr>
  </w:style>
  <w:style w:type="paragraph" w:customStyle="1" w:styleId="289">
    <w:name w:val="Style50"/>
    <w:basedOn w:val="1"/>
    <w:unhideWhenUsed/>
    <w:qFormat/>
    <w:uiPriority w:val="0"/>
  </w:style>
  <w:style w:type="paragraph" w:customStyle="1" w:styleId="290">
    <w:name w:val="Style58"/>
    <w:basedOn w:val="1"/>
    <w:unhideWhenUsed/>
    <w:qFormat/>
    <w:uiPriority w:val="0"/>
    <w:pPr>
      <w:spacing w:line="413" w:lineRule="exact"/>
    </w:pPr>
  </w:style>
  <w:style w:type="paragraph" w:customStyle="1" w:styleId="291">
    <w:name w:val="标题2"/>
    <w:basedOn w:val="43"/>
    <w:qFormat/>
    <w:uiPriority w:val="0"/>
    <w:pPr>
      <w:spacing w:after="240"/>
      <w:jc w:val="left"/>
    </w:pPr>
    <w:rPr>
      <w:sz w:val="30"/>
    </w:rPr>
  </w:style>
  <w:style w:type="paragraph" w:customStyle="1" w:styleId="292">
    <w:name w:val="p16"/>
    <w:basedOn w:val="1"/>
    <w:qFormat/>
    <w:uiPriority w:val="0"/>
    <w:pPr>
      <w:widowControl/>
      <w:jc w:val="left"/>
    </w:pPr>
    <w:rPr>
      <w:kern w:val="0"/>
      <w:szCs w:val="21"/>
    </w:rPr>
  </w:style>
  <w:style w:type="paragraph" w:customStyle="1" w:styleId="293">
    <w:name w:val="Style74"/>
    <w:basedOn w:val="1"/>
    <w:unhideWhenUsed/>
    <w:qFormat/>
    <w:uiPriority w:val="0"/>
    <w:pPr>
      <w:spacing w:line="437" w:lineRule="exact"/>
    </w:pPr>
  </w:style>
  <w:style w:type="paragraph" w:customStyle="1" w:styleId="29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6">
    <w:name w:val="Style53"/>
    <w:basedOn w:val="1"/>
    <w:unhideWhenUsed/>
    <w:qFormat/>
    <w:uiPriority w:val="0"/>
    <w:pPr>
      <w:spacing w:line="533" w:lineRule="exact"/>
      <w:ind w:firstLine="581"/>
    </w:pPr>
  </w:style>
  <w:style w:type="paragraph" w:customStyle="1" w:styleId="297">
    <w:name w:val="无间隔1"/>
    <w:basedOn w:val="1"/>
    <w:qFormat/>
    <w:uiPriority w:val="1"/>
    <w:pPr>
      <w:spacing w:line="400" w:lineRule="exact"/>
    </w:pPr>
    <w:rPr>
      <w:sz w:val="24"/>
      <w:lang w:bidi="ar-DZ"/>
    </w:rPr>
  </w:style>
  <w:style w:type="paragraph" w:customStyle="1" w:styleId="298">
    <w:name w:val="表格内容"/>
    <w:basedOn w:val="17"/>
    <w:qFormat/>
    <w:uiPriority w:val="0"/>
    <w:pPr>
      <w:suppressLineNumbers/>
      <w:suppressAutoHyphens/>
      <w:jc w:val="left"/>
    </w:pPr>
    <w:rPr>
      <w:rFonts w:cs="Tahoma"/>
      <w:kern w:val="0"/>
      <w:sz w:val="24"/>
    </w:rPr>
  </w:style>
  <w:style w:type="paragraph" w:customStyle="1" w:styleId="299">
    <w:name w:val="Style8"/>
    <w:basedOn w:val="1"/>
    <w:unhideWhenUsed/>
    <w:qFormat/>
    <w:uiPriority w:val="0"/>
    <w:pPr>
      <w:spacing w:line="566" w:lineRule="exact"/>
      <w:jc w:val="center"/>
    </w:pPr>
  </w:style>
  <w:style w:type="paragraph" w:customStyle="1" w:styleId="300">
    <w:name w:val="Style46"/>
    <w:basedOn w:val="1"/>
    <w:unhideWhenUsed/>
    <w:qFormat/>
    <w:uiPriority w:val="0"/>
    <w:pPr>
      <w:spacing w:line="672" w:lineRule="exact"/>
    </w:pPr>
  </w:style>
  <w:style w:type="paragraph" w:customStyle="1" w:styleId="301">
    <w:name w:val="Style52"/>
    <w:basedOn w:val="1"/>
    <w:unhideWhenUsed/>
    <w:qFormat/>
    <w:uiPriority w:val="0"/>
    <w:pPr>
      <w:spacing w:line="682" w:lineRule="exact"/>
      <w:ind w:firstLine="557"/>
    </w:pPr>
  </w:style>
  <w:style w:type="paragraph" w:customStyle="1" w:styleId="302">
    <w:name w:val="Style64"/>
    <w:basedOn w:val="1"/>
    <w:unhideWhenUsed/>
    <w:qFormat/>
    <w:uiPriority w:val="0"/>
  </w:style>
  <w:style w:type="paragraph" w:customStyle="1" w:styleId="303">
    <w:name w:val="Style11"/>
    <w:basedOn w:val="1"/>
    <w:unhideWhenUsed/>
    <w:qFormat/>
    <w:uiPriority w:val="0"/>
    <w:pPr>
      <w:spacing w:line="559" w:lineRule="exact"/>
      <w:ind w:firstLine="590"/>
    </w:pPr>
  </w:style>
  <w:style w:type="paragraph" w:customStyle="1" w:styleId="304">
    <w:name w:val="Style54"/>
    <w:basedOn w:val="1"/>
    <w:unhideWhenUsed/>
    <w:qFormat/>
    <w:uiPriority w:val="0"/>
  </w:style>
  <w:style w:type="paragraph" w:customStyle="1" w:styleId="30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306">
    <w:name w:val="Style73"/>
    <w:basedOn w:val="1"/>
    <w:unhideWhenUsed/>
    <w:qFormat/>
    <w:uiPriority w:val="0"/>
    <w:pPr>
      <w:spacing w:line="538" w:lineRule="exact"/>
      <w:ind w:firstLine="533"/>
    </w:pPr>
  </w:style>
  <w:style w:type="paragraph" w:customStyle="1" w:styleId="307">
    <w:name w:val="Char1 Char Char Char Char Char Char Char Char Char"/>
    <w:basedOn w:val="1"/>
    <w:qFormat/>
    <w:uiPriority w:val="0"/>
    <w:rPr>
      <w:szCs w:val="20"/>
    </w:rPr>
  </w:style>
  <w:style w:type="paragraph" w:customStyle="1" w:styleId="308">
    <w:name w:val="Style63"/>
    <w:basedOn w:val="1"/>
    <w:unhideWhenUsed/>
    <w:qFormat/>
    <w:uiPriority w:val="0"/>
    <w:pPr>
      <w:spacing w:line="564" w:lineRule="exact"/>
      <w:ind w:firstLine="682"/>
    </w:pPr>
  </w:style>
  <w:style w:type="paragraph" w:customStyle="1" w:styleId="309">
    <w:name w:val="NO3"/>
    <w:basedOn w:val="1"/>
    <w:qFormat/>
    <w:uiPriority w:val="0"/>
    <w:pPr>
      <w:tabs>
        <w:tab w:val="left" w:pos="907"/>
      </w:tabs>
      <w:spacing w:line="360" w:lineRule="auto"/>
    </w:pPr>
    <w:rPr>
      <w:rFonts w:ascii="宋体" w:hAnsi="宋体"/>
      <w:sz w:val="24"/>
    </w:rPr>
  </w:style>
  <w:style w:type="paragraph" w:customStyle="1" w:styleId="310">
    <w:name w:val="正文 QD3"/>
    <w:basedOn w:val="1"/>
    <w:qFormat/>
    <w:uiPriority w:val="0"/>
    <w:pPr>
      <w:adjustRightInd w:val="0"/>
      <w:snapToGrid w:val="0"/>
      <w:spacing w:line="360" w:lineRule="auto"/>
      <w:ind w:firstLine="200" w:firstLineChars="200"/>
      <w:jc w:val="left"/>
    </w:pPr>
    <w:rPr>
      <w:sz w:val="24"/>
    </w:rPr>
  </w:style>
  <w:style w:type="paragraph" w:customStyle="1" w:styleId="311">
    <w:name w:val="首行缩进"/>
    <w:basedOn w:val="1"/>
    <w:qFormat/>
    <w:uiPriority w:val="0"/>
    <w:pPr>
      <w:ind w:firstLine="480" w:firstLineChars="200"/>
    </w:pPr>
    <w:rPr>
      <w:kern w:val="0"/>
      <w:szCs w:val="20"/>
      <w:lang w:val="zh-CN"/>
    </w:rPr>
  </w:style>
  <w:style w:type="character" w:customStyle="1" w:styleId="312">
    <w:name w:val="段K"/>
    <w:qFormat/>
    <w:uiPriority w:val="0"/>
    <w:rPr>
      <w:rFonts w:ascii="Times New Roman" w:hAnsi="Times New Roman" w:eastAsia="楷体_GB2312"/>
      <w:spacing w:val="6"/>
      <w:w w:val="100"/>
      <w:kern w:val="0"/>
      <w:position w:val="0"/>
    </w:rPr>
  </w:style>
  <w:style w:type="character" w:customStyle="1" w:styleId="313">
    <w:name w:val="段H"/>
    <w:qFormat/>
    <w:uiPriority w:val="0"/>
    <w:rPr>
      <w:rFonts w:ascii="Times New Roman" w:hAnsi="Times New Roman" w:eastAsia="黑体"/>
      <w:spacing w:val="6"/>
      <w:w w:val="100"/>
      <w:kern w:val="0"/>
      <w:position w:val="0"/>
    </w:rPr>
  </w:style>
  <w:style w:type="paragraph" w:customStyle="1" w:styleId="314">
    <w:name w:val="三仿"/>
    <w:basedOn w:val="1"/>
    <w:qFormat/>
    <w:uiPriority w:val="0"/>
    <w:pPr>
      <w:snapToGrid w:val="0"/>
      <w:spacing w:line="567" w:lineRule="atLeast"/>
      <w:ind w:firstLine="646"/>
    </w:pPr>
    <w:rPr>
      <w:rFonts w:eastAsia="仿宋_GB2312"/>
      <w:snapToGrid w:val="0"/>
      <w:color w:val="000000"/>
      <w:spacing w:val="6"/>
      <w:sz w:val="32"/>
    </w:rPr>
  </w:style>
  <w:style w:type="paragraph" w:customStyle="1" w:styleId="315">
    <w:name w:val="TOC9"/>
    <w:next w:val="1"/>
    <w:qFormat/>
    <w:uiPriority w:val="0"/>
    <w:pPr>
      <w:ind w:left="1187" w:firstLine="18"/>
      <w:jc w:val="both"/>
      <w:textAlignment w:val="baseline"/>
    </w:pPr>
    <w:rPr>
      <w:rFonts w:ascii="Times New Roman" w:hAnsi="Times New Roman" w:eastAsia="宋体" w:cs="Times New Roman"/>
      <w:kern w:val="0"/>
      <w:sz w:val="20"/>
      <w:szCs w:val="20"/>
      <w:lang w:val="en-US" w:eastAsia="zh-CN" w:bidi="ar-SA"/>
    </w:rPr>
  </w:style>
  <w:style w:type="paragraph" w:customStyle="1" w:styleId="316">
    <w:name w:val="正文缩进1"/>
    <w:basedOn w:val="1"/>
    <w:link w:val="317"/>
    <w:qFormat/>
    <w:uiPriority w:val="0"/>
    <w:pPr>
      <w:autoSpaceDE w:val="0"/>
      <w:autoSpaceDN w:val="0"/>
      <w:adjustRightInd w:val="0"/>
      <w:ind w:firstLine="420"/>
      <w:jc w:val="left"/>
    </w:pPr>
    <w:rPr>
      <w:rFonts w:ascii="宋体" w:hAnsi="Calibri"/>
      <w:kern w:val="0"/>
      <w:sz w:val="24"/>
      <w:szCs w:val="20"/>
    </w:rPr>
  </w:style>
  <w:style w:type="character" w:customStyle="1" w:styleId="317">
    <w:name w:val="正文缩进 Char1"/>
    <w:link w:val="316"/>
    <w:qFormat/>
    <w:uiPriority w:val="0"/>
    <w:rPr>
      <w:rFonts w:ascii="宋体" w:hAnsi="Calibri" w:eastAsia="宋体" w:cs="Times New Roman"/>
      <w:kern w:val="0"/>
      <w:sz w:val="24"/>
      <w:szCs w:val="20"/>
    </w:rPr>
  </w:style>
  <w:style w:type="paragraph" w:customStyle="1" w:styleId="318">
    <w:name w:val="索引 11"/>
    <w:basedOn w:val="1"/>
    <w:next w:val="1"/>
    <w:qFormat/>
    <w:uiPriority w:val="0"/>
    <w:pPr>
      <w:spacing w:line="360" w:lineRule="auto"/>
    </w:pPr>
    <w:rPr>
      <w:rFonts w:ascii="仿宋_GB2312" w:eastAsia="仿宋_GB2312"/>
      <w:sz w:val="24"/>
      <w:szCs w:val="20"/>
    </w:rPr>
  </w:style>
  <w:style w:type="paragraph" w:customStyle="1" w:styleId="319">
    <w:name w:val="纯文本1"/>
    <w:basedOn w:val="1"/>
    <w:qFormat/>
    <w:uiPriority w:val="0"/>
    <w:rPr>
      <w:rFonts w:ascii="宋体" w:hAnsi="Courier New"/>
      <w:kern w:val="0"/>
      <w:sz w:val="20"/>
      <w:szCs w:val="20"/>
    </w:rPr>
  </w:style>
  <w:style w:type="paragraph" w:customStyle="1" w:styleId="320">
    <w:name w:val="正文1"/>
    <w:basedOn w:val="1"/>
    <w:qFormat/>
    <w:uiPriority w:val="0"/>
    <w:pPr>
      <w:widowControl/>
      <w:adjustRightInd w:val="0"/>
      <w:spacing w:before="120" w:after="120"/>
      <w:ind w:firstLine="200" w:firstLineChars="200"/>
      <w:contextualSpacing/>
      <w:jc w:val="left"/>
    </w:pPr>
    <w:rPr>
      <w:rFonts w:ascii="Calibri" w:hAnsi="Calibri" w:eastAsia="Adobe 仿宋 Std R"/>
      <w:szCs w:val="21"/>
    </w:rPr>
  </w:style>
  <w:style w:type="paragraph" w:customStyle="1" w:styleId="321">
    <w:name w:val="shsj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正文须知-3级"/>
    <w:basedOn w:val="1"/>
    <w:qFormat/>
    <w:uiPriority w:val="0"/>
    <w:pPr>
      <w:numPr>
        <w:ilvl w:val="2"/>
        <w:numId w:val="1"/>
      </w:numPr>
      <w:adjustRightInd w:val="0"/>
      <w:snapToGrid w:val="0"/>
      <w:spacing w:line="300" w:lineRule="auto"/>
      <w:ind w:hanging="355" w:hangingChars="355"/>
    </w:pPr>
    <w:rPr>
      <w:rFonts w:ascii="宋体" w:hAnsi="Calibri"/>
      <w:sz w:val="24"/>
      <w:szCs w:val="21"/>
    </w:rPr>
  </w:style>
  <w:style w:type="character" w:customStyle="1" w:styleId="323">
    <w:name w:val="Unresolved Mention"/>
    <w:semiHidden/>
    <w:unhideWhenUsed/>
    <w:qFormat/>
    <w:uiPriority w:val="99"/>
    <w:rPr>
      <w:color w:val="605E5C"/>
      <w:shd w:val="clear" w:color="auto" w:fill="E1DFDD"/>
    </w:rPr>
  </w:style>
  <w:style w:type="character" w:customStyle="1" w:styleId="324">
    <w:name w:val="正文文本首行缩进 字符"/>
    <w:basedOn w:val="78"/>
    <w:link w:val="45"/>
    <w:semiHidden/>
    <w:qFormat/>
    <w:uiPriority w:val="99"/>
    <w:rPr>
      <w:rFonts w:ascii="Times New Roman" w:hAnsi="Times New Roman" w:eastAsia="宋体" w:cs="Times New Roman"/>
      <w:szCs w:val="24"/>
    </w:rPr>
  </w:style>
  <w:style w:type="paragraph" w:customStyle="1" w:styleId="3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326">
    <w:name w:val="列出段落1"/>
    <w:basedOn w:val="1"/>
    <w:qFormat/>
    <w:uiPriority w:val="0"/>
    <w:pPr>
      <w:ind w:firstLine="420" w:firstLineChars="200"/>
    </w:pPr>
    <w:rPr>
      <w:szCs w:val="21"/>
    </w:rPr>
  </w:style>
  <w:style w:type="character" w:customStyle="1" w:styleId="327">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A145B-7ED1-4372-AA49-5AA979624170}">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15943</Words>
  <Characters>16776</Characters>
  <Lines>990</Lines>
  <Paragraphs>1104</Paragraphs>
  <TotalTime>2</TotalTime>
  <ScaleCrop>false</ScaleCrop>
  <LinksUpToDate>false</LinksUpToDate>
  <CharactersWithSpaces>18423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2019-02-02T04:29:00Z</dcterms:created>
  <dc:creator>刘栋斌</dc:creator>
  <cp:lastModifiedBy>WPS_1655704887</cp:lastModifiedBy>
  <cp:lastPrinted>2025-12-11T09:31:41Z</cp:lastPrinted>
  <dcterms:modified xsi:type="dcterms:W3CDTF">2025-12-11T09:31:55Z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eyJoZGlkIjoiMWI2YTEyMDM0ZjkwMjZmZTI1NWQ1ZDMwNThkYjJhZDIiLCJ1c2VySWQiOiIxMzgzODM1NzE2In0=</vt:lpwstr>
  </property>
  <property fmtid="{D5CDD505-2E9C-101B-9397-08002B2CF9AE}" pid="3" name="KSOProductBuildVer">
    <vt:lpwstr>2052-12.1.0.23542</vt:lpwstr>
  </property>
  <property fmtid="{D5CDD505-2E9C-101B-9397-08002B2CF9AE}" pid="4" name="ICV">
    <vt:lpwstr>E2594A0510B14244B5B3FAD0AE4C9431_12</vt:lpwstr>
  </property>
</Properties>
</file>