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5ABE" w14:textId="77777777" w:rsidR="00850315" w:rsidRDefault="00676EAC">
      <w:pPr>
        <w:jc w:val="center"/>
        <w:rPr>
          <w:rFonts w:ascii="宋体" w:hAnsi="宋体"/>
          <w:b/>
          <w:bCs/>
          <w:sz w:val="28"/>
          <w:szCs w:val="28"/>
        </w:rPr>
      </w:pPr>
      <w:r>
        <w:rPr>
          <w:rFonts w:ascii="宋体" w:hAnsi="宋体" w:hint="eastAsia"/>
          <w:b/>
          <w:bCs/>
          <w:sz w:val="28"/>
          <w:szCs w:val="28"/>
        </w:rPr>
        <w:t>河南大学地理学智慧教学一体化信息系统服务采购项目</w:t>
      </w:r>
    </w:p>
    <w:p w14:paraId="20EBEC70" w14:textId="77777777" w:rsidR="00850315" w:rsidRDefault="00676EAC">
      <w:pPr>
        <w:jc w:val="center"/>
        <w:rPr>
          <w:rFonts w:ascii="宋体" w:hAnsi="宋体"/>
          <w:b/>
          <w:bCs/>
          <w:sz w:val="28"/>
          <w:szCs w:val="28"/>
        </w:rPr>
      </w:pPr>
      <w:r>
        <w:rPr>
          <w:rFonts w:ascii="宋体" w:hAnsi="宋体" w:hint="eastAsia"/>
          <w:b/>
          <w:bCs/>
          <w:sz w:val="28"/>
          <w:szCs w:val="28"/>
          <w:u w:val="single"/>
        </w:rPr>
        <w:t xml:space="preserve"> </w:t>
      </w:r>
      <w:r>
        <w:rPr>
          <w:rFonts w:ascii="宋体" w:hAnsi="宋体" w:hint="eastAsia"/>
          <w:b/>
          <w:bCs/>
          <w:sz w:val="28"/>
          <w:szCs w:val="28"/>
          <w:u w:val="single"/>
        </w:rPr>
        <w:t>（包</w:t>
      </w:r>
      <w:r>
        <w:rPr>
          <w:rFonts w:ascii="宋体" w:hAnsi="宋体" w:hint="eastAsia"/>
          <w:b/>
          <w:bCs/>
          <w:sz w:val="28"/>
          <w:szCs w:val="28"/>
          <w:u w:val="single"/>
        </w:rPr>
        <w:t>3</w:t>
      </w:r>
      <w:r>
        <w:rPr>
          <w:rFonts w:ascii="宋体" w:hAnsi="宋体" w:hint="eastAsia"/>
          <w:b/>
          <w:bCs/>
          <w:sz w:val="28"/>
          <w:szCs w:val="28"/>
          <w:u w:val="single"/>
        </w:rPr>
        <w:t>：</w:t>
      </w:r>
      <w:bookmarkStart w:id="0" w:name="_Hlk178270373"/>
      <w:r>
        <w:rPr>
          <w:rFonts w:ascii="宋体" w:hAnsi="宋体" w:hint="eastAsia"/>
          <w:b/>
          <w:bCs/>
          <w:sz w:val="28"/>
          <w:szCs w:val="28"/>
          <w:u w:val="single"/>
        </w:rPr>
        <w:t>自然地理与师范类</w:t>
      </w:r>
      <w:r>
        <w:rPr>
          <w:rFonts w:ascii="宋体" w:hAnsi="宋体" w:hint="eastAsia"/>
          <w:b/>
          <w:bCs/>
          <w:sz w:val="28"/>
          <w:szCs w:val="28"/>
          <w:u w:val="single"/>
        </w:rPr>
        <w:t>AI</w:t>
      </w:r>
      <w:r>
        <w:rPr>
          <w:rFonts w:ascii="宋体" w:hAnsi="宋体" w:hint="eastAsia"/>
          <w:b/>
          <w:bCs/>
          <w:sz w:val="28"/>
          <w:szCs w:val="28"/>
          <w:u w:val="single"/>
        </w:rPr>
        <w:t>课程群建设</w:t>
      </w:r>
      <w:bookmarkEnd w:id="0"/>
      <w:r>
        <w:rPr>
          <w:rFonts w:ascii="宋体" w:hAnsi="宋体" w:hint="eastAsia"/>
          <w:b/>
          <w:bCs/>
          <w:sz w:val="28"/>
          <w:szCs w:val="28"/>
          <w:u w:val="single"/>
        </w:rPr>
        <w:t>）</w:t>
      </w:r>
      <w:r>
        <w:rPr>
          <w:rFonts w:ascii="宋体" w:hAnsi="宋体" w:hint="eastAsia"/>
          <w:b/>
          <w:bCs/>
          <w:sz w:val="28"/>
          <w:szCs w:val="28"/>
        </w:rPr>
        <w:t>采购合同</w:t>
      </w:r>
    </w:p>
    <w:p w14:paraId="15DA4E1F" w14:textId="77777777" w:rsidR="00850315" w:rsidRDefault="00676EAC">
      <w:pPr>
        <w:spacing w:line="360" w:lineRule="exact"/>
        <w:jc w:val="center"/>
        <w:rPr>
          <w:rFonts w:ascii="宋体" w:hAnsi="宋体" w:cs="宋体"/>
          <w:kern w:val="0"/>
          <w:szCs w:val="21"/>
        </w:rPr>
      </w:pPr>
      <w:r>
        <w:rPr>
          <w:rFonts w:ascii="宋体" w:hAnsi="宋体" w:cs="宋体" w:hint="eastAsia"/>
          <w:kern w:val="0"/>
          <w:szCs w:val="21"/>
        </w:rPr>
        <w:t>合同编号：</w:t>
      </w:r>
    </w:p>
    <w:p w14:paraId="72F3AF09" w14:textId="77777777" w:rsidR="00850315" w:rsidRDefault="00850315">
      <w:pPr>
        <w:spacing w:line="360" w:lineRule="exact"/>
        <w:rPr>
          <w:rFonts w:ascii="宋体" w:hAnsi="宋体" w:cs="宋体"/>
          <w:kern w:val="0"/>
          <w:szCs w:val="21"/>
        </w:rPr>
      </w:pPr>
    </w:p>
    <w:p w14:paraId="098ED9D1" w14:textId="77777777" w:rsidR="00850315" w:rsidRDefault="00676EAC">
      <w:pPr>
        <w:spacing w:line="360" w:lineRule="auto"/>
        <w:rPr>
          <w:rFonts w:ascii="宋体" w:hAnsi="宋体" w:cs="宋体"/>
          <w:kern w:val="0"/>
          <w:szCs w:val="21"/>
        </w:rPr>
      </w:pPr>
      <w:r>
        <w:rPr>
          <w:rFonts w:ascii="宋体" w:hAnsi="宋体" w:cs="宋体" w:hint="eastAsia"/>
          <w:kern w:val="0"/>
          <w:szCs w:val="21"/>
        </w:rPr>
        <w:t>委托方（甲方）：河南大学</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签订地点：河南省开封市</w:t>
      </w:r>
    </w:p>
    <w:p w14:paraId="4846EFFB" w14:textId="77777777" w:rsidR="00850315" w:rsidRDefault="00676EAC">
      <w:pPr>
        <w:spacing w:line="360" w:lineRule="auto"/>
        <w:rPr>
          <w:rFonts w:ascii="宋体" w:hAnsi="宋体" w:cs="宋体"/>
          <w:kern w:val="0"/>
          <w:szCs w:val="21"/>
        </w:rPr>
      </w:pPr>
      <w:r>
        <w:rPr>
          <w:rFonts w:ascii="宋体" w:hAnsi="宋体" w:cs="宋体" w:hint="eastAsia"/>
          <w:kern w:val="0"/>
          <w:szCs w:val="21"/>
        </w:rPr>
        <w:t>受托方（乙方）：</w:t>
      </w:r>
      <w:bookmarkStart w:id="1" w:name="_Hlk178271347"/>
      <w:r>
        <w:rPr>
          <w:rFonts w:ascii="宋体" w:hAnsi="宋体" w:cs="宋体" w:hint="eastAsia"/>
          <w:kern w:val="0"/>
          <w:szCs w:val="21"/>
        </w:rPr>
        <w:t>北京世纪超星信息技术发展有限责任公司</w:t>
      </w:r>
      <w:bookmarkEnd w:id="1"/>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签订时间：</w:t>
      </w:r>
      <w:r>
        <w:rPr>
          <w:rFonts w:ascii="宋体" w:hAnsi="宋体" w:cs="宋体" w:hint="eastAsia"/>
          <w:kern w:val="0"/>
          <w:szCs w:val="21"/>
        </w:rPr>
        <w:t xml:space="preserve">2024 </w:t>
      </w:r>
      <w:r>
        <w:rPr>
          <w:rFonts w:ascii="宋体" w:hAnsi="宋体" w:cs="宋体" w:hint="eastAsia"/>
          <w:kern w:val="0"/>
          <w:szCs w:val="21"/>
        </w:rPr>
        <w:t>年</w:t>
      </w:r>
      <w:r>
        <w:rPr>
          <w:rFonts w:ascii="宋体" w:hAnsi="宋体" w:cs="宋体"/>
          <w:kern w:val="0"/>
          <w:szCs w:val="21"/>
        </w:rPr>
        <w:t>9</w:t>
      </w:r>
      <w:r>
        <w:rPr>
          <w:rFonts w:ascii="宋体" w:hAnsi="宋体" w:cs="宋体" w:hint="eastAsia"/>
          <w:kern w:val="0"/>
          <w:szCs w:val="21"/>
        </w:rPr>
        <w:t>月</w:t>
      </w:r>
      <w:r>
        <w:rPr>
          <w:rFonts w:ascii="宋体" w:hAnsi="宋体" w:cs="宋体"/>
          <w:kern w:val="0"/>
          <w:szCs w:val="21"/>
        </w:rPr>
        <w:t>28</w:t>
      </w:r>
      <w:r>
        <w:rPr>
          <w:rFonts w:ascii="宋体" w:hAnsi="宋体" w:cs="宋体" w:hint="eastAsia"/>
          <w:kern w:val="0"/>
          <w:szCs w:val="21"/>
        </w:rPr>
        <w:t>日</w:t>
      </w:r>
    </w:p>
    <w:p w14:paraId="64714DD8" w14:textId="77777777" w:rsidR="00850315" w:rsidRDefault="00850315">
      <w:pPr>
        <w:spacing w:line="360" w:lineRule="auto"/>
        <w:rPr>
          <w:rFonts w:ascii="宋体" w:hAnsi="宋体" w:cs="宋体"/>
          <w:kern w:val="0"/>
          <w:szCs w:val="21"/>
        </w:rPr>
      </w:pPr>
    </w:p>
    <w:p w14:paraId="69C43341"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依据《中华人民共和国民法典》、《中华人民共和国政府采购法》与项目行业有关的法律法规，甲、乙双方同意签订本合同。</w:t>
      </w:r>
    </w:p>
    <w:p w14:paraId="26EF3203" w14:textId="77777777" w:rsidR="00850315" w:rsidRDefault="00676EAC">
      <w:pPr>
        <w:spacing w:line="360" w:lineRule="auto"/>
        <w:rPr>
          <w:rFonts w:ascii="宋体" w:hAnsi="宋体" w:cs="宋体"/>
          <w:kern w:val="0"/>
          <w:szCs w:val="21"/>
        </w:rPr>
      </w:pPr>
      <w:r>
        <w:rPr>
          <w:rFonts w:ascii="宋体" w:hAnsi="宋体" w:cs="宋体" w:hint="eastAsia"/>
          <w:kern w:val="0"/>
          <w:szCs w:val="21"/>
        </w:rPr>
        <w:t>一、委托范围及内容</w:t>
      </w:r>
    </w:p>
    <w:p w14:paraId="415E580F"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委托范围：河南大学地理学智慧教学一体化信息系统服务采购项目包</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u w:val="single"/>
        </w:rPr>
        <w:t>自然地理与师范类</w:t>
      </w:r>
      <w:r>
        <w:rPr>
          <w:rFonts w:ascii="宋体" w:hAnsi="宋体" w:cs="宋体" w:hint="eastAsia"/>
          <w:kern w:val="0"/>
          <w:szCs w:val="21"/>
          <w:u w:val="single"/>
        </w:rPr>
        <w:t>AI</w:t>
      </w:r>
      <w:r>
        <w:rPr>
          <w:rFonts w:ascii="宋体" w:hAnsi="宋体" w:cs="宋体" w:hint="eastAsia"/>
          <w:kern w:val="0"/>
          <w:szCs w:val="21"/>
          <w:u w:val="single"/>
        </w:rPr>
        <w:t>课程群建设</w:t>
      </w:r>
      <w:r>
        <w:rPr>
          <w:rFonts w:ascii="宋体" w:hAnsi="宋体" w:cs="宋体" w:hint="eastAsia"/>
          <w:kern w:val="0"/>
          <w:szCs w:val="21"/>
        </w:rPr>
        <w:t>）的开发、试运行、验收交付、培训、技术支持、售后运行维护及相关服务。</w:t>
      </w:r>
    </w:p>
    <w:p w14:paraId="5B650F6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项目内容：自然地理与师范类</w:t>
      </w:r>
      <w:r>
        <w:rPr>
          <w:rFonts w:ascii="宋体" w:hAnsi="宋体" w:cs="宋体" w:hint="eastAsia"/>
          <w:kern w:val="0"/>
          <w:szCs w:val="21"/>
        </w:rPr>
        <w:t>AI</w:t>
      </w:r>
      <w:r>
        <w:rPr>
          <w:rFonts w:ascii="宋体" w:hAnsi="宋体" w:cs="宋体" w:hint="eastAsia"/>
          <w:kern w:val="0"/>
          <w:szCs w:val="21"/>
        </w:rPr>
        <w:t>课程群建设项目软件开发。</w:t>
      </w:r>
    </w:p>
    <w:p w14:paraId="4F0D38C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售后服务</w:t>
      </w:r>
    </w:p>
    <w:p w14:paraId="49486AB5" w14:textId="77777777" w:rsidR="00850315" w:rsidRDefault="00676EAC">
      <w:pPr>
        <w:spacing w:line="360" w:lineRule="auto"/>
        <w:ind w:firstLineChars="200" w:firstLine="420"/>
        <w:rPr>
          <w:rFonts w:ascii="宋体" w:hAnsi="宋体" w:cs="宋体"/>
          <w:kern w:val="0"/>
          <w:szCs w:val="21"/>
          <w:u w:val="single"/>
        </w:rPr>
      </w:pPr>
      <w:r>
        <w:rPr>
          <w:rFonts w:ascii="宋体" w:hAnsi="宋体" w:cs="宋体" w:hint="eastAsia"/>
          <w:kern w:val="0"/>
          <w:szCs w:val="21"/>
          <w:u w:val="single"/>
        </w:rPr>
        <w:t>（详见附件一：售后服务）</w:t>
      </w:r>
    </w:p>
    <w:p w14:paraId="7A328CF9" w14:textId="77777777" w:rsidR="00850315" w:rsidRDefault="00676EAC">
      <w:pPr>
        <w:spacing w:line="360" w:lineRule="auto"/>
        <w:rPr>
          <w:rFonts w:ascii="宋体" w:hAnsi="宋体" w:cs="宋体"/>
          <w:b/>
          <w:bCs/>
          <w:color w:val="000000"/>
          <w:kern w:val="0"/>
          <w:szCs w:val="21"/>
        </w:rPr>
      </w:pPr>
      <w:r>
        <w:rPr>
          <w:rFonts w:ascii="宋体" w:hAnsi="宋体" w:cs="宋体" w:hint="eastAsia"/>
          <w:b/>
          <w:bCs/>
          <w:color w:val="000000"/>
          <w:kern w:val="0"/>
          <w:szCs w:val="21"/>
        </w:rPr>
        <w:t>二、合同价款</w:t>
      </w:r>
    </w:p>
    <w:p w14:paraId="005729E4"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本合同总金额为人民</w:t>
      </w:r>
      <w:r>
        <w:rPr>
          <w:rFonts w:ascii="宋体" w:hAnsi="宋体" w:cs="宋体" w:hint="eastAsia"/>
          <w:color w:val="000000"/>
          <w:kern w:val="0"/>
          <w:szCs w:val="21"/>
        </w:rPr>
        <w:t>币：</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玖拾伍万叁仟陆佰捌拾元（小写</w:t>
      </w:r>
      <w:r>
        <w:rPr>
          <w:rFonts w:ascii="宋体" w:hAnsi="宋体" w:cs="宋体" w:hint="eastAsia"/>
          <w:color w:val="000000"/>
          <w:kern w:val="0"/>
          <w:szCs w:val="21"/>
          <w:u w:val="single"/>
        </w:rPr>
        <w:t>:953680.00</w:t>
      </w:r>
      <w:r>
        <w:rPr>
          <w:rFonts w:ascii="宋体" w:hAnsi="宋体" w:cs="宋体" w:hint="eastAsia"/>
          <w:color w:val="000000"/>
          <w:kern w:val="0"/>
          <w:szCs w:val="21"/>
          <w:u w:val="single"/>
        </w:rPr>
        <w:t>元）</w:t>
      </w:r>
      <w:r>
        <w:rPr>
          <w:rFonts w:ascii="宋体" w:hAnsi="宋体" w:cs="宋体" w:hint="eastAsia"/>
          <w:color w:val="000000"/>
          <w:kern w:val="0"/>
          <w:szCs w:val="21"/>
        </w:rPr>
        <w:t>，合同总金额包括</w:t>
      </w:r>
      <w:r>
        <w:rPr>
          <w:rFonts w:ascii="宋体" w:hAnsi="宋体" w:cs="宋体" w:hint="eastAsia"/>
          <w:color w:val="000000"/>
          <w:szCs w:val="21"/>
        </w:rPr>
        <w:t>：完整的软件交付成果、技术文件开发费用，乙方应承担的提供技术服务及技术支持的费用，其他软件的全部接口费用，税费，技术培训费用，乙方为全面履行合同义务所需支付的所有其他费用。</w:t>
      </w:r>
    </w:p>
    <w:p w14:paraId="2AEEC601"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t>三、实施时间、交付成果及验收方式</w:t>
      </w:r>
    </w:p>
    <w:p w14:paraId="252ED45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交付时间</w:t>
      </w:r>
      <w:r>
        <w:rPr>
          <w:rFonts w:ascii="宋体" w:hAnsi="宋体" w:cs="宋体" w:hint="eastAsia"/>
          <w:kern w:val="0"/>
          <w:szCs w:val="21"/>
        </w:rPr>
        <w:t>:</w:t>
      </w:r>
      <w:r>
        <w:rPr>
          <w:rFonts w:ascii="宋体" w:hAnsi="宋体" w:cs="宋体" w:hint="eastAsia"/>
          <w:kern w:val="0"/>
          <w:szCs w:val="21"/>
        </w:rPr>
        <w:t>合同签订后</w:t>
      </w:r>
      <w:r>
        <w:rPr>
          <w:rFonts w:ascii="宋体" w:hAnsi="宋体" w:cs="宋体" w:hint="eastAsia"/>
          <w:kern w:val="0"/>
          <w:szCs w:val="21"/>
        </w:rPr>
        <w:t>120</w:t>
      </w:r>
      <w:r>
        <w:rPr>
          <w:rFonts w:ascii="宋体" w:hAnsi="宋体" w:cs="宋体" w:hint="eastAsia"/>
          <w:kern w:val="0"/>
          <w:szCs w:val="21"/>
        </w:rPr>
        <w:t>日内。</w:t>
      </w:r>
    </w:p>
    <w:p w14:paraId="10956D9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交付成果</w:t>
      </w:r>
      <w:r>
        <w:rPr>
          <w:rFonts w:ascii="宋体" w:hAnsi="宋体" w:cs="宋体" w:hint="eastAsia"/>
          <w:kern w:val="0"/>
          <w:szCs w:val="21"/>
        </w:rPr>
        <w:t>:</w:t>
      </w:r>
      <w:r>
        <w:rPr>
          <w:rFonts w:ascii="宋体" w:hAnsi="宋体" w:cs="宋体" w:hint="eastAsia"/>
          <w:kern w:val="0"/>
          <w:szCs w:val="21"/>
        </w:rPr>
        <w:t>乙方向甲方提交本项目可执行软件系统一套</w:t>
      </w:r>
      <w:r>
        <w:rPr>
          <w:rFonts w:ascii="宋体" w:hAnsi="宋体" w:cs="宋体" w:hint="eastAsia"/>
          <w:kern w:val="0"/>
          <w:szCs w:val="21"/>
        </w:rPr>
        <w:t>:</w:t>
      </w:r>
      <w:r>
        <w:rPr>
          <w:rFonts w:ascii="宋体" w:hAnsi="宋体" w:cs="宋体" w:hint="eastAsia"/>
          <w:kern w:val="0"/>
          <w:szCs w:val="21"/>
        </w:rPr>
        <w:t>技术文档</w:t>
      </w:r>
      <w:r>
        <w:rPr>
          <w:rFonts w:ascii="宋体" w:hAnsi="宋体" w:cs="宋体" w:hint="eastAsia"/>
          <w:kern w:val="0"/>
          <w:szCs w:val="21"/>
        </w:rPr>
        <w:t>(</w:t>
      </w:r>
      <w:r>
        <w:rPr>
          <w:rFonts w:ascii="宋体" w:hAnsi="宋体" w:cs="宋体" w:hint="eastAsia"/>
          <w:kern w:val="0"/>
          <w:szCs w:val="21"/>
        </w:rPr>
        <w:t>包括</w:t>
      </w:r>
      <w:r>
        <w:rPr>
          <w:rFonts w:ascii="宋体" w:hAnsi="宋体" w:cs="宋体" w:hint="eastAsia"/>
          <w:kern w:val="0"/>
          <w:szCs w:val="21"/>
        </w:rPr>
        <w:t>:</w:t>
      </w:r>
      <w:r>
        <w:rPr>
          <w:rFonts w:ascii="宋体" w:hAnsi="宋体" w:cs="宋体" w:hint="eastAsia"/>
          <w:kern w:val="0"/>
          <w:szCs w:val="21"/>
        </w:rPr>
        <w:t>技术方案、实施方案、用户手册等</w:t>
      </w:r>
      <w:r>
        <w:rPr>
          <w:rFonts w:ascii="宋体" w:hAnsi="宋体" w:cs="宋体" w:hint="eastAsia"/>
          <w:kern w:val="0"/>
          <w:szCs w:val="21"/>
        </w:rPr>
        <w:t>)</w:t>
      </w:r>
      <w:r>
        <w:rPr>
          <w:rFonts w:ascii="宋体" w:hAnsi="宋体" w:cs="宋体" w:hint="eastAsia"/>
          <w:kern w:val="0"/>
          <w:szCs w:val="21"/>
        </w:rPr>
        <w:t>一套。</w:t>
      </w:r>
    </w:p>
    <w:p w14:paraId="4F992A9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验收方法和标准</w:t>
      </w:r>
      <w:r>
        <w:rPr>
          <w:rFonts w:ascii="宋体" w:hAnsi="宋体" w:cs="宋体" w:hint="eastAsia"/>
          <w:kern w:val="0"/>
          <w:szCs w:val="21"/>
        </w:rPr>
        <w:t xml:space="preserve">: </w:t>
      </w:r>
    </w:p>
    <w:p w14:paraId="4203D7A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szCs w:val="21"/>
        </w:rPr>
        <w:t>3.1</w:t>
      </w:r>
      <w:r>
        <w:rPr>
          <w:rFonts w:ascii="宋体" w:hAnsi="宋体" w:cs="宋体" w:hint="eastAsia"/>
          <w:szCs w:val="21"/>
        </w:rPr>
        <w:t>甲方组织相关人员进行验收，也可以根据实际需要增加验收环节，特殊情况下可以组织第三方共同验收。</w:t>
      </w:r>
    </w:p>
    <w:p w14:paraId="28759BC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验收以本项</w:t>
      </w:r>
      <w:r>
        <w:rPr>
          <w:rFonts w:ascii="宋体" w:hAnsi="宋体" w:cs="宋体" w:hint="eastAsia"/>
          <w:kern w:val="0"/>
          <w:szCs w:val="21"/>
        </w:rPr>
        <w:t>目甲方制定的“采购需求”为依据，验收标准</w:t>
      </w:r>
      <w:r>
        <w:rPr>
          <w:rFonts w:ascii="宋体" w:hAnsi="宋体" w:cs="宋体" w:hint="eastAsia"/>
          <w:szCs w:val="21"/>
        </w:rPr>
        <w:t>按国家现行验收标准、规</w:t>
      </w:r>
      <w:r>
        <w:rPr>
          <w:rFonts w:ascii="宋体" w:hAnsi="宋体" w:cs="宋体" w:hint="eastAsia"/>
          <w:szCs w:val="21"/>
        </w:rPr>
        <w:lastRenderedPageBreak/>
        <w:t>范等有关规定执行。</w:t>
      </w:r>
    </w:p>
    <w:p w14:paraId="42E60745"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t>四、</w:t>
      </w:r>
      <w:r>
        <w:rPr>
          <w:rFonts w:ascii="宋体" w:hAnsi="宋体" w:cs="宋体" w:hint="eastAsia"/>
          <w:b/>
          <w:bCs/>
          <w:szCs w:val="21"/>
        </w:rPr>
        <w:t>付款结算方式</w:t>
      </w:r>
    </w:p>
    <w:p w14:paraId="0DB1C413" w14:textId="77777777" w:rsidR="00850315" w:rsidRDefault="00676EAC">
      <w:pPr>
        <w:spacing w:line="360" w:lineRule="auto"/>
        <w:ind w:firstLineChars="200" w:firstLine="420"/>
        <w:rPr>
          <w:rFonts w:ascii="宋体" w:hAnsi="宋体" w:cs="宋体"/>
          <w:color w:val="000000"/>
          <w:kern w:val="0"/>
          <w:szCs w:val="21"/>
          <w:u w:val="single"/>
        </w:rPr>
      </w:pPr>
      <w:r>
        <w:rPr>
          <w:rFonts w:ascii="宋体" w:hAnsi="宋体" w:cs="宋体" w:hint="eastAsia"/>
          <w:color w:val="000000"/>
          <w:kern w:val="0"/>
          <w:szCs w:val="21"/>
        </w:rPr>
        <w:t>1.</w:t>
      </w:r>
      <w:r>
        <w:rPr>
          <w:rFonts w:ascii="宋体" w:hAnsi="宋体" w:cs="宋体" w:hint="eastAsia"/>
          <w:color w:val="000000"/>
          <w:kern w:val="0"/>
          <w:szCs w:val="21"/>
        </w:rPr>
        <w:t>合同签订后</w:t>
      </w:r>
      <w:r>
        <w:rPr>
          <w:rFonts w:ascii="宋体" w:hAnsi="宋体" w:cs="宋体" w:hint="eastAsia"/>
          <w:color w:val="000000"/>
          <w:kern w:val="0"/>
          <w:szCs w:val="21"/>
        </w:rPr>
        <w:t>10</w:t>
      </w:r>
      <w:r>
        <w:rPr>
          <w:rFonts w:ascii="宋体" w:hAnsi="宋体" w:cs="宋体" w:hint="eastAsia"/>
          <w:color w:val="000000"/>
          <w:kern w:val="0"/>
          <w:szCs w:val="21"/>
        </w:rPr>
        <w:t>个工作日内，甲方向乙方支付合同总金额的</w:t>
      </w:r>
      <w:r>
        <w:rPr>
          <w:rFonts w:ascii="宋体" w:hAnsi="宋体" w:cs="宋体" w:hint="eastAsia"/>
          <w:color w:val="000000"/>
          <w:kern w:val="0"/>
          <w:szCs w:val="21"/>
        </w:rPr>
        <w:t>40%</w:t>
      </w:r>
      <w:r>
        <w:rPr>
          <w:rFonts w:ascii="宋体" w:hAnsi="宋体" w:cs="宋体" w:hint="eastAsia"/>
          <w:color w:val="000000"/>
          <w:kern w:val="0"/>
          <w:szCs w:val="21"/>
        </w:rPr>
        <w:t>作为合同预付款，计人民币</w:t>
      </w:r>
      <w:r>
        <w:rPr>
          <w:rFonts w:ascii="宋体" w:hAnsi="宋体" w:cs="宋体" w:hint="eastAsia"/>
          <w:color w:val="000000"/>
          <w:kern w:val="0"/>
          <w:szCs w:val="21"/>
          <w:u w:val="single"/>
        </w:rPr>
        <w:t>：叁拾捌万壹仟肆佰柒拾贰元（小写</w:t>
      </w:r>
      <w:r>
        <w:rPr>
          <w:rFonts w:ascii="宋体" w:hAnsi="宋体" w:cs="宋体" w:hint="eastAsia"/>
          <w:color w:val="000000"/>
          <w:kern w:val="0"/>
          <w:szCs w:val="21"/>
          <w:u w:val="single"/>
        </w:rPr>
        <w:t>:381472.00</w:t>
      </w:r>
      <w:r>
        <w:rPr>
          <w:rFonts w:ascii="宋体" w:hAnsi="宋体" w:cs="宋体" w:hint="eastAsia"/>
          <w:color w:val="000000"/>
          <w:kern w:val="0"/>
          <w:szCs w:val="21"/>
          <w:u w:val="single"/>
        </w:rPr>
        <w:t>元）；</w:t>
      </w:r>
    </w:p>
    <w:p w14:paraId="77BBD6D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经甲、乙双方进行验收合格后，乙方向甲方提供本合同总金额</w:t>
      </w:r>
      <w:r>
        <w:rPr>
          <w:rFonts w:ascii="宋体" w:hAnsi="宋体" w:cs="宋体" w:hint="eastAsia"/>
          <w:kern w:val="0"/>
          <w:szCs w:val="21"/>
        </w:rPr>
        <w:t>5%</w:t>
      </w:r>
      <w:r>
        <w:rPr>
          <w:rFonts w:ascii="宋体" w:hAnsi="宋体" w:cs="宋体" w:hint="eastAsia"/>
          <w:kern w:val="0"/>
          <w:szCs w:val="21"/>
        </w:rPr>
        <w:t>的银行保函</w:t>
      </w:r>
      <w:r>
        <w:rPr>
          <w:rFonts w:ascii="宋体" w:hAnsi="宋体" w:cs="宋体" w:hint="eastAsia"/>
          <w:kern w:val="0"/>
          <w:szCs w:val="21"/>
        </w:rPr>
        <w:t>,</w:t>
      </w:r>
      <w:r>
        <w:rPr>
          <w:rFonts w:ascii="宋体" w:hAnsi="宋体" w:cs="宋体" w:hint="eastAsia"/>
          <w:kern w:val="0"/>
          <w:szCs w:val="21"/>
        </w:rPr>
        <w:t>甲方收到银行保函并查验无误后</w:t>
      </w:r>
      <w:r>
        <w:rPr>
          <w:rFonts w:ascii="宋体" w:hAnsi="宋体" w:cs="宋体" w:hint="eastAsia"/>
          <w:kern w:val="0"/>
          <w:szCs w:val="21"/>
        </w:rPr>
        <w:t>,</w:t>
      </w:r>
      <w:r>
        <w:rPr>
          <w:rFonts w:ascii="宋体" w:hAnsi="宋体" w:cs="宋体" w:hint="eastAsia"/>
          <w:kern w:val="0"/>
          <w:szCs w:val="21"/>
        </w:rPr>
        <w:t>向乙方支付剩余合同款</w:t>
      </w:r>
      <w:r>
        <w:rPr>
          <w:rFonts w:ascii="宋体" w:hAnsi="宋体" w:cs="宋体" w:hint="eastAsia"/>
          <w:kern w:val="0"/>
          <w:szCs w:val="21"/>
          <w:u w:val="single"/>
        </w:rPr>
        <w:t>(</w:t>
      </w:r>
      <w:r>
        <w:rPr>
          <w:rFonts w:ascii="宋体" w:hAnsi="宋体" w:cs="宋体" w:hint="eastAsia"/>
          <w:kern w:val="0"/>
          <w:szCs w:val="21"/>
          <w:u w:val="single"/>
        </w:rPr>
        <w:t>总合同金额的</w:t>
      </w:r>
      <w:r>
        <w:rPr>
          <w:rFonts w:ascii="宋体" w:hAnsi="宋体" w:cs="宋体" w:hint="eastAsia"/>
          <w:kern w:val="0"/>
          <w:szCs w:val="21"/>
          <w:u w:val="single"/>
        </w:rPr>
        <w:t>60%)</w:t>
      </w:r>
      <w:r>
        <w:rPr>
          <w:rFonts w:ascii="宋体" w:hAnsi="宋体" w:cs="宋体" w:hint="eastAsia"/>
          <w:kern w:val="0"/>
          <w:szCs w:val="21"/>
          <w:u w:val="single"/>
        </w:rPr>
        <w:t>，计人民币：伍拾柒万贰仟贰佰零捌元（小写</w:t>
      </w:r>
      <w:r>
        <w:rPr>
          <w:rFonts w:ascii="宋体" w:hAnsi="宋体" w:cs="宋体" w:hint="eastAsia"/>
          <w:kern w:val="0"/>
          <w:szCs w:val="21"/>
          <w:u w:val="single"/>
        </w:rPr>
        <w:t>:572208.00</w:t>
      </w:r>
      <w:r>
        <w:rPr>
          <w:rFonts w:ascii="宋体" w:hAnsi="宋体" w:cs="宋体" w:hint="eastAsia"/>
          <w:kern w:val="0"/>
          <w:szCs w:val="21"/>
          <w:u w:val="single"/>
        </w:rPr>
        <w:t>元）；</w:t>
      </w:r>
    </w:p>
    <w:p w14:paraId="7C2E741C" w14:textId="77777777" w:rsidR="00850315" w:rsidRDefault="00676EAC">
      <w:pPr>
        <w:spacing w:line="360" w:lineRule="auto"/>
        <w:ind w:firstLineChars="200" w:firstLine="420"/>
      </w:pPr>
      <w:r>
        <w:rPr>
          <w:rFonts w:hint="eastAsia"/>
        </w:rPr>
        <w:t>3.</w:t>
      </w:r>
      <w:r>
        <w:rPr>
          <w:rFonts w:hint="eastAsia"/>
        </w:rPr>
        <w:t>甲方付款前乙方必须提供合规发票（预付款提供收据）</w:t>
      </w:r>
      <w:r>
        <w:rPr>
          <w:rFonts w:hint="eastAsia"/>
        </w:rPr>
        <w:t>及付款申请，否则甲方有权暂停付款且不承担违约责任。</w:t>
      </w:r>
    </w:p>
    <w:p w14:paraId="1D294D63" w14:textId="77777777" w:rsidR="00850315" w:rsidRDefault="00676EAC">
      <w:pPr>
        <w:spacing w:line="360" w:lineRule="auto"/>
        <w:ind w:firstLineChars="200" w:firstLine="420"/>
      </w:pPr>
      <w:r>
        <w:rPr>
          <w:rFonts w:hint="eastAsia"/>
        </w:rPr>
        <w:t>4.</w:t>
      </w:r>
      <w:r>
        <w:rPr>
          <w:rFonts w:hint="eastAsia"/>
        </w:rPr>
        <w:t>支付方式</w:t>
      </w:r>
      <w:r>
        <w:rPr>
          <w:rFonts w:hint="eastAsia"/>
        </w:rPr>
        <w:t>:</w:t>
      </w:r>
    </w:p>
    <w:p w14:paraId="548A8224" w14:textId="77777777" w:rsidR="00850315" w:rsidRDefault="00676EAC">
      <w:pPr>
        <w:spacing w:line="360" w:lineRule="auto"/>
        <w:ind w:firstLineChars="200" w:firstLine="420"/>
      </w:pPr>
      <w:r>
        <w:rPr>
          <w:rFonts w:hint="eastAsia"/>
        </w:rPr>
        <w:t>本合同项下所有结算款全部支付至乙方</w:t>
      </w:r>
      <w:r>
        <w:rPr>
          <w:rFonts w:hint="eastAsia"/>
        </w:rPr>
        <w:t>(</w:t>
      </w:r>
      <w:r>
        <w:rPr>
          <w:rFonts w:hint="eastAsia"/>
        </w:rPr>
        <w:t>中标方</w:t>
      </w:r>
      <w:r>
        <w:rPr>
          <w:rFonts w:hint="eastAsia"/>
        </w:rPr>
        <w:t>)</w:t>
      </w:r>
      <w:r>
        <w:rPr>
          <w:rFonts w:hint="eastAsia"/>
        </w:rPr>
        <w:t>在北京银行航天支行开立的监管账户</w:t>
      </w:r>
      <w:r>
        <w:rPr>
          <w:rFonts w:hint="eastAsia"/>
        </w:rPr>
        <w:t>,</w:t>
      </w:r>
      <w:r>
        <w:rPr>
          <w:rFonts w:hint="eastAsia"/>
        </w:rPr>
        <w:t>该回款账户未经</w:t>
      </w:r>
      <w:r>
        <w:rPr>
          <w:rFonts w:hint="eastAsia"/>
          <w:u w:val="single"/>
        </w:rPr>
        <w:t>北京世纪超星信息技术有限责任公司</w:t>
      </w:r>
      <w:r>
        <w:rPr>
          <w:rFonts w:hint="eastAsia"/>
        </w:rPr>
        <w:t>同意后不得更改，具体账户信息如下</w:t>
      </w:r>
      <w:r>
        <w:rPr>
          <w:rFonts w:hint="eastAsia"/>
        </w:rPr>
        <w:t>:</w:t>
      </w:r>
    </w:p>
    <w:p w14:paraId="60AF7B3D" w14:textId="77777777" w:rsidR="00850315" w:rsidRDefault="00676EAC">
      <w:pPr>
        <w:spacing w:line="360" w:lineRule="auto"/>
        <w:ind w:firstLineChars="200" w:firstLine="420"/>
      </w:pPr>
      <w:r>
        <w:rPr>
          <w:rFonts w:hint="eastAsia"/>
        </w:rPr>
        <w:t>统一社会信用代码</w:t>
      </w:r>
      <w:r>
        <w:rPr>
          <w:rFonts w:hint="eastAsia"/>
        </w:rPr>
        <w:t>:</w:t>
      </w:r>
      <w:r>
        <w:t xml:space="preserve"> 91110108700242692T</w:t>
      </w:r>
    </w:p>
    <w:p w14:paraId="4717BD09" w14:textId="77777777" w:rsidR="00850315" w:rsidRDefault="00676EAC">
      <w:pPr>
        <w:spacing w:line="360" w:lineRule="auto"/>
        <w:ind w:firstLineChars="200" w:firstLine="420"/>
      </w:pPr>
      <w:r>
        <w:rPr>
          <w:rFonts w:hint="eastAsia"/>
        </w:rPr>
        <w:t>账户名称</w:t>
      </w:r>
      <w:r>
        <w:rPr>
          <w:rFonts w:hint="eastAsia"/>
        </w:rPr>
        <w:t xml:space="preserve">: </w:t>
      </w:r>
      <w:r>
        <w:rPr>
          <w:rFonts w:hint="eastAsia"/>
        </w:rPr>
        <w:t>北京世纪超星信息技术有限责任公司</w:t>
      </w:r>
    </w:p>
    <w:p w14:paraId="74BBCEFE" w14:textId="77777777" w:rsidR="00850315" w:rsidRDefault="00676EAC">
      <w:pPr>
        <w:spacing w:line="360" w:lineRule="auto"/>
        <w:ind w:firstLineChars="200" w:firstLine="420"/>
      </w:pPr>
      <w:r>
        <w:rPr>
          <w:rFonts w:hint="eastAsia"/>
        </w:rPr>
        <w:t>账号</w:t>
      </w:r>
      <w:r>
        <w:rPr>
          <w:rFonts w:hint="eastAsia"/>
        </w:rPr>
        <w:t>:</w:t>
      </w:r>
      <w:r>
        <w:t xml:space="preserve"> 01090372800120109062572</w:t>
      </w:r>
    </w:p>
    <w:p w14:paraId="6400E679" w14:textId="65527D27" w:rsidR="00850315" w:rsidRDefault="00676EAC">
      <w:pPr>
        <w:spacing w:line="360" w:lineRule="auto"/>
        <w:ind w:firstLineChars="200" w:firstLine="420"/>
        <w:rPr>
          <w:rFonts w:ascii="宋体" w:hAnsi="宋体" w:cs="宋体"/>
          <w:kern w:val="0"/>
          <w:szCs w:val="21"/>
        </w:rPr>
      </w:pPr>
      <w:r>
        <w:rPr>
          <w:rFonts w:hint="eastAsia"/>
        </w:rPr>
        <w:t>开户银行</w:t>
      </w:r>
      <w:r>
        <w:rPr>
          <w:rFonts w:hint="eastAsia"/>
        </w:rPr>
        <w:t xml:space="preserve">: </w:t>
      </w:r>
      <w:r w:rsidR="009733FD" w:rsidRPr="00F0728F">
        <w:rPr>
          <w:rFonts w:hint="eastAsia"/>
        </w:rPr>
        <w:t>北京银行航天支行</w:t>
      </w:r>
    </w:p>
    <w:p w14:paraId="1196A812"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t>五、知识产权</w:t>
      </w:r>
    </w:p>
    <w:p w14:paraId="5BBA748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szCs w:val="21"/>
        </w:rPr>
        <w:t>根据本合同产生的全部研究开发成果</w:t>
      </w:r>
      <w:r>
        <w:rPr>
          <w:rFonts w:ascii="宋体" w:hAnsi="宋体" w:cs="宋体" w:hint="eastAsia"/>
          <w:szCs w:val="21"/>
        </w:rPr>
        <w:t>(</w:t>
      </w:r>
      <w:r>
        <w:rPr>
          <w:rFonts w:ascii="宋体" w:hAnsi="宋体" w:cs="宋体" w:hint="eastAsia"/>
          <w:szCs w:val="21"/>
        </w:rPr>
        <w:t>包括软件产品和以此为基础研发出的其他技术成果</w:t>
      </w:r>
      <w:r>
        <w:rPr>
          <w:rFonts w:ascii="宋体" w:hAnsi="宋体" w:cs="宋体" w:hint="eastAsia"/>
          <w:szCs w:val="21"/>
        </w:rPr>
        <w:t>)</w:t>
      </w:r>
      <w:r>
        <w:rPr>
          <w:rFonts w:ascii="宋体" w:hAnsi="宋体" w:cs="宋体" w:hint="eastAsia"/>
          <w:szCs w:val="21"/>
        </w:rPr>
        <w:t>的知识产权归甲方所有。</w:t>
      </w:r>
    </w:p>
    <w:p w14:paraId="1B1575E0"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双方确定，甲方有权对乙方按照本合同约定提供的研究开发成果，进行后续改进；由此产生的具有实质性或创造性技术进步特征的新的技术成果及其权利归属，由甲方享有。</w:t>
      </w:r>
    </w:p>
    <w:p w14:paraId="2157DE81"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szCs w:val="21"/>
        </w:rPr>
        <w:t>乙方保证，为完成本合同约定事项，乙方已取得为开发本软件所需的其它软件的许可使用权，并有权许可甲方或甲方指定的第三方使用本软件，且该授权长期合法有效；</w:t>
      </w:r>
      <w:r>
        <w:rPr>
          <w:rFonts w:ascii="宋体" w:hAnsi="宋体" w:cs="宋体" w:hint="eastAsia"/>
          <w:kern w:val="0"/>
          <w:szCs w:val="21"/>
        </w:rPr>
        <w:t>乙方提供的所有产品及服务免受第三方提出的侵犯其专利权、商标权或工业设计权的起诉。乙方所开发或提供的</w:t>
      </w:r>
      <w:r>
        <w:rPr>
          <w:rFonts w:ascii="宋体" w:hAnsi="宋体" w:cs="宋体" w:hint="eastAsia"/>
          <w:kern w:val="0"/>
          <w:szCs w:val="21"/>
        </w:rPr>
        <w:t>软件不涉及知识产权纠纷</w:t>
      </w:r>
      <w:r>
        <w:rPr>
          <w:rFonts w:ascii="宋体" w:hAnsi="宋体" w:cs="宋体" w:hint="eastAsia"/>
          <w:kern w:val="0"/>
          <w:szCs w:val="21"/>
        </w:rPr>
        <w:t>,</w:t>
      </w:r>
      <w:r>
        <w:rPr>
          <w:rFonts w:ascii="宋体" w:hAnsi="宋体" w:cs="宋体" w:hint="eastAsia"/>
          <w:kern w:val="0"/>
          <w:szCs w:val="21"/>
        </w:rPr>
        <w:t>如甲方在本合同目的范围内正常使用乙方开发或提供的软件导致知识产权纠纷，由此给甲方带来的一切全部经济损失由乙方承担。</w:t>
      </w:r>
    </w:p>
    <w:p w14:paraId="42FFC352"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t>六、合同的变更、终止与转让</w:t>
      </w:r>
    </w:p>
    <w:p w14:paraId="68F4ED10"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除《中华人民共和国政府采购法》第</w:t>
      </w:r>
      <w:r>
        <w:rPr>
          <w:rFonts w:ascii="宋体" w:hAnsi="宋体" w:cs="宋体" w:hint="eastAsia"/>
          <w:kern w:val="0"/>
          <w:szCs w:val="21"/>
        </w:rPr>
        <w:t>50</w:t>
      </w:r>
      <w:r>
        <w:rPr>
          <w:rFonts w:ascii="宋体" w:hAnsi="宋体" w:cs="宋体" w:hint="eastAsia"/>
          <w:kern w:val="0"/>
          <w:szCs w:val="21"/>
        </w:rPr>
        <w:t>条规定的情形外，本合同一经签订，甲乙双方不得擅自变更、中止或终止。</w:t>
      </w:r>
    </w:p>
    <w:p w14:paraId="17377B9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乙方不得擅自转让其应履行的义务。</w:t>
      </w:r>
    </w:p>
    <w:p w14:paraId="468C5413"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lastRenderedPageBreak/>
        <w:t>七、违约责任</w:t>
      </w:r>
    </w:p>
    <w:p w14:paraId="1082340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如乙方未按合同约定交付成果或提供其他服务内容，甲方有权要求乙方进行修改，如乙方拒绝修改或在甲方给予的宽限期内仍未修改合格的，或交付的成果未满足甲方要求的。乙方应返还所收费用并按合同</w:t>
      </w:r>
      <w:r>
        <w:rPr>
          <w:rFonts w:ascii="宋体" w:hAnsi="宋体" w:cs="宋体" w:hint="eastAsia"/>
          <w:kern w:val="0"/>
          <w:szCs w:val="21"/>
        </w:rPr>
        <w:t>总价的</w:t>
      </w:r>
      <w:r>
        <w:rPr>
          <w:rFonts w:ascii="宋体" w:hAnsi="宋体" w:cs="宋体" w:hint="eastAsia"/>
          <w:kern w:val="0"/>
          <w:szCs w:val="21"/>
        </w:rPr>
        <w:t>30%</w:t>
      </w:r>
      <w:r>
        <w:rPr>
          <w:rFonts w:ascii="宋体" w:hAnsi="宋体" w:cs="宋体" w:hint="eastAsia"/>
          <w:kern w:val="0"/>
          <w:szCs w:val="21"/>
        </w:rPr>
        <w:t>支付违约金，同时甲方有权单方解除合同。</w:t>
      </w:r>
    </w:p>
    <w:p w14:paraId="6E136D59"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由于乙方原因未按合同规定时间</w:t>
      </w:r>
      <w:r>
        <w:rPr>
          <w:rFonts w:ascii="宋体" w:hAnsi="宋体" w:cs="宋体" w:hint="eastAsia"/>
          <w:kern w:val="0"/>
          <w:szCs w:val="21"/>
        </w:rPr>
        <w:t>(</w:t>
      </w:r>
      <w:r>
        <w:rPr>
          <w:rFonts w:ascii="宋体" w:hAnsi="宋体" w:cs="宋体" w:hint="eastAsia"/>
          <w:kern w:val="0"/>
          <w:szCs w:val="21"/>
        </w:rPr>
        <w:t>日期</w:t>
      </w:r>
      <w:r>
        <w:rPr>
          <w:rFonts w:ascii="宋体" w:hAnsi="宋体" w:cs="宋体" w:hint="eastAsia"/>
          <w:kern w:val="0"/>
          <w:szCs w:val="21"/>
        </w:rPr>
        <w:t>)</w:t>
      </w:r>
      <w:r>
        <w:rPr>
          <w:rFonts w:ascii="宋体" w:hAnsi="宋体" w:cs="宋体" w:hint="eastAsia"/>
          <w:kern w:val="0"/>
          <w:szCs w:val="21"/>
        </w:rPr>
        <w:t>交付成果或提供其他服务内容的，乙方除继续履行合同外，每逾期一日分别按合同总额的</w:t>
      </w:r>
      <w:r>
        <w:rPr>
          <w:rFonts w:ascii="宋体" w:hAnsi="宋体" w:cs="宋体" w:hint="eastAsia"/>
          <w:kern w:val="0"/>
          <w:szCs w:val="21"/>
        </w:rPr>
        <w:t>1%</w:t>
      </w:r>
      <w:r>
        <w:rPr>
          <w:rFonts w:ascii="宋体" w:hAnsi="宋体" w:cs="宋体" w:hint="eastAsia"/>
          <w:kern w:val="0"/>
          <w:szCs w:val="21"/>
        </w:rPr>
        <w:t>支付违约金</w:t>
      </w:r>
      <w:r>
        <w:rPr>
          <w:rFonts w:ascii="宋体" w:hAnsi="宋体" w:cs="宋体" w:hint="eastAsia"/>
          <w:kern w:val="0"/>
          <w:szCs w:val="21"/>
        </w:rPr>
        <w:t>;</w:t>
      </w:r>
      <w:r>
        <w:rPr>
          <w:rFonts w:ascii="宋体" w:hAnsi="宋体" w:cs="宋体" w:hint="eastAsia"/>
          <w:kern w:val="0"/>
          <w:szCs w:val="21"/>
        </w:rPr>
        <w:t>超过</w:t>
      </w:r>
      <w:r>
        <w:rPr>
          <w:rFonts w:ascii="宋体" w:hAnsi="宋体" w:cs="宋体" w:hint="eastAsia"/>
          <w:kern w:val="0"/>
          <w:szCs w:val="21"/>
        </w:rPr>
        <w:t>10</w:t>
      </w:r>
      <w:r>
        <w:rPr>
          <w:rFonts w:ascii="宋体" w:hAnsi="宋体" w:cs="宋体" w:hint="eastAsia"/>
          <w:kern w:val="0"/>
          <w:szCs w:val="21"/>
        </w:rPr>
        <w:t>日仍未交付成果或提供其他服务内容，乙方应向甲方支付合同总额</w:t>
      </w:r>
      <w:r>
        <w:rPr>
          <w:rFonts w:ascii="宋体" w:hAnsi="宋体" w:cs="宋体" w:hint="eastAsia"/>
          <w:kern w:val="0"/>
          <w:szCs w:val="21"/>
        </w:rPr>
        <w:t>30%</w:t>
      </w:r>
      <w:r>
        <w:rPr>
          <w:rFonts w:ascii="宋体" w:hAnsi="宋体" w:cs="宋体" w:hint="eastAsia"/>
          <w:kern w:val="0"/>
          <w:szCs w:val="21"/>
        </w:rPr>
        <w:t>的违约金，同时甲方有权单方解除合同，乙方应返还甲方已经支付的所有费用。</w:t>
      </w:r>
    </w:p>
    <w:p w14:paraId="7A56E9FD"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若乙方交付的成果或提供其他服务内容不能满足甲方要求，乙方须按照甲方的要求进行具体修改和完善，其修改和完善的费用由乙方承担，由此造成乙方逾期交付成果或提供其他服务内容视为乙方未依约</w:t>
      </w:r>
      <w:r>
        <w:rPr>
          <w:rFonts w:ascii="宋体" w:hAnsi="宋体" w:cs="宋体" w:hint="eastAsia"/>
          <w:kern w:val="0"/>
          <w:szCs w:val="21"/>
        </w:rPr>
        <w:t>定时间履行义务，乙方应当按第</w:t>
      </w:r>
      <w:r>
        <w:rPr>
          <w:rFonts w:ascii="宋体" w:hAnsi="宋体" w:cs="宋体" w:hint="eastAsia"/>
          <w:kern w:val="0"/>
          <w:szCs w:val="21"/>
        </w:rPr>
        <w:t>2</w:t>
      </w:r>
      <w:r>
        <w:rPr>
          <w:rFonts w:ascii="宋体" w:hAnsi="宋体" w:cs="宋体" w:hint="eastAsia"/>
          <w:kern w:val="0"/>
          <w:szCs w:val="21"/>
        </w:rPr>
        <w:t>条承担违约责任。</w:t>
      </w:r>
    </w:p>
    <w:p w14:paraId="735B7615"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本合同签订后，因乙方原因导致合同解除的，乙方应返还已收取的合同款，并向甲方支付合同总价款</w:t>
      </w:r>
      <w:r>
        <w:rPr>
          <w:rFonts w:ascii="宋体" w:hAnsi="宋体" w:cs="宋体" w:hint="eastAsia"/>
          <w:kern w:val="0"/>
          <w:szCs w:val="21"/>
        </w:rPr>
        <w:t>30%</w:t>
      </w:r>
      <w:r>
        <w:rPr>
          <w:rFonts w:ascii="宋体" w:hAnsi="宋体" w:cs="宋体" w:hint="eastAsia"/>
          <w:kern w:val="0"/>
          <w:szCs w:val="21"/>
        </w:rPr>
        <w:t>的违约金。</w:t>
      </w:r>
    </w:p>
    <w:p w14:paraId="16CE087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对乙方应承担的违约金和赔偿金，甲方有权从应付乙方的款项中直接扣除。若无应付款项，乙方应在</w:t>
      </w:r>
      <w:r>
        <w:rPr>
          <w:rFonts w:ascii="宋体" w:hAnsi="宋体" w:cs="宋体" w:hint="eastAsia"/>
          <w:kern w:val="0"/>
          <w:szCs w:val="21"/>
        </w:rPr>
        <w:t>10</w:t>
      </w:r>
      <w:r>
        <w:rPr>
          <w:rFonts w:ascii="宋体" w:hAnsi="宋体" w:cs="宋体" w:hint="eastAsia"/>
          <w:kern w:val="0"/>
          <w:szCs w:val="21"/>
        </w:rPr>
        <w:t>日内向甲方支付违约金，如乙方未按时支付违约金，每逾期一天，乙方应按违约金数额的</w:t>
      </w:r>
      <w:r>
        <w:rPr>
          <w:rFonts w:ascii="宋体" w:hAnsi="宋体" w:cs="宋体" w:hint="eastAsia"/>
          <w:kern w:val="0"/>
          <w:szCs w:val="21"/>
        </w:rPr>
        <w:t>1%</w:t>
      </w:r>
      <w:r>
        <w:rPr>
          <w:rFonts w:ascii="宋体" w:hAnsi="宋体" w:cs="宋体" w:hint="eastAsia"/>
          <w:kern w:val="0"/>
          <w:szCs w:val="21"/>
        </w:rPr>
        <w:t>向甲方支付逾期付款赔偿金。</w:t>
      </w:r>
    </w:p>
    <w:p w14:paraId="79280C1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如乙方将本合同项下的服务内容转让或分包至他人，甲方有权要求乙方承担合同总价</w:t>
      </w:r>
      <w:r>
        <w:rPr>
          <w:rFonts w:ascii="宋体" w:hAnsi="宋体" w:cs="宋体" w:hint="eastAsia"/>
          <w:kern w:val="0"/>
          <w:szCs w:val="21"/>
        </w:rPr>
        <w:t>30%</w:t>
      </w:r>
      <w:r>
        <w:rPr>
          <w:rFonts w:ascii="宋体" w:hAnsi="宋体" w:cs="宋体" w:hint="eastAsia"/>
          <w:kern w:val="0"/>
          <w:szCs w:val="21"/>
        </w:rPr>
        <w:t>的违约金并有权解除合同。</w:t>
      </w:r>
    </w:p>
    <w:p w14:paraId="10655535"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乙方应保证其交付的成果资料不侵犯任</w:t>
      </w:r>
      <w:r>
        <w:rPr>
          <w:rFonts w:ascii="宋体" w:hAnsi="宋体" w:cs="宋体" w:hint="eastAsia"/>
          <w:kern w:val="0"/>
          <w:szCs w:val="21"/>
        </w:rPr>
        <w:t>何第三人的知识产权或其他权益，如产生纠纷，由乙方承担全部责任，同时甲方有权要求乙方按合同总价的</w:t>
      </w:r>
      <w:r>
        <w:rPr>
          <w:rFonts w:ascii="宋体" w:hAnsi="宋体" w:cs="宋体" w:hint="eastAsia"/>
          <w:kern w:val="0"/>
          <w:szCs w:val="21"/>
        </w:rPr>
        <w:t>30%</w:t>
      </w:r>
      <w:r>
        <w:rPr>
          <w:rFonts w:ascii="宋体" w:hAnsi="宋体" w:cs="宋体" w:hint="eastAsia"/>
          <w:kern w:val="0"/>
          <w:szCs w:val="21"/>
        </w:rPr>
        <w:t>支付违约金，并有权单方解除合同。</w:t>
      </w:r>
    </w:p>
    <w:p w14:paraId="1A828D3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hint="eastAsia"/>
          <w:szCs w:val="21"/>
        </w:rPr>
        <w:t>甲方未按照本合同约定付款，每逾期一日，未付款项甲方按照本合同订立时中国人民银行授权全国银行间同业拆借中心公布</w:t>
      </w:r>
      <w:r>
        <w:rPr>
          <w:rFonts w:ascii="宋体" w:hAnsi="宋体" w:hint="eastAsia"/>
          <w:szCs w:val="21"/>
        </w:rPr>
        <w:t>1</w:t>
      </w:r>
      <w:r>
        <w:rPr>
          <w:rFonts w:ascii="宋体" w:hAnsi="宋体" w:hint="eastAsia"/>
          <w:szCs w:val="21"/>
        </w:rPr>
        <w:t>年期贷款市场报价利率（</w:t>
      </w:r>
      <w:r>
        <w:rPr>
          <w:rFonts w:ascii="宋体" w:hAnsi="宋体" w:hint="eastAsia"/>
          <w:szCs w:val="21"/>
        </w:rPr>
        <w:t>LPR</w:t>
      </w:r>
      <w:r>
        <w:rPr>
          <w:rFonts w:ascii="宋体" w:hAnsi="宋体" w:hint="eastAsia"/>
          <w:szCs w:val="21"/>
        </w:rPr>
        <w:t>）向乙方支付逾期利息。</w:t>
      </w:r>
    </w:p>
    <w:p w14:paraId="1D709BAD"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本合同约定的违约金，是双方在签订本合同时已预见的因其违约行为而造成的合理损失，各方无权以违约金过高为由，要求对方降低违约金。</w:t>
      </w:r>
    </w:p>
    <w:p w14:paraId="0410F8C5" w14:textId="77777777" w:rsidR="00850315" w:rsidRDefault="00676EAC">
      <w:pPr>
        <w:spacing w:line="360" w:lineRule="auto"/>
        <w:rPr>
          <w:rFonts w:ascii="宋体" w:hAnsi="宋体" w:cs="宋体"/>
          <w:b/>
          <w:bCs/>
          <w:kern w:val="0"/>
          <w:szCs w:val="21"/>
        </w:rPr>
      </w:pPr>
      <w:r>
        <w:rPr>
          <w:rFonts w:ascii="宋体" w:hAnsi="宋体" w:cs="宋体" w:hint="eastAsia"/>
          <w:b/>
          <w:bCs/>
          <w:kern w:val="0"/>
          <w:szCs w:val="21"/>
        </w:rPr>
        <w:t>八、不可抗力事件处理</w:t>
      </w:r>
    </w:p>
    <w:p w14:paraId="1A24448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在合同有效期内，任何一方因不可抗力事件导致不能履行合同，</w:t>
      </w:r>
      <w:r>
        <w:rPr>
          <w:rFonts w:ascii="宋体" w:hAnsi="宋体" w:cs="宋体" w:hint="eastAsia"/>
          <w:kern w:val="0"/>
          <w:szCs w:val="21"/>
        </w:rPr>
        <w:t>则合同履行期可延长，其延长期与不可抗力影响期相同。</w:t>
      </w:r>
    </w:p>
    <w:p w14:paraId="7C65DA43" w14:textId="77777777" w:rsidR="00850315" w:rsidRDefault="00676EAC">
      <w:r>
        <w:rPr>
          <w:rFonts w:hint="eastAsia"/>
          <w:noProof/>
        </w:rPr>
        <w:lastRenderedPageBreak/>
        <w:drawing>
          <wp:inline distT="0" distB="0" distL="114300" distR="114300" wp14:anchorId="5C06CC56" wp14:editId="0BD9EE5D">
            <wp:extent cx="5245735" cy="6930390"/>
            <wp:effectExtent l="0" t="0" r="12065" b="3810"/>
            <wp:docPr id="1" name="图片 1" descr="04058a768a81c963d635d66f0eea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058a768a81c963d635d66f0eea902"/>
                    <pic:cNvPicPr>
                      <a:picLocks noChangeAspect="1"/>
                    </pic:cNvPicPr>
                  </pic:nvPicPr>
                  <pic:blipFill>
                    <a:blip r:embed="rId7"/>
                    <a:srcRect l="17399" t="11387" r="17375" b="27695"/>
                    <a:stretch>
                      <a:fillRect/>
                    </a:stretch>
                  </pic:blipFill>
                  <pic:spPr>
                    <a:xfrm>
                      <a:off x="0" y="0"/>
                      <a:ext cx="5245735" cy="6930390"/>
                    </a:xfrm>
                    <a:prstGeom prst="rect">
                      <a:avLst/>
                    </a:prstGeom>
                  </pic:spPr>
                </pic:pic>
              </a:graphicData>
            </a:graphic>
          </wp:inline>
        </w:drawing>
      </w:r>
    </w:p>
    <w:p w14:paraId="6A7339C4" w14:textId="77777777" w:rsidR="00850315" w:rsidRDefault="00850315"/>
    <w:p w14:paraId="617C171A" w14:textId="77777777" w:rsidR="00850315" w:rsidRDefault="00850315"/>
    <w:p w14:paraId="708F26CB" w14:textId="77777777" w:rsidR="00850315" w:rsidRDefault="00850315"/>
    <w:p w14:paraId="3ED03E98" w14:textId="77777777" w:rsidR="00850315" w:rsidRDefault="00850315"/>
    <w:p w14:paraId="55FE2901" w14:textId="77777777" w:rsidR="00850315" w:rsidRDefault="00850315"/>
    <w:p w14:paraId="1277F8C3" w14:textId="77777777" w:rsidR="00850315" w:rsidRDefault="00850315"/>
    <w:p w14:paraId="1F8F0BD0" w14:textId="77777777" w:rsidR="00850315" w:rsidRDefault="00850315">
      <w:pPr>
        <w:spacing w:line="360" w:lineRule="auto"/>
        <w:ind w:firstLineChars="200" w:firstLine="422"/>
        <w:rPr>
          <w:rFonts w:ascii="宋体" w:hAnsi="宋体" w:cs="宋体"/>
          <w:b/>
          <w:bCs/>
          <w:kern w:val="0"/>
          <w:szCs w:val="21"/>
        </w:rPr>
      </w:pPr>
    </w:p>
    <w:p w14:paraId="4DC4DC2A" w14:textId="77777777" w:rsidR="00850315" w:rsidRDefault="00850315">
      <w:pPr>
        <w:spacing w:line="360" w:lineRule="auto"/>
        <w:ind w:firstLineChars="200" w:firstLine="422"/>
        <w:rPr>
          <w:rFonts w:ascii="宋体" w:hAnsi="宋体" w:cs="宋体"/>
          <w:b/>
          <w:bCs/>
          <w:kern w:val="0"/>
          <w:szCs w:val="21"/>
        </w:rPr>
      </w:pPr>
    </w:p>
    <w:p w14:paraId="143F1A8A" w14:textId="77777777" w:rsidR="00850315" w:rsidRDefault="00676EAC">
      <w:pPr>
        <w:spacing w:line="360" w:lineRule="auto"/>
        <w:ind w:firstLineChars="200" w:firstLine="422"/>
        <w:rPr>
          <w:rFonts w:ascii="宋体" w:hAnsi="宋体" w:cs="宋体"/>
          <w:b/>
          <w:bCs/>
          <w:kern w:val="0"/>
          <w:szCs w:val="21"/>
        </w:rPr>
      </w:pPr>
      <w:r>
        <w:rPr>
          <w:rFonts w:ascii="宋体" w:hAnsi="宋体" w:cs="宋体" w:hint="eastAsia"/>
          <w:b/>
          <w:bCs/>
          <w:kern w:val="0"/>
          <w:szCs w:val="21"/>
        </w:rPr>
        <w:lastRenderedPageBreak/>
        <w:t>附件一：售后服务</w:t>
      </w:r>
    </w:p>
    <w:p w14:paraId="53E9ED75"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）服务承诺</w:t>
      </w:r>
      <w:r>
        <w:rPr>
          <w:rFonts w:ascii="宋体" w:hAnsi="宋体" w:cs="宋体" w:hint="eastAsia"/>
          <w:kern w:val="0"/>
          <w:szCs w:val="21"/>
        </w:rPr>
        <w:t xml:space="preserve"> </w:t>
      </w:r>
    </w:p>
    <w:p w14:paraId="50478CB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设备配置及技术要求中有具体服务要求的，按设备配置及技术要求中的要求提供服务承诺。</w:t>
      </w:r>
    </w:p>
    <w:p w14:paraId="63EE92A3"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其它售后服务要求：所投产品验收后免费质保三年，三年内免费升级。</w:t>
      </w:r>
    </w:p>
    <w:p w14:paraId="527C539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在完成安装、调试、检测后，须向用户提供检测报告、技术手册，提供中文版的技术资料（包括操作手册、使用说明、维修保养手册、电路图、安装手册、产品合格证等）。验收的技术标准达到制造</w:t>
      </w:r>
      <w:r>
        <w:rPr>
          <w:rFonts w:ascii="宋体" w:hAnsi="宋体" w:cs="宋体" w:hint="eastAsia"/>
          <w:kern w:val="0"/>
          <w:szCs w:val="21"/>
        </w:rPr>
        <w:t>(</w:t>
      </w:r>
      <w:r>
        <w:rPr>
          <w:rFonts w:ascii="宋体" w:hAnsi="宋体" w:cs="宋体" w:hint="eastAsia"/>
          <w:kern w:val="0"/>
          <w:szCs w:val="21"/>
        </w:rPr>
        <w:t>生产</w:t>
      </w:r>
      <w:r>
        <w:rPr>
          <w:rFonts w:ascii="宋体" w:hAnsi="宋体" w:cs="宋体" w:hint="eastAsia"/>
          <w:kern w:val="0"/>
          <w:szCs w:val="21"/>
        </w:rPr>
        <w:t>)</w:t>
      </w:r>
      <w:r>
        <w:rPr>
          <w:rFonts w:ascii="宋体" w:hAnsi="宋体" w:cs="宋体" w:hint="eastAsia"/>
          <w:kern w:val="0"/>
          <w:szCs w:val="21"/>
        </w:rPr>
        <w:t>厂商标明的技术指标，个别不能测试的指标另作详细的文字说明。检测的标准依据国家有关规定执行。</w:t>
      </w:r>
    </w:p>
    <w:p w14:paraId="06A0135D"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我单位保证本次所投货物均是全新合格货物。</w:t>
      </w:r>
      <w:r>
        <w:rPr>
          <w:rFonts w:ascii="宋体" w:hAnsi="宋体" w:cs="宋体" w:hint="eastAsia"/>
          <w:kern w:val="0"/>
          <w:szCs w:val="21"/>
        </w:rPr>
        <w:t xml:space="preserve"> </w:t>
      </w:r>
    </w:p>
    <w:p w14:paraId="46139726"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响应本次采购项目均为交钥匙项目，所需的一切货物、材料、费用等，全部包含在投标报价之中，采购人无须再追加任何费用。</w:t>
      </w:r>
    </w:p>
    <w:p w14:paraId="789A67C4"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）响应承诺</w:t>
      </w:r>
    </w:p>
    <w:p w14:paraId="568BB7A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质保期内，自接到用户报修后，</w:t>
      </w:r>
      <w:r>
        <w:rPr>
          <w:rFonts w:ascii="宋体" w:hAnsi="宋体" w:cs="宋体" w:hint="eastAsia"/>
          <w:kern w:val="0"/>
          <w:szCs w:val="21"/>
        </w:rPr>
        <w:t>1</w:t>
      </w:r>
      <w:r>
        <w:rPr>
          <w:rFonts w:ascii="宋体" w:hAnsi="宋体" w:cs="宋体" w:hint="eastAsia"/>
          <w:kern w:val="0"/>
          <w:szCs w:val="21"/>
        </w:rPr>
        <w:t>小时内响应，</w:t>
      </w:r>
      <w:r>
        <w:rPr>
          <w:rFonts w:ascii="宋体" w:hAnsi="宋体" w:cs="宋体" w:hint="eastAsia"/>
          <w:kern w:val="0"/>
          <w:szCs w:val="21"/>
        </w:rPr>
        <w:t>3</w:t>
      </w:r>
      <w:r>
        <w:rPr>
          <w:rFonts w:ascii="宋体" w:hAnsi="宋体" w:cs="宋体" w:hint="eastAsia"/>
          <w:kern w:val="0"/>
          <w:szCs w:val="21"/>
        </w:rPr>
        <w:t>小时内到达用户现场并</w:t>
      </w:r>
      <w:r>
        <w:rPr>
          <w:rFonts w:ascii="宋体" w:hAnsi="宋体" w:cs="宋体" w:hint="eastAsia"/>
          <w:kern w:val="0"/>
          <w:szCs w:val="21"/>
        </w:rPr>
        <w:t>解决问题，（特殊情况另行商议）。</w:t>
      </w:r>
    </w:p>
    <w:p w14:paraId="491229D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我公司提供固定的售后服务队伍。</w:t>
      </w:r>
    </w:p>
    <w:p w14:paraId="58DCB7B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我公司在河南拥有平台技术服务人员达</w:t>
      </w:r>
      <w:r>
        <w:rPr>
          <w:rFonts w:ascii="宋体" w:hAnsi="宋体" w:cs="宋体" w:hint="eastAsia"/>
          <w:kern w:val="0"/>
          <w:szCs w:val="21"/>
        </w:rPr>
        <w:t>100</w:t>
      </w:r>
      <w:r>
        <w:rPr>
          <w:rFonts w:ascii="宋体" w:hAnsi="宋体" w:cs="宋体" w:hint="eastAsia"/>
          <w:kern w:val="0"/>
          <w:szCs w:val="21"/>
        </w:rPr>
        <w:t>人。</w:t>
      </w:r>
    </w:p>
    <w:p w14:paraId="268186D5"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维修单位名称：河南超星数图信息技术有限公司</w:t>
      </w:r>
    </w:p>
    <w:p w14:paraId="521E638F"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维修单位地址：河南省郑州市郑东新区雅宝东方国际广场</w:t>
      </w:r>
      <w:r>
        <w:rPr>
          <w:rFonts w:ascii="宋体" w:hAnsi="宋体" w:cs="宋体" w:hint="eastAsia"/>
          <w:kern w:val="0"/>
          <w:szCs w:val="21"/>
        </w:rPr>
        <w:t>1</w:t>
      </w:r>
      <w:r>
        <w:rPr>
          <w:rFonts w:ascii="宋体" w:hAnsi="宋体" w:cs="宋体" w:hint="eastAsia"/>
          <w:kern w:val="0"/>
          <w:szCs w:val="21"/>
        </w:rPr>
        <w:t>号楼</w:t>
      </w:r>
      <w:r>
        <w:rPr>
          <w:rFonts w:ascii="宋体" w:hAnsi="宋体" w:cs="宋体" w:hint="eastAsia"/>
          <w:kern w:val="0"/>
          <w:szCs w:val="21"/>
        </w:rPr>
        <w:t>903</w:t>
      </w:r>
    </w:p>
    <w:p w14:paraId="72DE380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技术服务：</w:t>
      </w:r>
    </w:p>
    <w:p w14:paraId="5218E8B1"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质保期内，我公司所投标产品的技术要求进行服务，我公司会做出完善的培训计划并安排技术服务人员进行技术培训服务，承诺不额外收取技术服务费。</w:t>
      </w:r>
    </w:p>
    <w:p w14:paraId="20A3C151"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安装调试：我公司派出技术人员到最终用户现场免费安装调试。</w:t>
      </w:r>
    </w:p>
    <w:p w14:paraId="453C134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技术培训：我公司负责在项目现场免费提供系统管理员的系统维护培训服务及必要的支撑技术培训</w:t>
      </w:r>
      <w:r>
        <w:rPr>
          <w:rFonts w:ascii="宋体" w:hAnsi="宋体" w:cs="宋体" w:hint="eastAsia"/>
          <w:kern w:val="0"/>
          <w:szCs w:val="21"/>
        </w:rPr>
        <w:t>服务。提供不限次数的针对老师和学生的系统应用操作免费现场培训服务。使培训人员达到熟练掌握、灵活应用的程度。</w:t>
      </w:r>
    </w:p>
    <w:p w14:paraId="2CBD2067"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交货期：合同签订生效后</w:t>
      </w:r>
      <w:r>
        <w:rPr>
          <w:rFonts w:ascii="宋体" w:hAnsi="宋体" w:cs="宋体" w:hint="eastAsia"/>
          <w:kern w:val="0"/>
          <w:szCs w:val="21"/>
        </w:rPr>
        <w:t>120</w:t>
      </w:r>
      <w:r>
        <w:rPr>
          <w:rFonts w:ascii="宋体" w:hAnsi="宋体" w:cs="宋体" w:hint="eastAsia"/>
          <w:kern w:val="0"/>
          <w:szCs w:val="21"/>
        </w:rPr>
        <w:t>日历天内完成项目全部工作。</w:t>
      </w:r>
      <w:r>
        <w:rPr>
          <w:rFonts w:ascii="宋体" w:hAnsi="宋体" w:cs="宋体" w:hint="eastAsia"/>
          <w:kern w:val="0"/>
          <w:szCs w:val="21"/>
        </w:rPr>
        <w:t xml:space="preserve"> </w:t>
      </w:r>
    </w:p>
    <w:p w14:paraId="6E90E86E"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伴随服务</w:t>
      </w:r>
    </w:p>
    <w:p w14:paraId="4831BC1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我们公司提供一套完整的中文技术资料：包括操作手册、使用说明、项目部署与维护手册等。免费提供完整的平台配套的产品资料，包括系统安装使用手册、系统功能模块说明书、</w:t>
      </w:r>
      <w:r>
        <w:rPr>
          <w:rFonts w:ascii="宋体" w:hAnsi="宋体" w:cs="宋体" w:hint="eastAsia"/>
          <w:kern w:val="0"/>
          <w:szCs w:val="21"/>
        </w:rPr>
        <w:lastRenderedPageBreak/>
        <w:t>用户使用手册、帮助文档等。</w:t>
      </w:r>
    </w:p>
    <w:p w14:paraId="3708DEF9"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培训要求：我公司派专人培训师参加指导性培训授课，提供最新的文字、音像、电子培训资料。</w:t>
      </w:r>
    </w:p>
    <w:p w14:paraId="6A5EC787"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培训合格的标准为：学校所有使用者、老师学生管理者能依据操作的基本规则对系统进行正常工作使用条件和任务下的独立操作。</w:t>
      </w:r>
    </w:p>
    <w:p w14:paraId="51197469"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）售后服务</w:t>
      </w:r>
    </w:p>
    <w:p w14:paraId="5893CF56"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软件升级服务</w:t>
      </w:r>
    </w:p>
    <w:p w14:paraId="3986055D"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签约期内，根据用户需求，在服务期内，本公司将定期对软件产品进行升级维护，并根据用户要求对功能进</w:t>
      </w:r>
      <w:r>
        <w:rPr>
          <w:rFonts w:ascii="宋体" w:hAnsi="宋体" w:cs="宋体" w:hint="eastAsia"/>
          <w:kern w:val="0"/>
          <w:szCs w:val="21"/>
        </w:rPr>
        <w:t>行完善。</w:t>
      </w:r>
    </w:p>
    <w:p w14:paraId="6588829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在线开放课程综合教学平台对定制功能提供有偿服务。</w:t>
      </w:r>
    </w:p>
    <w:p w14:paraId="41060750"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平台登陆界面设置</w:t>
      </w:r>
    </w:p>
    <w:p w14:paraId="1F534D99"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我公司支持根据学校的要求自定义、自行管理自己的首页内容等关键展示信息。管理登陆界面的图片、学校</w:t>
      </w:r>
      <w:r>
        <w:rPr>
          <w:rFonts w:ascii="宋体" w:hAnsi="宋体" w:cs="宋体" w:hint="eastAsia"/>
          <w:kern w:val="0"/>
          <w:szCs w:val="21"/>
        </w:rPr>
        <w:t xml:space="preserve"> logo </w:t>
      </w:r>
      <w:r>
        <w:rPr>
          <w:rFonts w:ascii="宋体" w:hAnsi="宋体" w:cs="宋体" w:hint="eastAsia"/>
          <w:kern w:val="0"/>
          <w:szCs w:val="21"/>
        </w:rPr>
        <w:t>和学校校训等信息，能够帮助管理新闻信息、政策公告信息等，以便符合学校的办学特色。</w:t>
      </w:r>
    </w:p>
    <w:p w14:paraId="59D4AFA3"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数据备份与恢复</w:t>
      </w:r>
    </w:p>
    <w:p w14:paraId="4F62DDE0"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服务期内，整个平台不论是用户和</w:t>
      </w:r>
      <w:r>
        <w:rPr>
          <w:rFonts w:ascii="宋体" w:hAnsi="宋体" w:cs="宋体" w:hint="eastAsia"/>
          <w:kern w:val="0"/>
          <w:szCs w:val="21"/>
        </w:rPr>
        <w:t>IDC</w:t>
      </w:r>
      <w:r>
        <w:rPr>
          <w:rFonts w:ascii="宋体" w:hAnsi="宋体" w:cs="宋体" w:hint="eastAsia"/>
          <w:kern w:val="0"/>
          <w:szCs w:val="21"/>
        </w:rPr>
        <w:t>管理员都可以随时对备份任务和数据进行备份、恢复管理；另外，备份数据存储在</w:t>
      </w:r>
      <w:r>
        <w:rPr>
          <w:rFonts w:ascii="宋体" w:hAnsi="宋体" w:cs="宋体" w:hint="eastAsia"/>
          <w:kern w:val="0"/>
          <w:szCs w:val="21"/>
        </w:rPr>
        <w:t>IDC</w:t>
      </w:r>
      <w:r>
        <w:rPr>
          <w:rFonts w:ascii="宋体" w:hAnsi="宋体" w:cs="宋体" w:hint="eastAsia"/>
          <w:kern w:val="0"/>
          <w:szCs w:val="21"/>
        </w:rPr>
        <w:t>专用存储柜上，有效降低硬件故障、恶意破坏、操作失误、病毒破坏等各种数据丢失的潜在风险。</w:t>
      </w:r>
    </w:p>
    <w:p w14:paraId="1EE6B62A"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本公司支持提供电远程诊断、现</w:t>
      </w:r>
      <w:r>
        <w:rPr>
          <w:rFonts w:ascii="宋体" w:hAnsi="宋体" w:cs="宋体" w:hint="eastAsia"/>
          <w:kern w:val="0"/>
          <w:szCs w:val="21"/>
        </w:rPr>
        <w:t>场服务等方式及时的服务。在保修期内我们为用户提供</w:t>
      </w:r>
      <w:r>
        <w:rPr>
          <w:rFonts w:ascii="宋体" w:hAnsi="宋体" w:cs="宋体" w:hint="eastAsia"/>
          <w:kern w:val="0"/>
          <w:szCs w:val="21"/>
        </w:rPr>
        <w:t>24</w:t>
      </w:r>
      <w:r>
        <w:rPr>
          <w:rFonts w:ascii="宋体" w:hAnsi="宋体" w:cs="宋体" w:hint="eastAsia"/>
          <w:kern w:val="0"/>
          <w:szCs w:val="21"/>
        </w:rPr>
        <w:t>小时技术援助电话，用于用户报告故障。在接到通知后</w:t>
      </w:r>
      <w:r>
        <w:rPr>
          <w:rFonts w:ascii="宋体" w:hAnsi="宋体" w:cs="宋体" w:hint="eastAsia"/>
          <w:kern w:val="0"/>
          <w:szCs w:val="21"/>
        </w:rPr>
        <w:t>1</w:t>
      </w:r>
      <w:r>
        <w:rPr>
          <w:rFonts w:ascii="宋体" w:hAnsi="宋体" w:cs="宋体" w:hint="eastAsia"/>
          <w:kern w:val="0"/>
          <w:szCs w:val="21"/>
        </w:rPr>
        <w:t>小时内做出响应，并采取行动排除故障。我公司当地办公人员完全可以提供及时的主动上门服务。</w:t>
      </w:r>
    </w:p>
    <w:p w14:paraId="13E7304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故障响应及修复：本公司承诺接到故障电话</w:t>
      </w:r>
      <w:r>
        <w:rPr>
          <w:rFonts w:ascii="宋体" w:hAnsi="宋体" w:cs="宋体" w:hint="eastAsia"/>
          <w:kern w:val="0"/>
          <w:szCs w:val="21"/>
        </w:rPr>
        <w:t>1</w:t>
      </w:r>
      <w:r>
        <w:rPr>
          <w:rFonts w:ascii="宋体" w:hAnsi="宋体" w:cs="宋体" w:hint="eastAsia"/>
          <w:kern w:val="0"/>
          <w:szCs w:val="21"/>
        </w:rPr>
        <w:t>小时内响应，</w:t>
      </w:r>
      <w:r>
        <w:rPr>
          <w:rFonts w:ascii="宋体" w:hAnsi="宋体" w:cs="宋体" w:hint="eastAsia"/>
          <w:kern w:val="0"/>
          <w:szCs w:val="21"/>
        </w:rPr>
        <w:t xml:space="preserve">24 </w:t>
      </w:r>
      <w:r>
        <w:rPr>
          <w:rFonts w:ascii="宋体" w:hAnsi="宋体" w:cs="宋体" w:hint="eastAsia"/>
          <w:kern w:val="0"/>
          <w:szCs w:val="21"/>
        </w:rPr>
        <w:t>小时给予修复。</w:t>
      </w:r>
    </w:p>
    <w:p w14:paraId="27346837"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本公司在接到需方的电话支持服务请求后，将派人现场协助需方排除故障。</w:t>
      </w:r>
    </w:p>
    <w:p w14:paraId="208EDDF3"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我方根据故障对需方业务造成的影响，将故障划分为四级级别，划分界定如下：</w:t>
      </w:r>
    </w:p>
    <w:p w14:paraId="23E5703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一级故障：出现系统瘫痪或服务中断，导致产品的基本功能不能实现的故障。</w:t>
      </w:r>
    </w:p>
    <w:p w14:paraId="340DFB7E"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二级故障：在运行中出现的故障具有潜在的</w:t>
      </w:r>
      <w:r>
        <w:rPr>
          <w:rFonts w:ascii="宋体" w:hAnsi="宋体" w:cs="宋体" w:hint="eastAsia"/>
          <w:kern w:val="0"/>
          <w:szCs w:val="21"/>
        </w:rPr>
        <w:t>系统瘫痪或服务中断的危险，可能导致产品的基本功能不能实现。</w:t>
      </w:r>
    </w:p>
    <w:p w14:paraId="1775D5A3"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三级故障：在运行中出现的直接影响服务，导致系统性能或服务部分退化的故障。</w:t>
      </w:r>
    </w:p>
    <w:p w14:paraId="1E917EEC"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四级故障：在运行中出现的断续或间接地影响系统功能和服务的故障。</w:t>
      </w:r>
    </w:p>
    <w:p w14:paraId="4EBED9C2" w14:textId="77777777" w:rsidR="00850315" w:rsidRDefault="00850315">
      <w:pPr>
        <w:spacing w:line="360" w:lineRule="auto"/>
        <w:ind w:firstLineChars="200" w:firstLine="420"/>
        <w:rPr>
          <w:rFonts w:ascii="宋体" w:hAnsi="宋体"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70"/>
        <w:gridCol w:w="3440"/>
      </w:tblGrid>
      <w:tr w:rsidR="00850315" w14:paraId="25D55655" w14:textId="77777777">
        <w:trPr>
          <w:trHeight w:val="519"/>
        </w:trPr>
        <w:tc>
          <w:tcPr>
            <w:tcW w:w="1786" w:type="dxa"/>
          </w:tcPr>
          <w:p w14:paraId="0AB4BFE5" w14:textId="77777777" w:rsidR="00850315" w:rsidRDefault="00676EAC">
            <w:pPr>
              <w:spacing w:line="560" w:lineRule="exact"/>
              <w:ind w:firstLine="480"/>
            </w:pPr>
            <w:r>
              <w:rPr>
                <w:rFonts w:hint="eastAsia"/>
              </w:rPr>
              <w:lastRenderedPageBreak/>
              <w:t>故障级别</w:t>
            </w:r>
          </w:p>
        </w:tc>
        <w:tc>
          <w:tcPr>
            <w:tcW w:w="3070" w:type="dxa"/>
          </w:tcPr>
          <w:p w14:paraId="5332748E" w14:textId="77777777" w:rsidR="00850315" w:rsidRDefault="00676EAC">
            <w:pPr>
              <w:spacing w:line="560" w:lineRule="exact"/>
              <w:ind w:firstLine="480"/>
            </w:pPr>
            <w:r>
              <w:rPr>
                <w:rFonts w:hint="eastAsia"/>
              </w:rPr>
              <w:t>现场响应时间</w:t>
            </w:r>
          </w:p>
        </w:tc>
        <w:tc>
          <w:tcPr>
            <w:tcW w:w="3440" w:type="dxa"/>
          </w:tcPr>
          <w:p w14:paraId="51AE468C" w14:textId="77777777" w:rsidR="00850315" w:rsidRDefault="00676EAC">
            <w:pPr>
              <w:spacing w:line="560" w:lineRule="exact"/>
            </w:pPr>
            <w:r>
              <w:rPr>
                <w:rFonts w:hint="eastAsia"/>
              </w:rPr>
              <w:t>现场响应时间（其它地区）</w:t>
            </w:r>
          </w:p>
        </w:tc>
      </w:tr>
      <w:tr w:rsidR="00850315" w14:paraId="11C23284" w14:textId="77777777">
        <w:trPr>
          <w:trHeight w:val="529"/>
        </w:trPr>
        <w:tc>
          <w:tcPr>
            <w:tcW w:w="1786" w:type="dxa"/>
          </w:tcPr>
          <w:p w14:paraId="045DBCD2" w14:textId="77777777" w:rsidR="00850315" w:rsidRDefault="00676EAC">
            <w:pPr>
              <w:spacing w:line="560" w:lineRule="exact"/>
              <w:ind w:firstLine="480"/>
            </w:pPr>
            <w:r>
              <w:rPr>
                <w:rFonts w:hint="eastAsia"/>
              </w:rPr>
              <w:t>一级故障</w:t>
            </w:r>
          </w:p>
        </w:tc>
        <w:tc>
          <w:tcPr>
            <w:tcW w:w="3070" w:type="dxa"/>
          </w:tcPr>
          <w:p w14:paraId="1B2171C6" w14:textId="77777777" w:rsidR="00850315" w:rsidRDefault="00676EAC">
            <w:pPr>
              <w:spacing w:line="560" w:lineRule="exact"/>
              <w:ind w:firstLine="480"/>
            </w:pPr>
            <w:r>
              <w:rPr>
                <w:rFonts w:hint="eastAsia"/>
              </w:rPr>
              <w:t>1</w:t>
            </w:r>
            <w:r>
              <w:rPr>
                <w:rFonts w:hint="eastAsia"/>
              </w:rPr>
              <w:t>小时以内</w:t>
            </w:r>
          </w:p>
        </w:tc>
        <w:tc>
          <w:tcPr>
            <w:tcW w:w="3440" w:type="dxa"/>
          </w:tcPr>
          <w:p w14:paraId="6D167638" w14:textId="77777777" w:rsidR="00850315" w:rsidRDefault="00676EAC">
            <w:pPr>
              <w:spacing w:line="560" w:lineRule="exact"/>
              <w:ind w:firstLine="480"/>
            </w:pPr>
            <w:r>
              <w:rPr>
                <w:rFonts w:hint="eastAsia"/>
              </w:rPr>
              <w:t>6-12</w:t>
            </w:r>
            <w:r>
              <w:rPr>
                <w:rFonts w:hint="eastAsia"/>
              </w:rPr>
              <w:t>小时以内</w:t>
            </w:r>
          </w:p>
        </w:tc>
      </w:tr>
      <w:tr w:rsidR="00850315" w14:paraId="790B3E3B" w14:textId="77777777">
        <w:trPr>
          <w:trHeight w:val="519"/>
        </w:trPr>
        <w:tc>
          <w:tcPr>
            <w:tcW w:w="1786" w:type="dxa"/>
          </w:tcPr>
          <w:p w14:paraId="6218A248" w14:textId="77777777" w:rsidR="00850315" w:rsidRDefault="00676EAC">
            <w:pPr>
              <w:spacing w:line="560" w:lineRule="exact"/>
              <w:ind w:firstLine="480"/>
            </w:pPr>
            <w:r>
              <w:rPr>
                <w:rFonts w:hint="eastAsia"/>
              </w:rPr>
              <w:t>二级故障</w:t>
            </w:r>
          </w:p>
        </w:tc>
        <w:tc>
          <w:tcPr>
            <w:tcW w:w="3070" w:type="dxa"/>
          </w:tcPr>
          <w:p w14:paraId="66168410" w14:textId="77777777" w:rsidR="00850315" w:rsidRDefault="00676EAC">
            <w:pPr>
              <w:spacing w:line="560" w:lineRule="exact"/>
              <w:ind w:firstLine="480"/>
            </w:pPr>
            <w:r>
              <w:rPr>
                <w:rFonts w:hint="eastAsia"/>
              </w:rPr>
              <w:t>1</w:t>
            </w:r>
            <w:r>
              <w:rPr>
                <w:rFonts w:hint="eastAsia"/>
              </w:rPr>
              <w:t>小时以内</w:t>
            </w:r>
          </w:p>
        </w:tc>
        <w:tc>
          <w:tcPr>
            <w:tcW w:w="3440" w:type="dxa"/>
          </w:tcPr>
          <w:p w14:paraId="08D546D6" w14:textId="77777777" w:rsidR="00850315" w:rsidRDefault="00676EAC">
            <w:pPr>
              <w:spacing w:line="560" w:lineRule="exact"/>
              <w:ind w:firstLine="480"/>
            </w:pPr>
            <w:r>
              <w:rPr>
                <w:rFonts w:hint="eastAsia"/>
              </w:rPr>
              <w:t>6-12</w:t>
            </w:r>
            <w:r>
              <w:rPr>
                <w:rFonts w:hint="eastAsia"/>
              </w:rPr>
              <w:t>小时以内</w:t>
            </w:r>
          </w:p>
        </w:tc>
      </w:tr>
      <w:tr w:rsidR="00850315" w14:paraId="73B6BC8C" w14:textId="77777777">
        <w:trPr>
          <w:trHeight w:val="529"/>
        </w:trPr>
        <w:tc>
          <w:tcPr>
            <w:tcW w:w="1786" w:type="dxa"/>
          </w:tcPr>
          <w:p w14:paraId="3F5F4A01" w14:textId="77777777" w:rsidR="00850315" w:rsidRDefault="00676EAC">
            <w:pPr>
              <w:spacing w:line="560" w:lineRule="exact"/>
              <w:ind w:firstLine="480"/>
            </w:pPr>
            <w:r>
              <w:rPr>
                <w:rFonts w:hint="eastAsia"/>
              </w:rPr>
              <w:t>三级故障</w:t>
            </w:r>
          </w:p>
        </w:tc>
        <w:tc>
          <w:tcPr>
            <w:tcW w:w="3070" w:type="dxa"/>
          </w:tcPr>
          <w:p w14:paraId="45A6E9D8" w14:textId="77777777" w:rsidR="00850315" w:rsidRDefault="00676EAC">
            <w:pPr>
              <w:spacing w:line="560" w:lineRule="exact"/>
              <w:ind w:firstLine="480"/>
            </w:pPr>
            <w:r>
              <w:rPr>
                <w:rFonts w:hint="eastAsia"/>
              </w:rPr>
              <w:t>8</w:t>
            </w:r>
            <w:r>
              <w:rPr>
                <w:rFonts w:hint="eastAsia"/>
              </w:rPr>
              <w:t>小时以内</w:t>
            </w:r>
          </w:p>
        </w:tc>
        <w:tc>
          <w:tcPr>
            <w:tcW w:w="3440" w:type="dxa"/>
          </w:tcPr>
          <w:p w14:paraId="2F65E95F" w14:textId="77777777" w:rsidR="00850315" w:rsidRDefault="00676EAC">
            <w:pPr>
              <w:spacing w:line="560" w:lineRule="exact"/>
              <w:ind w:firstLine="480"/>
            </w:pPr>
            <w:r>
              <w:rPr>
                <w:rFonts w:hint="eastAsia"/>
              </w:rPr>
              <w:t>24</w:t>
            </w:r>
            <w:r>
              <w:rPr>
                <w:rFonts w:hint="eastAsia"/>
              </w:rPr>
              <w:t>小时以内</w:t>
            </w:r>
          </w:p>
        </w:tc>
      </w:tr>
      <w:tr w:rsidR="00850315" w14:paraId="6CBEC2DB" w14:textId="77777777">
        <w:trPr>
          <w:trHeight w:val="519"/>
        </w:trPr>
        <w:tc>
          <w:tcPr>
            <w:tcW w:w="1786" w:type="dxa"/>
          </w:tcPr>
          <w:p w14:paraId="446C3B4C" w14:textId="77777777" w:rsidR="00850315" w:rsidRDefault="00676EAC">
            <w:pPr>
              <w:spacing w:line="560" w:lineRule="exact"/>
              <w:ind w:firstLine="480"/>
            </w:pPr>
            <w:r>
              <w:rPr>
                <w:rFonts w:hint="eastAsia"/>
              </w:rPr>
              <w:t>四级故障</w:t>
            </w:r>
          </w:p>
        </w:tc>
        <w:tc>
          <w:tcPr>
            <w:tcW w:w="3070" w:type="dxa"/>
          </w:tcPr>
          <w:p w14:paraId="072BB6F1" w14:textId="77777777" w:rsidR="00850315" w:rsidRDefault="00676EAC">
            <w:pPr>
              <w:spacing w:line="560" w:lineRule="exact"/>
              <w:ind w:firstLine="480"/>
            </w:pPr>
            <w:r>
              <w:rPr>
                <w:rFonts w:hint="eastAsia"/>
              </w:rPr>
              <w:t>12</w:t>
            </w:r>
            <w:r>
              <w:rPr>
                <w:rFonts w:hint="eastAsia"/>
              </w:rPr>
              <w:t>小时以内</w:t>
            </w:r>
          </w:p>
        </w:tc>
        <w:tc>
          <w:tcPr>
            <w:tcW w:w="3440" w:type="dxa"/>
          </w:tcPr>
          <w:p w14:paraId="3315F758" w14:textId="77777777" w:rsidR="00850315" w:rsidRDefault="00676EAC">
            <w:pPr>
              <w:spacing w:line="560" w:lineRule="exact"/>
              <w:ind w:firstLine="480"/>
            </w:pPr>
            <w:r>
              <w:rPr>
                <w:rFonts w:hint="eastAsia"/>
              </w:rPr>
              <w:t>48</w:t>
            </w:r>
            <w:r>
              <w:rPr>
                <w:rFonts w:hint="eastAsia"/>
              </w:rPr>
              <w:t>小时以内</w:t>
            </w:r>
          </w:p>
        </w:tc>
      </w:tr>
    </w:tbl>
    <w:p w14:paraId="6D464E3B"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服务期内，本公司支持如免费升级版本不能满足采购方需要，需要二次开发，我公司积极开发，具体费用可再商议。</w:t>
      </w:r>
    </w:p>
    <w:p w14:paraId="3D34253F"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根据用户需求，在服务期内，我公司将定期对软硬件产品进行升级维护，并根据用户要求对功能进行完善。</w:t>
      </w:r>
    </w:p>
    <w:p w14:paraId="1485A673"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）稳定的技术服务团队</w:t>
      </w:r>
    </w:p>
    <w:p w14:paraId="664F44F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将配备相应的技术支撑团队，并向招标人提供技术团队中各人所负责的工作任务，以保障项目产品的质量。</w:t>
      </w:r>
    </w:p>
    <w:p w14:paraId="0A15CAF8"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固定售后服务办公场所</w:t>
      </w:r>
    </w:p>
    <w:p w14:paraId="01183CA7"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我公司在河南本地建设有本地服务团队，能提供便捷高效的售后服务。</w:t>
      </w:r>
    </w:p>
    <w:p w14:paraId="19DB7AC2"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河南公司地址：河南省郑州市郑东新区雅宝东方国际广场</w:t>
      </w:r>
      <w:r>
        <w:rPr>
          <w:rFonts w:ascii="宋体" w:hAnsi="宋体" w:cs="宋体" w:hint="eastAsia"/>
          <w:kern w:val="0"/>
          <w:szCs w:val="21"/>
        </w:rPr>
        <w:t>1</w:t>
      </w:r>
      <w:r>
        <w:rPr>
          <w:rFonts w:ascii="宋体" w:hAnsi="宋体" w:cs="宋体" w:hint="eastAsia"/>
          <w:kern w:val="0"/>
          <w:szCs w:val="21"/>
        </w:rPr>
        <w:t>号楼</w:t>
      </w:r>
      <w:r>
        <w:rPr>
          <w:rFonts w:ascii="宋体" w:hAnsi="宋体" w:cs="宋体" w:hint="eastAsia"/>
          <w:kern w:val="0"/>
          <w:szCs w:val="21"/>
        </w:rPr>
        <w:t>903</w:t>
      </w:r>
    </w:p>
    <w:p w14:paraId="14011EC6"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服务热线电话：</w:t>
      </w:r>
      <w:r>
        <w:rPr>
          <w:rFonts w:ascii="宋体" w:hAnsi="宋体" w:cs="宋体" w:hint="eastAsia"/>
          <w:kern w:val="0"/>
          <w:szCs w:val="21"/>
        </w:rPr>
        <w:t>0371-53625804/4006999516</w:t>
      </w:r>
    </w:p>
    <w:p w14:paraId="0A065D0D" w14:textId="77777777" w:rsidR="00850315" w:rsidRDefault="00676EAC">
      <w:pPr>
        <w:spacing w:line="360" w:lineRule="auto"/>
        <w:ind w:firstLineChars="200" w:firstLine="420"/>
        <w:rPr>
          <w:rFonts w:ascii="宋体" w:hAnsi="宋体" w:cs="宋体"/>
          <w:kern w:val="0"/>
          <w:szCs w:val="21"/>
        </w:rPr>
      </w:pPr>
      <w:r>
        <w:rPr>
          <w:rFonts w:ascii="宋体" w:hAnsi="宋体" w:cs="宋体" w:hint="eastAsia"/>
          <w:kern w:val="0"/>
          <w:szCs w:val="21"/>
        </w:rPr>
        <w:t>郑州客服团队联系人：郑莉</w:t>
      </w:r>
      <w:r>
        <w:rPr>
          <w:rFonts w:ascii="宋体" w:hAnsi="宋体" w:cs="宋体" w:hint="eastAsia"/>
          <w:kern w:val="0"/>
          <w:szCs w:val="21"/>
        </w:rPr>
        <w:t xml:space="preserve"> </w:t>
      </w:r>
      <w:r>
        <w:rPr>
          <w:rFonts w:ascii="宋体" w:hAnsi="宋体" w:cs="宋体" w:hint="eastAsia"/>
          <w:kern w:val="0"/>
          <w:szCs w:val="21"/>
        </w:rPr>
        <w:t>手机号：</w:t>
      </w:r>
      <w:r>
        <w:rPr>
          <w:rFonts w:ascii="宋体" w:hAnsi="宋体" w:cs="宋体" w:hint="eastAsia"/>
          <w:kern w:val="0"/>
          <w:szCs w:val="21"/>
        </w:rPr>
        <w:t>15739296389</w:t>
      </w:r>
    </w:p>
    <w:p w14:paraId="312C5FA7" w14:textId="77777777" w:rsidR="00850315" w:rsidRDefault="00676EAC">
      <w:pPr>
        <w:spacing w:line="360" w:lineRule="auto"/>
        <w:ind w:firstLineChars="200" w:firstLine="420"/>
        <w:rPr>
          <w:rFonts w:ascii="宋体" w:hAnsi="宋体" w:cs="宋体"/>
          <w:kern w:val="0"/>
          <w:szCs w:val="21"/>
        </w:rPr>
        <w:sectPr w:rsidR="00850315">
          <w:pgSz w:w="11906" w:h="16838"/>
          <w:pgMar w:top="1440" w:right="1800" w:bottom="1440" w:left="1800" w:header="851" w:footer="992" w:gutter="0"/>
          <w:cols w:space="425"/>
          <w:docGrid w:type="lines" w:linePitch="312"/>
        </w:sectPr>
      </w:pPr>
      <w:r>
        <w:rPr>
          <w:rFonts w:ascii="宋体" w:hAnsi="宋体" w:cs="宋体" w:hint="eastAsia"/>
          <w:kern w:val="0"/>
          <w:szCs w:val="21"/>
        </w:rPr>
        <w:t>电子邮件：</w:t>
      </w:r>
      <w:r>
        <w:rPr>
          <w:rFonts w:ascii="宋体" w:hAnsi="宋体" w:cs="宋体" w:hint="eastAsia"/>
          <w:kern w:val="0"/>
          <w:szCs w:val="21"/>
        </w:rPr>
        <w:t>200532232@qq.com</w:t>
      </w:r>
    </w:p>
    <w:p w14:paraId="0E5E540A" w14:textId="77777777" w:rsidR="00850315" w:rsidRDefault="00676EAC">
      <w:pPr>
        <w:spacing w:line="360" w:lineRule="auto"/>
        <w:ind w:firstLineChars="200" w:firstLine="422"/>
        <w:rPr>
          <w:rFonts w:ascii="宋体" w:hAnsi="宋体" w:cs="宋体"/>
          <w:b/>
          <w:bCs/>
          <w:kern w:val="0"/>
          <w:szCs w:val="21"/>
        </w:rPr>
      </w:pPr>
      <w:r>
        <w:rPr>
          <w:rFonts w:ascii="宋体" w:hAnsi="宋体" w:cs="宋体" w:hint="eastAsia"/>
          <w:b/>
          <w:bCs/>
          <w:kern w:val="0"/>
          <w:szCs w:val="21"/>
        </w:rPr>
        <w:lastRenderedPageBreak/>
        <w:t>附件二：项目磋商文件要求及乙方响应文件</w:t>
      </w:r>
    </w:p>
    <w:tbl>
      <w:tblPr>
        <w:tblW w:w="5000" w:type="pct"/>
        <w:jc w:val="center"/>
        <w:tblCellMar>
          <w:left w:w="0" w:type="dxa"/>
          <w:right w:w="0" w:type="dxa"/>
        </w:tblCellMar>
        <w:tblLook w:val="04A0" w:firstRow="1" w:lastRow="0" w:firstColumn="1" w:lastColumn="0" w:noHBand="0" w:noVBand="1"/>
      </w:tblPr>
      <w:tblGrid>
        <w:gridCol w:w="703"/>
        <w:gridCol w:w="6380"/>
        <w:gridCol w:w="5953"/>
        <w:gridCol w:w="912"/>
      </w:tblGrid>
      <w:tr w:rsidR="00850315" w14:paraId="70D3C91E" w14:textId="77777777">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14:paraId="53CAAE9A" w14:textId="77777777" w:rsidR="00850315" w:rsidRDefault="00676EAC">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序号</w:t>
            </w:r>
          </w:p>
        </w:tc>
        <w:tc>
          <w:tcPr>
            <w:tcW w:w="2287" w:type="pct"/>
            <w:tcBorders>
              <w:top w:val="single" w:sz="4" w:space="0" w:color="000000"/>
              <w:left w:val="single" w:sz="4" w:space="0" w:color="000000"/>
              <w:bottom w:val="single" w:sz="4" w:space="0" w:color="000000"/>
              <w:right w:val="single" w:sz="4" w:space="0" w:color="000000"/>
            </w:tcBorders>
            <w:vAlign w:val="center"/>
          </w:tcPr>
          <w:p w14:paraId="21993D86" w14:textId="77777777" w:rsidR="00850315" w:rsidRDefault="00676EAC">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采购文件内容</w:t>
            </w:r>
          </w:p>
        </w:tc>
        <w:tc>
          <w:tcPr>
            <w:tcW w:w="2134" w:type="pct"/>
            <w:tcBorders>
              <w:top w:val="single" w:sz="4" w:space="0" w:color="000000"/>
              <w:left w:val="single" w:sz="4" w:space="0" w:color="000000"/>
              <w:bottom w:val="single" w:sz="4" w:space="0" w:color="000000"/>
              <w:right w:val="single" w:sz="4" w:space="0" w:color="000000"/>
            </w:tcBorders>
            <w:vAlign w:val="center"/>
          </w:tcPr>
          <w:p w14:paraId="0EDA0B4F" w14:textId="77777777" w:rsidR="00850315" w:rsidRDefault="00676EAC">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响应文件响应内容</w:t>
            </w:r>
          </w:p>
        </w:tc>
        <w:tc>
          <w:tcPr>
            <w:tcW w:w="327" w:type="pct"/>
            <w:tcBorders>
              <w:top w:val="single" w:sz="4" w:space="0" w:color="000000"/>
              <w:left w:val="single" w:sz="4" w:space="0" w:color="000000"/>
              <w:bottom w:val="single" w:sz="4" w:space="0" w:color="000000"/>
              <w:right w:val="single" w:sz="4" w:space="0" w:color="000000"/>
            </w:tcBorders>
            <w:vAlign w:val="center"/>
          </w:tcPr>
          <w:p w14:paraId="5DF09011" w14:textId="77777777" w:rsidR="00850315" w:rsidRDefault="00676EAC">
            <w:pPr>
              <w:autoSpaceDE w:val="0"/>
              <w:autoSpaceDN w:val="0"/>
              <w:adjustRightInd w:val="0"/>
              <w:spacing w:before="79"/>
              <w:ind w:right="-20"/>
              <w:jc w:val="center"/>
              <w:rPr>
                <w:rFonts w:ascii="宋体" w:hAnsi="宋体" w:cs="宋体"/>
                <w:kern w:val="0"/>
                <w:szCs w:val="21"/>
              </w:rPr>
            </w:pPr>
            <w:r>
              <w:rPr>
                <w:rFonts w:ascii="宋体" w:hAnsi="宋体" w:cs="宋体" w:hint="eastAsia"/>
                <w:kern w:val="0"/>
                <w:szCs w:val="21"/>
              </w:rPr>
              <w:t>偏差说明</w:t>
            </w:r>
          </w:p>
        </w:tc>
      </w:tr>
      <w:tr w:rsidR="00850315" w14:paraId="03B3BBA4" w14:textId="77777777">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14:paraId="07D78827" w14:textId="77777777" w:rsidR="00850315" w:rsidRDefault="00676EAC">
            <w:pPr>
              <w:autoSpaceDE w:val="0"/>
              <w:autoSpaceDN w:val="0"/>
              <w:adjustRightInd w:val="0"/>
              <w:jc w:val="center"/>
              <w:rPr>
                <w:rFonts w:ascii="宋体" w:hAnsi="宋体" w:cs="宋体"/>
                <w:kern w:val="0"/>
                <w:szCs w:val="21"/>
              </w:rPr>
            </w:pPr>
            <w:r>
              <w:rPr>
                <w:rFonts w:ascii="宋体" w:hAnsi="宋体" w:cs="宋体" w:hint="eastAsia"/>
                <w:kern w:val="0"/>
                <w:szCs w:val="21"/>
              </w:rPr>
              <w:t>1</w:t>
            </w:r>
          </w:p>
        </w:tc>
        <w:tc>
          <w:tcPr>
            <w:tcW w:w="2287" w:type="pct"/>
            <w:tcBorders>
              <w:top w:val="single" w:sz="4" w:space="0" w:color="000000"/>
              <w:left w:val="single" w:sz="4" w:space="0" w:color="000000"/>
              <w:bottom w:val="single" w:sz="4" w:space="0" w:color="000000"/>
              <w:right w:val="single" w:sz="4" w:space="0" w:color="000000"/>
            </w:tcBorders>
            <w:vAlign w:val="center"/>
          </w:tcPr>
          <w:p w14:paraId="728EE43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一、自然地理与师范</w:t>
            </w:r>
            <w:r>
              <w:rPr>
                <w:rFonts w:ascii="宋体" w:hAnsi="宋体" w:cs="宋体" w:hint="eastAsia"/>
                <w:kern w:val="0"/>
                <w:szCs w:val="21"/>
              </w:rPr>
              <w:t>AI</w:t>
            </w:r>
            <w:r>
              <w:rPr>
                <w:rFonts w:ascii="宋体" w:hAnsi="宋体" w:cs="宋体" w:hint="eastAsia"/>
                <w:kern w:val="0"/>
                <w:szCs w:val="21"/>
              </w:rPr>
              <w:t>课程群知识图谱及专业图谱建设</w:t>
            </w:r>
          </w:p>
          <w:p w14:paraId="6ED5AD4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包括《气候与气象学》《植物地理学》《水文与水资源学》《中国地理》《地质学基础》《地貌学》《综合自然地理学》《中学地理教学设计》等</w:t>
            </w:r>
            <w:r>
              <w:rPr>
                <w:rFonts w:ascii="宋体" w:hAnsi="宋体" w:cs="宋体" w:hint="eastAsia"/>
                <w:kern w:val="0"/>
                <w:szCs w:val="21"/>
              </w:rPr>
              <w:t>8</w:t>
            </w:r>
            <w:r>
              <w:rPr>
                <w:rFonts w:ascii="宋体" w:hAnsi="宋体" w:cs="宋体" w:hint="eastAsia"/>
                <w:kern w:val="0"/>
                <w:szCs w:val="21"/>
              </w:rPr>
              <w:t>门课程。</w:t>
            </w:r>
          </w:p>
          <w:p w14:paraId="166474F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一、课程内容重塑</w:t>
            </w:r>
          </w:p>
          <w:p w14:paraId="26E75C2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基于分析本校人才培养方案，课程目标对专业培养目标的支撑维度，分析学习者的来源组成，分析其情感特征、认知特征、学习风格和初始能力</w:t>
            </w:r>
            <w:r>
              <w:rPr>
                <w:rFonts w:ascii="宋体" w:hAnsi="宋体" w:cs="宋体" w:hint="eastAsia"/>
                <w:kern w:val="0"/>
                <w:szCs w:val="21"/>
              </w:rPr>
              <w:t>,</w:t>
            </w:r>
            <w:r>
              <w:rPr>
                <w:rFonts w:ascii="宋体" w:hAnsi="宋体" w:cs="宋体" w:hint="eastAsia"/>
                <w:kern w:val="0"/>
                <w:szCs w:val="21"/>
              </w:rPr>
              <w:t>形成课程内容重塑反馈报告</w:t>
            </w:r>
            <w:r>
              <w:rPr>
                <w:rFonts w:ascii="宋体" w:hAnsi="宋体" w:cs="宋体" w:hint="eastAsia"/>
                <w:kern w:val="0"/>
                <w:szCs w:val="21"/>
              </w:rPr>
              <w:t>1</w:t>
            </w:r>
            <w:r>
              <w:rPr>
                <w:rFonts w:ascii="宋体" w:hAnsi="宋体" w:cs="宋体" w:hint="eastAsia"/>
                <w:kern w:val="0"/>
                <w:szCs w:val="21"/>
              </w:rPr>
              <w:t>份及课程完整框架体系</w:t>
            </w:r>
            <w:r>
              <w:rPr>
                <w:rFonts w:ascii="宋体" w:hAnsi="宋体" w:cs="宋体" w:hint="eastAsia"/>
                <w:kern w:val="0"/>
                <w:szCs w:val="21"/>
              </w:rPr>
              <w:t>1</w:t>
            </w:r>
            <w:r>
              <w:rPr>
                <w:rFonts w:ascii="宋体" w:hAnsi="宋体" w:cs="宋体" w:hint="eastAsia"/>
                <w:kern w:val="0"/>
                <w:szCs w:val="21"/>
              </w:rPr>
              <w:t>份。</w:t>
            </w:r>
          </w:p>
          <w:p w14:paraId="14C62D4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二、课程知识图谱框架设计</w:t>
            </w:r>
          </w:p>
          <w:p w14:paraId="11C343E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搭建知识图谱、问题图谱、目标图谱、思政图谱的图谱框架，知识图谱模式实现大纲模式、思维导图模式、图谱模式等形态。课程按每学分，设计问题图谱≥</w:t>
            </w:r>
            <w:r>
              <w:rPr>
                <w:rFonts w:ascii="宋体" w:hAnsi="宋体" w:cs="宋体" w:hint="eastAsia"/>
                <w:kern w:val="0"/>
                <w:szCs w:val="21"/>
              </w:rPr>
              <w:t>10</w:t>
            </w:r>
            <w:r>
              <w:rPr>
                <w:rFonts w:ascii="宋体" w:hAnsi="宋体" w:cs="宋体" w:hint="eastAsia"/>
                <w:kern w:val="0"/>
                <w:szCs w:val="21"/>
              </w:rPr>
              <w:t>个基</w:t>
            </w:r>
            <w:r>
              <w:rPr>
                <w:rFonts w:ascii="宋体" w:hAnsi="宋体" w:cs="宋体" w:hint="eastAsia"/>
                <w:kern w:val="0"/>
                <w:szCs w:val="21"/>
              </w:rPr>
              <w:t>本问题，设计知识图谱≥</w:t>
            </w:r>
            <w:r>
              <w:rPr>
                <w:rFonts w:ascii="宋体" w:hAnsi="宋体" w:cs="宋体" w:hint="eastAsia"/>
                <w:kern w:val="0"/>
                <w:szCs w:val="21"/>
              </w:rPr>
              <w:t>200</w:t>
            </w:r>
            <w:r>
              <w:rPr>
                <w:rFonts w:ascii="宋体" w:hAnsi="宋体" w:cs="宋体" w:hint="eastAsia"/>
                <w:kern w:val="0"/>
                <w:szCs w:val="21"/>
              </w:rPr>
              <w:t>个知识点。</w:t>
            </w:r>
          </w:p>
          <w:p w14:paraId="0B1193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目标图谱：实现基于专业培养方案，将课程的能力目标与毕业要求关联，设置课程目标与知识点关联，每门课程设定明确的课程目标，形成知识点</w:t>
            </w:r>
            <w:r>
              <w:rPr>
                <w:rFonts w:ascii="宋体" w:hAnsi="宋体" w:cs="宋体" w:hint="eastAsia"/>
                <w:kern w:val="0"/>
                <w:szCs w:val="21"/>
              </w:rPr>
              <w:t>-</w:t>
            </w:r>
            <w:r>
              <w:rPr>
                <w:rFonts w:ascii="宋体" w:hAnsi="宋体" w:cs="宋体" w:hint="eastAsia"/>
                <w:kern w:val="0"/>
                <w:szCs w:val="21"/>
              </w:rPr>
              <w:t>课程目标</w:t>
            </w:r>
            <w:r>
              <w:rPr>
                <w:rFonts w:ascii="宋体" w:hAnsi="宋体" w:cs="宋体" w:hint="eastAsia"/>
                <w:kern w:val="0"/>
                <w:szCs w:val="21"/>
              </w:rPr>
              <w:t>-</w:t>
            </w:r>
            <w:r>
              <w:rPr>
                <w:rFonts w:ascii="宋体" w:hAnsi="宋体" w:cs="宋体" w:hint="eastAsia"/>
                <w:kern w:val="0"/>
                <w:szCs w:val="21"/>
              </w:rPr>
              <w:t>毕业要求关联体系，形成能力画像，包含能力名称、能力详情、关联问题、关联主题、关联知识点等。</w:t>
            </w:r>
          </w:p>
          <w:p w14:paraId="3C5DC6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问题图谱：实现指向高阶思维与能力提升的问题图谱创建，从高阶目标出发，通过基本问题、组合问题和疑难问题的设置，通过问题间的逻辑关系，将三层问题体系相关联，建设完整的问题体系及关联的问题描述、问题标签，关联知识点，形成基于问题的学习路径</w:t>
            </w:r>
            <w:r>
              <w:rPr>
                <w:rFonts w:ascii="宋体" w:hAnsi="宋体" w:cs="宋体" w:hint="eastAsia"/>
                <w:kern w:val="0"/>
                <w:szCs w:val="21"/>
              </w:rPr>
              <w:t>，引导学生从知识吸收到应用创造的能力提升。实现对问题进行命名、描述，添加重点、难点等标签，可查看问题的详情、解答和具体的知识点画像，实现根据需要修改问题图谱的概念及内涵，根据课程需要设</w:t>
            </w:r>
            <w:r>
              <w:rPr>
                <w:rFonts w:ascii="宋体" w:hAnsi="宋体" w:cs="宋体" w:hint="eastAsia"/>
                <w:kern w:val="0"/>
                <w:szCs w:val="21"/>
              </w:rPr>
              <w:lastRenderedPageBreak/>
              <w:t>置项目图谱、能力图谱或技能图谱；</w:t>
            </w:r>
          </w:p>
          <w:p w14:paraId="74878F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图谱：实现设置课程里的全部知识点及其属性、知识点之间的关联关系，知识点覆盖整门课程理论知识体系，用知识点掌握率考察目标达成度。通过大纲视图、思维导图视图、图谱视图、地图模式等形式呈现知识图谱。</w:t>
            </w:r>
          </w:p>
          <w:p w14:paraId="0FA27A7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思政图谱：对课程里面的知识点进行标签，生成思政图谱，展示课程思政融入教学的点和内容。</w:t>
            </w:r>
          </w:p>
          <w:p w14:paraId="6740E63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w:t>
            </w:r>
            <w:r>
              <w:rPr>
                <w:rFonts w:ascii="宋体" w:hAnsi="宋体" w:cs="宋体" w:hint="eastAsia"/>
                <w:kern w:val="0"/>
                <w:szCs w:val="21"/>
              </w:rPr>
              <w:t>、知识点梳理</w:t>
            </w:r>
          </w:p>
          <w:p w14:paraId="3FCDCF8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知识点内容和数量确定</w:t>
            </w:r>
          </w:p>
          <w:p w14:paraId="559E992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实现根据课程教学目标和教学形式的要求设计和提取知识点，有相对完整的内容和教学设计，能组成适于教学的基本单元。</w:t>
            </w:r>
          </w:p>
          <w:p w14:paraId="4066285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结合学校定位、专业与课程目标，在符合课程统一标准的前提下，对重构后的课程内容拆分知识点，并根据课程特点和教学要求调整知识点的颗粒度，一门</w:t>
            </w:r>
            <w:r>
              <w:rPr>
                <w:rFonts w:ascii="宋体" w:hAnsi="宋体" w:cs="宋体" w:hint="eastAsia"/>
                <w:kern w:val="0"/>
                <w:szCs w:val="21"/>
              </w:rPr>
              <w:t>2</w:t>
            </w:r>
            <w:r>
              <w:rPr>
                <w:rFonts w:ascii="宋体" w:hAnsi="宋体" w:cs="宋体" w:hint="eastAsia"/>
                <w:kern w:val="0"/>
                <w:szCs w:val="21"/>
              </w:rPr>
              <w:t>学分的课程，知识点数量≥</w:t>
            </w:r>
            <w:r>
              <w:rPr>
                <w:rFonts w:ascii="宋体" w:hAnsi="宋体" w:cs="宋体" w:hint="eastAsia"/>
                <w:kern w:val="0"/>
                <w:szCs w:val="21"/>
              </w:rPr>
              <w:t>200</w:t>
            </w:r>
            <w:r>
              <w:rPr>
                <w:rFonts w:ascii="宋体" w:hAnsi="宋体" w:cs="宋体" w:hint="eastAsia"/>
                <w:kern w:val="0"/>
                <w:szCs w:val="21"/>
              </w:rPr>
              <w:t>个。</w:t>
            </w:r>
          </w:p>
          <w:p w14:paraId="2A273E4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知识点的命名规范</w:t>
            </w:r>
          </w:p>
          <w:p w14:paraId="3E8D9A2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实现对知识点进行准确命名。知识点名称要具有具体含义，知识点的命名要标准化、术语化，能够合理概括教学内容。</w:t>
            </w:r>
          </w:p>
          <w:p w14:paraId="59600BB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知识点的类别标注</w:t>
            </w:r>
          </w:p>
          <w:p w14:paraId="54ADFF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实现对知识点的类别进行以下标注：</w:t>
            </w:r>
          </w:p>
          <w:p w14:paraId="322C452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事实性知识：是学习者在掌握某一学科或解决问题时必须知道的基本要素。包括术语知识、具体细节和要素的知识。</w:t>
            </w:r>
          </w:p>
          <w:p w14:paraId="6764984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概念性知识：指一个整体结构中基本要素之间的关系，表明某一个学科领域的知识是如何加以组织的，如何发生内在联系的，如何体现出系统一致的方式。包括类别与分类的知识，原理与概括的知识，理论、模式与结构的知识。</w:t>
            </w:r>
          </w:p>
          <w:p w14:paraId="1932590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程序性知识：是“如何做事的知识”。“做事”可</w:t>
            </w:r>
            <w:r>
              <w:rPr>
                <w:rFonts w:ascii="宋体" w:hAnsi="宋体" w:cs="宋体" w:hint="eastAsia"/>
                <w:kern w:val="0"/>
                <w:szCs w:val="21"/>
              </w:rPr>
              <w:t>以是形成一个简单</w:t>
            </w:r>
            <w:r>
              <w:rPr>
                <w:rFonts w:ascii="宋体" w:hAnsi="宋体" w:cs="宋体" w:hint="eastAsia"/>
                <w:kern w:val="0"/>
                <w:szCs w:val="21"/>
              </w:rPr>
              <w:lastRenderedPageBreak/>
              <w:t>易行的常规联系，也可以是解答一个新颖别致的问题。包括具体学科技能和算法的知识、具体学科技巧和方法的知识、确定何时运用是当程序的知识。</w:t>
            </w:r>
          </w:p>
          <w:p w14:paraId="3B8DF95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元认知知识：是关于一般的认知知识和自我认知的知识。</w:t>
            </w:r>
          </w:p>
          <w:p w14:paraId="50A4823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一门课程，知识点类别标注占比应≥知识点总数量的</w:t>
            </w:r>
            <w:r>
              <w:rPr>
                <w:rFonts w:ascii="宋体" w:hAnsi="宋体" w:cs="宋体" w:hint="eastAsia"/>
                <w:kern w:val="0"/>
                <w:szCs w:val="21"/>
              </w:rPr>
              <w:t>50%</w:t>
            </w:r>
            <w:r>
              <w:rPr>
                <w:rFonts w:ascii="宋体" w:hAnsi="宋体" w:cs="宋体" w:hint="eastAsia"/>
                <w:kern w:val="0"/>
                <w:szCs w:val="21"/>
              </w:rPr>
              <w:t>。</w:t>
            </w:r>
          </w:p>
          <w:p w14:paraId="52241D2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知识点的认知维度设定</w:t>
            </w:r>
          </w:p>
          <w:p w14:paraId="4E7EF1E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一门课程，知识点认知维度标注占比应≥知识点总数量的</w:t>
            </w:r>
            <w:r>
              <w:rPr>
                <w:rFonts w:ascii="宋体" w:hAnsi="宋体" w:cs="宋体" w:hint="eastAsia"/>
                <w:kern w:val="0"/>
                <w:szCs w:val="21"/>
              </w:rPr>
              <w:t>50%</w:t>
            </w:r>
            <w:r>
              <w:rPr>
                <w:rFonts w:ascii="宋体" w:hAnsi="宋体" w:cs="宋体" w:hint="eastAsia"/>
                <w:kern w:val="0"/>
                <w:szCs w:val="21"/>
              </w:rPr>
              <w:t>。</w:t>
            </w:r>
          </w:p>
          <w:p w14:paraId="77120B9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四、知识图谱构建和管理</w:t>
            </w:r>
          </w:p>
          <w:p w14:paraId="0A54A62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知识图谱框架管理</w:t>
            </w:r>
          </w:p>
          <w:p w14:paraId="6C772CD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支持建立以学校的教务课程</w:t>
            </w:r>
            <w:r>
              <w:rPr>
                <w:rFonts w:ascii="宋体" w:hAnsi="宋体" w:cs="宋体" w:hint="eastAsia"/>
                <w:kern w:val="0"/>
                <w:szCs w:val="21"/>
              </w:rPr>
              <w:t>-</w:t>
            </w:r>
            <w:r>
              <w:rPr>
                <w:rFonts w:ascii="宋体" w:hAnsi="宋体" w:cs="宋体" w:hint="eastAsia"/>
                <w:kern w:val="0"/>
                <w:szCs w:val="21"/>
              </w:rPr>
              <w:t>知识点为体系的知识点架构进行后台知识图谱框架管理；支持对教务课程的课程类别、课程性质进行增删改查管理；支持按照学校不同专业关联不同的课程，生成课程</w:t>
            </w:r>
            <w:r>
              <w:rPr>
                <w:rFonts w:ascii="宋体" w:hAnsi="宋体" w:cs="宋体" w:hint="eastAsia"/>
                <w:kern w:val="0"/>
                <w:szCs w:val="21"/>
              </w:rPr>
              <w:t>群知识图谱；</w:t>
            </w:r>
          </w:p>
          <w:p w14:paraId="32FF111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课程知识图谱创建</w:t>
            </w:r>
          </w:p>
          <w:p w14:paraId="7E3E630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支持多种图谱形式：支持按照实际需要创建知识图谱、问题图谱、目标图谱、思政图谱；</w:t>
            </w:r>
          </w:p>
          <w:p w14:paraId="3A6B24E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支持多种智能化创建方式：支持智能导入教学大纲、电子教材等，系统智能识别构建生成知识图谱；</w:t>
            </w:r>
          </w:p>
          <w:p w14:paraId="3B73352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支持思维导图导入知识图谱：支持本地导入</w:t>
            </w:r>
            <w:r>
              <w:rPr>
                <w:rFonts w:ascii="宋体" w:hAnsi="宋体" w:cs="宋体" w:hint="eastAsia"/>
                <w:kern w:val="0"/>
                <w:szCs w:val="21"/>
              </w:rPr>
              <w:t>xmind</w:t>
            </w:r>
            <w:r>
              <w:rPr>
                <w:rFonts w:ascii="宋体" w:hAnsi="宋体" w:cs="宋体" w:hint="eastAsia"/>
                <w:kern w:val="0"/>
                <w:szCs w:val="21"/>
              </w:rPr>
              <w:t>格式的思维导图文件，自动读取文件数据，生成课程知识图谱；</w:t>
            </w:r>
          </w:p>
          <w:p w14:paraId="4DCA78A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2.4</w:t>
            </w:r>
            <w:r>
              <w:rPr>
                <w:rFonts w:ascii="宋体" w:hAnsi="宋体" w:cs="宋体" w:hint="eastAsia"/>
                <w:kern w:val="0"/>
                <w:szCs w:val="21"/>
              </w:rPr>
              <w:t>支持在线课程章节目录智能导入：可直接导入已有在线课程章节目录，自动生成知识图谱（提供相关截图）；</w:t>
            </w:r>
          </w:p>
          <w:p w14:paraId="6B83589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2.5</w:t>
            </w:r>
            <w:r>
              <w:rPr>
                <w:rFonts w:ascii="宋体" w:hAnsi="宋体" w:cs="宋体" w:hint="eastAsia"/>
                <w:kern w:val="0"/>
                <w:szCs w:val="21"/>
              </w:rPr>
              <w:t>支持手动添加、模板导入等方式手动构建知识图谱；</w:t>
            </w:r>
          </w:p>
          <w:p w14:paraId="28EA5BF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支持课程章节一键</w:t>
            </w:r>
            <w:r>
              <w:rPr>
                <w:rFonts w:ascii="宋体" w:hAnsi="宋体" w:cs="宋体" w:hint="eastAsia"/>
                <w:kern w:val="0"/>
                <w:szCs w:val="21"/>
              </w:rPr>
              <w:t>转化生成知识图谱，并同时进行资源关联；</w:t>
            </w:r>
          </w:p>
          <w:p w14:paraId="41D7EF8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支持克隆或继承前课程的知识图谱以及相关关系。</w:t>
            </w:r>
          </w:p>
          <w:p w14:paraId="140CAFC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单个知识点创建与管理</w:t>
            </w:r>
          </w:p>
          <w:p w14:paraId="45BF9BA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支持自定义创建图谱知识点：支持在已有的知识图谱大纲模式下任意位置，手动创建空白知识点；</w:t>
            </w:r>
          </w:p>
          <w:p w14:paraId="62C2A73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支持自定义移动重构图谱顺序：支持大纲模式下移动图谱顺序，调整结构；支持图谱模式下，拖拽移动知识点顺序，调整展示结构；</w:t>
            </w:r>
          </w:p>
          <w:p w14:paraId="6095AB2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支持自定义图谱知识点样式：支持用户修改图谱知识点的名称、颜色（需要提供颜色的色盘）、形状（包括圆形、圆角矩形、菱形）；支持按知识点单元、知识点成绩、掌握率、完成率等选择配</w:t>
            </w:r>
            <w:r>
              <w:rPr>
                <w:rFonts w:ascii="宋体" w:hAnsi="宋体" w:cs="宋体" w:hint="eastAsia"/>
                <w:kern w:val="0"/>
                <w:szCs w:val="21"/>
              </w:rPr>
              <w:t>色；</w:t>
            </w:r>
          </w:p>
          <w:p w14:paraId="68D36CD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支持设置知识点逻辑关系：支持自定义设置知识点之间的关系，知识点关系需要包含父子、前后置、关联等关系；</w:t>
            </w:r>
          </w:p>
          <w:p w14:paraId="1202D84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支持知识图谱创建自动保存：用户在画布进行操作后（如增加、修改、删除知识点或知识关系等），平台自动保存，用户也可对修改内容手动保存；</w:t>
            </w:r>
          </w:p>
          <w:p w14:paraId="123119A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支持设置知识点基本信息：包括知识点名称、知识点说明、相关词条等；</w:t>
            </w:r>
          </w:p>
          <w:p w14:paraId="00B1018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支持设置知识点个人资源：支持为单个知识点本地上传视频教学资源，支持编辑已上传的视频资源名称，设置对应的主讲人信息；</w:t>
            </w:r>
          </w:p>
          <w:p w14:paraId="2194F2F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3.8</w:t>
            </w:r>
            <w:r>
              <w:rPr>
                <w:rFonts w:ascii="宋体" w:hAnsi="宋体" w:cs="宋体" w:hint="eastAsia"/>
                <w:kern w:val="0"/>
                <w:szCs w:val="21"/>
              </w:rPr>
              <w:t>支持给知识点打标签，</w:t>
            </w:r>
            <w:r>
              <w:rPr>
                <w:rFonts w:ascii="宋体" w:hAnsi="宋体" w:cs="宋体" w:hint="eastAsia"/>
                <w:kern w:val="0"/>
                <w:szCs w:val="21"/>
              </w:rPr>
              <w:t xml:space="preserve"> </w:t>
            </w:r>
            <w:r>
              <w:rPr>
                <w:rFonts w:ascii="宋体" w:hAnsi="宋体" w:cs="宋体" w:hint="eastAsia"/>
                <w:kern w:val="0"/>
                <w:szCs w:val="21"/>
              </w:rPr>
              <w:t>自定义标签内容，支持同一个知识点标记多</w:t>
            </w:r>
            <w:r>
              <w:rPr>
                <w:rFonts w:ascii="宋体" w:hAnsi="宋体" w:cs="宋体" w:hint="eastAsia"/>
                <w:kern w:val="0"/>
                <w:szCs w:val="21"/>
              </w:rPr>
              <w:t>个标签；</w:t>
            </w:r>
          </w:p>
          <w:p w14:paraId="6A3A7DF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3.9</w:t>
            </w:r>
            <w:r>
              <w:rPr>
                <w:rFonts w:ascii="宋体" w:hAnsi="宋体" w:cs="宋体" w:hint="eastAsia"/>
                <w:kern w:val="0"/>
                <w:szCs w:val="21"/>
              </w:rPr>
              <w:t>支持引用后台教务课程的知识图谱先进行审核，审核通过才允许引用并记录引用次数；</w:t>
            </w:r>
          </w:p>
          <w:p w14:paraId="60FE8E6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3.10</w:t>
            </w:r>
            <w:r>
              <w:rPr>
                <w:rFonts w:ascii="宋体" w:hAnsi="宋体" w:cs="宋体" w:hint="eastAsia"/>
                <w:kern w:val="0"/>
                <w:szCs w:val="21"/>
              </w:rPr>
              <w:t>支持跨课之间知识点进行关联（提供相关截图）；</w:t>
            </w:r>
          </w:p>
          <w:p w14:paraId="20AB0E7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3.11</w:t>
            </w:r>
            <w:r>
              <w:rPr>
                <w:rFonts w:ascii="宋体" w:hAnsi="宋体" w:cs="宋体" w:hint="eastAsia"/>
                <w:kern w:val="0"/>
                <w:szCs w:val="21"/>
              </w:rPr>
              <w:t>支持智能推荐相关知识点资源：在编辑单个知识点教学资源时，支持通过</w:t>
            </w:r>
            <w:r>
              <w:rPr>
                <w:rFonts w:ascii="宋体" w:hAnsi="宋体" w:cs="宋体" w:hint="eastAsia"/>
                <w:kern w:val="0"/>
                <w:szCs w:val="21"/>
              </w:rPr>
              <w:t>AI</w:t>
            </w:r>
            <w:r>
              <w:rPr>
                <w:rFonts w:ascii="宋体" w:hAnsi="宋体" w:cs="宋体" w:hint="eastAsia"/>
                <w:kern w:val="0"/>
                <w:szCs w:val="21"/>
              </w:rPr>
              <w:t>核心算法利用人工智能技术自动推荐知识点相关的在线课程、期刊、电子图书等资源（提供相关截图）；</w:t>
            </w:r>
          </w:p>
          <w:p w14:paraId="5D57CD4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3.12</w:t>
            </w:r>
            <w:r>
              <w:rPr>
                <w:rFonts w:ascii="宋体" w:hAnsi="宋体" w:cs="宋体" w:hint="eastAsia"/>
                <w:kern w:val="0"/>
                <w:szCs w:val="21"/>
              </w:rPr>
              <w:t>支持知识点教学资源搜索：在为单个知识点添加教学资源时，可以通过关键字搜索已有的各类视频资源，搜索的结果需要包含资源的名称、来自课程名称、学校名称、教师、章节信息、视频时长、引用状态等</w:t>
            </w:r>
            <w:r>
              <w:rPr>
                <w:rFonts w:ascii="宋体" w:hAnsi="宋体" w:cs="宋体" w:hint="eastAsia"/>
                <w:kern w:val="0"/>
                <w:szCs w:val="21"/>
              </w:rPr>
              <w:t>；</w:t>
            </w:r>
          </w:p>
          <w:p w14:paraId="0C6A8D3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3.13</w:t>
            </w:r>
            <w:r>
              <w:rPr>
                <w:rFonts w:ascii="宋体" w:hAnsi="宋体" w:cs="宋体" w:hint="eastAsia"/>
                <w:kern w:val="0"/>
                <w:szCs w:val="21"/>
              </w:rPr>
              <w:t>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6EB80C7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3.14</w:t>
            </w:r>
            <w:r>
              <w:rPr>
                <w:rFonts w:ascii="宋体" w:hAnsi="宋体" w:cs="宋体" w:hint="eastAsia"/>
                <w:kern w:val="0"/>
                <w:szCs w:val="21"/>
              </w:rPr>
              <w:t>支持知识点属性编辑：支持对知识点设置标签、目标、认知维度、标记知识分类；</w:t>
            </w:r>
          </w:p>
          <w:p w14:paraId="25C3CFE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3.15</w:t>
            </w:r>
            <w:r>
              <w:rPr>
                <w:rFonts w:ascii="宋体" w:hAnsi="宋体" w:cs="宋体" w:hint="eastAsia"/>
                <w:kern w:val="0"/>
                <w:szCs w:val="21"/>
              </w:rPr>
              <w:t>支持展示知识点详情的编辑进度：在单个知识点编辑过程中支持可视化查看单个知识点的内容完整度百分比，方便用户把握知识图谱的资源编辑进度；</w:t>
            </w:r>
          </w:p>
          <w:p w14:paraId="640BCF9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3.16</w:t>
            </w:r>
            <w:r>
              <w:rPr>
                <w:rFonts w:ascii="宋体" w:hAnsi="宋体" w:cs="宋体" w:hint="eastAsia"/>
                <w:kern w:val="0"/>
                <w:szCs w:val="21"/>
              </w:rPr>
              <w:t>支持教师调整知识点在课程空间菜单栏的显示顺序。</w:t>
            </w:r>
          </w:p>
          <w:p w14:paraId="3428E68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知识图谱资源建设</w:t>
            </w:r>
          </w:p>
          <w:p w14:paraId="20205B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4.1</w:t>
            </w:r>
            <w:r>
              <w:rPr>
                <w:rFonts w:ascii="宋体" w:hAnsi="宋体" w:cs="宋体" w:hint="eastAsia"/>
                <w:kern w:val="0"/>
                <w:szCs w:val="21"/>
              </w:rPr>
              <w:t>支持智能化推送教材教参、视频等教学资源。供应商需提供</w:t>
            </w:r>
            <w:r>
              <w:rPr>
                <w:rFonts w:ascii="宋体" w:hAnsi="宋体" w:cs="宋体" w:hint="eastAsia"/>
                <w:kern w:val="0"/>
                <w:szCs w:val="21"/>
              </w:rPr>
              <w:t>5000</w:t>
            </w:r>
            <w:r>
              <w:rPr>
                <w:rFonts w:ascii="宋体" w:hAnsi="宋体" w:cs="宋体" w:hint="eastAsia"/>
                <w:kern w:val="0"/>
                <w:szCs w:val="21"/>
              </w:rPr>
              <w:t>余门在线课程资源，支持在线查找并添加相关的学术视频、教材教参、期刊文献资料，推荐给学生直接在线阅读和观看（提供相关截图）。</w:t>
            </w:r>
          </w:p>
          <w:p w14:paraId="145F45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支持课程题库</w:t>
            </w:r>
            <w:r>
              <w:rPr>
                <w:rFonts w:ascii="宋体" w:hAnsi="宋体" w:cs="宋体" w:hint="eastAsia"/>
                <w:kern w:val="0"/>
                <w:szCs w:val="21"/>
              </w:rPr>
              <w:t>/</w:t>
            </w:r>
            <w:r>
              <w:rPr>
                <w:rFonts w:ascii="宋体" w:hAnsi="宋体" w:cs="宋体" w:hint="eastAsia"/>
                <w:kern w:val="0"/>
                <w:szCs w:val="21"/>
              </w:rPr>
              <w:t>作业库</w:t>
            </w:r>
            <w:r>
              <w:rPr>
                <w:rFonts w:ascii="宋体" w:hAnsi="宋体" w:cs="宋体" w:hint="eastAsia"/>
                <w:kern w:val="0"/>
                <w:szCs w:val="21"/>
              </w:rPr>
              <w:t>/</w:t>
            </w:r>
            <w:r>
              <w:rPr>
                <w:rFonts w:ascii="宋体" w:hAnsi="宋体" w:cs="宋体" w:hint="eastAsia"/>
                <w:kern w:val="0"/>
                <w:szCs w:val="21"/>
              </w:rPr>
              <w:t>试卷库建设。题库支持</w:t>
            </w:r>
            <w:r>
              <w:rPr>
                <w:rFonts w:ascii="宋体" w:hAnsi="宋体" w:cs="宋体" w:hint="eastAsia"/>
                <w:kern w:val="0"/>
                <w:szCs w:val="21"/>
              </w:rPr>
              <w:t>excel</w:t>
            </w:r>
            <w:r>
              <w:rPr>
                <w:rFonts w:ascii="宋体" w:hAnsi="宋体" w:cs="宋体" w:hint="eastAsia"/>
                <w:kern w:val="0"/>
                <w:szCs w:val="21"/>
              </w:rPr>
              <w:t>及</w:t>
            </w:r>
            <w:r>
              <w:rPr>
                <w:rFonts w:ascii="宋体" w:hAnsi="宋体" w:cs="宋体" w:hint="eastAsia"/>
                <w:kern w:val="0"/>
                <w:szCs w:val="21"/>
              </w:rPr>
              <w:t>word</w:t>
            </w:r>
            <w:r>
              <w:rPr>
                <w:rFonts w:ascii="宋体" w:hAnsi="宋体" w:cs="宋体" w:hint="eastAsia"/>
                <w:kern w:val="0"/>
                <w:szCs w:val="21"/>
              </w:rPr>
              <w:t>格式的模版批量导入或逐个添加，支</w:t>
            </w:r>
            <w:r>
              <w:rPr>
                <w:rFonts w:ascii="宋体" w:hAnsi="宋体" w:cs="宋体" w:hint="eastAsia"/>
                <w:kern w:val="0"/>
                <w:szCs w:val="21"/>
              </w:rPr>
              <w:t>持对已添加的试题进行修改、删除、查</w:t>
            </w:r>
            <w:r>
              <w:rPr>
                <w:rFonts w:ascii="宋体" w:hAnsi="宋体" w:cs="宋体" w:hint="eastAsia"/>
                <w:kern w:val="0"/>
                <w:szCs w:val="21"/>
              </w:rPr>
              <w:lastRenderedPageBreak/>
              <w:t>询、排序、浏览等功能，题型包括单选、多选、判断、简答、填空等，题目可进行分值分配、难度系数、适用层级等设置。</w:t>
            </w:r>
          </w:p>
          <w:p w14:paraId="25ECAEA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支持课程资源标记为知识点，可实现知识图谱的双向互通链接使用。支持从知识图谱中点击各知识点，选择匹配的资源；支持从课程资料、在线课程章节中点击各资源，关联知识点。</w:t>
            </w:r>
          </w:p>
          <w:p w14:paraId="03F4189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支持系统智能识别视频内容，在视频时间点上自动打知识点标签，教师可以编辑修改；视频播放时学生可以定位到时间点观看对应知识点的视频讲解；</w:t>
            </w:r>
          </w:p>
          <w:p w14:paraId="465FA12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支持课程章节中的视频手动进行知识点标记，视频若涉及多个</w:t>
            </w:r>
            <w:r>
              <w:rPr>
                <w:rFonts w:ascii="宋体" w:hAnsi="宋体" w:cs="宋体" w:hint="eastAsia"/>
                <w:kern w:val="0"/>
                <w:szCs w:val="21"/>
              </w:rPr>
              <w:t>知识点，可以标记知识点的具体时间点；</w:t>
            </w:r>
          </w:p>
          <w:p w14:paraId="5DB7637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4.6</w:t>
            </w:r>
            <w:r>
              <w:rPr>
                <w:rFonts w:ascii="宋体" w:hAnsi="宋体" w:cs="宋体" w:hint="eastAsia"/>
                <w:kern w:val="0"/>
                <w:szCs w:val="21"/>
              </w:rPr>
              <w:t>支持引用图书、期刊等资源到知识点下；支持教师将自己建设的资源添加到知识点；</w:t>
            </w:r>
          </w:p>
          <w:p w14:paraId="5F707CF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4.7</w:t>
            </w:r>
            <w:r>
              <w:rPr>
                <w:rFonts w:ascii="宋体" w:hAnsi="宋体" w:cs="宋体" w:hint="eastAsia"/>
                <w:kern w:val="0"/>
                <w:szCs w:val="21"/>
              </w:rPr>
              <w:t>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7976DF4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4.8</w:t>
            </w:r>
            <w:r>
              <w:rPr>
                <w:rFonts w:ascii="宋体" w:hAnsi="宋体" w:cs="宋体" w:hint="eastAsia"/>
                <w:kern w:val="0"/>
                <w:szCs w:val="21"/>
              </w:rPr>
              <w:t>支持将作业和题库匹配到知识点，做知识图谱的学生学习检测；支持错题显示解析以及相关知识点并支持点击跳转知识点学习页面进行自适应学习；</w:t>
            </w:r>
          </w:p>
          <w:p w14:paraId="6061896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4.9</w:t>
            </w:r>
            <w:r>
              <w:rPr>
                <w:rFonts w:ascii="宋体" w:hAnsi="宋体" w:cs="宋体" w:hint="eastAsia"/>
                <w:kern w:val="0"/>
                <w:szCs w:val="21"/>
              </w:rPr>
              <w:t>支持对教学资源进行标签化，理解学习资源所涉及的知识点，关联考点，考题。</w:t>
            </w:r>
          </w:p>
          <w:p w14:paraId="18E20F9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4.10</w:t>
            </w:r>
            <w:r>
              <w:rPr>
                <w:rFonts w:ascii="宋体" w:hAnsi="宋体" w:cs="宋体" w:hint="eastAsia"/>
                <w:kern w:val="0"/>
                <w:szCs w:val="21"/>
              </w:rPr>
              <w:t>支持深度理解用户输入的搜索内容，实现语义搜索，精准的搜索到需要的资</w:t>
            </w:r>
            <w:r>
              <w:rPr>
                <w:rFonts w:ascii="宋体" w:hAnsi="宋体" w:cs="宋体" w:hint="eastAsia"/>
                <w:kern w:val="0"/>
                <w:szCs w:val="21"/>
              </w:rPr>
              <w:t>源。</w:t>
            </w:r>
          </w:p>
          <w:p w14:paraId="337BCF8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4.11</w:t>
            </w:r>
            <w:r>
              <w:rPr>
                <w:rFonts w:ascii="宋体" w:hAnsi="宋体" w:cs="宋体" w:hint="eastAsia"/>
                <w:kern w:val="0"/>
                <w:szCs w:val="21"/>
              </w:rPr>
              <w:t>支持用户进行相关实体搜索时，同时展示跟该实体相关的图谱子图。让用户能发现更多与该知识相关的知识，帮助用户进行知识的关联和发散学习。</w:t>
            </w:r>
          </w:p>
          <w:p w14:paraId="2FD5E53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课程知识图谱管理</w:t>
            </w:r>
          </w:p>
          <w:p w14:paraId="3BC7EB3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支持基于虚拟教研室协同创建管理知识图谱：支持跨学校、学院基于虚拟教研室创建知识图谱，教研室主任可设置团队成员权限，授权团队成员管理、编辑、应用图谱权限；</w:t>
            </w:r>
          </w:p>
          <w:p w14:paraId="7F9679B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支持虚拟教研团队管理：对于当前知识图谱管理员可修改、删除团队成员的图谱权限；</w:t>
            </w:r>
          </w:p>
          <w:p w14:paraId="4AC81CD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支持协同创建知识图谱：支持多人在线协同创建知识图谱；</w:t>
            </w:r>
          </w:p>
          <w:p w14:paraId="7A069F1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5.4</w:t>
            </w:r>
            <w:r>
              <w:rPr>
                <w:rFonts w:ascii="宋体" w:hAnsi="宋体" w:cs="宋体" w:hint="eastAsia"/>
                <w:kern w:val="0"/>
                <w:szCs w:val="21"/>
              </w:rPr>
              <w:t>支持知识图谱历史记录：支持团队成员</w:t>
            </w:r>
            <w:r>
              <w:rPr>
                <w:rFonts w:ascii="宋体" w:hAnsi="宋体" w:cs="宋体" w:hint="eastAsia"/>
                <w:kern w:val="0"/>
                <w:szCs w:val="21"/>
              </w:rPr>
              <w:t>按时间维度查看团队历史编辑记录，包括主题、知识点、知识关系的增加、修改、删除；</w:t>
            </w:r>
          </w:p>
          <w:p w14:paraId="6B1250C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5.5</w:t>
            </w:r>
            <w:r>
              <w:rPr>
                <w:rFonts w:ascii="宋体" w:hAnsi="宋体" w:cs="宋体" w:hint="eastAsia"/>
                <w:kern w:val="0"/>
                <w:szCs w:val="21"/>
              </w:rPr>
              <w:t>支持管理个人知识点：设置快速入口，方便团队成员快捷查看个人创建或参与编辑的知识点，并查看知识点详情的编辑进度；</w:t>
            </w:r>
          </w:p>
          <w:p w14:paraId="38B0F1D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5.6</w:t>
            </w:r>
            <w:r>
              <w:rPr>
                <w:rFonts w:ascii="宋体" w:hAnsi="宋体" w:cs="宋体" w:hint="eastAsia"/>
                <w:kern w:val="0"/>
                <w:szCs w:val="21"/>
              </w:rPr>
              <w:t>支持教研室内跨课之间知识点进行关联，关联后可以进行多门课程的知识点关联展示。</w:t>
            </w:r>
          </w:p>
          <w:p w14:paraId="773A134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课程知识图谱展示</w:t>
            </w:r>
          </w:p>
          <w:p w14:paraId="0A026CA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支持知识图谱全局展示：支持学科、专业、课程类型的知识图谱的全局展示，包括知识图谱的名称、显示或隐藏知识图谱的详细简介内容。可根据知识单元、知识点层次、掌握率完成率等设置图谱配色方案；</w:t>
            </w:r>
          </w:p>
          <w:p w14:paraId="1A0EFED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支持知识图谱</w:t>
            </w:r>
            <w:r>
              <w:rPr>
                <w:rFonts w:ascii="宋体" w:hAnsi="宋体" w:cs="宋体" w:hint="eastAsia"/>
                <w:kern w:val="0"/>
                <w:szCs w:val="21"/>
              </w:rPr>
              <w:t>自适应调节：通过滚动鼠标，自动调整图谱大小和比例，并自适应显示效果，方便用户查看知识图谱</w:t>
            </w:r>
            <w:r>
              <w:rPr>
                <w:rFonts w:ascii="宋体" w:hAnsi="宋体" w:cs="宋体" w:hint="eastAsia"/>
                <w:kern w:val="0"/>
                <w:szCs w:val="21"/>
              </w:rPr>
              <w:t>;</w:t>
            </w:r>
          </w:p>
          <w:p w14:paraId="4C532C1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6.3</w:t>
            </w:r>
            <w:r>
              <w:rPr>
                <w:rFonts w:ascii="宋体" w:hAnsi="宋体" w:cs="宋体" w:hint="eastAsia"/>
                <w:kern w:val="0"/>
                <w:szCs w:val="21"/>
              </w:rPr>
              <w:t>支持知识图谱基础数据统计：自动统计并显示当前知识图谱累计建设的知识点数量、学习资源数量和试题数量等数据</w:t>
            </w:r>
            <w:r>
              <w:rPr>
                <w:rFonts w:ascii="宋体" w:hAnsi="宋体" w:cs="宋体" w:hint="eastAsia"/>
                <w:kern w:val="0"/>
                <w:szCs w:val="21"/>
              </w:rPr>
              <w:t>;</w:t>
            </w:r>
          </w:p>
          <w:p w14:paraId="2DD01C3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6.4</w:t>
            </w:r>
            <w:r>
              <w:rPr>
                <w:rFonts w:ascii="宋体" w:hAnsi="宋体" w:cs="宋体" w:hint="eastAsia"/>
                <w:kern w:val="0"/>
                <w:szCs w:val="21"/>
              </w:rPr>
              <w:t>支持知识图谱按关系显示：支持图谱按关系显示，点击子级、后置、关联，只显示相关图谱，方便用户针对性学习</w:t>
            </w:r>
            <w:r>
              <w:rPr>
                <w:rFonts w:ascii="宋体" w:hAnsi="宋体" w:cs="宋体" w:hint="eastAsia"/>
                <w:kern w:val="0"/>
                <w:szCs w:val="21"/>
              </w:rPr>
              <w:t>;</w:t>
            </w:r>
          </w:p>
          <w:p w14:paraId="23D849D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6.5</w:t>
            </w:r>
            <w:r>
              <w:rPr>
                <w:rFonts w:ascii="宋体" w:hAnsi="宋体" w:cs="宋体" w:hint="eastAsia"/>
                <w:kern w:val="0"/>
                <w:szCs w:val="21"/>
              </w:rPr>
              <w:t>支持按照知识点的关系属性（父子、关联、前后置关系）联动筛选；</w:t>
            </w:r>
          </w:p>
          <w:p w14:paraId="3B95BCB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6.6</w:t>
            </w:r>
            <w:r>
              <w:rPr>
                <w:rFonts w:ascii="宋体" w:hAnsi="宋体" w:cs="宋体" w:hint="eastAsia"/>
                <w:kern w:val="0"/>
                <w:szCs w:val="21"/>
              </w:rPr>
              <w:t>支持按照知识点的标签、层次、认知维度、分类及关联关系等多个维度进行知识点的筛选查看；</w:t>
            </w:r>
          </w:p>
          <w:p w14:paraId="7A7552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6.7</w:t>
            </w:r>
            <w:r>
              <w:rPr>
                <w:rFonts w:ascii="宋体" w:hAnsi="宋体" w:cs="宋体" w:hint="eastAsia"/>
                <w:kern w:val="0"/>
                <w:szCs w:val="21"/>
              </w:rPr>
              <w:t>支持搜索或点击单个知识点：支持通过关键字搜索或点击单个知识点两种方式，快速定位知识点，并自动调整画布位置或比例，将知识点自动呈现至画布中央保证最佳展示视角，方便用户查看</w:t>
            </w:r>
            <w:r>
              <w:rPr>
                <w:rFonts w:ascii="宋体" w:hAnsi="宋体" w:cs="宋体" w:hint="eastAsia"/>
                <w:kern w:val="0"/>
                <w:szCs w:val="21"/>
              </w:rPr>
              <w:t>;</w:t>
            </w:r>
          </w:p>
          <w:p w14:paraId="01E733C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6.8</w:t>
            </w:r>
            <w:r>
              <w:rPr>
                <w:rFonts w:ascii="宋体" w:hAnsi="宋体" w:cs="宋体" w:hint="eastAsia"/>
                <w:kern w:val="0"/>
                <w:szCs w:val="21"/>
              </w:rPr>
              <w:t>支持知识点详情展示：选中知识点时，展示知识点的基本信息（需要包含知识点名称、关联资源、推荐资源、关联试题），以及知识点的完成率、掌握率；</w:t>
            </w:r>
          </w:p>
          <w:p w14:paraId="1DBA249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6.9</w:t>
            </w:r>
            <w:r>
              <w:rPr>
                <w:rFonts w:ascii="宋体" w:hAnsi="宋体" w:cs="宋体" w:hint="eastAsia"/>
                <w:kern w:val="0"/>
                <w:szCs w:val="21"/>
              </w:rPr>
              <w:t>支持单个知识点溯源：选中知识点时，展示知识点的溯源关系，可以查看与它有父子关系、前后置关系、</w:t>
            </w:r>
            <w:r>
              <w:rPr>
                <w:rFonts w:ascii="宋体" w:hAnsi="宋体" w:cs="宋体" w:hint="eastAsia"/>
                <w:kern w:val="0"/>
                <w:szCs w:val="21"/>
              </w:rPr>
              <w:t>关联关系的知识点，并显示其掌握率，有利于用户对知识脉络的梳理和把握</w:t>
            </w:r>
            <w:r>
              <w:rPr>
                <w:rFonts w:ascii="宋体" w:hAnsi="宋体" w:cs="宋体" w:hint="eastAsia"/>
                <w:kern w:val="0"/>
                <w:szCs w:val="21"/>
              </w:rPr>
              <w:t>;</w:t>
            </w:r>
          </w:p>
          <w:p w14:paraId="091ACA1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6.10</w:t>
            </w:r>
            <w:r>
              <w:rPr>
                <w:rFonts w:ascii="宋体" w:hAnsi="宋体" w:cs="宋体" w:hint="eastAsia"/>
                <w:kern w:val="0"/>
                <w:szCs w:val="21"/>
              </w:rPr>
              <w:t>支持查看单个知识点画像：选中知识点时，展示知识点的画像，可以查看与之相关的其他知识点，有利于用户由此及彼，对知识点进行衍生学习</w:t>
            </w:r>
            <w:r>
              <w:rPr>
                <w:rFonts w:ascii="宋体" w:hAnsi="宋体" w:cs="宋体" w:hint="eastAsia"/>
                <w:kern w:val="0"/>
                <w:szCs w:val="21"/>
              </w:rPr>
              <w:t>;</w:t>
            </w:r>
          </w:p>
          <w:p w14:paraId="63C8A4C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6.11</w:t>
            </w:r>
            <w:r>
              <w:rPr>
                <w:rFonts w:ascii="宋体" w:hAnsi="宋体" w:cs="宋体" w:hint="eastAsia"/>
                <w:kern w:val="0"/>
                <w:szCs w:val="21"/>
              </w:rPr>
              <w:t>支持目标图谱展示：将能力模型以学科培养目标、专业毕业要求或课程教学目标等形式，展示不同类型图谱对学生能力方面的要求</w:t>
            </w:r>
            <w:r>
              <w:rPr>
                <w:rFonts w:ascii="宋体" w:hAnsi="宋体" w:cs="宋体" w:hint="eastAsia"/>
                <w:kern w:val="0"/>
                <w:szCs w:val="21"/>
              </w:rPr>
              <w:t>;</w:t>
            </w:r>
          </w:p>
          <w:p w14:paraId="23667C3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6.12</w:t>
            </w:r>
            <w:r>
              <w:rPr>
                <w:rFonts w:ascii="宋体" w:hAnsi="宋体" w:cs="宋体" w:hint="eastAsia"/>
                <w:kern w:val="0"/>
                <w:szCs w:val="21"/>
              </w:rPr>
              <w:t>支持问题图谱模型展示：建立基于“疑难问题——组合问题——基本问题”的三层问题模型并展示</w:t>
            </w:r>
            <w:r>
              <w:rPr>
                <w:rFonts w:ascii="宋体" w:hAnsi="宋体" w:cs="宋体" w:hint="eastAsia"/>
                <w:kern w:val="0"/>
                <w:szCs w:val="21"/>
              </w:rPr>
              <w:t>;</w:t>
            </w:r>
          </w:p>
          <w:p w14:paraId="2DB8824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6.13</w:t>
            </w:r>
            <w:r>
              <w:rPr>
                <w:rFonts w:ascii="宋体" w:hAnsi="宋体" w:cs="宋体" w:hint="eastAsia"/>
                <w:kern w:val="0"/>
                <w:szCs w:val="21"/>
              </w:rPr>
              <w:t>支持问题与知识点关联：建立问题模型中的某一具体问题与知识点间的关联，展示</w:t>
            </w:r>
            <w:r>
              <w:rPr>
                <w:rFonts w:ascii="宋体" w:hAnsi="宋体" w:cs="宋体" w:hint="eastAsia"/>
                <w:kern w:val="0"/>
                <w:szCs w:val="21"/>
              </w:rPr>
              <w:t>该问题的详细解答，理清为解决该问题所需要掌握的知识点及其关系，培养用户以问题为导向的学习模式；</w:t>
            </w:r>
          </w:p>
          <w:p w14:paraId="1A6BBDE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6.14</w:t>
            </w:r>
            <w:r>
              <w:rPr>
                <w:rFonts w:ascii="宋体" w:hAnsi="宋体" w:cs="宋体" w:hint="eastAsia"/>
                <w:kern w:val="0"/>
                <w:szCs w:val="21"/>
              </w:rPr>
              <w:t>支持教师端显示知识点统计卡片，点击对应知识点可以查看知识图谱建设情况以及学生学习情况；</w:t>
            </w:r>
          </w:p>
          <w:p w14:paraId="32604EE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6.15</w:t>
            </w:r>
            <w:r>
              <w:rPr>
                <w:rFonts w:ascii="宋体" w:hAnsi="宋体" w:cs="宋体" w:hint="eastAsia"/>
                <w:kern w:val="0"/>
                <w:szCs w:val="21"/>
              </w:rPr>
              <w:t>支持智能生成学科</w:t>
            </w:r>
            <w:r>
              <w:rPr>
                <w:rFonts w:ascii="宋体" w:hAnsi="宋体" w:cs="宋体" w:hint="eastAsia"/>
                <w:kern w:val="0"/>
                <w:szCs w:val="21"/>
              </w:rPr>
              <w:t>/</w:t>
            </w:r>
            <w:r>
              <w:rPr>
                <w:rFonts w:ascii="宋体" w:hAnsi="宋体" w:cs="宋体" w:hint="eastAsia"/>
                <w:kern w:val="0"/>
                <w:szCs w:val="21"/>
              </w:rPr>
              <w:t>专业知识图谱，直观展示课程的点以及跨课程的知识点相关关系，帮助交叉学科以及整合课程的发现与规划；</w:t>
            </w:r>
          </w:p>
          <w:p w14:paraId="33BF0E6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6.16</w:t>
            </w:r>
            <w:r>
              <w:rPr>
                <w:rFonts w:ascii="宋体" w:hAnsi="宋体" w:cs="宋体" w:hint="eastAsia"/>
                <w:kern w:val="0"/>
                <w:szCs w:val="21"/>
              </w:rPr>
              <w:t>支持知识图谱的显示展开收起功能，默认显示父级知识点，点击</w:t>
            </w:r>
            <w:r>
              <w:rPr>
                <w:rFonts w:ascii="宋体" w:hAnsi="宋体" w:cs="宋体" w:hint="eastAsia"/>
                <w:kern w:val="0"/>
                <w:szCs w:val="21"/>
              </w:rPr>
              <w:lastRenderedPageBreak/>
              <w:t>显示子级知识点；</w:t>
            </w:r>
          </w:p>
          <w:p w14:paraId="4397E77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6.17 </w:t>
            </w:r>
            <w:r>
              <w:rPr>
                <w:rFonts w:ascii="宋体" w:hAnsi="宋体" w:cs="宋体" w:hint="eastAsia"/>
                <w:kern w:val="0"/>
                <w:szCs w:val="21"/>
              </w:rPr>
              <w:t>教师端在图谱上支持显示所有知识点的综合统计情况卡片；</w:t>
            </w:r>
          </w:p>
          <w:p w14:paraId="3596E77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6.18</w:t>
            </w:r>
            <w:r>
              <w:rPr>
                <w:rFonts w:ascii="宋体" w:hAnsi="宋体" w:cs="宋体" w:hint="eastAsia"/>
                <w:kern w:val="0"/>
                <w:szCs w:val="21"/>
              </w:rPr>
              <w:t>支持思维导图模式展示图谱内容，支持切换不同</w:t>
            </w:r>
            <w:r>
              <w:rPr>
                <w:rFonts w:ascii="宋体" w:hAnsi="宋体" w:cs="宋体" w:hint="eastAsia"/>
                <w:kern w:val="0"/>
                <w:szCs w:val="21"/>
              </w:rPr>
              <w:t>的结构形式查看，以及检索知识点快速查找；同时思维导图支持编辑模式，可进行操作的回退前进，知识点的增删改，以及属性编辑等。</w:t>
            </w:r>
          </w:p>
          <w:p w14:paraId="7939AA8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资源内容审核</w:t>
            </w:r>
            <w:r>
              <w:rPr>
                <w:rFonts w:ascii="宋体" w:hAnsi="宋体" w:cs="宋体" w:hint="eastAsia"/>
                <w:kern w:val="0"/>
                <w:szCs w:val="21"/>
              </w:rPr>
              <w:t xml:space="preserve"> </w:t>
            </w:r>
          </w:p>
          <w:p w14:paraId="344FB3A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针对本项目课程政治性内容审核提供机器内容审核机制。供应商须提供承诺函。</w:t>
            </w:r>
          </w:p>
          <w:p w14:paraId="70AC6AA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五、专业图谱建设</w:t>
            </w:r>
          </w:p>
          <w:p w14:paraId="2183959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专业图谱展示</w:t>
            </w:r>
          </w:p>
          <w:p w14:paraId="500E289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在专业门户中支持展示专业体系、专业预览、课程体系、知识图谱、问题图谱、目标图谱、能力图谱；支持按照院系，年级以及关键字进行检索查看；支持在门户界面和课程知识图谱展示互相切换便于搜索相关课程</w:t>
            </w:r>
          </w:p>
          <w:p w14:paraId="4A3893F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培养方案</w:t>
            </w:r>
          </w:p>
          <w:p w14:paraId="7791DD9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支持查看培养方案中的培养目标以及专业毕业要求等指标点；支</w:t>
            </w:r>
            <w:r>
              <w:rPr>
                <w:rFonts w:ascii="宋体" w:hAnsi="宋体" w:cs="宋体" w:hint="eastAsia"/>
                <w:kern w:val="0"/>
                <w:szCs w:val="21"/>
              </w:rPr>
              <w:t>持查看培养目标和毕业目标矩阵对应图。</w:t>
            </w:r>
          </w:p>
          <w:p w14:paraId="31EE1EA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专业体系</w:t>
            </w:r>
          </w:p>
          <w:p w14:paraId="1719D23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支持在专业体系中展示</w:t>
            </w:r>
            <w:r>
              <w:rPr>
                <w:rFonts w:ascii="宋体" w:hAnsi="宋体" w:cs="宋体" w:hint="eastAsia"/>
                <w:kern w:val="0"/>
                <w:szCs w:val="21"/>
              </w:rPr>
              <w:t>3D</w:t>
            </w:r>
            <w:r>
              <w:rPr>
                <w:rFonts w:ascii="宋体" w:hAnsi="宋体" w:cs="宋体" w:hint="eastAsia"/>
                <w:kern w:val="0"/>
                <w:szCs w:val="21"/>
              </w:rPr>
              <w:t>立体样式的专业层级关系包括毕业要求、毕业要求指标点、课程、课程目标等，支持切换</w:t>
            </w:r>
            <w:r>
              <w:rPr>
                <w:rFonts w:ascii="宋体" w:hAnsi="宋体" w:cs="宋体" w:hint="eastAsia"/>
                <w:kern w:val="0"/>
                <w:szCs w:val="21"/>
              </w:rPr>
              <w:t>2D</w:t>
            </w:r>
            <w:r>
              <w:rPr>
                <w:rFonts w:ascii="宋体" w:hAnsi="宋体" w:cs="宋体" w:hint="eastAsia"/>
                <w:kern w:val="0"/>
                <w:szCs w:val="21"/>
              </w:rPr>
              <w:t>平面样式；清晰的查看本专业的毕业要求、毕业要求指标点。以及毕业要求与课程之间的支撑关系。以及毕业要求与课程目标、知识点、技能点之间的关联关系。将质保体系的顶层设计内涵直观展示给师生；支持查看各个节点详细内容，以及对应支撑关系，包括知识点与课程，课程与指标点等；支持对每个节点添加详细描述辅助进行使用</w:t>
            </w:r>
          </w:p>
          <w:p w14:paraId="54A3608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专业预览</w:t>
            </w:r>
          </w:p>
          <w:p w14:paraId="1AB9EF6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支持显示该专业的统计数据，包含专业下课程</w:t>
            </w:r>
            <w:r>
              <w:rPr>
                <w:rFonts w:ascii="宋体" w:hAnsi="宋体" w:cs="宋体" w:hint="eastAsia"/>
                <w:kern w:val="0"/>
                <w:szCs w:val="21"/>
              </w:rPr>
              <w:t>数量、专业下课程图谱数量、专业下之知识点总数、词云展示课程图谱、知识点分布统计。</w:t>
            </w:r>
          </w:p>
          <w:p w14:paraId="6A21571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课程体系</w:t>
            </w:r>
          </w:p>
          <w:p w14:paraId="1C1815E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支持在课程体系中展示专业中的课程，支持查看课程知识图谱拓扑图</w:t>
            </w:r>
          </w:p>
          <w:p w14:paraId="630D305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知识图谱</w:t>
            </w:r>
          </w:p>
          <w:p w14:paraId="0C05136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支持展示专业下的知识图谱</w:t>
            </w:r>
          </w:p>
          <w:p w14:paraId="39C682C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问题图谱</w:t>
            </w:r>
          </w:p>
          <w:p w14:paraId="0F92F74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专业下的课程问题图谱；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符合</w:t>
            </w:r>
            <w:r>
              <w:rPr>
                <w:rFonts w:ascii="宋体" w:hAnsi="宋体" w:cs="宋体" w:hint="eastAsia"/>
                <w:kern w:val="0"/>
                <w:szCs w:val="21"/>
              </w:rPr>
              <w:t>OBE</w:t>
            </w:r>
            <w:r>
              <w:rPr>
                <w:rFonts w:ascii="宋体" w:hAnsi="宋体" w:cs="宋体" w:hint="eastAsia"/>
                <w:kern w:val="0"/>
                <w:szCs w:val="21"/>
              </w:rPr>
              <w:t>教学理念，支持学生通过问题层面进行知识点的学习。</w:t>
            </w:r>
          </w:p>
          <w:p w14:paraId="1424945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目标图谱</w:t>
            </w:r>
          </w:p>
          <w:p w14:paraId="5A5AAC2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支持展示该专业的目标图谱（包含课程目标和知识点的关联关系）；支持查看目标达成情况；支持后台编辑的课程目标中选取所需的课程目标进行添加，将目标与知</w:t>
            </w:r>
            <w:r>
              <w:rPr>
                <w:rFonts w:ascii="宋体" w:hAnsi="宋体" w:cs="宋体" w:hint="eastAsia"/>
                <w:kern w:val="0"/>
                <w:szCs w:val="21"/>
              </w:rPr>
              <w:t>识点关联，便于用户以成果导向进行学习；课程达成度、课程目标达成度、课程目标关联知识点个数，统计数据可视化，便于用户快捷查看学习进程。</w:t>
            </w:r>
          </w:p>
          <w:p w14:paraId="638A83D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能力图谱</w:t>
            </w:r>
          </w:p>
          <w:p w14:paraId="53F0DA1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支持展示该专业的学生毕业要求能力达成的数据；支持按照学分要求，科目要求，跨领域整合能力要求进行学生能力达成度分析。</w:t>
            </w:r>
          </w:p>
          <w:p w14:paraId="59EBC8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专业图谱分析</w:t>
            </w:r>
          </w:p>
          <w:p w14:paraId="4581352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支持进行专业图谱分析，在知识点分析中进行重点分析、难点分析、考点分析、思政知识点分析、课程关联度分析、知识点重合度分析；支持体现课程知识点总体重合度以及课程间重合度。</w:t>
            </w:r>
          </w:p>
          <w:p w14:paraId="08E11D5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11.</w:t>
            </w:r>
            <w:r>
              <w:rPr>
                <w:rFonts w:ascii="宋体" w:hAnsi="宋体" w:cs="宋体" w:hint="eastAsia"/>
                <w:kern w:val="0"/>
                <w:szCs w:val="21"/>
              </w:rPr>
              <w:t>专业图谱构建方式</w:t>
            </w:r>
          </w:p>
          <w:p w14:paraId="3F2F7C5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支持对接教务课程数据或由单位管理员手</w:t>
            </w:r>
            <w:r>
              <w:rPr>
                <w:rFonts w:ascii="宋体" w:hAnsi="宋体" w:cs="宋体" w:hint="eastAsia"/>
                <w:kern w:val="0"/>
                <w:szCs w:val="21"/>
              </w:rPr>
              <w:t>动添加课程数据；负责人可在个人空间管理负责课程目标。根据学校培养方案设定专业毕业管理要求，支持按专业、年级管理毕业要求；提供丰富文本编辑器，方便添加学校培养方案。支持导入、导出、复制专业信息；专业课程管理用于维护专业与课程、目标与毕业要求的关联关系。支持添加、编辑、删除专业课程和目标。管理页面可关联课程目标和毕业要求指标点。</w:t>
            </w:r>
          </w:p>
          <w:p w14:paraId="1BC187A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12. </w:t>
            </w:r>
            <w:r>
              <w:rPr>
                <w:rFonts w:ascii="宋体" w:hAnsi="宋体" w:cs="宋体" w:hint="eastAsia"/>
                <w:kern w:val="0"/>
                <w:szCs w:val="21"/>
              </w:rPr>
              <w:t>专业情况分析</w:t>
            </w:r>
          </w:p>
          <w:p w14:paraId="6A7E8D3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完整度分析：涵盖未设置毕业要求指标点、支撑课程和课程目标的情况；重复度分析：重复的毕业要求指标点和课程目标个数；专业对比分析：显示当前专业与其他专业的相同点，如毕</w:t>
            </w:r>
            <w:r>
              <w:rPr>
                <w:rFonts w:ascii="宋体" w:hAnsi="宋体" w:cs="宋体" w:hint="eastAsia"/>
                <w:kern w:val="0"/>
                <w:szCs w:val="21"/>
              </w:rPr>
              <w:t>业要求、指标点、课程目标等，为学校提供优化专业设置的参考。</w:t>
            </w:r>
          </w:p>
        </w:tc>
        <w:tc>
          <w:tcPr>
            <w:tcW w:w="2134" w:type="pct"/>
            <w:tcBorders>
              <w:top w:val="single" w:sz="4" w:space="0" w:color="000000"/>
              <w:left w:val="single" w:sz="4" w:space="0" w:color="000000"/>
              <w:bottom w:val="single" w:sz="4" w:space="0" w:color="000000"/>
              <w:right w:val="single" w:sz="4" w:space="0" w:color="000000"/>
            </w:tcBorders>
            <w:vAlign w:val="center"/>
          </w:tcPr>
          <w:p w14:paraId="13FBD4D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我公司满足采购要求：</w:t>
            </w:r>
          </w:p>
          <w:p w14:paraId="3F200FF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一、自然地理与师范</w:t>
            </w:r>
            <w:r>
              <w:rPr>
                <w:rFonts w:ascii="宋体" w:hAnsi="宋体" w:cs="宋体" w:hint="eastAsia"/>
                <w:kern w:val="0"/>
                <w:szCs w:val="21"/>
              </w:rPr>
              <w:t>AI</w:t>
            </w:r>
            <w:r>
              <w:rPr>
                <w:rFonts w:ascii="宋体" w:hAnsi="宋体" w:cs="宋体" w:hint="eastAsia"/>
                <w:kern w:val="0"/>
                <w:szCs w:val="21"/>
              </w:rPr>
              <w:t>课程群知识图谱及专业图谱建设</w:t>
            </w:r>
          </w:p>
          <w:p w14:paraId="4C127AB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包括《气候与气象学》《植物地理学》《水文与水资源学》《中国地理》《地质学基础》《地貌学》《综合自然地理学》《中学地理教学设计》等</w:t>
            </w:r>
            <w:r>
              <w:rPr>
                <w:rFonts w:ascii="宋体" w:hAnsi="宋体" w:cs="宋体" w:hint="eastAsia"/>
                <w:kern w:val="0"/>
                <w:szCs w:val="21"/>
              </w:rPr>
              <w:t>8</w:t>
            </w:r>
            <w:r>
              <w:rPr>
                <w:rFonts w:ascii="宋体" w:hAnsi="宋体" w:cs="宋体" w:hint="eastAsia"/>
                <w:kern w:val="0"/>
                <w:szCs w:val="21"/>
              </w:rPr>
              <w:t>门课程。</w:t>
            </w:r>
          </w:p>
          <w:p w14:paraId="7BFA601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一、课程内容重塑</w:t>
            </w:r>
          </w:p>
          <w:p w14:paraId="4F46747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基于分析本校人才培养方案，课程目标对专业培养目标的支撑维度，分析学习者的来源组成，分析其情感特征、认知特征、学习风格和初始能力</w:t>
            </w:r>
            <w:r>
              <w:rPr>
                <w:rFonts w:ascii="宋体" w:hAnsi="宋体" w:cs="宋体" w:hint="eastAsia"/>
                <w:kern w:val="0"/>
                <w:szCs w:val="21"/>
              </w:rPr>
              <w:t>,</w:t>
            </w:r>
            <w:r>
              <w:rPr>
                <w:rFonts w:ascii="宋体" w:hAnsi="宋体" w:cs="宋体" w:hint="eastAsia"/>
                <w:kern w:val="0"/>
                <w:szCs w:val="21"/>
              </w:rPr>
              <w:t>形成课程内容重塑反馈报告</w:t>
            </w:r>
            <w:r>
              <w:rPr>
                <w:rFonts w:ascii="宋体" w:hAnsi="宋体" w:cs="宋体" w:hint="eastAsia"/>
                <w:kern w:val="0"/>
                <w:szCs w:val="21"/>
              </w:rPr>
              <w:t>1</w:t>
            </w:r>
            <w:r>
              <w:rPr>
                <w:rFonts w:ascii="宋体" w:hAnsi="宋体" w:cs="宋体" w:hint="eastAsia"/>
                <w:kern w:val="0"/>
                <w:szCs w:val="21"/>
              </w:rPr>
              <w:t>份及课程完整框架体系</w:t>
            </w:r>
            <w:r>
              <w:rPr>
                <w:rFonts w:ascii="宋体" w:hAnsi="宋体" w:cs="宋体" w:hint="eastAsia"/>
                <w:kern w:val="0"/>
                <w:szCs w:val="21"/>
              </w:rPr>
              <w:t>1</w:t>
            </w:r>
            <w:r>
              <w:rPr>
                <w:rFonts w:ascii="宋体" w:hAnsi="宋体" w:cs="宋体" w:hint="eastAsia"/>
                <w:kern w:val="0"/>
                <w:szCs w:val="21"/>
              </w:rPr>
              <w:t>份。</w:t>
            </w:r>
          </w:p>
          <w:p w14:paraId="5CEE754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二、课程知识图谱框架设计</w:t>
            </w:r>
          </w:p>
          <w:p w14:paraId="43154D2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搭建知识图谱</w:t>
            </w:r>
            <w:r>
              <w:rPr>
                <w:rFonts w:ascii="宋体" w:hAnsi="宋体" w:cs="宋体" w:hint="eastAsia"/>
                <w:kern w:val="0"/>
                <w:szCs w:val="21"/>
              </w:rPr>
              <w:t>、问题图谱、目标图谱、思政图谱的图谱框架，知识图谱模式实现大纲模式、思维导图模式、图谱模式等形态。课程按每学分，设计问题图谱≥</w:t>
            </w:r>
            <w:r>
              <w:rPr>
                <w:rFonts w:ascii="宋体" w:hAnsi="宋体" w:cs="宋体" w:hint="eastAsia"/>
                <w:kern w:val="0"/>
                <w:szCs w:val="21"/>
              </w:rPr>
              <w:t>10</w:t>
            </w:r>
            <w:r>
              <w:rPr>
                <w:rFonts w:ascii="宋体" w:hAnsi="宋体" w:cs="宋体" w:hint="eastAsia"/>
                <w:kern w:val="0"/>
                <w:szCs w:val="21"/>
              </w:rPr>
              <w:t>个基本问题，设计知识图谱≥</w:t>
            </w:r>
            <w:r>
              <w:rPr>
                <w:rFonts w:ascii="宋体" w:hAnsi="宋体" w:cs="宋体" w:hint="eastAsia"/>
                <w:kern w:val="0"/>
                <w:szCs w:val="21"/>
              </w:rPr>
              <w:t>200</w:t>
            </w:r>
            <w:r>
              <w:rPr>
                <w:rFonts w:ascii="宋体" w:hAnsi="宋体" w:cs="宋体" w:hint="eastAsia"/>
                <w:kern w:val="0"/>
                <w:szCs w:val="21"/>
              </w:rPr>
              <w:t>个知识点。</w:t>
            </w:r>
          </w:p>
          <w:p w14:paraId="233CB0E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目标图谱：实现基于专业培养方案，将课程的能力目标与毕业要求关联，设置课程目标与知识点关联，每门课程设定明确的课程目标，形成知识点</w:t>
            </w:r>
            <w:r>
              <w:rPr>
                <w:rFonts w:ascii="宋体" w:hAnsi="宋体" w:cs="宋体" w:hint="eastAsia"/>
                <w:kern w:val="0"/>
                <w:szCs w:val="21"/>
              </w:rPr>
              <w:t>-</w:t>
            </w:r>
            <w:r>
              <w:rPr>
                <w:rFonts w:ascii="宋体" w:hAnsi="宋体" w:cs="宋体" w:hint="eastAsia"/>
                <w:kern w:val="0"/>
                <w:szCs w:val="21"/>
              </w:rPr>
              <w:t>课程目标</w:t>
            </w:r>
            <w:r>
              <w:rPr>
                <w:rFonts w:ascii="宋体" w:hAnsi="宋体" w:cs="宋体" w:hint="eastAsia"/>
                <w:kern w:val="0"/>
                <w:szCs w:val="21"/>
              </w:rPr>
              <w:t>-</w:t>
            </w:r>
            <w:r>
              <w:rPr>
                <w:rFonts w:ascii="宋体" w:hAnsi="宋体" w:cs="宋体" w:hint="eastAsia"/>
                <w:kern w:val="0"/>
                <w:szCs w:val="21"/>
              </w:rPr>
              <w:t>毕业要求关联体系，形成能力画像，包含能力名称、能力详情、关联问题、关联主题、关联知识点等。</w:t>
            </w:r>
          </w:p>
          <w:p w14:paraId="6A5B2D1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问题图谱：实现指向高阶思维与能力提升的问题图谱创建，从高阶目标出发，通过基本问题、组合问题和疑难问</w:t>
            </w:r>
            <w:r>
              <w:rPr>
                <w:rFonts w:ascii="宋体" w:hAnsi="宋体" w:cs="宋体" w:hint="eastAsia"/>
                <w:kern w:val="0"/>
                <w:szCs w:val="21"/>
              </w:rPr>
              <w:t>题的设置，通过问题间的逻辑关系，将三层问题体系相关联，建设完整的问题</w:t>
            </w:r>
            <w:r>
              <w:rPr>
                <w:rFonts w:ascii="宋体" w:hAnsi="宋体" w:cs="宋体" w:hint="eastAsia"/>
                <w:kern w:val="0"/>
                <w:szCs w:val="21"/>
              </w:rPr>
              <w:lastRenderedPageBreak/>
              <w:t>体系及关联的问题描述、问题标签，关联知识点，形成基于问题的学习路径，引导学生从知识吸收到应用创造的能力提升。实现对问题进行命名、描述，添加重点、难点等标签，可查看问题的详情、解答和具体的知识点画像，实现根据需要修改问题图谱的概念及内涵，根据课程需要设置项目图谱、能力图谱或技能图谱；</w:t>
            </w:r>
          </w:p>
          <w:p w14:paraId="46DD94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知识图谱：实现设置课程里的全部知识点及其属性、知识点之间的关联关系，知识点覆盖整门课程理论知识体系，用知识点掌握率考察目标达成度。通过大纲视图、思维导图视图</w:t>
            </w:r>
            <w:r>
              <w:rPr>
                <w:rFonts w:ascii="宋体" w:hAnsi="宋体" w:cs="宋体" w:hint="eastAsia"/>
                <w:kern w:val="0"/>
                <w:szCs w:val="21"/>
              </w:rPr>
              <w:t>、图谱视图、地图模式等形式呈现知识图谱。</w:t>
            </w:r>
          </w:p>
          <w:p w14:paraId="3D935DC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思政图谱：对课程里面的知识点进行标签，生成思政图谱，展示课程思政融入教学的点和内容。</w:t>
            </w:r>
          </w:p>
          <w:p w14:paraId="5982839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三、知识点梳理</w:t>
            </w:r>
          </w:p>
          <w:p w14:paraId="7F0058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知识点内容和数量确定</w:t>
            </w:r>
          </w:p>
          <w:p w14:paraId="4B42D7D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实现根据课程教学目标和教学形式的要求设计和提取知识点，有相对完整的内容和教学设计，能组成适于教学的基本单元。</w:t>
            </w:r>
          </w:p>
          <w:p w14:paraId="5E60115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结合学校定位、专业与课程目标，在符合课程统一标准的前提下，对重构后的课程内容拆分知识点，并根据课程特点和教学要求调整知识点的颗粒度，一门</w:t>
            </w:r>
            <w:r>
              <w:rPr>
                <w:rFonts w:ascii="宋体" w:hAnsi="宋体" w:cs="宋体" w:hint="eastAsia"/>
                <w:kern w:val="0"/>
                <w:szCs w:val="21"/>
              </w:rPr>
              <w:t>2</w:t>
            </w:r>
            <w:r>
              <w:rPr>
                <w:rFonts w:ascii="宋体" w:hAnsi="宋体" w:cs="宋体" w:hint="eastAsia"/>
                <w:kern w:val="0"/>
                <w:szCs w:val="21"/>
              </w:rPr>
              <w:t>学分的课程，知识点数量≥</w:t>
            </w:r>
            <w:r>
              <w:rPr>
                <w:rFonts w:ascii="宋体" w:hAnsi="宋体" w:cs="宋体" w:hint="eastAsia"/>
                <w:kern w:val="0"/>
                <w:szCs w:val="21"/>
              </w:rPr>
              <w:t>200</w:t>
            </w:r>
            <w:r>
              <w:rPr>
                <w:rFonts w:ascii="宋体" w:hAnsi="宋体" w:cs="宋体" w:hint="eastAsia"/>
                <w:kern w:val="0"/>
                <w:szCs w:val="21"/>
              </w:rPr>
              <w:t>个。</w:t>
            </w:r>
          </w:p>
          <w:p w14:paraId="268587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知识点的命名规范</w:t>
            </w:r>
          </w:p>
          <w:p w14:paraId="6BA8439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实现对知识点进行准确命名。知识点名称要具有具体含义，知识点的命名要标准化、术语化，能够合理概括教学内容。</w:t>
            </w:r>
          </w:p>
          <w:p w14:paraId="3137165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知识点的类别标注</w:t>
            </w:r>
          </w:p>
          <w:p w14:paraId="29619AF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实现对知识点的类别进行以下标注：</w:t>
            </w:r>
          </w:p>
          <w:p w14:paraId="2082E3E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事实性知识：是学习者在掌握某一学科或解决问题时必须知道的</w:t>
            </w:r>
            <w:r>
              <w:rPr>
                <w:rFonts w:ascii="宋体" w:hAnsi="宋体" w:cs="宋体" w:hint="eastAsia"/>
                <w:kern w:val="0"/>
                <w:szCs w:val="21"/>
              </w:rPr>
              <w:lastRenderedPageBreak/>
              <w:t>基本要素。包括术语知识、具体细节和要素的知识。</w:t>
            </w:r>
          </w:p>
          <w:p w14:paraId="586CE2A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概念性知识：指一个整体结构中基本要素之间的关系，表</w:t>
            </w:r>
            <w:r>
              <w:rPr>
                <w:rFonts w:ascii="宋体" w:hAnsi="宋体" w:cs="宋体" w:hint="eastAsia"/>
                <w:kern w:val="0"/>
                <w:szCs w:val="21"/>
              </w:rPr>
              <w:t>明某一个学科领域的知识是如何加以组织的，如何发生内在联系的，如何体现出系统一致的方式。包括类别与分类的知识，原理与概括的知识，理论、模式与结构的知识。</w:t>
            </w:r>
          </w:p>
          <w:p w14:paraId="644068E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程序性知识：是“如何做事的知识”。“做事”可以是形成一个简单易行的常规联系，也可以是解答一个新颖别致的问题。包括具体学科技能和算法的知识、具体学科技巧和方法的知识、确定何时运用是当程序的知识。</w:t>
            </w:r>
          </w:p>
          <w:p w14:paraId="160440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元认知知识：是关于一般的认知知识和自我认知的知识。</w:t>
            </w:r>
          </w:p>
          <w:p w14:paraId="3C277FE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一门课程，知识点类别标注占比应≥知识点总数量的</w:t>
            </w:r>
            <w:r>
              <w:rPr>
                <w:rFonts w:ascii="宋体" w:hAnsi="宋体" w:cs="宋体" w:hint="eastAsia"/>
                <w:kern w:val="0"/>
                <w:szCs w:val="21"/>
              </w:rPr>
              <w:t>50%</w:t>
            </w:r>
            <w:r>
              <w:rPr>
                <w:rFonts w:ascii="宋体" w:hAnsi="宋体" w:cs="宋体" w:hint="eastAsia"/>
                <w:kern w:val="0"/>
                <w:szCs w:val="21"/>
              </w:rPr>
              <w:t>。</w:t>
            </w:r>
          </w:p>
          <w:p w14:paraId="52622AD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知识点的认知维度设定</w:t>
            </w:r>
          </w:p>
          <w:p w14:paraId="1B11575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在知识图谱课程中，对每个知识点的</w:t>
            </w:r>
            <w:r>
              <w:rPr>
                <w:rFonts w:ascii="宋体" w:hAnsi="宋体" w:cs="宋体" w:hint="eastAsia"/>
                <w:kern w:val="0"/>
                <w:szCs w:val="21"/>
              </w:rPr>
              <w:t>认知维度作出明确标注，制定双向细目表。知识点的教学目标设定根据布鲁姆的教学目标结合本校教师、课程和学生特点设定、标注，应包含记忆、理解、应用、分析、评价、创造等维度，并实现基于认知维度查看学生学习画像。一门课程，知识点认知维度标注占比应≥知识点总数量的</w:t>
            </w:r>
            <w:r>
              <w:rPr>
                <w:rFonts w:ascii="宋体" w:hAnsi="宋体" w:cs="宋体" w:hint="eastAsia"/>
                <w:kern w:val="0"/>
                <w:szCs w:val="21"/>
              </w:rPr>
              <w:t>50%</w:t>
            </w:r>
            <w:r>
              <w:rPr>
                <w:rFonts w:ascii="宋体" w:hAnsi="宋体" w:cs="宋体" w:hint="eastAsia"/>
                <w:kern w:val="0"/>
                <w:szCs w:val="21"/>
              </w:rPr>
              <w:t>。</w:t>
            </w:r>
          </w:p>
          <w:p w14:paraId="0351508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四、知识图谱构建和管理</w:t>
            </w:r>
          </w:p>
          <w:p w14:paraId="618BC27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知识图谱框架管理</w:t>
            </w:r>
          </w:p>
          <w:p w14:paraId="49AFD3C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支持建立以学校的教务课程</w:t>
            </w:r>
            <w:r>
              <w:rPr>
                <w:rFonts w:ascii="宋体" w:hAnsi="宋体" w:cs="宋体" w:hint="eastAsia"/>
                <w:kern w:val="0"/>
                <w:szCs w:val="21"/>
              </w:rPr>
              <w:t>-</w:t>
            </w:r>
            <w:r>
              <w:rPr>
                <w:rFonts w:ascii="宋体" w:hAnsi="宋体" w:cs="宋体" w:hint="eastAsia"/>
                <w:kern w:val="0"/>
                <w:szCs w:val="21"/>
              </w:rPr>
              <w:t>知识点为体系的知识点架构进行后台知识图谱框架管理；支持对教务课程的课程类别、课程性质进行增删改查管理；支持按照学校不同专业关联不同的课程，生成课程群知识图谱；</w:t>
            </w:r>
          </w:p>
          <w:p w14:paraId="795D536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课程知识图谱创</w:t>
            </w:r>
            <w:r>
              <w:rPr>
                <w:rFonts w:ascii="宋体" w:hAnsi="宋体" w:cs="宋体" w:hint="eastAsia"/>
                <w:kern w:val="0"/>
                <w:szCs w:val="21"/>
              </w:rPr>
              <w:t>建</w:t>
            </w:r>
          </w:p>
          <w:p w14:paraId="0C54D6B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支持多种图谱形式：支持按照实际需要创建知识图谱、问题</w:t>
            </w:r>
            <w:r>
              <w:rPr>
                <w:rFonts w:ascii="宋体" w:hAnsi="宋体" w:cs="宋体" w:hint="eastAsia"/>
                <w:kern w:val="0"/>
                <w:szCs w:val="21"/>
              </w:rPr>
              <w:lastRenderedPageBreak/>
              <w:t>图谱、目标图谱、思政图谱；</w:t>
            </w:r>
          </w:p>
          <w:p w14:paraId="2DBE8EC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支持多种智能化创建方式：支持智能导入教学大纲、电子教材等，系统智能识别构建生成知识图谱；</w:t>
            </w:r>
          </w:p>
          <w:p w14:paraId="0278A0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支持思维导图导入知识图谱：支持本地导入</w:t>
            </w:r>
            <w:r>
              <w:rPr>
                <w:rFonts w:ascii="宋体" w:hAnsi="宋体" w:cs="宋体" w:hint="eastAsia"/>
                <w:kern w:val="0"/>
                <w:szCs w:val="21"/>
              </w:rPr>
              <w:t>xmind</w:t>
            </w:r>
            <w:r>
              <w:rPr>
                <w:rFonts w:ascii="宋体" w:hAnsi="宋体" w:cs="宋体" w:hint="eastAsia"/>
                <w:kern w:val="0"/>
                <w:szCs w:val="21"/>
              </w:rPr>
              <w:t>格式的思维导图文件，自动读取文件数据，生成课程知识图谱；</w:t>
            </w:r>
          </w:p>
          <w:p w14:paraId="68B0E13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2.4</w:t>
            </w:r>
            <w:bookmarkStart w:id="2" w:name="_Hlk177565478"/>
            <w:r>
              <w:rPr>
                <w:rFonts w:ascii="宋体" w:hAnsi="宋体" w:cs="宋体" w:hint="eastAsia"/>
                <w:kern w:val="0"/>
                <w:szCs w:val="21"/>
              </w:rPr>
              <w:t>支持在线课程章节目录智能导入</w:t>
            </w:r>
            <w:bookmarkEnd w:id="2"/>
            <w:r>
              <w:rPr>
                <w:rFonts w:ascii="宋体" w:hAnsi="宋体" w:cs="宋体" w:hint="eastAsia"/>
                <w:kern w:val="0"/>
                <w:szCs w:val="21"/>
              </w:rPr>
              <w:t>：可直接导入已有在线课程章节目录，自动生成知识图谱（</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w:t>
            </w:r>
            <w:r>
              <w:rPr>
                <w:rFonts w:ascii="宋体" w:hAnsi="宋体" w:cs="宋体" w:hint="eastAsia"/>
                <w:b/>
                <w:bCs/>
                <w:kern w:val="0"/>
                <w:szCs w:val="21"/>
              </w:rPr>
              <w:t>）</w:t>
            </w:r>
            <w:r>
              <w:rPr>
                <w:rFonts w:ascii="宋体" w:hAnsi="宋体" w:cs="宋体" w:hint="eastAsia"/>
                <w:kern w:val="0"/>
                <w:szCs w:val="21"/>
              </w:rPr>
              <w:t>）；</w:t>
            </w:r>
          </w:p>
          <w:p w14:paraId="64BC57E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支持手动添加、模板导入等方式手动构建知识图谱；</w:t>
            </w:r>
          </w:p>
          <w:p w14:paraId="28859C8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支持课程章节一键转化生成知识图谱，并同时进行资源关联；</w:t>
            </w:r>
          </w:p>
          <w:p w14:paraId="28D3A05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支持克隆或继承前课程的知识图谱以及相关关系。</w:t>
            </w:r>
          </w:p>
          <w:p w14:paraId="59BA2E1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单个知识点创建与管理</w:t>
            </w:r>
          </w:p>
          <w:p w14:paraId="56884E4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支持自定义创建图谱知识点：支持在已有的知识图谱大纲模式下任意位置，手动创建空白知识点；</w:t>
            </w:r>
          </w:p>
          <w:p w14:paraId="462FCCA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3.2</w:t>
            </w:r>
            <w:r>
              <w:rPr>
                <w:rFonts w:ascii="宋体" w:hAnsi="宋体" w:cs="宋体" w:hint="eastAsia"/>
                <w:kern w:val="0"/>
                <w:szCs w:val="21"/>
              </w:rPr>
              <w:t>支持自定义移动重构图谱顺序：支持大纲模式下移动图谱顺序，调整结构；支持图谱模式下，拖拽移动知识点顺序，调整展示结构；</w:t>
            </w:r>
          </w:p>
          <w:p w14:paraId="32CB6B8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支持自定义图谱知识点样式：支持用户修改图谱知识点的名称、颜色（需要提供颜色的色盘）、形状（包括</w:t>
            </w:r>
            <w:r>
              <w:rPr>
                <w:rFonts w:ascii="宋体" w:hAnsi="宋体" w:cs="宋体" w:hint="eastAsia"/>
                <w:kern w:val="0"/>
                <w:szCs w:val="21"/>
              </w:rPr>
              <w:t>圆形、圆角矩形、菱形）；支持按知识点单元、知识点成绩、掌握率、完成率等选择配色；</w:t>
            </w:r>
          </w:p>
          <w:p w14:paraId="40E9D93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支持设置知识点逻辑关系：支持自定义设置知识点之间的关系，知识点关系需要包含父子、前后置、关联等关系；</w:t>
            </w:r>
          </w:p>
          <w:p w14:paraId="663FCAE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支持知识图谱创建自动保存：用户在画布进行操作后（如增加、修改、删除知识点或知识关系等），平台自动保存，用户也</w:t>
            </w:r>
            <w:r>
              <w:rPr>
                <w:rFonts w:ascii="宋体" w:hAnsi="宋体" w:cs="宋体" w:hint="eastAsia"/>
                <w:kern w:val="0"/>
                <w:szCs w:val="21"/>
              </w:rPr>
              <w:lastRenderedPageBreak/>
              <w:t>可对修改内容手动保存；</w:t>
            </w:r>
          </w:p>
          <w:p w14:paraId="385806A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3.6</w:t>
            </w:r>
            <w:r>
              <w:rPr>
                <w:rFonts w:ascii="宋体" w:hAnsi="宋体" w:cs="宋体" w:hint="eastAsia"/>
                <w:kern w:val="0"/>
                <w:szCs w:val="21"/>
              </w:rPr>
              <w:t>支持设置知识点基本信息：包括知识点名称、知识点说明、相关词条等；</w:t>
            </w:r>
          </w:p>
          <w:p w14:paraId="24038BA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3.7</w:t>
            </w:r>
            <w:r>
              <w:rPr>
                <w:rFonts w:ascii="宋体" w:hAnsi="宋体" w:cs="宋体" w:hint="eastAsia"/>
                <w:kern w:val="0"/>
                <w:szCs w:val="21"/>
              </w:rPr>
              <w:t>支持设置知识点个人资源：支持为单个知识点本地上传视频教学资源，支持编辑已上传的视频资源名称，设置对应的主讲人信息；</w:t>
            </w:r>
          </w:p>
          <w:p w14:paraId="371284B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3.8</w:t>
            </w:r>
            <w:r>
              <w:rPr>
                <w:rFonts w:ascii="宋体" w:hAnsi="宋体" w:cs="宋体" w:hint="eastAsia"/>
                <w:kern w:val="0"/>
                <w:szCs w:val="21"/>
              </w:rPr>
              <w:t>支持给知识点打标签，</w:t>
            </w:r>
            <w:r>
              <w:rPr>
                <w:rFonts w:ascii="宋体" w:hAnsi="宋体" w:cs="宋体" w:hint="eastAsia"/>
                <w:kern w:val="0"/>
                <w:szCs w:val="21"/>
              </w:rPr>
              <w:t xml:space="preserve"> </w:t>
            </w:r>
            <w:r>
              <w:rPr>
                <w:rFonts w:ascii="宋体" w:hAnsi="宋体" w:cs="宋体" w:hint="eastAsia"/>
                <w:kern w:val="0"/>
                <w:szCs w:val="21"/>
              </w:rPr>
              <w:t>自定义标签内容，支持同一个知识点标记多个标签；</w:t>
            </w:r>
          </w:p>
          <w:p w14:paraId="5C79B5D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3.9</w:t>
            </w:r>
            <w:r>
              <w:rPr>
                <w:rFonts w:ascii="宋体" w:hAnsi="宋体" w:cs="宋体" w:hint="eastAsia"/>
                <w:kern w:val="0"/>
                <w:szCs w:val="21"/>
              </w:rPr>
              <w:t>支持引用后台教务课程的知识图谱先进行审核，审核通过才允许引用并记录引用次数；</w:t>
            </w:r>
          </w:p>
          <w:p w14:paraId="4442121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3.10</w:t>
            </w:r>
            <w:r>
              <w:rPr>
                <w:rFonts w:ascii="宋体" w:hAnsi="宋体" w:cs="宋体" w:hint="eastAsia"/>
                <w:kern w:val="0"/>
                <w:szCs w:val="21"/>
              </w:rPr>
              <w:t>支持跨课之间知识点进行关联（</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2</w:t>
            </w:r>
            <w:r>
              <w:rPr>
                <w:rFonts w:ascii="宋体" w:hAnsi="宋体" w:cs="宋体" w:hint="eastAsia"/>
                <w:b/>
                <w:bCs/>
                <w:kern w:val="0"/>
                <w:szCs w:val="21"/>
              </w:rPr>
              <w:t>）</w:t>
            </w:r>
            <w:r>
              <w:rPr>
                <w:rFonts w:ascii="宋体" w:hAnsi="宋体" w:cs="宋体" w:hint="eastAsia"/>
                <w:kern w:val="0"/>
                <w:szCs w:val="21"/>
              </w:rPr>
              <w:t>）；</w:t>
            </w:r>
          </w:p>
          <w:p w14:paraId="35BD929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3.11</w:t>
            </w:r>
            <w:r>
              <w:rPr>
                <w:rFonts w:ascii="宋体" w:hAnsi="宋体" w:cs="宋体" w:hint="eastAsia"/>
                <w:kern w:val="0"/>
                <w:szCs w:val="21"/>
              </w:rPr>
              <w:t>支持智能推荐相关知识点资源：在编辑单个知识点教学资源时，支持通过</w:t>
            </w:r>
            <w:r>
              <w:rPr>
                <w:rFonts w:ascii="宋体" w:hAnsi="宋体" w:cs="宋体" w:hint="eastAsia"/>
                <w:kern w:val="0"/>
                <w:szCs w:val="21"/>
              </w:rPr>
              <w:t>AI</w:t>
            </w:r>
            <w:r>
              <w:rPr>
                <w:rFonts w:ascii="宋体" w:hAnsi="宋体" w:cs="宋体" w:hint="eastAsia"/>
                <w:kern w:val="0"/>
                <w:szCs w:val="21"/>
              </w:rPr>
              <w:t>核心算法利用人工智能技术自动推荐知识点相关的在线课程、期刊、</w:t>
            </w:r>
            <w:r>
              <w:rPr>
                <w:rFonts w:ascii="宋体" w:hAnsi="宋体" w:cs="宋体" w:hint="eastAsia"/>
                <w:kern w:val="0"/>
                <w:szCs w:val="21"/>
              </w:rPr>
              <w:t>电子图书等资源（详见第十二章其他资料、</w:t>
            </w:r>
            <w:r>
              <w:rPr>
                <w:rFonts w:ascii="宋体" w:hAnsi="宋体" w:cs="宋体" w:hint="eastAsia"/>
                <w:kern w:val="0"/>
                <w:szCs w:val="21"/>
              </w:rPr>
              <w:t>1</w:t>
            </w:r>
            <w:r>
              <w:rPr>
                <w:rFonts w:ascii="宋体" w:hAnsi="宋体" w:cs="宋体" w:hint="eastAsia"/>
                <w:kern w:val="0"/>
                <w:szCs w:val="21"/>
              </w:rPr>
              <w:t>技术偏差表要求（</w:t>
            </w:r>
            <w:r>
              <w:rPr>
                <w:rFonts w:ascii="宋体" w:hAnsi="宋体" w:cs="宋体" w:hint="eastAsia"/>
                <w:kern w:val="0"/>
                <w:szCs w:val="21"/>
              </w:rPr>
              <w:t>3</w:t>
            </w:r>
            <w:r>
              <w:rPr>
                <w:rFonts w:ascii="宋体" w:hAnsi="宋体" w:cs="宋体" w:hint="eastAsia"/>
                <w:kern w:val="0"/>
                <w:szCs w:val="21"/>
              </w:rPr>
              <w:t>））；</w:t>
            </w:r>
          </w:p>
          <w:p w14:paraId="44AC88B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3.12</w:t>
            </w:r>
            <w:r>
              <w:rPr>
                <w:rFonts w:ascii="宋体" w:hAnsi="宋体" w:cs="宋体" w:hint="eastAsia"/>
                <w:kern w:val="0"/>
                <w:szCs w:val="21"/>
              </w:rPr>
              <w:t>支持知识点教学资源搜索：在为单个知识点添加教学资源时，可以通过关键字搜索已有的各类视频资源，搜索的结果需要包含资源的名称、来自课程名称、学校名称、教师、章节信息、视频时长、引用状态等；</w:t>
            </w:r>
          </w:p>
          <w:p w14:paraId="2A05854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3.13</w:t>
            </w:r>
            <w:r>
              <w:rPr>
                <w:rFonts w:ascii="宋体" w:hAnsi="宋体" w:cs="宋体" w:hint="eastAsia"/>
                <w:kern w:val="0"/>
                <w:szCs w:val="21"/>
              </w:rPr>
              <w:t>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w:t>
            </w:r>
            <w:r>
              <w:rPr>
                <w:rFonts w:ascii="宋体" w:hAnsi="宋体" w:cs="宋体" w:hint="eastAsia"/>
                <w:kern w:val="0"/>
                <w:szCs w:val="21"/>
              </w:rPr>
              <w:t>对应的时间戳；对于电子教材书籍可直接设置对应知识点内容片段的起点和终点；</w:t>
            </w:r>
          </w:p>
          <w:p w14:paraId="30D6185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3.14</w:t>
            </w:r>
            <w:r>
              <w:rPr>
                <w:rFonts w:ascii="宋体" w:hAnsi="宋体" w:cs="宋体" w:hint="eastAsia"/>
                <w:kern w:val="0"/>
                <w:szCs w:val="21"/>
              </w:rPr>
              <w:t>支持知识点属性编辑：支持对知识点设置标签、目标、认知维度、标记知识分类；</w:t>
            </w:r>
          </w:p>
          <w:p w14:paraId="2070492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3.15</w:t>
            </w:r>
            <w:r>
              <w:rPr>
                <w:rFonts w:ascii="宋体" w:hAnsi="宋体" w:cs="宋体" w:hint="eastAsia"/>
                <w:kern w:val="0"/>
                <w:szCs w:val="21"/>
              </w:rPr>
              <w:t>支持展示知识点详情的编辑进度：在单个知识点编辑过程中支持可视化查看单个知识点的内容完整度百分比，方便用户把握知识图谱的资源编辑进度；</w:t>
            </w:r>
          </w:p>
          <w:p w14:paraId="0EB4041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3.16</w:t>
            </w:r>
            <w:r>
              <w:rPr>
                <w:rFonts w:ascii="宋体" w:hAnsi="宋体" w:cs="宋体" w:hint="eastAsia"/>
                <w:kern w:val="0"/>
                <w:szCs w:val="21"/>
              </w:rPr>
              <w:t>支持教师调整知识点在课程空间菜单栏的显示顺序。</w:t>
            </w:r>
          </w:p>
          <w:p w14:paraId="2B0D976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知识图谱资源建设</w:t>
            </w:r>
          </w:p>
          <w:p w14:paraId="4377563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4.1</w:t>
            </w:r>
            <w:r>
              <w:rPr>
                <w:rFonts w:ascii="宋体" w:hAnsi="宋体" w:cs="宋体" w:hint="eastAsia"/>
                <w:kern w:val="0"/>
                <w:szCs w:val="21"/>
              </w:rPr>
              <w:t>支持智能化推送教材教参、视频等教学资源。我公司提供</w:t>
            </w:r>
            <w:r>
              <w:rPr>
                <w:rFonts w:ascii="宋体" w:hAnsi="宋体" w:cs="宋体" w:hint="eastAsia"/>
                <w:kern w:val="0"/>
                <w:szCs w:val="21"/>
              </w:rPr>
              <w:t>5000</w:t>
            </w:r>
            <w:r>
              <w:rPr>
                <w:rFonts w:ascii="宋体" w:hAnsi="宋体" w:cs="宋体" w:hint="eastAsia"/>
                <w:kern w:val="0"/>
                <w:szCs w:val="21"/>
              </w:rPr>
              <w:t>余门在线课程资源，支持在线查找并添加相关的学术视频、教材教参、期刊文献</w:t>
            </w:r>
            <w:r>
              <w:rPr>
                <w:rFonts w:ascii="宋体" w:hAnsi="宋体" w:cs="宋体" w:hint="eastAsia"/>
                <w:kern w:val="0"/>
                <w:szCs w:val="21"/>
              </w:rPr>
              <w:t>资料，推荐给学生直接在线阅读和观看（</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4</w:t>
            </w:r>
            <w:r>
              <w:rPr>
                <w:rFonts w:ascii="宋体" w:hAnsi="宋体" w:cs="宋体" w:hint="eastAsia"/>
                <w:b/>
                <w:bCs/>
                <w:kern w:val="0"/>
                <w:szCs w:val="21"/>
              </w:rPr>
              <w:t>）</w:t>
            </w:r>
            <w:r>
              <w:rPr>
                <w:rFonts w:ascii="宋体" w:hAnsi="宋体" w:cs="宋体" w:hint="eastAsia"/>
                <w:kern w:val="0"/>
                <w:szCs w:val="21"/>
              </w:rPr>
              <w:t>）。</w:t>
            </w:r>
          </w:p>
          <w:p w14:paraId="5432599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支持课程题库</w:t>
            </w:r>
            <w:r>
              <w:rPr>
                <w:rFonts w:ascii="宋体" w:hAnsi="宋体" w:cs="宋体" w:hint="eastAsia"/>
                <w:kern w:val="0"/>
                <w:szCs w:val="21"/>
              </w:rPr>
              <w:t>/</w:t>
            </w:r>
            <w:r>
              <w:rPr>
                <w:rFonts w:ascii="宋体" w:hAnsi="宋体" w:cs="宋体" w:hint="eastAsia"/>
                <w:kern w:val="0"/>
                <w:szCs w:val="21"/>
              </w:rPr>
              <w:t>作业库</w:t>
            </w:r>
            <w:r>
              <w:rPr>
                <w:rFonts w:ascii="宋体" w:hAnsi="宋体" w:cs="宋体" w:hint="eastAsia"/>
                <w:kern w:val="0"/>
                <w:szCs w:val="21"/>
              </w:rPr>
              <w:t>/</w:t>
            </w:r>
            <w:r>
              <w:rPr>
                <w:rFonts w:ascii="宋体" w:hAnsi="宋体" w:cs="宋体" w:hint="eastAsia"/>
                <w:kern w:val="0"/>
                <w:szCs w:val="21"/>
              </w:rPr>
              <w:t>试卷库建设。题库支持</w:t>
            </w:r>
            <w:r>
              <w:rPr>
                <w:rFonts w:ascii="宋体" w:hAnsi="宋体" w:cs="宋体" w:hint="eastAsia"/>
                <w:kern w:val="0"/>
                <w:szCs w:val="21"/>
              </w:rPr>
              <w:t>excel</w:t>
            </w:r>
            <w:r>
              <w:rPr>
                <w:rFonts w:ascii="宋体" w:hAnsi="宋体" w:cs="宋体" w:hint="eastAsia"/>
                <w:kern w:val="0"/>
                <w:szCs w:val="21"/>
              </w:rPr>
              <w:t>及</w:t>
            </w:r>
            <w:r>
              <w:rPr>
                <w:rFonts w:ascii="宋体" w:hAnsi="宋体" w:cs="宋体" w:hint="eastAsia"/>
                <w:kern w:val="0"/>
                <w:szCs w:val="21"/>
              </w:rPr>
              <w:t>word</w:t>
            </w:r>
            <w:r>
              <w:rPr>
                <w:rFonts w:ascii="宋体" w:hAnsi="宋体" w:cs="宋体" w:hint="eastAsia"/>
                <w:kern w:val="0"/>
                <w:szCs w:val="21"/>
              </w:rPr>
              <w:t>格式的模版批量导入或逐个添加，支持对已添加的试题进行修改、删除、查询、排序、浏览等功能，题型包括单选、多选、判断、简答、填空等，题目可进行分值分配、难度系数、适用层级等设置。</w:t>
            </w:r>
          </w:p>
          <w:p w14:paraId="2AA49E4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支持课程资源标记为知识点，可实现知识图谱的双向互通链接使用。支持从知识图谱中点击各知识点，选择匹配的资源；支持从课程资料、在线课程章节中点击各资源，关联知识点。</w:t>
            </w:r>
          </w:p>
          <w:p w14:paraId="0858ACC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支持</w:t>
            </w:r>
            <w:r>
              <w:rPr>
                <w:rFonts w:ascii="宋体" w:hAnsi="宋体" w:cs="宋体" w:hint="eastAsia"/>
                <w:kern w:val="0"/>
                <w:szCs w:val="21"/>
              </w:rPr>
              <w:t>系统智能识别视频内容，在视频时间点上自动打知识点标签，教师可以编辑修改；视频播放时学生可以定位到时间点观看对应知识点的视频讲解；</w:t>
            </w:r>
          </w:p>
          <w:p w14:paraId="4CE96E3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支持课程章节中的视频手动进行知识点标记，视频若涉及多个知识点，可以标记知识点的具体时间点；</w:t>
            </w:r>
          </w:p>
          <w:p w14:paraId="3235191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4.6</w:t>
            </w:r>
            <w:r>
              <w:rPr>
                <w:rFonts w:ascii="宋体" w:hAnsi="宋体" w:cs="宋体" w:hint="eastAsia"/>
                <w:kern w:val="0"/>
                <w:szCs w:val="21"/>
              </w:rPr>
              <w:t>支持引用图书、期刊等资源到知识点下；支持教师将自己建设的资源添加到知识点；</w:t>
            </w:r>
          </w:p>
          <w:p w14:paraId="3A10E95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4.7</w:t>
            </w:r>
            <w:r>
              <w:rPr>
                <w:rFonts w:ascii="宋体" w:hAnsi="宋体" w:cs="宋体" w:hint="eastAsia"/>
                <w:kern w:val="0"/>
                <w:szCs w:val="21"/>
              </w:rPr>
              <w:t>支持在创建或编辑题目时标记每道题对应的知识点标签，并支持按知识点筛选管理题目；支持按模板批量导入题目时导入题目知识点；支持批量编辑题目关联知识点；题目关联知识点操作时系统支持智能推荐知识点，便于教</w:t>
            </w:r>
            <w:r>
              <w:rPr>
                <w:rFonts w:ascii="宋体" w:hAnsi="宋体" w:cs="宋体" w:hint="eastAsia"/>
                <w:kern w:val="0"/>
                <w:szCs w:val="21"/>
              </w:rPr>
              <w:t>师快速进行关联操作</w:t>
            </w:r>
          </w:p>
          <w:p w14:paraId="35D481D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4.8</w:t>
            </w:r>
            <w:r>
              <w:rPr>
                <w:rFonts w:ascii="宋体" w:hAnsi="宋体" w:cs="宋体" w:hint="eastAsia"/>
                <w:kern w:val="0"/>
                <w:szCs w:val="21"/>
              </w:rPr>
              <w:t>支持将作业和题库匹配到知识点，做知识图谱的学生学习检测；支持错题显示解析以及相关知识点并支持点击跳转知识点学习页面进行自适应学习；</w:t>
            </w:r>
          </w:p>
          <w:p w14:paraId="34865A7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4.9</w:t>
            </w:r>
            <w:r>
              <w:rPr>
                <w:rFonts w:ascii="宋体" w:hAnsi="宋体" w:cs="宋体" w:hint="eastAsia"/>
                <w:kern w:val="0"/>
                <w:szCs w:val="21"/>
              </w:rPr>
              <w:t>支持对教学资源进行标签化，理解学习资源所涉及的知识点，关联考点，考题。</w:t>
            </w:r>
          </w:p>
          <w:p w14:paraId="2149720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4.10</w:t>
            </w:r>
            <w:r>
              <w:rPr>
                <w:rFonts w:ascii="宋体" w:hAnsi="宋体" w:cs="宋体" w:hint="eastAsia"/>
                <w:kern w:val="0"/>
                <w:szCs w:val="21"/>
              </w:rPr>
              <w:t>支持深度理解用户输入的搜索内容，实现语义搜索，精准的搜索到需要的资源。</w:t>
            </w:r>
          </w:p>
          <w:p w14:paraId="19A763F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4.11</w:t>
            </w:r>
            <w:r>
              <w:rPr>
                <w:rFonts w:ascii="宋体" w:hAnsi="宋体" w:cs="宋体" w:hint="eastAsia"/>
                <w:kern w:val="0"/>
                <w:szCs w:val="21"/>
              </w:rPr>
              <w:t>支持用户进行相关实体搜索时，同时展示跟该实体相关的图谱子图。让用户能发现更多与该知识相关的知识，帮助用户进行知识的关联和发散学习。</w:t>
            </w:r>
          </w:p>
          <w:p w14:paraId="45B3894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课程知识图谱管理</w:t>
            </w:r>
          </w:p>
          <w:p w14:paraId="13A6FEC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支持基于虚拟教研室协同创建管</w:t>
            </w:r>
            <w:r>
              <w:rPr>
                <w:rFonts w:ascii="宋体" w:hAnsi="宋体" w:cs="宋体" w:hint="eastAsia"/>
                <w:kern w:val="0"/>
                <w:szCs w:val="21"/>
              </w:rPr>
              <w:t>理知识图谱：支持跨学校、学院基于虚拟教研室创建知识图谱，教研室主任可设置团队成员权限，授权团队成员管理、编辑、应用图谱权限；</w:t>
            </w:r>
          </w:p>
          <w:p w14:paraId="0888EDC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支持虚拟教研团队管理：对于当前知识图谱管理员可修改、删除团队成员的图谱权限；</w:t>
            </w:r>
          </w:p>
          <w:p w14:paraId="08171B8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支持协同创建知识图谱：支持多人在线协同创建知识图谱；</w:t>
            </w:r>
          </w:p>
          <w:p w14:paraId="7987C5E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5.4</w:t>
            </w:r>
            <w:r>
              <w:rPr>
                <w:rFonts w:ascii="宋体" w:hAnsi="宋体" w:cs="宋体" w:hint="eastAsia"/>
                <w:kern w:val="0"/>
                <w:szCs w:val="21"/>
              </w:rPr>
              <w:t>支持知识图谱历史记录：支持团队成员按时间维度查看团队历史编辑记录，包括主题、知识点、知识关系的增加、修改、删除；</w:t>
            </w:r>
          </w:p>
          <w:p w14:paraId="68C05A8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5.5</w:t>
            </w:r>
            <w:r>
              <w:rPr>
                <w:rFonts w:ascii="宋体" w:hAnsi="宋体" w:cs="宋体" w:hint="eastAsia"/>
                <w:kern w:val="0"/>
                <w:szCs w:val="21"/>
              </w:rPr>
              <w:t>支持管理个人知识点：设置快速入口，方便团队成员快捷查看个人创建或参与编辑的知识点，并查看知识点详情的编辑进</w:t>
            </w:r>
            <w:r>
              <w:rPr>
                <w:rFonts w:ascii="宋体" w:hAnsi="宋体" w:cs="宋体" w:hint="eastAsia"/>
                <w:kern w:val="0"/>
                <w:szCs w:val="21"/>
              </w:rPr>
              <w:lastRenderedPageBreak/>
              <w:t>度；</w:t>
            </w:r>
          </w:p>
          <w:p w14:paraId="365CDF3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5.6</w:t>
            </w:r>
            <w:r>
              <w:rPr>
                <w:rFonts w:ascii="宋体" w:hAnsi="宋体" w:cs="宋体" w:hint="eastAsia"/>
                <w:kern w:val="0"/>
                <w:szCs w:val="21"/>
              </w:rPr>
              <w:t>支持教研室内跨课之间知识点进行关联，关联后可以进行多门课程的知识点关联展示。</w:t>
            </w:r>
          </w:p>
          <w:p w14:paraId="23EBADA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课程知识图谱展示</w:t>
            </w:r>
          </w:p>
          <w:p w14:paraId="2371986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支持知识图谱全局展示：支持学科、专业、课程类型的知识图谱的全局展示，包括知识图谱的名称、显示或隐藏知识图谱的详细简介内容。可根据知识单元、知识点层次、掌握率完成率等设置图谱配色方案；</w:t>
            </w:r>
          </w:p>
          <w:p w14:paraId="57EFFB0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6.2</w:t>
            </w:r>
            <w:r>
              <w:rPr>
                <w:rFonts w:ascii="宋体" w:hAnsi="宋体" w:cs="宋体" w:hint="eastAsia"/>
                <w:kern w:val="0"/>
                <w:szCs w:val="21"/>
              </w:rPr>
              <w:t>支持知识图谱自适应调节：通过滚动鼠标，自动调整图谱大小和比例，并自适应显示效果，方便用户查看</w:t>
            </w:r>
            <w:r>
              <w:rPr>
                <w:rFonts w:ascii="宋体" w:hAnsi="宋体" w:cs="宋体" w:hint="eastAsia"/>
                <w:kern w:val="0"/>
                <w:szCs w:val="21"/>
              </w:rPr>
              <w:t>知识图谱</w:t>
            </w:r>
            <w:r>
              <w:rPr>
                <w:rFonts w:ascii="宋体" w:hAnsi="宋体" w:cs="宋体" w:hint="eastAsia"/>
                <w:kern w:val="0"/>
                <w:szCs w:val="21"/>
              </w:rPr>
              <w:t>;</w:t>
            </w:r>
          </w:p>
          <w:p w14:paraId="2C7F5A4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6.3</w:t>
            </w:r>
            <w:r>
              <w:rPr>
                <w:rFonts w:ascii="宋体" w:hAnsi="宋体" w:cs="宋体" w:hint="eastAsia"/>
                <w:kern w:val="0"/>
                <w:szCs w:val="21"/>
              </w:rPr>
              <w:t>支持知识图谱基础数据统计：自动统计并显示当前知识图谱累计建设的知识点数量、学习资源数量和试题数量等数据</w:t>
            </w:r>
            <w:r>
              <w:rPr>
                <w:rFonts w:ascii="宋体" w:hAnsi="宋体" w:cs="宋体" w:hint="eastAsia"/>
                <w:kern w:val="0"/>
                <w:szCs w:val="21"/>
              </w:rPr>
              <w:t>;</w:t>
            </w:r>
          </w:p>
          <w:p w14:paraId="2CB6F18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6.4</w:t>
            </w:r>
            <w:r>
              <w:rPr>
                <w:rFonts w:ascii="宋体" w:hAnsi="宋体" w:cs="宋体" w:hint="eastAsia"/>
                <w:kern w:val="0"/>
                <w:szCs w:val="21"/>
              </w:rPr>
              <w:t>支持知识图谱按关系显示：支持图谱按关系显示，点击子级、后置、关联，只显示相关图谱，方便用户针对性学习</w:t>
            </w:r>
            <w:r>
              <w:rPr>
                <w:rFonts w:ascii="宋体" w:hAnsi="宋体" w:cs="宋体" w:hint="eastAsia"/>
                <w:kern w:val="0"/>
                <w:szCs w:val="21"/>
              </w:rPr>
              <w:t>;</w:t>
            </w:r>
          </w:p>
          <w:p w14:paraId="015C36B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6.5</w:t>
            </w:r>
            <w:r>
              <w:rPr>
                <w:rFonts w:ascii="宋体" w:hAnsi="宋体" w:cs="宋体" w:hint="eastAsia"/>
                <w:kern w:val="0"/>
                <w:szCs w:val="21"/>
              </w:rPr>
              <w:t>支持按照知识点的关系属性（父子、关联、前后置关系）联动筛选；</w:t>
            </w:r>
          </w:p>
          <w:p w14:paraId="49ACA5B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6.6</w:t>
            </w:r>
            <w:r>
              <w:rPr>
                <w:rFonts w:ascii="宋体" w:hAnsi="宋体" w:cs="宋体" w:hint="eastAsia"/>
                <w:kern w:val="0"/>
                <w:szCs w:val="21"/>
              </w:rPr>
              <w:t>支持按照知识点的标签、层次、认知维度、分类及关联关系等多个维度进行知识点的筛选查看；</w:t>
            </w:r>
          </w:p>
          <w:p w14:paraId="7F5E01A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6.7</w:t>
            </w:r>
            <w:r>
              <w:rPr>
                <w:rFonts w:ascii="宋体" w:hAnsi="宋体" w:cs="宋体" w:hint="eastAsia"/>
                <w:kern w:val="0"/>
                <w:szCs w:val="21"/>
              </w:rPr>
              <w:t>支持搜索或点击单个知识点：支持通过关键字搜索或点击单个知识点两种方式，快速定位知识点，并自动调整画布位置或比例，</w:t>
            </w:r>
            <w:r>
              <w:rPr>
                <w:rFonts w:ascii="宋体" w:hAnsi="宋体" w:cs="宋体" w:hint="eastAsia"/>
                <w:kern w:val="0"/>
                <w:szCs w:val="21"/>
              </w:rPr>
              <w:t>将知识点自动呈现至画布中央保证最佳展示视角，方便用户查看</w:t>
            </w:r>
            <w:r>
              <w:rPr>
                <w:rFonts w:ascii="宋体" w:hAnsi="宋体" w:cs="宋体" w:hint="eastAsia"/>
                <w:kern w:val="0"/>
                <w:szCs w:val="21"/>
              </w:rPr>
              <w:t>;</w:t>
            </w:r>
          </w:p>
          <w:p w14:paraId="5472FE8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6.8</w:t>
            </w:r>
            <w:r>
              <w:rPr>
                <w:rFonts w:ascii="宋体" w:hAnsi="宋体" w:cs="宋体" w:hint="eastAsia"/>
                <w:kern w:val="0"/>
                <w:szCs w:val="21"/>
              </w:rPr>
              <w:t>支持知识点详情展示：选中知识点时，展示知识点的基本信息（包含知识点名称、关联资源、推荐资源、关联试题），以及知识点的完成率、掌握率；</w:t>
            </w:r>
          </w:p>
          <w:p w14:paraId="5A9B28D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6.9</w:t>
            </w:r>
            <w:r>
              <w:rPr>
                <w:rFonts w:ascii="宋体" w:hAnsi="宋体" w:cs="宋体" w:hint="eastAsia"/>
                <w:kern w:val="0"/>
                <w:szCs w:val="21"/>
              </w:rPr>
              <w:t>支持单个知识点溯源：选中知识点时，展示知识点的溯源关</w:t>
            </w:r>
            <w:r>
              <w:rPr>
                <w:rFonts w:ascii="宋体" w:hAnsi="宋体" w:cs="宋体" w:hint="eastAsia"/>
                <w:kern w:val="0"/>
                <w:szCs w:val="21"/>
              </w:rPr>
              <w:lastRenderedPageBreak/>
              <w:t>系，可以查看与它有父子关系、前后置关系、关联关系的知识点，并显示其掌握率，有利于用户对知识脉络的梳理和把握</w:t>
            </w:r>
            <w:r>
              <w:rPr>
                <w:rFonts w:ascii="宋体" w:hAnsi="宋体" w:cs="宋体" w:hint="eastAsia"/>
                <w:kern w:val="0"/>
                <w:szCs w:val="21"/>
              </w:rPr>
              <w:t>;</w:t>
            </w:r>
          </w:p>
          <w:p w14:paraId="0D7A382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6.10</w:t>
            </w:r>
            <w:r>
              <w:rPr>
                <w:rFonts w:ascii="宋体" w:hAnsi="宋体" w:cs="宋体" w:hint="eastAsia"/>
                <w:kern w:val="0"/>
                <w:szCs w:val="21"/>
              </w:rPr>
              <w:t>支持查看单个知识点画像：选中知识点时，展示知识点的画像，可以查看与之相关的其他知识点，有利于用户由此及彼，对知识点进行衍生学习</w:t>
            </w:r>
            <w:r>
              <w:rPr>
                <w:rFonts w:ascii="宋体" w:hAnsi="宋体" w:cs="宋体" w:hint="eastAsia"/>
                <w:kern w:val="0"/>
                <w:szCs w:val="21"/>
              </w:rPr>
              <w:t>;</w:t>
            </w:r>
          </w:p>
          <w:p w14:paraId="24C9735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w:t>
            </w:r>
            <w:r>
              <w:rPr>
                <w:rFonts w:ascii="宋体" w:hAnsi="宋体" w:cs="宋体" w:hint="eastAsia"/>
                <w:kern w:val="0"/>
                <w:szCs w:val="21"/>
              </w:rPr>
              <w:t>1</w:t>
            </w:r>
            <w:r>
              <w:rPr>
                <w:rFonts w:ascii="宋体" w:hAnsi="宋体" w:cs="宋体" w:hint="eastAsia"/>
                <w:kern w:val="0"/>
                <w:szCs w:val="21"/>
              </w:rPr>
              <w:t>支持目标图谱展示：将能力模型以学科培养目标、专业毕业要求或课程教学目标等形式，展示不同类型图谱对学生能力方面的要求</w:t>
            </w:r>
            <w:r>
              <w:rPr>
                <w:rFonts w:ascii="宋体" w:hAnsi="宋体" w:cs="宋体" w:hint="eastAsia"/>
                <w:kern w:val="0"/>
                <w:szCs w:val="21"/>
              </w:rPr>
              <w:t>;</w:t>
            </w:r>
          </w:p>
          <w:p w14:paraId="5F5B4A9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6.12</w:t>
            </w:r>
            <w:r>
              <w:rPr>
                <w:rFonts w:ascii="宋体" w:hAnsi="宋体" w:cs="宋体" w:hint="eastAsia"/>
                <w:kern w:val="0"/>
                <w:szCs w:val="21"/>
              </w:rPr>
              <w:t>支持问题图谱模型展示：建立基于“疑难问题——组合问题——基本问题”的三层问题模型并展示</w:t>
            </w:r>
            <w:r>
              <w:rPr>
                <w:rFonts w:ascii="宋体" w:hAnsi="宋体" w:cs="宋体" w:hint="eastAsia"/>
                <w:kern w:val="0"/>
                <w:szCs w:val="21"/>
              </w:rPr>
              <w:t>;</w:t>
            </w:r>
          </w:p>
          <w:p w14:paraId="4C4874B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6.13</w:t>
            </w:r>
            <w:r>
              <w:rPr>
                <w:rFonts w:ascii="宋体" w:hAnsi="宋体" w:cs="宋体" w:hint="eastAsia"/>
                <w:kern w:val="0"/>
                <w:szCs w:val="21"/>
              </w:rPr>
              <w:t>支持问题与知识点关联：建立问题模型中的某一具体问题与知识点间的关联，展示该问题的详细解答，理清为解决该问题所需要掌握的知识点及其关系，培养用户以问题为导向的学习模式；</w:t>
            </w:r>
          </w:p>
          <w:p w14:paraId="12B27AB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6.14</w:t>
            </w:r>
            <w:r>
              <w:rPr>
                <w:rFonts w:ascii="宋体" w:hAnsi="宋体" w:cs="宋体" w:hint="eastAsia"/>
                <w:kern w:val="0"/>
                <w:szCs w:val="21"/>
              </w:rPr>
              <w:t>支持教师端显示知识点统计卡片，点击对应知识点可以查看知识图谱建设情况以及学生学习情况；</w:t>
            </w:r>
          </w:p>
          <w:p w14:paraId="641B212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6.15</w:t>
            </w:r>
            <w:r>
              <w:rPr>
                <w:rFonts w:ascii="宋体" w:hAnsi="宋体" w:cs="宋体" w:hint="eastAsia"/>
                <w:kern w:val="0"/>
                <w:szCs w:val="21"/>
              </w:rPr>
              <w:t>支持智能生成学</w:t>
            </w:r>
            <w:r>
              <w:rPr>
                <w:rFonts w:ascii="宋体" w:hAnsi="宋体" w:cs="宋体" w:hint="eastAsia"/>
                <w:kern w:val="0"/>
                <w:szCs w:val="21"/>
              </w:rPr>
              <w:t>科</w:t>
            </w:r>
            <w:r>
              <w:rPr>
                <w:rFonts w:ascii="宋体" w:hAnsi="宋体" w:cs="宋体" w:hint="eastAsia"/>
                <w:kern w:val="0"/>
                <w:szCs w:val="21"/>
              </w:rPr>
              <w:t>/</w:t>
            </w:r>
            <w:r>
              <w:rPr>
                <w:rFonts w:ascii="宋体" w:hAnsi="宋体" w:cs="宋体" w:hint="eastAsia"/>
                <w:kern w:val="0"/>
                <w:szCs w:val="21"/>
              </w:rPr>
              <w:t>专业知识图谱，直观展示课程的点以及跨课程的知识点相关关系，帮助交叉学科以及整合课程的发现与规划；</w:t>
            </w:r>
          </w:p>
          <w:p w14:paraId="7FD3274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6.16</w:t>
            </w:r>
            <w:r>
              <w:rPr>
                <w:rFonts w:ascii="宋体" w:hAnsi="宋体" w:cs="宋体" w:hint="eastAsia"/>
                <w:kern w:val="0"/>
                <w:szCs w:val="21"/>
              </w:rPr>
              <w:t>支持知识图谱的显示展开收起功能，默认显示父级知识点，点击显示子级知识点；</w:t>
            </w:r>
          </w:p>
          <w:p w14:paraId="6297FB9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6.17 </w:t>
            </w:r>
            <w:r>
              <w:rPr>
                <w:rFonts w:ascii="宋体" w:hAnsi="宋体" w:cs="宋体" w:hint="eastAsia"/>
                <w:kern w:val="0"/>
                <w:szCs w:val="21"/>
              </w:rPr>
              <w:t>教师端在图谱上支持显示所有知识点的综合统计情况卡片；</w:t>
            </w:r>
          </w:p>
          <w:p w14:paraId="7B9C578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6.18</w:t>
            </w:r>
            <w:r>
              <w:rPr>
                <w:rFonts w:ascii="宋体" w:hAnsi="宋体" w:cs="宋体" w:hint="eastAsia"/>
                <w:kern w:val="0"/>
                <w:szCs w:val="21"/>
              </w:rPr>
              <w:t>支持思维导图模式展示图谱内容，支持切换不同的结构形式查看，以及检索知识点快速查找；同时思维导图支持编辑模式，可进行操作的回退前进，知识点的增删改，以及属性编辑等。</w:t>
            </w:r>
          </w:p>
          <w:p w14:paraId="37D6B74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7.</w:t>
            </w:r>
            <w:r>
              <w:rPr>
                <w:rFonts w:ascii="宋体" w:hAnsi="宋体" w:cs="宋体" w:hint="eastAsia"/>
                <w:kern w:val="0"/>
                <w:szCs w:val="21"/>
              </w:rPr>
              <w:t>资源内容审核</w:t>
            </w:r>
            <w:r>
              <w:rPr>
                <w:rFonts w:ascii="宋体" w:hAnsi="宋体" w:cs="宋体" w:hint="eastAsia"/>
                <w:kern w:val="0"/>
                <w:szCs w:val="21"/>
              </w:rPr>
              <w:t xml:space="preserve"> </w:t>
            </w:r>
          </w:p>
          <w:p w14:paraId="4342D61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针对本项目课程政治性内容审核提供机器内容审核机制。我公司提供承诺函。（</w:t>
            </w:r>
            <w:r>
              <w:rPr>
                <w:rFonts w:ascii="宋体" w:hAnsi="宋体" w:cs="宋体" w:hint="eastAsia"/>
                <w:b/>
                <w:bCs/>
                <w:kern w:val="0"/>
                <w:szCs w:val="21"/>
              </w:rPr>
              <w:t>承诺函详见第十二章其他资料、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5</w:t>
            </w:r>
            <w:r>
              <w:rPr>
                <w:rFonts w:ascii="宋体" w:hAnsi="宋体" w:cs="宋体" w:hint="eastAsia"/>
                <w:b/>
                <w:bCs/>
                <w:kern w:val="0"/>
                <w:szCs w:val="21"/>
              </w:rPr>
              <w:t>）</w:t>
            </w:r>
            <w:r>
              <w:rPr>
                <w:rFonts w:ascii="宋体" w:hAnsi="宋体" w:cs="宋体" w:hint="eastAsia"/>
                <w:kern w:val="0"/>
                <w:szCs w:val="21"/>
              </w:rPr>
              <w:t>）</w:t>
            </w:r>
          </w:p>
          <w:p w14:paraId="761D323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五、专业图谱建设</w:t>
            </w:r>
          </w:p>
          <w:p w14:paraId="591D12D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专业图谱展示</w:t>
            </w:r>
          </w:p>
          <w:p w14:paraId="4B69BE3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在专业门户中支持展示专业体系、专业预览、课程体系、知识图谱、问题图谱、目标图谱、能力图谱；支持按照院系，年级以及关键字进行检索查看；支持在门户界面和课程知识图谱展示互相切换便于搜索相关课程</w:t>
            </w:r>
          </w:p>
          <w:p w14:paraId="32B32F9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培养方案</w:t>
            </w:r>
          </w:p>
          <w:p w14:paraId="1F35145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支持查看培养方案中的培养目标以及专业毕业要求等指标点；支持查看培养目标和毕业目标矩阵对应图。</w:t>
            </w:r>
          </w:p>
          <w:p w14:paraId="525908D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专业体系</w:t>
            </w:r>
          </w:p>
          <w:p w14:paraId="3CB520C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支持在专业体系中展示</w:t>
            </w:r>
            <w:r>
              <w:rPr>
                <w:rFonts w:ascii="宋体" w:hAnsi="宋体" w:cs="宋体" w:hint="eastAsia"/>
                <w:kern w:val="0"/>
                <w:szCs w:val="21"/>
              </w:rPr>
              <w:t>3D</w:t>
            </w:r>
            <w:r>
              <w:rPr>
                <w:rFonts w:ascii="宋体" w:hAnsi="宋体" w:cs="宋体" w:hint="eastAsia"/>
                <w:kern w:val="0"/>
                <w:szCs w:val="21"/>
              </w:rPr>
              <w:t>立体样式的专业层级关系包括毕业要求、毕业要求指标点、课程、课程目标等，支持切换</w:t>
            </w:r>
            <w:r>
              <w:rPr>
                <w:rFonts w:ascii="宋体" w:hAnsi="宋体" w:cs="宋体" w:hint="eastAsia"/>
                <w:kern w:val="0"/>
                <w:szCs w:val="21"/>
              </w:rPr>
              <w:t>2D</w:t>
            </w:r>
            <w:r>
              <w:rPr>
                <w:rFonts w:ascii="宋体" w:hAnsi="宋体" w:cs="宋体" w:hint="eastAsia"/>
                <w:kern w:val="0"/>
                <w:szCs w:val="21"/>
              </w:rPr>
              <w:t>平面样式；清晰的查看本专业的毕业要求、毕业要求指标点。以及毕业要求与课程之间的支撑关系。以及毕业要求与课程目标、知识点、技能点之间的关联关系。将质保体系的顶层设计内涵直观展示给师生；支持查看各个节点详细内容，以及对应支撑关系，包括知识点与课程，课程与指标点等；支持对每个节点添加详细描述辅助进行使用</w:t>
            </w:r>
          </w:p>
          <w:p w14:paraId="0BB6879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专业预览</w:t>
            </w:r>
          </w:p>
          <w:p w14:paraId="747CB93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支持显示该专业的统计数据，包含专业下课程数量、专业下课程图谱数量、专业下之知识点总数、词云展</w:t>
            </w:r>
            <w:r>
              <w:rPr>
                <w:rFonts w:ascii="宋体" w:hAnsi="宋体" w:cs="宋体" w:hint="eastAsia"/>
                <w:kern w:val="0"/>
                <w:szCs w:val="21"/>
              </w:rPr>
              <w:t>示课程图谱、知识点分布统计。</w:t>
            </w:r>
          </w:p>
          <w:p w14:paraId="6FDB765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课程体系</w:t>
            </w:r>
          </w:p>
          <w:p w14:paraId="5158848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支持在课程体系中展示专业中的课程，支持查看课程知识图谱拓扑图</w:t>
            </w:r>
          </w:p>
          <w:p w14:paraId="4BE2336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知识图谱</w:t>
            </w:r>
          </w:p>
          <w:p w14:paraId="3FDA948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支持展示专业下的知识图谱</w:t>
            </w:r>
          </w:p>
          <w:p w14:paraId="3F814CB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问题图谱</w:t>
            </w:r>
          </w:p>
          <w:p w14:paraId="5E691FD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专业下的课程问题图谱；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符合</w:t>
            </w:r>
            <w:r>
              <w:rPr>
                <w:rFonts w:ascii="宋体" w:hAnsi="宋体" w:cs="宋体" w:hint="eastAsia"/>
                <w:kern w:val="0"/>
                <w:szCs w:val="21"/>
              </w:rPr>
              <w:t>OBE</w:t>
            </w:r>
            <w:r>
              <w:rPr>
                <w:rFonts w:ascii="宋体" w:hAnsi="宋体" w:cs="宋体" w:hint="eastAsia"/>
                <w:kern w:val="0"/>
                <w:szCs w:val="21"/>
              </w:rPr>
              <w:t>教学理念，支持学生通过问题层面进行知识点的学习。</w:t>
            </w:r>
          </w:p>
          <w:p w14:paraId="01F72B4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目标图谱</w:t>
            </w:r>
          </w:p>
          <w:p w14:paraId="0244617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该专业的目标图谱（包含课程目标和知识点的关联关系）；支持查看目标达成情况；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14:paraId="145CEDA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能力图谱</w:t>
            </w:r>
          </w:p>
          <w:p w14:paraId="4C16DA9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支持展示该专业的学生毕业要求能力达成的数据；支持按照学分要求，科目要求，跨领域整合能力要求进行学生能力达成度分析。</w:t>
            </w:r>
          </w:p>
          <w:p w14:paraId="23CC8F6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专业图谱分析</w:t>
            </w:r>
          </w:p>
          <w:p w14:paraId="79A6C4D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支持进行专业图谱分析，在知识点分析中进行重点分析、难点分析、考点分析、思政知识点分析、课程关联度分析、知识点重合</w:t>
            </w:r>
            <w:r>
              <w:rPr>
                <w:rFonts w:ascii="宋体" w:hAnsi="宋体" w:cs="宋体" w:hint="eastAsia"/>
                <w:kern w:val="0"/>
                <w:szCs w:val="21"/>
              </w:rPr>
              <w:lastRenderedPageBreak/>
              <w:t>度分析；支持体现课程知识点总体重合度以及课程间重合度。</w:t>
            </w:r>
          </w:p>
          <w:p w14:paraId="0DDAB5E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专业图谱构建方式</w:t>
            </w:r>
          </w:p>
          <w:p w14:paraId="1A80A57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支持对接教务课程数据或由单位管理员手动添加课程数据；负责人可在个人空间管理负责课程目标。根据学校培养方案设定专业毕业管理要求，支持按专业、年级管理毕业要求；提供丰富文本编辑器，方便添加</w:t>
            </w:r>
            <w:r>
              <w:rPr>
                <w:rFonts w:ascii="宋体" w:hAnsi="宋体" w:cs="宋体" w:hint="eastAsia"/>
                <w:kern w:val="0"/>
                <w:szCs w:val="21"/>
              </w:rPr>
              <w:t>学校培养方案。支持导入、导出、复制专业信息；专业课程管理用于维护专业与课程、目标与毕业要求的关联关系。支持添加、编辑、删除专业课程和目标。管理页面可关联课程目标和毕业要求指标点。</w:t>
            </w:r>
          </w:p>
          <w:p w14:paraId="5457FA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12. </w:t>
            </w:r>
            <w:r>
              <w:rPr>
                <w:rFonts w:ascii="宋体" w:hAnsi="宋体" w:cs="宋体" w:hint="eastAsia"/>
                <w:kern w:val="0"/>
                <w:szCs w:val="21"/>
              </w:rPr>
              <w:t>专业情况分析</w:t>
            </w:r>
          </w:p>
          <w:p w14:paraId="4E2E222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完整度分析：涵盖未设置毕业要求指标点、支撑课程和课程目标的情况；重复度分析：重复的毕业要求指标点和课程目标个数；专业对比分析：显示当前专业与其他专业的相同点，如毕业要求、指标点、课程目标等，为学校提供优化专业设置的参考。</w:t>
            </w:r>
          </w:p>
        </w:tc>
        <w:tc>
          <w:tcPr>
            <w:tcW w:w="327" w:type="pct"/>
            <w:tcBorders>
              <w:top w:val="single" w:sz="4" w:space="0" w:color="000000"/>
              <w:left w:val="single" w:sz="4" w:space="0" w:color="000000"/>
              <w:bottom w:val="single" w:sz="4" w:space="0" w:color="000000"/>
              <w:right w:val="single" w:sz="4" w:space="0" w:color="000000"/>
            </w:tcBorders>
            <w:vAlign w:val="center"/>
          </w:tcPr>
          <w:p w14:paraId="5AE0F8C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850315" w14:paraId="4041FECF" w14:textId="77777777">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14:paraId="2132268C" w14:textId="77777777" w:rsidR="00850315" w:rsidRDefault="00676EAC">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2</w:t>
            </w:r>
          </w:p>
        </w:tc>
        <w:tc>
          <w:tcPr>
            <w:tcW w:w="2287" w:type="pct"/>
            <w:tcBorders>
              <w:top w:val="single" w:sz="4" w:space="0" w:color="000000"/>
              <w:left w:val="single" w:sz="4" w:space="0" w:color="000000"/>
              <w:bottom w:val="single" w:sz="4" w:space="0" w:color="000000"/>
              <w:right w:val="single" w:sz="4" w:space="0" w:color="000000"/>
            </w:tcBorders>
            <w:vAlign w:val="center"/>
          </w:tcPr>
          <w:p w14:paraId="1BFD8388"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基于自然地理与师范核心课程知识图谱的智慧教学平台</w:t>
            </w:r>
          </w:p>
          <w:p w14:paraId="67ABB47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一、系统对接服务</w:t>
            </w:r>
          </w:p>
          <w:p w14:paraId="41385FE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需对接学校统一身份认证系统，实现用户信息统一管理。</w:t>
            </w:r>
            <w:r>
              <w:rPr>
                <w:rFonts w:ascii="宋体" w:hAnsi="宋体" w:cs="宋体" w:hint="eastAsia"/>
                <w:kern w:val="0"/>
                <w:szCs w:val="21"/>
              </w:rPr>
              <w:t xml:space="preserve"> </w:t>
            </w:r>
          </w:p>
          <w:p w14:paraId="2AC3EC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需对接学校教务管理系统，并进行定期维护和更新，实现教务数据的同步。</w:t>
            </w:r>
          </w:p>
          <w:p w14:paraId="395E2E5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二、系统基本要求</w:t>
            </w:r>
          </w:p>
          <w:p w14:paraId="6D244FA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支持整个课程创建、内容共享、学习过程跟踪和控制、在线测试和作业发布、交流互动、成绩评测和学习成果反馈教学流程，实现信息技术与教学过程的深度融合。</w:t>
            </w:r>
          </w:p>
          <w:p w14:paraId="25101B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成熟稳定的软件产品，具有智慧教学系统国家软件著作权登记证书，并提供三级等保和年检测评报告。</w:t>
            </w:r>
          </w:p>
          <w:p w14:paraId="75FAC3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系统设计满足大规模用户使用、支持分布式部署，</w:t>
            </w:r>
            <w:r>
              <w:rPr>
                <w:rFonts w:ascii="宋体" w:hAnsi="宋体" w:cs="宋体" w:hint="eastAsia"/>
                <w:kern w:val="0"/>
                <w:szCs w:val="21"/>
              </w:rPr>
              <w:t>应满足万人在线</w:t>
            </w:r>
            <w:r>
              <w:rPr>
                <w:rFonts w:ascii="宋体" w:hAnsi="宋体" w:cs="宋体" w:hint="eastAsia"/>
                <w:kern w:val="0"/>
                <w:szCs w:val="21"/>
              </w:rPr>
              <w:lastRenderedPageBreak/>
              <w:t>学习的性能要求。</w:t>
            </w:r>
          </w:p>
          <w:p w14:paraId="301D92F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采用</w:t>
            </w:r>
            <w:r>
              <w:rPr>
                <w:rFonts w:ascii="宋体" w:hAnsi="宋体" w:cs="宋体" w:hint="eastAsia"/>
                <w:kern w:val="0"/>
                <w:szCs w:val="21"/>
              </w:rPr>
              <w:t>B/S</w:t>
            </w:r>
            <w:r>
              <w:rPr>
                <w:rFonts w:ascii="宋体" w:hAnsi="宋体" w:cs="宋体" w:hint="eastAsia"/>
                <w:kern w:val="0"/>
                <w:szCs w:val="21"/>
              </w:rPr>
              <w:t>结构，基于</w:t>
            </w:r>
            <w:r>
              <w:rPr>
                <w:rFonts w:ascii="宋体" w:hAnsi="宋体" w:cs="宋体" w:hint="eastAsia"/>
                <w:kern w:val="0"/>
                <w:szCs w:val="21"/>
              </w:rPr>
              <w:t>J2EE</w:t>
            </w:r>
            <w:r>
              <w:rPr>
                <w:rFonts w:ascii="宋体" w:hAnsi="宋体" w:cs="宋体" w:hint="eastAsia"/>
                <w:kern w:val="0"/>
                <w:szCs w:val="21"/>
              </w:rPr>
              <w:t>架构，页面采用</w:t>
            </w:r>
            <w:r>
              <w:rPr>
                <w:rFonts w:ascii="宋体" w:hAnsi="宋体" w:cs="宋体" w:hint="eastAsia"/>
                <w:kern w:val="0"/>
                <w:szCs w:val="21"/>
              </w:rPr>
              <w:t>Web2.0 AJAX</w:t>
            </w:r>
            <w:r>
              <w:rPr>
                <w:rFonts w:ascii="宋体" w:hAnsi="宋体" w:cs="宋体" w:hint="eastAsia"/>
                <w:kern w:val="0"/>
                <w:szCs w:val="21"/>
              </w:rPr>
              <w:t>开发，不需要另行安装插件就可以支持</w:t>
            </w:r>
            <w:r>
              <w:rPr>
                <w:rFonts w:ascii="宋体" w:hAnsi="宋体" w:cs="宋体" w:hint="eastAsia"/>
                <w:kern w:val="0"/>
                <w:szCs w:val="21"/>
              </w:rPr>
              <w:t>IE9</w:t>
            </w:r>
            <w:r>
              <w:rPr>
                <w:rFonts w:ascii="宋体" w:hAnsi="宋体" w:cs="宋体" w:hint="eastAsia"/>
                <w:kern w:val="0"/>
                <w:szCs w:val="21"/>
              </w:rPr>
              <w:t>及以上版本、</w:t>
            </w:r>
            <w:r>
              <w:rPr>
                <w:rFonts w:ascii="宋体" w:hAnsi="宋体" w:cs="宋体" w:hint="eastAsia"/>
                <w:kern w:val="0"/>
                <w:szCs w:val="21"/>
              </w:rPr>
              <w:t>safari</w:t>
            </w:r>
            <w:r>
              <w:rPr>
                <w:rFonts w:ascii="宋体" w:hAnsi="宋体" w:cs="宋体" w:hint="eastAsia"/>
                <w:kern w:val="0"/>
                <w:szCs w:val="21"/>
              </w:rPr>
              <w:t>、</w:t>
            </w:r>
            <w:r>
              <w:rPr>
                <w:rFonts w:ascii="宋体" w:hAnsi="宋体" w:cs="宋体" w:hint="eastAsia"/>
                <w:kern w:val="0"/>
                <w:szCs w:val="21"/>
              </w:rPr>
              <w:t>Firefox</w:t>
            </w:r>
            <w:r>
              <w:rPr>
                <w:rFonts w:ascii="宋体" w:hAnsi="宋体" w:cs="宋体" w:hint="eastAsia"/>
                <w:kern w:val="0"/>
                <w:szCs w:val="21"/>
              </w:rPr>
              <w:t>、</w:t>
            </w:r>
            <w:r>
              <w:rPr>
                <w:rFonts w:ascii="宋体" w:hAnsi="宋体" w:cs="宋体" w:hint="eastAsia"/>
                <w:kern w:val="0"/>
                <w:szCs w:val="21"/>
              </w:rPr>
              <w:t>chrome</w:t>
            </w:r>
            <w:r>
              <w:rPr>
                <w:rFonts w:ascii="宋体" w:hAnsi="宋体" w:cs="宋体" w:hint="eastAsia"/>
                <w:kern w:val="0"/>
                <w:szCs w:val="21"/>
              </w:rPr>
              <w:t>等浏览器。</w:t>
            </w:r>
          </w:p>
          <w:p w14:paraId="799C323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支持</w:t>
            </w:r>
            <w:r>
              <w:rPr>
                <w:rFonts w:ascii="宋体" w:hAnsi="宋体" w:cs="宋体" w:hint="eastAsia"/>
                <w:kern w:val="0"/>
                <w:szCs w:val="21"/>
              </w:rPr>
              <w:t>Web</w:t>
            </w:r>
            <w:r>
              <w:rPr>
                <w:rFonts w:ascii="宋体" w:hAnsi="宋体" w:cs="宋体" w:hint="eastAsia"/>
                <w:kern w:val="0"/>
                <w:szCs w:val="21"/>
              </w:rPr>
              <w:t>服务器集群。具有安全策略和备份机制，可根据不同的业务要求采用不同的安全措施，保证发生故障时不影响整个系统的正常运行。</w:t>
            </w:r>
          </w:p>
          <w:p w14:paraId="783E9CE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不限注册课程数量和注册用户数，其中的网络课程可以实现按课程的导入、导出进行备份。</w:t>
            </w:r>
          </w:p>
          <w:p w14:paraId="151623C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平台支持辅助教学、混合式教学、纯网络教学、直播课堂等多种网络教学模式。</w:t>
            </w:r>
          </w:p>
          <w:p w14:paraId="0D669B3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角色管理</w:t>
            </w:r>
            <w:r>
              <w:rPr>
                <w:rFonts w:ascii="宋体" w:hAnsi="宋体" w:cs="宋体" w:hint="eastAsia"/>
                <w:kern w:val="0"/>
                <w:szCs w:val="21"/>
              </w:rPr>
              <w:t>：可建立学生、教师、管理员、超级管理员等角色，各级管理员也可以根据自身的需求创建角色和为角色指定权限。</w:t>
            </w:r>
          </w:p>
          <w:p w14:paraId="345DBA1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云盘：提供</w:t>
            </w:r>
            <w:r>
              <w:rPr>
                <w:rFonts w:ascii="宋体" w:hAnsi="宋体" w:cs="宋体" w:hint="eastAsia"/>
                <w:kern w:val="0"/>
                <w:szCs w:val="21"/>
              </w:rPr>
              <w:t>100G</w:t>
            </w:r>
            <w:r>
              <w:rPr>
                <w:rFonts w:ascii="宋体" w:hAnsi="宋体" w:cs="宋体" w:hint="eastAsia"/>
                <w:kern w:val="0"/>
                <w:szCs w:val="21"/>
              </w:rPr>
              <w:t>的云盘服务，可以将文件上传至云盘中，随时随地进行下载，并可以在课程建设时引用云盘的资源，支持共享云盘（提供云盘相关著作权证书）。</w:t>
            </w:r>
          </w:p>
          <w:p w14:paraId="0AB7E84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三、课程建设服务</w:t>
            </w:r>
          </w:p>
          <w:p w14:paraId="4C56DE4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支持制作富媒体课程，选择不同的模板就可以建设慕课或精品课程的个性化课程网站。</w:t>
            </w:r>
          </w:p>
          <w:p w14:paraId="3B9A5EF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支持多套精美网络课程建课模板，教师可依据个人资料的丰富程度及喜欢的风格进行个性化的设置，支持教师在建课程自动生成课程网站。</w:t>
            </w:r>
          </w:p>
          <w:p w14:paraId="2C3A691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支持课程创建者按周、课时自动生成课程章节，快速创建课程章节目录，也可以选择模板导入形式创建课程目录，提升建课效率。</w:t>
            </w:r>
          </w:p>
          <w:p w14:paraId="57DEBA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支持课程负责人指派其他人作为具有同等或者小于本身课程建设管理权限的课程建设者共建同一门课程，也可为自己指定助教辅助自己</w:t>
            </w:r>
            <w:r>
              <w:rPr>
                <w:rFonts w:ascii="宋体" w:hAnsi="宋体" w:cs="宋体" w:hint="eastAsia"/>
                <w:kern w:val="0"/>
                <w:szCs w:val="21"/>
              </w:rPr>
              <w:lastRenderedPageBreak/>
              <w:t>进行课程建设和教学管理。并且可以对助教的权限进行设置，比如，是否允许查看成绩、允许管理作业、允许管理考试、允许管理论坛、允许发布通知、允许管理</w:t>
            </w:r>
            <w:r>
              <w:rPr>
                <w:rFonts w:ascii="宋体" w:hAnsi="宋体" w:cs="宋体" w:hint="eastAsia"/>
                <w:kern w:val="0"/>
                <w:szCs w:val="21"/>
              </w:rPr>
              <w:t>课程设置等。</w:t>
            </w:r>
          </w:p>
          <w:p w14:paraId="16A49E5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教师可通过平台上传课程所需要的教材、参考书、参考文献、视频等资源。</w:t>
            </w:r>
          </w:p>
          <w:p w14:paraId="445BE03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支持慕课制作和慕课教学模式，实现课程知识单元化，每个知识单元聚合丰富的富媒体教学资源，并在同一个页面中进行显示。</w:t>
            </w:r>
          </w:p>
          <w:p w14:paraId="13B4E7E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课程单元内容建设，可编辑视频、文档、图片、音频、图书、公式、符号、附件、网页、动画等。</w:t>
            </w:r>
          </w:p>
          <w:p w14:paraId="1E309D6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支持直接将从</w:t>
            </w:r>
            <w:r>
              <w:rPr>
                <w:rFonts w:ascii="宋体" w:hAnsi="宋体" w:cs="宋体" w:hint="eastAsia"/>
                <w:kern w:val="0"/>
                <w:szCs w:val="21"/>
              </w:rPr>
              <w:t>word</w:t>
            </w:r>
            <w:r>
              <w:rPr>
                <w:rFonts w:ascii="宋体" w:hAnsi="宋体" w:cs="宋体" w:hint="eastAsia"/>
                <w:kern w:val="0"/>
                <w:szCs w:val="21"/>
              </w:rPr>
              <w:t>中将内容复制粘贴到编辑器内，并完整保留里面的文字和图片等内容。</w:t>
            </w:r>
          </w:p>
          <w:p w14:paraId="4A1312C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视频上传与播放支持</w:t>
            </w:r>
            <w:r>
              <w:rPr>
                <w:rFonts w:ascii="宋体" w:hAnsi="宋体" w:cs="宋体" w:hint="eastAsia"/>
                <w:kern w:val="0"/>
                <w:szCs w:val="21"/>
              </w:rPr>
              <w:t>rmvb</w:t>
            </w:r>
            <w:r>
              <w:rPr>
                <w:rFonts w:ascii="宋体" w:hAnsi="宋体" w:cs="宋体" w:hint="eastAsia"/>
                <w:kern w:val="0"/>
                <w:szCs w:val="21"/>
              </w:rPr>
              <w:t>、</w:t>
            </w:r>
            <w:r>
              <w:rPr>
                <w:rFonts w:ascii="宋体" w:hAnsi="宋体" w:cs="宋体" w:hint="eastAsia"/>
                <w:kern w:val="0"/>
                <w:szCs w:val="21"/>
              </w:rPr>
              <w:t>3gp</w:t>
            </w:r>
            <w:r>
              <w:rPr>
                <w:rFonts w:ascii="宋体" w:hAnsi="宋体" w:cs="宋体" w:hint="eastAsia"/>
                <w:kern w:val="0"/>
                <w:szCs w:val="21"/>
              </w:rPr>
              <w:t>、</w:t>
            </w:r>
            <w:r>
              <w:rPr>
                <w:rFonts w:ascii="宋体" w:hAnsi="宋体" w:cs="宋体" w:hint="eastAsia"/>
                <w:kern w:val="0"/>
                <w:szCs w:val="21"/>
              </w:rPr>
              <w:t>mpg</w:t>
            </w:r>
            <w:r>
              <w:rPr>
                <w:rFonts w:ascii="宋体" w:hAnsi="宋体" w:cs="宋体" w:hint="eastAsia"/>
                <w:kern w:val="0"/>
                <w:szCs w:val="21"/>
              </w:rPr>
              <w:t>、</w:t>
            </w:r>
            <w:r>
              <w:rPr>
                <w:rFonts w:ascii="宋体" w:hAnsi="宋体" w:cs="宋体" w:hint="eastAsia"/>
                <w:kern w:val="0"/>
                <w:szCs w:val="21"/>
              </w:rPr>
              <w:t>mpeg</w:t>
            </w:r>
            <w:r>
              <w:rPr>
                <w:rFonts w:ascii="宋体" w:hAnsi="宋体" w:cs="宋体" w:hint="eastAsia"/>
                <w:kern w:val="0"/>
                <w:szCs w:val="21"/>
              </w:rPr>
              <w:t>、</w:t>
            </w:r>
            <w:r>
              <w:rPr>
                <w:rFonts w:ascii="宋体" w:hAnsi="宋体" w:cs="宋体" w:hint="eastAsia"/>
                <w:kern w:val="0"/>
                <w:szCs w:val="21"/>
              </w:rPr>
              <w:t>mov</w:t>
            </w:r>
            <w:r>
              <w:rPr>
                <w:rFonts w:ascii="宋体" w:hAnsi="宋体" w:cs="宋体" w:hint="eastAsia"/>
                <w:kern w:val="0"/>
                <w:szCs w:val="21"/>
              </w:rPr>
              <w:t>、</w:t>
            </w:r>
            <w:r>
              <w:rPr>
                <w:rFonts w:ascii="宋体" w:hAnsi="宋体" w:cs="宋体" w:hint="eastAsia"/>
                <w:kern w:val="0"/>
                <w:szCs w:val="21"/>
              </w:rPr>
              <w:t>wmv</w:t>
            </w:r>
            <w:r>
              <w:rPr>
                <w:rFonts w:ascii="宋体" w:hAnsi="宋体" w:cs="宋体" w:hint="eastAsia"/>
                <w:kern w:val="0"/>
                <w:szCs w:val="21"/>
              </w:rPr>
              <w:t>、</w:t>
            </w:r>
            <w:r>
              <w:rPr>
                <w:rFonts w:ascii="宋体" w:hAnsi="宋体" w:cs="宋体" w:hint="eastAsia"/>
                <w:kern w:val="0"/>
                <w:szCs w:val="21"/>
              </w:rPr>
              <w:t>avi</w:t>
            </w:r>
            <w:r>
              <w:rPr>
                <w:rFonts w:ascii="宋体" w:hAnsi="宋体" w:cs="宋体" w:hint="eastAsia"/>
                <w:kern w:val="0"/>
                <w:szCs w:val="21"/>
              </w:rPr>
              <w:t>、</w:t>
            </w:r>
            <w:r>
              <w:rPr>
                <w:rFonts w:ascii="宋体" w:hAnsi="宋体" w:cs="宋体" w:hint="eastAsia"/>
                <w:kern w:val="0"/>
                <w:szCs w:val="21"/>
              </w:rPr>
              <w:t>mkv</w:t>
            </w:r>
            <w:r>
              <w:rPr>
                <w:rFonts w:ascii="宋体" w:hAnsi="宋体" w:cs="宋体" w:hint="eastAsia"/>
                <w:kern w:val="0"/>
                <w:szCs w:val="21"/>
              </w:rPr>
              <w:t>、</w:t>
            </w:r>
            <w:r>
              <w:rPr>
                <w:rFonts w:ascii="宋体" w:hAnsi="宋体" w:cs="宋体" w:hint="eastAsia"/>
                <w:kern w:val="0"/>
                <w:szCs w:val="21"/>
              </w:rPr>
              <w:t>mp4</w:t>
            </w:r>
            <w:r>
              <w:rPr>
                <w:rFonts w:ascii="宋体" w:hAnsi="宋体" w:cs="宋体" w:hint="eastAsia"/>
                <w:kern w:val="0"/>
                <w:szCs w:val="21"/>
              </w:rPr>
              <w:t>、</w:t>
            </w:r>
            <w:r>
              <w:rPr>
                <w:rFonts w:ascii="宋体" w:hAnsi="宋体" w:cs="宋体" w:hint="eastAsia"/>
                <w:kern w:val="0"/>
                <w:szCs w:val="21"/>
              </w:rPr>
              <w:t>flv</w:t>
            </w:r>
            <w:r>
              <w:rPr>
                <w:rFonts w:ascii="宋体" w:hAnsi="宋体" w:cs="宋体" w:hint="eastAsia"/>
                <w:kern w:val="0"/>
                <w:szCs w:val="21"/>
              </w:rPr>
              <w:t>、</w:t>
            </w:r>
            <w:r>
              <w:rPr>
                <w:rFonts w:ascii="宋体" w:hAnsi="宋体" w:cs="宋体" w:hint="eastAsia"/>
                <w:kern w:val="0"/>
                <w:szCs w:val="21"/>
              </w:rPr>
              <w:t>vob</w:t>
            </w:r>
            <w:r>
              <w:rPr>
                <w:rFonts w:ascii="宋体" w:hAnsi="宋体" w:cs="宋体" w:hint="eastAsia"/>
                <w:kern w:val="0"/>
                <w:szCs w:val="21"/>
              </w:rPr>
              <w:t>、</w:t>
            </w:r>
            <w:r>
              <w:rPr>
                <w:rFonts w:ascii="宋体" w:hAnsi="宋体" w:cs="宋体" w:hint="eastAsia"/>
                <w:kern w:val="0"/>
                <w:szCs w:val="21"/>
              </w:rPr>
              <w:t>f4v</w:t>
            </w:r>
            <w:r>
              <w:rPr>
                <w:rFonts w:ascii="宋体" w:hAnsi="宋体" w:cs="宋体" w:hint="eastAsia"/>
                <w:kern w:val="0"/>
                <w:szCs w:val="21"/>
              </w:rPr>
              <w:t>等高清和</w:t>
            </w:r>
            <w:r>
              <w:rPr>
                <w:rFonts w:ascii="宋体" w:hAnsi="宋体" w:cs="宋体" w:hint="eastAsia"/>
                <w:kern w:val="0"/>
                <w:szCs w:val="21"/>
              </w:rPr>
              <w:t>网络格式，视频上传后自动转码，无需下载可以直接在线进行播放。</w:t>
            </w:r>
          </w:p>
          <w:p w14:paraId="58C4CD3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支持多种文档格式的上传，包括</w:t>
            </w:r>
            <w:r>
              <w:rPr>
                <w:rFonts w:ascii="宋体" w:hAnsi="宋体" w:cs="宋体" w:hint="eastAsia"/>
                <w:kern w:val="0"/>
                <w:szCs w:val="21"/>
              </w:rPr>
              <w:t>DOC</w:t>
            </w:r>
            <w:r>
              <w:rPr>
                <w:rFonts w:ascii="宋体" w:hAnsi="宋体" w:cs="宋体" w:hint="eastAsia"/>
                <w:kern w:val="0"/>
                <w:szCs w:val="21"/>
              </w:rPr>
              <w:t>、</w:t>
            </w:r>
            <w:r>
              <w:rPr>
                <w:rFonts w:ascii="宋体" w:hAnsi="宋体" w:cs="宋体" w:hint="eastAsia"/>
                <w:kern w:val="0"/>
                <w:szCs w:val="21"/>
              </w:rPr>
              <w:t>PPT</w:t>
            </w:r>
            <w:r>
              <w:rPr>
                <w:rFonts w:ascii="宋体" w:hAnsi="宋体" w:cs="宋体" w:hint="eastAsia"/>
                <w:kern w:val="0"/>
                <w:szCs w:val="21"/>
              </w:rPr>
              <w:t>、</w:t>
            </w:r>
            <w:r>
              <w:rPr>
                <w:rFonts w:ascii="宋体" w:hAnsi="宋体" w:cs="宋体" w:hint="eastAsia"/>
                <w:kern w:val="0"/>
                <w:szCs w:val="21"/>
              </w:rPr>
              <w:t>PDF</w:t>
            </w:r>
            <w:r>
              <w:rPr>
                <w:rFonts w:ascii="宋体" w:hAnsi="宋体" w:cs="宋体" w:hint="eastAsia"/>
                <w:kern w:val="0"/>
                <w:szCs w:val="21"/>
              </w:rPr>
              <w:t>等，上传后自动转码，无需下载可以直接在线阅读。</w:t>
            </w:r>
          </w:p>
          <w:p w14:paraId="1100834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支持</w:t>
            </w:r>
            <w:r>
              <w:rPr>
                <w:rFonts w:ascii="宋体" w:hAnsi="宋体" w:cs="宋体" w:hint="eastAsia"/>
                <w:kern w:val="0"/>
                <w:szCs w:val="21"/>
              </w:rPr>
              <w:t>2G</w:t>
            </w:r>
            <w:r>
              <w:rPr>
                <w:rFonts w:ascii="宋体" w:hAnsi="宋体" w:cs="宋体" w:hint="eastAsia"/>
                <w:kern w:val="0"/>
                <w:szCs w:val="21"/>
              </w:rPr>
              <w:t>以上文件上传，并可断点续传。</w:t>
            </w:r>
          </w:p>
          <w:p w14:paraId="5BBA0B2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支持将资源先批量上传至个人课程空间云盘中，在课堂中引用。</w:t>
            </w:r>
          </w:p>
          <w:p w14:paraId="0B4A730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支持视频中任意时间点插入测验：上传视频后，可以在任意时间点插入测试题，包含单选题、多选题和对错题。</w:t>
            </w:r>
          </w:p>
          <w:p w14:paraId="422C365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平台需支持视频剪辑，只需要拖动视频播放的起始点、终止点，就可以将视频文件按照课程的要求剪辑成所需长度，方便教师编辑自己录制的视频。</w:t>
            </w:r>
            <w:r>
              <w:rPr>
                <w:rFonts w:ascii="宋体" w:hAnsi="宋体" w:cs="宋体" w:hint="eastAsia"/>
                <w:kern w:val="0"/>
                <w:szCs w:val="21"/>
              </w:rPr>
              <w:t xml:space="preserve"> </w:t>
            </w:r>
          </w:p>
          <w:p w14:paraId="352DEDD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需提供可视化的公式编辑器，方便教师在线进行公式的录入与编辑。</w:t>
            </w:r>
          </w:p>
          <w:p w14:paraId="3E0B28F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支持在线录音功能，录完的声音可以直接在线播放。</w:t>
            </w:r>
          </w:p>
          <w:p w14:paraId="4D2EE12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17.</w:t>
            </w:r>
            <w:r>
              <w:rPr>
                <w:rFonts w:ascii="宋体" w:hAnsi="宋体" w:cs="宋体" w:hint="eastAsia"/>
                <w:kern w:val="0"/>
                <w:szCs w:val="21"/>
              </w:rPr>
              <w:t>课程建设支持上传</w:t>
            </w:r>
            <w:r>
              <w:rPr>
                <w:rFonts w:ascii="宋体" w:hAnsi="宋体" w:cs="宋体" w:hint="eastAsia"/>
                <w:kern w:val="0"/>
                <w:szCs w:val="21"/>
              </w:rPr>
              <w:t>3D</w:t>
            </w:r>
            <w:r>
              <w:rPr>
                <w:rFonts w:ascii="宋体" w:hAnsi="宋体" w:cs="宋体" w:hint="eastAsia"/>
                <w:kern w:val="0"/>
                <w:szCs w:val="21"/>
              </w:rPr>
              <w:t>资源与全景资源。</w:t>
            </w:r>
          </w:p>
          <w:p w14:paraId="1A81283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提供课程编辑的详细操作日志和学生退课日志，便于追溯问题、查找原因。</w:t>
            </w:r>
          </w:p>
          <w:p w14:paraId="67F131B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课程编辑页支持历史版本查询功能，可对比编辑前后内容差异，并支持恢复历史版本。</w:t>
            </w:r>
          </w:p>
          <w:p w14:paraId="2B0CB12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教师端提供课程管理、班级管理、教师团队管理</w:t>
            </w:r>
            <w:r>
              <w:rPr>
                <w:rFonts w:ascii="宋体" w:hAnsi="宋体" w:cs="宋体" w:hint="eastAsia"/>
                <w:kern w:val="0"/>
                <w:szCs w:val="21"/>
              </w:rPr>
              <w:t>、助教管理、统计、考试及作业管理、课程通告管理等；提供当前学习过程实时监管；提供进度统计功能、成绩统计并支持报表导出。</w:t>
            </w:r>
          </w:p>
          <w:p w14:paraId="20F56BE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上传教学视频可插入测验题、图片或</w:t>
            </w:r>
            <w:r>
              <w:rPr>
                <w:rFonts w:ascii="宋体" w:hAnsi="宋体" w:cs="宋体" w:hint="eastAsia"/>
                <w:kern w:val="0"/>
                <w:szCs w:val="21"/>
              </w:rPr>
              <w:t>PPT</w:t>
            </w:r>
            <w:r>
              <w:rPr>
                <w:rFonts w:ascii="宋体" w:hAnsi="宋体" w:cs="宋体" w:hint="eastAsia"/>
                <w:kern w:val="0"/>
                <w:szCs w:val="21"/>
              </w:rPr>
              <w:t>，插入的图片与</w:t>
            </w:r>
            <w:r>
              <w:rPr>
                <w:rFonts w:ascii="宋体" w:hAnsi="宋体" w:cs="宋体" w:hint="eastAsia"/>
                <w:kern w:val="0"/>
                <w:szCs w:val="21"/>
              </w:rPr>
              <w:t>ppt</w:t>
            </w:r>
            <w:r>
              <w:rPr>
                <w:rFonts w:ascii="宋体" w:hAnsi="宋体" w:cs="宋体" w:hint="eastAsia"/>
                <w:kern w:val="0"/>
                <w:szCs w:val="21"/>
              </w:rPr>
              <w:t>可随时更改位置。</w:t>
            </w:r>
            <w:r>
              <w:rPr>
                <w:rFonts w:ascii="宋体" w:hAnsi="宋体" w:cs="宋体" w:hint="eastAsia"/>
                <w:kern w:val="0"/>
                <w:szCs w:val="21"/>
              </w:rPr>
              <w:t xml:space="preserve">  </w:t>
            </w:r>
          </w:p>
          <w:p w14:paraId="0238657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支持根据关键词自动生成相关课程、参考书资源，插入到课程单元中，并能够查阅相关参考书等资料。</w:t>
            </w:r>
            <w:r>
              <w:rPr>
                <w:rFonts w:ascii="宋体" w:hAnsi="宋体" w:cs="宋体" w:hint="eastAsia"/>
                <w:kern w:val="0"/>
                <w:szCs w:val="21"/>
              </w:rPr>
              <w:t xml:space="preserve"> </w:t>
            </w:r>
          </w:p>
          <w:p w14:paraId="489A429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支持在课程章节中插入直播教学，并可对观看人数进行统计，记录分数。</w:t>
            </w:r>
          </w:p>
          <w:p w14:paraId="60F8FD4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个人直播管理后台可对历史直播数据进行管理，支持查看直播观看地址、下载地址，观看记录，观看记录可查看观看总人数、</w:t>
            </w:r>
            <w:r>
              <w:rPr>
                <w:rFonts w:ascii="宋体" w:hAnsi="宋体" w:cs="宋体" w:hint="eastAsia"/>
                <w:kern w:val="0"/>
                <w:szCs w:val="21"/>
              </w:rPr>
              <w:t>pc</w:t>
            </w:r>
            <w:r>
              <w:rPr>
                <w:rFonts w:ascii="宋体" w:hAnsi="宋体" w:cs="宋体" w:hint="eastAsia"/>
                <w:kern w:val="0"/>
                <w:szCs w:val="21"/>
              </w:rPr>
              <w:t>观看次数及移动</w:t>
            </w:r>
            <w:r>
              <w:rPr>
                <w:rFonts w:ascii="宋体" w:hAnsi="宋体" w:cs="宋体" w:hint="eastAsia"/>
                <w:kern w:val="0"/>
                <w:szCs w:val="21"/>
              </w:rPr>
              <w:t>端观看次数，支持数据记录导出。</w:t>
            </w:r>
          </w:p>
          <w:p w14:paraId="4B18C77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支持课程管理，设置课程试读范围、克隆课程。</w:t>
            </w:r>
          </w:p>
          <w:p w14:paraId="10A9B93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26. </w:t>
            </w:r>
            <w:r>
              <w:rPr>
                <w:rFonts w:ascii="宋体" w:hAnsi="宋体" w:cs="宋体" w:hint="eastAsia"/>
                <w:kern w:val="0"/>
                <w:szCs w:val="21"/>
              </w:rPr>
              <w:t>具备</w:t>
            </w:r>
            <w:r>
              <w:rPr>
                <w:rFonts w:ascii="宋体" w:hAnsi="宋体" w:cs="宋体" w:hint="eastAsia"/>
                <w:kern w:val="0"/>
                <w:szCs w:val="21"/>
              </w:rPr>
              <w:t>100</w:t>
            </w:r>
            <w:r>
              <w:rPr>
                <w:rFonts w:ascii="宋体" w:hAnsi="宋体" w:cs="宋体" w:hint="eastAsia"/>
                <w:kern w:val="0"/>
                <w:szCs w:val="21"/>
              </w:rPr>
              <w:t>万册以上的电子图书、</w:t>
            </w:r>
            <w:r>
              <w:rPr>
                <w:rFonts w:ascii="宋体" w:hAnsi="宋体" w:cs="宋体" w:hint="eastAsia"/>
                <w:kern w:val="0"/>
                <w:szCs w:val="21"/>
              </w:rPr>
              <w:t>10</w:t>
            </w:r>
            <w:r>
              <w:rPr>
                <w:rFonts w:ascii="宋体" w:hAnsi="宋体" w:cs="宋体" w:hint="eastAsia"/>
                <w:kern w:val="0"/>
                <w:szCs w:val="21"/>
              </w:rPr>
              <w:t>万集以上学术视频、</w:t>
            </w:r>
            <w:r>
              <w:rPr>
                <w:rFonts w:ascii="宋体" w:hAnsi="宋体" w:cs="宋体" w:hint="eastAsia"/>
                <w:kern w:val="0"/>
                <w:szCs w:val="21"/>
              </w:rPr>
              <w:t>5000</w:t>
            </w:r>
            <w:r>
              <w:rPr>
                <w:rFonts w:ascii="宋体" w:hAnsi="宋体" w:cs="宋体" w:hint="eastAsia"/>
                <w:kern w:val="0"/>
                <w:szCs w:val="21"/>
              </w:rPr>
              <w:t>门以上示范教学包，供教师建设资源时进行引用。</w:t>
            </w:r>
          </w:p>
          <w:p w14:paraId="5A332C4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27.</w:t>
            </w:r>
            <w:r>
              <w:rPr>
                <w:rFonts w:ascii="宋体" w:hAnsi="宋体" w:cs="宋体" w:hint="eastAsia"/>
                <w:kern w:val="0"/>
                <w:szCs w:val="21"/>
              </w:rPr>
              <w:t>建课支持一键检索并插入相关的资源（提供相关截图）。</w:t>
            </w:r>
          </w:p>
          <w:p w14:paraId="78375E1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四、知识图谱</w:t>
            </w:r>
          </w:p>
          <w:p w14:paraId="7F21633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教师可以在前台手动创建课程知识图谱，通过智能导入、模板导入及同步其他课程等操作完成知识图谱构建。智能导入支持自行上传课程大纲、教材等资源进行知识点识别。支持在自动构建的知识图谱的基础上，对识别不准确的知识点进行人工修正。支持在自动或手动构</w:t>
            </w:r>
            <w:r>
              <w:rPr>
                <w:rFonts w:ascii="宋体" w:hAnsi="宋体" w:cs="宋体" w:hint="eastAsia"/>
                <w:kern w:val="0"/>
                <w:szCs w:val="21"/>
              </w:rPr>
              <w:lastRenderedPageBreak/>
              <w:t>建的知识图谱的基础上，对知识点内容、知识点之间的关系以及与教学资源的关系的编辑操作。平台可以依据课程知识图谱，分析教师上传的课程教学视频，自动分析视频中涉及的知识点及对应的时间点，并在教学视频中进行打点，按照知识点切分视频。基于课程知识图谱，自动或半自动地建立每个知识点</w:t>
            </w:r>
            <w:r>
              <w:rPr>
                <w:rFonts w:ascii="宋体" w:hAnsi="宋体" w:cs="宋体" w:hint="eastAsia"/>
                <w:kern w:val="0"/>
                <w:szCs w:val="21"/>
              </w:rPr>
              <w:t>与相关教学资源（课件、教案、视频、练习等等）之间的对应关系，并能够保持与教学资源之间的同步更新。</w:t>
            </w:r>
          </w:p>
          <w:p w14:paraId="3EE7D3C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教师可对课程中的资源，包括视频、音频、文档、阅读、直播、图书、章节测验等进行知识点标记，学生可在课程学习时查看到不同资源关联的知识点标签。查询知识点之间关系时，系统会自动在课程知识图谱中查找关联路径，并将路径中相关的实体及关系信息进行可视化展示（提供相关截图）。</w:t>
            </w:r>
          </w:p>
          <w:p w14:paraId="5EB445F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教师可以在知识图谱页面进行知识点搜索，并定位到这个知识点卡片页，查看学生知识点掌握情况分析和知识点推荐资源，可以把拓展资源加入到自己课程下</w:t>
            </w:r>
            <w:r>
              <w:rPr>
                <w:rFonts w:ascii="宋体" w:hAnsi="宋体" w:cs="宋体" w:hint="eastAsia"/>
                <w:kern w:val="0"/>
                <w:szCs w:val="21"/>
              </w:rPr>
              <w:t>。学生可以在知识图谱页面进行知识点搜索，并定位到这个知识点的卡片页，进行知识点学习和推荐资源查看。利用知识点之间关联关系，包括前后序关系，可以合理的为学生做针对性的推荐，推荐相关的内容以及学习策略，学习路径规划。将精准检测，内容推送，路径规划，整个流程作为动态闭环，稳步提升学生知识掌握程度（提供相关截图）。</w:t>
            </w:r>
          </w:p>
          <w:p w14:paraId="44EC27C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五、学习过程监控与管理</w:t>
            </w:r>
          </w:p>
          <w:p w14:paraId="32BF1FD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需支持学生在平台进行课程学习过程时，使用多种登录模式，如：手机验证码、密码登录等，通过认证才可以学习课程内容。</w:t>
            </w:r>
          </w:p>
          <w:p w14:paraId="6934479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需支持可以跟踪记录并统计基于每个学生的学习进度、作业和测试</w:t>
            </w:r>
            <w:r>
              <w:rPr>
                <w:rFonts w:ascii="宋体" w:hAnsi="宋体" w:cs="宋体" w:hint="eastAsia"/>
                <w:kern w:val="0"/>
                <w:szCs w:val="21"/>
              </w:rPr>
              <w:t>完成情况、视频观看的详情、参加答疑讨论的情况等多项学习考核指标。</w:t>
            </w:r>
          </w:p>
          <w:p w14:paraId="15AACA8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任课教师可以对每一个教学班学习进度进行多种设置，如：开放、关闭、定时等，以配合教师按教学计划教学。</w:t>
            </w:r>
            <w:r>
              <w:rPr>
                <w:rFonts w:ascii="宋体" w:hAnsi="宋体" w:cs="宋体" w:hint="eastAsia"/>
                <w:kern w:val="0"/>
                <w:szCs w:val="21"/>
              </w:rPr>
              <w:t xml:space="preserve"> </w:t>
            </w:r>
          </w:p>
          <w:p w14:paraId="5427E3F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教师可以将课程章节内视频、文档、测验等内容设置为任务点，灵活控制学生学习的情况。支持关联知识点、替换资源。</w:t>
            </w:r>
          </w:p>
          <w:p w14:paraId="1960AB6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可对课程中的视频、作业、测验、在线时长等做成绩权重设置，可以针对作业模块做细化到每一份作业的权重设置。</w:t>
            </w:r>
          </w:p>
          <w:p w14:paraId="2C9B9AB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支持教师将学生成绩导出，并在线发放电子证书。</w:t>
            </w:r>
          </w:p>
          <w:p w14:paraId="688BC06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教师在开课时可以设定课程的开课时间和结课时间，并且在课程结束后，可</w:t>
            </w:r>
            <w:r>
              <w:rPr>
                <w:rFonts w:ascii="宋体" w:hAnsi="宋体" w:cs="宋体" w:hint="eastAsia"/>
                <w:kern w:val="0"/>
                <w:szCs w:val="21"/>
              </w:rPr>
              <w:t>以自动开启复习模式。</w:t>
            </w:r>
          </w:p>
          <w:p w14:paraId="5460889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支持学习监控设置，可监控学生在学习视频任务点时异常行为，可监控学生在完成作业、考试时异常行为。</w:t>
            </w:r>
          </w:p>
          <w:p w14:paraId="166578B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支持开启课程学习人脸识别，如人脸验证失败，不允许学生学习该课程视频。</w:t>
            </w:r>
          </w:p>
          <w:p w14:paraId="4DD4556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学生在观看章节视频时，可开启抓拍监控，可设置抓拍时间点，如视频开始时、视频播放中、视频暂停再播放、视频结束点等，可设置抓拍时间间隔。</w:t>
            </w:r>
          </w:p>
          <w:p w14:paraId="65DE0DB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教师端可查看学习监控数据，并进行异常提醒，支持导出异常记录。</w:t>
            </w:r>
          </w:p>
          <w:p w14:paraId="12C1EF0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六、教学资源管理</w:t>
            </w:r>
          </w:p>
          <w:p w14:paraId="34FB40C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教师可上传参考资源至共享空间，课程中学生可以在线浏览资源及下载资源。</w:t>
            </w:r>
          </w:p>
          <w:p w14:paraId="25EFC67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教师可以对自</w:t>
            </w:r>
            <w:r>
              <w:rPr>
                <w:rFonts w:ascii="宋体" w:hAnsi="宋体" w:cs="宋体" w:hint="eastAsia"/>
                <w:kern w:val="0"/>
                <w:szCs w:val="21"/>
              </w:rPr>
              <w:t>己所负责的课程的资料进行管理，建立课程文件的目录层级，同时教师可以根据课程需要，可设置共建教师与助教，辅助管理学生。</w:t>
            </w:r>
          </w:p>
          <w:p w14:paraId="7A9E80D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教师可以从系统教学资源库中查找并添加课程相关的教学参考书，推荐给学生直接进行在线阅读。</w:t>
            </w:r>
          </w:p>
          <w:p w14:paraId="2DC2041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4.</w:t>
            </w:r>
            <w:r>
              <w:rPr>
                <w:rFonts w:ascii="宋体" w:hAnsi="宋体" w:cs="宋体" w:hint="eastAsia"/>
                <w:kern w:val="0"/>
                <w:szCs w:val="21"/>
              </w:rPr>
              <w:t>教师可以从备课资源库中查找并添加课程相关的学术视频，推荐给学生直接进行在线观看。</w:t>
            </w:r>
          </w:p>
          <w:p w14:paraId="07229DC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可设置资料下载权限，关联知识点，对资料进行置顶、一键推送云盘等设置。</w:t>
            </w:r>
          </w:p>
          <w:p w14:paraId="560B851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支持教师创建课程试题库，对试题库进行管理，包括添加、修改、删除、查询、浏览等功能。</w:t>
            </w:r>
          </w:p>
          <w:p w14:paraId="12FE1DE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支持创建</w:t>
            </w:r>
            <w:r>
              <w:rPr>
                <w:rFonts w:ascii="宋体" w:hAnsi="宋体" w:cs="宋体" w:hint="eastAsia"/>
                <w:kern w:val="0"/>
                <w:szCs w:val="21"/>
              </w:rPr>
              <w:t>15</w:t>
            </w:r>
            <w:r>
              <w:rPr>
                <w:rFonts w:ascii="宋体" w:hAnsi="宋体" w:cs="宋体" w:hint="eastAsia"/>
                <w:kern w:val="0"/>
                <w:szCs w:val="21"/>
              </w:rPr>
              <w:t>种以上题型，包括连线题、投票题、计算题</w:t>
            </w:r>
            <w:r>
              <w:rPr>
                <w:rFonts w:ascii="宋体" w:hAnsi="宋体" w:cs="宋体" w:hint="eastAsia"/>
                <w:kern w:val="0"/>
                <w:szCs w:val="21"/>
              </w:rPr>
              <w:t>、听力题、共用选项题、选择、填空、判断、简答等，题目的属性包括难度系数、所属知识点等。</w:t>
            </w:r>
          </w:p>
          <w:p w14:paraId="39CEBA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题库试题创建支持在线录音；题库导入支持</w:t>
            </w:r>
            <w:r>
              <w:rPr>
                <w:rFonts w:ascii="宋体" w:hAnsi="宋体" w:cs="宋体" w:hint="eastAsia"/>
                <w:kern w:val="0"/>
                <w:szCs w:val="21"/>
              </w:rPr>
              <w:t>excel</w:t>
            </w:r>
            <w:r>
              <w:rPr>
                <w:rFonts w:ascii="宋体" w:hAnsi="宋体" w:cs="宋体" w:hint="eastAsia"/>
                <w:kern w:val="0"/>
                <w:szCs w:val="21"/>
              </w:rPr>
              <w:t>、</w:t>
            </w:r>
            <w:r>
              <w:rPr>
                <w:rFonts w:ascii="宋体" w:hAnsi="宋体" w:cs="宋体" w:hint="eastAsia"/>
                <w:kern w:val="0"/>
                <w:szCs w:val="21"/>
              </w:rPr>
              <w:t>word</w:t>
            </w:r>
            <w:r>
              <w:rPr>
                <w:rFonts w:ascii="宋体" w:hAnsi="宋体" w:cs="宋体" w:hint="eastAsia"/>
                <w:kern w:val="0"/>
                <w:szCs w:val="21"/>
              </w:rPr>
              <w:t>模板导入；支持智能导入，直接将试题</w:t>
            </w:r>
            <w:r>
              <w:rPr>
                <w:rFonts w:ascii="宋体" w:hAnsi="宋体" w:cs="宋体" w:hint="eastAsia"/>
                <w:kern w:val="0"/>
                <w:szCs w:val="21"/>
              </w:rPr>
              <w:t>word</w:t>
            </w:r>
            <w:r>
              <w:rPr>
                <w:rFonts w:ascii="宋体" w:hAnsi="宋体" w:cs="宋体" w:hint="eastAsia"/>
                <w:kern w:val="0"/>
                <w:szCs w:val="21"/>
              </w:rPr>
              <w:t>文档导入，系统自动识别题目。</w:t>
            </w:r>
          </w:p>
          <w:p w14:paraId="4ADB834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七、作业与考试</w:t>
            </w:r>
          </w:p>
          <w:p w14:paraId="624899E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具有从题库或以前的测验中随机生成新的试卷与作业的功能，教师可以对试卷和作业中的试题进行添加、修改、删除、任意排序、预览等功能，可以对试题设定分值，作业与试卷可多次重复使用。</w:t>
            </w:r>
          </w:p>
          <w:p w14:paraId="1646167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作业需具备生生互评的功能，设为互评的作业，学生间对作业相互打分；支持设置互评指标、互评时间、学生间互评次数，学生互评批语字数限制。</w:t>
            </w:r>
          </w:p>
          <w:p w14:paraId="19D8359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支持进行作业查重，对于简答题、论述题等主观题，可进行班级内两两学生间比对查重。</w:t>
            </w:r>
          </w:p>
          <w:p w14:paraId="168B8B7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对于同一套作业，可以设置题目乱序，防止学生作弊，对于未提交作业的学生，可以进行督促，发放督促通知。</w:t>
            </w:r>
          </w:p>
          <w:p w14:paraId="0272FA6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为保障系统题库安全，题库建设者可为自己所负责的的题库设置安全口令，只有输入安全口令才能进入题库，避免因题库泄露导致考试事故的发生。</w:t>
            </w:r>
          </w:p>
          <w:p w14:paraId="0FFCF98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需支持对组好的试卷可进行封存保管，对封存的试卷在</w:t>
            </w:r>
            <w:r>
              <w:rPr>
                <w:rFonts w:ascii="宋体" w:hAnsi="宋体" w:cs="宋体" w:hint="eastAsia"/>
                <w:kern w:val="0"/>
                <w:szCs w:val="21"/>
              </w:rPr>
              <w:t>考试前必须</w:t>
            </w:r>
            <w:r>
              <w:rPr>
                <w:rFonts w:ascii="宋体" w:hAnsi="宋体" w:cs="宋体" w:hint="eastAsia"/>
                <w:kern w:val="0"/>
                <w:szCs w:val="21"/>
              </w:rPr>
              <w:lastRenderedPageBreak/>
              <w:t>输入试卷密码才能开启试卷。</w:t>
            </w:r>
          </w:p>
          <w:p w14:paraId="76FDFED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支持自动随机组卷，组多套试卷时，可设置试卷试题重复率为</w:t>
            </w:r>
            <w:r>
              <w:rPr>
                <w:rFonts w:ascii="宋体" w:hAnsi="宋体" w:cs="宋体" w:hint="eastAsia"/>
                <w:kern w:val="0"/>
                <w:szCs w:val="21"/>
              </w:rPr>
              <w:t>0</w:t>
            </w:r>
            <w:r>
              <w:rPr>
                <w:rFonts w:ascii="宋体" w:hAnsi="宋体" w:cs="宋体" w:hint="eastAsia"/>
                <w:kern w:val="0"/>
                <w:szCs w:val="21"/>
              </w:rPr>
              <w:t>、不高于</w:t>
            </w:r>
            <w:r>
              <w:rPr>
                <w:rFonts w:ascii="宋体" w:hAnsi="宋体" w:cs="宋体" w:hint="eastAsia"/>
                <w:kern w:val="0"/>
                <w:szCs w:val="21"/>
              </w:rPr>
              <w:t>20%</w:t>
            </w:r>
            <w:r>
              <w:rPr>
                <w:rFonts w:ascii="宋体" w:hAnsi="宋体" w:cs="宋体" w:hint="eastAsia"/>
                <w:kern w:val="0"/>
                <w:szCs w:val="21"/>
              </w:rPr>
              <w:t>、不高于</w:t>
            </w:r>
            <w:r>
              <w:rPr>
                <w:rFonts w:ascii="宋体" w:hAnsi="宋体" w:cs="宋体" w:hint="eastAsia"/>
                <w:kern w:val="0"/>
                <w:szCs w:val="21"/>
              </w:rPr>
              <w:t>50%</w:t>
            </w:r>
            <w:r>
              <w:rPr>
                <w:rFonts w:ascii="宋体" w:hAnsi="宋体" w:cs="宋体" w:hint="eastAsia"/>
                <w:kern w:val="0"/>
                <w:szCs w:val="21"/>
              </w:rPr>
              <w:t>等。</w:t>
            </w:r>
          </w:p>
          <w:p w14:paraId="0926A1E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平台支持试卷导出功能，至少支持</w:t>
            </w:r>
            <w:r>
              <w:rPr>
                <w:rFonts w:ascii="宋体" w:hAnsi="宋体" w:cs="宋体" w:hint="eastAsia"/>
                <w:kern w:val="0"/>
                <w:szCs w:val="21"/>
              </w:rPr>
              <w:t>A3</w:t>
            </w:r>
            <w:r>
              <w:rPr>
                <w:rFonts w:ascii="宋体" w:hAnsi="宋体" w:cs="宋体" w:hint="eastAsia"/>
                <w:kern w:val="0"/>
                <w:szCs w:val="21"/>
              </w:rPr>
              <w:t>、</w:t>
            </w:r>
            <w:r>
              <w:rPr>
                <w:rFonts w:ascii="宋体" w:hAnsi="宋体" w:cs="宋体" w:hint="eastAsia"/>
                <w:kern w:val="0"/>
                <w:szCs w:val="21"/>
              </w:rPr>
              <w:t>A4</w:t>
            </w:r>
            <w:r>
              <w:rPr>
                <w:rFonts w:ascii="宋体" w:hAnsi="宋体" w:cs="宋体" w:hint="eastAsia"/>
                <w:kern w:val="0"/>
                <w:szCs w:val="21"/>
              </w:rPr>
              <w:t>、</w:t>
            </w:r>
            <w:r>
              <w:rPr>
                <w:rFonts w:ascii="宋体" w:hAnsi="宋体" w:cs="宋体" w:hint="eastAsia"/>
                <w:kern w:val="0"/>
                <w:szCs w:val="21"/>
              </w:rPr>
              <w:t>B4</w:t>
            </w:r>
            <w:r>
              <w:rPr>
                <w:rFonts w:ascii="宋体" w:hAnsi="宋体" w:cs="宋体" w:hint="eastAsia"/>
                <w:kern w:val="0"/>
                <w:szCs w:val="21"/>
              </w:rPr>
              <w:t>等版式。</w:t>
            </w:r>
            <w:r>
              <w:rPr>
                <w:rFonts w:ascii="宋体" w:hAnsi="宋体" w:cs="宋体" w:hint="eastAsia"/>
                <w:kern w:val="0"/>
                <w:szCs w:val="21"/>
              </w:rPr>
              <w:t xml:space="preserve"> </w:t>
            </w:r>
          </w:p>
          <w:p w14:paraId="2A1DD11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支持网页端、移动端、考试客户端独立考试。支持在线阅卷，阅卷教师可在线打分、写评语、如答案为图片，支持在图片上进行批注；可切换批阅方式，支持按人批阅或按题目批阅。</w:t>
            </w:r>
          </w:p>
          <w:p w14:paraId="54EB45B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支持生成试卷分析报告，报告中需至少包含试卷难度、区分度统计，成绩正态分布，试卷信度等分析数据项。</w:t>
            </w:r>
          </w:p>
          <w:p w14:paraId="60DE0F3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八、统计督学</w:t>
            </w:r>
          </w:p>
          <w:p w14:paraId="41FB72D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支持查看一门课程的平均视频观看时长、最长观看时长及最短观看时长；可以按月份统计学生的访问情况。</w:t>
            </w:r>
          </w:p>
          <w:p w14:paraId="6672BB7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支持对课程中的视频、作业、测验、在线时长等做权重设置，可以针对作业模块做细化到每一份作业的权重设置。可统计所有学生的各项成绩</w:t>
            </w:r>
            <w:r>
              <w:rPr>
                <w:rFonts w:ascii="宋体" w:hAnsi="宋体" w:cs="宋体" w:hint="eastAsia"/>
                <w:kern w:val="0"/>
                <w:szCs w:val="21"/>
              </w:rPr>
              <w:t>、综合成绩及排名。教师可以设置是否允许学生查看成绩。可以导入线下成绩，保证学生的成绩更加全面。</w:t>
            </w:r>
          </w:p>
          <w:p w14:paraId="5A8D9D2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支持统计各类课堂活动的详细情况，包括发放次数、学生总体参与情况及详情，并支持一键导出。</w:t>
            </w:r>
          </w:p>
          <w:p w14:paraId="05D245A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查看课程资源建设情况，资源基础统计数据、各资源类型分布及占比情况、各资源类型变化趋势情况。根据课程统计数据，可设置一键筛选出视频分数、测验分数、作业分数、讨论数、阅读时长等各类学习指标低于设定值的学生，一键督促，学生将收到督促通知。</w:t>
            </w:r>
          </w:p>
          <w:p w14:paraId="6EC797E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九、师生空间</w:t>
            </w:r>
          </w:p>
          <w:p w14:paraId="7A1C1AA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可按角色配置个人空间应用。支持收件箱功能，编辑界面支持富文本编辑</w:t>
            </w:r>
            <w:r>
              <w:rPr>
                <w:rFonts w:ascii="宋体" w:hAnsi="宋体" w:cs="宋体" w:hint="eastAsia"/>
                <w:kern w:val="0"/>
                <w:szCs w:val="21"/>
              </w:rPr>
              <w:t>,</w:t>
            </w:r>
            <w:r>
              <w:rPr>
                <w:rFonts w:ascii="宋体" w:hAnsi="宋体" w:cs="宋体" w:hint="eastAsia"/>
                <w:kern w:val="0"/>
                <w:szCs w:val="21"/>
              </w:rPr>
              <w:t>可</w:t>
            </w:r>
            <w:r>
              <w:rPr>
                <w:rFonts w:ascii="宋体" w:hAnsi="宋体" w:cs="宋体" w:hint="eastAsia"/>
                <w:kern w:val="0"/>
                <w:szCs w:val="21"/>
              </w:rPr>
              <w:t>以查收、回复收到的信函。支持用户创建小组，可以设定小组名称、介绍、加入的权限，权限包括公开加入、邀请加入、审批加</w:t>
            </w:r>
            <w:r>
              <w:rPr>
                <w:rFonts w:ascii="宋体" w:hAnsi="宋体" w:cs="宋体" w:hint="eastAsia"/>
                <w:kern w:val="0"/>
                <w:szCs w:val="21"/>
              </w:rPr>
              <w:lastRenderedPageBreak/>
              <w:t>入等。支持针对学校的组织机构、班级等不同的范围发放通知，并能及时统计到已读和未读人员名单，并且可与移动端打通，无缝对接。支持云盘空间功能，可以将文件上传至云盘中，随时随地进行下载，并可在课程建设时引用云盘的资源。</w:t>
            </w:r>
          </w:p>
          <w:p w14:paraId="2337D52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十、智慧课表</w:t>
            </w:r>
          </w:p>
          <w:p w14:paraId="2FFA356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通过智慧课表，可以将教务管理系统与网络教学平台进行课程关联，直接通过课表进入教学平台进行线下线上的混合教学。支持自主添加课表信息，关联线上课程。教师通过点击课表中课程，可直</w:t>
            </w:r>
            <w:r>
              <w:rPr>
                <w:rFonts w:ascii="宋体" w:hAnsi="宋体" w:cs="宋体" w:hint="eastAsia"/>
                <w:kern w:val="0"/>
                <w:szCs w:val="21"/>
              </w:rPr>
              <w:t>接进入课程详情页面，支持编辑上课方式、上课地点，可在课表中直接发起课堂签到、课堂投票、选人、抢答等课堂活动；支持班级学生管理、教学日志编写、教案编写。</w:t>
            </w:r>
          </w:p>
          <w:p w14:paraId="2CE0902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十一、教学大数据</w:t>
            </w:r>
          </w:p>
          <w:p w14:paraId="3E0633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综合数据</w:t>
            </w:r>
          </w:p>
          <w:p w14:paraId="0EF87C9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统计本校当前学期基础数据信息，包括当前学期建课教师数与教师数具体数据及占比情况、当前学期学课学生数与学生数具体数据及占比情况、当前学期教师自建课程数据及平台课程运行数据；</w:t>
            </w:r>
          </w:p>
          <w:p w14:paraId="6DCF738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统计本校当前学期教师教学与学生学习数据，包括当前学期学生任务点完成进度情况、课堂教学教师活动发放与学生参与对比情况、教师作业发布与学生完成数据情</w:t>
            </w:r>
            <w:r>
              <w:rPr>
                <w:rFonts w:ascii="宋体" w:hAnsi="宋体" w:cs="宋体" w:hint="eastAsia"/>
                <w:kern w:val="0"/>
                <w:szCs w:val="21"/>
              </w:rPr>
              <w:t>况、作业的及格率及优良率；</w:t>
            </w:r>
          </w:p>
          <w:p w14:paraId="4A91073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统计本校当前学期师生出勤数据，包括当前学期截止到当前时间点的整体出勤可视化分析、以周为单位的出勤可视化分析、以月为单位的出勤可视化分析；</w:t>
            </w:r>
          </w:p>
          <w:p w14:paraId="38CEDA4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统计本校当前学期资源建设数据，包括当前学期截止到当前时间点的整体资源上传数据、各资源上传类型具体数据及占比情况；</w:t>
            </w:r>
          </w:p>
          <w:p w14:paraId="7298444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统计本校当前学期师生实时动态情况，包括教师发布活动、学生完成活动、教师发布任务点、学生完成任务点、教师发布及批阅章节</w:t>
            </w:r>
            <w:r>
              <w:rPr>
                <w:rFonts w:ascii="宋体" w:hAnsi="宋体" w:cs="宋体" w:hint="eastAsia"/>
                <w:kern w:val="0"/>
                <w:szCs w:val="21"/>
              </w:rPr>
              <w:lastRenderedPageBreak/>
              <w:t>测验、作业、考试，学生完成章节测验、作业、考试等行为动作实时呈现。</w:t>
            </w:r>
          </w:p>
          <w:p w14:paraId="567F84D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基础数据</w:t>
            </w:r>
          </w:p>
          <w:p w14:paraId="75184FD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统计本校当</w:t>
            </w:r>
            <w:r>
              <w:rPr>
                <w:rFonts w:ascii="宋体" w:hAnsi="宋体" w:cs="宋体" w:hint="eastAsia"/>
                <w:kern w:val="0"/>
                <w:szCs w:val="21"/>
              </w:rPr>
              <w:t>前学期网络课程在各个院系的分布情况、教师开课数据、学生学课数据及全部院系课程分布的平均值；</w:t>
            </w:r>
          </w:p>
          <w:p w14:paraId="40BB271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课程建设趋势分析，管理者可以看到全部院系或单个院系的课程建设趋势，可以按周、按月或当前学期的课程建设趋势情况；</w:t>
            </w:r>
          </w:p>
          <w:p w14:paraId="66D6BA1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课程建设情况，统计本校或单个院系的课程建设情况，包括课程内章节资源数据、创建章节量、创建作业及考试量、课程内的任务点数据及课程试题数；</w:t>
            </w:r>
          </w:p>
          <w:p w14:paraId="56AD514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优质课程排行</w:t>
            </w:r>
            <w:r>
              <w:rPr>
                <w:rFonts w:ascii="宋体" w:hAnsi="宋体" w:cs="宋体" w:hint="eastAsia"/>
                <w:kern w:val="0"/>
                <w:szCs w:val="21"/>
              </w:rPr>
              <w:t>TOP5</w:t>
            </w:r>
            <w:r>
              <w:rPr>
                <w:rFonts w:ascii="宋体" w:hAnsi="宋体" w:cs="宋体" w:hint="eastAsia"/>
                <w:kern w:val="0"/>
                <w:szCs w:val="21"/>
              </w:rPr>
              <w:t>，统计本校或单个院系的优质课程，按课程访问量排序；</w:t>
            </w:r>
          </w:p>
          <w:p w14:paraId="5213091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本学期网络课程</w:t>
            </w:r>
            <w:r>
              <w:rPr>
                <w:rFonts w:ascii="宋体" w:hAnsi="宋体" w:cs="宋体" w:hint="eastAsia"/>
                <w:kern w:val="0"/>
                <w:szCs w:val="21"/>
              </w:rPr>
              <w:t>TOP10</w:t>
            </w:r>
            <w:r>
              <w:rPr>
                <w:rFonts w:ascii="宋体" w:hAnsi="宋体" w:cs="宋体" w:hint="eastAsia"/>
                <w:kern w:val="0"/>
                <w:szCs w:val="21"/>
              </w:rPr>
              <w:t>，通过不同维度展示优质课程排名，维度包括：任务点数据、课程内题目数量、课程内作业及考试数量；</w:t>
            </w:r>
          </w:p>
          <w:p w14:paraId="3F50DFC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本学期网络教学班</w:t>
            </w:r>
            <w:r>
              <w:rPr>
                <w:rFonts w:ascii="宋体" w:hAnsi="宋体" w:cs="宋体" w:hint="eastAsia"/>
                <w:kern w:val="0"/>
                <w:szCs w:val="21"/>
              </w:rPr>
              <w:t>TOP10</w:t>
            </w:r>
            <w:r>
              <w:rPr>
                <w:rFonts w:ascii="宋体" w:hAnsi="宋体" w:cs="宋体" w:hint="eastAsia"/>
                <w:kern w:val="0"/>
                <w:szCs w:val="21"/>
              </w:rPr>
              <w:t>，通过不同维度展示优秀班级排名，维度包括：活跃度、发布作业及考试数据量。</w:t>
            </w:r>
          </w:p>
          <w:p w14:paraId="1CA6552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教师教学数据</w:t>
            </w:r>
          </w:p>
          <w:p w14:paraId="341E5E7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习任务点完成进度、课堂活动发布情况、作业与考试发布与批阅情况统计；学生任务点完成趋势分析及教师与学生课堂活动发布与参与趋势分析，支持按周、按月、当前学期趋势；近七日课堂活动发布趋势分析，包括教师发布的签到、选人、投票、问卷、评分、直播及活动总量；当前学期各个</w:t>
            </w:r>
            <w:r>
              <w:rPr>
                <w:rFonts w:ascii="宋体" w:hAnsi="宋体" w:cs="宋体" w:hint="eastAsia"/>
                <w:kern w:val="0"/>
                <w:szCs w:val="21"/>
              </w:rPr>
              <w:t>院系教师发布任务点与教师发布活动排行情况。</w:t>
            </w:r>
          </w:p>
          <w:p w14:paraId="0C19C64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学生学习情况</w:t>
            </w:r>
          </w:p>
          <w:p w14:paraId="53D8789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当前学期本校学生或单个院系学生课程学习情况，包括章节测试完成、作业完成、考试完成、发帖数、章节访问量；课堂活动参与情</w:t>
            </w:r>
            <w:r>
              <w:rPr>
                <w:rFonts w:ascii="宋体" w:hAnsi="宋体" w:cs="宋体" w:hint="eastAsia"/>
                <w:kern w:val="0"/>
                <w:szCs w:val="21"/>
              </w:rPr>
              <w:lastRenderedPageBreak/>
              <w:t>况，学生完成教师发布的活动分布情况，包括签到、选人、抢答、投票、问卷、评分、讨论、直播；学生综合成绩，包括作业与考试成绩，学生及格率、优良率及分数分布区间；各院系学生综合成绩排名，优良率排名、及格率排名、优秀学生排名，按照分数高低排序。</w:t>
            </w:r>
          </w:p>
          <w:p w14:paraId="329741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出勤分析</w:t>
            </w:r>
          </w:p>
          <w:p w14:paraId="6FAB382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当前学期学生整体出勤情况分析，按照近</w:t>
            </w:r>
            <w:r>
              <w:rPr>
                <w:rFonts w:ascii="宋体" w:hAnsi="宋体" w:cs="宋体" w:hint="eastAsia"/>
                <w:kern w:val="0"/>
                <w:szCs w:val="21"/>
              </w:rPr>
              <w:t>7</w:t>
            </w:r>
            <w:r>
              <w:rPr>
                <w:rFonts w:ascii="宋体" w:hAnsi="宋体" w:cs="宋体" w:hint="eastAsia"/>
                <w:kern w:val="0"/>
                <w:szCs w:val="21"/>
              </w:rPr>
              <w:t>天、近</w:t>
            </w:r>
            <w:r>
              <w:rPr>
                <w:rFonts w:ascii="宋体" w:hAnsi="宋体" w:cs="宋体" w:hint="eastAsia"/>
                <w:kern w:val="0"/>
                <w:szCs w:val="21"/>
              </w:rPr>
              <w:t>30</w:t>
            </w:r>
            <w:r>
              <w:rPr>
                <w:rFonts w:ascii="宋体" w:hAnsi="宋体" w:cs="宋体" w:hint="eastAsia"/>
                <w:kern w:val="0"/>
                <w:szCs w:val="21"/>
              </w:rPr>
              <w:t>天、本学期筛选；今日上课班级出勤率</w:t>
            </w:r>
            <w:r>
              <w:rPr>
                <w:rFonts w:ascii="宋体" w:hAnsi="宋体" w:cs="宋体" w:hint="eastAsia"/>
                <w:kern w:val="0"/>
                <w:szCs w:val="21"/>
              </w:rPr>
              <w:t>，今日上课的班级出勤率统计排名</w:t>
            </w:r>
            <w:r>
              <w:rPr>
                <w:rFonts w:ascii="宋体" w:hAnsi="宋体" w:cs="宋体" w:hint="eastAsia"/>
                <w:kern w:val="0"/>
                <w:szCs w:val="21"/>
              </w:rPr>
              <w:t>TOP5</w:t>
            </w:r>
            <w:r>
              <w:rPr>
                <w:rFonts w:ascii="宋体" w:hAnsi="宋体" w:cs="宋体" w:hint="eastAsia"/>
                <w:kern w:val="0"/>
                <w:szCs w:val="21"/>
              </w:rPr>
              <w:t>（由高到低），查看更多后可以看到今日全部出勤班级签到情况；各院系学生出勤、各院系课程出勤情况、各年级学生出勤、学生出勤</w:t>
            </w:r>
            <w:r>
              <w:rPr>
                <w:rFonts w:ascii="宋体" w:hAnsi="宋体" w:cs="宋体" w:hint="eastAsia"/>
                <w:kern w:val="0"/>
                <w:szCs w:val="21"/>
              </w:rPr>
              <w:t>TOP</w:t>
            </w:r>
            <w:r>
              <w:rPr>
                <w:rFonts w:ascii="宋体" w:hAnsi="宋体" w:cs="宋体" w:hint="eastAsia"/>
                <w:kern w:val="0"/>
                <w:szCs w:val="21"/>
              </w:rPr>
              <w:t>榜及出勤实时动态。</w:t>
            </w:r>
          </w:p>
          <w:p w14:paraId="169618D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课程报告</w:t>
            </w:r>
          </w:p>
          <w:p w14:paraId="1743E6D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平台会自动生成学校教学运行的周报、月报及学期报告，支持自定义时间段生成教学报告。</w:t>
            </w:r>
          </w:p>
          <w:p w14:paraId="22FCA8A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在线督导</w:t>
            </w:r>
          </w:p>
          <w:p w14:paraId="51DF6FA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支持督导在线巡课，督导可进入教师线上课堂与直播课堂在线听课。</w:t>
            </w:r>
          </w:p>
          <w:p w14:paraId="03CC2B9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教师端知识图谱统计</w:t>
            </w:r>
          </w:p>
          <w:p w14:paraId="4AB147B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支持教师查看班级整体知识点分析统计，查看知识点平均完成率、平均掌握率、完成率分布和掌握率分布等</w:t>
            </w:r>
            <w:r>
              <w:rPr>
                <w:rFonts w:ascii="宋体" w:hAnsi="宋体" w:cs="宋体" w:hint="eastAsia"/>
                <w:kern w:val="0"/>
                <w:szCs w:val="21"/>
              </w:rPr>
              <w:t>;</w:t>
            </w:r>
            <w:r>
              <w:rPr>
                <w:rFonts w:ascii="宋体" w:hAnsi="宋体" w:cs="宋体" w:hint="eastAsia"/>
                <w:kern w:val="0"/>
                <w:szCs w:val="21"/>
              </w:rPr>
              <w:t>支持按知识点查看每个知识点的关联学习资</w:t>
            </w:r>
            <w:r>
              <w:rPr>
                <w:rFonts w:ascii="宋体" w:hAnsi="宋体" w:cs="宋体" w:hint="eastAsia"/>
                <w:kern w:val="0"/>
                <w:szCs w:val="21"/>
              </w:rPr>
              <w:t>源数、平均完成率、平均掌握率、课程资料数、课程资料人均阅读情况等</w:t>
            </w:r>
            <w:r>
              <w:rPr>
                <w:rFonts w:ascii="宋体" w:hAnsi="宋体" w:cs="宋体" w:hint="eastAsia"/>
                <w:kern w:val="0"/>
                <w:szCs w:val="21"/>
              </w:rPr>
              <w:t>;</w:t>
            </w:r>
            <w:r>
              <w:rPr>
                <w:rFonts w:ascii="宋体" w:hAnsi="宋体" w:cs="宋体" w:hint="eastAsia"/>
                <w:kern w:val="0"/>
                <w:szCs w:val="21"/>
              </w:rPr>
              <w:t>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支持根据认知目标和诊断结果分析知识点教学效果达成情况；支持查看班级下每个学生的知识点平均完成情况、</w:t>
            </w:r>
            <w:r>
              <w:rPr>
                <w:rFonts w:ascii="宋体" w:hAnsi="宋体" w:cs="宋体" w:hint="eastAsia"/>
                <w:kern w:val="0"/>
                <w:szCs w:val="21"/>
              </w:rPr>
              <w:lastRenderedPageBreak/>
              <w:t>平均掌握情况、课程资料阅读情况等；支持查看某一</w:t>
            </w:r>
            <w:r>
              <w:rPr>
                <w:rFonts w:ascii="宋体" w:hAnsi="宋体" w:cs="宋体" w:hint="eastAsia"/>
                <w:kern w:val="0"/>
                <w:szCs w:val="21"/>
              </w:rPr>
              <w:t>位学生某个知识点的统计详情，包括学生此知识点的完成情况、掌握情况、知识点关联的学习任务完成详情等以及查看此知识点的课程资源和系统推荐的拓展资源；支持自定义变量进行统计，系统自动输出图谱或散点图。</w:t>
            </w:r>
          </w:p>
          <w:p w14:paraId="0E1883E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学生端知识图谱统计</w:t>
            </w:r>
          </w:p>
          <w:p w14:paraId="5D8A1C7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学生查看本人的知识点统计分析，包括每个知识点的完成情况、掌握情况、课程资料阅读情况等；支持学生查看自己单个知识点的统计分析详情和推荐资源，包括此知识点的完成情况、掌握情况、知识点关联的学习任务完成详情等；支持基于知识图谱、数据分析技术，快速检测定位学生的学习状况和薄弱点，基于对学生学情更</w:t>
            </w:r>
            <w:r>
              <w:rPr>
                <w:rFonts w:ascii="宋体" w:hAnsi="宋体" w:cs="宋体" w:hint="eastAsia"/>
                <w:kern w:val="0"/>
                <w:szCs w:val="21"/>
              </w:rPr>
              <w:t>加准确的判断，利用知识点之间关联关系，包括前后序关系，可以合理的为学生做针对性的推荐，推荐相关的内容以及学习策略，学习路径规划。将精准检测，内容推送，路径规划，整个流程作为动态闭环，稳步提升学生知识掌握程度；支持精准检测学生学习水平，找到薄弱知识点。通过对学生过程化动态学习数据的自动分析，检测学生的学习水平，精确诊断学生的学习情况，并分析学生薄弱知识点。</w:t>
            </w:r>
          </w:p>
          <w:p w14:paraId="1674289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十二、移动端</w:t>
            </w:r>
          </w:p>
          <w:p w14:paraId="0145739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具有移动客户端，支持</w:t>
            </w:r>
            <w:r>
              <w:rPr>
                <w:rFonts w:ascii="宋体" w:hAnsi="宋体" w:cs="宋体" w:hint="eastAsia"/>
                <w:kern w:val="0"/>
                <w:szCs w:val="21"/>
              </w:rPr>
              <w:t>iOS</w:t>
            </w:r>
            <w:r>
              <w:rPr>
                <w:rFonts w:ascii="宋体" w:hAnsi="宋体" w:cs="宋体" w:hint="eastAsia"/>
                <w:kern w:val="0"/>
                <w:szCs w:val="21"/>
              </w:rPr>
              <w:t>和</w:t>
            </w:r>
            <w:r>
              <w:rPr>
                <w:rFonts w:ascii="宋体" w:hAnsi="宋体" w:cs="宋体" w:hint="eastAsia"/>
                <w:kern w:val="0"/>
                <w:szCs w:val="21"/>
              </w:rPr>
              <w:t>Android</w:t>
            </w:r>
            <w:r>
              <w:rPr>
                <w:rFonts w:ascii="宋体" w:hAnsi="宋体" w:cs="宋体" w:hint="eastAsia"/>
                <w:kern w:val="0"/>
                <w:szCs w:val="21"/>
              </w:rPr>
              <w:t>操作系统，用于手机、</w:t>
            </w:r>
            <w:r>
              <w:rPr>
                <w:rFonts w:ascii="宋体" w:hAnsi="宋体" w:cs="宋体" w:hint="eastAsia"/>
                <w:kern w:val="0"/>
                <w:szCs w:val="21"/>
              </w:rPr>
              <w:t>Pad</w:t>
            </w:r>
            <w:r>
              <w:rPr>
                <w:rFonts w:ascii="宋体" w:hAnsi="宋体" w:cs="宋体" w:hint="eastAsia"/>
                <w:kern w:val="0"/>
                <w:szCs w:val="21"/>
              </w:rPr>
              <w:t>等智能移动终端实现在线移动学习。</w:t>
            </w:r>
          </w:p>
          <w:p w14:paraId="606FEF5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2.PC</w:t>
            </w:r>
            <w:r>
              <w:rPr>
                <w:rFonts w:ascii="宋体" w:hAnsi="宋体" w:cs="宋体" w:hint="eastAsia"/>
                <w:kern w:val="0"/>
                <w:szCs w:val="21"/>
              </w:rPr>
              <w:t>端与移动端的学习进度保持</w:t>
            </w:r>
            <w:r>
              <w:rPr>
                <w:rFonts w:ascii="宋体" w:hAnsi="宋体" w:cs="宋体" w:hint="eastAsia"/>
                <w:kern w:val="0"/>
                <w:szCs w:val="21"/>
              </w:rPr>
              <w:t>同步，学生在任何终端上，都可以实现学习记录的持续性，系统也可对任何终端的学习行为进行监控。</w:t>
            </w:r>
          </w:p>
          <w:p w14:paraId="413E097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教师备课：教师可以在移动端的活动库中，设置移动教案。按照教学计划，教师可提前在上面组织教学内容，有序安排资料推送、签到、问答、抢答、投票等教学活动，方便课堂发放并易于复用。</w:t>
            </w:r>
          </w:p>
          <w:p w14:paraId="03FE014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支持学生通过扫描班级二维码进入班级。</w:t>
            </w:r>
          </w:p>
          <w:p w14:paraId="4283117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教师轻松通过投屏进行签到、选人、抢答等教学环节，并能直接在</w:t>
            </w:r>
            <w:r>
              <w:rPr>
                <w:rFonts w:ascii="宋体" w:hAnsi="宋体" w:cs="宋体" w:hint="eastAsia"/>
                <w:kern w:val="0"/>
                <w:szCs w:val="21"/>
              </w:rPr>
              <w:lastRenderedPageBreak/>
              <w:t>投屏上展示结果数据。</w:t>
            </w:r>
          </w:p>
          <w:p w14:paraId="394145C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支持不借助任何第三方投屏软件，通过移动端投屏功能把移动端图片、文档、课程相关图片、视频资源直接在投在电脑屏幕上展示。</w:t>
            </w:r>
          </w:p>
          <w:p w14:paraId="181E33A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支持强大</w:t>
            </w:r>
            <w:r>
              <w:rPr>
                <w:rFonts w:ascii="宋体" w:hAnsi="宋体" w:cs="宋体" w:hint="eastAsia"/>
                <w:kern w:val="0"/>
                <w:szCs w:val="21"/>
              </w:rPr>
              <w:t>PPT</w:t>
            </w:r>
            <w:r>
              <w:rPr>
                <w:rFonts w:ascii="宋体" w:hAnsi="宋体" w:cs="宋体" w:hint="eastAsia"/>
                <w:kern w:val="0"/>
                <w:szCs w:val="21"/>
              </w:rPr>
              <w:t>演示功能，</w:t>
            </w:r>
            <w:r>
              <w:rPr>
                <w:rFonts w:ascii="宋体" w:hAnsi="宋体" w:cs="宋体" w:hint="eastAsia"/>
                <w:kern w:val="0"/>
                <w:szCs w:val="21"/>
              </w:rPr>
              <w:t>PPT</w:t>
            </w:r>
            <w:r>
              <w:rPr>
                <w:rFonts w:ascii="宋体" w:hAnsi="宋体" w:cs="宋体" w:hint="eastAsia"/>
                <w:kern w:val="0"/>
                <w:szCs w:val="21"/>
              </w:rPr>
              <w:t>投屏演示保留动画效果，播放流畅。</w:t>
            </w:r>
            <w:r>
              <w:rPr>
                <w:rFonts w:ascii="宋体" w:hAnsi="宋体" w:cs="宋体" w:hint="eastAsia"/>
                <w:kern w:val="0"/>
                <w:szCs w:val="21"/>
              </w:rPr>
              <w:t>PPT</w:t>
            </w:r>
            <w:r>
              <w:rPr>
                <w:rFonts w:ascii="宋体" w:hAnsi="宋体" w:cs="宋体" w:hint="eastAsia"/>
                <w:kern w:val="0"/>
                <w:szCs w:val="21"/>
              </w:rPr>
              <w:t>文件来源多种渠道，可以从云盘中直接调取，可以通过电脑端把文件直接发送至移动端，提高资源展示的便捷性。</w:t>
            </w:r>
          </w:p>
          <w:p w14:paraId="59AFE05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需支持电脑端与手机端发起课程直播，学生可通过电脑与手机观看课程直播，并且直播要支持回看。</w:t>
            </w:r>
          </w:p>
          <w:p w14:paraId="4B3E213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支持在个人云盘中调取</w:t>
            </w:r>
            <w:r>
              <w:rPr>
                <w:rFonts w:ascii="宋体" w:hAnsi="宋体" w:cs="宋体" w:hint="eastAsia"/>
                <w:kern w:val="0"/>
                <w:szCs w:val="21"/>
              </w:rPr>
              <w:t>ppt</w:t>
            </w:r>
            <w:r>
              <w:rPr>
                <w:rFonts w:ascii="宋体" w:hAnsi="宋体" w:cs="宋体" w:hint="eastAsia"/>
                <w:kern w:val="0"/>
                <w:szCs w:val="21"/>
              </w:rPr>
              <w:t>，直接打开上课。</w:t>
            </w:r>
          </w:p>
        </w:tc>
        <w:tc>
          <w:tcPr>
            <w:tcW w:w="2134" w:type="pct"/>
            <w:tcBorders>
              <w:top w:val="single" w:sz="4" w:space="0" w:color="000000"/>
              <w:left w:val="single" w:sz="4" w:space="0" w:color="000000"/>
              <w:bottom w:val="single" w:sz="4" w:space="0" w:color="000000"/>
              <w:right w:val="single" w:sz="4" w:space="0" w:color="000000"/>
            </w:tcBorders>
            <w:vAlign w:val="center"/>
          </w:tcPr>
          <w:p w14:paraId="298C993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我公司满足：</w:t>
            </w:r>
          </w:p>
          <w:p w14:paraId="11DDA35A"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基于自然地理与师范核心课程知识图谱的智慧教学平台</w:t>
            </w:r>
          </w:p>
          <w:p w14:paraId="7ED0702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一、系统对接服务</w:t>
            </w:r>
          </w:p>
          <w:p w14:paraId="1D6BC52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对接学校统一身份认证系统，实现用户信息统一管理。</w:t>
            </w:r>
            <w:r>
              <w:rPr>
                <w:rFonts w:ascii="宋体" w:hAnsi="宋体" w:cs="宋体" w:hint="eastAsia"/>
                <w:kern w:val="0"/>
                <w:szCs w:val="21"/>
              </w:rPr>
              <w:t xml:space="preserve"> </w:t>
            </w:r>
          </w:p>
          <w:p w14:paraId="4A76AD7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对接学校教务管理系统，并进行定期维护和更新，实现教务数据的同步。</w:t>
            </w:r>
          </w:p>
          <w:p w14:paraId="45E8F78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二、系统基本要求</w:t>
            </w:r>
          </w:p>
          <w:p w14:paraId="156D05A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支持整个课程创建、内容共享、学习过程跟踪和控制、在线测试和作业发布、交流互动、成绩评测和学习成果反馈教学流程，实现信息技术与教学过程的深度融合。</w:t>
            </w:r>
          </w:p>
          <w:p w14:paraId="127FC5E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成熟稳定的软件产品，具有智慧教学系统国家软件著作权登记证书，并提供三级等保和年检测评报告。（</w:t>
            </w:r>
            <w:r>
              <w:rPr>
                <w:rFonts w:ascii="宋体" w:hAnsi="宋体" w:cs="宋体" w:hint="eastAsia"/>
                <w:b/>
                <w:bCs/>
                <w:kern w:val="0"/>
                <w:szCs w:val="21"/>
              </w:rPr>
              <w:t>证书详见第十二章</w:t>
            </w:r>
            <w:r>
              <w:rPr>
                <w:rFonts w:ascii="宋体" w:hAnsi="宋体" w:cs="宋体" w:hint="eastAsia"/>
                <w:b/>
                <w:bCs/>
                <w:kern w:val="0"/>
                <w:szCs w:val="21"/>
              </w:rPr>
              <w:lastRenderedPageBreak/>
              <w:t>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6</w:t>
            </w:r>
            <w:r>
              <w:rPr>
                <w:rFonts w:ascii="宋体" w:hAnsi="宋体" w:cs="宋体" w:hint="eastAsia"/>
                <w:b/>
                <w:bCs/>
                <w:kern w:val="0"/>
                <w:szCs w:val="21"/>
              </w:rPr>
              <w:t>）</w:t>
            </w:r>
            <w:r>
              <w:rPr>
                <w:rFonts w:ascii="宋体" w:hAnsi="宋体" w:cs="宋体" w:hint="eastAsia"/>
                <w:kern w:val="0"/>
                <w:szCs w:val="21"/>
              </w:rPr>
              <w:t>）</w:t>
            </w:r>
          </w:p>
          <w:p w14:paraId="4AD89CD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系统设计满足大规模用户使用、支持分布式部署，满足万人在线学习的性能要求。</w:t>
            </w:r>
          </w:p>
          <w:p w14:paraId="7304CC9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采用</w:t>
            </w:r>
            <w:r>
              <w:rPr>
                <w:rFonts w:ascii="宋体" w:hAnsi="宋体" w:cs="宋体" w:hint="eastAsia"/>
                <w:kern w:val="0"/>
                <w:szCs w:val="21"/>
              </w:rPr>
              <w:t>B/S</w:t>
            </w:r>
            <w:r>
              <w:rPr>
                <w:rFonts w:ascii="宋体" w:hAnsi="宋体" w:cs="宋体" w:hint="eastAsia"/>
                <w:kern w:val="0"/>
                <w:szCs w:val="21"/>
              </w:rPr>
              <w:t>结构，基于</w:t>
            </w:r>
            <w:r>
              <w:rPr>
                <w:rFonts w:ascii="宋体" w:hAnsi="宋体" w:cs="宋体" w:hint="eastAsia"/>
                <w:kern w:val="0"/>
                <w:szCs w:val="21"/>
              </w:rPr>
              <w:t>J2EE</w:t>
            </w:r>
            <w:r>
              <w:rPr>
                <w:rFonts w:ascii="宋体" w:hAnsi="宋体" w:cs="宋体" w:hint="eastAsia"/>
                <w:kern w:val="0"/>
                <w:szCs w:val="21"/>
              </w:rPr>
              <w:t>架构，页面采用</w:t>
            </w:r>
            <w:r>
              <w:rPr>
                <w:rFonts w:ascii="宋体" w:hAnsi="宋体" w:cs="宋体" w:hint="eastAsia"/>
                <w:kern w:val="0"/>
                <w:szCs w:val="21"/>
              </w:rPr>
              <w:t>Web2.0 AJAX</w:t>
            </w:r>
            <w:r>
              <w:rPr>
                <w:rFonts w:ascii="宋体" w:hAnsi="宋体" w:cs="宋体" w:hint="eastAsia"/>
                <w:kern w:val="0"/>
                <w:szCs w:val="21"/>
              </w:rPr>
              <w:t>开发，不需要另行安装插件就可以支持</w:t>
            </w:r>
            <w:r>
              <w:rPr>
                <w:rFonts w:ascii="宋体" w:hAnsi="宋体" w:cs="宋体" w:hint="eastAsia"/>
                <w:kern w:val="0"/>
                <w:szCs w:val="21"/>
              </w:rPr>
              <w:t>IE9</w:t>
            </w:r>
            <w:r>
              <w:rPr>
                <w:rFonts w:ascii="宋体" w:hAnsi="宋体" w:cs="宋体" w:hint="eastAsia"/>
                <w:kern w:val="0"/>
                <w:szCs w:val="21"/>
              </w:rPr>
              <w:t>及以上版本、</w:t>
            </w:r>
            <w:r>
              <w:rPr>
                <w:rFonts w:ascii="宋体" w:hAnsi="宋体" w:cs="宋体" w:hint="eastAsia"/>
                <w:kern w:val="0"/>
                <w:szCs w:val="21"/>
              </w:rPr>
              <w:t>safari</w:t>
            </w:r>
            <w:r>
              <w:rPr>
                <w:rFonts w:ascii="宋体" w:hAnsi="宋体" w:cs="宋体" w:hint="eastAsia"/>
                <w:kern w:val="0"/>
                <w:szCs w:val="21"/>
              </w:rPr>
              <w:t>、</w:t>
            </w:r>
            <w:r>
              <w:rPr>
                <w:rFonts w:ascii="宋体" w:hAnsi="宋体" w:cs="宋体" w:hint="eastAsia"/>
                <w:kern w:val="0"/>
                <w:szCs w:val="21"/>
              </w:rPr>
              <w:t>Firefox</w:t>
            </w:r>
            <w:r>
              <w:rPr>
                <w:rFonts w:ascii="宋体" w:hAnsi="宋体" w:cs="宋体" w:hint="eastAsia"/>
                <w:kern w:val="0"/>
                <w:szCs w:val="21"/>
              </w:rPr>
              <w:t>、</w:t>
            </w:r>
            <w:r>
              <w:rPr>
                <w:rFonts w:ascii="宋体" w:hAnsi="宋体" w:cs="宋体" w:hint="eastAsia"/>
                <w:kern w:val="0"/>
                <w:szCs w:val="21"/>
              </w:rPr>
              <w:t>chrome</w:t>
            </w:r>
            <w:r>
              <w:rPr>
                <w:rFonts w:ascii="宋体" w:hAnsi="宋体" w:cs="宋体" w:hint="eastAsia"/>
                <w:kern w:val="0"/>
                <w:szCs w:val="21"/>
              </w:rPr>
              <w:t>等浏览器。</w:t>
            </w:r>
          </w:p>
          <w:p w14:paraId="1A29FF2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支持</w:t>
            </w:r>
            <w:r>
              <w:rPr>
                <w:rFonts w:ascii="宋体" w:hAnsi="宋体" w:cs="宋体" w:hint="eastAsia"/>
                <w:kern w:val="0"/>
                <w:szCs w:val="21"/>
              </w:rPr>
              <w:t>Web</w:t>
            </w:r>
            <w:r>
              <w:rPr>
                <w:rFonts w:ascii="宋体" w:hAnsi="宋体" w:cs="宋体" w:hint="eastAsia"/>
                <w:kern w:val="0"/>
                <w:szCs w:val="21"/>
              </w:rPr>
              <w:t>服务器集群。具有安全策略和备份机制，可根据不同的业务要求采用不同的安全措施，保证发生故障时不影响整个系统的正常运行。</w:t>
            </w:r>
          </w:p>
          <w:p w14:paraId="582E082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不限注册课程数量和注册用户数，其中的网络课程可以实现按课程的导入、导出进行备份。</w:t>
            </w:r>
          </w:p>
          <w:p w14:paraId="78FAC41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平台支持辅助教学、混合式教学、纯网络教</w:t>
            </w:r>
            <w:r>
              <w:rPr>
                <w:rFonts w:ascii="宋体" w:hAnsi="宋体" w:cs="宋体" w:hint="eastAsia"/>
                <w:kern w:val="0"/>
                <w:szCs w:val="21"/>
              </w:rPr>
              <w:t>学、直播课堂等多种网络教学模式。</w:t>
            </w:r>
          </w:p>
          <w:p w14:paraId="474161A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角色管理：可建立学生、教师、管理员、超级管理员等角色，各级管理员也可以根据自身的需求创建角色和为角色指定权限。</w:t>
            </w:r>
          </w:p>
          <w:p w14:paraId="324B04A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云盘：提供</w:t>
            </w:r>
            <w:r>
              <w:rPr>
                <w:rFonts w:ascii="宋体" w:hAnsi="宋体" w:cs="宋体" w:hint="eastAsia"/>
                <w:kern w:val="0"/>
                <w:szCs w:val="21"/>
              </w:rPr>
              <w:t>100G</w:t>
            </w:r>
            <w:r>
              <w:rPr>
                <w:rFonts w:ascii="宋体" w:hAnsi="宋体" w:cs="宋体" w:hint="eastAsia"/>
                <w:kern w:val="0"/>
                <w:szCs w:val="21"/>
              </w:rPr>
              <w:t>的云盘服务，可以将文件上传至云盘中，随时随地进行下载，并可以在课程建设时引用云盘的资源，支持共享云盘（</w:t>
            </w:r>
            <w:r>
              <w:rPr>
                <w:rFonts w:ascii="宋体" w:hAnsi="宋体" w:cs="宋体" w:hint="eastAsia"/>
                <w:b/>
                <w:bCs/>
                <w:kern w:val="0"/>
                <w:szCs w:val="21"/>
              </w:rPr>
              <w:t>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7</w:t>
            </w:r>
            <w:r>
              <w:rPr>
                <w:rFonts w:ascii="宋体" w:hAnsi="宋体" w:cs="宋体" w:hint="eastAsia"/>
                <w:b/>
                <w:bCs/>
                <w:kern w:val="0"/>
                <w:szCs w:val="21"/>
              </w:rPr>
              <w:t>）</w:t>
            </w:r>
            <w:r>
              <w:rPr>
                <w:rFonts w:ascii="宋体" w:hAnsi="宋体" w:cs="宋体" w:hint="eastAsia"/>
                <w:kern w:val="0"/>
                <w:szCs w:val="21"/>
              </w:rPr>
              <w:t>）。</w:t>
            </w:r>
          </w:p>
          <w:p w14:paraId="02FF3A9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三、课程建设服务</w:t>
            </w:r>
          </w:p>
          <w:p w14:paraId="147863B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支持制作富媒体课程，选择不同的模板就可以建设慕课或精品课程的个性化课程网站。</w:t>
            </w:r>
          </w:p>
          <w:p w14:paraId="6997272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支持多套精美网络课程建课模板，教师可依据个人资料的丰富程度及喜欢的风格进行个性化的</w:t>
            </w:r>
            <w:r>
              <w:rPr>
                <w:rFonts w:ascii="宋体" w:hAnsi="宋体" w:cs="宋体" w:hint="eastAsia"/>
                <w:kern w:val="0"/>
                <w:szCs w:val="21"/>
              </w:rPr>
              <w:t>设置，支持教师在建课程自动生成课程网站。</w:t>
            </w:r>
          </w:p>
          <w:p w14:paraId="66C6A7D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支持课程创建者按周、课时自动生成课程章节，快速创建课程章节目录，也可以选择模板导入形式创建课程目录，提升建课效</w:t>
            </w:r>
            <w:r>
              <w:rPr>
                <w:rFonts w:ascii="宋体" w:hAnsi="宋体" w:cs="宋体" w:hint="eastAsia"/>
                <w:kern w:val="0"/>
                <w:szCs w:val="21"/>
              </w:rPr>
              <w:lastRenderedPageBreak/>
              <w:t>率。</w:t>
            </w:r>
          </w:p>
          <w:p w14:paraId="6E21A95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课程负责人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14:paraId="1C6943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教师可通过平台上传课程所需要的教材、参考书、参考文献、视频等资源。</w:t>
            </w:r>
          </w:p>
          <w:p w14:paraId="0D4E318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支持慕课制作和慕课教学模式，实现课程知识单元化，每个知识单元聚合丰富的富媒体教学资源，并在同一个页面中进行显示。</w:t>
            </w:r>
          </w:p>
          <w:p w14:paraId="0BCEE73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课程单元内容建设，可编辑视频、文档、图片、音频、图书、公式、符号、附件、网页、动画等。</w:t>
            </w:r>
          </w:p>
          <w:p w14:paraId="1B88839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支持直接将从</w:t>
            </w:r>
            <w:r>
              <w:rPr>
                <w:rFonts w:ascii="宋体" w:hAnsi="宋体" w:cs="宋体" w:hint="eastAsia"/>
                <w:kern w:val="0"/>
                <w:szCs w:val="21"/>
              </w:rPr>
              <w:t>word</w:t>
            </w:r>
            <w:r>
              <w:rPr>
                <w:rFonts w:ascii="宋体" w:hAnsi="宋体" w:cs="宋体" w:hint="eastAsia"/>
                <w:kern w:val="0"/>
                <w:szCs w:val="21"/>
              </w:rPr>
              <w:t>中将内容复制粘贴到编辑器内，并完整保留里面的文字和图片等内容。</w:t>
            </w:r>
          </w:p>
          <w:p w14:paraId="5F2D1F8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视频上传与播放支持</w:t>
            </w:r>
            <w:r>
              <w:rPr>
                <w:rFonts w:ascii="宋体" w:hAnsi="宋体" w:cs="宋体" w:hint="eastAsia"/>
                <w:kern w:val="0"/>
                <w:szCs w:val="21"/>
              </w:rPr>
              <w:t>rmvb</w:t>
            </w:r>
            <w:r>
              <w:rPr>
                <w:rFonts w:ascii="宋体" w:hAnsi="宋体" w:cs="宋体" w:hint="eastAsia"/>
                <w:kern w:val="0"/>
                <w:szCs w:val="21"/>
              </w:rPr>
              <w:t>、</w:t>
            </w:r>
            <w:r>
              <w:rPr>
                <w:rFonts w:ascii="宋体" w:hAnsi="宋体" w:cs="宋体" w:hint="eastAsia"/>
                <w:kern w:val="0"/>
                <w:szCs w:val="21"/>
              </w:rPr>
              <w:t>3gp</w:t>
            </w:r>
            <w:r>
              <w:rPr>
                <w:rFonts w:ascii="宋体" w:hAnsi="宋体" w:cs="宋体" w:hint="eastAsia"/>
                <w:kern w:val="0"/>
                <w:szCs w:val="21"/>
              </w:rPr>
              <w:t>、</w:t>
            </w:r>
            <w:r>
              <w:rPr>
                <w:rFonts w:ascii="宋体" w:hAnsi="宋体" w:cs="宋体" w:hint="eastAsia"/>
                <w:kern w:val="0"/>
                <w:szCs w:val="21"/>
              </w:rPr>
              <w:t>mpg</w:t>
            </w:r>
            <w:r>
              <w:rPr>
                <w:rFonts w:ascii="宋体" w:hAnsi="宋体" w:cs="宋体" w:hint="eastAsia"/>
                <w:kern w:val="0"/>
                <w:szCs w:val="21"/>
              </w:rPr>
              <w:t>、</w:t>
            </w:r>
            <w:r>
              <w:rPr>
                <w:rFonts w:ascii="宋体" w:hAnsi="宋体" w:cs="宋体" w:hint="eastAsia"/>
                <w:kern w:val="0"/>
                <w:szCs w:val="21"/>
              </w:rPr>
              <w:t>mpeg</w:t>
            </w:r>
            <w:r>
              <w:rPr>
                <w:rFonts w:ascii="宋体" w:hAnsi="宋体" w:cs="宋体" w:hint="eastAsia"/>
                <w:kern w:val="0"/>
                <w:szCs w:val="21"/>
              </w:rPr>
              <w:t>、</w:t>
            </w:r>
            <w:r>
              <w:rPr>
                <w:rFonts w:ascii="宋体" w:hAnsi="宋体" w:cs="宋体" w:hint="eastAsia"/>
                <w:kern w:val="0"/>
                <w:szCs w:val="21"/>
              </w:rPr>
              <w:t>mov</w:t>
            </w:r>
            <w:r>
              <w:rPr>
                <w:rFonts w:ascii="宋体" w:hAnsi="宋体" w:cs="宋体" w:hint="eastAsia"/>
                <w:kern w:val="0"/>
                <w:szCs w:val="21"/>
              </w:rPr>
              <w:t>、</w:t>
            </w:r>
            <w:r>
              <w:rPr>
                <w:rFonts w:ascii="宋体" w:hAnsi="宋体" w:cs="宋体" w:hint="eastAsia"/>
                <w:kern w:val="0"/>
                <w:szCs w:val="21"/>
              </w:rPr>
              <w:t>wmv</w:t>
            </w:r>
            <w:r>
              <w:rPr>
                <w:rFonts w:ascii="宋体" w:hAnsi="宋体" w:cs="宋体" w:hint="eastAsia"/>
                <w:kern w:val="0"/>
                <w:szCs w:val="21"/>
              </w:rPr>
              <w:t>、</w:t>
            </w:r>
            <w:r>
              <w:rPr>
                <w:rFonts w:ascii="宋体" w:hAnsi="宋体" w:cs="宋体" w:hint="eastAsia"/>
                <w:kern w:val="0"/>
                <w:szCs w:val="21"/>
              </w:rPr>
              <w:t>avi</w:t>
            </w:r>
            <w:r>
              <w:rPr>
                <w:rFonts w:ascii="宋体" w:hAnsi="宋体" w:cs="宋体" w:hint="eastAsia"/>
                <w:kern w:val="0"/>
                <w:szCs w:val="21"/>
              </w:rPr>
              <w:t>、</w:t>
            </w:r>
            <w:r>
              <w:rPr>
                <w:rFonts w:ascii="宋体" w:hAnsi="宋体" w:cs="宋体" w:hint="eastAsia"/>
                <w:kern w:val="0"/>
                <w:szCs w:val="21"/>
              </w:rPr>
              <w:t>mkv</w:t>
            </w:r>
            <w:r>
              <w:rPr>
                <w:rFonts w:ascii="宋体" w:hAnsi="宋体" w:cs="宋体" w:hint="eastAsia"/>
                <w:kern w:val="0"/>
                <w:szCs w:val="21"/>
              </w:rPr>
              <w:t>、</w:t>
            </w:r>
            <w:r>
              <w:rPr>
                <w:rFonts w:ascii="宋体" w:hAnsi="宋体" w:cs="宋体" w:hint="eastAsia"/>
                <w:kern w:val="0"/>
                <w:szCs w:val="21"/>
              </w:rPr>
              <w:t>mp4</w:t>
            </w:r>
            <w:r>
              <w:rPr>
                <w:rFonts w:ascii="宋体" w:hAnsi="宋体" w:cs="宋体" w:hint="eastAsia"/>
                <w:kern w:val="0"/>
                <w:szCs w:val="21"/>
              </w:rPr>
              <w:t>、</w:t>
            </w:r>
            <w:r>
              <w:rPr>
                <w:rFonts w:ascii="宋体" w:hAnsi="宋体" w:cs="宋体" w:hint="eastAsia"/>
                <w:kern w:val="0"/>
                <w:szCs w:val="21"/>
              </w:rPr>
              <w:t>flv</w:t>
            </w:r>
            <w:r>
              <w:rPr>
                <w:rFonts w:ascii="宋体" w:hAnsi="宋体" w:cs="宋体" w:hint="eastAsia"/>
                <w:kern w:val="0"/>
                <w:szCs w:val="21"/>
              </w:rPr>
              <w:t>、</w:t>
            </w:r>
            <w:r>
              <w:rPr>
                <w:rFonts w:ascii="宋体" w:hAnsi="宋体" w:cs="宋体" w:hint="eastAsia"/>
                <w:kern w:val="0"/>
                <w:szCs w:val="21"/>
              </w:rPr>
              <w:t>vob</w:t>
            </w:r>
            <w:r>
              <w:rPr>
                <w:rFonts w:ascii="宋体" w:hAnsi="宋体" w:cs="宋体" w:hint="eastAsia"/>
                <w:kern w:val="0"/>
                <w:szCs w:val="21"/>
              </w:rPr>
              <w:t>、</w:t>
            </w:r>
            <w:r>
              <w:rPr>
                <w:rFonts w:ascii="宋体" w:hAnsi="宋体" w:cs="宋体" w:hint="eastAsia"/>
                <w:kern w:val="0"/>
                <w:szCs w:val="21"/>
              </w:rPr>
              <w:t>f4v</w:t>
            </w:r>
            <w:r>
              <w:rPr>
                <w:rFonts w:ascii="宋体" w:hAnsi="宋体" w:cs="宋体" w:hint="eastAsia"/>
                <w:kern w:val="0"/>
                <w:szCs w:val="21"/>
              </w:rPr>
              <w:t>等高清和网络格式，视频上传后自动转码，无需下载可以直接在线进行播放。</w:t>
            </w:r>
          </w:p>
          <w:p w14:paraId="612073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支持多种文档格式的上传，包括</w:t>
            </w:r>
            <w:r>
              <w:rPr>
                <w:rFonts w:ascii="宋体" w:hAnsi="宋体" w:cs="宋体" w:hint="eastAsia"/>
                <w:kern w:val="0"/>
                <w:szCs w:val="21"/>
              </w:rPr>
              <w:t>DOC</w:t>
            </w:r>
            <w:r>
              <w:rPr>
                <w:rFonts w:ascii="宋体" w:hAnsi="宋体" w:cs="宋体" w:hint="eastAsia"/>
                <w:kern w:val="0"/>
                <w:szCs w:val="21"/>
              </w:rPr>
              <w:t>、</w:t>
            </w:r>
            <w:r>
              <w:rPr>
                <w:rFonts w:ascii="宋体" w:hAnsi="宋体" w:cs="宋体" w:hint="eastAsia"/>
                <w:kern w:val="0"/>
                <w:szCs w:val="21"/>
              </w:rPr>
              <w:t>PPT</w:t>
            </w:r>
            <w:r>
              <w:rPr>
                <w:rFonts w:ascii="宋体" w:hAnsi="宋体" w:cs="宋体" w:hint="eastAsia"/>
                <w:kern w:val="0"/>
                <w:szCs w:val="21"/>
              </w:rPr>
              <w:t>、</w:t>
            </w:r>
            <w:r>
              <w:rPr>
                <w:rFonts w:ascii="宋体" w:hAnsi="宋体" w:cs="宋体" w:hint="eastAsia"/>
                <w:kern w:val="0"/>
                <w:szCs w:val="21"/>
              </w:rPr>
              <w:t>PDF</w:t>
            </w:r>
            <w:r>
              <w:rPr>
                <w:rFonts w:ascii="宋体" w:hAnsi="宋体" w:cs="宋体" w:hint="eastAsia"/>
                <w:kern w:val="0"/>
                <w:szCs w:val="21"/>
              </w:rPr>
              <w:t>等，上传后自动转码，无需下载可以直接在线阅读。</w:t>
            </w:r>
          </w:p>
          <w:p w14:paraId="34F8616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支持</w:t>
            </w:r>
            <w:r>
              <w:rPr>
                <w:rFonts w:ascii="宋体" w:hAnsi="宋体" w:cs="宋体" w:hint="eastAsia"/>
                <w:kern w:val="0"/>
                <w:szCs w:val="21"/>
              </w:rPr>
              <w:t>2G</w:t>
            </w:r>
            <w:r>
              <w:rPr>
                <w:rFonts w:ascii="宋体" w:hAnsi="宋体" w:cs="宋体" w:hint="eastAsia"/>
                <w:kern w:val="0"/>
                <w:szCs w:val="21"/>
              </w:rPr>
              <w:t>以上文件上传，并可断点续传。</w:t>
            </w:r>
          </w:p>
          <w:p w14:paraId="37BD999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支持将资源先批量上传至个人课程空间云盘中，在课堂中引用。</w:t>
            </w:r>
          </w:p>
          <w:p w14:paraId="7FBA024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支持视频中任意时间点插入测验：上传视频后，可以在任意时间点插入测试题，包含单选题、多选题和对错题。</w:t>
            </w:r>
          </w:p>
          <w:p w14:paraId="1DF6687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平台支持视频剪辑，只需要拖动视频播放的起始点、终止</w:t>
            </w:r>
            <w:r>
              <w:rPr>
                <w:rFonts w:ascii="宋体" w:hAnsi="宋体" w:cs="宋体" w:hint="eastAsia"/>
                <w:kern w:val="0"/>
                <w:szCs w:val="21"/>
              </w:rPr>
              <w:lastRenderedPageBreak/>
              <w:t>点，就可以将视频文件按照课程的要求剪辑成所需长度，方便教师编辑自己录制的视频。</w:t>
            </w:r>
            <w:r>
              <w:rPr>
                <w:rFonts w:ascii="宋体" w:hAnsi="宋体" w:cs="宋体" w:hint="eastAsia"/>
                <w:kern w:val="0"/>
                <w:szCs w:val="21"/>
              </w:rPr>
              <w:t xml:space="preserve"> </w:t>
            </w:r>
          </w:p>
          <w:p w14:paraId="11133F4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提供可视化的公式编辑器，方便教师在线进行公式的录入</w:t>
            </w:r>
            <w:r>
              <w:rPr>
                <w:rFonts w:ascii="宋体" w:hAnsi="宋体" w:cs="宋体" w:hint="eastAsia"/>
                <w:kern w:val="0"/>
                <w:szCs w:val="21"/>
              </w:rPr>
              <w:t>与编辑。</w:t>
            </w:r>
          </w:p>
          <w:p w14:paraId="2A6F65A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16.</w:t>
            </w:r>
            <w:r>
              <w:rPr>
                <w:rFonts w:ascii="宋体" w:hAnsi="宋体" w:cs="宋体" w:hint="eastAsia"/>
                <w:kern w:val="0"/>
                <w:szCs w:val="21"/>
              </w:rPr>
              <w:t>支持在线录音功能，录完的声音可以直接在线播放。</w:t>
            </w:r>
          </w:p>
          <w:p w14:paraId="0E9B8FD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17.</w:t>
            </w:r>
            <w:r>
              <w:rPr>
                <w:rFonts w:ascii="宋体" w:hAnsi="宋体" w:cs="宋体" w:hint="eastAsia"/>
                <w:kern w:val="0"/>
                <w:szCs w:val="21"/>
              </w:rPr>
              <w:t>课程建设支持上传</w:t>
            </w:r>
            <w:r>
              <w:rPr>
                <w:rFonts w:ascii="宋体" w:hAnsi="宋体" w:cs="宋体" w:hint="eastAsia"/>
                <w:kern w:val="0"/>
                <w:szCs w:val="21"/>
              </w:rPr>
              <w:t>3D</w:t>
            </w:r>
            <w:r>
              <w:rPr>
                <w:rFonts w:ascii="宋体" w:hAnsi="宋体" w:cs="宋体" w:hint="eastAsia"/>
                <w:kern w:val="0"/>
                <w:szCs w:val="21"/>
              </w:rPr>
              <w:t>资源与全景资源。</w:t>
            </w:r>
          </w:p>
          <w:p w14:paraId="00EABC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提供课程编辑的详细操作日志和学生退课日志，便于追溯问题、查找原因。</w:t>
            </w:r>
          </w:p>
          <w:p w14:paraId="4857AC5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19.</w:t>
            </w:r>
            <w:r>
              <w:rPr>
                <w:rFonts w:ascii="宋体" w:hAnsi="宋体" w:cs="宋体" w:hint="eastAsia"/>
                <w:kern w:val="0"/>
                <w:szCs w:val="21"/>
              </w:rPr>
              <w:t>课程编辑页支持历史版本查询功能，可对比编辑前后内容差异，并支持恢复历史版本。</w:t>
            </w:r>
          </w:p>
          <w:p w14:paraId="667BBEA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20.</w:t>
            </w:r>
            <w:r>
              <w:rPr>
                <w:rFonts w:ascii="宋体" w:hAnsi="宋体" w:cs="宋体" w:hint="eastAsia"/>
                <w:kern w:val="0"/>
                <w:szCs w:val="21"/>
              </w:rPr>
              <w:t>教师端提供课程管理、班级管理、教师团队管理、助教管理、统计、考试及作业管理、课程通告管理等；提供当前学习过程实时监管；提供进度统计功能、成绩统计并支持报表导出。</w:t>
            </w:r>
          </w:p>
          <w:p w14:paraId="344EF12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上传教学视频可插入测验题、图片或</w:t>
            </w:r>
            <w:r>
              <w:rPr>
                <w:rFonts w:ascii="宋体" w:hAnsi="宋体" w:cs="宋体" w:hint="eastAsia"/>
                <w:kern w:val="0"/>
                <w:szCs w:val="21"/>
              </w:rPr>
              <w:t>PPT</w:t>
            </w:r>
            <w:r>
              <w:rPr>
                <w:rFonts w:ascii="宋体" w:hAnsi="宋体" w:cs="宋体" w:hint="eastAsia"/>
                <w:kern w:val="0"/>
                <w:szCs w:val="21"/>
              </w:rPr>
              <w:t>，插入的图片与</w:t>
            </w:r>
            <w:r>
              <w:rPr>
                <w:rFonts w:ascii="宋体" w:hAnsi="宋体" w:cs="宋体" w:hint="eastAsia"/>
                <w:kern w:val="0"/>
                <w:szCs w:val="21"/>
              </w:rPr>
              <w:t>ppt</w:t>
            </w:r>
            <w:r>
              <w:rPr>
                <w:rFonts w:ascii="宋体" w:hAnsi="宋体" w:cs="宋体" w:hint="eastAsia"/>
                <w:kern w:val="0"/>
                <w:szCs w:val="21"/>
              </w:rPr>
              <w:t>可随时更改位置。</w:t>
            </w:r>
            <w:r>
              <w:rPr>
                <w:rFonts w:ascii="宋体" w:hAnsi="宋体" w:cs="宋体" w:hint="eastAsia"/>
                <w:kern w:val="0"/>
                <w:szCs w:val="21"/>
              </w:rPr>
              <w:t xml:space="preserve">  </w:t>
            </w:r>
          </w:p>
          <w:p w14:paraId="53872EA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支持根据关键词自动生成相关课程、参考书资源，插入到课程单元中，并能够查阅相关参考书等资料。</w:t>
            </w:r>
            <w:r>
              <w:rPr>
                <w:rFonts w:ascii="宋体" w:hAnsi="宋体" w:cs="宋体" w:hint="eastAsia"/>
                <w:kern w:val="0"/>
                <w:szCs w:val="21"/>
              </w:rPr>
              <w:t xml:space="preserve"> </w:t>
            </w:r>
          </w:p>
          <w:p w14:paraId="0414A3D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支持在课程章节中插入直播教学，并可对观看人数进行统计，记录分数。</w:t>
            </w:r>
          </w:p>
          <w:p w14:paraId="26DD4DC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个人直播管理后台可对历史直播数据进行管理，支持查看直播观看地址、下载地址，观看记</w:t>
            </w:r>
            <w:r>
              <w:rPr>
                <w:rFonts w:ascii="宋体" w:hAnsi="宋体" w:cs="宋体" w:hint="eastAsia"/>
                <w:kern w:val="0"/>
                <w:szCs w:val="21"/>
              </w:rPr>
              <w:t>录，观看记录可查看观看总人数、</w:t>
            </w:r>
            <w:r>
              <w:rPr>
                <w:rFonts w:ascii="宋体" w:hAnsi="宋体" w:cs="宋体" w:hint="eastAsia"/>
                <w:kern w:val="0"/>
                <w:szCs w:val="21"/>
              </w:rPr>
              <w:t>pc</w:t>
            </w:r>
            <w:r>
              <w:rPr>
                <w:rFonts w:ascii="宋体" w:hAnsi="宋体" w:cs="宋体" w:hint="eastAsia"/>
                <w:kern w:val="0"/>
                <w:szCs w:val="21"/>
              </w:rPr>
              <w:t>观看次数及移动端观看次数，支持数据记录导出。</w:t>
            </w:r>
          </w:p>
          <w:p w14:paraId="12FDEF1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支持课程管理，设置课程试读范围、克隆课程。</w:t>
            </w:r>
          </w:p>
          <w:p w14:paraId="32C9FB6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26. </w:t>
            </w:r>
            <w:r>
              <w:rPr>
                <w:rFonts w:ascii="宋体" w:hAnsi="宋体" w:cs="宋体" w:hint="eastAsia"/>
                <w:kern w:val="0"/>
                <w:szCs w:val="21"/>
              </w:rPr>
              <w:t>具备</w:t>
            </w:r>
            <w:r>
              <w:rPr>
                <w:rFonts w:ascii="宋体" w:hAnsi="宋体" w:cs="宋体" w:hint="eastAsia"/>
                <w:kern w:val="0"/>
                <w:szCs w:val="21"/>
              </w:rPr>
              <w:t>100</w:t>
            </w:r>
            <w:r>
              <w:rPr>
                <w:rFonts w:ascii="宋体" w:hAnsi="宋体" w:cs="宋体" w:hint="eastAsia"/>
                <w:kern w:val="0"/>
                <w:szCs w:val="21"/>
              </w:rPr>
              <w:t>万册以上的电子图书、</w:t>
            </w:r>
            <w:r>
              <w:rPr>
                <w:rFonts w:ascii="宋体" w:hAnsi="宋体" w:cs="宋体" w:hint="eastAsia"/>
                <w:kern w:val="0"/>
                <w:szCs w:val="21"/>
              </w:rPr>
              <w:t>10</w:t>
            </w:r>
            <w:r>
              <w:rPr>
                <w:rFonts w:ascii="宋体" w:hAnsi="宋体" w:cs="宋体" w:hint="eastAsia"/>
                <w:kern w:val="0"/>
                <w:szCs w:val="21"/>
              </w:rPr>
              <w:t>万集以上学术视频、</w:t>
            </w:r>
            <w:r>
              <w:rPr>
                <w:rFonts w:ascii="宋体" w:hAnsi="宋体" w:cs="宋体" w:hint="eastAsia"/>
                <w:kern w:val="0"/>
                <w:szCs w:val="21"/>
              </w:rPr>
              <w:t>5000</w:t>
            </w:r>
            <w:r>
              <w:rPr>
                <w:rFonts w:ascii="宋体" w:hAnsi="宋体" w:cs="宋体" w:hint="eastAsia"/>
                <w:kern w:val="0"/>
                <w:szCs w:val="21"/>
              </w:rPr>
              <w:t>门以上示范教学包，供教师建设资源时进行引用。</w:t>
            </w:r>
          </w:p>
          <w:p w14:paraId="09BD90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27.</w:t>
            </w:r>
            <w:r>
              <w:rPr>
                <w:rFonts w:ascii="宋体" w:hAnsi="宋体" w:cs="宋体" w:hint="eastAsia"/>
                <w:kern w:val="0"/>
                <w:szCs w:val="21"/>
              </w:rPr>
              <w:t>建课支持一键检索并插入相关的资源（</w:t>
            </w:r>
            <w:r>
              <w:rPr>
                <w:rFonts w:ascii="宋体" w:hAnsi="宋体" w:cs="宋体" w:hint="eastAsia"/>
                <w:b/>
                <w:bCs/>
                <w:kern w:val="0"/>
                <w:szCs w:val="21"/>
              </w:rPr>
              <w:t>截图详见第十二章</w:t>
            </w:r>
            <w:r>
              <w:rPr>
                <w:rFonts w:ascii="宋体" w:hAnsi="宋体" w:cs="宋体" w:hint="eastAsia"/>
                <w:b/>
                <w:bCs/>
                <w:kern w:val="0"/>
                <w:szCs w:val="21"/>
              </w:rPr>
              <w:lastRenderedPageBreak/>
              <w:t>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8</w:t>
            </w:r>
            <w:r>
              <w:rPr>
                <w:rFonts w:ascii="宋体" w:hAnsi="宋体" w:cs="宋体" w:hint="eastAsia"/>
                <w:b/>
                <w:bCs/>
                <w:kern w:val="0"/>
                <w:szCs w:val="21"/>
              </w:rPr>
              <w:t>）</w:t>
            </w:r>
            <w:r>
              <w:rPr>
                <w:rFonts w:ascii="宋体" w:hAnsi="宋体" w:cs="宋体" w:hint="eastAsia"/>
                <w:kern w:val="0"/>
                <w:szCs w:val="21"/>
              </w:rPr>
              <w:t>）。</w:t>
            </w:r>
          </w:p>
          <w:p w14:paraId="48633D6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四、知识图谱</w:t>
            </w:r>
          </w:p>
          <w:p w14:paraId="223726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教师可以在前台手动创建课程知识图谱，通过智能导入、模板导入及同步其他课程等操作完成知识图谱构建。智能导入支持自行上传课程大纲、教材等资源进行知识点识别。支</w:t>
            </w:r>
            <w:r>
              <w:rPr>
                <w:rFonts w:ascii="宋体" w:hAnsi="宋体" w:cs="宋体" w:hint="eastAsia"/>
                <w:kern w:val="0"/>
                <w:szCs w:val="21"/>
              </w:rPr>
              <w:t>持在自动构建的知识图谱的基础上，对识别不准确的知识点进行人工修正。支持在自动或手动构建的知识图谱的基础上，对知识点内容、知识点之间的关系以及与教学资源的关系的编辑操作。平台可以依据课程知识图谱，分析教师上传的课程教学视频，自动分析视频中涉及的知识点及对应的时间点，并在教学视频中进行打点，按照知识点切分视频。基于课程知识图谱，自动或半自动地建立每个知识点与相关教学资源（课件、教案、视频、练习等等）之间的对应关系，并能够保持与教学资源之间的同步更新。</w:t>
            </w:r>
          </w:p>
          <w:p w14:paraId="38D2C22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教师可对课程中的资源，包括视频、音频、文档、阅读、直播</w:t>
            </w:r>
            <w:r>
              <w:rPr>
                <w:rFonts w:ascii="宋体" w:hAnsi="宋体" w:cs="宋体" w:hint="eastAsia"/>
                <w:kern w:val="0"/>
                <w:szCs w:val="21"/>
              </w:rPr>
              <w:t>、图书、章节测验等进行知识点标记，学生可在课程学习时查看到不同资源关联的知识点标签。查询知识点之间关系时，系统会自动在课程知识图谱中查找关联路径，并将路径中相关的实体及关系信息进行可视化展示（</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9</w:t>
            </w:r>
            <w:r>
              <w:rPr>
                <w:rFonts w:ascii="宋体" w:hAnsi="宋体" w:cs="宋体" w:hint="eastAsia"/>
                <w:b/>
                <w:bCs/>
                <w:kern w:val="0"/>
                <w:szCs w:val="21"/>
              </w:rPr>
              <w:t>）</w:t>
            </w:r>
            <w:r>
              <w:rPr>
                <w:rFonts w:ascii="宋体" w:hAnsi="宋体" w:cs="宋体" w:hint="eastAsia"/>
                <w:kern w:val="0"/>
                <w:szCs w:val="21"/>
              </w:rPr>
              <w:t>）。</w:t>
            </w:r>
          </w:p>
          <w:p w14:paraId="086EA10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教师可以在知识图谱页面进行知识点搜索，并定位到这个知识点卡片页，查看学生知识点掌握情况分析和知识点推荐资源，可以把拓展资源加入到自己课程下。学生可以在知识图谱页面进行知识点搜索，并定位到这个知识点的卡片页，进行知识点学习和推荐资源查看。利用知识点之间关联关系，</w:t>
            </w:r>
            <w:r>
              <w:rPr>
                <w:rFonts w:ascii="宋体" w:hAnsi="宋体" w:cs="宋体" w:hint="eastAsia"/>
                <w:kern w:val="0"/>
                <w:szCs w:val="21"/>
              </w:rPr>
              <w:t>包括前后序关系，可以合理的为学生做针对性的推荐，推荐相关的内容以及学习策略，学习路径规划。将精准检测，内容推送，路径规划，整个流</w:t>
            </w:r>
            <w:r>
              <w:rPr>
                <w:rFonts w:ascii="宋体" w:hAnsi="宋体" w:cs="宋体" w:hint="eastAsia"/>
                <w:kern w:val="0"/>
                <w:szCs w:val="21"/>
              </w:rPr>
              <w:lastRenderedPageBreak/>
              <w:t>程作为动态闭环，稳步提升学生知识掌握程度（</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10</w:t>
            </w:r>
            <w:r>
              <w:rPr>
                <w:rFonts w:ascii="宋体" w:hAnsi="宋体" w:cs="宋体" w:hint="eastAsia"/>
                <w:b/>
                <w:bCs/>
                <w:kern w:val="0"/>
                <w:szCs w:val="21"/>
              </w:rPr>
              <w:t>）</w:t>
            </w:r>
            <w:r>
              <w:rPr>
                <w:rFonts w:ascii="宋体" w:hAnsi="宋体" w:cs="宋体" w:hint="eastAsia"/>
                <w:kern w:val="0"/>
                <w:szCs w:val="21"/>
              </w:rPr>
              <w:t>）。</w:t>
            </w:r>
          </w:p>
          <w:p w14:paraId="1723EA4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五、学习过程监控与管理</w:t>
            </w:r>
          </w:p>
          <w:p w14:paraId="57E0494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支持学生在平台进行课程学习过程时，使用多种登录模式，如：手机验证码、密码登录等，通过认证才可以学习课程内容。</w:t>
            </w:r>
          </w:p>
          <w:p w14:paraId="52677F8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支持可以跟踪记录并统计基于每个学生的学习进度、作业和测试完成情况、视频观看的详情、参加答疑讨论的情况等多项学习考核指标。</w:t>
            </w:r>
          </w:p>
          <w:p w14:paraId="679374D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任课教师可以对每一</w:t>
            </w:r>
            <w:r>
              <w:rPr>
                <w:rFonts w:ascii="宋体" w:hAnsi="宋体" w:cs="宋体" w:hint="eastAsia"/>
                <w:kern w:val="0"/>
                <w:szCs w:val="21"/>
              </w:rPr>
              <w:t>个教学班学习进度进行多种设置，如：开放、关闭、定时等，以配合教师按教学计划教学。</w:t>
            </w:r>
            <w:r>
              <w:rPr>
                <w:rFonts w:ascii="宋体" w:hAnsi="宋体" w:cs="宋体" w:hint="eastAsia"/>
                <w:kern w:val="0"/>
                <w:szCs w:val="21"/>
              </w:rPr>
              <w:t xml:space="preserve"> </w:t>
            </w:r>
          </w:p>
          <w:p w14:paraId="1EF65B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教师可以将课程章节内视频、文档、测验等内容设置为任务点，灵活控制学生学习的情况。支持关联知识点、替换资源。</w:t>
            </w:r>
          </w:p>
          <w:p w14:paraId="6C1D95E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可对课程中的视频、作业、测验、在线时长等做成绩权重设置，可以针对作业模块做细化到每一份作业的权重设置。</w:t>
            </w:r>
          </w:p>
          <w:p w14:paraId="460D633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支持教师将学生成绩导出，并在线发放电子证书。</w:t>
            </w:r>
          </w:p>
          <w:p w14:paraId="0AA3FEC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教师在开课时可以设定课程的开课时间和结课时间，并且在课程结束后，可以自动开启复习模式。</w:t>
            </w:r>
          </w:p>
          <w:p w14:paraId="50723BA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支持学习监控设置，可监控学生在学习视频任务点时异常行为，可监控学生在完成作业、考试时异常行为。</w:t>
            </w:r>
          </w:p>
          <w:p w14:paraId="4966B52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支持开启课程学习人脸识别，如人脸验证失败，不允许学生学习该课程视频。</w:t>
            </w:r>
          </w:p>
          <w:p w14:paraId="04408A5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学生在观看章节视频时，可开启抓拍监控，可设置抓拍时间点，如视频开始时、视频播放中、视频暂停再播放、视频结束点等，可设置抓拍时间间隔。</w:t>
            </w:r>
          </w:p>
          <w:p w14:paraId="3B06DD2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教师端可查看学习监控数据，并进行异常提醒，支持导出异常记录。</w:t>
            </w:r>
          </w:p>
          <w:p w14:paraId="115FF77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六、教学资源管理</w:t>
            </w:r>
          </w:p>
          <w:p w14:paraId="29A479B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教师可上传参考资</w:t>
            </w:r>
            <w:r>
              <w:rPr>
                <w:rFonts w:ascii="宋体" w:hAnsi="宋体" w:cs="宋体" w:hint="eastAsia"/>
                <w:kern w:val="0"/>
                <w:szCs w:val="21"/>
              </w:rPr>
              <w:t>源至共享空间，课程中学生可以在线浏览资源及下载资源。</w:t>
            </w:r>
          </w:p>
          <w:p w14:paraId="25DDA51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教师可以对自己所负责的课程的资料进行管理，建立课程文件的目录层级，同时教师可以根据课程需要，可设置共建教师与助教，辅助管理学生。</w:t>
            </w:r>
          </w:p>
          <w:p w14:paraId="43132DC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教师可以从系统教学资源库中查找并添加课程相关的教学参考书，推荐给学生直接进行在线阅读。</w:t>
            </w:r>
          </w:p>
          <w:p w14:paraId="51CF537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教师可以从备课资源库中查找并添加课程相关的学术视频，推荐给学生直接进行在线观看。</w:t>
            </w:r>
          </w:p>
          <w:p w14:paraId="19C24D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可设置资料下载权限，关联知识点，对资料进行置顶、一键推送云盘等设置。</w:t>
            </w:r>
          </w:p>
          <w:p w14:paraId="4E29F3C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支持教师创建课程试题库，对试题库进行管理，包括添加、修改、删除、查询</w:t>
            </w:r>
            <w:r>
              <w:rPr>
                <w:rFonts w:ascii="宋体" w:hAnsi="宋体" w:cs="宋体" w:hint="eastAsia"/>
                <w:kern w:val="0"/>
                <w:szCs w:val="21"/>
              </w:rPr>
              <w:t>、浏览等功能。</w:t>
            </w:r>
          </w:p>
          <w:p w14:paraId="3A7B148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支持创建</w:t>
            </w:r>
            <w:r>
              <w:rPr>
                <w:rFonts w:ascii="宋体" w:hAnsi="宋体" w:cs="宋体" w:hint="eastAsia"/>
                <w:kern w:val="0"/>
                <w:szCs w:val="21"/>
              </w:rPr>
              <w:t>15</w:t>
            </w:r>
            <w:r>
              <w:rPr>
                <w:rFonts w:ascii="宋体" w:hAnsi="宋体" w:cs="宋体" w:hint="eastAsia"/>
                <w:kern w:val="0"/>
                <w:szCs w:val="21"/>
              </w:rPr>
              <w:t>种以上题型，包括连线题、投票题、计算题、听力题、共用选项题、选择、填空、判断、简答等，题目的属性包括难度系数、所属知识点等。</w:t>
            </w:r>
          </w:p>
          <w:p w14:paraId="1ECE7D9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题库试题创建支持在线录音；题库导入支持</w:t>
            </w:r>
            <w:r>
              <w:rPr>
                <w:rFonts w:ascii="宋体" w:hAnsi="宋体" w:cs="宋体" w:hint="eastAsia"/>
                <w:kern w:val="0"/>
                <w:szCs w:val="21"/>
              </w:rPr>
              <w:t>excel</w:t>
            </w:r>
            <w:r>
              <w:rPr>
                <w:rFonts w:ascii="宋体" w:hAnsi="宋体" w:cs="宋体" w:hint="eastAsia"/>
                <w:kern w:val="0"/>
                <w:szCs w:val="21"/>
              </w:rPr>
              <w:t>、</w:t>
            </w:r>
            <w:r>
              <w:rPr>
                <w:rFonts w:ascii="宋体" w:hAnsi="宋体" w:cs="宋体" w:hint="eastAsia"/>
                <w:kern w:val="0"/>
                <w:szCs w:val="21"/>
              </w:rPr>
              <w:t>word</w:t>
            </w:r>
            <w:r>
              <w:rPr>
                <w:rFonts w:ascii="宋体" w:hAnsi="宋体" w:cs="宋体" w:hint="eastAsia"/>
                <w:kern w:val="0"/>
                <w:szCs w:val="21"/>
              </w:rPr>
              <w:t>模板导入；支持智能导入，直接将试题</w:t>
            </w:r>
            <w:r>
              <w:rPr>
                <w:rFonts w:ascii="宋体" w:hAnsi="宋体" w:cs="宋体" w:hint="eastAsia"/>
                <w:kern w:val="0"/>
                <w:szCs w:val="21"/>
              </w:rPr>
              <w:t>word</w:t>
            </w:r>
            <w:r>
              <w:rPr>
                <w:rFonts w:ascii="宋体" w:hAnsi="宋体" w:cs="宋体" w:hint="eastAsia"/>
                <w:kern w:val="0"/>
                <w:szCs w:val="21"/>
              </w:rPr>
              <w:t>文档导入，系统自动识别题目。</w:t>
            </w:r>
          </w:p>
          <w:p w14:paraId="72B4024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七、作业与考试</w:t>
            </w:r>
          </w:p>
          <w:p w14:paraId="7EC97A5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具有从题库或以前的测验中随机生成新的试卷与作业的功能，教师可以对试卷和作业中的试题进行添加、修改、删除、任意排序、预览等功能，可以对试题设定分值，作业与试卷可多次重复使用。</w:t>
            </w:r>
          </w:p>
          <w:p w14:paraId="126786A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作业具备生生互评的功能，设为互评的作业，学生间对作业相</w:t>
            </w:r>
            <w:r>
              <w:rPr>
                <w:rFonts w:ascii="宋体" w:hAnsi="宋体" w:cs="宋体" w:hint="eastAsia"/>
                <w:kern w:val="0"/>
                <w:szCs w:val="21"/>
              </w:rPr>
              <w:lastRenderedPageBreak/>
              <w:t>互打分；支持设置互评指标、互评时间、学生间互评次数，学生互评批语字数限制。</w:t>
            </w:r>
          </w:p>
          <w:p w14:paraId="28A61BF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支持进行作业查重，对于简答题、论述题等主观题，可进行班级内两两学生间比对查重。</w:t>
            </w:r>
          </w:p>
          <w:p w14:paraId="078BEEB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对于同一套作业，可以设置题目乱序，防止学生作弊，对于未提交作业的学生，可以进行督促，发放督促通知。</w:t>
            </w:r>
          </w:p>
          <w:p w14:paraId="1E525C8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为保障系统题库安全，题库建设者可为自己所负责的的题库设置安全口令，只有输入安全口令才能进入题库，避免因题库泄露导致考试事故的发生。</w:t>
            </w:r>
          </w:p>
          <w:p w14:paraId="58B412F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支持对组好的试卷可进行封存保管，对封存的试卷在考试</w:t>
            </w:r>
            <w:r>
              <w:rPr>
                <w:rFonts w:ascii="宋体" w:hAnsi="宋体" w:cs="宋体" w:hint="eastAsia"/>
                <w:kern w:val="0"/>
                <w:szCs w:val="21"/>
              </w:rPr>
              <w:t>前必须输入试卷密码才能开启试卷。</w:t>
            </w:r>
          </w:p>
          <w:p w14:paraId="0F484D7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支持自动随机组卷，组多套试卷时，可设置试卷试题重复率为</w:t>
            </w:r>
            <w:r>
              <w:rPr>
                <w:rFonts w:ascii="宋体" w:hAnsi="宋体" w:cs="宋体" w:hint="eastAsia"/>
                <w:kern w:val="0"/>
                <w:szCs w:val="21"/>
              </w:rPr>
              <w:t>0</w:t>
            </w:r>
            <w:r>
              <w:rPr>
                <w:rFonts w:ascii="宋体" w:hAnsi="宋体" w:cs="宋体" w:hint="eastAsia"/>
                <w:kern w:val="0"/>
                <w:szCs w:val="21"/>
              </w:rPr>
              <w:t>、不高于</w:t>
            </w:r>
            <w:r>
              <w:rPr>
                <w:rFonts w:ascii="宋体" w:hAnsi="宋体" w:cs="宋体" w:hint="eastAsia"/>
                <w:kern w:val="0"/>
                <w:szCs w:val="21"/>
              </w:rPr>
              <w:t>20%</w:t>
            </w:r>
            <w:r>
              <w:rPr>
                <w:rFonts w:ascii="宋体" w:hAnsi="宋体" w:cs="宋体" w:hint="eastAsia"/>
                <w:kern w:val="0"/>
                <w:szCs w:val="21"/>
              </w:rPr>
              <w:t>、不高于</w:t>
            </w:r>
            <w:r>
              <w:rPr>
                <w:rFonts w:ascii="宋体" w:hAnsi="宋体" w:cs="宋体" w:hint="eastAsia"/>
                <w:kern w:val="0"/>
                <w:szCs w:val="21"/>
              </w:rPr>
              <w:t>50%</w:t>
            </w:r>
            <w:r>
              <w:rPr>
                <w:rFonts w:ascii="宋体" w:hAnsi="宋体" w:cs="宋体" w:hint="eastAsia"/>
                <w:kern w:val="0"/>
                <w:szCs w:val="21"/>
              </w:rPr>
              <w:t>等。</w:t>
            </w:r>
          </w:p>
          <w:p w14:paraId="63D1CAB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平台支持试卷导出功能，支持</w:t>
            </w:r>
            <w:r>
              <w:rPr>
                <w:rFonts w:ascii="宋体" w:hAnsi="宋体" w:cs="宋体" w:hint="eastAsia"/>
                <w:kern w:val="0"/>
                <w:szCs w:val="21"/>
              </w:rPr>
              <w:t>A3</w:t>
            </w:r>
            <w:r>
              <w:rPr>
                <w:rFonts w:ascii="宋体" w:hAnsi="宋体" w:cs="宋体" w:hint="eastAsia"/>
                <w:kern w:val="0"/>
                <w:szCs w:val="21"/>
              </w:rPr>
              <w:t>、</w:t>
            </w:r>
            <w:r>
              <w:rPr>
                <w:rFonts w:ascii="宋体" w:hAnsi="宋体" w:cs="宋体" w:hint="eastAsia"/>
                <w:kern w:val="0"/>
                <w:szCs w:val="21"/>
              </w:rPr>
              <w:t>A4</w:t>
            </w:r>
            <w:r>
              <w:rPr>
                <w:rFonts w:ascii="宋体" w:hAnsi="宋体" w:cs="宋体" w:hint="eastAsia"/>
                <w:kern w:val="0"/>
                <w:szCs w:val="21"/>
              </w:rPr>
              <w:t>、</w:t>
            </w:r>
            <w:r>
              <w:rPr>
                <w:rFonts w:ascii="宋体" w:hAnsi="宋体" w:cs="宋体" w:hint="eastAsia"/>
                <w:kern w:val="0"/>
                <w:szCs w:val="21"/>
              </w:rPr>
              <w:t>B4</w:t>
            </w:r>
            <w:r>
              <w:rPr>
                <w:rFonts w:ascii="宋体" w:hAnsi="宋体" w:cs="宋体" w:hint="eastAsia"/>
                <w:kern w:val="0"/>
                <w:szCs w:val="21"/>
              </w:rPr>
              <w:t>等版式。</w:t>
            </w:r>
            <w:r>
              <w:rPr>
                <w:rFonts w:ascii="宋体" w:hAnsi="宋体" w:cs="宋体" w:hint="eastAsia"/>
                <w:kern w:val="0"/>
                <w:szCs w:val="21"/>
              </w:rPr>
              <w:t xml:space="preserve"> </w:t>
            </w:r>
          </w:p>
          <w:p w14:paraId="025AB68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支持网页端、移动端、考试客户端独立考试。支持在线阅卷，阅卷教师可在线打分、写评语、如答案为图片，支持在图片上进行批注；可切换批阅方式，支持按人批阅或按题目批阅。</w:t>
            </w:r>
          </w:p>
          <w:p w14:paraId="6D1A4AE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支持生成试卷分析报告，报告中包含试卷难度、区分度统计，成绩正态分布，试卷信度等分析数据项。</w:t>
            </w:r>
          </w:p>
          <w:p w14:paraId="24B7D67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八、统计督学</w:t>
            </w:r>
          </w:p>
          <w:p w14:paraId="3BAC32B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支持查看一门课程的平均视频观看时长、最长观看时长及最短观看时长；可以按月份统计学生的访问情况。</w:t>
            </w:r>
          </w:p>
          <w:p w14:paraId="5823080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对课程中的视频、作业、测验、在线时长等做权重设置，可以针对作业模块做细化到每一份作业的权重设置。可统计所有学生的各项成绩、综合成绩及排名。教师可以设置是否允许学生查看成绩。可以导入线下成绩，保证学生的成绩更加全面。</w:t>
            </w:r>
          </w:p>
          <w:p w14:paraId="52F8A59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支持统计各类课堂活动的详细情况，包括发放次数、学生总体参与情况及详情，并支持一键导出。</w:t>
            </w:r>
          </w:p>
          <w:p w14:paraId="27F4E3D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支持查看课程资源建设情况，资源基础统计数据、各资源类型分布及占比情况、各资源类型变化趋势情况</w:t>
            </w:r>
            <w:r>
              <w:rPr>
                <w:rFonts w:ascii="宋体" w:hAnsi="宋体" w:cs="宋体" w:hint="eastAsia"/>
                <w:kern w:val="0"/>
                <w:szCs w:val="21"/>
              </w:rPr>
              <w:t>。根据课程统计数据，可设置一键筛选出视频分数、测验分数、作业分数、讨论数、阅读时长等各类学习指标低于设定值的学生，一键督促，学生将收到督促通知。</w:t>
            </w:r>
          </w:p>
          <w:p w14:paraId="78D5E7C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九、师生空间</w:t>
            </w:r>
          </w:p>
          <w:p w14:paraId="412A99D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可按角色配置个人空间应用。支持收件箱功能，编辑界面支持富文本编辑</w:t>
            </w:r>
            <w:r>
              <w:rPr>
                <w:rFonts w:ascii="宋体" w:hAnsi="宋体" w:cs="宋体" w:hint="eastAsia"/>
                <w:kern w:val="0"/>
                <w:szCs w:val="21"/>
              </w:rPr>
              <w:t>,</w:t>
            </w:r>
            <w:r>
              <w:rPr>
                <w:rFonts w:ascii="宋体" w:hAnsi="宋体" w:cs="宋体" w:hint="eastAsia"/>
                <w:kern w:val="0"/>
                <w:szCs w:val="21"/>
              </w:rPr>
              <w:t>可以查收、回复收到的信函。支持用户创建小组，可以设定小组名称、介绍、加入的权限，权限包括公开加入、邀请加入、审批加入等。支持针对学校的组织机构、班级等不同的范围发放通知，并能及时统计到已读和未读人员名单，并且可与移动端打通，无缝对接。支持云盘空间功能，可以将文件上传至云盘中，随时随地进</w:t>
            </w:r>
            <w:r>
              <w:rPr>
                <w:rFonts w:ascii="宋体" w:hAnsi="宋体" w:cs="宋体" w:hint="eastAsia"/>
                <w:kern w:val="0"/>
                <w:szCs w:val="21"/>
              </w:rPr>
              <w:t>行下载，并可在课程建设时引用云盘的资源。</w:t>
            </w:r>
          </w:p>
          <w:p w14:paraId="1A5D667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十、智慧课表</w:t>
            </w:r>
          </w:p>
          <w:p w14:paraId="0C30990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通过智慧课表，可以将教务管理系统与网络教学平台进行课程关联，直接通过课表进入教学平台进行线下线上的混合教学。支持自主添加课表信息，关联线上课程。教师通过点击课表中课程，可直接进入课程详情页面，支持编辑上课方式、上课地点，可在课表中直接发起课堂签到、课堂投票、选人、抢答等课堂活动；支持班级学生管理、教学日志编写、教案编写。</w:t>
            </w:r>
          </w:p>
          <w:p w14:paraId="3F6B8B6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十一、教学大数据</w:t>
            </w:r>
          </w:p>
          <w:p w14:paraId="1BD0549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综合数据</w:t>
            </w:r>
          </w:p>
          <w:p w14:paraId="224A4B6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统计本校当前学期基础数据信息，包括当前学期建课教师数与教师数具体数据及占比情况、当前学期学课学</w:t>
            </w:r>
            <w:r>
              <w:rPr>
                <w:rFonts w:ascii="宋体" w:hAnsi="宋体" w:cs="宋体" w:hint="eastAsia"/>
                <w:kern w:val="0"/>
                <w:szCs w:val="21"/>
              </w:rPr>
              <w:t>生数与学生数具</w:t>
            </w:r>
            <w:r>
              <w:rPr>
                <w:rFonts w:ascii="宋体" w:hAnsi="宋体" w:cs="宋体" w:hint="eastAsia"/>
                <w:kern w:val="0"/>
                <w:szCs w:val="21"/>
              </w:rPr>
              <w:lastRenderedPageBreak/>
              <w:t>体数据及占比情况、当前学期教师自建课程数据及平台课程运行数据；</w:t>
            </w:r>
          </w:p>
          <w:p w14:paraId="173C3FE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统计本校当前学期教师教学与学生学习数据，包括当前学期学生任务点完成进度情况、课堂教学教师活动发放与学生参与对比情况、教师作业发布与学生完成数据情况、作业的及格率及优良率；</w:t>
            </w:r>
          </w:p>
          <w:p w14:paraId="7D6C80A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统计本校当前学期师生出勤数据，包括当前学期截止到当前时间点的整体出勤可视化分析、以周为单位的出勤可视化分析、以月为单位的出勤可视化分析；</w:t>
            </w:r>
          </w:p>
          <w:p w14:paraId="469114B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统计本校当前学期资源建设数据，包括当前学期截止到当前时间点的整体资源上传数据、各资源上传类型具体数据及占比</w:t>
            </w:r>
            <w:r>
              <w:rPr>
                <w:rFonts w:ascii="宋体" w:hAnsi="宋体" w:cs="宋体" w:hint="eastAsia"/>
                <w:kern w:val="0"/>
                <w:szCs w:val="21"/>
              </w:rPr>
              <w:t>情况；</w:t>
            </w:r>
          </w:p>
          <w:p w14:paraId="46D455D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统计本校当前学期师生实时动态情况，包括教师发布活动、学生完成活动、教师发布任务点、学生完成任务点、教师发布及批阅章节测验、作业、考试，学生完成章节测验、作业、考试等行为动作实时呈现。</w:t>
            </w:r>
          </w:p>
          <w:p w14:paraId="5AEF17F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基础数据</w:t>
            </w:r>
          </w:p>
          <w:p w14:paraId="217825C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统计本校当前学期网络课程在各个院系的分布情况、教师开课数据、学生学课数据及全部院系课程分布的平均值；</w:t>
            </w:r>
          </w:p>
          <w:p w14:paraId="194EB14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2.2</w:t>
            </w:r>
            <w:r>
              <w:rPr>
                <w:rFonts w:ascii="宋体" w:hAnsi="宋体" w:cs="宋体" w:hint="eastAsia"/>
                <w:kern w:val="0"/>
                <w:szCs w:val="21"/>
              </w:rPr>
              <w:t>课程建设趋势分析，管理者可以看到全部院系或单个院系的课程建设趋势，可以按周、按月或当前学期的课程建设趋势情况；</w:t>
            </w:r>
          </w:p>
          <w:p w14:paraId="7AF3535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课程建设情况，统计本校或单个院系的课程建设情况，包括课程内章节资源数</w:t>
            </w:r>
            <w:r>
              <w:rPr>
                <w:rFonts w:ascii="宋体" w:hAnsi="宋体" w:cs="宋体" w:hint="eastAsia"/>
                <w:kern w:val="0"/>
                <w:szCs w:val="21"/>
              </w:rPr>
              <w:t>据、创建章节量、创建作业及考试量、课程内的任务点数据及课程试题数；</w:t>
            </w:r>
          </w:p>
          <w:p w14:paraId="63D148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优质课程排行</w:t>
            </w:r>
            <w:r>
              <w:rPr>
                <w:rFonts w:ascii="宋体" w:hAnsi="宋体" w:cs="宋体" w:hint="eastAsia"/>
                <w:kern w:val="0"/>
                <w:szCs w:val="21"/>
              </w:rPr>
              <w:t>TOP5</w:t>
            </w:r>
            <w:r>
              <w:rPr>
                <w:rFonts w:ascii="宋体" w:hAnsi="宋体" w:cs="宋体" w:hint="eastAsia"/>
                <w:kern w:val="0"/>
                <w:szCs w:val="21"/>
              </w:rPr>
              <w:t>，统计本校或单个院系的优质课程，按课</w:t>
            </w:r>
            <w:r>
              <w:rPr>
                <w:rFonts w:ascii="宋体" w:hAnsi="宋体" w:cs="宋体" w:hint="eastAsia"/>
                <w:kern w:val="0"/>
                <w:szCs w:val="21"/>
              </w:rPr>
              <w:lastRenderedPageBreak/>
              <w:t>程访问量排序；</w:t>
            </w:r>
          </w:p>
          <w:p w14:paraId="6ED3BE4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本学期网络课程</w:t>
            </w:r>
            <w:r>
              <w:rPr>
                <w:rFonts w:ascii="宋体" w:hAnsi="宋体" w:cs="宋体" w:hint="eastAsia"/>
                <w:kern w:val="0"/>
                <w:szCs w:val="21"/>
              </w:rPr>
              <w:t>TOP10</w:t>
            </w:r>
            <w:r>
              <w:rPr>
                <w:rFonts w:ascii="宋体" w:hAnsi="宋体" w:cs="宋体" w:hint="eastAsia"/>
                <w:kern w:val="0"/>
                <w:szCs w:val="21"/>
              </w:rPr>
              <w:t>，通过不同维度展示优质课程排名，维度包括：任务点数据、课程内题目数量、课程内作业及考试数量；</w:t>
            </w:r>
          </w:p>
          <w:p w14:paraId="4C37BDB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本学期网络教学班</w:t>
            </w:r>
            <w:r>
              <w:rPr>
                <w:rFonts w:ascii="宋体" w:hAnsi="宋体" w:cs="宋体" w:hint="eastAsia"/>
                <w:kern w:val="0"/>
                <w:szCs w:val="21"/>
              </w:rPr>
              <w:t>TOP10</w:t>
            </w:r>
            <w:r>
              <w:rPr>
                <w:rFonts w:ascii="宋体" w:hAnsi="宋体" w:cs="宋体" w:hint="eastAsia"/>
                <w:kern w:val="0"/>
                <w:szCs w:val="21"/>
              </w:rPr>
              <w:t>，通过不同维度展示优秀班级排名，维度包括：活跃度、发布作业及考试数据量。</w:t>
            </w:r>
          </w:p>
          <w:p w14:paraId="11756B7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教师教学数据</w:t>
            </w:r>
          </w:p>
          <w:p w14:paraId="60A7D21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当前学习任务点完成进度、课堂活动发布情况、作业与考试发布与批阅情况统计；学生任务点完成趋势分析及教师与学生课堂活动发布</w:t>
            </w:r>
            <w:r>
              <w:rPr>
                <w:rFonts w:ascii="宋体" w:hAnsi="宋体" w:cs="宋体" w:hint="eastAsia"/>
                <w:kern w:val="0"/>
                <w:szCs w:val="21"/>
              </w:rPr>
              <w:t>与参与趋势分析，支持按周、按月、当前学期趋势；近七日课堂活动发布趋势分析，包括教师发布的签到、选人、投票、问卷、评分、直播及活动总量；当前学期各个院系教师发布任务点与教师发布活动排行情况。</w:t>
            </w:r>
          </w:p>
          <w:p w14:paraId="2132FEB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学生学习情况</w:t>
            </w:r>
          </w:p>
          <w:p w14:paraId="3C61935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期本校学生或单个院系学生课程学习情况，包括章节测试完成、作业完成、考试完成、发帖数、章节访问量；课堂活动参与情况，学生完成教师发布的活动分布情况，包括签到、选人、抢答、投票、问卷、评分、讨论、直播；学生综合成绩，包括作业与考试成绩，学生及格率、优良率及分数分布区间；各院系学生综合成绩排名，优良率排</w:t>
            </w:r>
            <w:r>
              <w:rPr>
                <w:rFonts w:ascii="宋体" w:hAnsi="宋体" w:cs="宋体" w:hint="eastAsia"/>
                <w:kern w:val="0"/>
                <w:szCs w:val="21"/>
              </w:rPr>
              <w:t>名、及格率排名、优秀学生排名，按照分数高低排序。</w:t>
            </w:r>
          </w:p>
          <w:p w14:paraId="065E053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出勤分析</w:t>
            </w:r>
          </w:p>
          <w:p w14:paraId="5FFAC09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当前学期学生整体出勤情况分析，按照近</w:t>
            </w:r>
            <w:r>
              <w:rPr>
                <w:rFonts w:ascii="宋体" w:hAnsi="宋体" w:cs="宋体" w:hint="eastAsia"/>
                <w:kern w:val="0"/>
                <w:szCs w:val="21"/>
              </w:rPr>
              <w:t>7</w:t>
            </w:r>
            <w:r>
              <w:rPr>
                <w:rFonts w:ascii="宋体" w:hAnsi="宋体" w:cs="宋体" w:hint="eastAsia"/>
                <w:kern w:val="0"/>
                <w:szCs w:val="21"/>
              </w:rPr>
              <w:t>天、近</w:t>
            </w:r>
            <w:r>
              <w:rPr>
                <w:rFonts w:ascii="宋体" w:hAnsi="宋体" w:cs="宋体" w:hint="eastAsia"/>
                <w:kern w:val="0"/>
                <w:szCs w:val="21"/>
              </w:rPr>
              <w:t>30</w:t>
            </w:r>
            <w:r>
              <w:rPr>
                <w:rFonts w:ascii="宋体" w:hAnsi="宋体" w:cs="宋体" w:hint="eastAsia"/>
                <w:kern w:val="0"/>
                <w:szCs w:val="21"/>
              </w:rPr>
              <w:t>天、本学期筛选；今日上课班级出勤率，今日上课的班级出勤率统计排名</w:t>
            </w:r>
            <w:r>
              <w:rPr>
                <w:rFonts w:ascii="宋体" w:hAnsi="宋体" w:cs="宋体" w:hint="eastAsia"/>
                <w:kern w:val="0"/>
                <w:szCs w:val="21"/>
              </w:rPr>
              <w:t>TOP5</w:t>
            </w:r>
            <w:r>
              <w:rPr>
                <w:rFonts w:ascii="宋体" w:hAnsi="宋体" w:cs="宋体" w:hint="eastAsia"/>
                <w:kern w:val="0"/>
                <w:szCs w:val="21"/>
              </w:rPr>
              <w:t>（由高到低），查看更多后可以看到今日全部出勤班级签到情况；各院系学生出勤、各院系课程出勤情况、各年级学生出</w:t>
            </w:r>
            <w:r>
              <w:rPr>
                <w:rFonts w:ascii="宋体" w:hAnsi="宋体" w:cs="宋体" w:hint="eastAsia"/>
                <w:kern w:val="0"/>
                <w:szCs w:val="21"/>
              </w:rPr>
              <w:lastRenderedPageBreak/>
              <w:t>勤、学生出勤</w:t>
            </w:r>
            <w:r>
              <w:rPr>
                <w:rFonts w:ascii="宋体" w:hAnsi="宋体" w:cs="宋体" w:hint="eastAsia"/>
                <w:kern w:val="0"/>
                <w:szCs w:val="21"/>
              </w:rPr>
              <w:t>TOP</w:t>
            </w:r>
            <w:r>
              <w:rPr>
                <w:rFonts w:ascii="宋体" w:hAnsi="宋体" w:cs="宋体" w:hint="eastAsia"/>
                <w:kern w:val="0"/>
                <w:szCs w:val="21"/>
              </w:rPr>
              <w:t>榜及出勤实时动态。</w:t>
            </w:r>
          </w:p>
          <w:p w14:paraId="31BAF7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课程报告</w:t>
            </w:r>
          </w:p>
          <w:p w14:paraId="6CB2447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平台会自动生成学校教学运行的周报、月报及学期报告，支持自定义时间段生成教学报告。</w:t>
            </w:r>
          </w:p>
          <w:p w14:paraId="0DF99AD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在线督导</w:t>
            </w:r>
          </w:p>
          <w:p w14:paraId="3BB51B1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支持督导在线巡课，督导可进入教师线上课堂与直播课堂在线听课。</w:t>
            </w:r>
          </w:p>
          <w:p w14:paraId="2DDC3E8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教师端知识图谱统计</w:t>
            </w:r>
          </w:p>
          <w:p w14:paraId="7557BBB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支持教师查看班级整体知识点分析统计，查看知识点平均完</w:t>
            </w:r>
            <w:r>
              <w:rPr>
                <w:rFonts w:ascii="宋体" w:hAnsi="宋体" w:cs="宋体" w:hint="eastAsia"/>
                <w:kern w:val="0"/>
                <w:szCs w:val="21"/>
              </w:rPr>
              <w:t>成率、平均掌握率、完成率分布和掌握率分布等</w:t>
            </w:r>
            <w:r>
              <w:rPr>
                <w:rFonts w:ascii="宋体" w:hAnsi="宋体" w:cs="宋体" w:hint="eastAsia"/>
                <w:kern w:val="0"/>
                <w:szCs w:val="21"/>
              </w:rPr>
              <w:t>;</w:t>
            </w:r>
            <w:r>
              <w:rPr>
                <w:rFonts w:ascii="宋体" w:hAnsi="宋体" w:cs="宋体" w:hint="eastAsia"/>
                <w:kern w:val="0"/>
                <w:szCs w:val="21"/>
              </w:rPr>
              <w:t>支持按知识点查看每个知识点的关联学习资源数、平均完成率、平均掌握率、课程资料数、课程资料人均阅读情况等</w:t>
            </w:r>
            <w:r>
              <w:rPr>
                <w:rFonts w:ascii="宋体" w:hAnsi="宋体" w:cs="宋体" w:hint="eastAsia"/>
                <w:kern w:val="0"/>
                <w:szCs w:val="21"/>
              </w:rPr>
              <w:t>;</w:t>
            </w:r>
            <w:r>
              <w:rPr>
                <w:rFonts w:ascii="宋体" w:hAnsi="宋体" w:cs="宋体" w:hint="eastAsia"/>
                <w:kern w:val="0"/>
                <w:szCs w:val="21"/>
              </w:rPr>
              <w:t>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支持根据认知目标和诊断结果分析知识点教学效果达成情况；支持查看</w:t>
            </w:r>
            <w:r>
              <w:rPr>
                <w:rFonts w:ascii="宋体" w:hAnsi="宋体" w:cs="宋体" w:hint="eastAsia"/>
                <w:kern w:val="0"/>
                <w:szCs w:val="21"/>
              </w:rPr>
              <w:t>班级下每个学生的知识点平均完成情况、平均掌握情况、课程资料阅读情况等；支持查看某一位学生某个知识点的统计详情，包括学生此知识点的完成情况、掌握情况、知识点关联的学习任务完成详情等以及查看此知识点的课程资源和系统推荐的拓展资源；支持自定义变量进行统计，系统自动输出图谱或散点图。</w:t>
            </w:r>
          </w:p>
          <w:p w14:paraId="41C8A92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学生端知识图谱统计</w:t>
            </w:r>
          </w:p>
          <w:p w14:paraId="4A0D2E6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支持学生查看本人的知识点统计分析，包括每个知识点的完成情</w:t>
            </w:r>
            <w:r>
              <w:rPr>
                <w:rFonts w:ascii="宋体" w:hAnsi="宋体" w:cs="宋体" w:hint="eastAsia"/>
                <w:kern w:val="0"/>
                <w:szCs w:val="21"/>
              </w:rPr>
              <w:lastRenderedPageBreak/>
              <w:t>况、掌握情况、课程资料阅读情况等；支持学生查看自己单个知识点的统计分析详情和推荐资源，包括此知识点的完成情况、掌握情况、知识点关联的学习任务完成详情等；支持基于知识图谱、数据分析技术，快速检测定位学生的学习状况和薄弱点，基于对学生学情更加准确的判断，利用知识点之间关联关系，包括前后序关系，可以合理的为学生做针对性的推荐，推荐相关的内容以及学习策略，学习路径规划。将精准检测，内容推送，路径规划，整个流程作为动态闭环，稳步提升学生知识掌握程度；支持精准检测</w:t>
            </w:r>
            <w:r>
              <w:rPr>
                <w:rFonts w:ascii="宋体" w:hAnsi="宋体" w:cs="宋体" w:hint="eastAsia"/>
                <w:kern w:val="0"/>
                <w:szCs w:val="21"/>
              </w:rPr>
              <w:t>学生学习水平，找到薄弱知识点。通过对学生过程化动态学习数据的自动分析，检测学生的学习水平，精确诊断学生的学习情况，并分析学生薄弱知识点。</w:t>
            </w:r>
          </w:p>
          <w:p w14:paraId="76BB0AD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十二、移动端</w:t>
            </w:r>
          </w:p>
          <w:p w14:paraId="009B2AD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具有移动客户端学习通，支持</w:t>
            </w:r>
            <w:r>
              <w:rPr>
                <w:rFonts w:ascii="宋体" w:hAnsi="宋体" w:cs="宋体" w:hint="eastAsia"/>
                <w:kern w:val="0"/>
                <w:szCs w:val="21"/>
              </w:rPr>
              <w:t>iOS</w:t>
            </w:r>
            <w:r>
              <w:rPr>
                <w:rFonts w:ascii="宋体" w:hAnsi="宋体" w:cs="宋体" w:hint="eastAsia"/>
                <w:kern w:val="0"/>
                <w:szCs w:val="21"/>
              </w:rPr>
              <w:t>和</w:t>
            </w:r>
            <w:r>
              <w:rPr>
                <w:rFonts w:ascii="宋体" w:hAnsi="宋体" w:cs="宋体" w:hint="eastAsia"/>
                <w:kern w:val="0"/>
                <w:szCs w:val="21"/>
              </w:rPr>
              <w:t>Android</w:t>
            </w:r>
            <w:r>
              <w:rPr>
                <w:rFonts w:ascii="宋体" w:hAnsi="宋体" w:cs="宋体" w:hint="eastAsia"/>
                <w:kern w:val="0"/>
                <w:szCs w:val="21"/>
              </w:rPr>
              <w:t>操作系统，用于手机、</w:t>
            </w:r>
            <w:r>
              <w:rPr>
                <w:rFonts w:ascii="宋体" w:hAnsi="宋体" w:cs="宋体" w:hint="eastAsia"/>
                <w:kern w:val="0"/>
                <w:szCs w:val="21"/>
              </w:rPr>
              <w:t>Pad</w:t>
            </w:r>
            <w:r>
              <w:rPr>
                <w:rFonts w:ascii="宋体" w:hAnsi="宋体" w:cs="宋体" w:hint="eastAsia"/>
                <w:kern w:val="0"/>
                <w:szCs w:val="21"/>
              </w:rPr>
              <w:t>等智能移动终端实现在线移动学习。（</w:t>
            </w:r>
            <w:r>
              <w:rPr>
                <w:rFonts w:ascii="宋体" w:hAnsi="宋体" w:cs="宋体" w:hint="eastAsia"/>
                <w:b/>
                <w:bCs/>
                <w:kern w:val="0"/>
                <w:szCs w:val="21"/>
              </w:rPr>
              <w:t>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11</w:t>
            </w:r>
            <w:r>
              <w:rPr>
                <w:rFonts w:ascii="宋体" w:hAnsi="宋体" w:cs="宋体" w:hint="eastAsia"/>
                <w:b/>
                <w:bCs/>
                <w:kern w:val="0"/>
                <w:szCs w:val="21"/>
              </w:rPr>
              <w:t>）</w:t>
            </w:r>
            <w:r>
              <w:rPr>
                <w:rFonts w:ascii="宋体" w:hAnsi="宋体" w:cs="宋体" w:hint="eastAsia"/>
                <w:kern w:val="0"/>
                <w:szCs w:val="21"/>
              </w:rPr>
              <w:t>）</w:t>
            </w:r>
          </w:p>
          <w:p w14:paraId="5BC6C95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2.PC</w:t>
            </w:r>
            <w:r>
              <w:rPr>
                <w:rFonts w:ascii="宋体" w:hAnsi="宋体" w:cs="宋体" w:hint="eastAsia"/>
                <w:kern w:val="0"/>
                <w:szCs w:val="21"/>
              </w:rPr>
              <w:t>端与移动端的学习进度保持同步，学生在任何终端上，都可以实现学习记录的持续性，系统也可对任何终端的学习行为进行监控。</w:t>
            </w:r>
          </w:p>
          <w:p w14:paraId="74266BD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教师备课：教师可以在移动端的活动库中，设置移动教案。按照教学计划，教</w:t>
            </w:r>
            <w:r>
              <w:rPr>
                <w:rFonts w:ascii="宋体" w:hAnsi="宋体" w:cs="宋体" w:hint="eastAsia"/>
                <w:kern w:val="0"/>
                <w:szCs w:val="21"/>
              </w:rPr>
              <w:t>师可提前在上面组织教学内容，有序安排资料推送、签到、问答、抢答、投票等教学活动，方便课堂发放并易于复用。</w:t>
            </w:r>
          </w:p>
          <w:p w14:paraId="0103F19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支持学生通过扫描班级二维码进入班级。</w:t>
            </w:r>
          </w:p>
          <w:p w14:paraId="0F59246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教师轻松通过投屏进行签到、选人、抢答等教学环节，并能直接在投屏上展示结果数据。</w:t>
            </w:r>
          </w:p>
          <w:p w14:paraId="69D71DE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支持不借助任何第三方投屏软件，通过移动端投屏功能把移动</w:t>
            </w:r>
            <w:r>
              <w:rPr>
                <w:rFonts w:ascii="宋体" w:hAnsi="宋体" w:cs="宋体" w:hint="eastAsia"/>
                <w:kern w:val="0"/>
                <w:szCs w:val="21"/>
              </w:rPr>
              <w:lastRenderedPageBreak/>
              <w:t>端图片、文档、课程相关图片、视频资源直接在投在电脑屏幕上展示。</w:t>
            </w:r>
          </w:p>
          <w:p w14:paraId="7CA2DDA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支持强大</w:t>
            </w:r>
            <w:r>
              <w:rPr>
                <w:rFonts w:ascii="宋体" w:hAnsi="宋体" w:cs="宋体" w:hint="eastAsia"/>
                <w:kern w:val="0"/>
                <w:szCs w:val="21"/>
              </w:rPr>
              <w:t>PPT</w:t>
            </w:r>
            <w:r>
              <w:rPr>
                <w:rFonts w:ascii="宋体" w:hAnsi="宋体" w:cs="宋体" w:hint="eastAsia"/>
                <w:kern w:val="0"/>
                <w:szCs w:val="21"/>
              </w:rPr>
              <w:t>演示功能，</w:t>
            </w:r>
            <w:r>
              <w:rPr>
                <w:rFonts w:ascii="宋体" w:hAnsi="宋体" w:cs="宋体" w:hint="eastAsia"/>
                <w:kern w:val="0"/>
                <w:szCs w:val="21"/>
              </w:rPr>
              <w:t>PPT</w:t>
            </w:r>
            <w:r>
              <w:rPr>
                <w:rFonts w:ascii="宋体" w:hAnsi="宋体" w:cs="宋体" w:hint="eastAsia"/>
                <w:kern w:val="0"/>
                <w:szCs w:val="21"/>
              </w:rPr>
              <w:t>投屏演示保留动画效果，播放流畅。</w:t>
            </w:r>
            <w:r>
              <w:rPr>
                <w:rFonts w:ascii="宋体" w:hAnsi="宋体" w:cs="宋体" w:hint="eastAsia"/>
                <w:kern w:val="0"/>
                <w:szCs w:val="21"/>
              </w:rPr>
              <w:t>PPT</w:t>
            </w:r>
            <w:r>
              <w:rPr>
                <w:rFonts w:ascii="宋体" w:hAnsi="宋体" w:cs="宋体" w:hint="eastAsia"/>
                <w:kern w:val="0"/>
                <w:szCs w:val="21"/>
              </w:rPr>
              <w:t>文件来源多种渠道，可以从云盘中直接调取，可以通过电脑端把文件直接发送至移动端，提高资源</w:t>
            </w:r>
            <w:r>
              <w:rPr>
                <w:rFonts w:ascii="宋体" w:hAnsi="宋体" w:cs="宋体" w:hint="eastAsia"/>
                <w:kern w:val="0"/>
                <w:szCs w:val="21"/>
              </w:rPr>
              <w:t>展示的便捷性。</w:t>
            </w:r>
          </w:p>
          <w:p w14:paraId="0F1E30C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支持电脑端与手机端发起课程直播，学生可通过电脑与手机观看课程直播，并且直播要支持回看。</w:t>
            </w:r>
          </w:p>
          <w:p w14:paraId="1442055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支持在个人云盘中调取</w:t>
            </w:r>
            <w:r>
              <w:rPr>
                <w:rFonts w:ascii="宋体" w:hAnsi="宋体" w:cs="宋体" w:hint="eastAsia"/>
                <w:kern w:val="0"/>
                <w:szCs w:val="21"/>
              </w:rPr>
              <w:t>ppt</w:t>
            </w:r>
            <w:r>
              <w:rPr>
                <w:rFonts w:ascii="宋体" w:hAnsi="宋体" w:cs="宋体" w:hint="eastAsia"/>
                <w:kern w:val="0"/>
                <w:szCs w:val="21"/>
              </w:rPr>
              <w:t>，直接打开上课。</w:t>
            </w:r>
          </w:p>
        </w:tc>
        <w:tc>
          <w:tcPr>
            <w:tcW w:w="327" w:type="pct"/>
            <w:tcBorders>
              <w:top w:val="single" w:sz="4" w:space="0" w:color="000000"/>
              <w:left w:val="single" w:sz="4" w:space="0" w:color="000000"/>
              <w:bottom w:val="single" w:sz="4" w:space="0" w:color="000000"/>
              <w:right w:val="single" w:sz="4" w:space="0" w:color="000000"/>
            </w:tcBorders>
            <w:vAlign w:val="center"/>
          </w:tcPr>
          <w:p w14:paraId="43D43D5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850315" w14:paraId="67A8DA71" w14:textId="77777777">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14:paraId="3ED91AA0" w14:textId="77777777" w:rsidR="00850315" w:rsidRDefault="00676EAC">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3</w:t>
            </w:r>
          </w:p>
        </w:tc>
        <w:tc>
          <w:tcPr>
            <w:tcW w:w="2287" w:type="pct"/>
            <w:tcBorders>
              <w:top w:val="single" w:sz="4" w:space="0" w:color="000000"/>
              <w:left w:val="single" w:sz="4" w:space="0" w:color="000000"/>
              <w:bottom w:val="single" w:sz="4" w:space="0" w:color="000000"/>
              <w:right w:val="single" w:sz="4" w:space="0" w:color="000000"/>
            </w:tcBorders>
            <w:vAlign w:val="center"/>
          </w:tcPr>
          <w:p w14:paraId="29DF3448"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自然地理与师范核心课程</w:t>
            </w:r>
            <w:r>
              <w:rPr>
                <w:rFonts w:ascii="宋体" w:hAnsi="宋体" w:cs="宋体" w:hint="eastAsia"/>
                <w:b/>
                <w:bCs/>
                <w:kern w:val="0"/>
                <w:szCs w:val="21"/>
              </w:rPr>
              <w:t>AI</w:t>
            </w:r>
            <w:r>
              <w:rPr>
                <w:rFonts w:ascii="宋体" w:hAnsi="宋体" w:cs="宋体" w:hint="eastAsia"/>
                <w:b/>
                <w:bCs/>
                <w:kern w:val="0"/>
                <w:szCs w:val="21"/>
              </w:rPr>
              <w:t>助教大模型</w:t>
            </w:r>
          </w:p>
          <w:p w14:paraId="72E584E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提供基于人工智能技术的智能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6A29389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一、智能答疑</w:t>
            </w:r>
          </w:p>
          <w:p w14:paraId="4A6DA1A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支持自定义添加、编辑、删除业务问答分类，分类数量无限制；</w:t>
            </w:r>
          </w:p>
          <w:p w14:paraId="6ADF232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支持自定义添加、编辑、删除、批量导入、批量导出、批量删除业务问答规则，业务问答规则数量无限制；</w:t>
            </w:r>
          </w:p>
          <w:p w14:paraId="0D53DAA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支持手工启用、停用业务问答规则，可根据关键词搜索业务内容；</w:t>
            </w:r>
          </w:p>
          <w:p w14:paraId="64F7B93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支持用户手动上传文档至问答库，上传后系统可对</w:t>
            </w:r>
            <w:r>
              <w:rPr>
                <w:rFonts w:ascii="宋体" w:hAnsi="宋体" w:cs="宋体" w:hint="eastAsia"/>
                <w:kern w:val="0"/>
                <w:szCs w:val="21"/>
              </w:rPr>
              <w:t>上传的文档进行解析，解析后可智能回答文档相关问题；</w:t>
            </w:r>
          </w:p>
          <w:p w14:paraId="0E88710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支持同步校本网络教学平台</w:t>
            </w:r>
            <w:r>
              <w:rPr>
                <w:rFonts w:ascii="宋体" w:hAnsi="宋体" w:cs="宋体" w:hint="eastAsia"/>
                <w:kern w:val="0"/>
                <w:szCs w:val="21"/>
              </w:rPr>
              <w:t xml:space="preserve"> </w:t>
            </w:r>
            <w:r>
              <w:rPr>
                <w:rFonts w:ascii="宋体" w:hAnsi="宋体" w:cs="宋体" w:hint="eastAsia"/>
                <w:kern w:val="0"/>
                <w:szCs w:val="21"/>
              </w:rPr>
              <w:t>已建设的网络课程资料进行智能解析，解析后可围绕课程内容进行人机问答；</w:t>
            </w:r>
          </w:p>
          <w:p w14:paraId="2366014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助教输出的答案支持显示来源，可截取显示与答案有关的原文内容，也可通过来源跳转回原文全文展开学习（提供相关截图）；</w:t>
            </w:r>
          </w:p>
          <w:p w14:paraId="1B4BB67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支持通过助教统一调用</w:t>
            </w:r>
            <w:r>
              <w:rPr>
                <w:rFonts w:ascii="宋体" w:hAnsi="宋体" w:cs="宋体" w:hint="eastAsia"/>
                <w:kern w:val="0"/>
                <w:szCs w:val="21"/>
              </w:rPr>
              <w:t>AI</w:t>
            </w:r>
            <w:r>
              <w:rPr>
                <w:rFonts w:ascii="宋体" w:hAnsi="宋体" w:cs="宋体" w:hint="eastAsia"/>
                <w:kern w:val="0"/>
                <w:szCs w:val="21"/>
              </w:rPr>
              <w:t>出题、</w:t>
            </w:r>
            <w:r>
              <w:rPr>
                <w:rFonts w:ascii="宋体" w:hAnsi="宋体" w:cs="宋体" w:hint="eastAsia"/>
                <w:kern w:val="0"/>
                <w:szCs w:val="21"/>
              </w:rPr>
              <w:t>AI</w:t>
            </w:r>
            <w:r>
              <w:rPr>
                <w:rFonts w:ascii="宋体" w:hAnsi="宋体" w:cs="宋体" w:hint="eastAsia"/>
                <w:kern w:val="0"/>
                <w:szCs w:val="21"/>
              </w:rPr>
              <w:t>撰写教案、</w:t>
            </w:r>
            <w:r>
              <w:rPr>
                <w:rFonts w:ascii="宋体" w:hAnsi="宋体" w:cs="宋体" w:hint="eastAsia"/>
                <w:kern w:val="0"/>
                <w:szCs w:val="21"/>
              </w:rPr>
              <w:t>AI</w:t>
            </w:r>
            <w:r>
              <w:rPr>
                <w:rFonts w:ascii="宋体" w:hAnsi="宋体" w:cs="宋体" w:hint="eastAsia"/>
                <w:kern w:val="0"/>
                <w:szCs w:val="21"/>
              </w:rPr>
              <w:t>解析视频等教学环节的多种人工智能应用（提供相关截图）；</w:t>
            </w:r>
            <w:r>
              <w:rPr>
                <w:rFonts w:ascii="宋体" w:hAnsi="宋体" w:cs="宋体" w:hint="eastAsia"/>
                <w:kern w:val="0"/>
                <w:szCs w:val="21"/>
              </w:rPr>
              <w:t xml:space="preserve"> </w:t>
            </w:r>
          </w:p>
          <w:p w14:paraId="42A2E8F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8.</w:t>
            </w:r>
            <w:r>
              <w:rPr>
                <w:rFonts w:ascii="宋体" w:hAnsi="宋体" w:cs="宋体" w:hint="eastAsia"/>
                <w:kern w:val="0"/>
                <w:szCs w:val="21"/>
              </w:rPr>
              <w:t>可自动对没有答案的问题描述进行关键词识别并统计聚类，按照关键词问答频率由高到低排序，同时可以批量导出未知问题；</w:t>
            </w:r>
          </w:p>
          <w:p w14:paraId="7ED106E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★二、智能推</w:t>
            </w:r>
            <w:r>
              <w:rPr>
                <w:rFonts w:ascii="宋体" w:hAnsi="宋体" w:cs="宋体" w:hint="eastAsia"/>
                <w:kern w:val="0"/>
                <w:szCs w:val="21"/>
              </w:rPr>
              <w:t>荐资源</w:t>
            </w:r>
          </w:p>
          <w:p w14:paraId="3401BED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查询图书、期刊等文献，根据用户输入问题推荐相关文献，图书、期刊等推荐文献支持通过在线查看原文、文献传递等途径获取；支持针对用户网络课程学习进度和掌握情况，个性化推荐课程资源和拓展性学习资源；可关联校本网络教学平台网络课程的学习情况，基于学生知识点的掌握情况，推荐知识点相关的学习资源（提供相关截图）。</w:t>
            </w:r>
          </w:p>
          <w:p w14:paraId="4202A3C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三、智能出题</w:t>
            </w:r>
          </w:p>
          <w:p w14:paraId="7A52F90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支持通过输入相关的教学材料和知识点，自动生成对应的题目。支持多种题型生成，包括选择题、填空题、简答题等，以便满足不同类型考题的需求。支持一键插入题库。</w:t>
            </w:r>
          </w:p>
          <w:p w14:paraId="5C28E15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四、智能编写教案</w:t>
            </w:r>
          </w:p>
          <w:p w14:paraId="275A291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w:t>
            </w:r>
            <w:r>
              <w:rPr>
                <w:rFonts w:ascii="宋体" w:hAnsi="宋体" w:cs="宋体" w:hint="eastAsia"/>
                <w:kern w:val="0"/>
                <w:szCs w:val="21"/>
              </w:rPr>
              <w:t>AI</w:t>
            </w:r>
            <w:r>
              <w:rPr>
                <w:rFonts w:ascii="宋体" w:hAnsi="宋体" w:cs="宋体" w:hint="eastAsia"/>
                <w:kern w:val="0"/>
                <w:szCs w:val="21"/>
              </w:rPr>
              <w:t>教案界面输入教学内容、上传教材及资料后，系统会自动识别关键知识点和教学要点，然后结合教学大纲和教学目标，以及教材内容，生成完整的教案。教案包含教学目标、教学重点、教学难点、教学过程、课后作业与评价等环节。支持一键引用教案，加入到课程教案模块。</w:t>
            </w:r>
          </w:p>
          <w:p w14:paraId="48E81B3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五、智能视频理解</w:t>
            </w:r>
          </w:p>
          <w:p w14:paraId="0B6828F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支持输入长视频，智能形成摘要及分段摘要。支持根据视频理解，形成字幕。支持根据视频形成脑图。支持根据视频形成问答。支持根据视频生成测试题。</w:t>
            </w:r>
          </w:p>
          <w:p w14:paraId="35F7DFA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六、智能</w:t>
            </w:r>
            <w:r>
              <w:rPr>
                <w:rFonts w:ascii="宋体" w:hAnsi="宋体" w:cs="宋体" w:hint="eastAsia"/>
                <w:kern w:val="0"/>
                <w:szCs w:val="21"/>
              </w:rPr>
              <w:t>AI</w:t>
            </w:r>
            <w:r>
              <w:rPr>
                <w:rFonts w:ascii="宋体" w:hAnsi="宋体" w:cs="宋体" w:hint="eastAsia"/>
                <w:kern w:val="0"/>
                <w:szCs w:val="21"/>
              </w:rPr>
              <w:t>写作</w:t>
            </w:r>
          </w:p>
          <w:p w14:paraId="014CAAD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基于</w:t>
            </w:r>
            <w:r>
              <w:rPr>
                <w:rFonts w:ascii="宋体" w:hAnsi="宋体" w:cs="宋体" w:hint="eastAsia"/>
                <w:kern w:val="0"/>
                <w:szCs w:val="21"/>
              </w:rPr>
              <w:t>AI</w:t>
            </w:r>
            <w:r>
              <w:rPr>
                <w:rFonts w:ascii="宋体" w:hAnsi="宋体" w:cs="宋体" w:hint="eastAsia"/>
                <w:kern w:val="0"/>
                <w:szCs w:val="21"/>
              </w:rPr>
              <w:t>写作助手，可以在输入界面输入提示语，点击“生成”，写作助手会根据要求创作相应</w:t>
            </w:r>
            <w:r>
              <w:rPr>
                <w:rFonts w:ascii="宋体" w:hAnsi="宋体" w:cs="宋体" w:hint="eastAsia"/>
                <w:kern w:val="0"/>
                <w:szCs w:val="21"/>
              </w:rPr>
              <w:t>的内容。老师点击保存可以将内容一键输出</w:t>
            </w:r>
            <w:r>
              <w:rPr>
                <w:rFonts w:ascii="宋体" w:hAnsi="宋体" w:cs="宋体" w:hint="eastAsia"/>
                <w:kern w:val="0"/>
                <w:szCs w:val="21"/>
              </w:rPr>
              <w:lastRenderedPageBreak/>
              <w:t>到章节编辑页面上。老师可进行文本修改、删减或排版。</w:t>
            </w:r>
          </w:p>
          <w:p w14:paraId="7541EBE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七、智能内容安全监测</w:t>
            </w:r>
          </w:p>
          <w:p w14:paraId="7D036D1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支持以人工智能技术为核心，通过对海量全媒体数据的高通量感知、智能理解、深度挖掘，实现对内容的安全预警和全息展示。</w:t>
            </w:r>
          </w:p>
          <w:p w14:paraId="077DA41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在线检测</w:t>
            </w:r>
          </w:p>
          <w:p w14:paraId="7A0DB76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用户在线检测审核各类资源，过滤糟粕信息，保证网络环境的安全和干净。支持文本审核、图片审核、视频审核、人脸对比等。支持用户手动上传图片，图片上传后，点击开始检测，即可看到检测结果。点击清空，上一次的检测结果去除，可以进行下一次的检测。支持批量检测，一次可以检测</w:t>
            </w:r>
            <w:r>
              <w:rPr>
                <w:rFonts w:ascii="宋体" w:hAnsi="宋体" w:cs="宋体" w:hint="eastAsia"/>
                <w:kern w:val="0"/>
                <w:szCs w:val="21"/>
              </w:rPr>
              <w:t>10</w:t>
            </w:r>
            <w:r>
              <w:rPr>
                <w:rFonts w:ascii="宋体" w:hAnsi="宋体" w:cs="宋体" w:hint="eastAsia"/>
                <w:kern w:val="0"/>
                <w:szCs w:val="21"/>
              </w:rPr>
              <w:t>张图片。使用“生成随机图片”功能，可以对图片检测功能进行体验。支持基于大数据、自然语言理解、深度学习等技术，针对各类型文本的特点，提供个性化匹配模型及定制检测方案，支持垃圾文字及敏感词等的检测。包含对色情文本、涉政文本、暴恐文本、广告导流等各类垃</w:t>
            </w:r>
            <w:r>
              <w:rPr>
                <w:rFonts w:ascii="宋体" w:hAnsi="宋体" w:cs="宋体" w:hint="eastAsia"/>
                <w:kern w:val="0"/>
                <w:szCs w:val="21"/>
              </w:rPr>
              <w:t>圾信息的检测。支持图片版权的检测，防范版权风险，确保图片版权的合法性。</w:t>
            </w:r>
          </w:p>
          <w:p w14:paraId="7B413C6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审核管理</w:t>
            </w:r>
          </w:p>
          <w:p w14:paraId="10B7744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支持对所有关于文本审核的数据记录，支持用户查看已经产生的文本审核记录，支持查看这些记录的产品来源、接口筛选、实践、</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操作类型、命中状态等信息，支持根据这些信息对整体记录进行筛选查看，支持对数据的最新状态进行变更。支持对所有关于图片审核的数据记录，支持用户查看已经产生的图片审核的记录，支持查看这些记录的产品来源、接口筛选、实践、</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、操作类型、命中状态等信息，支持根据这些信息对整体记录</w:t>
            </w:r>
            <w:r>
              <w:rPr>
                <w:rFonts w:ascii="宋体" w:hAnsi="宋体" w:cs="宋体" w:hint="eastAsia"/>
                <w:kern w:val="0"/>
                <w:szCs w:val="21"/>
              </w:rPr>
              <w:t>进行筛选查看，支持对数据的最新状态进行变更，方便管理者对于该平台对管理。支持对图片内容进行检测，支持对页面悬浮框进行检测。支持查看全部视频数据的检测记录，包含、视频内容、产品名称、操作</w:t>
            </w:r>
            <w:r>
              <w:rPr>
                <w:rFonts w:ascii="宋体" w:hAnsi="宋体" w:cs="宋体" w:hint="eastAsia"/>
                <w:kern w:val="0"/>
                <w:szCs w:val="21"/>
              </w:rPr>
              <w:lastRenderedPageBreak/>
              <w:t>类型、最新状态、命中类型、回调状态等信息，可查看相关截图。用户可以通过筛选产品来源、接口筛选、日期、</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等字段，来查询出对应的资源。支持对这些审核记录的最新状态进行修改。支持查看全部人脸数据的检测记录，包含、人脸图片、产品名称、操作类型、最新状态、命中类型、回调状态等信息，可查看相关截图。用户可以通过筛选产品</w:t>
            </w:r>
            <w:r>
              <w:rPr>
                <w:rFonts w:ascii="宋体" w:hAnsi="宋体" w:cs="宋体" w:hint="eastAsia"/>
                <w:kern w:val="0"/>
                <w:szCs w:val="21"/>
              </w:rPr>
              <w:t>来源、接口筛选、日期、</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等字段，来查询出对应的资源。支持对这些审核记录的最新状态进行修改。</w:t>
            </w:r>
          </w:p>
          <w:p w14:paraId="68F432B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策略配置</w:t>
            </w:r>
          </w:p>
          <w:p w14:paraId="7B4B54E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1405E0E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智能相似度检测</w:t>
            </w:r>
          </w:p>
          <w:p w14:paraId="409147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支持基于知识服务平台中的学术文献资源，对学术成果进行相似性检测，提供客观详实的检测报告。支持批量检测、断点续传等功能的检测功能。支持多层次总结的检测结果统计功能。支持对</w:t>
            </w:r>
            <w:r>
              <w:rPr>
                <w:rFonts w:ascii="宋体" w:hAnsi="宋体" w:cs="宋体" w:hint="eastAsia"/>
                <w:kern w:val="0"/>
                <w:szCs w:val="21"/>
              </w:rPr>
              <w:t>论文和学生作业相似性的检测。</w:t>
            </w:r>
          </w:p>
          <w:p w14:paraId="207A37B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八、智能学习监控</w:t>
            </w:r>
          </w:p>
          <w:p w14:paraId="0BB82C5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人脸识别验证，学生每次进入课程时，无论是电脑端或手机端，需进行人脸识别验证，通过后才可以学习。支持学生学习异常行为监测。全时段监测学生是否使用了违规手段进入课程并完成学习任务。提供监控后台，整合学生在视频学习、章节测验、考试及人脸识别过程中可能发生的违规行为数据，并可以查看某一条问题操作具体的时间、原因及人脸识别记录等信息。监控数据支持批量导出。</w:t>
            </w:r>
          </w:p>
        </w:tc>
        <w:tc>
          <w:tcPr>
            <w:tcW w:w="2134" w:type="pct"/>
            <w:tcBorders>
              <w:top w:val="single" w:sz="4" w:space="0" w:color="000000"/>
              <w:left w:val="single" w:sz="4" w:space="0" w:color="000000"/>
              <w:bottom w:val="single" w:sz="4" w:space="0" w:color="000000"/>
              <w:right w:val="single" w:sz="4" w:space="0" w:color="000000"/>
            </w:tcBorders>
            <w:vAlign w:val="center"/>
          </w:tcPr>
          <w:p w14:paraId="3389DCA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我公司满足：</w:t>
            </w:r>
          </w:p>
          <w:p w14:paraId="4AE38EDF"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自然地理与师范核心课程</w:t>
            </w:r>
            <w:r>
              <w:rPr>
                <w:rFonts w:ascii="宋体" w:hAnsi="宋体" w:cs="宋体" w:hint="eastAsia"/>
                <w:b/>
                <w:bCs/>
                <w:kern w:val="0"/>
                <w:szCs w:val="21"/>
              </w:rPr>
              <w:t>AI</w:t>
            </w:r>
            <w:r>
              <w:rPr>
                <w:rFonts w:ascii="宋体" w:hAnsi="宋体" w:cs="宋体" w:hint="eastAsia"/>
                <w:b/>
                <w:bCs/>
                <w:kern w:val="0"/>
                <w:szCs w:val="21"/>
              </w:rPr>
              <w:t>助教大模型</w:t>
            </w:r>
          </w:p>
          <w:p w14:paraId="16ECD96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提供基于人工智能技术的智能教学助手，为学习者提供专业化的教</w:t>
            </w:r>
            <w:r>
              <w:rPr>
                <w:rFonts w:ascii="宋体" w:hAnsi="宋体" w:cs="宋体" w:hint="eastAsia"/>
                <w:kern w:val="0"/>
                <w:szCs w:val="21"/>
              </w:rPr>
              <w:t>学资源，可作为教育者的教具，创设情境、增加情感体验、辅助教学、提高教学效率；可提高学习者学生互动参与度和主动性；可提高学生的课堂参与度，正向影响学生的课堂情感状态。</w:t>
            </w:r>
          </w:p>
          <w:p w14:paraId="175E115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一、智能答疑</w:t>
            </w:r>
          </w:p>
          <w:p w14:paraId="0ECB781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支持自定义添加、编辑、删除业务问答分类，分类数量无限制；</w:t>
            </w:r>
          </w:p>
          <w:p w14:paraId="2ECBDE0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支持自定义添加、编辑、删除、批量导入、批量导出、批量删除业务问答规则，业务问答规则数量无限制；</w:t>
            </w:r>
          </w:p>
          <w:p w14:paraId="5E10B4A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支持手工启用、停用业务问答规则，可根据关键词搜索业务内容；</w:t>
            </w:r>
          </w:p>
          <w:p w14:paraId="41EFB19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支持用户手动上传文档至问答库，上传后系统可对上传的文档进行解析，解析后可智能回答文档相关问题；</w:t>
            </w:r>
          </w:p>
          <w:p w14:paraId="237D449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支</w:t>
            </w:r>
            <w:r>
              <w:rPr>
                <w:rFonts w:ascii="宋体" w:hAnsi="宋体" w:cs="宋体" w:hint="eastAsia"/>
                <w:kern w:val="0"/>
                <w:szCs w:val="21"/>
              </w:rPr>
              <w:t>持同步校本网络教学平台</w:t>
            </w:r>
            <w:r>
              <w:rPr>
                <w:rFonts w:ascii="宋体" w:hAnsi="宋体" w:cs="宋体" w:hint="eastAsia"/>
                <w:kern w:val="0"/>
                <w:szCs w:val="21"/>
              </w:rPr>
              <w:t xml:space="preserve"> </w:t>
            </w:r>
            <w:r>
              <w:rPr>
                <w:rFonts w:ascii="宋体" w:hAnsi="宋体" w:cs="宋体" w:hint="eastAsia"/>
                <w:kern w:val="0"/>
                <w:szCs w:val="21"/>
              </w:rPr>
              <w:t>已建设的网络课程资料进行智能解析，解析后可围绕课程内容进行人机问答；</w:t>
            </w:r>
          </w:p>
          <w:p w14:paraId="17BD91C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助教输出的答案支持显示来源，可截取显示与答案有关的原</w:t>
            </w:r>
            <w:r>
              <w:rPr>
                <w:rFonts w:ascii="宋体" w:hAnsi="宋体" w:cs="宋体" w:hint="eastAsia"/>
                <w:kern w:val="0"/>
                <w:szCs w:val="21"/>
              </w:rPr>
              <w:lastRenderedPageBreak/>
              <w:t>文内容，也可通过来源跳转回原文全文展开学习（</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12</w:t>
            </w:r>
            <w:r>
              <w:rPr>
                <w:rFonts w:ascii="宋体" w:hAnsi="宋体" w:cs="宋体" w:hint="eastAsia"/>
                <w:b/>
                <w:bCs/>
                <w:kern w:val="0"/>
                <w:szCs w:val="21"/>
              </w:rPr>
              <w:t>）</w:t>
            </w:r>
            <w:r>
              <w:rPr>
                <w:rFonts w:ascii="宋体" w:hAnsi="宋体" w:cs="宋体" w:hint="eastAsia"/>
                <w:kern w:val="0"/>
                <w:szCs w:val="21"/>
              </w:rPr>
              <w:t>）；</w:t>
            </w:r>
          </w:p>
          <w:p w14:paraId="5E8D495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支持通过助教统一调用</w:t>
            </w:r>
            <w:r>
              <w:rPr>
                <w:rFonts w:ascii="宋体" w:hAnsi="宋体" w:cs="宋体" w:hint="eastAsia"/>
                <w:kern w:val="0"/>
                <w:szCs w:val="21"/>
              </w:rPr>
              <w:t>AI</w:t>
            </w:r>
            <w:r>
              <w:rPr>
                <w:rFonts w:ascii="宋体" w:hAnsi="宋体" w:cs="宋体" w:hint="eastAsia"/>
                <w:kern w:val="0"/>
                <w:szCs w:val="21"/>
              </w:rPr>
              <w:t>出题、</w:t>
            </w:r>
            <w:r>
              <w:rPr>
                <w:rFonts w:ascii="宋体" w:hAnsi="宋体" w:cs="宋体" w:hint="eastAsia"/>
                <w:kern w:val="0"/>
                <w:szCs w:val="21"/>
              </w:rPr>
              <w:t>AI</w:t>
            </w:r>
            <w:r>
              <w:rPr>
                <w:rFonts w:ascii="宋体" w:hAnsi="宋体" w:cs="宋体" w:hint="eastAsia"/>
                <w:kern w:val="0"/>
                <w:szCs w:val="21"/>
              </w:rPr>
              <w:t>撰写教案、</w:t>
            </w:r>
            <w:r>
              <w:rPr>
                <w:rFonts w:ascii="宋体" w:hAnsi="宋体" w:cs="宋体" w:hint="eastAsia"/>
                <w:kern w:val="0"/>
                <w:szCs w:val="21"/>
              </w:rPr>
              <w:t>AI</w:t>
            </w:r>
            <w:r>
              <w:rPr>
                <w:rFonts w:ascii="宋体" w:hAnsi="宋体" w:cs="宋体" w:hint="eastAsia"/>
                <w:kern w:val="0"/>
                <w:szCs w:val="21"/>
              </w:rPr>
              <w:t>解析视频等教学环节的多种人工智能应用（</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13</w:t>
            </w:r>
            <w:r>
              <w:rPr>
                <w:rFonts w:ascii="宋体" w:hAnsi="宋体" w:cs="宋体" w:hint="eastAsia"/>
                <w:b/>
                <w:bCs/>
                <w:kern w:val="0"/>
                <w:szCs w:val="21"/>
              </w:rPr>
              <w:t>）</w:t>
            </w:r>
            <w:r>
              <w:rPr>
                <w:rFonts w:ascii="宋体" w:hAnsi="宋体" w:cs="宋体" w:hint="eastAsia"/>
                <w:kern w:val="0"/>
                <w:szCs w:val="21"/>
              </w:rPr>
              <w:t>）；</w:t>
            </w:r>
            <w:r>
              <w:rPr>
                <w:rFonts w:ascii="宋体" w:hAnsi="宋体" w:cs="宋体" w:hint="eastAsia"/>
                <w:kern w:val="0"/>
                <w:szCs w:val="21"/>
              </w:rPr>
              <w:t xml:space="preserve"> </w:t>
            </w:r>
          </w:p>
          <w:p w14:paraId="6D44741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可自动对没有答案的问题描述进行关键词识别并统计聚类，按照关键词问答频率由高到低排序，同时可以批量导出未知问题；</w:t>
            </w:r>
          </w:p>
          <w:p w14:paraId="7626612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★二、智能推荐资源</w:t>
            </w:r>
          </w:p>
          <w:p w14:paraId="396939F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查询图书、期刊等文献，根据用户输入问题推荐相关文献，图书、期刊等推荐文献支持通过在线查看原文、文献传递等途径获取；支持针对用户网络课程学习进度和掌握情况，个性化推荐课程资源和拓展性学习资源；可关联校本网络教学平台网络课程的学习情况，基于学生知识点的掌握情况，推荐知识点相关的学习资源（</w:t>
            </w:r>
            <w:r>
              <w:rPr>
                <w:rFonts w:ascii="宋体" w:hAnsi="宋体" w:cs="宋体" w:hint="eastAsia"/>
                <w:b/>
                <w:bCs/>
                <w:kern w:val="0"/>
                <w:szCs w:val="21"/>
              </w:rPr>
              <w:t>截图详见第十二章其他资料、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14</w:t>
            </w:r>
            <w:r>
              <w:rPr>
                <w:rFonts w:ascii="宋体" w:hAnsi="宋体" w:cs="宋体" w:hint="eastAsia"/>
                <w:b/>
                <w:bCs/>
                <w:kern w:val="0"/>
                <w:szCs w:val="21"/>
              </w:rPr>
              <w:t>）</w:t>
            </w:r>
            <w:r>
              <w:rPr>
                <w:rFonts w:ascii="宋体" w:hAnsi="宋体" w:cs="宋体" w:hint="eastAsia"/>
                <w:kern w:val="0"/>
                <w:szCs w:val="21"/>
              </w:rPr>
              <w:t>）。</w:t>
            </w:r>
          </w:p>
          <w:p w14:paraId="14E229E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三、智能出题</w:t>
            </w:r>
          </w:p>
          <w:p w14:paraId="436F37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支持通过输入相关的</w:t>
            </w:r>
            <w:r>
              <w:rPr>
                <w:rFonts w:ascii="宋体" w:hAnsi="宋体" w:cs="宋体" w:hint="eastAsia"/>
                <w:kern w:val="0"/>
                <w:szCs w:val="21"/>
              </w:rPr>
              <w:t>教学材料和知识点，自动生成对应的题目。支持多种题型生成，包括选择题、填空题、简答题等，以便满足不同类型考题的需求。支持一键插入题库。</w:t>
            </w:r>
          </w:p>
          <w:p w14:paraId="1CAFF6A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四、智能编写教案</w:t>
            </w:r>
          </w:p>
          <w:p w14:paraId="2596020B"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支持在</w:t>
            </w:r>
            <w:r>
              <w:rPr>
                <w:rFonts w:ascii="宋体" w:hAnsi="宋体" w:cs="宋体" w:hint="eastAsia"/>
                <w:kern w:val="0"/>
                <w:szCs w:val="21"/>
              </w:rPr>
              <w:t>AI</w:t>
            </w:r>
            <w:r>
              <w:rPr>
                <w:rFonts w:ascii="宋体" w:hAnsi="宋体" w:cs="宋体" w:hint="eastAsia"/>
                <w:kern w:val="0"/>
                <w:szCs w:val="21"/>
              </w:rPr>
              <w:t>教案界面输入教学内容、上传教材及资料后，系统会自动识别关键知识点和教学要点，然后结合教学大纲和教学目标，以及教材内容，生成完整的教案。教案包含教学目标、教学重点、教学难点、教学过程、课后作业与评价等环节。支持一键引用教案，加入到课程教案模块。</w:t>
            </w:r>
          </w:p>
          <w:p w14:paraId="06D91B45"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五、智能视频理解</w:t>
            </w:r>
          </w:p>
          <w:p w14:paraId="51F7CD2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支持输入长视频，智能形成摘要及分段摘要。支持根据视频理解，形成字幕。支持根据视频形成脑图</w:t>
            </w:r>
            <w:r>
              <w:rPr>
                <w:rFonts w:ascii="宋体" w:hAnsi="宋体" w:cs="宋体" w:hint="eastAsia"/>
                <w:kern w:val="0"/>
                <w:szCs w:val="21"/>
              </w:rPr>
              <w:t>。支持根据视频形成问答。支持根据视频生成测试题。</w:t>
            </w:r>
          </w:p>
          <w:p w14:paraId="2A87308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六、智能</w:t>
            </w:r>
            <w:r>
              <w:rPr>
                <w:rFonts w:ascii="宋体" w:hAnsi="宋体" w:cs="宋体" w:hint="eastAsia"/>
                <w:kern w:val="0"/>
                <w:szCs w:val="21"/>
              </w:rPr>
              <w:t>AI</w:t>
            </w:r>
            <w:r>
              <w:rPr>
                <w:rFonts w:ascii="宋体" w:hAnsi="宋体" w:cs="宋体" w:hint="eastAsia"/>
                <w:kern w:val="0"/>
                <w:szCs w:val="21"/>
              </w:rPr>
              <w:t>写作</w:t>
            </w:r>
          </w:p>
          <w:p w14:paraId="1F5CBA0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基于</w:t>
            </w:r>
            <w:r>
              <w:rPr>
                <w:rFonts w:ascii="宋体" w:hAnsi="宋体" w:cs="宋体" w:hint="eastAsia"/>
                <w:kern w:val="0"/>
                <w:szCs w:val="21"/>
              </w:rPr>
              <w:t>AI</w:t>
            </w:r>
            <w:r>
              <w:rPr>
                <w:rFonts w:ascii="宋体" w:hAnsi="宋体" w:cs="宋体" w:hint="eastAsia"/>
                <w:kern w:val="0"/>
                <w:szCs w:val="21"/>
              </w:rPr>
              <w:t>写作助手，可以在输入界面输入提示语，点击“生成”，写作助手会根据要求创作相应的内容。老师点击保存可以将内容一键输出到章节编辑页面上。老师可进行文本修改、删减或排版。</w:t>
            </w:r>
          </w:p>
          <w:p w14:paraId="435A61D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七、智能内容安全监测</w:t>
            </w:r>
          </w:p>
          <w:p w14:paraId="7D69064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支持以人工智能技术为核心，通过对海量全媒体数据的高通量感知、智能理解、深度挖掘，实现对内容的安全预警和全息展示。</w:t>
            </w:r>
          </w:p>
          <w:p w14:paraId="41234F2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在线检测</w:t>
            </w:r>
          </w:p>
          <w:p w14:paraId="029F5D6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支持用户在线检测审核各类资源，过滤糟粕信息，保证网络环境的安全和干净。支持文本审核、图片审核、视频审核、人脸对比等。支</w:t>
            </w:r>
            <w:r>
              <w:rPr>
                <w:rFonts w:ascii="宋体" w:hAnsi="宋体" w:cs="宋体" w:hint="eastAsia"/>
                <w:kern w:val="0"/>
                <w:szCs w:val="21"/>
              </w:rPr>
              <w:t>持用户手动上传图片，图片上传后，点击开始检测，即可看到检测结果。点击清空，上一次的检测结果去除，可以进行下一次的检测。支持批量检测，一次可以检测</w:t>
            </w:r>
            <w:r>
              <w:rPr>
                <w:rFonts w:ascii="宋体" w:hAnsi="宋体" w:cs="宋体" w:hint="eastAsia"/>
                <w:kern w:val="0"/>
                <w:szCs w:val="21"/>
              </w:rPr>
              <w:t>10</w:t>
            </w:r>
            <w:r>
              <w:rPr>
                <w:rFonts w:ascii="宋体" w:hAnsi="宋体" w:cs="宋体" w:hint="eastAsia"/>
                <w:kern w:val="0"/>
                <w:szCs w:val="21"/>
              </w:rPr>
              <w:t>张图片。使用“生成随机图片”功能，可以对图片检测功能进行体验。支持基于大数据、自然语言理解、深度学习等技术，针对各类型文本的特点，提供个性化匹配模型及定制检测方案，支持垃圾文字及敏感词等的检测。包含对色情文本、涉政文本、暴恐文本、广告导流等各类垃圾信息的检测。支持图片版权的检测，防范版权风险，确保图片版权的合法性。</w:t>
            </w:r>
          </w:p>
          <w:p w14:paraId="36CF565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审核管理</w:t>
            </w:r>
          </w:p>
          <w:p w14:paraId="4B312A1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支持对所有关于文本审核的数据记录，支持用户查看已经产生的文本审核记录，支持查看这些记录的产品来源、接口筛选、实</w:t>
            </w:r>
            <w:r>
              <w:rPr>
                <w:rFonts w:ascii="宋体" w:hAnsi="宋体" w:cs="宋体" w:hint="eastAsia"/>
                <w:kern w:val="0"/>
                <w:szCs w:val="21"/>
              </w:rPr>
              <w:lastRenderedPageBreak/>
              <w:t>践、</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操作类型、命中状态等信息，支持根据这些信息对整体记录进行筛选查看，支持对数据的最新状态进行变更。支持对所有关于图片审核的数据记录，支持用户查看已经产生的图片审核的记录，支持查看这些记录的产品来源、接口筛选、实践、</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、操作类型、命中状态等信息，支持根据这些信息对整体记录进行筛选查看，支持对数据的最新状态进行变更，方便管理者对于该平台对管理。支持对图片内容</w:t>
            </w:r>
            <w:r>
              <w:rPr>
                <w:rFonts w:ascii="宋体" w:hAnsi="宋体" w:cs="宋体" w:hint="eastAsia"/>
                <w:kern w:val="0"/>
                <w:szCs w:val="21"/>
              </w:rPr>
              <w:t>进行检测，支持对页面悬浮框进行检测。支持查看全部视频数据的检测记录，包含、视频内容、产品名称、操作类型、最新状态、命中类型、回调状态等信息，可查看相关截图。用户可以通过筛选产品来源、接口筛选、日期、</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等字段，来查询出对应的资源。支持对这些审核记录的最新状态进行修改。支持查看全部人脸数据的检测记录，包含、人脸图片、产品名称、操作类型、最新状态、命中类型、回调状态等信息，可查看相关截图。用户可以通过筛选产品来源、接口筛选、日期、</w:t>
            </w:r>
            <w:r>
              <w:rPr>
                <w:rFonts w:ascii="宋体" w:hAnsi="宋体" w:cs="宋体" w:hint="eastAsia"/>
                <w:kern w:val="0"/>
                <w:szCs w:val="21"/>
              </w:rPr>
              <w:t>taskid</w:t>
            </w:r>
            <w:r>
              <w:rPr>
                <w:rFonts w:ascii="宋体" w:hAnsi="宋体" w:cs="宋体" w:hint="eastAsia"/>
                <w:kern w:val="0"/>
                <w:szCs w:val="21"/>
              </w:rPr>
              <w:t>、用户</w:t>
            </w:r>
            <w:r>
              <w:rPr>
                <w:rFonts w:ascii="宋体" w:hAnsi="宋体" w:cs="宋体" w:hint="eastAsia"/>
                <w:kern w:val="0"/>
                <w:szCs w:val="21"/>
              </w:rPr>
              <w:t>id</w:t>
            </w:r>
            <w:r>
              <w:rPr>
                <w:rFonts w:ascii="宋体" w:hAnsi="宋体" w:cs="宋体" w:hint="eastAsia"/>
                <w:kern w:val="0"/>
                <w:szCs w:val="21"/>
              </w:rPr>
              <w:t>等字段，来查询出对应的资源。支持对这些审核</w:t>
            </w:r>
            <w:r>
              <w:rPr>
                <w:rFonts w:ascii="宋体" w:hAnsi="宋体" w:cs="宋体" w:hint="eastAsia"/>
                <w:kern w:val="0"/>
                <w:szCs w:val="21"/>
              </w:rPr>
              <w:t>记录的最新状态进行修改。</w:t>
            </w:r>
          </w:p>
          <w:p w14:paraId="3828B25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策略配置</w:t>
            </w:r>
          </w:p>
          <w:p w14:paraId="0C4D678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用户根据实际情况添加关键词名单和忽略词名单，通过两个名单的添加，用户可以了解被审核产品中各种敏感词汇的命中情况，过滤出来敏感账号，方便管理者对产品进行管理，净化产品使用环境，过滤保留优质用户。</w:t>
            </w:r>
          </w:p>
          <w:p w14:paraId="10887B6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智能相似度检测</w:t>
            </w:r>
          </w:p>
          <w:p w14:paraId="5EF4144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支持基于知识服务平台中的学术文献资源，对学术成果进行相似性检测，提供客观详实的检测报告。支持批量检测、断点续传等功能的检测功能。支持多层次总结的检测结果统计功能。支持对</w:t>
            </w:r>
            <w:r>
              <w:rPr>
                <w:rFonts w:ascii="宋体" w:hAnsi="宋体" w:cs="宋体" w:hint="eastAsia"/>
                <w:kern w:val="0"/>
                <w:szCs w:val="21"/>
              </w:rPr>
              <w:lastRenderedPageBreak/>
              <w:t>论文和学生作业相似性的检测。</w:t>
            </w:r>
          </w:p>
          <w:p w14:paraId="54BC036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八、智能学习监控</w:t>
            </w:r>
          </w:p>
          <w:p w14:paraId="4BDA4A3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支持人脸识别验证，学生每次进入课程时，</w:t>
            </w:r>
            <w:r>
              <w:rPr>
                <w:rFonts w:ascii="宋体" w:hAnsi="宋体" w:cs="宋体" w:hint="eastAsia"/>
                <w:kern w:val="0"/>
                <w:szCs w:val="21"/>
              </w:rPr>
              <w:t>无论是电脑端或手机端，进行人脸识别验证，通过后才可以学习。支持学生学习异常行为监测。全时段监测学生是否使用了违规手段进入课程并完成学习任务。提供监控后台，整合学生在视频学习、章节测验、考试及人脸识别过程中可能发生的违规行为数据，并可以查看某一条问题操作具体的时间、原因及人脸识别记录等信息。监控数据支持批量导出。</w:t>
            </w:r>
          </w:p>
        </w:tc>
        <w:tc>
          <w:tcPr>
            <w:tcW w:w="327" w:type="pct"/>
            <w:tcBorders>
              <w:top w:val="single" w:sz="4" w:space="0" w:color="000000"/>
              <w:left w:val="single" w:sz="4" w:space="0" w:color="000000"/>
              <w:bottom w:val="single" w:sz="4" w:space="0" w:color="000000"/>
              <w:right w:val="single" w:sz="4" w:space="0" w:color="000000"/>
            </w:tcBorders>
            <w:vAlign w:val="center"/>
          </w:tcPr>
          <w:p w14:paraId="105D5594"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r w:rsidR="00850315" w14:paraId="3EF45C88" w14:textId="77777777">
        <w:trPr>
          <w:jc w:val="center"/>
        </w:trPr>
        <w:tc>
          <w:tcPr>
            <w:tcW w:w="252" w:type="pct"/>
            <w:tcBorders>
              <w:top w:val="single" w:sz="4" w:space="0" w:color="000000"/>
              <w:left w:val="single" w:sz="4" w:space="0" w:color="000000"/>
              <w:bottom w:val="single" w:sz="4" w:space="0" w:color="000000"/>
              <w:right w:val="single" w:sz="4" w:space="0" w:color="000000"/>
            </w:tcBorders>
            <w:vAlign w:val="center"/>
          </w:tcPr>
          <w:p w14:paraId="53D10C6C" w14:textId="77777777" w:rsidR="00850315" w:rsidRDefault="00676EAC">
            <w:pPr>
              <w:autoSpaceDE w:val="0"/>
              <w:autoSpaceDN w:val="0"/>
              <w:adjustRightInd w:val="0"/>
              <w:jc w:val="center"/>
              <w:rPr>
                <w:rFonts w:ascii="宋体" w:hAnsi="宋体" w:cs="宋体"/>
                <w:kern w:val="0"/>
                <w:szCs w:val="21"/>
              </w:rPr>
            </w:pPr>
            <w:r>
              <w:rPr>
                <w:rFonts w:ascii="宋体" w:hAnsi="宋体" w:cs="宋体" w:hint="eastAsia"/>
                <w:kern w:val="0"/>
                <w:szCs w:val="21"/>
              </w:rPr>
              <w:lastRenderedPageBreak/>
              <w:t>4</w:t>
            </w:r>
          </w:p>
        </w:tc>
        <w:tc>
          <w:tcPr>
            <w:tcW w:w="2287" w:type="pct"/>
            <w:tcBorders>
              <w:top w:val="single" w:sz="4" w:space="0" w:color="000000"/>
              <w:left w:val="single" w:sz="4" w:space="0" w:color="000000"/>
              <w:bottom w:val="single" w:sz="4" w:space="0" w:color="000000"/>
              <w:right w:val="single" w:sz="4" w:space="0" w:color="000000"/>
            </w:tcBorders>
            <w:vAlign w:val="center"/>
          </w:tcPr>
          <w:p w14:paraId="15D6703E"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自然地理与师范</w:t>
            </w:r>
            <w:r>
              <w:rPr>
                <w:rFonts w:ascii="宋体" w:hAnsi="宋体" w:cs="宋体" w:hint="eastAsia"/>
                <w:b/>
                <w:bCs/>
                <w:kern w:val="0"/>
                <w:szCs w:val="21"/>
              </w:rPr>
              <w:t>AI</w:t>
            </w:r>
            <w:r>
              <w:rPr>
                <w:rFonts w:ascii="宋体" w:hAnsi="宋体" w:cs="宋体" w:hint="eastAsia"/>
                <w:b/>
                <w:bCs/>
                <w:kern w:val="0"/>
                <w:szCs w:val="21"/>
              </w:rPr>
              <w:t>课程群核心课程服务要求</w:t>
            </w:r>
          </w:p>
          <w:p w14:paraId="5E9CA84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一、辅助教师进行课程知识点属性标记，包括标签设定（重点、难点、思政点）、认知维度设定（记忆、理解、应用、分析、评价、创造）、分类设定（事实性、概念性、程序性、元认知）、知识点说明编写。</w:t>
            </w:r>
          </w:p>
          <w:p w14:paraId="3AF1918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二、辅助教师对课程中知识点之间的关联关系进行设定（前置、后置等）。</w:t>
            </w:r>
          </w:p>
          <w:p w14:paraId="6067BB2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三、辅助教师将课程中资源（视频、课件等）与知识点进行关联。</w:t>
            </w:r>
          </w:p>
          <w:p w14:paraId="0684D23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四、辅助教师将课程中试题与知识点进行关联。</w:t>
            </w:r>
          </w:p>
          <w:p w14:paraId="30806CA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五、辅助教师根据知识点内容对试题进行扩充，补充题库，确保每个知识点都用对应的试题。</w:t>
            </w:r>
          </w:p>
          <w:p w14:paraId="49D52E1D"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六、辅助教师对课程中的教学视频进行切片及打点，保证知识点精准定位到视频</w:t>
            </w:r>
            <w:r>
              <w:rPr>
                <w:rFonts w:ascii="宋体" w:hAnsi="宋体" w:cs="宋体" w:hint="eastAsia"/>
                <w:kern w:val="0"/>
                <w:szCs w:val="21"/>
              </w:rPr>
              <w:t>中的节点。</w:t>
            </w:r>
          </w:p>
          <w:p w14:paraId="1256FA8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七、辅助教师对知识图谱样式进行设计，根据课程特点设计图形。</w:t>
            </w:r>
          </w:p>
          <w:p w14:paraId="2DD51D4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八、问题图谱设计及制作。</w:t>
            </w:r>
          </w:p>
          <w:p w14:paraId="63CFF9C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九、提供风险判断和评估服务，对课程资源内存在的政治、地图等敏感问题进行提示。</w:t>
            </w:r>
          </w:p>
          <w:p w14:paraId="3CAE968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★十、供应商需提供永久免费帮助教师团队实现知识图谱中相关资源的动态丰富，或提供相应的培训实现教师团队利用知识图谱平台实现关联自主更新与建设（提供承诺函）。</w:t>
            </w:r>
          </w:p>
          <w:p w14:paraId="10D23C5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★十一、供应商提供数字</w:t>
            </w:r>
            <w:r>
              <w:rPr>
                <w:rFonts w:ascii="宋体" w:hAnsi="宋体" w:cs="宋体" w:hint="eastAsia"/>
                <w:kern w:val="0"/>
                <w:szCs w:val="21"/>
              </w:rPr>
              <w:t>AI</w:t>
            </w:r>
            <w:r>
              <w:rPr>
                <w:rFonts w:ascii="宋体" w:hAnsi="宋体" w:cs="宋体" w:hint="eastAsia"/>
                <w:kern w:val="0"/>
                <w:szCs w:val="21"/>
              </w:rPr>
              <w:t>课程的运营和推广服务（提供承诺函）</w:t>
            </w:r>
          </w:p>
          <w:p w14:paraId="6C62D53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校方遴选优秀教师，服务商组织对外培训和会议邀请优秀教师作为专家进行分享与指导。</w:t>
            </w:r>
          </w:p>
          <w:p w14:paraId="269B5F0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将本校案例作为核心案例进行全国</w:t>
            </w:r>
            <w:r>
              <w:rPr>
                <w:rFonts w:ascii="宋体" w:hAnsi="宋体" w:cs="宋体" w:hint="eastAsia"/>
                <w:kern w:val="0"/>
                <w:szCs w:val="21"/>
              </w:rPr>
              <w:t>推广。</w:t>
            </w:r>
          </w:p>
          <w:p w14:paraId="319854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★十二、供应商提供课程相关申报咨询与培训服务（提供承诺函）。</w:t>
            </w:r>
          </w:p>
          <w:p w14:paraId="3BF803B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培训要求：供应商派专人培训师参加指导性培训授课，提供最新的文字、音像、电子培训资料。</w:t>
            </w:r>
          </w:p>
          <w:p w14:paraId="34B4807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十三、技术培训</w:t>
            </w:r>
          </w:p>
          <w:p w14:paraId="0BB22DE7"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供应商负责在项目现场免费提供系统管理员的系统维护培训服务及必要的支撑技术培训服务。提供不限次数的针对老师和学生的系统应用操作免费现场培训服务。使培训人员达到熟练掌握、灵活应用的程度。</w:t>
            </w:r>
          </w:p>
        </w:tc>
        <w:tc>
          <w:tcPr>
            <w:tcW w:w="2134" w:type="pct"/>
            <w:tcBorders>
              <w:top w:val="single" w:sz="4" w:space="0" w:color="000000"/>
              <w:left w:val="single" w:sz="4" w:space="0" w:color="000000"/>
              <w:bottom w:val="single" w:sz="4" w:space="0" w:color="000000"/>
              <w:right w:val="single" w:sz="4" w:space="0" w:color="000000"/>
            </w:tcBorders>
            <w:vAlign w:val="center"/>
          </w:tcPr>
          <w:p w14:paraId="4D97BF6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我公司满足：</w:t>
            </w:r>
          </w:p>
          <w:p w14:paraId="51959227" w14:textId="77777777" w:rsidR="00850315" w:rsidRDefault="00676EAC">
            <w:pPr>
              <w:autoSpaceDE w:val="0"/>
              <w:autoSpaceDN w:val="0"/>
              <w:adjustRightInd w:val="0"/>
              <w:jc w:val="left"/>
              <w:rPr>
                <w:rFonts w:ascii="宋体" w:hAnsi="宋体" w:cs="宋体"/>
                <w:b/>
                <w:bCs/>
                <w:kern w:val="0"/>
                <w:szCs w:val="21"/>
              </w:rPr>
            </w:pPr>
            <w:r>
              <w:rPr>
                <w:rFonts w:ascii="宋体" w:hAnsi="宋体" w:cs="宋体" w:hint="eastAsia"/>
                <w:b/>
                <w:bCs/>
                <w:kern w:val="0"/>
                <w:szCs w:val="21"/>
              </w:rPr>
              <w:t>自然地理与师范</w:t>
            </w:r>
            <w:r>
              <w:rPr>
                <w:rFonts w:ascii="宋体" w:hAnsi="宋体" w:cs="宋体" w:hint="eastAsia"/>
                <w:b/>
                <w:bCs/>
                <w:kern w:val="0"/>
                <w:szCs w:val="21"/>
              </w:rPr>
              <w:t>AI</w:t>
            </w:r>
            <w:r>
              <w:rPr>
                <w:rFonts w:ascii="宋体" w:hAnsi="宋体" w:cs="宋体" w:hint="eastAsia"/>
                <w:b/>
                <w:bCs/>
                <w:kern w:val="0"/>
                <w:szCs w:val="21"/>
              </w:rPr>
              <w:t>课程群核心课程服务要求</w:t>
            </w:r>
          </w:p>
          <w:p w14:paraId="7214B88F"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一、辅助教师进行课程知识点属性标记，包括标签设定（重点、难点、思政点）、认知维度设定（记忆、理解、应用、分析、评价、创造）、分类设定（事实性、概念性、程序性、元认知）、知识点说明编写。</w:t>
            </w:r>
          </w:p>
          <w:p w14:paraId="1FF9305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二、辅助教师对课程中知识点之间的关联关系进行设定（前置、后置等）。</w:t>
            </w:r>
          </w:p>
          <w:p w14:paraId="35C09D7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三、辅助教师将课程</w:t>
            </w:r>
            <w:r>
              <w:rPr>
                <w:rFonts w:ascii="宋体" w:hAnsi="宋体" w:cs="宋体" w:hint="eastAsia"/>
                <w:kern w:val="0"/>
                <w:szCs w:val="21"/>
              </w:rPr>
              <w:t>中资源（视频、课件等）与知识点进行关联。</w:t>
            </w:r>
          </w:p>
          <w:p w14:paraId="39660E50"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四、辅助教师将课程中试题与知识点进行关联。</w:t>
            </w:r>
          </w:p>
          <w:p w14:paraId="1B3FE75C"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五、辅助教师根据知识点内容对试题进行扩充，补充题库，确保每个知识点都用对应的试题。</w:t>
            </w:r>
          </w:p>
          <w:p w14:paraId="7D9B7528"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六、辅助教师对课程中的教学视频进行切片及打点，保证知识点精准定位到视频中的节点。</w:t>
            </w:r>
          </w:p>
          <w:p w14:paraId="4FEA7D56"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七、辅助教师对知识图谱样式进行设计，根据课程特点设计图形。</w:t>
            </w:r>
          </w:p>
          <w:p w14:paraId="71D7252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八、问题图谱设计及制作。</w:t>
            </w:r>
          </w:p>
          <w:p w14:paraId="65BA46D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九、提供风险判断和评估服务，对课程资源内存在的政治、地图等敏感问题进行提示。</w:t>
            </w:r>
          </w:p>
          <w:p w14:paraId="363CFDD3"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★十、我公司提供永久免费帮助教师团队实现知识图谱中相关资源的动态丰富，或提供相应的培训实现教师团队利用知识图谱平台实现关联自主更新与建设（</w:t>
            </w:r>
            <w:r>
              <w:rPr>
                <w:rFonts w:ascii="宋体" w:hAnsi="宋体" w:cs="宋体" w:hint="eastAsia"/>
                <w:b/>
                <w:bCs/>
                <w:kern w:val="0"/>
                <w:szCs w:val="21"/>
              </w:rPr>
              <w:t>承诺函详见第十二章其他资料、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15</w:t>
            </w:r>
            <w:r>
              <w:rPr>
                <w:rFonts w:ascii="宋体" w:hAnsi="宋体" w:cs="宋体" w:hint="eastAsia"/>
                <w:b/>
                <w:bCs/>
                <w:kern w:val="0"/>
                <w:szCs w:val="21"/>
              </w:rPr>
              <w:t>）</w:t>
            </w:r>
            <w:r>
              <w:rPr>
                <w:rFonts w:ascii="宋体" w:hAnsi="宋体" w:cs="宋体" w:hint="eastAsia"/>
                <w:kern w:val="0"/>
                <w:szCs w:val="21"/>
              </w:rPr>
              <w:t>）。</w:t>
            </w:r>
          </w:p>
          <w:p w14:paraId="5CE25F5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★十一、我公司提供数字</w:t>
            </w:r>
            <w:r>
              <w:rPr>
                <w:rFonts w:ascii="宋体" w:hAnsi="宋体" w:cs="宋体" w:hint="eastAsia"/>
                <w:kern w:val="0"/>
                <w:szCs w:val="21"/>
              </w:rPr>
              <w:t>AI</w:t>
            </w:r>
            <w:r>
              <w:rPr>
                <w:rFonts w:ascii="宋体" w:hAnsi="宋体" w:cs="宋体" w:hint="eastAsia"/>
                <w:kern w:val="0"/>
                <w:szCs w:val="21"/>
              </w:rPr>
              <w:t>课程的运营和推广服务（</w:t>
            </w:r>
            <w:r>
              <w:rPr>
                <w:rFonts w:ascii="宋体" w:hAnsi="宋体" w:cs="宋体" w:hint="eastAsia"/>
                <w:b/>
                <w:bCs/>
                <w:kern w:val="0"/>
                <w:szCs w:val="21"/>
              </w:rPr>
              <w:t>承诺函详见第十二章其他资料、</w:t>
            </w:r>
            <w:r>
              <w:rPr>
                <w:rFonts w:ascii="宋体" w:hAnsi="宋体" w:cs="宋体" w:hint="eastAsia"/>
                <w:b/>
                <w:bCs/>
                <w:kern w:val="0"/>
                <w:szCs w:val="21"/>
              </w:rPr>
              <w:t>1</w:t>
            </w:r>
            <w:r>
              <w:rPr>
                <w:rFonts w:ascii="宋体" w:hAnsi="宋体" w:cs="宋体" w:hint="eastAsia"/>
                <w:b/>
                <w:bCs/>
                <w:kern w:val="0"/>
                <w:szCs w:val="21"/>
              </w:rPr>
              <w:t>技术偏差表要求（</w:t>
            </w:r>
            <w:r>
              <w:rPr>
                <w:rFonts w:ascii="宋体" w:hAnsi="宋体" w:cs="宋体" w:hint="eastAsia"/>
                <w:b/>
                <w:bCs/>
                <w:kern w:val="0"/>
                <w:szCs w:val="21"/>
              </w:rPr>
              <w:t>16</w:t>
            </w:r>
            <w:r>
              <w:rPr>
                <w:rFonts w:ascii="宋体" w:hAnsi="宋体" w:cs="宋体" w:hint="eastAsia"/>
                <w:b/>
                <w:bCs/>
                <w:kern w:val="0"/>
                <w:szCs w:val="21"/>
              </w:rPr>
              <w:t>）</w:t>
            </w:r>
            <w:r>
              <w:rPr>
                <w:rFonts w:ascii="宋体" w:hAnsi="宋体" w:cs="宋体" w:hint="eastAsia"/>
                <w:kern w:val="0"/>
                <w:szCs w:val="21"/>
              </w:rPr>
              <w:t>）</w:t>
            </w:r>
          </w:p>
          <w:p w14:paraId="736F9431"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校方遴选优秀教师，服务商组织对外培训和会议邀请优秀教师作为专家进行分享与指导。</w:t>
            </w:r>
          </w:p>
          <w:p w14:paraId="1A951FFA"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将本校案例作为核心案例进行全国推广。</w:t>
            </w:r>
          </w:p>
          <w:p w14:paraId="65F87D2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★十二、我公司提供课程相关申报咨询与培训服务（</w:t>
            </w:r>
            <w:r>
              <w:rPr>
                <w:rFonts w:ascii="宋体" w:hAnsi="宋体" w:cs="宋体" w:hint="eastAsia"/>
                <w:b/>
                <w:bCs/>
                <w:kern w:val="0"/>
                <w:szCs w:val="21"/>
              </w:rPr>
              <w:t>承诺函详见第十二章其他资料、</w:t>
            </w:r>
            <w:r>
              <w:rPr>
                <w:rFonts w:ascii="宋体" w:hAnsi="宋体" w:cs="宋体" w:hint="eastAsia"/>
                <w:b/>
                <w:bCs/>
                <w:kern w:val="0"/>
                <w:szCs w:val="21"/>
              </w:rPr>
              <w:t>1</w:t>
            </w:r>
            <w:r>
              <w:rPr>
                <w:rFonts w:ascii="宋体" w:hAnsi="宋体" w:cs="宋体" w:hint="eastAsia"/>
                <w:b/>
                <w:bCs/>
                <w:kern w:val="0"/>
                <w:szCs w:val="21"/>
              </w:rPr>
              <w:t>技术偏差表</w:t>
            </w:r>
            <w:r>
              <w:rPr>
                <w:rFonts w:ascii="宋体" w:hAnsi="宋体" w:cs="宋体" w:hint="eastAsia"/>
                <w:b/>
                <w:bCs/>
                <w:kern w:val="0"/>
                <w:szCs w:val="21"/>
              </w:rPr>
              <w:t>要求（</w:t>
            </w:r>
            <w:r>
              <w:rPr>
                <w:rFonts w:ascii="宋体" w:hAnsi="宋体" w:cs="宋体" w:hint="eastAsia"/>
                <w:b/>
                <w:bCs/>
                <w:kern w:val="0"/>
                <w:szCs w:val="21"/>
              </w:rPr>
              <w:t>17</w:t>
            </w:r>
            <w:r>
              <w:rPr>
                <w:rFonts w:ascii="宋体" w:hAnsi="宋体" w:cs="宋体" w:hint="eastAsia"/>
                <w:b/>
                <w:bCs/>
                <w:kern w:val="0"/>
                <w:szCs w:val="21"/>
              </w:rPr>
              <w:t>）</w:t>
            </w:r>
            <w:r>
              <w:rPr>
                <w:rFonts w:ascii="宋体" w:hAnsi="宋体" w:cs="宋体" w:hint="eastAsia"/>
                <w:kern w:val="0"/>
                <w:szCs w:val="21"/>
              </w:rPr>
              <w:t>）。</w:t>
            </w:r>
          </w:p>
          <w:p w14:paraId="08E732D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培训要求：我公司派专人培训师参加指导性培训授课，提供最新的文字、音像、电子培训资料。</w:t>
            </w:r>
          </w:p>
          <w:p w14:paraId="28972A5E"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十三、技术培训</w:t>
            </w:r>
          </w:p>
          <w:p w14:paraId="4A412912"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t>我公司负责在项目现场免费提供系统管理员的系统维护培训服务及必要的支撑技术培训服务。提供不限次数的针对老师和学生的系统应用操作免费现场培训服务。使培训人员达到熟练掌握、灵活应用的程度。</w:t>
            </w:r>
          </w:p>
        </w:tc>
        <w:tc>
          <w:tcPr>
            <w:tcW w:w="327" w:type="pct"/>
            <w:tcBorders>
              <w:top w:val="single" w:sz="4" w:space="0" w:color="000000"/>
              <w:left w:val="single" w:sz="4" w:space="0" w:color="000000"/>
              <w:bottom w:val="single" w:sz="4" w:space="0" w:color="000000"/>
              <w:right w:val="single" w:sz="4" w:space="0" w:color="000000"/>
            </w:tcBorders>
            <w:vAlign w:val="center"/>
          </w:tcPr>
          <w:p w14:paraId="40D177F9" w14:textId="77777777" w:rsidR="00850315" w:rsidRDefault="00676EAC">
            <w:pPr>
              <w:autoSpaceDE w:val="0"/>
              <w:autoSpaceDN w:val="0"/>
              <w:adjustRightInd w:val="0"/>
              <w:jc w:val="left"/>
              <w:rPr>
                <w:rFonts w:ascii="宋体" w:hAnsi="宋体" w:cs="宋体"/>
                <w:kern w:val="0"/>
                <w:szCs w:val="21"/>
              </w:rPr>
            </w:pPr>
            <w:r>
              <w:rPr>
                <w:rFonts w:ascii="宋体" w:hAnsi="宋体" w:cs="宋体" w:hint="eastAsia"/>
                <w:kern w:val="0"/>
                <w:szCs w:val="21"/>
              </w:rPr>
              <w:lastRenderedPageBreak/>
              <w:t>无偏差</w:t>
            </w:r>
          </w:p>
        </w:tc>
      </w:tr>
    </w:tbl>
    <w:p w14:paraId="3F8E956A" w14:textId="77777777" w:rsidR="00850315" w:rsidRDefault="00850315">
      <w:pPr>
        <w:spacing w:line="360" w:lineRule="auto"/>
        <w:ind w:firstLineChars="200" w:firstLine="420"/>
        <w:rPr>
          <w:rFonts w:ascii="宋体" w:hAnsi="宋体" w:cs="宋体"/>
          <w:kern w:val="0"/>
          <w:szCs w:val="21"/>
        </w:rPr>
      </w:pPr>
    </w:p>
    <w:sectPr w:rsidR="008503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6E0C" w14:textId="77777777" w:rsidR="00676EAC" w:rsidRDefault="00676EAC" w:rsidP="009733FD">
      <w:r>
        <w:separator/>
      </w:r>
    </w:p>
  </w:endnote>
  <w:endnote w:type="continuationSeparator" w:id="0">
    <w:p w14:paraId="3477CE57" w14:textId="77777777" w:rsidR="00676EAC" w:rsidRDefault="00676EAC" w:rsidP="0097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D414" w14:textId="77777777" w:rsidR="00676EAC" w:rsidRDefault="00676EAC" w:rsidP="009733FD">
      <w:r>
        <w:separator/>
      </w:r>
    </w:p>
  </w:footnote>
  <w:footnote w:type="continuationSeparator" w:id="0">
    <w:p w14:paraId="6C3749A8" w14:textId="77777777" w:rsidR="00676EAC" w:rsidRDefault="00676EAC" w:rsidP="00973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yY2UwYjgzZjYxZTBmOTJjMDgxNmU0OGUxZjVjZGQifQ=="/>
  </w:docVars>
  <w:rsids>
    <w:rsidRoot w:val="008D4FB3"/>
    <w:rsid w:val="0001253E"/>
    <w:rsid w:val="000E2DB1"/>
    <w:rsid w:val="00116B54"/>
    <w:rsid w:val="00541D04"/>
    <w:rsid w:val="00676EAC"/>
    <w:rsid w:val="00703F69"/>
    <w:rsid w:val="00731703"/>
    <w:rsid w:val="007C5533"/>
    <w:rsid w:val="00850315"/>
    <w:rsid w:val="008D4FB3"/>
    <w:rsid w:val="00943AE4"/>
    <w:rsid w:val="009562EC"/>
    <w:rsid w:val="009733FD"/>
    <w:rsid w:val="009F3D12"/>
    <w:rsid w:val="00A11711"/>
    <w:rsid w:val="00AB1174"/>
    <w:rsid w:val="00AF1EC8"/>
    <w:rsid w:val="00BC1F81"/>
    <w:rsid w:val="00BF4600"/>
    <w:rsid w:val="767B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2E61"/>
  <w15:docId w15:val="{502DE96E-FAC9-44E3-870D-0DF3075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D80B-FA00-4BF4-9C4B-F20AD1CE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5872</Words>
  <Characters>33472</Characters>
  <Application>Microsoft Office Word</Application>
  <DocSecurity>0</DocSecurity>
  <Lines>278</Lines>
  <Paragraphs>78</Paragraphs>
  <ScaleCrop>false</ScaleCrop>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永芳 丁</dc:creator>
  <cp:lastModifiedBy>Lenovo</cp:lastModifiedBy>
  <cp:revision>5</cp:revision>
  <dcterms:created xsi:type="dcterms:W3CDTF">2024-09-27T00:11:00Z</dcterms:created>
  <dcterms:modified xsi:type="dcterms:W3CDTF">2024-09-29T02:14:00Z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5EEFF35DEA0C403095D904BFEC1EE60A_12</vt:lpwstr>
  </property>
</Properties>
</file>