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widowControl w:val="0"/>
        <w:numPr>
          <w:ilvl w:val="1"/>
          <w:numId w:val="0"/>
        </w:numPr>
        <w:suppressLineNumbers w:val="0"/>
        <w:autoSpaceDE w:val="0"/>
        <w:autoSpaceDN/>
        <w:spacing w:before="0" w:beforeAutospacing="0" w:after="0" w:afterAutospacing="0" w:line="360" w:lineRule="auto"/>
        <w:ind w:leftChars="0"/>
        <w:jc w:val="left"/>
        <w:rPr>
          <w:rFonts w:hint="eastAsia" w:ascii="宋体" w:hAnsi="宋体" w:eastAsia="宋体" w:cs="宋体"/>
          <w:b/>
          <w:bCs/>
          <w:kern w:val="2"/>
          <w:sz w:val="32"/>
          <w:szCs w:val="32"/>
          <w:highlight w:val="none"/>
        </w:rPr>
      </w:pPr>
      <w:bookmarkStart w:id="0" w:name="_Toc2751"/>
      <w:bookmarkStart w:id="1" w:name="_Toc24541"/>
      <w:r>
        <w:rPr>
          <w:rFonts w:hint="eastAsia" w:ascii="宋体" w:hAnsi="宋体" w:eastAsia="宋体" w:cs="宋体"/>
          <w:b/>
          <w:bCs/>
          <w:kern w:val="2"/>
          <w:sz w:val="32"/>
          <w:szCs w:val="32"/>
          <w:highlight w:val="none"/>
        </w:rPr>
        <w:t>一、项目概述</w:t>
      </w:r>
      <w:bookmarkEnd w:id="0"/>
      <w:bookmarkEnd w:id="1"/>
    </w:p>
    <w:p>
      <w:pPr>
        <w:pStyle w:val="12"/>
        <w:widowControl/>
        <w:autoSpaceDE w:val="0"/>
        <w:autoSpaceDN/>
        <w:spacing w:line="360" w:lineRule="auto"/>
        <w:ind w:left="0" w:firstLine="480" w:firstLineChars="200"/>
        <w:jc w:val="left"/>
        <w:rPr>
          <w:rFonts w:hint="eastAsia" w:ascii="宋体" w:hAnsi="宋体" w:eastAsia="宋体" w:cs="宋体"/>
          <w:color w:val="000000"/>
          <w:kern w:val="0"/>
          <w:sz w:val="24"/>
          <w:szCs w:val="24"/>
          <w:highlight w:val="none"/>
          <w:lang w:eastAsia="zh-CN"/>
        </w:rPr>
      </w:pPr>
      <w:bookmarkStart w:id="2" w:name="_Toc217446095"/>
      <w:bookmarkEnd w:id="2"/>
      <w:r>
        <w:rPr>
          <w:rFonts w:hint="eastAsia" w:ascii="宋体" w:hAnsi="宋体" w:eastAsia="宋体" w:cs="宋体"/>
          <w:color w:val="000000"/>
          <w:kern w:val="0"/>
          <w:sz w:val="24"/>
          <w:highlight w:val="none"/>
          <w:lang w:val="en-US" w:eastAsia="zh-CN" w:bidi="ar"/>
        </w:rPr>
        <w:t>为</w:t>
      </w:r>
      <w:r>
        <w:rPr>
          <w:rFonts w:hint="eastAsia" w:ascii="宋体" w:hAnsi="宋体" w:eastAsia="宋体" w:cs="宋体"/>
          <w:color w:val="000000"/>
          <w:kern w:val="0"/>
          <w:sz w:val="24"/>
          <w:szCs w:val="24"/>
          <w:highlight w:val="none"/>
        </w:rPr>
        <w:t>进一步打造推广</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洛阳</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城市品牌，提升对外知名度和美誉度。按照全市文化和旅游发展建设推精神</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在央视投放</w:t>
      </w:r>
      <w:r>
        <w:rPr>
          <w:rFonts w:hint="eastAsia" w:ascii="宋体" w:hAnsi="宋体" w:cs="宋体"/>
          <w:color w:val="000000"/>
          <w:kern w:val="0"/>
          <w:sz w:val="24"/>
          <w:szCs w:val="24"/>
          <w:highlight w:val="none"/>
          <w:lang w:val="en-US" w:eastAsia="zh-CN"/>
        </w:rPr>
        <w:t>洛阳</w:t>
      </w:r>
      <w:r>
        <w:rPr>
          <w:rFonts w:hint="eastAsia" w:ascii="宋体" w:hAnsi="宋体" w:eastAsia="宋体" w:cs="宋体"/>
          <w:color w:val="000000"/>
          <w:kern w:val="0"/>
          <w:sz w:val="24"/>
          <w:szCs w:val="24"/>
          <w:highlight w:val="none"/>
        </w:rPr>
        <w:t>城市形象宣传片。拟在午间黄金时段进行投放中央广播电视总台“强国建设·奋进河南”大型品牌传播工程【河南一分钟】专案</w:t>
      </w:r>
      <w:r>
        <w:rPr>
          <w:rFonts w:hint="eastAsia" w:ascii="宋体" w:hAnsi="宋体" w:cs="宋体"/>
          <w:color w:val="000000"/>
          <w:kern w:val="0"/>
          <w:sz w:val="24"/>
          <w:szCs w:val="24"/>
          <w:highlight w:val="none"/>
          <w:lang w:eastAsia="zh-CN"/>
        </w:rPr>
        <w:t>。</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【专案思想核心度高】</w:t>
      </w:r>
    </w:p>
    <w:p>
      <w:pPr>
        <w:widowControl/>
        <w:spacing w:line="360" w:lineRule="auto"/>
        <w:ind w:firstLine="480" w:firstLineChars="200"/>
        <w:jc w:val="left"/>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为强国建设、民族复兴伟业添砖加瓦增光添彩</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——习近平总书记在十四届全国人大一次会议闭幕会上的重要讲话激励全党全军全国各族人民信心满怀奋进新征程</w:t>
      </w:r>
      <w:r>
        <w:rPr>
          <w:rFonts w:hint="eastAsia" w:ascii="宋体" w:hAnsi="宋体" w:eastAsia="宋体" w:cs="宋体"/>
          <w:color w:val="000000"/>
          <w:kern w:val="0"/>
          <w:sz w:val="24"/>
          <w:highlight w:val="none"/>
          <w:lang w:eastAsia="zh-CN" w:bidi="ar"/>
        </w:rPr>
        <w:t>。</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“强国建设·奋进河南”大型品牌传播工程</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紧紧围绕总书记新思想，以省为单位，</w:t>
      </w:r>
      <w:bookmarkStart w:id="15" w:name="_GoBack"/>
      <w:bookmarkEnd w:id="15"/>
      <w:r>
        <w:rPr>
          <w:rFonts w:hint="eastAsia" w:ascii="宋体" w:hAnsi="宋体" w:eastAsia="宋体" w:cs="宋体"/>
          <w:color w:val="000000"/>
          <w:kern w:val="0"/>
          <w:sz w:val="24"/>
          <w:highlight w:val="none"/>
          <w:lang w:val="en-US" w:eastAsia="zh-CN" w:bidi="ar"/>
        </w:rPr>
        <w:t>强力打造城市或企业IP，表达河南省</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为强国建设、民族复兴伟业添砖加瓦增光添彩</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的坚定信心。</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【专案政治方向性强】</w:t>
      </w:r>
    </w:p>
    <w:p>
      <w:pPr>
        <w:widowControl/>
        <w:spacing w:line="360" w:lineRule="auto"/>
        <w:ind w:firstLine="480" w:firstLineChars="200"/>
        <w:jc w:val="left"/>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1、拍摄“强国建设·奋进河南”专属宣推片</w:t>
      </w:r>
    </w:p>
    <w:p>
      <w:pPr>
        <w:widowControl/>
        <w:spacing w:line="360" w:lineRule="auto"/>
        <w:ind w:firstLine="480" w:firstLineChars="200"/>
        <w:jc w:val="left"/>
        <w:rPr>
          <w:rFonts w:hint="eastAsia" w:ascii="宋体" w:hAnsi="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2、活动将举行“中央广播电视总台‘强国建设 · 奋进河南’大型品牌传播工程”启动仪式</w:t>
      </w:r>
      <w:r>
        <w:rPr>
          <w:rFonts w:hint="eastAsia" w:ascii="宋体" w:hAnsi="宋体" w:cs="宋体"/>
          <w:color w:val="000000"/>
          <w:kern w:val="0"/>
          <w:sz w:val="24"/>
          <w:highlight w:val="none"/>
          <w:lang w:val="en-US" w:eastAsia="zh-CN" w:bidi="ar"/>
        </w:rPr>
        <w:t>。</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授予</w:t>
      </w:r>
      <w:r>
        <w:rPr>
          <w:rFonts w:hint="eastAsia" w:ascii="宋体" w:hAnsi="宋体" w:eastAsia="宋体" w:cs="宋体"/>
          <w:color w:val="000000"/>
          <w:kern w:val="0"/>
          <w:sz w:val="24"/>
          <w:highlight w:val="none"/>
          <w:lang w:val="en-US" w:eastAsia="zh-CN" w:bidi="ar"/>
        </w:rPr>
        <w:t>相关城市“</w:t>
      </w:r>
      <w:r>
        <w:rPr>
          <w:rFonts w:hint="eastAsia" w:ascii="宋体" w:hAnsi="宋体" w:eastAsia="宋体" w:cs="宋体"/>
          <w:color w:val="000000"/>
          <w:kern w:val="0"/>
          <w:sz w:val="24"/>
          <w:highlight w:val="none"/>
          <w:lang w:bidi="ar"/>
        </w:rPr>
        <w:t>强国建设·</w:t>
      </w:r>
      <w:r>
        <w:rPr>
          <w:rFonts w:hint="eastAsia" w:ascii="宋体" w:hAnsi="宋体" w:eastAsia="宋体" w:cs="宋体"/>
          <w:color w:val="000000"/>
          <w:kern w:val="0"/>
          <w:sz w:val="24"/>
          <w:highlight w:val="none"/>
          <w:lang w:val="en-US" w:eastAsia="zh-CN" w:bidi="ar"/>
        </w:rPr>
        <w:t>奋进河南</w:t>
      </w: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合作城市</w:t>
      </w:r>
      <w:r>
        <w:rPr>
          <w:rFonts w:hint="eastAsia" w:ascii="宋体" w:hAnsi="宋体" w:eastAsia="宋体" w:cs="宋体"/>
          <w:color w:val="000000"/>
          <w:kern w:val="0"/>
          <w:sz w:val="24"/>
          <w:highlight w:val="none"/>
          <w:lang w:bidi="ar"/>
        </w:rPr>
        <w:t>。在商业宣传中可使用该名义，并可结合城市</w:t>
      </w:r>
      <w:r>
        <w:rPr>
          <w:rFonts w:hint="eastAsia" w:ascii="宋体" w:hAnsi="宋体" w:eastAsia="宋体" w:cs="宋体"/>
          <w:color w:val="000000"/>
          <w:kern w:val="0"/>
          <w:sz w:val="24"/>
          <w:highlight w:val="none"/>
          <w:lang w:val="en-US" w:eastAsia="zh-CN" w:bidi="ar"/>
        </w:rPr>
        <w:t>或企业</w:t>
      </w:r>
      <w:r>
        <w:rPr>
          <w:rFonts w:hint="eastAsia" w:ascii="宋体" w:hAnsi="宋体" w:eastAsia="宋体" w:cs="宋体"/>
          <w:color w:val="000000"/>
          <w:kern w:val="0"/>
          <w:sz w:val="24"/>
          <w:highlight w:val="none"/>
          <w:lang w:bidi="ar"/>
        </w:rPr>
        <w:t>独特的宣传主题</w:t>
      </w:r>
      <w:r>
        <w:rPr>
          <w:rFonts w:hint="eastAsia" w:ascii="宋体" w:hAnsi="宋体" w:eastAsia="宋体" w:cs="宋体"/>
          <w:color w:val="000000"/>
          <w:kern w:val="0"/>
          <w:sz w:val="24"/>
          <w:highlight w:val="none"/>
          <w:lang w:eastAsia="zh-CN" w:bidi="ar"/>
        </w:rPr>
        <w:t>。</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【专案时段特殊性】</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周一至周日</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新闻30分》前，</w:t>
      </w:r>
      <w:r>
        <w:rPr>
          <w:rFonts w:hint="eastAsia" w:ascii="宋体" w:hAnsi="宋体" w:eastAsia="宋体" w:cs="宋体"/>
          <w:color w:val="000000"/>
          <w:kern w:val="0"/>
          <w:sz w:val="24"/>
          <w:highlight w:val="none"/>
          <w:lang w:bidi="ar"/>
        </w:rPr>
        <w:t>约</w:t>
      </w:r>
      <w:r>
        <w:rPr>
          <w:rFonts w:hint="eastAsia" w:ascii="宋体" w:hAnsi="宋体" w:eastAsia="宋体" w:cs="宋体"/>
          <w:color w:val="000000"/>
          <w:kern w:val="0"/>
          <w:sz w:val="24"/>
          <w:highlight w:val="none"/>
          <w:lang w:val="en-US" w:eastAsia="zh-CN" w:bidi="ar"/>
        </w:rPr>
        <w:t>11:58--</w:t>
      </w:r>
      <w:r>
        <w:rPr>
          <w:rFonts w:hint="eastAsia" w:ascii="宋体" w:hAnsi="宋体" w:eastAsia="宋体" w:cs="宋体"/>
          <w:color w:val="000000"/>
          <w:kern w:val="0"/>
          <w:sz w:val="24"/>
          <w:highlight w:val="none"/>
          <w:lang w:bidi="ar"/>
        </w:rPr>
        <w:t>1</w:t>
      </w:r>
      <w:r>
        <w:rPr>
          <w:rFonts w:hint="eastAsia" w:ascii="宋体" w:hAnsi="宋体" w:eastAsia="宋体" w:cs="宋体"/>
          <w:color w:val="000000"/>
          <w:kern w:val="0"/>
          <w:sz w:val="24"/>
          <w:highlight w:val="none"/>
          <w:lang w:val="en-US" w:eastAsia="zh-CN" w:bidi="ar"/>
        </w:rPr>
        <w:t>2</w:t>
      </w: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00</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全新开辟全天最黄金时段</w:t>
      </w:r>
      <w:r>
        <w:rPr>
          <w:rFonts w:hint="eastAsia" w:ascii="宋体" w:hAnsi="宋体" w:eastAsia="宋体" w:cs="宋体"/>
          <w:color w:val="000000"/>
          <w:kern w:val="0"/>
          <w:sz w:val="24"/>
          <w:highlight w:val="none"/>
          <w:lang w:eastAsia="zh-CN" w:bidi="ar"/>
        </w:rPr>
        <w:t>）</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【专案内容专属性】</w:t>
      </w:r>
    </w:p>
    <w:p>
      <w:pPr>
        <w:widowControl/>
        <w:spacing w:line="360" w:lineRule="auto"/>
        <w:ind w:firstLine="480" w:firstLineChars="200"/>
        <w:jc w:val="left"/>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【河南一分钟】专案成版块推出，角标【强国建设 · 河南】，让河南成为全国聚焦！</w:t>
      </w:r>
    </w:p>
    <w:p>
      <w:pPr>
        <w:widowControl/>
        <w:spacing w:line="360" w:lineRule="auto"/>
        <w:ind w:firstLine="480" w:firstLineChars="200"/>
        <w:jc w:val="left"/>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eastAsia="zh-CN" w:bidi="ar"/>
        </w:rPr>
        <w:t>《新闻30分》是政</w:t>
      </w:r>
      <w:r>
        <w:rPr>
          <w:rFonts w:hint="eastAsia" w:ascii="宋体" w:hAnsi="宋体" w:eastAsia="宋体" w:cs="宋体"/>
          <w:color w:val="000000"/>
          <w:kern w:val="0"/>
          <w:sz w:val="24"/>
          <w:highlight w:val="none"/>
          <w:lang w:val="en-US" w:eastAsia="zh-CN" w:bidi="ar"/>
        </w:rPr>
        <w:t>商</w:t>
      </w:r>
      <w:r>
        <w:rPr>
          <w:rFonts w:hint="eastAsia" w:ascii="宋体" w:hAnsi="宋体" w:eastAsia="宋体" w:cs="宋体"/>
          <w:color w:val="000000"/>
          <w:kern w:val="0"/>
          <w:sz w:val="24"/>
          <w:highlight w:val="none"/>
          <w:lang w:eastAsia="zh-CN" w:bidi="ar"/>
        </w:rPr>
        <w:t>人群最为关注的第一新闻栏目。</w:t>
      </w:r>
    </w:p>
    <w:p>
      <w:pPr>
        <w:widowControl/>
        <w:spacing w:line="360" w:lineRule="auto"/>
        <w:ind w:firstLine="480" w:firstLineChars="200"/>
        <w:jc w:val="left"/>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val="en-US" w:eastAsia="zh-CN" w:bidi="ar"/>
        </w:rPr>
        <w:t>河南总站联手总台总经理室，首次以“品牌打造+新闻宣传”模式，聚焦</w:t>
      </w:r>
      <w:r>
        <w:rPr>
          <w:rFonts w:hint="eastAsia" w:ascii="宋体" w:hAnsi="宋体" w:eastAsia="宋体" w:cs="宋体"/>
          <w:color w:val="000000"/>
          <w:kern w:val="0"/>
          <w:sz w:val="24"/>
          <w:highlight w:val="none"/>
          <w:lang w:bidi="ar"/>
        </w:rPr>
        <w:t>每座城市</w:t>
      </w:r>
      <w:r>
        <w:rPr>
          <w:rFonts w:hint="eastAsia" w:ascii="宋体" w:hAnsi="宋体" w:eastAsia="宋体" w:cs="宋体"/>
          <w:color w:val="000000"/>
          <w:kern w:val="0"/>
          <w:sz w:val="24"/>
          <w:highlight w:val="none"/>
          <w:lang w:val="en-US" w:eastAsia="zh-CN" w:bidi="ar"/>
        </w:rPr>
        <w:t>或企业</w:t>
      </w:r>
      <w:r>
        <w:rPr>
          <w:rFonts w:hint="eastAsia" w:ascii="宋体" w:hAnsi="宋体" w:eastAsia="宋体" w:cs="宋体"/>
          <w:color w:val="000000"/>
          <w:kern w:val="0"/>
          <w:sz w:val="24"/>
          <w:highlight w:val="none"/>
          <w:lang w:bidi="ar"/>
        </w:rPr>
        <w:t>自然资源</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文化资本、人力资源、科技实力等优势，“基因”</w:t>
      </w:r>
      <w:r>
        <w:rPr>
          <w:rFonts w:hint="eastAsia" w:ascii="宋体" w:hAnsi="宋体" w:eastAsia="宋体" w:cs="宋体"/>
          <w:color w:val="000000"/>
          <w:kern w:val="0"/>
          <w:sz w:val="24"/>
          <w:highlight w:val="none"/>
          <w:lang w:val="en-US" w:eastAsia="zh-CN" w:bidi="ar"/>
        </w:rPr>
        <w:t>扫描式打造文化IP</w:t>
      </w:r>
      <w:r>
        <w:rPr>
          <w:rFonts w:hint="eastAsia" w:ascii="宋体" w:hAnsi="宋体" w:eastAsia="宋体" w:cs="宋体"/>
          <w:color w:val="000000"/>
          <w:kern w:val="0"/>
          <w:sz w:val="24"/>
          <w:highlight w:val="none"/>
          <w:lang w:bidi="ar"/>
        </w:rPr>
        <w:t>，促进吸引投资、人才引进、激活消费，推动经济内循环。</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【专案资源全球性】</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在专案之外，总台特别匹配增值外宣项目，在五个外宣频道播出专案内容，覆盖全球。</w:t>
      </w:r>
    </w:p>
    <w:p>
      <w:pPr>
        <w:pStyle w:val="4"/>
        <w:keepNext/>
        <w:keepLines/>
        <w:widowControl w:val="0"/>
        <w:numPr>
          <w:ilvl w:val="1"/>
          <w:numId w:val="0"/>
        </w:numPr>
        <w:suppressLineNumbers w:val="0"/>
        <w:autoSpaceDE w:val="0"/>
        <w:autoSpaceDN/>
        <w:spacing w:before="0" w:beforeAutospacing="0" w:after="0" w:afterAutospacing="0" w:line="360" w:lineRule="auto"/>
        <w:ind w:leftChars="0"/>
        <w:jc w:val="left"/>
        <w:rPr>
          <w:rFonts w:hint="eastAsia" w:ascii="宋体" w:hAnsi="宋体" w:eastAsia="宋体" w:cs="宋体"/>
          <w:b/>
          <w:bCs/>
          <w:kern w:val="2"/>
          <w:sz w:val="32"/>
          <w:szCs w:val="32"/>
        </w:rPr>
      </w:pPr>
      <w:bookmarkStart w:id="3" w:name="_Toc7061"/>
      <w:bookmarkStart w:id="4" w:name="_Toc12213"/>
      <w:r>
        <w:rPr>
          <w:rFonts w:hint="eastAsia" w:ascii="宋体" w:hAnsi="宋体" w:eastAsia="宋体" w:cs="宋体"/>
          <w:b/>
          <w:bCs/>
          <w:kern w:val="2"/>
          <w:sz w:val="32"/>
          <w:szCs w:val="32"/>
        </w:rPr>
        <w:t>二、</w:t>
      </w:r>
      <w:bookmarkEnd w:id="3"/>
      <w:bookmarkStart w:id="5" w:name="_Toc24400"/>
      <w:bookmarkEnd w:id="5"/>
      <w:bookmarkStart w:id="6" w:name="_Toc9091"/>
      <w:bookmarkEnd w:id="6"/>
      <w:bookmarkStart w:id="7" w:name="_Toc3120"/>
      <w:bookmarkEnd w:id="7"/>
      <w:bookmarkStart w:id="8" w:name="_Toc4701"/>
      <w:bookmarkEnd w:id="8"/>
      <w:bookmarkStart w:id="9" w:name="_Toc13043"/>
      <w:bookmarkEnd w:id="9"/>
      <w:bookmarkStart w:id="10" w:name="_Toc16486"/>
      <w:bookmarkEnd w:id="10"/>
      <w:bookmarkStart w:id="11" w:name="_Toc7944"/>
      <w:bookmarkEnd w:id="11"/>
      <w:r>
        <w:rPr>
          <w:rFonts w:hint="eastAsia" w:ascii="宋体" w:hAnsi="宋体" w:eastAsia="宋体" w:cs="宋体"/>
          <w:b/>
          <w:bCs/>
          <w:kern w:val="2"/>
          <w:sz w:val="32"/>
          <w:szCs w:val="32"/>
        </w:rPr>
        <w:t>服务要求</w:t>
      </w:r>
      <w:bookmarkEnd w:id="4"/>
    </w:p>
    <w:p>
      <w:pPr>
        <w:widowControl/>
        <w:spacing w:line="360" w:lineRule="auto"/>
        <w:ind w:firstLine="480" w:firstLineChars="200"/>
        <w:jc w:val="left"/>
        <w:rPr>
          <w:rFonts w:hint="default" w:ascii="宋体" w:hAnsi="宋体" w:eastAsia="宋体" w:cs="宋体"/>
          <w:color w:val="000000"/>
          <w:kern w:val="0"/>
          <w:sz w:val="24"/>
          <w:highlight w:val="none"/>
          <w:lang w:val="en-US" w:eastAsia="zh-CN" w:bidi="ar"/>
        </w:rPr>
      </w:pPr>
      <w:bookmarkStart w:id="12" w:name="_Toc31745"/>
      <w:bookmarkEnd w:id="12"/>
      <w:bookmarkStart w:id="13" w:name="_Toc22844"/>
      <w:bookmarkEnd w:id="13"/>
      <w:bookmarkStart w:id="14" w:name="_Toc3649"/>
      <w:r>
        <w:rPr>
          <w:rFonts w:hint="eastAsia" w:ascii="宋体" w:hAnsi="宋体" w:eastAsia="宋体" w:cs="宋体"/>
          <w:color w:val="000000"/>
          <w:kern w:val="0"/>
          <w:sz w:val="24"/>
          <w:highlight w:val="none"/>
          <w:lang w:val="en-US" w:eastAsia="zh-CN" w:bidi="ar"/>
        </w:rPr>
        <w:t>1</w:t>
      </w:r>
      <w:bookmarkEnd w:id="14"/>
      <w:r>
        <w:rPr>
          <w:rFonts w:hint="eastAsia" w:ascii="宋体" w:hAnsi="宋体" w:eastAsia="宋体" w:cs="宋体"/>
          <w:color w:val="000000"/>
          <w:kern w:val="0"/>
          <w:sz w:val="24"/>
          <w:highlight w:val="none"/>
          <w:lang w:val="en-US" w:eastAsia="zh-CN" w:bidi="ar"/>
        </w:rPr>
        <w:t>.投放频道：CCTV-13新闻频道</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2.投放栏目时段：《新闻30分》前（约11:58-12:00）</w:t>
      </w:r>
    </w:p>
    <w:p>
      <w:pPr>
        <w:widowControl/>
        <w:spacing w:line="360" w:lineRule="auto"/>
        <w:ind w:firstLine="480" w:firstLineChars="200"/>
        <w:jc w:val="left"/>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3.投放内容：2023年洛阳市城市形象宣传片</w:t>
      </w:r>
    </w:p>
    <w:p>
      <w:pPr>
        <w:widowControl/>
        <w:spacing w:line="360" w:lineRule="auto"/>
        <w:ind w:firstLine="480" w:firstLineChars="200"/>
        <w:jc w:val="left"/>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 xml:space="preserve">4.投放时长：15秒  </w:t>
      </w:r>
    </w:p>
    <w:p>
      <w:pPr>
        <w:widowControl/>
        <w:spacing w:line="360" w:lineRule="auto"/>
        <w:ind w:firstLine="480" w:firstLineChars="200"/>
        <w:jc w:val="left"/>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5.增值服务：在五个外宣频道播出专案内容60次，覆盖全球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FCE40"/>
    <w:multiLevelType w:val="multilevel"/>
    <w:tmpl w:val="CB0FCE40"/>
    <w:lvl w:ilvl="0" w:tentative="0">
      <w:start w:val="1"/>
      <w:numFmt w:val="chineseCountingThousand"/>
      <w:pStyle w:val="3"/>
      <w:suff w:val="nothing"/>
      <w:lvlText w:val="第%1章 "/>
      <w:lvlJc w:val="left"/>
      <w:pPr>
        <w:ind w:left="432" w:hanging="432"/>
      </w:pPr>
      <w:rPr>
        <w:rFonts w:hint="eastAsia" w:ascii="Times New Roman" w:hAnsi="Times New Roman" w:eastAsia="宋体"/>
        <w:b/>
        <w:i w:val="0"/>
      </w:rPr>
    </w:lvl>
    <w:lvl w:ilvl="1" w:tentative="0">
      <w:start w:val="1"/>
      <w:numFmt w:val="decimal"/>
      <w:pStyle w:val="4"/>
      <w:isLgl/>
      <w:lvlText w:val="%1.%2."/>
      <w:lvlJc w:val="left"/>
      <w:pPr>
        <w:ind w:left="575" w:hanging="575"/>
      </w:pPr>
      <w:rPr>
        <w:rFonts w:hint="eastAsia" w:ascii="Times New Roman" w:hAnsi="Times New Roman" w:eastAsia="宋体"/>
        <w:b/>
        <w:i w:val="0"/>
      </w:rPr>
    </w:lvl>
    <w:lvl w:ilvl="2" w:tentative="0">
      <w:start w:val="1"/>
      <w:numFmt w:val="decimal"/>
      <w:pStyle w:val="5"/>
      <w:isLgl/>
      <w:lvlText w:val="%1.%2.%3."/>
      <w:lvlJc w:val="left"/>
      <w:pPr>
        <w:ind w:left="720" w:hanging="720"/>
      </w:pPr>
      <w:rPr>
        <w:rFonts w:hint="eastAsia" w:ascii="Times New Roman" w:hAnsi="Times New Roman" w:eastAsia="宋体"/>
        <w:b/>
        <w:i w:val="0"/>
      </w:rPr>
    </w:lvl>
    <w:lvl w:ilvl="3" w:tentative="0">
      <w:start w:val="1"/>
      <w:numFmt w:val="decimal"/>
      <w:pStyle w:val="6"/>
      <w:isLgl/>
      <w:lvlText w:val="%1.%2.%3.%4."/>
      <w:lvlJc w:val="left"/>
      <w:pPr>
        <w:ind w:left="864" w:hanging="864"/>
      </w:pPr>
      <w:rPr>
        <w:rFonts w:hint="eastAsia" w:ascii="Times New Roman" w:hAnsi="Times New Roman" w:eastAsia="宋体"/>
        <w:b/>
        <w:i w:val="0"/>
      </w:rPr>
    </w:lvl>
    <w:lvl w:ilvl="4" w:tentative="0">
      <w:start w:val="1"/>
      <w:numFmt w:val="decimal"/>
      <w:pStyle w:val="7"/>
      <w:isLgl/>
      <w:lvlText w:val="%1.%2.%3.%4.%5."/>
      <w:lvlJc w:val="left"/>
      <w:pPr>
        <w:ind w:left="1008" w:hanging="1008"/>
      </w:pPr>
      <w:rPr>
        <w:rFonts w:hint="eastAsia" w:ascii="Times New Roman" w:hAnsi="Times New Roman" w:eastAsia="宋体"/>
        <w:b/>
        <w:i w:val="0"/>
      </w:rPr>
    </w:lvl>
    <w:lvl w:ilvl="5" w:tentative="0">
      <w:start w:val="1"/>
      <w:numFmt w:val="decimal"/>
      <w:pStyle w:val="8"/>
      <w:isLgl/>
      <w:lvlText w:val="%1.%2.%3.%4.%5.%6."/>
      <w:lvlJc w:val="left"/>
      <w:pPr>
        <w:ind w:left="1151" w:hanging="1151"/>
      </w:pPr>
      <w:rPr>
        <w:rFonts w:hint="eastAsia" w:ascii="Times New Roman" w:hAnsi="Times New Roman" w:eastAsia="宋体"/>
        <w:b/>
        <w:i w:val="0"/>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ZGFkYzM2ZDQzNGRmYjc5MTgyZDM5OTY4M2MxY2UifQ=="/>
  </w:docVars>
  <w:rsids>
    <w:rsidRoot w:val="00000000"/>
    <w:rsid w:val="04087D6B"/>
    <w:rsid w:val="64F660EE"/>
    <w:rsid w:val="7321237F"/>
    <w:rsid w:val="7AF4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jc w:val="center"/>
      <w:outlineLvl w:val="0"/>
    </w:pPr>
    <w:rPr>
      <w:rFonts w:ascii="Times New Roman" w:hAnsi="Times New Roman" w:eastAsia="仿宋" w:cs="Times New Roman"/>
      <w:b/>
      <w:kern w:val="44"/>
      <w:sz w:val="28"/>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lock Text"/>
    <w:qFormat/>
    <w:uiPriority w:val="99"/>
    <w:pPr>
      <w:widowControl w:val="0"/>
      <w:spacing w:line="300" w:lineRule="exact"/>
      <w:ind w:left="-105" w:leftChars="-50" w:right="-105" w:rightChars="-50"/>
      <w:jc w:val="center"/>
    </w:pPr>
    <w:rPr>
      <w:rFonts w:ascii="宋体" w:hAnsi="宋体" w:eastAsia="宋体" w:cs="Times New Roman"/>
      <w:kern w:val="2"/>
      <w:sz w:val="18"/>
      <w:lang w:val="en-US" w:eastAsia="zh-CN" w:bidi="ar-SA"/>
    </w:rPr>
  </w:style>
  <w:style w:type="paragraph" w:styleId="12">
    <w:name w:val="Normal Indent"/>
    <w:basedOn w:val="1"/>
    <w:unhideWhenUsed/>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801</Words>
  <Characters>850</Characters>
  <Lines>0</Lines>
  <Paragraphs>0</Paragraphs>
  <TotalTime>5</TotalTime>
  <ScaleCrop>false</ScaleCrop>
  <LinksUpToDate>false</LinksUpToDate>
  <CharactersWithSpaces>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2022-09-21T09:19:00Z</dcterms:created>
  <dc:creator>Administrator</dc:creator>
  <cp:lastModifiedBy>宋贝贝</cp:lastModifiedBy>
  <cp:lastPrinted>2023-07-11T06:08:00Z</cp:lastPrinted>
  <dcterms:modified xsi:type="dcterms:W3CDTF">2023-07-11T06:22:56Z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C2D765B64DCF4C2A94D682C684D32AE3</vt:lpwstr>
  </property>
</Properties>
</file>