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洛阳职业技术学院2024年数字资源采购项目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清单及参数</w:t>
      </w:r>
    </w:p>
    <w:tbl>
      <w:tblPr>
        <w:tblStyle w:val="4"/>
        <w:tblW w:w="10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886"/>
        <w:gridCol w:w="6357"/>
        <w:gridCol w:w="81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  <w:lang w:eastAsia="zh-CN"/>
              </w:rPr>
              <w:t>资源</w:t>
            </w: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功能及参数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数量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中国知网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1.1</w:t>
            </w:r>
            <w:r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</w:rPr>
              <w:t>学校购买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专辑</w:t>
            </w:r>
            <w:r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</w:rPr>
              <w:t>为：</w:t>
            </w:r>
            <w:r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</w:rPr>
              <w:t>中国学术期刊网络出版总库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、中国重要会议论文全文数据库、中国博士学位论文全文数据库、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中国硕士学位论文全文数据库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：基础科学专辑（A）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工程科技I辑（B）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工程科技Ⅱ辑（C）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医药卫生科技专辑（E）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哲学与人文科学专辑（F）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社会科学I辑（G）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社会科学Ⅱ辑（H）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信息科技专辑（I）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经济与管理科学专辑（J）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；国际会议论文全文数据库，中国重要报纸全文数据库，中国年鉴网络出版总库（专辑版），中国标准全文数据库，学术图片知识库：哲学与人文科学专辑（F）；中国专利全文数据库：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基础科学专辑（A）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</w:rPr>
              <w:t>使用方式：IP控制下的远程访问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。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外刊资源服务系统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2.1期刊数量：20000种，其中SCI&amp;SSCI收录期刊8800种。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2.2期刊文献总量：5100万篇，年新增量：200万篇；文献总量：100万篇，年新增量3万篇。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2.3期刊收录年限：1995-至今；博硕论文收录年限：1876-至今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2.4期刊收录范围：健康科学、生命科学、自然科学和工程技术、人文艺术与社会科学；收录范围：欧美国家1000余所知名大学的优秀博硕士论文，涉及哲学、经济学、法学、教育学、文学、历史学、理学、工学、农学、医学、军事学、管理学等全部学科领域。博硕论文收录范围：欧美国家1000余所知名大学的优秀博硕士论文，涉及哲学、经济学、法学、教育学、文学、历史学、理学、工学、农学、医学、军事学、管理学等全部学科领域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2.5更新周期：主站数据按月更新，镜像站数据按双月更新。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2.6检索功能：具有快速检索、高级检索、期刊导航功能。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2.7文献保障：通过文献传递保障全文，保证2小时之内将文献传递到读者邮箱。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访问方式：IP范围内远程访问。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万方数据知识平台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3.1学校购买专题为：万方数据知识服务平台：中文期刊数据库、中国学术会议论文数据库、中外专利数据库、中国法律法规数据库（以上数据库均包含医药卫生、工业技术、哲学政法专辑）；万方视频知识服务平台：中国名师讲坛视频、高校精品课件（北大、同济、上海交通大学、华中科技大学等）、中华医学会系列（讲座、视频）、中医药管理局系列（课件）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3.2使用方式：万方数据知识服务平台IP控制下的远程访问；视频平台IP控制下的远程访问。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百度文库高校版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资源介绍：文档涉及教育、专业资料、实用文档、资格考试等领域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适用对象：服务于全年龄段用户，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为用户提供高质量知识服务。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收录情况：逾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亿份文档。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人工智能知识图谱技术：知识体系化精细梳理，覆盖高校12个一级学科，92个二级学科，504个专业，按照知识图谱按照学科-学科分类-专业-课程的结果进行展示。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更新情况：每分钟更新，无滞后性；每日新增文档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索系统：用户可输入检索词，在所购买数据库范围内，进行实时检索，并可依据“相关性”、“上传时间”、“好评度”等因素将结果排序；此外用户可根据资源所在分类及专业机构类型进行筛选，快速找到所需的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支持在线预览、本地下载及二次编辑。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检索技术：基于CRF算法分词、贝叶斯分类语言识别等机器学习理论、结合多种数据挖掘优化手段的智能化、可扩展、高稳定性的分布式海量数据检索引擎。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访问方式：数据镜像+IP范围内远程访问。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超星名师讲坛数据库（超星学术视频）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5.1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产品平台自主研发，节目内容合法授权，自主拍摄，自主制作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拥有完整合法的软件著作权。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5.2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提供不低于15万集的视频目录，总时长5万余小时。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5.3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具备资源特色，与其他平台及网络公开资源无大量重复（小于百分之一）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5.4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分类科学，参考大学课程体系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涵盖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哲学、经济学、法学、教育学、文学、历史学、理学、工学、农学、医学、管理学和艺术学等，向二级学科以及各专业延伸。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来源优质，主讲人含院士或长江学者或国家级教学名师不低于500人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5.6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产品数据进行每日更新；精选视频保证在发生后的24小时之内上线，全国首发。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5.7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使用方式：IP控制下的远程访问。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新东方多媒体学习库---专升本数据库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6.1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“专升本”系列产品是新东方在线全力打造的全新专升本类精品课程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6.2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产品涵盖专升本英语、专升本大学语文、专升本高等数学等课程，总课时量为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300多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课时左右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可以全方位、多层次、立体化为考生备战专升本考试提供优质教学辅导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课程内容均为原创资源，拥有自主知识产权，依托实体培训办学机构，由业界教师录制，同时不存在任何版权纠纷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6.4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产品成熟完善，公司经营时间在10年以上，国内外优质品牌，全国拥有800家以上的用户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6.5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视频内容使用MP4格式+Html5制作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课件符合QA标准：课件中的文字错误率，要求在3/10000字以下；课件中声音和文字完全匹配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6.7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课件的声音要求符合的标准为：+音频格式：MPEG1 Audio Layer-2+通道：立体声+音频比特率：384K 采样率：48000HZ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6.8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提供免费的学习平台，平台中必须含有励志大师讲堂等知名教师的最新视频内容，且时时更新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6.9拥有便捷高效的服务管理平台，能够提供免费在线学习、在线练习、模拟考试、直播互动等功能并且提供远程访问，动态更新。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6.10使用方式：IP控制下的远程访问。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银符考试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模拟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题库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.1涵盖语言类、计算机类、公务员类、研究生类、经济类、法律类、工程类、综合类、医学类、自考类、党建类十一大考试专辑、300大类二级考试科目、900余种考试资源、19万余套试卷、1000余万道试题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.2题库紧扣国家资格类考试大纲，考题全面综合了大量的模拟考题和历年真题，可以在线答题，在线评分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交卷后答案解析，适合进行考前模拟练习。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具有手机客户端，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可在手机上做题、练题；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支持与图书馆微信公众号对接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4题库资源更新及时，根据考试时间，在每类考试前30-45天更新当年最新考试资源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7.5提供银符就业信息网辅助功能，网络全国各地招聘信息，面试技巧以及创业信息等海量资源，帮助学生全面了解职场信息。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.6使用方式：IP控制下的远程包库访问。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畅想之星馆配电子书平台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8.1畅想之星馆配电子书平台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中文、民国和古籍电子图书服务，全库电子书数量超过60万品种，包括近三年新书8万种，年更新不低于5万种。涉及学科包括哲学、经济学、法学、教育学、文学、历史学、理学、工学、农学、医学、军事学、管理学和艺术学十三大门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畅想之星主推学术类的新书，相比同类产品数量为最多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古籍民国方志标准电子书超过30万种。畅想之星电子书目前已服务的客户超过2300家，包括国家图书馆、首都图书馆、中国人民大学、大连理工大学在内600余家图书馆已正式购买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8.4产品包括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畅想之星精品读物数据库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畅想之星社科学术数据库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畅想之星少儿专题数据库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畅想之星大众数据库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畅想之星党史党政数据库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畅想之星全民阅读数据库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畅想之星古籍数据库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畅想之星地方志数据库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畅想之星民国文献数据库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畅想之星IT开发数据库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畅想之星医学专题数据库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畅想之星自科学术数据库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共计12个数据库。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所有电子书数据库均为出版方发行的正版电子出版物，均有合法数字授权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图书馆采购的电子书可以镜像到本地，在内部局域网内使用，并供认证持卡读者远程访问使用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电子书平台永久免费升级维护，保证所购电子图书正常使用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电子书保持纸书原有的版式和原貌，高保真显示；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子书的文件格式为：EPUB、TXT、ebk、CEB、PDF、XEB、OEB等通用文本格式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支持PC Web、PC客户端、Android、IOS及H5、触摸屏电子书借阅设备等多终端设备的使用，电子书无需安装APP即可微信阅读，并可嵌入图书馆微信公众号，并绑定读者卡号实现免登录使用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系统可根据个人阅读偏好以及阅读大数据分析进行图书智能推荐；读者可查看个人阅读报告含：阅读时长、已读图书、读完图书、笔记书评、荐购或者PDA数据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提供管理后台，可按图书馆需求提供数据统计报告；提供电子图书的标准CNMARC/USMARC数据，能在OPAC上整合发布，满足教育部关于电子书计算馆藏量的要求；也可导出excel表格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能提供纸电一体化服务。电子书支持编目入藏，可导入图书馆自动化管理系统，纳入馆藏统计册数，并做图书馆资产管理，在opac系统和发现系统中实现统一检索、揭示和阅读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采购人采购的电子书因本地服务器损坏、病毒攻击、误删等多种因素影响而造成数据丢失的，供应商负责恢复电子书的数据。</w:t>
            </w:r>
          </w:p>
          <w:p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8.13本年度采用电子书PDA模式采购5万元电子书，单本计费，用完为止。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中国人民大学复印报刊资料</w:t>
            </w:r>
          </w:p>
        </w:tc>
        <w:tc>
          <w:tcPr>
            <w:tcW w:w="63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9.1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包含政治学与社会学类、哲学类、经济学与经济管理类、文学与艺术类、文化信息传播类、教育类、历史类、法律类和其他类等9个专题，能够代表学科研究前沿状况，具有很高的学术价值和应用价值，是国内最具权威的社会科学数据库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9.2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该数据库每年收录人大复印报刊资料纸质全文转载期刊130种，收录年限为1995年至今，目前共收录全文文献约70万篇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9.3提供转载查询、学术评价、个性化学科知识推荐、可视化选题分析等多项独特功能，更好地服务读者与作者。</w:t>
            </w:r>
          </w:p>
          <w:p>
            <w:pPr>
              <w:pStyle w:val="6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9.4支持多终端阅读使用：PC端，手机、Pad等移动端适配阅读体验。</w:t>
            </w:r>
          </w:p>
          <w:p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使用方式：IP控制下的远程访问。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合计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套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黑体" w:cs="黑体"/>
          <w:sz w:val="30"/>
          <w:szCs w:val="30"/>
          <w:lang w:val="en-US" w:eastAsia="zh-CN"/>
        </w:rPr>
        <w:sectPr>
          <w:pgSz w:w="16838" w:h="11906" w:orient="landscape"/>
          <w:pgMar w:top="1474" w:right="1417" w:bottom="1474" w:left="141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TFlZTliMDliZWJhZDBhYzk0YWIxMGM1MWEwNTgifQ=="/>
  </w:docVars>
  <w:rsids>
    <w:rsidRoot w:val="00000000"/>
    <w:rsid w:val="065E2599"/>
    <w:rsid w:val="077946F5"/>
    <w:rsid w:val="10F53D5D"/>
    <w:rsid w:val="11FC5A31"/>
    <w:rsid w:val="1744663C"/>
    <w:rsid w:val="1773582D"/>
    <w:rsid w:val="19CE111B"/>
    <w:rsid w:val="1B32775E"/>
    <w:rsid w:val="319A122D"/>
    <w:rsid w:val="42100F0D"/>
    <w:rsid w:val="431547EB"/>
    <w:rsid w:val="463D59A3"/>
    <w:rsid w:val="48845173"/>
    <w:rsid w:val="59A7217C"/>
    <w:rsid w:val="5D4E3CA0"/>
    <w:rsid w:val="5D945CBE"/>
    <w:rsid w:val="663F4313"/>
    <w:rsid w:val="667D2BB4"/>
    <w:rsid w:val="68E1397A"/>
    <w:rsid w:val="6BFB30A2"/>
    <w:rsid w:val="7341607C"/>
    <w:rsid w:val="735A2213"/>
    <w:rsid w:val="760B1EFE"/>
    <w:rsid w:val="77E1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130"/>
      <w:ind w:left="126"/>
      <w:jc w:val="left"/>
    </w:pPr>
    <w:rPr>
      <w:rFonts w:ascii="宋体" w:hAnsi="宋体" w:cs="宋体"/>
      <w:kern w:val="0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等线" w:cs="Times New Roman"/>
      <w:color w:val="000000"/>
      <w:sz w:val="24"/>
      <w:szCs w:val="22"/>
      <w:lang w:val="en-US" w:eastAsia="zh-CN" w:bidi="ar-SA"/>
    </w:rPr>
  </w:style>
  <w:style w:type="paragraph" w:customStyle="1" w:styleId="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2023-10-31T01:57:00Z</dcterms:created>
  <dc:creator>Administrator</dc:creator>
  <cp:lastModifiedBy>NTKO</cp:lastModifiedBy>
  <dcterms:modified xsi:type="dcterms:W3CDTF">2023-11-10T01:20:32Z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F69B0BABE0FB4A6BB5C7EA1367C3A183</vt:lpwstr>
  </property>
</Properties>
</file>