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采购</w:t>
      </w:r>
      <w:r>
        <w:rPr>
          <w:rFonts w:hint="eastAsia"/>
          <w:b/>
          <w:bCs/>
          <w:sz w:val="28"/>
          <w:szCs w:val="36"/>
        </w:rPr>
        <w:t>内容及</w:t>
      </w:r>
      <w:r>
        <w:rPr>
          <w:rFonts w:hint="eastAsia"/>
          <w:b/>
          <w:bCs/>
          <w:sz w:val="28"/>
          <w:szCs w:val="36"/>
          <w:lang w:val="en-US" w:eastAsia="zh-CN"/>
        </w:rPr>
        <w:t>技术</w:t>
      </w:r>
      <w:r>
        <w:rPr>
          <w:rFonts w:hint="eastAsia"/>
          <w:b/>
          <w:bCs/>
          <w:sz w:val="28"/>
          <w:szCs w:val="36"/>
        </w:rPr>
        <w:t>参数要求</w:t>
      </w:r>
    </w:p>
    <w:p>
      <w:bookmarkStart w:id="0" w:name="_GoBack"/>
      <w:bookmarkEnd w:id="0"/>
      <w:r>
        <w:rPr>
          <w:rFonts w:hint="eastAsia"/>
          <w:b/>
          <w:bCs/>
          <w:sz w:val="28"/>
          <w:szCs w:val="36"/>
          <w:lang w:val="en-US" w:eastAsia="zh-CN"/>
        </w:rPr>
        <w:t>一</w:t>
      </w:r>
      <w:r>
        <w:rPr>
          <w:rFonts w:hint="eastAsia"/>
          <w:b/>
          <w:bCs/>
          <w:sz w:val="28"/>
          <w:szCs w:val="36"/>
        </w:rPr>
        <w:t>标段</w:t>
      </w:r>
      <w:r>
        <w:rPr>
          <w:rFonts w:hint="eastAsia"/>
          <w:b/>
          <w:bCs/>
          <w:sz w:val="28"/>
          <w:szCs w:val="36"/>
          <w:lang w:val="en-US" w:eastAsia="zh-CN"/>
        </w:rPr>
        <w:t>：西峡县一高标准化考场建设</w:t>
      </w:r>
    </w:p>
    <w:tbl>
      <w:tblPr>
        <w:tblStyle w:val="4"/>
        <w:tblW w:w="10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973"/>
        <w:gridCol w:w="1282"/>
        <w:gridCol w:w="6214"/>
        <w:gridCol w:w="720"/>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技术规格参数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一、考场（教室）巡查监控前端</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jc w:val="left"/>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9、★支持PS系统流和TS传输流的封装；</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二、试卷保管室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8、支持虚焦侦测，区域入侵，绊线入侵，场景变更，外部报警,音频检测，电压检测；</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9、★支持PS系统流和TS传输流的封装；</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三、考务工作室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8、支持虚焦侦测，区域入侵，绊线入侵，场景变更，外部报警,音频检测，电压检测；</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9、★支持PS系统流和TS传输流的封装；</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12、镜头焦距2.8mm。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四、视频监考室</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8、支持虚焦侦测，区域入侵，绊线入侵，场景变更，外部报警,音频检测，电压检测；</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9、★支持PS系统流和TS传输流的封装；</w:t>
            </w:r>
          </w:p>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12、镜头焦距2.8mm。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视频监考室计算机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监考电脑</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DDR4内存；3、≥256GB SSD+1TB SATA硬盘；4、≥23.8寸IPS显示屏，分辨率≥1920*1080；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5、应配置USB键盘、鼠标;6、GTX1650显卡。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计算机桌椅</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五、巡查指挥监控中心</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高清SIP管理平台</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3、支持标准SIP 2.0，支持域、子域管理，可最多支持5级域、子域；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4、支持SIP向上级的主动注册与多级注册的管理；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6、★支持以北斗/GPS/NTP为时间源对服务器进行自动校时，设备具有北斗外置有源天线接口；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8、支持根据网络情况和使用需求，动态调整视频分辨率；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9、支持考场编排报表，并可打印考场编号；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11、支持根据考试类型进行视频图像上传控制；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12、可设置SIP路由器的相关信息；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13、★支持在拓扑图中添加存储服务器、摄像机等前端设备，可快速搜索摄像机信息并绑定到指定存储服务器，提供拖动方式调整摄像机对应的存储服务器通道功能；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14、可设置分发服务器的相关信息；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15、可设置客户端、巡查主机、控制器等账号权限；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16、支持生成设备清单报表；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17、支持报警信息查询及搜索；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18、支持巡查方案管理，可将窗口通道、窗口分屏、轮巡列表等信息保存为方案；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20、★支持考场准备统计、考点巡检统计、考中事件统计，并支持以柱状图形式展示；</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高清媒体转发平台 </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5、支持媒体流分发；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6、在千兆网络条件下，转发吞吐量在600Mbps以上；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8、支持点播、组播、广播；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10、支持网络拥塞控制等功能；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11、支持视频多路复用；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2、嵌入式设备，Linux操作系统；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3、最大支持128路网络视频接入，最大存储码流为768Mbps；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12、支持16路报警输入、8路报警输出；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14、★支持全双工功能，当全部视（音）频通道处于满负荷记录状态时，仍能正常运行检索以及回放操作，且不丢帧；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服务器硬盘</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3、≥256GB SSD+1TB 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5、应配置USB键盘、鼠标；6、3060显卡。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网络视频解码器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7、支持1/4/6/8/9/16画面分割；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8、支持主动解码模式；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10、支持2*2，2*3，3*2，3*3电视墙拼接；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11、支持通过串口控制屏幕开关，亮度，饱和度，对比度调节；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12、支持远程录像文件的解码输出；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13、支持跨浏览器的WEB 3.0，同时对WEB上的配置进行调整；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14、★支持web端解码信息显示，包含每个通道的通道状态、分辨率、帧率、数据和解码流量；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15、支持底色选择；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16、支持2个10M/100M/1000M自适应以太网接口；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17、★支持远程回放功能，能通过网络获取存储设备的音视频数据并解码输出。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18、采用标准网络协议和标准压缩算法，在各种平台上轻松实现互联互通。</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电视墙管理软件</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支持电视墙服务器和电视墙管理平台控制巡查图像以及设置巡查图像轮巡显示和编码通道上墙显示；控制电视墙服务器和电视墙管理平台。支持分屏模式包括1分屏、4分屏、9分屏、16分屏。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电视墙拼接单元</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43寸4K</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2）背光类型：LED；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 4k；</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电视底座及线材</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大屏底座及线材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24个10/100/1000BASE-T端口，4个10G/1G BASE-X SFP+端口；交换容量688Gbps/6.88Tbps，包转发率108Mpps/297Mpps；</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24*10/100/1000Base-T以太网端口，4*1000 Base-X SFP光口，交换容量336Gbps，包转发率：132Mpps</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KVM液晶套件，17寸，8路切换</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KVM液晶套件，17寸，8路切换</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1、笔记本电脑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2、≥Intel 第12代及以上I7处理器；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3、≥16GB DDR4内存；4、512GB SSD；5、15.6寸IPS显示屏，分辨率≥1920*1080；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6、应配置USB键盘、鼠标、背包</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文件服务器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文件服务器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处理器：Intel Xeon 4314(16C,185W,2.4GHz)*2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内存：32GB DDR4*2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硬盘：600GB 10K SAS*2,6TB 7.2K SATA*6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RAID:2GB缓存 RAID（含超级电容）*1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网卡：四口千兆网卡*1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双口万兆光纤网卡（含模块）*1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电源：800W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标准导轨*1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配置FTP服务器端软件。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声柱音箱</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灵敏度：88dB                   最大声压级： 102dB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额定功率：60W                  峰值功率：120W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低频尺寸：4×4寸              低频参数：70磁25芯 泡边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高频：55磁14芯               箱体材质：高密度 中钎板12MM 表面处理：黑色水性漆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长宽高：150x135x620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额定功率(8欧)120W+120W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额定电源：220V/50HZ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频率响应：20HZ-20KHZ±1dB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声道串音：≥45dB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谐波失真：0.1%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音乐道输入灵敏度：750mV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话筒输入灵敏度：16mV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防啸叫；内置混响效果；T62双混响；DSP处理；消原唱/模拟声场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音频解码格式；MP3/WMA/FLAC/APE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192KB-PCM，蓝牙4.2；遥控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信息采集电脑</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双屏幕显示，12代I7处理器，16G内存DDR4内存，3050Ti显卡。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六、智能安检</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屏蔽终端</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1、应能有效屏蔽CDMA（中国电信）、GSM（中国移动、中国联通）、DCS（1800MHz）、PHS（1900MHz），3G、4G、5G（含独立的700MHz广电5G）等手机信号和2.4G及5.8G  WIFI(WLAN)、蓝牙 /2.4G 通讯、无线网络（QQ和微信等）、针孔摄像头信号。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2、内置大散热片、风扇，散热效果好。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3、接通电源即可使用，无需软件设置。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4、内置高增益全向天线，天线数量≥11根。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5、背部采用扣手位设计，方便提携。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6、采用缓启动电路设计，有效避免开机时出现打火现象。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7、电子元器件全部采用高性能集成电路和贴片元件。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身份验证管理服务器</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高校身份验证管理系统</w:t>
            </w:r>
            <w:r>
              <w:rPr>
                <w:rStyle w:val="6"/>
                <w:rFonts w:eastAsia="宋体"/>
                <w:lang w:val="en-US" w:eastAsia="zh-CN" w:bidi="ar"/>
              </w:rPr>
              <w:t>v1.0</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1.系统架构：B/S应用架构，支持通过常用浏览器（Chrome、Firefox、Edge、360浏览器、IE浏览器11以上等）对考生身份验证管理系统进行全部操作；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2.与省端兼容性：支持从省端通过下发的账号信息拉取本考点的考生编排数据；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3.信息导入：支持通过省端发放的考点考生照片，导入考生照片；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4.数据打包：支持通过WEB界面对身份验证信息打包成身份验证终端设备可直接使用的数据包；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5.数据下发：支持通过WEB界面操作，在管理系统界面利用网络或者打包完成后下载到本地通过U盘导入到身份验证终端设备；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6.数据回收：支持实时回收身份验证终端设备上的考生验证数据；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7.信息统计：支持在WEB管理界面中实时显示考生验证信息统计功能；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8.设备管理：支持通过WEB管理界面对考点所有身份验证终端设备进行统一管理和状态检测；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9.信息推送：支持通过WEB管理界面将信息推送到身份验证终端设备；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10.数据上报：支持考点身份验证信息实时上报到省端身份验证平台，各场次考生身份验证信息可在考试结束后汇总上报给省端；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11.数据导出：全部考试结束后，支持导出当前考点的全部考场的身份验证信息压缩包到本地；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12.视频审核：支持同步或手动创建视频审核和主考账户；支持分配视频审核员审核考场；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13.硬件配置：处理器:核心数≥4，主频≥3.2GHz;存储器：≥2块480GB固态硬盘（RAID1）;内存:≥16GB DDR4；接口：≥2个USB2.0；≥2个千兆网口。</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身份验证终端</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1.重量≤660g，轻便携带；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2.操作系统应采用Android 7及以上版本，系统稳定；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3.平台架构为ARM架构；处理器核数≥四核，处理器主频≥1.3GHz；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4.内存≥1GB DDR3；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5.存储≥8GB EMMC；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6.屏幕≥7´IPS，分辨率≥1024*600；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★7.内置指纹模组，半导体电容式，符合 GA/T 1011-2012 居民身份证指纹采集器通用技术要求，提供检验报告复印件；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8.采用≥5点触控，G+G材质触摸屏；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9.摄像头≥500 万像素，自动对焦，USB 模式设计，支持-30°～180°翻转；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 USB-Type A 接口，应支持 OTG hos；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11.可安装 TF 存储卡，支持热插拔，支持≥64GB 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★12.应支持扩展居民二代身份证阅读模块，符合GA 450标准；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13.≥10/100M Base-T 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★14.设备需预装身份验证系统相配套的APP程序，同时预装体检系统、证件打印系统相配套的 APP 程序，要求与相关业务平台无缝对接，能够实现与省端数据互联互通，并且应支持软件程序在线升级；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15.设备在联网的情况下，具备手动获取和自动实时上报身份验证数据功能，在不联网的情况下，应具备 U 盘导入和导出身份验证数据功能；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16.应具备入场验证、考务登记、补充拍照的功能，并能查看验证记录。；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17.应具备在同一界面显示当前考场考生的姓名、座位号信息，且能区分考生性别。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18.应具备在同一界面中显示已验证考生的通过或未通过的状态功能；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★19.应具备人脸识别功能，系统应支持现场拍照，并对考生的照片进行自动人脸识别；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20.应具备识别其它品牌考生信息采集设备采集的考生信息（如指纹信息）功能；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智能锁（试卷车用）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1、锁体应采用铝合金压铸，锁体外部带硅胶防护套。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2、锁体带OLED显示屏，显示窗覆≥5mm厚钢化玻璃，可直观显示电量、信号、锁状态等信息。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3、在电子锁解封的状态下，应可以通过锁上的按钮将插入锁体的锁杆从锁体内弹出。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4、应支持GPRS通信、通讯频段850/900/1800/1900MHz，GPRS端与服务端应采用中国交通部标准JT808协议框架。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5、应支持RFID卡解封；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6、应支持蓝牙4.0通讯，支持SMS短信管理定位模块，支持GPS、北斗双模定位，定位精度≤10米。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7、应支持密码解锁，可通过平台设置密码或短信发送密码，屏幕输入密码，1-4数字的任意组合8位。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同时采用机械与电子双重锁闭，具有机械施封、电子施封双重功能，锁具能抵抗日常使用情况下可能发生的碰撞、震动（不包括人为的猛烈锤击等故意的破坏行为）；锁具关闭后，锁杆封阻力（指直接拉动锁杆）&gt; 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9、锁体应含防拆检测功能，当锁体被拆开时，会触发启动报警功能把被拆的信息并反馈至平台。 10、锁杆内嵌防剪检测功能，当锁杆被截断时，会触发启动报警功能把被拆的信息并反馈至平台。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11、电量低时电子锁应自动进行休眠保护，并向平台提供报警提示,预留极小部分电量，可以在到达目的地时刷卡开锁，会自动激活上传开锁信息到平台。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12、内置≥10000mA锂电池，电压3.6-4.2V。待机电流约0.2mA，电量消耗将超极限时，芯片数据、锁状态将保存,并进入休眠状态。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13、内带≥2M Flash，可存储≥8000条盲点数据。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14、DC5.5充电接口(DC5V/3A),锁在低电量休眠保护时,插入充电器会自动唤醒退出低功耗模式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15、防水等级≥IP67。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16、须与省教育考试院试卷运送管理平台无缝兼容对接。</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七、总合布线及配件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after="0"/>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电源底座</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专用配电箱供电220V。要求具有良好接地。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UPS接线电缆</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UPS接线电缆</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1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pPr>
        <w:rPr>
          <w:rFonts w:hAnsi="宋体" w:cs="宋体"/>
          <w:i w:val="0"/>
          <w:iCs w:val="0"/>
          <w:szCs w:val="21"/>
        </w:rPr>
      </w:pPr>
      <w:r>
        <w:rPr>
          <w:rFonts w:hAnsi="宋体" w:cs="宋体"/>
          <w:i w:val="0"/>
          <w:iCs w:val="0"/>
          <w:szCs w:val="21"/>
        </w:rPr>
        <w:br w:type="page"/>
      </w:r>
    </w:p>
    <w:p>
      <w:pPr>
        <w:rPr>
          <w:rFonts w:hint="eastAsia"/>
          <w:b/>
          <w:bCs/>
          <w:sz w:val="28"/>
          <w:szCs w:val="36"/>
        </w:rPr>
      </w:pPr>
      <w:r>
        <w:rPr>
          <w:rFonts w:hint="eastAsia"/>
          <w:b/>
          <w:bCs/>
          <w:sz w:val="28"/>
          <w:szCs w:val="36"/>
          <w:lang w:val="en-US" w:eastAsia="zh-CN"/>
        </w:rPr>
        <w:t>二</w:t>
      </w:r>
      <w:r>
        <w:rPr>
          <w:rFonts w:hint="eastAsia"/>
          <w:b/>
          <w:bCs/>
          <w:sz w:val="28"/>
          <w:szCs w:val="36"/>
        </w:rPr>
        <w:t>标段</w:t>
      </w:r>
      <w:r>
        <w:rPr>
          <w:rFonts w:hint="eastAsia"/>
          <w:b/>
          <w:bCs/>
          <w:sz w:val="28"/>
          <w:szCs w:val="36"/>
          <w:lang w:val="en-US" w:eastAsia="zh-CN"/>
        </w:rPr>
        <w:t>：西峡县职专标准化考场建设</w:t>
      </w:r>
    </w:p>
    <w:tbl>
      <w:tblPr>
        <w:tblStyle w:val="4"/>
        <w:tblW w:w="10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964"/>
        <w:gridCol w:w="1300"/>
        <w:gridCol w:w="6004"/>
        <w:gridCol w:w="75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技术规格参数</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一、考场（教室）巡查监控前端</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8个10/100/1000Base-T电口</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定制配电箱</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定制，用于安放集中电源、接线</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二、试卷保管室</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三、考务工作室</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四、视频监考室</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视频监考室计算机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监考电脑</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DDR4内存；3、≥256GB SSD+1TB SATA硬盘；4、≥23.8寸IPS显示屏，分辨率≥1920*1080；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5、应配置USB键盘、鼠标;6、GTX1650显卡。</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计算机桌椅</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五、巡查指挥监控中心</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2"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高清SIP管理平台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3、支持标准SIP 2.0，支持域、子域管理，可最多支持5级域、子域；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4、支持SIP向上级的主动注册与多级注册的管理；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6、★支持以北斗/GPS/NTP为时间源对服务器进行自动校时，设备具有北斗外置有源天线接口；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8、支持根据网络情况和使用需求，动态调整视频分辨率；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9、支持考场编排报表，并可打印考场编号；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11、支持根据考试类型进行视频图像上传控制；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12、可设置SIP路由器的相关信息；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13、★支持在拓扑图中添加存储服务器、摄像机等前端设备，可快速搜索摄像机信息并绑定到指定存储服务器，提供拖动方式调整摄像机对应的存储服务器通道功能；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14、可设置分发服务器的相关信息；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15、可设置客户端、巡查主机、控制器等账号权限；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16、支持生成设备清单报表；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17、支持报警信息查询及搜索；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18、支持巡查方案管理，可将窗口通道、窗口分屏、轮巡列表等信息保存为方案；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20、★支持考场准备统计、考点巡检统计、考中事件统计，并支持以柱状图形式展示；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高清媒体转发平台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5、支持媒体流分发；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6、在千兆网络条件下，转发吞吐量在600Mbps以上；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8、支持点播、组播、广播；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10、支持网络拥塞控制等功能；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11、支持视频多路复用；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2、嵌入式设备，Linux操作系统；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3、最大支持128路网络视频接入，最大存储码流为768Mbps；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12、支持16路报警输入、8路报警输出；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14、★支持全双工功能，当全部视（音）频通道处于满负荷记录状态时，仍能正常运行检索以及回放操作，且不丢帧；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服务器硬盘</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24个10/100/1000BASE-T端口，4个10G/1G BASE-X SFP+端口；交换容量688Gbps/6.88Tbps，包转发率108Mpps/297Mpps；</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24*10/100/1000Base-T以太网端口，4*1000 Base-X SFP光口，交换容量336Gbps，包转发率：132Mpps</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交换机光模块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光模块-eSFP-GE-单模模块(1310nm,10km,LC) </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3、≥256GB SSD+1TB 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5、应配置USB键盘、鼠标；6、3060显卡。</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网络视频解码器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7、支持1/4/6/8/9/16画面分割；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8、支持主动解码模式；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10、支持2*2，2*3，3*2，3*3电视墙拼接；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11、支持通过串口控制屏幕开关，亮度，饱和度，对比度调节；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12、支持远程录像文件的解码输出；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13、支持跨浏览器的WEB 3.0，同时对WEB上的配置进行调整；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14、★支持web端解码信息显示，包含每个通道的通道状态、分辨率、帧率、数据和解码流量；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15、支持底色选择；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16、支持2个10M/100M/1000M自适应以太网接口；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17、★支持远程回放功能，能通过网络获取存储设备的音视频数据并解码输出。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18、采用标准网络协议和标准压缩算法，在各种平台上轻松实现互联互通。</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电视墙管理软件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支持电视墙服务器和电视墙管理平台控制巡查图像以及设置巡查图像轮巡显示和编码通道上墙显示；控制电视墙服务器和电视墙管理平台。支持分屏模式包括1分屏、4分屏、9分屏、16分屏。</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电视墙拼接单元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43寸4K</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2）背光类型：LED；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 4k；</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电视底座及线材</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大屏底座及线材</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六、智能安检</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屏蔽终端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1、应能有效屏蔽CDMA（中国电信）、GSM（中国移动、中国联通）、DCS（1800MHz）、PHS（1900MHz），3G、4G、5G（含独立的700MHz广电5G）等手机信号和2.4G及5.8G  WIFI(WLAN)、蓝牙 /2.4G 通讯、无线网络（QQ和微信等）、针孔摄像头信号。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2、内置大散热片、风扇，散热效果好。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3、接通电源即可使用，无需软件设置。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4、内置高增益全向天线，天线数量≥11根。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5、背部采用扣手位设计，方便提携。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6、采用缓启动电路设计，有效避免开机时出现打火现象。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7、电子元器件全部采用高性能集成电路和贴片元件。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金属探测器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外形尺寸：长410mm x 85mm x 45mm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 标准6F22 9V电池或充电电池（选配）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 约25KHz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 9V (6F22)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5、净重:400G （不含电池）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6、使用温度: -15℃ to +55℃</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9"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身份验证管理服务器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高校身份验证管理系统</w:t>
            </w:r>
            <w:r>
              <w:rPr>
                <w:rStyle w:val="7"/>
                <w:rFonts w:eastAsia="宋体"/>
                <w:lang w:val="en-US" w:eastAsia="zh-CN" w:bidi="ar"/>
              </w:rPr>
              <w:t>v1.0</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1.系统架构：B/S应用架构，支持通过常用浏览器（Chrome、Firefox、Edge、360浏览器、IE浏览器11以上等）对考生身份验证管理系统进行全部操作；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2.与省端兼容性：支持从省端通过下发的账号信息拉取本考点的考生编排数据；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3.信息导入：支持通过省端发放的考点考生照片，导入考生照片；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4.数据打包：支持通过WEB界面对身份验证信息打包成身份验证终端设备可直接使用的数据包；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5.数据下发：支持通过WEB界面操作，在管理系统界面利用网络或者打包完成后下载到本地通过U盘导入到身份验证终端设备；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6.数据回收：支持实时回收身份验证终端设备上的考生验证数据；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7.信息统计：支持在WEB管理界面中实时显示考生验证信息统计功能；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8.设备管理：支持通过WEB管理界面对考点所有身份验证终端设备进行统一管理和状态检测；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9.信息推送：支持通过WEB管理界面将信息推送到身份验证终端设备；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10.数据上报：支持考点身份验证信息实时上报到省端身份验证平台，各场次考生身份验证信息可在考试结束后汇总上报给省端；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11.数据导出：全部考试结束后，支持导出当前考点的全部考场的身份验证信息压缩包到本地；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12.视频审核：支持同步或手动创建视频审核和主考账户；支持分配视频审核员审核考场；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13.硬件配置：处理器:核心数≥4，主频≥3.2GHz;存储器：≥2块480GB固态硬盘（RAID1）;内存:≥16GB DDR4；接口：≥2个USB2.0；≥2个千兆网口。</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身份验证终端</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1.重量≤660g，轻便携带；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2.操作系统应采用Android 7及以上版本，系统稳定；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3.平台架构为ARM架构；处理器核数≥四核，处理器主频≥1.3GHz；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4.内存≥1GB DDR3；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5.存储≥8GB EMMC；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6.屏幕≥7´IPS，分辨率≥1024*600；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★7.内置指纹模组，半导体电容式，符合 GA/T 1011-2012 居民身份证指纹采集器通用技术要求，提供检验报告复印件；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8.采用≥5点触控，G+G材质触摸屏；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9.摄像头≥500 万像素，自动对焦，USB 模式设计，支持-30°～180°翻转；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 USB-Type A 接口，应支持 OTG hos；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11.可安装 TF 存储卡，支持热插拔，支持≥64GB 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★12.应支持扩展居民二代身份证阅读模块，符合GA 450标准；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13.≥10/100M Base-T 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★14.设备需预装身份验证系统相配套的APP程序，同时预装体检系统、证件打印系统相配套的 APP 程序，要求与相关业务平台无缝对接，能够实现与省端数据互联互通，并且应支持软件程序在线升级；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15.设备在联网的情况下，具备手动获取和自动实时上报身份验证数据功能，在不联网的情况下，应具备 U 盘导入和导出身份验证数据功能；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16.应具备入场验证、考务登记、补充拍照的功能，并能查看验证记录。；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17.应具备在同一界面显示当前考场考生的姓名、座位号信息，且能区分考生性别。；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18.应具备在同一界面中显示已验证考生的通过或未通过的状态功能；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★19.应具备人脸识别功能，系统应支持现场拍照，并对考生的照片进行自动人脸识别；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20.应具备识别其它品牌考生信息采集设备采集的考生信息（如指纹信息）功能；</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智能锁（试卷车用）</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1、锁体应采用铝合金压铸，锁体外部带硅胶防护套。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2、锁体带OLED显示屏，显示窗覆≥5mm厚钢化玻璃，可直观显示电量、信号、锁状态等信息。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3、在电子锁解封的状态下，应可以通过锁上的按钮将插入锁体的锁杆从锁体内弹出。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4、应支持GPRS通信、通讯频段850/900/1800/1900MHz，GPRS端与服务端应采用中国交通部标准JT808协议框架。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5、应支持RFID卡解封；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6、应支持蓝牙4.0通讯，支持SMS短信管理定位模块，支持GPS、北斗双模定位，定位精度≤10米。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7、应支持密码解锁，可通过平台设置密码或短信发送密码，屏幕输入密码，1-4数字的任意组合8位。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同时采用机械与电子双重锁闭，具有机械施封、电子施封双重功能，锁具能抵抗日常使用情况下可能发生的碰撞、震动（不包括人为的猛烈锤击等故意的破坏行为）；锁具关闭后，锁杆封阻力（指直接拉动锁杆）&gt; 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9、锁体应含防拆检测功能，当锁体被拆开时，会触发启动报警功能把被拆的信息并反馈至平台。 10、锁杆内嵌防剪检测功能，当锁杆被截断时，会触发启动报警功能把被拆的信息并反馈至平台。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11、电量低时电子锁应自动进行休眠保护，并向平台提供报警提示,预留极小部分电量，可以在到达目的地时刷卡开锁，会自动激活上传开锁信息到平台。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12、内置≥10000mA锂电池，电压3.6-4.2V。待机电流约0.2mA，电量消耗将超极限时，芯片数据、锁状态将保存,并进入休眠状态。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13、内带≥2M Flash，可存储≥8000条盲点数据。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14、DC5.5充电接口(DC5V/3A),锁在低电量休眠保护时,插入充电器会自动唤醒退出低功耗模式。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15、防水等级≥IP67。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16、须与省教育考试院试卷运送管理平台无缝兼容对接。</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8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七、总合布线及配件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电源底座</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单模光纤，6芯</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单模光纤，6芯</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光纤配件</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光端盒、耦合器、尾纤、跳线等配件</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光端盒、耦合器、尾纤、跳线等配件</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6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r>
    </w:tbl>
    <w:p>
      <w:pPr>
        <w:rPr>
          <w:rFonts w:hint="eastAsia"/>
          <w:b/>
          <w:bCs/>
          <w:sz w:val="28"/>
          <w:szCs w:val="36"/>
        </w:rPr>
      </w:pPr>
      <w:r>
        <w:rPr>
          <w:rFonts w:hint="eastAsia"/>
          <w:b/>
          <w:bCs/>
          <w:sz w:val="28"/>
          <w:szCs w:val="36"/>
        </w:rPr>
        <w:br w:type="page"/>
      </w:r>
    </w:p>
    <w:p>
      <w:pPr>
        <w:rPr>
          <w:rFonts w:hint="eastAsia"/>
          <w:b/>
          <w:bCs/>
          <w:sz w:val="28"/>
          <w:szCs w:val="36"/>
        </w:rPr>
      </w:pPr>
      <w:r>
        <w:rPr>
          <w:rFonts w:hint="eastAsia"/>
          <w:b/>
          <w:bCs/>
          <w:sz w:val="28"/>
          <w:szCs w:val="36"/>
          <w:lang w:val="en-US" w:eastAsia="zh-CN"/>
        </w:rPr>
        <w:t>三</w:t>
      </w:r>
      <w:r>
        <w:rPr>
          <w:rFonts w:hint="eastAsia"/>
          <w:b/>
          <w:bCs/>
          <w:sz w:val="28"/>
          <w:szCs w:val="36"/>
        </w:rPr>
        <w:t>标段</w:t>
      </w:r>
      <w:r>
        <w:rPr>
          <w:rFonts w:hint="eastAsia"/>
          <w:b/>
          <w:bCs/>
          <w:sz w:val="28"/>
          <w:szCs w:val="36"/>
          <w:lang w:val="en-US" w:eastAsia="zh-CN"/>
        </w:rPr>
        <w:t>：西峡县三高标准化考场建设</w:t>
      </w:r>
    </w:p>
    <w:tbl>
      <w:tblPr>
        <w:tblStyle w:val="4"/>
        <w:tblW w:w="10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010"/>
        <w:gridCol w:w="1402"/>
        <w:gridCol w:w="6094"/>
        <w:gridCol w:w="686"/>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一、考场（教室）巡查监控前端</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8个10/100/1000Base-T电口</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定制配电箱</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定制，用于安放集中电源、接线</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二、试卷保管室</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三、考务工作室</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四、视频监考室</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3、可输出200万(1920*1080)@25fps；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4、支持H.264、H.265、MPEG-4视频编码格式；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5、★支持智能红外功能，红外夜视距目标轮廓可达50米；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7、支持ROI，SMART H.264/H.265，灵活编码，适用不同带宽和存储环境；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8、支持虚焦侦测，区域入侵，绊线入侵，场景变更，外部报警,音频检测，电压检测；                                                                         9、★支持PS系统流和TS传输流的封装；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10、★支持人脸区域自动曝光，根据场景和光照自动调节曝光参数，支持人脸增强功能；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11、支持DC12V/POE电方式，方便工程安装；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12、镜头焦距2.8mm。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定制支架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定制专用壁装支架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国产高灵敏度拾音器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视频监考室计算机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监考电脑</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DDR4内存；3、≥256GB SSD+1TB SATA硬盘；4、≥23.8寸IPS显示屏，分辨率≥1920*1080；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5、应配置USB键盘、鼠标;6、GTX1650显卡。</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计算机桌椅</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五、巡查指挥监控中心</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高清SIP管理平台</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3、支持标准SIP 2.0，支持域、子域管理，可最多支持5级域、子域；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4、支持SIP向上级的主动注册与多级注册的管理；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6、★支持以北斗/GPS/NTP为时间源对服务器进行自动校时，设备具有北斗外置有源天线接口；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8、支持根据网络情况和使用需求，动态调整视频分辨率；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9、支持考场编排报表，并可打印考场编号；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11、支持根据考试类型进行视频图像上传控制；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12、可设置SIP路由器的相关信息；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13、★支持在拓扑图中添加存储服务器、摄像机等前端设备，可快速搜索摄像机信息并绑定到指定存储服务器，提供拖动方式调整摄像机对应的存储服务器通道功能；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14、可设置分发服务器的相关信息；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15、可设置客户端、巡查主机、控制器等账号权限；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16、支持生成设备清单报表；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17、支持报警信息查询及搜索；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18、支持巡查方案管理，可将窗口通道、窗口分屏、轮巡列表等信息保存为方案；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20、★支持考场准备统计、考点巡检统计、考中事件统计，并支持以柱状图形式展示；</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1"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高清媒体转发平台 </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4、支持IP、UDP、RTP、RTCP、SIP、TCP/IP、DHCP、PPPOE等网络协议；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5、支持媒体流分发；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6、在千兆网络条件下，转发吞吐量在600Mbps以上；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8、支持点播、组播、广播；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10、支持网络拥塞控制等功能；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11、支持视频多路复用；</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标考网络流媒体存储平台</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2、嵌入式设备，Linux操作系统；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3、最大支持128路网络视频接入，最大存储码流为768Mbps；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12、支持16路报警输入、8路报警输出；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14、★支持全双工功能，当全部视（音）频通道处于满负荷记录状态时，仍能正常运行检索以及回放操作，且不丢帧；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服务器硬盘</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企业级服务器硬盘8T</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1、★交换容量≥1.28T，包转发率≥426Mpps（以官网最小值为准，提供彩页截图）；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2、★采⽤国产⾃研的CPU及交换芯⽚，提供证明材料；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3、配置千兆电口≥24个，配置万兆光口≥4个；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4、支持静态路由、RIP、OSPF、RIPng、OSPFv3等三层协议；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5、支持纵向虚拟化，作为子节点零配置即插即用；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6、★ARP地址表≥2K，支持MAC地址≥32K（提供证明材料）；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7、为保障设备间良好兼容性，与核心交换机同一品牌；</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1、★交换容量≥520Gbps，包转发率≥51Mpps（以官网最小值为准，提供彩页截图）；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2、★采⽤国产⾃研的CPU及交换芯⽚，提供证明材料；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3、配置千兆电口≥24个，配置千兆光口≥4个；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4、支持静态路由、RIP、OSPF、RIPng、OSPFv3等三层协议；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5、支持纵向虚拟化，作为子节点零配置即插即用；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6、★ARP地址表≥2K，支持MAC地址≥32K（提供证明材料）；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7、为保障设备间良好兼容性，与核心交换机同一品牌；</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交换机光模块</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光模块-eSFP-GE-单模模块(1310nm,10km,LC) </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国产2米服务器机柜</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专用服务器机柜2米。至少带4层托盘（隔板）</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1、≥Intel 第12代I5处理器；2、≥16GB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3、≥256GB SSD+1TB 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4、≥23.8寸IPS显示屏，分辨率≥1920*1080；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5、应配置USB键盘、鼠标；6、3060显卡。</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网络视频解码器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7、支持1/4/6/8/9/16画面分割；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8、支持主动解码模式；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10、支持2*2，2*3，3*2，3*3电视墙拼接；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11、支持通过串口控制屏幕开关，亮度，饱和度，对比度调节；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12、支持远程录像文件的解码输出；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13、支持跨浏览器的WEB 3.0，同时对WEB上的配置进行调整；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14、★支持web端解码信息显示，包含每个通道的通道状态、分辨率、帧率、数据和解码流量；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15、支持底色选择；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16、支持2个10M/100M/1000M自适应以太网接口；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17、★支持远程回放功能，能通过网络获取存储设备的音视频数据并解码输出。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18、采用标准网络协议和标准压缩算法，在各种平台上轻松实现互联互通。</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电视墙管理软件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支持电视墙服务器和电视墙管理平台控制巡查图像以及设置巡查图像轮巡显示和编码通道上墙显示；控制电视墙服务器和电视墙管理平台。支持分屏模式包括1分屏、4分屏、9分屏、16分屏。</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电视墙拼接单元</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43寸4K</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2）背光类型：LED；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3）分辨率： 4k；</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电视底座及线材</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大屏底座及线材</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六、智能安检</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屏蔽终端</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1、应能有效屏蔽CDMA（中国电信）、GSM（中国移动、中国联通）、DCS（1800MHz）、PHS（1900MHz），3G、4G、5G（含独立的700MHz广电5G）等手机信号和2.4G及5.8G  WIFI(WLAN)、蓝牙 /2.4G 通讯、无线网络（QQ和微信等）、针孔摄像头信号。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2、内置大散热片、风扇，散热效果好。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3、接通电源即可使用，无需软件设置。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4、内置高增益全向天线，天线数量≥11根。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5、背部采用扣手位设计，方便提携。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6、采用缓启动电路设计，有效避免开机时出现打火现象。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7、电子元器件全部采用高性能集成电路和贴片元件。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金属探测器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外形尺寸：长410mm x 85mm x 45mm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 标准6F22 9V电池或充电电池（选配）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 约25KHz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 9V (6F22)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5、净重:400G （不含电池）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6、使用温度: -15℃ to +55℃</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身份验证管理服务器</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高校身份验证管理系统</w:t>
            </w:r>
            <w:r>
              <w:rPr>
                <w:rFonts w:hint="default" w:ascii="Times New Roman" w:hAnsi="Times New Roman" w:eastAsia="宋体" w:cs="Times New Roman"/>
                <w:i w:val="0"/>
                <w:iCs w:val="0"/>
                <w:color w:val="000000"/>
                <w:kern w:val="0"/>
                <w:sz w:val="18"/>
                <w:szCs w:val="18"/>
                <w:u w:val="none"/>
                <w:lang w:val="en-US" w:eastAsia="zh-CN" w:bidi="ar"/>
              </w:rPr>
              <w:t>v1.0</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1.系统架构：B/S应用架构，支持通过常用浏览器（Chrome、Firefox、Edge、360浏览器、IE浏览器11以上等）对考生身份验证管理系统进行全部操作；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2.与省端兼容性：支持从省端通过下发的账号信息拉取本考点的考生编排数据；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3.信息导入：支持通过省端发放的考点考生照片，导入考生照片；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4.数据打包：支持通过WEB界面对身份验证信息打包成身份验证终端设备可直接使用的数据包；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5.数据下发：支持通过WEB界面操作，在管理系统界面利用网络或者打包完成后下载到本地通过U盘导入到身份验证终端设备；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6.数据回收：支持实时回收身份验证终端设备上的考生验证数据；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7.信息统计：支持在WEB管理界面中实时显示考生验证信息统计功能；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8.设备管理：支持通过WEB管理界面对考点所有身份验证终端设备进行统一管理和状态检测；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9.信息推送：支持通过WEB管理界面将信息推送到身份验证终端设备；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10.数据上报：支持考点身份验证信息实时上报到省端身份验证平台，各场次考生身份验证信息可在考试结束后汇总上报给省端；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11.数据导出：全部考试结束后，支持导出当前考点的全部考场的身份验证信息压缩包到本地；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12.视频审核：支持同步或手动创建视频审核和主考账户；支持分配视频审核员审核考场；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13.硬件配置：处理器:核心数≥4，主频≥3.2GHz;存储器：≥2块480GB固态硬盘（RAID1）;内存:≥16GB DDR4；接口：≥2个USB2.0；≥2个千兆网口。</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身份验证终端</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1.重量≤660g，轻便携带；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2.操作系统应采用Android 7及以上版本，系统稳定；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3.平台架构为ARM架构；处理器核数≥四核，处理器主频≥1.3GHz；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4.内存≥1GB DDR3；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5.存储≥8GB EMMC；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6.屏幕≥7´IPS，分辨率≥1024*600；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★7.内置指纹模组，半导体电容式，符合 GA/T 1011-2012 居民身份证指纹采集器通用技术要求，提供检验报告复印件；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8.采用≥5点触控，G+G材质触摸屏；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9.摄像头≥500 万像素，自动对焦，USB 模式设计，支持-30°～180°翻转；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 USB-Type A 接口，应支持 OTG hos；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11.可安装 TF 存储卡，支持热插拔，支持≥64GB 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★12.应支持扩展居民二代身份证阅读模块，符合GA 450标准；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13.≥10/100M Base-T 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★14.设备需预装身份验证系统相配套的APP程序，同时预装体检系统、证件打印系统相配套的 APP 程序，要求与相关业务平台无缝对接，能够实现与省端数据互联互通，并且应支持软件程序在线升级；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15.设备在联网的情况下，具备手动获取和自动实时上报身份验证数据功能，在不联网的情况下，应具备 U 盘导入和导出身份验证数据功能；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16.应具备入场验证、考务登记、补充拍照的功能，并能查看验证记录。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17.应具备在同一界面显示当前考场考生的姓名、座位号信息，且能区分考生性别。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18.应具备在同一界面中显示已验证考生的通过或未通过的状态功能；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★19.应具备人脸识别功能，系统应支持现场拍照，并对考生的照片进行自动人脸识别；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20.应具备识别其它品牌考生信息采集设备采集的考生信息（如指纹信息）功能；</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智能锁（试卷车用）</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1、锁体应采用铝合金压铸，锁体外部带硅胶防护套。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2、锁体带OLED显示屏，显示窗覆≥5mm厚钢化玻璃，可直观显示电量、信号、锁状态等信息。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3、在电子锁解封的状态下，应可以通过锁上的按钮将插入锁体的锁杆从锁体内弹出。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4、应支持GPRS通信、通讯频段850/900/1800/1900MHz，GPRS端与服务端应采用中国交通部标准JT808协议框架。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5、应支持RFID卡解封；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6、应支持蓝牙4.0通讯，支持SMS短信管理定位模块，支持GPS、北斗双模定位，定位精度≤10米。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7、应支持密码解锁，可通过平台设置密码或短信发送密码，屏幕输入密码，1-4数字的任意组合8位。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同时采用机械与电子双重锁闭，具有机械施封、电子施封双重功能，锁具能抵抗日常使用情况下可能发生的碰撞、震动（不包括人为的猛烈锤击等故意的破坏行为）；锁具关闭后，锁杆封阻力（指直接拉动锁杆）&gt; 100kg；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9、锁体应含防拆检测功能，当锁体被拆开时，会触发启动报警功能把被拆的信息并反馈至平台。 10、锁杆内嵌防剪检测功能，当锁杆被截断时，会触发启动报警功能把被拆的信息并反馈至平台。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11、电量低时电子锁应自动进行休眠保护，并向平台提供报警提示,预留极小部分电量，可以在到达目的地时刷卡开锁，会自动激活上传开锁信息到平台。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12、内置≥10000mA锂电池，电压3.6-4.2V。待机电流约0.2mA，电量消耗将超极限时，芯片数据、锁状态将保存,并进入休眠状态。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13、内带≥2M Flash，可存储≥8000条盲点数据。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14、DC5.5充电接口(DC5V/3A),锁在低电量休眠保护时,插入充电器会自动唤醒退出低功耗模式。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15、防水等级≥IP67。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16、须与省教育考试院试卷运送管理平台无缝兼容对接。</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七、总合布线及配件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电源线缆（主干）RVV3*2.5</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电源线缆（支线）RVV3*1.5</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音频线缆RVV3*1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电源底座</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五孔电源底座</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单模光纤，6芯</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单模光纤，6芯</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光纤配件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光端盒、耦合器、尾纤、跳线等配件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光端盒、耦合器、尾纤、跳线等配件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弱电桥架</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50mm*100mm,金属桥架，含吊丝，桥托直弯角等配件</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辅料</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RJ45头、电源插排、PVC线槽、线卡等辅材</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楼层1M网络机柜或挂壁机柜</w:t>
            </w:r>
          </w:p>
        </w:tc>
        <w:tc>
          <w:tcPr>
            <w:tcW w:w="6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楼层1M网络机柜或挂壁机柜</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标题">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jQzOTA4ODQ1YmFlODJmMDc1YmMxZGU2YjE4MzMifQ=="/>
  </w:docVars>
  <w:rsids>
    <w:rsidRoot w:val="00000000"/>
    <w:rsid w:val="08CF58C2"/>
    <w:rsid w:val="3E274987"/>
    <w:rsid w:val="450974BE"/>
    <w:rsid w:val="69173A84"/>
    <w:rsid w:val="74483592"/>
    <w:rsid w:val="7B89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1"/>
    <w:basedOn w:val="1"/>
    <w:next w:val="1"/>
    <w:qFormat/>
    <w:uiPriority w:val="0"/>
    <w:pPr>
      <w:keepNext/>
      <w:keepLines/>
      <w:spacing w:beforeLines="0" w:beforeAutospacing="0" w:afterLines="0" w:afterAutospacing="0" w:line="500" w:lineRule="exact"/>
      <w:jc w:val="center"/>
      <w:outlineLvl w:val="0"/>
    </w:pPr>
    <w:rPr>
      <w:rFonts w:ascii="+西文标题" w:hAnsi="+西文标题" w:eastAsia="+中文标题" w:cstheme="majorBidi"/>
      <w:b/>
      <w:kern w:val="44"/>
      <w:sz w:val="44"/>
      <w:szCs w:val="22"/>
      <w:lang w:eastAsia="en-US" w:bidi="en-US"/>
    </w:rPr>
  </w:style>
  <w:style w:type="paragraph" w:styleId="3">
    <w:name w:val="heading 3"/>
    <w:basedOn w:val="1"/>
    <w:next w:val="1"/>
    <w:semiHidden/>
    <w:unhideWhenUsed/>
    <w:qFormat/>
    <w:uiPriority w:val="0"/>
    <w:pPr>
      <w:spacing w:after="0" w:line="500" w:lineRule="exact"/>
      <w:outlineLvl w:val="2"/>
    </w:pPr>
    <w:rPr>
      <w:rFonts w:asciiTheme="majorAscii" w:hAnsiTheme="majorAscii" w:eastAsiaTheme="majorEastAsia" w:cstheme="majorBidi"/>
      <w:b/>
      <w:iCs/>
      <w:smallCaps/>
      <w:spacing w:val="5"/>
      <w:sz w:val="28"/>
      <w:szCs w:val="26"/>
      <w:lang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31"/>
    <w:basedOn w:val="5"/>
    <w:qFormat/>
    <w:uiPriority w:val="0"/>
    <w:rPr>
      <w:rFonts w:hint="default" w:ascii="Times New Roman" w:hAnsi="Times New Roman" w:cs="Times New Roman"/>
      <w:color w:val="000000"/>
      <w:sz w:val="20"/>
      <w:szCs w:val="20"/>
      <w:u w:val="none"/>
    </w:rPr>
  </w:style>
  <w:style w:type="character" w:customStyle="1" w:styleId="7">
    <w:name w:val="font5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22266</Words>
  <Characters>26643</Characters>
  <Lines>0</Lines>
  <Paragraphs>0</Paragraphs>
  <TotalTime>0</TotalTime>
  <ScaleCrop>false</ScaleCrop>
  <LinksUpToDate>false</LinksUpToDate>
  <CharactersWithSpaces>28692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2023-01-01T11:08:00Z</dcterms:created>
  <dc:creator>ASUS</dc:creator>
  <cp:lastModifiedBy>王琦</cp:lastModifiedBy>
  <dcterms:modified xsi:type="dcterms:W3CDTF">2023-05-08T00:06:39Z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6C048B27292449A4936A743C95C77B94</vt:lpwstr>
  </property>
</Properties>
</file>