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EA533">
      <w:pPr>
        <w:spacing w:before="135" w:line="219" w:lineRule="auto"/>
        <w:ind w:left="3175"/>
        <w:outlineLvl w:val="0"/>
        <w:rPr>
          <w:rFonts w:ascii="宋体" w:hAnsi="宋体" w:eastAsia="宋体" w:cs="宋体"/>
          <w:color w:val="auto"/>
          <w:sz w:val="44"/>
          <w:szCs w:val="44"/>
        </w:rPr>
      </w:pPr>
      <w:r>
        <w:rPr>
          <w:rFonts w:ascii="宋体" w:hAnsi="宋体" w:eastAsia="宋体" w:cs="宋体"/>
          <w:color w:val="auto"/>
          <w:spacing w:val="-4"/>
          <w:sz w:val="44"/>
          <w:szCs w:val="44"/>
        </w:rPr>
        <w:t>采购需求</w:t>
      </w:r>
    </w:p>
    <w:p w14:paraId="664AE8B4">
      <w:pPr>
        <w:spacing w:before="306" w:line="220" w:lineRule="auto"/>
        <w:ind w:left="209"/>
        <w:rPr>
          <w:rFonts w:hint="eastAsia" w:ascii="宋体" w:hAnsi="宋体" w:eastAsia="宋体" w:cs="宋体"/>
          <w:color w:val="auto"/>
          <w:sz w:val="24"/>
          <w:szCs w:val="24"/>
          <w:lang w:eastAsia="zh-CN"/>
        </w:rPr>
      </w:pPr>
      <w:r>
        <w:rPr>
          <w:rFonts w:ascii="宋体" w:hAnsi="宋体" w:eastAsia="宋体" w:cs="宋体"/>
          <w:color w:val="auto"/>
          <w:spacing w:val="-6"/>
          <w:sz w:val="24"/>
          <w:szCs w:val="24"/>
        </w:rPr>
        <w:t>项目名称：</w:t>
      </w:r>
      <w:r>
        <w:rPr>
          <w:rFonts w:hint="eastAsia" w:ascii="宋体" w:hAnsi="宋体" w:eastAsia="宋体" w:cs="宋体"/>
          <w:color w:val="auto"/>
          <w:spacing w:val="-6"/>
          <w:sz w:val="24"/>
          <w:szCs w:val="24"/>
          <w:lang w:eastAsia="zh-CN"/>
        </w:rPr>
        <w:t>执法车辆维修及保养</w:t>
      </w:r>
    </w:p>
    <w:p w14:paraId="504635DA">
      <w:pPr>
        <w:spacing w:before="88" w:line="182" w:lineRule="auto"/>
        <w:ind w:left="16"/>
        <w:outlineLvl w:val="2"/>
        <w:rPr>
          <w:rFonts w:hint="eastAsia" w:ascii="宋体" w:hAnsi="宋体" w:eastAsia="宋体" w:cs="宋体"/>
          <w:color w:val="auto"/>
          <w:sz w:val="24"/>
          <w:szCs w:val="24"/>
        </w:rPr>
      </w:pPr>
      <w:r>
        <w:rPr>
          <w:rFonts w:hint="eastAsia" w:ascii="宋体" w:hAnsi="宋体" w:eastAsia="宋体" w:cs="宋体"/>
          <w:b/>
          <w:bCs/>
          <w:color w:val="auto"/>
          <w:spacing w:val="-6"/>
          <w:sz w:val="24"/>
          <w:szCs w:val="24"/>
          <w:lang w:val="en-US" w:eastAsia="zh-CN"/>
        </w:rPr>
        <w:t>一</w:t>
      </w:r>
      <w:r>
        <w:rPr>
          <w:rFonts w:hint="eastAsia" w:ascii="宋体" w:hAnsi="宋体" w:eastAsia="宋体" w:cs="宋体"/>
          <w:b/>
          <w:bCs/>
          <w:color w:val="auto"/>
          <w:spacing w:val="-6"/>
          <w:sz w:val="24"/>
          <w:szCs w:val="24"/>
        </w:rPr>
        <w:t>、服务要求</w:t>
      </w:r>
    </w:p>
    <w:p w14:paraId="4312330D">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 项目整体要求</w:t>
      </w:r>
    </w:p>
    <w:p w14:paraId="4AB44434">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1.1</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对我方车辆一、二级维护、维修、保养与日常服务一般应给予优先服务并为采购人提供维修前咨询服务，在双方约定时间内保质保量完成车辆的保养与维修，并接受我方人员的监督和检查验收。</w:t>
      </w:r>
    </w:p>
    <w:p w14:paraId="505C7621">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1.2 乙方应实行 24 小时全天候服务，并接受甲方的监督。</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应实行 24</w:t>
      </w:r>
      <w:r>
        <w:rPr>
          <w:rFonts w:hint="eastAsia" w:ascii="宋体" w:hAnsi="宋体" w:eastAsia="宋体" w:cs="宋体"/>
          <w:color w:val="auto"/>
          <w:spacing w:val="-1"/>
          <w:sz w:val="24"/>
          <w:szCs w:val="24"/>
          <w:lang w:val="en-US" w:eastAsia="zh-CN"/>
        </w:rPr>
        <w:t>小</w:t>
      </w:r>
      <w:r>
        <w:rPr>
          <w:rFonts w:hint="eastAsia" w:ascii="宋体" w:hAnsi="宋体" w:eastAsia="宋体" w:cs="宋体"/>
          <w:color w:val="auto"/>
          <w:spacing w:val="-1"/>
          <w:sz w:val="24"/>
          <w:szCs w:val="24"/>
        </w:rPr>
        <w:t>时维修接待及故障车辆路途施救工作，并在驻马店市驿城区范围内对采购人车辆实行免费施救。</w:t>
      </w:r>
    </w:p>
    <w:p w14:paraId="4C780C6D">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1.3</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应保证有足够的维修备用件，凡在</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修理的车辆，</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要根据车辆的情况，随到随修，不得无故拖延修理周期，一般故障立即排除，二级保养一般不超过24 小时，整车大修一般不超过7个日历日，若整车做漆不超过10个日历日。</w:t>
      </w:r>
    </w:p>
    <w:p w14:paraId="436C017F">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1.4</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应保证送修车辆的安全，车辆在</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维修、停放期间发生车辆受损丢失及车上物品被盗或毁损，</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要全额赔偿。</w:t>
      </w:r>
    </w:p>
    <w:p w14:paraId="29DF3D85">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1.5</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要对所修车辆建立好维修档案，认真做好各项纪录，保管好原始单据，做好跟踪服务工作并提供定期免费安全状况检查、日常保养和技术咨询服务。</w:t>
      </w:r>
    </w:p>
    <w:p w14:paraId="408C1406">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1.6</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rPr>
        <w:t>在项目正式运行期间，如发现由于提供的产品在合同范围内性能不稳定而不满足</w:t>
      </w:r>
      <w:r>
        <w:rPr>
          <w:rFonts w:hint="eastAsia" w:ascii="宋体" w:hAnsi="宋体" w:eastAsia="宋体" w:cs="宋体"/>
          <w:color w:val="auto"/>
          <w:spacing w:val="-1"/>
          <w:sz w:val="24"/>
          <w:szCs w:val="24"/>
          <w:lang w:val="en-US" w:eastAsia="zh-CN"/>
        </w:rPr>
        <w:t>采购需求</w:t>
      </w:r>
      <w:r>
        <w:rPr>
          <w:rFonts w:hint="eastAsia" w:ascii="宋体" w:hAnsi="宋体" w:eastAsia="宋体" w:cs="宋体"/>
          <w:color w:val="auto"/>
          <w:spacing w:val="-1"/>
          <w:sz w:val="24"/>
          <w:szCs w:val="24"/>
        </w:rPr>
        <w:t>的，</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对此负完全的责任。</w:t>
      </w:r>
    </w:p>
    <w:p w14:paraId="5B2A0396">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2维修质量要求</w:t>
      </w:r>
    </w:p>
    <w:p w14:paraId="26289873">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2.1</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在维修生产中应遵守和执行下列国家和地方法规和标准，以保证维修质量。</w:t>
      </w:r>
    </w:p>
    <w:p w14:paraId="08CF84A8">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(1)国务院发布的 《工业产品质量责任条例》的有关规定；</w:t>
      </w:r>
    </w:p>
    <w:p w14:paraId="1F3A6523">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(2)国家标准局发布的机动车维修管理规定，以及机动车运行安全技术条件、机动车允许噪声及测量方法和汽、柴油车排放标准及测量方法等技术标准；</w:t>
      </w:r>
    </w:p>
    <w:p w14:paraId="740859A4">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(3)交通部及省、市交通部门发布的有关汽车维修技术标准(技术条件)；</w:t>
      </w:r>
    </w:p>
    <w:p w14:paraId="36792D6B">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(4)机动车维修在国标、部标、地方标准没有涉及到的维修项目，应参照原车生产厂家维修手册、使用说明书和有关维修技术资料进行维修。</w:t>
      </w:r>
    </w:p>
    <w:p w14:paraId="42D9A1AE">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2.2</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所维修的车辆出厂，要符合国家有关质量标准，没有国家标准的，要达到交通运输行业或地方标准，并对竣工出厂车辆实行质量保证期制度。</w:t>
      </w:r>
    </w:p>
    <w:p w14:paraId="443ACB6A">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2.3因维修质量原因造成机动车无法正常使用，且</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在3日内不能或者无法提供因非维修原因而造成机动车无法使用的相关证据的，</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应当及时无偿返修，不得故意拖延或者无理拒绝。对造成甲方车辆安全事故的直接损失，</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要全部赔偿。</w:t>
      </w:r>
    </w:p>
    <w:p w14:paraId="58AB1D9B">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在上述质保期(含承诺质保期)内，机动车因同一故障或维修项目经两次修理仍不能正常使用的，</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应当负责联系其他机动车维修经营者，并承担相应修理费用。</w:t>
      </w:r>
    </w:p>
    <w:p w14:paraId="0E66CE8A">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2.4</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对送修车辆进行二级维护、总成修理、整车修理的，应当实行维修前诊断检验、维修过程检验和竣工质量检验制度。</w:t>
      </w:r>
    </w:p>
    <w:p w14:paraId="1471DED1">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2.5</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维修车辆所使用的零配件要使用正厂零配件，零配件的质保期不低于国家标准。</w:t>
      </w:r>
    </w:p>
    <w:p w14:paraId="417480FC">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 价格要求</w:t>
      </w:r>
    </w:p>
    <w:p w14:paraId="6D4B69BC">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3.1价格以市场价格为基础，由</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在签订合同前提供车辆各种维修项目配件价格及工时费价格表，确保价格有保证，信誉度高，确定定点维修所能享受的优惠，在合同期间内保证零配件及工时价格稳定。</w:t>
      </w:r>
    </w:p>
    <w:p w14:paraId="4E6D82DE">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3.2</w:t>
      </w: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在特定时间内对社会举办的优惠活动，采购人有权参加其优惠活动并享受其优惠政策</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汽车配件、服务质量等要符合国家规定标准，不得因价格优惠而减少服务项目、降低产品质量。</w:t>
      </w:r>
    </w:p>
    <w:p w14:paraId="781B2A64">
      <w:pPr>
        <w:spacing w:before="99" w:line="239" w:lineRule="auto"/>
        <w:ind w:left="14" w:firstLine="42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4其他</w:t>
      </w:r>
      <w:r>
        <w:rPr>
          <w:rFonts w:hint="eastAsia" w:ascii="宋体" w:hAnsi="宋体" w:eastAsia="宋体" w:cs="宋体"/>
          <w:color w:val="auto"/>
          <w:spacing w:val="-1"/>
          <w:sz w:val="24"/>
          <w:szCs w:val="24"/>
        </w:rPr>
        <w:t>相关要求：</w:t>
      </w:r>
    </w:p>
    <w:p w14:paraId="1B43CFF3">
      <w:pPr>
        <w:spacing w:before="99" w:line="179" w:lineRule="auto"/>
        <w:ind w:left="545"/>
        <w:rPr>
          <w:rFonts w:hint="eastAsia" w:ascii="宋体" w:hAnsi="宋体" w:eastAsia="宋体" w:cs="宋体"/>
          <w:color w:val="auto"/>
          <w:sz w:val="24"/>
          <w:szCs w:val="24"/>
        </w:rPr>
      </w:pPr>
      <w:r>
        <w:rPr>
          <w:rFonts w:hint="eastAsia" w:ascii="宋体" w:hAnsi="宋体" w:eastAsia="宋体" w:cs="宋体"/>
          <w:color w:val="auto"/>
          <w:spacing w:val="-1"/>
          <w:sz w:val="24"/>
          <w:szCs w:val="24"/>
        </w:rPr>
        <w:t>维修配件的质保期:(不得少于以下时间)</w:t>
      </w:r>
    </w:p>
    <w:tbl>
      <w:tblPr>
        <w:tblStyle w:val="6"/>
        <w:tblW w:w="96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8263"/>
      </w:tblGrid>
      <w:tr w14:paraId="076CB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617" w:type="dxa"/>
            <w:gridSpan w:val="2"/>
            <w:vAlign w:val="top"/>
          </w:tcPr>
          <w:p w14:paraId="5197B42B">
            <w:pPr>
              <w:spacing w:before="237" w:line="188" w:lineRule="auto"/>
              <w:ind w:left="322"/>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附件一:</w:t>
            </w:r>
            <w:r>
              <w:rPr>
                <w:rFonts w:hint="eastAsia" w:ascii="宋体" w:hAnsi="宋体" w:eastAsia="宋体" w:cs="宋体"/>
                <w:color w:val="auto"/>
                <w:spacing w:val="-4"/>
                <w:sz w:val="24"/>
                <w:szCs w:val="24"/>
              </w:rPr>
              <w:t xml:space="preserve"> </w:t>
            </w:r>
            <w:r>
              <w:rPr>
                <w:rFonts w:hint="eastAsia" w:ascii="宋体" w:hAnsi="宋体" w:eastAsia="宋体" w:cs="宋体"/>
                <w:b/>
                <w:bCs/>
                <w:color w:val="auto"/>
                <w:spacing w:val="-4"/>
                <w:sz w:val="24"/>
                <w:szCs w:val="24"/>
              </w:rPr>
              <w:t>车辆维修常用配件保修期限明细表</w:t>
            </w:r>
          </w:p>
        </w:tc>
      </w:tr>
      <w:tr w14:paraId="0B62D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54" w:type="dxa"/>
            <w:vAlign w:val="top"/>
          </w:tcPr>
          <w:p w14:paraId="76191337">
            <w:pPr>
              <w:spacing w:before="224" w:line="179" w:lineRule="auto"/>
              <w:ind w:left="304"/>
              <w:rPr>
                <w:rFonts w:hint="eastAsia" w:ascii="宋体" w:hAnsi="宋体" w:eastAsia="宋体" w:cs="宋体"/>
                <w:color w:val="auto"/>
                <w:sz w:val="24"/>
                <w:szCs w:val="24"/>
              </w:rPr>
            </w:pPr>
            <w:r>
              <w:rPr>
                <w:rFonts w:hint="eastAsia" w:ascii="宋体" w:hAnsi="宋体" w:eastAsia="宋体" w:cs="宋体"/>
                <w:color w:val="auto"/>
                <w:spacing w:val="-3"/>
                <w:sz w:val="24"/>
                <w:szCs w:val="24"/>
              </w:rPr>
              <w:t>保修期</w:t>
            </w:r>
          </w:p>
        </w:tc>
        <w:tc>
          <w:tcPr>
            <w:tcW w:w="8263" w:type="dxa"/>
            <w:vAlign w:val="top"/>
          </w:tcPr>
          <w:p w14:paraId="09667CBF">
            <w:pPr>
              <w:spacing w:before="224" w:line="179" w:lineRule="auto"/>
              <w:ind w:left="109"/>
              <w:rPr>
                <w:rFonts w:hint="eastAsia" w:ascii="宋体" w:hAnsi="宋体" w:eastAsia="宋体" w:cs="宋体"/>
                <w:color w:val="auto"/>
                <w:sz w:val="24"/>
                <w:szCs w:val="24"/>
              </w:rPr>
            </w:pPr>
            <w:r>
              <w:rPr>
                <w:rFonts w:hint="eastAsia" w:ascii="宋体" w:hAnsi="宋体" w:eastAsia="宋体" w:cs="宋体"/>
                <w:color w:val="auto"/>
                <w:spacing w:val="-2"/>
                <w:sz w:val="24"/>
                <w:szCs w:val="24"/>
              </w:rPr>
              <w:t>零部件名称</w:t>
            </w:r>
          </w:p>
        </w:tc>
      </w:tr>
      <w:tr w14:paraId="0316D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54" w:type="dxa"/>
            <w:vAlign w:val="top"/>
          </w:tcPr>
          <w:p w14:paraId="58B74F5B">
            <w:pPr>
              <w:spacing w:before="225" w:line="178" w:lineRule="auto"/>
              <w:ind w:left="306"/>
              <w:rPr>
                <w:rFonts w:hint="eastAsia" w:ascii="宋体" w:hAnsi="宋体" w:eastAsia="宋体" w:cs="宋体"/>
                <w:color w:val="auto"/>
                <w:sz w:val="24"/>
                <w:szCs w:val="24"/>
              </w:rPr>
            </w:pPr>
            <w:r>
              <w:rPr>
                <w:rFonts w:hint="eastAsia" w:ascii="宋体" w:hAnsi="宋体" w:eastAsia="宋体" w:cs="宋体"/>
                <w:color w:val="auto"/>
                <w:spacing w:val="-3"/>
                <w:sz w:val="24"/>
                <w:szCs w:val="24"/>
              </w:rPr>
              <w:t>24个月</w:t>
            </w:r>
          </w:p>
        </w:tc>
        <w:tc>
          <w:tcPr>
            <w:tcW w:w="8263" w:type="dxa"/>
            <w:vAlign w:val="top"/>
          </w:tcPr>
          <w:p w14:paraId="66C56AF3">
            <w:pPr>
              <w:spacing w:before="225" w:line="178" w:lineRule="auto"/>
              <w:ind w:left="111"/>
              <w:rPr>
                <w:rFonts w:hint="eastAsia" w:ascii="宋体" w:hAnsi="宋体" w:eastAsia="宋体" w:cs="宋体"/>
                <w:color w:val="auto"/>
                <w:sz w:val="24"/>
                <w:szCs w:val="24"/>
              </w:rPr>
            </w:pPr>
            <w:r>
              <w:rPr>
                <w:rFonts w:hint="eastAsia" w:ascii="宋体" w:hAnsi="宋体" w:eastAsia="宋体" w:cs="宋体"/>
                <w:color w:val="auto"/>
                <w:spacing w:val="-1"/>
                <w:sz w:val="24"/>
                <w:szCs w:val="24"/>
              </w:rPr>
              <w:t>大总成:缸体、缸盖、曲轴、车架总成、驾驶室总成、蓄电池(电动新能源车）</w:t>
            </w:r>
          </w:p>
        </w:tc>
      </w:tr>
      <w:tr w14:paraId="3F774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354" w:type="dxa"/>
            <w:vMerge w:val="restart"/>
            <w:vAlign w:val="top"/>
          </w:tcPr>
          <w:p w14:paraId="20964F20">
            <w:pPr>
              <w:spacing w:line="272" w:lineRule="auto"/>
              <w:rPr>
                <w:rFonts w:hint="eastAsia" w:ascii="宋体" w:hAnsi="宋体" w:eastAsia="宋体" w:cs="宋体"/>
                <w:color w:val="auto"/>
                <w:sz w:val="21"/>
              </w:rPr>
            </w:pPr>
          </w:p>
          <w:p w14:paraId="6062B310">
            <w:pPr>
              <w:spacing w:line="272" w:lineRule="auto"/>
              <w:rPr>
                <w:rFonts w:hint="eastAsia" w:ascii="宋体" w:hAnsi="宋体" w:eastAsia="宋体" w:cs="宋体"/>
                <w:color w:val="auto"/>
                <w:sz w:val="21"/>
              </w:rPr>
            </w:pPr>
          </w:p>
          <w:p w14:paraId="46123460">
            <w:pPr>
              <w:spacing w:line="272" w:lineRule="auto"/>
              <w:rPr>
                <w:rFonts w:hint="eastAsia" w:ascii="宋体" w:hAnsi="宋体" w:eastAsia="宋体" w:cs="宋体"/>
                <w:color w:val="auto"/>
                <w:sz w:val="21"/>
              </w:rPr>
            </w:pPr>
          </w:p>
          <w:p w14:paraId="7E38CB83">
            <w:pPr>
              <w:spacing w:line="272" w:lineRule="auto"/>
              <w:rPr>
                <w:rFonts w:hint="eastAsia" w:ascii="宋体" w:hAnsi="宋体" w:eastAsia="宋体" w:cs="宋体"/>
                <w:color w:val="auto"/>
                <w:sz w:val="21"/>
              </w:rPr>
            </w:pPr>
          </w:p>
          <w:p w14:paraId="66589B4C">
            <w:pPr>
              <w:spacing w:line="272" w:lineRule="auto"/>
              <w:rPr>
                <w:rFonts w:hint="eastAsia" w:ascii="宋体" w:hAnsi="宋体" w:eastAsia="宋体" w:cs="宋体"/>
                <w:color w:val="auto"/>
                <w:sz w:val="21"/>
              </w:rPr>
            </w:pPr>
          </w:p>
          <w:p w14:paraId="480FE3EF">
            <w:pPr>
              <w:spacing w:line="273" w:lineRule="auto"/>
              <w:rPr>
                <w:rFonts w:hint="eastAsia" w:ascii="宋体" w:hAnsi="宋体" w:eastAsia="宋体" w:cs="宋体"/>
                <w:color w:val="auto"/>
                <w:sz w:val="21"/>
              </w:rPr>
            </w:pPr>
          </w:p>
          <w:p w14:paraId="75D3D864">
            <w:pPr>
              <w:spacing w:before="78" w:line="220" w:lineRule="auto"/>
              <w:ind w:left="321"/>
              <w:rPr>
                <w:rFonts w:hint="eastAsia" w:ascii="宋体" w:hAnsi="宋体" w:eastAsia="宋体" w:cs="宋体"/>
                <w:color w:val="auto"/>
                <w:sz w:val="24"/>
                <w:szCs w:val="24"/>
              </w:rPr>
            </w:pPr>
            <w:r>
              <w:rPr>
                <w:rFonts w:hint="eastAsia" w:ascii="宋体" w:hAnsi="宋体" w:eastAsia="宋体" w:cs="宋体"/>
                <w:color w:val="auto"/>
                <w:spacing w:val="-5"/>
                <w:sz w:val="24"/>
                <w:szCs w:val="24"/>
              </w:rPr>
              <w:t>12个月</w:t>
            </w:r>
          </w:p>
        </w:tc>
        <w:tc>
          <w:tcPr>
            <w:tcW w:w="8263" w:type="dxa"/>
            <w:vAlign w:val="top"/>
          </w:tcPr>
          <w:p w14:paraId="779DDDC6">
            <w:pPr>
              <w:spacing w:before="227" w:line="218" w:lineRule="auto"/>
              <w:ind w:left="123" w:right="310" w:hanging="11"/>
              <w:rPr>
                <w:rFonts w:hint="eastAsia" w:ascii="宋体" w:hAnsi="宋体" w:eastAsia="宋体" w:cs="宋体"/>
                <w:color w:val="auto"/>
                <w:sz w:val="24"/>
                <w:szCs w:val="24"/>
              </w:rPr>
            </w:pPr>
            <w:r>
              <w:rPr>
                <w:rFonts w:hint="eastAsia" w:ascii="宋体" w:hAnsi="宋体" w:eastAsia="宋体" w:cs="宋体"/>
                <w:color w:val="auto"/>
                <w:sz w:val="24"/>
                <w:szCs w:val="24"/>
              </w:rPr>
              <w:t>发动机部分:凸轮轴、连杆、活塞、活塞销</w:t>
            </w:r>
            <w:r>
              <w:rPr>
                <w:rFonts w:hint="eastAsia" w:ascii="宋体" w:hAnsi="宋体" w:eastAsia="宋体" w:cs="宋体"/>
                <w:color w:val="auto"/>
                <w:spacing w:val="-1"/>
                <w:sz w:val="24"/>
                <w:szCs w:val="24"/>
              </w:rPr>
              <w:t>、飞轮、飞轮壳、各种齿轮、气门</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12个月气门挺杆及推杆、气门摇臂、高压油泵、进排气歧管、空压机、转向</w:t>
            </w:r>
            <w:r>
              <w:rPr>
                <w:rFonts w:hint="eastAsia" w:ascii="宋体" w:hAnsi="宋体" w:eastAsia="宋体" w:cs="宋体"/>
                <w:color w:val="auto"/>
                <w:spacing w:val="-2"/>
                <w:sz w:val="24"/>
                <w:szCs w:val="24"/>
              </w:rPr>
              <w:t>叶片泵、机油泵、中冷器、油底壳</w:t>
            </w:r>
          </w:p>
        </w:tc>
      </w:tr>
      <w:tr w14:paraId="4359A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354" w:type="dxa"/>
            <w:vMerge w:val="continue"/>
            <w:vAlign w:val="top"/>
          </w:tcPr>
          <w:p w14:paraId="2C6293C8">
            <w:pPr>
              <w:rPr>
                <w:rFonts w:hint="eastAsia" w:ascii="宋体" w:hAnsi="宋体" w:eastAsia="宋体" w:cs="宋体"/>
                <w:color w:val="auto"/>
                <w:sz w:val="21"/>
              </w:rPr>
            </w:pPr>
          </w:p>
        </w:tc>
        <w:tc>
          <w:tcPr>
            <w:tcW w:w="8263" w:type="dxa"/>
            <w:vAlign w:val="top"/>
          </w:tcPr>
          <w:p w14:paraId="27C759B4">
            <w:pPr>
              <w:spacing w:before="229" w:line="207" w:lineRule="auto"/>
              <w:ind w:left="109" w:right="310" w:hanging="1"/>
              <w:rPr>
                <w:rFonts w:hint="eastAsia" w:ascii="宋体" w:hAnsi="宋体" w:eastAsia="宋体" w:cs="宋体"/>
                <w:color w:val="auto"/>
                <w:sz w:val="24"/>
                <w:szCs w:val="24"/>
              </w:rPr>
            </w:pPr>
            <w:r>
              <w:rPr>
                <w:rFonts w:hint="eastAsia" w:ascii="宋体" w:hAnsi="宋体" w:eastAsia="宋体" w:cs="宋体"/>
                <w:color w:val="auto"/>
                <w:sz w:val="24"/>
                <w:szCs w:val="24"/>
              </w:rPr>
              <w:t>变速器部分:变速器壳体、上盖、顶盖、一轴、二轴</w:t>
            </w:r>
            <w:r>
              <w:rPr>
                <w:rFonts w:hint="eastAsia" w:ascii="宋体" w:hAnsi="宋体" w:eastAsia="宋体" w:cs="宋体"/>
                <w:color w:val="auto"/>
                <w:spacing w:val="-1"/>
                <w:sz w:val="24"/>
                <w:szCs w:val="24"/>
              </w:rPr>
              <w:t>、中间轴、倒档轴、各档齿轮(除常啮合齿轮和一倒档齿轮以外)、变速叉、变速叉轴</w:t>
            </w:r>
          </w:p>
        </w:tc>
      </w:tr>
      <w:tr w14:paraId="7239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354" w:type="dxa"/>
            <w:vMerge w:val="continue"/>
            <w:vAlign w:val="top"/>
          </w:tcPr>
          <w:p w14:paraId="1F111C28">
            <w:pPr>
              <w:rPr>
                <w:rFonts w:hint="eastAsia" w:ascii="宋体" w:hAnsi="宋体" w:eastAsia="宋体" w:cs="宋体"/>
                <w:color w:val="auto"/>
                <w:sz w:val="21"/>
              </w:rPr>
            </w:pPr>
          </w:p>
        </w:tc>
        <w:tc>
          <w:tcPr>
            <w:tcW w:w="8263" w:type="dxa"/>
            <w:vAlign w:val="top"/>
          </w:tcPr>
          <w:p w14:paraId="6245DFFB">
            <w:pPr>
              <w:spacing w:before="229" w:line="207" w:lineRule="auto"/>
              <w:ind w:left="111" w:right="53" w:rightChars="0"/>
              <w:rPr>
                <w:rFonts w:hint="eastAsia" w:ascii="宋体" w:hAnsi="宋体" w:eastAsia="宋体" w:cs="宋体"/>
                <w:color w:val="auto"/>
                <w:sz w:val="24"/>
                <w:szCs w:val="24"/>
              </w:rPr>
            </w:pPr>
            <w:r>
              <w:rPr>
                <w:rFonts w:hint="eastAsia" w:ascii="宋体" w:hAnsi="宋体" w:eastAsia="宋体" w:cs="宋体"/>
                <w:color w:val="auto"/>
                <w:spacing w:val="-1"/>
                <w:sz w:val="24"/>
                <w:szCs w:val="24"/>
              </w:rPr>
              <w:t>驱动桥部分:驱动桥壳、减速器壳、差速器</w:t>
            </w:r>
            <w:r>
              <w:rPr>
                <w:rFonts w:hint="eastAsia" w:ascii="宋体" w:hAnsi="宋体" w:eastAsia="宋体" w:cs="宋体"/>
                <w:color w:val="auto"/>
                <w:spacing w:val="-2"/>
                <w:sz w:val="24"/>
                <w:szCs w:val="24"/>
              </w:rPr>
              <w:t>壳、轴承座、圆柱齿轮、差速锁、</w:t>
            </w:r>
            <w:r>
              <w:rPr>
                <w:rFonts w:hint="eastAsia" w:ascii="宋体" w:hAnsi="宋体" w:eastAsia="宋体" w:cs="宋体"/>
                <w:color w:val="auto"/>
                <w:spacing w:val="-1"/>
                <w:sz w:val="24"/>
                <w:szCs w:val="24"/>
              </w:rPr>
              <w:t>差速器行星齿轮、半轴齿轮、十字轴、贯通轴</w:t>
            </w:r>
          </w:p>
        </w:tc>
      </w:tr>
      <w:tr w14:paraId="1505C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354" w:type="dxa"/>
            <w:vMerge w:val="continue"/>
            <w:vAlign w:val="top"/>
          </w:tcPr>
          <w:p w14:paraId="4DC6EA26">
            <w:pPr>
              <w:rPr>
                <w:rFonts w:hint="eastAsia" w:ascii="宋体" w:hAnsi="宋体" w:eastAsia="宋体" w:cs="宋体"/>
                <w:color w:val="auto"/>
                <w:sz w:val="21"/>
              </w:rPr>
            </w:pPr>
          </w:p>
        </w:tc>
        <w:tc>
          <w:tcPr>
            <w:tcW w:w="8263" w:type="dxa"/>
            <w:vAlign w:val="top"/>
          </w:tcPr>
          <w:p w14:paraId="2B4232EB">
            <w:pPr>
              <w:spacing w:before="232" w:line="208" w:lineRule="auto"/>
              <w:ind w:left="108" w:right="310" w:firstLine="3"/>
              <w:rPr>
                <w:rFonts w:hint="eastAsia" w:ascii="宋体" w:hAnsi="宋体" w:eastAsia="宋体" w:cs="宋体"/>
                <w:color w:val="auto"/>
                <w:sz w:val="24"/>
                <w:szCs w:val="24"/>
              </w:rPr>
            </w:pPr>
            <w:r>
              <w:rPr>
                <w:rFonts w:hint="eastAsia" w:ascii="宋体" w:hAnsi="宋体" w:eastAsia="宋体" w:cs="宋体"/>
                <w:color w:val="auto"/>
                <w:sz w:val="24"/>
                <w:szCs w:val="24"/>
              </w:rPr>
              <w:t>前桥转向传动:前轴、转向节、转向臂、转</w:t>
            </w:r>
            <w:r>
              <w:rPr>
                <w:rFonts w:hint="eastAsia" w:ascii="宋体" w:hAnsi="宋体" w:eastAsia="宋体" w:cs="宋体"/>
                <w:color w:val="auto"/>
                <w:spacing w:val="-1"/>
                <w:sz w:val="24"/>
                <w:szCs w:val="24"/>
              </w:rPr>
              <w:t>向主销、转向拉杆、转向器、双前桥随动器、传动轴及万向节总成</w:t>
            </w:r>
          </w:p>
        </w:tc>
      </w:tr>
      <w:tr w14:paraId="38263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54" w:type="dxa"/>
            <w:vMerge w:val="continue"/>
            <w:vAlign w:val="top"/>
          </w:tcPr>
          <w:p w14:paraId="60B9413A">
            <w:pPr>
              <w:rPr>
                <w:rFonts w:hint="eastAsia" w:ascii="宋体" w:hAnsi="宋体" w:eastAsia="宋体" w:cs="宋体"/>
                <w:color w:val="auto"/>
                <w:sz w:val="21"/>
              </w:rPr>
            </w:pPr>
          </w:p>
        </w:tc>
        <w:tc>
          <w:tcPr>
            <w:tcW w:w="8263" w:type="dxa"/>
            <w:vAlign w:val="top"/>
          </w:tcPr>
          <w:p w14:paraId="1883F828">
            <w:pPr>
              <w:spacing w:before="227" w:line="181" w:lineRule="auto"/>
              <w:ind w:left="110" w:leftChars="0"/>
              <w:rPr>
                <w:rFonts w:hint="eastAsia" w:ascii="宋体" w:hAnsi="宋体" w:eastAsia="宋体" w:cs="宋体"/>
                <w:color w:val="auto"/>
                <w:sz w:val="24"/>
                <w:szCs w:val="24"/>
              </w:rPr>
            </w:pPr>
            <w:r>
              <w:rPr>
                <w:rFonts w:hint="eastAsia" w:ascii="宋体" w:hAnsi="宋体" w:eastAsia="宋体" w:cs="宋体"/>
                <w:color w:val="auto"/>
                <w:spacing w:val="-3"/>
                <w:sz w:val="24"/>
                <w:szCs w:val="24"/>
              </w:rPr>
              <w:t>车厢总成</w:t>
            </w:r>
          </w:p>
        </w:tc>
      </w:tr>
      <w:tr w14:paraId="114D5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54" w:type="dxa"/>
            <w:vMerge w:val="continue"/>
            <w:vAlign w:val="top"/>
          </w:tcPr>
          <w:p w14:paraId="233C548A">
            <w:pPr>
              <w:rPr>
                <w:rFonts w:hint="eastAsia" w:ascii="宋体" w:hAnsi="宋体" w:eastAsia="宋体" w:cs="宋体"/>
                <w:color w:val="auto"/>
                <w:sz w:val="21"/>
              </w:rPr>
            </w:pPr>
          </w:p>
        </w:tc>
        <w:tc>
          <w:tcPr>
            <w:tcW w:w="8263" w:type="dxa"/>
            <w:vAlign w:val="top"/>
          </w:tcPr>
          <w:p w14:paraId="7003ED99">
            <w:pPr>
              <w:spacing w:before="222" w:line="181" w:lineRule="auto"/>
              <w:ind w:left="107" w:leftChars="0"/>
              <w:rPr>
                <w:rFonts w:hint="eastAsia" w:ascii="宋体" w:hAnsi="宋体" w:eastAsia="宋体" w:cs="宋体"/>
                <w:color w:val="auto"/>
                <w:sz w:val="24"/>
                <w:szCs w:val="24"/>
              </w:rPr>
            </w:pPr>
            <w:r>
              <w:rPr>
                <w:rFonts w:hint="eastAsia" w:ascii="宋体" w:hAnsi="宋体" w:eastAsia="宋体" w:cs="宋体"/>
                <w:color w:val="auto"/>
                <w:spacing w:val="-1"/>
                <w:sz w:val="24"/>
                <w:szCs w:val="24"/>
              </w:rPr>
              <w:t>平衡悬架:平衡轴、平衡轴轴承毂、平衡轴支架</w:t>
            </w:r>
          </w:p>
        </w:tc>
      </w:tr>
      <w:tr w14:paraId="5D360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354" w:type="dxa"/>
            <w:vMerge w:val="continue"/>
            <w:vAlign w:val="top"/>
          </w:tcPr>
          <w:p w14:paraId="697D9CCD">
            <w:pPr>
              <w:rPr>
                <w:rFonts w:hint="eastAsia" w:ascii="宋体" w:hAnsi="宋体" w:eastAsia="宋体" w:cs="宋体"/>
                <w:color w:val="auto"/>
                <w:sz w:val="21"/>
              </w:rPr>
            </w:pPr>
          </w:p>
        </w:tc>
        <w:tc>
          <w:tcPr>
            <w:tcW w:w="8263" w:type="dxa"/>
            <w:vAlign w:val="top"/>
          </w:tcPr>
          <w:p w14:paraId="5C1CCCB5">
            <w:pPr>
              <w:spacing w:before="224" w:line="180" w:lineRule="auto"/>
              <w:ind w:left="110" w:leftChars="0"/>
              <w:rPr>
                <w:rFonts w:hint="eastAsia" w:ascii="宋体" w:hAnsi="宋体" w:eastAsia="宋体" w:cs="宋体"/>
                <w:color w:val="auto"/>
                <w:sz w:val="24"/>
                <w:szCs w:val="24"/>
              </w:rPr>
            </w:pPr>
            <w:r>
              <w:rPr>
                <w:rFonts w:hint="eastAsia" w:ascii="宋体" w:hAnsi="宋体" w:eastAsia="宋体" w:cs="宋体"/>
                <w:color w:val="auto"/>
                <w:spacing w:val="-2"/>
                <w:sz w:val="24"/>
                <w:szCs w:val="24"/>
              </w:rPr>
              <w:t>车辆轮胎、蓄电池</w:t>
            </w:r>
          </w:p>
        </w:tc>
      </w:tr>
      <w:tr w14:paraId="2E84C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354" w:type="dxa"/>
            <w:vMerge w:val="restart"/>
            <w:tcBorders>
              <w:bottom w:val="nil"/>
            </w:tcBorders>
            <w:vAlign w:val="top"/>
          </w:tcPr>
          <w:p w14:paraId="2021F9E9">
            <w:pPr>
              <w:spacing w:line="251" w:lineRule="auto"/>
              <w:rPr>
                <w:rFonts w:hint="eastAsia" w:ascii="宋体" w:hAnsi="宋体" w:eastAsia="宋体" w:cs="宋体"/>
                <w:color w:val="auto"/>
                <w:sz w:val="21"/>
              </w:rPr>
            </w:pPr>
          </w:p>
          <w:p w14:paraId="5E7AED17">
            <w:pPr>
              <w:spacing w:line="251" w:lineRule="auto"/>
              <w:rPr>
                <w:rFonts w:hint="eastAsia" w:ascii="宋体" w:hAnsi="宋体" w:eastAsia="宋体" w:cs="宋体"/>
                <w:color w:val="auto"/>
                <w:sz w:val="21"/>
              </w:rPr>
            </w:pPr>
          </w:p>
          <w:p w14:paraId="664B6396">
            <w:pPr>
              <w:spacing w:line="251" w:lineRule="auto"/>
              <w:rPr>
                <w:rFonts w:hint="eastAsia" w:ascii="宋体" w:hAnsi="宋体" w:eastAsia="宋体" w:cs="宋体"/>
                <w:color w:val="auto"/>
                <w:sz w:val="21"/>
              </w:rPr>
            </w:pPr>
          </w:p>
          <w:p w14:paraId="0E6FD784">
            <w:pPr>
              <w:spacing w:line="251" w:lineRule="auto"/>
              <w:rPr>
                <w:rFonts w:hint="eastAsia" w:ascii="宋体" w:hAnsi="宋体" w:eastAsia="宋体" w:cs="宋体"/>
                <w:color w:val="auto"/>
                <w:sz w:val="21"/>
              </w:rPr>
            </w:pPr>
          </w:p>
          <w:p w14:paraId="731F2C89">
            <w:pPr>
              <w:spacing w:line="251" w:lineRule="auto"/>
              <w:rPr>
                <w:rFonts w:hint="eastAsia" w:ascii="宋体" w:hAnsi="宋体" w:eastAsia="宋体" w:cs="宋体"/>
                <w:color w:val="auto"/>
                <w:sz w:val="21"/>
              </w:rPr>
            </w:pPr>
          </w:p>
          <w:p w14:paraId="21401F5F">
            <w:pPr>
              <w:spacing w:line="251" w:lineRule="auto"/>
              <w:rPr>
                <w:rFonts w:hint="eastAsia" w:ascii="宋体" w:hAnsi="宋体" w:eastAsia="宋体" w:cs="宋体"/>
                <w:color w:val="auto"/>
                <w:sz w:val="21"/>
              </w:rPr>
            </w:pPr>
          </w:p>
          <w:p w14:paraId="0512929D">
            <w:pPr>
              <w:spacing w:line="251" w:lineRule="auto"/>
              <w:rPr>
                <w:rFonts w:hint="eastAsia" w:ascii="宋体" w:hAnsi="宋体" w:eastAsia="宋体" w:cs="宋体"/>
                <w:color w:val="auto"/>
                <w:sz w:val="21"/>
              </w:rPr>
            </w:pPr>
          </w:p>
          <w:p w14:paraId="2BC80FFF">
            <w:pPr>
              <w:spacing w:line="251" w:lineRule="auto"/>
              <w:rPr>
                <w:rFonts w:hint="eastAsia" w:ascii="宋体" w:hAnsi="宋体" w:eastAsia="宋体" w:cs="宋体"/>
                <w:color w:val="auto"/>
                <w:sz w:val="21"/>
              </w:rPr>
            </w:pPr>
          </w:p>
          <w:p w14:paraId="30707CE5">
            <w:pPr>
              <w:spacing w:line="251" w:lineRule="auto"/>
              <w:rPr>
                <w:rFonts w:hint="eastAsia" w:ascii="宋体" w:hAnsi="宋体" w:eastAsia="宋体" w:cs="宋体"/>
                <w:color w:val="auto"/>
                <w:sz w:val="21"/>
              </w:rPr>
            </w:pPr>
          </w:p>
          <w:p w14:paraId="019F8B0F">
            <w:pPr>
              <w:spacing w:line="252" w:lineRule="auto"/>
              <w:rPr>
                <w:rFonts w:hint="eastAsia" w:ascii="宋体" w:hAnsi="宋体" w:eastAsia="宋体" w:cs="宋体"/>
                <w:color w:val="auto"/>
                <w:sz w:val="21"/>
              </w:rPr>
            </w:pPr>
          </w:p>
          <w:p w14:paraId="58252A13">
            <w:pPr>
              <w:spacing w:line="252" w:lineRule="auto"/>
              <w:rPr>
                <w:rFonts w:hint="eastAsia" w:ascii="宋体" w:hAnsi="宋体" w:eastAsia="宋体" w:cs="宋体"/>
                <w:color w:val="auto"/>
                <w:sz w:val="21"/>
              </w:rPr>
            </w:pPr>
          </w:p>
          <w:p w14:paraId="32746CA9">
            <w:pPr>
              <w:spacing w:line="252" w:lineRule="auto"/>
              <w:rPr>
                <w:rFonts w:hint="eastAsia" w:ascii="宋体" w:hAnsi="宋体" w:eastAsia="宋体" w:cs="宋体"/>
                <w:color w:val="auto"/>
                <w:sz w:val="21"/>
              </w:rPr>
            </w:pPr>
          </w:p>
          <w:p w14:paraId="51860F26">
            <w:pPr>
              <w:spacing w:line="252" w:lineRule="auto"/>
              <w:rPr>
                <w:rFonts w:hint="eastAsia" w:ascii="宋体" w:hAnsi="宋体" w:eastAsia="宋体" w:cs="宋体"/>
                <w:color w:val="auto"/>
                <w:sz w:val="21"/>
              </w:rPr>
            </w:pPr>
          </w:p>
          <w:p w14:paraId="07054637">
            <w:pPr>
              <w:spacing w:line="252" w:lineRule="auto"/>
              <w:rPr>
                <w:rFonts w:hint="eastAsia" w:ascii="宋体" w:hAnsi="宋体" w:eastAsia="宋体" w:cs="宋体"/>
                <w:color w:val="auto"/>
                <w:sz w:val="21"/>
              </w:rPr>
            </w:pPr>
          </w:p>
          <w:p w14:paraId="04FA7C84">
            <w:pPr>
              <w:spacing w:line="252" w:lineRule="auto"/>
              <w:rPr>
                <w:rFonts w:hint="eastAsia" w:ascii="宋体" w:hAnsi="宋体" w:eastAsia="宋体" w:cs="宋体"/>
                <w:color w:val="auto"/>
                <w:sz w:val="21"/>
              </w:rPr>
            </w:pPr>
          </w:p>
          <w:p w14:paraId="1A8497A6">
            <w:pPr>
              <w:spacing w:before="78" w:line="220" w:lineRule="auto"/>
              <w:ind w:left="305"/>
              <w:rPr>
                <w:rFonts w:hint="eastAsia" w:ascii="宋体" w:hAnsi="宋体" w:eastAsia="宋体" w:cs="宋体"/>
                <w:color w:val="auto"/>
                <w:sz w:val="24"/>
                <w:szCs w:val="24"/>
              </w:rPr>
            </w:pPr>
            <w:r>
              <w:rPr>
                <w:rFonts w:hint="eastAsia" w:ascii="宋体" w:hAnsi="宋体" w:eastAsia="宋体" w:cs="宋体"/>
                <w:color w:val="auto"/>
                <w:spacing w:val="-3"/>
                <w:sz w:val="24"/>
                <w:szCs w:val="24"/>
              </w:rPr>
              <w:t>6个月</w:t>
            </w:r>
          </w:p>
        </w:tc>
        <w:tc>
          <w:tcPr>
            <w:tcW w:w="8263" w:type="dxa"/>
            <w:vAlign w:val="top"/>
          </w:tcPr>
          <w:p w14:paraId="34B1053A">
            <w:pPr>
              <w:tabs>
                <w:tab w:val="left" w:pos="8200"/>
              </w:tabs>
              <w:spacing w:before="224" w:line="229" w:lineRule="auto"/>
              <w:ind w:left="112" w:right="53" w:rightChars="0"/>
              <w:rPr>
                <w:rFonts w:hint="eastAsia" w:ascii="宋体" w:hAnsi="宋体" w:eastAsia="宋体" w:cs="宋体"/>
                <w:color w:val="auto"/>
                <w:sz w:val="24"/>
                <w:szCs w:val="24"/>
              </w:rPr>
            </w:pPr>
            <w:r>
              <w:rPr>
                <w:rFonts w:hint="eastAsia" w:ascii="宋体" w:hAnsi="宋体" w:eastAsia="宋体" w:cs="宋体"/>
                <w:color w:val="auto"/>
                <w:sz w:val="24"/>
                <w:szCs w:val="24"/>
              </w:rPr>
              <w:t>发动机部分:缸套、活塞环、轴瓦、飞轮齿</w:t>
            </w:r>
            <w:r>
              <w:rPr>
                <w:rFonts w:hint="eastAsia" w:ascii="宋体" w:hAnsi="宋体" w:eastAsia="宋体" w:cs="宋体"/>
                <w:color w:val="auto"/>
                <w:spacing w:val="-1"/>
                <w:sz w:val="24"/>
                <w:szCs w:val="24"/>
              </w:rPr>
              <w:t>圈、皮带张紧轮、机油冷却器、冷</w:t>
            </w:r>
            <w:r>
              <w:rPr>
                <w:rFonts w:hint="eastAsia" w:ascii="宋体" w:hAnsi="宋体" w:eastAsia="宋体" w:cs="宋体"/>
                <w:color w:val="auto"/>
                <w:spacing w:val="-2"/>
                <w:sz w:val="24"/>
                <w:szCs w:val="24"/>
              </w:rPr>
              <w:t>却喷嘴、机油集滤器、水泵、输油泵、风扇及连接法兰、护风圈、增压器、</w:t>
            </w:r>
            <w:r>
              <w:rPr>
                <w:rFonts w:hint="eastAsia" w:ascii="宋体" w:hAnsi="宋体" w:eastAsia="宋体" w:cs="宋体"/>
                <w:color w:val="auto"/>
                <w:spacing w:val="-1"/>
                <w:sz w:val="24"/>
                <w:szCs w:val="24"/>
              </w:rPr>
              <w:t>曲轴箱通风装置、曲轴前后油封、节温器、净化器、燃油箱、</w:t>
            </w:r>
            <w:r>
              <w:rPr>
                <w:rFonts w:hint="eastAsia" w:ascii="宋体" w:hAnsi="宋体" w:eastAsia="宋体" w:cs="宋体"/>
                <w:color w:val="auto"/>
                <w:spacing w:val="-2"/>
                <w:sz w:val="24"/>
                <w:szCs w:val="24"/>
              </w:rPr>
              <w:t>发电机、起动</w:t>
            </w:r>
            <w:r>
              <w:rPr>
                <w:rFonts w:hint="eastAsia" w:ascii="宋体" w:hAnsi="宋体" w:eastAsia="宋体" w:cs="宋体"/>
                <w:color w:val="auto"/>
                <w:sz w:val="24"/>
                <w:szCs w:val="24"/>
              </w:rPr>
              <w:t>机</w:t>
            </w:r>
          </w:p>
        </w:tc>
      </w:tr>
      <w:tr w14:paraId="4F1DB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54" w:type="dxa"/>
            <w:vMerge w:val="continue"/>
            <w:tcBorders>
              <w:top w:val="nil"/>
              <w:bottom w:val="nil"/>
            </w:tcBorders>
            <w:vAlign w:val="top"/>
          </w:tcPr>
          <w:p w14:paraId="1C1007EF">
            <w:pPr>
              <w:rPr>
                <w:rFonts w:hint="eastAsia" w:ascii="宋体" w:hAnsi="宋体" w:eastAsia="宋体" w:cs="宋体"/>
                <w:color w:val="auto"/>
                <w:sz w:val="21"/>
              </w:rPr>
            </w:pPr>
          </w:p>
        </w:tc>
        <w:tc>
          <w:tcPr>
            <w:tcW w:w="8263" w:type="dxa"/>
            <w:vAlign w:val="top"/>
          </w:tcPr>
          <w:p w14:paraId="6A3F5030">
            <w:pPr>
              <w:spacing w:before="225" w:line="209" w:lineRule="auto"/>
              <w:ind w:left="107" w:right="430"/>
              <w:rPr>
                <w:rFonts w:hint="eastAsia" w:ascii="宋体" w:hAnsi="宋体" w:eastAsia="宋体" w:cs="宋体"/>
                <w:color w:val="auto"/>
                <w:sz w:val="24"/>
                <w:szCs w:val="24"/>
              </w:rPr>
            </w:pPr>
            <w:r>
              <w:rPr>
                <w:rFonts w:hint="eastAsia" w:ascii="宋体" w:hAnsi="宋体" w:eastAsia="宋体" w:cs="宋体"/>
                <w:color w:val="auto"/>
                <w:sz w:val="24"/>
                <w:szCs w:val="24"/>
              </w:rPr>
              <w:t>变速器部分:常啮合齿轮、一倒档齿轮、轴承、双H</w:t>
            </w:r>
            <w:r>
              <w:rPr>
                <w:rFonts w:hint="eastAsia" w:ascii="宋体" w:hAnsi="宋体" w:eastAsia="宋体" w:cs="宋体"/>
                <w:color w:val="auto"/>
                <w:spacing w:val="-1"/>
                <w:sz w:val="24"/>
                <w:szCs w:val="24"/>
              </w:rPr>
              <w:t>阀、同步器、取力器、里程表主被动齿轮、操纵机构</w:t>
            </w:r>
          </w:p>
        </w:tc>
      </w:tr>
      <w:tr w14:paraId="1600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354" w:type="dxa"/>
            <w:vMerge w:val="continue"/>
            <w:tcBorders>
              <w:top w:val="nil"/>
              <w:bottom w:val="nil"/>
            </w:tcBorders>
            <w:vAlign w:val="top"/>
          </w:tcPr>
          <w:p w14:paraId="00128570">
            <w:pPr>
              <w:rPr>
                <w:rFonts w:hint="eastAsia" w:ascii="宋体" w:hAnsi="宋体" w:eastAsia="宋体" w:cs="宋体"/>
                <w:color w:val="auto"/>
                <w:sz w:val="21"/>
              </w:rPr>
            </w:pPr>
          </w:p>
        </w:tc>
        <w:tc>
          <w:tcPr>
            <w:tcW w:w="8263" w:type="dxa"/>
            <w:vAlign w:val="top"/>
          </w:tcPr>
          <w:p w14:paraId="6E4E57E2">
            <w:pPr>
              <w:spacing w:before="226" w:line="178" w:lineRule="auto"/>
              <w:ind w:left="108"/>
              <w:rPr>
                <w:rFonts w:hint="eastAsia" w:ascii="宋体" w:hAnsi="宋体" w:eastAsia="宋体" w:cs="宋体"/>
                <w:color w:val="auto"/>
                <w:sz w:val="24"/>
                <w:szCs w:val="24"/>
              </w:rPr>
            </w:pPr>
            <w:r>
              <w:rPr>
                <w:rFonts w:hint="eastAsia" w:ascii="宋体" w:hAnsi="宋体" w:eastAsia="宋体" w:cs="宋体"/>
                <w:color w:val="auto"/>
                <w:sz w:val="24"/>
                <w:szCs w:val="24"/>
              </w:rPr>
              <w:t>桥及车轮:半轴、半轴套管、主被动齿轮、轮毂、制</w:t>
            </w:r>
            <w:r>
              <w:rPr>
                <w:rFonts w:hint="eastAsia" w:ascii="宋体" w:hAnsi="宋体" w:eastAsia="宋体" w:cs="宋体"/>
                <w:color w:val="auto"/>
                <w:spacing w:val="-1"/>
                <w:sz w:val="24"/>
                <w:szCs w:val="24"/>
              </w:rPr>
              <w:t>动鼓、轮辋及轮辐、轮胎</w:t>
            </w:r>
          </w:p>
        </w:tc>
      </w:tr>
      <w:tr w14:paraId="126F8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354" w:type="dxa"/>
            <w:vMerge w:val="continue"/>
            <w:tcBorders>
              <w:top w:val="nil"/>
              <w:bottom w:val="nil"/>
            </w:tcBorders>
            <w:vAlign w:val="top"/>
          </w:tcPr>
          <w:p w14:paraId="256024EC">
            <w:pPr>
              <w:rPr>
                <w:rFonts w:hint="eastAsia" w:ascii="宋体" w:hAnsi="宋体" w:eastAsia="宋体" w:cs="宋体"/>
                <w:color w:val="auto"/>
                <w:sz w:val="21"/>
              </w:rPr>
            </w:pPr>
          </w:p>
        </w:tc>
        <w:tc>
          <w:tcPr>
            <w:tcW w:w="8263" w:type="dxa"/>
            <w:vAlign w:val="top"/>
          </w:tcPr>
          <w:p w14:paraId="27EA8975">
            <w:pPr>
              <w:spacing w:before="226" w:line="178" w:lineRule="auto"/>
              <w:ind w:left="112"/>
              <w:rPr>
                <w:rFonts w:hint="eastAsia" w:ascii="宋体" w:hAnsi="宋体" w:eastAsia="宋体" w:cs="宋体"/>
                <w:color w:val="auto"/>
                <w:sz w:val="24"/>
                <w:szCs w:val="24"/>
              </w:rPr>
            </w:pPr>
            <w:r>
              <w:rPr>
                <w:rFonts w:hint="eastAsia" w:ascii="宋体" w:hAnsi="宋体" w:eastAsia="宋体" w:cs="宋体"/>
                <w:color w:val="auto"/>
                <w:spacing w:val="-1"/>
                <w:sz w:val="24"/>
                <w:szCs w:val="24"/>
              </w:rPr>
              <w:t>离合器部分:离合器壳、离合器盖及压盘、储油筒、分离轴承及操纵机构</w:t>
            </w:r>
          </w:p>
        </w:tc>
      </w:tr>
      <w:tr w14:paraId="619AF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354" w:type="dxa"/>
            <w:vMerge w:val="continue"/>
            <w:tcBorders>
              <w:top w:val="nil"/>
              <w:bottom w:val="nil"/>
            </w:tcBorders>
            <w:vAlign w:val="top"/>
          </w:tcPr>
          <w:p w14:paraId="60F65F7F">
            <w:pPr>
              <w:rPr>
                <w:rFonts w:hint="eastAsia" w:ascii="宋体" w:hAnsi="宋体" w:eastAsia="宋体" w:cs="宋体"/>
                <w:color w:val="auto"/>
                <w:sz w:val="21"/>
              </w:rPr>
            </w:pPr>
          </w:p>
        </w:tc>
        <w:tc>
          <w:tcPr>
            <w:tcW w:w="8263" w:type="dxa"/>
            <w:vAlign w:val="top"/>
          </w:tcPr>
          <w:p w14:paraId="6A2779AB">
            <w:pPr>
              <w:spacing w:before="226" w:line="178" w:lineRule="auto"/>
              <w:ind w:left="106"/>
              <w:rPr>
                <w:rFonts w:hint="eastAsia" w:ascii="宋体" w:hAnsi="宋体" w:eastAsia="宋体" w:cs="宋体"/>
                <w:color w:val="auto"/>
                <w:sz w:val="24"/>
                <w:szCs w:val="24"/>
              </w:rPr>
            </w:pPr>
            <w:r>
              <w:rPr>
                <w:rFonts w:hint="eastAsia" w:ascii="宋体" w:hAnsi="宋体" w:eastAsia="宋体" w:cs="宋体"/>
                <w:color w:val="auto"/>
                <w:spacing w:val="-1"/>
                <w:sz w:val="24"/>
                <w:szCs w:val="24"/>
              </w:rPr>
              <w:t>传动装置部分:中间支承及相关件</w:t>
            </w:r>
          </w:p>
        </w:tc>
      </w:tr>
      <w:tr w14:paraId="7B82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354" w:type="dxa"/>
            <w:vMerge w:val="continue"/>
            <w:tcBorders>
              <w:top w:val="nil"/>
              <w:bottom w:val="nil"/>
            </w:tcBorders>
            <w:vAlign w:val="top"/>
          </w:tcPr>
          <w:p w14:paraId="09201E7E">
            <w:pPr>
              <w:rPr>
                <w:rFonts w:hint="eastAsia" w:ascii="宋体" w:hAnsi="宋体" w:eastAsia="宋体" w:cs="宋体"/>
                <w:color w:val="auto"/>
                <w:sz w:val="21"/>
              </w:rPr>
            </w:pPr>
          </w:p>
        </w:tc>
        <w:tc>
          <w:tcPr>
            <w:tcW w:w="8263" w:type="dxa"/>
            <w:vAlign w:val="top"/>
          </w:tcPr>
          <w:p w14:paraId="3D0E4C87">
            <w:pPr>
              <w:spacing w:before="226" w:line="178" w:lineRule="auto"/>
              <w:ind w:left="109"/>
              <w:rPr>
                <w:rFonts w:hint="eastAsia" w:ascii="宋体" w:hAnsi="宋体" w:eastAsia="宋体" w:cs="宋体"/>
                <w:color w:val="auto"/>
                <w:sz w:val="24"/>
                <w:szCs w:val="24"/>
              </w:rPr>
            </w:pPr>
            <w:r>
              <w:rPr>
                <w:rFonts w:hint="eastAsia" w:ascii="宋体" w:hAnsi="宋体" w:eastAsia="宋体" w:cs="宋体"/>
                <w:color w:val="auto"/>
                <w:spacing w:val="-1"/>
                <w:sz w:val="24"/>
                <w:szCs w:val="24"/>
              </w:rPr>
              <w:t>转向系统部分:方向盘及转向传动装置</w:t>
            </w:r>
          </w:p>
        </w:tc>
      </w:tr>
      <w:tr w14:paraId="2AF67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354" w:type="dxa"/>
            <w:vMerge w:val="continue"/>
            <w:tcBorders>
              <w:top w:val="nil"/>
              <w:bottom w:val="nil"/>
            </w:tcBorders>
            <w:vAlign w:val="top"/>
          </w:tcPr>
          <w:p w14:paraId="0DD5F022">
            <w:pPr>
              <w:rPr>
                <w:rFonts w:hint="eastAsia" w:ascii="宋体" w:hAnsi="宋体" w:eastAsia="宋体" w:cs="宋体"/>
                <w:color w:val="auto"/>
                <w:sz w:val="21"/>
              </w:rPr>
            </w:pPr>
          </w:p>
        </w:tc>
        <w:tc>
          <w:tcPr>
            <w:tcW w:w="8263" w:type="dxa"/>
            <w:vAlign w:val="top"/>
          </w:tcPr>
          <w:p w14:paraId="4743EC6C">
            <w:pPr>
              <w:spacing w:before="226" w:line="178" w:lineRule="auto"/>
              <w:ind w:left="111"/>
              <w:rPr>
                <w:rFonts w:hint="eastAsia" w:ascii="宋体" w:hAnsi="宋体" w:eastAsia="宋体" w:cs="宋体"/>
                <w:color w:val="auto"/>
                <w:sz w:val="24"/>
                <w:szCs w:val="24"/>
              </w:rPr>
            </w:pPr>
            <w:r>
              <w:rPr>
                <w:rFonts w:hint="eastAsia" w:ascii="宋体" w:hAnsi="宋体" w:eastAsia="宋体" w:cs="宋体"/>
                <w:color w:val="auto"/>
                <w:spacing w:val="-1"/>
                <w:sz w:val="24"/>
                <w:szCs w:val="24"/>
              </w:rPr>
              <w:t>悬架系统部分:钢板弹簧、吊耳、减震器、各总成悬置、平衡轴推力杆</w:t>
            </w:r>
          </w:p>
        </w:tc>
      </w:tr>
      <w:tr w14:paraId="61755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354" w:type="dxa"/>
            <w:vMerge w:val="continue"/>
            <w:tcBorders>
              <w:top w:val="nil"/>
              <w:bottom w:val="nil"/>
            </w:tcBorders>
            <w:vAlign w:val="top"/>
          </w:tcPr>
          <w:p w14:paraId="6DFDC849">
            <w:pPr>
              <w:rPr>
                <w:rFonts w:hint="eastAsia" w:ascii="宋体" w:hAnsi="宋体" w:eastAsia="宋体" w:cs="宋体"/>
                <w:color w:val="auto"/>
                <w:sz w:val="21"/>
              </w:rPr>
            </w:pPr>
          </w:p>
        </w:tc>
        <w:tc>
          <w:tcPr>
            <w:tcW w:w="8263" w:type="dxa"/>
            <w:vAlign w:val="top"/>
          </w:tcPr>
          <w:p w14:paraId="52DBCBB8">
            <w:pPr>
              <w:spacing w:before="227" w:line="177" w:lineRule="auto"/>
              <w:ind w:left="109"/>
              <w:rPr>
                <w:rFonts w:hint="eastAsia" w:ascii="宋体" w:hAnsi="宋体" w:eastAsia="宋体" w:cs="宋体"/>
                <w:color w:val="auto"/>
                <w:sz w:val="24"/>
                <w:szCs w:val="24"/>
              </w:rPr>
            </w:pPr>
            <w:r>
              <w:rPr>
                <w:rFonts w:hint="eastAsia" w:ascii="宋体" w:hAnsi="宋体" w:eastAsia="宋体" w:cs="宋体"/>
                <w:color w:val="auto"/>
                <w:spacing w:val="-1"/>
                <w:sz w:val="24"/>
                <w:szCs w:val="24"/>
              </w:rPr>
              <w:t>制动部分:储气筒、制动系统操纵机构、制动器</w:t>
            </w:r>
          </w:p>
        </w:tc>
      </w:tr>
      <w:tr w14:paraId="48B5C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354" w:type="dxa"/>
            <w:vMerge w:val="continue"/>
            <w:tcBorders>
              <w:top w:val="nil"/>
              <w:bottom w:val="nil"/>
            </w:tcBorders>
            <w:vAlign w:val="top"/>
          </w:tcPr>
          <w:p w14:paraId="7EA50616">
            <w:pPr>
              <w:rPr>
                <w:rFonts w:hint="eastAsia" w:ascii="宋体" w:hAnsi="宋体" w:eastAsia="宋体" w:cs="宋体"/>
                <w:color w:val="auto"/>
                <w:sz w:val="21"/>
              </w:rPr>
            </w:pPr>
          </w:p>
        </w:tc>
        <w:tc>
          <w:tcPr>
            <w:tcW w:w="8263" w:type="dxa"/>
            <w:vAlign w:val="top"/>
          </w:tcPr>
          <w:p w14:paraId="4B434BF2">
            <w:pPr>
              <w:spacing w:before="227" w:line="229" w:lineRule="auto"/>
              <w:ind w:left="136" w:right="53" w:rightChars="0"/>
              <w:rPr>
                <w:rFonts w:hint="eastAsia" w:ascii="宋体" w:hAnsi="宋体" w:eastAsia="宋体" w:cs="宋体"/>
                <w:color w:val="auto"/>
                <w:sz w:val="24"/>
                <w:szCs w:val="24"/>
              </w:rPr>
            </w:pPr>
            <w:r>
              <w:rPr>
                <w:rFonts w:hint="eastAsia" w:ascii="宋体" w:hAnsi="宋体" w:eastAsia="宋体" w:cs="宋体"/>
                <w:color w:val="auto"/>
                <w:spacing w:val="-2"/>
                <w:sz w:val="24"/>
                <w:szCs w:val="24"/>
              </w:rPr>
              <w:t>电器部分:显示仪表、传感器、报警器、石英钟、电线束、点火</w:t>
            </w:r>
            <w:r>
              <w:rPr>
                <w:rFonts w:hint="eastAsia" w:ascii="宋体" w:hAnsi="宋体" w:eastAsia="宋体" w:cs="宋体"/>
                <w:color w:val="auto"/>
                <w:spacing w:val="-3"/>
                <w:sz w:val="24"/>
                <w:szCs w:val="24"/>
              </w:rPr>
              <w:t>系统各部件、</w:t>
            </w:r>
            <w:r>
              <w:rPr>
                <w:rFonts w:hint="eastAsia" w:ascii="宋体" w:hAnsi="宋体" w:eastAsia="宋体" w:cs="宋体"/>
                <w:color w:val="auto"/>
                <w:spacing w:val="-1"/>
                <w:sz w:val="24"/>
                <w:szCs w:val="24"/>
              </w:rPr>
              <w:t>电喷系统各部件、蓄电池(出现断格、极板损坏)、EE</w:t>
            </w:r>
            <w:r>
              <w:rPr>
                <w:rFonts w:hint="eastAsia" w:ascii="宋体" w:hAnsi="宋体" w:eastAsia="宋体" w:cs="宋体"/>
                <w:color w:val="auto"/>
                <w:spacing w:val="-2"/>
                <w:sz w:val="24"/>
                <w:szCs w:val="24"/>
              </w:rPr>
              <w:t>CU/VECU</w:t>
            </w:r>
            <w:r>
              <w:rPr>
                <w:rFonts w:hint="eastAsia" w:ascii="宋体" w:hAnsi="宋体" w:eastAsia="宋体" w:cs="宋体"/>
                <w:color w:val="auto"/>
                <w:spacing w:val="-1"/>
                <w:sz w:val="24"/>
                <w:szCs w:val="24"/>
              </w:rPr>
              <w:t>及其它相关电器件</w:t>
            </w:r>
          </w:p>
        </w:tc>
      </w:tr>
      <w:tr w14:paraId="2928A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354" w:type="dxa"/>
            <w:vMerge w:val="continue"/>
            <w:tcBorders>
              <w:top w:val="nil"/>
            </w:tcBorders>
            <w:vAlign w:val="top"/>
          </w:tcPr>
          <w:p w14:paraId="5B69C253">
            <w:pPr>
              <w:rPr>
                <w:rFonts w:hint="eastAsia" w:ascii="宋体" w:hAnsi="宋体" w:eastAsia="宋体" w:cs="宋体"/>
                <w:color w:val="auto"/>
                <w:sz w:val="21"/>
              </w:rPr>
            </w:pPr>
          </w:p>
        </w:tc>
        <w:tc>
          <w:tcPr>
            <w:tcW w:w="8263" w:type="dxa"/>
            <w:vAlign w:val="top"/>
          </w:tcPr>
          <w:p w14:paraId="14E695AD">
            <w:pPr>
              <w:spacing w:before="229" w:line="218" w:lineRule="auto"/>
              <w:ind w:left="107" w:right="430"/>
              <w:jc w:val="both"/>
              <w:rPr>
                <w:rFonts w:hint="eastAsia" w:ascii="宋体" w:hAnsi="宋体" w:eastAsia="宋体" w:cs="宋体"/>
                <w:color w:val="auto"/>
                <w:sz w:val="24"/>
                <w:szCs w:val="24"/>
              </w:rPr>
            </w:pPr>
            <w:r>
              <w:rPr>
                <w:rFonts w:hint="eastAsia" w:ascii="宋体" w:hAnsi="宋体" w:eastAsia="宋体" w:cs="宋体"/>
                <w:color w:val="auto"/>
                <w:sz w:val="24"/>
                <w:szCs w:val="24"/>
              </w:rPr>
              <w:t>通用部分:各类轴承、紧固件、弹簧、液压缸，升降</w:t>
            </w:r>
            <w:r>
              <w:rPr>
                <w:rFonts w:hint="eastAsia" w:ascii="宋体" w:hAnsi="宋体" w:eastAsia="宋体" w:cs="宋体"/>
                <w:color w:val="auto"/>
                <w:spacing w:val="-1"/>
                <w:sz w:val="24"/>
                <w:szCs w:val="24"/>
              </w:rPr>
              <w:t>器、金属连接件(包括连</w:t>
            </w:r>
            <w:r>
              <w:rPr>
                <w:rFonts w:hint="eastAsia" w:ascii="宋体" w:hAnsi="宋体" w:eastAsia="宋体" w:cs="宋体"/>
                <w:color w:val="auto"/>
                <w:sz w:val="24"/>
                <w:szCs w:val="24"/>
              </w:rPr>
              <w:t xml:space="preserve"> 接管、接合杆、调整臂，管路等)、支架(包括支座、托</w:t>
            </w:r>
            <w:r>
              <w:rPr>
                <w:rFonts w:hint="eastAsia" w:ascii="宋体" w:hAnsi="宋体" w:eastAsia="宋体" w:cs="宋体"/>
                <w:color w:val="auto"/>
                <w:spacing w:val="-1"/>
                <w:sz w:val="24"/>
                <w:szCs w:val="24"/>
              </w:rPr>
              <w:t>架、垫板等)、法兰(</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凸缘)、软轴(包括拉线、拉丝等)、座椅总成、卧铺</w:t>
            </w:r>
          </w:p>
        </w:tc>
      </w:tr>
      <w:tr w14:paraId="015E5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354" w:type="dxa"/>
            <w:vAlign w:val="top"/>
          </w:tcPr>
          <w:p w14:paraId="2DA6D865">
            <w:pPr>
              <w:spacing w:line="306" w:lineRule="auto"/>
              <w:rPr>
                <w:rFonts w:hint="eastAsia" w:ascii="宋体" w:hAnsi="宋体" w:eastAsia="宋体" w:cs="宋体"/>
                <w:color w:val="auto"/>
                <w:sz w:val="21"/>
              </w:rPr>
            </w:pPr>
          </w:p>
          <w:p w14:paraId="54B29019">
            <w:pPr>
              <w:spacing w:line="307" w:lineRule="auto"/>
              <w:rPr>
                <w:rFonts w:hint="eastAsia" w:ascii="宋体" w:hAnsi="宋体" w:eastAsia="宋体" w:cs="宋体"/>
                <w:color w:val="auto"/>
                <w:sz w:val="21"/>
              </w:rPr>
            </w:pPr>
          </w:p>
          <w:p w14:paraId="3ED6628F">
            <w:pPr>
              <w:spacing w:before="78" w:line="220" w:lineRule="auto"/>
              <w:ind w:left="308"/>
              <w:rPr>
                <w:rFonts w:hint="eastAsia" w:ascii="宋体" w:hAnsi="宋体" w:eastAsia="宋体" w:cs="宋体"/>
                <w:color w:val="auto"/>
                <w:sz w:val="24"/>
                <w:szCs w:val="24"/>
              </w:rPr>
            </w:pPr>
            <w:r>
              <w:rPr>
                <w:rFonts w:hint="eastAsia" w:ascii="宋体" w:hAnsi="宋体" w:eastAsia="宋体" w:cs="宋体"/>
                <w:color w:val="auto"/>
                <w:spacing w:val="-7"/>
                <w:sz w:val="24"/>
                <w:szCs w:val="24"/>
              </w:rPr>
              <w:t>3</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7"/>
                <w:sz w:val="24"/>
                <w:szCs w:val="24"/>
              </w:rPr>
              <w:t>个月</w:t>
            </w:r>
          </w:p>
        </w:tc>
        <w:tc>
          <w:tcPr>
            <w:tcW w:w="8263" w:type="dxa"/>
            <w:vAlign w:val="top"/>
          </w:tcPr>
          <w:p w14:paraId="65A5EA94">
            <w:pPr>
              <w:spacing w:before="230" w:line="223" w:lineRule="auto"/>
              <w:ind w:left="107" w:right="283" w:firstLine="8"/>
              <w:rPr>
                <w:rFonts w:hint="eastAsia" w:ascii="宋体" w:hAnsi="宋体" w:eastAsia="宋体" w:cs="宋体"/>
                <w:color w:val="auto"/>
                <w:sz w:val="24"/>
                <w:szCs w:val="24"/>
              </w:rPr>
            </w:pPr>
            <w:r>
              <w:rPr>
                <w:rFonts w:hint="eastAsia" w:ascii="宋体" w:hAnsi="宋体" w:eastAsia="宋体" w:cs="宋体"/>
                <w:color w:val="auto"/>
                <w:spacing w:val="-1"/>
                <w:sz w:val="24"/>
                <w:szCs w:val="24"/>
              </w:rPr>
              <w:t>空气干燥器、调节器、点火线圈、点火控制器、电器开关、闪光器、暖风机</w:t>
            </w:r>
            <w:r>
              <w:rPr>
                <w:rFonts w:hint="eastAsia" w:ascii="宋体" w:hAnsi="宋体" w:eastAsia="宋体" w:cs="宋体"/>
                <w:color w:val="auto"/>
                <w:sz w:val="24"/>
                <w:szCs w:val="24"/>
              </w:rPr>
              <w:t>、刮水器、电喇叭、制动系统各类制动阀、视听设备、MP3</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及驾驶室内饰件、喷油器、离合器从动盘、离合器总泵</w:t>
            </w:r>
            <w:r>
              <w:rPr>
                <w:rFonts w:hint="eastAsia" w:ascii="宋体" w:hAnsi="宋体" w:eastAsia="宋体" w:cs="宋体"/>
                <w:color w:val="auto"/>
                <w:spacing w:val="-1"/>
                <w:sz w:val="24"/>
                <w:szCs w:val="24"/>
              </w:rPr>
              <w:t>、离合器助力器(分泵</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)、橡塑类连接件(包括连接管、接合杆、调整臂、管路等)</w:t>
            </w:r>
          </w:p>
        </w:tc>
      </w:tr>
      <w:tr w14:paraId="04960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54" w:type="dxa"/>
            <w:vAlign w:val="top"/>
          </w:tcPr>
          <w:p w14:paraId="091CBC6F">
            <w:pPr>
              <w:spacing w:before="230" w:line="207" w:lineRule="auto"/>
              <w:ind w:left="305" w:right="330" w:hanging="1"/>
              <w:rPr>
                <w:rFonts w:hint="eastAsia" w:ascii="宋体" w:hAnsi="宋体" w:eastAsia="宋体" w:cs="宋体"/>
                <w:color w:val="auto"/>
                <w:sz w:val="24"/>
                <w:szCs w:val="24"/>
              </w:rPr>
            </w:pPr>
            <w:r>
              <w:rPr>
                <w:rFonts w:hint="eastAsia" w:ascii="宋体" w:hAnsi="宋体" w:eastAsia="宋体" w:cs="宋体"/>
                <w:color w:val="auto"/>
                <w:spacing w:val="-4"/>
                <w:sz w:val="24"/>
                <w:szCs w:val="24"/>
              </w:rPr>
              <w:t>保养周</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期内</w:t>
            </w:r>
          </w:p>
        </w:tc>
        <w:tc>
          <w:tcPr>
            <w:tcW w:w="8263" w:type="dxa"/>
            <w:vAlign w:val="top"/>
          </w:tcPr>
          <w:p w14:paraId="4EA70603">
            <w:pPr>
              <w:spacing w:before="230" w:line="207" w:lineRule="auto"/>
              <w:ind w:left="111" w:right="430" w:hanging="4"/>
              <w:rPr>
                <w:rFonts w:hint="eastAsia" w:ascii="宋体" w:hAnsi="宋体" w:eastAsia="宋体" w:cs="宋体"/>
                <w:color w:val="auto"/>
                <w:sz w:val="24"/>
                <w:szCs w:val="24"/>
              </w:rPr>
            </w:pPr>
            <w:r>
              <w:rPr>
                <w:rFonts w:hint="eastAsia" w:ascii="宋体" w:hAnsi="宋体" w:eastAsia="宋体" w:cs="宋体"/>
                <w:color w:val="auto"/>
                <w:sz w:val="24"/>
                <w:szCs w:val="24"/>
              </w:rPr>
              <w:t>机油、机油滤芯、柴油滤芯、空气滤清器、空气滤芯</w:t>
            </w:r>
            <w:r>
              <w:rPr>
                <w:rFonts w:hint="eastAsia" w:ascii="宋体" w:hAnsi="宋体" w:eastAsia="宋体" w:cs="宋体"/>
                <w:color w:val="auto"/>
                <w:spacing w:val="-1"/>
                <w:sz w:val="24"/>
                <w:szCs w:val="24"/>
              </w:rPr>
              <w:t>、油水分离器、转型机</w:t>
            </w:r>
            <w:r>
              <w:rPr>
                <w:rFonts w:hint="eastAsia" w:ascii="宋体" w:hAnsi="宋体" w:eastAsia="宋体" w:cs="宋体"/>
                <w:color w:val="auto"/>
                <w:spacing w:val="-8"/>
                <w:sz w:val="24"/>
                <w:szCs w:val="24"/>
              </w:rPr>
              <w:t>油、</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8"/>
                <w:sz w:val="24"/>
                <w:szCs w:val="24"/>
              </w:rPr>
              <w:t>冷却液。</w:t>
            </w:r>
          </w:p>
        </w:tc>
      </w:tr>
      <w:tr w14:paraId="695D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354" w:type="dxa"/>
            <w:vAlign w:val="top"/>
          </w:tcPr>
          <w:p w14:paraId="59E05199">
            <w:pPr>
              <w:spacing w:line="461" w:lineRule="auto"/>
              <w:rPr>
                <w:rFonts w:hint="eastAsia" w:ascii="宋体" w:hAnsi="宋体" w:eastAsia="宋体" w:cs="宋体"/>
                <w:color w:val="auto"/>
                <w:sz w:val="21"/>
              </w:rPr>
            </w:pPr>
          </w:p>
          <w:p w14:paraId="0D3F508D">
            <w:pPr>
              <w:spacing w:before="78" w:line="220" w:lineRule="auto"/>
              <w:ind w:left="321"/>
              <w:rPr>
                <w:rFonts w:hint="eastAsia" w:ascii="宋体" w:hAnsi="宋体" w:eastAsia="宋体" w:cs="宋体"/>
                <w:color w:val="auto"/>
                <w:sz w:val="24"/>
                <w:szCs w:val="24"/>
              </w:rPr>
            </w:pPr>
            <w:r>
              <w:rPr>
                <w:rFonts w:hint="eastAsia" w:ascii="宋体" w:hAnsi="宋体" w:eastAsia="宋体" w:cs="宋体"/>
                <w:color w:val="auto"/>
                <w:spacing w:val="-6"/>
                <w:sz w:val="24"/>
                <w:szCs w:val="24"/>
              </w:rPr>
              <w:t>1个月</w:t>
            </w:r>
          </w:p>
        </w:tc>
        <w:tc>
          <w:tcPr>
            <w:tcW w:w="8263" w:type="dxa"/>
            <w:vAlign w:val="top"/>
          </w:tcPr>
          <w:p w14:paraId="2643608C">
            <w:pPr>
              <w:spacing w:before="229" w:line="219" w:lineRule="auto"/>
              <w:ind w:left="124" w:right="310" w:hanging="7"/>
              <w:rPr>
                <w:rFonts w:hint="eastAsia" w:ascii="宋体" w:hAnsi="宋体" w:eastAsia="宋体" w:cs="宋体"/>
                <w:color w:val="auto"/>
                <w:sz w:val="24"/>
                <w:szCs w:val="24"/>
              </w:rPr>
            </w:pPr>
            <w:r>
              <w:rPr>
                <w:rFonts w:hint="eastAsia" w:ascii="宋体" w:hAnsi="宋体" w:eastAsia="宋体" w:cs="宋体"/>
                <w:color w:val="auto"/>
                <w:spacing w:val="-1"/>
                <w:sz w:val="24"/>
                <w:szCs w:val="24"/>
              </w:rPr>
              <w:t>喷油泵偶件、密封件(不含总成内部密封件)、各类垫片、各类密封件(不含总1个月成内部密封件)、半轴套管(螺纹乱扣)、橡胶件、摩擦片、灯具、玻璃</w:t>
            </w:r>
            <w:r>
              <w:rPr>
                <w:rFonts w:hint="eastAsia" w:ascii="宋体" w:hAnsi="宋体" w:eastAsia="宋体" w:cs="宋体"/>
                <w:color w:val="auto"/>
                <w:spacing w:val="-2"/>
                <w:sz w:val="24"/>
                <w:szCs w:val="24"/>
              </w:rPr>
              <w:t>、指示灯、电器保险、点烟器、蓄电池(外壳开裂)、保险杠</w:t>
            </w:r>
          </w:p>
        </w:tc>
      </w:tr>
    </w:tbl>
    <w:p w14:paraId="2A663DD2">
      <w:pPr>
        <w:spacing w:before="118" w:line="161" w:lineRule="auto"/>
        <w:ind w:left="590"/>
        <w:outlineLvl w:val="2"/>
        <w:rPr>
          <w:rFonts w:hint="eastAsia" w:ascii="宋体" w:hAnsi="宋体" w:eastAsia="宋体" w:cs="宋体"/>
          <w:color w:val="auto"/>
          <w:sz w:val="24"/>
          <w:szCs w:val="24"/>
        </w:rPr>
      </w:pPr>
      <w:r>
        <w:rPr>
          <w:rFonts w:hint="eastAsia" w:ascii="宋体" w:hAnsi="宋体" w:eastAsia="宋体" w:cs="宋体"/>
          <w:b/>
          <w:bCs/>
          <w:color w:val="auto"/>
          <w:spacing w:val="-4"/>
          <w:sz w:val="24"/>
          <w:szCs w:val="24"/>
          <w:lang w:val="en-US" w:eastAsia="zh-CN"/>
        </w:rPr>
        <w:t>二</w:t>
      </w:r>
      <w:r>
        <w:rPr>
          <w:rFonts w:hint="eastAsia" w:ascii="宋体" w:hAnsi="宋体" w:eastAsia="宋体" w:cs="宋体"/>
          <w:b/>
          <w:bCs/>
          <w:color w:val="auto"/>
          <w:spacing w:val="-4"/>
          <w:sz w:val="24"/>
          <w:szCs w:val="24"/>
        </w:rPr>
        <w:t>、商务要求</w:t>
      </w:r>
    </w:p>
    <w:tbl>
      <w:tblPr>
        <w:tblStyle w:val="6"/>
        <w:tblW w:w="9551"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0"/>
        <w:gridCol w:w="7641"/>
      </w:tblGrid>
      <w:tr w14:paraId="3735D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10" w:type="dxa"/>
            <w:vAlign w:val="center"/>
          </w:tcPr>
          <w:p w14:paraId="27390C99">
            <w:pPr>
              <w:pStyle w:val="7"/>
              <w:spacing w:before="40" w:line="181" w:lineRule="auto"/>
              <w:ind w:left="623"/>
              <w:jc w:val="left"/>
              <w:rPr>
                <w:rFonts w:hint="eastAsia" w:ascii="宋体" w:hAnsi="宋体" w:eastAsia="宋体" w:cs="宋体"/>
                <w:color w:val="auto"/>
              </w:rPr>
            </w:pPr>
            <w:r>
              <w:rPr>
                <w:rFonts w:hint="eastAsia" w:ascii="宋体" w:hAnsi="宋体" w:eastAsia="宋体" w:cs="宋体"/>
                <w:color w:val="auto"/>
                <w:spacing w:val="-3"/>
              </w:rPr>
              <w:t>服务期限</w:t>
            </w:r>
          </w:p>
        </w:tc>
        <w:tc>
          <w:tcPr>
            <w:tcW w:w="7641" w:type="dxa"/>
            <w:vAlign w:val="center"/>
          </w:tcPr>
          <w:p w14:paraId="22D7658C">
            <w:pPr>
              <w:pStyle w:val="7"/>
              <w:spacing w:before="33" w:line="185" w:lineRule="auto"/>
              <w:ind w:left="154"/>
              <w:jc w:val="both"/>
              <w:rPr>
                <w:rFonts w:hint="default" w:ascii="宋体" w:hAnsi="宋体" w:eastAsia="宋体" w:cs="宋体"/>
                <w:color w:val="auto"/>
                <w:lang w:val="en-US" w:eastAsia="zh-CN"/>
              </w:rPr>
            </w:pPr>
            <w:r>
              <w:rPr>
                <w:rFonts w:hint="eastAsia" w:ascii="宋体" w:hAnsi="宋体" w:eastAsia="宋体" w:cs="宋体"/>
                <w:color w:val="auto"/>
                <w:spacing w:val="-5"/>
              </w:rPr>
              <w:t>自合同签订起</w:t>
            </w:r>
            <w:r>
              <w:rPr>
                <w:rFonts w:hint="eastAsia" w:ascii="宋体" w:hAnsi="宋体" w:eastAsia="宋体" w:cs="宋体"/>
                <w:color w:val="auto"/>
                <w:spacing w:val="-5"/>
                <w:lang w:val="en-US" w:eastAsia="zh-CN"/>
              </w:rPr>
              <w:t>1年</w:t>
            </w:r>
          </w:p>
        </w:tc>
      </w:tr>
      <w:tr w14:paraId="49D1E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10" w:type="dxa"/>
            <w:vAlign w:val="center"/>
          </w:tcPr>
          <w:p w14:paraId="2713945E">
            <w:pPr>
              <w:pStyle w:val="7"/>
              <w:spacing w:before="40" w:line="181" w:lineRule="auto"/>
              <w:ind w:firstLine="238" w:firstLineChars="100"/>
              <w:jc w:val="left"/>
              <w:rPr>
                <w:rFonts w:hint="eastAsia" w:ascii="宋体" w:hAnsi="宋体" w:eastAsia="宋体" w:cs="宋体"/>
                <w:color w:val="auto"/>
                <w:spacing w:val="-3"/>
              </w:rPr>
            </w:pPr>
            <w:r>
              <w:rPr>
                <w:rFonts w:hint="eastAsia" w:ascii="宋体" w:hAnsi="宋体" w:eastAsia="宋体" w:cs="宋体"/>
                <w:color w:val="auto"/>
                <w:spacing w:val="-1"/>
                <w:sz w:val="24"/>
                <w:szCs w:val="24"/>
              </w:rPr>
              <w:t>维修质量标准</w:t>
            </w:r>
          </w:p>
        </w:tc>
        <w:tc>
          <w:tcPr>
            <w:tcW w:w="7641" w:type="dxa"/>
            <w:vAlign w:val="center"/>
          </w:tcPr>
          <w:p w14:paraId="10468229">
            <w:pPr>
              <w:pStyle w:val="7"/>
              <w:spacing w:before="33" w:line="185" w:lineRule="auto"/>
              <w:ind w:left="154"/>
              <w:jc w:val="both"/>
              <w:rPr>
                <w:rFonts w:hint="eastAsia" w:ascii="宋体" w:hAnsi="宋体" w:eastAsia="宋体" w:cs="宋体"/>
                <w:color w:val="auto"/>
                <w:spacing w:val="-5"/>
              </w:rPr>
            </w:pPr>
            <w:r>
              <w:rPr>
                <w:rFonts w:hint="eastAsia" w:ascii="宋体" w:hAnsi="宋体" w:eastAsia="宋体" w:cs="宋体"/>
                <w:color w:val="auto"/>
                <w:spacing w:val="-1"/>
                <w:sz w:val="24"/>
                <w:szCs w:val="24"/>
              </w:rPr>
              <w:t>合格(国家标准、行业标准、地区标准等)车辆维修相应质量标准</w:t>
            </w:r>
            <w:r>
              <w:rPr>
                <w:rFonts w:hint="eastAsia" w:ascii="宋体" w:hAnsi="宋体" w:eastAsia="宋体" w:cs="宋体"/>
                <w:color w:val="auto"/>
                <w:spacing w:val="-2"/>
                <w:sz w:val="24"/>
                <w:szCs w:val="24"/>
              </w:rPr>
              <w:t>须达到国家或行业有关竣工出厂技术标准。</w:t>
            </w:r>
          </w:p>
        </w:tc>
      </w:tr>
      <w:tr w14:paraId="2CF69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910" w:type="dxa"/>
            <w:vAlign w:val="center"/>
          </w:tcPr>
          <w:p w14:paraId="258E3CE9">
            <w:pPr>
              <w:pStyle w:val="7"/>
              <w:spacing w:before="109" w:line="170" w:lineRule="auto"/>
              <w:ind w:left="574"/>
              <w:jc w:val="left"/>
              <w:rPr>
                <w:rFonts w:hint="eastAsia" w:ascii="宋体" w:hAnsi="宋体" w:eastAsia="宋体" w:cs="宋体"/>
                <w:color w:val="auto"/>
              </w:rPr>
            </w:pPr>
            <w:r>
              <w:rPr>
                <w:rFonts w:hint="eastAsia" w:ascii="宋体" w:hAnsi="宋体" w:eastAsia="宋体" w:cs="宋体"/>
                <w:color w:val="auto"/>
                <w:spacing w:val="-3"/>
              </w:rPr>
              <w:t>服务地点</w:t>
            </w:r>
          </w:p>
        </w:tc>
        <w:tc>
          <w:tcPr>
            <w:tcW w:w="7641" w:type="dxa"/>
            <w:vAlign w:val="center"/>
          </w:tcPr>
          <w:p w14:paraId="5CE738C7">
            <w:pPr>
              <w:spacing w:before="68" w:line="220" w:lineRule="auto"/>
              <w:ind w:left="116"/>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驻马店市驿城区境内</w:t>
            </w:r>
          </w:p>
        </w:tc>
      </w:tr>
      <w:tr w14:paraId="00EE9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10" w:type="dxa"/>
            <w:vAlign w:val="center"/>
          </w:tcPr>
          <w:p w14:paraId="7FF73C53">
            <w:pPr>
              <w:pStyle w:val="7"/>
              <w:spacing w:before="277" w:line="185" w:lineRule="auto"/>
              <w:ind w:left="220"/>
              <w:jc w:val="left"/>
              <w:rPr>
                <w:rFonts w:hint="eastAsia" w:ascii="宋体" w:hAnsi="宋体" w:eastAsia="宋体" w:cs="宋体"/>
                <w:color w:val="auto"/>
              </w:rPr>
            </w:pPr>
            <w:r>
              <w:rPr>
                <w:rFonts w:hint="eastAsia" w:ascii="宋体" w:hAnsi="宋体" w:eastAsia="宋体" w:cs="宋体"/>
                <w:color w:val="auto"/>
                <w:spacing w:val="-2"/>
              </w:rPr>
              <w:t>合同签订时间</w:t>
            </w:r>
          </w:p>
        </w:tc>
        <w:tc>
          <w:tcPr>
            <w:tcW w:w="7641" w:type="dxa"/>
            <w:vAlign w:val="center"/>
          </w:tcPr>
          <w:p w14:paraId="76DD3DFC">
            <w:pPr>
              <w:pStyle w:val="7"/>
              <w:spacing w:before="37" w:line="183" w:lineRule="auto"/>
              <w:ind w:left="137"/>
              <w:jc w:val="both"/>
              <w:rPr>
                <w:rFonts w:hint="eastAsia" w:ascii="宋体" w:hAnsi="宋体" w:eastAsia="宋体" w:cs="宋体"/>
                <w:color w:val="auto"/>
              </w:rPr>
            </w:pPr>
            <w:r>
              <w:rPr>
                <w:rFonts w:hint="eastAsia" w:ascii="宋体" w:hAnsi="宋体" w:eastAsia="宋体" w:cs="宋体"/>
                <w:color w:val="auto"/>
                <w:spacing w:val="-4"/>
              </w:rPr>
              <w:t>中标通知书发出之日起  2 个工作日内。</w:t>
            </w:r>
          </w:p>
        </w:tc>
      </w:tr>
      <w:tr w14:paraId="7701E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910" w:type="dxa"/>
            <w:vAlign w:val="center"/>
          </w:tcPr>
          <w:p w14:paraId="263AB8E1">
            <w:pPr>
              <w:pStyle w:val="7"/>
              <w:spacing w:before="264" w:line="174" w:lineRule="auto"/>
              <w:ind w:left="575"/>
              <w:jc w:val="left"/>
              <w:rPr>
                <w:rFonts w:hint="eastAsia" w:ascii="宋体" w:hAnsi="宋体" w:eastAsia="宋体" w:cs="宋体"/>
                <w:color w:val="auto"/>
              </w:rPr>
            </w:pPr>
            <w:r>
              <w:rPr>
                <w:rFonts w:hint="eastAsia" w:ascii="宋体" w:hAnsi="宋体" w:eastAsia="宋体" w:cs="宋体"/>
                <w:color w:val="auto"/>
                <w:spacing w:val="-3"/>
              </w:rPr>
              <w:t>付款方式</w:t>
            </w:r>
          </w:p>
        </w:tc>
        <w:tc>
          <w:tcPr>
            <w:tcW w:w="7641" w:type="dxa"/>
            <w:vAlign w:val="center"/>
          </w:tcPr>
          <w:p w14:paraId="5F8505FA">
            <w:pPr>
              <w:pStyle w:val="7"/>
              <w:spacing w:before="259" w:line="177" w:lineRule="auto"/>
              <w:ind w:left="121"/>
              <w:jc w:val="both"/>
              <w:rPr>
                <w:rFonts w:hint="eastAsia" w:ascii="宋体" w:hAnsi="宋体" w:eastAsia="宋体" w:cs="宋体"/>
                <w:color w:val="auto"/>
              </w:rPr>
            </w:pPr>
            <w:r>
              <w:rPr>
                <w:rFonts w:hint="eastAsia" w:ascii="宋体" w:hAnsi="宋体" w:eastAsia="宋体" w:cs="宋体"/>
                <w:color w:val="auto"/>
                <w:spacing w:val="-2"/>
              </w:rPr>
              <w:t>以合同签订为准</w:t>
            </w:r>
          </w:p>
        </w:tc>
      </w:tr>
      <w:tr w14:paraId="46E27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1910" w:type="dxa"/>
            <w:vAlign w:val="center"/>
          </w:tcPr>
          <w:p w14:paraId="15E4E65F">
            <w:pPr>
              <w:pStyle w:val="7"/>
              <w:spacing w:before="157" w:line="183" w:lineRule="auto"/>
              <w:ind w:left="452"/>
              <w:jc w:val="left"/>
              <w:rPr>
                <w:rFonts w:hint="eastAsia" w:ascii="宋体" w:hAnsi="宋体" w:eastAsia="宋体" w:cs="宋体"/>
                <w:color w:val="auto"/>
              </w:rPr>
            </w:pPr>
            <w:r>
              <w:rPr>
                <w:rFonts w:hint="eastAsia" w:ascii="宋体" w:hAnsi="宋体" w:eastAsia="宋体" w:cs="宋体"/>
                <w:color w:val="auto"/>
                <w:spacing w:val="-2"/>
              </w:rPr>
              <w:t>售后技术服</w:t>
            </w:r>
          </w:p>
          <w:p w14:paraId="2AB2F31B">
            <w:pPr>
              <w:pStyle w:val="7"/>
              <w:spacing w:before="153" w:line="183" w:lineRule="auto"/>
              <w:ind w:left="210"/>
              <w:jc w:val="left"/>
              <w:rPr>
                <w:rFonts w:hint="eastAsia" w:ascii="宋体" w:hAnsi="宋体" w:eastAsia="宋体" w:cs="宋体"/>
                <w:color w:val="auto"/>
              </w:rPr>
            </w:pPr>
            <w:r>
              <w:rPr>
                <w:rFonts w:hint="eastAsia" w:ascii="宋体" w:hAnsi="宋体" w:eastAsia="宋体" w:cs="宋体"/>
                <w:color w:val="auto"/>
                <w:spacing w:val="-3"/>
              </w:rPr>
              <w:t>务要求、售后服</w:t>
            </w:r>
          </w:p>
          <w:p w14:paraId="2B8EB847">
            <w:pPr>
              <w:pStyle w:val="7"/>
              <w:spacing w:before="92" w:line="187" w:lineRule="auto"/>
              <w:ind w:left="210"/>
              <w:jc w:val="left"/>
              <w:rPr>
                <w:rFonts w:hint="eastAsia" w:ascii="宋体" w:hAnsi="宋体" w:eastAsia="宋体" w:cs="宋体"/>
                <w:color w:val="auto"/>
              </w:rPr>
            </w:pPr>
            <w:r>
              <w:rPr>
                <w:rFonts w:hint="eastAsia" w:ascii="宋体" w:hAnsi="宋体" w:eastAsia="宋体" w:cs="宋体"/>
                <w:color w:val="auto"/>
                <w:spacing w:val="-2"/>
              </w:rPr>
              <w:t>务保障或维修响</w:t>
            </w:r>
          </w:p>
          <w:p w14:paraId="08603E5C">
            <w:pPr>
              <w:pStyle w:val="7"/>
              <w:spacing w:before="100" w:line="171" w:lineRule="auto"/>
              <w:ind w:left="453"/>
              <w:jc w:val="left"/>
              <w:rPr>
                <w:rFonts w:hint="eastAsia" w:ascii="宋体" w:hAnsi="宋体" w:eastAsia="宋体" w:cs="宋体"/>
                <w:color w:val="auto"/>
              </w:rPr>
            </w:pPr>
            <w:r>
              <w:rPr>
                <w:rFonts w:hint="eastAsia" w:ascii="宋体" w:hAnsi="宋体" w:eastAsia="宋体" w:cs="宋体"/>
                <w:color w:val="auto"/>
                <w:spacing w:val="-2"/>
              </w:rPr>
              <w:t>应时间要求</w:t>
            </w:r>
          </w:p>
        </w:tc>
        <w:tc>
          <w:tcPr>
            <w:tcW w:w="7641" w:type="dxa"/>
            <w:vAlign w:val="center"/>
          </w:tcPr>
          <w:p w14:paraId="48FEDF29">
            <w:pPr>
              <w:pStyle w:val="7"/>
              <w:tabs>
                <w:tab w:val="left" w:pos="212"/>
              </w:tabs>
              <w:spacing w:before="264" w:line="241" w:lineRule="auto"/>
              <w:ind w:right="29"/>
              <w:jc w:val="both"/>
              <w:rPr>
                <w:rFonts w:hint="eastAsia" w:ascii="宋体" w:hAnsi="宋体" w:eastAsia="宋体" w:cs="宋体"/>
                <w:color w:val="auto"/>
              </w:rPr>
            </w:pPr>
            <w:r>
              <w:rPr>
                <w:rFonts w:hint="eastAsia" w:ascii="宋体" w:hAnsi="宋体" w:eastAsia="宋体" w:cs="宋体"/>
                <w:color w:val="auto"/>
                <w:spacing w:val="-1"/>
              </w:rPr>
              <w:t>售后服务响应时间30分钟以内，到达现场时间1小</w:t>
            </w:r>
            <w:r>
              <w:rPr>
                <w:rFonts w:hint="eastAsia" w:ascii="宋体" w:hAnsi="宋体" w:eastAsia="宋体" w:cs="宋体"/>
                <w:color w:val="auto"/>
                <w:spacing w:val="-2"/>
              </w:rPr>
              <w:t>时以内，一般故障立</w:t>
            </w:r>
            <w:r>
              <w:rPr>
                <w:rFonts w:hint="eastAsia" w:ascii="宋体" w:hAnsi="宋体" w:eastAsia="宋体" w:cs="宋体"/>
                <w:color w:val="auto"/>
                <w:spacing w:val="-1"/>
              </w:rPr>
              <w:t>即排除，二级保养一般不超过24小时，整车大修一般不超过7个日历天</w:t>
            </w:r>
            <w:r>
              <w:rPr>
                <w:rFonts w:hint="eastAsia" w:ascii="宋体" w:hAnsi="宋体" w:eastAsia="宋体" w:cs="宋体"/>
                <w:color w:val="auto"/>
                <w:spacing w:val="-1"/>
                <w:lang w:eastAsia="zh-CN"/>
              </w:rPr>
              <w:t>，</w:t>
            </w:r>
            <w:r>
              <w:rPr>
                <w:rFonts w:hint="eastAsia" w:ascii="宋体" w:hAnsi="宋体" w:eastAsia="宋体" w:cs="宋体"/>
                <w:color w:val="auto"/>
                <w:spacing w:val="-6"/>
              </w:rPr>
              <w:t>若整车做漆不超过 10个日历天。</w:t>
            </w:r>
          </w:p>
        </w:tc>
      </w:tr>
      <w:tr w14:paraId="53C9A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910" w:type="dxa"/>
            <w:vAlign w:val="center"/>
          </w:tcPr>
          <w:p w14:paraId="4A761E58">
            <w:pPr>
              <w:spacing w:line="446" w:lineRule="auto"/>
              <w:jc w:val="both"/>
              <w:rPr>
                <w:rFonts w:hint="eastAsia" w:ascii="宋体" w:hAnsi="宋体" w:eastAsia="宋体" w:cs="宋体"/>
                <w:color w:val="auto"/>
                <w:sz w:val="21"/>
              </w:rPr>
            </w:pPr>
          </w:p>
          <w:p w14:paraId="0D7A2EB2">
            <w:pPr>
              <w:pStyle w:val="7"/>
              <w:spacing w:before="104" w:line="183" w:lineRule="auto"/>
              <w:ind w:left="115" w:firstLine="468" w:firstLineChars="200"/>
              <w:jc w:val="both"/>
              <w:rPr>
                <w:rFonts w:hint="eastAsia" w:ascii="宋体" w:hAnsi="宋体" w:eastAsia="宋体" w:cs="宋体"/>
                <w:color w:val="auto"/>
              </w:rPr>
            </w:pPr>
            <w:r>
              <w:rPr>
                <w:rFonts w:hint="eastAsia" w:ascii="宋体" w:hAnsi="宋体" w:eastAsia="宋体" w:cs="宋体"/>
                <w:color w:val="auto"/>
                <w:spacing w:val="-3"/>
              </w:rPr>
              <w:t>其他要求</w:t>
            </w:r>
          </w:p>
        </w:tc>
        <w:tc>
          <w:tcPr>
            <w:tcW w:w="7641" w:type="dxa"/>
            <w:vAlign w:val="center"/>
          </w:tcPr>
          <w:p w14:paraId="59B30BD3">
            <w:pPr>
              <w:spacing w:before="38" w:line="224" w:lineRule="auto"/>
              <w:ind w:left="115" w:right="149" w:firstLine="22"/>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成交供应商</w:t>
            </w:r>
            <w:r>
              <w:rPr>
                <w:rFonts w:hint="eastAsia" w:ascii="宋体" w:hAnsi="宋体" w:eastAsia="宋体" w:cs="宋体"/>
                <w:color w:val="auto"/>
                <w:spacing w:val="-1"/>
                <w:sz w:val="24"/>
                <w:szCs w:val="24"/>
              </w:rPr>
              <w:t>应结合市场行情和技术要求，以驻马店市现行维修</w:t>
            </w:r>
            <w:r>
              <w:rPr>
                <w:rFonts w:hint="eastAsia" w:ascii="宋体" w:hAnsi="宋体" w:eastAsia="宋体" w:cs="宋体"/>
                <w:color w:val="auto"/>
                <w:spacing w:val="-2"/>
                <w:sz w:val="24"/>
                <w:szCs w:val="24"/>
              </w:rPr>
              <w:t>市场价</w:t>
            </w:r>
            <w:r>
              <w:rPr>
                <w:rFonts w:hint="eastAsia" w:ascii="宋体" w:hAnsi="宋体" w:eastAsia="宋体" w:cs="宋体"/>
                <w:color w:val="auto"/>
                <w:sz w:val="24"/>
                <w:szCs w:val="24"/>
              </w:rPr>
              <w:t xml:space="preserve"> 格平均水平为基础，合理报出需要更换维修</w:t>
            </w:r>
            <w:r>
              <w:rPr>
                <w:rFonts w:hint="eastAsia" w:ascii="宋体" w:hAnsi="宋体" w:eastAsia="宋体" w:cs="宋体"/>
                <w:color w:val="auto"/>
                <w:spacing w:val="-1"/>
                <w:sz w:val="24"/>
                <w:szCs w:val="24"/>
              </w:rPr>
              <w:t>的零配件价格，在合同签</w:t>
            </w:r>
            <w:r>
              <w:rPr>
                <w:rFonts w:hint="eastAsia" w:ascii="宋体" w:hAnsi="宋体" w:eastAsia="宋体" w:cs="宋体"/>
                <w:color w:val="auto"/>
                <w:sz w:val="24"/>
                <w:szCs w:val="24"/>
              </w:rPr>
              <w:t>订前向采购人提供车辆维修中所涉及的配件</w:t>
            </w:r>
            <w:r>
              <w:rPr>
                <w:rFonts w:hint="eastAsia" w:ascii="宋体" w:hAnsi="宋体" w:eastAsia="宋体" w:cs="宋体"/>
                <w:color w:val="auto"/>
                <w:spacing w:val="-1"/>
                <w:sz w:val="24"/>
                <w:szCs w:val="24"/>
              </w:rPr>
              <w:t>名称、配件的详细价格及</w:t>
            </w:r>
            <w:r>
              <w:rPr>
                <w:rFonts w:hint="eastAsia" w:ascii="宋体" w:hAnsi="宋体" w:eastAsia="宋体" w:cs="宋体"/>
                <w:color w:val="auto"/>
                <w:spacing w:val="-9"/>
                <w:sz w:val="24"/>
                <w:szCs w:val="24"/>
              </w:rPr>
              <w:t>工时费。</w:t>
            </w:r>
          </w:p>
        </w:tc>
      </w:tr>
    </w:tbl>
    <w:p w14:paraId="7F44D5FC">
      <w:pPr>
        <w:spacing w:before="107" w:line="178" w:lineRule="auto"/>
        <w:ind w:left="455"/>
        <w:outlineLvl w:val="2"/>
        <w:rPr>
          <w:rFonts w:hint="eastAsia" w:ascii="宋体" w:hAnsi="宋体" w:eastAsia="宋体" w:cs="宋体"/>
          <w:color w:val="auto"/>
          <w:sz w:val="24"/>
          <w:szCs w:val="24"/>
        </w:rPr>
      </w:pPr>
      <w:r>
        <w:rPr>
          <w:rFonts w:hint="eastAsia" w:ascii="宋体" w:hAnsi="宋体" w:eastAsia="宋体" w:cs="宋体"/>
          <w:b/>
          <w:bCs/>
          <w:color w:val="auto"/>
          <w:spacing w:val="-2"/>
          <w:sz w:val="24"/>
          <w:szCs w:val="24"/>
          <w:lang w:val="en-US" w:eastAsia="zh-CN"/>
        </w:rPr>
        <w:t>三</w:t>
      </w:r>
      <w:r>
        <w:rPr>
          <w:rFonts w:hint="eastAsia" w:ascii="宋体" w:hAnsi="宋体" w:eastAsia="宋体" w:cs="宋体"/>
          <w:b/>
          <w:bCs/>
          <w:color w:val="auto"/>
          <w:spacing w:val="-2"/>
          <w:sz w:val="24"/>
          <w:szCs w:val="24"/>
        </w:rPr>
        <w:t>、采购人对项目的特殊要求及说明</w:t>
      </w:r>
    </w:p>
    <w:tbl>
      <w:tblPr>
        <w:tblStyle w:val="6"/>
        <w:tblW w:w="9463"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9"/>
        <w:gridCol w:w="7454"/>
      </w:tblGrid>
      <w:tr w14:paraId="62CC1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atLeast"/>
        </w:trPr>
        <w:tc>
          <w:tcPr>
            <w:tcW w:w="2009" w:type="dxa"/>
            <w:vAlign w:val="top"/>
          </w:tcPr>
          <w:p w14:paraId="0AB90C04">
            <w:pPr>
              <w:spacing w:line="295" w:lineRule="auto"/>
              <w:rPr>
                <w:rFonts w:hint="eastAsia" w:ascii="宋体" w:hAnsi="宋体" w:eastAsia="宋体" w:cs="宋体"/>
                <w:color w:val="auto"/>
                <w:sz w:val="21"/>
              </w:rPr>
            </w:pPr>
          </w:p>
          <w:p w14:paraId="51CD453A">
            <w:pPr>
              <w:spacing w:before="78" w:line="242" w:lineRule="auto"/>
              <w:ind w:left="728" w:right="113" w:hanging="600"/>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采购人的特殊要求</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2"/>
                <w:sz w:val="24"/>
                <w:szCs w:val="24"/>
              </w:rPr>
              <w:t>及说明</w:t>
            </w:r>
          </w:p>
        </w:tc>
        <w:tc>
          <w:tcPr>
            <w:tcW w:w="7454" w:type="dxa"/>
            <w:vAlign w:val="top"/>
          </w:tcPr>
          <w:p w14:paraId="4779BEEC">
            <w:pPr>
              <w:spacing w:before="124" w:line="219" w:lineRule="auto"/>
              <w:rPr>
                <w:rFonts w:hint="eastAsia" w:ascii="宋体" w:hAnsi="宋体" w:eastAsia="宋体" w:cs="宋体"/>
                <w:color w:val="auto"/>
                <w:sz w:val="24"/>
                <w:szCs w:val="24"/>
              </w:rPr>
            </w:pPr>
            <w:r>
              <w:rPr>
                <w:rFonts w:hint="eastAsia" w:ascii="宋体" w:hAnsi="宋体" w:eastAsia="宋体" w:cs="宋体"/>
                <w:color w:val="auto"/>
                <w:spacing w:val="-8"/>
                <w:sz w:val="24"/>
                <w:szCs w:val="24"/>
              </w:rPr>
              <w:t>1、本项目不收取谈判保证金。</w:t>
            </w:r>
          </w:p>
          <w:p w14:paraId="28053678">
            <w:pPr>
              <w:spacing w:before="77" w:line="220" w:lineRule="auto"/>
              <w:rPr>
                <w:rFonts w:hint="eastAsia" w:ascii="宋体" w:hAnsi="宋体" w:eastAsia="宋体" w:cs="宋体"/>
                <w:color w:val="auto"/>
                <w:sz w:val="24"/>
                <w:szCs w:val="24"/>
              </w:rPr>
            </w:pPr>
            <w:r>
              <w:rPr>
                <w:rFonts w:hint="eastAsia" w:ascii="宋体" w:hAnsi="宋体" w:eastAsia="宋体" w:cs="宋体"/>
                <w:color w:val="auto"/>
                <w:spacing w:val="-7"/>
                <w:sz w:val="24"/>
                <w:szCs w:val="24"/>
              </w:rPr>
              <w:t>2、不接受联合体参加谈判。</w:t>
            </w:r>
          </w:p>
          <w:p w14:paraId="09AAC4FC">
            <w:pPr>
              <w:spacing w:before="75" w:line="219" w:lineRule="auto"/>
              <w:rPr>
                <w:rFonts w:hint="eastAsia" w:ascii="宋体" w:hAnsi="宋体"/>
                <w:color w:val="auto"/>
                <w:kern w:val="0"/>
                <w:sz w:val="24"/>
                <w:szCs w:val="24"/>
              </w:rPr>
            </w:pPr>
            <w:r>
              <w:rPr>
                <w:rFonts w:hint="eastAsia" w:ascii="宋体" w:hAnsi="宋体" w:eastAsia="宋体" w:cs="宋体"/>
                <w:color w:val="auto"/>
                <w:spacing w:val="-6"/>
                <w:sz w:val="24"/>
                <w:szCs w:val="24"/>
              </w:rPr>
              <w:t>3、</w:t>
            </w:r>
            <w:r>
              <w:rPr>
                <w:rFonts w:hint="eastAsia" w:ascii="宋体" w:hAnsi="宋体"/>
                <w:color w:val="auto"/>
                <w:kern w:val="0"/>
                <w:sz w:val="24"/>
                <w:szCs w:val="24"/>
              </w:rPr>
              <w:t>评审委员会根据全体评审成员签字的原始评审记录和评审结果编写评审报告，采购代理机构应当履行核对评审结果职责，并在评审评标结束后2个工作日内将评标报告通过公共资源电子交易系统提交采购人，采购人应当在收到评审报告1个工作日内通过公共资源电子交易系统线上确定中标、成交供应商。</w:t>
            </w:r>
          </w:p>
          <w:p w14:paraId="6C6C9D53">
            <w:pPr>
              <w:spacing w:before="75" w:line="219" w:lineRule="auto"/>
              <w:rPr>
                <w:rFonts w:hint="eastAsia" w:ascii="宋体" w:hAnsi="宋体"/>
                <w:color w:val="auto"/>
                <w:kern w:val="0"/>
                <w:sz w:val="24"/>
                <w:szCs w:val="24"/>
              </w:rPr>
            </w:pPr>
            <w:r>
              <w:rPr>
                <w:rFonts w:hint="eastAsia" w:ascii="宋体" w:hAnsi="宋体" w:eastAsia="宋体"/>
                <w:color w:val="auto"/>
                <w:kern w:val="0"/>
                <w:sz w:val="24"/>
                <w:szCs w:val="24"/>
                <w:lang w:val="en-US" w:eastAsia="zh-CN"/>
              </w:rPr>
              <w:t>4、</w:t>
            </w:r>
            <w:r>
              <w:rPr>
                <w:rFonts w:hint="eastAsia" w:ascii="宋体" w:hAnsi="宋体"/>
                <w:color w:val="auto"/>
                <w:kern w:val="0"/>
                <w:sz w:val="24"/>
                <w:szCs w:val="24"/>
              </w:rPr>
              <w:t>采购标的对应的中小企业划分标准所属行业为：</w:t>
            </w:r>
            <w:r>
              <w:rPr>
                <w:rFonts w:hint="eastAsia" w:ascii="宋体" w:hAnsi="宋体"/>
                <w:color w:val="auto"/>
                <w:kern w:val="0"/>
                <w:sz w:val="24"/>
                <w:szCs w:val="24"/>
                <w:u w:val="single"/>
              </w:rPr>
              <w:t>其他未列明行业。</w:t>
            </w:r>
          </w:p>
        </w:tc>
      </w:tr>
    </w:tbl>
    <w:p w14:paraId="4B5CBFAF">
      <w:pPr>
        <w:pStyle w:val="2"/>
        <w:rPr>
          <w:rFonts w:hint="eastAsia" w:ascii="宋体" w:hAnsi="宋体" w:eastAsia="宋体" w:cs="宋体"/>
          <w:color w:val="auto"/>
        </w:rPr>
      </w:pPr>
    </w:p>
    <w:p w14:paraId="59D30C37">
      <w:bookmarkStart w:id="0" w:name="_GoBack"/>
      <w:bookmarkEnd w:id="0"/>
    </w:p>
    <w:sectPr>
      <w:footerReference r:id="rId5" w:type="default"/>
      <w:pgSz w:w="11906" w:h="16838"/>
      <w:pgMar w:top="1440" w:right="1417" w:bottom="1440" w:left="1417" w:header="851" w:footer="992" w:gutter="0"/>
      <w:pgBorders>
        <w:top w:val="none" w:sz="0" w:space="0"/>
        <w:left w:val="none" w:sz="0" w:space="0"/>
        <w:bottom w:val="none" w:sz="0" w:space="0"/>
        <w:right w:val="none" w:sz="0" w:space="0"/>
      </w:pgBorders>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268CB">
    <w:pPr>
      <w:pStyle w:val="2"/>
      <w:spacing w:line="182" w:lineRule="auto"/>
      <w:ind w:left="336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30E93">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5830E93">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377C5"/>
    <w:rsid w:val="06E377C5"/>
    <w:rsid w:val="2FE468F1"/>
    <w:rsid w:val="6093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Unicode MS" w:hAnsi="Arial Unicode MS" w:eastAsia="Arial Unicode MS" w:cs="Arial Unicode MS"/>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2025-06-06T07:08:00Z</dcterms:created>
  <dc:creator>不语</dc:creator>
  <cp:lastModifiedBy>不语</cp:lastModifiedBy>
  <dcterms:modified xsi:type="dcterms:W3CDTF">2025-06-06T07:10:32Z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6176C528489B41B8A12B6B12D2F3A353_11</vt:lpwstr>
  </property>
  <property fmtid="{D5CDD505-2E9C-101B-9397-08002B2CF9AE}" pid="4" name="KSOTemplateDocerSaveRecord">
    <vt:lpwstr>eyJoZGlkIjoiYjJlZTgwM2MwZjlmYTNlZTFlOTQwMDM4MGM0YjhlZjIiLCJ1c2VySWQiOiIxMTUzNzc4NDQ4In0=</vt:lpwstr>
  </property>
</Properties>
</file>