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0AB8">
      <w:pPr>
        <w:jc w:val="center"/>
        <w:rPr>
          <w:rFonts w:hint="eastAsia"/>
          <w:color w:val="auto"/>
          <w:highlight w:val="none"/>
        </w:rPr>
      </w:pPr>
      <w:bookmarkStart w:id="0" w:name="OLE_LINK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确山县刘店镇人民政府李楼村蒲公英深加工基地建设项目</w:t>
      </w:r>
      <w:bookmarkStart w:id="17" w:name="_GoBack"/>
      <w:bookmarkEnd w:id="17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竞争性谈判公告</w:t>
      </w:r>
    </w:p>
    <w:bookmarkEnd w:id="0"/>
    <w:p w14:paraId="459A9225">
      <w:pPr>
        <w:widowControl/>
        <w:shd w:val="clear" w:color="auto" w:fill="FFFFFF"/>
        <w:spacing w:line="360" w:lineRule="auto"/>
        <w:ind w:firstLine="480" w:firstLineChars="200"/>
        <w:jc w:val="left"/>
        <w:outlineLvl w:val="1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</w:pPr>
      <w:bookmarkStart w:id="1" w:name="_Toc26201"/>
      <w:bookmarkStart w:id="2" w:name="_Toc18066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 xml:space="preserve">  确山县刘店镇人民政府李楼村蒲公英深加工基地建设项目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的潜在投标人应在驻马店市公共资源交易中心网获取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 xml:space="preserve">文件，并于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分（北京时间）前递交响应文件。</w:t>
      </w:r>
    </w:p>
    <w:p w14:paraId="2CCF7781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一、项目基本情况</w:t>
      </w:r>
    </w:p>
    <w:p w14:paraId="3BF35EA8">
      <w:pPr>
        <w:widowControl/>
        <w:shd w:val="clear" w:color="auto" w:fill="FFFFFF"/>
        <w:spacing w:line="360" w:lineRule="auto"/>
        <w:jc w:val="left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项目编号：</w:t>
      </w:r>
      <w:bookmarkEnd w:id="1"/>
      <w:bookmarkEnd w:id="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确政采谈-2025-09-14</w:t>
      </w:r>
    </w:p>
    <w:p w14:paraId="2F1BF1DA">
      <w:pPr>
        <w:pStyle w:val="2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确山县刘店镇人民政府李楼村蒲公英深加工基地建设项目</w:t>
      </w:r>
    </w:p>
    <w:p w14:paraId="79167E74">
      <w:pPr>
        <w:pStyle w:val="2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3、采购方式：竞争性谈判</w:t>
      </w:r>
    </w:p>
    <w:p w14:paraId="1DCDA10B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预算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金额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1659010.38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元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最高限价：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1659010.38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元</w:t>
      </w:r>
    </w:p>
    <w:tbl>
      <w:tblPr>
        <w:tblStyle w:val="8"/>
        <w:tblW w:w="493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435"/>
        <w:gridCol w:w="1676"/>
        <w:gridCol w:w="1362"/>
        <w:gridCol w:w="1218"/>
        <w:gridCol w:w="1292"/>
        <w:gridCol w:w="2079"/>
      </w:tblGrid>
      <w:tr w14:paraId="6AFB8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noWrap w:val="0"/>
            <w:vAlign w:val="center"/>
          </w:tcPr>
          <w:p w14:paraId="77476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52" w:type="pct"/>
            <w:noWrap w:val="0"/>
            <w:vAlign w:val="center"/>
          </w:tcPr>
          <w:p w14:paraId="288D5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包号</w:t>
            </w:r>
          </w:p>
        </w:tc>
        <w:tc>
          <w:tcPr>
            <w:tcW w:w="878" w:type="pct"/>
            <w:noWrap w:val="0"/>
            <w:vAlign w:val="center"/>
          </w:tcPr>
          <w:p w14:paraId="5D30F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包名称</w:t>
            </w:r>
          </w:p>
        </w:tc>
        <w:tc>
          <w:tcPr>
            <w:tcW w:w="713" w:type="pct"/>
            <w:noWrap w:val="0"/>
            <w:vAlign w:val="center"/>
          </w:tcPr>
          <w:p w14:paraId="1D4AF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包预算（元）</w:t>
            </w:r>
          </w:p>
        </w:tc>
        <w:tc>
          <w:tcPr>
            <w:tcW w:w="638" w:type="pct"/>
            <w:noWrap w:val="0"/>
            <w:vAlign w:val="center"/>
          </w:tcPr>
          <w:p w14:paraId="5E790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包最高限价（元）</w:t>
            </w:r>
          </w:p>
        </w:tc>
        <w:tc>
          <w:tcPr>
            <w:tcW w:w="676" w:type="pct"/>
            <w:noWrap w:val="0"/>
            <w:vAlign w:val="center"/>
          </w:tcPr>
          <w:p w14:paraId="73B4E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是否专门面向中小企业</w:t>
            </w:r>
          </w:p>
        </w:tc>
        <w:tc>
          <w:tcPr>
            <w:tcW w:w="1089" w:type="pct"/>
            <w:noWrap w:val="0"/>
            <w:vAlign w:val="center"/>
          </w:tcPr>
          <w:p w14:paraId="5A65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采购预留金额（元）</w:t>
            </w:r>
          </w:p>
        </w:tc>
      </w:tr>
      <w:tr w14:paraId="33C705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50" w:type="pct"/>
            <w:noWrap w:val="0"/>
            <w:vAlign w:val="center"/>
          </w:tcPr>
          <w:p w14:paraId="7A013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noWrap w:val="0"/>
            <w:vAlign w:val="center"/>
          </w:tcPr>
          <w:p w14:paraId="4E1C0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确政采谈-2025-09-14A</w:t>
            </w:r>
          </w:p>
        </w:tc>
        <w:tc>
          <w:tcPr>
            <w:tcW w:w="878" w:type="pct"/>
            <w:noWrap w:val="0"/>
            <w:vAlign w:val="center"/>
          </w:tcPr>
          <w:p w14:paraId="5DB88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确山县刘店镇人民政府李楼村蒲公英深加工基地建设项目A包</w:t>
            </w:r>
          </w:p>
        </w:tc>
        <w:tc>
          <w:tcPr>
            <w:tcW w:w="713" w:type="pct"/>
            <w:noWrap w:val="0"/>
            <w:vAlign w:val="center"/>
          </w:tcPr>
          <w:p w14:paraId="25BAD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1659010.38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38" w:type="pct"/>
            <w:noWrap w:val="0"/>
            <w:vAlign w:val="center"/>
          </w:tcPr>
          <w:p w14:paraId="3222E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1659010.38</w:t>
            </w:r>
          </w:p>
        </w:tc>
        <w:tc>
          <w:tcPr>
            <w:tcW w:w="676" w:type="pct"/>
            <w:noWrap w:val="0"/>
            <w:vAlign w:val="center"/>
          </w:tcPr>
          <w:p w14:paraId="6A4E1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089" w:type="pct"/>
            <w:noWrap w:val="0"/>
            <w:vAlign w:val="center"/>
          </w:tcPr>
          <w:p w14:paraId="27D38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1659010.38</w:t>
            </w:r>
          </w:p>
        </w:tc>
      </w:tr>
    </w:tbl>
    <w:p w14:paraId="6E3A49DF">
      <w:pPr>
        <w:pStyle w:val="10"/>
        <w:rPr>
          <w:rFonts w:hint="default"/>
          <w:color w:val="auto"/>
          <w:highlight w:val="none"/>
          <w:lang w:val="en-US" w:eastAsia="zh-CN"/>
        </w:rPr>
      </w:pPr>
    </w:p>
    <w:p w14:paraId="7147106C">
      <w:pPr>
        <w:widowControl/>
        <w:shd w:val="clear" w:color="auto" w:fill="FFFFFF"/>
        <w:spacing w:line="360" w:lineRule="auto"/>
        <w:jc w:val="left"/>
        <w:rPr>
          <w:rFonts w:hint="eastAsia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hAnsi="宋体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、采购需求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（包括但不限于标的的名称、数量、简要技术需求或服务要求等）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竞争性谈判文件及工程量清单包含的全部内容。</w:t>
      </w:r>
    </w:p>
    <w:p w14:paraId="47659D9E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6、工期要求：30日历天；</w:t>
      </w:r>
    </w:p>
    <w:p w14:paraId="44CAA448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7、本项目是否接受联合体投标：否。</w:t>
      </w:r>
    </w:p>
    <w:p w14:paraId="33C1FBA3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是否接受进口产品：否。</w:t>
      </w:r>
    </w:p>
    <w:p w14:paraId="081E705B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本项目是否专门面向中小企业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是。</w:t>
      </w:r>
    </w:p>
    <w:p w14:paraId="5DFF68E3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3" w:name="_Toc7147"/>
      <w:bookmarkStart w:id="4" w:name="_Toc27582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供应商的资格条件：</w:t>
      </w:r>
      <w:bookmarkEnd w:id="3"/>
      <w:bookmarkEnd w:id="4"/>
    </w:p>
    <w:p w14:paraId="49CF3D23">
      <w:pPr>
        <w:pStyle w:val="6"/>
        <w:spacing w:before="0" w:beforeAutospacing="0" w:after="0" w:afterAutospacing="0" w:line="460" w:lineRule="exact"/>
        <w:ind w:firstLine="480"/>
        <w:jc w:val="both"/>
        <w:rPr>
          <w:rFonts w:hint="eastAsia"/>
          <w:color w:val="auto"/>
          <w:kern w:val="2"/>
          <w:szCs w:val="22"/>
          <w:highlight w:val="none"/>
        </w:rPr>
      </w:pPr>
      <w:r>
        <w:rPr>
          <w:rFonts w:hint="eastAsia"/>
          <w:color w:val="auto"/>
          <w:kern w:val="2"/>
          <w:szCs w:val="22"/>
          <w:highlight w:val="none"/>
        </w:rPr>
        <w:t>1.满足《中华人民共和国政府采购法》第二十二条规定；</w:t>
      </w:r>
    </w:p>
    <w:p w14:paraId="7AB658DE">
      <w:pPr>
        <w:pStyle w:val="7"/>
        <w:spacing w:line="360" w:lineRule="auto"/>
        <w:ind w:left="0" w:leftChars="0" w:firstLine="480" w:firstLineChars="200"/>
        <w:rPr>
          <w:rFonts w:hint="eastAsia"/>
          <w:color w:val="auto"/>
          <w:kern w:val="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落实政府采购政策：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落实《政府采购促进中小企业发展管理办法》财库【2020】46号文件规定，本项目专门面向中小微企业采购（监狱/残疾人福利性企业视为小微企业）； 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</w:t>
      </w:r>
    </w:p>
    <w:p w14:paraId="652B8A7F">
      <w:pPr>
        <w:widowControl/>
        <w:spacing w:line="460" w:lineRule="exact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、本项目的特定资格要求：</w:t>
      </w:r>
    </w:p>
    <w:p w14:paraId="46E5DD4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3.1企业资质等级要求：具有建筑工程施工总承包二级（含二级）以上资质，具备有效的安全生产许可证，并在人员设备资金等方面具有承担本项目的施工能力。</w:t>
      </w:r>
    </w:p>
    <w:p w14:paraId="7D093FC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3.2拟派人员要求：拟派项目经理具有建筑工程二级（含二级）以上注册建造师证书，并具备有效的安全生产考核合格证书，且无其他在建工程（企业出具承诺书，格式自拟并加盖单位公章及法定代表人签字）；拟派技术负责人需具有相关专业中级（含中级）以上职称。</w:t>
      </w:r>
    </w:p>
    <w:p w14:paraId="38ADA9C9"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3.3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highlight w:val="none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</w:t>
      </w:r>
    </w:p>
    <w:p w14:paraId="72546E9A">
      <w:pPr>
        <w:snapToGrid w:val="0"/>
        <w:spacing w:line="360" w:lineRule="auto"/>
        <w:outlineLvl w:val="1"/>
        <w:rPr>
          <w:rFonts w:hint="eastAsia" w:ascii="宋体" w:hAnsi="宋体" w:cs="宋体"/>
          <w:color w:val="auto"/>
          <w:sz w:val="24"/>
          <w:highlight w:val="none"/>
        </w:rPr>
      </w:pPr>
      <w:bookmarkStart w:id="5" w:name="_Toc24899"/>
      <w:bookmarkStart w:id="6" w:name="_Toc87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文件的领取</w:t>
      </w:r>
      <w:bookmarkEnd w:id="5"/>
      <w:bookmarkEnd w:id="6"/>
    </w:p>
    <w:p w14:paraId="3B520118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highlight w:val="none"/>
        </w:rPr>
        <w:t>日，每天8:00至1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0（北京时间）；</w:t>
      </w:r>
    </w:p>
    <w:p w14:paraId="103A356A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地点：驻马店市公共资源交易中心网；</w:t>
      </w:r>
    </w:p>
    <w:p w14:paraId="02CD756E">
      <w:pPr>
        <w:widowControl/>
        <w:shd w:val="clear" w:color="auto" w:fill="FFFFFF"/>
        <w:spacing w:line="46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</w:rPr>
        <w:t>方式：登录“驻马店市公共资源交易中心（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/）”网站，凭领取的企业身份认证锁（CA 密钥）登录系统进行网上下载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文件。</w:t>
      </w:r>
    </w:p>
    <w:p w14:paraId="29A91440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</w:rPr>
        <w:t>售价：0元。</w:t>
      </w:r>
    </w:p>
    <w:p w14:paraId="495D633B">
      <w:pPr>
        <w:widowControl/>
        <w:wordWrap w:val="0"/>
        <w:snapToGrid w:val="0"/>
        <w:spacing w:line="460" w:lineRule="exact"/>
        <w:jc w:val="left"/>
        <w:outlineLvl w:val="1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bookmarkStart w:id="7" w:name="_Toc27171"/>
      <w:bookmarkStart w:id="8" w:name="_Toc12755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四、谈判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响应文件递交截止时间：</w:t>
      </w:r>
      <w:bookmarkEnd w:id="7"/>
      <w:bookmarkEnd w:id="8"/>
    </w:p>
    <w:p w14:paraId="18216EE8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6CCE1C49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64B672A8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4588"/>
      <w:bookmarkStart w:id="10" w:name="_Toc12321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五、谈判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响应文件开启：</w:t>
      </w:r>
      <w:bookmarkEnd w:id="9"/>
      <w:bookmarkEnd w:id="10"/>
    </w:p>
    <w:p w14:paraId="24F11F10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3479F735">
      <w:pPr>
        <w:widowControl/>
        <w:shd w:val="clear" w:color="auto" w:fill="FFFFFF"/>
        <w:spacing w:line="460" w:lineRule="atLeas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地点：确山县公共资源交易中心不见面开标二厅</w:t>
      </w:r>
    </w:p>
    <w:p w14:paraId="0AFE85D2">
      <w:pPr>
        <w:widowControl/>
        <w:numPr>
          <w:ilvl w:val="0"/>
          <w:numId w:val="0"/>
        </w:numPr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1" w:name="_Toc31797"/>
      <w:bookmarkStart w:id="12" w:name="_Toc18264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公告期限</w:t>
      </w:r>
      <w:bookmarkEnd w:id="11"/>
      <w:bookmarkEnd w:id="12"/>
    </w:p>
    <w:p w14:paraId="7C8BEDDC">
      <w:pPr>
        <w:pStyle w:val="11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本次公告在《河南省政府采购网》、《驻马店市公共资源交易中心网》上发布。竞争性谈判公告期限为三个工作日，发布公告当日不计入。</w:t>
      </w:r>
    </w:p>
    <w:p w14:paraId="77D90B8C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13" w:name="_Toc13023"/>
      <w:bookmarkStart w:id="14" w:name="_Toc3961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七、</w:t>
      </w:r>
      <w:bookmarkEnd w:id="13"/>
      <w:bookmarkEnd w:id="14"/>
      <w:r>
        <w:rPr>
          <w:rFonts w:hint="eastAsia" w:ascii="黑体" w:hAnsi="黑体" w:eastAsia="黑体"/>
          <w:b/>
          <w:color w:val="auto"/>
          <w:sz w:val="24"/>
          <w:highlight w:val="none"/>
        </w:rPr>
        <w:t>凡对本次招标提出询问，请按</w:t>
      </w:r>
      <w:r>
        <w:rPr>
          <w:rFonts w:ascii="黑体" w:hAnsi="黑体" w:eastAsia="黑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b/>
          <w:color w:val="auto"/>
          <w:sz w:val="24"/>
          <w:highlight w:val="none"/>
        </w:rPr>
        <w:t>联系</w:t>
      </w:r>
    </w:p>
    <w:p w14:paraId="22CD20F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1、采购人：确山县刘店镇人民政府</w:t>
      </w:r>
    </w:p>
    <w:p w14:paraId="3B00B13F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地   址：确山县刘店镇</w:t>
      </w:r>
    </w:p>
    <w:p w14:paraId="0B0DADC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联系人：吴先生</w:t>
      </w:r>
    </w:p>
    <w:p w14:paraId="284478E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联系方式：13839657196</w:t>
      </w:r>
    </w:p>
    <w:p w14:paraId="7C64B446"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2.采购代理机构信息</w:t>
      </w:r>
    </w:p>
    <w:p w14:paraId="5743A49B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bookmarkStart w:id="15" w:name="_Toc28359087"/>
      <w:bookmarkStart w:id="16" w:name="_Toc28359010"/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名    称：河南晟祥工程咨询有限公司</w:t>
      </w:r>
    </w:p>
    <w:p w14:paraId="21ABB7C5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地 址：河南省驻马店市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置地大道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与天中山大道交叉口西南侧天中国际商务大厦</w:t>
      </w:r>
    </w:p>
    <w:p w14:paraId="060BB773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联 系 人： 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张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女士 </w:t>
      </w:r>
    </w:p>
    <w:p w14:paraId="4EC7A7B4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电    话：16239698666</w:t>
      </w:r>
    </w:p>
    <w:p w14:paraId="5D07E2FC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</w:rPr>
        <w:t>项目联系方式</w:t>
      </w:r>
    </w:p>
    <w:bookmarkEnd w:id="15"/>
    <w:bookmarkEnd w:id="16"/>
    <w:p w14:paraId="33D68BEC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联系人：吴先生</w:t>
      </w:r>
    </w:p>
    <w:p w14:paraId="5FE35D58">
      <w:pPr>
        <w:spacing w:line="46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联系方式：13839657196</w:t>
      </w:r>
    </w:p>
    <w:p w14:paraId="29DF6811"/>
    <w:sectPr>
      <w:pgSz w:w="11906" w:h="16838"/>
      <w:pgMar w:top="1100" w:right="1123" w:bottom="132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90A6A"/>
    <w:rsid w:val="40290A6A"/>
    <w:rsid w:val="442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5">
    <w:name w:val="footnote text"/>
    <w:basedOn w:val="1"/>
    <w:unhideWhenUsed/>
    <w:qFormat/>
    <w:uiPriority w:val="99"/>
    <w:pPr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0">
    <w:name w:val="Default"/>
    <w:next w:val="5"/>
    <w:unhideWhenUsed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1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2025-10-16T09:42:00Z</dcterms:created>
  <dc:creator>NTKO</dc:creator>
  <cp:lastModifiedBy>NTKO</cp:lastModifiedBy>
  <dcterms:modified xsi:type="dcterms:W3CDTF">2025-10-16T09:42:18Z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C74192D211D84D01895E4CA08723EF85_11</vt:lpwstr>
  </property>
  <property fmtid="{D5CDD505-2E9C-101B-9397-08002B2CF9AE}" pid="4" name="KSOTemplateDocerSaveRecord">
    <vt:lpwstr>eyJoZGlkIjoiZmNlOTg0YWFjN2I5ZDI5NzA0Nzg2MWM1MTYzYzM4MGYiLCJ1c2VySWQiOiIxMTU3MDY3OTgxIn0=</vt:lpwstr>
  </property>
</Properties>
</file>