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1E32">
      <w:pPr>
        <w:bidi w:val="0"/>
        <w:jc w:val="both"/>
        <w:rPr>
          <w:rFonts w:hint="eastAsia" w:ascii="Verdana" w:hAnsi="Verdana"/>
          <w:b/>
          <w:bCs/>
          <w:color w:val="auto"/>
          <w:kern w:val="0"/>
          <w:sz w:val="28"/>
          <w:szCs w:val="28"/>
          <w:highlight w:val="cyan"/>
          <w:lang w:eastAsia="zh-CN"/>
        </w:rPr>
      </w:pPr>
    </w:p>
    <w:p w14:paraId="7C518566">
      <w:pPr>
        <w:widowControl/>
        <w:shd w:val="clear" w:color="auto" w:fill="FFFFFF"/>
        <w:kinsoku/>
        <w:overflowPunct/>
        <w:bidi w:val="0"/>
        <w:adjustRightInd w:val="0"/>
        <w:snapToGrid w:val="0"/>
        <w:spacing w:line="360" w:lineRule="auto"/>
        <w:ind w:left="0" w:leftChars="0" w:right="0" w:rightChars="0"/>
        <w:jc w:val="center"/>
        <w:rPr>
          <w:rFonts w:hint="default" w:eastAsia="宋体" w:cs="Times New Roman"/>
          <w:b/>
          <w:bCs/>
          <w:sz w:val="48"/>
          <w:szCs w:val="48"/>
          <w:highlight w:val="none"/>
          <w:lang w:val="en-US" w:eastAsia="zh-CN"/>
        </w:rPr>
      </w:pPr>
      <w:r>
        <w:rPr>
          <w:rFonts w:hint="eastAsia" w:cs="Times New Roman"/>
          <w:b/>
          <w:bCs/>
          <w:sz w:val="48"/>
          <w:szCs w:val="48"/>
          <w:highlight w:val="none"/>
          <w:lang w:eastAsia="zh-CN"/>
        </w:rPr>
        <w:t>三门峡市陕州区中心城区综合管网建设项目（泵站和泵站设备）（一标段）</w:t>
      </w:r>
    </w:p>
    <w:p w14:paraId="27FC7C3E">
      <w:pPr>
        <w:spacing w:line="360" w:lineRule="auto"/>
        <w:rPr>
          <w:rFonts w:hint="eastAsia" w:ascii="宋体" w:hAnsi="宋体" w:cs="宋体"/>
          <w:b/>
          <w:color w:val="auto"/>
          <w:sz w:val="44"/>
          <w:szCs w:val="44"/>
        </w:rPr>
      </w:pPr>
    </w:p>
    <w:p w14:paraId="69269793">
      <w:pPr>
        <w:pStyle w:val="2"/>
        <w:rPr>
          <w:rFonts w:hint="eastAsia" w:ascii="宋体" w:hAnsi="宋体" w:cs="宋体"/>
          <w:b/>
          <w:color w:val="auto"/>
          <w:sz w:val="44"/>
          <w:szCs w:val="44"/>
        </w:rPr>
      </w:pPr>
    </w:p>
    <w:p w14:paraId="67063F21">
      <w:pPr>
        <w:pStyle w:val="22"/>
        <w:rPr>
          <w:rFonts w:hint="eastAsia"/>
        </w:rPr>
      </w:pPr>
    </w:p>
    <w:p w14:paraId="1A871421">
      <w:pPr>
        <w:spacing w:line="360" w:lineRule="auto"/>
        <w:jc w:val="center"/>
        <w:rPr>
          <w:rFonts w:hint="eastAsia" w:ascii="宋体" w:hAnsi="宋体" w:cs="宋体"/>
          <w:b/>
          <w:color w:val="auto"/>
          <w:sz w:val="84"/>
          <w:szCs w:val="84"/>
        </w:rPr>
      </w:pPr>
      <w:r>
        <w:rPr>
          <w:rFonts w:hint="eastAsia" w:ascii="宋体" w:hAnsi="宋体" w:cs="宋体"/>
          <w:b/>
          <w:color w:val="auto"/>
          <w:sz w:val="84"/>
          <w:szCs w:val="84"/>
        </w:rPr>
        <w:t>招 标 文 件</w:t>
      </w:r>
    </w:p>
    <w:p w14:paraId="405D65DA">
      <w:pPr>
        <w:spacing w:line="360" w:lineRule="auto"/>
        <w:jc w:val="center"/>
        <w:rPr>
          <w:rFonts w:hint="eastAsia" w:ascii="宋体" w:hAnsi="宋体" w:cs="宋体"/>
          <w:b/>
          <w:color w:val="auto"/>
          <w:szCs w:val="21"/>
        </w:rPr>
      </w:pPr>
    </w:p>
    <w:p w14:paraId="08B2ED96">
      <w:pPr>
        <w:tabs>
          <w:tab w:val="left" w:pos="2694"/>
        </w:tabs>
        <w:spacing w:line="460" w:lineRule="exact"/>
        <w:jc w:val="center"/>
        <w:rPr>
          <w:rFonts w:hint="default" w:ascii="宋体" w:hAnsi="宋体" w:eastAsia="宋体" w:cs="宋体"/>
          <w:b/>
          <w:color w:val="auto"/>
          <w:sz w:val="28"/>
          <w:szCs w:val="28"/>
          <w:highlight w:val="green"/>
          <w:lang w:val="en-US"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陕州公开采购-2025-56,SZGZ[2025]263-GC044</w:t>
      </w:r>
    </w:p>
    <w:p w14:paraId="535155BA">
      <w:pPr>
        <w:tabs>
          <w:tab w:val="left" w:pos="2694"/>
        </w:tabs>
        <w:spacing w:line="460" w:lineRule="exact"/>
        <w:ind w:firstLine="957" w:firstLineChars="454"/>
        <w:jc w:val="left"/>
        <w:rPr>
          <w:rFonts w:hint="eastAsia" w:ascii="宋体" w:hAnsi="宋体" w:cs="宋体"/>
          <w:b/>
          <w:color w:val="auto"/>
        </w:rPr>
      </w:pPr>
    </w:p>
    <w:p w14:paraId="7252B049">
      <w:pPr>
        <w:tabs>
          <w:tab w:val="left" w:pos="2694"/>
        </w:tabs>
        <w:spacing w:line="460" w:lineRule="exact"/>
        <w:ind w:firstLine="957" w:firstLineChars="454"/>
        <w:jc w:val="center"/>
        <w:rPr>
          <w:rFonts w:hint="eastAsia" w:ascii="宋体" w:hAnsi="宋体" w:cs="宋体"/>
          <w:b/>
          <w:color w:val="auto"/>
        </w:rPr>
      </w:pPr>
    </w:p>
    <w:p w14:paraId="6941DA0D">
      <w:pPr>
        <w:tabs>
          <w:tab w:val="left" w:pos="2694"/>
        </w:tabs>
        <w:spacing w:line="460" w:lineRule="exact"/>
        <w:ind w:firstLine="957" w:firstLineChars="454"/>
        <w:jc w:val="center"/>
        <w:rPr>
          <w:rFonts w:hint="eastAsia" w:ascii="宋体" w:hAnsi="宋体" w:cs="宋体"/>
          <w:b/>
          <w:color w:val="auto"/>
        </w:rPr>
      </w:pPr>
    </w:p>
    <w:p w14:paraId="1E57168B">
      <w:pPr>
        <w:tabs>
          <w:tab w:val="left" w:pos="2694"/>
        </w:tabs>
        <w:spacing w:line="460" w:lineRule="exact"/>
        <w:ind w:firstLine="957" w:firstLineChars="454"/>
        <w:jc w:val="left"/>
        <w:rPr>
          <w:rFonts w:hint="eastAsia" w:ascii="宋体" w:hAnsi="宋体" w:cs="宋体"/>
          <w:b/>
          <w:color w:val="auto"/>
        </w:rPr>
      </w:pPr>
    </w:p>
    <w:p w14:paraId="0E08829A">
      <w:pPr>
        <w:tabs>
          <w:tab w:val="left" w:pos="2694"/>
        </w:tabs>
        <w:spacing w:line="460" w:lineRule="exact"/>
        <w:ind w:firstLine="957" w:firstLineChars="454"/>
        <w:jc w:val="left"/>
        <w:rPr>
          <w:rFonts w:hint="eastAsia" w:ascii="宋体" w:hAnsi="宋体" w:cs="宋体"/>
          <w:b/>
          <w:color w:val="auto"/>
        </w:rPr>
      </w:pPr>
    </w:p>
    <w:p w14:paraId="14D4F54D">
      <w:pPr>
        <w:jc w:val="center"/>
        <w:rPr>
          <w:rFonts w:hint="eastAsia" w:ascii="宋体" w:hAnsi="宋体" w:cs="宋体"/>
          <w:b/>
          <w:color w:val="auto"/>
          <w:sz w:val="32"/>
        </w:rPr>
      </w:pPr>
      <w:r>
        <w:rPr>
          <w:rFonts w:hint="eastAsia" w:ascii="宋体" w:hAnsi="宋体" w:cs="宋体"/>
          <w:b/>
          <w:color w:val="auto"/>
          <w:sz w:val="32"/>
        </w:rPr>
        <w:t xml:space="preserve">  </w:t>
      </w:r>
    </w:p>
    <w:p w14:paraId="48D34857">
      <w:pPr>
        <w:jc w:val="center"/>
        <w:rPr>
          <w:rFonts w:hint="eastAsia" w:ascii="宋体" w:hAnsi="宋体" w:cs="宋体"/>
          <w:b/>
          <w:color w:val="auto"/>
          <w:sz w:val="32"/>
        </w:rPr>
      </w:pPr>
    </w:p>
    <w:p w14:paraId="2BE715BC">
      <w:pPr>
        <w:jc w:val="both"/>
        <w:rPr>
          <w:rFonts w:hint="eastAsia" w:ascii="宋体" w:hAnsi="宋体" w:cs="宋体"/>
          <w:b/>
          <w:color w:val="auto"/>
          <w:sz w:val="32"/>
        </w:rPr>
      </w:pPr>
    </w:p>
    <w:p w14:paraId="4DBC7C2A">
      <w:pPr>
        <w:spacing w:line="600" w:lineRule="auto"/>
        <w:ind w:leftChars="500"/>
        <w:jc w:val="left"/>
        <w:outlineLvl w:val="9"/>
        <w:rPr>
          <w:rFonts w:hint="eastAsia" w:ascii="宋体" w:hAnsi="宋体" w:eastAsia="宋体" w:cs="宋体"/>
          <w:b/>
          <w:color w:val="auto"/>
          <w:sz w:val="32"/>
          <w:lang w:eastAsia="zh-CN"/>
        </w:rPr>
      </w:pPr>
      <w:bookmarkStart w:id="0" w:name="_Toc12923"/>
      <w:bookmarkStart w:id="1" w:name="_Toc6173"/>
      <w:bookmarkStart w:id="2" w:name="_Toc23559"/>
      <w:bookmarkStart w:id="3" w:name="_Toc15436"/>
      <w:bookmarkStart w:id="4" w:name="_Toc22780"/>
      <w:r>
        <w:rPr>
          <w:rFonts w:hint="eastAsia" w:ascii="宋体" w:hAnsi="宋体" w:cs="宋体"/>
          <w:b/>
          <w:color w:val="auto"/>
          <w:spacing w:val="80"/>
          <w:kern w:val="0"/>
          <w:sz w:val="32"/>
          <w:fitText w:val="1280" w:id="75055038"/>
        </w:rPr>
        <w:t>招标</w:t>
      </w:r>
      <w:r>
        <w:rPr>
          <w:rFonts w:hint="eastAsia" w:ascii="宋体" w:hAnsi="宋体" w:cs="宋体"/>
          <w:b/>
          <w:color w:val="auto"/>
          <w:spacing w:val="0"/>
          <w:kern w:val="0"/>
          <w:sz w:val="32"/>
          <w:fitText w:val="1280" w:id="75055038"/>
        </w:rPr>
        <w:t>人</w:t>
      </w:r>
      <w:r>
        <w:rPr>
          <w:rFonts w:hint="eastAsia" w:ascii="宋体" w:hAnsi="宋体" w:cs="宋体"/>
          <w:b/>
          <w:color w:val="auto"/>
          <w:sz w:val="32"/>
        </w:rPr>
        <w:t>：</w:t>
      </w:r>
      <w:bookmarkEnd w:id="0"/>
      <w:bookmarkEnd w:id="1"/>
      <w:bookmarkEnd w:id="2"/>
      <w:bookmarkEnd w:id="3"/>
      <w:bookmarkEnd w:id="4"/>
      <w:r>
        <w:rPr>
          <w:rFonts w:hint="eastAsia" w:ascii="宋体" w:hAnsi="宋体" w:cs="宋体"/>
          <w:b/>
          <w:color w:val="auto"/>
          <w:sz w:val="32"/>
          <w:lang w:eastAsia="zh-CN"/>
        </w:rPr>
        <w:t>三门峡市陕州区城市管理局</w:t>
      </w:r>
    </w:p>
    <w:p w14:paraId="52F42302">
      <w:pPr>
        <w:spacing w:line="600" w:lineRule="auto"/>
        <w:ind w:leftChars="500"/>
        <w:jc w:val="left"/>
        <w:outlineLvl w:val="9"/>
        <w:rPr>
          <w:rFonts w:hint="eastAsia" w:ascii="宋体" w:hAnsi="宋体" w:eastAsia="宋体" w:cs="宋体"/>
          <w:b/>
          <w:color w:val="auto"/>
          <w:sz w:val="32"/>
          <w:lang w:eastAsia="zh-CN"/>
        </w:rPr>
      </w:pPr>
      <w:bookmarkStart w:id="5" w:name="_Toc3923"/>
      <w:bookmarkStart w:id="6" w:name="_Toc12189"/>
      <w:bookmarkStart w:id="7" w:name="_Toc677"/>
      <w:bookmarkStart w:id="8" w:name="_Toc2085"/>
      <w:bookmarkStart w:id="9" w:name="_Toc23551"/>
      <w:r>
        <w:rPr>
          <w:rFonts w:hint="eastAsia" w:ascii="宋体" w:hAnsi="宋体" w:cs="宋体"/>
          <w:b/>
          <w:color w:val="auto"/>
          <w:sz w:val="32"/>
        </w:rPr>
        <w:t>招标代理：</w:t>
      </w:r>
      <w:bookmarkEnd w:id="5"/>
      <w:bookmarkEnd w:id="6"/>
      <w:bookmarkEnd w:id="7"/>
      <w:bookmarkEnd w:id="8"/>
      <w:bookmarkEnd w:id="9"/>
      <w:r>
        <w:rPr>
          <w:rFonts w:hint="eastAsia" w:ascii="宋体" w:hAnsi="宋体" w:cs="宋体"/>
          <w:b/>
          <w:color w:val="auto"/>
          <w:sz w:val="32"/>
          <w:lang w:eastAsia="zh-CN"/>
        </w:rPr>
        <w:t>中邦嘉尚（河南）工程项目管理有限公司</w:t>
      </w:r>
    </w:p>
    <w:p w14:paraId="7AEFF610">
      <w:pPr>
        <w:spacing w:line="600" w:lineRule="auto"/>
        <w:ind w:leftChars="500"/>
        <w:jc w:val="left"/>
        <w:rPr>
          <w:rFonts w:hint="eastAsia" w:ascii="宋体" w:hAnsi="宋体" w:cs="宋体"/>
          <w:b/>
          <w:color w:val="auto"/>
          <w:sz w:val="32"/>
        </w:rPr>
      </w:pPr>
      <w:r>
        <w:rPr>
          <w:rFonts w:hint="eastAsia" w:ascii="宋体" w:hAnsi="宋体" w:cs="宋体"/>
          <w:b/>
          <w:color w:val="auto"/>
          <w:spacing w:val="320"/>
          <w:kern w:val="0"/>
          <w:sz w:val="32"/>
          <w:fitText w:val="1280" w:id="1979858581"/>
        </w:rPr>
        <w:t>时</w:t>
      </w:r>
      <w:r>
        <w:rPr>
          <w:rFonts w:hint="eastAsia" w:ascii="宋体" w:hAnsi="宋体" w:cs="宋体"/>
          <w:b/>
          <w:color w:val="auto"/>
          <w:spacing w:val="0"/>
          <w:kern w:val="0"/>
          <w:sz w:val="32"/>
          <w:fitText w:val="1280" w:id="1979858581"/>
        </w:rPr>
        <w:t>间</w:t>
      </w:r>
      <w:r>
        <w:rPr>
          <w:rFonts w:hint="eastAsia" w:ascii="宋体" w:hAnsi="宋体" w:cs="宋体"/>
          <w:b/>
          <w:color w:val="auto"/>
          <w:sz w:val="32"/>
        </w:rPr>
        <w:t>：二〇二五</w:t>
      </w:r>
      <w:r>
        <w:rPr>
          <w:rFonts w:hint="eastAsia" w:ascii="宋体" w:hAnsi="宋体" w:cs="宋体"/>
          <w:b/>
          <w:color w:val="auto"/>
          <w:sz w:val="32"/>
          <w:lang w:val="en-US" w:eastAsia="zh-CN"/>
        </w:rPr>
        <w:t>年十二</w:t>
      </w:r>
      <w:r>
        <w:rPr>
          <w:rFonts w:hint="eastAsia" w:ascii="宋体" w:hAnsi="宋体" w:cs="宋体"/>
          <w:b/>
          <w:color w:val="auto"/>
          <w:sz w:val="32"/>
        </w:rPr>
        <w:t>月</w:t>
      </w:r>
    </w:p>
    <w:p w14:paraId="62BFCB0E">
      <w:pPr>
        <w:ind w:leftChars="500"/>
        <w:jc w:val="left"/>
        <w:rPr>
          <w:rFonts w:hint="eastAsia" w:ascii="宋体" w:hAnsi="宋体" w:cs="宋体"/>
          <w:b/>
          <w:color w:val="auto"/>
          <w:sz w:val="44"/>
          <w:szCs w:val="44"/>
        </w:rPr>
        <w:sectPr>
          <w:footerReference r:id="rId6" w:type="first"/>
          <w:headerReference r:id="rId3" w:type="default"/>
          <w:headerReference r:id="rId4" w:type="even"/>
          <w:footerReference r:id="rId5" w:type="even"/>
          <w:pgSz w:w="11906" w:h="16838"/>
          <w:pgMar w:top="1588" w:right="1701" w:bottom="1418" w:left="1701" w:header="851" w:footer="851" w:gutter="0"/>
          <w:pgNumType w:fmt="decimal"/>
          <w:cols w:space="720" w:num="1"/>
          <w:docGrid w:type="lines" w:linePitch="312" w:charSpace="0"/>
        </w:sectPr>
      </w:pPr>
    </w:p>
    <w:p w14:paraId="72DDD30A">
      <w:pPr>
        <w:jc w:val="center"/>
        <w:rPr>
          <w:rFonts w:hint="eastAsia" w:ascii="宋体" w:hAnsi="宋体" w:cs="宋体"/>
          <w:color w:val="auto"/>
          <w:sz w:val="32"/>
          <w:szCs w:val="32"/>
        </w:rPr>
      </w:pPr>
      <w:r>
        <w:rPr>
          <w:rFonts w:hint="eastAsia" w:ascii="宋体" w:hAnsi="宋体" w:cs="宋体"/>
          <w:color w:val="auto"/>
          <w:sz w:val="32"/>
          <w:szCs w:val="32"/>
        </w:rPr>
        <w:t>目</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录</w:t>
      </w:r>
    </w:p>
    <w:p w14:paraId="04A94D20">
      <w:pPr>
        <w:pStyle w:val="16"/>
        <w:tabs>
          <w:tab w:val="right" w:leader="dot" w:pos="8504"/>
        </w:tabs>
        <w:rPr>
          <w:color w:val="auto"/>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TOC \o "1-1" \h \u </w:instrText>
      </w:r>
      <w:r>
        <w:rPr>
          <w:rFonts w:hint="eastAsia" w:ascii="宋体" w:hAnsi="宋体" w:cs="宋体"/>
          <w:color w:val="auto"/>
          <w:sz w:val="32"/>
          <w:szCs w:val="32"/>
        </w:rPr>
        <w:fldChar w:fldCharType="separate"/>
      </w:r>
    </w:p>
    <w:p w14:paraId="1D412C95">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_Toc27073 </w:instrText>
      </w:r>
      <w:r>
        <w:rPr>
          <w:rFonts w:hint="eastAsia" w:ascii="宋体" w:hAnsi="宋体" w:cs="宋体"/>
          <w:color w:val="auto"/>
          <w:sz w:val="28"/>
          <w:szCs w:val="48"/>
        </w:rPr>
        <w:fldChar w:fldCharType="separate"/>
      </w:r>
      <w:r>
        <w:rPr>
          <w:rFonts w:hint="eastAsia" w:ascii="宋体" w:hAnsi="宋体" w:cs="宋体"/>
          <w:color w:val="auto"/>
          <w:sz w:val="28"/>
          <w:szCs w:val="48"/>
        </w:rPr>
        <w:t>第一章 招标公告</w:t>
      </w:r>
      <w:r>
        <w:rPr>
          <w:color w:val="auto"/>
          <w:sz w:val="28"/>
          <w:szCs w:val="28"/>
        </w:rPr>
        <w:tab/>
      </w:r>
      <w:r>
        <w:rPr>
          <w:color w:val="auto"/>
          <w:sz w:val="28"/>
          <w:szCs w:val="28"/>
        </w:rPr>
        <w:fldChar w:fldCharType="begin"/>
      </w:r>
      <w:r>
        <w:rPr>
          <w:color w:val="auto"/>
          <w:sz w:val="28"/>
          <w:szCs w:val="28"/>
        </w:rPr>
        <w:instrText xml:space="preserve"> PAGEREF _Toc27073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cs="宋体"/>
          <w:color w:val="auto"/>
          <w:sz w:val="28"/>
          <w:szCs w:val="48"/>
        </w:rPr>
        <w:fldChar w:fldCharType="end"/>
      </w:r>
    </w:p>
    <w:p w14:paraId="5ED4794D">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_Toc23556 </w:instrText>
      </w:r>
      <w:r>
        <w:rPr>
          <w:rFonts w:hint="eastAsia" w:ascii="宋体" w:hAnsi="宋体" w:cs="宋体"/>
          <w:color w:val="auto"/>
          <w:sz w:val="28"/>
          <w:szCs w:val="48"/>
        </w:rPr>
        <w:fldChar w:fldCharType="separate"/>
      </w:r>
      <w:r>
        <w:rPr>
          <w:rFonts w:hint="eastAsia" w:ascii="宋体" w:hAnsi="宋体" w:cs="宋体"/>
          <w:color w:val="auto"/>
          <w:sz w:val="28"/>
          <w:szCs w:val="48"/>
        </w:rPr>
        <w:t>第二章 投标人须知</w:t>
      </w:r>
      <w:r>
        <w:rPr>
          <w:color w:val="auto"/>
          <w:sz w:val="28"/>
          <w:szCs w:val="28"/>
        </w:rPr>
        <w:tab/>
      </w:r>
      <w:r>
        <w:rPr>
          <w:color w:val="auto"/>
          <w:sz w:val="28"/>
          <w:szCs w:val="28"/>
        </w:rPr>
        <w:fldChar w:fldCharType="begin"/>
      </w:r>
      <w:r>
        <w:rPr>
          <w:color w:val="auto"/>
          <w:sz w:val="28"/>
          <w:szCs w:val="28"/>
        </w:rPr>
        <w:instrText xml:space="preserve"> PAGEREF _Toc23556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cs="宋体"/>
          <w:color w:val="auto"/>
          <w:sz w:val="28"/>
          <w:szCs w:val="48"/>
        </w:rPr>
        <w:fldChar w:fldCharType="end"/>
      </w:r>
    </w:p>
    <w:p w14:paraId="45283FC7">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_Toc31590 </w:instrText>
      </w:r>
      <w:r>
        <w:rPr>
          <w:rFonts w:hint="eastAsia" w:ascii="宋体" w:hAnsi="宋体" w:cs="宋体"/>
          <w:color w:val="auto"/>
          <w:sz w:val="28"/>
          <w:szCs w:val="48"/>
        </w:rPr>
        <w:fldChar w:fldCharType="separate"/>
      </w:r>
      <w:r>
        <w:rPr>
          <w:rFonts w:hint="eastAsia" w:ascii="宋体" w:hAnsi="宋体" w:cs="宋体"/>
          <w:color w:val="auto"/>
          <w:sz w:val="28"/>
          <w:szCs w:val="48"/>
        </w:rPr>
        <w:t>第三章 评标办法</w:t>
      </w:r>
      <w:r>
        <w:rPr>
          <w:rFonts w:hint="eastAsia" w:ascii="宋体" w:hAnsi="宋体" w:cs="宋体"/>
          <w:color w:val="auto"/>
          <w:sz w:val="28"/>
          <w:szCs w:val="48"/>
          <w:lang w:eastAsia="zh-CN"/>
        </w:rPr>
        <w:t>（</w:t>
      </w:r>
      <w:r>
        <w:rPr>
          <w:rFonts w:hint="eastAsia" w:ascii="宋体" w:hAnsi="宋体" w:cs="宋体"/>
          <w:color w:val="auto"/>
          <w:sz w:val="28"/>
          <w:szCs w:val="48"/>
          <w:lang w:val="en-US" w:eastAsia="zh-CN"/>
        </w:rPr>
        <w:t>合格制</w:t>
      </w:r>
      <w:r>
        <w:rPr>
          <w:rFonts w:hint="eastAsia" w:ascii="宋体" w:hAnsi="宋体" w:cs="宋体"/>
          <w:color w:val="auto"/>
          <w:sz w:val="28"/>
          <w:szCs w:val="48"/>
          <w:lang w:eastAsia="zh-CN"/>
        </w:rPr>
        <w:t>）</w:t>
      </w:r>
      <w:r>
        <w:rPr>
          <w:color w:val="auto"/>
          <w:sz w:val="28"/>
          <w:szCs w:val="28"/>
        </w:rPr>
        <w:tab/>
      </w:r>
      <w:r>
        <w:rPr>
          <w:color w:val="auto"/>
          <w:sz w:val="28"/>
          <w:szCs w:val="28"/>
        </w:rPr>
        <w:fldChar w:fldCharType="begin"/>
      </w:r>
      <w:r>
        <w:rPr>
          <w:color w:val="auto"/>
          <w:sz w:val="28"/>
          <w:szCs w:val="28"/>
        </w:rPr>
        <w:instrText xml:space="preserve"> PAGEREF _Toc31590 \h </w:instrText>
      </w:r>
      <w:r>
        <w:rPr>
          <w:color w:val="auto"/>
          <w:sz w:val="28"/>
          <w:szCs w:val="28"/>
        </w:rPr>
        <w:fldChar w:fldCharType="separate"/>
      </w:r>
      <w:r>
        <w:rPr>
          <w:color w:val="auto"/>
          <w:sz w:val="28"/>
          <w:szCs w:val="28"/>
        </w:rPr>
        <w:t>26</w:t>
      </w:r>
      <w:r>
        <w:rPr>
          <w:color w:val="auto"/>
          <w:sz w:val="28"/>
          <w:szCs w:val="28"/>
        </w:rPr>
        <w:fldChar w:fldCharType="end"/>
      </w:r>
      <w:r>
        <w:rPr>
          <w:rFonts w:hint="eastAsia" w:ascii="宋体" w:hAnsi="宋体" w:cs="宋体"/>
          <w:color w:val="auto"/>
          <w:sz w:val="28"/>
          <w:szCs w:val="48"/>
        </w:rPr>
        <w:fldChar w:fldCharType="end"/>
      </w:r>
    </w:p>
    <w:p w14:paraId="75A0A970">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_Toc13292 </w:instrText>
      </w:r>
      <w:r>
        <w:rPr>
          <w:rFonts w:hint="eastAsia" w:ascii="宋体" w:hAnsi="宋体" w:cs="宋体"/>
          <w:color w:val="auto"/>
          <w:sz w:val="28"/>
          <w:szCs w:val="48"/>
        </w:rPr>
        <w:fldChar w:fldCharType="separate"/>
      </w:r>
      <w:r>
        <w:rPr>
          <w:rFonts w:hint="eastAsia" w:ascii="宋体" w:hAnsi="宋体" w:cs="宋体"/>
          <w:color w:val="auto"/>
          <w:sz w:val="28"/>
          <w:szCs w:val="48"/>
          <w:lang w:val="en-US" w:eastAsia="zh-CN"/>
        </w:rPr>
        <w:t>第四章 定标方法</w:t>
      </w:r>
      <w:r>
        <w:rPr>
          <w:color w:val="auto"/>
          <w:sz w:val="28"/>
          <w:szCs w:val="28"/>
        </w:rPr>
        <w:tab/>
      </w:r>
      <w:r>
        <w:rPr>
          <w:color w:val="auto"/>
          <w:sz w:val="28"/>
          <w:szCs w:val="28"/>
        </w:rPr>
        <w:fldChar w:fldCharType="begin"/>
      </w:r>
      <w:r>
        <w:rPr>
          <w:color w:val="auto"/>
          <w:sz w:val="28"/>
          <w:szCs w:val="28"/>
        </w:rPr>
        <w:instrText xml:space="preserve"> PAGEREF _Toc13292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宋体" w:hAnsi="宋体" w:cs="宋体"/>
          <w:color w:val="auto"/>
          <w:sz w:val="28"/>
          <w:szCs w:val="48"/>
        </w:rPr>
        <w:fldChar w:fldCharType="end"/>
      </w:r>
    </w:p>
    <w:p w14:paraId="270CB777">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_Toc6860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五</w:t>
      </w:r>
      <w:r>
        <w:rPr>
          <w:rFonts w:hint="eastAsia" w:ascii="宋体" w:hAnsi="宋体" w:cs="宋体"/>
          <w:color w:val="auto"/>
          <w:sz w:val="28"/>
          <w:szCs w:val="48"/>
        </w:rPr>
        <w:t>章 合同条款及格式</w:t>
      </w:r>
      <w:r>
        <w:rPr>
          <w:color w:val="auto"/>
          <w:sz w:val="28"/>
          <w:szCs w:val="28"/>
        </w:rPr>
        <w:tab/>
      </w:r>
      <w:r>
        <w:rPr>
          <w:color w:val="auto"/>
          <w:sz w:val="28"/>
          <w:szCs w:val="28"/>
        </w:rPr>
        <w:fldChar w:fldCharType="begin"/>
      </w:r>
      <w:r>
        <w:rPr>
          <w:color w:val="auto"/>
          <w:sz w:val="28"/>
          <w:szCs w:val="28"/>
        </w:rPr>
        <w:instrText xml:space="preserve"> PAGEREF _Toc6860 \h </w:instrText>
      </w:r>
      <w:r>
        <w:rPr>
          <w:color w:val="auto"/>
          <w:sz w:val="28"/>
          <w:szCs w:val="28"/>
        </w:rPr>
        <w:fldChar w:fldCharType="separate"/>
      </w:r>
      <w:r>
        <w:rPr>
          <w:color w:val="auto"/>
          <w:sz w:val="28"/>
          <w:szCs w:val="28"/>
        </w:rPr>
        <w:t>42</w:t>
      </w:r>
      <w:r>
        <w:rPr>
          <w:color w:val="auto"/>
          <w:sz w:val="28"/>
          <w:szCs w:val="28"/>
        </w:rPr>
        <w:fldChar w:fldCharType="end"/>
      </w:r>
      <w:r>
        <w:rPr>
          <w:rFonts w:hint="eastAsia" w:ascii="宋体" w:hAnsi="宋体" w:cs="宋体"/>
          <w:color w:val="auto"/>
          <w:sz w:val="28"/>
          <w:szCs w:val="48"/>
        </w:rPr>
        <w:fldChar w:fldCharType="end"/>
      </w:r>
    </w:p>
    <w:p w14:paraId="15EC20C1">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_Toc7453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六</w:t>
      </w:r>
      <w:r>
        <w:rPr>
          <w:rFonts w:hint="eastAsia" w:ascii="宋体" w:hAnsi="宋体" w:cs="宋体"/>
          <w:color w:val="auto"/>
          <w:sz w:val="28"/>
          <w:szCs w:val="48"/>
        </w:rPr>
        <w:t>章 招标控制价编制说明</w:t>
      </w:r>
      <w:r>
        <w:rPr>
          <w:color w:val="auto"/>
          <w:sz w:val="28"/>
          <w:szCs w:val="28"/>
        </w:rPr>
        <w:tab/>
      </w:r>
      <w:r>
        <w:rPr>
          <w:color w:val="auto"/>
          <w:sz w:val="28"/>
          <w:szCs w:val="28"/>
        </w:rPr>
        <w:fldChar w:fldCharType="begin"/>
      </w:r>
      <w:r>
        <w:rPr>
          <w:color w:val="auto"/>
          <w:sz w:val="28"/>
          <w:szCs w:val="28"/>
        </w:rPr>
        <w:instrText xml:space="preserve"> PAGEREF _Toc7453 \h </w:instrText>
      </w:r>
      <w:r>
        <w:rPr>
          <w:color w:val="auto"/>
          <w:sz w:val="28"/>
          <w:szCs w:val="28"/>
        </w:rPr>
        <w:fldChar w:fldCharType="separate"/>
      </w:r>
      <w:r>
        <w:rPr>
          <w:color w:val="auto"/>
          <w:sz w:val="28"/>
          <w:szCs w:val="28"/>
        </w:rPr>
        <w:t>42</w:t>
      </w:r>
      <w:r>
        <w:rPr>
          <w:color w:val="auto"/>
          <w:sz w:val="28"/>
          <w:szCs w:val="28"/>
        </w:rPr>
        <w:fldChar w:fldCharType="end"/>
      </w:r>
      <w:r>
        <w:rPr>
          <w:rFonts w:hint="eastAsia" w:ascii="宋体" w:hAnsi="宋体" w:cs="宋体"/>
          <w:color w:val="auto"/>
          <w:sz w:val="28"/>
          <w:szCs w:val="48"/>
        </w:rPr>
        <w:fldChar w:fldCharType="end"/>
      </w:r>
    </w:p>
    <w:p w14:paraId="04F36007">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_Toc17381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七</w:t>
      </w:r>
      <w:r>
        <w:rPr>
          <w:rFonts w:hint="eastAsia" w:ascii="宋体" w:hAnsi="宋体" w:cs="宋体"/>
          <w:color w:val="auto"/>
          <w:sz w:val="28"/>
          <w:szCs w:val="48"/>
        </w:rPr>
        <w:t>章 工程量清单</w:t>
      </w:r>
      <w:r>
        <w:rPr>
          <w:color w:val="auto"/>
          <w:sz w:val="28"/>
          <w:szCs w:val="28"/>
        </w:rPr>
        <w:tab/>
      </w:r>
      <w:r>
        <w:rPr>
          <w:color w:val="auto"/>
          <w:sz w:val="28"/>
          <w:szCs w:val="28"/>
        </w:rPr>
        <w:fldChar w:fldCharType="begin"/>
      </w:r>
      <w:r>
        <w:rPr>
          <w:color w:val="auto"/>
          <w:sz w:val="28"/>
          <w:szCs w:val="28"/>
        </w:rPr>
        <w:instrText xml:space="preserve"> PAGEREF _Toc17381 \h </w:instrText>
      </w:r>
      <w:r>
        <w:rPr>
          <w:color w:val="auto"/>
          <w:sz w:val="28"/>
          <w:szCs w:val="28"/>
        </w:rPr>
        <w:fldChar w:fldCharType="separate"/>
      </w:r>
      <w:r>
        <w:rPr>
          <w:color w:val="auto"/>
          <w:sz w:val="28"/>
          <w:szCs w:val="28"/>
        </w:rPr>
        <w:t>71</w:t>
      </w:r>
      <w:r>
        <w:rPr>
          <w:color w:val="auto"/>
          <w:sz w:val="28"/>
          <w:szCs w:val="28"/>
        </w:rPr>
        <w:fldChar w:fldCharType="end"/>
      </w:r>
      <w:r>
        <w:rPr>
          <w:rFonts w:hint="eastAsia" w:ascii="宋体" w:hAnsi="宋体" w:cs="宋体"/>
          <w:color w:val="auto"/>
          <w:sz w:val="28"/>
          <w:szCs w:val="48"/>
        </w:rPr>
        <w:fldChar w:fldCharType="end"/>
      </w:r>
    </w:p>
    <w:p w14:paraId="43FD1F4F">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_Toc23665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八</w:t>
      </w:r>
      <w:r>
        <w:rPr>
          <w:rFonts w:hint="eastAsia" w:ascii="宋体" w:hAnsi="宋体" w:cs="宋体"/>
          <w:color w:val="auto"/>
          <w:sz w:val="28"/>
          <w:szCs w:val="48"/>
        </w:rPr>
        <w:t>章 图纸</w:t>
      </w:r>
      <w:r>
        <w:rPr>
          <w:color w:val="auto"/>
          <w:sz w:val="28"/>
          <w:szCs w:val="28"/>
        </w:rPr>
        <w:tab/>
      </w:r>
      <w:r>
        <w:rPr>
          <w:color w:val="auto"/>
          <w:sz w:val="28"/>
          <w:szCs w:val="28"/>
        </w:rPr>
        <w:fldChar w:fldCharType="begin"/>
      </w:r>
      <w:r>
        <w:rPr>
          <w:color w:val="auto"/>
          <w:sz w:val="28"/>
          <w:szCs w:val="28"/>
        </w:rPr>
        <w:instrText xml:space="preserve"> PAGEREF _Toc23665 \h </w:instrText>
      </w:r>
      <w:r>
        <w:rPr>
          <w:color w:val="auto"/>
          <w:sz w:val="28"/>
          <w:szCs w:val="28"/>
        </w:rPr>
        <w:fldChar w:fldCharType="separate"/>
      </w:r>
      <w:r>
        <w:rPr>
          <w:color w:val="auto"/>
          <w:sz w:val="28"/>
          <w:szCs w:val="28"/>
        </w:rPr>
        <w:t>72</w:t>
      </w:r>
      <w:r>
        <w:rPr>
          <w:color w:val="auto"/>
          <w:sz w:val="28"/>
          <w:szCs w:val="28"/>
        </w:rPr>
        <w:fldChar w:fldCharType="end"/>
      </w:r>
      <w:r>
        <w:rPr>
          <w:rFonts w:hint="eastAsia" w:ascii="宋体" w:hAnsi="宋体" w:cs="宋体"/>
          <w:color w:val="auto"/>
          <w:sz w:val="28"/>
          <w:szCs w:val="48"/>
        </w:rPr>
        <w:fldChar w:fldCharType="end"/>
      </w:r>
    </w:p>
    <w:p w14:paraId="7A4BF8F6">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_Toc11027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九</w:t>
      </w:r>
      <w:r>
        <w:rPr>
          <w:rFonts w:hint="eastAsia" w:ascii="宋体" w:hAnsi="宋体" w:cs="宋体"/>
          <w:color w:val="auto"/>
          <w:sz w:val="28"/>
          <w:szCs w:val="48"/>
        </w:rPr>
        <w:t>章 技术标准和要求</w:t>
      </w:r>
      <w:r>
        <w:rPr>
          <w:color w:val="auto"/>
          <w:sz w:val="28"/>
          <w:szCs w:val="28"/>
        </w:rPr>
        <w:tab/>
      </w:r>
      <w:r>
        <w:rPr>
          <w:color w:val="auto"/>
          <w:sz w:val="28"/>
          <w:szCs w:val="28"/>
        </w:rPr>
        <w:fldChar w:fldCharType="begin"/>
      </w:r>
      <w:r>
        <w:rPr>
          <w:color w:val="auto"/>
          <w:sz w:val="28"/>
          <w:szCs w:val="28"/>
        </w:rPr>
        <w:instrText xml:space="preserve"> PAGEREF _Toc11027 \h </w:instrText>
      </w:r>
      <w:r>
        <w:rPr>
          <w:color w:val="auto"/>
          <w:sz w:val="28"/>
          <w:szCs w:val="28"/>
        </w:rPr>
        <w:fldChar w:fldCharType="separate"/>
      </w:r>
      <w:r>
        <w:rPr>
          <w:color w:val="auto"/>
          <w:sz w:val="28"/>
          <w:szCs w:val="28"/>
        </w:rPr>
        <w:t>73</w:t>
      </w:r>
      <w:r>
        <w:rPr>
          <w:color w:val="auto"/>
          <w:sz w:val="28"/>
          <w:szCs w:val="28"/>
        </w:rPr>
        <w:fldChar w:fldCharType="end"/>
      </w:r>
      <w:r>
        <w:rPr>
          <w:rFonts w:hint="eastAsia" w:ascii="宋体" w:hAnsi="宋体" w:cs="宋体"/>
          <w:color w:val="auto"/>
          <w:sz w:val="28"/>
          <w:szCs w:val="48"/>
        </w:rPr>
        <w:fldChar w:fldCharType="end"/>
      </w:r>
    </w:p>
    <w:p w14:paraId="192F6E1F">
      <w:pPr>
        <w:pStyle w:val="16"/>
        <w:tabs>
          <w:tab w:val="right" w:leader="dot" w:pos="8504"/>
        </w:tabs>
        <w:rPr>
          <w:color w:val="auto"/>
          <w:sz w:val="28"/>
          <w:szCs w:val="28"/>
        </w:rPr>
      </w:pPr>
      <w:r>
        <w:rPr>
          <w:rFonts w:hint="eastAsia" w:ascii="宋体" w:hAnsi="宋体" w:cs="宋体"/>
          <w:color w:val="auto"/>
          <w:sz w:val="28"/>
          <w:szCs w:val="48"/>
        </w:rPr>
        <w:fldChar w:fldCharType="begin"/>
      </w:r>
      <w:r>
        <w:rPr>
          <w:rFonts w:hint="eastAsia" w:ascii="宋体" w:hAnsi="宋体" w:cs="宋体"/>
          <w:color w:val="auto"/>
          <w:sz w:val="28"/>
          <w:szCs w:val="48"/>
        </w:rPr>
        <w:instrText xml:space="preserve"> HYPERLINK \l _Toc31113 </w:instrText>
      </w:r>
      <w:r>
        <w:rPr>
          <w:rFonts w:hint="eastAsia" w:ascii="宋体" w:hAnsi="宋体" w:cs="宋体"/>
          <w:color w:val="auto"/>
          <w:sz w:val="28"/>
          <w:szCs w:val="48"/>
        </w:rPr>
        <w:fldChar w:fldCharType="separate"/>
      </w:r>
      <w:r>
        <w:rPr>
          <w:rFonts w:hint="eastAsia" w:ascii="宋体" w:hAnsi="宋体" w:cs="宋体"/>
          <w:color w:val="auto"/>
          <w:sz w:val="28"/>
          <w:szCs w:val="48"/>
        </w:rPr>
        <w:t>第</w:t>
      </w:r>
      <w:r>
        <w:rPr>
          <w:rFonts w:hint="eastAsia" w:ascii="宋体" w:hAnsi="宋体" w:cs="宋体"/>
          <w:color w:val="auto"/>
          <w:sz w:val="28"/>
          <w:szCs w:val="48"/>
          <w:lang w:val="en-US" w:eastAsia="zh-CN"/>
        </w:rPr>
        <w:t>十</w:t>
      </w:r>
      <w:r>
        <w:rPr>
          <w:rFonts w:hint="eastAsia" w:ascii="宋体" w:hAnsi="宋体" w:cs="宋体"/>
          <w:color w:val="auto"/>
          <w:sz w:val="28"/>
          <w:szCs w:val="48"/>
        </w:rPr>
        <w:t>章 投标文件格式</w:t>
      </w:r>
      <w:r>
        <w:rPr>
          <w:color w:val="auto"/>
          <w:sz w:val="28"/>
          <w:szCs w:val="28"/>
        </w:rPr>
        <w:tab/>
      </w:r>
      <w:r>
        <w:rPr>
          <w:color w:val="auto"/>
          <w:sz w:val="28"/>
          <w:szCs w:val="28"/>
        </w:rPr>
        <w:fldChar w:fldCharType="begin"/>
      </w:r>
      <w:r>
        <w:rPr>
          <w:color w:val="auto"/>
          <w:sz w:val="28"/>
          <w:szCs w:val="28"/>
        </w:rPr>
        <w:instrText xml:space="preserve"> PAGEREF _Toc31113 \h </w:instrText>
      </w:r>
      <w:r>
        <w:rPr>
          <w:color w:val="auto"/>
          <w:sz w:val="28"/>
          <w:szCs w:val="28"/>
        </w:rPr>
        <w:fldChar w:fldCharType="separate"/>
      </w:r>
      <w:r>
        <w:rPr>
          <w:color w:val="auto"/>
          <w:sz w:val="28"/>
          <w:szCs w:val="28"/>
        </w:rPr>
        <w:t>74</w:t>
      </w:r>
      <w:r>
        <w:rPr>
          <w:color w:val="auto"/>
          <w:sz w:val="28"/>
          <w:szCs w:val="28"/>
        </w:rPr>
        <w:fldChar w:fldCharType="end"/>
      </w:r>
      <w:r>
        <w:rPr>
          <w:rFonts w:hint="eastAsia" w:ascii="宋体" w:hAnsi="宋体" w:cs="宋体"/>
          <w:color w:val="auto"/>
          <w:sz w:val="28"/>
          <w:szCs w:val="48"/>
        </w:rPr>
        <w:fldChar w:fldCharType="end"/>
      </w:r>
    </w:p>
    <w:p w14:paraId="54DE177F">
      <w:pPr>
        <w:jc w:val="center"/>
        <w:rPr>
          <w:rFonts w:hint="eastAsia" w:ascii="宋体" w:hAnsi="宋体" w:cs="宋体"/>
          <w:b/>
          <w:color w:val="auto"/>
          <w:sz w:val="32"/>
          <w:szCs w:val="32"/>
        </w:rPr>
        <w:sectPr>
          <w:footerReference r:id="rId7" w:type="default"/>
          <w:pgSz w:w="11906" w:h="16838"/>
          <w:pgMar w:top="1588" w:right="1701" w:bottom="1418" w:left="1701" w:header="851" w:footer="851" w:gutter="0"/>
          <w:pgNumType w:fmt="decimal" w:start="2"/>
          <w:cols w:space="720" w:num="1"/>
          <w:docGrid w:type="lines" w:linePitch="312" w:charSpace="0"/>
        </w:sectPr>
      </w:pPr>
      <w:r>
        <w:rPr>
          <w:rFonts w:hint="eastAsia" w:ascii="宋体" w:hAnsi="宋体" w:cs="宋体"/>
          <w:color w:val="auto"/>
          <w:szCs w:val="32"/>
        </w:rPr>
        <w:fldChar w:fldCharType="end"/>
      </w:r>
    </w:p>
    <w:p w14:paraId="67383EEC">
      <w:pPr>
        <w:jc w:val="center"/>
        <w:outlineLvl w:val="0"/>
        <w:rPr>
          <w:rFonts w:hint="eastAsia" w:ascii="宋体" w:hAnsi="宋体" w:cs="宋体"/>
          <w:b/>
          <w:color w:val="auto"/>
          <w:sz w:val="32"/>
          <w:szCs w:val="32"/>
        </w:rPr>
      </w:pPr>
      <w:bookmarkStart w:id="10" w:name="_Toc27073"/>
      <w:bookmarkStart w:id="11" w:name="_Toc10562"/>
      <w:r>
        <w:rPr>
          <w:rFonts w:hint="eastAsia" w:ascii="宋体" w:hAnsi="宋体" w:cs="宋体"/>
          <w:b/>
          <w:color w:val="auto"/>
          <w:sz w:val="32"/>
          <w:szCs w:val="32"/>
        </w:rPr>
        <w:t>第一章 招标公告</w:t>
      </w:r>
      <w:bookmarkEnd w:id="10"/>
      <w:bookmarkEnd w:id="11"/>
    </w:p>
    <w:p w14:paraId="73D2D120">
      <w:pPr>
        <w:spacing w:line="360" w:lineRule="auto"/>
        <w:jc w:val="left"/>
        <w:rPr>
          <w:rFonts w:hint="eastAsia" w:ascii="宋体" w:hAnsi="宋体" w:cs="宋体"/>
          <w:b/>
          <w:bCs/>
          <w:color w:val="auto"/>
          <w:sz w:val="24"/>
        </w:rPr>
      </w:pPr>
      <w:r>
        <w:rPr>
          <w:rFonts w:hint="eastAsia" w:ascii="宋体" w:hAnsi="宋体" w:cs="宋体"/>
          <w:b/>
          <w:bCs/>
          <w:color w:val="auto"/>
          <w:sz w:val="24"/>
        </w:rPr>
        <w:t>一、招标条件</w:t>
      </w:r>
    </w:p>
    <w:p w14:paraId="79ADC051">
      <w:pPr>
        <w:spacing w:line="360" w:lineRule="auto"/>
        <w:ind w:firstLine="424" w:firstLineChars="177"/>
        <w:jc w:val="left"/>
        <w:rPr>
          <w:rFonts w:hint="eastAsia" w:ascii="宋体" w:hAnsi="宋体" w:cs="宋体"/>
          <w:color w:val="auto"/>
          <w:sz w:val="24"/>
        </w:rPr>
      </w:pPr>
      <w:r>
        <w:rPr>
          <w:rFonts w:hint="eastAsia" w:ascii="宋体" w:hAnsi="宋体" w:cs="宋体"/>
          <w:color w:val="auto"/>
          <w:sz w:val="24"/>
          <w:lang w:eastAsia="zh-CN"/>
        </w:rPr>
        <w:t>三门峡市陕州区中心城区综合管网建设项目（泵站和泵站设备）</w:t>
      </w:r>
      <w:r>
        <w:rPr>
          <w:rFonts w:hint="eastAsia" w:ascii="宋体" w:hAnsi="宋体" w:cs="宋体"/>
          <w:color w:val="auto"/>
          <w:sz w:val="24"/>
        </w:rPr>
        <w:t>，资金来源为</w:t>
      </w:r>
      <w:r>
        <w:rPr>
          <w:rFonts w:hint="eastAsia" w:ascii="宋体" w:hAnsi="宋体" w:cs="宋体"/>
          <w:color w:val="auto"/>
          <w:sz w:val="24"/>
          <w:lang w:val="en-US" w:eastAsia="zh-CN"/>
        </w:rPr>
        <w:t>财政</w:t>
      </w:r>
      <w:r>
        <w:rPr>
          <w:rFonts w:hint="eastAsia" w:ascii="宋体" w:hAnsi="宋体" w:cs="宋体"/>
          <w:color w:val="auto"/>
          <w:sz w:val="24"/>
        </w:rPr>
        <w:t>资金，项目建设资金已落实</w:t>
      </w:r>
      <w:r>
        <w:rPr>
          <w:rFonts w:hint="eastAsia" w:ascii="宋体" w:hAnsi="宋体" w:cs="宋体"/>
          <w:color w:val="auto"/>
          <w:sz w:val="24"/>
          <w:lang w:val="en-US" w:eastAsia="zh-CN"/>
        </w:rPr>
        <w:t>；</w:t>
      </w:r>
      <w:r>
        <w:rPr>
          <w:rFonts w:hint="eastAsia" w:ascii="宋体" w:hAnsi="宋体" w:cs="宋体"/>
          <w:color w:val="auto"/>
          <w:sz w:val="24"/>
        </w:rPr>
        <w:t>招标人为</w:t>
      </w:r>
      <w:r>
        <w:rPr>
          <w:rFonts w:hint="eastAsia" w:ascii="宋体" w:hAnsi="宋体" w:cs="宋体"/>
          <w:color w:val="auto"/>
          <w:sz w:val="24"/>
          <w:lang w:eastAsia="zh-CN"/>
        </w:rPr>
        <w:t>三门峡市陕州区城市管理局</w:t>
      </w:r>
      <w:r>
        <w:rPr>
          <w:rFonts w:hint="eastAsia" w:ascii="宋体" w:hAnsi="宋体" w:cs="宋体"/>
          <w:color w:val="auto"/>
          <w:sz w:val="24"/>
        </w:rPr>
        <w:t>，招标代理机构为</w:t>
      </w:r>
      <w:r>
        <w:rPr>
          <w:rFonts w:hint="eastAsia" w:ascii="宋体" w:hAnsi="宋体" w:cs="宋体"/>
          <w:color w:val="auto"/>
          <w:sz w:val="24"/>
          <w:lang w:eastAsia="zh-CN"/>
        </w:rPr>
        <w:t>中邦嘉尚（河南）工程项目管理有限公司</w:t>
      </w:r>
      <w:r>
        <w:rPr>
          <w:rFonts w:hint="eastAsia" w:ascii="宋体" w:hAnsi="宋体" w:cs="宋体"/>
          <w:color w:val="auto"/>
          <w:sz w:val="24"/>
        </w:rPr>
        <w:t>。项目已具备招标条件，现对该项目进行公开招标。</w:t>
      </w:r>
    </w:p>
    <w:p w14:paraId="19B7E1D5">
      <w:pPr>
        <w:spacing w:line="360" w:lineRule="auto"/>
        <w:jc w:val="left"/>
        <w:rPr>
          <w:rFonts w:hint="eastAsia" w:ascii="宋体" w:hAnsi="宋体" w:cs="宋体"/>
          <w:b/>
          <w:bCs/>
          <w:color w:val="auto"/>
          <w:sz w:val="24"/>
        </w:rPr>
      </w:pPr>
      <w:r>
        <w:rPr>
          <w:rFonts w:hint="eastAsia" w:ascii="宋体" w:hAnsi="宋体" w:cs="宋体"/>
          <w:b/>
          <w:bCs/>
          <w:color w:val="auto"/>
          <w:sz w:val="24"/>
        </w:rPr>
        <w:t>二、项目概况与招标范围</w:t>
      </w:r>
    </w:p>
    <w:p w14:paraId="3E5F6C57">
      <w:pPr>
        <w:tabs>
          <w:tab w:val="left" w:pos="2694"/>
        </w:tabs>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highlight w:val="none"/>
          <w:lang w:bidi="ar"/>
        </w:rPr>
        <w:t>项目名称</w:t>
      </w:r>
      <w:r>
        <w:rPr>
          <w:rFonts w:hint="eastAsia" w:ascii="宋体" w:hAnsi="宋体" w:cs="宋体"/>
          <w:color w:val="auto"/>
          <w:sz w:val="24"/>
          <w:lang w:bidi="ar"/>
        </w:rPr>
        <w:t>：</w:t>
      </w:r>
      <w:r>
        <w:rPr>
          <w:rFonts w:hint="eastAsia" w:ascii="宋体" w:hAnsi="宋体" w:cs="宋体"/>
          <w:color w:val="auto"/>
          <w:sz w:val="24"/>
          <w:lang w:eastAsia="zh-CN"/>
        </w:rPr>
        <w:t>三门峡市陕州区中心城区综合管网建设项目（泵站和泵站设备）</w:t>
      </w:r>
    </w:p>
    <w:p w14:paraId="3F275735">
      <w:pPr>
        <w:tabs>
          <w:tab w:val="left" w:pos="2694"/>
        </w:tabs>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rPr>
        <w:t>2.</w:t>
      </w:r>
      <w:r>
        <w:rPr>
          <w:rFonts w:hint="eastAsia" w:ascii="宋体" w:hAnsi="宋体" w:cs="宋体"/>
          <w:color w:val="auto"/>
          <w:sz w:val="24"/>
          <w:highlight w:val="none"/>
        </w:rPr>
        <w:t>项目编号</w:t>
      </w:r>
      <w:r>
        <w:rPr>
          <w:rFonts w:hint="eastAsia" w:ascii="宋体" w:hAnsi="宋体" w:cs="宋体"/>
          <w:color w:val="auto"/>
          <w:sz w:val="24"/>
        </w:rPr>
        <w:t>：</w:t>
      </w:r>
      <w:r>
        <w:rPr>
          <w:rFonts w:hint="eastAsia" w:ascii="宋体" w:hAnsi="宋体" w:cs="宋体"/>
          <w:color w:val="auto"/>
          <w:sz w:val="24"/>
          <w:lang w:val="en-US" w:eastAsia="zh-CN"/>
        </w:rPr>
        <w:t>陕州公开采购-2025-56,SZGZ[2025]263-GC044</w:t>
      </w:r>
    </w:p>
    <w:p w14:paraId="49065EC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3.工程概况：本工程为</w:t>
      </w:r>
      <w:r>
        <w:rPr>
          <w:rFonts w:hint="eastAsia" w:ascii="宋体" w:hAnsi="宋体" w:cs="宋体"/>
          <w:color w:val="auto"/>
          <w:sz w:val="24"/>
          <w:lang w:eastAsia="zh-CN"/>
        </w:rPr>
        <w:t>三门峡市陕州区中心城区综合管网建设项目（泵站和泵站设备），</w:t>
      </w:r>
      <w:r>
        <w:rPr>
          <w:rFonts w:hint="eastAsia" w:ascii="宋体" w:hAnsi="宋体" w:cs="宋体"/>
          <w:color w:val="auto"/>
          <w:sz w:val="24"/>
          <w:lang w:val="en-US" w:eastAsia="zh-CN"/>
        </w:rPr>
        <w:t>本项目划分两个标段。</w:t>
      </w:r>
    </w:p>
    <w:p w14:paraId="0A979635">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一标段为</w:t>
      </w:r>
      <w:r>
        <w:rPr>
          <w:rFonts w:hint="eastAsia" w:ascii="宋体" w:hAnsi="宋体" w:cs="宋体"/>
          <w:color w:val="auto"/>
          <w:sz w:val="24"/>
          <w:lang w:eastAsia="zh-CN"/>
        </w:rPr>
        <w:t>三门峡市陕州区中心城区综合管网建设项目（泵站工程）</w:t>
      </w:r>
      <w:r>
        <w:rPr>
          <w:rFonts w:hint="eastAsia" w:ascii="宋体" w:hAnsi="宋体" w:cs="宋体"/>
          <w:color w:val="auto"/>
          <w:sz w:val="24"/>
          <w:lang w:val="en-US" w:eastAsia="zh-CN"/>
        </w:rPr>
        <w:t>，具体内容为：土建部分</w:t>
      </w:r>
      <w:r>
        <w:rPr>
          <w:rFonts w:hint="eastAsia" w:ascii="宋体" w:hAnsi="宋体" w:cs="宋体"/>
          <w:color w:val="auto"/>
          <w:sz w:val="24"/>
          <w:lang w:eastAsia="zh-CN"/>
        </w:rPr>
        <w:t>，包括城村泵站、甘棠泵站，详见工程量清单及图纸；</w:t>
      </w:r>
    </w:p>
    <w:p w14:paraId="0556BFE8">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二标段为三门峡市陕州区中心城区综合管网建设项目（污水泵站设备采购），主要内容为：设备采购，主要包括甘棠站一体化污水泵设备和城村泵站污水泵设备及安装、培训、验收、质保期服务、与货物有关的运输和保险及其他伴随服务，详见采购清单。</w:t>
      </w:r>
    </w:p>
    <w:p w14:paraId="2483E3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4.招标范围：</w:t>
      </w:r>
    </w:p>
    <w:p w14:paraId="5CE30B8F">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一标段：</w:t>
      </w:r>
      <w:r>
        <w:rPr>
          <w:rFonts w:hint="eastAsia" w:ascii="宋体" w:hAnsi="宋体" w:eastAsia="宋体" w:cs="宋体"/>
          <w:color w:val="auto"/>
          <w:sz w:val="24"/>
        </w:rPr>
        <w:t>招标文件、施工图纸及工程量清单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r>
        <w:rPr>
          <w:rFonts w:hint="eastAsia" w:ascii="宋体" w:hAnsi="宋体" w:cs="宋体"/>
          <w:color w:val="auto"/>
          <w:sz w:val="24"/>
          <w:lang w:eastAsia="zh-CN"/>
        </w:rPr>
        <w:t>；</w:t>
      </w:r>
    </w:p>
    <w:p w14:paraId="22ECAC71">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二标段：</w:t>
      </w:r>
      <w:r>
        <w:rPr>
          <w:rFonts w:hint="eastAsia" w:ascii="宋体" w:hAnsi="宋体" w:eastAsia="宋体" w:cs="宋体"/>
          <w:color w:val="auto"/>
          <w:sz w:val="24"/>
        </w:rPr>
        <w:t>招标文件、</w:t>
      </w:r>
      <w:r>
        <w:rPr>
          <w:rFonts w:hint="eastAsia" w:ascii="宋体" w:hAnsi="宋体" w:eastAsia="宋体" w:cs="宋体"/>
          <w:color w:val="auto"/>
          <w:sz w:val="24"/>
          <w:lang w:val="en-US" w:eastAsia="zh-CN"/>
        </w:rPr>
        <w:t>采购清单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p>
    <w:p w14:paraId="0D3F5E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5.资金来源</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财政</w:t>
      </w:r>
      <w:r>
        <w:rPr>
          <w:rFonts w:hint="eastAsia" w:ascii="宋体" w:hAnsi="宋体" w:eastAsia="宋体" w:cs="宋体"/>
          <w:color w:val="auto"/>
          <w:sz w:val="24"/>
        </w:rPr>
        <w:t>资金，已落实</w:t>
      </w:r>
    </w:p>
    <w:p w14:paraId="2D117A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6.质量要求：</w:t>
      </w:r>
    </w:p>
    <w:p w14:paraId="06C0B2AB">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一标段：</w:t>
      </w:r>
      <w:r>
        <w:rPr>
          <w:rFonts w:hint="eastAsia" w:ascii="宋体" w:hAnsi="宋体" w:eastAsia="宋体" w:cs="宋体"/>
          <w:color w:val="auto"/>
          <w:sz w:val="24"/>
          <w:lang w:val="en-US" w:eastAsia="zh-CN"/>
        </w:rPr>
        <w:t>达到国家现行工程施工质量验收规范合格标准</w:t>
      </w:r>
      <w:r>
        <w:rPr>
          <w:rFonts w:hint="eastAsia" w:ascii="宋体" w:hAnsi="宋体" w:cs="宋体"/>
          <w:color w:val="auto"/>
          <w:sz w:val="24"/>
          <w:lang w:val="en-US" w:eastAsia="zh-CN"/>
        </w:rPr>
        <w:t>；</w:t>
      </w:r>
    </w:p>
    <w:p w14:paraId="38465D66">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二标段：符合国家及行业相关规范和标准。</w:t>
      </w:r>
    </w:p>
    <w:p w14:paraId="43AD62D1">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7.计划工期/供货期：一标段：120日历天；二标段：签订合同后50日历天内</w:t>
      </w:r>
    </w:p>
    <w:p w14:paraId="4CB12039">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8.招标控制价：</w:t>
      </w:r>
    </w:p>
    <w:p w14:paraId="40ACD88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一标段：3913018.58元；</w:t>
      </w:r>
    </w:p>
    <w:p w14:paraId="48D5C16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二标段：935000.00元。</w:t>
      </w:r>
    </w:p>
    <w:p w14:paraId="49E30F95">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9.安全生产目标：零事故。</w:t>
      </w:r>
    </w:p>
    <w:p w14:paraId="26D9AF5B">
      <w:pPr>
        <w:spacing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color w:val="auto"/>
          <w:sz w:val="24"/>
          <w:lang w:val="en-US" w:eastAsia="zh-CN"/>
        </w:rPr>
        <w:t>10.标段划分：本项目共划分两个标段，一标段：三门峡市陕州区中心城区综合</w:t>
      </w:r>
      <w:r>
        <w:rPr>
          <w:rFonts w:hint="eastAsia" w:ascii="宋体" w:hAnsi="宋体" w:cs="宋体"/>
          <w:color w:val="auto"/>
          <w:sz w:val="24"/>
          <w:lang w:eastAsia="zh-CN"/>
        </w:rPr>
        <w:t>管网建设项目（泵站工程）</w:t>
      </w:r>
      <w:r>
        <w:rPr>
          <w:rFonts w:hint="eastAsia" w:ascii="宋体" w:hAnsi="宋体" w:cs="宋体"/>
          <w:color w:val="auto"/>
          <w:sz w:val="24"/>
          <w:lang w:val="en-US" w:eastAsia="zh-CN"/>
        </w:rPr>
        <w:t>，二标段：三门峡市陕州区中心城区综合管网建设项目（污水泵站设备采购）；</w:t>
      </w:r>
    </w:p>
    <w:p w14:paraId="1543CDEA">
      <w:pPr>
        <w:spacing w:line="360" w:lineRule="auto"/>
        <w:ind w:firstLine="480" w:firstLineChars="200"/>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11.本项目采用评定分离方式，定标方式为核查随机法。</w:t>
      </w:r>
    </w:p>
    <w:p w14:paraId="082902F0">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三、投标人资格要求</w:t>
      </w:r>
    </w:p>
    <w:p w14:paraId="588919A0">
      <w:pPr>
        <w:spacing w:line="360" w:lineRule="auto"/>
        <w:ind w:firstLine="482" w:firstLineChars="200"/>
        <w:rPr>
          <w:rFonts w:hint="eastAsia" w:ascii="宋体" w:hAnsi="宋体" w:cs="宋体"/>
          <w:color w:val="auto"/>
          <w:sz w:val="24"/>
          <w:lang w:val="en-US" w:eastAsia="zh-CN"/>
        </w:rPr>
      </w:pPr>
      <w:r>
        <w:rPr>
          <w:rFonts w:hint="eastAsia" w:ascii="宋体" w:hAnsi="宋体" w:cs="宋体"/>
          <w:b/>
          <w:bCs/>
          <w:color w:val="auto"/>
          <w:sz w:val="24"/>
          <w:lang w:val="en-US" w:eastAsia="zh-CN"/>
        </w:rPr>
        <w:t>一标段</w:t>
      </w:r>
      <w:r>
        <w:rPr>
          <w:rFonts w:hint="eastAsia" w:ascii="宋体" w:hAnsi="宋体" w:cs="宋体"/>
          <w:color w:val="auto"/>
          <w:sz w:val="24"/>
          <w:lang w:val="en-US" w:eastAsia="zh-CN"/>
        </w:rPr>
        <w:t>：</w:t>
      </w:r>
    </w:p>
    <w:p w14:paraId="16D42DD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在中国境内注册具备独立的法人资格，具有有效的营业执照；</w:t>
      </w:r>
    </w:p>
    <w:p w14:paraId="023AD646">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投标人应具备市政公用工程施工总承包贰级及以上资质，具有有效的安全生产许可证，并在人员、设备、资金等方面具有相应的施工能力；</w:t>
      </w:r>
    </w:p>
    <w:p w14:paraId="39236BA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拟派项目经理须具备市政公用工程专业贰级注册建造师证，具备有效的安全生产考核合格证书；为本单位员工且已缴纳养老保险(须提供公司为其缴纳养老保险的证明)，且未担任其他在施建设工程项目的项目经理(自行承诺，加盖单位公章)；</w:t>
      </w:r>
    </w:p>
    <w:p w14:paraId="612D60A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拟派技术负责人须具备相关专业中级及以上技术职称，为本单位员工且已缴纳养老保险(须提供公司为其缴纳养老保险的证明)；</w:t>
      </w:r>
    </w:p>
    <w:p w14:paraId="3B7F2A6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投标人出具无行贿犯罪记录在中国裁判文书网自行查询或自行承诺(查询/承诺对象为企业、法定代表人及项目经理)(查询日期必须在公告发布之后开标时间以前)；</w:t>
      </w:r>
    </w:p>
    <w:p w14:paraId="03D9FBC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投标人自行出具本企业无商业贿赂和不正当竞争行为承诺书(对象为企业、法定代表人、拟派项目经理)；</w:t>
      </w:r>
    </w:p>
    <w:p w14:paraId="3BCE998D">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D40076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单位负责人为同一人或者存在直接控股、管理关系的不同供应商，不得同时参加本次招标活动，提供国家企业信用信息公示系统(网址http://www.gsxt.gov.cn/)公示的企业信息网页截图，查询内容须包含公司基本信息、股东信息，查询日期为本项目公告发布之后，开标时间前截止）；</w:t>
      </w:r>
    </w:p>
    <w:p w14:paraId="0CB2E404">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本次招标不接受联合体投标（提供非联合体投标承诺书）</w:t>
      </w:r>
    </w:p>
    <w:p w14:paraId="089E3A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10、本次招标实行资格后审，资格审查的具体要求见招标文件；</w:t>
      </w:r>
    </w:p>
    <w:p w14:paraId="665F11AB">
      <w:pPr>
        <w:keepNext w:val="0"/>
        <w:keepLines w:val="0"/>
        <w:pageBreakBefore w:val="0"/>
        <w:kinsoku/>
        <w:wordWrap/>
        <w:overflowPunct/>
        <w:topLinePunct w:val="0"/>
        <w:bidi w:val="0"/>
        <w:adjustRightInd w:val="0"/>
        <w:snapToGrid/>
        <w:spacing w:line="360" w:lineRule="auto"/>
        <w:ind w:firstLine="482" w:firstLineChars="200"/>
        <w:jc w:val="left"/>
        <w:textAlignment w:val="auto"/>
        <w:rPr>
          <w:rFonts w:hint="eastAsia" w:ascii="宋体" w:hAnsi="宋体" w:eastAsia="宋体" w:cs="宋体"/>
          <w:b/>
          <w:bCs/>
          <w:kern w:val="0"/>
          <w:sz w:val="24"/>
          <w:lang w:bidi="ar"/>
        </w:rPr>
      </w:pPr>
      <w:r>
        <w:rPr>
          <w:rFonts w:hint="eastAsia" w:ascii="宋体" w:hAnsi="宋体" w:eastAsia="宋体" w:cs="宋体"/>
          <w:b/>
          <w:bCs/>
          <w:kern w:val="0"/>
          <w:sz w:val="24"/>
          <w:lang w:bidi="ar"/>
        </w:rPr>
        <w:t>二标段：</w:t>
      </w:r>
    </w:p>
    <w:p w14:paraId="75F0D8C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1、投标人须持有合法有效的营业执照；</w:t>
      </w:r>
    </w:p>
    <w:p w14:paraId="2A43A02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2、具有履行合同所必须的设备、人员和专业技术能力；（承诺书格式自拟）。</w:t>
      </w:r>
    </w:p>
    <w:p w14:paraId="0E4F6D5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3、投标人自行出具本单位无商业贿赂及无不正当竞争行为的承诺书；</w:t>
      </w:r>
    </w:p>
    <w:p w14:paraId="19E27A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4、投标人出具无行贿犯罪记录在中国裁判文书网自行查询或自行承诺（查询对象：企业、法定代表人）；</w:t>
      </w:r>
    </w:p>
    <w:p w14:paraId="6D965CC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查询时间自公告发布之日起，查询结果清晰可见并显示时间】</w:t>
      </w:r>
    </w:p>
    <w:p w14:paraId="4CCBF24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、本次招标不接受联合体投标（提供非联合体投标承诺书）；</w:t>
      </w:r>
    </w:p>
    <w:p w14:paraId="213A9CE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、本次招标实行资格后审，资格审查的具体要求见招标文件；</w:t>
      </w:r>
    </w:p>
    <w:p w14:paraId="2E954CF1">
      <w:pPr>
        <w:pStyle w:val="21"/>
        <w:spacing w:before="0" w:beforeAutospacing="0" w:after="0" w:afterAutospacing="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注：本项目的勘察设计单位、监管单位及其利害关系单位，</w:t>
      </w:r>
      <w:r>
        <w:rPr>
          <w:rFonts w:hint="eastAsia" w:ascii="宋体" w:hAnsi="宋体" w:eastAsia="宋体" w:cs="宋体"/>
          <w:color w:val="auto"/>
          <w:sz w:val="24"/>
          <w:lang w:val="en-US" w:eastAsia="zh-CN" w:bidi="ar"/>
        </w:rPr>
        <w:t>不得</w:t>
      </w:r>
      <w:r>
        <w:rPr>
          <w:rFonts w:hint="eastAsia" w:ascii="宋体" w:hAnsi="宋体" w:eastAsia="宋体" w:cs="宋体"/>
          <w:color w:val="auto"/>
          <w:sz w:val="24"/>
          <w:lang w:val="en-US" w:eastAsia="zh-CN"/>
        </w:rPr>
        <w:t>参与本项目投标。</w:t>
      </w:r>
      <w:r>
        <w:rPr>
          <w:rFonts w:hint="eastAsia"/>
        </w:rPr>
        <w:t>投标人可投报多个标段，同一投标人在各个标段中只能中一个标段。如同一投标人在各个标段的得分排名第一时，则只推荐其为金额较大标段的第一中标候选人。</w:t>
      </w:r>
    </w:p>
    <w:p w14:paraId="0C6EFC1D">
      <w:pPr>
        <w:keepNext w:val="0"/>
        <w:keepLines w:val="0"/>
        <w:pageBreakBefore w:val="0"/>
        <w:widowControl w:val="0"/>
        <w:kinsoku/>
        <w:wordWrap w:val="0"/>
        <w:overflowPunct/>
        <w:topLinePunct w:val="0"/>
        <w:autoSpaceDE/>
        <w:autoSpaceDN/>
        <w:bidi w:val="0"/>
        <w:adjustRightInd/>
        <w:snapToGrid/>
        <w:spacing w:line="360" w:lineRule="auto"/>
        <w:ind w:firstLine="241" w:firstLineChars="100"/>
        <w:textAlignment w:val="auto"/>
        <w:rPr>
          <w:rFonts w:hint="eastAsia" w:ascii="宋体" w:hAnsi="宋体" w:cs="宋体"/>
          <w:b/>
          <w:bCs/>
          <w:color w:val="auto"/>
          <w:sz w:val="24"/>
        </w:rPr>
      </w:pPr>
      <w:r>
        <w:rPr>
          <w:rFonts w:hint="eastAsia" w:ascii="宋体" w:hAnsi="宋体" w:cs="宋体"/>
          <w:b/>
          <w:bCs/>
          <w:color w:val="auto"/>
          <w:sz w:val="24"/>
        </w:rPr>
        <w:t>四、投标报名及招标文件的获取方式</w:t>
      </w:r>
    </w:p>
    <w:p w14:paraId="18CA9DB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bidi="ar"/>
        </w:rPr>
        <w:t>招标文件获取方式：本项目没有报名环节，投标人凭CA数字证书通过三门峡市公共资源交易中心网（网址：http://gzjy.smx.gov.cn/），点击交易平台选择“交易主体登录”，在所参与项目右侧点击参与投标，即可直接下载本项目招标文件（招标文件中包含图纸、清单等投标所需一切内容）</w:t>
      </w:r>
      <w:r>
        <w:rPr>
          <w:rFonts w:hint="eastAsia" w:ascii="宋体" w:hAnsi="宋体" w:cs="宋体"/>
          <w:color w:val="auto"/>
          <w:sz w:val="24"/>
        </w:rPr>
        <w:t>。</w:t>
      </w:r>
    </w:p>
    <w:p w14:paraId="3010F2EF">
      <w:pPr>
        <w:keepNext w:val="0"/>
        <w:keepLines w:val="0"/>
        <w:pageBreakBefore w:val="0"/>
        <w:widowControl w:val="0"/>
        <w:kinsoku/>
        <w:wordWrap w:val="0"/>
        <w:overflowPunct/>
        <w:topLinePunct w:val="0"/>
        <w:autoSpaceDE/>
        <w:autoSpaceDN/>
        <w:bidi w:val="0"/>
        <w:adjustRightInd/>
        <w:snapToGrid/>
        <w:spacing w:line="360" w:lineRule="auto"/>
        <w:ind w:firstLine="566" w:firstLineChars="236"/>
        <w:jc w:val="left"/>
        <w:textAlignment w:val="auto"/>
        <w:rPr>
          <w:rFonts w:hint="eastAsia" w:ascii="宋体" w:hAnsi="宋体" w:cs="宋体"/>
          <w:color w:val="auto"/>
          <w:sz w:val="24"/>
        </w:rPr>
      </w:pPr>
      <w:r>
        <w:rPr>
          <w:rFonts w:hint="eastAsia" w:ascii="宋体" w:hAnsi="宋体" w:cs="宋体"/>
          <w:color w:val="auto"/>
          <w:sz w:val="24"/>
        </w:rPr>
        <w:t>具体操作请查看以下链接：</w:t>
      </w:r>
    </w:p>
    <w:p w14:paraId="15448DEC">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rPr>
      </w:pPr>
      <w:r>
        <w:rPr>
          <w:rFonts w:hint="eastAsia" w:ascii="宋体" w:hAnsi="宋体" w:cs="宋体"/>
          <w:color w:val="auto"/>
          <w:sz w:val="24"/>
        </w:rPr>
        <w:t>三门峡市公共资源交易平台操作手册：http://gzjy.smx.gov.cn/fwzn/004003/20200325/2b5a3a5a-f987-405c-993f-88f43e1d1ac3.html</w:t>
      </w:r>
    </w:p>
    <w:p w14:paraId="22838E31">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rPr>
      </w:pPr>
      <w:r>
        <w:rPr>
          <w:rFonts w:hint="eastAsia" w:ascii="宋体" w:hAnsi="宋体" w:cs="宋体"/>
          <w:color w:val="auto"/>
          <w:sz w:val="24"/>
        </w:rPr>
        <w:t>办理CA证书：</w:t>
      </w:r>
      <w:r>
        <w:rPr>
          <w:color w:val="auto"/>
        </w:rPr>
        <w:fldChar w:fldCharType="begin"/>
      </w:r>
      <w:r>
        <w:rPr>
          <w:color w:val="auto"/>
        </w:rPr>
        <w:instrText xml:space="preserve"> HYPERLINK "http://gzjy.smx.gov.cn/bzzx/008001/20231102/4defc9b5-408e-47f2-9e9f-1f376a06ee1f.html" </w:instrText>
      </w:r>
      <w:r>
        <w:rPr>
          <w:color w:val="auto"/>
        </w:rPr>
        <w:fldChar w:fldCharType="separate"/>
      </w:r>
      <w:r>
        <w:rPr>
          <w:rFonts w:hint="eastAsia" w:ascii="宋体" w:hAnsi="宋体" w:cs="宋体"/>
          <w:color w:val="auto"/>
          <w:sz w:val="24"/>
          <w:lang w:bidi="ar"/>
        </w:rPr>
        <w:t>http://gzjy.smx.gov.cn/bzzx/008001/20231102/4defc9b5-408e-47f2-9e9f-1f376a06ee1f.html</w:t>
      </w:r>
      <w:r>
        <w:rPr>
          <w:rFonts w:hint="eastAsia" w:ascii="宋体" w:hAnsi="宋体" w:cs="宋体"/>
          <w:color w:val="auto"/>
          <w:sz w:val="24"/>
          <w:lang w:bidi="ar"/>
        </w:rPr>
        <w:fldChar w:fldCharType="end"/>
      </w:r>
    </w:p>
    <w:p w14:paraId="2BF2C0AD">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lang w:bidi="ar"/>
        </w:rPr>
        <w:t>2.招标文件下载时间：</w:t>
      </w:r>
      <w:r>
        <w:rPr>
          <w:rFonts w:hint="eastAsia" w:ascii="宋体" w:hAnsi="宋体" w:cs="宋体"/>
          <w:color w:val="auto"/>
          <w:sz w:val="24"/>
          <w:highlight w:val="none"/>
          <w:lang w:bidi="ar"/>
        </w:rPr>
        <w:t>2025年</w:t>
      </w:r>
      <w:r>
        <w:rPr>
          <w:rFonts w:hint="eastAsia" w:ascii="宋体" w:hAnsi="宋体" w:cs="宋体"/>
          <w:color w:val="auto"/>
          <w:sz w:val="24"/>
          <w:highlight w:val="none"/>
          <w:lang w:val="en-US" w:eastAsia="zh-CN" w:bidi="ar"/>
        </w:rPr>
        <w:t>12</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30</w:t>
      </w:r>
      <w:r>
        <w:rPr>
          <w:rFonts w:hint="eastAsia" w:ascii="宋体" w:hAnsi="宋体" w:cs="宋体"/>
          <w:color w:val="auto"/>
          <w:sz w:val="24"/>
          <w:highlight w:val="none"/>
          <w:lang w:bidi="ar"/>
        </w:rPr>
        <w:t>日至202</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年</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21</w:t>
      </w:r>
      <w:r>
        <w:rPr>
          <w:rFonts w:hint="eastAsia" w:ascii="宋体" w:hAnsi="宋体" w:cs="宋体"/>
          <w:color w:val="auto"/>
          <w:sz w:val="24"/>
          <w:highlight w:val="none"/>
          <w:lang w:bidi="ar"/>
        </w:rPr>
        <w:t>日08时</w:t>
      </w:r>
      <w:r>
        <w:rPr>
          <w:rFonts w:hint="eastAsia" w:ascii="宋体" w:hAnsi="宋体" w:cs="宋体"/>
          <w:color w:val="auto"/>
          <w:sz w:val="24"/>
          <w:highlight w:val="none"/>
          <w:lang w:val="en-US" w:eastAsia="zh-CN" w:bidi="ar"/>
        </w:rPr>
        <w:t>30</w:t>
      </w:r>
      <w:r>
        <w:rPr>
          <w:rFonts w:hint="eastAsia" w:ascii="宋体" w:hAnsi="宋体" w:cs="宋体"/>
          <w:color w:val="auto"/>
          <w:sz w:val="24"/>
          <w:highlight w:val="none"/>
          <w:lang w:bidi="ar"/>
        </w:rPr>
        <w:t>分。</w:t>
      </w:r>
    </w:p>
    <w:p w14:paraId="1AD6734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3.本项目为采用全电子化招标，不再收取招标文件费。</w:t>
      </w:r>
    </w:p>
    <w:p w14:paraId="3011611B">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25C71B62">
      <w:pPr>
        <w:spacing w:line="360" w:lineRule="auto"/>
        <w:jc w:val="left"/>
        <w:rPr>
          <w:rFonts w:hint="eastAsia" w:ascii="宋体" w:hAnsi="宋体" w:cs="宋体"/>
          <w:b/>
          <w:bCs/>
          <w:color w:val="auto"/>
          <w:sz w:val="24"/>
        </w:rPr>
      </w:pPr>
      <w:r>
        <w:rPr>
          <w:rFonts w:hint="eastAsia" w:ascii="宋体" w:hAnsi="宋体" w:cs="宋体"/>
          <w:b/>
          <w:bCs/>
          <w:color w:val="auto"/>
          <w:sz w:val="24"/>
        </w:rPr>
        <w:t>五、投标保证金</w:t>
      </w:r>
    </w:p>
    <w:p w14:paraId="31A122FE">
      <w:pPr>
        <w:wordWrap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1、投标保证金数额：</w:t>
      </w:r>
    </w:p>
    <w:p w14:paraId="39FD8E6B">
      <w:pPr>
        <w:wordWrap w:val="0"/>
        <w:spacing w:line="360" w:lineRule="auto"/>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一标段：柒万捌仟元整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78000</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00</w:t>
      </w:r>
      <w:r>
        <w:rPr>
          <w:rFonts w:hint="eastAsia" w:ascii="宋体" w:hAnsi="宋体" w:eastAsia="宋体" w:cs="宋体"/>
          <w:color w:val="auto"/>
          <w:sz w:val="24"/>
          <w:lang w:val="en-US" w:eastAsia="zh-CN"/>
        </w:rPr>
        <w:t>元）</w:t>
      </w:r>
    </w:p>
    <w:p w14:paraId="111E2D15">
      <w:pPr>
        <w:wordWrap w:val="0"/>
        <w:spacing w:line="360" w:lineRule="auto"/>
        <w:ind w:firstLine="240" w:firstLineChars="100"/>
        <w:rPr>
          <w:rFonts w:hint="eastAsia" w:ascii="宋体" w:hAnsi="宋体" w:eastAsia="宋体" w:cs="宋体"/>
          <w:color w:val="auto"/>
          <w:sz w:val="24"/>
          <w:lang w:val="en-US" w:eastAsia="zh-CN"/>
        </w:rPr>
      </w:pPr>
      <w:r>
        <w:rPr>
          <w:rFonts w:hint="eastAsia" w:ascii="宋体" w:hAnsi="宋体" w:cs="宋体"/>
          <w:color w:val="auto"/>
          <w:sz w:val="24"/>
          <w:lang w:val="en-US" w:eastAsia="zh-CN"/>
        </w:rPr>
        <w:t>二标段：壹万捌仟元整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18</w:t>
      </w:r>
      <w:r>
        <w:rPr>
          <w:rFonts w:hint="eastAsia" w:ascii="宋体" w:hAnsi="宋体" w:eastAsia="宋体" w:cs="宋体"/>
          <w:color w:val="auto"/>
          <w:sz w:val="24"/>
          <w:lang w:val="en-US" w:eastAsia="zh-CN"/>
        </w:rPr>
        <w:t>000.00元）；</w:t>
      </w:r>
    </w:p>
    <w:p w14:paraId="3AA80BE3">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2、保证金递交的截止时间：</w:t>
      </w:r>
      <w:r>
        <w:rPr>
          <w:rFonts w:hint="eastAsia" w:ascii="宋体" w:hAnsi="宋体" w:cs="宋体"/>
          <w:color w:val="auto"/>
          <w:sz w:val="24"/>
          <w:highlight w:val="none"/>
          <w:lang w:val="en-US" w:eastAsia="zh-CN"/>
        </w:rPr>
        <w:t>2026年1月21日</w:t>
      </w:r>
      <w:r>
        <w:rPr>
          <w:rFonts w:hint="eastAsia" w:ascii="宋体" w:hAnsi="宋体" w:eastAsia="宋体" w:cs="宋体"/>
          <w:color w:val="auto"/>
          <w:sz w:val="24"/>
          <w:highlight w:val="none"/>
          <w:lang w:val="en-US" w:eastAsia="zh-CN"/>
        </w:rPr>
        <w:t>08时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lang w:val="en-US" w:eastAsia="zh-CN"/>
        </w:rPr>
        <w:t>；</w:t>
      </w:r>
    </w:p>
    <w:p w14:paraId="40649593">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本项目投标保证金请优先使用电子保函缴纳，方便快捷，不占用资金，开具方式请登录“网站首页-电子保函平台”或者“登录系统首页右下角-三门峡金融服务平台”或者直接登陆：http://120.194.249.36:10094/smxbaohan/进行操作，如果有问题，可咨询：0398-3117871、400-1538889，办理保函缴纳金额按上述标准执行。</w:t>
      </w:r>
    </w:p>
    <w:p w14:paraId="265C5A87">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根据《关于加快推进公共资源交易领域信用监管工作的通知》三公管办[2021]3号文要求：</w:t>
      </w:r>
    </w:p>
    <w:p w14:paraId="3FC01A35">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建筑类施工企业获得“优秀”、公路类施工企业获得 “AA”、水利类施工企业获得“AAA”等级且连续3年无不良行为记录的中小微企业，保证金缴纳金额为：</w:t>
      </w:r>
    </w:p>
    <w:p w14:paraId="3B888AC6">
      <w:pPr>
        <w:wordWrap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一标段：柒万元整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70000</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00</w:t>
      </w:r>
      <w:r>
        <w:rPr>
          <w:rFonts w:hint="eastAsia" w:ascii="宋体" w:hAnsi="宋体" w:eastAsia="宋体" w:cs="宋体"/>
          <w:color w:val="auto"/>
          <w:sz w:val="24"/>
          <w:lang w:val="en-US" w:eastAsia="zh-CN"/>
        </w:rPr>
        <w:t>元）；</w:t>
      </w:r>
    </w:p>
    <w:p w14:paraId="3FD28AE7">
      <w:pPr>
        <w:wordWrap w:val="0"/>
        <w:spacing w:line="360" w:lineRule="auto"/>
        <w:ind w:firstLine="480" w:firstLineChars="200"/>
        <w:rPr>
          <w:rFonts w:hint="eastAsia"/>
          <w:lang w:val="en-US" w:eastAsia="zh-CN"/>
        </w:rPr>
      </w:pPr>
      <w:r>
        <w:rPr>
          <w:rFonts w:hint="eastAsia" w:ascii="宋体" w:hAnsi="宋体" w:cs="宋体"/>
          <w:color w:val="auto"/>
          <w:sz w:val="24"/>
          <w:lang w:val="en-US" w:eastAsia="zh-CN"/>
        </w:rPr>
        <w:t>二标段：壹万陆仟元整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16000</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00</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w:t>
      </w:r>
    </w:p>
    <w:p w14:paraId="54377785">
      <w:pPr>
        <w:wordWrap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建筑类施工企业获得“良好”、公路类施工企业获得“A”、水利类施工企业获得“AA”等级且连续3年无不良行为记录的中小微企业，保证金缴纳金额为：</w:t>
      </w:r>
      <w:r>
        <w:rPr>
          <w:rFonts w:hint="eastAsia" w:ascii="宋体" w:hAnsi="宋体" w:cs="宋体"/>
          <w:color w:val="auto"/>
          <w:sz w:val="24"/>
          <w:lang w:val="en-US" w:eastAsia="zh-CN"/>
        </w:rPr>
        <w:t xml:space="preserve">     一标段：柒万肆仟元整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74000</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00</w:t>
      </w:r>
      <w:r>
        <w:rPr>
          <w:rFonts w:hint="eastAsia" w:ascii="宋体" w:hAnsi="宋体" w:eastAsia="宋体" w:cs="宋体"/>
          <w:color w:val="auto"/>
          <w:sz w:val="24"/>
          <w:lang w:val="en-US" w:eastAsia="zh-CN"/>
        </w:rPr>
        <w:t>元）；</w:t>
      </w:r>
    </w:p>
    <w:p w14:paraId="6EAD65B6">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二标段：壹万柒仟元整</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170</w:t>
      </w:r>
      <w:r>
        <w:rPr>
          <w:rFonts w:hint="eastAsia" w:ascii="宋体" w:hAnsi="宋体" w:eastAsia="宋体" w:cs="宋体"/>
          <w:color w:val="auto"/>
          <w:sz w:val="24"/>
          <w:lang w:val="en-US" w:eastAsia="zh-CN"/>
        </w:rPr>
        <w:t>00</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00</w:t>
      </w:r>
      <w:r>
        <w:rPr>
          <w:rFonts w:hint="eastAsia" w:ascii="宋体" w:hAnsi="宋体" w:eastAsia="宋体" w:cs="宋体"/>
          <w:color w:val="auto"/>
          <w:sz w:val="24"/>
          <w:lang w:val="en-US" w:eastAsia="zh-CN"/>
        </w:rPr>
        <w:t>元）；</w:t>
      </w:r>
    </w:p>
    <w:p w14:paraId="5F06B97B">
      <w:pPr>
        <w:spacing w:line="360" w:lineRule="auto"/>
        <w:jc w:val="left"/>
        <w:rPr>
          <w:rFonts w:hint="eastAsia" w:ascii="宋体" w:hAnsi="宋体" w:cs="宋体"/>
          <w:b/>
          <w:bCs/>
          <w:color w:val="auto"/>
          <w:sz w:val="24"/>
        </w:rPr>
      </w:pPr>
      <w:r>
        <w:rPr>
          <w:rFonts w:hint="eastAsia" w:ascii="宋体" w:hAnsi="宋体" w:cs="宋体"/>
          <w:b/>
          <w:bCs/>
          <w:color w:val="auto"/>
          <w:sz w:val="24"/>
        </w:rPr>
        <w:t>六、投标文件的递交</w:t>
      </w:r>
    </w:p>
    <w:p w14:paraId="20068C7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1.投标文件递交截止时间及开标时间：</w:t>
      </w:r>
      <w:r>
        <w:rPr>
          <w:rFonts w:hint="eastAsia" w:ascii="宋体" w:hAnsi="宋体" w:cs="宋体"/>
          <w:color w:val="auto"/>
          <w:sz w:val="24"/>
          <w:highlight w:val="none"/>
          <w:lang w:val="en-US" w:eastAsia="zh-CN"/>
        </w:rPr>
        <w:t>2026年1月21日</w:t>
      </w:r>
      <w:r>
        <w:rPr>
          <w:rFonts w:hint="eastAsia" w:ascii="宋体" w:hAnsi="宋体" w:eastAsia="宋体" w:cs="宋体"/>
          <w:color w:val="auto"/>
          <w:sz w:val="24"/>
          <w:highlight w:val="none"/>
          <w:lang w:val="en-US" w:eastAsia="zh-CN"/>
        </w:rPr>
        <w:t>08时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w:t>
      </w:r>
      <w:r>
        <w:rPr>
          <w:rFonts w:hint="eastAsia" w:ascii="宋体" w:hAnsi="宋体" w:cs="宋体"/>
          <w:color w:val="auto"/>
          <w:sz w:val="24"/>
        </w:rPr>
        <w:t xml:space="preserve"> </w:t>
      </w:r>
    </w:p>
    <w:p w14:paraId="3646559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2.开标地点：</w:t>
      </w:r>
      <w:r>
        <w:rPr>
          <w:rFonts w:hint="eastAsia" w:ascii="宋体" w:hAnsi="宋体" w:cs="宋体"/>
          <w:color w:val="auto"/>
          <w:sz w:val="24"/>
          <w:lang w:eastAsia="zh-CN"/>
        </w:rPr>
        <w:t>三门峡市陕州区公共资源交易中心四楼开标室</w:t>
      </w:r>
      <w:r>
        <w:rPr>
          <w:rFonts w:hint="eastAsia" w:ascii="宋体" w:hAnsi="宋体" w:cs="宋体"/>
          <w:color w:val="auto"/>
          <w:sz w:val="24"/>
        </w:rPr>
        <w:t>。</w:t>
      </w:r>
    </w:p>
    <w:p w14:paraId="434F5954">
      <w:pPr>
        <w:spacing w:line="360" w:lineRule="auto"/>
        <w:jc w:val="left"/>
        <w:rPr>
          <w:rFonts w:hint="eastAsia" w:ascii="宋体" w:hAnsi="宋体" w:cs="宋体"/>
          <w:b/>
          <w:bCs/>
          <w:color w:val="auto"/>
          <w:sz w:val="24"/>
        </w:rPr>
      </w:pPr>
      <w:r>
        <w:rPr>
          <w:rFonts w:hint="eastAsia" w:ascii="宋体" w:hAnsi="宋体" w:cs="宋体"/>
          <w:b/>
          <w:bCs/>
          <w:color w:val="auto"/>
          <w:sz w:val="24"/>
        </w:rPr>
        <w:t>七、其他事项</w:t>
      </w:r>
    </w:p>
    <w:p w14:paraId="5622B791">
      <w:pPr>
        <w:spacing w:line="360" w:lineRule="auto"/>
        <w:ind w:firstLine="480" w:firstLineChars="200"/>
        <w:jc w:val="left"/>
        <w:rPr>
          <w:rFonts w:hint="eastAsia" w:ascii="宋体" w:hAnsi="宋体"/>
          <w:color w:val="auto"/>
          <w:sz w:val="24"/>
        </w:rPr>
      </w:pPr>
      <w:r>
        <w:rPr>
          <w:rFonts w:hint="eastAsia" w:ascii="宋体" w:hAnsi="宋体" w:cs="宋体"/>
          <w:b w:val="0"/>
          <w:bCs w:val="0"/>
          <w:color w:val="auto"/>
          <w:sz w:val="24"/>
        </w:rPr>
        <w:t>1、投标人应仔细阅读操作手册，在本公告中要求的截止时间前完成投标保</w:t>
      </w:r>
      <w:r>
        <w:rPr>
          <w:rFonts w:hint="eastAsia" w:ascii="宋体" w:hAnsi="宋体"/>
          <w:color w:val="auto"/>
          <w:sz w:val="24"/>
        </w:rPr>
        <w:t>证金的缴纳和绑定工作。并充分考虑人为操作和银行异地跨行转账到账的时间等因素，因投标人操作不当或银行到账时间等问题造成的无法投标等一切后果，由投标人自行承担。</w:t>
      </w:r>
    </w:p>
    <w:p w14:paraId="0CE91D88">
      <w:pPr>
        <w:widowControl/>
        <w:spacing w:line="500" w:lineRule="exact"/>
        <w:ind w:firstLine="480" w:firstLineChars="200"/>
        <w:jc w:val="left"/>
        <w:rPr>
          <w:rFonts w:hint="eastAsia" w:ascii="宋体" w:hAnsi="宋体"/>
          <w:color w:val="auto"/>
          <w:sz w:val="24"/>
        </w:rPr>
      </w:pPr>
      <w:r>
        <w:rPr>
          <w:rFonts w:hint="eastAsia" w:ascii="宋体" w:hAnsi="宋体"/>
          <w:color w:val="auto"/>
          <w:sz w:val="24"/>
        </w:rPr>
        <w:t>2、投标人递交的资料和投标文件不论中标与否均不予退还。</w:t>
      </w:r>
    </w:p>
    <w:p w14:paraId="661E9470">
      <w:pPr>
        <w:widowControl/>
        <w:spacing w:line="500" w:lineRule="exact"/>
        <w:ind w:firstLine="480" w:firstLineChars="200"/>
        <w:jc w:val="left"/>
        <w:rPr>
          <w:rFonts w:hint="eastAsia" w:ascii="宋体" w:hAnsi="宋体"/>
          <w:color w:val="auto"/>
          <w:sz w:val="24"/>
        </w:rPr>
      </w:pPr>
      <w:r>
        <w:rPr>
          <w:rFonts w:hint="eastAsia" w:ascii="宋体" w:hAnsi="宋体"/>
          <w:color w:val="auto"/>
          <w:sz w:val="24"/>
        </w:rPr>
        <w:t>3、招标人不组织投标人踏勘现场。</w:t>
      </w:r>
    </w:p>
    <w:p w14:paraId="3E318912">
      <w:pPr>
        <w:spacing w:line="500" w:lineRule="exact"/>
        <w:ind w:firstLine="480" w:firstLineChars="200"/>
        <w:rPr>
          <w:rFonts w:hint="eastAsia" w:ascii="宋体" w:hAnsi="宋体"/>
          <w:bCs/>
          <w:color w:val="auto"/>
          <w:kern w:val="0"/>
          <w:sz w:val="24"/>
        </w:rPr>
      </w:pPr>
      <w:r>
        <w:rPr>
          <w:rFonts w:hint="eastAsia" w:ascii="宋体" w:hAnsi="宋体"/>
          <w:bCs/>
          <w:color w:val="auto"/>
          <w:sz w:val="24"/>
        </w:rPr>
        <w:t>4、</w:t>
      </w:r>
      <w:r>
        <w:rPr>
          <w:rFonts w:hint="eastAsia" w:ascii="宋体" w:hAnsi="宋体"/>
          <w:bCs/>
          <w:color w:val="auto"/>
          <w:kern w:val="0"/>
          <w:sz w:val="24"/>
        </w:rPr>
        <w:t>本项目资格评审和业绩以投标文件为准，投标人可使用电子营业执照。</w:t>
      </w:r>
    </w:p>
    <w:p w14:paraId="0D643F19">
      <w:pPr>
        <w:spacing w:line="500" w:lineRule="exact"/>
        <w:ind w:firstLine="480" w:firstLineChars="200"/>
        <w:rPr>
          <w:rFonts w:hint="eastAsia" w:ascii="宋体" w:hAnsi="宋体"/>
          <w:bCs/>
          <w:color w:val="auto"/>
          <w:kern w:val="0"/>
          <w:sz w:val="24"/>
        </w:rPr>
      </w:pPr>
      <w:r>
        <w:rPr>
          <w:rFonts w:hint="eastAsia" w:ascii="宋体" w:hAnsi="宋体"/>
          <w:bCs/>
          <w:color w:val="auto"/>
          <w:kern w:val="0"/>
          <w:sz w:val="24"/>
        </w:rPr>
        <w:t>5、根据优化营商环境的要求，评标时以投标文件为准：</w:t>
      </w:r>
    </w:p>
    <w:p w14:paraId="59D56777">
      <w:pPr>
        <w:spacing w:line="500" w:lineRule="exact"/>
        <w:ind w:firstLine="480" w:firstLineChars="200"/>
        <w:rPr>
          <w:rFonts w:hint="eastAsia" w:ascii="宋体" w:hAnsi="宋体"/>
          <w:bCs/>
          <w:color w:val="auto"/>
          <w:kern w:val="0"/>
          <w:sz w:val="24"/>
        </w:rPr>
      </w:pPr>
      <w:r>
        <w:rPr>
          <w:rFonts w:hint="eastAsia" w:ascii="宋体" w:hAnsi="宋体"/>
          <w:bCs/>
          <w:color w:val="auto"/>
          <w:kern w:val="0"/>
          <w:sz w:val="24"/>
        </w:rPr>
        <w:t>（1）资格评（预）审部分：资格评（预）审以投标文件为准，其资料真实性由投标人自行承担，同时，投标人要完善主体库</w:t>
      </w:r>
      <w:r>
        <w:rPr>
          <w:rFonts w:hint="eastAsia" w:ascii="宋体" w:hAnsi="宋体" w:cs="宋体"/>
          <w:color w:val="auto"/>
          <w:sz w:val="24"/>
        </w:rPr>
        <w:t>(基本信息不作为资格审查项)</w:t>
      </w:r>
      <w:r>
        <w:rPr>
          <w:rFonts w:hint="eastAsia" w:ascii="宋体" w:hAnsi="宋体"/>
          <w:bCs/>
          <w:color w:val="auto"/>
          <w:kern w:val="0"/>
          <w:sz w:val="24"/>
        </w:rPr>
        <w:t>。</w:t>
      </w:r>
    </w:p>
    <w:p w14:paraId="6AEF21B6">
      <w:pPr>
        <w:spacing w:line="500" w:lineRule="exact"/>
        <w:ind w:firstLine="480" w:firstLineChars="200"/>
        <w:rPr>
          <w:rFonts w:hint="eastAsia" w:ascii="宋体" w:hAnsi="宋体"/>
          <w:bCs/>
          <w:color w:val="auto"/>
          <w:kern w:val="0"/>
          <w:sz w:val="24"/>
        </w:rPr>
      </w:pPr>
      <w:r>
        <w:rPr>
          <w:rFonts w:hint="eastAsia" w:ascii="宋体" w:hAnsi="宋体"/>
          <w:bCs/>
          <w:color w:val="auto"/>
          <w:kern w:val="0"/>
          <w:sz w:val="24"/>
        </w:rPr>
        <w:t>（2）</w:t>
      </w:r>
      <w:r>
        <w:rPr>
          <w:rFonts w:hint="eastAsia" w:ascii="宋体" w:hAnsi="宋体"/>
          <w:bCs/>
          <w:color w:val="auto"/>
          <w:kern w:val="0"/>
          <w:sz w:val="24"/>
          <w:lang w:val="en-US" w:eastAsia="zh-CN"/>
        </w:rPr>
        <w:t>详细评审</w:t>
      </w:r>
      <w:r>
        <w:rPr>
          <w:rFonts w:hint="eastAsia" w:ascii="宋体" w:hAnsi="宋体"/>
          <w:bCs/>
          <w:color w:val="auto"/>
          <w:kern w:val="0"/>
          <w:sz w:val="24"/>
        </w:rPr>
        <w:t>部分：</w:t>
      </w:r>
      <w:r>
        <w:rPr>
          <w:rFonts w:hint="eastAsia" w:ascii="宋体" w:hAnsi="宋体"/>
          <w:bCs/>
          <w:color w:val="auto"/>
          <w:kern w:val="0"/>
          <w:sz w:val="24"/>
          <w:lang w:val="en-US" w:eastAsia="zh-CN"/>
        </w:rPr>
        <w:t>详细评审</w:t>
      </w:r>
      <w:r>
        <w:rPr>
          <w:rFonts w:hint="eastAsia" w:ascii="宋体" w:hAnsi="宋体"/>
          <w:bCs/>
          <w:color w:val="auto"/>
          <w:kern w:val="0"/>
          <w:sz w:val="24"/>
        </w:rPr>
        <w:t>部分按照</w:t>
      </w:r>
      <w:r>
        <w:rPr>
          <w:rFonts w:hint="eastAsia" w:ascii="宋体" w:hAnsi="宋体"/>
          <w:bCs/>
          <w:color w:val="auto"/>
          <w:kern w:val="0"/>
          <w:sz w:val="24"/>
          <w:lang w:val="en-US" w:eastAsia="zh-CN"/>
        </w:rPr>
        <w:t>合格</w:t>
      </w:r>
      <w:r>
        <w:rPr>
          <w:rFonts w:hint="eastAsia" w:ascii="宋体" w:hAnsi="宋体"/>
          <w:bCs/>
          <w:color w:val="auto"/>
          <w:kern w:val="0"/>
          <w:sz w:val="24"/>
        </w:rPr>
        <w:t>制原则进行，涉及到资格审查、企业荣誉、人员业绩、企业业绩等部分时，以投标单位自行制作到投标文件中的相应内容为准。</w:t>
      </w:r>
    </w:p>
    <w:p w14:paraId="72ED2904">
      <w:pPr>
        <w:spacing w:line="500" w:lineRule="exact"/>
        <w:ind w:firstLine="480" w:firstLineChars="200"/>
        <w:rPr>
          <w:rFonts w:hint="eastAsia" w:ascii="宋体" w:hAnsi="宋体" w:eastAsia="宋体" w:cs="Times New Roman"/>
          <w:bCs/>
          <w:color w:val="auto"/>
          <w:kern w:val="0"/>
          <w:sz w:val="24"/>
        </w:rPr>
      </w:pPr>
      <w:r>
        <w:rPr>
          <w:rFonts w:hint="eastAsia" w:ascii="宋体" w:hAnsi="宋体"/>
          <w:bCs/>
          <w:color w:val="auto"/>
          <w:kern w:val="0"/>
          <w:sz w:val="24"/>
        </w:rPr>
        <w:t>（</w:t>
      </w:r>
      <w:r>
        <w:rPr>
          <w:rFonts w:hint="eastAsia" w:ascii="宋体" w:hAnsi="宋体" w:eastAsia="宋体" w:cs="Times New Roman"/>
          <w:bCs/>
          <w:color w:val="auto"/>
          <w:kern w:val="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w:t>
      </w:r>
      <w:r>
        <w:rPr>
          <w:rFonts w:hint="eastAsia" w:ascii="宋体" w:hAnsi="宋体" w:eastAsia="宋体" w:cs="Times New Roman"/>
          <w:bCs/>
          <w:color w:val="auto"/>
          <w:kern w:val="0"/>
          <w:sz w:val="24"/>
          <w:lang w:val="en-US" w:eastAsia="zh-CN"/>
        </w:rPr>
        <w:t>详细评审</w:t>
      </w:r>
      <w:r>
        <w:rPr>
          <w:rFonts w:hint="eastAsia" w:ascii="宋体" w:hAnsi="宋体" w:eastAsia="宋体" w:cs="Times New Roman"/>
          <w:bCs/>
          <w:color w:val="auto"/>
          <w:kern w:val="0"/>
          <w:sz w:val="24"/>
        </w:rPr>
        <w:t>。</w:t>
      </w:r>
    </w:p>
    <w:p w14:paraId="0F4B7FDC">
      <w:pPr>
        <w:spacing w:line="500" w:lineRule="exact"/>
        <w:ind w:firstLine="482" w:firstLineChars="200"/>
        <w:rPr>
          <w:rFonts w:hint="eastAsia" w:ascii="宋体" w:hAnsi="宋体" w:eastAsia="宋体" w:cs="Times New Roman"/>
          <w:b/>
          <w:bCs w:val="0"/>
          <w:color w:val="auto"/>
          <w:kern w:val="0"/>
          <w:sz w:val="24"/>
        </w:rPr>
      </w:pPr>
      <w:r>
        <w:rPr>
          <w:rFonts w:hint="eastAsia" w:ascii="宋体" w:hAnsi="宋体" w:eastAsia="宋体" w:cs="Times New Roman"/>
          <w:b/>
          <w:bCs w:val="0"/>
          <w:color w:val="auto"/>
          <w:kern w:val="0"/>
          <w:sz w:val="24"/>
        </w:rPr>
        <w:t>温馨提示：本项目为电子化交易项目，开标时不再接受任何纸质资料，为保证您能投标成功，请需仔细阅读招标文件和三门峡市公共资源交易中心官网业务办理指南。</w:t>
      </w:r>
    </w:p>
    <w:p w14:paraId="5E74C2B5">
      <w:pPr>
        <w:spacing w:line="360" w:lineRule="auto"/>
        <w:jc w:val="left"/>
        <w:rPr>
          <w:rFonts w:hint="eastAsia" w:ascii="宋体" w:hAnsi="宋体" w:cs="宋体"/>
          <w:b/>
          <w:bCs/>
          <w:color w:val="auto"/>
          <w:sz w:val="24"/>
        </w:rPr>
      </w:pPr>
      <w:r>
        <w:rPr>
          <w:rFonts w:hint="eastAsia" w:ascii="宋体" w:hAnsi="宋体" w:cs="宋体"/>
          <w:b/>
          <w:bCs/>
          <w:color w:val="auto"/>
          <w:sz w:val="24"/>
        </w:rPr>
        <w:t>八、发布公告的媒介</w:t>
      </w:r>
    </w:p>
    <w:p w14:paraId="405E84E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本次招标公告同时在《河南省政府采购网》、《三门峡市公共资源交易中心网》等网站上发布。</w:t>
      </w:r>
    </w:p>
    <w:p w14:paraId="051D6205">
      <w:pPr>
        <w:spacing w:line="360" w:lineRule="auto"/>
        <w:jc w:val="left"/>
        <w:rPr>
          <w:rFonts w:hint="eastAsia" w:ascii="宋体" w:hAnsi="宋体" w:cs="宋体"/>
          <w:b/>
          <w:bCs/>
          <w:color w:val="auto"/>
          <w:sz w:val="24"/>
        </w:rPr>
      </w:pPr>
      <w:r>
        <w:rPr>
          <w:rFonts w:hint="eastAsia" w:ascii="宋体" w:hAnsi="宋体" w:cs="宋体"/>
          <w:b/>
          <w:bCs/>
          <w:color w:val="auto"/>
          <w:sz w:val="24"/>
        </w:rPr>
        <w:t>九、联系方式</w:t>
      </w:r>
    </w:p>
    <w:p w14:paraId="3946028E">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监督单位：三门峡市陕州区城市管理局</w:t>
      </w:r>
    </w:p>
    <w:p w14:paraId="5D09CF42">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联系方式：0398-3835689</w:t>
      </w:r>
    </w:p>
    <w:p w14:paraId="7C61D543">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招标人：三门峡市陕州区城市管理局</w:t>
      </w:r>
    </w:p>
    <w:p w14:paraId="6475B58E">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地址：三门峡市陕州区陕州大道与绣岭路交叉口</w:t>
      </w:r>
    </w:p>
    <w:p w14:paraId="641C1FB2">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联系人：王女士</w:t>
      </w:r>
    </w:p>
    <w:p w14:paraId="64F50B5D">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联系方式：0398-3835689</w:t>
      </w:r>
    </w:p>
    <w:p w14:paraId="546F2206">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代理机构：中邦嘉尚（河南）工程项目管理有限公司</w:t>
      </w:r>
    </w:p>
    <w:p w14:paraId="0AD28C52">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址：郑州市金水东路绿地新都会C座1810室</w:t>
      </w:r>
    </w:p>
    <w:p w14:paraId="30DF5489">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联系人：刘女士</w:t>
      </w:r>
    </w:p>
    <w:p w14:paraId="78A6F977">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联系方式：13346690519</w:t>
      </w:r>
    </w:p>
    <w:p w14:paraId="47F0DA46">
      <w:pPr>
        <w:spacing w:line="480" w:lineRule="auto"/>
        <w:jc w:val="center"/>
        <w:outlineLvl w:val="9"/>
        <w:rPr>
          <w:rFonts w:hint="eastAsia" w:ascii="宋体" w:hAnsi="宋体" w:cs="宋体"/>
          <w:b/>
          <w:color w:val="auto"/>
          <w:sz w:val="32"/>
          <w:szCs w:val="32"/>
        </w:rPr>
      </w:pPr>
    </w:p>
    <w:p w14:paraId="0F4F8B9C">
      <w:pPr>
        <w:spacing w:line="480" w:lineRule="auto"/>
        <w:jc w:val="center"/>
        <w:outlineLvl w:val="9"/>
        <w:rPr>
          <w:rFonts w:hint="eastAsia" w:ascii="宋体" w:hAnsi="宋体" w:cs="宋体"/>
          <w:b/>
          <w:color w:val="auto"/>
          <w:sz w:val="32"/>
          <w:szCs w:val="32"/>
        </w:rPr>
      </w:pPr>
    </w:p>
    <w:p w14:paraId="79AB8B0D">
      <w:pPr>
        <w:spacing w:line="480" w:lineRule="auto"/>
        <w:jc w:val="center"/>
        <w:outlineLvl w:val="9"/>
        <w:rPr>
          <w:rFonts w:hint="eastAsia" w:ascii="宋体" w:hAnsi="宋体" w:cs="宋体"/>
          <w:b/>
          <w:color w:val="auto"/>
          <w:sz w:val="32"/>
          <w:szCs w:val="32"/>
        </w:rPr>
      </w:pPr>
    </w:p>
    <w:p w14:paraId="45027872">
      <w:pPr>
        <w:spacing w:line="480" w:lineRule="auto"/>
        <w:jc w:val="center"/>
        <w:outlineLvl w:val="9"/>
        <w:rPr>
          <w:rFonts w:hint="eastAsia" w:ascii="宋体" w:hAnsi="宋体" w:cs="宋体"/>
          <w:b/>
          <w:color w:val="auto"/>
          <w:sz w:val="32"/>
          <w:szCs w:val="32"/>
        </w:rPr>
      </w:pPr>
    </w:p>
    <w:p w14:paraId="31BA56CF">
      <w:pPr>
        <w:spacing w:line="480" w:lineRule="auto"/>
        <w:jc w:val="both"/>
        <w:outlineLvl w:val="9"/>
        <w:rPr>
          <w:rFonts w:hint="eastAsia" w:ascii="宋体" w:hAnsi="宋体" w:cs="宋体"/>
          <w:b/>
          <w:color w:val="auto"/>
          <w:sz w:val="32"/>
          <w:szCs w:val="32"/>
        </w:rPr>
      </w:pPr>
    </w:p>
    <w:p w14:paraId="3D6F9698">
      <w:pPr>
        <w:spacing w:line="480" w:lineRule="auto"/>
        <w:jc w:val="both"/>
        <w:outlineLvl w:val="9"/>
        <w:rPr>
          <w:rFonts w:hint="eastAsia" w:ascii="宋体" w:hAnsi="宋体" w:cs="宋体"/>
          <w:b/>
          <w:color w:val="auto"/>
          <w:sz w:val="32"/>
          <w:szCs w:val="32"/>
        </w:rPr>
      </w:pPr>
    </w:p>
    <w:p w14:paraId="377F01FD">
      <w:pPr>
        <w:outlineLvl w:val="9"/>
        <w:rPr>
          <w:rFonts w:hint="eastAsia" w:ascii="宋体" w:hAnsi="宋体" w:cs="宋体"/>
          <w:b/>
          <w:color w:val="auto"/>
          <w:sz w:val="32"/>
          <w:szCs w:val="32"/>
        </w:rPr>
      </w:pPr>
      <w:bookmarkStart w:id="12" w:name="_Toc23556"/>
      <w:r>
        <w:rPr>
          <w:rFonts w:hint="eastAsia" w:ascii="宋体" w:hAnsi="宋体" w:cs="宋体"/>
          <w:b/>
          <w:color w:val="auto"/>
          <w:sz w:val="32"/>
          <w:szCs w:val="32"/>
        </w:rPr>
        <w:br w:type="page"/>
      </w:r>
    </w:p>
    <w:p w14:paraId="519E5D55">
      <w:pPr>
        <w:jc w:val="center"/>
        <w:outlineLvl w:val="0"/>
        <w:rPr>
          <w:rFonts w:hint="eastAsia" w:ascii="宋体" w:hAnsi="宋体" w:cs="宋体"/>
          <w:b/>
          <w:color w:val="auto"/>
          <w:sz w:val="32"/>
          <w:szCs w:val="32"/>
        </w:rPr>
      </w:pPr>
      <w:r>
        <w:rPr>
          <w:rFonts w:hint="eastAsia" w:ascii="宋体" w:hAnsi="宋体" w:cs="宋体"/>
          <w:b/>
          <w:color w:val="auto"/>
          <w:sz w:val="32"/>
          <w:szCs w:val="32"/>
        </w:rPr>
        <w:t>第二章 投标人须知</w:t>
      </w:r>
      <w:bookmarkEnd w:id="12"/>
    </w:p>
    <w:p w14:paraId="436F651D">
      <w:pPr>
        <w:spacing w:line="400" w:lineRule="exact"/>
        <w:jc w:val="center"/>
        <w:outlineLvl w:val="1"/>
        <w:rPr>
          <w:rFonts w:hint="eastAsia" w:ascii="宋体" w:hAnsi="宋体" w:cs="宋体"/>
          <w:b/>
          <w:bCs/>
          <w:color w:val="auto"/>
          <w:sz w:val="24"/>
        </w:rPr>
      </w:pPr>
      <w:r>
        <w:rPr>
          <w:rFonts w:hint="eastAsia" w:ascii="宋体" w:hAnsi="宋体" w:cs="宋体"/>
          <w:b/>
          <w:bCs/>
          <w:color w:val="auto"/>
          <w:sz w:val="24"/>
        </w:rPr>
        <w:t>投标人须知前附表</w:t>
      </w:r>
    </w:p>
    <w:tbl>
      <w:tblPr>
        <w:tblStyle w:val="2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99"/>
        <w:gridCol w:w="6301"/>
      </w:tblGrid>
      <w:tr w14:paraId="6E01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00" w:type="dxa"/>
            <w:vAlign w:val="center"/>
          </w:tcPr>
          <w:p w14:paraId="2386DE3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color w:val="auto"/>
                <w:sz w:val="24"/>
              </w:rPr>
            </w:pPr>
            <w:r>
              <w:rPr>
                <w:rFonts w:hint="eastAsia" w:ascii="宋体" w:hAnsi="宋体" w:cs="宋体"/>
                <w:b/>
                <w:bCs/>
                <w:color w:val="auto"/>
                <w:sz w:val="24"/>
              </w:rPr>
              <w:t>条款号</w:t>
            </w:r>
          </w:p>
        </w:tc>
        <w:tc>
          <w:tcPr>
            <w:tcW w:w="1699" w:type="dxa"/>
            <w:vAlign w:val="center"/>
          </w:tcPr>
          <w:p w14:paraId="0807547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color w:val="auto"/>
                <w:sz w:val="24"/>
              </w:rPr>
            </w:pPr>
            <w:r>
              <w:rPr>
                <w:rFonts w:hint="eastAsia" w:ascii="宋体" w:hAnsi="宋体" w:cs="宋体"/>
                <w:b/>
                <w:bCs/>
                <w:color w:val="auto"/>
                <w:sz w:val="24"/>
              </w:rPr>
              <w:t>条款名称</w:t>
            </w:r>
          </w:p>
        </w:tc>
        <w:tc>
          <w:tcPr>
            <w:tcW w:w="6301" w:type="dxa"/>
            <w:vAlign w:val="center"/>
          </w:tcPr>
          <w:p w14:paraId="1C4068C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color w:val="auto"/>
                <w:sz w:val="24"/>
              </w:rPr>
            </w:pPr>
            <w:r>
              <w:rPr>
                <w:rFonts w:hint="eastAsia" w:ascii="宋体" w:hAnsi="宋体" w:cs="宋体"/>
                <w:b/>
                <w:bCs/>
                <w:color w:val="auto"/>
                <w:sz w:val="24"/>
              </w:rPr>
              <w:t>编列内容</w:t>
            </w:r>
          </w:p>
        </w:tc>
      </w:tr>
      <w:tr w14:paraId="37A7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00" w:type="dxa"/>
            <w:vAlign w:val="center"/>
          </w:tcPr>
          <w:p w14:paraId="3995839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1.1.1</w:t>
            </w:r>
          </w:p>
        </w:tc>
        <w:tc>
          <w:tcPr>
            <w:tcW w:w="1699" w:type="dxa"/>
            <w:vAlign w:val="center"/>
          </w:tcPr>
          <w:p w14:paraId="37E6EC7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监督单位</w:t>
            </w:r>
          </w:p>
        </w:tc>
        <w:tc>
          <w:tcPr>
            <w:tcW w:w="6301" w:type="dxa"/>
            <w:vAlign w:val="center"/>
          </w:tcPr>
          <w:p w14:paraId="7C95B6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监督单位：三门峡市陕州区城市管理局</w:t>
            </w:r>
          </w:p>
          <w:p w14:paraId="009D65B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联系电话：</w:t>
            </w:r>
            <w:r>
              <w:rPr>
                <w:rFonts w:hint="eastAsia" w:ascii="宋体" w:hAnsi="宋体" w:eastAsia="宋体" w:cs="宋体"/>
                <w:color w:val="auto"/>
                <w:sz w:val="24"/>
                <w:lang w:val="en-US" w:eastAsia="zh-CN"/>
              </w:rPr>
              <w:t>0398-3835689</w:t>
            </w:r>
          </w:p>
        </w:tc>
      </w:tr>
      <w:tr w14:paraId="4130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00" w:type="dxa"/>
            <w:vAlign w:val="center"/>
          </w:tcPr>
          <w:p w14:paraId="2E1FEC7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1.1.2</w:t>
            </w:r>
          </w:p>
        </w:tc>
        <w:tc>
          <w:tcPr>
            <w:tcW w:w="1699" w:type="dxa"/>
            <w:vAlign w:val="center"/>
          </w:tcPr>
          <w:p w14:paraId="19C0359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招标人</w:t>
            </w:r>
          </w:p>
        </w:tc>
        <w:tc>
          <w:tcPr>
            <w:tcW w:w="6301" w:type="dxa"/>
            <w:vAlign w:val="center"/>
          </w:tcPr>
          <w:p w14:paraId="145F8090">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招标人：三门峡市陕州区城市管理局</w:t>
            </w:r>
          </w:p>
          <w:p w14:paraId="31D36EC6">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w:t>
            </w:r>
            <w:r>
              <w:rPr>
                <w:rFonts w:hint="eastAsia" w:ascii="宋体" w:hAnsi="宋体" w:cs="宋体"/>
                <w:color w:val="auto"/>
                <w:sz w:val="24"/>
                <w:lang w:val="en-US" w:eastAsia="zh-CN"/>
              </w:rPr>
              <w:t xml:space="preserve">  </w:t>
            </w:r>
            <w:bookmarkStart w:id="809" w:name="_GoBack"/>
            <w:bookmarkEnd w:id="809"/>
            <w:r>
              <w:rPr>
                <w:rFonts w:hint="eastAsia" w:ascii="宋体" w:hAnsi="宋体" w:eastAsia="宋体" w:cs="宋体"/>
                <w:color w:val="auto"/>
                <w:sz w:val="24"/>
                <w:lang w:val="en-US" w:eastAsia="zh-CN"/>
              </w:rPr>
              <w:t>址：三门峡市陕州区陕州大道与绣岭路交叉口</w:t>
            </w:r>
          </w:p>
          <w:p w14:paraId="0306A5F4">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联系人：王女士</w:t>
            </w:r>
          </w:p>
          <w:p w14:paraId="64B3CA0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eastAsia="宋体" w:cs="宋体"/>
                <w:color w:val="auto"/>
                <w:sz w:val="24"/>
                <w:lang w:val="en-US" w:eastAsia="zh-CN"/>
              </w:rPr>
              <w:t>联系方式：0398-3835689</w:t>
            </w:r>
          </w:p>
        </w:tc>
      </w:tr>
      <w:tr w14:paraId="0B73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000" w:type="dxa"/>
            <w:vAlign w:val="center"/>
          </w:tcPr>
          <w:p w14:paraId="0E2E9CA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1.1.3</w:t>
            </w:r>
          </w:p>
        </w:tc>
        <w:tc>
          <w:tcPr>
            <w:tcW w:w="1699" w:type="dxa"/>
            <w:vAlign w:val="center"/>
          </w:tcPr>
          <w:p w14:paraId="2D3C68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招标代理机构</w:t>
            </w:r>
          </w:p>
        </w:tc>
        <w:tc>
          <w:tcPr>
            <w:tcW w:w="6301" w:type="dxa"/>
            <w:vAlign w:val="center"/>
          </w:tcPr>
          <w:p w14:paraId="3FE5DFEE">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代理机构：中邦嘉尚（河南）工程项目管理有限公司</w:t>
            </w:r>
          </w:p>
          <w:p w14:paraId="78F7F4F3">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址：郑州市金水东路绿地新都会C座1810室</w:t>
            </w:r>
          </w:p>
          <w:p w14:paraId="66E9EF7B">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联系人：刘女士</w:t>
            </w:r>
          </w:p>
          <w:p w14:paraId="7CAF8A3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联系方式：13346690519</w:t>
            </w:r>
          </w:p>
        </w:tc>
      </w:tr>
      <w:tr w14:paraId="0665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000" w:type="dxa"/>
            <w:vAlign w:val="center"/>
          </w:tcPr>
          <w:p w14:paraId="775F0C0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1.1.4</w:t>
            </w:r>
          </w:p>
        </w:tc>
        <w:tc>
          <w:tcPr>
            <w:tcW w:w="1699" w:type="dxa"/>
            <w:vAlign w:val="center"/>
          </w:tcPr>
          <w:p w14:paraId="145D48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项目名称</w:t>
            </w:r>
          </w:p>
        </w:tc>
        <w:tc>
          <w:tcPr>
            <w:tcW w:w="6301" w:type="dxa"/>
            <w:vAlign w:val="center"/>
          </w:tcPr>
          <w:p w14:paraId="59C56FF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三门峡市陕州区中心城区综合管网建设项目（泵站和泵站设备）</w:t>
            </w:r>
          </w:p>
        </w:tc>
      </w:tr>
      <w:tr w14:paraId="1B5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000" w:type="dxa"/>
            <w:vAlign w:val="center"/>
          </w:tcPr>
          <w:p w14:paraId="7724133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1.1.5</w:t>
            </w:r>
          </w:p>
        </w:tc>
        <w:tc>
          <w:tcPr>
            <w:tcW w:w="1699" w:type="dxa"/>
            <w:vAlign w:val="center"/>
          </w:tcPr>
          <w:p w14:paraId="3E03476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建设地点</w:t>
            </w:r>
          </w:p>
        </w:tc>
        <w:tc>
          <w:tcPr>
            <w:tcW w:w="6301" w:type="dxa"/>
            <w:vAlign w:val="center"/>
          </w:tcPr>
          <w:p w14:paraId="1ED638DF">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三门峡市</w:t>
            </w:r>
            <w:r>
              <w:rPr>
                <w:rFonts w:hint="eastAsia" w:ascii="宋体" w:hAnsi="宋体" w:cs="宋体"/>
                <w:color w:val="auto"/>
                <w:sz w:val="24"/>
                <w:lang w:val="en-US" w:eastAsia="zh-CN"/>
              </w:rPr>
              <w:t>陕州区</w:t>
            </w:r>
          </w:p>
        </w:tc>
      </w:tr>
      <w:tr w14:paraId="529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000" w:type="dxa"/>
            <w:vAlign w:val="center"/>
          </w:tcPr>
          <w:p w14:paraId="788B0ED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1.2.1</w:t>
            </w:r>
          </w:p>
        </w:tc>
        <w:tc>
          <w:tcPr>
            <w:tcW w:w="1699" w:type="dxa"/>
            <w:vAlign w:val="center"/>
          </w:tcPr>
          <w:p w14:paraId="09C4DF3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资金来源</w:t>
            </w:r>
          </w:p>
        </w:tc>
        <w:tc>
          <w:tcPr>
            <w:tcW w:w="6301" w:type="dxa"/>
            <w:vAlign w:val="center"/>
          </w:tcPr>
          <w:p w14:paraId="60B31E2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财政</w:t>
            </w:r>
            <w:r>
              <w:rPr>
                <w:rFonts w:hint="eastAsia" w:ascii="宋体" w:hAnsi="宋体" w:cs="宋体"/>
                <w:color w:val="auto"/>
                <w:sz w:val="24"/>
              </w:rPr>
              <w:t>资金</w:t>
            </w:r>
          </w:p>
        </w:tc>
      </w:tr>
      <w:tr w14:paraId="118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1000" w:type="dxa"/>
            <w:vAlign w:val="center"/>
          </w:tcPr>
          <w:p w14:paraId="503DDE7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1.2.2</w:t>
            </w:r>
          </w:p>
        </w:tc>
        <w:tc>
          <w:tcPr>
            <w:tcW w:w="1699" w:type="dxa"/>
            <w:vAlign w:val="center"/>
          </w:tcPr>
          <w:p w14:paraId="708B65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出资比例</w:t>
            </w:r>
          </w:p>
        </w:tc>
        <w:tc>
          <w:tcPr>
            <w:tcW w:w="6301" w:type="dxa"/>
            <w:vAlign w:val="center"/>
          </w:tcPr>
          <w:p w14:paraId="2ED3E1E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100%</w:t>
            </w:r>
          </w:p>
        </w:tc>
      </w:tr>
      <w:tr w14:paraId="0FF9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000" w:type="dxa"/>
            <w:vAlign w:val="center"/>
          </w:tcPr>
          <w:p w14:paraId="04FE1DC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1.2.3</w:t>
            </w:r>
          </w:p>
        </w:tc>
        <w:tc>
          <w:tcPr>
            <w:tcW w:w="1699" w:type="dxa"/>
            <w:vAlign w:val="center"/>
          </w:tcPr>
          <w:p w14:paraId="23C9DFD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资金落实情况</w:t>
            </w:r>
          </w:p>
        </w:tc>
        <w:tc>
          <w:tcPr>
            <w:tcW w:w="6301" w:type="dxa"/>
            <w:vAlign w:val="center"/>
          </w:tcPr>
          <w:p w14:paraId="129C446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已落实。</w:t>
            </w:r>
          </w:p>
        </w:tc>
      </w:tr>
      <w:tr w14:paraId="12F7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00" w:type="dxa"/>
            <w:vAlign w:val="center"/>
          </w:tcPr>
          <w:p w14:paraId="76B5832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1.3.1</w:t>
            </w:r>
          </w:p>
        </w:tc>
        <w:tc>
          <w:tcPr>
            <w:tcW w:w="1699" w:type="dxa"/>
            <w:vAlign w:val="center"/>
          </w:tcPr>
          <w:p w14:paraId="2C75D00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招标范围</w:t>
            </w:r>
          </w:p>
        </w:tc>
        <w:tc>
          <w:tcPr>
            <w:tcW w:w="6301" w:type="dxa"/>
            <w:vAlign w:val="center"/>
          </w:tcPr>
          <w:p w14:paraId="0D7DF003">
            <w:pPr>
              <w:spacing w:line="360" w:lineRule="auto"/>
              <w:rPr>
                <w:rFonts w:hint="eastAsia" w:ascii="宋体" w:hAnsi="宋体" w:cs="宋体"/>
                <w:color w:val="auto"/>
                <w:sz w:val="24"/>
              </w:rPr>
            </w:pPr>
            <w:r>
              <w:rPr>
                <w:rFonts w:hint="eastAsia" w:ascii="宋体" w:hAnsi="宋体" w:cs="宋体"/>
                <w:color w:val="auto"/>
                <w:sz w:val="24"/>
                <w:lang w:val="en-US" w:eastAsia="zh-CN"/>
              </w:rPr>
              <w:t>一标段：</w:t>
            </w:r>
            <w:r>
              <w:rPr>
                <w:rFonts w:hint="eastAsia" w:ascii="宋体" w:hAnsi="宋体" w:eastAsia="宋体" w:cs="宋体"/>
                <w:color w:val="auto"/>
                <w:sz w:val="24"/>
              </w:rPr>
              <w:t>招标文件、施工图纸及工程量清单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p>
        </w:tc>
      </w:tr>
      <w:tr w14:paraId="7D19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00" w:type="dxa"/>
            <w:vAlign w:val="center"/>
          </w:tcPr>
          <w:p w14:paraId="3F9A2FE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1.3.2</w:t>
            </w:r>
          </w:p>
        </w:tc>
        <w:tc>
          <w:tcPr>
            <w:tcW w:w="1699" w:type="dxa"/>
            <w:vAlign w:val="center"/>
          </w:tcPr>
          <w:p w14:paraId="192D0677">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计划工期</w:t>
            </w:r>
            <w:r>
              <w:rPr>
                <w:rFonts w:hint="eastAsia" w:ascii="宋体" w:hAnsi="宋体" w:cs="宋体"/>
                <w:color w:val="auto"/>
                <w:sz w:val="24"/>
                <w:highlight w:val="none"/>
                <w:lang w:val="en-US" w:eastAsia="zh-CN"/>
              </w:rPr>
              <w:t>/供货期</w:t>
            </w:r>
          </w:p>
        </w:tc>
        <w:tc>
          <w:tcPr>
            <w:tcW w:w="6301" w:type="dxa"/>
            <w:vAlign w:val="center"/>
          </w:tcPr>
          <w:p w14:paraId="6F5DD0A1">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一标段：120日历天</w:t>
            </w:r>
          </w:p>
        </w:tc>
      </w:tr>
      <w:tr w14:paraId="35CD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00" w:type="dxa"/>
            <w:vAlign w:val="center"/>
          </w:tcPr>
          <w:p w14:paraId="5B82C02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1.3.3</w:t>
            </w:r>
          </w:p>
        </w:tc>
        <w:tc>
          <w:tcPr>
            <w:tcW w:w="1699" w:type="dxa"/>
            <w:vAlign w:val="center"/>
          </w:tcPr>
          <w:p w14:paraId="42129B5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rPr>
            </w:pPr>
            <w:r>
              <w:rPr>
                <w:rFonts w:hint="eastAsia" w:ascii="宋体" w:hAnsi="宋体" w:cs="宋体"/>
                <w:color w:val="auto"/>
                <w:sz w:val="24"/>
              </w:rPr>
              <w:t>质量要求</w:t>
            </w:r>
          </w:p>
        </w:tc>
        <w:tc>
          <w:tcPr>
            <w:tcW w:w="6301" w:type="dxa"/>
            <w:vAlign w:val="center"/>
          </w:tcPr>
          <w:p w14:paraId="66CE8EB9">
            <w:pPr>
              <w:spacing w:line="360" w:lineRule="auto"/>
              <w:rPr>
                <w:rFonts w:hint="eastAsia" w:ascii="宋体" w:hAnsi="宋体" w:cs="宋体"/>
                <w:color w:val="auto"/>
                <w:sz w:val="24"/>
              </w:rPr>
            </w:pPr>
            <w:r>
              <w:rPr>
                <w:rFonts w:hint="eastAsia" w:ascii="宋体" w:hAnsi="宋体" w:cs="宋体"/>
                <w:color w:val="auto"/>
                <w:sz w:val="24"/>
                <w:lang w:val="en-US" w:eastAsia="zh-CN"/>
              </w:rPr>
              <w:t>一标段：</w:t>
            </w:r>
            <w:r>
              <w:rPr>
                <w:rFonts w:hint="eastAsia" w:ascii="宋体" w:hAnsi="宋体" w:eastAsia="宋体" w:cs="宋体"/>
                <w:color w:val="auto"/>
                <w:sz w:val="24"/>
                <w:lang w:val="en-US" w:eastAsia="zh-CN"/>
              </w:rPr>
              <w:t>达到国家现行工程施工质量验收规范合格标准</w:t>
            </w:r>
            <w:r>
              <w:rPr>
                <w:rFonts w:hint="eastAsia" w:ascii="宋体" w:hAnsi="宋体" w:cs="宋体"/>
                <w:color w:val="auto"/>
                <w:sz w:val="24"/>
                <w:lang w:val="en-US" w:eastAsia="zh-CN"/>
              </w:rPr>
              <w:t>；</w:t>
            </w:r>
          </w:p>
        </w:tc>
      </w:tr>
      <w:tr w14:paraId="540A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00" w:type="dxa"/>
            <w:vAlign w:val="center"/>
          </w:tcPr>
          <w:p w14:paraId="35CDF5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1.3.4</w:t>
            </w:r>
          </w:p>
        </w:tc>
        <w:tc>
          <w:tcPr>
            <w:tcW w:w="1699" w:type="dxa"/>
            <w:vAlign w:val="center"/>
          </w:tcPr>
          <w:p w14:paraId="3952940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工程概况</w:t>
            </w:r>
          </w:p>
        </w:tc>
        <w:tc>
          <w:tcPr>
            <w:tcW w:w="6301" w:type="dxa"/>
            <w:vAlign w:val="center"/>
          </w:tcPr>
          <w:p w14:paraId="6EEAC65D">
            <w:pPr>
              <w:spacing w:line="360" w:lineRule="auto"/>
              <w:rPr>
                <w:rFonts w:hint="eastAsia" w:ascii="宋体" w:hAnsi="宋体" w:cs="宋体"/>
                <w:color w:val="auto"/>
                <w:sz w:val="24"/>
              </w:rPr>
            </w:pPr>
            <w:r>
              <w:rPr>
                <w:rFonts w:hint="eastAsia" w:ascii="宋体" w:hAnsi="宋体" w:cs="宋体"/>
                <w:color w:val="auto"/>
                <w:sz w:val="24"/>
              </w:rPr>
              <w:t>一标段为三门峡市陕州区中心城区综合管网建设项目（泵站工程），具体内容为：土建部分，包括城村泵站、甘棠泵站，详见工程量清单及图纸；</w:t>
            </w:r>
          </w:p>
          <w:p w14:paraId="1057398D">
            <w:pPr>
              <w:spacing w:line="360" w:lineRule="auto"/>
              <w:rPr>
                <w:rFonts w:hint="eastAsia" w:ascii="宋体" w:hAnsi="宋体" w:cs="宋体"/>
                <w:color w:val="auto"/>
                <w:sz w:val="24"/>
                <w:highlight w:val="none"/>
              </w:rPr>
            </w:pPr>
          </w:p>
        </w:tc>
      </w:tr>
      <w:tr w14:paraId="1E53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00" w:type="dxa"/>
            <w:vAlign w:val="center"/>
          </w:tcPr>
          <w:p w14:paraId="236F032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1.3.5</w:t>
            </w:r>
          </w:p>
        </w:tc>
        <w:tc>
          <w:tcPr>
            <w:tcW w:w="1699" w:type="dxa"/>
            <w:vAlign w:val="center"/>
          </w:tcPr>
          <w:p w14:paraId="74D7A81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rPr>
            </w:pPr>
            <w:r>
              <w:rPr>
                <w:rFonts w:hint="eastAsia" w:ascii="宋体" w:hAnsi="宋体" w:cs="宋体"/>
                <w:color w:val="auto"/>
                <w:sz w:val="24"/>
              </w:rPr>
              <w:t>标段划分</w:t>
            </w:r>
          </w:p>
        </w:tc>
        <w:tc>
          <w:tcPr>
            <w:tcW w:w="6301" w:type="dxa"/>
            <w:vAlign w:val="center"/>
          </w:tcPr>
          <w:p w14:paraId="10581615">
            <w:pPr>
              <w:spacing w:line="360" w:lineRule="auto"/>
              <w:rPr>
                <w:rFonts w:hint="eastAsia" w:ascii="宋体" w:hAnsi="宋体" w:cs="宋体"/>
                <w:color w:val="auto"/>
                <w:sz w:val="24"/>
              </w:rPr>
            </w:pPr>
            <w:r>
              <w:rPr>
                <w:rFonts w:hint="eastAsia" w:ascii="宋体" w:hAnsi="宋体" w:eastAsia="宋体" w:cs="宋体"/>
                <w:color w:val="auto"/>
                <w:sz w:val="24"/>
                <w:lang w:val="en-US" w:eastAsia="zh-CN"/>
              </w:rPr>
              <w:t>本项目共划分两个标段，一标段：三门峡市陕州区中心城区综合</w:t>
            </w:r>
            <w:r>
              <w:rPr>
                <w:rFonts w:hint="eastAsia" w:ascii="宋体" w:hAnsi="宋体" w:eastAsia="宋体" w:cs="宋体"/>
                <w:color w:val="auto"/>
                <w:sz w:val="24"/>
                <w:lang w:eastAsia="zh-CN"/>
              </w:rPr>
              <w:t>管网建设项目（泵站工程）</w:t>
            </w:r>
            <w:r>
              <w:rPr>
                <w:rFonts w:hint="eastAsia" w:ascii="宋体" w:hAnsi="宋体" w:eastAsia="宋体" w:cs="宋体"/>
                <w:color w:val="auto"/>
                <w:sz w:val="24"/>
                <w:lang w:val="en-US" w:eastAsia="zh-CN"/>
              </w:rPr>
              <w:t>，二标段：三门峡市陕州区中心城区综合管网建设项目（污水泵站设备采购）；</w:t>
            </w:r>
          </w:p>
        </w:tc>
      </w:tr>
      <w:tr w14:paraId="6874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0" w:type="dxa"/>
            <w:vAlign w:val="center"/>
          </w:tcPr>
          <w:p w14:paraId="12A66A8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1.4.1</w:t>
            </w:r>
          </w:p>
        </w:tc>
        <w:tc>
          <w:tcPr>
            <w:tcW w:w="1699" w:type="dxa"/>
            <w:vAlign w:val="center"/>
          </w:tcPr>
          <w:p w14:paraId="15510C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投标人资质条件、能力和信誉</w:t>
            </w:r>
          </w:p>
        </w:tc>
        <w:tc>
          <w:tcPr>
            <w:tcW w:w="6301" w:type="dxa"/>
            <w:vAlign w:val="center"/>
          </w:tcPr>
          <w:p w14:paraId="01617A0F">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cs="宋体"/>
                <w:color w:val="auto"/>
                <w:sz w:val="24"/>
              </w:rPr>
            </w:pPr>
            <w:r>
              <w:rPr>
                <w:rFonts w:hint="eastAsia" w:ascii="宋体" w:hAnsi="宋体" w:cs="宋体"/>
                <w:color w:val="auto"/>
                <w:sz w:val="24"/>
              </w:rPr>
              <w:t>详见第一章招标公告中“投标人资格要求”</w:t>
            </w:r>
          </w:p>
        </w:tc>
      </w:tr>
      <w:tr w14:paraId="2F3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0" w:type="dxa"/>
            <w:vAlign w:val="center"/>
          </w:tcPr>
          <w:p w14:paraId="534B6CD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1.4.2</w:t>
            </w:r>
          </w:p>
        </w:tc>
        <w:tc>
          <w:tcPr>
            <w:tcW w:w="1699" w:type="dxa"/>
            <w:vAlign w:val="center"/>
          </w:tcPr>
          <w:p w14:paraId="0F9AE93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是否接受联合体投标</w:t>
            </w:r>
          </w:p>
        </w:tc>
        <w:tc>
          <w:tcPr>
            <w:tcW w:w="6301" w:type="dxa"/>
            <w:vAlign w:val="center"/>
          </w:tcPr>
          <w:p w14:paraId="44F2BC6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■不接受</w:t>
            </w:r>
          </w:p>
        </w:tc>
      </w:tr>
      <w:tr w14:paraId="0B1B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00" w:type="dxa"/>
            <w:vAlign w:val="center"/>
          </w:tcPr>
          <w:p w14:paraId="3EEBC0C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p>
        </w:tc>
        <w:tc>
          <w:tcPr>
            <w:tcW w:w="1699" w:type="dxa"/>
            <w:vAlign w:val="center"/>
          </w:tcPr>
          <w:p w14:paraId="75509F5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踏勘现场</w:t>
            </w:r>
          </w:p>
        </w:tc>
        <w:tc>
          <w:tcPr>
            <w:tcW w:w="6301" w:type="dxa"/>
            <w:vAlign w:val="center"/>
          </w:tcPr>
          <w:p w14:paraId="30FD93C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■不组织</w:t>
            </w:r>
          </w:p>
        </w:tc>
      </w:tr>
      <w:tr w14:paraId="33B1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00" w:type="dxa"/>
            <w:vAlign w:val="center"/>
          </w:tcPr>
          <w:p w14:paraId="377527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2</w:t>
            </w:r>
          </w:p>
        </w:tc>
        <w:tc>
          <w:tcPr>
            <w:tcW w:w="1699" w:type="dxa"/>
            <w:vAlign w:val="center"/>
          </w:tcPr>
          <w:p w14:paraId="24735D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投标预备会</w:t>
            </w:r>
          </w:p>
        </w:tc>
        <w:tc>
          <w:tcPr>
            <w:tcW w:w="6301" w:type="dxa"/>
            <w:vAlign w:val="center"/>
          </w:tcPr>
          <w:p w14:paraId="78C8354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■不召开</w:t>
            </w:r>
          </w:p>
        </w:tc>
      </w:tr>
      <w:tr w14:paraId="666E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00" w:type="dxa"/>
            <w:vAlign w:val="center"/>
          </w:tcPr>
          <w:p w14:paraId="36AC88CF">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5.3</w:t>
            </w:r>
          </w:p>
        </w:tc>
        <w:tc>
          <w:tcPr>
            <w:tcW w:w="1699" w:type="dxa"/>
            <w:vAlign w:val="center"/>
          </w:tcPr>
          <w:p w14:paraId="1409311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分包</w:t>
            </w:r>
          </w:p>
        </w:tc>
        <w:tc>
          <w:tcPr>
            <w:tcW w:w="6301" w:type="dxa"/>
            <w:vAlign w:val="center"/>
          </w:tcPr>
          <w:p w14:paraId="3FACE23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■不允许</w:t>
            </w:r>
          </w:p>
        </w:tc>
      </w:tr>
      <w:tr w14:paraId="2BE5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00" w:type="dxa"/>
            <w:vAlign w:val="center"/>
          </w:tcPr>
          <w:p w14:paraId="38C1A363">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5.4</w:t>
            </w:r>
          </w:p>
        </w:tc>
        <w:tc>
          <w:tcPr>
            <w:tcW w:w="1699" w:type="dxa"/>
            <w:vAlign w:val="center"/>
          </w:tcPr>
          <w:p w14:paraId="77A5D4B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偏离</w:t>
            </w:r>
          </w:p>
        </w:tc>
        <w:tc>
          <w:tcPr>
            <w:tcW w:w="6301" w:type="dxa"/>
            <w:vAlign w:val="center"/>
          </w:tcPr>
          <w:p w14:paraId="2FDF7DA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■不允许</w:t>
            </w:r>
          </w:p>
        </w:tc>
      </w:tr>
      <w:tr w14:paraId="5FAB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00" w:type="dxa"/>
            <w:vAlign w:val="center"/>
          </w:tcPr>
          <w:p w14:paraId="11B10CA1">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rPr>
              <w:t>2.1</w:t>
            </w:r>
            <w:r>
              <w:rPr>
                <w:rFonts w:hint="eastAsia" w:ascii="宋体" w:hAnsi="宋体" w:cs="宋体"/>
                <w:color w:val="auto"/>
                <w:sz w:val="24"/>
                <w:lang w:val="en-US" w:eastAsia="zh-CN"/>
              </w:rPr>
              <w:t>.1</w:t>
            </w:r>
          </w:p>
        </w:tc>
        <w:tc>
          <w:tcPr>
            <w:tcW w:w="1699" w:type="dxa"/>
            <w:vAlign w:val="center"/>
          </w:tcPr>
          <w:p w14:paraId="503E48D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构成招标文件的其他材料</w:t>
            </w:r>
          </w:p>
        </w:tc>
        <w:tc>
          <w:tcPr>
            <w:tcW w:w="6301" w:type="dxa"/>
            <w:vAlign w:val="center"/>
          </w:tcPr>
          <w:p w14:paraId="007D3D7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对招标文件所作的澄清（含答疑）、修改，补充构成招标文件的组成部分。</w:t>
            </w:r>
          </w:p>
        </w:tc>
      </w:tr>
      <w:tr w14:paraId="4F2F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00" w:type="dxa"/>
            <w:vAlign w:val="center"/>
          </w:tcPr>
          <w:p w14:paraId="606A26B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2</w:t>
            </w:r>
          </w:p>
        </w:tc>
        <w:tc>
          <w:tcPr>
            <w:tcW w:w="1699" w:type="dxa"/>
            <w:vAlign w:val="center"/>
          </w:tcPr>
          <w:p w14:paraId="635D325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投标人要求澄清招标文件的截止时间</w:t>
            </w:r>
          </w:p>
        </w:tc>
        <w:tc>
          <w:tcPr>
            <w:tcW w:w="6301" w:type="dxa"/>
            <w:vAlign w:val="center"/>
          </w:tcPr>
          <w:p w14:paraId="096051D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要求为投标截止时间15日前。</w:t>
            </w:r>
          </w:p>
        </w:tc>
      </w:tr>
      <w:tr w14:paraId="3F52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0" w:type="dxa"/>
            <w:vAlign w:val="center"/>
          </w:tcPr>
          <w:p w14:paraId="7B47872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3</w:t>
            </w:r>
          </w:p>
        </w:tc>
        <w:tc>
          <w:tcPr>
            <w:tcW w:w="1699" w:type="dxa"/>
            <w:vAlign w:val="center"/>
          </w:tcPr>
          <w:p w14:paraId="0219131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投标截止时间</w:t>
            </w:r>
          </w:p>
        </w:tc>
        <w:tc>
          <w:tcPr>
            <w:tcW w:w="6301" w:type="dxa"/>
            <w:vAlign w:val="center"/>
          </w:tcPr>
          <w:p w14:paraId="16FE92C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eastAsia" w:ascii="宋体" w:hAnsi="宋体" w:cs="宋体"/>
                <w:color w:val="auto"/>
                <w:sz w:val="24"/>
              </w:rPr>
              <w:t>详见第一章招标公告</w:t>
            </w:r>
            <w:r>
              <w:rPr>
                <w:rFonts w:hint="eastAsia" w:ascii="宋体" w:hAnsi="宋体" w:cs="宋体"/>
                <w:color w:val="auto"/>
                <w:sz w:val="24"/>
                <w:lang w:eastAsia="zh-CN"/>
              </w:rPr>
              <w:t>。</w:t>
            </w:r>
          </w:p>
        </w:tc>
      </w:tr>
      <w:tr w14:paraId="247F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vAlign w:val="center"/>
          </w:tcPr>
          <w:p w14:paraId="627C8C9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4</w:t>
            </w:r>
          </w:p>
        </w:tc>
        <w:tc>
          <w:tcPr>
            <w:tcW w:w="1699" w:type="dxa"/>
            <w:vAlign w:val="center"/>
          </w:tcPr>
          <w:p w14:paraId="5F2B869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投标人确认收到招标文件澄清的时间</w:t>
            </w:r>
          </w:p>
        </w:tc>
        <w:tc>
          <w:tcPr>
            <w:tcW w:w="6301" w:type="dxa"/>
            <w:vAlign w:val="center"/>
          </w:tcPr>
          <w:p w14:paraId="23D7AFC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在收到相应澄清文件后 24 小时内。</w:t>
            </w:r>
          </w:p>
        </w:tc>
      </w:tr>
      <w:tr w14:paraId="50A4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00" w:type="dxa"/>
            <w:vAlign w:val="center"/>
          </w:tcPr>
          <w:p w14:paraId="5388B37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5</w:t>
            </w:r>
          </w:p>
        </w:tc>
        <w:tc>
          <w:tcPr>
            <w:tcW w:w="1699" w:type="dxa"/>
            <w:vAlign w:val="center"/>
          </w:tcPr>
          <w:p w14:paraId="3E5AF4A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投标人确认收到招标文件修改的时间</w:t>
            </w:r>
          </w:p>
        </w:tc>
        <w:tc>
          <w:tcPr>
            <w:tcW w:w="6301" w:type="dxa"/>
            <w:vAlign w:val="center"/>
          </w:tcPr>
          <w:p w14:paraId="4268FC5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在收到相应修改文件后 24小时内。</w:t>
            </w:r>
          </w:p>
        </w:tc>
      </w:tr>
      <w:tr w14:paraId="6286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14:paraId="5485F81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cs="宋体"/>
                <w:color w:val="auto"/>
                <w:sz w:val="24"/>
              </w:rPr>
              <w:t>.1.</w:t>
            </w:r>
            <w:r>
              <w:rPr>
                <w:rFonts w:hint="eastAsia" w:ascii="宋体" w:hAnsi="宋体" w:cs="宋体"/>
                <w:color w:val="auto"/>
                <w:sz w:val="24"/>
                <w:lang w:val="en-US" w:eastAsia="zh-CN"/>
              </w:rPr>
              <w:t>6</w:t>
            </w:r>
          </w:p>
        </w:tc>
        <w:tc>
          <w:tcPr>
            <w:tcW w:w="1699" w:type="dxa"/>
            <w:vAlign w:val="center"/>
          </w:tcPr>
          <w:p w14:paraId="328C565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构成投标文件的其他材料</w:t>
            </w:r>
          </w:p>
        </w:tc>
        <w:tc>
          <w:tcPr>
            <w:tcW w:w="6301" w:type="dxa"/>
            <w:vAlign w:val="center"/>
          </w:tcPr>
          <w:p w14:paraId="4CDA01D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 xml:space="preserve">/ </w:t>
            </w:r>
          </w:p>
        </w:tc>
      </w:tr>
      <w:tr w14:paraId="28CC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0" w:type="dxa"/>
            <w:vAlign w:val="center"/>
          </w:tcPr>
          <w:p w14:paraId="49D7CF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1</w:t>
            </w:r>
            <w:r>
              <w:rPr>
                <w:rFonts w:hint="eastAsia" w:ascii="宋体" w:hAnsi="宋体" w:cs="宋体"/>
                <w:color w:val="auto"/>
                <w:sz w:val="24"/>
              </w:rPr>
              <w:t>.1</w:t>
            </w:r>
          </w:p>
        </w:tc>
        <w:tc>
          <w:tcPr>
            <w:tcW w:w="1699" w:type="dxa"/>
            <w:vAlign w:val="center"/>
          </w:tcPr>
          <w:p w14:paraId="775042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投标有效期</w:t>
            </w:r>
          </w:p>
        </w:tc>
        <w:tc>
          <w:tcPr>
            <w:tcW w:w="6301" w:type="dxa"/>
            <w:vAlign w:val="center"/>
          </w:tcPr>
          <w:p w14:paraId="5D0520E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投标截止之日起60日历天。</w:t>
            </w:r>
          </w:p>
        </w:tc>
      </w:tr>
      <w:tr w14:paraId="4689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00" w:type="dxa"/>
            <w:vAlign w:val="center"/>
          </w:tcPr>
          <w:p w14:paraId="4437BAB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p>
        </w:tc>
        <w:tc>
          <w:tcPr>
            <w:tcW w:w="1699" w:type="dxa"/>
            <w:vAlign w:val="center"/>
          </w:tcPr>
          <w:p w14:paraId="2902FE3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301" w:type="dxa"/>
            <w:vAlign w:val="center"/>
          </w:tcPr>
          <w:p w14:paraId="01C6E69E">
            <w:pPr>
              <w:keepNext w:val="0"/>
              <w:keepLines w:val="0"/>
              <w:pageBreakBefore w:val="0"/>
              <w:widowControl w:val="0"/>
              <w:tabs>
                <w:tab w:val="left" w:pos="5550"/>
              </w:tabs>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4"/>
                <w:lang w:eastAsia="zh-CN"/>
              </w:rPr>
            </w:pPr>
            <w:r>
              <w:rPr>
                <w:rFonts w:hint="eastAsia" w:ascii="宋体" w:hAnsi="宋体" w:cs="宋体"/>
                <w:color w:val="auto"/>
                <w:sz w:val="24"/>
              </w:rPr>
              <w:t>详见</w:t>
            </w:r>
            <w:r>
              <w:rPr>
                <w:rFonts w:hint="eastAsia" w:ascii="宋体" w:hAnsi="宋体" w:cs="宋体"/>
                <w:color w:val="auto"/>
                <w:sz w:val="24"/>
                <w:lang w:val="en-US" w:eastAsia="zh-CN"/>
              </w:rPr>
              <w:t>第一章</w:t>
            </w:r>
            <w:r>
              <w:rPr>
                <w:rFonts w:hint="eastAsia" w:ascii="宋体" w:hAnsi="宋体" w:cs="宋体"/>
                <w:color w:val="auto"/>
                <w:sz w:val="24"/>
              </w:rPr>
              <w:t>招标公告</w:t>
            </w:r>
            <w:r>
              <w:rPr>
                <w:rFonts w:hint="eastAsia" w:ascii="宋体" w:hAnsi="宋体" w:cs="宋体"/>
                <w:color w:val="auto"/>
                <w:sz w:val="24"/>
                <w:lang w:eastAsia="zh-CN"/>
              </w:rPr>
              <w:t>。</w:t>
            </w:r>
          </w:p>
        </w:tc>
      </w:tr>
      <w:tr w14:paraId="6F3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000" w:type="dxa"/>
            <w:vAlign w:val="center"/>
          </w:tcPr>
          <w:p w14:paraId="31E0789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1</w:t>
            </w:r>
            <w:r>
              <w:rPr>
                <w:rFonts w:hint="eastAsia" w:ascii="宋体" w:hAnsi="宋体" w:cs="宋体"/>
                <w:color w:val="auto"/>
                <w:sz w:val="24"/>
              </w:rPr>
              <w:t>.3</w:t>
            </w:r>
          </w:p>
        </w:tc>
        <w:tc>
          <w:tcPr>
            <w:tcW w:w="1699" w:type="dxa"/>
            <w:vAlign w:val="center"/>
          </w:tcPr>
          <w:p w14:paraId="0B7FA46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近年发生的诉讼及仲裁情况的年份要求</w:t>
            </w:r>
          </w:p>
        </w:tc>
        <w:tc>
          <w:tcPr>
            <w:tcW w:w="6301" w:type="dxa"/>
            <w:vAlign w:val="center"/>
          </w:tcPr>
          <w:p w14:paraId="3AD3ECC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近三年，指2022年1 月1日以来（新办企业以企业注册成立之日起提供）</w:t>
            </w:r>
          </w:p>
        </w:tc>
      </w:tr>
      <w:tr w14:paraId="27D4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00" w:type="dxa"/>
            <w:vAlign w:val="center"/>
          </w:tcPr>
          <w:p w14:paraId="25C70376">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rPr>
              <w:t>3.</w:t>
            </w:r>
            <w:r>
              <w:rPr>
                <w:rFonts w:hint="eastAsia" w:ascii="宋体" w:hAnsi="宋体" w:cs="宋体"/>
                <w:color w:val="auto"/>
                <w:sz w:val="24"/>
                <w:lang w:val="en-US" w:eastAsia="zh-CN"/>
              </w:rPr>
              <w:t>2.1</w:t>
            </w:r>
          </w:p>
        </w:tc>
        <w:tc>
          <w:tcPr>
            <w:tcW w:w="1699" w:type="dxa"/>
            <w:vAlign w:val="center"/>
          </w:tcPr>
          <w:p w14:paraId="5EDC7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是否允许递交备选投标方案</w:t>
            </w:r>
          </w:p>
        </w:tc>
        <w:tc>
          <w:tcPr>
            <w:tcW w:w="6301" w:type="dxa"/>
            <w:vAlign w:val="center"/>
          </w:tcPr>
          <w:p w14:paraId="4BAC30B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■不允许</w:t>
            </w:r>
          </w:p>
        </w:tc>
      </w:tr>
      <w:tr w14:paraId="185E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vAlign w:val="center"/>
          </w:tcPr>
          <w:p w14:paraId="2A86C3A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2</w:t>
            </w:r>
          </w:p>
        </w:tc>
        <w:tc>
          <w:tcPr>
            <w:tcW w:w="1699" w:type="dxa"/>
            <w:vAlign w:val="center"/>
          </w:tcPr>
          <w:p w14:paraId="0F0C7A8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签字和（或）盖章要求</w:t>
            </w:r>
          </w:p>
        </w:tc>
        <w:tc>
          <w:tcPr>
            <w:tcW w:w="6301" w:type="dxa"/>
            <w:vAlign w:val="center"/>
          </w:tcPr>
          <w:p w14:paraId="6CC4F12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投标人在进行电子化投标文件签章时，招标文件中要求投标人盖章的，以签盖单位公章为准；要求法定代表人签章的，以签盖法定代表人签章为准。</w:t>
            </w:r>
          </w:p>
          <w:p w14:paraId="5A64E8F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6C495C2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2、电子化投标文件应在投标截止时间前成功上传至三门峡市公共资源电子化交易系统。至投标截止时间止，仍未上传成功的电子化投标文件将不予接收。</w:t>
            </w:r>
          </w:p>
          <w:p w14:paraId="55617F5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34D2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vAlign w:val="center"/>
          </w:tcPr>
          <w:p w14:paraId="0F0BA62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rPr>
              <w:t>3.</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3</w:t>
            </w:r>
          </w:p>
        </w:tc>
        <w:tc>
          <w:tcPr>
            <w:tcW w:w="1699" w:type="dxa"/>
            <w:vAlign w:val="center"/>
          </w:tcPr>
          <w:p w14:paraId="4CF22CD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投标文件</w:t>
            </w:r>
          </w:p>
        </w:tc>
        <w:tc>
          <w:tcPr>
            <w:tcW w:w="6301" w:type="dxa"/>
            <w:vAlign w:val="center"/>
          </w:tcPr>
          <w:p w14:paraId="01AE111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lang w:bidi="ar"/>
              </w:rPr>
            </w:pPr>
            <w:r>
              <w:rPr>
                <w:rFonts w:hint="eastAsia" w:ascii="宋体" w:hAnsi="宋体" w:cs="宋体"/>
                <w:color w:val="auto"/>
                <w:sz w:val="24"/>
                <w:lang w:bidi="ar"/>
              </w:rPr>
              <w:t>1、本项目采用全过程电子化投标，投标人需用 CA 在电子平台上传电子投标文件；</w:t>
            </w:r>
          </w:p>
          <w:p w14:paraId="0DD1631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b/>
                <w:bCs/>
                <w:color w:val="auto"/>
                <w:sz w:val="24"/>
                <w:lang w:bidi="ar"/>
              </w:rPr>
              <w:t>2、开标时不再递交纸质投标文件，项目开评标结束后，投标人根据招标人需要另行提供纸质标书</w:t>
            </w:r>
          </w:p>
        </w:tc>
      </w:tr>
      <w:tr w14:paraId="75EF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00" w:type="dxa"/>
            <w:vAlign w:val="center"/>
          </w:tcPr>
          <w:p w14:paraId="7CDE4BF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rPr>
              <w:t>.1</w:t>
            </w:r>
          </w:p>
        </w:tc>
        <w:tc>
          <w:tcPr>
            <w:tcW w:w="1699" w:type="dxa"/>
            <w:vAlign w:val="center"/>
          </w:tcPr>
          <w:p w14:paraId="771631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递交投标文件地点</w:t>
            </w:r>
          </w:p>
        </w:tc>
        <w:tc>
          <w:tcPr>
            <w:tcW w:w="6301" w:type="dxa"/>
            <w:vAlign w:val="center"/>
          </w:tcPr>
          <w:p w14:paraId="296A815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eastAsia="zh-CN"/>
              </w:rPr>
              <w:t>三门峡市陕州区公共资源交易中心四楼开标室</w:t>
            </w:r>
          </w:p>
        </w:tc>
      </w:tr>
      <w:tr w14:paraId="5ECA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0" w:type="dxa"/>
            <w:vAlign w:val="center"/>
          </w:tcPr>
          <w:p w14:paraId="0B1CD0D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rPr>
              <w:t>.2</w:t>
            </w:r>
          </w:p>
        </w:tc>
        <w:tc>
          <w:tcPr>
            <w:tcW w:w="1699" w:type="dxa"/>
            <w:vAlign w:val="center"/>
          </w:tcPr>
          <w:p w14:paraId="6B84207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是否退还投标文件</w:t>
            </w:r>
          </w:p>
        </w:tc>
        <w:tc>
          <w:tcPr>
            <w:tcW w:w="6301" w:type="dxa"/>
            <w:vAlign w:val="center"/>
          </w:tcPr>
          <w:p w14:paraId="46DE721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否</w:t>
            </w:r>
          </w:p>
        </w:tc>
      </w:tr>
      <w:tr w14:paraId="1355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14:paraId="1DA7D6B1">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rPr>
              <w:t>5.1</w:t>
            </w:r>
            <w:r>
              <w:rPr>
                <w:rFonts w:hint="eastAsia" w:ascii="宋体" w:hAnsi="宋体" w:cs="宋体"/>
                <w:color w:val="auto"/>
                <w:sz w:val="24"/>
                <w:lang w:val="en-US" w:eastAsia="zh-CN"/>
              </w:rPr>
              <w:t>.1</w:t>
            </w:r>
          </w:p>
        </w:tc>
        <w:tc>
          <w:tcPr>
            <w:tcW w:w="1699" w:type="dxa"/>
            <w:vAlign w:val="center"/>
          </w:tcPr>
          <w:p w14:paraId="4AE3F96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开标时间和</w:t>
            </w:r>
          </w:p>
          <w:p w14:paraId="26E49C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地点</w:t>
            </w:r>
          </w:p>
        </w:tc>
        <w:tc>
          <w:tcPr>
            <w:tcW w:w="6301" w:type="dxa"/>
            <w:vAlign w:val="center"/>
          </w:tcPr>
          <w:p w14:paraId="2B461CB7">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4"/>
                <w:lang w:val="en-US" w:eastAsia="zh-CN"/>
              </w:rPr>
            </w:pPr>
            <w:r>
              <w:rPr>
                <w:rFonts w:hint="eastAsia" w:ascii="宋体" w:hAnsi="宋体" w:cs="宋体"/>
                <w:color w:val="auto"/>
                <w:sz w:val="24"/>
              </w:rPr>
              <w:t>开标时间：</w:t>
            </w:r>
            <w:r>
              <w:rPr>
                <w:rFonts w:hint="eastAsia" w:ascii="宋体" w:hAnsi="宋体" w:cs="宋体"/>
                <w:color w:val="auto"/>
                <w:sz w:val="24"/>
                <w:lang w:val="en-US" w:eastAsia="zh-CN"/>
              </w:rPr>
              <w:t>详见第一章招标公告；</w:t>
            </w:r>
          </w:p>
          <w:p w14:paraId="3BC86EF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eastAsia" w:ascii="宋体" w:hAnsi="宋体" w:cs="宋体"/>
                <w:color w:val="auto"/>
                <w:sz w:val="24"/>
              </w:rPr>
              <w:t>开标地点：</w:t>
            </w:r>
            <w:r>
              <w:rPr>
                <w:rFonts w:hint="eastAsia" w:ascii="宋体" w:hAnsi="宋体" w:cs="宋体"/>
                <w:color w:val="auto"/>
                <w:sz w:val="24"/>
                <w:lang w:eastAsia="zh-CN"/>
              </w:rPr>
              <w:t>三门峡市陕州区公共资源交易中心四楼开标区。</w:t>
            </w:r>
          </w:p>
        </w:tc>
      </w:tr>
      <w:tr w14:paraId="0C57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00" w:type="dxa"/>
            <w:vAlign w:val="center"/>
          </w:tcPr>
          <w:p w14:paraId="71D57EB2">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5.1.2</w:t>
            </w:r>
          </w:p>
        </w:tc>
        <w:tc>
          <w:tcPr>
            <w:tcW w:w="1699" w:type="dxa"/>
            <w:vAlign w:val="center"/>
          </w:tcPr>
          <w:p w14:paraId="76E3975D">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评标、定标方式</w:t>
            </w:r>
          </w:p>
        </w:tc>
        <w:tc>
          <w:tcPr>
            <w:tcW w:w="6301" w:type="dxa"/>
            <w:vAlign w:val="center"/>
          </w:tcPr>
          <w:p w14:paraId="7B0D7D2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bidi="ar"/>
              </w:rPr>
              <w:t>本项目采用</w:t>
            </w:r>
            <w:r>
              <w:rPr>
                <w:rFonts w:hint="eastAsia" w:ascii="宋体" w:hAnsi="宋体" w:cs="宋体"/>
                <w:b/>
                <w:bCs/>
                <w:color w:val="auto"/>
                <w:sz w:val="24"/>
                <w:highlight w:val="none"/>
                <w:lang w:val="en-US" w:eastAsia="zh-CN" w:bidi="ar"/>
              </w:rPr>
              <w:t>评定分离方式。</w:t>
            </w:r>
          </w:p>
        </w:tc>
      </w:tr>
      <w:tr w14:paraId="0BBD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1000" w:type="dxa"/>
            <w:vAlign w:val="center"/>
          </w:tcPr>
          <w:p w14:paraId="456A3C2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6.1.1</w:t>
            </w:r>
          </w:p>
        </w:tc>
        <w:tc>
          <w:tcPr>
            <w:tcW w:w="1699" w:type="dxa"/>
            <w:vAlign w:val="center"/>
          </w:tcPr>
          <w:p w14:paraId="17936E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评标委员会的组建</w:t>
            </w:r>
          </w:p>
        </w:tc>
        <w:tc>
          <w:tcPr>
            <w:tcW w:w="6301" w:type="dxa"/>
            <w:vAlign w:val="center"/>
          </w:tcPr>
          <w:p w14:paraId="0DF2C60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评标委员会构成：</w:t>
            </w:r>
            <w:r>
              <w:rPr>
                <w:rFonts w:hint="eastAsia" w:ascii="宋体" w:hAnsi="宋体" w:cs="宋体"/>
                <w:color w:val="auto"/>
                <w:sz w:val="24"/>
                <w:lang w:val="en-US" w:eastAsia="zh-CN"/>
              </w:rPr>
              <w:t>5</w:t>
            </w:r>
            <w:r>
              <w:rPr>
                <w:rFonts w:hint="eastAsia" w:ascii="宋体" w:hAnsi="宋体" w:cs="宋体"/>
                <w:color w:val="auto"/>
                <w:sz w:val="24"/>
              </w:rPr>
              <w:t>人，其中招标人代表</w:t>
            </w:r>
            <w:r>
              <w:rPr>
                <w:rFonts w:hint="eastAsia" w:ascii="宋体" w:hAnsi="宋体" w:cs="宋体"/>
                <w:color w:val="auto"/>
                <w:sz w:val="24"/>
                <w:lang w:val="en-US" w:eastAsia="zh-CN"/>
              </w:rPr>
              <w:t>1</w:t>
            </w:r>
            <w:r>
              <w:rPr>
                <w:rFonts w:hint="eastAsia" w:ascii="宋体" w:hAnsi="宋体" w:cs="宋体"/>
                <w:color w:val="auto"/>
                <w:sz w:val="24"/>
              </w:rPr>
              <w:t>人，专家</w:t>
            </w:r>
            <w:r>
              <w:rPr>
                <w:rFonts w:hint="eastAsia" w:ascii="宋体" w:hAnsi="宋体" w:cs="宋体"/>
                <w:color w:val="auto"/>
                <w:sz w:val="24"/>
                <w:lang w:val="en-US" w:eastAsia="zh-CN"/>
              </w:rPr>
              <w:t>4</w:t>
            </w:r>
            <w:r>
              <w:rPr>
                <w:rFonts w:hint="eastAsia" w:ascii="宋体" w:hAnsi="宋体" w:cs="宋体"/>
                <w:color w:val="auto"/>
                <w:sz w:val="24"/>
              </w:rPr>
              <w:t>人；</w:t>
            </w:r>
          </w:p>
          <w:p w14:paraId="35A4402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评标专家确定方式：评标前通过河南省综合评标专家库</w:t>
            </w:r>
            <w:r>
              <w:rPr>
                <w:rFonts w:hint="eastAsia" w:ascii="宋体" w:hAnsi="宋体" w:cs="宋体"/>
                <w:color w:val="auto"/>
                <w:sz w:val="24"/>
                <w:lang w:eastAsia="zh-CN"/>
              </w:rPr>
              <w:t>三门峡市</w:t>
            </w:r>
            <w:r>
              <w:rPr>
                <w:rFonts w:hint="eastAsia" w:ascii="宋体" w:hAnsi="宋体" w:cs="宋体"/>
                <w:color w:val="auto"/>
                <w:sz w:val="24"/>
              </w:rPr>
              <w:t>公共资源交易中心网络抽取终端随机抽取。</w:t>
            </w:r>
          </w:p>
          <w:p w14:paraId="793D0B4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sz w:val="24"/>
                <w:lang w:bidi="ar"/>
              </w:rPr>
            </w:pPr>
            <w:r>
              <w:rPr>
                <w:rFonts w:hint="eastAsia" w:ascii="宋体" w:hAnsi="宋体" w:cs="宋体"/>
                <w:b/>
                <w:bCs/>
                <w:sz w:val="24"/>
                <w:lang w:bidi="ar"/>
              </w:rPr>
              <w:t>本项目采</w:t>
            </w:r>
            <w:r>
              <w:rPr>
                <w:rFonts w:hint="eastAsia" w:ascii="宋体" w:hAnsi="宋体" w:cs="宋体"/>
                <w:b/>
                <w:bCs/>
                <w:sz w:val="24"/>
                <w:highlight w:val="none"/>
                <w:lang w:bidi="ar"/>
              </w:rPr>
              <w:t>用远程异地评标。</w:t>
            </w:r>
          </w:p>
          <w:p w14:paraId="4E9E17B9">
            <w:pPr>
              <w:pStyle w:val="18"/>
              <w:keepNext w:val="0"/>
              <w:keepLines w:val="0"/>
              <w:pageBreakBefore w:val="0"/>
              <w:widowControl w:val="0"/>
              <w:kinsoku/>
              <w:wordWrap/>
              <w:overflowPunct/>
              <w:topLinePunct w:val="0"/>
              <w:autoSpaceDE/>
              <w:autoSpaceDN/>
              <w:bidi w:val="0"/>
              <w:ind w:left="0" w:leftChars="0"/>
              <w:textAlignment w:val="auto"/>
            </w:pPr>
            <w:r>
              <w:rPr>
                <w:rFonts w:hint="eastAsia" w:ascii="宋体" w:hAnsi="宋体" w:cs="宋体"/>
                <w:b/>
                <w:bCs/>
                <w:color w:val="auto"/>
                <w:sz w:val="24"/>
              </w:rPr>
              <w:t>备注：业主评委无评标劳务费用。</w:t>
            </w:r>
          </w:p>
        </w:tc>
      </w:tr>
      <w:tr w14:paraId="3EB9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0" w:type="dxa"/>
            <w:vAlign w:val="center"/>
          </w:tcPr>
          <w:p w14:paraId="61F8AFC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6.1.2</w:t>
            </w:r>
          </w:p>
        </w:tc>
        <w:tc>
          <w:tcPr>
            <w:tcW w:w="1699" w:type="dxa"/>
            <w:vAlign w:val="center"/>
          </w:tcPr>
          <w:p w14:paraId="2315CAC9">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推荐中标候选人方法及规则</w:t>
            </w:r>
          </w:p>
        </w:tc>
        <w:tc>
          <w:tcPr>
            <w:tcW w:w="6301" w:type="dxa"/>
            <w:vAlign w:val="center"/>
          </w:tcPr>
          <w:p w14:paraId="481CE4C2">
            <w:pPr>
              <w:keepNext w:val="0"/>
              <w:keepLines w:val="0"/>
              <w:pageBreakBefore w:val="0"/>
              <w:widowControl w:val="0"/>
              <w:kinsoku/>
              <w:wordWrap/>
              <w:overflowPunct/>
              <w:topLinePunct w:val="0"/>
              <w:autoSpaceDE/>
              <w:autoSpaceDN/>
              <w:bidi w:val="0"/>
              <w:spacing w:line="400" w:lineRule="exact"/>
              <w:textAlignment w:val="auto"/>
              <w:rPr>
                <w:rFonts w:hint="eastAsia"/>
                <w:b/>
                <w:bCs/>
                <w:color w:val="auto"/>
                <w:sz w:val="24"/>
                <w:szCs w:val="36"/>
                <w:highlight w:val="none"/>
                <w:lang w:eastAsia="zh-CN"/>
              </w:rPr>
            </w:pPr>
            <w:r>
              <w:rPr>
                <w:rFonts w:hint="eastAsia" w:ascii="宋体" w:hAnsi="宋体" w:cs="宋体"/>
                <w:b/>
                <w:bCs/>
                <w:color w:val="auto"/>
                <w:sz w:val="24"/>
                <w:highlight w:val="none"/>
                <w:lang w:val="en-US" w:eastAsia="zh-CN"/>
              </w:rPr>
              <w:t>推荐中标候选人的具体方法及规则：</w:t>
            </w:r>
          </w:p>
          <w:p w14:paraId="3F0003E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（1）计算评标基准价C：</w:t>
            </w:r>
          </w:p>
          <w:p w14:paraId="201EBDF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C=所有评审结论为合格投标人的投标报价</w:t>
            </w:r>
            <w:r>
              <w:rPr>
                <w:rFonts w:hint="eastAsia" w:ascii="宋体" w:hAnsi="宋体" w:cs="宋体"/>
                <w:color w:val="auto"/>
                <w:sz w:val="24"/>
                <w:szCs w:val="24"/>
                <w:highlight w:val="none"/>
                <w:lang w:val="en-US" w:eastAsia="zh-CN"/>
              </w:rPr>
              <w:t>，去掉一个最高值、去掉一个最低值</w:t>
            </w:r>
            <w:r>
              <w:rPr>
                <w:rFonts w:hint="eastAsia" w:ascii="宋体" w:hAnsi="宋体" w:eastAsia="宋体" w:cs="宋体"/>
                <w:color w:val="auto"/>
                <w:sz w:val="24"/>
                <w:szCs w:val="24"/>
                <w:highlight w:val="none"/>
                <w:lang w:val="en-US" w:eastAsia="zh-CN"/>
              </w:rPr>
              <w:t>的平均值（计算结果保留2位小数）</w:t>
            </w:r>
          </w:p>
          <w:p w14:paraId="3AE8567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（2）确定中标候选人：</w:t>
            </w:r>
          </w:p>
          <w:p w14:paraId="3272A41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所有评审结论为合格投标人的数量为F，评标委员会对合格投标人的投标报价按由低到高的顺序进行排序，若报价相等，按投标人在开标记录表上的序号由小到大的次序进行排序。</w:t>
            </w:r>
          </w:p>
          <w:p w14:paraId="23B2AAC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①当F＜3时，招标人应当重新招标。</w:t>
            </w:r>
          </w:p>
          <w:p w14:paraId="0924A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②当3≤F≤10时，所有评审结论为合格的投标人全部推荐为中标候选人。</w:t>
            </w:r>
          </w:p>
          <w:p w14:paraId="6C161DF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③当F＞</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时，按所有评审结论为合格投标人的投标报价与评标基准价C的差值进行计算，高于评标基准价C差值的绝对值最小的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名投标人和低于（或等于）评标基准价C差值的绝对值最小的7名投标人推荐为中标候选人。</w:t>
            </w:r>
          </w:p>
          <w:p w14:paraId="6E941BB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14:paraId="5C8DE37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①高于或低于评标基准价C的投标人数量少于应当入围中标候选人数量时，按实际数量入围中标候选人。</w:t>
            </w:r>
          </w:p>
          <w:p w14:paraId="5737E3C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②若投标人报价出现并列则</w:t>
            </w:r>
            <w:r>
              <w:rPr>
                <w:rFonts w:hint="eastAsia" w:ascii="宋体" w:hAnsi="宋体" w:cs="宋体"/>
                <w:color w:val="auto"/>
                <w:sz w:val="24"/>
                <w:szCs w:val="24"/>
                <w:highlight w:val="none"/>
                <w:lang w:val="en-US" w:eastAsia="zh-CN"/>
              </w:rPr>
              <w:t>同时入围中标候选人</w:t>
            </w:r>
            <w:r>
              <w:rPr>
                <w:rFonts w:hint="eastAsia" w:ascii="宋体" w:hAnsi="宋体" w:eastAsia="宋体" w:cs="宋体"/>
                <w:color w:val="auto"/>
                <w:sz w:val="24"/>
                <w:szCs w:val="24"/>
                <w:highlight w:val="none"/>
                <w:lang w:val="en-US" w:eastAsia="zh-CN"/>
              </w:rPr>
              <w:t>。</w:t>
            </w:r>
          </w:p>
          <w:p w14:paraId="1CB5326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③评标委员会以不标明排序方式向招标人推荐中标候选人。</w:t>
            </w:r>
          </w:p>
        </w:tc>
      </w:tr>
      <w:tr w14:paraId="26BC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00" w:type="dxa"/>
            <w:vAlign w:val="center"/>
          </w:tcPr>
          <w:p w14:paraId="0BC4BF9C">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6.1.3</w:t>
            </w:r>
          </w:p>
        </w:tc>
        <w:tc>
          <w:tcPr>
            <w:tcW w:w="1699" w:type="dxa"/>
            <w:vAlign w:val="center"/>
          </w:tcPr>
          <w:p w14:paraId="41875A2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定标程序</w:t>
            </w:r>
          </w:p>
        </w:tc>
        <w:tc>
          <w:tcPr>
            <w:tcW w:w="6301" w:type="dxa"/>
            <w:vAlign w:val="center"/>
          </w:tcPr>
          <w:p w14:paraId="76DA4B2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36"/>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14:paraId="0B36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00" w:type="dxa"/>
            <w:vAlign w:val="center"/>
          </w:tcPr>
          <w:p w14:paraId="0BFF874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6.1.4</w:t>
            </w:r>
          </w:p>
        </w:tc>
        <w:tc>
          <w:tcPr>
            <w:tcW w:w="1699" w:type="dxa"/>
            <w:vAlign w:val="center"/>
          </w:tcPr>
          <w:p w14:paraId="362294B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color w:val="auto"/>
                <w:sz w:val="24"/>
                <w:highlight w:val="none"/>
                <w:lang w:eastAsia="zh-CN"/>
              </w:rPr>
            </w:pP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标委员会的组建</w:t>
            </w:r>
          </w:p>
        </w:tc>
        <w:tc>
          <w:tcPr>
            <w:tcW w:w="6301" w:type="dxa"/>
            <w:vAlign w:val="center"/>
          </w:tcPr>
          <w:p w14:paraId="774016FA">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定标委员会构成：定标委员会共</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人组成。</w:t>
            </w:r>
          </w:p>
          <w:p w14:paraId="23649B6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备注：</w:t>
            </w:r>
            <w:r>
              <w:rPr>
                <w:rFonts w:hint="eastAsia" w:ascii="宋体" w:hAnsi="宋体" w:eastAsia="宋体" w:cs="宋体"/>
                <w:b w:val="0"/>
                <w:bCs w:val="0"/>
                <w:color w:val="auto"/>
                <w:kern w:val="2"/>
                <w:sz w:val="24"/>
                <w:szCs w:val="24"/>
                <w:highlight w:val="none"/>
                <w:lang w:val="en-US" w:eastAsia="zh-CN" w:bidi="ar-SA"/>
              </w:rPr>
              <w:t>定标委员会成员数量为</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人，招标人单位成员不得低于成员总数的三分之二。定标委员会组长由招标人的法定代表人、主要负责人或分管负责人担任，其他成员可由招标人自行选定。</w:t>
            </w:r>
          </w:p>
        </w:tc>
      </w:tr>
      <w:tr w14:paraId="2641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00" w:type="dxa"/>
            <w:vAlign w:val="center"/>
          </w:tcPr>
          <w:p w14:paraId="4FFDCA3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highlight w:val="none"/>
                <w:lang w:val="en-US" w:eastAsia="zh-CN"/>
              </w:rPr>
              <w:t>6.1.5</w:t>
            </w:r>
          </w:p>
        </w:tc>
        <w:tc>
          <w:tcPr>
            <w:tcW w:w="1699" w:type="dxa"/>
            <w:vAlign w:val="center"/>
          </w:tcPr>
          <w:p w14:paraId="4BA5DFA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定标方式</w:t>
            </w:r>
          </w:p>
        </w:tc>
        <w:tc>
          <w:tcPr>
            <w:tcW w:w="6301" w:type="dxa"/>
            <w:vAlign w:val="center"/>
          </w:tcPr>
          <w:p w14:paraId="5C452E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本项目采用</w:t>
            </w:r>
            <w:r>
              <w:rPr>
                <w:rFonts w:hint="eastAsia" w:ascii="宋体" w:hAnsi="宋体" w:cs="宋体"/>
                <w:color w:val="auto"/>
                <w:kern w:val="2"/>
                <w:sz w:val="24"/>
                <w:szCs w:val="24"/>
                <w:highlight w:val="none"/>
                <w:lang w:val="en-US" w:eastAsia="zh-CN" w:bidi="ar-SA"/>
              </w:rPr>
              <w:t>核查随机法</w:t>
            </w:r>
            <w:r>
              <w:rPr>
                <w:rFonts w:hint="eastAsia" w:ascii="宋体" w:hAnsi="宋体" w:eastAsia="宋体" w:cs="宋体"/>
                <w:color w:val="auto"/>
                <w:kern w:val="2"/>
                <w:sz w:val="24"/>
                <w:szCs w:val="24"/>
                <w:highlight w:val="none"/>
                <w:lang w:val="en-US" w:eastAsia="zh-CN" w:bidi="ar-SA"/>
              </w:rPr>
              <w:t>确定中标人。</w:t>
            </w:r>
          </w:p>
        </w:tc>
      </w:tr>
      <w:tr w14:paraId="72E7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00" w:type="dxa"/>
            <w:vAlign w:val="center"/>
          </w:tcPr>
          <w:p w14:paraId="29D78422">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7.1.1</w:t>
            </w:r>
          </w:p>
        </w:tc>
        <w:tc>
          <w:tcPr>
            <w:tcW w:w="1699" w:type="dxa"/>
            <w:vAlign w:val="center"/>
          </w:tcPr>
          <w:p w14:paraId="4BF4DC8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6301" w:type="dxa"/>
            <w:vAlign w:val="center"/>
          </w:tcPr>
          <w:p w14:paraId="7101E28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是否要求中标人提交履约担保</w:t>
            </w:r>
          </w:p>
          <w:p w14:paraId="591DD04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要求</w:t>
            </w:r>
          </w:p>
          <w:p w14:paraId="17C2565C">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☑不要求</w:t>
            </w:r>
          </w:p>
        </w:tc>
      </w:tr>
      <w:tr w14:paraId="4A1C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00" w:type="dxa"/>
            <w:gridSpan w:val="3"/>
            <w:tcBorders>
              <w:bottom w:val="single" w:color="auto" w:sz="4" w:space="0"/>
            </w:tcBorders>
            <w:vAlign w:val="center"/>
          </w:tcPr>
          <w:p w14:paraId="2FC5961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  需要补充的其他内容</w:t>
            </w:r>
          </w:p>
        </w:tc>
      </w:tr>
      <w:tr w14:paraId="7043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000" w:type="dxa"/>
            <w:gridSpan w:val="3"/>
            <w:tcBorders>
              <w:bottom w:val="single" w:color="auto" w:sz="4" w:space="0"/>
            </w:tcBorders>
            <w:vAlign w:val="center"/>
          </w:tcPr>
          <w:p w14:paraId="42F5F1A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 词语定义</w:t>
            </w:r>
          </w:p>
        </w:tc>
      </w:tr>
      <w:tr w14:paraId="4B6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00" w:type="dxa"/>
            <w:tcBorders>
              <w:top w:val="single" w:color="auto" w:sz="4" w:space="0"/>
              <w:left w:val="single" w:color="auto" w:sz="4" w:space="0"/>
              <w:bottom w:val="single" w:color="auto" w:sz="4" w:space="0"/>
              <w:right w:val="single" w:color="auto" w:sz="4" w:space="0"/>
            </w:tcBorders>
            <w:vAlign w:val="center"/>
          </w:tcPr>
          <w:p w14:paraId="63FCF4A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w:t>
            </w:r>
          </w:p>
        </w:tc>
        <w:tc>
          <w:tcPr>
            <w:tcW w:w="1699" w:type="dxa"/>
            <w:tcBorders>
              <w:top w:val="single" w:color="auto" w:sz="4" w:space="0"/>
              <w:left w:val="single" w:color="auto" w:sz="4" w:space="0"/>
              <w:bottom w:val="single" w:color="auto" w:sz="4" w:space="0"/>
              <w:right w:val="single" w:color="auto" w:sz="4" w:space="0"/>
            </w:tcBorders>
            <w:vAlign w:val="center"/>
          </w:tcPr>
          <w:p w14:paraId="7A41852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rPr>
              <w:t>招标控制价</w:t>
            </w:r>
          </w:p>
        </w:tc>
        <w:tc>
          <w:tcPr>
            <w:tcW w:w="6301" w:type="dxa"/>
            <w:tcBorders>
              <w:top w:val="single" w:color="auto" w:sz="4" w:space="0"/>
              <w:left w:val="single" w:color="auto" w:sz="4" w:space="0"/>
              <w:bottom w:val="single" w:color="auto" w:sz="4" w:space="0"/>
              <w:right w:val="single" w:color="auto" w:sz="4" w:space="0"/>
            </w:tcBorders>
            <w:vAlign w:val="center"/>
          </w:tcPr>
          <w:p w14:paraId="2F84AF1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招标控制价：</w:t>
            </w:r>
          </w:p>
          <w:p w14:paraId="24530213">
            <w:pPr>
              <w:spacing w:line="360" w:lineRule="auto"/>
              <w:rPr>
                <w:rStyle w:val="40"/>
                <w:rFonts w:hint="eastAsia" w:ascii="宋体" w:hAnsi="宋体" w:cs="宋体"/>
                <w:spacing w:val="1"/>
                <w:sz w:val="24"/>
              </w:rPr>
            </w:pPr>
            <w:r>
              <w:rPr>
                <w:rFonts w:hint="eastAsia" w:ascii="宋体" w:hAnsi="宋体" w:cs="宋体"/>
                <w:color w:val="auto"/>
                <w:sz w:val="24"/>
                <w:highlight w:val="none"/>
              </w:rPr>
              <w:t>1、</w:t>
            </w:r>
            <w:r>
              <w:rPr>
                <w:rStyle w:val="40"/>
                <w:rFonts w:hint="eastAsia" w:ascii="宋体" w:hAnsi="宋体" w:cs="宋体"/>
                <w:spacing w:val="1"/>
                <w:sz w:val="24"/>
              </w:rPr>
              <w:t>本工程招标控制价为</w:t>
            </w:r>
            <w:r>
              <w:rPr>
                <w:rStyle w:val="40"/>
                <w:rFonts w:hint="eastAsia" w:ascii="宋体" w:hAnsi="宋体" w:cs="宋体"/>
                <w:spacing w:val="1"/>
                <w:sz w:val="24"/>
                <w:lang w:val="en-US" w:eastAsia="zh-CN"/>
              </w:rPr>
              <w:t>3913018.58</w:t>
            </w:r>
            <w:r>
              <w:rPr>
                <w:rStyle w:val="40"/>
                <w:rFonts w:hint="eastAsia" w:ascii="宋体" w:hAnsi="宋体" w:cs="宋体"/>
                <w:spacing w:val="1"/>
                <w:sz w:val="24"/>
              </w:rPr>
              <w:t>元（其中安全文明施工费：</w:t>
            </w:r>
            <w:r>
              <w:rPr>
                <w:rStyle w:val="40"/>
                <w:rFonts w:hint="eastAsia" w:ascii="宋体" w:hAnsi="宋体" w:cs="宋体"/>
                <w:spacing w:val="1"/>
                <w:sz w:val="24"/>
                <w:lang w:val="en-US" w:eastAsia="zh-CN"/>
              </w:rPr>
              <w:t>85498.99</w:t>
            </w:r>
            <w:r>
              <w:rPr>
                <w:rStyle w:val="40"/>
                <w:rFonts w:hint="eastAsia" w:ascii="宋体" w:hAnsi="宋体" w:cs="宋体"/>
                <w:spacing w:val="1"/>
                <w:sz w:val="24"/>
              </w:rPr>
              <w:t>元，规费：</w:t>
            </w:r>
            <w:r>
              <w:rPr>
                <w:rStyle w:val="40"/>
                <w:rFonts w:hint="eastAsia" w:ascii="宋体" w:hAnsi="宋体" w:cs="宋体"/>
                <w:spacing w:val="1"/>
                <w:sz w:val="24"/>
                <w:lang w:val="en-US" w:eastAsia="zh-CN"/>
              </w:rPr>
              <w:t>82521.86</w:t>
            </w:r>
            <w:r>
              <w:rPr>
                <w:rStyle w:val="40"/>
                <w:rFonts w:hint="eastAsia" w:ascii="宋体" w:hAnsi="宋体" w:cs="宋体"/>
                <w:spacing w:val="1"/>
                <w:sz w:val="24"/>
              </w:rPr>
              <w:t>元，税金：</w:t>
            </w:r>
            <w:r>
              <w:rPr>
                <w:rStyle w:val="40"/>
                <w:rFonts w:hint="eastAsia" w:ascii="宋体" w:hAnsi="宋体" w:cs="宋体"/>
                <w:spacing w:val="1"/>
                <w:sz w:val="24"/>
                <w:lang w:val="en-US" w:eastAsia="zh-CN"/>
              </w:rPr>
              <w:t>323093.28</w:t>
            </w:r>
            <w:r>
              <w:rPr>
                <w:rStyle w:val="40"/>
                <w:rFonts w:hint="eastAsia" w:ascii="宋体" w:hAnsi="宋体" w:cs="宋体"/>
                <w:spacing w:val="1"/>
                <w:sz w:val="24"/>
              </w:rPr>
              <w:t>元，暂列金额：</w:t>
            </w:r>
            <w:r>
              <w:rPr>
                <w:rStyle w:val="40"/>
                <w:rFonts w:hint="eastAsia" w:ascii="宋体" w:hAnsi="宋体" w:cs="宋体"/>
                <w:spacing w:val="1"/>
                <w:sz w:val="24"/>
                <w:lang w:val="en-US" w:eastAsia="zh-CN"/>
              </w:rPr>
              <w:t>0</w:t>
            </w:r>
            <w:r>
              <w:rPr>
                <w:rStyle w:val="40"/>
                <w:rFonts w:hint="eastAsia" w:ascii="宋体" w:hAnsi="宋体" w:cs="宋体"/>
                <w:spacing w:val="1"/>
                <w:sz w:val="24"/>
                <w:highlight w:val="none"/>
              </w:rPr>
              <w:t>元，专业工程暂估价：</w:t>
            </w:r>
            <w:r>
              <w:rPr>
                <w:rStyle w:val="40"/>
                <w:rFonts w:hint="eastAsia" w:ascii="宋体" w:hAnsi="宋体" w:cs="宋体"/>
                <w:spacing w:val="1"/>
                <w:sz w:val="24"/>
                <w:highlight w:val="none"/>
                <w:lang w:val="en-US" w:eastAsia="zh-CN"/>
              </w:rPr>
              <w:t>0</w:t>
            </w:r>
            <w:r>
              <w:rPr>
                <w:rStyle w:val="40"/>
                <w:rFonts w:hint="eastAsia" w:ascii="宋体" w:hAnsi="宋体" w:cs="宋体"/>
                <w:spacing w:val="1"/>
                <w:sz w:val="24"/>
                <w:highlight w:val="none"/>
              </w:rPr>
              <w:t>元）。</w:t>
            </w:r>
          </w:p>
          <w:p w14:paraId="6D64D79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highlight w:val="none"/>
              </w:rPr>
            </w:pPr>
            <w:r>
              <w:rPr>
                <w:rStyle w:val="40"/>
                <w:rFonts w:hint="eastAsia" w:ascii="宋体" w:hAnsi="宋体" w:eastAsia="宋体" w:cs="宋体"/>
                <w:spacing w:val="1"/>
                <w:sz w:val="24"/>
                <w:szCs w:val="24"/>
              </w:rPr>
              <w:t>注：投标人投标总报价、安全文明施工措施费、规费、暂列金额、专业工程暂估价、税金均不得高于招标人公布的招标控制价。</w:t>
            </w:r>
            <w:r>
              <w:rPr>
                <w:rFonts w:hint="eastAsia" w:ascii="宋体" w:hAnsi="宋体" w:cs="宋体"/>
                <w:color w:val="auto"/>
                <w:sz w:val="24"/>
                <w:highlight w:val="none"/>
              </w:rPr>
              <w:t>招标控制价是招标人控制招标工程造价的最高限价，大于招标控制价的报价视为无效报价，其投标将予否决。有效报价是指不超过招标控制价的报价。</w:t>
            </w:r>
          </w:p>
          <w:p w14:paraId="609CEB7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2、投标人投标总报价、安全文明施工措施费、规费、税金</w:t>
            </w:r>
            <w:r>
              <w:rPr>
                <w:rStyle w:val="40"/>
                <w:rFonts w:hint="eastAsia" w:ascii="宋体" w:hAnsi="宋体" w:eastAsia="宋体" w:cs="宋体"/>
                <w:spacing w:val="1"/>
                <w:sz w:val="24"/>
                <w:szCs w:val="24"/>
              </w:rPr>
              <w:t>暂列金额、专业工程暂估价</w:t>
            </w:r>
            <w:r>
              <w:rPr>
                <w:rFonts w:hint="eastAsia" w:ascii="宋体" w:hAnsi="宋体" w:cs="宋体"/>
                <w:color w:val="auto"/>
                <w:sz w:val="24"/>
                <w:highlight w:val="none"/>
              </w:rPr>
              <w:t>均不得高于招标人公布的招标控制价，否则其投标将予否决。</w:t>
            </w:r>
          </w:p>
          <w:p w14:paraId="4E93DA4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3.招标控制价明细</w:t>
            </w:r>
            <w:r>
              <w:rPr>
                <w:rFonts w:hint="eastAsia" w:ascii="宋体" w:hAnsi="宋体" w:cs="宋体"/>
                <w:color w:val="auto"/>
                <w:sz w:val="24"/>
                <w:highlight w:val="none"/>
                <w:lang w:eastAsia="zh-CN"/>
              </w:rPr>
              <w:t>。</w:t>
            </w:r>
          </w:p>
        </w:tc>
      </w:tr>
      <w:tr w14:paraId="3FF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00" w:type="dxa"/>
            <w:tcBorders>
              <w:top w:val="single" w:color="auto" w:sz="4" w:space="0"/>
              <w:left w:val="single" w:color="auto" w:sz="4" w:space="0"/>
              <w:bottom w:val="single" w:color="auto" w:sz="4" w:space="0"/>
              <w:right w:val="single" w:color="auto" w:sz="4" w:space="0"/>
            </w:tcBorders>
            <w:vAlign w:val="center"/>
          </w:tcPr>
          <w:p w14:paraId="62561B7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.2.1</w:t>
            </w:r>
          </w:p>
        </w:tc>
        <w:tc>
          <w:tcPr>
            <w:tcW w:w="1699" w:type="dxa"/>
            <w:tcBorders>
              <w:top w:val="single" w:color="auto" w:sz="4" w:space="0"/>
              <w:left w:val="single" w:color="auto" w:sz="4" w:space="0"/>
              <w:bottom w:val="single" w:color="auto" w:sz="4" w:space="0"/>
              <w:right w:val="single" w:color="auto" w:sz="4" w:space="0"/>
            </w:tcBorders>
            <w:vAlign w:val="center"/>
          </w:tcPr>
          <w:p w14:paraId="1C697DC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cs="宋体"/>
                <w:b/>
                <w:bCs/>
                <w:color w:val="auto"/>
                <w:sz w:val="24"/>
              </w:rPr>
            </w:pPr>
            <w:r>
              <w:rPr>
                <w:rFonts w:hint="eastAsia" w:ascii="宋体" w:hAnsi="宋体" w:cs="宋体"/>
                <w:color w:val="auto"/>
                <w:sz w:val="24"/>
              </w:rPr>
              <w:t>招标代理服务费</w:t>
            </w:r>
          </w:p>
        </w:tc>
        <w:tc>
          <w:tcPr>
            <w:tcW w:w="6301" w:type="dxa"/>
            <w:tcBorders>
              <w:top w:val="single" w:color="auto" w:sz="4" w:space="0"/>
              <w:left w:val="single" w:color="auto" w:sz="4" w:space="0"/>
              <w:bottom w:val="single" w:color="auto" w:sz="4" w:space="0"/>
              <w:right w:val="single" w:color="auto" w:sz="4" w:space="0"/>
            </w:tcBorders>
            <w:vAlign w:val="center"/>
          </w:tcPr>
          <w:p w14:paraId="160BF0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rPr>
            </w:pPr>
            <w:r>
              <w:rPr>
                <w:rFonts w:hint="eastAsia" w:ascii="宋体" w:hAnsi="宋体" w:cs="宋体"/>
                <w:color w:val="auto"/>
                <w:sz w:val="24"/>
              </w:rPr>
              <w:t>1.收取标准：参考河南省招标代理服务收费指导意见（豫招协[2023]002号）规定的收费标准计算。</w:t>
            </w:r>
          </w:p>
          <w:p w14:paraId="63228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rPr>
            </w:pPr>
            <w:r>
              <w:rPr>
                <w:rFonts w:hint="eastAsia" w:ascii="宋体" w:hAnsi="宋体" w:cs="宋体"/>
                <w:color w:val="auto"/>
                <w:sz w:val="24"/>
              </w:rPr>
              <w:t>2.收取方式：中标</w:t>
            </w:r>
            <w:r>
              <w:rPr>
                <w:rFonts w:hint="eastAsia" w:ascii="宋体" w:hAnsi="宋体" w:cs="宋体"/>
                <w:color w:val="auto"/>
                <w:sz w:val="24"/>
                <w:lang w:val="en-US" w:eastAsia="zh-CN"/>
              </w:rPr>
              <w:t>人</w:t>
            </w:r>
            <w:r>
              <w:rPr>
                <w:rFonts w:hint="eastAsia" w:ascii="宋体" w:hAnsi="宋体" w:cs="宋体"/>
                <w:color w:val="auto"/>
                <w:sz w:val="24"/>
              </w:rPr>
              <w:t>在领取中标通知书时，以转账的方式一次性向代理机构缴纳招标代理服务费。</w:t>
            </w:r>
          </w:p>
          <w:p w14:paraId="3A2002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rPr>
            </w:pPr>
            <w:r>
              <w:rPr>
                <w:rFonts w:hint="eastAsia" w:ascii="宋体" w:hAnsi="宋体" w:cs="宋体"/>
                <w:color w:val="auto"/>
                <w:sz w:val="24"/>
              </w:rPr>
              <w:t>收取方式：转账形式</w:t>
            </w:r>
            <w:r>
              <w:rPr>
                <w:rFonts w:hint="eastAsia" w:ascii="宋体" w:hAnsi="宋体" w:cs="宋体"/>
                <w:color w:val="auto"/>
                <w:sz w:val="24"/>
                <w:lang w:val="en-US" w:eastAsia="zh-CN"/>
              </w:rPr>
              <w:t>(需备注单位名称+项目名称中标服务费字样）</w:t>
            </w:r>
          </w:p>
        </w:tc>
      </w:tr>
      <w:tr w14:paraId="46E6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00" w:type="dxa"/>
            <w:tcBorders>
              <w:top w:val="single" w:color="auto" w:sz="4" w:space="0"/>
            </w:tcBorders>
            <w:vAlign w:val="center"/>
          </w:tcPr>
          <w:p w14:paraId="35F3C7C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w:t>
            </w:r>
          </w:p>
        </w:tc>
        <w:tc>
          <w:tcPr>
            <w:tcW w:w="1699" w:type="dxa"/>
            <w:tcBorders>
              <w:top w:val="single" w:color="auto" w:sz="4" w:space="0"/>
            </w:tcBorders>
            <w:vAlign w:val="center"/>
          </w:tcPr>
          <w:p w14:paraId="6443E3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招标文件的</w:t>
            </w:r>
          </w:p>
          <w:p w14:paraId="1B75C7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解释</w:t>
            </w:r>
          </w:p>
        </w:tc>
        <w:tc>
          <w:tcPr>
            <w:tcW w:w="6301" w:type="dxa"/>
            <w:tcBorders>
              <w:top w:val="single" w:color="auto" w:sz="4" w:space="0"/>
            </w:tcBorders>
            <w:vAlign w:val="center"/>
          </w:tcPr>
          <w:p w14:paraId="10667D7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在符合相关法律法规的前题下，招标文件的解释权归招标人所有。</w:t>
            </w: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中有特别规定外，仅适用于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阶段的规定，按</w:t>
            </w:r>
            <w:r>
              <w:rPr>
                <w:rFonts w:hint="eastAsia" w:ascii="宋体" w:hAnsi="宋体" w:eastAsia="宋体" w:cs="宋体"/>
                <w:color w:val="auto"/>
                <w:sz w:val="24"/>
                <w:szCs w:val="24"/>
                <w:highlight w:val="none"/>
                <w:lang w:eastAsia="zh-CN"/>
              </w:rPr>
              <w:t>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投标人须知前附表</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办法、</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负责解释。</w:t>
            </w:r>
          </w:p>
        </w:tc>
      </w:tr>
      <w:tr w14:paraId="279C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00" w:type="dxa"/>
            <w:vAlign w:val="center"/>
          </w:tcPr>
          <w:p w14:paraId="23A1A60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.4</w:t>
            </w:r>
          </w:p>
        </w:tc>
        <w:tc>
          <w:tcPr>
            <w:tcW w:w="1699" w:type="dxa"/>
            <w:vAlign w:val="center"/>
          </w:tcPr>
          <w:p w14:paraId="0B6BB82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答疑</w:t>
            </w:r>
          </w:p>
        </w:tc>
        <w:tc>
          <w:tcPr>
            <w:tcW w:w="6301" w:type="dxa"/>
            <w:vAlign w:val="center"/>
          </w:tcPr>
          <w:p w14:paraId="3E85A1C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招标人或招标代理机构将需要解答的内容以答疑文件形式，在三门峡市公共资源交易中心网站项目网上答疑栏统一回复给潜在投标人。所有潜在投标人应密切关注三门峡市公共资源交易中心网站，自行查收、下载。</w:t>
            </w:r>
          </w:p>
        </w:tc>
      </w:tr>
      <w:tr w14:paraId="0D55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3E52E62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中标公示</w:t>
            </w:r>
          </w:p>
        </w:tc>
      </w:tr>
      <w:tr w14:paraId="6659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000" w:type="dxa"/>
            <w:gridSpan w:val="3"/>
            <w:vAlign w:val="center"/>
          </w:tcPr>
          <w:p w14:paraId="1D55242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在中标通知书发出前，招标人将中标候选人</w:t>
            </w:r>
            <w:r>
              <w:rPr>
                <w:rFonts w:hint="eastAsia" w:ascii="宋体" w:hAnsi="宋体" w:cs="宋体"/>
                <w:color w:val="auto"/>
                <w:sz w:val="24"/>
                <w:lang w:eastAsia="zh-CN"/>
              </w:rPr>
              <w:t>及中标结果</w:t>
            </w:r>
            <w:r>
              <w:rPr>
                <w:rFonts w:hint="eastAsia" w:ascii="宋体" w:hAnsi="宋体" w:cs="宋体"/>
                <w:color w:val="auto"/>
                <w:sz w:val="24"/>
              </w:rPr>
              <w:t>的情况发布在本招标项目招标公告发布的同一媒介，公示期</w:t>
            </w:r>
            <w:r>
              <w:rPr>
                <w:rFonts w:hint="eastAsia" w:ascii="宋体" w:hAnsi="宋体" w:cs="宋体"/>
                <w:color w:val="auto"/>
                <w:sz w:val="24"/>
                <w:lang w:eastAsia="zh-CN"/>
              </w:rPr>
              <w:t>均</w:t>
            </w:r>
            <w:r>
              <w:rPr>
                <w:rFonts w:hint="eastAsia" w:ascii="宋体" w:hAnsi="宋体" w:cs="宋体"/>
                <w:color w:val="auto"/>
                <w:sz w:val="24"/>
              </w:rPr>
              <w:t>为3天。</w:t>
            </w:r>
          </w:p>
        </w:tc>
      </w:tr>
      <w:tr w14:paraId="0B0A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029AE33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知识产权</w:t>
            </w:r>
          </w:p>
        </w:tc>
      </w:tr>
      <w:tr w14:paraId="5055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000" w:type="dxa"/>
            <w:gridSpan w:val="3"/>
            <w:vAlign w:val="center"/>
          </w:tcPr>
          <w:p w14:paraId="278910C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01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799624E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8.7</w:t>
            </w:r>
            <w:r>
              <w:rPr>
                <w:rFonts w:hint="eastAsia" w:ascii="宋体" w:hAnsi="宋体" w:cs="宋体"/>
                <w:color w:val="auto"/>
                <w:sz w:val="24"/>
              </w:rPr>
              <w:t>重新招标的其他情形</w:t>
            </w:r>
          </w:p>
        </w:tc>
      </w:tr>
      <w:tr w14:paraId="5A42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000" w:type="dxa"/>
            <w:gridSpan w:val="3"/>
            <w:vAlign w:val="center"/>
          </w:tcPr>
          <w:p w14:paraId="412F9A6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除投标人须知正文相关规定的情形外，除非已经产生中标候选人，在投标有效期内同意延长投标有效期的投标人少于三个的，招标人应当依法重新招标。</w:t>
            </w:r>
          </w:p>
        </w:tc>
      </w:tr>
      <w:tr w14:paraId="08DD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3CA45F0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8.8</w:t>
            </w:r>
            <w:r>
              <w:rPr>
                <w:rFonts w:hint="eastAsia" w:ascii="宋体" w:hAnsi="宋体" w:cs="宋体"/>
                <w:color w:val="auto"/>
                <w:sz w:val="24"/>
              </w:rPr>
              <w:t>同义词语</w:t>
            </w:r>
          </w:p>
        </w:tc>
      </w:tr>
      <w:tr w14:paraId="6FC1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000" w:type="dxa"/>
            <w:gridSpan w:val="3"/>
            <w:vAlign w:val="center"/>
          </w:tcPr>
          <w:p w14:paraId="2E50E08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构成招标文件组成部分的“通用合同条款”、“专用合同条款”、“技术标准和要求”和“工程量清单”等章节中出现的措辞“发包人”和“承包人”，在招标投标阶段应当分别按“招标人”和“投标人”进行理解。</w:t>
            </w:r>
          </w:p>
        </w:tc>
      </w:tr>
      <w:tr w14:paraId="75A1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0" w:type="dxa"/>
            <w:gridSpan w:val="3"/>
            <w:vAlign w:val="center"/>
          </w:tcPr>
          <w:p w14:paraId="7A7F02F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8.9</w:t>
            </w:r>
            <w:r>
              <w:rPr>
                <w:rFonts w:hint="eastAsia" w:ascii="宋体" w:hAnsi="宋体" w:cs="宋体"/>
                <w:color w:val="auto"/>
                <w:sz w:val="24"/>
              </w:rPr>
              <w:t>监督</w:t>
            </w:r>
          </w:p>
        </w:tc>
      </w:tr>
      <w:tr w14:paraId="7B2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0" w:type="dxa"/>
            <w:gridSpan w:val="3"/>
            <w:vAlign w:val="center"/>
          </w:tcPr>
          <w:p w14:paraId="5A75FAC2">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cs="宋体"/>
                <w:color w:val="auto"/>
                <w:sz w:val="24"/>
              </w:rPr>
            </w:pPr>
            <w:r>
              <w:rPr>
                <w:rFonts w:hint="eastAsia" w:ascii="宋体" w:hAnsi="宋体" w:cs="宋体"/>
                <w:color w:val="auto"/>
                <w:sz w:val="24"/>
              </w:rPr>
              <w:t>本项目的招标投标活动及其相关当事人应当接受有关行政监督部门依法实施的监督。</w:t>
            </w:r>
          </w:p>
        </w:tc>
      </w:tr>
      <w:tr w14:paraId="296B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00" w:type="dxa"/>
            <w:gridSpan w:val="3"/>
            <w:vAlign w:val="center"/>
          </w:tcPr>
          <w:p w14:paraId="59BFAD6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8.10</w:t>
            </w:r>
            <w:r>
              <w:rPr>
                <w:rFonts w:hint="eastAsia" w:ascii="宋体" w:hAnsi="宋体" w:cs="宋体"/>
                <w:color w:val="auto"/>
                <w:sz w:val="24"/>
              </w:rPr>
              <w:t xml:space="preserve"> 开标注意事项</w:t>
            </w:r>
          </w:p>
        </w:tc>
      </w:tr>
      <w:tr w14:paraId="09C2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00" w:type="dxa"/>
            <w:vAlign w:val="center"/>
          </w:tcPr>
          <w:p w14:paraId="20E170A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说明</w:t>
            </w:r>
          </w:p>
        </w:tc>
        <w:tc>
          <w:tcPr>
            <w:tcW w:w="8000" w:type="dxa"/>
            <w:gridSpan w:val="2"/>
            <w:vAlign w:val="center"/>
          </w:tcPr>
          <w:p w14:paraId="03AC72F2">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cs="宋体"/>
                <w:color w:val="auto"/>
                <w:sz w:val="24"/>
              </w:rPr>
            </w:pPr>
            <w:r>
              <w:rPr>
                <w:rFonts w:hint="eastAsia" w:ascii="宋体" w:hAnsi="宋体" w:cs="宋体"/>
                <w:color w:val="auto"/>
                <w:sz w:val="24"/>
              </w:rPr>
              <w:t>开标时需携带CA锁。</w:t>
            </w:r>
          </w:p>
        </w:tc>
      </w:tr>
      <w:tr w14:paraId="136D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0" w:type="dxa"/>
            <w:gridSpan w:val="3"/>
            <w:vAlign w:val="center"/>
          </w:tcPr>
          <w:p w14:paraId="7F6CFE8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 xml:space="preserve"> 电子化交易注意事项</w:t>
            </w:r>
          </w:p>
        </w:tc>
      </w:tr>
      <w:tr w14:paraId="6154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0" w:type="dxa"/>
            <w:vAlign w:val="center"/>
          </w:tcPr>
          <w:p w14:paraId="6677F4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p>
        </w:tc>
        <w:tc>
          <w:tcPr>
            <w:tcW w:w="8000" w:type="dxa"/>
            <w:gridSpan w:val="2"/>
            <w:vAlign w:val="center"/>
          </w:tcPr>
          <w:p w14:paraId="22DBC45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具体要求：本项目为电子化交易项目，投标文件是投标人、供应商（以下简称“投标人”）通过中心投标文件制作系统制作，并经过签章和加密后生成的电子版投标文件。</w:t>
            </w:r>
          </w:p>
          <w:p w14:paraId="6408EB7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电子化投标文件具体制作文件请点击https://download.bqpoint.com/download/downloaddetail.html?SourceFrom=Ztb&amp;ZtbSoftXiaQuCode=1506&amp;ZtbSoftType=tballinclusive进行下载。</w:t>
            </w:r>
          </w:p>
          <w:p w14:paraId="453F141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温馨提示：本项目为电子化交易项目，为保证您能投标成功，请需仔细阅读以下条款。</w:t>
            </w:r>
          </w:p>
          <w:p w14:paraId="1FF2B5F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一、电子化投标</w:t>
            </w:r>
          </w:p>
          <w:p w14:paraId="3D3B5EA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（一）网上投标保证金的缴纳</w:t>
            </w:r>
          </w:p>
          <w:p w14:paraId="29AB270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1、详见第一章招标公告。</w:t>
            </w:r>
          </w:p>
          <w:p w14:paraId="260502C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2、投标人应仔细阅读操作手册并充分考虑异地跨行转账到账时间等因素，因投标人操作不当或银行到账时间等问题造成开标时间未到达指定账户影响投标的，由投标人自行承担后果。</w:t>
            </w:r>
          </w:p>
          <w:p w14:paraId="2948277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3、未中标投标人的投标保证金在项目结束后，将通过中心交易平台退还。</w:t>
            </w:r>
          </w:p>
          <w:p w14:paraId="501FE42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（二）电子化投标文件的签章</w:t>
            </w:r>
          </w:p>
          <w:p w14:paraId="72800AF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1、投标人在生成电子化投标文件后，应对电子化投标文件进行签章，未进行签章的视为无效投标。</w:t>
            </w:r>
          </w:p>
          <w:p w14:paraId="3531E0C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2、招标文件中要求投标人盖章的，以签盖单位公章为准；要求法定代表人或授权代理人签章的，以签盖法定代表人签章为准。</w:t>
            </w:r>
          </w:p>
          <w:p w14:paraId="55880DF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（三）电子化投标文件的格式及上传投标</w:t>
            </w:r>
          </w:p>
          <w:p w14:paraId="5F8CFCB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3EC7207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2、电子化投标文件应在投标截止时间前成功上传至三门峡市公共资源电子化交易系统。至投标截止时间止，仍未上传成功的电子化投标文件将不予接收。</w:t>
            </w:r>
          </w:p>
          <w:p w14:paraId="7834587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B3340D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（四）电子化项目开标、解密、唱标、评标</w:t>
            </w:r>
          </w:p>
          <w:p w14:paraId="484AA5E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1、本项目采用电子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72CBAB8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2、电子化投标文件采用一次加密方式。开标时，由投标人使用CA 证书，在规定时间内对其电子化投标文件进行解密。</w:t>
            </w:r>
            <w:r>
              <w:rPr>
                <w:rFonts w:hint="eastAsia" w:ascii="宋体" w:hAnsi="宋体" w:cs="宋体"/>
                <w:b/>
                <w:bCs/>
                <w:color w:val="auto"/>
                <w:sz w:val="24"/>
              </w:rPr>
              <w:t>每位投标人的解密时间为开标时间起30分钟内，如在规定时间内未完成解密的，其投标文件不予开标、唱标。</w:t>
            </w:r>
          </w:p>
          <w:p w14:paraId="0A7FD8EC">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3、电子化投标文件解密异常的处理</w:t>
            </w:r>
          </w:p>
          <w:p w14:paraId="65B193D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如出现投标人的电子投标文件无法解密等异常情况，投标人应及时致电中介服务机构说明。投标文件异常，按以下步骤进行处理：</w:t>
            </w:r>
          </w:p>
          <w:p w14:paraId="6881DBEC">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（1）首先由技术人员进行问题排查。</w:t>
            </w:r>
          </w:p>
          <w:p w14:paraId="58DEE2BF">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（2）经技术人员排查后，是投标人文件自身问题导致投标文件无法解密的，该投标文件将不予接收、解密和唱标。开标会议继续进行。</w:t>
            </w:r>
          </w:p>
          <w:p w14:paraId="79AD967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371842F">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4、待所有投标人投标文件解密完成后，由中介服务机构操作，对所有已解密投标文件进行唱标。</w:t>
            </w:r>
          </w:p>
          <w:p w14:paraId="04E8C0C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投标人应保证在开标期间电话、电脑、网络能够正常工作，投标人因停电、电脑病毒、网络堵塞等原因，未在规定的解密时间内对投标文件进行解密的，其投标文件不予接收、唱标。</w:t>
            </w:r>
          </w:p>
          <w:p w14:paraId="7038C45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4CD06DC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731166F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7、如评标委员会对需要回复的投标人连续三次致电未接通的，视为投标人放弃回复，评标委员会将自行对需要回复的内容进行认定。</w:t>
            </w:r>
          </w:p>
          <w:p w14:paraId="7DA786C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二、相关资料的提交</w:t>
            </w:r>
          </w:p>
          <w:p w14:paraId="1EEADFC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（一）本项目实行资格后审，招标文件中要求投标人提交资质、业绩、荣誉及单位人员等相关资料的，投标人需将资料扫描件制作到电子投标文件中。</w:t>
            </w:r>
          </w:p>
          <w:p w14:paraId="3398B56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（二）项目评标结果公示时，将同时公示中标候选人，接受社会监督。</w:t>
            </w:r>
          </w:p>
          <w:p w14:paraId="0473386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（三）投标人需应仔细阅读操作手册，保证上传内容齐全，真实有效。因投标人上传原因导致应得分项而未得分或资格审查不合格等情况的，由投标人自行承担责任。</w:t>
            </w:r>
          </w:p>
          <w:p w14:paraId="5346E1E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color w:val="auto"/>
                <w:sz w:val="24"/>
              </w:rPr>
              <w:t>提示：本项目为电子化交易项目，为保证您能投标成功，请需仔细阅读以上条款。</w:t>
            </w:r>
          </w:p>
        </w:tc>
      </w:tr>
      <w:tr w14:paraId="005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0" w:type="dxa"/>
            <w:vAlign w:val="center"/>
          </w:tcPr>
          <w:p w14:paraId="3CD4BB94">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lang w:val="en-US" w:eastAsia="zh-CN"/>
              </w:rPr>
            </w:pPr>
            <w:bookmarkStart w:id="13" w:name="_Toc184635071"/>
            <w:r>
              <w:rPr>
                <w:rFonts w:hint="eastAsia" w:ascii="宋体" w:hAnsi="宋体" w:cs="宋体"/>
                <w:color w:val="auto"/>
                <w:sz w:val="24"/>
                <w:lang w:val="en-US" w:eastAsia="zh-CN"/>
              </w:rPr>
              <w:t>8.12</w:t>
            </w:r>
          </w:p>
        </w:tc>
        <w:tc>
          <w:tcPr>
            <w:tcW w:w="8000" w:type="dxa"/>
            <w:gridSpan w:val="2"/>
            <w:vAlign w:val="center"/>
          </w:tcPr>
          <w:p w14:paraId="1F71CB4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rPr>
            </w:pPr>
            <w:r>
              <w:rPr>
                <w:rFonts w:hint="eastAsia" w:ascii="宋体" w:hAnsi="宋体" w:cs="宋体"/>
                <w:bCs/>
                <w:kern w:val="0"/>
                <w:sz w:val="24"/>
              </w:rPr>
              <w:t>投标文件技术标要求</w:t>
            </w:r>
            <w:r>
              <w:rPr>
                <w:rFonts w:hint="eastAsia" w:ascii="宋体" w:hAnsi="宋体" w:cs="宋体"/>
                <w:bCs/>
                <w:kern w:val="0"/>
                <w:sz w:val="24"/>
                <w:lang w:eastAsia="zh-CN"/>
              </w:rPr>
              <w:t>：</w:t>
            </w:r>
            <w:r>
              <w:rPr>
                <w:rFonts w:hint="eastAsia" w:ascii="宋体" w:hAnsi="宋体"/>
                <w:sz w:val="24"/>
              </w:rPr>
              <w:t>根据三公资【2020】62号文件要求，本次招标技术标（施工组织设计）暗标评审；“暗标”部分所有正文中均不得出现可识别投标人身份的任何字符、徽标（包括文字、符号、图案、标识、标志、人员姓名、企业名称、以往工程名称、投标人独有的标准名称或编号等），也不得出现其他具有标识性作用的符号、图案等。如有违反，按无效标处理。</w:t>
            </w:r>
          </w:p>
        </w:tc>
      </w:tr>
    </w:tbl>
    <w:p w14:paraId="0AE176F2">
      <w:pPr>
        <w:outlineLvl w:val="9"/>
        <w:rPr>
          <w:rFonts w:hint="eastAsia" w:ascii="宋体" w:hAnsi="宋体" w:cs="宋体"/>
          <w:b/>
          <w:color w:val="auto"/>
          <w:sz w:val="24"/>
        </w:rPr>
      </w:pPr>
      <w:r>
        <w:rPr>
          <w:rFonts w:hint="eastAsia" w:ascii="宋体" w:hAnsi="宋体" w:cs="宋体"/>
          <w:b/>
          <w:color w:val="auto"/>
          <w:sz w:val="24"/>
        </w:rPr>
        <w:t>1.总则</w:t>
      </w:r>
      <w:bookmarkEnd w:id="13"/>
    </w:p>
    <w:p w14:paraId="069CCC07">
      <w:pPr>
        <w:outlineLvl w:val="9"/>
        <w:rPr>
          <w:rFonts w:hint="eastAsia" w:ascii="宋体" w:hAnsi="宋体" w:cs="宋体"/>
          <w:color w:val="auto"/>
          <w:sz w:val="24"/>
          <w:szCs w:val="24"/>
        </w:rPr>
      </w:pPr>
      <w:r>
        <w:rPr>
          <w:rFonts w:hint="eastAsia" w:ascii="宋体" w:hAnsi="宋体" w:cs="宋体"/>
          <w:color w:val="auto"/>
          <w:sz w:val="24"/>
          <w:szCs w:val="24"/>
        </w:rPr>
        <w:t>1.1 项目概况</w:t>
      </w:r>
    </w:p>
    <w:p w14:paraId="484BDF2A">
      <w:pPr>
        <w:spacing w:line="360" w:lineRule="auto"/>
        <w:ind w:firstLine="480" w:firstLineChars="200"/>
        <w:rPr>
          <w:rFonts w:hint="eastAsia" w:ascii="宋体" w:hAnsi="宋体" w:cs="宋体"/>
          <w:color w:val="auto"/>
          <w:sz w:val="24"/>
        </w:rPr>
      </w:pPr>
      <w:r>
        <w:rPr>
          <w:rFonts w:hint="eastAsia" w:ascii="宋体" w:hAnsi="宋体" w:cs="宋体"/>
          <w:color w:val="auto"/>
          <w:sz w:val="24"/>
        </w:rPr>
        <w:t>1.1.1 根据《中华人民共和国招标投标法》、</w:t>
      </w:r>
      <w:r>
        <w:rPr>
          <w:rFonts w:hint="eastAsia" w:ascii="宋体" w:hAnsi="宋体" w:cs="宋体"/>
          <w:color w:val="auto"/>
          <w:sz w:val="24"/>
          <w:lang w:bidi="ar"/>
        </w:rPr>
        <w:t>《中华人民共和国招标投标法实施条例》</w:t>
      </w:r>
      <w:r>
        <w:rPr>
          <w:rFonts w:hint="eastAsia" w:ascii="宋体" w:hAnsi="宋体" w:cs="宋体"/>
          <w:color w:val="auto"/>
          <w:sz w:val="24"/>
        </w:rPr>
        <w:t xml:space="preserve"> 等有关法律、法规和规章的规定，本招标项目已具备招标条件，现对本项目进行公开招标。</w:t>
      </w:r>
    </w:p>
    <w:p w14:paraId="21BD380F">
      <w:pPr>
        <w:spacing w:line="360" w:lineRule="auto"/>
        <w:ind w:firstLine="480" w:firstLineChars="200"/>
        <w:rPr>
          <w:rFonts w:hint="eastAsia" w:ascii="宋体" w:hAnsi="宋体" w:cs="宋体"/>
          <w:color w:val="auto"/>
          <w:sz w:val="24"/>
        </w:rPr>
      </w:pPr>
      <w:r>
        <w:rPr>
          <w:rFonts w:hint="eastAsia" w:ascii="宋体" w:hAnsi="宋体" w:cs="宋体"/>
          <w:color w:val="auto"/>
          <w:sz w:val="24"/>
        </w:rPr>
        <w:t>1.1.2 本招标项目招标人：见投标人须知前附表。</w:t>
      </w:r>
    </w:p>
    <w:p w14:paraId="731C5D34">
      <w:pPr>
        <w:spacing w:line="360" w:lineRule="auto"/>
        <w:ind w:firstLine="480" w:firstLineChars="200"/>
        <w:rPr>
          <w:rFonts w:hint="eastAsia" w:ascii="宋体" w:hAnsi="宋体" w:cs="宋体"/>
          <w:color w:val="auto"/>
          <w:sz w:val="24"/>
        </w:rPr>
      </w:pPr>
      <w:r>
        <w:rPr>
          <w:rFonts w:hint="eastAsia" w:ascii="宋体" w:hAnsi="宋体" w:cs="宋体"/>
          <w:color w:val="auto"/>
          <w:sz w:val="24"/>
        </w:rPr>
        <w:t>1.1.3 本招标项目招标代理机构：见投标人须知前附表。</w:t>
      </w:r>
    </w:p>
    <w:p w14:paraId="22309837">
      <w:pPr>
        <w:spacing w:line="360" w:lineRule="auto"/>
        <w:ind w:firstLine="480" w:firstLineChars="200"/>
        <w:rPr>
          <w:rFonts w:hint="eastAsia" w:ascii="宋体" w:hAnsi="宋体" w:cs="宋体"/>
          <w:color w:val="auto"/>
          <w:sz w:val="24"/>
        </w:rPr>
      </w:pPr>
      <w:r>
        <w:rPr>
          <w:rFonts w:hint="eastAsia" w:ascii="宋体" w:hAnsi="宋体" w:cs="宋体"/>
          <w:color w:val="auto"/>
          <w:sz w:val="24"/>
        </w:rPr>
        <w:t>1.1.4 本招标项目名称：见投标人须知前附表。</w:t>
      </w:r>
    </w:p>
    <w:p w14:paraId="3D4C476E">
      <w:pPr>
        <w:spacing w:line="360" w:lineRule="auto"/>
        <w:ind w:firstLine="480" w:firstLineChars="200"/>
        <w:rPr>
          <w:rFonts w:hint="eastAsia" w:ascii="宋体" w:hAnsi="宋体" w:cs="宋体"/>
          <w:color w:val="auto"/>
          <w:sz w:val="24"/>
        </w:rPr>
      </w:pPr>
      <w:r>
        <w:rPr>
          <w:rFonts w:hint="eastAsia" w:ascii="宋体" w:hAnsi="宋体" w:cs="宋体"/>
          <w:color w:val="auto"/>
          <w:sz w:val="24"/>
        </w:rPr>
        <w:t>1.1.5 本招标项目建设地点：见投标人须知前附表。</w:t>
      </w:r>
    </w:p>
    <w:p w14:paraId="325D0B72">
      <w:pPr>
        <w:outlineLvl w:val="9"/>
        <w:rPr>
          <w:rFonts w:hint="eastAsia" w:ascii="宋体" w:hAnsi="宋体" w:cs="宋体"/>
          <w:color w:val="auto"/>
          <w:sz w:val="24"/>
          <w:szCs w:val="24"/>
        </w:rPr>
      </w:pPr>
      <w:r>
        <w:rPr>
          <w:rFonts w:hint="eastAsia" w:ascii="宋体" w:hAnsi="宋体" w:cs="宋体"/>
          <w:color w:val="auto"/>
          <w:sz w:val="24"/>
          <w:szCs w:val="24"/>
        </w:rPr>
        <w:t>1.2 资金来源和落实情况</w:t>
      </w:r>
    </w:p>
    <w:p w14:paraId="368CEF01">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1.2.1 本招标项目的资金来源：见投标人须知前附表。</w:t>
      </w:r>
    </w:p>
    <w:p w14:paraId="57B9C3FE">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1.2.2 本招标项目的出资比例：见投标人须知前附表。</w:t>
      </w:r>
    </w:p>
    <w:p w14:paraId="0CA0BDD2">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1.2.3 本招标项目的资金落实情况：见投标人须知前附表。</w:t>
      </w:r>
    </w:p>
    <w:p w14:paraId="0D9ECCE7">
      <w:pPr>
        <w:outlineLvl w:val="9"/>
        <w:rPr>
          <w:rFonts w:hint="eastAsia" w:ascii="宋体" w:hAnsi="宋体" w:cs="宋体"/>
          <w:color w:val="auto"/>
          <w:sz w:val="24"/>
          <w:szCs w:val="24"/>
        </w:rPr>
      </w:pPr>
      <w:r>
        <w:rPr>
          <w:rFonts w:hint="eastAsia" w:ascii="宋体" w:hAnsi="宋体" w:cs="宋体"/>
          <w:color w:val="auto"/>
          <w:sz w:val="24"/>
          <w:szCs w:val="24"/>
        </w:rPr>
        <w:t>1.3 招标范围、计划工期和质量要求</w:t>
      </w:r>
    </w:p>
    <w:p w14:paraId="20276275">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1.3.1 本次招标范围：见投标人须知前附表。</w:t>
      </w:r>
    </w:p>
    <w:p w14:paraId="21F8E03F">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1.3.2 本工程的工期：见投标人须知前附表。</w:t>
      </w:r>
    </w:p>
    <w:p w14:paraId="63BF9E23">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1.3.3 本工程的质量要求：见投标人须知前附表。</w:t>
      </w:r>
    </w:p>
    <w:p w14:paraId="492288F8">
      <w:pPr>
        <w:outlineLvl w:val="9"/>
        <w:rPr>
          <w:rFonts w:hint="eastAsia" w:ascii="宋体" w:hAnsi="宋体" w:cs="宋体"/>
          <w:color w:val="auto"/>
          <w:sz w:val="24"/>
          <w:szCs w:val="24"/>
        </w:rPr>
      </w:pPr>
      <w:r>
        <w:rPr>
          <w:rFonts w:hint="eastAsia" w:ascii="宋体" w:hAnsi="宋体" w:cs="宋体"/>
          <w:color w:val="auto"/>
          <w:sz w:val="24"/>
          <w:szCs w:val="24"/>
        </w:rPr>
        <w:t>1.4 投标人资格要求</w:t>
      </w:r>
    </w:p>
    <w:p w14:paraId="4CED6D48">
      <w:pPr>
        <w:spacing w:line="360" w:lineRule="auto"/>
        <w:ind w:firstLine="480" w:firstLineChars="200"/>
        <w:rPr>
          <w:rFonts w:hint="eastAsia" w:ascii="宋体" w:hAnsi="宋体" w:cs="宋体"/>
          <w:color w:val="auto"/>
          <w:sz w:val="24"/>
        </w:rPr>
      </w:pPr>
      <w:r>
        <w:rPr>
          <w:rFonts w:hint="eastAsia" w:ascii="宋体" w:hAnsi="宋体" w:cs="宋体"/>
          <w:color w:val="auto"/>
          <w:sz w:val="24"/>
        </w:rPr>
        <w:t>1.4.1 投标人应具备承担本工程施工的资质条件、能力和信誉见前附表。</w:t>
      </w:r>
    </w:p>
    <w:p w14:paraId="4B863F2B">
      <w:pPr>
        <w:spacing w:line="360" w:lineRule="auto"/>
        <w:ind w:firstLine="480" w:firstLineChars="200"/>
        <w:rPr>
          <w:rFonts w:hint="eastAsia" w:ascii="宋体" w:hAnsi="宋体" w:cs="宋体"/>
          <w:color w:val="auto"/>
          <w:sz w:val="24"/>
        </w:rPr>
      </w:pPr>
      <w:r>
        <w:rPr>
          <w:rFonts w:hint="eastAsia" w:ascii="宋体" w:hAnsi="宋体" w:cs="宋体"/>
          <w:color w:val="auto"/>
          <w:sz w:val="24"/>
        </w:rPr>
        <w:t>1.4.2 投标人不得存在下列情形之一：</w:t>
      </w:r>
    </w:p>
    <w:p w14:paraId="7832308E">
      <w:pPr>
        <w:spacing w:line="360" w:lineRule="auto"/>
        <w:ind w:firstLine="480" w:firstLineChars="200"/>
        <w:rPr>
          <w:rFonts w:hint="eastAsia" w:ascii="宋体" w:hAnsi="宋体" w:cs="宋体"/>
          <w:color w:val="auto"/>
          <w:sz w:val="24"/>
        </w:rPr>
      </w:pPr>
      <w:r>
        <w:rPr>
          <w:rFonts w:hint="eastAsia" w:ascii="宋体" w:hAnsi="宋体" w:cs="宋体"/>
          <w:color w:val="auto"/>
          <w:sz w:val="24"/>
        </w:rPr>
        <w:t>(l）为招标人不具有独立法人资格的附属机构（单位）；</w:t>
      </w:r>
    </w:p>
    <w:p w14:paraId="387DB2EB">
      <w:pPr>
        <w:spacing w:line="360" w:lineRule="auto"/>
        <w:ind w:firstLine="480" w:firstLineChars="200"/>
        <w:rPr>
          <w:rFonts w:hint="eastAsia" w:ascii="宋体" w:hAnsi="宋体" w:cs="宋体"/>
          <w:color w:val="auto"/>
          <w:sz w:val="24"/>
        </w:rPr>
      </w:pPr>
      <w:r>
        <w:rPr>
          <w:rFonts w:hint="eastAsia" w:ascii="宋体" w:hAnsi="宋体" w:cs="宋体"/>
          <w:color w:val="auto"/>
          <w:sz w:val="24"/>
        </w:rPr>
        <w:t>(2）为本招标项目前期准备提供设计或咨询服务的；</w:t>
      </w:r>
    </w:p>
    <w:p w14:paraId="4945BA9C">
      <w:pPr>
        <w:spacing w:line="360" w:lineRule="auto"/>
        <w:ind w:firstLine="480" w:firstLineChars="200"/>
        <w:rPr>
          <w:rFonts w:hint="eastAsia" w:ascii="宋体" w:hAnsi="宋体" w:cs="宋体"/>
          <w:color w:val="auto"/>
          <w:sz w:val="24"/>
        </w:rPr>
      </w:pPr>
      <w:r>
        <w:rPr>
          <w:rFonts w:hint="eastAsia" w:ascii="宋体" w:hAnsi="宋体" w:cs="宋体"/>
          <w:color w:val="auto"/>
          <w:sz w:val="24"/>
        </w:rPr>
        <w:t>(3）为本招标项目的监理人；</w:t>
      </w:r>
    </w:p>
    <w:p w14:paraId="1314D954">
      <w:pPr>
        <w:spacing w:line="360" w:lineRule="auto"/>
        <w:ind w:firstLine="480" w:firstLineChars="200"/>
        <w:rPr>
          <w:rFonts w:hint="eastAsia" w:ascii="宋体" w:hAnsi="宋体" w:cs="宋体"/>
          <w:color w:val="auto"/>
          <w:sz w:val="24"/>
        </w:rPr>
      </w:pPr>
      <w:r>
        <w:rPr>
          <w:rFonts w:hint="eastAsia" w:ascii="宋体" w:hAnsi="宋体" w:cs="宋体"/>
          <w:color w:val="auto"/>
          <w:sz w:val="24"/>
        </w:rPr>
        <w:t>(4）为本招标项目的代建人；</w:t>
      </w:r>
    </w:p>
    <w:p w14:paraId="21E21926">
      <w:pPr>
        <w:spacing w:line="360" w:lineRule="auto"/>
        <w:ind w:firstLine="480" w:firstLineChars="200"/>
        <w:rPr>
          <w:rFonts w:hint="eastAsia" w:ascii="宋体" w:hAnsi="宋体" w:cs="宋体"/>
          <w:color w:val="auto"/>
          <w:sz w:val="24"/>
        </w:rPr>
      </w:pPr>
      <w:r>
        <w:rPr>
          <w:rFonts w:hint="eastAsia" w:ascii="宋体" w:hAnsi="宋体" w:cs="宋体"/>
          <w:color w:val="auto"/>
          <w:sz w:val="24"/>
        </w:rPr>
        <w:t>(5）为本招标项目提供招标代理服务的；</w:t>
      </w:r>
    </w:p>
    <w:p w14:paraId="79EB9208">
      <w:pPr>
        <w:spacing w:line="360" w:lineRule="auto"/>
        <w:ind w:firstLine="480" w:firstLineChars="200"/>
        <w:rPr>
          <w:rFonts w:hint="eastAsia" w:ascii="宋体" w:hAnsi="宋体" w:cs="宋体"/>
          <w:color w:val="auto"/>
          <w:sz w:val="24"/>
        </w:rPr>
      </w:pPr>
      <w:r>
        <w:rPr>
          <w:rFonts w:hint="eastAsia" w:ascii="宋体" w:hAnsi="宋体" w:cs="宋体"/>
          <w:color w:val="auto"/>
          <w:sz w:val="24"/>
        </w:rPr>
        <w:t>(6）与本招标项目的监理人或代建人或招标代理机构同为一个法定代表人的；</w:t>
      </w:r>
    </w:p>
    <w:p w14:paraId="5D4E24D5">
      <w:pPr>
        <w:spacing w:line="360" w:lineRule="auto"/>
        <w:ind w:firstLine="480" w:firstLineChars="200"/>
        <w:rPr>
          <w:rFonts w:hint="eastAsia" w:ascii="宋体" w:hAnsi="宋体" w:cs="宋体"/>
          <w:color w:val="auto"/>
          <w:sz w:val="24"/>
        </w:rPr>
      </w:pPr>
      <w:r>
        <w:rPr>
          <w:rFonts w:hint="eastAsia" w:ascii="宋体" w:hAnsi="宋体" w:cs="宋体"/>
          <w:color w:val="auto"/>
          <w:sz w:val="24"/>
        </w:rPr>
        <w:t>(7）与本招标项目的监理人或代建人或招标代理机构相互控股或参股的；</w:t>
      </w:r>
    </w:p>
    <w:p w14:paraId="19E7D6D3">
      <w:pPr>
        <w:spacing w:line="360" w:lineRule="auto"/>
        <w:ind w:firstLine="480" w:firstLineChars="200"/>
        <w:rPr>
          <w:rFonts w:hint="eastAsia" w:ascii="宋体" w:hAnsi="宋体" w:cs="宋体"/>
          <w:color w:val="auto"/>
          <w:sz w:val="24"/>
        </w:rPr>
      </w:pPr>
      <w:r>
        <w:rPr>
          <w:rFonts w:hint="eastAsia" w:ascii="宋体" w:hAnsi="宋体" w:cs="宋体"/>
          <w:color w:val="auto"/>
          <w:sz w:val="24"/>
        </w:rPr>
        <w:t>(8）与本招标项目的监理人或代建人或招标代理机构相互任职或工作的；</w:t>
      </w:r>
    </w:p>
    <w:p w14:paraId="6E290F27">
      <w:pPr>
        <w:spacing w:line="360" w:lineRule="auto"/>
        <w:ind w:firstLine="480" w:firstLineChars="200"/>
        <w:rPr>
          <w:rFonts w:hint="eastAsia" w:ascii="宋体" w:hAnsi="宋体" w:cs="宋体"/>
          <w:color w:val="auto"/>
          <w:sz w:val="24"/>
        </w:rPr>
      </w:pPr>
      <w:r>
        <w:rPr>
          <w:rFonts w:hint="eastAsia" w:ascii="宋体" w:hAnsi="宋体" w:cs="宋体"/>
          <w:color w:val="auto"/>
          <w:sz w:val="24"/>
        </w:rPr>
        <w:t>(9）被责令停业的；</w:t>
      </w:r>
    </w:p>
    <w:p w14:paraId="38373558">
      <w:pPr>
        <w:spacing w:line="360" w:lineRule="auto"/>
        <w:ind w:firstLine="480" w:firstLineChars="200"/>
        <w:rPr>
          <w:rFonts w:hint="eastAsia" w:ascii="宋体" w:hAnsi="宋体" w:cs="宋体"/>
          <w:color w:val="auto"/>
          <w:sz w:val="24"/>
        </w:rPr>
      </w:pPr>
      <w:r>
        <w:rPr>
          <w:rFonts w:hint="eastAsia" w:ascii="宋体" w:hAnsi="宋体" w:cs="宋体"/>
          <w:color w:val="auto"/>
          <w:sz w:val="24"/>
        </w:rPr>
        <w:t>(10）被暂停或取消投标资格的；</w:t>
      </w:r>
    </w:p>
    <w:p w14:paraId="39063348">
      <w:pPr>
        <w:spacing w:line="360" w:lineRule="auto"/>
        <w:ind w:firstLine="480" w:firstLineChars="200"/>
        <w:rPr>
          <w:rFonts w:hint="eastAsia" w:ascii="宋体" w:hAnsi="宋体" w:cs="宋体"/>
          <w:color w:val="auto"/>
          <w:sz w:val="24"/>
        </w:rPr>
      </w:pPr>
      <w:r>
        <w:rPr>
          <w:rFonts w:hint="eastAsia" w:ascii="宋体" w:hAnsi="宋体" w:cs="宋体"/>
          <w:color w:val="auto"/>
          <w:sz w:val="24"/>
        </w:rPr>
        <w:t>(11）财产被接管或冻结的；</w:t>
      </w:r>
    </w:p>
    <w:p w14:paraId="3DEA217B">
      <w:pPr>
        <w:spacing w:line="360" w:lineRule="auto"/>
        <w:ind w:firstLine="480" w:firstLineChars="200"/>
        <w:rPr>
          <w:rFonts w:hint="eastAsia" w:ascii="宋体" w:hAnsi="宋体" w:cs="宋体"/>
          <w:color w:val="auto"/>
          <w:sz w:val="24"/>
        </w:rPr>
      </w:pPr>
      <w:r>
        <w:rPr>
          <w:rFonts w:hint="eastAsia" w:ascii="宋体" w:hAnsi="宋体" w:cs="宋体"/>
          <w:color w:val="auto"/>
          <w:sz w:val="24"/>
        </w:rPr>
        <w:t>(12）在最近三年内有骗取中标或严重违约或重大工程质量问题的。</w:t>
      </w:r>
    </w:p>
    <w:p w14:paraId="5A133ABB">
      <w:pPr>
        <w:outlineLvl w:val="9"/>
        <w:rPr>
          <w:rFonts w:hint="eastAsia" w:ascii="宋体" w:hAnsi="宋体" w:cs="宋体"/>
          <w:color w:val="auto"/>
          <w:sz w:val="24"/>
          <w:szCs w:val="24"/>
        </w:rPr>
      </w:pPr>
      <w:r>
        <w:rPr>
          <w:rFonts w:hint="eastAsia" w:ascii="宋体" w:hAnsi="宋体" w:cs="宋体"/>
          <w:color w:val="auto"/>
          <w:sz w:val="24"/>
          <w:szCs w:val="24"/>
        </w:rPr>
        <w:t>1.5 保密</w:t>
      </w:r>
    </w:p>
    <w:p w14:paraId="2EC109FA">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参与招标投标活动的各方应对招标文件和投标文件中的商业和技术等秘密保密，违者应对由此造成的后果承担法律责任。</w:t>
      </w:r>
    </w:p>
    <w:p w14:paraId="3EA880D4">
      <w:pPr>
        <w:outlineLvl w:val="9"/>
        <w:rPr>
          <w:rFonts w:hint="eastAsia" w:ascii="宋体" w:hAnsi="宋体" w:cs="宋体"/>
          <w:color w:val="auto"/>
          <w:sz w:val="24"/>
          <w:szCs w:val="24"/>
        </w:rPr>
      </w:pPr>
      <w:r>
        <w:rPr>
          <w:rFonts w:hint="eastAsia" w:ascii="宋体" w:hAnsi="宋体" w:cs="宋体"/>
          <w:color w:val="auto"/>
          <w:sz w:val="24"/>
          <w:szCs w:val="24"/>
        </w:rPr>
        <w:t>1.6语言文字</w:t>
      </w:r>
    </w:p>
    <w:p w14:paraId="61632A04">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除专用术语外，与招标投标有关的语言均使用中文。必要时专用术语应附有中文注释。</w:t>
      </w:r>
    </w:p>
    <w:p w14:paraId="344FD5F6">
      <w:pPr>
        <w:outlineLvl w:val="9"/>
        <w:rPr>
          <w:rFonts w:hint="eastAsia" w:ascii="宋体" w:hAnsi="宋体" w:cs="宋体"/>
          <w:color w:val="auto"/>
          <w:sz w:val="24"/>
          <w:szCs w:val="24"/>
        </w:rPr>
      </w:pPr>
      <w:r>
        <w:rPr>
          <w:rFonts w:hint="eastAsia" w:ascii="宋体" w:hAnsi="宋体" w:cs="宋体"/>
          <w:color w:val="auto"/>
          <w:sz w:val="24"/>
          <w:szCs w:val="24"/>
        </w:rPr>
        <w:t>1.7 计量单位</w:t>
      </w:r>
    </w:p>
    <w:p w14:paraId="75D01787">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所有计量均采用中华人民共和国法定计量单位。</w:t>
      </w:r>
    </w:p>
    <w:p w14:paraId="4B239C17">
      <w:pPr>
        <w:outlineLvl w:val="9"/>
        <w:rPr>
          <w:rFonts w:hint="eastAsia" w:ascii="宋体" w:hAnsi="宋体" w:cs="宋体"/>
          <w:color w:val="auto"/>
          <w:sz w:val="24"/>
          <w:szCs w:val="24"/>
        </w:rPr>
      </w:pPr>
      <w:r>
        <w:rPr>
          <w:rFonts w:hint="eastAsia" w:ascii="宋体" w:hAnsi="宋体" w:cs="宋体"/>
          <w:color w:val="auto"/>
          <w:sz w:val="24"/>
          <w:szCs w:val="24"/>
        </w:rPr>
        <w:t>1.8 踏勘现场</w:t>
      </w:r>
    </w:p>
    <w:p w14:paraId="3027F68C">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不组织</w:t>
      </w:r>
    </w:p>
    <w:p w14:paraId="082A2AAF">
      <w:pPr>
        <w:outlineLvl w:val="9"/>
        <w:rPr>
          <w:rFonts w:hint="eastAsia" w:ascii="宋体" w:hAnsi="宋体" w:cs="宋体"/>
          <w:color w:val="auto"/>
          <w:sz w:val="24"/>
          <w:szCs w:val="24"/>
        </w:rPr>
      </w:pPr>
      <w:r>
        <w:rPr>
          <w:rFonts w:hint="eastAsia" w:ascii="宋体" w:hAnsi="宋体" w:cs="宋体"/>
          <w:color w:val="auto"/>
          <w:sz w:val="24"/>
          <w:szCs w:val="24"/>
        </w:rPr>
        <w:t>1.9 投标预备会</w:t>
      </w:r>
    </w:p>
    <w:p w14:paraId="54B43C89">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不组织</w:t>
      </w:r>
    </w:p>
    <w:p w14:paraId="2183401E">
      <w:pPr>
        <w:outlineLvl w:val="9"/>
        <w:rPr>
          <w:rFonts w:hint="eastAsia" w:ascii="宋体" w:hAnsi="宋体" w:cs="宋体"/>
          <w:color w:val="auto"/>
          <w:sz w:val="24"/>
          <w:szCs w:val="24"/>
        </w:rPr>
      </w:pPr>
      <w:r>
        <w:rPr>
          <w:rFonts w:hint="eastAsia" w:ascii="宋体" w:hAnsi="宋体" w:cs="宋体"/>
          <w:color w:val="auto"/>
          <w:sz w:val="24"/>
          <w:szCs w:val="24"/>
        </w:rPr>
        <w:t>1.10 分包</w:t>
      </w:r>
    </w:p>
    <w:p w14:paraId="433F8B66">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不允许分包。</w:t>
      </w:r>
    </w:p>
    <w:p w14:paraId="77D3B359">
      <w:pPr>
        <w:outlineLvl w:val="9"/>
        <w:rPr>
          <w:rFonts w:hint="eastAsia" w:ascii="宋体" w:hAnsi="宋体" w:cs="宋体"/>
          <w:color w:val="auto"/>
          <w:sz w:val="24"/>
          <w:szCs w:val="24"/>
        </w:rPr>
      </w:pPr>
      <w:r>
        <w:rPr>
          <w:rFonts w:hint="eastAsia" w:ascii="宋体" w:hAnsi="宋体" w:cs="宋体"/>
          <w:color w:val="auto"/>
          <w:sz w:val="24"/>
          <w:szCs w:val="24"/>
        </w:rPr>
        <w:t>1.11</w:t>
      </w:r>
      <w:r>
        <w:rPr>
          <w:rFonts w:hint="eastAsia" w:ascii="宋体" w:hAnsi="宋体" w:cs="宋体"/>
          <w:color w:val="auto"/>
          <w:sz w:val="24"/>
          <w:szCs w:val="24"/>
          <w:highlight w:val="none"/>
        </w:rPr>
        <w:t>偏离</w:t>
      </w:r>
    </w:p>
    <w:p w14:paraId="0F9461BC">
      <w:pPr>
        <w:spacing w:line="360" w:lineRule="auto"/>
        <w:ind w:firstLine="480" w:firstLineChars="200"/>
        <w:rPr>
          <w:rFonts w:hint="eastAsia" w:ascii="宋体" w:hAnsi="宋体" w:cs="宋体"/>
          <w:color w:val="auto"/>
          <w:sz w:val="24"/>
        </w:rPr>
      </w:pPr>
      <w:bookmarkStart w:id="14" w:name="_Toc184635072"/>
      <w:r>
        <w:rPr>
          <w:rFonts w:hint="eastAsia" w:ascii="宋体" w:hAnsi="宋体" w:cs="宋体"/>
          <w:color w:val="auto"/>
          <w:sz w:val="24"/>
        </w:rPr>
        <w:t>不允计偏离。</w:t>
      </w:r>
    </w:p>
    <w:p w14:paraId="4A761B46">
      <w:pPr>
        <w:outlineLvl w:val="9"/>
        <w:rPr>
          <w:rFonts w:hint="eastAsia" w:ascii="宋体" w:hAnsi="宋体" w:eastAsia="宋体" w:cs="宋体"/>
          <w:b/>
          <w:color w:val="auto"/>
          <w:sz w:val="24"/>
        </w:rPr>
      </w:pPr>
      <w:bookmarkStart w:id="15" w:name="_Toc466566695"/>
      <w:bookmarkStart w:id="16" w:name="_Toc466566784"/>
      <w:r>
        <w:rPr>
          <w:rFonts w:hint="eastAsia" w:ascii="宋体" w:hAnsi="宋体" w:eastAsia="宋体" w:cs="宋体"/>
          <w:b/>
          <w:color w:val="auto"/>
          <w:sz w:val="24"/>
        </w:rPr>
        <w:t>2．招标文件</w:t>
      </w:r>
      <w:bookmarkEnd w:id="14"/>
      <w:bookmarkEnd w:id="15"/>
      <w:bookmarkEnd w:id="16"/>
    </w:p>
    <w:p w14:paraId="30012C30">
      <w:pPr>
        <w:outlineLvl w:val="9"/>
        <w:rPr>
          <w:rFonts w:hint="eastAsia" w:ascii="宋体" w:hAnsi="宋体" w:cs="宋体"/>
          <w:color w:val="auto"/>
          <w:sz w:val="24"/>
          <w:szCs w:val="24"/>
        </w:rPr>
      </w:pPr>
      <w:r>
        <w:rPr>
          <w:rFonts w:hint="eastAsia" w:ascii="宋体" w:hAnsi="宋体" w:cs="宋体"/>
          <w:color w:val="auto"/>
          <w:sz w:val="24"/>
          <w:szCs w:val="24"/>
        </w:rPr>
        <w:t>2.1 招标文件的组成</w:t>
      </w:r>
    </w:p>
    <w:p w14:paraId="38090C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本招标文件包括：</w:t>
      </w:r>
    </w:p>
    <w:p w14:paraId="4E323769">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1）招标公告；</w:t>
      </w:r>
    </w:p>
    <w:p w14:paraId="7784A2F7">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2）投标人须知；</w:t>
      </w:r>
    </w:p>
    <w:p w14:paraId="366CC62E">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3）评标办法</w:t>
      </w:r>
      <w:r>
        <w:rPr>
          <w:rFonts w:hint="eastAsia" w:ascii="宋体" w:hAnsi="宋体" w:cs="宋体"/>
          <w:color w:val="auto"/>
          <w:sz w:val="24"/>
          <w:lang w:eastAsia="zh-CN"/>
        </w:rPr>
        <w:t>（合格制）</w:t>
      </w:r>
      <w:r>
        <w:rPr>
          <w:rFonts w:hint="eastAsia" w:ascii="宋体" w:hAnsi="宋体" w:cs="宋体"/>
          <w:color w:val="auto"/>
          <w:sz w:val="24"/>
        </w:rPr>
        <w:t>；</w:t>
      </w:r>
    </w:p>
    <w:p w14:paraId="7609E9C1">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定标方法；</w:t>
      </w:r>
    </w:p>
    <w:p w14:paraId="05FBB4A5">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rPr>
        <w:t>）合同条款及格式；</w:t>
      </w:r>
    </w:p>
    <w:p w14:paraId="244DE0EE">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rPr>
        <w:t>）招标控制价编制说明；</w:t>
      </w:r>
    </w:p>
    <w:p w14:paraId="5ABACCC5">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7</w:t>
      </w:r>
      <w:r>
        <w:rPr>
          <w:rFonts w:hint="eastAsia" w:ascii="宋体" w:hAnsi="宋体" w:cs="宋体"/>
          <w:color w:val="auto"/>
          <w:sz w:val="24"/>
        </w:rPr>
        <w:t>）工程量清单；</w:t>
      </w:r>
    </w:p>
    <w:p w14:paraId="4B4E9841">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rPr>
        <w:t>）图纸；</w:t>
      </w:r>
    </w:p>
    <w:p w14:paraId="2133C4AA">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rPr>
        <w:t>）技术标准和要求；</w:t>
      </w:r>
    </w:p>
    <w:p w14:paraId="5A0C796F">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10</w:t>
      </w:r>
      <w:r>
        <w:rPr>
          <w:rFonts w:hint="eastAsia" w:ascii="宋体" w:hAnsi="宋体" w:cs="宋体"/>
          <w:color w:val="auto"/>
          <w:sz w:val="24"/>
        </w:rPr>
        <w:t>）投标文件格式；</w:t>
      </w:r>
    </w:p>
    <w:p w14:paraId="2B9B82B3">
      <w:pPr>
        <w:spacing w:line="380" w:lineRule="exact"/>
        <w:ind w:firstLine="480" w:firstLineChars="200"/>
        <w:rPr>
          <w:rFonts w:hint="eastAsia" w:ascii="宋体" w:hAnsi="宋体" w:cs="宋体"/>
          <w:color w:val="auto"/>
          <w:sz w:val="24"/>
        </w:rPr>
      </w:pPr>
      <w:r>
        <w:rPr>
          <w:rFonts w:hint="eastAsia" w:ascii="宋体" w:hAnsi="宋体" w:cs="宋体"/>
          <w:color w:val="auto"/>
          <w:sz w:val="24"/>
        </w:rPr>
        <w:t>对招标文件所作的澄清、修改，构成招标文件的组成部分。</w:t>
      </w:r>
    </w:p>
    <w:p w14:paraId="07F1CBAC">
      <w:pPr>
        <w:outlineLvl w:val="9"/>
        <w:rPr>
          <w:rFonts w:hint="eastAsia" w:ascii="宋体" w:hAnsi="宋体" w:cs="宋体"/>
          <w:color w:val="auto"/>
          <w:sz w:val="24"/>
          <w:szCs w:val="24"/>
        </w:rPr>
      </w:pPr>
      <w:r>
        <w:rPr>
          <w:rFonts w:hint="eastAsia" w:ascii="宋体" w:hAnsi="宋体" w:cs="宋体"/>
          <w:color w:val="auto"/>
          <w:sz w:val="24"/>
          <w:szCs w:val="24"/>
        </w:rPr>
        <w:t>2.2 招标文件的澄清</w:t>
      </w:r>
    </w:p>
    <w:p w14:paraId="757745FD">
      <w:pPr>
        <w:spacing w:line="360" w:lineRule="auto"/>
        <w:ind w:firstLine="480" w:firstLineChars="200"/>
        <w:outlineLvl w:val="9"/>
        <w:rPr>
          <w:rFonts w:hint="eastAsia" w:ascii="宋体" w:hAnsi="宋体" w:cs="宋体"/>
          <w:color w:val="auto"/>
          <w:sz w:val="24"/>
        </w:rPr>
      </w:pPr>
      <w:bookmarkStart w:id="17" w:name="_Toc184635073"/>
      <w:r>
        <w:rPr>
          <w:rFonts w:hint="eastAsia" w:ascii="宋体" w:hAnsi="宋体" w:cs="宋体"/>
          <w:color w:val="auto"/>
          <w:sz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376DA26">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2.2.2 招标文件的澄清将在投标人须知前附表规定的投标截止时间15天前</w:t>
      </w:r>
      <w:r>
        <w:rPr>
          <w:rFonts w:hint="eastAsia" w:ascii="宋体" w:hAnsi="宋体" w:eastAsia="宋体" w:cs="Times New Roman"/>
          <w:b w:val="0"/>
          <w:bCs w:val="0"/>
          <w:color w:val="auto"/>
          <w:sz w:val="24"/>
          <w:szCs w:val="24"/>
          <w:highlight w:val="none"/>
          <w:lang w:val="en-US" w:eastAsia="zh-CN"/>
        </w:rPr>
        <w:t>与发布招标公告一致的媒体</w:t>
      </w:r>
      <w:r>
        <w:rPr>
          <w:rFonts w:hint="eastAsia" w:ascii="宋体" w:hAnsi="宋体" w:eastAsia="宋体" w:cs="Times New Roman"/>
          <w:b w:val="0"/>
          <w:bCs w:val="0"/>
          <w:color w:val="auto"/>
          <w:sz w:val="24"/>
          <w:szCs w:val="24"/>
          <w:highlight w:val="none"/>
        </w:rPr>
        <w:t>上</w:t>
      </w:r>
      <w:r>
        <w:rPr>
          <w:rFonts w:hint="eastAsia" w:ascii="宋体" w:hAnsi="宋体" w:eastAsia="宋体" w:cs="Times New Roman"/>
          <w:b w:val="0"/>
          <w:bCs w:val="0"/>
          <w:color w:val="auto"/>
          <w:sz w:val="24"/>
          <w:szCs w:val="24"/>
          <w:highlight w:val="none"/>
          <w:lang w:val="en-US" w:eastAsia="zh-CN"/>
        </w:rPr>
        <w:t>澄清</w:t>
      </w:r>
      <w:r>
        <w:rPr>
          <w:rFonts w:hint="eastAsia" w:ascii="宋体" w:hAnsi="宋体" w:cs="宋体"/>
          <w:color w:val="auto"/>
          <w:sz w:val="24"/>
        </w:rPr>
        <w:t>，但不指明澄清问题的来源。如果澄清发出的时间距投标截时间不足15天，相应延长投标截止时间。</w:t>
      </w:r>
    </w:p>
    <w:p w14:paraId="3CBD26E7">
      <w:pPr>
        <w:outlineLvl w:val="9"/>
        <w:rPr>
          <w:rFonts w:hint="eastAsia" w:ascii="宋体" w:hAnsi="宋体" w:cs="宋体"/>
          <w:color w:val="auto"/>
          <w:sz w:val="24"/>
          <w:szCs w:val="24"/>
        </w:rPr>
      </w:pPr>
      <w:r>
        <w:rPr>
          <w:rFonts w:hint="eastAsia" w:ascii="宋体" w:hAnsi="宋体" w:cs="宋体"/>
          <w:color w:val="auto"/>
          <w:sz w:val="24"/>
          <w:szCs w:val="24"/>
        </w:rPr>
        <w:t>2.3 招标文件的修改</w:t>
      </w:r>
    </w:p>
    <w:p w14:paraId="0628B513">
      <w:pPr>
        <w:autoSpaceDE w:val="0"/>
        <w:autoSpaceDN w:val="0"/>
        <w:adjustRightIn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2.3.1 在投标截止时间15天前，招标人可以修改招标文件，并</w:t>
      </w:r>
      <w:r>
        <w:rPr>
          <w:rFonts w:hint="eastAsia" w:ascii="宋体" w:hAnsi="宋体" w:cs="宋体"/>
          <w:bCs/>
          <w:kern w:val="0"/>
          <w:sz w:val="24"/>
          <w:lang w:val="en-US" w:eastAsia="zh-CN"/>
        </w:rPr>
        <w:t>在</w:t>
      </w:r>
      <w:r>
        <w:rPr>
          <w:rFonts w:hint="eastAsia" w:ascii="宋体" w:hAnsi="宋体" w:eastAsia="宋体" w:cs="Times New Roman"/>
          <w:b w:val="0"/>
          <w:bCs w:val="0"/>
          <w:color w:val="auto"/>
          <w:sz w:val="24"/>
          <w:szCs w:val="24"/>
          <w:highlight w:val="none"/>
          <w:lang w:val="en-US" w:eastAsia="zh-CN"/>
        </w:rPr>
        <w:t>与发布招标公告一致的媒体</w:t>
      </w:r>
      <w:r>
        <w:rPr>
          <w:rFonts w:hint="eastAsia" w:ascii="宋体" w:hAnsi="宋体" w:eastAsia="宋体" w:cs="Times New Roman"/>
          <w:b w:val="0"/>
          <w:bCs w:val="0"/>
          <w:color w:val="auto"/>
          <w:sz w:val="24"/>
          <w:szCs w:val="24"/>
          <w:highlight w:val="none"/>
        </w:rPr>
        <w:t>上</w:t>
      </w:r>
      <w:r>
        <w:rPr>
          <w:rFonts w:hint="eastAsia" w:ascii="宋体" w:hAnsi="宋体" w:eastAsia="宋体" w:cs="Times New Roman"/>
          <w:b w:val="0"/>
          <w:bCs w:val="0"/>
          <w:color w:val="auto"/>
          <w:sz w:val="24"/>
          <w:szCs w:val="24"/>
          <w:highlight w:val="none"/>
          <w:lang w:val="en-US" w:eastAsia="zh-CN"/>
        </w:rPr>
        <w:t>发布变更公告</w:t>
      </w:r>
      <w:r>
        <w:rPr>
          <w:rFonts w:hint="eastAsia" w:ascii="宋体" w:hAnsi="宋体" w:eastAsia="宋体" w:cs="宋体"/>
          <w:bCs/>
          <w:kern w:val="0"/>
          <w:sz w:val="24"/>
        </w:rPr>
        <w:t>。</w:t>
      </w:r>
    </w:p>
    <w:p w14:paraId="62B7546B">
      <w:pPr>
        <w:autoSpaceDE w:val="0"/>
        <w:autoSpaceDN w:val="0"/>
        <w:adjustRightIn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2.3.2 如果修改招标文件，会在</w:t>
      </w:r>
      <w:r>
        <w:rPr>
          <w:rFonts w:hint="eastAsia" w:ascii="宋体" w:hAnsi="宋体" w:eastAsia="宋体" w:cs="宋体"/>
          <w:kern w:val="0"/>
          <w:sz w:val="24"/>
          <w:lang w:val="en-US" w:eastAsia="zh-CN" w:bidi="ar"/>
        </w:rPr>
        <w:t>招标公告发布的网站</w:t>
      </w:r>
      <w:r>
        <w:rPr>
          <w:rFonts w:hint="eastAsia" w:ascii="宋体" w:hAnsi="宋体" w:eastAsia="宋体" w:cs="宋体"/>
          <w:bCs/>
          <w:kern w:val="0"/>
          <w:sz w:val="24"/>
        </w:rPr>
        <w:t>发布变更公告，不再发纸质的变更信息。提醒投标人随时注意网上发布的信息。如因投标人自身原因未看到信息，因此造成的一切后果由投标人自行承担。</w:t>
      </w:r>
    </w:p>
    <w:p w14:paraId="6EF64E11">
      <w:pPr>
        <w:autoSpaceDE w:val="0"/>
        <w:autoSpaceDN w:val="0"/>
        <w:adjustRightIn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2.3.3 为使投标人在准备投标文件时有合理的时间考虑招标文件的修改，招标代理机构可酌情推迟投标截止时间和开标时间，但应当至少在投标截止时间三个日历日前将变更时间以发布变更公告的形式通知所有投标人。该修改内容为招标文件的组成部分。在此情况下，招标人和投标人受投标截止期制约的所有权利和义务均应延长至新的截止日期。</w:t>
      </w:r>
      <w:bookmarkStart w:id="18" w:name="_Toc247639857"/>
      <w:bookmarkEnd w:id="18"/>
      <w:bookmarkStart w:id="19" w:name="_Toc521574028"/>
      <w:bookmarkEnd w:id="19"/>
      <w:bookmarkStart w:id="20" w:name="_Toc521574027"/>
      <w:bookmarkEnd w:id="20"/>
      <w:bookmarkStart w:id="21" w:name="_Toc521574029"/>
      <w:bookmarkEnd w:id="21"/>
      <w:bookmarkStart w:id="22" w:name="_Toc279505616"/>
      <w:bookmarkEnd w:id="22"/>
    </w:p>
    <w:p w14:paraId="7DBCD97D">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rPr>
      </w:pPr>
      <w:r>
        <w:rPr>
          <w:rFonts w:hint="eastAsia" w:ascii="宋体" w:hAnsi="宋体" w:cs="宋体"/>
          <w:b/>
          <w:color w:val="auto"/>
          <w:sz w:val="30"/>
          <w:szCs w:val="30"/>
        </w:rPr>
        <w:t>3．投标文件</w:t>
      </w:r>
      <w:bookmarkEnd w:id="17"/>
    </w:p>
    <w:p w14:paraId="50F07BDB">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3.1 投标文件的组成</w:t>
      </w:r>
    </w:p>
    <w:p w14:paraId="34CC6C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3.1.1 投标文件应包括下列内容：</w:t>
      </w:r>
    </w:p>
    <w:p w14:paraId="21722D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bookmarkStart w:id="23" w:name="_Toc152042324"/>
      <w:bookmarkStart w:id="24" w:name="_Toc144974516"/>
      <w:bookmarkStart w:id="25" w:name="_Toc179632566"/>
      <w:bookmarkStart w:id="26" w:name="_Toc152045548"/>
      <w:r>
        <w:rPr>
          <w:rFonts w:hint="eastAsia" w:ascii="宋体" w:hAnsi="宋体" w:cs="宋体"/>
          <w:color w:val="auto"/>
          <w:sz w:val="24"/>
        </w:rPr>
        <w:t>1、投标函及投标函附录</w:t>
      </w:r>
    </w:p>
    <w:p w14:paraId="343BC2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2、法定代表人身份证明</w:t>
      </w:r>
    </w:p>
    <w:p w14:paraId="739921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3、授权委托书</w:t>
      </w:r>
    </w:p>
    <w:p w14:paraId="54966C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4、投标保证金</w:t>
      </w:r>
    </w:p>
    <w:p w14:paraId="29BA52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5、已标价工程量清单</w:t>
      </w:r>
    </w:p>
    <w:p w14:paraId="6C02C1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6、施工组织设计</w:t>
      </w:r>
    </w:p>
    <w:p w14:paraId="40D04C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7、项目管理机构</w:t>
      </w:r>
    </w:p>
    <w:p w14:paraId="122305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8、投标人基本情况表</w:t>
      </w:r>
    </w:p>
    <w:p w14:paraId="2870B2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、履职尽责承诺</w:t>
      </w:r>
    </w:p>
    <w:p w14:paraId="068EA7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w:t>
      </w:r>
      <w:r>
        <w:rPr>
          <w:rFonts w:hint="eastAsia" w:ascii="宋体" w:hAnsi="宋体" w:cs="宋体"/>
          <w:color w:val="auto"/>
          <w:sz w:val="24"/>
          <w:lang w:eastAsia="zh-CN"/>
        </w:rPr>
        <w:t>企业荣誉</w:t>
      </w:r>
    </w:p>
    <w:p w14:paraId="29CAA5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、近年发生的诉讼和仲裁情况</w:t>
      </w:r>
    </w:p>
    <w:p w14:paraId="5E4E0F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、招标文件要求的其他内容（格式自拟）</w:t>
      </w:r>
    </w:p>
    <w:p w14:paraId="73B0F8D7">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color w:val="auto"/>
          <w:sz w:val="24"/>
        </w:rPr>
      </w:pPr>
      <w:r>
        <w:rPr>
          <w:rFonts w:hint="eastAsia" w:ascii="宋体" w:hAnsi="宋体" w:cs="宋体"/>
          <w:b w:val="0"/>
          <w:bCs/>
          <w:color w:val="auto"/>
          <w:sz w:val="24"/>
        </w:rPr>
        <w:t>3.2 投标报价</w:t>
      </w:r>
      <w:bookmarkEnd w:id="23"/>
      <w:bookmarkEnd w:id="24"/>
      <w:bookmarkEnd w:id="25"/>
      <w:bookmarkEnd w:id="26"/>
    </w:p>
    <w:p w14:paraId="674752EE">
      <w:pPr>
        <w:spacing w:line="440" w:lineRule="exact"/>
        <w:ind w:firstLine="480" w:firstLineChars="200"/>
        <w:rPr>
          <w:rFonts w:hint="eastAsia" w:ascii="宋体" w:hAnsi="宋体" w:cs="宋体"/>
          <w:color w:val="auto"/>
          <w:sz w:val="24"/>
        </w:rPr>
      </w:pPr>
      <w:r>
        <w:rPr>
          <w:rFonts w:hint="eastAsia" w:ascii="宋体" w:hAnsi="宋体" w:cs="宋体"/>
          <w:color w:val="auto"/>
          <w:sz w:val="24"/>
        </w:rPr>
        <w:t>3.2.1 根据招标文件规定的工程范围，投标人应对本次招标工程的全部工作内容进行投标报价。投标报价应是招标文件所确定的招标范围内的全部工作内容的价格体现。</w:t>
      </w:r>
    </w:p>
    <w:p w14:paraId="364553FF">
      <w:pPr>
        <w:spacing w:line="440" w:lineRule="exact"/>
        <w:ind w:firstLine="480" w:firstLineChars="200"/>
        <w:rPr>
          <w:rFonts w:hint="eastAsia" w:ascii="宋体" w:hAnsi="宋体" w:cs="宋体"/>
          <w:color w:val="auto"/>
          <w:sz w:val="24"/>
        </w:rPr>
      </w:pPr>
      <w:r>
        <w:rPr>
          <w:rFonts w:hint="eastAsia" w:ascii="宋体" w:hAnsi="宋体" w:cs="宋体"/>
          <w:color w:val="auto"/>
          <w:sz w:val="24"/>
        </w:rPr>
        <w:t>3.2.2投标报价应包括招标文件及技术规范、设计图纸等规定的，实施和完成招标工程直至竣工验收合格，及达到质量和工期目标、安全文明、环境保护等要求,正式交付招标人使用前所需的全部费用。</w:t>
      </w:r>
    </w:p>
    <w:p w14:paraId="1CB427D1">
      <w:pPr>
        <w:spacing w:line="440" w:lineRule="exact"/>
        <w:ind w:firstLine="480" w:firstLineChars="200"/>
        <w:rPr>
          <w:rFonts w:hint="eastAsia" w:ascii="宋体" w:hAnsi="宋体" w:cs="宋体"/>
          <w:color w:val="auto"/>
          <w:sz w:val="24"/>
        </w:rPr>
      </w:pPr>
      <w:r>
        <w:rPr>
          <w:rFonts w:hint="eastAsia" w:ascii="宋体" w:hAnsi="宋体" w:cs="宋体"/>
          <w:color w:val="auto"/>
          <w:sz w:val="24"/>
        </w:rPr>
        <w:t>3.2.3 本次招标，招标人提供的工程量清单为各投标人投标报价的基础。投标人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合理报价。除非合同条款中另有约定，对招标工程量清单范围内的工程实施，投标人不得要求追加任何费用。</w:t>
      </w:r>
    </w:p>
    <w:p w14:paraId="46685005">
      <w:pPr>
        <w:spacing w:line="440" w:lineRule="exact"/>
        <w:ind w:firstLine="480" w:firstLineChars="200"/>
        <w:rPr>
          <w:rFonts w:hint="eastAsia" w:ascii="宋体" w:hAnsi="宋体" w:cs="宋体"/>
          <w:color w:val="auto"/>
          <w:sz w:val="24"/>
        </w:rPr>
      </w:pPr>
      <w:r>
        <w:rPr>
          <w:rFonts w:hint="eastAsia" w:ascii="宋体" w:hAnsi="宋体" w:cs="宋体"/>
          <w:color w:val="auto"/>
          <w:sz w:val="24"/>
        </w:rPr>
        <w:t>对投标人提出的问题，招标人复核、回复后，以答疑回复的文件为投标依据，投标人不得在工程结算时以投标疑问与答疑回复文件不一致为由要求索赔。</w:t>
      </w:r>
    </w:p>
    <w:p w14:paraId="2AD2BA84">
      <w:pPr>
        <w:spacing w:line="440" w:lineRule="exact"/>
        <w:ind w:firstLine="600" w:firstLineChars="250"/>
        <w:rPr>
          <w:rFonts w:hint="eastAsia" w:ascii="宋体" w:hAnsi="宋体" w:cs="宋体"/>
          <w:color w:val="auto"/>
          <w:sz w:val="24"/>
        </w:rPr>
      </w:pPr>
      <w:r>
        <w:rPr>
          <w:rFonts w:hint="eastAsia" w:ascii="宋体" w:hAnsi="宋体" w:cs="宋体"/>
          <w:color w:val="auto"/>
          <w:sz w:val="24"/>
        </w:rPr>
        <w:t>3.2.4招标人提供的工程量清单中各清单项目，不论其对应的项目特征是否描述完全，都将被认为已包括实施招标人已提供的图纸及对应项目的所有工作内容及完成此工作内容而必须的各种辅助工作的费用。</w:t>
      </w:r>
    </w:p>
    <w:p w14:paraId="714A269A">
      <w:pPr>
        <w:spacing w:line="440" w:lineRule="exact"/>
        <w:ind w:firstLine="480" w:firstLineChars="200"/>
        <w:rPr>
          <w:rFonts w:hint="eastAsia" w:ascii="宋体" w:hAnsi="宋体" w:cs="宋体"/>
          <w:color w:val="auto"/>
          <w:sz w:val="24"/>
        </w:rPr>
      </w:pPr>
      <w:r>
        <w:rPr>
          <w:rFonts w:hint="eastAsia" w:ascii="宋体" w:hAnsi="宋体" w:cs="宋体"/>
          <w:color w:val="auto"/>
          <w:sz w:val="24"/>
        </w:rPr>
        <w:t>3.2.5投标报价包括税金等所有费用。投标人在投标时应按此要求，在投标文件中认真填写工程量清单所有项目的综合单价和合价，投标人未填写综合单价或合价的清单项目，将被视为该项费用已包括在其他项目的综合单价或合价以及投标总报价内，在工程实施时投标人必须无条件完成工程量清单中未填入单价或合价的工程项目，且不得向招标人索赔此部分的工程费用。</w:t>
      </w:r>
    </w:p>
    <w:p w14:paraId="44B7DB2E">
      <w:pPr>
        <w:spacing w:line="440" w:lineRule="exact"/>
        <w:ind w:firstLine="600" w:firstLineChars="250"/>
        <w:rPr>
          <w:rFonts w:hint="eastAsia" w:ascii="宋体" w:hAnsi="宋体" w:cs="宋体"/>
          <w:color w:val="auto"/>
          <w:sz w:val="24"/>
        </w:rPr>
      </w:pPr>
      <w:r>
        <w:rPr>
          <w:rFonts w:hint="eastAsia" w:ascii="宋体" w:hAnsi="宋体" w:cs="宋体"/>
          <w:color w:val="auto"/>
          <w:sz w:val="24"/>
        </w:rPr>
        <w:t>3.2.6投标人应结合自身条件，并充分考虑本工程施工难度、工期的要求、质量要求以及市场因素、现场环境因素、社会因素、市场价格调整因素等各方面原因合理报价。中标人无权再以任何理由提出延长工期、增加价款或索赔等要求。</w:t>
      </w:r>
    </w:p>
    <w:p w14:paraId="5C6049A7">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3.2.7投标人在投标报价前可以自行踏勘施工现场，充分考虑了工地现状条件可能影响到工程正常施工的所有风险因素。 </w:t>
      </w:r>
    </w:p>
    <w:p w14:paraId="74F6729E">
      <w:pPr>
        <w:spacing w:line="440" w:lineRule="exact"/>
        <w:ind w:firstLine="480" w:firstLineChars="200"/>
        <w:rPr>
          <w:rFonts w:hint="eastAsia" w:ascii="宋体" w:hAnsi="宋体" w:cs="宋体"/>
          <w:color w:val="auto"/>
          <w:sz w:val="24"/>
        </w:rPr>
      </w:pPr>
      <w:r>
        <w:rPr>
          <w:rFonts w:hint="eastAsia" w:ascii="宋体" w:hAnsi="宋体" w:cs="宋体"/>
          <w:color w:val="auto"/>
          <w:sz w:val="24"/>
        </w:rPr>
        <w:t>3.2.8中标单位应独立、有效的做好工程周边的群众工作，并充分考虑工程实际范围内外的单位、个人和其他可能出现阻扰施工的情况，若发生机械台班停滞费、二次机械进退场费、人员窝工、处理周边群众纠纷等费用和损失，由投标人自行考虑，工程竣工结算时不予调整。</w:t>
      </w:r>
    </w:p>
    <w:p w14:paraId="2D980745">
      <w:pPr>
        <w:spacing w:line="440" w:lineRule="exact"/>
        <w:ind w:firstLine="480" w:firstLineChars="200"/>
        <w:rPr>
          <w:color w:val="auto"/>
        </w:rPr>
      </w:pPr>
      <w:r>
        <w:rPr>
          <w:rFonts w:hint="eastAsia" w:ascii="宋体" w:hAnsi="宋体" w:cs="宋体"/>
          <w:color w:val="auto"/>
          <w:sz w:val="24"/>
        </w:rPr>
        <w:t>3.2.9 施工期间由于工程条件发生变化或投标人原因造成施工方案的更改，所增加的措施费用及工期一概不予调整，相应的费用投标人应在投标报价中充分考虑，招标人不另支付。</w:t>
      </w:r>
    </w:p>
    <w:p w14:paraId="3C5B9CE3">
      <w:pPr>
        <w:spacing w:line="440" w:lineRule="exact"/>
        <w:ind w:firstLine="480" w:firstLineChars="200"/>
        <w:rPr>
          <w:rFonts w:hint="eastAsia" w:ascii="宋体" w:hAnsi="宋体" w:cs="宋体"/>
          <w:color w:val="auto"/>
          <w:sz w:val="24"/>
        </w:rPr>
      </w:pPr>
      <w:r>
        <w:rPr>
          <w:rFonts w:hint="eastAsia" w:ascii="宋体" w:hAnsi="宋体" w:cs="宋体"/>
          <w:color w:val="auto"/>
          <w:sz w:val="24"/>
        </w:rPr>
        <w:t>3.2.10投标人须在工程竣工验收后及时拆除现场所有的临时设施。包括所有的机械设备、建筑垃圾及剩余材料全部清运出现场，相关费用（含渣土证费用）由投标人在报价时自行考虑到投标报价中，竣工结算时不做任何调整。清理标准应得到发包人认可。否则，如发生相关费用则由发包人在工程结算价款中扣除。</w:t>
      </w:r>
    </w:p>
    <w:p w14:paraId="219E7A7F">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3.2.11投标报价要求  </w:t>
      </w:r>
    </w:p>
    <w:p w14:paraId="57CE1F4B">
      <w:pPr>
        <w:spacing w:line="440" w:lineRule="exact"/>
        <w:ind w:firstLine="360" w:firstLineChars="150"/>
        <w:rPr>
          <w:rFonts w:hint="eastAsia" w:ascii="宋体" w:hAnsi="宋体" w:cs="宋体"/>
          <w:color w:val="auto"/>
          <w:sz w:val="24"/>
        </w:rPr>
      </w:pPr>
      <w:r>
        <w:rPr>
          <w:rFonts w:hint="eastAsia" w:ascii="宋体" w:hAnsi="宋体" w:cs="宋体"/>
          <w:color w:val="auto"/>
          <w:sz w:val="24"/>
        </w:rPr>
        <w:t>（1）招标人不接受任何有选择的报价，对同一工程、每一项投标内容只允许有一个报价；</w:t>
      </w:r>
    </w:p>
    <w:p w14:paraId="19937330">
      <w:pPr>
        <w:spacing w:line="440" w:lineRule="exact"/>
        <w:ind w:firstLine="480" w:firstLineChars="200"/>
        <w:rPr>
          <w:rFonts w:hint="eastAsia" w:ascii="宋体" w:hAnsi="宋体" w:cs="宋体"/>
          <w:color w:val="auto"/>
          <w:sz w:val="24"/>
        </w:rPr>
      </w:pPr>
      <w:r>
        <w:rPr>
          <w:rFonts w:hint="eastAsia" w:ascii="宋体" w:hAnsi="宋体" w:cs="宋体"/>
          <w:color w:val="auto"/>
          <w:sz w:val="24"/>
        </w:rPr>
        <w:t>（2）各投标人在投标时必须在投标文件中提供一份完整的工程量清单报价书。仅有投标总价而未按工程量清单提供的表格填写各项费用的投标报价，评标时一律按无效投标处理。</w:t>
      </w:r>
    </w:p>
    <w:p w14:paraId="48B6C457">
      <w:pPr>
        <w:spacing w:line="440" w:lineRule="exact"/>
        <w:ind w:firstLine="360" w:firstLineChars="150"/>
        <w:rPr>
          <w:rFonts w:hint="eastAsia" w:ascii="宋体" w:hAnsi="宋体" w:cs="宋体"/>
          <w:color w:val="auto"/>
          <w:sz w:val="24"/>
        </w:rPr>
      </w:pPr>
      <w:r>
        <w:rPr>
          <w:rFonts w:hint="eastAsia" w:ascii="宋体" w:hAnsi="宋体" w:cs="宋体"/>
          <w:color w:val="auto"/>
          <w:sz w:val="24"/>
        </w:rPr>
        <w:t>（3）最低报价不能作为中标的保证；</w:t>
      </w:r>
    </w:p>
    <w:p w14:paraId="26971785">
      <w:pPr>
        <w:spacing w:line="440" w:lineRule="exact"/>
        <w:ind w:firstLine="360" w:firstLineChars="150"/>
        <w:rPr>
          <w:rFonts w:hint="eastAsia" w:ascii="宋体" w:hAnsi="宋体" w:cs="宋体"/>
          <w:color w:val="auto"/>
          <w:sz w:val="24"/>
        </w:rPr>
      </w:pPr>
      <w:r>
        <w:rPr>
          <w:rFonts w:hint="eastAsia" w:ascii="宋体" w:hAnsi="宋体" w:cs="宋体"/>
          <w:color w:val="auto"/>
          <w:sz w:val="24"/>
        </w:rPr>
        <w:t>（4）投标人的投标总价必须与其他投标报价表中的数据合计相吻合；</w:t>
      </w:r>
    </w:p>
    <w:p w14:paraId="0D6E21F6">
      <w:pPr>
        <w:spacing w:line="440" w:lineRule="exact"/>
        <w:ind w:firstLine="360" w:firstLineChars="150"/>
        <w:rPr>
          <w:rFonts w:hint="eastAsia" w:ascii="宋体" w:hAnsi="宋体" w:cs="宋体"/>
          <w:color w:val="auto"/>
          <w:sz w:val="24"/>
        </w:rPr>
      </w:pPr>
      <w:r>
        <w:rPr>
          <w:rFonts w:hint="eastAsia" w:ascii="宋体" w:hAnsi="宋体" w:cs="宋体"/>
          <w:color w:val="auto"/>
          <w:sz w:val="24"/>
        </w:rPr>
        <w:t>（5）本次招标的投标报价不应高于招标控制价，高于招标控制价的，其投标将予否决；</w:t>
      </w:r>
    </w:p>
    <w:p w14:paraId="55198945">
      <w:pPr>
        <w:adjustRightInd w:val="0"/>
        <w:spacing w:line="440" w:lineRule="exact"/>
        <w:ind w:firstLine="480" w:firstLineChars="200"/>
        <w:rPr>
          <w:rFonts w:hint="eastAsia" w:ascii="宋体" w:hAnsi="宋体" w:cs="宋体"/>
          <w:color w:val="auto"/>
          <w:sz w:val="24"/>
        </w:rPr>
      </w:pPr>
      <w:r>
        <w:rPr>
          <w:rFonts w:hint="eastAsia" w:ascii="宋体" w:hAnsi="宋体" w:cs="宋体"/>
          <w:color w:val="auto"/>
          <w:sz w:val="24"/>
        </w:rPr>
        <w:t>（6）投标文件报价中的单价和总价全部采用人民币表示。</w:t>
      </w:r>
    </w:p>
    <w:p w14:paraId="4FB41107">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3.2.12投标人必须在标书中承诺中标后能够及时、足额存入农民工工资保障金，保障金为中标价的2%（保证金缴纳形式为银行转账或保函）。一旦其承包的</w:t>
      </w:r>
      <w:r>
        <w:rPr>
          <w:rFonts w:hint="eastAsia" w:ascii="宋体" w:hAnsi="宋体" w:cs="宋体"/>
          <w:color w:val="auto"/>
          <w:sz w:val="24"/>
          <w:lang w:eastAsia="zh-CN"/>
        </w:rPr>
        <w:t>市政公用工程</w:t>
      </w:r>
      <w:r>
        <w:rPr>
          <w:rFonts w:hint="eastAsia" w:ascii="宋体" w:hAnsi="宋体" w:eastAsia="宋体" w:cs="宋体"/>
          <w:color w:val="auto"/>
          <w:sz w:val="24"/>
        </w:rPr>
        <w:t>项目中出现拖欠农民工工资情况的，招标人有权提请主管部门用农民工工资保证金支付农民工工资。</w:t>
      </w:r>
    </w:p>
    <w:p w14:paraId="49FE2823">
      <w:pPr>
        <w:spacing w:line="440" w:lineRule="exact"/>
        <w:ind w:firstLine="600" w:firstLineChars="250"/>
        <w:rPr>
          <w:rFonts w:hint="eastAsia" w:ascii="宋体" w:hAnsi="宋体" w:cs="宋体"/>
          <w:color w:val="auto"/>
          <w:sz w:val="24"/>
        </w:rPr>
      </w:pPr>
      <w:r>
        <w:rPr>
          <w:rFonts w:hint="eastAsia" w:ascii="宋体" w:hAnsi="宋体" w:cs="宋体"/>
          <w:color w:val="auto"/>
          <w:sz w:val="24"/>
        </w:rPr>
        <w:t>3.2.13由投标人采购的材料，其价格由投标人自主询价报价，但必须满足设计和施工规范要求。</w:t>
      </w:r>
    </w:p>
    <w:p w14:paraId="3656A473">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3.2.14本工程最终结算价以竣工结算结果为准。</w:t>
      </w:r>
    </w:p>
    <w:p w14:paraId="34EFB289">
      <w:pPr>
        <w:outlineLvl w:val="9"/>
        <w:rPr>
          <w:rFonts w:hint="eastAsia" w:ascii="宋体" w:hAnsi="宋体" w:cs="宋体"/>
          <w:color w:val="auto"/>
          <w:sz w:val="24"/>
          <w:szCs w:val="24"/>
        </w:rPr>
      </w:pPr>
      <w:r>
        <w:rPr>
          <w:rFonts w:hint="eastAsia" w:ascii="宋体" w:hAnsi="宋体" w:cs="宋体"/>
          <w:color w:val="auto"/>
          <w:sz w:val="24"/>
          <w:szCs w:val="24"/>
        </w:rPr>
        <w:t>3.3 投标有效期</w:t>
      </w:r>
    </w:p>
    <w:p w14:paraId="3BD798EB">
      <w:pPr>
        <w:spacing w:line="360" w:lineRule="auto"/>
        <w:ind w:firstLine="480" w:firstLineChars="200"/>
        <w:outlineLvl w:val="9"/>
        <w:rPr>
          <w:rFonts w:hint="eastAsia" w:ascii="宋体" w:hAnsi="宋体" w:eastAsia="宋体" w:cs="宋体"/>
          <w:color w:val="auto"/>
          <w:sz w:val="24"/>
          <w:lang w:eastAsia="zh-CN"/>
        </w:rPr>
      </w:pPr>
      <w:r>
        <w:rPr>
          <w:rFonts w:hint="eastAsia" w:ascii="宋体" w:hAnsi="宋体" w:cs="宋体"/>
          <w:color w:val="auto"/>
          <w:sz w:val="24"/>
        </w:rPr>
        <w:t xml:space="preserve">3.3.1 </w:t>
      </w:r>
      <w:r>
        <w:rPr>
          <w:rFonts w:hint="eastAsia" w:ascii="宋体" w:hAnsi="宋体" w:cs="宋体"/>
          <w:color w:val="auto"/>
          <w:sz w:val="24"/>
          <w:lang w:val="en-US" w:eastAsia="zh-CN"/>
        </w:rPr>
        <w:t>投标有效期：</w:t>
      </w:r>
      <w:r>
        <w:rPr>
          <w:rFonts w:hint="eastAsia" w:ascii="宋体" w:hAnsi="宋体" w:cs="宋体"/>
          <w:color w:val="auto"/>
          <w:sz w:val="24"/>
        </w:rPr>
        <w:t>详见投标人须知前附表</w:t>
      </w:r>
      <w:r>
        <w:rPr>
          <w:rFonts w:hint="eastAsia" w:ascii="宋体" w:hAnsi="宋体" w:cs="宋体"/>
          <w:color w:val="auto"/>
          <w:sz w:val="24"/>
          <w:lang w:eastAsia="zh-CN"/>
        </w:rPr>
        <w:t>；</w:t>
      </w:r>
    </w:p>
    <w:p w14:paraId="591243D0">
      <w:pPr>
        <w:outlineLvl w:val="9"/>
        <w:rPr>
          <w:rFonts w:hint="eastAsia" w:ascii="宋体" w:hAnsi="宋体" w:cs="宋体"/>
          <w:color w:val="auto"/>
          <w:sz w:val="24"/>
          <w:szCs w:val="24"/>
        </w:rPr>
      </w:pPr>
      <w:r>
        <w:rPr>
          <w:rFonts w:hint="eastAsia" w:ascii="宋体" w:hAnsi="宋体" w:cs="宋体"/>
          <w:color w:val="auto"/>
          <w:sz w:val="24"/>
          <w:szCs w:val="24"/>
        </w:rPr>
        <w:t>3.4 投标保证金</w:t>
      </w:r>
    </w:p>
    <w:p w14:paraId="2CC0779A">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3.4.1投标保证金的提交：详见投标人须知前附表；</w:t>
      </w:r>
    </w:p>
    <w:p w14:paraId="6EB91E24">
      <w:pPr>
        <w:keepNext w:val="0"/>
        <w:keepLines w:val="0"/>
        <w:spacing w:line="400" w:lineRule="exact"/>
        <w:outlineLvl w:val="9"/>
        <w:rPr>
          <w:rFonts w:hint="eastAsia" w:ascii="宋体" w:hAnsi="宋体" w:cs="宋体"/>
          <w:color w:val="auto"/>
          <w:sz w:val="24"/>
          <w:szCs w:val="24"/>
        </w:rPr>
      </w:pPr>
      <w:r>
        <w:rPr>
          <w:rFonts w:hint="eastAsia" w:ascii="宋体" w:hAnsi="宋体" w:cs="宋体"/>
          <w:color w:val="auto"/>
          <w:sz w:val="24"/>
          <w:szCs w:val="24"/>
        </w:rPr>
        <w:t>3.5 企业基本情况资料</w:t>
      </w:r>
    </w:p>
    <w:p w14:paraId="4EC64B0E">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3.5.1 “投标人基本情况表”详见投标文件格式。</w:t>
      </w:r>
    </w:p>
    <w:p w14:paraId="283A3B38">
      <w:pPr>
        <w:outlineLvl w:val="9"/>
        <w:rPr>
          <w:rFonts w:hint="eastAsia" w:ascii="宋体" w:hAnsi="宋体" w:cs="宋体"/>
          <w:color w:val="auto"/>
          <w:sz w:val="24"/>
          <w:szCs w:val="24"/>
        </w:rPr>
      </w:pPr>
      <w:r>
        <w:rPr>
          <w:rFonts w:hint="eastAsia" w:ascii="宋体" w:hAnsi="宋体" w:cs="宋体"/>
          <w:color w:val="auto"/>
          <w:sz w:val="24"/>
          <w:szCs w:val="24"/>
        </w:rPr>
        <w:t>3.6 备选投标方案</w:t>
      </w:r>
    </w:p>
    <w:p w14:paraId="5CFE92BB">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投标人不得递交备选投标方案。</w:t>
      </w:r>
    </w:p>
    <w:p w14:paraId="2D500366">
      <w:pPr>
        <w:outlineLvl w:val="9"/>
        <w:rPr>
          <w:rFonts w:hint="eastAsia" w:ascii="宋体" w:hAnsi="宋体" w:cs="宋体"/>
          <w:color w:val="auto"/>
          <w:sz w:val="24"/>
          <w:szCs w:val="24"/>
        </w:rPr>
      </w:pPr>
      <w:r>
        <w:rPr>
          <w:rFonts w:hint="eastAsia" w:ascii="宋体" w:hAnsi="宋体" w:cs="宋体"/>
          <w:color w:val="auto"/>
          <w:sz w:val="24"/>
          <w:szCs w:val="24"/>
        </w:rPr>
        <w:t>3.7 投标文件的编制</w:t>
      </w:r>
    </w:p>
    <w:p w14:paraId="719F365F">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3.7.1 投标文件应按第</w:t>
      </w:r>
      <w:r>
        <w:rPr>
          <w:rFonts w:hint="eastAsia" w:ascii="宋体" w:hAnsi="宋体" w:cs="宋体"/>
          <w:color w:val="auto"/>
          <w:sz w:val="24"/>
          <w:lang w:val="en-US" w:eastAsia="zh-CN"/>
        </w:rPr>
        <w:t>十</w:t>
      </w:r>
      <w:r>
        <w:rPr>
          <w:rFonts w:hint="eastAsia" w:ascii="宋体" w:hAnsi="宋体" w:cs="宋体"/>
          <w:color w:val="auto"/>
          <w:sz w:val="24"/>
        </w:rPr>
        <w:t>章“投标文件格式”进行编写，如有必要，可以增加附页，作为投标文件的组成部分。其中，投标函附录在满足招标文件实质性要求的基础上，可以提出比招标文件要求更有利于招标人的承诺。</w:t>
      </w:r>
    </w:p>
    <w:p w14:paraId="03F5BDF2">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3.7.2 投标文件应当对招标文件有关工期、投标有效期、质量要求、招标范围等实质性内容作出响应。</w:t>
      </w:r>
    </w:p>
    <w:p w14:paraId="3374C19C">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24"/>
        </w:rPr>
      </w:pPr>
      <w:bookmarkStart w:id="27" w:name="_Toc184635074"/>
      <w:r>
        <w:rPr>
          <w:rFonts w:hint="eastAsia" w:ascii="宋体" w:hAnsi="宋体" w:cs="宋体"/>
          <w:b/>
          <w:color w:val="auto"/>
          <w:sz w:val="30"/>
          <w:szCs w:val="30"/>
        </w:rPr>
        <w:t>4．投标</w:t>
      </w:r>
      <w:bookmarkEnd w:id="27"/>
    </w:p>
    <w:p w14:paraId="21344FB8">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4.1电子投标文件的递交</w:t>
      </w:r>
    </w:p>
    <w:p w14:paraId="6EE31BB6">
      <w:pPr>
        <w:spacing w:line="360" w:lineRule="auto"/>
        <w:ind w:firstLine="480" w:firstLineChars="200"/>
        <w:rPr>
          <w:rFonts w:hint="eastAsia" w:ascii="宋体" w:hAnsi="宋体" w:cs="宋体"/>
          <w:color w:val="auto"/>
          <w:sz w:val="24"/>
        </w:rPr>
      </w:pPr>
      <w:r>
        <w:rPr>
          <w:rFonts w:hint="eastAsia" w:ascii="宋体" w:hAnsi="宋体" w:cs="宋体"/>
          <w:color w:val="auto"/>
          <w:sz w:val="24"/>
        </w:rPr>
        <w:t>4.1.1 投标人应在规定的投标截止时间前递交投标文件。</w:t>
      </w:r>
    </w:p>
    <w:p w14:paraId="19AAF51A">
      <w:pPr>
        <w:spacing w:line="360" w:lineRule="auto"/>
        <w:ind w:firstLine="480" w:firstLineChars="200"/>
        <w:rPr>
          <w:rFonts w:hint="eastAsia" w:ascii="宋体" w:hAnsi="宋体" w:cs="宋体"/>
          <w:color w:val="auto"/>
          <w:sz w:val="24"/>
        </w:rPr>
      </w:pPr>
      <w:r>
        <w:rPr>
          <w:rFonts w:hint="eastAsia" w:ascii="宋体" w:hAnsi="宋体" w:cs="宋体"/>
          <w:color w:val="auto"/>
          <w:sz w:val="24"/>
        </w:rPr>
        <w:t>4.1.2 投标人递交投标文件的地点：见投标人须知前附表。</w:t>
      </w:r>
    </w:p>
    <w:p w14:paraId="4E89B4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4.1.3 逾期</w:t>
      </w:r>
      <w:r>
        <w:rPr>
          <w:rFonts w:hint="eastAsia" w:ascii="宋体" w:hAnsi="宋体" w:cs="宋体"/>
          <w:color w:val="auto"/>
          <w:sz w:val="24"/>
          <w:highlight w:val="none"/>
          <w:lang w:val="en-US" w:eastAsia="zh-CN"/>
        </w:rPr>
        <w:t>递交的</w:t>
      </w:r>
      <w:r>
        <w:rPr>
          <w:rFonts w:hint="eastAsia" w:ascii="宋体" w:hAnsi="宋体" w:cs="宋体"/>
          <w:color w:val="auto"/>
          <w:sz w:val="24"/>
          <w:highlight w:val="none"/>
        </w:rPr>
        <w:t>投标文件，招标人不予受理。</w:t>
      </w:r>
    </w:p>
    <w:p w14:paraId="13D0D725">
      <w:pPr>
        <w:outlineLvl w:val="9"/>
        <w:rPr>
          <w:rFonts w:hint="eastAsia" w:ascii="宋体" w:hAnsi="宋体" w:cs="宋体"/>
          <w:b/>
          <w:color w:val="auto"/>
          <w:sz w:val="24"/>
          <w:highlight w:val="none"/>
        </w:rPr>
      </w:pPr>
      <w:bookmarkStart w:id="28" w:name="_Toc466566696"/>
      <w:bookmarkStart w:id="29" w:name="_Toc184635075"/>
      <w:bookmarkStart w:id="30" w:name="_Toc466566785"/>
      <w:r>
        <w:rPr>
          <w:rFonts w:hint="eastAsia" w:ascii="宋体" w:hAnsi="宋体" w:cs="宋体"/>
          <w:b/>
          <w:color w:val="auto"/>
          <w:sz w:val="30"/>
          <w:szCs w:val="30"/>
          <w:highlight w:val="none"/>
        </w:rPr>
        <w:t>5．开标</w:t>
      </w:r>
      <w:bookmarkEnd w:id="28"/>
      <w:bookmarkEnd w:id="29"/>
      <w:bookmarkEnd w:id="30"/>
    </w:p>
    <w:p w14:paraId="4DDA68E7">
      <w:pP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 开标时间和地点</w:t>
      </w:r>
    </w:p>
    <w:p w14:paraId="4EF7442D">
      <w:pPr>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招标人在本招标文件规定的投标截止时间（开标时间）和地点公开开标。</w:t>
      </w:r>
    </w:p>
    <w:p w14:paraId="7EFF5F84">
      <w:pP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5.2 开标程序</w:t>
      </w:r>
    </w:p>
    <w:p w14:paraId="26003DBF">
      <w:pPr>
        <w:spacing w:line="480" w:lineRule="exact"/>
        <w:ind w:firstLine="422" w:firstLineChars="176"/>
        <w:outlineLvl w:val="9"/>
        <w:rPr>
          <w:rFonts w:hint="eastAsia" w:ascii="宋体" w:hAnsi="宋体" w:cs="宋体"/>
          <w:color w:val="auto"/>
          <w:sz w:val="24"/>
        </w:rPr>
      </w:pPr>
      <w:bookmarkStart w:id="31" w:name="_Toc466566697"/>
      <w:bookmarkStart w:id="32" w:name="_Toc466566786"/>
      <w:bookmarkStart w:id="33" w:name="_Toc184635076"/>
      <w:r>
        <w:rPr>
          <w:rFonts w:hint="eastAsia" w:ascii="宋体" w:hAnsi="宋体" w:cs="宋体"/>
          <w:color w:val="auto"/>
          <w:sz w:val="24"/>
          <w:highlight w:val="none"/>
        </w:rPr>
        <w:t>本项目采用电子化进行招标，开标</w:t>
      </w:r>
      <w:r>
        <w:rPr>
          <w:rFonts w:hint="eastAsia" w:ascii="宋体" w:hAnsi="宋体" w:cs="宋体"/>
          <w:color w:val="auto"/>
          <w:sz w:val="24"/>
        </w:rPr>
        <w:t>当日，投标人无需到开标现场参加开标会议，投标人应当在投标截止时间前，登陆不见面开标大厅选择登陆三门峡市公共资源电子招投标系统进行登陆,在线准时参加开标活动并进行投标文件解密等。</w:t>
      </w:r>
    </w:p>
    <w:p w14:paraId="724D865A">
      <w:pPr>
        <w:spacing w:line="480" w:lineRule="exact"/>
        <w:ind w:firstLine="422" w:firstLineChars="176"/>
        <w:rPr>
          <w:rFonts w:hint="eastAsia" w:ascii="宋体" w:hAnsi="宋体" w:cs="宋体"/>
          <w:color w:val="auto"/>
          <w:sz w:val="24"/>
        </w:rPr>
      </w:pPr>
      <w:r>
        <w:rPr>
          <w:rFonts w:hint="eastAsia" w:ascii="宋体" w:hAnsi="宋体" w:cs="宋体"/>
          <w:color w:val="auto"/>
          <w:sz w:val="24"/>
        </w:rPr>
        <w:t>电子化投标文件采用一次加密方式。开标时，由投标人使用CA 证书，在规定时间内对其电子化投标文件进行解密。每位投标人的解密时间为开标时间起30 分钟内，如在规定时间内未完成解密的，其投标文件不予开标、唱标。每位投标人的解密时间为开标时间起30分钟内完成。</w:t>
      </w:r>
    </w:p>
    <w:p w14:paraId="23280CDA">
      <w:pPr>
        <w:spacing w:line="480" w:lineRule="exact"/>
        <w:ind w:firstLine="422" w:firstLineChars="176"/>
        <w:rPr>
          <w:rFonts w:hint="eastAsia" w:ascii="宋体" w:hAnsi="宋体" w:cs="宋体"/>
          <w:color w:val="auto"/>
          <w:sz w:val="24"/>
        </w:rPr>
      </w:pPr>
      <w:r>
        <w:rPr>
          <w:rFonts w:hint="eastAsia" w:ascii="宋体" w:hAnsi="宋体" w:cs="宋体"/>
          <w:color w:val="auto"/>
          <w:sz w:val="24"/>
        </w:rPr>
        <w:t>电子化投标文件解密异常的处理</w:t>
      </w:r>
    </w:p>
    <w:p w14:paraId="5281DF3C">
      <w:pPr>
        <w:spacing w:line="480" w:lineRule="exact"/>
        <w:ind w:firstLine="422" w:firstLineChars="176"/>
        <w:rPr>
          <w:rFonts w:hint="eastAsia" w:ascii="宋体" w:hAnsi="宋体" w:cs="宋体"/>
          <w:color w:val="auto"/>
          <w:sz w:val="24"/>
        </w:rPr>
      </w:pPr>
      <w:r>
        <w:rPr>
          <w:rFonts w:hint="eastAsia" w:ascii="宋体" w:hAnsi="宋体" w:cs="宋体"/>
          <w:color w:val="auto"/>
          <w:sz w:val="24"/>
        </w:rPr>
        <w:t>如出现投标人的电子投标文件无法解密等异常情况，投标人应及时致电中介服务机构说明。投标文件异常，按以下步骤进行处理：</w:t>
      </w:r>
    </w:p>
    <w:p w14:paraId="5B5DEB0B">
      <w:pPr>
        <w:spacing w:line="480" w:lineRule="exact"/>
        <w:ind w:firstLine="422" w:firstLineChars="176"/>
        <w:rPr>
          <w:rFonts w:hint="eastAsia" w:ascii="宋体" w:hAnsi="宋体" w:cs="宋体"/>
          <w:color w:val="auto"/>
          <w:sz w:val="24"/>
        </w:rPr>
      </w:pPr>
      <w:r>
        <w:rPr>
          <w:rFonts w:hint="eastAsia" w:ascii="宋体" w:hAnsi="宋体" w:cs="宋体"/>
          <w:color w:val="auto"/>
          <w:sz w:val="24"/>
        </w:rPr>
        <w:t>（1）首先由技术人员进行问题排查。</w:t>
      </w:r>
    </w:p>
    <w:p w14:paraId="3D0EF491">
      <w:pPr>
        <w:spacing w:line="480" w:lineRule="exact"/>
        <w:ind w:firstLine="422" w:firstLineChars="176"/>
        <w:rPr>
          <w:rFonts w:hint="eastAsia" w:ascii="宋体" w:hAnsi="宋体" w:cs="宋体"/>
          <w:color w:val="auto"/>
          <w:sz w:val="24"/>
        </w:rPr>
      </w:pPr>
      <w:r>
        <w:rPr>
          <w:rFonts w:hint="eastAsia" w:ascii="宋体" w:hAnsi="宋体" w:cs="宋体"/>
          <w:color w:val="auto"/>
          <w:sz w:val="24"/>
        </w:rPr>
        <w:t>（2）经技术人员排查后，是投标人文件自身问题导致投标文件无法解密的，该投标文件将不予接收、解密和唱标。开标会议继续进行。</w:t>
      </w:r>
    </w:p>
    <w:p w14:paraId="01C923EA">
      <w:pPr>
        <w:spacing w:line="480" w:lineRule="exact"/>
        <w:ind w:firstLine="422" w:firstLineChars="176"/>
        <w:rPr>
          <w:rFonts w:hint="eastAsia" w:ascii="宋体" w:hAnsi="宋体" w:cs="宋体"/>
          <w:color w:val="auto"/>
          <w:sz w:val="24"/>
        </w:rPr>
      </w:pPr>
      <w:r>
        <w:rPr>
          <w:rFonts w:hint="eastAsia" w:ascii="宋体" w:hAnsi="宋体" w:cs="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C737531">
      <w:pPr>
        <w:spacing w:line="480" w:lineRule="exact"/>
        <w:ind w:firstLine="422" w:firstLineChars="176"/>
        <w:rPr>
          <w:rFonts w:hint="eastAsia" w:ascii="宋体" w:hAnsi="宋体" w:cs="宋体"/>
          <w:color w:val="auto"/>
          <w:sz w:val="24"/>
        </w:rPr>
      </w:pPr>
      <w:r>
        <w:rPr>
          <w:rFonts w:hint="eastAsia" w:ascii="宋体" w:hAnsi="宋体" w:cs="宋体"/>
          <w:color w:val="auto"/>
          <w:sz w:val="24"/>
        </w:rPr>
        <w:t>待所有投标人投标文件解密完成后，由中介服务机构操作，对所有已解密投标文件进行唱标。</w:t>
      </w:r>
    </w:p>
    <w:p w14:paraId="1463A096">
      <w:pPr>
        <w:spacing w:line="480" w:lineRule="exact"/>
        <w:ind w:firstLine="422" w:firstLineChars="176"/>
        <w:rPr>
          <w:rFonts w:hint="eastAsia" w:ascii="宋体" w:hAnsi="宋体" w:cs="宋体"/>
          <w:color w:val="auto"/>
          <w:sz w:val="24"/>
        </w:rPr>
      </w:pPr>
      <w:r>
        <w:rPr>
          <w:rFonts w:hint="eastAsia" w:ascii="宋体" w:hAnsi="宋体" w:cs="宋体"/>
          <w:color w:val="auto"/>
          <w:sz w:val="24"/>
        </w:rPr>
        <w:t>投标人应保证在开标期间电话、电脑、网络能够正常工作，投标人因停电、电脑病毒、网络堵塞等原因，未在规定的解密时间内对投标文件进行解密的，其投标文件不予接收、唱标。</w:t>
      </w:r>
    </w:p>
    <w:p w14:paraId="4D14656C">
      <w:pPr>
        <w:keepNext w:val="0"/>
        <w:keepLines w:val="0"/>
        <w:tabs>
          <w:tab w:val="left" w:pos="5744"/>
        </w:tabs>
        <w:spacing w:before="0" w:after="0" w:line="480" w:lineRule="exact"/>
        <w:ind w:firstLine="480" w:firstLineChars="200"/>
        <w:outlineLvl w:val="9"/>
        <w:rPr>
          <w:rFonts w:hint="eastAsia" w:ascii="宋体" w:hAnsi="宋体" w:eastAsia="宋体" w:cs="宋体"/>
          <w:b w:val="0"/>
          <w:bCs w:val="0"/>
          <w:color w:val="auto"/>
          <w:sz w:val="24"/>
          <w:szCs w:val="24"/>
        </w:rPr>
      </w:pPr>
      <w:bookmarkStart w:id="34" w:name="_Toc5247"/>
      <w:r>
        <w:rPr>
          <w:rFonts w:hint="eastAsia" w:ascii="宋体" w:hAnsi="宋体" w:eastAsia="宋体" w:cs="宋体"/>
          <w:b w:val="0"/>
          <w:bCs w:val="0"/>
          <w:color w:val="auto"/>
          <w:sz w:val="24"/>
          <w:szCs w:val="24"/>
        </w:rPr>
        <w:t>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bookmarkEnd w:id="34"/>
    </w:p>
    <w:p w14:paraId="5437518D">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24"/>
        </w:rPr>
      </w:pPr>
      <w:r>
        <w:rPr>
          <w:rFonts w:hint="eastAsia" w:ascii="宋体" w:hAnsi="宋体" w:cs="宋体"/>
          <w:b/>
          <w:color w:val="auto"/>
          <w:sz w:val="30"/>
          <w:szCs w:val="30"/>
        </w:rPr>
        <w:t>6．评标</w:t>
      </w:r>
      <w:r>
        <w:rPr>
          <w:rFonts w:hint="eastAsia" w:ascii="宋体" w:hAnsi="宋体" w:cs="宋体"/>
          <w:b/>
          <w:color w:val="auto"/>
          <w:sz w:val="24"/>
        </w:rPr>
        <w:t>（本项目为电子评标）</w:t>
      </w:r>
    </w:p>
    <w:p w14:paraId="7B785BFD">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6.1 评标委员会</w:t>
      </w:r>
    </w:p>
    <w:p w14:paraId="43ECC0E1">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6.1.1</w:t>
      </w:r>
      <w:r>
        <w:rPr>
          <w:rFonts w:hint="eastAsia" w:ascii="宋体" w:hAnsi="宋体" w:cs="宋体"/>
          <w:color w:val="auto"/>
          <w:kern w:val="0"/>
          <w:sz w:val="24"/>
        </w:rPr>
        <w:t>评标由招标人依法组建的评标委员会负责。评标委员会由</w:t>
      </w:r>
      <w:r>
        <w:rPr>
          <w:rFonts w:hint="eastAsia" w:ascii="宋体" w:hAnsi="宋体" w:cs="宋体"/>
          <w:color w:val="auto"/>
          <w:kern w:val="0"/>
          <w:sz w:val="24"/>
          <w:lang w:eastAsia="zh-CN"/>
        </w:rPr>
        <w:t>5人</w:t>
      </w:r>
      <w:r>
        <w:rPr>
          <w:rFonts w:hint="eastAsia" w:ascii="宋体" w:hAnsi="宋体" w:cs="宋体"/>
          <w:color w:val="auto"/>
          <w:kern w:val="0"/>
          <w:sz w:val="24"/>
        </w:rPr>
        <w:t>成员组成，其中招标人熟悉相关业务的代表</w:t>
      </w:r>
      <w:r>
        <w:rPr>
          <w:rFonts w:hint="eastAsia" w:ascii="宋体" w:hAnsi="宋体" w:cs="宋体"/>
          <w:color w:val="auto"/>
          <w:kern w:val="0"/>
          <w:sz w:val="24"/>
          <w:lang w:val="en-US" w:eastAsia="zh-CN"/>
        </w:rPr>
        <w:t>1</w:t>
      </w:r>
      <w:r>
        <w:rPr>
          <w:rFonts w:hint="eastAsia" w:ascii="宋体" w:hAnsi="宋体" w:cs="宋体"/>
          <w:color w:val="auto"/>
          <w:kern w:val="0"/>
          <w:sz w:val="24"/>
        </w:rPr>
        <w:t>人，经济、技术等方面的专家</w:t>
      </w:r>
      <w:r>
        <w:rPr>
          <w:rFonts w:hint="eastAsia" w:ascii="宋体" w:hAnsi="宋体" w:cs="宋体"/>
          <w:color w:val="auto"/>
          <w:kern w:val="0"/>
          <w:sz w:val="24"/>
          <w:lang w:val="en-US" w:eastAsia="zh-CN"/>
        </w:rPr>
        <w:t>4</w:t>
      </w:r>
      <w:r>
        <w:rPr>
          <w:rFonts w:hint="eastAsia" w:ascii="宋体" w:hAnsi="宋体" w:cs="宋体"/>
          <w:color w:val="auto"/>
          <w:kern w:val="0"/>
          <w:sz w:val="24"/>
        </w:rPr>
        <w:t>人。</w:t>
      </w:r>
      <w:r>
        <w:rPr>
          <w:rFonts w:hint="eastAsia" w:ascii="宋体" w:hAnsi="宋体" w:cs="宋体"/>
          <w:color w:val="auto"/>
          <w:kern w:val="0"/>
          <w:sz w:val="24"/>
          <w:lang w:val="en-US" w:eastAsia="zh-CN"/>
        </w:rPr>
        <w:t>4位</w:t>
      </w:r>
      <w:r>
        <w:rPr>
          <w:rFonts w:hint="eastAsia" w:ascii="宋体" w:hAnsi="宋体" w:cs="宋体"/>
          <w:color w:val="auto"/>
          <w:kern w:val="0"/>
          <w:sz w:val="24"/>
        </w:rPr>
        <w:t>经济、技术等方面的专家在</w:t>
      </w:r>
      <w:r>
        <w:rPr>
          <w:rFonts w:hint="eastAsia" w:ascii="宋体" w:hAnsi="宋体" w:cs="宋体"/>
          <w:color w:val="auto"/>
          <w:sz w:val="24"/>
        </w:rPr>
        <w:t>评标前通过河南省综合评标专家库</w:t>
      </w:r>
      <w:r>
        <w:rPr>
          <w:rFonts w:hint="eastAsia" w:ascii="宋体" w:hAnsi="宋体" w:cs="宋体"/>
          <w:color w:val="auto"/>
          <w:sz w:val="24"/>
          <w:lang w:eastAsia="zh-CN"/>
        </w:rPr>
        <w:t>三门峡市</w:t>
      </w:r>
      <w:r>
        <w:rPr>
          <w:rFonts w:hint="eastAsia" w:ascii="宋体" w:hAnsi="宋体" w:cs="宋体"/>
          <w:color w:val="auto"/>
          <w:sz w:val="24"/>
        </w:rPr>
        <w:t>公共资源交易中心网络抽取终端随机抽取。</w:t>
      </w:r>
    </w:p>
    <w:p w14:paraId="274D3291">
      <w:pPr>
        <w:spacing w:line="360" w:lineRule="auto"/>
        <w:ind w:firstLine="480" w:firstLineChars="200"/>
        <w:rPr>
          <w:rFonts w:hint="eastAsia" w:ascii="宋体" w:hAnsi="宋体" w:cs="宋体"/>
          <w:color w:val="auto"/>
          <w:sz w:val="24"/>
        </w:rPr>
      </w:pPr>
      <w:r>
        <w:rPr>
          <w:rFonts w:hint="eastAsia" w:ascii="宋体" w:hAnsi="宋体" w:cs="宋体"/>
          <w:color w:val="auto"/>
          <w:sz w:val="24"/>
        </w:rPr>
        <w:t>6.1.2 评标委员会成员有下列情形之一的，应当回避：</w:t>
      </w:r>
    </w:p>
    <w:p w14:paraId="34CD1A5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（1）投标人或投标人主要负责人的近亲属；</w:t>
      </w:r>
    </w:p>
    <w:p w14:paraId="72BBEDA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（2）项目主管部门或者行政监督部门的人员；</w:t>
      </w:r>
    </w:p>
    <w:p w14:paraId="41A4559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（3）与投标人有经济利益关系，可能影响对投标公正评审的；</w:t>
      </w:r>
    </w:p>
    <w:p w14:paraId="481AB3BE">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（4）曾因在招标、评标以及其他与招标投标有关活动中从事违法行为而受过行政处罚或刑事处罚的；</w:t>
      </w:r>
    </w:p>
    <w:p w14:paraId="73BEC89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（5）与投标人有其他利害关系。</w:t>
      </w:r>
    </w:p>
    <w:p w14:paraId="1A117E1F">
      <w:pPr>
        <w:outlineLvl w:val="9"/>
        <w:rPr>
          <w:rFonts w:hint="eastAsia" w:ascii="宋体" w:hAnsi="宋体" w:cs="宋体"/>
          <w:b w:val="0"/>
          <w:bCs w:val="0"/>
          <w:color w:val="auto"/>
          <w:sz w:val="24"/>
          <w:szCs w:val="24"/>
        </w:rPr>
      </w:pPr>
      <w:r>
        <w:rPr>
          <w:rFonts w:hint="eastAsia" w:ascii="宋体" w:hAnsi="宋体" w:cs="宋体"/>
          <w:b w:val="0"/>
          <w:bCs w:val="0"/>
          <w:color w:val="auto"/>
          <w:sz w:val="24"/>
          <w:szCs w:val="24"/>
        </w:rPr>
        <w:t xml:space="preserve"> 6.2 评标原则</w:t>
      </w:r>
    </w:p>
    <w:p w14:paraId="2EE25CC2">
      <w:pPr>
        <w:spacing w:line="360" w:lineRule="auto"/>
        <w:ind w:firstLine="480" w:firstLineChars="200"/>
        <w:outlineLvl w:val="9"/>
        <w:rPr>
          <w:rFonts w:hint="eastAsia" w:ascii="宋体" w:hAnsi="宋体" w:cs="宋体"/>
          <w:b w:val="0"/>
          <w:bCs w:val="0"/>
          <w:color w:val="auto"/>
          <w:sz w:val="24"/>
        </w:rPr>
      </w:pPr>
      <w:r>
        <w:rPr>
          <w:rFonts w:hint="eastAsia" w:ascii="宋体" w:hAnsi="宋体" w:cs="宋体"/>
          <w:b w:val="0"/>
          <w:bCs w:val="0"/>
          <w:color w:val="auto"/>
          <w:sz w:val="24"/>
        </w:rPr>
        <w:t>评标活动遵循公平、公正、科学和择优的原则。</w:t>
      </w:r>
    </w:p>
    <w:p w14:paraId="18616CD5">
      <w:pPr>
        <w:spacing w:line="360" w:lineRule="auto"/>
        <w:outlineLvl w:val="9"/>
        <w:rPr>
          <w:rFonts w:hint="eastAsia" w:ascii="宋体" w:hAnsi="宋体" w:eastAsia="宋体" w:cs="宋体"/>
          <w:b w:val="0"/>
          <w:bCs w:val="0"/>
          <w:color w:val="auto"/>
          <w:kern w:val="2"/>
          <w:sz w:val="24"/>
          <w:szCs w:val="24"/>
          <w:lang w:val="en-US" w:eastAsia="zh-CN" w:bidi="ar-SA"/>
        </w:rPr>
      </w:pPr>
      <w:bookmarkStart w:id="35" w:name="_Toc15113"/>
      <w:bookmarkStart w:id="36" w:name="_Toc362359952"/>
      <w:r>
        <w:rPr>
          <w:rFonts w:hint="eastAsia" w:ascii="宋体" w:hAnsi="宋体" w:eastAsia="宋体" w:cs="宋体"/>
          <w:b w:val="0"/>
          <w:bCs w:val="0"/>
          <w:color w:val="auto"/>
          <w:kern w:val="2"/>
          <w:sz w:val="24"/>
          <w:szCs w:val="24"/>
          <w:lang w:val="en-US" w:eastAsia="zh-CN" w:bidi="ar-SA"/>
        </w:rPr>
        <w:t>6.3评标</w:t>
      </w:r>
      <w:bookmarkEnd w:id="35"/>
      <w:bookmarkEnd w:id="36"/>
    </w:p>
    <w:p w14:paraId="1A77D16E">
      <w:pPr>
        <w:spacing w:line="360" w:lineRule="auto"/>
        <w:ind w:firstLine="480" w:firstLineChars="200"/>
        <w:outlineLvl w:val="9"/>
        <w:rPr>
          <w:rFonts w:hint="eastAsia" w:ascii="宋体" w:hAnsi="宋体"/>
          <w:b w:val="0"/>
          <w:bCs w:val="0"/>
          <w:color w:val="auto"/>
          <w:sz w:val="24"/>
          <w:szCs w:val="24"/>
          <w:lang w:eastAsia="zh-CN"/>
        </w:rPr>
      </w:pPr>
      <w:r>
        <w:rPr>
          <w:rFonts w:hint="eastAsia" w:ascii="宋体" w:hAnsi="宋体"/>
          <w:b w:val="0"/>
          <w:bCs w:val="0"/>
          <w:color w:val="auto"/>
          <w:sz w:val="24"/>
          <w:szCs w:val="24"/>
        </w:rPr>
        <w:t>6.3.1评标委员会按照第三章“评标办法</w:t>
      </w:r>
      <w:r>
        <w:rPr>
          <w:rFonts w:hint="eastAsia" w:ascii="宋体" w:hAnsi="宋体" w:cs="宋体"/>
          <w:b w:val="0"/>
          <w:bCs w:val="0"/>
          <w:color w:val="auto"/>
          <w:sz w:val="24"/>
          <w:lang w:eastAsia="zh-CN"/>
        </w:rPr>
        <w:t>（合格制）</w:t>
      </w:r>
      <w:r>
        <w:rPr>
          <w:rFonts w:hint="eastAsia" w:ascii="宋体" w:hAnsi="宋体"/>
          <w:b w:val="0"/>
          <w:bCs w:val="0"/>
          <w:color w:val="auto"/>
          <w:sz w:val="24"/>
          <w:szCs w:val="24"/>
        </w:rPr>
        <w:t>”规定的方法、评审因素、标准和程序对投标文件进行评审。第三章“评标办法</w:t>
      </w:r>
      <w:r>
        <w:rPr>
          <w:rFonts w:hint="eastAsia" w:ascii="宋体" w:hAnsi="宋体" w:cs="宋体"/>
          <w:b w:val="0"/>
          <w:bCs w:val="0"/>
          <w:color w:val="auto"/>
          <w:sz w:val="24"/>
          <w:lang w:eastAsia="zh-CN"/>
        </w:rPr>
        <w:t>（合格制）</w:t>
      </w:r>
      <w:r>
        <w:rPr>
          <w:rFonts w:hint="eastAsia" w:ascii="宋体" w:hAnsi="宋体"/>
          <w:b w:val="0"/>
          <w:bCs w:val="0"/>
          <w:color w:val="auto"/>
          <w:sz w:val="24"/>
          <w:szCs w:val="24"/>
        </w:rPr>
        <w:t>”没有规定的方法、评审因素和标准，不作为评标依据</w:t>
      </w:r>
      <w:r>
        <w:rPr>
          <w:rFonts w:hint="eastAsia" w:ascii="宋体" w:hAnsi="宋体"/>
          <w:b w:val="0"/>
          <w:bCs w:val="0"/>
          <w:color w:val="auto"/>
          <w:sz w:val="24"/>
          <w:szCs w:val="24"/>
          <w:lang w:eastAsia="zh-CN"/>
        </w:rPr>
        <w:t>。</w:t>
      </w:r>
    </w:p>
    <w:p w14:paraId="4423D400">
      <w:pPr>
        <w:spacing w:line="360" w:lineRule="auto"/>
        <w:ind w:firstLine="480" w:firstLineChars="200"/>
        <w:outlineLvl w:val="9"/>
        <w:rPr>
          <w:rFonts w:hint="eastAsia" w:ascii="宋体" w:hAnsi="宋体" w:cs="宋体"/>
          <w:b w:val="0"/>
          <w:bCs w:val="0"/>
          <w:color w:val="auto"/>
          <w:sz w:val="24"/>
          <w:szCs w:val="40"/>
          <w:highlight w:val="none"/>
          <w:lang w:val="en-US" w:eastAsia="zh-CN"/>
        </w:rPr>
      </w:pPr>
      <w:r>
        <w:rPr>
          <w:rFonts w:hint="eastAsia" w:ascii="宋体" w:hAnsi="宋体"/>
          <w:b w:val="0"/>
          <w:bCs w:val="0"/>
          <w:color w:val="auto"/>
          <w:sz w:val="24"/>
          <w:szCs w:val="24"/>
          <w:lang w:val="en-US" w:eastAsia="zh-CN"/>
        </w:rPr>
        <w:t>6.3.2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bookmarkEnd w:id="31"/>
      <w:bookmarkEnd w:id="32"/>
      <w:bookmarkEnd w:id="33"/>
      <w:bookmarkStart w:id="37" w:name="_Toc863735720"/>
      <w:bookmarkStart w:id="38" w:name="_Toc1409094879"/>
      <w:bookmarkStart w:id="39" w:name="_Toc466566787"/>
      <w:bookmarkStart w:id="40" w:name="_Toc466566698"/>
      <w:bookmarkStart w:id="41" w:name="_Toc184635077"/>
    </w:p>
    <w:bookmarkEnd w:id="37"/>
    <w:p w14:paraId="6E5B5D10">
      <w:pPr>
        <w:bidi w:val="0"/>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6.4</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中标候选人公示</w:t>
      </w:r>
      <w:bookmarkEnd w:id="38"/>
    </w:p>
    <w:p w14:paraId="28D7E8C5">
      <w:pPr>
        <w:spacing w:line="360" w:lineRule="auto"/>
        <w:ind w:firstLine="480" w:firstLineChars="200"/>
        <w:outlineLvl w:val="9"/>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招标人在收到评标报告之日起3日内，在与发布招标公告一致的媒体</w:t>
      </w:r>
      <w:r>
        <w:rPr>
          <w:rFonts w:hint="eastAsia" w:ascii="宋体" w:hAnsi="宋体" w:eastAsia="宋体" w:cs="Times New Roman"/>
          <w:b w:val="0"/>
          <w:bCs w:val="0"/>
          <w:color w:val="auto"/>
          <w:sz w:val="24"/>
          <w:szCs w:val="24"/>
          <w:highlight w:val="none"/>
        </w:rPr>
        <w:t>上</w:t>
      </w:r>
      <w:r>
        <w:rPr>
          <w:rFonts w:hint="eastAsia" w:ascii="宋体" w:hAnsi="宋体" w:cs="Times New Roman"/>
          <w:b w:val="0"/>
          <w:bCs w:val="0"/>
          <w:color w:val="auto"/>
          <w:sz w:val="24"/>
          <w:szCs w:val="24"/>
          <w:highlight w:val="none"/>
          <w:lang w:val="en-US" w:eastAsia="zh-CN"/>
        </w:rPr>
        <w:t>发布中标候选人</w:t>
      </w:r>
      <w:r>
        <w:rPr>
          <w:rFonts w:hint="eastAsia" w:ascii="宋体" w:hAnsi="宋体" w:eastAsia="宋体" w:cs="Times New Roman"/>
          <w:b w:val="0"/>
          <w:bCs w:val="0"/>
          <w:color w:val="auto"/>
          <w:sz w:val="24"/>
          <w:szCs w:val="24"/>
          <w:highlight w:val="none"/>
        </w:rPr>
        <w:t>公示</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公示期不得少于3日，</w:t>
      </w:r>
      <w:r>
        <w:rPr>
          <w:rFonts w:hint="eastAsia" w:ascii="宋体" w:hAnsi="宋体" w:eastAsia="宋体" w:cs="Times New Roman"/>
          <w:b w:val="0"/>
          <w:bCs w:val="0"/>
          <w:color w:val="auto"/>
          <w:sz w:val="24"/>
          <w:szCs w:val="24"/>
          <w:highlight w:val="none"/>
        </w:rPr>
        <w:t>公示应当</w:t>
      </w:r>
      <w:r>
        <w:rPr>
          <w:rFonts w:hint="eastAsia" w:ascii="宋体" w:hAnsi="宋体" w:eastAsia="宋体" w:cs="Times New Roman"/>
          <w:b w:val="0"/>
          <w:bCs w:val="0"/>
          <w:color w:val="auto"/>
          <w:sz w:val="24"/>
          <w:szCs w:val="24"/>
          <w:highlight w:val="none"/>
          <w:lang w:eastAsia="zh-CN"/>
        </w:rPr>
        <w:t>载明</w:t>
      </w:r>
      <w:r>
        <w:rPr>
          <w:rFonts w:hint="eastAsia" w:ascii="宋体" w:hAnsi="宋体" w:eastAsia="宋体" w:cs="Times New Roman"/>
          <w:b w:val="0"/>
          <w:bCs w:val="0"/>
          <w:color w:val="auto"/>
          <w:sz w:val="24"/>
          <w:szCs w:val="24"/>
          <w:highlight w:val="none"/>
          <w:lang w:val="en-US" w:eastAsia="zh-CN"/>
        </w:rPr>
        <w:t>所有投标人情况、推荐的</w:t>
      </w:r>
      <w:r>
        <w:rPr>
          <w:rFonts w:hint="eastAsia" w:ascii="宋体" w:hAnsi="宋体" w:cs="Times New Roman"/>
          <w:b w:val="0"/>
          <w:bCs w:val="0"/>
          <w:color w:val="auto"/>
          <w:sz w:val="24"/>
          <w:szCs w:val="24"/>
          <w:highlight w:val="none"/>
          <w:lang w:val="en-US" w:eastAsia="zh-CN"/>
        </w:rPr>
        <w:t>中</w:t>
      </w:r>
      <w:r>
        <w:rPr>
          <w:rFonts w:hint="eastAsia" w:ascii="宋体" w:hAnsi="宋体" w:eastAsia="宋体" w:cs="Times New Roman"/>
          <w:b w:val="0"/>
          <w:bCs w:val="0"/>
          <w:color w:val="auto"/>
          <w:sz w:val="24"/>
          <w:szCs w:val="24"/>
          <w:highlight w:val="none"/>
          <w:lang w:val="en-US" w:eastAsia="zh-CN"/>
        </w:rPr>
        <w:t>标候选人情况（包括项目投标信息、管理人员信息、业绩信息等）、否决投标情况及原因、异议方式、监督电话及投诉方式等内容。</w:t>
      </w:r>
    </w:p>
    <w:p w14:paraId="38CAAF59">
      <w:pPr>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7.定标</w:t>
      </w:r>
    </w:p>
    <w:p w14:paraId="1367D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.1招标人应当在</w:t>
      </w:r>
      <w:r>
        <w:rPr>
          <w:rFonts w:hint="eastAsia" w:ascii="宋体" w:hAnsi="宋体" w:cs="宋体"/>
          <w:b w:val="0"/>
          <w:bCs w:val="0"/>
          <w:color w:val="auto"/>
          <w:kern w:val="0"/>
          <w:sz w:val="24"/>
          <w:szCs w:val="24"/>
          <w:highlight w:val="none"/>
          <w:lang w:val="en-US" w:eastAsia="zh-CN"/>
        </w:rPr>
        <w:t>收到评标报告10日内完成定标工作</w:t>
      </w:r>
      <w:r>
        <w:rPr>
          <w:rFonts w:hint="eastAsia" w:ascii="宋体" w:hAnsi="宋体" w:eastAsia="宋体" w:cs="宋体"/>
          <w:b w:val="0"/>
          <w:bCs w:val="0"/>
          <w:color w:val="auto"/>
          <w:kern w:val="0"/>
          <w:sz w:val="24"/>
          <w:szCs w:val="24"/>
          <w:highlight w:val="none"/>
          <w:lang w:val="en-US" w:eastAsia="zh-CN"/>
        </w:rPr>
        <w:t>，定标过程包括核查和定标会议两个阶段。定标会议应当在三门峡市公共资源交易中心按流程进行，不能按时完成定标工作的，应当通过三门峡市公共资源交易平台发布延期原因和最终定标时间，最终定标时间不得超过投标有效期。</w:t>
      </w:r>
    </w:p>
    <w:p w14:paraId="6708AF96">
      <w:pPr>
        <w:bidi w:val="0"/>
        <w:outlineLvl w:val="9"/>
        <w:rPr>
          <w:rFonts w:hint="eastAsia" w:ascii="宋体" w:hAnsi="宋体" w:cs="宋体"/>
          <w:b w:val="0"/>
          <w:bCs w:val="0"/>
          <w:color w:val="auto"/>
          <w:sz w:val="24"/>
          <w:szCs w:val="24"/>
          <w:highlight w:val="none"/>
          <w:lang w:val="en-US" w:eastAsia="zh-CN"/>
        </w:rPr>
      </w:pPr>
      <w:bookmarkStart w:id="42" w:name="_Toc1960677989"/>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定标委员会</w:t>
      </w:r>
      <w:bookmarkEnd w:id="42"/>
    </w:p>
    <w:p w14:paraId="40685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.2.1 </w:t>
      </w:r>
      <w:r>
        <w:rPr>
          <w:rFonts w:hint="eastAsia" w:ascii="宋体" w:hAnsi="宋体" w:cs="宋体"/>
          <w:color w:val="auto"/>
          <w:kern w:val="0"/>
          <w:sz w:val="24"/>
          <w:szCs w:val="24"/>
          <w:highlight w:val="none"/>
          <w:lang w:val="en-US" w:eastAsia="zh-CN"/>
        </w:rPr>
        <w:t>详见投标人须知前附表</w:t>
      </w:r>
    </w:p>
    <w:p w14:paraId="6668F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.2.2 定标委员会成员有下列情形之一的，应当回避：</w:t>
      </w:r>
    </w:p>
    <w:p w14:paraId="2455B77C">
      <w:pPr>
        <w:pageBreakBefore w:val="0"/>
        <w:kinsoku/>
        <w:wordWrap/>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与投标单位有直接利益关系的</w:t>
      </w:r>
      <w:r>
        <w:rPr>
          <w:rFonts w:hint="eastAsia" w:ascii="宋体" w:hAnsi="宋体"/>
          <w:color w:val="auto"/>
          <w:sz w:val="24"/>
          <w:szCs w:val="24"/>
          <w:highlight w:val="none"/>
          <w:lang w:eastAsia="zh-CN"/>
        </w:rPr>
        <w:t>。</w:t>
      </w:r>
    </w:p>
    <w:p w14:paraId="5BA38921">
      <w:pPr>
        <w:pageBreakBefore w:val="0"/>
        <w:kinsoku/>
        <w:wordWrap/>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作为招标人代表参与本项目评标委员会的</w:t>
      </w:r>
      <w:r>
        <w:rPr>
          <w:rFonts w:hint="eastAsia" w:ascii="宋体" w:hAnsi="宋体"/>
          <w:color w:val="auto"/>
          <w:sz w:val="24"/>
          <w:szCs w:val="24"/>
          <w:highlight w:val="none"/>
          <w:lang w:eastAsia="zh-CN"/>
        </w:rPr>
        <w:t>。</w:t>
      </w:r>
    </w:p>
    <w:p w14:paraId="1EDB0780">
      <w:pPr>
        <w:pageBreakBefore w:val="0"/>
        <w:kinsoku/>
        <w:wordWrap/>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与投标人有经济利益关系，可能影响对投标公正评审的</w:t>
      </w:r>
      <w:r>
        <w:rPr>
          <w:rFonts w:hint="eastAsia" w:ascii="宋体" w:hAnsi="宋体"/>
          <w:color w:val="auto"/>
          <w:sz w:val="24"/>
          <w:szCs w:val="24"/>
          <w:highlight w:val="none"/>
          <w:lang w:eastAsia="zh-CN"/>
        </w:rPr>
        <w:t>。</w:t>
      </w:r>
    </w:p>
    <w:p w14:paraId="50F6DDA8">
      <w:pPr>
        <w:pageBreakBefore w:val="0"/>
        <w:kinsoku/>
        <w:wordWrap/>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本项目</w:t>
      </w:r>
      <w:r>
        <w:rPr>
          <w:rFonts w:hint="eastAsia" w:hAnsi="宋体"/>
          <w:color w:val="auto"/>
          <w:sz w:val="24"/>
          <w:szCs w:val="24"/>
          <w:highlight w:val="none"/>
          <w:lang w:eastAsia="zh-CN"/>
        </w:rPr>
        <w:t>资格审查工作小组</w:t>
      </w:r>
      <w:r>
        <w:rPr>
          <w:rFonts w:hint="eastAsia" w:hAnsi="宋体"/>
          <w:color w:val="auto"/>
          <w:sz w:val="24"/>
          <w:szCs w:val="24"/>
          <w:highlight w:val="none"/>
          <w:lang w:val="en-US" w:eastAsia="zh-CN"/>
        </w:rPr>
        <w:t>成员</w:t>
      </w:r>
      <w:r>
        <w:rPr>
          <w:rFonts w:hint="eastAsia" w:hAnsi="宋体"/>
          <w:color w:val="auto"/>
          <w:sz w:val="24"/>
          <w:szCs w:val="24"/>
          <w:highlight w:val="none"/>
        </w:rPr>
        <w:t>或清标工作小</w:t>
      </w:r>
      <w:r>
        <w:rPr>
          <w:rFonts w:hint="eastAsia" w:ascii="宋体" w:hAnsi="宋体" w:eastAsia="宋体" w:cs="Times New Roman"/>
          <w:color w:val="auto"/>
          <w:sz w:val="24"/>
          <w:szCs w:val="24"/>
          <w:highlight w:val="none"/>
        </w:rPr>
        <w:t>组成员</w:t>
      </w:r>
      <w:r>
        <w:rPr>
          <w:rFonts w:hint="eastAsia" w:ascii="宋体" w:hAnsi="宋体" w:eastAsia="宋体" w:cs="Times New Roman"/>
          <w:color w:val="auto"/>
          <w:sz w:val="24"/>
          <w:szCs w:val="24"/>
          <w:highlight w:val="none"/>
          <w:lang w:eastAsia="zh-CN"/>
        </w:rPr>
        <w:t>。</w:t>
      </w:r>
    </w:p>
    <w:p w14:paraId="6BABC20F">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（5）其它影响招标、投标公正评审情形。</w:t>
      </w:r>
    </w:p>
    <w:p w14:paraId="7BE7A39E">
      <w:pPr>
        <w:bidi w:val="0"/>
        <w:outlineLvl w:val="9"/>
        <w:rPr>
          <w:rFonts w:hint="eastAsia" w:ascii="宋体" w:hAnsi="宋体" w:cs="宋体"/>
          <w:color w:val="auto"/>
          <w:sz w:val="24"/>
          <w:szCs w:val="24"/>
          <w:highlight w:val="none"/>
          <w:lang w:val="en-US" w:eastAsia="zh-CN"/>
        </w:rPr>
      </w:pPr>
      <w:bookmarkStart w:id="43" w:name="_Toc761118850"/>
      <w:r>
        <w:rPr>
          <w:rFonts w:hint="eastAsia" w:ascii="宋体" w:hAnsi="宋体" w:cs="宋体"/>
          <w:color w:val="auto"/>
          <w:sz w:val="24"/>
          <w:szCs w:val="24"/>
          <w:highlight w:val="none"/>
          <w:lang w:val="en-US" w:eastAsia="zh-CN"/>
        </w:rPr>
        <w:t>7.3 定标原则</w:t>
      </w:r>
      <w:bookmarkEnd w:id="43"/>
    </w:p>
    <w:p w14:paraId="10094FEB">
      <w:pPr>
        <w:adjustRightInd w:val="0"/>
        <w:snapToGrid w:val="0"/>
        <w:spacing w:line="360" w:lineRule="auto"/>
        <w:ind w:firstLine="420"/>
        <w:jc w:val="left"/>
        <w:outlineLvl w:val="9"/>
        <w:rPr>
          <w:rFonts w:hint="eastAsia" w:ascii="宋体" w:hAnsi="宋体" w:eastAsia="宋体" w:cs="宋体"/>
          <w:color w:val="auto"/>
          <w:kern w:val="0"/>
          <w:sz w:val="24"/>
          <w:szCs w:val="24"/>
          <w:highlight w:val="none"/>
        </w:rPr>
      </w:pPr>
      <w:r>
        <w:rPr>
          <w:rFonts w:hint="eastAsia" w:ascii="宋体" w:hAnsi="宋体" w:cs="Courier New"/>
          <w:color w:val="auto"/>
          <w:sz w:val="24"/>
          <w:szCs w:val="24"/>
          <w:highlight w:val="none"/>
        </w:rPr>
        <w:t>定标</w:t>
      </w:r>
      <w:r>
        <w:rPr>
          <w:rFonts w:hint="eastAsia" w:ascii="宋体" w:hAnsi="宋体" w:cs="Courier New"/>
          <w:color w:val="auto"/>
          <w:sz w:val="24"/>
          <w:szCs w:val="24"/>
          <w:highlight w:val="none"/>
          <w:lang w:val="en-US" w:eastAsia="zh-CN"/>
        </w:rPr>
        <w:t>应当遵循公开透明、择优竞争、科学规范、廉洁高效的</w:t>
      </w:r>
      <w:r>
        <w:rPr>
          <w:rFonts w:hint="eastAsia" w:ascii="宋体" w:hAnsi="宋体" w:cs="Courier New"/>
          <w:color w:val="auto"/>
          <w:sz w:val="24"/>
          <w:szCs w:val="24"/>
          <w:highlight w:val="none"/>
        </w:rPr>
        <w:t>原则</w:t>
      </w:r>
      <w:r>
        <w:rPr>
          <w:rFonts w:hint="eastAsia" w:ascii="宋体" w:hAnsi="宋体" w:cs="Courier New"/>
          <w:color w:val="auto"/>
          <w:sz w:val="24"/>
          <w:szCs w:val="24"/>
          <w:highlight w:val="none"/>
          <w:lang w:eastAsia="zh-CN"/>
        </w:rPr>
        <w:t>。</w:t>
      </w:r>
    </w:p>
    <w:p w14:paraId="57132A4F">
      <w:pPr>
        <w:bidi w:val="0"/>
        <w:outlineLvl w:val="9"/>
        <w:rPr>
          <w:rFonts w:hint="eastAsia" w:ascii="宋体" w:hAnsi="宋体" w:cs="宋体"/>
          <w:color w:val="auto"/>
          <w:sz w:val="24"/>
          <w:szCs w:val="24"/>
          <w:highlight w:val="none"/>
          <w:lang w:val="en-US" w:eastAsia="zh-CN"/>
        </w:rPr>
      </w:pPr>
      <w:bookmarkStart w:id="44" w:name="_Toc1243929273"/>
      <w:r>
        <w:rPr>
          <w:rFonts w:hint="eastAsia" w:ascii="宋体" w:hAnsi="宋体" w:cs="宋体"/>
          <w:color w:val="auto"/>
          <w:sz w:val="24"/>
          <w:szCs w:val="24"/>
          <w:highlight w:val="none"/>
          <w:lang w:val="en-US" w:eastAsia="zh-CN"/>
        </w:rPr>
        <w:t>7.4 定标</w:t>
      </w:r>
      <w:bookmarkEnd w:id="44"/>
      <w:r>
        <w:rPr>
          <w:rFonts w:hint="eastAsia" w:ascii="宋体" w:hAnsi="宋体" w:cs="宋体"/>
          <w:color w:val="auto"/>
          <w:sz w:val="24"/>
          <w:szCs w:val="24"/>
          <w:highlight w:val="none"/>
          <w:lang w:val="en-US" w:eastAsia="zh-CN"/>
        </w:rPr>
        <w:t>程序</w:t>
      </w:r>
    </w:p>
    <w:p w14:paraId="40083C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7</w:t>
      </w:r>
      <w:r>
        <w:rPr>
          <w:rFonts w:hint="eastAsia" w:ascii="宋体" w:hAnsi="宋体" w:eastAsia="宋体" w:cs="Courier New"/>
          <w:color w:val="auto"/>
          <w:kern w:val="2"/>
          <w:sz w:val="24"/>
          <w:szCs w:val="24"/>
          <w:highlight w:val="none"/>
          <w:lang w:val="en-US" w:eastAsia="zh-CN" w:bidi="ar-SA"/>
        </w:rPr>
        <w:t>.4.1核查</w:t>
      </w:r>
    </w:p>
    <w:p w14:paraId="39224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定标委员会应当在收到评标报告后首先对中标候选人进行核查，形成核查报告，核查报告在定标会议召开前应当保密。核查内容应包括中标候选人的信用信息、履约能力、以及招标人认为其他需要核查的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266D0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具体核查要求详见定标办法。</w:t>
      </w:r>
    </w:p>
    <w:p w14:paraId="4D4883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7</w:t>
      </w:r>
      <w:r>
        <w:rPr>
          <w:rFonts w:hint="eastAsia" w:ascii="宋体" w:hAnsi="宋体" w:eastAsia="宋体" w:cs="Courier New"/>
          <w:color w:val="auto"/>
          <w:kern w:val="2"/>
          <w:sz w:val="24"/>
          <w:szCs w:val="24"/>
          <w:highlight w:val="none"/>
          <w:lang w:val="en-US" w:eastAsia="zh-CN" w:bidi="ar-SA"/>
        </w:rPr>
        <w:t>.4.2定标会议</w:t>
      </w:r>
    </w:p>
    <w:p w14:paraId="67B10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Courier New"/>
          <w:b/>
          <w:bCs/>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招标人组织</w:t>
      </w:r>
      <w:r>
        <w:rPr>
          <w:rFonts w:hint="eastAsia" w:ascii="宋体" w:hAnsi="宋体" w:eastAsia="宋体" w:cs="Courier New"/>
          <w:color w:val="auto"/>
          <w:kern w:val="2"/>
          <w:sz w:val="24"/>
          <w:szCs w:val="24"/>
          <w:highlight w:val="none"/>
          <w:lang w:val="en-US" w:eastAsia="zh-CN" w:bidi="ar-SA"/>
        </w:rPr>
        <w:t>对中标候选人进行核查后，召开定标会议。定标会议</w:t>
      </w:r>
      <w:r>
        <w:rPr>
          <w:rFonts w:hint="eastAsia" w:ascii="宋体" w:hAnsi="宋体" w:eastAsia="宋体" w:cs="Courier New"/>
          <w:b/>
          <w:bCs/>
          <w:color w:val="auto"/>
          <w:kern w:val="2"/>
          <w:sz w:val="24"/>
          <w:szCs w:val="24"/>
          <w:highlight w:val="none"/>
          <w:lang w:val="en-US" w:eastAsia="zh-CN" w:bidi="ar-SA"/>
        </w:rPr>
        <w:t>采</w:t>
      </w:r>
      <w:r>
        <w:rPr>
          <w:rFonts w:hint="eastAsia" w:ascii="宋体" w:hAnsi="宋体" w:cs="Courier New"/>
          <w:b/>
          <w:bCs/>
          <w:color w:val="auto"/>
          <w:kern w:val="2"/>
          <w:sz w:val="24"/>
          <w:szCs w:val="24"/>
          <w:highlight w:val="none"/>
          <w:lang w:val="en-US" w:eastAsia="zh-CN" w:bidi="ar-SA"/>
        </w:rPr>
        <w:t>用核查随机法确定中标人。</w:t>
      </w:r>
    </w:p>
    <w:p w14:paraId="50CC1E36">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lang w:val="en-US" w:eastAsia="zh-CN"/>
        </w:rPr>
      </w:pPr>
      <w:bookmarkStart w:id="45" w:name="_Toc1319964594"/>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中标结果公示</w:t>
      </w:r>
      <w:bookmarkEnd w:id="45"/>
    </w:p>
    <w:p w14:paraId="7393B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color w:val="auto"/>
          <w:sz w:val="24"/>
          <w:szCs w:val="24"/>
          <w:highlight w:val="none"/>
        </w:rPr>
      </w:pPr>
      <w:r>
        <w:rPr>
          <w:rFonts w:hint="default" w:ascii="宋体" w:hAnsi="宋体" w:eastAsia="宋体" w:cs="宋体"/>
          <w:color w:val="auto"/>
          <w:kern w:val="0"/>
          <w:sz w:val="24"/>
          <w:szCs w:val="24"/>
          <w:highlight w:val="none"/>
          <w:lang w:val="en-US" w:eastAsia="zh-CN"/>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3EC4619F">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8</w:t>
      </w:r>
      <w:r>
        <w:rPr>
          <w:rFonts w:hint="eastAsia" w:ascii="宋体" w:hAnsi="宋体" w:cs="宋体"/>
          <w:b/>
          <w:color w:val="auto"/>
          <w:sz w:val="30"/>
          <w:szCs w:val="30"/>
          <w:highlight w:val="none"/>
        </w:rPr>
        <w:t>．合同授予</w:t>
      </w:r>
      <w:bookmarkEnd w:id="39"/>
      <w:bookmarkEnd w:id="40"/>
      <w:bookmarkEnd w:id="41"/>
    </w:p>
    <w:p w14:paraId="0EE1F6E4">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8</w:t>
      </w:r>
      <w:r>
        <w:rPr>
          <w:rFonts w:hint="eastAsia" w:ascii="宋体" w:hAnsi="宋体" w:cs="宋体"/>
          <w:strike w:val="0"/>
          <w:dstrike w:val="0"/>
          <w:color w:val="auto"/>
          <w:sz w:val="24"/>
          <w:szCs w:val="24"/>
          <w:highlight w:val="none"/>
        </w:rPr>
        <w:t>.1 定标方式</w:t>
      </w:r>
    </w:p>
    <w:p w14:paraId="27E00658">
      <w:pPr>
        <w:ind w:firstLine="480" w:firstLineChars="200"/>
        <w:outlineLvl w:val="9"/>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详见招标文件要求</w:t>
      </w:r>
    </w:p>
    <w:p w14:paraId="7F6B47DA">
      <w:pPr>
        <w:outlineLvl w:val="9"/>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.2 中标通知</w:t>
      </w:r>
    </w:p>
    <w:p w14:paraId="51B081DC">
      <w:pPr>
        <w:spacing w:line="360" w:lineRule="auto"/>
        <w:ind w:firstLine="480" w:firstLineChars="200"/>
        <w:rPr>
          <w:rFonts w:hint="eastAsia" w:ascii="宋体" w:hAnsi="宋体" w:cs="宋体"/>
          <w:color w:val="auto"/>
          <w:sz w:val="24"/>
        </w:rPr>
      </w:pPr>
      <w:r>
        <w:rPr>
          <w:rFonts w:hint="eastAsia" w:ascii="宋体" w:hAnsi="宋体" w:cs="宋体"/>
          <w:color w:val="auto"/>
          <w:sz w:val="24"/>
        </w:rPr>
        <w:t>在投标人须知前附表规定的投标有效期内，招标人以书面形式向中标人发出中标通知书，同时将中标结果通知未中标的投标人。</w:t>
      </w:r>
    </w:p>
    <w:p w14:paraId="7B72C4F0">
      <w:pPr>
        <w:outlineLvl w:val="9"/>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.3 签订合同</w:t>
      </w:r>
    </w:p>
    <w:p w14:paraId="7CFA1A3A">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.3.1 招标人和中标人应当在投标有效期内并且在自中标通知书发出之日起30天内，根据招标文件和中标人的投标文件订立书面合同。招标人发出中标结果通知，中标人无正当理由在7日内不领取中标通知书及拒签合同的，招标人取消其中标资格，其投标保证金不予退还；给招标人造成的损失超过投标保证金数额的，中标人还应当对超过部分予以赔偿。</w:t>
      </w:r>
    </w:p>
    <w:p w14:paraId="21CD2AC5">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.3.2 发出中标通知书后，招标人无正当理由拒签合同的，招标人向中标人退还投标保证金；给中标人造成损失的，还应当赔偿损失。</w:t>
      </w:r>
    </w:p>
    <w:p w14:paraId="56EE793E">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rPr>
      </w:pPr>
      <w:bookmarkStart w:id="46" w:name="_Toc466566699"/>
      <w:bookmarkStart w:id="47" w:name="_Toc466566788"/>
      <w:r>
        <w:rPr>
          <w:rFonts w:hint="eastAsia" w:ascii="宋体" w:hAnsi="宋体" w:cs="宋体"/>
          <w:b/>
          <w:color w:val="auto"/>
          <w:sz w:val="30"/>
          <w:szCs w:val="30"/>
          <w:lang w:val="en-US" w:eastAsia="zh-CN"/>
        </w:rPr>
        <w:t>9</w:t>
      </w:r>
      <w:r>
        <w:rPr>
          <w:rFonts w:hint="eastAsia" w:ascii="宋体" w:hAnsi="宋体" w:cs="宋体"/>
          <w:b/>
          <w:color w:val="auto"/>
          <w:sz w:val="30"/>
          <w:szCs w:val="30"/>
        </w:rPr>
        <w:t>.履约担保</w:t>
      </w:r>
      <w:bookmarkEnd w:id="46"/>
      <w:bookmarkEnd w:id="47"/>
    </w:p>
    <w:p w14:paraId="15AE29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bookmarkStart w:id="48" w:name="_Toc184635078"/>
      <w:r>
        <w:rPr>
          <w:rFonts w:hint="eastAsia" w:ascii="宋体" w:hAnsi="宋体" w:cs="宋体"/>
          <w:color w:val="auto"/>
          <w:sz w:val="24"/>
          <w:lang w:val="en-US" w:eastAsia="zh-CN"/>
        </w:rPr>
        <w:t>9</w:t>
      </w:r>
      <w:r>
        <w:rPr>
          <w:rFonts w:hint="eastAsia" w:ascii="宋体" w:hAnsi="宋体" w:cs="宋体"/>
          <w:color w:val="auto"/>
          <w:sz w:val="24"/>
        </w:rPr>
        <w:t>.1在签订合同前，中标人应按</w:t>
      </w:r>
      <w:r>
        <w:rPr>
          <w:rFonts w:hint="eastAsia" w:ascii="宋体" w:hAnsi="宋体" w:cs="宋体"/>
          <w:color w:val="auto"/>
          <w:sz w:val="24"/>
          <w:lang w:val="en-US" w:eastAsia="zh-CN"/>
        </w:rPr>
        <w:t>投标人须知</w:t>
      </w:r>
      <w:r>
        <w:rPr>
          <w:rFonts w:hint="eastAsia" w:ascii="宋体" w:hAnsi="宋体" w:cs="宋体"/>
          <w:color w:val="auto"/>
          <w:sz w:val="24"/>
        </w:rPr>
        <w:t>前附表规定的金额、担保形式向招标人提交履约担保。</w:t>
      </w:r>
    </w:p>
    <w:p w14:paraId="55855A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.2中标人不能按</w:t>
      </w:r>
      <w:r>
        <w:rPr>
          <w:rFonts w:hint="eastAsia" w:ascii="宋体" w:hAnsi="宋体" w:cs="宋体"/>
          <w:color w:val="auto"/>
          <w:sz w:val="24"/>
          <w:lang w:eastAsia="zh-CN"/>
        </w:rPr>
        <w:t>投标人须知前附表</w:t>
      </w:r>
      <w:r>
        <w:rPr>
          <w:rFonts w:hint="eastAsia" w:ascii="宋体" w:hAnsi="宋体" w:cs="宋体"/>
          <w:color w:val="auto"/>
          <w:sz w:val="24"/>
          <w:highlight w:val="none"/>
        </w:rPr>
        <w:t>要求提</w:t>
      </w:r>
      <w:r>
        <w:rPr>
          <w:rFonts w:hint="eastAsia" w:ascii="宋体" w:hAnsi="宋体" w:cs="宋体"/>
          <w:color w:val="auto"/>
          <w:sz w:val="24"/>
        </w:rPr>
        <w:t>交履约担保的，视为放弃中标，其投标保证金不予退还，给招标人造成的损失超过投标保证金数额的，中标人还应当对超过部分予以赔偿。</w:t>
      </w:r>
    </w:p>
    <w:p w14:paraId="77DFB5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.3收到中标通知书后5日内，中标人应按本须知前附表规定的金额向招标人提交履约担保。</w:t>
      </w:r>
    </w:p>
    <w:p w14:paraId="5C53FED2">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rPr>
      </w:pPr>
      <w:bookmarkStart w:id="49" w:name="_Toc466566789"/>
      <w:bookmarkStart w:id="50" w:name="_Toc466566700"/>
      <w:r>
        <w:rPr>
          <w:rFonts w:hint="eastAsia" w:ascii="宋体" w:hAnsi="宋体" w:cs="宋体"/>
          <w:b/>
          <w:color w:val="auto"/>
          <w:sz w:val="30"/>
          <w:szCs w:val="30"/>
          <w:lang w:val="en-US" w:eastAsia="zh-CN"/>
        </w:rPr>
        <w:t>10</w:t>
      </w:r>
      <w:r>
        <w:rPr>
          <w:rFonts w:hint="eastAsia" w:ascii="宋体" w:hAnsi="宋体" w:cs="宋体"/>
          <w:b/>
          <w:color w:val="auto"/>
          <w:sz w:val="30"/>
          <w:szCs w:val="30"/>
        </w:rPr>
        <w:t>．重新招标和不再招标</w:t>
      </w:r>
      <w:bookmarkEnd w:id="48"/>
      <w:bookmarkEnd w:id="49"/>
      <w:bookmarkEnd w:id="50"/>
    </w:p>
    <w:p w14:paraId="1D63AC83">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.1 重新招标</w:t>
      </w:r>
    </w:p>
    <w:p w14:paraId="13DDD87D">
      <w:pPr>
        <w:pageBreakBefore w:val="0"/>
        <w:widowControl w:val="0"/>
        <w:kinsoku/>
        <w:wordWrap/>
        <w:overflowPunct/>
        <w:topLinePunct w:val="0"/>
        <w:autoSpaceDE/>
        <w:autoSpaceDN/>
        <w:bidi w:val="0"/>
        <w:adjustRightInd/>
        <w:snapToGrid/>
        <w:spacing w:line="360" w:lineRule="auto"/>
        <w:ind w:firstLine="600" w:firstLineChars="250"/>
        <w:textAlignment w:val="auto"/>
        <w:outlineLvl w:val="9"/>
        <w:rPr>
          <w:rFonts w:hint="eastAsia" w:ascii="宋体" w:hAnsi="宋体" w:cs="宋体"/>
          <w:color w:val="auto"/>
          <w:sz w:val="24"/>
        </w:rPr>
      </w:pPr>
      <w:r>
        <w:rPr>
          <w:rFonts w:hint="eastAsia" w:ascii="宋体" w:hAnsi="宋体" w:cs="宋体"/>
          <w:color w:val="auto"/>
          <w:sz w:val="24"/>
        </w:rPr>
        <w:t>有下列情形之一的，招标人将重新招标：</w:t>
      </w:r>
    </w:p>
    <w:p w14:paraId="40C6DE0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（l）投标截止时间止，投标人少于3个的；</w:t>
      </w:r>
    </w:p>
    <w:p w14:paraId="2841336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（2）经评标委员会评审后否决所有投标的。</w:t>
      </w:r>
    </w:p>
    <w:p w14:paraId="685D9D01">
      <w:pPr>
        <w:outlineLvl w:val="9"/>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.2 不再招标</w:t>
      </w:r>
    </w:p>
    <w:p w14:paraId="6A5D1E1B">
      <w:pPr>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重新招标后投标人仍少于3 个或者所有投标被否决的，属于必须审批或核准的工程建设项目，经原审批或核准部门批准后不再进行招标。</w:t>
      </w:r>
    </w:p>
    <w:p w14:paraId="1158DD7C">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rPr>
      </w:pPr>
      <w:bookmarkStart w:id="51" w:name="_Toc466566701"/>
      <w:bookmarkStart w:id="52" w:name="_Toc184635079"/>
      <w:bookmarkStart w:id="53" w:name="_Toc466566790"/>
      <w:r>
        <w:rPr>
          <w:rFonts w:hint="eastAsia" w:ascii="宋体" w:hAnsi="宋体" w:cs="宋体"/>
          <w:b/>
          <w:color w:val="auto"/>
          <w:sz w:val="30"/>
          <w:szCs w:val="30"/>
        </w:rPr>
        <w:t>1</w:t>
      </w:r>
      <w:r>
        <w:rPr>
          <w:rFonts w:hint="eastAsia" w:ascii="宋体" w:hAnsi="宋体" w:cs="宋体"/>
          <w:b/>
          <w:color w:val="auto"/>
          <w:sz w:val="30"/>
          <w:szCs w:val="30"/>
          <w:lang w:val="en-US" w:eastAsia="zh-CN"/>
        </w:rPr>
        <w:t>1</w:t>
      </w:r>
      <w:r>
        <w:rPr>
          <w:rFonts w:hint="eastAsia" w:ascii="宋体" w:hAnsi="宋体" w:cs="宋体"/>
          <w:b/>
          <w:color w:val="auto"/>
          <w:sz w:val="30"/>
          <w:szCs w:val="30"/>
        </w:rPr>
        <w:t>．纪律和监督</w:t>
      </w:r>
      <w:bookmarkEnd w:id="51"/>
      <w:bookmarkEnd w:id="52"/>
      <w:bookmarkEnd w:id="53"/>
    </w:p>
    <w:p w14:paraId="19359233">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.1 对招标人的纪律要求</w:t>
      </w:r>
    </w:p>
    <w:p w14:paraId="373672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招标人不得泄露招标投标活动中应当保密的情况和资料，不得与投标人串通损害国家利益、社会公共利益或者他人合法权益。</w:t>
      </w:r>
    </w:p>
    <w:p w14:paraId="3EC7761A">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.2 对投标人的纪律要求</w:t>
      </w:r>
    </w:p>
    <w:p w14:paraId="050A950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204996C">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.3 对评标委员会成员的纪律要求</w:t>
      </w:r>
    </w:p>
    <w:p w14:paraId="057E7039">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w:t>
      </w:r>
      <w:r>
        <w:rPr>
          <w:rFonts w:hint="eastAsia" w:ascii="宋体" w:hAnsi="宋体" w:cs="宋体"/>
          <w:color w:val="auto"/>
          <w:sz w:val="24"/>
          <w:lang w:eastAsia="zh-CN"/>
        </w:rPr>
        <w:t>（合格制）</w:t>
      </w:r>
      <w:r>
        <w:rPr>
          <w:rFonts w:hint="eastAsia" w:ascii="宋体" w:hAnsi="宋体" w:cs="宋体"/>
          <w:color w:val="auto"/>
          <w:sz w:val="24"/>
        </w:rPr>
        <w:t>”没有规定的评审因素和标准进行评标。</w:t>
      </w:r>
    </w:p>
    <w:p w14:paraId="5EA3DFB9">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.4 对与评标活动有关的工作人员的纪律要求</w:t>
      </w:r>
    </w:p>
    <w:p w14:paraId="4FCAA2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BD08A2A">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.5 投诉</w:t>
      </w:r>
    </w:p>
    <w:p w14:paraId="7A513EA0">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投标人和其他利害关系人认为本次招标活动违反法律、法规和规章规定的，有权向有关行政监督部门投诉。</w:t>
      </w:r>
    </w:p>
    <w:p w14:paraId="19DC8A5F">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30"/>
          <w:szCs w:val="30"/>
        </w:rPr>
      </w:pPr>
      <w:bookmarkStart w:id="54" w:name="_Toc184635080"/>
      <w:bookmarkStart w:id="55" w:name="_Toc466566702"/>
      <w:bookmarkStart w:id="56" w:name="_Toc466566791"/>
      <w:r>
        <w:rPr>
          <w:rFonts w:hint="eastAsia" w:ascii="宋体" w:hAnsi="宋体" w:cs="宋体"/>
          <w:b/>
          <w:color w:val="auto"/>
          <w:sz w:val="30"/>
          <w:szCs w:val="30"/>
        </w:rPr>
        <w:t>1</w:t>
      </w:r>
      <w:r>
        <w:rPr>
          <w:rFonts w:hint="eastAsia" w:ascii="宋体" w:hAnsi="宋体" w:cs="宋体"/>
          <w:b/>
          <w:color w:val="auto"/>
          <w:sz w:val="30"/>
          <w:szCs w:val="30"/>
          <w:lang w:val="en-US" w:eastAsia="zh-CN"/>
        </w:rPr>
        <w:t>2</w:t>
      </w:r>
      <w:r>
        <w:rPr>
          <w:rFonts w:hint="eastAsia" w:ascii="宋体" w:hAnsi="宋体" w:cs="宋体"/>
          <w:b/>
          <w:color w:val="auto"/>
          <w:sz w:val="30"/>
          <w:szCs w:val="30"/>
        </w:rPr>
        <w:t>、需要补充的其他内容</w:t>
      </w:r>
      <w:bookmarkEnd w:id="54"/>
      <w:bookmarkEnd w:id="55"/>
      <w:bookmarkEnd w:id="56"/>
    </w:p>
    <w:p w14:paraId="3CB516EF">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val="0"/>
          <w:color w:val="auto"/>
          <w:sz w:val="24"/>
          <w:szCs w:val="24"/>
        </w:rPr>
      </w:pPr>
      <w:r>
        <w:rPr>
          <w:rFonts w:hint="eastAsia" w:ascii="宋体" w:hAnsi="宋体" w:cs="宋体"/>
          <w:color w:val="auto"/>
          <w:sz w:val="24"/>
          <w:szCs w:val="24"/>
        </w:rPr>
        <w:t xml:space="preserve"> </w:t>
      </w:r>
      <w:r>
        <w:rPr>
          <w:rFonts w:hint="eastAsia" w:ascii="宋体" w:hAnsi="宋体" w:cs="宋体"/>
          <w:b w:val="0"/>
          <w:bCs w:val="0"/>
          <w:color w:val="auto"/>
          <w:sz w:val="24"/>
          <w:szCs w:val="24"/>
        </w:rPr>
        <w:t>需要补充的其他内容：见投标人须知前附表。</w:t>
      </w:r>
      <w:bookmarkStart w:id="57" w:name="_Toc184635093"/>
    </w:p>
    <w:p w14:paraId="0A3DA00D">
      <w:pPr>
        <w:spacing w:line="400" w:lineRule="exact"/>
        <w:rPr>
          <w:rFonts w:hint="eastAsia" w:ascii="宋体" w:hAnsi="宋体" w:cs="宋体"/>
          <w:color w:val="auto"/>
          <w:sz w:val="24"/>
        </w:rPr>
      </w:pPr>
      <w:r>
        <w:rPr>
          <w:rFonts w:hint="eastAsia" w:ascii="宋体" w:hAnsi="宋体" w:cs="宋体"/>
          <w:color w:val="auto"/>
          <w:sz w:val="24"/>
        </w:rPr>
        <w:br w:type="page"/>
      </w:r>
    </w:p>
    <w:p w14:paraId="04F7EAEE">
      <w:pPr>
        <w:jc w:val="center"/>
        <w:outlineLvl w:val="0"/>
        <w:rPr>
          <w:rFonts w:hint="eastAsia" w:ascii="宋体" w:hAnsi="宋体" w:cs="宋体"/>
          <w:b/>
          <w:color w:val="auto"/>
          <w:sz w:val="32"/>
          <w:szCs w:val="32"/>
          <w:lang w:eastAsia="zh-CN"/>
        </w:rPr>
      </w:pPr>
      <w:bookmarkStart w:id="58" w:name="_Toc31590"/>
      <w:r>
        <w:rPr>
          <w:rFonts w:hint="eastAsia" w:ascii="宋体" w:hAnsi="宋体" w:cs="宋体"/>
          <w:b/>
          <w:color w:val="auto"/>
          <w:sz w:val="32"/>
          <w:szCs w:val="32"/>
        </w:rPr>
        <w:t>第三章 评标办法</w:t>
      </w:r>
      <w:bookmarkStart w:id="59" w:name="_Toc27124"/>
      <w:bookmarkStart w:id="60" w:name="_Toc26488"/>
      <w:bookmarkStart w:id="61" w:name="_Toc4539"/>
      <w:bookmarkStart w:id="62" w:name="_Toc32707"/>
      <w:bookmarkStart w:id="63" w:name="_Toc13551"/>
      <w:bookmarkStart w:id="64" w:name="_Toc152042377"/>
      <w:bookmarkStart w:id="65" w:name="_Toc375053347"/>
      <w:bookmarkStart w:id="66" w:name="_Toc152045600"/>
      <w:bookmarkStart w:id="67" w:name="_Toc144974567"/>
      <w:bookmarkStart w:id="68" w:name="_Toc179632618"/>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合格制</w:t>
      </w:r>
      <w:r>
        <w:rPr>
          <w:rFonts w:hint="eastAsia" w:ascii="宋体" w:hAnsi="宋体" w:cs="宋体"/>
          <w:b/>
          <w:color w:val="auto"/>
          <w:sz w:val="32"/>
          <w:szCs w:val="32"/>
          <w:lang w:eastAsia="zh-CN"/>
        </w:rPr>
        <w:t>）</w:t>
      </w:r>
      <w:bookmarkEnd w:id="58"/>
    </w:p>
    <w:bookmarkEnd w:id="59"/>
    <w:bookmarkEnd w:id="60"/>
    <w:bookmarkEnd w:id="61"/>
    <w:bookmarkEnd w:id="62"/>
    <w:bookmarkEnd w:id="63"/>
    <w:p w14:paraId="4EDB9C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color w:val="auto"/>
          <w:sz w:val="24"/>
          <w:lang w:val="en-US" w:eastAsia="zh-CN"/>
        </w:rPr>
      </w:pPr>
      <w:bookmarkStart w:id="69" w:name="_Toc32099"/>
      <w:bookmarkStart w:id="70" w:name="_Toc380053214"/>
      <w:bookmarkStart w:id="71" w:name="_Toc5071"/>
      <w:bookmarkStart w:id="72" w:name="_Toc528057101"/>
      <w:bookmarkStart w:id="73" w:name="_Toc24882"/>
      <w:bookmarkStart w:id="74" w:name="_Toc14466"/>
      <w:bookmarkStart w:id="75" w:name="_Toc16158"/>
      <w:bookmarkStart w:id="76" w:name="_Toc191983638"/>
      <w:bookmarkStart w:id="77" w:name="_Toc23672"/>
      <w:bookmarkStart w:id="78" w:name="_Toc14116"/>
      <w:bookmarkStart w:id="79" w:name="_Toc524622324"/>
      <w:bookmarkStart w:id="80" w:name="_Toc1031"/>
      <w:bookmarkStart w:id="81" w:name="_Toc16749"/>
      <w:bookmarkStart w:id="82" w:name="_Toc430"/>
      <w:bookmarkStart w:id="83" w:name="_Toc12713"/>
      <w:bookmarkStart w:id="84" w:name="_Toc251767413"/>
      <w:bookmarkStart w:id="85" w:name="_Toc528051240"/>
      <w:bookmarkStart w:id="86" w:name="_Toc234"/>
      <w:r>
        <w:rPr>
          <w:rFonts w:hint="eastAsia" w:ascii="宋体" w:hAnsi="宋体" w:cs="宋体"/>
          <w:b/>
          <w:color w:val="auto"/>
          <w:sz w:val="24"/>
          <w:lang w:val="en-US" w:eastAsia="zh-CN"/>
        </w:rPr>
        <w:t>一标段</w:t>
      </w:r>
    </w:p>
    <w:p w14:paraId="635054E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color w:val="auto"/>
          <w:sz w:val="24"/>
          <w:lang w:val="en-US" w:eastAsia="zh-CN"/>
        </w:rPr>
      </w:pPr>
      <w:r>
        <w:rPr>
          <w:rFonts w:hint="eastAsia" w:ascii="宋体" w:hAnsi="宋体" w:cs="宋体"/>
          <w:b/>
          <w:color w:val="auto"/>
          <w:sz w:val="24"/>
          <w:lang w:eastAsia="zh-CN"/>
        </w:rPr>
        <w:t>（</w:t>
      </w:r>
      <w:r>
        <w:rPr>
          <w:rFonts w:hint="eastAsia" w:ascii="宋体" w:hAnsi="宋体" w:cs="宋体"/>
          <w:b/>
          <w:color w:val="auto"/>
          <w:sz w:val="24"/>
          <w:lang w:val="en-US" w:eastAsia="zh-CN"/>
        </w:rPr>
        <w:t>一）初步评审标准</w:t>
      </w:r>
    </w:p>
    <w:tbl>
      <w:tblPr>
        <w:tblStyle w:val="2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57"/>
        <w:gridCol w:w="1837"/>
        <w:gridCol w:w="5622"/>
      </w:tblGrid>
      <w:tr w14:paraId="77A4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9" w:type="dxa"/>
            <w:gridSpan w:val="2"/>
            <w:tcMar>
              <w:left w:w="57" w:type="dxa"/>
              <w:right w:w="57" w:type="dxa"/>
            </w:tcMar>
            <w:vAlign w:val="center"/>
          </w:tcPr>
          <w:p w14:paraId="2DAE3358">
            <w:pPr>
              <w:snapToGrid w:val="0"/>
              <w:spacing w:line="480" w:lineRule="exact"/>
              <w:jc w:val="center"/>
              <w:rPr>
                <w:rFonts w:hint="eastAsia" w:ascii="宋体" w:hAnsi="宋体" w:cs="宋体"/>
                <w:b/>
                <w:bCs/>
                <w:color w:val="auto"/>
                <w:sz w:val="24"/>
              </w:rPr>
            </w:pPr>
            <w:r>
              <w:rPr>
                <w:rFonts w:hint="eastAsia" w:ascii="宋体" w:hAnsi="宋体" w:cs="宋体"/>
                <w:b/>
                <w:color w:val="auto"/>
                <w:sz w:val="24"/>
              </w:rPr>
              <w:t>条款号</w:t>
            </w:r>
          </w:p>
        </w:tc>
        <w:tc>
          <w:tcPr>
            <w:tcW w:w="1837" w:type="dxa"/>
            <w:tcMar>
              <w:left w:w="57" w:type="dxa"/>
              <w:right w:w="57" w:type="dxa"/>
            </w:tcMar>
            <w:vAlign w:val="center"/>
          </w:tcPr>
          <w:p w14:paraId="68C514BC">
            <w:pPr>
              <w:snapToGrid w:val="0"/>
              <w:spacing w:line="480" w:lineRule="exact"/>
              <w:jc w:val="center"/>
              <w:rPr>
                <w:rFonts w:hint="eastAsia" w:ascii="宋体" w:hAnsi="宋体" w:cs="宋体"/>
                <w:b/>
                <w:bCs/>
                <w:color w:val="auto"/>
                <w:sz w:val="24"/>
              </w:rPr>
            </w:pPr>
            <w:r>
              <w:rPr>
                <w:rFonts w:hint="eastAsia" w:ascii="宋体" w:hAnsi="宋体" w:cs="宋体"/>
                <w:b/>
                <w:color w:val="auto"/>
                <w:sz w:val="24"/>
              </w:rPr>
              <w:t>评审因素</w:t>
            </w:r>
          </w:p>
        </w:tc>
        <w:tc>
          <w:tcPr>
            <w:tcW w:w="5622" w:type="dxa"/>
            <w:tcMar>
              <w:left w:w="57" w:type="dxa"/>
              <w:right w:w="57" w:type="dxa"/>
            </w:tcMar>
            <w:vAlign w:val="center"/>
          </w:tcPr>
          <w:p w14:paraId="2177AF8E">
            <w:pPr>
              <w:snapToGrid w:val="0"/>
              <w:spacing w:line="480" w:lineRule="exact"/>
              <w:jc w:val="center"/>
              <w:rPr>
                <w:rFonts w:hint="eastAsia" w:ascii="宋体" w:hAnsi="宋体" w:cs="宋体"/>
                <w:b/>
                <w:bCs/>
                <w:color w:val="auto"/>
                <w:sz w:val="24"/>
              </w:rPr>
            </w:pPr>
            <w:r>
              <w:rPr>
                <w:rFonts w:hint="eastAsia" w:ascii="宋体" w:hAnsi="宋体" w:cs="宋体"/>
                <w:b/>
                <w:color w:val="auto"/>
                <w:sz w:val="24"/>
              </w:rPr>
              <w:t>评审标准</w:t>
            </w:r>
          </w:p>
        </w:tc>
      </w:tr>
      <w:tr w14:paraId="4654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2" w:type="dxa"/>
            <w:vMerge w:val="restart"/>
            <w:tcMar>
              <w:left w:w="57" w:type="dxa"/>
              <w:right w:w="57" w:type="dxa"/>
            </w:tcMar>
            <w:vAlign w:val="center"/>
          </w:tcPr>
          <w:p w14:paraId="3D2A8114">
            <w:pPr>
              <w:widowControl/>
              <w:spacing w:line="320" w:lineRule="exact"/>
              <w:jc w:val="center"/>
              <w:rPr>
                <w:rFonts w:hint="eastAsia" w:ascii="宋体" w:hAnsi="宋体" w:cs="宋体"/>
                <w:color w:val="auto"/>
              </w:rPr>
            </w:pPr>
            <w:r>
              <w:rPr>
                <w:rFonts w:hint="eastAsia" w:ascii="宋体" w:hAnsi="宋体" w:cs="宋体"/>
                <w:color w:val="auto"/>
                <w:sz w:val="24"/>
              </w:rPr>
              <w:t>2.1.1</w:t>
            </w:r>
          </w:p>
        </w:tc>
        <w:tc>
          <w:tcPr>
            <w:tcW w:w="1157" w:type="dxa"/>
            <w:vMerge w:val="restart"/>
            <w:tcMar>
              <w:left w:w="57" w:type="dxa"/>
              <w:right w:w="57" w:type="dxa"/>
            </w:tcMar>
            <w:vAlign w:val="center"/>
          </w:tcPr>
          <w:p w14:paraId="407CFFBE">
            <w:pPr>
              <w:spacing w:line="320" w:lineRule="exact"/>
              <w:jc w:val="center"/>
              <w:rPr>
                <w:rFonts w:hint="eastAsia" w:ascii="宋体" w:hAnsi="宋体" w:cs="宋体"/>
                <w:color w:val="auto"/>
                <w:sz w:val="24"/>
              </w:rPr>
            </w:pPr>
            <w:r>
              <w:rPr>
                <w:rFonts w:hint="eastAsia" w:ascii="宋体" w:hAnsi="宋体" w:cs="宋体"/>
                <w:color w:val="auto"/>
                <w:sz w:val="24"/>
                <w:lang w:bidi="ar"/>
              </w:rPr>
              <w:t>形式评审 标准</w:t>
            </w:r>
          </w:p>
        </w:tc>
        <w:tc>
          <w:tcPr>
            <w:tcW w:w="1837" w:type="dxa"/>
            <w:tcMar>
              <w:left w:w="57" w:type="dxa"/>
              <w:right w:w="57" w:type="dxa"/>
            </w:tcMar>
            <w:vAlign w:val="center"/>
          </w:tcPr>
          <w:p w14:paraId="1027A0DF">
            <w:pPr>
              <w:spacing w:line="320" w:lineRule="exact"/>
              <w:jc w:val="center"/>
              <w:rPr>
                <w:rFonts w:hint="eastAsia" w:ascii="宋体" w:hAnsi="宋体" w:cs="宋体"/>
                <w:color w:val="auto"/>
                <w:sz w:val="24"/>
              </w:rPr>
            </w:pPr>
            <w:r>
              <w:rPr>
                <w:rFonts w:hint="eastAsia" w:ascii="宋体" w:hAnsi="宋体" w:cs="宋体"/>
                <w:color w:val="auto"/>
                <w:sz w:val="24"/>
                <w:lang w:bidi="ar"/>
              </w:rPr>
              <w:t>投标人名称</w:t>
            </w:r>
          </w:p>
        </w:tc>
        <w:tc>
          <w:tcPr>
            <w:tcW w:w="5622" w:type="dxa"/>
            <w:tcMar>
              <w:left w:w="57" w:type="dxa"/>
              <w:right w:w="57" w:type="dxa"/>
            </w:tcMar>
            <w:vAlign w:val="center"/>
          </w:tcPr>
          <w:p w14:paraId="60F5D741">
            <w:pPr>
              <w:spacing w:line="360" w:lineRule="auto"/>
              <w:rPr>
                <w:rFonts w:hint="eastAsia" w:ascii="宋体" w:hAnsi="宋体" w:cs="宋体"/>
                <w:color w:val="auto"/>
                <w:sz w:val="24"/>
              </w:rPr>
            </w:pPr>
            <w:r>
              <w:rPr>
                <w:rFonts w:hint="eastAsia" w:ascii="宋体" w:hAnsi="宋体" w:cs="宋体"/>
                <w:color w:val="auto"/>
                <w:sz w:val="24"/>
              </w:rPr>
              <w:t>与营业执照、资质证书一致；</w:t>
            </w:r>
          </w:p>
        </w:tc>
      </w:tr>
      <w:tr w14:paraId="513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2" w:type="dxa"/>
            <w:vMerge w:val="continue"/>
            <w:tcMar>
              <w:left w:w="57" w:type="dxa"/>
              <w:right w:w="57" w:type="dxa"/>
            </w:tcMar>
            <w:vAlign w:val="center"/>
          </w:tcPr>
          <w:p w14:paraId="2A2C0159">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586F6B54">
            <w:pPr>
              <w:spacing w:line="320" w:lineRule="exact"/>
              <w:rPr>
                <w:rFonts w:hint="eastAsia" w:ascii="宋体" w:hAnsi="宋体" w:cs="宋体"/>
                <w:color w:val="auto"/>
                <w:sz w:val="24"/>
              </w:rPr>
            </w:pPr>
          </w:p>
        </w:tc>
        <w:tc>
          <w:tcPr>
            <w:tcW w:w="1837" w:type="dxa"/>
            <w:tcMar>
              <w:left w:w="57" w:type="dxa"/>
              <w:right w:w="57" w:type="dxa"/>
            </w:tcMar>
            <w:vAlign w:val="center"/>
          </w:tcPr>
          <w:p w14:paraId="7C36D571">
            <w:pPr>
              <w:spacing w:line="320" w:lineRule="exact"/>
              <w:jc w:val="center"/>
              <w:rPr>
                <w:rFonts w:hint="eastAsia" w:ascii="宋体" w:hAnsi="宋体" w:cs="宋体"/>
                <w:color w:val="auto"/>
                <w:sz w:val="24"/>
              </w:rPr>
            </w:pPr>
            <w:r>
              <w:rPr>
                <w:rFonts w:hint="eastAsia" w:ascii="宋体" w:hAnsi="宋体" w:cs="宋体"/>
                <w:color w:val="auto"/>
                <w:sz w:val="24"/>
                <w:lang w:bidi="ar"/>
              </w:rPr>
              <w:t>投标函签字盖章</w:t>
            </w:r>
          </w:p>
        </w:tc>
        <w:tc>
          <w:tcPr>
            <w:tcW w:w="5622" w:type="dxa"/>
            <w:tcMar>
              <w:left w:w="57" w:type="dxa"/>
              <w:right w:w="57" w:type="dxa"/>
            </w:tcMar>
            <w:vAlign w:val="center"/>
          </w:tcPr>
          <w:p w14:paraId="174DA4B7">
            <w:pPr>
              <w:spacing w:line="360" w:lineRule="auto"/>
              <w:rPr>
                <w:rFonts w:hint="eastAsia" w:ascii="宋体" w:hAnsi="宋体" w:cs="宋体"/>
                <w:color w:val="auto"/>
                <w:sz w:val="24"/>
              </w:rPr>
            </w:pPr>
            <w:r>
              <w:rPr>
                <w:rFonts w:hint="eastAsia" w:ascii="宋体" w:hAnsi="宋体" w:cs="宋体"/>
                <w:color w:val="auto"/>
                <w:sz w:val="24"/>
              </w:rPr>
              <w:t>法定代表人电子签章并加章单位公章；</w:t>
            </w:r>
          </w:p>
        </w:tc>
      </w:tr>
      <w:tr w14:paraId="213C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2" w:type="dxa"/>
            <w:vMerge w:val="continue"/>
            <w:tcMar>
              <w:left w:w="57" w:type="dxa"/>
              <w:right w:w="57" w:type="dxa"/>
            </w:tcMar>
            <w:vAlign w:val="center"/>
          </w:tcPr>
          <w:p w14:paraId="2A3D15C5">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3FF77F8B">
            <w:pPr>
              <w:spacing w:line="320" w:lineRule="exact"/>
              <w:rPr>
                <w:rFonts w:hint="eastAsia" w:ascii="宋体" w:hAnsi="宋体" w:cs="宋体"/>
                <w:color w:val="auto"/>
                <w:sz w:val="24"/>
              </w:rPr>
            </w:pPr>
          </w:p>
        </w:tc>
        <w:tc>
          <w:tcPr>
            <w:tcW w:w="1837" w:type="dxa"/>
            <w:tcMar>
              <w:left w:w="57" w:type="dxa"/>
              <w:right w:w="57" w:type="dxa"/>
            </w:tcMar>
            <w:vAlign w:val="center"/>
          </w:tcPr>
          <w:p w14:paraId="5DE982AB">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投标文件格式</w:t>
            </w:r>
          </w:p>
        </w:tc>
        <w:tc>
          <w:tcPr>
            <w:tcW w:w="5622" w:type="dxa"/>
            <w:tcMar>
              <w:left w:w="57" w:type="dxa"/>
              <w:right w:w="57" w:type="dxa"/>
            </w:tcMar>
            <w:vAlign w:val="center"/>
          </w:tcPr>
          <w:p w14:paraId="4A8804E4">
            <w:pPr>
              <w:spacing w:line="360" w:lineRule="auto"/>
              <w:rPr>
                <w:rFonts w:hint="eastAsia" w:ascii="宋体" w:hAnsi="宋体" w:eastAsia="宋体" w:cs="宋体"/>
                <w:color w:val="auto"/>
                <w:sz w:val="24"/>
              </w:rPr>
            </w:pPr>
            <w:r>
              <w:rPr>
                <w:rFonts w:hint="eastAsia" w:ascii="宋体" w:hAnsi="宋体" w:eastAsia="宋体" w:cs="宋体"/>
                <w:color w:val="auto"/>
                <w:sz w:val="24"/>
              </w:rPr>
              <w:t>符合第</w:t>
            </w:r>
            <w:r>
              <w:rPr>
                <w:rFonts w:hint="eastAsia" w:ascii="宋体" w:hAnsi="宋体" w:eastAsia="宋体" w:cs="宋体"/>
                <w:color w:val="auto"/>
                <w:sz w:val="24"/>
                <w:lang w:val="en-US" w:eastAsia="zh-CN"/>
              </w:rPr>
              <w:t>十</w:t>
            </w:r>
            <w:r>
              <w:rPr>
                <w:rFonts w:hint="eastAsia" w:ascii="宋体" w:hAnsi="宋体" w:eastAsia="宋体" w:cs="宋体"/>
                <w:color w:val="auto"/>
                <w:sz w:val="24"/>
              </w:rPr>
              <w:t>章“</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文件格式”要求</w:t>
            </w:r>
          </w:p>
        </w:tc>
      </w:tr>
      <w:tr w14:paraId="6FD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42" w:type="dxa"/>
            <w:vMerge w:val="continue"/>
            <w:tcMar>
              <w:left w:w="57" w:type="dxa"/>
              <w:right w:w="57" w:type="dxa"/>
            </w:tcMar>
            <w:vAlign w:val="center"/>
          </w:tcPr>
          <w:p w14:paraId="04E91526">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7A109B3A">
            <w:pPr>
              <w:spacing w:line="320" w:lineRule="exact"/>
              <w:rPr>
                <w:rFonts w:hint="eastAsia" w:ascii="宋体" w:hAnsi="宋体" w:cs="宋体"/>
                <w:color w:val="auto"/>
                <w:sz w:val="24"/>
              </w:rPr>
            </w:pPr>
          </w:p>
        </w:tc>
        <w:tc>
          <w:tcPr>
            <w:tcW w:w="1837" w:type="dxa"/>
            <w:tcMar>
              <w:left w:w="57" w:type="dxa"/>
              <w:right w:w="57" w:type="dxa"/>
            </w:tcMar>
            <w:vAlign w:val="center"/>
          </w:tcPr>
          <w:p w14:paraId="4A3E98B1">
            <w:pPr>
              <w:spacing w:line="320" w:lineRule="exact"/>
              <w:jc w:val="center"/>
              <w:rPr>
                <w:rFonts w:hint="eastAsia" w:ascii="宋体" w:hAnsi="宋体" w:cs="宋体"/>
                <w:color w:val="auto"/>
                <w:sz w:val="24"/>
                <w:lang w:bidi="ar"/>
              </w:rPr>
            </w:pPr>
            <w:r>
              <w:rPr>
                <w:rFonts w:hint="eastAsia" w:ascii="宋体" w:hAnsi="宋体" w:cs="宋体"/>
                <w:color w:val="auto"/>
                <w:sz w:val="24"/>
                <w:lang w:bidi="ar"/>
              </w:rPr>
              <w:t>报价唯一</w:t>
            </w:r>
          </w:p>
        </w:tc>
        <w:tc>
          <w:tcPr>
            <w:tcW w:w="5622" w:type="dxa"/>
            <w:tcMar>
              <w:left w:w="57" w:type="dxa"/>
              <w:right w:w="57" w:type="dxa"/>
            </w:tcMar>
            <w:vAlign w:val="center"/>
          </w:tcPr>
          <w:p w14:paraId="6C86A911">
            <w:pPr>
              <w:spacing w:line="360" w:lineRule="auto"/>
              <w:rPr>
                <w:rFonts w:hint="eastAsia" w:ascii="宋体" w:hAnsi="宋体" w:cs="宋体"/>
                <w:color w:val="auto"/>
                <w:sz w:val="24"/>
              </w:rPr>
            </w:pPr>
            <w:r>
              <w:rPr>
                <w:rFonts w:hint="eastAsia" w:ascii="宋体" w:hAnsi="宋体" w:cs="宋体"/>
                <w:color w:val="auto"/>
                <w:sz w:val="24"/>
              </w:rPr>
              <w:t>只能有一个有效报价；</w:t>
            </w:r>
          </w:p>
        </w:tc>
      </w:tr>
      <w:tr w14:paraId="1323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42" w:type="dxa"/>
            <w:vMerge w:val="restart"/>
            <w:tcMar>
              <w:left w:w="57" w:type="dxa"/>
              <w:right w:w="57" w:type="dxa"/>
            </w:tcMar>
            <w:vAlign w:val="center"/>
          </w:tcPr>
          <w:p w14:paraId="30550EC6">
            <w:pPr>
              <w:spacing w:line="320" w:lineRule="exact"/>
              <w:jc w:val="center"/>
              <w:rPr>
                <w:rFonts w:hint="eastAsia" w:ascii="宋体" w:hAnsi="宋体" w:cs="宋体"/>
                <w:color w:val="auto"/>
                <w:sz w:val="24"/>
              </w:rPr>
            </w:pPr>
            <w:r>
              <w:rPr>
                <w:rFonts w:hint="eastAsia" w:ascii="宋体" w:hAnsi="宋体" w:cs="宋体"/>
                <w:color w:val="auto"/>
                <w:sz w:val="24"/>
                <w:lang w:bidi="ar"/>
              </w:rPr>
              <w:t>2.1.2</w:t>
            </w:r>
          </w:p>
        </w:tc>
        <w:tc>
          <w:tcPr>
            <w:tcW w:w="1157" w:type="dxa"/>
            <w:vMerge w:val="restart"/>
            <w:tcMar>
              <w:left w:w="57" w:type="dxa"/>
              <w:right w:w="57" w:type="dxa"/>
            </w:tcMar>
            <w:vAlign w:val="center"/>
          </w:tcPr>
          <w:p w14:paraId="330E5783">
            <w:pPr>
              <w:spacing w:line="320" w:lineRule="exact"/>
              <w:jc w:val="center"/>
              <w:rPr>
                <w:rFonts w:hint="eastAsia" w:ascii="宋体" w:hAnsi="宋体" w:cs="宋体"/>
                <w:color w:val="auto"/>
                <w:sz w:val="24"/>
              </w:rPr>
            </w:pPr>
            <w:r>
              <w:rPr>
                <w:rFonts w:hint="eastAsia" w:ascii="宋体" w:hAnsi="宋体" w:cs="宋体"/>
                <w:color w:val="auto"/>
                <w:sz w:val="24"/>
                <w:lang w:bidi="ar"/>
              </w:rPr>
              <w:t>资格评审</w:t>
            </w:r>
          </w:p>
          <w:p w14:paraId="46AA8DE2">
            <w:pPr>
              <w:spacing w:line="320" w:lineRule="exact"/>
              <w:jc w:val="center"/>
              <w:rPr>
                <w:rFonts w:hint="eastAsia" w:ascii="宋体" w:hAnsi="宋体" w:cs="宋体"/>
                <w:color w:val="auto"/>
                <w:sz w:val="24"/>
              </w:rPr>
            </w:pPr>
            <w:r>
              <w:rPr>
                <w:rFonts w:hint="eastAsia" w:ascii="宋体" w:hAnsi="宋体" w:cs="宋体"/>
                <w:color w:val="auto"/>
                <w:sz w:val="24"/>
                <w:lang w:bidi="ar"/>
              </w:rPr>
              <w:t>标准</w:t>
            </w:r>
          </w:p>
        </w:tc>
        <w:tc>
          <w:tcPr>
            <w:tcW w:w="1837" w:type="dxa"/>
            <w:tcMar>
              <w:left w:w="57" w:type="dxa"/>
              <w:right w:w="57" w:type="dxa"/>
            </w:tcMar>
            <w:vAlign w:val="center"/>
          </w:tcPr>
          <w:p w14:paraId="0BBA6741">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bidi="ar"/>
              </w:rPr>
              <w:t>营业执照</w:t>
            </w:r>
          </w:p>
        </w:tc>
        <w:tc>
          <w:tcPr>
            <w:tcW w:w="5622" w:type="dxa"/>
            <w:tcMar>
              <w:left w:w="57" w:type="dxa"/>
              <w:right w:w="57" w:type="dxa"/>
            </w:tcMar>
            <w:vAlign w:val="center"/>
          </w:tcPr>
          <w:p w14:paraId="6724A447">
            <w:pPr>
              <w:spacing w:line="360" w:lineRule="auto"/>
              <w:jc w:val="both"/>
              <w:rPr>
                <w:rFonts w:hint="eastAsia" w:ascii="宋体" w:hAnsi="宋体" w:eastAsia="宋体" w:cs="宋体"/>
                <w:color w:val="auto"/>
                <w:sz w:val="24"/>
                <w:lang w:bidi="ar"/>
              </w:rPr>
            </w:pPr>
            <w:r>
              <w:rPr>
                <w:rFonts w:hint="eastAsia" w:ascii="宋体" w:hAnsi="宋体" w:cs="宋体"/>
                <w:color w:val="auto"/>
                <w:sz w:val="24"/>
                <w:lang w:val="en-US" w:eastAsia="zh-CN"/>
              </w:rPr>
              <w:t>投标人须持有合法有效的营业执照；</w:t>
            </w:r>
          </w:p>
        </w:tc>
      </w:tr>
      <w:tr w14:paraId="1979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42" w:type="dxa"/>
            <w:vMerge w:val="continue"/>
            <w:tcMar>
              <w:left w:w="57" w:type="dxa"/>
              <w:right w:w="57" w:type="dxa"/>
            </w:tcMar>
            <w:vAlign w:val="center"/>
          </w:tcPr>
          <w:p w14:paraId="44173988">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1D30D70F">
            <w:pPr>
              <w:spacing w:line="320" w:lineRule="exact"/>
              <w:rPr>
                <w:rFonts w:hint="eastAsia" w:ascii="宋体" w:hAnsi="宋体" w:cs="宋体"/>
                <w:color w:val="auto"/>
                <w:sz w:val="24"/>
              </w:rPr>
            </w:pPr>
          </w:p>
        </w:tc>
        <w:tc>
          <w:tcPr>
            <w:tcW w:w="1837" w:type="dxa"/>
            <w:tcMar>
              <w:left w:w="57" w:type="dxa"/>
              <w:right w:w="57" w:type="dxa"/>
            </w:tcMar>
            <w:vAlign w:val="center"/>
          </w:tcPr>
          <w:p w14:paraId="411764FC">
            <w:pPr>
              <w:spacing w:line="360" w:lineRule="auto"/>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bidi="ar"/>
              </w:rPr>
              <w:t>资质证书</w:t>
            </w:r>
            <w:r>
              <w:rPr>
                <w:rFonts w:hint="eastAsia" w:ascii="宋体" w:hAnsi="宋体" w:cs="宋体"/>
                <w:color w:val="auto"/>
                <w:sz w:val="24"/>
                <w:lang w:val="en-US" w:eastAsia="zh-CN" w:bidi="ar"/>
              </w:rPr>
              <w:t>、</w:t>
            </w:r>
            <w:r>
              <w:rPr>
                <w:rFonts w:hint="eastAsia" w:ascii="宋体" w:hAnsi="宋体" w:eastAsia="宋体" w:cs="宋体"/>
                <w:color w:val="auto"/>
                <w:sz w:val="24"/>
                <w:lang w:eastAsia="zh-CN" w:bidi="ar"/>
              </w:rPr>
              <w:t>安全生产许可证</w:t>
            </w:r>
          </w:p>
        </w:tc>
        <w:tc>
          <w:tcPr>
            <w:tcW w:w="5622" w:type="dxa"/>
            <w:vAlign w:val="center"/>
          </w:tcPr>
          <w:p w14:paraId="5B54A241">
            <w:pPr>
              <w:spacing w:line="360" w:lineRule="auto"/>
              <w:jc w:val="both"/>
              <w:rPr>
                <w:rFonts w:hint="eastAsia" w:ascii="宋体" w:hAnsi="宋体" w:eastAsia="宋体" w:cs="宋体"/>
                <w:color w:val="auto"/>
                <w:sz w:val="24"/>
                <w:lang w:eastAsia="zh-CN" w:bidi="ar"/>
              </w:rPr>
            </w:pPr>
            <w:r>
              <w:rPr>
                <w:rFonts w:hint="eastAsia" w:ascii="宋体" w:hAnsi="宋体" w:eastAsia="宋体" w:cs="宋体"/>
                <w:color w:val="auto"/>
                <w:sz w:val="24"/>
                <w:lang w:bidi="ar"/>
              </w:rPr>
              <w:t>投标人应具备市政公用工程施工总承包贰级及以上资质，具有有效的安全生产许可证，并在人员、设备、资金等方面具有相应的施工能力</w:t>
            </w:r>
          </w:p>
        </w:tc>
      </w:tr>
      <w:tr w14:paraId="4F0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842" w:type="dxa"/>
            <w:vMerge w:val="continue"/>
            <w:tcMar>
              <w:left w:w="57" w:type="dxa"/>
              <w:right w:w="57" w:type="dxa"/>
            </w:tcMar>
            <w:vAlign w:val="center"/>
          </w:tcPr>
          <w:p w14:paraId="758F2CBC">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1A9204D">
            <w:pPr>
              <w:spacing w:line="320" w:lineRule="exact"/>
              <w:rPr>
                <w:rFonts w:hint="eastAsia" w:ascii="宋体" w:hAnsi="宋体" w:cs="宋体"/>
                <w:color w:val="auto"/>
                <w:sz w:val="24"/>
              </w:rPr>
            </w:pPr>
          </w:p>
        </w:tc>
        <w:tc>
          <w:tcPr>
            <w:tcW w:w="1837" w:type="dxa"/>
            <w:tcMar>
              <w:left w:w="57" w:type="dxa"/>
              <w:right w:w="57" w:type="dxa"/>
            </w:tcMar>
            <w:vAlign w:val="center"/>
          </w:tcPr>
          <w:p w14:paraId="6F3D1357">
            <w:pPr>
              <w:spacing w:line="360" w:lineRule="auto"/>
              <w:jc w:val="center"/>
              <w:rPr>
                <w:rFonts w:hint="eastAsia" w:ascii="宋体" w:hAnsi="宋体" w:eastAsia="宋体" w:cs="宋体"/>
                <w:color w:val="auto"/>
                <w:sz w:val="24"/>
                <w:lang w:eastAsia="zh-CN" w:bidi="ar"/>
              </w:rPr>
            </w:pPr>
            <w:r>
              <w:rPr>
                <w:rFonts w:hint="eastAsia" w:ascii="宋体" w:hAnsi="宋体" w:eastAsia="宋体" w:cs="宋体"/>
                <w:color w:val="auto"/>
                <w:sz w:val="24"/>
                <w:lang w:bidi="ar"/>
              </w:rPr>
              <w:t>项目经理</w:t>
            </w:r>
          </w:p>
        </w:tc>
        <w:tc>
          <w:tcPr>
            <w:tcW w:w="5622" w:type="dxa"/>
            <w:vAlign w:val="center"/>
          </w:tcPr>
          <w:p w14:paraId="101206A1">
            <w:pPr>
              <w:spacing w:line="360" w:lineRule="auto"/>
              <w:jc w:val="both"/>
              <w:rPr>
                <w:rFonts w:hint="eastAsia" w:ascii="宋体" w:hAnsi="宋体" w:eastAsia="宋体" w:cs="宋体"/>
                <w:color w:val="auto"/>
                <w:sz w:val="24"/>
                <w:lang w:bidi="ar"/>
              </w:rPr>
            </w:pPr>
            <w:r>
              <w:rPr>
                <w:rFonts w:hint="eastAsia" w:ascii="宋体" w:hAnsi="宋体" w:eastAsia="宋体" w:cs="宋体"/>
                <w:color w:val="auto"/>
                <w:sz w:val="24"/>
                <w:lang w:val="en-US" w:eastAsia="zh-CN"/>
              </w:rPr>
              <w:t>拟派项目经理须具备</w:t>
            </w:r>
            <w:r>
              <w:rPr>
                <w:rFonts w:hint="eastAsia" w:ascii="宋体" w:hAnsi="宋体" w:cs="宋体"/>
                <w:color w:val="auto"/>
                <w:sz w:val="24"/>
                <w:lang w:val="en-US" w:eastAsia="zh-CN"/>
              </w:rPr>
              <w:t>市政公用工程</w:t>
            </w:r>
            <w:r>
              <w:rPr>
                <w:rFonts w:hint="eastAsia" w:ascii="宋体" w:hAnsi="宋体" w:eastAsia="宋体" w:cs="宋体"/>
                <w:color w:val="auto"/>
                <w:sz w:val="24"/>
                <w:lang w:val="en-US" w:eastAsia="zh-CN"/>
              </w:rPr>
              <w:t>专业贰级及以上注册建造师证，具备有效的安全生产考核合格证书；为本单位员工且已缴纳社会保险（须提供劳动合同及公司为其缴纳社会保险的证明），且未担任其他在施建设工程项目的项目经理（自行承诺，加盖单位公章）</w:t>
            </w:r>
            <w:r>
              <w:rPr>
                <w:rFonts w:hint="eastAsia" w:ascii="宋体" w:hAnsi="宋体" w:eastAsia="宋体" w:cs="宋体"/>
                <w:color w:val="auto"/>
                <w:sz w:val="24"/>
                <w:lang w:val="zh-CN" w:bidi="ar"/>
              </w:rPr>
              <w:t>；</w:t>
            </w:r>
          </w:p>
        </w:tc>
      </w:tr>
      <w:tr w14:paraId="2DC5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vMerge w:val="continue"/>
            <w:tcMar>
              <w:left w:w="57" w:type="dxa"/>
              <w:right w:w="57" w:type="dxa"/>
            </w:tcMar>
            <w:vAlign w:val="center"/>
          </w:tcPr>
          <w:p w14:paraId="22E1EB5E">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0DA56EC0">
            <w:pPr>
              <w:spacing w:line="320" w:lineRule="exact"/>
              <w:rPr>
                <w:rFonts w:hint="eastAsia" w:ascii="宋体" w:hAnsi="宋体" w:cs="宋体"/>
                <w:color w:val="auto"/>
                <w:sz w:val="24"/>
              </w:rPr>
            </w:pPr>
          </w:p>
        </w:tc>
        <w:tc>
          <w:tcPr>
            <w:tcW w:w="1837" w:type="dxa"/>
            <w:tcMar>
              <w:left w:w="57" w:type="dxa"/>
              <w:right w:w="57" w:type="dxa"/>
            </w:tcMar>
            <w:vAlign w:val="center"/>
          </w:tcPr>
          <w:p w14:paraId="0075BBBC">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bidi="ar"/>
              </w:rPr>
              <w:t>技术负责人</w:t>
            </w:r>
          </w:p>
        </w:tc>
        <w:tc>
          <w:tcPr>
            <w:tcW w:w="5622" w:type="dxa"/>
            <w:vAlign w:val="center"/>
          </w:tcPr>
          <w:p w14:paraId="19C871EB">
            <w:pPr>
              <w:spacing w:line="360" w:lineRule="auto"/>
              <w:jc w:val="both"/>
              <w:rPr>
                <w:rFonts w:hint="eastAsia" w:ascii="宋体" w:hAnsi="宋体" w:eastAsia="宋体" w:cs="宋体"/>
                <w:color w:val="auto"/>
                <w:sz w:val="24"/>
                <w:lang w:bidi="ar"/>
              </w:rPr>
            </w:pPr>
            <w:r>
              <w:rPr>
                <w:rFonts w:hint="eastAsia" w:ascii="宋体" w:hAnsi="宋体" w:eastAsia="宋体" w:cs="宋体"/>
                <w:color w:val="auto"/>
                <w:sz w:val="24"/>
                <w:lang w:val="en-US" w:eastAsia="zh-CN"/>
              </w:rPr>
              <w:t>拟派技术负责人须具备相关专业中级及以上技术职称，为本单位员工且已缴纳社会保险（须提供劳动合同及公司为其缴纳社会保险的证明）</w:t>
            </w:r>
            <w:r>
              <w:rPr>
                <w:rFonts w:hint="eastAsia" w:ascii="宋体" w:hAnsi="宋体" w:eastAsia="宋体" w:cs="宋体"/>
                <w:color w:val="auto"/>
                <w:sz w:val="24"/>
                <w:lang w:val="zh-CN" w:bidi="ar"/>
              </w:rPr>
              <w:t>；</w:t>
            </w:r>
          </w:p>
        </w:tc>
      </w:tr>
      <w:tr w14:paraId="779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42" w:type="dxa"/>
            <w:vMerge w:val="continue"/>
            <w:tcMar>
              <w:left w:w="57" w:type="dxa"/>
              <w:right w:w="57" w:type="dxa"/>
            </w:tcMar>
            <w:vAlign w:val="center"/>
          </w:tcPr>
          <w:p w14:paraId="3FA5AC1A">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7AB47322">
            <w:pPr>
              <w:spacing w:line="320" w:lineRule="exact"/>
              <w:rPr>
                <w:rFonts w:hint="eastAsia" w:ascii="宋体" w:hAnsi="宋体" w:cs="宋体"/>
                <w:color w:val="auto"/>
                <w:sz w:val="24"/>
              </w:rPr>
            </w:pPr>
          </w:p>
        </w:tc>
        <w:tc>
          <w:tcPr>
            <w:tcW w:w="1837" w:type="dxa"/>
            <w:tcMar>
              <w:left w:w="57" w:type="dxa"/>
              <w:right w:w="57" w:type="dxa"/>
            </w:tcMar>
            <w:vAlign w:val="center"/>
          </w:tcPr>
          <w:p w14:paraId="4D013123">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val="zh-CN" w:bidi="ar"/>
              </w:rPr>
              <w:t>无行贿犯罪记录</w:t>
            </w:r>
          </w:p>
        </w:tc>
        <w:tc>
          <w:tcPr>
            <w:tcW w:w="5622" w:type="dxa"/>
            <w:vAlign w:val="center"/>
          </w:tcPr>
          <w:p w14:paraId="22C15CC5">
            <w:pPr>
              <w:spacing w:line="360" w:lineRule="auto"/>
              <w:jc w:val="both"/>
              <w:rPr>
                <w:rFonts w:hint="eastAsia" w:ascii="宋体" w:hAnsi="宋体" w:eastAsia="宋体" w:cs="宋体"/>
                <w:color w:val="auto"/>
                <w:sz w:val="24"/>
                <w:lang w:bidi="ar"/>
              </w:rPr>
            </w:pPr>
            <w:r>
              <w:rPr>
                <w:rFonts w:hint="eastAsia" w:ascii="宋体" w:hAnsi="宋体" w:eastAsia="宋体" w:cs="宋体"/>
                <w:color w:val="auto"/>
                <w:sz w:val="24"/>
                <w:lang w:val="en-US" w:eastAsia="zh-CN"/>
              </w:rPr>
              <w:t>投标人出具无行贿犯罪记录在中国裁判文书网自行查询或自行承诺（查询/承诺对象为企业、法定代表人及项目经理）（</w:t>
            </w:r>
            <w:r>
              <w:rPr>
                <w:rFonts w:hint="eastAsia" w:ascii="宋体" w:hAnsi="宋体" w:cs="宋体"/>
                <w:color w:val="auto"/>
                <w:sz w:val="24"/>
                <w:lang w:val="en-US" w:eastAsia="zh-CN"/>
              </w:rPr>
              <w:t>查询时间自公告发布之日起，查询结果清晰可见并显示时间</w:t>
            </w:r>
            <w:r>
              <w:rPr>
                <w:rFonts w:hint="eastAsia" w:ascii="宋体" w:hAnsi="宋体" w:eastAsia="宋体" w:cs="宋体"/>
                <w:color w:val="auto"/>
                <w:sz w:val="24"/>
                <w:lang w:val="en-US" w:eastAsia="zh-CN"/>
              </w:rPr>
              <w:t>）；</w:t>
            </w:r>
          </w:p>
        </w:tc>
      </w:tr>
      <w:tr w14:paraId="57A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42" w:type="dxa"/>
            <w:vMerge w:val="continue"/>
            <w:tcMar>
              <w:left w:w="57" w:type="dxa"/>
              <w:right w:w="57" w:type="dxa"/>
            </w:tcMar>
            <w:vAlign w:val="center"/>
          </w:tcPr>
          <w:p w14:paraId="797C2A0E">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641AD1B">
            <w:pPr>
              <w:spacing w:line="320" w:lineRule="exact"/>
              <w:rPr>
                <w:rFonts w:hint="eastAsia" w:ascii="宋体" w:hAnsi="宋体" w:cs="宋体"/>
                <w:color w:val="auto"/>
                <w:sz w:val="24"/>
              </w:rPr>
            </w:pPr>
          </w:p>
        </w:tc>
        <w:tc>
          <w:tcPr>
            <w:tcW w:w="1837" w:type="dxa"/>
            <w:tcMar>
              <w:left w:w="57" w:type="dxa"/>
              <w:right w:w="57" w:type="dxa"/>
            </w:tcMar>
            <w:vAlign w:val="center"/>
          </w:tcPr>
          <w:p w14:paraId="5AB4F6AB">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val="zh-CN" w:eastAsia="zh-CN" w:bidi="ar"/>
              </w:rPr>
              <w:t>无商业贿赂和不正当竞争行为承诺书</w:t>
            </w:r>
          </w:p>
        </w:tc>
        <w:tc>
          <w:tcPr>
            <w:tcW w:w="5622" w:type="dxa"/>
            <w:vAlign w:val="center"/>
          </w:tcPr>
          <w:p w14:paraId="03C20532">
            <w:pPr>
              <w:spacing w:line="360" w:lineRule="auto"/>
              <w:jc w:val="both"/>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投标人自行出具本企业无商业贿赂和不正当竞争行为承诺书（对象为企业、法定代表人、拟派项目经理）；</w:t>
            </w:r>
          </w:p>
        </w:tc>
      </w:tr>
      <w:tr w14:paraId="0D65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2" w:type="dxa"/>
            <w:vMerge w:val="continue"/>
            <w:tcMar>
              <w:left w:w="57" w:type="dxa"/>
              <w:right w:w="57" w:type="dxa"/>
            </w:tcMar>
            <w:vAlign w:val="center"/>
          </w:tcPr>
          <w:p w14:paraId="1AAEEB5F">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17DCD45">
            <w:pPr>
              <w:spacing w:line="320" w:lineRule="exact"/>
              <w:rPr>
                <w:rFonts w:hint="eastAsia" w:ascii="宋体" w:hAnsi="宋体" w:cs="宋体"/>
                <w:color w:val="auto"/>
                <w:sz w:val="24"/>
              </w:rPr>
            </w:pPr>
          </w:p>
        </w:tc>
        <w:tc>
          <w:tcPr>
            <w:tcW w:w="1837" w:type="dxa"/>
            <w:tcMar>
              <w:left w:w="57" w:type="dxa"/>
              <w:right w:w="57" w:type="dxa"/>
            </w:tcMar>
            <w:vAlign w:val="center"/>
          </w:tcPr>
          <w:p w14:paraId="3D94B710">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信誉要求</w:t>
            </w:r>
          </w:p>
        </w:tc>
        <w:tc>
          <w:tcPr>
            <w:tcW w:w="5622" w:type="dxa"/>
            <w:vAlign w:val="center"/>
          </w:tcPr>
          <w:p w14:paraId="28DC8F4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查询渠道：“中国执行信息公开网”网站（http://zxgk.court.gov.cn/shixin）“信用中国”网站（www.creditchina.gov.cn）、中国政府采购网（www.ccgp.gov.cn），</w:t>
            </w:r>
            <w:r>
              <w:rPr>
                <w:rFonts w:hint="eastAsia" w:ascii="宋体" w:hAnsi="宋体" w:cs="宋体"/>
                <w:color w:val="auto"/>
                <w:sz w:val="24"/>
                <w:lang w:val="en-US" w:eastAsia="zh-CN"/>
              </w:rPr>
              <w:t>查询时间自公告发布之日起，查询结果清晰可见并显示时间】</w:t>
            </w:r>
            <w:r>
              <w:rPr>
                <w:rFonts w:hint="eastAsia" w:ascii="宋体" w:hAnsi="宋体" w:eastAsia="宋体" w:cs="宋体"/>
                <w:color w:val="auto"/>
                <w:sz w:val="24"/>
                <w:lang w:val="en-US" w:eastAsia="zh-CN"/>
              </w:rPr>
              <w:t>；</w:t>
            </w:r>
          </w:p>
        </w:tc>
      </w:tr>
      <w:tr w14:paraId="1B29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842" w:type="dxa"/>
            <w:vMerge w:val="continue"/>
            <w:tcMar>
              <w:left w:w="57" w:type="dxa"/>
              <w:right w:w="57" w:type="dxa"/>
            </w:tcMar>
            <w:vAlign w:val="center"/>
          </w:tcPr>
          <w:p w14:paraId="3D488921">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76F2DD5B">
            <w:pPr>
              <w:spacing w:line="320" w:lineRule="exact"/>
              <w:rPr>
                <w:rFonts w:hint="eastAsia" w:ascii="宋体" w:hAnsi="宋体" w:cs="宋体"/>
                <w:color w:val="auto"/>
                <w:sz w:val="24"/>
              </w:rPr>
            </w:pPr>
          </w:p>
        </w:tc>
        <w:tc>
          <w:tcPr>
            <w:tcW w:w="1837" w:type="dxa"/>
            <w:tcMar>
              <w:left w:w="57" w:type="dxa"/>
              <w:right w:w="57" w:type="dxa"/>
            </w:tcMar>
            <w:vAlign w:val="center"/>
          </w:tcPr>
          <w:p w14:paraId="12BF3593">
            <w:pPr>
              <w:spacing w:line="360" w:lineRule="auto"/>
              <w:jc w:val="center"/>
              <w:rPr>
                <w:rFonts w:hint="eastAsia" w:ascii="宋体" w:hAnsi="宋体" w:eastAsia="宋体" w:cs="宋体"/>
                <w:color w:val="auto"/>
                <w:sz w:val="24"/>
                <w:lang w:val="zh-CN" w:bidi="ar"/>
              </w:rPr>
            </w:pPr>
            <w:r>
              <w:rPr>
                <w:rFonts w:hint="eastAsia" w:ascii="宋体" w:hAnsi="宋体" w:eastAsia="宋体" w:cs="宋体"/>
                <w:color w:val="auto"/>
                <w:sz w:val="24"/>
                <w:lang w:val="en-US" w:eastAsia="zh-CN" w:bidi="ar"/>
              </w:rPr>
              <w:t>控股关系</w:t>
            </w:r>
          </w:p>
        </w:tc>
        <w:tc>
          <w:tcPr>
            <w:tcW w:w="5622" w:type="dxa"/>
            <w:vAlign w:val="center"/>
          </w:tcPr>
          <w:p w14:paraId="74804D0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宋体" w:hAnsi="宋体" w:eastAsia="宋体" w:cs="宋体"/>
                <w:color w:val="auto"/>
                <w:sz w:val="24"/>
                <w:lang w:val="en-US" w:eastAsia="zh-CN" w:bidi="ar"/>
              </w:rPr>
            </w:pPr>
            <w:r>
              <w:rPr>
                <w:rFonts w:hint="default" w:ascii="宋体" w:hAnsi="宋体" w:eastAsia="宋体" w:cs="宋体"/>
                <w:color w:val="auto"/>
                <w:sz w:val="24"/>
                <w:lang w:val="en-US" w:eastAsia="zh-CN" w:bidi="ar"/>
              </w:rPr>
              <w:t>单位负责人为同一人或者存在直接控股、管理关系的不同投标人，不得同时参加本次招标活动，提供国家企业信用信息公示系统（网址http://www.gsxt.gov.cn/）公示的企业信息网页截图，查询内容须包含公司基本信息、股东信息）；</w:t>
            </w:r>
          </w:p>
        </w:tc>
      </w:tr>
      <w:tr w14:paraId="0562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42" w:type="dxa"/>
            <w:vMerge w:val="continue"/>
            <w:tcMar>
              <w:left w:w="57" w:type="dxa"/>
              <w:right w:w="57" w:type="dxa"/>
            </w:tcMar>
            <w:vAlign w:val="center"/>
          </w:tcPr>
          <w:p w14:paraId="68518E02">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1418F71D">
            <w:pPr>
              <w:spacing w:line="320" w:lineRule="exact"/>
              <w:rPr>
                <w:rFonts w:hint="eastAsia" w:ascii="宋体" w:hAnsi="宋体" w:cs="宋体"/>
                <w:color w:val="auto"/>
                <w:sz w:val="24"/>
              </w:rPr>
            </w:pPr>
          </w:p>
        </w:tc>
        <w:tc>
          <w:tcPr>
            <w:tcW w:w="1837" w:type="dxa"/>
            <w:tcMar>
              <w:left w:w="57" w:type="dxa"/>
              <w:right w:w="57" w:type="dxa"/>
            </w:tcMar>
            <w:vAlign w:val="center"/>
          </w:tcPr>
          <w:p w14:paraId="3B11E5DB">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val="en-US" w:eastAsia="zh-CN"/>
              </w:rPr>
              <w:t>本次招标不接受联合体投标</w:t>
            </w:r>
          </w:p>
        </w:tc>
        <w:tc>
          <w:tcPr>
            <w:tcW w:w="5622" w:type="dxa"/>
            <w:vAlign w:val="center"/>
          </w:tcPr>
          <w:p w14:paraId="030553D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宋体" w:hAnsi="宋体" w:eastAsia="宋体" w:cs="宋体"/>
                <w:color w:val="auto"/>
                <w:sz w:val="24"/>
                <w:lang w:val="en-US" w:bidi="ar"/>
              </w:rPr>
            </w:pPr>
            <w:r>
              <w:rPr>
                <w:rFonts w:hint="eastAsia" w:ascii="宋体" w:hAnsi="宋体" w:eastAsia="宋体" w:cs="宋体"/>
                <w:color w:val="auto"/>
                <w:sz w:val="24"/>
                <w:lang w:val="en-US" w:eastAsia="zh-CN"/>
              </w:rPr>
              <w:t>本次招标不接受联合体投标</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提供非联合体投标承诺书</w:t>
            </w:r>
            <w:r>
              <w:rPr>
                <w:rFonts w:hint="eastAsia" w:ascii="宋体" w:hAnsi="宋体" w:eastAsia="宋体" w:cs="宋体"/>
                <w:color w:val="000000" w:themeColor="text1"/>
                <w:kern w:val="0"/>
                <w:sz w:val="24"/>
                <w:lang w:eastAsia="zh-CN" w:bidi="ar"/>
                <w14:textFill>
                  <w14:solidFill>
                    <w14:schemeClr w14:val="tx1"/>
                  </w14:solidFill>
                </w14:textFill>
              </w:rPr>
              <w:t>）。</w:t>
            </w:r>
          </w:p>
        </w:tc>
      </w:tr>
      <w:tr w14:paraId="0884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vMerge w:val="restart"/>
            <w:tcMar>
              <w:left w:w="57" w:type="dxa"/>
              <w:right w:w="57" w:type="dxa"/>
            </w:tcMar>
            <w:vAlign w:val="center"/>
          </w:tcPr>
          <w:p w14:paraId="247AD9CB">
            <w:pPr>
              <w:spacing w:line="320" w:lineRule="exact"/>
              <w:jc w:val="center"/>
              <w:rPr>
                <w:rFonts w:hint="eastAsia" w:ascii="宋体" w:hAnsi="宋体" w:cs="宋体"/>
                <w:color w:val="auto"/>
                <w:sz w:val="24"/>
              </w:rPr>
            </w:pPr>
            <w:r>
              <w:rPr>
                <w:rFonts w:hint="eastAsia" w:ascii="宋体" w:hAnsi="宋体" w:cs="宋体"/>
                <w:color w:val="auto"/>
                <w:kern w:val="0"/>
                <w:sz w:val="24"/>
                <w:lang w:bidi="ar"/>
              </w:rPr>
              <w:t>2.1.3</w:t>
            </w:r>
          </w:p>
        </w:tc>
        <w:tc>
          <w:tcPr>
            <w:tcW w:w="1157" w:type="dxa"/>
            <w:vMerge w:val="restart"/>
            <w:tcMar>
              <w:left w:w="57" w:type="dxa"/>
              <w:right w:w="57" w:type="dxa"/>
            </w:tcMar>
            <w:vAlign w:val="center"/>
          </w:tcPr>
          <w:p w14:paraId="6AC85D2E">
            <w:pPr>
              <w:spacing w:line="320" w:lineRule="exact"/>
              <w:jc w:val="center"/>
              <w:rPr>
                <w:rFonts w:hint="eastAsia" w:ascii="宋体" w:hAnsi="宋体" w:cs="宋体"/>
                <w:color w:val="auto"/>
                <w:sz w:val="24"/>
              </w:rPr>
            </w:pPr>
            <w:r>
              <w:rPr>
                <w:rFonts w:hint="eastAsia" w:ascii="宋体" w:hAnsi="宋体" w:cs="宋体"/>
                <w:color w:val="auto"/>
                <w:kern w:val="0"/>
                <w:sz w:val="24"/>
                <w:lang w:bidi="ar"/>
              </w:rPr>
              <w:t>响应性评审</w:t>
            </w:r>
          </w:p>
        </w:tc>
        <w:tc>
          <w:tcPr>
            <w:tcW w:w="1837" w:type="dxa"/>
            <w:tcMar>
              <w:left w:w="57" w:type="dxa"/>
              <w:right w:w="57" w:type="dxa"/>
            </w:tcMar>
            <w:vAlign w:val="center"/>
          </w:tcPr>
          <w:p w14:paraId="51364DC8">
            <w:pPr>
              <w:spacing w:line="320" w:lineRule="exact"/>
              <w:jc w:val="center"/>
              <w:rPr>
                <w:rFonts w:hint="eastAsia" w:ascii="宋体" w:hAnsi="宋体" w:cs="宋体"/>
                <w:color w:val="auto"/>
                <w:sz w:val="24"/>
              </w:rPr>
            </w:pPr>
            <w:r>
              <w:rPr>
                <w:rFonts w:hint="eastAsia" w:ascii="宋体" w:hAnsi="宋体" w:cs="宋体"/>
                <w:bCs/>
                <w:color w:val="auto"/>
                <w:sz w:val="24"/>
                <w:lang w:eastAsia="zh-CN"/>
              </w:rPr>
              <w:t>投标</w:t>
            </w:r>
            <w:r>
              <w:rPr>
                <w:rFonts w:hint="eastAsia" w:ascii="宋体" w:hAnsi="宋体" w:cs="宋体"/>
                <w:bCs/>
                <w:color w:val="auto"/>
                <w:sz w:val="24"/>
              </w:rPr>
              <w:t>范围</w:t>
            </w:r>
          </w:p>
        </w:tc>
        <w:tc>
          <w:tcPr>
            <w:tcW w:w="5622" w:type="dxa"/>
            <w:vAlign w:val="center"/>
          </w:tcPr>
          <w:p w14:paraId="4D2D1B7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招标文件、施工图纸及工程量清单包含的全部内容；</w:t>
            </w:r>
          </w:p>
        </w:tc>
      </w:tr>
      <w:tr w14:paraId="475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continue"/>
            <w:tcMar>
              <w:left w:w="57" w:type="dxa"/>
              <w:right w:w="57" w:type="dxa"/>
            </w:tcMar>
            <w:vAlign w:val="center"/>
          </w:tcPr>
          <w:p w14:paraId="41FC5921">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85035D9">
            <w:pPr>
              <w:spacing w:line="320" w:lineRule="exact"/>
              <w:rPr>
                <w:rFonts w:hint="eastAsia" w:ascii="宋体" w:hAnsi="宋体" w:cs="宋体"/>
                <w:color w:val="auto"/>
                <w:sz w:val="24"/>
              </w:rPr>
            </w:pPr>
          </w:p>
        </w:tc>
        <w:tc>
          <w:tcPr>
            <w:tcW w:w="1837" w:type="dxa"/>
            <w:tcMar>
              <w:left w:w="57" w:type="dxa"/>
              <w:right w:w="57" w:type="dxa"/>
            </w:tcMar>
            <w:vAlign w:val="center"/>
          </w:tcPr>
          <w:p w14:paraId="721CD7F3">
            <w:pPr>
              <w:spacing w:line="320" w:lineRule="exact"/>
              <w:jc w:val="center"/>
              <w:rPr>
                <w:rFonts w:hint="eastAsia" w:ascii="宋体" w:hAnsi="宋体" w:cs="宋体"/>
                <w:color w:val="auto"/>
                <w:sz w:val="24"/>
              </w:rPr>
            </w:pPr>
            <w:r>
              <w:rPr>
                <w:rFonts w:hint="eastAsia" w:ascii="宋体" w:hAnsi="宋体" w:cs="宋体"/>
                <w:color w:val="auto"/>
                <w:kern w:val="0"/>
                <w:sz w:val="24"/>
                <w:lang w:bidi="ar"/>
              </w:rPr>
              <w:t>质量要求</w:t>
            </w:r>
          </w:p>
        </w:tc>
        <w:tc>
          <w:tcPr>
            <w:tcW w:w="5622" w:type="dxa"/>
            <w:vAlign w:val="center"/>
          </w:tcPr>
          <w:p w14:paraId="6D6D4A8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达到现行建设工程施工及验收规范合格标准；</w:t>
            </w:r>
          </w:p>
        </w:tc>
      </w:tr>
      <w:tr w14:paraId="651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7F08B2E8">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55C4958C">
            <w:pPr>
              <w:spacing w:line="320" w:lineRule="exact"/>
              <w:rPr>
                <w:rFonts w:hint="eastAsia" w:ascii="宋体" w:hAnsi="宋体" w:cs="宋体"/>
                <w:color w:val="auto"/>
                <w:sz w:val="24"/>
              </w:rPr>
            </w:pPr>
          </w:p>
        </w:tc>
        <w:tc>
          <w:tcPr>
            <w:tcW w:w="1837" w:type="dxa"/>
            <w:tcMar>
              <w:left w:w="57" w:type="dxa"/>
              <w:right w:w="57" w:type="dxa"/>
            </w:tcMar>
            <w:vAlign w:val="center"/>
          </w:tcPr>
          <w:p w14:paraId="4726CF89">
            <w:pPr>
              <w:spacing w:line="320" w:lineRule="exact"/>
              <w:jc w:val="center"/>
              <w:rPr>
                <w:rFonts w:hint="eastAsia" w:ascii="宋体" w:hAnsi="宋体" w:cs="宋体"/>
                <w:color w:val="auto"/>
                <w:sz w:val="24"/>
              </w:rPr>
            </w:pPr>
            <w:r>
              <w:rPr>
                <w:rFonts w:hint="eastAsia" w:ascii="宋体" w:hAnsi="宋体" w:eastAsia="宋体" w:cs="宋体"/>
                <w:color w:val="auto"/>
                <w:sz w:val="24"/>
              </w:rPr>
              <w:t>安全生产目标</w:t>
            </w:r>
          </w:p>
        </w:tc>
        <w:tc>
          <w:tcPr>
            <w:tcW w:w="5622" w:type="dxa"/>
            <w:vAlign w:val="center"/>
          </w:tcPr>
          <w:p w14:paraId="744C4CE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零事故。</w:t>
            </w:r>
          </w:p>
        </w:tc>
      </w:tr>
      <w:tr w14:paraId="5CCA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338486A8">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CF1B67B">
            <w:pPr>
              <w:spacing w:line="320" w:lineRule="exact"/>
              <w:rPr>
                <w:rFonts w:hint="eastAsia" w:ascii="宋体" w:hAnsi="宋体" w:cs="宋体"/>
                <w:color w:val="auto"/>
                <w:sz w:val="24"/>
              </w:rPr>
            </w:pPr>
          </w:p>
        </w:tc>
        <w:tc>
          <w:tcPr>
            <w:tcW w:w="1837" w:type="dxa"/>
            <w:tcMar>
              <w:left w:w="57" w:type="dxa"/>
              <w:right w:w="57" w:type="dxa"/>
            </w:tcMar>
            <w:vAlign w:val="center"/>
          </w:tcPr>
          <w:p w14:paraId="7CCF4179">
            <w:pPr>
              <w:spacing w:line="320" w:lineRule="exact"/>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计划工期</w:t>
            </w:r>
          </w:p>
        </w:tc>
        <w:tc>
          <w:tcPr>
            <w:tcW w:w="5622" w:type="dxa"/>
            <w:vAlign w:val="center"/>
          </w:tcPr>
          <w:p w14:paraId="2A35A4A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120日历天</w:t>
            </w:r>
          </w:p>
        </w:tc>
      </w:tr>
      <w:tr w14:paraId="30BF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2" w:type="dxa"/>
            <w:vMerge w:val="continue"/>
            <w:tcMar>
              <w:left w:w="57" w:type="dxa"/>
              <w:right w:w="57" w:type="dxa"/>
            </w:tcMar>
            <w:vAlign w:val="center"/>
          </w:tcPr>
          <w:p w14:paraId="4F7707D8">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1EAF3C6">
            <w:pPr>
              <w:spacing w:line="320" w:lineRule="exact"/>
              <w:rPr>
                <w:rFonts w:hint="eastAsia" w:ascii="宋体" w:hAnsi="宋体" w:cs="宋体"/>
                <w:color w:val="auto"/>
                <w:sz w:val="24"/>
              </w:rPr>
            </w:pPr>
          </w:p>
        </w:tc>
        <w:tc>
          <w:tcPr>
            <w:tcW w:w="1837" w:type="dxa"/>
            <w:tcMar>
              <w:left w:w="57" w:type="dxa"/>
              <w:right w:w="57" w:type="dxa"/>
            </w:tcMar>
            <w:vAlign w:val="center"/>
          </w:tcPr>
          <w:p w14:paraId="31BF263A">
            <w:pPr>
              <w:spacing w:line="320" w:lineRule="exact"/>
              <w:jc w:val="center"/>
              <w:rPr>
                <w:rFonts w:hint="eastAsia" w:ascii="宋体" w:hAnsi="宋体" w:cs="宋体"/>
                <w:color w:val="auto"/>
                <w:sz w:val="24"/>
              </w:rPr>
            </w:pPr>
            <w:r>
              <w:rPr>
                <w:rFonts w:hint="eastAsia" w:ascii="宋体" w:hAnsi="宋体" w:cs="宋体"/>
                <w:color w:val="auto"/>
                <w:kern w:val="0"/>
                <w:sz w:val="24"/>
                <w:lang w:bidi="ar"/>
              </w:rPr>
              <w:t>投标保证金</w:t>
            </w:r>
          </w:p>
        </w:tc>
        <w:tc>
          <w:tcPr>
            <w:tcW w:w="5622" w:type="dxa"/>
            <w:vAlign w:val="center"/>
          </w:tcPr>
          <w:p w14:paraId="1AE8805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符合第二章投标人须知的规定</w:t>
            </w:r>
          </w:p>
        </w:tc>
      </w:tr>
      <w:tr w14:paraId="0014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2" w:type="dxa"/>
            <w:vMerge w:val="continue"/>
            <w:tcMar>
              <w:left w:w="57" w:type="dxa"/>
              <w:right w:w="57" w:type="dxa"/>
            </w:tcMar>
            <w:vAlign w:val="center"/>
          </w:tcPr>
          <w:p w14:paraId="47A0E96C">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119072A">
            <w:pPr>
              <w:spacing w:line="320" w:lineRule="exact"/>
              <w:rPr>
                <w:rFonts w:hint="eastAsia" w:ascii="宋体" w:hAnsi="宋体" w:cs="宋体"/>
                <w:color w:val="auto"/>
                <w:sz w:val="24"/>
              </w:rPr>
            </w:pPr>
          </w:p>
        </w:tc>
        <w:tc>
          <w:tcPr>
            <w:tcW w:w="1837" w:type="dxa"/>
            <w:tcMar>
              <w:left w:w="57" w:type="dxa"/>
              <w:right w:w="57" w:type="dxa"/>
            </w:tcMar>
            <w:vAlign w:val="center"/>
          </w:tcPr>
          <w:p w14:paraId="2235F9A1">
            <w:pPr>
              <w:spacing w:line="320" w:lineRule="exact"/>
              <w:jc w:val="center"/>
              <w:rPr>
                <w:rFonts w:hint="eastAsia" w:ascii="宋体" w:hAnsi="宋体" w:cs="宋体"/>
                <w:color w:val="auto"/>
                <w:sz w:val="24"/>
              </w:rPr>
            </w:pPr>
            <w:r>
              <w:rPr>
                <w:rFonts w:hint="eastAsia" w:ascii="宋体" w:hAnsi="宋体" w:cs="宋体"/>
                <w:color w:val="auto"/>
                <w:kern w:val="0"/>
                <w:sz w:val="24"/>
                <w:lang w:bidi="ar"/>
              </w:rPr>
              <w:t>投标有效期</w:t>
            </w:r>
          </w:p>
        </w:tc>
        <w:tc>
          <w:tcPr>
            <w:tcW w:w="5622" w:type="dxa"/>
            <w:vAlign w:val="center"/>
          </w:tcPr>
          <w:p w14:paraId="2DA4758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从投标截止之日起60日历天</w:t>
            </w:r>
          </w:p>
        </w:tc>
      </w:tr>
      <w:tr w14:paraId="79D4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2" w:type="dxa"/>
            <w:vMerge w:val="continue"/>
            <w:tcMar>
              <w:left w:w="57" w:type="dxa"/>
              <w:right w:w="57" w:type="dxa"/>
            </w:tcMar>
            <w:vAlign w:val="center"/>
          </w:tcPr>
          <w:p w14:paraId="3C6E8D2E">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5B7C4749">
            <w:pPr>
              <w:spacing w:line="320" w:lineRule="exact"/>
              <w:rPr>
                <w:rFonts w:hint="eastAsia" w:ascii="宋体" w:hAnsi="宋体" w:cs="宋体"/>
                <w:color w:val="auto"/>
                <w:sz w:val="24"/>
              </w:rPr>
            </w:pPr>
          </w:p>
        </w:tc>
        <w:tc>
          <w:tcPr>
            <w:tcW w:w="1837" w:type="dxa"/>
            <w:tcMar>
              <w:left w:w="57" w:type="dxa"/>
              <w:right w:w="57" w:type="dxa"/>
            </w:tcMar>
            <w:vAlign w:val="center"/>
          </w:tcPr>
          <w:p w14:paraId="63259DC4">
            <w:pPr>
              <w:spacing w:line="32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承诺</w:t>
            </w:r>
          </w:p>
        </w:tc>
        <w:tc>
          <w:tcPr>
            <w:tcW w:w="5622" w:type="dxa"/>
            <w:vAlign w:val="center"/>
          </w:tcPr>
          <w:p w14:paraId="16317DC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投标单位须在投标时须对农民工工资保障金及设立农民工工资专用账户相关事宜作出承诺，其他关于农民工工资的未尽事宜按照建设行政主管部门的相关法律及规定执行。</w:t>
            </w:r>
          </w:p>
        </w:tc>
      </w:tr>
      <w:tr w14:paraId="1E15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42" w:type="dxa"/>
            <w:vMerge w:val="continue"/>
            <w:tcMar>
              <w:left w:w="57" w:type="dxa"/>
              <w:right w:w="57" w:type="dxa"/>
            </w:tcMar>
            <w:vAlign w:val="center"/>
          </w:tcPr>
          <w:p w14:paraId="248AC93D">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33A564FA">
            <w:pPr>
              <w:spacing w:line="320" w:lineRule="exact"/>
              <w:rPr>
                <w:rFonts w:hint="eastAsia" w:ascii="宋体" w:hAnsi="宋体" w:cs="宋体"/>
                <w:color w:val="auto"/>
                <w:sz w:val="24"/>
              </w:rPr>
            </w:pPr>
          </w:p>
        </w:tc>
        <w:tc>
          <w:tcPr>
            <w:tcW w:w="1837" w:type="dxa"/>
            <w:tcMar>
              <w:left w:w="57" w:type="dxa"/>
              <w:right w:w="57" w:type="dxa"/>
            </w:tcMar>
            <w:vAlign w:val="center"/>
          </w:tcPr>
          <w:p w14:paraId="3BE16EBD">
            <w:pPr>
              <w:widowControl/>
              <w:spacing w:line="320" w:lineRule="exact"/>
              <w:jc w:val="center"/>
              <w:rPr>
                <w:rFonts w:hint="eastAsia" w:ascii="宋体" w:hAnsi="宋体" w:cs="宋体"/>
                <w:color w:val="auto"/>
                <w:sz w:val="24"/>
              </w:rPr>
            </w:pPr>
            <w:r>
              <w:rPr>
                <w:rFonts w:hint="eastAsia" w:ascii="宋体" w:hAnsi="宋体" w:cs="宋体"/>
                <w:color w:val="auto"/>
                <w:sz w:val="24"/>
              </w:rPr>
              <w:t>已标价工程量清单</w:t>
            </w:r>
          </w:p>
        </w:tc>
        <w:tc>
          <w:tcPr>
            <w:tcW w:w="5622" w:type="dxa"/>
            <w:vAlign w:val="center"/>
          </w:tcPr>
          <w:p w14:paraId="23977DA5">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符合第</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章“工程量清单”给出的项目编码、项目名称、项目特征、计量单位和工程量，投标人不得擅自修改工程量清单上的项目名称和数量。否则其投标将予否决。</w:t>
            </w:r>
          </w:p>
        </w:tc>
      </w:tr>
      <w:tr w14:paraId="47A6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42" w:type="dxa"/>
            <w:vMerge w:val="continue"/>
            <w:tcMar>
              <w:left w:w="57" w:type="dxa"/>
              <w:right w:w="57" w:type="dxa"/>
            </w:tcMar>
            <w:vAlign w:val="center"/>
          </w:tcPr>
          <w:p w14:paraId="245ED5C3">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71347C90">
            <w:pPr>
              <w:spacing w:line="320" w:lineRule="exact"/>
              <w:rPr>
                <w:rFonts w:hint="eastAsia" w:ascii="宋体" w:hAnsi="宋体" w:cs="宋体"/>
                <w:color w:val="auto"/>
                <w:sz w:val="24"/>
              </w:rPr>
            </w:pPr>
          </w:p>
        </w:tc>
        <w:tc>
          <w:tcPr>
            <w:tcW w:w="1837" w:type="dxa"/>
            <w:tcMar>
              <w:left w:w="57" w:type="dxa"/>
              <w:right w:w="57" w:type="dxa"/>
            </w:tcMar>
            <w:vAlign w:val="center"/>
          </w:tcPr>
          <w:p w14:paraId="1439DF96">
            <w:pPr>
              <w:widowControl/>
              <w:spacing w:line="32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其他内容</w:t>
            </w:r>
          </w:p>
        </w:tc>
        <w:tc>
          <w:tcPr>
            <w:tcW w:w="5622" w:type="dxa"/>
            <w:vAlign w:val="center"/>
          </w:tcPr>
          <w:p w14:paraId="714A8ABC">
            <w:pPr>
              <w:widowControl/>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符合招标文件其他要求</w:t>
            </w:r>
          </w:p>
        </w:tc>
      </w:tr>
      <w:tr w14:paraId="20CD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42" w:type="dxa"/>
            <w:vMerge w:val="continue"/>
            <w:tcMar>
              <w:left w:w="57" w:type="dxa"/>
              <w:right w:w="57" w:type="dxa"/>
            </w:tcMar>
            <w:vAlign w:val="center"/>
          </w:tcPr>
          <w:p w14:paraId="3B74EB87">
            <w:pPr>
              <w:spacing w:line="320" w:lineRule="exact"/>
              <w:rPr>
                <w:rFonts w:hint="eastAsia" w:ascii="宋体" w:hAnsi="宋体" w:cs="宋体"/>
                <w:color w:val="auto"/>
                <w:sz w:val="24"/>
              </w:rPr>
            </w:pPr>
          </w:p>
        </w:tc>
        <w:tc>
          <w:tcPr>
            <w:tcW w:w="1157" w:type="dxa"/>
            <w:vMerge w:val="continue"/>
            <w:tcMar>
              <w:left w:w="57" w:type="dxa"/>
              <w:right w:w="57" w:type="dxa"/>
            </w:tcMar>
            <w:vAlign w:val="center"/>
          </w:tcPr>
          <w:p w14:paraId="27FF9E64">
            <w:pPr>
              <w:spacing w:line="320" w:lineRule="exact"/>
              <w:rPr>
                <w:rFonts w:hint="eastAsia" w:ascii="宋体" w:hAnsi="宋体" w:cs="宋体"/>
                <w:color w:val="auto"/>
                <w:sz w:val="24"/>
              </w:rPr>
            </w:pPr>
          </w:p>
        </w:tc>
        <w:tc>
          <w:tcPr>
            <w:tcW w:w="1837" w:type="dxa"/>
            <w:tcMar>
              <w:left w:w="57" w:type="dxa"/>
              <w:right w:w="57" w:type="dxa"/>
            </w:tcMar>
            <w:vAlign w:val="center"/>
          </w:tcPr>
          <w:p w14:paraId="2F5A8282">
            <w:pPr>
              <w:widowControl/>
              <w:spacing w:line="320" w:lineRule="exact"/>
              <w:jc w:val="center"/>
              <w:rPr>
                <w:rFonts w:hint="eastAsia" w:ascii="宋体" w:hAnsi="宋体" w:cs="宋体"/>
                <w:color w:val="auto"/>
                <w:sz w:val="24"/>
              </w:rPr>
            </w:pPr>
            <w:r>
              <w:rPr>
                <w:rFonts w:hint="eastAsia" w:ascii="宋体" w:hAnsi="宋体" w:cs="宋体"/>
                <w:color w:val="auto"/>
                <w:sz w:val="24"/>
              </w:rPr>
              <w:t>投标报价</w:t>
            </w:r>
          </w:p>
        </w:tc>
        <w:tc>
          <w:tcPr>
            <w:tcW w:w="5622" w:type="dxa"/>
            <w:vAlign w:val="center"/>
          </w:tcPr>
          <w:p w14:paraId="20F56C7C">
            <w:pPr>
              <w:widowControl/>
              <w:spacing w:line="320" w:lineRule="exact"/>
              <w:rPr>
                <w:rFonts w:hint="eastAsia" w:ascii="宋体" w:hAnsi="宋体" w:cs="宋体"/>
                <w:color w:val="auto"/>
                <w:sz w:val="24"/>
              </w:rPr>
            </w:pPr>
            <w:r>
              <w:rPr>
                <w:rFonts w:hint="eastAsia" w:ascii="宋体" w:hAnsi="宋体" w:cs="宋体"/>
                <w:color w:val="auto"/>
                <w:sz w:val="24"/>
              </w:rPr>
              <w:t>不得高于招标人公布的招标控制价，否则其投标将被否决。</w:t>
            </w:r>
          </w:p>
        </w:tc>
      </w:tr>
    </w:tbl>
    <w:p w14:paraId="149424E9">
      <w:pPr>
        <w:pStyle w:val="9"/>
        <w:jc w:val="center"/>
        <w:rPr>
          <w:rFonts w:hint="eastAsia" w:ascii="宋体" w:hAnsi="宋体" w:cs="宋体"/>
          <w:b/>
          <w:bCs/>
          <w:color w:val="auto"/>
          <w:sz w:val="24"/>
          <w:highlight w:val="none"/>
          <w:lang w:eastAsia="zh-CN"/>
        </w:rPr>
      </w:pPr>
    </w:p>
    <w:p w14:paraId="0B27B13D">
      <w:pPr>
        <w:pStyle w:val="9"/>
        <w:jc w:val="center"/>
        <w:rPr>
          <w:rFonts w:hint="eastAsia" w:ascii="宋体" w:hAnsi="宋体" w:cs="宋体"/>
          <w:b/>
          <w:bCs/>
          <w:color w:val="auto"/>
          <w:sz w:val="24"/>
          <w:highlight w:val="none"/>
          <w:lang w:eastAsia="zh-CN"/>
        </w:rPr>
      </w:pPr>
    </w:p>
    <w:p w14:paraId="42675591">
      <w:pPr>
        <w:pStyle w:val="9"/>
        <w:jc w:val="center"/>
        <w:rPr>
          <w:rFonts w:hint="eastAsia" w:ascii="宋体" w:hAnsi="宋体" w:cs="宋体"/>
          <w:b/>
          <w:bCs/>
          <w:color w:val="auto"/>
          <w:sz w:val="24"/>
          <w:highlight w:val="none"/>
          <w:lang w:eastAsia="zh-CN"/>
        </w:rPr>
      </w:pPr>
    </w:p>
    <w:p w14:paraId="661FDDC8">
      <w:pPr>
        <w:pStyle w:val="9"/>
        <w:jc w:val="center"/>
        <w:rPr>
          <w:rFonts w:hint="eastAsia" w:ascii="宋体" w:hAnsi="宋体" w:cs="宋体"/>
          <w:b/>
          <w:bCs/>
          <w:color w:val="auto"/>
          <w:sz w:val="24"/>
          <w:highlight w:val="none"/>
          <w:lang w:eastAsia="zh-CN"/>
        </w:rPr>
      </w:pPr>
    </w:p>
    <w:p w14:paraId="1A4EAA54">
      <w:pPr>
        <w:pStyle w:val="9"/>
        <w:jc w:val="center"/>
        <w:rPr>
          <w:rFonts w:hint="eastAsia" w:ascii="宋体" w:hAnsi="宋体" w:cs="宋体"/>
          <w:b/>
          <w:bCs/>
          <w:color w:val="auto"/>
          <w:sz w:val="24"/>
          <w:highlight w:val="none"/>
          <w:lang w:eastAsia="zh-CN"/>
        </w:rPr>
      </w:pPr>
    </w:p>
    <w:p w14:paraId="0A992332">
      <w:pPr>
        <w:pStyle w:val="9"/>
        <w:jc w:val="both"/>
        <w:rPr>
          <w:rFonts w:hint="eastAsia" w:ascii="宋体" w:hAnsi="宋体" w:cs="宋体"/>
          <w:b/>
          <w:bCs/>
          <w:color w:val="auto"/>
          <w:sz w:val="24"/>
          <w:highlight w:val="none"/>
          <w:lang w:eastAsia="zh-CN"/>
        </w:rPr>
      </w:pPr>
    </w:p>
    <w:p w14:paraId="477032CE">
      <w:pPr>
        <w:rPr>
          <w:rFonts w:hint="eastAsia" w:ascii="Verdana" w:hAnsi="Verdana"/>
          <w:b/>
          <w:bCs/>
          <w:color w:val="auto"/>
          <w:kern w:val="0"/>
          <w:sz w:val="28"/>
          <w:szCs w:val="28"/>
          <w:highlight w:val="none"/>
          <w:lang w:eastAsia="zh-CN"/>
        </w:rPr>
      </w:pPr>
      <w:r>
        <w:rPr>
          <w:rFonts w:hint="eastAsia" w:ascii="Verdana" w:hAnsi="Verdana"/>
          <w:b/>
          <w:bCs/>
          <w:color w:val="auto"/>
          <w:kern w:val="0"/>
          <w:sz w:val="28"/>
          <w:szCs w:val="28"/>
          <w:highlight w:val="none"/>
          <w:lang w:eastAsia="zh-CN"/>
        </w:rPr>
        <w:br w:type="page"/>
      </w:r>
    </w:p>
    <w:p w14:paraId="741910D6">
      <w:pPr>
        <w:pStyle w:val="9"/>
        <w:jc w:val="center"/>
        <w:outlineLvl w:val="1"/>
        <w:rPr>
          <w:rFonts w:hint="eastAsia"/>
          <w:b/>
          <w:bCs/>
          <w:color w:val="auto"/>
          <w:highlight w:val="none"/>
          <w:lang w:eastAsia="zh-CN"/>
        </w:rPr>
      </w:pPr>
      <w:r>
        <w:rPr>
          <w:rFonts w:hint="eastAsia" w:ascii="Verdana" w:hAnsi="Verdana"/>
          <w:b/>
          <w:bCs/>
          <w:color w:val="auto"/>
          <w:kern w:val="0"/>
          <w:sz w:val="28"/>
          <w:szCs w:val="28"/>
          <w:highlight w:val="none"/>
          <w:lang w:eastAsia="zh-CN"/>
        </w:rPr>
        <w:t>（</w:t>
      </w:r>
      <w:r>
        <w:rPr>
          <w:rFonts w:hint="eastAsia" w:ascii="Verdana" w:hAnsi="Verdana"/>
          <w:b/>
          <w:bCs/>
          <w:color w:val="auto"/>
          <w:kern w:val="0"/>
          <w:sz w:val="28"/>
          <w:szCs w:val="28"/>
          <w:highlight w:val="none"/>
          <w:lang w:val="en-US" w:eastAsia="zh-CN"/>
        </w:rPr>
        <w:t>二</w:t>
      </w:r>
      <w:r>
        <w:rPr>
          <w:rFonts w:hint="eastAsia" w:ascii="Verdana" w:hAnsi="Verdana"/>
          <w:b/>
          <w:bCs/>
          <w:color w:val="auto"/>
          <w:kern w:val="0"/>
          <w:sz w:val="28"/>
          <w:szCs w:val="28"/>
          <w:highlight w:val="none"/>
          <w:lang w:eastAsia="zh-CN"/>
        </w:rPr>
        <w:t>）技术标详细评审标准</w:t>
      </w:r>
    </w:p>
    <w:tbl>
      <w:tblPr>
        <w:tblStyle w:val="23"/>
        <w:tblW w:w="9668"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09"/>
        <w:gridCol w:w="5539"/>
        <w:gridCol w:w="2010"/>
      </w:tblGrid>
      <w:tr w14:paraId="07D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0" w:type="dxa"/>
            <w:noWrap w:val="0"/>
            <w:vAlign w:val="center"/>
          </w:tcPr>
          <w:p w14:paraId="41A4176E">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309" w:type="dxa"/>
            <w:noWrap w:val="0"/>
            <w:vAlign w:val="center"/>
          </w:tcPr>
          <w:p w14:paraId="1755AC12">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评审项目</w:t>
            </w:r>
          </w:p>
        </w:tc>
        <w:tc>
          <w:tcPr>
            <w:tcW w:w="5539" w:type="dxa"/>
            <w:noWrap w:val="0"/>
            <w:vAlign w:val="center"/>
          </w:tcPr>
          <w:p w14:paraId="34DB3D75">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评审内容</w:t>
            </w:r>
          </w:p>
        </w:tc>
        <w:tc>
          <w:tcPr>
            <w:tcW w:w="2010" w:type="dxa"/>
            <w:noWrap w:val="0"/>
            <w:vAlign w:val="center"/>
          </w:tcPr>
          <w:p w14:paraId="7F44FCA5">
            <w:pPr>
              <w:keepNext w:val="0"/>
              <w:keepLines w:val="0"/>
              <w:suppressLineNumbers w:val="0"/>
              <w:spacing w:before="0" w:beforeAutospacing="0" w:after="0" w:afterAutospacing="0" w:line="360" w:lineRule="auto"/>
              <w:ind w:left="0" w:right="0"/>
              <w:jc w:val="center"/>
              <w:rPr>
                <w:rFonts w:hint="default" w:ascii="宋体" w:hAnsi="宋体" w:eastAsia="宋体" w:cs="宋体"/>
                <w:b/>
                <w:strike/>
                <w:dstrike w:val="0"/>
                <w:color w:val="auto"/>
                <w:sz w:val="24"/>
                <w:szCs w:val="24"/>
                <w:highlight w:val="magenta"/>
                <w:lang w:val="en-US" w:eastAsia="zh-CN"/>
              </w:rPr>
            </w:pPr>
            <w:r>
              <w:rPr>
                <w:rFonts w:hint="eastAsia" w:ascii="宋体" w:hAnsi="宋体" w:cs="宋体"/>
                <w:b/>
                <w:color w:val="auto"/>
                <w:sz w:val="24"/>
                <w:szCs w:val="24"/>
                <w:highlight w:val="none"/>
              </w:rPr>
              <w:t>综合评价等级</w:t>
            </w:r>
            <w:r>
              <w:rPr>
                <w:rFonts w:hint="eastAsia" w:ascii="宋体" w:hAnsi="宋体" w:cs="宋体"/>
                <w:b/>
                <w:color w:val="auto"/>
                <w:sz w:val="24"/>
                <w:szCs w:val="24"/>
                <w:highlight w:val="none"/>
                <w:lang w:eastAsia="zh-CN"/>
              </w:rPr>
              <w:t>（合格</w:t>
            </w:r>
            <w:r>
              <w:rPr>
                <w:rFonts w:hint="eastAsia" w:ascii="宋体" w:hAnsi="宋体" w:cs="宋体"/>
                <w:b/>
                <w:color w:val="auto"/>
                <w:sz w:val="24"/>
                <w:szCs w:val="24"/>
                <w:highlight w:val="none"/>
                <w:lang w:val="en-US" w:eastAsia="zh-CN"/>
              </w:rPr>
              <w:t>/不合格）</w:t>
            </w:r>
          </w:p>
        </w:tc>
      </w:tr>
      <w:tr w14:paraId="6B24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10" w:type="dxa"/>
            <w:noWrap w:val="0"/>
            <w:vAlign w:val="center"/>
          </w:tcPr>
          <w:p w14:paraId="18FCEA92">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309" w:type="dxa"/>
            <w:noWrap w:val="0"/>
            <w:vAlign w:val="center"/>
          </w:tcPr>
          <w:p w14:paraId="203A38FD">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主要施工方案与技术措施</w:t>
            </w:r>
          </w:p>
        </w:tc>
        <w:tc>
          <w:tcPr>
            <w:tcW w:w="5539" w:type="dxa"/>
            <w:noWrap w:val="0"/>
            <w:vAlign w:val="center"/>
          </w:tcPr>
          <w:p w14:paraId="629E62A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施工方案（含工程特点、施工重点与难点及绿色施工）总体安排合理，合理运用先进的施工工艺、施工机械；对施工难点有科学合理的建议</w:t>
            </w:r>
          </w:p>
          <w:p w14:paraId="2D80057C">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2BC8BAE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cyan"/>
              </w:rPr>
            </w:pPr>
          </w:p>
        </w:tc>
      </w:tr>
      <w:tr w14:paraId="4FC1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4C8336F0">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309" w:type="dxa"/>
            <w:noWrap w:val="0"/>
            <w:vAlign w:val="center"/>
          </w:tcPr>
          <w:p w14:paraId="7FD480E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质量管理体系与措施</w:t>
            </w:r>
          </w:p>
        </w:tc>
        <w:tc>
          <w:tcPr>
            <w:tcW w:w="5539" w:type="dxa"/>
            <w:noWrap w:val="0"/>
            <w:vAlign w:val="center"/>
          </w:tcPr>
          <w:p w14:paraId="1B7A8590">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p w14:paraId="6D9C997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0DC5FD8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cyan"/>
              </w:rPr>
            </w:pPr>
          </w:p>
        </w:tc>
      </w:tr>
      <w:tr w14:paraId="195F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46BA0FF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309" w:type="dxa"/>
            <w:noWrap w:val="0"/>
            <w:vAlign w:val="center"/>
          </w:tcPr>
          <w:p w14:paraId="720B27B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安全管理体系与措施</w:t>
            </w:r>
          </w:p>
        </w:tc>
        <w:tc>
          <w:tcPr>
            <w:tcW w:w="5539" w:type="dxa"/>
            <w:noWrap w:val="0"/>
            <w:vAlign w:val="center"/>
          </w:tcPr>
          <w:p w14:paraId="3A495CBC">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施工安全生产保障体系健全，安全管理制度完善，安全管理目标具体，全员安全责任制明确，现场安全管理组织机构、人员配备满足国家规定要求。</w:t>
            </w:r>
          </w:p>
          <w:p w14:paraId="05BAAD78">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安全技术方案根据工程特点、周边环境和施工工艺，制定措施科学合理、可行。</w:t>
            </w:r>
          </w:p>
          <w:p w14:paraId="0D74707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现场重大危险源辨识全面，有项目危险性较大的分部分项工程清单并明确有相应的安全管理措施。</w:t>
            </w:r>
          </w:p>
          <w:p w14:paraId="51DC169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24CE6E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cyan"/>
              </w:rPr>
            </w:pPr>
          </w:p>
        </w:tc>
      </w:tr>
      <w:tr w14:paraId="5C05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57E258D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309" w:type="dxa"/>
            <w:noWrap w:val="0"/>
            <w:vAlign w:val="center"/>
          </w:tcPr>
          <w:p w14:paraId="5047816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文明施工、环境保护管理体系及施工现场扬尘治理措施</w:t>
            </w:r>
          </w:p>
        </w:tc>
        <w:tc>
          <w:tcPr>
            <w:tcW w:w="5539" w:type="dxa"/>
            <w:noWrap w:val="0"/>
            <w:vAlign w:val="center"/>
          </w:tcPr>
          <w:p w14:paraId="55E7C7EB">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14:paraId="2B3A002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2FDE91F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cyan"/>
              </w:rPr>
            </w:pPr>
          </w:p>
        </w:tc>
      </w:tr>
      <w:tr w14:paraId="4602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23BAF22B">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309" w:type="dxa"/>
            <w:noWrap w:val="0"/>
            <w:vAlign w:val="center"/>
          </w:tcPr>
          <w:p w14:paraId="29A4792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资源配备计划</w:t>
            </w:r>
          </w:p>
        </w:tc>
        <w:tc>
          <w:tcPr>
            <w:tcW w:w="5539" w:type="dxa"/>
            <w:noWrap w:val="0"/>
            <w:vAlign w:val="center"/>
          </w:tcPr>
          <w:p w14:paraId="5386678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1.机械：投入计划与进度计划呼应，采用先进机械设备且配置合理，满足安全技术规范和施工进度需要；PC构件运输、安装设备满足施工要求；</w:t>
            </w:r>
          </w:p>
          <w:p w14:paraId="53EB892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2.劳动力：投入计划与进度计划呼应，满足施工需要，调配投入计划合理、准确；</w:t>
            </w:r>
          </w:p>
          <w:p w14:paraId="6594BC5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3.主要物资计划：主要物资（含PC构件的供应需求）投入计划与进度计划呼应，满足施工需要，调配投入计划合理、准确。。</w:t>
            </w:r>
          </w:p>
          <w:p w14:paraId="196B219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51B57CC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C57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189D048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309" w:type="dxa"/>
            <w:noWrap w:val="0"/>
            <w:vAlign w:val="center"/>
          </w:tcPr>
          <w:p w14:paraId="21900E5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施工进度表与网络计划图</w:t>
            </w:r>
          </w:p>
        </w:tc>
        <w:tc>
          <w:tcPr>
            <w:tcW w:w="5539" w:type="dxa"/>
            <w:noWrap w:val="0"/>
            <w:vAlign w:val="center"/>
          </w:tcPr>
          <w:p w14:paraId="410710D4">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关键线路清晰、准确、完整，计划编制合理、可行，满足招标文件对工期的要求；</w:t>
            </w:r>
          </w:p>
          <w:p w14:paraId="6970DDDB">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4B11A51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2AB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2BE2169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309" w:type="dxa"/>
            <w:noWrap w:val="0"/>
            <w:vAlign w:val="center"/>
          </w:tcPr>
          <w:p w14:paraId="56647627">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施工总平面图布置</w:t>
            </w:r>
          </w:p>
        </w:tc>
        <w:tc>
          <w:tcPr>
            <w:tcW w:w="5539" w:type="dxa"/>
            <w:noWrap w:val="0"/>
            <w:vAlign w:val="center"/>
          </w:tcPr>
          <w:p w14:paraId="7EB0E17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总体布置有针对性、合理，能满足施工需要，符合安全、文明施工要求，材料堆放有序。</w:t>
            </w:r>
          </w:p>
          <w:p w14:paraId="47C82A2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7C6A4C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A0E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10" w:type="dxa"/>
            <w:noWrap w:val="0"/>
            <w:vAlign w:val="center"/>
          </w:tcPr>
          <w:p w14:paraId="047D6D4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309" w:type="dxa"/>
            <w:noWrap w:val="0"/>
            <w:vAlign w:val="center"/>
          </w:tcPr>
          <w:p w14:paraId="79CEB967">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采用新工艺、新技术、新设备、新材料、BIM等的程度</w:t>
            </w:r>
          </w:p>
        </w:tc>
        <w:tc>
          <w:tcPr>
            <w:tcW w:w="5539" w:type="dxa"/>
            <w:noWrap w:val="0"/>
            <w:vAlign w:val="center"/>
          </w:tcPr>
          <w:p w14:paraId="3E598CF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采用1.新工艺、2.新技术、3.新设备（含工器具、智能设备等）、4.新材料等满足实现设计要求，符合施工需要和相应技术标准等规定，经济适用</w:t>
            </w:r>
            <w:r>
              <w:rPr>
                <w:rFonts w:hint="eastAsia" w:ascii="宋体" w:hAnsi="宋体" w:eastAsia="宋体" w:cs="宋体"/>
                <w:sz w:val="24"/>
                <w:szCs w:val="24"/>
                <w:lang w:eastAsia="zh-CN"/>
              </w:rPr>
              <w:t>，</w:t>
            </w:r>
            <w:r>
              <w:rPr>
                <w:rFonts w:hint="eastAsia" w:ascii="宋体" w:hAnsi="宋体" w:eastAsia="宋体" w:cs="宋体"/>
                <w:sz w:val="24"/>
                <w:szCs w:val="24"/>
              </w:rPr>
              <w:t>应用BIM技术优化施工工序、资源配置及数字化管理，措施得当，有效提高施工效率。</w:t>
            </w:r>
          </w:p>
          <w:p w14:paraId="6836527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否则不合格。</w:t>
            </w:r>
          </w:p>
        </w:tc>
        <w:tc>
          <w:tcPr>
            <w:tcW w:w="2010" w:type="dxa"/>
            <w:noWrap w:val="0"/>
            <w:vAlign w:val="center"/>
          </w:tcPr>
          <w:p w14:paraId="668ED34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cyan"/>
              </w:rPr>
            </w:pPr>
          </w:p>
        </w:tc>
      </w:tr>
      <w:tr w14:paraId="423B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0" w:type="dxa"/>
            <w:noWrap w:val="0"/>
            <w:vAlign w:val="center"/>
          </w:tcPr>
          <w:p w14:paraId="10AD4E6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309" w:type="dxa"/>
            <w:noWrap w:val="0"/>
            <w:vAlign w:val="center"/>
          </w:tcPr>
          <w:p w14:paraId="3C5637D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宋体" w:hAnsi="宋体" w:eastAsia="宋体" w:cs="宋体"/>
                <w:sz w:val="24"/>
                <w:szCs w:val="24"/>
              </w:rPr>
              <w:t>工期保证措施</w:t>
            </w:r>
          </w:p>
        </w:tc>
        <w:tc>
          <w:tcPr>
            <w:tcW w:w="5539" w:type="dxa"/>
            <w:noWrap w:val="0"/>
            <w:vAlign w:val="center"/>
          </w:tcPr>
          <w:p w14:paraId="10B0F3A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工期承诺满足招标文件要求，工期保证措施合理且有针对性，有具体的违约责任承诺。</w:t>
            </w:r>
          </w:p>
          <w:p w14:paraId="2156145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0047C37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776E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0" w:type="dxa"/>
            <w:noWrap w:val="0"/>
            <w:vAlign w:val="center"/>
          </w:tcPr>
          <w:p w14:paraId="4384C4B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309" w:type="dxa"/>
            <w:noWrap w:val="0"/>
            <w:vAlign w:val="center"/>
          </w:tcPr>
          <w:p w14:paraId="38EFF54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风险管理措施</w:t>
            </w:r>
          </w:p>
        </w:tc>
        <w:tc>
          <w:tcPr>
            <w:tcW w:w="5539" w:type="dxa"/>
            <w:noWrap w:val="0"/>
            <w:vAlign w:val="center"/>
          </w:tcPr>
          <w:p w14:paraId="57895E5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风险防控管理措施，风险预控</w:t>
            </w:r>
            <w:r>
              <w:rPr>
                <w:rFonts w:hint="eastAsia" w:asciiTheme="minorEastAsia" w:hAnsiTheme="minorEastAsia" w:eastAsiaTheme="minorEastAsia" w:cstheme="minorEastAsia"/>
                <w:b w:val="0"/>
                <w:bCs w:val="0"/>
                <w:color w:val="auto"/>
                <w:sz w:val="24"/>
                <w:szCs w:val="24"/>
                <w:highlight w:val="none"/>
                <w:lang w:val="en-US" w:eastAsia="zh-CN"/>
              </w:rPr>
              <w:t>方案。</w:t>
            </w:r>
          </w:p>
          <w:p w14:paraId="662DA80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2010" w:type="dxa"/>
            <w:noWrap w:val="0"/>
            <w:vAlign w:val="center"/>
          </w:tcPr>
          <w:p w14:paraId="356BE73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110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668" w:type="dxa"/>
            <w:gridSpan w:val="4"/>
            <w:noWrap w:val="0"/>
            <w:vAlign w:val="center"/>
          </w:tcPr>
          <w:p w14:paraId="7862204E">
            <w:pPr>
              <w:keepNext w:val="0"/>
              <w:keepLines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备注：需按要求提供相应的方案、措施。</w:t>
            </w:r>
          </w:p>
          <w:p w14:paraId="5FD033E6">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以上评审标准有一项不合格视为整个技术标不合格。</w:t>
            </w:r>
          </w:p>
        </w:tc>
      </w:tr>
    </w:tbl>
    <w:p w14:paraId="61D21080">
      <w:pPr>
        <w:keepNext w:val="0"/>
        <w:keepLines w:val="0"/>
        <w:pageBreakBefore w:val="0"/>
        <w:widowControl w:val="0"/>
        <w:kinsoku w:val="0"/>
        <w:wordWrap w:val="0"/>
        <w:overflowPunct/>
        <w:topLinePunct w:val="0"/>
        <w:autoSpaceDE/>
        <w:autoSpaceDN/>
        <w:bidi w:val="0"/>
        <w:adjustRightInd/>
        <w:snapToGrid/>
        <w:spacing w:line="360" w:lineRule="auto"/>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p w14:paraId="7E142F02">
      <w:pPr>
        <w:keepNext w:val="0"/>
        <w:keepLines w:val="0"/>
        <w:pageBreakBefore w:val="0"/>
        <w:widowControl w:val="0"/>
        <w:kinsoku w:val="0"/>
        <w:wordWrap w:val="0"/>
        <w:overflowPunct/>
        <w:topLinePunct w:val="0"/>
        <w:autoSpaceDE/>
        <w:autoSpaceDN/>
        <w:bidi w:val="0"/>
        <w:adjustRightInd/>
        <w:snapToGrid/>
        <w:spacing w:line="360" w:lineRule="auto"/>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1）本表适用于专家独立评审使用；</w:t>
      </w:r>
    </w:p>
    <w:p w14:paraId="266BB073">
      <w:pPr>
        <w:keepNext w:val="0"/>
        <w:keepLines w:val="0"/>
        <w:pageBreakBefore w:val="0"/>
        <w:widowControl w:val="0"/>
        <w:kinsoku w:val="0"/>
        <w:wordWrap w:val="0"/>
        <w:overflowPunct/>
        <w:topLinePunct w:val="0"/>
        <w:autoSpaceDE/>
        <w:autoSpaceDN/>
        <w:bidi w:val="0"/>
        <w:adjustRightInd/>
        <w:snapToGrid/>
        <w:spacing w:line="360" w:lineRule="auto"/>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2）专家可指出各评审项的优点、存在缺陷或签订合同前应注意和澄清事项；</w:t>
      </w:r>
    </w:p>
    <w:p w14:paraId="2AB270F3">
      <w:pPr>
        <w:keepNext w:val="0"/>
        <w:keepLines w:val="0"/>
        <w:pageBreakBefore w:val="0"/>
        <w:widowControl w:val="0"/>
        <w:kinsoku w:val="0"/>
        <w:wordWrap w:val="0"/>
        <w:overflowPunct/>
        <w:topLinePunct w:val="0"/>
        <w:autoSpaceDE/>
        <w:autoSpaceDN/>
        <w:bidi w:val="0"/>
        <w:adjustRightInd/>
        <w:snapToGrid/>
        <w:spacing w:line="360" w:lineRule="auto"/>
        <w:jc w:val="both"/>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技术标</w:t>
      </w:r>
      <w:r>
        <w:rPr>
          <w:rFonts w:hint="eastAsia" w:ascii="宋体" w:hAnsi="宋体" w:eastAsia="宋体" w:cs="宋体"/>
          <w:b w:val="0"/>
          <w:bCs w:val="0"/>
          <w:color w:val="auto"/>
          <w:sz w:val="24"/>
          <w:szCs w:val="24"/>
          <w:highlight w:val="none"/>
        </w:rPr>
        <w:t>仅分为合格或不合格两个等级。</w:t>
      </w:r>
      <w:r>
        <w:rPr>
          <w:rFonts w:hint="eastAsia" w:ascii="宋体" w:hAnsi="宋体" w:eastAsia="宋体" w:cs="宋体"/>
          <w:b/>
          <w:bCs/>
          <w:color w:val="auto"/>
          <w:sz w:val="24"/>
          <w:szCs w:val="24"/>
          <w:highlight w:val="none"/>
        </w:rPr>
        <w:t>因交易中心系统设置原因，技术标需要打分，统一设置5分为合格，0分为不合格。</w:t>
      </w:r>
    </w:p>
    <w:p w14:paraId="6FA1349B">
      <w:pPr>
        <w:bidi w:val="0"/>
        <w:spacing w:line="360" w:lineRule="auto"/>
        <w:jc w:val="both"/>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4）</w:t>
      </w:r>
      <w:r>
        <w:rPr>
          <w:rFonts w:hint="eastAsia" w:ascii="宋体" w:hAnsi="宋体"/>
          <w:b/>
          <w:bCs/>
          <w:sz w:val="24"/>
        </w:rPr>
        <w:t>根据三公资【2020】62号文件要求，本次招标技术标（施工组织设计）暗标评审；“暗标”部分所有正文中均不得出现可识别投标人身份的任何字符、徽标（包括文字、符号、图案、标识、标志、人员姓名、企业名称、以往工程名称、投标人独有的标准名称或编号等），也不得出现其他具有标识性作用的符号、图案等。如有违反，按无效标处理。</w:t>
      </w:r>
    </w:p>
    <w:p w14:paraId="537703E3">
      <w:pPr>
        <w:bidi w:val="0"/>
        <w:jc w:val="both"/>
        <w:rPr>
          <w:rFonts w:hint="eastAsia" w:ascii="宋体" w:hAnsi="宋体" w:cs="宋体"/>
          <w:b/>
          <w:bCs/>
          <w:color w:val="auto"/>
          <w:sz w:val="24"/>
          <w:highlight w:val="none"/>
          <w:lang w:eastAsia="zh-CN"/>
        </w:rPr>
      </w:pPr>
    </w:p>
    <w:p w14:paraId="35426559">
      <w:pPr>
        <w:bidi w:val="0"/>
        <w:jc w:val="center"/>
        <w:rPr>
          <w:rFonts w:hint="eastAsia" w:ascii="宋体" w:hAnsi="宋体" w:cs="宋体"/>
          <w:b/>
          <w:bCs/>
          <w:color w:val="auto"/>
          <w:sz w:val="24"/>
          <w:highlight w:val="none"/>
          <w:lang w:eastAsia="zh-CN"/>
        </w:rPr>
      </w:pPr>
    </w:p>
    <w:p w14:paraId="4C28154A">
      <w:pPr>
        <w:bidi w:val="0"/>
        <w:jc w:val="center"/>
        <w:rPr>
          <w:rFonts w:hint="eastAsia" w:ascii="宋体" w:hAnsi="宋体" w:cs="宋体"/>
          <w:b/>
          <w:bCs/>
          <w:color w:val="auto"/>
          <w:sz w:val="24"/>
          <w:highlight w:val="none"/>
          <w:lang w:eastAsia="zh-CN"/>
        </w:rPr>
      </w:pPr>
    </w:p>
    <w:p w14:paraId="00193A3B">
      <w:pPr>
        <w:bidi w:val="0"/>
        <w:jc w:val="center"/>
        <w:rPr>
          <w:rFonts w:hint="eastAsia" w:ascii="宋体" w:hAnsi="宋体" w:cs="宋体"/>
          <w:b/>
          <w:bCs/>
          <w:color w:val="auto"/>
          <w:sz w:val="24"/>
          <w:highlight w:val="none"/>
          <w:lang w:eastAsia="zh-CN"/>
        </w:rPr>
      </w:pPr>
    </w:p>
    <w:p w14:paraId="2314468D">
      <w:pPr>
        <w:bidi w:val="0"/>
        <w:jc w:val="center"/>
        <w:rPr>
          <w:rFonts w:hint="eastAsia" w:ascii="宋体" w:hAnsi="宋体" w:cs="宋体"/>
          <w:b/>
          <w:bCs/>
          <w:color w:val="auto"/>
          <w:sz w:val="24"/>
          <w:highlight w:val="none"/>
          <w:lang w:eastAsia="zh-CN"/>
        </w:rPr>
      </w:pPr>
    </w:p>
    <w:p w14:paraId="2B9E8C16">
      <w:pPr>
        <w:bidi w:val="0"/>
        <w:jc w:val="center"/>
        <w:rPr>
          <w:rFonts w:hint="eastAsia" w:ascii="宋体" w:hAnsi="宋体" w:cs="宋体"/>
          <w:b/>
          <w:bCs/>
          <w:color w:val="auto"/>
          <w:sz w:val="24"/>
          <w:highlight w:val="none"/>
          <w:lang w:eastAsia="zh-CN"/>
        </w:rPr>
      </w:pPr>
    </w:p>
    <w:p w14:paraId="73DDE9CF">
      <w:pPr>
        <w:bidi w:val="0"/>
        <w:jc w:val="center"/>
        <w:rPr>
          <w:rFonts w:hint="eastAsia" w:ascii="宋体" w:hAnsi="宋体" w:cs="宋体"/>
          <w:b/>
          <w:bCs/>
          <w:color w:val="auto"/>
          <w:sz w:val="24"/>
          <w:highlight w:val="none"/>
          <w:lang w:eastAsia="zh-CN"/>
        </w:rPr>
      </w:pPr>
    </w:p>
    <w:p w14:paraId="0B85B4CB">
      <w:pPr>
        <w:bidi w:val="0"/>
        <w:jc w:val="center"/>
        <w:rPr>
          <w:rFonts w:hint="eastAsia" w:ascii="宋体" w:hAnsi="宋体" w:cs="宋体"/>
          <w:b/>
          <w:bCs/>
          <w:color w:val="auto"/>
          <w:sz w:val="24"/>
          <w:highlight w:val="none"/>
          <w:lang w:eastAsia="zh-CN"/>
        </w:rPr>
      </w:pPr>
    </w:p>
    <w:p w14:paraId="1BC91271">
      <w:pPr>
        <w:bidi w:val="0"/>
        <w:jc w:val="center"/>
        <w:rPr>
          <w:rFonts w:hint="eastAsia" w:ascii="宋体" w:hAnsi="宋体" w:cs="宋体"/>
          <w:b/>
          <w:bCs/>
          <w:color w:val="auto"/>
          <w:sz w:val="24"/>
          <w:highlight w:val="none"/>
          <w:lang w:eastAsia="zh-CN"/>
        </w:rPr>
      </w:pPr>
    </w:p>
    <w:p w14:paraId="46032E69">
      <w:pPr>
        <w:bidi w:val="0"/>
        <w:jc w:val="center"/>
        <w:rPr>
          <w:rFonts w:hint="eastAsia" w:ascii="宋体" w:hAnsi="宋体" w:cs="宋体"/>
          <w:b/>
          <w:bCs/>
          <w:color w:val="auto"/>
          <w:sz w:val="24"/>
          <w:highlight w:val="none"/>
          <w:lang w:eastAsia="zh-CN"/>
        </w:rPr>
      </w:pPr>
    </w:p>
    <w:p w14:paraId="45B93C3A">
      <w:pPr>
        <w:bidi w:val="0"/>
        <w:jc w:val="center"/>
        <w:rPr>
          <w:rFonts w:hint="eastAsia" w:ascii="宋体" w:hAnsi="宋体" w:cs="宋体"/>
          <w:b/>
          <w:bCs/>
          <w:color w:val="auto"/>
          <w:sz w:val="24"/>
          <w:highlight w:val="none"/>
          <w:lang w:eastAsia="zh-CN"/>
        </w:rPr>
      </w:pPr>
    </w:p>
    <w:p w14:paraId="59262B02">
      <w:pPr>
        <w:bidi w:val="0"/>
        <w:jc w:val="center"/>
        <w:rPr>
          <w:rFonts w:hint="eastAsia" w:ascii="宋体" w:hAnsi="宋体" w:cs="宋体"/>
          <w:b/>
          <w:bCs/>
          <w:color w:val="auto"/>
          <w:sz w:val="24"/>
          <w:highlight w:val="none"/>
          <w:lang w:eastAsia="zh-CN"/>
        </w:rPr>
      </w:pPr>
    </w:p>
    <w:p w14:paraId="2F54C1E7">
      <w:pPr>
        <w:bidi w:val="0"/>
        <w:jc w:val="center"/>
        <w:rPr>
          <w:rFonts w:hint="eastAsia" w:ascii="宋体" w:hAnsi="宋体" w:cs="宋体"/>
          <w:b/>
          <w:bCs/>
          <w:color w:val="auto"/>
          <w:sz w:val="24"/>
          <w:highlight w:val="none"/>
          <w:lang w:eastAsia="zh-CN"/>
        </w:rPr>
      </w:pPr>
    </w:p>
    <w:p w14:paraId="31D45077">
      <w:pPr>
        <w:bidi w:val="0"/>
        <w:jc w:val="center"/>
        <w:rPr>
          <w:rFonts w:hint="eastAsia" w:ascii="宋体" w:hAnsi="宋体" w:cs="宋体"/>
          <w:b/>
          <w:bCs/>
          <w:color w:val="auto"/>
          <w:sz w:val="24"/>
          <w:highlight w:val="none"/>
          <w:lang w:eastAsia="zh-CN"/>
        </w:rPr>
      </w:pPr>
    </w:p>
    <w:p w14:paraId="222862DE">
      <w:pPr>
        <w:bidi w:val="0"/>
        <w:jc w:val="center"/>
        <w:rPr>
          <w:rFonts w:hint="eastAsia" w:ascii="宋体" w:hAnsi="宋体" w:cs="宋体"/>
          <w:b/>
          <w:bCs/>
          <w:color w:val="auto"/>
          <w:sz w:val="24"/>
          <w:highlight w:val="none"/>
          <w:lang w:eastAsia="zh-CN"/>
        </w:rPr>
      </w:pPr>
    </w:p>
    <w:p w14:paraId="5483410B">
      <w:pPr>
        <w:bidi w:val="0"/>
        <w:jc w:val="center"/>
        <w:rPr>
          <w:rFonts w:hint="eastAsia" w:ascii="宋体" w:hAnsi="宋体" w:cs="宋体"/>
          <w:b/>
          <w:bCs/>
          <w:color w:val="auto"/>
          <w:sz w:val="24"/>
          <w:highlight w:val="none"/>
          <w:lang w:eastAsia="zh-CN"/>
        </w:rPr>
      </w:pPr>
    </w:p>
    <w:p w14:paraId="3334FFAE">
      <w:pPr>
        <w:bidi w:val="0"/>
        <w:jc w:val="center"/>
        <w:rPr>
          <w:rFonts w:hint="eastAsia" w:ascii="宋体" w:hAnsi="宋体" w:cs="宋体"/>
          <w:b/>
          <w:bCs/>
          <w:color w:val="auto"/>
          <w:sz w:val="24"/>
          <w:highlight w:val="none"/>
          <w:lang w:eastAsia="zh-CN"/>
        </w:rPr>
      </w:pPr>
    </w:p>
    <w:p w14:paraId="3FA48A51">
      <w:pPr>
        <w:bidi w:val="0"/>
        <w:jc w:val="center"/>
        <w:rPr>
          <w:rFonts w:hint="eastAsia" w:ascii="宋体" w:hAnsi="宋体" w:cs="宋体"/>
          <w:b/>
          <w:bCs/>
          <w:color w:val="auto"/>
          <w:sz w:val="24"/>
          <w:highlight w:val="none"/>
          <w:lang w:eastAsia="zh-CN"/>
        </w:rPr>
      </w:pPr>
    </w:p>
    <w:p w14:paraId="77F9C765">
      <w:pPr>
        <w:bidi w:val="0"/>
        <w:jc w:val="center"/>
        <w:rPr>
          <w:rFonts w:hint="eastAsia" w:ascii="宋体" w:hAnsi="宋体" w:cs="宋体"/>
          <w:b/>
          <w:bCs/>
          <w:color w:val="auto"/>
          <w:sz w:val="24"/>
          <w:highlight w:val="none"/>
          <w:lang w:eastAsia="zh-CN"/>
        </w:rPr>
      </w:pPr>
    </w:p>
    <w:p w14:paraId="0375977E">
      <w:pPr>
        <w:bidi w:val="0"/>
        <w:jc w:val="center"/>
        <w:rPr>
          <w:rFonts w:hint="eastAsia" w:ascii="宋体" w:hAnsi="宋体" w:cs="宋体"/>
          <w:b/>
          <w:bCs/>
          <w:color w:val="auto"/>
          <w:sz w:val="24"/>
          <w:highlight w:val="none"/>
          <w:lang w:eastAsia="zh-CN"/>
        </w:rPr>
      </w:pPr>
    </w:p>
    <w:p w14:paraId="3D84E44C">
      <w:pPr>
        <w:bidi w:val="0"/>
        <w:jc w:val="center"/>
        <w:rPr>
          <w:rFonts w:hint="eastAsia" w:ascii="宋体" w:hAnsi="宋体" w:cs="宋体"/>
          <w:b/>
          <w:bCs/>
          <w:color w:val="auto"/>
          <w:sz w:val="24"/>
          <w:highlight w:val="none"/>
          <w:lang w:eastAsia="zh-CN"/>
        </w:rPr>
      </w:pPr>
    </w:p>
    <w:p w14:paraId="6CE643E1">
      <w:pPr>
        <w:bidi w:val="0"/>
        <w:jc w:val="center"/>
        <w:rPr>
          <w:rFonts w:hint="eastAsia" w:ascii="宋体" w:hAnsi="宋体" w:cs="宋体"/>
          <w:b/>
          <w:bCs/>
          <w:color w:val="auto"/>
          <w:sz w:val="24"/>
          <w:highlight w:val="none"/>
          <w:lang w:eastAsia="zh-CN"/>
        </w:rPr>
      </w:pPr>
    </w:p>
    <w:p w14:paraId="2233FADF">
      <w:pPr>
        <w:bidi w:val="0"/>
        <w:jc w:val="center"/>
        <w:rPr>
          <w:rFonts w:hint="eastAsia" w:ascii="宋体" w:hAnsi="宋体" w:cs="宋体"/>
          <w:b/>
          <w:bCs/>
          <w:color w:val="auto"/>
          <w:sz w:val="24"/>
          <w:highlight w:val="none"/>
          <w:lang w:eastAsia="zh-CN"/>
        </w:rPr>
      </w:pPr>
    </w:p>
    <w:p w14:paraId="7D8D9A85">
      <w:pPr>
        <w:bidi w:val="0"/>
        <w:jc w:val="center"/>
        <w:rPr>
          <w:rFonts w:hint="eastAsia" w:ascii="宋体" w:hAnsi="宋体" w:cs="宋体"/>
          <w:b/>
          <w:bCs/>
          <w:color w:val="auto"/>
          <w:sz w:val="24"/>
          <w:highlight w:val="none"/>
          <w:lang w:eastAsia="zh-CN"/>
        </w:rPr>
      </w:pPr>
    </w:p>
    <w:p w14:paraId="5D8A3027">
      <w:pPr>
        <w:bidi w:val="0"/>
        <w:jc w:val="center"/>
        <w:rPr>
          <w:rFonts w:hint="eastAsia" w:ascii="宋体" w:hAnsi="宋体" w:cs="宋体"/>
          <w:b/>
          <w:bCs/>
          <w:color w:val="auto"/>
          <w:sz w:val="24"/>
          <w:highlight w:val="none"/>
          <w:lang w:eastAsia="zh-CN"/>
        </w:rPr>
      </w:pPr>
    </w:p>
    <w:p w14:paraId="70CC10CB">
      <w:pPr>
        <w:bidi w:val="0"/>
        <w:jc w:val="center"/>
        <w:rPr>
          <w:rFonts w:hint="eastAsia" w:ascii="宋体" w:hAnsi="宋体" w:cs="宋体"/>
          <w:b/>
          <w:bCs/>
          <w:color w:val="auto"/>
          <w:sz w:val="24"/>
          <w:highlight w:val="none"/>
          <w:lang w:eastAsia="zh-CN"/>
        </w:rPr>
      </w:pPr>
    </w:p>
    <w:p w14:paraId="6855B373">
      <w:pPr>
        <w:bidi w:val="0"/>
        <w:jc w:val="center"/>
        <w:rPr>
          <w:rFonts w:hint="eastAsia" w:ascii="宋体" w:hAnsi="宋体" w:cs="宋体"/>
          <w:b/>
          <w:bCs/>
          <w:color w:val="auto"/>
          <w:sz w:val="24"/>
          <w:highlight w:val="none"/>
          <w:lang w:eastAsia="zh-CN"/>
        </w:rPr>
      </w:pPr>
    </w:p>
    <w:p w14:paraId="25D63397">
      <w:pPr>
        <w:bidi w:val="0"/>
        <w:jc w:val="center"/>
        <w:rPr>
          <w:rFonts w:hint="eastAsia" w:ascii="宋体" w:hAnsi="宋体" w:cs="宋体"/>
          <w:b/>
          <w:bCs/>
          <w:color w:val="auto"/>
          <w:sz w:val="24"/>
          <w:highlight w:val="none"/>
          <w:lang w:eastAsia="zh-CN"/>
        </w:rPr>
      </w:pPr>
    </w:p>
    <w:p w14:paraId="1ECCC654">
      <w:pPr>
        <w:bidi w:val="0"/>
        <w:jc w:val="center"/>
        <w:rPr>
          <w:rFonts w:hint="eastAsia" w:ascii="宋体" w:hAnsi="宋体" w:cs="宋体"/>
          <w:b/>
          <w:bCs/>
          <w:color w:val="auto"/>
          <w:sz w:val="24"/>
          <w:highlight w:val="none"/>
          <w:lang w:eastAsia="zh-CN"/>
        </w:rPr>
      </w:pPr>
    </w:p>
    <w:p w14:paraId="0F833B3B">
      <w:pPr>
        <w:bidi w:val="0"/>
        <w:jc w:val="center"/>
        <w:outlineLvl w:val="1"/>
        <w:rPr>
          <w:rFonts w:hint="eastAsia"/>
          <w:b/>
          <w:bCs/>
          <w:color w:val="auto"/>
          <w:highlight w:val="none"/>
          <w:lang w:eastAsia="zh-CN"/>
        </w:rPr>
      </w:pPr>
      <w:r>
        <w:rPr>
          <w:rFonts w:hint="eastAsia" w:ascii="Verdana" w:hAnsi="Verdana"/>
          <w:b/>
          <w:bCs/>
          <w:color w:val="auto"/>
          <w:kern w:val="0"/>
          <w:sz w:val="28"/>
          <w:szCs w:val="28"/>
          <w:highlight w:val="none"/>
          <w:lang w:eastAsia="zh-CN"/>
        </w:rPr>
        <w:t>（</w:t>
      </w:r>
      <w:r>
        <w:rPr>
          <w:rFonts w:hint="eastAsia" w:ascii="Verdana" w:hAnsi="Verdana"/>
          <w:b/>
          <w:bCs/>
          <w:color w:val="auto"/>
          <w:kern w:val="0"/>
          <w:sz w:val="28"/>
          <w:szCs w:val="28"/>
          <w:highlight w:val="none"/>
          <w:lang w:val="en-US" w:eastAsia="zh-CN"/>
        </w:rPr>
        <w:t>三</w:t>
      </w:r>
      <w:r>
        <w:rPr>
          <w:rFonts w:hint="eastAsia" w:ascii="Verdana" w:hAnsi="Verdana"/>
          <w:b/>
          <w:bCs/>
          <w:color w:val="auto"/>
          <w:kern w:val="0"/>
          <w:sz w:val="28"/>
          <w:szCs w:val="28"/>
          <w:highlight w:val="none"/>
          <w:lang w:eastAsia="zh-CN"/>
        </w:rPr>
        <w:t>）</w:t>
      </w:r>
      <w:r>
        <w:rPr>
          <w:rFonts w:hint="eastAsia" w:ascii="Verdana" w:hAnsi="Verdana"/>
          <w:b/>
          <w:bCs/>
          <w:color w:val="auto"/>
          <w:kern w:val="0"/>
          <w:sz w:val="28"/>
          <w:szCs w:val="28"/>
          <w:highlight w:val="none"/>
          <w:lang w:val="en-US" w:eastAsia="zh-CN"/>
        </w:rPr>
        <w:t>综合</w:t>
      </w:r>
      <w:r>
        <w:rPr>
          <w:rFonts w:hint="eastAsia" w:ascii="Verdana" w:hAnsi="Verdana"/>
          <w:b/>
          <w:bCs/>
          <w:color w:val="auto"/>
          <w:kern w:val="0"/>
          <w:sz w:val="28"/>
          <w:szCs w:val="28"/>
          <w:highlight w:val="none"/>
          <w:lang w:eastAsia="zh-CN"/>
        </w:rPr>
        <w:t>标详细评审标准</w:t>
      </w:r>
    </w:p>
    <w:tbl>
      <w:tblPr>
        <w:tblStyle w:val="23"/>
        <w:tblW w:w="9368"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69"/>
        <w:gridCol w:w="5026"/>
        <w:gridCol w:w="1943"/>
      </w:tblGrid>
      <w:tr w14:paraId="250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30" w:type="dxa"/>
            <w:noWrap w:val="0"/>
            <w:vAlign w:val="center"/>
          </w:tcPr>
          <w:p w14:paraId="3ADE7CDD">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569" w:type="dxa"/>
            <w:noWrap w:val="0"/>
            <w:vAlign w:val="center"/>
          </w:tcPr>
          <w:p w14:paraId="1CCC2189">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评审项目</w:t>
            </w:r>
          </w:p>
        </w:tc>
        <w:tc>
          <w:tcPr>
            <w:tcW w:w="5026" w:type="dxa"/>
            <w:noWrap w:val="0"/>
            <w:vAlign w:val="center"/>
          </w:tcPr>
          <w:p w14:paraId="2A17E428">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评审内容</w:t>
            </w:r>
          </w:p>
        </w:tc>
        <w:tc>
          <w:tcPr>
            <w:tcW w:w="1943" w:type="dxa"/>
            <w:noWrap w:val="0"/>
            <w:vAlign w:val="center"/>
          </w:tcPr>
          <w:p w14:paraId="3B12ABE1">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综合评价等级</w:t>
            </w:r>
            <w:r>
              <w:rPr>
                <w:rFonts w:hint="eastAsia" w:ascii="宋体" w:hAnsi="宋体" w:cs="宋体"/>
                <w:b/>
                <w:color w:val="auto"/>
                <w:sz w:val="24"/>
                <w:szCs w:val="24"/>
                <w:highlight w:val="none"/>
                <w:lang w:eastAsia="zh-CN"/>
              </w:rPr>
              <w:t>（合格</w:t>
            </w:r>
            <w:r>
              <w:rPr>
                <w:rFonts w:hint="eastAsia" w:ascii="宋体" w:hAnsi="宋体" w:cs="宋体"/>
                <w:b/>
                <w:color w:val="auto"/>
                <w:sz w:val="24"/>
                <w:szCs w:val="24"/>
                <w:highlight w:val="none"/>
                <w:lang w:val="en-US" w:eastAsia="zh-CN"/>
              </w:rPr>
              <w:t>/不合格）</w:t>
            </w:r>
          </w:p>
        </w:tc>
      </w:tr>
      <w:tr w14:paraId="7206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noWrap w:val="0"/>
            <w:vAlign w:val="center"/>
          </w:tcPr>
          <w:p w14:paraId="285CB03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569" w:type="dxa"/>
            <w:noWrap w:val="0"/>
            <w:vAlign w:val="center"/>
          </w:tcPr>
          <w:p w14:paraId="388B2A7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企业业绩</w:t>
            </w:r>
          </w:p>
          <w:p w14:paraId="2E27C120">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eastAsia="zh-CN"/>
              </w:rPr>
            </w:pPr>
          </w:p>
        </w:tc>
        <w:tc>
          <w:tcPr>
            <w:tcW w:w="5026" w:type="dxa"/>
            <w:noWrap w:val="0"/>
            <w:vAlign w:val="center"/>
          </w:tcPr>
          <w:p w14:paraId="36084EF2">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根据投标单位自2022年1月1日以来承接过不少于2个市政建设项目业绩，（投标文件中需提供合同和中标通知书原件的扫描件，以合同签订时间为准）</w:t>
            </w:r>
          </w:p>
          <w:p w14:paraId="28BBB236">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1943" w:type="dxa"/>
            <w:noWrap w:val="0"/>
            <w:vAlign w:val="center"/>
          </w:tcPr>
          <w:p w14:paraId="752CA82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7CE9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noWrap w:val="0"/>
            <w:vAlign w:val="center"/>
          </w:tcPr>
          <w:p w14:paraId="16CEDE88">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569" w:type="dxa"/>
            <w:noWrap w:val="0"/>
            <w:vAlign w:val="center"/>
          </w:tcPr>
          <w:p w14:paraId="7F475F1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履职尽责承诺</w:t>
            </w:r>
          </w:p>
        </w:tc>
        <w:tc>
          <w:tcPr>
            <w:tcW w:w="5026" w:type="dxa"/>
            <w:noWrap w:val="0"/>
            <w:vAlign w:val="center"/>
          </w:tcPr>
          <w:p w14:paraId="7E03E2C4">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具有全面、详实、可行、合法有效的书面保证技术措施落实到位的承诺和落实不到位的处理承诺及在岗、更换等履职尽责承诺</w:t>
            </w:r>
            <w:r>
              <w:rPr>
                <w:rFonts w:hint="eastAsia" w:asciiTheme="minorEastAsia" w:hAnsiTheme="minorEastAsia" w:eastAsiaTheme="minorEastAsia" w:cstheme="minorEastAsia"/>
                <w:b w:val="0"/>
                <w:bCs w:val="0"/>
                <w:color w:val="auto"/>
                <w:sz w:val="24"/>
                <w:szCs w:val="24"/>
                <w:highlight w:val="none"/>
                <w:lang w:val="en-US" w:eastAsia="zh-CN"/>
              </w:rPr>
              <w:t>（投标文件需附相关承诺书）</w:t>
            </w:r>
          </w:p>
          <w:p w14:paraId="47EE04A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1943" w:type="dxa"/>
            <w:noWrap w:val="0"/>
            <w:vAlign w:val="center"/>
          </w:tcPr>
          <w:p w14:paraId="5A26C70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7F8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30" w:type="dxa"/>
            <w:noWrap w:val="0"/>
            <w:vAlign w:val="center"/>
          </w:tcPr>
          <w:p w14:paraId="641F95F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569" w:type="dxa"/>
            <w:noWrap w:val="0"/>
            <w:vAlign w:val="center"/>
          </w:tcPr>
          <w:p w14:paraId="08B9A84B">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企业</w:t>
            </w:r>
            <w:r>
              <w:rPr>
                <w:rFonts w:hint="eastAsia" w:asciiTheme="minorEastAsia" w:hAnsiTheme="minorEastAsia" w:eastAsiaTheme="minorEastAsia" w:cstheme="minorEastAsia"/>
                <w:b w:val="0"/>
                <w:bCs w:val="0"/>
                <w:color w:val="auto"/>
                <w:sz w:val="24"/>
                <w:szCs w:val="24"/>
                <w:highlight w:val="none"/>
                <w:lang w:val="en-US" w:eastAsia="zh-CN"/>
              </w:rPr>
              <w:t>实力</w:t>
            </w:r>
          </w:p>
        </w:tc>
        <w:tc>
          <w:tcPr>
            <w:tcW w:w="5026" w:type="dxa"/>
            <w:noWrap w:val="0"/>
            <w:vAlign w:val="center"/>
          </w:tcPr>
          <w:p w14:paraId="10D02E94">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提供质量管理体系认证、环境管理体系认证、职业健康安全管理体系认证证书。（投标文件需提供体系认证证书原件扫描件）</w:t>
            </w:r>
          </w:p>
          <w:p w14:paraId="0FAB4211">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1943" w:type="dxa"/>
            <w:noWrap w:val="0"/>
            <w:vAlign w:val="center"/>
          </w:tcPr>
          <w:p w14:paraId="7273328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1C0B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0" w:type="dxa"/>
            <w:noWrap w:val="0"/>
            <w:vAlign w:val="center"/>
          </w:tcPr>
          <w:p w14:paraId="15924954">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569" w:type="dxa"/>
            <w:noWrap w:val="0"/>
            <w:vAlign w:val="center"/>
          </w:tcPr>
          <w:p w14:paraId="727A153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服务承诺</w:t>
            </w:r>
          </w:p>
        </w:tc>
        <w:tc>
          <w:tcPr>
            <w:tcW w:w="5026" w:type="dxa"/>
            <w:noWrap w:val="0"/>
            <w:vAlign w:val="center"/>
          </w:tcPr>
          <w:p w14:paraId="26C26C5F">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1.施工期间，加强安全防护措施，保证安全文明施工，不发生各种安全事故，承担安全文明施工费用；</w:t>
            </w:r>
          </w:p>
          <w:p w14:paraId="118384CA">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2.承诺替甲方排忧解难，协调当地关系；</w:t>
            </w:r>
          </w:p>
          <w:p w14:paraId="2533E662">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3.承诺不拖欠农民工工资，并有违背承诺时的自罚措施；</w:t>
            </w:r>
          </w:p>
          <w:p w14:paraId="3587CC35">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4.投标人应有足够的资金保障，承诺在甲方资金不到位的情况下连续施工、确保总工期不变；</w:t>
            </w:r>
          </w:p>
          <w:p w14:paraId="1882E25B">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以上承诺未做出响应的视为不合格。</w:t>
            </w:r>
          </w:p>
        </w:tc>
        <w:tc>
          <w:tcPr>
            <w:tcW w:w="1943" w:type="dxa"/>
            <w:noWrap w:val="0"/>
            <w:vAlign w:val="center"/>
          </w:tcPr>
          <w:p w14:paraId="047A6AD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A73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368" w:type="dxa"/>
            <w:gridSpan w:val="4"/>
            <w:shd w:val="clear" w:color="auto" w:fill="auto"/>
            <w:noWrap w:val="0"/>
            <w:vAlign w:val="center"/>
          </w:tcPr>
          <w:p w14:paraId="677086D8">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备注：需按要求提供相应资料。</w:t>
            </w:r>
          </w:p>
          <w:p w14:paraId="29B0E99F">
            <w:pPr>
              <w:keepNext w:val="0"/>
              <w:keepLines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以上评审标准有一项不合格视为整个综合标不合格。</w:t>
            </w:r>
          </w:p>
        </w:tc>
      </w:tr>
    </w:tbl>
    <w:p w14:paraId="6CD3627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备注：</w:t>
      </w:r>
    </w:p>
    <w:p w14:paraId="001257EE">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（1）本表适用于专家独立评审使用；</w:t>
      </w:r>
    </w:p>
    <w:p w14:paraId="27463099">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（2）专家可指出各评审项的优点、存在缺陷或签订合同前应注意和澄清事项；</w:t>
      </w:r>
    </w:p>
    <w:p w14:paraId="2A922403">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（3）综合</w:t>
      </w:r>
      <w:r>
        <w:rPr>
          <w:rFonts w:hint="eastAsia" w:asciiTheme="minorEastAsia" w:hAnsiTheme="minorEastAsia" w:eastAsiaTheme="minorEastAsia" w:cstheme="minorEastAsia"/>
          <w:b w:val="0"/>
          <w:bCs w:val="0"/>
          <w:color w:val="auto"/>
          <w:sz w:val="24"/>
          <w:szCs w:val="24"/>
          <w:highlight w:val="none"/>
          <w:lang w:val="en-US" w:eastAsia="zh-CN"/>
        </w:rPr>
        <w:t>标</w:t>
      </w:r>
      <w:r>
        <w:rPr>
          <w:rFonts w:hint="eastAsia" w:asciiTheme="minorEastAsia" w:hAnsiTheme="minorEastAsia" w:eastAsiaTheme="minorEastAsia" w:cstheme="minorEastAsia"/>
          <w:b w:val="0"/>
          <w:bCs w:val="0"/>
          <w:color w:val="auto"/>
          <w:sz w:val="24"/>
          <w:szCs w:val="24"/>
          <w:highlight w:val="none"/>
          <w:lang w:eastAsia="zh-CN"/>
        </w:rPr>
        <w:t>仅分为合格或不合格两个等级。</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7" w:name="_Toc1777325734"/>
      <w:r>
        <w:rPr>
          <w:rFonts w:hint="eastAsia" w:ascii="宋体" w:hAnsi="宋体" w:eastAsia="宋体" w:cs="宋体"/>
          <w:b/>
          <w:bCs/>
          <w:color w:val="auto"/>
          <w:sz w:val="24"/>
          <w:szCs w:val="24"/>
          <w:highlight w:val="none"/>
        </w:rPr>
        <w:t>因交易中心系统设置原因，技术标需要打分，统一设置5分为合格，0分为不合格。</w:t>
      </w:r>
    </w:p>
    <w:p w14:paraId="080FBECB">
      <w:pPr>
        <w:keepNext w:val="0"/>
        <w:keepLines w:val="0"/>
        <w:pageBreakBefore w:val="0"/>
        <w:widowControl w:val="0"/>
        <w:overflowPunct/>
        <w:topLinePunct w:val="0"/>
        <w:autoSpaceDE/>
        <w:autoSpaceDN/>
        <w:bidi w:val="0"/>
        <w:adjustRightInd/>
        <w:snapToGrid/>
        <w:spacing w:line="400" w:lineRule="exact"/>
        <w:outlineLvl w:val="9"/>
        <w:rPr>
          <w:rFonts w:hint="eastAsia" w:ascii="宋体" w:hAnsi="宋体" w:eastAsia="宋体" w:cs="宋体"/>
          <w:b/>
          <w:bCs/>
          <w:color w:val="auto"/>
          <w:sz w:val="28"/>
          <w:szCs w:val="28"/>
        </w:rPr>
      </w:pPr>
    </w:p>
    <w:p w14:paraId="186F91F7">
      <w:pPr>
        <w:keepNext w:val="0"/>
        <w:keepLines w:val="0"/>
        <w:pageBreakBefore w:val="0"/>
        <w:widowControl w:val="0"/>
        <w:overflowPunct/>
        <w:topLinePunct w:val="0"/>
        <w:autoSpaceDE/>
        <w:autoSpaceDN/>
        <w:bidi w:val="0"/>
        <w:adjustRightInd/>
        <w:snapToGrid/>
        <w:spacing w:line="400" w:lineRule="exact"/>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1.评标方法</w:t>
      </w:r>
    </w:p>
    <w:p w14:paraId="61DF203C">
      <w:pPr>
        <w:spacing w:line="500" w:lineRule="exact"/>
        <w:outlineLvl w:val="9"/>
        <w:rPr>
          <w:rFonts w:hint="eastAsia" w:ascii="宋体" w:hAnsi="宋体" w:cs="宋体"/>
          <w:color w:val="auto"/>
          <w:sz w:val="24"/>
          <w:szCs w:val="24"/>
          <w:lang w:val="en-US" w:eastAsia="zh-CN"/>
        </w:rPr>
      </w:pPr>
      <w:bookmarkStart w:id="88" w:name="_Toc191983639"/>
      <w:bookmarkStart w:id="89" w:name="_Toc251767414"/>
      <w:bookmarkStart w:id="90" w:name="_Toc27118"/>
      <w:r>
        <w:rPr>
          <w:rFonts w:hint="eastAsia" w:ascii="宋体" w:hAnsi="宋体" w:cs="宋体"/>
          <w:color w:val="auto"/>
          <w:sz w:val="24"/>
          <w:szCs w:val="24"/>
          <w:lang w:val="en-US" w:eastAsia="zh-CN"/>
        </w:rPr>
        <w:t>1.1 合格制评审</w:t>
      </w:r>
    </w:p>
    <w:p w14:paraId="06A47BE0">
      <w:pPr>
        <w:spacing w:line="500" w:lineRule="exact"/>
        <w:ind w:firstLine="480" w:firstLineChars="200"/>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评标委员会按照招标文件确定的评标标准和方法，客观、公正地对投标文件（技术标及综合标）进行评审和比较，评标方法使用合格制评审，并指出各投标文件中的优点和存在的缺陷等，不对投标文件进行打分，不直接确定中标人，仅向招标人推送一定数量且不排序的合格中标候选人名单。</w:t>
      </w:r>
    </w:p>
    <w:p w14:paraId="1C440BF7">
      <w:pPr>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szCs w:val="24"/>
          <w:lang w:val="en-US" w:eastAsia="zh-CN"/>
        </w:rPr>
        <w:t xml:space="preserve">1.2 </w:t>
      </w:r>
      <w:r>
        <w:rPr>
          <w:rFonts w:hint="eastAsia" w:asciiTheme="minorEastAsia" w:hAnsiTheme="minorEastAsia" w:eastAsiaTheme="minorEastAsia" w:cstheme="minorEastAsia"/>
          <w:b w:val="0"/>
          <w:bCs w:val="0"/>
          <w:color w:val="auto"/>
          <w:sz w:val="24"/>
          <w:szCs w:val="24"/>
          <w:highlight w:val="none"/>
          <w:lang w:eastAsia="zh-CN"/>
        </w:rPr>
        <w:t>技术标（施工组织设计）：</w:t>
      </w:r>
      <w:r>
        <w:rPr>
          <w:rFonts w:hint="eastAsia" w:asciiTheme="minorEastAsia" w:hAnsiTheme="minorEastAsia" w:eastAsiaTheme="minorEastAsia" w:cstheme="minorEastAsia"/>
          <w:b/>
          <w:bCs/>
          <w:color w:val="auto"/>
          <w:sz w:val="24"/>
          <w:szCs w:val="24"/>
          <w:highlight w:val="none"/>
          <w:lang w:eastAsia="zh-CN"/>
        </w:rPr>
        <w:t>采用暗标评审；</w:t>
      </w:r>
    </w:p>
    <w:p w14:paraId="413BBA3B">
      <w:pPr>
        <w:tabs>
          <w:tab w:val="left" w:pos="425"/>
        </w:tabs>
        <w:spacing w:before="0" w:after="0" w:line="500" w:lineRule="exact"/>
        <w:outlineLvl w:val="9"/>
        <w:rPr>
          <w:rFonts w:hint="eastAsia" w:ascii="宋体" w:hAnsi="宋体" w:eastAsia="宋体" w:cs="宋体"/>
          <w:b/>
          <w:bCs/>
          <w:color w:val="auto"/>
          <w:sz w:val="28"/>
          <w:szCs w:val="28"/>
        </w:rPr>
      </w:pPr>
      <w:bookmarkStart w:id="91" w:name="_Toc15552"/>
      <w:bookmarkStart w:id="92" w:name="_Toc4468"/>
      <w:bookmarkStart w:id="93" w:name="_Toc11275"/>
      <w:bookmarkStart w:id="94" w:name="_Toc380053215"/>
      <w:bookmarkStart w:id="95" w:name="_Toc15172"/>
      <w:bookmarkStart w:id="96" w:name="_Toc5086"/>
      <w:bookmarkStart w:id="97" w:name="_Toc528051241"/>
      <w:bookmarkStart w:id="98" w:name="_Toc24053"/>
      <w:bookmarkStart w:id="99" w:name="_Toc268"/>
      <w:bookmarkStart w:id="100" w:name="_Toc528057102"/>
      <w:bookmarkStart w:id="101" w:name="_Toc2845"/>
      <w:bookmarkStart w:id="102" w:name="_Toc24231"/>
      <w:bookmarkStart w:id="103" w:name="_Toc31611"/>
      <w:bookmarkStart w:id="104" w:name="_Toc16860"/>
      <w:bookmarkStart w:id="105" w:name="_Toc524622325"/>
      <w:r>
        <w:rPr>
          <w:rFonts w:hint="eastAsia" w:ascii="宋体" w:hAnsi="宋体" w:eastAsia="宋体" w:cs="宋体"/>
          <w:b/>
          <w:bCs/>
          <w:color w:val="auto"/>
          <w:sz w:val="28"/>
          <w:szCs w:val="28"/>
        </w:rPr>
        <w:t>2.评审标准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E39E8C3">
      <w:pPr>
        <w:spacing w:line="500" w:lineRule="exact"/>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 初步评审标准</w:t>
      </w:r>
    </w:p>
    <w:p w14:paraId="6B3F2A24">
      <w:pPr>
        <w:spacing w:line="500" w:lineRule="exact"/>
        <w:ind w:firstLine="480" w:firstLineChars="200"/>
        <w:outlineLvl w:val="9"/>
        <w:rPr>
          <w:rFonts w:hint="eastAsia" w:ascii="宋体" w:hAnsi="宋体" w:eastAsia="宋体" w:cs="宋体"/>
          <w:color w:val="auto"/>
          <w:sz w:val="24"/>
          <w:szCs w:val="24"/>
          <w:lang w:val="en-US" w:eastAsia="zh-CN"/>
        </w:rPr>
      </w:pPr>
      <w:bookmarkStart w:id="106" w:name="_Toc565672312"/>
      <w:r>
        <w:rPr>
          <w:rFonts w:hint="eastAsia" w:ascii="宋体" w:hAnsi="宋体" w:eastAsia="宋体" w:cs="宋体"/>
          <w:color w:val="auto"/>
          <w:sz w:val="24"/>
          <w:szCs w:val="24"/>
          <w:lang w:val="en-US" w:eastAsia="zh-CN"/>
        </w:rPr>
        <w:t>2.1.1 形式评审标准：见评标办法（一）；</w:t>
      </w:r>
    </w:p>
    <w:p w14:paraId="79A88068">
      <w:pPr>
        <w:spacing w:line="500" w:lineRule="exact"/>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资格评审标准：见评标办法（一）；</w:t>
      </w:r>
    </w:p>
    <w:p w14:paraId="1373F88E">
      <w:pPr>
        <w:spacing w:line="500" w:lineRule="exact"/>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响应性评审标准：见评标办法（一）；</w:t>
      </w:r>
    </w:p>
    <w:p w14:paraId="3AAFF898">
      <w:pPr>
        <w:spacing w:line="500" w:lineRule="exact"/>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 定性评审标</w:t>
      </w:r>
      <w:bookmarkEnd w:id="106"/>
      <w:r>
        <w:rPr>
          <w:rFonts w:hint="eastAsia" w:ascii="宋体" w:hAnsi="宋体" w:cs="宋体"/>
          <w:color w:val="auto"/>
          <w:sz w:val="24"/>
          <w:szCs w:val="24"/>
          <w:lang w:val="en-US" w:eastAsia="zh-CN"/>
        </w:rPr>
        <w:t>准</w:t>
      </w:r>
    </w:p>
    <w:p w14:paraId="188116A5">
      <w:pPr>
        <w:spacing w:line="500" w:lineRule="exact"/>
        <w:ind w:firstLine="480" w:firstLineChars="200"/>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2.2.1 技术标：见评标办法</w:t>
      </w:r>
      <w:r>
        <w:rPr>
          <w:rFonts w:hint="eastAsia" w:ascii="宋体" w:hAnsi="宋体" w:eastAsia="宋体" w:cs="宋体"/>
          <w:color w:val="auto"/>
          <w:sz w:val="24"/>
          <w:szCs w:val="24"/>
          <w:lang w:val="en-US" w:eastAsia="zh-CN"/>
        </w:rPr>
        <w:t>（二）</w:t>
      </w:r>
      <w:r>
        <w:rPr>
          <w:rFonts w:hint="eastAsia" w:ascii="宋体" w:hAnsi="宋体" w:cs="宋体"/>
          <w:color w:val="auto"/>
          <w:sz w:val="24"/>
          <w:szCs w:val="24"/>
          <w:lang w:val="en-US" w:eastAsia="zh-CN"/>
        </w:rPr>
        <w:t>；</w:t>
      </w:r>
    </w:p>
    <w:p w14:paraId="55462EAD">
      <w:pPr>
        <w:spacing w:line="500" w:lineRule="exact"/>
        <w:ind w:firstLine="480" w:firstLineChars="200"/>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2.2.2 综合标：见评标办法</w:t>
      </w:r>
      <w:r>
        <w:rPr>
          <w:rFonts w:hint="eastAsia" w:ascii="宋体" w:hAnsi="宋体" w:eastAsia="宋体" w:cs="宋体"/>
          <w:color w:val="auto"/>
          <w:sz w:val="24"/>
          <w:szCs w:val="24"/>
          <w:lang w:val="en-US" w:eastAsia="zh-CN"/>
        </w:rPr>
        <w:t>（三）</w:t>
      </w:r>
      <w:r>
        <w:rPr>
          <w:rFonts w:hint="eastAsia" w:ascii="宋体" w:hAnsi="宋体" w:cs="宋体"/>
          <w:color w:val="auto"/>
          <w:sz w:val="24"/>
          <w:szCs w:val="24"/>
          <w:lang w:val="en-US" w:eastAsia="zh-CN"/>
        </w:rPr>
        <w:t>；</w:t>
      </w:r>
    </w:p>
    <w:p w14:paraId="0E52F60F">
      <w:pPr>
        <w:tabs>
          <w:tab w:val="left" w:pos="425"/>
        </w:tabs>
        <w:spacing w:before="0" w:after="0" w:line="500" w:lineRule="exact"/>
        <w:outlineLvl w:val="9"/>
        <w:rPr>
          <w:rFonts w:hint="eastAsia" w:ascii="宋体" w:hAnsi="宋体" w:eastAsia="宋体" w:cs="宋体"/>
          <w:b/>
          <w:bCs/>
          <w:color w:val="auto"/>
          <w:sz w:val="28"/>
          <w:szCs w:val="28"/>
        </w:rPr>
      </w:pPr>
      <w:bookmarkStart w:id="107" w:name="_Toc380053216"/>
      <w:bookmarkStart w:id="108" w:name="_Toc528051242"/>
      <w:bookmarkStart w:id="109" w:name="_Toc32717"/>
      <w:bookmarkStart w:id="110" w:name="_Toc12945"/>
      <w:bookmarkStart w:id="111" w:name="_Toc7394"/>
      <w:bookmarkStart w:id="112" w:name="_Toc23756"/>
      <w:bookmarkStart w:id="113" w:name="_Toc32697"/>
      <w:bookmarkStart w:id="114" w:name="_Toc31315"/>
      <w:bookmarkStart w:id="115" w:name="_Toc191983640"/>
      <w:bookmarkStart w:id="116" w:name="_Toc251767415"/>
      <w:bookmarkStart w:id="117" w:name="_Toc524622326"/>
      <w:bookmarkStart w:id="118" w:name="_Toc15162"/>
      <w:bookmarkStart w:id="119" w:name="_Toc528057103"/>
      <w:bookmarkStart w:id="120" w:name="_Toc4342"/>
      <w:bookmarkStart w:id="121" w:name="_Toc11960"/>
      <w:bookmarkStart w:id="122" w:name="_Toc21299"/>
      <w:bookmarkStart w:id="123" w:name="_Toc27895"/>
      <w:bookmarkStart w:id="124" w:name="_Toc12521"/>
      <w:r>
        <w:rPr>
          <w:rFonts w:hint="eastAsia" w:ascii="宋体" w:hAnsi="宋体" w:eastAsia="宋体" w:cs="宋体"/>
          <w:b/>
          <w:bCs/>
          <w:color w:val="auto"/>
          <w:sz w:val="28"/>
          <w:szCs w:val="28"/>
        </w:rPr>
        <w:t>3.评标程序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0DD24E5">
      <w:pPr>
        <w:spacing w:line="500" w:lineRule="exact"/>
        <w:ind w:left="-170" w:firstLine="241" w:firstLineChars="100"/>
        <w:rPr>
          <w:rFonts w:hint="eastAsia" w:ascii="宋体" w:hAnsi="宋体" w:cs="宋体"/>
          <w:b/>
          <w:color w:val="auto"/>
          <w:sz w:val="24"/>
        </w:rPr>
      </w:pPr>
      <w:r>
        <w:rPr>
          <w:rFonts w:hint="eastAsia" w:ascii="宋体" w:hAnsi="宋体" w:cs="宋体"/>
          <w:b/>
          <w:color w:val="auto"/>
          <w:sz w:val="24"/>
        </w:rPr>
        <w:t>3.1初步评审</w:t>
      </w:r>
    </w:p>
    <w:p w14:paraId="34196179">
      <w:pPr>
        <w:spacing w:line="50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3.1.1 评标委员会依据本章</w:t>
      </w:r>
      <w:r>
        <w:rPr>
          <w:rFonts w:hint="eastAsia" w:ascii="宋体" w:hAnsi="宋体" w:cs="宋体"/>
          <w:color w:val="auto"/>
          <w:sz w:val="24"/>
          <w:lang w:val="en-US" w:eastAsia="zh-CN"/>
        </w:rPr>
        <w:t>“</w:t>
      </w:r>
      <w:r>
        <w:rPr>
          <w:rFonts w:hint="eastAsia" w:ascii="宋体" w:hAnsi="宋体" w:cs="宋体"/>
          <w:color w:val="auto"/>
          <w:sz w:val="24"/>
          <w:lang w:eastAsia="zh-CN"/>
        </w:rPr>
        <w:t>（</w:t>
      </w:r>
      <w:r>
        <w:rPr>
          <w:rFonts w:hint="eastAsia" w:ascii="宋体" w:hAnsi="宋体" w:cs="宋体"/>
          <w:color w:val="auto"/>
          <w:sz w:val="24"/>
          <w:lang w:val="en-US" w:eastAsia="zh-CN"/>
        </w:rPr>
        <w:t>一）初步评审标准”</w:t>
      </w:r>
      <w:r>
        <w:rPr>
          <w:rFonts w:hint="eastAsia" w:ascii="宋体" w:hAnsi="宋体" w:cs="宋体"/>
          <w:color w:val="auto"/>
          <w:sz w:val="24"/>
        </w:rPr>
        <w:t>规定的评审标准对投标文件进行初步评审，</w:t>
      </w:r>
      <w:r>
        <w:rPr>
          <w:rFonts w:hint="eastAsia" w:ascii="宋体" w:hAnsi="宋体" w:cs="宋体"/>
          <w:color w:val="auto"/>
          <w:kern w:val="0"/>
          <w:sz w:val="24"/>
        </w:rPr>
        <w:t xml:space="preserve">有一项不符合评审标准的，其投标将被否决。 </w:t>
      </w:r>
    </w:p>
    <w:p w14:paraId="6BC3C610">
      <w:pPr>
        <w:spacing w:line="50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3.1.2 投标人有以下情形之一的，其投标将被否决：</w:t>
      </w:r>
    </w:p>
    <w:p w14:paraId="68FCF950">
      <w:pPr>
        <w:tabs>
          <w:tab w:val="left" w:pos="840"/>
        </w:tabs>
        <w:spacing w:line="500" w:lineRule="exact"/>
        <w:rPr>
          <w:rFonts w:hint="eastAsia" w:ascii="宋体" w:hAnsi="宋体" w:cs="宋体"/>
          <w:color w:val="auto"/>
          <w:sz w:val="24"/>
        </w:rPr>
      </w:pPr>
      <w:r>
        <w:rPr>
          <w:rFonts w:hint="eastAsia" w:ascii="宋体" w:hAnsi="宋体" w:cs="宋体"/>
          <w:color w:val="auto"/>
          <w:sz w:val="24"/>
        </w:rPr>
        <w:t>（1）第二章“投标人须知”第1.4.</w:t>
      </w:r>
      <w:r>
        <w:rPr>
          <w:rFonts w:hint="eastAsia" w:ascii="宋体" w:hAnsi="宋体" w:cs="宋体"/>
          <w:color w:val="auto"/>
          <w:sz w:val="24"/>
          <w:lang w:val="en-US" w:eastAsia="zh-CN"/>
        </w:rPr>
        <w:t>1</w:t>
      </w:r>
      <w:r>
        <w:rPr>
          <w:rFonts w:hint="eastAsia" w:ascii="宋体" w:hAnsi="宋体" w:cs="宋体"/>
          <w:color w:val="auto"/>
          <w:sz w:val="24"/>
        </w:rPr>
        <w:t xml:space="preserve"> 项规定的任何一种情形的；</w:t>
      </w:r>
    </w:p>
    <w:p w14:paraId="4AD361F4">
      <w:pPr>
        <w:tabs>
          <w:tab w:val="left" w:pos="840"/>
        </w:tabs>
        <w:spacing w:line="500" w:lineRule="exact"/>
        <w:rPr>
          <w:rFonts w:hint="eastAsia" w:ascii="宋体" w:hAnsi="宋体" w:cs="宋体"/>
          <w:color w:val="auto"/>
          <w:sz w:val="24"/>
        </w:rPr>
      </w:pPr>
      <w:r>
        <w:rPr>
          <w:rFonts w:hint="eastAsia" w:ascii="宋体" w:hAnsi="宋体" w:cs="宋体"/>
          <w:color w:val="auto"/>
          <w:sz w:val="24"/>
        </w:rPr>
        <w:t>（2）串通投标或弄虚作假或有其他违法行为的；</w:t>
      </w:r>
    </w:p>
    <w:p w14:paraId="44A87823">
      <w:pPr>
        <w:tabs>
          <w:tab w:val="left" w:pos="840"/>
        </w:tabs>
        <w:spacing w:line="500" w:lineRule="exact"/>
        <w:rPr>
          <w:rFonts w:hint="eastAsia" w:ascii="宋体" w:hAnsi="宋体" w:cs="宋体"/>
          <w:color w:val="auto"/>
          <w:sz w:val="24"/>
        </w:rPr>
      </w:pPr>
      <w:r>
        <w:rPr>
          <w:rFonts w:hint="eastAsia" w:ascii="宋体" w:hAnsi="宋体" w:cs="宋体"/>
          <w:color w:val="auto"/>
          <w:sz w:val="24"/>
        </w:rPr>
        <w:t>（3）不按评标委员会要求澄清、说明或补正的；</w:t>
      </w:r>
    </w:p>
    <w:p w14:paraId="15FB88D9">
      <w:pPr>
        <w:tabs>
          <w:tab w:val="left" w:pos="840"/>
        </w:tabs>
        <w:spacing w:line="500" w:lineRule="exact"/>
        <w:rPr>
          <w:rFonts w:hint="eastAsia" w:ascii="宋体" w:hAnsi="宋体" w:cs="宋体"/>
          <w:color w:val="auto"/>
          <w:sz w:val="24"/>
        </w:rPr>
      </w:pPr>
      <w:r>
        <w:rPr>
          <w:rFonts w:hint="eastAsia" w:ascii="宋体" w:hAnsi="宋体" w:cs="宋体"/>
          <w:color w:val="auto"/>
          <w:sz w:val="24"/>
        </w:rPr>
        <w:t>（4）投标报价超出招标控制价的；</w:t>
      </w:r>
    </w:p>
    <w:p w14:paraId="641EBC96">
      <w:pPr>
        <w:tabs>
          <w:tab w:val="left" w:pos="840"/>
        </w:tabs>
        <w:spacing w:line="500" w:lineRule="exact"/>
        <w:rPr>
          <w:rFonts w:hint="eastAsia" w:ascii="宋体" w:hAnsi="宋体" w:cs="宋体"/>
          <w:color w:val="auto"/>
          <w:sz w:val="24"/>
        </w:rPr>
      </w:pPr>
      <w:r>
        <w:rPr>
          <w:rFonts w:hint="eastAsia" w:ascii="宋体" w:hAnsi="宋体" w:cs="宋体"/>
          <w:color w:val="auto"/>
          <w:sz w:val="24"/>
        </w:rPr>
        <w:t>（5）投标文件未按规定的格式填写，内容不全或关键字迹模糊、无法辨认的；</w:t>
      </w:r>
    </w:p>
    <w:p w14:paraId="30B7BC3A">
      <w:pPr>
        <w:tabs>
          <w:tab w:val="left" w:pos="840"/>
        </w:tabs>
        <w:spacing w:line="500" w:lineRule="exact"/>
        <w:rPr>
          <w:rFonts w:hint="eastAsia" w:ascii="宋体" w:hAnsi="宋体" w:cs="宋体"/>
          <w:color w:val="auto"/>
          <w:sz w:val="24"/>
        </w:rPr>
      </w:pPr>
      <w:r>
        <w:rPr>
          <w:rFonts w:hint="eastAsia" w:ascii="宋体" w:hAnsi="宋体" w:cs="宋体"/>
          <w:color w:val="auto"/>
          <w:sz w:val="24"/>
        </w:rPr>
        <w:t>（6）投标人一个标段递交两份或多份内容不同的投标文件，或在一份投标文件中对同一招标项目报有两个或多个报价，且未声明哪一个有效的；</w:t>
      </w:r>
    </w:p>
    <w:p w14:paraId="2EC547AC">
      <w:pPr>
        <w:tabs>
          <w:tab w:val="left" w:pos="840"/>
        </w:tabs>
        <w:spacing w:line="500" w:lineRule="exact"/>
        <w:rPr>
          <w:rFonts w:hint="eastAsia" w:ascii="宋体" w:hAnsi="宋体" w:cs="宋体"/>
          <w:color w:val="auto"/>
          <w:sz w:val="24"/>
        </w:rPr>
      </w:pPr>
      <w:r>
        <w:rPr>
          <w:rFonts w:hint="eastAsia" w:ascii="宋体" w:hAnsi="宋体" w:cs="宋体"/>
          <w:color w:val="auto"/>
          <w:sz w:val="24"/>
        </w:rPr>
        <w:t>（7）不符合招标文件中规定的其它实质性要求的；</w:t>
      </w:r>
    </w:p>
    <w:p w14:paraId="07149C6D">
      <w:pPr>
        <w:tabs>
          <w:tab w:val="left" w:pos="840"/>
        </w:tabs>
        <w:spacing w:line="500" w:lineRule="exact"/>
        <w:rPr>
          <w:rFonts w:hint="eastAsia" w:ascii="宋体" w:hAnsi="宋体" w:cs="宋体"/>
          <w:color w:val="auto"/>
          <w:sz w:val="24"/>
        </w:rPr>
      </w:pPr>
      <w:r>
        <w:rPr>
          <w:rFonts w:hint="eastAsia" w:ascii="宋体" w:hAnsi="宋体" w:cs="宋体"/>
          <w:color w:val="auto"/>
          <w:sz w:val="24"/>
        </w:rPr>
        <w:t>（8）投标文件附有招标人不能接受的条件的。</w:t>
      </w:r>
    </w:p>
    <w:p w14:paraId="514CECD1">
      <w:pPr>
        <w:spacing w:line="500" w:lineRule="exact"/>
        <w:rPr>
          <w:rFonts w:hint="eastAsia" w:ascii="宋体" w:hAnsi="宋体" w:cs="宋体"/>
          <w:color w:val="auto"/>
          <w:sz w:val="24"/>
        </w:rPr>
      </w:pPr>
      <w:r>
        <w:rPr>
          <w:rFonts w:hint="eastAsia" w:ascii="宋体" w:hAnsi="宋体" w:cs="宋体"/>
          <w:color w:val="auto"/>
          <w:sz w:val="24"/>
        </w:rPr>
        <w:t xml:space="preserve">  3.1.3 投标报价有算术错误的，评标委员会按以下原则对投标报价进行修正，修正的价格经投标人确认后具有约束力。投标人不接受修正价格的，其投标文件将被否决。</w:t>
      </w:r>
    </w:p>
    <w:p w14:paraId="265EB1B6">
      <w:pPr>
        <w:tabs>
          <w:tab w:val="left" w:pos="840"/>
        </w:tabs>
        <w:spacing w:line="500" w:lineRule="exact"/>
        <w:rPr>
          <w:rFonts w:hint="eastAsia" w:ascii="宋体" w:hAnsi="宋体" w:cs="宋体"/>
          <w:color w:val="auto"/>
          <w:sz w:val="24"/>
        </w:rPr>
      </w:pPr>
      <w:r>
        <w:rPr>
          <w:rFonts w:hint="eastAsia" w:ascii="宋体" w:hAnsi="宋体" w:cs="宋体"/>
          <w:color w:val="auto"/>
          <w:sz w:val="24"/>
        </w:rPr>
        <w:t xml:space="preserve"> (1）投标文件中的大写金额与小写金额不一致的，以大写金额为准；</w:t>
      </w:r>
    </w:p>
    <w:p w14:paraId="61896997">
      <w:pPr>
        <w:tabs>
          <w:tab w:val="left" w:pos="840"/>
        </w:tabs>
        <w:spacing w:line="500" w:lineRule="exact"/>
        <w:rPr>
          <w:rFonts w:hint="eastAsia" w:ascii="宋体" w:hAnsi="宋体" w:cs="宋体"/>
          <w:color w:val="auto"/>
          <w:sz w:val="24"/>
        </w:rPr>
      </w:pPr>
      <w:r>
        <w:rPr>
          <w:rFonts w:hint="eastAsia" w:ascii="宋体" w:hAnsi="宋体" w:cs="宋体"/>
          <w:color w:val="auto"/>
          <w:sz w:val="24"/>
        </w:rPr>
        <w:t>(2）总价金额与依据单价计算出的结果不一致的，以单价金额为准修正总价，但单价金额小数点有明显错误的除外。</w:t>
      </w:r>
    </w:p>
    <w:p w14:paraId="1ECCB1ED">
      <w:pPr>
        <w:spacing w:line="500" w:lineRule="exac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3.2 详细评审</w:t>
      </w:r>
    </w:p>
    <w:p w14:paraId="3154F2F9">
      <w:pPr>
        <w:spacing w:line="500" w:lineRule="exact"/>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3.2.1 评标委员会按本章规定的量化因素进行评审。</w:t>
      </w:r>
    </w:p>
    <w:p w14:paraId="621500F2">
      <w:pPr>
        <w:spacing w:line="500" w:lineRule="exact"/>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(1）按本章评标办法（二）规定的评审因素进行评审；</w:t>
      </w:r>
    </w:p>
    <w:p w14:paraId="7515FB08">
      <w:pPr>
        <w:spacing w:line="500" w:lineRule="exact"/>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(2）按本章评标办法</w:t>
      </w:r>
      <w:r>
        <w:rPr>
          <w:rFonts w:hint="eastAsia" w:ascii="宋体" w:hAnsi="宋体" w:eastAsia="宋体" w:cs="宋体"/>
          <w:color w:val="auto"/>
          <w:sz w:val="24"/>
          <w:szCs w:val="24"/>
          <w:lang w:val="en-US" w:eastAsia="zh-CN"/>
        </w:rPr>
        <w:t>（三）</w:t>
      </w:r>
      <w:r>
        <w:rPr>
          <w:rFonts w:hint="eastAsia" w:ascii="宋体" w:hAnsi="宋体" w:cs="宋体"/>
          <w:color w:val="auto"/>
          <w:sz w:val="24"/>
          <w:szCs w:val="24"/>
          <w:lang w:val="en-US" w:eastAsia="zh-CN"/>
        </w:rPr>
        <w:t>规定的评审因素进行评审；</w:t>
      </w:r>
    </w:p>
    <w:p w14:paraId="2A2B90BD">
      <w:pPr>
        <w:spacing w:line="500" w:lineRule="exact"/>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认定该投标人以低于成本报价竞标，否决其投标。</w:t>
      </w:r>
    </w:p>
    <w:p w14:paraId="78625ADB">
      <w:pPr>
        <w:spacing w:line="500" w:lineRule="exact"/>
        <w:ind w:left="-170"/>
        <w:rPr>
          <w:rFonts w:hint="eastAsia" w:ascii="宋体" w:hAnsi="宋体" w:cs="宋体"/>
          <w:b/>
          <w:color w:val="auto"/>
          <w:sz w:val="24"/>
        </w:rPr>
      </w:pPr>
      <w:r>
        <w:rPr>
          <w:rFonts w:hint="eastAsia" w:ascii="宋体" w:hAnsi="宋体" w:cs="宋体"/>
          <w:b/>
          <w:color w:val="auto"/>
          <w:sz w:val="24"/>
        </w:rPr>
        <w:t>3.3投标文件的澄清和补正</w:t>
      </w:r>
    </w:p>
    <w:p w14:paraId="0918D27A">
      <w:pPr>
        <w:spacing w:line="500" w:lineRule="exact"/>
        <w:rPr>
          <w:rFonts w:hint="eastAsia" w:ascii="宋体" w:hAnsi="宋体" w:cs="宋体"/>
          <w:color w:val="auto"/>
          <w:sz w:val="24"/>
        </w:rPr>
      </w:pPr>
      <w:r>
        <w:rPr>
          <w:rFonts w:hint="eastAsia" w:ascii="宋体" w:hAnsi="宋体" w:cs="宋体"/>
          <w:b/>
          <w:color w:val="auto"/>
          <w:sz w:val="24"/>
        </w:rPr>
        <w:t xml:space="preserve">   </w:t>
      </w:r>
      <w:r>
        <w:rPr>
          <w:rFonts w:hint="eastAsia" w:ascii="宋体" w:hAnsi="宋体" w:cs="宋体"/>
          <w:color w:val="auto"/>
          <w:sz w:val="24"/>
        </w:rPr>
        <w:t>3.3.1 在评标过程中，评标委员会可以要求投标人对所提交投标文件中不明确的内容进行澄清或说明，或者对细微偏差进行补正。评标委员会不接受投标人主动提出的澄清、说明或补正。</w:t>
      </w:r>
    </w:p>
    <w:p w14:paraId="4E4E8E44">
      <w:pPr>
        <w:spacing w:line="500" w:lineRule="exact"/>
        <w:rPr>
          <w:rFonts w:hint="eastAsia" w:ascii="宋体" w:hAnsi="宋体" w:cs="宋体"/>
          <w:color w:val="auto"/>
          <w:sz w:val="24"/>
        </w:rPr>
      </w:pPr>
      <w:r>
        <w:rPr>
          <w:rFonts w:hint="eastAsia" w:ascii="宋体" w:hAnsi="宋体" w:cs="宋体"/>
          <w:color w:val="auto"/>
          <w:sz w:val="24"/>
        </w:rPr>
        <w:t xml:space="preserve">   3.3.2 澄清、说明和补正不得改变投标文件的实质性内容（算术性错误修正的除外）。投标人的澄清、说明和补正属于投标文件的组成部分。</w:t>
      </w:r>
    </w:p>
    <w:p w14:paraId="02803D2A">
      <w:pPr>
        <w:spacing w:line="500" w:lineRule="exact"/>
        <w:rPr>
          <w:rFonts w:hint="eastAsia" w:ascii="宋体" w:hAnsi="宋体" w:cs="宋体"/>
          <w:color w:val="auto"/>
          <w:sz w:val="24"/>
        </w:rPr>
      </w:pPr>
      <w:r>
        <w:rPr>
          <w:rFonts w:hint="eastAsia" w:ascii="宋体" w:hAnsi="宋体" w:cs="宋体"/>
          <w:color w:val="auto"/>
          <w:sz w:val="24"/>
        </w:rPr>
        <w:t xml:space="preserve">   3.3.3 评标委员会对投标人提交的澄清、说明或补正有疑问的，可以要求投标人进一步澄清、说明或补正，直至满足评标委员会的要求。</w:t>
      </w:r>
    </w:p>
    <w:p w14:paraId="5A0D0978">
      <w:pPr>
        <w:spacing w:line="500" w:lineRule="exac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 推荐中标候选人</w:t>
      </w:r>
    </w:p>
    <w:p w14:paraId="4DC70419">
      <w:pPr>
        <w:spacing w:line="400" w:lineRule="exact"/>
        <w:rPr>
          <w:rFonts w:hint="eastAsia"/>
          <w:b/>
          <w:bCs/>
          <w:color w:val="auto"/>
          <w:sz w:val="24"/>
          <w:szCs w:val="36"/>
          <w:highlight w:val="none"/>
          <w:lang w:eastAsia="zh-CN"/>
        </w:rPr>
      </w:pPr>
      <w:r>
        <w:rPr>
          <w:rFonts w:hint="eastAsia" w:ascii="宋体" w:hAnsi="宋体" w:cs="宋体"/>
          <w:b/>
          <w:bCs/>
          <w:color w:val="auto"/>
          <w:sz w:val="24"/>
          <w:highlight w:val="none"/>
          <w:lang w:val="en-US" w:eastAsia="zh-CN"/>
        </w:rPr>
        <w:t>推荐中标候选人的具体方法及规则：</w:t>
      </w:r>
    </w:p>
    <w:p w14:paraId="2ABC9D67">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（1）计算评标基准价C：</w:t>
      </w:r>
    </w:p>
    <w:p w14:paraId="15D237D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C=所有评审结论为合格投标人的投标报价</w:t>
      </w:r>
      <w:r>
        <w:rPr>
          <w:rFonts w:hint="eastAsia" w:ascii="宋体" w:hAnsi="宋体" w:cs="宋体"/>
          <w:color w:val="auto"/>
          <w:sz w:val="24"/>
          <w:szCs w:val="24"/>
          <w:highlight w:val="none"/>
          <w:lang w:val="en-US" w:eastAsia="zh-CN"/>
        </w:rPr>
        <w:t>，去掉一个最高值、去掉一个最低值</w:t>
      </w:r>
      <w:r>
        <w:rPr>
          <w:rFonts w:hint="eastAsia" w:ascii="宋体" w:hAnsi="宋体" w:eastAsia="宋体" w:cs="宋体"/>
          <w:color w:val="auto"/>
          <w:sz w:val="24"/>
          <w:szCs w:val="24"/>
          <w:highlight w:val="none"/>
          <w:lang w:val="en-US" w:eastAsia="zh-CN"/>
        </w:rPr>
        <w:t>的平均值（计算结果保留2位小数）</w:t>
      </w:r>
    </w:p>
    <w:p w14:paraId="609B5F66">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（2）确定中标候选人：</w:t>
      </w:r>
    </w:p>
    <w:p w14:paraId="0B5B991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所有评审结论为合格投标人的数量为F，评标委员会对合格投标人的投标报价按由低到高的顺序进行排序，若报价相等，按投标人在开标记录表上的序号由小到大的次序进行排序。</w:t>
      </w:r>
    </w:p>
    <w:p w14:paraId="5BC9853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①当F＜3时，招标人应当重新招标。</w:t>
      </w:r>
    </w:p>
    <w:p w14:paraId="3AA10EC1">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②当3≤F≤10时，所有评审结论为合格的投标人全部推荐为中标候选人。</w:t>
      </w:r>
    </w:p>
    <w:p w14:paraId="6ACA95F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③当F＞</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时，按所有评审结论为合格投标人的投标报价与评标基准价C的差值进行计算，高于评标基准价C差值的绝对值最小的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名投标人和低于（或等于）评标基准价C差值的绝对值最小的7名投标人推荐为中标候选人。</w:t>
      </w:r>
    </w:p>
    <w:p w14:paraId="0B04A795">
      <w:pPr>
        <w:spacing w:line="500" w:lineRule="exac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14:paraId="2470B82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①高于或低于评标基准价C的投标人数量少于应当入围中标候选人数量时，按实际数量入围中标候选人。</w:t>
      </w:r>
    </w:p>
    <w:p w14:paraId="00D067C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②若投标人报价出现并列则</w:t>
      </w:r>
      <w:r>
        <w:rPr>
          <w:rFonts w:hint="eastAsia" w:ascii="宋体" w:hAnsi="宋体" w:cs="宋体"/>
          <w:color w:val="auto"/>
          <w:sz w:val="24"/>
          <w:szCs w:val="24"/>
          <w:highlight w:val="none"/>
          <w:lang w:val="en-US" w:eastAsia="zh-CN"/>
        </w:rPr>
        <w:t>同时入围中标候选人</w:t>
      </w:r>
      <w:r>
        <w:rPr>
          <w:rFonts w:hint="eastAsia" w:ascii="宋体" w:hAnsi="宋体" w:eastAsia="宋体" w:cs="宋体"/>
          <w:color w:val="auto"/>
          <w:sz w:val="24"/>
          <w:szCs w:val="24"/>
          <w:highlight w:val="none"/>
          <w:lang w:val="en-US" w:eastAsia="zh-CN"/>
        </w:rPr>
        <w:t>。</w:t>
      </w:r>
    </w:p>
    <w:p w14:paraId="176D2D7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③评标委员会以不标明排序方式向招标人推荐中标候选人。</w:t>
      </w:r>
    </w:p>
    <w:p w14:paraId="280F91A8">
      <w:pPr>
        <w:spacing w:line="500" w:lineRule="exac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3.5 评标结果</w:t>
      </w:r>
    </w:p>
    <w:p w14:paraId="78B495DD">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 在各评标专家独立对所有投标人评审完成之后，由评标委员会主任组织各成员对各投标人的投标文件进行集体讨论并出具评报报告，评标报告应当载明每个中标候选人的特点、优势、缺点、风险等评审情况和推荐理由，并对技术、质量、安全、工期的控制能力等提供技术咨询建议，供定标委员会参考。</w:t>
      </w:r>
    </w:p>
    <w:p w14:paraId="38B8C00B">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 评标委员会在汇总各评标专家意见时，如果有评标专家对汇总意见持保留意见的，则应在评标报告中注明。</w:t>
      </w:r>
    </w:p>
    <w:p w14:paraId="299BAD7A">
      <w:pPr>
        <w:spacing w:line="500" w:lineRule="exact"/>
        <w:ind w:firstLine="480" w:firstLineChars="200"/>
        <w:rPr>
          <w:rFonts w:hint="eastAsia"/>
          <w:b/>
          <w:bCs/>
          <w:color w:val="auto"/>
          <w:sz w:val="32"/>
          <w:szCs w:val="40"/>
          <w:lang w:val="en-US" w:eastAsia="zh-CN"/>
        </w:rPr>
      </w:pPr>
      <w:r>
        <w:rPr>
          <w:rFonts w:hint="eastAsia" w:ascii="宋体" w:hAnsi="宋体" w:cs="宋体"/>
          <w:color w:val="auto"/>
          <w:sz w:val="24"/>
          <w:szCs w:val="24"/>
          <w:highlight w:val="none"/>
          <w:lang w:val="en-US" w:eastAsia="zh-CN"/>
        </w:rPr>
        <w:t>3.5.3 投标人综合评价等级为不合格的，仅需指出不合格的具体原因，不必再指出投标文件优点和存在缺陷或签订合同前应注意和澄清的事项。</w:t>
      </w:r>
      <w:bookmarkEnd w:id="87"/>
    </w:p>
    <w:p w14:paraId="45BF00CF">
      <w:pPr>
        <w:numPr>
          <w:ilvl w:val="0"/>
          <w:numId w:val="0"/>
        </w:numPr>
        <w:jc w:val="center"/>
        <w:rPr>
          <w:rFonts w:hint="eastAsia"/>
          <w:b/>
          <w:bCs/>
          <w:color w:val="auto"/>
          <w:sz w:val="32"/>
          <w:szCs w:val="40"/>
          <w:lang w:val="en-US" w:eastAsia="zh-CN"/>
        </w:rPr>
      </w:pPr>
    </w:p>
    <w:p w14:paraId="6553288B">
      <w:pPr>
        <w:numPr>
          <w:ilvl w:val="0"/>
          <w:numId w:val="0"/>
        </w:numPr>
        <w:jc w:val="center"/>
        <w:rPr>
          <w:rFonts w:hint="eastAsia"/>
          <w:b/>
          <w:bCs/>
          <w:color w:val="auto"/>
          <w:sz w:val="32"/>
          <w:szCs w:val="40"/>
          <w:lang w:val="en-US" w:eastAsia="zh-CN"/>
        </w:rPr>
      </w:pPr>
    </w:p>
    <w:p w14:paraId="414918EA">
      <w:pPr>
        <w:numPr>
          <w:ilvl w:val="0"/>
          <w:numId w:val="0"/>
        </w:numPr>
        <w:jc w:val="center"/>
        <w:rPr>
          <w:rFonts w:hint="eastAsia"/>
          <w:b/>
          <w:bCs/>
          <w:color w:val="auto"/>
          <w:sz w:val="32"/>
          <w:szCs w:val="40"/>
          <w:lang w:val="en-US" w:eastAsia="zh-CN"/>
        </w:rPr>
      </w:pPr>
    </w:p>
    <w:p w14:paraId="53F8A18B">
      <w:pPr>
        <w:numPr>
          <w:ilvl w:val="0"/>
          <w:numId w:val="0"/>
        </w:numPr>
        <w:jc w:val="center"/>
        <w:rPr>
          <w:rFonts w:hint="eastAsia"/>
          <w:b/>
          <w:bCs/>
          <w:color w:val="auto"/>
          <w:sz w:val="32"/>
          <w:szCs w:val="40"/>
          <w:lang w:val="en-US" w:eastAsia="zh-CN"/>
        </w:rPr>
      </w:pPr>
    </w:p>
    <w:p w14:paraId="0A9F2940">
      <w:pPr>
        <w:numPr>
          <w:ilvl w:val="0"/>
          <w:numId w:val="0"/>
        </w:numPr>
        <w:jc w:val="both"/>
        <w:rPr>
          <w:rFonts w:hint="eastAsia"/>
          <w:b/>
          <w:bCs/>
          <w:color w:val="auto"/>
          <w:sz w:val="32"/>
          <w:szCs w:val="40"/>
          <w:lang w:val="en-US" w:eastAsia="zh-CN"/>
        </w:rPr>
      </w:pPr>
    </w:p>
    <w:p w14:paraId="3ABD3662">
      <w:pPr>
        <w:rPr>
          <w:rFonts w:hint="eastAsia" w:ascii="宋体" w:hAnsi="宋体" w:cs="宋体"/>
          <w:b/>
          <w:color w:val="auto"/>
          <w:sz w:val="32"/>
          <w:szCs w:val="32"/>
          <w:lang w:val="en-US" w:eastAsia="zh-CN"/>
        </w:rPr>
      </w:pPr>
      <w:bookmarkStart w:id="125" w:name="_Toc13292"/>
      <w:r>
        <w:rPr>
          <w:rFonts w:hint="eastAsia" w:ascii="宋体" w:hAnsi="宋体" w:cs="宋体"/>
          <w:b/>
          <w:color w:val="auto"/>
          <w:sz w:val="32"/>
          <w:szCs w:val="32"/>
          <w:lang w:val="en-US" w:eastAsia="zh-CN"/>
        </w:rPr>
        <w:br w:type="page"/>
      </w:r>
    </w:p>
    <w:p w14:paraId="48F646CB">
      <w:pPr>
        <w:jc w:val="center"/>
        <w:outlineLvl w:val="0"/>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第四章 定标方法</w:t>
      </w:r>
      <w:bookmarkEnd w:id="125"/>
    </w:p>
    <w:p w14:paraId="7EF5A0C6">
      <w:pPr>
        <w:spacing w:line="360" w:lineRule="auto"/>
        <w:jc w:val="left"/>
        <w:rPr>
          <w:rFonts w:ascii="宋体" w:hAnsi="宋体" w:cs="黑体"/>
          <w:b/>
          <w:color w:val="auto"/>
          <w:sz w:val="24"/>
        </w:rPr>
      </w:pPr>
      <w:r>
        <w:rPr>
          <w:rFonts w:hint="eastAsia" w:ascii="宋体" w:hAnsi="宋体" w:cs="黑体"/>
          <w:b/>
          <w:color w:val="auto"/>
          <w:sz w:val="24"/>
        </w:rPr>
        <w:t>1、定标依据</w:t>
      </w:r>
    </w:p>
    <w:p w14:paraId="56A187FB">
      <w:pPr>
        <w:spacing w:line="360" w:lineRule="auto"/>
        <w:ind w:firstLine="480" w:firstLineChars="200"/>
        <w:rPr>
          <w:rFonts w:ascii="宋体" w:hAnsi="宋体" w:cs="宋体"/>
          <w:color w:val="auto"/>
          <w:sz w:val="24"/>
        </w:rPr>
      </w:pPr>
      <w:r>
        <w:rPr>
          <w:rFonts w:hint="eastAsia" w:ascii="宋体" w:hAnsi="宋体" w:cs="宋体"/>
          <w:color w:val="auto"/>
          <w:sz w:val="24"/>
        </w:rPr>
        <w:t>本次定标办法的制定依据下列文件进行：</w:t>
      </w:r>
    </w:p>
    <w:p w14:paraId="1C3B0CF7">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《中华人民共和国招标投标法》；</w:t>
      </w:r>
    </w:p>
    <w:p w14:paraId="6F4A40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《国务院办公厅关于创新完善体制机制推动招标投标市场规范健康发</w:t>
      </w:r>
      <w:r>
        <w:rPr>
          <w:rFonts w:hint="eastAsia" w:ascii="宋体" w:hAnsi="宋体" w:cs="宋体"/>
          <w:color w:val="auto"/>
          <w:sz w:val="24"/>
          <w:highlight w:val="none"/>
        </w:rPr>
        <w:t>展的意见》（国办发〔2024〕21号）</w:t>
      </w:r>
    </w:p>
    <w:p w14:paraId="71578379">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本项目招标文件及招标投标全过程资料；</w:t>
      </w:r>
    </w:p>
    <w:p w14:paraId="2996CB85">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评标委员会推荐的合格</w:t>
      </w:r>
      <w:r>
        <w:rPr>
          <w:rFonts w:hint="eastAsia" w:ascii="宋体" w:hAnsi="宋体" w:cs="宋体"/>
          <w:color w:val="auto"/>
          <w:sz w:val="24"/>
          <w:lang w:val="en-US" w:eastAsia="zh-CN"/>
        </w:rPr>
        <w:t>中</w:t>
      </w:r>
      <w:r>
        <w:rPr>
          <w:rFonts w:hint="eastAsia" w:ascii="宋体" w:hAnsi="宋体" w:cs="宋体"/>
          <w:color w:val="auto"/>
          <w:sz w:val="24"/>
        </w:rPr>
        <w:t>标候选人名单；</w:t>
      </w:r>
    </w:p>
    <w:p w14:paraId="54DC39C0">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其他有关法律法规和相关制度。</w:t>
      </w:r>
    </w:p>
    <w:p w14:paraId="2FE1DC0A">
      <w:pPr>
        <w:spacing w:line="360" w:lineRule="auto"/>
        <w:jc w:val="left"/>
        <w:rPr>
          <w:rFonts w:ascii="宋体" w:hAnsi="宋体" w:cs="黑体"/>
          <w:b/>
          <w:color w:val="auto"/>
          <w:sz w:val="24"/>
          <w:highlight w:val="none"/>
        </w:rPr>
      </w:pPr>
      <w:r>
        <w:rPr>
          <w:rFonts w:hint="eastAsia" w:ascii="宋体" w:hAnsi="宋体" w:cs="黑体"/>
          <w:b/>
          <w:color w:val="auto"/>
          <w:sz w:val="24"/>
        </w:rPr>
        <w:t>2、</w:t>
      </w:r>
      <w:r>
        <w:rPr>
          <w:rFonts w:hint="eastAsia" w:ascii="宋体" w:hAnsi="宋体" w:cs="黑体"/>
          <w:b/>
          <w:color w:val="auto"/>
          <w:sz w:val="24"/>
          <w:highlight w:val="none"/>
        </w:rPr>
        <w:t>定标原则</w:t>
      </w:r>
    </w:p>
    <w:p w14:paraId="3214E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定标应当公开透明、择优竞争、科学规范、廉洁高效的原则</w:t>
      </w:r>
      <w:r>
        <w:rPr>
          <w:rFonts w:hint="eastAsia" w:ascii="宋体" w:hAnsi="宋体" w:cs="宋体"/>
          <w:color w:val="auto"/>
          <w:sz w:val="24"/>
          <w:highlight w:val="none"/>
        </w:rPr>
        <w:t>。</w:t>
      </w:r>
    </w:p>
    <w:p w14:paraId="55702BFD">
      <w:pPr>
        <w:spacing w:line="360" w:lineRule="auto"/>
        <w:jc w:val="left"/>
        <w:rPr>
          <w:rFonts w:ascii="宋体" w:hAnsi="宋体" w:cs="黑体"/>
          <w:b/>
          <w:color w:val="auto"/>
          <w:sz w:val="24"/>
          <w:highlight w:val="none"/>
        </w:rPr>
      </w:pPr>
      <w:r>
        <w:rPr>
          <w:rFonts w:hint="eastAsia" w:ascii="宋体" w:hAnsi="宋体" w:cs="黑体"/>
          <w:b/>
          <w:color w:val="auto"/>
          <w:sz w:val="24"/>
          <w:highlight w:val="none"/>
        </w:rPr>
        <w:t>3、定标方法</w:t>
      </w:r>
    </w:p>
    <w:p w14:paraId="4A86CA9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本项目采用</w:t>
      </w:r>
      <w:r>
        <w:rPr>
          <w:rFonts w:hint="eastAsia" w:ascii="宋体" w:hAnsi="宋体" w:cs="宋体"/>
          <w:b/>
          <w:bCs/>
          <w:color w:val="auto"/>
          <w:sz w:val="24"/>
          <w:highlight w:val="none"/>
          <w:lang w:val="en-US" w:eastAsia="zh-CN"/>
        </w:rPr>
        <w:t>核查随机法</w:t>
      </w:r>
      <w:r>
        <w:rPr>
          <w:rFonts w:hint="eastAsia" w:ascii="宋体" w:hAnsi="宋体" w:cs="宋体"/>
          <w:color w:val="auto"/>
          <w:sz w:val="24"/>
          <w:highlight w:val="none"/>
        </w:rPr>
        <w:t>进行定标。</w:t>
      </w:r>
    </w:p>
    <w:p w14:paraId="3B003DB9">
      <w:pPr>
        <w:spacing w:line="360" w:lineRule="auto"/>
        <w:ind w:firstLine="482" w:firstLineChars="200"/>
        <w:jc w:val="left"/>
        <w:rPr>
          <w:rFonts w:hint="eastAsia" w:ascii="宋体" w:hAnsi="宋体" w:eastAsia="宋体" w:cs="宋体"/>
          <w:color w:val="auto"/>
          <w:sz w:val="24"/>
          <w:highlight w:val="yellow"/>
        </w:rPr>
      </w:pPr>
      <w:r>
        <w:rPr>
          <w:rFonts w:hint="eastAsia" w:ascii="宋体" w:hAnsi="宋体" w:eastAsia="宋体" w:cs="宋体"/>
          <w:b/>
          <w:bCs/>
          <w:color w:val="auto"/>
          <w:sz w:val="24"/>
          <w:highlight w:val="none"/>
        </w:rPr>
        <w:t>在定标现场，按照评标报告推荐候选人的先后顺序分别由中标候选人的法定代表人（或其授权委托代理人）和拟派项目经理到场依次抽取代表各自号码的代码球，号码球为1至N号号码球（N为中标候选人数量）。招标人授权的定标委员会组长以摇号方式，随机选取1个号码球，选取的号码球所对应的中标候选人即为中标人。招标人授权的定标委员会代表将中标候选人对应的代码球和抽取结果进行记录，并由招标人授权的定标委员会成员进行签字确认。</w:t>
      </w:r>
    </w:p>
    <w:p w14:paraId="0B9420E8">
      <w:pPr>
        <w:spacing w:line="360" w:lineRule="auto"/>
        <w:jc w:val="left"/>
        <w:rPr>
          <w:rFonts w:ascii="宋体" w:hAnsi="宋体" w:cs="黑体"/>
          <w:b/>
          <w:color w:val="auto"/>
          <w:sz w:val="24"/>
        </w:rPr>
      </w:pPr>
      <w:r>
        <w:rPr>
          <w:rFonts w:hint="eastAsia" w:ascii="宋体" w:hAnsi="宋体" w:cs="黑体"/>
          <w:b/>
          <w:color w:val="auto"/>
          <w:sz w:val="24"/>
        </w:rPr>
        <w:t>4、定标委员会的组建</w:t>
      </w:r>
    </w:p>
    <w:p w14:paraId="6499AB86">
      <w:pPr>
        <w:spacing w:line="360" w:lineRule="auto"/>
        <w:ind w:firstLine="480" w:firstLineChars="200"/>
        <w:jc w:val="left"/>
        <w:rPr>
          <w:rFonts w:ascii="宋体" w:hAnsi="宋体" w:cs="宋体"/>
          <w:color w:val="auto"/>
          <w:sz w:val="24"/>
        </w:rPr>
      </w:pPr>
      <w:r>
        <w:rPr>
          <w:rFonts w:hint="eastAsia" w:ascii="宋体" w:hAnsi="宋体" w:cs="宋体"/>
          <w:color w:val="auto"/>
          <w:sz w:val="24"/>
        </w:rPr>
        <w:t>招标人应当组建定标委员会，负责对</w:t>
      </w:r>
      <w:r>
        <w:rPr>
          <w:rFonts w:hint="eastAsia" w:ascii="宋体" w:hAnsi="宋体" w:cs="宋体"/>
          <w:color w:val="auto"/>
          <w:sz w:val="24"/>
          <w:lang w:eastAsia="zh-CN"/>
        </w:rPr>
        <w:t>中标候选人</w:t>
      </w:r>
      <w:r>
        <w:rPr>
          <w:rFonts w:hint="eastAsia" w:ascii="宋体" w:hAnsi="宋体" w:cs="宋体"/>
          <w:color w:val="auto"/>
          <w:sz w:val="24"/>
        </w:rPr>
        <w:t>进行核查和组织召开定标会议等内容。定标工作应当由定标委员会独立完成。</w:t>
      </w:r>
    </w:p>
    <w:p w14:paraId="5C93C8B4">
      <w:pPr>
        <w:spacing w:line="360" w:lineRule="auto"/>
        <w:ind w:firstLine="480" w:firstLineChars="200"/>
        <w:jc w:val="left"/>
        <w:rPr>
          <w:rFonts w:ascii="宋体" w:hAnsi="宋体" w:cs="宋体"/>
          <w:color w:val="auto"/>
          <w:sz w:val="24"/>
        </w:rPr>
      </w:pPr>
      <w:r>
        <w:rPr>
          <w:rFonts w:hint="eastAsia" w:ascii="宋体" w:hAnsi="宋体" w:cs="宋体"/>
          <w:color w:val="auto"/>
          <w:sz w:val="24"/>
        </w:rPr>
        <w:t>定标委员会成员数量为</w:t>
      </w:r>
      <w:r>
        <w:rPr>
          <w:rFonts w:hint="eastAsia" w:ascii="宋体" w:hAnsi="宋体" w:cs="宋体"/>
          <w:color w:val="auto"/>
          <w:sz w:val="24"/>
          <w:lang w:val="en-US" w:eastAsia="zh-CN"/>
        </w:rPr>
        <w:t>5人</w:t>
      </w:r>
      <w:r>
        <w:rPr>
          <w:rFonts w:hint="eastAsia" w:ascii="宋体" w:hAnsi="宋体" w:cs="宋体"/>
          <w:color w:val="auto"/>
          <w:sz w:val="24"/>
        </w:rPr>
        <w:t>及以上单数，本单位成员不得低于成员总数的三分之二。定标委员会组长由招标人确定，原则上由招标人的法定代表人、主要负责人或分管负责人担任，其他成员由招标人</w:t>
      </w:r>
      <w:r>
        <w:rPr>
          <w:rFonts w:hint="eastAsia" w:ascii="宋体" w:hAnsi="宋体" w:cs="宋体"/>
          <w:color w:val="auto"/>
          <w:sz w:val="24"/>
          <w:lang w:val="en-US" w:eastAsia="zh-CN"/>
        </w:rPr>
        <w:t>自行选定</w:t>
      </w:r>
      <w:r>
        <w:rPr>
          <w:rFonts w:hint="eastAsia" w:ascii="宋体" w:hAnsi="宋体" w:cs="宋体"/>
          <w:color w:val="auto"/>
          <w:sz w:val="24"/>
        </w:rPr>
        <w:t>。</w:t>
      </w:r>
    </w:p>
    <w:p w14:paraId="61D4BCA3">
      <w:pPr>
        <w:spacing w:line="360" w:lineRule="auto"/>
        <w:ind w:firstLine="480" w:firstLineChars="200"/>
        <w:jc w:val="left"/>
        <w:rPr>
          <w:rFonts w:ascii="宋体" w:hAnsi="宋体" w:cs="宋体"/>
          <w:color w:val="auto"/>
          <w:sz w:val="24"/>
        </w:rPr>
      </w:pPr>
      <w:r>
        <w:rPr>
          <w:rFonts w:hint="eastAsia" w:ascii="宋体" w:hAnsi="宋体" w:cs="宋体"/>
          <w:color w:val="auto"/>
          <w:sz w:val="24"/>
        </w:rPr>
        <w:t>定标委员会成员与</w:t>
      </w:r>
      <w:r>
        <w:rPr>
          <w:rFonts w:hint="eastAsia" w:ascii="宋体" w:hAnsi="宋体" w:cs="宋体"/>
          <w:color w:val="auto"/>
          <w:sz w:val="24"/>
          <w:lang w:val="en-US" w:eastAsia="zh-CN"/>
        </w:rPr>
        <w:t>中</w:t>
      </w:r>
      <w:r>
        <w:rPr>
          <w:rFonts w:hint="eastAsia" w:ascii="宋体" w:hAnsi="宋体" w:cs="宋体"/>
          <w:color w:val="auto"/>
          <w:sz w:val="24"/>
        </w:rPr>
        <w:t>标候选人有利害关系的应当主动申请回避。</w:t>
      </w:r>
    </w:p>
    <w:p w14:paraId="1F91B31D">
      <w:pPr>
        <w:spacing w:line="360" w:lineRule="auto"/>
        <w:jc w:val="left"/>
        <w:rPr>
          <w:rFonts w:ascii="宋体" w:hAnsi="宋体" w:cs="黑体"/>
          <w:b/>
          <w:color w:val="auto"/>
          <w:sz w:val="24"/>
        </w:rPr>
      </w:pPr>
      <w:r>
        <w:rPr>
          <w:rFonts w:hint="eastAsia" w:ascii="宋体" w:hAnsi="宋体" w:cs="黑体"/>
          <w:b/>
          <w:color w:val="auto"/>
          <w:sz w:val="24"/>
        </w:rPr>
        <w:t>5、定标核查内容</w:t>
      </w:r>
    </w:p>
    <w:p w14:paraId="50332E4C">
      <w:pPr>
        <w:spacing w:line="360" w:lineRule="auto"/>
        <w:ind w:firstLine="480" w:firstLineChars="200"/>
        <w:jc w:val="left"/>
        <w:rPr>
          <w:rFonts w:hint="eastAsia" w:ascii="宋体" w:hAnsi="宋体" w:cs="宋体"/>
          <w:b/>
          <w:bCs/>
          <w:color w:val="auto"/>
          <w:sz w:val="24"/>
          <w:lang w:val="en-US" w:eastAsia="zh-CN"/>
        </w:rPr>
      </w:pPr>
      <w:r>
        <w:rPr>
          <w:rFonts w:hint="eastAsia" w:ascii="宋体" w:hAnsi="宋体" w:cs="宋体"/>
          <w:color w:val="auto"/>
          <w:sz w:val="24"/>
        </w:rPr>
        <w:t>在定标会议前，由定标委员会对定标候选人进行定标核查。</w:t>
      </w:r>
    </w:p>
    <w:p w14:paraId="1565FCE0">
      <w:pPr>
        <w:spacing w:line="36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核查内容包括：</w:t>
      </w:r>
    </w:p>
    <w:p w14:paraId="2B900D39">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1、在中国境内注册具备独立的法人资格，具有有效的营业执照；</w:t>
      </w:r>
    </w:p>
    <w:p w14:paraId="575C77DE">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2、投标人应具备市政公用工程施工总承包贰级及以上资质，具有有效的安全生产许可证，并在人员、设备、资金等方面具有相应的施工能力；</w:t>
      </w:r>
    </w:p>
    <w:p w14:paraId="2487B4A7">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拟派项目经理须具备市政公用工程专业贰级注册建造师证，具备有效的安全生产考核合格证书；为本单位员工且已缴纳养老保险(须提供公司为其缴纳养老保险的证明)，且未担任其他在施建设工程项目的项目经理(自行承诺，加盖单位公章)；</w:t>
      </w:r>
    </w:p>
    <w:p w14:paraId="16FE8619">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4、拟派技术负责人须具备相关专业中级及以上技术职称，为本单位员工且已缴纳养老保险(须提供公司为其缴纳养老保险的证明)；</w:t>
      </w:r>
    </w:p>
    <w:p w14:paraId="43FA9234">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5、投标人出具无行贿犯罪记录在中国裁判文书网自行查询或自行承诺(查询/承诺对象为企业、法定代表人及项目经理)(查询日期必须在公告发布之后开标时间以前)；</w:t>
      </w:r>
    </w:p>
    <w:p w14:paraId="5530CB71">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6、投标人自行出具本企业无商业贿赂和不正当竞争行为承诺书(对象为企业、法定代表人、拟派项目经理)；</w:t>
      </w:r>
    </w:p>
    <w:p w14:paraId="2A169491">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F204780">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单位负责人为同一人或者存在直接控股、管理关系的不同供应商，不得同时参加本次招标活动，提供国家企业信用信息公示系统(网址http://www.gsxt.gov.cn/)公示的企业信息网页截图，查询内容须包含公司基本信息、股东信息，查询日期为本项目公告发布之后，开标时间前截止）；</w:t>
      </w:r>
    </w:p>
    <w:p w14:paraId="098ED712">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9、本次招标不接受联合体投标（提供非联合体投标承诺书）</w:t>
      </w:r>
    </w:p>
    <w:p w14:paraId="30C06969">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10、企业业绩：</w:t>
      </w:r>
      <w:r>
        <w:rPr>
          <w:rFonts w:hint="eastAsia" w:asciiTheme="minorEastAsia" w:hAnsiTheme="minorEastAsia" w:eastAsiaTheme="minorEastAsia" w:cstheme="minorEastAsia"/>
          <w:b w:val="0"/>
          <w:bCs w:val="0"/>
          <w:color w:val="auto"/>
          <w:sz w:val="24"/>
          <w:szCs w:val="24"/>
          <w:highlight w:val="none"/>
          <w:lang w:val="en-US" w:eastAsia="zh-CN"/>
        </w:rPr>
        <w:t>投标单位自2022年1月1日以来承接过不少于2个市政建设项目业绩；</w:t>
      </w:r>
    </w:p>
    <w:p w14:paraId="1247C76B">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r>
        <w:rPr>
          <w:rFonts w:hint="eastAsia" w:asciiTheme="minorEastAsia" w:hAnsiTheme="minorEastAsia" w:eastAsiaTheme="minorEastAsia" w:cstheme="minorEastAsia"/>
          <w:b w:val="0"/>
          <w:bCs w:val="0"/>
          <w:color w:val="auto"/>
          <w:sz w:val="24"/>
          <w:szCs w:val="24"/>
          <w:highlight w:val="none"/>
          <w:lang w:val="en-US" w:eastAsia="zh-CN"/>
        </w:rPr>
        <w:t>提供质量管理体系认证、环境管理体系认证、职业健康安全管理体系认</w:t>
      </w:r>
      <w:r>
        <w:rPr>
          <w:rFonts w:hint="eastAsia" w:ascii="宋体" w:hAnsi="宋体" w:eastAsia="宋体" w:cs="宋体"/>
          <w:color w:val="auto"/>
          <w:sz w:val="24"/>
          <w:lang w:val="en-US" w:eastAsia="zh-CN"/>
        </w:rPr>
        <w:t>证证书。（投标文件需提供体系认证证书原件扫描件）</w:t>
      </w:r>
    </w:p>
    <w:p w14:paraId="1C44AF5F">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12、对定标候选人报价进行核查。定标候选人需在向招标人提供与投标文件中工程量清单相同的纸质版及EXCEL版电子清单，并提供内容真实性、一致性的承诺。</w:t>
      </w:r>
    </w:p>
    <w:p w14:paraId="67C6962C">
      <w:pPr>
        <w:spacing w:line="360" w:lineRule="auto"/>
        <w:ind w:firstLine="480" w:firstLineChars="200"/>
        <w:jc w:val="left"/>
        <w:rPr>
          <w:rFonts w:hint="default" w:ascii="宋体" w:hAnsi="宋体" w:cs="黑体"/>
          <w:b/>
          <w:color w:val="auto"/>
          <w:sz w:val="24"/>
          <w:highlight w:val="none"/>
          <w:lang w:val="en-US" w:eastAsia="zh-CN"/>
        </w:rPr>
      </w:pPr>
      <w:r>
        <w:rPr>
          <w:rFonts w:hint="eastAsia" w:ascii="宋体" w:hAnsi="宋体" w:eastAsia="宋体" w:cs="宋体"/>
          <w:color w:val="auto"/>
          <w:sz w:val="24"/>
          <w:lang w:val="en-US" w:eastAsia="zh-CN"/>
        </w:rPr>
        <w:t>核查包括清单报价：已标价的工程量清单符合“工程量清单”给出的项目编码、项目名称、项目特征、计量单位和工程量，并根据投标单位的报价清单情况分析报价的合理性、是否具有不平衡报价情况等。核查时发现投标人的分部分项工程项目综合单价、措施项目费、主要材料单价明显高出最高投标限价（招标控制价）对应部分，或与最高投标限价（招标控制价）对应部分相比明显降幅时，应对投标人进行质询，投标人须作出澄清或者说明，并提供高出或降低工程造价的相关证明资料（不限于在人工、材料、机械消耗量、价格、施工措施、方案及其他方面），同时提供关于合同履行能力及工程质量安全控制的承诺，定标委员会发现投标人提供的已标价的工程量清单与招标人提供的工程量清单不一致的，主动向行政监督部门报告，并依规否决相应定标候选人资格。</w:t>
      </w:r>
    </w:p>
    <w:p w14:paraId="60A999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cs="黑体"/>
          <w:b/>
          <w:color w:val="auto"/>
          <w:sz w:val="24"/>
          <w:highlight w:val="none"/>
          <w:lang w:val="en-US" w:eastAsia="zh-CN"/>
        </w:rPr>
      </w:pPr>
      <w:r>
        <w:rPr>
          <w:rFonts w:hint="eastAsia" w:ascii="宋体" w:hAnsi="宋体" w:cs="黑体"/>
          <w:b w:val="0"/>
          <w:bCs/>
          <w:color w:val="auto"/>
          <w:sz w:val="24"/>
          <w:highlight w:val="none"/>
          <w:lang w:val="en-US" w:eastAsia="zh-CN"/>
        </w:rPr>
        <w:t>13、招标人认为影响定标的因素：</w:t>
      </w:r>
      <w:r>
        <w:rPr>
          <w:rFonts w:hint="eastAsia" w:ascii="宋体" w:hAnsi="宋体" w:eastAsia="宋体" w:cs="宋体"/>
          <w:color w:val="auto"/>
          <w:sz w:val="24"/>
          <w:szCs w:val="24"/>
          <w:highlight w:val="none"/>
        </w:rPr>
        <w:t>投标人近三年（202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年）的</w:t>
      </w:r>
      <w:r>
        <w:rPr>
          <w:rFonts w:hint="eastAsia" w:ascii="宋体" w:hAnsi="宋体" w:eastAsia="宋体" w:cs="宋体"/>
          <w:color w:val="auto"/>
          <w:sz w:val="24"/>
          <w:szCs w:val="24"/>
          <w:highlight w:val="none"/>
          <w:lang w:val="en-US" w:eastAsia="zh-CN"/>
        </w:rPr>
        <w:t>财务状况（提供会计师事务所出具的财务审计报告</w:t>
      </w:r>
      <w:r>
        <w:rPr>
          <w:rFonts w:hint="eastAsia" w:ascii="宋体" w:hAnsi="宋体" w:eastAsia="宋体" w:cs="宋体"/>
          <w:color w:val="auto"/>
          <w:sz w:val="24"/>
          <w:szCs w:val="24"/>
          <w:highlight w:val="none"/>
        </w:rPr>
        <w:t>证明资料</w:t>
      </w:r>
      <w:r>
        <w:rPr>
          <w:rFonts w:hint="eastAsia" w:ascii="宋体" w:hAnsi="宋体" w:eastAsia="宋体" w:cs="宋体"/>
          <w:color w:val="auto"/>
          <w:sz w:val="24"/>
          <w:szCs w:val="24"/>
          <w:highlight w:val="none"/>
          <w:lang w:val="en-US" w:eastAsia="zh-CN"/>
        </w:rPr>
        <w:t>原件扫描件）及2024年度</w:t>
      </w:r>
      <w:r>
        <w:rPr>
          <w:rFonts w:hint="eastAsia" w:ascii="宋体" w:hAnsi="宋体" w:eastAsia="宋体" w:cs="宋体"/>
          <w:color w:val="auto"/>
          <w:sz w:val="24"/>
          <w:szCs w:val="24"/>
          <w:highlight w:val="none"/>
        </w:rPr>
        <w:t>纳税情况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提供税务部门出具的年度税收完税证明资料</w:t>
      </w:r>
      <w:r>
        <w:rPr>
          <w:rFonts w:hint="eastAsia" w:ascii="宋体" w:hAnsi="宋体" w:eastAsia="宋体" w:cs="宋体"/>
          <w:color w:val="auto"/>
          <w:sz w:val="24"/>
          <w:szCs w:val="24"/>
          <w:highlight w:val="none"/>
          <w:lang w:val="en-US" w:eastAsia="zh-CN"/>
        </w:rPr>
        <w:t>原件扫描件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sz w:val="24"/>
          <w:lang w:bidi="ar"/>
        </w:rPr>
        <w:t>（新成立企业以企业注册成立之日起提供）</w:t>
      </w:r>
      <w:r>
        <w:rPr>
          <w:rFonts w:hint="eastAsia" w:ascii="宋体" w:hAnsi="宋体" w:eastAsia="宋体" w:cs="宋体"/>
          <w:color w:val="auto"/>
          <w:sz w:val="24"/>
          <w:szCs w:val="24"/>
          <w:highlight w:val="none"/>
          <w:lang w:eastAsia="zh-CN"/>
        </w:rPr>
        <w:t>。</w:t>
      </w:r>
    </w:p>
    <w:p w14:paraId="6AE837A1">
      <w:pPr>
        <w:spacing w:line="360" w:lineRule="auto"/>
        <w:ind w:firstLine="482" w:firstLineChars="200"/>
        <w:jc w:val="left"/>
        <w:rPr>
          <w:rFonts w:hint="eastAsia" w:ascii="宋体" w:hAnsi="宋体" w:cs="黑体"/>
          <w:b/>
          <w:color w:val="auto"/>
          <w:sz w:val="24"/>
          <w:highlight w:val="none"/>
          <w:lang w:val="en-US" w:eastAsia="zh-CN"/>
        </w:rPr>
      </w:pPr>
      <w:r>
        <w:rPr>
          <w:rFonts w:hint="eastAsia" w:ascii="宋体" w:hAnsi="宋体" w:cs="黑体"/>
          <w:b/>
          <w:color w:val="auto"/>
          <w:sz w:val="24"/>
          <w:highlight w:val="none"/>
          <w:lang w:val="en-US" w:eastAsia="zh-CN"/>
        </w:rPr>
        <w:t>核查方式：各定标候选人应当在定标候选人公告发出之日起三日内将核查资料纸质版及电子版（电子U盘，内容为纸质版扫描件及投标预算excel版）送达至</w:t>
      </w:r>
      <w:r>
        <w:rPr>
          <w:rFonts w:hint="eastAsia" w:ascii="宋体" w:hAnsi="宋体" w:cs="黑体"/>
          <w:b/>
          <w:bCs w:val="0"/>
          <w:color w:val="auto"/>
          <w:sz w:val="24"/>
          <w:highlight w:val="none"/>
          <w:lang w:val="en-US" w:eastAsia="zh-CN"/>
        </w:rPr>
        <w:t>三门峡市陕州区城市管理局，联系人：王女士，联系方式：</w:t>
      </w:r>
      <w:r>
        <w:rPr>
          <w:rFonts w:hint="eastAsia" w:ascii="宋体" w:hAnsi="宋体" w:eastAsia="宋体" w:cs="宋体"/>
          <w:b/>
          <w:bCs w:val="0"/>
          <w:color w:val="auto"/>
          <w:sz w:val="24"/>
          <w:highlight w:val="none"/>
          <w:lang w:val="en-US" w:eastAsia="zh-CN"/>
        </w:rPr>
        <w:t>0398-3835689</w:t>
      </w:r>
      <w:r>
        <w:rPr>
          <w:rFonts w:hint="eastAsia" w:ascii="宋体" w:hAnsi="宋体" w:cs="黑体"/>
          <w:b/>
          <w:bCs w:val="0"/>
          <w:color w:val="auto"/>
          <w:sz w:val="24"/>
          <w:highlight w:val="none"/>
          <w:lang w:val="en-US" w:eastAsia="zh-CN"/>
        </w:rPr>
        <w:t>。</w:t>
      </w:r>
    </w:p>
    <w:p w14:paraId="1AEAC52B">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定标委员会在核查过程中对存在问题的</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候选人发出质询，由定标候选人在规定的时间内进行回复，超出规定时间回复或回复内容不符合法律、法规及招标文件相关规定的视为资料造假、欺骗中标，并主动向行政监督部门报告，并依规否决相应定标候选人资格。定标委员会查实有</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标候选人存在</w:t>
      </w:r>
      <w:r>
        <w:rPr>
          <w:rFonts w:hint="eastAsia" w:ascii="宋体" w:hAnsi="宋体" w:cs="宋体"/>
          <w:color w:val="auto"/>
          <w:sz w:val="24"/>
          <w:highlight w:val="none"/>
          <w:lang w:val="en-US" w:eastAsia="zh-CN"/>
        </w:rPr>
        <w:t>虚假投标、资质造假等</w:t>
      </w:r>
      <w:r>
        <w:rPr>
          <w:rFonts w:hint="eastAsia" w:ascii="宋体" w:hAnsi="宋体" w:cs="宋体"/>
          <w:color w:val="auto"/>
          <w:sz w:val="24"/>
          <w:highlight w:val="none"/>
        </w:rPr>
        <w:t>影响中标结果的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违反法律、法规及招标文件相关规定</w:t>
      </w:r>
      <w:r>
        <w:rPr>
          <w:rFonts w:hint="eastAsia" w:ascii="宋体" w:hAnsi="宋体" w:cs="宋体"/>
          <w:color w:val="auto"/>
          <w:sz w:val="24"/>
          <w:highlight w:val="none"/>
          <w:lang w:val="en-US" w:eastAsia="zh-CN"/>
        </w:rPr>
        <w:t>的中标候选人核查结果为不合格</w:t>
      </w:r>
      <w:r>
        <w:rPr>
          <w:rFonts w:hint="eastAsia" w:ascii="宋体" w:hAnsi="宋体" w:cs="宋体"/>
          <w:color w:val="auto"/>
          <w:sz w:val="24"/>
          <w:highlight w:val="none"/>
        </w:rPr>
        <w:t>，不得进入定标程序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并在核查报告中载明。</w:t>
      </w:r>
    </w:p>
    <w:p w14:paraId="43FC78F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经核查合格的</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标候选人即可进入定标</w:t>
      </w:r>
      <w:r>
        <w:rPr>
          <w:rFonts w:hint="eastAsia" w:ascii="宋体" w:hAnsi="宋体" w:cs="宋体"/>
          <w:color w:val="auto"/>
          <w:sz w:val="24"/>
          <w:highlight w:val="none"/>
          <w:lang w:val="en-US" w:eastAsia="zh-CN"/>
        </w:rPr>
        <w:t>会议</w:t>
      </w:r>
      <w:r>
        <w:rPr>
          <w:rFonts w:hint="eastAsia" w:ascii="宋体" w:hAnsi="宋体" w:cs="宋体"/>
          <w:color w:val="auto"/>
          <w:sz w:val="24"/>
          <w:highlight w:val="none"/>
        </w:rPr>
        <w:t>程序，如经核查合格的</w:t>
      </w:r>
      <w:r>
        <w:rPr>
          <w:rFonts w:hint="eastAsia" w:ascii="宋体" w:hAnsi="宋体" w:cs="宋体"/>
          <w:color w:val="auto"/>
          <w:sz w:val="24"/>
          <w:highlight w:val="none"/>
          <w:lang w:eastAsia="zh-CN"/>
        </w:rPr>
        <w:t>中标候</w:t>
      </w:r>
      <w:r>
        <w:rPr>
          <w:rFonts w:hint="eastAsia" w:ascii="宋体" w:hAnsi="宋体" w:cs="宋体"/>
          <w:color w:val="auto"/>
          <w:sz w:val="24"/>
          <w:highlight w:val="none"/>
        </w:rPr>
        <w:t>选人数量为两家</w:t>
      </w:r>
      <w:r>
        <w:rPr>
          <w:rFonts w:hint="eastAsia" w:ascii="宋体" w:hAnsi="宋体" w:cs="宋体"/>
          <w:color w:val="auto"/>
          <w:sz w:val="24"/>
          <w:highlight w:val="none"/>
          <w:lang w:val="en-US" w:eastAsia="zh-CN"/>
        </w:rPr>
        <w:t>及以上</w:t>
      </w:r>
      <w:r>
        <w:rPr>
          <w:rFonts w:hint="eastAsia" w:ascii="宋体" w:hAnsi="宋体" w:cs="宋体"/>
          <w:color w:val="auto"/>
          <w:sz w:val="24"/>
          <w:highlight w:val="none"/>
        </w:rPr>
        <w:t>，招标人继续</w:t>
      </w:r>
      <w:r>
        <w:rPr>
          <w:rFonts w:hint="eastAsia" w:ascii="宋体" w:hAnsi="宋体" w:cs="宋体"/>
          <w:color w:val="auto"/>
          <w:sz w:val="24"/>
          <w:highlight w:val="none"/>
          <w:lang w:val="en-US" w:eastAsia="zh-CN"/>
        </w:rPr>
        <w:t>定标会议</w:t>
      </w:r>
      <w:r>
        <w:rPr>
          <w:rFonts w:hint="eastAsia" w:ascii="宋体" w:hAnsi="宋体" w:cs="宋体"/>
          <w:color w:val="auto"/>
          <w:sz w:val="24"/>
          <w:highlight w:val="none"/>
        </w:rPr>
        <w:t>程序；如经核查合格的</w:t>
      </w:r>
      <w:r>
        <w:rPr>
          <w:rFonts w:hint="eastAsia" w:ascii="宋体" w:hAnsi="宋体" w:cs="宋体"/>
          <w:color w:val="auto"/>
          <w:sz w:val="24"/>
          <w:highlight w:val="none"/>
          <w:lang w:eastAsia="zh-CN"/>
        </w:rPr>
        <w:t>中标候</w:t>
      </w:r>
      <w:r>
        <w:rPr>
          <w:rFonts w:hint="eastAsia" w:ascii="宋体" w:hAnsi="宋体" w:cs="宋体"/>
          <w:color w:val="auto"/>
          <w:sz w:val="24"/>
          <w:highlight w:val="none"/>
        </w:rPr>
        <w:t>选人数量为一家或全部不合格，招标人应重新招标。</w:t>
      </w:r>
    </w:p>
    <w:p w14:paraId="32D0E5C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定标委员会应当严格履行定标环节核查责任，经核查发现定标候选人确有问题的，应当主动</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向监督部门报告，并依规否决相应</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标候选人资格。</w:t>
      </w:r>
    </w:p>
    <w:p w14:paraId="61C5950E">
      <w:pPr>
        <w:spacing w:line="360" w:lineRule="auto"/>
        <w:jc w:val="left"/>
        <w:rPr>
          <w:rFonts w:ascii="宋体" w:hAnsi="宋体" w:cs="黑体"/>
          <w:b/>
          <w:color w:val="auto"/>
          <w:sz w:val="24"/>
          <w:highlight w:val="none"/>
        </w:rPr>
      </w:pPr>
      <w:r>
        <w:rPr>
          <w:rFonts w:hint="eastAsia" w:ascii="宋体" w:hAnsi="宋体" w:cs="黑体"/>
          <w:b/>
          <w:color w:val="auto"/>
          <w:sz w:val="24"/>
          <w:highlight w:val="none"/>
          <w:lang w:val="en-US" w:eastAsia="zh-CN"/>
        </w:rPr>
        <w:t>6</w:t>
      </w:r>
      <w:r>
        <w:rPr>
          <w:rFonts w:hint="eastAsia" w:ascii="宋体" w:hAnsi="宋体" w:cs="黑体"/>
          <w:b/>
          <w:color w:val="auto"/>
          <w:sz w:val="24"/>
          <w:highlight w:val="none"/>
        </w:rPr>
        <w:t>、定标程序</w:t>
      </w:r>
    </w:p>
    <w:p w14:paraId="109B9AEA">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定标会议在</w:t>
      </w:r>
      <w:r>
        <w:rPr>
          <w:rFonts w:hint="eastAsia" w:ascii="宋体" w:hAnsi="宋体" w:cs="宋体"/>
          <w:color w:val="auto"/>
          <w:sz w:val="24"/>
          <w:lang w:eastAsia="zh-CN"/>
        </w:rPr>
        <w:t>三门峡市陕州区公共资源交易中心</w:t>
      </w:r>
      <w:r>
        <w:rPr>
          <w:rFonts w:hint="eastAsia" w:ascii="宋体" w:hAnsi="宋体" w:cs="宋体"/>
          <w:color w:val="auto"/>
          <w:sz w:val="24"/>
          <w:highlight w:val="none"/>
          <w:lang w:val="en-US" w:eastAsia="zh-CN"/>
        </w:rPr>
        <w:t>按流程进行，由招标代理机构主持人介绍参会人员及定标委员会成员，具体程序分为以下几方面：</w:t>
      </w:r>
    </w:p>
    <w:p w14:paraId="45ED2436">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1.宣读定标会议纪律；</w:t>
      </w:r>
    </w:p>
    <w:p w14:paraId="054877AE">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2.介绍项目关联单位；</w:t>
      </w:r>
    </w:p>
    <w:p w14:paraId="33D272A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3.定标委员会签署承诺书；</w:t>
      </w:r>
    </w:p>
    <w:p w14:paraId="66BC0CAE">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4.介绍开评标过程及评标委员会推荐中标候选人情况；</w:t>
      </w:r>
    </w:p>
    <w:p w14:paraId="1B39833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5.定标委员会代表宣读核查内容及结果；</w:t>
      </w:r>
    </w:p>
    <w:p w14:paraId="3A74CBC1">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6.进入定标程序。</w:t>
      </w:r>
    </w:p>
    <w:p w14:paraId="3E7C343E">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本项目采用核查随机法进行定标。</w:t>
      </w:r>
    </w:p>
    <w:p w14:paraId="31320795">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检查、投放号码球。公证处人员检查抽取箱和号码球，面对摄像头展示号码球，并将等于中标候选人数量的号码球投入抽取箱。双手抱起抽取箱摇动号码球后，面对摄像头和参会人员展示抽取箱透明面。</w:t>
      </w:r>
    </w:p>
    <w:p w14:paraId="44F38CC0">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抽取中标候选人代码球。先由到场的中标候选人法定代表人或其授权委托代理人（按签到顺序）抽取代码球，再由未到场的中标候选人委托定标委员会成员抽取代码球。代码球抽取过程应无遮挡行为。招标代理机构人员应及时将中标候选人抽取的代码球号记录准确，并在大屏幕展示。</w:t>
      </w:r>
    </w:p>
    <w:p w14:paraId="64BE51A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抽取时，抽取人站在抽取箱背面（抽取箱透明面为正面），待公正处人员随机摇晃抽取箱后，抽取人应扭头侧身快速抽取代码球，面对摄像机向参会人员展示抽取的代码球后，交给公证处人员。公证处人员现场宣读抽取的代码球号，并将代码球放置在指定位置上。直至所有中标候选人抽取完毕。</w:t>
      </w:r>
    </w:p>
    <w:p w14:paraId="2D75105A">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所有中标候选人抽取完毕后，招标代理机构现场打印《中标候选人抽取代码球号记录表》，定标委员会成员签字存档。</w:t>
      </w:r>
    </w:p>
    <w:p w14:paraId="3D8DBE49">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抽取中标人号码球。公证处人员再次检查抽取箱和中标候选人代码球，并将代码球投入抽取箱并随机摇晃抽取箱。定标委员会组长随机抽取代码球，抽中的号码所对应的中标候选人确定为中标人。</w:t>
      </w:r>
    </w:p>
    <w:p w14:paraId="12F25DD1">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抽取时，定标委员会组长站在抽取箱背面，扭头侧身快速抽取代码球，面对摄像机向参会人员展示抽取的代码球后，交给公证处人员。代码球抽取过程应无遮挡行为。公证处人员现场宣读抽取的代码球号，并把代码球放置在中标人放置架上。</w:t>
      </w:r>
    </w:p>
    <w:p w14:paraId="55F749C7">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宣读中标人。定标委员会组长宣布中标人，招标代理机构人员现场填写中标人信息和出具《定标报告》。</w:t>
      </w:r>
    </w:p>
    <w:p w14:paraId="2046637F">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签字确认。定标委员会成员、行政监督部门人员在《定标报告》《抽取结果表》《定标见证记录表》上签字。</w:t>
      </w:r>
    </w:p>
    <w:p w14:paraId="78D09155">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公证处人员宣读公证词。</w:t>
      </w:r>
    </w:p>
    <w:p w14:paraId="377F52DE">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招标代理机构主持人宣布定标会议结束。</w:t>
      </w:r>
    </w:p>
    <w:p w14:paraId="5FE55C9C">
      <w:pPr>
        <w:spacing w:line="360" w:lineRule="auto"/>
        <w:ind w:firstLine="482" w:firstLineChars="200"/>
        <w:jc w:val="left"/>
        <w:rPr>
          <w:rFonts w:ascii="宋体" w:hAnsi="宋体" w:cs="黑体"/>
          <w:b/>
          <w:color w:val="auto"/>
          <w:sz w:val="24"/>
        </w:rPr>
      </w:pPr>
      <w:r>
        <w:rPr>
          <w:rFonts w:hint="eastAsia" w:ascii="宋体" w:hAnsi="宋体" w:cs="黑体"/>
          <w:b/>
          <w:color w:val="auto"/>
          <w:sz w:val="24"/>
          <w:lang w:val="en-US" w:eastAsia="zh-CN"/>
        </w:rPr>
        <w:t>7</w:t>
      </w:r>
      <w:r>
        <w:rPr>
          <w:rFonts w:hint="eastAsia" w:ascii="宋体" w:hAnsi="宋体" w:cs="黑体"/>
          <w:b/>
          <w:color w:val="auto"/>
          <w:sz w:val="24"/>
        </w:rPr>
        <w:t>、定标报告</w:t>
      </w:r>
    </w:p>
    <w:p w14:paraId="7FF9C5F3">
      <w:pPr>
        <w:spacing w:line="360" w:lineRule="auto"/>
        <w:ind w:firstLine="480" w:firstLineChars="200"/>
        <w:jc w:val="left"/>
        <w:rPr>
          <w:rFonts w:ascii="宋体" w:hAnsi="宋体" w:cs="宋体"/>
          <w:color w:val="auto"/>
          <w:sz w:val="24"/>
        </w:rPr>
      </w:pPr>
      <w:r>
        <w:rPr>
          <w:rFonts w:hint="eastAsia" w:ascii="宋体" w:hAnsi="宋体" w:cs="宋体"/>
          <w:color w:val="auto"/>
          <w:sz w:val="24"/>
        </w:rPr>
        <w:t>定标委员会应当按照招标文件中明确的定标原则、方法和程序，在</w:t>
      </w:r>
      <w:r>
        <w:rPr>
          <w:rFonts w:hint="eastAsia" w:ascii="宋体" w:hAnsi="宋体" w:cs="宋体"/>
          <w:color w:val="auto"/>
          <w:sz w:val="24"/>
          <w:lang w:eastAsia="zh-CN"/>
        </w:rPr>
        <w:t>中标候选人</w:t>
      </w:r>
      <w:r>
        <w:rPr>
          <w:rFonts w:hint="eastAsia" w:ascii="宋体" w:hAnsi="宋体" w:cs="宋体"/>
          <w:color w:val="auto"/>
          <w:sz w:val="24"/>
        </w:rPr>
        <w:t>中确定中标人，并形成书面定标报告。</w:t>
      </w:r>
    </w:p>
    <w:p w14:paraId="146CBF0D">
      <w:pPr>
        <w:spacing w:line="360" w:lineRule="auto"/>
        <w:ind w:firstLine="480" w:firstLineChars="200"/>
        <w:jc w:val="left"/>
        <w:rPr>
          <w:rFonts w:ascii="宋体" w:hAnsi="宋体" w:cs="宋体"/>
          <w:color w:val="auto"/>
          <w:sz w:val="24"/>
        </w:rPr>
      </w:pPr>
      <w:r>
        <w:rPr>
          <w:rFonts w:hint="eastAsia" w:ascii="宋体" w:hAnsi="宋体" w:cs="宋体"/>
          <w:color w:val="auto"/>
          <w:sz w:val="24"/>
        </w:rPr>
        <w:t>定标报告应当包括定标时间、定标地点、定标委员会成员名单、定标原则、定标方法、</w:t>
      </w:r>
      <w:r>
        <w:rPr>
          <w:rFonts w:hint="eastAsia" w:ascii="宋体" w:hAnsi="宋体" w:cs="宋体"/>
          <w:color w:val="auto"/>
          <w:sz w:val="24"/>
          <w:lang w:val="en-US" w:eastAsia="zh-CN"/>
        </w:rPr>
        <w:t>择优</w:t>
      </w:r>
      <w:r>
        <w:rPr>
          <w:rFonts w:hint="eastAsia" w:ascii="宋体" w:hAnsi="宋体" w:cs="宋体"/>
          <w:color w:val="auto"/>
          <w:sz w:val="24"/>
        </w:rPr>
        <w:t>因素、定标程序及定标结果等内容。</w:t>
      </w:r>
    </w:p>
    <w:p w14:paraId="30B3D85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招标人应当在</w:t>
      </w:r>
      <w:r>
        <w:rPr>
          <w:rFonts w:hint="eastAsia" w:ascii="宋体" w:hAnsi="宋体" w:cs="宋体"/>
          <w:color w:val="auto"/>
          <w:sz w:val="24"/>
          <w:highlight w:val="none"/>
          <w:lang w:val="en-US" w:eastAsia="zh-CN"/>
        </w:rPr>
        <w:t>完成定标工作</w:t>
      </w:r>
      <w:r>
        <w:rPr>
          <w:rFonts w:hint="eastAsia" w:ascii="宋体" w:hAnsi="宋体" w:cs="宋体"/>
          <w:color w:val="auto"/>
          <w:sz w:val="24"/>
          <w:highlight w:val="none"/>
        </w:rPr>
        <w:t>3日内</w:t>
      </w:r>
      <w:r>
        <w:rPr>
          <w:rFonts w:hint="eastAsia" w:ascii="宋体" w:hAnsi="宋体" w:cs="宋体"/>
          <w:color w:val="auto"/>
          <w:sz w:val="24"/>
          <w:highlight w:val="none"/>
          <w:lang w:val="en-US" w:eastAsia="zh-CN"/>
        </w:rPr>
        <w:t>发布中标结果公告</w:t>
      </w:r>
      <w:r>
        <w:rPr>
          <w:rFonts w:hint="eastAsia" w:ascii="宋体" w:hAnsi="宋体" w:cs="宋体"/>
          <w:color w:val="auto"/>
          <w:sz w:val="24"/>
          <w:highlight w:val="none"/>
        </w:rPr>
        <w:t>，公示期不少于3日。中标</w:t>
      </w:r>
      <w:r>
        <w:rPr>
          <w:rFonts w:hint="eastAsia" w:ascii="宋体" w:hAnsi="宋体" w:cs="宋体"/>
          <w:color w:val="auto"/>
          <w:sz w:val="24"/>
          <w:highlight w:val="none"/>
          <w:lang w:val="en-US" w:eastAsia="zh-CN"/>
        </w:rPr>
        <w:t>结果公告</w:t>
      </w:r>
      <w:r>
        <w:rPr>
          <w:rFonts w:hint="eastAsia" w:ascii="宋体" w:hAnsi="宋体" w:cs="宋体"/>
          <w:color w:val="auto"/>
          <w:sz w:val="24"/>
          <w:highlight w:val="none"/>
        </w:rPr>
        <w:t>应当载明定标时间、定标地点、定标方法、中标人名称、中标价格、质量、工期、资格条件、项目负责人信息；</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的核查、考察、比较优势；核查未通过的</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名单和原因，以及异议和投诉渠道等内容。</w:t>
      </w:r>
    </w:p>
    <w:p w14:paraId="4855F1D7">
      <w:pPr>
        <w:spacing w:line="360" w:lineRule="auto"/>
        <w:ind w:firstLine="482" w:firstLineChars="200"/>
        <w:jc w:val="left"/>
        <w:rPr>
          <w:rFonts w:ascii="宋体" w:hAnsi="宋体" w:cs="黑体"/>
          <w:b/>
          <w:color w:val="auto"/>
          <w:sz w:val="24"/>
        </w:rPr>
      </w:pPr>
      <w:r>
        <w:rPr>
          <w:rFonts w:hint="eastAsia" w:ascii="宋体" w:hAnsi="宋体" w:cs="黑体"/>
          <w:b/>
          <w:color w:val="auto"/>
          <w:sz w:val="24"/>
        </w:rPr>
        <w:t>8、定标后结果处置</w:t>
      </w:r>
    </w:p>
    <w:p w14:paraId="27159CF6">
      <w:pPr>
        <w:spacing w:line="360" w:lineRule="auto"/>
        <w:ind w:firstLine="480" w:firstLineChars="200"/>
        <w:jc w:val="left"/>
        <w:rPr>
          <w:rFonts w:ascii="宋体" w:hAnsi="宋体" w:cs="宋体"/>
          <w:color w:val="auto"/>
          <w:sz w:val="24"/>
        </w:rPr>
      </w:pPr>
      <w:r>
        <w:rPr>
          <w:rFonts w:hint="eastAsia" w:ascii="宋体" w:hAnsi="宋体" w:cs="宋体"/>
          <w:color w:val="auto"/>
          <w:sz w:val="24"/>
        </w:rPr>
        <w:t>（1）确定的中标人经公示后无其他问题，可以发放《中标通知书》。</w:t>
      </w:r>
    </w:p>
    <w:p w14:paraId="7BEC9BD0">
      <w:pPr>
        <w:spacing w:line="360" w:lineRule="auto"/>
        <w:ind w:firstLine="480" w:firstLineChars="200"/>
        <w:jc w:val="left"/>
        <w:rPr>
          <w:rFonts w:ascii="宋体" w:hAnsi="宋体" w:cs="宋体"/>
          <w:color w:val="auto"/>
          <w:sz w:val="24"/>
        </w:rPr>
      </w:pPr>
      <w:r>
        <w:rPr>
          <w:rFonts w:hint="eastAsia" w:ascii="宋体" w:hAnsi="宋体" w:cs="宋体"/>
          <w:color w:val="auto"/>
          <w:sz w:val="24"/>
        </w:rPr>
        <w:t>（2）对因中标人放弃中标、不可抗力不能履行合同、不按照招标文件要求缴纳履</w:t>
      </w:r>
      <w:r>
        <w:rPr>
          <w:rFonts w:hint="eastAsia" w:ascii="宋体" w:hAnsi="宋体" w:cs="宋体"/>
          <w:color w:val="auto"/>
          <w:sz w:val="24"/>
          <w:highlight w:val="none"/>
        </w:rPr>
        <w:t>约保证金、不符合投标或中标条件或被查实存在影响中标结果的违法行为等情形，招标人可以在</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中重新选取确定中标人，也可以重新招标。</w:t>
      </w:r>
    </w:p>
    <w:p w14:paraId="7A0E77B7">
      <w:pPr>
        <w:spacing w:line="360" w:lineRule="auto"/>
        <w:ind w:firstLine="480" w:firstLineChars="200"/>
        <w:jc w:val="left"/>
        <w:rPr>
          <w:rFonts w:ascii="宋体" w:hAnsi="宋体" w:cs="宋体"/>
          <w:color w:val="auto"/>
          <w:sz w:val="24"/>
        </w:rPr>
      </w:pPr>
      <w:r>
        <w:rPr>
          <w:rFonts w:hint="eastAsia" w:ascii="宋体" w:hAnsi="宋体" w:cs="宋体"/>
          <w:color w:val="auto"/>
          <w:sz w:val="24"/>
        </w:rPr>
        <w:t>（3）对中标人以资金、技术等非正当理由放弃中标或被依法依规取消中标的，招标人应当移交有关行政监督部门依法规进行处理。</w:t>
      </w:r>
    </w:p>
    <w:p w14:paraId="6375C51C">
      <w:pPr>
        <w:numPr>
          <w:ilvl w:val="0"/>
          <w:numId w:val="0"/>
        </w:numPr>
        <w:jc w:val="both"/>
        <w:rPr>
          <w:rFonts w:hint="default"/>
          <w:b/>
          <w:bCs/>
          <w:color w:val="auto"/>
          <w:sz w:val="32"/>
          <w:szCs w:val="40"/>
          <w:lang w:val="en-US" w:eastAsia="zh-CN"/>
        </w:rPr>
      </w:pPr>
    </w:p>
    <w:bookmarkEnd w:id="57"/>
    <w:bookmarkEnd w:id="64"/>
    <w:bookmarkEnd w:id="65"/>
    <w:bookmarkEnd w:id="66"/>
    <w:bookmarkEnd w:id="67"/>
    <w:bookmarkEnd w:id="68"/>
    <w:p w14:paraId="517CA317">
      <w:pPr>
        <w:rPr>
          <w:rFonts w:hint="eastAsia" w:ascii="宋体" w:hAnsi="宋体" w:cs="宋体"/>
          <w:b/>
          <w:color w:val="auto"/>
          <w:sz w:val="32"/>
          <w:szCs w:val="32"/>
        </w:rPr>
      </w:pPr>
      <w:bookmarkStart w:id="126" w:name="_Toc6860"/>
      <w:bookmarkStart w:id="127" w:name="_Toc423358134"/>
      <w:r>
        <w:rPr>
          <w:rFonts w:hint="eastAsia" w:ascii="宋体" w:hAnsi="宋体" w:cs="宋体"/>
          <w:b/>
          <w:color w:val="auto"/>
          <w:sz w:val="32"/>
          <w:szCs w:val="32"/>
        </w:rPr>
        <w:br w:type="page"/>
      </w:r>
    </w:p>
    <w:p w14:paraId="614906F3">
      <w:pPr>
        <w:jc w:val="center"/>
        <w:outlineLvl w:val="0"/>
        <w:rPr>
          <w:rFonts w:hint="eastAsia" w:ascii="宋体" w:hAnsi="宋体" w:cs="宋体"/>
          <w:b/>
          <w:color w:val="auto"/>
          <w:sz w:val="32"/>
          <w:szCs w:val="32"/>
        </w:rPr>
      </w:pPr>
      <w:r>
        <w:rPr>
          <w:rFonts w:hint="eastAsia" w:ascii="宋体" w:hAnsi="宋体" w:cs="宋体"/>
          <w:b/>
          <w:color w:val="auto"/>
          <w:sz w:val="32"/>
          <w:szCs w:val="32"/>
        </w:rPr>
        <w:t>第</w:t>
      </w:r>
      <w:r>
        <w:rPr>
          <w:rFonts w:hint="eastAsia" w:ascii="宋体" w:hAnsi="宋体" w:cs="宋体"/>
          <w:b/>
          <w:color w:val="auto"/>
          <w:sz w:val="32"/>
          <w:szCs w:val="32"/>
          <w:lang w:val="en-US" w:eastAsia="zh-CN"/>
        </w:rPr>
        <w:t>五</w:t>
      </w:r>
      <w:r>
        <w:rPr>
          <w:rFonts w:hint="eastAsia" w:ascii="宋体" w:hAnsi="宋体" w:cs="宋体"/>
          <w:b/>
          <w:color w:val="auto"/>
          <w:sz w:val="32"/>
          <w:szCs w:val="32"/>
        </w:rPr>
        <w:t>章 合同条款及格式</w:t>
      </w:r>
      <w:bookmarkEnd w:id="126"/>
    </w:p>
    <w:bookmarkEnd w:id="127"/>
    <w:p w14:paraId="3BF8FDDF">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ascii="宋体" w:hAnsi="宋体" w:eastAsia="宋体" w:cs="楷体"/>
          <w:kern w:val="2"/>
          <w:sz w:val="24"/>
          <w:szCs w:val="24"/>
          <w:highlight w:val="none"/>
        </w:rPr>
      </w:pPr>
      <w:bookmarkStart w:id="128" w:name="_Toc69718835"/>
      <w:bookmarkStart w:id="129" w:name="_Toc7453"/>
      <w:r>
        <w:rPr>
          <w:rFonts w:hint="eastAsia" w:ascii="宋体" w:hAnsi="宋体" w:eastAsia="宋体" w:cs="Calibri"/>
          <w:sz w:val="24"/>
          <w:highlight w:val="none"/>
        </w:rPr>
        <w:t>此合同仅供参考。以最终</w:t>
      </w:r>
      <w:r>
        <w:rPr>
          <w:rFonts w:hint="eastAsia" w:ascii="宋体" w:hAnsi="宋体" w:cs="Calibri"/>
          <w:sz w:val="24"/>
          <w:highlight w:val="none"/>
          <w:lang w:eastAsia="zh-CN"/>
        </w:rPr>
        <w:t>招标人</w:t>
      </w:r>
      <w:r>
        <w:rPr>
          <w:rFonts w:hint="eastAsia" w:ascii="宋体" w:hAnsi="宋体" w:eastAsia="宋体" w:cs="Calibri"/>
          <w:sz w:val="24"/>
          <w:highlight w:val="none"/>
        </w:rPr>
        <w:t>与</w:t>
      </w:r>
      <w:r>
        <w:rPr>
          <w:rFonts w:hint="eastAsia" w:ascii="宋体" w:hAnsi="宋体" w:cs="Calibri"/>
          <w:sz w:val="24"/>
          <w:highlight w:val="none"/>
          <w:lang w:val="en-US" w:eastAsia="zh-CN"/>
        </w:rPr>
        <w:t>中标单位</w:t>
      </w:r>
      <w:r>
        <w:rPr>
          <w:rFonts w:hint="eastAsia" w:ascii="宋体" w:hAnsi="宋体" w:eastAsia="宋体" w:cs="Calibri"/>
          <w:sz w:val="24"/>
          <w:highlight w:val="none"/>
        </w:rPr>
        <w:t>签</w:t>
      </w:r>
      <w:r>
        <w:rPr>
          <w:rFonts w:hint="eastAsia" w:ascii="宋体" w:hAnsi="宋体" w:cs="Calibri"/>
          <w:sz w:val="24"/>
          <w:highlight w:val="none"/>
          <w:lang w:val="en-US" w:eastAsia="zh-CN"/>
        </w:rPr>
        <w:t>订</w:t>
      </w:r>
      <w:r>
        <w:rPr>
          <w:rFonts w:hint="eastAsia" w:ascii="宋体" w:hAnsi="宋体" w:eastAsia="宋体" w:cs="Calibri"/>
          <w:sz w:val="24"/>
          <w:highlight w:val="none"/>
        </w:rPr>
        <w:t>的合同条款为准进行公示</w:t>
      </w:r>
    </w:p>
    <w:bookmarkEnd w:id="128"/>
    <w:p w14:paraId="796D00C3">
      <w:pPr>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GF-201</w:t>
      </w:r>
      <w:r>
        <w:rPr>
          <w:rFonts w:hint="eastAsia" w:ascii="宋体" w:hAnsi="宋体"/>
          <w:b/>
          <w:bCs/>
          <w:color w:val="auto"/>
          <w:sz w:val="30"/>
          <w:szCs w:val="30"/>
          <w:highlight w:val="none"/>
          <w:lang w:val="en-US" w:eastAsia="zh-CN"/>
        </w:rPr>
        <w:t>7</w:t>
      </w:r>
      <w:r>
        <w:rPr>
          <w:rFonts w:hint="eastAsia" w:ascii="宋体" w:hAnsi="宋体"/>
          <w:b/>
          <w:bCs/>
          <w:color w:val="auto"/>
          <w:sz w:val="30"/>
          <w:szCs w:val="30"/>
          <w:highlight w:val="none"/>
        </w:rPr>
        <w:t>-02</w:t>
      </w:r>
      <w:r>
        <w:rPr>
          <w:rFonts w:hint="eastAsia" w:ascii="宋体" w:hAnsi="宋体"/>
          <w:b/>
          <w:bCs/>
          <w:color w:val="auto"/>
          <w:sz w:val="30"/>
          <w:szCs w:val="30"/>
          <w:highlight w:val="none"/>
          <w:lang w:val="en-US" w:eastAsia="zh-CN"/>
        </w:rPr>
        <w:t>01</w:t>
      </w:r>
    </w:p>
    <w:p w14:paraId="290AA6B4">
      <w:pPr>
        <w:jc w:val="center"/>
        <w:rPr>
          <w:rFonts w:hint="eastAsia" w:ascii="宋体" w:hAnsi="宋体"/>
          <w:b/>
          <w:bCs/>
          <w:color w:val="auto"/>
          <w:sz w:val="48"/>
          <w:highlight w:val="none"/>
        </w:rPr>
      </w:pPr>
    </w:p>
    <w:p w14:paraId="4C0A3327">
      <w:pPr>
        <w:jc w:val="center"/>
        <w:rPr>
          <w:rFonts w:hint="eastAsia" w:ascii="宋体" w:hAnsi="宋体"/>
          <w:b/>
          <w:bCs/>
          <w:color w:val="auto"/>
          <w:sz w:val="48"/>
          <w:highlight w:val="none"/>
        </w:rPr>
      </w:pPr>
    </w:p>
    <w:p w14:paraId="5F94A304">
      <w:pPr>
        <w:jc w:val="center"/>
        <w:rPr>
          <w:rFonts w:hint="eastAsia" w:ascii="宋体" w:hAnsi="宋体"/>
          <w:b/>
          <w:bCs/>
          <w:color w:val="auto"/>
          <w:sz w:val="48"/>
          <w:highlight w:val="none"/>
        </w:rPr>
      </w:pPr>
    </w:p>
    <w:p w14:paraId="5ED62D39">
      <w:pPr>
        <w:jc w:val="center"/>
        <w:rPr>
          <w:rFonts w:ascii="宋体" w:hAnsi="宋体"/>
          <w:b/>
          <w:bCs/>
          <w:color w:val="auto"/>
          <w:sz w:val="36"/>
          <w:szCs w:val="36"/>
          <w:highlight w:val="none"/>
        </w:rPr>
      </w:pPr>
      <w:r>
        <w:rPr>
          <w:rFonts w:hint="eastAsia" w:ascii="宋体" w:hAnsi="宋体"/>
          <w:b/>
          <w:bCs/>
          <w:color w:val="auto"/>
          <w:sz w:val="36"/>
          <w:szCs w:val="36"/>
          <w:highlight w:val="none"/>
        </w:rPr>
        <w:t>建设项目工程总承包合同示范文本</w:t>
      </w:r>
    </w:p>
    <w:p w14:paraId="7D9B086D">
      <w:pPr>
        <w:jc w:val="center"/>
        <w:rPr>
          <w:rFonts w:hint="eastAsia" w:ascii="宋体" w:hAnsi="宋体"/>
          <w:b/>
          <w:bCs/>
          <w:color w:val="auto"/>
          <w:sz w:val="28"/>
          <w:highlight w:val="none"/>
        </w:rPr>
      </w:pPr>
    </w:p>
    <w:p w14:paraId="247D32AC">
      <w:pPr>
        <w:jc w:val="center"/>
        <w:rPr>
          <w:rFonts w:hint="eastAsia" w:ascii="宋体" w:hAnsi="宋体"/>
          <w:bCs/>
          <w:color w:val="auto"/>
          <w:sz w:val="28"/>
          <w:szCs w:val="28"/>
          <w:highlight w:val="none"/>
        </w:rPr>
      </w:pPr>
      <w:r>
        <w:rPr>
          <w:rFonts w:hint="eastAsia" w:ascii="宋体" w:hAnsi="宋体"/>
          <w:bCs/>
          <w:color w:val="auto"/>
          <w:sz w:val="28"/>
          <w:szCs w:val="28"/>
          <w:highlight w:val="none"/>
        </w:rPr>
        <w:t>（</w:t>
      </w:r>
      <w:r>
        <w:rPr>
          <w:rFonts w:hint="eastAsia" w:ascii="宋体" w:hAnsi="宋体"/>
          <w:bCs/>
          <w:color w:val="auto"/>
          <w:sz w:val="28"/>
          <w:szCs w:val="28"/>
          <w:highlight w:val="none"/>
          <w:lang w:val="en-US" w:eastAsia="zh-CN"/>
        </w:rPr>
        <w:t>示范文本</w:t>
      </w:r>
      <w:r>
        <w:rPr>
          <w:rFonts w:hint="eastAsia" w:ascii="宋体" w:hAnsi="宋体"/>
          <w:bCs/>
          <w:color w:val="auto"/>
          <w:sz w:val="28"/>
          <w:szCs w:val="28"/>
          <w:highlight w:val="none"/>
        </w:rPr>
        <w:t>）</w:t>
      </w:r>
    </w:p>
    <w:p w14:paraId="14F18785">
      <w:pPr>
        <w:jc w:val="center"/>
        <w:rPr>
          <w:rFonts w:hint="eastAsia" w:ascii="宋体" w:hAnsi="宋体"/>
          <w:bCs/>
          <w:color w:val="auto"/>
          <w:sz w:val="28"/>
          <w:highlight w:val="none"/>
        </w:rPr>
      </w:pPr>
    </w:p>
    <w:p w14:paraId="72F6A51D">
      <w:pPr>
        <w:jc w:val="center"/>
        <w:rPr>
          <w:rFonts w:hint="eastAsia" w:ascii="宋体" w:hAnsi="宋体"/>
          <w:bCs/>
          <w:color w:val="auto"/>
          <w:sz w:val="28"/>
          <w:highlight w:val="none"/>
        </w:rPr>
      </w:pPr>
    </w:p>
    <w:p w14:paraId="510F2F71">
      <w:pPr>
        <w:jc w:val="center"/>
        <w:rPr>
          <w:rFonts w:hint="eastAsia" w:ascii="宋体" w:hAnsi="宋体"/>
          <w:bCs/>
          <w:color w:val="auto"/>
          <w:sz w:val="28"/>
          <w:highlight w:val="none"/>
        </w:rPr>
      </w:pPr>
    </w:p>
    <w:p w14:paraId="157F3EAC">
      <w:pPr>
        <w:jc w:val="center"/>
        <w:rPr>
          <w:rFonts w:hint="eastAsia" w:ascii="宋体" w:hAnsi="宋体"/>
          <w:bCs/>
          <w:color w:val="auto"/>
          <w:sz w:val="28"/>
          <w:highlight w:val="none"/>
        </w:rPr>
      </w:pPr>
    </w:p>
    <w:p w14:paraId="2E126BAA">
      <w:pPr>
        <w:jc w:val="center"/>
        <w:rPr>
          <w:rFonts w:hint="eastAsia" w:ascii="宋体" w:hAnsi="宋体"/>
          <w:bCs/>
          <w:color w:val="auto"/>
          <w:sz w:val="28"/>
          <w:highlight w:val="none"/>
        </w:rPr>
      </w:pPr>
    </w:p>
    <w:p w14:paraId="7DECB71B">
      <w:pPr>
        <w:jc w:val="center"/>
        <w:rPr>
          <w:rFonts w:hint="eastAsia" w:ascii="宋体" w:hAnsi="宋体"/>
          <w:bCs/>
          <w:color w:val="auto"/>
          <w:sz w:val="28"/>
          <w:highlight w:val="none"/>
        </w:rPr>
      </w:pPr>
    </w:p>
    <w:p w14:paraId="6C969718">
      <w:pPr>
        <w:jc w:val="center"/>
        <w:rPr>
          <w:rFonts w:hint="eastAsia" w:ascii="宋体" w:hAnsi="宋体"/>
          <w:color w:val="auto"/>
          <w:sz w:val="28"/>
          <w:szCs w:val="28"/>
          <w:highlight w:val="none"/>
        </w:rPr>
      </w:pPr>
    </w:p>
    <w:p w14:paraId="4E68C135">
      <w:pPr>
        <w:jc w:val="both"/>
        <w:rPr>
          <w:rFonts w:hint="eastAsia" w:ascii="宋体" w:hAnsi="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1EB5112A">
        <w:tblPrEx>
          <w:tblCellMar>
            <w:top w:w="0" w:type="dxa"/>
            <w:left w:w="75" w:type="dxa"/>
            <w:bottom w:w="0" w:type="dxa"/>
            <w:right w:w="75" w:type="dxa"/>
          </w:tblCellMar>
        </w:tblPrEx>
        <w:trPr>
          <w:cantSplit/>
          <w:trHeight w:val="766" w:hRule="atLeast"/>
          <w:jc w:val="center"/>
        </w:trPr>
        <w:tc>
          <w:tcPr>
            <w:tcW w:w="3481" w:type="dxa"/>
            <w:noWrap w:val="0"/>
            <w:vAlign w:val="center"/>
          </w:tcPr>
          <w:p w14:paraId="308E65A4">
            <w:pPr>
              <w:rPr>
                <w:rFonts w:ascii="宋体"/>
                <w:color w:val="auto"/>
                <w:sz w:val="28"/>
                <w:szCs w:val="28"/>
                <w:highlight w:val="none"/>
              </w:rPr>
            </w:pPr>
            <w:r>
              <w:rPr>
                <w:rFonts w:hint="eastAsia" w:ascii="宋体"/>
                <w:color w:val="auto"/>
                <w:sz w:val="28"/>
                <w:szCs w:val="28"/>
                <w:highlight w:val="none"/>
              </w:rPr>
              <w:t>中华人民共和国建设部</w:t>
            </w:r>
          </w:p>
        </w:tc>
        <w:tc>
          <w:tcPr>
            <w:tcW w:w="479" w:type="dxa"/>
            <w:vMerge w:val="restart"/>
            <w:noWrap w:val="0"/>
            <w:vAlign w:val="center"/>
          </w:tcPr>
          <w:p w14:paraId="35E5F130">
            <w:pPr>
              <w:rPr>
                <w:rFonts w:ascii="宋体"/>
                <w:color w:val="auto"/>
                <w:sz w:val="28"/>
                <w:szCs w:val="28"/>
                <w:highlight w:val="none"/>
              </w:rPr>
            </w:pPr>
            <w:r>
              <w:rPr>
                <w:rFonts w:hint="eastAsia" w:ascii="宋体"/>
                <w:color w:val="auto"/>
                <w:sz w:val="28"/>
                <w:szCs w:val="28"/>
                <w:highlight w:val="none"/>
              </w:rPr>
              <w:t>制定</w:t>
            </w:r>
          </w:p>
        </w:tc>
      </w:tr>
      <w:tr w14:paraId="14F17592">
        <w:tblPrEx>
          <w:tblCellMar>
            <w:top w:w="0" w:type="dxa"/>
            <w:left w:w="75" w:type="dxa"/>
            <w:bottom w:w="0" w:type="dxa"/>
            <w:right w:w="75" w:type="dxa"/>
          </w:tblCellMar>
        </w:tblPrEx>
        <w:trPr>
          <w:cantSplit/>
          <w:jc w:val="center"/>
        </w:trPr>
        <w:tc>
          <w:tcPr>
            <w:tcW w:w="3481" w:type="dxa"/>
            <w:noWrap w:val="0"/>
            <w:vAlign w:val="center"/>
          </w:tcPr>
          <w:p w14:paraId="6FF734B8">
            <w:pPr>
              <w:rPr>
                <w:rFonts w:ascii="宋体"/>
                <w:color w:val="auto"/>
                <w:sz w:val="28"/>
                <w:szCs w:val="28"/>
                <w:highlight w:val="none"/>
              </w:rPr>
            </w:pPr>
            <w:r>
              <w:rPr>
                <w:rFonts w:hint="eastAsia" w:ascii="宋体"/>
                <w:color w:val="auto"/>
                <w:sz w:val="28"/>
                <w:szCs w:val="28"/>
                <w:highlight w:val="none"/>
              </w:rPr>
              <w:t>国家工商行政管理局</w:t>
            </w:r>
          </w:p>
        </w:tc>
        <w:tc>
          <w:tcPr>
            <w:tcW w:w="479" w:type="dxa"/>
            <w:vMerge w:val="continue"/>
            <w:noWrap w:val="0"/>
            <w:vAlign w:val="center"/>
          </w:tcPr>
          <w:p w14:paraId="4EDDAADD">
            <w:pPr>
              <w:widowControl/>
              <w:jc w:val="left"/>
              <w:rPr>
                <w:rFonts w:ascii="宋体"/>
                <w:color w:val="auto"/>
                <w:sz w:val="28"/>
                <w:szCs w:val="28"/>
                <w:highlight w:val="none"/>
              </w:rPr>
            </w:pPr>
          </w:p>
        </w:tc>
      </w:tr>
    </w:tbl>
    <w:p w14:paraId="5DD56767">
      <w:pPr>
        <w:pStyle w:val="50"/>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ascii="宋体" w:hAnsi="宋体" w:eastAsia="宋体" w:cs="宋体"/>
          <w:b/>
          <w:bCs/>
          <w:color w:val="000000"/>
          <w:kern w:val="0"/>
          <w:sz w:val="18"/>
          <w:highlight w:val="none"/>
          <w:lang w:val="zh-CN"/>
        </w:rPr>
      </w:pPr>
      <w:r>
        <w:rPr>
          <w:rFonts w:ascii="宋体" w:hAnsi="宋体" w:eastAsia="宋体"/>
          <w:bCs w:val="0"/>
          <w:color w:val="000000"/>
          <w:highlight w:val="none"/>
        </w:rPr>
        <w:br w:type="page"/>
      </w:r>
      <w:bookmarkStart w:id="130" w:name="_Toc24189"/>
      <w:bookmarkStart w:id="131" w:name="_Toc1597"/>
      <w:bookmarkStart w:id="132" w:name="_Toc1308"/>
      <w:r>
        <w:rPr>
          <w:rFonts w:hint="eastAsia" w:ascii="华文中宋" w:hAnsi="华文中宋" w:eastAsia="华文中宋" w:cs="Times New Roman"/>
          <w:b/>
          <w:bCs/>
          <w:color w:val="000000"/>
          <w:kern w:val="44"/>
          <w:sz w:val="28"/>
          <w:szCs w:val="48"/>
          <w:highlight w:val="none"/>
          <w:lang w:val="zh-CN"/>
        </w:rPr>
        <w:t>第一部分</w:t>
      </w:r>
      <w:r>
        <w:rPr>
          <w:rFonts w:ascii="华文中宋" w:hAnsi="华文中宋" w:eastAsia="华文中宋" w:cs="Times New Roman"/>
          <w:b/>
          <w:bCs/>
          <w:color w:val="000000"/>
          <w:kern w:val="44"/>
          <w:sz w:val="28"/>
          <w:szCs w:val="48"/>
          <w:highlight w:val="none"/>
          <w:lang w:val="zh-CN"/>
        </w:rPr>
        <w:t xml:space="preserve"> </w:t>
      </w:r>
      <w:r>
        <w:rPr>
          <w:rFonts w:hint="eastAsia" w:ascii="华文中宋" w:hAnsi="华文中宋" w:eastAsia="华文中宋" w:cs="Times New Roman"/>
          <w:b/>
          <w:bCs/>
          <w:color w:val="000000"/>
          <w:kern w:val="44"/>
          <w:sz w:val="28"/>
          <w:szCs w:val="48"/>
          <w:highlight w:val="none"/>
          <w:lang w:val="zh-CN"/>
        </w:rPr>
        <w:t>合同协议书</w:t>
      </w:r>
      <w:bookmarkEnd w:id="130"/>
      <w:bookmarkEnd w:id="131"/>
      <w:bookmarkEnd w:id="132"/>
    </w:p>
    <w:p w14:paraId="18884AF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b/>
          <w:bCs/>
          <w:color w:val="000000"/>
          <w:highlight w:val="none"/>
        </w:rPr>
      </w:pPr>
      <w:r>
        <w:rPr>
          <w:rFonts w:hint="eastAsia"/>
          <w:b/>
          <w:bCs/>
          <w:color w:val="000000"/>
          <w:highlight w:val="none"/>
        </w:rPr>
        <w:t>（本合同条款及格式供参考，以实际签订为准）</w:t>
      </w:r>
    </w:p>
    <w:p w14:paraId="189FCA18">
      <w:pPr>
        <w:pStyle w:val="6"/>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AE5FE63">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456C38B3">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34478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40CACD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3E6D1CD1">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133" w:name="_Toc351203481"/>
      <w:r>
        <w:rPr>
          <w:rFonts w:hint="eastAsia" w:ascii="宋体" w:hAnsi="宋体" w:eastAsia="宋体" w:cs="宋体"/>
          <w:b/>
          <w:bCs w:val="0"/>
          <w:color w:val="auto"/>
          <w:sz w:val="24"/>
          <w:szCs w:val="24"/>
          <w:highlight w:val="none"/>
        </w:rPr>
        <w:t>一、工程概况</w:t>
      </w:r>
      <w:bookmarkEnd w:id="133"/>
    </w:p>
    <w:p w14:paraId="2B1115BF">
      <w:pPr>
        <w:spacing w:line="360" w:lineRule="auto"/>
        <w:ind w:firstLine="470" w:firstLineChars="196"/>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0D9415">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CFA7AA">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742BC760">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4154164C">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445A5CA0">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2E9BBA1E">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1957F8C9">
      <w:pPr>
        <w:spacing w:line="360" w:lineRule="auto"/>
        <w:ind w:firstLine="463" w:firstLineChars="19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3443066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B3F3557">
      <w:pPr>
        <w:spacing w:before="120" w:after="12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34" w:name="_Toc351203482"/>
      <w:r>
        <w:rPr>
          <w:rFonts w:hint="eastAsia" w:ascii="宋体" w:hAnsi="宋体" w:cs="宋体"/>
          <w:b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二、合同工期</w:t>
      </w:r>
      <w:bookmarkEnd w:id="134"/>
    </w:p>
    <w:p w14:paraId="7F59AE78">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31E45FE5">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0036CA1C">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03AB2271">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135" w:name="_Toc351203483"/>
      <w:r>
        <w:rPr>
          <w:rFonts w:hint="eastAsia" w:ascii="宋体" w:hAnsi="宋体" w:eastAsia="宋体" w:cs="宋体"/>
          <w:b/>
          <w:bCs w:val="0"/>
          <w:color w:val="auto"/>
          <w:sz w:val="24"/>
          <w:szCs w:val="24"/>
          <w:highlight w:val="none"/>
        </w:rPr>
        <w:t>三、质量标准</w:t>
      </w:r>
      <w:bookmarkEnd w:id="135"/>
    </w:p>
    <w:p w14:paraId="531E4A3B">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69B57E3F">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136" w:name="_Toc351203484"/>
      <w:r>
        <w:rPr>
          <w:rFonts w:hint="eastAsia" w:ascii="宋体" w:hAnsi="宋体" w:eastAsia="宋体" w:cs="宋体"/>
          <w:b/>
          <w:bCs w:val="0"/>
          <w:color w:val="auto"/>
          <w:sz w:val="24"/>
          <w:szCs w:val="24"/>
          <w:highlight w:val="none"/>
        </w:rPr>
        <w:t>四、签约合同价与合同价格形式</w:t>
      </w:r>
      <w:bookmarkEnd w:id="136"/>
      <w:r>
        <w:rPr>
          <w:rFonts w:hint="eastAsia" w:ascii="宋体" w:hAnsi="宋体" w:eastAsia="宋体" w:cs="宋体"/>
          <w:b w:val="0"/>
          <w:color w:val="auto"/>
          <w:sz w:val="24"/>
          <w:szCs w:val="24"/>
          <w:highlight w:val="none"/>
        </w:rPr>
        <w:tab/>
      </w:r>
    </w:p>
    <w:p w14:paraId="748F5AE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6ABFCE0">
      <w:pPr>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24794F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478E9F9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6D31DB9B">
      <w:pPr>
        <w:spacing w:line="360" w:lineRule="auto"/>
        <w:ind w:firstLine="1080" w:firstLineChars="4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91E8F6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189F2DE0">
      <w:pPr>
        <w:spacing w:line="360" w:lineRule="auto"/>
        <w:ind w:firstLine="1080" w:firstLineChars="4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79A69A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6E52DE6">
      <w:pPr>
        <w:spacing w:line="360" w:lineRule="auto"/>
        <w:ind w:firstLine="1080" w:firstLineChars="4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9A1A30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8706606">
      <w:pPr>
        <w:spacing w:line="360" w:lineRule="auto"/>
        <w:ind w:firstLine="1080" w:firstLineChars="4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526D08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181FD88">
      <w:pPr>
        <w:spacing w:before="120" w:after="12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37" w:name="_Toc351203485"/>
      <w:r>
        <w:rPr>
          <w:rFonts w:hint="eastAsia" w:ascii="宋体" w:hAnsi="宋体" w:eastAsia="宋体" w:cs="宋体"/>
          <w:b/>
          <w:bCs w:val="0"/>
          <w:color w:val="auto"/>
          <w:sz w:val="24"/>
          <w:szCs w:val="24"/>
          <w:highlight w:val="none"/>
        </w:rPr>
        <w:t>五、</w:t>
      </w:r>
      <w:bookmarkEnd w:id="137"/>
      <w:r>
        <w:rPr>
          <w:rFonts w:hint="eastAsia" w:ascii="宋体" w:hAnsi="宋体" w:eastAsia="宋体" w:cs="宋体"/>
          <w:b/>
          <w:bCs w:val="0"/>
          <w:color w:val="auto"/>
          <w:sz w:val="24"/>
          <w:szCs w:val="24"/>
          <w:highlight w:val="none"/>
        </w:rPr>
        <w:t>项目经理</w:t>
      </w:r>
    </w:p>
    <w:p w14:paraId="61FCC2E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EC43584">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38" w:name="_Toc351203486"/>
      <w:r>
        <w:rPr>
          <w:rFonts w:hint="eastAsia" w:ascii="宋体" w:hAnsi="宋体" w:eastAsia="宋体" w:cs="宋体"/>
          <w:b/>
          <w:bCs w:val="0"/>
          <w:color w:val="auto"/>
          <w:sz w:val="24"/>
          <w:szCs w:val="24"/>
          <w:highlight w:val="none"/>
        </w:rPr>
        <w:t>六、合同文件构成</w:t>
      </w:r>
      <w:bookmarkEnd w:id="138"/>
    </w:p>
    <w:p w14:paraId="1700D9BC">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2E454687">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7A5FF17">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28EDF20B">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430ABB4D">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57D72508">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B227290">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2C32DD5D">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5F086B5D">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037E033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4727B026">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E06A905">
      <w:pPr>
        <w:spacing w:before="120" w:after="120" w:line="360" w:lineRule="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39" w:name="_Toc351203487"/>
      <w:r>
        <w:rPr>
          <w:rFonts w:hint="eastAsia" w:ascii="宋体" w:hAnsi="宋体" w:eastAsia="宋体" w:cs="宋体"/>
          <w:b/>
          <w:bCs w:val="0"/>
          <w:color w:val="auto"/>
          <w:sz w:val="24"/>
          <w:szCs w:val="24"/>
          <w:highlight w:val="none"/>
        </w:rPr>
        <w:t>七、承诺</w:t>
      </w:r>
      <w:bookmarkEnd w:id="139"/>
    </w:p>
    <w:p w14:paraId="491D9F4B">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33643B2B">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0791AB1">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290C2500">
      <w:pPr>
        <w:spacing w:line="360" w:lineRule="auto"/>
        <w:outlineLvl w:val="9"/>
        <w:rPr>
          <w:rFonts w:hint="eastAsia" w:ascii="宋体" w:hAnsi="宋体" w:eastAsia="宋体" w:cs="宋体"/>
          <w:bCs/>
          <w:color w:val="auto"/>
          <w:sz w:val="24"/>
          <w:szCs w:val="24"/>
          <w:highlight w:val="none"/>
        </w:rPr>
      </w:pPr>
      <w:bookmarkStart w:id="140" w:name="_Toc351203488"/>
      <w:r>
        <w:rPr>
          <w:rFonts w:hint="eastAsia" w:ascii="宋体" w:hAnsi="宋体" w:eastAsia="宋体" w:cs="宋体"/>
          <w:b/>
          <w:color w:val="auto"/>
          <w:sz w:val="24"/>
          <w:szCs w:val="24"/>
          <w:highlight w:val="none"/>
        </w:rPr>
        <w:t xml:space="preserve">    八、词语含义</w:t>
      </w:r>
      <w:bookmarkEnd w:id="140"/>
    </w:p>
    <w:p w14:paraId="28FC5DB3">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11484CBB">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1" w:name="_Toc351203489"/>
      <w:r>
        <w:rPr>
          <w:rFonts w:hint="eastAsia" w:ascii="宋体" w:hAnsi="宋体" w:eastAsia="宋体" w:cs="宋体"/>
          <w:b/>
          <w:bCs w:val="0"/>
          <w:color w:val="auto"/>
          <w:sz w:val="24"/>
          <w:szCs w:val="24"/>
          <w:highlight w:val="none"/>
        </w:rPr>
        <w:t>九、签订时间</w:t>
      </w:r>
      <w:bookmarkEnd w:id="141"/>
    </w:p>
    <w:p w14:paraId="31DFB722">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44B4EC3A">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42" w:name="_Toc351203490"/>
      <w:r>
        <w:rPr>
          <w:rFonts w:hint="eastAsia" w:ascii="宋体" w:hAnsi="宋体" w:eastAsia="宋体" w:cs="宋体"/>
          <w:b/>
          <w:bCs w:val="0"/>
          <w:color w:val="auto"/>
          <w:sz w:val="24"/>
          <w:szCs w:val="24"/>
          <w:highlight w:val="none"/>
        </w:rPr>
        <w:t>十、签订地点</w:t>
      </w:r>
      <w:bookmarkEnd w:id="142"/>
    </w:p>
    <w:p w14:paraId="4B4F4527">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54735FFB">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43" w:name="_Toc351203491"/>
      <w:r>
        <w:rPr>
          <w:rFonts w:hint="eastAsia" w:ascii="宋体" w:hAnsi="宋体" w:eastAsia="宋体" w:cs="宋体"/>
          <w:b/>
          <w:bCs w:val="0"/>
          <w:color w:val="auto"/>
          <w:sz w:val="24"/>
          <w:szCs w:val="24"/>
          <w:highlight w:val="none"/>
        </w:rPr>
        <w:t>十一、补充协议</w:t>
      </w:r>
      <w:bookmarkEnd w:id="143"/>
    </w:p>
    <w:p w14:paraId="7FFFFDC0">
      <w:pPr>
        <w:spacing w:line="360" w:lineRule="auto"/>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3882DC0B">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44" w:name="_Toc351203492"/>
      <w:r>
        <w:rPr>
          <w:rFonts w:hint="eastAsia" w:ascii="宋体" w:hAnsi="宋体" w:eastAsia="宋体" w:cs="宋体"/>
          <w:b/>
          <w:bCs w:val="0"/>
          <w:color w:val="auto"/>
          <w:sz w:val="24"/>
          <w:szCs w:val="24"/>
          <w:highlight w:val="none"/>
        </w:rPr>
        <w:t>十二、合同生效</w:t>
      </w:r>
      <w:bookmarkEnd w:id="144"/>
    </w:p>
    <w:p w14:paraId="1947BD0B">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5B8A61FC">
      <w:pPr>
        <w:spacing w:before="120" w:after="12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145" w:name="_Toc351203493"/>
      <w:r>
        <w:rPr>
          <w:rFonts w:hint="eastAsia" w:ascii="宋体" w:hAnsi="宋体" w:eastAsia="宋体" w:cs="宋体"/>
          <w:b/>
          <w:bCs w:val="0"/>
          <w:color w:val="auto"/>
          <w:sz w:val="24"/>
          <w:szCs w:val="24"/>
          <w:highlight w:val="none"/>
        </w:rPr>
        <w:t>十三、合同份数</w:t>
      </w:r>
      <w:bookmarkEnd w:id="145"/>
    </w:p>
    <w:p w14:paraId="5A96253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370FF9B9">
      <w:pPr>
        <w:pStyle w:val="51"/>
        <w:rPr>
          <w:rFonts w:hint="eastAsia"/>
          <w:highlight w:val="none"/>
        </w:rPr>
      </w:pPr>
    </w:p>
    <w:p w14:paraId="5E08C9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56A3A39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779554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20E8B1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4EF4CFA3">
      <w:pPr>
        <w:spacing w:line="360" w:lineRule="auto"/>
        <w:rPr>
          <w:rFonts w:hint="eastAsia" w:ascii="宋体" w:hAnsi="宋体" w:eastAsia="宋体" w:cs="宋体"/>
          <w:color w:val="auto"/>
          <w:sz w:val="24"/>
          <w:szCs w:val="24"/>
          <w:highlight w:val="none"/>
          <w:u w:val="single"/>
        </w:rPr>
      </w:pPr>
    </w:p>
    <w:p w14:paraId="4A2BE5CB">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8A424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D99A6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298AE7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59BCCE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215260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5DF0BA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51C002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7F70BD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434FC7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16014D3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cs="仿宋_GB2312"/>
          <w:color w:val="000000"/>
          <w:highlight w:val="none"/>
        </w:rPr>
      </w:pPr>
    </w:p>
    <w:p w14:paraId="0E86C21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bookmarkStart w:id="146" w:name="_Toc25463"/>
      <w:bookmarkStart w:id="147" w:name="_Toc41828923"/>
    </w:p>
    <w:p w14:paraId="3713F3D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217B4D3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0A16096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4072AC7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50D0392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02F6CE8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17D2620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18BA6C0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2E70D86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707F6878">
      <w:pPr>
        <w:pStyle w:val="38"/>
        <w:kinsoku/>
        <w:overflowPunct/>
        <w:bidi w:val="0"/>
        <w:adjustRightInd w:val="0"/>
        <w:snapToGrid w:val="0"/>
        <w:spacing w:line="360" w:lineRule="auto"/>
        <w:ind w:left="0" w:right="0"/>
        <w:rPr>
          <w:rFonts w:hint="eastAsia"/>
          <w:b/>
          <w:bCs/>
          <w:color w:val="000000"/>
          <w:highlight w:val="none"/>
        </w:rPr>
      </w:pPr>
    </w:p>
    <w:p w14:paraId="366160E0">
      <w:pPr>
        <w:pStyle w:val="17"/>
        <w:kinsoku/>
        <w:overflowPunct/>
        <w:bidi w:val="0"/>
        <w:adjustRightInd w:val="0"/>
        <w:snapToGrid w:val="0"/>
        <w:spacing w:line="360" w:lineRule="auto"/>
        <w:ind w:left="0" w:right="0"/>
        <w:rPr>
          <w:rFonts w:hint="eastAsia"/>
          <w:b/>
          <w:bCs/>
          <w:color w:val="000000"/>
          <w:highlight w:val="none"/>
        </w:rPr>
      </w:pPr>
    </w:p>
    <w:p w14:paraId="7C08D8EE">
      <w:pPr>
        <w:pStyle w:val="17"/>
        <w:kinsoku/>
        <w:overflowPunct/>
        <w:bidi w:val="0"/>
        <w:adjustRightInd w:val="0"/>
        <w:snapToGrid w:val="0"/>
        <w:spacing w:line="360" w:lineRule="auto"/>
        <w:ind w:left="0" w:right="0"/>
        <w:rPr>
          <w:rFonts w:hint="eastAsia"/>
          <w:b/>
          <w:bCs/>
          <w:color w:val="000000"/>
          <w:highlight w:val="none"/>
        </w:rPr>
      </w:pPr>
    </w:p>
    <w:p w14:paraId="05CA9519">
      <w:pPr>
        <w:pStyle w:val="17"/>
        <w:kinsoku/>
        <w:overflowPunct/>
        <w:bidi w:val="0"/>
        <w:adjustRightInd w:val="0"/>
        <w:snapToGrid w:val="0"/>
        <w:spacing w:line="360" w:lineRule="auto"/>
        <w:ind w:left="0" w:right="0"/>
        <w:rPr>
          <w:rFonts w:hint="eastAsia"/>
          <w:b/>
          <w:bCs/>
          <w:color w:val="000000"/>
          <w:highlight w:val="none"/>
        </w:rPr>
      </w:pPr>
    </w:p>
    <w:p w14:paraId="37619954">
      <w:pPr>
        <w:pStyle w:val="17"/>
        <w:kinsoku/>
        <w:overflowPunct/>
        <w:bidi w:val="0"/>
        <w:adjustRightInd w:val="0"/>
        <w:snapToGrid w:val="0"/>
        <w:spacing w:line="360" w:lineRule="auto"/>
        <w:ind w:left="0" w:right="0"/>
        <w:rPr>
          <w:rFonts w:hint="eastAsia"/>
          <w:b/>
          <w:bCs/>
          <w:color w:val="000000"/>
          <w:highlight w:val="none"/>
        </w:rPr>
      </w:pPr>
    </w:p>
    <w:p w14:paraId="700C5A3B">
      <w:pPr>
        <w:pStyle w:val="17"/>
        <w:kinsoku/>
        <w:overflowPunct/>
        <w:bidi w:val="0"/>
        <w:adjustRightInd w:val="0"/>
        <w:snapToGrid w:val="0"/>
        <w:spacing w:line="360" w:lineRule="auto"/>
        <w:ind w:left="0" w:right="0"/>
        <w:rPr>
          <w:rFonts w:hint="eastAsia"/>
          <w:b/>
          <w:bCs/>
          <w:color w:val="000000"/>
          <w:highlight w:val="none"/>
        </w:rPr>
      </w:pPr>
    </w:p>
    <w:p w14:paraId="3B23CD02">
      <w:pPr>
        <w:pStyle w:val="17"/>
        <w:kinsoku/>
        <w:overflowPunct/>
        <w:bidi w:val="0"/>
        <w:adjustRightInd w:val="0"/>
        <w:snapToGrid w:val="0"/>
        <w:spacing w:line="360" w:lineRule="auto"/>
        <w:ind w:left="0" w:right="0"/>
        <w:rPr>
          <w:rFonts w:hint="eastAsia"/>
          <w:b/>
          <w:bCs/>
          <w:color w:val="000000"/>
          <w:highlight w:val="none"/>
        </w:rPr>
      </w:pPr>
    </w:p>
    <w:p w14:paraId="1A0FEA3B">
      <w:pPr>
        <w:pStyle w:val="17"/>
        <w:kinsoku/>
        <w:overflowPunct/>
        <w:bidi w:val="0"/>
        <w:adjustRightInd w:val="0"/>
        <w:snapToGrid w:val="0"/>
        <w:spacing w:line="360" w:lineRule="auto"/>
        <w:ind w:left="0" w:right="0"/>
        <w:rPr>
          <w:rFonts w:hint="eastAsia"/>
          <w:b/>
          <w:bCs/>
          <w:color w:val="000000"/>
          <w:highlight w:val="none"/>
        </w:rPr>
      </w:pPr>
    </w:p>
    <w:p w14:paraId="0D0A38EA">
      <w:pPr>
        <w:pStyle w:val="17"/>
        <w:kinsoku/>
        <w:overflowPunct/>
        <w:bidi w:val="0"/>
        <w:adjustRightInd w:val="0"/>
        <w:snapToGrid w:val="0"/>
        <w:spacing w:line="360" w:lineRule="auto"/>
        <w:ind w:left="0" w:right="0"/>
        <w:rPr>
          <w:rFonts w:hint="eastAsia"/>
          <w:b/>
          <w:bCs/>
          <w:color w:val="000000"/>
          <w:highlight w:val="none"/>
        </w:rPr>
      </w:pPr>
    </w:p>
    <w:p w14:paraId="3871DCF8">
      <w:pPr>
        <w:pStyle w:val="17"/>
        <w:kinsoku/>
        <w:overflowPunct/>
        <w:bidi w:val="0"/>
        <w:adjustRightInd w:val="0"/>
        <w:snapToGrid w:val="0"/>
        <w:spacing w:line="360" w:lineRule="auto"/>
        <w:ind w:left="0" w:right="0"/>
        <w:rPr>
          <w:rFonts w:hint="eastAsia"/>
          <w:b/>
          <w:bCs/>
          <w:color w:val="000000"/>
          <w:highlight w:val="none"/>
        </w:rPr>
      </w:pPr>
    </w:p>
    <w:p w14:paraId="37BB8C8F">
      <w:pPr>
        <w:pStyle w:val="17"/>
        <w:kinsoku/>
        <w:overflowPunct/>
        <w:bidi w:val="0"/>
        <w:adjustRightInd w:val="0"/>
        <w:snapToGrid w:val="0"/>
        <w:spacing w:line="360" w:lineRule="auto"/>
        <w:ind w:left="0" w:right="0"/>
        <w:rPr>
          <w:rFonts w:hint="eastAsia"/>
          <w:b/>
          <w:bCs/>
          <w:color w:val="000000"/>
          <w:highlight w:val="none"/>
        </w:rPr>
      </w:pPr>
    </w:p>
    <w:p w14:paraId="3BF6CF9D">
      <w:pPr>
        <w:pStyle w:val="17"/>
        <w:kinsoku/>
        <w:overflowPunct/>
        <w:bidi w:val="0"/>
        <w:adjustRightInd w:val="0"/>
        <w:snapToGrid w:val="0"/>
        <w:spacing w:line="360" w:lineRule="auto"/>
        <w:ind w:left="0" w:right="0"/>
        <w:rPr>
          <w:rFonts w:hint="eastAsia"/>
          <w:b/>
          <w:bCs/>
          <w:color w:val="000000"/>
          <w:highlight w:val="none"/>
        </w:rPr>
      </w:pPr>
    </w:p>
    <w:p w14:paraId="002AAFF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5A67F2B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b/>
          <w:bCs/>
          <w:color w:val="000000"/>
          <w:highlight w:val="none"/>
        </w:rPr>
      </w:pPr>
    </w:p>
    <w:p w14:paraId="75868562">
      <w:pPr>
        <w:pStyle w:val="38"/>
        <w:kinsoku/>
        <w:overflowPunct/>
        <w:bidi w:val="0"/>
        <w:adjustRightInd w:val="0"/>
        <w:snapToGrid w:val="0"/>
        <w:spacing w:line="360" w:lineRule="auto"/>
        <w:ind w:left="0" w:right="0"/>
        <w:rPr>
          <w:rFonts w:hint="eastAsia"/>
          <w:b/>
          <w:bCs/>
          <w:color w:val="000000"/>
          <w:highlight w:val="none"/>
        </w:rPr>
      </w:pPr>
    </w:p>
    <w:bookmarkEnd w:id="146"/>
    <w:bookmarkEnd w:id="147"/>
    <w:p w14:paraId="3A4FFB11">
      <w:pPr>
        <w:pStyle w:val="6"/>
        <w:jc w:val="center"/>
        <w:rPr>
          <w:rFonts w:hint="eastAsia" w:ascii="宋体" w:hAnsi="宋体" w:eastAsia="宋体" w:cs="宋体"/>
          <w:color w:val="auto"/>
          <w:sz w:val="24"/>
          <w:szCs w:val="24"/>
          <w:highlight w:val="none"/>
        </w:rPr>
      </w:pPr>
      <w:bookmarkStart w:id="148" w:name="_Toc351203494"/>
      <w:r>
        <w:rPr>
          <w:rFonts w:hint="eastAsia" w:ascii="宋体" w:hAnsi="宋体" w:eastAsia="宋体" w:cs="宋体"/>
          <w:color w:val="auto"/>
          <w:sz w:val="24"/>
          <w:szCs w:val="24"/>
          <w:highlight w:val="none"/>
        </w:rPr>
        <w:t>第二部分 通用合同条款</w:t>
      </w:r>
      <w:bookmarkEnd w:id="148"/>
      <w:bookmarkStart w:id="149" w:name="_Toc337558727"/>
    </w:p>
    <w:bookmarkEnd w:id="149"/>
    <w:p w14:paraId="1D48372F">
      <w:pPr>
        <w:snapToGrid w:val="0"/>
        <w:spacing w:line="360" w:lineRule="auto"/>
        <w:ind w:firstLine="759"/>
        <w:rPr>
          <w:rFonts w:ascii="宋体" w:hAnsi="宋体" w:eastAsia="宋体" w:cs="Times New Roman"/>
          <w:b w:val="0"/>
          <w:bCs/>
          <w:sz w:val="24"/>
          <w:szCs w:val="24"/>
          <w:highlight w:val="none"/>
        </w:rPr>
      </w:pPr>
      <w:bookmarkStart w:id="150" w:name="_Toc351203632"/>
      <w:r>
        <w:rPr>
          <w:rFonts w:hint="eastAsia" w:ascii="宋体" w:hAnsi="宋体" w:eastAsia="宋体" w:cs="Times New Roman"/>
          <w:b w:val="0"/>
          <w:bCs/>
          <w:sz w:val="24"/>
          <w:szCs w:val="24"/>
          <w:highlight w:val="none"/>
        </w:rPr>
        <w:t>本合同通用条款采用中华人民共和国住房和城乡建设部、国家工商行政管理局制定的《建设工程施工合同（示范文本）》（GF-201</w:t>
      </w:r>
      <w:r>
        <w:rPr>
          <w:rFonts w:hint="eastAsia" w:ascii="宋体" w:hAnsi="宋体" w:eastAsia="宋体" w:cs="Times New Roman"/>
          <w:b w:val="0"/>
          <w:bCs/>
          <w:sz w:val="24"/>
          <w:szCs w:val="24"/>
          <w:highlight w:val="none"/>
          <w:lang w:val="en-US" w:eastAsia="zh-CN"/>
        </w:rPr>
        <w:t>7</w:t>
      </w:r>
      <w:r>
        <w:rPr>
          <w:rFonts w:hint="eastAsia" w:ascii="宋体" w:hAnsi="宋体" w:eastAsia="宋体" w:cs="Times New Roman"/>
          <w:b w:val="0"/>
          <w:bCs/>
          <w:sz w:val="24"/>
          <w:szCs w:val="24"/>
          <w:highlight w:val="none"/>
        </w:rPr>
        <w:t>-0201）第二部分《通用条款》。</w:t>
      </w:r>
    </w:p>
    <w:p w14:paraId="55C92DE0">
      <w:pPr>
        <w:spacing w:line="480" w:lineRule="exact"/>
        <w:ind w:firstLine="235" w:firstLineChars="98"/>
        <w:jc w:val="left"/>
        <w:rPr>
          <w:rFonts w:ascii="宋体" w:hAnsi="宋体" w:eastAsia="宋体"/>
          <w:b w:val="0"/>
          <w:bCs/>
          <w:sz w:val="24"/>
          <w:szCs w:val="24"/>
          <w:highlight w:val="none"/>
        </w:rPr>
      </w:pPr>
      <w:r>
        <w:rPr>
          <w:rFonts w:hint="eastAsia" w:ascii="宋体" w:hAnsi="宋体" w:eastAsia="宋体" w:cs="宋体"/>
          <w:b w:val="0"/>
          <w:bCs/>
          <w:sz w:val="24"/>
          <w:szCs w:val="24"/>
          <w:highlight w:val="none"/>
        </w:rPr>
        <w:t>（备注：以上合同格式招标人和中标单位可根据实际情况自行增加或递减合同的相应条款和约束内容）</w:t>
      </w:r>
    </w:p>
    <w:p w14:paraId="009F35E2">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第三部分 专用合同条款</w:t>
      </w:r>
      <w:bookmarkEnd w:id="150"/>
    </w:p>
    <w:p w14:paraId="3F2FF340">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151" w:name="_Toc21737"/>
      <w:bookmarkStart w:id="152" w:name="_Toc351203633"/>
      <w:r>
        <w:rPr>
          <w:rFonts w:hint="eastAsia" w:ascii="宋体" w:hAnsi="宋体" w:eastAsia="宋体" w:cs="宋体"/>
          <w:b/>
          <w:bCs w:val="0"/>
          <w:color w:val="auto"/>
          <w:sz w:val="24"/>
          <w:szCs w:val="24"/>
          <w:highlight w:val="none"/>
        </w:rPr>
        <w:t>1</w:t>
      </w:r>
      <w:bookmarkStart w:id="153" w:name="_Toc296944495"/>
      <w:bookmarkStart w:id="154" w:name="_Toc296890984"/>
      <w:bookmarkStart w:id="155" w:name="_Toc296503156"/>
      <w:bookmarkStart w:id="156" w:name="_Toc292559361"/>
      <w:bookmarkStart w:id="157" w:name="_Toc296891196"/>
      <w:bookmarkStart w:id="158" w:name="_Toc292559866"/>
      <w:bookmarkStart w:id="159" w:name="_Toc296346657"/>
      <w:bookmarkStart w:id="160" w:name="_Toc297048342"/>
      <w:bookmarkStart w:id="161" w:name="_Toc296347155"/>
      <w:bookmarkStart w:id="162" w:name="_Toc297120456"/>
      <w:r>
        <w:rPr>
          <w:rFonts w:hint="eastAsia" w:ascii="宋体" w:hAnsi="宋体" w:eastAsia="宋体" w:cs="宋体"/>
          <w:b/>
          <w:bCs w:val="0"/>
          <w:color w:val="auto"/>
          <w:sz w:val="24"/>
          <w:szCs w:val="24"/>
          <w:highlight w:val="none"/>
        </w:rPr>
        <w:t>. 一般约定</w:t>
      </w:r>
      <w:bookmarkEnd w:id="151"/>
      <w:bookmarkEnd w:id="152"/>
    </w:p>
    <w:bookmarkEnd w:id="153"/>
    <w:bookmarkEnd w:id="154"/>
    <w:bookmarkEnd w:id="155"/>
    <w:bookmarkEnd w:id="156"/>
    <w:bookmarkEnd w:id="157"/>
    <w:bookmarkEnd w:id="158"/>
    <w:bookmarkEnd w:id="159"/>
    <w:bookmarkEnd w:id="160"/>
    <w:bookmarkEnd w:id="161"/>
    <w:bookmarkEnd w:id="162"/>
    <w:p w14:paraId="0DF2B069">
      <w:pPr>
        <w:spacing w:after="120" w:line="360" w:lineRule="auto"/>
        <w:ind w:firstLine="480" w:firstLineChars="200"/>
        <w:outlineLvl w:val="9"/>
        <w:rPr>
          <w:rFonts w:hint="eastAsia" w:ascii="宋体" w:hAnsi="宋体" w:eastAsia="宋体" w:cs="宋体"/>
          <w:color w:val="auto"/>
          <w:sz w:val="24"/>
          <w:szCs w:val="24"/>
          <w:highlight w:val="none"/>
        </w:rPr>
      </w:pPr>
      <w:bookmarkStart w:id="163" w:name="_Toc6140"/>
      <w:r>
        <w:rPr>
          <w:rFonts w:hint="eastAsia" w:ascii="宋体" w:hAnsi="宋体" w:eastAsia="宋体" w:cs="宋体"/>
          <w:color w:val="auto"/>
          <w:sz w:val="24"/>
          <w:szCs w:val="24"/>
          <w:highlight w:val="none"/>
        </w:rPr>
        <w:t>1.1 词语定义</w:t>
      </w:r>
      <w:bookmarkEnd w:id="163"/>
    </w:p>
    <w:p w14:paraId="66F19A18">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BE372A7">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 xml:space="preserve">                      </w:t>
      </w:r>
    </w:p>
    <w:p w14:paraId="19758051">
      <w:pPr>
        <w:spacing w:line="360" w:lineRule="auto"/>
        <w:ind w:left="1650" w:hanging="1320" w:hangingChars="55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6A889152">
      <w:pPr>
        <w:spacing w:line="360" w:lineRule="auto"/>
        <w:ind w:left="1650" w:hanging="1320" w:hangingChars="55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51D4C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4978C3C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1B13310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808FE9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2290E2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CA6077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3DDEC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1AA369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64EFE01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3C5A2C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B4FDEC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700BC6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18940F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6BD3FB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4C7F7CCF">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w:t>
      </w:r>
    </w:p>
    <w:p w14:paraId="3FAA8C2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D09A23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kern w:val="0"/>
          <w:sz w:val="24"/>
          <w:szCs w:val="24"/>
          <w:highlight w:val="none"/>
        </w:rPr>
        <w:t>。</w:t>
      </w:r>
    </w:p>
    <w:p w14:paraId="4E7EE99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08DE8FF7">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0CEF7809">
      <w:pPr>
        <w:autoSpaceDE w:val="0"/>
        <w:autoSpaceDN w:val="0"/>
        <w:adjustRightInd w:val="0"/>
        <w:spacing w:line="360" w:lineRule="auto"/>
        <w:ind w:left="596" w:leftChars="284"/>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 </w:t>
      </w:r>
    </w:p>
    <w:p w14:paraId="3270AEE9">
      <w:pPr>
        <w:autoSpaceDE w:val="0"/>
        <w:autoSpaceDN w:val="0"/>
        <w:adjustRightIn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B13670">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3644E852">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 xml:space="preserve"> </w:t>
      </w:r>
    </w:p>
    <w:p w14:paraId="479AECE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629C5397">
      <w:pPr>
        <w:spacing w:line="360" w:lineRule="auto"/>
        <w:ind w:firstLine="480" w:firstLineChars="200"/>
        <w:outlineLvl w:val="9"/>
        <w:rPr>
          <w:rFonts w:hint="eastAsia" w:ascii="宋体" w:hAnsi="宋体" w:eastAsia="宋体" w:cs="宋体"/>
          <w:color w:val="auto"/>
          <w:kern w:val="0"/>
          <w:sz w:val="24"/>
          <w:szCs w:val="24"/>
          <w:highlight w:val="none"/>
          <w:u w:val="single"/>
        </w:rPr>
      </w:pPr>
      <w:bookmarkStart w:id="164" w:name="_Toc25267"/>
      <w:r>
        <w:rPr>
          <w:rFonts w:hint="eastAsia" w:ascii="宋体" w:hAnsi="宋体" w:eastAsia="宋体" w:cs="宋体"/>
          <w:color w:val="auto"/>
          <w:kern w:val="0"/>
          <w:sz w:val="24"/>
          <w:szCs w:val="24"/>
          <w:highlight w:val="none"/>
        </w:rPr>
        <w:t>1.4.2 发包人提供国外标准、规范的名称：</w:t>
      </w:r>
      <w:bookmarkEnd w:id="164"/>
      <w:r>
        <w:rPr>
          <w:rFonts w:hint="eastAsia" w:ascii="宋体" w:hAnsi="宋体" w:eastAsia="宋体" w:cs="宋体"/>
          <w:color w:val="auto"/>
          <w:kern w:val="0"/>
          <w:sz w:val="24"/>
          <w:szCs w:val="24"/>
          <w:highlight w:val="none"/>
          <w:u w:val="single"/>
        </w:rPr>
        <w:t xml:space="preserve">                 </w:t>
      </w:r>
    </w:p>
    <w:p w14:paraId="60B22B1F">
      <w:pPr>
        <w:spacing w:line="360" w:lineRule="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5AACCE6">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7FCC65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C93FC0">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p>
    <w:p w14:paraId="5BCC975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45EE56D0">
      <w:pPr>
        <w:spacing w:after="120" w:line="360" w:lineRule="auto"/>
        <w:ind w:firstLine="480" w:firstLineChars="200"/>
        <w:outlineLvl w:val="9"/>
        <w:rPr>
          <w:rFonts w:hint="eastAsia" w:ascii="宋体" w:hAnsi="宋体" w:eastAsia="宋体" w:cs="宋体"/>
          <w:color w:val="auto"/>
          <w:sz w:val="24"/>
          <w:szCs w:val="24"/>
          <w:highlight w:val="none"/>
        </w:rPr>
      </w:pPr>
      <w:bookmarkStart w:id="165" w:name="_Toc29163"/>
      <w:r>
        <w:rPr>
          <w:rFonts w:hint="eastAsia" w:ascii="宋体" w:hAnsi="宋体" w:eastAsia="宋体" w:cs="宋体"/>
          <w:color w:val="auto"/>
          <w:sz w:val="24"/>
          <w:szCs w:val="24"/>
          <w:highlight w:val="none"/>
        </w:rPr>
        <w:t>1.5 合同文件的优先顺序</w:t>
      </w:r>
      <w:bookmarkEnd w:id="165"/>
    </w:p>
    <w:p w14:paraId="2CA86C6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ECF53D1">
      <w:pPr>
        <w:spacing w:after="120" w:line="360" w:lineRule="auto"/>
        <w:ind w:firstLine="480" w:firstLineChars="200"/>
        <w:outlineLvl w:val="9"/>
        <w:rPr>
          <w:rFonts w:hint="eastAsia" w:ascii="宋体" w:hAnsi="宋体" w:eastAsia="宋体" w:cs="宋体"/>
          <w:color w:val="auto"/>
          <w:sz w:val="24"/>
          <w:szCs w:val="24"/>
          <w:highlight w:val="none"/>
        </w:rPr>
      </w:pPr>
      <w:bookmarkStart w:id="166" w:name="_Toc13469"/>
      <w:r>
        <w:rPr>
          <w:rFonts w:hint="eastAsia" w:ascii="宋体" w:hAnsi="宋体" w:eastAsia="宋体" w:cs="宋体"/>
          <w:color w:val="auto"/>
          <w:sz w:val="24"/>
          <w:szCs w:val="24"/>
          <w:highlight w:val="none"/>
        </w:rPr>
        <w:t>1.6 图纸和承包人文件</w:t>
      </w:r>
      <w:bookmarkEnd w:id="166"/>
      <w:r>
        <w:rPr>
          <w:rFonts w:hint="eastAsia" w:ascii="宋体" w:hAnsi="宋体" w:eastAsia="宋体" w:cs="宋体"/>
          <w:color w:val="auto"/>
          <w:sz w:val="24"/>
          <w:szCs w:val="24"/>
          <w:highlight w:val="none"/>
        </w:rPr>
        <w:tab/>
      </w:r>
    </w:p>
    <w:p w14:paraId="2E4F33A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57FEDB6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4405E0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A8FF7C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A6524F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5EDB76C6">
      <w:pPr>
        <w:spacing w:line="360" w:lineRule="auto"/>
        <w:ind w:left="596" w:leftChars="284"/>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          </w:t>
      </w:r>
    </w:p>
    <w:p w14:paraId="5B093480">
      <w:pPr>
        <w:spacing w:line="360" w:lineRule="auto"/>
        <w:ind w:left="596" w:leftChars="284"/>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10227A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392381F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282AD6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341A22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004056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5CDC51F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9B9FA29">
      <w:pPr>
        <w:spacing w:after="120" w:line="360" w:lineRule="auto"/>
        <w:ind w:firstLine="480" w:firstLineChars="200"/>
        <w:outlineLvl w:val="9"/>
        <w:rPr>
          <w:rFonts w:hint="eastAsia" w:ascii="宋体" w:hAnsi="宋体" w:eastAsia="宋体" w:cs="宋体"/>
          <w:color w:val="auto"/>
          <w:sz w:val="24"/>
          <w:szCs w:val="24"/>
          <w:highlight w:val="none"/>
        </w:rPr>
      </w:pPr>
      <w:bookmarkStart w:id="167" w:name="_Toc8233"/>
      <w:r>
        <w:rPr>
          <w:rFonts w:hint="eastAsia" w:ascii="宋体" w:hAnsi="宋体" w:eastAsia="宋体" w:cs="宋体"/>
          <w:color w:val="auto"/>
          <w:sz w:val="24"/>
          <w:szCs w:val="24"/>
          <w:highlight w:val="none"/>
        </w:rPr>
        <w:t>1.7 联络</w:t>
      </w:r>
      <w:bookmarkEnd w:id="167"/>
    </w:p>
    <w:p w14:paraId="2CF5AE36">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2F270B07">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22716CCD">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kern w:val="0"/>
          <w:sz w:val="24"/>
          <w:szCs w:val="24"/>
          <w:highlight w:val="none"/>
        </w:rPr>
        <w:t>。</w:t>
      </w:r>
    </w:p>
    <w:p w14:paraId="1F246749">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36FF7088">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3D4D42E4">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419321EF">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389084B7">
      <w:pPr>
        <w:spacing w:after="120" w:line="360" w:lineRule="auto"/>
        <w:ind w:firstLine="480" w:firstLineChars="200"/>
        <w:outlineLvl w:val="9"/>
        <w:rPr>
          <w:rFonts w:hint="eastAsia" w:ascii="宋体" w:hAnsi="宋体" w:eastAsia="宋体" w:cs="宋体"/>
          <w:color w:val="auto"/>
          <w:sz w:val="24"/>
          <w:szCs w:val="24"/>
          <w:highlight w:val="none"/>
        </w:rPr>
      </w:pPr>
      <w:bookmarkStart w:id="168" w:name="_Toc29835"/>
      <w:r>
        <w:rPr>
          <w:rFonts w:hint="eastAsia" w:ascii="宋体" w:hAnsi="宋体" w:eastAsia="宋体" w:cs="宋体"/>
          <w:color w:val="auto"/>
          <w:sz w:val="24"/>
          <w:szCs w:val="24"/>
          <w:highlight w:val="none"/>
        </w:rPr>
        <w:t>1.10 交通运输</w:t>
      </w:r>
      <w:bookmarkEnd w:id="168"/>
    </w:p>
    <w:p w14:paraId="602BBF6E">
      <w:pPr>
        <w:spacing w:line="360" w:lineRule="auto"/>
        <w:ind w:firstLine="480" w:firstLineChars="200"/>
        <w:outlineLvl w:val="9"/>
        <w:rPr>
          <w:rFonts w:hint="eastAsia" w:ascii="宋体" w:hAnsi="宋体" w:eastAsia="宋体" w:cs="宋体"/>
          <w:color w:val="auto"/>
          <w:sz w:val="24"/>
          <w:szCs w:val="24"/>
          <w:highlight w:val="none"/>
        </w:rPr>
      </w:pPr>
      <w:bookmarkStart w:id="169" w:name="_Toc23686"/>
      <w:r>
        <w:rPr>
          <w:rFonts w:hint="eastAsia" w:ascii="宋体" w:hAnsi="宋体" w:eastAsia="宋体" w:cs="宋体"/>
          <w:color w:val="auto"/>
          <w:sz w:val="24"/>
          <w:szCs w:val="24"/>
          <w:highlight w:val="none"/>
        </w:rPr>
        <w:t>1</w:t>
      </w:r>
      <w:bookmarkStart w:id="170" w:name="_Toc300934943"/>
      <w:bookmarkStart w:id="171" w:name="_Toc303539100"/>
      <w:bookmarkStart w:id="172" w:name="_Toc318581155"/>
      <w:bookmarkStart w:id="173" w:name="_Toc304295521"/>
      <w:bookmarkStart w:id="174" w:name="_Toc312677986"/>
      <w:r>
        <w:rPr>
          <w:rFonts w:hint="eastAsia" w:ascii="宋体" w:hAnsi="宋体" w:eastAsia="宋体" w:cs="宋体"/>
          <w:color w:val="auto"/>
          <w:sz w:val="24"/>
          <w:szCs w:val="24"/>
          <w:highlight w:val="none"/>
        </w:rPr>
        <w:t>.10.1 出入现场的权利</w:t>
      </w:r>
      <w:bookmarkEnd w:id="169"/>
    </w:p>
    <w:p w14:paraId="213D0B21">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70"/>
    <w:bookmarkEnd w:id="171"/>
    <w:bookmarkEnd w:id="172"/>
    <w:bookmarkEnd w:id="173"/>
    <w:bookmarkEnd w:id="174"/>
    <w:p w14:paraId="64B8769D">
      <w:pPr>
        <w:spacing w:line="360" w:lineRule="auto"/>
        <w:ind w:firstLine="480" w:firstLineChars="200"/>
        <w:jc w:val="left"/>
        <w:outlineLvl w:val="9"/>
        <w:rPr>
          <w:rFonts w:hint="eastAsia" w:ascii="宋体" w:hAnsi="宋体" w:eastAsia="宋体" w:cs="宋体"/>
          <w:color w:val="auto"/>
          <w:sz w:val="24"/>
          <w:szCs w:val="24"/>
          <w:highlight w:val="none"/>
        </w:rPr>
      </w:pPr>
      <w:bookmarkStart w:id="175" w:name="_Toc13985"/>
      <w:r>
        <w:rPr>
          <w:rFonts w:hint="eastAsia" w:ascii="宋体" w:hAnsi="宋体" w:eastAsia="宋体" w:cs="宋体"/>
          <w:color w:val="auto"/>
          <w:sz w:val="24"/>
          <w:szCs w:val="24"/>
          <w:highlight w:val="none"/>
        </w:rPr>
        <w:t>1</w:t>
      </w:r>
      <w:bookmarkStart w:id="176" w:name="_Toc304295522"/>
      <w:bookmarkStart w:id="177" w:name="_Toc312677987"/>
      <w:bookmarkStart w:id="178" w:name="_Toc303539101"/>
      <w:bookmarkStart w:id="179" w:name="_Toc318581156"/>
      <w:bookmarkStart w:id="180" w:name="_Toc300934944"/>
      <w:r>
        <w:rPr>
          <w:rFonts w:hint="eastAsia" w:ascii="宋体" w:hAnsi="宋体" w:eastAsia="宋体" w:cs="宋体"/>
          <w:color w:val="auto"/>
          <w:sz w:val="24"/>
          <w:szCs w:val="24"/>
          <w:highlight w:val="none"/>
        </w:rPr>
        <w:t>.10.3 场内交通</w:t>
      </w:r>
      <w:bookmarkEnd w:id="175"/>
    </w:p>
    <w:p w14:paraId="0719A9D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302D64F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          </w:t>
      </w:r>
      <w:r>
        <w:rPr>
          <w:rFonts w:hint="eastAsia" w:ascii="宋体" w:hAnsi="宋体" w:eastAsia="宋体" w:cs="宋体"/>
          <w:color w:val="auto"/>
          <w:sz w:val="24"/>
          <w:szCs w:val="24"/>
          <w:highlight w:val="none"/>
        </w:rPr>
        <w:t>。</w:t>
      </w:r>
      <w:bookmarkEnd w:id="176"/>
      <w:bookmarkEnd w:id="177"/>
      <w:bookmarkEnd w:id="178"/>
      <w:bookmarkEnd w:id="179"/>
      <w:bookmarkEnd w:id="180"/>
      <w:r>
        <w:rPr>
          <w:rFonts w:hint="eastAsia" w:ascii="宋体" w:hAnsi="宋体" w:eastAsia="宋体" w:cs="宋体"/>
          <w:color w:val="auto"/>
          <w:sz w:val="24"/>
          <w:szCs w:val="24"/>
          <w:highlight w:val="none"/>
        </w:rPr>
        <w:t xml:space="preserve">  </w:t>
      </w:r>
      <w:bookmarkStart w:id="181" w:name="_Toc318581157"/>
    </w:p>
    <w:p w14:paraId="4790C3E4">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18C9505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bookmarkEnd w:id="181"/>
    <w:p w14:paraId="20057DE2">
      <w:pPr>
        <w:spacing w:after="120" w:line="360" w:lineRule="auto"/>
        <w:ind w:firstLine="480" w:firstLineChars="200"/>
        <w:outlineLvl w:val="9"/>
        <w:rPr>
          <w:rFonts w:hint="eastAsia" w:ascii="宋体" w:hAnsi="宋体" w:eastAsia="宋体" w:cs="宋体"/>
          <w:color w:val="auto"/>
          <w:sz w:val="24"/>
          <w:szCs w:val="24"/>
          <w:highlight w:val="none"/>
        </w:rPr>
      </w:pPr>
      <w:bookmarkStart w:id="182" w:name="_Toc28127"/>
      <w:r>
        <w:rPr>
          <w:rFonts w:hint="eastAsia" w:ascii="宋体" w:hAnsi="宋体" w:eastAsia="宋体" w:cs="宋体"/>
          <w:color w:val="auto"/>
          <w:sz w:val="24"/>
          <w:szCs w:val="24"/>
          <w:highlight w:val="none"/>
        </w:rPr>
        <w:t>1.11 知识产权</w:t>
      </w:r>
      <w:bookmarkEnd w:id="182"/>
    </w:p>
    <w:p w14:paraId="22448B1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99302F">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BC9081">
      <w:pPr>
        <w:spacing w:line="360" w:lineRule="auto"/>
        <w:ind w:left="596" w:leftChars="284"/>
        <w:outlineLvl w:val="9"/>
        <w:rPr>
          <w:rFonts w:hint="eastAsia" w:ascii="宋体" w:hAnsi="宋体" w:eastAsia="宋体" w:cs="宋体"/>
          <w:color w:val="auto"/>
          <w:sz w:val="24"/>
          <w:szCs w:val="24"/>
          <w:highlight w:val="none"/>
        </w:rPr>
      </w:pPr>
      <w:bookmarkStart w:id="183" w:name="_Toc17513"/>
      <w:r>
        <w:rPr>
          <w:rFonts w:hint="eastAsia" w:ascii="宋体" w:hAnsi="宋体" w:eastAsia="宋体" w:cs="宋体"/>
          <w:color w:val="auto"/>
          <w:sz w:val="24"/>
          <w:szCs w:val="24"/>
          <w:highlight w:val="none"/>
        </w:rPr>
        <w:t>1.11.2 关于承包人为实施工程所编制文件的著作权的归属：</w:t>
      </w:r>
      <w:bookmarkEnd w:id="183"/>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D1495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3D09E4F">
      <w:pPr>
        <w:spacing w:line="360" w:lineRule="auto"/>
        <w:ind w:firstLine="480" w:firstLineChars="200"/>
        <w:outlineLvl w:val="9"/>
        <w:rPr>
          <w:rFonts w:hint="eastAsia" w:ascii="宋体" w:hAnsi="宋体" w:eastAsia="宋体" w:cs="宋体"/>
          <w:color w:val="auto"/>
          <w:kern w:val="0"/>
          <w:sz w:val="24"/>
          <w:szCs w:val="24"/>
          <w:highlight w:val="none"/>
        </w:rPr>
      </w:pPr>
      <w:bookmarkStart w:id="184" w:name="_Toc9518"/>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bookmarkEnd w:id="184"/>
    </w:p>
    <w:p w14:paraId="68AE278F">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7296B99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43D2AC62">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w:t>
      </w:r>
    </w:p>
    <w:p w14:paraId="1406544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21899376">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185" w:name="_Toc351203634"/>
      <w:bookmarkStart w:id="186" w:name="_Toc2598"/>
      <w:r>
        <w:rPr>
          <w:rFonts w:hint="eastAsia" w:ascii="宋体" w:hAnsi="宋体" w:eastAsia="宋体" w:cs="宋体"/>
          <w:b/>
          <w:bCs w:val="0"/>
          <w:color w:val="auto"/>
          <w:sz w:val="24"/>
          <w:szCs w:val="24"/>
          <w:highlight w:val="none"/>
        </w:rPr>
        <w:t>2</w:t>
      </w:r>
      <w:bookmarkStart w:id="187" w:name="_Toc297048343"/>
      <w:bookmarkStart w:id="188" w:name="_Toc296944496"/>
      <w:bookmarkStart w:id="189" w:name="_Toc297120457"/>
      <w:bookmarkStart w:id="190" w:name="_Toc296503157"/>
      <w:bookmarkStart w:id="191" w:name="_Toc292559362"/>
      <w:bookmarkStart w:id="192" w:name="_Toc296890985"/>
      <w:bookmarkStart w:id="193" w:name="_Toc292559867"/>
      <w:bookmarkStart w:id="194" w:name="_Toc296346658"/>
      <w:bookmarkStart w:id="195" w:name="_Toc296891197"/>
      <w:bookmarkStart w:id="196" w:name="_Toc296347156"/>
      <w:r>
        <w:rPr>
          <w:rFonts w:hint="eastAsia" w:ascii="宋体" w:hAnsi="宋体" w:eastAsia="宋体" w:cs="宋体"/>
          <w:b/>
          <w:bCs w:val="0"/>
          <w:color w:val="auto"/>
          <w:sz w:val="24"/>
          <w:szCs w:val="24"/>
          <w:highlight w:val="none"/>
        </w:rPr>
        <w:t>. 发包人</w:t>
      </w:r>
      <w:bookmarkEnd w:id="185"/>
      <w:bookmarkEnd w:id="186"/>
    </w:p>
    <w:bookmarkEnd w:id="187"/>
    <w:bookmarkEnd w:id="188"/>
    <w:bookmarkEnd w:id="189"/>
    <w:bookmarkEnd w:id="190"/>
    <w:bookmarkEnd w:id="191"/>
    <w:bookmarkEnd w:id="192"/>
    <w:bookmarkEnd w:id="193"/>
    <w:bookmarkEnd w:id="194"/>
    <w:bookmarkEnd w:id="195"/>
    <w:bookmarkEnd w:id="196"/>
    <w:p w14:paraId="587C9E34">
      <w:pPr>
        <w:spacing w:after="120" w:line="360" w:lineRule="auto"/>
        <w:ind w:firstLine="480" w:firstLineChars="200"/>
        <w:outlineLvl w:val="9"/>
        <w:rPr>
          <w:rFonts w:hint="eastAsia" w:ascii="宋体" w:hAnsi="宋体" w:eastAsia="宋体" w:cs="宋体"/>
          <w:color w:val="auto"/>
          <w:sz w:val="24"/>
          <w:szCs w:val="24"/>
          <w:highlight w:val="none"/>
        </w:rPr>
      </w:pPr>
      <w:bookmarkStart w:id="197" w:name="_Toc26643"/>
      <w:r>
        <w:rPr>
          <w:rFonts w:hint="eastAsia" w:ascii="宋体" w:hAnsi="宋体" w:eastAsia="宋体" w:cs="宋体"/>
          <w:color w:val="auto"/>
          <w:sz w:val="24"/>
          <w:szCs w:val="24"/>
          <w:highlight w:val="none"/>
        </w:rPr>
        <w:t>2.2 发包人代表</w:t>
      </w:r>
      <w:bookmarkEnd w:id="197"/>
    </w:p>
    <w:p w14:paraId="525B399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5D830D7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0CAB09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FA8E68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C9CB76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63B8BC0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3F2AEFD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8986B24">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w:t>
      </w:r>
    </w:p>
    <w:p w14:paraId="7EC0A9C4">
      <w:pPr>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4F860C">
      <w:pPr>
        <w:spacing w:after="120" w:line="360" w:lineRule="auto"/>
        <w:ind w:firstLine="480" w:firstLineChars="200"/>
        <w:outlineLvl w:val="9"/>
        <w:rPr>
          <w:rFonts w:hint="eastAsia" w:ascii="宋体" w:hAnsi="宋体" w:eastAsia="宋体" w:cs="宋体"/>
          <w:color w:val="auto"/>
          <w:sz w:val="24"/>
          <w:szCs w:val="24"/>
          <w:highlight w:val="none"/>
        </w:rPr>
      </w:pPr>
      <w:bookmarkStart w:id="198" w:name="_Toc32702"/>
      <w:r>
        <w:rPr>
          <w:rFonts w:hint="eastAsia" w:ascii="宋体" w:hAnsi="宋体" w:eastAsia="宋体" w:cs="宋体"/>
          <w:color w:val="auto"/>
          <w:sz w:val="24"/>
          <w:szCs w:val="24"/>
          <w:highlight w:val="none"/>
        </w:rPr>
        <w:t>2.4 施工现场、施工条件和基础资料的提供</w:t>
      </w:r>
      <w:bookmarkEnd w:id="198"/>
    </w:p>
    <w:p w14:paraId="169BE64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14C0224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093EED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15FA6B9B">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44B2A1E">
      <w:pPr>
        <w:spacing w:after="120" w:line="360" w:lineRule="auto"/>
        <w:ind w:firstLine="480" w:firstLineChars="200"/>
        <w:outlineLvl w:val="9"/>
        <w:rPr>
          <w:rFonts w:hint="eastAsia" w:ascii="宋体" w:hAnsi="宋体" w:eastAsia="宋体" w:cs="宋体"/>
          <w:color w:val="auto"/>
          <w:sz w:val="24"/>
          <w:szCs w:val="24"/>
          <w:highlight w:val="none"/>
        </w:rPr>
      </w:pPr>
      <w:bookmarkStart w:id="199" w:name="_Toc23706"/>
      <w:r>
        <w:rPr>
          <w:rFonts w:hint="eastAsia" w:ascii="宋体" w:hAnsi="宋体" w:eastAsia="宋体" w:cs="宋体"/>
          <w:color w:val="auto"/>
          <w:sz w:val="24"/>
          <w:szCs w:val="24"/>
          <w:highlight w:val="none"/>
        </w:rPr>
        <w:t>2.5 资金来源证明及支付担保</w:t>
      </w:r>
      <w:bookmarkEnd w:id="199"/>
    </w:p>
    <w:p w14:paraId="449B15A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78196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EBDEA8">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506CF89">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200" w:name="_Toc351203635"/>
      <w:bookmarkStart w:id="201" w:name="_Toc29146"/>
      <w:r>
        <w:rPr>
          <w:rFonts w:hint="eastAsia" w:ascii="宋体" w:hAnsi="宋体" w:eastAsia="宋体" w:cs="宋体"/>
          <w:b/>
          <w:bCs w:val="0"/>
          <w:color w:val="auto"/>
          <w:sz w:val="24"/>
          <w:szCs w:val="24"/>
          <w:highlight w:val="none"/>
        </w:rPr>
        <w:t>3</w:t>
      </w:r>
      <w:bookmarkStart w:id="202" w:name="_Toc296503158"/>
      <w:bookmarkStart w:id="203" w:name="_Toc296944497"/>
      <w:bookmarkStart w:id="204" w:name="_Toc296346659"/>
      <w:bookmarkStart w:id="205" w:name="_Toc292559868"/>
      <w:bookmarkStart w:id="206" w:name="_Toc297120458"/>
      <w:bookmarkStart w:id="207" w:name="_Toc292559363"/>
      <w:bookmarkStart w:id="208" w:name="_Toc296890986"/>
      <w:bookmarkStart w:id="209" w:name="_Toc297048344"/>
      <w:bookmarkStart w:id="210" w:name="_Toc296891198"/>
      <w:bookmarkStart w:id="211" w:name="_Toc296347157"/>
      <w:r>
        <w:rPr>
          <w:rFonts w:hint="eastAsia" w:ascii="宋体" w:hAnsi="宋体" w:eastAsia="宋体" w:cs="宋体"/>
          <w:b/>
          <w:bCs w:val="0"/>
          <w:color w:val="auto"/>
          <w:sz w:val="24"/>
          <w:szCs w:val="24"/>
          <w:highlight w:val="none"/>
        </w:rPr>
        <w:t>. 承包人</w:t>
      </w:r>
      <w:bookmarkEnd w:id="200"/>
      <w:bookmarkEnd w:id="201"/>
    </w:p>
    <w:bookmarkEnd w:id="202"/>
    <w:bookmarkEnd w:id="203"/>
    <w:bookmarkEnd w:id="204"/>
    <w:bookmarkEnd w:id="205"/>
    <w:bookmarkEnd w:id="206"/>
    <w:bookmarkEnd w:id="207"/>
    <w:bookmarkEnd w:id="208"/>
    <w:bookmarkEnd w:id="209"/>
    <w:bookmarkEnd w:id="210"/>
    <w:bookmarkEnd w:id="211"/>
    <w:p w14:paraId="10DA299A">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6BD1632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C98953">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72340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E97BFFB">
      <w:pPr>
        <w:spacing w:line="360" w:lineRule="auto"/>
        <w:ind w:left="638" w:leftChars="304"/>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227B5">
      <w:pPr>
        <w:spacing w:line="360" w:lineRule="auto"/>
        <w:ind w:left="638" w:leftChars="304"/>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5984A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E0367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（10）承包人应履行的其他义务：</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295F5D4">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5E0D524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6DB65D6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642464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13EED3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9DEDA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6F8E63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9E4D14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EE76F3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D3858F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FB0F6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A6FBA8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64836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4C91D16">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                                                                                </w:t>
      </w:r>
      <w:r>
        <w:rPr>
          <w:rFonts w:hint="eastAsia" w:ascii="宋体" w:hAnsi="宋体" w:eastAsia="宋体" w:cs="宋体"/>
          <w:color w:val="auto"/>
          <w:sz w:val="24"/>
          <w:szCs w:val="24"/>
          <w:highlight w:val="none"/>
        </w:rPr>
        <w:t>。</w:t>
      </w:r>
    </w:p>
    <w:p w14:paraId="71DB674E">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47333C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 xml:space="preserve">              </w:t>
      </w:r>
    </w:p>
    <w:p w14:paraId="7D103CA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0B29F18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12" w:name="_Toc10322"/>
      <w:r>
        <w:rPr>
          <w:rFonts w:hint="eastAsia" w:ascii="宋体" w:hAnsi="宋体" w:eastAsia="宋体" w:cs="宋体"/>
          <w:color w:val="auto"/>
          <w:sz w:val="24"/>
          <w:szCs w:val="24"/>
          <w:highlight w:val="none"/>
        </w:rPr>
        <w:t>3.2.4 承包人无正当理由拒绝更换项目经理的违约责任：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bookmarkEnd w:id="212"/>
    </w:p>
    <w:p w14:paraId="1E228BFD">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C6B4F4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0E3E15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63FA59D4">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33D65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6CDC0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04ABD2">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13" w:name="_Toc292559869"/>
      <w:bookmarkStart w:id="214" w:name="_Toc292559364"/>
      <w:bookmarkStart w:id="215" w:name="_Toc304295523"/>
      <w:bookmarkStart w:id="216" w:name="_Toc300934945"/>
      <w:bookmarkStart w:id="217" w:name="_Toc296503159"/>
      <w:bookmarkStart w:id="218" w:name="_Toc296347158"/>
      <w:bookmarkStart w:id="219" w:name="_Toc296944498"/>
      <w:bookmarkStart w:id="220" w:name="_Toc296346660"/>
      <w:bookmarkStart w:id="221" w:name="_Toc297120459"/>
      <w:bookmarkStart w:id="222" w:name="_Toc296891199"/>
      <w:bookmarkStart w:id="223" w:name="_Toc296890987"/>
      <w:bookmarkStart w:id="224" w:name="_Toc303539102"/>
      <w:bookmarkStart w:id="225" w:name="_Toc312677988"/>
      <w:bookmarkStart w:id="226" w:name="_Toc297123492"/>
      <w:bookmarkStart w:id="227" w:name="_Toc297048345"/>
      <w:bookmarkStart w:id="228" w:name="_Toc297216151"/>
      <w:r>
        <w:rPr>
          <w:rFonts w:hint="eastAsia" w:ascii="宋体" w:hAnsi="宋体" w:eastAsia="宋体" w:cs="宋体"/>
          <w:color w:val="auto"/>
          <w:sz w:val="24"/>
          <w:szCs w:val="24"/>
          <w:highlight w:val="none"/>
        </w:rPr>
        <w:t>.5 分包</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56065A2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29" w:name="_Toc292559870"/>
      <w:bookmarkStart w:id="230" w:name="_Toc297123493"/>
      <w:bookmarkStart w:id="231" w:name="_Toc297216152"/>
      <w:bookmarkStart w:id="232" w:name="_Toc296891200"/>
      <w:bookmarkStart w:id="233" w:name="_Toc296944499"/>
      <w:bookmarkStart w:id="234" w:name="_Toc300934946"/>
      <w:bookmarkStart w:id="235" w:name="_Toc296346661"/>
      <w:bookmarkStart w:id="236" w:name="_Toc297120460"/>
      <w:bookmarkStart w:id="237" w:name="_Toc303539103"/>
      <w:bookmarkStart w:id="238" w:name="_Toc304295524"/>
      <w:bookmarkStart w:id="239" w:name="_Toc292559365"/>
      <w:bookmarkStart w:id="240" w:name="_Toc296890988"/>
      <w:bookmarkStart w:id="241" w:name="_Toc297048346"/>
      <w:bookmarkStart w:id="242" w:name="_Toc296347159"/>
      <w:bookmarkStart w:id="243" w:name="_Toc296503160"/>
      <w:bookmarkStart w:id="244" w:name="_Toc318581158"/>
      <w:bookmarkStart w:id="245" w:name="_Toc312677989"/>
      <w:r>
        <w:rPr>
          <w:rFonts w:hint="eastAsia" w:ascii="宋体" w:hAnsi="宋体" w:eastAsia="宋体" w:cs="宋体"/>
          <w:color w:val="auto"/>
          <w:sz w:val="24"/>
          <w:szCs w:val="24"/>
          <w:highlight w:val="none"/>
        </w:rPr>
        <w:t>.5.1 分包的一般约定</w:t>
      </w:r>
    </w:p>
    <w:p w14:paraId="30BEB337">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022AAC">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w:t>
      </w:r>
    </w:p>
    <w:p w14:paraId="3FC6A38B">
      <w:pPr>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Start w:id="246" w:name="_Toc300934947"/>
      <w:bookmarkStart w:id="247" w:name="_Toc296347160"/>
      <w:bookmarkStart w:id="248" w:name="_Toc303539104"/>
      <w:bookmarkStart w:id="249" w:name="_Toc297120461"/>
      <w:bookmarkStart w:id="250" w:name="_Toc296503161"/>
      <w:bookmarkStart w:id="251" w:name="_Toc296944500"/>
      <w:bookmarkStart w:id="252" w:name="_Toc297048347"/>
      <w:bookmarkStart w:id="253" w:name="_Toc304295525"/>
      <w:bookmarkStart w:id="254" w:name="_Toc296890989"/>
      <w:bookmarkStart w:id="255" w:name="_Toc296891201"/>
      <w:bookmarkStart w:id="256" w:name="_Toc296346662"/>
      <w:bookmarkStart w:id="257" w:name="_Toc297216153"/>
      <w:bookmarkStart w:id="258" w:name="_Toc297123494"/>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1BD9884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259" w:name="_Toc318581159"/>
      <w:bookmarkStart w:id="260" w:name="_Toc312677990"/>
      <w:r>
        <w:rPr>
          <w:rFonts w:hint="eastAsia" w:ascii="宋体" w:hAnsi="宋体" w:eastAsia="宋体" w:cs="宋体"/>
          <w:color w:val="auto"/>
          <w:sz w:val="24"/>
          <w:szCs w:val="24"/>
          <w:highlight w:val="none"/>
        </w:rPr>
        <w:t>.5.2分包的确定</w:t>
      </w:r>
    </w:p>
    <w:p w14:paraId="7E73114A">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116BDB">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p>
    <w:p w14:paraId="294B285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BF016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01DCC30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9"/>
    <w:bookmarkEnd w:id="260"/>
    <w:p w14:paraId="7B7D3850">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330BD6B7">
      <w:pPr>
        <w:spacing w:before="120" w:after="120"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6428111">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3A766A36">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D69A6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w:t>
      </w:r>
    </w:p>
    <w:p w14:paraId="10BAC73D">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D5A08C">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261" w:name="_Toc351203636"/>
      <w:bookmarkStart w:id="262" w:name="_Toc30001"/>
      <w:r>
        <w:rPr>
          <w:rFonts w:hint="eastAsia" w:ascii="宋体" w:hAnsi="宋体" w:eastAsia="宋体" w:cs="宋体"/>
          <w:b/>
          <w:bCs w:val="0"/>
          <w:color w:val="auto"/>
          <w:sz w:val="24"/>
          <w:szCs w:val="24"/>
          <w:highlight w:val="none"/>
        </w:rPr>
        <w:t>4</w:t>
      </w:r>
      <w:bookmarkStart w:id="263" w:name="_Toc296890990"/>
      <w:bookmarkStart w:id="264" w:name="_Toc296944501"/>
      <w:bookmarkStart w:id="265" w:name="_Toc296503162"/>
      <w:bookmarkStart w:id="266" w:name="_Toc292559871"/>
      <w:bookmarkStart w:id="267" w:name="_Toc297120462"/>
      <w:bookmarkStart w:id="268" w:name="_Toc267251413"/>
      <w:bookmarkStart w:id="269" w:name="_Toc292559366"/>
      <w:bookmarkStart w:id="270" w:name="_Toc297048348"/>
      <w:bookmarkStart w:id="271" w:name="_Toc296347161"/>
      <w:bookmarkStart w:id="272" w:name="_Toc296891202"/>
      <w:bookmarkStart w:id="273" w:name="_Toc296346663"/>
      <w:r>
        <w:rPr>
          <w:rFonts w:hint="eastAsia" w:ascii="宋体" w:hAnsi="宋体" w:eastAsia="宋体" w:cs="宋体"/>
          <w:b/>
          <w:bCs w:val="0"/>
          <w:color w:val="auto"/>
          <w:sz w:val="24"/>
          <w:szCs w:val="24"/>
          <w:highlight w:val="none"/>
        </w:rPr>
        <w:t>. 监</w:t>
      </w:r>
      <w:bookmarkEnd w:id="263"/>
      <w:bookmarkEnd w:id="264"/>
      <w:bookmarkEnd w:id="265"/>
      <w:bookmarkEnd w:id="266"/>
      <w:bookmarkEnd w:id="267"/>
      <w:bookmarkEnd w:id="268"/>
      <w:bookmarkEnd w:id="269"/>
      <w:bookmarkEnd w:id="270"/>
      <w:bookmarkEnd w:id="271"/>
      <w:bookmarkEnd w:id="272"/>
      <w:bookmarkEnd w:id="273"/>
      <w:r>
        <w:rPr>
          <w:rFonts w:hint="eastAsia" w:ascii="宋体" w:hAnsi="宋体" w:eastAsia="宋体" w:cs="宋体"/>
          <w:b/>
          <w:bCs w:val="0"/>
          <w:color w:val="auto"/>
          <w:sz w:val="24"/>
          <w:szCs w:val="24"/>
          <w:highlight w:val="none"/>
        </w:rPr>
        <w:t>理人</w:t>
      </w:r>
      <w:bookmarkEnd w:id="261"/>
      <w:bookmarkEnd w:id="262"/>
    </w:p>
    <w:p w14:paraId="48B8BC23">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4456A1A4">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4ED51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44AD5ED">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p>
    <w:p w14:paraId="3A59FAC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397E62">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57FFE35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04BD406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3C3601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15630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184E54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F1B33C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12F5CB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56A620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84FD447">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6C65A121">
      <w:pPr>
        <w:spacing w:line="360" w:lineRule="auto"/>
        <w:ind w:firstLine="480" w:firstLineChars="200"/>
        <w:outlineLvl w:val="9"/>
        <w:rPr>
          <w:rFonts w:hint="eastAsia" w:ascii="宋体" w:hAnsi="宋体" w:eastAsia="宋体" w:cs="宋体"/>
          <w:color w:val="auto"/>
          <w:sz w:val="24"/>
          <w:szCs w:val="24"/>
          <w:highlight w:val="none"/>
        </w:rPr>
      </w:pPr>
      <w:bookmarkStart w:id="274"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7381BC3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60A45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04D879">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73ED78">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275" w:name="_Toc351203637"/>
      <w:bookmarkStart w:id="276" w:name="_Toc1261"/>
      <w:r>
        <w:rPr>
          <w:rFonts w:hint="eastAsia" w:ascii="宋体" w:hAnsi="宋体" w:eastAsia="宋体" w:cs="宋体"/>
          <w:b/>
          <w:bCs w:val="0"/>
          <w:color w:val="auto"/>
          <w:sz w:val="24"/>
          <w:szCs w:val="24"/>
          <w:highlight w:val="none"/>
        </w:rPr>
        <w:t>5</w:t>
      </w:r>
      <w:bookmarkEnd w:id="274"/>
      <w:bookmarkStart w:id="277" w:name="_Toc296503163"/>
      <w:bookmarkStart w:id="278" w:name="_Toc296890991"/>
      <w:bookmarkStart w:id="279" w:name="_Toc297048349"/>
      <w:bookmarkStart w:id="280" w:name="_Toc296891203"/>
      <w:bookmarkStart w:id="281" w:name="_Toc296346664"/>
      <w:bookmarkStart w:id="282" w:name="_Toc292559872"/>
      <w:bookmarkStart w:id="283" w:name="_Toc297120463"/>
      <w:bookmarkStart w:id="284" w:name="_Toc296944502"/>
      <w:bookmarkStart w:id="285" w:name="_Toc292559367"/>
      <w:bookmarkStart w:id="286" w:name="_Toc296347162"/>
      <w:r>
        <w:rPr>
          <w:rFonts w:hint="eastAsia" w:ascii="宋体" w:hAnsi="宋体" w:eastAsia="宋体" w:cs="宋体"/>
          <w:b/>
          <w:bCs w:val="0"/>
          <w:color w:val="auto"/>
          <w:sz w:val="24"/>
          <w:szCs w:val="24"/>
          <w:highlight w:val="none"/>
        </w:rPr>
        <w:t>. 工程质量</w:t>
      </w:r>
      <w:bookmarkEnd w:id="275"/>
      <w:bookmarkEnd w:id="276"/>
    </w:p>
    <w:p w14:paraId="02090D7D">
      <w:pPr>
        <w:spacing w:after="120" w:line="360" w:lineRule="auto"/>
        <w:ind w:firstLine="480" w:firstLineChars="200"/>
        <w:outlineLvl w:val="9"/>
        <w:rPr>
          <w:rFonts w:hint="eastAsia" w:ascii="宋体" w:hAnsi="宋体" w:eastAsia="宋体" w:cs="宋体"/>
          <w:color w:val="auto"/>
          <w:sz w:val="24"/>
          <w:szCs w:val="24"/>
          <w:highlight w:val="none"/>
        </w:rPr>
      </w:pPr>
      <w:bookmarkStart w:id="287" w:name="_Toc23841"/>
      <w:r>
        <w:rPr>
          <w:rFonts w:hint="eastAsia" w:ascii="宋体" w:hAnsi="宋体" w:eastAsia="宋体" w:cs="宋体"/>
          <w:color w:val="auto"/>
          <w:sz w:val="24"/>
          <w:szCs w:val="24"/>
          <w:highlight w:val="none"/>
        </w:rPr>
        <w:t>5.1 质量要求</w:t>
      </w:r>
      <w:bookmarkEnd w:id="287"/>
    </w:p>
    <w:p w14:paraId="5C55523F">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bookmarkStart w:id="288" w:name="_Toc300934949"/>
      <w:bookmarkStart w:id="289" w:name="_Toc303539106"/>
      <w:bookmarkStart w:id="290" w:name="_Toc304295527"/>
      <w:bookmarkStart w:id="291" w:name="_Toc312677997"/>
      <w:bookmarkStart w:id="292" w:name="_Toc318581164"/>
      <w:bookmarkStart w:id="293" w:name="_Toc297216155"/>
      <w:bookmarkStart w:id="294" w:name="_Toc297123496"/>
      <w:r>
        <w:rPr>
          <w:rFonts w:hint="eastAsia" w:ascii="宋体" w:hAnsi="宋体" w:eastAsia="宋体" w:cs="宋体"/>
          <w:color w:val="auto"/>
          <w:sz w:val="24"/>
          <w:szCs w:val="24"/>
          <w:highlight w:val="none"/>
        </w:rPr>
        <w:t>.1.1 特殊质量标准和要求：</w:t>
      </w:r>
      <w:r>
        <w:rPr>
          <w:rFonts w:hint="eastAsia" w:ascii="宋体" w:hAnsi="宋体" w:eastAsia="宋体" w:cs="宋体"/>
          <w:color w:val="auto"/>
          <w:sz w:val="24"/>
          <w:szCs w:val="24"/>
          <w:highlight w:val="none"/>
          <w:u w:val="single"/>
        </w:rPr>
        <w:t xml:space="preserve">                             </w:t>
      </w:r>
    </w:p>
    <w:p w14:paraId="5F1008C3">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AD8EAD">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p>
    <w:p w14:paraId="4FCDA627">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AA87FC">
      <w:pPr>
        <w:spacing w:after="120" w:line="360" w:lineRule="auto"/>
        <w:ind w:firstLine="480" w:firstLineChars="200"/>
        <w:outlineLvl w:val="9"/>
        <w:rPr>
          <w:rFonts w:hint="eastAsia" w:ascii="宋体" w:hAnsi="宋体" w:eastAsia="宋体" w:cs="宋体"/>
          <w:color w:val="auto"/>
          <w:sz w:val="24"/>
          <w:szCs w:val="24"/>
          <w:highlight w:val="none"/>
        </w:rPr>
      </w:pPr>
      <w:bookmarkStart w:id="295" w:name="_Toc16123"/>
      <w:r>
        <w:rPr>
          <w:rFonts w:hint="eastAsia" w:ascii="宋体" w:hAnsi="宋体" w:eastAsia="宋体" w:cs="宋体"/>
          <w:color w:val="auto"/>
          <w:sz w:val="24"/>
          <w:szCs w:val="24"/>
          <w:highlight w:val="none"/>
        </w:rPr>
        <w:t>5.3 隐蔽工程检查</w:t>
      </w:r>
      <w:bookmarkEnd w:id="295"/>
    </w:p>
    <w:p w14:paraId="5D9E0EB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 xml:space="preserve">    </w:t>
      </w:r>
    </w:p>
    <w:p w14:paraId="6F5133BD">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A23DD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4327B17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05589B0E">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296" w:name="_Toc6138"/>
      <w:bookmarkStart w:id="297" w:name="_Toc351203638"/>
      <w:r>
        <w:rPr>
          <w:rFonts w:hint="eastAsia" w:ascii="宋体" w:hAnsi="宋体" w:eastAsia="宋体" w:cs="宋体"/>
          <w:b/>
          <w:bCs w:val="0"/>
          <w:color w:val="auto"/>
          <w:sz w:val="24"/>
          <w:szCs w:val="24"/>
          <w:highlight w:val="none"/>
        </w:rPr>
        <w:t>6. 安全文明施工与环境保护</w:t>
      </w:r>
      <w:bookmarkEnd w:id="296"/>
      <w:bookmarkEnd w:id="297"/>
    </w:p>
    <w:p w14:paraId="17D7B382">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1FB19A7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 xml:space="preserve">         </w:t>
      </w:r>
    </w:p>
    <w:p w14:paraId="0F30644B">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7FCAE3">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w:t>
      </w:r>
    </w:p>
    <w:p w14:paraId="4D926E02">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5897F7">
      <w:pPr>
        <w:spacing w:line="360" w:lineRule="auto"/>
        <w:ind w:firstLine="480" w:firstLineChars="200"/>
        <w:jc w:val="left"/>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w:t>
      </w:r>
    </w:p>
    <w:p w14:paraId="29A871EF">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3170D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22C5E4F1">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p>
    <w:p w14:paraId="51349EC2">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37FA11">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w:t>
      </w:r>
    </w:p>
    <w:p w14:paraId="62C817C1">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88"/>
    <w:bookmarkEnd w:id="289"/>
    <w:bookmarkEnd w:id="290"/>
    <w:bookmarkEnd w:id="291"/>
    <w:bookmarkEnd w:id="292"/>
    <w:bookmarkEnd w:id="293"/>
    <w:bookmarkEnd w:id="294"/>
    <w:p w14:paraId="576C2914">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298" w:name="_Toc6026"/>
      <w:bookmarkStart w:id="299" w:name="_Toc351203639"/>
      <w:r>
        <w:rPr>
          <w:rFonts w:hint="eastAsia" w:ascii="宋体" w:hAnsi="宋体" w:eastAsia="宋体" w:cs="宋体"/>
          <w:b/>
          <w:bCs w:val="0"/>
          <w:color w:val="auto"/>
          <w:sz w:val="24"/>
          <w:szCs w:val="24"/>
          <w:highlight w:val="none"/>
        </w:rPr>
        <w:t>7. 工期和进度</w:t>
      </w:r>
      <w:bookmarkEnd w:id="298"/>
      <w:bookmarkEnd w:id="299"/>
    </w:p>
    <w:p w14:paraId="7668EEBB">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3C3B0A7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   </w:t>
      </w:r>
    </w:p>
    <w:p w14:paraId="435A42D4">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7C707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4E79693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w:t>
      </w:r>
    </w:p>
    <w:p w14:paraId="37795764">
      <w:pPr>
        <w:autoSpaceDE w:val="0"/>
        <w:autoSpaceDN w:val="0"/>
        <w:adjustRightIn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0A6A1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EFB97A">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00" w:name="_Toc303539123"/>
      <w:bookmarkStart w:id="301" w:name="_Toc300934966"/>
      <w:bookmarkStart w:id="302" w:name="_Toc297216173"/>
      <w:bookmarkStart w:id="303" w:name="_Toc297123514"/>
      <w:bookmarkStart w:id="304" w:name="_Toc304295541"/>
      <w:bookmarkStart w:id="305" w:name="_Toc312678005"/>
      <w:bookmarkStart w:id="306" w:name="_Toc312677479"/>
      <w:r>
        <w:rPr>
          <w:rFonts w:hint="eastAsia" w:ascii="宋体" w:hAnsi="宋体" w:eastAsia="宋体" w:cs="宋体"/>
          <w:color w:val="auto"/>
          <w:sz w:val="24"/>
          <w:szCs w:val="24"/>
          <w:highlight w:val="none"/>
        </w:rPr>
        <w:t>.2 施工进度计划</w:t>
      </w:r>
    </w:p>
    <w:p w14:paraId="41D1F372">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2739A36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756A49">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4BF1212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26A31C02">
      <w:pPr>
        <w:spacing w:line="360" w:lineRule="auto"/>
        <w:ind w:firstLine="645"/>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C444F6">
      <w:pPr>
        <w:spacing w:line="360" w:lineRule="auto"/>
        <w:ind w:firstLine="645"/>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p>
    <w:p w14:paraId="5DB4E3AA">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26DC17">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p>
    <w:p w14:paraId="793A4277">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F5E58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74ECB61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天内发出开工通知的，承包人有权提出价格调整要求，或者解除合同。</w:t>
      </w:r>
    </w:p>
    <w:bookmarkEnd w:id="300"/>
    <w:bookmarkEnd w:id="301"/>
    <w:bookmarkEnd w:id="302"/>
    <w:bookmarkEnd w:id="303"/>
    <w:bookmarkEnd w:id="304"/>
    <w:bookmarkEnd w:id="305"/>
    <w:bookmarkEnd w:id="306"/>
    <w:p w14:paraId="6D6F16B9">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643EE0BB">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7B0F22">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07" w:name="_Toc297123516"/>
      <w:bookmarkStart w:id="308" w:name="_Toc304295546"/>
      <w:bookmarkStart w:id="309" w:name="_Toc297216175"/>
      <w:bookmarkStart w:id="310" w:name="_Toc300934968"/>
      <w:bookmarkStart w:id="311" w:name="_Toc312678010"/>
      <w:bookmarkStart w:id="312" w:name="_Toc303539125"/>
      <w:bookmarkStart w:id="313" w:name="_Toc312677484"/>
      <w:r>
        <w:rPr>
          <w:rFonts w:hint="eastAsia" w:ascii="宋体" w:hAnsi="宋体" w:eastAsia="宋体" w:cs="宋体"/>
          <w:color w:val="auto"/>
          <w:sz w:val="24"/>
          <w:szCs w:val="24"/>
          <w:highlight w:val="none"/>
        </w:rPr>
        <w:t>.5 工期延误</w:t>
      </w:r>
    </w:p>
    <w:bookmarkEnd w:id="307"/>
    <w:bookmarkEnd w:id="308"/>
    <w:bookmarkEnd w:id="309"/>
    <w:bookmarkEnd w:id="310"/>
    <w:bookmarkEnd w:id="311"/>
    <w:bookmarkEnd w:id="312"/>
    <w:bookmarkEnd w:id="313"/>
    <w:p w14:paraId="797E6F9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23A3862E">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w:t>
      </w:r>
    </w:p>
    <w:p w14:paraId="7AB68B31">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AAB85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14" w:name="_Toc312677486"/>
      <w:bookmarkStart w:id="315" w:name="_Toc312678012"/>
      <w:bookmarkStart w:id="316" w:name="_Toc318581169"/>
      <w:bookmarkStart w:id="317" w:name="_Toc297216177"/>
      <w:bookmarkStart w:id="318" w:name="_Toc304295548"/>
      <w:bookmarkStart w:id="319" w:name="_Toc297123518"/>
      <w:bookmarkStart w:id="320" w:name="_Toc300934970"/>
      <w:bookmarkStart w:id="321" w:name="_Toc303539127"/>
      <w:r>
        <w:rPr>
          <w:rFonts w:hint="eastAsia" w:ascii="宋体" w:hAnsi="宋体" w:eastAsia="宋体" w:cs="宋体"/>
          <w:color w:val="auto"/>
          <w:sz w:val="24"/>
          <w:szCs w:val="24"/>
          <w:highlight w:val="none"/>
        </w:rPr>
        <w:t>.5.2 因承包人原因导致工期延误</w:t>
      </w:r>
    </w:p>
    <w:bookmarkEnd w:id="314"/>
    <w:bookmarkEnd w:id="315"/>
    <w:bookmarkEnd w:id="316"/>
    <w:p w14:paraId="0206491E">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322" w:name="_Toc312677487"/>
      <w:bookmarkStart w:id="323" w:name="_Toc312678013"/>
      <w:bookmarkStart w:id="324" w:name="_Toc318581170"/>
      <w:r>
        <w:rPr>
          <w:rFonts w:hint="eastAsia" w:ascii="宋体" w:hAnsi="宋体" w:eastAsia="宋体" w:cs="宋体"/>
          <w:color w:val="auto"/>
          <w:sz w:val="24"/>
          <w:szCs w:val="24"/>
          <w:highlight w:val="none"/>
        </w:rPr>
        <w:t>承包人原因造成工期延误，逾期竣工违约金的计算方法为：</w:t>
      </w:r>
    </w:p>
    <w:p w14:paraId="6993D60F">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317"/>
      <w:bookmarkEnd w:id="318"/>
      <w:bookmarkEnd w:id="319"/>
      <w:bookmarkEnd w:id="320"/>
      <w:bookmarkEnd w:id="321"/>
      <w:bookmarkEnd w:id="322"/>
      <w:bookmarkEnd w:id="323"/>
    </w:p>
    <w:bookmarkEnd w:id="324"/>
    <w:p w14:paraId="7434CF2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325" w:name="_Toc318581171"/>
      <w:bookmarkStart w:id="326"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w:t>
      </w:r>
    </w:p>
    <w:p w14:paraId="0E947696">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25"/>
    <w:bookmarkEnd w:id="326"/>
    <w:p w14:paraId="7C8E6DB1">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27" w:name="_Toc297123519"/>
      <w:bookmarkStart w:id="328" w:name="_Toc300934971"/>
      <w:bookmarkStart w:id="329" w:name="_Toc303539128"/>
      <w:bookmarkStart w:id="330" w:name="_Toc297216178"/>
      <w:bookmarkStart w:id="331" w:name="_Toc312678015"/>
      <w:bookmarkStart w:id="332" w:name="_Toc304295549"/>
      <w:r>
        <w:rPr>
          <w:rFonts w:hint="eastAsia" w:ascii="宋体" w:hAnsi="宋体" w:eastAsia="宋体" w:cs="宋体"/>
          <w:color w:val="auto"/>
          <w:sz w:val="24"/>
          <w:szCs w:val="24"/>
          <w:highlight w:val="none"/>
        </w:rPr>
        <w:t>.6 不</w:t>
      </w:r>
      <w:bookmarkEnd w:id="327"/>
      <w:bookmarkEnd w:id="328"/>
      <w:bookmarkEnd w:id="329"/>
      <w:bookmarkEnd w:id="330"/>
      <w:bookmarkEnd w:id="331"/>
      <w:bookmarkEnd w:id="332"/>
      <w:r>
        <w:rPr>
          <w:rFonts w:hint="eastAsia" w:ascii="宋体" w:hAnsi="宋体" w:eastAsia="宋体" w:cs="宋体"/>
          <w:color w:val="auto"/>
          <w:sz w:val="24"/>
          <w:szCs w:val="24"/>
          <w:highlight w:val="none"/>
        </w:rPr>
        <w:t>利物质条件</w:t>
      </w:r>
    </w:p>
    <w:p w14:paraId="13F0BC2C">
      <w:pPr>
        <w:spacing w:line="360" w:lineRule="auto"/>
        <w:ind w:firstLine="480" w:firstLineChars="200"/>
        <w:jc w:val="left"/>
        <w:outlineLvl w:val="9"/>
        <w:rPr>
          <w:rFonts w:hint="eastAsia" w:ascii="宋体" w:hAnsi="宋体" w:eastAsia="宋体" w:cs="宋体"/>
          <w:color w:val="auto"/>
          <w:sz w:val="24"/>
          <w:szCs w:val="24"/>
          <w:highlight w:val="none"/>
          <w:u w:val="single"/>
        </w:rPr>
      </w:pPr>
      <w:bookmarkStart w:id="333" w:name="_Toc318581172"/>
      <w:bookmarkStart w:id="334" w:name="_Toc303539129"/>
      <w:bookmarkStart w:id="335" w:name="_Toc297123520"/>
      <w:bookmarkStart w:id="336" w:name="_Toc300934972"/>
      <w:bookmarkStart w:id="337" w:name="_Toc297216179"/>
      <w:bookmarkStart w:id="338" w:name="_Toc312678016"/>
      <w:bookmarkStart w:id="339" w:name="_Toc30429555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p>
    <w:p w14:paraId="0BC336EC">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33"/>
    <w:bookmarkEnd w:id="334"/>
    <w:bookmarkEnd w:id="335"/>
    <w:bookmarkEnd w:id="336"/>
    <w:bookmarkEnd w:id="337"/>
    <w:bookmarkEnd w:id="338"/>
    <w:bookmarkEnd w:id="339"/>
    <w:p w14:paraId="3843E4CA">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40" w:name="_Toc304295551"/>
      <w:bookmarkStart w:id="341" w:name="_Toc303539130"/>
      <w:bookmarkStart w:id="342" w:name="_Toc300934973"/>
      <w:bookmarkStart w:id="343" w:name="_Toc312678017"/>
      <w:bookmarkStart w:id="344" w:name="_Toc297123521"/>
      <w:bookmarkStart w:id="345" w:name="_Toc297216180"/>
      <w:r>
        <w:rPr>
          <w:rFonts w:hint="eastAsia" w:ascii="宋体" w:hAnsi="宋体" w:eastAsia="宋体" w:cs="宋体"/>
          <w:color w:val="auto"/>
          <w:sz w:val="24"/>
          <w:szCs w:val="24"/>
          <w:highlight w:val="none"/>
        </w:rPr>
        <w:t>.7异常恶劣的气候条件</w:t>
      </w:r>
    </w:p>
    <w:bookmarkEnd w:id="340"/>
    <w:bookmarkEnd w:id="341"/>
    <w:bookmarkEnd w:id="342"/>
    <w:bookmarkEnd w:id="343"/>
    <w:bookmarkEnd w:id="344"/>
    <w:bookmarkEnd w:id="345"/>
    <w:p w14:paraId="2AB666E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2584443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1F9306">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570C61">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F8F09A">
      <w:pPr>
        <w:spacing w:after="120" w:line="360" w:lineRule="auto"/>
        <w:ind w:firstLine="480" w:firstLineChars="200"/>
        <w:outlineLvl w:val="9"/>
        <w:rPr>
          <w:rFonts w:hint="eastAsia" w:ascii="宋体" w:hAnsi="宋体" w:eastAsia="宋体" w:cs="宋体"/>
          <w:color w:val="auto"/>
          <w:sz w:val="24"/>
          <w:szCs w:val="24"/>
          <w:highlight w:val="none"/>
        </w:rPr>
      </w:pPr>
      <w:bookmarkStart w:id="346" w:name="_Toc9890"/>
      <w:r>
        <w:rPr>
          <w:rFonts w:hint="eastAsia" w:ascii="宋体" w:hAnsi="宋体" w:eastAsia="宋体" w:cs="宋体"/>
          <w:color w:val="auto"/>
          <w:sz w:val="24"/>
          <w:szCs w:val="24"/>
          <w:highlight w:val="none"/>
        </w:rPr>
        <w:t>7.9 提前竣工的奖励</w:t>
      </w:r>
      <w:bookmarkEnd w:id="346"/>
    </w:p>
    <w:p w14:paraId="0B1C25A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AF3933">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347" w:name="_Toc351203640"/>
      <w:bookmarkStart w:id="348" w:name="_Toc1964"/>
      <w:r>
        <w:rPr>
          <w:rFonts w:hint="eastAsia" w:ascii="宋体" w:hAnsi="宋体" w:eastAsia="宋体" w:cs="宋体"/>
          <w:b/>
          <w:bCs w:val="0"/>
          <w:color w:val="auto"/>
          <w:sz w:val="24"/>
          <w:szCs w:val="24"/>
          <w:highlight w:val="none"/>
        </w:rPr>
        <w:t>8. 材料与设备</w:t>
      </w:r>
      <w:bookmarkEnd w:id="347"/>
      <w:bookmarkEnd w:id="348"/>
    </w:p>
    <w:bookmarkEnd w:id="277"/>
    <w:bookmarkEnd w:id="278"/>
    <w:bookmarkEnd w:id="279"/>
    <w:bookmarkEnd w:id="280"/>
    <w:bookmarkEnd w:id="281"/>
    <w:bookmarkEnd w:id="282"/>
    <w:bookmarkEnd w:id="283"/>
    <w:bookmarkEnd w:id="284"/>
    <w:bookmarkEnd w:id="285"/>
    <w:bookmarkEnd w:id="286"/>
    <w:p w14:paraId="2B510645">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49" w:name="_Toc296891207"/>
      <w:bookmarkStart w:id="350" w:name="_Toc297123527"/>
      <w:bookmarkStart w:id="351" w:name="_Toc303539136"/>
      <w:bookmarkStart w:id="352" w:name="_Toc280868654"/>
      <w:bookmarkStart w:id="353" w:name="_Toc292559372"/>
      <w:bookmarkStart w:id="354" w:name="_Toc297048353"/>
      <w:bookmarkStart w:id="355" w:name="_Toc300934979"/>
      <w:bookmarkStart w:id="356" w:name="_Toc297120467"/>
      <w:bookmarkStart w:id="357" w:name="_Toc292559877"/>
      <w:bookmarkStart w:id="358" w:name="_Toc296944506"/>
      <w:bookmarkStart w:id="359" w:name="_Toc296347166"/>
      <w:bookmarkStart w:id="360" w:name="_Toc312677493"/>
      <w:bookmarkStart w:id="361" w:name="_Toc297216186"/>
      <w:bookmarkStart w:id="362" w:name="_Toc296890995"/>
      <w:bookmarkStart w:id="363" w:name="_Toc296503167"/>
      <w:bookmarkStart w:id="364" w:name="_Toc304295556"/>
      <w:bookmarkStart w:id="365" w:name="_Toc312678019"/>
      <w:bookmarkStart w:id="366" w:name="_Toc296346668"/>
      <w:bookmarkStart w:id="367" w:name="_Toc280868655"/>
      <w:bookmarkStart w:id="368" w:name="_Toc267251424"/>
      <w:bookmarkStart w:id="369" w:name="_Toc280868656"/>
      <w:r>
        <w:rPr>
          <w:rFonts w:hint="eastAsia" w:ascii="宋体" w:hAnsi="宋体" w:eastAsia="宋体" w:cs="宋体"/>
          <w:color w:val="auto"/>
          <w:sz w:val="24"/>
          <w:szCs w:val="24"/>
          <w:highlight w:val="none"/>
        </w:rPr>
        <w:t>.4材料与工程设备的保管与使用</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14:paraId="761A753D">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bookmarkStart w:id="370" w:name="_Toc292559878"/>
      <w:bookmarkStart w:id="371" w:name="_Toc292559373"/>
      <w:bookmarkStart w:id="372" w:name="_Toc312677494"/>
      <w:bookmarkStart w:id="373" w:name="_Toc296347167"/>
      <w:bookmarkStart w:id="374" w:name="_Toc312678020"/>
      <w:bookmarkStart w:id="375" w:name="_Toc296346669"/>
      <w:bookmarkStart w:id="376" w:name="_Toc297123528"/>
      <w:bookmarkStart w:id="377" w:name="_Toc318581173"/>
      <w:bookmarkStart w:id="378" w:name="_Toc304295557"/>
      <w:bookmarkStart w:id="379" w:name="_Toc300934980"/>
      <w:bookmarkStart w:id="380" w:name="_Toc296890996"/>
      <w:bookmarkStart w:id="381" w:name="_Toc297120468"/>
      <w:bookmarkStart w:id="382" w:name="_Toc303539137"/>
      <w:bookmarkStart w:id="383" w:name="_Toc297048354"/>
      <w:bookmarkStart w:id="384" w:name="_Toc296891208"/>
      <w:bookmarkStart w:id="385" w:name="_Toc297216187"/>
      <w:bookmarkStart w:id="386" w:name="_Toc296503168"/>
      <w:bookmarkStart w:id="387" w:name="_Toc29694450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w:t>
      </w:r>
    </w:p>
    <w:p w14:paraId="5A2C10F5">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370"/>
      <w:bookmarkEnd w:id="371"/>
    </w:p>
    <w:p w14:paraId="127E70B5">
      <w:pPr>
        <w:spacing w:after="120" w:line="360" w:lineRule="auto"/>
        <w:ind w:firstLine="480" w:firstLineChars="200"/>
        <w:outlineLvl w:val="9"/>
        <w:rPr>
          <w:rFonts w:hint="eastAsia" w:ascii="宋体" w:hAnsi="宋体" w:eastAsia="宋体" w:cs="宋体"/>
          <w:color w:val="auto"/>
          <w:sz w:val="24"/>
          <w:szCs w:val="24"/>
          <w:highlight w:val="none"/>
        </w:rPr>
      </w:pPr>
      <w:bookmarkStart w:id="388" w:name="_Toc21131"/>
      <w:r>
        <w:rPr>
          <w:rFonts w:hint="eastAsia" w:ascii="宋体" w:hAnsi="宋体" w:eastAsia="宋体" w:cs="宋体"/>
          <w:color w:val="auto"/>
          <w:sz w:val="24"/>
          <w:szCs w:val="24"/>
          <w:highlight w:val="none"/>
        </w:rPr>
        <w:t>8.6 样品</w:t>
      </w:r>
      <w:bookmarkEnd w:id="388"/>
    </w:p>
    <w:p w14:paraId="5BAE9889">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74B0FDEC">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p>
    <w:p w14:paraId="3A145C8E">
      <w:pPr>
        <w:autoSpaceDE w:val="0"/>
        <w:autoSpaceDN w:val="0"/>
        <w:adjustRightIn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BC2C0C">
      <w:pPr>
        <w:spacing w:after="120" w:line="360" w:lineRule="auto"/>
        <w:ind w:firstLine="480" w:firstLineChars="200"/>
        <w:outlineLvl w:val="9"/>
        <w:rPr>
          <w:rFonts w:hint="eastAsia" w:ascii="宋体" w:hAnsi="宋体" w:eastAsia="宋体" w:cs="宋体"/>
          <w:color w:val="auto"/>
          <w:sz w:val="24"/>
          <w:szCs w:val="24"/>
          <w:highlight w:val="none"/>
        </w:rPr>
      </w:pPr>
      <w:bookmarkStart w:id="389" w:name="_Toc7466"/>
      <w:r>
        <w:rPr>
          <w:rFonts w:hint="eastAsia" w:ascii="宋体" w:hAnsi="宋体" w:eastAsia="宋体" w:cs="宋体"/>
          <w:color w:val="auto"/>
          <w:sz w:val="24"/>
          <w:szCs w:val="24"/>
          <w:highlight w:val="none"/>
        </w:rPr>
        <w:t>8.8 施工设备和临时设施</w:t>
      </w:r>
      <w:bookmarkEnd w:id="389"/>
    </w:p>
    <w:p w14:paraId="5D88D572">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6259B007">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w:t>
      </w:r>
    </w:p>
    <w:p w14:paraId="2877B88F">
      <w:pPr>
        <w:autoSpaceDE w:val="0"/>
        <w:autoSpaceDN w:val="0"/>
        <w:adjustRightIn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479606DE">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390" w:name="_Toc351203641"/>
      <w:bookmarkStart w:id="391" w:name="_Toc7174"/>
      <w:r>
        <w:rPr>
          <w:rFonts w:hint="eastAsia" w:ascii="宋体" w:hAnsi="宋体" w:eastAsia="宋体" w:cs="宋体"/>
          <w:b/>
          <w:bCs w:val="0"/>
          <w:color w:val="auto"/>
          <w:sz w:val="24"/>
          <w:szCs w:val="24"/>
          <w:highlight w:val="none"/>
        </w:rPr>
        <w:t>9</w:t>
      </w:r>
      <w:bookmarkEnd w:id="367"/>
      <w:bookmarkEnd w:id="368"/>
      <w:bookmarkEnd w:id="369"/>
      <w:bookmarkStart w:id="392" w:name="_Toc304295559"/>
      <w:bookmarkStart w:id="393" w:name="_Toc312678021"/>
      <w:bookmarkStart w:id="394" w:name="_Toc297123533"/>
      <w:bookmarkStart w:id="395" w:name="_Toc300934982"/>
      <w:bookmarkStart w:id="396" w:name="_Toc312677495"/>
      <w:bookmarkStart w:id="397" w:name="_Toc303539139"/>
      <w:bookmarkStart w:id="398" w:name="_Toc297216192"/>
      <w:bookmarkStart w:id="399" w:name="_Toc267251428"/>
      <w:bookmarkStart w:id="400" w:name="_Toc267251427"/>
      <w:bookmarkStart w:id="401" w:name="_Toc296944512"/>
      <w:bookmarkStart w:id="402" w:name="_Toc296891213"/>
      <w:bookmarkStart w:id="403" w:name="_Toc296891001"/>
      <w:bookmarkStart w:id="404" w:name="_Toc296503173"/>
      <w:bookmarkStart w:id="405" w:name="_Toc297120473"/>
      <w:bookmarkStart w:id="406" w:name="_Toc292559883"/>
      <w:bookmarkStart w:id="407" w:name="_Toc297048359"/>
      <w:bookmarkStart w:id="408" w:name="_Toc296346674"/>
      <w:bookmarkStart w:id="409" w:name="_Toc296347172"/>
      <w:bookmarkStart w:id="410" w:name="_Toc292559378"/>
      <w:r>
        <w:rPr>
          <w:rFonts w:hint="eastAsia" w:ascii="宋体" w:hAnsi="宋体" w:eastAsia="宋体" w:cs="宋体"/>
          <w:b/>
          <w:bCs w:val="0"/>
          <w:color w:val="auto"/>
          <w:sz w:val="24"/>
          <w:szCs w:val="24"/>
          <w:highlight w:val="none"/>
        </w:rPr>
        <w:t>. 试验与检验</w:t>
      </w:r>
      <w:bookmarkEnd w:id="390"/>
      <w:bookmarkEnd w:id="391"/>
    </w:p>
    <w:bookmarkEnd w:id="392"/>
    <w:bookmarkEnd w:id="393"/>
    <w:bookmarkEnd w:id="394"/>
    <w:bookmarkEnd w:id="395"/>
    <w:bookmarkEnd w:id="396"/>
    <w:bookmarkEnd w:id="397"/>
    <w:bookmarkEnd w:id="398"/>
    <w:p w14:paraId="12BDCA46">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11" w:name="_Toc297123534"/>
      <w:bookmarkStart w:id="412" w:name="_Toc303539140"/>
      <w:bookmarkStart w:id="413" w:name="_Toc304295560"/>
      <w:bookmarkStart w:id="414" w:name="_Toc312677496"/>
      <w:bookmarkStart w:id="415" w:name="_Toc300934983"/>
      <w:bookmarkStart w:id="416" w:name="_Toc312678022"/>
      <w:bookmarkStart w:id="417" w:name="_Toc297216193"/>
      <w:r>
        <w:rPr>
          <w:rFonts w:hint="eastAsia" w:ascii="宋体" w:hAnsi="宋体" w:eastAsia="宋体" w:cs="宋体"/>
          <w:color w:val="auto"/>
          <w:sz w:val="24"/>
          <w:szCs w:val="24"/>
          <w:highlight w:val="none"/>
        </w:rPr>
        <w:t>.1试验设备与试验人员</w:t>
      </w:r>
    </w:p>
    <w:bookmarkEnd w:id="411"/>
    <w:bookmarkEnd w:id="412"/>
    <w:bookmarkEnd w:id="413"/>
    <w:bookmarkEnd w:id="414"/>
    <w:bookmarkEnd w:id="415"/>
    <w:bookmarkEnd w:id="416"/>
    <w:bookmarkEnd w:id="417"/>
    <w:p w14:paraId="46A69B1C">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18" w:name="_Toc312677497"/>
      <w:bookmarkStart w:id="419" w:name="_Toc300934984"/>
      <w:bookmarkStart w:id="420" w:name="_Toc297216194"/>
      <w:bookmarkStart w:id="421" w:name="_Toc303539141"/>
      <w:bookmarkStart w:id="422" w:name="_Toc312678023"/>
      <w:bookmarkStart w:id="423" w:name="_Toc297123535"/>
      <w:bookmarkStart w:id="424" w:name="_Toc304295561"/>
      <w:bookmarkStart w:id="425" w:name="_Toc318581174"/>
      <w:r>
        <w:rPr>
          <w:rFonts w:hint="eastAsia" w:ascii="宋体" w:hAnsi="宋体" w:eastAsia="宋体" w:cs="宋体"/>
          <w:color w:val="auto"/>
          <w:sz w:val="24"/>
          <w:szCs w:val="24"/>
          <w:highlight w:val="none"/>
        </w:rPr>
        <w:t>.1.2 试验设备</w:t>
      </w:r>
    </w:p>
    <w:p w14:paraId="2D78CA9F">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施工现场需要配置的试验场所：</w:t>
      </w:r>
      <w:bookmarkEnd w:id="418"/>
      <w:bookmarkEnd w:id="419"/>
      <w:bookmarkEnd w:id="420"/>
      <w:bookmarkEnd w:id="421"/>
      <w:bookmarkEnd w:id="422"/>
      <w:bookmarkEnd w:id="423"/>
      <w:bookmarkEnd w:id="424"/>
      <w:bookmarkStart w:id="426" w:name="_Toc300934985"/>
      <w:bookmarkStart w:id="427" w:name="_Toc312677498"/>
      <w:bookmarkStart w:id="428" w:name="_Toc304295562"/>
      <w:bookmarkStart w:id="429" w:name="_Toc297123536"/>
      <w:bookmarkStart w:id="430" w:name="_Toc312678024"/>
      <w:bookmarkStart w:id="431" w:name="_Toc303539142"/>
      <w:bookmarkStart w:id="432" w:name="_Toc297216195"/>
      <w:r>
        <w:rPr>
          <w:rFonts w:hint="eastAsia" w:ascii="宋体" w:hAnsi="宋体" w:eastAsia="宋体" w:cs="宋体"/>
          <w:color w:val="auto"/>
          <w:sz w:val="24"/>
          <w:szCs w:val="24"/>
          <w:highlight w:val="none"/>
          <w:u w:val="single"/>
        </w:rPr>
        <w:t xml:space="preserve">                           </w:t>
      </w:r>
    </w:p>
    <w:p w14:paraId="5045A1E6">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2BF4D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w:t>
      </w:r>
    </w:p>
    <w:p w14:paraId="233A0938">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22AB5B">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p>
    <w:p w14:paraId="23859242">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43E2F">
      <w:pPr>
        <w:spacing w:after="120" w:line="360" w:lineRule="auto"/>
        <w:ind w:firstLine="480" w:firstLineChars="200"/>
        <w:outlineLvl w:val="9"/>
        <w:rPr>
          <w:rFonts w:hint="eastAsia" w:ascii="宋体" w:hAnsi="宋体" w:eastAsia="宋体" w:cs="宋体"/>
          <w:color w:val="auto"/>
          <w:sz w:val="24"/>
          <w:szCs w:val="24"/>
          <w:highlight w:val="none"/>
        </w:rPr>
      </w:pPr>
      <w:bookmarkStart w:id="433" w:name="_Toc8698"/>
      <w:r>
        <w:rPr>
          <w:rFonts w:hint="eastAsia" w:ascii="宋体" w:hAnsi="宋体" w:eastAsia="宋体" w:cs="宋体"/>
          <w:color w:val="auto"/>
          <w:sz w:val="24"/>
          <w:szCs w:val="24"/>
          <w:highlight w:val="none"/>
        </w:rPr>
        <w:t>9.4 现场工艺试验</w:t>
      </w:r>
      <w:bookmarkEnd w:id="433"/>
      <w:r>
        <w:rPr>
          <w:rFonts w:hint="eastAsia" w:ascii="宋体" w:hAnsi="宋体" w:eastAsia="宋体" w:cs="宋体"/>
          <w:color w:val="auto"/>
          <w:sz w:val="24"/>
          <w:szCs w:val="24"/>
          <w:highlight w:val="none"/>
        </w:rPr>
        <w:t xml:space="preserve"> </w:t>
      </w:r>
    </w:p>
    <w:p w14:paraId="2091C983">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p>
    <w:p w14:paraId="23F1708F">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25"/>
    <w:bookmarkEnd w:id="426"/>
    <w:bookmarkEnd w:id="427"/>
    <w:bookmarkEnd w:id="428"/>
    <w:bookmarkEnd w:id="429"/>
    <w:bookmarkEnd w:id="430"/>
    <w:bookmarkEnd w:id="431"/>
    <w:bookmarkEnd w:id="432"/>
    <w:p w14:paraId="01F504FF">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434" w:name="_Toc351203642"/>
      <w:bookmarkStart w:id="435" w:name="_Toc27766"/>
      <w:r>
        <w:rPr>
          <w:rFonts w:hint="eastAsia" w:ascii="宋体" w:hAnsi="宋体" w:eastAsia="宋体" w:cs="宋体"/>
          <w:b/>
          <w:bCs w:val="0"/>
          <w:color w:val="auto"/>
          <w:sz w:val="24"/>
          <w:szCs w:val="24"/>
          <w:highlight w:val="none"/>
        </w:rPr>
        <w:t>1</w:t>
      </w:r>
      <w:bookmarkEnd w:id="399"/>
      <w:bookmarkEnd w:id="400"/>
      <w:bookmarkEnd w:id="401"/>
      <w:bookmarkEnd w:id="402"/>
      <w:bookmarkEnd w:id="403"/>
      <w:bookmarkEnd w:id="404"/>
      <w:bookmarkEnd w:id="405"/>
      <w:bookmarkEnd w:id="406"/>
      <w:bookmarkEnd w:id="407"/>
      <w:bookmarkEnd w:id="408"/>
      <w:bookmarkEnd w:id="409"/>
      <w:bookmarkEnd w:id="410"/>
      <w:bookmarkStart w:id="436" w:name="_Toc296944532"/>
      <w:bookmarkStart w:id="437" w:name="_Toc296891021"/>
      <w:bookmarkStart w:id="438" w:name="_Toc292559398"/>
      <w:bookmarkStart w:id="439" w:name="_Toc296346694"/>
      <w:bookmarkStart w:id="440" w:name="_Toc296503193"/>
      <w:bookmarkStart w:id="441" w:name="_Toc296347192"/>
      <w:bookmarkStart w:id="442" w:name="_Toc297048379"/>
      <w:bookmarkStart w:id="443" w:name="_Toc303539146"/>
      <w:bookmarkStart w:id="444" w:name="_Toc300934989"/>
      <w:bookmarkStart w:id="445" w:name="_Toc304295566"/>
      <w:bookmarkStart w:id="446" w:name="_Toc296891233"/>
      <w:bookmarkStart w:id="447" w:name="_Toc297120493"/>
      <w:bookmarkStart w:id="448" w:name="_Toc297123540"/>
      <w:bookmarkStart w:id="449" w:name="_Toc292559903"/>
      <w:bookmarkStart w:id="450" w:name="_Toc297216199"/>
      <w:bookmarkStart w:id="451" w:name="_Toc312678025"/>
      <w:bookmarkStart w:id="452" w:name="_Toc312677499"/>
      <w:bookmarkStart w:id="453" w:name="_Toc267251440"/>
      <w:bookmarkStart w:id="454" w:name="_Toc267251435"/>
      <w:bookmarkStart w:id="455" w:name="_Toc267251441"/>
      <w:bookmarkStart w:id="456" w:name="_Toc267251433"/>
      <w:bookmarkStart w:id="457" w:name="_Toc267251439"/>
      <w:bookmarkStart w:id="458" w:name="_Toc267251437"/>
      <w:bookmarkStart w:id="459" w:name="_Toc267251442"/>
      <w:r>
        <w:rPr>
          <w:rFonts w:hint="eastAsia" w:ascii="宋体" w:hAnsi="宋体" w:eastAsia="宋体" w:cs="宋体"/>
          <w:b/>
          <w:bCs w:val="0"/>
          <w:color w:val="auto"/>
          <w:sz w:val="24"/>
          <w:szCs w:val="24"/>
          <w:highlight w:val="none"/>
        </w:rPr>
        <w:t>0. 变更</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bookmarkEnd w:id="451"/>
    <w:bookmarkEnd w:id="452"/>
    <w:p w14:paraId="27079ED8">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60" w:name="_Toc300934990"/>
      <w:bookmarkStart w:id="461" w:name="_Toc304295567"/>
      <w:bookmarkStart w:id="462" w:name="_Toc297216200"/>
      <w:bookmarkStart w:id="463" w:name="_Toc297123541"/>
      <w:bookmarkStart w:id="464" w:name="_Toc297048380"/>
      <w:bookmarkStart w:id="465" w:name="_Toc296346695"/>
      <w:bookmarkStart w:id="466" w:name="_Toc303539147"/>
      <w:bookmarkStart w:id="467" w:name="_Toc296347193"/>
      <w:bookmarkStart w:id="468" w:name="_Toc292559399"/>
      <w:bookmarkStart w:id="469" w:name="_Toc312677500"/>
      <w:bookmarkStart w:id="470" w:name="_Toc296944533"/>
      <w:bookmarkStart w:id="471" w:name="_Toc296503194"/>
      <w:bookmarkStart w:id="472" w:name="_Toc296891022"/>
      <w:bookmarkStart w:id="473" w:name="_Toc297120494"/>
      <w:bookmarkStart w:id="474" w:name="_Toc292559904"/>
      <w:bookmarkStart w:id="475" w:name="_Toc312678026"/>
      <w:bookmarkStart w:id="476" w:name="_Toc296891234"/>
      <w:r>
        <w:rPr>
          <w:rFonts w:hint="eastAsia" w:ascii="宋体" w:hAnsi="宋体" w:eastAsia="宋体" w:cs="宋体"/>
          <w:color w:val="auto"/>
          <w:sz w:val="24"/>
          <w:szCs w:val="24"/>
          <w:highlight w:val="none"/>
        </w:rPr>
        <w:t>0.1变更的范围</w:t>
      </w:r>
    </w:p>
    <w:p w14:paraId="405BA3C0">
      <w:pPr>
        <w:spacing w:line="360" w:lineRule="auto"/>
        <w:ind w:firstLine="6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w:t>
      </w:r>
    </w:p>
    <w:p w14:paraId="1FA780F5">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FECFE7">
      <w:pPr>
        <w:spacing w:after="120" w:line="360" w:lineRule="auto"/>
        <w:ind w:firstLine="480" w:firstLineChars="200"/>
        <w:outlineLvl w:val="9"/>
        <w:rPr>
          <w:rFonts w:hint="eastAsia" w:ascii="宋体" w:hAnsi="宋体" w:eastAsia="宋体" w:cs="宋体"/>
          <w:color w:val="auto"/>
          <w:sz w:val="24"/>
          <w:szCs w:val="24"/>
          <w:highlight w:val="none"/>
        </w:rPr>
      </w:pPr>
      <w:bookmarkStart w:id="477" w:name="_Toc3116"/>
      <w:r>
        <w:rPr>
          <w:rFonts w:hint="eastAsia" w:ascii="宋体" w:hAnsi="宋体" w:eastAsia="宋体" w:cs="宋体"/>
          <w:color w:val="auto"/>
          <w:sz w:val="24"/>
          <w:szCs w:val="24"/>
          <w:highlight w:val="none"/>
        </w:rPr>
        <w:t>10.4 变更估价</w:t>
      </w:r>
      <w:bookmarkEnd w:id="477"/>
    </w:p>
    <w:p w14:paraId="360CDEC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10404FA">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w:t>
      </w:r>
    </w:p>
    <w:p w14:paraId="3F982A89">
      <w:pPr>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0FDE28">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Start w:id="478" w:name="_Toc296891237"/>
      <w:bookmarkStart w:id="479" w:name="_Toc297048383"/>
      <w:bookmarkStart w:id="480" w:name="_Toc297120497"/>
      <w:bookmarkStart w:id="481" w:name="_Toc297216203"/>
      <w:bookmarkStart w:id="482" w:name="_Toc300934993"/>
      <w:bookmarkStart w:id="483" w:name="_Toc292559402"/>
      <w:bookmarkStart w:id="484" w:name="_Toc296891025"/>
      <w:bookmarkStart w:id="485" w:name="_Toc303539150"/>
      <w:bookmarkStart w:id="486" w:name="_Toc296346698"/>
      <w:bookmarkStart w:id="487" w:name="_Toc296347196"/>
      <w:bookmarkStart w:id="488" w:name="_Toc292559907"/>
      <w:bookmarkStart w:id="489" w:name="_Toc296944536"/>
      <w:bookmarkStart w:id="490" w:name="_Toc296503197"/>
      <w:bookmarkStart w:id="491" w:name="_Toc297123544"/>
      <w:bookmarkStart w:id="492" w:name="_Toc312678029"/>
      <w:bookmarkStart w:id="493" w:name="_Toc312677503"/>
      <w:bookmarkStart w:id="494" w:name="_Toc304295570"/>
      <w:r>
        <w:rPr>
          <w:rFonts w:hint="eastAsia" w:ascii="宋体" w:hAnsi="宋体" w:eastAsia="宋体" w:cs="宋体"/>
          <w:color w:val="auto"/>
          <w:sz w:val="24"/>
          <w:szCs w:val="24"/>
          <w:highlight w:val="none"/>
        </w:rPr>
        <w:t>0.5承</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Start w:id="495" w:name="_Toc303539151"/>
      <w:bookmarkStart w:id="496" w:name="_Toc297123545"/>
      <w:bookmarkStart w:id="497" w:name="_Toc297048389"/>
      <w:bookmarkStart w:id="498" w:name="_Toc296944542"/>
      <w:bookmarkStart w:id="499" w:name="_Toc297120503"/>
      <w:bookmarkStart w:id="500" w:name="_Toc296347202"/>
      <w:bookmarkStart w:id="501" w:name="_Toc296891243"/>
      <w:bookmarkStart w:id="502" w:name="_Toc296346704"/>
      <w:bookmarkStart w:id="503" w:name="_Toc297216204"/>
      <w:bookmarkStart w:id="504" w:name="_Toc292559408"/>
      <w:bookmarkStart w:id="505" w:name="_Toc292559913"/>
      <w:bookmarkStart w:id="506" w:name="_Toc296503203"/>
      <w:bookmarkStart w:id="507" w:name="_Toc296891031"/>
      <w:bookmarkStart w:id="508" w:name="_Toc300934994"/>
      <w:r>
        <w:rPr>
          <w:rFonts w:hint="eastAsia" w:ascii="宋体" w:hAnsi="宋体" w:eastAsia="宋体" w:cs="宋体"/>
          <w:color w:val="auto"/>
          <w:sz w:val="24"/>
          <w:szCs w:val="24"/>
          <w:highlight w:val="none"/>
        </w:rPr>
        <w:t>包人的合理化建议</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5BBA156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D9D10E">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2D8429">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09" w:name="_Toc303539152"/>
      <w:bookmarkStart w:id="510" w:name="_Toc312677504"/>
      <w:bookmarkStart w:id="511" w:name="_Toc296891244"/>
      <w:bookmarkStart w:id="512" w:name="_Toc318581175"/>
      <w:bookmarkStart w:id="513" w:name="_Toc312678030"/>
      <w:bookmarkStart w:id="514" w:name="_Toc292559409"/>
      <w:bookmarkStart w:id="515" w:name="_Toc304295571"/>
      <w:bookmarkStart w:id="516" w:name="_Toc296347203"/>
      <w:bookmarkStart w:id="517" w:name="_Toc296346705"/>
      <w:bookmarkStart w:id="518" w:name="_Toc297048390"/>
      <w:bookmarkStart w:id="519" w:name="_Toc296503204"/>
      <w:bookmarkStart w:id="520" w:name="_Toc297123546"/>
      <w:bookmarkStart w:id="521" w:name="_Toc297120504"/>
      <w:bookmarkStart w:id="522" w:name="_Toc296891032"/>
      <w:bookmarkStart w:id="523" w:name="_Toc297216205"/>
      <w:bookmarkStart w:id="524" w:name="_Toc300934995"/>
      <w:bookmarkStart w:id="525" w:name="_Toc296944543"/>
      <w:bookmarkStart w:id="526" w:name="_Toc292559914"/>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p>
    <w:p w14:paraId="0657C0B7">
      <w:pPr>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2368671B">
      <w:pPr>
        <w:spacing w:after="120" w:line="360" w:lineRule="auto"/>
        <w:ind w:firstLine="480" w:firstLineChars="200"/>
        <w:outlineLvl w:val="9"/>
        <w:rPr>
          <w:rFonts w:hint="eastAsia" w:ascii="宋体" w:hAnsi="宋体" w:eastAsia="宋体" w:cs="宋体"/>
          <w:color w:val="auto"/>
          <w:sz w:val="24"/>
          <w:szCs w:val="24"/>
          <w:highlight w:val="none"/>
        </w:rPr>
      </w:pPr>
      <w:bookmarkStart w:id="527" w:name="_Toc13052"/>
      <w:r>
        <w:rPr>
          <w:rFonts w:hint="eastAsia" w:ascii="宋体" w:hAnsi="宋体" w:eastAsia="宋体" w:cs="宋体"/>
          <w:color w:val="auto"/>
          <w:sz w:val="24"/>
          <w:szCs w:val="24"/>
          <w:highlight w:val="none"/>
        </w:rPr>
        <w:t>1</w:t>
      </w:r>
      <w:bookmarkStart w:id="528" w:name="_Toc292559404"/>
      <w:bookmarkStart w:id="529" w:name="_Toc303539154"/>
      <w:bookmarkStart w:id="530" w:name="_Toc296891027"/>
      <w:bookmarkStart w:id="531" w:name="_Toc292559909"/>
      <w:bookmarkStart w:id="532" w:name="_Toc304295574"/>
      <w:bookmarkStart w:id="533" w:name="_Toc296346700"/>
      <w:bookmarkStart w:id="534" w:name="_Toc297123548"/>
      <w:bookmarkStart w:id="535" w:name="_Toc297120499"/>
      <w:bookmarkStart w:id="536" w:name="_Toc296347198"/>
      <w:bookmarkStart w:id="537" w:name="_Toc300934997"/>
      <w:bookmarkStart w:id="538" w:name="_Toc297216207"/>
      <w:bookmarkStart w:id="539" w:name="_Toc296891239"/>
      <w:bookmarkStart w:id="540" w:name="_Toc296503199"/>
      <w:bookmarkStart w:id="541" w:name="_Toc312678033"/>
      <w:bookmarkStart w:id="542" w:name="_Toc297048385"/>
      <w:bookmarkStart w:id="543" w:name="_Toc312677507"/>
      <w:bookmarkStart w:id="544" w:name="_Toc296944538"/>
      <w:r>
        <w:rPr>
          <w:rFonts w:hint="eastAsia" w:ascii="宋体" w:hAnsi="宋体" w:eastAsia="宋体" w:cs="宋体"/>
          <w:color w:val="auto"/>
          <w:sz w:val="24"/>
          <w:szCs w:val="24"/>
          <w:highlight w:val="none"/>
        </w:rPr>
        <w:t>0.7 暂估价</w:t>
      </w:r>
      <w:bookmarkEnd w:id="527"/>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59C45E7C">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545" w:name="_Toc312678034"/>
      <w:bookmarkStart w:id="546" w:name="_Toc318581176"/>
      <w:bookmarkStart w:id="547" w:name="_Toc312677508"/>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545"/>
    <w:bookmarkEnd w:id="546"/>
    <w:bookmarkEnd w:id="547"/>
    <w:p w14:paraId="2F4210F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48" w:name="_Toc312678035"/>
      <w:bookmarkStart w:id="549" w:name="_Toc318581177"/>
      <w:bookmarkStart w:id="550" w:name="_Toc312677509"/>
      <w:r>
        <w:rPr>
          <w:rFonts w:hint="eastAsia" w:ascii="宋体" w:hAnsi="宋体" w:eastAsia="宋体" w:cs="宋体"/>
          <w:color w:val="auto"/>
          <w:sz w:val="24"/>
          <w:szCs w:val="24"/>
          <w:highlight w:val="none"/>
        </w:rPr>
        <w:t>0.7.1 依法必须招标的暂估价项目</w:t>
      </w:r>
    </w:p>
    <w:bookmarkEnd w:id="548"/>
    <w:bookmarkEnd w:id="549"/>
    <w:bookmarkEnd w:id="550"/>
    <w:p w14:paraId="714B5D57">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1AA7AF2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5EA1CE1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30E7693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5F8DB63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p>
    <w:p w14:paraId="61FE0C53">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98A57A">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5FD8BBF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p>
    <w:p w14:paraId="020B126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72BDF06C">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551" w:name="_Toc351203643"/>
      <w:bookmarkStart w:id="552" w:name="_Toc25189"/>
      <w:r>
        <w:rPr>
          <w:rFonts w:hint="eastAsia" w:ascii="宋体" w:hAnsi="宋体" w:eastAsia="宋体" w:cs="宋体"/>
          <w:b/>
          <w:bCs w:val="0"/>
          <w:color w:val="auto"/>
          <w:sz w:val="24"/>
          <w:szCs w:val="24"/>
          <w:highlight w:val="none"/>
        </w:rPr>
        <w:t>11. 价格调整</w:t>
      </w:r>
      <w:bookmarkEnd w:id="551"/>
      <w:bookmarkEnd w:id="552"/>
    </w:p>
    <w:p w14:paraId="0B9B931B">
      <w:pPr>
        <w:spacing w:after="120" w:line="360" w:lineRule="auto"/>
        <w:ind w:firstLine="480" w:firstLineChars="200"/>
        <w:outlineLvl w:val="9"/>
        <w:rPr>
          <w:rFonts w:hint="eastAsia" w:ascii="宋体" w:hAnsi="宋体" w:eastAsia="宋体" w:cs="宋体"/>
          <w:color w:val="auto"/>
          <w:sz w:val="24"/>
          <w:szCs w:val="24"/>
          <w:highlight w:val="none"/>
        </w:rPr>
      </w:pPr>
      <w:bookmarkStart w:id="553" w:name="_Toc297048387"/>
      <w:bookmarkStart w:id="554" w:name="_Toc303539157"/>
      <w:bookmarkStart w:id="555" w:name="_Toc296944540"/>
      <w:bookmarkStart w:id="556" w:name="_Toc296503201"/>
      <w:bookmarkStart w:id="557" w:name="_Toc296891241"/>
      <w:bookmarkStart w:id="558" w:name="_Toc296346702"/>
      <w:bookmarkStart w:id="559" w:name="_Toc292559406"/>
      <w:bookmarkStart w:id="560" w:name="_Toc297120501"/>
      <w:bookmarkStart w:id="561" w:name="_Toc312678039"/>
      <w:bookmarkStart w:id="562" w:name="_Toc296891029"/>
      <w:bookmarkStart w:id="563" w:name="_Toc304295577"/>
      <w:bookmarkStart w:id="564" w:name="_Toc297123550"/>
      <w:bookmarkStart w:id="565" w:name="_Toc292559911"/>
      <w:bookmarkStart w:id="566" w:name="_Toc297216209"/>
      <w:bookmarkStart w:id="567" w:name="_Toc300935000"/>
      <w:bookmarkStart w:id="568" w:name="_Toc296347200"/>
      <w:r>
        <w:rPr>
          <w:rFonts w:hint="eastAsia" w:ascii="宋体" w:hAnsi="宋体" w:eastAsia="宋体" w:cs="宋体"/>
          <w:color w:val="auto"/>
          <w:sz w:val="24"/>
          <w:szCs w:val="24"/>
          <w:highlight w:val="none"/>
        </w:rPr>
        <w:t>11.1 市场价格波动引起的调整</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F5AFEB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0C45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0591176E">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0EF8DF6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B8B33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781D25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BD6F8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D226A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5FBE341B">
      <w:pPr>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07262C9B">
      <w:pPr>
        <w:spacing w:line="360" w:lineRule="auto"/>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p>
    <w:p w14:paraId="1CB8ACF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53"/>
    <w:bookmarkEnd w:id="454"/>
    <w:bookmarkEnd w:id="455"/>
    <w:bookmarkEnd w:id="456"/>
    <w:bookmarkEnd w:id="457"/>
    <w:bookmarkEnd w:id="458"/>
    <w:p w14:paraId="6EB89B87">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569" w:name="_Toc296891245"/>
      <w:bookmarkStart w:id="570" w:name="_Toc297048391"/>
      <w:bookmarkStart w:id="571" w:name="_Toc296503205"/>
      <w:bookmarkStart w:id="572" w:name="_Toc297120505"/>
      <w:bookmarkStart w:id="573" w:name="_Toc296346706"/>
      <w:bookmarkStart w:id="574" w:name="_Toc292559915"/>
      <w:bookmarkStart w:id="575" w:name="_Toc296347204"/>
      <w:bookmarkStart w:id="576" w:name="_Toc296944544"/>
      <w:bookmarkStart w:id="577" w:name="_Toc296891033"/>
      <w:bookmarkStart w:id="578" w:name="_Toc292559410"/>
      <w:bookmarkStart w:id="579" w:name="_Toc1931"/>
      <w:bookmarkStart w:id="580" w:name="_Toc351203644"/>
      <w:bookmarkStart w:id="581" w:name="_Toc304295579"/>
      <w:bookmarkStart w:id="582" w:name="_Toc300935002"/>
      <w:bookmarkStart w:id="583" w:name="_Toc312678040"/>
      <w:bookmarkStart w:id="584" w:name="_Toc297123552"/>
      <w:bookmarkStart w:id="585" w:name="_Toc297216211"/>
      <w:bookmarkStart w:id="586" w:name="_Toc303539159"/>
      <w:r>
        <w:rPr>
          <w:rFonts w:hint="eastAsia" w:ascii="宋体" w:hAnsi="宋体" w:eastAsia="宋体" w:cs="宋体"/>
          <w:b/>
          <w:bCs w:val="0"/>
          <w:color w:val="auto"/>
          <w:sz w:val="24"/>
          <w:szCs w:val="24"/>
          <w:highlight w:val="none"/>
        </w:rPr>
        <w:t xml:space="preserve">12. </w:t>
      </w:r>
      <w:bookmarkEnd w:id="569"/>
      <w:bookmarkEnd w:id="570"/>
      <w:bookmarkEnd w:id="571"/>
      <w:bookmarkEnd w:id="572"/>
      <w:bookmarkEnd w:id="573"/>
      <w:bookmarkEnd w:id="574"/>
      <w:bookmarkEnd w:id="575"/>
      <w:bookmarkEnd w:id="576"/>
      <w:bookmarkEnd w:id="577"/>
      <w:bookmarkEnd w:id="578"/>
      <w:r>
        <w:rPr>
          <w:rFonts w:hint="eastAsia" w:ascii="宋体" w:hAnsi="宋体" w:eastAsia="宋体" w:cs="宋体"/>
          <w:b/>
          <w:bCs w:val="0"/>
          <w:color w:val="auto"/>
          <w:sz w:val="24"/>
          <w:szCs w:val="24"/>
          <w:highlight w:val="none"/>
        </w:rPr>
        <w:t>合同价格、计量与支付</w:t>
      </w:r>
      <w:bookmarkEnd w:id="579"/>
      <w:bookmarkEnd w:id="580"/>
    </w:p>
    <w:bookmarkEnd w:id="581"/>
    <w:bookmarkEnd w:id="582"/>
    <w:bookmarkEnd w:id="583"/>
    <w:bookmarkEnd w:id="584"/>
    <w:bookmarkEnd w:id="585"/>
    <w:bookmarkEnd w:id="586"/>
    <w:p w14:paraId="2FF3FDDE">
      <w:pPr>
        <w:spacing w:after="120" w:line="360" w:lineRule="auto"/>
        <w:ind w:firstLine="480" w:firstLineChars="200"/>
        <w:rPr>
          <w:rFonts w:hint="eastAsia" w:ascii="宋体" w:hAnsi="宋体" w:eastAsia="宋体" w:cs="宋体"/>
          <w:color w:val="auto"/>
          <w:sz w:val="24"/>
          <w:szCs w:val="24"/>
          <w:highlight w:val="none"/>
        </w:rPr>
      </w:pPr>
      <w:bookmarkStart w:id="587" w:name="_Toc292559411"/>
      <w:bookmarkStart w:id="588" w:name="_Toc267251461"/>
      <w:bookmarkStart w:id="589" w:name="_Toc292559916"/>
      <w:bookmarkStart w:id="590" w:name="_Toc296347205"/>
      <w:bookmarkStart w:id="591" w:name="_Toc296891034"/>
      <w:bookmarkStart w:id="592" w:name="_Toc296503206"/>
      <w:bookmarkStart w:id="593" w:name="_Toc297048392"/>
      <w:bookmarkStart w:id="594" w:name="_Toc296891246"/>
      <w:bookmarkStart w:id="595" w:name="_Toc297120506"/>
      <w:bookmarkStart w:id="596" w:name="_Toc296944545"/>
      <w:bookmarkStart w:id="597" w:name="_Toc296346707"/>
      <w:bookmarkStart w:id="598" w:name="_Toc312678041"/>
      <w:bookmarkStart w:id="599" w:name="_Toc297216212"/>
      <w:bookmarkStart w:id="600" w:name="_Toc304295580"/>
      <w:bookmarkStart w:id="601" w:name="_Toc297123553"/>
      <w:bookmarkStart w:id="602" w:name="_Toc303539160"/>
      <w:bookmarkStart w:id="603" w:name="_Toc300935003"/>
      <w:r>
        <w:rPr>
          <w:rFonts w:hint="eastAsia" w:ascii="宋体" w:hAnsi="宋体" w:eastAsia="宋体" w:cs="宋体"/>
          <w:color w:val="auto"/>
          <w:sz w:val="24"/>
          <w:szCs w:val="24"/>
          <w:highlight w:val="none"/>
        </w:rPr>
        <w:t>12.1 合</w:t>
      </w:r>
      <w:bookmarkEnd w:id="587"/>
      <w:bookmarkEnd w:id="588"/>
      <w:bookmarkEnd w:id="589"/>
      <w:r>
        <w:rPr>
          <w:rFonts w:hint="eastAsia" w:ascii="宋体" w:hAnsi="宋体" w:eastAsia="宋体" w:cs="宋体"/>
          <w:color w:val="auto"/>
          <w:sz w:val="24"/>
          <w:szCs w:val="24"/>
          <w:highlight w:val="none"/>
        </w:rPr>
        <w:t>同价</w:t>
      </w:r>
      <w:bookmarkEnd w:id="590"/>
      <w:bookmarkEnd w:id="591"/>
      <w:bookmarkEnd w:id="592"/>
      <w:bookmarkEnd w:id="593"/>
      <w:bookmarkEnd w:id="594"/>
      <w:bookmarkEnd w:id="595"/>
      <w:bookmarkEnd w:id="596"/>
      <w:bookmarkEnd w:id="597"/>
      <w:r>
        <w:rPr>
          <w:rFonts w:hint="eastAsia" w:ascii="宋体" w:hAnsi="宋体" w:eastAsia="宋体" w:cs="宋体"/>
          <w:color w:val="auto"/>
          <w:sz w:val="24"/>
          <w:szCs w:val="24"/>
          <w:highlight w:val="none"/>
        </w:rPr>
        <w:t>格形式</w:t>
      </w:r>
    </w:p>
    <w:bookmarkEnd w:id="598"/>
    <w:bookmarkEnd w:id="599"/>
    <w:bookmarkEnd w:id="600"/>
    <w:bookmarkEnd w:id="601"/>
    <w:bookmarkEnd w:id="602"/>
    <w:bookmarkEnd w:id="603"/>
    <w:p w14:paraId="252354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7CE79FA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p>
    <w:p w14:paraId="08219DA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80DE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p>
    <w:p w14:paraId="7E88B94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CFC5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CABD5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B5D0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7832BC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p>
    <w:p w14:paraId="4E46DD6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6D6C3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p>
    <w:p w14:paraId="598F60D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77500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2A9D7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306DB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p>
    <w:p w14:paraId="2F66386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A70C35">
      <w:pPr>
        <w:spacing w:after="120" w:line="360" w:lineRule="auto"/>
        <w:ind w:firstLine="480" w:firstLineChars="200"/>
        <w:rPr>
          <w:rFonts w:hint="eastAsia" w:ascii="宋体" w:hAnsi="宋体" w:eastAsia="宋体" w:cs="宋体"/>
          <w:color w:val="auto"/>
          <w:sz w:val="24"/>
          <w:szCs w:val="24"/>
          <w:highlight w:val="none"/>
        </w:rPr>
      </w:pPr>
      <w:bookmarkStart w:id="604" w:name="_Toc297123554"/>
      <w:bookmarkStart w:id="605" w:name="_Toc304295581"/>
      <w:bookmarkStart w:id="606" w:name="_Toc312678042"/>
      <w:bookmarkStart w:id="607" w:name="_Toc300935004"/>
      <w:bookmarkStart w:id="608" w:name="_Toc303539161"/>
      <w:bookmarkStart w:id="609" w:name="_Toc297216213"/>
      <w:bookmarkStart w:id="610" w:name="_Toc296891035"/>
      <w:bookmarkStart w:id="611" w:name="_Toc292559917"/>
      <w:bookmarkStart w:id="612" w:name="_Toc297048393"/>
      <w:bookmarkStart w:id="613" w:name="_Toc296346708"/>
      <w:bookmarkStart w:id="614" w:name="_Toc296503207"/>
      <w:bookmarkStart w:id="615" w:name="_Toc297120507"/>
      <w:bookmarkStart w:id="616" w:name="_Toc296347206"/>
      <w:bookmarkStart w:id="617" w:name="_Toc296891247"/>
      <w:bookmarkStart w:id="618" w:name="_Toc296944546"/>
      <w:bookmarkStart w:id="619" w:name="_Toc292559412"/>
      <w:r>
        <w:rPr>
          <w:rFonts w:hint="eastAsia" w:ascii="宋体" w:hAnsi="宋体" w:eastAsia="宋体" w:cs="宋体"/>
          <w:color w:val="auto"/>
          <w:sz w:val="24"/>
          <w:szCs w:val="24"/>
          <w:highlight w:val="none"/>
        </w:rPr>
        <w:t>12.2 预付款</w:t>
      </w:r>
    </w:p>
    <w:bookmarkEnd w:id="604"/>
    <w:bookmarkEnd w:id="605"/>
    <w:bookmarkEnd w:id="606"/>
    <w:bookmarkEnd w:id="607"/>
    <w:bookmarkEnd w:id="608"/>
    <w:bookmarkEnd w:id="609"/>
    <w:p w14:paraId="3C8CDF0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0EC7DDB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E19FA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3FF29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92981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58046B1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7948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10"/>
    <w:bookmarkEnd w:id="611"/>
    <w:bookmarkEnd w:id="612"/>
    <w:bookmarkEnd w:id="613"/>
    <w:bookmarkEnd w:id="614"/>
    <w:bookmarkEnd w:id="615"/>
    <w:bookmarkEnd w:id="616"/>
    <w:bookmarkEnd w:id="617"/>
    <w:bookmarkEnd w:id="618"/>
    <w:bookmarkEnd w:id="619"/>
    <w:p w14:paraId="638AE97E">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03CF4B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7468449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9420C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7F756E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621D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15418C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47E8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04A2048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4924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D49C4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20A4B18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p>
    <w:p w14:paraId="0ECD628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141A17">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46BDFBD4">
      <w:pPr>
        <w:spacing w:line="360" w:lineRule="auto"/>
        <w:ind w:firstLine="480" w:firstLineChars="200"/>
        <w:jc w:val="left"/>
        <w:rPr>
          <w:rFonts w:hint="eastAsia" w:ascii="宋体" w:hAnsi="宋体" w:eastAsia="宋体" w:cs="宋体"/>
          <w:color w:val="auto"/>
          <w:sz w:val="24"/>
          <w:szCs w:val="24"/>
          <w:highlight w:val="none"/>
        </w:rPr>
      </w:pPr>
      <w:bookmarkStart w:id="620" w:name="_Toc297123556"/>
      <w:bookmarkStart w:id="621" w:name="_Toc297048397"/>
      <w:bookmarkStart w:id="622" w:name="_Toc300935006"/>
      <w:bookmarkStart w:id="623" w:name="_Toc296503211"/>
      <w:bookmarkStart w:id="624" w:name="_Toc296891039"/>
      <w:bookmarkStart w:id="625" w:name="_Toc296347210"/>
      <w:bookmarkStart w:id="626" w:name="_Toc296944550"/>
      <w:bookmarkStart w:id="627" w:name="_Toc292559416"/>
      <w:bookmarkStart w:id="628" w:name="_Toc303539163"/>
      <w:bookmarkStart w:id="629" w:name="_Toc296891251"/>
      <w:bookmarkStart w:id="630" w:name="_Toc297216215"/>
      <w:bookmarkStart w:id="631" w:name="_Toc297120511"/>
      <w:bookmarkStart w:id="632" w:name="_Toc296346712"/>
      <w:bookmarkStart w:id="633" w:name="_Toc292559921"/>
      <w:r>
        <w:rPr>
          <w:rFonts w:hint="eastAsia" w:ascii="宋体" w:hAnsi="宋体" w:eastAsia="宋体" w:cs="宋体"/>
          <w:color w:val="auto"/>
          <w:sz w:val="24"/>
          <w:szCs w:val="24"/>
          <w:highlight w:val="none"/>
        </w:rPr>
        <w:t>12.4.1 付款周期</w:t>
      </w:r>
    </w:p>
    <w:p w14:paraId="32558D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9B5F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3882976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w:t>
      </w:r>
    </w:p>
    <w:p w14:paraId="1B93C75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30C6C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hint="eastAsia" w:ascii="宋体" w:hAnsi="宋体" w:eastAsia="宋体" w:cs="宋体"/>
          <w:color w:val="auto"/>
          <w:sz w:val="24"/>
          <w:szCs w:val="24"/>
          <w:highlight w:val="none"/>
        </w:rPr>
        <w:t>2.4.3 进度付款申请单的提交</w:t>
      </w:r>
    </w:p>
    <w:p w14:paraId="111A20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CD55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5FA57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w:t>
      </w:r>
    </w:p>
    <w:p w14:paraId="22A2FB8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E26C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2559E18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C55FC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p>
    <w:p w14:paraId="1659BBE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3F4B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31F3C8">
      <w:pPr>
        <w:spacing w:line="360" w:lineRule="auto"/>
        <w:ind w:firstLine="600" w:firstLineChars="2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p>
    <w:p w14:paraId="501482F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9D87E1">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0A53F3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p>
    <w:p w14:paraId="582EE5F3">
      <w:pPr>
        <w:spacing w:line="360" w:lineRule="auto"/>
        <w:ind w:left="6000" w:hanging="4800" w:hangingChars="2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C0FCD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7F9F8A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59"/>
    <w:p w14:paraId="4527CDA4">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634" w:name="_Toc3969"/>
      <w:bookmarkStart w:id="635" w:name="_Toc351203645"/>
      <w:bookmarkStart w:id="636" w:name="_Toc292559424"/>
      <w:bookmarkStart w:id="637" w:name="_Toc296347218"/>
      <w:bookmarkStart w:id="638" w:name="_Toc296503219"/>
      <w:bookmarkStart w:id="639" w:name="_Toc296346720"/>
      <w:bookmarkStart w:id="640" w:name="_Toc296891047"/>
      <w:bookmarkStart w:id="641" w:name="_Toc312678053"/>
      <w:bookmarkStart w:id="642" w:name="_Toc297123564"/>
      <w:bookmarkStart w:id="643" w:name="_Toc300935015"/>
      <w:bookmarkStart w:id="644" w:name="_Toc297216223"/>
      <w:bookmarkStart w:id="645" w:name="_Toc304295593"/>
      <w:bookmarkStart w:id="646" w:name="_Toc297120519"/>
      <w:bookmarkStart w:id="647" w:name="_Toc292559929"/>
      <w:bookmarkStart w:id="648" w:name="_Toc297048405"/>
      <w:bookmarkStart w:id="649" w:name="_Toc296944558"/>
      <w:bookmarkStart w:id="650" w:name="_Toc303539172"/>
      <w:bookmarkStart w:id="651" w:name="_Toc296891259"/>
      <w:r>
        <w:rPr>
          <w:rFonts w:hint="eastAsia" w:ascii="宋体" w:hAnsi="宋体" w:eastAsia="宋体" w:cs="宋体"/>
          <w:b/>
          <w:bCs w:val="0"/>
          <w:color w:val="auto"/>
          <w:sz w:val="24"/>
          <w:szCs w:val="24"/>
          <w:highlight w:val="none"/>
        </w:rPr>
        <w:t>13. 验收和工程试车</w:t>
      </w:r>
      <w:bookmarkEnd w:id="634"/>
      <w:bookmarkEnd w:id="635"/>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5FF01BD7">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13910D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4BC34586">
      <w:pPr>
        <w:spacing w:line="360" w:lineRule="auto"/>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666D7666">
      <w:pPr>
        <w:spacing w:after="120" w:line="360" w:lineRule="auto"/>
        <w:ind w:firstLine="480" w:firstLineChars="200"/>
        <w:outlineLvl w:val="9"/>
        <w:rPr>
          <w:rFonts w:hint="eastAsia" w:ascii="宋体" w:hAnsi="宋体" w:eastAsia="宋体" w:cs="宋体"/>
          <w:color w:val="auto"/>
          <w:sz w:val="24"/>
          <w:szCs w:val="24"/>
          <w:highlight w:val="none"/>
        </w:rPr>
      </w:pPr>
      <w:bookmarkStart w:id="652" w:name="_Toc297216224"/>
      <w:bookmarkStart w:id="653" w:name="_Toc300935016"/>
      <w:bookmarkStart w:id="654" w:name="_Toc296347222"/>
      <w:bookmarkStart w:id="655" w:name="_Toc292559428"/>
      <w:bookmarkStart w:id="656" w:name="_Toc297120523"/>
      <w:bookmarkStart w:id="657" w:name="_Toc296503223"/>
      <w:bookmarkStart w:id="658" w:name="_Toc312678056"/>
      <w:bookmarkStart w:id="659" w:name="_Toc303539173"/>
      <w:bookmarkStart w:id="660" w:name="_Toc296346724"/>
      <w:bookmarkStart w:id="661" w:name="_Toc304295596"/>
      <w:bookmarkStart w:id="662" w:name="_Toc296891263"/>
      <w:bookmarkStart w:id="663" w:name="_Toc297048409"/>
      <w:bookmarkStart w:id="664" w:name="_Toc296891051"/>
      <w:bookmarkStart w:id="665" w:name="_Toc296944562"/>
      <w:bookmarkStart w:id="666" w:name="_Toc292559933"/>
      <w:bookmarkStart w:id="667" w:name="_Toc297123565"/>
      <w:bookmarkStart w:id="668" w:name="_Toc267251471"/>
      <w:bookmarkStart w:id="669" w:name="_Toc267251475"/>
      <w:bookmarkStart w:id="670" w:name="_Toc267251472"/>
      <w:bookmarkStart w:id="671" w:name="_Toc267251473"/>
      <w:bookmarkStart w:id="672" w:name="_Toc267251470"/>
      <w:bookmarkStart w:id="673" w:name="_Toc267251474"/>
      <w:bookmarkStart w:id="674" w:name="_Toc267251476"/>
      <w:r>
        <w:rPr>
          <w:rFonts w:hint="eastAsia" w:ascii="宋体" w:hAnsi="宋体" w:eastAsia="宋体" w:cs="宋体"/>
          <w:color w:val="auto"/>
          <w:sz w:val="24"/>
          <w:szCs w:val="24"/>
          <w:highlight w:val="none"/>
        </w:rPr>
        <w:t>13.2 竣工验收</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6608CA31">
      <w:pPr>
        <w:spacing w:line="360" w:lineRule="auto"/>
        <w:ind w:firstLine="480" w:firstLineChars="200"/>
        <w:jc w:val="left"/>
        <w:outlineLvl w:val="9"/>
        <w:rPr>
          <w:rFonts w:hint="eastAsia" w:ascii="宋体" w:hAnsi="宋体" w:eastAsia="宋体" w:cs="宋体"/>
          <w:color w:val="auto"/>
          <w:sz w:val="24"/>
          <w:szCs w:val="24"/>
          <w:highlight w:val="none"/>
        </w:rPr>
      </w:pPr>
      <w:bookmarkStart w:id="675" w:name="_Toc280868704"/>
      <w:bookmarkStart w:id="676" w:name="_Toc280868705"/>
      <w:bookmarkStart w:id="677" w:name="_Toc280868706"/>
      <w:bookmarkStart w:id="678" w:name="_Toc280868707"/>
      <w:bookmarkStart w:id="679" w:name="_Toc280868708"/>
      <w:bookmarkStart w:id="680" w:name="_Toc280868709"/>
      <w:r>
        <w:rPr>
          <w:rFonts w:hint="eastAsia" w:ascii="宋体" w:hAnsi="宋体" w:eastAsia="宋体" w:cs="宋体"/>
          <w:color w:val="auto"/>
          <w:sz w:val="24"/>
          <w:szCs w:val="24"/>
          <w:highlight w:val="none"/>
        </w:rPr>
        <w:t>13.2.2竣工验收程序</w:t>
      </w:r>
    </w:p>
    <w:bookmarkEnd w:id="675"/>
    <w:p w14:paraId="5D8BFCF6">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w:t>
      </w:r>
    </w:p>
    <w:p w14:paraId="7E2A1964">
      <w:pPr>
        <w:spacing w:line="360" w:lineRule="auto"/>
        <w:ind w:left="6000" w:hanging="4800" w:hangingChars="20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4556AA">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p>
    <w:p w14:paraId="61A5A1E7">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76"/>
    <w:p w14:paraId="3283E014">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677"/>
    <w:p w14:paraId="20DAA5A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5386BF">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78"/>
    <w:p w14:paraId="75DD109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p>
    <w:p w14:paraId="257FB5F1">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76DF2F">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679"/>
    <w:p w14:paraId="34BD443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7AC6EAA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p>
    <w:p w14:paraId="61586133">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2BF6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8BE8F4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7A2C369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E6D3D9B">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p>
    <w:p w14:paraId="4ABDDC1D">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52FC279">
      <w:pPr>
        <w:spacing w:after="120" w:line="360" w:lineRule="auto"/>
        <w:ind w:firstLine="480" w:firstLineChars="200"/>
        <w:outlineLvl w:val="9"/>
        <w:rPr>
          <w:rFonts w:hint="eastAsia" w:ascii="宋体" w:hAnsi="宋体" w:eastAsia="宋体" w:cs="宋体"/>
          <w:color w:val="auto"/>
          <w:sz w:val="24"/>
          <w:szCs w:val="24"/>
          <w:highlight w:val="none"/>
        </w:rPr>
      </w:pPr>
      <w:bookmarkStart w:id="681" w:name="_Toc20362"/>
      <w:r>
        <w:rPr>
          <w:rFonts w:hint="eastAsia" w:ascii="宋体" w:hAnsi="宋体" w:eastAsia="宋体" w:cs="宋体"/>
          <w:color w:val="auto"/>
          <w:sz w:val="24"/>
          <w:szCs w:val="24"/>
          <w:highlight w:val="none"/>
        </w:rPr>
        <w:t>13.6 竣工退场</w:t>
      </w:r>
      <w:bookmarkEnd w:id="681"/>
    </w:p>
    <w:p w14:paraId="672DC6B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01EA660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7D438CEB">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682" w:name="_Toc351203646"/>
      <w:bookmarkStart w:id="683" w:name="_Toc30784"/>
      <w:r>
        <w:rPr>
          <w:rFonts w:hint="eastAsia" w:ascii="宋体" w:hAnsi="宋体" w:eastAsia="宋体" w:cs="宋体"/>
          <w:b/>
          <w:bCs w:val="0"/>
          <w:color w:val="auto"/>
          <w:sz w:val="24"/>
          <w:szCs w:val="24"/>
          <w:highlight w:val="none"/>
        </w:rPr>
        <w:t>14. 竣工结算</w:t>
      </w:r>
      <w:bookmarkEnd w:id="682"/>
      <w:bookmarkEnd w:id="683"/>
    </w:p>
    <w:p w14:paraId="4BB6B656">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14:paraId="0A4BA51E">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19258F">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 xml:space="preserve">                        </w:t>
      </w:r>
    </w:p>
    <w:p w14:paraId="4A5EB239">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555908">
      <w:pPr>
        <w:spacing w:after="120" w:line="360" w:lineRule="auto"/>
        <w:ind w:firstLine="480" w:firstLineChars="200"/>
        <w:outlineLvl w:val="9"/>
        <w:rPr>
          <w:rFonts w:hint="eastAsia" w:ascii="宋体" w:hAnsi="宋体" w:eastAsia="宋体" w:cs="宋体"/>
          <w:color w:val="auto"/>
          <w:sz w:val="24"/>
          <w:szCs w:val="24"/>
          <w:highlight w:val="none"/>
        </w:rPr>
      </w:pPr>
      <w:bookmarkStart w:id="684" w:name="_Toc9686"/>
      <w:r>
        <w:rPr>
          <w:rFonts w:hint="eastAsia" w:ascii="宋体" w:hAnsi="宋体" w:eastAsia="宋体" w:cs="宋体"/>
          <w:color w:val="auto"/>
          <w:sz w:val="24"/>
          <w:szCs w:val="24"/>
          <w:highlight w:val="none"/>
        </w:rPr>
        <w:t>14.2 竣工结算审核</w:t>
      </w:r>
      <w:bookmarkEnd w:id="684"/>
    </w:p>
    <w:p w14:paraId="1421777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88743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6CB664">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w:t>
      </w:r>
    </w:p>
    <w:p w14:paraId="767A6ABF">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72F57D">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55E13F4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59E67D6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22555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12B527">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630E929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A27E6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68"/>
    <w:bookmarkEnd w:id="669"/>
    <w:bookmarkEnd w:id="670"/>
    <w:bookmarkEnd w:id="671"/>
    <w:bookmarkEnd w:id="672"/>
    <w:bookmarkEnd w:id="673"/>
    <w:bookmarkEnd w:id="674"/>
    <w:bookmarkEnd w:id="680"/>
    <w:p w14:paraId="3D43EBAA">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685" w:name="_Toc351203647"/>
      <w:bookmarkStart w:id="686" w:name="_Toc16222"/>
      <w:bookmarkStart w:id="687" w:name="_Toc267251483"/>
      <w:bookmarkStart w:id="688" w:name="_Toc267251484"/>
      <w:bookmarkStart w:id="689" w:name="_Toc267251482"/>
      <w:bookmarkStart w:id="690" w:name="_Toc267251485"/>
      <w:bookmarkStart w:id="691" w:name="_Toc267251489"/>
      <w:bookmarkStart w:id="692" w:name="_Toc267251488"/>
      <w:bookmarkStart w:id="693" w:name="_Toc267251490"/>
      <w:bookmarkStart w:id="694" w:name="_Toc267251486"/>
      <w:bookmarkStart w:id="695" w:name="_Toc267251494"/>
      <w:bookmarkStart w:id="696" w:name="_Toc267251496"/>
      <w:bookmarkStart w:id="697" w:name="_Toc267251497"/>
      <w:bookmarkStart w:id="698" w:name="_Toc267251495"/>
      <w:bookmarkStart w:id="699" w:name="_Toc267251493"/>
      <w:bookmarkStart w:id="700" w:name="_Toc267251501"/>
      <w:bookmarkStart w:id="701" w:name="_Toc267251491"/>
      <w:bookmarkStart w:id="702" w:name="_Toc267251492"/>
      <w:bookmarkStart w:id="703" w:name="_Toc267251502"/>
      <w:bookmarkStart w:id="704" w:name="_Toc267251503"/>
      <w:bookmarkStart w:id="705" w:name="_Toc267251498"/>
      <w:bookmarkStart w:id="706" w:name="_Toc267251499"/>
      <w:bookmarkStart w:id="707" w:name="_Toc267251506"/>
      <w:bookmarkStart w:id="708" w:name="_Toc267251504"/>
      <w:bookmarkStart w:id="709" w:name="_Toc267251507"/>
      <w:bookmarkStart w:id="710" w:name="_Toc267251508"/>
      <w:bookmarkStart w:id="711" w:name="_Toc267251514"/>
      <w:bookmarkStart w:id="712" w:name="_Toc267251509"/>
      <w:bookmarkStart w:id="713" w:name="_Toc267251515"/>
      <w:bookmarkStart w:id="714" w:name="_Toc267251513"/>
      <w:bookmarkStart w:id="715" w:name="_Toc267251511"/>
      <w:bookmarkStart w:id="716" w:name="_Toc267251510"/>
      <w:r>
        <w:rPr>
          <w:rFonts w:hint="eastAsia" w:ascii="宋体" w:hAnsi="宋体" w:eastAsia="宋体" w:cs="宋体"/>
          <w:b/>
          <w:bCs w:val="0"/>
          <w:color w:val="auto"/>
          <w:sz w:val="24"/>
          <w:szCs w:val="24"/>
          <w:highlight w:val="none"/>
        </w:rPr>
        <w:t>15. 缺陷责任期与保修</w:t>
      </w:r>
      <w:bookmarkEnd w:id="685"/>
      <w:bookmarkEnd w:id="686"/>
    </w:p>
    <w:p w14:paraId="42A5F8BF">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687"/>
    </w:p>
    <w:p w14:paraId="4A46E3B4">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w:t>
      </w:r>
    </w:p>
    <w:p w14:paraId="1DB1AC24">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5D7ABF">
      <w:pPr>
        <w:spacing w:after="120" w:line="360" w:lineRule="auto"/>
        <w:ind w:firstLine="480" w:firstLineChars="200"/>
        <w:outlineLvl w:val="9"/>
        <w:rPr>
          <w:rFonts w:hint="eastAsia" w:ascii="宋体" w:hAnsi="宋体" w:eastAsia="宋体" w:cs="宋体"/>
          <w:color w:val="auto"/>
          <w:sz w:val="24"/>
          <w:szCs w:val="24"/>
          <w:highlight w:val="none"/>
        </w:rPr>
      </w:pPr>
      <w:bookmarkStart w:id="717" w:name="_Toc32667"/>
      <w:r>
        <w:rPr>
          <w:rFonts w:hint="eastAsia" w:ascii="宋体" w:hAnsi="宋体" w:eastAsia="宋体" w:cs="宋体"/>
          <w:color w:val="auto"/>
          <w:sz w:val="24"/>
          <w:szCs w:val="24"/>
          <w:highlight w:val="none"/>
        </w:rPr>
        <w:t>15.3 质量保证金</w:t>
      </w:r>
      <w:bookmarkEnd w:id="717"/>
    </w:p>
    <w:p w14:paraId="00AC5EA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0F34C9F8">
      <w:pPr>
        <w:spacing w:line="360" w:lineRule="auto"/>
        <w:ind w:firstLine="480" w:firstLineChars="200"/>
        <w:jc w:val="left"/>
        <w:outlineLvl w:val="9"/>
        <w:rPr>
          <w:rFonts w:hint="eastAsia" w:ascii="宋体" w:hAnsi="宋体" w:eastAsia="宋体" w:cs="宋体"/>
          <w:color w:val="auto"/>
          <w:sz w:val="24"/>
          <w:szCs w:val="24"/>
          <w:highlight w:val="none"/>
        </w:rPr>
      </w:pPr>
    </w:p>
    <w:p w14:paraId="3DBB3075">
      <w:pPr>
        <w:spacing w:line="360" w:lineRule="auto"/>
        <w:ind w:firstLine="480" w:firstLineChars="200"/>
        <w:jc w:val="left"/>
        <w:outlineLvl w:val="9"/>
        <w:rPr>
          <w:rFonts w:hint="eastAsia" w:ascii="宋体" w:hAnsi="宋体" w:eastAsia="宋体" w:cs="宋体"/>
          <w:color w:val="auto"/>
          <w:sz w:val="24"/>
          <w:szCs w:val="24"/>
          <w:highlight w:val="none"/>
        </w:rPr>
      </w:pPr>
      <w:bookmarkStart w:id="718" w:name="_Toc32087"/>
      <w:r>
        <w:rPr>
          <w:rFonts w:hint="eastAsia" w:ascii="宋体" w:hAnsi="宋体" w:eastAsia="宋体" w:cs="宋体"/>
          <w:color w:val="auto"/>
          <w:sz w:val="24"/>
          <w:szCs w:val="24"/>
          <w:highlight w:val="none"/>
        </w:rPr>
        <w:t>15.3.1 承包人提供质量保证金的方式</w:t>
      </w:r>
      <w:bookmarkEnd w:id="718"/>
    </w:p>
    <w:p w14:paraId="438C48F6">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3AC665D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D23DEC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%的工程款；</w:t>
      </w:r>
    </w:p>
    <w:p w14:paraId="79B85FA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8A470A5">
      <w:pPr>
        <w:spacing w:line="360" w:lineRule="auto"/>
        <w:ind w:firstLine="480" w:firstLineChars="200"/>
        <w:jc w:val="left"/>
        <w:outlineLvl w:val="9"/>
        <w:rPr>
          <w:rFonts w:hint="eastAsia" w:ascii="宋体" w:hAnsi="宋体" w:eastAsia="宋体" w:cs="宋体"/>
          <w:color w:val="auto"/>
          <w:sz w:val="24"/>
          <w:szCs w:val="24"/>
          <w:highlight w:val="none"/>
        </w:rPr>
      </w:pPr>
      <w:bookmarkStart w:id="719" w:name="_Toc23036"/>
      <w:r>
        <w:rPr>
          <w:rFonts w:hint="eastAsia" w:ascii="宋体" w:hAnsi="宋体" w:eastAsia="宋体" w:cs="宋体"/>
          <w:color w:val="auto"/>
          <w:sz w:val="24"/>
          <w:szCs w:val="24"/>
          <w:highlight w:val="none"/>
        </w:rPr>
        <w:t>15.3.2 质量保证金的扣留</w:t>
      </w:r>
      <w:bookmarkEnd w:id="719"/>
      <w:r>
        <w:rPr>
          <w:rFonts w:hint="eastAsia" w:ascii="宋体" w:hAnsi="宋体" w:eastAsia="宋体" w:cs="宋体"/>
          <w:color w:val="auto"/>
          <w:sz w:val="24"/>
          <w:szCs w:val="24"/>
          <w:highlight w:val="none"/>
        </w:rPr>
        <w:t xml:space="preserve"> </w:t>
      </w:r>
    </w:p>
    <w:p w14:paraId="0D5C2DE5">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40F104C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41B21F2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720" w:name="_Toc20210"/>
      <w:r>
        <w:rPr>
          <w:rFonts w:hint="eastAsia" w:ascii="宋体" w:hAnsi="宋体" w:eastAsia="宋体" w:cs="宋体"/>
          <w:color w:val="auto"/>
          <w:kern w:val="0"/>
          <w:sz w:val="24"/>
          <w:szCs w:val="24"/>
          <w:highlight w:val="none"/>
        </w:rPr>
        <w:t>（2）工程竣工结算时一次性扣留质量保证金；</w:t>
      </w:r>
      <w:bookmarkEnd w:id="720"/>
    </w:p>
    <w:p w14:paraId="2E57634C">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A047817">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w:t>
      </w:r>
    </w:p>
    <w:p w14:paraId="72C88B3D">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688"/>
    <w:bookmarkEnd w:id="689"/>
    <w:p w14:paraId="6387578D">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690"/>
    <w:p w14:paraId="37B24CE4">
      <w:pPr>
        <w:spacing w:line="360" w:lineRule="auto"/>
        <w:ind w:firstLine="468" w:firstLineChars="19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E16798">
      <w:pPr>
        <w:spacing w:line="360" w:lineRule="auto"/>
        <w:ind w:firstLine="468" w:firstLineChars="195"/>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p>
    <w:p w14:paraId="20E88FF8">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3D22FA2">
      <w:pPr>
        <w:spacing w:line="360" w:lineRule="auto"/>
        <w:ind w:firstLine="468" w:firstLineChars="19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2A524436">
      <w:pPr>
        <w:spacing w:line="360" w:lineRule="auto"/>
        <w:ind w:firstLine="468" w:firstLineChars="195"/>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p>
    <w:p w14:paraId="68CB9DE0">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691"/>
    <w:bookmarkEnd w:id="692"/>
    <w:bookmarkEnd w:id="693"/>
    <w:bookmarkEnd w:id="694"/>
    <w:p w14:paraId="2FC3DC5A">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721" w:name="_Toc351203648"/>
      <w:bookmarkStart w:id="722" w:name="_Toc27149"/>
      <w:bookmarkStart w:id="723" w:name="_Toc280868717"/>
      <w:bookmarkStart w:id="724" w:name="_Toc280868718"/>
      <w:r>
        <w:rPr>
          <w:rFonts w:hint="eastAsia" w:ascii="宋体" w:hAnsi="宋体" w:eastAsia="宋体" w:cs="宋体"/>
          <w:b/>
          <w:bCs w:val="0"/>
          <w:color w:val="auto"/>
          <w:sz w:val="24"/>
          <w:szCs w:val="24"/>
          <w:highlight w:val="none"/>
        </w:rPr>
        <w:t>16. 违约</w:t>
      </w:r>
      <w:bookmarkEnd w:id="721"/>
      <w:bookmarkEnd w:id="722"/>
    </w:p>
    <w:p w14:paraId="23114014">
      <w:pPr>
        <w:spacing w:after="120" w:line="360" w:lineRule="auto"/>
        <w:ind w:firstLine="480" w:firstLineChars="200"/>
        <w:outlineLvl w:val="9"/>
        <w:rPr>
          <w:rFonts w:hint="eastAsia" w:ascii="宋体" w:hAnsi="宋体" w:eastAsia="宋体" w:cs="宋体"/>
          <w:color w:val="auto"/>
          <w:sz w:val="24"/>
          <w:szCs w:val="24"/>
          <w:highlight w:val="none"/>
        </w:rPr>
      </w:pPr>
      <w:bookmarkStart w:id="725" w:name="_Toc6842"/>
      <w:r>
        <w:rPr>
          <w:rFonts w:hint="eastAsia" w:ascii="宋体" w:hAnsi="宋体" w:eastAsia="宋体" w:cs="宋体"/>
          <w:color w:val="auto"/>
          <w:sz w:val="24"/>
          <w:szCs w:val="24"/>
          <w:highlight w:val="none"/>
        </w:rPr>
        <w:t>16.1 发包人违约</w:t>
      </w:r>
      <w:bookmarkEnd w:id="725"/>
    </w:p>
    <w:p w14:paraId="25DB0C4F">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03F4F2CD">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p>
    <w:p w14:paraId="3D1EAF49">
      <w:pPr>
        <w:spacing w:line="360" w:lineRule="auto"/>
        <w:ind w:left="1500" w:hanging="1200" w:hangingChars="5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4D0D6D0">
      <w:pPr>
        <w:spacing w:line="360" w:lineRule="auto"/>
        <w:ind w:left="1500" w:hanging="1200" w:hangingChars="5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16.1.2 发包人违约的责任</w:t>
      </w:r>
    </w:p>
    <w:p w14:paraId="14D3169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758F71CE">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16849E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C7902E2">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rPr>
        <w:t xml:space="preserve">              </w:t>
      </w:r>
    </w:p>
    <w:p w14:paraId="2E9D7882">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3D4FDD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2F1DBF4">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p>
    <w:p w14:paraId="59720C98">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689ED3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2CC97E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A9FB36">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2B08AA3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25F73437">
      <w:pPr>
        <w:spacing w:after="120" w:line="360" w:lineRule="auto"/>
        <w:ind w:firstLine="480" w:firstLineChars="200"/>
        <w:outlineLvl w:val="9"/>
        <w:rPr>
          <w:rFonts w:hint="eastAsia" w:ascii="宋体" w:hAnsi="宋体" w:eastAsia="宋体" w:cs="宋体"/>
          <w:color w:val="auto"/>
          <w:sz w:val="24"/>
          <w:szCs w:val="24"/>
          <w:highlight w:val="none"/>
        </w:rPr>
      </w:pPr>
      <w:bookmarkStart w:id="726" w:name="_Toc29415"/>
      <w:r>
        <w:rPr>
          <w:rFonts w:hint="eastAsia" w:ascii="宋体" w:hAnsi="宋体" w:eastAsia="宋体" w:cs="宋体"/>
          <w:color w:val="auto"/>
          <w:sz w:val="24"/>
          <w:szCs w:val="24"/>
          <w:highlight w:val="none"/>
        </w:rPr>
        <w:t>16.2 承包人违约</w:t>
      </w:r>
      <w:bookmarkEnd w:id="726"/>
    </w:p>
    <w:p w14:paraId="435A391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1C8D9C2C">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p>
    <w:p w14:paraId="57019527">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65D857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E1D857A">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p>
    <w:p w14:paraId="4EE5EB3E">
      <w:pPr>
        <w:spacing w:line="360" w:lineRule="auto"/>
        <w:ind w:left="1500" w:hanging="1200" w:hanging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493839B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687ADEC5">
      <w:pPr>
        <w:spacing w:before="120" w:after="120"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p>
    <w:p w14:paraId="52DCAE74">
      <w:pPr>
        <w:spacing w:before="120" w:after="120" w:line="360" w:lineRule="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E24DFB3">
      <w:pPr>
        <w:spacing w:before="120" w:after="120"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60BF6A5">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727" w:name="_Toc6961"/>
      <w:bookmarkStart w:id="728" w:name="_Toc351203649"/>
      <w:r>
        <w:rPr>
          <w:rFonts w:hint="eastAsia" w:ascii="宋体" w:hAnsi="宋体" w:eastAsia="宋体" w:cs="宋体"/>
          <w:b/>
          <w:bCs w:val="0"/>
          <w:color w:val="auto"/>
          <w:sz w:val="24"/>
          <w:szCs w:val="24"/>
          <w:highlight w:val="none"/>
        </w:rPr>
        <w:t>17. 不可抗力</w:t>
      </w:r>
      <w:bookmarkEnd w:id="727"/>
      <w:bookmarkEnd w:id="728"/>
      <w:r>
        <w:rPr>
          <w:rFonts w:hint="eastAsia" w:ascii="宋体" w:hAnsi="宋体" w:eastAsia="宋体" w:cs="宋体"/>
          <w:b/>
          <w:bCs w:val="0"/>
          <w:color w:val="auto"/>
          <w:sz w:val="24"/>
          <w:szCs w:val="24"/>
          <w:highlight w:val="none"/>
        </w:rPr>
        <w:t xml:space="preserve"> </w:t>
      </w:r>
      <w:bookmarkEnd w:id="723"/>
    </w:p>
    <w:p w14:paraId="78EB1553">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5FB6BA55">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29291B">
      <w:pPr>
        <w:spacing w:after="120" w:line="360" w:lineRule="auto"/>
        <w:ind w:firstLine="480" w:firstLineChars="200"/>
        <w:outlineLvl w:val="9"/>
        <w:rPr>
          <w:rFonts w:hint="eastAsia" w:ascii="宋体" w:hAnsi="宋体" w:eastAsia="宋体" w:cs="宋体"/>
          <w:color w:val="auto"/>
          <w:sz w:val="24"/>
          <w:szCs w:val="24"/>
          <w:highlight w:val="none"/>
        </w:rPr>
      </w:pPr>
      <w:bookmarkStart w:id="729" w:name="_Toc400"/>
      <w:r>
        <w:rPr>
          <w:rFonts w:hint="eastAsia" w:ascii="宋体" w:hAnsi="宋体" w:eastAsia="宋体" w:cs="宋体"/>
          <w:color w:val="auto"/>
          <w:sz w:val="24"/>
          <w:szCs w:val="24"/>
          <w:highlight w:val="none"/>
        </w:rPr>
        <w:t>17.4 因不可抗力解除合同</w:t>
      </w:r>
      <w:bookmarkEnd w:id="729"/>
    </w:p>
    <w:p w14:paraId="11055F78">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183F242D">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730" w:name="_Toc351203650"/>
      <w:bookmarkStart w:id="731" w:name="_Toc7082"/>
      <w:r>
        <w:rPr>
          <w:rFonts w:hint="eastAsia" w:ascii="宋体" w:hAnsi="宋体" w:eastAsia="宋体" w:cs="宋体"/>
          <w:b/>
          <w:bCs w:val="0"/>
          <w:color w:val="auto"/>
          <w:sz w:val="24"/>
          <w:szCs w:val="24"/>
          <w:highlight w:val="none"/>
        </w:rPr>
        <w:t>18. 保险</w:t>
      </w:r>
      <w:bookmarkEnd w:id="730"/>
      <w:bookmarkEnd w:id="731"/>
    </w:p>
    <w:bookmarkEnd w:id="724"/>
    <w:p w14:paraId="16E1AB56">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2E2F712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D284AAC">
      <w:pPr>
        <w:spacing w:after="120" w:line="360" w:lineRule="auto"/>
        <w:ind w:firstLine="480" w:firstLineChars="200"/>
        <w:outlineLvl w:val="9"/>
        <w:rPr>
          <w:rFonts w:hint="eastAsia" w:ascii="宋体" w:hAnsi="宋体" w:eastAsia="宋体" w:cs="宋体"/>
          <w:color w:val="auto"/>
          <w:sz w:val="24"/>
          <w:szCs w:val="24"/>
          <w:highlight w:val="none"/>
        </w:rPr>
      </w:pPr>
      <w:bookmarkStart w:id="732" w:name="_Toc25835"/>
      <w:r>
        <w:rPr>
          <w:rFonts w:hint="eastAsia" w:ascii="宋体" w:hAnsi="宋体" w:eastAsia="宋体" w:cs="宋体"/>
          <w:color w:val="auto"/>
          <w:sz w:val="24"/>
          <w:szCs w:val="24"/>
          <w:highlight w:val="none"/>
        </w:rPr>
        <w:t>18.3 其他保险</w:t>
      </w:r>
      <w:bookmarkEnd w:id="732"/>
    </w:p>
    <w:p w14:paraId="02B363B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AB9B632">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w:t>
      </w:r>
    </w:p>
    <w:p w14:paraId="7BA827D9">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982721">
      <w:pPr>
        <w:spacing w:after="12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7A272A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w:t>
      </w:r>
    </w:p>
    <w:p w14:paraId="3930A621">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95"/>
    <w:bookmarkEnd w:id="696"/>
    <w:bookmarkEnd w:id="697"/>
    <w:bookmarkEnd w:id="698"/>
    <w:bookmarkEnd w:id="699"/>
    <w:bookmarkEnd w:id="700"/>
    <w:bookmarkEnd w:id="701"/>
    <w:bookmarkEnd w:id="702"/>
    <w:bookmarkEnd w:id="703"/>
    <w:bookmarkEnd w:id="704"/>
    <w:bookmarkEnd w:id="705"/>
    <w:bookmarkEnd w:id="706"/>
    <w:p w14:paraId="74E5C5F1">
      <w:pPr>
        <w:autoSpaceDE w:val="0"/>
        <w:autoSpaceDN w:val="0"/>
        <w:adjustRightInd w:val="0"/>
        <w:spacing w:line="360" w:lineRule="auto"/>
        <w:ind w:firstLine="482" w:firstLineChars="200"/>
        <w:jc w:val="left"/>
        <w:outlineLvl w:val="9"/>
        <w:rPr>
          <w:rFonts w:hint="eastAsia" w:ascii="宋体" w:hAnsi="宋体" w:eastAsia="宋体" w:cs="宋体"/>
          <w:b/>
          <w:bCs w:val="0"/>
          <w:color w:val="auto"/>
          <w:sz w:val="24"/>
          <w:szCs w:val="24"/>
          <w:highlight w:val="none"/>
        </w:rPr>
      </w:pPr>
      <w:bookmarkStart w:id="733" w:name="_Toc351203651"/>
      <w:bookmarkStart w:id="734" w:name="_Toc10820"/>
      <w:r>
        <w:rPr>
          <w:rFonts w:hint="eastAsia" w:ascii="宋体" w:hAnsi="宋体" w:eastAsia="宋体" w:cs="宋体"/>
          <w:b/>
          <w:bCs w:val="0"/>
          <w:color w:val="auto"/>
          <w:sz w:val="24"/>
          <w:szCs w:val="24"/>
          <w:highlight w:val="none"/>
        </w:rPr>
        <w:t>20. 争议解决</w:t>
      </w:r>
      <w:bookmarkEnd w:id="733"/>
      <w:bookmarkEnd w:id="734"/>
    </w:p>
    <w:bookmarkEnd w:id="707"/>
    <w:bookmarkEnd w:id="708"/>
    <w:p w14:paraId="46F77100">
      <w:pPr>
        <w:spacing w:after="120" w:line="360" w:lineRule="auto"/>
        <w:ind w:firstLine="480" w:firstLineChars="200"/>
        <w:outlineLvl w:val="9"/>
        <w:rPr>
          <w:rFonts w:hint="eastAsia" w:ascii="宋体" w:hAnsi="宋体" w:eastAsia="宋体" w:cs="宋体"/>
          <w:color w:val="auto"/>
          <w:sz w:val="24"/>
          <w:szCs w:val="24"/>
          <w:highlight w:val="none"/>
        </w:rPr>
      </w:pPr>
      <w:bookmarkStart w:id="735" w:name="_Toc24"/>
      <w:r>
        <w:rPr>
          <w:rFonts w:hint="eastAsia" w:ascii="宋体" w:hAnsi="宋体" w:eastAsia="宋体" w:cs="宋体"/>
          <w:color w:val="auto"/>
          <w:sz w:val="24"/>
          <w:szCs w:val="24"/>
          <w:highlight w:val="none"/>
        </w:rPr>
        <w:t>20.3 争</w:t>
      </w:r>
      <w:bookmarkEnd w:id="709"/>
      <w:r>
        <w:rPr>
          <w:rFonts w:hint="eastAsia" w:ascii="宋体" w:hAnsi="宋体" w:eastAsia="宋体" w:cs="宋体"/>
          <w:color w:val="auto"/>
          <w:sz w:val="24"/>
          <w:szCs w:val="24"/>
          <w:highlight w:val="none"/>
        </w:rPr>
        <w:t>议评审</w:t>
      </w:r>
      <w:bookmarkEnd w:id="735"/>
    </w:p>
    <w:p w14:paraId="73110AF0">
      <w:pPr>
        <w:spacing w:line="360" w:lineRule="auto"/>
        <w:ind w:left="149" w:leftChars="71" w:firstLine="360" w:firstLineChars="1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p>
    <w:p w14:paraId="140322FC">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D09CCB">
      <w:pPr>
        <w:spacing w:line="360" w:lineRule="auto"/>
        <w:ind w:firstLine="480" w:firstLineChars="200"/>
        <w:jc w:val="left"/>
        <w:outlineLvl w:val="9"/>
        <w:rPr>
          <w:rFonts w:hint="eastAsia" w:ascii="宋体" w:hAnsi="宋体" w:eastAsia="宋体" w:cs="宋体"/>
          <w:color w:val="auto"/>
          <w:sz w:val="24"/>
          <w:szCs w:val="24"/>
          <w:highlight w:val="none"/>
        </w:rPr>
      </w:pPr>
      <w:bookmarkStart w:id="736" w:name="_Toc27454"/>
      <w:r>
        <w:rPr>
          <w:rFonts w:hint="eastAsia" w:ascii="宋体" w:hAnsi="宋体" w:eastAsia="宋体" w:cs="宋体"/>
          <w:color w:val="auto"/>
          <w:sz w:val="24"/>
          <w:szCs w:val="24"/>
          <w:highlight w:val="none"/>
        </w:rPr>
        <w:t>20.3.1 争议评审小组的确定</w:t>
      </w:r>
      <w:bookmarkEnd w:id="736"/>
    </w:p>
    <w:p w14:paraId="4958FC24">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ACE168">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441B49">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0A64E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4DADD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737" w:name="_Toc26965"/>
      <w:r>
        <w:rPr>
          <w:rFonts w:hint="eastAsia" w:ascii="宋体" w:hAnsi="宋体" w:eastAsia="宋体" w:cs="宋体"/>
          <w:color w:val="auto"/>
          <w:kern w:val="0"/>
          <w:sz w:val="24"/>
          <w:szCs w:val="24"/>
          <w:highlight w:val="none"/>
        </w:rPr>
        <w:t>20.3.2 争议评审小组的决定</w:t>
      </w:r>
      <w:bookmarkEnd w:id="737"/>
    </w:p>
    <w:p w14:paraId="22C103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96FFFC">
      <w:pPr>
        <w:spacing w:after="120" w:line="360" w:lineRule="auto"/>
        <w:ind w:firstLine="480" w:firstLineChars="200"/>
        <w:outlineLvl w:val="9"/>
        <w:rPr>
          <w:rFonts w:hint="eastAsia" w:ascii="宋体" w:hAnsi="宋体" w:eastAsia="宋体" w:cs="宋体"/>
          <w:color w:val="auto"/>
          <w:sz w:val="24"/>
          <w:szCs w:val="24"/>
          <w:highlight w:val="none"/>
        </w:rPr>
      </w:pPr>
      <w:bookmarkStart w:id="738" w:name="_Toc24618"/>
      <w:r>
        <w:rPr>
          <w:rFonts w:hint="eastAsia" w:ascii="宋体" w:hAnsi="宋体" w:eastAsia="宋体" w:cs="宋体"/>
          <w:color w:val="auto"/>
          <w:sz w:val="24"/>
          <w:szCs w:val="24"/>
          <w:highlight w:val="none"/>
        </w:rPr>
        <w:t>20.4仲裁或诉讼</w:t>
      </w:r>
      <w:bookmarkEnd w:id="710"/>
      <w:bookmarkEnd w:id="738"/>
    </w:p>
    <w:p w14:paraId="35C6A1E4">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0DA7A27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457DD3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711"/>
      <w:bookmarkEnd w:id="712"/>
      <w:bookmarkEnd w:id="713"/>
      <w:bookmarkEnd w:id="714"/>
      <w:bookmarkEnd w:id="715"/>
      <w:bookmarkEnd w:id="716"/>
    </w:p>
    <w:p w14:paraId="082E5D5D">
      <w:pPr>
        <w:jc w:val="center"/>
        <w:outlineLvl w:val="9"/>
        <w:rPr>
          <w:rStyle w:val="52"/>
          <w:rFonts w:hint="eastAsia"/>
          <w:color w:val="auto"/>
          <w:sz w:val="36"/>
          <w:szCs w:val="36"/>
          <w:highlight w:val="none"/>
        </w:rPr>
      </w:pPr>
    </w:p>
    <w:p w14:paraId="7EB9A88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78BAD4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12CD8E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09FA5E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70EAB7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D19B9B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8ED43F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6D35AD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D2C275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59741AD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4055A9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434911D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3FC883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72CC184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40FDFC6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4291339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164B601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BC1E1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8C4F9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7B51BD9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u w:val="single"/>
        </w:rPr>
      </w:pPr>
      <w:r>
        <w:rPr>
          <w:sz w:val="24"/>
          <w:szCs w:val="24"/>
          <w:highlight w:val="none"/>
        </w:rPr>
        <w:t>发包人（全称）：</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sz w:val="24"/>
          <w:szCs w:val="24"/>
          <w:highlight w:val="none"/>
          <w:u w:val="single"/>
        </w:rPr>
        <w:t xml:space="preserve">  </w:t>
      </w:r>
    </w:p>
    <w:p w14:paraId="1E8B691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rPr>
      </w:pPr>
      <w:r>
        <w:rPr>
          <w:sz w:val="24"/>
          <w:szCs w:val="24"/>
          <w:highlight w:val="none"/>
        </w:rPr>
        <w:t>承包人（全称）：</w:t>
      </w:r>
      <w:r>
        <w:rPr>
          <w:sz w:val="24"/>
          <w:szCs w:val="24"/>
          <w:highlight w:val="none"/>
          <w:u w:val="single"/>
        </w:rPr>
        <w:t xml:space="preserve">  </w:t>
      </w:r>
      <w:r>
        <w:rPr>
          <w:rFonts w:hint="eastAsia"/>
          <w:color w:val="000000"/>
          <w:sz w:val="24"/>
          <w:szCs w:val="24"/>
          <w:highlight w:val="none"/>
          <w:u w:val="single"/>
        </w:rPr>
        <w:t xml:space="preserve">                   </w:t>
      </w:r>
    </w:p>
    <w:p w14:paraId="1CCCAC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p>
    <w:p w14:paraId="31EC458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发包人和承包人根据《中华人民共和国建筑法》和《建设工程质量管理条例》，经协商一致就</w:t>
      </w:r>
      <w:r>
        <w:rPr>
          <w:sz w:val="24"/>
          <w:szCs w:val="24"/>
          <w:highlight w:val="none"/>
          <w:u w:val="single"/>
        </w:rPr>
        <w:t xml:space="preserve"> </w:t>
      </w:r>
      <w:r>
        <w:rPr>
          <w:rFonts w:hint="eastAsia"/>
          <w:sz w:val="24"/>
          <w:szCs w:val="24"/>
          <w:highlight w:val="none"/>
          <w:u w:val="single"/>
        </w:rPr>
        <w:t xml:space="preserve">                        </w:t>
      </w:r>
      <w:r>
        <w:rPr>
          <w:sz w:val="24"/>
          <w:szCs w:val="24"/>
          <w:highlight w:val="none"/>
        </w:rPr>
        <w:t>（工程全称）签订工程质量保修书。</w:t>
      </w:r>
    </w:p>
    <w:p w14:paraId="7640F40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w:t>
      </w:r>
      <w:bookmarkStart w:id="739" w:name="_Toc502158611"/>
      <w:bookmarkStart w:id="740" w:name="_Toc20323"/>
      <w:bookmarkStart w:id="741" w:name="_Toc26748"/>
      <w:bookmarkStart w:id="742" w:name="_Toc30287"/>
      <w:bookmarkStart w:id="743" w:name="_Toc499291210"/>
      <w:r>
        <w:rPr>
          <w:sz w:val="24"/>
          <w:szCs w:val="24"/>
          <w:highlight w:val="none"/>
        </w:rPr>
        <w:t>一、工程质量保修范围和内容</w:t>
      </w:r>
      <w:bookmarkEnd w:id="739"/>
      <w:bookmarkEnd w:id="740"/>
      <w:bookmarkEnd w:id="741"/>
      <w:bookmarkEnd w:id="742"/>
      <w:bookmarkEnd w:id="743"/>
    </w:p>
    <w:p w14:paraId="3DDEAFD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承包人在质量保修期内，按照有关法律规定和合同约定，承担工程质量保修责任。</w:t>
      </w:r>
    </w:p>
    <w:p w14:paraId="5D971F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质量保修范围包括地基基础工程、主体结构工程，屋面防水工程、有防水要求的卫生间、房间和外墙面的防渗漏，电气管线、给排水管道、设备安装和装修工程</w:t>
      </w:r>
      <w:r>
        <w:rPr>
          <w:rFonts w:hint="eastAsia"/>
          <w:sz w:val="24"/>
          <w:szCs w:val="24"/>
          <w:highlight w:val="none"/>
        </w:rPr>
        <w:t>等。</w:t>
      </w:r>
    </w:p>
    <w:p w14:paraId="565E448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b/>
          <w:sz w:val="24"/>
          <w:szCs w:val="24"/>
          <w:highlight w:val="none"/>
        </w:rPr>
        <w:t>　　</w:t>
      </w:r>
      <w:bookmarkStart w:id="744" w:name="_Toc499291211"/>
      <w:bookmarkStart w:id="745" w:name="_Toc502158612"/>
      <w:bookmarkStart w:id="746" w:name="_Toc10186"/>
      <w:bookmarkStart w:id="747" w:name="_Toc27771"/>
      <w:bookmarkStart w:id="748" w:name="_Toc22233"/>
      <w:r>
        <w:rPr>
          <w:sz w:val="24"/>
          <w:szCs w:val="24"/>
          <w:highlight w:val="none"/>
        </w:rPr>
        <w:t>二、质量保修期</w:t>
      </w:r>
      <w:bookmarkEnd w:id="744"/>
      <w:bookmarkEnd w:id="745"/>
      <w:bookmarkEnd w:id="746"/>
      <w:bookmarkEnd w:id="747"/>
      <w:bookmarkEnd w:id="748"/>
    </w:p>
    <w:p w14:paraId="1C710A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rPr>
      </w:pPr>
      <w:r>
        <w:rPr>
          <w:sz w:val="24"/>
          <w:szCs w:val="24"/>
          <w:highlight w:val="none"/>
        </w:rPr>
        <w:t>根据《建设工程质量管理条例》及有关规定，工程的质量保修期如下：</w:t>
      </w:r>
    </w:p>
    <w:p w14:paraId="1309554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eastAsia="宋体"/>
          <w:sz w:val="24"/>
          <w:szCs w:val="24"/>
          <w:highlight w:val="none"/>
          <w:lang w:eastAsia="zh-CN"/>
        </w:rPr>
      </w:pPr>
      <w:r>
        <w:rPr>
          <w:rFonts w:hint="eastAsia"/>
          <w:sz w:val="24"/>
          <w:szCs w:val="24"/>
          <w:highlight w:val="none"/>
        </w:rPr>
        <w:t>1．地基基础工程和主体结构工程为设计文件规定的工程合理使用年限</w:t>
      </w:r>
      <w:r>
        <w:rPr>
          <w:rFonts w:hint="eastAsia"/>
          <w:sz w:val="24"/>
          <w:szCs w:val="24"/>
          <w:highlight w:val="none"/>
          <w:lang w:eastAsia="zh-CN"/>
        </w:rPr>
        <w:t>。</w:t>
      </w:r>
    </w:p>
    <w:p w14:paraId="490516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eastAsia="宋体"/>
          <w:sz w:val="24"/>
          <w:szCs w:val="24"/>
          <w:highlight w:val="none"/>
          <w:lang w:eastAsia="zh-CN"/>
        </w:rPr>
      </w:pPr>
      <w:r>
        <w:rPr>
          <w:rFonts w:hint="eastAsia"/>
          <w:sz w:val="24"/>
          <w:szCs w:val="24"/>
          <w:highlight w:val="none"/>
        </w:rPr>
        <w:t>2．</w:t>
      </w:r>
      <w:r>
        <w:rPr>
          <w:sz w:val="24"/>
          <w:szCs w:val="24"/>
          <w:highlight w:val="none"/>
        </w:rPr>
        <w:t>屋面防水工程、有防水要求的卫生间、房间和外墙面的防渗</w:t>
      </w:r>
      <w:r>
        <w:rPr>
          <w:rFonts w:hint="eastAsia"/>
          <w:sz w:val="24"/>
          <w:szCs w:val="24"/>
          <w:highlight w:val="none"/>
        </w:rPr>
        <w:t>为</w:t>
      </w:r>
      <w:r>
        <w:rPr>
          <w:rFonts w:hint="eastAsia"/>
          <w:sz w:val="24"/>
          <w:szCs w:val="24"/>
          <w:highlight w:val="none"/>
          <w:u w:val="single"/>
        </w:rPr>
        <w:t xml:space="preserve">     </w:t>
      </w:r>
      <w:r>
        <w:rPr>
          <w:sz w:val="24"/>
          <w:szCs w:val="24"/>
          <w:highlight w:val="none"/>
        </w:rPr>
        <w:t>年</w:t>
      </w:r>
      <w:r>
        <w:rPr>
          <w:rFonts w:hint="eastAsia"/>
          <w:sz w:val="24"/>
          <w:szCs w:val="24"/>
          <w:highlight w:val="none"/>
          <w:lang w:eastAsia="zh-CN"/>
        </w:rPr>
        <w:t>。</w:t>
      </w:r>
    </w:p>
    <w:p w14:paraId="480752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eastAsia="宋体"/>
          <w:sz w:val="24"/>
          <w:szCs w:val="24"/>
          <w:highlight w:val="none"/>
          <w:lang w:eastAsia="zh-CN"/>
        </w:rPr>
      </w:pPr>
      <w:r>
        <w:rPr>
          <w:rFonts w:hint="eastAsia"/>
          <w:sz w:val="24"/>
          <w:szCs w:val="24"/>
          <w:highlight w:val="none"/>
        </w:rPr>
        <w:t>3．</w:t>
      </w:r>
      <w:r>
        <w:rPr>
          <w:sz w:val="24"/>
          <w:szCs w:val="24"/>
          <w:highlight w:val="none"/>
        </w:rPr>
        <w:t>装修工程为</w:t>
      </w:r>
      <w:r>
        <w:rPr>
          <w:sz w:val="24"/>
          <w:szCs w:val="24"/>
          <w:highlight w:val="none"/>
          <w:u w:val="single"/>
        </w:rPr>
        <w:t xml:space="preserve">     </w:t>
      </w:r>
      <w:r>
        <w:rPr>
          <w:sz w:val="24"/>
          <w:szCs w:val="24"/>
          <w:highlight w:val="none"/>
        </w:rPr>
        <w:t>年</w:t>
      </w:r>
      <w:r>
        <w:rPr>
          <w:rFonts w:hint="eastAsia"/>
          <w:sz w:val="24"/>
          <w:szCs w:val="24"/>
          <w:highlight w:val="none"/>
          <w:lang w:eastAsia="zh-CN"/>
        </w:rPr>
        <w:t>。</w:t>
      </w:r>
    </w:p>
    <w:p w14:paraId="529B764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eastAsia="宋体"/>
          <w:sz w:val="24"/>
          <w:szCs w:val="24"/>
          <w:highlight w:val="none"/>
          <w:lang w:eastAsia="zh-CN"/>
        </w:rPr>
      </w:pPr>
      <w:r>
        <w:rPr>
          <w:rFonts w:hint="eastAsia"/>
          <w:sz w:val="24"/>
          <w:szCs w:val="24"/>
          <w:highlight w:val="none"/>
        </w:rPr>
        <w:t>4．</w:t>
      </w:r>
      <w:r>
        <w:rPr>
          <w:sz w:val="24"/>
          <w:szCs w:val="24"/>
          <w:highlight w:val="none"/>
        </w:rPr>
        <w:t>电气管线、给排水管道、设备安装工程为</w:t>
      </w:r>
      <w:r>
        <w:rPr>
          <w:sz w:val="24"/>
          <w:szCs w:val="24"/>
          <w:highlight w:val="none"/>
          <w:u w:val="single"/>
        </w:rPr>
        <w:t xml:space="preserve">      </w:t>
      </w:r>
      <w:r>
        <w:rPr>
          <w:sz w:val="24"/>
          <w:szCs w:val="24"/>
          <w:highlight w:val="none"/>
        </w:rPr>
        <w:t>年</w:t>
      </w:r>
      <w:r>
        <w:rPr>
          <w:rFonts w:hint="eastAsia"/>
          <w:sz w:val="24"/>
          <w:szCs w:val="24"/>
          <w:highlight w:val="none"/>
          <w:lang w:eastAsia="zh-CN"/>
        </w:rPr>
        <w:t>。</w:t>
      </w:r>
    </w:p>
    <w:p w14:paraId="3CEB7E8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eastAsia="宋体"/>
          <w:sz w:val="24"/>
          <w:szCs w:val="24"/>
          <w:highlight w:val="none"/>
          <w:lang w:eastAsia="zh-CN"/>
        </w:rPr>
      </w:pPr>
      <w:r>
        <w:rPr>
          <w:rFonts w:hint="eastAsia"/>
          <w:sz w:val="24"/>
          <w:szCs w:val="24"/>
          <w:highlight w:val="none"/>
        </w:rPr>
        <w:t>5．</w:t>
      </w:r>
      <w:r>
        <w:rPr>
          <w:sz w:val="24"/>
          <w:szCs w:val="24"/>
          <w:highlight w:val="none"/>
        </w:rPr>
        <w:t>给排水设施、道路等配套工程为</w:t>
      </w:r>
      <w:r>
        <w:rPr>
          <w:sz w:val="24"/>
          <w:szCs w:val="24"/>
          <w:highlight w:val="none"/>
          <w:u w:val="single"/>
        </w:rPr>
        <w:t xml:space="preserve">      </w:t>
      </w:r>
      <w:r>
        <w:rPr>
          <w:sz w:val="24"/>
          <w:szCs w:val="24"/>
          <w:highlight w:val="none"/>
        </w:rPr>
        <w:t>年</w:t>
      </w:r>
      <w:r>
        <w:rPr>
          <w:rFonts w:hint="eastAsia"/>
          <w:sz w:val="24"/>
          <w:szCs w:val="24"/>
          <w:highlight w:val="none"/>
          <w:lang w:eastAsia="zh-CN"/>
        </w:rPr>
        <w:t>。</w:t>
      </w:r>
    </w:p>
    <w:p w14:paraId="683542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sz w:val="24"/>
          <w:szCs w:val="24"/>
          <w:highlight w:val="none"/>
        </w:rPr>
      </w:pPr>
      <w:r>
        <w:rPr>
          <w:rFonts w:hint="eastAsia"/>
          <w:sz w:val="24"/>
          <w:szCs w:val="24"/>
          <w:highlight w:val="none"/>
        </w:rPr>
        <w:t>6．</w:t>
      </w:r>
      <w:r>
        <w:rPr>
          <w:sz w:val="24"/>
          <w:szCs w:val="24"/>
          <w:highlight w:val="none"/>
        </w:rPr>
        <w:t>其他项目保修期限约定如下：</w:t>
      </w:r>
      <w:r>
        <w:rPr>
          <w:rFonts w:hint="eastAsia" w:eastAsia="仿宋_GB2312"/>
          <w:b/>
          <w:sz w:val="24"/>
          <w:szCs w:val="24"/>
          <w:highlight w:val="none"/>
          <w:u w:val="single"/>
          <w:lang w:val="en-US" w:eastAsia="zh-CN"/>
        </w:rPr>
        <w:t xml:space="preserve"> </w:t>
      </w:r>
      <w:r>
        <w:rPr>
          <w:rFonts w:hint="eastAsia" w:eastAsia="仿宋_GB2312"/>
          <w:b/>
          <w:sz w:val="24"/>
          <w:szCs w:val="24"/>
          <w:highlight w:val="none"/>
          <w:u w:val="single"/>
        </w:rPr>
        <w:t xml:space="preserve"> </w:t>
      </w:r>
      <w:r>
        <w:rPr>
          <w:rFonts w:hint="eastAsia" w:eastAsia="仿宋_GB2312"/>
          <w:b/>
          <w:sz w:val="24"/>
          <w:szCs w:val="24"/>
          <w:highlight w:val="none"/>
          <w:u w:val="single"/>
          <w:lang w:val="en-US" w:eastAsia="zh-CN"/>
        </w:rPr>
        <w:t xml:space="preserve">        </w:t>
      </w:r>
      <w:r>
        <w:rPr>
          <w:b/>
          <w:sz w:val="24"/>
          <w:szCs w:val="24"/>
          <w:highlight w:val="none"/>
          <w:u w:val="single"/>
        </w:rPr>
        <w:t xml:space="preserve"> </w:t>
      </w:r>
      <w:r>
        <w:rPr>
          <w:sz w:val="24"/>
          <w:szCs w:val="24"/>
          <w:highlight w:val="none"/>
          <w:u w:val="single"/>
        </w:rPr>
        <w:t xml:space="preserve">  </w:t>
      </w:r>
      <w:r>
        <w:rPr>
          <w:sz w:val="24"/>
          <w:szCs w:val="24"/>
          <w:highlight w:val="none"/>
        </w:rPr>
        <w:t>。</w:t>
      </w:r>
    </w:p>
    <w:p w14:paraId="1393497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质量保修期自工程竣工验收合格之日起计算。</w:t>
      </w:r>
    </w:p>
    <w:p w14:paraId="35095DA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rPr>
      </w:pPr>
      <w:bookmarkStart w:id="749" w:name="_Toc2149"/>
      <w:bookmarkStart w:id="750" w:name="_Toc502158613"/>
      <w:bookmarkStart w:id="751" w:name="_Toc20619"/>
      <w:bookmarkStart w:id="752" w:name="_Toc499291212"/>
      <w:bookmarkStart w:id="753" w:name="_Toc24956"/>
      <w:r>
        <w:rPr>
          <w:sz w:val="24"/>
          <w:szCs w:val="24"/>
          <w:highlight w:val="none"/>
        </w:rPr>
        <w:t>三、缺陷责任期</w:t>
      </w:r>
      <w:bookmarkEnd w:id="749"/>
      <w:bookmarkEnd w:id="750"/>
      <w:bookmarkEnd w:id="751"/>
      <w:bookmarkEnd w:id="752"/>
      <w:bookmarkEnd w:id="753"/>
    </w:p>
    <w:p w14:paraId="5A242D1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rPr>
      </w:pPr>
      <w:r>
        <w:rPr>
          <w:sz w:val="24"/>
          <w:szCs w:val="24"/>
          <w:highlight w:val="none"/>
        </w:rPr>
        <w:t>工程缺陷责任期为</w:t>
      </w:r>
      <w:r>
        <w:rPr>
          <w:sz w:val="24"/>
          <w:szCs w:val="24"/>
          <w:highlight w:val="none"/>
          <w:u w:val="single"/>
        </w:rPr>
        <w:t xml:space="preserve">      </w:t>
      </w:r>
      <w:r>
        <w:rPr>
          <w:sz w:val="24"/>
          <w:szCs w:val="24"/>
          <w:highlight w:val="none"/>
        </w:rPr>
        <w:t>个月，缺陷责任期自工程</w:t>
      </w:r>
      <w:r>
        <w:rPr>
          <w:rFonts w:hint="eastAsia"/>
          <w:sz w:val="24"/>
          <w:szCs w:val="24"/>
          <w:highlight w:val="none"/>
        </w:rPr>
        <w:t>通过竣工验收</w:t>
      </w:r>
      <w:r>
        <w:rPr>
          <w:sz w:val="24"/>
          <w:szCs w:val="24"/>
          <w:highlight w:val="none"/>
        </w:rPr>
        <w:t>之日起计算。</w:t>
      </w:r>
      <w:r>
        <w:rPr>
          <w:color w:val="000000"/>
          <w:sz w:val="24"/>
          <w:szCs w:val="24"/>
          <w:highlight w:val="none"/>
        </w:rPr>
        <w:t>单位</w:t>
      </w:r>
      <w:r>
        <w:rPr>
          <w:sz w:val="24"/>
          <w:szCs w:val="24"/>
          <w:highlight w:val="none"/>
        </w:rPr>
        <w:t>工程先于全部工程进行验收，单位工程缺陷责任期自单位工程验收合格之日起算。</w:t>
      </w:r>
    </w:p>
    <w:p w14:paraId="574A35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sz w:val="24"/>
          <w:szCs w:val="24"/>
          <w:highlight w:val="none"/>
        </w:rPr>
      </w:pPr>
      <w:r>
        <w:rPr>
          <w:sz w:val="24"/>
          <w:szCs w:val="24"/>
          <w:highlight w:val="none"/>
        </w:rPr>
        <w:t>缺陷责任期终止后，发包人应退还剩余的质量保证金。</w:t>
      </w:r>
    </w:p>
    <w:p w14:paraId="2A96610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xml:space="preserve">    </w:t>
      </w:r>
      <w:bookmarkStart w:id="754" w:name="_Toc502158614"/>
      <w:bookmarkStart w:id="755" w:name="_Toc388"/>
      <w:bookmarkStart w:id="756" w:name="_Toc28215"/>
      <w:bookmarkStart w:id="757" w:name="_Toc19010"/>
      <w:bookmarkStart w:id="758" w:name="_Toc499291213"/>
      <w:r>
        <w:rPr>
          <w:sz w:val="24"/>
          <w:szCs w:val="24"/>
          <w:highlight w:val="none"/>
        </w:rPr>
        <w:t>四、质量保修责任</w:t>
      </w:r>
      <w:bookmarkEnd w:id="754"/>
      <w:bookmarkEnd w:id="755"/>
      <w:bookmarkEnd w:id="756"/>
      <w:bookmarkEnd w:id="757"/>
      <w:bookmarkEnd w:id="758"/>
    </w:p>
    <w:p w14:paraId="5B262B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sz w:val="24"/>
          <w:szCs w:val="24"/>
          <w:highlight w:val="none"/>
        </w:rPr>
      </w:pPr>
      <w:r>
        <w:rPr>
          <w:rFonts w:hint="eastAsia"/>
          <w:sz w:val="24"/>
          <w:szCs w:val="24"/>
          <w:highlight w:val="none"/>
        </w:rPr>
        <w:t>1．</w:t>
      </w:r>
      <w:r>
        <w:rPr>
          <w:sz w:val="24"/>
          <w:szCs w:val="24"/>
          <w:highlight w:val="none"/>
        </w:rPr>
        <w:t>属于保修范围、内容的项目，承包人应当在接到保修通知之日起7天内派人保修。承包人不在约定期限内派人保修的，发包人可以委托他人修理。</w:t>
      </w:r>
    </w:p>
    <w:p w14:paraId="4C525A7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sz w:val="24"/>
          <w:szCs w:val="24"/>
          <w:highlight w:val="none"/>
        </w:rPr>
      </w:pPr>
      <w:r>
        <w:rPr>
          <w:rFonts w:hint="eastAsia"/>
          <w:sz w:val="24"/>
          <w:szCs w:val="24"/>
          <w:highlight w:val="none"/>
        </w:rPr>
        <w:t>2．</w:t>
      </w:r>
      <w:r>
        <w:rPr>
          <w:sz w:val="24"/>
          <w:szCs w:val="24"/>
          <w:highlight w:val="none"/>
        </w:rPr>
        <w:t>发生紧急事故需抢修的，承包人在接到事故通知后，应当立即到达事故现场抢修。</w:t>
      </w:r>
    </w:p>
    <w:p w14:paraId="232952E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sz w:val="24"/>
          <w:szCs w:val="24"/>
          <w:highlight w:val="none"/>
        </w:rPr>
      </w:pPr>
      <w:r>
        <w:rPr>
          <w:rFonts w:hint="eastAsia"/>
          <w:sz w:val="24"/>
          <w:szCs w:val="24"/>
          <w:highlight w:val="none"/>
        </w:rPr>
        <w:t>3．</w:t>
      </w:r>
      <w:r>
        <w:rPr>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5CA87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sz w:val="24"/>
          <w:szCs w:val="24"/>
          <w:highlight w:val="none"/>
        </w:rPr>
      </w:pPr>
      <w:r>
        <w:rPr>
          <w:rFonts w:hint="eastAsia"/>
          <w:sz w:val="24"/>
          <w:szCs w:val="24"/>
          <w:highlight w:val="none"/>
        </w:rPr>
        <w:t>4．</w:t>
      </w:r>
      <w:r>
        <w:rPr>
          <w:sz w:val="24"/>
          <w:szCs w:val="24"/>
          <w:highlight w:val="none"/>
        </w:rPr>
        <w:t>质量保修完成后，由发包人组织验收。</w:t>
      </w:r>
    </w:p>
    <w:p w14:paraId="64BE8D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w:t>
      </w:r>
      <w:bookmarkStart w:id="759" w:name="_Toc499291214"/>
      <w:bookmarkStart w:id="760" w:name="_Toc13901"/>
      <w:bookmarkStart w:id="761" w:name="_Toc7902"/>
      <w:bookmarkStart w:id="762" w:name="_Toc24138"/>
      <w:bookmarkStart w:id="763" w:name="_Toc502158615"/>
      <w:r>
        <w:rPr>
          <w:sz w:val="24"/>
          <w:szCs w:val="24"/>
          <w:highlight w:val="none"/>
        </w:rPr>
        <w:t>五、保修费用</w:t>
      </w:r>
      <w:bookmarkEnd w:id="759"/>
      <w:bookmarkEnd w:id="760"/>
      <w:bookmarkEnd w:id="761"/>
      <w:bookmarkEnd w:id="762"/>
      <w:bookmarkEnd w:id="763"/>
    </w:p>
    <w:p w14:paraId="3D4C318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　　保修费用由造成质量缺陷的责任方承担。</w:t>
      </w:r>
    </w:p>
    <w:p w14:paraId="7905FA4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bookmarkStart w:id="764" w:name="_Toc12824"/>
      <w:bookmarkStart w:id="765" w:name="_Toc25805"/>
      <w:bookmarkStart w:id="766" w:name="_Toc499291215"/>
      <w:bookmarkStart w:id="767" w:name="_Toc502158616"/>
      <w:bookmarkStart w:id="768" w:name="_Toc17910"/>
      <w:r>
        <w:rPr>
          <w:rFonts w:hint="eastAsia"/>
          <w:b/>
          <w:sz w:val="24"/>
          <w:szCs w:val="24"/>
          <w:highlight w:val="none"/>
        </w:rPr>
        <w:t xml:space="preserve">    </w:t>
      </w:r>
      <w:r>
        <w:rPr>
          <w:bCs/>
          <w:sz w:val="24"/>
          <w:szCs w:val="24"/>
          <w:highlight w:val="none"/>
        </w:rPr>
        <w:t>六</w:t>
      </w:r>
      <w:r>
        <w:rPr>
          <w:sz w:val="24"/>
          <w:szCs w:val="24"/>
          <w:highlight w:val="none"/>
        </w:rPr>
        <w:t>、双方约定的其他工程质量保修事项：</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w:t>
      </w:r>
      <w:bookmarkEnd w:id="764"/>
      <w:bookmarkEnd w:id="765"/>
      <w:bookmarkEnd w:id="766"/>
      <w:bookmarkEnd w:id="767"/>
      <w:bookmarkEnd w:id="768"/>
    </w:p>
    <w:p w14:paraId="424A962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sz w:val="24"/>
          <w:szCs w:val="24"/>
          <w:highlight w:val="none"/>
        </w:rPr>
      </w:pPr>
      <w:r>
        <w:rPr>
          <w:sz w:val="24"/>
          <w:szCs w:val="24"/>
          <w:highlight w:val="none"/>
        </w:rPr>
        <w:t>工程质量保修书由发包人、承包人在工程竣工验收前共同签署，作为施工合同附件，其有效期限至保修期满。</w:t>
      </w:r>
    </w:p>
    <w:p w14:paraId="1264173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sz w:val="24"/>
          <w:szCs w:val="24"/>
          <w:highlight w:val="none"/>
        </w:rPr>
      </w:pPr>
    </w:p>
    <w:p w14:paraId="0BB00FF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发包人(公章)：</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承包人(公章)：</w:t>
      </w:r>
      <w:r>
        <w:rPr>
          <w:rFonts w:hint="eastAsia"/>
          <w:sz w:val="24"/>
          <w:szCs w:val="24"/>
          <w:highlight w:val="none"/>
          <w:u w:val="single"/>
        </w:rPr>
        <w:t xml:space="preserve">                </w:t>
      </w:r>
    </w:p>
    <w:p w14:paraId="44BD681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sz w:val="24"/>
          <w:szCs w:val="24"/>
          <w:highlight w:val="none"/>
          <w:u w:val="single"/>
        </w:rPr>
      </w:pPr>
      <w:r>
        <w:rPr>
          <w:sz w:val="24"/>
          <w:szCs w:val="24"/>
          <w:highlight w:val="none"/>
        </w:rPr>
        <w:t>地  址：</w:t>
      </w:r>
      <w:r>
        <w:rPr>
          <w:rFonts w:hint="eastAsia"/>
          <w:sz w:val="24"/>
          <w:szCs w:val="24"/>
          <w:highlight w:val="none"/>
          <w:u w:val="single"/>
        </w:rPr>
        <w:t xml:space="preserve">                     </w:t>
      </w:r>
      <w:r>
        <w:rPr>
          <w:rFonts w:hint="eastAsia"/>
          <w:sz w:val="24"/>
          <w:szCs w:val="24"/>
          <w:highlight w:val="none"/>
        </w:rPr>
        <w:t xml:space="preserve">       </w:t>
      </w:r>
      <w:r>
        <w:rPr>
          <w:sz w:val="24"/>
          <w:szCs w:val="24"/>
          <w:highlight w:val="none"/>
        </w:rPr>
        <w:t>地  址：</w:t>
      </w:r>
      <w:r>
        <w:rPr>
          <w:rFonts w:hint="eastAsia"/>
          <w:sz w:val="24"/>
          <w:szCs w:val="24"/>
          <w:highlight w:val="none"/>
          <w:u w:val="single"/>
        </w:rPr>
        <w:t xml:space="preserve">          </w:t>
      </w:r>
    </w:p>
    <w:p w14:paraId="1EB8DE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法定代表人(签字)：</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法定代表人(签字)：</w:t>
      </w:r>
      <w:r>
        <w:rPr>
          <w:rFonts w:hint="eastAsia"/>
          <w:sz w:val="24"/>
          <w:szCs w:val="24"/>
          <w:highlight w:val="none"/>
          <w:u w:val="single"/>
        </w:rPr>
        <w:t xml:space="preserve">               </w:t>
      </w:r>
    </w:p>
    <w:p w14:paraId="6809F24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sz w:val="24"/>
          <w:szCs w:val="24"/>
          <w:highlight w:val="none"/>
          <w:u w:val="single"/>
        </w:rPr>
      </w:pPr>
      <w:r>
        <w:rPr>
          <w:sz w:val="24"/>
          <w:szCs w:val="24"/>
          <w:highlight w:val="none"/>
        </w:rPr>
        <w:t>委托代理人(签字)：</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委托代理人(签字)：</w:t>
      </w:r>
      <w:r>
        <w:rPr>
          <w:rFonts w:hint="eastAsia"/>
          <w:sz w:val="24"/>
          <w:szCs w:val="24"/>
          <w:highlight w:val="none"/>
          <w:u w:val="single"/>
        </w:rPr>
        <w:t xml:space="preserve">               </w:t>
      </w:r>
    </w:p>
    <w:p w14:paraId="031DF83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color w:val="000000"/>
          <w:sz w:val="24"/>
          <w:szCs w:val="24"/>
          <w:highlight w:val="none"/>
        </w:rPr>
      </w:pPr>
      <w:r>
        <w:rPr>
          <w:sz w:val="24"/>
          <w:szCs w:val="24"/>
          <w:highlight w:val="none"/>
        </w:rPr>
        <w:t>电  话：</w:t>
      </w:r>
      <w:r>
        <w:rPr>
          <w:rFonts w:hint="eastAsia"/>
          <w:sz w:val="24"/>
          <w:szCs w:val="24"/>
          <w:highlight w:val="none"/>
          <w:u w:val="single"/>
        </w:rPr>
        <w:t xml:space="preserve">                        </w:t>
      </w:r>
      <w:r>
        <w:rPr>
          <w:rFonts w:hint="eastAsia"/>
          <w:sz w:val="24"/>
          <w:szCs w:val="24"/>
          <w:highlight w:val="none"/>
        </w:rPr>
        <w:t xml:space="preserve">    </w:t>
      </w:r>
      <w:r>
        <w:rPr>
          <w:sz w:val="24"/>
          <w:szCs w:val="24"/>
          <w:highlight w:val="none"/>
        </w:rPr>
        <w:t>电  话：</w:t>
      </w:r>
      <w:r>
        <w:rPr>
          <w:rFonts w:hint="eastAsia"/>
          <w:sz w:val="24"/>
          <w:szCs w:val="24"/>
          <w:highlight w:val="none"/>
          <w:u w:val="single"/>
        </w:rPr>
        <w:t xml:space="preserve">  </w:t>
      </w:r>
      <w:r>
        <w:rPr>
          <w:rFonts w:hint="eastAsia"/>
          <w:color w:val="000000"/>
          <w:sz w:val="24"/>
          <w:szCs w:val="24"/>
          <w:highlight w:val="none"/>
          <w:u w:val="single"/>
        </w:rPr>
        <w:t xml:space="preserve">                      </w:t>
      </w:r>
    </w:p>
    <w:p w14:paraId="271BBA2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传  真：</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传  真：</w:t>
      </w:r>
      <w:r>
        <w:rPr>
          <w:rFonts w:hint="eastAsia"/>
          <w:sz w:val="24"/>
          <w:szCs w:val="24"/>
          <w:highlight w:val="none"/>
          <w:u w:val="single"/>
        </w:rPr>
        <w:t xml:space="preserve">                         </w:t>
      </w:r>
    </w:p>
    <w:p w14:paraId="77FFEBD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开户银行：</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开户银行：</w:t>
      </w:r>
      <w:r>
        <w:rPr>
          <w:rFonts w:hint="eastAsia"/>
          <w:sz w:val="24"/>
          <w:szCs w:val="24"/>
          <w:highlight w:val="none"/>
          <w:u w:val="single"/>
        </w:rPr>
        <w:t xml:space="preserve">                        </w:t>
      </w:r>
    </w:p>
    <w:p w14:paraId="726476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sz w:val="24"/>
          <w:szCs w:val="24"/>
          <w:highlight w:val="none"/>
        </w:rPr>
      </w:pPr>
      <w:r>
        <w:rPr>
          <w:sz w:val="24"/>
          <w:szCs w:val="24"/>
          <w:highlight w:val="none"/>
        </w:rPr>
        <w:t>账  号：</w:t>
      </w:r>
      <w:r>
        <w:rPr>
          <w:rFonts w:hint="eastAsia"/>
          <w:sz w:val="24"/>
          <w:szCs w:val="24"/>
          <w:highlight w:val="none"/>
          <w:u w:val="single"/>
        </w:rPr>
        <w:t xml:space="preserve">                       </w:t>
      </w:r>
      <w:r>
        <w:rPr>
          <w:rFonts w:hint="eastAsia"/>
          <w:sz w:val="24"/>
          <w:szCs w:val="24"/>
          <w:highlight w:val="none"/>
        </w:rPr>
        <w:t xml:space="preserve">     </w:t>
      </w:r>
      <w:r>
        <w:rPr>
          <w:sz w:val="24"/>
          <w:szCs w:val="24"/>
          <w:highlight w:val="none"/>
        </w:rPr>
        <w:t>账</w:t>
      </w:r>
      <w:r>
        <w:rPr>
          <w:rFonts w:hint="eastAsia"/>
          <w:sz w:val="24"/>
          <w:szCs w:val="24"/>
          <w:highlight w:val="none"/>
        </w:rPr>
        <w:t xml:space="preserve"> </w:t>
      </w:r>
      <w:r>
        <w:rPr>
          <w:sz w:val="24"/>
          <w:szCs w:val="24"/>
          <w:highlight w:val="none"/>
        </w:rPr>
        <w:t xml:space="preserve"> 号：</w:t>
      </w:r>
      <w:r>
        <w:rPr>
          <w:rFonts w:hint="eastAsia"/>
          <w:sz w:val="24"/>
          <w:szCs w:val="24"/>
          <w:highlight w:val="none"/>
          <w:u w:val="single"/>
        </w:rPr>
        <w:t xml:space="preserve">                          </w:t>
      </w:r>
    </w:p>
    <w:p w14:paraId="677BAA0D">
      <w:pPr>
        <w:rPr>
          <w:rFonts w:hint="eastAsia" w:ascii="宋体" w:hAnsi="宋体" w:cs="宋体"/>
          <w:b/>
          <w:color w:val="auto"/>
          <w:sz w:val="32"/>
          <w:szCs w:val="32"/>
        </w:rPr>
      </w:pPr>
      <w:r>
        <w:rPr>
          <w:sz w:val="24"/>
          <w:szCs w:val="24"/>
          <w:highlight w:val="none"/>
        </w:rPr>
        <w:t>邮政编码：</w:t>
      </w:r>
      <w:r>
        <w:rPr>
          <w:rFonts w:hint="eastAsia"/>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sz w:val="24"/>
          <w:szCs w:val="24"/>
          <w:highlight w:val="none"/>
        </w:rPr>
        <w:t>邮政编码：</w:t>
      </w:r>
      <w:r>
        <w:rPr>
          <w:rFonts w:hint="eastAsia"/>
          <w:sz w:val="24"/>
          <w:szCs w:val="24"/>
          <w:highlight w:val="none"/>
          <w:u w:val="single"/>
        </w:rPr>
        <w:t xml:space="preserve">                        </w:t>
      </w:r>
    </w:p>
    <w:p w14:paraId="1FCB57BD">
      <w:pPr>
        <w:rPr>
          <w:rFonts w:hint="eastAsia" w:ascii="宋体" w:hAnsi="宋体" w:cs="宋体"/>
          <w:b/>
          <w:color w:val="auto"/>
          <w:sz w:val="32"/>
          <w:szCs w:val="32"/>
        </w:rPr>
      </w:pPr>
      <w:r>
        <w:rPr>
          <w:rFonts w:hint="eastAsia" w:ascii="宋体" w:hAnsi="宋体" w:cs="宋体"/>
          <w:b/>
          <w:color w:val="auto"/>
          <w:sz w:val="32"/>
          <w:szCs w:val="32"/>
        </w:rPr>
        <w:br w:type="page"/>
      </w:r>
    </w:p>
    <w:p w14:paraId="5C166428">
      <w:pPr>
        <w:jc w:val="center"/>
        <w:outlineLvl w:val="0"/>
        <w:rPr>
          <w:rFonts w:hint="eastAsia" w:ascii="宋体" w:hAnsi="宋体" w:cs="宋体"/>
          <w:b/>
          <w:color w:val="auto"/>
          <w:sz w:val="32"/>
          <w:szCs w:val="32"/>
        </w:rPr>
      </w:pPr>
      <w:r>
        <w:rPr>
          <w:rFonts w:hint="eastAsia" w:ascii="宋体" w:hAnsi="宋体" w:cs="宋体"/>
          <w:b/>
          <w:color w:val="auto"/>
          <w:sz w:val="32"/>
          <w:szCs w:val="32"/>
        </w:rPr>
        <w:t>第</w:t>
      </w:r>
      <w:r>
        <w:rPr>
          <w:rFonts w:hint="eastAsia" w:ascii="宋体" w:hAnsi="宋体" w:cs="宋体"/>
          <w:b/>
          <w:color w:val="auto"/>
          <w:sz w:val="32"/>
          <w:szCs w:val="32"/>
          <w:lang w:val="en-US" w:eastAsia="zh-CN"/>
        </w:rPr>
        <w:t>六</w:t>
      </w:r>
      <w:r>
        <w:rPr>
          <w:rFonts w:hint="eastAsia" w:ascii="宋体" w:hAnsi="宋体" w:cs="宋体"/>
          <w:b/>
          <w:color w:val="auto"/>
          <w:sz w:val="32"/>
          <w:szCs w:val="32"/>
        </w:rPr>
        <w:t>章  招标控制价编制说明</w:t>
      </w:r>
      <w:bookmarkEnd w:id="129"/>
    </w:p>
    <w:p w14:paraId="620D2E8B">
      <w:pPr>
        <w:spacing w:line="480" w:lineRule="exact"/>
        <w:rPr>
          <w:rFonts w:hint="eastAsia" w:ascii="宋体" w:hAnsi="宋体" w:cs="宋体"/>
          <w:b/>
          <w:bCs/>
          <w:color w:val="auto"/>
          <w:sz w:val="24"/>
        </w:rPr>
      </w:pPr>
      <w:r>
        <w:rPr>
          <w:rFonts w:hint="eastAsia" w:ascii="宋体" w:hAnsi="宋体" w:cs="宋体"/>
          <w:b/>
          <w:bCs/>
          <w:color w:val="auto"/>
          <w:sz w:val="24"/>
        </w:rPr>
        <w:t>一、项目基本情况</w:t>
      </w:r>
    </w:p>
    <w:p w14:paraId="1A3F52C6">
      <w:pPr>
        <w:tabs>
          <w:tab w:val="left" w:pos="2694"/>
        </w:tabs>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highlight w:val="none"/>
          <w:lang w:bidi="ar"/>
        </w:rPr>
        <w:t>项目名称</w:t>
      </w:r>
      <w:r>
        <w:rPr>
          <w:rFonts w:hint="eastAsia" w:ascii="宋体" w:hAnsi="宋体" w:cs="宋体"/>
          <w:color w:val="auto"/>
          <w:sz w:val="24"/>
          <w:lang w:bidi="ar"/>
        </w:rPr>
        <w:t>：</w:t>
      </w:r>
      <w:r>
        <w:rPr>
          <w:rFonts w:hint="eastAsia" w:ascii="宋体" w:hAnsi="宋体" w:cs="宋体"/>
          <w:color w:val="auto"/>
          <w:sz w:val="24"/>
          <w:lang w:eastAsia="zh-CN"/>
        </w:rPr>
        <w:t>三门峡市陕州区中心城区综合管网建设项目（泵站和泵站设备）</w:t>
      </w:r>
    </w:p>
    <w:p w14:paraId="5C70C50C">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2</w:t>
      </w:r>
      <w:r>
        <w:rPr>
          <w:rFonts w:hint="eastAsia" w:ascii="宋体" w:hAnsi="宋体" w:cs="宋体"/>
          <w:color w:val="auto"/>
          <w:sz w:val="24"/>
        </w:rPr>
        <w:t>.工程概况：一标段为三门峡市陕州区中心城区综合管网建设项目（泵站工程），具体内容为：土建部分，包括城村泵站、甘棠泵站，详见工程量清单及图纸；</w:t>
      </w:r>
    </w:p>
    <w:p w14:paraId="285096B7">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.招标范围：招标文件、施工图纸及工程量清单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r>
        <w:rPr>
          <w:rFonts w:hint="eastAsia" w:ascii="宋体" w:hAnsi="宋体" w:cs="宋体"/>
          <w:color w:val="auto"/>
          <w:sz w:val="24"/>
          <w:lang w:eastAsia="zh-CN"/>
        </w:rPr>
        <w:t>；</w:t>
      </w:r>
    </w:p>
    <w:p w14:paraId="26767C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.资金来源</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财政</w:t>
      </w:r>
      <w:r>
        <w:rPr>
          <w:rFonts w:hint="eastAsia" w:ascii="宋体" w:hAnsi="宋体" w:eastAsia="宋体" w:cs="宋体"/>
          <w:color w:val="auto"/>
          <w:sz w:val="24"/>
        </w:rPr>
        <w:t>资金，已落实</w:t>
      </w:r>
    </w:p>
    <w:p w14:paraId="68C386A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.质量要求：</w:t>
      </w:r>
    </w:p>
    <w:p w14:paraId="4DD9886D">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一标段：</w:t>
      </w:r>
      <w:r>
        <w:rPr>
          <w:rFonts w:hint="eastAsia" w:ascii="宋体" w:hAnsi="宋体" w:eastAsia="宋体" w:cs="宋体"/>
          <w:color w:val="auto"/>
          <w:sz w:val="24"/>
          <w:lang w:val="en-US" w:eastAsia="zh-CN"/>
        </w:rPr>
        <w:t>达到现行建设工程施工及验收规范合格标准</w:t>
      </w:r>
      <w:r>
        <w:rPr>
          <w:rFonts w:hint="eastAsia" w:ascii="宋体" w:hAnsi="宋体" w:cs="宋体"/>
          <w:color w:val="auto"/>
          <w:sz w:val="24"/>
          <w:lang w:val="en-US" w:eastAsia="zh-CN"/>
        </w:rPr>
        <w:t>；</w:t>
      </w:r>
    </w:p>
    <w:p w14:paraId="73416C5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.计划工期：</w:t>
      </w:r>
      <w:r>
        <w:rPr>
          <w:rFonts w:hint="eastAsia" w:ascii="宋体" w:hAnsi="宋体" w:cs="宋体"/>
          <w:color w:val="auto"/>
          <w:sz w:val="24"/>
          <w:lang w:val="en-US" w:eastAsia="zh-CN"/>
        </w:rPr>
        <w:t>120</w:t>
      </w:r>
      <w:r>
        <w:rPr>
          <w:rFonts w:hint="eastAsia" w:ascii="宋体" w:hAnsi="宋体" w:eastAsia="宋体" w:cs="宋体"/>
          <w:color w:val="auto"/>
          <w:sz w:val="24"/>
        </w:rPr>
        <w:t>日历天</w:t>
      </w:r>
      <w:r>
        <w:rPr>
          <w:rFonts w:hint="eastAsia" w:ascii="宋体" w:hAnsi="宋体" w:cs="宋体"/>
          <w:color w:val="auto"/>
          <w:sz w:val="24"/>
          <w:lang w:eastAsia="zh-CN"/>
        </w:rPr>
        <w:t>；</w:t>
      </w:r>
    </w:p>
    <w:p w14:paraId="453520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.安全生产目标：零事故。</w:t>
      </w:r>
    </w:p>
    <w:p w14:paraId="703E03E0">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二、编制依据</w:t>
      </w:r>
    </w:p>
    <w:p w14:paraId="32172425">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 xml:space="preserve">1、《建设工程工程量清单计价规范GB50500-2013》、《河南省建设工程工程量清单中单价定额（2008）》； </w:t>
      </w:r>
    </w:p>
    <w:p w14:paraId="13935AB0">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 xml:space="preserve">2、《河南省房屋建筑与装饰工程预算定额》（HA01-31-2016）《河南省通用安装工程预算定额》(HA02-31-2016)《河南省市政工程预算定额》(HAAl-31-2016)“ E.园林绿化工程” 及相关计价管理办法； </w:t>
      </w:r>
    </w:p>
    <w:p w14:paraId="03F8D485">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3、施工图纸及与建设项目有关的文件、规范、技术资料；</w:t>
      </w:r>
    </w:p>
    <w:p w14:paraId="47C82677">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4、材料价格依据《三门峡工程标准造价信息》2025年第3期三门峡市陕州区信息价部分，缺项部分参考三门峡市区信息价及市场询价；</w:t>
      </w:r>
    </w:p>
    <w:p w14:paraId="31901C1B">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5、人工费、机械费、管理费动态调整指数执行2025年1-6月价格指数；</w:t>
      </w:r>
    </w:p>
    <w:p w14:paraId="5CD2E382">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6、安全文明施工费、规费按2016定额规定计取；</w:t>
      </w:r>
    </w:p>
    <w:p w14:paraId="510524A5">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7、其他措施费中夜间施工增加费、二次搬运费、冬雨季施工增加费暂不计取；如发生，结算时按相应规定计取；</w:t>
      </w:r>
    </w:p>
    <w:p w14:paraId="24980EC3">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8、税金按豫办标函【2019】193号文规定9%计取；</w:t>
      </w:r>
    </w:p>
    <w:p w14:paraId="45E96FBA">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9、省市有关工程造价方面的法规、文件以及国家现行施工、验收规范。</w:t>
      </w:r>
    </w:p>
    <w:p w14:paraId="344148F0">
      <w:pPr>
        <w:spacing w:line="480" w:lineRule="exact"/>
        <w:rPr>
          <w:rFonts w:hint="eastAsia" w:ascii="宋体" w:hAnsi="宋体" w:cs="宋体"/>
          <w:b/>
          <w:color w:val="auto"/>
          <w:sz w:val="32"/>
          <w:szCs w:val="32"/>
        </w:rPr>
      </w:pPr>
      <w:r>
        <w:rPr>
          <w:rFonts w:hint="eastAsia" w:ascii="宋体" w:hAnsi="宋体" w:cs="宋体"/>
          <w:b/>
          <w:bCs/>
          <w:color w:val="auto"/>
          <w:sz w:val="24"/>
          <w:lang w:eastAsia="zh-CN"/>
        </w:rPr>
        <w:t>三</w:t>
      </w:r>
      <w:r>
        <w:rPr>
          <w:rFonts w:hint="eastAsia" w:ascii="宋体" w:hAnsi="宋体" w:cs="宋体"/>
          <w:b/>
          <w:bCs/>
          <w:color w:val="auto"/>
          <w:sz w:val="24"/>
        </w:rPr>
        <w:t>、招标控制价明细（</w:t>
      </w:r>
      <w:r>
        <w:rPr>
          <w:rFonts w:hint="eastAsia" w:ascii="宋体" w:hAnsi="宋体" w:cs="宋体"/>
          <w:b/>
          <w:bCs/>
          <w:color w:val="auto"/>
          <w:sz w:val="24"/>
          <w:lang w:val="en-US" w:eastAsia="zh-CN"/>
        </w:rPr>
        <w:t>自行下载</w:t>
      </w:r>
      <w:r>
        <w:rPr>
          <w:rFonts w:hint="eastAsia" w:ascii="宋体" w:hAnsi="宋体" w:cs="宋体"/>
          <w:b/>
          <w:bCs/>
          <w:color w:val="auto"/>
          <w:sz w:val="24"/>
        </w:rPr>
        <w:t>）</w:t>
      </w:r>
    </w:p>
    <w:p w14:paraId="4A345ED5">
      <w:pPr>
        <w:rPr>
          <w:rFonts w:hint="eastAsia" w:ascii="宋体" w:hAnsi="宋体" w:cs="宋体"/>
          <w:b/>
          <w:color w:val="auto"/>
          <w:sz w:val="32"/>
          <w:szCs w:val="32"/>
        </w:rPr>
      </w:pPr>
      <w:bookmarkStart w:id="769" w:name="_Toc17381"/>
    </w:p>
    <w:p w14:paraId="2895FD1E">
      <w:pPr>
        <w:jc w:val="center"/>
        <w:outlineLvl w:val="0"/>
        <w:rPr>
          <w:rFonts w:hint="eastAsia" w:ascii="宋体" w:hAnsi="宋体" w:cs="宋体"/>
          <w:b/>
          <w:color w:val="auto"/>
          <w:sz w:val="32"/>
          <w:szCs w:val="32"/>
        </w:rPr>
      </w:pPr>
      <w:r>
        <w:rPr>
          <w:rFonts w:hint="eastAsia" w:ascii="宋体" w:hAnsi="宋体" w:cs="宋体"/>
          <w:b/>
          <w:color w:val="auto"/>
          <w:sz w:val="32"/>
          <w:szCs w:val="32"/>
        </w:rPr>
        <w:t>第</w:t>
      </w:r>
      <w:r>
        <w:rPr>
          <w:rFonts w:hint="eastAsia" w:ascii="宋体" w:hAnsi="宋体" w:cs="宋体"/>
          <w:b/>
          <w:color w:val="auto"/>
          <w:sz w:val="32"/>
          <w:szCs w:val="32"/>
          <w:lang w:val="en-US" w:eastAsia="zh-CN"/>
        </w:rPr>
        <w:t>七</w:t>
      </w:r>
      <w:r>
        <w:rPr>
          <w:rFonts w:hint="eastAsia" w:ascii="宋体" w:hAnsi="宋体" w:cs="宋体"/>
          <w:b/>
          <w:color w:val="auto"/>
          <w:sz w:val="32"/>
          <w:szCs w:val="32"/>
        </w:rPr>
        <w:t>章 工程量清单</w:t>
      </w:r>
      <w:bookmarkEnd w:id="769"/>
    </w:p>
    <w:p w14:paraId="1D1C39CC">
      <w:pPr>
        <w:pStyle w:val="44"/>
        <w:spacing w:line="480" w:lineRule="exact"/>
        <w:ind w:firstLine="482"/>
        <w:jc w:val="center"/>
        <w:rPr>
          <w:rFonts w:hint="eastAsia" w:ascii="宋体" w:hAnsi="宋体" w:cs="宋体"/>
          <w:b/>
          <w:bCs/>
          <w:color w:val="auto"/>
          <w:sz w:val="24"/>
          <w:szCs w:val="24"/>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自行下载</w:t>
      </w:r>
      <w:r>
        <w:rPr>
          <w:rFonts w:hint="eastAsia" w:ascii="宋体" w:hAnsi="宋体" w:cs="宋体"/>
          <w:b/>
          <w:bCs/>
          <w:color w:val="auto"/>
          <w:sz w:val="24"/>
          <w:szCs w:val="24"/>
        </w:rPr>
        <w:t>）</w:t>
      </w:r>
    </w:p>
    <w:p w14:paraId="5EE20F0A">
      <w:pPr>
        <w:jc w:val="center"/>
        <w:outlineLvl w:val="0"/>
        <w:rPr>
          <w:rFonts w:hint="eastAsia" w:ascii="宋体" w:hAnsi="宋体" w:cs="宋体"/>
          <w:b/>
          <w:color w:val="auto"/>
          <w:sz w:val="32"/>
          <w:szCs w:val="32"/>
        </w:rPr>
      </w:pPr>
      <w:r>
        <w:rPr>
          <w:rFonts w:hint="eastAsia" w:ascii="宋体" w:hAnsi="宋体" w:cs="宋体"/>
          <w:b/>
          <w:color w:val="auto"/>
          <w:sz w:val="44"/>
          <w:szCs w:val="44"/>
        </w:rPr>
        <w:br w:type="page"/>
      </w:r>
      <w:bookmarkStart w:id="770" w:name="_Toc23665"/>
      <w:r>
        <w:rPr>
          <w:rFonts w:hint="eastAsia" w:ascii="宋体" w:hAnsi="宋体" w:cs="宋体"/>
          <w:b/>
          <w:color w:val="auto"/>
          <w:sz w:val="32"/>
          <w:szCs w:val="32"/>
        </w:rPr>
        <w:t>第</w:t>
      </w:r>
      <w:r>
        <w:rPr>
          <w:rFonts w:hint="eastAsia" w:ascii="宋体" w:hAnsi="宋体" w:cs="宋体"/>
          <w:b/>
          <w:color w:val="auto"/>
          <w:sz w:val="32"/>
          <w:szCs w:val="32"/>
          <w:lang w:val="en-US" w:eastAsia="zh-CN"/>
        </w:rPr>
        <w:t>八</w:t>
      </w:r>
      <w:r>
        <w:rPr>
          <w:rFonts w:hint="eastAsia" w:ascii="宋体" w:hAnsi="宋体" w:cs="宋体"/>
          <w:b/>
          <w:color w:val="auto"/>
          <w:sz w:val="32"/>
          <w:szCs w:val="32"/>
        </w:rPr>
        <w:t>章 图纸</w:t>
      </w:r>
      <w:bookmarkEnd w:id="770"/>
    </w:p>
    <w:p w14:paraId="2167DADC">
      <w:pPr>
        <w:jc w:val="center"/>
        <w:rPr>
          <w:rFonts w:hint="eastAsia"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自行下载</w:t>
      </w:r>
      <w:r>
        <w:rPr>
          <w:rFonts w:hint="eastAsia" w:ascii="宋体" w:hAnsi="宋体" w:cs="宋体"/>
          <w:b/>
          <w:bCs/>
          <w:color w:val="auto"/>
          <w:sz w:val="24"/>
        </w:rPr>
        <w:t>）</w:t>
      </w:r>
    </w:p>
    <w:p w14:paraId="2843F6CD">
      <w:pPr>
        <w:rPr>
          <w:rFonts w:hint="eastAsia" w:ascii="宋体" w:hAnsi="宋体" w:cs="宋体"/>
          <w:color w:val="auto"/>
          <w:sz w:val="24"/>
        </w:rPr>
      </w:pPr>
    </w:p>
    <w:p w14:paraId="525FD7E2">
      <w:pPr>
        <w:jc w:val="center"/>
        <w:outlineLvl w:val="0"/>
        <w:rPr>
          <w:rFonts w:hint="eastAsia" w:ascii="宋体" w:hAnsi="宋体" w:cs="宋体"/>
          <w:b/>
          <w:color w:val="auto"/>
          <w:sz w:val="32"/>
          <w:szCs w:val="32"/>
        </w:rPr>
      </w:pPr>
      <w:r>
        <w:rPr>
          <w:rFonts w:hint="eastAsia" w:ascii="宋体" w:hAnsi="宋体" w:cs="宋体"/>
          <w:b/>
          <w:color w:val="auto"/>
          <w:sz w:val="32"/>
          <w:szCs w:val="32"/>
        </w:rPr>
        <w:br w:type="page"/>
      </w:r>
      <w:bookmarkStart w:id="771" w:name="_Toc11027"/>
      <w:bookmarkStart w:id="772" w:name="_Toc27644"/>
      <w:r>
        <w:rPr>
          <w:rFonts w:hint="eastAsia" w:ascii="宋体" w:hAnsi="宋体" w:cs="宋体"/>
          <w:b/>
          <w:color w:val="auto"/>
          <w:sz w:val="32"/>
          <w:szCs w:val="32"/>
        </w:rPr>
        <w:t>第</w:t>
      </w:r>
      <w:r>
        <w:rPr>
          <w:rFonts w:hint="eastAsia" w:ascii="宋体" w:hAnsi="宋体" w:cs="宋体"/>
          <w:b/>
          <w:color w:val="auto"/>
          <w:sz w:val="32"/>
          <w:szCs w:val="32"/>
          <w:lang w:val="en-US" w:eastAsia="zh-CN"/>
        </w:rPr>
        <w:t>九</w:t>
      </w:r>
      <w:r>
        <w:rPr>
          <w:rFonts w:hint="eastAsia" w:ascii="宋体" w:hAnsi="宋体" w:cs="宋体"/>
          <w:b/>
          <w:color w:val="auto"/>
          <w:sz w:val="32"/>
          <w:szCs w:val="32"/>
        </w:rPr>
        <w:t>章 技术标准和要求</w:t>
      </w:r>
      <w:bookmarkEnd w:id="771"/>
      <w:bookmarkEnd w:id="772"/>
    </w:p>
    <w:p w14:paraId="2F4DDE4B">
      <w:pPr>
        <w:widowControl/>
        <w:kinsoku/>
        <w:overflowPunct/>
        <w:bidi w:val="0"/>
        <w:adjustRightInd w:val="0"/>
        <w:snapToGrid w:val="0"/>
        <w:spacing w:line="360" w:lineRule="auto"/>
        <w:ind w:left="0" w:leftChars="0" w:right="0" w:rightChars="0"/>
        <w:jc w:val="left"/>
        <w:outlineLvl w:val="9"/>
        <w:rPr>
          <w:rFonts w:ascii="宋体" w:hAnsi="宋体" w:eastAsia="宋体" w:cs="宋体"/>
          <w:color w:val="000000"/>
          <w:kern w:val="0"/>
          <w:sz w:val="24"/>
          <w:szCs w:val="24"/>
          <w:highlight w:val="none"/>
        </w:rPr>
      </w:pPr>
      <w:bookmarkStart w:id="773" w:name="_Toc27622"/>
      <w:r>
        <w:rPr>
          <w:rFonts w:hint="eastAsia" w:ascii="宋体" w:hAnsi="宋体" w:eastAsia="宋体" w:cs="宋体"/>
          <w:color w:val="000000"/>
          <w:kern w:val="0"/>
          <w:sz w:val="24"/>
          <w:szCs w:val="24"/>
          <w:highlight w:val="none"/>
        </w:rPr>
        <w:t>一、适用范围</w:t>
      </w:r>
      <w:bookmarkEnd w:id="773"/>
    </w:p>
    <w:p w14:paraId="0BA1C495">
      <w:pPr>
        <w:widowControl/>
        <w:kinsoku/>
        <w:overflowPunct/>
        <w:bidi w:val="0"/>
        <w:adjustRightInd w:val="0"/>
        <w:snapToGrid w:val="0"/>
        <w:spacing w:line="360" w:lineRule="auto"/>
        <w:ind w:left="0" w:leftChars="0" w:right="0" w:rightChars="0"/>
        <w:jc w:val="left"/>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规范及技术要求的详细内容均已注明于施工图和有关文件之中。该规范仅适用于本工程施工。</w:t>
      </w:r>
    </w:p>
    <w:p w14:paraId="0BDA0F83">
      <w:pPr>
        <w:widowControl/>
        <w:kinsoku/>
        <w:overflowPunct/>
        <w:bidi w:val="0"/>
        <w:adjustRightInd w:val="0"/>
        <w:snapToGrid w:val="0"/>
        <w:spacing w:line="360" w:lineRule="auto"/>
        <w:ind w:left="0" w:leftChars="0" w:right="0" w:rightChars="0"/>
        <w:jc w:val="left"/>
        <w:outlineLvl w:val="9"/>
        <w:rPr>
          <w:rFonts w:ascii="宋体" w:hAnsi="宋体" w:eastAsia="宋体" w:cs="宋体"/>
          <w:color w:val="000000"/>
          <w:kern w:val="0"/>
          <w:sz w:val="24"/>
          <w:szCs w:val="24"/>
          <w:highlight w:val="none"/>
        </w:rPr>
      </w:pPr>
      <w:bookmarkStart w:id="774" w:name="_Toc1477"/>
      <w:r>
        <w:rPr>
          <w:rFonts w:hint="eastAsia" w:ascii="宋体" w:hAnsi="宋体" w:eastAsia="宋体" w:cs="宋体"/>
          <w:color w:val="000000"/>
          <w:kern w:val="0"/>
          <w:sz w:val="24"/>
          <w:szCs w:val="24"/>
          <w:highlight w:val="none"/>
        </w:rPr>
        <w:t>二、实施的有关标准与法规</w:t>
      </w:r>
      <w:bookmarkEnd w:id="774"/>
    </w:p>
    <w:p w14:paraId="661C8E39">
      <w:pPr>
        <w:widowControl/>
        <w:kinsoku/>
        <w:overflowPunct/>
        <w:bidi w:val="0"/>
        <w:adjustRightInd w:val="0"/>
        <w:snapToGrid w:val="0"/>
        <w:spacing w:line="360" w:lineRule="auto"/>
        <w:ind w:left="0" w:leftChars="0" w:right="0" w:right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0B3893D8">
      <w:pPr>
        <w:widowControl/>
        <w:kinsoku/>
        <w:overflowPunct/>
        <w:bidi w:val="0"/>
        <w:adjustRightInd w:val="0"/>
        <w:snapToGrid w:val="0"/>
        <w:spacing w:line="360" w:lineRule="auto"/>
        <w:ind w:left="0" w:leftChars="0" w:right="0" w:right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61234518">
      <w:pPr>
        <w:widowControl/>
        <w:kinsoku/>
        <w:overflowPunct/>
        <w:bidi w:val="0"/>
        <w:adjustRightInd w:val="0"/>
        <w:snapToGrid w:val="0"/>
        <w:spacing w:line="360" w:lineRule="auto"/>
        <w:ind w:left="0" w:leftChars="0" w:right="0" w:right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以上技术规范标准与新技术规范标准不一致时，以新技术规范标准为准。</w:t>
      </w:r>
    </w:p>
    <w:p w14:paraId="011AC655">
      <w:pPr>
        <w:widowControl/>
        <w:kinsoku/>
        <w:overflowPunct/>
        <w:bidi w:val="0"/>
        <w:adjustRightInd w:val="0"/>
        <w:snapToGrid w:val="0"/>
        <w:spacing w:line="360" w:lineRule="auto"/>
        <w:ind w:left="0" w:leftChars="0" w:right="0" w:right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3、工程除满足规范和标准要求外，还应满足以下特殊要求：施工中所有的预埋件、预留孔洞、管件等，必须在施工时，准确定位预埋和预留。</w:t>
      </w:r>
    </w:p>
    <w:p w14:paraId="541A6939">
      <w:pPr>
        <w:rPr>
          <w:rFonts w:hint="eastAsia" w:ascii="宋体" w:hAnsi="宋体" w:cs="宋体"/>
          <w:color w:val="auto"/>
          <w:sz w:val="36"/>
          <w:szCs w:val="36"/>
        </w:rPr>
      </w:pPr>
      <w:r>
        <w:rPr>
          <w:rFonts w:hint="eastAsia" w:ascii="宋体" w:hAnsi="宋体" w:eastAsia="宋体" w:cs="宋体"/>
          <w:color w:val="000000"/>
          <w:kern w:val="0"/>
          <w:sz w:val="24"/>
          <w:szCs w:val="24"/>
          <w:highlight w:val="none"/>
        </w:rPr>
        <w:t>4、所有采购的原材料招标人提供样品的严格按样品采购。</w:t>
      </w:r>
    </w:p>
    <w:p w14:paraId="3CA2717C">
      <w:pPr>
        <w:rPr>
          <w:rFonts w:hint="eastAsia" w:ascii="宋体" w:hAnsi="宋体" w:cs="宋体"/>
          <w:color w:val="auto"/>
          <w:sz w:val="36"/>
          <w:szCs w:val="36"/>
        </w:rPr>
      </w:pPr>
    </w:p>
    <w:p w14:paraId="3EE87525">
      <w:pPr>
        <w:jc w:val="center"/>
        <w:rPr>
          <w:rFonts w:hint="eastAsia" w:ascii="宋体" w:hAnsi="宋体" w:cs="宋体"/>
          <w:b/>
          <w:bCs/>
          <w:color w:val="auto"/>
          <w:kern w:val="44"/>
          <w:sz w:val="36"/>
          <w:szCs w:val="44"/>
        </w:rPr>
      </w:pPr>
    </w:p>
    <w:p w14:paraId="76E2D0C6">
      <w:pPr>
        <w:jc w:val="center"/>
        <w:rPr>
          <w:rFonts w:hint="eastAsia" w:ascii="宋体" w:hAnsi="宋体" w:cs="宋体"/>
          <w:b/>
          <w:color w:val="auto"/>
          <w:sz w:val="32"/>
          <w:szCs w:val="32"/>
        </w:rPr>
      </w:pPr>
    </w:p>
    <w:p w14:paraId="76702EF1">
      <w:pPr>
        <w:jc w:val="center"/>
        <w:rPr>
          <w:rFonts w:hint="eastAsia" w:ascii="宋体" w:hAnsi="宋体" w:cs="宋体"/>
          <w:b/>
          <w:color w:val="auto"/>
          <w:sz w:val="32"/>
          <w:szCs w:val="32"/>
        </w:rPr>
      </w:pPr>
    </w:p>
    <w:p w14:paraId="48C5CCDC">
      <w:pPr>
        <w:jc w:val="center"/>
        <w:outlineLvl w:val="9"/>
        <w:rPr>
          <w:rFonts w:hint="eastAsia" w:ascii="宋体" w:hAnsi="宋体" w:cs="宋体"/>
          <w:b/>
          <w:color w:val="auto"/>
          <w:sz w:val="32"/>
          <w:szCs w:val="32"/>
        </w:rPr>
      </w:pPr>
    </w:p>
    <w:p w14:paraId="6750F0C2">
      <w:pPr>
        <w:jc w:val="center"/>
        <w:outlineLvl w:val="9"/>
        <w:rPr>
          <w:rFonts w:hint="eastAsia" w:ascii="宋体" w:hAnsi="宋体" w:cs="宋体"/>
          <w:b/>
          <w:color w:val="auto"/>
          <w:sz w:val="32"/>
          <w:szCs w:val="32"/>
        </w:rPr>
      </w:pPr>
    </w:p>
    <w:p w14:paraId="68C002E5">
      <w:pPr>
        <w:ind w:firstLine="321" w:firstLineChars="100"/>
        <w:jc w:val="center"/>
        <w:outlineLvl w:val="9"/>
        <w:rPr>
          <w:rFonts w:hint="eastAsia" w:ascii="宋体" w:hAnsi="宋体" w:cs="宋体"/>
          <w:b/>
          <w:color w:val="auto"/>
          <w:sz w:val="32"/>
          <w:szCs w:val="32"/>
        </w:rPr>
      </w:pPr>
    </w:p>
    <w:p w14:paraId="21A12B58">
      <w:pPr>
        <w:ind w:firstLine="321" w:firstLineChars="100"/>
        <w:jc w:val="center"/>
        <w:outlineLvl w:val="9"/>
        <w:rPr>
          <w:rFonts w:hint="eastAsia" w:ascii="宋体" w:hAnsi="宋体" w:cs="宋体"/>
          <w:b/>
          <w:color w:val="auto"/>
          <w:sz w:val="32"/>
          <w:szCs w:val="32"/>
        </w:rPr>
      </w:pPr>
    </w:p>
    <w:p w14:paraId="21ACE2D9">
      <w:pPr>
        <w:ind w:firstLine="321" w:firstLineChars="100"/>
        <w:jc w:val="center"/>
        <w:outlineLvl w:val="9"/>
        <w:rPr>
          <w:rFonts w:hint="eastAsia" w:ascii="宋体" w:hAnsi="宋体" w:cs="宋体"/>
          <w:b/>
          <w:color w:val="auto"/>
          <w:sz w:val="32"/>
          <w:szCs w:val="32"/>
        </w:rPr>
      </w:pPr>
    </w:p>
    <w:p w14:paraId="27311E57">
      <w:pPr>
        <w:jc w:val="center"/>
        <w:outlineLvl w:val="0"/>
        <w:rPr>
          <w:rFonts w:hint="eastAsia" w:ascii="宋体" w:hAnsi="宋体" w:cs="宋体"/>
          <w:b/>
          <w:color w:val="auto"/>
          <w:sz w:val="32"/>
          <w:szCs w:val="32"/>
        </w:rPr>
      </w:pPr>
      <w:bookmarkStart w:id="775" w:name="_Toc31113"/>
      <w:r>
        <w:rPr>
          <w:rFonts w:hint="eastAsia" w:ascii="宋体" w:hAnsi="宋体" w:cs="宋体"/>
          <w:b/>
          <w:color w:val="auto"/>
          <w:sz w:val="32"/>
          <w:szCs w:val="32"/>
        </w:rPr>
        <w:t>第</w:t>
      </w:r>
      <w:r>
        <w:rPr>
          <w:rFonts w:hint="eastAsia" w:ascii="宋体" w:hAnsi="宋体" w:cs="宋体"/>
          <w:b/>
          <w:color w:val="auto"/>
          <w:sz w:val="32"/>
          <w:szCs w:val="32"/>
          <w:lang w:val="en-US" w:eastAsia="zh-CN"/>
        </w:rPr>
        <w:t>十</w:t>
      </w:r>
      <w:r>
        <w:rPr>
          <w:rFonts w:hint="eastAsia" w:ascii="宋体" w:hAnsi="宋体" w:cs="宋体"/>
          <w:b/>
          <w:color w:val="auto"/>
          <w:sz w:val="32"/>
          <w:szCs w:val="32"/>
        </w:rPr>
        <w:t>章 投标文件格式</w:t>
      </w:r>
      <w:bookmarkEnd w:id="775"/>
    </w:p>
    <w:p w14:paraId="2265BD9C">
      <w:pPr>
        <w:jc w:val="center"/>
        <w:outlineLvl w:val="9"/>
        <w:rPr>
          <w:rFonts w:hint="eastAsia" w:ascii="宋体" w:hAnsi="宋体" w:cs="宋体"/>
          <w:color w:val="auto"/>
          <w:sz w:val="24"/>
        </w:rPr>
      </w:pPr>
    </w:p>
    <w:p w14:paraId="3427C085">
      <w:pPr>
        <w:jc w:val="center"/>
        <w:rPr>
          <w:rFonts w:hint="eastAsia" w:ascii="宋体" w:hAnsi="宋体" w:cs="宋体"/>
          <w:color w:val="auto"/>
          <w:sz w:val="24"/>
        </w:rPr>
      </w:pPr>
    </w:p>
    <w:p w14:paraId="741186A7">
      <w:pPr>
        <w:jc w:val="center"/>
        <w:rPr>
          <w:rFonts w:hint="eastAsia" w:ascii="宋体" w:hAnsi="宋体" w:cs="宋体"/>
          <w:color w:val="auto"/>
          <w:sz w:val="24"/>
        </w:rPr>
      </w:pPr>
    </w:p>
    <w:p w14:paraId="5F67BACA">
      <w:pPr>
        <w:jc w:val="center"/>
        <w:rPr>
          <w:rFonts w:hint="eastAsia" w:ascii="宋体" w:hAnsi="宋体" w:cs="宋体"/>
          <w:color w:val="auto"/>
          <w:sz w:val="24"/>
          <w:u w:val="single"/>
        </w:rPr>
      </w:pPr>
    </w:p>
    <w:p w14:paraId="2975B69E">
      <w:pPr>
        <w:jc w:val="center"/>
        <w:rPr>
          <w:rFonts w:hint="default" w:ascii="宋体" w:hAnsi="宋体" w:eastAsia="宋体" w:cs="宋体"/>
          <w:b/>
          <w:bCs/>
          <w:color w:val="auto"/>
          <w:sz w:val="32"/>
          <w:szCs w:val="32"/>
          <w:u w:val="single"/>
          <w:lang w:val="en-US" w:eastAsia="zh-CN"/>
        </w:rPr>
      </w:pPr>
      <w:r>
        <w:rPr>
          <w:rFonts w:hint="eastAsia" w:ascii="宋体" w:hAnsi="宋体" w:cs="宋体"/>
          <w:b/>
          <w:bCs/>
          <w:color w:val="auto"/>
          <w:sz w:val="32"/>
          <w:szCs w:val="32"/>
          <w:u w:val="single"/>
        </w:rPr>
        <w:t xml:space="preserve">                 （项目名称）</w:t>
      </w:r>
      <w:r>
        <w:rPr>
          <w:rFonts w:hint="eastAsia" w:ascii="宋体" w:hAnsi="宋体" w:cs="宋体"/>
          <w:b/>
          <w:bCs/>
          <w:color w:val="auto"/>
          <w:sz w:val="32"/>
          <w:szCs w:val="32"/>
          <w:u w:val="single"/>
          <w:lang w:val="en-US" w:eastAsia="zh-CN"/>
        </w:rPr>
        <w:t xml:space="preserve">     标段</w:t>
      </w:r>
    </w:p>
    <w:p w14:paraId="23EBA012">
      <w:pPr>
        <w:spacing w:before="312" w:beforeLines="100"/>
        <w:jc w:val="center"/>
        <w:rPr>
          <w:rFonts w:hint="eastAsia" w:ascii="宋体" w:hAnsi="宋体" w:cs="宋体"/>
          <w:b/>
          <w:bCs/>
          <w:color w:val="auto"/>
          <w:sz w:val="32"/>
          <w:szCs w:val="32"/>
        </w:rPr>
      </w:pPr>
      <w:r>
        <w:rPr>
          <w:rFonts w:hint="eastAsia" w:ascii="宋体" w:hAnsi="宋体" w:cs="宋体"/>
          <w:b/>
          <w:bCs/>
          <w:color w:val="auto"/>
          <w:sz w:val="32"/>
          <w:szCs w:val="32"/>
        </w:rPr>
        <w:t>项目编号：</w:t>
      </w:r>
    </w:p>
    <w:p w14:paraId="21688FC2">
      <w:pPr>
        <w:spacing w:before="312" w:beforeLines="100"/>
        <w:jc w:val="center"/>
        <w:rPr>
          <w:rFonts w:hint="eastAsia" w:ascii="宋体" w:hAnsi="宋体" w:cs="宋体"/>
          <w:b/>
          <w:bCs/>
          <w:color w:val="auto"/>
          <w:sz w:val="36"/>
          <w:szCs w:val="36"/>
        </w:rPr>
      </w:pPr>
      <w:r>
        <w:rPr>
          <w:rFonts w:hint="eastAsia" w:ascii="宋体" w:hAnsi="宋体" w:cs="宋体"/>
          <w:b/>
          <w:bCs/>
          <w:color w:val="auto"/>
          <w:sz w:val="32"/>
          <w:szCs w:val="32"/>
        </w:rPr>
        <w:t>投  标  文  件</w:t>
      </w:r>
    </w:p>
    <w:p w14:paraId="435FC850">
      <w:pPr>
        <w:jc w:val="center"/>
        <w:rPr>
          <w:rFonts w:hint="eastAsia" w:ascii="宋体" w:hAnsi="宋体" w:cs="宋体"/>
          <w:color w:val="auto"/>
          <w:sz w:val="24"/>
        </w:rPr>
      </w:pPr>
    </w:p>
    <w:p w14:paraId="4C947FCD">
      <w:pPr>
        <w:jc w:val="center"/>
        <w:rPr>
          <w:rFonts w:hint="eastAsia" w:ascii="宋体" w:hAnsi="宋体" w:cs="宋体"/>
          <w:color w:val="auto"/>
          <w:sz w:val="24"/>
        </w:rPr>
      </w:pPr>
    </w:p>
    <w:p w14:paraId="77F7B409">
      <w:pPr>
        <w:jc w:val="center"/>
        <w:rPr>
          <w:rFonts w:hint="eastAsia" w:ascii="宋体" w:hAnsi="宋体" w:cs="宋体"/>
          <w:color w:val="auto"/>
          <w:sz w:val="24"/>
        </w:rPr>
      </w:pPr>
    </w:p>
    <w:p w14:paraId="74C2B1EE">
      <w:pPr>
        <w:jc w:val="center"/>
        <w:rPr>
          <w:rFonts w:hint="eastAsia" w:ascii="宋体" w:hAnsi="宋体" w:cs="宋体"/>
          <w:color w:val="auto"/>
          <w:sz w:val="24"/>
        </w:rPr>
      </w:pPr>
    </w:p>
    <w:p w14:paraId="6C30F09E">
      <w:pPr>
        <w:jc w:val="center"/>
        <w:rPr>
          <w:rFonts w:hint="eastAsia" w:ascii="宋体" w:hAnsi="宋体" w:cs="宋体"/>
          <w:color w:val="auto"/>
          <w:sz w:val="24"/>
        </w:rPr>
      </w:pPr>
    </w:p>
    <w:p w14:paraId="2C8BD2AA">
      <w:pPr>
        <w:jc w:val="center"/>
        <w:rPr>
          <w:rFonts w:hint="eastAsia" w:ascii="宋体" w:hAnsi="宋体" w:cs="宋体"/>
          <w:color w:val="auto"/>
          <w:sz w:val="24"/>
        </w:rPr>
      </w:pPr>
    </w:p>
    <w:p w14:paraId="0B1D8194">
      <w:pPr>
        <w:jc w:val="center"/>
        <w:rPr>
          <w:rFonts w:hint="eastAsia" w:ascii="宋体" w:hAnsi="宋体" w:cs="宋体"/>
          <w:color w:val="auto"/>
          <w:sz w:val="24"/>
        </w:rPr>
      </w:pPr>
    </w:p>
    <w:p w14:paraId="0600B8A0">
      <w:pPr>
        <w:jc w:val="center"/>
        <w:rPr>
          <w:rFonts w:hint="eastAsia" w:ascii="宋体" w:hAnsi="宋体" w:cs="宋体"/>
          <w:color w:val="auto"/>
          <w:sz w:val="24"/>
        </w:rPr>
      </w:pPr>
    </w:p>
    <w:p w14:paraId="64B78BE5">
      <w:pPr>
        <w:jc w:val="center"/>
        <w:rPr>
          <w:rFonts w:hint="eastAsia" w:ascii="宋体" w:hAnsi="宋体" w:cs="宋体"/>
          <w:color w:val="auto"/>
          <w:sz w:val="24"/>
        </w:rPr>
      </w:pPr>
    </w:p>
    <w:p w14:paraId="707EABC0">
      <w:pPr>
        <w:jc w:val="center"/>
        <w:rPr>
          <w:rFonts w:hint="eastAsia" w:ascii="宋体" w:hAnsi="宋体" w:cs="宋体"/>
          <w:color w:val="auto"/>
          <w:sz w:val="24"/>
        </w:rPr>
      </w:pPr>
    </w:p>
    <w:p w14:paraId="468FE39B">
      <w:pPr>
        <w:jc w:val="center"/>
        <w:rPr>
          <w:rFonts w:hint="eastAsia" w:ascii="宋体" w:hAnsi="宋体" w:cs="宋体"/>
          <w:color w:val="auto"/>
          <w:sz w:val="24"/>
        </w:rPr>
      </w:pPr>
    </w:p>
    <w:p w14:paraId="191B78B8">
      <w:pPr>
        <w:jc w:val="center"/>
        <w:rPr>
          <w:rFonts w:hint="eastAsia" w:ascii="宋体" w:hAnsi="宋体" w:cs="宋体"/>
          <w:color w:val="auto"/>
          <w:sz w:val="24"/>
        </w:rPr>
      </w:pPr>
    </w:p>
    <w:p w14:paraId="4DF2E24A">
      <w:pPr>
        <w:jc w:val="center"/>
        <w:rPr>
          <w:rFonts w:hint="eastAsia" w:ascii="宋体" w:hAnsi="宋体" w:cs="宋体"/>
          <w:color w:val="auto"/>
          <w:sz w:val="24"/>
        </w:rPr>
      </w:pPr>
    </w:p>
    <w:p w14:paraId="79E01A9A">
      <w:pPr>
        <w:jc w:val="center"/>
        <w:rPr>
          <w:rFonts w:hint="eastAsia" w:ascii="宋体" w:hAnsi="宋体" w:cs="宋体"/>
          <w:color w:val="auto"/>
          <w:sz w:val="24"/>
        </w:rPr>
      </w:pPr>
    </w:p>
    <w:p w14:paraId="25699177">
      <w:pPr>
        <w:jc w:val="center"/>
        <w:rPr>
          <w:rFonts w:hint="eastAsia" w:ascii="宋体" w:hAnsi="宋体" w:cs="宋体"/>
          <w:color w:val="auto"/>
          <w:sz w:val="24"/>
        </w:rPr>
      </w:pPr>
    </w:p>
    <w:p w14:paraId="5DFE3E19">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投标人：</w:t>
      </w:r>
      <w:r>
        <w:rPr>
          <w:rFonts w:hint="eastAsia" w:ascii="宋体" w:hAnsi="宋体" w:cs="宋体"/>
          <w:color w:val="auto"/>
          <w:sz w:val="24"/>
          <w:lang w:eastAsia="zh-CN"/>
        </w:rPr>
        <w:t>（单位电子签章）</w:t>
      </w:r>
    </w:p>
    <w:p w14:paraId="7DA123F0">
      <w:pPr>
        <w:spacing w:line="360" w:lineRule="auto"/>
        <w:jc w:val="center"/>
        <w:rPr>
          <w:rFonts w:hint="eastAsia" w:ascii="宋体" w:hAnsi="宋体" w:cs="宋体"/>
          <w:color w:val="auto"/>
          <w:sz w:val="24"/>
        </w:rPr>
      </w:pPr>
    </w:p>
    <w:p w14:paraId="29ECACBE">
      <w:pPr>
        <w:spacing w:line="360" w:lineRule="auto"/>
        <w:jc w:val="center"/>
        <w:rPr>
          <w:rFonts w:hint="eastAsia" w:ascii="宋体" w:hAnsi="宋体" w:cs="宋体"/>
          <w:color w:val="auto"/>
          <w:sz w:val="24"/>
        </w:rPr>
      </w:pPr>
      <w:r>
        <w:rPr>
          <w:rFonts w:hint="eastAsia" w:ascii="宋体" w:hAnsi="宋体" w:cs="宋体"/>
          <w:color w:val="auto"/>
          <w:sz w:val="24"/>
        </w:rPr>
        <w:t>法定代表人或其委托代理人：（签字或盖章）</w:t>
      </w:r>
    </w:p>
    <w:p w14:paraId="77ABC6EB">
      <w:pPr>
        <w:jc w:val="center"/>
        <w:rPr>
          <w:rFonts w:hint="eastAsia" w:ascii="宋体" w:hAnsi="宋体" w:cs="宋体"/>
          <w:color w:val="auto"/>
          <w:sz w:val="24"/>
        </w:rPr>
      </w:pPr>
    </w:p>
    <w:p w14:paraId="13FB13AB">
      <w:pPr>
        <w:jc w:val="center"/>
        <w:rPr>
          <w:rFonts w:hint="eastAsia" w:ascii="宋体" w:hAnsi="宋体" w:cs="宋体"/>
          <w:color w:val="auto"/>
          <w:sz w:val="24"/>
        </w:rPr>
      </w:pPr>
    </w:p>
    <w:p w14:paraId="222E48FC">
      <w:pPr>
        <w:jc w:val="center"/>
        <w:rPr>
          <w:rFonts w:hint="eastAsia" w:ascii="宋体" w:hAnsi="宋体" w:cs="宋体"/>
          <w:color w:val="auto"/>
          <w:sz w:val="24"/>
        </w:rPr>
      </w:pPr>
      <w:r>
        <w:rPr>
          <w:rFonts w:hint="eastAsia" w:ascii="宋体" w:hAnsi="宋体" w:cs="宋体"/>
          <w:color w:val="auto"/>
          <w:sz w:val="24"/>
        </w:rPr>
        <w:t>年    月   日</w:t>
      </w:r>
    </w:p>
    <w:p w14:paraId="64B2B86C">
      <w:pPr>
        <w:spacing w:before="312" w:beforeLines="100" w:after="312" w:afterLines="100"/>
        <w:rPr>
          <w:rFonts w:hint="eastAsia" w:ascii="宋体" w:hAnsi="宋体" w:cs="宋体"/>
          <w:b/>
          <w:color w:val="auto"/>
          <w:sz w:val="30"/>
          <w:szCs w:val="30"/>
        </w:rPr>
      </w:pPr>
    </w:p>
    <w:p w14:paraId="3759EF03">
      <w:pPr>
        <w:spacing w:before="312" w:beforeLines="100" w:after="312" w:afterLines="100"/>
        <w:rPr>
          <w:rFonts w:hint="eastAsia" w:ascii="宋体" w:hAnsi="宋体" w:cs="宋体"/>
          <w:b/>
          <w:color w:val="auto"/>
          <w:sz w:val="30"/>
          <w:szCs w:val="30"/>
        </w:rPr>
      </w:pPr>
    </w:p>
    <w:p w14:paraId="10330F86">
      <w:pPr>
        <w:spacing w:before="312" w:beforeLines="100" w:after="312" w:afterLines="100"/>
        <w:jc w:val="center"/>
        <w:rPr>
          <w:rFonts w:hint="eastAsia" w:ascii="宋体" w:hAnsi="宋体" w:cs="宋体"/>
          <w:b/>
          <w:color w:val="auto"/>
          <w:sz w:val="30"/>
          <w:szCs w:val="30"/>
        </w:rPr>
      </w:pPr>
    </w:p>
    <w:p w14:paraId="11E73B75">
      <w:pPr>
        <w:spacing w:before="312" w:beforeLines="100" w:after="312" w:afterLines="100"/>
        <w:jc w:val="center"/>
        <w:rPr>
          <w:rFonts w:hint="eastAsia" w:ascii="宋体" w:hAnsi="宋体" w:cs="宋体"/>
          <w:b/>
          <w:color w:val="auto"/>
          <w:sz w:val="30"/>
          <w:szCs w:val="30"/>
        </w:rPr>
      </w:pPr>
      <w:r>
        <w:rPr>
          <w:rFonts w:hint="eastAsia" w:ascii="宋体" w:hAnsi="宋体" w:cs="宋体"/>
          <w:b/>
          <w:color w:val="auto"/>
          <w:sz w:val="30"/>
          <w:szCs w:val="30"/>
        </w:rPr>
        <w:t>目    录</w:t>
      </w:r>
    </w:p>
    <w:p w14:paraId="6EE0BEAF">
      <w:pPr>
        <w:spacing w:line="600" w:lineRule="exact"/>
        <w:rPr>
          <w:rFonts w:hint="eastAsia" w:ascii="宋体" w:hAnsi="宋体" w:cs="宋体"/>
          <w:color w:val="auto"/>
          <w:sz w:val="24"/>
        </w:rPr>
      </w:pPr>
      <w:r>
        <w:rPr>
          <w:rFonts w:hint="eastAsia" w:ascii="宋体" w:hAnsi="宋体" w:cs="宋体"/>
          <w:color w:val="auto"/>
          <w:sz w:val="24"/>
        </w:rPr>
        <w:t>一、投标函及投标函附录</w:t>
      </w:r>
    </w:p>
    <w:p w14:paraId="3F002ED8">
      <w:pPr>
        <w:spacing w:line="600" w:lineRule="exact"/>
        <w:rPr>
          <w:rFonts w:hint="eastAsia" w:ascii="宋体" w:hAnsi="宋体" w:cs="宋体"/>
          <w:color w:val="auto"/>
          <w:sz w:val="24"/>
        </w:rPr>
      </w:pPr>
      <w:r>
        <w:rPr>
          <w:rFonts w:hint="eastAsia" w:ascii="宋体" w:hAnsi="宋体" w:cs="宋体"/>
          <w:color w:val="auto"/>
          <w:sz w:val="24"/>
        </w:rPr>
        <w:t>二、法定代表人身份证明</w:t>
      </w:r>
    </w:p>
    <w:p w14:paraId="0511E445">
      <w:pPr>
        <w:spacing w:line="600" w:lineRule="exact"/>
        <w:rPr>
          <w:rFonts w:hint="eastAsia" w:ascii="宋体" w:hAnsi="宋体" w:cs="宋体"/>
          <w:color w:val="auto"/>
          <w:sz w:val="24"/>
        </w:rPr>
      </w:pPr>
      <w:r>
        <w:rPr>
          <w:rFonts w:hint="eastAsia" w:ascii="宋体" w:hAnsi="宋体" w:cs="宋体"/>
          <w:color w:val="auto"/>
          <w:sz w:val="24"/>
        </w:rPr>
        <w:t>三、授权委托书</w:t>
      </w:r>
    </w:p>
    <w:p w14:paraId="1A6EEFB4">
      <w:pPr>
        <w:spacing w:line="600" w:lineRule="exact"/>
        <w:rPr>
          <w:rFonts w:hint="eastAsia" w:ascii="宋体" w:hAnsi="宋体" w:cs="宋体"/>
          <w:color w:val="auto"/>
          <w:sz w:val="24"/>
        </w:rPr>
      </w:pPr>
      <w:r>
        <w:rPr>
          <w:rFonts w:hint="eastAsia" w:ascii="宋体" w:hAnsi="宋体" w:cs="宋体"/>
          <w:color w:val="auto"/>
          <w:sz w:val="24"/>
        </w:rPr>
        <w:t>四、投标保证金</w:t>
      </w:r>
    </w:p>
    <w:p w14:paraId="2CEE8E8E">
      <w:pPr>
        <w:spacing w:line="600" w:lineRule="exact"/>
        <w:rPr>
          <w:rFonts w:hint="eastAsia" w:ascii="宋体" w:hAnsi="宋体" w:cs="宋体"/>
          <w:color w:val="auto"/>
          <w:sz w:val="24"/>
        </w:rPr>
      </w:pPr>
      <w:r>
        <w:rPr>
          <w:rFonts w:hint="eastAsia" w:ascii="宋体" w:hAnsi="宋体" w:cs="宋体"/>
          <w:color w:val="auto"/>
          <w:sz w:val="24"/>
        </w:rPr>
        <w:t>五、已标价工程量清单</w:t>
      </w:r>
    </w:p>
    <w:p w14:paraId="56DF9FF9">
      <w:pPr>
        <w:spacing w:line="600" w:lineRule="exact"/>
        <w:rPr>
          <w:rFonts w:hint="eastAsia" w:ascii="宋体" w:hAnsi="宋体" w:cs="宋体"/>
          <w:color w:val="auto"/>
          <w:sz w:val="24"/>
        </w:rPr>
      </w:pPr>
      <w:r>
        <w:rPr>
          <w:rFonts w:hint="eastAsia" w:ascii="宋体" w:hAnsi="宋体" w:cs="宋体"/>
          <w:color w:val="auto"/>
          <w:sz w:val="24"/>
        </w:rPr>
        <w:t>六、施工组织设计</w:t>
      </w:r>
    </w:p>
    <w:p w14:paraId="5C08EABF">
      <w:pPr>
        <w:spacing w:line="600" w:lineRule="exact"/>
        <w:rPr>
          <w:rFonts w:hint="eastAsia" w:ascii="宋体" w:hAnsi="宋体" w:cs="宋体"/>
          <w:color w:val="auto"/>
          <w:sz w:val="24"/>
        </w:rPr>
      </w:pPr>
      <w:r>
        <w:rPr>
          <w:rFonts w:hint="eastAsia" w:ascii="宋体" w:hAnsi="宋体" w:cs="宋体"/>
          <w:color w:val="auto"/>
          <w:sz w:val="24"/>
        </w:rPr>
        <w:t>七、项目管理机构</w:t>
      </w:r>
    </w:p>
    <w:p w14:paraId="5D2292AD">
      <w:pPr>
        <w:spacing w:line="600" w:lineRule="exact"/>
        <w:rPr>
          <w:rFonts w:hint="eastAsia" w:ascii="宋体" w:hAnsi="宋体" w:cs="宋体"/>
          <w:color w:val="auto"/>
          <w:sz w:val="24"/>
        </w:rPr>
      </w:pPr>
      <w:r>
        <w:rPr>
          <w:rFonts w:hint="eastAsia" w:ascii="宋体" w:hAnsi="宋体" w:cs="宋体"/>
          <w:color w:val="auto"/>
          <w:sz w:val="24"/>
        </w:rPr>
        <w:t>八、投标人基本情况表</w:t>
      </w:r>
    </w:p>
    <w:p w14:paraId="513E9731">
      <w:pPr>
        <w:spacing w:line="600" w:lineRule="exact"/>
        <w:rPr>
          <w:rFonts w:hint="eastAsia" w:ascii="宋体" w:hAnsi="宋体" w:cs="宋体"/>
          <w:color w:val="auto"/>
          <w:sz w:val="24"/>
        </w:rPr>
      </w:pPr>
      <w:r>
        <w:rPr>
          <w:rFonts w:hint="eastAsia" w:ascii="宋体" w:hAnsi="宋体" w:cs="宋体"/>
          <w:color w:val="auto"/>
          <w:sz w:val="24"/>
          <w:lang w:eastAsia="zh-CN"/>
        </w:rPr>
        <w:t>九</w:t>
      </w:r>
      <w:r>
        <w:rPr>
          <w:rFonts w:hint="eastAsia" w:ascii="宋体" w:hAnsi="宋体" w:cs="宋体"/>
          <w:color w:val="auto"/>
          <w:sz w:val="24"/>
        </w:rPr>
        <w:t>、履职尽责承诺</w:t>
      </w:r>
    </w:p>
    <w:p w14:paraId="693B0332">
      <w:pPr>
        <w:spacing w:line="600" w:lineRule="exact"/>
        <w:rPr>
          <w:rFonts w:hint="eastAsia"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CN"/>
        </w:rPr>
        <w:t>企业荣誉</w:t>
      </w:r>
    </w:p>
    <w:p w14:paraId="17F6918C">
      <w:pPr>
        <w:spacing w:line="600" w:lineRule="exact"/>
        <w:rPr>
          <w:rFonts w:hint="eastAsia"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CN"/>
        </w:rPr>
        <w:t>一</w:t>
      </w:r>
      <w:r>
        <w:rPr>
          <w:rFonts w:hint="eastAsia" w:ascii="宋体" w:hAnsi="宋体" w:cs="宋体"/>
          <w:color w:val="auto"/>
          <w:sz w:val="24"/>
        </w:rPr>
        <w:t>、近年发生的诉讼和仲裁情况</w:t>
      </w:r>
    </w:p>
    <w:p w14:paraId="693A6F6A">
      <w:pPr>
        <w:spacing w:line="600" w:lineRule="exact"/>
        <w:rPr>
          <w:rFonts w:hint="eastAsia"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CN"/>
        </w:rPr>
        <w:t>二</w:t>
      </w:r>
      <w:r>
        <w:rPr>
          <w:rFonts w:hint="eastAsia" w:ascii="宋体" w:hAnsi="宋体" w:cs="宋体"/>
          <w:color w:val="auto"/>
          <w:sz w:val="24"/>
        </w:rPr>
        <w:t>、招标文件要求的其他内容（格式自拟）</w:t>
      </w:r>
    </w:p>
    <w:p w14:paraId="01D12142">
      <w:pPr>
        <w:jc w:val="center"/>
        <w:rPr>
          <w:rFonts w:hint="eastAsia" w:ascii="宋体" w:hAnsi="宋体" w:cs="宋体"/>
          <w:b/>
          <w:bCs/>
          <w:color w:val="auto"/>
          <w:sz w:val="24"/>
        </w:rPr>
      </w:pPr>
      <w:bookmarkStart w:id="776" w:name="_Toc375041320"/>
      <w:bookmarkStart w:id="777" w:name="_Toc384309419"/>
      <w:bookmarkStart w:id="778" w:name="_Toc375040687"/>
      <w:bookmarkStart w:id="779" w:name="_Toc374947247"/>
      <w:bookmarkStart w:id="780" w:name="_Toc375041763"/>
      <w:bookmarkStart w:id="781" w:name="_Toc375041569"/>
      <w:bookmarkStart w:id="782" w:name="_Toc375040623"/>
    </w:p>
    <w:p w14:paraId="4EF59C18">
      <w:pPr>
        <w:rPr>
          <w:rFonts w:hint="eastAsia" w:ascii="宋体" w:hAnsi="宋体" w:cs="宋体"/>
          <w:color w:val="auto"/>
          <w:sz w:val="24"/>
        </w:rPr>
      </w:pPr>
    </w:p>
    <w:p w14:paraId="3F722AA0">
      <w:pPr>
        <w:rPr>
          <w:rFonts w:hint="eastAsia" w:ascii="宋体" w:hAnsi="宋体" w:cs="宋体"/>
          <w:color w:val="auto"/>
          <w:sz w:val="24"/>
        </w:rPr>
      </w:pPr>
      <w:r>
        <w:rPr>
          <w:rFonts w:hint="eastAsia" w:ascii="宋体" w:hAnsi="宋体" w:cs="宋体"/>
          <w:color w:val="auto"/>
          <w:sz w:val="24"/>
        </w:rPr>
        <w:t>备注：目录内容包含但不限于以上，格式可自行调整，编辑时请删除此备注。</w:t>
      </w:r>
    </w:p>
    <w:p w14:paraId="19DA07CE">
      <w:pPr>
        <w:rPr>
          <w:rFonts w:hint="eastAsia" w:ascii="宋体" w:hAnsi="宋体" w:cs="宋体"/>
          <w:b/>
          <w:bCs/>
          <w:color w:val="auto"/>
          <w:sz w:val="30"/>
          <w:szCs w:val="30"/>
        </w:rPr>
      </w:pPr>
    </w:p>
    <w:p w14:paraId="5C6A2ED8">
      <w:pPr>
        <w:rPr>
          <w:rFonts w:hint="eastAsia" w:ascii="宋体" w:hAnsi="宋体" w:cs="宋体"/>
          <w:b/>
          <w:bCs/>
          <w:color w:val="auto"/>
          <w:sz w:val="30"/>
          <w:szCs w:val="30"/>
        </w:rPr>
      </w:pPr>
    </w:p>
    <w:p w14:paraId="7093F978">
      <w:pPr>
        <w:jc w:val="center"/>
        <w:rPr>
          <w:rFonts w:hint="eastAsia" w:ascii="宋体" w:hAnsi="宋体" w:cs="宋体"/>
          <w:b/>
          <w:bCs/>
          <w:color w:val="auto"/>
          <w:sz w:val="30"/>
          <w:szCs w:val="30"/>
        </w:rPr>
      </w:pPr>
    </w:p>
    <w:p w14:paraId="77D66B19">
      <w:pPr>
        <w:jc w:val="center"/>
        <w:rPr>
          <w:rFonts w:hint="eastAsia" w:ascii="宋体" w:hAnsi="宋体" w:cs="宋体"/>
          <w:b/>
          <w:bCs/>
          <w:color w:val="auto"/>
          <w:sz w:val="30"/>
          <w:szCs w:val="30"/>
        </w:rPr>
      </w:pPr>
    </w:p>
    <w:p w14:paraId="25C9294E">
      <w:pPr>
        <w:jc w:val="both"/>
        <w:rPr>
          <w:rFonts w:hint="eastAsia" w:ascii="宋体" w:hAnsi="宋体" w:cs="宋体"/>
          <w:b/>
          <w:bCs/>
          <w:color w:val="auto"/>
          <w:sz w:val="30"/>
          <w:szCs w:val="30"/>
        </w:rPr>
      </w:pPr>
    </w:p>
    <w:p w14:paraId="5220D02E">
      <w:pPr>
        <w:jc w:val="both"/>
        <w:rPr>
          <w:rFonts w:hint="eastAsia" w:ascii="宋体" w:hAnsi="宋体" w:cs="宋体"/>
          <w:b/>
          <w:bCs/>
          <w:color w:val="auto"/>
          <w:sz w:val="30"/>
          <w:szCs w:val="30"/>
        </w:rPr>
      </w:pPr>
    </w:p>
    <w:p w14:paraId="31424A03">
      <w:pPr>
        <w:jc w:val="center"/>
        <w:outlineLvl w:val="1"/>
        <w:rPr>
          <w:rFonts w:hint="eastAsia" w:ascii="宋体" w:hAnsi="宋体" w:cs="宋体"/>
          <w:b/>
          <w:bCs/>
          <w:color w:val="auto"/>
          <w:sz w:val="30"/>
          <w:szCs w:val="30"/>
        </w:rPr>
      </w:pPr>
      <w:r>
        <w:rPr>
          <w:rFonts w:hint="eastAsia" w:ascii="宋体" w:hAnsi="宋体" w:cs="宋体"/>
          <w:b/>
          <w:bCs/>
          <w:color w:val="auto"/>
          <w:sz w:val="30"/>
          <w:szCs w:val="30"/>
        </w:rPr>
        <w:t>一、投标函及投标</w:t>
      </w:r>
      <w:bookmarkEnd w:id="776"/>
      <w:bookmarkEnd w:id="777"/>
      <w:bookmarkEnd w:id="778"/>
      <w:bookmarkEnd w:id="779"/>
      <w:bookmarkEnd w:id="780"/>
      <w:bookmarkEnd w:id="781"/>
      <w:bookmarkEnd w:id="782"/>
      <w:r>
        <w:rPr>
          <w:rFonts w:hint="eastAsia" w:ascii="宋体" w:hAnsi="宋体" w:cs="宋体"/>
          <w:b/>
          <w:bCs/>
          <w:color w:val="auto"/>
          <w:sz w:val="30"/>
          <w:szCs w:val="30"/>
        </w:rPr>
        <w:t>函附录</w:t>
      </w:r>
      <w:bookmarkStart w:id="783" w:name="_Toc375041321"/>
      <w:bookmarkStart w:id="784" w:name="_Toc375041570"/>
    </w:p>
    <w:p w14:paraId="571E232A">
      <w:pPr>
        <w:jc w:val="center"/>
        <w:outlineLvl w:val="2"/>
        <w:rPr>
          <w:rFonts w:hint="eastAsia" w:ascii="宋体" w:hAnsi="宋体" w:cs="宋体"/>
          <w:b/>
          <w:color w:val="auto"/>
          <w:sz w:val="30"/>
          <w:szCs w:val="30"/>
        </w:rPr>
      </w:pPr>
      <w:bookmarkStart w:id="785" w:name="_Toc466566808"/>
      <w:bookmarkStart w:id="786" w:name="_Toc466566718"/>
      <w:r>
        <w:rPr>
          <w:rFonts w:hint="eastAsia" w:ascii="宋体" w:hAnsi="宋体" w:cs="宋体"/>
          <w:b/>
          <w:color w:val="auto"/>
          <w:sz w:val="30"/>
          <w:szCs w:val="30"/>
        </w:rPr>
        <w:t>（一）投标函</w:t>
      </w:r>
      <w:bookmarkEnd w:id="783"/>
      <w:bookmarkEnd w:id="784"/>
      <w:bookmarkEnd w:id="785"/>
      <w:bookmarkEnd w:id="786"/>
    </w:p>
    <w:p w14:paraId="3A37E670">
      <w:pPr>
        <w:spacing w:line="440" w:lineRule="exact"/>
        <w:jc w:val="left"/>
        <w:rPr>
          <w:rFonts w:hint="eastAsia" w:ascii="宋体" w:hAnsi="宋体" w:cs="宋体"/>
          <w:color w:val="auto"/>
          <w:sz w:val="24"/>
          <w:lang w:bidi="zh-CN"/>
        </w:rPr>
      </w:pPr>
      <w:r>
        <w:rPr>
          <w:rFonts w:hint="eastAsia" w:ascii="宋体" w:hAnsi="宋体" w:cs="宋体"/>
          <w:color w:val="auto"/>
          <w:sz w:val="24"/>
          <w:u w:val="single"/>
          <w:lang w:bidi="zh-CN"/>
        </w:rPr>
        <w:t xml:space="preserve">             </w:t>
      </w:r>
      <w:r>
        <w:rPr>
          <w:rFonts w:hint="eastAsia" w:ascii="宋体" w:hAnsi="宋体" w:cs="宋体"/>
          <w:color w:val="auto"/>
          <w:sz w:val="24"/>
          <w:lang w:bidi="zh-CN"/>
        </w:rPr>
        <w:t>（招标人名称）：</w:t>
      </w:r>
    </w:p>
    <w:p w14:paraId="0D902AE9">
      <w:pPr>
        <w:spacing w:line="420" w:lineRule="exact"/>
        <w:rPr>
          <w:rFonts w:hint="eastAsia" w:ascii="宋体" w:hAnsi="宋体" w:cs="宋体"/>
          <w:color w:val="auto"/>
          <w:sz w:val="24"/>
          <w:u w:val="single"/>
          <w:lang w:bidi="zh-CN"/>
        </w:rPr>
      </w:pPr>
      <w:r>
        <w:rPr>
          <w:rFonts w:hint="eastAsia" w:ascii="宋体" w:hAnsi="宋体" w:cs="宋体"/>
          <w:color w:val="auto"/>
          <w:sz w:val="24"/>
          <w:lang w:bidi="zh-CN"/>
        </w:rPr>
        <w:t xml:space="preserve">     1．我方已仔细研究了</w:t>
      </w:r>
      <w:r>
        <w:rPr>
          <w:rFonts w:hint="eastAsia" w:ascii="宋体" w:hAnsi="宋体" w:cs="宋体"/>
          <w:color w:val="auto"/>
          <w:sz w:val="24"/>
          <w:u w:val="single"/>
          <w:lang w:bidi="zh-CN"/>
        </w:rPr>
        <w:t xml:space="preserve">       （项目名称）</w:t>
      </w:r>
      <w:r>
        <w:rPr>
          <w:rFonts w:hint="eastAsia" w:ascii="宋体" w:hAnsi="宋体" w:cs="宋体"/>
          <w:color w:val="auto"/>
          <w:sz w:val="24"/>
          <w:u w:val="single"/>
          <w:lang w:val="en-US" w:bidi="zh-CN"/>
        </w:rPr>
        <w:t xml:space="preserve">      标段 </w:t>
      </w:r>
      <w:r>
        <w:rPr>
          <w:rFonts w:hint="eastAsia" w:ascii="宋体" w:hAnsi="宋体" w:cs="宋体"/>
          <w:color w:val="auto"/>
          <w:sz w:val="24"/>
          <w:lang w:bidi="zh-CN"/>
        </w:rPr>
        <w:t>招标文件的全部内容，愿以人民币（大写）</w:t>
      </w:r>
      <w:r>
        <w:rPr>
          <w:rFonts w:hint="eastAsia" w:ascii="宋体" w:hAnsi="宋体" w:cs="宋体"/>
          <w:color w:val="auto"/>
          <w:sz w:val="24"/>
          <w:u w:val="single"/>
          <w:lang w:bidi="zh-CN"/>
        </w:rPr>
        <w:t xml:space="preserve">        </w:t>
      </w:r>
      <w:r>
        <w:rPr>
          <w:rFonts w:hint="eastAsia" w:ascii="宋体" w:hAnsi="宋体" w:cs="宋体"/>
          <w:color w:val="auto"/>
          <w:sz w:val="24"/>
          <w:lang w:bidi="zh-CN"/>
        </w:rPr>
        <w:t>（￥</w:t>
      </w:r>
      <w:r>
        <w:rPr>
          <w:rFonts w:hint="eastAsia" w:ascii="宋体" w:hAnsi="宋体" w:cs="宋体"/>
          <w:color w:val="auto"/>
          <w:sz w:val="24"/>
          <w:u w:val="single"/>
          <w:lang w:bidi="zh-CN"/>
        </w:rPr>
        <w:t xml:space="preserve">      </w:t>
      </w:r>
      <w:r>
        <w:rPr>
          <w:rFonts w:hint="eastAsia" w:ascii="宋体" w:hAnsi="宋体" w:cs="宋体"/>
          <w:color w:val="auto"/>
          <w:sz w:val="24"/>
          <w:lang w:bidi="zh-CN"/>
        </w:rPr>
        <w:t>元）的投标总报价。工期</w:t>
      </w:r>
      <w:r>
        <w:rPr>
          <w:rFonts w:hint="eastAsia" w:ascii="宋体" w:hAnsi="宋体" w:cs="宋体"/>
          <w:color w:val="auto"/>
          <w:sz w:val="24"/>
          <w:u w:val="single"/>
          <w:lang w:bidi="zh-CN"/>
        </w:rPr>
        <w:t xml:space="preserve">       </w:t>
      </w:r>
      <w:r>
        <w:rPr>
          <w:rFonts w:hint="eastAsia" w:ascii="宋体" w:hAnsi="宋体" w:cs="宋体"/>
          <w:color w:val="auto"/>
          <w:sz w:val="24"/>
          <w:lang w:bidi="zh-CN"/>
        </w:rPr>
        <w:t>日历天，按合同约定实施和完成承包工程，修补工程中的任何缺陷，质量要求</w:t>
      </w:r>
      <w:r>
        <w:rPr>
          <w:rFonts w:hint="eastAsia" w:ascii="宋体" w:hAnsi="宋体" w:cs="宋体"/>
          <w:color w:val="auto"/>
          <w:sz w:val="24"/>
          <w:u w:val="single"/>
          <w:lang w:bidi="zh-CN"/>
        </w:rPr>
        <w:t xml:space="preserve">       </w:t>
      </w:r>
      <w:r>
        <w:rPr>
          <w:rFonts w:hint="eastAsia" w:ascii="宋体" w:hAnsi="宋体" w:cs="宋体"/>
          <w:color w:val="auto"/>
          <w:sz w:val="24"/>
          <w:lang w:bidi="zh-CN"/>
        </w:rPr>
        <w:t>。</w:t>
      </w:r>
    </w:p>
    <w:p w14:paraId="6ECAE669">
      <w:pPr>
        <w:spacing w:line="420" w:lineRule="exact"/>
        <w:rPr>
          <w:rFonts w:hint="eastAsia" w:ascii="宋体" w:hAnsi="宋体" w:cs="宋体"/>
          <w:color w:val="auto"/>
          <w:sz w:val="24"/>
          <w:lang w:bidi="zh-CN"/>
        </w:rPr>
      </w:pPr>
      <w:r>
        <w:rPr>
          <w:rFonts w:hint="eastAsia" w:ascii="宋体" w:hAnsi="宋体" w:cs="宋体"/>
          <w:color w:val="auto"/>
          <w:sz w:val="24"/>
          <w:lang w:bidi="zh-CN"/>
        </w:rPr>
        <w:t xml:space="preserve">     2．我方承诺在投标有效期</w:t>
      </w:r>
      <w:r>
        <w:rPr>
          <w:rFonts w:hint="eastAsia" w:ascii="宋体" w:hAnsi="宋体" w:cs="宋体"/>
          <w:color w:val="auto"/>
          <w:sz w:val="24"/>
          <w:u w:val="single"/>
          <w:lang w:bidi="zh-CN"/>
        </w:rPr>
        <w:t xml:space="preserve">    </w:t>
      </w:r>
      <w:r>
        <w:rPr>
          <w:rFonts w:hint="eastAsia" w:ascii="宋体" w:hAnsi="宋体" w:cs="宋体"/>
          <w:color w:val="auto"/>
          <w:sz w:val="24"/>
          <w:lang w:bidi="zh-CN"/>
        </w:rPr>
        <w:t>日历天内不修改、撤销投标文件。</w:t>
      </w:r>
    </w:p>
    <w:p w14:paraId="78F64C11">
      <w:pPr>
        <w:numPr>
          <w:ilvl w:val="0"/>
          <w:numId w:val="1"/>
        </w:numPr>
        <w:spacing w:line="440" w:lineRule="exact"/>
        <w:ind w:firstLine="617"/>
        <w:jc w:val="left"/>
        <w:rPr>
          <w:rFonts w:hint="eastAsia" w:ascii="宋体" w:hAnsi="宋体" w:cs="宋体"/>
          <w:color w:val="auto"/>
          <w:sz w:val="24"/>
          <w:lang w:bidi="zh-CN"/>
        </w:rPr>
      </w:pPr>
      <w:r>
        <w:rPr>
          <w:rFonts w:hint="eastAsia" w:ascii="宋体" w:hAnsi="宋体" w:cs="宋体"/>
          <w:color w:val="auto"/>
          <w:sz w:val="24"/>
          <w:lang w:bidi="zh-CN"/>
        </w:rPr>
        <w:t>随同本投标函提交投标保证金证明，金额为人民币（大写）</w:t>
      </w:r>
      <w:r>
        <w:rPr>
          <w:rFonts w:hint="eastAsia" w:ascii="宋体" w:hAnsi="宋体" w:cs="宋体"/>
          <w:color w:val="auto"/>
          <w:sz w:val="24"/>
          <w:u w:val="single"/>
          <w:lang w:bidi="zh-CN"/>
        </w:rPr>
        <w:t xml:space="preserve">      </w:t>
      </w:r>
      <w:r>
        <w:rPr>
          <w:rFonts w:hint="eastAsia" w:ascii="宋体" w:hAnsi="宋体" w:cs="宋体"/>
          <w:color w:val="auto"/>
          <w:sz w:val="24"/>
          <w:lang w:bidi="zh-CN"/>
        </w:rPr>
        <w:t>（¥</w:t>
      </w:r>
      <w:r>
        <w:rPr>
          <w:rFonts w:hint="eastAsia" w:ascii="宋体" w:hAnsi="宋体" w:cs="宋体"/>
          <w:color w:val="auto"/>
          <w:sz w:val="24"/>
          <w:u w:val="single"/>
          <w:lang w:bidi="zh-CN"/>
        </w:rPr>
        <w:t xml:space="preserve">      </w:t>
      </w:r>
      <w:r>
        <w:rPr>
          <w:rFonts w:hint="eastAsia" w:ascii="宋体" w:hAnsi="宋体" w:cs="宋体"/>
          <w:color w:val="auto"/>
          <w:sz w:val="24"/>
          <w:lang w:bidi="zh-CN"/>
        </w:rPr>
        <w:t>元）。</w:t>
      </w:r>
    </w:p>
    <w:p w14:paraId="1BD1272F">
      <w:pPr>
        <w:spacing w:line="440" w:lineRule="exact"/>
        <w:ind w:firstLine="617"/>
        <w:rPr>
          <w:rFonts w:hint="eastAsia" w:ascii="宋体" w:hAnsi="宋体" w:cs="宋体"/>
          <w:color w:val="auto"/>
          <w:sz w:val="24"/>
          <w:lang w:bidi="zh-CN"/>
        </w:rPr>
      </w:pPr>
      <w:r>
        <w:rPr>
          <w:rFonts w:hint="eastAsia" w:ascii="宋体" w:hAnsi="宋体" w:cs="宋体"/>
          <w:color w:val="auto"/>
          <w:sz w:val="24"/>
          <w:lang w:bidi="zh-CN"/>
        </w:rPr>
        <w:t>4．如我方中标：</w:t>
      </w:r>
    </w:p>
    <w:p w14:paraId="41D8E50E">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（1）我方承诺在收到通知后7日内领取中标通知书，并在中标通知书规定的期限内与你方签订合同，逾期可视为放弃中标。</w:t>
      </w:r>
    </w:p>
    <w:p w14:paraId="38D81FA8">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（2）随同本投标函递交的投标函附录属于合同文件的组成部分。</w:t>
      </w:r>
    </w:p>
    <w:p w14:paraId="56433424">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（3）我方承诺按照招标文件规定向你方递交履约担保。</w:t>
      </w:r>
    </w:p>
    <w:p w14:paraId="6B342730">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（4）我方承诺在合同约定的期限内完成并移交全部合同工程。</w:t>
      </w:r>
    </w:p>
    <w:p w14:paraId="4AD03BAC">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（5）我方承诺满足合同专用条款中补充条款的内容。</w:t>
      </w:r>
    </w:p>
    <w:p w14:paraId="318E0A3B">
      <w:pPr>
        <w:spacing w:line="440" w:lineRule="exact"/>
        <w:ind w:firstLine="540"/>
        <w:jc w:val="left"/>
        <w:rPr>
          <w:rFonts w:hint="eastAsia" w:ascii="宋体" w:hAnsi="宋体" w:cs="宋体"/>
          <w:color w:val="auto"/>
          <w:sz w:val="24"/>
          <w:lang w:bidi="zh-CN"/>
        </w:rPr>
      </w:pPr>
      <w:r>
        <w:rPr>
          <w:rFonts w:hint="eastAsia" w:ascii="宋体" w:hAnsi="宋体" w:cs="宋体"/>
          <w:color w:val="auto"/>
          <w:sz w:val="24"/>
          <w:lang w:bidi="zh-CN"/>
        </w:rPr>
        <w:t>（6）我方承诺并理解招标人不以最低投标价为中标价的唯一选择。</w:t>
      </w:r>
    </w:p>
    <w:p w14:paraId="312B3D9F">
      <w:pPr>
        <w:spacing w:line="440" w:lineRule="exact"/>
        <w:ind w:firstLine="617"/>
        <w:jc w:val="left"/>
        <w:rPr>
          <w:rFonts w:hint="eastAsia" w:ascii="宋体" w:hAnsi="宋体" w:cs="宋体"/>
          <w:color w:val="auto"/>
          <w:sz w:val="24"/>
          <w:lang w:bidi="zh-CN"/>
        </w:rPr>
      </w:pPr>
      <w:r>
        <w:rPr>
          <w:rFonts w:hint="eastAsia" w:ascii="宋体" w:hAnsi="宋体" w:cs="宋体"/>
          <w:color w:val="auto"/>
          <w:sz w:val="24"/>
          <w:lang w:bidi="zh-CN"/>
        </w:rPr>
        <w:t>5．我方在此声明，所递交的投标文件及有关资料内容完整、真实和准确。</w:t>
      </w:r>
    </w:p>
    <w:p w14:paraId="79237692">
      <w:pPr>
        <w:spacing w:line="440" w:lineRule="exact"/>
        <w:ind w:firstLine="617"/>
        <w:jc w:val="left"/>
        <w:rPr>
          <w:rFonts w:hint="eastAsia" w:ascii="宋体" w:hAnsi="宋体" w:eastAsia="宋体" w:cs="宋体"/>
          <w:sz w:val="24"/>
          <w:szCs w:val="24"/>
          <w:lang w:eastAsia="zh-CN"/>
        </w:rPr>
      </w:pPr>
      <w:r>
        <w:rPr>
          <w:rFonts w:hint="eastAsia" w:ascii="宋体" w:hAnsi="宋体" w:cs="宋体"/>
          <w:color w:val="auto"/>
          <w:sz w:val="24"/>
          <w:lang w:bidi="zh-CN"/>
        </w:rPr>
        <w:t>6．</w:t>
      </w:r>
      <w:r>
        <w:rPr>
          <w:rFonts w:hint="eastAsia" w:ascii="宋体" w:hAnsi="宋体" w:eastAsia="宋体" w:cs="宋体"/>
          <w:sz w:val="24"/>
          <w:szCs w:val="24"/>
        </w:rPr>
        <w:t>我方承诺按照国家相关规定向代理机构缴纳招标代理服务费</w:t>
      </w:r>
      <w:r>
        <w:rPr>
          <w:rFonts w:hint="eastAsia" w:ascii="宋体" w:hAnsi="宋体" w:cs="宋体"/>
          <w:sz w:val="24"/>
          <w:szCs w:val="24"/>
          <w:lang w:eastAsia="zh-CN"/>
        </w:rPr>
        <w:t>。</w:t>
      </w:r>
    </w:p>
    <w:p w14:paraId="62E7BB7A">
      <w:pPr>
        <w:spacing w:line="440" w:lineRule="exact"/>
        <w:ind w:firstLine="617"/>
        <w:jc w:val="left"/>
        <w:rPr>
          <w:rFonts w:hint="eastAsia" w:ascii="宋体" w:hAnsi="宋体" w:cs="宋体"/>
          <w:color w:val="auto"/>
          <w:sz w:val="24"/>
          <w:lang w:bidi="zh-CN"/>
        </w:rPr>
      </w:pPr>
      <w:r>
        <w:rPr>
          <w:rFonts w:hint="eastAsia" w:ascii="宋体" w:hAnsi="宋体" w:cs="宋体"/>
          <w:color w:val="auto"/>
          <w:sz w:val="24"/>
          <w:lang w:val="en-US" w:bidi="zh-CN"/>
        </w:rPr>
        <w:t>7.</w:t>
      </w:r>
      <w:r>
        <w:rPr>
          <w:rFonts w:hint="eastAsia" w:ascii="宋体" w:hAnsi="宋体" w:cs="宋体"/>
          <w:color w:val="auto"/>
          <w:sz w:val="24"/>
          <w:lang w:bidi="zh-CN"/>
        </w:rPr>
        <w:t>（其他补充说明）</w:t>
      </w:r>
      <w:r>
        <w:rPr>
          <w:rFonts w:hint="eastAsia" w:ascii="宋体" w:hAnsi="宋体" w:cs="宋体"/>
          <w:color w:val="auto"/>
          <w:sz w:val="24"/>
          <w:u w:val="single"/>
          <w:lang w:bidi="zh-CN"/>
        </w:rPr>
        <w:t xml:space="preserve">      </w:t>
      </w:r>
      <w:r>
        <w:rPr>
          <w:rFonts w:hint="eastAsia" w:ascii="宋体" w:hAnsi="宋体" w:cs="宋体"/>
          <w:color w:val="auto"/>
          <w:sz w:val="24"/>
          <w:lang w:bidi="zh-CN"/>
        </w:rPr>
        <w:t>。</w:t>
      </w:r>
    </w:p>
    <w:p w14:paraId="6F10126E">
      <w:pPr>
        <w:spacing w:line="420" w:lineRule="exact"/>
        <w:ind w:firstLine="3720" w:firstLineChars="1550"/>
        <w:jc w:val="left"/>
        <w:rPr>
          <w:rFonts w:hint="eastAsia" w:ascii="宋体" w:hAnsi="宋体" w:cs="宋体"/>
          <w:color w:val="auto"/>
          <w:sz w:val="24"/>
          <w:lang w:bidi="zh-CN"/>
        </w:rPr>
      </w:pPr>
    </w:p>
    <w:p w14:paraId="56A0015E">
      <w:pPr>
        <w:spacing w:line="420" w:lineRule="exact"/>
        <w:ind w:firstLine="3720" w:firstLineChars="1550"/>
        <w:jc w:val="left"/>
        <w:rPr>
          <w:rFonts w:hint="eastAsia" w:ascii="宋体" w:hAnsi="宋体" w:cs="宋体"/>
          <w:color w:val="auto"/>
          <w:sz w:val="24"/>
          <w:lang w:bidi="zh-CN"/>
        </w:rPr>
      </w:pPr>
      <w:r>
        <w:rPr>
          <w:rFonts w:hint="eastAsia" w:ascii="宋体" w:hAnsi="宋体" w:cs="宋体"/>
          <w:color w:val="auto"/>
          <w:sz w:val="24"/>
          <w:lang w:bidi="zh-CN"/>
        </w:rPr>
        <w:t>投 标 人：（单位电子签章）</w:t>
      </w:r>
    </w:p>
    <w:p w14:paraId="48CD8DD1">
      <w:pPr>
        <w:spacing w:line="420" w:lineRule="exact"/>
        <w:ind w:firstLine="2160" w:firstLineChars="900"/>
        <w:jc w:val="both"/>
        <w:rPr>
          <w:rFonts w:hint="eastAsia" w:ascii="宋体" w:hAnsi="宋体" w:cs="宋体"/>
          <w:color w:val="auto"/>
          <w:sz w:val="24"/>
          <w:lang w:bidi="zh-CN"/>
        </w:rPr>
      </w:pPr>
      <w:r>
        <w:rPr>
          <w:rFonts w:hint="eastAsia" w:ascii="宋体" w:hAnsi="宋体" w:cs="宋体"/>
          <w:color w:val="auto"/>
          <w:sz w:val="24"/>
          <w:lang w:bidi="zh-CN"/>
        </w:rPr>
        <w:t>法定代表人</w:t>
      </w:r>
      <w:r>
        <w:rPr>
          <w:rFonts w:hint="eastAsia" w:ascii="宋体" w:hAnsi="宋体" w:eastAsia="宋体" w:cs="宋体"/>
          <w:kern w:val="0"/>
          <w:sz w:val="24"/>
          <w:szCs w:val="24"/>
        </w:rPr>
        <w:t>或其委托代理人</w:t>
      </w:r>
      <w:r>
        <w:rPr>
          <w:rFonts w:hint="eastAsia" w:ascii="宋体" w:hAnsi="宋体" w:cs="宋体"/>
          <w:color w:val="auto"/>
          <w:sz w:val="24"/>
          <w:lang w:bidi="zh-CN"/>
        </w:rPr>
        <w:t>：</w:t>
      </w:r>
      <w:r>
        <w:rPr>
          <w:rFonts w:hint="eastAsia" w:ascii="宋体" w:hAnsi="宋体" w:cs="宋体"/>
          <w:color w:val="auto"/>
          <w:sz w:val="24"/>
          <w:u w:val="single"/>
          <w:lang w:bidi="zh-CN"/>
        </w:rPr>
        <w:t xml:space="preserve">            </w:t>
      </w:r>
      <w:r>
        <w:rPr>
          <w:rFonts w:hint="eastAsia" w:ascii="宋体" w:hAnsi="宋体" w:cs="宋体"/>
          <w:color w:val="auto"/>
          <w:sz w:val="24"/>
          <w:lang w:bidi="zh-CN"/>
        </w:rPr>
        <w:t>（电子签章）</w:t>
      </w:r>
    </w:p>
    <w:p w14:paraId="57C4CCB8">
      <w:pPr>
        <w:spacing w:line="420" w:lineRule="exact"/>
        <w:ind w:firstLine="3742"/>
        <w:jc w:val="right"/>
        <w:rPr>
          <w:rFonts w:hint="eastAsia" w:ascii="宋体" w:hAnsi="宋体" w:cs="宋体"/>
          <w:b/>
          <w:color w:val="auto"/>
          <w:sz w:val="32"/>
          <w:szCs w:val="32"/>
        </w:rPr>
      </w:pPr>
      <w:r>
        <w:rPr>
          <w:rFonts w:hint="eastAsia" w:ascii="宋体" w:hAnsi="宋体" w:cs="宋体"/>
          <w:color w:val="auto"/>
          <w:sz w:val="24"/>
          <w:lang w:bidi="zh-CN"/>
        </w:rPr>
        <w:t>日  期： 年 月 日</w:t>
      </w:r>
    </w:p>
    <w:p w14:paraId="33EE8756">
      <w:pPr>
        <w:spacing w:line="440" w:lineRule="exact"/>
        <w:jc w:val="center"/>
        <w:rPr>
          <w:rFonts w:hint="eastAsia" w:ascii="宋体" w:hAnsi="宋体" w:cs="宋体"/>
          <w:b/>
          <w:color w:val="auto"/>
          <w:sz w:val="32"/>
          <w:szCs w:val="32"/>
        </w:rPr>
      </w:pPr>
    </w:p>
    <w:p w14:paraId="60CAB592">
      <w:pPr>
        <w:spacing w:line="440" w:lineRule="exact"/>
        <w:jc w:val="center"/>
        <w:outlineLvl w:val="2"/>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（二）投标函附录</w:t>
      </w:r>
    </w:p>
    <w:tbl>
      <w:tblPr>
        <w:tblStyle w:val="23"/>
        <w:tblW w:w="9140" w:type="dxa"/>
        <w:tblInd w:w="-45" w:type="dxa"/>
        <w:tblLayout w:type="fixed"/>
        <w:tblCellMar>
          <w:top w:w="0" w:type="dxa"/>
          <w:left w:w="108" w:type="dxa"/>
          <w:bottom w:w="0" w:type="dxa"/>
          <w:right w:w="108" w:type="dxa"/>
        </w:tblCellMar>
      </w:tblPr>
      <w:tblGrid>
        <w:gridCol w:w="1613"/>
        <w:gridCol w:w="1690"/>
        <w:gridCol w:w="1005"/>
        <w:gridCol w:w="1950"/>
        <w:gridCol w:w="1200"/>
        <w:gridCol w:w="1682"/>
      </w:tblGrid>
      <w:tr w14:paraId="5D2129ED">
        <w:tblPrEx>
          <w:tblCellMar>
            <w:top w:w="0" w:type="dxa"/>
            <w:left w:w="108" w:type="dxa"/>
            <w:bottom w:w="0" w:type="dxa"/>
            <w:right w:w="108" w:type="dxa"/>
          </w:tblCellMar>
        </w:tblPrEx>
        <w:trPr>
          <w:cantSplit/>
          <w:trHeight w:val="721" w:hRule="exact"/>
        </w:trPr>
        <w:tc>
          <w:tcPr>
            <w:tcW w:w="1613" w:type="dxa"/>
            <w:tcBorders>
              <w:top w:val="single" w:color="000000" w:sz="4" w:space="0"/>
              <w:left w:val="single" w:color="000000" w:sz="4" w:space="0"/>
              <w:bottom w:val="single" w:color="000000" w:sz="4" w:space="0"/>
              <w:right w:val="nil"/>
            </w:tcBorders>
            <w:vAlign w:val="center"/>
          </w:tcPr>
          <w:p w14:paraId="5BA49F3E">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项目名称</w:t>
            </w:r>
          </w:p>
        </w:tc>
        <w:tc>
          <w:tcPr>
            <w:tcW w:w="7527" w:type="dxa"/>
            <w:gridSpan w:val="5"/>
            <w:tcBorders>
              <w:top w:val="single" w:color="000000" w:sz="4" w:space="0"/>
              <w:left w:val="single" w:color="000000" w:sz="4" w:space="0"/>
              <w:bottom w:val="single" w:color="000000" w:sz="4" w:space="0"/>
              <w:right w:val="single" w:color="000000" w:sz="4" w:space="0"/>
            </w:tcBorders>
            <w:vAlign w:val="center"/>
          </w:tcPr>
          <w:p w14:paraId="557DFB5E">
            <w:pPr>
              <w:suppressAutoHyphens/>
              <w:snapToGrid w:val="0"/>
              <w:spacing w:line="400" w:lineRule="exact"/>
              <w:jc w:val="center"/>
              <w:rPr>
                <w:rFonts w:hint="default" w:ascii="宋体" w:hAnsi="宋体" w:eastAsia="宋体" w:cs="宋体"/>
                <w:color w:val="auto"/>
                <w:sz w:val="24"/>
                <w:lang w:val="en-US" w:eastAsia="zh-CN" w:bidi="hi-IN"/>
              </w:rPr>
            </w:pPr>
            <w:r>
              <w:rPr>
                <w:rFonts w:hint="eastAsia" w:ascii="宋体" w:hAnsi="宋体" w:cs="宋体"/>
                <w:color w:val="auto"/>
                <w:sz w:val="24"/>
                <w:lang w:val="en-US" w:eastAsia="zh-CN" w:bidi="hi-IN"/>
              </w:rPr>
              <w:t xml:space="preserve">       （    标段）</w:t>
            </w:r>
          </w:p>
        </w:tc>
      </w:tr>
      <w:tr w14:paraId="50153C25">
        <w:tblPrEx>
          <w:tblCellMar>
            <w:top w:w="0" w:type="dxa"/>
            <w:left w:w="108" w:type="dxa"/>
            <w:bottom w:w="0" w:type="dxa"/>
            <w:right w:w="108" w:type="dxa"/>
          </w:tblCellMar>
        </w:tblPrEx>
        <w:trPr>
          <w:cantSplit/>
          <w:trHeight w:val="738" w:hRule="exact"/>
        </w:trPr>
        <w:tc>
          <w:tcPr>
            <w:tcW w:w="1613" w:type="dxa"/>
            <w:tcBorders>
              <w:top w:val="single" w:color="000000" w:sz="4" w:space="0"/>
              <w:left w:val="single" w:color="000000" w:sz="4" w:space="0"/>
              <w:bottom w:val="single" w:color="000000" w:sz="4" w:space="0"/>
              <w:right w:val="nil"/>
            </w:tcBorders>
            <w:vAlign w:val="center"/>
          </w:tcPr>
          <w:p w14:paraId="5C524EB3">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投标人</w:t>
            </w:r>
          </w:p>
        </w:tc>
        <w:tc>
          <w:tcPr>
            <w:tcW w:w="7527" w:type="dxa"/>
            <w:gridSpan w:val="5"/>
            <w:tcBorders>
              <w:top w:val="single" w:color="000000" w:sz="4" w:space="0"/>
              <w:left w:val="single" w:color="000000" w:sz="4" w:space="0"/>
              <w:bottom w:val="single" w:color="000000" w:sz="4" w:space="0"/>
              <w:right w:val="single" w:color="000000" w:sz="4" w:space="0"/>
            </w:tcBorders>
            <w:vAlign w:val="center"/>
          </w:tcPr>
          <w:p w14:paraId="5CA20E8E">
            <w:pPr>
              <w:suppressAutoHyphens/>
              <w:snapToGrid w:val="0"/>
              <w:spacing w:line="400" w:lineRule="exact"/>
              <w:jc w:val="center"/>
              <w:rPr>
                <w:rFonts w:hint="eastAsia" w:ascii="宋体" w:hAnsi="宋体" w:cs="宋体"/>
                <w:color w:val="auto"/>
                <w:sz w:val="24"/>
                <w:lang w:eastAsia="hi-IN" w:bidi="hi-IN"/>
              </w:rPr>
            </w:pPr>
          </w:p>
        </w:tc>
      </w:tr>
      <w:tr w14:paraId="783B5529">
        <w:tblPrEx>
          <w:tblCellMar>
            <w:top w:w="0" w:type="dxa"/>
            <w:left w:w="108" w:type="dxa"/>
            <w:bottom w:w="0" w:type="dxa"/>
            <w:right w:w="108" w:type="dxa"/>
          </w:tblCellMar>
        </w:tblPrEx>
        <w:trPr>
          <w:cantSplit/>
          <w:trHeight w:val="895" w:hRule="exact"/>
        </w:trPr>
        <w:tc>
          <w:tcPr>
            <w:tcW w:w="1613" w:type="dxa"/>
            <w:tcBorders>
              <w:top w:val="single" w:color="000000" w:sz="4" w:space="0"/>
              <w:left w:val="single" w:color="000000" w:sz="4" w:space="0"/>
              <w:bottom w:val="single" w:color="000000" w:sz="4" w:space="0"/>
              <w:right w:val="nil"/>
            </w:tcBorders>
            <w:vAlign w:val="center"/>
          </w:tcPr>
          <w:p w14:paraId="7BCB2DC4">
            <w:pPr>
              <w:suppressAutoHyphens/>
              <w:snapToGri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企业资质</w:t>
            </w:r>
          </w:p>
        </w:tc>
        <w:tc>
          <w:tcPr>
            <w:tcW w:w="7527" w:type="dxa"/>
            <w:gridSpan w:val="5"/>
            <w:tcBorders>
              <w:top w:val="single" w:color="000000" w:sz="4" w:space="0"/>
              <w:left w:val="single" w:color="000000" w:sz="4" w:space="0"/>
              <w:bottom w:val="single" w:color="000000" w:sz="4" w:space="0"/>
              <w:right w:val="single" w:color="000000" w:sz="4" w:space="0"/>
            </w:tcBorders>
            <w:vAlign w:val="center"/>
          </w:tcPr>
          <w:p w14:paraId="17FF3CF1">
            <w:pPr>
              <w:suppressAutoHyphens/>
              <w:snapToGrid w:val="0"/>
              <w:spacing w:line="400" w:lineRule="exact"/>
              <w:rPr>
                <w:rFonts w:hint="eastAsia" w:ascii="宋体" w:hAnsi="宋体" w:cs="宋体"/>
                <w:color w:val="auto"/>
                <w:sz w:val="24"/>
                <w:lang w:eastAsia="hi-IN" w:bidi="hi-IN"/>
              </w:rPr>
            </w:pPr>
          </w:p>
        </w:tc>
      </w:tr>
      <w:tr w14:paraId="1F703AB5">
        <w:tblPrEx>
          <w:tblCellMar>
            <w:top w:w="0" w:type="dxa"/>
            <w:left w:w="108" w:type="dxa"/>
            <w:bottom w:w="0" w:type="dxa"/>
            <w:right w:w="108" w:type="dxa"/>
          </w:tblCellMar>
        </w:tblPrEx>
        <w:trPr>
          <w:cantSplit/>
          <w:trHeight w:val="895" w:hRule="exact"/>
        </w:trPr>
        <w:tc>
          <w:tcPr>
            <w:tcW w:w="1613" w:type="dxa"/>
            <w:tcBorders>
              <w:top w:val="single" w:color="000000" w:sz="4" w:space="0"/>
              <w:left w:val="single" w:color="000000" w:sz="4" w:space="0"/>
              <w:bottom w:val="single" w:color="000000" w:sz="4" w:space="0"/>
              <w:right w:val="nil"/>
            </w:tcBorders>
            <w:vAlign w:val="center"/>
          </w:tcPr>
          <w:p w14:paraId="59B13A1F">
            <w:pPr>
              <w:suppressAutoHyphens/>
              <w:snapToGrid w:val="0"/>
              <w:spacing w:line="400" w:lineRule="exact"/>
              <w:jc w:val="center"/>
              <w:rPr>
                <w:rFonts w:hint="eastAsia" w:ascii="宋体" w:hAnsi="宋体" w:cs="宋体"/>
                <w:color w:val="auto"/>
                <w:sz w:val="24"/>
                <w:lang w:bidi="hi-IN"/>
              </w:rPr>
            </w:pPr>
            <w:r>
              <w:rPr>
                <w:rFonts w:hint="eastAsia" w:ascii="宋体" w:hAnsi="宋体" w:cs="宋体"/>
                <w:color w:val="auto"/>
                <w:sz w:val="24"/>
              </w:rPr>
              <w:t>项目经理</w:t>
            </w:r>
          </w:p>
        </w:tc>
        <w:tc>
          <w:tcPr>
            <w:tcW w:w="1690" w:type="dxa"/>
            <w:tcBorders>
              <w:top w:val="single" w:color="000000" w:sz="4" w:space="0"/>
              <w:left w:val="single" w:color="000000" w:sz="4" w:space="0"/>
              <w:bottom w:val="single" w:color="000000" w:sz="4" w:space="0"/>
              <w:right w:val="nil"/>
            </w:tcBorders>
            <w:vAlign w:val="center"/>
          </w:tcPr>
          <w:p w14:paraId="7F0F9990">
            <w:pPr>
              <w:suppressAutoHyphens/>
              <w:snapToGrid w:val="0"/>
              <w:spacing w:line="400" w:lineRule="exact"/>
              <w:jc w:val="center"/>
              <w:rPr>
                <w:rFonts w:hint="eastAsia" w:ascii="宋体" w:hAnsi="宋体" w:cs="宋体"/>
                <w:color w:val="auto"/>
                <w:sz w:val="24"/>
                <w:lang w:eastAsia="hi-IN" w:bidi="hi-IN"/>
              </w:rPr>
            </w:pPr>
          </w:p>
        </w:tc>
        <w:tc>
          <w:tcPr>
            <w:tcW w:w="1005" w:type="dxa"/>
            <w:tcBorders>
              <w:top w:val="single" w:color="000000" w:sz="4" w:space="0"/>
              <w:left w:val="single" w:color="000000" w:sz="4" w:space="0"/>
              <w:bottom w:val="single" w:color="000000" w:sz="4" w:space="0"/>
              <w:right w:val="nil"/>
            </w:tcBorders>
            <w:vAlign w:val="center"/>
          </w:tcPr>
          <w:p w14:paraId="14833582">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级别</w:t>
            </w:r>
          </w:p>
        </w:tc>
        <w:tc>
          <w:tcPr>
            <w:tcW w:w="1950" w:type="dxa"/>
            <w:tcBorders>
              <w:top w:val="single" w:color="000000" w:sz="4" w:space="0"/>
              <w:left w:val="single" w:color="000000" w:sz="4" w:space="0"/>
              <w:bottom w:val="single" w:color="000000" w:sz="4" w:space="0"/>
              <w:right w:val="nil"/>
            </w:tcBorders>
            <w:vAlign w:val="center"/>
          </w:tcPr>
          <w:p w14:paraId="08A86A03">
            <w:pPr>
              <w:suppressAutoHyphens/>
              <w:snapToGrid w:val="0"/>
              <w:spacing w:line="400" w:lineRule="exact"/>
              <w:ind w:firstLine="210"/>
              <w:jc w:val="center"/>
              <w:rPr>
                <w:rFonts w:hint="eastAsia" w:ascii="宋体" w:hAnsi="宋体" w:cs="宋体"/>
                <w:color w:val="auto"/>
                <w:sz w:val="24"/>
                <w:lang w:eastAsia="hi-IN" w:bidi="hi-IN"/>
              </w:rPr>
            </w:pPr>
          </w:p>
        </w:tc>
        <w:tc>
          <w:tcPr>
            <w:tcW w:w="1200" w:type="dxa"/>
            <w:tcBorders>
              <w:top w:val="single" w:color="000000" w:sz="4" w:space="0"/>
              <w:left w:val="single" w:color="000000" w:sz="4" w:space="0"/>
              <w:bottom w:val="single" w:color="000000" w:sz="4" w:space="0"/>
              <w:right w:val="nil"/>
            </w:tcBorders>
            <w:vAlign w:val="center"/>
          </w:tcPr>
          <w:p w14:paraId="3FF7A7E4">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注册编号</w:t>
            </w:r>
          </w:p>
        </w:tc>
        <w:tc>
          <w:tcPr>
            <w:tcW w:w="1682" w:type="dxa"/>
            <w:tcBorders>
              <w:top w:val="single" w:color="000000" w:sz="4" w:space="0"/>
              <w:left w:val="single" w:color="000000" w:sz="4" w:space="0"/>
              <w:bottom w:val="single" w:color="000000" w:sz="4" w:space="0"/>
              <w:right w:val="single" w:color="000000" w:sz="4" w:space="0"/>
            </w:tcBorders>
            <w:vAlign w:val="center"/>
          </w:tcPr>
          <w:p w14:paraId="1AF0B584">
            <w:pPr>
              <w:suppressAutoHyphens/>
              <w:snapToGrid w:val="0"/>
              <w:spacing w:line="400" w:lineRule="exact"/>
              <w:rPr>
                <w:rFonts w:hint="eastAsia" w:ascii="宋体" w:hAnsi="宋体" w:cs="宋体"/>
                <w:color w:val="auto"/>
                <w:sz w:val="24"/>
                <w:lang w:eastAsia="hi-IN" w:bidi="hi-IN"/>
              </w:rPr>
            </w:pPr>
          </w:p>
        </w:tc>
      </w:tr>
      <w:tr w14:paraId="2655614D">
        <w:tblPrEx>
          <w:tblCellMar>
            <w:top w:w="0" w:type="dxa"/>
            <w:left w:w="108" w:type="dxa"/>
            <w:bottom w:w="0" w:type="dxa"/>
            <w:right w:w="108" w:type="dxa"/>
          </w:tblCellMar>
        </w:tblPrEx>
        <w:trPr>
          <w:cantSplit/>
          <w:trHeight w:val="850" w:hRule="exact"/>
        </w:trPr>
        <w:tc>
          <w:tcPr>
            <w:tcW w:w="3303" w:type="dxa"/>
            <w:gridSpan w:val="2"/>
            <w:tcBorders>
              <w:top w:val="single" w:color="000000" w:sz="4" w:space="0"/>
              <w:left w:val="single" w:color="000000" w:sz="4" w:space="0"/>
              <w:bottom w:val="single" w:color="000000" w:sz="4" w:space="0"/>
              <w:right w:val="nil"/>
            </w:tcBorders>
            <w:vAlign w:val="center"/>
          </w:tcPr>
          <w:p w14:paraId="427E7B5B">
            <w:pPr>
              <w:suppressAutoHyphens/>
              <w:snapToGri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技术负责人</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38F9482">
            <w:pPr>
              <w:suppressAutoHyphens/>
              <w:snapToGrid w:val="0"/>
              <w:spacing w:line="400" w:lineRule="exact"/>
              <w:rPr>
                <w:rFonts w:hint="default" w:ascii="宋体" w:hAnsi="宋体" w:eastAsia="宋体" w:cs="宋体"/>
                <w:color w:val="auto"/>
                <w:sz w:val="24"/>
                <w:lang w:val="en-US" w:eastAsia="zh-CN" w:bidi="hi-IN"/>
              </w:rPr>
            </w:pPr>
            <w:r>
              <w:rPr>
                <w:rFonts w:hint="eastAsia" w:ascii="宋体" w:hAnsi="宋体" w:cs="宋体"/>
                <w:color w:val="auto"/>
                <w:sz w:val="24"/>
                <w:lang w:val="en-US" w:eastAsia="zh-CN" w:bidi="hi-IN"/>
              </w:rPr>
              <w:t>职称证书及编号</w:t>
            </w:r>
          </w:p>
        </w:tc>
      </w:tr>
      <w:tr w14:paraId="4D632516">
        <w:tblPrEx>
          <w:tblCellMar>
            <w:top w:w="0" w:type="dxa"/>
            <w:left w:w="108" w:type="dxa"/>
            <w:bottom w:w="0" w:type="dxa"/>
            <w:right w:w="108" w:type="dxa"/>
          </w:tblCellMar>
        </w:tblPrEx>
        <w:trPr>
          <w:cantSplit/>
          <w:trHeight w:val="850" w:hRule="exact"/>
        </w:trPr>
        <w:tc>
          <w:tcPr>
            <w:tcW w:w="3303" w:type="dxa"/>
            <w:gridSpan w:val="2"/>
            <w:tcBorders>
              <w:top w:val="single" w:color="000000" w:sz="4" w:space="0"/>
              <w:left w:val="single" w:color="000000" w:sz="4" w:space="0"/>
              <w:bottom w:val="single" w:color="000000" w:sz="4" w:space="0"/>
              <w:right w:val="nil"/>
            </w:tcBorders>
            <w:vAlign w:val="center"/>
          </w:tcPr>
          <w:p w14:paraId="2F88FC9C">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投标工期（日历天）</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54FB1C2">
            <w:pPr>
              <w:suppressAutoHyphens/>
              <w:snapToGrid w:val="0"/>
              <w:spacing w:line="400" w:lineRule="exact"/>
              <w:rPr>
                <w:rFonts w:hint="eastAsia" w:ascii="宋体" w:hAnsi="宋体" w:cs="宋体"/>
                <w:color w:val="auto"/>
                <w:sz w:val="24"/>
                <w:lang w:eastAsia="hi-IN" w:bidi="hi-IN"/>
              </w:rPr>
            </w:pPr>
          </w:p>
        </w:tc>
      </w:tr>
      <w:tr w14:paraId="27656B12">
        <w:tblPrEx>
          <w:tblCellMar>
            <w:top w:w="0" w:type="dxa"/>
            <w:left w:w="108" w:type="dxa"/>
            <w:bottom w:w="0" w:type="dxa"/>
            <w:right w:w="108" w:type="dxa"/>
          </w:tblCellMar>
        </w:tblPrEx>
        <w:trPr>
          <w:cantSplit/>
          <w:trHeight w:val="1189" w:hRule="exact"/>
        </w:trPr>
        <w:tc>
          <w:tcPr>
            <w:tcW w:w="3303" w:type="dxa"/>
            <w:gridSpan w:val="2"/>
            <w:tcBorders>
              <w:top w:val="single" w:color="000000" w:sz="4" w:space="0"/>
              <w:left w:val="single" w:color="000000" w:sz="4" w:space="0"/>
              <w:bottom w:val="single" w:color="000000" w:sz="4" w:space="0"/>
              <w:right w:val="nil"/>
            </w:tcBorders>
            <w:vAlign w:val="center"/>
          </w:tcPr>
          <w:p w14:paraId="6F928D03">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投标总报价</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6438ABFE">
            <w:pPr>
              <w:suppressAutoHyphens/>
              <w:autoSpaceDE w:val="0"/>
              <w:snapToGrid w:val="0"/>
              <w:spacing w:line="400" w:lineRule="exact"/>
              <w:rPr>
                <w:rFonts w:hint="eastAsia"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p>
          <w:p w14:paraId="6D2B0B82">
            <w:pPr>
              <w:suppressAutoHyphens/>
              <w:autoSpaceDE w:val="0"/>
              <w:snapToGrid w:val="0"/>
              <w:spacing w:line="400" w:lineRule="exact"/>
              <w:rPr>
                <w:rFonts w:hint="eastAsia" w:ascii="宋体" w:hAnsi="宋体" w:cs="宋体"/>
                <w:color w:val="auto"/>
                <w:sz w:val="24"/>
                <w:lang w:eastAsia="hi-IN" w:bidi="hi-IN"/>
              </w:rPr>
            </w:pPr>
            <w:r>
              <w:rPr>
                <w:rFonts w:hint="eastAsia" w:ascii="宋体" w:hAnsi="宋体" w:cs="宋体"/>
                <w:color w:val="auto"/>
                <w:sz w:val="24"/>
              </w:rPr>
              <w:t>小写：</w:t>
            </w:r>
            <w:r>
              <w:rPr>
                <w:rFonts w:hint="eastAsia" w:ascii="宋体" w:hAnsi="宋体" w:cs="宋体"/>
                <w:color w:val="auto"/>
                <w:sz w:val="24"/>
                <w:u w:val="single"/>
              </w:rPr>
              <w:t xml:space="preserve">              </w:t>
            </w:r>
          </w:p>
        </w:tc>
      </w:tr>
      <w:tr w14:paraId="2BE92A1D">
        <w:tblPrEx>
          <w:tblCellMar>
            <w:top w:w="0" w:type="dxa"/>
            <w:left w:w="108" w:type="dxa"/>
            <w:bottom w:w="0" w:type="dxa"/>
            <w:right w:w="108" w:type="dxa"/>
          </w:tblCellMar>
        </w:tblPrEx>
        <w:trPr>
          <w:cantSplit/>
          <w:trHeight w:val="818" w:hRule="atLeast"/>
        </w:trPr>
        <w:tc>
          <w:tcPr>
            <w:tcW w:w="3303" w:type="dxa"/>
            <w:gridSpan w:val="2"/>
            <w:tcBorders>
              <w:top w:val="single" w:color="000000" w:sz="4" w:space="0"/>
              <w:left w:val="single" w:color="000000" w:sz="4" w:space="0"/>
              <w:bottom w:val="single" w:color="000000" w:sz="4" w:space="0"/>
              <w:right w:val="nil"/>
            </w:tcBorders>
            <w:vAlign w:val="center"/>
          </w:tcPr>
          <w:p w14:paraId="78C95A4B">
            <w:pPr>
              <w:suppressAutoHyphens/>
              <w:snapToGrid w:val="0"/>
              <w:spacing w:line="400" w:lineRule="exact"/>
              <w:jc w:val="center"/>
              <w:rPr>
                <w:rFonts w:hint="eastAsia" w:ascii="宋体" w:hAnsi="宋体" w:cs="宋体"/>
                <w:color w:val="auto"/>
                <w:sz w:val="24"/>
                <w:lang w:bidi="hi-IN"/>
              </w:rPr>
            </w:pPr>
            <w:r>
              <w:rPr>
                <w:rFonts w:hint="eastAsia" w:ascii="宋体" w:hAnsi="宋体" w:cs="宋体"/>
                <w:color w:val="auto"/>
                <w:sz w:val="24"/>
              </w:rPr>
              <w:t>质量要求</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5F99D765">
            <w:pPr>
              <w:suppressAutoHyphens/>
              <w:snapToGrid w:val="0"/>
              <w:spacing w:line="400" w:lineRule="exact"/>
              <w:jc w:val="center"/>
              <w:rPr>
                <w:rFonts w:hint="eastAsia" w:ascii="宋体" w:hAnsi="宋体" w:cs="宋体"/>
                <w:color w:val="auto"/>
                <w:sz w:val="24"/>
                <w:lang w:eastAsia="hi-IN" w:bidi="hi-IN"/>
              </w:rPr>
            </w:pPr>
          </w:p>
        </w:tc>
      </w:tr>
      <w:tr w14:paraId="4322A38B">
        <w:tblPrEx>
          <w:tblCellMar>
            <w:top w:w="0" w:type="dxa"/>
            <w:left w:w="108" w:type="dxa"/>
            <w:bottom w:w="0" w:type="dxa"/>
            <w:right w:w="108" w:type="dxa"/>
          </w:tblCellMar>
        </w:tblPrEx>
        <w:trPr>
          <w:cantSplit/>
          <w:trHeight w:val="803" w:hRule="atLeast"/>
        </w:trPr>
        <w:tc>
          <w:tcPr>
            <w:tcW w:w="3303" w:type="dxa"/>
            <w:gridSpan w:val="2"/>
            <w:tcBorders>
              <w:top w:val="single" w:color="000000" w:sz="4" w:space="0"/>
              <w:left w:val="single" w:color="000000" w:sz="4" w:space="0"/>
              <w:bottom w:val="single" w:color="000000" w:sz="4" w:space="0"/>
              <w:right w:val="nil"/>
            </w:tcBorders>
            <w:vAlign w:val="center"/>
          </w:tcPr>
          <w:p w14:paraId="2B016E02">
            <w:pPr>
              <w:suppressAutoHyphens/>
              <w:snapToGrid w:val="0"/>
              <w:spacing w:line="400" w:lineRule="exact"/>
              <w:jc w:val="center"/>
              <w:rPr>
                <w:rFonts w:hint="eastAsia" w:ascii="宋体" w:hAnsi="宋体" w:cs="宋体"/>
                <w:color w:val="auto"/>
                <w:sz w:val="24"/>
                <w:lang w:eastAsia="hi-IN" w:bidi="hi-IN"/>
              </w:rPr>
            </w:pPr>
            <w:r>
              <w:rPr>
                <w:rFonts w:hint="eastAsia" w:ascii="宋体" w:hAnsi="宋体" w:cs="宋体"/>
                <w:color w:val="auto"/>
                <w:sz w:val="24"/>
              </w:rPr>
              <w:t>安全生产目标</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70E60389">
            <w:pPr>
              <w:suppressAutoHyphens/>
              <w:snapToGrid w:val="0"/>
              <w:spacing w:line="380" w:lineRule="exact"/>
              <w:ind w:right="334"/>
              <w:rPr>
                <w:rFonts w:hint="eastAsia" w:ascii="宋体" w:hAnsi="宋体" w:cs="宋体"/>
                <w:color w:val="auto"/>
                <w:sz w:val="24"/>
                <w:lang w:eastAsia="hi-IN" w:bidi="hi-IN"/>
              </w:rPr>
            </w:pPr>
          </w:p>
        </w:tc>
      </w:tr>
      <w:tr w14:paraId="2E76FAD5">
        <w:tblPrEx>
          <w:tblCellMar>
            <w:top w:w="0" w:type="dxa"/>
            <w:left w:w="108" w:type="dxa"/>
            <w:bottom w:w="0" w:type="dxa"/>
            <w:right w:w="108" w:type="dxa"/>
          </w:tblCellMar>
        </w:tblPrEx>
        <w:trPr>
          <w:cantSplit/>
          <w:trHeight w:val="1228" w:hRule="atLeast"/>
        </w:trPr>
        <w:tc>
          <w:tcPr>
            <w:tcW w:w="3303" w:type="dxa"/>
            <w:gridSpan w:val="2"/>
            <w:tcBorders>
              <w:top w:val="single" w:color="000000" w:sz="4" w:space="0"/>
              <w:left w:val="single" w:color="000000" w:sz="4" w:space="0"/>
              <w:bottom w:val="single" w:color="000000" w:sz="4" w:space="0"/>
              <w:right w:val="nil"/>
            </w:tcBorders>
            <w:vAlign w:val="center"/>
          </w:tcPr>
          <w:p w14:paraId="22E8E03E">
            <w:pPr>
              <w:suppressAutoHyphens/>
              <w:snapToGrid w:val="0"/>
              <w:spacing w:line="400" w:lineRule="exact"/>
              <w:jc w:val="center"/>
              <w:rPr>
                <w:rFonts w:hint="eastAsia" w:ascii="宋体" w:hAnsi="宋体" w:cs="宋体"/>
                <w:color w:val="auto"/>
                <w:sz w:val="24"/>
              </w:rPr>
            </w:pPr>
            <w:r>
              <w:rPr>
                <w:rFonts w:hint="eastAsia" w:ascii="宋体" w:hAnsi="宋体" w:cs="宋体"/>
                <w:color w:val="auto"/>
                <w:sz w:val="24"/>
              </w:rPr>
              <w:t>投标有效期</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5AEF6EB5">
            <w:pPr>
              <w:suppressAutoHyphens/>
              <w:snapToGrid w:val="0"/>
              <w:spacing w:line="380" w:lineRule="exact"/>
              <w:ind w:right="334"/>
              <w:rPr>
                <w:rFonts w:hint="eastAsia" w:ascii="宋体" w:hAnsi="宋体" w:cs="宋体"/>
                <w:color w:val="auto"/>
                <w:sz w:val="24"/>
              </w:rPr>
            </w:pPr>
          </w:p>
        </w:tc>
      </w:tr>
      <w:tr w14:paraId="6CC95909">
        <w:tblPrEx>
          <w:tblCellMar>
            <w:top w:w="0" w:type="dxa"/>
            <w:left w:w="108" w:type="dxa"/>
            <w:bottom w:w="0" w:type="dxa"/>
            <w:right w:w="108" w:type="dxa"/>
          </w:tblCellMar>
        </w:tblPrEx>
        <w:trPr>
          <w:cantSplit/>
          <w:trHeight w:val="1154" w:hRule="exact"/>
        </w:trPr>
        <w:tc>
          <w:tcPr>
            <w:tcW w:w="3303" w:type="dxa"/>
            <w:gridSpan w:val="2"/>
            <w:tcBorders>
              <w:top w:val="single" w:color="000000" w:sz="4" w:space="0"/>
              <w:left w:val="single" w:color="000000" w:sz="4" w:space="0"/>
              <w:bottom w:val="single" w:color="000000" w:sz="4" w:space="0"/>
              <w:right w:val="nil"/>
            </w:tcBorders>
            <w:vAlign w:val="center"/>
          </w:tcPr>
          <w:p w14:paraId="4B12434A">
            <w:pPr>
              <w:adjustRightInd w:val="0"/>
              <w:snapToGrid w:val="0"/>
              <w:jc w:val="center"/>
              <w:rPr>
                <w:rFonts w:hint="eastAsia" w:ascii="宋体" w:hAnsi="宋体" w:cs="宋体"/>
                <w:color w:val="auto"/>
                <w:sz w:val="24"/>
              </w:rPr>
            </w:pPr>
            <w:r>
              <w:rPr>
                <w:rFonts w:hint="eastAsia" w:ascii="宋体" w:hAnsi="宋体" w:cs="宋体"/>
                <w:color w:val="auto"/>
                <w:sz w:val="24"/>
              </w:rPr>
              <w:t>委托代理人联系方式</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16AC586F">
            <w:pPr>
              <w:suppressAutoHyphens/>
              <w:snapToGrid w:val="0"/>
              <w:spacing w:line="400" w:lineRule="exact"/>
              <w:jc w:val="center"/>
              <w:rPr>
                <w:rFonts w:hint="eastAsia" w:ascii="宋体" w:hAnsi="宋体" w:cs="宋体"/>
                <w:color w:val="auto"/>
                <w:sz w:val="24"/>
              </w:rPr>
            </w:pPr>
          </w:p>
        </w:tc>
      </w:tr>
    </w:tbl>
    <w:p w14:paraId="0369AFC0">
      <w:pPr>
        <w:spacing w:line="440" w:lineRule="exact"/>
        <w:jc w:val="left"/>
        <w:rPr>
          <w:rFonts w:hint="eastAsia" w:ascii="宋体" w:hAnsi="宋体" w:cs="宋体"/>
          <w:b/>
          <w:color w:val="auto"/>
          <w:sz w:val="32"/>
          <w:szCs w:val="32"/>
        </w:rPr>
      </w:pPr>
      <w:r>
        <w:rPr>
          <w:rFonts w:hint="eastAsia" w:ascii="宋体" w:hAnsi="宋体" w:cs="宋体"/>
          <w:b/>
          <w:bCs/>
          <w:color w:val="auto"/>
        </w:rPr>
        <w:t>注：该表中所有空白项均为必填项。</w:t>
      </w:r>
    </w:p>
    <w:p w14:paraId="0888076F">
      <w:pPr>
        <w:spacing w:line="580" w:lineRule="exact"/>
        <w:rPr>
          <w:rFonts w:hint="eastAsia" w:ascii="宋体" w:hAnsi="宋体" w:cs="宋体"/>
          <w:color w:val="auto"/>
          <w:sz w:val="24"/>
        </w:rPr>
      </w:pPr>
    </w:p>
    <w:p w14:paraId="6591E704">
      <w:pPr>
        <w:spacing w:line="580" w:lineRule="exact"/>
        <w:rPr>
          <w:rFonts w:hint="eastAsia" w:ascii="宋体" w:hAnsi="宋体" w:eastAsia="宋体" w:cs="宋体"/>
          <w:color w:val="auto"/>
          <w:sz w:val="24"/>
          <w:lang w:eastAsia="zh-CN"/>
        </w:rPr>
      </w:pPr>
      <w:r>
        <w:rPr>
          <w:rFonts w:hint="eastAsia" w:ascii="宋体" w:hAnsi="宋体" w:cs="宋体"/>
          <w:color w:val="auto"/>
          <w:sz w:val="24"/>
        </w:rPr>
        <w:t>投 标 人：</w:t>
      </w:r>
      <w:r>
        <w:rPr>
          <w:rFonts w:hint="eastAsia" w:ascii="宋体" w:hAnsi="宋体" w:cs="宋体"/>
          <w:color w:val="auto"/>
          <w:sz w:val="24"/>
          <w:lang w:eastAsia="zh-CN"/>
        </w:rPr>
        <w:t>（单位电子签章）</w:t>
      </w:r>
    </w:p>
    <w:p w14:paraId="3CB66A02">
      <w:pPr>
        <w:spacing w:line="58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kern w:val="0"/>
          <w:sz w:val="24"/>
          <w:szCs w:val="24"/>
        </w:rPr>
        <w:t>或其委托代理人：</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（电子签章）</w:t>
      </w:r>
    </w:p>
    <w:p w14:paraId="431CBBC2">
      <w:pPr>
        <w:tabs>
          <w:tab w:val="left" w:pos="540"/>
        </w:tabs>
        <w:spacing w:line="396" w:lineRule="auto"/>
        <w:jc w:val="both"/>
        <w:rPr>
          <w:rFonts w:hint="eastAsia" w:ascii="宋体" w:hAnsi="宋体" w:cs="宋体"/>
          <w:color w:val="auto"/>
          <w:sz w:val="24"/>
        </w:rPr>
      </w:pPr>
      <w:r>
        <w:rPr>
          <w:rFonts w:hint="eastAsia" w:ascii="宋体" w:hAnsi="宋体" w:cs="宋体"/>
          <w:color w:val="auto"/>
          <w:sz w:val="24"/>
        </w:rPr>
        <w:t xml:space="preserve">                                                     年   月   日</w:t>
      </w:r>
    </w:p>
    <w:p w14:paraId="1C2524B1">
      <w:pPr>
        <w:spacing w:before="156" w:beforeLines="50"/>
        <w:jc w:val="center"/>
        <w:outlineLvl w:val="1"/>
        <w:rPr>
          <w:rFonts w:hint="eastAsia" w:ascii="宋体" w:hAnsi="宋体" w:cs="宋体"/>
          <w:b/>
          <w:color w:val="auto"/>
          <w:sz w:val="30"/>
          <w:szCs w:val="30"/>
        </w:rPr>
      </w:pPr>
      <w:r>
        <w:rPr>
          <w:rFonts w:hint="eastAsia" w:ascii="宋体" w:hAnsi="宋体" w:cs="宋体"/>
          <w:b/>
          <w:color w:val="auto"/>
          <w:sz w:val="30"/>
          <w:szCs w:val="30"/>
        </w:rPr>
        <w:t>二、法定代表人身份证明</w:t>
      </w:r>
    </w:p>
    <w:p w14:paraId="57FD5006">
      <w:pPr>
        <w:spacing w:line="500" w:lineRule="exact"/>
        <w:rPr>
          <w:rFonts w:hint="eastAsia" w:ascii="宋体" w:hAnsi="宋体" w:cs="宋体"/>
          <w:color w:val="auto"/>
          <w:sz w:val="24"/>
        </w:rPr>
      </w:pPr>
    </w:p>
    <w:p w14:paraId="2BF3D916">
      <w:pPr>
        <w:spacing w:line="500" w:lineRule="exact"/>
        <w:rPr>
          <w:rFonts w:hint="eastAsia" w:ascii="宋体" w:hAnsi="宋体" w:cs="宋体"/>
          <w:color w:val="auto"/>
          <w:sz w:val="24"/>
          <w:u w:val="single"/>
        </w:rPr>
      </w:pPr>
      <w:r>
        <w:rPr>
          <w:rFonts w:hint="eastAsia" w:ascii="宋体" w:hAnsi="宋体" w:cs="宋体"/>
          <w:color w:val="auto"/>
          <w:sz w:val="24"/>
        </w:rPr>
        <w:t>投 标 人：</w:t>
      </w:r>
      <w:r>
        <w:rPr>
          <w:rFonts w:hint="eastAsia" w:ascii="宋体" w:hAnsi="宋体" w:cs="宋体"/>
          <w:color w:val="auto"/>
          <w:sz w:val="24"/>
          <w:u w:val="single"/>
        </w:rPr>
        <w:t xml:space="preserve">                     </w:t>
      </w:r>
    </w:p>
    <w:p w14:paraId="44DBF1D7">
      <w:pPr>
        <w:spacing w:line="500" w:lineRule="exact"/>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44D99E92">
      <w:pPr>
        <w:spacing w:line="500" w:lineRule="exac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6BA51C3B">
      <w:pPr>
        <w:spacing w:line="500" w:lineRule="exact"/>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838F16E">
      <w:pPr>
        <w:spacing w:line="500" w:lineRule="exact"/>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7B92D54F">
      <w:pPr>
        <w:spacing w:line="500" w:lineRule="exact"/>
        <w:rPr>
          <w:rFonts w:hint="eastAsia" w:ascii="宋体" w:hAnsi="宋体" w:cs="宋体"/>
          <w:color w:val="auto"/>
          <w:sz w:val="24"/>
          <w:u w:val="single"/>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     别：</w:t>
      </w:r>
      <w:r>
        <w:rPr>
          <w:rFonts w:hint="eastAsia" w:ascii="宋体" w:hAnsi="宋体" w:cs="宋体"/>
          <w:color w:val="auto"/>
          <w:sz w:val="24"/>
          <w:u w:val="single"/>
        </w:rPr>
        <w:t xml:space="preserve">           </w:t>
      </w:r>
    </w:p>
    <w:p w14:paraId="4B0E3B6C">
      <w:pPr>
        <w:spacing w:line="500" w:lineRule="exact"/>
        <w:rPr>
          <w:rFonts w:hint="eastAsia"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 xml:space="preserve"> 职     务：</w:t>
      </w:r>
      <w:r>
        <w:rPr>
          <w:rFonts w:hint="eastAsia" w:ascii="宋体" w:hAnsi="宋体" w:cs="宋体"/>
          <w:color w:val="auto"/>
          <w:sz w:val="24"/>
          <w:u w:val="single"/>
        </w:rPr>
        <w:t xml:space="preserve">           </w:t>
      </w:r>
    </w:p>
    <w:p w14:paraId="7C0A84A8">
      <w:pPr>
        <w:spacing w:line="500" w:lineRule="exact"/>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14:paraId="3A902CD9">
      <w:pPr>
        <w:spacing w:line="500" w:lineRule="exact"/>
        <w:rPr>
          <w:rFonts w:hint="eastAsia" w:ascii="宋体" w:hAnsi="宋体" w:cs="宋体"/>
          <w:color w:val="auto"/>
          <w:sz w:val="24"/>
        </w:rPr>
      </w:pPr>
      <w:r>
        <w:rPr>
          <w:rFonts w:hint="eastAsia" w:ascii="宋体" w:hAnsi="宋体" w:cs="宋体"/>
          <w:color w:val="auto"/>
          <w:sz w:val="24"/>
        </w:rPr>
        <w:t>特此证明。</w:t>
      </w:r>
    </w:p>
    <w:p w14:paraId="0B707422">
      <w:pPr>
        <w:spacing w:after="312" w:afterLines="100" w:line="360" w:lineRule="auto"/>
        <w:rPr>
          <w:rFonts w:hint="eastAsia" w:ascii="宋体" w:hAnsi="宋体" w:cs="宋体"/>
          <w:sz w:val="24"/>
        </w:rPr>
      </w:pPr>
      <w:r>
        <w:rPr>
          <w:rFonts w:hint="eastAsia" w:ascii="宋体" w:hAnsi="宋体" w:cs="宋体"/>
          <w:sz w:val="24"/>
        </w:rPr>
        <w:t>附：法定代表人身份证明</w:t>
      </w:r>
    </w:p>
    <w:p w14:paraId="781659DC">
      <w:pPr>
        <w:spacing w:line="500" w:lineRule="exact"/>
        <w:rPr>
          <w:rFonts w:hint="eastAsia" w:ascii="宋体" w:hAnsi="宋体" w:cs="宋体"/>
          <w:color w:val="auto"/>
          <w:sz w:val="24"/>
        </w:rPr>
      </w:pPr>
    </w:p>
    <w:p w14:paraId="75F3CDC6">
      <w:pPr>
        <w:spacing w:line="500" w:lineRule="exact"/>
        <w:rPr>
          <w:rFonts w:hint="eastAsia" w:ascii="宋体" w:hAnsi="宋体" w:cs="宋体"/>
          <w:color w:val="auto"/>
          <w:sz w:val="24"/>
        </w:rPr>
      </w:pPr>
    </w:p>
    <w:p w14:paraId="252A24FC">
      <w:pPr>
        <w:spacing w:line="500" w:lineRule="exact"/>
        <w:jc w:val="center"/>
        <w:rPr>
          <w:rFonts w:hint="eastAsia" w:ascii="宋体" w:hAnsi="宋体" w:eastAsia="宋体" w:cs="宋体"/>
          <w:color w:val="auto"/>
          <w:sz w:val="24"/>
          <w:lang w:eastAsia="zh-CN"/>
        </w:rPr>
      </w:pPr>
      <w:r>
        <w:rPr>
          <w:rFonts w:hint="eastAsia" w:ascii="宋体" w:hAnsi="宋体" w:cs="宋体"/>
          <w:color w:val="auto"/>
          <w:sz w:val="24"/>
        </w:rPr>
        <w:t>投标人：</w:t>
      </w:r>
      <w:r>
        <w:rPr>
          <w:rFonts w:hint="eastAsia" w:ascii="宋体" w:hAnsi="宋体" w:cs="宋体"/>
          <w:color w:val="auto"/>
          <w:sz w:val="24"/>
          <w:lang w:eastAsia="zh-CN"/>
        </w:rPr>
        <w:t>（单位电子签章）</w:t>
      </w:r>
    </w:p>
    <w:p w14:paraId="5CD99B5B">
      <w:pPr>
        <w:spacing w:line="500" w:lineRule="exact"/>
        <w:jc w:val="right"/>
        <w:rPr>
          <w:rFonts w:hint="eastAsia" w:ascii="宋体" w:hAnsi="宋体" w:eastAsia="宋体" w:cs="宋体"/>
          <w:color w:val="auto"/>
          <w:sz w:val="24"/>
          <w:lang w:eastAsia="zh-CN"/>
        </w:rPr>
      </w:pPr>
    </w:p>
    <w:p w14:paraId="2329DAA9">
      <w:pPr>
        <w:spacing w:line="500" w:lineRule="exact"/>
        <w:jc w:val="center"/>
        <w:rPr>
          <w:rFonts w:hint="eastAsia" w:ascii="宋体" w:hAnsi="宋体" w:cs="宋体"/>
          <w:color w:val="auto"/>
          <w:sz w:val="24"/>
        </w:rPr>
      </w:pPr>
      <w:r>
        <w:rPr>
          <w:rFonts w:hint="eastAsia" w:ascii="宋体" w:hAnsi="宋体" w:cs="宋体"/>
          <w:color w:val="auto"/>
          <w:sz w:val="24"/>
        </w:rPr>
        <w:t xml:space="preserve">             年   月  日          </w:t>
      </w:r>
    </w:p>
    <w:p w14:paraId="17B64EC1">
      <w:pPr>
        <w:spacing w:before="156" w:beforeLines="50"/>
        <w:jc w:val="center"/>
        <w:outlineLvl w:val="1"/>
        <w:rPr>
          <w:rFonts w:hint="eastAsia" w:ascii="宋体" w:hAnsi="宋体" w:cs="宋体"/>
          <w:b/>
          <w:color w:val="auto"/>
          <w:sz w:val="30"/>
          <w:szCs w:val="30"/>
        </w:rPr>
      </w:pPr>
      <w:bookmarkStart w:id="787" w:name="_Toc466566809"/>
      <w:bookmarkStart w:id="788" w:name="_Toc466566719"/>
      <w:r>
        <w:rPr>
          <w:rFonts w:hint="eastAsia" w:ascii="宋体" w:hAnsi="宋体" w:cs="宋体"/>
          <w:b/>
          <w:color w:val="auto"/>
          <w:sz w:val="30"/>
          <w:szCs w:val="30"/>
        </w:rPr>
        <w:br w:type="page"/>
      </w:r>
      <w:r>
        <w:rPr>
          <w:rFonts w:hint="eastAsia" w:ascii="宋体" w:hAnsi="宋体" w:cs="宋体"/>
          <w:b/>
          <w:color w:val="auto"/>
          <w:sz w:val="30"/>
          <w:szCs w:val="30"/>
        </w:rPr>
        <w:t>三、授权委托书</w:t>
      </w:r>
      <w:bookmarkEnd w:id="787"/>
      <w:bookmarkEnd w:id="788"/>
    </w:p>
    <w:p w14:paraId="47F7EEEC">
      <w:pPr>
        <w:spacing w:line="500" w:lineRule="exact"/>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 xml:space="preserve">（姓名）系 </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（项目名称）</w:t>
      </w:r>
      <w:r>
        <w:rPr>
          <w:rFonts w:hint="eastAsia" w:ascii="宋体" w:hAnsi="宋体" w:cs="宋体"/>
          <w:color w:val="auto"/>
          <w:sz w:val="24"/>
          <w:u w:val="single"/>
          <w:lang w:val="en-US" w:eastAsia="zh-CN"/>
        </w:rPr>
        <w:t xml:space="preserve">     （标段）</w:t>
      </w:r>
      <w:r>
        <w:rPr>
          <w:rFonts w:hint="eastAsia" w:ascii="宋体" w:hAnsi="宋体" w:cs="宋体"/>
          <w:color w:val="auto"/>
          <w:sz w:val="24"/>
        </w:rPr>
        <w:t>投标文件、签订合同和处理有关事宜，其法律后果由我方承担。</w:t>
      </w:r>
    </w:p>
    <w:p w14:paraId="0D959F0A">
      <w:pPr>
        <w:spacing w:before="312" w:beforeLines="100" w:after="312" w:afterLines="100" w:line="500" w:lineRule="exact"/>
        <w:ind w:firstLine="480" w:firstLineChars="200"/>
        <w:rPr>
          <w:rFonts w:hint="eastAsia" w:ascii="宋体" w:hAnsi="宋体" w:cs="宋体"/>
          <w:color w:val="auto"/>
          <w:sz w:val="24"/>
        </w:rPr>
      </w:pPr>
      <w:r>
        <w:rPr>
          <w:rFonts w:hint="eastAsia" w:ascii="宋体" w:hAnsi="宋体" w:cs="宋体"/>
          <w:color w:val="auto"/>
          <w:sz w:val="24"/>
        </w:rPr>
        <w:t>代理人无转委托权。</w:t>
      </w:r>
    </w:p>
    <w:p w14:paraId="40030B2A">
      <w:pPr>
        <w:spacing w:after="312" w:afterLines="100"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附：法定代表人和委托代理人身份证双面复印件或扫描件 </w:t>
      </w:r>
    </w:p>
    <w:p w14:paraId="4FD01D81">
      <w:pPr>
        <w:spacing w:line="500" w:lineRule="exact"/>
        <w:rPr>
          <w:rFonts w:hint="eastAsia" w:ascii="宋体" w:hAnsi="宋体" w:cs="宋体"/>
          <w:color w:val="auto"/>
          <w:sz w:val="24"/>
        </w:rPr>
      </w:pPr>
    </w:p>
    <w:p w14:paraId="7E08B022">
      <w:pPr>
        <w:spacing w:line="400" w:lineRule="exact"/>
        <w:ind w:firstLine="2700" w:firstLineChars="1125"/>
        <w:rPr>
          <w:rFonts w:hint="eastAsia" w:ascii="宋体" w:hAnsi="宋体" w:eastAsia="宋体" w:cs="宋体"/>
          <w:color w:val="auto"/>
          <w:sz w:val="24"/>
          <w:lang w:eastAsia="zh-CN"/>
        </w:rPr>
      </w:pPr>
      <w:r>
        <w:rPr>
          <w:rFonts w:hint="eastAsia" w:ascii="宋体" w:hAnsi="宋体" w:cs="宋体"/>
          <w:color w:val="auto"/>
          <w:sz w:val="24"/>
        </w:rPr>
        <w:t>投  标  人：</w:t>
      </w:r>
      <w:r>
        <w:rPr>
          <w:rFonts w:hint="eastAsia" w:ascii="宋体" w:hAnsi="宋体" w:cs="宋体"/>
          <w:color w:val="auto"/>
          <w:sz w:val="24"/>
          <w:lang w:eastAsia="zh-CN"/>
        </w:rPr>
        <w:t>（单位电子签章）</w:t>
      </w:r>
    </w:p>
    <w:p w14:paraId="2E59F320">
      <w:pPr>
        <w:spacing w:line="400" w:lineRule="exact"/>
        <w:ind w:firstLine="2700" w:firstLineChars="1125"/>
        <w:rPr>
          <w:rFonts w:hint="eastAsia" w:ascii="宋体" w:hAnsi="宋体" w:cs="宋体"/>
          <w:color w:val="auto"/>
          <w:sz w:val="24"/>
        </w:rPr>
      </w:pPr>
    </w:p>
    <w:p w14:paraId="4BD0E652">
      <w:pPr>
        <w:spacing w:line="400" w:lineRule="exact"/>
        <w:ind w:firstLine="2700" w:firstLineChars="1125"/>
        <w:rPr>
          <w:rFonts w:hint="eastAsia" w:ascii="宋体" w:hAnsi="宋体" w:cs="宋体"/>
          <w:color w:val="auto"/>
          <w:sz w:val="24"/>
        </w:rPr>
      </w:pPr>
      <w:r>
        <w:rPr>
          <w:rFonts w:hint="eastAsia" w:ascii="宋体" w:hAnsi="宋体" w:cs="宋体"/>
          <w:color w:val="auto"/>
          <w:sz w:val="24"/>
        </w:rPr>
        <w:t>法定代表人：（法人电子签章）</w:t>
      </w:r>
    </w:p>
    <w:p w14:paraId="2820AD82">
      <w:pPr>
        <w:spacing w:line="400" w:lineRule="exact"/>
        <w:ind w:firstLine="2700" w:firstLineChars="1125"/>
        <w:rPr>
          <w:rFonts w:hint="eastAsia" w:ascii="宋体" w:hAnsi="宋体" w:cs="宋体"/>
          <w:color w:val="auto"/>
          <w:sz w:val="24"/>
        </w:rPr>
      </w:pPr>
    </w:p>
    <w:p w14:paraId="08AD2647">
      <w:pPr>
        <w:spacing w:line="400" w:lineRule="exact"/>
        <w:ind w:firstLine="2700" w:firstLineChars="1125"/>
        <w:rPr>
          <w:rFonts w:hint="eastAsia" w:ascii="宋体" w:hAnsi="宋体" w:cs="宋体"/>
          <w:color w:val="auto"/>
          <w:sz w:val="24"/>
        </w:rPr>
      </w:pPr>
      <w:r>
        <w:rPr>
          <w:rFonts w:hint="eastAsia" w:ascii="宋体" w:hAnsi="宋体" w:cs="宋体"/>
          <w:color w:val="auto"/>
          <w:sz w:val="24"/>
        </w:rPr>
        <w:t>身份证号码：</w:t>
      </w:r>
    </w:p>
    <w:p w14:paraId="75A2214B">
      <w:pPr>
        <w:spacing w:line="400" w:lineRule="exact"/>
        <w:ind w:firstLine="2700" w:firstLineChars="1125"/>
        <w:rPr>
          <w:rFonts w:hint="eastAsia" w:ascii="宋体" w:hAnsi="宋体" w:cs="宋体"/>
          <w:color w:val="auto"/>
          <w:sz w:val="24"/>
          <w:u w:val="single"/>
        </w:rPr>
      </w:pPr>
    </w:p>
    <w:p w14:paraId="67E44097">
      <w:pPr>
        <w:spacing w:line="400" w:lineRule="exact"/>
        <w:ind w:firstLine="2700" w:firstLineChars="1125"/>
        <w:rPr>
          <w:rFonts w:hint="eastAsia" w:ascii="宋体" w:hAnsi="宋体" w:cs="宋体"/>
          <w:color w:val="auto"/>
          <w:sz w:val="24"/>
        </w:rPr>
      </w:pPr>
      <w:r>
        <w:rPr>
          <w:rFonts w:hint="eastAsia" w:ascii="宋体" w:hAnsi="宋体" w:cs="宋体"/>
          <w:color w:val="auto"/>
          <w:sz w:val="24"/>
        </w:rPr>
        <w:t>委托代理人：（此处以法定代表人签章为准）</w:t>
      </w:r>
    </w:p>
    <w:p w14:paraId="3A8ED4EC">
      <w:pPr>
        <w:spacing w:line="400" w:lineRule="exact"/>
        <w:ind w:firstLine="2700" w:firstLineChars="1125"/>
        <w:rPr>
          <w:rFonts w:hint="eastAsia" w:ascii="宋体" w:hAnsi="宋体" w:cs="宋体"/>
          <w:color w:val="auto"/>
          <w:sz w:val="24"/>
        </w:rPr>
      </w:pPr>
    </w:p>
    <w:p w14:paraId="148B2313">
      <w:pPr>
        <w:spacing w:line="400" w:lineRule="exact"/>
        <w:ind w:firstLine="2700" w:firstLineChars="1125"/>
        <w:rPr>
          <w:rFonts w:hint="eastAsia" w:ascii="宋体" w:hAnsi="宋体" w:cs="宋体"/>
          <w:color w:val="auto"/>
          <w:sz w:val="24"/>
        </w:rPr>
      </w:pPr>
      <w:r>
        <w:rPr>
          <w:rFonts w:hint="eastAsia" w:ascii="宋体" w:hAnsi="宋体" w:cs="宋体"/>
          <w:color w:val="auto"/>
          <w:sz w:val="24"/>
        </w:rPr>
        <w:t>身份证号码：</w:t>
      </w:r>
    </w:p>
    <w:p w14:paraId="38CD525D">
      <w:pPr>
        <w:spacing w:line="400" w:lineRule="exact"/>
        <w:ind w:firstLine="2700" w:firstLineChars="1125"/>
        <w:rPr>
          <w:rFonts w:hint="eastAsia" w:ascii="宋体" w:hAnsi="宋体" w:cs="宋体"/>
          <w:color w:val="auto"/>
          <w:sz w:val="24"/>
          <w:u w:val="single"/>
        </w:rPr>
      </w:pPr>
    </w:p>
    <w:p w14:paraId="37DD980C">
      <w:pPr>
        <w:spacing w:line="400" w:lineRule="exact"/>
        <w:ind w:firstLine="2700" w:firstLineChars="1125"/>
        <w:rPr>
          <w:rFonts w:hint="eastAsia" w:ascii="宋体" w:hAnsi="宋体" w:cs="宋体"/>
          <w:color w:val="auto"/>
          <w:sz w:val="24"/>
        </w:rPr>
      </w:pPr>
    </w:p>
    <w:p w14:paraId="4B1ECB2B">
      <w:pPr>
        <w:spacing w:line="400" w:lineRule="exact"/>
        <w:ind w:firstLine="5100" w:firstLineChars="2125"/>
        <w:rPr>
          <w:rFonts w:hint="eastAsia" w:ascii="宋体" w:hAnsi="宋体" w:cs="宋体"/>
          <w:color w:val="auto"/>
          <w:sz w:val="24"/>
        </w:rPr>
      </w:pPr>
      <w:r>
        <w:rPr>
          <w:rFonts w:hint="eastAsia" w:ascii="宋体" w:hAnsi="宋体" w:cs="宋体"/>
          <w:color w:val="auto"/>
          <w:sz w:val="24"/>
        </w:rPr>
        <w:t>年  月  日</w:t>
      </w:r>
    </w:p>
    <w:p w14:paraId="7764FD0B">
      <w:pPr>
        <w:widowControl/>
        <w:adjustRightInd w:val="0"/>
        <w:spacing w:line="360" w:lineRule="auto"/>
        <w:jc w:val="left"/>
        <w:rPr>
          <w:rFonts w:hint="eastAsia" w:ascii="宋体" w:hAnsi="宋体" w:cs="宋体"/>
          <w:b/>
          <w:bCs/>
          <w:color w:val="auto"/>
          <w:kern w:val="0"/>
          <w:sz w:val="24"/>
        </w:rPr>
      </w:pPr>
    </w:p>
    <w:p w14:paraId="784C99AF">
      <w:pPr>
        <w:widowControl/>
        <w:adjustRightInd w:val="0"/>
        <w:spacing w:line="360" w:lineRule="auto"/>
        <w:jc w:val="left"/>
        <w:rPr>
          <w:rFonts w:hint="eastAsia" w:ascii="宋体" w:hAnsi="宋体" w:cs="宋体"/>
          <w:b/>
          <w:bCs/>
          <w:color w:val="auto"/>
          <w:kern w:val="0"/>
          <w:sz w:val="24"/>
        </w:rPr>
      </w:pPr>
      <w:r>
        <w:rPr>
          <w:rFonts w:hint="eastAsia" w:ascii="宋体" w:hAnsi="宋体" w:cs="宋体"/>
          <w:b/>
          <w:bCs/>
          <w:color w:val="auto"/>
          <w:kern w:val="0"/>
          <w:sz w:val="24"/>
        </w:rPr>
        <w:t>注：1、因投标文件中授权委托书授权代理人无法手写签字，可以以印刷体代替（印刷体为电脑打出的字体）或者法定代表人电子签章代替。</w:t>
      </w:r>
    </w:p>
    <w:p w14:paraId="2DB0D72C">
      <w:pPr>
        <w:spacing w:line="360" w:lineRule="auto"/>
        <w:rPr>
          <w:rFonts w:hint="eastAsia" w:ascii="宋体" w:hAnsi="宋体" w:cs="宋体"/>
          <w:b/>
          <w:bCs/>
          <w:color w:val="auto"/>
          <w:sz w:val="24"/>
        </w:rPr>
      </w:pPr>
      <w:r>
        <w:rPr>
          <w:rFonts w:hint="eastAsia" w:ascii="宋体" w:hAnsi="宋体" w:cs="宋体"/>
          <w:b/>
          <w:bCs/>
          <w:color w:val="auto"/>
          <w:sz w:val="24"/>
        </w:rPr>
        <w:t xml:space="preserve">    2、如为法定代表人参与投标，无委托代理人的，投标文件中可以删除此授权委托书。</w:t>
      </w:r>
    </w:p>
    <w:p w14:paraId="743B6B8D">
      <w:pPr>
        <w:spacing w:before="156" w:beforeLines="50"/>
        <w:jc w:val="center"/>
        <w:outlineLvl w:val="1"/>
        <w:rPr>
          <w:rFonts w:hint="eastAsia" w:ascii="宋体" w:hAnsi="宋体" w:cs="宋体"/>
          <w:color w:val="auto"/>
          <w:sz w:val="24"/>
        </w:rPr>
      </w:pPr>
      <w:r>
        <w:rPr>
          <w:rFonts w:hint="eastAsia" w:ascii="宋体" w:hAnsi="宋体" w:cs="宋体"/>
          <w:color w:val="auto"/>
          <w:sz w:val="24"/>
        </w:rPr>
        <w:br w:type="page"/>
      </w:r>
      <w:bookmarkStart w:id="789" w:name="_Toc466566720"/>
      <w:bookmarkStart w:id="790" w:name="_Toc466566810"/>
      <w:r>
        <w:rPr>
          <w:rFonts w:hint="eastAsia" w:ascii="宋体" w:hAnsi="宋体" w:cs="宋体"/>
          <w:b/>
          <w:color w:val="auto"/>
          <w:sz w:val="30"/>
          <w:szCs w:val="30"/>
        </w:rPr>
        <w:t>四、投标保证金</w:t>
      </w:r>
      <w:bookmarkEnd w:id="789"/>
      <w:bookmarkEnd w:id="790"/>
    </w:p>
    <w:p w14:paraId="269A05BF">
      <w:pPr>
        <w:jc w:val="center"/>
        <w:rPr>
          <w:rFonts w:hint="eastAsia" w:ascii="宋体" w:hAnsi="宋体" w:cs="宋体"/>
          <w:b/>
          <w:color w:val="auto"/>
          <w:sz w:val="24"/>
        </w:rPr>
      </w:pPr>
    </w:p>
    <w:p w14:paraId="7DDB3E3C">
      <w:pPr>
        <w:spacing w:line="460" w:lineRule="exact"/>
        <w:ind w:firstLine="480" w:firstLineChars="200"/>
        <w:rPr>
          <w:rFonts w:hint="eastAsia" w:ascii="宋体" w:hAnsi="宋体" w:cs="宋体"/>
          <w:color w:val="auto"/>
          <w:sz w:val="24"/>
        </w:rPr>
      </w:pPr>
      <w:r>
        <w:rPr>
          <w:rFonts w:hint="eastAsia" w:ascii="宋体" w:hAnsi="宋体" w:cs="宋体"/>
          <w:color w:val="auto"/>
          <w:sz w:val="24"/>
        </w:rPr>
        <w:t>三门峡市公共资源电子化交易系统生成的保证金递交成功的回执单图片</w:t>
      </w:r>
    </w:p>
    <w:p w14:paraId="5EEF796F">
      <w:pPr>
        <w:spacing w:line="460" w:lineRule="exact"/>
        <w:ind w:firstLine="480" w:firstLineChars="200"/>
        <w:rPr>
          <w:rFonts w:hint="eastAsia" w:ascii="宋体" w:hAnsi="宋体" w:cs="宋体"/>
          <w:color w:val="auto"/>
          <w:sz w:val="24"/>
        </w:rPr>
      </w:pPr>
    </w:p>
    <w:p w14:paraId="2412780F">
      <w:pPr>
        <w:spacing w:line="460" w:lineRule="exact"/>
        <w:ind w:firstLine="480" w:firstLineChars="200"/>
        <w:rPr>
          <w:rFonts w:hint="eastAsia" w:ascii="宋体" w:hAnsi="宋体" w:cs="宋体"/>
          <w:color w:val="auto"/>
          <w:sz w:val="24"/>
        </w:rPr>
      </w:pPr>
    </w:p>
    <w:p w14:paraId="73949E07">
      <w:pPr>
        <w:spacing w:line="460" w:lineRule="exact"/>
        <w:ind w:firstLine="480" w:firstLineChars="200"/>
        <w:rPr>
          <w:rFonts w:hint="eastAsia" w:ascii="宋体" w:hAnsi="宋体" w:cs="宋体"/>
          <w:color w:val="auto"/>
          <w:sz w:val="24"/>
        </w:rPr>
      </w:pPr>
    </w:p>
    <w:p w14:paraId="277F76CB">
      <w:pPr>
        <w:spacing w:line="460" w:lineRule="exact"/>
        <w:ind w:firstLine="480" w:firstLineChars="200"/>
        <w:rPr>
          <w:rFonts w:hint="eastAsia" w:ascii="宋体" w:hAnsi="宋体" w:cs="宋体"/>
          <w:color w:val="auto"/>
          <w:sz w:val="24"/>
        </w:rPr>
      </w:pPr>
    </w:p>
    <w:p w14:paraId="5FFD1426">
      <w:pPr>
        <w:spacing w:line="460" w:lineRule="exact"/>
        <w:ind w:firstLine="480" w:firstLineChars="200"/>
        <w:rPr>
          <w:rFonts w:hint="eastAsia" w:ascii="宋体" w:hAnsi="宋体" w:cs="宋体"/>
          <w:color w:val="auto"/>
          <w:sz w:val="24"/>
        </w:rPr>
      </w:pPr>
    </w:p>
    <w:p w14:paraId="0AFADDCF">
      <w:pPr>
        <w:spacing w:line="460" w:lineRule="exact"/>
        <w:ind w:firstLine="480" w:firstLineChars="200"/>
        <w:rPr>
          <w:rFonts w:hint="eastAsia" w:ascii="宋体" w:hAnsi="宋体" w:cs="宋体"/>
          <w:color w:val="auto"/>
          <w:sz w:val="24"/>
        </w:rPr>
      </w:pPr>
    </w:p>
    <w:p w14:paraId="551C062B">
      <w:pPr>
        <w:spacing w:line="480" w:lineRule="exact"/>
        <w:ind w:firstLine="2361" w:firstLineChars="984"/>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（单位电子签章）</w:t>
      </w:r>
      <w:r>
        <w:rPr>
          <w:rFonts w:hint="eastAsia" w:ascii="宋体" w:hAnsi="宋体" w:cs="宋体"/>
          <w:color w:val="auto"/>
          <w:sz w:val="24"/>
        </w:rPr>
        <w:t>：</w:t>
      </w:r>
    </w:p>
    <w:p w14:paraId="2F2593C3">
      <w:pPr>
        <w:spacing w:line="480" w:lineRule="exact"/>
        <w:ind w:firstLine="2361" w:firstLineChars="984"/>
        <w:rPr>
          <w:rFonts w:hint="eastAsia" w:ascii="宋体" w:hAnsi="宋体" w:cs="宋体"/>
          <w:color w:val="auto"/>
          <w:sz w:val="24"/>
        </w:rPr>
      </w:pPr>
    </w:p>
    <w:p w14:paraId="4FA26825">
      <w:pPr>
        <w:spacing w:line="480" w:lineRule="exact"/>
        <w:ind w:firstLine="2361" w:firstLineChars="984"/>
        <w:rPr>
          <w:rFonts w:hint="eastAsia" w:ascii="宋体" w:hAnsi="宋体" w:eastAsia="宋体" w:cs="宋体"/>
          <w:color w:val="auto"/>
          <w:sz w:val="24"/>
          <w:lang w:eastAsia="zh-CN"/>
        </w:rPr>
      </w:pPr>
      <w:r>
        <w:rPr>
          <w:rFonts w:hint="eastAsia" w:ascii="宋体" w:hAnsi="宋体" w:cs="宋体"/>
          <w:color w:val="auto"/>
          <w:sz w:val="24"/>
        </w:rPr>
        <w:t>法定代表人或委托代理人（</w:t>
      </w:r>
      <w:r>
        <w:rPr>
          <w:rFonts w:hint="eastAsia" w:ascii="宋体" w:hAnsi="宋体" w:cs="宋体"/>
          <w:color w:val="auto"/>
          <w:sz w:val="24"/>
          <w:lang w:eastAsia="zh-CN"/>
        </w:rPr>
        <w:t>电子签章</w:t>
      </w:r>
      <w:r>
        <w:rPr>
          <w:rFonts w:hint="eastAsia" w:ascii="宋体" w:hAnsi="宋体" w:cs="宋体"/>
          <w:color w:val="auto"/>
          <w:sz w:val="24"/>
        </w:rPr>
        <w:t>）</w:t>
      </w:r>
      <w:r>
        <w:rPr>
          <w:rFonts w:hint="eastAsia" w:ascii="宋体" w:hAnsi="宋体" w:cs="宋体"/>
          <w:color w:val="auto"/>
          <w:sz w:val="24"/>
          <w:lang w:eastAsia="zh-CN"/>
        </w:rPr>
        <w:t>：</w:t>
      </w:r>
    </w:p>
    <w:p w14:paraId="24823826">
      <w:pPr>
        <w:spacing w:line="480" w:lineRule="exact"/>
        <w:ind w:firstLine="2244" w:firstLineChars="935"/>
        <w:rPr>
          <w:rFonts w:hint="eastAsia" w:ascii="宋体" w:hAnsi="宋体" w:cs="宋体"/>
          <w:color w:val="auto"/>
          <w:sz w:val="24"/>
        </w:rPr>
      </w:pPr>
    </w:p>
    <w:p w14:paraId="32B0C214">
      <w:pPr>
        <w:spacing w:line="480" w:lineRule="exact"/>
        <w:ind w:firstLine="2484" w:firstLineChars="1035"/>
        <w:rPr>
          <w:rFonts w:hint="eastAsia" w:ascii="宋体" w:hAnsi="宋体" w:cs="宋体"/>
          <w:color w:val="auto"/>
          <w:sz w:val="24"/>
        </w:rPr>
      </w:pPr>
      <w:r>
        <w:rPr>
          <w:rFonts w:hint="eastAsia" w:ascii="宋体" w:hAnsi="宋体" w:cs="宋体"/>
          <w:color w:val="auto"/>
          <w:sz w:val="24"/>
        </w:rPr>
        <w:t>日期：      年   月   日</w:t>
      </w:r>
    </w:p>
    <w:p w14:paraId="42123C8D">
      <w:pPr>
        <w:spacing w:line="460" w:lineRule="exact"/>
        <w:jc w:val="right"/>
        <w:rPr>
          <w:rFonts w:hint="eastAsia" w:ascii="宋体" w:hAnsi="宋体" w:cs="宋体"/>
          <w:color w:val="auto"/>
          <w:sz w:val="24"/>
        </w:rPr>
      </w:pPr>
    </w:p>
    <w:p w14:paraId="50A9CB68">
      <w:pPr>
        <w:spacing w:line="460" w:lineRule="exact"/>
        <w:rPr>
          <w:rFonts w:hint="eastAsia" w:ascii="宋体" w:hAnsi="宋体" w:cs="宋体"/>
          <w:color w:val="auto"/>
          <w:sz w:val="24"/>
        </w:rPr>
      </w:pPr>
    </w:p>
    <w:p w14:paraId="1CED3AFC">
      <w:pPr>
        <w:spacing w:before="312" w:beforeLines="100" w:after="156" w:afterLines="50"/>
        <w:jc w:val="center"/>
        <w:rPr>
          <w:rFonts w:hint="eastAsia" w:ascii="宋体" w:hAnsi="宋体" w:cs="宋体"/>
          <w:color w:val="auto"/>
          <w:sz w:val="24"/>
        </w:rPr>
      </w:pPr>
    </w:p>
    <w:p w14:paraId="53FCA618">
      <w:pPr>
        <w:spacing w:before="312" w:beforeLines="100" w:after="156" w:afterLines="50"/>
        <w:jc w:val="center"/>
        <w:rPr>
          <w:rFonts w:hint="eastAsia" w:ascii="宋体" w:hAnsi="宋体" w:cs="宋体"/>
          <w:color w:val="auto"/>
          <w:sz w:val="24"/>
        </w:rPr>
      </w:pPr>
    </w:p>
    <w:p w14:paraId="1E7CCAAD">
      <w:pPr>
        <w:spacing w:before="312" w:beforeLines="100" w:after="156" w:afterLines="50"/>
        <w:jc w:val="center"/>
        <w:rPr>
          <w:rFonts w:hint="eastAsia" w:ascii="宋体" w:hAnsi="宋体" w:cs="宋体"/>
          <w:color w:val="auto"/>
          <w:sz w:val="24"/>
        </w:rPr>
      </w:pPr>
    </w:p>
    <w:p w14:paraId="34780E2A">
      <w:pPr>
        <w:spacing w:before="312" w:beforeLines="100" w:after="156" w:afterLines="50"/>
        <w:jc w:val="center"/>
        <w:rPr>
          <w:rFonts w:hint="eastAsia" w:ascii="宋体" w:hAnsi="宋体" w:cs="宋体"/>
          <w:color w:val="auto"/>
          <w:sz w:val="24"/>
        </w:rPr>
      </w:pPr>
    </w:p>
    <w:p w14:paraId="7CC42763">
      <w:pPr>
        <w:spacing w:before="312" w:beforeLines="100" w:after="156" w:afterLines="50"/>
        <w:jc w:val="center"/>
        <w:rPr>
          <w:rFonts w:hint="eastAsia" w:ascii="宋体" w:hAnsi="宋体" w:cs="宋体"/>
          <w:color w:val="auto"/>
          <w:sz w:val="24"/>
        </w:rPr>
      </w:pPr>
    </w:p>
    <w:p w14:paraId="0C2801C5">
      <w:pPr>
        <w:spacing w:before="312" w:beforeLines="100" w:after="156" w:afterLines="50"/>
        <w:jc w:val="center"/>
        <w:rPr>
          <w:rFonts w:hint="eastAsia" w:ascii="宋体" w:hAnsi="宋体" w:cs="宋体"/>
          <w:color w:val="auto"/>
          <w:sz w:val="24"/>
        </w:rPr>
      </w:pPr>
    </w:p>
    <w:p w14:paraId="75D89F55">
      <w:pPr>
        <w:spacing w:before="312" w:beforeLines="100" w:after="156" w:afterLines="50"/>
        <w:jc w:val="center"/>
        <w:rPr>
          <w:rFonts w:hint="eastAsia" w:ascii="宋体" w:hAnsi="宋体" w:cs="宋体"/>
          <w:color w:val="auto"/>
          <w:sz w:val="24"/>
        </w:rPr>
      </w:pPr>
    </w:p>
    <w:p w14:paraId="126565A2">
      <w:pPr>
        <w:spacing w:before="312" w:beforeLines="100" w:after="156" w:afterLines="50"/>
        <w:jc w:val="center"/>
        <w:rPr>
          <w:rFonts w:hint="eastAsia" w:ascii="宋体" w:hAnsi="宋体" w:cs="宋体"/>
          <w:color w:val="auto"/>
          <w:sz w:val="24"/>
        </w:rPr>
      </w:pPr>
    </w:p>
    <w:p w14:paraId="56F8C51A">
      <w:pPr>
        <w:spacing w:before="312" w:beforeLines="100" w:after="156" w:afterLines="50"/>
        <w:jc w:val="center"/>
        <w:rPr>
          <w:rFonts w:hint="eastAsia" w:ascii="宋体" w:hAnsi="宋体" w:cs="宋体"/>
          <w:color w:val="auto"/>
          <w:sz w:val="24"/>
        </w:rPr>
      </w:pPr>
    </w:p>
    <w:p w14:paraId="20AE5AB4">
      <w:pPr>
        <w:spacing w:before="312" w:beforeLines="100" w:after="156" w:afterLines="50"/>
        <w:rPr>
          <w:rFonts w:hint="eastAsia" w:ascii="宋体" w:hAnsi="宋体" w:cs="宋体"/>
          <w:color w:val="auto"/>
          <w:sz w:val="24"/>
        </w:rPr>
      </w:pPr>
    </w:p>
    <w:p w14:paraId="5BDA6037">
      <w:pPr>
        <w:spacing w:before="156" w:beforeLines="50"/>
        <w:jc w:val="center"/>
        <w:outlineLvl w:val="1"/>
        <w:rPr>
          <w:rFonts w:hint="eastAsia" w:ascii="宋体" w:hAnsi="宋体" w:cs="宋体"/>
          <w:b/>
          <w:color w:val="auto"/>
          <w:sz w:val="30"/>
          <w:szCs w:val="30"/>
        </w:rPr>
      </w:pPr>
      <w:bookmarkStart w:id="791" w:name="_Toc466566811"/>
      <w:bookmarkStart w:id="792" w:name="_Toc466566721"/>
      <w:r>
        <w:rPr>
          <w:rFonts w:hint="eastAsia" w:ascii="宋体" w:hAnsi="宋体" w:cs="宋体"/>
          <w:b/>
          <w:color w:val="auto"/>
          <w:sz w:val="30"/>
          <w:szCs w:val="30"/>
        </w:rPr>
        <w:t>五、已标价工程量清单</w:t>
      </w:r>
      <w:bookmarkEnd w:id="791"/>
      <w:bookmarkEnd w:id="792"/>
    </w:p>
    <w:p w14:paraId="63A9F9FE">
      <w:pPr>
        <w:spacing w:before="156" w:beforeLines="50"/>
        <w:jc w:val="center"/>
        <w:outlineLvl w:val="1"/>
        <w:rPr>
          <w:rFonts w:hint="eastAsia" w:ascii="宋体" w:hAnsi="宋体" w:eastAsia="宋体" w:cs="宋体"/>
          <w:b/>
          <w:color w:val="auto"/>
          <w:sz w:val="30"/>
          <w:szCs w:val="30"/>
          <w:lang w:eastAsia="zh-CN"/>
        </w:rPr>
      </w:pPr>
      <w:bookmarkStart w:id="793" w:name="_Toc466566722"/>
      <w:bookmarkStart w:id="794" w:name="_Toc466566812"/>
      <w:r>
        <w:rPr>
          <w:rFonts w:hint="eastAsia" w:ascii="宋体" w:hAnsi="宋体" w:cs="宋体"/>
          <w:b/>
          <w:color w:val="auto"/>
          <w:sz w:val="30"/>
          <w:szCs w:val="30"/>
        </w:rPr>
        <w:br w:type="page"/>
      </w:r>
      <w:r>
        <w:rPr>
          <w:rFonts w:hint="eastAsia" w:ascii="宋体" w:hAnsi="宋体" w:cs="宋体"/>
          <w:b/>
          <w:color w:val="auto"/>
          <w:sz w:val="30"/>
          <w:szCs w:val="30"/>
        </w:rPr>
        <w:t>六、</w:t>
      </w:r>
      <w:bookmarkEnd w:id="793"/>
      <w:bookmarkEnd w:id="794"/>
      <w:r>
        <w:rPr>
          <w:rFonts w:hint="eastAsia" w:ascii="宋体" w:hAnsi="宋体" w:cs="宋体"/>
          <w:b/>
          <w:color w:val="auto"/>
          <w:sz w:val="30"/>
          <w:szCs w:val="30"/>
          <w:lang w:eastAsia="zh-CN"/>
        </w:rPr>
        <w:t>施工组织设计</w:t>
      </w:r>
    </w:p>
    <w:p w14:paraId="05FA03CA">
      <w:pPr>
        <w:spacing w:line="420" w:lineRule="exact"/>
        <w:ind w:firstLine="482" w:firstLineChars="200"/>
        <w:rPr>
          <w:rFonts w:hint="eastAsia" w:ascii="宋体" w:hAnsi="宋体" w:cs="宋体"/>
          <w:color w:val="auto"/>
          <w:sz w:val="24"/>
        </w:rPr>
      </w:pPr>
      <w:r>
        <w:rPr>
          <w:rFonts w:hint="eastAsia" w:ascii="宋体" w:hAnsi="宋体" w:cs="宋体"/>
          <w:b/>
          <w:bCs w:val="0"/>
          <w:color w:val="auto"/>
          <w:sz w:val="24"/>
          <w:lang w:val="zh-CN"/>
        </w:rPr>
        <w:t>根据三公资【2020】62号文件要求，本次招标技术标（施工组织设计）暗标评审；“暗标”部分所有正文中均不得出现可识别投标人身份的任何字符、徽标（包括文字、符号、图案、标识、标志、人员姓名、企业名称、以往工程名称、投标人独有的标准名称或编号等），也不得出现其他具有标识性作用的符号、图案等。如有违反，按无效标处理。</w:t>
      </w:r>
    </w:p>
    <w:p w14:paraId="0AE86137">
      <w:pPr>
        <w:spacing w:line="420" w:lineRule="exact"/>
        <w:ind w:firstLine="480" w:firstLineChars="200"/>
        <w:rPr>
          <w:rFonts w:hint="eastAsia" w:ascii="宋体" w:hAnsi="宋体" w:cs="宋体"/>
          <w:color w:val="auto"/>
          <w:sz w:val="24"/>
        </w:rPr>
      </w:pPr>
      <w:r>
        <w:rPr>
          <w:rFonts w:hint="eastAsia" w:ascii="宋体" w:hAnsi="宋体" w:cs="宋体"/>
          <w:color w:val="auto"/>
          <w:sz w:val="24"/>
        </w:rPr>
        <w:t>1．投标人应根据招标文件和对现场的勘察情况，采用文字并结合图表形式，参考以下要点编制本工程的施工组织设计：</w:t>
      </w:r>
    </w:p>
    <w:p w14:paraId="305DC006">
      <w:pPr>
        <w:spacing w:line="42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主要施工方案与技术措施</w:t>
      </w:r>
    </w:p>
    <w:p w14:paraId="74909905">
      <w:pPr>
        <w:spacing w:line="420" w:lineRule="exact"/>
        <w:ind w:firstLine="480" w:firstLineChars="200"/>
        <w:rPr>
          <w:rFonts w:hint="eastAsia" w:ascii="宋体" w:hAnsi="宋体" w:cs="宋体"/>
          <w:color w:val="auto"/>
          <w:sz w:val="24"/>
        </w:rPr>
      </w:pPr>
      <w:r>
        <w:rPr>
          <w:rFonts w:hint="eastAsia" w:ascii="宋体" w:hAnsi="宋体" w:cs="宋体"/>
          <w:color w:val="auto"/>
          <w:sz w:val="24"/>
        </w:rPr>
        <w:t>（2）质量管理体系与措施</w:t>
      </w:r>
    </w:p>
    <w:p w14:paraId="06917C15">
      <w:pPr>
        <w:spacing w:line="420" w:lineRule="exact"/>
        <w:ind w:firstLine="480" w:firstLineChars="200"/>
        <w:rPr>
          <w:rFonts w:hint="eastAsia" w:ascii="宋体" w:hAnsi="宋体" w:cs="宋体"/>
          <w:color w:val="auto"/>
          <w:sz w:val="24"/>
        </w:rPr>
      </w:pPr>
      <w:r>
        <w:rPr>
          <w:rFonts w:hint="eastAsia" w:ascii="宋体" w:hAnsi="宋体" w:cs="宋体"/>
          <w:color w:val="auto"/>
          <w:sz w:val="24"/>
        </w:rPr>
        <w:t>（3）安全管理体系与措施</w:t>
      </w:r>
    </w:p>
    <w:p w14:paraId="0FD150BB">
      <w:pPr>
        <w:spacing w:line="420" w:lineRule="exact"/>
        <w:ind w:firstLine="480" w:firstLineChars="200"/>
        <w:rPr>
          <w:rFonts w:hint="eastAsia" w:ascii="宋体" w:hAnsi="宋体" w:cs="宋体"/>
          <w:color w:val="auto"/>
          <w:sz w:val="24"/>
        </w:rPr>
      </w:pPr>
      <w:r>
        <w:rPr>
          <w:rFonts w:hint="eastAsia" w:ascii="宋体" w:hAnsi="宋体" w:cs="宋体"/>
          <w:color w:val="auto"/>
          <w:sz w:val="24"/>
        </w:rPr>
        <w:t>（4）文明施工、环境保护管理体系及施工现场扬尘治理措施</w:t>
      </w:r>
    </w:p>
    <w:p w14:paraId="6DA724D3">
      <w:pPr>
        <w:spacing w:line="42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资源配备计划</w:t>
      </w:r>
    </w:p>
    <w:p w14:paraId="36048D79">
      <w:pPr>
        <w:spacing w:line="42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施工进度表与网络计划图</w:t>
      </w:r>
    </w:p>
    <w:p w14:paraId="52460E9C">
      <w:pPr>
        <w:spacing w:line="42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）施工总平面图布置</w:t>
      </w:r>
    </w:p>
    <w:p w14:paraId="0BA60C15">
      <w:pPr>
        <w:spacing w:line="42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8</w:t>
      </w:r>
      <w:r>
        <w:rPr>
          <w:rFonts w:hint="eastAsia" w:ascii="宋体" w:hAnsi="宋体" w:cs="宋体"/>
          <w:color w:val="auto"/>
          <w:sz w:val="24"/>
        </w:rPr>
        <w:t>）采用新工艺、新技术、新设备、新材料、BIM等的程度</w:t>
      </w:r>
    </w:p>
    <w:p w14:paraId="4152FC80">
      <w:pPr>
        <w:spacing w:line="42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9</w:t>
      </w:r>
      <w:r>
        <w:rPr>
          <w:rFonts w:hint="eastAsia" w:ascii="宋体" w:hAnsi="宋体" w:cs="宋体"/>
          <w:color w:val="auto"/>
          <w:sz w:val="24"/>
        </w:rPr>
        <w:t>）工期保证措施</w:t>
      </w:r>
    </w:p>
    <w:p w14:paraId="556303A3">
      <w:pPr>
        <w:spacing w:line="4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10</w:t>
      </w:r>
      <w:r>
        <w:rPr>
          <w:rFonts w:hint="eastAsia" w:ascii="宋体" w:hAnsi="宋体" w:cs="宋体"/>
          <w:color w:val="auto"/>
          <w:sz w:val="24"/>
          <w:lang w:eastAsia="zh-CN"/>
        </w:rPr>
        <w:t>）</w:t>
      </w:r>
      <w:r>
        <w:rPr>
          <w:rFonts w:hint="eastAsia" w:ascii="宋体" w:hAnsi="宋体" w:cs="宋体"/>
          <w:color w:val="auto"/>
          <w:sz w:val="24"/>
        </w:rPr>
        <w:t>风险管理措施</w:t>
      </w:r>
    </w:p>
    <w:p w14:paraId="638D946F">
      <w:pPr>
        <w:spacing w:line="420" w:lineRule="exact"/>
        <w:ind w:firstLine="480" w:firstLineChars="200"/>
        <w:rPr>
          <w:rFonts w:hint="eastAsia" w:ascii="宋体" w:hAnsi="宋体" w:cs="宋体"/>
          <w:color w:val="auto"/>
          <w:sz w:val="24"/>
        </w:rPr>
      </w:pPr>
    </w:p>
    <w:p w14:paraId="498451EC">
      <w:pPr>
        <w:spacing w:line="420" w:lineRule="exact"/>
        <w:ind w:firstLine="480" w:firstLineChars="200"/>
        <w:rPr>
          <w:rFonts w:hint="eastAsia" w:ascii="宋体" w:hAnsi="宋体" w:cs="宋体"/>
          <w:color w:val="auto"/>
          <w:sz w:val="24"/>
        </w:rPr>
      </w:pPr>
      <w:r>
        <w:rPr>
          <w:rFonts w:hint="eastAsia" w:ascii="宋体" w:hAnsi="宋体" w:cs="宋体"/>
          <w:color w:val="auto"/>
          <w:sz w:val="24"/>
        </w:rPr>
        <w:t>2．施工组织设计除采用文字表述外可附下列图表，图表及格式要求附后</w:t>
      </w:r>
    </w:p>
    <w:p w14:paraId="74479E47">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附表一  拟投入本工程的主要施工设备表</w:t>
      </w:r>
    </w:p>
    <w:p w14:paraId="7A8FF7EF">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附表二  拟配备本工程的试验和检测仪器设备表</w:t>
      </w:r>
    </w:p>
    <w:p w14:paraId="00278CA1">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附表三  劳动力计划表</w:t>
      </w:r>
    </w:p>
    <w:p w14:paraId="084AB942">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附表四  计划开、竣工日期和施工进度表或网络图</w:t>
      </w:r>
    </w:p>
    <w:p w14:paraId="35B1D85E">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附表五  施工总平面布置图</w:t>
      </w:r>
    </w:p>
    <w:p w14:paraId="02C669A1">
      <w:pPr>
        <w:spacing w:line="420" w:lineRule="exact"/>
        <w:ind w:firstLine="480" w:firstLineChars="200"/>
        <w:rPr>
          <w:rFonts w:hint="eastAsia" w:ascii="宋体" w:hAnsi="宋体" w:cs="宋体"/>
          <w:color w:val="auto"/>
          <w:sz w:val="24"/>
        </w:rPr>
      </w:pPr>
      <w:r>
        <w:rPr>
          <w:rFonts w:hint="eastAsia" w:ascii="宋体" w:hAnsi="宋体" w:cs="宋体"/>
          <w:color w:val="auto"/>
          <w:sz w:val="24"/>
        </w:rPr>
        <w:t>附表六  临时用地表</w:t>
      </w:r>
    </w:p>
    <w:p w14:paraId="10CF07BA">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87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716833ED">
            <w:pPr>
              <w:jc w:val="center"/>
              <w:rPr>
                <w:rFonts w:hint="eastAsia" w:ascii="宋体" w:hAnsi="宋体" w:cs="宋体"/>
                <w:color w:val="auto"/>
                <w:sz w:val="24"/>
              </w:rPr>
            </w:pPr>
            <w:r>
              <w:rPr>
                <w:rFonts w:hint="eastAsia" w:ascii="宋体" w:hAnsi="宋体" w:cs="宋体"/>
                <w:color w:val="auto"/>
                <w:sz w:val="24"/>
              </w:rPr>
              <w:t>序号</w:t>
            </w:r>
          </w:p>
        </w:tc>
        <w:tc>
          <w:tcPr>
            <w:tcW w:w="1064" w:type="dxa"/>
            <w:vAlign w:val="center"/>
          </w:tcPr>
          <w:p w14:paraId="459CF545">
            <w:pPr>
              <w:jc w:val="center"/>
              <w:rPr>
                <w:rFonts w:hint="eastAsia" w:ascii="宋体" w:hAnsi="宋体" w:cs="宋体"/>
                <w:color w:val="auto"/>
                <w:sz w:val="24"/>
              </w:rPr>
            </w:pPr>
            <w:r>
              <w:rPr>
                <w:rFonts w:hint="eastAsia" w:ascii="宋体" w:hAnsi="宋体" w:cs="宋体"/>
                <w:color w:val="auto"/>
                <w:sz w:val="24"/>
              </w:rPr>
              <w:t>设备名称</w:t>
            </w:r>
          </w:p>
        </w:tc>
        <w:tc>
          <w:tcPr>
            <w:tcW w:w="672" w:type="dxa"/>
            <w:vAlign w:val="center"/>
          </w:tcPr>
          <w:p w14:paraId="317A40BE">
            <w:pPr>
              <w:jc w:val="center"/>
              <w:rPr>
                <w:rFonts w:hint="eastAsia" w:ascii="宋体" w:hAnsi="宋体" w:cs="宋体"/>
                <w:color w:val="auto"/>
                <w:sz w:val="24"/>
              </w:rPr>
            </w:pPr>
            <w:r>
              <w:rPr>
                <w:rFonts w:hint="eastAsia" w:ascii="宋体" w:hAnsi="宋体" w:cs="宋体"/>
                <w:color w:val="auto"/>
                <w:sz w:val="24"/>
              </w:rPr>
              <w:t>型号</w:t>
            </w:r>
          </w:p>
          <w:p w14:paraId="3A128959">
            <w:pPr>
              <w:jc w:val="center"/>
              <w:rPr>
                <w:rFonts w:hint="eastAsia" w:ascii="宋体" w:hAnsi="宋体" w:cs="宋体"/>
                <w:color w:val="auto"/>
                <w:sz w:val="24"/>
              </w:rPr>
            </w:pPr>
            <w:r>
              <w:rPr>
                <w:rFonts w:hint="eastAsia" w:ascii="宋体" w:hAnsi="宋体" w:cs="宋体"/>
                <w:color w:val="auto"/>
                <w:sz w:val="24"/>
              </w:rPr>
              <w:t>规格</w:t>
            </w:r>
          </w:p>
        </w:tc>
        <w:tc>
          <w:tcPr>
            <w:tcW w:w="1022" w:type="dxa"/>
            <w:vAlign w:val="center"/>
          </w:tcPr>
          <w:p w14:paraId="742BEA61">
            <w:pPr>
              <w:jc w:val="center"/>
              <w:rPr>
                <w:rFonts w:hint="eastAsia" w:ascii="宋体" w:hAnsi="宋体" w:cs="宋体"/>
                <w:color w:val="auto"/>
                <w:sz w:val="24"/>
              </w:rPr>
            </w:pPr>
            <w:r>
              <w:rPr>
                <w:rFonts w:hint="eastAsia" w:ascii="宋体" w:hAnsi="宋体" w:cs="宋体"/>
                <w:color w:val="auto"/>
                <w:sz w:val="24"/>
              </w:rPr>
              <w:t>数  量</w:t>
            </w:r>
          </w:p>
        </w:tc>
        <w:tc>
          <w:tcPr>
            <w:tcW w:w="709" w:type="dxa"/>
            <w:vAlign w:val="center"/>
          </w:tcPr>
          <w:p w14:paraId="53CB7D47">
            <w:pPr>
              <w:jc w:val="center"/>
              <w:rPr>
                <w:rFonts w:hint="eastAsia" w:ascii="宋体" w:hAnsi="宋体" w:cs="宋体"/>
                <w:color w:val="auto"/>
                <w:sz w:val="24"/>
              </w:rPr>
            </w:pPr>
            <w:r>
              <w:rPr>
                <w:rFonts w:hint="eastAsia" w:ascii="宋体" w:hAnsi="宋体" w:cs="宋体"/>
                <w:color w:val="auto"/>
                <w:sz w:val="24"/>
              </w:rPr>
              <w:t>国别</w:t>
            </w:r>
          </w:p>
          <w:p w14:paraId="4091F851">
            <w:pPr>
              <w:jc w:val="center"/>
              <w:rPr>
                <w:rFonts w:hint="eastAsia" w:ascii="宋体" w:hAnsi="宋体" w:cs="宋体"/>
                <w:color w:val="auto"/>
                <w:sz w:val="24"/>
              </w:rPr>
            </w:pPr>
            <w:r>
              <w:rPr>
                <w:rFonts w:hint="eastAsia" w:ascii="宋体" w:hAnsi="宋体" w:cs="宋体"/>
                <w:color w:val="auto"/>
                <w:sz w:val="24"/>
              </w:rPr>
              <w:t>产地</w:t>
            </w:r>
          </w:p>
        </w:tc>
        <w:tc>
          <w:tcPr>
            <w:tcW w:w="709" w:type="dxa"/>
            <w:vAlign w:val="center"/>
          </w:tcPr>
          <w:p w14:paraId="3AF00801">
            <w:pPr>
              <w:jc w:val="center"/>
              <w:rPr>
                <w:rFonts w:hint="eastAsia" w:ascii="宋体" w:hAnsi="宋体" w:cs="宋体"/>
                <w:color w:val="auto"/>
                <w:sz w:val="24"/>
              </w:rPr>
            </w:pPr>
            <w:r>
              <w:rPr>
                <w:rFonts w:hint="eastAsia" w:ascii="宋体" w:hAnsi="宋体" w:cs="宋体"/>
                <w:color w:val="auto"/>
                <w:sz w:val="24"/>
              </w:rPr>
              <w:t>制造</w:t>
            </w:r>
          </w:p>
          <w:p w14:paraId="256FDA45">
            <w:pPr>
              <w:jc w:val="center"/>
              <w:rPr>
                <w:rFonts w:hint="eastAsia" w:ascii="宋体" w:hAnsi="宋体" w:cs="宋体"/>
                <w:color w:val="auto"/>
                <w:sz w:val="24"/>
              </w:rPr>
            </w:pPr>
            <w:r>
              <w:rPr>
                <w:rFonts w:hint="eastAsia" w:ascii="宋体" w:hAnsi="宋体" w:cs="宋体"/>
                <w:color w:val="auto"/>
                <w:sz w:val="24"/>
              </w:rPr>
              <w:t>年份</w:t>
            </w:r>
          </w:p>
        </w:tc>
        <w:tc>
          <w:tcPr>
            <w:tcW w:w="1176" w:type="dxa"/>
            <w:vAlign w:val="center"/>
          </w:tcPr>
          <w:p w14:paraId="4F153C9E">
            <w:pPr>
              <w:jc w:val="center"/>
              <w:rPr>
                <w:rFonts w:hint="eastAsia" w:ascii="宋体" w:hAnsi="宋体" w:cs="宋体"/>
                <w:color w:val="auto"/>
                <w:sz w:val="24"/>
              </w:rPr>
            </w:pPr>
            <w:r>
              <w:rPr>
                <w:rFonts w:hint="eastAsia" w:ascii="宋体" w:hAnsi="宋体" w:cs="宋体"/>
                <w:color w:val="auto"/>
                <w:sz w:val="24"/>
              </w:rPr>
              <w:t>额定功率</w:t>
            </w:r>
          </w:p>
          <w:p w14:paraId="7CC35209">
            <w:pPr>
              <w:jc w:val="center"/>
              <w:rPr>
                <w:rFonts w:hint="eastAsia" w:ascii="宋体" w:hAnsi="宋体" w:cs="宋体"/>
                <w:color w:val="auto"/>
                <w:sz w:val="24"/>
              </w:rPr>
            </w:pPr>
            <w:r>
              <w:rPr>
                <w:rFonts w:hint="eastAsia" w:ascii="宋体" w:hAnsi="宋体" w:cs="宋体"/>
                <w:color w:val="auto"/>
                <w:sz w:val="24"/>
              </w:rPr>
              <w:t>（KW）</w:t>
            </w:r>
          </w:p>
        </w:tc>
        <w:tc>
          <w:tcPr>
            <w:tcW w:w="872" w:type="dxa"/>
            <w:vAlign w:val="center"/>
          </w:tcPr>
          <w:p w14:paraId="6C2F1EE6">
            <w:pPr>
              <w:jc w:val="center"/>
              <w:rPr>
                <w:rFonts w:hint="eastAsia" w:ascii="宋体" w:hAnsi="宋体" w:cs="宋体"/>
                <w:color w:val="auto"/>
                <w:sz w:val="24"/>
              </w:rPr>
            </w:pPr>
            <w:r>
              <w:rPr>
                <w:rFonts w:hint="eastAsia" w:ascii="宋体" w:hAnsi="宋体" w:cs="宋体"/>
                <w:color w:val="auto"/>
                <w:sz w:val="24"/>
              </w:rPr>
              <w:t>生产</w:t>
            </w:r>
          </w:p>
          <w:p w14:paraId="66C152AA">
            <w:pPr>
              <w:jc w:val="center"/>
              <w:rPr>
                <w:rFonts w:hint="eastAsia" w:ascii="宋体" w:hAnsi="宋体" w:cs="宋体"/>
                <w:color w:val="auto"/>
                <w:sz w:val="24"/>
              </w:rPr>
            </w:pPr>
            <w:r>
              <w:rPr>
                <w:rFonts w:hint="eastAsia" w:ascii="宋体" w:hAnsi="宋体" w:cs="宋体"/>
                <w:color w:val="auto"/>
                <w:sz w:val="24"/>
              </w:rPr>
              <w:t>能力</w:t>
            </w:r>
          </w:p>
        </w:tc>
        <w:tc>
          <w:tcPr>
            <w:tcW w:w="872" w:type="dxa"/>
            <w:vAlign w:val="center"/>
          </w:tcPr>
          <w:p w14:paraId="218D405E">
            <w:pPr>
              <w:jc w:val="center"/>
              <w:rPr>
                <w:rFonts w:hint="eastAsia" w:ascii="宋体" w:hAnsi="宋体" w:cs="宋体"/>
                <w:color w:val="auto"/>
                <w:sz w:val="24"/>
              </w:rPr>
            </w:pPr>
            <w:r>
              <w:rPr>
                <w:rFonts w:hint="eastAsia" w:ascii="宋体" w:hAnsi="宋体" w:cs="宋体"/>
                <w:color w:val="auto"/>
                <w:sz w:val="24"/>
              </w:rPr>
              <w:t>用于施</w:t>
            </w:r>
          </w:p>
          <w:p w14:paraId="42EB0C3F">
            <w:pPr>
              <w:jc w:val="center"/>
              <w:rPr>
                <w:rFonts w:hint="eastAsia" w:ascii="宋体" w:hAnsi="宋体" w:cs="宋体"/>
                <w:color w:val="auto"/>
                <w:sz w:val="24"/>
              </w:rPr>
            </w:pPr>
            <w:r>
              <w:rPr>
                <w:rFonts w:hint="eastAsia" w:ascii="宋体" w:hAnsi="宋体" w:cs="宋体"/>
                <w:color w:val="auto"/>
                <w:sz w:val="24"/>
              </w:rPr>
              <w:t>工部位</w:t>
            </w:r>
          </w:p>
        </w:tc>
        <w:tc>
          <w:tcPr>
            <w:tcW w:w="765" w:type="dxa"/>
            <w:vAlign w:val="center"/>
          </w:tcPr>
          <w:p w14:paraId="4E41AC45">
            <w:pPr>
              <w:jc w:val="center"/>
              <w:rPr>
                <w:rFonts w:hint="eastAsia" w:ascii="宋体" w:hAnsi="宋体" w:cs="宋体"/>
                <w:color w:val="auto"/>
                <w:sz w:val="24"/>
              </w:rPr>
            </w:pPr>
            <w:r>
              <w:rPr>
                <w:rFonts w:hint="eastAsia" w:ascii="宋体" w:hAnsi="宋体" w:cs="宋体"/>
                <w:color w:val="auto"/>
                <w:sz w:val="24"/>
              </w:rPr>
              <w:t>备注</w:t>
            </w:r>
          </w:p>
        </w:tc>
      </w:tr>
      <w:tr w14:paraId="3EE7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9862D3">
            <w:pPr>
              <w:jc w:val="center"/>
              <w:rPr>
                <w:rFonts w:hint="eastAsia" w:ascii="宋体" w:hAnsi="宋体" w:cs="宋体"/>
                <w:color w:val="auto"/>
                <w:sz w:val="24"/>
              </w:rPr>
            </w:pPr>
          </w:p>
        </w:tc>
        <w:tc>
          <w:tcPr>
            <w:tcW w:w="1064" w:type="dxa"/>
            <w:vAlign w:val="center"/>
          </w:tcPr>
          <w:p w14:paraId="3F13FC3D">
            <w:pPr>
              <w:jc w:val="center"/>
              <w:rPr>
                <w:rFonts w:hint="eastAsia" w:ascii="宋体" w:hAnsi="宋体" w:cs="宋体"/>
                <w:color w:val="auto"/>
                <w:sz w:val="24"/>
              </w:rPr>
            </w:pPr>
          </w:p>
        </w:tc>
        <w:tc>
          <w:tcPr>
            <w:tcW w:w="672" w:type="dxa"/>
            <w:vAlign w:val="center"/>
          </w:tcPr>
          <w:p w14:paraId="7CC083DA">
            <w:pPr>
              <w:jc w:val="center"/>
              <w:rPr>
                <w:rFonts w:hint="eastAsia" w:ascii="宋体" w:hAnsi="宋体" w:cs="宋体"/>
                <w:color w:val="auto"/>
                <w:sz w:val="24"/>
              </w:rPr>
            </w:pPr>
          </w:p>
        </w:tc>
        <w:tc>
          <w:tcPr>
            <w:tcW w:w="1022" w:type="dxa"/>
            <w:vAlign w:val="center"/>
          </w:tcPr>
          <w:p w14:paraId="008F3E48">
            <w:pPr>
              <w:jc w:val="center"/>
              <w:rPr>
                <w:rFonts w:hint="eastAsia" w:ascii="宋体" w:hAnsi="宋体" w:cs="宋体"/>
                <w:color w:val="auto"/>
                <w:sz w:val="24"/>
              </w:rPr>
            </w:pPr>
          </w:p>
        </w:tc>
        <w:tc>
          <w:tcPr>
            <w:tcW w:w="709" w:type="dxa"/>
            <w:vAlign w:val="center"/>
          </w:tcPr>
          <w:p w14:paraId="1254FBD8">
            <w:pPr>
              <w:jc w:val="center"/>
              <w:rPr>
                <w:rFonts w:hint="eastAsia" w:ascii="宋体" w:hAnsi="宋体" w:cs="宋体"/>
                <w:color w:val="auto"/>
                <w:sz w:val="24"/>
              </w:rPr>
            </w:pPr>
          </w:p>
        </w:tc>
        <w:tc>
          <w:tcPr>
            <w:tcW w:w="709" w:type="dxa"/>
            <w:vAlign w:val="center"/>
          </w:tcPr>
          <w:p w14:paraId="614E3CF9">
            <w:pPr>
              <w:jc w:val="center"/>
              <w:rPr>
                <w:rFonts w:hint="eastAsia" w:ascii="宋体" w:hAnsi="宋体" w:cs="宋体"/>
                <w:color w:val="auto"/>
                <w:sz w:val="24"/>
              </w:rPr>
            </w:pPr>
          </w:p>
        </w:tc>
        <w:tc>
          <w:tcPr>
            <w:tcW w:w="1176" w:type="dxa"/>
            <w:vAlign w:val="center"/>
          </w:tcPr>
          <w:p w14:paraId="118607F2">
            <w:pPr>
              <w:jc w:val="center"/>
              <w:rPr>
                <w:rFonts w:hint="eastAsia" w:ascii="宋体" w:hAnsi="宋体" w:cs="宋体"/>
                <w:color w:val="auto"/>
                <w:sz w:val="24"/>
              </w:rPr>
            </w:pPr>
          </w:p>
        </w:tc>
        <w:tc>
          <w:tcPr>
            <w:tcW w:w="872" w:type="dxa"/>
            <w:vAlign w:val="center"/>
          </w:tcPr>
          <w:p w14:paraId="5DEB84DC">
            <w:pPr>
              <w:jc w:val="center"/>
              <w:rPr>
                <w:rFonts w:hint="eastAsia" w:ascii="宋体" w:hAnsi="宋体" w:cs="宋体"/>
                <w:color w:val="auto"/>
                <w:sz w:val="24"/>
              </w:rPr>
            </w:pPr>
          </w:p>
        </w:tc>
        <w:tc>
          <w:tcPr>
            <w:tcW w:w="872" w:type="dxa"/>
            <w:vAlign w:val="center"/>
          </w:tcPr>
          <w:p w14:paraId="2F54E3BC">
            <w:pPr>
              <w:jc w:val="center"/>
              <w:rPr>
                <w:rFonts w:hint="eastAsia" w:ascii="宋体" w:hAnsi="宋体" w:cs="宋体"/>
                <w:color w:val="auto"/>
                <w:sz w:val="24"/>
              </w:rPr>
            </w:pPr>
          </w:p>
        </w:tc>
        <w:tc>
          <w:tcPr>
            <w:tcW w:w="765" w:type="dxa"/>
            <w:vAlign w:val="center"/>
          </w:tcPr>
          <w:p w14:paraId="66B167C8">
            <w:pPr>
              <w:jc w:val="center"/>
              <w:rPr>
                <w:rFonts w:hint="eastAsia" w:ascii="宋体" w:hAnsi="宋体" w:cs="宋体"/>
                <w:color w:val="auto"/>
                <w:sz w:val="24"/>
              </w:rPr>
            </w:pPr>
          </w:p>
        </w:tc>
      </w:tr>
      <w:tr w14:paraId="44A9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84BC184">
            <w:pPr>
              <w:jc w:val="center"/>
              <w:rPr>
                <w:rFonts w:hint="eastAsia" w:ascii="宋体" w:hAnsi="宋体" w:cs="宋体"/>
                <w:color w:val="auto"/>
                <w:sz w:val="24"/>
              </w:rPr>
            </w:pPr>
          </w:p>
        </w:tc>
        <w:tc>
          <w:tcPr>
            <w:tcW w:w="1064" w:type="dxa"/>
            <w:vAlign w:val="center"/>
          </w:tcPr>
          <w:p w14:paraId="1D4BBB7F">
            <w:pPr>
              <w:jc w:val="center"/>
              <w:rPr>
                <w:rFonts w:hint="eastAsia" w:ascii="宋体" w:hAnsi="宋体" w:cs="宋体"/>
                <w:color w:val="auto"/>
                <w:sz w:val="24"/>
              </w:rPr>
            </w:pPr>
          </w:p>
        </w:tc>
        <w:tc>
          <w:tcPr>
            <w:tcW w:w="672" w:type="dxa"/>
            <w:vAlign w:val="center"/>
          </w:tcPr>
          <w:p w14:paraId="7D64C91B">
            <w:pPr>
              <w:jc w:val="center"/>
              <w:rPr>
                <w:rFonts w:hint="eastAsia" w:ascii="宋体" w:hAnsi="宋体" w:cs="宋体"/>
                <w:color w:val="auto"/>
                <w:sz w:val="24"/>
              </w:rPr>
            </w:pPr>
          </w:p>
        </w:tc>
        <w:tc>
          <w:tcPr>
            <w:tcW w:w="1022" w:type="dxa"/>
            <w:vAlign w:val="center"/>
          </w:tcPr>
          <w:p w14:paraId="1E840613">
            <w:pPr>
              <w:jc w:val="center"/>
              <w:rPr>
                <w:rFonts w:hint="eastAsia" w:ascii="宋体" w:hAnsi="宋体" w:cs="宋体"/>
                <w:color w:val="auto"/>
                <w:sz w:val="24"/>
              </w:rPr>
            </w:pPr>
          </w:p>
        </w:tc>
        <w:tc>
          <w:tcPr>
            <w:tcW w:w="709" w:type="dxa"/>
            <w:vAlign w:val="center"/>
          </w:tcPr>
          <w:p w14:paraId="49E9C4B8">
            <w:pPr>
              <w:jc w:val="center"/>
              <w:rPr>
                <w:rFonts w:hint="eastAsia" w:ascii="宋体" w:hAnsi="宋体" w:cs="宋体"/>
                <w:color w:val="auto"/>
                <w:sz w:val="24"/>
              </w:rPr>
            </w:pPr>
          </w:p>
        </w:tc>
        <w:tc>
          <w:tcPr>
            <w:tcW w:w="709" w:type="dxa"/>
            <w:vAlign w:val="center"/>
          </w:tcPr>
          <w:p w14:paraId="282C9B11">
            <w:pPr>
              <w:jc w:val="center"/>
              <w:rPr>
                <w:rFonts w:hint="eastAsia" w:ascii="宋体" w:hAnsi="宋体" w:cs="宋体"/>
                <w:color w:val="auto"/>
                <w:sz w:val="24"/>
              </w:rPr>
            </w:pPr>
          </w:p>
        </w:tc>
        <w:tc>
          <w:tcPr>
            <w:tcW w:w="1176" w:type="dxa"/>
            <w:vAlign w:val="center"/>
          </w:tcPr>
          <w:p w14:paraId="524594F2">
            <w:pPr>
              <w:jc w:val="center"/>
              <w:rPr>
                <w:rFonts w:hint="eastAsia" w:ascii="宋体" w:hAnsi="宋体" w:cs="宋体"/>
                <w:color w:val="auto"/>
                <w:sz w:val="24"/>
              </w:rPr>
            </w:pPr>
          </w:p>
        </w:tc>
        <w:tc>
          <w:tcPr>
            <w:tcW w:w="872" w:type="dxa"/>
            <w:vAlign w:val="center"/>
          </w:tcPr>
          <w:p w14:paraId="526FE37A">
            <w:pPr>
              <w:jc w:val="center"/>
              <w:rPr>
                <w:rFonts w:hint="eastAsia" w:ascii="宋体" w:hAnsi="宋体" w:cs="宋体"/>
                <w:color w:val="auto"/>
                <w:sz w:val="24"/>
              </w:rPr>
            </w:pPr>
          </w:p>
        </w:tc>
        <w:tc>
          <w:tcPr>
            <w:tcW w:w="872" w:type="dxa"/>
            <w:vAlign w:val="center"/>
          </w:tcPr>
          <w:p w14:paraId="297697D0">
            <w:pPr>
              <w:jc w:val="center"/>
              <w:rPr>
                <w:rFonts w:hint="eastAsia" w:ascii="宋体" w:hAnsi="宋体" w:cs="宋体"/>
                <w:color w:val="auto"/>
                <w:sz w:val="24"/>
              </w:rPr>
            </w:pPr>
          </w:p>
        </w:tc>
        <w:tc>
          <w:tcPr>
            <w:tcW w:w="765" w:type="dxa"/>
            <w:vAlign w:val="center"/>
          </w:tcPr>
          <w:p w14:paraId="45AACDE5">
            <w:pPr>
              <w:jc w:val="center"/>
              <w:rPr>
                <w:rFonts w:hint="eastAsia" w:ascii="宋体" w:hAnsi="宋体" w:cs="宋体"/>
                <w:color w:val="auto"/>
                <w:sz w:val="24"/>
              </w:rPr>
            </w:pPr>
          </w:p>
        </w:tc>
      </w:tr>
      <w:tr w14:paraId="23E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A939DC0">
            <w:pPr>
              <w:jc w:val="center"/>
              <w:rPr>
                <w:rFonts w:hint="eastAsia" w:ascii="宋体" w:hAnsi="宋体" w:cs="宋体"/>
                <w:color w:val="auto"/>
                <w:sz w:val="24"/>
              </w:rPr>
            </w:pPr>
          </w:p>
        </w:tc>
        <w:tc>
          <w:tcPr>
            <w:tcW w:w="1064" w:type="dxa"/>
            <w:vAlign w:val="center"/>
          </w:tcPr>
          <w:p w14:paraId="4C17B387">
            <w:pPr>
              <w:jc w:val="center"/>
              <w:rPr>
                <w:rFonts w:hint="eastAsia" w:ascii="宋体" w:hAnsi="宋体" w:cs="宋体"/>
                <w:color w:val="auto"/>
                <w:sz w:val="24"/>
              </w:rPr>
            </w:pPr>
          </w:p>
        </w:tc>
        <w:tc>
          <w:tcPr>
            <w:tcW w:w="672" w:type="dxa"/>
            <w:vAlign w:val="center"/>
          </w:tcPr>
          <w:p w14:paraId="444F27A5">
            <w:pPr>
              <w:jc w:val="center"/>
              <w:rPr>
                <w:rFonts w:hint="eastAsia" w:ascii="宋体" w:hAnsi="宋体" w:cs="宋体"/>
                <w:color w:val="auto"/>
                <w:sz w:val="24"/>
              </w:rPr>
            </w:pPr>
          </w:p>
        </w:tc>
        <w:tc>
          <w:tcPr>
            <w:tcW w:w="1022" w:type="dxa"/>
            <w:vAlign w:val="center"/>
          </w:tcPr>
          <w:p w14:paraId="2BB0CA79">
            <w:pPr>
              <w:jc w:val="center"/>
              <w:rPr>
                <w:rFonts w:hint="eastAsia" w:ascii="宋体" w:hAnsi="宋体" w:cs="宋体"/>
                <w:color w:val="auto"/>
                <w:sz w:val="24"/>
              </w:rPr>
            </w:pPr>
          </w:p>
        </w:tc>
        <w:tc>
          <w:tcPr>
            <w:tcW w:w="709" w:type="dxa"/>
            <w:vAlign w:val="center"/>
          </w:tcPr>
          <w:p w14:paraId="38543C27">
            <w:pPr>
              <w:jc w:val="center"/>
              <w:rPr>
                <w:rFonts w:hint="eastAsia" w:ascii="宋体" w:hAnsi="宋体" w:cs="宋体"/>
                <w:color w:val="auto"/>
                <w:sz w:val="24"/>
              </w:rPr>
            </w:pPr>
          </w:p>
        </w:tc>
        <w:tc>
          <w:tcPr>
            <w:tcW w:w="709" w:type="dxa"/>
            <w:vAlign w:val="center"/>
          </w:tcPr>
          <w:p w14:paraId="129486DA">
            <w:pPr>
              <w:jc w:val="center"/>
              <w:rPr>
                <w:rFonts w:hint="eastAsia" w:ascii="宋体" w:hAnsi="宋体" w:cs="宋体"/>
                <w:color w:val="auto"/>
                <w:sz w:val="24"/>
              </w:rPr>
            </w:pPr>
          </w:p>
        </w:tc>
        <w:tc>
          <w:tcPr>
            <w:tcW w:w="1176" w:type="dxa"/>
            <w:vAlign w:val="center"/>
          </w:tcPr>
          <w:p w14:paraId="67061523">
            <w:pPr>
              <w:jc w:val="center"/>
              <w:rPr>
                <w:rFonts w:hint="eastAsia" w:ascii="宋体" w:hAnsi="宋体" w:cs="宋体"/>
                <w:color w:val="auto"/>
                <w:sz w:val="24"/>
              </w:rPr>
            </w:pPr>
          </w:p>
        </w:tc>
        <w:tc>
          <w:tcPr>
            <w:tcW w:w="872" w:type="dxa"/>
            <w:vAlign w:val="center"/>
          </w:tcPr>
          <w:p w14:paraId="6F65C58A">
            <w:pPr>
              <w:jc w:val="center"/>
              <w:rPr>
                <w:rFonts w:hint="eastAsia" w:ascii="宋体" w:hAnsi="宋体" w:cs="宋体"/>
                <w:color w:val="auto"/>
                <w:sz w:val="24"/>
              </w:rPr>
            </w:pPr>
          </w:p>
        </w:tc>
        <w:tc>
          <w:tcPr>
            <w:tcW w:w="872" w:type="dxa"/>
            <w:vAlign w:val="center"/>
          </w:tcPr>
          <w:p w14:paraId="2E583991">
            <w:pPr>
              <w:jc w:val="center"/>
              <w:rPr>
                <w:rFonts w:hint="eastAsia" w:ascii="宋体" w:hAnsi="宋体" w:cs="宋体"/>
                <w:color w:val="auto"/>
                <w:sz w:val="24"/>
              </w:rPr>
            </w:pPr>
          </w:p>
        </w:tc>
        <w:tc>
          <w:tcPr>
            <w:tcW w:w="765" w:type="dxa"/>
            <w:vAlign w:val="center"/>
          </w:tcPr>
          <w:p w14:paraId="09A54207">
            <w:pPr>
              <w:jc w:val="center"/>
              <w:rPr>
                <w:rFonts w:hint="eastAsia" w:ascii="宋体" w:hAnsi="宋体" w:cs="宋体"/>
                <w:color w:val="auto"/>
                <w:sz w:val="24"/>
              </w:rPr>
            </w:pPr>
          </w:p>
        </w:tc>
      </w:tr>
      <w:tr w14:paraId="066A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9DC5C73">
            <w:pPr>
              <w:jc w:val="center"/>
              <w:rPr>
                <w:rFonts w:hint="eastAsia" w:ascii="宋体" w:hAnsi="宋体" w:cs="宋体"/>
                <w:color w:val="auto"/>
                <w:sz w:val="24"/>
              </w:rPr>
            </w:pPr>
          </w:p>
        </w:tc>
        <w:tc>
          <w:tcPr>
            <w:tcW w:w="1064" w:type="dxa"/>
            <w:vAlign w:val="center"/>
          </w:tcPr>
          <w:p w14:paraId="25D376E7">
            <w:pPr>
              <w:jc w:val="center"/>
              <w:rPr>
                <w:rFonts w:hint="eastAsia" w:ascii="宋体" w:hAnsi="宋体" w:cs="宋体"/>
                <w:color w:val="auto"/>
                <w:sz w:val="24"/>
              </w:rPr>
            </w:pPr>
          </w:p>
        </w:tc>
        <w:tc>
          <w:tcPr>
            <w:tcW w:w="672" w:type="dxa"/>
            <w:vAlign w:val="center"/>
          </w:tcPr>
          <w:p w14:paraId="3C854E90">
            <w:pPr>
              <w:jc w:val="center"/>
              <w:rPr>
                <w:rFonts w:hint="eastAsia" w:ascii="宋体" w:hAnsi="宋体" w:cs="宋体"/>
                <w:color w:val="auto"/>
                <w:sz w:val="24"/>
              </w:rPr>
            </w:pPr>
          </w:p>
        </w:tc>
        <w:tc>
          <w:tcPr>
            <w:tcW w:w="1022" w:type="dxa"/>
            <w:vAlign w:val="center"/>
          </w:tcPr>
          <w:p w14:paraId="6123D190">
            <w:pPr>
              <w:jc w:val="center"/>
              <w:rPr>
                <w:rFonts w:hint="eastAsia" w:ascii="宋体" w:hAnsi="宋体" w:cs="宋体"/>
                <w:color w:val="auto"/>
                <w:sz w:val="24"/>
              </w:rPr>
            </w:pPr>
          </w:p>
        </w:tc>
        <w:tc>
          <w:tcPr>
            <w:tcW w:w="709" w:type="dxa"/>
            <w:vAlign w:val="center"/>
          </w:tcPr>
          <w:p w14:paraId="362B66B1">
            <w:pPr>
              <w:jc w:val="center"/>
              <w:rPr>
                <w:rFonts w:hint="eastAsia" w:ascii="宋体" w:hAnsi="宋体" w:cs="宋体"/>
                <w:color w:val="auto"/>
                <w:sz w:val="24"/>
              </w:rPr>
            </w:pPr>
          </w:p>
        </w:tc>
        <w:tc>
          <w:tcPr>
            <w:tcW w:w="709" w:type="dxa"/>
            <w:vAlign w:val="center"/>
          </w:tcPr>
          <w:p w14:paraId="3A0F64ED">
            <w:pPr>
              <w:jc w:val="center"/>
              <w:rPr>
                <w:rFonts w:hint="eastAsia" w:ascii="宋体" w:hAnsi="宋体" w:cs="宋体"/>
                <w:color w:val="auto"/>
                <w:sz w:val="24"/>
              </w:rPr>
            </w:pPr>
          </w:p>
        </w:tc>
        <w:tc>
          <w:tcPr>
            <w:tcW w:w="1176" w:type="dxa"/>
            <w:vAlign w:val="center"/>
          </w:tcPr>
          <w:p w14:paraId="7B9F9CA7">
            <w:pPr>
              <w:jc w:val="center"/>
              <w:rPr>
                <w:rFonts w:hint="eastAsia" w:ascii="宋体" w:hAnsi="宋体" w:cs="宋体"/>
                <w:color w:val="auto"/>
                <w:sz w:val="24"/>
              </w:rPr>
            </w:pPr>
          </w:p>
        </w:tc>
        <w:tc>
          <w:tcPr>
            <w:tcW w:w="872" w:type="dxa"/>
            <w:vAlign w:val="center"/>
          </w:tcPr>
          <w:p w14:paraId="3549BA97">
            <w:pPr>
              <w:jc w:val="center"/>
              <w:rPr>
                <w:rFonts w:hint="eastAsia" w:ascii="宋体" w:hAnsi="宋体" w:cs="宋体"/>
                <w:color w:val="auto"/>
                <w:sz w:val="24"/>
              </w:rPr>
            </w:pPr>
          </w:p>
        </w:tc>
        <w:tc>
          <w:tcPr>
            <w:tcW w:w="872" w:type="dxa"/>
            <w:vAlign w:val="center"/>
          </w:tcPr>
          <w:p w14:paraId="6887F983">
            <w:pPr>
              <w:jc w:val="center"/>
              <w:rPr>
                <w:rFonts w:hint="eastAsia" w:ascii="宋体" w:hAnsi="宋体" w:cs="宋体"/>
                <w:color w:val="auto"/>
                <w:sz w:val="24"/>
              </w:rPr>
            </w:pPr>
          </w:p>
        </w:tc>
        <w:tc>
          <w:tcPr>
            <w:tcW w:w="765" w:type="dxa"/>
            <w:vAlign w:val="center"/>
          </w:tcPr>
          <w:p w14:paraId="437BFB72">
            <w:pPr>
              <w:jc w:val="center"/>
              <w:rPr>
                <w:rFonts w:hint="eastAsia" w:ascii="宋体" w:hAnsi="宋体" w:cs="宋体"/>
                <w:color w:val="auto"/>
                <w:sz w:val="24"/>
              </w:rPr>
            </w:pPr>
          </w:p>
        </w:tc>
      </w:tr>
      <w:tr w14:paraId="0AB2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26572C">
            <w:pPr>
              <w:jc w:val="center"/>
              <w:rPr>
                <w:rFonts w:hint="eastAsia" w:ascii="宋体" w:hAnsi="宋体" w:cs="宋体"/>
                <w:color w:val="auto"/>
                <w:sz w:val="24"/>
              </w:rPr>
            </w:pPr>
          </w:p>
        </w:tc>
        <w:tc>
          <w:tcPr>
            <w:tcW w:w="1064" w:type="dxa"/>
            <w:vAlign w:val="center"/>
          </w:tcPr>
          <w:p w14:paraId="32EAEB8E">
            <w:pPr>
              <w:jc w:val="center"/>
              <w:rPr>
                <w:rFonts w:hint="eastAsia" w:ascii="宋体" w:hAnsi="宋体" w:cs="宋体"/>
                <w:color w:val="auto"/>
                <w:sz w:val="24"/>
              </w:rPr>
            </w:pPr>
          </w:p>
        </w:tc>
        <w:tc>
          <w:tcPr>
            <w:tcW w:w="672" w:type="dxa"/>
            <w:vAlign w:val="center"/>
          </w:tcPr>
          <w:p w14:paraId="795B85BE">
            <w:pPr>
              <w:jc w:val="center"/>
              <w:rPr>
                <w:rFonts w:hint="eastAsia" w:ascii="宋体" w:hAnsi="宋体" w:cs="宋体"/>
                <w:color w:val="auto"/>
                <w:sz w:val="24"/>
              </w:rPr>
            </w:pPr>
          </w:p>
        </w:tc>
        <w:tc>
          <w:tcPr>
            <w:tcW w:w="1022" w:type="dxa"/>
            <w:vAlign w:val="center"/>
          </w:tcPr>
          <w:p w14:paraId="4726BE16">
            <w:pPr>
              <w:jc w:val="center"/>
              <w:rPr>
                <w:rFonts w:hint="eastAsia" w:ascii="宋体" w:hAnsi="宋体" w:cs="宋体"/>
                <w:color w:val="auto"/>
                <w:sz w:val="24"/>
              </w:rPr>
            </w:pPr>
          </w:p>
        </w:tc>
        <w:tc>
          <w:tcPr>
            <w:tcW w:w="709" w:type="dxa"/>
            <w:vAlign w:val="center"/>
          </w:tcPr>
          <w:p w14:paraId="345739C5">
            <w:pPr>
              <w:jc w:val="center"/>
              <w:rPr>
                <w:rFonts w:hint="eastAsia" w:ascii="宋体" w:hAnsi="宋体" w:cs="宋体"/>
                <w:color w:val="auto"/>
                <w:sz w:val="24"/>
              </w:rPr>
            </w:pPr>
          </w:p>
        </w:tc>
        <w:tc>
          <w:tcPr>
            <w:tcW w:w="709" w:type="dxa"/>
            <w:vAlign w:val="center"/>
          </w:tcPr>
          <w:p w14:paraId="11500400">
            <w:pPr>
              <w:jc w:val="center"/>
              <w:rPr>
                <w:rFonts w:hint="eastAsia" w:ascii="宋体" w:hAnsi="宋体" w:cs="宋体"/>
                <w:color w:val="auto"/>
                <w:sz w:val="24"/>
              </w:rPr>
            </w:pPr>
          </w:p>
        </w:tc>
        <w:tc>
          <w:tcPr>
            <w:tcW w:w="1176" w:type="dxa"/>
            <w:vAlign w:val="center"/>
          </w:tcPr>
          <w:p w14:paraId="45B627C7">
            <w:pPr>
              <w:jc w:val="center"/>
              <w:rPr>
                <w:rFonts w:hint="eastAsia" w:ascii="宋体" w:hAnsi="宋体" w:cs="宋体"/>
                <w:color w:val="auto"/>
                <w:sz w:val="24"/>
              </w:rPr>
            </w:pPr>
          </w:p>
        </w:tc>
        <w:tc>
          <w:tcPr>
            <w:tcW w:w="872" w:type="dxa"/>
            <w:vAlign w:val="center"/>
          </w:tcPr>
          <w:p w14:paraId="7820C479">
            <w:pPr>
              <w:jc w:val="center"/>
              <w:rPr>
                <w:rFonts w:hint="eastAsia" w:ascii="宋体" w:hAnsi="宋体" w:cs="宋体"/>
                <w:color w:val="auto"/>
                <w:sz w:val="24"/>
              </w:rPr>
            </w:pPr>
          </w:p>
        </w:tc>
        <w:tc>
          <w:tcPr>
            <w:tcW w:w="872" w:type="dxa"/>
            <w:vAlign w:val="center"/>
          </w:tcPr>
          <w:p w14:paraId="1C1E453A">
            <w:pPr>
              <w:jc w:val="center"/>
              <w:rPr>
                <w:rFonts w:hint="eastAsia" w:ascii="宋体" w:hAnsi="宋体" w:cs="宋体"/>
                <w:color w:val="auto"/>
                <w:sz w:val="24"/>
              </w:rPr>
            </w:pPr>
          </w:p>
        </w:tc>
        <w:tc>
          <w:tcPr>
            <w:tcW w:w="765" w:type="dxa"/>
            <w:vAlign w:val="center"/>
          </w:tcPr>
          <w:p w14:paraId="505291DE">
            <w:pPr>
              <w:jc w:val="center"/>
              <w:rPr>
                <w:rFonts w:hint="eastAsia" w:ascii="宋体" w:hAnsi="宋体" w:cs="宋体"/>
                <w:color w:val="auto"/>
                <w:sz w:val="24"/>
              </w:rPr>
            </w:pPr>
          </w:p>
        </w:tc>
      </w:tr>
      <w:tr w14:paraId="00D1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AC78E78">
            <w:pPr>
              <w:jc w:val="center"/>
              <w:rPr>
                <w:rFonts w:hint="eastAsia" w:ascii="宋体" w:hAnsi="宋体" w:cs="宋体"/>
                <w:color w:val="auto"/>
                <w:sz w:val="24"/>
              </w:rPr>
            </w:pPr>
          </w:p>
        </w:tc>
        <w:tc>
          <w:tcPr>
            <w:tcW w:w="1064" w:type="dxa"/>
            <w:vAlign w:val="center"/>
          </w:tcPr>
          <w:p w14:paraId="24B153FB">
            <w:pPr>
              <w:jc w:val="center"/>
              <w:rPr>
                <w:rFonts w:hint="eastAsia" w:ascii="宋体" w:hAnsi="宋体" w:cs="宋体"/>
                <w:color w:val="auto"/>
                <w:sz w:val="24"/>
              </w:rPr>
            </w:pPr>
          </w:p>
        </w:tc>
        <w:tc>
          <w:tcPr>
            <w:tcW w:w="672" w:type="dxa"/>
            <w:vAlign w:val="center"/>
          </w:tcPr>
          <w:p w14:paraId="41EF9B7A">
            <w:pPr>
              <w:jc w:val="center"/>
              <w:rPr>
                <w:rFonts w:hint="eastAsia" w:ascii="宋体" w:hAnsi="宋体" w:cs="宋体"/>
                <w:color w:val="auto"/>
                <w:sz w:val="24"/>
              </w:rPr>
            </w:pPr>
          </w:p>
        </w:tc>
        <w:tc>
          <w:tcPr>
            <w:tcW w:w="1022" w:type="dxa"/>
            <w:vAlign w:val="center"/>
          </w:tcPr>
          <w:p w14:paraId="202C6240">
            <w:pPr>
              <w:jc w:val="center"/>
              <w:rPr>
                <w:rFonts w:hint="eastAsia" w:ascii="宋体" w:hAnsi="宋体" w:cs="宋体"/>
                <w:color w:val="auto"/>
                <w:sz w:val="24"/>
              </w:rPr>
            </w:pPr>
          </w:p>
        </w:tc>
        <w:tc>
          <w:tcPr>
            <w:tcW w:w="709" w:type="dxa"/>
            <w:vAlign w:val="center"/>
          </w:tcPr>
          <w:p w14:paraId="61C1FD4D">
            <w:pPr>
              <w:jc w:val="center"/>
              <w:rPr>
                <w:rFonts w:hint="eastAsia" w:ascii="宋体" w:hAnsi="宋体" w:cs="宋体"/>
                <w:color w:val="auto"/>
                <w:sz w:val="24"/>
              </w:rPr>
            </w:pPr>
          </w:p>
        </w:tc>
        <w:tc>
          <w:tcPr>
            <w:tcW w:w="709" w:type="dxa"/>
            <w:vAlign w:val="center"/>
          </w:tcPr>
          <w:p w14:paraId="6A1F5AD2">
            <w:pPr>
              <w:jc w:val="center"/>
              <w:rPr>
                <w:rFonts w:hint="eastAsia" w:ascii="宋体" w:hAnsi="宋体" w:cs="宋体"/>
                <w:color w:val="auto"/>
                <w:sz w:val="24"/>
              </w:rPr>
            </w:pPr>
          </w:p>
        </w:tc>
        <w:tc>
          <w:tcPr>
            <w:tcW w:w="1176" w:type="dxa"/>
            <w:vAlign w:val="center"/>
          </w:tcPr>
          <w:p w14:paraId="4FEC210D">
            <w:pPr>
              <w:jc w:val="center"/>
              <w:rPr>
                <w:rFonts w:hint="eastAsia" w:ascii="宋体" w:hAnsi="宋体" w:cs="宋体"/>
                <w:color w:val="auto"/>
                <w:sz w:val="24"/>
              </w:rPr>
            </w:pPr>
          </w:p>
        </w:tc>
        <w:tc>
          <w:tcPr>
            <w:tcW w:w="872" w:type="dxa"/>
            <w:vAlign w:val="center"/>
          </w:tcPr>
          <w:p w14:paraId="30BCC5BE">
            <w:pPr>
              <w:jc w:val="center"/>
              <w:rPr>
                <w:rFonts w:hint="eastAsia" w:ascii="宋体" w:hAnsi="宋体" w:cs="宋体"/>
                <w:color w:val="auto"/>
                <w:sz w:val="24"/>
              </w:rPr>
            </w:pPr>
          </w:p>
        </w:tc>
        <w:tc>
          <w:tcPr>
            <w:tcW w:w="872" w:type="dxa"/>
            <w:vAlign w:val="center"/>
          </w:tcPr>
          <w:p w14:paraId="54FAD194">
            <w:pPr>
              <w:jc w:val="center"/>
              <w:rPr>
                <w:rFonts w:hint="eastAsia" w:ascii="宋体" w:hAnsi="宋体" w:cs="宋体"/>
                <w:color w:val="auto"/>
                <w:sz w:val="24"/>
              </w:rPr>
            </w:pPr>
          </w:p>
        </w:tc>
        <w:tc>
          <w:tcPr>
            <w:tcW w:w="765" w:type="dxa"/>
            <w:vAlign w:val="center"/>
          </w:tcPr>
          <w:p w14:paraId="35470683">
            <w:pPr>
              <w:jc w:val="center"/>
              <w:rPr>
                <w:rFonts w:hint="eastAsia" w:ascii="宋体" w:hAnsi="宋体" w:cs="宋体"/>
                <w:color w:val="auto"/>
                <w:sz w:val="24"/>
              </w:rPr>
            </w:pPr>
          </w:p>
        </w:tc>
      </w:tr>
      <w:tr w14:paraId="26CB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82E572">
            <w:pPr>
              <w:jc w:val="center"/>
              <w:rPr>
                <w:rFonts w:hint="eastAsia" w:ascii="宋体" w:hAnsi="宋体" w:cs="宋体"/>
                <w:color w:val="auto"/>
                <w:sz w:val="24"/>
              </w:rPr>
            </w:pPr>
          </w:p>
        </w:tc>
        <w:tc>
          <w:tcPr>
            <w:tcW w:w="1064" w:type="dxa"/>
            <w:vAlign w:val="center"/>
          </w:tcPr>
          <w:p w14:paraId="43A8FB17">
            <w:pPr>
              <w:jc w:val="center"/>
              <w:rPr>
                <w:rFonts w:hint="eastAsia" w:ascii="宋体" w:hAnsi="宋体" w:cs="宋体"/>
                <w:color w:val="auto"/>
                <w:sz w:val="24"/>
              </w:rPr>
            </w:pPr>
          </w:p>
        </w:tc>
        <w:tc>
          <w:tcPr>
            <w:tcW w:w="672" w:type="dxa"/>
            <w:vAlign w:val="center"/>
          </w:tcPr>
          <w:p w14:paraId="44B57AEF">
            <w:pPr>
              <w:jc w:val="center"/>
              <w:rPr>
                <w:rFonts w:hint="eastAsia" w:ascii="宋体" w:hAnsi="宋体" w:cs="宋体"/>
                <w:color w:val="auto"/>
                <w:sz w:val="24"/>
              </w:rPr>
            </w:pPr>
          </w:p>
        </w:tc>
        <w:tc>
          <w:tcPr>
            <w:tcW w:w="1022" w:type="dxa"/>
            <w:vAlign w:val="center"/>
          </w:tcPr>
          <w:p w14:paraId="0139EF41">
            <w:pPr>
              <w:jc w:val="center"/>
              <w:rPr>
                <w:rFonts w:hint="eastAsia" w:ascii="宋体" w:hAnsi="宋体" w:cs="宋体"/>
                <w:color w:val="auto"/>
                <w:sz w:val="24"/>
              </w:rPr>
            </w:pPr>
          </w:p>
        </w:tc>
        <w:tc>
          <w:tcPr>
            <w:tcW w:w="709" w:type="dxa"/>
            <w:vAlign w:val="center"/>
          </w:tcPr>
          <w:p w14:paraId="269C4E95">
            <w:pPr>
              <w:jc w:val="center"/>
              <w:rPr>
                <w:rFonts w:hint="eastAsia" w:ascii="宋体" w:hAnsi="宋体" w:cs="宋体"/>
                <w:color w:val="auto"/>
                <w:sz w:val="24"/>
              </w:rPr>
            </w:pPr>
          </w:p>
        </w:tc>
        <w:tc>
          <w:tcPr>
            <w:tcW w:w="709" w:type="dxa"/>
            <w:vAlign w:val="center"/>
          </w:tcPr>
          <w:p w14:paraId="557F65EC">
            <w:pPr>
              <w:jc w:val="center"/>
              <w:rPr>
                <w:rFonts w:hint="eastAsia" w:ascii="宋体" w:hAnsi="宋体" w:cs="宋体"/>
                <w:color w:val="auto"/>
                <w:sz w:val="24"/>
              </w:rPr>
            </w:pPr>
          </w:p>
        </w:tc>
        <w:tc>
          <w:tcPr>
            <w:tcW w:w="1176" w:type="dxa"/>
            <w:vAlign w:val="center"/>
          </w:tcPr>
          <w:p w14:paraId="1375F221">
            <w:pPr>
              <w:jc w:val="center"/>
              <w:rPr>
                <w:rFonts w:hint="eastAsia" w:ascii="宋体" w:hAnsi="宋体" w:cs="宋体"/>
                <w:color w:val="auto"/>
                <w:sz w:val="24"/>
              </w:rPr>
            </w:pPr>
          </w:p>
        </w:tc>
        <w:tc>
          <w:tcPr>
            <w:tcW w:w="872" w:type="dxa"/>
            <w:vAlign w:val="center"/>
          </w:tcPr>
          <w:p w14:paraId="2ED6A0A0">
            <w:pPr>
              <w:jc w:val="center"/>
              <w:rPr>
                <w:rFonts w:hint="eastAsia" w:ascii="宋体" w:hAnsi="宋体" w:cs="宋体"/>
                <w:color w:val="auto"/>
                <w:sz w:val="24"/>
              </w:rPr>
            </w:pPr>
          </w:p>
        </w:tc>
        <w:tc>
          <w:tcPr>
            <w:tcW w:w="872" w:type="dxa"/>
            <w:vAlign w:val="center"/>
          </w:tcPr>
          <w:p w14:paraId="7ADCDC49">
            <w:pPr>
              <w:jc w:val="center"/>
              <w:rPr>
                <w:rFonts w:hint="eastAsia" w:ascii="宋体" w:hAnsi="宋体" w:cs="宋体"/>
                <w:color w:val="auto"/>
                <w:sz w:val="24"/>
              </w:rPr>
            </w:pPr>
          </w:p>
        </w:tc>
        <w:tc>
          <w:tcPr>
            <w:tcW w:w="765" w:type="dxa"/>
            <w:vAlign w:val="center"/>
          </w:tcPr>
          <w:p w14:paraId="05FBC546">
            <w:pPr>
              <w:jc w:val="center"/>
              <w:rPr>
                <w:rFonts w:hint="eastAsia" w:ascii="宋体" w:hAnsi="宋体" w:cs="宋体"/>
                <w:color w:val="auto"/>
                <w:sz w:val="24"/>
              </w:rPr>
            </w:pPr>
          </w:p>
        </w:tc>
      </w:tr>
      <w:tr w14:paraId="4B72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7EB717">
            <w:pPr>
              <w:jc w:val="center"/>
              <w:rPr>
                <w:rFonts w:hint="eastAsia" w:ascii="宋体" w:hAnsi="宋体" w:cs="宋体"/>
                <w:color w:val="auto"/>
                <w:sz w:val="24"/>
              </w:rPr>
            </w:pPr>
          </w:p>
        </w:tc>
        <w:tc>
          <w:tcPr>
            <w:tcW w:w="1064" w:type="dxa"/>
            <w:vAlign w:val="center"/>
          </w:tcPr>
          <w:p w14:paraId="2542D788">
            <w:pPr>
              <w:jc w:val="center"/>
              <w:rPr>
                <w:rFonts w:hint="eastAsia" w:ascii="宋体" w:hAnsi="宋体" w:cs="宋体"/>
                <w:color w:val="auto"/>
                <w:sz w:val="24"/>
              </w:rPr>
            </w:pPr>
          </w:p>
        </w:tc>
        <w:tc>
          <w:tcPr>
            <w:tcW w:w="672" w:type="dxa"/>
            <w:vAlign w:val="center"/>
          </w:tcPr>
          <w:p w14:paraId="10533EB9">
            <w:pPr>
              <w:jc w:val="center"/>
              <w:rPr>
                <w:rFonts w:hint="eastAsia" w:ascii="宋体" w:hAnsi="宋体" w:cs="宋体"/>
                <w:color w:val="auto"/>
                <w:sz w:val="24"/>
              </w:rPr>
            </w:pPr>
          </w:p>
        </w:tc>
        <w:tc>
          <w:tcPr>
            <w:tcW w:w="1022" w:type="dxa"/>
            <w:vAlign w:val="center"/>
          </w:tcPr>
          <w:p w14:paraId="6499E92A">
            <w:pPr>
              <w:jc w:val="center"/>
              <w:rPr>
                <w:rFonts w:hint="eastAsia" w:ascii="宋体" w:hAnsi="宋体" w:cs="宋体"/>
                <w:color w:val="auto"/>
                <w:sz w:val="24"/>
              </w:rPr>
            </w:pPr>
          </w:p>
        </w:tc>
        <w:tc>
          <w:tcPr>
            <w:tcW w:w="709" w:type="dxa"/>
            <w:vAlign w:val="center"/>
          </w:tcPr>
          <w:p w14:paraId="7F92E5AB">
            <w:pPr>
              <w:jc w:val="center"/>
              <w:rPr>
                <w:rFonts w:hint="eastAsia" w:ascii="宋体" w:hAnsi="宋体" w:cs="宋体"/>
                <w:color w:val="auto"/>
                <w:sz w:val="24"/>
              </w:rPr>
            </w:pPr>
          </w:p>
        </w:tc>
        <w:tc>
          <w:tcPr>
            <w:tcW w:w="709" w:type="dxa"/>
            <w:vAlign w:val="center"/>
          </w:tcPr>
          <w:p w14:paraId="4181C32A">
            <w:pPr>
              <w:jc w:val="center"/>
              <w:rPr>
                <w:rFonts w:hint="eastAsia" w:ascii="宋体" w:hAnsi="宋体" w:cs="宋体"/>
                <w:color w:val="auto"/>
                <w:sz w:val="24"/>
              </w:rPr>
            </w:pPr>
          </w:p>
        </w:tc>
        <w:tc>
          <w:tcPr>
            <w:tcW w:w="1176" w:type="dxa"/>
            <w:vAlign w:val="center"/>
          </w:tcPr>
          <w:p w14:paraId="2A28E76B">
            <w:pPr>
              <w:jc w:val="center"/>
              <w:rPr>
                <w:rFonts w:hint="eastAsia" w:ascii="宋体" w:hAnsi="宋体" w:cs="宋体"/>
                <w:color w:val="auto"/>
                <w:sz w:val="24"/>
              </w:rPr>
            </w:pPr>
          </w:p>
        </w:tc>
        <w:tc>
          <w:tcPr>
            <w:tcW w:w="872" w:type="dxa"/>
            <w:vAlign w:val="center"/>
          </w:tcPr>
          <w:p w14:paraId="7E42C072">
            <w:pPr>
              <w:jc w:val="center"/>
              <w:rPr>
                <w:rFonts w:hint="eastAsia" w:ascii="宋体" w:hAnsi="宋体" w:cs="宋体"/>
                <w:color w:val="auto"/>
                <w:sz w:val="24"/>
              </w:rPr>
            </w:pPr>
          </w:p>
        </w:tc>
        <w:tc>
          <w:tcPr>
            <w:tcW w:w="872" w:type="dxa"/>
            <w:vAlign w:val="center"/>
          </w:tcPr>
          <w:p w14:paraId="61DDC7AE">
            <w:pPr>
              <w:jc w:val="center"/>
              <w:rPr>
                <w:rFonts w:hint="eastAsia" w:ascii="宋体" w:hAnsi="宋体" w:cs="宋体"/>
                <w:color w:val="auto"/>
                <w:sz w:val="24"/>
              </w:rPr>
            </w:pPr>
          </w:p>
        </w:tc>
        <w:tc>
          <w:tcPr>
            <w:tcW w:w="765" w:type="dxa"/>
            <w:vAlign w:val="center"/>
          </w:tcPr>
          <w:p w14:paraId="14423834">
            <w:pPr>
              <w:jc w:val="center"/>
              <w:rPr>
                <w:rFonts w:hint="eastAsia" w:ascii="宋体" w:hAnsi="宋体" w:cs="宋体"/>
                <w:color w:val="auto"/>
                <w:sz w:val="24"/>
              </w:rPr>
            </w:pPr>
          </w:p>
        </w:tc>
      </w:tr>
      <w:tr w14:paraId="2F97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73FBDE">
            <w:pPr>
              <w:jc w:val="center"/>
              <w:rPr>
                <w:rFonts w:hint="eastAsia" w:ascii="宋体" w:hAnsi="宋体" w:cs="宋体"/>
                <w:color w:val="auto"/>
                <w:sz w:val="24"/>
              </w:rPr>
            </w:pPr>
          </w:p>
        </w:tc>
        <w:tc>
          <w:tcPr>
            <w:tcW w:w="1064" w:type="dxa"/>
            <w:vAlign w:val="center"/>
          </w:tcPr>
          <w:p w14:paraId="4C921C42">
            <w:pPr>
              <w:jc w:val="center"/>
              <w:rPr>
                <w:rFonts w:hint="eastAsia" w:ascii="宋体" w:hAnsi="宋体" w:cs="宋体"/>
                <w:color w:val="auto"/>
                <w:sz w:val="24"/>
              </w:rPr>
            </w:pPr>
          </w:p>
        </w:tc>
        <w:tc>
          <w:tcPr>
            <w:tcW w:w="672" w:type="dxa"/>
            <w:vAlign w:val="center"/>
          </w:tcPr>
          <w:p w14:paraId="1C52FB0D">
            <w:pPr>
              <w:jc w:val="center"/>
              <w:rPr>
                <w:rFonts w:hint="eastAsia" w:ascii="宋体" w:hAnsi="宋体" w:cs="宋体"/>
                <w:color w:val="auto"/>
                <w:sz w:val="24"/>
              </w:rPr>
            </w:pPr>
          </w:p>
        </w:tc>
        <w:tc>
          <w:tcPr>
            <w:tcW w:w="1022" w:type="dxa"/>
            <w:vAlign w:val="center"/>
          </w:tcPr>
          <w:p w14:paraId="3675EADB">
            <w:pPr>
              <w:jc w:val="center"/>
              <w:rPr>
                <w:rFonts w:hint="eastAsia" w:ascii="宋体" w:hAnsi="宋体" w:cs="宋体"/>
                <w:color w:val="auto"/>
                <w:sz w:val="24"/>
              </w:rPr>
            </w:pPr>
          </w:p>
        </w:tc>
        <w:tc>
          <w:tcPr>
            <w:tcW w:w="709" w:type="dxa"/>
            <w:vAlign w:val="center"/>
          </w:tcPr>
          <w:p w14:paraId="64BF91D2">
            <w:pPr>
              <w:jc w:val="center"/>
              <w:rPr>
                <w:rFonts w:hint="eastAsia" w:ascii="宋体" w:hAnsi="宋体" w:cs="宋体"/>
                <w:color w:val="auto"/>
                <w:sz w:val="24"/>
              </w:rPr>
            </w:pPr>
          </w:p>
        </w:tc>
        <w:tc>
          <w:tcPr>
            <w:tcW w:w="709" w:type="dxa"/>
            <w:vAlign w:val="center"/>
          </w:tcPr>
          <w:p w14:paraId="244A2352">
            <w:pPr>
              <w:jc w:val="center"/>
              <w:rPr>
                <w:rFonts w:hint="eastAsia" w:ascii="宋体" w:hAnsi="宋体" w:cs="宋体"/>
                <w:color w:val="auto"/>
                <w:sz w:val="24"/>
              </w:rPr>
            </w:pPr>
          </w:p>
        </w:tc>
        <w:tc>
          <w:tcPr>
            <w:tcW w:w="1176" w:type="dxa"/>
            <w:vAlign w:val="center"/>
          </w:tcPr>
          <w:p w14:paraId="4B39C832">
            <w:pPr>
              <w:jc w:val="center"/>
              <w:rPr>
                <w:rFonts w:hint="eastAsia" w:ascii="宋体" w:hAnsi="宋体" w:cs="宋体"/>
                <w:color w:val="auto"/>
                <w:sz w:val="24"/>
              </w:rPr>
            </w:pPr>
          </w:p>
        </w:tc>
        <w:tc>
          <w:tcPr>
            <w:tcW w:w="872" w:type="dxa"/>
            <w:vAlign w:val="center"/>
          </w:tcPr>
          <w:p w14:paraId="02C203FA">
            <w:pPr>
              <w:jc w:val="center"/>
              <w:rPr>
                <w:rFonts w:hint="eastAsia" w:ascii="宋体" w:hAnsi="宋体" w:cs="宋体"/>
                <w:color w:val="auto"/>
                <w:sz w:val="24"/>
              </w:rPr>
            </w:pPr>
          </w:p>
        </w:tc>
        <w:tc>
          <w:tcPr>
            <w:tcW w:w="872" w:type="dxa"/>
            <w:vAlign w:val="center"/>
          </w:tcPr>
          <w:p w14:paraId="681F512E">
            <w:pPr>
              <w:jc w:val="center"/>
              <w:rPr>
                <w:rFonts w:hint="eastAsia" w:ascii="宋体" w:hAnsi="宋体" w:cs="宋体"/>
                <w:color w:val="auto"/>
                <w:sz w:val="24"/>
              </w:rPr>
            </w:pPr>
          </w:p>
        </w:tc>
        <w:tc>
          <w:tcPr>
            <w:tcW w:w="765" w:type="dxa"/>
            <w:vAlign w:val="center"/>
          </w:tcPr>
          <w:p w14:paraId="147A36DF">
            <w:pPr>
              <w:jc w:val="center"/>
              <w:rPr>
                <w:rFonts w:hint="eastAsia" w:ascii="宋体" w:hAnsi="宋体" w:cs="宋体"/>
                <w:color w:val="auto"/>
                <w:sz w:val="24"/>
              </w:rPr>
            </w:pPr>
          </w:p>
        </w:tc>
      </w:tr>
      <w:tr w14:paraId="7FE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A15C55E">
            <w:pPr>
              <w:jc w:val="center"/>
              <w:rPr>
                <w:rFonts w:hint="eastAsia" w:ascii="宋体" w:hAnsi="宋体" w:cs="宋体"/>
                <w:color w:val="auto"/>
                <w:sz w:val="24"/>
              </w:rPr>
            </w:pPr>
          </w:p>
        </w:tc>
        <w:tc>
          <w:tcPr>
            <w:tcW w:w="1064" w:type="dxa"/>
            <w:vAlign w:val="center"/>
          </w:tcPr>
          <w:p w14:paraId="60418867">
            <w:pPr>
              <w:jc w:val="center"/>
              <w:rPr>
                <w:rFonts w:hint="eastAsia" w:ascii="宋体" w:hAnsi="宋体" w:cs="宋体"/>
                <w:color w:val="auto"/>
                <w:sz w:val="24"/>
              </w:rPr>
            </w:pPr>
          </w:p>
        </w:tc>
        <w:tc>
          <w:tcPr>
            <w:tcW w:w="672" w:type="dxa"/>
            <w:vAlign w:val="center"/>
          </w:tcPr>
          <w:p w14:paraId="4D1ACEC7">
            <w:pPr>
              <w:jc w:val="center"/>
              <w:rPr>
                <w:rFonts w:hint="eastAsia" w:ascii="宋体" w:hAnsi="宋体" w:cs="宋体"/>
                <w:color w:val="auto"/>
                <w:sz w:val="24"/>
              </w:rPr>
            </w:pPr>
          </w:p>
        </w:tc>
        <w:tc>
          <w:tcPr>
            <w:tcW w:w="1022" w:type="dxa"/>
            <w:vAlign w:val="center"/>
          </w:tcPr>
          <w:p w14:paraId="187B8FB2">
            <w:pPr>
              <w:jc w:val="center"/>
              <w:rPr>
                <w:rFonts w:hint="eastAsia" w:ascii="宋体" w:hAnsi="宋体" w:cs="宋体"/>
                <w:color w:val="auto"/>
                <w:sz w:val="24"/>
              </w:rPr>
            </w:pPr>
          </w:p>
        </w:tc>
        <w:tc>
          <w:tcPr>
            <w:tcW w:w="709" w:type="dxa"/>
            <w:vAlign w:val="center"/>
          </w:tcPr>
          <w:p w14:paraId="57446C9D">
            <w:pPr>
              <w:jc w:val="center"/>
              <w:rPr>
                <w:rFonts w:hint="eastAsia" w:ascii="宋体" w:hAnsi="宋体" w:cs="宋体"/>
                <w:color w:val="auto"/>
                <w:sz w:val="24"/>
              </w:rPr>
            </w:pPr>
          </w:p>
        </w:tc>
        <w:tc>
          <w:tcPr>
            <w:tcW w:w="709" w:type="dxa"/>
            <w:vAlign w:val="center"/>
          </w:tcPr>
          <w:p w14:paraId="7707B1C7">
            <w:pPr>
              <w:jc w:val="center"/>
              <w:rPr>
                <w:rFonts w:hint="eastAsia" w:ascii="宋体" w:hAnsi="宋体" w:cs="宋体"/>
                <w:color w:val="auto"/>
                <w:sz w:val="24"/>
              </w:rPr>
            </w:pPr>
          </w:p>
        </w:tc>
        <w:tc>
          <w:tcPr>
            <w:tcW w:w="1176" w:type="dxa"/>
            <w:vAlign w:val="center"/>
          </w:tcPr>
          <w:p w14:paraId="7D3C0AF6">
            <w:pPr>
              <w:jc w:val="center"/>
              <w:rPr>
                <w:rFonts w:hint="eastAsia" w:ascii="宋体" w:hAnsi="宋体" w:cs="宋体"/>
                <w:color w:val="auto"/>
                <w:sz w:val="24"/>
              </w:rPr>
            </w:pPr>
          </w:p>
        </w:tc>
        <w:tc>
          <w:tcPr>
            <w:tcW w:w="872" w:type="dxa"/>
            <w:vAlign w:val="center"/>
          </w:tcPr>
          <w:p w14:paraId="037D8053">
            <w:pPr>
              <w:jc w:val="center"/>
              <w:rPr>
                <w:rFonts w:hint="eastAsia" w:ascii="宋体" w:hAnsi="宋体" w:cs="宋体"/>
                <w:color w:val="auto"/>
                <w:sz w:val="24"/>
              </w:rPr>
            </w:pPr>
          </w:p>
        </w:tc>
        <w:tc>
          <w:tcPr>
            <w:tcW w:w="872" w:type="dxa"/>
            <w:vAlign w:val="center"/>
          </w:tcPr>
          <w:p w14:paraId="00B0947F">
            <w:pPr>
              <w:jc w:val="center"/>
              <w:rPr>
                <w:rFonts w:hint="eastAsia" w:ascii="宋体" w:hAnsi="宋体" w:cs="宋体"/>
                <w:color w:val="auto"/>
                <w:sz w:val="24"/>
              </w:rPr>
            </w:pPr>
          </w:p>
        </w:tc>
        <w:tc>
          <w:tcPr>
            <w:tcW w:w="765" w:type="dxa"/>
            <w:vAlign w:val="center"/>
          </w:tcPr>
          <w:p w14:paraId="113D834A">
            <w:pPr>
              <w:jc w:val="center"/>
              <w:rPr>
                <w:rFonts w:hint="eastAsia" w:ascii="宋体" w:hAnsi="宋体" w:cs="宋体"/>
                <w:color w:val="auto"/>
                <w:sz w:val="24"/>
              </w:rPr>
            </w:pPr>
          </w:p>
        </w:tc>
      </w:tr>
      <w:tr w14:paraId="450B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8F1F84A">
            <w:pPr>
              <w:jc w:val="center"/>
              <w:rPr>
                <w:rFonts w:hint="eastAsia" w:ascii="宋体" w:hAnsi="宋体" w:cs="宋体"/>
                <w:color w:val="auto"/>
                <w:sz w:val="24"/>
              </w:rPr>
            </w:pPr>
          </w:p>
        </w:tc>
        <w:tc>
          <w:tcPr>
            <w:tcW w:w="1064" w:type="dxa"/>
            <w:vAlign w:val="center"/>
          </w:tcPr>
          <w:p w14:paraId="65CEF7C9">
            <w:pPr>
              <w:jc w:val="center"/>
              <w:rPr>
                <w:rFonts w:hint="eastAsia" w:ascii="宋体" w:hAnsi="宋体" w:cs="宋体"/>
                <w:color w:val="auto"/>
                <w:sz w:val="24"/>
              </w:rPr>
            </w:pPr>
          </w:p>
        </w:tc>
        <w:tc>
          <w:tcPr>
            <w:tcW w:w="672" w:type="dxa"/>
            <w:vAlign w:val="center"/>
          </w:tcPr>
          <w:p w14:paraId="5004D01B">
            <w:pPr>
              <w:jc w:val="center"/>
              <w:rPr>
                <w:rFonts w:hint="eastAsia" w:ascii="宋体" w:hAnsi="宋体" w:cs="宋体"/>
                <w:color w:val="auto"/>
                <w:sz w:val="24"/>
              </w:rPr>
            </w:pPr>
          </w:p>
        </w:tc>
        <w:tc>
          <w:tcPr>
            <w:tcW w:w="1022" w:type="dxa"/>
            <w:vAlign w:val="center"/>
          </w:tcPr>
          <w:p w14:paraId="63B07FD6">
            <w:pPr>
              <w:jc w:val="center"/>
              <w:rPr>
                <w:rFonts w:hint="eastAsia" w:ascii="宋体" w:hAnsi="宋体" w:cs="宋体"/>
                <w:color w:val="auto"/>
                <w:sz w:val="24"/>
              </w:rPr>
            </w:pPr>
          </w:p>
        </w:tc>
        <w:tc>
          <w:tcPr>
            <w:tcW w:w="709" w:type="dxa"/>
            <w:vAlign w:val="center"/>
          </w:tcPr>
          <w:p w14:paraId="05252164">
            <w:pPr>
              <w:jc w:val="center"/>
              <w:rPr>
                <w:rFonts w:hint="eastAsia" w:ascii="宋体" w:hAnsi="宋体" w:cs="宋体"/>
                <w:color w:val="auto"/>
                <w:sz w:val="24"/>
              </w:rPr>
            </w:pPr>
          </w:p>
        </w:tc>
        <w:tc>
          <w:tcPr>
            <w:tcW w:w="709" w:type="dxa"/>
            <w:vAlign w:val="center"/>
          </w:tcPr>
          <w:p w14:paraId="7C7EBB56">
            <w:pPr>
              <w:jc w:val="center"/>
              <w:rPr>
                <w:rFonts w:hint="eastAsia" w:ascii="宋体" w:hAnsi="宋体" w:cs="宋体"/>
                <w:color w:val="auto"/>
                <w:sz w:val="24"/>
              </w:rPr>
            </w:pPr>
          </w:p>
        </w:tc>
        <w:tc>
          <w:tcPr>
            <w:tcW w:w="1176" w:type="dxa"/>
            <w:vAlign w:val="center"/>
          </w:tcPr>
          <w:p w14:paraId="24E5D36C">
            <w:pPr>
              <w:jc w:val="center"/>
              <w:rPr>
                <w:rFonts w:hint="eastAsia" w:ascii="宋体" w:hAnsi="宋体" w:cs="宋体"/>
                <w:color w:val="auto"/>
                <w:sz w:val="24"/>
              </w:rPr>
            </w:pPr>
          </w:p>
        </w:tc>
        <w:tc>
          <w:tcPr>
            <w:tcW w:w="872" w:type="dxa"/>
            <w:vAlign w:val="center"/>
          </w:tcPr>
          <w:p w14:paraId="1FEC8F68">
            <w:pPr>
              <w:jc w:val="center"/>
              <w:rPr>
                <w:rFonts w:hint="eastAsia" w:ascii="宋体" w:hAnsi="宋体" w:cs="宋体"/>
                <w:color w:val="auto"/>
                <w:sz w:val="24"/>
              </w:rPr>
            </w:pPr>
          </w:p>
        </w:tc>
        <w:tc>
          <w:tcPr>
            <w:tcW w:w="872" w:type="dxa"/>
            <w:vAlign w:val="center"/>
          </w:tcPr>
          <w:p w14:paraId="514652F6">
            <w:pPr>
              <w:jc w:val="center"/>
              <w:rPr>
                <w:rFonts w:hint="eastAsia" w:ascii="宋体" w:hAnsi="宋体" w:cs="宋体"/>
                <w:color w:val="auto"/>
                <w:sz w:val="24"/>
              </w:rPr>
            </w:pPr>
          </w:p>
        </w:tc>
        <w:tc>
          <w:tcPr>
            <w:tcW w:w="765" w:type="dxa"/>
            <w:vAlign w:val="center"/>
          </w:tcPr>
          <w:p w14:paraId="11E97A77">
            <w:pPr>
              <w:jc w:val="center"/>
              <w:rPr>
                <w:rFonts w:hint="eastAsia" w:ascii="宋体" w:hAnsi="宋体" w:cs="宋体"/>
                <w:color w:val="auto"/>
                <w:sz w:val="24"/>
              </w:rPr>
            </w:pPr>
          </w:p>
        </w:tc>
      </w:tr>
      <w:tr w14:paraId="6821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558E653">
            <w:pPr>
              <w:jc w:val="center"/>
              <w:rPr>
                <w:rFonts w:hint="eastAsia" w:ascii="宋体" w:hAnsi="宋体" w:cs="宋体"/>
                <w:color w:val="auto"/>
                <w:sz w:val="24"/>
              </w:rPr>
            </w:pPr>
          </w:p>
        </w:tc>
        <w:tc>
          <w:tcPr>
            <w:tcW w:w="1064" w:type="dxa"/>
            <w:vAlign w:val="center"/>
          </w:tcPr>
          <w:p w14:paraId="6E88F762">
            <w:pPr>
              <w:jc w:val="center"/>
              <w:rPr>
                <w:rFonts w:hint="eastAsia" w:ascii="宋体" w:hAnsi="宋体" w:cs="宋体"/>
                <w:color w:val="auto"/>
                <w:sz w:val="24"/>
              </w:rPr>
            </w:pPr>
          </w:p>
        </w:tc>
        <w:tc>
          <w:tcPr>
            <w:tcW w:w="672" w:type="dxa"/>
            <w:vAlign w:val="center"/>
          </w:tcPr>
          <w:p w14:paraId="178766E9">
            <w:pPr>
              <w:jc w:val="center"/>
              <w:rPr>
                <w:rFonts w:hint="eastAsia" w:ascii="宋体" w:hAnsi="宋体" w:cs="宋体"/>
                <w:color w:val="auto"/>
                <w:sz w:val="24"/>
              </w:rPr>
            </w:pPr>
          </w:p>
        </w:tc>
        <w:tc>
          <w:tcPr>
            <w:tcW w:w="1022" w:type="dxa"/>
            <w:vAlign w:val="center"/>
          </w:tcPr>
          <w:p w14:paraId="4083B94F">
            <w:pPr>
              <w:jc w:val="center"/>
              <w:rPr>
                <w:rFonts w:hint="eastAsia" w:ascii="宋体" w:hAnsi="宋体" w:cs="宋体"/>
                <w:color w:val="auto"/>
                <w:sz w:val="24"/>
              </w:rPr>
            </w:pPr>
          </w:p>
        </w:tc>
        <w:tc>
          <w:tcPr>
            <w:tcW w:w="709" w:type="dxa"/>
            <w:vAlign w:val="center"/>
          </w:tcPr>
          <w:p w14:paraId="1868DC2D">
            <w:pPr>
              <w:jc w:val="center"/>
              <w:rPr>
                <w:rFonts w:hint="eastAsia" w:ascii="宋体" w:hAnsi="宋体" w:cs="宋体"/>
                <w:color w:val="auto"/>
                <w:sz w:val="24"/>
              </w:rPr>
            </w:pPr>
          </w:p>
        </w:tc>
        <w:tc>
          <w:tcPr>
            <w:tcW w:w="709" w:type="dxa"/>
            <w:vAlign w:val="center"/>
          </w:tcPr>
          <w:p w14:paraId="09D360F9">
            <w:pPr>
              <w:jc w:val="center"/>
              <w:rPr>
                <w:rFonts w:hint="eastAsia" w:ascii="宋体" w:hAnsi="宋体" w:cs="宋体"/>
                <w:color w:val="auto"/>
                <w:sz w:val="24"/>
              </w:rPr>
            </w:pPr>
          </w:p>
        </w:tc>
        <w:tc>
          <w:tcPr>
            <w:tcW w:w="1176" w:type="dxa"/>
            <w:vAlign w:val="center"/>
          </w:tcPr>
          <w:p w14:paraId="0D3BF3E5">
            <w:pPr>
              <w:jc w:val="center"/>
              <w:rPr>
                <w:rFonts w:hint="eastAsia" w:ascii="宋体" w:hAnsi="宋体" w:cs="宋体"/>
                <w:color w:val="auto"/>
                <w:sz w:val="24"/>
              </w:rPr>
            </w:pPr>
          </w:p>
        </w:tc>
        <w:tc>
          <w:tcPr>
            <w:tcW w:w="872" w:type="dxa"/>
            <w:vAlign w:val="center"/>
          </w:tcPr>
          <w:p w14:paraId="50085DF3">
            <w:pPr>
              <w:jc w:val="center"/>
              <w:rPr>
                <w:rFonts w:hint="eastAsia" w:ascii="宋体" w:hAnsi="宋体" w:cs="宋体"/>
                <w:color w:val="auto"/>
                <w:sz w:val="24"/>
              </w:rPr>
            </w:pPr>
          </w:p>
        </w:tc>
        <w:tc>
          <w:tcPr>
            <w:tcW w:w="872" w:type="dxa"/>
            <w:vAlign w:val="center"/>
          </w:tcPr>
          <w:p w14:paraId="6C09113C">
            <w:pPr>
              <w:jc w:val="center"/>
              <w:rPr>
                <w:rFonts w:hint="eastAsia" w:ascii="宋体" w:hAnsi="宋体" w:cs="宋体"/>
                <w:color w:val="auto"/>
                <w:sz w:val="24"/>
              </w:rPr>
            </w:pPr>
          </w:p>
        </w:tc>
        <w:tc>
          <w:tcPr>
            <w:tcW w:w="765" w:type="dxa"/>
            <w:vAlign w:val="center"/>
          </w:tcPr>
          <w:p w14:paraId="32E72275">
            <w:pPr>
              <w:jc w:val="center"/>
              <w:rPr>
                <w:rFonts w:hint="eastAsia" w:ascii="宋体" w:hAnsi="宋体" w:cs="宋体"/>
                <w:color w:val="auto"/>
                <w:sz w:val="24"/>
              </w:rPr>
            </w:pPr>
          </w:p>
        </w:tc>
      </w:tr>
      <w:tr w14:paraId="4EC3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BC0835">
            <w:pPr>
              <w:jc w:val="center"/>
              <w:rPr>
                <w:rFonts w:hint="eastAsia" w:ascii="宋体" w:hAnsi="宋体" w:cs="宋体"/>
                <w:color w:val="auto"/>
                <w:sz w:val="24"/>
              </w:rPr>
            </w:pPr>
          </w:p>
        </w:tc>
        <w:tc>
          <w:tcPr>
            <w:tcW w:w="1064" w:type="dxa"/>
            <w:vAlign w:val="center"/>
          </w:tcPr>
          <w:p w14:paraId="5593C560">
            <w:pPr>
              <w:jc w:val="center"/>
              <w:rPr>
                <w:rFonts w:hint="eastAsia" w:ascii="宋体" w:hAnsi="宋体" w:cs="宋体"/>
                <w:color w:val="auto"/>
                <w:sz w:val="24"/>
              </w:rPr>
            </w:pPr>
          </w:p>
        </w:tc>
        <w:tc>
          <w:tcPr>
            <w:tcW w:w="672" w:type="dxa"/>
            <w:vAlign w:val="center"/>
          </w:tcPr>
          <w:p w14:paraId="2107D1EA">
            <w:pPr>
              <w:jc w:val="center"/>
              <w:rPr>
                <w:rFonts w:hint="eastAsia" w:ascii="宋体" w:hAnsi="宋体" w:cs="宋体"/>
                <w:color w:val="auto"/>
                <w:sz w:val="24"/>
              </w:rPr>
            </w:pPr>
          </w:p>
        </w:tc>
        <w:tc>
          <w:tcPr>
            <w:tcW w:w="1022" w:type="dxa"/>
            <w:vAlign w:val="center"/>
          </w:tcPr>
          <w:p w14:paraId="440CAFE9">
            <w:pPr>
              <w:jc w:val="center"/>
              <w:rPr>
                <w:rFonts w:hint="eastAsia" w:ascii="宋体" w:hAnsi="宋体" w:cs="宋体"/>
                <w:color w:val="auto"/>
                <w:sz w:val="24"/>
              </w:rPr>
            </w:pPr>
          </w:p>
        </w:tc>
        <w:tc>
          <w:tcPr>
            <w:tcW w:w="709" w:type="dxa"/>
            <w:vAlign w:val="center"/>
          </w:tcPr>
          <w:p w14:paraId="35C5566F">
            <w:pPr>
              <w:jc w:val="center"/>
              <w:rPr>
                <w:rFonts w:hint="eastAsia" w:ascii="宋体" w:hAnsi="宋体" w:cs="宋体"/>
                <w:color w:val="auto"/>
                <w:sz w:val="24"/>
              </w:rPr>
            </w:pPr>
          </w:p>
        </w:tc>
        <w:tc>
          <w:tcPr>
            <w:tcW w:w="709" w:type="dxa"/>
            <w:vAlign w:val="center"/>
          </w:tcPr>
          <w:p w14:paraId="6E91C387">
            <w:pPr>
              <w:jc w:val="center"/>
              <w:rPr>
                <w:rFonts w:hint="eastAsia" w:ascii="宋体" w:hAnsi="宋体" w:cs="宋体"/>
                <w:color w:val="auto"/>
                <w:sz w:val="24"/>
              </w:rPr>
            </w:pPr>
          </w:p>
        </w:tc>
        <w:tc>
          <w:tcPr>
            <w:tcW w:w="1176" w:type="dxa"/>
            <w:vAlign w:val="center"/>
          </w:tcPr>
          <w:p w14:paraId="6906FEC3">
            <w:pPr>
              <w:jc w:val="center"/>
              <w:rPr>
                <w:rFonts w:hint="eastAsia" w:ascii="宋体" w:hAnsi="宋体" w:cs="宋体"/>
                <w:color w:val="auto"/>
                <w:sz w:val="24"/>
              </w:rPr>
            </w:pPr>
          </w:p>
        </w:tc>
        <w:tc>
          <w:tcPr>
            <w:tcW w:w="872" w:type="dxa"/>
            <w:vAlign w:val="center"/>
          </w:tcPr>
          <w:p w14:paraId="4C686E42">
            <w:pPr>
              <w:jc w:val="center"/>
              <w:rPr>
                <w:rFonts w:hint="eastAsia" w:ascii="宋体" w:hAnsi="宋体" w:cs="宋体"/>
                <w:color w:val="auto"/>
                <w:sz w:val="24"/>
              </w:rPr>
            </w:pPr>
          </w:p>
        </w:tc>
        <w:tc>
          <w:tcPr>
            <w:tcW w:w="872" w:type="dxa"/>
            <w:vAlign w:val="center"/>
          </w:tcPr>
          <w:p w14:paraId="5D5AB7A3">
            <w:pPr>
              <w:jc w:val="center"/>
              <w:rPr>
                <w:rFonts w:hint="eastAsia" w:ascii="宋体" w:hAnsi="宋体" w:cs="宋体"/>
                <w:color w:val="auto"/>
                <w:sz w:val="24"/>
              </w:rPr>
            </w:pPr>
          </w:p>
        </w:tc>
        <w:tc>
          <w:tcPr>
            <w:tcW w:w="765" w:type="dxa"/>
            <w:vAlign w:val="center"/>
          </w:tcPr>
          <w:p w14:paraId="7C43C400">
            <w:pPr>
              <w:jc w:val="center"/>
              <w:rPr>
                <w:rFonts w:hint="eastAsia" w:ascii="宋体" w:hAnsi="宋体" w:cs="宋体"/>
                <w:color w:val="auto"/>
                <w:sz w:val="24"/>
              </w:rPr>
            </w:pPr>
          </w:p>
        </w:tc>
      </w:tr>
      <w:tr w14:paraId="6A9E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EE50106">
            <w:pPr>
              <w:jc w:val="center"/>
              <w:rPr>
                <w:rFonts w:hint="eastAsia" w:ascii="宋体" w:hAnsi="宋体" w:cs="宋体"/>
                <w:color w:val="auto"/>
                <w:sz w:val="24"/>
              </w:rPr>
            </w:pPr>
          </w:p>
        </w:tc>
        <w:tc>
          <w:tcPr>
            <w:tcW w:w="1064" w:type="dxa"/>
            <w:vAlign w:val="center"/>
          </w:tcPr>
          <w:p w14:paraId="22651B26">
            <w:pPr>
              <w:jc w:val="center"/>
              <w:rPr>
                <w:rFonts w:hint="eastAsia" w:ascii="宋体" w:hAnsi="宋体" w:cs="宋体"/>
                <w:color w:val="auto"/>
                <w:sz w:val="24"/>
              </w:rPr>
            </w:pPr>
          </w:p>
        </w:tc>
        <w:tc>
          <w:tcPr>
            <w:tcW w:w="672" w:type="dxa"/>
            <w:vAlign w:val="center"/>
          </w:tcPr>
          <w:p w14:paraId="1BCF3DB9">
            <w:pPr>
              <w:jc w:val="center"/>
              <w:rPr>
                <w:rFonts w:hint="eastAsia" w:ascii="宋体" w:hAnsi="宋体" w:cs="宋体"/>
                <w:color w:val="auto"/>
                <w:sz w:val="24"/>
              </w:rPr>
            </w:pPr>
          </w:p>
        </w:tc>
        <w:tc>
          <w:tcPr>
            <w:tcW w:w="1022" w:type="dxa"/>
            <w:vAlign w:val="center"/>
          </w:tcPr>
          <w:p w14:paraId="787FAF88">
            <w:pPr>
              <w:jc w:val="center"/>
              <w:rPr>
                <w:rFonts w:hint="eastAsia" w:ascii="宋体" w:hAnsi="宋体" w:cs="宋体"/>
                <w:color w:val="auto"/>
                <w:sz w:val="24"/>
              </w:rPr>
            </w:pPr>
          </w:p>
        </w:tc>
        <w:tc>
          <w:tcPr>
            <w:tcW w:w="709" w:type="dxa"/>
            <w:vAlign w:val="center"/>
          </w:tcPr>
          <w:p w14:paraId="557DDFA1">
            <w:pPr>
              <w:jc w:val="center"/>
              <w:rPr>
                <w:rFonts w:hint="eastAsia" w:ascii="宋体" w:hAnsi="宋体" w:cs="宋体"/>
                <w:color w:val="auto"/>
                <w:sz w:val="24"/>
              </w:rPr>
            </w:pPr>
          </w:p>
        </w:tc>
        <w:tc>
          <w:tcPr>
            <w:tcW w:w="709" w:type="dxa"/>
            <w:vAlign w:val="center"/>
          </w:tcPr>
          <w:p w14:paraId="58F8FAA1">
            <w:pPr>
              <w:jc w:val="center"/>
              <w:rPr>
                <w:rFonts w:hint="eastAsia" w:ascii="宋体" w:hAnsi="宋体" w:cs="宋体"/>
                <w:color w:val="auto"/>
                <w:sz w:val="24"/>
              </w:rPr>
            </w:pPr>
          </w:p>
        </w:tc>
        <w:tc>
          <w:tcPr>
            <w:tcW w:w="1176" w:type="dxa"/>
            <w:vAlign w:val="center"/>
          </w:tcPr>
          <w:p w14:paraId="62B3D5D7">
            <w:pPr>
              <w:jc w:val="center"/>
              <w:rPr>
                <w:rFonts w:hint="eastAsia" w:ascii="宋体" w:hAnsi="宋体" w:cs="宋体"/>
                <w:color w:val="auto"/>
                <w:sz w:val="24"/>
              </w:rPr>
            </w:pPr>
          </w:p>
        </w:tc>
        <w:tc>
          <w:tcPr>
            <w:tcW w:w="872" w:type="dxa"/>
            <w:vAlign w:val="center"/>
          </w:tcPr>
          <w:p w14:paraId="281F93C4">
            <w:pPr>
              <w:jc w:val="center"/>
              <w:rPr>
                <w:rFonts w:hint="eastAsia" w:ascii="宋体" w:hAnsi="宋体" w:cs="宋体"/>
                <w:color w:val="auto"/>
                <w:sz w:val="24"/>
              </w:rPr>
            </w:pPr>
          </w:p>
        </w:tc>
        <w:tc>
          <w:tcPr>
            <w:tcW w:w="872" w:type="dxa"/>
            <w:vAlign w:val="center"/>
          </w:tcPr>
          <w:p w14:paraId="5E7486F1">
            <w:pPr>
              <w:jc w:val="center"/>
              <w:rPr>
                <w:rFonts w:hint="eastAsia" w:ascii="宋体" w:hAnsi="宋体" w:cs="宋体"/>
                <w:color w:val="auto"/>
                <w:sz w:val="24"/>
              </w:rPr>
            </w:pPr>
          </w:p>
        </w:tc>
        <w:tc>
          <w:tcPr>
            <w:tcW w:w="765" w:type="dxa"/>
            <w:vAlign w:val="center"/>
          </w:tcPr>
          <w:p w14:paraId="3769A2FE">
            <w:pPr>
              <w:jc w:val="center"/>
              <w:rPr>
                <w:rFonts w:hint="eastAsia" w:ascii="宋体" w:hAnsi="宋体" w:cs="宋体"/>
                <w:color w:val="auto"/>
                <w:sz w:val="24"/>
              </w:rPr>
            </w:pPr>
          </w:p>
        </w:tc>
      </w:tr>
      <w:tr w14:paraId="0F47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7B0FFE3">
            <w:pPr>
              <w:jc w:val="center"/>
              <w:rPr>
                <w:rFonts w:hint="eastAsia" w:ascii="宋体" w:hAnsi="宋体" w:cs="宋体"/>
                <w:color w:val="auto"/>
                <w:sz w:val="24"/>
              </w:rPr>
            </w:pPr>
          </w:p>
        </w:tc>
        <w:tc>
          <w:tcPr>
            <w:tcW w:w="1064" w:type="dxa"/>
            <w:vAlign w:val="center"/>
          </w:tcPr>
          <w:p w14:paraId="0C559011">
            <w:pPr>
              <w:jc w:val="center"/>
              <w:rPr>
                <w:rFonts w:hint="eastAsia" w:ascii="宋体" w:hAnsi="宋体" w:cs="宋体"/>
                <w:color w:val="auto"/>
                <w:sz w:val="24"/>
              </w:rPr>
            </w:pPr>
          </w:p>
        </w:tc>
        <w:tc>
          <w:tcPr>
            <w:tcW w:w="672" w:type="dxa"/>
            <w:vAlign w:val="center"/>
          </w:tcPr>
          <w:p w14:paraId="4984A588">
            <w:pPr>
              <w:jc w:val="center"/>
              <w:rPr>
                <w:rFonts w:hint="eastAsia" w:ascii="宋体" w:hAnsi="宋体" w:cs="宋体"/>
                <w:color w:val="auto"/>
                <w:sz w:val="24"/>
              </w:rPr>
            </w:pPr>
          </w:p>
        </w:tc>
        <w:tc>
          <w:tcPr>
            <w:tcW w:w="1022" w:type="dxa"/>
            <w:vAlign w:val="center"/>
          </w:tcPr>
          <w:p w14:paraId="00CF2595">
            <w:pPr>
              <w:jc w:val="center"/>
              <w:rPr>
                <w:rFonts w:hint="eastAsia" w:ascii="宋体" w:hAnsi="宋体" w:cs="宋体"/>
                <w:color w:val="auto"/>
                <w:sz w:val="24"/>
              </w:rPr>
            </w:pPr>
          </w:p>
        </w:tc>
        <w:tc>
          <w:tcPr>
            <w:tcW w:w="709" w:type="dxa"/>
            <w:vAlign w:val="center"/>
          </w:tcPr>
          <w:p w14:paraId="25E16A12">
            <w:pPr>
              <w:jc w:val="center"/>
              <w:rPr>
                <w:rFonts w:hint="eastAsia" w:ascii="宋体" w:hAnsi="宋体" w:cs="宋体"/>
                <w:color w:val="auto"/>
                <w:sz w:val="24"/>
              </w:rPr>
            </w:pPr>
          </w:p>
        </w:tc>
        <w:tc>
          <w:tcPr>
            <w:tcW w:w="709" w:type="dxa"/>
            <w:vAlign w:val="center"/>
          </w:tcPr>
          <w:p w14:paraId="53AEFD12">
            <w:pPr>
              <w:jc w:val="center"/>
              <w:rPr>
                <w:rFonts w:hint="eastAsia" w:ascii="宋体" w:hAnsi="宋体" w:cs="宋体"/>
                <w:color w:val="auto"/>
                <w:sz w:val="24"/>
              </w:rPr>
            </w:pPr>
          </w:p>
        </w:tc>
        <w:tc>
          <w:tcPr>
            <w:tcW w:w="1176" w:type="dxa"/>
            <w:vAlign w:val="center"/>
          </w:tcPr>
          <w:p w14:paraId="7B2F7A48">
            <w:pPr>
              <w:jc w:val="center"/>
              <w:rPr>
                <w:rFonts w:hint="eastAsia" w:ascii="宋体" w:hAnsi="宋体" w:cs="宋体"/>
                <w:color w:val="auto"/>
                <w:sz w:val="24"/>
              </w:rPr>
            </w:pPr>
          </w:p>
        </w:tc>
        <w:tc>
          <w:tcPr>
            <w:tcW w:w="872" w:type="dxa"/>
            <w:vAlign w:val="center"/>
          </w:tcPr>
          <w:p w14:paraId="6773237A">
            <w:pPr>
              <w:jc w:val="center"/>
              <w:rPr>
                <w:rFonts w:hint="eastAsia" w:ascii="宋体" w:hAnsi="宋体" w:cs="宋体"/>
                <w:color w:val="auto"/>
                <w:sz w:val="24"/>
              </w:rPr>
            </w:pPr>
          </w:p>
        </w:tc>
        <w:tc>
          <w:tcPr>
            <w:tcW w:w="872" w:type="dxa"/>
            <w:vAlign w:val="center"/>
          </w:tcPr>
          <w:p w14:paraId="4724DAF5">
            <w:pPr>
              <w:jc w:val="center"/>
              <w:rPr>
                <w:rFonts w:hint="eastAsia" w:ascii="宋体" w:hAnsi="宋体" w:cs="宋体"/>
                <w:color w:val="auto"/>
                <w:sz w:val="24"/>
              </w:rPr>
            </w:pPr>
          </w:p>
        </w:tc>
        <w:tc>
          <w:tcPr>
            <w:tcW w:w="765" w:type="dxa"/>
            <w:vAlign w:val="center"/>
          </w:tcPr>
          <w:p w14:paraId="6BF0C876">
            <w:pPr>
              <w:jc w:val="center"/>
              <w:rPr>
                <w:rFonts w:hint="eastAsia" w:ascii="宋体" w:hAnsi="宋体" w:cs="宋体"/>
                <w:color w:val="auto"/>
                <w:sz w:val="24"/>
              </w:rPr>
            </w:pPr>
          </w:p>
        </w:tc>
      </w:tr>
      <w:tr w14:paraId="37B2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B800658">
            <w:pPr>
              <w:jc w:val="center"/>
              <w:rPr>
                <w:rFonts w:hint="eastAsia" w:ascii="宋体" w:hAnsi="宋体" w:cs="宋体"/>
                <w:color w:val="auto"/>
                <w:sz w:val="24"/>
              </w:rPr>
            </w:pPr>
          </w:p>
        </w:tc>
        <w:tc>
          <w:tcPr>
            <w:tcW w:w="1064" w:type="dxa"/>
            <w:vAlign w:val="center"/>
          </w:tcPr>
          <w:p w14:paraId="398028E6">
            <w:pPr>
              <w:jc w:val="center"/>
              <w:rPr>
                <w:rFonts w:hint="eastAsia" w:ascii="宋体" w:hAnsi="宋体" w:cs="宋体"/>
                <w:color w:val="auto"/>
                <w:sz w:val="24"/>
              </w:rPr>
            </w:pPr>
          </w:p>
        </w:tc>
        <w:tc>
          <w:tcPr>
            <w:tcW w:w="672" w:type="dxa"/>
            <w:vAlign w:val="center"/>
          </w:tcPr>
          <w:p w14:paraId="04ADCB9C">
            <w:pPr>
              <w:jc w:val="center"/>
              <w:rPr>
                <w:rFonts w:hint="eastAsia" w:ascii="宋体" w:hAnsi="宋体" w:cs="宋体"/>
                <w:color w:val="auto"/>
                <w:sz w:val="24"/>
              </w:rPr>
            </w:pPr>
          </w:p>
        </w:tc>
        <w:tc>
          <w:tcPr>
            <w:tcW w:w="1022" w:type="dxa"/>
            <w:vAlign w:val="center"/>
          </w:tcPr>
          <w:p w14:paraId="1A68E129">
            <w:pPr>
              <w:jc w:val="center"/>
              <w:rPr>
                <w:rFonts w:hint="eastAsia" w:ascii="宋体" w:hAnsi="宋体" w:cs="宋体"/>
                <w:color w:val="auto"/>
                <w:sz w:val="24"/>
              </w:rPr>
            </w:pPr>
          </w:p>
        </w:tc>
        <w:tc>
          <w:tcPr>
            <w:tcW w:w="709" w:type="dxa"/>
            <w:vAlign w:val="center"/>
          </w:tcPr>
          <w:p w14:paraId="4492B24B">
            <w:pPr>
              <w:jc w:val="center"/>
              <w:rPr>
                <w:rFonts w:hint="eastAsia" w:ascii="宋体" w:hAnsi="宋体" w:cs="宋体"/>
                <w:color w:val="auto"/>
                <w:sz w:val="24"/>
              </w:rPr>
            </w:pPr>
          </w:p>
        </w:tc>
        <w:tc>
          <w:tcPr>
            <w:tcW w:w="709" w:type="dxa"/>
            <w:vAlign w:val="center"/>
          </w:tcPr>
          <w:p w14:paraId="4ACEBD43">
            <w:pPr>
              <w:jc w:val="center"/>
              <w:rPr>
                <w:rFonts w:hint="eastAsia" w:ascii="宋体" w:hAnsi="宋体" w:cs="宋体"/>
                <w:color w:val="auto"/>
                <w:sz w:val="24"/>
              </w:rPr>
            </w:pPr>
          </w:p>
        </w:tc>
        <w:tc>
          <w:tcPr>
            <w:tcW w:w="1176" w:type="dxa"/>
            <w:vAlign w:val="center"/>
          </w:tcPr>
          <w:p w14:paraId="783FA142">
            <w:pPr>
              <w:jc w:val="center"/>
              <w:rPr>
                <w:rFonts w:hint="eastAsia" w:ascii="宋体" w:hAnsi="宋体" w:cs="宋体"/>
                <w:color w:val="auto"/>
                <w:sz w:val="24"/>
              </w:rPr>
            </w:pPr>
          </w:p>
        </w:tc>
        <w:tc>
          <w:tcPr>
            <w:tcW w:w="872" w:type="dxa"/>
            <w:vAlign w:val="center"/>
          </w:tcPr>
          <w:p w14:paraId="3C1A4CB9">
            <w:pPr>
              <w:jc w:val="center"/>
              <w:rPr>
                <w:rFonts w:hint="eastAsia" w:ascii="宋体" w:hAnsi="宋体" w:cs="宋体"/>
                <w:color w:val="auto"/>
                <w:sz w:val="24"/>
              </w:rPr>
            </w:pPr>
          </w:p>
        </w:tc>
        <w:tc>
          <w:tcPr>
            <w:tcW w:w="872" w:type="dxa"/>
            <w:vAlign w:val="center"/>
          </w:tcPr>
          <w:p w14:paraId="57FE36D6">
            <w:pPr>
              <w:jc w:val="center"/>
              <w:rPr>
                <w:rFonts w:hint="eastAsia" w:ascii="宋体" w:hAnsi="宋体" w:cs="宋体"/>
                <w:color w:val="auto"/>
                <w:sz w:val="24"/>
              </w:rPr>
            </w:pPr>
          </w:p>
        </w:tc>
        <w:tc>
          <w:tcPr>
            <w:tcW w:w="765" w:type="dxa"/>
            <w:vAlign w:val="center"/>
          </w:tcPr>
          <w:p w14:paraId="4E8AA395">
            <w:pPr>
              <w:jc w:val="center"/>
              <w:rPr>
                <w:rFonts w:hint="eastAsia" w:ascii="宋体" w:hAnsi="宋体" w:cs="宋体"/>
                <w:color w:val="auto"/>
                <w:sz w:val="24"/>
              </w:rPr>
            </w:pPr>
          </w:p>
        </w:tc>
      </w:tr>
      <w:tr w14:paraId="2CFC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0CA1BEC">
            <w:pPr>
              <w:jc w:val="center"/>
              <w:rPr>
                <w:rFonts w:hint="eastAsia" w:ascii="宋体" w:hAnsi="宋体" w:cs="宋体"/>
                <w:color w:val="auto"/>
                <w:sz w:val="24"/>
              </w:rPr>
            </w:pPr>
          </w:p>
        </w:tc>
        <w:tc>
          <w:tcPr>
            <w:tcW w:w="1064" w:type="dxa"/>
            <w:vAlign w:val="center"/>
          </w:tcPr>
          <w:p w14:paraId="749E09DE">
            <w:pPr>
              <w:jc w:val="center"/>
              <w:rPr>
                <w:rFonts w:hint="eastAsia" w:ascii="宋体" w:hAnsi="宋体" w:cs="宋体"/>
                <w:color w:val="auto"/>
                <w:sz w:val="24"/>
              </w:rPr>
            </w:pPr>
          </w:p>
        </w:tc>
        <w:tc>
          <w:tcPr>
            <w:tcW w:w="672" w:type="dxa"/>
            <w:vAlign w:val="center"/>
          </w:tcPr>
          <w:p w14:paraId="6DED8162">
            <w:pPr>
              <w:jc w:val="center"/>
              <w:rPr>
                <w:rFonts w:hint="eastAsia" w:ascii="宋体" w:hAnsi="宋体" w:cs="宋体"/>
                <w:color w:val="auto"/>
                <w:sz w:val="24"/>
              </w:rPr>
            </w:pPr>
          </w:p>
        </w:tc>
        <w:tc>
          <w:tcPr>
            <w:tcW w:w="1022" w:type="dxa"/>
            <w:vAlign w:val="center"/>
          </w:tcPr>
          <w:p w14:paraId="4B8970A1">
            <w:pPr>
              <w:jc w:val="center"/>
              <w:rPr>
                <w:rFonts w:hint="eastAsia" w:ascii="宋体" w:hAnsi="宋体" w:cs="宋体"/>
                <w:color w:val="auto"/>
                <w:sz w:val="24"/>
              </w:rPr>
            </w:pPr>
          </w:p>
        </w:tc>
        <w:tc>
          <w:tcPr>
            <w:tcW w:w="709" w:type="dxa"/>
            <w:vAlign w:val="center"/>
          </w:tcPr>
          <w:p w14:paraId="72B2BD35">
            <w:pPr>
              <w:jc w:val="center"/>
              <w:rPr>
                <w:rFonts w:hint="eastAsia" w:ascii="宋体" w:hAnsi="宋体" w:cs="宋体"/>
                <w:color w:val="auto"/>
                <w:sz w:val="24"/>
              </w:rPr>
            </w:pPr>
          </w:p>
        </w:tc>
        <w:tc>
          <w:tcPr>
            <w:tcW w:w="709" w:type="dxa"/>
            <w:vAlign w:val="center"/>
          </w:tcPr>
          <w:p w14:paraId="4E118999">
            <w:pPr>
              <w:jc w:val="center"/>
              <w:rPr>
                <w:rFonts w:hint="eastAsia" w:ascii="宋体" w:hAnsi="宋体" w:cs="宋体"/>
                <w:color w:val="auto"/>
                <w:sz w:val="24"/>
              </w:rPr>
            </w:pPr>
          </w:p>
        </w:tc>
        <w:tc>
          <w:tcPr>
            <w:tcW w:w="1176" w:type="dxa"/>
            <w:vAlign w:val="center"/>
          </w:tcPr>
          <w:p w14:paraId="11D8896D">
            <w:pPr>
              <w:jc w:val="center"/>
              <w:rPr>
                <w:rFonts w:hint="eastAsia" w:ascii="宋体" w:hAnsi="宋体" w:cs="宋体"/>
                <w:color w:val="auto"/>
                <w:sz w:val="24"/>
              </w:rPr>
            </w:pPr>
          </w:p>
        </w:tc>
        <w:tc>
          <w:tcPr>
            <w:tcW w:w="872" w:type="dxa"/>
            <w:vAlign w:val="center"/>
          </w:tcPr>
          <w:p w14:paraId="3B1CE214">
            <w:pPr>
              <w:jc w:val="center"/>
              <w:rPr>
                <w:rFonts w:hint="eastAsia" w:ascii="宋体" w:hAnsi="宋体" w:cs="宋体"/>
                <w:color w:val="auto"/>
                <w:sz w:val="24"/>
              </w:rPr>
            </w:pPr>
          </w:p>
        </w:tc>
        <w:tc>
          <w:tcPr>
            <w:tcW w:w="872" w:type="dxa"/>
            <w:vAlign w:val="center"/>
          </w:tcPr>
          <w:p w14:paraId="5E19FE0B">
            <w:pPr>
              <w:jc w:val="center"/>
              <w:rPr>
                <w:rFonts w:hint="eastAsia" w:ascii="宋体" w:hAnsi="宋体" w:cs="宋体"/>
                <w:color w:val="auto"/>
                <w:sz w:val="24"/>
              </w:rPr>
            </w:pPr>
          </w:p>
        </w:tc>
        <w:tc>
          <w:tcPr>
            <w:tcW w:w="765" w:type="dxa"/>
            <w:vAlign w:val="center"/>
          </w:tcPr>
          <w:p w14:paraId="2633D19A">
            <w:pPr>
              <w:jc w:val="center"/>
              <w:rPr>
                <w:rFonts w:hint="eastAsia" w:ascii="宋体" w:hAnsi="宋体" w:cs="宋体"/>
                <w:color w:val="auto"/>
                <w:sz w:val="24"/>
              </w:rPr>
            </w:pPr>
          </w:p>
        </w:tc>
      </w:tr>
      <w:tr w14:paraId="68FD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762D0BA">
            <w:pPr>
              <w:jc w:val="center"/>
              <w:rPr>
                <w:rFonts w:hint="eastAsia" w:ascii="宋体" w:hAnsi="宋体" w:cs="宋体"/>
                <w:color w:val="auto"/>
                <w:sz w:val="24"/>
              </w:rPr>
            </w:pPr>
          </w:p>
        </w:tc>
        <w:tc>
          <w:tcPr>
            <w:tcW w:w="1064" w:type="dxa"/>
            <w:vAlign w:val="center"/>
          </w:tcPr>
          <w:p w14:paraId="24EE789E">
            <w:pPr>
              <w:jc w:val="center"/>
              <w:rPr>
                <w:rFonts w:hint="eastAsia" w:ascii="宋体" w:hAnsi="宋体" w:cs="宋体"/>
                <w:color w:val="auto"/>
                <w:sz w:val="24"/>
              </w:rPr>
            </w:pPr>
          </w:p>
        </w:tc>
        <w:tc>
          <w:tcPr>
            <w:tcW w:w="672" w:type="dxa"/>
            <w:vAlign w:val="center"/>
          </w:tcPr>
          <w:p w14:paraId="6B96016A">
            <w:pPr>
              <w:jc w:val="center"/>
              <w:rPr>
                <w:rFonts w:hint="eastAsia" w:ascii="宋体" w:hAnsi="宋体" w:cs="宋体"/>
                <w:color w:val="auto"/>
                <w:sz w:val="24"/>
              </w:rPr>
            </w:pPr>
          </w:p>
        </w:tc>
        <w:tc>
          <w:tcPr>
            <w:tcW w:w="1022" w:type="dxa"/>
            <w:vAlign w:val="center"/>
          </w:tcPr>
          <w:p w14:paraId="74C12C4D">
            <w:pPr>
              <w:jc w:val="center"/>
              <w:rPr>
                <w:rFonts w:hint="eastAsia" w:ascii="宋体" w:hAnsi="宋体" w:cs="宋体"/>
                <w:color w:val="auto"/>
                <w:sz w:val="24"/>
              </w:rPr>
            </w:pPr>
          </w:p>
        </w:tc>
        <w:tc>
          <w:tcPr>
            <w:tcW w:w="709" w:type="dxa"/>
            <w:vAlign w:val="center"/>
          </w:tcPr>
          <w:p w14:paraId="31CD7C49">
            <w:pPr>
              <w:jc w:val="center"/>
              <w:rPr>
                <w:rFonts w:hint="eastAsia" w:ascii="宋体" w:hAnsi="宋体" w:cs="宋体"/>
                <w:color w:val="auto"/>
                <w:sz w:val="24"/>
              </w:rPr>
            </w:pPr>
          </w:p>
        </w:tc>
        <w:tc>
          <w:tcPr>
            <w:tcW w:w="709" w:type="dxa"/>
            <w:vAlign w:val="center"/>
          </w:tcPr>
          <w:p w14:paraId="3325CF2B">
            <w:pPr>
              <w:jc w:val="center"/>
              <w:rPr>
                <w:rFonts w:hint="eastAsia" w:ascii="宋体" w:hAnsi="宋体" w:cs="宋体"/>
                <w:color w:val="auto"/>
                <w:sz w:val="24"/>
              </w:rPr>
            </w:pPr>
          </w:p>
        </w:tc>
        <w:tc>
          <w:tcPr>
            <w:tcW w:w="1176" w:type="dxa"/>
            <w:vAlign w:val="center"/>
          </w:tcPr>
          <w:p w14:paraId="4C896582">
            <w:pPr>
              <w:jc w:val="center"/>
              <w:rPr>
                <w:rFonts w:hint="eastAsia" w:ascii="宋体" w:hAnsi="宋体" w:cs="宋体"/>
                <w:color w:val="auto"/>
                <w:sz w:val="24"/>
              </w:rPr>
            </w:pPr>
          </w:p>
        </w:tc>
        <w:tc>
          <w:tcPr>
            <w:tcW w:w="872" w:type="dxa"/>
            <w:vAlign w:val="center"/>
          </w:tcPr>
          <w:p w14:paraId="4E08119B">
            <w:pPr>
              <w:jc w:val="center"/>
              <w:rPr>
                <w:rFonts w:hint="eastAsia" w:ascii="宋体" w:hAnsi="宋体" w:cs="宋体"/>
                <w:color w:val="auto"/>
                <w:sz w:val="24"/>
              </w:rPr>
            </w:pPr>
          </w:p>
        </w:tc>
        <w:tc>
          <w:tcPr>
            <w:tcW w:w="872" w:type="dxa"/>
            <w:vAlign w:val="center"/>
          </w:tcPr>
          <w:p w14:paraId="269837EF">
            <w:pPr>
              <w:jc w:val="center"/>
              <w:rPr>
                <w:rFonts w:hint="eastAsia" w:ascii="宋体" w:hAnsi="宋体" w:cs="宋体"/>
                <w:color w:val="auto"/>
                <w:sz w:val="24"/>
              </w:rPr>
            </w:pPr>
          </w:p>
        </w:tc>
        <w:tc>
          <w:tcPr>
            <w:tcW w:w="765" w:type="dxa"/>
            <w:vAlign w:val="center"/>
          </w:tcPr>
          <w:p w14:paraId="38A69062">
            <w:pPr>
              <w:jc w:val="center"/>
              <w:rPr>
                <w:rFonts w:hint="eastAsia" w:ascii="宋体" w:hAnsi="宋体" w:cs="宋体"/>
                <w:color w:val="auto"/>
                <w:sz w:val="24"/>
              </w:rPr>
            </w:pPr>
          </w:p>
        </w:tc>
      </w:tr>
      <w:tr w14:paraId="047E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B3A866">
            <w:pPr>
              <w:jc w:val="center"/>
              <w:rPr>
                <w:rFonts w:hint="eastAsia" w:ascii="宋体" w:hAnsi="宋体" w:cs="宋体"/>
                <w:color w:val="auto"/>
                <w:sz w:val="24"/>
              </w:rPr>
            </w:pPr>
          </w:p>
        </w:tc>
        <w:tc>
          <w:tcPr>
            <w:tcW w:w="1064" w:type="dxa"/>
            <w:vAlign w:val="center"/>
          </w:tcPr>
          <w:p w14:paraId="7D504E55">
            <w:pPr>
              <w:jc w:val="center"/>
              <w:rPr>
                <w:rFonts w:hint="eastAsia" w:ascii="宋体" w:hAnsi="宋体" w:cs="宋体"/>
                <w:color w:val="auto"/>
                <w:sz w:val="24"/>
              </w:rPr>
            </w:pPr>
          </w:p>
        </w:tc>
        <w:tc>
          <w:tcPr>
            <w:tcW w:w="672" w:type="dxa"/>
            <w:vAlign w:val="center"/>
          </w:tcPr>
          <w:p w14:paraId="0CDA07B2">
            <w:pPr>
              <w:jc w:val="center"/>
              <w:rPr>
                <w:rFonts w:hint="eastAsia" w:ascii="宋体" w:hAnsi="宋体" w:cs="宋体"/>
                <w:color w:val="auto"/>
                <w:sz w:val="24"/>
              </w:rPr>
            </w:pPr>
          </w:p>
        </w:tc>
        <w:tc>
          <w:tcPr>
            <w:tcW w:w="1022" w:type="dxa"/>
            <w:vAlign w:val="center"/>
          </w:tcPr>
          <w:p w14:paraId="2365F209">
            <w:pPr>
              <w:jc w:val="center"/>
              <w:rPr>
                <w:rFonts w:hint="eastAsia" w:ascii="宋体" w:hAnsi="宋体" w:cs="宋体"/>
                <w:color w:val="auto"/>
                <w:sz w:val="24"/>
              </w:rPr>
            </w:pPr>
          </w:p>
        </w:tc>
        <w:tc>
          <w:tcPr>
            <w:tcW w:w="709" w:type="dxa"/>
            <w:vAlign w:val="center"/>
          </w:tcPr>
          <w:p w14:paraId="190309DB">
            <w:pPr>
              <w:jc w:val="center"/>
              <w:rPr>
                <w:rFonts w:hint="eastAsia" w:ascii="宋体" w:hAnsi="宋体" w:cs="宋体"/>
                <w:color w:val="auto"/>
                <w:sz w:val="24"/>
              </w:rPr>
            </w:pPr>
          </w:p>
        </w:tc>
        <w:tc>
          <w:tcPr>
            <w:tcW w:w="709" w:type="dxa"/>
            <w:vAlign w:val="center"/>
          </w:tcPr>
          <w:p w14:paraId="249DCE15">
            <w:pPr>
              <w:jc w:val="center"/>
              <w:rPr>
                <w:rFonts w:hint="eastAsia" w:ascii="宋体" w:hAnsi="宋体" w:cs="宋体"/>
                <w:color w:val="auto"/>
                <w:sz w:val="24"/>
              </w:rPr>
            </w:pPr>
          </w:p>
        </w:tc>
        <w:tc>
          <w:tcPr>
            <w:tcW w:w="1176" w:type="dxa"/>
            <w:vAlign w:val="center"/>
          </w:tcPr>
          <w:p w14:paraId="54F7C5F5">
            <w:pPr>
              <w:jc w:val="center"/>
              <w:rPr>
                <w:rFonts w:hint="eastAsia" w:ascii="宋体" w:hAnsi="宋体" w:cs="宋体"/>
                <w:color w:val="auto"/>
                <w:sz w:val="24"/>
              </w:rPr>
            </w:pPr>
          </w:p>
        </w:tc>
        <w:tc>
          <w:tcPr>
            <w:tcW w:w="872" w:type="dxa"/>
            <w:vAlign w:val="center"/>
          </w:tcPr>
          <w:p w14:paraId="40722909">
            <w:pPr>
              <w:jc w:val="center"/>
              <w:rPr>
                <w:rFonts w:hint="eastAsia" w:ascii="宋体" w:hAnsi="宋体" w:cs="宋体"/>
                <w:color w:val="auto"/>
                <w:sz w:val="24"/>
              </w:rPr>
            </w:pPr>
          </w:p>
        </w:tc>
        <w:tc>
          <w:tcPr>
            <w:tcW w:w="872" w:type="dxa"/>
            <w:vAlign w:val="center"/>
          </w:tcPr>
          <w:p w14:paraId="769D20B9">
            <w:pPr>
              <w:jc w:val="center"/>
              <w:rPr>
                <w:rFonts w:hint="eastAsia" w:ascii="宋体" w:hAnsi="宋体" w:cs="宋体"/>
                <w:color w:val="auto"/>
                <w:sz w:val="24"/>
              </w:rPr>
            </w:pPr>
          </w:p>
        </w:tc>
        <w:tc>
          <w:tcPr>
            <w:tcW w:w="765" w:type="dxa"/>
            <w:vAlign w:val="center"/>
          </w:tcPr>
          <w:p w14:paraId="04FD4CFA">
            <w:pPr>
              <w:jc w:val="center"/>
              <w:rPr>
                <w:rFonts w:hint="eastAsia" w:ascii="宋体" w:hAnsi="宋体" w:cs="宋体"/>
                <w:color w:val="auto"/>
                <w:sz w:val="24"/>
              </w:rPr>
            </w:pPr>
          </w:p>
        </w:tc>
      </w:tr>
      <w:tr w14:paraId="51FC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C737B57">
            <w:pPr>
              <w:jc w:val="center"/>
              <w:rPr>
                <w:rFonts w:hint="eastAsia" w:ascii="宋体" w:hAnsi="宋体" w:cs="宋体"/>
                <w:color w:val="auto"/>
                <w:sz w:val="24"/>
              </w:rPr>
            </w:pPr>
          </w:p>
        </w:tc>
        <w:tc>
          <w:tcPr>
            <w:tcW w:w="1064" w:type="dxa"/>
            <w:vAlign w:val="center"/>
          </w:tcPr>
          <w:p w14:paraId="454F6AE2">
            <w:pPr>
              <w:jc w:val="center"/>
              <w:rPr>
                <w:rFonts w:hint="eastAsia" w:ascii="宋体" w:hAnsi="宋体" w:cs="宋体"/>
                <w:color w:val="auto"/>
                <w:sz w:val="24"/>
              </w:rPr>
            </w:pPr>
          </w:p>
        </w:tc>
        <w:tc>
          <w:tcPr>
            <w:tcW w:w="672" w:type="dxa"/>
            <w:vAlign w:val="center"/>
          </w:tcPr>
          <w:p w14:paraId="12C4355F">
            <w:pPr>
              <w:jc w:val="center"/>
              <w:rPr>
                <w:rFonts w:hint="eastAsia" w:ascii="宋体" w:hAnsi="宋体" w:cs="宋体"/>
                <w:color w:val="auto"/>
                <w:sz w:val="24"/>
              </w:rPr>
            </w:pPr>
          </w:p>
        </w:tc>
        <w:tc>
          <w:tcPr>
            <w:tcW w:w="1022" w:type="dxa"/>
            <w:vAlign w:val="center"/>
          </w:tcPr>
          <w:p w14:paraId="0C404C1D">
            <w:pPr>
              <w:jc w:val="center"/>
              <w:rPr>
                <w:rFonts w:hint="eastAsia" w:ascii="宋体" w:hAnsi="宋体" w:cs="宋体"/>
                <w:color w:val="auto"/>
                <w:sz w:val="24"/>
              </w:rPr>
            </w:pPr>
          </w:p>
        </w:tc>
        <w:tc>
          <w:tcPr>
            <w:tcW w:w="709" w:type="dxa"/>
            <w:vAlign w:val="center"/>
          </w:tcPr>
          <w:p w14:paraId="19B4BCC5">
            <w:pPr>
              <w:jc w:val="center"/>
              <w:rPr>
                <w:rFonts w:hint="eastAsia" w:ascii="宋体" w:hAnsi="宋体" w:cs="宋体"/>
                <w:color w:val="auto"/>
                <w:sz w:val="24"/>
              </w:rPr>
            </w:pPr>
          </w:p>
        </w:tc>
        <w:tc>
          <w:tcPr>
            <w:tcW w:w="709" w:type="dxa"/>
            <w:vAlign w:val="center"/>
          </w:tcPr>
          <w:p w14:paraId="45BA88F0">
            <w:pPr>
              <w:jc w:val="center"/>
              <w:rPr>
                <w:rFonts w:hint="eastAsia" w:ascii="宋体" w:hAnsi="宋体" w:cs="宋体"/>
                <w:color w:val="auto"/>
                <w:sz w:val="24"/>
              </w:rPr>
            </w:pPr>
          </w:p>
        </w:tc>
        <w:tc>
          <w:tcPr>
            <w:tcW w:w="1176" w:type="dxa"/>
            <w:vAlign w:val="center"/>
          </w:tcPr>
          <w:p w14:paraId="202441F2">
            <w:pPr>
              <w:jc w:val="center"/>
              <w:rPr>
                <w:rFonts w:hint="eastAsia" w:ascii="宋体" w:hAnsi="宋体" w:cs="宋体"/>
                <w:color w:val="auto"/>
                <w:sz w:val="24"/>
              </w:rPr>
            </w:pPr>
          </w:p>
        </w:tc>
        <w:tc>
          <w:tcPr>
            <w:tcW w:w="872" w:type="dxa"/>
            <w:vAlign w:val="center"/>
          </w:tcPr>
          <w:p w14:paraId="2A02A3D4">
            <w:pPr>
              <w:jc w:val="center"/>
              <w:rPr>
                <w:rFonts w:hint="eastAsia" w:ascii="宋体" w:hAnsi="宋体" w:cs="宋体"/>
                <w:color w:val="auto"/>
                <w:sz w:val="24"/>
              </w:rPr>
            </w:pPr>
          </w:p>
        </w:tc>
        <w:tc>
          <w:tcPr>
            <w:tcW w:w="872" w:type="dxa"/>
            <w:vAlign w:val="center"/>
          </w:tcPr>
          <w:p w14:paraId="4253B75C">
            <w:pPr>
              <w:jc w:val="center"/>
              <w:rPr>
                <w:rFonts w:hint="eastAsia" w:ascii="宋体" w:hAnsi="宋体" w:cs="宋体"/>
                <w:color w:val="auto"/>
                <w:sz w:val="24"/>
              </w:rPr>
            </w:pPr>
          </w:p>
        </w:tc>
        <w:tc>
          <w:tcPr>
            <w:tcW w:w="765" w:type="dxa"/>
            <w:vAlign w:val="center"/>
          </w:tcPr>
          <w:p w14:paraId="20AE18DE">
            <w:pPr>
              <w:jc w:val="center"/>
              <w:rPr>
                <w:rFonts w:hint="eastAsia" w:ascii="宋体" w:hAnsi="宋体" w:cs="宋体"/>
                <w:color w:val="auto"/>
                <w:sz w:val="24"/>
              </w:rPr>
            </w:pPr>
          </w:p>
        </w:tc>
      </w:tr>
      <w:tr w14:paraId="337D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A10FE59">
            <w:pPr>
              <w:jc w:val="center"/>
              <w:rPr>
                <w:rFonts w:hint="eastAsia" w:ascii="宋体" w:hAnsi="宋体" w:cs="宋体"/>
                <w:color w:val="auto"/>
                <w:sz w:val="24"/>
              </w:rPr>
            </w:pPr>
          </w:p>
        </w:tc>
        <w:tc>
          <w:tcPr>
            <w:tcW w:w="1064" w:type="dxa"/>
            <w:vAlign w:val="center"/>
          </w:tcPr>
          <w:p w14:paraId="28FA9C50">
            <w:pPr>
              <w:jc w:val="center"/>
              <w:rPr>
                <w:rFonts w:hint="eastAsia" w:ascii="宋体" w:hAnsi="宋体" w:cs="宋体"/>
                <w:color w:val="auto"/>
                <w:sz w:val="24"/>
              </w:rPr>
            </w:pPr>
          </w:p>
        </w:tc>
        <w:tc>
          <w:tcPr>
            <w:tcW w:w="672" w:type="dxa"/>
            <w:vAlign w:val="center"/>
          </w:tcPr>
          <w:p w14:paraId="314B65D5">
            <w:pPr>
              <w:jc w:val="center"/>
              <w:rPr>
                <w:rFonts w:hint="eastAsia" w:ascii="宋体" w:hAnsi="宋体" w:cs="宋体"/>
                <w:color w:val="auto"/>
                <w:sz w:val="24"/>
              </w:rPr>
            </w:pPr>
          </w:p>
        </w:tc>
        <w:tc>
          <w:tcPr>
            <w:tcW w:w="1022" w:type="dxa"/>
            <w:vAlign w:val="center"/>
          </w:tcPr>
          <w:p w14:paraId="348E5BC5">
            <w:pPr>
              <w:jc w:val="center"/>
              <w:rPr>
                <w:rFonts w:hint="eastAsia" w:ascii="宋体" w:hAnsi="宋体" w:cs="宋体"/>
                <w:color w:val="auto"/>
                <w:sz w:val="24"/>
              </w:rPr>
            </w:pPr>
          </w:p>
        </w:tc>
        <w:tc>
          <w:tcPr>
            <w:tcW w:w="709" w:type="dxa"/>
            <w:vAlign w:val="center"/>
          </w:tcPr>
          <w:p w14:paraId="546361AB">
            <w:pPr>
              <w:jc w:val="center"/>
              <w:rPr>
                <w:rFonts w:hint="eastAsia" w:ascii="宋体" w:hAnsi="宋体" w:cs="宋体"/>
                <w:color w:val="auto"/>
                <w:sz w:val="24"/>
              </w:rPr>
            </w:pPr>
          </w:p>
        </w:tc>
        <w:tc>
          <w:tcPr>
            <w:tcW w:w="709" w:type="dxa"/>
            <w:vAlign w:val="center"/>
          </w:tcPr>
          <w:p w14:paraId="03A6B371">
            <w:pPr>
              <w:jc w:val="center"/>
              <w:rPr>
                <w:rFonts w:hint="eastAsia" w:ascii="宋体" w:hAnsi="宋体" w:cs="宋体"/>
                <w:color w:val="auto"/>
                <w:sz w:val="24"/>
              </w:rPr>
            </w:pPr>
          </w:p>
        </w:tc>
        <w:tc>
          <w:tcPr>
            <w:tcW w:w="1176" w:type="dxa"/>
            <w:vAlign w:val="center"/>
          </w:tcPr>
          <w:p w14:paraId="2D3EB31E">
            <w:pPr>
              <w:jc w:val="center"/>
              <w:rPr>
                <w:rFonts w:hint="eastAsia" w:ascii="宋体" w:hAnsi="宋体" w:cs="宋体"/>
                <w:color w:val="auto"/>
                <w:sz w:val="24"/>
              </w:rPr>
            </w:pPr>
          </w:p>
        </w:tc>
        <w:tc>
          <w:tcPr>
            <w:tcW w:w="872" w:type="dxa"/>
            <w:vAlign w:val="center"/>
          </w:tcPr>
          <w:p w14:paraId="596A6129">
            <w:pPr>
              <w:jc w:val="center"/>
              <w:rPr>
                <w:rFonts w:hint="eastAsia" w:ascii="宋体" w:hAnsi="宋体" w:cs="宋体"/>
                <w:color w:val="auto"/>
                <w:sz w:val="24"/>
              </w:rPr>
            </w:pPr>
          </w:p>
        </w:tc>
        <w:tc>
          <w:tcPr>
            <w:tcW w:w="872" w:type="dxa"/>
            <w:vAlign w:val="center"/>
          </w:tcPr>
          <w:p w14:paraId="611E44E0">
            <w:pPr>
              <w:jc w:val="center"/>
              <w:rPr>
                <w:rFonts w:hint="eastAsia" w:ascii="宋体" w:hAnsi="宋体" w:cs="宋体"/>
                <w:color w:val="auto"/>
                <w:sz w:val="24"/>
              </w:rPr>
            </w:pPr>
          </w:p>
        </w:tc>
        <w:tc>
          <w:tcPr>
            <w:tcW w:w="765" w:type="dxa"/>
            <w:vAlign w:val="center"/>
          </w:tcPr>
          <w:p w14:paraId="61451D30">
            <w:pPr>
              <w:jc w:val="center"/>
              <w:rPr>
                <w:rFonts w:hint="eastAsia" w:ascii="宋体" w:hAnsi="宋体" w:cs="宋体"/>
                <w:color w:val="auto"/>
                <w:sz w:val="24"/>
              </w:rPr>
            </w:pPr>
          </w:p>
        </w:tc>
      </w:tr>
      <w:tr w14:paraId="5C4D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8C17F02">
            <w:pPr>
              <w:jc w:val="center"/>
              <w:rPr>
                <w:rFonts w:hint="eastAsia" w:ascii="宋体" w:hAnsi="宋体" w:cs="宋体"/>
                <w:color w:val="auto"/>
                <w:sz w:val="24"/>
              </w:rPr>
            </w:pPr>
          </w:p>
        </w:tc>
        <w:tc>
          <w:tcPr>
            <w:tcW w:w="1064" w:type="dxa"/>
            <w:vAlign w:val="center"/>
          </w:tcPr>
          <w:p w14:paraId="32325A33">
            <w:pPr>
              <w:jc w:val="center"/>
              <w:rPr>
                <w:rFonts w:hint="eastAsia" w:ascii="宋体" w:hAnsi="宋体" w:cs="宋体"/>
                <w:color w:val="auto"/>
                <w:sz w:val="24"/>
              </w:rPr>
            </w:pPr>
          </w:p>
        </w:tc>
        <w:tc>
          <w:tcPr>
            <w:tcW w:w="672" w:type="dxa"/>
            <w:vAlign w:val="center"/>
          </w:tcPr>
          <w:p w14:paraId="50BB34B6">
            <w:pPr>
              <w:jc w:val="center"/>
              <w:rPr>
                <w:rFonts w:hint="eastAsia" w:ascii="宋体" w:hAnsi="宋体" w:cs="宋体"/>
                <w:color w:val="auto"/>
                <w:sz w:val="24"/>
              </w:rPr>
            </w:pPr>
          </w:p>
        </w:tc>
        <w:tc>
          <w:tcPr>
            <w:tcW w:w="1022" w:type="dxa"/>
            <w:vAlign w:val="center"/>
          </w:tcPr>
          <w:p w14:paraId="38E21052">
            <w:pPr>
              <w:jc w:val="center"/>
              <w:rPr>
                <w:rFonts w:hint="eastAsia" w:ascii="宋体" w:hAnsi="宋体" w:cs="宋体"/>
                <w:color w:val="auto"/>
                <w:sz w:val="24"/>
              </w:rPr>
            </w:pPr>
          </w:p>
        </w:tc>
        <w:tc>
          <w:tcPr>
            <w:tcW w:w="709" w:type="dxa"/>
            <w:vAlign w:val="center"/>
          </w:tcPr>
          <w:p w14:paraId="5398EA56">
            <w:pPr>
              <w:jc w:val="center"/>
              <w:rPr>
                <w:rFonts w:hint="eastAsia" w:ascii="宋体" w:hAnsi="宋体" w:cs="宋体"/>
                <w:color w:val="auto"/>
                <w:sz w:val="24"/>
              </w:rPr>
            </w:pPr>
          </w:p>
        </w:tc>
        <w:tc>
          <w:tcPr>
            <w:tcW w:w="709" w:type="dxa"/>
            <w:vAlign w:val="center"/>
          </w:tcPr>
          <w:p w14:paraId="2C62C933">
            <w:pPr>
              <w:jc w:val="center"/>
              <w:rPr>
                <w:rFonts w:hint="eastAsia" w:ascii="宋体" w:hAnsi="宋体" w:cs="宋体"/>
                <w:color w:val="auto"/>
                <w:sz w:val="24"/>
              </w:rPr>
            </w:pPr>
          </w:p>
        </w:tc>
        <w:tc>
          <w:tcPr>
            <w:tcW w:w="1176" w:type="dxa"/>
            <w:vAlign w:val="center"/>
          </w:tcPr>
          <w:p w14:paraId="64CD68D7">
            <w:pPr>
              <w:jc w:val="center"/>
              <w:rPr>
                <w:rFonts w:hint="eastAsia" w:ascii="宋体" w:hAnsi="宋体" w:cs="宋体"/>
                <w:color w:val="auto"/>
                <w:sz w:val="24"/>
              </w:rPr>
            </w:pPr>
          </w:p>
        </w:tc>
        <w:tc>
          <w:tcPr>
            <w:tcW w:w="872" w:type="dxa"/>
            <w:vAlign w:val="center"/>
          </w:tcPr>
          <w:p w14:paraId="373BEC9A">
            <w:pPr>
              <w:jc w:val="center"/>
              <w:rPr>
                <w:rFonts w:hint="eastAsia" w:ascii="宋体" w:hAnsi="宋体" w:cs="宋体"/>
                <w:color w:val="auto"/>
                <w:sz w:val="24"/>
              </w:rPr>
            </w:pPr>
          </w:p>
        </w:tc>
        <w:tc>
          <w:tcPr>
            <w:tcW w:w="872" w:type="dxa"/>
            <w:vAlign w:val="center"/>
          </w:tcPr>
          <w:p w14:paraId="10F0AA63">
            <w:pPr>
              <w:jc w:val="center"/>
              <w:rPr>
                <w:rFonts w:hint="eastAsia" w:ascii="宋体" w:hAnsi="宋体" w:cs="宋体"/>
                <w:color w:val="auto"/>
                <w:sz w:val="24"/>
              </w:rPr>
            </w:pPr>
          </w:p>
        </w:tc>
        <w:tc>
          <w:tcPr>
            <w:tcW w:w="765" w:type="dxa"/>
            <w:vAlign w:val="center"/>
          </w:tcPr>
          <w:p w14:paraId="7BC554A7">
            <w:pPr>
              <w:jc w:val="center"/>
              <w:rPr>
                <w:rFonts w:hint="eastAsia" w:ascii="宋体" w:hAnsi="宋体" w:cs="宋体"/>
                <w:color w:val="auto"/>
                <w:sz w:val="24"/>
              </w:rPr>
            </w:pPr>
          </w:p>
        </w:tc>
      </w:tr>
      <w:tr w14:paraId="15A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93163A">
            <w:pPr>
              <w:jc w:val="center"/>
              <w:rPr>
                <w:rFonts w:hint="eastAsia" w:ascii="宋体" w:hAnsi="宋体" w:cs="宋体"/>
                <w:color w:val="auto"/>
                <w:sz w:val="24"/>
              </w:rPr>
            </w:pPr>
          </w:p>
        </w:tc>
        <w:tc>
          <w:tcPr>
            <w:tcW w:w="1064" w:type="dxa"/>
            <w:vAlign w:val="center"/>
          </w:tcPr>
          <w:p w14:paraId="73C8659E">
            <w:pPr>
              <w:jc w:val="center"/>
              <w:rPr>
                <w:rFonts w:hint="eastAsia" w:ascii="宋体" w:hAnsi="宋体" w:cs="宋体"/>
                <w:color w:val="auto"/>
                <w:sz w:val="24"/>
              </w:rPr>
            </w:pPr>
          </w:p>
        </w:tc>
        <w:tc>
          <w:tcPr>
            <w:tcW w:w="672" w:type="dxa"/>
            <w:vAlign w:val="center"/>
          </w:tcPr>
          <w:p w14:paraId="69EF413A">
            <w:pPr>
              <w:jc w:val="center"/>
              <w:rPr>
                <w:rFonts w:hint="eastAsia" w:ascii="宋体" w:hAnsi="宋体" w:cs="宋体"/>
                <w:color w:val="auto"/>
                <w:sz w:val="24"/>
              </w:rPr>
            </w:pPr>
          </w:p>
        </w:tc>
        <w:tc>
          <w:tcPr>
            <w:tcW w:w="1022" w:type="dxa"/>
            <w:vAlign w:val="center"/>
          </w:tcPr>
          <w:p w14:paraId="1AA63E64">
            <w:pPr>
              <w:jc w:val="center"/>
              <w:rPr>
                <w:rFonts w:hint="eastAsia" w:ascii="宋体" w:hAnsi="宋体" w:cs="宋体"/>
                <w:color w:val="auto"/>
                <w:sz w:val="24"/>
              </w:rPr>
            </w:pPr>
          </w:p>
        </w:tc>
        <w:tc>
          <w:tcPr>
            <w:tcW w:w="709" w:type="dxa"/>
            <w:vAlign w:val="center"/>
          </w:tcPr>
          <w:p w14:paraId="76B44084">
            <w:pPr>
              <w:jc w:val="center"/>
              <w:rPr>
                <w:rFonts w:hint="eastAsia" w:ascii="宋体" w:hAnsi="宋体" w:cs="宋体"/>
                <w:color w:val="auto"/>
                <w:sz w:val="24"/>
              </w:rPr>
            </w:pPr>
          </w:p>
        </w:tc>
        <w:tc>
          <w:tcPr>
            <w:tcW w:w="709" w:type="dxa"/>
            <w:vAlign w:val="center"/>
          </w:tcPr>
          <w:p w14:paraId="7C1BFF03">
            <w:pPr>
              <w:jc w:val="center"/>
              <w:rPr>
                <w:rFonts w:hint="eastAsia" w:ascii="宋体" w:hAnsi="宋体" w:cs="宋体"/>
                <w:color w:val="auto"/>
                <w:sz w:val="24"/>
              </w:rPr>
            </w:pPr>
          </w:p>
        </w:tc>
        <w:tc>
          <w:tcPr>
            <w:tcW w:w="1176" w:type="dxa"/>
            <w:vAlign w:val="center"/>
          </w:tcPr>
          <w:p w14:paraId="5913080E">
            <w:pPr>
              <w:jc w:val="center"/>
              <w:rPr>
                <w:rFonts w:hint="eastAsia" w:ascii="宋体" w:hAnsi="宋体" w:cs="宋体"/>
                <w:color w:val="auto"/>
                <w:sz w:val="24"/>
              </w:rPr>
            </w:pPr>
          </w:p>
        </w:tc>
        <w:tc>
          <w:tcPr>
            <w:tcW w:w="872" w:type="dxa"/>
            <w:vAlign w:val="center"/>
          </w:tcPr>
          <w:p w14:paraId="4A28E591">
            <w:pPr>
              <w:jc w:val="center"/>
              <w:rPr>
                <w:rFonts w:hint="eastAsia" w:ascii="宋体" w:hAnsi="宋体" w:cs="宋体"/>
                <w:color w:val="auto"/>
                <w:sz w:val="24"/>
              </w:rPr>
            </w:pPr>
          </w:p>
        </w:tc>
        <w:tc>
          <w:tcPr>
            <w:tcW w:w="872" w:type="dxa"/>
            <w:vAlign w:val="center"/>
          </w:tcPr>
          <w:p w14:paraId="1DFBB568">
            <w:pPr>
              <w:jc w:val="center"/>
              <w:rPr>
                <w:rFonts w:hint="eastAsia" w:ascii="宋体" w:hAnsi="宋体" w:cs="宋体"/>
                <w:color w:val="auto"/>
                <w:sz w:val="24"/>
              </w:rPr>
            </w:pPr>
          </w:p>
        </w:tc>
        <w:tc>
          <w:tcPr>
            <w:tcW w:w="765" w:type="dxa"/>
            <w:vAlign w:val="center"/>
          </w:tcPr>
          <w:p w14:paraId="5C6B266E">
            <w:pPr>
              <w:jc w:val="center"/>
              <w:rPr>
                <w:rFonts w:hint="eastAsia" w:ascii="宋体" w:hAnsi="宋体" w:cs="宋体"/>
                <w:color w:val="auto"/>
                <w:sz w:val="24"/>
              </w:rPr>
            </w:pPr>
          </w:p>
        </w:tc>
      </w:tr>
    </w:tbl>
    <w:p w14:paraId="551BDB95">
      <w:pPr>
        <w:spacing w:line="420" w:lineRule="exact"/>
        <w:rPr>
          <w:rFonts w:hint="eastAsia" w:ascii="宋体" w:hAnsi="宋体" w:cs="宋体"/>
          <w:color w:val="auto"/>
          <w:sz w:val="24"/>
        </w:rPr>
      </w:pPr>
    </w:p>
    <w:p w14:paraId="28C3CB22">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3EE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7A548F52">
            <w:pPr>
              <w:jc w:val="center"/>
              <w:rPr>
                <w:rFonts w:hint="eastAsia" w:ascii="宋体" w:hAnsi="宋体" w:cs="宋体"/>
                <w:color w:val="auto"/>
                <w:sz w:val="24"/>
              </w:rPr>
            </w:pPr>
            <w:r>
              <w:rPr>
                <w:rFonts w:hint="eastAsia" w:ascii="宋体" w:hAnsi="宋体" w:cs="宋体"/>
                <w:color w:val="auto"/>
                <w:sz w:val="24"/>
              </w:rPr>
              <w:t>序号</w:t>
            </w:r>
          </w:p>
        </w:tc>
        <w:tc>
          <w:tcPr>
            <w:tcW w:w="1064" w:type="dxa"/>
            <w:vAlign w:val="center"/>
          </w:tcPr>
          <w:p w14:paraId="190B30EE">
            <w:pPr>
              <w:jc w:val="center"/>
              <w:rPr>
                <w:rFonts w:hint="eastAsia" w:ascii="宋体" w:hAnsi="宋体" w:cs="宋体"/>
                <w:color w:val="auto"/>
                <w:sz w:val="24"/>
              </w:rPr>
            </w:pPr>
            <w:r>
              <w:rPr>
                <w:rFonts w:hint="eastAsia" w:ascii="宋体" w:hAnsi="宋体" w:cs="宋体"/>
                <w:color w:val="auto"/>
                <w:sz w:val="24"/>
              </w:rPr>
              <w:t>仪器设备</w:t>
            </w:r>
          </w:p>
          <w:p w14:paraId="5D60E2EA">
            <w:pPr>
              <w:jc w:val="center"/>
              <w:rPr>
                <w:rFonts w:hint="eastAsia" w:ascii="宋体" w:hAnsi="宋体" w:cs="宋体"/>
                <w:color w:val="auto"/>
                <w:sz w:val="24"/>
              </w:rPr>
            </w:pPr>
            <w:r>
              <w:rPr>
                <w:rFonts w:hint="eastAsia" w:ascii="宋体" w:hAnsi="宋体" w:cs="宋体"/>
                <w:color w:val="auto"/>
                <w:sz w:val="24"/>
              </w:rPr>
              <w:t>名    称</w:t>
            </w:r>
          </w:p>
        </w:tc>
        <w:tc>
          <w:tcPr>
            <w:tcW w:w="672" w:type="dxa"/>
            <w:vAlign w:val="center"/>
          </w:tcPr>
          <w:p w14:paraId="68EE1DA5">
            <w:pPr>
              <w:jc w:val="center"/>
              <w:rPr>
                <w:rFonts w:hint="eastAsia" w:ascii="宋体" w:hAnsi="宋体" w:cs="宋体"/>
                <w:color w:val="auto"/>
                <w:sz w:val="24"/>
              </w:rPr>
            </w:pPr>
            <w:r>
              <w:rPr>
                <w:rFonts w:hint="eastAsia" w:ascii="宋体" w:hAnsi="宋体" w:cs="宋体"/>
                <w:color w:val="auto"/>
                <w:sz w:val="24"/>
              </w:rPr>
              <w:t>型号</w:t>
            </w:r>
          </w:p>
          <w:p w14:paraId="11F43FB3">
            <w:pPr>
              <w:jc w:val="center"/>
              <w:rPr>
                <w:rFonts w:hint="eastAsia" w:ascii="宋体" w:hAnsi="宋体" w:cs="宋体"/>
                <w:color w:val="auto"/>
                <w:sz w:val="24"/>
              </w:rPr>
            </w:pPr>
            <w:r>
              <w:rPr>
                <w:rFonts w:hint="eastAsia" w:ascii="宋体" w:hAnsi="宋体" w:cs="宋体"/>
                <w:color w:val="auto"/>
                <w:sz w:val="24"/>
              </w:rPr>
              <w:t>规格</w:t>
            </w:r>
          </w:p>
        </w:tc>
        <w:tc>
          <w:tcPr>
            <w:tcW w:w="1022" w:type="dxa"/>
            <w:vAlign w:val="center"/>
          </w:tcPr>
          <w:p w14:paraId="623C7A0F">
            <w:pPr>
              <w:jc w:val="center"/>
              <w:rPr>
                <w:rFonts w:hint="eastAsia" w:ascii="宋体" w:hAnsi="宋体" w:cs="宋体"/>
                <w:color w:val="auto"/>
                <w:sz w:val="24"/>
              </w:rPr>
            </w:pPr>
            <w:r>
              <w:rPr>
                <w:rFonts w:hint="eastAsia" w:ascii="宋体" w:hAnsi="宋体" w:cs="宋体"/>
                <w:color w:val="auto"/>
                <w:sz w:val="24"/>
              </w:rPr>
              <w:t>数  量</w:t>
            </w:r>
          </w:p>
        </w:tc>
        <w:tc>
          <w:tcPr>
            <w:tcW w:w="709" w:type="dxa"/>
            <w:vAlign w:val="center"/>
          </w:tcPr>
          <w:p w14:paraId="45238EF4">
            <w:pPr>
              <w:jc w:val="center"/>
              <w:rPr>
                <w:rFonts w:hint="eastAsia" w:ascii="宋体" w:hAnsi="宋体" w:cs="宋体"/>
                <w:color w:val="auto"/>
                <w:sz w:val="24"/>
              </w:rPr>
            </w:pPr>
            <w:r>
              <w:rPr>
                <w:rFonts w:hint="eastAsia" w:ascii="宋体" w:hAnsi="宋体" w:cs="宋体"/>
                <w:color w:val="auto"/>
                <w:sz w:val="24"/>
              </w:rPr>
              <w:t>国别</w:t>
            </w:r>
          </w:p>
          <w:p w14:paraId="00300A00">
            <w:pPr>
              <w:jc w:val="center"/>
              <w:rPr>
                <w:rFonts w:hint="eastAsia" w:ascii="宋体" w:hAnsi="宋体" w:cs="宋体"/>
                <w:color w:val="auto"/>
                <w:sz w:val="24"/>
              </w:rPr>
            </w:pPr>
            <w:r>
              <w:rPr>
                <w:rFonts w:hint="eastAsia" w:ascii="宋体" w:hAnsi="宋体" w:cs="宋体"/>
                <w:color w:val="auto"/>
                <w:sz w:val="24"/>
              </w:rPr>
              <w:t>产地</w:t>
            </w:r>
          </w:p>
        </w:tc>
        <w:tc>
          <w:tcPr>
            <w:tcW w:w="709" w:type="dxa"/>
            <w:vAlign w:val="center"/>
          </w:tcPr>
          <w:p w14:paraId="4DFC4FEE">
            <w:pPr>
              <w:jc w:val="center"/>
              <w:rPr>
                <w:rFonts w:hint="eastAsia" w:ascii="宋体" w:hAnsi="宋体" w:cs="宋体"/>
                <w:color w:val="auto"/>
                <w:sz w:val="24"/>
              </w:rPr>
            </w:pPr>
            <w:r>
              <w:rPr>
                <w:rFonts w:hint="eastAsia" w:ascii="宋体" w:hAnsi="宋体" w:cs="宋体"/>
                <w:color w:val="auto"/>
                <w:sz w:val="24"/>
              </w:rPr>
              <w:t>制造</w:t>
            </w:r>
          </w:p>
          <w:p w14:paraId="63934490">
            <w:pPr>
              <w:jc w:val="center"/>
              <w:rPr>
                <w:rFonts w:hint="eastAsia" w:ascii="宋体" w:hAnsi="宋体" w:cs="宋体"/>
                <w:color w:val="auto"/>
                <w:sz w:val="24"/>
              </w:rPr>
            </w:pPr>
            <w:r>
              <w:rPr>
                <w:rFonts w:hint="eastAsia" w:ascii="宋体" w:hAnsi="宋体" w:cs="宋体"/>
                <w:color w:val="auto"/>
                <w:sz w:val="24"/>
              </w:rPr>
              <w:t>年份</w:t>
            </w:r>
          </w:p>
        </w:tc>
        <w:tc>
          <w:tcPr>
            <w:tcW w:w="1176" w:type="dxa"/>
            <w:vAlign w:val="center"/>
          </w:tcPr>
          <w:p w14:paraId="23BA2E24">
            <w:pPr>
              <w:jc w:val="center"/>
              <w:rPr>
                <w:rFonts w:hint="eastAsia" w:ascii="宋体" w:hAnsi="宋体" w:cs="宋体"/>
                <w:color w:val="auto"/>
                <w:sz w:val="24"/>
              </w:rPr>
            </w:pPr>
            <w:r>
              <w:rPr>
                <w:rFonts w:hint="eastAsia" w:ascii="宋体" w:hAnsi="宋体" w:cs="宋体"/>
                <w:color w:val="auto"/>
                <w:sz w:val="24"/>
              </w:rPr>
              <w:t>已使用台</w:t>
            </w:r>
          </w:p>
          <w:p w14:paraId="3888EF26">
            <w:pPr>
              <w:jc w:val="center"/>
              <w:rPr>
                <w:rFonts w:hint="eastAsia" w:ascii="宋体" w:hAnsi="宋体" w:cs="宋体"/>
                <w:color w:val="auto"/>
                <w:sz w:val="24"/>
              </w:rPr>
            </w:pPr>
            <w:r>
              <w:rPr>
                <w:rFonts w:hint="eastAsia" w:ascii="宋体" w:hAnsi="宋体" w:cs="宋体"/>
                <w:color w:val="auto"/>
                <w:sz w:val="24"/>
              </w:rPr>
              <w:t>时    数</w:t>
            </w:r>
          </w:p>
        </w:tc>
        <w:tc>
          <w:tcPr>
            <w:tcW w:w="1659" w:type="dxa"/>
            <w:vAlign w:val="center"/>
          </w:tcPr>
          <w:p w14:paraId="784B56FF">
            <w:pPr>
              <w:jc w:val="center"/>
              <w:rPr>
                <w:rFonts w:hint="eastAsia" w:ascii="宋体" w:hAnsi="宋体" w:cs="宋体"/>
                <w:color w:val="auto"/>
                <w:sz w:val="24"/>
              </w:rPr>
            </w:pPr>
            <w:r>
              <w:rPr>
                <w:rFonts w:hint="eastAsia" w:ascii="宋体" w:hAnsi="宋体" w:cs="宋体"/>
                <w:color w:val="auto"/>
                <w:sz w:val="24"/>
              </w:rPr>
              <w:t>用  途</w:t>
            </w:r>
          </w:p>
        </w:tc>
        <w:tc>
          <w:tcPr>
            <w:tcW w:w="850" w:type="dxa"/>
            <w:vAlign w:val="center"/>
          </w:tcPr>
          <w:p w14:paraId="7D557ECD">
            <w:pPr>
              <w:jc w:val="center"/>
              <w:rPr>
                <w:rFonts w:hint="eastAsia" w:ascii="宋体" w:hAnsi="宋体" w:cs="宋体"/>
                <w:color w:val="auto"/>
                <w:sz w:val="24"/>
              </w:rPr>
            </w:pPr>
            <w:r>
              <w:rPr>
                <w:rFonts w:hint="eastAsia" w:ascii="宋体" w:hAnsi="宋体" w:cs="宋体"/>
                <w:color w:val="auto"/>
                <w:sz w:val="24"/>
              </w:rPr>
              <w:t>备注</w:t>
            </w:r>
          </w:p>
        </w:tc>
      </w:tr>
      <w:tr w14:paraId="7DC8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F2E0836">
            <w:pPr>
              <w:jc w:val="center"/>
              <w:rPr>
                <w:rFonts w:hint="eastAsia" w:ascii="宋体" w:hAnsi="宋体" w:cs="宋体"/>
                <w:color w:val="auto"/>
                <w:sz w:val="24"/>
              </w:rPr>
            </w:pPr>
          </w:p>
        </w:tc>
        <w:tc>
          <w:tcPr>
            <w:tcW w:w="1064" w:type="dxa"/>
            <w:vAlign w:val="center"/>
          </w:tcPr>
          <w:p w14:paraId="23FE06A4">
            <w:pPr>
              <w:jc w:val="center"/>
              <w:rPr>
                <w:rFonts w:hint="eastAsia" w:ascii="宋体" w:hAnsi="宋体" w:cs="宋体"/>
                <w:color w:val="auto"/>
                <w:sz w:val="24"/>
              </w:rPr>
            </w:pPr>
          </w:p>
        </w:tc>
        <w:tc>
          <w:tcPr>
            <w:tcW w:w="672" w:type="dxa"/>
            <w:vAlign w:val="center"/>
          </w:tcPr>
          <w:p w14:paraId="63518157">
            <w:pPr>
              <w:jc w:val="center"/>
              <w:rPr>
                <w:rFonts w:hint="eastAsia" w:ascii="宋体" w:hAnsi="宋体" w:cs="宋体"/>
                <w:color w:val="auto"/>
                <w:sz w:val="24"/>
              </w:rPr>
            </w:pPr>
          </w:p>
        </w:tc>
        <w:tc>
          <w:tcPr>
            <w:tcW w:w="1022" w:type="dxa"/>
            <w:vAlign w:val="center"/>
          </w:tcPr>
          <w:p w14:paraId="48DBD68C">
            <w:pPr>
              <w:jc w:val="center"/>
              <w:rPr>
                <w:rFonts w:hint="eastAsia" w:ascii="宋体" w:hAnsi="宋体" w:cs="宋体"/>
                <w:color w:val="auto"/>
                <w:sz w:val="24"/>
              </w:rPr>
            </w:pPr>
          </w:p>
        </w:tc>
        <w:tc>
          <w:tcPr>
            <w:tcW w:w="709" w:type="dxa"/>
            <w:vAlign w:val="center"/>
          </w:tcPr>
          <w:p w14:paraId="34C2A0F0">
            <w:pPr>
              <w:jc w:val="center"/>
              <w:rPr>
                <w:rFonts w:hint="eastAsia" w:ascii="宋体" w:hAnsi="宋体" w:cs="宋体"/>
                <w:color w:val="auto"/>
                <w:sz w:val="24"/>
              </w:rPr>
            </w:pPr>
          </w:p>
        </w:tc>
        <w:tc>
          <w:tcPr>
            <w:tcW w:w="709" w:type="dxa"/>
            <w:vAlign w:val="center"/>
          </w:tcPr>
          <w:p w14:paraId="29A4D621">
            <w:pPr>
              <w:jc w:val="center"/>
              <w:rPr>
                <w:rFonts w:hint="eastAsia" w:ascii="宋体" w:hAnsi="宋体" w:cs="宋体"/>
                <w:color w:val="auto"/>
                <w:sz w:val="24"/>
              </w:rPr>
            </w:pPr>
          </w:p>
        </w:tc>
        <w:tc>
          <w:tcPr>
            <w:tcW w:w="1176" w:type="dxa"/>
            <w:vAlign w:val="center"/>
          </w:tcPr>
          <w:p w14:paraId="33B779A5">
            <w:pPr>
              <w:jc w:val="center"/>
              <w:rPr>
                <w:rFonts w:hint="eastAsia" w:ascii="宋体" w:hAnsi="宋体" w:cs="宋体"/>
                <w:color w:val="auto"/>
                <w:sz w:val="24"/>
              </w:rPr>
            </w:pPr>
          </w:p>
        </w:tc>
        <w:tc>
          <w:tcPr>
            <w:tcW w:w="1659" w:type="dxa"/>
            <w:vAlign w:val="center"/>
          </w:tcPr>
          <w:p w14:paraId="20C277A0">
            <w:pPr>
              <w:jc w:val="center"/>
              <w:rPr>
                <w:rFonts w:hint="eastAsia" w:ascii="宋体" w:hAnsi="宋体" w:cs="宋体"/>
                <w:color w:val="auto"/>
                <w:sz w:val="24"/>
              </w:rPr>
            </w:pPr>
          </w:p>
        </w:tc>
        <w:tc>
          <w:tcPr>
            <w:tcW w:w="850" w:type="dxa"/>
            <w:vAlign w:val="center"/>
          </w:tcPr>
          <w:p w14:paraId="5F73EFF1">
            <w:pPr>
              <w:jc w:val="center"/>
              <w:rPr>
                <w:rFonts w:hint="eastAsia" w:ascii="宋体" w:hAnsi="宋体" w:cs="宋体"/>
                <w:color w:val="auto"/>
                <w:sz w:val="24"/>
              </w:rPr>
            </w:pPr>
          </w:p>
        </w:tc>
      </w:tr>
      <w:tr w14:paraId="5961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E6A6913">
            <w:pPr>
              <w:jc w:val="center"/>
              <w:rPr>
                <w:rFonts w:hint="eastAsia" w:ascii="宋体" w:hAnsi="宋体" w:cs="宋体"/>
                <w:color w:val="auto"/>
                <w:sz w:val="24"/>
              </w:rPr>
            </w:pPr>
          </w:p>
        </w:tc>
        <w:tc>
          <w:tcPr>
            <w:tcW w:w="1064" w:type="dxa"/>
            <w:vAlign w:val="center"/>
          </w:tcPr>
          <w:p w14:paraId="734DCA8D">
            <w:pPr>
              <w:jc w:val="center"/>
              <w:rPr>
                <w:rFonts w:hint="eastAsia" w:ascii="宋体" w:hAnsi="宋体" w:cs="宋体"/>
                <w:color w:val="auto"/>
                <w:sz w:val="24"/>
              </w:rPr>
            </w:pPr>
          </w:p>
        </w:tc>
        <w:tc>
          <w:tcPr>
            <w:tcW w:w="672" w:type="dxa"/>
            <w:vAlign w:val="center"/>
          </w:tcPr>
          <w:p w14:paraId="0A607C76">
            <w:pPr>
              <w:jc w:val="center"/>
              <w:rPr>
                <w:rFonts w:hint="eastAsia" w:ascii="宋体" w:hAnsi="宋体" w:cs="宋体"/>
                <w:color w:val="auto"/>
                <w:sz w:val="24"/>
              </w:rPr>
            </w:pPr>
          </w:p>
        </w:tc>
        <w:tc>
          <w:tcPr>
            <w:tcW w:w="1022" w:type="dxa"/>
            <w:vAlign w:val="center"/>
          </w:tcPr>
          <w:p w14:paraId="32936A73">
            <w:pPr>
              <w:jc w:val="center"/>
              <w:rPr>
                <w:rFonts w:hint="eastAsia" w:ascii="宋体" w:hAnsi="宋体" w:cs="宋体"/>
                <w:color w:val="auto"/>
                <w:sz w:val="24"/>
              </w:rPr>
            </w:pPr>
          </w:p>
        </w:tc>
        <w:tc>
          <w:tcPr>
            <w:tcW w:w="709" w:type="dxa"/>
            <w:vAlign w:val="center"/>
          </w:tcPr>
          <w:p w14:paraId="5C677E5D">
            <w:pPr>
              <w:jc w:val="center"/>
              <w:rPr>
                <w:rFonts w:hint="eastAsia" w:ascii="宋体" w:hAnsi="宋体" w:cs="宋体"/>
                <w:color w:val="auto"/>
                <w:sz w:val="24"/>
              </w:rPr>
            </w:pPr>
          </w:p>
        </w:tc>
        <w:tc>
          <w:tcPr>
            <w:tcW w:w="709" w:type="dxa"/>
            <w:vAlign w:val="center"/>
          </w:tcPr>
          <w:p w14:paraId="0967A5A8">
            <w:pPr>
              <w:jc w:val="center"/>
              <w:rPr>
                <w:rFonts w:hint="eastAsia" w:ascii="宋体" w:hAnsi="宋体" w:cs="宋体"/>
                <w:color w:val="auto"/>
                <w:sz w:val="24"/>
              </w:rPr>
            </w:pPr>
          </w:p>
        </w:tc>
        <w:tc>
          <w:tcPr>
            <w:tcW w:w="1176" w:type="dxa"/>
            <w:vAlign w:val="center"/>
          </w:tcPr>
          <w:p w14:paraId="684AD8C6">
            <w:pPr>
              <w:jc w:val="center"/>
              <w:rPr>
                <w:rFonts w:hint="eastAsia" w:ascii="宋体" w:hAnsi="宋体" w:cs="宋体"/>
                <w:color w:val="auto"/>
                <w:sz w:val="24"/>
              </w:rPr>
            </w:pPr>
          </w:p>
        </w:tc>
        <w:tc>
          <w:tcPr>
            <w:tcW w:w="1659" w:type="dxa"/>
            <w:vAlign w:val="center"/>
          </w:tcPr>
          <w:p w14:paraId="1A6B0D5B">
            <w:pPr>
              <w:jc w:val="center"/>
              <w:rPr>
                <w:rFonts w:hint="eastAsia" w:ascii="宋体" w:hAnsi="宋体" w:cs="宋体"/>
                <w:color w:val="auto"/>
                <w:sz w:val="24"/>
              </w:rPr>
            </w:pPr>
          </w:p>
        </w:tc>
        <w:tc>
          <w:tcPr>
            <w:tcW w:w="850" w:type="dxa"/>
            <w:vAlign w:val="center"/>
          </w:tcPr>
          <w:p w14:paraId="17EC2557">
            <w:pPr>
              <w:jc w:val="center"/>
              <w:rPr>
                <w:rFonts w:hint="eastAsia" w:ascii="宋体" w:hAnsi="宋体" w:cs="宋体"/>
                <w:color w:val="auto"/>
                <w:sz w:val="24"/>
              </w:rPr>
            </w:pPr>
          </w:p>
        </w:tc>
      </w:tr>
      <w:tr w14:paraId="206A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3E642A1">
            <w:pPr>
              <w:jc w:val="center"/>
              <w:rPr>
                <w:rFonts w:hint="eastAsia" w:ascii="宋体" w:hAnsi="宋体" w:cs="宋体"/>
                <w:color w:val="auto"/>
                <w:sz w:val="24"/>
              </w:rPr>
            </w:pPr>
          </w:p>
        </w:tc>
        <w:tc>
          <w:tcPr>
            <w:tcW w:w="1064" w:type="dxa"/>
            <w:vAlign w:val="center"/>
          </w:tcPr>
          <w:p w14:paraId="3396BC48">
            <w:pPr>
              <w:jc w:val="center"/>
              <w:rPr>
                <w:rFonts w:hint="eastAsia" w:ascii="宋体" w:hAnsi="宋体" w:cs="宋体"/>
                <w:color w:val="auto"/>
                <w:sz w:val="24"/>
              </w:rPr>
            </w:pPr>
          </w:p>
        </w:tc>
        <w:tc>
          <w:tcPr>
            <w:tcW w:w="672" w:type="dxa"/>
            <w:vAlign w:val="center"/>
          </w:tcPr>
          <w:p w14:paraId="38C1ECED">
            <w:pPr>
              <w:jc w:val="center"/>
              <w:rPr>
                <w:rFonts w:hint="eastAsia" w:ascii="宋体" w:hAnsi="宋体" w:cs="宋体"/>
                <w:color w:val="auto"/>
                <w:sz w:val="24"/>
              </w:rPr>
            </w:pPr>
          </w:p>
        </w:tc>
        <w:tc>
          <w:tcPr>
            <w:tcW w:w="1022" w:type="dxa"/>
            <w:vAlign w:val="center"/>
          </w:tcPr>
          <w:p w14:paraId="02AB009D">
            <w:pPr>
              <w:jc w:val="center"/>
              <w:rPr>
                <w:rFonts w:hint="eastAsia" w:ascii="宋体" w:hAnsi="宋体" w:cs="宋体"/>
                <w:color w:val="auto"/>
                <w:sz w:val="24"/>
              </w:rPr>
            </w:pPr>
          </w:p>
        </w:tc>
        <w:tc>
          <w:tcPr>
            <w:tcW w:w="709" w:type="dxa"/>
            <w:vAlign w:val="center"/>
          </w:tcPr>
          <w:p w14:paraId="75434992">
            <w:pPr>
              <w:jc w:val="center"/>
              <w:rPr>
                <w:rFonts w:hint="eastAsia" w:ascii="宋体" w:hAnsi="宋体" w:cs="宋体"/>
                <w:color w:val="auto"/>
                <w:sz w:val="24"/>
              </w:rPr>
            </w:pPr>
          </w:p>
        </w:tc>
        <w:tc>
          <w:tcPr>
            <w:tcW w:w="709" w:type="dxa"/>
            <w:vAlign w:val="center"/>
          </w:tcPr>
          <w:p w14:paraId="316A4B45">
            <w:pPr>
              <w:jc w:val="center"/>
              <w:rPr>
                <w:rFonts w:hint="eastAsia" w:ascii="宋体" w:hAnsi="宋体" w:cs="宋体"/>
                <w:color w:val="auto"/>
                <w:sz w:val="24"/>
              </w:rPr>
            </w:pPr>
          </w:p>
        </w:tc>
        <w:tc>
          <w:tcPr>
            <w:tcW w:w="1176" w:type="dxa"/>
            <w:vAlign w:val="center"/>
          </w:tcPr>
          <w:p w14:paraId="55D66FC1">
            <w:pPr>
              <w:jc w:val="center"/>
              <w:rPr>
                <w:rFonts w:hint="eastAsia" w:ascii="宋体" w:hAnsi="宋体" w:cs="宋体"/>
                <w:color w:val="auto"/>
                <w:sz w:val="24"/>
              </w:rPr>
            </w:pPr>
          </w:p>
        </w:tc>
        <w:tc>
          <w:tcPr>
            <w:tcW w:w="1659" w:type="dxa"/>
            <w:vAlign w:val="center"/>
          </w:tcPr>
          <w:p w14:paraId="1E8A2937">
            <w:pPr>
              <w:jc w:val="center"/>
              <w:rPr>
                <w:rFonts w:hint="eastAsia" w:ascii="宋体" w:hAnsi="宋体" w:cs="宋体"/>
                <w:color w:val="auto"/>
                <w:sz w:val="24"/>
              </w:rPr>
            </w:pPr>
          </w:p>
        </w:tc>
        <w:tc>
          <w:tcPr>
            <w:tcW w:w="850" w:type="dxa"/>
            <w:vAlign w:val="center"/>
          </w:tcPr>
          <w:p w14:paraId="355BDE40">
            <w:pPr>
              <w:jc w:val="center"/>
              <w:rPr>
                <w:rFonts w:hint="eastAsia" w:ascii="宋体" w:hAnsi="宋体" w:cs="宋体"/>
                <w:color w:val="auto"/>
                <w:sz w:val="24"/>
              </w:rPr>
            </w:pPr>
          </w:p>
        </w:tc>
      </w:tr>
      <w:tr w14:paraId="3EA1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2A545E">
            <w:pPr>
              <w:jc w:val="center"/>
              <w:rPr>
                <w:rFonts w:hint="eastAsia" w:ascii="宋体" w:hAnsi="宋体" w:cs="宋体"/>
                <w:color w:val="auto"/>
                <w:sz w:val="24"/>
              </w:rPr>
            </w:pPr>
          </w:p>
        </w:tc>
        <w:tc>
          <w:tcPr>
            <w:tcW w:w="1064" w:type="dxa"/>
            <w:vAlign w:val="center"/>
          </w:tcPr>
          <w:p w14:paraId="35F368F9">
            <w:pPr>
              <w:jc w:val="center"/>
              <w:rPr>
                <w:rFonts w:hint="eastAsia" w:ascii="宋体" w:hAnsi="宋体" w:cs="宋体"/>
                <w:color w:val="auto"/>
                <w:sz w:val="24"/>
              </w:rPr>
            </w:pPr>
          </w:p>
        </w:tc>
        <w:tc>
          <w:tcPr>
            <w:tcW w:w="672" w:type="dxa"/>
            <w:vAlign w:val="center"/>
          </w:tcPr>
          <w:p w14:paraId="560EF598">
            <w:pPr>
              <w:jc w:val="center"/>
              <w:rPr>
                <w:rFonts w:hint="eastAsia" w:ascii="宋体" w:hAnsi="宋体" w:cs="宋体"/>
                <w:color w:val="auto"/>
                <w:sz w:val="24"/>
              </w:rPr>
            </w:pPr>
          </w:p>
        </w:tc>
        <w:tc>
          <w:tcPr>
            <w:tcW w:w="1022" w:type="dxa"/>
            <w:vAlign w:val="center"/>
          </w:tcPr>
          <w:p w14:paraId="16F09998">
            <w:pPr>
              <w:jc w:val="center"/>
              <w:rPr>
                <w:rFonts w:hint="eastAsia" w:ascii="宋体" w:hAnsi="宋体" w:cs="宋体"/>
                <w:color w:val="auto"/>
                <w:sz w:val="24"/>
              </w:rPr>
            </w:pPr>
          </w:p>
        </w:tc>
        <w:tc>
          <w:tcPr>
            <w:tcW w:w="709" w:type="dxa"/>
            <w:vAlign w:val="center"/>
          </w:tcPr>
          <w:p w14:paraId="274119BD">
            <w:pPr>
              <w:jc w:val="center"/>
              <w:rPr>
                <w:rFonts w:hint="eastAsia" w:ascii="宋体" w:hAnsi="宋体" w:cs="宋体"/>
                <w:color w:val="auto"/>
                <w:sz w:val="24"/>
              </w:rPr>
            </w:pPr>
          </w:p>
        </w:tc>
        <w:tc>
          <w:tcPr>
            <w:tcW w:w="709" w:type="dxa"/>
            <w:vAlign w:val="center"/>
          </w:tcPr>
          <w:p w14:paraId="07852003">
            <w:pPr>
              <w:jc w:val="center"/>
              <w:rPr>
                <w:rFonts w:hint="eastAsia" w:ascii="宋体" w:hAnsi="宋体" w:cs="宋体"/>
                <w:color w:val="auto"/>
                <w:sz w:val="24"/>
              </w:rPr>
            </w:pPr>
          </w:p>
        </w:tc>
        <w:tc>
          <w:tcPr>
            <w:tcW w:w="1176" w:type="dxa"/>
            <w:vAlign w:val="center"/>
          </w:tcPr>
          <w:p w14:paraId="1929B6FC">
            <w:pPr>
              <w:jc w:val="center"/>
              <w:rPr>
                <w:rFonts w:hint="eastAsia" w:ascii="宋体" w:hAnsi="宋体" w:cs="宋体"/>
                <w:color w:val="auto"/>
                <w:sz w:val="24"/>
              </w:rPr>
            </w:pPr>
          </w:p>
        </w:tc>
        <w:tc>
          <w:tcPr>
            <w:tcW w:w="1659" w:type="dxa"/>
            <w:vAlign w:val="center"/>
          </w:tcPr>
          <w:p w14:paraId="705D953F">
            <w:pPr>
              <w:jc w:val="center"/>
              <w:rPr>
                <w:rFonts w:hint="eastAsia" w:ascii="宋体" w:hAnsi="宋体" w:cs="宋体"/>
                <w:color w:val="auto"/>
                <w:sz w:val="24"/>
              </w:rPr>
            </w:pPr>
          </w:p>
        </w:tc>
        <w:tc>
          <w:tcPr>
            <w:tcW w:w="850" w:type="dxa"/>
            <w:vAlign w:val="center"/>
          </w:tcPr>
          <w:p w14:paraId="51337876">
            <w:pPr>
              <w:jc w:val="center"/>
              <w:rPr>
                <w:rFonts w:hint="eastAsia" w:ascii="宋体" w:hAnsi="宋体" w:cs="宋体"/>
                <w:color w:val="auto"/>
                <w:sz w:val="24"/>
              </w:rPr>
            </w:pPr>
          </w:p>
        </w:tc>
      </w:tr>
      <w:tr w14:paraId="2BD6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47A532">
            <w:pPr>
              <w:jc w:val="center"/>
              <w:rPr>
                <w:rFonts w:hint="eastAsia" w:ascii="宋体" w:hAnsi="宋体" w:cs="宋体"/>
                <w:color w:val="auto"/>
                <w:sz w:val="24"/>
              </w:rPr>
            </w:pPr>
          </w:p>
        </w:tc>
        <w:tc>
          <w:tcPr>
            <w:tcW w:w="1064" w:type="dxa"/>
            <w:vAlign w:val="center"/>
          </w:tcPr>
          <w:p w14:paraId="39995298">
            <w:pPr>
              <w:jc w:val="center"/>
              <w:rPr>
                <w:rFonts w:hint="eastAsia" w:ascii="宋体" w:hAnsi="宋体" w:cs="宋体"/>
                <w:color w:val="auto"/>
                <w:sz w:val="24"/>
              </w:rPr>
            </w:pPr>
          </w:p>
        </w:tc>
        <w:tc>
          <w:tcPr>
            <w:tcW w:w="672" w:type="dxa"/>
            <w:vAlign w:val="center"/>
          </w:tcPr>
          <w:p w14:paraId="4A026C7B">
            <w:pPr>
              <w:jc w:val="center"/>
              <w:rPr>
                <w:rFonts w:hint="eastAsia" w:ascii="宋体" w:hAnsi="宋体" w:cs="宋体"/>
                <w:color w:val="auto"/>
                <w:sz w:val="24"/>
              </w:rPr>
            </w:pPr>
          </w:p>
        </w:tc>
        <w:tc>
          <w:tcPr>
            <w:tcW w:w="1022" w:type="dxa"/>
            <w:vAlign w:val="center"/>
          </w:tcPr>
          <w:p w14:paraId="5A088DAA">
            <w:pPr>
              <w:jc w:val="center"/>
              <w:rPr>
                <w:rFonts w:hint="eastAsia" w:ascii="宋体" w:hAnsi="宋体" w:cs="宋体"/>
                <w:color w:val="auto"/>
                <w:sz w:val="24"/>
              </w:rPr>
            </w:pPr>
          </w:p>
        </w:tc>
        <w:tc>
          <w:tcPr>
            <w:tcW w:w="709" w:type="dxa"/>
            <w:vAlign w:val="center"/>
          </w:tcPr>
          <w:p w14:paraId="152F8A94">
            <w:pPr>
              <w:jc w:val="center"/>
              <w:rPr>
                <w:rFonts w:hint="eastAsia" w:ascii="宋体" w:hAnsi="宋体" w:cs="宋体"/>
                <w:color w:val="auto"/>
                <w:sz w:val="24"/>
              </w:rPr>
            </w:pPr>
          </w:p>
        </w:tc>
        <w:tc>
          <w:tcPr>
            <w:tcW w:w="709" w:type="dxa"/>
            <w:vAlign w:val="center"/>
          </w:tcPr>
          <w:p w14:paraId="5BE3FEBF">
            <w:pPr>
              <w:jc w:val="center"/>
              <w:rPr>
                <w:rFonts w:hint="eastAsia" w:ascii="宋体" w:hAnsi="宋体" w:cs="宋体"/>
                <w:color w:val="auto"/>
                <w:sz w:val="24"/>
              </w:rPr>
            </w:pPr>
          </w:p>
        </w:tc>
        <w:tc>
          <w:tcPr>
            <w:tcW w:w="1176" w:type="dxa"/>
            <w:vAlign w:val="center"/>
          </w:tcPr>
          <w:p w14:paraId="54B0BAF4">
            <w:pPr>
              <w:jc w:val="center"/>
              <w:rPr>
                <w:rFonts w:hint="eastAsia" w:ascii="宋体" w:hAnsi="宋体" w:cs="宋体"/>
                <w:color w:val="auto"/>
                <w:sz w:val="24"/>
              </w:rPr>
            </w:pPr>
          </w:p>
        </w:tc>
        <w:tc>
          <w:tcPr>
            <w:tcW w:w="1659" w:type="dxa"/>
            <w:vAlign w:val="center"/>
          </w:tcPr>
          <w:p w14:paraId="1B010D1E">
            <w:pPr>
              <w:jc w:val="center"/>
              <w:rPr>
                <w:rFonts w:hint="eastAsia" w:ascii="宋体" w:hAnsi="宋体" w:cs="宋体"/>
                <w:color w:val="auto"/>
                <w:sz w:val="24"/>
              </w:rPr>
            </w:pPr>
          </w:p>
        </w:tc>
        <w:tc>
          <w:tcPr>
            <w:tcW w:w="850" w:type="dxa"/>
            <w:vAlign w:val="center"/>
          </w:tcPr>
          <w:p w14:paraId="1260EFA6">
            <w:pPr>
              <w:jc w:val="center"/>
              <w:rPr>
                <w:rFonts w:hint="eastAsia" w:ascii="宋体" w:hAnsi="宋体" w:cs="宋体"/>
                <w:color w:val="auto"/>
                <w:sz w:val="24"/>
              </w:rPr>
            </w:pPr>
          </w:p>
        </w:tc>
      </w:tr>
      <w:tr w14:paraId="605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C00CF04">
            <w:pPr>
              <w:jc w:val="center"/>
              <w:rPr>
                <w:rFonts w:hint="eastAsia" w:ascii="宋体" w:hAnsi="宋体" w:cs="宋体"/>
                <w:color w:val="auto"/>
                <w:sz w:val="24"/>
              </w:rPr>
            </w:pPr>
          </w:p>
        </w:tc>
        <w:tc>
          <w:tcPr>
            <w:tcW w:w="1064" w:type="dxa"/>
            <w:vAlign w:val="center"/>
          </w:tcPr>
          <w:p w14:paraId="2612B009">
            <w:pPr>
              <w:jc w:val="center"/>
              <w:rPr>
                <w:rFonts w:hint="eastAsia" w:ascii="宋体" w:hAnsi="宋体" w:cs="宋体"/>
                <w:color w:val="auto"/>
                <w:sz w:val="24"/>
              </w:rPr>
            </w:pPr>
          </w:p>
        </w:tc>
        <w:tc>
          <w:tcPr>
            <w:tcW w:w="672" w:type="dxa"/>
            <w:vAlign w:val="center"/>
          </w:tcPr>
          <w:p w14:paraId="35F80C1B">
            <w:pPr>
              <w:jc w:val="center"/>
              <w:rPr>
                <w:rFonts w:hint="eastAsia" w:ascii="宋体" w:hAnsi="宋体" w:cs="宋体"/>
                <w:color w:val="auto"/>
                <w:sz w:val="24"/>
              </w:rPr>
            </w:pPr>
          </w:p>
        </w:tc>
        <w:tc>
          <w:tcPr>
            <w:tcW w:w="1022" w:type="dxa"/>
            <w:vAlign w:val="center"/>
          </w:tcPr>
          <w:p w14:paraId="07F5428D">
            <w:pPr>
              <w:jc w:val="center"/>
              <w:rPr>
                <w:rFonts w:hint="eastAsia" w:ascii="宋体" w:hAnsi="宋体" w:cs="宋体"/>
                <w:color w:val="auto"/>
                <w:sz w:val="24"/>
              </w:rPr>
            </w:pPr>
          </w:p>
        </w:tc>
        <w:tc>
          <w:tcPr>
            <w:tcW w:w="709" w:type="dxa"/>
            <w:vAlign w:val="center"/>
          </w:tcPr>
          <w:p w14:paraId="6706CD6C">
            <w:pPr>
              <w:jc w:val="center"/>
              <w:rPr>
                <w:rFonts w:hint="eastAsia" w:ascii="宋体" w:hAnsi="宋体" w:cs="宋体"/>
                <w:color w:val="auto"/>
                <w:sz w:val="24"/>
              </w:rPr>
            </w:pPr>
          </w:p>
        </w:tc>
        <w:tc>
          <w:tcPr>
            <w:tcW w:w="709" w:type="dxa"/>
            <w:vAlign w:val="center"/>
          </w:tcPr>
          <w:p w14:paraId="0B039CE7">
            <w:pPr>
              <w:jc w:val="center"/>
              <w:rPr>
                <w:rFonts w:hint="eastAsia" w:ascii="宋体" w:hAnsi="宋体" w:cs="宋体"/>
                <w:color w:val="auto"/>
                <w:sz w:val="24"/>
              </w:rPr>
            </w:pPr>
          </w:p>
        </w:tc>
        <w:tc>
          <w:tcPr>
            <w:tcW w:w="1176" w:type="dxa"/>
            <w:vAlign w:val="center"/>
          </w:tcPr>
          <w:p w14:paraId="24A6F647">
            <w:pPr>
              <w:jc w:val="center"/>
              <w:rPr>
                <w:rFonts w:hint="eastAsia" w:ascii="宋体" w:hAnsi="宋体" w:cs="宋体"/>
                <w:color w:val="auto"/>
                <w:sz w:val="24"/>
              </w:rPr>
            </w:pPr>
          </w:p>
        </w:tc>
        <w:tc>
          <w:tcPr>
            <w:tcW w:w="1659" w:type="dxa"/>
            <w:vAlign w:val="center"/>
          </w:tcPr>
          <w:p w14:paraId="3442C9A6">
            <w:pPr>
              <w:jc w:val="center"/>
              <w:rPr>
                <w:rFonts w:hint="eastAsia" w:ascii="宋体" w:hAnsi="宋体" w:cs="宋体"/>
                <w:color w:val="auto"/>
                <w:sz w:val="24"/>
              </w:rPr>
            </w:pPr>
          </w:p>
        </w:tc>
        <w:tc>
          <w:tcPr>
            <w:tcW w:w="850" w:type="dxa"/>
            <w:vAlign w:val="center"/>
          </w:tcPr>
          <w:p w14:paraId="013EC691">
            <w:pPr>
              <w:jc w:val="center"/>
              <w:rPr>
                <w:rFonts w:hint="eastAsia" w:ascii="宋体" w:hAnsi="宋体" w:cs="宋体"/>
                <w:color w:val="auto"/>
                <w:sz w:val="24"/>
              </w:rPr>
            </w:pPr>
          </w:p>
        </w:tc>
      </w:tr>
      <w:tr w14:paraId="03CD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E0CE51B">
            <w:pPr>
              <w:jc w:val="center"/>
              <w:rPr>
                <w:rFonts w:hint="eastAsia" w:ascii="宋体" w:hAnsi="宋体" w:cs="宋体"/>
                <w:color w:val="auto"/>
                <w:sz w:val="24"/>
              </w:rPr>
            </w:pPr>
          </w:p>
        </w:tc>
        <w:tc>
          <w:tcPr>
            <w:tcW w:w="1064" w:type="dxa"/>
            <w:vAlign w:val="center"/>
          </w:tcPr>
          <w:p w14:paraId="6FBDEEDC">
            <w:pPr>
              <w:jc w:val="center"/>
              <w:rPr>
                <w:rFonts w:hint="eastAsia" w:ascii="宋体" w:hAnsi="宋体" w:cs="宋体"/>
                <w:color w:val="auto"/>
                <w:sz w:val="24"/>
              </w:rPr>
            </w:pPr>
          </w:p>
        </w:tc>
        <w:tc>
          <w:tcPr>
            <w:tcW w:w="672" w:type="dxa"/>
            <w:vAlign w:val="center"/>
          </w:tcPr>
          <w:p w14:paraId="648154A6">
            <w:pPr>
              <w:jc w:val="center"/>
              <w:rPr>
                <w:rFonts w:hint="eastAsia" w:ascii="宋体" w:hAnsi="宋体" w:cs="宋体"/>
                <w:color w:val="auto"/>
                <w:sz w:val="24"/>
              </w:rPr>
            </w:pPr>
          </w:p>
        </w:tc>
        <w:tc>
          <w:tcPr>
            <w:tcW w:w="1022" w:type="dxa"/>
            <w:vAlign w:val="center"/>
          </w:tcPr>
          <w:p w14:paraId="50993F58">
            <w:pPr>
              <w:jc w:val="center"/>
              <w:rPr>
                <w:rFonts w:hint="eastAsia" w:ascii="宋体" w:hAnsi="宋体" w:cs="宋体"/>
                <w:color w:val="auto"/>
                <w:sz w:val="24"/>
              </w:rPr>
            </w:pPr>
          </w:p>
        </w:tc>
        <w:tc>
          <w:tcPr>
            <w:tcW w:w="709" w:type="dxa"/>
            <w:vAlign w:val="center"/>
          </w:tcPr>
          <w:p w14:paraId="221FE10C">
            <w:pPr>
              <w:jc w:val="center"/>
              <w:rPr>
                <w:rFonts w:hint="eastAsia" w:ascii="宋体" w:hAnsi="宋体" w:cs="宋体"/>
                <w:color w:val="auto"/>
                <w:sz w:val="24"/>
              </w:rPr>
            </w:pPr>
          </w:p>
        </w:tc>
        <w:tc>
          <w:tcPr>
            <w:tcW w:w="709" w:type="dxa"/>
            <w:vAlign w:val="center"/>
          </w:tcPr>
          <w:p w14:paraId="3C09472D">
            <w:pPr>
              <w:jc w:val="center"/>
              <w:rPr>
                <w:rFonts w:hint="eastAsia" w:ascii="宋体" w:hAnsi="宋体" w:cs="宋体"/>
                <w:color w:val="auto"/>
                <w:sz w:val="24"/>
              </w:rPr>
            </w:pPr>
          </w:p>
        </w:tc>
        <w:tc>
          <w:tcPr>
            <w:tcW w:w="1176" w:type="dxa"/>
            <w:vAlign w:val="center"/>
          </w:tcPr>
          <w:p w14:paraId="4AFC5D91">
            <w:pPr>
              <w:jc w:val="center"/>
              <w:rPr>
                <w:rFonts w:hint="eastAsia" w:ascii="宋体" w:hAnsi="宋体" w:cs="宋体"/>
                <w:color w:val="auto"/>
                <w:sz w:val="24"/>
              </w:rPr>
            </w:pPr>
          </w:p>
        </w:tc>
        <w:tc>
          <w:tcPr>
            <w:tcW w:w="1659" w:type="dxa"/>
            <w:vAlign w:val="center"/>
          </w:tcPr>
          <w:p w14:paraId="4E9E63CF">
            <w:pPr>
              <w:jc w:val="center"/>
              <w:rPr>
                <w:rFonts w:hint="eastAsia" w:ascii="宋体" w:hAnsi="宋体" w:cs="宋体"/>
                <w:color w:val="auto"/>
                <w:sz w:val="24"/>
              </w:rPr>
            </w:pPr>
          </w:p>
        </w:tc>
        <w:tc>
          <w:tcPr>
            <w:tcW w:w="850" w:type="dxa"/>
            <w:vAlign w:val="center"/>
          </w:tcPr>
          <w:p w14:paraId="2D67D7C3">
            <w:pPr>
              <w:jc w:val="center"/>
              <w:rPr>
                <w:rFonts w:hint="eastAsia" w:ascii="宋体" w:hAnsi="宋体" w:cs="宋体"/>
                <w:color w:val="auto"/>
                <w:sz w:val="24"/>
              </w:rPr>
            </w:pPr>
          </w:p>
        </w:tc>
      </w:tr>
      <w:tr w14:paraId="273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2A8035">
            <w:pPr>
              <w:jc w:val="center"/>
              <w:rPr>
                <w:rFonts w:hint="eastAsia" w:ascii="宋体" w:hAnsi="宋体" w:cs="宋体"/>
                <w:color w:val="auto"/>
                <w:sz w:val="24"/>
              </w:rPr>
            </w:pPr>
          </w:p>
        </w:tc>
        <w:tc>
          <w:tcPr>
            <w:tcW w:w="1064" w:type="dxa"/>
            <w:vAlign w:val="center"/>
          </w:tcPr>
          <w:p w14:paraId="06856E77">
            <w:pPr>
              <w:jc w:val="center"/>
              <w:rPr>
                <w:rFonts w:hint="eastAsia" w:ascii="宋体" w:hAnsi="宋体" w:cs="宋体"/>
                <w:color w:val="auto"/>
                <w:sz w:val="24"/>
              </w:rPr>
            </w:pPr>
          </w:p>
        </w:tc>
        <w:tc>
          <w:tcPr>
            <w:tcW w:w="672" w:type="dxa"/>
            <w:vAlign w:val="center"/>
          </w:tcPr>
          <w:p w14:paraId="47EB6C6C">
            <w:pPr>
              <w:jc w:val="center"/>
              <w:rPr>
                <w:rFonts w:hint="eastAsia" w:ascii="宋体" w:hAnsi="宋体" w:cs="宋体"/>
                <w:color w:val="auto"/>
                <w:sz w:val="24"/>
              </w:rPr>
            </w:pPr>
          </w:p>
        </w:tc>
        <w:tc>
          <w:tcPr>
            <w:tcW w:w="1022" w:type="dxa"/>
            <w:vAlign w:val="center"/>
          </w:tcPr>
          <w:p w14:paraId="2DAB56FC">
            <w:pPr>
              <w:jc w:val="center"/>
              <w:rPr>
                <w:rFonts w:hint="eastAsia" w:ascii="宋体" w:hAnsi="宋体" w:cs="宋体"/>
                <w:color w:val="auto"/>
                <w:sz w:val="24"/>
              </w:rPr>
            </w:pPr>
          </w:p>
        </w:tc>
        <w:tc>
          <w:tcPr>
            <w:tcW w:w="709" w:type="dxa"/>
            <w:vAlign w:val="center"/>
          </w:tcPr>
          <w:p w14:paraId="2134BCAB">
            <w:pPr>
              <w:jc w:val="center"/>
              <w:rPr>
                <w:rFonts w:hint="eastAsia" w:ascii="宋体" w:hAnsi="宋体" w:cs="宋体"/>
                <w:color w:val="auto"/>
                <w:sz w:val="24"/>
              </w:rPr>
            </w:pPr>
          </w:p>
        </w:tc>
        <w:tc>
          <w:tcPr>
            <w:tcW w:w="709" w:type="dxa"/>
            <w:vAlign w:val="center"/>
          </w:tcPr>
          <w:p w14:paraId="7F36ABA8">
            <w:pPr>
              <w:jc w:val="center"/>
              <w:rPr>
                <w:rFonts w:hint="eastAsia" w:ascii="宋体" w:hAnsi="宋体" w:cs="宋体"/>
                <w:color w:val="auto"/>
                <w:sz w:val="24"/>
              </w:rPr>
            </w:pPr>
          </w:p>
        </w:tc>
        <w:tc>
          <w:tcPr>
            <w:tcW w:w="1176" w:type="dxa"/>
            <w:vAlign w:val="center"/>
          </w:tcPr>
          <w:p w14:paraId="6F644D6E">
            <w:pPr>
              <w:jc w:val="center"/>
              <w:rPr>
                <w:rFonts w:hint="eastAsia" w:ascii="宋体" w:hAnsi="宋体" w:cs="宋体"/>
                <w:color w:val="auto"/>
                <w:sz w:val="24"/>
              </w:rPr>
            </w:pPr>
          </w:p>
        </w:tc>
        <w:tc>
          <w:tcPr>
            <w:tcW w:w="1659" w:type="dxa"/>
            <w:vAlign w:val="center"/>
          </w:tcPr>
          <w:p w14:paraId="75FB6979">
            <w:pPr>
              <w:jc w:val="center"/>
              <w:rPr>
                <w:rFonts w:hint="eastAsia" w:ascii="宋体" w:hAnsi="宋体" w:cs="宋体"/>
                <w:color w:val="auto"/>
                <w:sz w:val="24"/>
              </w:rPr>
            </w:pPr>
          </w:p>
        </w:tc>
        <w:tc>
          <w:tcPr>
            <w:tcW w:w="850" w:type="dxa"/>
            <w:vAlign w:val="center"/>
          </w:tcPr>
          <w:p w14:paraId="490A322E">
            <w:pPr>
              <w:jc w:val="center"/>
              <w:rPr>
                <w:rFonts w:hint="eastAsia" w:ascii="宋体" w:hAnsi="宋体" w:cs="宋体"/>
                <w:color w:val="auto"/>
                <w:sz w:val="24"/>
              </w:rPr>
            </w:pPr>
          </w:p>
        </w:tc>
      </w:tr>
      <w:tr w14:paraId="612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D05BF8E">
            <w:pPr>
              <w:jc w:val="center"/>
              <w:rPr>
                <w:rFonts w:hint="eastAsia" w:ascii="宋体" w:hAnsi="宋体" w:cs="宋体"/>
                <w:color w:val="auto"/>
                <w:sz w:val="24"/>
              </w:rPr>
            </w:pPr>
          </w:p>
        </w:tc>
        <w:tc>
          <w:tcPr>
            <w:tcW w:w="1064" w:type="dxa"/>
            <w:vAlign w:val="center"/>
          </w:tcPr>
          <w:p w14:paraId="30925885">
            <w:pPr>
              <w:jc w:val="center"/>
              <w:rPr>
                <w:rFonts w:hint="eastAsia" w:ascii="宋体" w:hAnsi="宋体" w:cs="宋体"/>
                <w:color w:val="auto"/>
                <w:sz w:val="24"/>
              </w:rPr>
            </w:pPr>
          </w:p>
        </w:tc>
        <w:tc>
          <w:tcPr>
            <w:tcW w:w="672" w:type="dxa"/>
            <w:vAlign w:val="center"/>
          </w:tcPr>
          <w:p w14:paraId="795AA70D">
            <w:pPr>
              <w:jc w:val="center"/>
              <w:rPr>
                <w:rFonts w:hint="eastAsia" w:ascii="宋体" w:hAnsi="宋体" w:cs="宋体"/>
                <w:color w:val="auto"/>
                <w:sz w:val="24"/>
              </w:rPr>
            </w:pPr>
          </w:p>
        </w:tc>
        <w:tc>
          <w:tcPr>
            <w:tcW w:w="1022" w:type="dxa"/>
            <w:vAlign w:val="center"/>
          </w:tcPr>
          <w:p w14:paraId="25C79B87">
            <w:pPr>
              <w:jc w:val="center"/>
              <w:rPr>
                <w:rFonts w:hint="eastAsia" w:ascii="宋体" w:hAnsi="宋体" w:cs="宋体"/>
                <w:color w:val="auto"/>
                <w:sz w:val="24"/>
              </w:rPr>
            </w:pPr>
          </w:p>
        </w:tc>
        <w:tc>
          <w:tcPr>
            <w:tcW w:w="709" w:type="dxa"/>
            <w:vAlign w:val="center"/>
          </w:tcPr>
          <w:p w14:paraId="75A662FB">
            <w:pPr>
              <w:jc w:val="center"/>
              <w:rPr>
                <w:rFonts w:hint="eastAsia" w:ascii="宋体" w:hAnsi="宋体" w:cs="宋体"/>
                <w:color w:val="auto"/>
                <w:sz w:val="24"/>
              </w:rPr>
            </w:pPr>
          </w:p>
        </w:tc>
        <w:tc>
          <w:tcPr>
            <w:tcW w:w="709" w:type="dxa"/>
            <w:vAlign w:val="center"/>
          </w:tcPr>
          <w:p w14:paraId="0B302854">
            <w:pPr>
              <w:jc w:val="center"/>
              <w:rPr>
                <w:rFonts w:hint="eastAsia" w:ascii="宋体" w:hAnsi="宋体" w:cs="宋体"/>
                <w:color w:val="auto"/>
                <w:sz w:val="24"/>
              </w:rPr>
            </w:pPr>
          </w:p>
        </w:tc>
        <w:tc>
          <w:tcPr>
            <w:tcW w:w="1176" w:type="dxa"/>
            <w:vAlign w:val="center"/>
          </w:tcPr>
          <w:p w14:paraId="5187DCC8">
            <w:pPr>
              <w:jc w:val="center"/>
              <w:rPr>
                <w:rFonts w:hint="eastAsia" w:ascii="宋体" w:hAnsi="宋体" w:cs="宋体"/>
                <w:color w:val="auto"/>
                <w:sz w:val="24"/>
              </w:rPr>
            </w:pPr>
          </w:p>
        </w:tc>
        <w:tc>
          <w:tcPr>
            <w:tcW w:w="1659" w:type="dxa"/>
            <w:vAlign w:val="center"/>
          </w:tcPr>
          <w:p w14:paraId="642DBC52">
            <w:pPr>
              <w:jc w:val="center"/>
              <w:rPr>
                <w:rFonts w:hint="eastAsia" w:ascii="宋体" w:hAnsi="宋体" w:cs="宋体"/>
                <w:color w:val="auto"/>
                <w:sz w:val="24"/>
              </w:rPr>
            </w:pPr>
          </w:p>
        </w:tc>
        <w:tc>
          <w:tcPr>
            <w:tcW w:w="850" w:type="dxa"/>
            <w:vAlign w:val="center"/>
          </w:tcPr>
          <w:p w14:paraId="499E838F">
            <w:pPr>
              <w:jc w:val="center"/>
              <w:rPr>
                <w:rFonts w:hint="eastAsia" w:ascii="宋体" w:hAnsi="宋体" w:cs="宋体"/>
                <w:color w:val="auto"/>
                <w:sz w:val="24"/>
              </w:rPr>
            </w:pPr>
          </w:p>
        </w:tc>
      </w:tr>
      <w:tr w14:paraId="40DA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EED1634">
            <w:pPr>
              <w:jc w:val="center"/>
              <w:rPr>
                <w:rFonts w:hint="eastAsia" w:ascii="宋体" w:hAnsi="宋体" w:cs="宋体"/>
                <w:color w:val="auto"/>
                <w:sz w:val="24"/>
              </w:rPr>
            </w:pPr>
          </w:p>
        </w:tc>
        <w:tc>
          <w:tcPr>
            <w:tcW w:w="1064" w:type="dxa"/>
            <w:vAlign w:val="center"/>
          </w:tcPr>
          <w:p w14:paraId="087987AF">
            <w:pPr>
              <w:jc w:val="center"/>
              <w:rPr>
                <w:rFonts w:hint="eastAsia" w:ascii="宋体" w:hAnsi="宋体" w:cs="宋体"/>
                <w:color w:val="auto"/>
                <w:sz w:val="24"/>
              </w:rPr>
            </w:pPr>
          </w:p>
        </w:tc>
        <w:tc>
          <w:tcPr>
            <w:tcW w:w="672" w:type="dxa"/>
            <w:vAlign w:val="center"/>
          </w:tcPr>
          <w:p w14:paraId="3957004B">
            <w:pPr>
              <w:jc w:val="center"/>
              <w:rPr>
                <w:rFonts w:hint="eastAsia" w:ascii="宋体" w:hAnsi="宋体" w:cs="宋体"/>
                <w:color w:val="auto"/>
                <w:sz w:val="24"/>
              </w:rPr>
            </w:pPr>
          </w:p>
        </w:tc>
        <w:tc>
          <w:tcPr>
            <w:tcW w:w="1022" w:type="dxa"/>
            <w:vAlign w:val="center"/>
          </w:tcPr>
          <w:p w14:paraId="59B30E2B">
            <w:pPr>
              <w:jc w:val="center"/>
              <w:rPr>
                <w:rFonts w:hint="eastAsia" w:ascii="宋体" w:hAnsi="宋体" w:cs="宋体"/>
                <w:color w:val="auto"/>
                <w:sz w:val="24"/>
              </w:rPr>
            </w:pPr>
          </w:p>
        </w:tc>
        <w:tc>
          <w:tcPr>
            <w:tcW w:w="709" w:type="dxa"/>
            <w:vAlign w:val="center"/>
          </w:tcPr>
          <w:p w14:paraId="4533680E">
            <w:pPr>
              <w:jc w:val="center"/>
              <w:rPr>
                <w:rFonts w:hint="eastAsia" w:ascii="宋体" w:hAnsi="宋体" w:cs="宋体"/>
                <w:color w:val="auto"/>
                <w:sz w:val="24"/>
              </w:rPr>
            </w:pPr>
          </w:p>
        </w:tc>
        <w:tc>
          <w:tcPr>
            <w:tcW w:w="709" w:type="dxa"/>
            <w:vAlign w:val="center"/>
          </w:tcPr>
          <w:p w14:paraId="602BB228">
            <w:pPr>
              <w:jc w:val="center"/>
              <w:rPr>
                <w:rFonts w:hint="eastAsia" w:ascii="宋体" w:hAnsi="宋体" w:cs="宋体"/>
                <w:color w:val="auto"/>
                <w:sz w:val="24"/>
              </w:rPr>
            </w:pPr>
          </w:p>
        </w:tc>
        <w:tc>
          <w:tcPr>
            <w:tcW w:w="1176" w:type="dxa"/>
            <w:vAlign w:val="center"/>
          </w:tcPr>
          <w:p w14:paraId="075E96E8">
            <w:pPr>
              <w:jc w:val="center"/>
              <w:rPr>
                <w:rFonts w:hint="eastAsia" w:ascii="宋体" w:hAnsi="宋体" w:cs="宋体"/>
                <w:color w:val="auto"/>
                <w:sz w:val="24"/>
              </w:rPr>
            </w:pPr>
          </w:p>
        </w:tc>
        <w:tc>
          <w:tcPr>
            <w:tcW w:w="1659" w:type="dxa"/>
            <w:vAlign w:val="center"/>
          </w:tcPr>
          <w:p w14:paraId="52CFE4BF">
            <w:pPr>
              <w:jc w:val="center"/>
              <w:rPr>
                <w:rFonts w:hint="eastAsia" w:ascii="宋体" w:hAnsi="宋体" w:cs="宋体"/>
                <w:color w:val="auto"/>
                <w:sz w:val="24"/>
              </w:rPr>
            </w:pPr>
          </w:p>
        </w:tc>
        <w:tc>
          <w:tcPr>
            <w:tcW w:w="850" w:type="dxa"/>
            <w:vAlign w:val="center"/>
          </w:tcPr>
          <w:p w14:paraId="0C876282">
            <w:pPr>
              <w:jc w:val="center"/>
              <w:rPr>
                <w:rFonts w:hint="eastAsia" w:ascii="宋体" w:hAnsi="宋体" w:cs="宋体"/>
                <w:color w:val="auto"/>
                <w:sz w:val="24"/>
              </w:rPr>
            </w:pPr>
          </w:p>
        </w:tc>
      </w:tr>
      <w:tr w14:paraId="3911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777A5D">
            <w:pPr>
              <w:jc w:val="center"/>
              <w:rPr>
                <w:rFonts w:hint="eastAsia" w:ascii="宋体" w:hAnsi="宋体" w:cs="宋体"/>
                <w:color w:val="auto"/>
                <w:sz w:val="24"/>
              </w:rPr>
            </w:pPr>
          </w:p>
        </w:tc>
        <w:tc>
          <w:tcPr>
            <w:tcW w:w="1064" w:type="dxa"/>
            <w:vAlign w:val="center"/>
          </w:tcPr>
          <w:p w14:paraId="509E0751">
            <w:pPr>
              <w:jc w:val="center"/>
              <w:rPr>
                <w:rFonts w:hint="eastAsia" w:ascii="宋体" w:hAnsi="宋体" w:cs="宋体"/>
                <w:color w:val="auto"/>
                <w:sz w:val="24"/>
              </w:rPr>
            </w:pPr>
          </w:p>
        </w:tc>
        <w:tc>
          <w:tcPr>
            <w:tcW w:w="672" w:type="dxa"/>
            <w:vAlign w:val="center"/>
          </w:tcPr>
          <w:p w14:paraId="598B9DD8">
            <w:pPr>
              <w:jc w:val="center"/>
              <w:rPr>
                <w:rFonts w:hint="eastAsia" w:ascii="宋体" w:hAnsi="宋体" w:cs="宋体"/>
                <w:color w:val="auto"/>
                <w:sz w:val="24"/>
              </w:rPr>
            </w:pPr>
          </w:p>
        </w:tc>
        <w:tc>
          <w:tcPr>
            <w:tcW w:w="1022" w:type="dxa"/>
            <w:vAlign w:val="center"/>
          </w:tcPr>
          <w:p w14:paraId="5C334521">
            <w:pPr>
              <w:jc w:val="center"/>
              <w:rPr>
                <w:rFonts w:hint="eastAsia" w:ascii="宋体" w:hAnsi="宋体" w:cs="宋体"/>
                <w:color w:val="auto"/>
                <w:sz w:val="24"/>
              </w:rPr>
            </w:pPr>
          </w:p>
        </w:tc>
        <w:tc>
          <w:tcPr>
            <w:tcW w:w="709" w:type="dxa"/>
            <w:vAlign w:val="center"/>
          </w:tcPr>
          <w:p w14:paraId="35EFDEC7">
            <w:pPr>
              <w:jc w:val="center"/>
              <w:rPr>
                <w:rFonts w:hint="eastAsia" w:ascii="宋体" w:hAnsi="宋体" w:cs="宋体"/>
                <w:color w:val="auto"/>
                <w:sz w:val="24"/>
              </w:rPr>
            </w:pPr>
          </w:p>
        </w:tc>
        <w:tc>
          <w:tcPr>
            <w:tcW w:w="709" w:type="dxa"/>
            <w:vAlign w:val="center"/>
          </w:tcPr>
          <w:p w14:paraId="4E423F53">
            <w:pPr>
              <w:jc w:val="center"/>
              <w:rPr>
                <w:rFonts w:hint="eastAsia" w:ascii="宋体" w:hAnsi="宋体" w:cs="宋体"/>
                <w:color w:val="auto"/>
                <w:sz w:val="24"/>
              </w:rPr>
            </w:pPr>
          </w:p>
        </w:tc>
        <w:tc>
          <w:tcPr>
            <w:tcW w:w="1176" w:type="dxa"/>
            <w:vAlign w:val="center"/>
          </w:tcPr>
          <w:p w14:paraId="5E84347C">
            <w:pPr>
              <w:jc w:val="center"/>
              <w:rPr>
                <w:rFonts w:hint="eastAsia" w:ascii="宋体" w:hAnsi="宋体" w:cs="宋体"/>
                <w:color w:val="auto"/>
                <w:sz w:val="24"/>
              </w:rPr>
            </w:pPr>
          </w:p>
        </w:tc>
        <w:tc>
          <w:tcPr>
            <w:tcW w:w="1659" w:type="dxa"/>
            <w:vAlign w:val="center"/>
          </w:tcPr>
          <w:p w14:paraId="10DE5104">
            <w:pPr>
              <w:jc w:val="center"/>
              <w:rPr>
                <w:rFonts w:hint="eastAsia" w:ascii="宋体" w:hAnsi="宋体" w:cs="宋体"/>
                <w:color w:val="auto"/>
                <w:sz w:val="24"/>
              </w:rPr>
            </w:pPr>
          </w:p>
        </w:tc>
        <w:tc>
          <w:tcPr>
            <w:tcW w:w="850" w:type="dxa"/>
            <w:vAlign w:val="center"/>
          </w:tcPr>
          <w:p w14:paraId="3BD6C35F">
            <w:pPr>
              <w:jc w:val="center"/>
              <w:rPr>
                <w:rFonts w:hint="eastAsia" w:ascii="宋体" w:hAnsi="宋体" w:cs="宋体"/>
                <w:color w:val="auto"/>
                <w:sz w:val="24"/>
              </w:rPr>
            </w:pPr>
          </w:p>
        </w:tc>
      </w:tr>
      <w:tr w14:paraId="105A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EB5CF6">
            <w:pPr>
              <w:jc w:val="center"/>
              <w:rPr>
                <w:rFonts w:hint="eastAsia" w:ascii="宋体" w:hAnsi="宋体" w:cs="宋体"/>
                <w:color w:val="auto"/>
                <w:sz w:val="24"/>
              </w:rPr>
            </w:pPr>
          </w:p>
        </w:tc>
        <w:tc>
          <w:tcPr>
            <w:tcW w:w="1064" w:type="dxa"/>
            <w:vAlign w:val="center"/>
          </w:tcPr>
          <w:p w14:paraId="495A46CC">
            <w:pPr>
              <w:jc w:val="center"/>
              <w:rPr>
                <w:rFonts w:hint="eastAsia" w:ascii="宋体" w:hAnsi="宋体" w:cs="宋体"/>
                <w:color w:val="auto"/>
                <w:sz w:val="24"/>
              </w:rPr>
            </w:pPr>
          </w:p>
        </w:tc>
        <w:tc>
          <w:tcPr>
            <w:tcW w:w="672" w:type="dxa"/>
            <w:vAlign w:val="center"/>
          </w:tcPr>
          <w:p w14:paraId="275ADCA6">
            <w:pPr>
              <w:jc w:val="center"/>
              <w:rPr>
                <w:rFonts w:hint="eastAsia" w:ascii="宋体" w:hAnsi="宋体" w:cs="宋体"/>
                <w:color w:val="auto"/>
                <w:sz w:val="24"/>
              </w:rPr>
            </w:pPr>
          </w:p>
        </w:tc>
        <w:tc>
          <w:tcPr>
            <w:tcW w:w="1022" w:type="dxa"/>
            <w:vAlign w:val="center"/>
          </w:tcPr>
          <w:p w14:paraId="63CF8C4B">
            <w:pPr>
              <w:jc w:val="center"/>
              <w:rPr>
                <w:rFonts w:hint="eastAsia" w:ascii="宋体" w:hAnsi="宋体" w:cs="宋体"/>
                <w:color w:val="auto"/>
                <w:sz w:val="24"/>
              </w:rPr>
            </w:pPr>
          </w:p>
        </w:tc>
        <w:tc>
          <w:tcPr>
            <w:tcW w:w="709" w:type="dxa"/>
            <w:vAlign w:val="center"/>
          </w:tcPr>
          <w:p w14:paraId="2C45F7BB">
            <w:pPr>
              <w:jc w:val="center"/>
              <w:rPr>
                <w:rFonts w:hint="eastAsia" w:ascii="宋体" w:hAnsi="宋体" w:cs="宋体"/>
                <w:color w:val="auto"/>
                <w:sz w:val="24"/>
              </w:rPr>
            </w:pPr>
          </w:p>
        </w:tc>
        <w:tc>
          <w:tcPr>
            <w:tcW w:w="709" w:type="dxa"/>
            <w:vAlign w:val="center"/>
          </w:tcPr>
          <w:p w14:paraId="133D9CA6">
            <w:pPr>
              <w:jc w:val="center"/>
              <w:rPr>
                <w:rFonts w:hint="eastAsia" w:ascii="宋体" w:hAnsi="宋体" w:cs="宋体"/>
                <w:color w:val="auto"/>
                <w:sz w:val="24"/>
              </w:rPr>
            </w:pPr>
          </w:p>
        </w:tc>
        <w:tc>
          <w:tcPr>
            <w:tcW w:w="1176" w:type="dxa"/>
            <w:vAlign w:val="center"/>
          </w:tcPr>
          <w:p w14:paraId="3DAF4C5E">
            <w:pPr>
              <w:jc w:val="center"/>
              <w:rPr>
                <w:rFonts w:hint="eastAsia" w:ascii="宋体" w:hAnsi="宋体" w:cs="宋体"/>
                <w:color w:val="auto"/>
                <w:sz w:val="24"/>
              </w:rPr>
            </w:pPr>
          </w:p>
        </w:tc>
        <w:tc>
          <w:tcPr>
            <w:tcW w:w="1659" w:type="dxa"/>
            <w:vAlign w:val="center"/>
          </w:tcPr>
          <w:p w14:paraId="0911979B">
            <w:pPr>
              <w:jc w:val="center"/>
              <w:rPr>
                <w:rFonts w:hint="eastAsia" w:ascii="宋体" w:hAnsi="宋体" w:cs="宋体"/>
                <w:color w:val="auto"/>
                <w:sz w:val="24"/>
              </w:rPr>
            </w:pPr>
          </w:p>
        </w:tc>
        <w:tc>
          <w:tcPr>
            <w:tcW w:w="850" w:type="dxa"/>
            <w:vAlign w:val="center"/>
          </w:tcPr>
          <w:p w14:paraId="02F1C68A">
            <w:pPr>
              <w:jc w:val="center"/>
              <w:rPr>
                <w:rFonts w:hint="eastAsia" w:ascii="宋体" w:hAnsi="宋体" w:cs="宋体"/>
                <w:color w:val="auto"/>
                <w:sz w:val="24"/>
              </w:rPr>
            </w:pPr>
          </w:p>
        </w:tc>
      </w:tr>
      <w:tr w14:paraId="0252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59E2EF8">
            <w:pPr>
              <w:jc w:val="center"/>
              <w:rPr>
                <w:rFonts w:hint="eastAsia" w:ascii="宋体" w:hAnsi="宋体" w:cs="宋体"/>
                <w:color w:val="auto"/>
                <w:sz w:val="24"/>
              </w:rPr>
            </w:pPr>
          </w:p>
        </w:tc>
        <w:tc>
          <w:tcPr>
            <w:tcW w:w="1064" w:type="dxa"/>
            <w:vAlign w:val="center"/>
          </w:tcPr>
          <w:p w14:paraId="507CE072">
            <w:pPr>
              <w:jc w:val="center"/>
              <w:rPr>
                <w:rFonts w:hint="eastAsia" w:ascii="宋体" w:hAnsi="宋体" w:cs="宋体"/>
                <w:color w:val="auto"/>
                <w:sz w:val="24"/>
              </w:rPr>
            </w:pPr>
          </w:p>
        </w:tc>
        <w:tc>
          <w:tcPr>
            <w:tcW w:w="672" w:type="dxa"/>
            <w:vAlign w:val="center"/>
          </w:tcPr>
          <w:p w14:paraId="61BB5519">
            <w:pPr>
              <w:jc w:val="center"/>
              <w:rPr>
                <w:rFonts w:hint="eastAsia" w:ascii="宋体" w:hAnsi="宋体" w:cs="宋体"/>
                <w:color w:val="auto"/>
                <w:sz w:val="24"/>
              </w:rPr>
            </w:pPr>
          </w:p>
        </w:tc>
        <w:tc>
          <w:tcPr>
            <w:tcW w:w="1022" w:type="dxa"/>
            <w:vAlign w:val="center"/>
          </w:tcPr>
          <w:p w14:paraId="6ABC7832">
            <w:pPr>
              <w:jc w:val="center"/>
              <w:rPr>
                <w:rFonts w:hint="eastAsia" w:ascii="宋体" w:hAnsi="宋体" w:cs="宋体"/>
                <w:color w:val="auto"/>
                <w:sz w:val="24"/>
              </w:rPr>
            </w:pPr>
          </w:p>
        </w:tc>
        <w:tc>
          <w:tcPr>
            <w:tcW w:w="709" w:type="dxa"/>
            <w:vAlign w:val="center"/>
          </w:tcPr>
          <w:p w14:paraId="5B5C0761">
            <w:pPr>
              <w:jc w:val="center"/>
              <w:rPr>
                <w:rFonts w:hint="eastAsia" w:ascii="宋体" w:hAnsi="宋体" w:cs="宋体"/>
                <w:color w:val="auto"/>
                <w:sz w:val="24"/>
              </w:rPr>
            </w:pPr>
          </w:p>
        </w:tc>
        <w:tc>
          <w:tcPr>
            <w:tcW w:w="709" w:type="dxa"/>
            <w:vAlign w:val="center"/>
          </w:tcPr>
          <w:p w14:paraId="7493FFAF">
            <w:pPr>
              <w:jc w:val="center"/>
              <w:rPr>
                <w:rFonts w:hint="eastAsia" w:ascii="宋体" w:hAnsi="宋体" w:cs="宋体"/>
                <w:color w:val="auto"/>
                <w:sz w:val="24"/>
              </w:rPr>
            </w:pPr>
          </w:p>
        </w:tc>
        <w:tc>
          <w:tcPr>
            <w:tcW w:w="1176" w:type="dxa"/>
            <w:vAlign w:val="center"/>
          </w:tcPr>
          <w:p w14:paraId="6CC4C88B">
            <w:pPr>
              <w:jc w:val="center"/>
              <w:rPr>
                <w:rFonts w:hint="eastAsia" w:ascii="宋体" w:hAnsi="宋体" w:cs="宋体"/>
                <w:color w:val="auto"/>
                <w:sz w:val="24"/>
              </w:rPr>
            </w:pPr>
          </w:p>
        </w:tc>
        <w:tc>
          <w:tcPr>
            <w:tcW w:w="1659" w:type="dxa"/>
            <w:vAlign w:val="center"/>
          </w:tcPr>
          <w:p w14:paraId="544E72F5">
            <w:pPr>
              <w:jc w:val="center"/>
              <w:rPr>
                <w:rFonts w:hint="eastAsia" w:ascii="宋体" w:hAnsi="宋体" w:cs="宋体"/>
                <w:color w:val="auto"/>
                <w:sz w:val="24"/>
              </w:rPr>
            </w:pPr>
          </w:p>
        </w:tc>
        <w:tc>
          <w:tcPr>
            <w:tcW w:w="850" w:type="dxa"/>
            <w:vAlign w:val="center"/>
          </w:tcPr>
          <w:p w14:paraId="609D0196">
            <w:pPr>
              <w:jc w:val="center"/>
              <w:rPr>
                <w:rFonts w:hint="eastAsia" w:ascii="宋体" w:hAnsi="宋体" w:cs="宋体"/>
                <w:color w:val="auto"/>
                <w:sz w:val="24"/>
              </w:rPr>
            </w:pPr>
          </w:p>
        </w:tc>
      </w:tr>
      <w:tr w14:paraId="70FD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44" w:type="dxa"/>
            <w:vAlign w:val="center"/>
          </w:tcPr>
          <w:p w14:paraId="3A3032A1">
            <w:pPr>
              <w:jc w:val="center"/>
              <w:rPr>
                <w:rFonts w:hint="eastAsia" w:ascii="宋体" w:hAnsi="宋体" w:cs="宋体"/>
                <w:color w:val="auto"/>
                <w:sz w:val="24"/>
              </w:rPr>
            </w:pPr>
          </w:p>
        </w:tc>
        <w:tc>
          <w:tcPr>
            <w:tcW w:w="1064" w:type="dxa"/>
            <w:vAlign w:val="center"/>
          </w:tcPr>
          <w:p w14:paraId="66131411">
            <w:pPr>
              <w:jc w:val="center"/>
              <w:rPr>
                <w:rFonts w:hint="eastAsia" w:ascii="宋体" w:hAnsi="宋体" w:cs="宋体"/>
                <w:color w:val="auto"/>
                <w:sz w:val="24"/>
              </w:rPr>
            </w:pPr>
          </w:p>
        </w:tc>
        <w:tc>
          <w:tcPr>
            <w:tcW w:w="672" w:type="dxa"/>
            <w:vAlign w:val="center"/>
          </w:tcPr>
          <w:p w14:paraId="04F5CF42">
            <w:pPr>
              <w:jc w:val="center"/>
              <w:rPr>
                <w:rFonts w:hint="eastAsia" w:ascii="宋体" w:hAnsi="宋体" w:cs="宋体"/>
                <w:color w:val="auto"/>
                <w:sz w:val="24"/>
              </w:rPr>
            </w:pPr>
          </w:p>
        </w:tc>
        <w:tc>
          <w:tcPr>
            <w:tcW w:w="1022" w:type="dxa"/>
            <w:vAlign w:val="center"/>
          </w:tcPr>
          <w:p w14:paraId="651CCCD9">
            <w:pPr>
              <w:jc w:val="center"/>
              <w:rPr>
                <w:rFonts w:hint="eastAsia" w:ascii="宋体" w:hAnsi="宋体" w:cs="宋体"/>
                <w:color w:val="auto"/>
                <w:sz w:val="24"/>
              </w:rPr>
            </w:pPr>
          </w:p>
        </w:tc>
        <w:tc>
          <w:tcPr>
            <w:tcW w:w="709" w:type="dxa"/>
            <w:vAlign w:val="center"/>
          </w:tcPr>
          <w:p w14:paraId="1CEB91AD">
            <w:pPr>
              <w:jc w:val="center"/>
              <w:rPr>
                <w:rFonts w:hint="eastAsia" w:ascii="宋体" w:hAnsi="宋体" w:cs="宋体"/>
                <w:color w:val="auto"/>
                <w:sz w:val="24"/>
              </w:rPr>
            </w:pPr>
          </w:p>
        </w:tc>
        <w:tc>
          <w:tcPr>
            <w:tcW w:w="709" w:type="dxa"/>
            <w:vAlign w:val="center"/>
          </w:tcPr>
          <w:p w14:paraId="14406275">
            <w:pPr>
              <w:jc w:val="center"/>
              <w:rPr>
                <w:rFonts w:hint="eastAsia" w:ascii="宋体" w:hAnsi="宋体" w:cs="宋体"/>
                <w:color w:val="auto"/>
                <w:sz w:val="24"/>
              </w:rPr>
            </w:pPr>
          </w:p>
        </w:tc>
        <w:tc>
          <w:tcPr>
            <w:tcW w:w="1176" w:type="dxa"/>
            <w:vAlign w:val="center"/>
          </w:tcPr>
          <w:p w14:paraId="050DD65C">
            <w:pPr>
              <w:jc w:val="center"/>
              <w:rPr>
                <w:rFonts w:hint="eastAsia" w:ascii="宋体" w:hAnsi="宋体" w:cs="宋体"/>
                <w:color w:val="auto"/>
                <w:sz w:val="24"/>
              </w:rPr>
            </w:pPr>
          </w:p>
        </w:tc>
        <w:tc>
          <w:tcPr>
            <w:tcW w:w="1659" w:type="dxa"/>
            <w:vAlign w:val="center"/>
          </w:tcPr>
          <w:p w14:paraId="7EE52F35">
            <w:pPr>
              <w:jc w:val="center"/>
              <w:rPr>
                <w:rFonts w:hint="eastAsia" w:ascii="宋体" w:hAnsi="宋体" w:cs="宋体"/>
                <w:color w:val="auto"/>
                <w:sz w:val="24"/>
              </w:rPr>
            </w:pPr>
          </w:p>
        </w:tc>
        <w:tc>
          <w:tcPr>
            <w:tcW w:w="850" w:type="dxa"/>
            <w:vAlign w:val="center"/>
          </w:tcPr>
          <w:p w14:paraId="3950EF67">
            <w:pPr>
              <w:jc w:val="center"/>
              <w:rPr>
                <w:rFonts w:hint="eastAsia" w:ascii="宋体" w:hAnsi="宋体" w:cs="宋体"/>
                <w:color w:val="auto"/>
                <w:sz w:val="24"/>
              </w:rPr>
            </w:pPr>
          </w:p>
        </w:tc>
      </w:tr>
      <w:tr w14:paraId="0286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7C1F234">
            <w:pPr>
              <w:jc w:val="center"/>
              <w:rPr>
                <w:rFonts w:hint="eastAsia" w:ascii="宋体" w:hAnsi="宋体" w:cs="宋体"/>
                <w:color w:val="auto"/>
                <w:sz w:val="24"/>
              </w:rPr>
            </w:pPr>
          </w:p>
        </w:tc>
        <w:tc>
          <w:tcPr>
            <w:tcW w:w="1064" w:type="dxa"/>
            <w:vAlign w:val="center"/>
          </w:tcPr>
          <w:p w14:paraId="267584D7">
            <w:pPr>
              <w:jc w:val="center"/>
              <w:rPr>
                <w:rFonts w:hint="eastAsia" w:ascii="宋体" w:hAnsi="宋体" w:cs="宋体"/>
                <w:color w:val="auto"/>
                <w:sz w:val="24"/>
              </w:rPr>
            </w:pPr>
          </w:p>
        </w:tc>
        <w:tc>
          <w:tcPr>
            <w:tcW w:w="672" w:type="dxa"/>
            <w:vAlign w:val="center"/>
          </w:tcPr>
          <w:p w14:paraId="0575FEAE">
            <w:pPr>
              <w:jc w:val="center"/>
              <w:rPr>
                <w:rFonts w:hint="eastAsia" w:ascii="宋体" w:hAnsi="宋体" w:cs="宋体"/>
                <w:color w:val="auto"/>
                <w:sz w:val="24"/>
              </w:rPr>
            </w:pPr>
          </w:p>
        </w:tc>
        <w:tc>
          <w:tcPr>
            <w:tcW w:w="1022" w:type="dxa"/>
            <w:vAlign w:val="center"/>
          </w:tcPr>
          <w:p w14:paraId="1AB81322">
            <w:pPr>
              <w:jc w:val="center"/>
              <w:rPr>
                <w:rFonts w:hint="eastAsia" w:ascii="宋体" w:hAnsi="宋体" w:cs="宋体"/>
                <w:color w:val="auto"/>
                <w:sz w:val="24"/>
              </w:rPr>
            </w:pPr>
          </w:p>
        </w:tc>
        <w:tc>
          <w:tcPr>
            <w:tcW w:w="709" w:type="dxa"/>
            <w:vAlign w:val="center"/>
          </w:tcPr>
          <w:p w14:paraId="22C2C27D">
            <w:pPr>
              <w:jc w:val="center"/>
              <w:rPr>
                <w:rFonts w:hint="eastAsia" w:ascii="宋体" w:hAnsi="宋体" w:cs="宋体"/>
                <w:color w:val="auto"/>
                <w:sz w:val="24"/>
              </w:rPr>
            </w:pPr>
          </w:p>
        </w:tc>
        <w:tc>
          <w:tcPr>
            <w:tcW w:w="709" w:type="dxa"/>
            <w:vAlign w:val="center"/>
          </w:tcPr>
          <w:p w14:paraId="24AC05A9">
            <w:pPr>
              <w:jc w:val="center"/>
              <w:rPr>
                <w:rFonts w:hint="eastAsia" w:ascii="宋体" w:hAnsi="宋体" w:cs="宋体"/>
                <w:color w:val="auto"/>
                <w:sz w:val="24"/>
              </w:rPr>
            </w:pPr>
          </w:p>
        </w:tc>
        <w:tc>
          <w:tcPr>
            <w:tcW w:w="1176" w:type="dxa"/>
            <w:vAlign w:val="center"/>
          </w:tcPr>
          <w:p w14:paraId="7661EC79">
            <w:pPr>
              <w:jc w:val="center"/>
              <w:rPr>
                <w:rFonts w:hint="eastAsia" w:ascii="宋体" w:hAnsi="宋体" w:cs="宋体"/>
                <w:color w:val="auto"/>
                <w:sz w:val="24"/>
              </w:rPr>
            </w:pPr>
          </w:p>
        </w:tc>
        <w:tc>
          <w:tcPr>
            <w:tcW w:w="1659" w:type="dxa"/>
            <w:vAlign w:val="center"/>
          </w:tcPr>
          <w:p w14:paraId="25B9D41F">
            <w:pPr>
              <w:jc w:val="center"/>
              <w:rPr>
                <w:rFonts w:hint="eastAsia" w:ascii="宋体" w:hAnsi="宋体" w:cs="宋体"/>
                <w:color w:val="auto"/>
                <w:sz w:val="24"/>
              </w:rPr>
            </w:pPr>
          </w:p>
        </w:tc>
        <w:tc>
          <w:tcPr>
            <w:tcW w:w="850" w:type="dxa"/>
            <w:vAlign w:val="center"/>
          </w:tcPr>
          <w:p w14:paraId="650B6DF8">
            <w:pPr>
              <w:jc w:val="center"/>
              <w:rPr>
                <w:rFonts w:hint="eastAsia" w:ascii="宋体" w:hAnsi="宋体" w:cs="宋体"/>
                <w:color w:val="auto"/>
                <w:sz w:val="24"/>
              </w:rPr>
            </w:pPr>
          </w:p>
        </w:tc>
      </w:tr>
      <w:tr w14:paraId="071C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47E0920">
            <w:pPr>
              <w:jc w:val="center"/>
              <w:rPr>
                <w:rFonts w:hint="eastAsia" w:ascii="宋体" w:hAnsi="宋体" w:cs="宋体"/>
                <w:color w:val="auto"/>
                <w:sz w:val="24"/>
              </w:rPr>
            </w:pPr>
          </w:p>
        </w:tc>
        <w:tc>
          <w:tcPr>
            <w:tcW w:w="1064" w:type="dxa"/>
            <w:vAlign w:val="center"/>
          </w:tcPr>
          <w:p w14:paraId="7230C1ED">
            <w:pPr>
              <w:jc w:val="center"/>
              <w:rPr>
                <w:rFonts w:hint="eastAsia" w:ascii="宋体" w:hAnsi="宋体" w:cs="宋体"/>
                <w:color w:val="auto"/>
                <w:sz w:val="24"/>
              </w:rPr>
            </w:pPr>
          </w:p>
        </w:tc>
        <w:tc>
          <w:tcPr>
            <w:tcW w:w="672" w:type="dxa"/>
            <w:vAlign w:val="center"/>
          </w:tcPr>
          <w:p w14:paraId="538CA5DC">
            <w:pPr>
              <w:jc w:val="center"/>
              <w:rPr>
                <w:rFonts w:hint="eastAsia" w:ascii="宋体" w:hAnsi="宋体" w:cs="宋体"/>
                <w:color w:val="auto"/>
                <w:sz w:val="24"/>
              </w:rPr>
            </w:pPr>
          </w:p>
        </w:tc>
        <w:tc>
          <w:tcPr>
            <w:tcW w:w="1022" w:type="dxa"/>
            <w:vAlign w:val="center"/>
          </w:tcPr>
          <w:p w14:paraId="55C3D4E4">
            <w:pPr>
              <w:jc w:val="center"/>
              <w:rPr>
                <w:rFonts w:hint="eastAsia" w:ascii="宋体" w:hAnsi="宋体" w:cs="宋体"/>
                <w:color w:val="auto"/>
                <w:sz w:val="24"/>
              </w:rPr>
            </w:pPr>
          </w:p>
        </w:tc>
        <w:tc>
          <w:tcPr>
            <w:tcW w:w="709" w:type="dxa"/>
            <w:vAlign w:val="center"/>
          </w:tcPr>
          <w:p w14:paraId="54CB2537">
            <w:pPr>
              <w:jc w:val="center"/>
              <w:rPr>
                <w:rFonts w:hint="eastAsia" w:ascii="宋体" w:hAnsi="宋体" w:cs="宋体"/>
                <w:color w:val="auto"/>
                <w:sz w:val="24"/>
              </w:rPr>
            </w:pPr>
          </w:p>
        </w:tc>
        <w:tc>
          <w:tcPr>
            <w:tcW w:w="709" w:type="dxa"/>
            <w:vAlign w:val="center"/>
          </w:tcPr>
          <w:p w14:paraId="105F8886">
            <w:pPr>
              <w:jc w:val="center"/>
              <w:rPr>
                <w:rFonts w:hint="eastAsia" w:ascii="宋体" w:hAnsi="宋体" w:cs="宋体"/>
                <w:color w:val="auto"/>
                <w:sz w:val="24"/>
              </w:rPr>
            </w:pPr>
          </w:p>
        </w:tc>
        <w:tc>
          <w:tcPr>
            <w:tcW w:w="1176" w:type="dxa"/>
            <w:vAlign w:val="center"/>
          </w:tcPr>
          <w:p w14:paraId="3C05327B">
            <w:pPr>
              <w:jc w:val="center"/>
              <w:rPr>
                <w:rFonts w:hint="eastAsia" w:ascii="宋体" w:hAnsi="宋体" w:cs="宋体"/>
                <w:color w:val="auto"/>
                <w:sz w:val="24"/>
              </w:rPr>
            </w:pPr>
          </w:p>
        </w:tc>
        <w:tc>
          <w:tcPr>
            <w:tcW w:w="1659" w:type="dxa"/>
            <w:vAlign w:val="center"/>
          </w:tcPr>
          <w:p w14:paraId="2E6E5C32">
            <w:pPr>
              <w:jc w:val="center"/>
              <w:rPr>
                <w:rFonts w:hint="eastAsia" w:ascii="宋体" w:hAnsi="宋体" w:cs="宋体"/>
                <w:color w:val="auto"/>
                <w:sz w:val="24"/>
              </w:rPr>
            </w:pPr>
          </w:p>
        </w:tc>
        <w:tc>
          <w:tcPr>
            <w:tcW w:w="850" w:type="dxa"/>
            <w:vAlign w:val="center"/>
          </w:tcPr>
          <w:p w14:paraId="5AD3B6E4">
            <w:pPr>
              <w:jc w:val="center"/>
              <w:rPr>
                <w:rFonts w:hint="eastAsia" w:ascii="宋体" w:hAnsi="宋体" w:cs="宋体"/>
                <w:color w:val="auto"/>
                <w:sz w:val="24"/>
              </w:rPr>
            </w:pPr>
          </w:p>
        </w:tc>
      </w:tr>
      <w:tr w14:paraId="5D97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6ACBCB">
            <w:pPr>
              <w:jc w:val="center"/>
              <w:rPr>
                <w:rFonts w:hint="eastAsia" w:ascii="宋体" w:hAnsi="宋体" w:cs="宋体"/>
                <w:color w:val="auto"/>
                <w:sz w:val="24"/>
              </w:rPr>
            </w:pPr>
          </w:p>
        </w:tc>
        <w:tc>
          <w:tcPr>
            <w:tcW w:w="1064" w:type="dxa"/>
            <w:vAlign w:val="center"/>
          </w:tcPr>
          <w:p w14:paraId="65190422">
            <w:pPr>
              <w:jc w:val="center"/>
              <w:rPr>
                <w:rFonts w:hint="eastAsia" w:ascii="宋体" w:hAnsi="宋体" w:cs="宋体"/>
                <w:color w:val="auto"/>
                <w:sz w:val="24"/>
              </w:rPr>
            </w:pPr>
          </w:p>
        </w:tc>
        <w:tc>
          <w:tcPr>
            <w:tcW w:w="672" w:type="dxa"/>
            <w:vAlign w:val="center"/>
          </w:tcPr>
          <w:p w14:paraId="0BC080F2">
            <w:pPr>
              <w:jc w:val="center"/>
              <w:rPr>
                <w:rFonts w:hint="eastAsia" w:ascii="宋体" w:hAnsi="宋体" w:cs="宋体"/>
                <w:color w:val="auto"/>
                <w:sz w:val="24"/>
              </w:rPr>
            </w:pPr>
          </w:p>
        </w:tc>
        <w:tc>
          <w:tcPr>
            <w:tcW w:w="1022" w:type="dxa"/>
            <w:vAlign w:val="center"/>
          </w:tcPr>
          <w:p w14:paraId="731F694D">
            <w:pPr>
              <w:jc w:val="center"/>
              <w:rPr>
                <w:rFonts w:hint="eastAsia" w:ascii="宋体" w:hAnsi="宋体" w:cs="宋体"/>
                <w:color w:val="auto"/>
                <w:sz w:val="24"/>
              </w:rPr>
            </w:pPr>
          </w:p>
        </w:tc>
        <w:tc>
          <w:tcPr>
            <w:tcW w:w="709" w:type="dxa"/>
            <w:vAlign w:val="center"/>
          </w:tcPr>
          <w:p w14:paraId="1717A151">
            <w:pPr>
              <w:jc w:val="center"/>
              <w:rPr>
                <w:rFonts w:hint="eastAsia" w:ascii="宋体" w:hAnsi="宋体" w:cs="宋体"/>
                <w:color w:val="auto"/>
                <w:sz w:val="24"/>
              </w:rPr>
            </w:pPr>
          </w:p>
        </w:tc>
        <w:tc>
          <w:tcPr>
            <w:tcW w:w="709" w:type="dxa"/>
            <w:vAlign w:val="center"/>
          </w:tcPr>
          <w:p w14:paraId="00945B19">
            <w:pPr>
              <w:jc w:val="center"/>
              <w:rPr>
                <w:rFonts w:hint="eastAsia" w:ascii="宋体" w:hAnsi="宋体" w:cs="宋体"/>
                <w:color w:val="auto"/>
                <w:sz w:val="24"/>
              </w:rPr>
            </w:pPr>
          </w:p>
        </w:tc>
        <w:tc>
          <w:tcPr>
            <w:tcW w:w="1176" w:type="dxa"/>
            <w:vAlign w:val="center"/>
          </w:tcPr>
          <w:p w14:paraId="56778A2C">
            <w:pPr>
              <w:jc w:val="center"/>
              <w:rPr>
                <w:rFonts w:hint="eastAsia" w:ascii="宋体" w:hAnsi="宋体" w:cs="宋体"/>
                <w:color w:val="auto"/>
                <w:sz w:val="24"/>
              </w:rPr>
            </w:pPr>
          </w:p>
        </w:tc>
        <w:tc>
          <w:tcPr>
            <w:tcW w:w="1659" w:type="dxa"/>
            <w:vAlign w:val="center"/>
          </w:tcPr>
          <w:p w14:paraId="42FCADC0">
            <w:pPr>
              <w:jc w:val="center"/>
              <w:rPr>
                <w:rFonts w:hint="eastAsia" w:ascii="宋体" w:hAnsi="宋体" w:cs="宋体"/>
                <w:color w:val="auto"/>
                <w:sz w:val="24"/>
              </w:rPr>
            </w:pPr>
          </w:p>
        </w:tc>
        <w:tc>
          <w:tcPr>
            <w:tcW w:w="850" w:type="dxa"/>
            <w:vAlign w:val="center"/>
          </w:tcPr>
          <w:p w14:paraId="72A2760A">
            <w:pPr>
              <w:jc w:val="center"/>
              <w:rPr>
                <w:rFonts w:hint="eastAsia" w:ascii="宋体" w:hAnsi="宋体" w:cs="宋体"/>
                <w:color w:val="auto"/>
                <w:sz w:val="24"/>
              </w:rPr>
            </w:pPr>
          </w:p>
        </w:tc>
      </w:tr>
      <w:tr w14:paraId="14A6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BBA627">
            <w:pPr>
              <w:jc w:val="center"/>
              <w:rPr>
                <w:rFonts w:hint="eastAsia" w:ascii="宋体" w:hAnsi="宋体" w:cs="宋体"/>
                <w:color w:val="auto"/>
                <w:sz w:val="24"/>
              </w:rPr>
            </w:pPr>
          </w:p>
        </w:tc>
        <w:tc>
          <w:tcPr>
            <w:tcW w:w="1064" w:type="dxa"/>
            <w:vAlign w:val="center"/>
          </w:tcPr>
          <w:p w14:paraId="09E1E7A9">
            <w:pPr>
              <w:jc w:val="center"/>
              <w:rPr>
                <w:rFonts w:hint="eastAsia" w:ascii="宋体" w:hAnsi="宋体" w:cs="宋体"/>
                <w:color w:val="auto"/>
                <w:sz w:val="24"/>
              </w:rPr>
            </w:pPr>
          </w:p>
        </w:tc>
        <w:tc>
          <w:tcPr>
            <w:tcW w:w="672" w:type="dxa"/>
            <w:vAlign w:val="center"/>
          </w:tcPr>
          <w:p w14:paraId="3A80E86E">
            <w:pPr>
              <w:jc w:val="center"/>
              <w:rPr>
                <w:rFonts w:hint="eastAsia" w:ascii="宋体" w:hAnsi="宋体" w:cs="宋体"/>
                <w:color w:val="auto"/>
                <w:sz w:val="24"/>
              </w:rPr>
            </w:pPr>
          </w:p>
        </w:tc>
        <w:tc>
          <w:tcPr>
            <w:tcW w:w="1022" w:type="dxa"/>
            <w:vAlign w:val="center"/>
          </w:tcPr>
          <w:p w14:paraId="7E6199FA">
            <w:pPr>
              <w:jc w:val="center"/>
              <w:rPr>
                <w:rFonts w:hint="eastAsia" w:ascii="宋体" w:hAnsi="宋体" w:cs="宋体"/>
                <w:color w:val="auto"/>
                <w:sz w:val="24"/>
              </w:rPr>
            </w:pPr>
          </w:p>
        </w:tc>
        <w:tc>
          <w:tcPr>
            <w:tcW w:w="709" w:type="dxa"/>
            <w:vAlign w:val="center"/>
          </w:tcPr>
          <w:p w14:paraId="015CF9BF">
            <w:pPr>
              <w:jc w:val="center"/>
              <w:rPr>
                <w:rFonts w:hint="eastAsia" w:ascii="宋体" w:hAnsi="宋体" w:cs="宋体"/>
                <w:color w:val="auto"/>
                <w:sz w:val="24"/>
              </w:rPr>
            </w:pPr>
          </w:p>
        </w:tc>
        <w:tc>
          <w:tcPr>
            <w:tcW w:w="709" w:type="dxa"/>
            <w:vAlign w:val="center"/>
          </w:tcPr>
          <w:p w14:paraId="66E5B37B">
            <w:pPr>
              <w:jc w:val="center"/>
              <w:rPr>
                <w:rFonts w:hint="eastAsia" w:ascii="宋体" w:hAnsi="宋体" w:cs="宋体"/>
                <w:color w:val="auto"/>
                <w:sz w:val="24"/>
              </w:rPr>
            </w:pPr>
          </w:p>
        </w:tc>
        <w:tc>
          <w:tcPr>
            <w:tcW w:w="1176" w:type="dxa"/>
            <w:vAlign w:val="center"/>
          </w:tcPr>
          <w:p w14:paraId="15235E23">
            <w:pPr>
              <w:jc w:val="center"/>
              <w:rPr>
                <w:rFonts w:hint="eastAsia" w:ascii="宋体" w:hAnsi="宋体" w:cs="宋体"/>
                <w:color w:val="auto"/>
                <w:sz w:val="24"/>
              </w:rPr>
            </w:pPr>
          </w:p>
        </w:tc>
        <w:tc>
          <w:tcPr>
            <w:tcW w:w="1659" w:type="dxa"/>
            <w:vAlign w:val="center"/>
          </w:tcPr>
          <w:p w14:paraId="08DF2B9A">
            <w:pPr>
              <w:jc w:val="center"/>
              <w:rPr>
                <w:rFonts w:hint="eastAsia" w:ascii="宋体" w:hAnsi="宋体" w:cs="宋体"/>
                <w:color w:val="auto"/>
                <w:sz w:val="24"/>
              </w:rPr>
            </w:pPr>
          </w:p>
        </w:tc>
        <w:tc>
          <w:tcPr>
            <w:tcW w:w="850" w:type="dxa"/>
            <w:vAlign w:val="center"/>
          </w:tcPr>
          <w:p w14:paraId="74985FF9">
            <w:pPr>
              <w:jc w:val="center"/>
              <w:rPr>
                <w:rFonts w:hint="eastAsia" w:ascii="宋体" w:hAnsi="宋体" w:cs="宋体"/>
                <w:color w:val="auto"/>
                <w:sz w:val="24"/>
              </w:rPr>
            </w:pPr>
          </w:p>
        </w:tc>
      </w:tr>
      <w:tr w14:paraId="35FE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0072112">
            <w:pPr>
              <w:jc w:val="center"/>
              <w:rPr>
                <w:rFonts w:hint="eastAsia" w:ascii="宋体" w:hAnsi="宋体" w:cs="宋体"/>
                <w:color w:val="auto"/>
                <w:sz w:val="24"/>
              </w:rPr>
            </w:pPr>
          </w:p>
        </w:tc>
        <w:tc>
          <w:tcPr>
            <w:tcW w:w="1064" w:type="dxa"/>
            <w:vAlign w:val="center"/>
          </w:tcPr>
          <w:p w14:paraId="0C8CAA46">
            <w:pPr>
              <w:jc w:val="center"/>
              <w:rPr>
                <w:rFonts w:hint="eastAsia" w:ascii="宋体" w:hAnsi="宋体" w:cs="宋体"/>
                <w:color w:val="auto"/>
                <w:sz w:val="24"/>
              </w:rPr>
            </w:pPr>
          </w:p>
        </w:tc>
        <w:tc>
          <w:tcPr>
            <w:tcW w:w="672" w:type="dxa"/>
            <w:vAlign w:val="center"/>
          </w:tcPr>
          <w:p w14:paraId="0B6D0724">
            <w:pPr>
              <w:jc w:val="center"/>
              <w:rPr>
                <w:rFonts w:hint="eastAsia" w:ascii="宋体" w:hAnsi="宋体" w:cs="宋体"/>
                <w:color w:val="auto"/>
                <w:sz w:val="24"/>
              </w:rPr>
            </w:pPr>
          </w:p>
        </w:tc>
        <w:tc>
          <w:tcPr>
            <w:tcW w:w="1022" w:type="dxa"/>
            <w:vAlign w:val="center"/>
          </w:tcPr>
          <w:p w14:paraId="70B79D08">
            <w:pPr>
              <w:jc w:val="center"/>
              <w:rPr>
                <w:rFonts w:hint="eastAsia" w:ascii="宋体" w:hAnsi="宋体" w:cs="宋体"/>
                <w:color w:val="auto"/>
                <w:sz w:val="24"/>
              </w:rPr>
            </w:pPr>
          </w:p>
        </w:tc>
        <w:tc>
          <w:tcPr>
            <w:tcW w:w="709" w:type="dxa"/>
            <w:vAlign w:val="center"/>
          </w:tcPr>
          <w:p w14:paraId="4F103B82">
            <w:pPr>
              <w:jc w:val="center"/>
              <w:rPr>
                <w:rFonts w:hint="eastAsia" w:ascii="宋体" w:hAnsi="宋体" w:cs="宋体"/>
                <w:color w:val="auto"/>
                <w:sz w:val="24"/>
              </w:rPr>
            </w:pPr>
          </w:p>
        </w:tc>
        <w:tc>
          <w:tcPr>
            <w:tcW w:w="709" w:type="dxa"/>
            <w:vAlign w:val="center"/>
          </w:tcPr>
          <w:p w14:paraId="3CC7D0F4">
            <w:pPr>
              <w:jc w:val="center"/>
              <w:rPr>
                <w:rFonts w:hint="eastAsia" w:ascii="宋体" w:hAnsi="宋体" w:cs="宋体"/>
                <w:color w:val="auto"/>
                <w:sz w:val="24"/>
              </w:rPr>
            </w:pPr>
          </w:p>
        </w:tc>
        <w:tc>
          <w:tcPr>
            <w:tcW w:w="1176" w:type="dxa"/>
            <w:vAlign w:val="center"/>
          </w:tcPr>
          <w:p w14:paraId="58A7FB9A">
            <w:pPr>
              <w:jc w:val="center"/>
              <w:rPr>
                <w:rFonts w:hint="eastAsia" w:ascii="宋体" w:hAnsi="宋体" w:cs="宋体"/>
                <w:color w:val="auto"/>
                <w:sz w:val="24"/>
              </w:rPr>
            </w:pPr>
          </w:p>
        </w:tc>
        <w:tc>
          <w:tcPr>
            <w:tcW w:w="1659" w:type="dxa"/>
            <w:vAlign w:val="center"/>
          </w:tcPr>
          <w:p w14:paraId="3F6C306A">
            <w:pPr>
              <w:jc w:val="center"/>
              <w:rPr>
                <w:rFonts w:hint="eastAsia" w:ascii="宋体" w:hAnsi="宋体" w:cs="宋体"/>
                <w:color w:val="auto"/>
                <w:sz w:val="24"/>
              </w:rPr>
            </w:pPr>
          </w:p>
        </w:tc>
        <w:tc>
          <w:tcPr>
            <w:tcW w:w="850" w:type="dxa"/>
            <w:vAlign w:val="center"/>
          </w:tcPr>
          <w:p w14:paraId="348A3ACF">
            <w:pPr>
              <w:jc w:val="center"/>
              <w:rPr>
                <w:rFonts w:hint="eastAsia" w:ascii="宋体" w:hAnsi="宋体" w:cs="宋体"/>
                <w:color w:val="auto"/>
                <w:sz w:val="24"/>
              </w:rPr>
            </w:pPr>
          </w:p>
        </w:tc>
      </w:tr>
      <w:tr w14:paraId="04E4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44" w:type="dxa"/>
            <w:vAlign w:val="center"/>
          </w:tcPr>
          <w:p w14:paraId="0F8BE8A7">
            <w:pPr>
              <w:jc w:val="center"/>
              <w:rPr>
                <w:rFonts w:hint="eastAsia" w:ascii="宋体" w:hAnsi="宋体" w:cs="宋体"/>
                <w:color w:val="auto"/>
                <w:sz w:val="24"/>
              </w:rPr>
            </w:pPr>
          </w:p>
        </w:tc>
        <w:tc>
          <w:tcPr>
            <w:tcW w:w="1064" w:type="dxa"/>
            <w:vAlign w:val="center"/>
          </w:tcPr>
          <w:p w14:paraId="0569187A">
            <w:pPr>
              <w:jc w:val="center"/>
              <w:rPr>
                <w:rFonts w:hint="eastAsia" w:ascii="宋体" w:hAnsi="宋体" w:cs="宋体"/>
                <w:color w:val="auto"/>
                <w:sz w:val="24"/>
              </w:rPr>
            </w:pPr>
          </w:p>
        </w:tc>
        <w:tc>
          <w:tcPr>
            <w:tcW w:w="672" w:type="dxa"/>
            <w:vAlign w:val="center"/>
          </w:tcPr>
          <w:p w14:paraId="2BDCB093">
            <w:pPr>
              <w:jc w:val="center"/>
              <w:rPr>
                <w:rFonts w:hint="eastAsia" w:ascii="宋体" w:hAnsi="宋体" w:cs="宋体"/>
                <w:color w:val="auto"/>
                <w:sz w:val="24"/>
              </w:rPr>
            </w:pPr>
          </w:p>
        </w:tc>
        <w:tc>
          <w:tcPr>
            <w:tcW w:w="1022" w:type="dxa"/>
            <w:vAlign w:val="center"/>
          </w:tcPr>
          <w:p w14:paraId="4C6ED057">
            <w:pPr>
              <w:jc w:val="center"/>
              <w:rPr>
                <w:rFonts w:hint="eastAsia" w:ascii="宋体" w:hAnsi="宋体" w:cs="宋体"/>
                <w:color w:val="auto"/>
                <w:sz w:val="24"/>
              </w:rPr>
            </w:pPr>
          </w:p>
        </w:tc>
        <w:tc>
          <w:tcPr>
            <w:tcW w:w="709" w:type="dxa"/>
            <w:vAlign w:val="center"/>
          </w:tcPr>
          <w:p w14:paraId="523B8ABF">
            <w:pPr>
              <w:jc w:val="center"/>
              <w:rPr>
                <w:rFonts w:hint="eastAsia" w:ascii="宋体" w:hAnsi="宋体" w:cs="宋体"/>
                <w:color w:val="auto"/>
                <w:sz w:val="24"/>
              </w:rPr>
            </w:pPr>
          </w:p>
        </w:tc>
        <w:tc>
          <w:tcPr>
            <w:tcW w:w="709" w:type="dxa"/>
            <w:vAlign w:val="center"/>
          </w:tcPr>
          <w:p w14:paraId="5146A5DD">
            <w:pPr>
              <w:jc w:val="center"/>
              <w:rPr>
                <w:rFonts w:hint="eastAsia" w:ascii="宋体" w:hAnsi="宋体" w:cs="宋体"/>
                <w:color w:val="auto"/>
                <w:sz w:val="24"/>
              </w:rPr>
            </w:pPr>
          </w:p>
        </w:tc>
        <w:tc>
          <w:tcPr>
            <w:tcW w:w="1176" w:type="dxa"/>
            <w:vAlign w:val="center"/>
          </w:tcPr>
          <w:p w14:paraId="1E55FF61">
            <w:pPr>
              <w:jc w:val="center"/>
              <w:rPr>
                <w:rFonts w:hint="eastAsia" w:ascii="宋体" w:hAnsi="宋体" w:cs="宋体"/>
                <w:color w:val="auto"/>
                <w:sz w:val="24"/>
              </w:rPr>
            </w:pPr>
          </w:p>
        </w:tc>
        <w:tc>
          <w:tcPr>
            <w:tcW w:w="1659" w:type="dxa"/>
            <w:vAlign w:val="center"/>
          </w:tcPr>
          <w:p w14:paraId="6432FBE3">
            <w:pPr>
              <w:jc w:val="center"/>
              <w:rPr>
                <w:rFonts w:hint="eastAsia" w:ascii="宋体" w:hAnsi="宋体" w:cs="宋体"/>
                <w:color w:val="auto"/>
                <w:sz w:val="24"/>
              </w:rPr>
            </w:pPr>
          </w:p>
        </w:tc>
        <w:tc>
          <w:tcPr>
            <w:tcW w:w="850" w:type="dxa"/>
            <w:vAlign w:val="center"/>
          </w:tcPr>
          <w:p w14:paraId="12F61087">
            <w:pPr>
              <w:jc w:val="center"/>
              <w:rPr>
                <w:rFonts w:hint="eastAsia" w:ascii="宋体" w:hAnsi="宋体" w:cs="宋体"/>
                <w:color w:val="auto"/>
                <w:sz w:val="24"/>
              </w:rPr>
            </w:pPr>
          </w:p>
        </w:tc>
      </w:tr>
      <w:tr w14:paraId="0CA6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DD5E6A">
            <w:pPr>
              <w:jc w:val="center"/>
              <w:rPr>
                <w:rFonts w:hint="eastAsia" w:ascii="宋体" w:hAnsi="宋体" w:cs="宋体"/>
                <w:color w:val="auto"/>
                <w:sz w:val="24"/>
              </w:rPr>
            </w:pPr>
          </w:p>
        </w:tc>
        <w:tc>
          <w:tcPr>
            <w:tcW w:w="1064" w:type="dxa"/>
            <w:vAlign w:val="center"/>
          </w:tcPr>
          <w:p w14:paraId="1C7BE6D8">
            <w:pPr>
              <w:jc w:val="center"/>
              <w:rPr>
                <w:rFonts w:hint="eastAsia" w:ascii="宋体" w:hAnsi="宋体" w:cs="宋体"/>
                <w:color w:val="auto"/>
                <w:sz w:val="24"/>
              </w:rPr>
            </w:pPr>
          </w:p>
        </w:tc>
        <w:tc>
          <w:tcPr>
            <w:tcW w:w="672" w:type="dxa"/>
            <w:vAlign w:val="center"/>
          </w:tcPr>
          <w:p w14:paraId="5853BA3E">
            <w:pPr>
              <w:jc w:val="center"/>
              <w:rPr>
                <w:rFonts w:hint="eastAsia" w:ascii="宋体" w:hAnsi="宋体" w:cs="宋体"/>
                <w:color w:val="auto"/>
                <w:sz w:val="24"/>
              </w:rPr>
            </w:pPr>
          </w:p>
        </w:tc>
        <w:tc>
          <w:tcPr>
            <w:tcW w:w="1022" w:type="dxa"/>
            <w:vAlign w:val="center"/>
          </w:tcPr>
          <w:p w14:paraId="1F1CCB32">
            <w:pPr>
              <w:jc w:val="center"/>
              <w:rPr>
                <w:rFonts w:hint="eastAsia" w:ascii="宋体" w:hAnsi="宋体" w:cs="宋体"/>
                <w:color w:val="auto"/>
                <w:sz w:val="24"/>
              </w:rPr>
            </w:pPr>
          </w:p>
        </w:tc>
        <w:tc>
          <w:tcPr>
            <w:tcW w:w="709" w:type="dxa"/>
            <w:vAlign w:val="center"/>
          </w:tcPr>
          <w:p w14:paraId="2EABFB81">
            <w:pPr>
              <w:jc w:val="center"/>
              <w:rPr>
                <w:rFonts w:hint="eastAsia" w:ascii="宋体" w:hAnsi="宋体" w:cs="宋体"/>
                <w:color w:val="auto"/>
                <w:sz w:val="24"/>
              </w:rPr>
            </w:pPr>
          </w:p>
        </w:tc>
        <w:tc>
          <w:tcPr>
            <w:tcW w:w="709" w:type="dxa"/>
            <w:vAlign w:val="center"/>
          </w:tcPr>
          <w:p w14:paraId="16DC6280">
            <w:pPr>
              <w:jc w:val="center"/>
              <w:rPr>
                <w:rFonts w:hint="eastAsia" w:ascii="宋体" w:hAnsi="宋体" w:cs="宋体"/>
                <w:color w:val="auto"/>
                <w:sz w:val="24"/>
              </w:rPr>
            </w:pPr>
          </w:p>
        </w:tc>
        <w:tc>
          <w:tcPr>
            <w:tcW w:w="1176" w:type="dxa"/>
            <w:vAlign w:val="center"/>
          </w:tcPr>
          <w:p w14:paraId="1FBB8BCA">
            <w:pPr>
              <w:jc w:val="center"/>
              <w:rPr>
                <w:rFonts w:hint="eastAsia" w:ascii="宋体" w:hAnsi="宋体" w:cs="宋体"/>
                <w:color w:val="auto"/>
                <w:sz w:val="24"/>
              </w:rPr>
            </w:pPr>
          </w:p>
        </w:tc>
        <w:tc>
          <w:tcPr>
            <w:tcW w:w="1659" w:type="dxa"/>
            <w:vAlign w:val="center"/>
          </w:tcPr>
          <w:p w14:paraId="78EE7C34">
            <w:pPr>
              <w:jc w:val="center"/>
              <w:rPr>
                <w:rFonts w:hint="eastAsia" w:ascii="宋体" w:hAnsi="宋体" w:cs="宋体"/>
                <w:color w:val="auto"/>
                <w:sz w:val="24"/>
              </w:rPr>
            </w:pPr>
          </w:p>
        </w:tc>
        <w:tc>
          <w:tcPr>
            <w:tcW w:w="850" w:type="dxa"/>
            <w:vAlign w:val="center"/>
          </w:tcPr>
          <w:p w14:paraId="701FBD17">
            <w:pPr>
              <w:jc w:val="center"/>
              <w:rPr>
                <w:rFonts w:hint="eastAsia" w:ascii="宋体" w:hAnsi="宋体" w:cs="宋体"/>
                <w:color w:val="auto"/>
                <w:sz w:val="24"/>
              </w:rPr>
            </w:pPr>
          </w:p>
        </w:tc>
      </w:tr>
      <w:tr w14:paraId="75D2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A179EBB">
            <w:pPr>
              <w:jc w:val="center"/>
              <w:rPr>
                <w:rFonts w:hint="eastAsia" w:ascii="宋体" w:hAnsi="宋体" w:cs="宋体"/>
                <w:color w:val="auto"/>
                <w:sz w:val="24"/>
              </w:rPr>
            </w:pPr>
          </w:p>
        </w:tc>
        <w:tc>
          <w:tcPr>
            <w:tcW w:w="1064" w:type="dxa"/>
            <w:vAlign w:val="center"/>
          </w:tcPr>
          <w:p w14:paraId="57315894">
            <w:pPr>
              <w:jc w:val="center"/>
              <w:rPr>
                <w:rFonts w:hint="eastAsia" w:ascii="宋体" w:hAnsi="宋体" w:cs="宋体"/>
                <w:color w:val="auto"/>
                <w:sz w:val="24"/>
              </w:rPr>
            </w:pPr>
          </w:p>
        </w:tc>
        <w:tc>
          <w:tcPr>
            <w:tcW w:w="672" w:type="dxa"/>
            <w:vAlign w:val="center"/>
          </w:tcPr>
          <w:p w14:paraId="1B200E25">
            <w:pPr>
              <w:jc w:val="center"/>
              <w:rPr>
                <w:rFonts w:hint="eastAsia" w:ascii="宋体" w:hAnsi="宋体" w:cs="宋体"/>
                <w:color w:val="auto"/>
                <w:sz w:val="24"/>
              </w:rPr>
            </w:pPr>
          </w:p>
        </w:tc>
        <w:tc>
          <w:tcPr>
            <w:tcW w:w="1022" w:type="dxa"/>
            <w:vAlign w:val="center"/>
          </w:tcPr>
          <w:p w14:paraId="37CB55E4">
            <w:pPr>
              <w:jc w:val="center"/>
              <w:rPr>
                <w:rFonts w:hint="eastAsia" w:ascii="宋体" w:hAnsi="宋体" w:cs="宋体"/>
                <w:color w:val="auto"/>
                <w:sz w:val="24"/>
              </w:rPr>
            </w:pPr>
          </w:p>
        </w:tc>
        <w:tc>
          <w:tcPr>
            <w:tcW w:w="709" w:type="dxa"/>
            <w:vAlign w:val="center"/>
          </w:tcPr>
          <w:p w14:paraId="0EAAEB5D">
            <w:pPr>
              <w:jc w:val="center"/>
              <w:rPr>
                <w:rFonts w:hint="eastAsia" w:ascii="宋体" w:hAnsi="宋体" w:cs="宋体"/>
                <w:color w:val="auto"/>
                <w:sz w:val="24"/>
              </w:rPr>
            </w:pPr>
          </w:p>
        </w:tc>
        <w:tc>
          <w:tcPr>
            <w:tcW w:w="709" w:type="dxa"/>
            <w:vAlign w:val="center"/>
          </w:tcPr>
          <w:p w14:paraId="4E1418F7">
            <w:pPr>
              <w:jc w:val="center"/>
              <w:rPr>
                <w:rFonts w:hint="eastAsia" w:ascii="宋体" w:hAnsi="宋体" w:cs="宋体"/>
                <w:color w:val="auto"/>
                <w:sz w:val="24"/>
              </w:rPr>
            </w:pPr>
          </w:p>
        </w:tc>
        <w:tc>
          <w:tcPr>
            <w:tcW w:w="1176" w:type="dxa"/>
            <w:vAlign w:val="center"/>
          </w:tcPr>
          <w:p w14:paraId="740E8ED3">
            <w:pPr>
              <w:jc w:val="center"/>
              <w:rPr>
                <w:rFonts w:hint="eastAsia" w:ascii="宋体" w:hAnsi="宋体" w:cs="宋体"/>
                <w:color w:val="auto"/>
                <w:sz w:val="24"/>
              </w:rPr>
            </w:pPr>
          </w:p>
        </w:tc>
        <w:tc>
          <w:tcPr>
            <w:tcW w:w="1659" w:type="dxa"/>
            <w:vAlign w:val="center"/>
          </w:tcPr>
          <w:p w14:paraId="6D8A1F59">
            <w:pPr>
              <w:jc w:val="center"/>
              <w:rPr>
                <w:rFonts w:hint="eastAsia" w:ascii="宋体" w:hAnsi="宋体" w:cs="宋体"/>
                <w:color w:val="auto"/>
                <w:sz w:val="24"/>
              </w:rPr>
            </w:pPr>
          </w:p>
        </w:tc>
        <w:tc>
          <w:tcPr>
            <w:tcW w:w="850" w:type="dxa"/>
            <w:vAlign w:val="center"/>
          </w:tcPr>
          <w:p w14:paraId="66E18C58">
            <w:pPr>
              <w:jc w:val="center"/>
              <w:rPr>
                <w:rFonts w:hint="eastAsia" w:ascii="宋体" w:hAnsi="宋体" w:cs="宋体"/>
                <w:color w:val="auto"/>
                <w:sz w:val="24"/>
              </w:rPr>
            </w:pPr>
          </w:p>
        </w:tc>
      </w:tr>
      <w:tr w14:paraId="59BD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521518F">
            <w:pPr>
              <w:jc w:val="center"/>
              <w:rPr>
                <w:rFonts w:hint="eastAsia" w:ascii="宋体" w:hAnsi="宋体" w:cs="宋体"/>
                <w:color w:val="auto"/>
                <w:sz w:val="24"/>
              </w:rPr>
            </w:pPr>
          </w:p>
        </w:tc>
        <w:tc>
          <w:tcPr>
            <w:tcW w:w="1064" w:type="dxa"/>
            <w:vAlign w:val="center"/>
          </w:tcPr>
          <w:p w14:paraId="3A4289A1">
            <w:pPr>
              <w:jc w:val="center"/>
              <w:rPr>
                <w:rFonts w:hint="eastAsia" w:ascii="宋体" w:hAnsi="宋体" w:cs="宋体"/>
                <w:color w:val="auto"/>
                <w:sz w:val="24"/>
              </w:rPr>
            </w:pPr>
          </w:p>
        </w:tc>
        <w:tc>
          <w:tcPr>
            <w:tcW w:w="672" w:type="dxa"/>
            <w:vAlign w:val="center"/>
          </w:tcPr>
          <w:p w14:paraId="25A6C58C">
            <w:pPr>
              <w:jc w:val="center"/>
              <w:rPr>
                <w:rFonts w:hint="eastAsia" w:ascii="宋体" w:hAnsi="宋体" w:cs="宋体"/>
                <w:color w:val="auto"/>
                <w:sz w:val="24"/>
              </w:rPr>
            </w:pPr>
          </w:p>
        </w:tc>
        <w:tc>
          <w:tcPr>
            <w:tcW w:w="1022" w:type="dxa"/>
            <w:vAlign w:val="center"/>
          </w:tcPr>
          <w:p w14:paraId="09F56075">
            <w:pPr>
              <w:jc w:val="center"/>
              <w:rPr>
                <w:rFonts w:hint="eastAsia" w:ascii="宋体" w:hAnsi="宋体" w:cs="宋体"/>
                <w:color w:val="auto"/>
                <w:sz w:val="24"/>
              </w:rPr>
            </w:pPr>
          </w:p>
        </w:tc>
        <w:tc>
          <w:tcPr>
            <w:tcW w:w="709" w:type="dxa"/>
            <w:vAlign w:val="center"/>
          </w:tcPr>
          <w:p w14:paraId="25821EC1">
            <w:pPr>
              <w:jc w:val="center"/>
              <w:rPr>
                <w:rFonts w:hint="eastAsia" w:ascii="宋体" w:hAnsi="宋体" w:cs="宋体"/>
                <w:color w:val="auto"/>
                <w:sz w:val="24"/>
              </w:rPr>
            </w:pPr>
          </w:p>
        </w:tc>
        <w:tc>
          <w:tcPr>
            <w:tcW w:w="709" w:type="dxa"/>
            <w:vAlign w:val="center"/>
          </w:tcPr>
          <w:p w14:paraId="0BE29913">
            <w:pPr>
              <w:jc w:val="center"/>
              <w:rPr>
                <w:rFonts w:hint="eastAsia" w:ascii="宋体" w:hAnsi="宋体" w:cs="宋体"/>
                <w:color w:val="auto"/>
                <w:sz w:val="24"/>
              </w:rPr>
            </w:pPr>
          </w:p>
        </w:tc>
        <w:tc>
          <w:tcPr>
            <w:tcW w:w="1176" w:type="dxa"/>
            <w:vAlign w:val="center"/>
          </w:tcPr>
          <w:p w14:paraId="0F1721E8">
            <w:pPr>
              <w:jc w:val="center"/>
              <w:rPr>
                <w:rFonts w:hint="eastAsia" w:ascii="宋体" w:hAnsi="宋体" w:cs="宋体"/>
                <w:color w:val="auto"/>
                <w:sz w:val="24"/>
              </w:rPr>
            </w:pPr>
          </w:p>
        </w:tc>
        <w:tc>
          <w:tcPr>
            <w:tcW w:w="1659" w:type="dxa"/>
            <w:vAlign w:val="center"/>
          </w:tcPr>
          <w:p w14:paraId="057C7702">
            <w:pPr>
              <w:jc w:val="center"/>
              <w:rPr>
                <w:rFonts w:hint="eastAsia" w:ascii="宋体" w:hAnsi="宋体" w:cs="宋体"/>
                <w:color w:val="auto"/>
                <w:sz w:val="24"/>
              </w:rPr>
            </w:pPr>
          </w:p>
        </w:tc>
        <w:tc>
          <w:tcPr>
            <w:tcW w:w="850" w:type="dxa"/>
            <w:vAlign w:val="center"/>
          </w:tcPr>
          <w:p w14:paraId="12EE4446">
            <w:pPr>
              <w:jc w:val="center"/>
              <w:rPr>
                <w:rFonts w:hint="eastAsia" w:ascii="宋体" w:hAnsi="宋体" w:cs="宋体"/>
                <w:color w:val="auto"/>
                <w:sz w:val="24"/>
              </w:rPr>
            </w:pPr>
          </w:p>
        </w:tc>
      </w:tr>
    </w:tbl>
    <w:p w14:paraId="63AA7978">
      <w:pPr>
        <w:spacing w:line="420" w:lineRule="exact"/>
        <w:rPr>
          <w:rFonts w:hint="eastAsia" w:ascii="宋体" w:hAnsi="宋体" w:cs="宋体"/>
          <w:color w:val="auto"/>
          <w:sz w:val="24"/>
        </w:rPr>
      </w:pPr>
    </w:p>
    <w:p w14:paraId="1E02EC27">
      <w:pPr>
        <w:spacing w:before="156" w:beforeLines="50" w:after="156" w:afterLines="50" w:line="420" w:lineRule="exac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附表三：劳动力计划表</w:t>
      </w:r>
    </w:p>
    <w:p w14:paraId="712A5BCC">
      <w:pPr>
        <w:spacing w:line="420" w:lineRule="exact"/>
        <w:jc w:val="right"/>
        <w:rPr>
          <w:rFonts w:hint="eastAsia" w:ascii="宋体" w:hAnsi="宋体" w:cs="宋体"/>
          <w:color w:val="auto"/>
          <w:sz w:val="24"/>
        </w:rPr>
      </w:pPr>
      <w:r>
        <w:rPr>
          <w:rFonts w:hint="eastAsia" w:ascii="宋体" w:hAnsi="宋体" w:cs="宋体"/>
          <w:color w:val="auto"/>
          <w:sz w:val="24"/>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542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011093D4">
            <w:pPr>
              <w:jc w:val="center"/>
              <w:rPr>
                <w:rFonts w:hint="eastAsia" w:ascii="宋体" w:hAnsi="宋体" w:cs="宋体"/>
                <w:b/>
                <w:color w:val="auto"/>
                <w:sz w:val="24"/>
              </w:rPr>
            </w:pPr>
            <w:r>
              <w:rPr>
                <w:rFonts w:hint="eastAsia" w:ascii="宋体" w:hAnsi="宋体" w:cs="宋体"/>
                <w:b/>
                <w:color w:val="auto"/>
                <w:sz w:val="24"/>
              </w:rPr>
              <w:t>工种</w:t>
            </w:r>
          </w:p>
        </w:tc>
        <w:tc>
          <w:tcPr>
            <w:tcW w:w="7796" w:type="dxa"/>
            <w:gridSpan w:val="7"/>
            <w:vAlign w:val="center"/>
          </w:tcPr>
          <w:p w14:paraId="7403E316">
            <w:pPr>
              <w:jc w:val="center"/>
              <w:rPr>
                <w:rFonts w:hint="eastAsia" w:ascii="宋体" w:hAnsi="宋体" w:cs="宋体"/>
                <w:b/>
                <w:color w:val="auto"/>
                <w:sz w:val="24"/>
              </w:rPr>
            </w:pPr>
            <w:r>
              <w:rPr>
                <w:rFonts w:hint="eastAsia" w:ascii="宋体" w:hAnsi="宋体" w:cs="宋体"/>
                <w:b/>
                <w:color w:val="auto"/>
                <w:sz w:val="24"/>
              </w:rPr>
              <w:t>按工程施工阶段投入劳动力情况</w:t>
            </w:r>
          </w:p>
        </w:tc>
      </w:tr>
      <w:tr w14:paraId="65B1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B14F319">
            <w:pPr>
              <w:jc w:val="center"/>
              <w:rPr>
                <w:rFonts w:hint="eastAsia" w:ascii="宋体" w:hAnsi="宋体" w:cs="宋体"/>
                <w:color w:val="auto"/>
                <w:sz w:val="24"/>
              </w:rPr>
            </w:pPr>
          </w:p>
        </w:tc>
        <w:tc>
          <w:tcPr>
            <w:tcW w:w="1418" w:type="dxa"/>
            <w:vAlign w:val="center"/>
          </w:tcPr>
          <w:p w14:paraId="5DBEBEE0">
            <w:pPr>
              <w:jc w:val="center"/>
              <w:rPr>
                <w:rFonts w:hint="eastAsia" w:ascii="宋体" w:hAnsi="宋体" w:cs="宋体"/>
                <w:color w:val="auto"/>
                <w:sz w:val="24"/>
              </w:rPr>
            </w:pPr>
          </w:p>
        </w:tc>
        <w:tc>
          <w:tcPr>
            <w:tcW w:w="1063" w:type="dxa"/>
            <w:vAlign w:val="center"/>
          </w:tcPr>
          <w:p w14:paraId="79AD8B70">
            <w:pPr>
              <w:jc w:val="center"/>
              <w:rPr>
                <w:rFonts w:hint="eastAsia" w:ascii="宋体" w:hAnsi="宋体" w:cs="宋体"/>
                <w:color w:val="auto"/>
                <w:sz w:val="24"/>
              </w:rPr>
            </w:pPr>
          </w:p>
        </w:tc>
        <w:tc>
          <w:tcPr>
            <w:tcW w:w="1063" w:type="dxa"/>
            <w:vAlign w:val="center"/>
          </w:tcPr>
          <w:p w14:paraId="11CB2F64">
            <w:pPr>
              <w:jc w:val="center"/>
              <w:rPr>
                <w:rFonts w:hint="eastAsia" w:ascii="宋体" w:hAnsi="宋体" w:cs="宋体"/>
                <w:color w:val="auto"/>
                <w:sz w:val="24"/>
              </w:rPr>
            </w:pPr>
          </w:p>
        </w:tc>
        <w:tc>
          <w:tcPr>
            <w:tcW w:w="1063" w:type="dxa"/>
            <w:vAlign w:val="center"/>
          </w:tcPr>
          <w:p w14:paraId="3AE5D1CA">
            <w:pPr>
              <w:jc w:val="center"/>
              <w:rPr>
                <w:rFonts w:hint="eastAsia" w:ascii="宋体" w:hAnsi="宋体" w:cs="宋体"/>
                <w:color w:val="auto"/>
                <w:sz w:val="24"/>
              </w:rPr>
            </w:pPr>
          </w:p>
        </w:tc>
        <w:tc>
          <w:tcPr>
            <w:tcW w:w="1063" w:type="dxa"/>
            <w:vAlign w:val="center"/>
          </w:tcPr>
          <w:p w14:paraId="1DAE10A5">
            <w:pPr>
              <w:jc w:val="center"/>
              <w:rPr>
                <w:rFonts w:hint="eastAsia" w:ascii="宋体" w:hAnsi="宋体" w:cs="宋体"/>
                <w:color w:val="auto"/>
                <w:sz w:val="24"/>
              </w:rPr>
            </w:pPr>
          </w:p>
        </w:tc>
        <w:tc>
          <w:tcPr>
            <w:tcW w:w="1063" w:type="dxa"/>
            <w:vAlign w:val="center"/>
          </w:tcPr>
          <w:p w14:paraId="39C150C0">
            <w:pPr>
              <w:jc w:val="center"/>
              <w:rPr>
                <w:rFonts w:hint="eastAsia" w:ascii="宋体" w:hAnsi="宋体" w:cs="宋体"/>
                <w:color w:val="auto"/>
                <w:sz w:val="24"/>
              </w:rPr>
            </w:pPr>
          </w:p>
        </w:tc>
        <w:tc>
          <w:tcPr>
            <w:tcW w:w="1063" w:type="dxa"/>
            <w:vAlign w:val="center"/>
          </w:tcPr>
          <w:p w14:paraId="4843A22D">
            <w:pPr>
              <w:jc w:val="center"/>
              <w:rPr>
                <w:rFonts w:hint="eastAsia" w:ascii="宋体" w:hAnsi="宋体" w:cs="宋体"/>
                <w:color w:val="auto"/>
                <w:sz w:val="24"/>
              </w:rPr>
            </w:pPr>
          </w:p>
        </w:tc>
      </w:tr>
      <w:tr w14:paraId="09D3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508DB00">
            <w:pPr>
              <w:jc w:val="center"/>
              <w:rPr>
                <w:rFonts w:hint="eastAsia" w:ascii="宋体" w:hAnsi="宋体" w:cs="宋体"/>
                <w:color w:val="auto"/>
                <w:sz w:val="24"/>
              </w:rPr>
            </w:pPr>
          </w:p>
        </w:tc>
        <w:tc>
          <w:tcPr>
            <w:tcW w:w="1418" w:type="dxa"/>
            <w:vAlign w:val="center"/>
          </w:tcPr>
          <w:p w14:paraId="1FC68D42">
            <w:pPr>
              <w:jc w:val="center"/>
              <w:rPr>
                <w:rFonts w:hint="eastAsia" w:ascii="宋体" w:hAnsi="宋体" w:cs="宋体"/>
                <w:color w:val="auto"/>
                <w:sz w:val="24"/>
              </w:rPr>
            </w:pPr>
          </w:p>
        </w:tc>
        <w:tc>
          <w:tcPr>
            <w:tcW w:w="1063" w:type="dxa"/>
            <w:vAlign w:val="center"/>
          </w:tcPr>
          <w:p w14:paraId="1F25D2ED">
            <w:pPr>
              <w:jc w:val="center"/>
              <w:rPr>
                <w:rFonts w:hint="eastAsia" w:ascii="宋体" w:hAnsi="宋体" w:cs="宋体"/>
                <w:color w:val="auto"/>
                <w:sz w:val="24"/>
              </w:rPr>
            </w:pPr>
          </w:p>
        </w:tc>
        <w:tc>
          <w:tcPr>
            <w:tcW w:w="1063" w:type="dxa"/>
            <w:vAlign w:val="center"/>
          </w:tcPr>
          <w:p w14:paraId="09199F8C">
            <w:pPr>
              <w:jc w:val="center"/>
              <w:rPr>
                <w:rFonts w:hint="eastAsia" w:ascii="宋体" w:hAnsi="宋体" w:cs="宋体"/>
                <w:color w:val="auto"/>
                <w:sz w:val="24"/>
              </w:rPr>
            </w:pPr>
          </w:p>
        </w:tc>
        <w:tc>
          <w:tcPr>
            <w:tcW w:w="1063" w:type="dxa"/>
            <w:vAlign w:val="center"/>
          </w:tcPr>
          <w:p w14:paraId="370A8258">
            <w:pPr>
              <w:jc w:val="center"/>
              <w:rPr>
                <w:rFonts w:hint="eastAsia" w:ascii="宋体" w:hAnsi="宋体" w:cs="宋体"/>
                <w:color w:val="auto"/>
                <w:sz w:val="24"/>
              </w:rPr>
            </w:pPr>
          </w:p>
        </w:tc>
        <w:tc>
          <w:tcPr>
            <w:tcW w:w="1063" w:type="dxa"/>
            <w:vAlign w:val="center"/>
          </w:tcPr>
          <w:p w14:paraId="2937448F">
            <w:pPr>
              <w:jc w:val="center"/>
              <w:rPr>
                <w:rFonts w:hint="eastAsia" w:ascii="宋体" w:hAnsi="宋体" w:cs="宋体"/>
                <w:color w:val="auto"/>
                <w:sz w:val="24"/>
              </w:rPr>
            </w:pPr>
          </w:p>
        </w:tc>
        <w:tc>
          <w:tcPr>
            <w:tcW w:w="1063" w:type="dxa"/>
            <w:vAlign w:val="center"/>
          </w:tcPr>
          <w:p w14:paraId="484DEC94">
            <w:pPr>
              <w:jc w:val="center"/>
              <w:rPr>
                <w:rFonts w:hint="eastAsia" w:ascii="宋体" w:hAnsi="宋体" w:cs="宋体"/>
                <w:color w:val="auto"/>
                <w:sz w:val="24"/>
              </w:rPr>
            </w:pPr>
          </w:p>
        </w:tc>
        <w:tc>
          <w:tcPr>
            <w:tcW w:w="1063" w:type="dxa"/>
            <w:vAlign w:val="center"/>
          </w:tcPr>
          <w:p w14:paraId="7079C04E">
            <w:pPr>
              <w:jc w:val="center"/>
              <w:rPr>
                <w:rFonts w:hint="eastAsia" w:ascii="宋体" w:hAnsi="宋体" w:cs="宋体"/>
                <w:color w:val="auto"/>
                <w:sz w:val="24"/>
              </w:rPr>
            </w:pPr>
          </w:p>
        </w:tc>
      </w:tr>
      <w:tr w14:paraId="7832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E635D89">
            <w:pPr>
              <w:jc w:val="center"/>
              <w:rPr>
                <w:rFonts w:hint="eastAsia" w:ascii="宋体" w:hAnsi="宋体" w:cs="宋体"/>
                <w:color w:val="auto"/>
                <w:sz w:val="24"/>
              </w:rPr>
            </w:pPr>
          </w:p>
        </w:tc>
        <w:tc>
          <w:tcPr>
            <w:tcW w:w="1418" w:type="dxa"/>
            <w:vAlign w:val="center"/>
          </w:tcPr>
          <w:p w14:paraId="15081C73">
            <w:pPr>
              <w:jc w:val="center"/>
              <w:rPr>
                <w:rFonts w:hint="eastAsia" w:ascii="宋体" w:hAnsi="宋体" w:cs="宋体"/>
                <w:color w:val="auto"/>
                <w:sz w:val="24"/>
              </w:rPr>
            </w:pPr>
          </w:p>
        </w:tc>
        <w:tc>
          <w:tcPr>
            <w:tcW w:w="1063" w:type="dxa"/>
            <w:vAlign w:val="center"/>
          </w:tcPr>
          <w:p w14:paraId="73382CC9">
            <w:pPr>
              <w:jc w:val="center"/>
              <w:rPr>
                <w:rFonts w:hint="eastAsia" w:ascii="宋体" w:hAnsi="宋体" w:cs="宋体"/>
                <w:color w:val="auto"/>
                <w:sz w:val="24"/>
              </w:rPr>
            </w:pPr>
          </w:p>
        </w:tc>
        <w:tc>
          <w:tcPr>
            <w:tcW w:w="1063" w:type="dxa"/>
            <w:vAlign w:val="center"/>
          </w:tcPr>
          <w:p w14:paraId="4D1B0006">
            <w:pPr>
              <w:jc w:val="center"/>
              <w:rPr>
                <w:rFonts w:hint="eastAsia" w:ascii="宋体" w:hAnsi="宋体" w:cs="宋体"/>
                <w:color w:val="auto"/>
                <w:sz w:val="24"/>
              </w:rPr>
            </w:pPr>
          </w:p>
        </w:tc>
        <w:tc>
          <w:tcPr>
            <w:tcW w:w="1063" w:type="dxa"/>
            <w:vAlign w:val="center"/>
          </w:tcPr>
          <w:p w14:paraId="1FDCBA54">
            <w:pPr>
              <w:jc w:val="center"/>
              <w:rPr>
                <w:rFonts w:hint="eastAsia" w:ascii="宋体" w:hAnsi="宋体" w:cs="宋体"/>
                <w:color w:val="auto"/>
                <w:sz w:val="24"/>
              </w:rPr>
            </w:pPr>
          </w:p>
        </w:tc>
        <w:tc>
          <w:tcPr>
            <w:tcW w:w="1063" w:type="dxa"/>
            <w:vAlign w:val="center"/>
          </w:tcPr>
          <w:p w14:paraId="71E4DB50">
            <w:pPr>
              <w:jc w:val="center"/>
              <w:rPr>
                <w:rFonts w:hint="eastAsia" w:ascii="宋体" w:hAnsi="宋体" w:cs="宋体"/>
                <w:color w:val="auto"/>
                <w:sz w:val="24"/>
              </w:rPr>
            </w:pPr>
          </w:p>
        </w:tc>
        <w:tc>
          <w:tcPr>
            <w:tcW w:w="1063" w:type="dxa"/>
            <w:vAlign w:val="center"/>
          </w:tcPr>
          <w:p w14:paraId="73BE921B">
            <w:pPr>
              <w:jc w:val="center"/>
              <w:rPr>
                <w:rFonts w:hint="eastAsia" w:ascii="宋体" w:hAnsi="宋体" w:cs="宋体"/>
                <w:color w:val="auto"/>
                <w:sz w:val="24"/>
              </w:rPr>
            </w:pPr>
          </w:p>
        </w:tc>
        <w:tc>
          <w:tcPr>
            <w:tcW w:w="1063" w:type="dxa"/>
            <w:vAlign w:val="center"/>
          </w:tcPr>
          <w:p w14:paraId="70F8145C">
            <w:pPr>
              <w:jc w:val="center"/>
              <w:rPr>
                <w:rFonts w:hint="eastAsia" w:ascii="宋体" w:hAnsi="宋体" w:cs="宋体"/>
                <w:color w:val="auto"/>
                <w:sz w:val="24"/>
              </w:rPr>
            </w:pPr>
          </w:p>
        </w:tc>
      </w:tr>
      <w:tr w14:paraId="0EEF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210D295">
            <w:pPr>
              <w:jc w:val="center"/>
              <w:rPr>
                <w:rFonts w:hint="eastAsia" w:ascii="宋体" w:hAnsi="宋体" w:cs="宋体"/>
                <w:color w:val="auto"/>
                <w:sz w:val="24"/>
              </w:rPr>
            </w:pPr>
          </w:p>
        </w:tc>
        <w:tc>
          <w:tcPr>
            <w:tcW w:w="1418" w:type="dxa"/>
            <w:vAlign w:val="center"/>
          </w:tcPr>
          <w:p w14:paraId="4A6B6709">
            <w:pPr>
              <w:jc w:val="center"/>
              <w:rPr>
                <w:rFonts w:hint="eastAsia" w:ascii="宋体" w:hAnsi="宋体" w:cs="宋体"/>
                <w:color w:val="auto"/>
                <w:sz w:val="24"/>
              </w:rPr>
            </w:pPr>
          </w:p>
        </w:tc>
        <w:tc>
          <w:tcPr>
            <w:tcW w:w="1063" w:type="dxa"/>
            <w:vAlign w:val="center"/>
          </w:tcPr>
          <w:p w14:paraId="155C93FF">
            <w:pPr>
              <w:jc w:val="center"/>
              <w:rPr>
                <w:rFonts w:hint="eastAsia" w:ascii="宋体" w:hAnsi="宋体" w:cs="宋体"/>
                <w:color w:val="auto"/>
                <w:sz w:val="24"/>
              </w:rPr>
            </w:pPr>
          </w:p>
        </w:tc>
        <w:tc>
          <w:tcPr>
            <w:tcW w:w="1063" w:type="dxa"/>
            <w:vAlign w:val="center"/>
          </w:tcPr>
          <w:p w14:paraId="1BA65B4E">
            <w:pPr>
              <w:jc w:val="center"/>
              <w:rPr>
                <w:rFonts w:hint="eastAsia" w:ascii="宋体" w:hAnsi="宋体" w:cs="宋体"/>
                <w:color w:val="auto"/>
                <w:sz w:val="24"/>
              </w:rPr>
            </w:pPr>
          </w:p>
        </w:tc>
        <w:tc>
          <w:tcPr>
            <w:tcW w:w="1063" w:type="dxa"/>
            <w:vAlign w:val="center"/>
          </w:tcPr>
          <w:p w14:paraId="5809859E">
            <w:pPr>
              <w:jc w:val="center"/>
              <w:rPr>
                <w:rFonts w:hint="eastAsia" w:ascii="宋体" w:hAnsi="宋体" w:cs="宋体"/>
                <w:color w:val="auto"/>
                <w:sz w:val="24"/>
              </w:rPr>
            </w:pPr>
          </w:p>
        </w:tc>
        <w:tc>
          <w:tcPr>
            <w:tcW w:w="1063" w:type="dxa"/>
            <w:vAlign w:val="center"/>
          </w:tcPr>
          <w:p w14:paraId="0057E6C7">
            <w:pPr>
              <w:jc w:val="center"/>
              <w:rPr>
                <w:rFonts w:hint="eastAsia" w:ascii="宋体" w:hAnsi="宋体" w:cs="宋体"/>
                <w:color w:val="auto"/>
                <w:sz w:val="24"/>
              </w:rPr>
            </w:pPr>
          </w:p>
        </w:tc>
        <w:tc>
          <w:tcPr>
            <w:tcW w:w="1063" w:type="dxa"/>
            <w:vAlign w:val="center"/>
          </w:tcPr>
          <w:p w14:paraId="473D14BE">
            <w:pPr>
              <w:jc w:val="center"/>
              <w:rPr>
                <w:rFonts w:hint="eastAsia" w:ascii="宋体" w:hAnsi="宋体" w:cs="宋体"/>
                <w:color w:val="auto"/>
                <w:sz w:val="24"/>
              </w:rPr>
            </w:pPr>
          </w:p>
        </w:tc>
        <w:tc>
          <w:tcPr>
            <w:tcW w:w="1063" w:type="dxa"/>
            <w:vAlign w:val="center"/>
          </w:tcPr>
          <w:p w14:paraId="0D519C90">
            <w:pPr>
              <w:jc w:val="center"/>
              <w:rPr>
                <w:rFonts w:hint="eastAsia" w:ascii="宋体" w:hAnsi="宋体" w:cs="宋体"/>
                <w:color w:val="auto"/>
                <w:sz w:val="24"/>
              </w:rPr>
            </w:pPr>
          </w:p>
        </w:tc>
      </w:tr>
      <w:tr w14:paraId="5B9D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6378041">
            <w:pPr>
              <w:jc w:val="center"/>
              <w:rPr>
                <w:rFonts w:hint="eastAsia" w:ascii="宋体" w:hAnsi="宋体" w:cs="宋体"/>
                <w:color w:val="auto"/>
                <w:sz w:val="24"/>
              </w:rPr>
            </w:pPr>
          </w:p>
        </w:tc>
        <w:tc>
          <w:tcPr>
            <w:tcW w:w="1418" w:type="dxa"/>
            <w:vAlign w:val="center"/>
          </w:tcPr>
          <w:p w14:paraId="3A401056">
            <w:pPr>
              <w:jc w:val="center"/>
              <w:rPr>
                <w:rFonts w:hint="eastAsia" w:ascii="宋体" w:hAnsi="宋体" w:cs="宋体"/>
                <w:color w:val="auto"/>
                <w:sz w:val="24"/>
              </w:rPr>
            </w:pPr>
          </w:p>
        </w:tc>
        <w:tc>
          <w:tcPr>
            <w:tcW w:w="1063" w:type="dxa"/>
            <w:vAlign w:val="center"/>
          </w:tcPr>
          <w:p w14:paraId="46BF7B19">
            <w:pPr>
              <w:jc w:val="center"/>
              <w:rPr>
                <w:rFonts w:hint="eastAsia" w:ascii="宋体" w:hAnsi="宋体" w:cs="宋体"/>
                <w:color w:val="auto"/>
                <w:sz w:val="24"/>
              </w:rPr>
            </w:pPr>
          </w:p>
        </w:tc>
        <w:tc>
          <w:tcPr>
            <w:tcW w:w="1063" w:type="dxa"/>
            <w:vAlign w:val="center"/>
          </w:tcPr>
          <w:p w14:paraId="3AE24F57">
            <w:pPr>
              <w:jc w:val="center"/>
              <w:rPr>
                <w:rFonts w:hint="eastAsia" w:ascii="宋体" w:hAnsi="宋体" w:cs="宋体"/>
                <w:color w:val="auto"/>
                <w:sz w:val="24"/>
              </w:rPr>
            </w:pPr>
          </w:p>
        </w:tc>
        <w:tc>
          <w:tcPr>
            <w:tcW w:w="1063" w:type="dxa"/>
            <w:vAlign w:val="center"/>
          </w:tcPr>
          <w:p w14:paraId="170A8D9B">
            <w:pPr>
              <w:jc w:val="center"/>
              <w:rPr>
                <w:rFonts w:hint="eastAsia" w:ascii="宋体" w:hAnsi="宋体" w:cs="宋体"/>
                <w:color w:val="auto"/>
                <w:sz w:val="24"/>
              </w:rPr>
            </w:pPr>
          </w:p>
        </w:tc>
        <w:tc>
          <w:tcPr>
            <w:tcW w:w="1063" w:type="dxa"/>
            <w:vAlign w:val="center"/>
          </w:tcPr>
          <w:p w14:paraId="0AE7345A">
            <w:pPr>
              <w:jc w:val="center"/>
              <w:rPr>
                <w:rFonts w:hint="eastAsia" w:ascii="宋体" w:hAnsi="宋体" w:cs="宋体"/>
                <w:color w:val="auto"/>
                <w:sz w:val="24"/>
              </w:rPr>
            </w:pPr>
          </w:p>
        </w:tc>
        <w:tc>
          <w:tcPr>
            <w:tcW w:w="1063" w:type="dxa"/>
            <w:vAlign w:val="center"/>
          </w:tcPr>
          <w:p w14:paraId="62D00748">
            <w:pPr>
              <w:jc w:val="center"/>
              <w:rPr>
                <w:rFonts w:hint="eastAsia" w:ascii="宋体" w:hAnsi="宋体" w:cs="宋体"/>
                <w:color w:val="auto"/>
                <w:sz w:val="24"/>
              </w:rPr>
            </w:pPr>
          </w:p>
        </w:tc>
        <w:tc>
          <w:tcPr>
            <w:tcW w:w="1063" w:type="dxa"/>
            <w:vAlign w:val="center"/>
          </w:tcPr>
          <w:p w14:paraId="61B443E6">
            <w:pPr>
              <w:jc w:val="center"/>
              <w:rPr>
                <w:rFonts w:hint="eastAsia" w:ascii="宋体" w:hAnsi="宋体" w:cs="宋体"/>
                <w:color w:val="auto"/>
                <w:sz w:val="24"/>
              </w:rPr>
            </w:pPr>
          </w:p>
        </w:tc>
      </w:tr>
      <w:tr w14:paraId="6184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CFE1D95">
            <w:pPr>
              <w:jc w:val="center"/>
              <w:rPr>
                <w:rFonts w:hint="eastAsia" w:ascii="宋体" w:hAnsi="宋体" w:cs="宋体"/>
                <w:color w:val="auto"/>
                <w:sz w:val="24"/>
              </w:rPr>
            </w:pPr>
          </w:p>
        </w:tc>
        <w:tc>
          <w:tcPr>
            <w:tcW w:w="1418" w:type="dxa"/>
            <w:vAlign w:val="center"/>
          </w:tcPr>
          <w:p w14:paraId="4BC1C727">
            <w:pPr>
              <w:jc w:val="center"/>
              <w:rPr>
                <w:rFonts w:hint="eastAsia" w:ascii="宋体" w:hAnsi="宋体" w:cs="宋体"/>
                <w:color w:val="auto"/>
                <w:sz w:val="24"/>
              </w:rPr>
            </w:pPr>
          </w:p>
        </w:tc>
        <w:tc>
          <w:tcPr>
            <w:tcW w:w="1063" w:type="dxa"/>
            <w:vAlign w:val="center"/>
          </w:tcPr>
          <w:p w14:paraId="6401FDD4">
            <w:pPr>
              <w:jc w:val="center"/>
              <w:rPr>
                <w:rFonts w:hint="eastAsia" w:ascii="宋体" w:hAnsi="宋体" w:cs="宋体"/>
                <w:color w:val="auto"/>
                <w:sz w:val="24"/>
              </w:rPr>
            </w:pPr>
          </w:p>
        </w:tc>
        <w:tc>
          <w:tcPr>
            <w:tcW w:w="1063" w:type="dxa"/>
            <w:vAlign w:val="center"/>
          </w:tcPr>
          <w:p w14:paraId="3B73A5FA">
            <w:pPr>
              <w:jc w:val="center"/>
              <w:rPr>
                <w:rFonts w:hint="eastAsia" w:ascii="宋体" w:hAnsi="宋体" w:cs="宋体"/>
                <w:color w:val="auto"/>
                <w:sz w:val="24"/>
              </w:rPr>
            </w:pPr>
          </w:p>
        </w:tc>
        <w:tc>
          <w:tcPr>
            <w:tcW w:w="1063" w:type="dxa"/>
            <w:vAlign w:val="center"/>
          </w:tcPr>
          <w:p w14:paraId="5EB33A3D">
            <w:pPr>
              <w:jc w:val="center"/>
              <w:rPr>
                <w:rFonts w:hint="eastAsia" w:ascii="宋体" w:hAnsi="宋体" w:cs="宋体"/>
                <w:color w:val="auto"/>
                <w:sz w:val="24"/>
              </w:rPr>
            </w:pPr>
          </w:p>
        </w:tc>
        <w:tc>
          <w:tcPr>
            <w:tcW w:w="1063" w:type="dxa"/>
            <w:vAlign w:val="center"/>
          </w:tcPr>
          <w:p w14:paraId="1CCE2EDF">
            <w:pPr>
              <w:jc w:val="center"/>
              <w:rPr>
                <w:rFonts w:hint="eastAsia" w:ascii="宋体" w:hAnsi="宋体" w:cs="宋体"/>
                <w:color w:val="auto"/>
                <w:sz w:val="24"/>
              </w:rPr>
            </w:pPr>
          </w:p>
        </w:tc>
        <w:tc>
          <w:tcPr>
            <w:tcW w:w="1063" w:type="dxa"/>
            <w:vAlign w:val="center"/>
          </w:tcPr>
          <w:p w14:paraId="2CE8EC64">
            <w:pPr>
              <w:jc w:val="center"/>
              <w:rPr>
                <w:rFonts w:hint="eastAsia" w:ascii="宋体" w:hAnsi="宋体" w:cs="宋体"/>
                <w:color w:val="auto"/>
                <w:sz w:val="24"/>
              </w:rPr>
            </w:pPr>
          </w:p>
        </w:tc>
        <w:tc>
          <w:tcPr>
            <w:tcW w:w="1063" w:type="dxa"/>
            <w:vAlign w:val="center"/>
          </w:tcPr>
          <w:p w14:paraId="7EC187D3">
            <w:pPr>
              <w:jc w:val="center"/>
              <w:rPr>
                <w:rFonts w:hint="eastAsia" w:ascii="宋体" w:hAnsi="宋体" w:cs="宋体"/>
                <w:color w:val="auto"/>
                <w:sz w:val="24"/>
              </w:rPr>
            </w:pPr>
          </w:p>
        </w:tc>
      </w:tr>
      <w:tr w14:paraId="7CA3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7D9FABA">
            <w:pPr>
              <w:jc w:val="center"/>
              <w:rPr>
                <w:rFonts w:hint="eastAsia" w:ascii="宋体" w:hAnsi="宋体" w:cs="宋体"/>
                <w:color w:val="auto"/>
                <w:sz w:val="24"/>
              </w:rPr>
            </w:pPr>
          </w:p>
        </w:tc>
        <w:tc>
          <w:tcPr>
            <w:tcW w:w="1418" w:type="dxa"/>
            <w:vAlign w:val="center"/>
          </w:tcPr>
          <w:p w14:paraId="40747275">
            <w:pPr>
              <w:jc w:val="center"/>
              <w:rPr>
                <w:rFonts w:hint="eastAsia" w:ascii="宋体" w:hAnsi="宋体" w:cs="宋体"/>
                <w:color w:val="auto"/>
                <w:sz w:val="24"/>
              </w:rPr>
            </w:pPr>
          </w:p>
        </w:tc>
        <w:tc>
          <w:tcPr>
            <w:tcW w:w="1063" w:type="dxa"/>
            <w:vAlign w:val="center"/>
          </w:tcPr>
          <w:p w14:paraId="4E57D7E2">
            <w:pPr>
              <w:jc w:val="center"/>
              <w:rPr>
                <w:rFonts w:hint="eastAsia" w:ascii="宋体" w:hAnsi="宋体" w:cs="宋体"/>
                <w:color w:val="auto"/>
                <w:sz w:val="24"/>
              </w:rPr>
            </w:pPr>
          </w:p>
        </w:tc>
        <w:tc>
          <w:tcPr>
            <w:tcW w:w="1063" w:type="dxa"/>
            <w:vAlign w:val="center"/>
          </w:tcPr>
          <w:p w14:paraId="1B01C9BA">
            <w:pPr>
              <w:jc w:val="center"/>
              <w:rPr>
                <w:rFonts w:hint="eastAsia" w:ascii="宋体" w:hAnsi="宋体" w:cs="宋体"/>
                <w:color w:val="auto"/>
                <w:sz w:val="24"/>
              </w:rPr>
            </w:pPr>
          </w:p>
        </w:tc>
        <w:tc>
          <w:tcPr>
            <w:tcW w:w="1063" w:type="dxa"/>
            <w:vAlign w:val="center"/>
          </w:tcPr>
          <w:p w14:paraId="2EA4A922">
            <w:pPr>
              <w:jc w:val="center"/>
              <w:rPr>
                <w:rFonts w:hint="eastAsia" w:ascii="宋体" w:hAnsi="宋体" w:cs="宋体"/>
                <w:color w:val="auto"/>
                <w:sz w:val="24"/>
              </w:rPr>
            </w:pPr>
          </w:p>
        </w:tc>
        <w:tc>
          <w:tcPr>
            <w:tcW w:w="1063" w:type="dxa"/>
            <w:vAlign w:val="center"/>
          </w:tcPr>
          <w:p w14:paraId="7DF9388B">
            <w:pPr>
              <w:jc w:val="center"/>
              <w:rPr>
                <w:rFonts w:hint="eastAsia" w:ascii="宋体" w:hAnsi="宋体" w:cs="宋体"/>
                <w:color w:val="auto"/>
                <w:sz w:val="24"/>
              </w:rPr>
            </w:pPr>
          </w:p>
        </w:tc>
        <w:tc>
          <w:tcPr>
            <w:tcW w:w="1063" w:type="dxa"/>
            <w:vAlign w:val="center"/>
          </w:tcPr>
          <w:p w14:paraId="5CFB195E">
            <w:pPr>
              <w:jc w:val="center"/>
              <w:rPr>
                <w:rFonts w:hint="eastAsia" w:ascii="宋体" w:hAnsi="宋体" w:cs="宋体"/>
                <w:color w:val="auto"/>
                <w:sz w:val="24"/>
              </w:rPr>
            </w:pPr>
          </w:p>
        </w:tc>
        <w:tc>
          <w:tcPr>
            <w:tcW w:w="1063" w:type="dxa"/>
            <w:vAlign w:val="center"/>
          </w:tcPr>
          <w:p w14:paraId="28090224">
            <w:pPr>
              <w:jc w:val="center"/>
              <w:rPr>
                <w:rFonts w:hint="eastAsia" w:ascii="宋体" w:hAnsi="宋体" w:cs="宋体"/>
                <w:color w:val="auto"/>
                <w:sz w:val="24"/>
              </w:rPr>
            </w:pPr>
          </w:p>
        </w:tc>
      </w:tr>
      <w:tr w14:paraId="22BA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8E788AD">
            <w:pPr>
              <w:jc w:val="center"/>
              <w:rPr>
                <w:rFonts w:hint="eastAsia" w:ascii="宋体" w:hAnsi="宋体" w:cs="宋体"/>
                <w:color w:val="auto"/>
                <w:sz w:val="24"/>
              </w:rPr>
            </w:pPr>
          </w:p>
        </w:tc>
        <w:tc>
          <w:tcPr>
            <w:tcW w:w="1418" w:type="dxa"/>
            <w:vAlign w:val="center"/>
          </w:tcPr>
          <w:p w14:paraId="257314EA">
            <w:pPr>
              <w:jc w:val="center"/>
              <w:rPr>
                <w:rFonts w:hint="eastAsia" w:ascii="宋体" w:hAnsi="宋体" w:cs="宋体"/>
                <w:color w:val="auto"/>
                <w:sz w:val="24"/>
              </w:rPr>
            </w:pPr>
          </w:p>
        </w:tc>
        <w:tc>
          <w:tcPr>
            <w:tcW w:w="1063" w:type="dxa"/>
            <w:vAlign w:val="center"/>
          </w:tcPr>
          <w:p w14:paraId="4AF61419">
            <w:pPr>
              <w:jc w:val="center"/>
              <w:rPr>
                <w:rFonts w:hint="eastAsia" w:ascii="宋体" w:hAnsi="宋体" w:cs="宋体"/>
                <w:color w:val="auto"/>
                <w:sz w:val="24"/>
              </w:rPr>
            </w:pPr>
          </w:p>
        </w:tc>
        <w:tc>
          <w:tcPr>
            <w:tcW w:w="1063" w:type="dxa"/>
            <w:vAlign w:val="center"/>
          </w:tcPr>
          <w:p w14:paraId="5D6DDAAC">
            <w:pPr>
              <w:jc w:val="center"/>
              <w:rPr>
                <w:rFonts w:hint="eastAsia" w:ascii="宋体" w:hAnsi="宋体" w:cs="宋体"/>
                <w:color w:val="auto"/>
                <w:sz w:val="24"/>
              </w:rPr>
            </w:pPr>
          </w:p>
        </w:tc>
        <w:tc>
          <w:tcPr>
            <w:tcW w:w="1063" w:type="dxa"/>
            <w:vAlign w:val="center"/>
          </w:tcPr>
          <w:p w14:paraId="5A6ADF49">
            <w:pPr>
              <w:jc w:val="center"/>
              <w:rPr>
                <w:rFonts w:hint="eastAsia" w:ascii="宋体" w:hAnsi="宋体" w:cs="宋体"/>
                <w:color w:val="auto"/>
                <w:sz w:val="24"/>
              </w:rPr>
            </w:pPr>
          </w:p>
        </w:tc>
        <w:tc>
          <w:tcPr>
            <w:tcW w:w="1063" w:type="dxa"/>
            <w:vAlign w:val="center"/>
          </w:tcPr>
          <w:p w14:paraId="5104D573">
            <w:pPr>
              <w:jc w:val="center"/>
              <w:rPr>
                <w:rFonts w:hint="eastAsia" w:ascii="宋体" w:hAnsi="宋体" w:cs="宋体"/>
                <w:color w:val="auto"/>
                <w:sz w:val="24"/>
              </w:rPr>
            </w:pPr>
          </w:p>
        </w:tc>
        <w:tc>
          <w:tcPr>
            <w:tcW w:w="1063" w:type="dxa"/>
            <w:vAlign w:val="center"/>
          </w:tcPr>
          <w:p w14:paraId="417D8620">
            <w:pPr>
              <w:jc w:val="center"/>
              <w:rPr>
                <w:rFonts w:hint="eastAsia" w:ascii="宋体" w:hAnsi="宋体" w:cs="宋体"/>
                <w:color w:val="auto"/>
                <w:sz w:val="24"/>
              </w:rPr>
            </w:pPr>
          </w:p>
        </w:tc>
        <w:tc>
          <w:tcPr>
            <w:tcW w:w="1063" w:type="dxa"/>
            <w:vAlign w:val="center"/>
          </w:tcPr>
          <w:p w14:paraId="078F624E">
            <w:pPr>
              <w:jc w:val="center"/>
              <w:rPr>
                <w:rFonts w:hint="eastAsia" w:ascii="宋体" w:hAnsi="宋体" w:cs="宋体"/>
                <w:color w:val="auto"/>
                <w:sz w:val="24"/>
              </w:rPr>
            </w:pPr>
          </w:p>
        </w:tc>
      </w:tr>
      <w:tr w14:paraId="6A2E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93AD6A8">
            <w:pPr>
              <w:jc w:val="center"/>
              <w:rPr>
                <w:rFonts w:hint="eastAsia" w:ascii="宋体" w:hAnsi="宋体" w:cs="宋体"/>
                <w:color w:val="auto"/>
                <w:sz w:val="24"/>
              </w:rPr>
            </w:pPr>
          </w:p>
        </w:tc>
        <w:tc>
          <w:tcPr>
            <w:tcW w:w="1418" w:type="dxa"/>
            <w:vAlign w:val="center"/>
          </w:tcPr>
          <w:p w14:paraId="6149DD12">
            <w:pPr>
              <w:jc w:val="center"/>
              <w:rPr>
                <w:rFonts w:hint="eastAsia" w:ascii="宋体" w:hAnsi="宋体" w:cs="宋体"/>
                <w:color w:val="auto"/>
                <w:sz w:val="24"/>
              </w:rPr>
            </w:pPr>
          </w:p>
        </w:tc>
        <w:tc>
          <w:tcPr>
            <w:tcW w:w="1063" w:type="dxa"/>
            <w:vAlign w:val="center"/>
          </w:tcPr>
          <w:p w14:paraId="69B2E70F">
            <w:pPr>
              <w:jc w:val="center"/>
              <w:rPr>
                <w:rFonts w:hint="eastAsia" w:ascii="宋体" w:hAnsi="宋体" w:cs="宋体"/>
                <w:color w:val="auto"/>
                <w:sz w:val="24"/>
              </w:rPr>
            </w:pPr>
          </w:p>
        </w:tc>
        <w:tc>
          <w:tcPr>
            <w:tcW w:w="1063" w:type="dxa"/>
            <w:vAlign w:val="center"/>
          </w:tcPr>
          <w:p w14:paraId="0F571D64">
            <w:pPr>
              <w:jc w:val="center"/>
              <w:rPr>
                <w:rFonts w:hint="eastAsia" w:ascii="宋体" w:hAnsi="宋体" w:cs="宋体"/>
                <w:color w:val="auto"/>
                <w:sz w:val="24"/>
              </w:rPr>
            </w:pPr>
          </w:p>
        </w:tc>
        <w:tc>
          <w:tcPr>
            <w:tcW w:w="1063" w:type="dxa"/>
            <w:vAlign w:val="center"/>
          </w:tcPr>
          <w:p w14:paraId="1C0F513C">
            <w:pPr>
              <w:jc w:val="center"/>
              <w:rPr>
                <w:rFonts w:hint="eastAsia" w:ascii="宋体" w:hAnsi="宋体" w:cs="宋体"/>
                <w:color w:val="auto"/>
                <w:sz w:val="24"/>
              </w:rPr>
            </w:pPr>
          </w:p>
        </w:tc>
        <w:tc>
          <w:tcPr>
            <w:tcW w:w="1063" w:type="dxa"/>
            <w:vAlign w:val="center"/>
          </w:tcPr>
          <w:p w14:paraId="12AC1E5A">
            <w:pPr>
              <w:jc w:val="center"/>
              <w:rPr>
                <w:rFonts w:hint="eastAsia" w:ascii="宋体" w:hAnsi="宋体" w:cs="宋体"/>
                <w:color w:val="auto"/>
                <w:sz w:val="24"/>
              </w:rPr>
            </w:pPr>
          </w:p>
        </w:tc>
        <w:tc>
          <w:tcPr>
            <w:tcW w:w="1063" w:type="dxa"/>
            <w:vAlign w:val="center"/>
          </w:tcPr>
          <w:p w14:paraId="701514F8">
            <w:pPr>
              <w:jc w:val="center"/>
              <w:rPr>
                <w:rFonts w:hint="eastAsia" w:ascii="宋体" w:hAnsi="宋体" w:cs="宋体"/>
                <w:color w:val="auto"/>
                <w:sz w:val="24"/>
              </w:rPr>
            </w:pPr>
          </w:p>
        </w:tc>
        <w:tc>
          <w:tcPr>
            <w:tcW w:w="1063" w:type="dxa"/>
            <w:vAlign w:val="center"/>
          </w:tcPr>
          <w:p w14:paraId="73D269B9">
            <w:pPr>
              <w:jc w:val="center"/>
              <w:rPr>
                <w:rFonts w:hint="eastAsia" w:ascii="宋体" w:hAnsi="宋体" w:cs="宋体"/>
                <w:color w:val="auto"/>
                <w:sz w:val="24"/>
              </w:rPr>
            </w:pPr>
          </w:p>
        </w:tc>
      </w:tr>
      <w:tr w14:paraId="769F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16DC709">
            <w:pPr>
              <w:jc w:val="center"/>
              <w:rPr>
                <w:rFonts w:hint="eastAsia" w:ascii="宋体" w:hAnsi="宋体" w:cs="宋体"/>
                <w:color w:val="auto"/>
                <w:sz w:val="24"/>
              </w:rPr>
            </w:pPr>
          </w:p>
        </w:tc>
        <w:tc>
          <w:tcPr>
            <w:tcW w:w="1418" w:type="dxa"/>
            <w:vAlign w:val="center"/>
          </w:tcPr>
          <w:p w14:paraId="0B795A5F">
            <w:pPr>
              <w:jc w:val="center"/>
              <w:rPr>
                <w:rFonts w:hint="eastAsia" w:ascii="宋体" w:hAnsi="宋体" w:cs="宋体"/>
                <w:color w:val="auto"/>
                <w:sz w:val="24"/>
              </w:rPr>
            </w:pPr>
          </w:p>
        </w:tc>
        <w:tc>
          <w:tcPr>
            <w:tcW w:w="1063" w:type="dxa"/>
            <w:vAlign w:val="center"/>
          </w:tcPr>
          <w:p w14:paraId="498CA788">
            <w:pPr>
              <w:jc w:val="center"/>
              <w:rPr>
                <w:rFonts w:hint="eastAsia" w:ascii="宋体" w:hAnsi="宋体" w:cs="宋体"/>
                <w:color w:val="auto"/>
                <w:sz w:val="24"/>
              </w:rPr>
            </w:pPr>
          </w:p>
        </w:tc>
        <w:tc>
          <w:tcPr>
            <w:tcW w:w="1063" w:type="dxa"/>
            <w:vAlign w:val="center"/>
          </w:tcPr>
          <w:p w14:paraId="3403EF03">
            <w:pPr>
              <w:jc w:val="center"/>
              <w:rPr>
                <w:rFonts w:hint="eastAsia" w:ascii="宋体" w:hAnsi="宋体" w:cs="宋体"/>
                <w:color w:val="auto"/>
                <w:sz w:val="24"/>
              </w:rPr>
            </w:pPr>
          </w:p>
        </w:tc>
        <w:tc>
          <w:tcPr>
            <w:tcW w:w="1063" w:type="dxa"/>
            <w:vAlign w:val="center"/>
          </w:tcPr>
          <w:p w14:paraId="15F5216E">
            <w:pPr>
              <w:jc w:val="center"/>
              <w:rPr>
                <w:rFonts w:hint="eastAsia" w:ascii="宋体" w:hAnsi="宋体" w:cs="宋体"/>
                <w:color w:val="auto"/>
                <w:sz w:val="24"/>
              </w:rPr>
            </w:pPr>
          </w:p>
        </w:tc>
        <w:tc>
          <w:tcPr>
            <w:tcW w:w="1063" w:type="dxa"/>
            <w:vAlign w:val="center"/>
          </w:tcPr>
          <w:p w14:paraId="78103C8B">
            <w:pPr>
              <w:jc w:val="center"/>
              <w:rPr>
                <w:rFonts w:hint="eastAsia" w:ascii="宋体" w:hAnsi="宋体" w:cs="宋体"/>
                <w:color w:val="auto"/>
                <w:sz w:val="24"/>
              </w:rPr>
            </w:pPr>
          </w:p>
        </w:tc>
        <w:tc>
          <w:tcPr>
            <w:tcW w:w="1063" w:type="dxa"/>
            <w:vAlign w:val="center"/>
          </w:tcPr>
          <w:p w14:paraId="21EF9A8E">
            <w:pPr>
              <w:jc w:val="center"/>
              <w:rPr>
                <w:rFonts w:hint="eastAsia" w:ascii="宋体" w:hAnsi="宋体" w:cs="宋体"/>
                <w:color w:val="auto"/>
                <w:sz w:val="24"/>
              </w:rPr>
            </w:pPr>
          </w:p>
        </w:tc>
        <w:tc>
          <w:tcPr>
            <w:tcW w:w="1063" w:type="dxa"/>
            <w:vAlign w:val="center"/>
          </w:tcPr>
          <w:p w14:paraId="00090F62">
            <w:pPr>
              <w:jc w:val="center"/>
              <w:rPr>
                <w:rFonts w:hint="eastAsia" w:ascii="宋体" w:hAnsi="宋体" w:cs="宋体"/>
                <w:color w:val="auto"/>
                <w:sz w:val="24"/>
              </w:rPr>
            </w:pPr>
          </w:p>
        </w:tc>
      </w:tr>
      <w:tr w14:paraId="5345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C4F05C">
            <w:pPr>
              <w:jc w:val="center"/>
              <w:rPr>
                <w:rFonts w:hint="eastAsia" w:ascii="宋体" w:hAnsi="宋体" w:cs="宋体"/>
                <w:color w:val="auto"/>
                <w:sz w:val="24"/>
              </w:rPr>
            </w:pPr>
          </w:p>
        </w:tc>
        <w:tc>
          <w:tcPr>
            <w:tcW w:w="1418" w:type="dxa"/>
            <w:vAlign w:val="center"/>
          </w:tcPr>
          <w:p w14:paraId="5A45E77E">
            <w:pPr>
              <w:jc w:val="center"/>
              <w:rPr>
                <w:rFonts w:hint="eastAsia" w:ascii="宋体" w:hAnsi="宋体" w:cs="宋体"/>
                <w:color w:val="auto"/>
                <w:sz w:val="24"/>
              </w:rPr>
            </w:pPr>
          </w:p>
        </w:tc>
        <w:tc>
          <w:tcPr>
            <w:tcW w:w="1063" w:type="dxa"/>
            <w:vAlign w:val="center"/>
          </w:tcPr>
          <w:p w14:paraId="46CEA02B">
            <w:pPr>
              <w:jc w:val="center"/>
              <w:rPr>
                <w:rFonts w:hint="eastAsia" w:ascii="宋体" w:hAnsi="宋体" w:cs="宋体"/>
                <w:color w:val="auto"/>
                <w:sz w:val="24"/>
              </w:rPr>
            </w:pPr>
          </w:p>
        </w:tc>
        <w:tc>
          <w:tcPr>
            <w:tcW w:w="1063" w:type="dxa"/>
            <w:vAlign w:val="center"/>
          </w:tcPr>
          <w:p w14:paraId="7FE371D3">
            <w:pPr>
              <w:jc w:val="center"/>
              <w:rPr>
                <w:rFonts w:hint="eastAsia" w:ascii="宋体" w:hAnsi="宋体" w:cs="宋体"/>
                <w:color w:val="auto"/>
                <w:sz w:val="24"/>
              </w:rPr>
            </w:pPr>
          </w:p>
        </w:tc>
        <w:tc>
          <w:tcPr>
            <w:tcW w:w="1063" w:type="dxa"/>
            <w:vAlign w:val="center"/>
          </w:tcPr>
          <w:p w14:paraId="5392B48C">
            <w:pPr>
              <w:jc w:val="center"/>
              <w:rPr>
                <w:rFonts w:hint="eastAsia" w:ascii="宋体" w:hAnsi="宋体" w:cs="宋体"/>
                <w:color w:val="auto"/>
                <w:sz w:val="24"/>
              </w:rPr>
            </w:pPr>
          </w:p>
        </w:tc>
        <w:tc>
          <w:tcPr>
            <w:tcW w:w="1063" w:type="dxa"/>
            <w:vAlign w:val="center"/>
          </w:tcPr>
          <w:p w14:paraId="3E25334E">
            <w:pPr>
              <w:jc w:val="center"/>
              <w:rPr>
                <w:rFonts w:hint="eastAsia" w:ascii="宋体" w:hAnsi="宋体" w:cs="宋体"/>
                <w:color w:val="auto"/>
                <w:sz w:val="24"/>
              </w:rPr>
            </w:pPr>
          </w:p>
        </w:tc>
        <w:tc>
          <w:tcPr>
            <w:tcW w:w="1063" w:type="dxa"/>
            <w:vAlign w:val="center"/>
          </w:tcPr>
          <w:p w14:paraId="342E0603">
            <w:pPr>
              <w:jc w:val="center"/>
              <w:rPr>
                <w:rFonts w:hint="eastAsia" w:ascii="宋体" w:hAnsi="宋体" w:cs="宋体"/>
                <w:color w:val="auto"/>
                <w:sz w:val="24"/>
              </w:rPr>
            </w:pPr>
          </w:p>
        </w:tc>
        <w:tc>
          <w:tcPr>
            <w:tcW w:w="1063" w:type="dxa"/>
            <w:vAlign w:val="center"/>
          </w:tcPr>
          <w:p w14:paraId="64A9704A">
            <w:pPr>
              <w:jc w:val="center"/>
              <w:rPr>
                <w:rFonts w:hint="eastAsia" w:ascii="宋体" w:hAnsi="宋体" w:cs="宋体"/>
                <w:color w:val="auto"/>
                <w:sz w:val="24"/>
              </w:rPr>
            </w:pPr>
          </w:p>
        </w:tc>
      </w:tr>
      <w:tr w14:paraId="433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12B0B45">
            <w:pPr>
              <w:jc w:val="center"/>
              <w:rPr>
                <w:rFonts w:hint="eastAsia" w:ascii="宋体" w:hAnsi="宋体" w:cs="宋体"/>
                <w:color w:val="auto"/>
                <w:sz w:val="24"/>
              </w:rPr>
            </w:pPr>
          </w:p>
        </w:tc>
        <w:tc>
          <w:tcPr>
            <w:tcW w:w="1418" w:type="dxa"/>
            <w:vAlign w:val="center"/>
          </w:tcPr>
          <w:p w14:paraId="5B5C1574">
            <w:pPr>
              <w:jc w:val="center"/>
              <w:rPr>
                <w:rFonts w:hint="eastAsia" w:ascii="宋体" w:hAnsi="宋体" w:cs="宋体"/>
                <w:color w:val="auto"/>
                <w:sz w:val="24"/>
              </w:rPr>
            </w:pPr>
          </w:p>
        </w:tc>
        <w:tc>
          <w:tcPr>
            <w:tcW w:w="1063" w:type="dxa"/>
            <w:vAlign w:val="center"/>
          </w:tcPr>
          <w:p w14:paraId="76AFF69A">
            <w:pPr>
              <w:jc w:val="center"/>
              <w:rPr>
                <w:rFonts w:hint="eastAsia" w:ascii="宋体" w:hAnsi="宋体" w:cs="宋体"/>
                <w:color w:val="auto"/>
                <w:sz w:val="24"/>
              </w:rPr>
            </w:pPr>
          </w:p>
        </w:tc>
        <w:tc>
          <w:tcPr>
            <w:tcW w:w="1063" w:type="dxa"/>
            <w:vAlign w:val="center"/>
          </w:tcPr>
          <w:p w14:paraId="57946EA0">
            <w:pPr>
              <w:jc w:val="center"/>
              <w:rPr>
                <w:rFonts w:hint="eastAsia" w:ascii="宋体" w:hAnsi="宋体" w:cs="宋体"/>
                <w:color w:val="auto"/>
                <w:sz w:val="24"/>
              </w:rPr>
            </w:pPr>
          </w:p>
        </w:tc>
        <w:tc>
          <w:tcPr>
            <w:tcW w:w="1063" w:type="dxa"/>
            <w:vAlign w:val="center"/>
          </w:tcPr>
          <w:p w14:paraId="7464D38D">
            <w:pPr>
              <w:jc w:val="center"/>
              <w:rPr>
                <w:rFonts w:hint="eastAsia" w:ascii="宋体" w:hAnsi="宋体" w:cs="宋体"/>
                <w:color w:val="auto"/>
                <w:sz w:val="24"/>
              </w:rPr>
            </w:pPr>
          </w:p>
        </w:tc>
        <w:tc>
          <w:tcPr>
            <w:tcW w:w="1063" w:type="dxa"/>
            <w:vAlign w:val="center"/>
          </w:tcPr>
          <w:p w14:paraId="5B14C9D9">
            <w:pPr>
              <w:jc w:val="center"/>
              <w:rPr>
                <w:rFonts w:hint="eastAsia" w:ascii="宋体" w:hAnsi="宋体" w:cs="宋体"/>
                <w:color w:val="auto"/>
                <w:sz w:val="24"/>
              </w:rPr>
            </w:pPr>
          </w:p>
        </w:tc>
        <w:tc>
          <w:tcPr>
            <w:tcW w:w="1063" w:type="dxa"/>
            <w:vAlign w:val="center"/>
          </w:tcPr>
          <w:p w14:paraId="47906CF6">
            <w:pPr>
              <w:jc w:val="center"/>
              <w:rPr>
                <w:rFonts w:hint="eastAsia" w:ascii="宋体" w:hAnsi="宋体" w:cs="宋体"/>
                <w:color w:val="auto"/>
                <w:sz w:val="24"/>
              </w:rPr>
            </w:pPr>
          </w:p>
        </w:tc>
        <w:tc>
          <w:tcPr>
            <w:tcW w:w="1063" w:type="dxa"/>
            <w:vAlign w:val="center"/>
          </w:tcPr>
          <w:p w14:paraId="0AB0FF20">
            <w:pPr>
              <w:jc w:val="center"/>
              <w:rPr>
                <w:rFonts w:hint="eastAsia" w:ascii="宋体" w:hAnsi="宋体" w:cs="宋体"/>
                <w:color w:val="auto"/>
                <w:sz w:val="24"/>
              </w:rPr>
            </w:pPr>
          </w:p>
        </w:tc>
      </w:tr>
      <w:tr w14:paraId="596E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998671A">
            <w:pPr>
              <w:jc w:val="center"/>
              <w:rPr>
                <w:rFonts w:hint="eastAsia" w:ascii="宋体" w:hAnsi="宋体" w:cs="宋体"/>
                <w:color w:val="auto"/>
                <w:sz w:val="24"/>
              </w:rPr>
            </w:pPr>
          </w:p>
        </w:tc>
        <w:tc>
          <w:tcPr>
            <w:tcW w:w="1418" w:type="dxa"/>
            <w:vAlign w:val="center"/>
          </w:tcPr>
          <w:p w14:paraId="46B833E0">
            <w:pPr>
              <w:jc w:val="center"/>
              <w:rPr>
                <w:rFonts w:hint="eastAsia" w:ascii="宋体" w:hAnsi="宋体" w:cs="宋体"/>
                <w:color w:val="auto"/>
                <w:sz w:val="24"/>
              </w:rPr>
            </w:pPr>
          </w:p>
        </w:tc>
        <w:tc>
          <w:tcPr>
            <w:tcW w:w="1063" w:type="dxa"/>
            <w:vAlign w:val="center"/>
          </w:tcPr>
          <w:p w14:paraId="23AAF3A4">
            <w:pPr>
              <w:jc w:val="center"/>
              <w:rPr>
                <w:rFonts w:hint="eastAsia" w:ascii="宋体" w:hAnsi="宋体" w:cs="宋体"/>
                <w:color w:val="auto"/>
                <w:sz w:val="24"/>
              </w:rPr>
            </w:pPr>
          </w:p>
        </w:tc>
        <w:tc>
          <w:tcPr>
            <w:tcW w:w="1063" w:type="dxa"/>
            <w:vAlign w:val="center"/>
          </w:tcPr>
          <w:p w14:paraId="70519731">
            <w:pPr>
              <w:jc w:val="center"/>
              <w:rPr>
                <w:rFonts w:hint="eastAsia" w:ascii="宋体" w:hAnsi="宋体" w:cs="宋体"/>
                <w:color w:val="auto"/>
                <w:sz w:val="24"/>
              </w:rPr>
            </w:pPr>
          </w:p>
        </w:tc>
        <w:tc>
          <w:tcPr>
            <w:tcW w:w="1063" w:type="dxa"/>
            <w:vAlign w:val="center"/>
          </w:tcPr>
          <w:p w14:paraId="052230FC">
            <w:pPr>
              <w:jc w:val="center"/>
              <w:rPr>
                <w:rFonts w:hint="eastAsia" w:ascii="宋体" w:hAnsi="宋体" w:cs="宋体"/>
                <w:color w:val="auto"/>
                <w:sz w:val="24"/>
              </w:rPr>
            </w:pPr>
          </w:p>
        </w:tc>
        <w:tc>
          <w:tcPr>
            <w:tcW w:w="1063" w:type="dxa"/>
            <w:vAlign w:val="center"/>
          </w:tcPr>
          <w:p w14:paraId="0BBDE288">
            <w:pPr>
              <w:jc w:val="center"/>
              <w:rPr>
                <w:rFonts w:hint="eastAsia" w:ascii="宋体" w:hAnsi="宋体" w:cs="宋体"/>
                <w:color w:val="auto"/>
                <w:sz w:val="24"/>
              </w:rPr>
            </w:pPr>
          </w:p>
        </w:tc>
        <w:tc>
          <w:tcPr>
            <w:tcW w:w="1063" w:type="dxa"/>
            <w:vAlign w:val="center"/>
          </w:tcPr>
          <w:p w14:paraId="0EA82A9D">
            <w:pPr>
              <w:jc w:val="center"/>
              <w:rPr>
                <w:rFonts w:hint="eastAsia" w:ascii="宋体" w:hAnsi="宋体" w:cs="宋体"/>
                <w:color w:val="auto"/>
                <w:sz w:val="24"/>
              </w:rPr>
            </w:pPr>
          </w:p>
        </w:tc>
        <w:tc>
          <w:tcPr>
            <w:tcW w:w="1063" w:type="dxa"/>
            <w:vAlign w:val="center"/>
          </w:tcPr>
          <w:p w14:paraId="64778D25">
            <w:pPr>
              <w:jc w:val="center"/>
              <w:rPr>
                <w:rFonts w:hint="eastAsia" w:ascii="宋体" w:hAnsi="宋体" w:cs="宋体"/>
                <w:color w:val="auto"/>
                <w:sz w:val="24"/>
              </w:rPr>
            </w:pPr>
          </w:p>
        </w:tc>
      </w:tr>
      <w:tr w14:paraId="0E2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45EDA76">
            <w:pPr>
              <w:jc w:val="center"/>
              <w:rPr>
                <w:rFonts w:hint="eastAsia" w:ascii="宋体" w:hAnsi="宋体" w:cs="宋体"/>
                <w:color w:val="auto"/>
                <w:sz w:val="24"/>
              </w:rPr>
            </w:pPr>
          </w:p>
        </w:tc>
        <w:tc>
          <w:tcPr>
            <w:tcW w:w="1418" w:type="dxa"/>
            <w:vAlign w:val="center"/>
          </w:tcPr>
          <w:p w14:paraId="45EF8F2C">
            <w:pPr>
              <w:jc w:val="center"/>
              <w:rPr>
                <w:rFonts w:hint="eastAsia" w:ascii="宋体" w:hAnsi="宋体" w:cs="宋体"/>
                <w:color w:val="auto"/>
                <w:sz w:val="24"/>
              </w:rPr>
            </w:pPr>
          </w:p>
        </w:tc>
        <w:tc>
          <w:tcPr>
            <w:tcW w:w="1063" w:type="dxa"/>
            <w:vAlign w:val="center"/>
          </w:tcPr>
          <w:p w14:paraId="12546E91">
            <w:pPr>
              <w:jc w:val="center"/>
              <w:rPr>
                <w:rFonts w:hint="eastAsia" w:ascii="宋体" w:hAnsi="宋体" w:cs="宋体"/>
                <w:color w:val="auto"/>
                <w:sz w:val="24"/>
              </w:rPr>
            </w:pPr>
          </w:p>
        </w:tc>
        <w:tc>
          <w:tcPr>
            <w:tcW w:w="1063" w:type="dxa"/>
            <w:vAlign w:val="center"/>
          </w:tcPr>
          <w:p w14:paraId="4C227383">
            <w:pPr>
              <w:jc w:val="center"/>
              <w:rPr>
                <w:rFonts w:hint="eastAsia" w:ascii="宋体" w:hAnsi="宋体" w:cs="宋体"/>
                <w:color w:val="auto"/>
                <w:sz w:val="24"/>
              </w:rPr>
            </w:pPr>
          </w:p>
        </w:tc>
        <w:tc>
          <w:tcPr>
            <w:tcW w:w="1063" w:type="dxa"/>
            <w:vAlign w:val="center"/>
          </w:tcPr>
          <w:p w14:paraId="60B64354">
            <w:pPr>
              <w:jc w:val="center"/>
              <w:rPr>
                <w:rFonts w:hint="eastAsia" w:ascii="宋体" w:hAnsi="宋体" w:cs="宋体"/>
                <w:color w:val="auto"/>
                <w:sz w:val="24"/>
              </w:rPr>
            </w:pPr>
          </w:p>
        </w:tc>
        <w:tc>
          <w:tcPr>
            <w:tcW w:w="1063" w:type="dxa"/>
            <w:vAlign w:val="center"/>
          </w:tcPr>
          <w:p w14:paraId="4B41C615">
            <w:pPr>
              <w:jc w:val="center"/>
              <w:rPr>
                <w:rFonts w:hint="eastAsia" w:ascii="宋体" w:hAnsi="宋体" w:cs="宋体"/>
                <w:color w:val="auto"/>
                <w:sz w:val="24"/>
              </w:rPr>
            </w:pPr>
          </w:p>
        </w:tc>
        <w:tc>
          <w:tcPr>
            <w:tcW w:w="1063" w:type="dxa"/>
            <w:vAlign w:val="center"/>
          </w:tcPr>
          <w:p w14:paraId="3558E1EE">
            <w:pPr>
              <w:jc w:val="center"/>
              <w:rPr>
                <w:rFonts w:hint="eastAsia" w:ascii="宋体" w:hAnsi="宋体" w:cs="宋体"/>
                <w:color w:val="auto"/>
                <w:sz w:val="24"/>
              </w:rPr>
            </w:pPr>
          </w:p>
        </w:tc>
        <w:tc>
          <w:tcPr>
            <w:tcW w:w="1063" w:type="dxa"/>
            <w:vAlign w:val="center"/>
          </w:tcPr>
          <w:p w14:paraId="2DE03A2F">
            <w:pPr>
              <w:jc w:val="center"/>
              <w:rPr>
                <w:rFonts w:hint="eastAsia" w:ascii="宋体" w:hAnsi="宋体" w:cs="宋体"/>
                <w:color w:val="auto"/>
                <w:sz w:val="24"/>
              </w:rPr>
            </w:pPr>
          </w:p>
        </w:tc>
      </w:tr>
      <w:tr w14:paraId="3E8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86F5FB8">
            <w:pPr>
              <w:jc w:val="center"/>
              <w:rPr>
                <w:rFonts w:hint="eastAsia" w:ascii="宋体" w:hAnsi="宋体" w:cs="宋体"/>
                <w:color w:val="auto"/>
                <w:sz w:val="24"/>
              </w:rPr>
            </w:pPr>
          </w:p>
        </w:tc>
        <w:tc>
          <w:tcPr>
            <w:tcW w:w="1418" w:type="dxa"/>
            <w:vAlign w:val="center"/>
          </w:tcPr>
          <w:p w14:paraId="23B7E6D8">
            <w:pPr>
              <w:jc w:val="center"/>
              <w:rPr>
                <w:rFonts w:hint="eastAsia" w:ascii="宋体" w:hAnsi="宋体" w:cs="宋体"/>
                <w:color w:val="auto"/>
                <w:sz w:val="24"/>
              </w:rPr>
            </w:pPr>
          </w:p>
        </w:tc>
        <w:tc>
          <w:tcPr>
            <w:tcW w:w="1063" w:type="dxa"/>
            <w:vAlign w:val="center"/>
          </w:tcPr>
          <w:p w14:paraId="611FAD81">
            <w:pPr>
              <w:jc w:val="center"/>
              <w:rPr>
                <w:rFonts w:hint="eastAsia" w:ascii="宋体" w:hAnsi="宋体" w:cs="宋体"/>
                <w:color w:val="auto"/>
                <w:sz w:val="24"/>
              </w:rPr>
            </w:pPr>
          </w:p>
        </w:tc>
        <w:tc>
          <w:tcPr>
            <w:tcW w:w="1063" w:type="dxa"/>
            <w:vAlign w:val="center"/>
          </w:tcPr>
          <w:p w14:paraId="1750212E">
            <w:pPr>
              <w:jc w:val="center"/>
              <w:rPr>
                <w:rFonts w:hint="eastAsia" w:ascii="宋体" w:hAnsi="宋体" w:cs="宋体"/>
                <w:color w:val="auto"/>
                <w:sz w:val="24"/>
              </w:rPr>
            </w:pPr>
          </w:p>
        </w:tc>
        <w:tc>
          <w:tcPr>
            <w:tcW w:w="1063" w:type="dxa"/>
            <w:vAlign w:val="center"/>
          </w:tcPr>
          <w:p w14:paraId="7815AA17">
            <w:pPr>
              <w:jc w:val="center"/>
              <w:rPr>
                <w:rFonts w:hint="eastAsia" w:ascii="宋体" w:hAnsi="宋体" w:cs="宋体"/>
                <w:color w:val="auto"/>
                <w:sz w:val="24"/>
              </w:rPr>
            </w:pPr>
          </w:p>
        </w:tc>
        <w:tc>
          <w:tcPr>
            <w:tcW w:w="1063" w:type="dxa"/>
            <w:vAlign w:val="center"/>
          </w:tcPr>
          <w:p w14:paraId="722B2006">
            <w:pPr>
              <w:jc w:val="center"/>
              <w:rPr>
                <w:rFonts w:hint="eastAsia" w:ascii="宋体" w:hAnsi="宋体" w:cs="宋体"/>
                <w:color w:val="auto"/>
                <w:sz w:val="24"/>
              </w:rPr>
            </w:pPr>
          </w:p>
        </w:tc>
        <w:tc>
          <w:tcPr>
            <w:tcW w:w="1063" w:type="dxa"/>
            <w:vAlign w:val="center"/>
          </w:tcPr>
          <w:p w14:paraId="7B788721">
            <w:pPr>
              <w:jc w:val="center"/>
              <w:rPr>
                <w:rFonts w:hint="eastAsia" w:ascii="宋体" w:hAnsi="宋体" w:cs="宋体"/>
                <w:color w:val="auto"/>
                <w:sz w:val="24"/>
              </w:rPr>
            </w:pPr>
          </w:p>
        </w:tc>
        <w:tc>
          <w:tcPr>
            <w:tcW w:w="1063" w:type="dxa"/>
            <w:vAlign w:val="center"/>
          </w:tcPr>
          <w:p w14:paraId="59E4EE0E">
            <w:pPr>
              <w:jc w:val="center"/>
              <w:rPr>
                <w:rFonts w:hint="eastAsia" w:ascii="宋体" w:hAnsi="宋体" w:cs="宋体"/>
                <w:color w:val="auto"/>
                <w:sz w:val="24"/>
              </w:rPr>
            </w:pPr>
          </w:p>
        </w:tc>
      </w:tr>
      <w:tr w14:paraId="2954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8ED74D">
            <w:pPr>
              <w:jc w:val="center"/>
              <w:rPr>
                <w:rFonts w:hint="eastAsia" w:ascii="宋体" w:hAnsi="宋体" w:cs="宋体"/>
                <w:color w:val="auto"/>
                <w:sz w:val="24"/>
              </w:rPr>
            </w:pPr>
          </w:p>
        </w:tc>
        <w:tc>
          <w:tcPr>
            <w:tcW w:w="1418" w:type="dxa"/>
            <w:vAlign w:val="center"/>
          </w:tcPr>
          <w:p w14:paraId="4CE6967D">
            <w:pPr>
              <w:jc w:val="center"/>
              <w:rPr>
                <w:rFonts w:hint="eastAsia" w:ascii="宋体" w:hAnsi="宋体" w:cs="宋体"/>
                <w:color w:val="auto"/>
                <w:sz w:val="24"/>
              </w:rPr>
            </w:pPr>
          </w:p>
        </w:tc>
        <w:tc>
          <w:tcPr>
            <w:tcW w:w="1063" w:type="dxa"/>
            <w:vAlign w:val="center"/>
          </w:tcPr>
          <w:p w14:paraId="45281A5E">
            <w:pPr>
              <w:jc w:val="center"/>
              <w:rPr>
                <w:rFonts w:hint="eastAsia" w:ascii="宋体" w:hAnsi="宋体" w:cs="宋体"/>
                <w:color w:val="auto"/>
                <w:sz w:val="24"/>
              </w:rPr>
            </w:pPr>
          </w:p>
        </w:tc>
        <w:tc>
          <w:tcPr>
            <w:tcW w:w="1063" w:type="dxa"/>
            <w:vAlign w:val="center"/>
          </w:tcPr>
          <w:p w14:paraId="2E8863A3">
            <w:pPr>
              <w:jc w:val="center"/>
              <w:rPr>
                <w:rFonts w:hint="eastAsia" w:ascii="宋体" w:hAnsi="宋体" w:cs="宋体"/>
                <w:color w:val="auto"/>
                <w:sz w:val="24"/>
              </w:rPr>
            </w:pPr>
          </w:p>
        </w:tc>
        <w:tc>
          <w:tcPr>
            <w:tcW w:w="1063" w:type="dxa"/>
            <w:vAlign w:val="center"/>
          </w:tcPr>
          <w:p w14:paraId="416335BD">
            <w:pPr>
              <w:jc w:val="center"/>
              <w:rPr>
                <w:rFonts w:hint="eastAsia" w:ascii="宋体" w:hAnsi="宋体" w:cs="宋体"/>
                <w:color w:val="auto"/>
                <w:sz w:val="24"/>
              </w:rPr>
            </w:pPr>
          </w:p>
        </w:tc>
        <w:tc>
          <w:tcPr>
            <w:tcW w:w="1063" w:type="dxa"/>
            <w:vAlign w:val="center"/>
          </w:tcPr>
          <w:p w14:paraId="16115F1E">
            <w:pPr>
              <w:jc w:val="center"/>
              <w:rPr>
                <w:rFonts w:hint="eastAsia" w:ascii="宋体" w:hAnsi="宋体" w:cs="宋体"/>
                <w:color w:val="auto"/>
                <w:sz w:val="24"/>
              </w:rPr>
            </w:pPr>
          </w:p>
        </w:tc>
        <w:tc>
          <w:tcPr>
            <w:tcW w:w="1063" w:type="dxa"/>
            <w:vAlign w:val="center"/>
          </w:tcPr>
          <w:p w14:paraId="337AB201">
            <w:pPr>
              <w:jc w:val="center"/>
              <w:rPr>
                <w:rFonts w:hint="eastAsia" w:ascii="宋体" w:hAnsi="宋体" w:cs="宋体"/>
                <w:color w:val="auto"/>
                <w:sz w:val="24"/>
              </w:rPr>
            </w:pPr>
          </w:p>
        </w:tc>
        <w:tc>
          <w:tcPr>
            <w:tcW w:w="1063" w:type="dxa"/>
            <w:vAlign w:val="center"/>
          </w:tcPr>
          <w:p w14:paraId="050B9B5F">
            <w:pPr>
              <w:jc w:val="center"/>
              <w:rPr>
                <w:rFonts w:hint="eastAsia" w:ascii="宋体" w:hAnsi="宋体" w:cs="宋体"/>
                <w:color w:val="auto"/>
                <w:sz w:val="24"/>
              </w:rPr>
            </w:pPr>
          </w:p>
        </w:tc>
      </w:tr>
      <w:tr w14:paraId="6D70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FBAD5A">
            <w:pPr>
              <w:jc w:val="center"/>
              <w:rPr>
                <w:rFonts w:hint="eastAsia" w:ascii="宋体" w:hAnsi="宋体" w:cs="宋体"/>
                <w:color w:val="auto"/>
                <w:sz w:val="24"/>
              </w:rPr>
            </w:pPr>
          </w:p>
        </w:tc>
        <w:tc>
          <w:tcPr>
            <w:tcW w:w="1418" w:type="dxa"/>
            <w:vAlign w:val="center"/>
          </w:tcPr>
          <w:p w14:paraId="38362678">
            <w:pPr>
              <w:jc w:val="center"/>
              <w:rPr>
                <w:rFonts w:hint="eastAsia" w:ascii="宋体" w:hAnsi="宋体" w:cs="宋体"/>
                <w:color w:val="auto"/>
                <w:sz w:val="24"/>
              </w:rPr>
            </w:pPr>
          </w:p>
        </w:tc>
        <w:tc>
          <w:tcPr>
            <w:tcW w:w="1063" w:type="dxa"/>
            <w:vAlign w:val="center"/>
          </w:tcPr>
          <w:p w14:paraId="106E9C18">
            <w:pPr>
              <w:jc w:val="center"/>
              <w:rPr>
                <w:rFonts w:hint="eastAsia" w:ascii="宋体" w:hAnsi="宋体" w:cs="宋体"/>
                <w:color w:val="auto"/>
                <w:sz w:val="24"/>
              </w:rPr>
            </w:pPr>
          </w:p>
        </w:tc>
        <w:tc>
          <w:tcPr>
            <w:tcW w:w="1063" w:type="dxa"/>
            <w:vAlign w:val="center"/>
          </w:tcPr>
          <w:p w14:paraId="7E66F7AB">
            <w:pPr>
              <w:jc w:val="center"/>
              <w:rPr>
                <w:rFonts w:hint="eastAsia" w:ascii="宋体" w:hAnsi="宋体" w:cs="宋体"/>
                <w:color w:val="auto"/>
                <w:sz w:val="24"/>
              </w:rPr>
            </w:pPr>
          </w:p>
        </w:tc>
        <w:tc>
          <w:tcPr>
            <w:tcW w:w="1063" w:type="dxa"/>
            <w:vAlign w:val="center"/>
          </w:tcPr>
          <w:p w14:paraId="4F3848BE">
            <w:pPr>
              <w:jc w:val="center"/>
              <w:rPr>
                <w:rFonts w:hint="eastAsia" w:ascii="宋体" w:hAnsi="宋体" w:cs="宋体"/>
                <w:color w:val="auto"/>
                <w:sz w:val="24"/>
              </w:rPr>
            </w:pPr>
          </w:p>
        </w:tc>
        <w:tc>
          <w:tcPr>
            <w:tcW w:w="1063" w:type="dxa"/>
            <w:vAlign w:val="center"/>
          </w:tcPr>
          <w:p w14:paraId="3D4B70F9">
            <w:pPr>
              <w:jc w:val="center"/>
              <w:rPr>
                <w:rFonts w:hint="eastAsia" w:ascii="宋体" w:hAnsi="宋体" w:cs="宋体"/>
                <w:color w:val="auto"/>
                <w:sz w:val="24"/>
              </w:rPr>
            </w:pPr>
          </w:p>
        </w:tc>
        <w:tc>
          <w:tcPr>
            <w:tcW w:w="1063" w:type="dxa"/>
            <w:vAlign w:val="center"/>
          </w:tcPr>
          <w:p w14:paraId="1239D308">
            <w:pPr>
              <w:jc w:val="center"/>
              <w:rPr>
                <w:rFonts w:hint="eastAsia" w:ascii="宋体" w:hAnsi="宋体" w:cs="宋体"/>
                <w:color w:val="auto"/>
                <w:sz w:val="24"/>
              </w:rPr>
            </w:pPr>
          </w:p>
        </w:tc>
        <w:tc>
          <w:tcPr>
            <w:tcW w:w="1063" w:type="dxa"/>
            <w:vAlign w:val="center"/>
          </w:tcPr>
          <w:p w14:paraId="4F6193D3">
            <w:pPr>
              <w:jc w:val="center"/>
              <w:rPr>
                <w:rFonts w:hint="eastAsia" w:ascii="宋体" w:hAnsi="宋体" w:cs="宋体"/>
                <w:color w:val="auto"/>
                <w:sz w:val="24"/>
              </w:rPr>
            </w:pPr>
          </w:p>
        </w:tc>
      </w:tr>
      <w:tr w14:paraId="01F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0937B6B">
            <w:pPr>
              <w:jc w:val="center"/>
              <w:rPr>
                <w:rFonts w:hint="eastAsia" w:ascii="宋体" w:hAnsi="宋体" w:cs="宋体"/>
                <w:color w:val="auto"/>
                <w:sz w:val="24"/>
              </w:rPr>
            </w:pPr>
          </w:p>
        </w:tc>
        <w:tc>
          <w:tcPr>
            <w:tcW w:w="1418" w:type="dxa"/>
            <w:vAlign w:val="center"/>
          </w:tcPr>
          <w:p w14:paraId="54F28007">
            <w:pPr>
              <w:jc w:val="center"/>
              <w:rPr>
                <w:rFonts w:hint="eastAsia" w:ascii="宋体" w:hAnsi="宋体" w:cs="宋体"/>
                <w:color w:val="auto"/>
                <w:sz w:val="24"/>
              </w:rPr>
            </w:pPr>
          </w:p>
        </w:tc>
        <w:tc>
          <w:tcPr>
            <w:tcW w:w="1063" w:type="dxa"/>
            <w:vAlign w:val="center"/>
          </w:tcPr>
          <w:p w14:paraId="7626634F">
            <w:pPr>
              <w:jc w:val="center"/>
              <w:rPr>
                <w:rFonts w:hint="eastAsia" w:ascii="宋体" w:hAnsi="宋体" w:cs="宋体"/>
                <w:color w:val="auto"/>
                <w:sz w:val="24"/>
              </w:rPr>
            </w:pPr>
          </w:p>
        </w:tc>
        <w:tc>
          <w:tcPr>
            <w:tcW w:w="1063" w:type="dxa"/>
            <w:vAlign w:val="center"/>
          </w:tcPr>
          <w:p w14:paraId="39BCB494">
            <w:pPr>
              <w:jc w:val="center"/>
              <w:rPr>
                <w:rFonts w:hint="eastAsia" w:ascii="宋体" w:hAnsi="宋体" w:cs="宋体"/>
                <w:color w:val="auto"/>
                <w:sz w:val="24"/>
              </w:rPr>
            </w:pPr>
          </w:p>
        </w:tc>
        <w:tc>
          <w:tcPr>
            <w:tcW w:w="1063" w:type="dxa"/>
            <w:vAlign w:val="center"/>
          </w:tcPr>
          <w:p w14:paraId="17685461">
            <w:pPr>
              <w:jc w:val="center"/>
              <w:rPr>
                <w:rFonts w:hint="eastAsia" w:ascii="宋体" w:hAnsi="宋体" w:cs="宋体"/>
                <w:color w:val="auto"/>
                <w:sz w:val="24"/>
              </w:rPr>
            </w:pPr>
          </w:p>
        </w:tc>
        <w:tc>
          <w:tcPr>
            <w:tcW w:w="1063" w:type="dxa"/>
            <w:vAlign w:val="center"/>
          </w:tcPr>
          <w:p w14:paraId="1879D313">
            <w:pPr>
              <w:jc w:val="center"/>
              <w:rPr>
                <w:rFonts w:hint="eastAsia" w:ascii="宋体" w:hAnsi="宋体" w:cs="宋体"/>
                <w:color w:val="auto"/>
                <w:sz w:val="24"/>
              </w:rPr>
            </w:pPr>
          </w:p>
        </w:tc>
        <w:tc>
          <w:tcPr>
            <w:tcW w:w="1063" w:type="dxa"/>
            <w:vAlign w:val="center"/>
          </w:tcPr>
          <w:p w14:paraId="14A33E78">
            <w:pPr>
              <w:jc w:val="center"/>
              <w:rPr>
                <w:rFonts w:hint="eastAsia" w:ascii="宋体" w:hAnsi="宋体" w:cs="宋体"/>
                <w:color w:val="auto"/>
                <w:sz w:val="24"/>
              </w:rPr>
            </w:pPr>
          </w:p>
        </w:tc>
        <w:tc>
          <w:tcPr>
            <w:tcW w:w="1063" w:type="dxa"/>
            <w:vAlign w:val="center"/>
          </w:tcPr>
          <w:p w14:paraId="55A04EC5">
            <w:pPr>
              <w:jc w:val="center"/>
              <w:rPr>
                <w:rFonts w:hint="eastAsia" w:ascii="宋体" w:hAnsi="宋体" w:cs="宋体"/>
                <w:color w:val="auto"/>
                <w:sz w:val="24"/>
              </w:rPr>
            </w:pPr>
          </w:p>
        </w:tc>
      </w:tr>
      <w:tr w14:paraId="71B0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A926282">
            <w:pPr>
              <w:jc w:val="center"/>
              <w:rPr>
                <w:rFonts w:hint="eastAsia" w:ascii="宋体" w:hAnsi="宋体" w:cs="宋体"/>
                <w:color w:val="auto"/>
                <w:sz w:val="24"/>
              </w:rPr>
            </w:pPr>
          </w:p>
        </w:tc>
        <w:tc>
          <w:tcPr>
            <w:tcW w:w="1418" w:type="dxa"/>
            <w:vAlign w:val="center"/>
          </w:tcPr>
          <w:p w14:paraId="2CD9CA81">
            <w:pPr>
              <w:jc w:val="center"/>
              <w:rPr>
                <w:rFonts w:hint="eastAsia" w:ascii="宋体" w:hAnsi="宋体" w:cs="宋体"/>
                <w:color w:val="auto"/>
                <w:sz w:val="24"/>
              </w:rPr>
            </w:pPr>
          </w:p>
        </w:tc>
        <w:tc>
          <w:tcPr>
            <w:tcW w:w="1063" w:type="dxa"/>
            <w:vAlign w:val="center"/>
          </w:tcPr>
          <w:p w14:paraId="3A3A86F4">
            <w:pPr>
              <w:jc w:val="center"/>
              <w:rPr>
                <w:rFonts w:hint="eastAsia" w:ascii="宋体" w:hAnsi="宋体" w:cs="宋体"/>
                <w:color w:val="auto"/>
                <w:sz w:val="24"/>
              </w:rPr>
            </w:pPr>
          </w:p>
        </w:tc>
        <w:tc>
          <w:tcPr>
            <w:tcW w:w="1063" w:type="dxa"/>
            <w:vAlign w:val="center"/>
          </w:tcPr>
          <w:p w14:paraId="72580FE6">
            <w:pPr>
              <w:jc w:val="center"/>
              <w:rPr>
                <w:rFonts w:hint="eastAsia" w:ascii="宋体" w:hAnsi="宋体" w:cs="宋体"/>
                <w:color w:val="auto"/>
                <w:sz w:val="24"/>
              </w:rPr>
            </w:pPr>
          </w:p>
        </w:tc>
        <w:tc>
          <w:tcPr>
            <w:tcW w:w="1063" w:type="dxa"/>
            <w:vAlign w:val="center"/>
          </w:tcPr>
          <w:p w14:paraId="3766D734">
            <w:pPr>
              <w:jc w:val="center"/>
              <w:rPr>
                <w:rFonts w:hint="eastAsia" w:ascii="宋体" w:hAnsi="宋体" w:cs="宋体"/>
                <w:color w:val="auto"/>
                <w:sz w:val="24"/>
              </w:rPr>
            </w:pPr>
          </w:p>
        </w:tc>
        <w:tc>
          <w:tcPr>
            <w:tcW w:w="1063" w:type="dxa"/>
            <w:vAlign w:val="center"/>
          </w:tcPr>
          <w:p w14:paraId="7F5AA80C">
            <w:pPr>
              <w:jc w:val="center"/>
              <w:rPr>
                <w:rFonts w:hint="eastAsia" w:ascii="宋体" w:hAnsi="宋体" w:cs="宋体"/>
                <w:color w:val="auto"/>
                <w:sz w:val="24"/>
              </w:rPr>
            </w:pPr>
          </w:p>
        </w:tc>
        <w:tc>
          <w:tcPr>
            <w:tcW w:w="1063" w:type="dxa"/>
            <w:vAlign w:val="center"/>
          </w:tcPr>
          <w:p w14:paraId="53EDE379">
            <w:pPr>
              <w:jc w:val="center"/>
              <w:rPr>
                <w:rFonts w:hint="eastAsia" w:ascii="宋体" w:hAnsi="宋体" w:cs="宋体"/>
                <w:color w:val="auto"/>
                <w:sz w:val="24"/>
              </w:rPr>
            </w:pPr>
          </w:p>
        </w:tc>
        <w:tc>
          <w:tcPr>
            <w:tcW w:w="1063" w:type="dxa"/>
            <w:vAlign w:val="center"/>
          </w:tcPr>
          <w:p w14:paraId="683C7065">
            <w:pPr>
              <w:jc w:val="center"/>
              <w:rPr>
                <w:rFonts w:hint="eastAsia" w:ascii="宋体" w:hAnsi="宋体" w:cs="宋体"/>
                <w:color w:val="auto"/>
                <w:sz w:val="24"/>
              </w:rPr>
            </w:pPr>
          </w:p>
        </w:tc>
      </w:tr>
      <w:tr w14:paraId="66C3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7720E8C">
            <w:pPr>
              <w:jc w:val="center"/>
              <w:rPr>
                <w:rFonts w:hint="eastAsia" w:ascii="宋体" w:hAnsi="宋体" w:cs="宋体"/>
                <w:color w:val="auto"/>
                <w:sz w:val="24"/>
              </w:rPr>
            </w:pPr>
          </w:p>
        </w:tc>
        <w:tc>
          <w:tcPr>
            <w:tcW w:w="1418" w:type="dxa"/>
            <w:vAlign w:val="center"/>
          </w:tcPr>
          <w:p w14:paraId="5DA4D32B">
            <w:pPr>
              <w:jc w:val="center"/>
              <w:rPr>
                <w:rFonts w:hint="eastAsia" w:ascii="宋体" w:hAnsi="宋体" w:cs="宋体"/>
                <w:color w:val="auto"/>
                <w:sz w:val="24"/>
              </w:rPr>
            </w:pPr>
          </w:p>
        </w:tc>
        <w:tc>
          <w:tcPr>
            <w:tcW w:w="1063" w:type="dxa"/>
            <w:vAlign w:val="center"/>
          </w:tcPr>
          <w:p w14:paraId="17460F4F">
            <w:pPr>
              <w:jc w:val="center"/>
              <w:rPr>
                <w:rFonts w:hint="eastAsia" w:ascii="宋体" w:hAnsi="宋体" w:cs="宋体"/>
                <w:color w:val="auto"/>
                <w:sz w:val="24"/>
              </w:rPr>
            </w:pPr>
          </w:p>
        </w:tc>
        <w:tc>
          <w:tcPr>
            <w:tcW w:w="1063" w:type="dxa"/>
            <w:vAlign w:val="center"/>
          </w:tcPr>
          <w:p w14:paraId="75C618BF">
            <w:pPr>
              <w:jc w:val="center"/>
              <w:rPr>
                <w:rFonts w:hint="eastAsia" w:ascii="宋体" w:hAnsi="宋体" w:cs="宋体"/>
                <w:color w:val="auto"/>
                <w:sz w:val="24"/>
              </w:rPr>
            </w:pPr>
          </w:p>
        </w:tc>
        <w:tc>
          <w:tcPr>
            <w:tcW w:w="1063" w:type="dxa"/>
            <w:vAlign w:val="center"/>
          </w:tcPr>
          <w:p w14:paraId="4BB0496D">
            <w:pPr>
              <w:jc w:val="center"/>
              <w:rPr>
                <w:rFonts w:hint="eastAsia" w:ascii="宋体" w:hAnsi="宋体" w:cs="宋体"/>
                <w:color w:val="auto"/>
                <w:sz w:val="24"/>
              </w:rPr>
            </w:pPr>
          </w:p>
        </w:tc>
        <w:tc>
          <w:tcPr>
            <w:tcW w:w="1063" w:type="dxa"/>
            <w:vAlign w:val="center"/>
          </w:tcPr>
          <w:p w14:paraId="44FDC61F">
            <w:pPr>
              <w:jc w:val="center"/>
              <w:rPr>
                <w:rFonts w:hint="eastAsia" w:ascii="宋体" w:hAnsi="宋体" w:cs="宋体"/>
                <w:color w:val="auto"/>
                <w:sz w:val="24"/>
              </w:rPr>
            </w:pPr>
          </w:p>
        </w:tc>
        <w:tc>
          <w:tcPr>
            <w:tcW w:w="1063" w:type="dxa"/>
            <w:vAlign w:val="center"/>
          </w:tcPr>
          <w:p w14:paraId="56A65FD6">
            <w:pPr>
              <w:jc w:val="center"/>
              <w:rPr>
                <w:rFonts w:hint="eastAsia" w:ascii="宋体" w:hAnsi="宋体" w:cs="宋体"/>
                <w:color w:val="auto"/>
                <w:sz w:val="24"/>
              </w:rPr>
            </w:pPr>
          </w:p>
        </w:tc>
        <w:tc>
          <w:tcPr>
            <w:tcW w:w="1063" w:type="dxa"/>
            <w:vAlign w:val="center"/>
          </w:tcPr>
          <w:p w14:paraId="47B78702">
            <w:pPr>
              <w:jc w:val="center"/>
              <w:rPr>
                <w:rFonts w:hint="eastAsia" w:ascii="宋体" w:hAnsi="宋体" w:cs="宋体"/>
                <w:color w:val="auto"/>
                <w:sz w:val="24"/>
              </w:rPr>
            </w:pPr>
          </w:p>
        </w:tc>
      </w:tr>
      <w:tr w14:paraId="35F4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9543937">
            <w:pPr>
              <w:jc w:val="center"/>
              <w:rPr>
                <w:rFonts w:hint="eastAsia" w:ascii="宋体" w:hAnsi="宋体" w:cs="宋体"/>
                <w:color w:val="auto"/>
                <w:sz w:val="24"/>
              </w:rPr>
            </w:pPr>
          </w:p>
        </w:tc>
        <w:tc>
          <w:tcPr>
            <w:tcW w:w="1418" w:type="dxa"/>
            <w:vAlign w:val="center"/>
          </w:tcPr>
          <w:p w14:paraId="5F23EE9C">
            <w:pPr>
              <w:jc w:val="center"/>
              <w:rPr>
                <w:rFonts w:hint="eastAsia" w:ascii="宋体" w:hAnsi="宋体" w:cs="宋体"/>
                <w:color w:val="auto"/>
                <w:sz w:val="24"/>
              </w:rPr>
            </w:pPr>
          </w:p>
        </w:tc>
        <w:tc>
          <w:tcPr>
            <w:tcW w:w="1063" w:type="dxa"/>
            <w:vAlign w:val="center"/>
          </w:tcPr>
          <w:p w14:paraId="0085CBA4">
            <w:pPr>
              <w:jc w:val="center"/>
              <w:rPr>
                <w:rFonts w:hint="eastAsia" w:ascii="宋体" w:hAnsi="宋体" w:cs="宋体"/>
                <w:color w:val="auto"/>
                <w:sz w:val="24"/>
              </w:rPr>
            </w:pPr>
          </w:p>
        </w:tc>
        <w:tc>
          <w:tcPr>
            <w:tcW w:w="1063" w:type="dxa"/>
            <w:vAlign w:val="center"/>
          </w:tcPr>
          <w:p w14:paraId="27E1F473">
            <w:pPr>
              <w:jc w:val="center"/>
              <w:rPr>
                <w:rFonts w:hint="eastAsia" w:ascii="宋体" w:hAnsi="宋体" w:cs="宋体"/>
                <w:color w:val="auto"/>
                <w:sz w:val="24"/>
              </w:rPr>
            </w:pPr>
          </w:p>
        </w:tc>
        <w:tc>
          <w:tcPr>
            <w:tcW w:w="1063" w:type="dxa"/>
            <w:vAlign w:val="center"/>
          </w:tcPr>
          <w:p w14:paraId="226B9727">
            <w:pPr>
              <w:jc w:val="center"/>
              <w:rPr>
                <w:rFonts w:hint="eastAsia" w:ascii="宋体" w:hAnsi="宋体" w:cs="宋体"/>
                <w:color w:val="auto"/>
                <w:sz w:val="24"/>
              </w:rPr>
            </w:pPr>
          </w:p>
        </w:tc>
        <w:tc>
          <w:tcPr>
            <w:tcW w:w="1063" w:type="dxa"/>
            <w:vAlign w:val="center"/>
          </w:tcPr>
          <w:p w14:paraId="14927B11">
            <w:pPr>
              <w:jc w:val="center"/>
              <w:rPr>
                <w:rFonts w:hint="eastAsia" w:ascii="宋体" w:hAnsi="宋体" w:cs="宋体"/>
                <w:color w:val="auto"/>
                <w:sz w:val="24"/>
              </w:rPr>
            </w:pPr>
          </w:p>
        </w:tc>
        <w:tc>
          <w:tcPr>
            <w:tcW w:w="1063" w:type="dxa"/>
            <w:vAlign w:val="center"/>
          </w:tcPr>
          <w:p w14:paraId="5287E65F">
            <w:pPr>
              <w:jc w:val="center"/>
              <w:rPr>
                <w:rFonts w:hint="eastAsia" w:ascii="宋体" w:hAnsi="宋体" w:cs="宋体"/>
                <w:color w:val="auto"/>
                <w:sz w:val="24"/>
              </w:rPr>
            </w:pPr>
          </w:p>
        </w:tc>
        <w:tc>
          <w:tcPr>
            <w:tcW w:w="1063" w:type="dxa"/>
            <w:vAlign w:val="center"/>
          </w:tcPr>
          <w:p w14:paraId="429DACA1">
            <w:pPr>
              <w:jc w:val="center"/>
              <w:rPr>
                <w:rFonts w:hint="eastAsia" w:ascii="宋体" w:hAnsi="宋体" w:cs="宋体"/>
                <w:color w:val="auto"/>
                <w:sz w:val="24"/>
              </w:rPr>
            </w:pPr>
          </w:p>
        </w:tc>
      </w:tr>
      <w:tr w14:paraId="2D63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07A4E86">
            <w:pPr>
              <w:jc w:val="center"/>
              <w:rPr>
                <w:rFonts w:hint="eastAsia" w:ascii="宋体" w:hAnsi="宋体" w:cs="宋体"/>
                <w:color w:val="auto"/>
                <w:sz w:val="24"/>
              </w:rPr>
            </w:pPr>
          </w:p>
        </w:tc>
        <w:tc>
          <w:tcPr>
            <w:tcW w:w="1418" w:type="dxa"/>
            <w:vAlign w:val="center"/>
          </w:tcPr>
          <w:p w14:paraId="6F232AD1">
            <w:pPr>
              <w:jc w:val="center"/>
              <w:rPr>
                <w:rFonts w:hint="eastAsia" w:ascii="宋体" w:hAnsi="宋体" w:cs="宋体"/>
                <w:color w:val="auto"/>
                <w:sz w:val="24"/>
              </w:rPr>
            </w:pPr>
          </w:p>
        </w:tc>
        <w:tc>
          <w:tcPr>
            <w:tcW w:w="1063" w:type="dxa"/>
            <w:vAlign w:val="center"/>
          </w:tcPr>
          <w:p w14:paraId="332E8059">
            <w:pPr>
              <w:jc w:val="center"/>
              <w:rPr>
                <w:rFonts w:hint="eastAsia" w:ascii="宋体" w:hAnsi="宋体" w:cs="宋体"/>
                <w:color w:val="auto"/>
                <w:sz w:val="24"/>
              </w:rPr>
            </w:pPr>
          </w:p>
        </w:tc>
        <w:tc>
          <w:tcPr>
            <w:tcW w:w="1063" w:type="dxa"/>
            <w:vAlign w:val="center"/>
          </w:tcPr>
          <w:p w14:paraId="19FEB56B">
            <w:pPr>
              <w:jc w:val="center"/>
              <w:rPr>
                <w:rFonts w:hint="eastAsia" w:ascii="宋体" w:hAnsi="宋体" w:cs="宋体"/>
                <w:color w:val="auto"/>
                <w:sz w:val="24"/>
              </w:rPr>
            </w:pPr>
          </w:p>
        </w:tc>
        <w:tc>
          <w:tcPr>
            <w:tcW w:w="1063" w:type="dxa"/>
            <w:vAlign w:val="center"/>
          </w:tcPr>
          <w:p w14:paraId="5B82909A">
            <w:pPr>
              <w:jc w:val="center"/>
              <w:rPr>
                <w:rFonts w:hint="eastAsia" w:ascii="宋体" w:hAnsi="宋体" w:cs="宋体"/>
                <w:color w:val="auto"/>
                <w:sz w:val="24"/>
              </w:rPr>
            </w:pPr>
          </w:p>
        </w:tc>
        <w:tc>
          <w:tcPr>
            <w:tcW w:w="1063" w:type="dxa"/>
            <w:vAlign w:val="center"/>
          </w:tcPr>
          <w:p w14:paraId="3AF24FC5">
            <w:pPr>
              <w:jc w:val="center"/>
              <w:rPr>
                <w:rFonts w:hint="eastAsia" w:ascii="宋体" w:hAnsi="宋体" w:cs="宋体"/>
                <w:color w:val="auto"/>
                <w:sz w:val="24"/>
              </w:rPr>
            </w:pPr>
          </w:p>
        </w:tc>
        <w:tc>
          <w:tcPr>
            <w:tcW w:w="1063" w:type="dxa"/>
            <w:vAlign w:val="center"/>
          </w:tcPr>
          <w:p w14:paraId="7CEAFAA6">
            <w:pPr>
              <w:jc w:val="center"/>
              <w:rPr>
                <w:rFonts w:hint="eastAsia" w:ascii="宋体" w:hAnsi="宋体" w:cs="宋体"/>
                <w:color w:val="auto"/>
                <w:sz w:val="24"/>
              </w:rPr>
            </w:pPr>
          </w:p>
        </w:tc>
        <w:tc>
          <w:tcPr>
            <w:tcW w:w="1063" w:type="dxa"/>
            <w:vAlign w:val="center"/>
          </w:tcPr>
          <w:p w14:paraId="5D9EBA73">
            <w:pPr>
              <w:jc w:val="center"/>
              <w:rPr>
                <w:rFonts w:hint="eastAsia" w:ascii="宋体" w:hAnsi="宋体" w:cs="宋体"/>
                <w:color w:val="auto"/>
                <w:sz w:val="24"/>
              </w:rPr>
            </w:pPr>
          </w:p>
        </w:tc>
      </w:tr>
      <w:tr w14:paraId="3A6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3616739">
            <w:pPr>
              <w:jc w:val="center"/>
              <w:rPr>
                <w:rFonts w:hint="eastAsia" w:ascii="宋体" w:hAnsi="宋体" w:cs="宋体"/>
                <w:color w:val="auto"/>
                <w:sz w:val="24"/>
              </w:rPr>
            </w:pPr>
          </w:p>
        </w:tc>
        <w:tc>
          <w:tcPr>
            <w:tcW w:w="1418" w:type="dxa"/>
            <w:vAlign w:val="center"/>
          </w:tcPr>
          <w:p w14:paraId="2AC1E786">
            <w:pPr>
              <w:jc w:val="center"/>
              <w:rPr>
                <w:rFonts w:hint="eastAsia" w:ascii="宋体" w:hAnsi="宋体" w:cs="宋体"/>
                <w:color w:val="auto"/>
                <w:sz w:val="24"/>
              </w:rPr>
            </w:pPr>
          </w:p>
        </w:tc>
        <w:tc>
          <w:tcPr>
            <w:tcW w:w="1063" w:type="dxa"/>
            <w:vAlign w:val="center"/>
          </w:tcPr>
          <w:p w14:paraId="6BDBD625">
            <w:pPr>
              <w:jc w:val="center"/>
              <w:rPr>
                <w:rFonts w:hint="eastAsia" w:ascii="宋体" w:hAnsi="宋体" w:cs="宋体"/>
                <w:color w:val="auto"/>
                <w:sz w:val="24"/>
              </w:rPr>
            </w:pPr>
          </w:p>
        </w:tc>
        <w:tc>
          <w:tcPr>
            <w:tcW w:w="1063" w:type="dxa"/>
            <w:vAlign w:val="center"/>
          </w:tcPr>
          <w:p w14:paraId="6BB33ACE">
            <w:pPr>
              <w:jc w:val="center"/>
              <w:rPr>
                <w:rFonts w:hint="eastAsia" w:ascii="宋体" w:hAnsi="宋体" w:cs="宋体"/>
                <w:color w:val="auto"/>
                <w:sz w:val="24"/>
              </w:rPr>
            </w:pPr>
          </w:p>
        </w:tc>
        <w:tc>
          <w:tcPr>
            <w:tcW w:w="1063" w:type="dxa"/>
            <w:vAlign w:val="center"/>
          </w:tcPr>
          <w:p w14:paraId="55E3EA4B">
            <w:pPr>
              <w:jc w:val="center"/>
              <w:rPr>
                <w:rFonts w:hint="eastAsia" w:ascii="宋体" w:hAnsi="宋体" w:cs="宋体"/>
                <w:color w:val="auto"/>
                <w:sz w:val="24"/>
              </w:rPr>
            </w:pPr>
          </w:p>
        </w:tc>
        <w:tc>
          <w:tcPr>
            <w:tcW w:w="1063" w:type="dxa"/>
            <w:vAlign w:val="center"/>
          </w:tcPr>
          <w:p w14:paraId="23A02A05">
            <w:pPr>
              <w:jc w:val="center"/>
              <w:rPr>
                <w:rFonts w:hint="eastAsia" w:ascii="宋体" w:hAnsi="宋体" w:cs="宋体"/>
                <w:color w:val="auto"/>
                <w:sz w:val="24"/>
              </w:rPr>
            </w:pPr>
          </w:p>
        </w:tc>
        <w:tc>
          <w:tcPr>
            <w:tcW w:w="1063" w:type="dxa"/>
            <w:vAlign w:val="center"/>
          </w:tcPr>
          <w:p w14:paraId="5278D570">
            <w:pPr>
              <w:jc w:val="center"/>
              <w:rPr>
                <w:rFonts w:hint="eastAsia" w:ascii="宋体" w:hAnsi="宋体" w:cs="宋体"/>
                <w:color w:val="auto"/>
                <w:sz w:val="24"/>
              </w:rPr>
            </w:pPr>
          </w:p>
        </w:tc>
        <w:tc>
          <w:tcPr>
            <w:tcW w:w="1063" w:type="dxa"/>
            <w:vAlign w:val="center"/>
          </w:tcPr>
          <w:p w14:paraId="00A0F871">
            <w:pPr>
              <w:jc w:val="center"/>
              <w:rPr>
                <w:rFonts w:hint="eastAsia" w:ascii="宋体" w:hAnsi="宋体" w:cs="宋体"/>
                <w:color w:val="auto"/>
                <w:sz w:val="24"/>
              </w:rPr>
            </w:pPr>
          </w:p>
        </w:tc>
      </w:tr>
      <w:tr w14:paraId="477E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7DEC50E">
            <w:pPr>
              <w:jc w:val="center"/>
              <w:rPr>
                <w:rFonts w:hint="eastAsia" w:ascii="宋体" w:hAnsi="宋体" w:cs="宋体"/>
                <w:color w:val="auto"/>
                <w:sz w:val="24"/>
              </w:rPr>
            </w:pPr>
          </w:p>
        </w:tc>
        <w:tc>
          <w:tcPr>
            <w:tcW w:w="1418" w:type="dxa"/>
            <w:vAlign w:val="center"/>
          </w:tcPr>
          <w:p w14:paraId="783A72B0">
            <w:pPr>
              <w:jc w:val="center"/>
              <w:rPr>
                <w:rFonts w:hint="eastAsia" w:ascii="宋体" w:hAnsi="宋体" w:cs="宋体"/>
                <w:color w:val="auto"/>
                <w:sz w:val="24"/>
              </w:rPr>
            </w:pPr>
          </w:p>
        </w:tc>
        <w:tc>
          <w:tcPr>
            <w:tcW w:w="1063" w:type="dxa"/>
            <w:vAlign w:val="center"/>
          </w:tcPr>
          <w:p w14:paraId="754ECA83">
            <w:pPr>
              <w:jc w:val="center"/>
              <w:rPr>
                <w:rFonts w:hint="eastAsia" w:ascii="宋体" w:hAnsi="宋体" w:cs="宋体"/>
                <w:color w:val="auto"/>
                <w:sz w:val="24"/>
              </w:rPr>
            </w:pPr>
          </w:p>
        </w:tc>
        <w:tc>
          <w:tcPr>
            <w:tcW w:w="1063" w:type="dxa"/>
            <w:vAlign w:val="center"/>
          </w:tcPr>
          <w:p w14:paraId="6ABBF81A">
            <w:pPr>
              <w:jc w:val="center"/>
              <w:rPr>
                <w:rFonts w:hint="eastAsia" w:ascii="宋体" w:hAnsi="宋体" w:cs="宋体"/>
                <w:color w:val="auto"/>
                <w:sz w:val="24"/>
              </w:rPr>
            </w:pPr>
          </w:p>
        </w:tc>
        <w:tc>
          <w:tcPr>
            <w:tcW w:w="1063" w:type="dxa"/>
            <w:vAlign w:val="center"/>
          </w:tcPr>
          <w:p w14:paraId="4829E8AB">
            <w:pPr>
              <w:jc w:val="center"/>
              <w:rPr>
                <w:rFonts w:hint="eastAsia" w:ascii="宋体" w:hAnsi="宋体" w:cs="宋体"/>
                <w:color w:val="auto"/>
                <w:sz w:val="24"/>
              </w:rPr>
            </w:pPr>
          </w:p>
        </w:tc>
        <w:tc>
          <w:tcPr>
            <w:tcW w:w="1063" w:type="dxa"/>
            <w:vAlign w:val="center"/>
          </w:tcPr>
          <w:p w14:paraId="0ACFBF31">
            <w:pPr>
              <w:jc w:val="center"/>
              <w:rPr>
                <w:rFonts w:hint="eastAsia" w:ascii="宋体" w:hAnsi="宋体" w:cs="宋体"/>
                <w:color w:val="auto"/>
                <w:sz w:val="24"/>
              </w:rPr>
            </w:pPr>
          </w:p>
        </w:tc>
        <w:tc>
          <w:tcPr>
            <w:tcW w:w="1063" w:type="dxa"/>
            <w:vAlign w:val="center"/>
          </w:tcPr>
          <w:p w14:paraId="5EE670D3">
            <w:pPr>
              <w:jc w:val="center"/>
              <w:rPr>
                <w:rFonts w:hint="eastAsia" w:ascii="宋体" w:hAnsi="宋体" w:cs="宋体"/>
                <w:color w:val="auto"/>
                <w:sz w:val="24"/>
              </w:rPr>
            </w:pPr>
          </w:p>
        </w:tc>
        <w:tc>
          <w:tcPr>
            <w:tcW w:w="1063" w:type="dxa"/>
            <w:vAlign w:val="center"/>
          </w:tcPr>
          <w:p w14:paraId="49832711">
            <w:pPr>
              <w:jc w:val="center"/>
              <w:rPr>
                <w:rFonts w:hint="eastAsia" w:ascii="宋体" w:hAnsi="宋体" w:cs="宋体"/>
                <w:color w:val="auto"/>
                <w:sz w:val="24"/>
              </w:rPr>
            </w:pPr>
          </w:p>
        </w:tc>
      </w:tr>
      <w:tr w14:paraId="36DE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7C81E1">
            <w:pPr>
              <w:jc w:val="center"/>
              <w:rPr>
                <w:rFonts w:hint="eastAsia" w:ascii="宋体" w:hAnsi="宋体" w:cs="宋体"/>
                <w:color w:val="auto"/>
                <w:sz w:val="24"/>
              </w:rPr>
            </w:pPr>
          </w:p>
        </w:tc>
        <w:tc>
          <w:tcPr>
            <w:tcW w:w="1418" w:type="dxa"/>
            <w:vAlign w:val="center"/>
          </w:tcPr>
          <w:p w14:paraId="468F8235">
            <w:pPr>
              <w:jc w:val="center"/>
              <w:rPr>
                <w:rFonts w:hint="eastAsia" w:ascii="宋体" w:hAnsi="宋体" w:cs="宋体"/>
                <w:color w:val="auto"/>
                <w:sz w:val="24"/>
              </w:rPr>
            </w:pPr>
          </w:p>
        </w:tc>
        <w:tc>
          <w:tcPr>
            <w:tcW w:w="1063" w:type="dxa"/>
            <w:vAlign w:val="center"/>
          </w:tcPr>
          <w:p w14:paraId="0A83138F">
            <w:pPr>
              <w:jc w:val="center"/>
              <w:rPr>
                <w:rFonts w:hint="eastAsia" w:ascii="宋体" w:hAnsi="宋体" w:cs="宋体"/>
                <w:color w:val="auto"/>
                <w:sz w:val="24"/>
              </w:rPr>
            </w:pPr>
          </w:p>
        </w:tc>
        <w:tc>
          <w:tcPr>
            <w:tcW w:w="1063" w:type="dxa"/>
            <w:vAlign w:val="center"/>
          </w:tcPr>
          <w:p w14:paraId="6192026E">
            <w:pPr>
              <w:jc w:val="center"/>
              <w:rPr>
                <w:rFonts w:hint="eastAsia" w:ascii="宋体" w:hAnsi="宋体" w:cs="宋体"/>
                <w:color w:val="auto"/>
                <w:sz w:val="24"/>
              </w:rPr>
            </w:pPr>
          </w:p>
        </w:tc>
        <w:tc>
          <w:tcPr>
            <w:tcW w:w="1063" w:type="dxa"/>
            <w:vAlign w:val="center"/>
          </w:tcPr>
          <w:p w14:paraId="3974199E">
            <w:pPr>
              <w:jc w:val="center"/>
              <w:rPr>
                <w:rFonts w:hint="eastAsia" w:ascii="宋体" w:hAnsi="宋体" w:cs="宋体"/>
                <w:color w:val="auto"/>
                <w:sz w:val="24"/>
              </w:rPr>
            </w:pPr>
          </w:p>
        </w:tc>
        <w:tc>
          <w:tcPr>
            <w:tcW w:w="1063" w:type="dxa"/>
            <w:vAlign w:val="center"/>
          </w:tcPr>
          <w:p w14:paraId="36078C34">
            <w:pPr>
              <w:jc w:val="center"/>
              <w:rPr>
                <w:rFonts w:hint="eastAsia" w:ascii="宋体" w:hAnsi="宋体" w:cs="宋体"/>
                <w:color w:val="auto"/>
                <w:sz w:val="24"/>
              </w:rPr>
            </w:pPr>
          </w:p>
        </w:tc>
        <w:tc>
          <w:tcPr>
            <w:tcW w:w="1063" w:type="dxa"/>
            <w:vAlign w:val="center"/>
          </w:tcPr>
          <w:p w14:paraId="5A9A7D82">
            <w:pPr>
              <w:jc w:val="center"/>
              <w:rPr>
                <w:rFonts w:hint="eastAsia" w:ascii="宋体" w:hAnsi="宋体" w:cs="宋体"/>
                <w:color w:val="auto"/>
                <w:sz w:val="24"/>
              </w:rPr>
            </w:pPr>
          </w:p>
        </w:tc>
        <w:tc>
          <w:tcPr>
            <w:tcW w:w="1063" w:type="dxa"/>
            <w:vAlign w:val="center"/>
          </w:tcPr>
          <w:p w14:paraId="73CDBD2A">
            <w:pPr>
              <w:jc w:val="center"/>
              <w:rPr>
                <w:rFonts w:hint="eastAsia" w:ascii="宋体" w:hAnsi="宋体" w:cs="宋体"/>
                <w:color w:val="auto"/>
                <w:sz w:val="24"/>
              </w:rPr>
            </w:pPr>
          </w:p>
        </w:tc>
      </w:tr>
    </w:tbl>
    <w:p w14:paraId="20135EB0">
      <w:pPr>
        <w:spacing w:line="420" w:lineRule="exact"/>
        <w:rPr>
          <w:rFonts w:hint="eastAsia" w:ascii="宋体" w:hAnsi="宋体" w:cs="宋体"/>
          <w:color w:val="auto"/>
          <w:sz w:val="24"/>
        </w:rPr>
      </w:pPr>
    </w:p>
    <w:p w14:paraId="2224373E">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附表四：计划开、竣工日期和施工进度表或网络图</w:t>
      </w:r>
    </w:p>
    <w:p w14:paraId="62680CEE">
      <w:pPr>
        <w:spacing w:line="420" w:lineRule="exact"/>
        <w:ind w:firstLine="480" w:firstLineChars="200"/>
        <w:rPr>
          <w:rFonts w:hint="eastAsia" w:ascii="宋体" w:hAnsi="宋体" w:cs="宋体"/>
          <w:color w:val="auto"/>
          <w:sz w:val="24"/>
        </w:rPr>
      </w:pPr>
      <w:r>
        <w:rPr>
          <w:rFonts w:hint="eastAsia" w:ascii="宋体" w:hAnsi="宋体" w:cs="宋体"/>
          <w:color w:val="auto"/>
          <w:sz w:val="24"/>
        </w:rPr>
        <w:t>1．投标人应递交施工进度网络图或施工进度表，说明按招标文件要求的计划工期进行施工的各个关键日期。</w:t>
      </w:r>
    </w:p>
    <w:p w14:paraId="4CC4E445">
      <w:pPr>
        <w:spacing w:line="420" w:lineRule="exact"/>
        <w:ind w:firstLine="480" w:firstLineChars="200"/>
        <w:rPr>
          <w:rFonts w:hint="eastAsia" w:ascii="宋体" w:hAnsi="宋体" w:cs="宋体"/>
          <w:color w:val="auto"/>
          <w:sz w:val="24"/>
        </w:rPr>
      </w:pPr>
      <w:r>
        <w:rPr>
          <w:rFonts w:hint="eastAsia" w:ascii="宋体" w:hAnsi="宋体" w:cs="宋体"/>
          <w:color w:val="auto"/>
          <w:sz w:val="24"/>
        </w:rPr>
        <w:t>2．施工进度表可采用网络图和（或）横道图表示。</w:t>
      </w:r>
    </w:p>
    <w:p w14:paraId="387614CA">
      <w:pPr>
        <w:spacing w:before="156" w:beforeLines="50" w:after="312" w:afterLines="100" w:line="420" w:lineRule="exact"/>
        <w:rPr>
          <w:rFonts w:hint="eastAsia" w:ascii="宋体" w:hAnsi="宋体" w:cs="宋体"/>
          <w:color w:val="auto"/>
          <w:sz w:val="24"/>
        </w:rPr>
      </w:pPr>
    </w:p>
    <w:p w14:paraId="25086E8A">
      <w:pPr>
        <w:spacing w:before="156" w:beforeLines="50" w:after="312" w:afterLines="100" w:line="420" w:lineRule="exact"/>
        <w:rPr>
          <w:rFonts w:hint="eastAsia" w:ascii="宋体" w:hAnsi="宋体" w:cs="宋体"/>
          <w:color w:val="auto"/>
          <w:sz w:val="24"/>
        </w:rPr>
      </w:pPr>
    </w:p>
    <w:p w14:paraId="4F855FDA">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t>附表五：施工总平面布置图</w:t>
      </w:r>
    </w:p>
    <w:p w14:paraId="4ABAFF1E">
      <w:pPr>
        <w:spacing w:line="420" w:lineRule="exact"/>
        <w:ind w:firstLine="480" w:firstLineChars="200"/>
        <w:rPr>
          <w:rFonts w:hint="eastAsia" w:ascii="宋体" w:hAnsi="宋体" w:cs="宋体"/>
          <w:color w:val="auto"/>
          <w:sz w:val="24"/>
        </w:rPr>
      </w:pPr>
      <w:r>
        <w:rPr>
          <w:rFonts w:hint="eastAsia" w:ascii="宋体" w:hAnsi="宋体" w:cs="宋体"/>
          <w:color w:val="auto"/>
          <w:sz w:val="24"/>
        </w:rPr>
        <w:t>投标人应递交一份施工总平面布置图，绘出现场临时设施布置图表并附文字说明，说明临时设施、加工车间、现场办公、设备及仓储、供电、供水、卫生、生活、道路、消防等设施的情况和布置。</w:t>
      </w:r>
    </w:p>
    <w:p w14:paraId="02DA0256">
      <w:pPr>
        <w:spacing w:before="156" w:beforeLines="50" w:after="312" w:afterLines="100" w:line="420" w:lineRule="exact"/>
        <w:rPr>
          <w:rFonts w:hint="eastAsia" w:ascii="宋体" w:hAnsi="宋体" w:cs="宋体"/>
          <w:color w:val="auto"/>
          <w:sz w:val="24"/>
        </w:rPr>
      </w:pPr>
    </w:p>
    <w:p w14:paraId="009847F5">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5386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D0D23A6">
            <w:pPr>
              <w:jc w:val="center"/>
              <w:rPr>
                <w:rFonts w:hint="eastAsia" w:ascii="宋体" w:hAnsi="宋体" w:cs="宋体"/>
                <w:color w:val="auto"/>
                <w:sz w:val="24"/>
              </w:rPr>
            </w:pPr>
            <w:r>
              <w:rPr>
                <w:rFonts w:hint="eastAsia" w:ascii="宋体" w:hAnsi="宋体" w:cs="宋体"/>
                <w:color w:val="auto"/>
                <w:sz w:val="24"/>
              </w:rPr>
              <w:t>用  途</w:t>
            </w:r>
          </w:p>
        </w:tc>
        <w:tc>
          <w:tcPr>
            <w:tcW w:w="2079" w:type="dxa"/>
            <w:vAlign w:val="center"/>
          </w:tcPr>
          <w:p w14:paraId="2C1D7722">
            <w:pPr>
              <w:jc w:val="center"/>
              <w:rPr>
                <w:rFonts w:hint="eastAsia" w:ascii="宋体" w:hAnsi="宋体" w:cs="宋体"/>
                <w:color w:val="auto"/>
                <w:sz w:val="24"/>
              </w:rPr>
            </w:pPr>
            <w:r>
              <w:rPr>
                <w:rFonts w:hint="eastAsia" w:ascii="宋体" w:hAnsi="宋体" w:cs="宋体"/>
                <w:color w:val="auto"/>
                <w:sz w:val="24"/>
              </w:rPr>
              <w:t>面 积（平方米）</w:t>
            </w:r>
          </w:p>
        </w:tc>
        <w:tc>
          <w:tcPr>
            <w:tcW w:w="2079" w:type="dxa"/>
            <w:vAlign w:val="center"/>
          </w:tcPr>
          <w:p w14:paraId="0170264D">
            <w:pPr>
              <w:jc w:val="center"/>
              <w:rPr>
                <w:rFonts w:hint="eastAsia" w:ascii="宋体" w:hAnsi="宋体" w:cs="宋体"/>
                <w:color w:val="auto"/>
                <w:sz w:val="24"/>
              </w:rPr>
            </w:pPr>
            <w:r>
              <w:rPr>
                <w:rFonts w:hint="eastAsia" w:ascii="宋体" w:hAnsi="宋体" w:cs="宋体"/>
                <w:color w:val="auto"/>
                <w:sz w:val="24"/>
              </w:rPr>
              <w:t>位  置</w:t>
            </w:r>
          </w:p>
        </w:tc>
        <w:tc>
          <w:tcPr>
            <w:tcW w:w="2079" w:type="dxa"/>
            <w:vAlign w:val="center"/>
          </w:tcPr>
          <w:p w14:paraId="467A0E5F">
            <w:pPr>
              <w:jc w:val="center"/>
              <w:rPr>
                <w:rFonts w:hint="eastAsia" w:ascii="宋体" w:hAnsi="宋体" w:cs="宋体"/>
                <w:color w:val="auto"/>
                <w:sz w:val="24"/>
              </w:rPr>
            </w:pPr>
            <w:r>
              <w:rPr>
                <w:rFonts w:hint="eastAsia" w:ascii="宋体" w:hAnsi="宋体" w:cs="宋体"/>
                <w:color w:val="auto"/>
                <w:sz w:val="24"/>
              </w:rPr>
              <w:t>需用时间</w:t>
            </w:r>
          </w:p>
        </w:tc>
      </w:tr>
      <w:tr w14:paraId="0414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CA29E5E">
            <w:pPr>
              <w:rPr>
                <w:rFonts w:hint="eastAsia" w:ascii="宋体" w:hAnsi="宋体" w:cs="宋体"/>
                <w:color w:val="auto"/>
                <w:sz w:val="24"/>
              </w:rPr>
            </w:pPr>
          </w:p>
        </w:tc>
        <w:tc>
          <w:tcPr>
            <w:tcW w:w="2079" w:type="dxa"/>
          </w:tcPr>
          <w:p w14:paraId="65A250F7">
            <w:pPr>
              <w:rPr>
                <w:rFonts w:hint="eastAsia" w:ascii="宋体" w:hAnsi="宋体" w:cs="宋体"/>
                <w:color w:val="auto"/>
                <w:sz w:val="24"/>
              </w:rPr>
            </w:pPr>
          </w:p>
        </w:tc>
        <w:tc>
          <w:tcPr>
            <w:tcW w:w="2079" w:type="dxa"/>
          </w:tcPr>
          <w:p w14:paraId="1F090540">
            <w:pPr>
              <w:rPr>
                <w:rFonts w:hint="eastAsia" w:ascii="宋体" w:hAnsi="宋体" w:cs="宋体"/>
                <w:color w:val="auto"/>
                <w:sz w:val="24"/>
              </w:rPr>
            </w:pPr>
          </w:p>
        </w:tc>
        <w:tc>
          <w:tcPr>
            <w:tcW w:w="2079" w:type="dxa"/>
          </w:tcPr>
          <w:p w14:paraId="381B22D8">
            <w:pPr>
              <w:rPr>
                <w:rFonts w:hint="eastAsia" w:ascii="宋体" w:hAnsi="宋体" w:cs="宋体"/>
                <w:color w:val="auto"/>
                <w:sz w:val="24"/>
              </w:rPr>
            </w:pPr>
          </w:p>
        </w:tc>
      </w:tr>
      <w:tr w14:paraId="7955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47CEF87">
            <w:pPr>
              <w:rPr>
                <w:rFonts w:hint="eastAsia" w:ascii="宋体" w:hAnsi="宋体" w:cs="宋体"/>
                <w:color w:val="auto"/>
                <w:sz w:val="24"/>
              </w:rPr>
            </w:pPr>
          </w:p>
        </w:tc>
        <w:tc>
          <w:tcPr>
            <w:tcW w:w="2079" w:type="dxa"/>
          </w:tcPr>
          <w:p w14:paraId="67FDD97E">
            <w:pPr>
              <w:rPr>
                <w:rFonts w:hint="eastAsia" w:ascii="宋体" w:hAnsi="宋体" w:cs="宋体"/>
                <w:color w:val="auto"/>
                <w:sz w:val="24"/>
              </w:rPr>
            </w:pPr>
          </w:p>
        </w:tc>
        <w:tc>
          <w:tcPr>
            <w:tcW w:w="2079" w:type="dxa"/>
          </w:tcPr>
          <w:p w14:paraId="108DB39B">
            <w:pPr>
              <w:rPr>
                <w:rFonts w:hint="eastAsia" w:ascii="宋体" w:hAnsi="宋体" w:cs="宋体"/>
                <w:color w:val="auto"/>
                <w:sz w:val="24"/>
              </w:rPr>
            </w:pPr>
          </w:p>
        </w:tc>
        <w:tc>
          <w:tcPr>
            <w:tcW w:w="2079" w:type="dxa"/>
          </w:tcPr>
          <w:p w14:paraId="27300C50">
            <w:pPr>
              <w:rPr>
                <w:rFonts w:hint="eastAsia" w:ascii="宋体" w:hAnsi="宋体" w:cs="宋体"/>
                <w:color w:val="auto"/>
                <w:sz w:val="24"/>
              </w:rPr>
            </w:pPr>
          </w:p>
        </w:tc>
      </w:tr>
      <w:tr w14:paraId="499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389055C">
            <w:pPr>
              <w:rPr>
                <w:rFonts w:hint="eastAsia" w:ascii="宋体" w:hAnsi="宋体" w:cs="宋体"/>
                <w:color w:val="auto"/>
                <w:sz w:val="24"/>
              </w:rPr>
            </w:pPr>
          </w:p>
        </w:tc>
        <w:tc>
          <w:tcPr>
            <w:tcW w:w="2079" w:type="dxa"/>
          </w:tcPr>
          <w:p w14:paraId="4A9F6B45">
            <w:pPr>
              <w:rPr>
                <w:rFonts w:hint="eastAsia" w:ascii="宋体" w:hAnsi="宋体" w:cs="宋体"/>
                <w:color w:val="auto"/>
                <w:sz w:val="24"/>
              </w:rPr>
            </w:pPr>
          </w:p>
        </w:tc>
        <w:tc>
          <w:tcPr>
            <w:tcW w:w="2079" w:type="dxa"/>
          </w:tcPr>
          <w:p w14:paraId="60E30F87">
            <w:pPr>
              <w:rPr>
                <w:rFonts w:hint="eastAsia" w:ascii="宋体" w:hAnsi="宋体" w:cs="宋体"/>
                <w:color w:val="auto"/>
                <w:sz w:val="24"/>
              </w:rPr>
            </w:pPr>
          </w:p>
        </w:tc>
        <w:tc>
          <w:tcPr>
            <w:tcW w:w="2079" w:type="dxa"/>
          </w:tcPr>
          <w:p w14:paraId="01D7A99B">
            <w:pPr>
              <w:rPr>
                <w:rFonts w:hint="eastAsia" w:ascii="宋体" w:hAnsi="宋体" w:cs="宋体"/>
                <w:color w:val="auto"/>
                <w:sz w:val="24"/>
              </w:rPr>
            </w:pPr>
          </w:p>
        </w:tc>
      </w:tr>
      <w:tr w14:paraId="77AE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AC43A20">
            <w:pPr>
              <w:rPr>
                <w:rFonts w:hint="eastAsia" w:ascii="宋体" w:hAnsi="宋体" w:cs="宋体"/>
                <w:color w:val="auto"/>
                <w:sz w:val="24"/>
              </w:rPr>
            </w:pPr>
          </w:p>
        </w:tc>
        <w:tc>
          <w:tcPr>
            <w:tcW w:w="2079" w:type="dxa"/>
          </w:tcPr>
          <w:p w14:paraId="24F68544">
            <w:pPr>
              <w:rPr>
                <w:rFonts w:hint="eastAsia" w:ascii="宋体" w:hAnsi="宋体" w:cs="宋体"/>
                <w:color w:val="auto"/>
                <w:sz w:val="24"/>
              </w:rPr>
            </w:pPr>
          </w:p>
        </w:tc>
        <w:tc>
          <w:tcPr>
            <w:tcW w:w="2079" w:type="dxa"/>
          </w:tcPr>
          <w:p w14:paraId="2063388E">
            <w:pPr>
              <w:rPr>
                <w:rFonts w:hint="eastAsia" w:ascii="宋体" w:hAnsi="宋体" w:cs="宋体"/>
                <w:color w:val="auto"/>
                <w:sz w:val="24"/>
              </w:rPr>
            </w:pPr>
          </w:p>
        </w:tc>
        <w:tc>
          <w:tcPr>
            <w:tcW w:w="2079" w:type="dxa"/>
          </w:tcPr>
          <w:p w14:paraId="197D5191">
            <w:pPr>
              <w:rPr>
                <w:rFonts w:hint="eastAsia" w:ascii="宋体" w:hAnsi="宋体" w:cs="宋体"/>
                <w:color w:val="auto"/>
                <w:sz w:val="24"/>
              </w:rPr>
            </w:pPr>
          </w:p>
        </w:tc>
      </w:tr>
      <w:tr w14:paraId="498A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AFD4EA0">
            <w:pPr>
              <w:rPr>
                <w:rFonts w:hint="eastAsia" w:ascii="宋体" w:hAnsi="宋体" w:cs="宋体"/>
                <w:color w:val="auto"/>
                <w:sz w:val="24"/>
              </w:rPr>
            </w:pPr>
          </w:p>
        </w:tc>
        <w:tc>
          <w:tcPr>
            <w:tcW w:w="2079" w:type="dxa"/>
          </w:tcPr>
          <w:p w14:paraId="32BE16EF">
            <w:pPr>
              <w:rPr>
                <w:rFonts w:hint="eastAsia" w:ascii="宋体" w:hAnsi="宋体" w:cs="宋体"/>
                <w:color w:val="auto"/>
                <w:sz w:val="24"/>
              </w:rPr>
            </w:pPr>
          </w:p>
        </w:tc>
        <w:tc>
          <w:tcPr>
            <w:tcW w:w="2079" w:type="dxa"/>
          </w:tcPr>
          <w:p w14:paraId="41829B40">
            <w:pPr>
              <w:rPr>
                <w:rFonts w:hint="eastAsia" w:ascii="宋体" w:hAnsi="宋体" w:cs="宋体"/>
                <w:color w:val="auto"/>
                <w:sz w:val="24"/>
              </w:rPr>
            </w:pPr>
          </w:p>
        </w:tc>
        <w:tc>
          <w:tcPr>
            <w:tcW w:w="2079" w:type="dxa"/>
          </w:tcPr>
          <w:p w14:paraId="4A8ACA94">
            <w:pPr>
              <w:rPr>
                <w:rFonts w:hint="eastAsia" w:ascii="宋体" w:hAnsi="宋体" w:cs="宋体"/>
                <w:color w:val="auto"/>
                <w:sz w:val="24"/>
              </w:rPr>
            </w:pPr>
          </w:p>
        </w:tc>
      </w:tr>
      <w:tr w14:paraId="1EB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4142A0">
            <w:pPr>
              <w:rPr>
                <w:rFonts w:hint="eastAsia" w:ascii="宋体" w:hAnsi="宋体" w:cs="宋体"/>
                <w:color w:val="auto"/>
                <w:sz w:val="24"/>
              </w:rPr>
            </w:pPr>
          </w:p>
        </w:tc>
        <w:tc>
          <w:tcPr>
            <w:tcW w:w="2079" w:type="dxa"/>
          </w:tcPr>
          <w:p w14:paraId="65A5D06F">
            <w:pPr>
              <w:rPr>
                <w:rFonts w:hint="eastAsia" w:ascii="宋体" w:hAnsi="宋体" w:cs="宋体"/>
                <w:color w:val="auto"/>
                <w:sz w:val="24"/>
              </w:rPr>
            </w:pPr>
          </w:p>
        </w:tc>
        <w:tc>
          <w:tcPr>
            <w:tcW w:w="2079" w:type="dxa"/>
          </w:tcPr>
          <w:p w14:paraId="253A2A23">
            <w:pPr>
              <w:rPr>
                <w:rFonts w:hint="eastAsia" w:ascii="宋体" w:hAnsi="宋体" w:cs="宋体"/>
                <w:color w:val="auto"/>
                <w:sz w:val="24"/>
              </w:rPr>
            </w:pPr>
          </w:p>
        </w:tc>
        <w:tc>
          <w:tcPr>
            <w:tcW w:w="2079" w:type="dxa"/>
          </w:tcPr>
          <w:p w14:paraId="436F4533">
            <w:pPr>
              <w:rPr>
                <w:rFonts w:hint="eastAsia" w:ascii="宋体" w:hAnsi="宋体" w:cs="宋体"/>
                <w:color w:val="auto"/>
                <w:sz w:val="24"/>
              </w:rPr>
            </w:pPr>
          </w:p>
        </w:tc>
      </w:tr>
      <w:tr w14:paraId="68F2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AB9988">
            <w:pPr>
              <w:rPr>
                <w:rFonts w:hint="eastAsia" w:ascii="宋体" w:hAnsi="宋体" w:cs="宋体"/>
                <w:color w:val="auto"/>
                <w:sz w:val="24"/>
              </w:rPr>
            </w:pPr>
          </w:p>
        </w:tc>
        <w:tc>
          <w:tcPr>
            <w:tcW w:w="2079" w:type="dxa"/>
          </w:tcPr>
          <w:p w14:paraId="452DA696">
            <w:pPr>
              <w:rPr>
                <w:rFonts w:hint="eastAsia" w:ascii="宋体" w:hAnsi="宋体" w:cs="宋体"/>
                <w:color w:val="auto"/>
                <w:sz w:val="24"/>
              </w:rPr>
            </w:pPr>
          </w:p>
        </w:tc>
        <w:tc>
          <w:tcPr>
            <w:tcW w:w="2079" w:type="dxa"/>
          </w:tcPr>
          <w:p w14:paraId="035C9A78">
            <w:pPr>
              <w:rPr>
                <w:rFonts w:hint="eastAsia" w:ascii="宋体" w:hAnsi="宋体" w:cs="宋体"/>
                <w:color w:val="auto"/>
                <w:sz w:val="24"/>
              </w:rPr>
            </w:pPr>
          </w:p>
        </w:tc>
        <w:tc>
          <w:tcPr>
            <w:tcW w:w="2079" w:type="dxa"/>
          </w:tcPr>
          <w:p w14:paraId="129E9622">
            <w:pPr>
              <w:rPr>
                <w:rFonts w:hint="eastAsia" w:ascii="宋体" w:hAnsi="宋体" w:cs="宋体"/>
                <w:color w:val="auto"/>
                <w:sz w:val="24"/>
              </w:rPr>
            </w:pPr>
          </w:p>
        </w:tc>
      </w:tr>
      <w:tr w14:paraId="34B3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90E9F9">
            <w:pPr>
              <w:rPr>
                <w:rFonts w:hint="eastAsia" w:ascii="宋体" w:hAnsi="宋体" w:cs="宋体"/>
                <w:color w:val="auto"/>
                <w:sz w:val="24"/>
              </w:rPr>
            </w:pPr>
          </w:p>
        </w:tc>
        <w:tc>
          <w:tcPr>
            <w:tcW w:w="2079" w:type="dxa"/>
          </w:tcPr>
          <w:p w14:paraId="596CB359">
            <w:pPr>
              <w:rPr>
                <w:rFonts w:hint="eastAsia" w:ascii="宋体" w:hAnsi="宋体" w:cs="宋体"/>
                <w:color w:val="auto"/>
                <w:sz w:val="24"/>
              </w:rPr>
            </w:pPr>
          </w:p>
        </w:tc>
        <w:tc>
          <w:tcPr>
            <w:tcW w:w="2079" w:type="dxa"/>
          </w:tcPr>
          <w:p w14:paraId="3A293885">
            <w:pPr>
              <w:rPr>
                <w:rFonts w:hint="eastAsia" w:ascii="宋体" w:hAnsi="宋体" w:cs="宋体"/>
                <w:color w:val="auto"/>
                <w:sz w:val="24"/>
              </w:rPr>
            </w:pPr>
          </w:p>
        </w:tc>
        <w:tc>
          <w:tcPr>
            <w:tcW w:w="2079" w:type="dxa"/>
          </w:tcPr>
          <w:p w14:paraId="5A6A2254">
            <w:pPr>
              <w:rPr>
                <w:rFonts w:hint="eastAsia" w:ascii="宋体" w:hAnsi="宋体" w:cs="宋体"/>
                <w:color w:val="auto"/>
                <w:sz w:val="24"/>
              </w:rPr>
            </w:pPr>
          </w:p>
        </w:tc>
      </w:tr>
      <w:tr w14:paraId="2EB8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0B7531B">
            <w:pPr>
              <w:rPr>
                <w:rFonts w:hint="eastAsia" w:ascii="宋体" w:hAnsi="宋体" w:cs="宋体"/>
                <w:color w:val="auto"/>
                <w:sz w:val="24"/>
              </w:rPr>
            </w:pPr>
          </w:p>
        </w:tc>
        <w:tc>
          <w:tcPr>
            <w:tcW w:w="2079" w:type="dxa"/>
          </w:tcPr>
          <w:p w14:paraId="43FC3243">
            <w:pPr>
              <w:rPr>
                <w:rFonts w:hint="eastAsia" w:ascii="宋体" w:hAnsi="宋体" w:cs="宋体"/>
                <w:color w:val="auto"/>
                <w:sz w:val="24"/>
              </w:rPr>
            </w:pPr>
          </w:p>
        </w:tc>
        <w:tc>
          <w:tcPr>
            <w:tcW w:w="2079" w:type="dxa"/>
          </w:tcPr>
          <w:p w14:paraId="3D210D21">
            <w:pPr>
              <w:rPr>
                <w:rFonts w:hint="eastAsia" w:ascii="宋体" w:hAnsi="宋体" w:cs="宋体"/>
                <w:color w:val="auto"/>
                <w:sz w:val="24"/>
              </w:rPr>
            </w:pPr>
          </w:p>
        </w:tc>
        <w:tc>
          <w:tcPr>
            <w:tcW w:w="2079" w:type="dxa"/>
          </w:tcPr>
          <w:p w14:paraId="38018E32">
            <w:pPr>
              <w:rPr>
                <w:rFonts w:hint="eastAsia" w:ascii="宋体" w:hAnsi="宋体" w:cs="宋体"/>
                <w:color w:val="auto"/>
                <w:sz w:val="24"/>
              </w:rPr>
            </w:pPr>
          </w:p>
        </w:tc>
      </w:tr>
      <w:tr w14:paraId="6B2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4A40FAA">
            <w:pPr>
              <w:rPr>
                <w:rFonts w:hint="eastAsia" w:ascii="宋体" w:hAnsi="宋体" w:cs="宋体"/>
                <w:color w:val="auto"/>
                <w:sz w:val="24"/>
              </w:rPr>
            </w:pPr>
          </w:p>
        </w:tc>
        <w:tc>
          <w:tcPr>
            <w:tcW w:w="2079" w:type="dxa"/>
          </w:tcPr>
          <w:p w14:paraId="24F99D17">
            <w:pPr>
              <w:rPr>
                <w:rFonts w:hint="eastAsia" w:ascii="宋体" w:hAnsi="宋体" w:cs="宋体"/>
                <w:color w:val="auto"/>
                <w:sz w:val="24"/>
              </w:rPr>
            </w:pPr>
          </w:p>
        </w:tc>
        <w:tc>
          <w:tcPr>
            <w:tcW w:w="2079" w:type="dxa"/>
          </w:tcPr>
          <w:p w14:paraId="170C34E7">
            <w:pPr>
              <w:rPr>
                <w:rFonts w:hint="eastAsia" w:ascii="宋体" w:hAnsi="宋体" w:cs="宋体"/>
                <w:color w:val="auto"/>
                <w:sz w:val="24"/>
              </w:rPr>
            </w:pPr>
          </w:p>
        </w:tc>
        <w:tc>
          <w:tcPr>
            <w:tcW w:w="2079" w:type="dxa"/>
          </w:tcPr>
          <w:p w14:paraId="4A564893">
            <w:pPr>
              <w:rPr>
                <w:rFonts w:hint="eastAsia" w:ascii="宋体" w:hAnsi="宋体" w:cs="宋体"/>
                <w:color w:val="auto"/>
                <w:sz w:val="24"/>
              </w:rPr>
            </w:pPr>
          </w:p>
        </w:tc>
      </w:tr>
      <w:tr w14:paraId="396C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EB4EE2F">
            <w:pPr>
              <w:rPr>
                <w:rFonts w:hint="eastAsia" w:ascii="宋体" w:hAnsi="宋体" w:cs="宋体"/>
                <w:color w:val="auto"/>
                <w:sz w:val="24"/>
              </w:rPr>
            </w:pPr>
          </w:p>
        </w:tc>
        <w:tc>
          <w:tcPr>
            <w:tcW w:w="2079" w:type="dxa"/>
          </w:tcPr>
          <w:p w14:paraId="2E22628F">
            <w:pPr>
              <w:rPr>
                <w:rFonts w:hint="eastAsia" w:ascii="宋体" w:hAnsi="宋体" w:cs="宋体"/>
                <w:color w:val="auto"/>
                <w:sz w:val="24"/>
              </w:rPr>
            </w:pPr>
          </w:p>
        </w:tc>
        <w:tc>
          <w:tcPr>
            <w:tcW w:w="2079" w:type="dxa"/>
          </w:tcPr>
          <w:p w14:paraId="782BC78F">
            <w:pPr>
              <w:rPr>
                <w:rFonts w:hint="eastAsia" w:ascii="宋体" w:hAnsi="宋体" w:cs="宋体"/>
                <w:color w:val="auto"/>
                <w:sz w:val="24"/>
              </w:rPr>
            </w:pPr>
          </w:p>
        </w:tc>
        <w:tc>
          <w:tcPr>
            <w:tcW w:w="2079" w:type="dxa"/>
          </w:tcPr>
          <w:p w14:paraId="4293C152">
            <w:pPr>
              <w:rPr>
                <w:rFonts w:hint="eastAsia" w:ascii="宋体" w:hAnsi="宋体" w:cs="宋体"/>
                <w:color w:val="auto"/>
                <w:sz w:val="24"/>
              </w:rPr>
            </w:pPr>
          </w:p>
        </w:tc>
      </w:tr>
    </w:tbl>
    <w:p w14:paraId="0696CD95">
      <w:pPr>
        <w:spacing w:line="420" w:lineRule="exact"/>
        <w:rPr>
          <w:rFonts w:hint="eastAsia" w:ascii="宋体" w:hAnsi="宋体" w:cs="宋体"/>
          <w:color w:val="auto"/>
          <w:sz w:val="24"/>
        </w:rPr>
      </w:pPr>
    </w:p>
    <w:p w14:paraId="62597776">
      <w:pPr>
        <w:spacing w:before="156" w:beforeLines="50"/>
        <w:jc w:val="center"/>
        <w:outlineLvl w:val="1"/>
        <w:rPr>
          <w:rFonts w:hint="eastAsia" w:ascii="宋体" w:hAnsi="宋体" w:cs="宋体"/>
          <w:color w:val="auto"/>
          <w:sz w:val="30"/>
        </w:rPr>
      </w:pPr>
      <w:r>
        <w:rPr>
          <w:rFonts w:hint="eastAsia" w:ascii="宋体" w:hAnsi="宋体" w:cs="宋体"/>
          <w:color w:val="auto"/>
          <w:sz w:val="24"/>
        </w:rPr>
        <w:br w:type="page"/>
      </w:r>
      <w:bookmarkStart w:id="795" w:name="_Toc466566723"/>
      <w:bookmarkStart w:id="796" w:name="_Toc466566813"/>
      <w:r>
        <w:rPr>
          <w:rFonts w:hint="eastAsia" w:ascii="宋体" w:hAnsi="宋体" w:cs="宋体"/>
          <w:b/>
          <w:color w:val="auto"/>
          <w:sz w:val="30"/>
          <w:szCs w:val="30"/>
        </w:rPr>
        <w:t>七、项目管理机构</w:t>
      </w:r>
      <w:bookmarkEnd w:id="795"/>
      <w:bookmarkEnd w:id="796"/>
    </w:p>
    <w:p w14:paraId="1D48DBC3">
      <w:pPr>
        <w:spacing w:after="312" w:afterLines="100" w:line="420" w:lineRule="exact"/>
        <w:rPr>
          <w:rFonts w:hint="eastAsia" w:ascii="宋体" w:hAnsi="宋体" w:cs="宋体"/>
          <w:color w:val="auto"/>
          <w:sz w:val="24"/>
        </w:rPr>
      </w:pPr>
      <w:r>
        <w:rPr>
          <w:rFonts w:hint="eastAsia" w:ascii="宋体" w:hAnsi="宋体" w:cs="宋体"/>
          <w:color w:val="auto"/>
          <w:sz w:val="24"/>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64FF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0F237EEA">
            <w:pPr>
              <w:jc w:val="center"/>
              <w:rPr>
                <w:rFonts w:hint="eastAsia" w:ascii="宋体" w:hAnsi="宋体" w:cs="宋体"/>
                <w:color w:val="auto"/>
                <w:sz w:val="24"/>
              </w:rPr>
            </w:pPr>
            <w:r>
              <w:rPr>
                <w:rFonts w:hint="eastAsia" w:ascii="宋体" w:hAnsi="宋体" w:cs="宋体"/>
                <w:color w:val="auto"/>
                <w:sz w:val="24"/>
              </w:rPr>
              <w:t>职务</w:t>
            </w:r>
          </w:p>
        </w:tc>
        <w:tc>
          <w:tcPr>
            <w:tcW w:w="709" w:type="dxa"/>
            <w:vMerge w:val="restart"/>
            <w:vAlign w:val="center"/>
          </w:tcPr>
          <w:p w14:paraId="5FC89DE3">
            <w:pPr>
              <w:jc w:val="center"/>
              <w:rPr>
                <w:rFonts w:hint="eastAsia" w:ascii="宋体" w:hAnsi="宋体" w:cs="宋体"/>
                <w:color w:val="auto"/>
                <w:sz w:val="24"/>
              </w:rPr>
            </w:pPr>
            <w:r>
              <w:rPr>
                <w:rFonts w:hint="eastAsia" w:ascii="宋体" w:hAnsi="宋体" w:cs="宋体"/>
                <w:color w:val="auto"/>
                <w:sz w:val="24"/>
              </w:rPr>
              <w:t>姓名</w:t>
            </w:r>
          </w:p>
        </w:tc>
        <w:tc>
          <w:tcPr>
            <w:tcW w:w="709" w:type="dxa"/>
            <w:vMerge w:val="restart"/>
            <w:vAlign w:val="center"/>
          </w:tcPr>
          <w:p w14:paraId="2E5E073A">
            <w:pPr>
              <w:jc w:val="center"/>
              <w:rPr>
                <w:rFonts w:hint="eastAsia" w:ascii="宋体" w:hAnsi="宋体" w:cs="宋体"/>
                <w:color w:val="auto"/>
                <w:sz w:val="24"/>
              </w:rPr>
            </w:pPr>
            <w:r>
              <w:rPr>
                <w:rFonts w:hint="eastAsia" w:ascii="宋体" w:hAnsi="宋体" w:cs="宋体"/>
                <w:color w:val="auto"/>
                <w:sz w:val="24"/>
              </w:rPr>
              <w:t>职称</w:t>
            </w:r>
          </w:p>
        </w:tc>
        <w:tc>
          <w:tcPr>
            <w:tcW w:w="5670" w:type="dxa"/>
            <w:gridSpan w:val="5"/>
            <w:vAlign w:val="center"/>
          </w:tcPr>
          <w:p w14:paraId="6847F5EA">
            <w:pPr>
              <w:jc w:val="center"/>
              <w:rPr>
                <w:rFonts w:hint="eastAsia" w:ascii="宋体" w:hAnsi="宋体" w:cs="宋体"/>
                <w:color w:val="auto"/>
                <w:sz w:val="24"/>
              </w:rPr>
            </w:pPr>
            <w:r>
              <w:rPr>
                <w:rFonts w:hint="eastAsia" w:ascii="宋体" w:hAnsi="宋体" w:cs="宋体"/>
                <w:color w:val="auto"/>
                <w:sz w:val="24"/>
              </w:rPr>
              <w:t>执业或职业资格证明</w:t>
            </w:r>
          </w:p>
        </w:tc>
        <w:tc>
          <w:tcPr>
            <w:tcW w:w="708" w:type="dxa"/>
            <w:vMerge w:val="restart"/>
            <w:vAlign w:val="center"/>
          </w:tcPr>
          <w:p w14:paraId="2BB1F48A">
            <w:pPr>
              <w:jc w:val="center"/>
              <w:rPr>
                <w:rFonts w:hint="eastAsia" w:ascii="宋体" w:hAnsi="宋体" w:cs="宋体"/>
                <w:color w:val="auto"/>
                <w:sz w:val="24"/>
              </w:rPr>
            </w:pPr>
            <w:r>
              <w:rPr>
                <w:rFonts w:hint="eastAsia" w:ascii="宋体" w:hAnsi="宋体" w:cs="宋体"/>
                <w:color w:val="auto"/>
                <w:sz w:val="24"/>
              </w:rPr>
              <w:t>备注</w:t>
            </w:r>
          </w:p>
        </w:tc>
      </w:tr>
      <w:tr w14:paraId="6D3D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2B74EA92">
            <w:pPr>
              <w:jc w:val="center"/>
              <w:rPr>
                <w:rFonts w:hint="eastAsia" w:ascii="宋体" w:hAnsi="宋体" w:cs="宋体"/>
                <w:color w:val="auto"/>
                <w:sz w:val="24"/>
              </w:rPr>
            </w:pPr>
          </w:p>
        </w:tc>
        <w:tc>
          <w:tcPr>
            <w:tcW w:w="709" w:type="dxa"/>
            <w:vMerge w:val="continue"/>
            <w:vAlign w:val="center"/>
          </w:tcPr>
          <w:p w14:paraId="3F57B65C">
            <w:pPr>
              <w:jc w:val="center"/>
              <w:rPr>
                <w:rFonts w:hint="eastAsia" w:ascii="宋体" w:hAnsi="宋体" w:cs="宋体"/>
                <w:color w:val="auto"/>
                <w:sz w:val="24"/>
              </w:rPr>
            </w:pPr>
          </w:p>
        </w:tc>
        <w:tc>
          <w:tcPr>
            <w:tcW w:w="709" w:type="dxa"/>
            <w:vMerge w:val="continue"/>
            <w:vAlign w:val="center"/>
          </w:tcPr>
          <w:p w14:paraId="22FBC0AA">
            <w:pPr>
              <w:jc w:val="center"/>
              <w:rPr>
                <w:rFonts w:hint="eastAsia" w:ascii="宋体" w:hAnsi="宋体" w:cs="宋体"/>
                <w:color w:val="auto"/>
                <w:sz w:val="24"/>
              </w:rPr>
            </w:pPr>
          </w:p>
        </w:tc>
        <w:tc>
          <w:tcPr>
            <w:tcW w:w="1134" w:type="dxa"/>
            <w:vAlign w:val="center"/>
          </w:tcPr>
          <w:p w14:paraId="2F1AFA0C">
            <w:pPr>
              <w:jc w:val="center"/>
              <w:rPr>
                <w:rFonts w:hint="eastAsia" w:ascii="宋体" w:hAnsi="宋体" w:cs="宋体"/>
                <w:color w:val="auto"/>
                <w:sz w:val="24"/>
              </w:rPr>
            </w:pPr>
            <w:r>
              <w:rPr>
                <w:rFonts w:hint="eastAsia" w:ascii="宋体" w:hAnsi="宋体" w:cs="宋体"/>
                <w:color w:val="auto"/>
                <w:sz w:val="24"/>
              </w:rPr>
              <w:t>证书名称</w:t>
            </w:r>
          </w:p>
        </w:tc>
        <w:tc>
          <w:tcPr>
            <w:tcW w:w="771" w:type="dxa"/>
            <w:vAlign w:val="center"/>
          </w:tcPr>
          <w:p w14:paraId="38F7725B">
            <w:pPr>
              <w:jc w:val="center"/>
              <w:rPr>
                <w:rFonts w:hint="eastAsia" w:ascii="宋体" w:hAnsi="宋体" w:cs="宋体"/>
                <w:color w:val="auto"/>
                <w:sz w:val="24"/>
              </w:rPr>
            </w:pPr>
            <w:r>
              <w:rPr>
                <w:rFonts w:hint="eastAsia" w:ascii="宋体" w:hAnsi="宋体" w:cs="宋体"/>
                <w:color w:val="auto"/>
                <w:sz w:val="24"/>
              </w:rPr>
              <w:t>级别</w:t>
            </w:r>
          </w:p>
        </w:tc>
        <w:tc>
          <w:tcPr>
            <w:tcW w:w="788" w:type="dxa"/>
            <w:vAlign w:val="center"/>
          </w:tcPr>
          <w:p w14:paraId="07EAD84A">
            <w:pPr>
              <w:jc w:val="center"/>
              <w:rPr>
                <w:rFonts w:hint="eastAsia" w:ascii="宋体" w:hAnsi="宋体" w:cs="宋体"/>
                <w:color w:val="auto"/>
                <w:sz w:val="24"/>
              </w:rPr>
            </w:pPr>
            <w:r>
              <w:rPr>
                <w:rFonts w:hint="eastAsia" w:ascii="宋体" w:hAnsi="宋体" w:cs="宋体"/>
                <w:color w:val="auto"/>
                <w:sz w:val="24"/>
              </w:rPr>
              <w:t>证号</w:t>
            </w:r>
          </w:p>
        </w:tc>
        <w:tc>
          <w:tcPr>
            <w:tcW w:w="850" w:type="dxa"/>
            <w:vAlign w:val="center"/>
          </w:tcPr>
          <w:p w14:paraId="57785072">
            <w:pPr>
              <w:jc w:val="center"/>
              <w:rPr>
                <w:rFonts w:hint="eastAsia" w:ascii="宋体" w:hAnsi="宋体" w:cs="宋体"/>
                <w:color w:val="auto"/>
                <w:sz w:val="24"/>
              </w:rPr>
            </w:pPr>
            <w:r>
              <w:rPr>
                <w:rFonts w:hint="eastAsia" w:ascii="宋体" w:hAnsi="宋体" w:cs="宋体"/>
                <w:color w:val="auto"/>
                <w:sz w:val="24"/>
              </w:rPr>
              <w:t>专业</w:t>
            </w:r>
          </w:p>
        </w:tc>
        <w:tc>
          <w:tcPr>
            <w:tcW w:w="2127" w:type="dxa"/>
            <w:vAlign w:val="center"/>
          </w:tcPr>
          <w:p w14:paraId="3DB2FCC8">
            <w:pPr>
              <w:jc w:val="center"/>
              <w:rPr>
                <w:rFonts w:hint="eastAsia" w:ascii="宋体" w:hAnsi="宋体" w:cs="宋体"/>
                <w:color w:val="auto"/>
                <w:sz w:val="24"/>
              </w:rPr>
            </w:pPr>
            <w:r>
              <w:rPr>
                <w:rFonts w:hint="eastAsia" w:ascii="宋体" w:hAnsi="宋体" w:cs="宋体"/>
                <w:color w:val="auto"/>
                <w:sz w:val="24"/>
                <w:lang w:val="en-US" w:eastAsia="zh-CN"/>
              </w:rPr>
              <w:t>社会</w:t>
            </w:r>
            <w:r>
              <w:rPr>
                <w:rFonts w:hint="eastAsia" w:ascii="宋体" w:hAnsi="宋体" w:cs="宋体"/>
                <w:color w:val="auto"/>
                <w:sz w:val="24"/>
              </w:rPr>
              <w:t>保险</w:t>
            </w:r>
          </w:p>
        </w:tc>
        <w:tc>
          <w:tcPr>
            <w:tcW w:w="708" w:type="dxa"/>
            <w:vMerge w:val="continue"/>
            <w:vAlign w:val="center"/>
          </w:tcPr>
          <w:p w14:paraId="1698568E">
            <w:pPr>
              <w:jc w:val="center"/>
              <w:rPr>
                <w:rFonts w:hint="eastAsia" w:ascii="宋体" w:hAnsi="宋体" w:cs="宋体"/>
                <w:color w:val="auto"/>
                <w:sz w:val="24"/>
              </w:rPr>
            </w:pPr>
          </w:p>
        </w:tc>
      </w:tr>
      <w:tr w14:paraId="7F88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3D3A92D">
            <w:pPr>
              <w:jc w:val="center"/>
              <w:rPr>
                <w:rFonts w:hint="eastAsia" w:ascii="宋体" w:hAnsi="宋体" w:cs="宋体"/>
                <w:color w:val="auto"/>
                <w:sz w:val="24"/>
              </w:rPr>
            </w:pPr>
          </w:p>
        </w:tc>
        <w:tc>
          <w:tcPr>
            <w:tcW w:w="709" w:type="dxa"/>
            <w:vAlign w:val="center"/>
          </w:tcPr>
          <w:p w14:paraId="4A0E16A9">
            <w:pPr>
              <w:jc w:val="center"/>
              <w:rPr>
                <w:rFonts w:hint="eastAsia" w:ascii="宋体" w:hAnsi="宋体" w:cs="宋体"/>
                <w:color w:val="auto"/>
                <w:sz w:val="24"/>
              </w:rPr>
            </w:pPr>
          </w:p>
        </w:tc>
        <w:tc>
          <w:tcPr>
            <w:tcW w:w="709" w:type="dxa"/>
            <w:vAlign w:val="center"/>
          </w:tcPr>
          <w:p w14:paraId="19884024">
            <w:pPr>
              <w:jc w:val="center"/>
              <w:rPr>
                <w:rFonts w:hint="eastAsia" w:ascii="宋体" w:hAnsi="宋体" w:cs="宋体"/>
                <w:color w:val="auto"/>
                <w:sz w:val="24"/>
              </w:rPr>
            </w:pPr>
          </w:p>
        </w:tc>
        <w:tc>
          <w:tcPr>
            <w:tcW w:w="1134" w:type="dxa"/>
            <w:vAlign w:val="center"/>
          </w:tcPr>
          <w:p w14:paraId="1B116A64">
            <w:pPr>
              <w:jc w:val="center"/>
              <w:rPr>
                <w:rFonts w:hint="eastAsia" w:ascii="宋体" w:hAnsi="宋体" w:cs="宋体"/>
                <w:color w:val="auto"/>
                <w:sz w:val="24"/>
              </w:rPr>
            </w:pPr>
          </w:p>
        </w:tc>
        <w:tc>
          <w:tcPr>
            <w:tcW w:w="771" w:type="dxa"/>
            <w:vAlign w:val="center"/>
          </w:tcPr>
          <w:p w14:paraId="062B327B">
            <w:pPr>
              <w:jc w:val="center"/>
              <w:rPr>
                <w:rFonts w:hint="eastAsia" w:ascii="宋体" w:hAnsi="宋体" w:cs="宋体"/>
                <w:color w:val="auto"/>
                <w:sz w:val="24"/>
              </w:rPr>
            </w:pPr>
          </w:p>
        </w:tc>
        <w:tc>
          <w:tcPr>
            <w:tcW w:w="788" w:type="dxa"/>
            <w:vAlign w:val="center"/>
          </w:tcPr>
          <w:p w14:paraId="423C5C58">
            <w:pPr>
              <w:jc w:val="center"/>
              <w:rPr>
                <w:rFonts w:hint="eastAsia" w:ascii="宋体" w:hAnsi="宋体" w:cs="宋体"/>
                <w:color w:val="auto"/>
                <w:sz w:val="24"/>
              </w:rPr>
            </w:pPr>
          </w:p>
        </w:tc>
        <w:tc>
          <w:tcPr>
            <w:tcW w:w="850" w:type="dxa"/>
            <w:vAlign w:val="center"/>
          </w:tcPr>
          <w:p w14:paraId="20AF76A2">
            <w:pPr>
              <w:jc w:val="center"/>
              <w:rPr>
                <w:rFonts w:hint="eastAsia" w:ascii="宋体" w:hAnsi="宋体" w:cs="宋体"/>
                <w:color w:val="auto"/>
                <w:sz w:val="24"/>
              </w:rPr>
            </w:pPr>
          </w:p>
        </w:tc>
        <w:tc>
          <w:tcPr>
            <w:tcW w:w="2127" w:type="dxa"/>
            <w:vAlign w:val="center"/>
          </w:tcPr>
          <w:p w14:paraId="0666F674">
            <w:pPr>
              <w:jc w:val="center"/>
              <w:rPr>
                <w:rFonts w:hint="eastAsia" w:ascii="宋体" w:hAnsi="宋体" w:cs="宋体"/>
                <w:color w:val="auto"/>
                <w:sz w:val="24"/>
              </w:rPr>
            </w:pPr>
          </w:p>
        </w:tc>
        <w:tc>
          <w:tcPr>
            <w:tcW w:w="708" w:type="dxa"/>
            <w:vAlign w:val="center"/>
          </w:tcPr>
          <w:p w14:paraId="37096C33">
            <w:pPr>
              <w:jc w:val="center"/>
              <w:rPr>
                <w:rFonts w:hint="eastAsia" w:ascii="宋体" w:hAnsi="宋体" w:cs="宋体"/>
                <w:color w:val="auto"/>
                <w:sz w:val="24"/>
              </w:rPr>
            </w:pPr>
          </w:p>
        </w:tc>
      </w:tr>
      <w:tr w14:paraId="0BA9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4306C1">
            <w:pPr>
              <w:jc w:val="center"/>
              <w:rPr>
                <w:rFonts w:hint="eastAsia" w:ascii="宋体" w:hAnsi="宋体" w:cs="宋体"/>
                <w:color w:val="auto"/>
                <w:sz w:val="24"/>
              </w:rPr>
            </w:pPr>
          </w:p>
        </w:tc>
        <w:tc>
          <w:tcPr>
            <w:tcW w:w="709" w:type="dxa"/>
            <w:vAlign w:val="center"/>
          </w:tcPr>
          <w:p w14:paraId="3866E9C3">
            <w:pPr>
              <w:jc w:val="center"/>
              <w:rPr>
                <w:rFonts w:hint="eastAsia" w:ascii="宋体" w:hAnsi="宋体" w:cs="宋体"/>
                <w:color w:val="auto"/>
                <w:sz w:val="24"/>
              </w:rPr>
            </w:pPr>
          </w:p>
        </w:tc>
        <w:tc>
          <w:tcPr>
            <w:tcW w:w="709" w:type="dxa"/>
            <w:vAlign w:val="center"/>
          </w:tcPr>
          <w:p w14:paraId="5F22BAE6">
            <w:pPr>
              <w:jc w:val="center"/>
              <w:rPr>
                <w:rFonts w:hint="eastAsia" w:ascii="宋体" w:hAnsi="宋体" w:cs="宋体"/>
                <w:color w:val="auto"/>
                <w:sz w:val="24"/>
              </w:rPr>
            </w:pPr>
          </w:p>
        </w:tc>
        <w:tc>
          <w:tcPr>
            <w:tcW w:w="1134" w:type="dxa"/>
            <w:vAlign w:val="center"/>
          </w:tcPr>
          <w:p w14:paraId="5268FA52">
            <w:pPr>
              <w:jc w:val="center"/>
              <w:rPr>
                <w:rFonts w:hint="eastAsia" w:ascii="宋体" w:hAnsi="宋体" w:cs="宋体"/>
                <w:color w:val="auto"/>
                <w:sz w:val="24"/>
              </w:rPr>
            </w:pPr>
          </w:p>
        </w:tc>
        <w:tc>
          <w:tcPr>
            <w:tcW w:w="771" w:type="dxa"/>
            <w:vAlign w:val="center"/>
          </w:tcPr>
          <w:p w14:paraId="205803CB">
            <w:pPr>
              <w:jc w:val="center"/>
              <w:rPr>
                <w:rFonts w:hint="eastAsia" w:ascii="宋体" w:hAnsi="宋体" w:cs="宋体"/>
                <w:color w:val="auto"/>
                <w:sz w:val="24"/>
              </w:rPr>
            </w:pPr>
          </w:p>
        </w:tc>
        <w:tc>
          <w:tcPr>
            <w:tcW w:w="788" w:type="dxa"/>
            <w:vAlign w:val="center"/>
          </w:tcPr>
          <w:p w14:paraId="6B963AB7">
            <w:pPr>
              <w:jc w:val="center"/>
              <w:rPr>
                <w:rFonts w:hint="eastAsia" w:ascii="宋体" w:hAnsi="宋体" w:cs="宋体"/>
                <w:color w:val="auto"/>
                <w:sz w:val="24"/>
              </w:rPr>
            </w:pPr>
          </w:p>
        </w:tc>
        <w:tc>
          <w:tcPr>
            <w:tcW w:w="850" w:type="dxa"/>
            <w:vAlign w:val="center"/>
          </w:tcPr>
          <w:p w14:paraId="7D57729E">
            <w:pPr>
              <w:jc w:val="center"/>
              <w:rPr>
                <w:rFonts w:hint="eastAsia" w:ascii="宋体" w:hAnsi="宋体" w:cs="宋体"/>
                <w:color w:val="auto"/>
                <w:sz w:val="24"/>
              </w:rPr>
            </w:pPr>
          </w:p>
        </w:tc>
        <w:tc>
          <w:tcPr>
            <w:tcW w:w="2127" w:type="dxa"/>
            <w:vAlign w:val="center"/>
          </w:tcPr>
          <w:p w14:paraId="1ED50638">
            <w:pPr>
              <w:jc w:val="center"/>
              <w:rPr>
                <w:rFonts w:hint="eastAsia" w:ascii="宋体" w:hAnsi="宋体" w:cs="宋体"/>
                <w:color w:val="auto"/>
                <w:sz w:val="24"/>
              </w:rPr>
            </w:pPr>
          </w:p>
        </w:tc>
        <w:tc>
          <w:tcPr>
            <w:tcW w:w="708" w:type="dxa"/>
            <w:vAlign w:val="center"/>
          </w:tcPr>
          <w:p w14:paraId="6D5C5EB1">
            <w:pPr>
              <w:jc w:val="center"/>
              <w:rPr>
                <w:rFonts w:hint="eastAsia" w:ascii="宋体" w:hAnsi="宋体" w:cs="宋体"/>
                <w:color w:val="auto"/>
                <w:sz w:val="24"/>
              </w:rPr>
            </w:pPr>
          </w:p>
        </w:tc>
      </w:tr>
      <w:tr w14:paraId="51B6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7D2BC9C">
            <w:pPr>
              <w:jc w:val="center"/>
              <w:rPr>
                <w:rFonts w:hint="eastAsia" w:ascii="宋体" w:hAnsi="宋体" w:cs="宋体"/>
                <w:color w:val="auto"/>
                <w:sz w:val="24"/>
              </w:rPr>
            </w:pPr>
          </w:p>
        </w:tc>
        <w:tc>
          <w:tcPr>
            <w:tcW w:w="709" w:type="dxa"/>
            <w:vAlign w:val="center"/>
          </w:tcPr>
          <w:p w14:paraId="3A9A6BC3">
            <w:pPr>
              <w:jc w:val="center"/>
              <w:rPr>
                <w:rFonts w:hint="eastAsia" w:ascii="宋体" w:hAnsi="宋体" w:cs="宋体"/>
                <w:color w:val="auto"/>
                <w:sz w:val="24"/>
              </w:rPr>
            </w:pPr>
          </w:p>
        </w:tc>
        <w:tc>
          <w:tcPr>
            <w:tcW w:w="709" w:type="dxa"/>
            <w:vAlign w:val="center"/>
          </w:tcPr>
          <w:p w14:paraId="5124EF6E">
            <w:pPr>
              <w:jc w:val="center"/>
              <w:rPr>
                <w:rFonts w:hint="eastAsia" w:ascii="宋体" w:hAnsi="宋体" w:cs="宋体"/>
                <w:color w:val="auto"/>
                <w:sz w:val="24"/>
              </w:rPr>
            </w:pPr>
          </w:p>
        </w:tc>
        <w:tc>
          <w:tcPr>
            <w:tcW w:w="1134" w:type="dxa"/>
            <w:vAlign w:val="center"/>
          </w:tcPr>
          <w:p w14:paraId="110235C4">
            <w:pPr>
              <w:jc w:val="center"/>
              <w:rPr>
                <w:rFonts w:hint="eastAsia" w:ascii="宋体" w:hAnsi="宋体" w:cs="宋体"/>
                <w:color w:val="auto"/>
                <w:sz w:val="24"/>
              </w:rPr>
            </w:pPr>
          </w:p>
        </w:tc>
        <w:tc>
          <w:tcPr>
            <w:tcW w:w="771" w:type="dxa"/>
            <w:vAlign w:val="center"/>
          </w:tcPr>
          <w:p w14:paraId="1CD55BC6">
            <w:pPr>
              <w:jc w:val="center"/>
              <w:rPr>
                <w:rFonts w:hint="eastAsia" w:ascii="宋体" w:hAnsi="宋体" w:cs="宋体"/>
                <w:color w:val="auto"/>
                <w:sz w:val="24"/>
              </w:rPr>
            </w:pPr>
          </w:p>
        </w:tc>
        <w:tc>
          <w:tcPr>
            <w:tcW w:w="788" w:type="dxa"/>
            <w:vAlign w:val="center"/>
          </w:tcPr>
          <w:p w14:paraId="402E7DEA">
            <w:pPr>
              <w:jc w:val="center"/>
              <w:rPr>
                <w:rFonts w:hint="eastAsia" w:ascii="宋体" w:hAnsi="宋体" w:cs="宋体"/>
                <w:color w:val="auto"/>
                <w:sz w:val="24"/>
              </w:rPr>
            </w:pPr>
          </w:p>
        </w:tc>
        <w:tc>
          <w:tcPr>
            <w:tcW w:w="850" w:type="dxa"/>
            <w:vAlign w:val="center"/>
          </w:tcPr>
          <w:p w14:paraId="52A162AF">
            <w:pPr>
              <w:jc w:val="center"/>
              <w:rPr>
                <w:rFonts w:hint="eastAsia" w:ascii="宋体" w:hAnsi="宋体" w:cs="宋体"/>
                <w:color w:val="auto"/>
                <w:sz w:val="24"/>
              </w:rPr>
            </w:pPr>
          </w:p>
        </w:tc>
        <w:tc>
          <w:tcPr>
            <w:tcW w:w="2127" w:type="dxa"/>
            <w:vAlign w:val="center"/>
          </w:tcPr>
          <w:p w14:paraId="1453A3E6">
            <w:pPr>
              <w:jc w:val="center"/>
              <w:rPr>
                <w:rFonts w:hint="eastAsia" w:ascii="宋体" w:hAnsi="宋体" w:cs="宋体"/>
                <w:color w:val="auto"/>
                <w:sz w:val="24"/>
              </w:rPr>
            </w:pPr>
          </w:p>
        </w:tc>
        <w:tc>
          <w:tcPr>
            <w:tcW w:w="708" w:type="dxa"/>
            <w:vAlign w:val="center"/>
          </w:tcPr>
          <w:p w14:paraId="67C37D9A">
            <w:pPr>
              <w:jc w:val="center"/>
              <w:rPr>
                <w:rFonts w:hint="eastAsia" w:ascii="宋体" w:hAnsi="宋体" w:cs="宋体"/>
                <w:color w:val="auto"/>
                <w:sz w:val="24"/>
              </w:rPr>
            </w:pPr>
          </w:p>
        </w:tc>
      </w:tr>
      <w:tr w14:paraId="6469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CCA4EB">
            <w:pPr>
              <w:jc w:val="center"/>
              <w:rPr>
                <w:rFonts w:hint="eastAsia" w:ascii="宋体" w:hAnsi="宋体" w:cs="宋体"/>
                <w:color w:val="auto"/>
                <w:sz w:val="24"/>
              </w:rPr>
            </w:pPr>
          </w:p>
        </w:tc>
        <w:tc>
          <w:tcPr>
            <w:tcW w:w="709" w:type="dxa"/>
            <w:vAlign w:val="center"/>
          </w:tcPr>
          <w:p w14:paraId="6BDFB05F">
            <w:pPr>
              <w:jc w:val="center"/>
              <w:rPr>
                <w:rFonts w:hint="eastAsia" w:ascii="宋体" w:hAnsi="宋体" w:cs="宋体"/>
                <w:color w:val="auto"/>
                <w:sz w:val="24"/>
              </w:rPr>
            </w:pPr>
          </w:p>
        </w:tc>
        <w:tc>
          <w:tcPr>
            <w:tcW w:w="709" w:type="dxa"/>
            <w:vAlign w:val="center"/>
          </w:tcPr>
          <w:p w14:paraId="7F7E2704">
            <w:pPr>
              <w:jc w:val="center"/>
              <w:rPr>
                <w:rFonts w:hint="eastAsia" w:ascii="宋体" w:hAnsi="宋体" w:cs="宋体"/>
                <w:color w:val="auto"/>
                <w:sz w:val="24"/>
              </w:rPr>
            </w:pPr>
          </w:p>
        </w:tc>
        <w:tc>
          <w:tcPr>
            <w:tcW w:w="1134" w:type="dxa"/>
            <w:vAlign w:val="center"/>
          </w:tcPr>
          <w:p w14:paraId="25ABC40F">
            <w:pPr>
              <w:jc w:val="center"/>
              <w:rPr>
                <w:rFonts w:hint="eastAsia" w:ascii="宋体" w:hAnsi="宋体" w:cs="宋体"/>
                <w:color w:val="auto"/>
                <w:sz w:val="24"/>
              </w:rPr>
            </w:pPr>
          </w:p>
        </w:tc>
        <w:tc>
          <w:tcPr>
            <w:tcW w:w="771" w:type="dxa"/>
            <w:vAlign w:val="center"/>
          </w:tcPr>
          <w:p w14:paraId="498D33D0">
            <w:pPr>
              <w:jc w:val="center"/>
              <w:rPr>
                <w:rFonts w:hint="eastAsia" w:ascii="宋体" w:hAnsi="宋体" w:cs="宋体"/>
                <w:color w:val="auto"/>
                <w:sz w:val="24"/>
              </w:rPr>
            </w:pPr>
          </w:p>
        </w:tc>
        <w:tc>
          <w:tcPr>
            <w:tcW w:w="788" w:type="dxa"/>
            <w:vAlign w:val="center"/>
          </w:tcPr>
          <w:p w14:paraId="49098D86">
            <w:pPr>
              <w:jc w:val="center"/>
              <w:rPr>
                <w:rFonts w:hint="eastAsia" w:ascii="宋体" w:hAnsi="宋体" w:cs="宋体"/>
                <w:color w:val="auto"/>
                <w:sz w:val="24"/>
              </w:rPr>
            </w:pPr>
          </w:p>
        </w:tc>
        <w:tc>
          <w:tcPr>
            <w:tcW w:w="850" w:type="dxa"/>
            <w:vAlign w:val="center"/>
          </w:tcPr>
          <w:p w14:paraId="0E873B27">
            <w:pPr>
              <w:jc w:val="center"/>
              <w:rPr>
                <w:rFonts w:hint="eastAsia" w:ascii="宋体" w:hAnsi="宋体" w:cs="宋体"/>
                <w:color w:val="auto"/>
                <w:sz w:val="24"/>
              </w:rPr>
            </w:pPr>
          </w:p>
        </w:tc>
        <w:tc>
          <w:tcPr>
            <w:tcW w:w="2127" w:type="dxa"/>
            <w:vAlign w:val="center"/>
          </w:tcPr>
          <w:p w14:paraId="74F5091A">
            <w:pPr>
              <w:jc w:val="center"/>
              <w:rPr>
                <w:rFonts w:hint="eastAsia" w:ascii="宋体" w:hAnsi="宋体" w:cs="宋体"/>
                <w:color w:val="auto"/>
                <w:sz w:val="24"/>
              </w:rPr>
            </w:pPr>
          </w:p>
        </w:tc>
        <w:tc>
          <w:tcPr>
            <w:tcW w:w="708" w:type="dxa"/>
            <w:vAlign w:val="center"/>
          </w:tcPr>
          <w:p w14:paraId="776B24A6">
            <w:pPr>
              <w:jc w:val="center"/>
              <w:rPr>
                <w:rFonts w:hint="eastAsia" w:ascii="宋体" w:hAnsi="宋体" w:cs="宋体"/>
                <w:color w:val="auto"/>
                <w:sz w:val="24"/>
              </w:rPr>
            </w:pPr>
          </w:p>
        </w:tc>
      </w:tr>
      <w:tr w14:paraId="02FC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1515FE7">
            <w:pPr>
              <w:jc w:val="center"/>
              <w:rPr>
                <w:rFonts w:hint="eastAsia" w:ascii="宋体" w:hAnsi="宋体" w:cs="宋体"/>
                <w:color w:val="auto"/>
                <w:sz w:val="24"/>
              </w:rPr>
            </w:pPr>
          </w:p>
        </w:tc>
        <w:tc>
          <w:tcPr>
            <w:tcW w:w="709" w:type="dxa"/>
            <w:vAlign w:val="center"/>
          </w:tcPr>
          <w:p w14:paraId="39D8FA62">
            <w:pPr>
              <w:jc w:val="center"/>
              <w:rPr>
                <w:rFonts w:hint="eastAsia" w:ascii="宋体" w:hAnsi="宋体" w:cs="宋体"/>
                <w:color w:val="auto"/>
                <w:sz w:val="24"/>
              </w:rPr>
            </w:pPr>
          </w:p>
        </w:tc>
        <w:tc>
          <w:tcPr>
            <w:tcW w:w="709" w:type="dxa"/>
            <w:vAlign w:val="center"/>
          </w:tcPr>
          <w:p w14:paraId="540A56CB">
            <w:pPr>
              <w:jc w:val="center"/>
              <w:rPr>
                <w:rFonts w:hint="eastAsia" w:ascii="宋体" w:hAnsi="宋体" w:cs="宋体"/>
                <w:color w:val="auto"/>
                <w:sz w:val="24"/>
              </w:rPr>
            </w:pPr>
          </w:p>
        </w:tc>
        <w:tc>
          <w:tcPr>
            <w:tcW w:w="1134" w:type="dxa"/>
            <w:vAlign w:val="center"/>
          </w:tcPr>
          <w:p w14:paraId="2BB097BE">
            <w:pPr>
              <w:jc w:val="center"/>
              <w:rPr>
                <w:rFonts w:hint="eastAsia" w:ascii="宋体" w:hAnsi="宋体" w:cs="宋体"/>
                <w:color w:val="auto"/>
                <w:sz w:val="24"/>
              </w:rPr>
            </w:pPr>
          </w:p>
        </w:tc>
        <w:tc>
          <w:tcPr>
            <w:tcW w:w="771" w:type="dxa"/>
            <w:vAlign w:val="center"/>
          </w:tcPr>
          <w:p w14:paraId="30BA2060">
            <w:pPr>
              <w:jc w:val="center"/>
              <w:rPr>
                <w:rFonts w:hint="eastAsia" w:ascii="宋体" w:hAnsi="宋体" w:cs="宋体"/>
                <w:color w:val="auto"/>
                <w:sz w:val="24"/>
              </w:rPr>
            </w:pPr>
          </w:p>
        </w:tc>
        <w:tc>
          <w:tcPr>
            <w:tcW w:w="788" w:type="dxa"/>
            <w:vAlign w:val="center"/>
          </w:tcPr>
          <w:p w14:paraId="6F78E03C">
            <w:pPr>
              <w:jc w:val="center"/>
              <w:rPr>
                <w:rFonts w:hint="eastAsia" w:ascii="宋体" w:hAnsi="宋体" w:cs="宋体"/>
                <w:color w:val="auto"/>
                <w:sz w:val="24"/>
              </w:rPr>
            </w:pPr>
          </w:p>
        </w:tc>
        <w:tc>
          <w:tcPr>
            <w:tcW w:w="850" w:type="dxa"/>
            <w:vAlign w:val="center"/>
          </w:tcPr>
          <w:p w14:paraId="0B3F4414">
            <w:pPr>
              <w:jc w:val="center"/>
              <w:rPr>
                <w:rFonts w:hint="eastAsia" w:ascii="宋体" w:hAnsi="宋体" w:cs="宋体"/>
                <w:color w:val="auto"/>
                <w:sz w:val="24"/>
              </w:rPr>
            </w:pPr>
          </w:p>
        </w:tc>
        <w:tc>
          <w:tcPr>
            <w:tcW w:w="2127" w:type="dxa"/>
            <w:vAlign w:val="center"/>
          </w:tcPr>
          <w:p w14:paraId="1523647F">
            <w:pPr>
              <w:jc w:val="center"/>
              <w:rPr>
                <w:rFonts w:hint="eastAsia" w:ascii="宋体" w:hAnsi="宋体" w:cs="宋体"/>
                <w:color w:val="auto"/>
                <w:sz w:val="24"/>
              </w:rPr>
            </w:pPr>
          </w:p>
        </w:tc>
        <w:tc>
          <w:tcPr>
            <w:tcW w:w="708" w:type="dxa"/>
            <w:vAlign w:val="center"/>
          </w:tcPr>
          <w:p w14:paraId="09D31C94">
            <w:pPr>
              <w:jc w:val="center"/>
              <w:rPr>
                <w:rFonts w:hint="eastAsia" w:ascii="宋体" w:hAnsi="宋体" w:cs="宋体"/>
                <w:color w:val="auto"/>
                <w:sz w:val="24"/>
              </w:rPr>
            </w:pPr>
          </w:p>
        </w:tc>
      </w:tr>
      <w:tr w14:paraId="0122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BCB473B">
            <w:pPr>
              <w:jc w:val="center"/>
              <w:rPr>
                <w:rFonts w:hint="eastAsia" w:ascii="宋体" w:hAnsi="宋体" w:cs="宋体"/>
                <w:color w:val="auto"/>
                <w:sz w:val="24"/>
              </w:rPr>
            </w:pPr>
          </w:p>
        </w:tc>
        <w:tc>
          <w:tcPr>
            <w:tcW w:w="709" w:type="dxa"/>
            <w:vAlign w:val="center"/>
          </w:tcPr>
          <w:p w14:paraId="607864BF">
            <w:pPr>
              <w:jc w:val="center"/>
              <w:rPr>
                <w:rFonts w:hint="eastAsia" w:ascii="宋体" w:hAnsi="宋体" w:cs="宋体"/>
                <w:color w:val="auto"/>
                <w:sz w:val="24"/>
              </w:rPr>
            </w:pPr>
          </w:p>
        </w:tc>
        <w:tc>
          <w:tcPr>
            <w:tcW w:w="709" w:type="dxa"/>
            <w:vAlign w:val="center"/>
          </w:tcPr>
          <w:p w14:paraId="05BDDAB7">
            <w:pPr>
              <w:jc w:val="center"/>
              <w:rPr>
                <w:rFonts w:hint="eastAsia" w:ascii="宋体" w:hAnsi="宋体" w:cs="宋体"/>
                <w:color w:val="auto"/>
                <w:sz w:val="24"/>
              </w:rPr>
            </w:pPr>
          </w:p>
        </w:tc>
        <w:tc>
          <w:tcPr>
            <w:tcW w:w="1134" w:type="dxa"/>
            <w:vAlign w:val="center"/>
          </w:tcPr>
          <w:p w14:paraId="5F7C6476">
            <w:pPr>
              <w:jc w:val="center"/>
              <w:rPr>
                <w:rFonts w:hint="eastAsia" w:ascii="宋体" w:hAnsi="宋体" w:cs="宋体"/>
                <w:color w:val="auto"/>
                <w:sz w:val="24"/>
              </w:rPr>
            </w:pPr>
          </w:p>
        </w:tc>
        <w:tc>
          <w:tcPr>
            <w:tcW w:w="771" w:type="dxa"/>
            <w:vAlign w:val="center"/>
          </w:tcPr>
          <w:p w14:paraId="4226F5BC">
            <w:pPr>
              <w:jc w:val="center"/>
              <w:rPr>
                <w:rFonts w:hint="eastAsia" w:ascii="宋体" w:hAnsi="宋体" w:cs="宋体"/>
                <w:color w:val="auto"/>
                <w:sz w:val="24"/>
              </w:rPr>
            </w:pPr>
          </w:p>
        </w:tc>
        <w:tc>
          <w:tcPr>
            <w:tcW w:w="788" w:type="dxa"/>
            <w:vAlign w:val="center"/>
          </w:tcPr>
          <w:p w14:paraId="6BADF23B">
            <w:pPr>
              <w:jc w:val="center"/>
              <w:rPr>
                <w:rFonts w:hint="eastAsia" w:ascii="宋体" w:hAnsi="宋体" w:cs="宋体"/>
                <w:color w:val="auto"/>
                <w:sz w:val="24"/>
              </w:rPr>
            </w:pPr>
          </w:p>
        </w:tc>
        <w:tc>
          <w:tcPr>
            <w:tcW w:w="850" w:type="dxa"/>
            <w:vAlign w:val="center"/>
          </w:tcPr>
          <w:p w14:paraId="0B329F79">
            <w:pPr>
              <w:jc w:val="center"/>
              <w:rPr>
                <w:rFonts w:hint="eastAsia" w:ascii="宋体" w:hAnsi="宋体" w:cs="宋体"/>
                <w:color w:val="auto"/>
                <w:sz w:val="24"/>
              </w:rPr>
            </w:pPr>
          </w:p>
        </w:tc>
        <w:tc>
          <w:tcPr>
            <w:tcW w:w="2127" w:type="dxa"/>
            <w:vAlign w:val="center"/>
          </w:tcPr>
          <w:p w14:paraId="301C96EF">
            <w:pPr>
              <w:jc w:val="center"/>
              <w:rPr>
                <w:rFonts w:hint="eastAsia" w:ascii="宋体" w:hAnsi="宋体" w:cs="宋体"/>
                <w:color w:val="auto"/>
                <w:sz w:val="24"/>
              </w:rPr>
            </w:pPr>
          </w:p>
        </w:tc>
        <w:tc>
          <w:tcPr>
            <w:tcW w:w="708" w:type="dxa"/>
            <w:vAlign w:val="center"/>
          </w:tcPr>
          <w:p w14:paraId="53D72E95">
            <w:pPr>
              <w:jc w:val="center"/>
              <w:rPr>
                <w:rFonts w:hint="eastAsia" w:ascii="宋体" w:hAnsi="宋体" w:cs="宋体"/>
                <w:color w:val="auto"/>
                <w:sz w:val="24"/>
              </w:rPr>
            </w:pPr>
          </w:p>
        </w:tc>
      </w:tr>
      <w:tr w14:paraId="512D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59A9B7">
            <w:pPr>
              <w:jc w:val="center"/>
              <w:rPr>
                <w:rFonts w:hint="eastAsia" w:ascii="宋体" w:hAnsi="宋体" w:cs="宋体"/>
                <w:color w:val="auto"/>
                <w:sz w:val="24"/>
              </w:rPr>
            </w:pPr>
          </w:p>
        </w:tc>
        <w:tc>
          <w:tcPr>
            <w:tcW w:w="709" w:type="dxa"/>
            <w:vAlign w:val="center"/>
          </w:tcPr>
          <w:p w14:paraId="11D096F1">
            <w:pPr>
              <w:jc w:val="center"/>
              <w:rPr>
                <w:rFonts w:hint="eastAsia" w:ascii="宋体" w:hAnsi="宋体" w:cs="宋体"/>
                <w:color w:val="auto"/>
                <w:sz w:val="24"/>
              </w:rPr>
            </w:pPr>
          </w:p>
        </w:tc>
        <w:tc>
          <w:tcPr>
            <w:tcW w:w="709" w:type="dxa"/>
            <w:vAlign w:val="center"/>
          </w:tcPr>
          <w:p w14:paraId="0A3B6925">
            <w:pPr>
              <w:jc w:val="center"/>
              <w:rPr>
                <w:rFonts w:hint="eastAsia" w:ascii="宋体" w:hAnsi="宋体" w:cs="宋体"/>
                <w:color w:val="auto"/>
                <w:sz w:val="24"/>
              </w:rPr>
            </w:pPr>
          </w:p>
        </w:tc>
        <w:tc>
          <w:tcPr>
            <w:tcW w:w="1134" w:type="dxa"/>
            <w:vAlign w:val="center"/>
          </w:tcPr>
          <w:p w14:paraId="243D5426">
            <w:pPr>
              <w:jc w:val="center"/>
              <w:rPr>
                <w:rFonts w:hint="eastAsia" w:ascii="宋体" w:hAnsi="宋体" w:cs="宋体"/>
                <w:color w:val="auto"/>
                <w:sz w:val="24"/>
              </w:rPr>
            </w:pPr>
          </w:p>
        </w:tc>
        <w:tc>
          <w:tcPr>
            <w:tcW w:w="771" w:type="dxa"/>
            <w:vAlign w:val="center"/>
          </w:tcPr>
          <w:p w14:paraId="5FD1EB44">
            <w:pPr>
              <w:jc w:val="center"/>
              <w:rPr>
                <w:rFonts w:hint="eastAsia" w:ascii="宋体" w:hAnsi="宋体" w:cs="宋体"/>
                <w:color w:val="auto"/>
                <w:sz w:val="24"/>
              </w:rPr>
            </w:pPr>
          </w:p>
        </w:tc>
        <w:tc>
          <w:tcPr>
            <w:tcW w:w="788" w:type="dxa"/>
            <w:vAlign w:val="center"/>
          </w:tcPr>
          <w:p w14:paraId="133B6D67">
            <w:pPr>
              <w:jc w:val="center"/>
              <w:rPr>
                <w:rFonts w:hint="eastAsia" w:ascii="宋体" w:hAnsi="宋体" w:cs="宋体"/>
                <w:color w:val="auto"/>
                <w:sz w:val="24"/>
              </w:rPr>
            </w:pPr>
          </w:p>
        </w:tc>
        <w:tc>
          <w:tcPr>
            <w:tcW w:w="850" w:type="dxa"/>
            <w:vAlign w:val="center"/>
          </w:tcPr>
          <w:p w14:paraId="69E0D48B">
            <w:pPr>
              <w:jc w:val="center"/>
              <w:rPr>
                <w:rFonts w:hint="eastAsia" w:ascii="宋体" w:hAnsi="宋体" w:cs="宋体"/>
                <w:color w:val="auto"/>
                <w:sz w:val="24"/>
              </w:rPr>
            </w:pPr>
          </w:p>
        </w:tc>
        <w:tc>
          <w:tcPr>
            <w:tcW w:w="2127" w:type="dxa"/>
            <w:vAlign w:val="center"/>
          </w:tcPr>
          <w:p w14:paraId="7146C750">
            <w:pPr>
              <w:jc w:val="center"/>
              <w:rPr>
                <w:rFonts w:hint="eastAsia" w:ascii="宋体" w:hAnsi="宋体" w:cs="宋体"/>
                <w:color w:val="auto"/>
                <w:sz w:val="24"/>
              </w:rPr>
            </w:pPr>
          </w:p>
        </w:tc>
        <w:tc>
          <w:tcPr>
            <w:tcW w:w="708" w:type="dxa"/>
            <w:vAlign w:val="center"/>
          </w:tcPr>
          <w:p w14:paraId="43593AB4">
            <w:pPr>
              <w:jc w:val="center"/>
              <w:rPr>
                <w:rFonts w:hint="eastAsia" w:ascii="宋体" w:hAnsi="宋体" w:cs="宋体"/>
                <w:color w:val="auto"/>
                <w:sz w:val="24"/>
              </w:rPr>
            </w:pPr>
          </w:p>
        </w:tc>
      </w:tr>
      <w:tr w14:paraId="4442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5FCB">
            <w:pPr>
              <w:jc w:val="center"/>
              <w:rPr>
                <w:rFonts w:hint="eastAsia" w:ascii="宋体" w:hAnsi="宋体" w:cs="宋体"/>
                <w:color w:val="auto"/>
                <w:sz w:val="24"/>
              </w:rPr>
            </w:pPr>
          </w:p>
        </w:tc>
        <w:tc>
          <w:tcPr>
            <w:tcW w:w="709" w:type="dxa"/>
            <w:vAlign w:val="center"/>
          </w:tcPr>
          <w:p w14:paraId="2F04E403">
            <w:pPr>
              <w:jc w:val="center"/>
              <w:rPr>
                <w:rFonts w:hint="eastAsia" w:ascii="宋体" w:hAnsi="宋体" w:cs="宋体"/>
                <w:color w:val="auto"/>
                <w:sz w:val="24"/>
              </w:rPr>
            </w:pPr>
          </w:p>
        </w:tc>
        <w:tc>
          <w:tcPr>
            <w:tcW w:w="709" w:type="dxa"/>
            <w:vAlign w:val="center"/>
          </w:tcPr>
          <w:p w14:paraId="69AC04D4">
            <w:pPr>
              <w:jc w:val="center"/>
              <w:rPr>
                <w:rFonts w:hint="eastAsia" w:ascii="宋体" w:hAnsi="宋体" w:cs="宋体"/>
                <w:color w:val="auto"/>
                <w:sz w:val="24"/>
              </w:rPr>
            </w:pPr>
          </w:p>
        </w:tc>
        <w:tc>
          <w:tcPr>
            <w:tcW w:w="1134" w:type="dxa"/>
            <w:vAlign w:val="center"/>
          </w:tcPr>
          <w:p w14:paraId="07422CA2">
            <w:pPr>
              <w:jc w:val="center"/>
              <w:rPr>
                <w:rFonts w:hint="eastAsia" w:ascii="宋体" w:hAnsi="宋体" w:cs="宋体"/>
                <w:color w:val="auto"/>
                <w:sz w:val="24"/>
              </w:rPr>
            </w:pPr>
          </w:p>
        </w:tc>
        <w:tc>
          <w:tcPr>
            <w:tcW w:w="771" w:type="dxa"/>
            <w:vAlign w:val="center"/>
          </w:tcPr>
          <w:p w14:paraId="10B700BF">
            <w:pPr>
              <w:jc w:val="center"/>
              <w:rPr>
                <w:rFonts w:hint="eastAsia" w:ascii="宋体" w:hAnsi="宋体" w:cs="宋体"/>
                <w:color w:val="auto"/>
                <w:sz w:val="24"/>
              </w:rPr>
            </w:pPr>
          </w:p>
        </w:tc>
        <w:tc>
          <w:tcPr>
            <w:tcW w:w="788" w:type="dxa"/>
            <w:vAlign w:val="center"/>
          </w:tcPr>
          <w:p w14:paraId="57A45436">
            <w:pPr>
              <w:jc w:val="center"/>
              <w:rPr>
                <w:rFonts w:hint="eastAsia" w:ascii="宋体" w:hAnsi="宋体" w:cs="宋体"/>
                <w:color w:val="auto"/>
                <w:sz w:val="24"/>
              </w:rPr>
            </w:pPr>
          </w:p>
        </w:tc>
        <w:tc>
          <w:tcPr>
            <w:tcW w:w="850" w:type="dxa"/>
            <w:vAlign w:val="center"/>
          </w:tcPr>
          <w:p w14:paraId="563F77A1">
            <w:pPr>
              <w:jc w:val="center"/>
              <w:rPr>
                <w:rFonts w:hint="eastAsia" w:ascii="宋体" w:hAnsi="宋体" w:cs="宋体"/>
                <w:color w:val="auto"/>
                <w:sz w:val="24"/>
              </w:rPr>
            </w:pPr>
          </w:p>
        </w:tc>
        <w:tc>
          <w:tcPr>
            <w:tcW w:w="2127" w:type="dxa"/>
            <w:vAlign w:val="center"/>
          </w:tcPr>
          <w:p w14:paraId="5BDD376D">
            <w:pPr>
              <w:jc w:val="center"/>
              <w:rPr>
                <w:rFonts w:hint="eastAsia" w:ascii="宋体" w:hAnsi="宋体" w:cs="宋体"/>
                <w:color w:val="auto"/>
                <w:sz w:val="24"/>
              </w:rPr>
            </w:pPr>
          </w:p>
        </w:tc>
        <w:tc>
          <w:tcPr>
            <w:tcW w:w="708" w:type="dxa"/>
            <w:vAlign w:val="center"/>
          </w:tcPr>
          <w:p w14:paraId="50A42591">
            <w:pPr>
              <w:jc w:val="center"/>
              <w:rPr>
                <w:rFonts w:hint="eastAsia" w:ascii="宋体" w:hAnsi="宋体" w:cs="宋体"/>
                <w:color w:val="auto"/>
                <w:sz w:val="24"/>
              </w:rPr>
            </w:pPr>
          </w:p>
        </w:tc>
      </w:tr>
      <w:tr w14:paraId="249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BDABEB">
            <w:pPr>
              <w:jc w:val="center"/>
              <w:rPr>
                <w:rFonts w:hint="eastAsia" w:ascii="宋体" w:hAnsi="宋体" w:cs="宋体"/>
                <w:color w:val="auto"/>
                <w:sz w:val="24"/>
              </w:rPr>
            </w:pPr>
          </w:p>
        </w:tc>
        <w:tc>
          <w:tcPr>
            <w:tcW w:w="709" w:type="dxa"/>
            <w:vAlign w:val="center"/>
          </w:tcPr>
          <w:p w14:paraId="0E79329C">
            <w:pPr>
              <w:jc w:val="center"/>
              <w:rPr>
                <w:rFonts w:hint="eastAsia" w:ascii="宋体" w:hAnsi="宋体" w:cs="宋体"/>
                <w:color w:val="auto"/>
                <w:sz w:val="24"/>
              </w:rPr>
            </w:pPr>
          </w:p>
        </w:tc>
        <w:tc>
          <w:tcPr>
            <w:tcW w:w="709" w:type="dxa"/>
            <w:vAlign w:val="center"/>
          </w:tcPr>
          <w:p w14:paraId="5A975526">
            <w:pPr>
              <w:jc w:val="center"/>
              <w:rPr>
                <w:rFonts w:hint="eastAsia" w:ascii="宋体" w:hAnsi="宋体" w:cs="宋体"/>
                <w:color w:val="auto"/>
                <w:sz w:val="24"/>
              </w:rPr>
            </w:pPr>
          </w:p>
        </w:tc>
        <w:tc>
          <w:tcPr>
            <w:tcW w:w="1134" w:type="dxa"/>
            <w:vAlign w:val="center"/>
          </w:tcPr>
          <w:p w14:paraId="7AAA81C5">
            <w:pPr>
              <w:jc w:val="center"/>
              <w:rPr>
                <w:rFonts w:hint="eastAsia" w:ascii="宋体" w:hAnsi="宋体" w:cs="宋体"/>
                <w:color w:val="auto"/>
                <w:sz w:val="24"/>
              </w:rPr>
            </w:pPr>
          </w:p>
        </w:tc>
        <w:tc>
          <w:tcPr>
            <w:tcW w:w="771" w:type="dxa"/>
            <w:vAlign w:val="center"/>
          </w:tcPr>
          <w:p w14:paraId="7A416324">
            <w:pPr>
              <w:jc w:val="center"/>
              <w:rPr>
                <w:rFonts w:hint="eastAsia" w:ascii="宋体" w:hAnsi="宋体" w:cs="宋体"/>
                <w:color w:val="auto"/>
                <w:sz w:val="24"/>
              </w:rPr>
            </w:pPr>
          </w:p>
        </w:tc>
        <w:tc>
          <w:tcPr>
            <w:tcW w:w="788" w:type="dxa"/>
            <w:vAlign w:val="center"/>
          </w:tcPr>
          <w:p w14:paraId="39855098">
            <w:pPr>
              <w:jc w:val="center"/>
              <w:rPr>
                <w:rFonts w:hint="eastAsia" w:ascii="宋体" w:hAnsi="宋体" w:cs="宋体"/>
                <w:color w:val="auto"/>
                <w:sz w:val="24"/>
              </w:rPr>
            </w:pPr>
          </w:p>
        </w:tc>
        <w:tc>
          <w:tcPr>
            <w:tcW w:w="850" w:type="dxa"/>
            <w:vAlign w:val="center"/>
          </w:tcPr>
          <w:p w14:paraId="4A719C14">
            <w:pPr>
              <w:jc w:val="center"/>
              <w:rPr>
                <w:rFonts w:hint="eastAsia" w:ascii="宋体" w:hAnsi="宋体" w:cs="宋体"/>
                <w:color w:val="auto"/>
                <w:sz w:val="24"/>
              </w:rPr>
            </w:pPr>
          </w:p>
        </w:tc>
        <w:tc>
          <w:tcPr>
            <w:tcW w:w="2127" w:type="dxa"/>
            <w:vAlign w:val="center"/>
          </w:tcPr>
          <w:p w14:paraId="037D8256">
            <w:pPr>
              <w:jc w:val="center"/>
              <w:rPr>
                <w:rFonts w:hint="eastAsia" w:ascii="宋体" w:hAnsi="宋体" w:cs="宋体"/>
                <w:color w:val="auto"/>
                <w:sz w:val="24"/>
              </w:rPr>
            </w:pPr>
          </w:p>
        </w:tc>
        <w:tc>
          <w:tcPr>
            <w:tcW w:w="708" w:type="dxa"/>
            <w:vAlign w:val="center"/>
          </w:tcPr>
          <w:p w14:paraId="00FDD345">
            <w:pPr>
              <w:jc w:val="center"/>
              <w:rPr>
                <w:rFonts w:hint="eastAsia" w:ascii="宋体" w:hAnsi="宋体" w:cs="宋体"/>
                <w:color w:val="auto"/>
                <w:sz w:val="24"/>
              </w:rPr>
            </w:pPr>
          </w:p>
        </w:tc>
      </w:tr>
      <w:tr w14:paraId="6AD5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6D755A0">
            <w:pPr>
              <w:jc w:val="center"/>
              <w:rPr>
                <w:rFonts w:hint="eastAsia" w:ascii="宋体" w:hAnsi="宋体" w:cs="宋体"/>
                <w:color w:val="auto"/>
                <w:sz w:val="24"/>
              </w:rPr>
            </w:pPr>
          </w:p>
        </w:tc>
        <w:tc>
          <w:tcPr>
            <w:tcW w:w="709" w:type="dxa"/>
            <w:vAlign w:val="center"/>
          </w:tcPr>
          <w:p w14:paraId="3DFCC197">
            <w:pPr>
              <w:jc w:val="center"/>
              <w:rPr>
                <w:rFonts w:hint="eastAsia" w:ascii="宋体" w:hAnsi="宋体" w:cs="宋体"/>
                <w:color w:val="auto"/>
                <w:sz w:val="24"/>
              </w:rPr>
            </w:pPr>
          </w:p>
        </w:tc>
        <w:tc>
          <w:tcPr>
            <w:tcW w:w="709" w:type="dxa"/>
            <w:vAlign w:val="center"/>
          </w:tcPr>
          <w:p w14:paraId="249B93A6">
            <w:pPr>
              <w:jc w:val="center"/>
              <w:rPr>
                <w:rFonts w:hint="eastAsia" w:ascii="宋体" w:hAnsi="宋体" w:cs="宋体"/>
                <w:color w:val="auto"/>
                <w:sz w:val="24"/>
              </w:rPr>
            </w:pPr>
          </w:p>
        </w:tc>
        <w:tc>
          <w:tcPr>
            <w:tcW w:w="1134" w:type="dxa"/>
            <w:vAlign w:val="center"/>
          </w:tcPr>
          <w:p w14:paraId="7F7C2051">
            <w:pPr>
              <w:jc w:val="center"/>
              <w:rPr>
                <w:rFonts w:hint="eastAsia" w:ascii="宋体" w:hAnsi="宋体" w:cs="宋体"/>
                <w:color w:val="auto"/>
                <w:sz w:val="24"/>
              </w:rPr>
            </w:pPr>
          </w:p>
        </w:tc>
        <w:tc>
          <w:tcPr>
            <w:tcW w:w="771" w:type="dxa"/>
            <w:vAlign w:val="center"/>
          </w:tcPr>
          <w:p w14:paraId="57F0BB89">
            <w:pPr>
              <w:jc w:val="center"/>
              <w:rPr>
                <w:rFonts w:hint="eastAsia" w:ascii="宋体" w:hAnsi="宋体" w:cs="宋体"/>
                <w:color w:val="auto"/>
                <w:sz w:val="24"/>
              </w:rPr>
            </w:pPr>
          </w:p>
        </w:tc>
        <w:tc>
          <w:tcPr>
            <w:tcW w:w="788" w:type="dxa"/>
            <w:vAlign w:val="center"/>
          </w:tcPr>
          <w:p w14:paraId="49575734">
            <w:pPr>
              <w:jc w:val="center"/>
              <w:rPr>
                <w:rFonts w:hint="eastAsia" w:ascii="宋体" w:hAnsi="宋体" w:cs="宋体"/>
                <w:color w:val="auto"/>
                <w:sz w:val="24"/>
              </w:rPr>
            </w:pPr>
          </w:p>
        </w:tc>
        <w:tc>
          <w:tcPr>
            <w:tcW w:w="850" w:type="dxa"/>
            <w:vAlign w:val="center"/>
          </w:tcPr>
          <w:p w14:paraId="36B936F7">
            <w:pPr>
              <w:jc w:val="center"/>
              <w:rPr>
                <w:rFonts w:hint="eastAsia" w:ascii="宋体" w:hAnsi="宋体" w:cs="宋体"/>
                <w:color w:val="auto"/>
                <w:sz w:val="24"/>
              </w:rPr>
            </w:pPr>
          </w:p>
        </w:tc>
        <w:tc>
          <w:tcPr>
            <w:tcW w:w="2127" w:type="dxa"/>
            <w:vAlign w:val="center"/>
          </w:tcPr>
          <w:p w14:paraId="7A7E69BC">
            <w:pPr>
              <w:jc w:val="center"/>
              <w:rPr>
                <w:rFonts w:hint="eastAsia" w:ascii="宋体" w:hAnsi="宋体" w:cs="宋体"/>
                <w:color w:val="auto"/>
                <w:sz w:val="24"/>
              </w:rPr>
            </w:pPr>
          </w:p>
        </w:tc>
        <w:tc>
          <w:tcPr>
            <w:tcW w:w="708" w:type="dxa"/>
            <w:vAlign w:val="center"/>
          </w:tcPr>
          <w:p w14:paraId="5EAB407D">
            <w:pPr>
              <w:jc w:val="center"/>
              <w:rPr>
                <w:rFonts w:hint="eastAsia" w:ascii="宋体" w:hAnsi="宋体" w:cs="宋体"/>
                <w:color w:val="auto"/>
                <w:sz w:val="24"/>
              </w:rPr>
            </w:pPr>
          </w:p>
        </w:tc>
      </w:tr>
      <w:tr w14:paraId="3374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B932532">
            <w:pPr>
              <w:jc w:val="center"/>
              <w:rPr>
                <w:rFonts w:hint="eastAsia" w:ascii="宋体" w:hAnsi="宋体" w:cs="宋体"/>
                <w:color w:val="auto"/>
                <w:sz w:val="24"/>
              </w:rPr>
            </w:pPr>
          </w:p>
        </w:tc>
        <w:tc>
          <w:tcPr>
            <w:tcW w:w="709" w:type="dxa"/>
            <w:vAlign w:val="center"/>
          </w:tcPr>
          <w:p w14:paraId="4706B539">
            <w:pPr>
              <w:jc w:val="center"/>
              <w:rPr>
                <w:rFonts w:hint="eastAsia" w:ascii="宋体" w:hAnsi="宋体" w:cs="宋体"/>
                <w:color w:val="auto"/>
                <w:sz w:val="24"/>
              </w:rPr>
            </w:pPr>
          </w:p>
        </w:tc>
        <w:tc>
          <w:tcPr>
            <w:tcW w:w="709" w:type="dxa"/>
            <w:vAlign w:val="center"/>
          </w:tcPr>
          <w:p w14:paraId="67631F2D">
            <w:pPr>
              <w:jc w:val="center"/>
              <w:rPr>
                <w:rFonts w:hint="eastAsia" w:ascii="宋体" w:hAnsi="宋体" w:cs="宋体"/>
                <w:color w:val="auto"/>
                <w:sz w:val="24"/>
              </w:rPr>
            </w:pPr>
          </w:p>
        </w:tc>
        <w:tc>
          <w:tcPr>
            <w:tcW w:w="1134" w:type="dxa"/>
            <w:vAlign w:val="center"/>
          </w:tcPr>
          <w:p w14:paraId="60AFE886">
            <w:pPr>
              <w:jc w:val="center"/>
              <w:rPr>
                <w:rFonts w:hint="eastAsia" w:ascii="宋体" w:hAnsi="宋体" w:cs="宋体"/>
                <w:color w:val="auto"/>
                <w:sz w:val="24"/>
              </w:rPr>
            </w:pPr>
          </w:p>
        </w:tc>
        <w:tc>
          <w:tcPr>
            <w:tcW w:w="771" w:type="dxa"/>
            <w:vAlign w:val="center"/>
          </w:tcPr>
          <w:p w14:paraId="57783B17">
            <w:pPr>
              <w:jc w:val="center"/>
              <w:rPr>
                <w:rFonts w:hint="eastAsia" w:ascii="宋体" w:hAnsi="宋体" w:cs="宋体"/>
                <w:color w:val="auto"/>
                <w:sz w:val="24"/>
              </w:rPr>
            </w:pPr>
          </w:p>
        </w:tc>
        <w:tc>
          <w:tcPr>
            <w:tcW w:w="788" w:type="dxa"/>
            <w:vAlign w:val="center"/>
          </w:tcPr>
          <w:p w14:paraId="3A7FB61A">
            <w:pPr>
              <w:jc w:val="center"/>
              <w:rPr>
                <w:rFonts w:hint="eastAsia" w:ascii="宋体" w:hAnsi="宋体" w:cs="宋体"/>
                <w:color w:val="auto"/>
                <w:sz w:val="24"/>
              </w:rPr>
            </w:pPr>
          </w:p>
        </w:tc>
        <w:tc>
          <w:tcPr>
            <w:tcW w:w="850" w:type="dxa"/>
            <w:vAlign w:val="center"/>
          </w:tcPr>
          <w:p w14:paraId="5079C7A1">
            <w:pPr>
              <w:jc w:val="center"/>
              <w:rPr>
                <w:rFonts w:hint="eastAsia" w:ascii="宋体" w:hAnsi="宋体" w:cs="宋体"/>
                <w:color w:val="auto"/>
                <w:sz w:val="24"/>
              </w:rPr>
            </w:pPr>
          </w:p>
        </w:tc>
        <w:tc>
          <w:tcPr>
            <w:tcW w:w="2127" w:type="dxa"/>
            <w:vAlign w:val="center"/>
          </w:tcPr>
          <w:p w14:paraId="6AEC5090">
            <w:pPr>
              <w:jc w:val="center"/>
              <w:rPr>
                <w:rFonts w:hint="eastAsia" w:ascii="宋体" w:hAnsi="宋体" w:cs="宋体"/>
                <w:color w:val="auto"/>
                <w:sz w:val="24"/>
              </w:rPr>
            </w:pPr>
          </w:p>
        </w:tc>
        <w:tc>
          <w:tcPr>
            <w:tcW w:w="708" w:type="dxa"/>
            <w:vAlign w:val="center"/>
          </w:tcPr>
          <w:p w14:paraId="06DBA5CB">
            <w:pPr>
              <w:jc w:val="center"/>
              <w:rPr>
                <w:rFonts w:hint="eastAsia" w:ascii="宋体" w:hAnsi="宋体" w:cs="宋体"/>
                <w:color w:val="auto"/>
                <w:sz w:val="24"/>
              </w:rPr>
            </w:pPr>
          </w:p>
        </w:tc>
      </w:tr>
      <w:tr w14:paraId="36A5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5E734A9">
            <w:pPr>
              <w:jc w:val="center"/>
              <w:rPr>
                <w:rFonts w:hint="eastAsia" w:ascii="宋体" w:hAnsi="宋体" w:cs="宋体"/>
                <w:color w:val="auto"/>
                <w:sz w:val="24"/>
              </w:rPr>
            </w:pPr>
          </w:p>
        </w:tc>
        <w:tc>
          <w:tcPr>
            <w:tcW w:w="709" w:type="dxa"/>
            <w:vAlign w:val="center"/>
          </w:tcPr>
          <w:p w14:paraId="11DBE5A1">
            <w:pPr>
              <w:jc w:val="center"/>
              <w:rPr>
                <w:rFonts w:hint="eastAsia" w:ascii="宋体" w:hAnsi="宋体" w:cs="宋体"/>
                <w:color w:val="auto"/>
                <w:sz w:val="24"/>
              </w:rPr>
            </w:pPr>
          </w:p>
        </w:tc>
        <w:tc>
          <w:tcPr>
            <w:tcW w:w="709" w:type="dxa"/>
            <w:vAlign w:val="center"/>
          </w:tcPr>
          <w:p w14:paraId="3C0507BD">
            <w:pPr>
              <w:jc w:val="center"/>
              <w:rPr>
                <w:rFonts w:hint="eastAsia" w:ascii="宋体" w:hAnsi="宋体" w:cs="宋体"/>
                <w:color w:val="auto"/>
                <w:sz w:val="24"/>
              </w:rPr>
            </w:pPr>
          </w:p>
        </w:tc>
        <w:tc>
          <w:tcPr>
            <w:tcW w:w="1134" w:type="dxa"/>
            <w:vAlign w:val="center"/>
          </w:tcPr>
          <w:p w14:paraId="2806A49E">
            <w:pPr>
              <w:jc w:val="center"/>
              <w:rPr>
                <w:rFonts w:hint="eastAsia" w:ascii="宋体" w:hAnsi="宋体" w:cs="宋体"/>
                <w:color w:val="auto"/>
                <w:sz w:val="24"/>
              </w:rPr>
            </w:pPr>
          </w:p>
        </w:tc>
        <w:tc>
          <w:tcPr>
            <w:tcW w:w="771" w:type="dxa"/>
            <w:vAlign w:val="center"/>
          </w:tcPr>
          <w:p w14:paraId="21E61BC4">
            <w:pPr>
              <w:jc w:val="center"/>
              <w:rPr>
                <w:rFonts w:hint="eastAsia" w:ascii="宋体" w:hAnsi="宋体" w:cs="宋体"/>
                <w:color w:val="auto"/>
                <w:sz w:val="24"/>
              </w:rPr>
            </w:pPr>
          </w:p>
        </w:tc>
        <w:tc>
          <w:tcPr>
            <w:tcW w:w="788" w:type="dxa"/>
            <w:vAlign w:val="center"/>
          </w:tcPr>
          <w:p w14:paraId="13C3E3EE">
            <w:pPr>
              <w:jc w:val="center"/>
              <w:rPr>
                <w:rFonts w:hint="eastAsia" w:ascii="宋体" w:hAnsi="宋体" w:cs="宋体"/>
                <w:color w:val="auto"/>
                <w:sz w:val="24"/>
              </w:rPr>
            </w:pPr>
          </w:p>
        </w:tc>
        <w:tc>
          <w:tcPr>
            <w:tcW w:w="850" w:type="dxa"/>
            <w:vAlign w:val="center"/>
          </w:tcPr>
          <w:p w14:paraId="5D0BDE00">
            <w:pPr>
              <w:jc w:val="center"/>
              <w:rPr>
                <w:rFonts w:hint="eastAsia" w:ascii="宋体" w:hAnsi="宋体" w:cs="宋体"/>
                <w:color w:val="auto"/>
                <w:sz w:val="24"/>
              </w:rPr>
            </w:pPr>
          </w:p>
        </w:tc>
        <w:tc>
          <w:tcPr>
            <w:tcW w:w="2127" w:type="dxa"/>
            <w:vAlign w:val="center"/>
          </w:tcPr>
          <w:p w14:paraId="2B509D36">
            <w:pPr>
              <w:jc w:val="center"/>
              <w:rPr>
                <w:rFonts w:hint="eastAsia" w:ascii="宋体" w:hAnsi="宋体" w:cs="宋体"/>
                <w:color w:val="auto"/>
                <w:sz w:val="24"/>
              </w:rPr>
            </w:pPr>
          </w:p>
        </w:tc>
        <w:tc>
          <w:tcPr>
            <w:tcW w:w="708" w:type="dxa"/>
            <w:vAlign w:val="center"/>
          </w:tcPr>
          <w:p w14:paraId="4EABFA15">
            <w:pPr>
              <w:jc w:val="center"/>
              <w:rPr>
                <w:rFonts w:hint="eastAsia" w:ascii="宋体" w:hAnsi="宋体" w:cs="宋体"/>
                <w:color w:val="auto"/>
                <w:sz w:val="24"/>
              </w:rPr>
            </w:pPr>
          </w:p>
        </w:tc>
      </w:tr>
      <w:tr w14:paraId="1DB1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AF8249">
            <w:pPr>
              <w:jc w:val="center"/>
              <w:rPr>
                <w:rFonts w:hint="eastAsia" w:ascii="宋体" w:hAnsi="宋体" w:cs="宋体"/>
                <w:color w:val="auto"/>
                <w:sz w:val="24"/>
              </w:rPr>
            </w:pPr>
          </w:p>
        </w:tc>
        <w:tc>
          <w:tcPr>
            <w:tcW w:w="709" w:type="dxa"/>
            <w:vAlign w:val="center"/>
          </w:tcPr>
          <w:p w14:paraId="1525F6E0">
            <w:pPr>
              <w:jc w:val="center"/>
              <w:rPr>
                <w:rFonts w:hint="eastAsia" w:ascii="宋体" w:hAnsi="宋体" w:cs="宋体"/>
                <w:color w:val="auto"/>
                <w:sz w:val="24"/>
              </w:rPr>
            </w:pPr>
          </w:p>
        </w:tc>
        <w:tc>
          <w:tcPr>
            <w:tcW w:w="709" w:type="dxa"/>
            <w:vAlign w:val="center"/>
          </w:tcPr>
          <w:p w14:paraId="6C7CA65F">
            <w:pPr>
              <w:jc w:val="center"/>
              <w:rPr>
                <w:rFonts w:hint="eastAsia" w:ascii="宋体" w:hAnsi="宋体" w:cs="宋体"/>
                <w:color w:val="auto"/>
                <w:sz w:val="24"/>
              </w:rPr>
            </w:pPr>
          </w:p>
        </w:tc>
        <w:tc>
          <w:tcPr>
            <w:tcW w:w="1134" w:type="dxa"/>
            <w:vAlign w:val="center"/>
          </w:tcPr>
          <w:p w14:paraId="050770CB">
            <w:pPr>
              <w:jc w:val="center"/>
              <w:rPr>
                <w:rFonts w:hint="eastAsia" w:ascii="宋体" w:hAnsi="宋体" w:cs="宋体"/>
                <w:color w:val="auto"/>
                <w:sz w:val="24"/>
              </w:rPr>
            </w:pPr>
          </w:p>
        </w:tc>
        <w:tc>
          <w:tcPr>
            <w:tcW w:w="771" w:type="dxa"/>
            <w:vAlign w:val="center"/>
          </w:tcPr>
          <w:p w14:paraId="097ECCFA">
            <w:pPr>
              <w:jc w:val="center"/>
              <w:rPr>
                <w:rFonts w:hint="eastAsia" w:ascii="宋体" w:hAnsi="宋体" w:cs="宋体"/>
                <w:color w:val="auto"/>
                <w:sz w:val="24"/>
              </w:rPr>
            </w:pPr>
          </w:p>
        </w:tc>
        <w:tc>
          <w:tcPr>
            <w:tcW w:w="788" w:type="dxa"/>
            <w:vAlign w:val="center"/>
          </w:tcPr>
          <w:p w14:paraId="608A5342">
            <w:pPr>
              <w:jc w:val="center"/>
              <w:rPr>
                <w:rFonts w:hint="eastAsia" w:ascii="宋体" w:hAnsi="宋体" w:cs="宋体"/>
                <w:color w:val="auto"/>
                <w:sz w:val="24"/>
              </w:rPr>
            </w:pPr>
          </w:p>
        </w:tc>
        <w:tc>
          <w:tcPr>
            <w:tcW w:w="850" w:type="dxa"/>
            <w:vAlign w:val="center"/>
          </w:tcPr>
          <w:p w14:paraId="35A8ECE9">
            <w:pPr>
              <w:jc w:val="center"/>
              <w:rPr>
                <w:rFonts w:hint="eastAsia" w:ascii="宋体" w:hAnsi="宋体" w:cs="宋体"/>
                <w:color w:val="auto"/>
                <w:sz w:val="24"/>
              </w:rPr>
            </w:pPr>
          </w:p>
        </w:tc>
        <w:tc>
          <w:tcPr>
            <w:tcW w:w="2127" w:type="dxa"/>
            <w:vAlign w:val="center"/>
          </w:tcPr>
          <w:p w14:paraId="2C9569A2">
            <w:pPr>
              <w:jc w:val="center"/>
              <w:rPr>
                <w:rFonts w:hint="eastAsia" w:ascii="宋体" w:hAnsi="宋体" w:cs="宋体"/>
                <w:color w:val="auto"/>
                <w:sz w:val="24"/>
              </w:rPr>
            </w:pPr>
          </w:p>
        </w:tc>
        <w:tc>
          <w:tcPr>
            <w:tcW w:w="708" w:type="dxa"/>
            <w:vAlign w:val="center"/>
          </w:tcPr>
          <w:p w14:paraId="7B022E29">
            <w:pPr>
              <w:jc w:val="center"/>
              <w:rPr>
                <w:rFonts w:hint="eastAsia" w:ascii="宋体" w:hAnsi="宋体" w:cs="宋体"/>
                <w:color w:val="auto"/>
                <w:sz w:val="24"/>
              </w:rPr>
            </w:pPr>
          </w:p>
        </w:tc>
      </w:tr>
      <w:tr w14:paraId="6791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9C2102E">
            <w:pPr>
              <w:jc w:val="center"/>
              <w:rPr>
                <w:rFonts w:hint="eastAsia" w:ascii="宋体" w:hAnsi="宋体" w:cs="宋体"/>
                <w:color w:val="auto"/>
                <w:sz w:val="24"/>
              </w:rPr>
            </w:pPr>
          </w:p>
        </w:tc>
        <w:tc>
          <w:tcPr>
            <w:tcW w:w="709" w:type="dxa"/>
            <w:vAlign w:val="center"/>
          </w:tcPr>
          <w:p w14:paraId="34F38064">
            <w:pPr>
              <w:jc w:val="center"/>
              <w:rPr>
                <w:rFonts w:hint="eastAsia" w:ascii="宋体" w:hAnsi="宋体" w:cs="宋体"/>
                <w:color w:val="auto"/>
                <w:sz w:val="24"/>
              </w:rPr>
            </w:pPr>
          </w:p>
        </w:tc>
        <w:tc>
          <w:tcPr>
            <w:tcW w:w="709" w:type="dxa"/>
            <w:vAlign w:val="center"/>
          </w:tcPr>
          <w:p w14:paraId="7C914155">
            <w:pPr>
              <w:jc w:val="center"/>
              <w:rPr>
                <w:rFonts w:hint="eastAsia" w:ascii="宋体" w:hAnsi="宋体" w:cs="宋体"/>
                <w:color w:val="auto"/>
                <w:sz w:val="24"/>
              </w:rPr>
            </w:pPr>
          </w:p>
        </w:tc>
        <w:tc>
          <w:tcPr>
            <w:tcW w:w="1134" w:type="dxa"/>
            <w:vAlign w:val="center"/>
          </w:tcPr>
          <w:p w14:paraId="6B84653E">
            <w:pPr>
              <w:jc w:val="center"/>
              <w:rPr>
                <w:rFonts w:hint="eastAsia" w:ascii="宋体" w:hAnsi="宋体" w:cs="宋体"/>
                <w:color w:val="auto"/>
                <w:sz w:val="24"/>
              </w:rPr>
            </w:pPr>
          </w:p>
        </w:tc>
        <w:tc>
          <w:tcPr>
            <w:tcW w:w="771" w:type="dxa"/>
            <w:vAlign w:val="center"/>
          </w:tcPr>
          <w:p w14:paraId="512CF608">
            <w:pPr>
              <w:jc w:val="center"/>
              <w:rPr>
                <w:rFonts w:hint="eastAsia" w:ascii="宋体" w:hAnsi="宋体" w:cs="宋体"/>
                <w:color w:val="auto"/>
                <w:sz w:val="24"/>
              </w:rPr>
            </w:pPr>
          </w:p>
        </w:tc>
        <w:tc>
          <w:tcPr>
            <w:tcW w:w="788" w:type="dxa"/>
            <w:vAlign w:val="center"/>
          </w:tcPr>
          <w:p w14:paraId="44E76A25">
            <w:pPr>
              <w:jc w:val="center"/>
              <w:rPr>
                <w:rFonts w:hint="eastAsia" w:ascii="宋体" w:hAnsi="宋体" w:cs="宋体"/>
                <w:color w:val="auto"/>
                <w:sz w:val="24"/>
              </w:rPr>
            </w:pPr>
          </w:p>
        </w:tc>
        <w:tc>
          <w:tcPr>
            <w:tcW w:w="850" w:type="dxa"/>
            <w:vAlign w:val="center"/>
          </w:tcPr>
          <w:p w14:paraId="7CDFF417">
            <w:pPr>
              <w:jc w:val="center"/>
              <w:rPr>
                <w:rFonts w:hint="eastAsia" w:ascii="宋体" w:hAnsi="宋体" w:cs="宋体"/>
                <w:color w:val="auto"/>
                <w:sz w:val="24"/>
              </w:rPr>
            </w:pPr>
          </w:p>
        </w:tc>
        <w:tc>
          <w:tcPr>
            <w:tcW w:w="2127" w:type="dxa"/>
            <w:vAlign w:val="center"/>
          </w:tcPr>
          <w:p w14:paraId="36A410B7">
            <w:pPr>
              <w:jc w:val="center"/>
              <w:rPr>
                <w:rFonts w:hint="eastAsia" w:ascii="宋体" w:hAnsi="宋体" w:cs="宋体"/>
                <w:color w:val="auto"/>
                <w:sz w:val="24"/>
              </w:rPr>
            </w:pPr>
          </w:p>
        </w:tc>
        <w:tc>
          <w:tcPr>
            <w:tcW w:w="708" w:type="dxa"/>
            <w:vAlign w:val="center"/>
          </w:tcPr>
          <w:p w14:paraId="4F2207C8">
            <w:pPr>
              <w:jc w:val="center"/>
              <w:rPr>
                <w:rFonts w:hint="eastAsia" w:ascii="宋体" w:hAnsi="宋体" w:cs="宋体"/>
                <w:color w:val="auto"/>
                <w:sz w:val="24"/>
              </w:rPr>
            </w:pPr>
          </w:p>
        </w:tc>
      </w:tr>
      <w:tr w14:paraId="26C6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1E45E78">
            <w:pPr>
              <w:jc w:val="center"/>
              <w:rPr>
                <w:rFonts w:hint="eastAsia" w:ascii="宋体" w:hAnsi="宋体" w:cs="宋体"/>
                <w:color w:val="auto"/>
                <w:sz w:val="24"/>
              </w:rPr>
            </w:pPr>
          </w:p>
        </w:tc>
        <w:tc>
          <w:tcPr>
            <w:tcW w:w="709" w:type="dxa"/>
            <w:vAlign w:val="center"/>
          </w:tcPr>
          <w:p w14:paraId="4108F3DE">
            <w:pPr>
              <w:jc w:val="center"/>
              <w:rPr>
                <w:rFonts w:hint="eastAsia" w:ascii="宋体" w:hAnsi="宋体" w:cs="宋体"/>
                <w:color w:val="auto"/>
                <w:sz w:val="24"/>
              </w:rPr>
            </w:pPr>
          </w:p>
        </w:tc>
        <w:tc>
          <w:tcPr>
            <w:tcW w:w="709" w:type="dxa"/>
            <w:vAlign w:val="center"/>
          </w:tcPr>
          <w:p w14:paraId="0F805010">
            <w:pPr>
              <w:jc w:val="center"/>
              <w:rPr>
                <w:rFonts w:hint="eastAsia" w:ascii="宋体" w:hAnsi="宋体" w:cs="宋体"/>
                <w:color w:val="auto"/>
                <w:sz w:val="24"/>
              </w:rPr>
            </w:pPr>
          </w:p>
        </w:tc>
        <w:tc>
          <w:tcPr>
            <w:tcW w:w="1134" w:type="dxa"/>
            <w:vAlign w:val="center"/>
          </w:tcPr>
          <w:p w14:paraId="488C2312">
            <w:pPr>
              <w:jc w:val="center"/>
              <w:rPr>
                <w:rFonts w:hint="eastAsia" w:ascii="宋体" w:hAnsi="宋体" w:cs="宋体"/>
                <w:color w:val="auto"/>
                <w:sz w:val="24"/>
              </w:rPr>
            </w:pPr>
          </w:p>
        </w:tc>
        <w:tc>
          <w:tcPr>
            <w:tcW w:w="771" w:type="dxa"/>
            <w:vAlign w:val="center"/>
          </w:tcPr>
          <w:p w14:paraId="432A384A">
            <w:pPr>
              <w:jc w:val="center"/>
              <w:rPr>
                <w:rFonts w:hint="eastAsia" w:ascii="宋体" w:hAnsi="宋体" w:cs="宋体"/>
                <w:color w:val="auto"/>
                <w:sz w:val="24"/>
              </w:rPr>
            </w:pPr>
          </w:p>
        </w:tc>
        <w:tc>
          <w:tcPr>
            <w:tcW w:w="788" w:type="dxa"/>
            <w:vAlign w:val="center"/>
          </w:tcPr>
          <w:p w14:paraId="45BE450D">
            <w:pPr>
              <w:jc w:val="center"/>
              <w:rPr>
                <w:rFonts w:hint="eastAsia" w:ascii="宋体" w:hAnsi="宋体" w:cs="宋体"/>
                <w:color w:val="auto"/>
                <w:sz w:val="24"/>
              </w:rPr>
            </w:pPr>
          </w:p>
        </w:tc>
        <w:tc>
          <w:tcPr>
            <w:tcW w:w="850" w:type="dxa"/>
            <w:vAlign w:val="center"/>
          </w:tcPr>
          <w:p w14:paraId="2F6BD938">
            <w:pPr>
              <w:jc w:val="center"/>
              <w:rPr>
                <w:rFonts w:hint="eastAsia" w:ascii="宋体" w:hAnsi="宋体" w:cs="宋体"/>
                <w:color w:val="auto"/>
                <w:sz w:val="24"/>
              </w:rPr>
            </w:pPr>
          </w:p>
        </w:tc>
        <w:tc>
          <w:tcPr>
            <w:tcW w:w="2127" w:type="dxa"/>
            <w:vAlign w:val="center"/>
          </w:tcPr>
          <w:p w14:paraId="5778F67C">
            <w:pPr>
              <w:jc w:val="center"/>
              <w:rPr>
                <w:rFonts w:hint="eastAsia" w:ascii="宋体" w:hAnsi="宋体" w:cs="宋体"/>
                <w:color w:val="auto"/>
                <w:sz w:val="24"/>
              </w:rPr>
            </w:pPr>
          </w:p>
        </w:tc>
        <w:tc>
          <w:tcPr>
            <w:tcW w:w="708" w:type="dxa"/>
            <w:vAlign w:val="center"/>
          </w:tcPr>
          <w:p w14:paraId="5694D547">
            <w:pPr>
              <w:jc w:val="center"/>
              <w:rPr>
                <w:rFonts w:hint="eastAsia" w:ascii="宋体" w:hAnsi="宋体" w:cs="宋体"/>
                <w:color w:val="auto"/>
                <w:sz w:val="24"/>
              </w:rPr>
            </w:pPr>
          </w:p>
        </w:tc>
      </w:tr>
      <w:tr w14:paraId="4D9B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71855DC">
            <w:pPr>
              <w:jc w:val="center"/>
              <w:rPr>
                <w:rFonts w:hint="eastAsia" w:ascii="宋体" w:hAnsi="宋体" w:cs="宋体"/>
                <w:color w:val="auto"/>
                <w:sz w:val="24"/>
              </w:rPr>
            </w:pPr>
          </w:p>
        </w:tc>
        <w:tc>
          <w:tcPr>
            <w:tcW w:w="709" w:type="dxa"/>
            <w:vAlign w:val="center"/>
          </w:tcPr>
          <w:p w14:paraId="3BA2AABF">
            <w:pPr>
              <w:jc w:val="center"/>
              <w:rPr>
                <w:rFonts w:hint="eastAsia" w:ascii="宋体" w:hAnsi="宋体" w:cs="宋体"/>
                <w:color w:val="auto"/>
                <w:sz w:val="24"/>
              </w:rPr>
            </w:pPr>
          </w:p>
        </w:tc>
        <w:tc>
          <w:tcPr>
            <w:tcW w:w="709" w:type="dxa"/>
            <w:vAlign w:val="center"/>
          </w:tcPr>
          <w:p w14:paraId="6A7D2259">
            <w:pPr>
              <w:jc w:val="center"/>
              <w:rPr>
                <w:rFonts w:hint="eastAsia" w:ascii="宋体" w:hAnsi="宋体" w:cs="宋体"/>
                <w:color w:val="auto"/>
                <w:sz w:val="24"/>
              </w:rPr>
            </w:pPr>
          </w:p>
        </w:tc>
        <w:tc>
          <w:tcPr>
            <w:tcW w:w="1134" w:type="dxa"/>
            <w:vAlign w:val="center"/>
          </w:tcPr>
          <w:p w14:paraId="5D9B9CAD">
            <w:pPr>
              <w:jc w:val="center"/>
              <w:rPr>
                <w:rFonts w:hint="eastAsia" w:ascii="宋体" w:hAnsi="宋体" w:cs="宋体"/>
                <w:color w:val="auto"/>
                <w:sz w:val="24"/>
              </w:rPr>
            </w:pPr>
          </w:p>
        </w:tc>
        <w:tc>
          <w:tcPr>
            <w:tcW w:w="771" w:type="dxa"/>
            <w:vAlign w:val="center"/>
          </w:tcPr>
          <w:p w14:paraId="35D68BB7">
            <w:pPr>
              <w:jc w:val="center"/>
              <w:rPr>
                <w:rFonts w:hint="eastAsia" w:ascii="宋体" w:hAnsi="宋体" w:cs="宋体"/>
                <w:color w:val="auto"/>
                <w:sz w:val="24"/>
              </w:rPr>
            </w:pPr>
          </w:p>
        </w:tc>
        <w:tc>
          <w:tcPr>
            <w:tcW w:w="788" w:type="dxa"/>
            <w:vAlign w:val="center"/>
          </w:tcPr>
          <w:p w14:paraId="02BAB06B">
            <w:pPr>
              <w:jc w:val="center"/>
              <w:rPr>
                <w:rFonts w:hint="eastAsia" w:ascii="宋体" w:hAnsi="宋体" w:cs="宋体"/>
                <w:color w:val="auto"/>
                <w:sz w:val="24"/>
              </w:rPr>
            </w:pPr>
          </w:p>
        </w:tc>
        <w:tc>
          <w:tcPr>
            <w:tcW w:w="850" w:type="dxa"/>
            <w:vAlign w:val="center"/>
          </w:tcPr>
          <w:p w14:paraId="4F0EB08B">
            <w:pPr>
              <w:jc w:val="center"/>
              <w:rPr>
                <w:rFonts w:hint="eastAsia" w:ascii="宋体" w:hAnsi="宋体" w:cs="宋体"/>
                <w:color w:val="auto"/>
                <w:sz w:val="24"/>
              </w:rPr>
            </w:pPr>
          </w:p>
        </w:tc>
        <w:tc>
          <w:tcPr>
            <w:tcW w:w="2127" w:type="dxa"/>
            <w:vAlign w:val="center"/>
          </w:tcPr>
          <w:p w14:paraId="01979CC5">
            <w:pPr>
              <w:jc w:val="center"/>
              <w:rPr>
                <w:rFonts w:hint="eastAsia" w:ascii="宋体" w:hAnsi="宋体" w:cs="宋体"/>
                <w:color w:val="auto"/>
                <w:sz w:val="24"/>
              </w:rPr>
            </w:pPr>
          </w:p>
        </w:tc>
        <w:tc>
          <w:tcPr>
            <w:tcW w:w="708" w:type="dxa"/>
            <w:vAlign w:val="center"/>
          </w:tcPr>
          <w:p w14:paraId="3065D4A2">
            <w:pPr>
              <w:jc w:val="center"/>
              <w:rPr>
                <w:rFonts w:hint="eastAsia" w:ascii="宋体" w:hAnsi="宋体" w:cs="宋体"/>
                <w:color w:val="auto"/>
                <w:sz w:val="24"/>
              </w:rPr>
            </w:pPr>
          </w:p>
        </w:tc>
      </w:tr>
      <w:tr w14:paraId="161B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3E6F6F5">
            <w:pPr>
              <w:jc w:val="center"/>
              <w:rPr>
                <w:rFonts w:hint="eastAsia" w:ascii="宋体" w:hAnsi="宋体" w:cs="宋体"/>
                <w:color w:val="auto"/>
                <w:sz w:val="24"/>
              </w:rPr>
            </w:pPr>
          </w:p>
        </w:tc>
        <w:tc>
          <w:tcPr>
            <w:tcW w:w="709" w:type="dxa"/>
            <w:vAlign w:val="center"/>
          </w:tcPr>
          <w:p w14:paraId="5E9CEC85">
            <w:pPr>
              <w:jc w:val="center"/>
              <w:rPr>
                <w:rFonts w:hint="eastAsia" w:ascii="宋体" w:hAnsi="宋体" w:cs="宋体"/>
                <w:color w:val="auto"/>
                <w:sz w:val="24"/>
              </w:rPr>
            </w:pPr>
          </w:p>
        </w:tc>
        <w:tc>
          <w:tcPr>
            <w:tcW w:w="709" w:type="dxa"/>
            <w:vAlign w:val="center"/>
          </w:tcPr>
          <w:p w14:paraId="452A8A26">
            <w:pPr>
              <w:jc w:val="center"/>
              <w:rPr>
                <w:rFonts w:hint="eastAsia" w:ascii="宋体" w:hAnsi="宋体" w:cs="宋体"/>
                <w:color w:val="auto"/>
                <w:sz w:val="24"/>
              </w:rPr>
            </w:pPr>
          </w:p>
        </w:tc>
        <w:tc>
          <w:tcPr>
            <w:tcW w:w="1134" w:type="dxa"/>
            <w:vAlign w:val="center"/>
          </w:tcPr>
          <w:p w14:paraId="0C02B9DC">
            <w:pPr>
              <w:jc w:val="center"/>
              <w:rPr>
                <w:rFonts w:hint="eastAsia" w:ascii="宋体" w:hAnsi="宋体" w:cs="宋体"/>
                <w:color w:val="auto"/>
                <w:sz w:val="24"/>
              </w:rPr>
            </w:pPr>
          </w:p>
        </w:tc>
        <w:tc>
          <w:tcPr>
            <w:tcW w:w="771" w:type="dxa"/>
            <w:vAlign w:val="center"/>
          </w:tcPr>
          <w:p w14:paraId="5FA0EF88">
            <w:pPr>
              <w:jc w:val="center"/>
              <w:rPr>
                <w:rFonts w:hint="eastAsia" w:ascii="宋体" w:hAnsi="宋体" w:cs="宋体"/>
                <w:color w:val="auto"/>
                <w:sz w:val="24"/>
              </w:rPr>
            </w:pPr>
          </w:p>
        </w:tc>
        <w:tc>
          <w:tcPr>
            <w:tcW w:w="788" w:type="dxa"/>
            <w:vAlign w:val="center"/>
          </w:tcPr>
          <w:p w14:paraId="3C12209A">
            <w:pPr>
              <w:jc w:val="center"/>
              <w:rPr>
                <w:rFonts w:hint="eastAsia" w:ascii="宋体" w:hAnsi="宋体" w:cs="宋体"/>
                <w:color w:val="auto"/>
                <w:sz w:val="24"/>
              </w:rPr>
            </w:pPr>
          </w:p>
        </w:tc>
        <w:tc>
          <w:tcPr>
            <w:tcW w:w="850" w:type="dxa"/>
            <w:vAlign w:val="center"/>
          </w:tcPr>
          <w:p w14:paraId="1E7998E0">
            <w:pPr>
              <w:jc w:val="center"/>
              <w:rPr>
                <w:rFonts w:hint="eastAsia" w:ascii="宋体" w:hAnsi="宋体" w:cs="宋体"/>
                <w:color w:val="auto"/>
                <w:sz w:val="24"/>
              </w:rPr>
            </w:pPr>
          </w:p>
        </w:tc>
        <w:tc>
          <w:tcPr>
            <w:tcW w:w="2127" w:type="dxa"/>
            <w:vAlign w:val="center"/>
          </w:tcPr>
          <w:p w14:paraId="39EA968D">
            <w:pPr>
              <w:jc w:val="center"/>
              <w:rPr>
                <w:rFonts w:hint="eastAsia" w:ascii="宋体" w:hAnsi="宋体" w:cs="宋体"/>
                <w:color w:val="auto"/>
                <w:sz w:val="24"/>
              </w:rPr>
            </w:pPr>
          </w:p>
        </w:tc>
        <w:tc>
          <w:tcPr>
            <w:tcW w:w="708" w:type="dxa"/>
            <w:vAlign w:val="center"/>
          </w:tcPr>
          <w:p w14:paraId="779E7C81">
            <w:pPr>
              <w:jc w:val="center"/>
              <w:rPr>
                <w:rFonts w:hint="eastAsia" w:ascii="宋体" w:hAnsi="宋体" w:cs="宋体"/>
                <w:color w:val="auto"/>
                <w:sz w:val="24"/>
              </w:rPr>
            </w:pPr>
          </w:p>
        </w:tc>
      </w:tr>
      <w:tr w14:paraId="61BD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4397168">
            <w:pPr>
              <w:jc w:val="center"/>
              <w:rPr>
                <w:rFonts w:hint="eastAsia" w:ascii="宋体" w:hAnsi="宋体" w:cs="宋体"/>
                <w:color w:val="auto"/>
                <w:sz w:val="24"/>
              </w:rPr>
            </w:pPr>
          </w:p>
        </w:tc>
        <w:tc>
          <w:tcPr>
            <w:tcW w:w="709" w:type="dxa"/>
            <w:vAlign w:val="center"/>
          </w:tcPr>
          <w:p w14:paraId="1AC0823E">
            <w:pPr>
              <w:jc w:val="center"/>
              <w:rPr>
                <w:rFonts w:hint="eastAsia" w:ascii="宋体" w:hAnsi="宋体" w:cs="宋体"/>
                <w:color w:val="auto"/>
                <w:sz w:val="24"/>
              </w:rPr>
            </w:pPr>
          </w:p>
        </w:tc>
        <w:tc>
          <w:tcPr>
            <w:tcW w:w="709" w:type="dxa"/>
            <w:vAlign w:val="center"/>
          </w:tcPr>
          <w:p w14:paraId="665147BB">
            <w:pPr>
              <w:jc w:val="center"/>
              <w:rPr>
                <w:rFonts w:hint="eastAsia" w:ascii="宋体" w:hAnsi="宋体" w:cs="宋体"/>
                <w:color w:val="auto"/>
                <w:sz w:val="24"/>
              </w:rPr>
            </w:pPr>
          </w:p>
        </w:tc>
        <w:tc>
          <w:tcPr>
            <w:tcW w:w="1134" w:type="dxa"/>
            <w:vAlign w:val="center"/>
          </w:tcPr>
          <w:p w14:paraId="5739CE83">
            <w:pPr>
              <w:jc w:val="center"/>
              <w:rPr>
                <w:rFonts w:hint="eastAsia" w:ascii="宋体" w:hAnsi="宋体" w:cs="宋体"/>
                <w:color w:val="auto"/>
                <w:sz w:val="24"/>
              </w:rPr>
            </w:pPr>
          </w:p>
        </w:tc>
        <w:tc>
          <w:tcPr>
            <w:tcW w:w="771" w:type="dxa"/>
            <w:vAlign w:val="center"/>
          </w:tcPr>
          <w:p w14:paraId="5FB461E9">
            <w:pPr>
              <w:jc w:val="center"/>
              <w:rPr>
                <w:rFonts w:hint="eastAsia" w:ascii="宋体" w:hAnsi="宋体" w:cs="宋体"/>
                <w:color w:val="auto"/>
                <w:sz w:val="24"/>
              </w:rPr>
            </w:pPr>
          </w:p>
        </w:tc>
        <w:tc>
          <w:tcPr>
            <w:tcW w:w="788" w:type="dxa"/>
            <w:vAlign w:val="center"/>
          </w:tcPr>
          <w:p w14:paraId="261D1E2F">
            <w:pPr>
              <w:jc w:val="center"/>
              <w:rPr>
                <w:rFonts w:hint="eastAsia" w:ascii="宋体" w:hAnsi="宋体" w:cs="宋体"/>
                <w:color w:val="auto"/>
                <w:sz w:val="24"/>
              </w:rPr>
            </w:pPr>
          </w:p>
        </w:tc>
        <w:tc>
          <w:tcPr>
            <w:tcW w:w="850" w:type="dxa"/>
            <w:vAlign w:val="center"/>
          </w:tcPr>
          <w:p w14:paraId="461BB230">
            <w:pPr>
              <w:jc w:val="center"/>
              <w:rPr>
                <w:rFonts w:hint="eastAsia" w:ascii="宋体" w:hAnsi="宋体" w:cs="宋体"/>
                <w:color w:val="auto"/>
                <w:sz w:val="24"/>
              </w:rPr>
            </w:pPr>
          </w:p>
        </w:tc>
        <w:tc>
          <w:tcPr>
            <w:tcW w:w="2127" w:type="dxa"/>
            <w:vAlign w:val="center"/>
          </w:tcPr>
          <w:p w14:paraId="2F8FAF5C">
            <w:pPr>
              <w:jc w:val="center"/>
              <w:rPr>
                <w:rFonts w:hint="eastAsia" w:ascii="宋体" w:hAnsi="宋体" w:cs="宋体"/>
                <w:color w:val="auto"/>
                <w:sz w:val="24"/>
              </w:rPr>
            </w:pPr>
          </w:p>
        </w:tc>
        <w:tc>
          <w:tcPr>
            <w:tcW w:w="708" w:type="dxa"/>
            <w:vAlign w:val="center"/>
          </w:tcPr>
          <w:p w14:paraId="364720AF">
            <w:pPr>
              <w:jc w:val="center"/>
              <w:rPr>
                <w:rFonts w:hint="eastAsia" w:ascii="宋体" w:hAnsi="宋体" w:cs="宋体"/>
                <w:color w:val="auto"/>
                <w:sz w:val="24"/>
              </w:rPr>
            </w:pPr>
          </w:p>
        </w:tc>
      </w:tr>
      <w:tr w14:paraId="20B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937DF8">
            <w:pPr>
              <w:jc w:val="center"/>
              <w:rPr>
                <w:rFonts w:hint="eastAsia" w:ascii="宋体" w:hAnsi="宋体" w:cs="宋体"/>
                <w:color w:val="auto"/>
                <w:sz w:val="24"/>
              </w:rPr>
            </w:pPr>
          </w:p>
        </w:tc>
        <w:tc>
          <w:tcPr>
            <w:tcW w:w="709" w:type="dxa"/>
            <w:vAlign w:val="center"/>
          </w:tcPr>
          <w:p w14:paraId="2F546883">
            <w:pPr>
              <w:jc w:val="center"/>
              <w:rPr>
                <w:rFonts w:hint="eastAsia" w:ascii="宋体" w:hAnsi="宋体" w:cs="宋体"/>
                <w:color w:val="auto"/>
                <w:sz w:val="24"/>
              </w:rPr>
            </w:pPr>
          </w:p>
        </w:tc>
        <w:tc>
          <w:tcPr>
            <w:tcW w:w="709" w:type="dxa"/>
            <w:vAlign w:val="center"/>
          </w:tcPr>
          <w:p w14:paraId="543A4620">
            <w:pPr>
              <w:jc w:val="center"/>
              <w:rPr>
                <w:rFonts w:hint="eastAsia" w:ascii="宋体" w:hAnsi="宋体" w:cs="宋体"/>
                <w:color w:val="auto"/>
                <w:sz w:val="24"/>
              </w:rPr>
            </w:pPr>
          </w:p>
        </w:tc>
        <w:tc>
          <w:tcPr>
            <w:tcW w:w="1134" w:type="dxa"/>
            <w:vAlign w:val="center"/>
          </w:tcPr>
          <w:p w14:paraId="5AA11FFA">
            <w:pPr>
              <w:jc w:val="center"/>
              <w:rPr>
                <w:rFonts w:hint="eastAsia" w:ascii="宋体" w:hAnsi="宋体" w:cs="宋体"/>
                <w:color w:val="auto"/>
                <w:sz w:val="24"/>
              </w:rPr>
            </w:pPr>
          </w:p>
        </w:tc>
        <w:tc>
          <w:tcPr>
            <w:tcW w:w="771" w:type="dxa"/>
            <w:vAlign w:val="center"/>
          </w:tcPr>
          <w:p w14:paraId="7254984D">
            <w:pPr>
              <w:jc w:val="center"/>
              <w:rPr>
                <w:rFonts w:hint="eastAsia" w:ascii="宋体" w:hAnsi="宋体" w:cs="宋体"/>
                <w:color w:val="auto"/>
                <w:sz w:val="24"/>
              </w:rPr>
            </w:pPr>
          </w:p>
        </w:tc>
        <w:tc>
          <w:tcPr>
            <w:tcW w:w="788" w:type="dxa"/>
            <w:vAlign w:val="center"/>
          </w:tcPr>
          <w:p w14:paraId="3263C40D">
            <w:pPr>
              <w:jc w:val="center"/>
              <w:rPr>
                <w:rFonts w:hint="eastAsia" w:ascii="宋体" w:hAnsi="宋体" w:cs="宋体"/>
                <w:color w:val="auto"/>
                <w:sz w:val="24"/>
              </w:rPr>
            </w:pPr>
          </w:p>
        </w:tc>
        <w:tc>
          <w:tcPr>
            <w:tcW w:w="850" w:type="dxa"/>
            <w:vAlign w:val="center"/>
          </w:tcPr>
          <w:p w14:paraId="3864E6CA">
            <w:pPr>
              <w:jc w:val="center"/>
              <w:rPr>
                <w:rFonts w:hint="eastAsia" w:ascii="宋体" w:hAnsi="宋体" w:cs="宋体"/>
                <w:color w:val="auto"/>
                <w:sz w:val="24"/>
              </w:rPr>
            </w:pPr>
          </w:p>
        </w:tc>
        <w:tc>
          <w:tcPr>
            <w:tcW w:w="2127" w:type="dxa"/>
            <w:vAlign w:val="center"/>
          </w:tcPr>
          <w:p w14:paraId="11F6927A">
            <w:pPr>
              <w:jc w:val="center"/>
              <w:rPr>
                <w:rFonts w:hint="eastAsia" w:ascii="宋体" w:hAnsi="宋体" w:cs="宋体"/>
                <w:color w:val="auto"/>
                <w:sz w:val="24"/>
              </w:rPr>
            </w:pPr>
          </w:p>
        </w:tc>
        <w:tc>
          <w:tcPr>
            <w:tcW w:w="708" w:type="dxa"/>
            <w:vAlign w:val="center"/>
          </w:tcPr>
          <w:p w14:paraId="3B5E038C">
            <w:pPr>
              <w:jc w:val="center"/>
              <w:rPr>
                <w:rFonts w:hint="eastAsia" w:ascii="宋体" w:hAnsi="宋体" w:cs="宋体"/>
                <w:color w:val="auto"/>
                <w:sz w:val="24"/>
              </w:rPr>
            </w:pPr>
          </w:p>
        </w:tc>
      </w:tr>
    </w:tbl>
    <w:p w14:paraId="3FE24D53">
      <w:pPr>
        <w:spacing w:line="420" w:lineRule="exact"/>
        <w:rPr>
          <w:rFonts w:hint="eastAsia" w:ascii="宋体" w:hAnsi="宋体" w:cs="宋体"/>
          <w:color w:val="auto"/>
          <w:sz w:val="24"/>
        </w:rPr>
      </w:pPr>
    </w:p>
    <w:p w14:paraId="67BD5280">
      <w:pPr>
        <w:spacing w:before="156" w:beforeLines="50" w:after="312" w:afterLines="100" w:line="420" w:lineRule="exac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（二）主要人员简历表</w:t>
      </w:r>
    </w:p>
    <w:p w14:paraId="6512E12C">
      <w:pPr>
        <w:spacing w:line="420" w:lineRule="exact"/>
        <w:ind w:firstLine="360" w:firstLineChars="150"/>
        <w:rPr>
          <w:rFonts w:hint="eastAsia" w:ascii="宋体" w:hAnsi="宋体" w:cs="宋体"/>
          <w:color w:val="auto"/>
          <w:sz w:val="24"/>
        </w:rPr>
      </w:pPr>
      <w:r>
        <w:rPr>
          <w:rFonts w:hint="eastAsia" w:ascii="宋体" w:hAnsi="宋体" w:cs="宋体"/>
          <w:color w:val="auto"/>
          <w:sz w:val="24"/>
        </w:rPr>
        <w:t>“主要人员简历表”中的</w:t>
      </w:r>
      <w:r>
        <w:rPr>
          <w:rFonts w:hint="eastAsia" w:ascii="宋体" w:hAnsi="宋体" w:cs="宋体"/>
          <w:b/>
          <w:bCs/>
          <w:color w:val="auto"/>
          <w:sz w:val="24"/>
        </w:rPr>
        <w:t>项目经理</w:t>
      </w:r>
      <w:r>
        <w:rPr>
          <w:rFonts w:hint="eastAsia" w:ascii="宋体" w:hAnsi="宋体" w:cs="宋体"/>
          <w:color w:val="auto"/>
          <w:sz w:val="24"/>
        </w:rPr>
        <w:t>应附注册建造师证、身份证、职称证（如有）、继续教育证（如有）、安全生产考核合格证、无在建工程承诺书、</w:t>
      </w:r>
      <w:r>
        <w:rPr>
          <w:rFonts w:hint="eastAsia" w:ascii="宋体" w:hAnsi="宋体" w:cs="宋体"/>
          <w:color w:val="auto"/>
          <w:sz w:val="24"/>
          <w:lang w:val="en-US" w:eastAsia="zh-CN"/>
        </w:rPr>
        <w:t>单位社会</w:t>
      </w:r>
      <w:r>
        <w:rPr>
          <w:rFonts w:hint="eastAsia" w:ascii="宋体" w:hAnsi="宋体" w:cs="宋体"/>
          <w:color w:val="auto"/>
          <w:sz w:val="24"/>
        </w:rPr>
        <w:t>保险证明及劳动合同等原件扫描件，管理过的项目业绩须附中标通知书或合同协议书的原件扫描件；</w:t>
      </w:r>
      <w:r>
        <w:rPr>
          <w:rFonts w:hint="eastAsia" w:ascii="宋体" w:hAnsi="宋体" w:cs="宋体"/>
          <w:b/>
          <w:bCs/>
          <w:color w:val="auto"/>
          <w:sz w:val="24"/>
        </w:rPr>
        <w:t>技术负责人</w:t>
      </w:r>
      <w:r>
        <w:rPr>
          <w:rFonts w:hint="eastAsia" w:ascii="宋体" w:hAnsi="宋体" w:cs="宋体"/>
          <w:color w:val="auto"/>
          <w:sz w:val="24"/>
        </w:rPr>
        <w:t>应附身份证、职称证（如有）、单位</w:t>
      </w:r>
      <w:r>
        <w:rPr>
          <w:rFonts w:hint="eastAsia" w:ascii="宋体" w:hAnsi="宋体" w:cs="宋体"/>
          <w:color w:val="auto"/>
          <w:sz w:val="24"/>
          <w:lang w:val="en-US" w:eastAsia="zh-CN"/>
        </w:rPr>
        <w:t>社会</w:t>
      </w:r>
      <w:r>
        <w:rPr>
          <w:rFonts w:hint="eastAsia" w:ascii="宋体" w:hAnsi="宋体" w:cs="宋体"/>
          <w:color w:val="auto"/>
          <w:sz w:val="24"/>
        </w:rPr>
        <w:t>保险证明及劳动合同等原件扫描件；</w:t>
      </w:r>
      <w:r>
        <w:rPr>
          <w:rFonts w:hint="eastAsia" w:ascii="宋体" w:hAnsi="宋体" w:cs="宋体"/>
          <w:b/>
          <w:bCs/>
          <w:color w:val="auto"/>
          <w:sz w:val="24"/>
        </w:rPr>
        <w:t>其他主要人员</w:t>
      </w:r>
      <w:r>
        <w:rPr>
          <w:rFonts w:hint="eastAsia" w:ascii="宋体" w:hAnsi="宋体" w:cs="宋体"/>
          <w:color w:val="auto"/>
          <w:sz w:val="24"/>
        </w:rPr>
        <w:t>应附身份证、职称证（执业证或上岗证书）等原件扫描件。</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5392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0554BAC">
            <w:pPr>
              <w:jc w:val="center"/>
              <w:rPr>
                <w:rFonts w:hint="eastAsia" w:ascii="宋体" w:hAnsi="宋体" w:cs="宋体"/>
                <w:color w:val="auto"/>
                <w:sz w:val="24"/>
              </w:rPr>
            </w:pPr>
            <w:r>
              <w:rPr>
                <w:rFonts w:hint="eastAsia" w:ascii="宋体" w:hAnsi="宋体" w:cs="宋体"/>
                <w:color w:val="auto"/>
                <w:sz w:val="24"/>
              </w:rPr>
              <w:t>姓  名</w:t>
            </w:r>
          </w:p>
        </w:tc>
        <w:tc>
          <w:tcPr>
            <w:tcW w:w="1035" w:type="dxa"/>
            <w:vAlign w:val="center"/>
          </w:tcPr>
          <w:p w14:paraId="0344D48A">
            <w:pPr>
              <w:jc w:val="center"/>
              <w:rPr>
                <w:rFonts w:hint="eastAsia" w:ascii="宋体" w:hAnsi="宋体" w:cs="宋体"/>
                <w:color w:val="auto"/>
                <w:sz w:val="24"/>
              </w:rPr>
            </w:pPr>
          </w:p>
        </w:tc>
        <w:tc>
          <w:tcPr>
            <w:tcW w:w="1134" w:type="dxa"/>
            <w:vAlign w:val="center"/>
          </w:tcPr>
          <w:p w14:paraId="029A5774">
            <w:pPr>
              <w:jc w:val="center"/>
              <w:rPr>
                <w:rFonts w:hint="eastAsia" w:ascii="宋体" w:hAnsi="宋体" w:cs="宋体"/>
                <w:color w:val="auto"/>
                <w:sz w:val="24"/>
              </w:rPr>
            </w:pPr>
            <w:r>
              <w:rPr>
                <w:rFonts w:hint="eastAsia" w:ascii="宋体" w:hAnsi="宋体" w:cs="宋体"/>
                <w:color w:val="auto"/>
                <w:sz w:val="24"/>
              </w:rPr>
              <w:t>年  龄</w:t>
            </w:r>
          </w:p>
        </w:tc>
        <w:tc>
          <w:tcPr>
            <w:tcW w:w="1275" w:type="dxa"/>
            <w:vAlign w:val="center"/>
          </w:tcPr>
          <w:p w14:paraId="76199BC9">
            <w:pPr>
              <w:jc w:val="center"/>
              <w:rPr>
                <w:rFonts w:hint="eastAsia" w:ascii="宋体" w:hAnsi="宋体" w:cs="宋体"/>
                <w:color w:val="auto"/>
                <w:sz w:val="24"/>
              </w:rPr>
            </w:pPr>
          </w:p>
        </w:tc>
        <w:tc>
          <w:tcPr>
            <w:tcW w:w="1843" w:type="dxa"/>
            <w:vAlign w:val="center"/>
          </w:tcPr>
          <w:p w14:paraId="4F7A6A05">
            <w:pPr>
              <w:jc w:val="center"/>
              <w:rPr>
                <w:rFonts w:hint="eastAsia" w:ascii="宋体" w:hAnsi="宋体" w:cs="宋体"/>
                <w:color w:val="auto"/>
                <w:sz w:val="24"/>
              </w:rPr>
            </w:pPr>
            <w:r>
              <w:rPr>
                <w:rFonts w:hint="eastAsia" w:ascii="宋体" w:hAnsi="宋体" w:cs="宋体"/>
                <w:color w:val="auto"/>
                <w:sz w:val="24"/>
              </w:rPr>
              <w:t>学历</w:t>
            </w:r>
          </w:p>
        </w:tc>
        <w:tc>
          <w:tcPr>
            <w:tcW w:w="2126" w:type="dxa"/>
            <w:vAlign w:val="center"/>
          </w:tcPr>
          <w:p w14:paraId="26422BB1">
            <w:pPr>
              <w:jc w:val="center"/>
              <w:rPr>
                <w:rFonts w:hint="eastAsia" w:ascii="宋体" w:hAnsi="宋体" w:cs="宋体"/>
                <w:color w:val="auto"/>
                <w:sz w:val="24"/>
              </w:rPr>
            </w:pPr>
          </w:p>
        </w:tc>
      </w:tr>
      <w:tr w14:paraId="1804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5BD062">
            <w:pPr>
              <w:jc w:val="center"/>
              <w:rPr>
                <w:rFonts w:hint="eastAsia" w:ascii="宋体" w:hAnsi="宋体" w:cs="宋体"/>
                <w:color w:val="auto"/>
                <w:sz w:val="24"/>
              </w:rPr>
            </w:pPr>
            <w:r>
              <w:rPr>
                <w:rFonts w:hint="eastAsia" w:ascii="宋体" w:hAnsi="宋体" w:cs="宋体"/>
                <w:color w:val="auto"/>
                <w:sz w:val="24"/>
              </w:rPr>
              <w:t>职  称</w:t>
            </w:r>
          </w:p>
        </w:tc>
        <w:tc>
          <w:tcPr>
            <w:tcW w:w="1035" w:type="dxa"/>
            <w:vAlign w:val="center"/>
          </w:tcPr>
          <w:p w14:paraId="28561146">
            <w:pPr>
              <w:jc w:val="center"/>
              <w:rPr>
                <w:rFonts w:hint="eastAsia" w:ascii="宋体" w:hAnsi="宋体" w:cs="宋体"/>
                <w:color w:val="auto"/>
                <w:sz w:val="24"/>
              </w:rPr>
            </w:pPr>
          </w:p>
        </w:tc>
        <w:tc>
          <w:tcPr>
            <w:tcW w:w="1134" w:type="dxa"/>
            <w:vAlign w:val="center"/>
          </w:tcPr>
          <w:p w14:paraId="08E183D3">
            <w:pPr>
              <w:jc w:val="center"/>
              <w:rPr>
                <w:rFonts w:hint="eastAsia" w:ascii="宋体" w:hAnsi="宋体" w:cs="宋体"/>
                <w:color w:val="auto"/>
                <w:sz w:val="24"/>
              </w:rPr>
            </w:pPr>
            <w:r>
              <w:rPr>
                <w:rFonts w:hint="eastAsia" w:ascii="宋体" w:hAnsi="宋体" w:cs="宋体"/>
                <w:color w:val="auto"/>
                <w:sz w:val="24"/>
              </w:rPr>
              <w:t>职  务</w:t>
            </w:r>
          </w:p>
        </w:tc>
        <w:tc>
          <w:tcPr>
            <w:tcW w:w="1275" w:type="dxa"/>
            <w:vAlign w:val="center"/>
          </w:tcPr>
          <w:p w14:paraId="4E8ADD83">
            <w:pPr>
              <w:jc w:val="center"/>
              <w:rPr>
                <w:rFonts w:hint="eastAsia" w:ascii="宋体" w:hAnsi="宋体" w:cs="宋体"/>
                <w:color w:val="auto"/>
                <w:sz w:val="24"/>
              </w:rPr>
            </w:pPr>
          </w:p>
        </w:tc>
        <w:tc>
          <w:tcPr>
            <w:tcW w:w="1843" w:type="dxa"/>
            <w:vAlign w:val="center"/>
          </w:tcPr>
          <w:p w14:paraId="4060DCB5">
            <w:pPr>
              <w:jc w:val="center"/>
              <w:rPr>
                <w:rFonts w:hint="eastAsia" w:ascii="宋体" w:hAnsi="宋体" w:cs="宋体"/>
                <w:color w:val="auto"/>
                <w:sz w:val="24"/>
              </w:rPr>
            </w:pPr>
            <w:r>
              <w:rPr>
                <w:rFonts w:hint="eastAsia" w:ascii="宋体" w:hAnsi="宋体" w:cs="宋体"/>
                <w:color w:val="auto"/>
                <w:sz w:val="24"/>
              </w:rPr>
              <w:t>拟在本工程任职</w:t>
            </w:r>
          </w:p>
        </w:tc>
        <w:tc>
          <w:tcPr>
            <w:tcW w:w="2126" w:type="dxa"/>
            <w:vAlign w:val="center"/>
          </w:tcPr>
          <w:p w14:paraId="5EFFD7BB">
            <w:pPr>
              <w:jc w:val="center"/>
              <w:rPr>
                <w:rFonts w:hint="eastAsia" w:ascii="宋体" w:hAnsi="宋体" w:cs="宋体"/>
                <w:color w:val="auto"/>
                <w:sz w:val="24"/>
              </w:rPr>
            </w:pPr>
          </w:p>
        </w:tc>
      </w:tr>
      <w:tr w14:paraId="1963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CC68371">
            <w:pPr>
              <w:jc w:val="center"/>
              <w:rPr>
                <w:rFonts w:hint="eastAsia" w:ascii="宋体" w:hAnsi="宋体" w:cs="宋体"/>
                <w:color w:val="auto"/>
                <w:sz w:val="24"/>
              </w:rPr>
            </w:pPr>
            <w:r>
              <w:rPr>
                <w:rFonts w:hint="eastAsia" w:ascii="宋体" w:hAnsi="宋体" w:cs="宋体"/>
                <w:color w:val="auto"/>
                <w:sz w:val="24"/>
              </w:rPr>
              <w:t>毕业学校</w:t>
            </w:r>
          </w:p>
        </w:tc>
        <w:tc>
          <w:tcPr>
            <w:tcW w:w="7413" w:type="dxa"/>
            <w:gridSpan w:val="5"/>
            <w:vAlign w:val="center"/>
          </w:tcPr>
          <w:p w14:paraId="16AD820F">
            <w:pPr>
              <w:ind w:firstLine="960" w:firstLineChars="400"/>
              <w:rPr>
                <w:rFonts w:hint="eastAsia" w:ascii="宋体" w:hAnsi="宋体" w:cs="宋体"/>
                <w:color w:val="auto"/>
                <w:sz w:val="24"/>
              </w:rPr>
            </w:pPr>
            <w:r>
              <w:rPr>
                <w:rFonts w:hint="eastAsia" w:ascii="宋体" w:hAnsi="宋体" w:cs="宋体"/>
                <w:color w:val="auto"/>
                <w:sz w:val="24"/>
              </w:rPr>
              <w:t>年毕业于                  学校            专业</w:t>
            </w:r>
          </w:p>
        </w:tc>
      </w:tr>
      <w:tr w14:paraId="419B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vAlign w:val="center"/>
          </w:tcPr>
          <w:p w14:paraId="104BA8E8">
            <w:pPr>
              <w:jc w:val="center"/>
              <w:rPr>
                <w:rFonts w:hint="eastAsia" w:ascii="宋体" w:hAnsi="宋体" w:cs="宋体"/>
                <w:color w:val="auto"/>
                <w:sz w:val="24"/>
              </w:rPr>
            </w:pPr>
            <w:r>
              <w:rPr>
                <w:rFonts w:hint="eastAsia" w:ascii="宋体" w:hAnsi="宋体" w:cs="宋体"/>
                <w:color w:val="auto"/>
                <w:sz w:val="24"/>
              </w:rPr>
              <w:t>主要工作经历</w:t>
            </w:r>
          </w:p>
        </w:tc>
      </w:tr>
      <w:tr w14:paraId="1CC9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05C0444F">
            <w:pPr>
              <w:jc w:val="center"/>
              <w:rPr>
                <w:rFonts w:hint="eastAsia" w:ascii="宋体" w:hAnsi="宋体" w:cs="宋体"/>
                <w:color w:val="auto"/>
                <w:sz w:val="24"/>
              </w:rPr>
            </w:pPr>
            <w:r>
              <w:rPr>
                <w:rFonts w:hint="eastAsia" w:ascii="宋体" w:hAnsi="宋体" w:cs="宋体"/>
                <w:color w:val="auto"/>
                <w:sz w:val="24"/>
              </w:rPr>
              <w:t>时  间</w:t>
            </w:r>
          </w:p>
        </w:tc>
        <w:tc>
          <w:tcPr>
            <w:tcW w:w="3444" w:type="dxa"/>
            <w:gridSpan w:val="3"/>
            <w:vAlign w:val="center"/>
          </w:tcPr>
          <w:p w14:paraId="3C092FCA">
            <w:pPr>
              <w:jc w:val="center"/>
              <w:rPr>
                <w:rFonts w:hint="eastAsia" w:ascii="宋体" w:hAnsi="宋体" w:cs="宋体"/>
                <w:color w:val="auto"/>
                <w:sz w:val="24"/>
              </w:rPr>
            </w:pPr>
            <w:r>
              <w:rPr>
                <w:rFonts w:hint="eastAsia" w:ascii="宋体" w:hAnsi="宋体" w:cs="宋体"/>
                <w:color w:val="auto"/>
                <w:sz w:val="24"/>
              </w:rPr>
              <w:t>参加过的项目名称</w:t>
            </w:r>
          </w:p>
        </w:tc>
        <w:tc>
          <w:tcPr>
            <w:tcW w:w="1843" w:type="dxa"/>
            <w:vAlign w:val="center"/>
          </w:tcPr>
          <w:p w14:paraId="477B2EDA">
            <w:pPr>
              <w:jc w:val="center"/>
              <w:rPr>
                <w:rFonts w:hint="eastAsia" w:ascii="宋体" w:hAnsi="宋体" w:cs="宋体"/>
                <w:color w:val="auto"/>
                <w:sz w:val="24"/>
              </w:rPr>
            </w:pPr>
            <w:r>
              <w:rPr>
                <w:rFonts w:hint="eastAsia" w:ascii="宋体" w:hAnsi="宋体" w:cs="宋体"/>
                <w:color w:val="auto"/>
                <w:sz w:val="24"/>
              </w:rPr>
              <w:t>担任职务</w:t>
            </w:r>
          </w:p>
        </w:tc>
        <w:tc>
          <w:tcPr>
            <w:tcW w:w="2126" w:type="dxa"/>
            <w:vAlign w:val="center"/>
          </w:tcPr>
          <w:p w14:paraId="5BC12C32">
            <w:pPr>
              <w:jc w:val="center"/>
              <w:rPr>
                <w:rFonts w:hint="eastAsia" w:ascii="宋体" w:hAnsi="宋体" w:cs="宋体"/>
                <w:color w:val="auto"/>
                <w:sz w:val="24"/>
              </w:rPr>
            </w:pPr>
            <w:r>
              <w:rPr>
                <w:rFonts w:hint="eastAsia" w:ascii="宋体" w:hAnsi="宋体" w:cs="宋体"/>
                <w:color w:val="auto"/>
                <w:sz w:val="24"/>
              </w:rPr>
              <w:t>发包人及联系电话</w:t>
            </w:r>
          </w:p>
        </w:tc>
      </w:tr>
      <w:tr w14:paraId="7EE9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762A596">
            <w:pPr>
              <w:jc w:val="center"/>
              <w:rPr>
                <w:rFonts w:hint="eastAsia" w:ascii="宋体" w:hAnsi="宋体" w:cs="宋体"/>
                <w:color w:val="auto"/>
                <w:sz w:val="24"/>
              </w:rPr>
            </w:pPr>
          </w:p>
        </w:tc>
        <w:tc>
          <w:tcPr>
            <w:tcW w:w="1035" w:type="dxa"/>
            <w:vAlign w:val="center"/>
          </w:tcPr>
          <w:p w14:paraId="1E7762A1">
            <w:pPr>
              <w:jc w:val="center"/>
              <w:rPr>
                <w:rFonts w:hint="eastAsia" w:ascii="宋体" w:hAnsi="宋体" w:cs="宋体"/>
                <w:color w:val="auto"/>
                <w:sz w:val="24"/>
              </w:rPr>
            </w:pPr>
          </w:p>
        </w:tc>
        <w:tc>
          <w:tcPr>
            <w:tcW w:w="1134" w:type="dxa"/>
            <w:vAlign w:val="center"/>
          </w:tcPr>
          <w:p w14:paraId="650F8D22">
            <w:pPr>
              <w:jc w:val="center"/>
              <w:rPr>
                <w:rFonts w:hint="eastAsia" w:ascii="宋体" w:hAnsi="宋体" w:cs="宋体"/>
                <w:color w:val="auto"/>
                <w:sz w:val="24"/>
              </w:rPr>
            </w:pPr>
          </w:p>
        </w:tc>
        <w:tc>
          <w:tcPr>
            <w:tcW w:w="1275" w:type="dxa"/>
            <w:vAlign w:val="center"/>
          </w:tcPr>
          <w:p w14:paraId="20A6389B">
            <w:pPr>
              <w:jc w:val="center"/>
              <w:rPr>
                <w:rFonts w:hint="eastAsia" w:ascii="宋体" w:hAnsi="宋体" w:cs="宋体"/>
                <w:color w:val="auto"/>
                <w:sz w:val="24"/>
              </w:rPr>
            </w:pPr>
          </w:p>
        </w:tc>
        <w:tc>
          <w:tcPr>
            <w:tcW w:w="1843" w:type="dxa"/>
            <w:vAlign w:val="center"/>
          </w:tcPr>
          <w:p w14:paraId="23D65153">
            <w:pPr>
              <w:jc w:val="center"/>
              <w:rPr>
                <w:rFonts w:hint="eastAsia" w:ascii="宋体" w:hAnsi="宋体" w:cs="宋体"/>
                <w:color w:val="auto"/>
                <w:sz w:val="24"/>
              </w:rPr>
            </w:pPr>
          </w:p>
        </w:tc>
        <w:tc>
          <w:tcPr>
            <w:tcW w:w="2126" w:type="dxa"/>
            <w:vAlign w:val="center"/>
          </w:tcPr>
          <w:p w14:paraId="6FFAADC6">
            <w:pPr>
              <w:jc w:val="center"/>
              <w:rPr>
                <w:rFonts w:hint="eastAsia" w:ascii="宋体" w:hAnsi="宋体" w:cs="宋体"/>
                <w:color w:val="auto"/>
                <w:sz w:val="24"/>
              </w:rPr>
            </w:pPr>
          </w:p>
        </w:tc>
      </w:tr>
      <w:tr w14:paraId="5444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C74DFD3">
            <w:pPr>
              <w:jc w:val="center"/>
              <w:rPr>
                <w:rFonts w:hint="eastAsia" w:ascii="宋体" w:hAnsi="宋体" w:cs="宋体"/>
                <w:color w:val="auto"/>
                <w:sz w:val="24"/>
              </w:rPr>
            </w:pPr>
          </w:p>
        </w:tc>
        <w:tc>
          <w:tcPr>
            <w:tcW w:w="1035" w:type="dxa"/>
            <w:vAlign w:val="center"/>
          </w:tcPr>
          <w:p w14:paraId="0ABB9592">
            <w:pPr>
              <w:jc w:val="center"/>
              <w:rPr>
                <w:rFonts w:hint="eastAsia" w:ascii="宋体" w:hAnsi="宋体" w:cs="宋体"/>
                <w:color w:val="auto"/>
                <w:sz w:val="24"/>
              </w:rPr>
            </w:pPr>
          </w:p>
        </w:tc>
        <w:tc>
          <w:tcPr>
            <w:tcW w:w="1134" w:type="dxa"/>
            <w:vAlign w:val="center"/>
          </w:tcPr>
          <w:p w14:paraId="5965B570">
            <w:pPr>
              <w:jc w:val="center"/>
              <w:rPr>
                <w:rFonts w:hint="eastAsia" w:ascii="宋体" w:hAnsi="宋体" w:cs="宋体"/>
                <w:color w:val="auto"/>
                <w:sz w:val="24"/>
              </w:rPr>
            </w:pPr>
          </w:p>
        </w:tc>
        <w:tc>
          <w:tcPr>
            <w:tcW w:w="1275" w:type="dxa"/>
            <w:vAlign w:val="center"/>
          </w:tcPr>
          <w:p w14:paraId="2DEE7AC1">
            <w:pPr>
              <w:jc w:val="center"/>
              <w:rPr>
                <w:rFonts w:hint="eastAsia" w:ascii="宋体" w:hAnsi="宋体" w:cs="宋体"/>
                <w:color w:val="auto"/>
                <w:sz w:val="24"/>
              </w:rPr>
            </w:pPr>
          </w:p>
        </w:tc>
        <w:tc>
          <w:tcPr>
            <w:tcW w:w="1843" w:type="dxa"/>
            <w:vAlign w:val="center"/>
          </w:tcPr>
          <w:p w14:paraId="30E81BA0">
            <w:pPr>
              <w:jc w:val="center"/>
              <w:rPr>
                <w:rFonts w:hint="eastAsia" w:ascii="宋体" w:hAnsi="宋体" w:cs="宋体"/>
                <w:color w:val="auto"/>
                <w:sz w:val="24"/>
              </w:rPr>
            </w:pPr>
          </w:p>
        </w:tc>
        <w:tc>
          <w:tcPr>
            <w:tcW w:w="2126" w:type="dxa"/>
            <w:vAlign w:val="center"/>
          </w:tcPr>
          <w:p w14:paraId="537896FA">
            <w:pPr>
              <w:jc w:val="center"/>
              <w:rPr>
                <w:rFonts w:hint="eastAsia" w:ascii="宋体" w:hAnsi="宋体" w:cs="宋体"/>
                <w:color w:val="auto"/>
                <w:sz w:val="24"/>
              </w:rPr>
            </w:pPr>
          </w:p>
        </w:tc>
      </w:tr>
      <w:tr w14:paraId="0D3B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D23AD4D">
            <w:pPr>
              <w:jc w:val="center"/>
              <w:rPr>
                <w:rFonts w:hint="eastAsia" w:ascii="宋体" w:hAnsi="宋体" w:cs="宋体"/>
                <w:color w:val="auto"/>
                <w:sz w:val="24"/>
              </w:rPr>
            </w:pPr>
          </w:p>
        </w:tc>
        <w:tc>
          <w:tcPr>
            <w:tcW w:w="1035" w:type="dxa"/>
            <w:vAlign w:val="center"/>
          </w:tcPr>
          <w:p w14:paraId="0CBC41FC">
            <w:pPr>
              <w:jc w:val="center"/>
              <w:rPr>
                <w:rFonts w:hint="eastAsia" w:ascii="宋体" w:hAnsi="宋体" w:cs="宋体"/>
                <w:color w:val="auto"/>
                <w:sz w:val="24"/>
              </w:rPr>
            </w:pPr>
          </w:p>
        </w:tc>
        <w:tc>
          <w:tcPr>
            <w:tcW w:w="1134" w:type="dxa"/>
            <w:vAlign w:val="center"/>
          </w:tcPr>
          <w:p w14:paraId="2D3C2050">
            <w:pPr>
              <w:jc w:val="center"/>
              <w:rPr>
                <w:rFonts w:hint="eastAsia" w:ascii="宋体" w:hAnsi="宋体" w:cs="宋体"/>
                <w:color w:val="auto"/>
                <w:sz w:val="24"/>
              </w:rPr>
            </w:pPr>
          </w:p>
        </w:tc>
        <w:tc>
          <w:tcPr>
            <w:tcW w:w="1275" w:type="dxa"/>
            <w:vAlign w:val="center"/>
          </w:tcPr>
          <w:p w14:paraId="76B066A4">
            <w:pPr>
              <w:jc w:val="center"/>
              <w:rPr>
                <w:rFonts w:hint="eastAsia" w:ascii="宋体" w:hAnsi="宋体" w:cs="宋体"/>
                <w:color w:val="auto"/>
                <w:sz w:val="24"/>
              </w:rPr>
            </w:pPr>
          </w:p>
        </w:tc>
        <w:tc>
          <w:tcPr>
            <w:tcW w:w="1843" w:type="dxa"/>
            <w:vAlign w:val="center"/>
          </w:tcPr>
          <w:p w14:paraId="685E89A7">
            <w:pPr>
              <w:jc w:val="center"/>
              <w:rPr>
                <w:rFonts w:hint="eastAsia" w:ascii="宋体" w:hAnsi="宋体" w:cs="宋体"/>
                <w:color w:val="auto"/>
                <w:sz w:val="24"/>
              </w:rPr>
            </w:pPr>
          </w:p>
        </w:tc>
        <w:tc>
          <w:tcPr>
            <w:tcW w:w="2126" w:type="dxa"/>
            <w:vAlign w:val="center"/>
          </w:tcPr>
          <w:p w14:paraId="0DD3B10D">
            <w:pPr>
              <w:jc w:val="center"/>
              <w:rPr>
                <w:rFonts w:hint="eastAsia" w:ascii="宋体" w:hAnsi="宋体" w:cs="宋体"/>
                <w:color w:val="auto"/>
                <w:sz w:val="24"/>
              </w:rPr>
            </w:pPr>
          </w:p>
        </w:tc>
      </w:tr>
      <w:tr w14:paraId="272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C2D1B">
            <w:pPr>
              <w:jc w:val="center"/>
              <w:rPr>
                <w:rFonts w:hint="eastAsia" w:ascii="宋体" w:hAnsi="宋体" w:cs="宋体"/>
                <w:color w:val="auto"/>
                <w:sz w:val="24"/>
              </w:rPr>
            </w:pPr>
          </w:p>
        </w:tc>
        <w:tc>
          <w:tcPr>
            <w:tcW w:w="1035" w:type="dxa"/>
            <w:vAlign w:val="center"/>
          </w:tcPr>
          <w:p w14:paraId="72AB465D">
            <w:pPr>
              <w:jc w:val="center"/>
              <w:rPr>
                <w:rFonts w:hint="eastAsia" w:ascii="宋体" w:hAnsi="宋体" w:cs="宋体"/>
                <w:color w:val="auto"/>
                <w:sz w:val="24"/>
              </w:rPr>
            </w:pPr>
          </w:p>
        </w:tc>
        <w:tc>
          <w:tcPr>
            <w:tcW w:w="1134" w:type="dxa"/>
            <w:vAlign w:val="center"/>
          </w:tcPr>
          <w:p w14:paraId="2FB74AA8">
            <w:pPr>
              <w:jc w:val="center"/>
              <w:rPr>
                <w:rFonts w:hint="eastAsia" w:ascii="宋体" w:hAnsi="宋体" w:cs="宋体"/>
                <w:color w:val="auto"/>
                <w:sz w:val="24"/>
              </w:rPr>
            </w:pPr>
          </w:p>
        </w:tc>
        <w:tc>
          <w:tcPr>
            <w:tcW w:w="1275" w:type="dxa"/>
            <w:vAlign w:val="center"/>
          </w:tcPr>
          <w:p w14:paraId="25B7E606">
            <w:pPr>
              <w:jc w:val="center"/>
              <w:rPr>
                <w:rFonts w:hint="eastAsia" w:ascii="宋体" w:hAnsi="宋体" w:cs="宋体"/>
                <w:color w:val="auto"/>
                <w:sz w:val="24"/>
              </w:rPr>
            </w:pPr>
          </w:p>
        </w:tc>
        <w:tc>
          <w:tcPr>
            <w:tcW w:w="1843" w:type="dxa"/>
            <w:vAlign w:val="center"/>
          </w:tcPr>
          <w:p w14:paraId="1B00499A">
            <w:pPr>
              <w:jc w:val="center"/>
              <w:rPr>
                <w:rFonts w:hint="eastAsia" w:ascii="宋体" w:hAnsi="宋体" w:cs="宋体"/>
                <w:color w:val="auto"/>
                <w:sz w:val="24"/>
              </w:rPr>
            </w:pPr>
          </w:p>
        </w:tc>
        <w:tc>
          <w:tcPr>
            <w:tcW w:w="2126" w:type="dxa"/>
            <w:vAlign w:val="center"/>
          </w:tcPr>
          <w:p w14:paraId="75144F1E">
            <w:pPr>
              <w:jc w:val="center"/>
              <w:rPr>
                <w:rFonts w:hint="eastAsia" w:ascii="宋体" w:hAnsi="宋体" w:cs="宋体"/>
                <w:color w:val="auto"/>
                <w:sz w:val="24"/>
              </w:rPr>
            </w:pPr>
          </w:p>
        </w:tc>
      </w:tr>
      <w:tr w14:paraId="3C5C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1AB2DE2">
            <w:pPr>
              <w:jc w:val="center"/>
              <w:rPr>
                <w:rFonts w:hint="eastAsia" w:ascii="宋体" w:hAnsi="宋体" w:cs="宋体"/>
                <w:color w:val="auto"/>
                <w:sz w:val="24"/>
              </w:rPr>
            </w:pPr>
          </w:p>
        </w:tc>
        <w:tc>
          <w:tcPr>
            <w:tcW w:w="1035" w:type="dxa"/>
            <w:vAlign w:val="center"/>
          </w:tcPr>
          <w:p w14:paraId="7F0C20BF">
            <w:pPr>
              <w:jc w:val="center"/>
              <w:rPr>
                <w:rFonts w:hint="eastAsia" w:ascii="宋体" w:hAnsi="宋体" w:cs="宋体"/>
                <w:color w:val="auto"/>
                <w:sz w:val="24"/>
              </w:rPr>
            </w:pPr>
          </w:p>
        </w:tc>
        <w:tc>
          <w:tcPr>
            <w:tcW w:w="1134" w:type="dxa"/>
            <w:vAlign w:val="center"/>
          </w:tcPr>
          <w:p w14:paraId="0F5143F0">
            <w:pPr>
              <w:jc w:val="center"/>
              <w:rPr>
                <w:rFonts w:hint="eastAsia" w:ascii="宋体" w:hAnsi="宋体" w:cs="宋体"/>
                <w:color w:val="auto"/>
                <w:sz w:val="24"/>
              </w:rPr>
            </w:pPr>
          </w:p>
        </w:tc>
        <w:tc>
          <w:tcPr>
            <w:tcW w:w="1275" w:type="dxa"/>
            <w:vAlign w:val="center"/>
          </w:tcPr>
          <w:p w14:paraId="3BA80E1A">
            <w:pPr>
              <w:jc w:val="center"/>
              <w:rPr>
                <w:rFonts w:hint="eastAsia" w:ascii="宋体" w:hAnsi="宋体" w:cs="宋体"/>
                <w:color w:val="auto"/>
                <w:sz w:val="24"/>
              </w:rPr>
            </w:pPr>
          </w:p>
        </w:tc>
        <w:tc>
          <w:tcPr>
            <w:tcW w:w="1843" w:type="dxa"/>
            <w:vAlign w:val="center"/>
          </w:tcPr>
          <w:p w14:paraId="3931D2F6">
            <w:pPr>
              <w:jc w:val="center"/>
              <w:rPr>
                <w:rFonts w:hint="eastAsia" w:ascii="宋体" w:hAnsi="宋体" w:cs="宋体"/>
                <w:color w:val="auto"/>
                <w:sz w:val="24"/>
              </w:rPr>
            </w:pPr>
          </w:p>
        </w:tc>
        <w:tc>
          <w:tcPr>
            <w:tcW w:w="2126" w:type="dxa"/>
            <w:vAlign w:val="center"/>
          </w:tcPr>
          <w:p w14:paraId="47770733">
            <w:pPr>
              <w:jc w:val="center"/>
              <w:rPr>
                <w:rFonts w:hint="eastAsia" w:ascii="宋体" w:hAnsi="宋体" w:cs="宋体"/>
                <w:color w:val="auto"/>
                <w:sz w:val="24"/>
              </w:rPr>
            </w:pPr>
          </w:p>
        </w:tc>
      </w:tr>
      <w:tr w14:paraId="3C5C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3B4B7BE">
            <w:pPr>
              <w:jc w:val="center"/>
              <w:rPr>
                <w:rFonts w:hint="eastAsia" w:ascii="宋体" w:hAnsi="宋体" w:cs="宋体"/>
                <w:color w:val="auto"/>
                <w:sz w:val="24"/>
              </w:rPr>
            </w:pPr>
          </w:p>
        </w:tc>
        <w:tc>
          <w:tcPr>
            <w:tcW w:w="1035" w:type="dxa"/>
            <w:vAlign w:val="center"/>
          </w:tcPr>
          <w:p w14:paraId="36F9B9DC">
            <w:pPr>
              <w:jc w:val="center"/>
              <w:rPr>
                <w:rFonts w:hint="eastAsia" w:ascii="宋体" w:hAnsi="宋体" w:cs="宋体"/>
                <w:color w:val="auto"/>
                <w:sz w:val="24"/>
              </w:rPr>
            </w:pPr>
          </w:p>
        </w:tc>
        <w:tc>
          <w:tcPr>
            <w:tcW w:w="1134" w:type="dxa"/>
            <w:vAlign w:val="center"/>
          </w:tcPr>
          <w:p w14:paraId="255BEB7D">
            <w:pPr>
              <w:jc w:val="center"/>
              <w:rPr>
                <w:rFonts w:hint="eastAsia" w:ascii="宋体" w:hAnsi="宋体" w:cs="宋体"/>
                <w:color w:val="auto"/>
                <w:sz w:val="24"/>
              </w:rPr>
            </w:pPr>
          </w:p>
        </w:tc>
        <w:tc>
          <w:tcPr>
            <w:tcW w:w="1275" w:type="dxa"/>
            <w:vAlign w:val="center"/>
          </w:tcPr>
          <w:p w14:paraId="5265E796">
            <w:pPr>
              <w:jc w:val="center"/>
              <w:rPr>
                <w:rFonts w:hint="eastAsia" w:ascii="宋体" w:hAnsi="宋体" w:cs="宋体"/>
                <w:color w:val="auto"/>
                <w:sz w:val="24"/>
              </w:rPr>
            </w:pPr>
          </w:p>
        </w:tc>
        <w:tc>
          <w:tcPr>
            <w:tcW w:w="1843" w:type="dxa"/>
            <w:vAlign w:val="center"/>
          </w:tcPr>
          <w:p w14:paraId="2A7242C8">
            <w:pPr>
              <w:jc w:val="center"/>
              <w:rPr>
                <w:rFonts w:hint="eastAsia" w:ascii="宋体" w:hAnsi="宋体" w:cs="宋体"/>
                <w:color w:val="auto"/>
                <w:sz w:val="24"/>
              </w:rPr>
            </w:pPr>
          </w:p>
        </w:tc>
        <w:tc>
          <w:tcPr>
            <w:tcW w:w="2126" w:type="dxa"/>
            <w:vAlign w:val="center"/>
          </w:tcPr>
          <w:p w14:paraId="7C78AB99">
            <w:pPr>
              <w:jc w:val="center"/>
              <w:rPr>
                <w:rFonts w:hint="eastAsia" w:ascii="宋体" w:hAnsi="宋体" w:cs="宋体"/>
                <w:color w:val="auto"/>
                <w:sz w:val="24"/>
              </w:rPr>
            </w:pPr>
          </w:p>
        </w:tc>
      </w:tr>
      <w:tr w14:paraId="52C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2A849AA">
            <w:pPr>
              <w:jc w:val="center"/>
              <w:rPr>
                <w:rFonts w:hint="eastAsia" w:ascii="宋体" w:hAnsi="宋体" w:cs="宋体"/>
                <w:color w:val="auto"/>
                <w:sz w:val="24"/>
              </w:rPr>
            </w:pPr>
          </w:p>
        </w:tc>
        <w:tc>
          <w:tcPr>
            <w:tcW w:w="1035" w:type="dxa"/>
            <w:vAlign w:val="center"/>
          </w:tcPr>
          <w:p w14:paraId="7D1EC8EF">
            <w:pPr>
              <w:jc w:val="center"/>
              <w:rPr>
                <w:rFonts w:hint="eastAsia" w:ascii="宋体" w:hAnsi="宋体" w:cs="宋体"/>
                <w:color w:val="auto"/>
                <w:sz w:val="24"/>
              </w:rPr>
            </w:pPr>
          </w:p>
        </w:tc>
        <w:tc>
          <w:tcPr>
            <w:tcW w:w="1134" w:type="dxa"/>
            <w:vAlign w:val="center"/>
          </w:tcPr>
          <w:p w14:paraId="210F7249">
            <w:pPr>
              <w:jc w:val="center"/>
              <w:rPr>
                <w:rFonts w:hint="eastAsia" w:ascii="宋体" w:hAnsi="宋体" w:cs="宋体"/>
                <w:color w:val="auto"/>
                <w:sz w:val="24"/>
              </w:rPr>
            </w:pPr>
          </w:p>
        </w:tc>
        <w:tc>
          <w:tcPr>
            <w:tcW w:w="1275" w:type="dxa"/>
            <w:vAlign w:val="center"/>
          </w:tcPr>
          <w:p w14:paraId="68A01EED">
            <w:pPr>
              <w:jc w:val="center"/>
              <w:rPr>
                <w:rFonts w:hint="eastAsia" w:ascii="宋体" w:hAnsi="宋体" w:cs="宋体"/>
                <w:color w:val="auto"/>
                <w:sz w:val="24"/>
              </w:rPr>
            </w:pPr>
          </w:p>
        </w:tc>
        <w:tc>
          <w:tcPr>
            <w:tcW w:w="1843" w:type="dxa"/>
            <w:vAlign w:val="center"/>
          </w:tcPr>
          <w:p w14:paraId="61CF6414">
            <w:pPr>
              <w:jc w:val="center"/>
              <w:rPr>
                <w:rFonts w:hint="eastAsia" w:ascii="宋体" w:hAnsi="宋体" w:cs="宋体"/>
                <w:color w:val="auto"/>
                <w:sz w:val="24"/>
              </w:rPr>
            </w:pPr>
          </w:p>
        </w:tc>
        <w:tc>
          <w:tcPr>
            <w:tcW w:w="2126" w:type="dxa"/>
            <w:vAlign w:val="center"/>
          </w:tcPr>
          <w:p w14:paraId="6C3F4860">
            <w:pPr>
              <w:jc w:val="center"/>
              <w:rPr>
                <w:rFonts w:hint="eastAsia" w:ascii="宋体" w:hAnsi="宋体" w:cs="宋体"/>
                <w:color w:val="auto"/>
                <w:sz w:val="24"/>
              </w:rPr>
            </w:pPr>
          </w:p>
        </w:tc>
      </w:tr>
      <w:tr w14:paraId="5C4F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1FF766C">
            <w:pPr>
              <w:jc w:val="center"/>
              <w:rPr>
                <w:rFonts w:hint="eastAsia" w:ascii="宋体" w:hAnsi="宋体" w:cs="宋体"/>
                <w:color w:val="auto"/>
                <w:sz w:val="24"/>
              </w:rPr>
            </w:pPr>
          </w:p>
        </w:tc>
        <w:tc>
          <w:tcPr>
            <w:tcW w:w="1035" w:type="dxa"/>
            <w:vAlign w:val="center"/>
          </w:tcPr>
          <w:p w14:paraId="706EFEAC">
            <w:pPr>
              <w:jc w:val="center"/>
              <w:rPr>
                <w:rFonts w:hint="eastAsia" w:ascii="宋体" w:hAnsi="宋体" w:cs="宋体"/>
                <w:color w:val="auto"/>
                <w:sz w:val="24"/>
              </w:rPr>
            </w:pPr>
          </w:p>
        </w:tc>
        <w:tc>
          <w:tcPr>
            <w:tcW w:w="1134" w:type="dxa"/>
            <w:vAlign w:val="center"/>
          </w:tcPr>
          <w:p w14:paraId="6D2D0CFC">
            <w:pPr>
              <w:jc w:val="center"/>
              <w:rPr>
                <w:rFonts w:hint="eastAsia" w:ascii="宋体" w:hAnsi="宋体" w:cs="宋体"/>
                <w:color w:val="auto"/>
                <w:sz w:val="24"/>
              </w:rPr>
            </w:pPr>
          </w:p>
        </w:tc>
        <w:tc>
          <w:tcPr>
            <w:tcW w:w="1275" w:type="dxa"/>
            <w:vAlign w:val="center"/>
          </w:tcPr>
          <w:p w14:paraId="74580D2A">
            <w:pPr>
              <w:jc w:val="center"/>
              <w:rPr>
                <w:rFonts w:hint="eastAsia" w:ascii="宋体" w:hAnsi="宋体" w:cs="宋体"/>
                <w:color w:val="auto"/>
                <w:sz w:val="24"/>
              </w:rPr>
            </w:pPr>
          </w:p>
        </w:tc>
        <w:tc>
          <w:tcPr>
            <w:tcW w:w="1843" w:type="dxa"/>
            <w:vAlign w:val="center"/>
          </w:tcPr>
          <w:p w14:paraId="70FDFA91">
            <w:pPr>
              <w:jc w:val="center"/>
              <w:rPr>
                <w:rFonts w:hint="eastAsia" w:ascii="宋体" w:hAnsi="宋体" w:cs="宋体"/>
                <w:color w:val="auto"/>
                <w:sz w:val="24"/>
              </w:rPr>
            </w:pPr>
          </w:p>
        </w:tc>
        <w:tc>
          <w:tcPr>
            <w:tcW w:w="2126" w:type="dxa"/>
            <w:vAlign w:val="center"/>
          </w:tcPr>
          <w:p w14:paraId="5A8285AF">
            <w:pPr>
              <w:jc w:val="center"/>
              <w:rPr>
                <w:rFonts w:hint="eastAsia" w:ascii="宋体" w:hAnsi="宋体" w:cs="宋体"/>
                <w:color w:val="auto"/>
                <w:sz w:val="24"/>
              </w:rPr>
            </w:pPr>
          </w:p>
        </w:tc>
      </w:tr>
    </w:tbl>
    <w:p w14:paraId="7087AACF">
      <w:pPr>
        <w:spacing w:before="156" w:beforeLines="50"/>
        <w:jc w:val="center"/>
        <w:rPr>
          <w:rFonts w:hint="eastAsia" w:ascii="宋体" w:hAnsi="宋体" w:cs="宋体"/>
          <w:b/>
          <w:color w:val="auto"/>
          <w:sz w:val="30"/>
          <w:szCs w:val="30"/>
        </w:rPr>
      </w:pPr>
      <w:r>
        <w:rPr>
          <w:rFonts w:hint="eastAsia" w:ascii="宋体" w:hAnsi="宋体" w:cs="宋体"/>
          <w:color w:val="auto"/>
          <w:sz w:val="24"/>
        </w:rPr>
        <w:br w:type="page"/>
      </w:r>
      <w:bookmarkStart w:id="797" w:name="_Toc466566814"/>
      <w:bookmarkStart w:id="798" w:name="_Toc466566724"/>
    </w:p>
    <w:p w14:paraId="6ED170E6">
      <w:pPr>
        <w:spacing w:before="156" w:beforeLines="50"/>
        <w:jc w:val="center"/>
        <w:outlineLvl w:val="1"/>
        <w:rPr>
          <w:rFonts w:hint="eastAsia" w:ascii="宋体" w:hAnsi="宋体" w:cs="宋体"/>
          <w:color w:val="auto"/>
          <w:sz w:val="24"/>
        </w:rPr>
      </w:pPr>
      <w:r>
        <w:rPr>
          <w:rFonts w:hint="eastAsia" w:ascii="宋体" w:hAnsi="宋体" w:cs="宋体"/>
          <w:b/>
          <w:color w:val="auto"/>
          <w:sz w:val="30"/>
          <w:szCs w:val="30"/>
        </w:rPr>
        <w:t>八、投标人基本情况表</w:t>
      </w:r>
      <w:bookmarkEnd w:id="797"/>
      <w:bookmarkEnd w:id="798"/>
    </w:p>
    <w:p w14:paraId="73E51A6B">
      <w:pPr>
        <w:spacing w:before="156" w:beforeLines="50" w:after="312" w:afterLines="100" w:line="440" w:lineRule="exact"/>
        <w:rPr>
          <w:rFonts w:hint="eastAsia" w:ascii="宋体" w:hAnsi="宋体" w:cs="宋体"/>
          <w:color w:val="auto"/>
          <w:sz w:val="24"/>
        </w:rPr>
      </w:pPr>
      <w:r>
        <w:rPr>
          <w:rFonts w:hint="eastAsia" w:ascii="宋体" w:hAnsi="宋体" w:cs="宋体"/>
          <w:color w:val="auto"/>
          <w:sz w:val="24"/>
        </w:rPr>
        <w:t>1、投标人基本情况表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0D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733663F">
            <w:pPr>
              <w:jc w:val="center"/>
              <w:rPr>
                <w:rFonts w:hint="eastAsia" w:ascii="宋体" w:hAnsi="宋体" w:cs="宋体"/>
                <w:color w:val="auto"/>
                <w:szCs w:val="21"/>
              </w:rPr>
            </w:pPr>
            <w:r>
              <w:rPr>
                <w:rFonts w:hint="eastAsia" w:ascii="宋体" w:hAnsi="宋体" w:cs="宋体"/>
                <w:color w:val="auto"/>
                <w:szCs w:val="21"/>
              </w:rPr>
              <w:t>投标人名称</w:t>
            </w:r>
          </w:p>
        </w:tc>
        <w:tc>
          <w:tcPr>
            <w:tcW w:w="7020" w:type="dxa"/>
            <w:gridSpan w:val="9"/>
            <w:vAlign w:val="center"/>
          </w:tcPr>
          <w:p w14:paraId="49E63D9A">
            <w:pPr>
              <w:jc w:val="center"/>
              <w:rPr>
                <w:rFonts w:hint="eastAsia" w:ascii="宋体" w:hAnsi="宋体" w:cs="宋体"/>
                <w:color w:val="auto"/>
                <w:szCs w:val="21"/>
              </w:rPr>
            </w:pPr>
          </w:p>
        </w:tc>
      </w:tr>
      <w:tr w14:paraId="50B5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065CC7E">
            <w:pPr>
              <w:jc w:val="center"/>
              <w:rPr>
                <w:rFonts w:hint="eastAsia" w:ascii="宋体" w:hAnsi="宋体" w:cs="宋体"/>
                <w:color w:val="auto"/>
                <w:szCs w:val="21"/>
              </w:rPr>
            </w:pPr>
            <w:r>
              <w:rPr>
                <w:rFonts w:hint="eastAsia" w:ascii="宋体" w:hAnsi="宋体" w:cs="宋体"/>
                <w:color w:val="auto"/>
                <w:szCs w:val="21"/>
              </w:rPr>
              <w:t>注册地址</w:t>
            </w:r>
          </w:p>
        </w:tc>
        <w:tc>
          <w:tcPr>
            <w:tcW w:w="3389" w:type="dxa"/>
            <w:gridSpan w:val="5"/>
            <w:vAlign w:val="center"/>
          </w:tcPr>
          <w:p w14:paraId="6C62DDD4">
            <w:pPr>
              <w:jc w:val="center"/>
              <w:rPr>
                <w:rFonts w:hint="eastAsia" w:ascii="宋体" w:hAnsi="宋体" w:cs="宋体"/>
                <w:color w:val="auto"/>
                <w:szCs w:val="21"/>
              </w:rPr>
            </w:pPr>
          </w:p>
        </w:tc>
        <w:tc>
          <w:tcPr>
            <w:tcW w:w="1246" w:type="dxa"/>
            <w:vAlign w:val="center"/>
          </w:tcPr>
          <w:p w14:paraId="27E508FA">
            <w:pPr>
              <w:jc w:val="center"/>
              <w:rPr>
                <w:rFonts w:hint="eastAsia" w:ascii="宋体" w:hAnsi="宋体" w:cs="宋体"/>
                <w:color w:val="auto"/>
                <w:szCs w:val="21"/>
              </w:rPr>
            </w:pPr>
            <w:r>
              <w:rPr>
                <w:rFonts w:hint="eastAsia" w:ascii="宋体" w:hAnsi="宋体" w:cs="宋体"/>
                <w:color w:val="auto"/>
                <w:szCs w:val="21"/>
              </w:rPr>
              <w:t>邮政编码</w:t>
            </w:r>
          </w:p>
        </w:tc>
        <w:tc>
          <w:tcPr>
            <w:tcW w:w="2385" w:type="dxa"/>
            <w:gridSpan w:val="3"/>
            <w:vAlign w:val="center"/>
          </w:tcPr>
          <w:p w14:paraId="18961525">
            <w:pPr>
              <w:jc w:val="center"/>
              <w:rPr>
                <w:rFonts w:hint="eastAsia" w:ascii="宋体" w:hAnsi="宋体" w:cs="宋体"/>
                <w:color w:val="auto"/>
                <w:szCs w:val="21"/>
              </w:rPr>
            </w:pPr>
          </w:p>
        </w:tc>
      </w:tr>
      <w:tr w14:paraId="2AD1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7052BE63">
            <w:pPr>
              <w:jc w:val="center"/>
              <w:rPr>
                <w:rFonts w:hint="eastAsia" w:ascii="宋体" w:hAnsi="宋体" w:cs="宋体"/>
                <w:color w:val="auto"/>
                <w:szCs w:val="21"/>
              </w:rPr>
            </w:pPr>
            <w:r>
              <w:rPr>
                <w:rFonts w:hint="eastAsia" w:ascii="宋体" w:hAnsi="宋体" w:cs="宋体"/>
                <w:color w:val="auto"/>
                <w:szCs w:val="21"/>
              </w:rPr>
              <w:t>联系方式</w:t>
            </w:r>
          </w:p>
        </w:tc>
        <w:tc>
          <w:tcPr>
            <w:tcW w:w="897" w:type="dxa"/>
            <w:vAlign w:val="center"/>
          </w:tcPr>
          <w:p w14:paraId="315EDECA">
            <w:pPr>
              <w:jc w:val="center"/>
              <w:rPr>
                <w:rFonts w:hint="eastAsia" w:ascii="宋体" w:hAnsi="宋体" w:cs="宋体"/>
                <w:color w:val="auto"/>
                <w:szCs w:val="21"/>
              </w:rPr>
            </w:pPr>
            <w:r>
              <w:rPr>
                <w:rFonts w:hint="eastAsia" w:ascii="宋体" w:hAnsi="宋体" w:cs="宋体"/>
                <w:color w:val="auto"/>
                <w:szCs w:val="21"/>
              </w:rPr>
              <w:t>联系人</w:t>
            </w:r>
          </w:p>
        </w:tc>
        <w:tc>
          <w:tcPr>
            <w:tcW w:w="2492" w:type="dxa"/>
            <w:gridSpan w:val="4"/>
            <w:vAlign w:val="center"/>
          </w:tcPr>
          <w:p w14:paraId="1F95CAEB">
            <w:pPr>
              <w:jc w:val="center"/>
              <w:rPr>
                <w:rFonts w:hint="eastAsia" w:ascii="宋体" w:hAnsi="宋体" w:cs="宋体"/>
                <w:color w:val="auto"/>
                <w:szCs w:val="21"/>
              </w:rPr>
            </w:pPr>
          </w:p>
        </w:tc>
        <w:tc>
          <w:tcPr>
            <w:tcW w:w="1246" w:type="dxa"/>
            <w:vAlign w:val="center"/>
          </w:tcPr>
          <w:p w14:paraId="5096638D">
            <w:pPr>
              <w:jc w:val="center"/>
              <w:rPr>
                <w:rFonts w:hint="eastAsia" w:ascii="宋体" w:hAnsi="宋体" w:cs="宋体"/>
                <w:color w:val="auto"/>
                <w:szCs w:val="21"/>
              </w:rPr>
            </w:pPr>
            <w:r>
              <w:rPr>
                <w:rFonts w:hint="eastAsia" w:ascii="宋体" w:hAnsi="宋体" w:cs="宋体"/>
                <w:color w:val="auto"/>
                <w:szCs w:val="21"/>
              </w:rPr>
              <w:t>电话</w:t>
            </w:r>
          </w:p>
        </w:tc>
        <w:tc>
          <w:tcPr>
            <w:tcW w:w="2385" w:type="dxa"/>
            <w:gridSpan w:val="3"/>
            <w:vAlign w:val="center"/>
          </w:tcPr>
          <w:p w14:paraId="3475EB52">
            <w:pPr>
              <w:jc w:val="center"/>
              <w:rPr>
                <w:rFonts w:hint="eastAsia" w:ascii="宋体" w:hAnsi="宋体" w:cs="宋体"/>
                <w:color w:val="auto"/>
                <w:szCs w:val="21"/>
              </w:rPr>
            </w:pPr>
          </w:p>
        </w:tc>
      </w:tr>
      <w:tr w14:paraId="41CD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F543147">
            <w:pPr>
              <w:jc w:val="center"/>
              <w:rPr>
                <w:rFonts w:hint="eastAsia" w:ascii="宋体" w:hAnsi="宋体" w:cs="宋体"/>
                <w:color w:val="auto"/>
                <w:szCs w:val="21"/>
              </w:rPr>
            </w:pPr>
          </w:p>
        </w:tc>
        <w:tc>
          <w:tcPr>
            <w:tcW w:w="897" w:type="dxa"/>
            <w:vAlign w:val="center"/>
          </w:tcPr>
          <w:p w14:paraId="1BF343AB">
            <w:pPr>
              <w:jc w:val="center"/>
              <w:rPr>
                <w:rFonts w:hint="eastAsia" w:ascii="宋体" w:hAnsi="宋体" w:cs="宋体"/>
                <w:color w:val="auto"/>
                <w:szCs w:val="21"/>
              </w:rPr>
            </w:pPr>
            <w:r>
              <w:rPr>
                <w:rFonts w:hint="eastAsia" w:ascii="宋体" w:hAnsi="宋体" w:cs="宋体"/>
                <w:color w:val="auto"/>
                <w:szCs w:val="21"/>
              </w:rPr>
              <w:t>传真</w:t>
            </w:r>
          </w:p>
        </w:tc>
        <w:tc>
          <w:tcPr>
            <w:tcW w:w="2492" w:type="dxa"/>
            <w:gridSpan w:val="4"/>
            <w:vAlign w:val="center"/>
          </w:tcPr>
          <w:p w14:paraId="5E77A68D">
            <w:pPr>
              <w:jc w:val="center"/>
              <w:rPr>
                <w:rFonts w:hint="eastAsia" w:ascii="宋体" w:hAnsi="宋体" w:cs="宋体"/>
                <w:color w:val="auto"/>
                <w:szCs w:val="21"/>
              </w:rPr>
            </w:pPr>
          </w:p>
        </w:tc>
        <w:tc>
          <w:tcPr>
            <w:tcW w:w="1246" w:type="dxa"/>
            <w:vAlign w:val="center"/>
          </w:tcPr>
          <w:p w14:paraId="2F3D483D">
            <w:pPr>
              <w:jc w:val="center"/>
              <w:rPr>
                <w:rFonts w:hint="eastAsia" w:ascii="宋体" w:hAnsi="宋体" w:cs="宋体"/>
                <w:color w:val="auto"/>
                <w:szCs w:val="21"/>
              </w:rPr>
            </w:pPr>
            <w:r>
              <w:rPr>
                <w:rFonts w:hint="eastAsia" w:ascii="宋体" w:hAnsi="宋体" w:cs="宋体"/>
                <w:color w:val="auto"/>
                <w:szCs w:val="21"/>
              </w:rPr>
              <w:t>网址</w:t>
            </w:r>
          </w:p>
        </w:tc>
        <w:tc>
          <w:tcPr>
            <w:tcW w:w="2385" w:type="dxa"/>
            <w:gridSpan w:val="3"/>
            <w:vAlign w:val="center"/>
          </w:tcPr>
          <w:p w14:paraId="5D091DE8">
            <w:pPr>
              <w:jc w:val="center"/>
              <w:rPr>
                <w:rFonts w:hint="eastAsia" w:ascii="宋体" w:hAnsi="宋体" w:cs="宋体"/>
                <w:color w:val="auto"/>
                <w:szCs w:val="21"/>
              </w:rPr>
            </w:pPr>
          </w:p>
        </w:tc>
      </w:tr>
      <w:tr w14:paraId="373B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75CB6AE">
            <w:pPr>
              <w:jc w:val="center"/>
              <w:rPr>
                <w:rFonts w:hint="eastAsia" w:ascii="宋体" w:hAnsi="宋体" w:cs="宋体"/>
                <w:color w:val="auto"/>
                <w:szCs w:val="21"/>
              </w:rPr>
            </w:pPr>
            <w:r>
              <w:rPr>
                <w:rFonts w:hint="eastAsia" w:ascii="宋体" w:hAnsi="宋体" w:cs="宋体"/>
                <w:color w:val="auto"/>
                <w:szCs w:val="21"/>
              </w:rPr>
              <w:t>组织机构</w:t>
            </w:r>
          </w:p>
        </w:tc>
        <w:tc>
          <w:tcPr>
            <w:tcW w:w="7020" w:type="dxa"/>
            <w:gridSpan w:val="9"/>
            <w:vAlign w:val="center"/>
          </w:tcPr>
          <w:p w14:paraId="3AD923B4">
            <w:pPr>
              <w:jc w:val="center"/>
              <w:rPr>
                <w:rFonts w:hint="eastAsia" w:ascii="宋体" w:hAnsi="宋体" w:cs="宋体"/>
                <w:color w:val="auto"/>
                <w:szCs w:val="21"/>
              </w:rPr>
            </w:pPr>
          </w:p>
        </w:tc>
      </w:tr>
      <w:tr w14:paraId="435E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F97E91B">
            <w:pPr>
              <w:jc w:val="center"/>
              <w:rPr>
                <w:rFonts w:hint="eastAsia" w:ascii="宋体" w:hAnsi="宋体" w:cs="宋体"/>
                <w:color w:val="auto"/>
                <w:szCs w:val="21"/>
              </w:rPr>
            </w:pPr>
            <w:r>
              <w:rPr>
                <w:rFonts w:hint="eastAsia" w:ascii="宋体" w:hAnsi="宋体" w:cs="宋体"/>
                <w:color w:val="auto"/>
                <w:szCs w:val="21"/>
              </w:rPr>
              <w:t>法定代表人</w:t>
            </w:r>
          </w:p>
        </w:tc>
        <w:tc>
          <w:tcPr>
            <w:tcW w:w="897" w:type="dxa"/>
            <w:vAlign w:val="center"/>
          </w:tcPr>
          <w:p w14:paraId="01D6AD91">
            <w:pPr>
              <w:jc w:val="center"/>
              <w:rPr>
                <w:rFonts w:hint="eastAsia" w:ascii="宋体" w:hAnsi="宋体" w:cs="宋体"/>
                <w:color w:val="auto"/>
                <w:szCs w:val="21"/>
              </w:rPr>
            </w:pPr>
            <w:r>
              <w:rPr>
                <w:rFonts w:hint="eastAsia" w:ascii="宋体" w:hAnsi="宋体" w:cs="宋体"/>
                <w:color w:val="auto"/>
                <w:szCs w:val="21"/>
              </w:rPr>
              <w:t>姓名</w:t>
            </w:r>
          </w:p>
        </w:tc>
        <w:tc>
          <w:tcPr>
            <w:tcW w:w="1021" w:type="dxa"/>
            <w:vAlign w:val="center"/>
          </w:tcPr>
          <w:p w14:paraId="23CD57CA">
            <w:pPr>
              <w:jc w:val="center"/>
              <w:rPr>
                <w:rFonts w:hint="eastAsia" w:ascii="宋体" w:hAnsi="宋体" w:cs="宋体"/>
                <w:color w:val="auto"/>
                <w:szCs w:val="21"/>
              </w:rPr>
            </w:pPr>
          </w:p>
        </w:tc>
        <w:tc>
          <w:tcPr>
            <w:tcW w:w="1276" w:type="dxa"/>
            <w:gridSpan w:val="2"/>
            <w:vAlign w:val="center"/>
          </w:tcPr>
          <w:p w14:paraId="17AD9822">
            <w:pPr>
              <w:jc w:val="center"/>
              <w:rPr>
                <w:rFonts w:hint="eastAsia" w:ascii="宋体" w:hAnsi="宋体" w:cs="宋体"/>
                <w:color w:val="auto"/>
                <w:szCs w:val="21"/>
              </w:rPr>
            </w:pPr>
            <w:r>
              <w:rPr>
                <w:rFonts w:hint="eastAsia" w:ascii="宋体" w:hAnsi="宋体" w:cs="宋体"/>
                <w:color w:val="auto"/>
                <w:szCs w:val="21"/>
              </w:rPr>
              <w:t>技术职称</w:t>
            </w:r>
          </w:p>
        </w:tc>
        <w:tc>
          <w:tcPr>
            <w:tcW w:w="1701" w:type="dxa"/>
            <w:gridSpan w:val="3"/>
            <w:vAlign w:val="center"/>
          </w:tcPr>
          <w:p w14:paraId="79B22039">
            <w:pPr>
              <w:jc w:val="center"/>
              <w:rPr>
                <w:rFonts w:hint="eastAsia" w:ascii="宋体" w:hAnsi="宋体" w:cs="宋体"/>
                <w:color w:val="auto"/>
                <w:szCs w:val="21"/>
              </w:rPr>
            </w:pPr>
          </w:p>
        </w:tc>
        <w:tc>
          <w:tcPr>
            <w:tcW w:w="709" w:type="dxa"/>
            <w:vAlign w:val="center"/>
          </w:tcPr>
          <w:p w14:paraId="418B1CAC">
            <w:pPr>
              <w:jc w:val="center"/>
              <w:rPr>
                <w:rFonts w:hint="eastAsia" w:ascii="宋体" w:hAnsi="宋体" w:cs="宋体"/>
                <w:color w:val="auto"/>
                <w:szCs w:val="21"/>
              </w:rPr>
            </w:pPr>
            <w:r>
              <w:rPr>
                <w:rFonts w:hint="eastAsia" w:ascii="宋体" w:hAnsi="宋体" w:cs="宋体"/>
                <w:color w:val="auto"/>
                <w:szCs w:val="21"/>
              </w:rPr>
              <w:t>电话</w:t>
            </w:r>
          </w:p>
        </w:tc>
        <w:tc>
          <w:tcPr>
            <w:tcW w:w="1416" w:type="dxa"/>
            <w:vAlign w:val="center"/>
          </w:tcPr>
          <w:p w14:paraId="10D7D6F7">
            <w:pPr>
              <w:jc w:val="center"/>
              <w:rPr>
                <w:rFonts w:hint="eastAsia" w:ascii="宋体" w:hAnsi="宋体" w:cs="宋体"/>
                <w:color w:val="auto"/>
                <w:szCs w:val="21"/>
              </w:rPr>
            </w:pPr>
          </w:p>
        </w:tc>
      </w:tr>
      <w:tr w14:paraId="6D8A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D18FD85">
            <w:pPr>
              <w:jc w:val="center"/>
              <w:rPr>
                <w:rFonts w:hint="eastAsia" w:ascii="宋体" w:hAnsi="宋体" w:cs="宋体"/>
                <w:color w:val="auto"/>
                <w:szCs w:val="21"/>
              </w:rPr>
            </w:pPr>
            <w:r>
              <w:rPr>
                <w:rFonts w:hint="eastAsia" w:ascii="宋体" w:hAnsi="宋体" w:cs="宋体"/>
                <w:color w:val="auto"/>
                <w:szCs w:val="21"/>
              </w:rPr>
              <w:t>技术负责人</w:t>
            </w:r>
          </w:p>
        </w:tc>
        <w:tc>
          <w:tcPr>
            <w:tcW w:w="897" w:type="dxa"/>
            <w:vAlign w:val="center"/>
          </w:tcPr>
          <w:p w14:paraId="62C28E03">
            <w:pPr>
              <w:jc w:val="center"/>
              <w:rPr>
                <w:rFonts w:hint="eastAsia" w:ascii="宋体" w:hAnsi="宋体" w:cs="宋体"/>
                <w:color w:val="auto"/>
                <w:szCs w:val="21"/>
              </w:rPr>
            </w:pPr>
            <w:r>
              <w:rPr>
                <w:rFonts w:hint="eastAsia" w:ascii="宋体" w:hAnsi="宋体" w:cs="宋体"/>
                <w:color w:val="auto"/>
                <w:szCs w:val="21"/>
              </w:rPr>
              <w:t>姓名</w:t>
            </w:r>
          </w:p>
        </w:tc>
        <w:tc>
          <w:tcPr>
            <w:tcW w:w="1021" w:type="dxa"/>
            <w:vAlign w:val="center"/>
          </w:tcPr>
          <w:p w14:paraId="5CCEF9DB">
            <w:pPr>
              <w:jc w:val="center"/>
              <w:rPr>
                <w:rFonts w:hint="eastAsia" w:ascii="宋体" w:hAnsi="宋体" w:cs="宋体"/>
                <w:color w:val="auto"/>
                <w:szCs w:val="21"/>
              </w:rPr>
            </w:pPr>
          </w:p>
        </w:tc>
        <w:tc>
          <w:tcPr>
            <w:tcW w:w="1276" w:type="dxa"/>
            <w:gridSpan w:val="2"/>
            <w:vAlign w:val="center"/>
          </w:tcPr>
          <w:p w14:paraId="0B542E90">
            <w:pPr>
              <w:jc w:val="center"/>
              <w:rPr>
                <w:rFonts w:hint="eastAsia" w:ascii="宋体" w:hAnsi="宋体" w:cs="宋体"/>
                <w:color w:val="auto"/>
                <w:szCs w:val="21"/>
              </w:rPr>
            </w:pPr>
            <w:r>
              <w:rPr>
                <w:rFonts w:hint="eastAsia" w:ascii="宋体" w:hAnsi="宋体" w:cs="宋体"/>
                <w:color w:val="auto"/>
                <w:szCs w:val="21"/>
              </w:rPr>
              <w:t>技术职称</w:t>
            </w:r>
          </w:p>
        </w:tc>
        <w:tc>
          <w:tcPr>
            <w:tcW w:w="1701" w:type="dxa"/>
            <w:gridSpan w:val="3"/>
            <w:vAlign w:val="center"/>
          </w:tcPr>
          <w:p w14:paraId="378B0249">
            <w:pPr>
              <w:jc w:val="center"/>
              <w:rPr>
                <w:rFonts w:hint="eastAsia" w:ascii="宋体" w:hAnsi="宋体" w:cs="宋体"/>
                <w:color w:val="auto"/>
                <w:szCs w:val="21"/>
              </w:rPr>
            </w:pPr>
          </w:p>
        </w:tc>
        <w:tc>
          <w:tcPr>
            <w:tcW w:w="709" w:type="dxa"/>
            <w:vAlign w:val="center"/>
          </w:tcPr>
          <w:p w14:paraId="6AE3784B">
            <w:pPr>
              <w:jc w:val="center"/>
              <w:rPr>
                <w:rFonts w:hint="eastAsia" w:ascii="宋体" w:hAnsi="宋体" w:cs="宋体"/>
                <w:color w:val="auto"/>
                <w:szCs w:val="21"/>
              </w:rPr>
            </w:pPr>
            <w:r>
              <w:rPr>
                <w:rFonts w:hint="eastAsia" w:ascii="宋体" w:hAnsi="宋体" w:cs="宋体"/>
                <w:color w:val="auto"/>
                <w:szCs w:val="21"/>
              </w:rPr>
              <w:t>电话</w:t>
            </w:r>
          </w:p>
        </w:tc>
        <w:tc>
          <w:tcPr>
            <w:tcW w:w="1416" w:type="dxa"/>
            <w:vAlign w:val="center"/>
          </w:tcPr>
          <w:p w14:paraId="338AC3EB">
            <w:pPr>
              <w:jc w:val="center"/>
              <w:rPr>
                <w:rFonts w:hint="eastAsia" w:ascii="宋体" w:hAnsi="宋体" w:cs="宋体"/>
                <w:color w:val="auto"/>
                <w:szCs w:val="21"/>
              </w:rPr>
            </w:pPr>
          </w:p>
        </w:tc>
      </w:tr>
      <w:tr w14:paraId="6FBC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0DF20A0">
            <w:pPr>
              <w:jc w:val="center"/>
              <w:rPr>
                <w:rFonts w:hint="eastAsia" w:ascii="宋体" w:hAnsi="宋体" w:cs="宋体"/>
                <w:color w:val="auto"/>
                <w:szCs w:val="21"/>
              </w:rPr>
            </w:pPr>
            <w:r>
              <w:rPr>
                <w:rFonts w:hint="eastAsia" w:ascii="宋体" w:hAnsi="宋体" w:cs="宋体"/>
                <w:color w:val="auto"/>
                <w:szCs w:val="21"/>
              </w:rPr>
              <w:t>安全负责人</w:t>
            </w:r>
          </w:p>
        </w:tc>
        <w:tc>
          <w:tcPr>
            <w:tcW w:w="897" w:type="dxa"/>
            <w:shd w:val="clear" w:color="auto" w:fill="auto"/>
            <w:vAlign w:val="center"/>
          </w:tcPr>
          <w:p w14:paraId="0AF3594B">
            <w:pPr>
              <w:jc w:val="center"/>
              <w:rPr>
                <w:rFonts w:hint="eastAsia" w:ascii="宋体" w:hAnsi="宋体" w:cs="宋体"/>
                <w:color w:val="auto"/>
                <w:szCs w:val="21"/>
              </w:rPr>
            </w:pPr>
            <w:r>
              <w:rPr>
                <w:rFonts w:hint="eastAsia" w:ascii="宋体" w:hAnsi="宋体" w:cs="宋体"/>
                <w:color w:val="auto"/>
                <w:szCs w:val="21"/>
              </w:rPr>
              <w:t>姓名</w:t>
            </w:r>
          </w:p>
        </w:tc>
        <w:tc>
          <w:tcPr>
            <w:tcW w:w="1021" w:type="dxa"/>
            <w:shd w:val="clear" w:color="auto" w:fill="auto"/>
            <w:vAlign w:val="center"/>
          </w:tcPr>
          <w:p w14:paraId="34B54A72">
            <w:pPr>
              <w:jc w:val="center"/>
              <w:rPr>
                <w:rFonts w:hint="eastAsia" w:ascii="宋体" w:hAnsi="宋体" w:cs="宋体"/>
                <w:color w:val="auto"/>
                <w:szCs w:val="21"/>
              </w:rPr>
            </w:pPr>
          </w:p>
        </w:tc>
        <w:tc>
          <w:tcPr>
            <w:tcW w:w="1276" w:type="dxa"/>
            <w:gridSpan w:val="2"/>
            <w:shd w:val="clear" w:color="auto" w:fill="auto"/>
            <w:vAlign w:val="center"/>
          </w:tcPr>
          <w:p w14:paraId="29F5BF3C">
            <w:pPr>
              <w:jc w:val="center"/>
              <w:rPr>
                <w:rFonts w:hint="eastAsia" w:ascii="宋体" w:hAnsi="宋体" w:cs="宋体"/>
                <w:color w:val="auto"/>
                <w:szCs w:val="21"/>
              </w:rPr>
            </w:pPr>
            <w:r>
              <w:rPr>
                <w:rFonts w:hint="eastAsia" w:ascii="宋体" w:hAnsi="宋体" w:cs="宋体"/>
                <w:color w:val="auto"/>
                <w:szCs w:val="21"/>
              </w:rPr>
              <w:t>技术职称</w:t>
            </w:r>
          </w:p>
        </w:tc>
        <w:tc>
          <w:tcPr>
            <w:tcW w:w="1701" w:type="dxa"/>
            <w:gridSpan w:val="3"/>
            <w:shd w:val="clear" w:color="auto" w:fill="auto"/>
            <w:vAlign w:val="center"/>
          </w:tcPr>
          <w:p w14:paraId="53B62B63">
            <w:pPr>
              <w:jc w:val="center"/>
              <w:rPr>
                <w:rFonts w:hint="eastAsia" w:ascii="宋体" w:hAnsi="宋体" w:cs="宋体"/>
                <w:color w:val="auto"/>
                <w:szCs w:val="21"/>
              </w:rPr>
            </w:pPr>
          </w:p>
        </w:tc>
        <w:tc>
          <w:tcPr>
            <w:tcW w:w="709" w:type="dxa"/>
            <w:shd w:val="clear" w:color="auto" w:fill="auto"/>
            <w:vAlign w:val="center"/>
          </w:tcPr>
          <w:p w14:paraId="0EAB5B35">
            <w:pPr>
              <w:jc w:val="center"/>
              <w:rPr>
                <w:rFonts w:hint="eastAsia" w:ascii="宋体" w:hAnsi="宋体" w:cs="宋体"/>
                <w:color w:val="auto"/>
                <w:szCs w:val="21"/>
              </w:rPr>
            </w:pPr>
            <w:r>
              <w:rPr>
                <w:rFonts w:hint="eastAsia" w:ascii="宋体" w:hAnsi="宋体" w:cs="宋体"/>
                <w:color w:val="auto"/>
                <w:szCs w:val="21"/>
              </w:rPr>
              <w:t>电话</w:t>
            </w:r>
          </w:p>
        </w:tc>
        <w:tc>
          <w:tcPr>
            <w:tcW w:w="1416" w:type="dxa"/>
            <w:vAlign w:val="center"/>
          </w:tcPr>
          <w:p w14:paraId="5ED6C124">
            <w:pPr>
              <w:jc w:val="center"/>
              <w:rPr>
                <w:rFonts w:hint="eastAsia" w:ascii="宋体" w:hAnsi="宋体" w:cs="宋体"/>
                <w:color w:val="auto"/>
                <w:szCs w:val="21"/>
              </w:rPr>
            </w:pPr>
          </w:p>
        </w:tc>
      </w:tr>
      <w:tr w14:paraId="19B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9D9C421">
            <w:pPr>
              <w:jc w:val="center"/>
              <w:rPr>
                <w:rFonts w:hint="eastAsia" w:ascii="宋体" w:hAnsi="宋体" w:cs="宋体"/>
                <w:color w:val="auto"/>
                <w:szCs w:val="21"/>
              </w:rPr>
            </w:pPr>
            <w:r>
              <w:rPr>
                <w:rFonts w:hint="eastAsia" w:ascii="宋体" w:hAnsi="宋体" w:cs="宋体"/>
                <w:color w:val="auto"/>
                <w:szCs w:val="21"/>
              </w:rPr>
              <w:t>成立时间</w:t>
            </w:r>
          </w:p>
        </w:tc>
        <w:tc>
          <w:tcPr>
            <w:tcW w:w="1918" w:type="dxa"/>
            <w:gridSpan w:val="2"/>
            <w:vAlign w:val="center"/>
          </w:tcPr>
          <w:p w14:paraId="2245EA8D">
            <w:pPr>
              <w:jc w:val="center"/>
              <w:rPr>
                <w:rFonts w:hint="eastAsia" w:ascii="宋体" w:hAnsi="宋体" w:cs="宋体"/>
                <w:color w:val="auto"/>
                <w:szCs w:val="21"/>
              </w:rPr>
            </w:pPr>
          </w:p>
        </w:tc>
        <w:tc>
          <w:tcPr>
            <w:tcW w:w="5102" w:type="dxa"/>
            <w:gridSpan w:val="7"/>
            <w:vAlign w:val="center"/>
          </w:tcPr>
          <w:p w14:paraId="6F43DE6A">
            <w:pPr>
              <w:jc w:val="center"/>
              <w:rPr>
                <w:rFonts w:hint="eastAsia" w:ascii="宋体" w:hAnsi="宋体" w:cs="宋体"/>
                <w:color w:val="auto"/>
                <w:szCs w:val="21"/>
              </w:rPr>
            </w:pPr>
            <w:r>
              <w:rPr>
                <w:rFonts w:hint="eastAsia" w:ascii="宋体" w:hAnsi="宋体" w:cs="宋体"/>
                <w:color w:val="auto"/>
                <w:szCs w:val="21"/>
              </w:rPr>
              <w:t>员工总人数：</w:t>
            </w:r>
          </w:p>
        </w:tc>
      </w:tr>
      <w:tr w14:paraId="69F6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47BE13B">
            <w:pPr>
              <w:jc w:val="center"/>
              <w:rPr>
                <w:rFonts w:hint="eastAsia" w:ascii="宋体" w:hAnsi="宋体" w:cs="宋体"/>
                <w:color w:val="auto"/>
                <w:szCs w:val="21"/>
              </w:rPr>
            </w:pPr>
            <w:r>
              <w:rPr>
                <w:rFonts w:hint="eastAsia" w:ascii="宋体" w:hAnsi="宋体" w:cs="宋体"/>
                <w:color w:val="auto"/>
                <w:szCs w:val="21"/>
              </w:rPr>
              <w:t>企业资质等级</w:t>
            </w:r>
          </w:p>
        </w:tc>
        <w:tc>
          <w:tcPr>
            <w:tcW w:w="1918" w:type="dxa"/>
            <w:gridSpan w:val="2"/>
            <w:vAlign w:val="center"/>
          </w:tcPr>
          <w:p w14:paraId="2F7C69DA">
            <w:pPr>
              <w:jc w:val="center"/>
              <w:rPr>
                <w:rFonts w:hint="eastAsia" w:ascii="宋体" w:hAnsi="宋体" w:cs="宋体"/>
                <w:color w:val="auto"/>
                <w:szCs w:val="21"/>
              </w:rPr>
            </w:pPr>
          </w:p>
        </w:tc>
        <w:tc>
          <w:tcPr>
            <w:tcW w:w="993" w:type="dxa"/>
            <w:vMerge w:val="restart"/>
            <w:vAlign w:val="center"/>
          </w:tcPr>
          <w:p w14:paraId="52F5ACBB">
            <w:pPr>
              <w:jc w:val="center"/>
              <w:rPr>
                <w:rFonts w:hint="eastAsia" w:ascii="宋体" w:hAnsi="宋体" w:cs="宋体"/>
                <w:color w:val="auto"/>
                <w:szCs w:val="21"/>
              </w:rPr>
            </w:pPr>
            <w:r>
              <w:rPr>
                <w:rFonts w:hint="eastAsia" w:ascii="宋体" w:hAnsi="宋体" w:cs="宋体"/>
                <w:color w:val="auto"/>
                <w:szCs w:val="21"/>
              </w:rPr>
              <w:t>其中</w:t>
            </w:r>
          </w:p>
        </w:tc>
        <w:tc>
          <w:tcPr>
            <w:tcW w:w="1984" w:type="dxa"/>
            <w:gridSpan w:val="4"/>
            <w:vAlign w:val="center"/>
          </w:tcPr>
          <w:p w14:paraId="35F06849">
            <w:pPr>
              <w:jc w:val="center"/>
              <w:rPr>
                <w:rFonts w:hint="eastAsia" w:ascii="宋体" w:hAnsi="宋体" w:cs="宋体"/>
                <w:color w:val="auto"/>
                <w:szCs w:val="21"/>
              </w:rPr>
            </w:pPr>
            <w:r>
              <w:rPr>
                <w:rFonts w:hint="eastAsia" w:ascii="宋体" w:hAnsi="宋体" w:cs="宋体"/>
                <w:color w:val="auto"/>
                <w:szCs w:val="21"/>
              </w:rPr>
              <w:t>项目经理</w:t>
            </w:r>
          </w:p>
        </w:tc>
        <w:tc>
          <w:tcPr>
            <w:tcW w:w="2125" w:type="dxa"/>
            <w:gridSpan w:val="2"/>
            <w:vAlign w:val="center"/>
          </w:tcPr>
          <w:p w14:paraId="62DD9701">
            <w:pPr>
              <w:jc w:val="center"/>
              <w:rPr>
                <w:rFonts w:hint="eastAsia" w:ascii="宋体" w:hAnsi="宋体" w:cs="宋体"/>
                <w:color w:val="auto"/>
                <w:szCs w:val="21"/>
              </w:rPr>
            </w:pPr>
          </w:p>
        </w:tc>
      </w:tr>
      <w:tr w14:paraId="6E13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E8C0854">
            <w:pPr>
              <w:jc w:val="center"/>
              <w:rPr>
                <w:rFonts w:hint="eastAsia" w:ascii="宋体" w:hAnsi="宋体" w:cs="宋体"/>
                <w:color w:val="auto"/>
                <w:szCs w:val="21"/>
              </w:rPr>
            </w:pPr>
            <w:r>
              <w:rPr>
                <w:rFonts w:hint="eastAsia" w:ascii="宋体" w:hAnsi="宋体" w:cs="宋体"/>
                <w:color w:val="auto"/>
                <w:szCs w:val="21"/>
              </w:rPr>
              <w:t>营业执照号</w:t>
            </w:r>
          </w:p>
        </w:tc>
        <w:tc>
          <w:tcPr>
            <w:tcW w:w="1918" w:type="dxa"/>
            <w:gridSpan w:val="2"/>
            <w:vAlign w:val="center"/>
          </w:tcPr>
          <w:p w14:paraId="1D2863F9">
            <w:pPr>
              <w:jc w:val="center"/>
              <w:rPr>
                <w:rFonts w:hint="eastAsia" w:ascii="宋体" w:hAnsi="宋体" w:cs="宋体"/>
                <w:color w:val="auto"/>
                <w:szCs w:val="21"/>
              </w:rPr>
            </w:pPr>
          </w:p>
        </w:tc>
        <w:tc>
          <w:tcPr>
            <w:tcW w:w="993" w:type="dxa"/>
            <w:vMerge w:val="continue"/>
            <w:vAlign w:val="center"/>
          </w:tcPr>
          <w:p w14:paraId="318FF8B0">
            <w:pPr>
              <w:jc w:val="center"/>
              <w:rPr>
                <w:rFonts w:hint="eastAsia" w:ascii="宋体" w:hAnsi="宋体" w:cs="宋体"/>
                <w:color w:val="auto"/>
                <w:szCs w:val="21"/>
              </w:rPr>
            </w:pPr>
          </w:p>
        </w:tc>
        <w:tc>
          <w:tcPr>
            <w:tcW w:w="1984" w:type="dxa"/>
            <w:gridSpan w:val="4"/>
            <w:vAlign w:val="center"/>
          </w:tcPr>
          <w:p w14:paraId="7B44385F">
            <w:pPr>
              <w:jc w:val="center"/>
              <w:rPr>
                <w:rFonts w:hint="eastAsia" w:ascii="宋体" w:hAnsi="宋体" w:cs="宋体"/>
                <w:color w:val="auto"/>
                <w:szCs w:val="21"/>
              </w:rPr>
            </w:pPr>
            <w:r>
              <w:rPr>
                <w:rFonts w:hint="eastAsia" w:ascii="宋体" w:hAnsi="宋体" w:cs="宋体"/>
                <w:color w:val="auto"/>
                <w:szCs w:val="21"/>
              </w:rPr>
              <w:t>高级职称人员</w:t>
            </w:r>
          </w:p>
        </w:tc>
        <w:tc>
          <w:tcPr>
            <w:tcW w:w="2125" w:type="dxa"/>
            <w:gridSpan w:val="2"/>
            <w:vAlign w:val="center"/>
          </w:tcPr>
          <w:p w14:paraId="03339CCF">
            <w:pPr>
              <w:jc w:val="center"/>
              <w:rPr>
                <w:rFonts w:hint="eastAsia" w:ascii="宋体" w:hAnsi="宋体" w:cs="宋体"/>
                <w:color w:val="auto"/>
                <w:szCs w:val="21"/>
              </w:rPr>
            </w:pPr>
          </w:p>
        </w:tc>
      </w:tr>
      <w:tr w14:paraId="551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B5FF79E">
            <w:pPr>
              <w:jc w:val="center"/>
              <w:rPr>
                <w:rFonts w:hint="eastAsia" w:ascii="宋体" w:hAnsi="宋体" w:cs="宋体"/>
                <w:color w:val="auto"/>
                <w:szCs w:val="21"/>
              </w:rPr>
            </w:pPr>
            <w:r>
              <w:rPr>
                <w:rFonts w:hint="eastAsia" w:ascii="宋体" w:hAnsi="宋体" w:cs="宋体"/>
                <w:color w:val="auto"/>
                <w:szCs w:val="21"/>
              </w:rPr>
              <w:t>注册资金</w:t>
            </w:r>
          </w:p>
        </w:tc>
        <w:tc>
          <w:tcPr>
            <w:tcW w:w="1918" w:type="dxa"/>
            <w:gridSpan w:val="2"/>
            <w:vAlign w:val="center"/>
          </w:tcPr>
          <w:p w14:paraId="2BAB720B">
            <w:pPr>
              <w:jc w:val="center"/>
              <w:rPr>
                <w:rFonts w:hint="eastAsia" w:ascii="宋体" w:hAnsi="宋体" w:cs="宋体"/>
                <w:color w:val="auto"/>
                <w:szCs w:val="21"/>
              </w:rPr>
            </w:pPr>
          </w:p>
        </w:tc>
        <w:tc>
          <w:tcPr>
            <w:tcW w:w="993" w:type="dxa"/>
            <w:vMerge w:val="continue"/>
            <w:vAlign w:val="center"/>
          </w:tcPr>
          <w:p w14:paraId="6B42DD65">
            <w:pPr>
              <w:jc w:val="center"/>
              <w:rPr>
                <w:rFonts w:hint="eastAsia" w:ascii="宋体" w:hAnsi="宋体" w:cs="宋体"/>
                <w:color w:val="auto"/>
                <w:szCs w:val="21"/>
              </w:rPr>
            </w:pPr>
          </w:p>
        </w:tc>
        <w:tc>
          <w:tcPr>
            <w:tcW w:w="1984" w:type="dxa"/>
            <w:gridSpan w:val="4"/>
            <w:vAlign w:val="center"/>
          </w:tcPr>
          <w:p w14:paraId="7F345DE1">
            <w:pPr>
              <w:jc w:val="center"/>
              <w:rPr>
                <w:rFonts w:hint="eastAsia" w:ascii="宋体" w:hAnsi="宋体" w:cs="宋体"/>
                <w:color w:val="auto"/>
                <w:szCs w:val="21"/>
              </w:rPr>
            </w:pPr>
            <w:r>
              <w:rPr>
                <w:rFonts w:hint="eastAsia" w:ascii="宋体" w:hAnsi="宋体" w:cs="宋体"/>
                <w:color w:val="auto"/>
                <w:szCs w:val="21"/>
              </w:rPr>
              <w:t>中级职称人员</w:t>
            </w:r>
          </w:p>
        </w:tc>
        <w:tc>
          <w:tcPr>
            <w:tcW w:w="2125" w:type="dxa"/>
            <w:gridSpan w:val="2"/>
            <w:vAlign w:val="center"/>
          </w:tcPr>
          <w:p w14:paraId="17027A0D">
            <w:pPr>
              <w:jc w:val="center"/>
              <w:rPr>
                <w:rFonts w:hint="eastAsia" w:ascii="宋体" w:hAnsi="宋体" w:cs="宋体"/>
                <w:color w:val="auto"/>
                <w:szCs w:val="21"/>
              </w:rPr>
            </w:pPr>
          </w:p>
        </w:tc>
      </w:tr>
      <w:tr w14:paraId="15E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818908">
            <w:pPr>
              <w:jc w:val="center"/>
              <w:rPr>
                <w:rFonts w:hint="eastAsia" w:ascii="宋体" w:hAnsi="宋体" w:cs="宋体"/>
                <w:color w:val="auto"/>
                <w:szCs w:val="21"/>
              </w:rPr>
            </w:pPr>
            <w:r>
              <w:rPr>
                <w:rFonts w:hint="eastAsia" w:ascii="宋体" w:hAnsi="宋体" w:cs="宋体"/>
                <w:color w:val="auto"/>
                <w:szCs w:val="21"/>
              </w:rPr>
              <w:t>开户银行</w:t>
            </w:r>
          </w:p>
        </w:tc>
        <w:tc>
          <w:tcPr>
            <w:tcW w:w="1918" w:type="dxa"/>
            <w:gridSpan w:val="2"/>
            <w:vAlign w:val="center"/>
          </w:tcPr>
          <w:p w14:paraId="0F729F8C">
            <w:pPr>
              <w:jc w:val="center"/>
              <w:rPr>
                <w:rFonts w:hint="eastAsia" w:ascii="宋体" w:hAnsi="宋体" w:cs="宋体"/>
                <w:color w:val="auto"/>
                <w:szCs w:val="21"/>
              </w:rPr>
            </w:pPr>
          </w:p>
        </w:tc>
        <w:tc>
          <w:tcPr>
            <w:tcW w:w="993" w:type="dxa"/>
            <w:vMerge w:val="continue"/>
            <w:vAlign w:val="center"/>
          </w:tcPr>
          <w:p w14:paraId="3B5F74B5">
            <w:pPr>
              <w:jc w:val="center"/>
              <w:rPr>
                <w:rFonts w:hint="eastAsia" w:ascii="宋体" w:hAnsi="宋体" w:cs="宋体"/>
                <w:color w:val="auto"/>
                <w:szCs w:val="21"/>
              </w:rPr>
            </w:pPr>
          </w:p>
        </w:tc>
        <w:tc>
          <w:tcPr>
            <w:tcW w:w="1984" w:type="dxa"/>
            <w:gridSpan w:val="4"/>
            <w:vAlign w:val="center"/>
          </w:tcPr>
          <w:p w14:paraId="580D1C18">
            <w:pPr>
              <w:jc w:val="center"/>
              <w:rPr>
                <w:rFonts w:hint="eastAsia" w:ascii="宋体" w:hAnsi="宋体" w:cs="宋体"/>
                <w:color w:val="auto"/>
                <w:szCs w:val="21"/>
              </w:rPr>
            </w:pPr>
            <w:r>
              <w:rPr>
                <w:rFonts w:hint="eastAsia" w:ascii="宋体" w:hAnsi="宋体" w:cs="宋体"/>
                <w:color w:val="auto"/>
                <w:szCs w:val="21"/>
              </w:rPr>
              <w:t>初级职称人员</w:t>
            </w:r>
          </w:p>
        </w:tc>
        <w:tc>
          <w:tcPr>
            <w:tcW w:w="2125" w:type="dxa"/>
            <w:gridSpan w:val="2"/>
            <w:vAlign w:val="center"/>
          </w:tcPr>
          <w:p w14:paraId="09FBA47B">
            <w:pPr>
              <w:jc w:val="center"/>
              <w:rPr>
                <w:rFonts w:hint="eastAsia" w:ascii="宋体" w:hAnsi="宋体" w:cs="宋体"/>
                <w:color w:val="auto"/>
                <w:szCs w:val="21"/>
              </w:rPr>
            </w:pPr>
          </w:p>
        </w:tc>
      </w:tr>
      <w:tr w14:paraId="29D8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FDF4B84">
            <w:pPr>
              <w:jc w:val="center"/>
              <w:rPr>
                <w:rFonts w:hint="eastAsia" w:ascii="宋体" w:hAnsi="宋体" w:cs="宋体"/>
                <w:color w:val="auto"/>
                <w:szCs w:val="21"/>
              </w:rPr>
            </w:pPr>
            <w:r>
              <w:rPr>
                <w:rFonts w:hint="eastAsia" w:ascii="宋体" w:hAnsi="宋体" w:cs="宋体"/>
                <w:color w:val="auto"/>
                <w:szCs w:val="21"/>
              </w:rPr>
              <w:t>账号</w:t>
            </w:r>
          </w:p>
        </w:tc>
        <w:tc>
          <w:tcPr>
            <w:tcW w:w="1918" w:type="dxa"/>
            <w:gridSpan w:val="2"/>
            <w:vAlign w:val="center"/>
          </w:tcPr>
          <w:p w14:paraId="0460CC6A">
            <w:pPr>
              <w:jc w:val="center"/>
              <w:rPr>
                <w:rFonts w:hint="eastAsia" w:ascii="宋体" w:hAnsi="宋体" w:cs="宋体"/>
                <w:color w:val="auto"/>
                <w:szCs w:val="21"/>
              </w:rPr>
            </w:pPr>
          </w:p>
        </w:tc>
        <w:tc>
          <w:tcPr>
            <w:tcW w:w="993" w:type="dxa"/>
            <w:vMerge w:val="continue"/>
            <w:vAlign w:val="center"/>
          </w:tcPr>
          <w:p w14:paraId="108EC099">
            <w:pPr>
              <w:jc w:val="center"/>
              <w:rPr>
                <w:rFonts w:hint="eastAsia" w:ascii="宋体" w:hAnsi="宋体" w:cs="宋体"/>
                <w:color w:val="auto"/>
                <w:szCs w:val="21"/>
              </w:rPr>
            </w:pPr>
          </w:p>
        </w:tc>
        <w:tc>
          <w:tcPr>
            <w:tcW w:w="1984" w:type="dxa"/>
            <w:gridSpan w:val="4"/>
            <w:vAlign w:val="center"/>
          </w:tcPr>
          <w:p w14:paraId="4F7F6900">
            <w:pPr>
              <w:jc w:val="center"/>
              <w:rPr>
                <w:rFonts w:hint="eastAsia" w:ascii="宋体" w:hAnsi="宋体" w:cs="宋体"/>
                <w:color w:val="auto"/>
                <w:szCs w:val="21"/>
              </w:rPr>
            </w:pPr>
            <w:r>
              <w:rPr>
                <w:rFonts w:hint="eastAsia" w:ascii="宋体" w:hAnsi="宋体" w:cs="宋体"/>
                <w:color w:val="auto"/>
                <w:szCs w:val="21"/>
              </w:rPr>
              <w:t>技工</w:t>
            </w:r>
          </w:p>
        </w:tc>
        <w:tc>
          <w:tcPr>
            <w:tcW w:w="2125" w:type="dxa"/>
            <w:gridSpan w:val="2"/>
            <w:vAlign w:val="center"/>
          </w:tcPr>
          <w:p w14:paraId="65EC0069">
            <w:pPr>
              <w:jc w:val="center"/>
              <w:rPr>
                <w:rFonts w:hint="eastAsia" w:ascii="宋体" w:hAnsi="宋体" w:cs="宋体"/>
                <w:color w:val="auto"/>
                <w:szCs w:val="21"/>
              </w:rPr>
            </w:pPr>
          </w:p>
        </w:tc>
      </w:tr>
      <w:tr w14:paraId="4319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78740E62">
            <w:pPr>
              <w:jc w:val="center"/>
              <w:rPr>
                <w:rFonts w:hint="eastAsia" w:ascii="宋体" w:hAnsi="宋体" w:cs="宋体"/>
                <w:color w:val="auto"/>
                <w:szCs w:val="21"/>
              </w:rPr>
            </w:pPr>
            <w:r>
              <w:rPr>
                <w:rFonts w:hint="eastAsia" w:ascii="宋体" w:hAnsi="宋体" w:cs="宋体"/>
                <w:color w:val="auto"/>
                <w:szCs w:val="21"/>
              </w:rPr>
              <w:t>经营范围</w:t>
            </w:r>
          </w:p>
        </w:tc>
        <w:tc>
          <w:tcPr>
            <w:tcW w:w="7020" w:type="dxa"/>
            <w:gridSpan w:val="9"/>
            <w:vAlign w:val="center"/>
          </w:tcPr>
          <w:p w14:paraId="1758C20F">
            <w:pPr>
              <w:jc w:val="center"/>
              <w:rPr>
                <w:rFonts w:hint="eastAsia" w:ascii="宋体" w:hAnsi="宋体" w:cs="宋体"/>
                <w:color w:val="auto"/>
                <w:szCs w:val="21"/>
              </w:rPr>
            </w:pPr>
          </w:p>
        </w:tc>
      </w:tr>
      <w:tr w14:paraId="1005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58522F4">
            <w:pPr>
              <w:jc w:val="center"/>
              <w:rPr>
                <w:rFonts w:hint="eastAsia" w:ascii="宋体" w:hAnsi="宋体" w:cs="宋体"/>
                <w:color w:val="auto"/>
                <w:szCs w:val="21"/>
              </w:rPr>
            </w:pPr>
            <w:r>
              <w:rPr>
                <w:rFonts w:hint="eastAsia" w:ascii="宋体" w:hAnsi="宋体" w:cs="宋体"/>
                <w:color w:val="auto"/>
                <w:szCs w:val="21"/>
              </w:rPr>
              <w:t>备注</w:t>
            </w:r>
          </w:p>
        </w:tc>
        <w:tc>
          <w:tcPr>
            <w:tcW w:w="7020" w:type="dxa"/>
            <w:gridSpan w:val="9"/>
            <w:vAlign w:val="center"/>
          </w:tcPr>
          <w:p w14:paraId="1F9AC861">
            <w:pPr>
              <w:jc w:val="center"/>
              <w:rPr>
                <w:rFonts w:hint="eastAsia" w:ascii="宋体" w:hAnsi="宋体" w:cs="宋体"/>
                <w:color w:val="auto"/>
                <w:szCs w:val="21"/>
              </w:rPr>
            </w:pPr>
          </w:p>
        </w:tc>
      </w:tr>
    </w:tbl>
    <w:p w14:paraId="4E7A22C3">
      <w:pPr>
        <w:rPr>
          <w:rFonts w:hint="eastAsia" w:ascii="宋体" w:hAnsi="宋体" w:cs="宋体"/>
          <w:color w:val="auto"/>
        </w:rPr>
      </w:pPr>
    </w:p>
    <w:p w14:paraId="3E94748C">
      <w:pPr>
        <w:pStyle w:val="2"/>
        <w:ind w:firstLine="210"/>
        <w:rPr>
          <w:color w:val="auto"/>
        </w:rPr>
      </w:pPr>
    </w:p>
    <w:p w14:paraId="6047F34D">
      <w:pPr>
        <w:spacing w:before="156" w:beforeLines="50" w:after="156" w:afterLines="50" w:line="440"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资格审查资料</w:t>
      </w:r>
    </w:p>
    <w:p w14:paraId="434DC603">
      <w:pPr>
        <w:rPr>
          <w:rFonts w:hint="eastAsia" w:ascii="宋体" w:hAnsi="宋体" w:cs="宋体"/>
          <w:color w:val="auto"/>
          <w:sz w:val="24"/>
        </w:rPr>
      </w:pPr>
      <w:r>
        <w:rPr>
          <w:rFonts w:hint="eastAsia" w:ascii="宋体" w:hAnsi="宋体" w:cs="宋体"/>
          <w:color w:val="auto"/>
          <w:sz w:val="24"/>
        </w:rPr>
        <w:br w:type="page"/>
      </w:r>
    </w:p>
    <w:p w14:paraId="19B2304B">
      <w:pPr>
        <w:spacing w:before="156" w:beforeLines="50" w:after="156" w:afterLines="50" w:line="440" w:lineRule="exact"/>
        <w:ind w:left="720" w:hanging="720" w:hangingChars="300"/>
        <w:rPr>
          <w:rFonts w:hint="eastAsia" w:ascii="宋体" w:hAnsi="宋体" w:cs="宋体"/>
          <w:color w:val="auto"/>
          <w:sz w:val="24"/>
        </w:rPr>
      </w:pPr>
      <w:r>
        <w:rPr>
          <w:rFonts w:hint="eastAsia" w:ascii="宋体" w:hAnsi="宋体" w:cs="宋体"/>
          <w:color w:val="auto"/>
          <w:sz w:val="24"/>
        </w:rPr>
        <w:t>3、近年来企业和项目经理完成的项目情况表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7A8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F3607F">
            <w:pPr>
              <w:jc w:val="center"/>
              <w:rPr>
                <w:rFonts w:hint="eastAsia" w:ascii="宋体" w:hAnsi="宋体" w:cs="宋体"/>
                <w:color w:val="auto"/>
                <w:szCs w:val="21"/>
              </w:rPr>
            </w:pPr>
            <w:r>
              <w:rPr>
                <w:rFonts w:hint="eastAsia" w:ascii="宋体" w:hAnsi="宋体" w:cs="宋体"/>
                <w:color w:val="auto"/>
                <w:szCs w:val="21"/>
              </w:rPr>
              <w:t>项目名称</w:t>
            </w:r>
          </w:p>
        </w:tc>
        <w:tc>
          <w:tcPr>
            <w:tcW w:w="6094" w:type="dxa"/>
            <w:vAlign w:val="center"/>
          </w:tcPr>
          <w:p w14:paraId="0AC9CB45">
            <w:pPr>
              <w:jc w:val="center"/>
              <w:rPr>
                <w:rFonts w:hint="eastAsia" w:ascii="宋体" w:hAnsi="宋体" w:cs="宋体"/>
                <w:color w:val="auto"/>
                <w:szCs w:val="21"/>
              </w:rPr>
            </w:pPr>
          </w:p>
        </w:tc>
      </w:tr>
      <w:tr w14:paraId="7E42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14B69B">
            <w:pPr>
              <w:jc w:val="center"/>
              <w:rPr>
                <w:rFonts w:hint="eastAsia" w:ascii="宋体" w:hAnsi="宋体" w:cs="宋体"/>
                <w:color w:val="auto"/>
                <w:szCs w:val="21"/>
              </w:rPr>
            </w:pPr>
            <w:r>
              <w:rPr>
                <w:rFonts w:hint="eastAsia" w:ascii="宋体" w:hAnsi="宋体" w:cs="宋体"/>
                <w:color w:val="auto"/>
                <w:szCs w:val="21"/>
              </w:rPr>
              <w:t>项目所在地</w:t>
            </w:r>
          </w:p>
        </w:tc>
        <w:tc>
          <w:tcPr>
            <w:tcW w:w="6094" w:type="dxa"/>
            <w:vAlign w:val="center"/>
          </w:tcPr>
          <w:p w14:paraId="5DAE2EB3">
            <w:pPr>
              <w:jc w:val="center"/>
              <w:rPr>
                <w:rFonts w:hint="eastAsia" w:ascii="宋体" w:hAnsi="宋体" w:cs="宋体"/>
                <w:color w:val="auto"/>
                <w:szCs w:val="21"/>
              </w:rPr>
            </w:pPr>
          </w:p>
        </w:tc>
      </w:tr>
      <w:tr w14:paraId="6894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652F3BD">
            <w:pPr>
              <w:jc w:val="center"/>
              <w:rPr>
                <w:rFonts w:hint="eastAsia" w:ascii="宋体" w:hAnsi="宋体" w:cs="宋体"/>
                <w:color w:val="auto"/>
                <w:szCs w:val="21"/>
              </w:rPr>
            </w:pPr>
            <w:r>
              <w:rPr>
                <w:rFonts w:hint="eastAsia" w:ascii="宋体" w:hAnsi="宋体" w:cs="宋体"/>
                <w:color w:val="auto"/>
                <w:szCs w:val="21"/>
              </w:rPr>
              <w:t>发包人名称</w:t>
            </w:r>
          </w:p>
        </w:tc>
        <w:tc>
          <w:tcPr>
            <w:tcW w:w="6094" w:type="dxa"/>
            <w:vAlign w:val="center"/>
          </w:tcPr>
          <w:p w14:paraId="475D7D17">
            <w:pPr>
              <w:jc w:val="center"/>
              <w:rPr>
                <w:rFonts w:hint="eastAsia" w:ascii="宋体" w:hAnsi="宋体" w:cs="宋体"/>
                <w:color w:val="auto"/>
                <w:szCs w:val="21"/>
              </w:rPr>
            </w:pPr>
          </w:p>
        </w:tc>
      </w:tr>
      <w:tr w14:paraId="7D83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2EAE61">
            <w:pPr>
              <w:jc w:val="center"/>
              <w:rPr>
                <w:rFonts w:hint="eastAsia" w:ascii="宋体" w:hAnsi="宋体" w:cs="宋体"/>
                <w:color w:val="auto"/>
                <w:szCs w:val="21"/>
              </w:rPr>
            </w:pPr>
            <w:r>
              <w:rPr>
                <w:rFonts w:hint="eastAsia" w:ascii="宋体" w:hAnsi="宋体" w:cs="宋体"/>
                <w:color w:val="auto"/>
                <w:szCs w:val="21"/>
              </w:rPr>
              <w:t>发包人地址</w:t>
            </w:r>
          </w:p>
        </w:tc>
        <w:tc>
          <w:tcPr>
            <w:tcW w:w="6094" w:type="dxa"/>
            <w:vAlign w:val="center"/>
          </w:tcPr>
          <w:p w14:paraId="15E4970F">
            <w:pPr>
              <w:jc w:val="center"/>
              <w:rPr>
                <w:rFonts w:hint="eastAsia" w:ascii="宋体" w:hAnsi="宋体" w:cs="宋体"/>
                <w:color w:val="auto"/>
                <w:szCs w:val="21"/>
              </w:rPr>
            </w:pPr>
          </w:p>
        </w:tc>
      </w:tr>
      <w:tr w14:paraId="531B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3D35687">
            <w:pPr>
              <w:jc w:val="center"/>
              <w:rPr>
                <w:rFonts w:hint="eastAsia" w:ascii="宋体" w:hAnsi="宋体" w:cs="宋体"/>
                <w:color w:val="auto"/>
                <w:szCs w:val="21"/>
              </w:rPr>
            </w:pPr>
            <w:r>
              <w:rPr>
                <w:rFonts w:hint="eastAsia" w:ascii="宋体" w:hAnsi="宋体" w:cs="宋体"/>
                <w:color w:val="auto"/>
                <w:szCs w:val="21"/>
              </w:rPr>
              <w:t>发包人联系人及电话</w:t>
            </w:r>
          </w:p>
        </w:tc>
        <w:tc>
          <w:tcPr>
            <w:tcW w:w="6094" w:type="dxa"/>
            <w:vAlign w:val="center"/>
          </w:tcPr>
          <w:p w14:paraId="1DAB63AB">
            <w:pPr>
              <w:jc w:val="center"/>
              <w:rPr>
                <w:rFonts w:hint="eastAsia" w:ascii="宋体" w:hAnsi="宋体" w:cs="宋体"/>
                <w:color w:val="auto"/>
                <w:szCs w:val="21"/>
              </w:rPr>
            </w:pPr>
          </w:p>
        </w:tc>
      </w:tr>
      <w:tr w14:paraId="1188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BC421D4">
            <w:pPr>
              <w:jc w:val="center"/>
              <w:rPr>
                <w:rFonts w:hint="eastAsia" w:ascii="宋体" w:hAnsi="宋体" w:cs="宋体"/>
                <w:color w:val="auto"/>
                <w:szCs w:val="21"/>
              </w:rPr>
            </w:pPr>
            <w:r>
              <w:rPr>
                <w:rFonts w:hint="eastAsia" w:ascii="宋体" w:hAnsi="宋体" w:cs="宋体"/>
                <w:color w:val="auto"/>
                <w:szCs w:val="21"/>
              </w:rPr>
              <w:t>合同价格</w:t>
            </w:r>
          </w:p>
        </w:tc>
        <w:tc>
          <w:tcPr>
            <w:tcW w:w="6094" w:type="dxa"/>
            <w:vAlign w:val="center"/>
          </w:tcPr>
          <w:p w14:paraId="0E529770">
            <w:pPr>
              <w:jc w:val="center"/>
              <w:rPr>
                <w:rFonts w:hint="eastAsia" w:ascii="宋体" w:hAnsi="宋体" w:cs="宋体"/>
                <w:color w:val="auto"/>
                <w:szCs w:val="21"/>
              </w:rPr>
            </w:pPr>
          </w:p>
        </w:tc>
      </w:tr>
      <w:tr w14:paraId="7849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6EC3346">
            <w:pPr>
              <w:jc w:val="center"/>
              <w:rPr>
                <w:rFonts w:hint="eastAsia" w:ascii="宋体" w:hAnsi="宋体" w:cs="宋体"/>
                <w:color w:val="auto"/>
                <w:szCs w:val="21"/>
              </w:rPr>
            </w:pPr>
            <w:r>
              <w:rPr>
                <w:rFonts w:hint="eastAsia" w:ascii="宋体" w:hAnsi="宋体" w:cs="宋体"/>
                <w:color w:val="auto"/>
                <w:szCs w:val="21"/>
              </w:rPr>
              <w:t>开工日期</w:t>
            </w:r>
          </w:p>
        </w:tc>
        <w:tc>
          <w:tcPr>
            <w:tcW w:w="6094" w:type="dxa"/>
            <w:vAlign w:val="center"/>
          </w:tcPr>
          <w:p w14:paraId="1E77E2EB">
            <w:pPr>
              <w:jc w:val="center"/>
              <w:rPr>
                <w:rFonts w:hint="eastAsia" w:ascii="宋体" w:hAnsi="宋体" w:cs="宋体"/>
                <w:color w:val="auto"/>
                <w:szCs w:val="21"/>
              </w:rPr>
            </w:pPr>
          </w:p>
        </w:tc>
      </w:tr>
      <w:tr w14:paraId="38B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493A746">
            <w:pPr>
              <w:jc w:val="center"/>
              <w:rPr>
                <w:rFonts w:hint="eastAsia" w:ascii="宋体" w:hAnsi="宋体" w:cs="宋体"/>
                <w:color w:val="auto"/>
                <w:szCs w:val="21"/>
              </w:rPr>
            </w:pPr>
            <w:r>
              <w:rPr>
                <w:rFonts w:hint="eastAsia" w:ascii="宋体" w:hAnsi="宋体" w:cs="宋体"/>
                <w:color w:val="auto"/>
                <w:szCs w:val="21"/>
              </w:rPr>
              <w:t>竣工日期</w:t>
            </w:r>
          </w:p>
        </w:tc>
        <w:tc>
          <w:tcPr>
            <w:tcW w:w="6094" w:type="dxa"/>
            <w:vAlign w:val="center"/>
          </w:tcPr>
          <w:p w14:paraId="4F84E798">
            <w:pPr>
              <w:jc w:val="center"/>
              <w:rPr>
                <w:rFonts w:hint="eastAsia" w:ascii="宋体" w:hAnsi="宋体" w:cs="宋体"/>
                <w:color w:val="auto"/>
                <w:szCs w:val="21"/>
              </w:rPr>
            </w:pPr>
          </w:p>
        </w:tc>
      </w:tr>
      <w:tr w14:paraId="3B49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88004FA">
            <w:pPr>
              <w:jc w:val="center"/>
              <w:rPr>
                <w:rFonts w:hint="eastAsia" w:ascii="宋体" w:hAnsi="宋体" w:cs="宋体"/>
                <w:color w:val="auto"/>
                <w:szCs w:val="21"/>
              </w:rPr>
            </w:pPr>
            <w:r>
              <w:rPr>
                <w:rFonts w:hint="eastAsia" w:ascii="宋体" w:hAnsi="宋体" w:cs="宋体"/>
                <w:color w:val="auto"/>
                <w:szCs w:val="21"/>
              </w:rPr>
              <w:t>承担的工作</w:t>
            </w:r>
          </w:p>
        </w:tc>
        <w:tc>
          <w:tcPr>
            <w:tcW w:w="6094" w:type="dxa"/>
            <w:vAlign w:val="center"/>
          </w:tcPr>
          <w:p w14:paraId="524BA6C3">
            <w:pPr>
              <w:jc w:val="center"/>
              <w:rPr>
                <w:rFonts w:hint="eastAsia" w:ascii="宋体" w:hAnsi="宋体" w:cs="宋体"/>
                <w:color w:val="auto"/>
                <w:szCs w:val="21"/>
              </w:rPr>
            </w:pPr>
          </w:p>
        </w:tc>
      </w:tr>
      <w:tr w14:paraId="394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DAB032">
            <w:pPr>
              <w:jc w:val="center"/>
              <w:rPr>
                <w:rFonts w:hint="eastAsia" w:ascii="宋体" w:hAnsi="宋体" w:cs="宋体"/>
                <w:color w:val="auto"/>
                <w:szCs w:val="21"/>
              </w:rPr>
            </w:pPr>
            <w:r>
              <w:rPr>
                <w:rFonts w:hint="eastAsia" w:ascii="宋体" w:hAnsi="宋体" w:cs="宋体"/>
                <w:color w:val="auto"/>
                <w:szCs w:val="21"/>
              </w:rPr>
              <w:t>工程质量</w:t>
            </w:r>
          </w:p>
        </w:tc>
        <w:tc>
          <w:tcPr>
            <w:tcW w:w="6094" w:type="dxa"/>
            <w:vAlign w:val="center"/>
          </w:tcPr>
          <w:p w14:paraId="02A61A00">
            <w:pPr>
              <w:jc w:val="center"/>
              <w:rPr>
                <w:rFonts w:hint="eastAsia" w:ascii="宋体" w:hAnsi="宋体" w:cs="宋体"/>
                <w:color w:val="auto"/>
                <w:szCs w:val="21"/>
              </w:rPr>
            </w:pPr>
          </w:p>
        </w:tc>
      </w:tr>
      <w:tr w14:paraId="675B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68D9CB">
            <w:pPr>
              <w:jc w:val="center"/>
              <w:rPr>
                <w:rFonts w:hint="eastAsia" w:ascii="宋体" w:hAnsi="宋体" w:cs="宋体"/>
                <w:color w:val="auto"/>
                <w:szCs w:val="21"/>
              </w:rPr>
            </w:pPr>
            <w:r>
              <w:rPr>
                <w:rFonts w:hint="eastAsia" w:ascii="宋体" w:hAnsi="宋体" w:cs="宋体"/>
                <w:color w:val="auto"/>
                <w:szCs w:val="21"/>
              </w:rPr>
              <w:t>项目经理</w:t>
            </w:r>
          </w:p>
        </w:tc>
        <w:tc>
          <w:tcPr>
            <w:tcW w:w="6094" w:type="dxa"/>
            <w:vAlign w:val="center"/>
          </w:tcPr>
          <w:p w14:paraId="47782620">
            <w:pPr>
              <w:jc w:val="center"/>
              <w:rPr>
                <w:rFonts w:hint="eastAsia" w:ascii="宋体" w:hAnsi="宋体" w:cs="宋体"/>
                <w:color w:val="auto"/>
                <w:szCs w:val="21"/>
              </w:rPr>
            </w:pPr>
          </w:p>
        </w:tc>
      </w:tr>
      <w:tr w14:paraId="79E2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90ABDAE">
            <w:pPr>
              <w:jc w:val="center"/>
              <w:rPr>
                <w:rFonts w:hint="eastAsia" w:ascii="宋体" w:hAnsi="宋体" w:cs="宋体"/>
                <w:color w:val="auto"/>
                <w:szCs w:val="21"/>
              </w:rPr>
            </w:pPr>
            <w:r>
              <w:rPr>
                <w:rFonts w:hint="eastAsia" w:ascii="宋体" w:hAnsi="宋体" w:cs="宋体"/>
                <w:color w:val="auto"/>
                <w:szCs w:val="21"/>
              </w:rPr>
              <w:t>技术负责人</w:t>
            </w:r>
          </w:p>
        </w:tc>
        <w:tc>
          <w:tcPr>
            <w:tcW w:w="6094" w:type="dxa"/>
            <w:vAlign w:val="center"/>
          </w:tcPr>
          <w:p w14:paraId="6C1B99A5">
            <w:pPr>
              <w:jc w:val="center"/>
              <w:rPr>
                <w:rFonts w:hint="eastAsia" w:ascii="宋体" w:hAnsi="宋体" w:cs="宋体"/>
                <w:color w:val="auto"/>
                <w:szCs w:val="21"/>
              </w:rPr>
            </w:pPr>
          </w:p>
        </w:tc>
      </w:tr>
      <w:tr w14:paraId="04AB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411" w:type="dxa"/>
            <w:vAlign w:val="center"/>
          </w:tcPr>
          <w:p w14:paraId="06FBE0B8">
            <w:pPr>
              <w:jc w:val="center"/>
              <w:rPr>
                <w:rFonts w:hint="eastAsia" w:ascii="宋体" w:hAnsi="宋体" w:cs="宋体"/>
                <w:color w:val="auto"/>
                <w:szCs w:val="21"/>
              </w:rPr>
            </w:pPr>
            <w:r>
              <w:rPr>
                <w:rFonts w:hint="eastAsia" w:ascii="宋体" w:hAnsi="宋体" w:cs="宋体"/>
                <w:color w:val="auto"/>
                <w:szCs w:val="21"/>
              </w:rPr>
              <w:t>项目描述</w:t>
            </w:r>
          </w:p>
        </w:tc>
        <w:tc>
          <w:tcPr>
            <w:tcW w:w="6094" w:type="dxa"/>
            <w:vAlign w:val="center"/>
          </w:tcPr>
          <w:p w14:paraId="07E8AFC4">
            <w:pPr>
              <w:jc w:val="center"/>
              <w:rPr>
                <w:rFonts w:hint="eastAsia" w:ascii="宋体" w:hAnsi="宋体" w:cs="宋体"/>
                <w:color w:val="auto"/>
                <w:szCs w:val="21"/>
              </w:rPr>
            </w:pPr>
          </w:p>
        </w:tc>
      </w:tr>
      <w:tr w14:paraId="169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61FCB7B">
            <w:pPr>
              <w:jc w:val="center"/>
              <w:rPr>
                <w:rFonts w:hint="eastAsia" w:ascii="宋体" w:hAnsi="宋体" w:cs="宋体"/>
                <w:color w:val="auto"/>
                <w:szCs w:val="21"/>
              </w:rPr>
            </w:pPr>
            <w:r>
              <w:rPr>
                <w:rFonts w:hint="eastAsia" w:ascii="宋体" w:hAnsi="宋体" w:cs="宋体"/>
                <w:color w:val="auto"/>
                <w:szCs w:val="21"/>
              </w:rPr>
              <w:t>备注</w:t>
            </w:r>
          </w:p>
        </w:tc>
        <w:tc>
          <w:tcPr>
            <w:tcW w:w="6094" w:type="dxa"/>
            <w:vAlign w:val="center"/>
          </w:tcPr>
          <w:p w14:paraId="4CCE04C0">
            <w:pPr>
              <w:jc w:val="center"/>
              <w:rPr>
                <w:rFonts w:hint="eastAsia" w:ascii="宋体" w:hAnsi="宋体" w:cs="宋体"/>
                <w:color w:val="auto"/>
                <w:szCs w:val="21"/>
              </w:rPr>
            </w:pPr>
          </w:p>
        </w:tc>
      </w:tr>
    </w:tbl>
    <w:p w14:paraId="2991F614">
      <w:pPr>
        <w:spacing w:line="440" w:lineRule="exact"/>
        <w:ind w:left="630" w:hanging="630" w:hangingChars="300"/>
        <w:rPr>
          <w:rFonts w:hint="eastAsia" w:ascii="宋体" w:hAnsi="宋体" w:cs="宋体"/>
          <w:color w:val="auto"/>
          <w:szCs w:val="21"/>
        </w:rPr>
      </w:pPr>
      <w:r>
        <w:rPr>
          <w:rFonts w:hint="eastAsia" w:ascii="宋体" w:hAnsi="宋体" w:cs="宋体"/>
          <w:color w:val="auto"/>
          <w:szCs w:val="21"/>
        </w:rPr>
        <w:t>备注：本表后附</w:t>
      </w:r>
      <w:r>
        <w:rPr>
          <w:rFonts w:hint="eastAsia" w:ascii="宋体" w:hAnsi="宋体" w:cs="宋体"/>
          <w:color w:val="auto"/>
          <w:kern w:val="1"/>
          <w:szCs w:val="21"/>
          <w:lang w:val="zh-CN"/>
        </w:rPr>
        <w:t>中标通知书或施工合同</w:t>
      </w:r>
      <w:r>
        <w:rPr>
          <w:rFonts w:hint="eastAsia" w:ascii="宋体" w:hAnsi="宋体" w:cs="宋体"/>
          <w:color w:val="auto"/>
          <w:szCs w:val="21"/>
        </w:rPr>
        <w:t xml:space="preserve">的原件扫描件，具体年份要求2022年1 月1日以来。每张表格只填写一个项目，并标明序号。 </w:t>
      </w:r>
    </w:p>
    <w:p w14:paraId="28071A22">
      <w:pPr>
        <w:rPr>
          <w:rFonts w:hint="eastAsia"/>
        </w:rPr>
      </w:pPr>
      <w:r>
        <w:rPr>
          <w:rFonts w:hint="eastAsia" w:ascii="宋体" w:hAnsi="宋体" w:cs="宋体"/>
          <w:color w:val="auto"/>
          <w:szCs w:val="21"/>
        </w:rPr>
        <w:br w:type="page"/>
      </w:r>
    </w:p>
    <w:p w14:paraId="051801DD">
      <w:pPr>
        <w:pStyle w:val="57"/>
        <w:widowControl/>
        <w:numPr>
          <w:ilvl w:val="2"/>
          <w:numId w:val="0"/>
        </w:numPr>
        <w:spacing w:line="360" w:lineRule="auto"/>
        <w:ind w:left="0" w:leftChars="0" w:firstLine="0" w:firstLineChars="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4.近年财务状况表</w:t>
      </w:r>
    </w:p>
    <w:p w14:paraId="695A7876">
      <w:pPr>
        <w:spacing w:before="156" w:beforeLines="50" w:after="156" w:afterLines="50" w:line="440" w:lineRule="exact"/>
        <w:rPr>
          <w:rFonts w:hint="eastAsia" w:ascii="宋体" w:hAnsi="宋体" w:cs="宋体"/>
          <w:color w:val="auto"/>
          <w:sz w:val="24"/>
        </w:rPr>
      </w:pPr>
      <w:r>
        <w:rPr>
          <w:rFonts w:hint="eastAsia" w:ascii="宋体" w:hAnsi="宋体" w:cs="宋体"/>
          <w:sz w:val="24"/>
          <w:lang w:bidi="ar"/>
        </w:rPr>
        <w:t>备注：在此附经会计师事务所或审计机构审计的财务会计报表扫描件，年份要求202</w:t>
      </w:r>
      <w:r>
        <w:rPr>
          <w:rFonts w:hint="eastAsia" w:ascii="宋体" w:hAnsi="宋体" w:cs="宋体"/>
          <w:sz w:val="24"/>
          <w:lang w:val="en-US" w:eastAsia="zh-CN" w:bidi="ar"/>
        </w:rPr>
        <w:t>2</w:t>
      </w:r>
      <w:r>
        <w:rPr>
          <w:rFonts w:hint="eastAsia" w:ascii="宋体" w:hAnsi="宋体" w:cs="宋体"/>
          <w:sz w:val="24"/>
          <w:lang w:bidi="ar"/>
        </w:rPr>
        <w:t>、202</w:t>
      </w:r>
      <w:r>
        <w:rPr>
          <w:rFonts w:hint="eastAsia" w:ascii="宋体" w:hAnsi="宋体" w:cs="宋体"/>
          <w:sz w:val="24"/>
          <w:lang w:val="en-US" w:eastAsia="zh-CN" w:bidi="ar"/>
        </w:rPr>
        <w:t>3、2024</w:t>
      </w:r>
      <w:r>
        <w:rPr>
          <w:rFonts w:hint="eastAsia" w:ascii="宋体" w:hAnsi="宋体" w:cs="宋体"/>
          <w:sz w:val="24"/>
          <w:lang w:bidi="ar"/>
        </w:rPr>
        <w:t>年度</w:t>
      </w:r>
      <w:r>
        <w:rPr>
          <w:rFonts w:hint="eastAsia" w:ascii="宋体" w:hAnsi="宋体" w:cs="宋体"/>
          <w:sz w:val="24"/>
          <w:lang w:eastAsia="zh-CN" w:bidi="ar"/>
        </w:rPr>
        <w:t>。</w:t>
      </w:r>
      <w:r>
        <w:rPr>
          <w:rFonts w:hint="eastAsia" w:ascii="宋体" w:hAnsi="宋体" w:cs="宋体"/>
          <w:sz w:val="24"/>
          <w:lang w:bidi="ar"/>
        </w:rPr>
        <w:t>（新成立企业以企业注册成立之日起提供）</w:t>
      </w:r>
    </w:p>
    <w:p w14:paraId="08103C72">
      <w:pPr>
        <w:spacing w:before="156" w:beforeLines="50" w:after="156" w:afterLines="50" w:line="440" w:lineRule="exact"/>
        <w:rPr>
          <w:rFonts w:hint="eastAsia" w:ascii="宋体" w:hAnsi="宋体" w:cs="宋体"/>
          <w:color w:val="auto"/>
          <w:sz w:val="24"/>
        </w:rPr>
      </w:pPr>
    </w:p>
    <w:p w14:paraId="6D9C4BD4">
      <w:pPr>
        <w:rPr>
          <w:rFonts w:hint="eastAsia" w:ascii="宋体" w:hAnsi="宋体" w:cs="宋体"/>
          <w:b/>
          <w:color w:val="auto"/>
          <w:sz w:val="30"/>
          <w:szCs w:val="30"/>
        </w:rPr>
      </w:pPr>
      <w:r>
        <w:rPr>
          <w:rFonts w:hint="eastAsia" w:ascii="宋体" w:hAnsi="宋体" w:cs="宋体"/>
          <w:b/>
          <w:color w:val="auto"/>
          <w:sz w:val="30"/>
          <w:szCs w:val="30"/>
        </w:rPr>
        <w:br w:type="page"/>
      </w:r>
    </w:p>
    <w:p w14:paraId="324ECA0B">
      <w:pPr>
        <w:spacing w:before="156" w:beforeLines="50"/>
        <w:jc w:val="center"/>
        <w:outlineLvl w:val="1"/>
        <w:rPr>
          <w:rFonts w:hint="eastAsia" w:ascii="宋体" w:hAnsi="宋体" w:cs="宋体"/>
          <w:b/>
          <w:color w:val="auto"/>
          <w:sz w:val="30"/>
          <w:szCs w:val="30"/>
        </w:rPr>
      </w:pPr>
      <w:r>
        <w:rPr>
          <w:rFonts w:hint="eastAsia" w:ascii="宋体" w:hAnsi="宋体" w:cs="宋体"/>
          <w:b/>
          <w:color w:val="auto"/>
          <w:sz w:val="30"/>
          <w:szCs w:val="30"/>
        </w:rPr>
        <w:t>九、履职尽责承诺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71F3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13A9E642">
            <w:pPr>
              <w:spacing w:line="360" w:lineRule="auto"/>
              <w:rPr>
                <w:rFonts w:hint="eastAsia" w:ascii="宋体" w:hAnsi="宋体" w:cs="宋体"/>
                <w:b/>
                <w:color w:val="auto"/>
                <w:sz w:val="24"/>
              </w:rPr>
            </w:pPr>
            <w:r>
              <w:rPr>
                <w:rFonts w:hint="eastAsia" w:ascii="宋体" w:hAnsi="宋体" w:cs="宋体"/>
                <w:b/>
                <w:color w:val="auto"/>
                <w:sz w:val="24"/>
              </w:rPr>
              <w:t>承诺内容：</w:t>
            </w:r>
          </w:p>
          <w:p w14:paraId="77F338C8">
            <w:pPr>
              <w:spacing w:line="360" w:lineRule="auto"/>
              <w:rPr>
                <w:rFonts w:hint="eastAsia" w:ascii="宋体" w:hAnsi="宋体" w:cs="宋体"/>
                <w:b/>
                <w:color w:val="auto"/>
                <w:sz w:val="24"/>
              </w:rPr>
            </w:pPr>
          </w:p>
          <w:p w14:paraId="48D64372">
            <w:pPr>
              <w:spacing w:line="360" w:lineRule="auto"/>
              <w:rPr>
                <w:rFonts w:hint="eastAsia" w:ascii="宋体" w:hAnsi="宋体" w:cs="宋体"/>
                <w:b/>
                <w:color w:val="auto"/>
                <w:sz w:val="24"/>
              </w:rPr>
            </w:pPr>
          </w:p>
          <w:p w14:paraId="5EE650BE">
            <w:pPr>
              <w:spacing w:line="360" w:lineRule="auto"/>
              <w:rPr>
                <w:rFonts w:hint="eastAsia" w:ascii="宋体" w:hAnsi="宋体" w:cs="宋体"/>
                <w:b/>
                <w:color w:val="auto"/>
                <w:sz w:val="24"/>
              </w:rPr>
            </w:pPr>
          </w:p>
          <w:p w14:paraId="44B46B2E">
            <w:pPr>
              <w:spacing w:line="360" w:lineRule="auto"/>
              <w:rPr>
                <w:rFonts w:hint="eastAsia" w:ascii="宋体" w:hAnsi="宋体" w:cs="宋体"/>
                <w:b/>
                <w:color w:val="auto"/>
                <w:sz w:val="24"/>
              </w:rPr>
            </w:pPr>
          </w:p>
          <w:p w14:paraId="58809B9A">
            <w:pPr>
              <w:spacing w:line="360" w:lineRule="auto"/>
              <w:rPr>
                <w:rFonts w:hint="eastAsia" w:ascii="宋体" w:hAnsi="宋体" w:cs="宋体"/>
                <w:b/>
                <w:color w:val="auto"/>
                <w:sz w:val="24"/>
              </w:rPr>
            </w:pPr>
          </w:p>
          <w:p w14:paraId="58DE3F41">
            <w:pPr>
              <w:spacing w:line="360" w:lineRule="auto"/>
              <w:rPr>
                <w:rFonts w:hint="eastAsia" w:ascii="宋体" w:hAnsi="宋体" w:cs="宋体"/>
                <w:b/>
                <w:color w:val="auto"/>
                <w:sz w:val="24"/>
              </w:rPr>
            </w:pPr>
          </w:p>
          <w:p w14:paraId="612D986C">
            <w:pPr>
              <w:spacing w:line="360" w:lineRule="auto"/>
              <w:rPr>
                <w:rFonts w:hint="eastAsia" w:ascii="宋体" w:hAnsi="宋体" w:cs="宋体"/>
                <w:b/>
                <w:color w:val="auto"/>
                <w:sz w:val="24"/>
              </w:rPr>
            </w:pPr>
          </w:p>
          <w:p w14:paraId="2D3D5215">
            <w:pPr>
              <w:spacing w:line="360" w:lineRule="auto"/>
              <w:rPr>
                <w:rFonts w:hint="eastAsia" w:ascii="宋体" w:hAnsi="宋体" w:cs="宋体"/>
                <w:b/>
                <w:color w:val="auto"/>
                <w:sz w:val="24"/>
              </w:rPr>
            </w:pPr>
          </w:p>
          <w:p w14:paraId="2482CA38">
            <w:pPr>
              <w:spacing w:line="360" w:lineRule="auto"/>
              <w:rPr>
                <w:rFonts w:hint="eastAsia" w:ascii="宋体" w:hAnsi="宋体" w:cs="宋体"/>
                <w:b/>
                <w:color w:val="auto"/>
                <w:sz w:val="24"/>
              </w:rPr>
            </w:pPr>
          </w:p>
          <w:p w14:paraId="489490F9">
            <w:pPr>
              <w:spacing w:line="360" w:lineRule="auto"/>
              <w:rPr>
                <w:rFonts w:hint="eastAsia" w:ascii="宋体" w:hAnsi="宋体" w:cs="宋体"/>
                <w:b/>
                <w:color w:val="auto"/>
                <w:sz w:val="24"/>
              </w:rPr>
            </w:pPr>
          </w:p>
          <w:p w14:paraId="068A7701">
            <w:pPr>
              <w:spacing w:line="360" w:lineRule="auto"/>
              <w:rPr>
                <w:rFonts w:hint="eastAsia" w:ascii="宋体" w:hAnsi="宋体" w:cs="宋体"/>
                <w:b/>
                <w:color w:val="auto"/>
                <w:sz w:val="24"/>
              </w:rPr>
            </w:pPr>
          </w:p>
          <w:p w14:paraId="09040CFA">
            <w:pPr>
              <w:spacing w:line="360" w:lineRule="auto"/>
              <w:rPr>
                <w:rFonts w:hint="eastAsia" w:ascii="宋体" w:hAnsi="宋体" w:cs="宋体"/>
                <w:b/>
                <w:color w:val="auto"/>
                <w:sz w:val="24"/>
              </w:rPr>
            </w:pPr>
          </w:p>
          <w:p w14:paraId="7B727B5A">
            <w:pPr>
              <w:spacing w:line="360" w:lineRule="auto"/>
              <w:rPr>
                <w:rFonts w:hint="eastAsia" w:ascii="宋体" w:hAnsi="宋体" w:cs="宋体"/>
                <w:b/>
                <w:color w:val="auto"/>
                <w:sz w:val="24"/>
              </w:rPr>
            </w:pPr>
          </w:p>
        </w:tc>
      </w:tr>
    </w:tbl>
    <w:p w14:paraId="1A71B683">
      <w:pPr>
        <w:spacing w:line="360" w:lineRule="auto"/>
        <w:ind w:right="600"/>
        <w:rPr>
          <w:rFonts w:hint="eastAsia" w:ascii="宋体" w:hAnsi="宋体" w:cs="宋体"/>
          <w:color w:val="auto"/>
          <w:sz w:val="24"/>
        </w:rPr>
      </w:pPr>
      <w:r>
        <w:rPr>
          <w:rFonts w:hint="eastAsia" w:ascii="宋体" w:hAnsi="宋体" w:cs="宋体"/>
          <w:color w:val="auto"/>
          <w:sz w:val="24"/>
        </w:rPr>
        <w:t>注：1、承诺工期、质量达到招标文件要求并有具体措施；</w:t>
      </w:r>
    </w:p>
    <w:p w14:paraId="17737D8F">
      <w:pPr>
        <w:spacing w:line="360" w:lineRule="auto"/>
        <w:ind w:right="600" w:firstLine="480" w:firstLineChars="200"/>
        <w:rPr>
          <w:rFonts w:hint="eastAsia" w:ascii="宋体" w:hAnsi="宋体" w:cs="宋体"/>
          <w:color w:val="auto"/>
          <w:sz w:val="24"/>
        </w:rPr>
      </w:pPr>
      <w:r>
        <w:rPr>
          <w:rFonts w:hint="eastAsia" w:ascii="宋体" w:hAnsi="宋体" w:cs="宋体"/>
          <w:color w:val="auto"/>
          <w:sz w:val="24"/>
        </w:rPr>
        <w:t>2、优惠承诺应是符合工程实际情况，确保依法依规，优惠合理，详实可行。</w:t>
      </w:r>
    </w:p>
    <w:p w14:paraId="44A492BE">
      <w:pPr>
        <w:spacing w:line="540" w:lineRule="exact"/>
        <w:ind w:right="600"/>
        <w:rPr>
          <w:rFonts w:hint="eastAsia" w:ascii="宋体" w:hAnsi="宋体" w:cs="宋体"/>
          <w:color w:val="auto"/>
          <w:sz w:val="24"/>
        </w:rPr>
      </w:pPr>
    </w:p>
    <w:p w14:paraId="789E5AE9">
      <w:pPr>
        <w:spacing w:line="540" w:lineRule="exact"/>
        <w:ind w:right="600"/>
        <w:jc w:val="right"/>
        <w:rPr>
          <w:rFonts w:hint="eastAsia" w:ascii="宋体" w:hAnsi="宋体" w:eastAsia="宋体" w:cs="宋体"/>
          <w:color w:val="auto"/>
          <w:sz w:val="24"/>
          <w:u w:val="single"/>
          <w:lang w:eastAsia="zh-CN"/>
        </w:rPr>
      </w:pPr>
      <w:r>
        <w:rPr>
          <w:rFonts w:hint="eastAsia" w:ascii="宋体" w:hAnsi="宋体" w:cs="宋体"/>
          <w:color w:val="auto"/>
          <w:sz w:val="24"/>
        </w:rPr>
        <w:t>投标单位名称：</w:t>
      </w:r>
      <w:r>
        <w:rPr>
          <w:rFonts w:hint="eastAsia" w:ascii="宋体" w:hAnsi="宋体" w:cs="宋体"/>
          <w:color w:val="auto"/>
          <w:sz w:val="24"/>
          <w:lang w:eastAsia="zh-CN"/>
        </w:rPr>
        <w:t>（单位电子签章）</w:t>
      </w:r>
    </w:p>
    <w:p w14:paraId="6E129F51">
      <w:pPr>
        <w:spacing w:line="540" w:lineRule="exact"/>
        <w:jc w:val="right"/>
        <w:rPr>
          <w:rFonts w:hint="eastAsia" w:ascii="宋体" w:hAnsi="宋体" w:cs="宋体"/>
          <w:color w:val="auto"/>
          <w:sz w:val="24"/>
        </w:rPr>
      </w:pPr>
      <w:r>
        <w:rPr>
          <w:rFonts w:hint="eastAsia" w:ascii="宋体" w:hAnsi="宋体" w:cs="宋体"/>
          <w:color w:val="auto"/>
          <w:sz w:val="24"/>
        </w:rPr>
        <w:t>法定代表人或委托代理人：</w:t>
      </w:r>
      <w:r>
        <w:rPr>
          <w:rFonts w:hint="eastAsia" w:ascii="宋体" w:hAnsi="宋体" w:cs="宋体"/>
          <w:b/>
          <w:color w:val="auto"/>
          <w:sz w:val="24"/>
        </w:rPr>
        <w:t>（</w:t>
      </w:r>
      <w:r>
        <w:rPr>
          <w:rFonts w:hint="eastAsia" w:ascii="宋体" w:hAnsi="宋体" w:cs="宋体"/>
          <w:color w:val="auto"/>
          <w:sz w:val="24"/>
        </w:rPr>
        <w:t>签字或盖章）</w:t>
      </w:r>
    </w:p>
    <w:p w14:paraId="5B76DE3C">
      <w:pPr>
        <w:spacing w:line="540" w:lineRule="exact"/>
        <w:ind w:right="600"/>
        <w:jc w:val="right"/>
        <w:rPr>
          <w:rFonts w:hint="eastAsia" w:ascii="宋体" w:hAnsi="宋体" w:cs="宋体"/>
          <w:color w:val="auto"/>
          <w:sz w:val="24"/>
        </w:rPr>
      </w:pPr>
      <w:r>
        <w:rPr>
          <w:rFonts w:hint="eastAsia" w:ascii="宋体" w:hAnsi="宋体" w:cs="宋体"/>
          <w:color w:val="auto"/>
          <w:sz w:val="24"/>
        </w:rPr>
        <w:t>年  月  日</w:t>
      </w:r>
    </w:p>
    <w:p w14:paraId="7A388EB7">
      <w:pPr>
        <w:spacing w:before="156" w:beforeLines="50"/>
        <w:jc w:val="center"/>
        <w:rPr>
          <w:rFonts w:hint="eastAsia" w:ascii="宋体" w:hAnsi="宋体" w:cs="宋体"/>
          <w:b/>
          <w:color w:val="auto"/>
          <w:sz w:val="30"/>
          <w:szCs w:val="30"/>
        </w:rPr>
      </w:pPr>
    </w:p>
    <w:p w14:paraId="66C80A66">
      <w:pPr>
        <w:spacing w:before="156" w:beforeLines="50"/>
        <w:jc w:val="center"/>
        <w:rPr>
          <w:rFonts w:hint="eastAsia" w:ascii="宋体" w:hAnsi="宋体" w:cs="宋体"/>
          <w:b/>
          <w:color w:val="auto"/>
          <w:sz w:val="30"/>
          <w:szCs w:val="30"/>
        </w:rPr>
      </w:pPr>
      <w:bookmarkStart w:id="799" w:name="_Toc466566725"/>
      <w:bookmarkStart w:id="800" w:name="_Toc466566815"/>
    </w:p>
    <w:p w14:paraId="2343D814">
      <w:pPr>
        <w:spacing w:before="156" w:beforeLines="50"/>
        <w:jc w:val="center"/>
        <w:rPr>
          <w:rFonts w:hint="eastAsia" w:ascii="宋体" w:hAnsi="宋体" w:cs="宋体"/>
          <w:b/>
          <w:color w:val="auto"/>
          <w:sz w:val="30"/>
          <w:szCs w:val="30"/>
        </w:rPr>
      </w:pPr>
    </w:p>
    <w:p w14:paraId="7F0268D0">
      <w:pPr>
        <w:spacing w:before="156" w:beforeLines="50"/>
        <w:jc w:val="center"/>
        <w:rPr>
          <w:rFonts w:hint="eastAsia" w:ascii="宋体" w:hAnsi="宋体" w:cs="宋体"/>
          <w:b/>
          <w:color w:val="auto"/>
          <w:sz w:val="30"/>
          <w:szCs w:val="30"/>
        </w:rPr>
      </w:pPr>
    </w:p>
    <w:p w14:paraId="7CC535C1">
      <w:pPr>
        <w:spacing w:before="156" w:beforeLines="50"/>
        <w:jc w:val="center"/>
        <w:outlineLvl w:val="1"/>
        <w:rPr>
          <w:rFonts w:hint="eastAsia" w:ascii="宋体" w:hAnsi="宋体" w:cs="宋体"/>
          <w:b/>
          <w:color w:val="auto"/>
          <w:sz w:val="30"/>
          <w:szCs w:val="30"/>
        </w:rPr>
      </w:pPr>
      <w:r>
        <w:rPr>
          <w:rFonts w:hint="eastAsia" w:ascii="宋体" w:hAnsi="宋体" w:cs="宋体"/>
          <w:b/>
          <w:color w:val="auto"/>
          <w:sz w:val="30"/>
          <w:szCs w:val="30"/>
        </w:rPr>
        <w:t>十、</w:t>
      </w:r>
      <w:bookmarkEnd w:id="799"/>
      <w:bookmarkEnd w:id="800"/>
      <w:r>
        <w:rPr>
          <w:rFonts w:hint="eastAsia" w:ascii="宋体" w:hAnsi="宋体" w:cs="宋体"/>
          <w:b/>
          <w:color w:val="auto"/>
          <w:sz w:val="30"/>
          <w:szCs w:val="30"/>
        </w:rPr>
        <w:t>企业荣誉</w:t>
      </w:r>
    </w:p>
    <w:p w14:paraId="3B9C6FEF">
      <w:pPr>
        <w:spacing w:line="540" w:lineRule="exact"/>
        <w:ind w:right="600"/>
        <w:rPr>
          <w:rFonts w:hint="eastAsia" w:ascii="宋体" w:hAnsi="宋体" w:cs="宋体"/>
          <w:color w:val="auto"/>
          <w:sz w:val="24"/>
        </w:rPr>
      </w:pPr>
    </w:p>
    <w:p w14:paraId="7D42948B">
      <w:pPr>
        <w:spacing w:before="156" w:beforeLines="50"/>
        <w:jc w:val="center"/>
        <w:rPr>
          <w:rFonts w:hint="eastAsia" w:ascii="宋体" w:hAnsi="宋体" w:cs="宋体"/>
          <w:color w:val="auto"/>
          <w:szCs w:val="21"/>
        </w:rPr>
      </w:pPr>
      <w:r>
        <w:rPr>
          <w:rFonts w:hint="eastAsia" w:ascii="宋体" w:hAnsi="宋体" w:cs="宋体"/>
          <w:color w:val="auto"/>
          <w:szCs w:val="21"/>
        </w:rPr>
        <w:br w:type="page"/>
      </w:r>
      <w:bookmarkStart w:id="801" w:name="_Toc466566817"/>
      <w:bookmarkStart w:id="802" w:name="_Toc466566727"/>
    </w:p>
    <w:p w14:paraId="458F47D7">
      <w:pPr>
        <w:jc w:val="center"/>
        <w:outlineLvl w:val="1"/>
        <w:rPr>
          <w:rFonts w:hint="eastAsia" w:ascii="宋体" w:hAnsi="宋体" w:cs="宋体"/>
          <w:b/>
          <w:color w:val="auto"/>
          <w:sz w:val="30"/>
          <w:szCs w:val="30"/>
        </w:rPr>
      </w:pPr>
      <w:r>
        <w:rPr>
          <w:rFonts w:hint="eastAsia" w:ascii="宋体" w:hAnsi="宋体" w:cs="宋体"/>
          <w:b/>
          <w:color w:val="auto"/>
          <w:sz w:val="30"/>
          <w:szCs w:val="30"/>
        </w:rPr>
        <w:t>十</w:t>
      </w:r>
      <w:r>
        <w:rPr>
          <w:rFonts w:hint="eastAsia" w:ascii="宋体" w:hAnsi="宋体" w:cs="宋体"/>
          <w:b/>
          <w:color w:val="auto"/>
          <w:sz w:val="30"/>
          <w:szCs w:val="30"/>
          <w:lang w:eastAsia="zh-CN"/>
        </w:rPr>
        <w:t>一</w:t>
      </w:r>
      <w:r>
        <w:rPr>
          <w:rFonts w:hint="eastAsia" w:ascii="宋体" w:hAnsi="宋体" w:cs="宋体"/>
          <w:b/>
          <w:color w:val="auto"/>
          <w:sz w:val="30"/>
          <w:szCs w:val="30"/>
        </w:rPr>
        <w:t>、近年发生的诉讼和仲裁情况</w:t>
      </w:r>
      <w:bookmarkEnd w:id="801"/>
      <w:bookmarkEnd w:id="802"/>
    </w:p>
    <w:p w14:paraId="24C3DD19">
      <w:pPr>
        <w:spacing w:line="440" w:lineRule="exact"/>
        <w:ind w:left="630" w:hanging="630" w:hangingChars="300"/>
        <w:rPr>
          <w:rFonts w:hint="eastAsia" w:ascii="宋体" w:hAnsi="宋体" w:cs="宋体"/>
          <w:color w:val="auto"/>
          <w:szCs w:val="21"/>
        </w:rPr>
      </w:pPr>
    </w:p>
    <w:p w14:paraId="0905C155">
      <w:pPr>
        <w:spacing w:line="440" w:lineRule="exact"/>
        <w:ind w:left="720" w:hanging="720" w:hangingChars="300"/>
        <w:rPr>
          <w:rFonts w:hint="eastAsia" w:ascii="宋体" w:hAnsi="宋体" w:cs="宋体"/>
          <w:color w:val="auto"/>
          <w:sz w:val="24"/>
        </w:rPr>
      </w:pPr>
      <w:r>
        <w:rPr>
          <w:rFonts w:hint="eastAsia" w:ascii="宋体" w:hAnsi="宋体" w:cs="宋体"/>
          <w:color w:val="auto"/>
          <w:sz w:val="24"/>
        </w:rPr>
        <w:t>说明：近年发生的诉讼和仲裁情况仅限于投标人败诉的，且与履行施工承包合同有关的案件，不包括调解结案以及未裁决的仲裁或未终审判决的诉讼。</w:t>
      </w:r>
    </w:p>
    <w:p w14:paraId="3CD684AA">
      <w:pPr>
        <w:spacing w:line="420" w:lineRule="exact"/>
        <w:rPr>
          <w:rFonts w:hint="eastAsia" w:ascii="宋体" w:hAnsi="宋体" w:cs="宋体"/>
          <w:color w:val="auto"/>
          <w:sz w:val="28"/>
          <w:szCs w:val="28"/>
        </w:rPr>
      </w:pPr>
      <w:r>
        <w:rPr>
          <w:rFonts w:hint="eastAsia" w:ascii="宋体" w:hAnsi="宋体" w:cs="宋体"/>
          <w:color w:val="auto"/>
          <w:szCs w:val="21"/>
        </w:rPr>
        <w:br w:type="page"/>
      </w:r>
    </w:p>
    <w:p w14:paraId="425FAD55">
      <w:pPr>
        <w:spacing w:before="156" w:beforeLines="50"/>
        <w:jc w:val="center"/>
        <w:outlineLvl w:val="1"/>
        <w:rPr>
          <w:rFonts w:hint="eastAsia" w:ascii="宋体" w:hAnsi="宋体" w:cs="宋体"/>
          <w:b/>
          <w:color w:val="auto"/>
          <w:sz w:val="30"/>
          <w:szCs w:val="30"/>
        </w:rPr>
      </w:pPr>
      <w:bookmarkStart w:id="803" w:name="_Toc466566819"/>
      <w:bookmarkStart w:id="804" w:name="_Toc466566729"/>
      <w:r>
        <w:rPr>
          <w:rFonts w:hint="eastAsia" w:ascii="宋体" w:hAnsi="宋体" w:cs="宋体"/>
          <w:b/>
          <w:color w:val="auto"/>
          <w:sz w:val="30"/>
          <w:szCs w:val="30"/>
        </w:rPr>
        <w:t>十</w:t>
      </w:r>
      <w:r>
        <w:rPr>
          <w:rFonts w:hint="eastAsia" w:ascii="宋体" w:hAnsi="宋体" w:cs="宋体"/>
          <w:b/>
          <w:color w:val="auto"/>
          <w:sz w:val="30"/>
          <w:szCs w:val="30"/>
          <w:lang w:eastAsia="zh-CN"/>
        </w:rPr>
        <w:t>二</w:t>
      </w:r>
      <w:r>
        <w:rPr>
          <w:rFonts w:hint="eastAsia" w:ascii="宋体" w:hAnsi="宋体" w:cs="宋体"/>
          <w:b/>
          <w:color w:val="auto"/>
          <w:sz w:val="30"/>
          <w:szCs w:val="30"/>
        </w:rPr>
        <w:t>、招标文件要求的其他内容</w:t>
      </w:r>
    </w:p>
    <w:p w14:paraId="0CAC3CBC">
      <w:pPr>
        <w:spacing w:before="156" w:beforeLines="50"/>
        <w:jc w:val="center"/>
        <w:outlineLvl w:val="9"/>
        <w:rPr>
          <w:rFonts w:hint="eastAsia" w:ascii="宋体" w:hAnsi="宋体" w:cs="宋体"/>
          <w:color w:val="auto"/>
          <w:sz w:val="18"/>
          <w:szCs w:val="21"/>
        </w:rPr>
      </w:pPr>
      <w:r>
        <w:rPr>
          <w:rFonts w:hint="eastAsia" w:ascii="宋体" w:hAnsi="宋体" w:cs="宋体"/>
          <w:b/>
          <w:color w:val="auto"/>
          <w:sz w:val="24"/>
          <w:szCs w:val="24"/>
        </w:rPr>
        <w:t>（格式自拟</w:t>
      </w:r>
      <w:bookmarkEnd w:id="803"/>
      <w:bookmarkEnd w:id="804"/>
      <w:r>
        <w:rPr>
          <w:rFonts w:hint="eastAsia" w:ascii="宋体" w:hAnsi="宋体" w:cs="宋体"/>
          <w:b/>
          <w:color w:val="auto"/>
          <w:sz w:val="24"/>
          <w:szCs w:val="24"/>
        </w:rPr>
        <w:t>）</w:t>
      </w:r>
    </w:p>
    <w:p w14:paraId="46A2BD02">
      <w:pPr>
        <w:spacing w:line="440" w:lineRule="exact"/>
        <w:jc w:val="center"/>
        <w:rPr>
          <w:rFonts w:hint="eastAsia" w:ascii="宋体" w:hAnsi="宋体" w:cs="宋体"/>
          <w:color w:val="auto"/>
          <w:sz w:val="24"/>
        </w:rPr>
      </w:pPr>
      <w:r>
        <w:rPr>
          <w:rFonts w:hint="eastAsia" w:ascii="宋体" w:hAnsi="宋体" w:cs="宋体"/>
          <w:color w:val="auto"/>
          <w:sz w:val="24"/>
        </w:rPr>
        <w:t>投标人认为应该提交的其他材料。</w:t>
      </w:r>
    </w:p>
    <w:p w14:paraId="6C39BEDB">
      <w:pPr>
        <w:pStyle w:val="13"/>
        <w:spacing w:line="480" w:lineRule="auto"/>
        <w:jc w:val="center"/>
        <w:rPr>
          <w:rFonts w:hint="eastAsia" w:hAnsi="宋体" w:cs="宋体"/>
          <w:color w:val="auto"/>
        </w:rPr>
      </w:pPr>
    </w:p>
    <w:p w14:paraId="7E5BBC2F">
      <w:pPr>
        <w:rPr>
          <w:rFonts w:hint="eastAsia" w:ascii="宋体" w:hAnsi="宋体" w:cs="宋体"/>
          <w:b/>
          <w:color w:val="auto"/>
          <w:sz w:val="28"/>
          <w:szCs w:val="28"/>
        </w:rPr>
      </w:pPr>
      <w:r>
        <w:rPr>
          <w:rFonts w:hint="eastAsia" w:ascii="宋体" w:hAnsi="宋体" w:cs="宋体"/>
          <w:color w:val="auto"/>
          <w:szCs w:val="21"/>
        </w:rPr>
        <w:br w:type="page"/>
      </w:r>
      <w:bookmarkStart w:id="805" w:name="_Toc20997"/>
      <w:bookmarkStart w:id="806" w:name="_Toc466566730"/>
      <w:bookmarkStart w:id="807" w:name="_Toc22065"/>
      <w:bookmarkStart w:id="808" w:name="_Toc466566820"/>
      <w:r>
        <w:rPr>
          <w:rFonts w:hint="eastAsia" w:ascii="宋体" w:hAnsi="宋体" w:cs="宋体"/>
          <w:b/>
          <w:color w:val="auto"/>
          <w:sz w:val="28"/>
          <w:szCs w:val="28"/>
        </w:rPr>
        <w:t>附：</w:t>
      </w:r>
      <w:bookmarkEnd w:id="805"/>
      <w:bookmarkEnd w:id="806"/>
      <w:bookmarkEnd w:id="807"/>
      <w:bookmarkEnd w:id="808"/>
      <w:r>
        <w:rPr>
          <w:rFonts w:hint="eastAsia" w:ascii="宋体" w:hAnsi="宋体" w:cs="宋体"/>
          <w:b/>
          <w:color w:val="auto"/>
          <w:sz w:val="28"/>
          <w:szCs w:val="28"/>
        </w:rPr>
        <w:t>承诺书</w:t>
      </w:r>
    </w:p>
    <w:p w14:paraId="204F552E">
      <w:pPr>
        <w:spacing w:before="312" w:beforeLines="100" w:after="312" w:afterLines="100"/>
        <w:jc w:val="center"/>
        <w:rPr>
          <w:rFonts w:hint="eastAsia" w:ascii="宋体" w:hAnsi="宋体" w:cs="宋体"/>
          <w:color w:val="auto"/>
          <w:sz w:val="24"/>
        </w:rPr>
      </w:pPr>
      <w:r>
        <w:rPr>
          <w:rFonts w:hint="eastAsia" w:ascii="宋体" w:hAnsi="宋体" w:cs="宋体"/>
          <w:color w:val="auto"/>
          <w:sz w:val="24"/>
        </w:rPr>
        <w:t>承诺书</w:t>
      </w:r>
    </w:p>
    <w:p w14:paraId="1E83942A">
      <w:pPr>
        <w:spacing w:after="312" w:afterLines="100" w:line="440" w:lineRule="exact"/>
        <w:rPr>
          <w:rFonts w:hint="eastAsia" w:ascii="宋体" w:hAnsi="宋体" w:cs="宋体"/>
          <w:color w:val="auto"/>
          <w:sz w:val="24"/>
        </w:rPr>
      </w:pPr>
      <w:r>
        <w:rPr>
          <w:rFonts w:hint="eastAsia" w:ascii="宋体" w:hAnsi="宋体" w:cs="宋体"/>
          <w:color w:val="auto"/>
          <w:position w:val="-7"/>
          <w:sz w:val="24"/>
          <w:u w:val="single"/>
        </w:rPr>
        <w:t xml:space="preserve">             </w:t>
      </w:r>
      <w:r>
        <w:rPr>
          <w:rFonts w:hint="eastAsia" w:ascii="宋体" w:hAnsi="宋体" w:cs="宋体"/>
          <w:color w:val="auto"/>
          <w:sz w:val="24"/>
        </w:rPr>
        <w:t>（招标人名称）：</w:t>
      </w:r>
    </w:p>
    <w:p w14:paraId="38D7C98E">
      <w:pPr>
        <w:spacing w:line="440" w:lineRule="exact"/>
        <w:ind w:firstLine="480" w:firstLineChars="200"/>
        <w:rPr>
          <w:rFonts w:hint="eastAsia" w:ascii="宋体" w:hAnsi="宋体" w:cs="宋体"/>
          <w:color w:val="auto"/>
          <w:sz w:val="24"/>
        </w:rPr>
      </w:pPr>
      <w:r>
        <w:rPr>
          <w:rFonts w:hint="eastAsia" w:ascii="宋体" w:hAnsi="宋体" w:cs="宋体"/>
          <w:color w:val="auto"/>
          <w:sz w:val="24"/>
        </w:rPr>
        <w:t>我方在此声明，中标后能够及时、足额存入农民工工资保障金。一旦其承包的</w:t>
      </w:r>
      <w:r>
        <w:rPr>
          <w:rFonts w:hint="eastAsia" w:ascii="宋体" w:hAnsi="宋体" w:cs="宋体"/>
          <w:color w:val="auto"/>
          <w:sz w:val="24"/>
          <w:lang w:eastAsia="zh-CN"/>
        </w:rPr>
        <w:t>市政公用工程</w:t>
      </w:r>
      <w:r>
        <w:rPr>
          <w:rFonts w:hint="eastAsia" w:ascii="宋体" w:hAnsi="宋体" w:cs="宋体"/>
          <w:color w:val="auto"/>
          <w:sz w:val="24"/>
        </w:rPr>
        <w:t>项目中出现拖欠农民工工资情况的，可由建设行政主管部门从农民工工资保障金中先予划支。</w:t>
      </w:r>
    </w:p>
    <w:p w14:paraId="495C0C33">
      <w:pPr>
        <w:spacing w:line="440" w:lineRule="exact"/>
        <w:ind w:firstLine="480" w:firstLineChars="200"/>
        <w:rPr>
          <w:rFonts w:hint="eastAsia" w:ascii="宋体" w:hAnsi="宋体" w:cs="宋体"/>
          <w:color w:val="auto"/>
          <w:sz w:val="24"/>
        </w:rPr>
      </w:pPr>
    </w:p>
    <w:p w14:paraId="6B4CE288">
      <w:pPr>
        <w:spacing w:line="44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7F9B6BB8">
      <w:pPr>
        <w:spacing w:line="440" w:lineRule="exact"/>
        <w:ind w:firstLine="480" w:firstLineChars="200"/>
        <w:rPr>
          <w:rFonts w:hint="eastAsia" w:ascii="宋体" w:hAnsi="宋体" w:cs="宋体"/>
          <w:color w:val="auto"/>
          <w:sz w:val="24"/>
        </w:rPr>
      </w:pPr>
    </w:p>
    <w:p w14:paraId="08807CD7">
      <w:pPr>
        <w:spacing w:line="440" w:lineRule="exact"/>
        <w:rPr>
          <w:rFonts w:hint="eastAsia" w:ascii="宋体" w:hAnsi="宋体" w:cs="宋体"/>
          <w:color w:val="auto"/>
          <w:sz w:val="24"/>
        </w:rPr>
      </w:pPr>
    </w:p>
    <w:p w14:paraId="4441F57C">
      <w:pPr>
        <w:spacing w:line="440" w:lineRule="exact"/>
        <w:ind w:firstLine="480" w:firstLineChars="200"/>
        <w:rPr>
          <w:rFonts w:hint="eastAsia" w:ascii="宋体" w:hAnsi="宋体" w:cs="宋体"/>
          <w:color w:val="auto"/>
          <w:sz w:val="24"/>
        </w:rPr>
      </w:pPr>
    </w:p>
    <w:p w14:paraId="3173646C">
      <w:pPr>
        <w:spacing w:line="440" w:lineRule="exact"/>
        <w:jc w:val="right"/>
        <w:rPr>
          <w:rFonts w:hint="eastAsia" w:ascii="宋体" w:hAnsi="宋体" w:eastAsia="宋体" w:cs="宋体"/>
          <w:color w:val="auto"/>
          <w:sz w:val="24"/>
          <w:lang w:eastAsia="zh-CN"/>
        </w:rPr>
      </w:pPr>
      <w:r>
        <w:rPr>
          <w:rFonts w:hint="eastAsia" w:ascii="宋体" w:hAnsi="宋体" w:cs="宋体"/>
          <w:color w:val="auto"/>
          <w:sz w:val="24"/>
        </w:rPr>
        <w:t>投标人：</w:t>
      </w:r>
      <w:r>
        <w:rPr>
          <w:rFonts w:hint="eastAsia" w:ascii="宋体" w:hAnsi="宋体" w:cs="宋体"/>
          <w:color w:val="auto"/>
          <w:sz w:val="24"/>
          <w:lang w:eastAsia="zh-CN"/>
        </w:rPr>
        <w:t>（单位电子签章）</w:t>
      </w:r>
    </w:p>
    <w:p w14:paraId="32E05CED">
      <w:pPr>
        <w:spacing w:line="440" w:lineRule="exact"/>
        <w:jc w:val="right"/>
        <w:rPr>
          <w:rFonts w:hint="eastAsia" w:ascii="宋体" w:hAnsi="宋体" w:cs="宋体"/>
          <w:color w:val="auto"/>
          <w:sz w:val="24"/>
        </w:rPr>
      </w:pPr>
    </w:p>
    <w:p w14:paraId="6459B3D5">
      <w:pPr>
        <w:spacing w:line="440" w:lineRule="exact"/>
        <w:jc w:val="right"/>
        <w:rPr>
          <w:rFonts w:hint="eastAsia" w:ascii="宋体" w:hAnsi="宋体" w:cs="宋体"/>
          <w:color w:val="auto"/>
          <w:sz w:val="24"/>
        </w:rPr>
      </w:pPr>
      <w:r>
        <w:rPr>
          <w:rFonts w:hint="eastAsia" w:ascii="宋体" w:hAnsi="宋体" w:cs="宋体"/>
          <w:color w:val="auto"/>
          <w:sz w:val="24"/>
        </w:rPr>
        <w:t>法定代表人或其委托代理人：（签字或盖章）</w:t>
      </w:r>
    </w:p>
    <w:p w14:paraId="6054D402">
      <w:pPr>
        <w:spacing w:line="440" w:lineRule="exact"/>
        <w:jc w:val="right"/>
        <w:rPr>
          <w:rFonts w:hint="eastAsia" w:ascii="宋体" w:hAnsi="宋体" w:cs="宋体"/>
          <w:color w:val="auto"/>
          <w:sz w:val="24"/>
        </w:rPr>
      </w:pPr>
    </w:p>
    <w:p w14:paraId="31564491">
      <w:pPr>
        <w:spacing w:line="440" w:lineRule="exact"/>
        <w:jc w:val="right"/>
        <w:rPr>
          <w:rFonts w:hint="eastAsia" w:ascii="宋体" w:hAnsi="宋体" w:cs="宋体"/>
          <w:color w:val="auto"/>
          <w:sz w:val="24"/>
        </w:rPr>
      </w:pPr>
      <w:r>
        <w:rPr>
          <w:rFonts w:hint="eastAsia" w:ascii="宋体" w:hAnsi="宋体" w:cs="宋体"/>
          <w:color w:val="auto"/>
          <w:sz w:val="24"/>
        </w:rPr>
        <w:t>年  月  日</w:t>
      </w:r>
    </w:p>
    <w:p w14:paraId="55914178">
      <w:pPr>
        <w:rPr>
          <w:rFonts w:hint="eastAsia" w:ascii="宋体" w:hAnsi="宋体" w:cs="宋体"/>
          <w:b/>
          <w:color w:val="auto"/>
          <w:sz w:val="28"/>
          <w:szCs w:val="28"/>
        </w:rPr>
      </w:pPr>
    </w:p>
    <w:p w14:paraId="40898DC8">
      <w:pPr>
        <w:rPr>
          <w:rFonts w:hint="eastAsia" w:ascii="宋体" w:hAnsi="宋体" w:cs="宋体"/>
          <w:color w:val="auto"/>
          <w:sz w:val="24"/>
        </w:rPr>
      </w:pPr>
    </w:p>
    <w:p w14:paraId="78110ECA">
      <w:pPr>
        <w:rPr>
          <w:rFonts w:hint="eastAsia" w:ascii="宋体" w:hAnsi="宋体" w:cs="宋体"/>
          <w:color w:val="auto"/>
          <w:sz w:val="24"/>
        </w:rPr>
      </w:pPr>
    </w:p>
    <w:p w14:paraId="4171531E">
      <w:pPr>
        <w:rPr>
          <w:rFonts w:hint="eastAsia" w:ascii="宋体" w:hAnsi="宋体" w:cs="宋体"/>
          <w:color w:val="auto"/>
          <w:sz w:val="24"/>
        </w:rPr>
      </w:pPr>
    </w:p>
    <w:p w14:paraId="338E89EE">
      <w:pPr>
        <w:rPr>
          <w:rFonts w:hint="eastAsia" w:ascii="宋体" w:hAnsi="宋体" w:cs="宋体"/>
          <w:color w:val="auto"/>
        </w:rPr>
      </w:pPr>
    </w:p>
    <w:p w14:paraId="7E4E35BD">
      <w:pPr>
        <w:rPr>
          <w:rFonts w:hint="eastAsia" w:ascii="宋体" w:hAnsi="宋体" w:cs="宋体"/>
          <w:color w:val="auto"/>
        </w:rPr>
      </w:pPr>
    </w:p>
    <w:p w14:paraId="1970A267">
      <w:pPr>
        <w:rPr>
          <w:rFonts w:hint="eastAsia" w:ascii="宋体" w:hAnsi="宋体" w:cs="宋体"/>
          <w:color w:val="auto"/>
        </w:rPr>
      </w:pPr>
    </w:p>
    <w:p w14:paraId="1112FDF2">
      <w:pPr>
        <w:rPr>
          <w:rFonts w:hint="eastAsia" w:ascii="宋体" w:hAnsi="宋体" w:cs="宋体"/>
          <w:color w:val="auto"/>
        </w:rPr>
      </w:pPr>
    </w:p>
    <w:p w14:paraId="20A4ED0E">
      <w:pPr>
        <w:rPr>
          <w:rFonts w:hint="eastAsia" w:ascii="宋体" w:hAnsi="宋体" w:cs="宋体"/>
          <w:color w:val="auto"/>
        </w:rPr>
      </w:pPr>
    </w:p>
    <w:p w14:paraId="7226F824">
      <w:pPr>
        <w:rPr>
          <w:rFonts w:hint="eastAsia" w:ascii="宋体" w:hAnsi="宋体" w:cs="宋体"/>
          <w:color w:val="auto"/>
        </w:rPr>
      </w:pPr>
    </w:p>
    <w:p w14:paraId="5C0A76E9">
      <w:pPr>
        <w:rPr>
          <w:rFonts w:hint="eastAsia" w:ascii="宋体" w:hAnsi="宋体" w:cs="宋体"/>
          <w:color w:val="auto"/>
        </w:rPr>
      </w:pPr>
    </w:p>
    <w:p w14:paraId="1880AFF9">
      <w:pPr>
        <w:pStyle w:val="45"/>
        <w:jc w:val="both"/>
        <w:rPr>
          <w:color w:val="auto"/>
        </w:rPr>
      </w:pPr>
    </w:p>
    <w:p w14:paraId="6323563C"/>
    <w:sectPr>
      <w:footerReference r:id="rId8" w:type="default"/>
      <w:footerReference r:id="rId9" w:type="even"/>
      <w:pgSz w:w="11906" w:h="16838"/>
      <w:pgMar w:top="1417" w:right="1701" w:bottom="1418" w:left="1701"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B5B1">
    <w:pPr>
      <w:pStyle w:val="14"/>
      <w:ind w:right="360"/>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C8EE0">
                          <w:pPr>
                            <w:pStyle w:val="14"/>
                            <w:rPr>
                              <w:rStyle w:val="26"/>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2Jso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NWSEsctTvzy88fl15/L7+8E&#10;fdigPkCNefcBM9Pwzg+4NrMf0Jl1Dyra/EVFBOPY3vO1vXJIRORH69V6XWFIYGy+ID57eB4ipPfS&#10;W5KNhkacX2krP32ENKbOKbma83famDJD4/5xIGb2sMx95JitNOyHSdDet2fU0+PoG+pw0ykxHxx2&#10;Nm/JbMTZ2M/GMUR96JDasvCCcHtMSKJwyxVG2Kkwzqyom/YrL8Xje8l6+Ke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m2JsoBAACbAwAADgAAAAAAAAABACAAAAAeAQAAZHJzL2Uyb0Rv&#10;Yy54bWxQSwUGAAAAAAYABgBZAQAAWgUAAAAA&#10;">
              <v:fill on="f" focussize="0,0"/>
              <v:stroke on="f"/>
              <v:imagedata o:title=""/>
              <o:lock v:ext="edit" aspectratio="f"/>
              <v:textbox inset="0mm,0mm,0mm,0mm" style="mso-fit-shape-to-text:t;">
                <w:txbxContent>
                  <w:p w14:paraId="654C8EE0">
                    <w:pPr>
                      <w:pStyle w:val="14"/>
                      <w:rPr>
                        <w:rStyle w:val="26"/>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140335</wp:posOffset>
              </wp:positionV>
              <wp:extent cx="5410200" cy="635"/>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5410200" cy="63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11.05pt;height:0.05pt;width:426pt;z-index:251661312;mso-width-relative:page;mso-height-relative:page;" filled="f" stroked="t" coordsize="21600,21600" o:gfxdata="UEsDBAoAAAAAAIdO4kAAAAAAAAAAAAAAAAAEAAAAZHJzL1BLAwQUAAAACACHTuJALICsDtYAAAAI&#10;AQAADwAAAGRycy9kb3ducmV2LnhtbE2PwW7CMBBE70j9B2uRegMnaakgxEGiKqo4hvABJt7GUeJ1&#10;FDtA+XqcU3ta7c5o9k22u5uOXXFwjSUB8TIChlRZ1VAt4FweFmtgzktSsrOEAn7RwS5/mWUyVfZG&#10;BV5PvmYhhFwqBWjv+5RzV2k00i1tjxS0HzsY6cM61FwN8hbCTceTKPrgRjYUPmjZ46fGqj2NRkD7&#10;9iiOrT5+Pdy+5OdVWYz0vRfidR5HW2Ae7/7PDBN+QIc8MF3sSMqxTsAiiYNTQDLNoK/fNxtgl+mQ&#10;AM8z/r9A/gRQSwMEFAAAAAgAh07iQDC0VjYBAgAA8AMAAA4AAABkcnMvZTJvRG9jLnhtbK1TzY7T&#10;MBC+I/EOlu80bZddVlHTPbQsFwSVgAeYOk5iyX/yeJv2JXgBJE7ACfa0d56GXR6DsVO6sFx6IIdk&#10;7PF8M9+Xz7OLrdFsIwMqZys+GY05k1a4Wtm24u/eXj455wwj2Bq0s7LiO4n8Yv740az3pZy6zula&#10;BkYgFsveV7yL0ZdFgaKTBnDkvLSUbFwwEGkZ2qIO0BO60cV0PD4rehdqH5yQiLS7HJJ8jxiOAXRN&#10;o4RcOnFlpI0DapAaIlHCTnnk8zxt00gRXzcNysh0xYlpzG9qQvE6vYv5DMo2gO+U2I8Ax4zwgJMB&#10;ZanpAWoJEdhVUP9AGSWCQ9fEkXCmGIhkRYjFZPxAmzcdeJm5kNToD6Lj/4MVrzarwFRd8ekpZxYM&#10;/fG7Dze37z/fXX/78enm5/ePKf76hVGexOo9llSzsKuwX6FfhcR82wSTvsSJbbPAu4PAchuZoM3T&#10;p5MxeYAzQbmzk4xY3Jf6gPGFdIaloOIYA6i2iwtnLf1IFyZZYti8xEjNqfB3QeqrLesrfjJ5RjwE&#10;kDEbMgSFxhM5tG2uRadVfam0ThUY2vVCB7aBZI78JIqE+9ex1GQJ2A3ncmqwTSehfm5rFneeVLN0&#10;W3gawciaMy3pcqWIAKGMoPQxJ6m1tjRBUnnQNUVrV++y3HmfjJBn3Js2Oe3Pda6+v6j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yArA7WAAAACAEAAA8AAAAAAAAAAQAgAAAAIgAAAGRycy9kb3du&#10;cmV2LnhtbFBLAQIUABQAAAAIAIdO4kAwtFY2AQIAAPADAAAOAAAAAAAAAAEAIAAAACUBAABkcnMv&#10;ZTJvRG9jLnhtbFBLBQYAAAAABgAGAFkBAACYBQAAAAA=&#10;">
              <v:fill on="f" focussize="0,0"/>
              <v:stroke weight="0.25pt" color="#000000" joinstyle="round"/>
              <v:imagedata o:title=""/>
              <o:lock v:ext="edit" aspectratio="f"/>
            </v:shape>
          </w:pict>
        </mc:Fallback>
      </mc:AlternateContent>
    </w:r>
    <w:r>
      <w:rPr>
        <w:rFonts w:hint="eastAsia"/>
      </w:rPr>
      <w:t>河南诚信工程管理有限公司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F89C">
    <w:pPr>
      <w:pStyle w:val="14"/>
      <w:jc w:val="center"/>
    </w:pPr>
    <w:r>
      <w:fldChar w:fldCharType="begin"/>
    </w:r>
    <w:r>
      <w:instrText xml:space="preserve">PAGE   \* MERGEFORMAT</w:instrText>
    </w:r>
    <w:r>
      <w:fldChar w:fldCharType="separate"/>
    </w:r>
    <w:r>
      <w:rPr>
        <w:lang w:val="zh-CN"/>
      </w:rPr>
      <w:t>1</w:t>
    </w:r>
    <w:r>
      <w:fldChar w:fldCharType="end"/>
    </w:r>
  </w:p>
  <w:p w14:paraId="2CFC434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14E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1FA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92FE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492FE7">
                    <w:pPr>
                      <w:pStyle w:val="14"/>
                    </w:pPr>
                    <w:r>
                      <w:fldChar w:fldCharType="begin"/>
                    </w:r>
                    <w:r>
                      <w:instrText xml:space="preserve"> PAGE  \* MERGEFORMAT </w:instrText>
                    </w:r>
                    <w:r>
                      <w:fldChar w:fldCharType="separate"/>
                    </w:r>
                    <w:r>
                      <w:t>3</w:t>
                    </w:r>
                    <w:r>
                      <w:fldChar w:fldCharType="end"/>
                    </w:r>
                  </w:p>
                </w:txbxContent>
              </v:textbox>
            </v:shape>
          </w:pict>
        </mc:Fallback>
      </mc:AlternateContent>
    </w:r>
  </w:p>
  <w:p w14:paraId="478061BE">
    <w:pPr>
      <w:pStyle w:val="14"/>
    </w:pPr>
  </w:p>
  <w:p w14:paraId="2332925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98BD">
    <w:pPr>
      <w:pStyle w:val="14"/>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83D4B">
                          <w:pPr>
                            <w:pStyle w:val="14"/>
                            <w:rPr>
                              <w:rStyle w:val="26"/>
                            </w:rPr>
                          </w:pPr>
                          <w:r>
                            <w:fldChar w:fldCharType="begin"/>
                          </w:r>
                          <w:r>
                            <w:rPr>
                              <w:rStyle w:val="26"/>
                            </w:rPr>
                            <w:instrText xml:space="preserve">PAGE  </w:instrText>
                          </w:r>
                          <w:r>
                            <w:fldChar w:fldCharType="separate"/>
                          </w:r>
                          <w:r>
                            <w:rPr>
                              <w:rStyle w:val="26"/>
                            </w:rPr>
                            <w:t>85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60D83D4B">
                    <w:pPr>
                      <w:pStyle w:val="14"/>
                      <w:rPr>
                        <w:rStyle w:val="26"/>
                      </w:rPr>
                    </w:pPr>
                    <w:r>
                      <w:fldChar w:fldCharType="begin"/>
                    </w:r>
                    <w:r>
                      <w:rPr>
                        <w:rStyle w:val="26"/>
                      </w:rPr>
                      <w:instrText xml:space="preserve">PAGE  </w:instrText>
                    </w:r>
                    <w:r>
                      <w:fldChar w:fldCharType="separate"/>
                    </w:r>
                    <w:r>
                      <w:rPr>
                        <w:rStyle w:val="26"/>
                      </w:rPr>
                      <w:t>85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140335</wp:posOffset>
              </wp:positionV>
              <wp:extent cx="5410200"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5410200" cy="63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11.05pt;height:0.05pt;width:426pt;z-index:251659264;mso-width-relative:page;mso-height-relative:page;" filled="f" stroked="t" coordsize="21600,21600" o:gfxdata="UEsDBAoAAAAAAIdO4kAAAAAAAAAAAAAAAAAEAAAAZHJzL1BLAwQUAAAACACHTuJALICsDtYAAAAI&#10;AQAADwAAAGRycy9kb3ducmV2LnhtbE2PwW7CMBBE70j9B2uRegMnaakgxEGiKqo4hvABJt7GUeJ1&#10;FDtA+XqcU3ta7c5o9k22u5uOXXFwjSUB8TIChlRZ1VAt4FweFmtgzktSsrOEAn7RwS5/mWUyVfZG&#10;BV5PvmYhhFwqBWjv+5RzV2k00i1tjxS0HzsY6cM61FwN8hbCTceTKPrgRjYUPmjZ46fGqj2NRkD7&#10;9iiOrT5+Pdy+5OdVWYz0vRfidR5HW2Ae7/7PDBN+QIc8MF3sSMqxTsAiiYNTQDLNoK/fNxtgl+mQ&#10;AM8z/r9A/gRQSwMEFAAAAAgAh07iQJKjpu//AQAA8AMAAA4AAABkcnMvZTJvRG9jLnhtbK1TzY7T&#10;MBC+I/EOlu80zS5dUNR0Dy3LBcFKwANMHSex5D95vE37ErwAEifgBHvaO08Dy2MwdkoXlksP5OCM&#10;PTPfzPd5PD/fGs02MqBytublZMqZtMI1ynY1f/vm4tFTzjCCbUA7K2u+k8jPFw8fzAdfyRPXO93I&#10;wAjEYjX4mvcx+qooUPTSAE6cl5acrQsGIm1DVzQBBkI3ujiZTs+KwYXGByckIp2uRiffI4ZjAF3b&#10;KiFXTlwZaeOIGqSGSJSwVx75InfbtlLEV22LMjJdc2Ia80pFyF6ntVjMoeoC+F6JfQtwTAv3OBlQ&#10;looeoFYQgV0F9Q+UUSI4dG2cCGeKkUhWhFiU03vavO7By8yFpEZ/EB3/H6x4ubkMTDU0CSVnFgzd&#10;+O37mx/vPt1ef/3+8ebntw/J/vKZkZ/EGjxWlLO0l2G/Q38ZEvNtG0z6Eye2zQLvDgLLbWSCDmeP&#10;yynNAGeCfGens4RY3KX6gPG5dIYlo+YYA6iuj0tnLV2kC2WWGDYvMI6JvxNSXW3ZUPPT8smM4IEG&#10;s6WBINN4Ioe2y7notGoulNYpA0O3XurANpCGI3/7hv4KS0VWgP0Yl10pDKpeQvPMNizuPKlm6bXw&#10;1IKRDWda0uNKVo6MoPQxkaSFtiRJUnnUNVlr1+yy3PmcBiGLth/aNGl/7nP23UN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gKwO1gAAAAgBAAAPAAAAAAAAAAEAIAAAACIAAABkcnMvZG93bnJl&#10;di54bWxQSwECFAAUAAAACACHTuJAkqOm7/8BAADwAwAADgAAAAAAAAABACAAAAAlAQAAZHJzL2Uy&#10;b0RvYy54bWxQSwUGAAAAAAYABgBZAQAAlgUAAAAA&#10;">
              <v:fill on="f" focussize="0,0"/>
              <v:stroke weight="0.25pt" color="#000000" joinstyle="round"/>
              <v:imagedata o:title=""/>
              <o:lock v:ext="edit" aspectratio="f"/>
            </v:shape>
          </w:pict>
        </mc:Fallback>
      </mc:AlternateContent>
    </w:r>
    <w:r>
      <w:rPr>
        <w:rFonts w:hint="eastAsia"/>
      </w:rPr>
      <w:t xml:space="preserve">河南诚信工程管理有限公司 </w:t>
    </w:r>
  </w:p>
  <w:p w14:paraId="3E7F7E4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20BD">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06EC3">
    <w:pPr>
      <w:pStyle w:val="15"/>
      <w:jc w:val="left"/>
    </w:pP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67E20"/>
    <w:rsid w:val="009F0160"/>
    <w:rsid w:val="010E4094"/>
    <w:rsid w:val="01AA3877"/>
    <w:rsid w:val="021E7E32"/>
    <w:rsid w:val="04DA4474"/>
    <w:rsid w:val="05050F5A"/>
    <w:rsid w:val="053F077B"/>
    <w:rsid w:val="05D278DF"/>
    <w:rsid w:val="09E3201C"/>
    <w:rsid w:val="0A6F0F65"/>
    <w:rsid w:val="0BFA5A0E"/>
    <w:rsid w:val="0D823747"/>
    <w:rsid w:val="0E12182B"/>
    <w:rsid w:val="0E236E8B"/>
    <w:rsid w:val="10FE598E"/>
    <w:rsid w:val="126B7771"/>
    <w:rsid w:val="132711CC"/>
    <w:rsid w:val="13AE369B"/>
    <w:rsid w:val="15475B55"/>
    <w:rsid w:val="158741A4"/>
    <w:rsid w:val="15B036FB"/>
    <w:rsid w:val="15D22E0B"/>
    <w:rsid w:val="163065E9"/>
    <w:rsid w:val="16967E20"/>
    <w:rsid w:val="16FD0C59"/>
    <w:rsid w:val="178D7EC3"/>
    <w:rsid w:val="196B3A43"/>
    <w:rsid w:val="19C21EC4"/>
    <w:rsid w:val="1A3E357A"/>
    <w:rsid w:val="1A935399"/>
    <w:rsid w:val="1B4E745B"/>
    <w:rsid w:val="1BCD2D61"/>
    <w:rsid w:val="1DBE5F5B"/>
    <w:rsid w:val="1F282953"/>
    <w:rsid w:val="1FF5506D"/>
    <w:rsid w:val="20D61B3B"/>
    <w:rsid w:val="21757B2C"/>
    <w:rsid w:val="21DE514B"/>
    <w:rsid w:val="22A2261D"/>
    <w:rsid w:val="242A1B68"/>
    <w:rsid w:val="246B00A8"/>
    <w:rsid w:val="24955281"/>
    <w:rsid w:val="249A26BB"/>
    <w:rsid w:val="257302A1"/>
    <w:rsid w:val="27715C8F"/>
    <w:rsid w:val="28164DBC"/>
    <w:rsid w:val="281B5106"/>
    <w:rsid w:val="2838132E"/>
    <w:rsid w:val="28AE7344"/>
    <w:rsid w:val="29127DD1"/>
    <w:rsid w:val="29F7651B"/>
    <w:rsid w:val="2B5F64E2"/>
    <w:rsid w:val="2EE23937"/>
    <w:rsid w:val="2F176141"/>
    <w:rsid w:val="30466CDD"/>
    <w:rsid w:val="32B20CD9"/>
    <w:rsid w:val="33EC72CB"/>
    <w:rsid w:val="35CD1307"/>
    <w:rsid w:val="36D641EB"/>
    <w:rsid w:val="382F44FB"/>
    <w:rsid w:val="3A327241"/>
    <w:rsid w:val="3B395601"/>
    <w:rsid w:val="3BA81433"/>
    <w:rsid w:val="3C261771"/>
    <w:rsid w:val="3EED77A0"/>
    <w:rsid w:val="3FAA1BC5"/>
    <w:rsid w:val="3FFC0610"/>
    <w:rsid w:val="40314C69"/>
    <w:rsid w:val="417C1E33"/>
    <w:rsid w:val="41F320F5"/>
    <w:rsid w:val="431F0210"/>
    <w:rsid w:val="4381725F"/>
    <w:rsid w:val="47D54D9E"/>
    <w:rsid w:val="493224B6"/>
    <w:rsid w:val="4BEB02E1"/>
    <w:rsid w:val="4E4F2DA9"/>
    <w:rsid w:val="4E5C037C"/>
    <w:rsid w:val="4EE07EA5"/>
    <w:rsid w:val="4EE74D90"/>
    <w:rsid w:val="4F1B712F"/>
    <w:rsid w:val="4FEF18BF"/>
    <w:rsid w:val="50E023DF"/>
    <w:rsid w:val="51091AE8"/>
    <w:rsid w:val="51954F77"/>
    <w:rsid w:val="529B6A54"/>
    <w:rsid w:val="564A3B3D"/>
    <w:rsid w:val="59A0270B"/>
    <w:rsid w:val="59BA4747"/>
    <w:rsid w:val="59D979CB"/>
    <w:rsid w:val="5A2A46CB"/>
    <w:rsid w:val="5A853B90"/>
    <w:rsid w:val="5B1C04B7"/>
    <w:rsid w:val="5BA830AB"/>
    <w:rsid w:val="5C4001D5"/>
    <w:rsid w:val="5E341674"/>
    <w:rsid w:val="5E4107AB"/>
    <w:rsid w:val="5F451392"/>
    <w:rsid w:val="5FF5026F"/>
    <w:rsid w:val="5FFC2E74"/>
    <w:rsid w:val="60067040"/>
    <w:rsid w:val="605C707C"/>
    <w:rsid w:val="60C87990"/>
    <w:rsid w:val="615F221E"/>
    <w:rsid w:val="62292251"/>
    <w:rsid w:val="63141A74"/>
    <w:rsid w:val="65A25FCA"/>
    <w:rsid w:val="673F7A07"/>
    <w:rsid w:val="68180056"/>
    <w:rsid w:val="683926A8"/>
    <w:rsid w:val="6987528E"/>
    <w:rsid w:val="6AB204F0"/>
    <w:rsid w:val="6C1A092F"/>
    <w:rsid w:val="6D527D69"/>
    <w:rsid w:val="6DAF51BB"/>
    <w:rsid w:val="6E250FD9"/>
    <w:rsid w:val="6E4F7684"/>
    <w:rsid w:val="6FAA3E8C"/>
    <w:rsid w:val="6FF173C5"/>
    <w:rsid w:val="70076BE8"/>
    <w:rsid w:val="707600AE"/>
    <w:rsid w:val="70FB69E4"/>
    <w:rsid w:val="738B5D82"/>
    <w:rsid w:val="73B021B6"/>
    <w:rsid w:val="78760DAF"/>
    <w:rsid w:val="79487DA5"/>
    <w:rsid w:val="7A277702"/>
    <w:rsid w:val="7A80492F"/>
    <w:rsid w:val="7ADB314B"/>
    <w:rsid w:val="7B0B357C"/>
    <w:rsid w:val="7C4D1E27"/>
    <w:rsid w:val="7CFC3F3A"/>
    <w:rsid w:val="7E04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style>
  <w:style w:type="paragraph" w:styleId="8">
    <w:name w:val="Normal Indent"/>
    <w:basedOn w:val="1"/>
    <w:semiHidden/>
    <w:unhideWhenUsed/>
    <w:qFormat/>
    <w:uiPriority w:val="99"/>
    <w:pPr>
      <w:ind w:firstLine="420" w:firstLineChars="200"/>
    </w:pPr>
  </w:style>
  <w:style w:type="paragraph" w:styleId="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0">
    <w:name w:val="annotation text"/>
    <w:basedOn w:val="1"/>
    <w:qFormat/>
    <w:uiPriority w:val="0"/>
    <w:pPr>
      <w:jc w:val="left"/>
    </w:pPr>
    <w:rPr>
      <w:sz w:val="24"/>
      <w:szCs w:val="20"/>
    </w:rPr>
  </w:style>
  <w:style w:type="paragraph" w:styleId="11">
    <w:name w:val="Body Text Indent"/>
    <w:basedOn w:val="1"/>
    <w:next w:val="12"/>
    <w:unhideWhenUsed/>
    <w:qFormat/>
    <w:uiPriority w:val="99"/>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kern w:val="0"/>
      <w:sz w:val="20"/>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jc w:val="left"/>
    </w:pPr>
    <w:rPr>
      <w:b/>
      <w:bCs/>
      <w:caps/>
      <w:sz w:val="20"/>
      <w:szCs w:val="20"/>
    </w:rPr>
  </w:style>
  <w:style w:type="paragraph" w:styleId="17">
    <w:name w:val="footnote text"/>
    <w:basedOn w:val="1"/>
    <w:qFormat/>
    <w:uiPriority w:val="0"/>
    <w:rPr>
      <w:sz w:val="20"/>
      <w:szCs w:val="20"/>
    </w:rPr>
  </w:style>
  <w:style w:type="paragraph" w:styleId="18">
    <w:name w:val="toc 2"/>
    <w:basedOn w:val="1"/>
    <w:next w:val="1"/>
    <w:qFormat/>
    <w:uiPriority w:val="0"/>
    <w:pPr>
      <w:ind w:left="420" w:leftChars="200"/>
    </w:pPr>
  </w:style>
  <w:style w:type="paragraph" w:styleId="19">
    <w:name w:val="Message Header"/>
    <w:basedOn w:val="1"/>
    <w:next w:val="20"/>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20">
    <w:name w:val="我的正文"/>
    <w:basedOn w:val="11"/>
    <w:qFormat/>
    <w:uiPriority w:val="0"/>
    <w:pPr>
      <w:ind w:firstLine="480" w:firstLineChars="200"/>
    </w:pPr>
  </w:style>
  <w:style w:type="paragraph" w:styleId="2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11"/>
    <w:next w:val="1"/>
    <w:qFormat/>
    <w:uiPriority w:val="0"/>
    <w:pPr>
      <w:ind w:firstLine="420" w:firstLineChars="200"/>
    </w:pPr>
  </w:style>
  <w:style w:type="character" w:styleId="25">
    <w:name w:val="Strong"/>
    <w:basedOn w:val="24"/>
    <w:qFormat/>
    <w:uiPriority w:val="0"/>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0"/>
    <w:rPr>
      <w:color w:val="0000FF"/>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Default"/>
    <w:next w:val="39"/>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9">
    <w:name w:val="大标题"/>
    <w:basedOn w:val="1"/>
    <w:next w:val="2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0">
    <w:name w:val="NormalCharacter"/>
    <w:qFormat/>
    <w:uiPriority w:val="99"/>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character" w:customStyle="1" w:styleId="43">
    <w:name w:val="样式 宋体 四号"/>
    <w:basedOn w:val="24"/>
    <w:qFormat/>
    <w:uiPriority w:val="0"/>
    <w:rPr>
      <w:rFonts w:hint="eastAsia" w:ascii="宋体" w:hAnsi="宋体" w:eastAsia="仿宋_GB2312"/>
      <w:sz w:val="28"/>
    </w:rPr>
  </w:style>
  <w:style w:type="paragraph" w:customStyle="1" w:styleId="44">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45">
    <w:name w:val="标题样式"/>
    <w:basedOn w:val="1"/>
    <w:next w:val="46"/>
    <w:qFormat/>
    <w:uiPriority w:val="0"/>
    <w:pPr>
      <w:spacing w:before="240" w:after="60" w:line="420" w:lineRule="atLeast"/>
      <w:jc w:val="center"/>
    </w:pPr>
    <w:rPr>
      <w:rFonts w:ascii="Arial" w:hAnsi="Arial" w:cs="Arial"/>
      <w:b/>
      <w:kern w:val="0"/>
      <w:sz w:val="32"/>
      <w:szCs w:val="20"/>
    </w:rPr>
  </w:style>
  <w:style w:type="paragraph" w:customStyle="1" w:styleId="46">
    <w:name w:val="纯文本1"/>
    <w:basedOn w:val="1"/>
    <w:next w:val="1"/>
    <w:qFormat/>
    <w:uiPriority w:val="0"/>
    <w:rPr>
      <w:rFonts w:ascii="宋体" w:hAnsi="宋体" w:cs="Courier New"/>
      <w:sz w:val="24"/>
    </w:rPr>
  </w:style>
  <w:style w:type="paragraph" w:customStyle="1" w:styleId="47">
    <w:name w:val="无间隔1"/>
    <w:basedOn w:val="48"/>
    <w:next w:val="49"/>
    <w:qFormat/>
    <w:uiPriority w:val="0"/>
    <w:pPr>
      <w:spacing w:line="400" w:lineRule="exact"/>
    </w:pPr>
    <w:rPr>
      <w:sz w:val="24"/>
    </w:rPr>
  </w:style>
  <w:style w:type="paragraph" w:customStyle="1" w:styleId="48">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0">
    <w:name w:val="TOC 标题1"/>
    <w:basedOn w:val="4"/>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1">
    <w:name w:val="*正文"/>
    <w:basedOn w:val="1"/>
    <w:qFormat/>
    <w:uiPriority w:val="0"/>
    <w:pPr>
      <w:keepNext/>
      <w:keepLines/>
      <w:spacing w:line="360" w:lineRule="auto"/>
      <w:ind w:firstLine="200" w:firstLineChars="200"/>
    </w:pPr>
    <w:rPr>
      <w:rFonts w:ascii="宋体" w:hAnsi="宋体"/>
    </w:rPr>
  </w:style>
  <w:style w:type="character" w:customStyle="1" w:styleId="52">
    <w:name w:val="标题 1 字符"/>
    <w:link w:val="4"/>
    <w:qFormat/>
    <w:uiPriority w:val="0"/>
    <w:rPr>
      <w:rFonts w:ascii="Times New Roman" w:hAnsi="Times New Roman" w:eastAsia="宋体" w:cs="Times New Roman"/>
      <w:b/>
      <w:bCs/>
      <w:kern w:val="44"/>
      <w:sz w:val="44"/>
      <w:szCs w:val="44"/>
    </w:rPr>
  </w:style>
  <w:style w:type="character" w:customStyle="1" w:styleId="53">
    <w:name w:val="hover1"/>
    <w:basedOn w:val="24"/>
    <w:qFormat/>
    <w:uiPriority w:val="0"/>
    <w:rPr>
      <w:color w:val="2590EB"/>
    </w:rPr>
  </w:style>
  <w:style w:type="character" w:customStyle="1" w:styleId="54">
    <w:name w:val="hover2"/>
    <w:basedOn w:val="24"/>
    <w:qFormat/>
    <w:uiPriority w:val="0"/>
    <w:rPr>
      <w:color w:val="2590EB"/>
    </w:rPr>
  </w:style>
  <w:style w:type="character" w:customStyle="1" w:styleId="55">
    <w:name w:val="hover3"/>
    <w:basedOn w:val="24"/>
    <w:qFormat/>
    <w:uiPriority w:val="0"/>
  </w:style>
  <w:style w:type="character" w:customStyle="1" w:styleId="56">
    <w:name w:val="mini-outputtext1"/>
    <w:basedOn w:val="24"/>
    <w:qFormat/>
    <w:uiPriority w:val="0"/>
  </w:style>
  <w:style w:type="paragraph" w:customStyle="1" w:styleId="5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17888</Words>
  <Characters>19511</Characters>
  <Lines>0</Lines>
  <Paragraphs>0</Paragraphs>
  <TotalTime>87</TotalTime>
  <ScaleCrop>false</ScaleCrop>
  <LinksUpToDate>false</LinksUpToDate>
  <CharactersWithSpaces>19649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2025-07-04T01:39:00Z</dcterms:created>
  <dc:creator>冰丽</dc:creator>
  <cp:lastModifiedBy>zbjs1</cp:lastModifiedBy>
  <dcterms:modified xsi:type="dcterms:W3CDTF">2026-01-23T04:00:34Z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8D147FB0BA3F45A1936328D3C587C4FE_13</vt:lpwstr>
  </property>
  <property fmtid="{D5CDD505-2E9C-101B-9397-08002B2CF9AE}" pid="4" name="KSOTemplateDocerSaveRecord">
    <vt:lpwstr>eyJoZGlkIjoiNjdiMmU2NmY2ZjY0Njg4MmZlNGI0ZjQ5N2Q3ODUzODciLCJ1c2VySWQiOiI0MDE3NzI4NTAifQ==</vt:lpwstr>
  </property>
</Properties>
</file>