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baseline"/>
        <w:rPr>
          <w:rStyle w:val="20"/>
          <w:rFonts w:hint="eastAsia" w:ascii="黑体" w:hAnsi="黑体" w:eastAsia="黑体" w:cs="黑体"/>
          <w:b w:val="0"/>
          <w:bCs/>
          <w:color w:val="auto"/>
          <w:kern w:val="2"/>
          <w:sz w:val="160"/>
          <w:szCs w:val="160"/>
          <w:highlight w:val="none"/>
          <w:lang w:val="en-US" w:eastAsia="zh-CN" w:bidi="ar-SA"/>
        </w:rPr>
      </w:pPr>
      <w:r>
        <w:rPr>
          <w:rStyle w:val="20"/>
          <w:rFonts w:hint="eastAsia" w:ascii="黑体" w:hAnsi="黑体" w:eastAsia="黑体" w:cs="黑体"/>
          <w:b w:val="0"/>
          <w:bCs/>
          <w:color w:val="auto"/>
          <w:kern w:val="0"/>
          <w:sz w:val="52"/>
          <w:szCs w:val="52"/>
          <w:highlight w:val="none"/>
          <w:lang w:val="en-US" w:eastAsia="zh-CN" w:bidi="ar-SA"/>
        </w:rPr>
        <w:t>平舆县东风粮油购销有限责任公司玉皇庙库点项目</w:t>
      </w:r>
    </w:p>
    <w:p>
      <w:pPr>
        <w:pStyle w:val="12"/>
        <w:ind w:left="0" w:leftChars="0" w:firstLine="0" w:firstLineChars="0"/>
        <w:rPr>
          <w:rStyle w:val="20"/>
          <w:rFonts w:hint="eastAsia" w:ascii="黑体" w:hAnsi="黑体" w:eastAsia="黑体" w:cs="黑体"/>
          <w:b w:val="0"/>
          <w:bCs/>
          <w:color w:val="auto"/>
          <w:kern w:val="2"/>
          <w:sz w:val="72"/>
          <w:szCs w:val="72"/>
          <w:highlight w:val="none"/>
          <w:lang w:val="en-US" w:eastAsia="zh-CN" w:bidi="ar-SA"/>
        </w:rPr>
      </w:pPr>
    </w:p>
    <w:p>
      <w:pPr>
        <w:pStyle w:val="12"/>
        <w:rPr>
          <w:rFonts w:hint="eastAsia" w:ascii="黑体" w:hAnsi="黑体" w:eastAsia="黑体" w:cs="黑体"/>
          <w:b w:val="0"/>
          <w:bCs/>
          <w:color w:val="auto"/>
          <w:highlight w:val="none"/>
          <w:lang w:val="en-US" w:eastAsia="zh-CN"/>
        </w:rPr>
      </w:pPr>
    </w:p>
    <w:p>
      <w:pPr>
        <w:jc w:val="center"/>
        <w:textAlignment w:val="baseline"/>
        <w:rPr>
          <w:rStyle w:val="20"/>
          <w:rFonts w:hint="eastAsia" w:ascii="黑体" w:hAnsi="黑体" w:eastAsia="黑体" w:cs="黑体"/>
          <w:b w:val="0"/>
          <w:bCs/>
          <w:color w:val="auto"/>
          <w:kern w:val="2"/>
          <w:sz w:val="72"/>
          <w:szCs w:val="72"/>
          <w:highlight w:val="none"/>
          <w:lang w:val="en-US" w:eastAsia="zh-CN" w:bidi="ar-SA"/>
        </w:rPr>
      </w:pPr>
      <w:r>
        <w:rPr>
          <w:rStyle w:val="20"/>
          <w:rFonts w:hint="eastAsia" w:ascii="黑体" w:hAnsi="黑体" w:eastAsia="黑体" w:cs="黑体"/>
          <w:b w:val="0"/>
          <w:bCs/>
          <w:color w:val="auto"/>
          <w:kern w:val="2"/>
          <w:sz w:val="72"/>
          <w:szCs w:val="72"/>
          <w:highlight w:val="none"/>
          <w:lang w:val="en-US" w:eastAsia="zh-CN" w:bidi="ar-SA"/>
        </w:rPr>
        <w:t>竞争性谈判文件</w:t>
      </w:r>
    </w:p>
    <w:p>
      <w:pPr>
        <w:tabs>
          <w:tab w:val="left" w:pos="787"/>
        </w:tabs>
        <w:jc w:val="center"/>
        <w:textAlignment w:val="baseline"/>
        <w:rPr>
          <w:rStyle w:val="20"/>
          <w:rFonts w:hint="eastAsia" w:ascii="黑体" w:hAnsi="黑体" w:eastAsia="黑体" w:cs="黑体"/>
          <w:b w:val="0"/>
          <w:bCs/>
          <w:color w:val="auto"/>
          <w:kern w:val="2"/>
          <w:sz w:val="28"/>
          <w:szCs w:val="28"/>
          <w:highlight w:val="none"/>
          <w:lang w:val="en-US" w:eastAsia="zh-CN" w:bidi="ar-SA"/>
        </w:rPr>
      </w:pPr>
      <w:r>
        <w:rPr>
          <w:rStyle w:val="20"/>
          <w:rFonts w:hint="eastAsia" w:ascii="黑体" w:hAnsi="黑体" w:eastAsia="黑体" w:cs="黑体"/>
          <w:b w:val="0"/>
          <w:bCs/>
          <w:color w:val="auto"/>
          <w:kern w:val="2"/>
          <w:sz w:val="28"/>
          <w:szCs w:val="28"/>
          <w:highlight w:val="none"/>
          <w:lang w:val="en-US" w:eastAsia="zh-CN" w:bidi="ar-SA"/>
        </w:rPr>
        <w:t>项目编号：2022-WY-J001-01</w:t>
      </w:r>
    </w:p>
    <w:p>
      <w:pPr>
        <w:jc w:val="both"/>
        <w:textAlignment w:val="baseline"/>
        <w:rPr>
          <w:rStyle w:val="20"/>
          <w:rFonts w:hint="eastAsia" w:ascii="黑体" w:hAnsi="黑体" w:eastAsia="黑体" w:cs="黑体"/>
          <w:b w:val="0"/>
          <w:bCs/>
          <w:color w:val="auto"/>
          <w:kern w:val="2"/>
          <w:sz w:val="28"/>
          <w:szCs w:val="28"/>
          <w:highlight w:val="none"/>
          <w:lang w:val="en-US" w:eastAsia="zh-CN" w:bidi="ar-SA"/>
        </w:rPr>
      </w:pPr>
    </w:p>
    <w:p>
      <w:pPr>
        <w:pStyle w:val="12"/>
        <w:rPr>
          <w:rFonts w:hint="eastAsia" w:ascii="黑体" w:hAnsi="黑体" w:eastAsia="黑体" w:cs="黑体"/>
          <w:b w:val="0"/>
          <w:bCs/>
          <w:color w:val="auto"/>
          <w:highlight w:val="none"/>
          <w:lang w:val="en-US" w:eastAsia="zh-CN"/>
        </w:rPr>
      </w:pPr>
    </w:p>
    <w:p>
      <w:pPr>
        <w:jc w:val="both"/>
        <w:textAlignment w:val="baseline"/>
        <w:rPr>
          <w:rStyle w:val="20"/>
          <w:rFonts w:hint="eastAsia" w:ascii="黑体" w:hAnsi="黑体" w:eastAsia="黑体" w:cs="黑体"/>
          <w:b w:val="0"/>
          <w:bCs/>
          <w:color w:val="auto"/>
          <w:kern w:val="2"/>
          <w:sz w:val="28"/>
          <w:szCs w:val="28"/>
          <w:highlight w:val="none"/>
          <w:lang w:val="en-US" w:eastAsia="zh-CN" w:bidi="ar-SA"/>
        </w:rPr>
      </w:pPr>
    </w:p>
    <w:p>
      <w:pPr>
        <w:pStyle w:val="12"/>
        <w:rPr>
          <w:rStyle w:val="20"/>
          <w:rFonts w:hint="eastAsia" w:ascii="黑体" w:hAnsi="黑体" w:eastAsia="黑体" w:cs="黑体"/>
          <w:b w:val="0"/>
          <w:bCs/>
          <w:color w:val="auto"/>
          <w:kern w:val="2"/>
          <w:sz w:val="28"/>
          <w:szCs w:val="28"/>
          <w:highlight w:val="none"/>
          <w:lang w:val="en-US" w:eastAsia="zh-CN" w:bidi="ar-SA"/>
        </w:rPr>
      </w:pPr>
    </w:p>
    <w:p>
      <w:pPr>
        <w:pStyle w:val="12"/>
        <w:ind w:left="0" w:leftChars="0" w:firstLine="0" w:firstLineChars="0"/>
        <w:rPr>
          <w:rStyle w:val="20"/>
          <w:rFonts w:hint="eastAsia" w:ascii="黑体" w:hAnsi="黑体" w:eastAsia="黑体" w:cs="黑体"/>
          <w:b w:val="0"/>
          <w:bCs/>
          <w:color w:val="auto"/>
          <w:kern w:val="2"/>
          <w:sz w:val="28"/>
          <w:szCs w:val="28"/>
          <w:highlight w:val="none"/>
          <w:lang w:val="en-US" w:eastAsia="zh-CN" w:bidi="ar-SA"/>
        </w:rPr>
      </w:pPr>
    </w:p>
    <w:p>
      <w:pPr>
        <w:jc w:val="both"/>
        <w:textAlignment w:val="baseline"/>
        <w:rPr>
          <w:rStyle w:val="20"/>
          <w:rFonts w:hint="eastAsia" w:ascii="黑体" w:hAnsi="黑体" w:eastAsia="黑体" w:cs="黑体"/>
          <w:b w:val="0"/>
          <w:bCs/>
          <w:color w:val="auto"/>
          <w:kern w:val="2"/>
          <w:sz w:val="28"/>
          <w:szCs w:val="28"/>
          <w:highlight w:val="none"/>
          <w:lang w:val="en-US" w:eastAsia="zh-CN" w:bidi="ar-SA"/>
        </w:rPr>
      </w:pPr>
    </w:p>
    <w:p>
      <w:pPr>
        <w:jc w:val="both"/>
        <w:textAlignment w:val="baseline"/>
        <w:rPr>
          <w:rStyle w:val="20"/>
          <w:rFonts w:hint="eastAsia" w:ascii="黑体" w:hAnsi="黑体" w:eastAsia="黑体" w:cs="黑体"/>
          <w:b w:val="0"/>
          <w:bCs/>
          <w:color w:val="auto"/>
          <w:kern w:val="2"/>
          <w:sz w:val="28"/>
          <w:szCs w:val="28"/>
          <w:highlight w:val="none"/>
          <w:lang w:val="en-US" w:eastAsia="zh-CN" w:bidi="ar-SA"/>
        </w:rPr>
      </w:pPr>
    </w:p>
    <w:p>
      <w:pPr>
        <w:jc w:val="both"/>
        <w:textAlignment w:val="baseline"/>
        <w:rPr>
          <w:rStyle w:val="20"/>
          <w:rFonts w:hint="eastAsia" w:ascii="黑体" w:hAnsi="黑体" w:eastAsia="黑体" w:cs="黑体"/>
          <w:b w:val="0"/>
          <w:bCs/>
          <w:color w:val="auto"/>
          <w:kern w:val="2"/>
          <w:sz w:val="28"/>
          <w:szCs w:val="28"/>
          <w:highlight w:val="none"/>
          <w:lang w:val="en-US" w:eastAsia="zh-CN" w:bidi="ar-SA"/>
        </w:rPr>
      </w:pPr>
      <w:r>
        <w:rPr>
          <w:rStyle w:val="20"/>
          <w:rFonts w:hint="eastAsia" w:ascii="黑体" w:hAnsi="黑体" w:eastAsia="黑体" w:cs="黑体"/>
          <w:b w:val="0"/>
          <w:bCs/>
          <w:color w:val="auto"/>
          <w:kern w:val="2"/>
          <w:sz w:val="28"/>
          <w:szCs w:val="28"/>
          <w:highlight w:val="none"/>
          <w:lang w:val="en-US" w:eastAsia="zh-CN" w:bidi="ar-SA"/>
        </w:rPr>
        <w:t>项目名称：平舆县东风粮油购销有限责任公司玉皇庙库点项目</w:t>
      </w:r>
    </w:p>
    <w:p>
      <w:pPr>
        <w:jc w:val="both"/>
        <w:textAlignment w:val="baseline"/>
        <w:rPr>
          <w:rStyle w:val="20"/>
          <w:rFonts w:hint="eastAsia" w:ascii="黑体" w:hAnsi="黑体" w:eastAsia="黑体" w:cs="黑体"/>
          <w:b w:val="0"/>
          <w:bCs/>
          <w:color w:val="auto"/>
          <w:kern w:val="2"/>
          <w:sz w:val="28"/>
          <w:szCs w:val="28"/>
          <w:highlight w:val="none"/>
          <w:lang w:val="en-US" w:eastAsia="zh-CN" w:bidi="ar-SA"/>
        </w:rPr>
      </w:pPr>
      <w:r>
        <w:rPr>
          <w:rStyle w:val="20"/>
          <w:rFonts w:hint="eastAsia" w:ascii="黑体" w:hAnsi="黑体" w:eastAsia="黑体" w:cs="黑体"/>
          <w:b w:val="0"/>
          <w:bCs/>
          <w:color w:val="auto"/>
          <w:kern w:val="2"/>
          <w:sz w:val="28"/>
          <w:szCs w:val="28"/>
          <w:highlight w:val="none"/>
          <w:lang w:val="en-US" w:eastAsia="zh-CN" w:bidi="ar-SA"/>
        </w:rPr>
        <w:t xml:space="preserve">采 购 人：平舆县东风粮油购销有限责任公司  </w:t>
      </w:r>
    </w:p>
    <w:p>
      <w:pPr>
        <w:jc w:val="both"/>
        <w:textAlignment w:val="baseline"/>
        <w:rPr>
          <w:rStyle w:val="20"/>
          <w:rFonts w:hint="eastAsia" w:ascii="黑体" w:hAnsi="黑体" w:eastAsia="黑体" w:cs="黑体"/>
          <w:b w:val="0"/>
          <w:bCs/>
          <w:color w:val="auto"/>
          <w:kern w:val="2"/>
          <w:sz w:val="28"/>
          <w:szCs w:val="28"/>
          <w:highlight w:val="none"/>
          <w:lang w:val="en-US" w:eastAsia="zh-CN" w:bidi="ar-SA"/>
        </w:rPr>
      </w:pPr>
      <w:r>
        <w:rPr>
          <w:rStyle w:val="20"/>
          <w:rFonts w:hint="eastAsia" w:ascii="黑体" w:hAnsi="黑体" w:eastAsia="黑体" w:cs="黑体"/>
          <w:b w:val="0"/>
          <w:bCs/>
          <w:color w:val="auto"/>
          <w:kern w:val="2"/>
          <w:sz w:val="28"/>
          <w:szCs w:val="28"/>
          <w:highlight w:val="none"/>
          <w:lang w:val="en-US" w:eastAsia="zh-CN" w:bidi="ar-SA"/>
        </w:rPr>
        <w:t xml:space="preserve">代理机构：河南伟一工程咨询有限公司          </w:t>
      </w:r>
    </w:p>
    <w:p>
      <w:pPr>
        <w:jc w:val="both"/>
        <w:textAlignment w:val="baseline"/>
        <w:rPr>
          <w:rStyle w:val="20"/>
          <w:rFonts w:hint="eastAsia" w:ascii="黑体" w:hAnsi="黑体" w:eastAsia="黑体" w:cs="黑体"/>
          <w:b w:val="0"/>
          <w:bCs/>
          <w:color w:val="auto"/>
          <w:kern w:val="2"/>
          <w:sz w:val="28"/>
          <w:szCs w:val="28"/>
          <w:highlight w:val="none"/>
          <w:lang w:val="en-US" w:eastAsia="zh-CN" w:bidi="ar-SA"/>
        </w:rPr>
      </w:pPr>
      <w:r>
        <w:rPr>
          <w:rStyle w:val="20"/>
          <w:rFonts w:hint="eastAsia" w:ascii="黑体" w:hAnsi="黑体" w:eastAsia="黑体" w:cs="黑体"/>
          <w:b w:val="0"/>
          <w:bCs/>
          <w:color w:val="auto"/>
          <w:kern w:val="2"/>
          <w:sz w:val="28"/>
          <w:szCs w:val="28"/>
          <w:highlight w:val="none"/>
          <w:lang w:val="en-US" w:eastAsia="zh-CN" w:bidi="ar-SA"/>
        </w:rPr>
        <w:t>二〇二二年五月</w:t>
      </w:r>
    </w:p>
    <w:p>
      <w:pPr>
        <w:widowControl/>
        <w:shd w:val="clear" w:color="auto" w:fill="FFFFFF"/>
        <w:spacing w:before="156" w:after="156" w:line="360" w:lineRule="atLeast"/>
        <w:jc w:val="center"/>
        <w:textAlignment w:val="baseline"/>
        <w:rPr>
          <w:rStyle w:val="20"/>
          <w:rFonts w:ascii="黑体" w:hAnsi="宋体" w:eastAsia="黑体" w:cs="宋体"/>
          <w:b/>
          <w:bCs/>
          <w:color w:val="auto"/>
          <w:kern w:val="0"/>
          <w:sz w:val="32"/>
          <w:szCs w:val="32"/>
          <w:highlight w:val="none"/>
          <w:lang w:val="en-US" w:eastAsia="zh-CN" w:bidi="ar-SA"/>
        </w:rPr>
      </w:pPr>
    </w:p>
    <w:p>
      <w:pPr>
        <w:widowControl/>
        <w:shd w:val="clear" w:color="auto" w:fill="FFFFFF"/>
        <w:spacing w:before="156" w:after="156" w:line="360" w:lineRule="atLeast"/>
        <w:jc w:val="center"/>
        <w:textAlignment w:val="baseline"/>
        <w:rPr>
          <w:rStyle w:val="20"/>
          <w:rFonts w:ascii="黑体" w:hAnsi="宋体" w:eastAsia="黑体" w:cs="宋体"/>
          <w:b/>
          <w:bCs/>
          <w:color w:val="auto"/>
          <w:kern w:val="0"/>
          <w:sz w:val="32"/>
          <w:szCs w:val="32"/>
          <w:highlight w:val="none"/>
          <w:lang w:val="en-US" w:eastAsia="zh-CN" w:bidi="ar-SA"/>
        </w:rPr>
      </w:pPr>
    </w:p>
    <w:p>
      <w:pPr>
        <w:widowControl/>
        <w:shd w:val="clear" w:color="auto" w:fill="FFFFFF"/>
        <w:spacing w:before="156" w:after="156" w:line="360" w:lineRule="atLeast"/>
        <w:jc w:val="center"/>
        <w:textAlignment w:val="baseline"/>
        <w:rPr>
          <w:rStyle w:val="20"/>
          <w:rFonts w:ascii="宋体" w:hAnsi="宋体"/>
          <w:b w:val="0"/>
          <w:bCs w:val="0"/>
          <w:color w:val="auto"/>
          <w:kern w:val="0"/>
          <w:sz w:val="40"/>
          <w:szCs w:val="40"/>
          <w:highlight w:val="none"/>
          <w:lang w:val="en-US" w:eastAsia="zh-CN" w:bidi="ar-SA"/>
        </w:rPr>
      </w:pPr>
      <w:r>
        <w:rPr>
          <w:rStyle w:val="20"/>
          <w:rFonts w:ascii="黑体" w:hAnsi="宋体" w:eastAsia="黑体" w:cs="宋体"/>
          <w:b w:val="0"/>
          <w:bCs w:val="0"/>
          <w:color w:val="auto"/>
          <w:kern w:val="0"/>
          <w:sz w:val="48"/>
          <w:szCs w:val="48"/>
          <w:highlight w:val="none"/>
          <w:lang w:val="en-US" w:eastAsia="zh-CN" w:bidi="ar-SA"/>
        </w:rPr>
        <w:t>目  录</w:t>
      </w:r>
    </w:p>
    <w:p>
      <w:pPr>
        <w:widowControl/>
        <w:shd w:val="clear" w:color="auto" w:fill="FFFFFF"/>
        <w:spacing w:before="156" w:line="480" w:lineRule="atLeast"/>
        <w:ind w:firstLine="1440"/>
        <w:jc w:val="both"/>
        <w:textAlignment w:val="baseline"/>
        <w:rPr>
          <w:rStyle w:val="20"/>
          <w:rFonts w:ascii="仿宋" w:hAnsi="仿宋" w:eastAsia="仿宋"/>
          <w:color w:val="auto"/>
          <w:kern w:val="0"/>
          <w:sz w:val="28"/>
          <w:szCs w:val="28"/>
          <w:highlight w:val="none"/>
          <w:lang w:val="en-US" w:eastAsia="zh-CN" w:bidi="ar-SA"/>
        </w:rPr>
      </w:pPr>
    </w:p>
    <w:p>
      <w:pPr>
        <w:widowControl/>
        <w:shd w:val="clear" w:color="auto" w:fill="FFFFFF"/>
        <w:spacing w:before="156" w:line="480" w:lineRule="atLeast"/>
        <w:ind w:firstLine="1440"/>
        <w:jc w:val="both"/>
        <w:textAlignment w:val="baseline"/>
        <w:rPr>
          <w:rStyle w:val="20"/>
          <w:rFonts w:ascii="仿宋" w:hAnsi="仿宋" w:eastAsia="仿宋"/>
          <w:color w:val="auto"/>
          <w:kern w:val="0"/>
          <w:sz w:val="24"/>
          <w:szCs w:val="24"/>
          <w:highlight w:val="none"/>
          <w:lang w:val="en-US" w:eastAsia="zh-CN" w:bidi="ar-SA"/>
        </w:rPr>
      </w:pPr>
      <w:r>
        <w:rPr>
          <w:rStyle w:val="20"/>
          <w:rFonts w:ascii="仿宋" w:hAnsi="仿宋" w:eastAsia="仿宋"/>
          <w:color w:val="auto"/>
          <w:kern w:val="0"/>
          <w:sz w:val="24"/>
          <w:szCs w:val="24"/>
          <w:highlight w:val="none"/>
          <w:lang w:val="en-US" w:eastAsia="zh-CN" w:bidi="ar-SA"/>
        </w:rPr>
        <w:t>第一章    竞争性谈判公告</w:t>
      </w:r>
    </w:p>
    <w:p>
      <w:pPr>
        <w:widowControl/>
        <w:shd w:val="clear" w:color="auto" w:fill="FFFFFF"/>
        <w:spacing w:before="156" w:line="480" w:lineRule="atLeast"/>
        <w:ind w:left="1440"/>
        <w:jc w:val="both"/>
        <w:textAlignment w:val="baseline"/>
        <w:rPr>
          <w:rStyle w:val="20"/>
          <w:rFonts w:ascii="仿宋" w:hAnsi="仿宋" w:eastAsia="仿宋"/>
          <w:color w:val="auto"/>
          <w:kern w:val="0"/>
          <w:sz w:val="24"/>
          <w:szCs w:val="24"/>
          <w:highlight w:val="none"/>
          <w:lang w:val="en-US" w:eastAsia="zh-CN" w:bidi="ar-SA"/>
        </w:rPr>
      </w:pPr>
      <w:r>
        <w:rPr>
          <w:rStyle w:val="20"/>
          <w:rFonts w:ascii="仿宋" w:hAnsi="仿宋" w:eastAsia="仿宋"/>
          <w:color w:val="auto"/>
          <w:kern w:val="0"/>
          <w:sz w:val="24"/>
          <w:szCs w:val="24"/>
          <w:highlight w:val="none"/>
          <w:lang w:val="en-US" w:eastAsia="zh-CN" w:bidi="ar-SA"/>
        </w:rPr>
        <w:t>第二章    采购需求</w:t>
      </w:r>
    </w:p>
    <w:p>
      <w:pPr>
        <w:widowControl/>
        <w:shd w:val="clear" w:color="auto" w:fill="FFFFFF"/>
        <w:spacing w:before="156" w:line="480" w:lineRule="atLeast"/>
        <w:ind w:left="1440"/>
        <w:jc w:val="both"/>
        <w:textAlignment w:val="baseline"/>
        <w:rPr>
          <w:rStyle w:val="20"/>
          <w:rFonts w:ascii="仿宋" w:hAnsi="仿宋" w:eastAsia="仿宋"/>
          <w:color w:val="auto"/>
          <w:kern w:val="0"/>
          <w:sz w:val="24"/>
          <w:szCs w:val="24"/>
          <w:highlight w:val="none"/>
          <w:lang w:val="en-US" w:eastAsia="zh-CN" w:bidi="ar-SA"/>
        </w:rPr>
      </w:pPr>
      <w:r>
        <w:rPr>
          <w:rStyle w:val="20"/>
          <w:rFonts w:ascii="仿宋" w:hAnsi="仿宋" w:eastAsia="仿宋"/>
          <w:color w:val="auto"/>
          <w:kern w:val="0"/>
          <w:sz w:val="24"/>
          <w:szCs w:val="24"/>
          <w:highlight w:val="none"/>
          <w:lang w:val="en-US" w:eastAsia="zh-CN" w:bidi="ar-SA"/>
        </w:rPr>
        <w:t>第三章    供应商须知</w:t>
      </w:r>
    </w:p>
    <w:p>
      <w:pPr>
        <w:widowControl/>
        <w:shd w:val="clear" w:color="auto" w:fill="FFFFFF"/>
        <w:spacing w:before="156" w:line="480" w:lineRule="atLeast"/>
        <w:ind w:left="1439" w:firstLine="1200"/>
        <w:jc w:val="both"/>
        <w:textAlignment w:val="baseline"/>
        <w:rPr>
          <w:rStyle w:val="20"/>
          <w:rFonts w:ascii="仿宋" w:hAnsi="仿宋" w:eastAsia="仿宋"/>
          <w:color w:val="auto"/>
          <w:kern w:val="0"/>
          <w:sz w:val="24"/>
          <w:szCs w:val="24"/>
          <w:highlight w:val="none"/>
          <w:lang w:val="en-US" w:eastAsia="zh-CN" w:bidi="ar-SA"/>
        </w:rPr>
      </w:pPr>
      <w:r>
        <w:rPr>
          <w:rStyle w:val="20"/>
          <w:rFonts w:ascii="仿宋" w:hAnsi="仿宋" w:eastAsia="仿宋"/>
          <w:color w:val="auto"/>
          <w:kern w:val="0"/>
          <w:sz w:val="24"/>
          <w:szCs w:val="24"/>
          <w:highlight w:val="none"/>
          <w:lang w:val="en-US" w:eastAsia="zh-CN" w:bidi="ar-SA"/>
        </w:rPr>
        <w:t>供应商须知前附表</w:t>
      </w:r>
    </w:p>
    <w:p>
      <w:pPr>
        <w:widowControl/>
        <w:shd w:val="clear" w:color="auto" w:fill="FFFFFF"/>
        <w:spacing w:before="156" w:line="480" w:lineRule="atLeast"/>
        <w:ind w:left="2159" w:firstLine="480"/>
        <w:jc w:val="both"/>
        <w:textAlignment w:val="baseline"/>
        <w:rPr>
          <w:rStyle w:val="20"/>
          <w:rFonts w:ascii="仿宋" w:hAnsi="仿宋" w:eastAsia="仿宋"/>
          <w:color w:val="auto"/>
          <w:kern w:val="0"/>
          <w:sz w:val="24"/>
          <w:szCs w:val="24"/>
          <w:highlight w:val="none"/>
          <w:lang w:val="en-US" w:eastAsia="zh-CN" w:bidi="ar-SA"/>
        </w:rPr>
      </w:pPr>
      <w:r>
        <w:rPr>
          <w:rStyle w:val="20"/>
          <w:rFonts w:ascii="仿宋" w:hAnsi="仿宋" w:eastAsia="仿宋"/>
          <w:color w:val="auto"/>
          <w:kern w:val="0"/>
          <w:sz w:val="24"/>
          <w:szCs w:val="24"/>
          <w:highlight w:val="none"/>
          <w:lang w:val="en-US" w:eastAsia="zh-CN" w:bidi="ar-SA"/>
        </w:rPr>
        <w:t>一.说明</w:t>
      </w:r>
    </w:p>
    <w:p>
      <w:pPr>
        <w:widowControl/>
        <w:shd w:val="clear" w:color="auto" w:fill="FFFFFF"/>
        <w:spacing w:before="156" w:line="480" w:lineRule="atLeast"/>
        <w:ind w:left="2159" w:firstLine="480"/>
        <w:jc w:val="both"/>
        <w:textAlignment w:val="baseline"/>
        <w:rPr>
          <w:rStyle w:val="20"/>
          <w:rFonts w:ascii="仿宋" w:hAnsi="仿宋" w:eastAsia="仿宋"/>
          <w:color w:val="auto"/>
          <w:kern w:val="0"/>
          <w:sz w:val="24"/>
          <w:szCs w:val="24"/>
          <w:highlight w:val="none"/>
          <w:lang w:val="en-US" w:eastAsia="zh-CN" w:bidi="ar-SA"/>
        </w:rPr>
      </w:pPr>
      <w:r>
        <w:rPr>
          <w:rStyle w:val="20"/>
          <w:rFonts w:ascii="仿宋" w:hAnsi="仿宋" w:eastAsia="仿宋"/>
          <w:color w:val="auto"/>
          <w:kern w:val="0"/>
          <w:sz w:val="24"/>
          <w:szCs w:val="24"/>
          <w:highlight w:val="none"/>
          <w:lang w:val="en-US" w:eastAsia="zh-CN" w:bidi="ar-SA"/>
        </w:rPr>
        <w:t>二.竞争性谈判文件</w:t>
      </w:r>
    </w:p>
    <w:p>
      <w:pPr>
        <w:widowControl/>
        <w:shd w:val="clear" w:color="auto" w:fill="FFFFFF"/>
        <w:spacing w:before="156" w:line="480" w:lineRule="atLeast"/>
        <w:ind w:left="2159" w:firstLine="480"/>
        <w:jc w:val="both"/>
        <w:textAlignment w:val="baseline"/>
        <w:rPr>
          <w:rStyle w:val="20"/>
          <w:rFonts w:ascii="仿宋" w:hAnsi="仿宋" w:eastAsia="仿宋"/>
          <w:color w:val="auto"/>
          <w:kern w:val="0"/>
          <w:sz w:val="24"/>
          <w:szCs w:val="24"/>
          <w:highlight w:val="none"/>
          <w:lang w:val="en-US" w:eastAsia="zh-CN" w:bidi="ar-SA"/>
        </w:rPr>
      </w:pPr>
      <w:r>
        <w:rPr>
          <w:rStyle w:val="20"/>
          <w:rFonts w:ascii="仿宋" w:hAnsi="仿宋" w:eastAsia="仿宋"/>
          <w:color w:val="auto"/>
          <w:kern w:val="0"/>
          <w:sz w:val="24"/>
          <w:szCs w:val="24"/>
          <w:highlight w:val="none"/>
          <w:lang w:val="en-US" w:eastAsia="zh-CN" w:bidi="ar-SA"/>
        </w:rPr>
        <w:t>三.响应性文件的编制</w:t>
      </w:r>
    </w:p>
    <w:p>
      <w:pPr>
        <w:widowControl/>
        <w:shd w:val="clear" w:color="auto" w:fill="FFFFFF"/>
        <w:spacing w:before="156" w:line="480" w:lineRule="atLeast"/>
        <w:ind w:left="2159" w:firstLine="480"/>
        <w:jc w:val="both"/>
        <w:textAlignment w:val="baseline"/>
        <w:rPr>
          <w:rStyle w:val="20"/>
          <w:rFonts w:ascii="仿宋" w:hAnsi="仿宋" w:eastAsia="仿宋"/>
          <w:color w:val="auto"/>
          <w:kern w:val="0"/>
          <w:sz w:val="24"/>
          <w:szCs w:val="24"/>
          <w:highlight w:val="none"/>
          <w:lang w:val="en-US" w:eastAsia="zh-CN" w:bidi="ar-SA"/>
        </w:rPr>
      </w:pPr>
      <w:r>
        <w:rPr>
          <w:rStyle w:val="20"/>
          <w:rFonts w:ascii="仿宋" w:hAnsi="仿宋" w:eastAsia="仿宋"/>
          <w:color w:val="auto"/>
          <w:kern w:val="0"/>
          <w:sz w:val="24"/>
          <w:szCs w:val="24"/>
          <w:highlight w:val="none"/>
          <w:lang w:val="en-US" w:eastAsia="zh-CN" w:bidi="ar-SA"/>
        </w:rPr>
        <w:t>四.响应性文件的递交</w:t>
      </w:r>
    </w:p>
    <w:p>
      <w:pPr>
        <w:widowControl/>
        <w:shd w:val="clear" w:color="auto" w:fill="FFFFFF"/>
        <w:spacing w:before="156" w:line="480" w:lineRule="atLeast"/>
        <w:ind w:left="2159" w:firstLine="480"/>
        <w:jc w:val="both"/>
        <w:textAlignment w:val="baseline"/>
        <w:rPr>
          <w:rStyle w:val="20"/>
          <w:rFonts w:ascii="仿宋" w:hAnsi="仿宋" w:eastAsia="仿宋"/>
          <w:color w:val="auto"/>
          <w:kern w:val="0"/>
          <w:sz w:val="24"/>
          <w:szCs w:val="24"/>
          <w:highlight w:val="none"/>
          <w:lang w:val="en-US" w:eastAsia="zh-CN" w:bidi="ar-SA"/>
        </w:rPr>
      </w:pPr>
      <w:r>
        <w:rPr>
          <w:rStyle w:val="20"/>
          <w:rFonts w:ascii="仿宋" w:hAnsi="仿宋" w:eastAsia="仿宋"/>
          <w:color w:val="auto"/>
          <w:kern w:val="0"/>
          <w:sz w:val="24"/>
          <w:szCs w:val="24"/>
          <w:highlight w:val="none"/>
          <w:lang w:val="en-US" w:eastAsia="zh-CN" w:bidi="ar-SA"/>
        </w:rPr>
        <w:t>五.谈判</w:t>
      </w:r>
    </w:p>
    <w:p>
      <w:pPr>
        <w:widowControl/>
        <w:shd w:val="clear" w:color="auto" w:fill="FFFFFF"/>
        <w:spacing w:before="156" w:line="480" w:lineRule="atLeast"/>
        <w:ind w:left="2159" w:firstLine="480"/>
        <w:jc w:val="both"/>
        <w:textAlignment w:val="baseline"/>
        <w:rPr>
          <w:rStyle w:val="20"/>
          <w:rFonts w:ascii="仿宋" w:hAnsi="仿宋" w:eastAsia="仿宋"/>
          <w:color w:val="auto"/>
          <w:kern w:val="0"/>
          <w:sz w:val="24"/>
          <w:szCs w:val="24"/>
          <w:highlight w:val="none"/>
          <w:lang w:val="en-US" w:eastAsia="zh-CN" w:bidi="ar-SA"/>
        </w:rPr>
      </w:pPr>
      <w:r>
        <w:rPr>
          <w:rStyle w:val="20"/>
          <w:rFonts w:ascii="仿宋" w:hAnsi="仿宋" w:eastAsia="仿宋"/>
          <w:color w:val="auto"/>
          <w:kern w:val="0"/>
          <w:sz w:val="24"/>
          <w:szCs w:val="24"/>
          <w:highlight w:val="none"/>
          <w:lang w:val="en-US" w:eastAsia="zh-CN" w:bidi="ar-SA"/>
        </w:rPr>
        <w:t>六.确定成交供应商</w:t>
      </w:r>
    </w:p>
    <w:p>
      <w:pPr>
        <w:widowControl/>
        <w:shd w:val="clear" w:color="auto" w:fill="FFFFFF"/>
        <w:spacing w:before="156" w:line="480" w:lineRule="atLeast"/>
        <w:ind w:firstLine="2640"/>
        <w:jc w:val="both"/>
        <w:textAlignment w:val="baseline"/>
        <w:rPr>
          <w:rStyle w:val="20"/>
          <w:rFonts w:ascii="仿宋" w:hAnsi="仿宋" w:eastAsia="仿宋"/>
          <w:color w:val="auto"/>
          <w:kern w:val="0"/>
          <w:sz w:val="24"/>
          <w:szCs w:val="24"/>
          <w:highlight w:val="none"/>
          <w:lang w:val="en-US" w:eastAsia="zh-CN" w:bidi="ar-SA"/>
        </w:rPr>
      </w:pPr>
      <w:r>
        <w:rPr>
          <w:rStyle w:val="20"/>
          <w:rFonts w:ascii="仿宋" w:hAnsi="仿宋" w:eastAsia="仿宋"/>
          <w:color w:val="auto"/>
          <w:kern w:val="0"/>
          <w:sz w:val="24"/>
          <w:szCs w:val="24"/>
          <w:highlight w:val="none"/>
          <w:lang w:val="en-US" w:eastAsia="zh-CN" w:bidi="ar-SA"/>
        </w:rPr>
        <w:t>七.合同授予</w:t>
      </w:r>
    </w:p>
    <w:p>
      <w:pPr>
        <w:widowControl/>
        <w:shd w:val="clear" w:color="auto" w:fill="FFFFFF"/>
        <w:spacing w:before="156" w:line="480" w:lineRule="atLeast"/>
        <w:ind w:left="1440"/>
        <w:jc w:val="both"/>
        <w:textAlignment w:val="baseline"/>
        <w:rPr>
          <w:rStyle w:val="20"/>
          <w:rFonts w:ascii="仿宋" w:hAnsi="仿宋" w:eastAsia="仿宋"/>
          <w:color w:val="auto"/>
          <w:kern w:val="0"/>
          <w:sz w:val="24"/>
          <w:szCs w:val="24"/>
          <w:highlight w:val="none"/>
          <w:lang w:val="en-US" w:eastAsia="zh-CN" w:bidi="ar-SA"/>
        </w:rPr>
      </w:pPr>
      <w:r>
        <w:rPr>
          <w:rStyle w:val="20"/>
          <w:rFonts w:ascii="仿宋" w:hAnsi="仿宋" w:eastAsia="仿宋"/>
          <w:color w:val="auto"/>
          <w:kern w:val="0"/>
          <w:sz w:val="24"/>
          <w:szCs w:val="24"/>
          <w:highlight w:val="none"/>
          <w:lang w:val="en-US" w:eastAsia="zh-CN" w:bidi="ar-SA"/>
        </w:rPr>
        <w:t>第四章   政府采购合同主要条款</w:t>
      </w:r>
    </w:p>
    <w:p>
      <w:pPr>
        <w:widowControl/>
        <w:shd w:val="clear" w:color="auto" w:fill="FFFFFF"/>
        <w:spacing w:before="156" w:line="480" w:lineRule="atLeast"/>
        <w:ind w:left="1440"/>
        <w:jc w:val="both"/>
        <w:textAlignment w:val="baseline"/>
        <w:rPr>
          <w:rStyle w:val="20"/>
          <w:rFonts w:ascii="仿宋" w:hAnsi="仿宋" w:eastAsia="仿宋"/>
          <w:color w:val="auto"/>
          <w:kern w:val="0"/>
          <w:sz w:val="24"/>
          <w:szCs w:val="24"/>
          <w:highlight w:val="none"/>
          <w:lang w:val="en-US" w:eastAsia="zh-CN" w:bidi="ar-SA"/>
        </w:rPr>
      </w:pPr>
      <w:r>
        <w:rPr>
          <w:rStyle w:val="20"/>
          <w:rFonts w:ascii="仿宋" w:hAnsi="仿宋" w:eastAsia="仿宋"/>
          <w:color w:val="auto"/>
          <w:kern w:val="0"/>
          <w:sz w:val="24"/>
          <w:szCs w:val="24"/>
          <w:highlight w:val="none"/>
          <w:lang w:val="en-US" w:eastAsia="zh-CN" w:bidi="ar-SA"/>
        </w:rPr>
        <w:t>第五章   响应性文件格式</w:t>
      </w:r>
    </w:p>
    <w:p>
      <w:pPr>
        <w:widowControl/>
        <w:shd w:val="clear" w:color="auto" w:fill="FFFFFF"/>
        <w:spacing w:before="156" w:line="480" w:lineRule="atLeast"/>
        <w:jc w:val="both"/>
        <w:textAlignment w:val="baseline"/>
        <w:rPr>
          <w:rStyle w:val="20"/>
          <w:rFonts w:ascii="黑体" w:eastAsia="黑体" w:cs="Times New Roman"/>
          <w:b/>
          <w:bCs/>
          <w:color w:val="auto"/>
          <w:kern w:val="0"/>
          <w:sz w:val="32"/>
          <w:szCs w:val="32"/>
          <w:highlight w:val="none"/>
          <w:lang w:val="en-US" w:eastAsia="zh-CN" w:bidi="ar-SA"/>
        </w:rPr>
      </w:pPr>
    </w:p>
    <w:p>
      <w:pPr>
        <w:widowControl/>
        <w:shd w:val="clear" w:color="auto" w:fill="FFFFFF"/>
        <w:spacing w:before="156" w:line="480" w:lineRule="atLeast"/>
        <w:ind w:firstLine="2233"/>
        <w:jc w:val="both"/>
        <w:textAlignment w:val="baseline"/>
        <w:rPr>
          <w:rStyle w:val="20"/>
          <w:rFonts w:ascii="黑体" w:eastAsia="黑体" w:cs="Times New Roman"/>
          <w:b/>
          <w:bCs/>
          <w:color w:val="auto"/>
          <w:kern w:val="0"/>
          <w:sz w:val="32"/>
          <w:szCs w:val="32"/>
          <w:highlight w:val="none"/>
          <w:lang w:val="en-US" w:eastAsia="zh-CN" w:bidi="ar-SA"/>
        </w:rPr>
      </w:pPr>
    </w:p>
    <w:p>
      <w:pPr>
        <w:rPr>
          <w:rStyle w:val="20"/>
          <w:rFonts w:hint="eastAsia" w:ascii="宋体" w:hAnsi="宋体" w:eastAsia="宋体" w:cs="宋体"/>
          <w:b/>
          <w:bCs/>
          <w:color w:val="auto"/>
          <w:kern w:val="0"/>
          <w:sz w:val="32"/>
          <w:szCs w:val="32"/>
          <w:highlight w:val="none"/>
          <w:lang w:val="en-US" w:eastAsia="zh-CN" w:bidi="ar-SA"/>
        </w:rPr>
      </w:pPr>
      <w:r>
        <w:rPr>
          <w:rStyle w:val="20"/>
          <w:rFonts w:hint="eastAsia" w:ascii="宋体" w:hAnsi="宋体" w:eastAsia="宋体" w:cs="宋体"/>
          <w:b/>
          <w:bCs/>
          <w:color w:val="auto"/>
          <w:kern w:val="0"/>
          <w:sz w:val="32"/>
          <w:szCs w:val="32"/>
          <w:highlight w:val="none"/>
          <w:lang w:val="en-US" w:eastAsia="zh-CN" w:bidi="ar-SA"/>
        </w:rPr>
        <w:br w:type="page"/>
      </w:r>
    </w:p>
    <w:p>
      <w:pPr>
        <w:widowControl/>
        <w:shd w:val="clear" w:color="auto" w:fill="FFFFFF"/>
        <w:spacing w:before="156" w:line="480" w:lineRule="atLeast"/>
        <w:ind w:firstLine="2233"/>
        <w:jc w:val="both"/>
        <w:textAlignment w:val="baseline"/>
        <w:rPr>
          <w:rStyle w:val="20"/>
          <w:rFonts w:hint="eastAsia" w:ascii="宋体" w:hAnsi="宋体" w:eastAsia="宋体" w:cs="宋体"/>
          <w:color w:val="auto"/>
          <w:kern w:val="0"/>
          <w:sz w:val="28"/>
          <w:szCs w:val="28"/>
          <w:highlight w:val="none"/>
          <w:lang w:val="en-US" w:eastAsia="zh-CN" w:bidi="ar-SA"/>
        </w:rPr>
      </w:pPr>
      <w:r>
        <w:rPr>
          <w:rStyle w:val="20"/>
          <w:rFonts w:hint="eastAsia" w:ascii="宋体" w:hAnsi="宋体" w:eastAsia="宋体" w:cs="宋体"/>
          <w:b/>
          <w:bCs/>
          <w:color w:val="auto"/>
          <w:kern w:val="0"/>
          <w:sz w:val="32"/>
          <w:szCs w:val="32"/>
          <w:highlight w:val="none"/>
          <w:lang w:val="en-US" w:eastAsia="zh-CN" w:bidi="ar-SA"/>
        </w:rPr>
        <w:t>第一章  竞争性谈判公告</w:t>
      </w:r>
    </w:p>
    <w:p>
      <w:pPr>
        <w:keepNext w:val="0"/>
        <w:keepLines w:val="0"/>
        <w:pageBreakBefore w:val="0"/>
        <w:widowControl/>
        <w:shd w:val="clear" w:color="auto" w:fill="FFFFFF"/>
        <w:kinsoku/>
        <w:overflowPunct/>
        <w:topLinePunct w:val="0"/>
        <w:autoSpaceDE/>
        <w:autoSpaceDN/>
        <w:bidi w:val="0"/>
        <w:adjustRightInd/>
        <w:spacing w:before="156" w:line="460" w:lineRule="exact"/>
        <w:ind w:left="964" w:hanging="843" w:hangingChars="300"/>
        <w:jc w:val="center"/>
        <w:textAlignment w:val="baseline"/>
        <w:rPr>
          <w:rStyle w:val="20"/>
          <w:rFonts w:hint="eastAsia" w:ascii="宋体" w:hAnsi="宋体" w:eastAsia="宋体" w:cs="宋体"/>
          <w:b/>
          <w:bCs/>
          <w:color w:val="auto"/>
          <w:kern w:val="0"/>
          <w:sz w:val="32"/>
          <w:szCs w:val="32"/>
          <w:highlight w:val="none"/>
          <w:lang w:val="en-US" w:eastAsia="zh-CN" w:bidi="ar-SA"/>
        </w:rPr>
      </w:pPr>
      <w:r>
        <w:rPr>
          <w:rStyle w:val="20"/>
          <w:rFonts w:hint="eastAsia" w:ascii="宋体" w:hAnsi="宋体" w:eastAsia="宋体" w:cs="宋体"/>
          <w:b/>
          <w:bCs/>
          <w:color w:val="auto"/>
          <w:kern w:val="0"/>
          <w:sz w:val="28"/>
          <w:szCs w:val="28"/>
          <w:highlight w:val="none"/>
          <w:lang w:val="en-US" w:eastAsia="zh-CN" w:bidi="ar-SA"/>
        </w:rPr>
        <w:t>平舆县东风粮油购销有限责任公司玉皇庙库点项目竞争性谈判公告</w:t>
      </w:r>
    </w:p>
    <w:p>
      <w:pPr>
        <w:keepNext w:val="0"/>
        <w:keepLines w:val="0"/>
        <w:pageBreakBefore w:val="0"/>
        <w:widowControl/>
        <w:kinsoku/>
        <w:overflowPunct/>
        <w:topLinePunct w:val="0"/>
        <w:autoSpaceDE/>
        <w:autoSpaceDN/>
        <w:bidi w:val="0"/>
        <w:adjustRightInd/>
        <w:spacing w:line="460" w:lineRule="exact"/>
        <w:jc w:val="center"/>
        <w:rPr>
          <w:rStyle w:val="20"/>
          <w:rFonts w:hint="eastAsia" w:ascii="宋体" w:hAnsi="宋体" w:eastAsia="宋体" w:cs="宋体"/>
          <w:color w:val="auto"/>
          <w:kern w:val="0"/>
          <w:sz w:val="24"/>
          <w:szCs w:val="24"/>
          <w:highlight w:val="none"/>
          <w:lang w:val="en-US" w:eastAsia="zh-CN" w:bidi="ar-SA"/>
        </w:rPr>
      </w:pPr>
      <w:r>
        <w:rPr>
          <w:rStyle w:val="20"/>
          <w:rFonts w:hint="eastAsia" w:ascii="宋体" w:hAnsi="宋体" w:eastAsia="宋体" w:cs="宋体"/>
          <w:color w:val="auto"/>
          <w:kern w:val="0"/>
          <w:sz w:val="24"/>
          <w:szCs w:val="24"/>
          <w:highlight w:val="none"/>
          <w:lang w:val="en-US" w:eastAsia="zh-CN" w:bidi="ar-SA"/>
        </w:rPr>
        <w:t>项目编号：2022-WY-J001-01</w:t>
      </w:r>
    </w:p>
    <w:p>
      <w:pPr>
        <w:keepNext w:val="0"/>
        <w:keepLines w:val="0"/>
        <w:pageBreakBefore w:val="0"/>
        <w:widowControl/>
        <w:shd w:val="clear" w:color="auto" w:fill="FFFFFF"/>
        <w:kinsoku/>
        <w:wordWrap/>
        <w:overflowPunct/>
        <w:topLinePunct w:val="0"/>
        <w:autoSpaceDE/>
        <w:autoSpaceDN/>
        <w:bidi w:val="0"/>
        <w:adjustRightInd/>
        <w:spacing w:line="460" w:lineRule="exact"/>
        <w:jc w:val="left"/>
        <w:textAlignment w:val="auto"/>
        <w:rPr>
          <w:rStyle w:val="20"/>
          <w:rFonts w:hint="eastAsia" w:ascii="宋体" w:hAnsi="宋体" w:eastAsia="宋体" w:cs="宋体"/>
          <w:color w:val="auto"/>
          <w:kern w:val="0"/>
          <w:sz w:val="24"/>
          <w:szCs w:val="24"/>
          <w:highlight w:val="none"/>
          <w:lang w:val="en-US" w:eastAsia="zh-CN" w:bidi="ar-SA"/>
        </w:rPr>
      </w:pPr>
      <w:r>
        <w:rPr>
          <w:rStyle w:val="20"/>
          <w:rFonts w:hint="eastAsia" w:ascii="宋体" w:hAnsi="宋体" w:eastAsia="宋体" w:cs="宋体"/>
          <w:color w:val="auto"/>
          <w:kern w:val="2"/>
          <w:sz w:val="21"/>
          <w:szCs w:val="24"/>
          <w:highlight w:val="none"/>
          <w:lang w:val="en-US" w:eastAsia="zh-CN" w:bidi="ar-SA"/>
        </w:rPr>
        <w:t xml:space="preserve">   </w:t>
      </w:r>
      <w:r>
        <w:rPr>
          <w:rStyle w:val="20"/>
          <w:rFonts w:hint="eastAsia" w:ascii="宋体" w:hAnsi="宋体" w:eastAsia="宋体" w:cs="宋体"/>
          <w:color w:val="auto"/>
          <w:kern w:val="0"/>
          <w:sz w:val="24"/>
          <w:szCs w:val="24"/>
          <w:highlight w:val="none"/>
          <w:lang w:val="en-US" w:eastAsia="zh-CN" w:bidi="ar-SA"/>
        </w:rPr>
        <w:t xml:space="preserve"> 河南伟一工程咨询有限公司受平舆县东风粮油购销有限责任公司的委托，对其采购所需平舆县东风粮油购销有限责任公司玉皇庙库点项目采取竞争性谈判方式采购，现欢迎国内合格供应商前来参加谈判。</w:t>
      </w:r>
    </w:p>
    <w:p>
      <w:pPr>
        <w:keepNext w:val="0"/>
        <w:keepLines w:val="0"/>
        <w:pageBreakBefore w:val="0"/>
        <w:widowControl/>
        <w:shd w:val="clear" w:color="auto" w:fill="FFFFFF"/>
        <w:kinsoku/>
        <w:overflowPunct/>
        <w:topLinePunct w:val="0"/>
        <w:autoSpaceDE/>
        <w:autoSpaceDN/>
        <w:bidi w:val="0"/>
        <w:adjustRightInd/>
        <w:spacing w:line="460" w:lineRule="exact"/>
        <w:jc w:val="both"/>
        <w:textAlignment w:val="baseline"/>
        <w:rPr>
          <w:rStyle w:val="20"/>
          <w:rFonts w:hint="eastAsia" w:ascii="宋体" w:hAnsi="宋体" w:eastAsia="宋体" w:cs="宋体"/>
          <w:b/>
          <w:bCs/>
          <w:color w:val="auto"/>
          <w:kern w:val="0"/>
          <w:sz w:val="24"/>
          <w:szCs w:val="24"/>
          <w:highlight w:val="none"/>
          <w:lang w:val="en-US" w:eastAsia="zh-CN" w:bidi="ar-SA"/>
        </w:rPr>
      </w:pPr>
      <w:r>
        <w:rPr>
          <w:rStyle w:val="20"/>
          <w:rFonts w:hint="eastAsia" w:ascii="宋体" w:hAnsi="宋体" w:eastAsia="宋体" w:cs="宋体"/>
          <w:b/>
          <w:bCs/>
          <w:color w:val="auto"/>
          <w:kern w:val="0"/>
          <w:sz w:val="24"/>
          <w:szCs w:val="24"/>
          <w:highlight w:val="none"/>
          <w:lang w:val="en-US" w:eastAsia="zh-CN" w:bidi="ar-SA"/>
        </w:rPr>
        <w:t>1.采购项目名称、数量及主要技术规格</w:t>
      </w:r>
    </w:p>
    <w:tbl>
      <w:tblPr>
        <w:tblStyle w:val="16"/>
        <w:tblpPr w:leftFromText="180" w:rightFromText="180" w:vertAnchor="text" w:horzAnchor="page" w:tblpX="1767" w:tblpY="100"/>
        <w:tblOverlap w:val="never"/>
        <w:tblW w:w="857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Layout w:type="fixed"/>
        <w:tblCellMar>
          <w:top w:w="0" w:type="dxa"/>
          <w:left w:w="0" w:type="dxa"/>
          <w:bottom w:w="0" w:type="dxa"/>
          <w:right w:w="0" w:type="dxa"/>
        </w:tblCellMar>
      </w:tblPr>
      <w:tblGrid>
        <w:gridCol w:w="804"/>
        <w:gridCol w:w="3382"/>
        <w:gridCol w:w="2062"/>
        <w:gridCol w:w="1043"/>
        <w:gridCol w:w="128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PrEx>
        <w:trPr>
          <w:cantSplit/>
          <w:trHeight w:val="721" w:hRule="atLeast"/>
          <w:jc w:val="center"/>
        </w:trPr>
        <w:tc>
          <w:tcPr>
            <w:tcW w:w="80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hd w:val="clear" w:color="auto" w:fill="FFFFFF"/>
              <w:kinsoku/>
              <w:wordWrap/>
              <w:overflowPunct/>
              <w:topLinePunct w:val="0"/>
              <w:autoSpaceDE/>
              <w:autoSpaceDN/>
              <w:bidi w:val="0"/>
              <w:adjustRightInd/>
              <w:spacing w:line="460" w:lineRule="exact"/>
              <w:jc w:val="center"/>
              <w:textAlignment w:val="auto"/>
              <w:rPr>
                <w:rStyle w:val="20"/>
                <w:rFonts w:hint="eastAsia" w:ascii="宋体" w:hAnsi="宋体" w:eastAsia="宋体" w:cs="宋体"/>
                <w:color w:val="auto"/>
                <w:kern w:val="0"/>
                <w:sz w:val="24"/>
                <w:szCs w:val="24"/>
                <w:highlight w:val="none"/>
                <w:lang w:val="en-US" w:eastAsia="zh-CN" w:bidi="ar-SA"/>
              </w:rPr>
            </w:pPr>
            <w:r>
              <w:rPr>
                <w:rStyle w:val="20"/>
                <w:rFonts w:hint="eastAsia" w:ascii="宋体" w:hAnsi="宋体" w:eastAsia="宋体" w:cs="宋体"/>
                <w:color w:val="auto"/>
                <w:kern w:val="0"/>
                <w:sz w:val="24"/>
                <w:szCs w:val="24"/>
                <w:highlight w:val="none"/>
                <w:lang w:val="en-US" w:eastAsia="zh-CN" w:bidi="ar-SA"/>
              </w:rPr>
              <w:t>标段</w:t>
            </w:r>
          </w:p>
        </w:tc>
        <w:tc>
          <w:tcPr>
            <w:tcW w:w="33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hd w:val="clear" w:color="auto" w:fill="FFFFFF"/>
              <w:kinsoku/>
              <w:wordWrap/>
              <w:overflowPunct/>
              <w:topLinePunct w:val="0"/>
              <w:autoSpaceDE/>
              <w:autoSpaceDN/>
              <w:bidi w:val="0"/>
              <w:adjustRightInd/>
              <w:spacing w:line="460" w:lineRule="exact"/>
              <w:jc w:val="center"/>
              <w:textAlignment w:val="auto"/>
              <w:rPr>
                <w:rStyle w:val="20"/>
                <w:rFonts w:hint="eastAsia" w:ascii="宋体" w:hAnsi="宋体" w:eastAsia="宋体" w:cs="宋体"/>
                <w:color w:val="auto"/>
                <w:kern w:val="0"/>
                <w:sz w:val="24"/>
                <w:szCs w:val="24"/>
                <w:highlight w:val="none"/>
                <w:lang w:val="en-US" w:eastAsia="zh-CN" w:bidi="ar-SA"/>
              </w:rPr>
            </w:pPr>
            <w:r>
              <w:rPr>
                <w:rStyle w:val="20"/>
                <w:rFonts w:hint="eastAsia" w:ascii="宋体" w:hAnsi="宋体" w:eastAsia="宋体" w:cs="宋体"/>
                <w:color w:val="auto"/>
                <w:kern w:val="0"/>
                <w:sz w:val="24"/>
                <w:szCs w:val="24"/>
                <w:highlight w:val="none"/>
                <w:lang w:val="en-US" w:eastAsia="zh-CN" w:bidi="ar-SA"/>
              </w:rPr>
              <w:t>项目名称</w:t>
            </w:r>
          </w:p>
        </w:tc>
        <w:tc>
          <w:tcPr>
            <w:tcW w:w="20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hd w:val="clear" w:color="auto" w:fill="FFFFFF"/>
              <w:kinsoku/>
              <w:wordWrap/>
              <w:overflowPunct/>
              <w:topLinePunct w:val="0"/>
              <w:autoSpaceDE/>
              <w:autoSpaceDN/>
              <w:bidi w:val="0"/>
              <w:adjustRightInd/>
              <w:spacing w:line="460" w:lineRule="exact"/>
              <w:jc w:val="center"/>
              <w:textAlignment w:val="auto"/>
              <w:rPr>
                <w:rStyle w:val="20"/>
                <w:rFonts w:hint="eastAsia" w:ascii="宋体" w:hAnsi="宋体" w:eastAsia="宋体" w:cs="宋体"/>
                <w:color w:val="auto"/>
                <w:kern w:val="0"/>
                <w:sz w:val="24"/>
                <w:szCs w:val="24"/>
                <w:highlight w:val="none"/>
                <w:lang w:val="en-US" w:eastAsia="zh-CN" w:bidi="ar-SA"/>
              </w:rPr>
            </w:pPr>
            <w:r>
              <w:rPr>
                <w:rStyle w:val="20"/>
                <w:rFonts w:hint="eastAsia" w:ascii="宋体" w:hAnsi="宋体" w:eastAsia="宋体" w:cs="宋体"/>
                <w:color w:val="auto"/>
                <w:kern w:val="0"/>
                <w:sz w:val="24"/>
                <w:szCs w:val="24"/>
                <w:highlight w:val="none"/>
                <w:lang w:val="en-US" w:eastAsia="zh-CN" w:bidi="ar-SA"/>
              </w:rPr>
              <w:t>主要技术标准</w:t>
            </w:r>
          </w:p>
        </w:tc>
        <w:tc>
          <w:tcPr>
            <w:tcW w:w="10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hd w:val="clear" w:color="auto" w:fill="FFFFFF"/>
              <w:kinsoku/>
              <w:wordWrap/>
              <w:overflowPunct/>
              <w:topLinePunct w:val="0"/>
              <w:autoSpaceDE/>
              <w:autoSpaceDN/>
              <w:bidi w:val="0"/>
              <w:adjustRightInd/>
              <w:spacing w:line="460" w:lineRule="exact"/>
              <w:jc w:val="center"/>
              <w:textAlignment w:val="auto"/>
              <w:rPr>
                <w:rStyle w:val="20"/>
                <w:rFonts w:hint="eastAsia" w:ascii="宋体" w:hAnsi="宋体" w:eastAsia="宋体" w:cs="宋体"/>
                <w:color w:val="auto"/>
                <w:kern w:val="0"/>
                <w:sz w:val="24"/>
                <w:szCs w:val="24"/>
                <w:highlight w:val="none"/>
                <w:lang w:val="en-US" w:eastAsia="zh-CN" w:bidi="ar-SA"/>
              </w:rPr>
            </w:pPr>
            <w:r>
              <w:rPr>
                <w:rStyle w:val="20"/>
                <w:rFonts w:hint="eastAsia" w:ascii="宋体" w:hAnsi="宋体" w:eastAsia="宋体" w:cs="宋体"/>
                <w:color w:val="auto"/>
                <w:kern w:val="0"/>
                <w:sz w:val="24"/>
                <w:szCs w:val="24"/>
                <w:highlight w:val="none"/>
                <w:lang w:val="en-US" w:eastAsia="zh-CN" w:bidi="ar-SA"/>
              </w:rPr>
              <w:t>数量</w:t>
            </w:r>
          </w:p>
        </w:tc>
        <w:tc>
          <w:tcPr>
            <w:tcW w:w="12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hd w:val="clear" w:color="auto" w:fill="FFFFFF"/>
              <w:kinsoku/>
              <w:wordWrap/>
              <w:overflowPunct/>
              <w:topLinePunct w:val="0"/>
              <w:autoSpaceDE/>
              <w:autoSpaceDN/>
              <w:bidi w:val="0"/>
              <w:adjustRightInd/>
              <w:spacing w:line="460" w:lineRule="exact"/>
              <w:jc w:val="center"/>
              <w:textAlignment w:val="auto"/>
              <w:rPr>
                <w:rStyle w:val="20"/>
                <w:rFonts w:hint="eastAsia" w:ascii="宋体" w:hAnsi="宋体" w:eastAsia="宋体" w:cs="宋体"/>
                <w:color w:val="auto"/>
                <w:kern w:val="0"/>
                <w:sz w:val="24"/>
                <w:szCs w:val="24"/>
                <w:highlight w:val="none"/>
                <w:lang w:val="en-US" w:eastAsia="zh-CN" w:bidi="ar-SA"/>
              </w:rPr>
            </w:pPr>
            <w:r>
              <w:rPr>
                <w:rStyle w:val="20"/>
                <w:rFonts w:hint="eastAsia" w:ascii="宋体" w:hAnsi="宋体" w:eastAsia="宋体" w:cs="宋体"/>
                <w:color w:val="auto"/>
                <w:kern w:val="0"/>
                <w:sz w:val="24"/>
                <w:szCs w:val="24"/>
                <w:highlight w:val="none"/>
                <w:lang w:val="en-US" w:eastAsia="zh-CN" w:bidi="ar-SA"/>
              </w:rPr>
              <w:t>控制价（元）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829" w:hRule="atLeast"/>
          <w:jc w:val="center"/>
        </w:trPr>
        <w:tc>
          <w:tcPr>
            <w:tcW w:w="80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hd w:val="clear" w:color="auto" w:fill="FFFFFF"/>
              <w:kinsoku/>
              <w:wordWrap/>
              <w:overflowPunct/>
              <w:topLinePunct w:val="0"/>
              <w:autoSpaceDE/>
              <w:autoSpaceDN/>
              <w:bidi w:val="0"/>
              <w:adjustRightInd/>
              <w:spacing w:line="460" w:lineRule="exact"/>
              <w:jc w:val="center"/>
              <w:textAlignment w:val="auto"/>
              <w:rPr>
                <w:rStyle w:val="20"/>
                <w:rFonts w:hint="default" w:ascii="宋体" w:hAnsi="宋体" w:eastAsia="宋体" w:cs="宋体"/>
                <w:color w:val="auto"/>
                <w:kern w:val="0"/>
                <w:sz w:val="24"/>
                <w:szCs w:val="24"/>
                <w:highlight w:val="none"/>
                <w:lang w:val="en-US" w:eastAsia="zh-CN" w:bidi="ar-SA"/>
              </w:rPr>
            </w:pPr>
            <w:r>
              <w:rPr>
                <w:rStyle w:val="20"/>
                <w:rFonts w:hint="eastAsia" w:ascii="宋体" w:hAnsi="宋体" w:cs="宋体"/>
                <w:color w:val="auto"/>
                <w:kern w:val="0"/>
                <w:sz w:val="24"/>
                <w:szCs w:val="24"/>
                <w:highlight w:val="none"/>
                <w:lang w:val="en-US" w:eastAsia="zh-CN" w:bidi="ar-SA"/>
              </w:rPr>
              <w:t>1</w:t>
            </w:r>
          </w:p>
        </w:tc>
        <w:tc>
          <w:tcPr>
            <w:tcW w:w="33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hd w:val="clear" w:color="auto" w:fill="FFFFFF"/>
              <w:kinsoku/>
              <w:wordWrap/>
              <w:overflowPunct/>
              <w:topLinePunct w:val="0"/>
              <w:autoSpaceDE/>
              <w:autoSpaceDN/>
              <w:bidi w:val="0"/>
              <w:adjustRightInd/>
              <w:spacing w:line="460" w:lineRule="exact"/>
              <w:jc w:val="center"/>
              <w:textAlignment w:val="auto"/>
              <w:rPr>
                <w:rStyle w:val="20"/>
                <w:rFonts w:hint="eastAsia" w:ascii="宋体" w:hAnsi="宋体" w:eastAsia="宋体" w:cs="宋体"/>
                <w:color w:val="auto"/>
                <w:kern w:val="0"/>
                <w:sz w:val="24"/>
                <w:szCs w:val="24"/>
                <w:highlight w:val="none"/>
                <w:lang w:val="en-US" w:eastAsia="zh-CN" w:bidi="ar-SA"/>
              </w:rPr>
            </w:pPr>
            <w:r>
              <w:rPr>
                <w:rStyle w:val="20"/>
                <w:rFonts w:hint="eastAsia" w:ascii="宋体" w:hAnsi="宋体" w:eastAsia="宋体" w:cs="宋体"/>
                <w:color w:val="auto"/>
                <w:kern w:val="0"/>
                <w:sz w:val="24"/>
                <w:szCs w:val="24"/>
                <w:highlight w:val="none"/>
                <w:lang w:val="en-US" w:eastAsia="zh-CN" w:bidi="ar-SA"/>
              </w:rPr>
              <w:t>平舆县东风粮油购销有限责任公司玉皇庙库点项目</w:t>
            </w:r>
          </w:p>
        </w:tc>
        <w:tc>
          <w:tcPr>
            <w:tcW w:w="20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hd w:val="clear" w:color="auto" w:fill="FFFFFF"/>
              <w:kinsoku/>
              <w:wordWrap/>
              <w:overflowPunct/>
              <w:topLinePunct w:val="0"/>
              <w:autoSpaceDE/>
              <w:autoSpaceDN/>
              <w:bidi w:val="0"/>
              <w:adjustRightInd/>
              <w:spacing w:line="460" w:lineRule="exact"/>
              <w:jc w:val="center"/>
              <w:textAlignment w:val="auto"/>
              <w:rPr>
                <w:rStyle w:val="20"/>
                <w:rFonts w:hint="eastAsia" w:ascii="宋体" w:hAnsi="宋体" w:eastAsia="宋体" w:cs="宋体"/>
                <w:color w:val="auto"/>
                <w:kern w:val="0"/>
                <w:sz w:val="24"/>
                <w:szCs w:val="24"/>
                <w:highlight w:val="none"/>
                <w:lang w:val="en-US" w:eastAsia="zh-CN" w:bidi="ar-SA"/>
              </w:rPr>
            </w:pPr>
            <w:r>
              <w:rPr>
                <w:rStyle w:val="20"/>
                <w:rFonts w:hint="eastAsia" w:ascii="宋体" w:hAnsi="宋体" w:eastAsia="宋体" w:cs="宋体"/>
                <w:color w:val="auto"/>
                <w:kern w:val="0"/>
                <w:sz w:val="24"/>
                <w:szCs w:val="24"/>
                <w:highlight w:val="none"/>
                <w:lang w:val="en-US" w:eastAsia="zh-CN" w:bidi="ar-SA"/>
              </w:rPr>
              <w:t>见采购需求</w:t>
            </w:r>
          </w:p>
        </w:tc>
        <w:tc>
          <w:tcPr>
            <w:tcW w:w="10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hd w:val="clear" w:color="auto" w:fill="FFFFFF"/>
              <w:kinsoku/>
              <w:wordWrap/>
              <w:overflowPunct/>
              <w:topLinePunct w:val="0"/>
              <w:autoSpaceDE/>
              <w:autoSpaceDN/>
              <w:bidi w:val="0"/>
              <w:adjustRightInd/>
              <w:spacing w:line="460" w:lineRule="exact"/>
              <w:jc w:val="center"/>
              <w:textAlignment w:val="auto"/>
              <w:rPr>
                <w:rStyle w:val="20"/>
                <w:rFonts w:hint="eastAsia" w:ascii="宋体" w:hAnsi="宋体" w:eastAsia="宋体" w:cs="宋体"/>
                <w:color w:val="auto"/>
                <w:kern w:val="0"/>
                <w:sz w:val="24"/>
                <w:szCs w:val="24"/>
                <w:highlight w:val="none"/>
                <w:lang w:val="en-US" w:eastAsia="zh-CN" w:bidi="ar-SA"/>
              </w:rPr>
            </w:pPr>
            <w:r>
              <w:rPr>
                <w:rStyle w:val="20"/>
                <w:rFonts w:hint="eastAsia" w:ascii="宋体" w:hAnsi="宋体" w:eastAsia="宋体" w:cs="宋体"/>
                <w:color w:val="auto"/>
                <w:kern w:val="0"/>
                <w:sz w:val="24"/>
                <w:szCs w:val="24"/>
                <w:highlight w:val="none"/>
                <w:lang w:val="en-US" w:eastAsia="zh-CN" w:bidi="ar-SA"/>
              </w:rPr>
              <w:t>1项</w:t>
            </w:r>
          </w:p>
        </w:tc>
        <w:tc>
          <w:tcPr>
            <w:tcW w:w="12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hd w:val="clear" w:color="auto" w:fill="FFFFFF"/>
              <w:kinsoku/>
              <w:wordWrap/>
              <w:overflowPunct/>
              <w:topLinePunct w:val="0"/>
              <w:autoSpaceDE/>
              <w:autoSpaceDN/>
              <w:bidi w:val="0"/>
              <w:adjustRightInd/>
              <w:spacing w:line="460" w:lineRule="exact"/>
              <w:jc w:val="center"/>
              <w:textAlignment w:val="auto"/>
              <w:rPr>
                <w:rFonts w:hint="eastAsia" w:ascii="宋体" w:hAnsi="宋体" w:eastAsia="宋体" w:cs="宋体"/>
                <w:color w:val="auto"/>
                <w:highlight w:val="none"/>
                <w:lang w:val="en-US" w:eastAsia="zh-CN"/>
              </w:rPr>
            </w:pPr>
            <w:r>
              <w:rPr>
                <w:rStyle w:val="20"/>
                <w:rFonts w:hint="eastAsia" w:ascii="宋体" w:hAnsi="宋体" w:eastAsia="宋体" w:cs="宋体"/>
                <w:color w:val="auto"/>
                <w:kern w:val="0"/>
                <w:sz w:val="24"/>
                <w:szCs w:val="24"/>
                <w:highlight w:val="none"/>
                <w:lang w:val="en-US" w:eastAsia="zh-CN" w:bidi="ar-SA"/>
              </w:rPr>
              <w:t>572270.19</w:t>
            </w:r>
          </w:p>
        </w:tc>
      </w:tr>
    </w:tbl>
    <w:p>
      <w:pPr>
        <w:keepNext w:val="0"/>
        <w:keepLines w:val="0"/>
        <w:pageBreakBefore w:val="0"/>
        <w:widowControl/>
        <w:shd w:val="clear" w:color="auto" w:fill="FFFFFF"/>
        <w:kinsoku/>
        <w:overflowPunct/>
        <w:topLinePunct w:val="0"/>
        <w:autoSpaceDE/>
        <w:autoSpaceDN/>
        <w:bidi w:val="0"/>
        <w:adjustRightInd/>
        <w:spacing w:line="460" w:lineRule="exact"/>
        <w:jc w:val="both"/>
        <w:textAlignment w:val="baseline"/>
        <w:rPr>
          <w:rStyle w:val="20"/>
          <w:rFonts w:hint="eastAsia" w:ascii="宋体" w:hAnsi="宋体" w:eastAsia="宋体" w:cs="宋体"/>
          <w:b/>
          <w:bCs/>
          <w:color w:val="auto"/>
          <w:kern w:val="0"/>
          <w:sz w:val="24"/>
          <w:szCs w:val="24"/>
          <w:highlight w:val="none"/>
          <w:lang w:val="en-US" w:eastAsia="zh-CN" w:bidi="ar-SA"/>
        </w:rPr>
      </w:pPr>
      <w:r>
        <w:rPr>
          <w:rStyle w:val="20"/>
          <w:rFonts w:hint="eastAsia" w:ascii="宋体" w:hAnsi="宋体" w:eastAsia="宋体" w:cs="宋体"/>
          <w:b/>
          <w:bCs/>
          <w:color w:val="auto"/>
          <w:kern w:val="0"/>
          <w:sz w:val="24"/>
          <w:szCs w:val="24"/>
          <w:highlight w:val="none"/>
          <w:lang w:val="en-US" w:eastAsia="zh-CN" w:bidi="ar-SA"/>
        </w:rPr>
        <w:t>2.供应商的资格条件</w:t>
      </w:r>
    </w:p>
    <w:p>
      <w:pPr>
        <w:keepNext w:val="0"/>
        <w:keepLines w:val="0"/>
        <w:pageBreakBefore w:val="0"/>
        <w:widowControl/>
        <w:kinsoku/>
        <w:overflowPunct/>
        <w:topLinePunct w:val="0"/>
        <w:autoSpaceDE/>
        <w:autoSpaceDN/>
        <w:bidi w:val="0"/>
        <w:adjustRightInd/>
        <w:spacing w:line="360" w:lineRule="auto"/>
        <w:ind w:firstLine="480" w:firstLineChars="200"/>
        <w:jc w:val="both"/>
        <w:textAlignment w:val="baseline"/>
        <w:rPr>
          <w:rStyle w:val="20"/>
          <w:rFonts w:hint="eastAsia" w:ascii="宋体" w:hAnsi="宋体" w:eastAsia="宋体" w:cs="宋体"/>
          <w:color w:val="auto"/>
          <w:kern w:val="2"/>
          <w:sz w:val="24"/>
          <w:szCs w:val="24"/>
          <w:highlight w:val="none"/>
          <w:lang w:val="en-US" w:eastAsia="zh-CN" w:bidi="ar-SA"/>
        </w:rPr>
      </w:pPr>
      <w:r>
        <w:rPr>
          <w:rStyle w:val="20"/>
          <w:rFonts w:hint="eastAsia" w:ascii="宋体" w:hAnsi="宋体" w:eastAsia="宋体" w:cs="宋体"/>
          <w:color w:val="auto"/>
          <w:kern w:val="2"/>
          <w:sz w:val="24"/>
          <w:szCs w:val="24"/>
          <w:highlight w:val="none"/>
          <w:lang w:val="en-US" w:eastAsia="zh-CN" w:bidi="ar-SA"/>
        </w:rPr>
        <w:t>2.1 具备《中华人民共和国政府采购法》第二十二条规定的条件:</w:t>
      </w:r>
    </w:p>
    <w:p>
      <w:pPr>
        <w:keepNext w:val="0"/>
        <w:keepLines w:val="0"/>
        <w:pageBreakBefore w:val="0"/>
        <w:widowControl/>
        <w:kinsoku/>
        <w:overflowPunct/>
        <w:topLinePunct w:val="0"/>
        <w:autoSpaceDE/>
        <w:autoSpaceDN/>
        <w:bidi w:val="0"/>
        <w:adjustRightInd/>
        <w:spacing w:line="460" w:lineRule="exact"/>
        <w:ind w:firstLine="480" w:firstLineChars="200"/>
        <w:jc w:val="left"/>
        <w:textAlignment w:val="baseline"/>
        <w:rPr>
          <w:rStyle w:val="20"/>
          <w:rFonts w:hint="eastAsia" w:ascii="宋体" w:hAnsi="宋体" w:eastAsia="宋体" w:cs="宋体"/>
          <w:color w:val="auto"/>
          <w:kern w:val="0"/>
          <w:sz w:val="24"/>
          <w:szCs w:val="24"/>
          <w:highlight w:val="none"/>
          <w:lang w:val="en-US" w:eastAsia="zh-CN" w:bidi="ar-SA"/>
        </w:rPr>
      </w:pPr>
      <w:r>
        <w:rPr>
          <w:rStyle w:val="20"/>
          <w:rFonts w:hint="eastAsia" w:ascii="宋体" w:hAnsi="宋体" w:eastAsia="宋体" w:cs="宋体"/>
          <w:color w:val="auto"/>
          <w:kern w:val="0"/>
          <w:sz w:val="24"/>
          <w:szCs w:val="24"/>
          <w:highlight w:val="none"/>
          <w:lang w:val="en-US" w:eastAsia="zh-CN" w:bidi="ar-SA"/>
        </w:rPr>
        <w:t>2.2</w:t>
      </w:r>
      <w:r>
        <w:rPr>
          <w:rStyle w:val="20"/>
          <w:rFonts w:hint="eastAsia" w:ascii="宋体" w:hAnsi="宋体" w:eastAsia="宋体" w:cs="宋体"/>
          <w:bCs/>
          <w:iCs/>
          <w:color w:val="auto"/>
          <w:kern w:val="2"/>
          <w:sz w:val="24"/>
          <w:szCs w:val="24"/>
          <w:highlight w:val="none"/>
          <w:lang w:val="en-US" w:eastAsia="zh-CN"/>
        </w:rPr>
        <w:t>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渠道：“信用中国”网站（www.creditchina.gov.cn）、中国政府采购网（www.ccgp.gov.cn）】。</w:t>
      </w:r>
    </w:p>
    <w:p>
      <w:pPr>
        <w:keepNext w:val="0"/>
        <w:keepLines w:val="0"/>
        <w:pageBreakBefore w:val="0"/>
        <w:widowControl/>
        <w:kinsoku/>
        <w:overflowPunct/>
        <w:topLinePunct w:val="0"/>
        <w:autoSpaceDE/>
        <w:autoSpaceDN/>
        <w:bidi w:val="0"/>
        <w:adjustRightInd/>
        <w:spacing w:line="460" w:lineRule="exact"/>
        <w:ind w:firstLine="480" w:firstLineChars="200"/>
        <w:jc w:val="left"/>
        <w:textAlignment w:val="baseline"/>
        <w:rPr>
          <w:rStyle w:val="20"/>
          <w:rFonts w:hint="eastAsia" w:ascii="宋体" w:hAnsi="宋体" w:eastAsia="宋体" w:cs="宋体"/>
          <w:b/>
          <w:bCs/>
          <w:color w:val="auto"/>
          <w:kern w:val="0"/>
          <w:sz w:val="24"/>
          <w:szCs w:val="24"/>
          <w:highlight w:val="none"/>
          <w:lang w:val="en-US" w:eastAsia="zh-CN" w:bidi="ar-SA"/>
        </w:rPr>
      </w:pPr>
      <w:r>
        <w:rPr>
          <w:rStyle w:val="20"/>
          <w:rFonts w:hint="eastAsia" w:ascii="宋体" w:hAnsi="宋体" w:eastAsia="宋体" w:cs="宋体"/>
          <w:color w:val="auto"/>
          <w:kern w:val="0"/>
          <w:sz w:val="24"/>
          <w:szCs w:val="24"/>
          <w:highlight w:val="none"/>
          <w:lang w:val="en-US" w:eastAsia="zh-CN" w:bidi="ar-SA"/>
        </w:rPr>
        <w:t>2.3其他特定条件</w:t>
      </w:r>
      <w:r>
        <w:rPr>
          <w:rStyle w:val="20"/>
          <w:rFonts w:hint="eastAsia" w:ascii="宋体" w:hAnsi="宋体" w:eastAsia="宋体" w:cs="宋体"/>
          <w:b/>
          <w:bCs/>
          <w:color w:val="auto"/>
          <w:kern w:val="0"/>
          <w:sz w:val="24"/>
          <w:szCs w:val="24"/>
          <w:highlight w:val="none"/>
          <w:lang w:val="en-US" w:eastAsia="zh-CN" w:bidi="ar-SA"/>
        </w:rPr>
        <w:t>：</w:t>
      </w:r>
    </w:p>
    <w:p>
      <w:pPr>
        <w:keepNext w:val="0"/>
        <w:keepLines w:val="0"/>
        <w:pageBreakBefore w:val="0"/>
        <w:widowControl/>
        <w:kinsoku/>
        <w:wordWrap w:val="0"/>
        <w:overflowPunct/>
        <w:topLinePunct w:val="0"/>
        <w:autoSpaceDE/>
        <w:autoSpaceDN/>
        <w:bidi w:val="0"/>
        <w:adjustRightInd/>
        <w:snapToGrid w:val="0"/>
        <w:spacing w:line="460" w:lineRule="exact"/>
        <w:ind w:firstLine="480" w:firstLineChars="200"/>
        <w:jc w:val="left"/>
        <w:rPr>
          <w:rFonts w:hint="eastAsia" w:ascii="宋体" w:hAnsi="宋体" w:eastAsia="宋体" w:cs="宋体"/>
          <w:bCs/>
          <w:iCs/>
          <w:color w:val="auto"/>
          <w:sz w:val="24"/>
          <w:highlight w:val="none"/>
          <w:lang w:bidi="ar"/>
        </w:rPr>
      </w:pPr>
      <w:r>
        <w:rPr>
          <w:rFonts w:hint="eastAsia" w:ascii="宋体" w:hAnsi="宋体" w:eastAsia="宋体" w:cs="宋体"/>
          <w:bCs/>
          <w:iCs/>
          <w:color w:val="auto"/>
          <w:sz w:val="24"/>
          <w:highlight w:val="none"/>
          <w:lang w:val="en-US" w:eastAsia="zh-CN" w:bidi="ar"/>
        </w:rPr>
        <w:t>2</w:t>
      </w:r>
      <w:r>
        <w:rPr>
          <w:rFonts w:hint="eastAsia" w:ascii="宋体" w:hAnsi="宋体" w:eastAsia="宋体" w:cs="宋体"/>
          <w:bCs/>
          <w:iCs/>
          <w:color w:val="auto"/>
          <w:sz w:val="24"/>
          <w:highlight w:val="none"/>
          <w:lang w:bidi="ar"/>
        </w:rPr>
        <w:t>.</w:t>
      </w:r>
      <w:r>
        <w:rPr>
          <w:rFonts w:hint="eastAsia" w:ascii="宋体" w:hAnsi="宋体" w:eastAsia="宋体" w:cs="宋体"/>
          <w:bCs/>
          <w:iCs/>
          <w:color w:val="auto"/>
          <w:sz w:val="24"/>
          <w:highlight w:val="none"/>
          <w:lang w:val="en-US" w:eastAsia="zh-CN" w:bidi="ar"/>
        </w:rPr>
        <w:t>3</w:t>
      </w:r>
      <w:r>
        <w:rPr>
          <w:rFonts w:hint="eastAsia" w:ascii="宋体" w:hAnsi="宋体" w:eastAsia="宋体" w:cs="宋体"/>
          <w:bCs/>
          <w:iCs/>
          <w:color w:val="auto"/>
          <w:sz w:val="24"/>
          <w:highlight w:val="none"/>
          <w:lang w:bidi="ar"/>
        </w:rPr>
        <w:t>.1、投标人具备独立法人资格，具有有效经营范围的营业执照、税务登记证、组织机构代码证（或三证合一的营业执照）或事业单位法人证书；</w:t>
      </w:r>
    </w:p>
    <w:p>
      <w:pPr>
        <w:keepNext w:val="0"/>
        <w:keepLines w:val="0"/>
        <w:pageBreakBefore w:val="0"/>
        <w:widowControl/>
        <w:kinsoku/>
        <w:wordWrap w:val="0"/>
        <w:overflowPunct/>
        <w:topLinePunct w:val="0"/>
        <w:autoSpaceDE/>
        <w:autoSpaceDN/>
        <w:bidi w:val="0"/>
        <w:adjustRightInd/>
        <w:snapToGrid w:val="0"/>
        <w:spacing w:line="460" w:lineRule="exact"/>
        <w:ind w:firstLine="480" w:firstLineChars="200"/>
        <w:jc w:val="left"/>
        <w:rPr>
          <w:rFonts w:hint="eastAsia" w:ascii="宋体" w:hAnsi="宋体" w:eastAsia="宋体" w:cs="宋体"/>
          <w:bCs/>
          <w:iCs/>
          <w:color w:val="auto"/>
          <w:sz w:val="24"/>
          <w:highlight w:val="none"/>
          <w:lang w:val="en-US" w:eastAsia="zh-CN" w:bidi="ar"/>
        </w:rPr>
      </w:pPr>
      <w:r>
        <w:rPr>
          <w:rFonts w:hint="eastAsia" w:ascii="宋体" w:hAnsi="宋体" w:eastAsia="宋体" w:cs="宋体"/>
          <w:bCs/>
          <w:iCs/>
          <w:color w:val="auto"/>
          <w:sz w:val="24"/>
          <w:highlight w:val="none"/>
          <w:lang w:val="en-US" w:eastAsia="zh-CN" w:bidi="ar"/>
        </w:rPr>
        <w:t>2</w:t>
      </w:r>
      <w:r>
        <w:rPr>
          <w:rFonts w:hint="eastAsia" w:ascii="宋体" w:hAnsi="宋体" w:eastAsia="宋体" w:cs="宋体"/>
          <w:bCs/>
          <w:iCs/>
          <w:color w:val="auto"/>
          <w:sz w:val="24"/>
          <w:highlight w:val="none"/>
          <w:lang w:bidi="ar"/>
        </w:rPr>
        <w:t>.</w:t>
      </w:r>
      <w:r>
        <w:rPr>
          <w:rFonts w:hint="eastAsia" w:ascii="宋体" w:hAnsi="宋体" w:eastAsia="宋体" w:cs="宋体"/>
          <w:bCs/>
          <w:iCs/>
          <w:color w:val="auto"/>
          <w:sz w:val="24"/>
          <w:highlight w:val="none"/>
          <w:lang w:val="en-US" w:eastAsia="zh-CN" w:bidi="ar"/>
        </w:rPr>
        <w:t>3</w:t>
      </w:r>
      <w:r>
        <w:rPr>
          <w:rFonts w:hint="eastAsia" w:ascii="宋体" w:hAnsi="宋体" w:eastAsia="宋体" w:cs="宋体"/>
          <w:bCs/>
          <w:iCs/>
          <w:color w:val="auto"/>
          <w:sz w:val="24"/>
          <w:highlight w:val="none"/>
          <w:lang w:bidi="ar"/>
        </w:rPr>
        <w:t>.2、投标人需</w:t>
      </w:r>
      <w:r>
        <w:rPr>
          <w:rFonts w:hint="eastAsia" w:ascii="宋体" w:hAnsi="宋体" w:eastAsia="宋体" w:cs="宋体"/>
          <w:bCs/>
          <w:iCs/>
          <w:color w:val="auto"/>
          <w:sz w:val="24"/>
          <w:highlight w:val="none"/>
          <w:lang w:eastAsia="zh-CN" w:bidi="ar"/>
        </w:rPr>
        <w:t>同时</w:t>
      </w:r>
      <w:r>
        <w:rPr>
          <w:rFonts w:hint="eastAsia" w:ascii="宋体" w:hAnsi="宋体" w:eastAsia="宋体" w:cs="宋体"/>
          <w:bCs/>
          <w:iCs/>
          <w:color w:val="auto"/>
          <w:sz w:val="24"/>
          <w:highlight w:val="none"/>
          <w:lang w:bidi="ar"/>
        </w:rPr>
        <w:t>具</w:t>
      </w:r>
      <w:r>
        <w:rPr>
          <w:rFonts w:hint="eastAsia" w:ascii="宋体" w:hAnsi="宋体" w:eastAsia="宋体" w:cs="宋体"/>
          <w:bCs/>
          <w:iCs/>
          <w:color w:val="auto"/>
          <w:sz w:val="24"/>
          <w:highlight w:val="none"/>
          <w:lang w:eastAsia="zh-CN" w:bidi="ar"/>
        </w:rPr>
        <w:t>备</w:t>
      </w:r>
      <w:r>
        <w:rPr>
          <w:rFonts w:hint="eastAsia" w:ascii="宋体" w:hAnsi="宋体" w:eastAsia="宋体" w:cs="宋体"/>
          <w:bCs/>
          <w:iCs/>
          <w:color w:val="auto"/>
          <w:sz w:val="24"/>
          <w:highlight w:val="none"/>
          <w:lang w:bidi="ar"/>
        </w:rPr>
        <w:t>建设行政主管部门核发的建筑工程施工总承包</w:t>
      </w:r>
      <w:r>
        <w:rPr>
          <w:rFonts w:hint="eastAsia" w:ascii="宋体" w:hAnsi="宋体" w:eastAsia="宋体" w:cs="宋体"/>
          <w:bCs/>
          <w:iCs/>
          <w:color w:val="auto"/>
          <w:sz w:val="24"/>
          <w:highlight w:val="none"/>
          <w:lang w:val="en-US" w:eastAsia="zh-CN" w:bidi="ar"/>
        </w:rPr>
        <w:t>叁级</w:t>
      </w:r>
      <w:r>
        <w:rPr>
          <w:rFonts w:hint="eastAsia" w:ascii="宋体" w:hAnsi="宋体" w:eastAsia="宋体" w:cs="宋体"/>
          <w:bCs/>
          <w:iCs/>
          <w:color w:val="auto"/>
          <w:sz w:val="24"/>
          <w:highlight w:val="none"/>
          <w:lang w:bidi="ar"/>
        </w:rPr>
        <w:t>及以上资质</w:t>
      </w:r>
      <w:r>
        <w:rPr>
          <w:rFonts w:hint="eastAsia" w:ascii="宋体" w:hAnsi="宋体" w:eastAsia="宋体" w:cs="宋体"/>
          <w:bCs/>
          <w:iCs/>
          <w:color w:val="auto"/>
          <w:sz w:val="24"/>
          <w:highlight w:val="none"/>
          <w:lang w:val="en-US" w:eastAsia="zh-CN" w:bidi="ar"/>
        </w:rPr>
        <w:t>；</w:t>
      </w:r>
    </w:p>
    <w:p>
      <w:pPr>
        <w:keepNext w:val="0"/>
        <w:keepLines w:val="0"/>
        <w:pageBreakBefore w:val="0"/>
        <w:widowControl/>
        <w:kinsoku/>
        <w:wordWrap w:val="0"/>
        <w:overflowPunct/>
        <w:topLinePunct w:val="0"/>
        <w:autoSpaceDE/>
        <w:autoSpaceDN/>
        <w:bidi w:val="0"/>
        <w:adjustRightInd/>
        <w:snapToGrid w:val="0"/>
        <w:spacing w:line="460" w:lineRule="exact"/>
        <w:ind w:firstLine="480" w:firstLineChars="200"/>
        <w:jc w:val="left"/>
        <w:rPr>
          <w:rFonts w:hint="eastAsia" w:ascii="宋体" w:hAnsi="宋体" w:eastAsia="宋体" w:cs="宋体"/>
          <w:bCs/>
          <w:iCs/>
          <w:color w:val="auto"/>
          <w:sz w:val="24"/>
          <w:highlight w:val="none"/>
          <w:lang w:bidi="ar"/>
        </w:rPr>
      </w:pPr>
      <w:r>
        <w:rPr>
          <w:rFonts w:hint="eastAsia" w:ascii="宋体" w:hAnsi="宋体" w:eastAsia="宋体" w:cs="宋体"/>
          <w:bCs/>
          <w:iCs/>
          <w:color w:val="auto"/>
          <w:sz w:val="24"/>
          <w:highlight w:val="none"/>
          <w:lang w:val="en-US" w:eastAsia="zh-CN" w:bidi="ar"/>
        </w:rPr>
        <w:t>2</w:t>
      </w:r>
      <w:r>
        <w:rPr>
          <w:rFonts w:hint="eastAsia" w:ascii="宋体" w:hAnsi="宋体" w:eastAsia="宋体" w:cs="宋体"/>
          <w:bCs/>
          <w:iCs/>
          <w:color w:val="auto"/>
          <w:sz w:val="24"/>
          <w:highlight w:val="none"/>
          <w:lang w:bidi="ar"/>
        </w:rPr>
        <w:t>.</w:t>
      </w:r>
      <w:r>
        <w:rPr>
          <w:rFonts w:hint="eastAsia" w:ascii="宋体" w:hAnsi="宋体" w:eastAsia="宋体" w:cs="宋体"/>
          <w:bCs/>
          <w:iCs/>
          <w:color w:val="auto"/>
          <w:sz w:val="24"/>
          <w:highlight w:val="none"/>
          <w:lang w:val="en-US" w:eastAsia="zh-CN" w:bidi="ar"/>
        </w:rPr>
        <w:t>3</w:t>
      </w:r>
      <w:r>
        <w:rPr>
          <w:rFonts w:hint="eastAsia" w:ascii="宋体" w:hAnsi="宋体" w:eastAsia="宋体" w:cs="宋体"/>
          <w:bCs/>
          <w:iCs/>
          <w:color w:val="auto"/>
          <w:sz w:val="24"/>
          <w:highlight w:val="none"/>
          <w:lang w:bidi="ar"/>
        </w:rPr>
        <w:t>.3、</w:t>
      </w:r>
      <w:r>
        <w:rPr>
          <w:rFonts w:hint="eastAsia" w:ascii="宋体" w:hAnsi="宋体" w:eastAsia="宋体" w:cs="宋体"/>
          <w:bCs/>
          <w:iCs/>
          <w:color w:val="auto"/>
          <w:sz w:val="24"/>
          <w:highlight w:val="none"/>
          <w:lang w:val="en-US" w:eastAsia="zh-CN" w:bidi="ar"/>
        </w:rPr>
        <w:t>项目负责人</w:t>
      </w:r>
      <w:r>
        <w:rPr>
          <w:rFonts w:hint="eastAsia" w:ascii="宋体" w:hAnsi="宋体" w:eastAsia="宋体" w:cs="宋体"/>
          <w:bCs/>
          <w:iCs/>
          <w:color w:val="auto"/>
          <w:sz w:val="24"/>
          <w:highlight w:val="none"/>
          <w:lang w:bidi="ar"/>
        </w:rPr>
        <w:t>具备</w:t>
      </w:r>
      <w:r>
        <w:rPr>
          <w:rFonts w:hint="eastAsia" w:ascii="宋体" w:hAnsi="宋体" w:eastAsia="宋体" w:cs="宋体"/>
          <w:bCs/>
          <w:iCs/>
          <w:color w:val="auto"/>
          <w:sz w:val="24"/>
          <w:highlight w:val="none"/>
          <w:lang w:val="en-US" w:eastAsia="zh-CN" w:bidi="ar"/>
        </w:rPr>
        <w:t>相关</w:t>
      </w:r>
      <w:r>
        <w:rPr>
          <w:rFonts w:hint="eastAsia" w:ascii="宋体" w:hAnsi="宋体" w:eastAsia="宋体" w:cs="宋体"/>
          <w:bCs/>
          <w:iCs/>
          <w:color w:val="auto"/>
          <w:sz w:val="24"/>
          <w:highlight w:val="none"/>
          <w:lang w:eastAsia="zh-CN" w:bidi="ar"/>
        </w:rPr>
        <w:t>专业贰级</w:t>
      </w:r>
      <w:r>
        <w:rPr>
          <w:rFonts w:hint="eastAsia" w:ascii="宋体" w:hAnsi="宋体" w:eastAsia="宋体" w:cs="宋体"/>
          <w:bCs/>
          <w:iCs/>
          <w:color w:val="auto"/>
          <w:sz w:val="24"/>
          <w:highlight w:val="none"/>
          <w:lang w:bidi="ar"/>
        </w:rPr>
        <w:t>及以上注册建造师执业资格，具有有效的安全生产考核合格证（建安B证）拟派</w:t>
      </w:r>
      <w:r>
        <w:rPr>
          <w:rFonts w:hint="eastAsia" w:ascii="宋体" w:hAnsi="宋体" w:eastAsia="宋体" w:cs="宋体"/>
          <w:bCs/>
          <w:iCs/>
          <w:color w:val="auto"/>
          <w:sz w:val="24"/>
          <w:highlight w:val="none"/>
          <w:lang w:val="en-US" w:eastAsia="zh-CN" w:bidi="ar"/>
        </w:rPr>
        <w:t>项目负责人</w:t>
      </w:r>
      <w:r>
        <w:rPr>
          <w:rFonts w:hint="eastAsia" w:ascii="宋体" w:hAnsi="宋体" w:eastAsia="宋体" w:cs="宋体"/>
          <w:bCs/>
          <w:iCs/>
          <w:color w:val="auto"/>
          <w:sz w:val="24"/>
          <w:highlight w:val="none"/>
          <w:lang w:bidi="ar"/>
        </w:rPr>
        <w:t>不得在其他在建项目中担任职务，须出具无在建承诺</w:t>
      </w:r>
      <w:r>
        <w:rPr>
          <w:rFonts w:hint="eastAsia" w:ascii="宋体" w:hAnsi="宋体" w:eastAsia="宋体" w:cs="宋体"/>
          <w:bCs/>
          <w:iCs/>
          <w:color w:val="auto"/>
          <w:sz w:val="24"/>
          <w:highlight w:val="none"/>
          <w:lang w:eastAsia="zh-CN" w:bidi="ar"/>
        </w:rPr>
        <w:t>（格式自拟，加盖投标企业公章）</w:t>
      </w:r>
      <w:r>
        <w:rPr>
          <w:rFonts w:hint="eastAsia" w:ascii="宋体" w:hAnsi="宋体" w:eastAsia="宋体" w:cs="宋体"/>
          <w:bCs/>
          <w:iCs/>
          <w:color w:val="auto"/>
          <w:sz w:val="24"/>
          <w:highlight w:val="none"/>
          <w:lang w:bidi="ar"/>
        </w:rPr>
        <w:t>；</w:t>
      </w:r>
    </w:p>
    <w:p>
      <w:pPr>
        <w:keepNext w:val="0"/>
        <w:keepLines w:val="0"/>
        <w:pageBreakBefore w:val="0"/>
        <w:widowControl/>
        <w:shd w:val="clear" w:color="auto" w:fill="FFFFFF"/>
        <w:kinsoku/>
        <w:overflowPunct/>
        <w:topLinePunct w:val="0"/>
        <w:autoSpaceDE/>
        <w:autoSpaceDN/>
        <w:bidi w:val="0"/>
        <w:adjustRightInd/>
        <w:spacing w:line="460" w:lineRule="exact"/>
        <w:ind w:firstLine="480" w:firstLineChars="200"/>
        <w:jc w:val="both"/>
        <w:textAlignment w:val="baseline"/>
        <w:rPr>
          <w:rStyle w:val="20"/>
          <w:rFonts w:hint="eastAsia" w:ascii="宋体" w:hAnsi="宋体" w:eastAsia="宋体" w:cs="宋体"/>
          <w:color w:val="auto"/>
          <w:kern w:val="2"/>
          <w:sz w:val="21"/>
          <w:szCs w:val="24"/>
          <w:highlight w:val="none"/>
          <w:lang w:val="en-US" w:eastAsia="zh-CN" w:bidi="ar-SA"/>
        </w:rPr>
      </w:pPr>
      <w:r>
        <w:rPr>
          <w:rStyle w:val="20"/>
          <w:rFonts w:hint="eastAsia" w:ascii="宋体" w:hAnsi="宋体" w:eastAsia="宋体" w:cs="宋体"/>
          <w:color w:val="auto"/>
          <w:kern w:val="0"/>
          <w:sz w:val="24"/>
          <w:szCs w:val="24"/>
          <w:highlight w:val="none"/>
          <w:lang w:val="en-US" w:eastAsia="zh-CN" w:bidi="ar-SA"/>
        </w:rPr>
        <w:t>2.3.4法定代表人身份证明或法定代表人授权书、被授权人身份证明；</w:t>
      </w:r>
    </w:p>
    <w:p>
      <w:pPr>
        <w:keepNext w:val="0"/>
        <w:keepLines w:val="0"/>
        <w:pageBreakBefore w:val="0"/>
        <w:widowControl/>
        <w:kinsoku/>
        <w:overflowPunct/>
        <w:topLinePunct w:val="0"/>
        <w:autoSpaceDE/>
        <w:autoSpaceDN/>
        <w:bidi w:val="0"/>
        <w:adjustRightInd/>
        <w:spacing w:line="460" w:lineRule="exact"/>
        <w:ind w:firstLine="480" w:firstLineChars="200"/>
        <w:jc w:val="both"/>
        <w:textAlignment w:val="baseline"/>
        <w:rPr>
          <w:rStyle w:val="20"/>
          <w:rFonts w:hint="eastAsia" w:ascii="宋体" w:hAnsi="宋体" w:eastAsia="宋体" w:cs="宋体"/>
          <w:b w:val="0"/>
          <w:bCs w:val="0"/>
          <w:color w:val="auto"/>
          <w:kern w:val="0"/>
          <w:sz w:val="24"/>
          <w:szCs w:val="24"/>
          <w:highlight w:val="none"/>
          <w:lang w:val="en-US" w:eastAsia="zh-CN" w:bidi="ar-SA"/>
        </w:rPr>
      </w:pPr>
      <w:r>
        <w:rPr>
          <w:rStyle w:val="20"/>
          <w:rFonts w:hint="eastAsia" w:ascii="宋体" w:hAnsi="宋体" w:eastAsia="宋体" w:cs="宋体"/>
          <w:b w:val="0"/>
          <w:bCs w:val="0"/>
          <w:color w:val="auto"/>
          <w:kern w:val="2"/>
          <w:sz w:val="24"/>
          <w:szCs w:val="24"/>
          <w:highlight w:val="none"/>
          <w:lang w:val="en-US" w:eastAsia="zh-CN" w:bidi="ar-SA"/>
        </w:rPr>
        <w:t>注：</w:t>
      </w:r>
      <w:r>
        <w:rPr>
          <w:rStyle w:val="20"/>
          <w:rFonts w:hint="eastAsia" w:ascii="宋体" w:hAnsi="宋体" w:eastAsia="宋体" w:cs="宋体"/>
          <w:b w:val="0"/>
          <w:bCs w:val="0"/>
          <w:color w:val="auto"/>
          <w:spacing w:val="-20"/>
          <w:kern w:val="2"/>
          <w:sz w:val="24"/>
          <w:szCs w:val="24"/>
          <w:highlight w:val="none"/>
          <w:lang w:val="en-US" w:eastAsia="zh-CN" w:bidi="ar-SA"/>
        </w:rPr>
        <w:t>本项目不接受联合体投标。</w:t>
      </w:r>
    </w:p>
    <w:p>
      <w:pPr>
        <w:keepNext w:val="0"/>
        <w:keepLines w:val="0"/>
        <w:pageBreakBefore w:val="0"/>
        <w:widowControl/>
        <w:shd w:val="clear" w:color="auto" w:fill="FFFFFF"/>
        <w:kinsoku/>
        <w:overflowPunct/>
        <w:topLinePunct w:val="0"/>
        <w:autoSpaceDE/>
        <w:autoSpaceDN/>
        <w:bidi w:val="0"/>
        <w:adjustRightInd/>
        <w:spacing w:line="460" w:lineRule="exact"/>
        <w:jc w:val="both"/>
        <w:textAlignment w:val="baseline"/>
        <w:rPr>
          <w:rStyle w:val="20"/>
          <w:rFonts w:hint="eastAsia" w:ascii="宋体" w:hAnsi="宋体" w:eastAsia="宋体" w:cs="宋体"/>
          <w:b/>
          <w:bCs/>
          <w:color w:val="auto"/>
          <w:kern w:val="0"/>
          <w:sz w:val="24"/>
          <w:szCs w:val="24"/>
          <w:highlight w:val="none"/>
          <w:lang w:val="en-US" w:eastAsia="zh-CN" w:bidi="ar-SA"/>
        </w:rPr>
      </w:pPr>
      <w:r>
        <w:rPr>
          <w:rStyle w:val="20"/>
          <w:rFonts w:hint="eastAsia" w:ascii="宋体" w:hAnsi="宋体" w:eastAsia="宋体" w:cs="宋体"/>
          <w:b/>
          <w:bCs/>
          <w:color w:val="auto"/>
          <w:kern w:val="0"/>
          <w:sz w:val="24"/>
          <w:szCs w:val="24"/>
          <w:highlight w:val="none"/>
          <w:lang w:val="en-US" w:eastAsia="zh-CN" w:bidi="ar-SA"/>
        </w:rPr>
        <w:t>3.竞争性谈判文件的领取</w:t>
      </w:r>
    </w:p>
    <w:p>
      <w:pPr>
        <w:keepNext w:val="0"/>
        <w:keepLines w:val="0"/>
        <w:pageBreakBefore w:val="0"/>
        <w:widowControl/>
        <w:kinsoku/>
        <w:overflowPunct/>
        <w:topLinePunct w:val="0"/>
        <w:autoSpaceDE/>
        <w:autoSpaceDN/>
        <w:bidi w:val="0"/>
        <w:adjustRightInd/>
        <w:spacing w:line="460" w:lineRule="exact"/>
        <w:ind w:firstLine="480" w:firstLineChars="200"/>
        <w:jc w:val="both"/>
        <w:textAlignment w:val="baseline"/>
        <w:rPr>
          <w:rStyle w:val="20"/>
          <w:rFonts w:hint="eastAsia" w:ascii="宋体" w:hAnsi="宋体" w:eastAsia="宋体" w:cs="宋体"/>
          <w:color w:val="auto"/>
          <w:kern w:val="2"/>
          <w:sz w:val="24"/>
          <w:szCs w:val="24"/>
          <w:highlight w:val="none"/>
          <w:lang w:val="en-US" w:eastAsia="zh-CN" w:bidi="ar-SA"/>
        </w:rPr>
      </w:pPr>
      <w:r>
        <w:rPr>
          <w:rStyle w:val="20"/>
          <w:rFonts w:hint="eastAsia" w:ascii="宋体" w:hAnsi="宋体" w:eastAsia="宋体" w:cs="宋体"/>
          <w:color w:val="auto"/>
          <w:kern w:val="2"/>
          <w:sz w:val="24"/>
          <w:szCs w:val="24"/>
          <w:highlight w:val="none"/>
          <w:lang w:val="en-US" w:eastAsia="zh-CN" w:bidi="ar-SA"/>
        </w:rPr>
        <w:t>3.1凡有意参加投标者，请于2022年05月1</w:t>
      </w:r>
      <w:r>
        <w:rPr>
          <w:rStyle w:val="20"/>
          <w:rFonts w:hint="eastAsia" w:ascii="宋体" w:hAnsi="宋体" w:cs="宋体"/>
          <w:color w:val="auto"/>
          <w:kern w:val="2"/>
          <w:sz w:val="24"/>
          <w:szCs w:val="24"/>
          <w:highlight w:val="none"/>
          <w:lang w:val="en-US" w:eastAsia="zh-CN" w:bidi="ar-SA"/>
        </w:rPr>
        <w:t>1</w:t>
      </w:r>
      <w:r>
        <w:rPr>
          <w:rStyle w:val="20"/>
          <w:rFonts w:hint="eastAsia" w:ascii="宋体" w:hAnsi="宋体" w:eastAsia="宋体" w:cs="宋体"/>
          <w:color w:val="auto"/>
          <w:kern w:val="2"/>
          <w:sz w:val="24"/>
          <w:szCs w:val="24"/>
          <w:highlight w:val="none"/>
          <w:lang w:val="en-US" w:eastAsia="zh-CN" w:bidi="ar-SA"/>
        </w:rPr>
        <w:t>日至2022年05月1</w:t>
      </w:r>
      <w:r>
        <w:rPr>
          <w:rStyle w:val="20"/>
          <w:rFonts w:hint="eastAsia" w:ascii="宋体" w:hAnsi="宋体" w:cs="宋体"/>
          <w:color w:val="auto"/>
          <w:kern w:val="2"/>
          <w:sz w:val="24"/>
          <w:szCs w:val="24"/>
          <w:highlight w:val="none"/>
          <w:lang w:val="en-US" w:eastAsia="zh-CN" w:bidi="ar-SA"/>
        </w:rPr>
        <w:t>3</w:t>
      </w:r>
      <w:r>
        <w:rPr>
          <w:rStyle w:val="20"/>
          <w:rFonts w:hint="eastAsia" w:ascii="宋体" w:hAnsi="宋体" w:eastAsia="宋体" w:cs="宋体"/>
          <w:color w:val="auto"/>
          <w:kern w:val="2"/>
          <w:sz w:val="24"/>
          <w:szCs w:val="24"/>
          <w:highlight w:val="none"/>
          <w:lang w:val="en-US" w:eastAsia="zh-CN" w:bidi="ar-SA"/>
        </w:rPr>
        <w:t>日上午8：00时至12：00时，下午15：00时至18：00时（北京时间，公休、法定节假日除外），到</w:t>
      </w:r>
      <w:r>
        <w:rPr>
          <w:rStyle w:val="20"/>
          <w:rFonts w:hint="eastAsia" w:ascii="宋体" w:hAnsi="宋体" w:eastAsia="宋体" w:cs="宋体"/>
          <w:color w:val="auto"/>
          <w:kern w:val="0"/>
          <w:sz w:val="24"/>
          <w:szCs w:val="24"/>
          <w:highlight w:val="none"/>
          <w:lang w:val="en-US" w:eastAsia="zh-CN" w:bidi="ar-SA"/>
        </w:rPr>
        <w:t>平舆县发展改革委员会会议室</w:t>
      </w:r>
      <w:r>
        <w:rPr>
          <w:rStyle w:val="20"/>
          <w:rFonts w:hint="eastAsia" w:ascii="宋体" w:hAnsi="宋体" w:eastAsia="宋体" w:cs="宋体"/>
          <w:color w:val="auto"/>
          <w:kern w:val="2"/>
          <w:sz w:val="24"/>
          <w:szCs w:val="24"/>
          <w:highlight w:val="none"/>
          <w:lang w:val="en-US" w:eastAsia="zh-CN" w:bidi="ar-SA"/>
        </w:rPr>
        <w:t>报名.投标企业报名时需携带以上资质证件原件及法人授权委托书和委托人身份证。</w:t>
      </w:r>
    </w:p>
    <w:p>
      <w:pPr>
        <w:keepNext w:val="0"/>
        <w:keepLines w:val="0"/>
        <w:pageBreakBefore w:val="0"/>
        <w:widowControl/>
        <w:kinsoku/>
        <w:overflowPunct/>
        <w:topLinePunct w:val="0"/>
        <w:autoSpaceDE/>
        <w:autoSpaceDN/>
        <w:bidi w:val="0"/>
        <w:adjustRightInd/>
        <w:spacing w:line="460" w:lineRule="exact"/>
        <w:ind w:firstLine="480" w:firstLineChars="200"/>
        <w:jc w:val="both"/>
        <w:textAlignment w:val="baseline"/>
        <w:rPr>
          <w:rStyle w:val="20"/>
          <w:rFonts w:hint="eastAsia" w:ascii="宋体" w:hAnsi="宋体" w:eastAsia="宋体" w:cs="宋体"/>
          <w:color w:val="auto"/>
          <w:kern w:val="2"/>
          <w:sz w:val="24"/>
          <w:szCs w:val="24"/>
          <w:highlight w:val="none"/>
          <w:lang w:val="en-US" w:eastAsia="zh-CN" w:bidi="ar-SA"/>
        </w:rPr>
      </w:pPr>
      <w:r>
        <w:rPr>
          <w:rStyle w:val="20"/>
          <w:rFonts w:hint="eastAsia" w:ascii="宋体" w:hAnsi="宋体" w:eastAsia="宋体" w:cs="宋体"/>
          <w:color w:val="auto"/>
          <w:kern w:val="2"/>
          <w:sz w:val="24"/>
          <w:szCs w:val="24"/>
          <w:highlight w:val="none"/>
          <w:lang w:val="en-US" w:eastAsia="zh-CN" w:bidi="ar-SA"/>
        </w:rPr>
        <w:t>3.2招标文件的获取时间和地点：报名的同时免费获取招标文件。地点：平舆县发展改革委员会会议室。</w:t>
      </w:r>
    </w:p>
    <w:p>
      <w:pPr>
        <w:keepNext w:val="0"/>
        <w:keepLines w:val="0"/>
        <w:pageBreakBefore w:val="0"/>
        <w:widowControl/>
        <w:shd w:val="clear" w:color="auto" w:fill="FFFFFF"/>
        <w:kinsoku/>
        <w:overflowPunct/>
        <w:topLinePunct w:val="0"/>
        <w:autoSpaceDE/>
        <w:autoSpaceDN/>
        <w:bidi w:val="0"/>
        <w:adjustRightInd/>
        <w:spacing w:line="460" w:lineRule="exact"/>
        <w:jc w:val="both"/>
        <w:textAlignment w:val="baseline"/>
        <w:rPr>
          <w:rStyle w:val="20"/>
          <w:rFonts w:hint="eastAsia" w:ascii="宋体" w:hAnsi="宋体" w:eastAsia="宋体" w:cs="宋体"/>
          <w:b/>
          <w:bCs/>
          <w:color w:val="auto"/>
          <w:kern w:val="0"/>
          <w:sz w:val="24"/>
          <w:szCs w:val="24"/>
          <w:highlight w:val="none"/>
          <w:lang w:val="en-US" w:eastAsia="zh-CN" w:bidi="ar-SA"/>
        </w:rPr>
      </w:pPr>
      <w:r>
        <w:rPr>
          <w:rStyle w:val="20"/>
          <w:rFonts w:hint="eastAsia" w:ascii="宋体" w:hAnsi="宋体" w:eastAsia="宋体" w:cs="宋体"/>
          <w:b/>
          <w:bCs/>
          <w:color w:val="auto"/>
          <w:kern w:val="0"/>
          <w:sz w:val="24"/>
          <w:szCs w:val="24"/>
          <w:highlight w:val="none"/>
          <w:lang w:val="en-US" w:eastAsia="zh-CN" w:bidi="ar-SA"/>
        </w:rPr>
        <w:t>4.谈判保证金</w:t>
      </w:r>
    </w:p>
    <w:p>
      <w:pPr>
        <w:keepNext w:val="0"/>
        <w:keepLines w:val="0"/>
        <w:pageBreakBefore w:val="0"/>
        <w:widowControl/>
        <w:kinsoku/>
        <w:overflowPunct/>
        <w:topLinePunct w:val="0"/>
        <w:autoSpaceDE/>
        <w:autoSpaceDN/>
        <w:bidi w:val="0"/>
        <w:adjustRightInd/>
        <w:spacing w:line="460" w:lineRule="exact"/>
        <w:ind w:firstLine="480" w:firstLineChars="200"/>
        <w:jc w:val="both"/>
        <w:textAlignment w:val="baseline"/>
        <w:rPr>
          <w:rStyle w:val="20"/>
          <w:rFonts w:hint="eastAsia" w:ascii="宋体" w:hAnsi="宋体" w:eastAsia="宋体" w:cs="宋体"/>
          <w:color w:val="auto"/>
          <w:kern w:val="2"/>
          <w:sz w:val="24"/>
          <w:szCs w:val="24"/>
          <w:highlight w:val="none"/>
          <w:lang w:val="en-US" w:eastAsia="zh-CN" w:bidi="ar-SA"/>
        </w:rPr>
      </w:pPr>
      <w:r>
        <w:rPr>
          <w:rStyle w:val="20"/>
          <w:rFonts w:hint="eastAsia" w:ascii="宋体" w:hAnsi="宋体" w:eastAsia="宋体" w:cs="宋体"/>
          <w:color w:val="auto"/>
          <w:kern w:val="2"/>
          <w:sz w:val="24"/>
          <w:szCs w:val="24"/>
          <w:highlight w:val="none"/>
          <w:lang w:val="en-US" w:eastAsia="zh-CN" w:bidi="ar-SA"/>
        </w:rPr>
        <w:t>本项目不收取谈判保证金。</w:t>
      </w:r>
    </w:p>
    <w:p>
      <w:pPr>
        <w:keepNext w:val="0"/>
        <w:keepLines w:val="0"/>
        <w:pageBreakBefore w:val="0"/>
        <w:widowControl/>
        <w:shd w:val="clear" w:color="auto" w:fill="FFFFFF"/>
        <w:kinsoku/>
        <w:overflowPunct/>
        <w:topLinePunct w:val="0"/>
        <w:autoSpaceDE/>
        <w:autoSpaceDN/>
        <w:bidi w:val="0"/>
        <w:adjustRightInd/>
        <w:spacing w:line="460" w:lineRule="exact"/>
        <w:jc w:val="both"/>
        <w:textAlignment w:val="baseline"/>
        <w:rPr>
          <w:rStyle w:val="20"/>
          <w:rFonts w:hint="eastAsia" w:ascii="宋体" w:hAnsi="宋体" w:eastAsia="宋体" w:cs="宋体"/>
          <w:b/>
          <w:bCs/>
          <w:color w:val="auto"/>
          <w:kern w:val="0"/>
          <w:sz w:val="24"/>
          <w:szCs w:val="24"/>
          <w:highlight w:val="none"/>
          <w:lang w:val="en-US" w:eastAsia="zh-CN" w:bidi="ar-SA"/>
        </w:rPr>
      </w:pPr>
      <w:r>
        <w:rPr>
          <w:rStyle w:val="20"/>
          <w:rFonts w:hint="eastAsia" w:ascii="宋体" w:hAnsi="宋体" w:eastAsia="宋体" w:cs="宋体"/>
          <w:b/>
          <w:bCs/>
          <w:color w:val="auto"/>
          <w:kern w:val="0"/>
          <w:sz w:val="24"/>
          <w:szCs w:val="24"/>
          <w:highlight w:val="none"/>
          <w:lang w:val="en-US" w:eastAsia="zh-CN" w:bidi="ar-SA"/>
        </w:rPr>
        <w:t>5.响应性文件递交截止时间、地点</w:t>
      </w:r>
    </w:p>
    <w:p>
      <w:pPr>
        <w:keepNext w:val="0"/>
        <w:keepLines w:val="0"/>
        <w:pageBreakBefore w:val="0"/>
        <w:widowControl/>
        <w:kinsoku/>
        <w:overflowPunct/>
        <w:topLinePunct w:val="0"/>
        <w:autoSpaceDE/>
        <w:autoSpaceDN/>
        <w:bidi w:val="0"/>
        <w:adjustRightInd/>
        <w:snapToGrid w:val="0"/>
        <w:spacing w:line="460" w:lineRule="exact"/>
        <w:ind w:firstLine="480" w:firstLineChars="200"/>
        <w:jc w:val="left"/>
        <w:textAlignment w:val="baseline"/>
        <w:rPr>
          <w:rStyle w:val="20"/>
          <w:rFonts w:hint="eastAsia" w:ascii="宋体" w:hAnsi="宋体" w:eastAsia="宋体" w:cs="宋体"/>
          <w:color w:val="auto"/>
          <w:kern w:val="0"/>
          <w:sz w:val="24"/>
          <w:szCs w:val="24"/>
          <w:highlight w:val="none"/>
          <w:lang w:val="en-US" w:eastAsia="zh-CN" w:bidi="ar-SA"/>
        </w:rPr>
      </w:pPr>
      <w:r>
        <w:rPr>
          <w:rStyle w:val="20"/>
          <w:rFonts w:hint="eastAsia" w:ascii="宋体" w:hAnsi="宋体" w:eastAsia="宋体" w:cs="宋体"/>
          <w:color w:val="auto"/>
          <w:kern w:val="0"/>
          <w:sz w:val="24"/>
          <w:szCs w:val="24"/>
          <w:highlight w:val="none"/>
          <w:lang w:val="en-US" w:eastAsia="zh-CN" w:bidi="ar-SA"/>
        </w:rPr>
        <w:t>谈判供应商应于2022年05月1</w:t>
      </w:r>
      <w:r>
        <w:rPr>
          <w:rStyle w:val="20"/>
          <w:rFonts w:hint="eastAsia" w:ascii="宋体" w:hAnsi="宋体" w:cs="宋体"/>
          <w:color w:val="auto"/>
          <w:kern w:val="0"/>
          <w:sz w:val="24"/>
          <w:szCs w:val="24"/>
          <w:highlight w:val="none"/>
          <w:lang w:val="en-US" w:eastAsia="zh-CN" w:bidi="ar-SA"/>
        </w:rPr>
        <w:t>4</w:t>
      </w:r>
      <w:r>
        <w:rPr>
          <w:rStyle w:val="20"/>
          <w:rFonts w:hint="eastAsia" w:ascii="宋体" w:hAnsi="宋体" w:eastAsia="宋体" w:cs="宋体"/>
          <w:color w:val="auto"/>
          <w:kern w:val="0"/>
          <w:sz w:val="24"/>
          <w:szCs w:val="24"/>
          <w:highlight w:val="none"/>
          <w:lang w:val="en-US" w:eastAsia="zh-CN" w:bidi="ar-SA"/>
        </w:rPr>
        <w:t>日09时00分前将响应性文件递交至</w:t>
      </w:r>
      <w:r>
        <w:rPr>
          <w:rStyle w:val="20"/>
          <w:rFonts w:hint="eastAsia" w:ascii="宋体" w:hAnsi="宋体" w:eastAsia="宋体" w:cs="宋体"/>
          <w:color w:val="auto"/>
          <w:kern w:val="2"/>
          <w:sz w:val="24"/>
          <w:szCs w:val="24"/>
          <w:highlight w:val="none"/>
          <w:lang w:val="en-US" w:eastAsia="zh-CN" w:bidi="ar-SA"/>
        </w:rPr>
        <w:t>平舆县发展改革委员会会议室</w:t>
      </w:r>
      <w:r>
        <w:rPr>
          <w:rStyle w:val="20"/>
          <w:rFonts w:hint="eastAsia" w:ascii="宋体" w:hAnsi="宋体" w:eastAsia="宋体" w:cs="宋体"/>
          <w:color w:val="auto"/>
          <w:kern w:val="0"/>
          <w:sz w:val="24"/>
          <w:szCs w:val="24"/>
          <w:highlight w:val="none"/>
          <w:lang w:val="en-US" w:eastAsia="zh-CN" w:bidi="ar-SA"/>
        </w:rPr>
        <w:t>，逾期将被拒绝。</w:t>
      </w:r>
    </w:p>
    <w:p>
      <w:pPr>
        <w:keepNext w:val="0"/>
        <w:keepLines w:val="0"/>
        <w:pageBreakBefore w:val="0"/>
        <w:widowControl/>
        <w:shd w:val="clear" w:color="auto" w:fill="FFFFFF"/>
        <w:kinsoku/>
        <w:overflowPunct/>
        <w:topLinePunct w:val="0"/>
        <w:autoSpaceDE/>
        <w:autoSpaceDN/>
        <w:bidi w:val="0"/>
        <w:adjustRightInd/>
        <w:spacing w:line="460" w:lineRule="exact"/>
        <w:jc w:val="both"/>
        <w:textAlignment w:val="baseline"/>
        <w:rPr>
          <w:rStyle w:val="20"/>
          <w:rFonts w:hint="eastAsia" w:ascii="宋体" w:hAnsi="宋体" w:eastAsia="宋体" w:cs="宋体"/>
          <w:b/>
          <w:bCs/>
          <w:color w:val="auto"/>
          <w:kern w:val="0"/>
          <w:sz w:val="24"/>
          <w:szCs w:val="24"/>
          <w:highlight w:val="none"/>
          <w:lang w:val="en-US" w:eastAsia="zh-CN" w:bidi="ar-SA"/>
        </w:rPr>
      </w:pPr>
      <w:r>
        <w:rPr>
          <w:rStyle w:val="20"/>
          <w:rFonts w:hint="eastAsia" w:ascii="宋体" w:hAnsi="宋体" w:eastAsia="宋体" w:cs="宋体"/>
          <w:b/>
          <w:bCs/>
          <w:color w:val="auto"/>
          <w:kern w:val="0"/>
          <w:sz w:val="24"/>
          <w:szCs w:val="24"/>
          <w:highlight w:val="none"/>
          <w:lang w:val="en-US" w:eastAsia="zh-CN" w:bidi="ar-SA"/>
        </w:rPr>
        <w:t>6.谈判时间、地点</w:t>
      </w:r>
    </w:p>
    <w:p>
      <w:pPr>
        <w:keepNext w:val="0"/>
        <w:keepLines w:val="0"/>
        <w:pageBreakBefore w:val="0"/>
        <w:widowControl/>
        <w:kinsoku/>
        <w:overflowPunct/>
        <w:topLinePunct w:val="0"/>
        <w:autoSpaceDE/>
        <w:autoSpaceDN/>
        <w:bidi w:val="0"/>
        <w:adjustRightInd/>
        <w:snapToGrid w:val="0"/>
        <w:spacing w:line="460" w:lineRule="exact"/>
        <w:ind w:firstLine="480" w:firstLineChars="200"/>
        <w:jc w:val="left"/>
        <w:textAlignment w:val="baseline"/>
        <w:rPr>
          <w:rStyle w:val="20"/>
          <w:rFonts w:hint="eastAsia" w:ascii="宋体" w:hAnsi="宋体" w:eastAsia="宋体" w:cs="宋体"/>
          <w:color w:val="auto"/>
          <w:kern w:val="0"/>
          <w:sz w:val="24"/>
          <w:szCs w:val="24"/>
          <w:highlight w:val="none"/>
          <w:lang w:val="en-US" w:eastAsia="zh-CN" w:bidi="ar-SA"/>
        </w:rPr>
      </w:pPr>
      <w:r>
        <w:rPr>
          <w:rStyle w:val="20"/>
          <w:rFonts w:hint="eastAsia" w:ascii="宋体" w:hAnsi="宋体" w:eastAsia="宋体" w:cs="宋体"/>
          <w:color w:val="auto"/>
          <w:kern w:val="0"/>
          <w:sz w:val="24"/>
          <w:szCs w:val="24"/>
          <w:highlight w:val="none"/>
          <w:lang w:val="en-US" w:eastAsia="zh-CN" w:bidi="ar-SA"/>
        </w:rPr>
        <w:t>谈判供应商应于2022年05月1</w:t>
      </w:r>
      <w:r>
        <w:rPr>
          <w:rStyle w:val="20"/>
          <w:rFonts w:hint="eastAsia" w:ascii="宋体" w:hAnsi="宋体" w:cs="宋体"/>
          <w:color w:val="auto"/>
          <w:kern w:val="0"/>
          <w:sz w:val="24"/>
          <w:szCs w:val="24"/>
          <w:highlight w:val="none"/>
          <w:lang w:val="en-US" w:eastAsia="zh-CN" w:bidi="ar-SA"/>
        </w:rPr>
        <w:t>4</w:t>
      </w:r>
      <w:r>
        <w:rPr>
          <w:rStyle w:val="20"/>
          <w:rFonts w:hint="eastAsia" w:ascii="宋体" w:hAnsi="宋体" w:eastAsia="宋体" w:cs="宋体"/>
          <w:color w:val="auto"/>
          <w:kern w:val="0"/>
          <w:sz w:val="24"/>
          <w:szCs w:val="24"/>
          <w:highlight w:val="none"/>
          <w:lang w:val="en-US" w:eastAsia="zh-CN" w:bidi="ar-SA"/>
        </w:rPr>
        <w:t>日09时00分前将响应性文件递交至</w:t>
      </w:r>
      <w:r>
        <w:rPr>
          <w:rStyle w:val="20"/>
          <w:rFonts w:hint="eastAsia" w:ascii="宋体" w:hAnsi="宋体" w:eastAsia="宋体" w:cs="宋体"/>
          <w:color w:val="auto"/>
          <w:kern w:val="2"/>
          <w:sz w:val="24"/>
          <w:szCs w:val="24"/>
          <w:highlight w:val="none"/>
          <w:lang w:val="en-US" w:eastAsia="zh-CN" w:bidi="ar-SA"/>
        </w:rPr>
        <w:t>平舆县发展改革委员会会议室</w:t>
      </w:r>
      <w:r>
        <w:rPr>
          <w:rStyle w:val="20"/>
          <w:rFonts w:hint="eastAsia" w:ascii="宋体" w:hAnsi="宋体" w:eastAsia="宋体" w:cs="宋体"/>
          <w:color w:val="auto"/>
          <w:kern w:val="0"/>
          <w:sz w:val="24"/>
          <w:szCs w:val="24"/>
          <w:highlight w:val="none"/>
          <w:lang w:val="en-US" w:eastAsia="zh-CN" w:bidi="ar-SA"/>
        </w:rPr>
        <w:t>，逾期将被拒绝。</w:t>
      </w:r>
    </w:p>
    <w:p>
      <w:pPr>
        <w:keepNext w:val="0"/>
        <w:keepLines w:val="0"/>
        <w:pageBreakBefore w:val="0"/>
        <w:widowControl/>
        <w:shd w:val="clear" w:color="auto" w:fill="FFFFFF"/>
        <w:kinsoku/>
        <w:overflowPunct/>
        <w:topLinePunct w:val="0"/>
        <w:autoSpaceDE/>
        <w:autoSpaceDN/>
        <w:bidi w:val="0"/>
        <w:adjustRightInd/>
        <w:spacing w:line="460" w:lineRule="exact"/>
        <w:jc w:val="both"/>
        <w:textAlignment w:val="baseline"/>
        <w:rPr>
          <w:rStyle w:val="20"/>
          <w:rFonts w:hint="eastAsia" w:ascii="宋体" w:hAnsi="宋体" w:eastAsia="宋体" w:cs="宋体"/>
          <w:b/>
          <w:bCs/>
          <w:color w:val="auto"/>
          <w:kern w:val="0"/>
          <w:sz w:val="24"/>
          <w:szCs w:val="24"/>
          <w:highlight w:val="none"/>
          <w:lang w:val="en-US" w:eastAsia="zh-CN" w:bidi="ar-SA"/>
        </w:rPr>
      </w:pPr>
      <w:r>
        <w:rPr>
          <w:rStyle w:val="20"/>
          <w:rFonts w:hint="eastAsia" w:ascii="宋体" w:hAnsi="宋体" w:eastAsia="宋体" w:cs="宋体"/>
          <w:b/>
          <w:bCs/>
          <w:color w:val="auto"/>
          <w:kern w:val="0"/>
          <w:sz w:val="24"/>
          <w:szCs w:val="24"/>
          <w:highlight w:val="none"/>
          <w:lang w:val="en-US" w:eastAsia="zh-CN" w:bidi="ar-SA"/>
        </w:rPr>
        <w:t>7.对竞争性谈判文件的质疑</w:t>
      </w:r>
    </w:p>
    <w:p>
      <w:pPr>
        <w:keepNext w:val="0"/>
        <w:keepLines w:val="0"/>
        <w:pageBreakBefore w:val="0"/>
        <w:widowControl/>
        <w:shd w:val="clear" w:color="auto" w:fill="FFFFFF"/>
        <w:kinsoku/>
        <w:overflowPunct/>
        <w:topLinePunct w:val="0"/>
        <w:autoSpaceDE/>
        <w:autoSpaceDN/>
        <w:bidi w:val="0"/>
        <w:adjustRightInd/>
        <w:spacing w:line="460" w:lineRule="exact"/>
        <w:ind w:firstLine="420"/>
        <w:jc w:val="left"/>
        <w:textAlignment w:val="auto"/>
        <w:rPr>
          <w:rStyle w:val="20"/>
          <w:rFonts w:hint="eastAsia" w:ascii="宋体" w:hAnsi="宋体" w:eastAsia="宋体" w:cs="宋体"/>
          <w:color w:val="auto"/>
          <w:kern w:val="0"/>
          <w:sz w:val="24"/>
          <w:szCs w:val="24"/>
          <w:highlight w:val="none"/>
          <w:lang w:val="en-US" w:eastAsia="zh-CN" w:bidi="ar-SA"/>
        </w:rPr>
      </w:pPr>
      <w:r>
        <w:rPr>
          <w:rStyle w:val="20"/>
          <w:rFonts w:hint="eastAsia" w:ascii="宋体" w:hAnsi="宋体" w:eastAsia="宋体" w:cs="宋体"/>
          <w:color w:val="auto"/>
          <w:kern w:val="0"/>
          <w:sz w:val="24"/>
          <w:szCs w:val="24"/>
          <w:highlight w:val="none"/>
          <w:lang w:val="en-US" w:eastAsia="zh-CN" w:bidi="ar-SA"/>
        </w:rPr>
        <w:t>供应商认为竞争性谈判文件使自己的合法权益受到损害的，应在递交响应性文件截止时间之日起2日之前, 按照财政部94号令《政府采购质疑和投诉办法》的规定向采购人和采购代理机构提出质疑，逾期不再受理。</w:t>
      </w:r>
    </w:p>
    <w:p>
      <w:pPr>
        <w:keepNext w:val="0"/>
        <w:keepLines w:val="0"/>
        <w:pageBreakBefore w:val="0"/>
        <w:widowControl/>
        <w:shd w:val="clear" w:color="auto" w:fill="FFFFFF"/>
        <w:kinsoku/>
        <w:overflowPunct/>
        <w:topLinePunct w:val="0"/>
        <w:autoSpaceDE/>
        <w:autoSpaceDN/>
        <w:bidi w:val="0"/>
        <w:adjustRightInd/>
        <w:spacing w:line="460" w:lineRule="exact"/>
        <w:jc w:val="both"/>
        <w:textAlignment w:val="baseline"/>
        <w:rPr>
          <w:rStyle w:val="20"/>
          <w:rFonts w:hint="eastAsia" w:ascii="宋体" w:hAnsi="宋体" w:eastAsia="宋体" w:cs="宋体"/>
          <w:b/>
          <w:bCs/>
          <w:color w:val="auto"/>
          <w:kern w:val="0"/>
          <w:sz w:val="24"/>
          <w:szCs w:val="24"/>
          <w:highlight w:val="none"/>
          <w:lang w:val="en-US" w:eastAsia="zh-CN" w:bidi="ar-SA"/>
        </w:rPr>
      </w:pPr>
      <w:r>
        <w:rPr>
          <w:rStyle w:val="20"/>
          <w:rFonts w:hint="eastAsia" w:ascii="宋体" w:hAnsi="宋体" w:eastAsia="宋体" w:cs="宋体"/>
          <w:b/>
          <w:bCs/>
          <w:color w:val="auto"/>
          <w:kern w:val="0"/>
          <w:sz w:val="24"/>
          <w:szCs w:val="24"/>
          <w:highlight w:val="none"/>
          <w:lang w:val="en-US" w:eastAsia="zh-CN" w:bidi="ar-SA"/>
        </w:rPr>
        <w:t>8.发布公告的媒介及招标公告期限</w:t>
      </w:r>
    </w:p>
    <w:p>
      <w:pPr>
        <w:keepNext w:val="0"/>
        <w:keepLines w:val="0"/>
        <w:pageBreakBefore w:val="0"/>
        <w:widowControl/>
        <w:shd w:val="clear" w:color="auto" w:fill="FFFFFF"/>
        <w:kinsoku/>
        <w:overflowPunct/>
        <w:topLinePunct w:val="0"/>
        <w:autoSpaceDE/>
        <w:autoSpaceDN/>
        <w:bidi w:val="0"/>
        <w:adjustRightInd/>
        <w:spacing w:line="460" w:lineRule="exact"/>
        <w:ind w:firstLine="420"/>
        <w:jc w:val="left"/>
        <w:textAlignment w:val="auto"/>
        <w:rPr>
          <w:rStyle w:val="20"/>
          <w:rFonts w:hint="eastAsia" w:ascii="宋体" w:hAnsi="宋体" w:eastAsia="宋体" w:cs="宋体"/>
          <w:color w:val="auto"/>
          <w:kern w:val="0"/>
          <w:sz w:val="24"/>
          <w:szCs w:val="24"/>
          <w:highlight w:val="none"/>
          <w:lang w:val="en-US" w:eastAsia="zh-CN" w:bidi="ar-SA"/>
        </w:rPr>
      </w:pPr>
      <w:r>
        <w:rPr>
          <w:rStyle w:val="20"/>
          <w:rFonts w:hint="eastAsia" w:ascii="宋体" w:hAnsi="宋体" w:eastAsia="宋体" w:cs="宋体"/>
          <w:color w:val="auto"/>
          <w:kern w:val="0"/>
          <w:sz w:val="24"/>
          <w:szCs w:val="24"/>
          <w:highlight w:val="none"/>
          <w:lang w:val="en-US" w:eastAsia="zh-CN" w:bidi="ar-SA"/>
        </w:rPr>
        <w:t>本次谈判公告在《河南</w:t>
      </w:r>
      <w:r>
        <w:rPr>
          <w:rStyle w:val="20"/>
          <w:rFonts w:hint="eastAsia" w:ascii="宋体" w:hAnsi="宋体" w:cs="宋体"/>
          <w:color w:val="auto"/>
          <w:kern w:val="0"/>
          <w:sz w:val="24"/>
          <w:szCs w:val="24"/>
          <w:highlight w:val="none"/>
          <w:lang w:val="en-US" w:eastAsia="zh-CN" w:bidi="ar-SA"/>
        </w:rPr>
        <w:t>省</w:t>
      </w:r>
      <w:r>
        <w:rPr>
          <w:rStyle w:val="20"/>
          <w:rFonts w:hint="eastAsia" w:ascii="宋体" w:hAnsi="宋体" w:eastAsia="宋体" w:cs="宋体"/>
          <w:color w:val="auto"/>
          <w:kern w:val="0"/>
          <w:sz w:val="24"/>
          <w:szCs w:val="24"/>
          <w:highlight w:val="none"/>
          <w:lang w:val="en-US" w:eastAsia="zh-CN" w:bidi="ar-SA"/>
        </w:rPr>
        <w:t>政府采购网》、平舆县发展改革委员会单位公示栏上发布。</w:t>
      </w:r>
    </w:p>
    <w:p>
      <w:pPr>
        <w:keepNext w:val="0"/>
        <w:keepLines w:val="0"/>
        <w:pageBreakBefore w:val="0"/>
        <w:widowControl/>
        <w:shd w:val="clear" w:color="auto" w:fill="FFFFFF"/>
        <w:kinsoku/>
        <w:overflowPunct/>
        <w:topLinePunct w:val="0"/>
        <w:autoSpaceDE/>
        <w:autoSpaceDN/>
        <w:bidi w:val="0"/>
        <w:adjustRightInd/>
        <w:spacing w:line="460" w:lineRule="exact"/>
        <w:jc w:val="both"/>
        <w:textAlignment w:val="baseline"/>
        <w:rPr>
          <w:rStyle w:val="20"/>
          <w:rFonts w:hint="eastAsia" w:ascii="宋体" w:hAnsi="宋体" w:eastAsia="宋体" w:cs="宋体"/>
          <w:b/>
          <w:bCs/>
          <w:color w:val="auto"/>
          <w:kern w:val="0"/>
          <w:sz w:val="24"/>
          <w:szCs w:val="24"/>
          <w:highlight w:val="none"/>
          <w:lang w:val="en-US" w:eastAsia="zh-CN" w:bidi="ar-SA"/>
        </w:rPr>
      </w:pPr>
      <w:r>
        <w:rPr>
          <w:rStyle w:val="20"/>
          <w:rFonts w:hint="eastAsia" w:ascii="宋体" w:hAnsi="宋体" w:eastAsia="宋体" w:cs="宋体"/>
          <w:b/>
          <w:bCs/>
          <w:color w:val="auto"/>
          <w:kern w:val="0"/>
          <w:sz w:val="24"/>
          <w:szCs w:val="24"/>
          <w:highlight w:val="none"/>
          <w:lang w:val="en-US" w:eastAsia="zh-CN" w:bidi="ar-SA"/>
        </w:rPr>
        <w:t>9.项目咨询电话：</w:t>
      </w:r>
    </w:p>
    <w:p>
      <w:pPr>
        <w:keepNext w:val="0"/>
        <w:keepLines w:val="0"/>
        <w:pageBreakBefore w:val="0"/>
        <w:widowControl/>
        <w:shd w:val="clear" w:color="auto" w:fill="FFFFFF"/>
        <w:kinsoku/>
        <w:overflowPunct/>
        <w:topLinePunct w:val="0"/>
        <w:autoSpaceDE/>
        <w:autoSpaceDN/>
        <w:bidi w:val="0"/>
        <w:adjustRightInd/>
        <w:spacing w:line="460" w:lineRule="exact"/>
        <w:ind w:firstLine="420"/>
        <w:jc w:val="left"/>
        <w:textAlignment w:val="auto"/>
        <w:rPr>
          <w:rStyle w:val="20"/>
          <w:rFonts w:hint="eastAsia" w:ascii="宋体" w:hAnsi="宋体" w:eastAsia="宋体" w:cs="宋体"/>
          <w:color w:val="auto"/>
          <w:kern w:val="0"/>
          <w:sz w:val="24"/>
          <w:szCs w:val="24"/>
          <w:highlight w:val="none"/>
          <w:lang w:val="en-US" w:eastAsia="zh-CN" w:bidi="ar-SA"/>
        </w:rPr>
      </w:pPr>
      <w:r>
        <w:rPr>
          <w:rStyle w:val="20"/>
          <w:rFonts w:hint="eastAsia" w:ascii="宋体" w:hAnsi="宋体" w:eastAsia="宋体" w:cs="宋体"/>
          <w:color w:val="auto"/>
          <w:kern w:val="0"/>
          <w:sz w:val="24"/>
          <w:szCs w:val="24"/>
          <w:highlight w:val="none"/>
          <w:lang w:val="en-US" w:eastAsia="zh-CN" w:bidi="ar-SA"/>
        </w:rPr>
        <w:t>采购单位：平舆县东风粮油购销有限责任公司</w:t>
      </w:r>
    </w:p>
    <w:p>
      <w:pPr>
        <w:keepNext w:val="0"/>
        <w:keepLines w:val="0"/>
        <w:pageBreakBefore w:val="0"/>
        <w:widowControl/>
        <w:shd w:val="clear" w:color="auto" w:fill="FFFFFF"/>
        <w:kinsoku/>
        <w:overflowPunct/>
        <w:topLinePunct w:val="0"/>
        <w:autoSpaceDE/>
        <w:autoSpaceDN/>
        <w:bidi w:val="0"/>
        <w:adjustRightInd/>
        <w:spacing w:line="460" w:lineRule="exact"/>
        <w:ind w:firstLine="420"/>
        <w:jc w:val="left"/>
        <w:textAlignment w:val="auto"/>
        <w:rPr>
          <w:rStyle w:val="20"/>
          <w:rFonts w:hint="eastAsia" w:ascii="宋体" w:hAnsi="宋体" w:eastAsia="宋体" w:cs="宋体"/>
          <w:color w:val="auto"/>
          <w:kern w:val="0"/>
          <w:sz w:val="24"/>
          <w:szCs w:val="24"/>
          <w:highlight w:val="none"/>
          <w:lang w:val="en-US" w:eastAsia="zh-CN" w:bidi="ar-SA"/>
        </w:rPr>
      </w:pPr>
      <w:r>
        <w:rPr>
          <w:rStyle w:val="20"/>
          <w:rFonts w:hint="eastAsia" w:ascii="宋体" w:hAnsi="宋体" w:eastAsia="宋体" w:cs="宋体"/>
          <w:color w:val="auto"/>
          <w:kern w:val="0"/>
          <w:sz w:val="24"/>
          <w:szCs w:val="24"/>
          <w:highlight w:val="none"/>
          <w:lang w:val="en-US" w:eastAsia="zh-CN" w:bidi="ar-SA"/>
        </w:rPr>
        <w:t>联</w:t>
      </w:r>
      <w:r>
        <w:rPr>
          <w:rStyle w:val="20"/>
          <w:rFonts w:hint="eastAsia" w:ascii="宋体" w:hAnsi="宋体" w:cs="宋体"/>
          <w:color w:val="auto"/>
          <w:kern w:val="0"/>
          <w:sz w:val="24"/>
          <w:szCs w:val="24"/>
          <w:highlight w:val="none"/>
          <w:lang w:val="en-US" w:eastAsia="zh-CN" w:bidi="ar-SA"/>
        </w:rPr>
        <w:t xml:space="preserve"> </w:t>
      </w:r>
      <w:r>
        <w:rPr>
          <w:rStyle w:val="20"/>
          <w:rFonts w:hint="eastAsia" w:ascii="宋体" w:hAnsi="宋体" w:eastAsia="宋体" w:cs="宋体"/>
          <w:color w:val="auto"/>
          <w:kern w:val="0"/>
          <w:sz w:val="24"/>
          <w:szCs w:val="24"/>
          <w:highlight w:val="none"/>
          <w:lang w:val="en-US" w:eastAsia="zh-CN" w:bidi="ar-SA"/>
        </w:rPr>
        <w:t>系</w:t>
      </w:r>
      <w:r>
        <w:rPr>
          <w:rStyle w:val="20"/>
          <w:rFonts w:hint="eastAsia" w:ascii="宋体" w:hAnsi="宋体" w:cs="宋体"/>
          <w:color w:val="auto"/>
          <w:kern w:val="0"/>
          <w:sz w:val="24"/>
          <w:szCs w:val="24"/>
          <w:highlight w:val="none"/>
          <w:lang w:val="en-US" w:eastAsia="zh-CN" w:bidi="ar-SA"/>
        </w:rPr>
        <w:t xml:space="preserve"> </w:t>
      </w:r>
      <w:r>
        <w:rPr>
          <w:rStyle w:val="20"/>
          <w:rFonts w:hint="eastAsia" w:ascii="宋体" w:hAnsi="宋体" w:eastAsia="宋体" w:cs="宋体"/>
          <w:color w:val="auto"/>
          <w:kern w:val="0"/>
          <w:sz w:val="24"/>
          <w:szCs w:val="24"/>
          <w:highlight w:val="none"/>
          <w:lang w:val="en-US" w:eastAsia="zh-CN" w:bidi="ar-SA"/>
        </w:rPr>
        <w:t xml:space="preserve">人：周先生         联系电话：13839902666  </w:t>
      </w:r>
    </w:p>
    <w:p>
      <w:pPr>
        <w:keepNext w:val="0"/>
        <w:keepLines w:val="0"/>
        <w:pageBreakBefore w:val="0"/>
        <w:widowControl/>
        <w:shd w:val="clear" w:color="auto" w:fill="FFFFFF"/>
        <w:kinsoku/>
        <w:overflowPunct/>
        <w:topLinePunct w:val="0"/>
        <w:autoSpaceDE/>
        <w:autoSpaceDN/>
        <w:bidi w:val="0"/>
        <w:adjustRightInd/>
        <w:spacing w:line="460" w:lineRule="exact"/>
        <w:ind w:firstLine="420"/>
        <w:jc w:val="left"/>
        <w:textAlignment w:val="auto"/>
        <w:rPr>
          <w:rStyle w:val="20"/>
          <w:rFonts w:hint="eastAsia" w:ascii="宋体" w:hAnsi="宋体" w:eastAsia="宋体" w:cs="宋体"/>
          <w:color w:val="auto"/>
          <w:kern w:val="0"/>
          <w:sz w:val="24"/>
          <w:szCs w:val="24"/>
          <w:highlight w:val="none"/>
          <w:lang w:val="en-US" w:eastAsia="zh-CN" w:bidi="ar-SA"/>
        </w:rPr>
      </w:pPr>
      <w:r>
        <w:rPr>
          <w:rStyle w:val="20"/>
          <w:rFonts w:hint="eastAsia" w:ascii="宋体" w:hAnsi="宋体" w:eastAsia="宋体" w:cs="宋体"/>
          <w:color w:val="auto"/>
          <w:kern w:val="0"/>
          <w:sz w:val="24"/>
          <w:szCs w:val="24"/>
          <w:highlight w:val="none"/>
          <w:lang w:val="en-US" w:eastAsia="zh-CN" w:bidi="ar-SA"/>
        </w:rPr>
        <w:t>代理机构：河南伟一工程咨询有限公司</w:t>
      </w:r>
    </w:p>
    <w:p>
      <w:pPr>
        <w:keepNext w:val="0"/>
        <w:keepLines w:val="0"/>
        <w:pageBreakBefore w:val="0"/>
        <w:widowControl/>
        <w:shd w:val="clear" w:color="auto" w:fill="FFFFFF"/>
        <w:kinsoku/>
        <w:overflowPunct/>
        <w:topLinePunct w:val="0"/>
        <w:autoSpaceDE/>
        <w:autoSpaceDN/>
        <w:bidi w:val="0"/>
        <w:adjustRightInd/>
        <w:spacing w:line="460" w:lineRule="exact"/>
        <w:ind w:firstLine="420"/>
        <w:jc w:val="left"/>
        <w:textAlignment w:val="auto"/>
        <w:rPr>
          <w:rStyle w:val="20"/>
          <w:rFonts w:hint="eastAsia" w:ascii="宋体" w:hAnsi="宋体" w:eastAsia="宋体" w:cs="宋体"/>
          <w:color w:val="auto"/>
          <w:kern w:val="0"/>
          <w:sz w:val="24"/>
          <w:szCs w:val="24"/>
          <w:highlight w:val="none"/>
          <w:lang w:val="en-US" w:eastAsia="zh-CN" w:bidi="ar-SA"/>
        </w:rPr>
      </w:pPr>
      <w:r>
        <w:rPr>
          <w:rStyle w:val="20"/>
          <w:rFonts w:hint="eastAsia" w:ascii="宋体" w:hAnsi="宋体" w:eastAsia="宋体" w:cs="宋体"/>
          <w:color w:val="auto"/>
          <w:kern w:val="0"/>
          <w:sz w:val="24"/>
          <w:szCs w:val="24"/>
          <w:highlight w:val="none"/>
          <w:lang w:val="en-US" w:eastAsia="zh-CN" w:bidi="ar-SA"/>
        </w:rPr>
        <w:t>联</w:t>
      </w:r>
      <w:r>
        <w:rPr>
          <w:rStyle w:val="20"/>
          <w:rFonts w:hint="eastAsia" w:ascii="宋体" w:hAnsi="宋体" w:cs="宋体"/>
          <w:color w:val="auto"/>
          <w:kern w:val="0"/>
          <w:sz w:val="24"/>
          <w:szCs w:val="24"/>
          <w:highlight w:val="none"/>
          <w:lang w:val="en-US" w:eastAsia="zh-CN" w:bidi="ar-SA"/>
        </w:rPr>
        <w:t xml:space="preserve"> </w:t>
      </w:r>
      <w:r>
        <w:rPr>
          <w:rStyle w:val="20"/>
          <w:rFonts w:hint="eastAsia" w:ascii="宋体" w:hAnsi="宋体" w:eastAsia="宋体" w:cs="宋体"/>
          <w:color w:val="auto"/>
          <w:kern w:val="0"/>
          <w:sz w:val="24"/>
          <w:szCs w:val="24"/>
          <w:highlight w:val="none"/>
          <w:lang w:val="en-US" w:eastAsia="zh-CN" w:bidi="ar-SA"/>
        </w:rPr>
        <w:t>系</w:t>
      </w:r>
      <w:r>
        <w:rPr>
          <w:rStyle w:val="20"/>
          <w:rFonts w:hint="eastAsia" w:ascii="宋体" w:hAnsi="宋体" w:cs="宋体"/>
          <w:color w:val="auto"/>
          <w:kern w:val="0"/>
          <w:sz w:val="24"/>
          <w:szCs w:val="24"/>
          <w:highlight w:val="none"/>
          <w:lang w:val="en-US" w:eastAsia="zh-CN" w:bidi="ar-SA"/>
        </w:rPr>
        <w:t xml:space="preserve"> </w:t>
      </w:r>
      <w:r>
        <w:rPr>
          <w:rStyle w:val="20"/>
          <w:rFonts w:hint="eastAsia" w:ascii="宋体" w:hAnsi="宋体" w:eastAsia="宋体" w:cs="宋体"/>
          <w:color w:val="auto"/>
          <w:kern w:val="0"/>
          <w:sz w:val="24"/>
          <w:szCs w:val="24"/>
          <w:highlight w:val="none"/>
          <w:lang w:val="en-US" w:eastAsia="zh-CN" w:bidi="ar-SA"/>
        </w:rPr>
        <w:t>人：陈先生         联系电话：18839691718</w:t>
      </w:r>
    </w:p>
    <w:p>
      <w:pPr>
        <w:keepNext w:val="0"/>
        <w:keepLines w:val="0"/>
        <w:pageBreakBefore w:val="0"/>
        <w:widowControl/>
        <w:shd w:val="clear" w:color="auto" w:fill="FFFFFF"/>
        <w:kinsoku/>
        <w:overflowPunct/>
        <w:topLinePunct w:val="0"/>
        <w:autoSpaceDE/>
        <w:autoSpaceDN/>
        <w:bidi w:val="0"/>
        <w:adjustRightInd/>
        <w:spacing w:line="460" w:lineRule="exact"/>
        <w:ind w:firstLine="480" w:firstLineChars="200"/>
        <w:jc w:val="both"/>
        <w:textAlignment w:val="auto"/>
        <w:rPr>
          <w:rStyle w:val="20"/>
          <w:rFonts w:hint="eastAsia" w:ascii="宋体" w:hAnsi="宋体" w:eastAsia="宋体" w:cs="宋体"/>
          <w:color w:val="auto"/>
          <w:spacing w:val="-20"/>
          <w:kern w:val="0"/>
          <w:sz w:val="24"/>
          <w:szCs w:val="24"/>
          <w:highlight w:val="none"/>
          <w:lang w:val="en-US" w:eastAsia="zh-CN" w:bidi="ar-SA"/>
        </w:rPr>
      </w:pPr>
      <w:r>
        <w:rPr>
          <w:rStyle w:val="20"/>
          <w:rFonts w:hint="eastAsia" w:ascii="宋体" w:hAnsi="宋体" w:eastAsia="宋体" w:cs="宋体"/>
          <w:color w:val="auto"/>
          <w:kern w:val="0"/>
          <w:sz w:val="24"/>
          <w:szCs w:val="24"/>
          <w:highlight w:val="none"/>
          <w:lang w:val="en-US" w:eastAsia="zh-CN" w:bidi="ar-SA"/>
        </w:rPr>
        <w:t xml:space="preserve">                              </w:t>
      </w:r>
      <w:r>
        <w:rPr>
          <w:rStyle w:val="20"/>
          <w:rFonts w:hint="eastAsia" w:ascii="宋体" w:hAnsi="宋体" w:eastAsia="宋体" w:cs="宋体"/>
          <w:color w:val="auto"/>
          <w:spacing w:val="-20"/>
          <w:kern w:val="0"/>
          <w:sz w:val="24"/>
          <w:szCs w:val="24"/>
          <w:highlight w:val="none"/>
          <w:lang w:val="en-US" w:eastAsia="zh-CN" w:bidi="ar-SA"/>
        </w:rPr>
        <w:t xml:space="preserve">                </w:t>
      </w:r>
    </w:p>
    <w:p>
      <w:pPr>
        <w:rPr>
          <w:rStyle w:val="20"/>
          <w:rFonts w:ascii="黑体" w:eastAsia="黑体" w:cs="Times New Roman"/>
          <w:b/>
          <w:bCs/>
          <w:color w:val="auto"/>
          <w:kern w:val="0"/>
          <w:sz w:val="32"/>
          <w:szCs w:val="32"/>
          <w:highlight w:val="none"/>
          <w:lang w:val="en-US" w:eastAsia="zh-CN" w:bidi="ar-SA"/>
        </w:rPr>
      </w:pPr>
      <w:r>
        <w:rPr>
          <w:rStyle w:val="20"/>
          <w:rFonts w:ascii="黑体" w:eastAsia="黑体" w:cs="Times New Roman"/>
          <w:b/>
          <w:bCs/>
          <w:color w:val="auto"/>
          <w:kern w:val="0"/>
          <w:sz w:val="32"/>
          <w:szCs w:val="32"/>
          <w:highlight w:val="none"/>
          <w:lang w:val="en-US" w:eastAsia="zh-CN" w:bidi="ar-SA"/>
        </w:rPr>
        <w:br w:type="page"/>
      </w:r>
    </w:p>
    <w:p>
      <w:pPr>
        <w:widowControl/>
        <w:shd w:val="clear" w:color="auto" w:fill="FFFFFF"/>
        <w:spacing w:line="460" w:lineRule="atLeast"/>
        <w:jc w:val="center"/>
        <w:textAlignment w:val="baseline"/>
        <w:rPr>
          <w:rStyle w:val="20"/>
          <w:color w:val="auto"/>
          <w:kern w:val="0"/>
          <w:sz w:val="28"/>
          <w:szCs w:val="28"/>
          <w:highlight w:val="none"/>
          <w:lang w:val="en-US" w:eastAsia="zh-CN" w:bidi="ar-SA"/>
        </w:rPr>
      </w:pPr>
      <w:bookmarkStart w:id="22" w:name="_GoBack"/>
      <w:bookmarkEnd w:id="22"/>
      <w:r>
        <w:rPr>
          <w:rStyle w:val="20"/>
          <w:rFonts w:ascii="黑体" w:eastAsia="黑体" w:cs="Times New Roman"/>
          <w:b/>
          <w:bCs/>
          <w:color w:val="auto"/>
          <w:kern w:val="0"/>
          <w:sz w:val="32"/>
          <w:szCs w:val="32"/>
          <w:highlight w:val="none"/>
          <w:lang w:val="en-US" w:eastAsia="zh-CN" w:bidi="ar-SA"/>
        </w:rPr>
        <w:t>第二章 </w:t>
      </w:r>
      <w:r>
        <w:rPr>
          <w:rStyle w:val="20"/>
          <w:rFonts w:ascii="黑体" w:eastAsia="黑体" w:cs="Times New Roman"/>
          <w:b/>
          <w:bCs/>
          <w:color w:val="auto"/>
          <w:kern w:val="0"/>
          <w:sz w:val="32"/>
          <w:szCs w:val="24"/>
          <w:highlight w:val="none"/>
          <w:lang w:val="en-US" w:eastAsia="zh-CN" w:bidi="ar-SA"/>
        </w:rPr>
        <w:t> </w:t>
      </w:r>
      <w:r>
        <w:rPr>
          <w:rStyle w:val="20"/>
          <w:rFonts w:ascii="黑体" w:eastAsia="黑体" w:cs="Times New Roman"/>
          <w:b/>
          <w:bCs/>
          <w:color w:val="auto"/>
          <w:kern w:val="0"/>
          <w:sz w:val="32"/>
          <w:szCs w:val="32"/>
          <w:highlight w:val="none"/>
          <w:lang w:val="en-US" w:eastAsia="zh-CN" w:bidi="ar-SA"/>
        </w:rPr>
        <w:t>采购需求</w:t>
      </w:r>
    </w:p>
    <w:p>
      <w:pPr>
        <w:pStyle w:val="35"/>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240" w:lineRule="auto"/>
        <w:ind w:right="0"/>
        <w:jc w:val="left"/>
        <w:textAlignment w:val="baseline"/>
        <w:rPr>
          <w:rStyle w:val="20"/>
          <w:rFonts w:hint="eastAsia" w:asciiTheme="minorEastAsia" w:hAnsiTheme="minorEastAsia" w:eastAsiaTheme="minorEastAsia" w:cstheme="minorEastAsia"/>
          <w:color w:val="auto"/>
          <w:kern w:val="2"/>
          <w:sz w:val="24"/>
          <w:szCs w:val="24"/>
          <w:highlight w:val="none"/>
          <w:lang w:val="en-US" w:eastAsia="zh-CN" w:bidi="ar-SA"/>
        </w:rPr>
      </w:pPr>
      <w:r>
        <w:rPr>
          <w:rStyle w:val="20"/>
          <w:rFonts w:ascii="黑体" w:hAnsi="宋体" w:eastAsia="黑体"/>
          <w:b/>
          <w:color w:val="auto"/>
          <w:kern w:val="0"/>
          <w:sz w:val="28"/>
          <w:szCs w:val="28"/>
          <w:highlight w:val="none"/>
          <w:lang w:val="en-US" w:eastAsia="zh-CN" w:bidi="ar-SA"/>
        </w:rPr>
        <w:t>投标人资质要求：</w:t>
      </w:r>
    </w:p>
    <w:p>
      <w:pPr>
        <w:pStyle w:val="3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auto"/>
        <w:ind w:right="0" w:rightChars="0"/>
        <w:jc w:val="both"/>
        <w:textAlignment w:val="baseline"/>
        <w:rPr>
          <w:rStyle w:val="20"/>
          <w:rFonts w:hint="eastAsia" w:asciiTheme="minorEastAsia" w:hAnsiTheme="minorEastAsia" w:eastAsiaTheme="minorEastAsia" w:cstheme="minorEastAsia"/>
          <w:color w:val="auto"/>
          <w:kern w:val="2"/>
          <w:sz w:val="24"/>
          <w:szCs w:val="24"/>
          <w:highlight w:val="none"/>
          <w:lang w:val="en-US" w:eastAsia="zh-CN" w:bidi="ar-SA"/>
        </w:rPr>
      </w:pPr>
      <w:r>
        <w:rPr>
          <w:rStyle w:val="20"/>
          <w:rFonts w:hint="eastAsia" w:asciiTheme="minorEastAsia" w:hAnsiTheme="minorEastAsia" w:eastAsiaTheme="minorEastAsia" w:cstheme="minorEastAsia"/>
          <w:color w:val="auto"/>
          <w:kern w:val="2"/>
          <w:sz w:val="24"/>
          <w:szCs w:val="24"/>
          <w:highlight w:val="none"/>
          <w:lang w:val="en-US" w:eastAsia="zh-CN" w:bidi="ar-SA"/>
        </w:rPr>
        <w:t>1、具备《中华人民共和国政府采购法》第二十二条规定的条件。</w:t>
      </w:r>
    </w:p>
    <w:p>
      <w:pPr>
        <w:pStyle w:val="35"/>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300" w:lineRule="auto"/>
        <w:ind w:right="0" w:rightChars="0"/>
        <w:jc w:val="both"/>
        <w:textAlignment w:val="baseline"/>
        <w:rPr>
          <w:rStyle w:val="20"/>
          <w:rFonts w:hint="eastAsia" w:asciiTheme="minorEastAsia" w:hAnsiTheme="minorEastAsia" w:eastAsiaTheme="minorEastAsia" w:cstheme="minorEastAsia"/>
          <w:color w:val="auto"/>
          <w:kern w:val="2"/>
          <w:sz w:val="24"/>
          <w:szCs w:val="24"/>
          <w:highlight w:val="none"/>
          <w:lang w:val="en-US" w:eastAsia="zh-CN" w:bidi="ar-SA"/>
        </w:rPr>
      </w:pPr>
      <w:r>
        <w:rPr>
          <w:rStyle w:val="20"/>
          <w:rFonts w:hint="eastAsia" w:asciiTheme="minorEastAsia" w:hAnsiTheme="minorEastAsia" w:eastAsiaTheme="minorEastAsia" w:cstheme="minorEastAsia"/>
          <w:color w:val="auto"/>
          <w:kern w:val="2"/>
          <w:sz w:val="24"/>
          <w:szCs w:val="24"/>
          <w:highlight w:val="none"/>
          <w:lang w:val="en-US" w:eastAsia="zh-CN" w:bidi="ar-SA"/>
        </w:rPr>
        <w:t>投标人资格条件：</w:t>
      </w:r>
    </w:p>
    <w:p>
      <w:pPr>
        <w:pStyle w:val="3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auto"/>
        <w:ind w:right="0" w:rightChars="0"/>
        <w:jc w:val="both"/>
        <w:textAlignment w:val="baseline"/>
        <w:rPr>
          <w:rStyle w:val="20"/>
          <w:rFonts w:hint="eastAsia" w:asciiTheme="minorEastAsia" w:hAnsiTheme="minorEastAsia" w:eastAsiaTheme="minorEastAsia" w:cstheme="minorEastAsia"/>
          <w:color w:val="auto"/>
          <w:kern w:val="2"/>
          <w:sz w:val="24"/>
          <w:szCs w:val="24"/>
          <w:highlight w:val="none"/>
          <w:lang w:val="en-US" w:eastAsia="zh-CN" w:bidi="ar-SA"/>
        </w:rPr>
      </w:pPr>
      <w:r>
        <w:rPr>
          <w:rStyle w:val="20"/>
          <w:rFonts w:hint="eastAsia" w:asciiTheme="minorEastAsia" w:hAnsiTheme="minorEastAsia" w:eastAsiaTheme="minorEastAsia" w:cstheme="minorEastAsia"/>
          <w:color w:val="auto"/>
          <w:kern w:val="2"/>
          <w:sz w:val="24"/>
          <w:szCs w:val="24"/>
          <w:highlight w:val="none"/>
          <w:lang w:val="en-US" w:eastAsia="zh-CN" w:bidi="ar-SA"/>
        </w:rPr>
        <w:t>2.1、投标人具备独立法人资格，具有有效经营范围的营业执照、税务登记证、组织机构代码证（或三证合一的营业执照复印件加盖投标企业公章）或事业单位法人证书（复印件加盖投标企业公章）；</w:t>
      </w:r>
    </w:p>
    <w:p>
      <w:pPr>
        <w:pStyle w:val="3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auto"/>
        <w:ind w:right="0" w:rightChars="0"/>
        <w:jc w:val="both"/>
        <w:textAlignment w:val="baseline"/>
        <w:rPr>
          <w:rStyle w:val="20"/>
          <w:rFonts w:hint="eastAsia" w:asciiTheme="minorEastAsia" w:hAnsiTheme="minorEastAsia" w:eastAsiaTheme="minorEastAsia" w:cstheme="minorEastAsia"/>
          <w:color w:val="auto"/>
          <w:kern w:val="2"/>
          <w:sz w:val="24"/>
          <w:szCs w:val="24"/>
          <w:highlight w:val="none"/>
          <w:lang w:val="en-US" w:eastAsia="zh-CN" w:bidi="ar-SA"/>
        </w:rPr>
      </w:pPr>
      <w:r>
        <w:rPr>
          <w:rStyle w:val="20"/>
          <w:rFonts w:hint="eastAsia" w:asciiTheme="minorEastAsia" w:hAnsiTheme="minorEastAsia" w:eastAsiaTheme="minorEastAsia" w:cstheme="minorEastAsia"/>
          <w:color w:val="auto"/>
          <w:kern w:val="2"/>
          <w:sz w:val="24"/>
          <w:szCs w:val="24"/>
          <w:highlight w:val="none"/>
          <w:lang w:val="en-US" w:eastAsia="zh-CN" w:bidi="ar-SA"/>
        </w:rPr>
        <w:t>2.2、投标人需同时具备建设行政主管部门核发的建筑工程施工施工总承包叁级及以上资质（复印件加盖投标企业公章）；</w:t>
      </w:r>
    </w:p>
    <w:p>
      <w:pPr>
        <w:pStyle w:val="3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auto"/>
        <w:ind w:right="0" w:rightChars="0"/>
        <w:jc w:val="both"/>
        <w:textAlignment w:val="baseline"/>
        <w:rPr>
          <w:rStyle w:val="20"/>
          <w:rFonts w:hint="eastAsia" w:asciiTheme="minorEastAsia" w:hAnsiTheme="minorEastAsia" w:eastAsiaTheme="minorEastAsia" w:cstheme="minorEastAsia"/>
          <w:color w:val="auto"/>
          <w:kern w:val="2"/>
          <w:sz w:val="24"/>
          <w:szCs w:val="24"/>
          <w:highlight w:val="none"/>
          <w:lang w:val="en-US" w:eastAsia="zh-CN" w:bidi="ar-SA"/>
        </w:rPr>
      </w:pPr>
      <w:r>
        <w:rPr>
          <w:rStyle w:val="20"/>
          <w:rFonts w:hint="eastAsia" w:asciiTheme="minorEastAsia" w:hAnsiTheme="minorEastAsia" w:eastAsiaTheme="minorEastAsia" w:cstheme="minorEastAsia"/>
          <w:color w:val="auto"/>
          <w:kern w:val="2"/>
          <w:sz w:val="24"/>
          <w:szCs w:val="24"/>
          <w:highlight w:val="none"/>
          <w:lang w:val="en-US" w:eastAsia="zh-CN" w:bidi="ar-SA"/>
        </w:rPr>
        <w:t>2.3、项目负责人具备相关专业贰级及以上注册建造师执业资格（复印件加盖投标企业公章），具有有效的安全生产考核合格证（建安B证）（复印件加盖投标企业公章）拟派项目负责人不得在其他在建项目中担任职务，须出具无在建承诺（格式自拟，加盖投标企业公章）；</w:t>
      </w:r>
    </w:p>
    <w:p>
      <w:pPr>
        <w:pStyle w:val="3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auto"/>
        <w:ind w:right="0" w:rightChars="0"/>
        <w:jc w:val="both"/>
        <w:textAlignment w:val="baseline"/>
        <w:rPr>
          <w:rStyle w:val="20"/>
          <w:rFonts w:hint="eastAsia" w:asciiTheme="minorEastAsia" w:hAnsiTheme="minorEastAsia" w:eastAsiaTheme="minorEastAsia" w:cstheme="minorEastAsia"/>
          <w:color w:val="auto"/>
          <w:kern w:val="2"/>
          <w:sz w:val="24"/>
          <w:szCs w:val="24"/>
          <w:highlight w:val="none"/>
          <w:lang w:val="en-US" w:eastAsia="zh-CN" w:bidi="ar-SA"/>
        </w:rPr>
      </w:pPr>
      <w:r>
        <w:rPr>
          <w:rStyle w:val="20"/>
          <w:rFonts w:hint="eastAsia" w:asciiTheme="minorEastAsia" w:hAnsiTheme="minorEastAsia" w:eastAsiaTheme="minorEastAsia" w:cstheme="minorEastAsia"/>
          <w:color w:val="auto"/>
          <w:kern w:val="2"/>
          <w:sz w:val="24"/>
          <w:szCs w:val="24"/>
          <w:highlight w:val="none"/>
          <w:lang w:val="en-US" w:eastAsia="zh-CN" w:bidi="ar-SA"/>
        </w:rPr>
        <w:t>2.4、投标人提供信用中国、中国政府采购网信用查询页面截图（加盖投标企业公章）。列入失信被执行人、重大税收违法案件当事人名单、政府采购严重违法失信行为记录名单的企业，不得参与本项目投标。信息查询渠道：“信用中国”网站（www.creditchina.gov.cn）和中国政府采购网（www.ccgp.gov.cn）。查询时间为招标公告发布日期之后。</w:t>
      </w:r>
    </w:p>
    <w:p>
      <w:pPr>
        <w:pStyle w:val="3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auto"/>
        <w:ind w:right="0" w:rightChars="0"/>
        <w:jc w:val="both"/>
        <w:textAlignment w:val="baseline"/>
        <w:rPr>
          <w:rStyle w:val="20"/>
          <w:rFonts w:hint="eastAsia" w:asciiTheme="minorEastAsia" w:hAnsiTheme="minorEastAsia" w:eastAsiaTheme="minorEastAsia" w:cstheme="minorEastAsia"/>
          <w:color w:val="auto"/>
          <w:kern w:val="2"/>
          <w:sz w:val="24"/>
          <w:szCs w:val="24"/>
          <w:highlight w:val="none"/>
          <w:lang w:val="en-US" w:eastAsia="zh-CN" w:bidi="ar-SA"/>
        </w:rPr>
      </w:pPr>
      <w:r>
        <w:rPr>
          <w:rStyle w:val="20"/>
          <w:rFonts w:hint="eastAsia" w:asciiTheme="minorEastAsia" w:hAnsiTheme="minorEastAsia" w:eastAsiaTheme="minorEastAsia" w:cstheme="minorEastAsia"/>
          <w:color w:val="auto"/>
          <w:kern w:val="2"/>
          <w:sz w:val="24"/>
          <w:szCs w:val="24"/>
          <w:highlight w:val="none"/>
          <w:lang w:val="en-US" w:eastAsia="zh-CN" w:bidi="ar-SA"/>
        </w:rPr>
        <w:t>2.5法定代表人身份证明或法定代表人授权委托书、被授权人身份证明（原件）；</w:t>
      </w:r>
    </w:p>
    <w:p>
      <w:pPr>
        <w:pStyle w:val="3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auto"/>
        <w:ind w:right="0" w:rightChars="0"/>
        <w:jc w:val="both"/>
        <w:textAlignment w:val="baseline"/>
        <w:rPr>
          <w:rStyle w:val="20"/>
          <w:rFonts w:hint="eastAsia" w:asciiTheme="minorEastAsia" w:hAnsiTheme="minorEastAsia" w:eastAsiaTheme="minorEastAsia" w:cstheme="minorEastAsia"/>
          <w:color w:val="auto"/>
          <w:kern w:val="2"/>
          <w:sz w:val="24"/>
          <w:szCs w:val="24"/>
          <w:highlight w:val="none"/>
          <w:lang w:val="en-US" w:eastAsia="zh-CN" w:bidi="ar-SA"/>
        </w:rPr>
      </w:pPr>
      <w:r>
        <w:rPr>
          <w:rStyle w:val="20"/>
          <w:rFonts w:hint="eastAsia" w:asciiTheme="minorEastAsia" w:hAnsiTheme="minorEastAsia" w:eastAsiaTheme="minorEastAsia" w:cstheme="minorEastAsia"/>
          <w:color w:val="auto"/>
          <w:kern w:val="2"/>
          <w:sz w:val="24"/>
          <w:szCs w:val="24"/>
          <w:highlight w:val="none"/>
          <w:lang w:val="en-US" w:eastAsia="zh-CN" w:bidi="ar-SA"/>
        </w:rPr>
        <w:t>注： 本项目不接受联合体投标。</w:t>
      </w:r>
    </w:p>
    <w:p>
      <w:pPr>
        <w:widowControl/>
        <w:numPr>
          <w:ilvl w:val="0"/>
          <w:numId w:val="0"/>
        </w:numPr>
        <w:shd w:val="clear" w:color="auto" w:fill="FFFFFF"/>
        <w:spacing w:line="240" w:lineRule="auto"/>
        <w:jc w:val="both"/>
        <w:textAlignment w:val="baseline"/>
        <w:rPr>
          <w:rStyle w:val="20"/>
          <w:rFonts w:ascii="黑体" w:hAnsi="宋体" w:eastAsia="黑体" w:cs="Times New Roman"/>
          <w:b/>
          <w:color w:val="auto"/>
          <w:kern w:val="0"/>
          <w:sz w:val="28"/>
          <w:szCs w:val="28"/>
          <w:highlight w:val="none"/>
          <w:lang w:val="en-US" w:eastAsia="zh-CN" w:bidi="ar-SA"/>
        </w:rPr>
      </w:pPr>
      <w:r>
        <w:rPr>
          <w:rStyle w:val="20"/>
          <w:rFonts w:hint="eastAsia" w:ascii="黑体" w:hAnsi="宋体" w:eastAsia="黑体" w:cs="Times New Roman"/>
          <w:b/>
          <w:color w:val="auto"/>
          <w:kern w:val="0"/>
          <w:sz w:val="28"/>
          <w:szCs w:val="28"/>
          <w:highlight w:val="none"/>
          <w:lang w:val="en-US" w:eastAsia="zh-CN" w:bidi="ar-SA"/>
        </w:rPr>
        <w:t>二、</w:t>
      </w:r>
      <w:r>
        <w:rPr>
          <w:rStyle w:val="20"/>
          <w:rFonts w:ascii="黑体" w:hAnsi="宋体" w:eastAsia="黑体" w:cs="Times New Roman"/>
          <w:b/>
          <w:color w:val="auto"/>
          <w:kern w:val="0"/>
          <w:sz w:val="28"/>
          <w:szCs w:val="28"/>
          <w:highlight w:val="none"/>
          <w:lang w:val="en-US" w:eastAsia="zh-CN" w:bidi="ar-SA"/>
        </w:rPr>
        <w:t>采购</w:t>
      </w:r>
      <w:r>
        <w:rPr>
          <w:rStyle w:val="20"/>
          <w:rFonts w:hint="eastAsia" w:ascii="黑体" w:hAnsi="宋体" w:eastAsia="黑体" w:cs="Times New Roman"/>
          <w:b/>
          <w:color w:val="auto"/>
          <w:kern w:val="0"/>
          <w:sz w:val="28"/>
          <w:szCs w:val="28"/>
          <w:highlight w:val="none"/>
          <w:lang w:val="en-US" w:eastAsia="zh-CN" w:bidi="ar-SA"/>
        </w:rPr>
        <w:t>工程</w:t>
      </w:r>
      <w:r>
        <w:rPr>
          <w:rStyle w:val="20"/>
          <w:rFonts w:ascii="黑体" w:hAnsi="宋体" w:eastAsia="黑体" w:cs="Times New Roman"/>
          <w:b/>
          <w:color w:val="auto"/>
          <w:kern w:val="0"/>
          <w:sz w:val="28"/>
          <w:szCs w:val="28"/>
          <w:highlight w:val="none"/>
          <w:lang w:val="en-US" w:eastAsia="zh-CN" w:bidi="ar-SA"/>
        </w:rPr>
        <w:t>清单</w:t>
      </w:r>
    </w:p>
    <w:p>
      <w:pPr>
        <w:widowControl/>
        <w:numPr>
          <w:ilvl w:val="0"/>
          <w:numId w:val="0"/>
        </w:numPr>
        <w:shd w:val="clear" w:color="auto" w:fill="FFFFFF"/>
        <w:spacing w:line="315" w:lineRule="atLeast"/>
        <w:jc w:val="both"/>
        <w:textAlignment w:val="baseline"/>
        <w:rPr>
          <w:rStyle w:val="20"/>
          <w:rFonts w:hint="eastAsia" w:ascii="黑体" w:eastAsia="黑体"/>
          <w:b w:val="0"/>
          <w:bCs/>
          <w:color w:val="auto"/>
          <w:kern w:val="0"/>
          <w:sz w:val="24"/>
          <w:szCs w:val="24"/>
          <w:highlight w:val="none"/>
          <w:lang w:val="en-US" w:eastAsia="zh-CN" w:bidi="ar-SA"/>
        </w:rPr>
      </w:pPr>
      <w:r>
        <w:rPr>
          <w:rStyle w:val="20"/>
          <w:rFonts w:hint="eastAsia" w:ascii="黑体" w:eastAsia="黑体"/>
          <w:b w:val="0"/>
          <w:bCs/>
          <w:color w:val="auto"/>
          <w:kern w:val="0"/>
          <w:sz w:val="24"/>
          <w:szCs w:val="24"/>
          <w:highlight w:val="none"/>
          <w:lang w:val="en-US" w:eastAsia="zh-CN" w:bidi="ar-SA"/>
        </w:rPr>
        <w:t>另附</w:t>
      </w:r>
    </w:p>
    <w:p>
      <w:pPr>
        <w:widowControl/>
        <w:numPr>
          <w:ilvl w:val="0"/>
          <w:numId w:val="0"/>
        </w:numPr>
        <w:shd w:val="clear" w:color="auto" w:fill="FFFFFF"/>
        <w:spacing w:line="240" w:lineRule="auto"/>
        <w:jc w:val="both"/>
        <w:textAlignment w:val="baseline"/>
        <w:rPr>
          <w:rStyle w:val="20"/>
          <w:rFonts w:hint="eastAsia" w:ascii="黑体" w:hAnsi="宋体" w:eastAsia="黑体" w:cs="Times New Roman"/>
          <w:b/>
          <w:color w:val="auto"/>
          <w:kern w:val="0"/>
          <w:sz w:val="28"/>
          <w:szCs w:val="28"/>
          <w:highlight w:val="none"/>
          <w:lang w:val="en-US" w:eastAsia="zh-CN" w:bidi="ar-SA"/>
        </w:rPr>
      </w:pPr>
      <w:r>
        <w:rPr>
          <w:rStyle w:val="20"/>
          <w:rFonts w:hint="eastAsia" w:ascii="黑体" w:hAnsi="宋体" w:eastAsia="黑体" w:cs="Times New Roman"/>
          <w:b/>
          <w:color w:val="auto"/>
          <w:kern w:val="0"/>
          <w:sz w:val="28"/>
          <w:szCs w:val="28"/>
          <w:highlight w:val="none"/>
          <w:lang w:val="en-US" w:eastAsia="zh-CN" w:bidi="ar-SA"/>
        </w:rPr>
        <w:t>三、商务要求：</w:t>
      </w:r>
    </w:p>
    <w:tbl>
      <w:tblPr>
        <w:tblStyle w:val="16"/>
        <w:tblW w:w="8179" w:type="dxa"/>
        <w:jc w:val="center"/>
        <w:tblLayout w:type="fixed"/>
        <w:tblCellMar>
          <w:top w:w="15" w:type="dxa"/>
          <w:left w:w="15" w:type="dxa"/>
          <w:bottom w:w="15" w:type="dxa"/>
          <w:right w:w="15" w:type="dxa"/>
        </w:tblCellMar>
      </w:tblPr>
      <w:tblGrid>
        <w:gridCol w:w="1763"/>
        <w:gridCol w:w="6416"/>
      </w:tblGrid>
      <w:tr>
        <w:tblPrEx>
          <w:tblCellMar>
            <w:top w:w="15" w:type="dxa"/>
            <w:left w:w="15" w:type="dxa"/>
            <w:bottom w:w="15" w:type="dxa"/>
            <w:right w:w="15" w:type="dxa"/>
          </w:tblCellMar>
        </w:tblPrEx>
        <w:trPr>
          <w:trHeight w:val="586" w:hRule="atLeast"/>
          <w:jc w:val="center"/>
        </w:trPr>
        <w:tc>
          <w:tcPr>
            <w:tcW w:w="1763" w:type="dxa"/>
            <w:tcBorders>
              <w:top w:val="single" w:color="000000" w:sz="8" w:space="0"/>
              <w:left w:val="single" w:color="000000" w:sz="8" w:space="0"/>
              <w:bottom w:val="single" w:color="000000" w:sz="8" w:space="0"/>
              <w:right w:val="single" w:color="000000" w:sz="8" w:space="0"/>
            </w:tcBorders>
            <w:noWrap/>
            <w:tcMar>
              <w:bottom w:w="0" w:type="dxa"/>
            </w:tcMar>
            <w:vAlign w:val="center"/>
          </w:tcPr>
          <w:p>
            <w:pPr>
              <w:keepNext w:val="0"/>
              <w:keepLines w:val="0"/>
              <w:pageBreakBefore w:val="0"/>
              <w:widowControl/>
              <w:shd w:val="clear" w:color="auto" w:fill="FFFFFF"/>
              <w:kinsoku/>
              <w:overflowPunct/>
              <w:topLinePunct w:val="0"/>
              <w:autoSpaceDE/>
              <w:autoSpaceDN/>
              <w:bidi w:val="0"/>
              <w:adjustRightInd/>
              <w:spacing w:line="460" w:lineRule="exact"/>
              <w:jc w:val="left"/>
              <w:textAlignment w:val="auto"/>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工    期</w:t>
            </w:r>
          </w:p>
        </w:tc>
        <w:tc>
          <w:tcPr>
            <w:tcW w:w="6416" w:type="dxa"/>
            <w:tcBorders>
              <w:top w:val="single" w:color="auto" w:sz="8" w:space="0"/>
              <w:left w:val="nil"/>
              <w:bottom w:val="single" w:color="auto" w:sz="8" w:space="0"/>
              <w:right w:val="single" w:color="auto" w:sz="8" w:space="0"/>
            </w:tcBorders>
            <w:noWrap/>
            <w:tcMar>
              <w:bottom w:w="0" w:type="dxa"/>
            </w:tcMar>
            <w:vAlign w:val="center"/>
          </w:tcPr>
          <w:p>
            <w:pPr>
              <w:keepNext w:val="0"/>
              <w:keepLines w:val="0"/>
              <w:pageBreakBefore w:val="0"/>
              <w:widowControl/>
              <w:shd w:val="clear" w:color="auto" w:fill="FFFFFF"/>
              <w:kinsoku/>
              <w:overflowPunct/>
              <w:topLinePunct w:val="0"/>
              <w:autoSpaceDE/>
              <w:autoSpaceDN/>
              <w:bidi w:val="0"/>
              <w:adjustRightInd/>
              <w:spacing w:line="460" w:lineRule="exact"/>
              <w:jc w:val="left"/>
              <w:textAlignment w:val="auto"/>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合同签订后30日历天。</w:t>
            </w:r>
          </w:p>
        </w:tc>
      </w:tr>
      <w:tr>
        <w:tblPrEx>
          <w:tblCellMar>
            <w:top w:w="15" w:type="dxa"/>
            <w:left w:w="15" w:type="dxa"/>
            <w:bottom w:w="15" w:type="dxa"/>
            <w:right w:w="15" w:type="dxa"/>
          </w:tblCellMar>
        </w:tblPrEx>
        <w:trPr>
          <w:trHeight w:val="568" w:hRule="atLeast"/>
          <w:jc w:val="center"/>
        </w:trPr>
        <w:tc>
          <w:tcPr>
            <w:tcW w:w="1763" w:type="dxa"/>
            <w:tcBorders>
              <w:top w:val="nil"/>
              <w:left w:val="single" w:color="auto" w:sz="8" w:space="0"/>
              <w:bottom w:val="single" w:color="auto" w:sz="8" w:space="0"/>
              <w:right w:val="single" w:color="auto" w:sz="8" w:space="0"/>
            </w:tcBorders>
            <w:noWrap/>
            <w:tcMar>
              <w:bottom w:w="0" w:type="dxa"/>
            </w:tcMar>
            <w:vAlign w:val="center"/>
          </w:tcPr>
          <w:p>
            <w:pPr>
              <w:keepNext w:val="0"/>
              <w:keepLines w:val="0"/>
              <w:pageBreakBefore w:val="0"/>
              <w:widowControl/>
              <w:shd w:val="clear" w:color="auto" w:fill="FFFFFF"/>
              <w:kinsoku/>
              <w:overflowPunct/>
              <w:topLinePunct w:val="0"/>
              <w:autoSpaceDE/>
              <w:autoSpaceDN/>
              <w:bidi w:val="0"/>
              <w:adjustRightInd/>
              <w:spacing w:line="460" w:lineRule="exact"/>
              <w:jc w:val="left"/>
              <w:textAlignment w:val="auto"/>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付款方式</w:t>
            </w:r>
          </w:p>
        </w:tc>
        <w:tc>
          <w:tcPr>
            <w:tcW w:w="6416" w:type="dxa"/>
            <w:tcBorders>
              <w:top w:val="nil"/>
              <w:left w:val="nil"/>
              <w:bottom w:val="single" w:color="auto" w:sz="8" w:space="0"/>
              <w:right w:val="single" w:color="auto" w:sz="8" w:space="0"/>
            </w:tcBorders>
            <w:noWrap/>
            <w:tcMar>
              <w:bottom w:w="0" w:type="dxa"/>
            </w:tcMar>
            <w:vAlign w:val="center"/>
          </w:tcPr>
          <w:p>
            <w:pPr>
              <w:keepNext w:val="0"/>
              <w:keepLines w:val="0"/>
              <w:pageBreakBefore w:val="0"/>
              <w:widowControl/>
              <w:shd w:val="clear" w:color="auto" w:fill="FFFFFF"/>
              <w:kinsoku/>
              <w:overflowPunct/>
              <w:topLinePunct w:val="0"/>
              <w:autoSpaceDE/>
              <w:autoSpaceDN/>
              <w:bidi w:val="0"/>
              <w:adjustRightInd/>
              <w:spacing w:line="460" w:lineRule="exact"/>
              <w:jc w:val="left"/>
              <w:textAlignment w:val="auto"/>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验收合格后，支付成交金额的97%，缺陷责任期后支付剩余3%。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763" w:type="dxa"/>
            <w:noWrap w:val="0"/>
            <w:vAlign w:val="top"/>
          </w:tcPr>
          <w:p>
            <w:pPr>
              <w:keepNext w:val="0"/>
              <w:keepLines w:val="0"/>
              <w:pageBreakBefore w:val="0"/>
              <w:widowControl/>
              <w:shd w:val="clear" w:color="auto" w:fill="FFFFFF"/>
              <w:kinsoku/>
              <w:overflowPunct/>
              <w:topLinePunct w:val="0"/>
              <w:autoSpaceDE/>
              <w:autoSpaceDN/>
              <w:bidi w:val="0"/>
              <w:adjustRightInd/>
              <w:spacing w:line="460" w:lineRule="exact"/>
              <w:jc w:val="left"/>
              <w:textAlignment w:val="auto"/>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合同签订日期</w:t>
            </w:r>
          </w:p>
        </w:tc>
        <w:tc>
          <w:tcPr>
            <w:tcW w:w="6416" w:type="dxa"/>
            <w:noWrap w:val="0"/>
            <w:vAlign w:val="top"/>
          </w:tcPr>
          <w:p>
            <w:pPr>
              <w:keepNext w:val="0"/>
              <w:keepLines w:val="0"/>
              <w:pageBreakBefore w:val="0"/>
              <w:widowControl/>
              <w:shd w:val="clear" w:color="auto" w:fill="FFFFFF"/>
              <w:kinsoku/>
              <w:overflowPunct/>
              <w:topLinePunct w:val="0"/>
              <w:autoSpaceDE/>
              <w:autoSpaceDN/>
              <w:bidi w:val="0"/>
              <w:adjustRightInd/>
              <w:spacing w:line="460" w:lineRule="exact"/>
              <w:jc w:val="left"/>
              <w:textAlignment w:val="auto"/>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成交通知书发出之日起5个工作日内。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763" w:type="dxa"/>
            <w:noWrap w:val="0"/>
            <w:vAlign w:val="top"/>
          </w:tcPr>
          <w:p>
            <w:pPr>
              <w:keepNext w:val="0"/>
              <w:keepLines w:val="0"/>
              <w:pageBreakBefore w:val="0"/>
              <w:widowControl/>
              <w:shd w:val="clear" w:color="auto" w:fill="FFFFFF"/>
              <w:kinsoku/>
              <w:overflowPunct/>
              <w:topLinePunct w:val="0"/>
              <w:autoSpaceDE/>
              <w:autoSpaceDN/>
              <w:bidi w:val="0"/>
              <w:adjustRightInd/>
              <w:spacing w:line="460" w:lineRule="exact"/>
              <w:jc w:val="left"/>
              <w:textAlignment w:val="auto"/>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服务要求</w:t>
            </w:r>
          </w:p>
        </w:tc>
        <w:tc>
          <w:tcPr>
            <w:tcW w:w="6416" w:type="dxa"/>
            <w:noWrap w:val="0"/>
            <w:vAlign w:val="top"/>
          </w:tcPr>
          <w:p>
            <w:pPr>
              <w:keepNext w:val="0"/>
              <w:keepLines w:val="0"/>
              <w:pageBreakBefore w:val="0"/>
              <w:widowControl/>
              <w:shd w:val="clear" w:color="auto" w:fill="FFFFFF"/>
              <w:kinsoku/>
              <w:overflowPunct/>
              <w:topLinePunct w:val="0"/>
              <w:autoSpaceDE/>
              <w:autoSpaceDN/>
              <w:bidi w:val="0"/>
              <w:adjustRightInd/>
              <w:spacing w:line="460" w:lineRule="exact"/>
              <w:jc w:val="left"/>
              <w:textAlignment w:val="auto"/>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达到国家验收规范合格标准。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763" w:type="dxa"/>
            <w:noWrap w:val="0"/>
            <w:vAlign w:val="top"/>
          </w:tcPr>
          <w:p>
            <w:pPr>
              <w:keepNext w:val="0"/>
              <w:keepLines w:val="0"/>
              <w:pageBreakBefore w:val="0"/>
              <w:widowControl/>
              <w:shd w:val="clear" w:color="auto" w:fill="FFFFFF"/>
              <w:kinsoku/>
              <w:overflowPunct/>
              <w:topLinePunct w:val="0"/>
              <w:autoSpaceDE/>
              <w:autoSpaceDN/>
              <w:bidi w:val="0"/>
              <w:adjustRightInd/>
              <w:spacing w:line="460" w:lineRule="exact"/>
              <w:jc w:val="left"/>
              <w:textAlignment w:val="auto"/>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质保期</w:t>
            </w:r>
          </w:p>
        </w:tc>
        <w:tc>
          <w:tcPr>
            <w:tcW w:w="6416" w:type="dxa"/>
            <w:noWrap w:val="0"/>
            <w:vAlign w:val="top"/>
          </w:tcPr>
          <w:p>
            <w:pPr>
              <w:keepNext w:val="0"/>
              <w:keepLines w:val="0"/>
              <w:pageBreakBefore w:val="0"/>
              <w:widowControl/>
              <w:shd w:val="clear" w:color="auto" w:fill="FFFFFF"/>
              <w:kinsoku/>
              <w:overflowPunct/>
              <w:topLinePunct w:val="0"/>
              <w:autoSpaceDE/>
              <w:autoSpaceDN/>
              <w:bidi w:val="0"/>
              <w:adjustRightInd/>
              <w:spacing w:line="460" w:lineRule="exact"/>
              <w:jc w:val="left"/>
              <w:textAlignment w:val="auto"/>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成交供应商在项目完成后，质保期1年。</w:t>
            </w:r>
          </w:p>
        </w:tc>
      </w:tr>
    </w:tbl>
    <w:p>
      <w:pPr>
        <w:widowControl/>
        <w:shd w:val="clear" w:color="auto" w:fill="FFFFFF"/>
        <w:spacing w:line="460" w:lineRule="atLeast"/>
        <w:jc w:val="center"/>
        <w:textAlignment w:val="baseline"/>
        <w:rPr>
          <w:rStyle w:val="20"/>
          <w:rFonts w:ascii="黑体" w:eastAsia="黑体" w:cs="Times New Roman"/>
          <w:b/>
          <w:bCs/>
          <w:color w:val="auto"/>
          <w:kern w:val="0"/>
          <w:sz w:val="32"/>
          <w:szCs w:val="32"/>
          <w:highlight w:val="none"/>
          <w:lang w:val="en-US" w:eastAsia="zh-CN" w:bidi="ar-SA"/>
        </w:rPr>
      </w:pPr>
      <w:r>
        <w:rPr>
          <w:rStyle w:val="20"/>
          <w:rFonts w:ascii="黑体" w:eastAsia="黑体" w:cs="Times New Roman"/>
          <w:b/>
          <w:bCs/>
          <w:color w:val="auto"/>
          <w:kern w:val="0"/>
          <w:sz w:val="32"/>
          <w:szCs w:val="32"/>
          <w:highlight w:val="none"/>
          <w:lang w:val="en-US" w:eastAsia="zh-CN" w:bidi="ar-SA"/>
        </w:rPr>
        <w:t>第三章 </w:t>
      </w:r>
      <w:r>
        <w:rPr>
          <w:rStyle w:val="20"/>
          <w:rFonts w:ascii="黑体" w:eastAsia="黑体" w:cs="Times New Roman"/>
          <w:b/>
          <w:bCs/>
          <w:color w:val="auto"/>
          <w:kern w:val="0"/>
          <w:sz w:val="32"/>
          <w:szCs w:val="24"/>
          <w:highlight w:val="none"/>
          <w:lang w:val="en-US" w:eastAsia="zh-CN" w:bidi="ar-SA"/>
        </w:rPr>
        <w:t> </w:t>
      </w:r>
      <w:r>
        <w:rPr>
          <w:rStyle w:val="20"/>
          <w:rFonts w:ascii="黑体" w:eastAsia="黑体" w:cs="Times New Roman"/>
          <w:b/>
          <w:bCs/>
          <w:color w:val="auto"/>
          <w:kern w:val="0"/>
          <w:sz w:val="32"/>
          <w:szCs w:val="32"/>
          <w:highlight w:val="none"/>
          <w:lang w:val="en-US" w:eastAsia="zh-CN" w:bidi="ar-SA"/>
        </w:rPr>
        <w:t>供应商须知</w:t>
      </w:r>
    </w:p>
    <w:p>
      <w:pPr>
        <w:pStyle w:val="45"/>
        <w:jc w:val="center"/>
        <w:textAlignment w:val="baseline"/>
        <w:rPr>
          <w:rStyle w:val="20"/>
          <w:rFonts w:hint="eastAsia" w:asciiTheme="minorEastAsia" w:hAnsiTheme="minorEastAsia" w:eastAsiaTheme="minorEastAsia" w:cstheme="minorEastAsia"/>
          <w:b w:val="0"/>
          <w:bCs w:val="0"/>
          <w:color w:val="auto"/>
          <w:sz w:val="22"/>
          <w:szCs w:val="22"/>
          <w:highlight w:val="none"/>
          <w:lang w:val="en-US" w:eastAsia="zh-CN" w:bidi="ar-SA"/>
        </w:rPr>
      </w:pPr>
      <w:r>
        <w:rPr>
          <w:rStyle w:val="20"/>
          <w:rFonts w:hint="eastAsia" w:asciiTheme="minorEastAsia" w:hAnsiTheme="minorEastAsia" w:eastAsiaTheme="minorEastAsia" w:cstheme="minorEastAsia"/>
          <w:b w:val="0"/>
          <w:bCs w:val="0"/>
          <w:color w:val="auto"/>
          <w:kern w:val="0"/>
          <w:sz w:val="28"/>
          <w:szCs w:val="28"/>
          <w:highlight w:val="none"/>
          <w:lang w:val="en-US" w:eastAsia="zh-CN" w:bidi="ar-SA"/>
        </w:rPr>
        <w:t>供应商须知前附表</w:t>
      </w:r>
    </w:p>
    <w:tbl>
      <w:tblPr>
        <w:tblStyle w:val="16"/>
        <w:tblW w:w="924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69"/>
        <w:gridCol w:w="83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9" w:hRule="atLeast"/>
        </w:trPr>
        <w:tc>
          <w:tcPr>
            <w:tcW w:w="8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460" w:lineRule="atLeast"/>
              <w:jc w:val="center"/>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序号</w:t>
            </w:r>
          </w:p>
        </w:tc>
        <w:tc>
          <w:tcPr>
            <w:tcW w:w="8371" w:type="dxa"/>
            <w:tcBorders>
              <w:top w:val="single" w:color="000000" w:sz="8" w:space="0"/>
              <w:left w:val="nil"/>
              <w:bottom w:val="single" w:color="000000" w:sz="8" w:space="0"/>
              <w:right w:val="single" w:color="000000" w:sz="8" w:space="0"/>
            </w:tcBorders>
            <w:shd w:val="clear" w:color="auto" w:fill="FFFFFF"/>
            <w:vAlign w:val="center"/>
          </w:tcPr>
          <w:p>
            <w:pPr>
              <w:widowControl/>
              <w:spacing w:line="460" w:lineRule="atLeast"/>
              <w:ind w:firstLine="3240"/>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内容、要求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90" w:hRule="atLeast"/>
        </w:trPr>
        <w:tc>
          <w:tcPr>
            <w:tcW w:w="869" w:type="dxa"/>
            <w:tcBorders>
              <w:top w:val="nil"/>
              <w:left w:val="single" w:color="000000" w:sz="8" w:space="0"/>
              <w:bottom w:val="single" w:color="000000" w:sz="8" w:space="0"/>
              <w:right w:val="single" w:color="000000" w:sz="8" w:space="0"/>
            </w:tcBorders>
            <w:shd w:val="clear" w:color="auto" w:fill="FFFFFF"/>
            <w:vAlign w:val="center"/>
          </w:tcPr>
          <w:p>
            <w:pPr>
              <w:widowControl/>
              <w:spacing w:line="460" w:lineRule="atLeast"/>
              <w:jc w:val="center"/>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1</w:t>
            </w:r>
          </w:p>
        </w:tc>
        <w:tc>
          <w:tcPr>
            <w:tcW w:w="8371" w:type="dxa"/>
            <w:tcBorders>
              <w:top w:val="nil"/>
              <w:left w:val="nil"/>
              <w:bottom w:val="single" w:color="000000" w:sz="8" w:space="0"/>
              <w:right w:val="single" w:color="000000" w:sz="8" w:space="0"/>
            </w:tcBorders>
            <w:shd w:val="clear" w:color="auto" w:fill="FFFFFF"/>
            <w:vAlign w:val="center"/>
          </w:tcPr>
          <w:p>
            <w:pPr>
              <w:jc w:val="both"/>
              <w:textAlignment w:val="baseline"/>
              <w:rPr>
                <w:rStyle w:val="20"/>
                <w:rFonts w:hint="eastAsia" w:asciiTheme="minorEastAsia" w:hAnsiTheme="minorEastAsia" w:eastAsiaTheme="minorEastAsia" w:cstheme="minorEastAsia"/>
                <w:b/>
                <w:bCs/>
                <w:color w:val="auto"/>
                <w:kern w:val="2"/>
                <w:sz w:val="24"/>
                <w:szCs w:val="24"/>
                <w:highlight w:val="none"/>
                <w:lang w:val="en-US" w:eastAsia="zh-CN" w:bidi="ar-SA"/>
              </w:rPr>
            </w:pPr>
            <w:r>
              <w:rPr>
                <w:rStyle w:val="20"/>
                <w:rFonts w:hint="eastAsia" w:asciiTheme="minorEastAsia" w:hAnsiTheme="minorEastAsia" w:eastAsiaTheme="minorEastAsia" w:cstheme="minorEastAsia"/>
                <w:b/>
                <w:bCs/>
                <w:color w:val="auto"/>
                <w:kern w:val="2"/>
                <w:sz w:val="24"/>
                <w:szCs w:val="24"/>
                <w:highlight w:val="none"/>
                <w:lang w:val="en-US" w:eastAsia="zh-CN" w:bidi="ar-SA"/>
              </w:rPr>
              <w:t>1.1 项目名称：</w:t>
            </w:r>
            <w:r>
              <w:rPr>
                <w:rStyle w:val="20"/>
                <w:rFonts w:hint="eastAsia" w:asciiTheme="minorEastAsia" w:hAnsiTheme="minorEastAsia" w:eastAsiaTheme="minorEastAsia" w:cstheme="minorEastAsia"/>
                <w:b w:val="0"/>
                <w:bCs w:val="0"/>
                <w:color w:val="auto"/>
                <w:kern w:val="2"/>
                <w:sz w:val="24"/>
                <w:szCs w:val="24"/>
                <w:highlight w:val="none"/>
                <w:lang w:val="en-US" w:eastAsia="zh-CN" w:bidi="ar-SA"/>
              </w:rPr>
              <w:t xml:space="preserve">平舆县东风粮油购销有限责任公司玉皇庙库点项目    </w:t>
            </w:r>
          </w:p>
          <w:p>
            <w:pPr>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b/>
                <w:bCs/>
                <w:color w:val="auto"/>
                <w:kern w:val="2"/>
                <w:sz w:val="24"/>
                <w:szCs w:val="24"/>
                <w:highlight w:val="none"/>
                <w:lang w:val="en-US" w:eastAsia="zh-CN" w:bidi="ar-SA"/>
              </w:rPr>
              <w:t>1.2 采购人名称：</w:t>
            </w:r>
            <w:r>
              <w:rPr>
                <w:rStyle w:val="20"/>
                <w:rFonts w:hint="eastAsia" w:asciiTheme="minorEastAsia" w:hAnsiTheme="minorEastAsia" w:eastAsiaTheme="minorEastAsia" w:cstheme="minorEastAsia"/>
                <w:color w:val="auto"/>
                <w:kern w:val="0"/>
                <w:sz w:val="24"/>
                <w:szCs w:val="24"/>
                <w:highlight w:val="none"/>
                <w:lang w:val="en-US" w:eastAsia="zh-CN" w:bidi="ar-SA"/>
              </w:rPr>
              <w:t>平舆县东风粮油购销有限责任公司</w:t>
            </w:r>
            <w:r>
              <w:rPr>
                <w:rStyle w:val="20"/>
                <w:rFonts w:hint="eastAsia" w:asciiTheme="minorEastAsia" w:hAnsiTheme="minorEastAsia" w:eastAsiaTheme="minorEastAsia" w:cstheme="minorEastAsia"/>
                <w:color w:val="auto"/>
                <w:kern w:val="2"/>
                <w:sz w:val="24"/>
                <w:szCs w:val="24"/>
                <w:highlight w:val="none"/>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03" w:hRule="atLeast"/>
        </w:trPr>
        <w:tc>
          <w:tcPr>
            <w:tcW w:w="869" w:type="dxa"/>
            <w:tcBorders>
              <w:top w:val="nil"/>
              <w:left w:val="single" w:color="000000" w:sz="8" w:space="0"/>
              <w:bottom w:val="single" w:color="000000" w:sz="8" w:space="0"/>
              <w:right w:val="single" w:color="000000" w:sz="8" w:space="0"/>
            </w:tcBorders>
            <w:shd w:val="clear" w:color="auto" w:fill="FFFFFF"/>
            <w:vAlign w:val="center"/>
          </w:tcPr>
          <w:p>
            <w:pPr>
              <w:widowControl/>
              <w:spacing w:line="460" w:lineRule="atLeast"/>
              <w:jc w:val="center"/>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2</w:t>
            </w:r>
          </w:p>
        </w:tc>
        <w:tc>
          <w:tcPr>
            <w:tcW w:w="8371" w:type="dxa"/>
            <w:tcBorders>
              <w:top w:val="nil"/>
              <w:left w:val="nil"/>
              <w:bottom w:val="single" w:color="000000" w:sz="8" w:space="0"/>
              <w:right w:val="single" w:color="000000" w:sz="8" w:space="0"/>
            </w:tcBorders>
            <w:shd w:val="clear" w:color="auto" w:fill="FFFFFF"/>
            <w:vAlign w:val="center"/>
          </w:tcPr>
          <w:p>
            <w:pPr>
              <w:jc w:val="left"/>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b/>
                <w:bCs/>
                <w:color w:val="auto"/>
                <w:kern w:val="2"/>
                <w:sz w:val="24"/>
                <w:szCs w:val="24"/>
                <w:highlight w:val="none"/>
                <w:lang w:val="en-US" w:eastAsia="zh-CN" w:bidi="ar-SA"/>
              </w:rPr>
              <w:t>合格供应商：</w:t>
            </w:r>
            <w:r>
              <w:rPr>
                <w:rStyle w:val="20"/>
                <w:rFonts w:hint="eastAsia" w:asciiTheme="minorEastAsia" w:hAnsiTheme="minorEastAsia" w:eastAsiaTheme="minorEastAsia" w:cstheme="minorEastAsia"/>
                <w:color w:val="auto"/>
                <w:kern w:val="2"/>
                <w:sz w:val="24"/>
                <w:szCs w:val="24"/>
                <w:highlight w:val="none"/>
                <w:lang w:val="en-US" w:eastAsia="zh-CN" w:bidi="ar-SA"/>
              </w:rPr>
              <w:t>具备竞争性谈判公告第3项规定的条件。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40" w:hRule="atLeast"/>
        </w:trPr>
        <w:tc>
          <w:tcPr>
            <w:tcW w:w="869" w:type="dxa"/>
            <w:tcBorders>
              <w:top w:val="nil"/>
              <w:left w:val="single" w:color="000000" w:sz="8" w:space="0"/>
              <w:bottom w:val="single" w:color="000000" w:sz="8" w:space="0"/>
              <w:right w:val="single" w:color="000000" w:sz="8" w:space="0"/>
            </w:tcBorders>
            <w:shd w:val="clear" w:color="auto" w:fill="FFFFFF"/>
            <w:vAlign w:val="center"/>
          </w:tcPr>
          <w:p>
            <w:pPr>
              <w:widowControl/>
              <w:spacing w:line="460" w:lineRule="atLeast"/>
              <w:jc w:val="center"/>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3</w:t>
            </w:r>
          </w:p>
        </w:tc>
        <w:tc>
          <w:tcPr>
            <w:tcW w:w="8371" w:type="dxa"/>
            <w:tcBorders>
              <w:top w:val="nil"/>
              <w:left w:val="nil"/>
              <w:bottom w:val="single" w:color="000000" w:sz="8" w:space="0"/>
              <w:right w:val="single" w:color="000000" w:sz="8" w:space="0"/>
            </w:tcBorders>
            <w:shd w:val="clear" w:color="auto" w:fill="FFFFFF"/>
            <w:vAlign w:val="center"/>
          </w:tcPr>
          <w:p>
            <w:pPr>
              <w:jc w:val="left"/>
              <w:textAlignment w:val="baseline"/>
              <w:rPr>
                <w:rStyle w:val="20"/>
                <w:rFonts w:hint="eastAsia" w:asciiTheme="minorEastAsia" w:hAnsiTheme="minorEastAsia" w:eastAsiaTheme="minorEastAsia" w:cstheme="minorEastAsia"/>
                <w:b/>
                <w:bCs/>
                <w:color w:val="auto"/>
                <w:kern w:val="2"/>
                <w:sz w:val="24"/>
                <w:szCs w:val="24"/>
                <w:highlight w:val="none"/>
                <w:lang w:val="en-US" w:eastAsia="zh-CN" w:bidi="ar-SA"/>
              </w:rPr>
            </w:pPr>
            <w:r>
              <w:rPr>
                <w:rStyle w:val="20"/>
                <w:rFonts w:hint="eastAsia" w:asciiTheme="minorEastAsia" w:hAnsiTheme="minorEastAsia" w:eastAsiaTheme="minorEastAsia" w:cstheme="minorEastAsia"/>
                <w:b/>
                <w:bCs/>
                <w:color w:val="auto"/>
                <w:kern w:val="2"/>
                <w:sz w:val="24"/>
                <w:szCs w:val="24"/>
                <w:highlight w:val="none"/>
                <w:lang w:val="en-US" w:eastAsia="zh-CN" w:bidi="ar-SA"/>
              </w:rPr>
              <w:t>投标报价及费用：</w:t>
            </w:r>
          </w:p>
          <w:p>
            <w:pPr>
              <w:widowControl/>
              <w:spacing w:line="460" w:lineRule="atLeast"/>
              <w:jc w:val="both"/>
              <w:textAlignment w:val="bottom"/>
              <w:rPr>
                <w:rStyle w:val="20"/>
                <w:rFonts w:hint="eastAsia" w:asciiTheme="minorEastAsia" w:hAnsiTheme="minorEastAsia" w:eastAsiaTheme="minorEastAsia" w:cstheme="minorEastAsia"/>
                <w:color w:val="auto"/>
                <w:kern w:val="2"/>
                <w:sz w:val="24"/>
                <w:szCs w:val="24"/>
                <w:highlight w:val="none"/>
                <w:lang w:val="en-US" w:eastAsia="zh-CN" w:bidi="ar-SA"/>
              </w:rPr>
            </w:pPr>
            <w:r>
              <w:rPr>
                <w:rStyle w:val="20"/>
                <w:rFonts w:hint="eastAsia" w:asciiTheme="minorEastAsia" w:hAnsiTheme="minorEastAsia" w:eastAsiaTheme="minorEastAsia" w:cstheme="minorEastAsia"/>
                <w:color w:val="auto"/>
                <w:kern w:val="2"/>
                <w:sz w:val="24"/>
                <w:szCs w:val="24"/>
                <w:highlight w:val="none"/>
                <w:lang w:val="en-US" w:eastAsia="zh-CN" w:bidi="ar-SA"/>
              </w:rPr>
              <w:t>3.1 本项目投标以人民币报价。</w:t>
            </w:r>
          </w:p>
          <w:p>
            <w:pPr>
              <w:widowControl/>
              <w:spacing w:line="460" w:lineRule="atLeast"/>
              <w:jc w:val="both"/>
              <w:textAlignment w:val="bottom"/>
              <w:rPr>
                <w:rStyle w:val="20"/>
                <w:rFonts w:hint="eastAsia" w:asciiTheme="minorEastAsia" w:hAnsiTheme="minorEastAsia" w:eastAsiaTheme="minorEastAsia" w:cstheme="minorEastAsia"/>
                <w:color w:val="auto"/>
                <w:kern w:val="2"/>
                <w:sz w:val="24"/>
                <w:szCs w:val="24"/>
                <w:highlight w:val="none"/>
                <w:lang w:val="en-US" w:eastAsia="zh-CN" w:bidi="ar-SA"/>
              </w:rPr>
            </w:pPr>
            <w:r>
              <w:rPr>
                <w:rStyle w:val="20"/>
                <w:rFonts w:hint="eastAsia" w:asciiTheme="minorEastAsia" w:hAnsiTheme="minorEastAsia" w:eastAsiaTheme="minorEastAsia" w:cstheme="minorEastAsia"/>
                <w:color w:val="auto"/>
                <w:kern w:val="2"/>
                <w:sz w:val="24"/>
                <w:szCs w:val="24"/>
                <w:highlight w:val="none"/>
                <w:lang w:val="en-US" w:eastAsia="zh-CN" w:bidi="ar-SA"/>
              </w:rPr>
              <w:t>3.2 供应商的最后一轮报价均超过采购预算，采购人不能支付的，本项目谈判废止。</w:t>
            </w:r>
          </w:p>
          <w:p>
            <w:pPr>
              <w:widowControl/>
              <w:spacing w:line="460" w:lineRule="atLeast"/>
              <w:jc w:val="both"/>
              <w:textAlignment w:val="bottom"/>
              <w:rPr>
                <w:rStyle w:val="20"/>
                <w:rFonts w:hint="eastAsia" w:asciiTheme="minorEastAsia" w:hAnsiTheme="minorEastAsia" w:eastAsiaTheme="minorEastAsia" w:cstheme="minorEastAsia"/>
                <w:color w:val="auto"/>
                <w:kern w:val="2"/>
                <w:sz w:val="24"/>
                <w:szCs w:val="24"/>
                <w:highlight w:val="none"/>
                <w:lang w:val="en-US" w:eastAsia="zh-CN" w:bidi="ar-SA"/>
              </w:rPr>
            </w:pPr>
            <w:r>
              <w:rPr>
                <w:rStyle w:val="20"/>
                <w:rFonts w:hint="eastAsia" w:asciiTheme="minorEastAsia" w:hAnsiTheme="minorEastAsia" w:eastAsiaTheme="minorEastAsia" w:cstheme="minorEastAsia"/>
                <w:color w:val="auto"/>
                <w:kern w:val="2"/>
                <w:sz w:val="24"/>
                <w:szCs w:val="24"/>
                <w:highlight w:val="none"/>
                <w:lang w:val="en-US" w:eastAsia="zh-CN" w:bidi="ar-SA"/>
              </w:rPr>
              <w:t>3.3服务费：按中标价收取，收费标准参照国家计委“计价格【2002】1980号文”和发改办价格【2003】857号文的规定标准执行，按差额定律累进法计算收取，由中标人支付。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54" w:hRule="atLeast"/>
        </w:trPr>
        <w:tc>
          <w:tcPr>
            <w:tcW w:w="869" w:type="dxa"/>
            <w:tcBorders>
              <w:top w:val="nil"/>
              <w:left w:val="single" w:color="000000" w:sz="8" w:space="0"/>
              <w:bottom w:val="single" w:color="000000" w:sz="8" w:space="0"/>
              <w:right w:val="single" w:color="000000" w:sz="8" w:space="0"/>
            </w:tcBorders>
            <w:shd w:val="clear" w:color="auto" w:fill="FFFFFF"/>
            <w:vAlign w:val="center"/>
          </w:tcPr>
          <w:p>
            <w:pPr>
              <w:widowControl/>
              <w:spacing w:line="460" w:lineRule="atLeast"/>
              <w:jc w:val="center"/>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4</w:t>
            </w:r>
          </w:p>
        </w:tc>
        <w:tc>
          <w:tcPr>
            <w:tcW w:w="8371" w:type="dxa"/>
            <w:tcBorders>
              <w:top w:val="nil"/>
              <w:left w:val="nil"/>
              <w:bottom w:val="single" w:color="000000" w:sz="8" w:space="0"/>
              <w:right w:val="single" w:color="000000" w:sz="8" w:space="0"/>
            </w:tcBorders>
            <w:shd w:val="clear" w:color="auto" w:fill="FFFFFF"/>
            <w:vAlign w:val="center"/>
          </w:tcPr>
          <w:p>
            <w:pPr>
              <w:jc w:val="left"/>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b/>
                <w:bCs/>
                <w:color w:val="auto"/>
                <w:kern w:val="2"/>
                <w:sz w:val="24"/>
                <w:szCs w:val="24"/>
                <w:highlight w:val="none"/>
                <w:lang w:val="en-US" w:eastAsia="zh-CN" w:bidi="ar-SA"/>
              </w:rPr>
              <w:t>现场踏勘或标前答疑：</w:t>
            </w:r>
            <w:r>
              <w:rPr>
                <w:rStyle w:val="20"/>
                <w:rFonts w:hint="eastAsia" w:asciiTheme="minorEastAsia" w:hAnsiTheme="minorEastAsia" w:eastAsiaTheme="minorEastAsia" w:cstheme="minorEastAsia"/>
                <w:color w:val="auto"/>
                <w:kern w:val="2"/>
                <w:sz w:val="24"/>
                <w:szCs w:val="24"/>
                <w:highlight w:val="none"/>
                <w:lang w:val="en-US" w:eastAsia="zh-CN" w:bidi="ar-SA"/>
              </w:rPr>
              <w:t>本项目采购人不统一组织现场踏勘或标前答疑会，投标人根据需要进行自行现场踏勘。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35" w:hRule="atLeast"/>
        </w:trPr>
        <w:tc>
          <w:tcPr>
            <w:tcW w:w="869" w:type="dxa"/>
            <w:tcBorders>
              <w:top w:val="nil"/>
              <w:left w:val="single" w:color="000000" w:sz="8" w:space="0"/>
              <w:bottom w:val="single" w:color="000000" w:sz="8" w:space="0"/>
              <w:right w:val="single" w:color="000000" w:sz="8" w:space="0"/>
            </w:tcBorders>
            <w:shd w:val="clear" w:color="auto" w:fill="FFFFFF"/>
            <w:vAlign w:val="center"/>
          </w:tcPr>
          <w:p>
            <w:pPr>
              <w:widowControl/>
              <w:spacing w:line="460" w:lineRule="atLeast"/>
              <w:jc w:val="center"/>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5</w:t>
            </w:r>
          </w:p>
        </w:tc>
        <w:tc>
          <w:tcPr>
            <w:tcW w:w="8371" w:type="dxa"/>
            <w:tcBorders>
              <w:top w:val="nil"/>
              <w:left w:val="nil"/>
              <w:bottom w:val="single" w:color="000000" w:sz="8" w:space="0"/>
              <w:right w:val="single" w:color="000000" w:sz="8" w:space="0"/>
            </w:tcBorders>
            <w:shd w:val="clear" w:color="auto" w:fill="FFFFFF"/>
            <w:vAlign w:val="center"/>
          </w:tcPr>
          <w:p>
            <w:pPr>
              <w:widowControl/>
              <w:spacing w:line="460" w:lineRule="atLeast"/>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b/>
                <w:bCs/>
                <w:color w:val="auto"/>
                <w:kern w:val="2"/>
                <w:sz w:val="24"/>
                <w:szCs w:val="24"/>
                <w:highlight w:val="none"/>
                <w:lang w:val="en-US" w:eastAsia="zh-CN" w:bidi="ar-SA"/>
              </w:rPr>
              <w:t>样品要求：</w:t>
            </w:r>
            <w:r>
              <w:rPr>
                <w:rStyle w:val="20"/>
                <w:rFonts w:hint="eastAsia" w:asciiTheme="minorEastAsia" w:hAnsiTheme="minorEastAsia" w:eastAsiaTheme="minorEastAsia" w:cstheme="minorEastAsia"/>
                <w:color w:val="auto"/>
                <w:kern w:val="2"/>
                <w:sz w:val="24"/>
                <w:szCs w:val="24"/>
                <w:highlight w:val="none"/>
                <w:lang w:val="en-US" w:eastAsia="zh-CN" w:bidi="ar-SA"/>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20" w:hRule="atLeast"/>
        </w:trPr>
        <w:tc>
          <w:tcPr>
            <w:tcW w:w="869" w:type="dxa"/>
            <w:tcBorders>
              <w:top w:val="nil"/>
              <w:left w:val="single" w:color="000000" w:sz="8" w:space="0"/>
              <w:bottom w:val="single" w:color="000000" w:sz="8" w:space="0"/>
              <w:right w:val="single" w:color="000000" w:sz="8" w:space="0"/>
            </w:tcBorders>
            <w:shd w:val="clear" w:color="auto" w:fill="FFFFFF"/>
            <w:vAlign w:val="center"/>
          </w:tcPr>
          <w:p>
            <w:pPr>
              <w:widowControl/>
              <w:spacing w:line="460" w:lineRule="atLeast"/>
              <w:jc w:val="center"/>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6</w:t>
            </w:r>
          </w:p>
        </w:tc>
        <w:tc>
          <w:tcPr>
            <w:tcW w:w="8371" w:type="dxa"/>
            <w:tcBorders>
              <w:top w:val="nil"/>
              <w:left w:val="nil"/>
              <w:bottom w:val="single" w:color="000000" w:sz="8" w:space="0"/>
              <w:right w:val="single" w:color="000000" w:sz="8" w:space="0"/>
            </w:tcBorders>
            <w:shd w:val="clear" w:color="auto" w:fill="FFFFFF"/>
            <w:vAlign w:val="center"/>
          </w:tcPr>
          <w:p>
            <w:pPr>
              <w:widowControl/>
              <w:spacing w:line="460" w:lineRule="atLeast"/>
              <w:jc w:val="both"/>
              <w:textAlignment w:val="bottom"/>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b/>
                <w:bCs/>
                <w:color w:val="auto"/>
                <w:kern w:val="2"/>
                <w:sz w:val="24"/>
                <w:szCs w:val="24"/>
                <w:highlight w:val="none"/>
                <w:lang w:val="en-US" w:eastAsia="zh-CN" w:bidi="ar-SA"/>
              </w:rPr>
              <w:t>响应性文件组成：</w:t>
            </w:r>
            <w:r>
              <w:rPr>
                <w:rStyle w:val="20"/>
                <w:rFonts w:hint="eastAsia" w:asciiTheme="minorEastAsia" w:hAnsiTheme="minorEastAsia" w:eastAsiaTheme="minorEastAsia" w:cstheme="minorEastAsia"/>
                <w:color w:val="auto"/>
                <w:kern w:val="2"/>
                <w:sz w:val="24"/>
                <w:szCs w:val="24"/>
                <w:highlight w:val="none"/>
                <w:lang w:val="en-US" w:eastAsia="zh-CN" w:bidi="ar-SA"/>
              </w:rPr>
              <w:t>纸质响应性文件正本1份，副本2份。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20" w:hRule="atLeast"/>
        </w:trPr>
        <w:tc>
          <w:tcPr>
            <w:tcW w:w="869" w:type="dxa"/>
            <w:tcBorders>
              <w:top w:val="nil"/>
              <w:left w:val="single" w:color="000000" w:sz="8" w:space="0"/>
              <w:bottom w:val="single" w:color="000000" w:sz="8" w:space="0"/>
              <w:right w:val="single" w:color="000000" w:sz="8" w:space="0"/>
            </w:tcBorders>
            <w:shd w:val="clear" w:color="auto" w:fill="FFFFFF"/>
            <w:vAlign w:val="center"/>
          </w:tcPr>
          <w:p>
            <w:pPr>
              <w:widowControl/>
              <w:spacing w:line="460" w:lineRule="atLeast"/>
              <w:jc w:val="center"/>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7</w:t>
            </w:r>
          </w:p>
        </w:tc>
        <w:tc>
          <w:tcPr>
            <w:tcW w:w="8371" w:type="dxa"/>
            <w:tcBorders>
              <w:top w:val="nil"/>
              <w:left w:val="nil"/>
              <w:bottom w:val="single" w:color="000000" w:sz="8" w:space="0"/>
              <w:right w:val="single" w:color="000000" w:sz="8" w:space="0"/>
            </w:tcBorders>
            <w:shd w:val="clear" w:color="auto" w:fill="FFFFFF"/>
            <w:vAlign w:val="center"/>
          </w:tcPr>
          <w:p>
            <w:pPr>
              <w:widowControl/>
              <w:spacing w:line="460" w:lineRule="atLeast"/>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b/>
                <w:bCs/>
                <w:color w:val="auto"/>
                <w:kern w:val="2"/>
                <w:sz w:val="24"/>
                <w:szCs w:val="24"/>
                <w:highlight w:val="none"/>
                <w:lang w:val="en-US" w:eastAsia="zh-CN" w:bidi="ar-SA"/>
              </w:rPr>
              <w:t>递交响应性文件截止时间及地点：</w:t>
            </w:r>
            <w:r>
              <w:rPr>
                <w:rStyle w:val="20"/>
                <w:rFonts w:hint="eastAsia" w:asciiTheme="minorEastAsia" w:hAnsiTheme="minorEastAsia" w:eastAsiaTheme="minorEastAsia" w:cstheme="minorEastAsia"/>
                <w:color w:val="auto"/>
                <w:kern w:val="2"/>
                <w:sz w:val="24"/>
                <w:szCs w:val="24"/>
                <w:highlight w:val="none"/>
                <w:lang w:val="en-US" w:eastAsia="zh-CN" w:bidi="ar-SA"/>
              </w:rPr>
              <w:t>详见竞争性谈判公告。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40" w:hRule="atLeast"/>
        </w:trPr>
        <w:tc>
          <w:tcPr>
            <w:tcW w:w="869" w:type="dxa"/>
            <w:tcBorders>
              <w:top w:val="nil"/>
              <w:left w:val="single" w:color="000000" w:sz="8" w:space="0"/>
              <w:bottom w:val="single" w:color="000000" w:sz="8" w:space="0"/>
              <w:right w:val="single" w:color="000000" w:sz="8" w:space="0"/>
            </w:tcBorders>
            <w:shd w:val="clear" w:color="auto" w:fill="FFFFFF"/>
            <w:vAlign w:val="center"/>
          </w:tcPr>
          <w:p>
            <w:pPr>
              <w:widowControl/>
              <w:spacing w:line="460" w:lineRule="atLeast"/>
              <w:jc w:val="center"/>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8</w:t>
            </w:r>
          </w:p>
        </w:tc>
        <w:tc>
          <w:tcPr>
            <w:tcW w:w="8371" w:type="dxa"/>
            <w:tcBorders>
              <w:top w:val="nil"/>
              <w:left w:val="nil"/>
              <w:bottom w:val="single" w:color="000000" w:sz="8" w:space="0"/>
              <w:right w:val="single" w:color="000000" w:sz="8" w:space="0"/>
            </w:tcBorders>
            <w:shd w:val="clear" w:color="auto" w:fill="FFFFFF"/>
            <w:vAlign w:val="center"/>
          </w:tcPr>
          <w:p>
            <w:pPr>
              <w:widowControl/>
              <w:spacing w:line="460" w:lineRule="atLeast"/>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b/>
                <w:bCs/>
                <w:color w:val="auto"/>
                <w:kern w:val="2"/>
                <w:sz w:val="24"/>
                <w:szCs w:val="24"/>
                <w:highlight w:val="none"/>
                <w:lang w:val="en-US" w:eastAsia="zh-CN" w:bidi="ar-SA"/>
              </w:rPr>
              <w:t>谈判时间及地点：</w:t>
            </w:r>
            <w:r>
              <w:rPr>
                <w:rStyle w:val="20"/>
                <w:rFonts w:hint="eastAsia" w:asciiTheme="minorEastAsia" w:hAnsiTheme="minorEastAsia" w:eastAsiaTheme="minorEastAsia" w:cstheme="minorEastAsia"/>
                <w:color w:val="auto"/>
                <w:kern w:val="2"/>
                <w:sz w:val="24"/>
                <w:szCs w:val="24"/>
                <w:highlight w:val="none"/>
                <w:lang w:val="en-US" w:eastAsia="zh-CN" w:bidi="ar-SA"/>
              </w:rPr>
              <w:t>详见竞争性谈判公告。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85" w:hRule="atLeast"/>
        </w:trPr>
        <w:tc>
          <w:tcPr>
            <w:tcW w:w="869" w:type="dxa"/>
            <w:tcBorders>
              <w:top w:val="nil"/>
              <w:left w:val="single" w:color="000000" w:sz="8" w:space="0"/>
              <w:bottom w:val="single" w:color="000000" w:sz="8" w:space="0"/>
              <w:right w:val="single" w:color="000000" w:sz="8" w:space="0"/>
            </w:tcBorders>
            <w:shd w:val="clear" w:color="auto" w:fill="FFFFFF"/>
            <w:vAlign w:val="center"/>
          </w:tcPr>
          <w:p>
            <w:pPr>
              <w:widowControl/>
              <w:spacing w:line="460" w:lineRule="atLeast"/>
              <w:jc w:val="center"/>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9</w:t>
            </w:r>
          </w:p>
        </w:tc>
        <w:tc>
          <w:tcPr>
            <w:tcW w:w="8371" w:type="dxa"/>
            <w:tcBorders>
              <w:top w:val="nil"/>
              <w:left w:val="nil"/>
              <w:bottom w:val="single" w:color="000000" w:sz="8" w:space="0"/>
              <w:right w:val="single" w:color="000000" w:sz="8" w:space="0"/>
            </w:tcBorders>
            <w:shd w:val="clear" w:color="auto" w:fill="FFFFFF"/>
            <w:vAlign w:val="center"/>
          </w:tcPr>
          <w:p>
            <w:pPr>
              <w:widowControl/>
              <w:spacing w:line="460" w:lineRule="atLeast"/>
              <w:jc w:val="both"/>
              <w:textAlignment w:val="bottom"/>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b/>
                <w:bCs/>
                <w:color w:val="auto"/>
                <w:kern w:val="2"/>
                <w:sz w:val="24"/>
                <w:szCs w:val="24"/>
                <w:highlight w:val="none"/>
                <w:lang w:val="en-US" w:eastAsia="zh-CN" w:bidi="ar-SA"/>
              </w:rPr>
              <w:t>评定办法：</w:t>
            </w:r>
            <w:r>
              <w:rPr>
                <w:rStyle w:val="20"/>
                <w:rFonts w:hint="eastAsia" w:asciiTheme="minorEastAsia" w:hAnsiTheme="minorEastAsia" w:eastAsiaTheme="minorEastAsia" w:cstheme="minorEastAsia"/>
                <w:color w:val="auto"/>
                <w:kern w:val="2"/>
                <w:sz w:val="24"/>
                <w:szCs w:val="24"/>
                <w:highlight w:val="none"/>
                <w:lang w:val="en-US" w:eastAsia="zh-CN" w:bidi="ar-SA"/>
              </w:rPr>
              <w:t>(含成交供应商和成交候选人数量，不超过3个。按最后一轮报价由低到高的顺序，排在后面的报价明显高于排在前面的报价，且明显不合理，可以不推荐或确定为成交候选人)：本次谈判将按照最低评标价法，即在符合采购需求、质量和服务相等的前提下，以供应商最后一轮的报价按最终评定价最低的供应商作为成交供应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30" w:hRule="atLeast"/>
        </w:trPr>
        <w:tc>
          <w:tcPr>
            <w:tcW w:w="869" w:type="dxa"/>
            <w:tcBorders>
              <w:top w:val="nil"/>
              <w:left w:val="single" w:color="000000" w:sz="8" w:space="0"/>
              <w:bottom w:val="single" w:color="000000" w:sz="8" w:space="0"/>
              <w:right w:val="single" w:color="000000" w:sz="8" w:space="0"/>
            </w:tcBorders>
            <w:shd w:val="clear" w:color="auto" w:fill="FFFFFF"/>
            <w:vAlign w:val="center"/>
          </w:tcPr>
          <w:p>
            <w:pPr>
              <w:widowControl/>
              <w:spacing w:line="460" w:lineRule="atLeast"/>
              <w:jc w:val="center"/>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10</w:t>
            </w:r>
          </w:p>
        </w:tc>
        <w:tc>
          <w:tcPr>
            <w:tcW w:w="8371" w:type="dxa"/>
            <w:tcBorders>
              <w:top w:val="nil"/>
              <w:left w:val="nil"/>
              <w:bottom w:val="single" w:color="000000" w:sz="8" w:space="0"/>
              <w:right w:val="single" w:color="000000" w:sz="8" w:space="0"/>
            </w:tcBorders>
            <w:shd w:val="clear" w:color="auto" w:fill="FFFFFF"/>
            <w:vAlign w:val="center"/>
          </w:tcPr>
          <w:p>
            <w:pPr>
              <w:widowControl/>
              <w:spacing w:line="460" w:lineRule="atLeast"/>
              <w:jc w:val="both"/>
              <w:textAlignment w:val="bottom"/>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b/>
                <w:bCs/>
                <w:color w:val="auto"/>
                <w:kern w:val="2"/>
                <w:sz w:val="24"/>
                <w:szCs w:val="24"/>
                <w:highlight w:val="none"/>
                <w:lang w:val="en-US" w:eastAsia="zh-CN" w:bidi="ar-SA"/>
              </w:rPr>
              <w:t>成交公告及成交通知书：</w:t>
            </w:r>
            <w:r>
              <w:rPr>
                <w:rStyle w:val="20"/>
                <w:rFonts w:hint="eastAsia" w:asciiTheme="minorEastAsia" w:hAnsiTheme="minorEastAsia" w:eastAsiaTheme="minorEastAsia" w:cstheme="minorEastAsia"/>
                <w:color w:val="auto"/>
                <w:kern w:val="2"/>
                <w:sz w:val="24"/>
                <w:szCs w:val="24"/>
                <w:highlight w:val="none"/>
                <w:lang w:val="en-US" w:eastAsia="zh-CN" w:bidi="ar-SA"/>
              </w:rPr>
              <w:t>由采购人授权谈判小组直接确定成交供应商和成交候选人。谈判结束后，代理机构及时在中国采购与招标网等相关媒体上发布成交公告，同时向成交供应商发出成交通知书。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5" w:hRule="atLeast"/>
        </w:trPr>
        <w:tc>
          <w:tcPr>
            <w:tcW w:w="869" w:type="dxa"/>
            <w:tcBorders>
              <w:top w:val="nil"/>
              <w:left w:val="single" w:color="000000" w:sz="8" w:space="0"/>
              <w:bottom w:val="single" w:color="auto" w:sz="4" w:space="0"/>
              <w:right w:val="single" w:color="000000" w:sz="8" w:space="0"/>
            </w:tcBorders>
            <w:shd w:val="clear" w:color="auto" w:fill="FFFFFF"/>
            <w:vAlign w:val="center"/>
          </w:tcPr>
          <w:p>
            <w:pPr>
              <w:widowControl/>
              <w:spacing w:line="460" w:lineRule="atLeast"/>
              <w:jc w:val="center"/>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11</w:t>
            </w:r>
          </w:p>
        </w:tc>
        <w:tc>
          <w:tcPr>
            <w:tcW w:w="8371" w:type="dxa"/>
            <w:tcBorders>
              <w:top w:val="nil"/>
              <w:left w:val="nil"/>
              <w:bottom w:val="single" w:color="auto" w:sz="4" w:space="0"/>
              <w:right w:val="single" w:color="000000" w:sz="8" w:space="0"/>
            </w:tcBorders>
            <w:shd w:val="clear" w:color="auto" w:fill="FFFFFF"/>
            <w:vAlign w:val="center"/>
          </w:tcPr>
          <w:p>
            <w:pPr>
              <w:widowControl/>
              <w:spacing w:line="460" w:lineRule="atLeast"/>
              <w:jc w:val="both"/>
              <w:textAlignment w:val="bottom"/>
              <w:rPr>
                <w:rStyle w:val="20"/>
                <w:rFonts w:hint="eastAsia" w:asciiTheme="minorEastAsia" w:hAnsiTheme="minorEastAsia" w:eastAsiaTheme="minorEastAsia" w:cstheme="minorEastAsia"/>
                <w:color w:val="auto"/>
                <w:kern w:val="2"/>
                <w:sz w:val="24"/>
                <w:szCs w:val="24"/>
                <w:highlight w:val="none"/>
                <w:lang w:val="en-US" w:eastAsia="zh-CN" w:bidi="ar-SA"/>
              </w:rPr>
            </w:pPr>
            <w:r>
              <w:rPr>
                <w:rStyle w:val="20"/>
                <w:rFonts w:hint="eastAsia" w:asciiTheme="minorEastAsia" w:hAnsiTheme="minorEastAsia" w:eastAsiaTheme="minorEastAsia" w:cstheme="minorEastAsia"/>
                <w:b/>
                <w:bCs/>
                <w:color w:val="auto"/>
                <w:kern w:val="2"/>
                <w:sz w:val="24"/>
                <w:szCs w:val="24"/>
                <w:highlight w:val="none"/>
                <w:lang w:val="en-US" w:eastAsia="zh-CN" w:bidi="ar-SA"/>
              </w:rPr>
              <w:t>谈判保证金交纳与退还：</w:t>
            </w:r>
            <w:r>
              <w:rPr>
                <w:rStyle w:val="20"/>
                <w:rFonts w:hint="eastAsia" w:asciiTheme="minorEastAsia" w:hAnsiTheme="minorEastAsia" w:eastAsiaTheme="minorEastAsia" w:cstheme="minorEastAsia"/>
                <w:color w:val="auto"/>
                <w:kern w:val="2"/>
                <w:sz w:val="24"/>
                <w:szCs w:val="24"/>
                <w:highlight w:val="none"/>
                <w:lang w:val="en-US" w:eastAsia="zh-CN" w:bidi="ar-SA"/>
              </w:rPr>
              <w:t>不收取保证金。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rPr>
        <w:tc>
          <w:tcPr>
            <w:tcW w:w="869" w:type="dxa"/>
            <w:tcBorders>
              <w:top w:val="single" w:color="auto" w:sz="4" w:space="0"/>
              <w:left w:val="single" w:color="auto" w:sz="4" w:space="0"/>
              <w:bottom w:val="single" w:color="auto" w:sz="4" w:space="0"/>
              <w:right w:val="single" w:color="000000" w:sz="8" w:space="0"/>
            </w:tcBorders>
            <w:shd w:val="clear" w:color="auto" w:fill="FFFFFF"/>
            <w:vAlign w:val="center"/>
          </w:tcPr>
          <w:p>
            <w:pPr>
              <w:widowControl/>
              <w:spacing w:line="460" w:lineRule="atLeast"/>
              <w:jc w:val="center"/>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12</w:t>
            </w:r>
          </w:p>
        </w:tc>
        <w:tc>
          <w:tcPr>
            <w:tcW w:w="8371" w:type="dxa"/>
            <w:tcBorders>
              <w:top w:val="single" w:color="auto" w:sz="4" w:space="0"/>
              <w:left w:val="nil"/>
              <w:bottom w:val="single" w:color="auto" w:sz="4" w:space="0"/>
              <w:right w:val="single" w:color="auto" w:sz="4" w:space="0"/>
            </w:tcBorders>
            <w:shd w:val="clear" w:color="auto" w:fill="FFFFFF"/>
            <w:vAlign w:val="center"/>
          </w:tcPr>
          <w:p>
            <w:pPr>
              <w:widowControl/>
              <w:spacing w:line="460" w:lineRule="atLeast"/>
              <w:jc w:val="both"/>
              <w:textAlignment w:val="bottom"/>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b/>
                <w:bCs/>
                <w:color w:val="auto"/>
                <w:kern w:val="2"/>
                <w:sz w:val="24"/>
                <w:szCs w:val="24"/>
                <w:highlight w:val="none"/>
                <w:lang w:val="en-US" w:eastAsia="zh-CN" w:bidi="ar-SA"/>
              </w:rPr>
              <w:t>签订合同：</w:t>
            </w:r>
            <w:r>
              <w:rPr>
                <w:rStyle w:val="20"/>
                <w:rFonts w:hint="eastAsia" w:asciiTheme="minorEastAsia" w:hAnsiTheme="minorEastAsia" w:eastAsiaTheme="minorEastAsia" w:cstheme="minorEastAsia"/>
                <w:color w:val="auto"/>
                <w:kern w:val="2"/>
                <w:sz w:val="24"/>
                <w:szCs w:val="24"/>
                <w:highlight w:val="none"/>
                <w:lang w:val="en-US" w:eastAsia="zh-CN" w:bidi="ar-SA"/>
              </w:rPr>
              <w:t>成交通知书发出之日起5个工作日内。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62" w:hRule="atLeast"/>
        </w:trPr>
        <w:tc>
          <w:tcPr>
            <w:tcW w:w="869" w:type="dxa"/>
            <w:tcBorders>
              <w:top w:val="single" w:color="auto" w:sz="4" w:space="0"/>
              <w:left w:val="single" w:color="000000" w:sz="8" w:space="0"/>
              <w:bottom w:val="single" w:color="000000" w:sz="8" w:space="0"/>
              <w:right w:val="single" w:color="000000" w:sz="8" w:space="0"/>
            </w:tcBorders>
            <w:shd w:val="clear" w:color="auto" w:fill="FFFFFF"/>
            <w:vAlign w:val="center"/>
          </w:tcPr>
          <w:p>
            <w:pPr>
              <w:widowControl/>
              <w:spacing w:line="460" w:lineRule="atLeast"/>
              <w:jc w:val="center"/>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13</w:t>
            </w:r>
          </w:p>
        </w:tc>
        <w:tc>
          <w:tcPr>
            <w:tcW w:w="8371" w:type="dxa"/>
            <w:tcBorders>
              <w:top w:val="single" w:color="auto" w:sz="4" w:space="0"/>
              <w:left w:val="nil"/>
              <w:bottom w:val="single" w:color="000000" w:sz="8" w:space="0"/>
              <w:right w:val="single" w:color="000000" w:sz="8" w:space="0"/>
            </w:tcBorders>
            <w:shd w:val="clear" w:color="auto" w:fill="FFFFFF"/>
            <w:vAlign w:val="center"/>
          </w:tcPr>
          <w:p>
            <w:pPr>
              <w:widowControl/>
              <w:spacing w:line="460" w:lineRule="atLeast"/>
              <w:jc w:val="both"/>
              <w:textAlignment w:val="bottom"/>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b/>
                <w:bCs/>
                <w:color w:val="auto"/>
                <w:kern w:val="0"/>
                <w:sz w:val="24"/>
                <w:szCs w:val="24"/>
                <w:highlight w:val="none"/>
                <w:lang w:val="en-US" w:eastAsia="zh-CN" w:bidi="ar-SA"/>
              </w:rPr>
              <w:t>履约保证金的收取及退还</w:t>
            </w:r>
            <w:r>
              <w:rPr>
                <w:rStyle w:val="20"/>
                <w:rFonts w:hint="eastAsia" w:asciiTheme="minorEastAsia" w:hAnsiTheme="minorEastAsia" w:eastAsiaTheme="minorEastAsia" w:cstheme="minorEastAsia"/>
                <w:color w:val="auto"/>
                <w:kern w:val="0"/>
                <w:sz w:val="24"/>
                <w:szCs w:val="24"/>
                <w:highlight w:val="none"/>
                <w:lang w:val="en-US" w:eastAsia="zh-CN" w:bidi="ar-SA"/>
              </w:rPr>
              <w:t>: 本项目不收取履约保证金。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20" w:hRule="atLeast"/>
        </w:trPr>
        <w:tc>
          <w:tcPr>
            <w:tcW w:w="869" w:type="dxa"/>
            <w:tcBorders>
              <w:top w:val="nil"/>
              <w:left w:val="single" w:color="000000" w:sz="8" w:space="0"/>
              <w:bottom w:val="single" w:color="000000" w:sz="8" w:space="0"/>
              <w:right w:val="single" w:color="000000" w:sz="8" w:space="0"/>
            </w:tcBorders>
            <w:shd w:val="clear" w:color="auto" w:fill="FFFFFF"/>
            <w:vAlign w:val="center"/>
          </w:tcPr>
          <w:p>
            <w:pPr>
              <w:widowControl/>
              <w:spacing w:line="460" w:lineRule="atLeast"/>
              <w:jc w:val="center"/>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14</w:t>
            </w:r>
          </w:p>
        </w:tc>
        <w:tc>
          <w:tcPr>
            <w:tcW w:w="8371" w:type="dxa"/>
            <w:tcBorders>
              <w:top w:val="nil"/>
              <w:left w:val="nil"/>
              <w:bottom w:val="single" w:color="000000" w:sz="8" w:space="0"/>
              <w:right w:val="single" w:color="000000" w:sz="8" w:space="0"/>
            </w:tcBorders>
            <w:shd w:val="clear" w:color="auto" w:fill="FFFFFF"/>
            <w:vAlign w:val="center"/>
          </w:tcPr>
          <w:p>
            <w:pPr>
              <w:widowControl/>
              <w:spacing w:line="460" w:lineRule="atLeast"/>
              <w:jc w:val="both"/>
              <w:textAlignment w:val="bottom"/>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b/>
                <w:bCs/>
                <w:color w:val="auto"/>
                <w:kern w:val="2"/>
                <w:sz w:val="24"/>
                <w:szCs w:val="24"/>
                <w:highlight w:val="none"/>
                <w:lang w:val="en-US" w:eastAsia="zh-CN" w:bidi="ar-SA"/>
              </w:rPr>
              <w:t>采购资金来源：</w:t>
            </w:r>
            <w:r>
              <w:rPr>
                <w:rStyle w:val="20"/>
                <w:rFonts w:hint="eastAsia" w:asciiTheme="minorEastAsia" w:hAnsiTheme="minorEastAsia" w:eastAsiaTheme="minorEastAsia" w:cstheme="minorEastAsia"/>
                <w:color w:val="auto"/>
                <w:kern w:val="0"/>
                <w:sz w:val="24"/>
                <w:szCs w:val="24"/>
                <w:highlight w:val="none"/>
                <w:lang w:val="en-US" w:eastAsia="zh-CN" w:bidi="ar-SA"/>
              </w:rPr>
              <w:t>自有资金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6" w:hRule="atLeast"/>
        </w:trPr>
        <w:tc>
          <w:tcPr>
            <w:tcW w:w="869" w:type="dxa"/>
            <w:tcBorders>
              <w:top w:val="nil"/>
              <w:left w:val="single" w:color="000000" w:sz="8" w:space="0"/>
              <w:bottom w:val="single" w:color="000000" w:sz="8" w:space="0"/>
              <w:right w:val="single" w:color="000000" w:sz="8" w:space="0"/>
            </w:tcBorders>
            <w:shd w:val="clear" w:color="auto" w:fill="FFFFFF"/>
            <w:vAlign w:val="center"/>
          </w:tcPr>
          <w:p>
            <w:pPr>
              <w:widowControl/>
              <w:spacing w:line="460" w:lineRule="atLeast"/>
              <w:jc w:val="center"/>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15</w:t>
            </w:r>
          </w:p>
        </w:tc>
        <w:tc>
          <w:tcPr>
            <w:tcW w:w="8371" w:type="dxa"/>
            <w:tcBorders>
              <w:top w:val="nil"/>
              <w:left w:val="nil"/>
              <w:bottom w:val="single" w:color="000000" w:sz="8" w:space="0"/>
              <w:right w:val="single" w:color="000000" w:sz="8" w:space="0"/>
            </w:tcBorders>
            <w:shd w:val="clear" w:color="auto" w:fill="FFFFFF"/>
            <w:vAlign w:val="center"/>
          </w:tcPr>
          <w:p>
            <w:pPr>
              <w:widowControl/>
              <w:spacing w:line="460" w:lineRule="atLeast"/>
              <w:jc w:val="both"/>
              <w:textAlignment w:val="bottom"/>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b/>
                <w:bCs/>
                <w:color w:val="auto"/>
                <w:kern w:val="2"/>
                <w:sz w:val="24"/>
                <w:szCs w:val="24"/>
                <w:highlight w:val="none"/>
                <w:lang w:val="en-US" w:eastAsia="zh-CN" w:bidi="ar-SA"/>
              </w:rPr>
              <w:t>付款方式：</w:t>
            </w:r>
            <w:r>
              <w:rPr>
                <w:rStyle w:val="20"/>
                <w:rFonts w:hint="eastAsia" w:asciiTheme="minorEastAsia" w:hAnsiTheme="minorEastAsia" w:eastAsiaTheme="minorEastAsia" w:cstheme="minorEastAsia"/>
                <w:color w:val="auto"/>
                <w:kern w:val="0"/>
                <w:sz w:val="24"/>
                <w:szCs w:val="24"/>
                <w:highlight w:val="none"/>
                <w:lang w:val="en-US" w:eastAsia="zh-CN" w:bidi="ar-SA"/>
              </w:rPr>
              <w:t>验收合格后，支付成交金额的97%，缺陷责任期后支付剩余3%。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88" w:hRule="atLeast"/>
        </w:trPr>
        <w:tc>
          <w:tcPr>
            <w:tcW w:w="869" w:type="dxa"/>
            <w:tcBorders>
              <w:top w:val="nil"/>
              <w:left w:val="single" w:color="000000" w:sz="8" w:space="0"/>
              <w:bottom w:val="single" w:color="000000" w:sz="4" w:space="0"/>
              <w:right w:val="single" w:color="000000" w:sz="8" w:space="0"/>
            </w:tcBorders>
            <w:shd w:val="clear" w:color="auto" w:fill="FFFFFF"/>
            <w:vAlign w:val="center"/>
          </w:tcPr>
          <w:p>
            <w:pPr>
              <w:widowControl/>
              <w:spacing w:line="460" w:lineRule="atLeast"/>
              <w:jc w:val="center"/>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16</w:t>
            </w:r>
          </w:p>
        </w:tc>
        <w:tc>
          <w:tcPr>
            <w:tcW w:w="8371" w:type="dxa"/>
            <w:tcBorders>
              <w:top w:val="nil"/>
              <w:left w:val="nil"/>
              <w:bottom w:val="single" w:color="000000" w:sz="4" w:space="0"/>
              <w:right w:val="single" w:color="000000" w:sz="8" w:space="0"/>
            </w:tcBorders>
            <w:shd w:val="clear" w:color="auto" w:fill="FFFFFF"/>
            <w:vAlign w:val="center"/>
          </w:tcPr>
          <w:p>
            <w:pPr>
              <w:spacing w:line="460" w:lineRule="atLeast"/>
              <w:jc w:val="both"/>
              <w:textAlignment w:val="bottom"/>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2"/>
                <w:sz w:val="24"/>
                <w:szCs w:val="24"/>
                <w:highlight w:val="none"/>
                <w:lang w:val="en-US" w:eastAsia="zh-CN" w:bidi="ar-SA"/>
              </w:rPr>
              <w:t>成交供应商可以以政府采购合同为担保向金融机构进行贷款融资。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85" w:hRule="atLeast"/>
        </w:trPr>
        <w:tc>
          <w:tcPr>
            <w:tcW w:w="869" w:type="dxa"/>
            <w:tcBorders>
              <w:top w:val="single" w:color="000000" w:sz="4" w:space="0"/>
              <w:left w:val="single" w:color="000000" w:sz="8" w:space="0"/>
              <w:bottom w:val="single" w:color="000000" w:sz="4" w:space="0"/>
              <w:right w:val="single" w:color="000000" w:sz="8" w:space="0"/>
            </w:tcBorders>
            <w:shd w:val="clear" w:color="auto" w:fill="FFFFFF"/>
            <w:vAlign w:val="center"/>
          </w:tcPr>
          <w:p>
            <w:pPr>
              <w:spacing w:line="460" w:lineRule="atLeast"/>
              <w:jc w:val="center"/>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17</w:t>
            </w:r>
          </w:p>
        </w:tc>
        <w:tc>
          <w:tcPr>
            <w:tcW w:w="8371" w:type="dxa"/>
            <w:tcBorders>
              <w:top w:val="single" w:color="000000" w:sz="4" w:space="0"/>
              <w:left w:val="nil"/>
              <w:bottom w:val="single" w:color="000000" w:sz="4" w:space="0"/>
              <w:right w:val="single" w:color="000000" w:sz="8" w:space="0"/>
            </w:tcBorders>
            <w:shd w:val="clear" w:color="auto" w:fill="FFFFFF"/>
            <w:vAlign w:val="center"/>
          </w:tcPr>
          <w:p>
            <w:pPr>
              <w:spacing w:line="460" w:lineRule="atLeast"/>
              <w:jc w:val="both"/>
              <w:textAlignment w:val="bottom"/>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b/>
                <w:bCs/>
                <w:color w:val="auto"/>
                <w:kern w:val="2"/>
                <w:sz w:val="24"/>
                <w:szCs w:val="24"/>
                <w:highlight w:val="none"/>
                <w:lang w:val="en-US" w:eastAsia="zh-CN" w:bidi="ar-SA"/>
              </w:rPr>
              <w:t>响应性文件有效期：</w:t>
            </w:r>
            <w:r>
              <w:rPr>
                <w:rStyle w:val="20"/>
                <w:rFonts w:hint="eastAsia" w:asciiTheme="minorEastAsia" w:hAnsiTheme="minorEastAsia" w:eastAsiaTheme="minorEastAsia" w:cstheme="minorEastAsia"/>
                <w:color w:val="auto"/>
                <w:kern w:val="0"/>
                <w:sz w:val="24"/>
                <w:szCs w:val="24"/>
                <w:highlight w:val="none"/>
                <w:lang w:val="en-US" w:eastAsia="zh-CN" w:bidi="ar-SA"/>
              </w:rPr>
              <w:t>递交响应性文件截止期结束后60日。成交供应商的响应性文件是合同的组成部分,有效期至合同完全履行止。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95" w:hRule="atLeast"/>
        </w:trPr>
        <w:tc>
          <w:tcPr>
            <w:tcW w:w="869" w:type="dxa"/>
            <w:tcBorders>
              <w:top w:val="single" w:color="000000" w:sz="4" w:space="0"/>
              <w:left w:val="single" w:color="000000" w:sz="8" w:space="0"/>
              <w:bottom w:val="single" w:color="000000" w:sz="8" w:space="0"/>
              <w:right w:val="single" w:color="000000" w:sz="8" w:space="0"/>
            </w:tcBorders>
            <w:shd w:val="clear" w:color="auto" w:fill="FFFFFF"/>
            <w:vAlign w:val="center"/>
          </w:tcPr>
          <w:p>
            <w:pPr>
              <w:spacing w:line="460" w:lineRule="atLeast"/>
              <w:jc w:val="center"/>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18</w:t>
            </w:r>
          </w:p>
        </w:tc>
        <w:tc>
          <w:tcPr>
            <w:tcW w:w="8371" w:type="dxa"/>
            <w:tcBorders>
              <w:top w:val="single" w:color="000000" w:sz="4" w:space="0"/>
              <w:left w:val="nil"/>
              <w:bottom w:val="single" w:color="000000" w:sz="8" w:space="0"/>
              <w:right w:val="single" w:color="000000" w:sz="8" w:space="0"/>
            </w:tcBorders>
            <w:shd w:val="clear" w:color="auto" w:fill="FFFFFF"/>
            <w:vAlign w:val="center"/>
          </w:tcPr>
          <w:p>
            <w:pPr>
              <w:spacing w:line="460" w:lineRule="atLeast"/>
              <w:jc w:val="both"/>
              <w:textAlignment w:val="bottom"/>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2"/>
                <w:sz w:val="24"/>
                <w:szCs w:val="24"/>
                <w:highlight w:val="none"/>
                <w:lang w:val="en-US" w:eastAsia="zh-CN" w:bidi="ar-SA"/>
              </w:rPr>
              <w:t>谈判供应商须提供信用中国网站（www.creditchina.gov.cn）、中国政府采购网网站（www.ccgp.gov.cn）查询的网页截图。谈判开始后谈判小组上网核实，并将查询结果打印签字后交代理机构存档。谈判小组查询之后，网站信息发生的任何变化不再作为评审依据；供应商自行提供的与网站信息不一致的其他证明材料不作为评审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7" w:hRule="atLeast"/>
        </w:trPr>
        <w:tc>
          <w:tcPr>
            <w:tcW w:w="869" w:type="dxa"/>
            <w:tcBorders>
              <w:top w:val="nil"/>
              <w:left w:val="single" w:color="000000" w:sz="8" w:space="0"/>
              <w:bottom w:val="single" w:color="000000" w:sz="8" w:space="0"/>
              <w:right w:val="single" w:color="000000" w:sz="8" w:space="0"/>
            </w:tcBorders>
            <w:shd w:val="clear" w:color="auto" w:fill="FFFFFF"/>
            <w:vAlign w:val="center"/>
          </w:tcPr>
          <w:p>
            <w:pPr>
              <w:widowControl/>
              <w:spacing w:line="460" w:lineRule="atLeast"/>
              <w:jc w:val="center"/>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19</w:t>
            </w:r>
          </w:p>
        </w:tc>
        <w:tc>
          <w:tcPr>
            <w:tcW w:w="8371" w:type="dxa"/>
            <w:tcBorders>
              <w:top w:val="nil"/>
              <w:left w:val="nil"/>
              <w:bottom w:val="single" w:color="000000" w:sz="8" w:space="0"/>
              <w:right w:val="single" w:color="000000" w:sz="8" w:space="0"/>
            </w:tcBorders>
            <w:shd w:val="clear" w:color="auto" w:fill="FFFFFF"/>
            <w:vAlign w:val="center"/>
          </w:tcPr>
          <w:p>
            <w:pPr>
              <w:widowControl/>
              <w:spacing w:line="420" w:lineRule="atLeast"/>
              <w:jc w:val="both"/>
              <w:textAlignment w:val="bottom"/>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b/>
                <w:bCs/>
                <w:color w:val="auto"/>
                <w:kern w:val="2"/>
                <w:sz w:val="24"/>
                <w:szCs w:val="24"/>
                <w:highlight w:val="none"/>
                <w:lang w:val="en-US" w:eastAsia="zh-CN" w:bidi="ar-SA"/>
              </w:rPr>
              <w:t>解释：</w:t>
            </w:r>
            <w:r>
              <w:rPr>
                <w:rStyle w:val="20"/>
                <w:rFonts w:hint="eastAsia" w:asciiTheme="minorEastAsia" w:hAnsiTheme="minorEastAsia" w:eastAsiaTheme="minorEastAsia" w:cstheme="minorEastAsia"/>
                <w:color w:val="auto"/>
                <w:kern w:val="0"/>
                <w:sz w:val="24"/>
                <w:szCs w:val="24"/>
                <w:highlight w:val="none"/>
                <w:lang w:val="en-US" w:eastAsia="zh-CN" w:bidi="ar-SA"/>
              </w:rPr>
              <w:t>构成本竞争性谈判文件的各个组成文件应互为解释，互为说明；如有不明确或不一致，构成合同文件组成内容的，以合同文件约定内容为准；除竞争性谈判文件中有特殊规定外，仅适用于谈判阶段的规定，按竞争性谈判公告、供应商须知、响应性文件格式的先后顺序解释；同一组成文件中就同一事项的规定或约定不一致的，以编排顺序在后者为准；当竞争性谈判文件与竞争性谈判文件的澄清、修改或补充通知就同一内容的表述不一致时，以最后发出的书面文件为准。合同文件约定或后者明显错误的除外。</w:t>
            </w:r>
          </w:p>
          <w:p>
            <w:pPr>
              <w:widowControl/>
              <w:spacing w:line="420" w:lineRule="atLeast"/>
              <w:jc w:val="both"/>
              <w:textAlignment w:val="bottom"/>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按本款前述规定仍不能形成结论的，由采购人（或代理机构）负责解释。</w:t>
            </w:r>
          </w:p>
        </w:tc>
      </w:tr>
    </w:tbl>
    <w:p>
      <w:pPr>
        <w:pStyle w:val="45"/>
        <w:jc w:val="center"/>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b/>
          <w:bCs/>
          <w:color w:val="auto"/>
          <w:kern w:val="0"/>
          <w:sz w:val="32"/>
          <w:szCs w:val="32"/>
          <w:highlight w:val="none"/>
          <w:lang w:val="en-US" w:eastAsia="zh-CN" w:bidi="ar-SA"/>
        </w:rPr>
        <w:t>一   说 明</w:t>
      </w:r>
    </w:p>
    <w:p>
      <w:pPr>
        <w:widowControl/>
        <w:shd w:val="clear" w:color="auto" w:fill="FFFFFF"/>
        <w:spacing w:line="460" w:lineRule="atLeast"/>
        <w:ind w:firstLine="482"/>
        <w:jc w:val="left"/>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b/>
          <w:bCs/>
          <w:color w:val="auto"/>
          <w:kern w:val="0"/>
          <w:sz w:val="24"/>
          <w:szCs w:val="24"/>
          <w:highlight w:val="none"/>
          <w:lang w:val="en-US" w:eastAsia="zh-CN" w:bidi="ar-SA"/>
        </w:rPr>
        <w:t>1.适用范围</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本竞争性谈判文件仅适用于竞争性谈判公告中所叙述项目的工程及相关服务采购。</w:t>
      </w:r>
    </w:p>
    <w:p>
      <w:pPr>
        <w:widowControl/>
        <w:shd w:val="clear" w:color="auto" w:fill="FFFFFF"/>
        <w:spacing w:line="460" w:lineRule="atLeast"/>
        <w:ind w:firstLine="482"/>
        <w:jc w:val="left"/>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b/>
          <w:bCs/>
          <w:color w:val="auto"/>
          <w:kern w:val="0"/>
          <w:sz w:val="24"/>
          <w:szCs w:val="24"/>
          <w:highlight w:val="none"/>
          <w:lang w:val="en-US" w:eastAsia="zh-CN" w:bidi="ar-SA"/>
        </w:rPr>
        <w:t>2.定义</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2.1 “采购人”系指本次采购项目的业主方。</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2.2 “代理机构”系指本次采购项目活动组织方。</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2.3 “供应商”系指购买了本竞争性谈判文件，且已经提交本次响应性文件的制造商或经销商。</w:t>
      </w:r>
    </w:p>
    <w:p>
      <w:pPr>
        <w:widowControl/>
        <w:shd w:val="clear" w:color="auto" w:fill="FFFFFF"/>
        <w:spacing w:line="460" w:lineRule="atLeast"/>
        <w:ind w:firstLine="480"/>
        <w:jc w:val="left"/>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2.4 “供应商代表”系指代表供应商参加本次谈判活动的供应商的法定代表人或其委托代理人。</w:t>
      </w:r>
    </w:p>
    <w:p>
      <w:pPr>
        <w:widowControl/>
        <w:shd w:val="clear" w:color="auto" w:fill="FFFFFF"/>
        <w:spacing w:line="360" w:lineRule="auto"/>
        <w:ind w:firstLine="480"/>
        <w:jc w:val="left"/>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2.5 “</w:t>
      </w:r>
      <w:r>
        <w:rPr>
          <w:rFonts w:hint="eastAsia" w:asciiTheme="minorEastAsia" w:hAnsiTheme="minorEastAsia" w:eastAsiaTheme="minorEastAsia" w:cstheme="minorEastAsia"/>
          <w:color w:val="auto"/>
          <w:kern w:val="0"/>
          <w:sz w:val="24"/>
          <w:highlight w:val="none"/>
        </w:rPr>
        <w:t>“服务”系指供应商按竞争性谈判文件规定向采购人提供的一切工作内容。</w:t>
      </w:r>
    </w:p>
    <w:p>
      <w:pPr>
        <w:widowControl/>
        <w:shd w:val="clear" w:color="auto" w:fill="FFFFFF"/>
        <w:spacing w:line="420" w:lineRule="atLeast"/>
        <w:ind w:firstLine="480"/>
        <w:jc w:val="both"/>
        <w:textAlignment w:val="baseline"/>
        <w:rPr>
          <w:rStyle w:val="20"/>
          <w:rFonts w:ascii="仿宋" w:hAnsi="仿宋" w:eastAsia="仿宋"/>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2.6 “竞争性谈判文件有效期” 系指本次采购项目递交响应性文件截止之日起至合同签订之日止的期限。成交供应商的竞争性谈判文件有效期至合同完全履行止。</w:t>
      </w:r>
    </w:p>
    <w:p>
      <w:pPr>
        <w:widowControl/>
        <w:shd w:val="clear" w:color="auto" w:fill="FFFFFF"/>
        <w:spacing w:line="460" w:lineRule="atLeast"/>
        <w:ind w:firstLine="482"/>
        <w:jc w:val="left"/>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b/>
          <w:bCs/>
          <w:color w:val="auto"/>
          <w:kern w:val="0"/>
          <w:sz w:val="24"/>
          <w:szCs w:val="24"/>
          <w:highlight w:val="none"/>
          <w:lang w:val="en-US" w:eastAsia="zh-CN" w:bidi="ar-SA"/>
        </w:rPr>
        <w:t xml:space="preserve">3.采购预算 ：自筹资金572270.19元 </w:t>
      </w:r>
    </w:p>
    <w:p>
      <w:pPr>
        <w:widowControl/>
        <w:shd w:val="clear" w:color="auto" w:fill="FFFFFF"/>
        <w:spacing w:line="460" w:lineRule="atLeast"/>
        <w:ind w:firstLine="482"/>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b/>
          <w:bCs/>
          <w:color w:val="auto"/>
          <w:kern w:val="0"/>
          <w:sz w:val="24"/>
          <w:szCs w:val="24"/>
          <w:highlight w:val="none"/>
          <w:lang w:val="en-US" w:eastAsia="zh-CN" w:bidi="ar-SA"/>
        </w:rPr>
        <w:t>4.供应商应提交的证明文件</w:t>
      </w:r>
    </w:p>
    <w:p>
      <w:pPr>
        <w:widowControl/>
        <w:shd w:val="clear" w:color="auto" w:fill="FFFFFF"/>
        <w:spacing w:line="460" w:lineRule="atLeast"/>
        <w:ind w:firstLine="480"/>
        <w:jc w:val="left"/>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4.1、投标人具备独立法人资格，具有有效经营范围的营业执照、税务登记证、组织机构代码证（或三证合一的营业执照复印件加盖投标企业公章）或事业单位法人证书（复印件加盖投标企业公章）；</w:t>
      </w:r>
    </w:p>
    <w:p>
      <w:pPr>
        <w:widowControl/>
        <w:shd w:val="clear" w:color="auto" w:fill="FFFFFF"/>
        <w:spacing w:line="460" w:lineRule="atLeast"/>
        <w:ind w:firstLine="480"/>
        <w:jc w:val="left"/>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4.2、投标人需同时具备建设行政主管部门核发的建筑工程施工总承包叁级及以上资质（复印件加盖投标企业公章）；</w:t>
      </w:r>
    </w:p>
    <w:p>
      <w:pPr>
        <w:widowControl/>
        <w:shd w:val="clear" w:color="auto" w:fill="FFFFFF"/>
        <w:spacing w:line="460" w:lineRule="atLeast"/>
        <w:ind w:firstLine="480"/>
        <w:jc w:val="left"/>
        <w:textAlignment w:val="baseline"/>
        <w:rPr>
          <w:rStyle w:val="20"/>
          <w:rFonts w:hint="eastAsia" w:ascii="仿宋" w:hAnsi="仿宋" w:eastAsia="仿宋"/>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4.3、项目负责人具备相关专业贰级及以上注册建造师执业资格（复印件加盖投标企业公章），具有有效的安全生产考核合格证（建安B证）（复印件加盖投标企业公章）拟派项目负责人不得在其他在建项目中担任职务，须出具无在建承诺（格式自拟，加盖投标企业公章）；</w:t>
      </w:r>
    </w:p>
    <w:p>
      <w:pPr>
        <w:widowControl/>
        <w:shd w:val="clear" w:color="auto" w:fill="FFFFFF"/>
        <w:spacing w:line="460" w:lineRule="atLeast"/>
        <w:ind w:firstLine="480"/>
        <w:jc w:val="left"/>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4.4、投标人提供信用中国、中国政府采购网信用查询页面截图（加盖投标企业公章）。列入失信被执行人、重大税收违法案件当事人名单、政府采购严重违法失信行为记录名单的企业，不得参与本项目投标。信息查询渠道：“信用中国”网站（www.creditchina.gov.cn）和中国政府采购网（www.ccgp.gov.cn）。查询时间为招标公告发布日期之后。</w:t>
      </w:r>
    </w:p>
    <w:p>
      <w:pPr>
        <w:widowControl/>
        <w:shd w:val="clear" w:color="auto" w:fill="FFFFFF"/>
        <w:spacing w:line="460" w:lineRule="atLeast"/>
        <w:ind w:firstLine="480"/>
        <w:jc w:val="left"/>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4.5、法定代表人身份证明或法定代表人授权委托书、被授权人身份证明（原件）；</w:t>
      </w:r>
    </w:p>
    <w:p>
      <w:pPr>
        <w:widowControl/>
        <w:shd w:val="clear" w:color="auto" w:fill="FFFFFF"/>
        <w:spacing w:line="420" w:lineRule="atLeast"/>
        <w:ind w:firstLine="480"/>
        <w:jc w:val="both"/>
        <w:textAlignment w:val="baseline"/>
        <w:rPr>
          <w:rStyle w:val="20"/>
          <w:rFonts w:hint="eastAsia" w:asciiTheme="minorEastAsia" w:hAnsiTheme="minorEastAsia" w:eastAsiaTheme="minorEastAsia" w:cstheme="minorEastAsia"/>
          <w:b/>
          <w:bCs/>
          <w:color w:val="auto"/>
          <w:kern w:val="0"/>
          <w:sz w:val="24"/>
          <w:szCs w:val="24"/>
          <w:highlight w:val="none"/>
          <w:lang w:val="en-US" w:eastAsia="zh-CN" w:bidi="ar-SA"/>
        </w:rPr>
      </w:pPr>
      <w:r>
        <w:rPr>
          <w:rStyle w:val="20"/>
          <w:rFonts w:hint="eastAsia" w:asciiTheme="minorEastAsia" w:hAnsiTheme="minorEastAsia" w:eastAsiaTheme="minorEastAsia" w:cstheme="minorEastAsia"/>
          <w:b/>
          <w:bCs/>
          <w:color w:val="auto"/>
          <w:kern w:val="0"/>
          <w:sz w:val="24"/>
          <w:szCs w:val="24"/>
          <w:highlight w:val="none"/>
          <w:lang w:val="en-US" w:eastAsia="zh-CN" w:bidi="ar-SA"/>
        </w:rPr>
        <w:t>注：以上为必须提供的材料。以上材料要求提供复印件的，复印件须装订于响应性文件内。</w:t>
      </w:r>
    </w:p>
    <w:p>
      <w:pPr>
        <w:widowControl/>
        <w:shd w:val="clear" w:color="auto" w:fill="FFFFFF"/>
        <w:spacing w:line="460" w:lineRule="atLeast"/>
        <w:ind w:firstLine="482"/>
        <w:jc w:val="left"/>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b/>
          <w:bCs/>
          <w:color w:val="auto"/>
          <w:kern w:val="0"/>
          <w:sz w:val="24"/>
          <w:szCs w:val="24"/>
          <w:highlight w:val="none"/>
          <w:lang w:val="en-US" w:eastAsia="zh-CN" w:bidi="ar-SA"/>
        </w:rPr>
        <w:t>5.谈判费用</w:t>
      </w:r>
    </w:p>
    <w:p>
      <w:pPr>
        <w:widowControl/>
        <w:shd w:val="clear" w:color="auto" w:fill="FFFFFF"/>
        <w:spacing w:line="460" w:lineRule="atLeast"/>
        <w:ind w:firstLine="480"/>
        <w:jc w:val="left"/>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不论谈判结果如何，供应商均应自行承担所有与谈判有关的全部费用。</w:t>
      </w:r>
    </w:p>
    <w:p>
      <w:pPr>
        <w:widowControl/>
        <w:shd w:val="clear" w:color="auto" w:fill="FFFFFF"/>
        <w:spacing w:line="460" w:lineRule="atLeast"/>
        <w:ind w:firstLine="482"/>
        <w:jc w:val="left"/>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b/>
          <w:bCs/>
          <w:color w:val="auto"/>
          <w:kern w:val="0"/>
          <w:sz w:val="24"/>
          <w:szCs w:val="24"/>
          <w:highlight w:val="none"/>
          <w:lang w:val="en-US" w:eastAsia="zh-CN" w:bidi="ar-SA"/>
        </w:rPr>
        <w:t>6.联合体参加谈判：</w:t>
      </w:r>
      <w:r>
        <w:rPr>
          <w:rStyle w:val="20"/>
          <w:rFonts w:hint="eastAsia" w:asciiTheme="minorEastAsia" w:hAnsiTheme="minorEastAsia" w:eastAsiaTheme="minorEastAsia" w:cstheme="minorEastAsia"/>
          <w:color w:val="auto"/>
          <w:kern w:val="0"/>
          <w:sz w:val="24"/>
          <w:szCs w:val="24"/>
          <w:highlight w:val="none"/>
          <w:lang w:val="en-US" w:eastAsia="zh-CN" w:bidi="ar-SA"/>
        </w:rPr>
        <w:t>本项目不接受联合体投标。</w:t>
      </w:r>
    </w:p>
    <w:p>
      <w:pPr>
        <w:widowControl/>
        <w:shd w:val="clear" w:color="auto" w:fill="FFFFFF"/>
        <w:spacing w:line="460" w:lineRule="atLeast"/>
        <w:ind w:firstLine="482"/>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b/>
          <w:bCs/>
          <w:color w:val="auto"/>
          <w:kern w:val="0"/>
          <w:sz w:val="24"/>
          <w:szCs w:val="24"/>
          <w:highlight w:val="none"/>
          <w:lang w:val="en-US" w:eastAsia="zh-CN" w:bidi="ar-SA"/>
        </w:rPr>
        <w:t>7.转包与分包</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7.1 本项目不允许采取转包方式履行合同。</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7.2  本项目不允许采取分包方式履行合同。</w:t>
      </w:r>
    </w:p>
    <w:p>
      <w:pPr>
        <w:widowControl/>
        <w:shd w:val="clear" w:color="auto" w:fill="FFFFFF"/>
        <w:spacing w:line="460" w:lineRule="atLeast"/>
        <w:ind w:firstLine="482"/>
        <w:jc w:val="left"/>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b/>
          <w:bCs/>
          <w:color w:val="auto"/>
          <w:kern w:val="0"/>
          <w:sz w:val="24"/>
          <w:szCs w:val="24"/>
          <w:highlight w:val="none"/>
          <w:lang w:val="en-US" w:eastAsia="zh-CN" w:bidi="ar-SA"/>
        </w:rPr>
        <w:t>8.特别说明：</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8.1供应商参加谈判所使用的资格、信誉、荣誉、业绩与企业认证必须为本法人所拥有。  </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8.2 供应商代表只能接受一个供应商的委托参加谈判。</w:t>
      </w:r>
    </w:p>
    <w:p>
      <w:pPr>
        <w:pStyle w:val="28"/>
        <w:widowControl/>
        <w:shd w:val="clear" w:color="auto" w:fill="FFFFFF"/>
        <w:spacing w:line="360" w:lineRule="atLeast"/>
        <w:ind w:firstLine="480" w:firstLineChars="200"/>
        <w:jc w:val="left"/>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8.3 《政府采购法》第二十二条第五款“参加政府采购活动前三年内，在经营活动中没有重大违法记录”，“重大违法记录”是指供应商因违法经营受到刑事处罚或者责令停产停业、吊销许可证或者执照、较大数额罚款等行政处罚。</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8.4 供应商在谈判活动中提供虚假材料或从事其他违法活动的,其响应无效，由相关部门查处。</w:t>
      </w:r>
    </w:p>
    <w:p>
      <w:pPr>
        <w:widowControl/>
        <w:snapToGrid w:val="0"/>
        <w:spacing w:line="460" w:lineRule="exact"/>
        <w:ind w:firstLine="482" w:firstLineChars="200"/>
        <w:jc w:val="left"/>
        <w:textAlignment w:val="baseline"/>
        <w:rPr>
          <w:rStyle w:val="20"/>
          <w:rFonts w:hint="eastAsia" w:asciiTheme="minorEastAsia" w:hAnsiTheme="minorEastAsia" w:eastAsiaTheme="minorEastAsia" w:cstheme="minorEastAsia"/>
          <w:b/>
          <w:color w:val="auto"/>
          <w:kern w:val="0"/>
          <w:sz w:val="24"/>
          <w:szCs w:val="24"/>
          <w:highlight w:val="none"/>
          <w:lang w:val="en-US" w:eastAsia="zh-CN" w:bidi="ar-SA"/>
        </w:rPr>
      </w:pPr>
      <w:r>
        <w:rPr>
          <w:rStyle w:val="20"/>
          <w:rFonts w:hint="eastAsia" w:asciiTheme="minorEastAsia" w:hAnsiTheme="minorEastAsia" w:eastAsiaTheme="minorEastAsia" w:cstheme="minorEastAsia"/>
          <w:b/>
          <w:color w:val="auto"/>
          <w:kern w:val="0"/>
          <w:sz w:val="24"/>
          <w:szCs w:val="24"/>
          <w:highlight w:val="none"/>
          <w:lang w:val="en-US" w:eastAsia="zh-CN" w:bidi="ar-SA"/>
        </w:rPr>
        <w:t>8.5关联企业参加谈判</w:t>
      </w:r>
    </w:p>
    <w:p>
      <w:pPr>
        <w:widowControl/>
        <w:snapToGrid w:val="0"/>
        <w:spacing w:line="460" w:lineRule="exact"/>
        <w:ind w:firstLine="480" w:firstLineChars="200"/>
        <w:jc w:val="left"/>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8.5.1 本谈判文件所称关联企业,是指存在关联关系的企业。“关联关系”的界定适用《中华人民共和国公司法》第二百一十七条、《中华人民共和国政府采购法实施条例》第十八条之规定。</w:t>
      </w:r>
    </w:p>
    <w:p>
      <w:pPr>
        <w:widowControl/>
        <w:snapToGrid w:val="0"/>
        <w:spacing w:line="460" w:lineRule="exact"/>
        <w:ind w:firstLine="480" w:firstLineChars="200"/>
        <w:jc w:val="left"/>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8.5.2 关联企业中, 同一个法定代表人的两个及两个以上法人，母公司、全资子公司及其控股公司，都不得同时谈判活动。单位负责人为同一人或者存在直接控股、管理关系的不同供应商，不得参加同一合同项下的谈判活动。一经发现，将导致谈判同时被拒绝。</w:t>
      </w:r>
    </w:p>
    <w:p>
      <w:pPr>
        <w:widowControl/>
        <w:snapToGrid w:val="0"/>
        <w:spacing w:line="460" w:lineRule="exact"/>
        <w:ind w:firstLine="480" w:firstLineChars="200"/>
        <w:jc w:val="left"/>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8.5.3 为采购项目提供整体设计、规范编制或者项目管理、监理、检测等服务的供应商，不得再参加该采购项目的其他采购活动。</w:t>
      </w:r>
    </w:p>
    <w:p>
      <w:pPr>
        <w:widowControl/>
        <w:shd w:val="clear" w:color="auto" w:fill="FFFFFF"/>
        <w:spacing w:line="460" w:lineRule="atLeast"/>
        <w:ind w:firstLine="482"/>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b/>
          <w:bCs/>
          <w:color w:val="auto"/>
          <w:kern w:val="0"/>
          <w:sz w:val="24"/>
          <w:szCs w:val="24"/>
          <w:highlight w:val="none"/>
          <w:lang w:val="en-US" w:eastAsia="zh-CN" w:bidi="ar-SA"/>
        </w:rPr>
        <w:t>9.质疑和投诉</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9.1供应商认为竞争性谈判文件使自己的合法权益受到损害的，应在递交响应性文件截止时间2日之前提出质疑；供应商对谈判过程和成交结果使自己的合法权益受到损害的，应当在知道或者应知其权益受到损害之日起7个工作日内提出质疑。</w:t>
      </w:r>
      <w:r>
        <w:rPr>
          <w:rStyle w:val="20"/>
          <w:rFonts w:hint="eastAsia" w:asciiTheme="minorEastAsia" w:hAnsiTheme="minorEastAsia" w:eastAsiaTheme="minorEastAsia" w:cstheme="minorEastAsia"/>
          <w:bCs/>
          <w:color w:val="auto"/>
          <w:kern w:val="0"/>
          <w:sz w:val="24"/>
          <w:szCs w:val="24"/>
          <w:highlight w:val="none"/>
          <w:lang w:val="en-US" w:eastAsia="zh-CN" w:bidi="ar-SA"/>
        </w:rPr>
        <w:t>供应商在法定质疑期内应一次性提出针对同一采购环节的质疑。</w:t>
      </w:r>
      <w:r>
        <w:rPr>
          <w:rStyle w:val="20"/>
          <w:rFonts w:hint="eastAsia" w:asciiTheme="minorEastAsia" w:hAnsiTheme="minorEastAsia" w:eastAsiaTheme="minorEastAsia" w:cstheme="minorEastAsia"/>
          <w:color w:val="auto"/>
          <w:kern w:val="0"/>
          <w:sz w:val="24"/>
          <w:szCs w:val="24"/>
          <w:highlight w:val="none"/>
          <w:lang w:val="en-US" w:eastAsia="zh-CN" w:bidi="ar-SA"/>
        </w:rPr>
        <w:t>供应商对采购人或代理机构的质疑答复不满意或采购人或代理机构未在规定时间内作出答复的，可以在答复期满后15个工作日内向同级财政部门投诉。</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9.2 质疑、投诉应当采用书面形式，质疑书、投诉书均应明确阐述竞争性谈判文件、谈判过程和谈判结果中使自己合法权益受到损害的实质性内容，提供相关事实、依据和证据及其来源或线索，便于有关单位调查、答复和处理。</w:t>
      </w:r>
    </w:p>
    <w:p>
      <w:pPr>
        <w:widowControl/>
        <w:shd w:val="clear" w:color="auto" w:fill="FFFFFF"/>
        <w:spacing w:line="460" w:lineRule="atLeast"/>
        <w:ind w:firstLine="482"/>
        <w:jc w:val="left"/>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b/>
          <w:bCs/>
          <w:color w:val="auto"/>
          <w:kern w:val="0"/>
          <w:sz w:val="24"/>
          <w:szCs w:val="24"/>
          <w:highlight w:val="none"/>
          <w:lang w:val="en-US" w:eastAsia="zh-CN" w:bidi="ar-SA"/>
        </w:rPr>
        <w:t>10.</w:t>
      </w:r>
      <w:r>
        <w:rPr>
          <w:rStyle w:val="20"/>
          <w:rFonts w:hint="eastAsia" w:asciiTheme="minorEastAsia" w:hAnsiTheme="minorEastAsia" w:eastAsiaTheme="minorEastAsia" w:cstheme="minorEastAsia"/>
          <w:color w:val="auto"/>
          <w:kern w:val="0"/>
          <w:sz w:val="28"/>
          <w:szCs w:val="24"/>
          <w:highlight w:val="none"/>
          <w:lang w:val="en-US" w:eastAsia="zh-CN" w:bidi="ar-SA"/>
        </w:rPr>
        <w:t> </w:t>
      </w:r>
      <w:r>
        <w:rPr>
          <w:rStyle w:val="20"/>
          <w:rFonts w:hint="eastAsia" w:asciiTheme="minorEastAsia" w:hAnsiTheme="minorEastAsia" w:eastAsiaTheme="minorEastAsia" w:cstheme="minorEastAsia"/>
          <w:b/>
          <w:bCs/>
          <w:color w:val="auto"/>
          <w:kern w:val="0"/>
          <w:sz w:val="24"/>
          <w:szCs w:val="24"/>
          <w:highlight w:val="none"/>
          <w:lang w:val="en-US" w:eastAsia="zh-CN" w:bidi="ar-SA"/>
        </w:rPr>
        <w:t>供应商的风险</w:t>
      </w:r>
    </w:p>
    <w:p>
      <w:pPr>
        <w:widowControl/>
        <w:shd w:val="clear" w:color="auto" w:fill="FFFFFF"/>
        <w:spacing w:line="460" w:lineRule="atLeast"/>
        <w:ind w:firstLine="480"/>
        <w:jc w:val="left"/>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供应商没有按照竞争性谈判文件要求提供全部资料，或者供应商没有对响应性文件在各方面都作出实质性响应是供应商的风险，并可能导致其响应被拒绝。</w:t>
      </w:r>
    </w:p>
    <w:p>
      <w:pPr>
        <w:pStyle w:val="45"/>
        <w:jc w:val="center"/>
        <w:textAlignment w:val="baseline"/>
        <w:rPr>
          <w:rStyle w:val="20"/>
          <w:rFonts w:hint="eastAsia" w:asciiTheme="minorEastAsia" w:hAnsiTheme="minorEastAsia" w:eastAsiaTheme="minorEastAsia" w:cstheme="minorEastAsia"/>
          <w:b/>
          <w:bCs/>
          <w:color w:val="auto"/>
          <w:kern w:val="0"/>
          <w:sz w:val="32"/>
          <w:szCs w:val="32"/>
          <w:highlight w:val="none"/>
          <w:lang w:val="en-US" w:eastAsia="zh-CN" w:bidi="ar-SA"/>
        </w:rPr>
      </w:pPr>
      <w:r>
        <w:rPr>
          <w:rStyle w:val="20"/>
          <w:rFonts w:hint="eastAsia" w:asciiTheme="minorEastAsia" w:hAnsiTheme="minorEastAsia" w:eastAsiaTheme="minorEastAsia" w:cstheme="minorEastAsia"/>
          <w:b/>
          <w:bCs/>
          <w:color w:val="auto"/>
          <w:kern w:val="0"/>
          <w:sz w:val="32"/>
          <w:szCs w:val="32"/>
          <w:highlight w:val="none"/>
          <w:lang w:val="en-US" w:eastAsia="zh-CN" w:bidi="ar-SA"/>
        </w:rPr>
        <w:t>二   竞争性谈判文件</w:t>
      </w:r>
    </w:p>
    <w:p>
      <w:pPr>
        <w:widowControl/>
        <w:shd w:val="clear" w:color="auto" w:fill="FFFFFF"/>
        <w:spacing w:line="460" w:lineRule="atLeast"/>
        <w:ind w:firstLine="482"/>
        <w:jc w:val="left"/>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b/>
          <w:bCs/>
          <w:color w:val="auto"/>
          <w:kern w:val="0"/>
          <w:sz w:val="24"/>
          <w:szCs w:val="24"/>
          <w:highlight w:val="none"/>
          <w:lang w:val="en-US" w:eastAsia="zh-CN" w:bidi="ar-SA"/>
        </w:rPr>
        <w:t>11.竞争性谈判文件的构成。本竞争性谈判文件由以下部分组成：</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1"/>
          <w:szCs w:val="21"/>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11.1 竞争性谈判公告</w:t>
      </w:r>
    </w:p>
    <w:p>
      <w:pPr>
        <w:widowControl/>
        <w:shd w:val="clear" w:color="auto" w:fill="FFFFFF"/>
        <w:spacing w:line="460" w:lineRule="atLeast"/>
        <w:ind w:firstLine="480"/>
        <w:jc w:val="left"/>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11.2 采购需求</w:t>
      </w:r>
    </w:p>
    <w:p>
      <w:pPr>
        <w:widowControl/>
        <w:shd w:val="clear" w:color="auto" w:fill="FFFFFF"/>
        <w:spacing w:line="460" w:lineRule="atLeast"/>
        <w:ind w:firstLine="480"/>
        <w:jc w:val="left"/>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11.3 供应商须知</w:t>
      </w:r>
    </w:p>
    <w:p>
      <w:pPr>
        <w:widowControl/>
        <w:shd w:val="clear" w:color="auto" w:fill="FFFFFF"/>
        <w:spacing w:line="460" w:lineRule="atLeast"/>
        <w:ind w:firstLine="480"/>
        <w:jc w:val="left"/>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11.4合同主要条款</w:t>
      </w:r>
    </w:p>
    <w:p>
      <w:pPr>
        <w:widowControl/>
        <w:numPr>
          <w:ilvl w:val="1"/>
          <w:numId w:val="5"/>
        </w:numPr>
        <w:shd w:val="clear" w:color="auto" w:fill="FFFFFF"/>
        <w:spacing w:line="460" w:lineRule="atLeast"/>
        <w:ind w:left="960" w:hanging="480"/>
        <w:jc w:val="left"/>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响应性文件格式</w:t>
      </w:r>
    </w:p>
    <w:p>
      <w:pPr>
        <w:widowControl/>
        <w:shd w:val="clear" w:color="auto" w:fill="FFFFFF"/>
        <w:spacing w:line="460" w:lineRule="atLeast"/>
        <w:ind w:left="118" w:leftChars="56" w:firstLine="354" w:firstLineChars="147"/>
        <w:jc w:val="left"/>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b/>
          <w:bCs/>
          <w:color w:val="auto"/>
          <w:kern w:val="0"/>
          <w:sz w:val="24"/>
          <w:szCs w:val="24"/>
          <w:highlight w:val="none"/>
          <w:lang w:val="en-US" w:eastAsia="zh-CN" w:bidi="ar-SA"/>
        </w:rPr>
        <w:t>12.竞争性谈判文件的澄清与修改</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1"/>
          <w:szCs w:val="21"/>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12.1 代理机构对已发出的竞争性谈判文件进行必要澄清、修改或补充的，应当在竞争性谈判文件要求提交响应性文件截止时间3个工作日（如至原定截止时间不足3个工作日，则需延长谈判开始时间，谈判文件发售时间、递交样品截止时间等可以相应延长）前</w:t>
      </w:r>
      <w:r>
        <w:rPr>
          <w:rStyle w:val="20"/>
          <w:rFonts w:ascii="仿宋" w:hAnsi="仿宋" w:eastAsia="仿宋"/>
          <w:color w:val="auto"/>
          <w:kern w:val="0"/>
          <w:sz w:val="24"/>
          <w:szCs w:val="24"/>
          <w:highlight w:val="none"/>
          <w:lang w:val="en-US" w:eastAsia="zh-CN" w:bidi="ar-SA"/>
        </w:rPr>
        <w:t>，</w:t>
      </w:r>
      <w:r>
        <w:rPr>
          <w:rStyle w:val="20"/>
          <w:rFonts w:hint="eastAsia" w:asciiTheme="minorEastAsia" w:hAnsiTheme="minorEastAsia" w:eastAsiaTheme="minorEastAsia" w:cstheme="minorEastAsia"/>
          <w:color w:val="auto"/>
          <w:kern w:val="0"/>
          <w:sz w:val="24"/>
          <w:szCs w:val="24"/>
          <w:highlight w:val="none"/>
          <w:lang w:val="en-US" w:eastAsia="zh-CN" w:bidi="ar-SA"/>
        </w:rPr>
        <w:t>在中国采购与招标网发布更正公告或变更公告。竞争性谈判文件公示期间对竞争性谈判文件进行的澄清、修改或补充不受上述限制。</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12.2 竞争性谈判文件澄清、修改或补充的内容为竞争性谈判文件的组成部分。</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12.3 竞争性谈判文件的澄清、修改或补充都应通过本代理机构以法定形式发布。采购人未通过本代理机构对竞争性谈判文件进行的澄清、修改或补充无效，谈判时不予认可。</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12.4 代理机构可以视采购具体情况延长递交响应性文件截止时间和开始谈判时间，但至少应当在竞争性谈判文件要求提交响应性文件的截止时间3个工作日前，将变更时间在中国采购与招标网上发布更正公告或变更公告。</w:t>
      </w:r>
    </w:p>
    <w:p>
      <w:pPr>
        <w:pStyle w:val="45"/>
        <w:jc w:val="center"/>
        <w:textAlignment w:val="baseline"/>
        <w:rPr>
          <w:rStyle w:val="20"/>
          <w:rFonts w:hint="eastAsia" w:asciiTheme="minorEastAsia" w:hAnsiTheme="minorEastAsia" w:eastAsiaTheme="minorEastAsia" w:cstheme="minorEastAsia"/>
          <w:b/>
          <w:bCs/>
          <w:color w:val="auto"/>
          <w:kern w:val="0"/>
          <w:sz w:val="32"/>
          <w:szCs w:val="32"/>
          <w:highlight w:val="none"/>
          <w:lang w:val="en-US" w:eastAsia="zh-CN" w:bidi="ar-SA"/>
        </w:rPr>
      </w:pPr>
      <w:r>
        <w:rPr>
          <w:rStyle w:val="20"/>
          <w:rFonts w:hint="eastAsia" w:asciiTheme="minorEastAsia" w:hAnsiTheme="minorEastAsia" w:eastAsiaTheme="minorEastAsia" w:cstheme="minorEastAsia"/>
          <w:b/>
          <w:bCs/>
          <w:color w:val="auto"/>
          <w:kern w:val="0"/>
          <w:sz w:val="32"/>
          <w:szCs w:val="32"/>
          <w:highlight w:val="none"/>
          <w:lang w:val="en-US" w:eastAsia="zh-CN" w:bidi="ar-SA"/>
        </w:rPr>
        <w:t>三   响应性文件的编制</w:t>
      </w:r>
    </w:p>
    <w:p>
      <w:pPr>
        <w:widowControl/>
        <w:shd w:val="clear" w:color="auto" w:fill="FFFFFF"/>
        <w:spacing w:line="460" w:lineRule="atLeast"/>
        <w:ind w:firstLine="482"/>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b/>
          <w:bCs/>
          <w:color w:val="auto"/>
          <w:kern w:val="0"/>
          <w:sz w:val="24"/>
          <w:szCs w:val="24"/>
          <w:highlight w:val="none"/>
          <w:lang w:val="en-US" w:eastAsia="zh-CN" w:bidi="ar-SA"/>
        </w:rPr>
        <w:t>13.要求</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13.1 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供应商资格要求、技术要求、商务要求和响应性文件中对响应的要求），供应商对所提供的全部资料的合法性、真实性负责。</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13.2 供应商应完整签署响应性文件格式附件中《投标函》和《抵制商业贿赂承诺》，不得随意增减或修改内容。</w:t>
      </w:r>
    </w:p>
    <w:p>
      <w:pPr>
        <w:widowControl/>
        <w:shd w:val="clear" w:color="auto" w:fill="FFFFFF"/>
        <w:spacing w:line="460" w:lineRule="atLeast"/>
        <w:ind w:firstLine="482"/>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b/>
          <w:bCs/>
          <w:color w:val="auto"/>
          <w:kern w:val="0"/>
          <w:sz w:val="24"/>
          <w:szCs w:val="24"/>
          <w:highlight w:val="none"/>
          <w:lang w:val="en-US" w:eastAsia="zh-CN" w:bidi="ar-SA"/>
        </w:rPr>
        <w:t>14.响应性文件的语言和计量单位</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14.1响应性文件以及供应商与采购人、代理机构就有关谈判事宜的所有来往函电均应使用简体中文书写。</w:t>
      </w:r>
    </w:p>
    <w:p>
      <w:pPr>
        <w:widowControl/>
        <w:shd w:val="clear" w:color="auto" w:fill="FFFFFF"/>
        <w:spacing w:line="460" w:lineRule="atLeast"/>
        <w:ind w:firstLine="480"/>
        <w:jc w:val="left"/>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14.2 关于计量单位，竞争性谈判文件已有明确规定的，使用竞争性谈判文件规定的计量单位；竞争性谈判文件没有规定的，应采用中华人民共和国法定计量单位。否则视为对竞争性谈判文件未作出实质性响应。</w:t>
      </w:r>
    </w:p>
    <w:p>
      <w:pPr>
        <w:widowControl/>
        <w:shd w:val="clear" w:color="auto" w:fill="FFFFFF"/>
        <w:spacing w:line="460" w:lineRule="atLeast"/>
        <w:ind w:firstLine="480"/>
        <w:jc w:val="left"/>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14.3 </w:t>
      </w:r>
      <w:r>
        <w:rPr>
          <w:rStyle w:val="20"/>
          <w:rFonts w:hint="eastAsia" w:asciiTheme="minorEastAsia" w:hAnsiTheme="minorEastAsia" w:eastAsiaTheme="minorEastAsia" w:cstheme="minorEastAsia"/>
          <w:color w:val="auto"/>
          <w:spacing w:val="10"/>
          <w:kern w:val="0"/>
          <w:sz w:val="24"/>
          <w:szCs w:val="24"/>
          <w:highlight w:val="none"/>
          <w:lang w:val="en-US" w:eastAsia="zh-CN" w:bidi="ar-SA"/>
        </w:rPr>
        <w:t>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pPr>
        <w:widowControl/>
        <w:shd w:val="clear" w:color="auto" w:fill="FFFFFF"/>
        <w:spacing w:line="460" w:lineRule="atLeast"/>
        <w:ind w:firstLine="482"/>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b/>
          <w:bCs/>
          <w:color w:val="auto"/>
          <w:kern w:val="0"/>
          <w:sz w:val="24"/>
          <w:szCs w:val="24"/>
          <w:highlight w:val="none"/>
          <w:lang w:val="en-US" w:eastAsia="zh-CN" w:bidi="ar-SA"/>
        </w:rPr>
        <w:t>15.响应性文件的组成</w:t>
      </w:r>
      <w:r>
        <w:rPr>
          <w:rStyle w:val="20"/>
          <w:rFonts w:hint="eastAsia" w:asciiTheme="minorEastAsia" w:hAnsiTheme="minorEastAsia" w:eastAsiaTheme="minorEastAsia" w:cstheme="minorEastAsia"/>
          <w:color w:val="auto"/>
          <w:kern w:val="0"/>
          <w:sz w:val="24"/>
          <w:szCs w:val="24"/>
          <w:highlight w:val="none"/>
          <w:lang w:val="en-US" w:eastAsia="zh-CN" w:bidi="ar-SA"/>
        </w:rPr>
        <w:t>。</w:t>
      </w:r>
      <w:r>
        <w:rPr>
          <w:rStyle w:val="20"/>
          <w:rFonts w:hint="eastAsia" w:asciiTheme="minorEastAsia" w:hAnsiTheme="minorEastAsia" w:eastAsiaTheme="minorEastAsia" w:cstheme="minorEastAsia"/>
          <w:b/>
          <w:bCs/>
          <w:color w:val="auto"/>
          <w:kern w:val="0"/>
          <w:sz w:val="24"/>
          <w:szCs w:val="24"/>
          <w:highlight w:val="none"/>
          <w:lang w:val="en-US" w:eastAsia="zh-CN" w:bidi="ar-SA"/>
        </w:rPr>
        <w:t>响应性文件应包括下列部分：</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附件1响应性文件外层包装封面（格式）</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附件2响应性文件封面（格式）</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附件3投标函</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附件4投标报价汇总表</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附件5商务响应表</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附件6技术响应表</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附件7法定代表人身份证明</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附件8法定代表人授权书</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附件9投标人资格及能力证明材料</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附件10拟派项目负责人情况表</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附件11中小企业声明函</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附件12投标人自觉抵制政府采购领域商业贿赂行为承诺书</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附件13投标人需要说明的其他资料</w:t>
      </w:r>
    </w:p>
    <w:p>
      <w:pPr>
        <w:widowControl/>
        <w:shd w:val="clear" w:color="auto" w:fill="FFFFFF"/>
        <w:spacing w:line="460" w:lineRule="atLeast"/>
        <w:ind w:firstLine="482"/>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b/>
          <w:bCs/>
          <w:color w:val="auto"/>
          <w:kern w:val="0"/>
          <w:sz w:val="24"/>
          <w:szCs w:val="24"/>
          <w:highlight w:val="none"/>
          <w:lang w:val="en-US" w:eastAsia="zh-CN" w:bidi="ar-SA"/>
        </w:rPr>
        <w:t>16.响应性文件有效期</w:t>
      </w:r>
    </w:p>
    <w:p>
      <w:pPr>
        <w:widowControl/>
        <w:shd w:val="clear" w:color="auto" w:fill="FFFFFF"/>
        <w:spacing w:line="420" w:lineRule="atLeast"/>
        <w:ind w:firstLine="480"/>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16.1 响应性文件从竞争性谈判公告所规定的递交响应性文件截止期之后开始生效，在供应商须知前附表第16项所规定的期限内保持有效。有效期不足将导致其响应性文件被拒绝。成交供应商的响应性文件有效期至合同完全履行止。</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16.2特殊情况下代理机构可于响应性文件有效期满之前书面要求供应商同意延长有效期，供应商应在代理机构规定的期限内以书面形式予以答复。供应商可以拒绝上述要求而其谈判保证金可按规定予以退还。供应商答复不明确或者逾期未答复的，均视为拒绝上述要求。对于接受该要求的供应商，既不要求也不允许其修改响应性文件，但将要求其相应延长谈判保证金有效期，有关退还和不予退还谈判保证金的规定在响应性文件有效期延长期内继续有效。</w:t>
      </w:r>
    </w:p>
    <w:p>
      <w:pPr>
        <w:widowControl/>
        <w:shd w:val="clear" w:color="auto" w:fill="FFFFFF"/>
        <w:spacing w:line="460" w:lineRule="atLeast"/>
        <w:ind w:firstLine="482"/>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b/>
          <w:bCs/>
          <w:color w:val="auto"/>
          <w:kern w:val="0"/>
          <w:sz w:val="24"/>
          <w:szCs w:val="24"/>
          <w:highlight w:val="none"/>
          <w:lang w:val="en-US" w:eastAsia="zh-CN" w:bidi="ar-SA"/>
        </w:rPr>
        <w:t>17.谈判报价</w:t>
      </w:r>
    </w:p>
    <w:p>
      <w:pPr>
        <w:widowControl/>
        <w:shd w:val="clear" w:color="auto" w:fill="FFFFFF"/>
        <w:spacing w:line="360" w:lineRule="auto"/>
        <w:ind w:firstLine="48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17.1 所有谈判报价均以人民币元为计算单位。供应商的报价为完成本项目服务内容产生的所有费用。</w:t>
      </w:r>
    </w:p>
    <w:p>
      <w:pPr>
        <w:widowControl/>
        <w:shd w:val="clear" w:color="auto" w:fill="FFFFFF"/>
        <w:spacing w:line="360" w:lineRule="auto"/>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17.2 供应商要按初次报价一览表的内容填写。</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17.3 供应商</w:t>
      </w:r>
      <w:r>
        <w:rPr>
          <w:rStyle w:val="20"/>
          <w:rFonts w:hint="eastAsia" w:asciiTheme="minorEastAsia" w:hAnsiTheme="minorEastAsia" w:eastAsiaTheme="minorEastAsia" w:cstheme="minorEastAsia"/>
          <w:color w:val="auto"/>
          <w:spacing w:val="10"/>
          <w:kern w:val="0"/>
          <w:sz w:val="24"/>
          <w:szCs w:val="24"/>
          <w:highlight w:val="none"/>
          <w:lang w:val="en-US" w:eastAsia="zh-CN" w:bidi="ar-SA"/>
        </w:rPr>
        <w:t>投报多标段的，</w:t>
      </w:r>
      <w:r>
        <w:rPr>
          <w:rFonts w:hint="eastAsia" w:asciiTheme="minorEastAsia" w:hAnsiTheme="minorEastAsia" w:eastAsiaTheme="minorEastAsia" w:cstheme="minorEastAsia"/>
          <w:color w:val="auto"/>
          <w:spacing w:val="10"/>
          <w:kern w:val="0"/>
          <w:sz w:val="24"/>
          <w:highlight w:val="none"/>
        </w:rPr>
        <w:t>应对每包分别报价并分别填报</w:t>
      </w:r>
      <w:r>
        <w:rPr>
          <w:rFonts w:hint="eastAsia" w:asciiTheme="minorEastAsia" w:hAnsiTheme="minorEastAsia" w:eastAsiaTheme="minorEastAsia" w:cstheme="minorEastAsia"/>
          <w:color w:val="auto"/>
          <w:kern w:val="0"/>
          <w:sz w:val="24"/>
          <w:highlight w:val="none"/>
        </w:rPr>
        <w:t>初次报价一览表</w:t>
      </w:r>
      <w:r>
        <w:rPr>
          <w:rStyle w:val="20"/>
          <w:rFonts w:hint="eastAsia" w:asciiTheme="minorEastAsia" w:hAnsiTheme="minorEastAsia" w:eastAsiaTheme="minorEastAsia" w:cstheme="minorEastAsia"/>
          <w:color w:val="auto"/>
          <w:spacing w:val="10"/>
          <w:kern w:val="0"/>
          <w:sz w:val="24"/>
          <w:szCs w:val="24"/>
          <w:highlight w:val="none"/>
          <w:lang w:val="en-US" w:eastAsia="zh-CN" w:bidi="ar-SA"/>
        </w:rPr>
        <w:t>。</w:t>
      </w:r>
    </w:p>
    <w:p>
      <w:pPr>
        <w:widowControl/>
        <w:shd w:val="clear" w:color="auto" w:fill="FFFFFF"/>
        <w:spacing w:line="460" w:lineRule="atLeast"/>
        <w:ind w:firstLine="482"/>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b/>
          <w:bCs/>
          <w:color w:val="auto"/>
          <w:kern w:val="0"/>
          <w:sz w:val="24"/>
          <w:szCs w:val="24"/>
          <w:highlight w:val="none"/>
          <w:lang w:val="en-US" w:eastAsia="zh-CN" w:bidi="ar-SA"/>
        </w:rPr>
        <w:t>18.谈判保证金（若有）</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18.1 谈判保证金为响应性文件的组成部分之一，用于保护本次谈判活动免受因供应商的行为而引起的风险。</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18.2供应商应按照竞争性谈判公告和供应商须知前附表第11项的要求交纳和退还谈判保证金。联合体参加谈判的，可以由联合体中的一方或者共同提交。以一方名义提交的，对联合体各方均具有约束力。</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18.3 发生以下情况之一的，谈判保证金将不予退还：</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1"/>
          <w:szCs w:val="21"/>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18.3.1 供应商恶意串通的。</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1"/>
          <w:szCs w:val="21"/>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18.3.2 供应商提供虚假材料谋取成交的。</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1"/>
          <w:szCs w:val="21"/>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18.3.3 供应商在递交响应性文件截止期后，递交响应性文件有效期内撤回响应性文件的。</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18.3.4 成交供应商未按规定领取成交通知书的。</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18.3.5 成交供应商未按规定签订采购合同的。</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18.3.6 供应商以他人名义参加谈判或者以其他方式弄虚作假的。</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18.3.7 供应商影响或干预谈判活动的。</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18.3.8 供应商存在其他违法违规行为和其他不予退还谈判保证金的情形。</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上述不予退还谈判保证金的情况给采购人或代理机构造成损失的，还要承担赔偿责任。</w:t>
      </w:r>
    </w:p>
    <w:p>
      <w:pPr>
        <w:widowControl/>
        <w:shd w:val="clear" w:color="auto" w:fill="FFFFFF"/>
        <w:spacing w:line="460" w:lineRule="atLeast"/>
        <w:ind w:firstLine="482"/>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b/>
          <w:bCs/>
          <w:color w:val="auto"/>
          <w:kern w:val="0"/>
          <w:sz w:val="24"/>
          <w:szCs w:val="24"/>
          <w:highlight w:val="none"/>
          <w:lang w:val="en-US" w:eastAsia="zh-CN" w:bidi="ar-SA"/>
        </w:rPr>
        <w:t>19. 响应性文件的签署</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19.1 供应商应按本竞争性谈判文件规定的格式和顺序编制、装订响应性文件。除了响应性文件封面以外，每个页面都要在明显位置编制页码，按流水顺序填写，字迹必须清晰可认，响应性文件的目录必须编序。响应性文件内容不完整、编排混乱导致被误读、漏读或者查找不到相关内容的，由供应商负责。</w:t>
      </w:r>
    </w:p>
    <w:p>
      <w:pPr>
        <w:widowControl/>
        <w:shd w:val="clear" w:color="auto" w:fill="FFFFFF"/>
        <w:spacing w:line="460" w:lineRule="atLeast"/>
        <w:ind w:left="479" w:leftChars="228"/>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19.2 纸质响应性文件必须用A4幅面纸张打印装订成册（不能出现活页）。19.3  响应性文件应按竞争性谈判文件的要求签字、盖公章。</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19.4供应商应提交证明其拟供服务符合竞争性谈判文件要求的技术响应文件，该文件可以是文字资料、图纸和数据。 </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19.5纸质响应性文件应使用不能擦去的墨料或墨水打印、书写或复印。</w:t>
      </w:r>
    </w:p>
    <w:p>
      <w:pPr>
        <w:widowControl/>
        <w:spacing w:line="460" w:lineRule="exact"/>
        <w:ind w:firstLine="480" w:firstLineChars="200"/>
        <w:jc w:val="left"/>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19.6不接受电报、电传和传真的响应性文件。</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19.7全套响应性文件应无涂改和行间插字，除非这些改动是为改正供应商造成的必须修改的错误而进行的。有改动时，修改处应由供应商代表签署证明或加盖公章，但非供应商出具的材料，供应商改动无效。</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19.8 未按本须知规定的格式填写响应性文件或响应性文件字迹模糊不清，导致谈判小组无法认定是否实质性响应竞争性谈判文件的,其响应性文件将被作为无效响应性文件。</w:t>
      </w:r>
    </w:p>
    <w:p>
      <w:pPr>
        <w:pStyle w:val="45"/>
        <w:jc w:val="center"/>
        <w:textAlignment w:val="baseline"/>
        <w:rPr>
          <w:rStyle w:val="20"/>
          <w:rFonts w:hint="eastAsia" w:asciiTheme="minorEastAsia" w:hAnsiTheme="minorEastAsia" w:eastAsiaTheme="minorEastAsia" w:cstheme="minorEastAsia"/>
          <w:b/>
          <w:bCs/>
          <w:color w:val="auto"/>
          <w:kern w:val="0"/>
          <w:sz w:val="32"/>
          <w:szCs w:val="32"/>
          <w:highlight w:val="none"/>
          <w:lang w:val="en-US" w:eastAsia="zh-CN" w:bidi="ar-SA"/>
        </w:rPr>
      </w:pPr>
      <w:r>
        <w:rPr>
          <w:rStyle w:val="20"/>
          <w:rFonts w:hint="eastAsia" w:asciiTheme="minorEastAsia" w:hAnsiTheme="minorEastAsia" w:eastAsiaTheme="minorEastAsia" w:cstheme="minorEastAsia"/>
          <w:b/>
          <w:bCs/>
          <w:color w:val="auto"/>
          <w:kern w:val="0"/>
          <w:sz w:val="32"/>
          <w:szCs w:val="32"/>
          <w:highlight w:val="none"/>
          <w:lang w:val="en-US" w:eastAsia="zh-CN" w:bidi="ar-SA"/>
        </w:rPr>
        <w:t>四   响应性文件的递交</w:t>
      </w:r>
    </w:p>
    <w:p>
      <w:pPr>
        <w:widowControl/>
        <w:shd w:val="clear" w:color="auto" w:fill="FFFFFF"/>
        <w:spacing w:line="460" w:lineRule="atLeast"/>
        <w:ind w:firstLine="482"/>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b/>
          <w:bCs/>
          <w:color w:val="auto"/>
          <w:kern w:val="0"/>
          <w:sz w:val="24"/>
          <w:szCs w:val="24"/>
          <w:highlight w:val="none"/>
          <w:lang w:val="en-US" w:eastAsia="zh-CN" w:bidi="ar-SA"/>
        </w:rPr>
        <w:t>20.响应性文件的密封、标记</w:t>
      </w:r>
    </w:p>
    <w:p>
      <w:pPr>
        <w:widowControl/>
        <w:spacing w:line="460" w:lineRule="exact"/>
        <w:ind w:firstLine="480" w:firstLineChars="200"/>
        <w:jc w:val="left"/>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21.1纸质的响应性文件应分别单独密封，在密封包装的封装处加盖供应商公章并注明竞争性谈判公告中指明的项目名称、标段号和“在</w:t>
      </w:r>
      <w:r>
        <w:rPr>
          <w:rStyle w:val="20"/>
          <w:rFonts w:hint="eastAsia" w:asciiTheme="minorEastAsia" w:hAnsiTheme="minorEastAsia" w:eastAsiaTheme="minorEastAsia" w:cstheme="minorEastAsia"/>
          <w:bCs/>
          <w:color w:val="auto"/>
          <w:kern w:val="0"/>
          <w:sz w:val="24"/>
          <w:szCs w:val="24"/>
          <w:highlight w:val="none"/>
          <w:u w:val="single"/>
          <w:lang w:val="en-US" w:eastAsia="zh-CN" w:bidi="ar-SA"/>
        </w:rPr>
        <w:t xml:space="preserve">     </w:t>
      </w:r>
      <w:r>
        <w:rPr>
          <w:rStyle w:val="20"/>
          <w:rFonts w:hint="eastAsia" w:asciiTheme="minorEastAsia" w:hAnsiTheme="minorEastAsia" w:eastAsiaTheme="minorEastAsia" w:cstheme="minorEastAsia"/>
          <w:color w:val="auto"/>
          <w:kern w:val="0"/>
          <w:sz w:val="24"/>
          <w:szCs w:val="24"/>
          <w:highlight w:val="none"/>
          <w:lang w:val="en-US" w:eastAsia="zh-CN" w:bidi="ar-SA"/>
        </w:rPr>
        <w:t>年</w:t>
      </w:r>
      <w:r>
        <w:rPr>
          <w:rStyle w:val="20"/>
          <w:rFonts w:hint="eastAsia" w:asciiTheme="minorEastAsia" w:hAnsiTheme="minorEastAsia" w:eastAsiaTheme="minorEastAsia" w:cstheme="minorEastAsia"/>
          <w:color w:val="auto"/>
          <w:kern w:val="0"/>
          <w:sz w:val="24"/>
          <w:szCs w:val="24"/>
          <w:highlight w:val="none"/>
          <w:u w:val="single"/>
          <w:lang w:val="en-US" w:eastAsia="zh-CN" w:bidi="ar-SA"/>
        </w:rPr>
        <w:t xml:space="preserve">  </w:t>
      </w:r>
      <w:r>
        <w:rPr>
          <w:rStyle w:val="20"/>
          <w:rFonts w:hint="eastAsia" w:asciiTheme="minorEastAsia" w:hAnsiTheme="minorEastAsia" w:eastAsiaTheme="minorEastAsia" w:cstheme="minorEastAsia"/>
          <w:color w:val="auto"/>
          <w:kern w:val="0"/>
          <w:sz w:val="24"/>
          <w:szCs w:val="24"/>
          <w:highlight w:val="none"/>
          <w:lang w:val="en-US" w:eastAsia="zh-CN" w:bidi="ar-SA"/>
        </w:rPr>
        <w:t>月</w:t>
      </w:r>
      <w:r>
        <w:rPr>
          <w:rStyle w:val="20"/>
          <w:rFonts w:hint="eastAsia" w:asciiTheme="minorEastAsia" w:hAnsiTheme="minorEastAsia" w:eastAsiaTheme="minorEastAsia" w:cstheme="minorEastAsia"/>
          <w:color w:val="auto"/>
          <w:kern w:val="0"/>
          <w:sz w:val="24"/>
          <w:szCs w:val="24"/>
          <w:highlight w:val="none"/>
          <w:u w:val="single"/>
          <w:lang w:val="en-US" w:eastAsia="zh-CN" w:bidi="ar-SA"/>
        </w:rPr>
        <w:t xml:space="preserve">  </w:t>
      </w:r>
      <w:r>
        <w:rPr>
          <w:rStyle w:val="20"/>
          <w:rFonts w:hint="eastAsia" w:asciiTheme="minorEastAsia" w:hAnsiTheme="minorEastAsia" w:eastAsiaTheme="minorEastAsia" w:cstheme="minorEastAsia"/>
          <w:color w:val="auto"/>
          <w:kern w:val="0"/>
          <w:sz w:val="24"/>
          <w:szCs w:val="24"/>
          <w:highlight w:val="none"/>
          <w:lang w:val="en-US" w:eastAsia="zh-CN" w:bidi="ar-SA"/>
        </w:rPr>
        <w:t>日</w:t>
      </w:r>
      <w:r>
        <w:rPr>
          <w:rStyle w:val="20"/>
          <w:rFonts w:hint="eastAsia" w:asciiTheme="minorEastAsia" w:hAnsiTheme="minorEastAsia" w:eastAsiaTheme="minorEastAsia" w:cstheme="minorEastAsia"/>
          <w:color w:val="auto"/>
          <w:kern w:val="0"/>
          <w:sz w:val="24"/>
          <w:szCs w:val="24"/>
          <w:highlight w:val="none"/>
          <w:u w:val="single"/>
          <w:lang w:val="en-US" w:eastAsia="zh-CN" w:bidi="ar-SA"/>
        </w:rPr>
        <w:t xml:space="preserve">  </w:t>
      </w:r>
      <w:r>
        <w:rPr>
          <w:rStyle w:val="20"/>
          <w:rFonts w:hint="eastAsia" w:asciiTheme="minorEastAsia" w:hAnsiTheme="minorEastAsia" w:eastAsiaTheme="minorEastAsia" w:cstheme="minorEastAsia"/>
          <w:color w:val="auto"/>
          <w:kern w:val="0"/>
          <w:sz w:val="24"/>
          <w:szCs w:val="24"/>
          <w:highlight w:val="none"/>
          <w:lang w:val="en-US" w:eastAsia="zh-CN" w:bidi="ar-SA"/>
        </w:rPr>
        <w:t>时(谈判日期、时间)之前不得启封”等字样。</w:t>
      </w:r>
    </w:p>
    <w:p>
      <w:pPr>
        <w:widowControl/>
        <w:spacing w:line="460" w:lineRule="exact"/>
        <w:ind w:firstLine="360" w:firstLineChars="150"/>
        <w:jc w:val="left"/>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 xml:space="preserve"> 21.2所有密封包装上还应写明供应商名称和地址。</w:t>
      </w:r>
    </w:p>
    <w:p>
      <w:pPr>
        <w:widowControl/>
        <w:shd w:val="clear" w:color="auto" w:fill="FFFFFF"/>
        <w:spacing w:line="460" w:lineRule="atLeast"/>
        <w:ind w:firstLine="482"/>
        <w:jc w:val="both"/>
        <w:textAlignment w:val="baseline"/>
        <w:rPr>
          <w:rStyle w:val="20"/>
          <w:rFonts w:hint="eastAsia" w:asciiTheme="minorEastAsia" w:hAnsiTheme="minorEastAsia" w:eastAsiaTheme="minorEastAsia" w:cstheme="minorEastAsia"/>
          <w:b/>
          <w:bCs/>
          <w:color w:val="auto"/>
          <w:kern w:val="0"/>
          <w:sz w:val="24"/>
          <w:szCs w:val="24"/>
          <w:highlight w:val="none"/>
          <w:lang w:val="en-US" w:eastAsia="zh-CN" w:bidi="ar-SA"/>
        </w:rPr>
      </w:pPr>
      <w:r>
        <w:rPr>
          <w:rStyle w:val="20"/>
          <w:rFonts w:hint="eastAsia" w:asciiTheme="minorEastAsia" w:hAnsiTheme="minorEastAsia" w:eastAsiaTheme="minorEastAsia" w:cstheme="minorEastAsia"/>
          <w:b/>
          <w:bCs/>
          <w:color w:val="auto"/>
          <w:kern w:val="0"/>
          <w:sz w:val="24"/>
          <w:szCs w:val="24"/>
          <w:highlight w:val="none"/>
          <w:lang w:val="en-US" w:eastAsia="zh-CN" w:bidi="ar-SA"/>
        </w:rPr>
        <w:t>21.响应性文件的递交</w:t>
      </w:r>
    </w:p>
    <w:p>
      <w:pPr>
        <w:widowControl/>
        <w:spacing w:line="460" w:lineRule="exact"/>
        <w:ind w:firstLine="480" w:firstLineChars="200"/>
        <w:jc w:val="left"/>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21.1供应商应在递交响应性文件截止时间前，纸质的响应性文件应密封，在递交响应性文件截止时间前同时递交到竞争性谈判公告中规定的地址，并签到。</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21.2 代理机构应在接受响应性文件时核查谈判保证金（若收取）。</w:t>
      </w:r>
    </w:p>
    <w:p>
      <w:pPr>
        <w:widowControl/>
        <w:spacing w:line="460" w:lineRule="exact"/>
        <w:ind w:firstLine="480" w:firstLineChars="200"/>
        <w:jc w:val="left"/>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21.3 在代理机构主持下，由供应商代表或授权代表检查响应性文件的密封情况。经供应商代表签字确认后，由代理机构工作人员送达谈判小组。</w:t>
      </w:r>
    </w:p>
    <w:p>
      <w:pPr>
        <w:widowControl/>
        <w:shd w:val="clear" w:color="auto" w:fill="FFFFFF"/>
        <w:spacing w:line="460" w:lineRule="atLeast"/>
        <w:ind w:firstLine="482"/>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b/>
          <w:bCs/>
          <w:color w:val="auto"/>
          <w:kern w:val="0"/>
          <w:sz w:val="24"/>
          <w:szCs w:val="24"/>
          <w:highlight w:val="none"/>
          <w:lang w:val="en-US" w:eastAsia="zh-CN" w:bidi="ar-SA"/>
        </w:rPr>
        <w:t>22.响应性文件的修改和撤回</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22.1 供应商在递交谈判响应文件截止时间前，可以对所提交的响应性文件进行补充、修改或者撤回，并书面通知代理机构。补充、修改的内容和撤回通知应当按本须知要求签署、盖章、密封，并作为响应性文件的组成部分。</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22.2 供应商在递交谈判响应文件截止期后不得修改、撤回响应性文件。供应商在递交竞争性谈判文件截止时间后修改响应性文件的，将被拒绝接受。</w:t>
      </w:r>
    </w:p>
    <w:p>
      <w:pPr>
        <w:widowControl/>
        <w:shd w:val="clear" w:color="auto" w:fill="FFFFFF"/>
        <w:spacing w:line="420" w:lineRule="atLeast"/>
        <w:ind w:firstLine="480"/>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22.3 供应商有下列情形之一的，代理机构将拒绝接受其响应性文件：</w:t>
      </w:r>
    </w:p>
    <w:p>
      <w:pPr>
        <w:widowControl/>
        <w:shd w:val="clear" w:color="auto" w:fill="FFFFFF"/>
        <w:spacing w:line="420" w:lineRule="atLeast"/>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    22.3.1 在竞争性谈判文件规定的递交响应性文件截止时间之后递交响应性文件的。</w:t>
      </w:r>
    </w:p>
    <w:p>
      <w:pPr>
        <w:widowControl/>
        <w:shd w:val="clear" w:color="auto" w:fill="FFFFFF"/>
        <w:spacing w:line="420" w:lineRule="atLeast"/>
        <w:ind w:firstLine="480"/>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22.3.2 响应性文件未按竞争性谈判文件规定密封的。</w:t>
      </w:r>
    </w:p>
    <w:p>
      <w:pPr>
        <w:widowControl/>
        <w:shd w:val="clear" w:color="auto" w:fill="FFFFFF"/>
        <w:spacing w:line="420" w:lineRule="atLeast"/>
        <w:ind w:firstLine="480"/>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22.3.3 未下载竞争性谈判文件参加谈判的。</w:t>
      </w:r>
    </w:p>
    <w:p>
      <w:pPr>
        <w:widowControl/>
        <w:shd w:val="clear" w:color="auto" w:fill="FFFFFF"/>
        <w:spacing w:line="420" w:lineRule="atLeast"/>
        <w:ind w:firstLine="480"/>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22.3.4 未按要求提交谈判保证金的（若收取）。</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22.3.5 一个供应商不只递交一套响应性文件的。</w:t>
      </w:r>
    </w:p>
    <w:p>
      <w:pPr>
        <w:pStyle w:val="45"/>
        <w:jc w:val="center"/>
        <w:textAlignment w:val="baseline"/>
        <w:rPr>
          <w:rStyle w:val="20"/>
          <w:rFonts w:hint="eastAsia" w:asciiTheme="minorEastAsia" w:hAnsiTheme="minorEastAsia" w:eastAsiaTheme="minorEastAsia" w:cstheme="minorEastAsia"/>
          <w:b/>
          <w:bCs/>
          <w:color w:val="auto"/>
          <w:kern w:val="0"/>
          <w:sz w:val="32"/>
          <w:szCs w:val="32"/>
          <w:highlight w:val="none"/>
          <w:lang w:val="en-US" w:eastAsia="zh-CN" w:bidi="ar-SA"/>
        </w:rPr>
      </w:pPr>
      <w:r>
        <w:rPr>
          <w:rStyle w:val="20"/>
          <w:rFonts w:hint="eastAsia" w:asciiTheme="minorEastAsia" w:hAnsiTheme="minorEastAsia" w:eastAsiaTheme="minorEastAsia" w:cstheme="minorEastAsia"/>
          <w:b/>
          <w:bCs/>
          <w:color w:val="auto"/>
          <w:kern w:val="0"/>
          <w:sz w:val="32"/>
          <w:szCs w:val="32"/>
          <w:highlight w:val="none"/>
          <w:lang w:val="en-US" w:eastAsia="zh-CN" w:bidi="ar-SA"/>
        </w:rPr>
        <w:t>五   谈判</w:t>
      </w:r>
    </w:p>
    <w:p>
      <w:pPr>
        <w:widowControl/>
        <w:shd w:val="clear" w:color="auto" w:fill="FFFFFF"/>
        <w:spacing w:line="460" w:lineRule="atLeast"/>
        <w:ind w:firstLine="482"/>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b/>
          <w:bCs/>
          <w:color w:val="auto"/>
          <w:kern w:val="0"/>
          <w:sz w:val="24"/>
          <w:szCs w:val="24"/>
          <w:highlight w:val="none"/>
          <w:lang w:val="en-US" w:eastAsia="zh-CN" w:bidi="ar-SA"/>
        </w:rPr>
        <w:t>23.组建谈判小组</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代理机构根据采购项目的特点依法组建谈判小组。谈判小组由采购人代表和评审专家组成，成员为</w:t>
      </w:r>
      <w:r>
        <w:rPr>
          <w:rStyle w:val="20"/>
          <w:rFonts w:hint="eastAsia" w:asciiTheme="minorEastAsia" w:hAnsiTheme="minorEastAsia" w:eastAsiaTheme="minorEastAsia" w:cstheme="minorEastAsia"/>
          <w:color w:val="auto"/>
          <w:kern w:val="0"/>
          <w:sz w:val="24"/>
          <w:szCs w:val="24"/>
          <w:highlight w:val="none"/>
          <w:u w:val="single"/>
          <w:lang w:val="en-US" w:eastAsia="zh-CN" w:bidi="ar-SA"/>
        </w:rPr>
        <w:t> 3 </w:t>
      </w:r>
      <w:r>
        <w:rPr>
          <w:rStyle w:val="20"/>
          <w:rFonts w:hint="eastAsia" w:asciiTheme="minorEastAsia" w:hAnsiTheme="minorEastAsia" w:eastAsiaTheme="minorEastAsia" w:cstheme="minorEastAsia"/>
          <w:color w:val="auto"/>
          <w:kern w:val="0"/>
          <w:sz w:val="24"/>
          <w:szCs w:val="24"/>
          <w:highlight w:val="none"/>
          <w:lang w:val="en-US" w:eastAsia="zh-CN" w:bidi="ar-SA"/>
        </w:rPr>
        <w:t>人(成员由3人以上单数组成。达到公开招标限额标准而采取竞争性谈判采购方式的采购项目，成员人数应为5人以上单数。采购人代表不得担任谈判小组组长)。</w:t>
      </w:r>
    </w:p>
    <w:p>
      <w:pPr>
        <w:widowControl/>
        <w:shd w:val="clear" w:color="auto" w:fill="FFFFFF"/>
        <w:spacing w:line="460" w:lineRule="atLeast"/>
        <w:ind w:firstLine="482"/>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b/>
          <w:bCs/>
          <w:color w:val="auto"/>
          <w:kern w:val="0"/>
          <w:sz w:val="24"/>
          <w:szCs w:val="24"/>
          <w:highlight w:val="none"/>
          <w:lang w:val="en-US" w:eastAsia="zh-CN" w:bidi="ar-SA"/>
        </w:rPr>
        <w:t>24.</w:t>
      </w:r>
      <w:r>
        <w:rPr>
          <w:rStyle w:val="20"/>
          <w:rFonts w:hint="eastAsia" w:asciiTheme="minorEastAsia" w:hAnsiTheme="minorEastAsia" w:eastAsiaTheme="minorEastAsia" w:cstheme="minorEastAsia"/>
          <w:color w:val="auto"/>
          <w:kern w:val="0"/>
          <w:sz w:val="24"/>
          <w:szCs w:val="24"/>
          <w:highlight w:val="none"/>
          <w:lang w:val="en-US" w:eastAsia="zh-CN" w:bidi="ar-SA"/>
        </w:rPr>
        <w:t> </w:t>
      </w:r>
      <w:r>
        <w:rPr>
          <w:rStyle w:val="20"/>
          <w:rFonts w:hint="eastAsia" w:asciiTheme="minorEastAsia" w:hAnsiTheme="minorEastAsia" w:eastAsiaTheme="minorEastAsia" w:cstheme="minorEastAsia"/>
          <w:b/>
          <w:bCs/>
          <w:color w:val="auto"/>
          <w:kern w:val="0"/>
          <w:sz w:val="24"/>
          <w:szCs w:val="24"/>
          <w:highlight w:val="none"/>
          <w:lang w:val="en-US" w:eastAsia="zh-CN" w:bidi="ar-SA"/>
        </w:rPr>
        <w:t>响应性文件的初审</w:t>
      </w:r>
    </w:p>
    <w:p>
      <w:pPr>
        <w:widowControl/>
        <w:shd w:val="clear" w:color="auto" w:fill="FFFFFF"/>
        <w:spacing w:line="420" w:lineRule="atLeast"/>
        <w:ind w:firstLine="480"/>
        <w:jc w:val="left"/>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24.1谈判小组会将对响应性文件进行检查，以确定响应性文件是否完整、有无计算上的错误、是否已正确签署等。响应性文件如果出现计算或表达上的错误，修正错误的原则如下：</w:t>
      </w:r>
    </w:p>
    <w:p>
      <w:pPr>
        <w:widowControl/>
        <w:shd w:val="clear" w:color="auto" w:fill="FFFFFF"/>
        <w:spacing w:line="420" w:lineRule="atLeast"/>
        <w:ind w:firstLine="480"/>
        <w:jc w:val="left"/>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性文件将被作为无效响应。</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24.2 资格性检查和符合性检查。</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24.2.1资格性检查。谈判小组将依据响应性文件按竞争性谈判公告第3项所述的资格标准和竞争性谈判文件第三章4.供应商应提交的证明文件对供应商进行资格审查, 以确定其是否具备谈判资格。如果供应商不具备资格、不满足竞争性谈判文件所规定的资格标准或提供资格证明文件不全, 将被视为未实质性响应竞争性谈判文件。在谈判过程中，谈判小组会有权要求供应商按竞争性谈判文件的规定提供相关资格证明材料的原件以供审查。供应商应在谈判小组规定的时限内提供。供应商拒不提供的，或者不能在规定时限内提供的，视为其不具备该资格条件。</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24.2.2 符合性检查。谈判小组将从响应性文件的有效性、完整性和对竞争性谈判文件的响应程度进行审查，以确定是否符合对竞争性谈判文件的实质性要求作出响应（采购人可根据具体项目的情况对实质性要求作特别的具体规定）。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性文件也将被视为未实质性响应竞争性谈判文件：</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(1)响应性文件未按规定签字、盖章的。</w:t>
      </w:r>
    </w:p>
    <w:p>
      <w:pPr>
        <w:widowControl/>
        <w:shd w:val="clear" w:color="auto" w:fill="FFFFFF"/>
        <w:spacing w:line="460" w:lineRule="atLeast"/>
        <w:ind w:firstLine="473"/>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(2供应商代表未能出具有效身份证明，或与身份不符的。</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(3)资格证明文件不全的，或不符合竞争性谈判文件标明的资格要求的。</w:t>
      </w:r>
    </w:p>
    <w:p>
      <w:pPr>
        <w:widowControl/>
        <w:shd w:val="clear" w:color="auto" w:fill="FFFFFF"/>
        <w:spacing w:line="460" w:lineRule="atLeast"/>
        <w:ind w:firstLine="360"/>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(4)响应性文件有效期、交货时间、质保期、免费维修期等不满足竞争性谈判文件要求的。</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(5)不能满足采购需求要求的。</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(6)任何1项主要技术指标低于采购需求。</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(7)未按竞争性谈判文件提供的格式填列、项目不齐全或内容虚假的。</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(8)响应性文件的实质性内容未使用中文表述，或意思表述不明确，或前后矛盾，或使用计量单位不符合竞争性谈判文件要求的。</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（9）响应性文件的关键内容字迹模糊、无法辨认,或响应性文件中经修正的内容字迹模糊无法辩认，或修改处未按规定签名盖章的。</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（10）联合体参加谈判未提供联合体协议原件的。</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（11）不符合竞争性谈判文件中规定的其它实质性条款。</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谈判小组将拒绝被确定为没有实质性响应竞争性谈判文件的响应性文件。谈判小组决定供应商是否实质性响应竞争性谈判文件只根据响应性文件本身的内容，而不寻求其他的外部证据。</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24.2．3对资格性检查和符合性检查不合格的供应商，将现场告知其理由。</w:t>
      </w:r>
    </w:p>
    <w:p>
      <w:pPr>
        <w:widowControl/>
        <w:shd w:val="clear" w:color="auto" w:fill="FFFFFF"/>
        <w:spacing w:line="420" w:lineRule="atLeast"/>
        <w:ind w:firstLine="478"/>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24.3在评审过程中，谈判小组发现供应商有下列情形之一的，视为供应商相互串通。具体表现形式如下：</w:t>
      </w:r>
    </w:p>
    <w:p>
      <w:pPr>
        <w:widowControl/>
        <w:shd w:val="clear" w:color="auto" w:fill="FFFFFF"/>
        <w:spacing w:line="420" w:lineRule="atLeast"/>
        <w:ind w:firstLine="480" w:firstLineChars="20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24.3.1不同供应商的响应性文件异常一致的。</w:t>
      </w:r>
    </w:p>
    <w:p>
      <w:pPr>
        <w:widowControl/>
        <w:shd w:val="clear" w:color="auto" w:fill="FFFFFF"/>
        <w:spacing w:line="420" w:lineRule="atLeast"/>
        <w:ind w:firstLine="480" w:firstLineChars="20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 24.3.2 不同供应商的响应性文件由同一单位或个人编制的。</w:t>
      </w:r>
    </w:p>
    <w:p>
      <w:pPr>
        <w:widowControl/>
        <w:shd w:val="clear" w:color="auto" w:fill="FFFFFF"/>
        <w:spacing w:line="420" w:lineRule="atLeast"/>
        <w:ind w:firstLine="480" w:firstLineChars="20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 24.3.4 不同供应商的响应性文件载明的项目管理成员为同一人的。</w:t>
      </w:r>
    </w:p>
    <w:p>
      <w:pPr>
        <w:widowControl/>
        <w:shd w:val="clear" w:color="auto" w:fill="FFFFFF"/>
        <w:spacing w:line="420" w:lineRule="atLeast"/>
        <w:ind w:firstLine="480" w:firstLineChars="20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 24.3.5 不同供应商的响应性文件相互混装的。</w:t>
      </w:r>
    </w:p>
    <w:p>
      <w:pPr>
        <w:widowControl/>
        <w:shd w:val="clear" w:color="auto" w:fill="FFFFFF"/>
        <w:spacing w:line="420" w:lineRule="atLeast"/>
        <w:ind w:firstLine="480" w:firstLineChars="20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 24.3.6 不同供应商授权同一人作为供应商代表的。</w:t>
      </w:r>
    </w:p>
    <w:p>
      <w:pPr>
        <w:widowControl/>
        <w:shd w:val="clear" w:color="auto" w:fill="FFFFFF"/>
        <w:spacing w:line="420" w:lineRule="atLeast"/>
        <w:ind w:firstLine="480" w:firstLineChars="20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 24.3.7不同供应商的谈判保证金由同一单位或者个人支付的（若收取）。</w:t>
      </w:r>
    </w:p>
    <w:p>
      <w:pPr>
        <w:widowControl/>
        <w:shd w:val="clear" w:color="auto" w:fill="FFFFFF"/>
        <w:spacing w:line="420" w:lineRule="atLeast"/>
        <w:ind w:firstLine="480" w:firstLineChars="200"/>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 24.3.8 有证据证明供应商与采购人、代理机构或其他供应商串通的其他情形的。</w:t>
      </w:r>
    </w:p>
    <w:p>
      <w:pPr>
        <w:widowControl/>
        <w:shd w:val="clear" w:color="auto" w:fill="FFFFFF"/>
        <w:spacing w:line="420" w:lineRule="atLeast"/>
        <w:ind w:firstLine="720" w:firstLineChars="30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24.3.9 谈判小组认定的其他串通情形。</w:t>
      </w:r>
    </w:p>
    <w:p>
      <w:pPr>
        <w:widowControl/>
        <w:shd w:val="clear" w:color="auto" w:fill="FFFFFF"/>
        <w:spacing w:line="460" w:lineRule="atLeast"/>
        <w:ind w:firstLine="482"/>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b/>
          <w:bCs/>
          <w:color w:val="auto"/>
          <w:kern w:val="0"/>
          <w:sz w:val="24"/>
          <w:szCs w:val="24"/>
          <w:highlight w:val="none"/>
          <w:lang w:val="en-US" w:eastAsia="zh-CN" w:bidi="ar-SA"/>
        </w:rPr>
        <w:t>25.响应性文件的澄清</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对响应性文件中含义不明确、同类问题表述不一致或者有明显文字和计算错误的内容，谈判小组可以书面形式要求供应商作出必要的澄清。供应商的澄清应当在谈判小组规定的时间内以书面形式作出，由供应商代表签字。但澄清事项不得超出响应性文件的范围，不得实质性改变响应性文件的内容，不得通过澄清等方式对供应商实行差别对待。谈判小组不得接受供应商主动提出的澄清和解释。</w:t>
      </w:r>
    </w:p>
    <w:p>
      <w:pPr>
        <w:widowControl/>
        <w:shd w:val="clear" w:color="auto" w:fill="FFFFFF"/>
        <w:spacing w:line="460" w:lineRule="atLeast"/>
        <w:ind w:firstLine="482"/>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b/>
          <w:bCs/>
          <w:color w:val="auto"/>
          <w:kern w:val="0"/>
          <w:sz w:val="24"/>
          <w:szCs w:val="24"/>
          <w:highlight w:val="none"/>
          <w:lang w:val="en-US" w:eastAsia="zh-CN" w:bidi="ar-SA"/>
        </w:rPr>
        <w:t>26. 谈判</w:t>
      </w:r>
    </w:p>
    <w:p>
      <w:pPr>
        <w:widowControl/>
        <w:shd w:val="clear" w:color="auto" w:fill="FFFFFF"/>
        <w:spacing w:line="460" w:lineRule="atLeast"/>
        <w:ind w:right="150" w:firstLine="480"/>
        <w:jc w:val="left"/>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26.1对资格性检查和符合性检查合格的供应商，进入本次谈判程序。</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26.2谈判小组通过随机方式确定参加谈判供应商的谈判顺序，所有成员集中与供应商按照顺序分别单独进行谈判。在谈判中，谈判的任何一方不得透露与谈判有关的其他供应商的技术资料、价格和其他信息。在谈判过程中，谈判小组可以根据谈判文件和谈判情况实质性变动采购需求中的技术、服务要求及合同条款，但不得变动谈判文件的其他内容。实质性变动的内容须经采购人代表确认。谈判文件有实质性变动的，谈判小组应当以书面形式通知所有参加谈判供应商。</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26.3本次谈判进行不超过2轮次报价，并给予每个供应商相同的机会。响应文件报价为第一轮报价，以后轮次报价不得高于上一轮次报价（除谈判文件有实质性变动外），否则将被视为未实质性响应竞争性谈判文件。供应商应当对谈判的每轮次报价或承诺均以书面形式确认，并由供应商代表签字，在规定的时限内递交给谈判小组，谈判报价以供应商的最后一轮次报价为准。最后一轮报价递交给谈判小组后，请所有供应商参加，由代理机构工作人员当场宣唱供应商最后一轮最低报价。（如果一个标段中分项目过多，第二轮可以只报总价，分项目价格按本轮总报价与第一轮总报价的优惠比例相应调整）</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26.4 在确定成交供应商之前，谈判小组认为排在前面的成交候选人的最低报价或某些分项报价明显不合理或者低于成本，有可能影响商品质量和不能诚信履约的，应当要求其在规定的期限内提供书面文件予以解释说明，并提交相关证明村料。不能合理说明并提供相关证明材料的，谈判小组可以取消该供应商的成交候选人资格，按顺序由排在后面的供应商递补，以此类推。</w:t>
      </w:r>
    </w:p>
    <w:p>
      <w:pPr>
        <w:widowControl/>
        <w:shd w:val="clear" w:color="auto" w:fill="FFFFFF"/>
        <w:spacing w:line="460" w:lineRule="atLeast"/>
        <w:ind w:firstLine="479"/>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b/>
          <w:bCs/>
          <w:color w:val="auto"/>
          <w:kern w:val="0"/>
          <w:sz w:val="24"/>
          <w:szCs w:val="24"/>
          <w:highlight w:val="none"/>
          <w:lang w:val="en-US" w:eastAsia="zh-CN" w:bidi="ar-SA"/>
        </w:rPr>
        <w:t>27.谈判过程及保密原则</w:t>
      </w:r>
    </w:p>
    <w:p>
      <w:pPr>
        <w:widowControl/>
        <w:shd w:val="clear" w:color="auto" w:fill="FFFFFF"/>
        <w:spacing w:line="460" w:lineRule="atLeast"/>
        <w:ind w:firstLine="360"/>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 27.1 凡与本次谈判有关人员对属于审查、澄清、评价和谈判中的有关资料等，均不得向供应商或其他人员透露。否则,将按有关规定追究相关人员的责任。</w:t>
      </w:r>
    </w:p>
    <w:p>
      <w:pPr>
        <w:widowControl/>
        <w:shd w:val="clear" w:color="auto" w:fill="FFFFFF"/>
        <w:spacing w:line="460" w:lineRule="atLeast"/>
        <w:ind w:firstLine="360"/>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 27.2 在谈判期间，供应商试图影响或干预评审的任何行为，将导致其丧失参加谈判的资格，并承担相应的法律责任。</w:t>
      </w:r>
    </w:p>
    <w:p>
      <w:pPr>
        <w:pStyle w:val="45"/>
        <w:jc w:val="center"/>
        <w:textAlignment w:val="baseline"/>
        <w:rPr>
          <w:rStyle w:val="20"/>
          <w:rFonts w:hint="eastAsia" w:asciiTheme="minorEastAsia" w:hAnsiTheme="minorEastAsia" w:eastAsiaTheme="minorEastAsia" w:cstheme="minorEastAsia"/>
          <w:b/>
          <w:bCs/>
          <w:color w:val="auto"/>
          <w:kern w:val="0"/>
          <w:sz w:val="32"/>
          <w:szCs w:val="32"/>
          <w:highlight w:val="none"/>
          <w:lang w:val="en-US" w:eastAsia="zh-CN" w:bidi="ar-SA"/>
        </w:rPr>
      </w:pPr>
      <w:r>
        <w:rPr>
          <w:rStyle w:val="20"/>
          <w:rFonts w:hint="eastAsia" w:asciiTheme="minorEastAsia" w:hAnsiTheme="minorEastAsia" w:eastAsiaTheme="minorEastAsia" w:cstheme="minorEastAsia"/>
          <w:b/>
          <w:bCs/>
          <w:color w:val="auto"/>
          <w:kern w:val="0"/>
          <w:sz w:val="32"/>
          <w:szCs w:val="32"/>
          <w:highlight w:val="none"/>
          <w:lang w:val="en-US" w:eastAsia="zh-CN" w:bidi="ar-SA"/>
        </w:rPr>
        <w:t>六   确定成交供应商</w:t>
      </w:r>
    </w:p>
    <w:p>
      <w:pPr>
        <w:widowControl/>
        <w:shd w:val="clear" w:color="auto" w:fill="FFFFFF"/>
        <w:spacing w:line="460" w:lineRule="atLeast"/>
        <w:ind w:firstLine="482"/>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b/>
          <w:bCs/>
          <w:color w:val="auto"/>
          <w:kern w:val="0"/>
          <w:sz w:val="24"/>
          <w:szCs w:val="24"/>
          <w:highlight w:val="none"/>
          <w:lang w:val="en-US" w:eastAsia="zh-CN" w:bidi="ar-SA"/>
        </w:rPr>
        <w:t>28.成交原则</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本次谈判将按照最低评标价法确定成交供应商，即在符合采购需求、质量和服务相等的前提下，以供应商最后一轮报价按政府采购相关规定调整后的最终评定价作为成交供应商的依据，按最终评定价由低到高排列。最终评定价相同的，按最后一轮报价由低到高排列。最终评定价与最后一轮的报价均相同的，按技术指标优劣排列。最终评定价、最后一轮报价与技术指标均相同的，按服务优劣排列。以上全部相同的，通过随机抽取产生。</w:t>
      </w:r>
    </w:p>
    <w:p>
      <w:pPr>
        <w:widowControl/>
        <w:shd w:val="clear" w:color="auto" w:fill="FFFFFF"/>
        <w:spacing w:line="460" w:lineRule="atLeast"/>
        <w:ind w:firstLine="482"/>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b/>
          <w:bCs/>
          <w:color w:val="auto"/>
          <w:kern w:val="0"/>
          <w:sz w:val="24"/>
          <w:szCs w:val="24"/>
          <w:highlight w:val="none"/>
          <w:lang w:val="en-US" w:eastAsia="zh-CN" w:bidi="ar-SA"/>
        </w:rPr>
        <w:t>29.</w:t>
      </w:r>
      <w:r>
        <w:rPr>
          <w:rStyle w:val="20"/>
          <w:rFonts w:hint="eastAsia" w:asciiTheme="minorEastAsia" w:hAnsiTheme="minorEastAsia" w:eastAsiaTheme="minorEastAsia" w:cstheme="minorEastAsia"/>
          <w:color w:val="auto"/>
          <w:kern w:val="0"/>
          <w:sz w:val="24"/>
          <w:szCs w:val="24"/>
          <w:highlight w:val="none"/>
          <w:lang w:val="en-US" w:eastAsia="zh-CN" w:bidi="ar-SA"/>
        </w:rPr>
        <w:t> </w:t>
      </w:r>
      <w:r>
        <w:rPr>
          <w:rStyle w:val="20"/>
          <w:rFonts w:hint="eastAsia" w:asciiTheme="minorEastAsia" w:hAnsiTheme="minorEastAsia" w:eastAsiaTheme="minorEastAsia" w:cstheme="minorEastAsia"/>
          <w:b/>
          <w:bCs/>
          <w:color w:val="auto"/>
          <w:kern w:val="0"/>
          <w:sz w:val="24"/>
          <w:szCs w:val="24"/>
          <w:highlight w:val="none"/>
          <w:lang w:val="en-US" w:eastAsia="zh-CN" w:bidi="ar-SA"/>
        </w:rPr>
        <w:t>价格调整</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29.1谈判小组根据政府采购相关规定，对供应商提供的货物符合价格折扣条件的，按照“价格调整要素及价格折扣幅度列表”对供应商报价进行调整。</w:t>
      </w:r>
    </w:p>
    <w:p>
      <w:pPr>
        <w:widowControl/>
        <w:shd w:val="clear" w:color="auto" w:fill="FFFFFF"/>
        <w:spacing w:before="156" w:after="156" w:line="460" w:lineRule="atLeast"/>
        <w:ind w:firstLine="47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29.2价格调整要素及价格折扣幅度列表：</w:t>
      </w:r>
    </w:p>
    <w:tbl>
      <w:tblPr>
        <w:tblStyle w:val="16"/>
        <w:tblW w:w="8100" w:type="dxa"/>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880"/>
        <w:gridCol w:w="5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cantSplit/>
        </w:trPr>
        <w:tc>
          <w:tcPr>
            <w:tcW w:w="2880" w:type="dxa"/>
            <w:tcBorders>
              <w:top w:val="single" w:color="000000" w:sz="8" w:space="0"/>
              <w:left w:val="single" w:color="000000" w:sz="8" w:space="0"/>
              <w:bottom w:val="single" w:color="000000" w:sz="8" w:space="0"/>
              <w:right w:val="single" w:color="000000" w:sz="8" w:space="0"/>
            </w:tcBorders>
            <w:shd w:val="clear" w:color="auto" w:fill="FFFFFF"/>
            <w:vAlign w:val="top"/>
          </w:tcPr>
          <w:p>
            <w:pPr>
              <w:widowControl/>
              <w:spacing w:line="460" w:lineRule="atLeast"/>
              <w:ind w:firstLine="480"/>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价格要素</w:t>
            </w:r>
          </w:p>
        </w:tc>
        <w:tc>
          <w:tcPr>
            <w:tcW w:w="5220" w:type="dxa"/>
            <w:tcBorders>
              <w:top w:val="single" w:color="000000" w:sz="8" w:space="0"/>
              <w:left w:val="nil"/>
              <w:bottom w:val="single" w:color="000000" w:sz="8" w:space="0"/>
              <w:right w:val="single" w:color="000000" w:sz="8" w:space="0"/>
            </w:tcBorders>
            <w:shd w:val="clear" w:color="auto" w:fill="FFFFFF"/>
            <w:vAlign w:val="top"/>
          </w:tcPr>
          <w:p>
            <w:pPr>
              <w:widowControl/>
              <w:spacing w:line="460" w:lineRule="atLeast"/>
              <w:ind w:firstLine="480"/>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价格折扣幅度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73" w:hRule="atLeast"/>
        </w:trPr>
        <w:tc>
          <w:tcPr>
            <w:tcW w:w="2880" w:type="dxa"/>
            <w:tcBorders>
              <w:top w:val="nil"/>
              <w:left w:val="single" w:color="000000" w:sz="8" w:space="0"/>
              <w:bottom w:val="single" w:color="000000" w:sz="8" w:space="0"/>
              <w:right w:val="single" w:color="000000" w:sz="8" w:space="0"/>
            </w:tcBorders>
            <w:shd w:val="clear" w:color="auto" w:fill="FFFFFF"/>
            <w:vAlign w:val="top"/>
          </w:tcPr>
          <w:p>
            <w:pPr>
              <w:widowControl/>
              <w:spacing w:line="460" w:lineRule="atLeast"/>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节能产品</w:t>
            </w:r>
          </w:p>
        </w:tc>
        <w:tc>
          <w:tcPr>
            <w:tcW w:w="5220" w:type="dxa"/>
            <w:tcBorders>
              <w:top w:val="nil"/>
              <w:left w:val="nil"/>
              <w:bottom w:val="single" w:color="000000" w:sz="8" w:space="0"/>
              <w:right w:val="single" w:color="000000" w:sz="8" w:space="0"/>
            </w:tcBorders>
            <w:shd w:val="clear" w:color="auto" w:fill="FFFFFF"/>
            <w:vAlign w:val="top"/>
          </w:tcPr>
          <w:p>
            <w:pPr>
              <w:widowControl/>
              <w:spacing w:line="460" w:lineRule="atLeast"/>
              <w:ind w:firstLine="480"/>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53" w:hRule="atLeast"/>
        </w:trPr>
        <w:tc>
          <w:tcPr>
            <w:tcW w:w="2880" w:type="dxa"/>
            <w:tcBorders>
              <w:top w:val="nil"/>
              <w:left w:val="single" w:color="000000" w:sz="8" w:space="0"/>
              <w:bottom w:val="single" w:color="000000" w:sz="8" w:space="0"/>
              <w:right w:val="single" w:color="000000" w:sz="8" w:space="0"/>
            </w:tcBorders>
            <w:shd w:val="clear" w:color="auto" w:fill="FFFFFF"/>
            <w:vAlign w:val="top"/>
          </w:tcPr>
          <w:p>
            <w:pPr>
              <w:widowControl/>
              <w:spacing w:line="460" w:lineRule="atLeast"/>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环保产品</w:t>
            </w:r>
          </w:p>
        </w:tc>
        <w:tc>
          <w:tcPr>
            <w:tcW w:w="5220" w:type="dxa"/>
            <w:tcBorders>
              <w:top w:val="nil"/>
              <w:left w:val="nil"/>
              <w:bottom w:val="single" w:color="000000" w:sz="8" w:space="0"/>
              <w:right w:val="single" w:color="000000" w:sz="8" w:space="0"/>
            </w:tcBorders>
            <w:shd w:val="clear" w:color="auto" w:fill="FFFFFF"/>
            <w:vAlign w:val="top"/>
          </w:tcPr>
          <w:p>
            <w:pPr>
              <w:widowControl/>
              <w:spacing w:line="460" w:lineRule="atLeast"/>
              <w:ind w:firstLine="480"/>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2880" w:type="dxa"/>
            <w:tcBorders>
              <w:top w:val="nil"/>
              <w:left w:val="single" w:color="000000" w:sz="8" w:space="0"/>
              <w:bottom w:val="single" w:color="000000" w:sz="8" w:space="0"/>
              <w:right w:val="single" w:color="000000" w:sz="8" w:space="0"/>
            </w:tcBorders>
            <w:shd w:val="clear" w:color="auto" w:fill="FFFFFF"/>
            <w:vAlign w:val="top"/>
          </w:tcPr>
          <w:p>
            <w:pPr>
              <w:widowControl/>
              <w:spacing w:line="460" w:lineRule="atLeast"/>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中小微企业投标，且产品出自小型或微型企业</w:t>
            </w:r>
          </w:p>
        </w:tc>
        <w:tc>
          <w:tcPr>
            <w:tcW w:w="5220" w:type="dxa"/>
            <w:tcBorders>
              <w:top w:val="nil"/>
              <w:left w:val="nil"/>
              <w:bottom w:val="single" w:color="000000" w:sz="8" w:space="0"/>
              <w:right w:val="single" w:color="000000" w:sz="8" w:space="0"/>
            </w:tcBorders>
            <w:shd w:val="clear" w:color="auto" w:fill="FFFFFF"/>
            <w:vAlign w:val="top"/>
          </w:tcPr>
          <w:p>
            <w:pPr>
              <w:widowControl/>
              <w:spacing w:line="460" w:lineRule="atLeast"/>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6%-10%；联合体参加谈判的，小型、微型企业的协议合同金额占到联合体协议合同总金额30%以上的，给予联合体2%-3%的价格扣除。具体由采购人或者代理机构确定。</w:t>
            </w:r>
          </w:p>
        </w:tc>
      </w:tr>
    </w:tbl>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注：1.供应商提供的产品属节能或环保产品的，以当期的《目录》为准。属于强制采购的产品，不再给予价格优惠。</w:t>
      </w:r>
    </w:p>
    <w:p>
      <w:pPr>
        <w:widowControl/>
        <w:shd w:val="clear" w:color="auto" w:fill="FFFFFF"/>
        <w:spacing w:line="460" w:lineRule="atLeast"/>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 xml:space="preserve">    2、供应商或其提供的产品按规定享受其他国家政策支持、扶持的，由供应商提供相关法律法规依据，每项按0.5%折扣。</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29.3 如果同一标段为单一产品，对最后一轮报价进行调整，调整后的报价作为最终评定价。</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最终评定价=最后一轮报价×（1-∑价格折扣幅度）</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29.4 如果同一标段内有多个产品，部分产品符合政策功能要求的，只对符合政策功能要求的产品依据《报价明细表》按上述价格折扣幅度进行折扣。</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29.4.1如果最后一轮供应商按《报价明细表》报价，对最后一轮报价进行调整，调整后的报价作为最终评定价。</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单项调整报价=最后一轮单项报价×（1-∑价格折扣幅度）</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最终评定价=∑单项调整报价+∑不进行价格调整产品的最后一轮单项报价</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29.4.2如果最后一轮报价只报总价，先对第一轮报价进行调整，再按最后一轮报价比第一轮报价降价幅度计算出最终评定价。</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第一轮单项调整报价=第一轮单项报价×（1-∑价格折扣幅度）</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第一轮调整后报价总价=∑第一轮单项调整报价+∑不进行价格调整产品的第一轮单项报价</w:t>
      </w:r>
    </w:p>
    <w:p>
      <w:pPr>
        <w:widowControl/>
        <w:shd w:val="clear" w:color="auto" w:fill="FFFFFF"/>
        <w:spacing w:line="460" w:lineRule="atLeast"/>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    最终评定价=（最后一轮报价/第一轮报价）×第一轮调整后报价总价</w:t>
      </w:r>
    </w:p>
    <w:p>
      <w:pPr>
        <w:widowControl/>
        <w:shd w:val="clear" w:color="auto" w:fill="FFFFFF"/>
        <w:spacing w:line="460" w:lineRule="atLeast"/>
        <w:ind w:firstLine="482"/>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b/>
          <w:bCs/>
          <w:color w:val="auto"/>
          <w:kern w:val="0"/>
          <w:sz w:val="24"/>
          <w:szCs w:val="24"/>
          <w:highlight w:val="none"/>
          <w:lang w:val="en-US" w:eastAsia="zh-CN" w:bidi="ar-SA"/>
        </w:rPr>
        <w:t>30.确定成交供应商和成交候选供应商</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本项目由采购人授权谈判小组直接推荐成交供应商和成交候选供应商。</w:t>
      </w:r>
    </w:p>
    <w:p>
      <w:pPr>
        <w:widowControl/>
        <w:shd w:val="clear" w:color="auto" w:fill="FFFFFF"/>
        <w:spacing w:line="460" w:lineRule="atLeast"/>
        <w:ind w:firstLine="482"/>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b/>
          <w:bCs/>
          <w:color w:val="auto"/>
          <w:kern w:val="0"/>
          <w:sz w:val="24"/>
          <w:szCs w:val="24"/>
          <w:highlight w:val="none"/>
          <w:lang w:val="en-US" w:eastAsia="zh-CN" w:bidi="ar-SA"/>
        </w:rPr>
        <w:t>31.</w:t>
      </w:r>
      <w:r>
        <w:rPr>
          <w:rStyle w:val="20"/>
          <w:rFonts w:hint="eastAsia" w:asciiTheme="minorEastAsia" w:hAnsiTheme="minorEastAsia" w:eastAsiaTheme="minorEastAsia" w:cstheme="minorEastAsia"/>
          <w:color w:val="auto"/>
          <w:kern w:val="0"/>
          <w:sz w:val="24"/>
          <w:szCs w:val="24"/>
          <w:highlight w:val="none"/>
          <w:lang w:val="en-US" w:eastAsia="zh-CN" w:bidi="ar-SA"/>
        </w:rPr>
        <w:t> </w:t>
      </w:r>
      <w:r>
        <w:rPr>
          <w:rStyle w:val="20"/>
          <w:rFonts w:hint="eastAsia" w:asciiTheme="minorEastAsia" w:hAnsiTheme="minorEastAsia" w:eastAsiaTheme="minorEastAsia" w:cstheme="minorEastAsia"/>
          <w:b/>
          <w:bCs/>
          <w:color w:val="auto"/>
          <w:kern w:val="0"/>
          <w:sz w:val="24"/>
          <w:szCs w:val="24"/>
          <w:highlight w:val="none"/>
          <w:lang w:val="en-US" w:eastAsia="zh-CN" w:bidi="ar-SA"/>
        </w:rPr>
        <w:t>成交通知书及成交公告</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31.1 谈判结束后，代理机构及时在中国采购与招标网、中国招标投标公共服务平台等相关媒体上发布成交公告，同时向成交供应商发出成交通知书。成交供应商及时领取成交通知书。</w:t>
      </w:r>
    </w:p>
    <w:p>
      <w:pPr>
        <w:widowControl/>
        <w:shd w:val="clear" w:color="auto" w:fill="FFFFFF"/>
        <w:spacing w:line="420" w:lineRule="atLeast"/>
        <w:ind w:firstLine="478"/>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31.2 成交供应商在规定的时间内不领取成交通知书的，视为成交后自动放弃成交资格，承担由此引起的一切后果。成交供应商在有效的最后一轮报价中报价最低,非不可抗力放弃成交资格的，视为供应商恶意串通。</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31.3 成交通知书对采购人和成交供应商具有同等法律效力。成交通知书发出后，采购人改变成交结果，或者成交供应商放弃成交，应按相关法律、规章、规范性文件的要求承担相应的法律责任。</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31.4 成交通知书将作为签订合同的依据。合同签订后，成交通知书成为合同的一部分。</w:t>
      </w:r>
    </w:p>
    <w:p>
      <w:pPr>
        <w:widowControl/>
        <w:shd w:val="clear" w:color="auto" w:fill="FFFFFF"/>
        <w:spacing w:line="420" w:lineRule="atLeast"/>
        <w:ind w:firstLine="479"/>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b/>
          <w:bCs/>
          <w:color w:val="auto"/>
          <w:kern w:val="0"/>
          <w:sz w:val="24"/>
          <w:szCs w:val="24"/>
          <w:highlight w:val="none"/>
          <w:lang w:val="en-US" w:eastAsia="zh-CN" w:bidi="ar-SA"/>
        </w:rPr>
        <w:t>32.代理机构宣布谈判废止的权利</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240" w:lineRule="auto"/>
        <w:ind w:firstLine="470"/>
        <w:jc w:val="left"/>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32.1 出现下列情况之一时，代理机构有权宣布谈判废止，并将理由通知所有供应商：</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240" w:lineRule="auto"/>
        <w:ind w:left="1229" w:hanging="708"/>
        <w:jc w:val="left"/>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32.1.1出现影响采购公正的违法、违规行为的。</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240" w:lineRule="auto"/>
        <w:ind w:left="1229" w:hanging="708"/>
        <w:jc w:val="left"/>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32.1.2 供应商的最后一轮报价均超过了采购控制价，采购人不能支付的。</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240" w:lineRule="auto"/>
        <w:ind w:left="1229" w:hanging="708"/>
        <w:jc w:val="left"/>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32.1.3 因重大变故，采购任务取消的。</w:t>
      </w:r>
    </w:p>
    <w:p>
      <w:pPr>
        <w:keepNext w:val="0"/>
        <w:keepLines w:val="0"/>
        <w:pageBreakBefore w:val="0"/>
        <w:widowControl/>
        <w:shd w:val="clear" w:color="auto" w:fill="FFFFFF"/>
        <w:kinsoku/>
        <w:wordWrap/>
        <w:overflowPunct/>
        <w:topLinePunct w:val="0"/>
        <w:autoSpaceDE/>
        <w:autoSpaceDN/>
        <w:bidi w:val="0"/>
        <w:adjustRightInd/>
        <w:snapToGrid w:val="0"/>
        <w:spacing w:line="240" w:lineRule="auto"/>
        <w:ind w:firstLine="480" w:firstLineChars="200"/>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32.1.4谈判截止时间结束后参加供应商不足3家的，评审期间符合专业条件的供应商或者对谈判文件作出实质响应的供应商不足3家的.</w:t>
      </w:r>
    </w:p>
    <w:p>
      <w:pPr>
        <w:pStyle w:val="45"/>
        <w:jc w:val="center"/>
        <w:textAlignment w:val="baseline"/>
        <w:rPr>
          <w:rStyle w:val="20"/>
          <w:rFonts w:hint="eastAsia" w:asciiTheme="minorEastAsia" w:hAnsiTheme="minorEastAsia" w:eastAsiaTheme="minorEastAsia" w:cstheme="minorEastAsia"/>
          <w:b/>
          <w:bCs/>
          <w:color w:val="auto"/>
          <w:kern w:val="0"/>
          <w:sz w:val="32"/>
          <w:szCs w:val="32"/>
          <w:highlight w:val="none"/>
          <w:lang w:val="en-US" w:eastAsia="zh-CN" w:bidi="ar-SA"/>
        </w:rPr>
      </w:pPr>
      <w:r>
        <w:rPr>
          <w:rStyle w:val="20"/>
          <w:rFonts w:hint="eastAsia" w:asciiTheme="minorEastAsia" w:hAnsiTheme="minorEastAsia" w:eastAsiaTheme="minorEastAsia" w:cstheme="minorEastAsia"/>
          <w:b/>
          <w:bCs/>
          <w:color w:val="auto"/>
          <w:kern w:val="0"/>
          <w:sz w:val="32"/>
          <w:szCs w:val="32"/>
          <w:highlight w:val="none"/>
          <w:lang w:val="en-US" w:eastAsia="zh-CN" w:bidi="ar-SA"/>
        </w:rPr>
        <w:t>七   合同授予</w:t>
      </w:r>
    </w:p>
    <w:p>
      <w:pPr>
        <w:widowControl/>
        <w:shd w:val="clear" w:color="auto" w:fill="FFFFFF"/>
        <w:spacing w:line="460" w:lineRule="atLeast"/>
        <w:ind w:firstLine="482"/>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b/>
          <w:bCs/>
          <w:color w:val="auto"/>
          <w:kern w:val="0"/>
          <w:sz w:val="24"/>
          <w:szCs w:val="24"/>
          <w:highlight w:val="none"/>
          <w:lang w:val="en-US" w:eastAsia="zh-CN" w:bidi="ar-SA"/>
        </w:rPr>
        <w:t>33.签订合同</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33.1 采购人、成交供应商自成交通知书发出之日起，在竞争性谈判文件第三章《供应商须知前附表》规定的时间内，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其谈判保证金将被没收，并按照有关法律规定承担相应的法律责任。采购人逾期不与成交供应商签订合同的，按政府采购的有关规定处理。</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33.2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33.3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拒绝签订政府采购合同的成交供应商不得参加对该项目重新开展的采购活动。</w:t>
      </w:r>
    </w:p>
    <w:p>
      <w:pPr>
        <w:widowControl/>
        <w:shd w:val="clear" w:color="auto" w:fill="FFFFFF"/>
        <w:spacing w:line="460" w:lineRule="atLeast"/>
        <w:ind w:firstLine="480"/>
        <w:jc w:val="both"/>
        <w:textAlignment w:val="baseline"/>
        <w:rPr>
          <w:rStyle w:val="20"/>
          <w:rFonts w:hint="eastAsia" w:asciiTheme="minorEastAsia" w:hAnsiTheme="minorEastAsia" w:eastAsiaTheme="minorEastAsia" w:cstheme="minorEastAsia"/>
          <w:color w:val="auto"/>
          <w:kern w:val="0"/>
          <w:sz w:val="28"/>
          <w:szCs w:val="28"/>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33.4 采购人应在采购合同签订之日起7个工作日内将合同副本报同级财政部门备案。</w:t>
      </w:r>
    </w:p>
    <w:p>
      <w:pPr>
        <w:widowControl/>
        <w:shd w:val="clear" w:color="auto" w:fill="FFFFFF"/>
        <w:spacing w:line="460" w:lineRule="atLeast"/>
        <w:ind w:firstLine="2072"/>
        <w:jc w:val="both"/>
        <w:textAlignment w:val="baseline"/>
        <w:rPr>
          <w:rStyle w:val="20"/>
          <w:rFonts w:hint="eastAsia" w:asciiTheme="minorEastAsia" w:hAnsiTheme="minorEastAsia" w:eastAsiaTheme="minorEastAsia" w:cstheme="minorEastAsia"/>
          <w:b/>
          <w:bCs/>
          <w:color w:val="auto"/>
          <w:kern w:val="0"/>
          <w:sz w:val="32"/>
          <w:szCs w:val="32"/>
          <w:highlight w:val="none"/>
          <w:lang w:val="en-US" w:eastAsia="zh-CN" w:bidi="ar-SA"/>
        </w:rPr>
      </w:pPr>
    </w:p>
    <w:p>
      <w:pPr>
        <w:widowControl/>
        <w:shd w:val="clear" w:color="auto" w:fill="FFFFFF"/>
        <w:spacing w:line="460" w:lineRule="atLeast"/>
        <w:ind w:firstLine="2072"/>
        <w:jc w:val="both"/>
        <w:textAlignment w:val="baseline"/>
        <w:rPr>
          <w:rStyle w:val="20"/>
          <w:rFonts w:hint="eastAsia" w:asciiTheme="minorEastAsia" w:hAnsiTheme="minorEastAsia" w:eastAsiaTheme="minorEastAsia" w:cstheme="minorEastAsia"/>
          <w:b/>
          <w:bCs/>
          <w:color w:val="auto"/>
          <w:kern w:val="0"/>
          <w:sz w:val="32"/>
          <w:szCs w:val="32"/>
          <w:highlight w:val="none"/>
          <w:lang w:val="en-US" w:eastAsia="zh-CN" w:bidi="ar-SA"/>
        </w:rPr>
      </w:pPr>
    </w:p>
    <w:p>
      <w:pPr>
        <w:rPr>
          <w:rStyle w:val="20"/>
          <w:rFonts w:hint="eastAsia" w:asciiTheme="minorEastAsia" w:hAnsiTheme="minorEastAsia" w:eastAsiaTheme="minorEastAsia" w:cstheme="minorEastAsia"/>
          <w:b/>
          <w:bCs/>
          <w:color w:val="auto"/>
          <w:kern w:val="0"/>
          <w:sz w:val="32"/>
          <w:szCs w:val="32"/>
          <w:highlight w:val="none"/>
          <w:lang w:val="en-US" w:eastAsia="zh-CN" w:bidi="ar-SA"/>
        </w:rPr>
      </w:pPr>
      <w:r>
        <w:rPr>
          <w:rStyle w:val="20"/>
          <w:rFonts w:hint="eastAsia" w:asciiTheme="minorEastAsia" w:hAnsiTheme="minorEastAsia" w:eastAsiaTheme="minorEastAsia" w:cstheme="minorEastAsia"/>
          <w:b/>
          <w:bCs/>
          <w:color w:val="auto"/>
          <w:kern w:val="0"/>
          <w:sz w:val="32"/>
          <w:szCs w:val="32"/>
          <w:highlight w:val="none"/>
          <w:lang w:val="en-US" w:eastAsia="zh-CN" w:bidi="ar-SA"/>
        </w:rPr>
        <w:br w:type="page"/>
      </w:r>
    </w:p>
    <w:p>
      <w:pPr>
        <w:pStyle w:val="45"/>
        <w:jc w:val="center"/>
        <w:textAlignment w:val="baseline"/>
        <w:rPr>
          <w:rFonts w:hint="eastAsia" w:asciiTheme="minorEastAsia" w:hAnsiTheme="minorEastAsia" w:eastAsiaTheme="minorEastAsia" w:cstheme="minorEastAsia"/>
          <w:b/>
          <w:bCs/>
          <w:color w:val="auto"/>
          <w:kern w:val="0"/>
          <w:sz w:val="32"/>
          <w:szCs w:val="32"/>
          <w:highlight w:val="none"/>
        </w:rPr>
      </w:pPr>
      <w:r>
        <w:rPr>
          <w:rStyle w:val="20"/>
          <w:rFonts w:hint="eastAsia" w:asciiTheme="minorEastAsia" w:hAnsiTheme="minorEastAsia" w:eastAsiaTheme="minorEastAsia" w:cstheme="minorEastAsia"/>
          <w:b/>
          <w:bCs/>
          <w:color w:val="auto"/>
          <w:kern w:val="0"/>
          <w:sz w:val="32"/>
          <w:szCs w:val="32"/>
          <w:highlight w:val="none"/>
          <w:lang w:val="en-US" w:eastAsia="zh-CN" w:bidi="ar-SA"/>
        </w:rPr>
        <w:t xml:space="preserve">第四章 </w:t>
      </w:r>
      <w:r>
        <w:rPr>
          <w:rFonts w:hint="eastAsia" w:asciiTheme="minorEastAsia" w:hAnsiTheme="minorEastAsia" w:eastAsiaTheme="minorEastAsia" w:cstheme="minorEastAsia"/>
          <w:b/>
          <w:color w:val="auto"/>
          <w:kern w:val="0"/>
          <w:sz w:val="32"/>
          <w:szCs w:val="32"/>
          <w:highlight w:val="none"/>
        </w:rPr>
        <w:t xml:space="preserve"> </w:t>
      </w:r>
      <w:r>
        <w:rPr>
          <w:rFonts w:hint="eastAsia" w:asciiTheme="minorEastAsia" w:hAnsiTheme="minorEastAsia" w:eastAsiaTheme="minorEastAsia" w:cstheme="minorEastAsia"/>
          <w:b/>
          <w:bCs/>
          <w:color w:val="auto"/>
          <w:kern w:val="0"/>
          <w:sz w:val="32"/>
          <w:szCs w:val="32"/>
          <w:highlight w:val="none"/>
        </w:rPr>
        <w:t>政府采购合同（主要条款）</w:t>
      </w:r>
    </w:p>
    <w:p>
      <w:pPr>
        <w:widowControl/>
        <w:wordWrap w:val="0"/>
        <w:snapToGrid w:val="0"/>
        <w:spacing w:line="360" w:lineRule="auto"/>
        <w:ind w:firstLine="482" w:firstLineChars="200"/>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w:t>
      </w:r>
      <w:r>
        <w:rPr>
          <w:rFonts w:hint="eastAsia" w:asciiTheme="minorEastAsia" w:hAnsiTheme="minorEastAsia" w:eastAsiaTheme="minorEastAsia" w:cstheme="minorEastAsia"/>
          <w:color w:val="auto"/>
          <w:kern w:val="0"/>
          <w:sz w:val="24"/>
          <w:highlight w:val="none"/>
        </w:rPr>
        <w:t>采购人可根据采购项目的实际情况增减条款和内容</w:t>
      </w:r>
      <w:r>
        <w:rPr>
          <w:rFonts w:hint="eastAsia" w:asciiTheme="minorEastAsia" w:hAnsiTheme="minorEastAsia" w:eastAsiaTheme="minorEastAsia" w:cstheme="minorEastAsia"/>
          <w:b/>
          <w:bCs/>
          <w:color w:val="auto"/>
          <w:kern w:val="0"/>
          <w:sz w:val="24"/>
          <w:highlight w:val="none"/>
        </w:rPr>
        <w:t>）</w:t>
      </w:r>
    </w:p>
    <w:p>
      <w:pPr>
        <w:keepNext w:val="0"/>
        <w:keepLines w:val="0"/>
        <w:pageBreakBefore w:val="0"/>
        <w:widowControl/>
        <w:kinsoku/>
        <w:wordWrap/>
        <w:overflowPunct/>
        <w:topLinePunct w:val="0"/>
        <w:autoSpaceDE/>
        <w:autoSpaceDN/>
        <w:bidi w:val="0"/>
        <w:adjustRightInd/>
        <w:snapToGrid/>
        <w:spacing w:line="300" w:lineRule="auto"/>
        <w:jc w:val="both"/>
        <w:textAlignment w:val="baseline"/>
        <w:outlineLvl w:val="9"/>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发包人（全称）：</w:t>
      </w:r>
      <w:r>
        <w:rPr>
          <w:rFonts w:hint="eastAsia" w:ascii="宋体" w:hAnsi="宋体" w:eastAsia="宋体" w:cs="宋体"/>
          <w:b/>
          <w:color w:val="auto"/>
          <w:sz w:val="24"/>
          <w:szCs w:val="24"/>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300" w:lineRule="auto"/>
        <w:jc w:val="both"/>
        <w:textAlignment w:val="baseline"/>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承包人（全称）：</w:t>
      </w:r>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根据《中华人民共和国合同法》、《中华人民共和国建筑法》及有关法律规定，遵循平等、自愿、公平和诚实信用的原则，双方就                       工程施工及有关事项协商一致，共同达成如下协议：</w:t>
      </w:r>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bookmarkStart w:id="0" w:name="_Toc351203481"/>
      <w:r>
        <w:rPr>
          <w:rStyle w:val="20"/>
          <w:rFonts w:hint="eastAsia" w:asciiTheme="minorEastAsia" w:hAnsiTheme="minorEastAsia" w:eastAsiaTheme="minorEastAsia" w:cstheme="minorEastAsia"/>
          <w:color w:val="auto"/>
          <w:kern w:val="0"/>
          <w:sz w:val="24"/>
          <w:szCs w:val="24"/>
          <w:highlight w:val="none"/>
          <w:lang w:val="en-US" w:eastAsia="zh-CN" w:bidi="ar-SA"/>
        </w:rPr>
        <w:t>一、工程概况</w:t>
      </w:r>
      <w:bookmarkEnd w:id="0"/>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1.工程名称：</w:t>
      </w:r>
      <w:r>
        <w:rPr>
          <w:rStyle w:val="20"/>
          <w:rFonts w:hint="eastAsia" w:asciiTheme="minorEastAsia" w:hAnsiTheme="minorEastAsia" w:eastAsiaTheme="minorEastAsia" w:cstheme="minorEastAsia"/>
          <w:color w:val="auto"/>
          <w:kern w:val="0"/>
          <w:sz w:val="24"/>
          <w:szCs w:val="24"/>
          <w:highlight w:val="none"/>
          <w:u w:val="single"/>
          <w:lang w:val="en-US" w:eastAsia="zh-CN" w:bidi="ar-SA"/>
        </w:rPr>
        <w:t xml:space="preserve">                                     </w:t>
      </w:r>
      <w:r>
        <w:rPr>
          <w:rStyle w:val="20"/>
          <w:rFonts w:hint="eastAsia" w:asciiTheme="minorEastAsia" w:hAnsiTheme="minorEastAsia" w:eastAsiaTheme="minorEastAsia" w:cstheme="minorEastAsia"/>
          <w:color w:val="auto"/>
          <w:kern w:val="0"/>
          <w:sz w:val="24"/>
          <w:szCs w:val="24"/>
          <w:highlight w:val="none"/>
          <w:lang w:val="en-US" w:eastAsia="zh-CN" w:bidi="ar-SA"/>
        </w:rPr>
        <w:t>。</w:t>
      </w:r>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2.工程地点：</w:t>
      </w:r>
      <w:r>
        <w:rPr>
          <w:rStyle w:val="20"/>
          <w:rFonts w:hint="eastAsia" w:asciiTheme="minorEastAsia" w:hAnsiTheme="minorEastAsia" w:eastAsiaTheme="minorEastAsia" w:cstheme="minorEastAsia"/>
          <w:color w:val="auto"/>
          <w:kern w:val="0"/>
          <w:sz w:val="24"/>
          <w:szCs w:val="24"/>
          <w:highlight w:val="none"/>
          <w:u w:val="single"/>
          <w:lang w:val="en-US" w:eastAsia="zh-CN" w:bidi="ar-SA"/>
        </w:rPr>
        <w:t xml:space="preserve">                                     </w:t>
      </w:r>
      <w:r>
        <w:rPr>
          <w:rStyle w:val="20"/>
          <w:rFonts w:hint="eastAsia" w:asciiTheme="minorEastAsia" w:hAnsiTheme="minorEastAsia" w:eastAsiaTheme="minorEastAsia" w:cstheme="minorEastAsia"/>
          <w:color w:val="auto"/>
          <w:kern w:val="0"/>
          <w:sz w:val="24"/>
          <w:szCs w:val="24"/>
          <w:highlight w:val="none"/>
          <w:lang w:val="en-US" w:eastAsia="zh-CN" w:bidi="ar-SA"/>
        </w:rPr>
        <w:t>。</w:t>
      </w:r>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3.工程立项批准文号：</w:t>
      </w:r>
      <w:r>
        <w:rPr>
          <w:rStyle w:val="20"/>
          <w:rFonts w:hint="eastAsia" w:asciiTheme="minorEastAsia" w:hAnsiTheme="minorEastAsia" w:eastAsiaTheme="minorEastAsia" w:cstheme="minorEastAsia"/>
          <w:color w:val="auto"/>
          <w:kern w:val="0"/>
          <w:sz w:val="24"/>
          <w:szCs w:val="24"/>
          <w:highlight w:val="none"/>
          <w:u w:val="single"/>
          <w:lang w:val="en-US" w:eastAsia="zh-CN" w:bidi="ar-SA"/>
        </w:rPr>
        <w:t xml:space="preserve">                             </w:t>
      </w:r>
      <w:r>
        <w:rPr>
          <w:rStyle w:val="20"/>
          <w:rFonts w:hint="eastAsia" w:asciiTheme="minorEastAsia" w:hAnsiTheme="minorEastAsia" w:eastAsiaTheme="minorEastAsia" w:cstheme="minorEastAsia"/>
          <w:color w:val="auto"/>
          <w:kern w:val="0"/>
          <w:sz w:val="24"/>
          <w:szCs w:val="24"/>
          <w:highlight w:val="none"/>
          <w:lang w:val="en-US" w:eastAsia="zh-CN" w:bidi="ar-SA"/>
        </w:rPr>
        <w:t>。</w:t>
      </w:r>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4.资金来源：</w:t>
      </w:r>
      <w:r>
        <w:rPr>
          <w:rStyle w:val="20"/>
          <w:rFonts w:hint="eastAsia" w:asciiTheme="minorEastAsia" w:hAnsiTheme="minorEastAsia" w:eastAsiaTheme="minorEastAsia" w:cstheme="minorEastAsia"/>
          <w:color w:val="auto"/>
          <w:kern w:val="0"/>
          <w:sz w:val="24"/>
          <w:szCs w:val="24"/>
          <w:highlight w:val="none"/>
          <w:u w:val="single"/>
          <w:lang w:val="en-US" w:eastAsia="zh-CN" w:bidi="ar-SA"/>
        </w:rPr>
        <w:t xml:space="preserve">                                     </w:t>
      </w:r>
      <w:r>
        <w:rPr>
          <w:rStyle w:val="20"/>
          <w:rFonts w:hint="eastAsia" w:asciiTheme="minorEastAsia" w:hAnsiTheme="minorEastAsia" w:eastAsiaTheme="minorEastAsia" w:cstheme="minorEastAsia"/>
          <w:color w:val="auto"/>
          <w:kern w:val="0"/>
          <w:sz w:val="24"/>
          <w:szCs w:val="24"/>
          <w:highlight w:val="none"/>
          <w:lang w:val="en-US" w:eastAsia="zh-CN" w:bidi="ar-SA"/>
        </w:rPr>
        <w:t>。</w:t>
      </w:r>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5.工程内容：</w:t>
      </w:r>
      <w:r>
        <w:rPr>
          <w:rStyle w:val="20"/>
          <w:rFonts w:hint="eastAsia" w:asciiTheme="minorEastAsia" w:hAnsiTheme="minorEastAsia" w:eastAsiaTheme="minorEastAsia" w:cstheme="minorEastAsia"/>
          <w:color w:val="auto"/>
          <w:kern w:val="0"/>
          <w:sz w:val="24"/>
          <w:szCs w:val="24"/>
          <w:highlight w:val="none"/>
          <w:u w:val="single"/>
          <w:lang w:val="en-US" w:eastAsia="zh-CN" w:bidi="ar-SA"/>
        </w:rPr>
        <w:t xml:space="preserve">                                     </w:t>
      </w:r>
      <w:r>
        <w:rPr>
          <w:rStyle w:val="20"/>
          <w:rFonts w:hint="eastAsia" w:asciiTheme="minorEastAsia" w:hAnsiTheme="minorEastAsia" w:eastAsiaTheme="minorEastAsia" w:cstheme="minorEastAsia"/>
          <w:color w:val="auto"/>
          <w:kern w:val="0"/>
          <w:sz w:val="24"/>
          <w:szCs w:val="24"/>
          <w:highlight w:val="none"/>
          <w:lang w:val="en-US" w:eastAsia="zh-CN" w:bidi="ar-SA"/>
        </w:rPr>
        <w:t>。</w:t>
      </w:r>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群体工程应附《承包人承揽工程项目一览表》（附件1）。</w:t>
      </w:r>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6.工程承包范围：</w:t>
      </w:r>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u w:val="single"/>
          <w:lang w:val="en-US" w:eastAsia="zh-CN" w:bidi="ar-SA"/>
        </w:rPr>
        <w:t xml:space="preserve">                                                </w:t>
      </w:r>
      <w:r>
        <w:rPr>
          <w:rStyle w:val="20"/>
          <w:rFonts w:hint="eastAsia" w:asciiTheme="minorEastAsia" w:hAnsiTheme="minorEastAsia" w:eastAsiaTheme="minorEastAsia" w:cstheme="minorEastAsia"/>
          <w:color w:val="auto"/>
          <w:kern w:val="0"/>
          <w:sz w:val="24"/>
          <w:szCs w:val="24"/>
          <w:highlight w:val="none"/>
          <w:lang w:val="en-US" w:eastAsia="zh-CN" w:bidi="ar-SA"/>
        </w:rPr>
        <w:t></w:t>
      </w:r>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u w:val="single"/>
          <w:lang w:val="en-US" w:eastAsia="zh-CN" w:bidi="ar-SA"/>
        </w:rPr>
        <w:t xml:space="preserve">                                     </w:t>
      </w:r>
      <w:r>
        <w:rPr>
          <w:rStyle w:val="20"/>
          <w:rFonts w:hint="eastAsia" w:asciiTheme="minorEastAsia" w:hAnsiTheme="minorEastAsia" w:eastAsiaTheme="minorEastAsia" w:cstheme="minorEastAsia"/>
          <w:color w:val="auto"/>
          <w:kern w:val="0"/>
          <w:sz w:val="24"/>
          <w:szCs w:val="24"/>
          <w:highlight w:val="none"/>
          <w:lang w:val="en-US" w:eastAsia="zh-CN" w:bidi="ar-SA"/>
        </w:rPr>
        <w:t>。</w:t>
      </w:r>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bookmarkStart w:id="1" w:name="_Toc351203482"/>
      <w:r>
        <w:rPr>
          <w:rStyle w:val="20"/>
          <w:rFonts w:hint="eastAsia" w:asciiTheme="minorEastAsia" w:hAnsiTheme="minorEastAsia" w:eastAsiaTheme="minorEastAsia" w:cstheme="minorEastAsia"/>
          <w:color w:val="auto"/>
          <w:kern w:val="0"/>
          <w:sz w:val="24"/>
          <w:szCs w:val="24"/>
          <w:highlight w:val="none"/>
          <w:lang w:val="en-US" w:eastAsia="zh-CN" w:bidi="ar-SA"/>
        </w:rPr>
        <w:t>二、合同工期</w:t>
      </w:r>
      <w:bookmarkEnd w:id="1"/>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计划开工日期：</w:t>
      </w:r>
      <w:r>
        <w:rPr>
          <w:rStyle w:val="20"/>
          <w:rFonts w:hint="eastAsia" w:asciiTheme="minorEastAsia" w:hAnsiTheme="minorEastAsia" w:eastAsiaTheme="minorEastAsia" w:cstheme="minorEastAsia"/>
          <w:color w:val="auto"/>
          <w:kern w:val="0"/>
          <w:sz w:val="24"/>
          <w:szCs w:val="24"/>
          <w:highlight w:val="none"/>
          <w:u w:val="single"/>
          <w:lang w:val="en-US" w:eastAsia="zh-CN" w:bidi="ar-SA"/>
        </w:rPr>
        <w:t xml:space="preserve">        </w:t>
      </w:r>
      <w:r>
        <w:rPr>
          <w:rStyle w:val="20"/>
          <w:rFonts w:hint="eastAsia" w:asciiTheme="minorEastAsia" w:hAnsiTheme="minorEastAsia" w:eastAsiaTheme="minorEastAsia" w:cstheme="minorEastAsia"/>
          <w:color w:val="auto"/>
          <w:kern w:val="0"/>
          <w:sz w:val="24"/>
          <w:szCs w:val="24"/>
          <w:highlight w:val="none"/>
          <w:lang w:val="en-US" w:eastAsia="zh-CN" w:bidi="ar-SA"/>
        </w:rPr>
        <w:t>年</w:t>
      </w:r>
      <w:r>
        <w:rPr>
          <w:rStyle w:val="20"/>
          <w:rFonts w:hint="eastAsia" w:asciiTheme="minorEastAsia" w:hAnsiTheme="minorEastAsia" w:eastAsiaTheme="minorEastAsia" w:cstheme="minorEastAsia"/>
          <w:color w:val="auto"/>
          <w:kern w:val="0"/>
          <w:sz w:val="24"/>
          <w:szCs w:val="24"/>
          <w:highlight w:val="none"/>
          <w:u w:val="single"/>
          <w:lang w:val="en-US" w:eastAsia="zh-CN" w:bidi="ar-SA"/>
        </w:rPr>
        <w:t xml:space="preserve">        </w:t>
      </w:r>
      <w:r>
        <w:rPr>
          <w:rStyle w:val="20"/>
          <w:rFonts w:hint="eastAsia" w:asciiTheme="minorEastAsia" w:hAnsiTheme="minorEastAsia" w:eastAsiaTheme="minorEastAsia" w:cstheme="minorEastAsia"/>
          <w:color w:val="auto"/>
          <w:kern w:val="0"/>
          <w:sz w:val="24"/>
          <w:szCs w:val="24"/>
          <w:highlight w:val="none"/>
          <w:lang w:val="en-US" w:eastAsia="zh-CN" w:bidi="ar-SA"/>
        </w:rPr>
        <w:t>月</w:t>
      </w:r>
      <w:r>
        <w:rPr>
          <w:rStyle w:val="20"/>
          <w:rFonts w:hint="eastAsia" w:asciiTheme="minorEastAsia" w:hAnsiTheme="minorEastAsia" w:eastAsiaTheme="minorEastAsia" w:cstheme="minorEastAsia"/>
          <w:color w:val="auto"/>
          <w:kern w:val="0"/>
          <w:sz w:val="24"/>
          <w:szCs w:val="24"/>
          <w:highlight w:val="none"/>
          <w:u w:val="single"/>
          <w:lang w:val="en-US" w:eastAsia="zh-CN" w:bidi="ar-SA"/>
        </w:rPr>
        <w:t xml:space="preserve">        </w:t>
      </w:r>
      <w:r>
        <w:rPr>
          <w:rStyle w:val="20"/>
          <w:rFonts w:hint="eastAsia" w:asciiTheme="minorEastAsia" w:hAnsiTheme="minorEastAsia" w:eastAsiaTheme="minorEastAsia" w:cstheme="minorEastAsia"/>
          <w:color w:val="auto"/>
          <w:kern w:val="0"/>
          <w:sz w:val="24"/>
          <w:szCs w:val="24"/>
          <w:highlight w:val="none"/>
          <w:lang w:val="en-US" w:eastAsia="zh-CN" w:bidi="ar-SA"/>
        </w:rPr>
        <w:t>日。</w:t>
      </w:r>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计划竣工日期：</w:t>
      </w:r>
      <w:r>
        <w:rPr>
          <w:rStyle w:val="20"/>
          <w:rFonts w:hint="eastAsia" w:asciiTheme="minorEastAsia" w:hAnsiTheme="minorEastAsia" w:eastAsiaTheme="minorEastAsia" w:cstheme="minorEastAsia"/>
          <w:color w:val="auto"/>
          <w:kern w:val="0"/>
          <w:sz w:val="24"/>
          <w:szCs w:val="24"/>
          <w:highlight w:val="none"/>
          <w:u w:val="single"/>
          <w:lang w:val="en-US" w:eastAsia="zh-CN" w:bidi="ar-SA"/>
        </w:rPr>
        <w:t xml:space="preserve">        </w:t>
      </w:r>
      <w:r>
        <w:rPr>
          <w:rStyle w:val="20"/>
          <w:rFonts w:hint="eastAsia" w:asciiTheme="minorEastAsia" w:hAnsiTheme="minorEastAsia" w:eastAsiaTheme="minorEastAsia" w:cstheme="minorEastAsia"/>
          <w:color w:val="auto"/>
          <w:kern w:val="0"/>
          <w:sz w:val="24"/>
          <w:szCs w:val="24"/>
          <w:highlight w:val="none"/>
          <w:lang w:val="en-US" w:eastAsia="zh-CN" w:bidi="ar-SA"/>
        </w:rPr>
        <w:t>年</w:t>
      </w:r>
      <w:r>
        <w:rPr>
          <w:rStyle w:val="20"/>
          <w:rFonts w:hint="eastAsia" w:asciiTheme="minorEastAsia" w:hAnsiTheme="minorEastAsia" w:eastAsiaTheme="minorEastAsia" w:cstheme="minorEastAsia"/>
          <w:color w:val="auto"/>
          <w:kern w:val="0"/>
          <w:sz w:val="24"/>
          <w:szCs w:val="24"/>
          <w:highlight w:val="none"/>
          <w:u w:val="single"/>
          <w:lang w:val="en-US" w:eastAsia="zh-CN" w:bidi="ar-SA"/>
        </w:rPr>
        <w:t xml:space="preserve">        </w:t>
      </w:r>
      <w:r>
        <w:rPr>
          <w:rStyle w:val="20"/>
          <w:rFonts w:hint="eastAsia" w:asciiTheme="minorEastAsia" w:hAnsiTheme="minorEastAsia" w:eastAsiaTheme="minorEastAsia" w:cstheme="minorEastAsia"/>
          <w:color w:val="auto"/>
          <w:kern w:val="0"/>
          <w:sz w:val="24"/>
          <w:szCs w:val="24"/>
          <w:highlight w:val="none"/>
          <w:lang w:val="en-US" w:eastAsia="zh-CN" w:bidi="ar-SA"/>
        </w:rPr>
        <w:t>月</w:t>
      </w:r>
      <w:r>
        <w:rPr>
          <w:rStyle w:val="20"/>
          <w:rFonts w:hint="eastAsia" w:asciiTheme="minorEastAsia" w:hAnsiTheme="minorEastAsia" w:eastAsiaTheme="minorEastAsia" w:cstheme="minorEastAsia"/>
          <w:color w:val="auto"/>
          <w:kern w:val="0"/>
          <w:sz w:val="24"/>
          <w:szCs w:val="24"/>
          <w:highlight w:val="none"/>
          <w:u w:val="single"/>
          <w:lang w:val="en-US" w:eastAsia="zh-CN" w:bidi="ar-SA"/>
        </w:rPr>
        <w:t xml:space="preserve">        </w:t>
      </w:r>
      <w:r>
        <w:rPr>
          <w:rStyle w:val="20"/>
          <w:rFonts w:hint="eastAsia" w:asciiTheme="minorEastAsia" w:hAnsiTheme="minorEastAsia" w:eastAsiaTheme="minorEastAsia" w:cstheme="minorEastAsia"/>
          <w:color w:val="auto"/>
          <w:kern w:val="0"/>
          <w:sz w:val="24"/>
          <w:szCs w:val="24"/>
          <w:highlight w:val="none"/>
          <w:lang w:val="en-US" w:eastAsia="zh-CN" w:bidi="ar-SA"/>
        </w:rPr>
        <w:t>日。</w:t>
      </w:r>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工期总日历天数：</w:t>
      </w:r>
      <w:r>
        <w:rPr>
          <w:rStyle w:val="20"/>
          <w:rFonts w:hint="eastAsia" w:asciiTheme="minorEastAsia" w:hAnsiTheme="minorEastAsia" w:eastAsiaTheme="minorEastAsia" w:cstheme="minorEastAsia"/>
          <w:color w:val="auto"/>
          <w:kern w:val="0"/>
          <w:sz w:val="24"/>
          <w:szCs w:val="24"/>
          <w:highlight w:val="none"/>
          <w:u w:val="single"/>
          <w:lang w:val="en-US" w:eastAsia="zh-CN" w:bidi="ar-SA"/>
        </w:rPr>
        <w:t xml:space="preserve">        </w:t>
      </w:r>
      <w:r>
        <w:rPr>
          <w:rStyle w:val="20"/>
          <w:rFonts w:hint="eastAsia" w:asciiTheme="minorEastAsia" w:hAnsiTheme="minorEastAsia" w:eastAsiaTheme="minorEastAsia" w:cstheme="minorEastAsia"/>
          <w:color w:val="auto"/>
          <w:kern w:val="0"/>
          <w:sz w:val="24"/>
          <w:szCs w:val="24"/>
          <w:highlight w:val="none"/>
          <w:lang w:val="en-US" w:eastAsia="zh-CN" w:bidi="ar-SA"/>
        </w:rPr>
        <w:t>天。工期总日历天数与根据前述计划开竣工日期计算的工期天数不一致的，以工期总日历天数为准。</w:t>
      </w:r>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 xml:space="preserve"> </w:t>
      </w:r>
      <w:bookmarkStart w:id="2" w:name="_Toc351203483"/>
      <w:r>
        <w:rPr>
          <w:rStyle w:val="20"/>
          <w:rFonts w:hint="eastAsia" w:asciiTheme="minorEastAsia" w:hAnsiTheme="minorEastAsia" w:eastAsiaTheme="minorEastAsia" w:cstheme="minorEastAsia"/>
          <w:color w:val="auto"/>
          <w:kern w:val="0"/>
          <w:sz w:val="24"/>
          <w:szCs w:val="24"/>
          <w:highlight w:val="none"/>
          <w:lang w:val="en-US" w:eastAsia="zh-CN" w:bidi="ar-SA"/>
        </w:rPr>
        <w:t>三、质量标准</w:t>
      </w:r>
      <w:bookmarkEnd w:id="2"/>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工程质量符合</w:t>
      </w:r>
      <w:r>
        <w:rPr>
          <w:rStyle w:val="20"/>
          <w:rFonts w:hint="eastAsia" w:asciiTheme="minorEastAsia" w:hAnsiTheme="minorEastAsia" w:eastAsiaTheme="minorEastAsia" w:cstheme="minorEastAsia"/>
          <w:color w:val="auto"/>
          <w:kern w:val="0"/>
          <w:sz w:val="24"/>
          <w:szCs w:val="24"/>
          <w:highlight w:val="none"/>
          <w:u w:val="single"/>
          <w:lang w:val="en-US" w:eastAsia="zh-CN" w:bidi="ar-SA"/>
        </w:rPr>
        <w:t xml:space="preserve">         </w:t>
      </w:r>
      <w:r>
        <w:rPr>
          <w:rStyle w:val="20"/>
          <w:rFonts w:hint="eastAsia" w:asciiTheme="minorEastAsia" w:hAnsiTheme="minorEastAsia" w:eastAsiaTheme="minorEastAsia" w:cstheme="minorEastAsia"/>
          <w:color w:val="auto"/>
          <w:kern w:val="0"/>
          <w:sz w:val="24"/>
          <w:szCs w:val="24"/>
          <w:highlight w:val="none"/>
          <w:lang w:val="en-US" w:eastAsia="zh-CN" w:bidi="ar-SA"/>
        </w:rPr>
        <w:t>标准。</w:t>
      </w:r>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 xml:space="preserve"> </w:t>
      </w:r>
      <w:bookmarkStart w:id="3" w:name="_Toc351203484"/>
      <w:r>
        <w:rPr>
          <w:rStyle w:val="20"/>
          <w:rFonts w:hint="eastAsia" w:asciiTheme="minorEastAsia" w:hAnsiTheme="minorEastAsia" w:eastAsiaTheme="minorEastAsia" w:cstheme="minorEastAsia"/>
          <w:color w:val="auto"/>
          <w:kern w:val="0"/>
          <w:sz w:val="24"/>
          <w:szCs w:val="24"/>
          <w:highlight w:val="none"/>
          <w:lang w:val="en-US" w:eastAsia="zh-CN" w:bidi="ar-SA"/>
        </w:rPr>
        <w:t>四、签约合同价与合同价格形式</w:t>
      </w:r>
      <w:bookmarkEnd w:id="3"/>
      <w:r>
        <w:rPr>
          <w:rStyle w:val="20"/>
          <w:rFonts w:hint="eastAsia" w:asciiTheme="minorEastAsia" w:hAnsiTheme="minorEastAsia" w:eastAsiaTheme="minorEastAsia" w:cstheme="minorEastAsia"/>
          <w:color w:val="auto"/>
          <w:kern w:val="0"/>
          <w:sz w:val="24"/>
          <w:szCs w:val="24"/>
          <w:highlight w:val="none"/>
          <w:lang w:val="en-US" w:eastAsia="zh-CN" w:bidi="ar-SA"/>
        </w:rPr>
        <w:tab/>
      </w:r>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1.签约合同价为：</w:t>
      </w:r>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 xml:space="preserve">人民币（大写） </w:t>
      </w:r>
      <w:r>
        <w:rPr>
          <w:rStyle w:val="20"/>
          <w:rFonts w:hint="eastAsia" w:asciiTheme="minorEastAsia" w:hAnsiTheme="minorEastAsia" w:eastAsiaTheme="minorEastAsia" w:cstheme="minorEastAsia"/>
          <w:color w:val="auto"/>
          <w:kern w:val="0"/>
          <w:sz w:val="24"/>
          <w:szCs w:val="24"/>
          <w:highlight w:val="none"/>
          <w:u w:val="single"/>
          <w:lang w:val="en-US" w:eastAsia="zh-CN" w:bidi="ar-SA"/>
        </w:rPr>
        <w:t xml:space="preserve">               </w:t>
      </w:r>
      <w:r>
        <w:rPr>
          <w:rStyle w:val="20"/>
          <w:rFonts w:hint="eastAsia" w:asciiTheme="minorEastAsia" w:hAnsiTheme="minorEastAsia" w:eastAsiaTheme="minorEastAsia" w:cstheme="minorEastAsia"/>
          <w:color w:val="auto"/>
          <w:kern w:val="0"/>
          <w:sz w:val="24"/>
          <w:szCs w:val="24"/>
          <w:highlight w:val="none"/>
          <w:lang w:val="en-US" w:eastAsia="zh-CN" w:bidi="ar-SA"/>
        </w:rPr>
        <w:t xml:space="preserve"> (¥        元)；</w:t>
      </w:r>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其中：</w:t>
      </w:r>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（1）安全文明施工费：</w:t>
      </w:r>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人民币（大写）</w:t>
      </w:r>
      <w:r>
        <w:rPr>
          <w:rStyle w:val="20"/>
          <w:rFonts w:hint="eastAsia" w:asciiTheme="minorEastAsia" w:hAnsiTheme="minorEastAsia" w:eastAsiaTheme="minorEastAsia" w:cstheme="minorEastAsia"/>
          <w:color w:val="auto"/>
          <w:kern w:val="0"/>
          <w:sz w:val="24"/>
          <w:szCs w:val="24"/>
          <w:highlight w:val="none"/>
          <w:u w:val="single"/>
          <w:lang w:val="en-US" w:eastAsia="zh-CN" w:bidi="ar-SA"/>
        </w:rPr>
        <w:t xml:space="preserve">               </w:t>
      </w:r>
      <w:r>
        <w:rPr>
          <w:rStyle w:val="20"/>
          <w:rFonts w:hint="eastAsia" w:asciiTheme="minorEastAsia" w:hAnsiTheme="minorEastAsia" w:eastAsiaTheme="minorEastAsia" w:cstheme="minorEastAsia"/>
          <w:color w:val="auto"/>
          <w:kern w:val="0"/>
          <w:sz w:val="24"/>
          <w:szCs w:val="24"/>
          <w:highlight w:val="none"/>
          <w:lang w:val="en-US" w:eastAsia="zh-CN" w:bidi="ar-SA"/>
        </w:rPr>
        <w:t>(¥          元)；</w:t>
      </w:r>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（2）材料和工程设备暂估价金额：</w:t>
      </w:r>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人民币（大写）</w:t>
      </w:r>
      <w:r>
        <w:rPr>
          <w:rStyle w:val="20"/>
          <w:rFonts w:hint="eastAsia" w:asciiTheme="minorEastAsia" w:hAnsiTheme="minorEastAsia" w:eastAsiaTheme="minorEastAsia" w:cstheme="minorEastAsia"/>
          <w:color w:val="auto"/>
          <w:kern w:val="0"/>
          <w:sz w:val="24"/>
          <w:szCs w:val="24"/>
          <w:highlight w:val="none"/>
          <w:u w:val="single"/>
          <w:lang w:val="en-US" w:eastAsia="zh-CN" w:bidi="ar-SA"/>
        </w:rPr>
        <w:t xml:space="preserve">               </w:t>
      </w:r>
      <w:r>
        <w:rPr>
          <w:rStyle w:val="20"/>
          <w:rFonts w:hint="eastAsia" w:asciiTheme="minorEastAsia" w:hAnsiTheme="minorEastAsia" w:eastAsiaTheme="minorEastAsia" w:cstheme="minorEastAsia"/>
          <w:color w:val="auto"/>
          <w:kern w:val="0"/>
          <w:sz w:val="24"/>
          <w:szCs w:val="24"/>
          <w:highlight w:val="none"/>
          <w:lang w:val="en-US" w:eastAsia="zh-CN" w:bidi="ar-SA"/>
        </w:rPr>
        <w:t>(¥          元)；</w:t>
      </w:r>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（3）专业工程暂估价金额：</w:t>
      </w:r>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人民币（大写）</w:t>
      </w:r>
      <w:r>
        <w:rPr>
          <w:rStyle w:val="20"/>
          <w:rFonts w:hint="eastAsia" w:asciiTheme="minorEastAsia" w:hAnsiTheme="minorEastAsia" w:eastAsiaTheme="minorEastAsia" w:cstheme="minorEastAsia"/>
          <w:color w:val="auto"/>
          <w:kern w:val="0"/>
          <w:sz w:val="24"/>
          <w:szCs w:val="24"/>
          <w:highlight w:val="none"/>
          <w:u w:val="single"/>
          <w:lang w:val="en-US" w:eastAsia="zh-CN" w:bidi="ar-SA"/>
        </w:rPr>
        <w:t xml:space="preserve">               </w:t>
      </w:r>
      <w:r>
        <w:rPr>
          <w:rStyle w:val="20"/>
          <w:rFonts w:hint="eastAsia" w:asciiTheme="minorEastAsia" w:hAnsiTheme="minorEastAsia" w:eastAsiaTheme="minorEastAsia" w:cstheme="minorEastAsia"/>
          <w:color w:val="auto"/>
          <w:kern w:val="0"/>
          <w:sz w:val="24"/>
          <w:szCs w:val="24"/>
          <w:highlight w:val="none"/>
          <w:lang w:val="en-US" w:eastAsia="zh-CN" w:bidi="ar-SA"/>
        </w:rPr>
        <w:t>(¥          元)；</w:t>
      </w:r>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（4）暂列金额：</w:t>
      </w:r>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人民币（大写）</w:t>
      </w:r>
      <w:r>
        <w:rPr>
          <w:rStyle w:val="20"/>
          <w:rFonts w:hint="eastAsia" w:asciiTheme="minorEastAsia" w:hAnsiTheme="minorEastAsia" w:eastAsiaTheme="minorEastAsia" w:cstheme="minorEastAsia"/>
          <w:color w:val="auto"/>
          <w:kern w:val="0"/>
          <w:sz w:val="24"/>
          <w:szCs w:val="24"/>
          <w:highlight w:val="none"/>
          <w:u w:val="single"/>
          <w:lang w:val="en-US" w:eastAsia="zh-CN" w:bidi="ar-SA"/>
        </w:rPr>
        <w:t xml:space="preserve">               </w:t>
      </w:r>
      <w:r>
        <w:rPr>
          <w:rStyle w:val="20"/>
          <w:rFonts w:hint="eastAsia" w:asciiTheme="minorEastAsia" w:hAnsiTheme="minorEastAsia" w:eastAsiaTheme="minorEastAsia" w:cstheme="minorEastAsia"/>
          <w:color w:val="auto"/>
          <w:kern w:val="0"/>
          <w:sz w:val="24"/>
          <w:szCs w:val="24"/>
          <w:highlight w:val="none"/>
          <w:lang w:val="en-US" w:eastAsia="zh-CN" w:bidi="ar-SA"/>
        </w:rPr>
        <w:t xml:space="preserve"> (¥          元)。</w:t>
      </w:r>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2.合同价格形式：</w:t>
      </w:r>
      <w:r>
        <w:rPr>
          <w:rStyle w:val="20"/>
          <w:rFonts w:hint="eastAsia" w:asciiTheme="minorEastAsia" w:hAnsiTheme="minorEastAsia" w:eastAsiaTheme="minorEastAsia" w:cstheme="minorEastAsia"/>
          <w:color w:val="auto"/>
          <w:kern w:val="0"/>
          <w:sz w:val="24"/>
          <w:szCs w:val="24"/>
          <w:highlight w:val="none"/>
          <w:u w:val="single"/>
          <w:lang w:val="en-US" w:eastAsia="zh-CN" w:bidi="ar-SA"/>
        </w:rPr>
        <w:t xml:space="preserve">               </w:t>
      </w:r>
      <w:r>
        <w:rPr>
          <w:rStyle w:val="20"/>
          <w:rFonts w:hint="eastAsia" w:asciiTheme="minorEastAsia" w:hAnsiTheme="minorEastAsia" w:eastAsiaTheme="minorEastAsia" w:cstheme="minorEastAsia"/>
          <w:color w:val="auto"/>
          <w:kern w:val="0"/>
          <w:sz w:val="24"/>
          <w:szCs w:val="24"/>
          <w:highlight w:val="none"/>
          <w:lang w:val="en-US" w:eastAsia="zh-CN" w:bidi="ar-SA"/>
        </w:rPr>
        <w:t>。</w:t>
      </w:r>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bookmarkStart w:id="4" w:name="_Toc351203485"/>
      <w:r>
        <w:rPr>
          <w:rStyle w:val="20"/>
          <w:rFonts w:hint="eastAsia" w:asciiTheme="minorEastAsia" w:hAnsiTheme="minorEastAsia" w:eastAsiaTheme="minorEastAsia" w:cstheme="minorEastAsia"/>
          <w:color w:val="auto"/>
          <w:kern w:val="0"/>
          <w:sz w:val="24"/>
          <w:szCs w:val="24"/>
          <w:highlight w:val="none"/>
          <w:lang w:val="en-US" w:eastAsia="zh-CN" w:bidi="ar-SA"/>
        </w:rPr>
        <w:t>五、</w:t>
      </w:r>
      <w:bookmarkEnd w:id="4"/>
      <w:r>
        <w:rPr>
          <w:rStyle w:val="20"/>
          <w:rFonts w:hint="eastAsia" w:asciiTheme="minorEastAsia" w:hAnsiTheme="minorEastAsia" w:eastAsiaTheme="minorEastAsia" w:cstheme="minorEastAsia"/>
          <w:color w:val="auto"/>
          <w:kern w:val="0"/>
          <w:sz w:val="24"/>
          <w:szCs w:val="24"/>
          <w:highlight w:val="none"/>
          <w:lang w:val="en-US" w:eastAsia="zh-CN" w:bidi="ar-SA"/>
        </w:rPr>
        <w:t>项目经理</w:t>
      </w:r>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承包人项目经理：</w:t>
      </w:r>
      <w:r>
        <w:rPr>
          <w:rStyle w:val="20"/>
          <w:rFonts w:hint="eastAsia" w:asciiTheme="minorEastAsia" w:hAnsiTheme="minorEastAsia" w:eastAsiaTheme="minorEastAsia" w:cstheme="minorEastAsia"/>
          <w:color w:val="auto"/>
          <w:kern w:val="0"/>
          <w:sz w:val="24"/>
          <w:szCs w:val="24"/>
          <w:highlight w:val="none"/>
          <w:u w:val="single"/>
          <w:lang w:val="en-US" w:eastAsia="zh-CN" w:bidi="ar-SA"/>
        </w:rPr>
        <w:t xml:space="preserve">               </w:t>
      </w:r>
      <w:r>
        <w:rPr>
          <w:rStyle w:val="20"/>
          <w:rFonts w:hint="eastAsia" w:asciiTheme="minorEastAsia" w:hAnsiTheme="minorEastAsia" w:eastAsiaTheme="minorEastAsia" w:cstheme="minorEastAsia"/>
          <w:color w:val="auto"/>
          <w:kern w:val="0"/>
          <w:sz w:val="24"/>
          <w:szCs w:val="24"/>
          <w:highlight w:val="none"/>
          <w:lang w:val="en-US" w:eastAsia="zh-CN" w:bidi="ar-SA"/>
        </w:rPr>
        <w:t>。</w:t>
      </w:r>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bookmarkStart w:id="5" w:name="_Toc351203486"/>
      <w:r>
        <w:rPr>
          <w:rStyle w:val="20"/>
          <w:rFonts w:hint="eastAsia" w:asciiTheme="minorEastAsia" w:hAnsiTheme="minorEastAsia" w:eastAsiaTheme="minorEastAsia" w:cstheme="minorEastAsia"/>
          <w:color w:val="auto"/>
          <w:kern w:val="0"/>
          <w:sz w:val="24"/>
          <w:szCs w:val="24"/>
          <w:highlight w:val="none"/>
          <w:lang w:val="en-US" w:eastAsia="zh-CN" w:bidi="ar-SA"/>
        </w:rPr>
        <w:t>六、合同文件构成</w:t>
      </w:r>
      <w:bookmarkEnd w:id="5"/>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本协议书与下列文件一起构成合同文件：</w:t>
      </w:r>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（1）中标通知书（如果有）；</w:t>
      </w:r>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 xml:space="preserve">（2）投标函及其附录（如果有）； </w:t>
      </w:r>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（3）专用合同条款及其附件；</w:t>
      </w:r>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（4）通用合同条款；</w:t>
      </w:r>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（5）技术标准和要求；</w:t>
      </w:r>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（6）图纸；</w:t>
      </w:r>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（7）已标价工程量清单或预算书；</w:t>
      </w:r>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（8）其他合同文件。</w:t>
      </w:r>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在合同订立及履行过程中形成的与合同有关的文件均构成合同文件组成部分。</w:t>
      </w:r>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上述各项合同文件包括合同当事人就该项合同文件所作出的补充和修改，属于同一类内容的文件，应以最新签署的为准。专用合同条款及其附件须经合同当事人签字或盖章。</w:t>
      </w:r>
    </w:p>
    <w:p>
      <w:pPr>
        <w:keepNext w:val="0"/>
        <w:keepLines w:val="0"/>
        <w:pageBreakBefore w:val="0"/>
        <w:widowControl/>
        <w:shd w:val="clear" w:color="auto" w:fill="FFFFFF"/>
        <w:kinsoku/>
        <w:wordWrap/>
        <w:overflowPunct/>
        <w:topLinePunct w:val="0"/>
        <w:autoSpaceDE/>
        <w:autoSpaceDN/>
        <w:bidi w:val="0"/>
        <w:adjustRightInd/>
        <w:snapToGrid/>
        <w:spacing w:line="300" w:lineRule="auto"/>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bookmarkStart w:id="6" w:name="_Toc351203487"/>
      <w:r>
        <w:rPr>
          <w:rStyle w:val="20"/>
          <w:rFonts w:hint="eastAsia" w:asciiTheme="minorEastAsia" w:hAnsiTheme="minorEastAsia" w:eastAsiaTheme="minorEastAsia" w:cstheme="minorEastAsia"/>
          <w:color w:val="auto"/>
          <w:kern w:val="0"/>
          <w:sz w:val="24"/>
          <w:szCs w:val="24"/>
          <w:highlight w:val="none"/>
          <w:lang w:val="en-US" w:eastAsia="zh-CN" w:bidi="ar-SA"/>
        </w:rPr>
        <w:t>七、承诺</w:t>
      </w:r>
      <w:bookmarkEnd w:id="6"/>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1.发包人承诺按照法律规定履行项目审批手续、筹集工程建设资金并按照合同约定的期限和方式支付合同价款。</w:t>
      </w:r>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2.承包人承诺按照法律规定及合同约定组织完成工程施工，确保工程质量和安全，不进行转包及违法分包，并在缺陷责任期及保修期内承担相应的工程维修责任。</w:t>
      </w:r>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3.发包人和承包人通过招投标形式签订合同的，双方理解并承诺不再就同一工程另行签订与合同实质性内容相背离的协议。</w:t>
      </w:r>
    </w:p>
    <w:p>
      <w:pPr>
        <w:keepNext w:val="0"/>
        <w:keepLines w:val="0"/>
        <w:pageBreakBefore w:val="0"/>
        <w:widowControl/>
        <w:shd w:val="clear" w:color="auto" w:fill="FFFFFF"/>
        <w:kinsoku/>
        <w:wordWrap/>
        <w:overflowPunct/>
        <w:topLinePunct w:val="0"/>
        <w:autoSpaceDE/>
        <w:autoSpaceDN/>
        <w:bidi w:val="0"/>
        <w:adjustRightInd/>
        <w:snapToGrid/>
        <w:spacing w:line="300" w:lineRule="auto"/>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bookmarkStart w:id="7" w:name="_Toc351203488"/>
      <w:r>
        <w:rPr>
          <w:rStyle w:val="20"/>
          <w:rFonts w:hint="eastAsia" w:asciiTheme="minorEastAsia" w:hAnsiTheme="minorEastAsia" w:eastAsiaTheme="minorEastAsia" w:cstheme="minorEastAsia"/>
          <w:color w:val="auto"/>
          <w:kern w:val="0"/>
          <w:sz w:val="24"/>
          <w:szCs w:val="24"/>
          <w:highlight w:val="none"/>
          <w:lang w:val="en-US" w:eastAsia="zh-CN" w:bidi="ar-SA"/>
        </w:rPr>
        <w:t>八、词语含义</w:t>
      </w:r>
      <w:bookmarkEnd w:id="7"/>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本协议书中词语含义与第二部分通用合同条款中赋予的含义相同。</w:t>
      </w:r>
    </w:p>
    <w:p>
      <w:pPr>
        <w:keepNext w:val="0"/>
        <w:keepLines w:val="0"/>
        <w:pageBreakBefore w:val="0"/>
        <w:widowControl/>
        <w:shd w:val="clear" w:color="auto" w:fill="FFFFFF"/>
        <w:kinsoku/>
        <w:wordWrap/>
        <w:overflowPunct/>
        <w:topLinePunct w:val="0"/>
        <w:autoSpaceDE/>
        <w:autoSpaceDN/>
        <w:bidi w:val="0"/>
        <w:adjustRightInd/>
        <w:snapToGrid/>
        <w:spacing w:line="300" w:lineRule="auto"/>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bookmarkStart w:id="8" w:name="_Toc351203489"/>
      <w:r>
        <w:rPr>
          <w:rStyle w:val="20"/>
          <w:rFonts w:hint="eastAsia" w:asciiTheme="minorEastAsia" w:hAnsiTheme="minorEastAsia" w:eastAsiaTheme="minorEastAsia" w:cstheme="minorEastAsia"/>
          <w:color w:val="auto"/>
          <w:kern w:val="0"/>
          <w:sz w:val="24"/>
          <w:szCs w:val="24"/>
          <w:highlight w:val="none"/>
          <w:lang w:val="en-US" w:eastAsia="zh-CN" w:bidi="ar-SA"/>
        </w:rPr>
        <w:t>九、签订时间</w:t>
      </w:r>
      <w:bookmarkEnd w:id="8"/>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本合同于</w:t>
      </w:r>
      <w:r>
        <w:rPr>
          <w:rStyle w:val="20"/>
          <w:rFonts w:hint="eastAsia" w:asciiTheme="minorEastAsia" w:hAnsiTheme="minorEastAsia" w:eastAsiaTheme="minorEastAsia" w:cstheme="minorEastAsia"/>
          <w:color w:val="auto"/>
          <w:kern w:val="0"/>
          <w:sz w:val="24"/>
          <w:szCs w:val="24"/>
          <w:highlight w:val="none"/>
          <w:u w:val="single"/>
          <w:lang w:val="en-US" w:eastAsia="zh-CN" w:bidi="ar-SA"/>
        </w:rPr>
        <w:t xml:space="preserve">      </w:t>
      </w:r>
      <w:r>
        <w:rPr>
          <w:rStyle w:val="20"/>
          <w:rFonts w:hint="eastAsia" w:asciiTheme="minorEastAsia" w:hAnsiTheme="minorEastAsia" w:eastAsiaTheme="minorEastAsia" w:cstheme="minorEastAsia"/>
          <w:color w:val="auto"/>
          <w:kern w:val="0"/>
          <w:sz w:val="24"/>
          <w:szCs w:val="24"/>
          <w:highlight w:val="none"/>
          <w:lang w:val="en-US" w:eastAsia="zh-CN" w:bidi="ar-SA"/>
        </w:rPr>
        <w:t>年</w:t>
      </w:r>
      <w:r>
        <w:rPr>
          <w:rStyle w:val="20"/>
          <w:rFonts w:hint="eastAsia" w:asciiTheme="minorEastAsia" w:hAnsiTheme="minorEastAsia" w:eastAsiaTheme="minorEastAsia" w:cstheme="minorEastAsia"/>
          <w:color w:val="auto"/>
          <w:kern w:val="0"/>
          <w:sz w:val="24"/>
          <w:szCs w:val="24"/>
          <w:highlight w:val="none"/>
          <w:u w:val="single"/>
          <w:lang w:val="en-US" w:eastAsia="zh-CN" w:bidi="ar-SA"/>
        </w:rPr>
        <w:t xml:space="preserve">      </w:t>
      </w:r>
      <w:r>
        <w:rPr>
          <w:rStyle w:val="20"/>
          <w:rFonts w:hint="eastAsia" w:asciiTheme="minorEastAsia" w:hAnsiTheme="minorEastAsia" w:eastAsiaTheme="minorEastAsia" w:cstheme="minorEastAsia"/>
          <w:color w:val="auto"/>
          <w:kern w:val="0"/>
          <w:sz w:val="24"/>
          <w:szCs w:val="24"/>
          <w:highlight w:val="none"/>
          <w:lang w:val="en-US" w:eastAsia="zh-CN" w:bidi="ar-SA"/>
        </w:rPr>
        <w:t xml:space="preserve">月 </w:t>
      </w:r>
      <w:r>
        <w:rPr>
          <w:rStyle w:val="20"/>
          <w:rFonts w:hint="eastAsia" w:asciiTheme="minorEastAsia" w:hAnsiTheme="minorEastAsia" w:eastAsiaTheme="minorEastAsia" w:cstheme="minorEastAsia"/>
          <w:color w:val="auto"/>
          <w:kern w:val="0"/>
          <w:sz w:val="24"/>
          <w:szCs w:val="24"/>
          <w:highlight w:val="none"/>
          <w:u w:val="single"/>
          <w:lang w:val="en-US" w:eastAsia="zh-CN" w:bidi="ar-SA"/>
        </w:rPr>
        <w:t xml:space="preserve">      </w:t>
      </w:r>
      <w:r>
        <w:rPr>
          <w:rStyle w:val="20"/>
          <w:rFonts w:hint="eastAsia" w:asciiTheme="minorEastAsia" w:hAnsiTheme="minorEastAsia" w:eastAsiaTheme="minorEastAsia" w:cstheme="minorEastAsia"/>
          <w:color w:val="auto"/>
          <w:kern w:val="0"/>
          <w:sz w:val="24"/>
          <w:szCs w:val="24"/>
          <w:highlight w:val="none"/>
          <w:lang w:val="en-US" w:eastAsia="zh-CN" w:bidi="ar-SA"/>
        </w:rPr>
        <w:t>日签订。</w:t>
      </w:r>
    </w:p>
    <w:p>
      <w:pPr>
        <w:keepNext w:val="0"/>
        <w:keepLines w:val="0"/>
        <w:pageBreakBefore w:val="0"/>
        <w:widowControl/>
        <w:shd w:val="clear" w:color="auto" w:fill="FFFFFF"/>
        <w:kinsoku/>
        <w:wordWrap/>
        <w:overflowPunct/>
        <w:topLinePunct w:val="0"/>
        <w:autoSpaceDE/>
        <w:autoSpaceDN/>
        <w:bidi w:val="0"/>
        <w:adjustRightInd/>
        <w:snapToGrid/>
        <w:spacing w:line="300" w:lineRule="auto"/>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bookmarkStart w:id="9" w:name="_Toc351203490"/>
      <w:r>
        <w:rPr>
          <w:rStyle w:val="20"/>
          <w:rFonts w:hint="eastAsia" w:asciiTheme="minorEastAsia" w:hAnsiTheme="minorEastAsia" w:eastAsiaTheme="minorEastAsia" w:cstheme="minorEastAsia"/>
          <w:color w:val="auto"/>
          <w:kern w:val="0"/>
          <w:sz w:val="24"/>
          <w:szCs w:val="24"/>
          <w:highlight w:val="none"/>
          <w:lang w:val="en-US" w:eastAsia="zh-CN" w:bidi="ar-SA"/>
        </w:rPr>
        <w:t>十、签订地点</w:t>
      </w:r>
      <w:bookmarkEnd w:id="9"/>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 xml:space="preserve">本合同在 </w:t>
      </w:r>
      <w:r>
        <w:rPr>
          <w:rStyle w:val="20"/>
          <w:rFonts w:hint="eastAsia" w:asciiTheme="minorEastAsia" w:hAnsiTheme="minorEastAsia" w:eastAsiaTheme="minorEastAsia" w:cstheme="minorEastAsia"/>
          <w:color w:val="auto"/>
          <w:kern w:val="0"/>
          <w:sz w:val="24"/>
          <w:szCs w:val="24"/>
          <w:highlight w:val="none"/>
          <w:u w:val="single"/>
          <w:lang w:val="en-US" w:eastAsia="zh-CN" w:bidi="ar-SA"/>
        </w:rPr>
        <w:t xml:space="preserve">                        </w:t>
      </w:r>
      <w:r>
        <w:rPr>
          <w:rStyle w:val="20"/>
          <w:rFonts w:hint="eastAsia" w:asciiTheme="minorEastAsia" w:hAnsiTheme="minorEastAsia" w:eastAsiaTheme="minorEastAsia" w:cstheme="minorEastAsia"/>
          <w:color w:val="auto"/>
          <w:kern w:val="0"/>
          <w:sz w:val="24"/>
          <w:szCs w:val="24"/>
          <w:highlight w:val="none"/>
          <w:lang w:val="en-US" w:eastAsia="zh-CN" w:bidi="ar-SA"/>
        </w:rPr>
        <w:t>签订。</w:t>
      </w:r>
    </w:p>
    <w:p>
      <w:pPr>
        <w:keepNext w:val="0"/>
        <w:keepLines w:val="0"/>
        <w:pageBreakBefore w:val="0"/>
        <w:widowControl/>
        <w:shd w:val="clear" w:color="auto" w:fill="FFFFFF"/>
        <w:kinsoku/>
        <w:wordWrap/>
        <w:overflowPunct/>
        <w:topLinePunct w:val="0"/>
        <w:autoSpaceDE/>
        <w:autoSpaceDN/>
        <w:bidi w:val="0"/>
        <w:adjustRightInd/>
        <w:snapToGrid/>
        <w:spacing w:line="300" w:lineRule="auto"/>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bookmarkStart w:id="10" w:name="_Toc351203491"/>
      <w:r>
        <w:rPr>
          <w:rStyle w:val="20"/>
          <w:rFonts w:hint="eastAsia" w:asciiTheme="minorEastAsia" w:hAnsiTheme="minorEastAsia" w:eastAsiaTheme="minorEastAsia" w:cstheme="minorEastAsia"/>
          <w:color w:val="auto"/>
          <w:kern w:val="0"/>
          <w:sz w:val="24"/>
          <w:szCs w:val="24"/>
          <w:highlight w:val="none"/>
          <w:lang w:val="en-US" w:eastAsia="zh-CN" w:bidi="ar-SA"/>
        </w:rPr>
        <w:t>十一、补充协议</w:t>
      </w:r>
      <w:bookmarkEnd w:id="10"/>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合同未尽事宜，合同当事人另行签订补充协议，补充协议是合同的组成部分。</w:t>
      </w:r>
      <w:bookmarkStart w:id="11" w:name="_Toc351203492"/>
    </w:p>
    <w:p>
      <w:pPr>
        <w:keepNext w:val="0"/>
        <w:keepLines w:val="0"/>
        <w:pageBreakBefore w:val="0"/>
        <w:widowControl/>
        <w:shd w:val="clear" w:color="auto" w:fill="FFFFFF"/>
        <w:kinsoku/>
        <w:wordWrap/>
        <w:overflowPunct/>
        <w:topLinePunct w:val="0"/>
        <w:autoSpaceDE/>
        <w:autoSpaceDN/>
        <w:bidi w:val="0"/>
        <w:adjustRightInd/>
        <w:snapToGrid/>
        <w:spacing w:line="300" w:lineRule="auto"/>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十二、合同生效</w:t>
      </w:r>
      <w:bookmarkEnd w:id="11"/>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本合同自</w:t>
      </w:r>
      <w:r>
        <w:rPr>
          <w:rStyle w:val="20"/>
          <w:rFonts w:hint="eastAsia" w:asciiTheme="minorEastAsia" w:hAnsiTheme="minorEastAsia" w:eastAsiaTheme="minorEastAsia" w:cstheme="minorEastAsia"/>
          <w:color w:val="auto"/>
          <w:kern w:val="0"/>
          <w:sz w:val="24"/>
          <w:szCs w:val="24"/>
          <w:highlight w:val="none"/>
          <w:u w:val="single"/>
          <w:lang w:val="en-US" w:eastAsia="zh-CN" w:bidi="ar-SA"/>
        </w:rPr>
        <w:t xml:space="preserve">                         </w:t>
      </w:r>
      <w:r>
        <w:rPr>
          <w:rStyle w:val="20"/>
          <w:rFonts w:hint="eastAsia" w:asciiTheme="minorEastAsia" w:hAnsiTheme="minorEastAsia" w:eastAsiaTheme="minorEastAsia" w:cstheme="minorEastAsia"/>
          <w:color w:val="auto"/>
          <w:kern w:val="0"/>
          <w:sz w:val="24"/>
          <w:szCs w:val="24"/>
          <w:highlight w:val="none"/>
          <w:lang w:val="en-US" w:eastAsia="zh-CN" w:bidi="ar-SA"/>
        </w:rPr>
        <w:t>生效。</w:t>
      </w:r>
    </w:p>
    <w:p>
      <w:pPr>
        <w:keepNext w:val="0"/>
        <w:keepLines w:val="0"/>
        <w:pageBreakBefore w:val="0"/>
        <w:widowControl/>
        <w:shd w:val="clear" w:color="auto" w:fill="FFFFFF"/>
        <w:kinsoku/>
        <w:wordWrap/>
        <w:overflowPunct/>
        <w:topLinePunct w:val="0"/>
        <w:autoSpaceDE/>
        <w:autoSpaceDN/>
        <w:bidi w:val="0"/>
        <w:adjustRightInd/>
        <w:snapToGrid/>
        <w:spacing w:line="300" w:lineRule="auto"/>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bookmarkStart w:id="12" w:name="_Toc351203493"/>
      <w:r>
        <w:rPr>
          <w:rStyle w:val="20"/>
          <w:rFonts w:hint="eastAsia" w:asciiTheme="minorEastAsia" w:hAnsiTheme="minorEastAsia" w:eastAsiaTheme="minorEastAsia" w:cstheme="minorEastAsia"/>
          <w:color w:val="auto"/>
          <w:kern w:val="0"/>
          <w:sz w:val="24"/>
          <w:szCs w:val="24"/>
          <w:highlight w:val="none"/>
          <w:lang w:val="en-US" w:eastAsia="zh-CN" w:bidi="ar-SA"/>
        </w:rPr>
        <w:t>十三、合同份数</w:t>
      </w:r>
      <w:bookmarkEnd w:id="12"/>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本合同一式</w:t>
      </w:r>
      <w:r>
        <w:rPr>
          <w:rStyle w:val="20"/>
          <w:rFonts w:hint="eastAsia" w:asciiTheme="minorEastAsia" w:hAnsiTheme="minorEastAsia" w:eastAsiaTheme="minorEastAsia" w:cstheme="minorEastAsia"/>
          <w:color w:val="auto"/>
          <w:kern w:val="0"/>
          <w:sz w:val="24"/>
          <w:szCs w:val="24"/>
          <w:highlight w:val="none"/>
          <w:u w:val="single"/>
          <w:lang w:val="en-US" w:eastAsia="zh-CN" w:bidi="ar-SA"/>
        </w:rPr>
        <w:t xml:space="preserve">     </w:t>
      </w:r>
      <w:r>
        <w:rPr>
          <w:rStyle w:val="20"/>
          <w:rFonts w:hint="eastAsia" w:asciiTheme="minorEastAsia" w:hAnsiTheme="minorEastAsia" w:eastAsiaTheme="minorEastAsia" w:cstheme="minorEastAsia"/>
          <w:color w:val="auto"/>
          <w:kern w:val="0"/>
          <w:sz w:val="24"/>
          <w:szCs w:val="24"/>
          <w:highlight w:val="none"/>
          <w:lang w:val="en-US" w:eastAsia="zh-CN" w:bidi="ar-SA"/>
        </w:rPr>
        <w:t>份，均具有同等法律效力，发包人执</w:t>
      </w:r>
      <w:r>
        <w:rPr>
          <w:rStyle w:val="20"/>
          <w:rFonts w:hint="eastAsia" w:asciiTheme="minorEastAsia" w:hAnsiTheme="minorEastAsia" w:eastAsiaTheme="minorEastAsia" w:cstheme="minorEastAsia"/>
          <w:color w:val="auto"/>
          <w:kern w:val="0"/>
          <w:sz w:val="24"/>
          <w:szCs w:val="24"/>
          <w:highlight w:val="none"/>
          <w:u w:val="single"/>
          <w:lang w:val="en-US" w:eastAsia="zh-CN" w:bidi="ar-SA"/>
        </w:rPr>
        <w:t xml:space="preserve">     </w:t>
      </w:r>
      <w:r>
        <w:rPr>
          <w:rStyle w:val="20"/>
          <w:rFonts w:hint="eastAsia" w:asciiTheme="minorEastAsia" w:hAnsiTheme="minorEastAsia" w:eastAsiaTheme="minorEastAsia" w:cstheme="minorEastAsia"/>
          <w:color w:val="auto"/>
          <w:kern w:val="0"/>
          <w:sz w:val="24"/>
          <w:szCs w:val="24"/>
          <w:highlight w:val="none"/>
          <w:lang w:val="en-US" w:eastAsia="zh-CN" w:bidi="ar-SA"/>
        </w:rPr>
        <w:t>份，承包人执</w:t>
      </w:r>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u w:val="single"/>
          <w:lang w:val="en-US" w:eastAsia="zh-CN" w:bidi="ar-SA"/>
        </w:rPr>
        <w:t xml:space="preserve">    </w:t>
      </w:r>
      <w:r>
        <w:rPr>
          <w:rStyle w:val="20"/>
          <w:rFonts w:hint="eastAsia" w:asciiTheme="minorEastAsia" w:hAnsiTheme="minorEastAsia" w:eastAsiaTheme="minorEastAsia" w:cstheme="minorEastAsia"/>
          <w:color w:val="auto"/>
          <w:kern w:val="0"/>
          <w:sz w:val="24"/>
          <w:szCs w:val="24"/>
          <w:highlight w:val="none"/>
          <w:lang w:val="en-US" w:eastAsia="zh-CN" w:bidi="ar-SA"/>
        </w:rPr>
        <w:t>份。</w:t>
      </w:r>
    </w:p>
    <w:p>
      <w:pPr>
        <w:keepNext w:val="0"/>
        <w:keepLines w:val="0"/>
        <w:pageBreakBefore w:val="0"/>
        <w:widowControl/>
        <w:shd w:val="clear" w:color="auto" w:fill="FFFFFF"/>
        <w:kinsoku/>
        <w:wordWrap/>
        <w:overflowPunct/>
        <w:topLinePunct w:val="0"/>
        <w:autoSpaceDE/>
        <w:autoSpaceDN/>
        <w:bidi w:val="0"/>
        <w:adjustRightInd/>
        <w:snapToGrid/>
        <w:spacing w:line="300" w:lineRule="auto"/>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发包人：  (公章)             承包人：  (公章)</w:t>
      </w:r>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法定代表人或其委托代理人：  法定代表人或其委托代理人：</w:t>
      </w:r>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（签字）                    （签字）</w:t>
      </w:r>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 xml:space="preserve">组织机构代码：             组织机构代码：        </w:t>
      </w:r>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 xml:space="preserve">地  址：                   地  址：       </w:t>
      </w:r>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邮政编码：               邮政编码：</w:t>
      </w:r>
      <w:r>
        <w:rPr>
          <w:rStyle w:val="20"/>
          <w:rFonts w:hint="eastAsia" w:asciiTheme="minorEastAsia" w:hAnsiTheme="minorEastAsia" w:eastAsiaTheme="minorEastAsia" w:cstheme="minorEastAsia"/>
          <w:color w:val="auto"/>
          <w:kern w:val="0"/>
          <w:sz w:val="24"/>
          <w:szCs w:val="24"/>
          <w:highlight w:val="none"/>
          <w:u w:val="single"/>
          <w:lang w:val="en-US" w:eastAsia="zh-CN" w:bidi="ar-SA"/>
        </w:rPr>
        <w:t xml:space="preserve">                 </w:t>
      </w:r>
      <w:r>
        <w:rPr>
          <w:rStyle w:val="20"/>
          <w:rFonts w:hint="eastAsia" w:asciiTheme="minorEastAsia" w:hAnsiTheme="minorEastAsia" w:eastAsiaTheme="minorEastAsia" w:cstheme="minorEastAsia"/>
          <w:color w:val="auto"/>
          <w:kern w:val="0"/>
          <w:sz w:val="24"/>
          <w:szCs w:val="24"/>
          <w:highlight w:val="none"/>
          <w:lang w:val="en-US" w:eastAsia="zh-CN" w:bidi="ar-SA"/>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 xml:space="preserve">法定代表人：           法定代表人：             </w:t>
      </w:r>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 xml:space="preserve">委托代理人：               委托代理人：          </w:t>
      </w:r>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 xml:space="preserve">电  话：                   电  话：    </w:t>
      </w:r>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 xml:space="preserve">传  真：                   传  真：   </w:t>
      </w:r>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 xml:space="preserve">电子信箱：                 电子信箱：  </w:t>
      </w:r>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0"/>
        <w:jc w:val="both"/>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 xml:space="preserve">开户银行：                 开户银行： </w:t>
      </w:r>
    </w:p>
    <w:p>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0"/>
        <w:jc w:val="both"/>
        <w:textAlignment w:val="baseline"/>
        <w:rPr>
          <w:rFonts w:hint="eastAsia" w:ascii="宋体" w:hAnsi="宋体" w:eastAsia="宋体" w:cs="宋体"/>
          <w:color w:val="auto"/>
          <w:sz w:val="28"/>
          <w:szCs w:val="28"/>
          <w:highlight w:val="none"/>
        </w:rPr>
      </w:pPr>
      <w:r>
        <w:rPr>
          <w:rStyle w:val="20"/>
          <w:rFonts w:hint="eastAsia" w:asciiTheme="minorEastAsia" w:hAnsiTheme="minorEastAsia" w:eastAsiaTheme="minorEastAsia" w:cstheme="minorEastAsia"/>
          <w:color w:val="auto"/>
          <w:kern w:val="0"/>
          <w:sz w:val="24"/>
          <w:szCs w:val="24"/>
          <w:highlight w:val="none"/>
          <w:lang w:val="en-US" w:eastAsia="zh-CN" w:bidi="ar-SA"/>
        </w:rPr>
        <w:t xml:space="preserve">账  号：                   账  号： </w:t>
      </w:r>
      <w:r>
        <w:rPr>
          <w:rFonts w:hint="eastAsia" w:ascii="宋体" w:hAnsi="宋体" w:eastAsia="宋体" w:cs="宋体"/>
          <w:color w:val="auto"/>
          <w:sz w:val="28"/>
          <w:szCs w:val="28"/>
          <w:highlight w:val="none"/>
          <w:u w:val="single"/>
        </w:rPr>
        <w:t xml:space="preserve">  </w:t>
      </w:r>
    </w:p>
    <w:p>
      <w:pPr>
        <w:widowControl/>
        <w:shd w:val="clear" w:color="auto" w:fill="FFFFFF"/>
        <w:spacing w:line="460" w:lineRule="atLeast"/>
        <w:ind w:firstLine="4320"/>
        <w:jc w:val="center"/>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r>
        <w:rPr>
          <w:rStyle w:val="20"/>
          <w:rFonts w:hint="eastAsia" w:asciiTheme="minorEastAsia" w:hAnsiTheme="minorEastAsia" w:eastAsiaTheme="minorEastAsia" w:cstheme="minorEastAsia"/>
          <w:color w:val="auto"/>
          <w:kern w:val="0"/>
          <w:sz w:val="24"/>
          <w:szCs w:val="24"/>
          <w:highlight w:val="none"/>
          <w:lang w:val="en-US" w:eastAsia="zh-CN" w:bidi="ar-SA"/>
        </w:rPr>
        <w:t>  </w:t>
      </w:r>
    </w:p>
    <w:p>
      <w:pPr>
        <w:widowControl/>
        <w:shd w:val="clear" w:color="auto" w:fill="FFFFFF"/>
        <w:spacing w:line="460" w:lineRule="atLeast"/>
        <w:jc w:val="center"/>
        <w:textAlignment w:val="baseline"/>
        <w:rPr>
          <w:rStyle w:val="20"/>
          <w:rFonts w:hint="eastAsia" w:asciiTheme="minorEastAsia" w:hAnsiTheme="minorEastAsia" w:eastAsiaTheme="minorEastAsia" w:cstheme="minorEastAsia"/>
          <w:b/>
          <w:bCs/>
          <w:color w:val="auto"/>
          <w:kern w:val="0"/>
          <w:sz w:val="32"/>
          <w:szCs w:val="32"/>
          <w:highlight w:val="none"/>
          <w:lang w:val="en-US" w:eastAsia="zh-CN" w:bidi="ar-SA"/>
        </w:rPr>
      </w:pPr>
    </w:p>
    <w:p>
      <w:pPr>
        <w:widowControl/>
        <w:shd w:val="clear" w:color="auto" w:fill="FFFFFF"/>
        <w:spacing w:line="460" w:lineRule="atLeast"/>
        <w:jc w:val="center"/>
        <w:textAlignment w:val="baseline"/>
        <w:rPr>
          <w:rStyle w:val="20"/>
          <w:rFonts w:ascii="黑体" w:eastAsia="黑体" w:cs="Times New Roman"/>
          <w:b/>
          <w:bCs/>
          <w:color w:val="auto"/>
          <w:kern w:val="0"/>
          <w:sz w:val="32"/>
          <w:szCs w:val="32"/>
          <w:highlight w:val="none"/>
          <w:lang w:val="en-US" w:eastAsia="zh-CN" w:bidi="ar-SA"/>
        </w:rPr>
      </w:pPr>
    </w:p>
    <w:p>
      <w:pPr>
        <w:widowControl/>
        <w:shd w:val="clear" w:color="auto" w:fill="FFFFFF"/>
        <w:spacing w:line="460" w:lineRule="atLeast"/>
        <w:jc w:val="center"/>
        <w:textAlignment w:val="baseline"/>
        <w:rPr>
          <w:rStyle w:val="20"/>
          <w:rFonts w:ascii="黑体" w:eastAsia="黑体" w:cs="Times New Roman"/>
          <w:b/>
          <w:bCs/>
          <w:color w:val="auto"/>
          <w:kern w:val="0"/>
          <w:sz w:val="32"/>
          <w:szCs w:val="32"/>
          <w:highlight w:val="none"/>
          <w:lang w:val="en-US" w:eastAsia="zh-CN" w:bidi="ar-SA"/>
        </w:rPr>
      </w:pPr>
    </w:p>
    <w:p>
      <w:pPr>
        <w:pStyle w:val="12"/>
        <w:ind w:left="0" w:leftChars="0" w:firstLine="0" w:firstLineChars="0"/>
        <w:rPr>
          <w:rStyle w:val="20"/>
          <w:rFonts w:ascii="黑体" w:eastAsia="黑体" w:cs="Times New Roman"/>
          <w:b/>
          <w:bCs/>
          <w:color w:val="auto"/>
          <w:kern w:val="0"/>
          <w:sz w:val="32"/>
          <w:szCs w:val="32"/>
          <w:highlight w:val="none"/>
          <w:lang w:val="en-US" w:eastAsia="zh-CN" w:bidi="ar-SA"/>
        </w:rPr>
      </w:pPr>
    </w:p>
    <w:p>
      <w:pPr>
        <w:pStyle w:val="12"/>
        <w:ind w:left="0" w:leftChars="0" w:firstLine="0" w:firstLineChars="0"/>
        <w:rPr>
          <w:rStyle w:val="20"/>
          <w:rFonts w:ascii="黑体" w:eastAsia="黑体" w:cs="Times New Roman"/>
          <w:b/>
          <w:bCs/>
          <w:color w:val="auto"/>
          <w:kern w:val="0"/>
          <w:sz w:val="32"/>
          <w:szCs w:val="32"/>
          <w:highlight w:val="none"/>
          <w:lang w:val="en-US" w:eastAsia="zh-CN" w:bidi="ar-SA"/>
        </w:rPr>
      </w:pPr>
    </w:p>
    <w:p>
      <w:pPr>
        <w:rPr>
          <w:rStyle w:val="20"/>
          <w:rFonts w:hint="eastAsia" w:asciiTheme="minorEastAsia" w:hAnsiTheme="minorEastAsia" w:eastAsiaTheme="minorEastAsia" w:cstheme="minorEastAsia"/>
          <w:b/>
          <w:bCs/>
          <w:color w:val="auto"/>
          <w:kern w:val="0"/>
          <w:sz w:val="32"/>
          <w:szCs w:val="32"/>
          <w:highlight w:val="none"/>
          <w:lang w:val="en-US" w:eastAsia="zh-CN" w:bidi="ar-SA"/>
        </w:rPr>
      </w:pPr>
      <w:r>
        <w:rPr>
          <w:rStyle w:val="20"/>
          <w:rFonts w:hint="eastAsia" w:asciiTheme="minorEastAsia" w:hAnsiTheme="minorEastAsia" w:eastAsiaTheme="minorEastAsia" w:cstheme="minorEastAsia"/>
          <w:b/>
          <w:bCs/>
          <w:color w:val="auto"/>
          <w:kern w:val="0"/>
          <w:sz w:val="32"/>
          <w:szCs w:val="32"/>
          <w:highlight w:val="none"/>
          <w:lang w:val="en-US" w:eastAsia="zh-CN" w:bidi="ar-SA"/>
        </w:rPr>
        <w:br w:type="page"/>
      </w:r>
    </w:p>
    <w:p>
      <w:pPr>
        <w:pStyle w:val="8"/>
        <w:rPr>
          <w:rFonts w:hint="eastAsia"/>
          <w:color w:val="auto"/>
          <w:highlight w:val="none"/>
          <w:lang w:val="en-US" w:eastAsia="zh-CN"/>
        </w:rPr>
      </w:pPr>
    </w:p>
    <w:p>
      <w:pPr>
        <w:widowControl/>
        <w:wordWrap w:val="0"/>
        <w:snapToGrid w:val="0"/>
        <w:spacing w:line="360" w:lineRule="auto"/>
        <w:ind w:firstLine="643" w:firstLineChars="200"/>
        <w:jc w:val="center"/>
        <w:rPr>
          <w:rFonts w:hint="eastAsia" w:asciiTheme="minorEastAsia" w:hAnsiTheme="minorEastAsia" w:eastAsiaTheme="minorEastAsia" w:cstheme="minorEastAsia"/>
          <w:color w:val="auto"/>
          <w:kern w:val="0"/>
          <w:szCs w:val="21"/>
          <w:highlight w:val="none"/>
        </w:rPr>
      </w:pPr>
      <w:r>
        <w:rPr>
          <w:rStyle w:val="20"/>
          <w:rFonts w:hint="eastAsia" w:asciiTheme="minorEastAsia" w:hAnsiTheme="minorEastAsia" w:eastAsiaTheme="minorEastAsia" w:cstheme="minorEastAsia"/>
          <w:b/>
          <w:bCs/>
          <w:color w:val="auto"/>
          <w:kern w:val="0"/>
          <w:sz w:val="32"/>
          <w:szCs w:val="32"/>
          <w:highlight w:val="none"/>
          <w:lang w:val="en-US" w:eastAsia="zh-CN" w:bidi="ar-SA"/>
        </w:rPr>
        <w:t>第五章 </w:t>
      </w:r>
      <w:r>
        <w:rPr>
          <w:rStyle w:val="20"/>
          <w:rFonts w:hint="eastAsia" w:asciiTheme="minorEastAsia" w:hAnsiTheme="minorEastAsia" w:eastAsiaTheme="minorEastAsia" w:cstheme="minorEastAsia"/>
          <w:b/>
          <w:bCs/>
          <w:color w:val="auto"/>
          <w:kern w:val="0"/>
          <w:sz w:val="32"/>
          <w:szCs w:val="24"/>
          <w:highlight w:val="none"/>
          <w:lang w:val="en-US" w:eastAsia="zh-CN" w:bidi="ar-SA"/>
        </w:rPr>
        <w:t> </w:t>
      </w:r>
      <w:r>
        <w:rPr>
          <w:rFonts w:hint="eastAsia" w:asciiTheme="minorEastAsia" w:hAnsiTheme="minorEastAsia" w:eastAsiaTheme="minorEastAsia" w:cstheme="minorEastAsia"/>
          <w:b/>
          <w:bCs/>
          <w:color w:val="auto"/>
          <w:kern w:val="0"/>
          <w:sz w:val="32"/>
          <w:highlight w:val="none"/>
        </w:rPr>
        <w:t> </w:t>
      </w:r>
      <w:r>
        <w:rPr>
          <w:rFonts w:hint="eastAsia" w:asciiTheme="minorEastAsia" w:hAnsiTheme="minorEastAsia" w:eastAsiaTheme="minorEastAsia" w:cstheme="minorEastAsia"/>
          <w:b/>
          <w:bCs/>
          <w:color w:val="auto"/>
          <w:kern w:val="0"/>
          <w:sz w:val="32"/>
          <w:szCs w:val="32"/>
          <w:highlight w:val="none"/>
        </w:rPr>
        <w:t>附件--响应性文件格式</w:t>
      </w:r>
    </w:p>
    <w:tbl>
      <w:tblPr>
        <w:tblStyle w:val="16"/>
        <w:tblpPr w:leftFromText="180" w:rightFromText="180" w:vertAnchor="text"/>
        <w:tblW w:w="0" w:type="auto"/>
        <w:tblInd w:w="0" w:type="dxa"/>
        <w:shd w:val="clear" w:color="auto" w:fill="FFFFFF"/>
        <w:tblLayout w:type="fixed"/>
        <w:tblCellMar>
          <w:top w:w="0" w:type="dxa"/>
          <w:left w:w="0" w:type="dxa"/>
          <w:bottom w:w="0" w:type="dxa"/>
          <w:right w:w="0" w:type="dxa"/>
        </w:tblCellMar>
      </w:tblPr>
      <w:tblGrid>
        <w:gridCol w:w="8190"/>
      </w:tblGrid>
      <w:tr>
        <w:tblPrEx>
          <w:shd w:val="clear" w:color="auto" w:fill="FFFFFF"/>
        </w:tblPrEx>
        <w:trPr>
          <w:trHeight w:val="195" w:hRule="atLeast"/>
        </w:trPr>
        <w:tc>
          <w:tcPr>
            <w:tcW w:w="819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line="360" w:lineRule="auto"/>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注释：《响应性文件格式》是供应商的部分响应性文件格式和签订合同时所需文件的格式。供应商应按照这些格式文件制作响应性文件。</w:t>
            </w:r>
          </w:p>
        </w:tc>
      </w:tr>
    </w:tbl>
    <w:p>
      <w:pPr>
        <w:widowControl/>
        <w:shd w:val="clear" w:color="auto" w:fill="FFFFFF"/>
        <w:spacing w:line="360" w:lineRule="auto"/>
        <w:ind w:firstLine="643"/>
        <w:jc w:val="center"/>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 xml:space="preserve"> </w:t>
      </w:r>
    </w:p>
    <w:p>
      <w:pPr>
        <w:widowControl/>
        <w:shd w:val="clear" w:color="auto" w:fill="FFFFFF"/>
        <w:spacing w:line="360" w:lineRule="auto"/>
        <w:ind w:firstLine="643"/>
        <w:jc w:val="center"/>
        <w:rPr>
          <w:rFonts w:hint="eastAsia" w:asciiTheme="minorEastAsia" w:hAnsiTheme="minorEastAsia" w:eastAsiaTheme="minorEastAsia" w:cstheme="minorEastAsia"/>
          <w:b/>
          <w:bCs/>
          <w:color w:val="auto"/>
          <w:kern w:val="0"/>
          <w:sz w:val="32"/>
          <w:szCs w:val="32"/>
          <w:highlight w:val="none"/>
        </w:rPr>
      </w:pPr>
    </w:p>
    <w:p>
      <w:pPr>
        <w:widowControl/>
        <w:shd w:val="clear" w:color="auto" w:fill="FFFFFF"/>
        <w:spacing w:line="360" w:lineRule="auto"/>
        <w:ind w:firstLine="643"/>
        <w:jc w:val="center"/>
        <w:rPr>
          <w:rFonts w:hint="eastAsia" w:asciiTheme="minorEastAsia" w:hAnsiTheme="minorEastAsia" w:eastAsiaTheme="minorEastAsia" w:cstheme="minorEastAsia"/>
          <w:b/>
          <w:bCs/>
          <w:color w:val="auto"/>
          <w:kern w:val="0"/>
          <w:sz w:val="32"/>
          <w:szCs w:val="32"/>
          <w:highlight w:val="none"/>
        </w:rPr>
      </w:pPr>
    </w:p>
    <w:p>
      <w:pPr>
        <w:widowControl/>
        <w:shd w:val="clear" w:color="auto" w:fill="FFFFFF"/>
        <w:spacing w:line="360" w:lineRule="auto"/>
        <w:ind w:firstLine="643"/>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bCs/>
          <w:color w:val="auto"/>
          <w:kern w:val="0"/>
          <w:sz w:val="32"/>
          <w:szCs w:val="32"/>
          <w:highlight w:val="none"/>
        </w:rPr>
        <w:t>目   </w:t>
      </w:r>
      <w:r>
        <w:rPr>
          <w:rFonts w:hint="eastAsia" w:asciiTheme="minorEastAsia" w:hAnsiTheme="minorEastAsia" w:eastAsiaTheme="minorEastAsia" w:cstheme="minorEastAsia"/>
          <w:b/>
          <w:bCs/>
          <w:color w:val="auto"/>
          <w:kern w:val="0"/>
          <w:sz w:val="32"/>
          <w:highlight w:val="none"/>
        </w:rPr>
        <w:t> </w:t>
      </w:r>
      <w:r>
        <w:rPr>
          <w:rFonts w:hint="eastAsia" w:asciiTheme="minorEastAsia" w:hAnsiTheme="minorEastAsia" w:eastAsiaTheme="minorEastAsia" w:cstheme="minorEastAsia"/>
          <w:b/>
          <w:bCs/>
          <w:color w:val="auto"/>
          <w:kern w:val="0"/>
          <w:sz w:val="32"/>
          <w:szCs w:val="32"/>
          <w:highlight w:val="none"/>
        </w:rPr>
        <w:t>录</w:t>
      </w:r>
    </w:p>
    <w:p>
      <w:pPr>
        <w:widowControl/>
        <w:shd w:val="clear" w:color="auto" w:fill="FFFFFF"/>
        <w:spacing w:line="360" w:lineRule="auto"/>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附件1响应性文件外层包装封面（格式）</w:t>
      </w:r>
    </w:p>
    <w:p>
      <w:pPr>
        <w:widowControl/>
        <w:shd w:val="clear" w:color="auto" w:fill="FFFFFF"/>
        <w:spacing w:line="360" w:lineRule="auto"/>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附件2响应性文件封面（格式）</w:t>
      </w:r>
    </w:p>
    <w:p>
      <w:pPr>
        <w:spacing w:line="360" w:lineRule="auto"/>
        <w:ind w:firstLine="420" w:firstLineChars="1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附件3投标函</w:t>
      </w:r>
    </w:p>
    <w:p>
      <w:pPr>
        <w:spacing w:line="360" w:lineRule="auto"/>
        <w:ind w:firstLine="420" w:firstLineChars="1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附件4投标报价汇总表</w:t>
      </w:r>
    </w:p>
    <w:p>
      <w:pPr>
        <w:spacing w:line="360" w:lineRule="auto"/>
        <w:ind w:firstLine="420" w:firstLineChars="1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附件5商务响应表</w:t>
      </w:r>
    </w:p>
    <w:p>
      <w:pPr>
        <w:spacing w:line="360" w:lineRule="auto"/>
        <w:ind w:firstLine="420" w:firstLineChars="1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附件6技术响应表</w:t>
      </w:r>
    </w:p>
    <w:p>
      <w:pPr>
        <w:spacing w:line="360" w:lineRule="auto"/>
        <w:ind w:firstLine="420" w:firstLineChars="1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附件7法定代表人身份证明</w:t>
      </w:r>
    </w:p>
    <w:p>
      <w:pPr>
        <w:spacing w:line="360" w:lineRule="auto"/>
        <w:ind w:firstLine="420" w:firstLineChars="1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附件8法定代表人授权书</w:t>
      </w:r>
    </w:p>
    <w:p>
      <w:pPr>
        <w:spacing w:line="360" w:lineRule="auto"/>
        <w:ind w:firstLine="420" w:firstLineChars="175"/>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附件9投标人资格及能力证明材料</w:t>
      </w:r>
    </w:p>
    <w:p>
      <w:pPr>
        <w:spacing w:line="360" w:lineRule="auto"/>
        <w:ind w:firstLine="420" w:firstLineChars="1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附件10拟派项目负责人情况表</w:t>
      </w:r>
    </w:p>
    <w:p>
      <w:pPr>
        <w:spacing w:line="360" w:lineRule="auto"/>
        <w:ind w:firstLine="420" w:firstLineChars="175"/>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附件11</w:t>
      </w:r>
      <w:r>
        <w:rPr>
          <w:rFonts w:hint="eastAsia" w:asciiTheme="minorEastAsia" w:hAnsiTheme="minorEastAsia" w:eastAsiaTheme="minorEastAsia" w:cstheme="minorEastAsia"/>
          <w:color w:val="auto"/>
          <w:sz w:val="24"/>
          <w:highlight w:val="none"/>
          <w:lang w:eastAsia="zh-CN"/>
        </w:rPr>
        <w:t>中小企业声明函</w:t>
      </w:r>
    </w:p>
    <w:p>
      <w:pPr>
        <w:spacing w:line="360" w:lineRule="auto"/>
        <w:ind w:firstLine="420" w:firstLineChars="1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附件</w:t>
      </w:r>
      <w:r>
        <w:rPr>
          <w:rFonts w:hint="eastAsia" w:asciiTheme="minorEastAsia" w:hAnsiTheme="minorEastAsia" w:eastAsiaTheme="minorEastAsia" w:cstheme="minorEastAsia"/>
          <w:color w:val="auto"/>
          <w:sz w:val="24"/>
          <w:highlight w:val="none"/>
          <w:lang w:val="en-US" w:eastAsia="zh-CN"/>
        </w:rPr>
        <w:t>12</w:t>
      </w:r>
      <w:r>
        <w:rPr>
          <w:rFonts w:hint="eastAsia" w:asciiTheme="minorEastAsia" w:hAnsiTheme="minorEastAsia" w:eastAsiaTheme="minorEastAsia" w:cstheme="minorEastAsia"/>
          <w:color w:val="auto"/>
          <w:sz w:val="24"/>
          <w:highlight w:val="none"/>
        </w:rPr>
        <w:t>投标人自觉抵制政府采购领域商业贿赂行为承诺书</w:t>
      </w:r>
    </w:p>
    <w:p>
      <w:pPr>
        <w:spacing w:line="360" w:lineRule="auto"/>
        <w:ind w:firstLine="420" w:firstLineChars="1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附件1</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 xml:space="preserve">投标人需要说明的其他资料 </w:t>
      </w:r>
    </w:p>
    <w:p>
      <w:pPr>
        <w:jc w:val="both"/>
        <w:textAlignment w:val="baseline"/>
        <w:rPr>
          <w:rStyle w:val="20"/>
          <w:rFonts w:hint="eastAsia" w:asciiTheme="minorEastAsia" w:hAnsiTheme="minorEastAsia" w:eastAsiaTheme="minorEastAsia" w:cstheme="minorEastAsia"/>
          <w:color w:val="auto"/>
          <w:kern w:val="2"/>
          <w:sz w:val="28"/>
          <w:szCs w:val="28"/>
          <w:highlight w:val="none"/>
          <w:lang w:val="en-US" w:eastAsia="zh-CN" w:bidi="ar-SA"/>
        </w:rPr>
      </w:pPr>
    </w:p>
    <w:p>
      <w:pPr>
        <w:jc w:val="both"/>
        <w:textAlignment w:val="baseline"/>
        <w:rPr>
          <w:rStyle w:val="20"/>
          <w:rFonts w:hint="eastAsia" w:asciiTheme="minorEastAsia" w:hAnsiTheme="minorEastAsia" w:eastAsiaTheme="minorEastAsia" w:cstheme="minorEastAsia"/>
          <w:color w:val="auto"/>
          <w:kern w:val="2"/>
          <w:sz w:val="28"/>
          <w:szCs w:val="28"/>
          <w:highlight w:val="none"/>
          <w:lang w:val="en-US" w:eastAsia="zh-CN" w:bidi="ar-SA"/>
        </w:rPr>
      </w:pPr>
    </w:p>
    <w:p>
      <w:pPr>
        <w:pStyle w:val="12"/>
        <w:rPr>
          <w:rFonts w:hint="eastAsia" w:asciiTheme="minorEastAsia" w:hAnsiTheme="minorEastAsia" w:eastAsiaTheme="minorEastAsia" w:cstheme="minorEastAsia"/>
          <w:color w:val="auto"/>
          <w:highlight w:val="none"/>
          <w:lang w:val="en-US" w:eastAsia="zh-CN"/>
        </w:rPr>
      </w:pPr>
    </w:p>
    <w:p>
      <w:pPr>
        <w:jc w:val="both"/>
        <w:textAlignment w:val="baseline"/>
        <w:rPr>
          <w:rStyle w:val="20"/>
          <w:rFonts w:hint="eastAsia" w:asciiTheme="minorEastAsia" w:hAnsiTheme="minorEastAsia" w:eastAsiaTheme="minorEastAsia" w:cstheme="minorEastAsia"/>
          <w:color w:val="auto"/>
          <w:kern w:val="2"/>
          <w:sz w:val="28"/>
          <w:szCs w:val="28"/>
          <w:highlight w:val="none"/>
          <w:lang w:val="en-US" w:eastAsia="zh-CN" w:bidi="ar-SA"/>
        </w:rPr>
      </w:pPr>
    </w:p>
    <w:p>
      <w:pPr>
        <w:jc w:val="both"/>
        <w:textAlignment w:val="baseline"/>
        <w:rPr>
          <w:rStyle w:val="20"/>
          <w:rFonts w:hint="eastAsia" w:asciiTheme="minorEastAsia" w:hAnsiTheme="minorEastAsia" w:eastAsiaTheme="minorEastAsia" w:cstheme="minorEastAsia"/>
          <w:color w:val="auto"/>
          <w:kern w:val="2"/>
          <w:sz w:val="28"/>
          <w:szCs w:val="28"/>
          <w:highlight w:val="none"/>
          <w:lang w:val="en-US" w:eastAsia="zh-CN" w:bidi="ar-SA"/>
        </w:rPr>
      </w:pPr>
    </w:p>
    <w:p>
      <w:pPr>
        <w:rPr>
          <w:rStyle w:val="20"/>
          <w:rFonts w:hint="eastAsia" w:asciiTheme="minorEastAsia" w:hAnsiTheme="minorEastAsia" w:eastAsiaTheme="minorEastAsia" w:cstheme="minorEastAsia"/>
          <w:b/>
          <w:color w:val="auto"/>
          <w:kern w:val="0"/>
          <w:sz w:val="32"/>
          <w:szCs w:val="32"/>
          <w:highlight w:val="none"/>
          <w:lang w:val="en-US" w:eastAsia="zh-CN" w:bidi="ar-SA"/>
        </w:rPr>
      </w:pPr>
      <w:r>
        <w:rPr>
          <w:rStyle w:val="20"/>
          <w:rFonts w:hint="eastAsia" w:asciiTheme="minorEastAsia" w:hAnsiTheme="minorEastAsia" w:eastAsiaTheme="minorEastAsia" w:cstheme="minorEastAsia"/>
          <w:b/>
          <w:color w:val="auto"/>
          <w:kern w:val="0"/>
          <w:sz w:val="32"/>
          <w:szCs w:val="32"/>
          <w:highlight w:val="none"/>
          <w:lang w:val="en-US" w:eastAsia="zh-CN" w:bidi="ar-SA"/>
        </w:rPr>
        <w:br w:type="page"/>
      </w:r>
    </w:p>
    <w:p>
      <w:pPr>
        <w:jc w:val="center"/>
        <w:textAlignment w:val="baseline"/>
        <w:rPr>
          <w:rStyle w:val="20"/>
          <w:rFonts w:hint="eastAsia" w:asciiTheme="minorEastAsia" w:hAnsiTheme="minorEastAsia" w:eastAsiaTheme="minorEastAsia" w:cstheme="minorEastAsia"/>
          <w:b/>
          <w:color w:val="auto"/>
          <w:kern w:val="0"/>
          <w:sz w:val="32"/>
          <w:szCs w:val="32"/>
          <w:highlight w:val="none"/>
          <w:lang w:val="en-US" w:eastAsia="zh-CN" w:bidi="ar-SA"/>
        </w:rPr>
      </w:pPr>
      <w:r>
        <w:rPr>
          <w:rStyle w:val="20"/>
          <w:rFonts w:hint="eastAsia" w:asciiTheme="minorEastAsia" w:hAnsiTheme="minorEastAsia" w:eastAsiaTheme="minorEastAsia" w:cstheme="minorEastAsia"/>
          <w:b/>
          <w:color w:val="auto"/>
          <w:kern w:val="0"/>
          <w:sz w:val="32"/>
          <w:szCs w:val="32"/>
          <w:highlight w:val="none"/>
          <w:lang w:val="en-US" w:eastAsia="zh-CN" w:bidi="ar-SA"/>
        </w:rPr>
        <w:t>附件1  竞争性谈判文件外层包装封面（格式）</w:t>
      </w:r>
    </w:p>
    <w:p>
      <w:pPr>
        <w:jc w:val="both"/>
        <w:textAlignment w:val="baseline"/>
        <w:rPr>
          <w:rStyle w:val="20"/>
          <w:rFonts w:hint="eastAsia" w:asciiTheme="minorEastAsia" w:hAnsiTheme="minorEastAsia" w:eastAsiaTheme="minorEastAsia" w:cstheme="minorEastAsia"/>
          <w:color w:val="auto"/>
          <w:kern w:val="2"/>
          <w:sz w:val="28"/>
          <w:szCs w:val="28"/>
          <w:highlight w:val="none"/>
          <w:lang w:val="en-US" w:eastAsia="zh-CN" w:bidi="ar-SA"/>
        </w:rPr>
      </w:pPr>
    </w:p>
    <w:p>
      <w:pPr>
        <w:jc w:val="both"/>
        <w:textAlignment w:val="baseline"/>
        <w:rPr>
          <w:rStyle w:val="20"/>
          <w:rFonts w:hint="eastAsia" w:asciiTheme="minorEastAsia" w:hAnsiTheme="minorEastAsia" w:eastAsiaTheme="minorEastAsia" w:cstheme="minorEastAsia"/>
          <w:color w:val="auto"/>
          <w:kern w:val="2"/>
          <w:sz w:val="28"/>
          <w:szCs w:val="28"/>
          <w:highlight w:val="none"/>
          <w:lang w:val="en-US" w:eastAsia="zh-CN" w:bidi="ar-SA"/>
        </w:rPr>
      </w:pPr>
      <w:r>
        <w:rPr>
          <w:rStyle w:val="20"/>
          <w:rFonts w:hint="eastAsia" w:asciiTheme="minorEastAsia" w:hAnsiTheme="minorEastAsia" w:eastAsiaTheme="minorEastAsia" w:cstheme="minorEastAsia"/>
          <w:color w:val="auto"/>
          <w:kern w:val="2"/>
          <w:sz w:val="28"/>
          <w:szCs w:val="28"/>
          <w:highlight w:val="none"/>
          <w:lang w:val="en-US" w:eastAsia="zh-CN" w:bidi="ar-SA"/>
        </w:rPr>
        <w:t xml:space="preserve">             （供应商名称）竞争性谈判文件</w:t>
      </w:r>
    </w:p>
    <w:p>
      <w:pPr>
        <w:jc w:val="both"/>
        <w:textAlignment w:val="baseline"/>
        <w:rPr>
          <w:rStyle w:val="20"/>
          <w:rFonts w:hint="eastAsia" w:asciiTheme="minorEastAsia" w:hAnsiTheme="minorEastAsia" w:eastAsiaTheme="minorEastAsia" w:cstheme="minorEastAsia"/>
          <w:color w:val="auto"/>
          <w:kern w:val="2"/>
          <w:sz w:val="28"/>
          <w:szCs w:val="28"/>
          <w:highlight w:val="none"/>
          <w:lang w:val="en-US" w:eastAsia="zh-CN" w:bidi="ar-SA"/>
        </w:rPr>
      </w:pPr>
    </w:p>
    <w:p>
      <w:pPr>
        <w:jc w:val="both"/>
        <w:textAlignment w:val="baseline"/>
        <w:rPr>
          <w:rStyle w:val="20"/>
          <w:rFonts w:hint="eastAsia" w:asciiTheme="minorEastAsia" w:hAnsiTheme="minorEastAsia" w:eastAsiaTheme="minorEastAsia" w:cstheme="minorEastAsia"/>
          <w:color w:val="auto"/>
          <w:kern w:val="2"/>
          <w:sz w:val="28"/>
          <w:szCs w:val="28"/>
          <w:highlight w:val="none"/>
          <w:u w:val="none"/>
          <w:lang w:val="en-US" w:eastAsia="zh-CN" w:bidi="ar-SA"/>
        </w:rPr>
      </w:pPr>
      <w:r>
        <w:rPr>
          <w:rStyle w:val="20"/>
          <w:rFonts w:hint="eastAsia" w:asciiTheme="minorEastAsia" w:hAnsiTheme="minorEastAsia" w:eastAsiaTheme="minorEastAsia" w:cstheme="minorEastAsia"/>
          <w:color w:val="auto"/>
          <w:kern w:val="2"/>
          <w:sz w:val="28"/>
          <w:szCs w:val="28"/>
          <w:highlight w:val="none"/>
          <w:lang w:val="en-US" w:eastAsia="zh-CN" w:bidi="ar-SA"/>
        </w:rPr>
        <w:t>项目名称：</w:t>
      </w:r>
      <w:r>
        <w:rPr>
          <w:rStyle w:val="20"/>
          <w:rFonts w:hint="eastAsia" w:asciiTheme="minorEastAsia" w:hAnsiTheme="minorEastAsia" w:eastAsiaTheme="minorEastAsia" w:cstheme="minorEastAsia"/>
          <w:color w:val="auto"/>
          <w:kern w:val="2"/>
          <w:sz w:val="28"/>
          <w:szCs w:val="28"/>
          <w:highlight w:val="none"/>
          <w:u w:val="single"/>
          <w:lang w:val="en-US" w:eastAsia="zh-CN" w:bidi="ar-SA"/>
        </w:rPr>
        <w:t xml:space="preserve"> </w:t>
      </w:r>
      <w:r>
        <w:rPr>
          <w:rStyle w:val="20"/>
          <w:rFonts w:hint="eastAsia" w:asciiTheme="minorEastAsia" w:hAnsiTheme="minorEastAsia" w:eastAsiaTheme="minorEastAsia" w:cstheme="minorEastAsia"/>
          <w:color w:val="auto"/>
          <w:kern w:val="2"/>
          <w:sz w:val="28"/>
          <w:szCs w:val="28"/>
          <w:highlight w:val="none"/>
          <w:u w:val="none"/>
          <w:lang w:val="en-US" w:eastAsia="zh-CN" w:bidi="ar-SA"/>
        </w:rPr>
        <w:t xml:space="preserve">               </w:t>
      </w:r>
    </w:p>
    <w:p>
      <w:pPr>
        <w:jc w:val="both"/>
        <w:textAlignment w:val="baseline"/>
        <w:rPr>
          <w:rStyle w:val="20"/>
          <w:rFonts w:hint="eastAsia" w:asciiTheme="minorEastAsia" w:hAnsiTheme="minorEastAsia" w:eastAsiaTheme="minorEastAsia" w:cstheme="minorEastAsia"/>
          <w:color w:val="auto"/>
          <w:kern w:val="2"/>
          <w:sz w:val="28"/>
          <w:szCs w:val="28"/>
          <w:highlight w:val="none"/>
          <w:lang w:val="en-US" w:eastAsia="zh-CN" w:bidi="ar-SA"/>
        </w:rPr>
      </w:pPr>
      <w:r>
        <w:rPr>
          <w:rStyle w:val="20"/>
          <w:rFonts w:hint="eastAsia" w:asciiTheme="minorEastAsia" w:hAnsiTheme="minorEastAsia" w:eastAsiaTheme="minorEastAsia" w:cstheme="minorEastAsia"/>
          <w:color w:val="auto"/>
          <w:kern w:val="2"/>
          <w:sz w:val="28"/>
          <w:szCs w:val="28"/>
          <w:highlight w:val="none"/>
          <w:lang w:val="en-US" w:eastAsia="zh-CN" w:bidi="ar-SA"/>
        </w:rPr>
        <w:t xml:space="preserve">项目编号： </w:t>
      </w:r>
    </w:p>
    <w:p>
      <w:pPr>
        <w:jc w:val="both"/>
        <w:textAlignment w:val="baseline"/>
        <w:rPr>
          <w:rStyle w:val="20"/>
          <w:rFonts w:hint="eastAsia" w:asciiTheme="minorEastAsia" w:hAnsiTheme="minorEastAsia" w:eastAsiaTheme="minorEastAsia" w:cstheme="minorEastAsia"/>
          <w:color w:val="auto"/>
          <w:kern w:val="2"/>
          <w:sz w:val="28"/>
          <w:szCs w:val="28"/>
          <w:highlight w:val="none"/>
          <w:lang w:val="en-US" w:eastAsia="zh-CN" w:bidi="ar-SA"/>
        </w:rPr>
      </w:pPr>
      <w:r>
        <w:rPr>
          <w:rStyle w:val="20"/>
          <w:rFonts w:hint="eastAsia" w:asciiTheme="minorEastAsia" w:hAnsiTheme="minorEastAsia" w:eastAsiaTheme="minorEastAsia" w:cstheme="minorEastAsia"/>
          <w:color w:val="auto"/>
          <w:kern w:val="2"/>
          <w:sz w:val="28"/>
          <w:szCs w:val="28"/>
          <w:highlight w:val="none"/>
          <w:lang w:val="en-US" w:eastAsia="zh-CN" w:bidi="ar-SA"/>
        </w:rPr>
        <w:t>供应商名称：</w:t>
      </w:r>
    </w:p>
    <w:p>
      <w:pPr>
        <w:jc w:val="both"/>
        <w:textAlignment w:val="baseline"/>
        <w:rPr>
          <w:rStyle w:val="20"/>
          <w:rFonts w:hint="eastAsia" w:asciiTheme="minorEastAsia" w:hAnsiTheme="minorEastAsia" w:eastAsiaTheme="minorEastAsia" w:cstheme="minorEastAsia"/>
          <w:color w:val="auto"/>
          <w:kern w:val="2"/>
          <w:sz w:val="28"/>
          <w:szCs w:val="28"/>
          <w:highlight w:val="none"/>
          <w:lang w:val="en-US" w:eastAsia="zh-CN" w:bidi="ar-SA"/>
        </w:rPr>
      </w:pPr>
      <w:r>
        <w:rPr>
          <w:rStyle w:val="20"/>
          <w:rFonts w:hint="eastAsia" w:asciiTheme="minorEastAsia" w:hAnsiTheme="minorEastAsia" w:eastAsiaTheme="minorEastAsia" w:cstheme="minorEastAsia"/>
          <w:color w:val="auto"/>
          <w:kern w:val="2"/>
          <w:sz w:val="28"/>
          <w:szCs w:val="28"/>
          <w:highlight w:val="none"/>
          <w:lang w:val="en-US" w:eastAsia="zh-CN" w:bidi="ar-SA"/>
        </w:rPr>
        <w:t>供应商地址：</w:t>
      </w:r>
    </w:p>
    <w:p>
      <w:pPr>
        <w:jc w:val="both"/>
        <w:textAlignment w:val="baseline"/>
        <w:rPr>
          <w:rStyle w:val="20"/>
          <w:rFonts w:hint="eastAsia" w:asciiTheme="minorEastAsia" w:hAnsiTheme="minorEastAsia" w:eastAsiaTheme="minorEastAsia" w:cstheme="minorEastAsia"/>
          <w:color w:val="auto"/>
          <w:kern w:val="2"/>
          <w:sz w:val="28"/>
          <w:szCs w:val="28"/>
          <w:highlight w:val="none"/>
          <w:lang w:val="en-US" w:eastAsia="zh-CN" w:bidi="ar-SA"/>
        </w:rPr>
      </w:pPr>
      <w:r>
        <w:rPr>
          <w:rStyle w:val="20"/>
          <w:rFonts w:hint="eastAsia" w:asciiTheme="minorEastAsia" w:hAnsiTheme="minorEastAsia" w:eastAsiaTheme="minorEastAsia" w:cstheme="minorEastAsia"/>
          <w:color w:val="auto"/>
          <w:kern w:val="2"/>
          <w:sz w:val="28"/>
          <w:szCs w:val="28"/>
          <w:highlight w:val="none"/>
          <w:lang w:val="en-US" w:eastAsia="zh-CN" w:bidi="ar-SA"/>
        </w:rPr>
        <w:t>响应性文件递交至：     （竞争性谈判公告中指明的地点）</w:t>
      </w:r>
    </w:p>
    <w:p>
      <w:pPr>
        <w:jc w:val="both"/>
        <w:textAlignment w:val="baseline"/>
        <w:rPr>
          <w:rStyle w:val="20"/>
          <w:rFonts w:hint="eastAsia" w:asciiTheme="minorEastAsia" w:hAnsiTheme="minorEastAsia" w:eastAsiaTheme="minorEastAsia" w:cstheme="minorEastAsia"/>
          <w:color w:val="auto"/>
          <w:kern w:val="2"/>
          <w:sz w:val="28"/>
          <w:szCs w:val="28"/>
          <w:highlight w:val="none"/>
          <w:lang w:val="en-US" w:eastAsia="zh-CN" w:bidi="ar-SA"/>
        </w:rPr>
      </w:pPr>
    </w:p>
    <w:p>
      <w:pPr>
        <w:jc w:val="both"/>
        <w:textAlignment w:val="baseline"/>
        <w:rPr>
          <w:rStyle w:val="20"/>
          <w:rFonts w:hint="eastAsia" w:asciiTheme="minorEastAsia" w:hAnsiTheme="minorEastAsia" w:eastAsiaTheme="minorEastAsia" w:cstheme="minorEastAsia"/>
          <w:color w:val="auto"/>
          <w:kern w:val="2"/>
          <w:sz w:val="28"/>
          <w:szCs w:val="28"/>
          <w:highlight w:val="none"/>
          <w:lang w:val="en-US" w:eastAsia="zh-CN" w:bidi="ar-SA"/>
        </w:rPr>
      </w:pPr>
      <w:r>
        <w:rPr>
          <w:rStyle w:val="20"/>
          <w:rFonts w:hint="eastAsia" w:asciiTheme="minorEastAsia" w:hAnsiTheme="minorEastAsia" w:eastAsiaTheme="minorEastAsia" w:cstheme="minorEastAsia"/>
          <w:color w:val="auto"/>
          <w:kern w:val="2"/>
          <w:sz w:val="28"/>
          <w:szCs w:val="28"/>
          <w:highlight w:val="none"/>
          <w:lang w:val="en-US" w:eastAsia="zh-CN" w:bidi="ar-SA"/>
        </w:rPr>
        <w:t>在  年  月  日  时  分之前不得启封</w:t>
      </w:r>
    </w:p>
    <w:p>
      <w:pPr>
        <w:jc w:val="both"/>
        <w:textAlignment w:val="baseline"/>
        <w:rPr>
          <w:rStyle w:val="20"/>
          <w:rFonts w:hint="eastAsia" w:asciiTheme="minorEastAsia" w:hAnsiTheme="minorEastAsia" w:eastAsiaTheme="minorEastAsia" w:cstheme="minorEastAsia"/>
          <w:color w:val="auto"/>
          <w:kern w:val="2"/>
          <w:sz w:val="28"/>
          <w:szCs w:val="28"/>
          <w:highlight w:val="none"/>
          <w:lang w:val="en-US" w:eastAsia="zh-CN" w:bidi="ar-SA"/>
        </w:rPr>
      </w:pPr>
    </w:p>
    <w:p>
      <w:pPr>
        <w:jc w:val="both"/>
        <w:textAlignment w:val="baseline"/>
        <w:rPr>
          <w:rStyle w:val="20"/>
          <w:rFonts w:hint="eastAsia" w:asciiTheme="minorEastAsia" w:hAnsiTheme="minorEastAsia" w:eastAsiaTheme="minorEastAsia" w:cstheme="minorEastAsia"/>
          <w:color w:val="auto"/>
          <w:kern w:val="2"/>
          <w:sz w:val="28"/>
          <w:szCs w:val="28"/>
          <w:highlight w:val="none"/>
          <w:lang w:val="en-US" w:eastAsia="zh-CN" w:bidi="ar-SA"/>
        </w:rPr>
      </w:pPr>
    </w:p>
    <w:p>
      <w:pPr>
        <w:jc w:val="both"/>
        <w:textAlignment w:val="baseline"/>
        <w:rPr>
          <w:rStyle w:val="20"/>
          <w:rFonts w:hint="eastAsia" w:asciiTheme="minorEastAsia" w:hAnsiTheme="minorEastAsia" w:eastAsiaTheme="minorEastAsia" w:cstheme="minorEastAsia"/>
          <w:color w:val="auto"/>
          <w:kern w:val="2"/>
          <w:sz w:val="28"/>
          <w:szCs w:val="28"/>
          <w:highlight w:val="none"/>
          <w:lang w:val="en-US" w:eastAsia="zh-CN" w:bidi="ar-SA"/>
        </w:rPr>
      </w:pPr>
      <w:r>
        <w:rPr>
          <w:rStyle w:val="20"/>
          <w:rFonts w:hint="eastAsia" w:asciiTheme="minorEastAsia" w:hAnsiTheme="minorEastAsia" w:eastAsiaTheme="minorEastAsia" w:cstheme="minorEastAsia"/>
          <w:color w:val="auto"/>
          <w:kern w:val="2"/>
          <w:sz w:val="28"/>
          <w:szCs w:val="28"/>
          <w:highlight w:val="none"/>
          <w:lang w:val="en-US" w:eastAsia="zh-CN" w:bidi="ar-SA"/>
        </w:rPr>
        <w:t xml:space="preserve">供应商代表签字：                 </w:t>
      </w:r>
    </w:p>
    <w:p>
      <w:pPr>
        <w:jc w:val="both"/>
        <w:textAlignment w:val="baseline"/>
        <w:rPr>
          <w:rStyle w:val="20"/>
          <w:rFonts w:hint="eastAsia" w:asciiTheme="minorEastAsia" w:hAnsiTheme="minorEastAsia" w:eastAsiaTheme="minorEastAsia" w:cstheme="minorEastAsia"/>
          <w:color w:val="auto"/>
          <w:kern w:val="2"/>
          <w:sz w:val="28"/>
          <w:szCs w:val="28"/>
          <w:highlight w:val="none"/>
          <w:lang w:val="en-US" w:eastAsia="zh-CN" w:bidi="ar-SA"/>
        </w:rPr>
      </w:pPr>
    </w:p>
    <w:p>
      <w:pPr>
        <w:jc w:val="both"/>
        <w:textAlignment w:val="baseline"/>
        <w:rPr>
          <w:rStyle w:val="20"/>
          <w:rFonts w:hint="eastAsia" w:asciiTheme="minorEastAsia" w:hAnsiTheme="minorEastAsia" w:eastAsiaTheme="minorEastAsia" w:cstheme="minorEastAsia"/>
          <w:color w:val="auto"/>
          <w:kern w:val="2"/>
          <w:sz w:val="28"/>
          <w:szCs w:val="28"/>
          <w:highlight w:val="none"/>
          <w:lang w:val="en-US" w:eastAsia="zh-CN" w:bidi="ar-SA"/>
        </w:rPr>
      </w:pPr>
      <w:r>
        <w:rPr>
          <w:rStyle w:val="20"/>
          <w:rFonts w:hint="eastAsia" w:asciiTheme="minorEastAsia" w:hAnsiTheme="minorEastAsia" w:eastAsiaTheme="minorEastAsia" w:cstheme="minorEastAsia"/>
          <w:color w:val="auto"/>
          <w:kern w:val="2"/>
          <w:sz w:val="28"/>
          <w:szCs w:val="28"/>
          <w:highlight w:val="none"/>
          <w:lang w:val="en-US" w:eastAsia="zh-CN" w:bidi="ar-SA"/>
        </w:rPr>
        <w:t>供应商：                       （全称并加盖公章）</w:t>
      </w:r>
    </w:p>
    <w:p>
      <w:pPr>
        <w:jc w:val="both"/>
        <w:textAlignment w:val="baseline"/>
        <w:rPr>
          <w:rStyle w:val="20"/>
          <w:rFonts w:hint="eastAsia" w:asciiTheme="minorEastAsia" w:hAnsiTheme="minorEastAsia" w:eastAsiaTheme="minorEastAsia" w:cstheme="minorEastAsia"/>
          <w:color w:val="auto"/>
          <w:kern w:val="2"/>
          <w:sz w:val="28"/>
          <w:szCs w:val="28"/>
          <w:highlight w:val="none"/>
          <w:lang w:val="en-US" w:eastAsia="zh-CN" w:bidi="ar-SA"/>
        </w:rPr>
      </w:pPr>
    </w:p>
    <w:p>
      <w:pPr>
        <w:jc w:val="both"/>
        <w:textAlignment w:val="baseline"/>
        <w:rPr>
          <w:rStyle w:val="20"/>
          <w:rFonts w:hint="eastAsia" w:asciiTheme="minorEastAsia" w:hAnsiTheme="minorEastAsia" w:eastAsiaTheme="minorEastAsia" w:cstheme="minorEastAsia"/>
          <w:color w:val="auto"/>
          <w:kern w:val="2"/>
          <w:sz w:val="28"/>
          <w:szCs w:val="28"/>
          <w:highlight w:val="none"/>
          <w:lang w:val="en-US" w:eastAsia="zh-CN" w:bidi="ar-SA"/>
        </w:rPr>
      </w:pPr>
    </w:p>
    <w:p>
      <w:pPr>
        <w:jc w:val="both"/>
        <w:textAlignment w:val="baseline"/>
        <w:rPr>
          <w:rStyle w:val="20"/>
          <w:rFonts w:hint="eastAsia" w:asciiTheme="minorEastAsia" w:hAnsiTheme="minorEastAsia" w:eastAsiaTheme="minorEastAsia" w:cstheme="minorEastAsia"/>
          <w:color w:val="auto"/>
          <w:kern w:val="2"/>
          <w:sz w:val="28"/>
          <w:szCs w:val="28"/>
          <w:highlight w:val="none"/>
          <w:lang w:val="en-US" w:eastAsia="zh-CN" w:bidi="ar-SA"/>
        </w:rPr>
      </w:pPr>
      <w:r>
        <w:rPr>
          <w:rStyle w:val="20"/>
          <w:rFonts w:hint="eastAsia" w:asciiTheme="minorEastAsia" w:hAnsiTheme="minorEastAsia" w:eastAsiaTheme="minorEastAsia" w:cstheme="minorEastAsia"/>
          <w:color w:val="auto"/>
          <w:kern w:val="2"/>
          <w:sz w:val="28"/>
          <w:szCs w:val="28"/>
          <w:highlight w:val="none"/>
          <w:lang w:val="en-US" w:eastAsia="zh-CN" w:bidi="ar-SA"/>
        </w:rPr>
        <w:t xml:space="preserve">                    </w:t>
      </w:r>
    </w:p>
    <w:p>
      <w:pPr>
        <w:pStyle w:val="8"/>
        <w:rPr>
          <w:rStyle w:val="20"/>
          <w:rFonts w:hint="eastAsia" w:asciiTheme="minorEastAsia" w:hAnsiTheme="minorEastAsia" w:eastAsiaTheme="minorEastAsia" w:cstheme="minorEastAsia"/>
          <w:color w:val="auto"/>
          <w:kern w:val="2"/>
          <w:sz w:val="28"/>
          <w:szCs w:val="28"/>
          <w:highlight w:val="none"/>
          <w:lang w:val="en-US" w:eastAsia="zh-CN" w:bidi="ar-SA"/>
        </w:rPr>
      </w:pPr>
    </w:p>
    <w:p>
      <w:pPr>
        <w:pStyle w:val="8"/>
        <w:rPr>
          <w:rStyle w:val="20"/>
          <w:rFonts w:hint="eastAsia" w:asciiTheme="minorEastAsia" w:hAnsiTheme="minorEastAsia" w:eastAsiaTheme="minorEastAsia" w:cstheme="minorEastAsia"/>
          <w:color w:val="auto"/>
          <w:kern w:val="2"/>
          <w:sz w:val="28"/>
          <w:szCs w:val="28"/>
          <w:highlight w:val="none"/>
          <w:lang w:val="en-US" w:eastAsia="zh-CN" w:bidi="ar-SA"/>
        </w:rPr>
      </w:pPr>
    </w:p>
    <w:p>
      <w:pPr>
        <w:jc w:val="both"/>
        <w:textAlignment w:val="baseline"/>
        <w:rPr>
          <w:rStyle w:val="20"/>
          <w:rFonts w:hint="eastAsia" w:asciiTheme="minorEastAsia" w:hAnsiTheme="minorEastAsia" w:eastAsiaTheme="minorEastAsia" w:cstheme="minorEastAsia"/>
          <w:color w:val="auto"/>
          <w:kern w:val="2"/>
          <w:sz w:val="28"/>
          <w:szCs w:val="28"/>
          <w:highlight w:val="none"/>
          <w:lang w:val="en-US" w:eastAsia="zh-CN" w:bidi="ar-SA"/>
        </w:rPr>
      </w:pPr>
      <w:r>
        <w:rPr>
          <w:rStyle w:val="20"/>
          <w:rFonts w:hint="eastAsia" w:asciiTheme="minorEastAsia" w:hAnsiTheme="minorEastAsia" w:eastAsiaTheme="minorEastAsia" w:cstheme="minorEastAsia"/>
          <w:color w:val="auto"/>
          <w:kern w:val="2"/>
          <w:sz w:val="28"/>
          <w:szCs w:val="28"/>
          <w:highlight w:val="none"/>
          <w:lang w:val="en-US" w:eastAsia="zh-CN" w:bidi="ar-SA"/>
        </w:rPr>
        <w:t xml:space="preserve">                 </w:t>
      </w:r>
    </w:p>
    <w:p>
      <w:pPr>
        <w:jc w:val="center"/>
        <w:textAlignment w:val="baseline"/>
        <w:rPr>
          <w:rStyle w:val="20"/>
          <w:rFonts w:hint="eastAsia" w:asciiTheme="minorEastAsia" w:hAnsiTheme="minorEastAsia" w:eastAsiaTheme="minorEastAsia" w:cstheme="minorEastAsia"/>
          <w:b/>
          <w:color w:val="auto"/>
          <w:kern w:val="0"/>
          <w:sz w:val="32"/>
          <w:szCs w:val="32"/>
          <w:highlight w:val="none"/>
          <w:lang w:val="en-US" w:eastAsia="zh-CN" w:bidi="ar-SA"/>
        </w:rPr>
      </w:pPr>
      <w:r>
        <w:rPr>
          <w:rStyle w:val="20"/>
          <w:rFonts w:hint="eastAsia" w:asciiTheme="minorEastAsia" w:hAnsiTheme="minorEastAsia" w:eastAsiaTheme="minorEastAsia" w:cstheme="minorEastAsia"/>
          <w:b/>
          <w:color w:val="auto"/>
          <w:kern w:val="0"/>
          <w:sz w:val="32"/>
          <w:szCs w:val="32"/>
          <w:highlight w:val="none"/>
          <w:lang w:val="en-US" w:eastAsia="zh-CN" w:bidi="ar-SA"/>
        </w:rPr>
        <w:t>附件2      竞争性谈判响应文件封面（格式）</w:t>
      </w:r>
    </w:p>
    <w:p>
      <w:pPr>
        <w:widowControl/>
        <w:shd w:val="clear" w:color="auto" w:fill="FFFFFF"/>
        <w:spacing w:line="360" w:lineRule="auto"/>
        <w:ind w:firstLine="482"/>
        <w:jc w:val="center"/>
        <w:rPr>
          <w:rFonts w:hint="eastAsia" w:asciiTheme="minorEastAsia" w:hAnsiTheme="minorEastAsia" w:eastAsiaTheme="minorEastAsia" w:cstheme="minorEastAsia"/>
          <w:b/>
          <w:bCs/>
          <w:color w:val="auto"/>
          <w:kern w:val="0"/>
          <w:sz w:val="36"/>
          <w:szCs w:val="36"/>
          <w:highlight w:val="none"/>
        </w:rPr>
      </w:pPr>
    </w:p>
    <w:p>
      <w:pPr>
        <w:widowControl/>
        <w:shd w:val="clear" w:color="auto" w:fill="FFFFFF"/>
        <w:spacing w:line="360" w:lineRule="auto"/>
        <w:ind w:firstLine="482"/>
        <w:jc w:val="center"/>
        <w:rPr>
          <w:rFonts w:hint="eastAsia" w:asciiTheme="minorEastAsia" w:hAnsiTheme="minorEastAsia" w:eastAsiaTheme="minorEastAsia" w:cstheme="minorEastAsia"/>
          <w:b/>
          <w:bCs/>
          <w:color w:val="auto"/>
          <w:kern w:val="0"/>
          <w:sz w:val="36"/>
          <w:szCs w:val="36"/>
          <w:highlight w:val="none"/>
        </w:rPr>
      </w:pPr>
    </w:p>
    <w:p>
      <w:pPr>
        <w:widowControl/>
        <w:shd w:val="clear" w:color="auto" w:fill="FFFFFF"/>
        <w:spacing w:line="360" w:lineRule="auto"/>
        <w:ind w:firstLine="482"/>
        <w:jc w:val="center"/>
        <w:rPr>
          <w:rFonts w:hint="eastAsia" w:asciiTheme="minorEastAsia" w:hAnsiTheme="minorEastAsia" w:eastAsiaTheme="minorEastAsia" w:cstheme="minorEastAsia"/>
          <w:color w:val="auto"/>
          <w:kern w:val="0"/>
          <w:sz w:val="40"/>
          <w:szCs w:val="40"/>
          <w:highlight w:val="none"/>
        </w:rPr>
      </w:pPr>
      <w:r>
        <w:rPr>
          <w:rFonts w:hint="eastAsia" w:asciiTheme="minorEastAsia" w:hAnsiTheme="minorEastAsia" w:eastAsiaTheme="minorEastAsia" w:cstheme="minorEastAsia"/>
          <w:b/>
          <w:bCs/>
          <w:color w:val="auto"/>
          <w:kern w:val="0"/>
          <w:sz w:val="36"/>
          <w:szCs w:val="36"/>
          <w:highlight w:val="none"/>
        </w:rPr>
        <w:t>政府采购项目</w:t>
      </w:r>
    </w:p>
    <w:p>
      <w:pPr>
        <w:widowControl/>
        <w:shd w:val="clear" w:color="auto" w:fill="FFFFFF"/>
        <w:spacing w:line="360" w:lineRule="auto"/>
        <w:ind w:firstLine="482"/>
        <w:jc w:val="center"/>
        <w:rPr>
          <w:rFonts w:hint="eastAsia" w:asciiTheme="minorEastAsia" w:hAnsiTheme="minorEastAsia" w:eastAsiaTheme="minorEastAsia" w:cstheme="minorEastAsia"/>
          <w:b/>
          <w:bCs/>
          <w:color w:val="auto"/>
          <w:kern w:val="0"/>
          <w:sz w:val="36"/>
          <w:szCs w:val="36"/>
          <w:highlight w:val="none"/>
        </w:rPr>
      </w:pPr>
    </w:p>
    <w:p>
      <w:pPr>
        <w:widowControl/>
        <w:shd w:val="clear" w:color="auto" w:fill="FFFFFF"/>
        <w:spacing w:line="360" w:lineRule="auto"/>
        <w:ind w:firstLine="482"/>
        <w:jc w:val="center"/>
        <w:rPr>
          <w:rFonts w:hint="eastAsia" w:asciiTheme="minorEastAsia" w:hAnsiTheme="minorEastAsia" w:eastAsiaTheme="minorEastAsia" w:cstheme="minorEastAsia"/>
          <w:b/>
          <w:bCs/>
          <w:color w:val="auto"/>
          <w:kern w:val="0"/>
          <w:sz w:val="36"/>
          <w:szCs w:val="36"/>
          <w:highlight w:val="none"/>
        </w:rPr>
      </w:pPr>
    </w:p>
    <w:p>
      <w:pPr>
        <w:widowControl/>
        <w:shd w:val="clear" w:color="auto" w:fill="FFFFFF"/>
        <w:spacing w:line="360" w:lineRule="auto"/>
        <w:ind w:firstLine="482"/>
        <w:jc w:val="center"/>
        <w:rPr>
          <w:rFonts w:hint="eastAsia" w:asciiTheme="minorEastAsia" w:hAnsiTheme="minorEastAsia" w:eastAsiaTheme="minorEastAsia" w:cstheme="minorEastAsia"/>
          <w:color w:val="auto"/>
          <w:kern w:val="0"/>
          <w:sz w:val="40"/>
          <w:szCs w:val="40"/>
          <w:highlight w:val="none"/>
        </w:rPr>
      </w:pPr>
      <w:r>
        <w:rPr>
          <w:rFonts w:hint="eastAsia" w:asciiTheme="minorEastAsia" w:hAnsiTheme="minorEastAsia" w:eastAsiaTheme="minorEastAsia" w:cstheme="minorEastAsia"/>
          <w:b/>
          <w:bCs/>
          <w:color w:val="auto"/>
          <w:kern w:val="0"/>
          <w:sz w:val="36"/>
          <w:szCs w:val="36"/>
          <w:highlight w:val="none"/>
        </w:rPr>
        <w:t>竞争性谈判响应文件</w:t>
      </w:r>
    </w:p>
    <w:p>
      <w:pPr>
        <w:widowControl/>
        <w:shd w:val="clear" w:color="auto" w:fill="FFFFFF"/>
        <w:spacing w:line="360" w:lineRule="auto"/>
        <w:ind w:firstLine="1190"/>
        <w:rPr>
          <w:rFonts w:hint="eastAsia" w:asciiTheme="minorEastAsia" w:hAnsiTheme="minorEastAsia" w:eastAsiaTheme="minorEastAsia" w:cstheme="minorEastAsia"/>
          <w:b/>
          <w:bCs/>
          <w:color w:val="auto"/>
          <w:kern w:val="0"/>
          <w:sz w:val="24"/>
          <w:highlight w:val="none"/>
        </w:rPr>
      </w:pPr>
    </w:p>
    <w:p>
      <w:pPr>
        <w:widowControl/>
        <w:shd w:val="clear" w:color="auto" w:fill="FFFFFF"/>
        <w:spacing w:line="360" w:lineRule="auto"/>
        <w:ind w:firstLine="1190"/>
        <w:rPr>
          <w:rFonts w:hint="eastAsia" w:asciiTheme="minorEastAsia" w:hAnsiTheme="minorEastAsia" w:eastAsiaTheme="minorEastAsia" w:cstheme="minorEastAsia"/>
          <w:b/>
          <w:bCs/>
          <w:color w:val="auto"/>
          <w:kern w:val="0"/>
          <w:sz w:val="24"/>
          <w:highlight w:val="none"/>
        </w:rPr>
      </w:pPr>
    </w:p>
    <w:p>
      <w:pPr>
        <w:widowControl/>
        <w:shd w:val="clear" w:color="auto" w:fill="FFFFFF"/>
        <w:spacing w:line="360" w:lineRule="auto"/>
        <w:ind w:firstLine="1190"/>
        <w:rPr>
          <w:rFonts w:hint="eastAsia" w:asciiTheme="minorEastAsia" w:hAnsiTheme="minorEastAsia" w:eastAsiaTheme="minorEastAsia" w:cstheme="minorEastAsia"/>
          <w:b/>
          <w:bCs/>
          <w:color w:val="auto"/>
          <w:kern w:val="0"/>
          <w:sz w:val="24"/>
          <w:highlight w:val="none"/>
        </w:rPr>
      </w:pPr>
    </w:p>
    <w:p>
      <w:pPr>
        <w:widowControl/>
        <w:shd w:val="clear" w:color="auto" w:fill="FFFFFF"/>
        <w:spacing w:line="360" w:lineRule="auto"/>
        <w:ind w:firstLine="1190"/>
        <w:rPr>
          <w:rFonts w:hint="eastAsia" w:asciiTheme="minorEastAsia" w:hAnsiTheme="minorEastAsia" w:eastAsiaTheme="minorEastAsia" w:cstheme="minorEastAsia"/>
          <w:b/>
          <w:bCs/>
          <w:color w:val="auto"/>
          <w:kern w:val="0"/>
          <w:sz w:val="24"/>
          <w:highlight w:val="none"/>
        </w:rPr>
      </w:pPr>
    </w:p>
    <w:p>
      <w:pPr>
        <w:widowControl/>
        <w:shd w:val="clear" w:color="auto" w:fill="FFFFFF"/>
        <w:spacing w:line="360" w:lineRule="auto"/>
        <w:ind w:firstLine="1190"/>
        <w:rPr>
          <w:rFonts w:hint="eastAsia" w:asciiTheme="minorEastAsia" w:hAnsiTheme="minorEastAsia" w:eastAsiaTheme="minorEastAsia" w:cstheme="minorEastAsia"/>
          <w:b/>
          <w:bCs/>
          <w:color w:val="auto"/>
          <w:kern w:val="0"/>
          <w:sz w:val="24"/>
          <w:highlight w:val="none"/>
        </w:rPr>
      </w:pPr>
    </w:p>
    <w:p>
      <w:pPr>
        <w:widowControl/>
        <w:shd w:val="clear" w:color="auto" w:fill="FFFFFF"/>
        <w:spacing w:line="360" w:lineRule="auto"/>
        <w:ind w:firstLine="1190"/>
        <w:rPr>
          <w:rFonts w:hint="eastAsia" w:asciiTheme="minorEastAsia" w:hAnsiTheme="minorEastAsia" w:eastAsiaTheme="minorEastAsia" w:cstheme="minorEastAsia"/>
          <w:b/>
          <w:bCs/>
          <w:color w:val="auto"/>
          <w:kern w:val="0"/>
          <w:sz w:val="24"/>
          <w:highlight w:val="none"/>
        </w:rPr>
      </w:pPr>
    </w:p>
    <w:p>
      <w:pPr>
        <w:widowControl/>
        <w:shd w:val="clear" w:color="auto" w:fill="FFFFFF"/>
        <w:spacing w:line="360" w:lineRule="auto"/>
        <w:ind w:firstLine="1190"/>
        <w:rPr>
          <w:rFonts w:hint="eastAsia" w:asciiTheme="minorEastAsia" w:hAnsiTheme="minorEastAsia" w:eastAsiaTheme="minorEastAsia" w:cstheme="minorEastAsia"/>
          <w:b/>
          <w:bCs/>
          <w:color w:val="auto"/>
          <w:kern w:val="0"/>
          <w:sz w:val="24"/>
          <w:highlight w:val="none"/>
        </w:rPr>
      </w:pPr>
    </w:p>
    <w:p>
      <w:pPr>
        <w:widowControl/>
        <w:shd w:val="clear" w:color="auto" w:fill="FFFFFF"/>
        <w:spacing w:line="360" w:lineRule="auto"/>
        <w:ind w:firstLine="1190"/>
        <w:rPr>
          <w:rFonts w:hint="eastAsia" w:asciiTheme="minorEastAsia" w:hAnsiTheme="minorEastAsia" w:eastAsiaTheme="minorEastAsia" w:cstheme="minorEastAsia"/>
          <w:b/>
          <w:bCs/>
          <w:color w:val="auto"/>
          <w:kern w:val="0"/>
          <w:sz w:val="24"/>
          <w:highlight w:val="none"/>
        </w:rPr>
      </w:pPr>
    </w:p>
    <w:p>
      <w:pPr>
        <w:jc w:val="both"/>
        <w:textAlignment w:val="baseline"/>
        <w:rPr>
          <w:rStyle w:val="20"/>
          <w:rFonts w:hint="eastAsia" w:asciiTheme="minorEastAsia" w:hAnsiTheme="minorEastAsia" w:eastAsiaTheme="minorEastAsia" w:cstheme="minorEastAsia"/>
          <w:color w:val="auto"/>
          <w:kern w:val="2"/>
          <w:sz w:val="28"/>
          <w:szCs w:val="28"/>
          <w:highlight w:val="none"/>
          <w:lang w:val="en-US" w:eastAsia="zh-CN" w:bidi="ar-SA"/>
        </w:rPr>
      </w:pPr>
      <w:r>
        <w:rPr>
          <w:rStyle w:val="20"/>
          <w:rFonts w:hint="eastAsia" w:asciiTheme="minorEastAsia" w:hAnsiTheme="minorEastAsia" w:eastAsiaTheme="minorEastAsia" w:cstheme="minorEastAsia"/>
          <w:color w:val="auto"/>
          <w:kern w:val="2"/>
          <w:sz w:val="28"/>
          <w:szCs w:val="28"/>
          <w:highlight w:val="none"/>
          <w:lang w:val="en-US" w:eastAsia="zh-CN" w:bidi="ar-SA"/>
        </w:rPr>
        <w:t xml:space="preserve">项目名称：                      </w:t>
      </w:r>
    </w:p>
    <w:p>
      <w:pPr>
        <w:jc w:val="both"/>
        <w:textAlignment w:val="baseline"/>
        <w:rPr>
          <w:rStyle w:val="20"/>
          <w:rFonts w:hint="eastAsia" w:asciiTheme="minorEastAsia" w:hAnsiTheme="minorEastAsia" w:eastAsiaTheme="minorEastAsia" w:cstheme="minorEastAsia"/>
          <w:color w:val="auto"/>
          <w:kern w:val="2"/>
          <w:sz w:val="28"/>
          <w:szCs w:val="28"/>
          <w:highlight w:val="none"/>
          <w:lang w:val="en-US" w:eastAsia="zh-CN" w:bidi="ar-SA"/>
        </w:rPr>
      </w:pPr>
      <w:r>
        <w:rPr>
          <w:rStyle w:val="20"/>
          <w:rFonts w:hint="eastAsia" w:asciiTheme="minorEastAsia" w:hAnsiTheme="minorEastAsia" w:eastAsiaTheme="minorEastAsia" w:cstheme="minorEastAsia"/>
          <w:color w:val="auto"/>
          <w:kern w:val="2"/>
          <w:sz w:val="28"/>
          <w:szCs w:val="28"/>
          <w:highlight w:val="none"/>
          <w:lang w:val="en-US" w:eastAsia="zh-CN" w:bidi="ar-SA"/>
        </w:rPr>
        <w:t xml:space="preserve">项目编号：                      </w:t>
      </w:r>
    </w:p>
    <w:p>
      <w:pPr>
        <w:jc w:val="both"/>
        <w:textAlignment w:val="baseline"/>
        <w:rPr>
          <w:rStyle w:val="20"/>
          <w:rFonts w:hint="eastAsia" w:asciiTheme="minorEastAsia" w:hAnsiTheme="minorEastAsia" w:eastAsiaTheme="minorEastAsia" w:cstheme="minorEastAsia"/>
          <w:color w:val="auto"/>
          <w:kern w:val="2"/>
          <w:sz w:val="28"/>
          <w:szCs w:val="28"/>
          <w:highlight w:val="none"/>
          <w:lang w:val="en-US" w:eastAsia="zh-CN" w:bidi="ar-SA"/>
        </w:rPr>
      </w:pPr>
      <w:r>
        <w:rPr>
          <w:rStyle w:val="20"/>
          <w:rFonts w:hint="eastAsia" w:asciiTheme="minorEastAsia" w:hAnsiTheme="minorEastAsia" w:eastAsiaTheme="minorEastAsia" w:cstheme="minorEastAsia"/>
          <w:color w:val="auto"/>
          <w:kern w:val="2"/>
          <w:sz w:val="28"/>
          <w:szCs w:val="28"/>
          <w:highlight w:val="none"/>
          <w:lang w:val="en-US" w:eastAsia="zh-CN" w:bidi="ar-SA"/>
        </w:rPr>
        <w:t>供应商名称：                      （全称并加盖公章）</w:t>
      </w:r>
    </w:p>
    <w:p>
      <w:pPr>
        <w:jc w:val="both"/>
        <w:textAlignment w:val="baseline"/>
        <w:rPr>
          <w:rFonts w:hint="eastAsia" w:asciiTheme="minorEastAsia" w:hAnsiTheme="minorEastAsia" w:eastAsiaTheme="minorEastAsia" w:cstheme="minorEastAsia"/>
          <w:color w:val="auto"/>
          <w:kern w:val="0"/>
          <w:sz w:val="28"/>
          <w:szCs w:val="28"/>
          <w:highlight w:val="none"/>
        </w:rPr>
      </w:pPr>
      <w:r>
        <w:rPr>
          <w:rStyle w:val="20"/>
          <w:rFonts w:hint="eastAsia" w:asciiTheme="minorEastAsia" w:hAnsiTheme="minorEastAsia" w:eastAsiaTheme="minorEastAsia" w:cstheme="minorEastAsia"/>
          <w:color w:val="auto"/>
          <w:kern w:val="2"/>
          <w:sz w:val="28"/>
          <w:szCs w:val="28"/>
          <w:highlight w:val="none"/>
          <w:lang w:val="en-US" w:eastAsia="zh-CN" w:bidi="ar-SA"/>
        </w:rPr>
        <w:t xml:space="preserve">日      期：   年    月    日 </w:t>
      </w:r>
      <w:r>
        <w:rPr>
          <w:rFonts w:hint="eastAsia" w:asciiTheme="minorEastAsia" w:hAnsiTheme="minorEastAsia" w:eastAsiaTheme="minorEastAsia" w:cstheme="minorEastAsia"/>
          <w:b/>
          <w:bCs/>
          <w:color w:val="auto"/>
          <w:kern w:val="0"/>
          <w:sz w:val="24"/>
          <w:highlight w:val="none"/>
          <w:u w:val="single"/>
          <w:lang w:val="en-US" w:eastAsia="zh-CN"/>
        </w:rPr>
        <w:t xml:space="preserve">    </w:t>
      </w:r>
      <w:r>
        <w:rPr>
          <w:rFonts w:hint="eastAsia" w:asciiTheme="minorEastAsia" w:hAnsiTheme="minorEastAsia" w:eastAsiaTheme="minorEastAsia" w:cstheme="minorEastAsia"/>
          <w:b/>
          <w:bCs/>
          <w:color w:val="auto"/>
          <w:kern w:val="0"/>
          <w:sz w:val="24"/>
          <w:highlight w:val="none"/>
          <w:u w:val="single"/>
        </w:rPr>
        <w:t xml:space="preserve">               </w:t>
      </w:r>
    </w:p>
    <w:p>
      <w:pPr>
        <w:widowControl/>
        <w:shd w:val="clear" w:color="auto" w:fill="FFFFFF"/>
        <w:spacing w:line="360" w:lineRule="auto"/>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br w:type="page"/>
      </w:r>
      <w:r>
        <w:rPr>
          <w:rStyle w:val="20"/>
          <w:rFonts w:hint="eastAsia" w:asciiTheme="minorEastAsia" w:hAnsiTheme="minorEastAsia" w:eastAsiaTheme="minorEastAsia" w:cstheme="minorEastAsia"/>
          <w:b/>
          <w:color w:val="auto"/>
          <w:kern w:val="0"/>
          <w:sz w:val="32"/>
          <w:szCs w:val="32"/>
          <w:highlight w:val="none"/>
          <w:lang w:val="en-US" w:eastAsia="zh-CN" w:bidi="ar-SA"/>
        </w:rPr>
        <w:t>附件3  投标函</w:t>
      </w:r>
    </w:p>
    <w:p>
      <w:pPr>
        <w:widowControl/>
        <w:shd w:val="clear" w:color="auto" w:fill="FFFFFF"/>
        <w:spacing w:line="360" w:lineRule="auto"/>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致：</w:t>
      </w:r>
      <w:r>
        <w:rPr>
          <w:rFonts w:hint="eastAsia" w:asciiTheme="minorEastAsia" w:hAnsiTheme="minorEastAsia" w:eastAsiaTheme="minorEastAsia" w:cstheme="minorEastAsia"/>
          <w:color w:val="auto"/>
          <w:kern w:val="0"/>
          <w:sz w:val="24"/>
          <w:highlight w:val="none"/>
          <w:u w:val="single"/>
          <w:lang w:val="en-US" w:eastAsia="zh-CN"/>
        </w:rPr>
        <w:t xml:space="preserve">                  </w:t>
      </w:r>
      <w:r>
        <w:rPr>
          <w:rFonts w:hint="eastAsia" w:asciiTheme="minorEastAsia" w:hAnsiTheme="minorEastAsia" w:eastAsiaTheme="minorEastAsia" w:cstheme="minorEastAsia"/>
          <w:color w:val="auto"/>
          <w:kern w:val="0"/>
          <w:sz w:val="24"/>
          <w:highlight w:val="none"/>
        </w:rPr>
        <w:t>（采购人</w:t>
      </w:r>
      <w:r>
        <w:rPr>
          <w:rFonts w:hint="eastAsia" w:asciiTheme="minorEastAsia" w:hAnsiTheme="minorEastAsia" w:eastAsiaTheme="minorEastAsia" w:cstheme="minorEastAsia"/>
          <w:color w:val="auto"/>
          <w:kern w:val="0"/>
          <w:sz w:val="24"/>
          <w:highlight w:val="none"/>
          <w:lang w:eastAsia="zh-CN"/>
        </w:rPr>
        <w:t>和</w:t>
      </w:r>
      <w:r>
        <w:rPr>
          <w:rFonts w:hint="eastAsia" w:asciiTheme="minorEastAsia" w:hAnsiTheme="minorEastAsia" w:eastAsiaTheme="minorEastAsia" w:cstheme="minorEastAsia"/>
          <w:color w:val="auto"/>
          <w:kern w:val="0"/>
          <w:sz w:val="24"/>
          <w:highlight w:val="none"/>
        </w:rPr>
        <w:t>代理机构名称）：</w:t>
      </w:r>
    </w:p>
    <w:p>
      <w:pPr>
        <w:widowControl/>
        <w:shd w:val="clear" w:color="auto" w:fill="FFFFFF"/>
        <w:spacing w:line="360" w:lineRule="auto"/>
        <w:ind w:firstLine="60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u w:val="single"/>
          <w:lang w:val="en-US" w:eastAsia="zh-CN"/>
        </w:rPr>
        <w:t xml:space="preserve">            </w:t>
      </w:r>
      <w:r>
        <w:rPr>
          <w:rFonts w:hint="eastAsia" w:asciiTheme="minorEastAsia" w:hAnsiTheme="minorEastAsia" w:eastAsiaTheme="minorEastAsia" w:cstheme="minorEastAsia"/>
          <w:color w:val="auto"/>
          <w:kern w:val="0"/>
          <w:sz w:val="24"/>
          <w:highlight w:val="none"/>
        </w:rPr>
        <w:t>（供应商名称）现委托</w:t>
      </w:r>
      <w:r>
        <w:rPr>
          <w:rFonts w:hint="eastAsia" w:asciiTheme="minorEastAsia" w:hAnsiTheme="minorEastAsia" w:eastAsiaTheme="minorEastAsia" w:cstheme="minorEastAsia"/>
          <w:color w:val="auto"/>
          <w:kern w:val="0"/>
          <w:sz w:val="24"/>
          <w:highlight w:val="none"/>
          <w:u w:val="single"/>
          <w:lang w:val="en-US" w:eastAsia="zh-CN"/>
        </w:rPr>
        <w:t xml:space="preserve">              </w:t>
      </w:r>
      <w:r>
        <w:rPr>
          <w:rFonts w:hint="eastAsia" w:asciiTheme="minorEastAsia" w:hAnsiTheme="minorEastAsia" w:eastAsiaTheme="minorEastAsia" w:cstheme="minorEastAsia"/>
          <w:color w:val="auto"/>
          <w:kern w:val="0"/>
          <w:sz w:val="24"/>
          <w:highlight w:val="none"/>
        </w:rPr>
        <w:t>（姓名）为我方代理人，参加贵方组织的</w:t>
      </w:r>
      <w:r>
        <w:rPr>
          <w:rFonts w:hint="eastAsia" w:asciiTheme="minorEastAsia" w:hAnsiTheme="minorEastAsia" w:eastAsiaTheme="minorEastAsia" w:cstheme="minorEastAsia"/>
          <w:color w:val="auto"/>
          <w:kern w:val="0"/>
          <w:sz w:val="24"/>
          <w:highlight w:val="none"/>
          <w:u w:val="single"/>
          <w:lang w:val="en-US" w:eastAsia="zh-CN"/>
        </w:rPr>
        <w:t xml:space="preserve">               </w:t>
      </w:r>
      <w:r>
        <w:rPr>
          <w:rFonts w:hint="eastAsia" w:asciiTheme="minorEastAsia" w:hAnsiTheme="minorEastAsia" w:eastAsiaTheme="minorEastAsia" w:cstheme="minorEastAsia"/>
          <w:color w:val="auto"/>
          <w:kern w:val="0"/>
          <w:sz w:val="24"/>
          <w:highlight w:val="none"/>
        </w:rPr>
        <w:t>项目（项目编号：</w:t>
      </w:r>
      <w:r>
        <w:rPr>
          <w:rFonts w:hint="eastAsia" w:asciiTheme="minorEastAsia" w:hAnsiTheme="minorEastAsia" w:eastAsiaTheme="minorEastAsia" w:cstheme="minorEastAsia"/>
          <w:color w:val="auto"/>
          <w:kern w:val="0"/>
          <w:sz w:val="24"/>
          <w:highlight w:val="none"/>
          <w:u w:val="single"/>
          <w:lang w:val="en-US" w:eastAsia="zh-CN"/>
        </w:rPr>
        <w:t xml:space="preserve">        </w:t>
      </w:r>
      <w:r>
        <w:rPr>
          <w:rFonts w:hint="eastAsia" w:asciiTheme="minorEastAsia" w:hAnsiTheme="minorEastAsia" w:eastAsiaTheme="minorEastAsia" w:cstheme="minorEastAsia"/>
          <w:color w:val="auto"/>
          <w:kern w:val="0"/>
          <w:sz w:val="24"/>
          <w:highlight w:val="none"/>
        </w:rPr>
        <w:t>）的竞争性谈判。现正式提交下述文件：纸质响应性文件</w:t>
      </w:r>
      <w:r>
        <w:rPr>
          <w:rFonts w:hint="eastAsia" w:asciiTheme="minorEastAsia" w:hAnsiTheme="minorEastAsia" w:eastAsiaTheme="minorEastAsia" w:cstheme="minorEastAsia"/>
          <w:color w:val="auto"/>
          <w:kern w:val="0"/>
          <w:sz w:val="24"/>
          <w:highlight w:val="none"/>
          <w:lang w:val="en-US" w:eastAsia="zh-CN"/>
        </w:rPr>
        <w:t>正本</w:t>
      </w:r>
      <w:r>
        <w:rPr>
          <w:rFonts w:hint="eastAsia" w:asciiTheme="minorEastAsia" w:hAnsiTheme="minorEastAsia" w:eastAsiaTheme="minorEastAsia" w:cstheme="minorEastAsia"/>
          <w:color w:val="auto"/>
          <w:kern w:val="0"/>
          <w:sz w:val="24"/>
          <w:highlight w:val="none"/>
        </w:rPr>
        <w:t>1份</w:t>
      </w:r>
      <w:r>
        <w:rPr>
          <w:rFonts w:hint="eastAsia" w:asciiTheme="minorEastAsia" w:hAnsiTheme="minorEastAsia" w:eastAsiaTheme="minorEastAsia" w:cstheme="minorEastAsia"/>
          <w:color w:val="auto"/>
          <w:kern w:val="0"/>
          <w:sz w:val="24"/>
          <w:highlight w:val="none"/>
          <w:lang w:eastAsia="zh-CN"/>
        </w:rPr>
        <w:t>，副</w:t>
      </w:r>
      <w:r>
        <w:rPr>
          <w:rFonts w:hint="eastAsia" w:asciiTheme="minorEastAsia" w:hAnsiTheme="minorEastAsia" w:eastAsiaTheme="minorEastAsia" w:cstheme="minorEastAsia"/>
          <w:color w:val="auto"/>
          <w:kern w:val="0"/>
          <w:sz w:val="24"/>
          <w:highlight w:val="none"/>
          <w:lang w:val="en-US" w:eastAsia="zh-CN"/>
        </w:rPr>
        <w:t>本2份</w:t>
      </w:r>
      <w:r>
        <w:rPr>
          <w:rFonts w:hint="eastAsia" w:asciiTheme="minorEastAsia" w:hAnsiTheme="minorEastAsia" w:eastAsiaTheme="minorEastAsia" w:cstheme="minorEastAsia"/>
          <w:color w:val="auto"/>
          <w:kern w:val="0"/>
          <w:sz w:val="24"/>
          <w:highlight w:val="none"/>
        </w:rPr>
        <w:t>。</w:t>
      </w:r>
    </w:p>
    <w:p>
      <w:pPr>
        <w:widowControl/>
        <w:shd w:val="clear" w:color="auto" w:fill="FFFFFF"/>
        <w:spacing w:line="360" w:lineRule="auto"/>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为便于贵方公正、择优地确定成交供应商及其提供产品和服务，我方就本次竞争性谈判有关事项郑重声明并宣布同意如下：</w:t>
      </w:r>
    </w:p>
    <w:p>
      <w:pPr>
        <w:widowControl/>
        <w:shd w:val="clear" w:color="auto" w:fill="FFFFFF"/>
        <w:spacing w:line="360" w:lineRule="auto"/>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pPr>
        <w:widowControl/>
        <w:shd w:val="clear" w:color="auto" w:fill="FFFFFF"/>
        <w:spacing w:line="360" w:lineRule="auto"/>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2、我方承诺在竞争性谈判活动中提供的各种材料真实有效。</w:t>
      </w:r>
    </w:p>
    <w:p>
      <w:pPr>
        <w:widowControl/>
        <w:shd w:val="clear" w:color="auto" w:fill="FFFFFF"/>
        <w:spacing w:line="360" w:lineRule="auto"/>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3、我方同意在响应性文件有效期内遵守本响应性文件中的承诺且在此期限期满之前均具有约束力。如果我方成交，响应性文件有效期与合同履行期相同。</w:t>
      </w:r>
    </w:p>
    <w:p>
      <w:pPr>
        <w:widowControl/>
        <w:shd w:val="clear" w:color="auto" w:fill="FFFFFF"/>
        <w:spacing w:line="360" w:lineRule="auto"/>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4、我方已详细审查全部竞争性谈判文件，包括修改文件（如有的话）和有关附件，将自行承担因对全部竞争性谈判文件理解不正确或误解而产生的相应后果。</w:t>
      </w:r>
    </w:p>
    <w:p>
      <w:pPr>
        <w:widowControl/>
        <w:shd w:val="clear" w:color="auto" w:fill="FFFFFF"/>
        <w:spacing w:line="360" w:lineRule="auto"/>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5、我方保证尊重谈判小组的评审结果，完全理解本采购项目最低报价不作为成交的保证。</w:t>
      </w:r>
    </w:p>
    <w:p>
      <w:pPr>
        <w:widowControl/>
        <w:shd w:val="clear" w:color="auto" w:fill="FFFFFF"/>
        <w:spacing w:line="360" w:lineRule="auto"/>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6、我方理解并遵守竞争性谈判文件的全部规定，接受竞争性谈判文件中政府采购合同的全部条款且无任何异议。</w:t>
      </w:r>
    </w:p>
    <w:p>
      <w:pPr>
        <w:widowControl/>
        <w:shd w:val="clear" w:color="auto" w:fill="FFFFFF"/>
        <w:spacing w:line="360" w:lineRule="auto"/>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7、如果发生供应商人须知第18.3项所述情况，同意贵方不予退还我方谈判保证金。</w:t>
      </w:r>
    </w:p>
    <w:p>
      <w:pPr>
        <w:widowControl/>
        <w:shd w:val="clear" w:color="auto" w:fill="FFFFFF"/>
        <w:spacing w:line="360" w:lineRule="auto"/>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8、如果发生供应商人须知第24.2.1、24.2.2项所述情况，同意我方被认定为未实质性响应竞争性谈判文件。</w:t>
      </w:r>
    </w:p>
    <w:p>
      <w:pPr>
        <w:widowControl/>
        <w:shd w:val="clear" w:color="auto" w:fill="FFFFFF"/>
        <w:spacing w:line="360" w:lineRule="auto"/>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9、如果发生供应商人须知第24.3、31.2项所述情况，同意谈判小组认定我方的行为属于恶意串通行为，并自愿接受监管部门的处罚。</w:t>
      </w:r>
    </w:p>
    <w:p>
      <w:pPr>
        <w:widowControl/>
        <w:shd w:val="clear" w:color="auto" w:fill="FFFFFF"/>
        <w:spacing w:line="360" w:lineRule="auto"/>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10、如果发生供应商人须知第27.2项所述情况，同意我方被认定为丧失参加谈判的资格，并承担相应的法律责任。</w:t>
      </w:r>
    </w:p>
    <w:p>
      <w:pPr>
        <w:widowControl/>
        <w:shd w:val="clear" w:color="auto" w:fill="FFFFFF"/>
        <w:spacing w:line="360" w:lineRule="auto"/>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11、如果被确定为成交供应商，我方同意按竞争性谈判文件的规定领取成交通知书并缴纳服务费。否则，视为我方成交后自动放弃成交资格，承担由此引起的一切后果。</w:t>
      </w:r>
    </w:p>
    <w:p>
      <w:pPr>
        <w:widowControl/>
        <w:shd w:val="clear" w:color="auto" w:fill="FFFFFF"/>
        <w:spacing w:line="360" w:lineRule="auto"/>
        <w:ind w:left="479" w:leftChars="228" w:firstLine="64" w:firstLineChars="27"/>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12、如果被确定为成交供应商，我方同意在领取成交通知书之日起</w:t>
      </w:r>
      <w:r>
        <w:rPr>
          <w:rFonts w:hint="eastAsia" w:asciiTheme="minorEastAsia" w:hAnsiTheme="minorEastAsia" w:eastAsiaTheme="minorEastAsia" w:cstheme="minorEastAsia"/>
          <w:color w:val="auto"/>
          <w:kern w:val="0"/>
          <w:sz w:val="24"/>
          <w:highlight w:val="none"/>
          <w:u w:val="single"/>
          <w:lang w:val="en-US" w:eastAsia="zh-CN"/>
        </w:rPr>
        <w:t xml:space="preserve">    </w:t>
      </w:r>
      <w:r>
        <w:rPr>
          <w:rFonts w:hint="eastAsia" w:asciiTheme="minorEastAsia" w:hAnsiTheme="minorEastAsia" w:eastAsiaTheme="minorEastAsia" w:cstheme="minorEastAsia"/>
          <w:color w:val="auto"/>
          <w:kern w:val="0"/>
          <w:sz w:val="24"/>
          <w:highlight w:val="none"/>
        </w:rPr>
        <w:t>日内，按照竞争性谈判文件的规定与采购人签订采购合同。否则，视为我方成交后无正当理由不与采购人签订合同并承担相应法律责任。</w:t>
      </w:r>
    </w:p>
    <w:p>
      <w:pPr>
        <w:widowControl/>
        <w:shd w:val="clear" w:color="auto" w:fill="FFFFFF"/>
        <w:spacing w:line="360" w:lineRule="auto"/>
        <w:ind w:firstLine="464"/>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24"/>
          <w:highlight w:val="none"/>
        </w:rPr>
        <w:t>13、我方最近3年内的被公开披露或查处的违法违规行为有：</w:t>
      </w:r>
    </w:p>
    <w:p>
      <w:pPr>
        <w:widowControl/>
        <w:shd w:val="clear" w:color="auto" w:fill="FFFFFF"/>
        <w:spacing w:line="360" w:lineRule="auto"/>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u w:val="single"/>
          <w:lang w:val="en-US" w:eastAsia="zh-CN"/>
        </w:rPr>
        <w:t xml:space="preserve">                        </w:t>
      </w:r>
      <w:r>
        <w:rPr>
          <w:rFonts w:hint="eastAsia" w:asciiTheme="minorEastAsia" w:hAnsiTheme="minorEastAsia" w:eastAsiaTheme="minorEastAsia" w:cstheme="minorEastAsia"/>
          <w:color w:val="auto"/>
          <w:kern w:val="0"/>
          <w:sz w:val="24"/>
          <w:highlight w:val="none"/>
        </w:rPr>
        <w:t>。</w:t>
      </w:r>
    </w:p>
    <w:p>
      <w:pPr>
        <w:widowControl/>
        <w:shd w:val="clear" w:color="auto" w:fill="FFFFFF"/>
        <w:spacing w:line="360" w:lineRule="auto"/>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14、以上事项如有虚假或隐瞒，我方愿意承担一切后果和责任。</w:t>
      </w:r>
    </w:p>
    <w:p>
      <w:pPr>
        <w:widowControl/>
        <w:shd w:val="clear" w:color="auto" w:fill="FFFFFF"/>
        <w:spacing w:line="360" w:lineRule="auto"/>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15、与本响应有关的一切正式往来通讯请寄：</w:t>
      </w:r>
    </w:p>
    <w:p>
      <w:pPr>
        <w:widowControl/>
        <w:shd w:val="clear" w:color="auto" w:fill="FFFFFF"/>
        <w:spacing w:line="360" w:lineRule="auto"/>
        <w:ind w:firstLine="480"/>
        <w:rPr>
          <w:rFonts w:hint="eastAsia" w:asciiTheme="minorEastAsia" w:hAnsiTheme="minorEastAsia" w:eastAsiaTheme="minorEastAsia" w:cstheme="minorEastAsia"/>
          <w:color w:val="auto"/>
          <w:kern w:val="0"/>
          <w:sz w:val="24"/>
          <w:highlight w:val="none"/>
        </w:rPr>
      </w:pPr>
    </w:p>
    <w:p>
      <w:pPr>
        <w:widowControl/>
        <w:shd w:val="clear" w:color="auto" w:fill="FFFFFF"/>
        <w:spacing w:line="360" w:lineRule="auto"/>
        <w:ind w:firstLine="480"/>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rPr>
        <w:t>地址：</w:t>
      </w:r>
      <w:r>
        <w:rPr>
          <w:rFonts w:hint="eastAsia" w:asciiTheme="minorEastAsia" w:hAnsiTheme="minorEastAsia" w:eastAsiaTheme="minorEastAsia" w:cstheme="minorEastAsia"/>
          <w:color w:val="auto"/>
          <w:kern w:val="0"/>
          <w:sz w:val="24"/>
          <w:highlight w:val="none"/>
          <w:lang w:val="en-US" w:eastAsia="zh-CN"/>
        </w:rPr>
        <w:t xml:space="preserve">                       </w:t>
      </w:r>
      <w:r>
        <w:rPr>
          <w:rFonts w:hint="eastAsia" w:asciiTheme="minorEastAsia" w:hAnsiTheme="minorEastAsia" w:eastAsiaTheme="minorEastAsia" w:cstheme="minorEastAsia"/>
          <w:color w:val="auto"/>
          <w:kern w:val="0"/>
          <w:sz w:val="24"/>
          <w:highlight w:val="none"/>
        </w:rPr>
        <w:t>邮编：</w:t>
      </w:r>
      <w:r>
        <w:rPr>
          <w:rFonts w:hint="eastAsia" w:asciiTheme="minorEastAsia" w:hAnsiTheme="minorEastAsia" w:eastAsiaTheme="minorEastAsia" w:cstheme="minorEastAsia"/>
          <w:color w:val="auto"/>
          <w:kern w:val="0"/>
          <w:sz w:val="24"/>
          <w:highlight w:val="none"/>
          <w:lang w:val="en-US" w:eastAsia="zh-CN"/>
        </w:rPr>
        <w:t xml:space="preserve">       </w:t>
      </w:r>
    </w:p>
    <w:p>
      <w:pPr>
        <w:widowControl/>
        <w:shd w:val="clear" w:color="auto" w:fill="FFFFFF"/>
        <w:spacing w:line="360" w:lineRule="auto"/>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电话：</w:t>
      </w:r>
      <w:r>
        <w:rPr>
          <w:rFonts w:hint="eastAsia" w:asciiTheme="minorEastAsia" w:hAnsiTheme="minorEastAsia" w:eastAsiaTheme="minorEastAsia" w:cstheme="minorEastAsia"/>
          <w:color w:val="auto"/>
          <w:kern w:val="0"/>
          <w:sz w:val="24"/>
          <w:highlight w:val="none"/>
          <w:lang w:val="en-US" w:eastAsia="zh-CN"/>
        </w:rPr>
        <w:t xml:space="preserve">                       </w:t>
      </w:r>
      <w:r>
        <w:rPr>
          <w:rFonts w:hint="eastAsia" w:asciiTheme="minorEastAsia" w:hAnsiTheme="minorEastAsia" w:eastAsiaTheme="minorEastAsia" w:cstheme="minorEastAsia"/>
          <w:color w:val="auto"/>
          <w:kern w:val="0"/>
          <w:sz w:val="24"/>
          <w:highlight w:val="none"/>
        </w:rPr>
        <w:t>传真：</w:t>
      </w:r>
      <w:r>
        <w:rPr>
          <w:rFonts w:hint="eastAsia" w:asciiTheme="minorEastAsia" w:hAnsiTheme="minorEastAsia" w:eastAsiaTheme="minorEastAsia" w:cstheme="minorEastAsia"/>
          <w:color w:val="auto"/>
          <w:kern w:val="0"/>
          <w:sz w:val="24"/>
          <w:highlight w:val="none"/>
          <w:lang w:val="en-US" w:eastAsia="zh-CN"/>
        </w:rPr>
        <w:t xml:space="preserve">                  </w:t>
      </w:r>
    </w:p>
    <w:p>
      <w:pPr>
        <w:widowControl/>
        <w:shd w:val="clear" w:color="auto" w:fill="FFFFFF"/>
        <w:spacing w:line="360" w:lineRule="auto"/>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供应商代表签字：</w:t>
      </w:r>
      <w:r>
        <w:rPr>
          <w:rFonts w:hint="eastAsia" w:asciiTheme="minorEastAsia" w:hAnsiTheme="minorEastAsia" w:eastAsiaTheme="minorEastAsia" w:cstheme="minorEastAsia"/>
          <w:color w:val="auto"/>
          <w:kern w:val="0"/>
          <w:sz w:val="24"/>
          <w:highlight w:val="none"/>
          <w:lang w:val="en-US" w:eastAsia="zh-CN"/>
        </w:rPr>
        <w:t xml:space="preserve">                        </w:t>
      </w:r>
    </w:p>
    <w:p>
      <w:pPr>
        <w:widowControl/>
        <w:shd w:val="clear" w:color="auto" w:fill="FFFFFF"/>
        <w:spacing w:line="360" w:lineRule="auto"/>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w:t>
      </w:r>
      <w:r>
        <w:rPr>
          <w:rFonts w:hint="eastAsia" w:asciiTheme="minorEastAsia" w:hAnsiTheme="minorEastAsia" w:eastAsiaTheme="minorEastAsia" w:cstheme="minorEastAsia"/>
          <w:color w:val="auto"/>
          <w:kern w:val="0"/>
          <w:sz w:val="24"/>
          <w:highlight w:val="none"/>
          <w:lang w:val="en-US" w:eastAsia="zh-CN"/>
        </w:rPr>
        <w:t xml:space="preserve">              </w:t>
      </w:r>
      <w:r>
        <w:rPr>
          <w:rFonts w:hint="eastAsia" w:asciiTheme="minorEastAsia" w:hAnsiTheme="minorEastAsia" w:eastAsiaTheme="minorEastAsia" w:cstheme="minorEastAsia"/>
          <w:color w:val="auto"/>
          <w:kern w:val="0"/>
          <w:sz w:val="24"/>
          <w:highlight w:val="none"/>
        </w:rPr>
        <w:t>（全称并加盖公章）</w:t>
      </w:r>
    </w:p>
    <w:p>
      <w:pPr>
        <w:widowControl/>
        <w:shd w:val="clear" w:color="auto" w:fill="FFFFFF"/>
        <w:spacing w:line="360" w:lineRule="auto"/>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 xml:space="preserve"> </w:t>
      </w:r>
      <w:r>
        <w:rPr>
          <w:rFonts w:hint="eastAsia" w:asciiTheme="minorEastAsia" w:hAnsiTheme="minorEastAsia" w:eastAsiaTheme="minorEastAsia" w:cstheme="minorEastAsia"/>
          <w:color w:val="auto"/>
          <w:kern w:val="0"/>
          <w:sz w:val="24"/>
          <w:highlight w:val="none"/>
        </w:rPr>
        <w:t>年</w:t>
      </w:r>
      <w:r>
        <w:rPr>
          <w:rFonts w:hint="eastAsia" w:asciiTheme="minorEastAsia" w:hAnsiTheme="minorEastAsia" w:eastAsiaTheme="minorEastAsia" w:cstheme="minorEastAsia"/>
          <w:color w:val="auto"/>
          <w:kern w:val="0"/>
          <w:sz w:val="24"/>
          <w:highlight w:val="none"/>
          <w:lang w:val="en-US" w:eastAsia="zh-CN"/>
        </w:rPr>
        <w:t xml:space="preserve">    </w:t>
      </w:r>
      <w:r>
        <w:rPr>
          <w:rFonts w:hint="eastAsia" w:asciiTheme="minorEastAsia" w:hAnsiTheme="minorEastAsia" w:eastAsiaTheme="minorEastAsia" w:cstheme="minorEastAsia"/>
          <w:color w:val="auto"/>
          <w:kern w:val="0"/>
          <w:sz w:val="24"/>
          <w:highlight w:val="none"/>
        </w:rPr>
        <w:t>月</w:t>
      </w:r>
      <w:r>
        <w:rPr>
          <w:rFonts w:hint="eastAsia" w:asciiTheme="minorEastAsia" w:hAnsiTheme="minorEastAsia" w:eastAsiaTheme="minorEastAsia" w:cstheme="minorEastAsia"/>
          <w:color w:val="auto"/>
          <w:kern w:val="0"/>
          <w:sz w:val="24"/>
          <w:highlight w:val="none"/>
          <w:lang w:val="en-US" w:eastAsia="zh-CN"/>
        </w:rPr>
        <w:t xml:space="preserve">     </w:t>
      </w:r>
      <w:r>
        <w:rPr>
          <w:rFonts w:hint="eastAsia" w:asciiTheme="minorEastAsia" w:hAnsiTheme="minorEastAsia" w:eastAsiaTheme="minorEastAsia" w:cstheme="minorEastAsia"/>
          <w:color w:val="auto"/>
          <w:kern w:val="0"/>
          <w:sz w:val="24"/>
          <w:highlight w:val="none"/>
        </w:rPr>
        <w:t>日</w:t>
      </w:r>
    </w:p>
    <w:p>
      <w:pPr>
        <w:widowControl/>
        <w:shd w:val="clear" w:color="auto" w:fill="FFFFFF"/>
        <w:spacing w:line="360" w:lineRule="auto"/>
        <w:ind w:firstLine="4800"/>
        <w:rPr>
          <w:rFonts w:hint="eastAsia" w:asciiTheme="minorEastAsia" w:hAnsiTheme="minorEastAsia" w:eastAsiaTheme="minorEastAsia" w:cstheme="minorEastAsia"/>
          <w:color w:val="auto"/>
          <w:kern w:val="0"/>
          <w:sz w:val="28"/>
          <w:szCs w:val="28"/>
          <w:highlight w:val="none"/>
        </w:rPr>
      </w:pPr>
    </w:p>
    <w:p>
      <w:pPr>
        <w:widowControl/>
        <w:shd w:val="clear" w:color="auto" w:fill="FFFFFF"/>
        <w:spacing w:before="50" w:after="50" w:line="360" w:lineRule="auto"/>
        <w:rPr>
          <w:rFonts w:hint="eastAsia" w:ascii="仿宋" w:hAnsi="仿宋" w:eastAsia="仿宋" w:cs="仿宋"/>
          <w:b/>
          <w:bCs/>
          <w:color w:val="auto"/>
          <w:kern w:val="0"/>
          <w:sz w:val="24"/>
          <w:highlight w:val="none"/>
        </w:rPr>
      </w:pPr>
    </w:p>
    <w:p>
      <w:pPr>
        <w:widowControl/>
        <w:shd w:val="clear" w:color="auto" w:fill="FFFFFF"/>
        <w:spacing w:before="50" w:after="50" w:line="360" w:lineRule="auto"/>
        <w:rPr>
          <w:rFonts w:hint="eastAsia" w:ascii="仿宋" w:hAnsi="仿宋" w:eastAsia="仿宋" w:cs="仿宋"/>
          <w:b/>
          <w:bCs/>
          <w:color w:val="auto"/>
          <w:kern w:val="0"/>
          <w:sz w:val="24"/>
          <w:highlight w:val="none"/>
        </w:rPr>
      </w:pPr>
    </w:p>
    <w:p>
      <w:pPr>
        <w:widowControl/>
        <w:shd w:val="clear" w:color="auto" w:fill="FFFFFF"/>
        <w:spacing w:before="50" w:after="50" w:line="360" w:lineRule="auto"/>
        <w:rPr>
          <w:rFonts w:hint="eastAsia" w:ascii="仿宋" w:hAnsi="仿宋" w:eastAsia="仿宋" w:cs="仿宋"/>
          <w:b/>
          <w:bCs/>
          <w:color w:val="auto"/>
          <w:kern w:val="0"/>
          <w:sz w:val="24"/>
          <w:highlight w:val="none"/>
        </w:rPr>
      </w:pPr>
    </w:p>
    <w:p>
      <w:pPr>
        <w:widowControl/>
        <w:shd w:val="clear" w:color="auto" w:fill="FFFFFF"/>
        <w:spacing w:before="50" w:after="50" w:line="360" w:lineRule="auto"/>
        <w:rPr>
          <w:rFonts w:hint="eastAsia" w:ascii="仿宋" w:hAnsi="仿宋" w:eastAsia="仿宋" w:cs="仿宋"/>
          <w:b/>
          <w:bCs/>
          <w:color w:val="auto"/>
          <w:kern w:val="0"/>
          <w:sz w:val="24"/>
          <w:highlight w:val="none"/>
        </w:rPr>
      </w:pPr>
    </w:p>
    <w:p>
      <w:pPr>
        <w:widowControl/>
        <w:shd w:val="clear" w:color="auto" w:fill="FFFFFF"/>
        <w:spacing w:before="50" w:after="50" w:line="360" w:lineRule="auto"/>
        <w:rPr>
          <w:rFonts w:hint="eastAsia" w:ascii="仿宋" w:hAnsi="仿宋" w:eastAsia="仿宋" w:cs="仿宋"/>
          <w:b/>
          <w:bCs/>
          <w:color w:val="auto"/>
          <w:kern w:val="0"/>
          <w:sz w:val="24"/>
          <w:highlight w:val="none"/>
        </w:rPr>
      </w:pPr>
    </w:p>
    <w:p>
      <w:pPr>
        <w:widowControl/>
        <w:shd w:val="clear" w:color="auto" w:fill="FFFFFF"/>
        <w:spacing w:before="50" w:after="50" w:line="360" w:lineRule="auto"/>
        <w:rPr>
          <w:rFonts w:hint="eastAsia" w:ascii="仿宋" w:hAnsi="仿宋" w:eastAsia="仿宋" w:cs="仿宋"/>
          <w:b/>
          <w:bCs/>
          <w:color w:val="auto"/>
          <w:kern w:val="0"/>
          <w:sz w:val="24"/>
          <w:highlight w:val="none"/>
        </w:rPr>
      </w:pPr>
    </w:p>
    <w:p>
      <w:pPr>
        <w:widowControl/>
        <w:shd w:val="clear" w:color="auto" w:fill="FFFFFF"/>
        <w:spacing w:before="50" w:after="50" w:line="360" w:lineRule="auto"/>
        <w:rPr>
          <w:rFonts w:hint="eastAsia" w:ascii="仿宋" w:hAnsi="仿宋" w:eastAsia="仿宋" w:cs="仿宋"/>
          <w:b/>
          <w:bCs/>
          <w:color w:val="auto"/>
          <w:kern w:val="0"/>
          <w:sz w:val="24"/>
          <w:highlight w:val="none"/>
        </w:rPr>
      </w:pPr>
    </w:p>
    <w:p>
      <w:pPr>
        <w:spacing w:line="360" w:lineRule="auto"/>
        <w:jc w:val="center"/>
        <w:rPr>
          <w:rFonts w:hint="eastAsia" w:asciiTheme="minorEastAsia" w:hAnsiTheme="minorEastAsia" w:eastAsiaTheme="minorEastAsia" w:cstheme="minorEastAsia"/>
          <w:b/>
          <w:color w:val="auto"/>
          <w:kern w:val="0"/>
          <w:sz w:val="28"/>
          <w:szCs w:val="28"/>
          <w:highlight w:val="none"/>
        </w:rPr>
      </w:pPr>
      <w:r>
        <w:rPr>
          <w:rFonts w:hint="eastAsia" w:ascii="仿宋" w:hAnsi="仿宋" w:eastAsia="仿宋" w:cs="仿宋"/>
          <w:b/>
          <w:color w:val="auto"/>
          <w:kern w:val="0"/>
          <w:sz w:val="28"/>
          <w:szCs w:val="28"/>
          <w:highlight w:val="none"/>
        </w:rPr>
        <w:br w:type="page"/>
      </w:r>
      <w:r>
        <w:rPr>
          <w:rStyle w:val="20"/>
          <w:rFonts w:hint="eastAsia" w:asciiTheme="minorEastAsia" w:hAnsiTheme="minorEastAsia" w:eastAsiaTheme="minorEastAsia" w:cstheme="minorEastAsia"/>
          <w:b/>
          <w:color w:val="auto"/>
          <w:kern w:val="0"/>
          <w:sz w:val="32"/>
          <w:szCs w:val="32"/>
          <w:highlight w:val="none"/>
          <w:lang w:val="en-US" w:eastAsia="zh-CN" w:bidi="ar-SA"/>
        </w:rPr>
        <w:t>附件4  投标报价汇总表</w:t>
      </w:r>
    </w:p>
    <w:tbl>
      <w:tblPr>
        <w:tblStyle w:val="16"/>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4"/>
        <w:gridCol w:w="1564"/>
        <w:gridCol w:w="1200"/>
        <w:gridCol w:w="935"/>
        <w:gridCol w:w="1017"/>
        <w:gridCol w:w="2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2134" w:type="dxa"/>
            <w:noWrap w:val="0"/>
            <w:vAlign w:val="center"/>
          </w:tcPr>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w:t>
            </w:r>
          </w:p>
        </w:tc>
        <w:tc>
          <w:tcPr>
            <w:tcW w:w="6885" w:type="dxa"/>
            <w:gridSpan w:val="5"/>
            <w:noWrap w:val="0"/>
            <w:vAlign w:val="center"/>
          </w:tcPr>
          <w:p>
            <w:pPr>
              <w:spacing w:line="360" w:lineRule="auto"/>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2134" w:type="dxa"/>
            <w:noWrap w:val="0"/>
            <w:vAlign w:val="center"/>
          </w:tcPr>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w:t>
            </w:r>
          </w:p>
        </w:tc>
        <w:tc>
          <w:tcPr>
            <w:tcW w:w="6885" w:type="dxa"/>
            <w:gridSpan w:val="5"/>
            <w:noWrap w:val="0"/>
            <w:vAlign w:val="center"/>
          </w:tcPr>
          <w:p>
            <w:pPr>
              <w:spacing w:line="360" w:lineRule="auto"/>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jc w:val="center"/>
        </w:trPr>
        <w:tc>
          <w:tcPr>
            <w:tcW w:w="2134" w:type="dxa"/>
            <w:noWrap w:val="0"/>
            <w:vAlign w:val="center"/>
          </w:tcPr>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投标总报价</w:t>
            </w:r>
          </w:p>
        </w:tc>
        <w:tc>
          <w:tcPr>
            <w:tcW w:w="6885" w:type="dxa"/>
            <w:gridSpan w:val="5"/>
            <w:noWrap w:val="0"/>
            <w:vAlign w:val="center"/>
          </w:tcPr>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（小写）                           元</w:t>
            </w:r>
          </w:p>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（大写）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2134" w:type="dxa"/>
            <w:noWrap w:val="0"/>
            <w:vAlign w:val="center"/>
          </w:tcPr>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项目负责人</w:t>
            </w:r>
          </w:p>
        </w:tc>
        <w:tc>
          <w:tcPr>
            <w:tcW w:w="1564" w:type="dxa"/>
            <w:noWrap w:val="0"/>
            <w:vAlign w:val="center"/>
          </w:tcPr>
          <w:p>
            <w:pPr>
              <w:spacing w:line="360" w:lineRule="auto"/>
              <w:rPr>
                <w:rFonts w:hint="eastAsia" w:asciiTheme="minorEastAsia" w:hAnsiTheme="minorEastAsia" w:eastAsiaTheme="minorEastAsia" w:cstheme="minorEastAsia"/>
                <w:color w:val="auto"/>
                <w:sz w:val="24"/>
                <w:highlight w:val="none"/>
              </w:rPr>
            </w:pPr>
          </w:p>
        </w:tc>
        <w:tc>
          <w:tcPr>
            <w:tcW w:w="1200" w:type="dxa"/>
            <w:noWrap w:val="0"/>
            <w:vAlign w:val="center"/>
          </w:tcPr>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级别</w:t>
            </w:r>
          </w:p>
        </w:tc>
        <w:tc>
          <w:tcPr>
            <w:tcW w:w="935" w:type="dxa"/>
            <w:noWrap w:val="0"/>
            <w:vAlign w:val="center"/>
          </w:tcPr>
          <w:p>
            <w:pPr>
              <w:spacing w:line="360" w:lineRule="auto"/>
              <w:rPr>
                <w:rFonts w:hint="eastAsia" w:asciiTheme="minorEastAsia" w:hAnsiTheme="minorEastAsia" w:eastAsiaTheme="minorEastAsia" w:cstheme="minorEastAsia"/>
                <w:color w:val="auto"/>
                <w:sz w:val="24"/>
                <w:highlight w:val="none"/>
              </w:rPr>
            </w:pPr>
          </w:p>
        </w:tc>
        <w:tc>
          <w:tcPr>
            <w:tcW w:w="1017" w:type="dxa"/>
            <w:noWrap w:val="0"/>
            <w:vAlign w:val="center"/>
          </w:tcPr>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编号</w:t>
            </w:r>
          </w:p>
        </w:tc>
        <w:tc>
          <w:tcPr>
            <w:tcW w:w="2169" w:type="dxa"/>
            <w:noWrap w:val="0"/>
            <w:vAlign w:val="center"/>
          </w:tcPr>
          <w:p>
            <w:pPr>
              <w:spacing w:line="360" w:lineRule="auto"/>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2134" w:type="dxa"/>
            <w:noWrap w:val="0"/>
            <w:vAlign w:val="center"/>
          </w:tcPr>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备注</w:t>
            </w:r>
          </w:p>
        </w:tc>
        <w:tc>
          <w:tcPr>
            <w:tcW w:w="6885" w:type="dxa"/>
            <w:gridSpan w:val="5"/>
            <w:noWrap w:val="0"/>
            <w:vAlign w:val="center"/>
          </w:tcPr>
          <w:p>
            <w:pPr>
              <w:spacing w:line="360" w:lineRule="auto"/>
              <w:rPr>
                <w:rFonts w:hint="eastAsia" w:asciiTheme="minorEastAsia" w:hAnsiTheme="minorEastAsia" w:eastAsiaTheme="minorEastAsia" w:cstheme="minorEastAsia"/>
                <w:color w:val="auto"/>
                <w:sz w:val="24"/>
                <w:highlight w:val="none"/>
              </w:rPr>
            </w:pPr>
          </w:p>
          <w:p>
            <w:pPr>
              <w:spacing w:line="360" w:lineRule="auto"/>
              <w:rPr>
                <w:rFonts w:hint="eastAsia" w:asciiTheme="minorEastAsia" w:hAnsiTheme="minorEastAsia" w:eastAsiaTheme="minorEastAsia" w:cstheme="minorEastAsia"/>
                <w:color w:val="auto"/>
                <w:sz w:val="24"/>
                <w:highlight w:val="none"/>
              </w:rPr>
            </w:pPr>
          </w:p>
        </w:tc>
      </w:tr>
    </w:tbl>
    <w:p>
      <w:pPr>
        <w:spacing w:line="360" w:lineRule="auto"/>
        <w:rPr>
          <w:rFonts w:hint="eastAsia" w:asciiTheme="minorEastAsia" w:hAnsiTheme="minorEastAsia" w:eastAsiaTheme="minorEastAsia" w:cstheme="minorEastAsia"/>
          <w:color w:val="auto"/>
          <w:sz w:val="24"/>
          <w:highlight w:val="none"/>
        </w:rPr>
      </w:pPr>
    </w:p>
    <w:p>
      <w:pPr>
        <w:spacing w:line="360" w:lineRule="auto"/>
        <w:rPr>
          <w:rFonts w:hint="eastAsia" w:asciiTheme="minorEastAsia" w:hAnsiTheme="minorEastAsia" w:eastAsiaTheme="minorEastAsia" w:cstheme="minorEastAsia"/>
          <w:color w:val="auto"/>
          <w:sz w:val="24"/>
          <w:highlight w:val="none"/>
        </w:rPr>
      </w:pPr>
    </w:p>
    <w:p>
      <w:pPr>
        <w:spacing w:line="360" w:lineRule="auto"/>
        <w:rPr>
          <w:rFonts w:hint="eastAsia" w:asciiTheme="minorEastAsia" w:hAnsiTheme="minorEastAsia" w:eastAsiaTheme="minorEastAsia" w:cstheme="minorEastAsia"/>
          <w:color w:val="auto"/>
          <w:sz w:val="24"/>
          <w:highlight w:val="none"/>
        </w:rPr>
      </w:pPr>
    </w:p>
    <w:p>
      <w:pPr>
        <w:spacing w:line="360" w:lineRule="auto"/>
        <w:rPr>
          <w:rFonts w:hint="eastAsia" w:asciiTheme="minorEastAsia" w:hAnsiTheme="minorEastAsia" w:eastAsiaTheme="minorEastAsia" w:cstheme="minorEastAsia"/>
          <w:color w:val="auto"/>
          <w:sz w:val="24"/>
          <w:highlight w:val="none"/>
        </w:rPr>
      </w:pPr>
    </w:p>
    <w:p>
      <w:pPr>
        <w:spacing w:line="360" w:lineRule="auto"/>
        <w:rPr>
          <w:rFonts w:hint="eastAsia" w:asciiTheme="minorEastAsia" w:hAnsiTheme="minorEastAsia" w:eastAsiaTheme="minorEastAsia" w:cstheme="minorEastAsia"/>
          <w:color w:val="auto"/>
          <w:sz w:val="24"/>
          <w:highlight w:val="none"/>
        </w:rPr>
      </w:pPr>
    </w:p>
    <w:p>
      <w:pPr>
        <w:spacing w:line="360" w:lineRule="auto"/>
        <w:rPr>
          <w:rFonts w:hint="eastAsia" w:asciiTheme="minorEastAsia" w:hAnsiTheme="minorEastAsia" w:eastAsiaTheme="minorEastAsia" w:cstheme="minorEastAsia"/>
          <w:color w:val="auto"/>
          <w:sz w:val="24"/>
          <w:highlight w:val="none"/>
        </w:rPr>
      </w:pPr>
    </w:p>
    <w:p>
      <w:pPr>
        <w:spacing w:line="360" w:lineRule="auto"/>
        <w:rPr>
          <w:rFonts w:hint="eastAsia" w:asciiTheme="minorEastAsia" w:hAnsiTheme="minorEastAsia" w:eastAsiaTheme="minorEastAsia" w:cstheme="minorEastAsia"/>
          <w:color w:val="auto"/>
          <w:sz w:val="24"/>
          <w:highlight w:val="none"/>
          <w:u w:val="none"/>
        </w:rPr>
      </w:pPr>
      <w:r>
        <w:rPr>
          <w:rFonts w:hint="eastAsia" w:asciiTheme="minorEastAsia" w:hAnsiTheme="minorEastAsia" w:eastAsiaTheme="minorEastAsia" w:cstheme="minorEastAsia"/>
          <w:color w:val="auto"/>
          <w:sz w:val="24"/>
          <w:highlight w:val="none"/>
        </w:rPr>
        <w:t>供应商代表签字：</w:t>
      </w:r>
      <w:r>
        <w:rPr>
          <w:rFonts w:hint="eastAsia" w:asciiTheme="minorEastAsia" w:hAnsiTheme="minorEastAsia" w:eastAsiaTheme="minorEastAsia" w:cstheme="minorEastAsia"/>
          <w:color w:val="auto"/>
          <w:sz w:val="24"/>
          <w:highlight w:val="none"/>
          <w:u w:val="none"/>
        </w:rPr>
        <w:t xml:space="preserve">                 </w:t>
      </w:r>
    </w:p>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w:t>
      </w:r>
      <w:r>
        <w:rPr>
          <w:rFonts w:hint="eastAsia" w:asciiTheme="minorEastAsia" w:hAnsiTheme="minorEastAsia" w:eastAsiaTheme="minorEastAsia" w:cstheme="minorEastAsia"/>
          <w:color w:val="auto"/>
          <w:sz w:val="24"/>
          <w:highlight w:val="none"/>
          <w:u w:val="none"/>
        </w:rPr>
        <w:t>：</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全称并加盖公章）</w:t>
      </w:r>
    </w:p>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年    月   日 </w:t>
      </w:r>
    </w:p>
    <w:p>
      <w:pPr>
        <w:spacing w:line="360" w:lineRule="auto"/>
        <w:jc w:val="center"/>
        <w:rPr>
          <w:rFonts w:hint="eastAsia" w:asciiTheme="minorEastAsia" w:hAnsiTheme="minorEastAsia" w:eastAsiaTheme="minorEastAsia" w:cstheme="minorEastAsia"/>
          <w:color w:val="auto"/>
          <w:sz w:val="28"/>
          <w:szCs w:val="28"/>
          <w:highlight w:val="none"/>
        </w:rPr>
      </w:pPr>
    </w:p>
    <w:p>
      <w:pPr>
        <w:spacing w:line="360" w:lineRule="auto"/>
        <w:rPr>
          <w:rFonts w:hint="eastAsia" w:asciiTheme="minorEastAsia" w:hAnsiTheme="minorEastAsia" w:eastAsiaTheme="minorEastAsia" w:cstheme="minorEastAsia"/>
          <w:color w:val="auto"/>
          <w:sz w:val="28"/>
          <w:szCs w:val="28"/>
          <w:highlight w:val="none"/>
        </w:rPr>
      </w:pPr>
    </w:p>
    <w:p>
      <w:pPr>
        <w:spacing w:line="360" w:lineRule="auto"/>
        <w:rPr>
          <w:rFonts w:hint="eastAsia" w:asciiTheme="minorEastAsia" w:hAnsiTheme="minorEastAsia" w:eastAsiaTheme="minorEastAsia" w:cstheme="minorEastAsia"/>
          <w:color w:val="auto"/>
          <w:sz w:val="28"/>
          <w:szCs w:val="28"/>
          <w:highlight w:val="none"/>
        </w:rPr>
      </w:pPr>
    </w:p>
    <w:p>
      <w:pPr>
        <w:spacing w:line="360" w:lineRule="auto"/>
        <w:jc w:val="center"/>
        <w:rPr>
          <w:rFonts w:hint="eastAsia" w:asciiTheme="minorEastAsia" w:hAnsiTheme="minorEastAsia" w:eastAsiaTheme="minorEastAsia" w:cstheme="minorEastAsia"/>
          <w:b/>
          <w:color w:val="auto"/>
          <w:kern w:val="0"/>
          <w:sz w:val="32"/>
          <w:szCs w:val="32"/>
          <w:highlight w:val="none"/>
        </w:rPr>
      </w:pPr>
    </w:p>
    <w:p>
      <w:pPr>
        <w:spacing w:line="360" w:lineRule="auto"/>
        <w:jc w:val="center"/>
        <w:rPr>
          <w:rFonts w:hint="eastAsia" w:asciiTheme="minorEastAsia" w:hAnsiTheme="minorEastAsia" w:eastAsiaTheme="minorEastAsia" w:cstheme="minorEastAsia"/>
          <w:b/>
          <w:color w:val="auto"/>
          <w:kern w:val="0"/>
          <w:sz w:val="32"/>
          <w:szCs w:val="32"/>
          <w:highlight w:val="none"/>
        </w:rPr>
      </w:pPr>
    </w:p>
    <w:p>
      <w:pPr>
        <w:spacing w:line="360" w:lineRule="auto"/>
        <w:jc w:val="center"/>
        <w:rPr>
          <w:rFonts w:hint="eastAsia" w:asciiTheme="minorEastAsia" w:hAnsiTheme="minorEastAsia" w:eastAsiaTheme="minorEastAsia" w:cstheme="minorEastAsia"/>
          <w:b/>
          <w:color w:val="auto"/>
          <w:kern w:val="0"/>
          <w:sz w:val="32"/>
          <w:szCs w:val="32"/>
          <w:highlight w:val="none"/>
        </w:rPr>
      </w:pPr>
    </w:p>
    <w:p>
      <w:pPr>
        <w:spacing w:line="360" w:lineRule="auto"/>
        <w:jc w:val="both"/>
        <w:rPr>
          <w:rFonts w:hint="eastAsia" w:asciiTheme="minorEastAsia" w:hAnsiTheme="minorEastAsia" w:eastAsiaTheme="minorEastAsia" w:cstheme="minorEastAsia"/>
          <w:b/>
          <w:color w:val="auto"/>
          <w:kern w:val="0"/>
          <w:sz w:val="28"/>
          <w:szCs w:val="28"/>
          <w:highlight w:val="none"/>
        </w:rPr>
      </w:pPr>
    </w:p>
    <w:p>
      <w:pPr>
        <w:spacing w:line="360" w:lineRule="auto"/>
        <w:jc w:val="center"/>
        <w:rPr>
          <w:rStyle w:val="20"/>
          <w:rFonts w:hint="eastAsia" w:asciiTheme="minorEastAsia" w:hAnsiTheme="minorEastAsia" w:eastAsiaTheme="minorEastAsia" w:cstheme="minorEastAsia"/>
          <w:b/>
          <w:color w:val="auto"/>
          <w:kern w:val="0"/>
          <w:sz w:val="32"/>
          <w:szCs w:val="32"/>
          <w:highlight w:val="none"/>
          <w:lang w:val="en-US" w:eastAsia="zh-CN" w:bidi="ar-SA"/>
        </w:rPr>
      </w:pPr>
      <w:r>
        <w:rPr>
          <w:rStyle w:val="20"/>
          <w:rFonts w:hint="eastAsia" w:asciiTheme="minorEastAsia" w:hAnsiTheme="minorEastAsia" w:eastAsiaTheme="minorEastAsia" w:cstheme="minorEastAsia"/>
          <w:b/>
          <w:color w:val="auto"/>
          <w:kern w:val="0"/>
          <w:sz w:val="32"/>
          <w:szCs w:val="32"/>
          <w:highlight w:val="none"/>
          <w:lang w:val="en-US" w:eastAsia="zh-CN" w:bidi="ar-SA"/>
        </w:rPr>
        <w:t>附件5  商务响应表</w:t>
      </w:r>
    </w:p>
    <w:tbl>
      <w:tblPr>
        <w:tblStyle w:val="16"/>
        <w:tblW w:w="8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2378"/>
        <w:gridCol w:w="1778"/>
        <w:gridCol w:w="2710"/>
        <w:gridCol w:w="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922" w:type="dxa"/>
            <w:noWrap w:val="0"/>
            <w:vAlign w:val="center"/>
          </w:tcPr>
          <w:p>
            <w:pPr>
              <w:spacing w:line="360" w:lineRule="auto"/>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项目</w:t>
            </w:r>
          </w:p>
        </w:tc>
        <w:tc>
          <w:tcPr>
            <w:tcW w:w="2378" w:type="dxa"/>
            <w:noWrap w:val="0"/>
            <w:vAlign w:val="center"/>
          </w:tcPr>
          <w:p>
            <w:pPr>
              <w:spacing w:line="360" w:lineRule="auto"/>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谈判文件要求</w:t>
            </w:r>
          </w:p>
        </w:tc>
        <w:tc>
          <w:tcPr>
            <w:tcW w:w="1778" w:type="dxa"/>
            <w:noWrap w:val="0"/>
            <w:vAlign w:val="center"/>
          </w:tcPr>
          <w:p>
            <w:pPr>
              <w:spacing w:line="360" w:lineRule="auto"/>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是否响应</w:t>
            </w:r>
          </w:p>
        </w:tc>
        <w:tc>
          <w:tcPr>
            <w:tcW w:w="2710" w:type="dxa"/>
            <w:noWrap w:val="0"/>
            <w:vAlign w:val="center"/>
          </w:tcPr>
          <w:p>
            <w:pPr>
              <w:spacing w:line="360" w:lineRule="auto"/>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投标人的承诺或说明</w:t>
            </w:r>
          </w:p>
        </w:tc>
        <w:tc>
          <w:tcPr>
            <w:tcW w:w="949" w:type="dxa"/>
            <w:noWrap w:val="0"/>
            <w:vAlign w:val="center"/>
          </w:tcPr>
          <w:p>
            <w:pPr>
              <w:spacing w:line="360" w:lineRule="auto"/>
              <w:jc w:val="center"/>
              <w:rPr>
                <w:rFonts w:hint="eastAsia" w:asciiTheme="minorEastAsia" w:hAnsiTheme="minorEastAsia" w:eastAsiaTheme="minorEastAsia" w:cstheme="minorEastAsia"/>
                <w:b/>
                <w:bCs/>
                <w:color w:val="auto"/>
                <w:sz w:val="24"/>
                <w:highlight w:val="none"/>
                <w:lang w:eastAsia="zh-CN"/>
              </w:rPr>
            </w:pPr>
            <w:r>
              <w:rPr>
                <w:rFonts w:hint="eastAsia" w:asciiTheme="minorEastAsia" w:hAnsiTheme="minorEastAsia" w:eastAsiaTheme="minorEastAsia" w:cstheme="minorEastAsia"/>
                <w:b/>
                <w:bCs/>
                <w:color w:val="auto"/>
                <w:sz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trPr>
        <w:tc>
          <w:tcPr>
            <w:tcW w:w="922" w:type="dxa"/>
            <w:noWrap w:val="0"/>
            <w:vAlign w:val="center"/>
          </w:tcPr>
          <w:p>
            <w:pPr>
              <w:spacing w:line="360" w:lineRule="auto"/>
              <w:jc w:val="center"/>
              <w:rPr>
                <w:rFonts w:hint="eastAsia" w:asciiTheme="minorEastAsia" w:hAnsiTheme="minorEastAsia" w:eastAsiaTheme="minorEastAsia" w:cstheme="minorEastAsia"/>
                <w:b/>
                <w:bCs/>
                <w:color w:val="auto"/>
                <w:szCs w:val="21"/>
                <w:highlight w:val="none"/>
              </w:rPr>
            </w:pPr>
          </w:p>
        </w:tc>
        <w:tc>
          <w:tcPr>
            <w:tcW w:w="2378" w:type="dxa"/>
            <w:noWrap w:val="0"/>
            <w:vAlign w:val="center"/>
          </w:tcPr>
          <w:p>
            <w:pPr>
              <w:spacing w:line="360" w:lineRule="auto"/>
              <w:jc w:val="center"/>
              <w:rPr>
                <w:rFonts w:hint="eastAsia" w:asciiTheme="minorEastAsia" w:hAnsiTheme="minorEastAsia" w:eastAsiaTheme="minorEastAsia" w:cstheme="minorEastAsia"/>
                <w:bCs/>
                <w:color w:val="auto"/>
                <w:szCs w:val="21"/>
                <w:highlight w:val="none"/>
              </w:rPr>
            </w:pPr>
          </w:p>
        </w:tc>
        <w:tc>
          <w:tcPr>
            <w:tcW w:w="1778" w:type="dxa"/>
            <w:noWrap w:val="0"/>
            <w:vAlign w:val="center"/>
          </w:tcPr>
          <w:p>
            <w:pPr>
              <w:spacing w:line="360" w:lineRule="auto"/>
              <w:jc w:val="center"/>
              <w:rPr>
                <w:rFonts w:hint="eastAsia" w:asciiTheme="minorEastAsia" w:hAnsiTheme="minorEastAsia" w:eastAsiaTheme="minorEastAsia" w:cstheme="minorEastAsia"/>
                <w:bCs/>
                <w:color w:val="auto"/>
                <w:szCs w:val="21"/>
                <w:highlight w:val="none"/>
              </w:rPr>
            </w:pPr>
          </w:p>
        </w:tc>
        <w:tc>
          <w:tcPr>
            <w:tcW w:w="2710" w:type="dxa"/>
            <w:noWrap w:val="0"/>
            <w:vAlign w:val="center"/>
          </w:tcPr>
          <w:p>
            <w:pPr>
              <w:spacing w:line="360" w:lineRule="auto"/>
              <w:jc w:val="center"/>
              <w:rPr>
                <w:rFonts w:hint="eastAsia" w:asciiTheme="minorEastAsia" w:hAnsiTheme="minorEastAsia" w:eastAsiaTheme="minorEastAsia" w:cstheme="minorEastAsia"/>
                <w:bCs/>
                <w:color w:val="auto"/>
                <w:szCs w:val="21"/>
                <w:highlight w:val="none"/>
              </w:rPr>
            </w:pPr>
          </w:p>
        </w:tc>
        <w:tc>
          <w:tcPr>
            <w:tcW w:w="949" w:type="dxa"/>
            <w:noWrap w:val="0"/>
            <w:vAlign w:val="center"/>
          </w:tcPr>
          <w:p>
            <w:pPr>
              <w:spacing w:line="360" w:lineRule="auto"/>
              <w:jc w:val="center"/>
              <w:rPr>
                <w:rFonts w:hint="eastAsia" w:asciiTheme="minorEastAsia" w:hAnsiTheme="minorEastAsia" w:eastAsiaTheme="minorEastAsia" w:cstheme="minorEastAsia"/>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trPr>
        <w:tc>
          <w:tcPr>
            <w:tcW w:w="922" w:type="dxa"/>
            <w:noWrap w:val="0"/>
            <w:vAlign w:val="center"/>
          </w:tcPr>
          <w:p>
            <w:pPr>
              <w:spacing w:line="360" w:lineRule="auto"/>
              <w:jc w:val="center"/>
              <w:rPr>
                <w:rFonts w:hint="eastAsia" w:asciiTheme="minorEastAsia" w:hAnsiTheme="minorEastAsia" w:eastAsiaTheme="minorEastAsia" w:cstheme="minorEastAsia"/>
                <w:b/>
                <w:bCs/>
                <w:color w:val="auto"/>
                <w:szCs w:val="21"/>
                <w:highlight w:val="none"/>
              </w:rPr>
            </w:pPr>
          </w:p>
        </w:tc>
        <w:tc>
          <w:tcPr>
            <w:tcW w:w="2378" w:type="dxa"/>
            <w:noWrap w:val="0"/>
            <w:vAlign w:val="center"/>
          </w:tcPr>
          <w:p>
            <w:pPr>
              <w:spacing w:line="360" w:lineRule="auto"/>
              <w:jc w:val="center"/>
              <w:rPr>
                <w:rFonts w:hint="eastAsia" w:asciiTheme="minorEastAsia" w:hAnsiTheme="minorEastAsia" w:eastAsiaTheme="minorEastAsia" w:cstheme="minorEastAsia"/>
                <w:bCs/>
                <w:color w:val="auto"/>
                <w:szCs w:val="21"/>
                <w:highlight w:val="none"/>
              </w:rPr>
            </w:pPr>
          </w:p>
        </w:tc>
        <w:tc>
          <w:tcPr>
            <w:tcW w:w="1778" w:type="dxa"/>
            <w:noWrap w:val="0"/>
            <w:vAlign w:val="center"/>
          </w:tcPr>
          <w:p>
            <w:pPr>
              <w:spacing w:line="360" w:lineRule="auto"/>
              <w:jc w:val="center"/>
              <w:rPr>
                <w:rFonts w:hint="eastAsia" w:asciiTheme="minorEastAsia" w:hAnsiTheme="minorEastAsia" w:eastAsiaTheme="minorEastAsia" w:cstheme="minorEastAsia"/>
                <w:bCs/>
                <w:color w:val="auto"/>
                <w:szCs w:val="21"/>
                <w:highlight w:val="none"/>
              </w:rPr>
            </w:pPr>
          </w:p>
        </w:tc>
        <w:tc>
          <w:tcPr>
            <w:tcW w:w="2710" w:type="dxa"/>
            <w:noWrap w:val="0"/>
            <w:vAlign w:val="center"/>
          </w:tcPr>
          <w:p>
            <w:pPr>
              <w:spacing w:line="360" w:lineRule="auto"/>
              <w:jc w:val="center"/>
              <w:rPr>
                <w:rFonts w:hint="eastAsia" w:asciiTheme="minorEastAsia" w:hAnsiTheme="minorEastAsia" w:eastAsiaTheme="minorEastAsia" w:cstheme="minorEastAsia"/>
                <w:bCs/>
                <w:color w:val="auto"/>
                <w:szCs w:val="21"/>
                <w:highlight w:val="none"/>
              </w:rPr>
            </w:pPr>
          </w:p>
        </w:tc>
        <w:tc>
          <w:tcPr>
            <w:tcW w:w="949" w:type="dxa"/>
            <w:noWrap w:val="0"/>
            <w:vAlign w:val="center"/>
          </w:tcPr>
          <w:p>
            <w:pPr>
              <w:spacing w:line="360" w:lineRule="auto"/>
              <w:jc w:val="center"/>
              <w:rPr>
                <w:rFonts w:hint="eastAsia" w:asciiTheme="minorEastAsia" w:hAnsiTheme="minorEastAsia" w:eastAsiaTheme="minorEastAsia" w:cstheme="minorEastAsia"/>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trPr>
        <w:tc>
          <w:tcPr>
            <w:tcW w:w="922" w:type="dxa"/>
            <w:noWrap w:val="0"/>
            <w:vAlign w:val="center"/>
          </w:tcPr>
          <w:p>
            <w:pPr>
              <w:spacing w:line="360" w:lineRule="auto"/>
              <w:jc w:val="center"/>
              <w:rPr>
                <w:rFonts w:hint="eastAsia" w:asciiTheme="minorEastAsia" w:hAnsiTheme="minorEastAsia" w:eastAsiaTheme="minorEastAsia" w:cstheme="minorEastAsia"/>
                <w:b/>
                <w:bCs/>
                <w:color w:val="auto"/>
                <w:szCs w:val="21"/>
                <w:highlight w:val="none"/>
              </w:rPr>
            </w:pPr>
          </w:p>
        </w:tc>
        <w:tc>
          <w:tcPr>
            <w:tcW w:w="2378" w:type="dxa"/>
            <w:noWrap w:val="0"/>
            <w:vAlign w:val="center"/>
          </w:tcPr>
          <w:p>
            <w:pPr>
              <w:spacing w:line="360" w:lineRule="auto"/>
              <w:jc w:val="center"/>
              <w:rPr>
                <w:rFonts w:hint="eastAsia" w:asciiTheme="minorEastAsia" w:hAnsiTheme="minorEastAsia" w:eastAsiaTheme="minorEastAsia" w:cstheme="minorEastAsia"/>
                <w:bCs/>
                <w:color w:val="auto"/>
                <w:szCs w:val="21"/>
                <w:highlight w:val="none"/>
              </w:rPr>
            </w:pPr>
          </w:p>
        </w:tc>
        <w:tc>
          <w:tcPr>
            <w:tcW w:w="1778" w:type="dxa"/>
            <w:noWrap w:val="0"/>
            <w:vAlign w:val="center"/>
          </w:tcPr>
          <w:p>
            <w:pPr>
              <w:spacing w:line="360" w:lineRule="auto"/>
              <w:jc w:val="center"/>
              <w:rPr>
                <w:rFonts w:hint="eastAsia" w:asciiTheme="minorEastAsia" w:hAnsiTheme="minorEastAsia" w:eastAsiaTheme="minorEastAsia" w:cstheme="minorEastAsia"/>
                <w:bCs/>
                <w:color w:val="auto"/>
                <w:szCs w:val="21"/>
                <w:highlight w:val="none"/>
              </w:rPr>
            </w:pPr>
          </w:p>
        </w:tc>
        <w:tc>
          <w:tcPr>
            <w:tcW w:w="2710" w:type="dxa"/>
            <w:noWrap w:val="0"/>
            <w:vAlign w:val="center"/>
          </w:tcPr>
          <w:p>
            <w:pPr>
              <w:spacing w:line="360" w:lineRule="auto"/>
              <w:jc w:val="center"/>
              <w:rPr>
                <w:rFonts w:hint="eastAsia" w:asciiTheme="minorEastAsia" w:hAnsiTheme="minorEastAsia" w:eastAsiaTheme="minorEastAsia" w:cstheme="minorEastAsia"/>
                <w:bCs/>
                <w:color w:val="auto"/>
                <w:szCs w:val="21"/>
                <w:highlight w:val="none"/>
              </w:rPr>
            </w:pPr>
          </w:p>
        </w:tc>
        <w:tc>
          <w:tcPr>
            <w:tcW w:w="949" w:type="dxa"/>
            <w:noWrap w:val="0"/>
            <w:vAlign w:val="center"/>
          </w:tcPr>
          <w:p>
            <w:pPr>
              <w:spacing w:line="360" w:lineRule="auto"/>
              <w:jc w:val="center"/>
              <w:rPr>
                <w:rFonts w:hint="eastAsia" w:asciiTheme="minorEastAsia" w:hAnsiTheme="minorEastAsia" w:eastAsiaTheme="minorEastAsia" w:cstheme="minorEastAsia"/>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trPr>
        <w:tc>
          <w:tcPr>
            <w:tcW w:w="922" w:type="dxa"/>
            <w:noWrap w:val="0"/>
            <w:vAlign w:val="center"/>
          </w:tcPr>
          <w:p>
            <w:pPr>
              <w:spacing w:line="360" w:lineRule="auto"/>
              <w:jc w:val="center"/>
              <w:rPr>
                <w:rFonts w:hint="eastAsia" w:asciiTheme="minorEastAsia" w:hAnsiTheme="minorEastAsia" w:eastAsiaTheme="minorEastAsia" w:cstheme="minorEastAsia"/>
                <w:b/>
                <w:bCs/>
                <w:color w:val="auto"/>
                <w:szCs w:val="21"/>
                <w:highlight w:val="none"/>
              </w:rPr>
            </w:pPr>
          </w:p>
        </w:tc>
        <w:tc>
          <w:tcPr>
            <w:tcW w:w="2378" w:type="dxa"/>
            <w:noWrap w:val="0"/>
            <w:vAlign w:val="center"/>
          </w:tcPr>
          <w:p>
            <w:pPr>
              <w:spacing w:line="360" w:lineRule="auto"/>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w:t>
            </w:r>
          </w:p>
        </w:tc>
        <w:tc>
          <w:tcPr>
            <w:tcW w:w="1778" w:type="dxa"/>
            <w:noWrap w:val="0"/>
            <w:vAlign w:val="center"/>
          </w:tcPr>
          <w:p>
            <w:pPr>
              <w:spacing w:line="360" w:lineRule="auto"/>
              <w:jc w:val="center"/>
              <w:rPr>
                <w:rFonts w:hint="eastAsia" w:asciiTheme="minorEastAsia" w:hAnsiTheme="minorEastAsia" w:eastAsiaTheme="minorEastAsia" w:cstheme="minorEastAsia"/>
                <w:bCs/>
                <w:color w:val="auto"/>
                <w:szCs w:val="21"/>
                <w:highlight w:val="none"/>
              </w:rPr>
            </w:pPr>
          </w:p>
        </w:tc>
        <w:tc>
          <w:tcPr>
            <w:tcW w:w="2710" w:type="dxa"/>
            <w:noWrap w:val="0"/>
            <w:vAlign w:val="center"/>
          </w:tcPr>
          <w:p>
            <w:pPr>
              <w:spacing w:line="360" w:lineRule="auto"/>
              <w:jc w:val="center"/>
              <w:rPr>
                <w:rFonts w:hint="eastAsia" w:asciiTheme="minorEastAsia" w:hAnsiTheme="minorEastAsia" w:eastAsiaTheme="minorEastAsia" w:cstheme="minorEastAsia"/>
                <w:bCs/>
                <w:color w:val="auto"/>
                <w:szCs w:val="21"/>
                <w:highlight w:val="none"/>
              </w:rPr>
            </w:pPr>
          </w:p>
        </w:tc>
        <w:tc>
          <w:tcPr>
            <w:tcW w:w="949" w:type="dxa"/>
            <w:noWrap w:val="0"/>
            <w:vAlign w:val="center"/>
          </w:tcPr>
          <w:p>
            <w:pPr>
              <w:spacing w:line="360" w:lineRule="auto"/>
              <w:jc w:val="center"/>
              <w:rPr>
                <w:rFonts w:hint="eastAsia" w:asciiTheme="minorEastAsia" w:hAnsiTheme="minorEastAsia" w:eastAsiaTheme="minorEastAsia" w:cstheme="minorEastAsia"/>
                <w:bCs/>
                <w:color w:val="auto"/>
                <w:szCs w:val="21"/>
                <w:highlight w:val="none"/>
              </w:rPr>
            </w:pPr>
          </w:p>
        </w:tc>
      </w:tr>
    </w:tbl>
    <w:p>
      <w:pPr>
        <w:spacing w:line="360" w:lineRule="auto"/>
        <w:rPr>
          <w:rFonts w:hint="eastAsia" w:asciiTheme="minorEastAsia" w:hAnsiTheme="minorEastAsia" w:eastAsiaTheme="minorEastAsia" w:cstheme="minorEastAsia"/>
          <w:b/>
          <w:color w:val="auto"/>
          <w:sz w:val="24"/>
          <w:highlight w:val="none"/>
          <w:lang w:eastAsia="zh-CN"/>
        </w:rPr>
      </w:pPr>
      <w:r>
        <w:rPr>
          <w:rFonts w:hint="eastAsia" w:asciiTheme="minorEastAsia" w:hAnsiTheme="minorEastAsia" w:eastAsiaTheme="minorEastAsia" w:cstheme="minorEastAsia"/>
          <w:b/>
          <w:bCs/>
          <w:color w:val="auto"/>
          <w:sz w:val="24"/>
          <w:highlight w:val="none"/>
        </w:rPr>
        <w:t>注：投标企业应按采购谈判文件第二章采购需求中商务要求逐项填写</w:t>
      </w:r>
      <w:r>
        <w:rPr>
          <w:rFonts w:hint="eastAsia" w:asciiTheme="minorEastAsia" w:hAnsiTheme="minorEastAsia" w:eastAsiaTheme="minorEastAsia" w:cstheme="minorEastAsia"/>
          <w:b/>
          <w:bCs/>
          <w:color w:val="auto"/>
          <w:sz w:val="24"/>
          <w:highlight w:val="none"/>
          <w:lang w:eastAsia="zh-CN"/>
        </w:rPr>
        <w:t>。</w:t>
      </w:r>
    </w:p>
    <w:p>
      <w:pPr>
        <w:spacing w:line="360" w:lineRule="auto"/>
        <w:rPr>
          <w:rFonts w:hint="eastAsia" w:asciiTheme="minorEastAsia" w:hAnsiTheme="minorEastAsia" w:eastAsiaTheme="minorEastAsia" w:cstheme="minorEastAsia"/>
          <w:b/>
          <w:color w:val="auto"/>
          <w:sz w:val="24"/>
          <w:highlight w:val="none"/>
        </w:rPr>
      </w:pPr>
    </w:p>
    <w:p>
      <w:pPr>
        <w:spacing w:line="360" w:lineRule="auto"/>
        <w:rPr>
          <w:rFonts w:hint="eastAsia" w:asciiTheme="minorEastAsia" w:hAnsiTheme="minorEastAsia" w:eastAsiaTheme="minorEastAsia" w:cstheme="minorEastAsia"/>
          <w:b/>
          <w:color w:val="auto"/>
          <w:sz w:val="24"/>
          <w:highlight w:val="none"/>
        </w:rPr>
      </w:pPr>
    </w:p>
    <w:p>
      <w:pPr>
        <w:spacing w:line="360" w:lineRule="auto"/>
        <w:rPr>
          <w:rFonts w:hint="eastAsia" w:asciiTheme="minorEastAsia" w:hAnsiTheme="minorEastAsia" w:eastAsiaTheme="minorEastAsia" w:cstheme="minorEastAsia"/>
          <w:b/>
          <w:color w:val="auto"/>
          <w:sz w:val="24"/>
          <w:highlight w:val="none"/>
        </w:rPr>
      </w:pPr>
    </w:p>
    <w:p>
      <w:pPr>
        <w:spacing w:line="360" w:lineRule="auto"/>
        <w:rPr>
          <w:rFonts w:hint="eastAsia" w:asciiTheme="minorEastAsia" w:hAnsiTheme="minorEastAsia" w:eastAsiaTheme="minorEastAsia" w:cstheme="minorEastAsia"/>
          <w:b/>
          <w:color w:val="auto"/>
          <w:sz w:val="24"/>
          <w:highlight w:val="none"/>
        </w:rPr>
      </w:pPr>
    </w:p>
    <w:p>
      <w:pPr>
        <w:spacing w:line="360" w:lineRule="auto"/>
        <w:rPr>
          <w:rFonts w:hint="eastAsia" w:asciiTheme="minorEastAsia" w:hAnsiTheme="minorEastAsia" w:eastAsiaTheme="minorEastAsia" w:cstheme="minorEastAsia"/>
          <w:b/>
          <w:color w:val="auto"/>
          <w:sz w:val="24"/>
          <w:highlight w:val="none"/>
        </w:rPr>
      </w:pPr>
    </w:p>
    <w:p>
      <w:pPr>
        <w:spacing w:line="360" w:lineRule="auto"/>
        <w:rPr>
          <w:rFonts w:hint="eastAsia" w:asciiTheme="minorEastAsia" w:hAnsiTheme="minorEastAsia" w:eastAsiaTheme="minorEastAsia" w:cstheme="minorEastAsia"/>
          <w:b/>
          <w:color w:val="auto"/>
          <w:sz w:val="24"/>
          <w:highlight w:val="none"/>
        </w:rPr>
      </w:pPr>
    </w:p>
    <w:p>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供应商代表签字：</w:t>
      </w:r>
      <w:r>
        <w:rPr>
          <w:rFonts w:hint="eastAsia" w:asciiTheme="minorEastAsia" w:hAnsiTheme="minorEastAsia" w:eastAsiaTheme="minorEastAsia" w:cstheme="minorEastAsia"/>
          <w:color w:val="auto"/>
          <w:sz w:val="24"/>
          <w:highlight w:val="none"/>
          <w:u w:val="single"/>
        </w:rPr>
        <w:t xml:space="preserve">                 </w:t>
      </w:r>
    </w:p>
    <w:p>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供应商</w:t>
      </w:r>
      <w:r>
        <w:rPr>
          <w:rFonts w:hint="eastAsia" w:asciiTheme="minorEastAsia" w:hAnsiTheme="minorEastAsia" w:eastAsiaTheme="minorEastAsia" w:cstheme="minorEastAsia"/>
          <w:color w:val="auto"/>
          <w:sz w:val="24"/>
          <w:highlight w:val="none"/>
          <w:u w:val="none"/>
        </w:rPr>
        <w:t>：</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全称并加盖公章）</w:t>
      </w:r>
    </w:p>
    <w:p>
      <w:pPr>
        <w:spacing w:line="360" w:lineRule="auto"/>
        <w:rPr>
          <w:rFonts w:hint="eastAsia" w:asciiTheme="minorEastAsia" w:hAnsiTheme="minorEastAsia" w:eastAsiaTheme="minorEastAsia" w:cstheme="minorEastAsia"/>
          <w:b w:val="0"/>
          <w:bCs/>
          <w:color w:val="auto"/>
          <w:sz w:val="24"/>
          <w:highlight w:val="none"/>
        </w:rPr>
      </w:pPr>
      <w:r>
        <w:rPr>
          <w:rFonts w:hint="eastAsia" w:asciiTheme="minorEastAsia" w:hAnsiTheme="minorEastAsia" w:eastAsiaTheme="minorEastAsia" w:cstheme="minorEastAsia"/>
          <w:b w:val="0"/>
          <w:bCs/>
          <w:color w:val="auto"/>
          <w:sz w:val="24"/>
          <w:highlight w:val="none"/>
        </w:rPr>
        <w:t>年    月    日</w:t>
      </w:r>
    </w:p>
    <w:p>
      <w:pPr>
        <w:pStyle w:val="50"/>
        <w:spacing w:line="360" w:lineRule="auto"/>
        <w:rPr>
          <w:rFonts w:hint="eastAsia" w:asciiTheme="minorEastAsia" w:hAnsiTheme="minorEastAsia" w:eastAsiaTheme="minorEastAsia" w:cstheme="minorEastAsia"/>
          <w:color w:val="auto"/>
          <w:highlight w:val="none"/>
        </w:rPr>
      </w:pPr>
    </w:p>
    <w:p>
      <w:pPr>
        <w:spacing w:line="360" w:lineRule="auto"/>
        <w:jc w:val="center"/>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br w:type="page"/>
      </w:r>
      <w:r>
        <w:rPr>
          <w:rStyle w:val="20"/>
          <w:rFonts w:hint="eastAsia" w:asciiTheme="minorEastAsia" w:hAnsiTheme="minorEastAsia" w:eastAsiaTheme="minorEastAsia" w:cstheme="minorEastAsia"/>
          <w:b/>
          <w:color w:val="auto"/>
          <w:kern w:val="0"/>
          <w:sz w:val="32"/>
          <w:szCs w:val="32"/>
          <w:highlight w:val="none"/>
          <w:lang w:val="en-US" w:eastAsia="zh-CN" w:bidi="ar-SA"/>
        </w:rPr>
        <w:t>附件6  技术响应表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2565"/>
        <w:gridCol w:w="2055"/>
        <w:gridCol w:w="3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96" w:type="dxa"/>
            <w:noWrap w:val="0"/>
            <w:vAlign w:val="center"/>
          </w:tcPr>
          <w:p>
            <w:pPr>
              <w:spacing w:line="360" w:lineRule="auto"/>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项目</w:t>
            </w:r>
          </w:p>
        </w:tc>
        <w:tc>
          <w:tcPr>
            <w:tcW w:w="2565" w:type="dxa"/>
            <w:noWrap w:val="0"/>
            <w:vAlign w:val="center"/>
          </w:tcPr>
          <w:p>
            <w:pPr>
              <w:spacing w:line="360" w:lineRule="auto"/>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谈判文件要求</w:t>
            </w:r>
          </w:p>
        </w:tc>
        <w:tc>
          <w:tcPr>
            <w:tcW w:w="2055" w:type="dxa"/>
            <w:noWrap w:val="0"/>
            <w:vAlign w:val="center"/>
          </w:tcPr>
          <w:p>
            <w:pPr>
              <w:spacing w:line="360" w:lineRule="auto"/>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是否响应</w:t>
            </w:r>
          </w:p>
        </w:tc>
        <w:tc>
          <w:tcPr>
            <w:tcW w:w="3165" w:type="dxa"/>
            <w:noWrap w:val="0"/>
            <w:vAlign w:val="center"/>
          </w:tcPr>
          <w:p>
            <w:pPr>
              <w:spacing w:line="360" w:lineRule="auto"/>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投标人的承诺或说明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1596" w:type="dxa"/>
            <w:noWrap w:val="0"/>
            <w:vAlign w:val="center"/>
          </w:tcPr>
          <w:p>
            <w:pPr>
              <w:spacing w:line="360" w:lineRule="auto"/>
              <w:jc w:val="center"/>
              <w:rPr>
                <w:rFonts w:hint="eastAsia" w:asciiTheme="minorEastAsia" w:hAnsiTheme="minorEastAsia" w:eastAsiaTheme="minorEastAsia" w:cstheme="minorEastAsia"/>
                <w:b/>
                <w:bCs/>
                <w:color w:val="auto"/>
                <w:sz w:val="24"/>
                <w:highlight w:val="none"/>
              </w:rPr>
            </w:pPr>
          </w:p>
        </w:tc>
        <w:tc>
          <w:tcPr>
            <w:tcW w:w="2565" w:type="dxa"/>
            <w:noWrap w:val="0"/>
            <w:vAlign w:val="center"/>
          </w:tcPr>
          <w:p>
            <w:pPr>
              <w:spacing w:line="360" w:lineRule="auto"/>
              <w:jc w:val="center"/>
              <w:rPr>
                <w:rFonts w:hint="eastAsia" w:asciiTheme="minorEastAsia" w:hAnsiTheme="minorEastAsia" w:eastAsiaTheme="minorEastAsia" w:cstheme="minorEastAsia"/>
                <w:b/>
                <w:bCs/>
                <w:color w:val="auto"/>
                <w:sz w:val="24"/>
                <w:highlight w:val="none"/>
              </w:rPr>
            </w:pPr>
          </w:p>
        </w:tc>
        <w:tc>
          <w:tcPr>
            <w:tcW w:w="2055" w:type="dxa"/>
            <w:noWrap w:val="0"/>
            <w:vAlign w:val="center"/>
          </w:tcPr>
          <w:p>
            <w:pPr>
              <w:spacing w:line="360" w:lineRule="auto"/>
              <w:jc w:val="center"/>
              <w:rPr>
                <w:rFonts w:hint="eastAsia" w:asciiTheme="minorEastAsia" w:hAnsiTheme="minorEastAsia" w:eastAsiaTheme="minorEastAsia" w:cstheme="minorEastAsia"/>
                <w:b/>
                <w:bCs/>
                <w:color w:val="auto"/>
                <w:sz w:val="24"/>
                <w:highlight w:val="none"/>
              </w:rPr>
            </w:pPr>
          </w:p>
        </w:tc>
        <w:tc>
          <w:tcPr>
            <w:tcW w:w="3165" w:type="dxa"/>
            <w:noWrap w:val="0"/>
            <w:vAlign w:val="center"/>
          </w:tcPr>
          <w:p>
            <w:pPr>
              <w:spacing w:line="360" w:lineRule="auto"/>
              <w:jc w:val="center"/>
              <w:rPr>
                <w:rFonts w:hint="eastAsia" w:asciiTheme="minorEastAsia" w:hAnsiTheme="minorEastAsia" w:eastAsiaTheme="minorEastAsia" w:cstheme="minorEastAsia"/>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1596" w:type="dxa"/>
            <w:noWrap w:val="0"/>
            <w:vAlign w:val="center"/>
          </w:tcPr>
          <w:p>
            <w:pPr>
              <w:spacing w:line="360" w:lineRule="auto"/>
              <w:jc w:val="center"/>
              <w:rPr>
                <w:rFonts w:hint="eastAsia" w:asciiTheme="minorEastAsia" w:hAnsiTheme="minorEastAsia" w:eastAsiaTheme="minorEastAsia" w:cstheme="minorEastAsia"/>
                <w:b/>
                <w:bCs/>
                <w:color w:val="auto"/>
                <w:sz w:val="24"/>
                <w:highlight w:val="none"/>
              </w:rPr>
            </w:pPr>
          </w:p>
        </w:tc>
        <w:tc>
          <w:tcPr>
            <w:tcW w:w="2565" w:type="dxa"/>
            <w:noWrap w:val="0"/>
            <w:vAlign w:val="center"/>
          </w:tcPr>
          <w:p>
            <w:pPr>
              <w:spacing w:line="360" w:lineRule="auto"/>
              <w:jc w:val="center"/>
              <w:rPr>
                <w:rFonts w:hint="eastAsia" w:asciiTheme="minorEastAsia" w:hAnsiTheme="minorEastAsia" w:eastAsiaTheme="minorEastAsia" w:cstheme="minorEastAsia"/>
                <w:b/>
                <w:bCs/>
                <w:color w:val="auto"/>
                <w:sz w:val="24"/>
                <w:highlight w:val="none"/>
              </w:rPr>
            </w:pPr>
          </w:p>
        </w:tc>
        <w:tc>
          <w:tcPr>
            <w:tcW w:w="2055" w:type="dxa"/>
            <w:noWrap w:val="0"/>
            <w:vAlign w:val="center"/>
          </w:tcPr>
          <w:p>
            <w:pPr>
              <w:spacing w:line="360" w:lineRule="auto"/>
              <w:jc w:val="center"/>
              <w:rPr>
                <w:rFonts w:hint="eastAsia" w:asciiTheme="minorEastAsia" w:hAnsiTheme="minorEastAsia" w:eastAsiaTheme="minorEastAsia" w:cstheme="minorEastAsia"/>
                <w:b/>
                <w:bCs/>
                <w:color w:val="auto"/>
                <w:sz w:val="24"/>
                <w:highlight w:val="none"/>
              </w:rPr>
            </w:pPr>
          </w:p>
        </w:tc>
        <w:tc>
          <w:tcPr>
            <w:tcW w:w="3165" w:type="dxa"/>
            <w:noWrap w:val="0"/>
            <w:vAlign w:val="center"/>
          </w:tcPr>
          <w:p>
            <w:pPr>
              <w:spacing w:line="360" w:lineRule="auto"/>
              <w:jc w:val="center"/>
              <w:rPr>
                <w:rFonts w:hint="eastAsia" w:asciiTheme="minorEastAsia" w:hAnsiTheme="minorEastAsia" w:eastAsiaTheme="minorEastAsia" w:cstheme="minorEastAsia"/>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1596" w:type="dxa"/>
            <w:noWrap w:val="0"/>
            <w:vAlign w:val="center"/>
          </w:tcPr>
          <w:p>
            <w:pPr>
              <w:spacing w:line="360" w:lineRule="auto"/>
              <w:jc w:val="center"/>
              <w:rPr>
                <w:rFonts w:hint="eastAsia" w:asciiTheme="minorEastAsia" w:hAnsiTheme="minorEastAsia" w:eastAsiaTheme="minorEastAsia" w:cstheme="minorEastAsia"/>
                <w:b/>
                <w:bCs/>
                <w:color w:val="auto"/>
                <w:szCs w:val="21"/>
                <w:highlight w:val="none"/>
              </w:rPr>
            </w:pPr>
          </w:p>
        </w:tc>
        <w:tc>
          <w:tcPr>
            <w:tcW w:w="2565" w:type="dxa"/>
            <w:noWrap w:val="0"/>
            <w:vAlign w:val="center"/>
          </w:tcPr>
          <w:p>
            <w:pPr>
              <w:spacing w:line="360" w:lineRule="auto"/>
              <w:jc w:val="center"/>
              <w:rPr>
                <w:rFonts w:hint="eastAsia" w:asciiTheme="minorEastAsia" w:hAnsiTheme="minorEastAsia" w:eastAsiaTheme="minorEastAsia" w:cstheme="minorEastAsia"/>
                <w:bCs/>
                <w:color w:val="auto"/>
                <w:szCs w:val="21"/>
                <w:highlight w:val="none"/>
              </w:rPr>
            </w:pPr>
          </w:p>
        </w:tc>
        <w:tc>
          <w:tcPr>
            <w:tcW w:w="2055" w:type="dxa"/>
            <w:noWrap w:val="0"/>
            <w:vAlign w:val="center"/>
          </w:tcPr>
          <w:p>
            <w:pPr>
              <w:spacing w:line="360" w:lineRule="auto"/>
              <w:jc w:val="center"/>
              <w:rPr>
                <w:rFonts w:hint="eastAsia" w:asciiTheme="minorEastAsia" w:hAnsiTheme="minorEastAsia" w:eastAsiaTheme="minorEastAsia" w:cstheme="minorEastAsia"/>
                <w:bCs/>
                <w:color w:val="auto"/>
                <w:szCs w:val="21"/>
                <w:highlight w:val="none"/>
              </w:rPr>
            </w:pPr>
          </w:p>
        </w:tc>
        <w:tc>
          <w:tcPr>
            <w:tcW w:w="3165" w:type="dxa"/>
            <w:noWrap w:val="0"/>
            <w:vAlign w:val="center"/>
          </w:tcPr>
          <w:p>
            <w:pPr>
              <w:spacing w:line="360" w:lineRule="auto"/>
              <w:jc w:val="center"/>
              <w:rPr>
                <w:rFonts w:hint="eastAsia" w:asciiTheme="minorEastAsia" w:hAnsiTheme="minorEastAsia" w:eastAsiaTheme="minorEastAsia" w:cstheme="minorEastAsia"/>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1596" w:type="dxa"/>
            <w:noWrap w:val="0"/>
            <w:vAlign w:val="center"/>
          </w:tcPr>
          <w:p>
            <w:pPr>
              <w:spacing w:line="360" w:lineRule="auto"/>
              <w:jc w:val="center"/>
              <w:rPr>
                <w:rFonts w:hint="eastAsia" w:asciiTheme="minorEastAsia" w:hAnsiTheme="minorEastAsia" w:eastAsiaTheme="minorEastAsia" w:cstheme="minorEastAsia"/>
                <w:b/>
                <w:bCs/>
                <w:color w:val="auto"/>
                <w:szCs w:val="21"/>
                <w:highlight w:val="none"/>
              </w:rPr>
            </w:pPr>
          </w:p>
        </w:tc>
        <w:tc>
          <w:tcPr>
            <w:tcW w:w="2565" w:type="dxa"/>
            <w:noWrap w:val="0"/>
            <w:vAlign w:val="center"/>
          </w:tcPr>
          <w:p>
            <w:pPr>
              <w:spacing w:line="360" w:lineRule="auto"/>
              <w:jc w:val="center"/>
              <w:rPr>
                <w:rFonts w:hint="eastAsia" w:asciiTheme="minorEastAsia" w:hAnsiTheme="minorEastAsia" w:eastAsiaTheme="minorEastAsia" w:cstheme="minorEastAsia"/>
                <w:bCs/>
                <w:color w:val="auto"/>
                <w:szCs w:val="21"/>
                <w:highlight w:val="none"/>
              </w:rPr>
            </w:pPr>
          </w:p>
        </w:tc>
        <w:tc>
          <w:tcPr>
            <w:tcW w:w="2055" w:type="dxa"/>
            <w:noWrap w:val="0"/>
            <w:vAlign w:val="center"/>
          </w:tcPr>
          <w:p>
            <w:pPr>
              <w:spacing w:line="360" w:lineRule="auto"/>
              <w:jc w:val="center"/>
              <w:rPr>
                <w:rFonts w:hint="eastAsia" w:asciiTheme="minorEastAsia" w:hAnsiTheme="minorEastAsia" w:eastAsiaTheme="minorEastAsia" w:cstheme="minorEastAsia"/>
                <w:bCs/>
                <w:color w:val="auto"/>
                <w:szCs w:val="21"/>
                <w:highlight w:val="none"/>
              </w:rPr>
            </w:pPr>
          </w:p>
        </w:tc>
        <w:tc>
          <w:tcPr>
            <w:tcW w:w="3165" w:type="dxa"/>
            <w:noWrap w:val="0"/>
            <w:vAlign w:val="center"/>
          </w:tcPr>
          <w:p>
            <w:pPr>
              <w:spacing w:line="360" w:lineRule="auto"/>
              <w:jc w:val="center"/>
              <w:rPr>
                <w:rFonts w:hint="eastAsia" w:asciiTheme="minorEastAsia" w:hAnsiTheme="minorEastAsia" w:eastAsiaTheme="minorEastAsia" w:cstheme="minorEastAsia"/>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1596" w:type="dxa"/>
            <w:noWrap w:val="0"/>
            <w:vAlign w:val="center"/>
          </w:tcPr>
          <w:p>
            <w:pPr>
              <w:spacing w:line="360" w:lineRule="auto"/>
              <w:jc w:val="center"/>
              <w:rPr>
                <w:rFonts w:hint="eastAsia" w:asciiTheme="minorEastAsia" w:hAnsiTheme="minorEastAsia" w:eastAsiaTheme="minorEastAsia" w:cstheme="minorEastAsia"/>
                <w:b/>
                <w:bCs/>
                <w:color w:val="auto"/>
                <w:szCs w:val="21"/>
                <w:highlight w:val="none"/>
              </w:rPr>
            </w:pPr>
          </w:p>
        </w:tc>
        <w:tc>
          <w:tcPr>
            <w:tcW w:w="2565" w:type="dxa"/>
            <w:noWrap w:val="0"/>
            <w:vAlign w:val="center"/>
          </w:tcPr>
          <w:p>
            <w:pPr>
              <w:spacing w:line="360" w:lineRule="auto"/>
              <w:jc w:val="center"/>
              <w:rPr>
                <w:rFonts w:hint="eastAsia" w:asciiTheme="minorEastAsia" w:hAnsiTheme="minorEastAsia" w:eastAsiaTheme="minorEastAsia" w:cstheme="minorEastAsia"/>
                <w:bCs/>
                <w:color w:val="auto"/>
                <w:szCs w:val="21"/>
                <w:highlight w:val="none"/>
              </w:rPr>
            </w:pPr>
          </w:p>
        </w:tc>
        <w:tc>
          <w:tcPr>
            <w:tcW w:w="2055" w:type="dxa"/>
            <w:noWrap w:val="0"/>
            <w:vAlign w:val="center"/>
          </w:tcPr>
          <w:p>
            <w:pPr>
              <w:spacing w:line="360" w:lineRule="auto"/>
              <w:jc w:val="center"/>
              <w:rPr>
                <w:rFonts w:hint="eastAsia" w:asciiTheme="minorEastAsia" w:hAnsiTheme="minorEastAsia" w:eastAsiaTheme="minorEastAsia" w:cstheme="minorEastAsia"/>
                <w:bCs/>
                <w:color w:val="auto"/>
                <w:szCs w:val="21"/>
                <w:highlight w:val="none"/>
              </w:rPr>
            </w:pPr>
          </w:p>
        </w:tc>
        <w:tc>
          <w:tcPr>
            <w:tcW w:w="3165" w:type="dxa"/>
            <w:noWrap w:val="0"/>
            <w:vAlign w:val="center"/>
          </w:tcPr>
          <w:p>
            <w:pPr>
              <w:spacing w:line="360" w:lineRule="auto"/>
              <w:jc w:val="center"/>
              <w:rPr>
                <w:rFonts w:hint="eastAsia" w:asciiTheme="minorEastAsia" w:hAnsiTheme="minorEastAsia" w:eastAsiaTheme="minorEastAsia" w:cstheme="minorEastAsia"/>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1596" w:type="dxa"/>
            <w:noWrap w:val="0"/>
            <w:vAlign w:val="center"/>
          </w:tcPr>
          <w:p>
            <w:pPr>
              <w:spacing w:line="360" w:lineRule="auto"/>
              <w:jc w:val="center"/>
              <w:rPr>
                <w:rFonts w:hint="eastAsia" w:asciiTheme="minorEastAsia" w:hAnsiTheme="minorEastAsia" w:eastAsiaTheme="minorEastAsia" w:cstheme="minorEastAsia"/>
                <w:b/>
                <w:bCs/>
                <w:color w:val="auto"/>
                <w:szCs w:val="21"/>
                <w:highlight w:val="none"/>
              </w:rPr>
            </w:pPr>
          </w:p>
        </w:tc>
        <w:tc>
          <w:tcPr>
            <w:tcW w:w="2565" w:type="dxa"/>
            <w:noWrap w:val="0"/>
            <w:vAlign w:val="center"/>
          </w:tcPr>
          <w:p>
            <w:pPr>
              <w:spacing w:line="360" w:lineRule="auto"/>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w:t>
            </w:r>
          </w:p>
        </w:tc>
        <w:tc>
          <w:tcPr>
            <w:tcW w:w="2055" w:type="dxa"/>
            <w:noWrap w:val="0"/>
            <w:vAlign w:val="center"/>
          </w:tcPr>
          <w:p>
            <w:pPr>
              <w:spacing w:line="360" w:lineRule="auto"/>
              <w:jc w:val="center"/>
              <w:rPr>
                <w:rFonts w:hint="eastAsia" w:asciiTheme="minorEastAsia" w:hAnsiTheme="minorEastAsia" w:eastAsiaTheme="minorEastAsia" w:cstheme="minorEastAsia"/>
                <w:bCs/>
                <w:color w:val="auto"/>
                <w:szCs w:val="21"/>
                <w:highlight w:val="none"/>
              </w:rPr>
            </w:pPr>
          </w:p>
        </w:tc>
        <w:tc>
          <w:tcPr>
            <w:tcW w:w="3165" w:type="dxa"/>
            <w:noWrap w:val="0"/>
            <w:vAlign w:val="center"/>
          </w:tcPr>
          <w:p>
            <w:pPr>
              <w:spacing w:line="360" w:lineRule="auto"/>
              <w:jc w:val="center"/>
              <w:rPr>
                <w:rFonts w:hint="eastAsia" w:asciiTheme="minorEastAsia" w:hAnsiTheme="minorEastAsia" w:eastAsiaTheme="minorEastAsia" w:cstheme="minorEastAsia"/>
                <w:bCs/>
                <w:color w:val="auto"/>
                <w:szCs w:val="21"/>
                <w:highlight w:val="none"/>
              </w:rPr>
            </w:pPr>
          </w:p>
        </w:tc>
      </w:tr>
    </w:tbl>
    <w:p>
      <w:pPr>
        <w:spacing w:line="360" w:lineRule="auto"/>
        <w:rPr>
          <w:rFonts w:hint="eastAsia" w:asciiTheme="minorEastAsia" w:hAnsiTheme="minorEastAsia" w:eastAsiaTheme="minorEastAsia" w:cstheme="minorEastAsia"/>
          <w:bCs/>
          <w:color w:val="auto"/>
          <w:sz w:val="23"/>
          <w:szCs w:val="23"/>
          <w:highlight w:val="none"/>
          <w:lang w:eastAsia="zh-CN"/>
        </w:rPr>
      </w:pPr>
      <w:r>
        <w:rPr>
          <w:rFonts w:hint="eastAsia" w:asciiTheme="minorEastAsia" w:hAnsiTheme="minorEastAsia" w:eastAsiaTheme="minorEastAsia" w:cstheme="minorEastAsia"/>
          <w:b/>
          <w:bCs/>
          <w:color w:val="auto"/>
          <w:sz w:val="24"/>
          <w:highlight w:val="none"/>
        </w:rPr>
        <w:t>注：投标企业应按采购谈判文件第二章采购需求中</w:t>
      </w:r>
      <w:r>
        <w:rPr>
          <w:rFonts w:hint="eastAsia" w:asciiTheme="minorEastAsia" w:hAnsiTheme="minorEastAsia" w:eastAsiaTheme="minorEastAsia" w:cstheme="minorEastAsia"/>
          <w:b/>
          <w:bCs/>
          <w:color w:val="auto"/>
          <w:sz w:val="24"/>
          <w:highlight w:val="none"/>
          <w:lang w:val="en-US" w:eastAsia="zh-CN"/>
        </w:rPr>
        <w:t>投标人资质要求</w:t>
      </w:r>
      <w:r>
        <w:rPr>
          <w:rFonts w:hint="eastAsia" w:asciiTheme="minorEastAsia" w:hAnsiTheme="minorEastAsia" w:eastAsiaTheme="minorEastAsia" w:cstheme="minorEastAsia"/>
          <w:b/>
          <w:bCs/>
          <w:color w:val="auto"/>
          <w:sz w:val="24"/>
          <w:highlight w:val="none"/>
        </w:rPr>
        <w:t>逐项填写</w:t>
      </w:r>
      <w:r>
        <w:rPr>
          <w:rFonts w:hint="eastAsia" w:asciiTheme="minorEastAsia" w:hAnsiTheme="minorEastAsia" w:eastAsiaTheme="minorEastAsia" w:cstheme="minorEastAsia"/>
          <w:b/>
          <w:bCs/>
          <w:color w:val="auto"/>
          <w:sz w:val="24"/>
          <w:highlight w:val="none"/>
          <w:lang w:eastAsia="zh-CN"/>
        </w:rPr>
        <w:t>。</w:t>
      </w:r>
    </w:p>
    <w:p>
      <w:pPr>
        <w:spacing w:line="360" w:lineRule="auto"/>
        <w:rPr>
          <w:rFonts w:hint="eastAsia" w:asciiTheme="minorEastAsia" w:hAnsiTheme="minorEastAsia" w:eastAsiaTheme="minorEastAsia" w:cstheme="minorEastAsia"/>
          <w:b/>
          <w:color w:val="auto"/>
          <w:sz w:val="24"/>
          <w:highlight w:val="none"/>
        </w:rPr>
      </w:pPr>
    </w:p>
    <w:p>
      <w:pPr>
        <w:spacing w:line="360" w:lineRule="auto"/>
        <w:rPr>
          <w:rFonts w:hint="eastAsia" w:ascii="仿宋" w:hAnsi="仿宋" w:eastAsia="仿宋" w:cs="仿宋"/>
          <w:b/>
          <w:color w:val="auto"/>
          <w:sz w:val="24"/>
          <w:highlight w:val="none"/>
        </w:rPr>
      </w:pPr>
    </w:p>
    <w:p>
      <w:pPr>
        <w:spacing w:line="360" w:lineRule="auto"/>
        <w:rPr>
          <w:rFonts w:hint="eastAsia" w:ascii="仿宋" w:hAnsi="仿宋" w:eastAsia="仿宋" w:cs="仿宋"/>
          <w:b/>
          <w:color w:val="auto"/>
          <w:sz w:val="24"/>
          <w:highlight w:val="none"/>
        </w:rPr>
      </w:pPr>
    </w:p>
    <w:p>
      <w:pPr>
        <w:spacing w:line="360" w:lineRule="auto"/>
        <w:rPr>
          <w:rFonts w:hint="eastAsia" w:ascii="仿宋" w:hAnsi="仿宋" w:eastAsia="仿宋" w:cs="仿宋"/>
          <w:b/>
          <w:color w:val="auto"/>
          <w:sz w:val="24"/>
          <w:highlight w:val="none"/>
        </w:rPr>
      </w:pPr>
    </w:p>
    <w:p>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 xml:space="preserve">供应商代表签字： </w:t>
      </w:r>
      <w:r>
        <w:rPr>
          <w:rFonts w:hint="eastAsia" w:asciiTheme="minorEastAsia" w:hAnsiTheme="minorEastAsia" w:eastAsiaTheme="minorEastAsia" w:cstheme="minorEastAsia"/>
          <w:color w:val="auto"/>
          <w:sz w:val="24"/>
          <w:highlight w:val="none"/>
          <w:u w:val="single"/>
        </w:rPr>
        <w:t xml:space="preserve">                </w:t>
      </w:r>
    </w:p>
    <w:p>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供应商</w:t>
      </w:r>
      <w:r>
        <w:rPr>
          <w:rFonts w:hint="eastAsia" w:asciiTheme="minorEastAsia" w:hAnsiTheme="minorEastAsia" w:eastAsiaTheme="minorEastAsia" w:cstheme="minorEastAsia"/>
          <w:color w:val="auto"/>
          <w:sz w:val="24"/>
          <w:highlight w:val="none"/>
          <w:u w:val="single"/>
        </w:rPr>
        <w:t>：                  （</w:t>
      </w:r>
      <w:r>
        <w:rPr>
          <w:rFonts w:hint="eastAsia" w:asciiTheme="minorEastAsia" w:hAnsiTheme="minorEastAsia" w:eastAsiaTheme="minorEastAsia" w:cstheme="minorEastAsia"/>
          <w:color w:val="auto"/>
          <w:sz w:val="24"/>
          <w:highlight w:val="none"/>
        </w:rPr>
        <w:t>全称并加盖公章）</w:t>
      </w:r>
    </w:p>
    <w:p>
      <w:pPr>
        <w:spacing w:line="360" w:lineRule="auto"/>
        <w:rPr>
          <w:rFonts w:hint="eastAsia" w:asciiTheme="minorEastAsia" w:hAnsiTheme="minorEastAsia" w:eastAsiaTheme="minorEastAsia" w:cstheme="minorEastAsia"/>
          <w:b w:val="0"/>
          <w:bCs/>
          <w:color w:val="auto"/>
          <w:kern w:val="0"/>
          <w:sz w:val="32"/>
          <w:szCs w:val="32"/>
          <w:highlight w:val="none"/>
        </w:rPr>
      </w:pPr>
      <w:r>
        <w:rPr>
          <w:rFonts w:hint="eastAsia" w:asciiTheme="minorEastAsia" w:hAnsiTheme="minorEastAsia" w:eastAsiaTheme="minorEastAsia" w:cstheme="minorEastAsia"/>
          <w:b w:val="0"/>
          <w:bCs/>
          <w:color w:val="auto"/>
          <w:sz w:val="24"/>
          <w:highlight w:val="none"/>
        </w:rPr>
        <w:t>年    月    日</w:t>
      </w:r>
    </w:p>
    <w:p>
      <w:pPr>
        <w:spacing w:line="360" w:lineRule="auto"/>
        <w:jc w:val="center"/>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32"/>
          <w:szCs w:val="32"/>
          <w:highlight w:val="none"/>
        </w:rPr>
        <w:br w:type="page"/>
      </w:r>
      <w:r>
        <w:rPr>
          <w:rStyle w:val="20"/>
          <w:rFonts w:hint="eastAsia" w:asciiTheme="minorEastAsia" w:hAnsiTheme="minorEastAsia" w:eastAsiaTheme="minorEastAsia" w:cstheme="minorEastAsia"/>
          <w:b/>
          <w:color w:val="auto"/>
          <w:kern w:val="0"/>
          <w:sz w:val="32"/>
          <w:szCs w:val="32"/>
          <w:highlight w:val="none"/>
          <w:lang w:val="en-US" w:eastAsia="zh-CN" w:bidi="ar-SA"/>
        </w:rPr>
        <w:t>附件7法定代表人身份证明</w:t>
      </w:r>
    </w:p>
    <w:p>
      <w:pPr>
        <w:spacing w:line="360"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投标人名称：</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 xml:space="preserve"> </w:t>
      </w:r>
    </w:p>
    <w:p>
      <w:pPr>
        <w:spacing w:line="360"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eastAsiaTheme="minorEastAsia" w:cstheme="minorEastAsia"/>
          <w:bCs/>
          <w:color w:val="auto"/>
          <w:sz w:val="24"/>
          <w:szCs w:val="24"/>
          <w:highlight w:val="none"/>
          <w:u w:val="single"/>
        </w:rPr>
        <w:t xml:space="preserve">                                                  </w:t>
      </w:r>
    </w:p>
    <w:p>
      <w:pPr>
        <w:spacing w:line="360"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成立时间：</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年</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月</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日</w:t>
      </w:r>
    </w:p>
    <w:p>
      <w:pPr>
        <w:spacing w:line="360" w:lineRule="auto"/>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经营期限：</w:t>
      </w:r>
      <w:r>
        <w:rPr>
          <w:rFonts w:hint="eastAsia" w:asciiTheme="minorEastAsia" w:hAnsiTheme="minorEastAsia" w:eastAsiaTheme="minorEastAsia" w:cstheme="minorEastAsia"/>
          <w:bCs/>
          <w:color w:val="auto"/>
          <w:sz w:val="24"/>
          <w:szCs w:val="24"/>
          <w:highlight w:val="none"/>
          <w:u w:val="single"/>
        </w:rPr>
        <w:t xml:space="preserve">                                              </w:t>
      </w:r>
    </w:p>
    <w:p>
      <w:pPr>
        <w:spacing w:line="360" w:lineRule="auto"/>
        <w:ind w:left="280" w:hanging="240" w:hangingChars="1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姓名：</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，性别：</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，年龄：</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，职务：</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系</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投标人名称）</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rPr>
        <w:t>的法定代表人。</w:t>
      </w:r>
    </w:p>
    <w:p>
      <w:pPr>
        <w:spacing w:line="360" w:lineRule="auto"/>
        <w:ind w:firstLine="600" w:firstLineChars="250"/>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特此证明。</w:t>
      </w:r>
      <w:r>
        <w:rPr>
          <w:rFonts w:hint="eastAsia" w:asciiTheme="minorEastAsia" w:hAnsiTheme="minorEastAsia" w:eastAsiaTheme="minorEastAsia" w:cstheme="minorEastAsia"/>
          <w:bCs/>
          <w:color w:val="auto"/>
          <w:sz w:val="24"/>
          <w:szCs w:val="24"/>
          <w:highlight w:val="none"/>
          <w:lang w:val="en-US" w:eastAsia="zh-CN"/>
        </w:rPr>
        <w:t xml:space="preserve"> </w:t>
      </w:r>
    </w:p>
    <w:p>
      <w:pPr>
        <w:spacing w:line="360" w:lineRule="auto"/>
        <w:jc w:val="center"/>
        <w:rPr>
          <w:rFonts w:hint="eastAsia" w:asciiTheme="minorEastAsia" w:hAnsiTheme="minorEastAsia" w:eastAsiaTheme="minorEastAsia" w:cstheme="minorEastAsia"/>
          <w:bCs/>
          <w:color w:val="auto"/>
          <w:sz w:val="24"/>
          <w:szCs w:val="24"/>
          <w:highlight w:val="none"/>
        </w:rPr>
      </w:pPr>
    </w:p>
    <w:p>
      <w:pPr>
        <w:spacing w:line="360" w:lineRule="auto"/>
        <w:jc w:val="both"/>
        <w:rPr>
          <w:rFonts w:hint="eastAsia" w:asciiTheme="minorEastAsia" w:hAnsiTheme="minorEastAsia" w:eastAsiaTheme="minorEastAsia" w:cstheme="minorEastAsia"/>
          <w:bCs/>
          <w:color w:val="auto"/>
          <w:sz w:val="24"/>
          <w:szCs w:val="24"/>
          <w:highlight w:val="none"/>
        </w:rPr>
      </w:pPr>
    </w:p>
    <w:p>
      <w:pPr>
        <w:spacing w:line="360" w:lineRule="auto"/>
        <w:jc w:val="both"/>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此处请粘贴法定代表人身份证复印件</w:t>
      </w:r>
    </w:p>
    <w:p>
      <w:pPr>
        <w:spacing w:line="360" w:lineRule="auto"/>
        <w:rPr>
          <w:rFonts w:hint="eastAsia" w:asciiTheme="minorEastAsia" w:hAnsiTheme="minorEastAsia" w:eastAsiaTheme="minorEastAsia" w:cstheme="minorEastAsia"/>
          <w:bCs/>
          <w:color w:val="auto"/>
          <w:sz w:val="28"/>
          <w:szCs w:val="28"/>
          <w:highlight w:val="none"/>
        </w:rPr>
      </w:pPr>
    </w:p>
    <w:p>
      <w:pPr>
        <w:spacing w:line="360" w:lineRule="auto"/>
        <w:rPr>
          <w:rFonts w:hint="eastAsia" w:asciiTheme="minorEastAsia" w:hAnsiTheme="minorEastAsia" w:eastAsiaTheme="minorEastAsia" w:cstheme="minorEastAsia"/>
          <w:bCs/>
          <w:color w:val="auto"/>
          <w:sz w:val="28"/>
          <w:szCs w:val="28"/>
          <w:highlight w:val="none"/>
        </w:rPr>
      </w:pPr>
    </w:p>
    <w:p>
      <w:pPr>
        <w:spacing w:line="360" w:lineRule="auto"/>
        <w:rPr>
          <w:rFonts w:hint="eastAsia" w:asciiTheme="minorEastAsia" w:hAnsiTheme="minorEastAsia" w:eastAsiaTheme="minorEastAsia" w:cstheme="minorEastAsia"/>
          <w:bCs/>
          <w:color w:val="auto"/>
          <w:sz w:val="28"/>
          <w:szCs w:val="28"/>
          <w:highlight w:val="none"/>
        </w:rPr>
      </w:pPr>
    </w:p>
    <w:p>
      <w:pPr>
        <w:spacing w:line="360" w:lineRule="auto"/>
        <w:rPr>
          <w:rFonts w:hint="eastAsia" w:asciiTheme="minorEastAsia" w:hAnsiTheme="minorEastAsia" w:eastAsiaTheme="minorEastAsia" w:cstheme="minorEastAsia"/>
          <w:bCs/>
          <w:color w:val="auto"/>
          <w:sz w:val="28"/>
          <w:szCs w:val="28"/>
          <w:highlight w:val="none"/>
        </w:rPr>
      </w:pPr>
    </w:p>
    <w:p>
      <w:pPr>
        <w:spacing w:line="360" w:lineRule="auto"/>
        <w:rPr>
          <w:rFonts w:hint="eastAsia" w:asciiTheme="minorEastAsia" w:hAnsiTheme="minorEastAsia" w:eastAsiaTheme="minorEastAsia" w:cstheme="minorEastAsia"/>
          <w:b/>
          <w:color w:val="auto"/>
          <w:sz w:val="24"/>
          <w:highlight w:val="none"/>
        </w:rPr>
      </w:pPr>
    </w:p>
    <w:p>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u w:val="single"/>
        </w:rPr>
        <w:t xml:space="preserve">          </w:t>
      </w:r>
    </w:p>
    <w:p>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供应商</w:t>
      </w:r>
      <w:r>
        <w:rPr>
          <w:rFonts w:hint="eastAsia" w:asciiTheme="minorEastAsia" w:hAnsiTheme="minorEastAsia" w:eastAsiaTheme="minorEastAsia" w:cstheme="minorEastAsia"/>
          <w:color w:val="auto"/>
          <w:sz w:val="24"/>
          <w:highlight w:val="none"/>
          <w:u w:val="single"/>
        </w:rPr>
        <w:t>：                  （</w:t>
      </w:r>
      <w:r>
        <w:rPr>
          <w:rFonts w:hint="eastAsia" w:asciiTheme="minorEastAsia" w:hAnsiTheme="minorEastAsia" w:eastAsiaTheme="minorEastAsia" w:cstheme="minorEastAsia"/>
          <w:color w:val="auto"/>
          <w:sz w:val="24"/>
          <w:highlight w:val="none"/>
        </w:rPr>
        <w:t>全称并加盖公章）</w:t>
      </w:r>
    </w:p>
    <w:p>
      <w:pPr>
        <w:spacing w:line="360" w:lineRule="auto"/>
        <w:rPr>
          <w:rFonts w:hint="eastAsia" w:asciiTheme="minorEastAsia" w:hAnsiTheme="minorEastAsia" w:eastAsiaTheme="minorEastAsia" w:cstheme="minorEastAsia"/>
          <w:b w:val="0"/>
          <w:bCs/>
          <w:color w:val="auto"/>
          <w:sz w:val="24"/>
          <w:highlight w:val="none"/>
        </w:rPr>
      </w:pPr>
      <w:r>
        <w:rPr>
          <w:rFonts w:hint="eastAsia" w:asciiTheme="minorEastAsia" w:hAnsiTheme="minorEastAsia" w:eastAsiaTheme="minorEastAsia" w:cstheme="minorEastAsia"/>
          <w:b w:val="0"/>
          <w:bCs/>
          <w:color w:val="auto"/>
          <w:sz w:val="24"/>
          <w:highlight w:val="none"/>
        </w:rPr>
        <w:t>年    月    日</w:t>
      </w:r>
    </w:p>
    <w:p>
      <w:pPr>
        <w:spacing w:line="360" w:lineRule="auto"/>
        <w:rPr>
          <w:rFonts w:hint="eastAsia" w:asciiTheme="minorEastAsia" w:hAnsiTheme="minorEastAsia" w:eastAsiaTheme="minorEastAsia" w:cstheme="minorEastAsia"/>
          <w:b/>
          <w:color w:val="auto"/>
          <w:sz w:val="24"/>
          <w:highlight w:val="none"/>
        </w:rPr>
      </w:pPr>
    </w:p>
    <w:p>
      <w:pPr>
        <w:spacing w:line="360" w:lineRule="auto"/>
        <w:rPr>
          <w:rFonts w:hint="eastAsia" w:asciiTheme="minorEastAsia" w:hAnsiTheme="minorEastAsia" w:eastAsiaTheme="minorEastAsia" w:cstheme="minorEastAsia"/>
          <w:b/>
          <w:color w:val="auto"/>
          <w:sz w:val="24"/>
          <w:highlight w:val="none"/>
        </w:rPr>
      </w:pPr>
    </w:p>
    <w:p>
      <w:pPr>
        <w:spacing w:line="360" w:lineRule="auto"/>
        <w:rPr>
          <w:rFonts w:hint="eastAsia" w:asciiTheme="minorEastAsia" w:hAnsiTheme="minorEastAsia" w:eastAsiaTheme="minorEastAsia" w:cstheme="minorEastAsia"/>
          <w:b/>
          <w:color w:val="auto"/>
          <w:kern w:val="0"/>
          <w:sz w:val="32"/>
          <w:szCs w:val="32"/>
          <w:highlight w:val="none"/>
        </w:rPr>
      </w:pPr>
    </w:p>
    <w:p>
      <w:pPr>
        <w:spacing w:line="360" w:lineRule="auto"/>
        <w:jc w:val="center"/>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br w:type="page"/>
      </w:r>
      <w:r>
        <w:rPr>
          <w:rStyle w:val="20"/>
          <w:rFonts w:hint="eastAsia" w:asciiTheme="minorEastAsia" w:hAnsiTheme="minorEastAsia" w:eastAsiaTheme="minorEastAsia" w:cstheme="minorEastAsia"/>
          <w:b/>
          <w:color w:val="auto"/>
          <w:kern w:val="0"/>
          <w:sz w:val="32"/>
          <w:szCs w:val="32"/>
          <w:highlight w:val="none"/>
          <w:lang w:val="en-US" w:eastAsia="zh-CN" w:bidi="ar-SA"/>
        </w:rPr>
        <w:t>附件8法定代表人授权书</w:t>
      </w:r>
    </w:p>
    <w:p>
      <w:pPr>
        <w:spacing w:line="48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我</w:t>
      </w:r>
      <w:r>
        <w:rPr>
          <w:rFonts w:hint="eastAsia" w:asciiTheme="minorEastAsia" w:hAnsiTheme="minorEastAsia" w:eastAsiaTheme="minorEastAsia" w:cstheme="minorEastAsia"/>
          <w:bCs/>
          <w:color w:val="auto"/>
          <w:sz w:val="24"/>
          <w:szCs w:val="24"/>
          <w:highlight w:val="none"/>
          <w:u w:val="single"/>
        </w:rPr>
        <w:t>（姓名）</w:t>
      </w:r>
      <w:r>
        <w:rPr>
          <w:rFonts w:hint="eastAsia" w:asciiTheme="minorEastAsia" w:hAnsiTheme="minorEastAsia" w:eastAsiaTheme="minorEastAsia" w:cstheme="minorEastAsia"/>
          <w:bCs/>
          <w:color w:val="auto"/>
          <w:sz w:val="24"/>
          <w:szCs w:val="24"/>
          <w:highlight w:val="none"/>
        </w:rPr>
        <w:t>系</w:t>
      </w:r>
      <w:r>
        <w:rPr>
          <w:rFonts w:hint="eastAsia" w:asciiTheme="minorEastAsia" w:hAnsiTheme="minorEastAsia" w:eastAsiaTheme="minorEastAsia" w:cstheme="minorEastAsia"/>
          <w:bCs/>
          <w:color w:val="auto"/>
          <w:sz w:val="24"/>
          <w:szCs w:val="24"/>
          <w:highlight w:val="none"/>
          <w:u w:val="single"/>
        </w:rPr>
        <w:t>（投标人名称）</w:t>
      </w:r>
      <w:r>
        <w:rPr>
          <w:rFonts w:hint="eastAsia" w:asciiTheme="minorEastAsia" w:hAnsiTheme="minorEastAsia" w:eastAsiaTheme="minorEastAsia" w:cstheme="minorEastAsia"/>
          <w:bCs/>
          <w:color w:val="auto"/>
          <w:sz w:val="24"/>
          <w:szCs w:val="24"/>
          <w:highlight w:val="none"/>
        </w:rPr>
        <w:t>的法定代表人，现委托</w:t>
      </w:r>
      <w:r>
        <w:rPr>
          <w:rFonts w:hint="eastAsia" w:asciiTheme="minorEastAsia" w:hAnsiTheme="minorEastAsia" w:eastAsiaTheme="minorEastAsia" w:cstheme="minorEastAsia"/>
          <w:bCs/>
          <w:color w:val="auto"/>
          <w:sz w:val="24"/>
          <w:szCs w:val="24"/>
          <w:highlight w:val="none"/>
          <w:u w:val="single"/>
        </w:rPr>
        <w:t>（姓名）</w:t>
      </w:r>
      <w:r>
        <w:rPr>
          <w:rFonts w:hint="eastAsia" w:asciiTheme="minorEastAsia" w:hAnsiTheme="minorEastAsia" w:eastAsiaTheme="minorEastAsia" w:cstheme="minorEastAsia"/>
          <w:bCs/>
          <w:color w:val="auto"/>
          <w:sz w:val="24"/>
          <w:szCs w:val="24"/>
          <w:highlight w:val="none"/>
        </w:rPr>
        <w:t xml:space="preserve">为我方代理人。代理人根据本授权，以我方的名义参加 </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项目（项目编号：</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）的投标活动，并代表我方全权办理针对上述项目的投标、开标、评标、签约等具体事务和签署相关文件。</w:t>
      </w:r>
    </w:p>
    <w:p>
      <w:pPr>
        <w:spacing w:line="48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我方对代理人的签名负全部责任。在撤销授权的书面通知以前，本授权书一直有效。代理人在授权书有效期内签署的所有文件不因授权的撤销而失效。</w:t>
      </w:r>
    </w:p>
    <w:p>
      <w:pPr>
        <w:spacing w:line="48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如果本次采购活动现场变更采购方式，本授权书有效。代理人无转委托权。</w:t>
      </w:r>
    </w:p>
    <w:p>
      <w:pPr>
        <w:spacing w:line="480"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委托期限：</w:t>
      </w:r>
      <w:r>
        <w:rPr>
          <w:rFonts w:hint="eastAsia" w:asciiTheme="minorEastAsia" w:hAnsiTheme="minorEastAsia" w:eastAsiaTheme="minorEastAsia" w:cstheme="minorEastAsia"/>
          <w:bCs/>
          <w:color w:val="auto"/>
          <w:sz w:val="24"/>
          <w:szCs w:val="24"/>
          <w:highlight w:val="none"/>
          <w:u w:val="none"/>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 xml:space="preserve">                 </w:t>
      </w:r>
    </w:p>
    <w:p>
      <w:pPr>
        <w:spacing w:line="480" w:lineRule="auto"/>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委托代理人签名：</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法定代表人签名：</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none"/>
        </w:rPr>
        <w:t xml:space="preserve">          </w:t>
      </w:r>
      <w:r>
        <w:rPr>
          <w:rFonts w:hint="eastAsia" w:asciiTheme="minorEastAsia" w:hAnsiTheme="minorEastAsia" w:eastAsiaTheme="minorEastAsia" w:cstheme="minorEastAsia"/>
          <w:bCs/>
          <w:color w:val="auto"/>
          <w:sz w:val="24"/>
          <w:szCs w:val="24"/>
          <w:highlight w:val="none"/>
          <w:u w:val="single"/>
        </w:rPr>
        <w:t xml:space="preserve">  </w:t>
      </w:r>
    </w:p>
    <w:p>
      <w:pPr>
        <w:spacing w:line="480" w:lineRule="auto"/>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职务：</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 xml:space="preserve"> 职务：</w:t>
      </w:r>
      <w:r>
        <w:rPr>
          <w:rFonts w:hint="eastAsia" w:asciiTheme="minorEastAsia" w:hAnsiTheme="minorEastAsia" w:eastAsiaTheme="minorEastAsia" w:cstheme="minorEastAsia"/>
          <w:bCs/>
          <w:color w:val="auto"/>
          <w:sz w:val="24"/>
          <w:szCs w:val="24"/>
          <w:highlight w:val="none"/>
          <w:u w:val="single"/>
        </w:rPr>
        <w:t xml:space="preserve">               </w:t>
      </w:r>
    </w:p>
    <w:p>
      <w:pPr>
        <w:spacing w:line="480" w:lineRule="auto"/>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委托代理人身份证号码：</w:t>
      </w:r>
      <w:r>
        <w:rPr>
          <w:rFonts w:hint="eastAsia" w:asciiTheme="minorEastAsia" w:hAnsiTheme="minorEastAsia" w:eastAsiaTheme="minorEastAsia" w:cstheme="minorEastAsia"/>
          <w:bCs/>
          <w:color w:val="auto"/>
          <w:sz w:val="24"/>
          <w:szCs w:val="24"/>
          <w:highlight w:val="none"/>
          <w:u w:val="single"/>
        </w:rPr>
        <w:t xml:space="preserve">                                      </w:t>
      </w:r>
    </w:p>
    <w:p>
      <w:pPr>
        <w:spacing w:line="480" w:lineRule="auto"/>
        <w:rPr>
          <w:rFonts w:hint="eastAsia" w:asciiTheme="minorEastAsia" w:hAnsiTheme="minorEastAsia" w:eastAsiaTheme="minorEastAsia" w:cstheme="minorEastAsia"/>
          <w:bCs/>
          <w:color w:val="auto"/>
          <w:sz w:val="24"/>
          <w:szCs w:val="24"/>
          <w:highlight w:val="none"/>
        </w:rPr>
      </w:pPr>
    </w:p>
    <w:p>
      <w:pPr>
        <w:spacing w:line="480"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此处请粘贴委托代理人身份证复印件</w:t>
      </w:r>
    </w:p>
    <w:p>
      <w:pPr>
        <w:spacing w:line="480" w:lineRule="auto"/>
        <w:rPr>
          <w:rFonts w:hint="eastAsia" w:asciiTheme="minorEastAsia" w:hAnsiTheme="minorEastAsia" w:eastAsiaTheme="minorEastAsia" w:cstheme="minorEastAsia"/>
          <w:color w:val="auto"/>
          <w:sz w:val="24"/>
          <w:szCs w:val="24"/>
          <w:highlight w:val="none"/>
          <w:u w:val="single"/>
        </w:rPr>
      </w:pPr>
    </w:p>
    <w:p>
      <w:pPr>
        <w:spacing w:line="480" w:lineRule="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供应商</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全称并加盖公章）</w:t>
      </w:r>
    </w:p>
    <w:p>
      <w:pPr>
        <w:spacing w:line="360" w:lineRule="auto"/>
        <w:rPr>
          <w:rFonts w:hint="eastAsia" w:asciiTheme="minorEastAsia" w:hAnsiTheme="minorEastAsia" w:eastAsiaTheme="minorEastAsia" w:cstheme="minorEastAsia"/>
          <w:b w:val="0"/>
          <w:bCs/>
          <w:color w:val="auto"/>
          <w:kern w:val="0"/>
          <w:sz w:val="28"/>
          <w:szCs w:val="28"/>
          <w:highlight w:val="none"/>
        </w:rPr>
      </w:pPr>
      <w:r>
        <w:rPr>
          <w:rFonts w:hint="eastAsia" w:asciiTheme="minorEastAsia" w:hAnsiTheme="minorEastAsia" w:eastAsiaTheme="minorEastAsia" w:cstheme="minorEastAsia"/>
          <w:b w:val="0"/>
          <w:bCs/>
          <w:color w:val="auto"/>
          <w:sz w:val="24"/>
          <w:highlight w:val="none"/>
        </w:rPr>
        <w:t>年    月    日</w:t>
      </w:r>
    </w:p>
    <w:p>
      <w:pPr>
        <w:spacing w:line="360" w:lineRule="auto"/>
        <w:jc w:val="center"/>
        <w:rPr>
          <w:rFonts w:hint="eastAsia" w:asciiTheme="minorEastAsia" w:hAnsiTheme="minorEastAsia" w:eastAsiaTheme="minorEastAsia" w:cstheme="minorEastAsia"/>
          <w:b/>
          <w:color w:val="auto"/>
          <w:kern w:val="0"/>
          <w:sz w:val="28"/>
          <w:szCs w:val="28"/>
          <w:highlight w:val="none"/>
        </w:rPr>
      </w:pPr>
      <w:r>
        <w:rPr>
          <w:rFonts w:hint="eastAsia" w:asciiTheme="minorEastAsia" w:hAnsiTheme="minorEastAsia" w:eastAsiaTheme="minorEastAsia" w:cstheme="minorEastAsia"/>
          <w:b/>
          <w:color w:val="auto"/>
          <w:kern w:val="0"/>
          <w:sz w:val="28"/>
          <w:szCs w:val="28"/>
          <w:highlight w:val="none"/>
        </w:rPr>
        <w:br w:type="page"/>
      </w:r>
      <w:r>
        <w:rPr>
          <w:rStyle w:val="20"/>
          <w:rFonts w:hint="eastAsia" w:asciiTheme="minorEastAsia" w:hAnsiTheme="minorEastAsia" w:eastAsiaTheme="minorEastAsia" w:cstheme="minorEastAsia"/>
          <w:b/>
          <w:color w:val="auto"/>
          <w:kern w:val="0"/>
          <w:sz w:val="32"/>
          <w:szCs w:val="32"/>
          <w:highlight w:val="none"/>
          <w:lang w:val="en-US" w:eastAsia="zh-CN" w:bidi="ar-SA"/>
        </w:rPr>
        <w:t>附件9 投标人资格及能力证明材料</w:t>
      </w:r>
    </w:p>
    <w:p>
      <w:pPr>
        <w:pStyle w:val="5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rPr>
        <w:t>投标人具备独立法人资格，具有有效经营范围的营业执照、税务登记证、组织机构代码证或事业单位法人证书；</w:t>
      </w:r>
    </w:p>
    <w:p>
      <w:pPr>
        <w:pStyle w:val="50"/>
        <w:spacing w:line="360" w:lineRule="auto"/>
        <w:rPr>
          <w:rFonts w:hint="eastAsia" w:asciiTheme="minorEastAsia" w:hAnsiTheme="minorEastAsia" w:eastAsiaTheme="minorEastAsia" w:cstheme="minorEastAsia"/>
          <w:bCs/>
          <w:iCs/>
          <w:color w:val="auto"/>
          <w:sz w:val="24"/>
          <w:highlight w:val="none"/>
          <w:lang w:eastAsia="zh-CN" w:bidi="ar"/>
        </w:rPr>
      </w:pPr>
      <w:r>
        <w:rPr>
          <w:rFonts w:hint="eastAsia" w:asciiTheme="minorEastAsia" w:hAnsiTheme="minorEastAsia" w:eastAsiaTheme="minorEastAsia" w:cstheme="minorEastAsia"/>
          <w:color w:val="auto"/>
          <w:kern w:val="0"/>
          <w:sz w:val="24"/>
          <w:highlight w:val="none"/>
        </w:rPr>
        <w:t>2、投标人需</w:t>
      </w:r>
      <w:r>
        <w:rPr>
          <w:rFonts w:hint="eastAsia" w:asciiTheme="minorEastAsia" w:hAnsiTheme="minorEastAsia" w:eastAsiaTheme="minorEastAsia" w:cstheme="minorEastAsia"/>
          <w:color w:val="auto"/>
          <w:kern w:val="0"/>
          <w:sz w:val="24"/>
          <w:highlight w:val="none"/>
          <w:lang w:val="en-US" w:eastAsia="zh-CN"/>
        </w:rPr>
        <w:t>同时</w:t>
      </w:r>
      <w:r>
        <w:rPr>
          <w:rFonts w:hint="eastAsia" w:asciiTheme="minorEastAsia" w:hAnsiTheme="minorEastAsia" w:eastAsiaTheme="minorEastAsia" w:cstheme="minorEastAsia"/>
          <w:bCs/>
          <w:iCs/>
          <w:color w:val="auto"/>
          <w:sz w:val="24"/>
          <w:highlight w:val="none"/>
          <w:lang w:bidi="ar"/>
        </w:rPr>
        <w:t>具</w:t>
      </w:r>
      <w:r>
        <w:rPr>
          <w:rFonts w:hint="eastAsia" w:asciiTheme="minorEastAsia" w:hAnsiTheme="minorEastAsia" w:eastAsiaTheme="minorEastAsia" w:cstheme="minorEastAsia"/>
          <w:bCs/>
          <w:iCs/>
          <w:color w:val="auto"/>
          <w:sz w:val="24"/>
          <w:highlight w:val="none"/>
          <w:lang w:eastAsia="zh-CN" w:bidi="ar"/>
        </w:rPr>
        <w:t>备</w:t>
      </w:r>
      <w:r>
        <w:rPr>
          <w:rFonts w:hint="eastAsia" w:asciiTheme="minorEastAsia" w:hAnsiTheme="minorEastAsia" w:eastAsiaTheme="minorEastAsia" w:cstheme="minorEastAsia"/>
          <w:bCs/>
          <w:iCs/>
          <w:color w:val="auto"/>
          <w:sz w:val="24"/>
          <w:highlight w:val="none"/>
          <w:lang w:bidi="ar"/>
        </w:rPr>
        <w:t>建设行政主管部门核发的</w:t>
      </w:r>
      <w:r>
        <w:rPr>
          <w:rFonts w:hint="eastAsia" w:asciiTheme="minorEastAsia" w:hAnsiTheme="minorEastAsia" w:eastAsiaTheme="minorEastAsia" w:cstheme="minorEastAsia"/>
          <w:bCs/>
          <w:iCs/>
          <w:color w:val="auto"/>
          <w:sz w:val="24"/>
          <w:highlight w:val="none"/>
          <w:lang w:val="en-US" w:eastAsia="zh-CN" w:bidi="ar"/>
        </w:rPr>
        <w:t>建筑工程施工总承包叁级</w:t>
      </w:r>
      <w:r>
        <w:rPr>
          <w:rFonts w:hint="eastAsia" w:asciiTheme="minorEastAsia" w:hAnsiTheme="minorEastAsia" w:eastAsiaTheme="minorEastAsia" w:cstheme="minorEastAsia"/>
          <w:bCs/>
          <w:iCs/>
          <w:color w:val="auto"/>
          <w:sz w:val="24"/>
          <w:highlight w:val="none"/>
          <w:lang w:bidi="ar"/>
        </w:rPr>
        <w:t>及以上资质</w:t>
      </w:r>
      <w:r>
        <w:rPr>
          <w:rFonts w:hint="eastAsia" w:asciiTheme="minorEastAsia" w:hAnsiTheme="minorEastAsia" w:eastAsiaTheme="minorEastAsia" w:cstheme="minorEastAsia"/>
          <w:bCs/>
          <w:iCs/>
          <w:color w:val="auto"/>
          <w:sz w:val="24"/>
          <w:highlight w:val="none"/>
          <w:lang w:eastAsia="zh-CN" w:bidi="ar"/>
        </w:rPr>
        <w:t>；</w:t>
      </w:r>
    </w:p>
    <w:p>
      <w:pPr>
        <w:pStyle w:val="5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r>
        <w:rPr>
          <w:rFonts w:hint="eastAsia" w:asciiTheme="minorEastAsia" w:hAnsiTheme="minorEastAsia" w:eastAsiaTheme="minorEastAsia" w:cstheme="minorEastAsia"/>
          <w:color w:val="auto"/>
          <w:kern w:val="0"/>
          <w:sz w:val="24"/>
          <w:highlight w:val="none"/>
          <w:lang w:val="en-US" w:eastAsia="zh-CN"/>
        </w:rPr>
        <w:t>项目负责人</w:t>
      </w:r>
      <w:r>
        <w:rPr>
          <w:rFonts w:hint="eastAsia" w:asciiTheme="minorEastAsia" w:hAnsiTheme="minorEastAsia" w:eastAsiaTheme="minorEastAsia" w:cstheme="minorEastAsia"/>
          <w:color w:val="auto"/>
          <w:kern w:val="0"/>
          <w:sz w:val="24"/>
          <w:highlight w:val="none"/>
        </w:rPr>
        <w:t>须具备</w:t>
      </w:r>
      <w:r>
        <w:rPr>
          <w:rFonts w:hint="eastAsia" w:asciiTheme="minorEastAsia" w:hAnsiTheme="minorEastAsia" w:eastAsiaTheme="minorEastAsia" w:cstheme="minorEastAsia"/>
          <w:bCs/>
          <w:iCs/>
          <w:color w:val="auto"/>
          <w:sz w:val="24"/>
          <w:highlight w:val="none"/>
          <w:lang w:val="en-US" w:eastAsia="zh-CN" w:bidi="ar"/>
        </w:rPr>
        <w:t>相关</w:t>
      </w:r>
      <w:r>
        <w:rPr>
          <w:rFonts w:hint="eastAsia" w:asciiTheme="minorEastAsia" w:hAnsiTheme="minorEastAsia" w:eastAsiaTheme="minorEastAsia" w:cstheme="minorEastAsia"/>
          <w:bCs/>
          <w:iCs/>
          <w:color w:val="auto"/>
          <w:sz w:val="24"/>
          <w:highlight w:val="none"/>
          <w:lang w:eastAsia="zh-CN" w:bidi="ar"/>
        </w:rPr>
        <w:t>专业贰级</w:t>
      </w:r>
      <w:r>
        <w:rPr>
          <w:rFonts w:hint="eastAsia" w:asciiTheme="minorEastAsia" w:hAnsiTheme="minorEastAsia" w:eastAsiaTheme="minorEastAsia" w:cstheme="minorEastAsia"/>
          <w:color w:val="auto"/>
          <w:kern w:val="0"/>
          <w:sz w:val="24"/>
          <w:highlight w:val="none"/>
        </w:rPr>
        <w:t>及以上注册建造师执业资格，具有有效的安全生产考核合格证（建安B证）拟派</w:t>
      </w:r>
      <w:r>
        <w:rPr>
          <w:rFonts w:hint="eastAsia" w:asciiTheme="minorEastAsia" w:hAnsiTheme="minorEastAsia" w:eastAsiaTheme="minorEastAsia" w:cstheme="minorEastAsia"/>
          <w:color w:val="auto"/>
          <w:kern w:val="0"/>
          <w:sz w:val="24"/>
          <w:highlight w:val="none"/>
          <w:lang w:val="en-US" w:eastAsia="zh-CN"/>
        </w:rPr>
        <w:t>项目负责人</w:t>
      </w:r>
      <w:r>
        <w:rPr>
          <w:rFonts w:hint="eastAsia" w:asciiTheme="minorEastAsia" w:hAnsiTheme="minorEastAsia" w:eastAsiaTheme="minorEastAsia" w:cstheme="minorEastAsia"/>
          <w:color w:val="auto"/>
          <w:kern w:val="0"/>
          <w:sz w:val="24"/>
          <w:highlight w:val="none"/>
        </w:rPr>
        <w:t>不得在其他在建项目中担任职务，须出具无在建承诺</w:t>
      </w:r>
      <w:r>
        <w:rPr>
          <w:rFonts w:hint="eastAsia" w:asciiTheme="minorEastAsia" w:hAnsiTheme="minorEastAsia" w:eastAsiaTheme="minorEastAsia" w:cstheme="minorEastAsia"/>
          <w:color w:val="auto"/>
          <w:kern w:val="0"/>
          <w:sz w:val="24"/>
          <w:highlight w:val="none"/>
          <w:lang w:eastAsia="zh-CN"/>
        </w:rPr>
        <w:t>（格式自拟，加盖投标企业公章）</w:t>
      </w:r>
      <w:r>
        <w:rPr>
          <w:rFonts w:hint="eastAsia" w:asciiTheme="minorEastAsia" w:hAnsiTheme="minorEastAsia" w:eastAsiaTheme="minorEastAsia" w:cstheme="minorEastAsia"/>
          <w:color w:val="auto"/>
          <w:kern w:val="0"/>
          <w:sz w:val="24"/>
          <w:highlight w:val="none"/>
        </w:rPr>
        <w:t>；</w:t>
      </w:r>
    </w:p>
    <w:p>
      <w:pPr>
        <w:pStyle w:val="5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4、</w:t>
      </w:r>
      <w:r>
        <w:rPr>
          <w:rFonts w:hint="eastAsia" w:asciiTheme="minorEastAsia" w:hAnsiTheme="minorEastAsia" w:eastAsiaTheme="minorEastAsia" w:cstheme="minorEastAsia"/>
          <w:color w:val="auto"/>
          <w:kern w:val="0"/>
          <w:sz w:val="24"/>
          <w:highlight w:val="none"/>
        </w:rPr>
        <w:t>投标人提供投标人信用中国、中国政府采购网信用查询页面截图（加盖</w:t>
      </w:r>
      <w:r>
        <w:rPr>
          <w:rFonts w:hint="eastAsia" w:asciiTheme="minorEastAsia" w:hAnsiTheme="minorEastAsia" w:eastAsiaTheme="minorEastAsia" w:cstheme="minorEastAsia"/>
          <w:color w:val="auto"/>
          <w:kern w:val="0"/>
          <w:sz w:val="24"/>
          <w:highlight w:val="none"/>
          <w:lang w:eastAsia="zh-CN"/>
        </w:rPr>
        <w:t>投标企业</w:t>
      </w:r>
      <w:r>
        <w:rPr>
          <w:rFonts w:hint="eastAsia" w:asciiTheme="minorEastAsia" w:hAnsiTheme="minorEastAsia" w:eastAsiaTheme="minorEastAsia" w:cstheme="minorEastAsia"/>
          <w:color w:val="auto"/>
          <w:kern w:val="0"/>
          <w:sz w:val="24"/>
          <w:highlight w:val="none"/>
        </w:rPr>
        <w:t>公章）。列入失信被执行人、重大税收违法案件当事人名单、政府采购严重违法失信行为记录名单的企业，不得参与本项目投标。信息查询渠道：“信用中国”网站（www.creditchina.gov.cn）和中国政府采购网（www.ccgp.gov.cn）。查询时间为谈判公告发布日期之后。</w:t>
      </w:r>
    </w:p>
    <w:p>
      <w:pPr>
        <w:pStyle w:val="50"/>
        <w:spacing w:line="360" w:lineRule="auto"/>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highlight w:val="none"/>
        </w:rPr>
        <w:t>以上证明文件均需提供加盖公章的复印件</w:t>
      </w:r>
      <w:r>
        <w:rPr>
          <w:rFonts w:hint="eastAsia" w:asciiTheme="minorEastAsia" w:hAnsiTheme="minorEastAsia" w:eastAsiaTheme="minorEastAsia" w:cstheme="minorEastAsia"/>
          <w:b/>
          <w:color w:val="auto"/>
          <w:kern w:val="0"/>
          <w:sz w:val="28"/>
          <w:szCs w:val="28"/>
          <w:highlight w:val="none"/>
        </w:rPr>
        <w:br w:type="page"/>
      </w:r>
      <w:r>
        <w:rPr>
          <w:rStyle w:val="20"/>
          <w:rFonts w:hint="eastAsia" w:asciiTheme="minorEastAsia" w:hAnsiTheme="minorEastAsia" w:eastAsiaTheme="minorEastAsia" w:cstheme="minorEastAsia"/>
          <w:b/>
          <w:color w:val="auto"/>
          <w:kern w:val="0"/>
          <w:sz w:val="32"/>
          <w:szCs w:val="32"/>
          <w:highlight w:val="none"/>
          <w:lang w:val="en-US" w:eastAsia="zh-CN" w:bidi="ar-SA"/>
        </w:rPr>
        <w:t>附件10  拟派项目负责人情况表</w:t>
      </w:r>
    </w:p>
    <w:p>
      <w:pPr>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（附资质证书复印件）</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777"/>
        <w:gridCol w:w="774"/>
        <w:gridCol w:w="1555"/>
        <w:gridCol w:w="1552"/>
        <w:gridCol w:w="776"/>
        <w:gridCol w:w="1067"/>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50" w:type="dxa"/>
            <w:noWrap w:val="0"/>
            <w:vAlign w:val="center"/>
          </w:tcPr>
          <w:p>
            <w:pPr>
              <w:autoSpaceDE w:val="0"/>
              <w:autoSpaceDN w:val="0"/>
              <w:adjustRightInd w:val="0"/>
              <w:spacing w:line="400" w:lineRule="exact"/>
              <w:ind w:right="-34" w:rightChars="-16"/>
              <w:jc w:val="center"/>
              <w:rPr>
                <w:rFonts w:hint="eastAsia" w:ascii="宋体" w:hAnsi="宋体"/>
                <w:color w:val="auto"/>
                <w:kern w:val="0"/>
                <w:sz w:val="24"/>
                <w:szCs w:val="32"/>
                <w:highlight w:val="none"/>
                <w:shd w:val="clear" w:color="auto" w:fill="auto"/>
              </w:rPr>
            </w:pPr>
            <w:bookmarkStart w:id="13" w:name="_Toc57939224"/>
            <w:bookmarkStart w:id="14" w:name="_Toc78435545"/>
            <w:bookmarkStart w:id="15" w:name="_Toc57936335"/>
            <w:bookmarkStart w:id="16" w:name="_Toc289594221"/>
            <w:bookmarkStart w:id="17" w:name="_Toc57936666"/>
            <w:bookmarkStart w:id="18" w:name="_Toc111559216"/>
            <w:bookmarkStart w:id="19" w:name="_Toc70571629"/>
            <w:bookmarkStart w:id="20" w:name="_Toc286405041"/>
            <w:bookmarkStart w:id="21" w:name="_Toc78435731"/>
            <w:r>
              <w:rPr>
                <w:rFonts w:hint="eastAsia" w:ascii="宋体" w:hAnsi="宋体"/>
                <w:color w:val="auto"/>
                <w:kern w:val="0"/>
                <w:sz w:val="24"/>
                <w:szCs w:val="32"/>
                <w:highlight w:val="none"/>
                <w:shd w:val="clear" w:color="auto" w:fill="auto"/>
              </w:rPr>
              <w:t>姓</w:t>
            </w:r>
            <w:r>
              <w:rPr>
                <w:rFonts w:ascii="宋体" w:hAnsi="宋体"/>
                <w:color w:val="auto"/>
                <w:kern w:val="0"/>
                <w:sz w:val="24"/>
                <w:szCs w:val="32"/>
                <w:highlight w:val="none"/>
                <w:shd w:val="clear" w:color="auto" w:fill="auto"/>
              </w:rPr>
              <w:t xml:space="preserve"> </w:t>
            </w:r>
            <w:r>
              <w:rPr>
                <w:rFonts w:hint="eastAsia" w:ascii="宋体" w:hAnsi="宋体"/>
                <w:color w:val="auto"/>
                <w:kern w:val="0"/>
                <w:sz w:val="24"/>
                <w:szCs w:val="32"/>
                <w:highlight w:val="none"/>
                <w:shd w:val="clear" w:color="auto" w:fill="auto"/>
              </w:rPr>
              <w:t>名</w:t>
            </w:r>
          </w:p>
        </w:tc>
        <w:tc>
          <w:tcPr>
            <w:tcW w:w="1551" w:type="dxa"/>
            <w:gridSpan w:val="2"/>
            <w:noWrap w:val="0"/>
            <w:vAlign w:val="center"/>
          </w:tcPr>
          <w:p>
            <w:pPr>
              <w:autoSpaceDE w:val="0"/>
              <w:autoSpaceDN w:val="0"/>
              <w:adjustRightInd w:val="0"/>
              <w:spacing w:line="400" w:lineRule="exact"/>
              <w:ind w:right="-34" w:rightChars="-16"/>
              <w:jc w:val="center"/>
              <w:rPr>
                <w:rFonts w:hint="eastAsia" w:ascii="宋体" w:hAnsi="宋体"/>
                <w:color w:val="auto"/>
                <w:kern w:val="0"/>
                <w:sz w:val="24"/>
                <w:szCs w:val="32"/>
                <w:highlight w:val="none"/>
                <w:shd w:val="clear" w:color="auto" w:fill="auto"/>
              </w:rPr>
            </w:pPr>
          </w:p>
        </w:tc>
        <w:tc>
          <w:tcPr>
            <w:tcW w:w="1555" w:type="dxa"/>
            <w:noWrap w:val="0"/>
            <w:vAlign w:val="center"/>
          </w:tcPr>
          <w:p>
            <w:pPr>
              <w:autoSpaceDE w:val="0"/>
              <w:autoSpaceDN w:val="0"/>
              <w:adjustRightInd w:val="0"/>
              <w:spacing w:line="400" w:lineRule="exact"/>
              <w:ind w:right="-34" w:rightChars="-16"/>
              <w:jc w:val="center"/>
              <w:rPr>
                <w:rFonts w:hint="eastAsia" w:ascii="宋体" w:hAnsi="宋体"/>
                <w:color w:val="auto"/>
                <w:kern w:val="0"/>
                <w:sz w:val="24"/>
                <w:szCs w:val="32"/>
                <w:highlight w:val="none"/>
                <w:shd w:val="clear" w:color="auto" w:fill="auto"/>
              </w:rPr>
            </w:pPr>
            <w:r>
              <w:rPr>
                <w:rFonts w:hint="eastAsia" w:ascii="宋体" w:hAnsi="宋体"/>
                <w:color w:val="auto"/>
                <w:kern w:val="0"/>
                <w:sz w:val="24"/>
                <w:szCs w:val="32"/>
                <w:highlight w:val="none"/>
                <w:shd w:val="clear" w:color="auto" w:fill="auto"/>
              </w:rPr>
              <w:t>年</w:t>
            </w:r>
            <w:r>
              <w:rPr>
                <w:rFonts w:ascii="宋体" w:hAnsi="宋体"/>
                <w:color w:val="auto"/>
                <w:kern w:val="0"/>
                <w:sz w:val="24"/>
                <w:szCs w:val="32"/>
                <w:highlight w:val="none"/>
                <w:shd w:val="clear" w:color="auto" w:fill="auto"/>
              </w:rPr>
              <w:t xml:space="preserve"> </w:t>
            </w:r>
            <w:r>
              <w:rPr>
                <w:rFonts w:hint="eastAsia" w:ascii="宋体" w:hAnsi="宋体"/>
                <w:color w:val="auto"/>
                <w:kern w:val="0"/>
                <w:sz w:val="24"/>
                <w:szCs w:val="32"/>
                <w:highlight w:val="none"/>
                <w:shd w:val="clear" w:color="auto" w:fill="auto"/>
              </w:rPr>
              <w:t>龄</w:t>
            </w:r>
          </w:p>
        </w:tc>
        <w:tc>
          <w:tcPr>
            <w:tcW w:w="1552" w:type="dxa"/>
            <w:noWrap w:val="0"/>
            <w:vAlign w:val="center"/>
          </w:tcPr>
          <w:p>
            <w:pPr>
              <w:autoSpaceDE w:val="0"/>
              <w:autoSpaceDN w:val="0"/>
              <w:adjustRightInd w:val="0"/>
              <w:spacing w:line="400" w:lineRule="exact"/>
              <w:ind w:right="-34" w:rightChars="-16"/>
              <w:jc w:val="center"/>
              <w:rPr>
                <w:rFonts w:hint="eastAsia" w:ascii="宋体" w:hAnsi="宋体"/>
                <w:color w:val="auto"/>
                <w:kern w:val="0"/>
                <w:sz w:val="24"/>
                <w:szCs w:val="32"/>
                <w:highlight w:val="none"/>
                <w:shd w:val="clear" w:color="auto" w:fill="auto"/>
              </w:rPr>
            </w:pPr>
          </w:p>
        </w:tc>
        <w:tc>
          <w:tcPr>
            <w:tcW w:w="1843" w:type="dxa"/>
            <w:gridSpan w:val="2"/>
            <w:noWrap w:val="0"/>
            <w:vAlign w:val="center"/>
          </w:tcPr>
          <w:p>
            <w:pPr>
              <w:autoSpaceDE w:val="0"/>
              <w:autoSpaceDN w:val="0"/>
              <w:adjustRightInd w:val="0"/>
              <w:spacing w:line="400" w:lineRule="exact"/>
              <w:ind w:right="-34" w:rightChars="-16"/>
              <w:jc w:val="center"/>
              <w:rPr>
                <w:rFonts w:hint="eastAsia" w:ascii="宋体" w:hAnsi="宋体"/>
                <w:color w:val="auto"/>
                <w:kern w:val="0"/>
                <w:sz w:val="24"/>
                <w:szCs w:val="32"/>
                <w:highlight w:val="none"/>
                <w:shd w:val="clear" w:color="auto" w:fill="auto"/>
              </w:rPr>
            </w:pPr>
            <w:r>
              <w:rPr>
                <w:rFonts w:hint="eastAsia" w:ascii="宋体" w:hAnsi="宋体"/>
                <w:color w:val="auto"/>
                <w:kern w:val="0"/>
                <w:sz w:val="24"/>
                <w:szCs w:val="32"/>
                <w:highlight w:val="none"/>
                <w:shd w:val="clear" w:color="auto" w:fill="auto"/>
              </w:rPr>
              <w:t>学 历</w:t>
            </w:r>
          </w:p>
        </w:tc>
        <w:tc>
          <w:tcPr>
            <w:tcW w:w="1263" w:type="dxa"/>
            <w:noWrap w:val="0"/>
            <w:vAlign w:val="center"/>
          </w:tcPr>
          <w:p>
            <w:pPr>
              <w:autoSpaceDE w:val="0"/>
              <w:autoSpaceDN w:val="0"/>
              <w:adjustRightInd w:val="0"/>
              <w:spacing w:line="400" w:lineRule="exact"/>
              <w:ind w:right="-34" w:rightChars="-16"/>
              <w:jc w:val="center"/>
              <w:rPr>
                <w:rFonts w:hint="eastAsia" w:ascii="宋体" w:hAnsi="宋体"/>
                <w:color w:val="auto"/>
                <w:kern w:val="0"/>
                <w:sz w:val="24"/>
                <w:szCs w:val="32"/>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550" w:type="dxa"/>
            <w:noWrap w:val="0"/>
            <w:vAlign w:val="center"/>
          </w:tcPr>
          <w:p>
            <w:pPr>
              <w:autoSpaceDE w:val="0"/>
              <w:autoSpaceDN w:val="0"/>
              <w:adjustRightInd w:val="0"/>
              <w:spacing w:line="400" w:lineRule="exact"/>
              <w:ind w:right="-34" w:rightChars="-16"/>
              <w:jc w:val="center"/>
              <w:rPr>
                <w:rFonts w:hint="eastAsia" w:ascii="宋体" w:hAnsi="宋体"/>
                <w:color w:val="auto"/>
                <w:kern w:val="0"/>
                <w:sz w:val="24"/>
                <w:szCs w:val="32"/>
                <w:highlight w:val="none"/>
                <w:shd w:val="clear" w:color="auto" w:fill="auto"/>
              </w:rPr>
            </w:pPr>
            <w:r>
              <w:rPr>
                <w:rFonts w:hint="eastAsia" w:ascii="宋体" w:hAnsi="宋体"/>
                <w:color w:val="auto"/>
                <w:kern w:val="0"/>
                <w:sz w:val="24"/>
                <w:szCs w:val="32"/>
                <w:highlight w:val="none"/>
                <w:shd w:val="clear" w:color="auto" w:fill="auto"/>
              </w:rPr>
              <w:t>职</w:t>
            </w:r>
            <w:r>
              <w:rPr>
                <w:rFonts w:ascii="宋体" w:hAnsi="宋体"/>
                <w:color w:val="auto"/>
                <w:kern w:val="0"/>
                <w:sz w:val="24"/>
                <w:szCs w:val="32"/>
                <w:highlight w:val="none"/>
                <w:shd w:val="clear" w:color="auto" w:fill="auto"/>
              </w:rPr>
              <w:t xml:space="preserve"> </w:t>
            </w:r>
            <w:r>
              <w:rPr>
                <w:rFonts w:hint="eastAsia" w:ascii="宋体" w:hAnsi="宋体"/>
                <w:color w:val="auto"/>
                <w:kern w:val="0"/>
                <w:sz w:val="24"/>
                <w:szCs w:val="32"/>
                <w:highlight w:val="none"/>
                <w:shd w:val="clear" w:color="auto" w:fill="auto"/>
              </w:rPr>
              <w:t>称</w:t>
            </w:r>
          </w:p>
        </w:tc>
        <w:tc>
          <w:tcPr>
            <w:tcW w:w="1551" w:type="dxa"/>
            <w:gridSpan w:val="2"/>
            <w:noWrap w:val="0"/>
            <w:vAlign w:val="center"/>
          </w:tcPr>
          <w:p>
            <w:pPr>
              <w:autoSpaceDE w:val="0"/>
              <w:autoSpaceDN w:val="0"/>
              <w:adjustRightInd w:val="0"/>
              <w:spacing w:line="400" w:lineRule="exact"/>
              <w:ind w:right="-34" w:rightChars="-16"/>
              <w:jc w:val="center"/>
              <w:rPr>
                <w:rFonts w:hint="eastAsia" w:ascii="宋体" w:hAnsi="宋体"/>
                <w:color w:val="auto"/>
                <w:kern w:val="0"/>
                <w:sz w:val="24"/>
                <w:szCs w:val="32"/>
                <w:highlight w:val="none"/>
                <w:shd w:val="clear" w:color="auto" w:fill="auto"/>
              </w:rPr>
            </w:pPr>
          </w:p>
        </w:tc>
        <w:tc>
          <w:tcPr>
            <w:tcW w:w="1555" w:type="dxa"/>
            <w:noWrap w:val="0"/>
            <w:vAlign w:val="center"/>
          </w:tcPr>
          <w:p>
            <w:pPr>
              <w:autoSpaceDE w:val="0"/>
              <w:autoSpaceDN w:val="0"/>
              <w:adjustRightInd w:val="0"/>
              <w:spacing w:line="400" w:lineRule="exact"/>
              <w:ind w:right="-34" w:rightChars="-16"/>
              <w:jc w:val="center"/>
              <w:rPr>
                <w:rFonts w:hint="eastAsia" w:ascii="宋体" w:hAnsi="宋体"/>
                <w:color w:val="auto"/>
                <w:kern w:val="0"/>
                <w:sz w:val="24"/>
                <w:szCs w:val="32"/>
                <w:highlight w:val="none"/>
                <w:shd w:val="clear" w:color="auto" w:fill="auto"/>
              </w:rPr>
            </w:pPr>
            <w:r>
              <w:rPr>
                <w:rFonts w:hint="eastAsia" w:ascii="宋体" w:hAnsi="宋体"/>
                <w:color w:val="auto"/>
                <w:kern w:val="0"/>
                <w:sz w:val="24"/>
                <w:szCs w:val="32"/>
                <w:highlight w:val="none"/>
                <w:shd w:val="clear" w:color="auto" w:fill="auto"/>
              </w:rPr>
              <w:t>职</w:t>
            </w:r>
            <w:r>
              <w:rPr>
                <w:rFonts w:ascii="宋体" w:hAnsi="宋体"/>
                <w:color w:val="auto"/>
                <w:kern w:val="0"/>
                <w:sz w:val="24"/>
                <w:szCs w:val="32"/>
                <w:highlight w:val="none"/>
                <w:shd w:val="clear" w:color="auto" w:fill="auto"/>
              </w:rPr>
              <w:t xml:space="preserve"> </w:t>
            </w:r>
            <w:r>
              <w:rPr>
                <w:rFonts w:hint="eastAsia" w:ascii="宋体" w:hAnsi="宋体"/>
                <w:color w:val="auto"/>
                <w:kern w:val="0"/>
                <w:sz w:val="24"/>
                <w:szCs w:val="32"/>
                <w:highlight w:val="none"/>
                <w:shd w:val="clear" w:color="auto" w:fill="auto"/>
              </w:rPr>
              <w:t>务</w:t>
            </w:r>
          </w:p>
        </w:tc>
        <w:tc>
          <w:tcPr>
            <w:tcW w:w="1552" w:type="dxa"/>
            <w:noWrap w:val="0"/>
            <w:vAlign w:val="center"/>
          </w:tcPr>
          <w:p>
            <w:pPr>
              <w:autoSpaceDE w:val="0"/>
              <w:autoSpaceDN w:val="0"/>
              <w:adjustRightInd w:val="0"/>
              <w:spacing w:line="400" w:lineRule="exact"/>
              <w:ind w:right="-34" w:rightChars="-16"/>
              <w:jc w:val="center"/>
              <w:rPr>
                <w:rFonts w:hint="eastAsia" w:ascii="宋体" w:hAnsi="宋体"/>
                <w:color w:val="auto"/>
                <w:kern w:val="0"/>
                <w:sz w:val="24"/>
                <w:szCs w:val="32"/>
                <w:highlight w:val="none"/>
                <w:shd w:val="clear" w:color="auto" w:fill="auto"/>
              </w:rPr>
            </w:pPr>
          </w:p>
        </w:tc>
        <w:tc>
          <w:tcPr>
            <w:tcW w:w="1843" w:type="dxa"/>
            <w:gridSpan w:val="2"/>
            <w:noWrap w:val="0"/>
            <w:vAlign w:val="center"/>
          </w:tcPr>
          <w:p>
            <w:pPr>
              <w:autoSpaceDE w:val="0"/>
              <w:autoSpaceDN w:val="0"/>
              <w:adjustRightInd w:val="0"/>
              <w:spacing w:line="400" w:lineRule="exact"/>
              <w:ind w:right="-34" w:rightChars="-16"/>
              <w:jc w:val="center"/>
              <w:rPr>
                <w:rFonts w:hint="eastAsia" w:ascii="宋体" w:hAnsi="宋体"/>
                <w:color w:val="auto"/>
                <w:kern w:val="0"/>
                <w:sz w:val="24"/>
                <w:szCs w:val="32"/>
                <w:highlight w:val="none"/>
                <w:shd w:val="clear" w:color="auto" w:fill="auto"/>
              </w:rPr>
            </w:pPr>
            <w:r>
              <w:rPr>
                <w:rFonts w:hint="eastAsia" w:ascii="宋体" w:hAnsi="宋体"/>
                <w:color w:val="auto"/>
                <w:kern w:val="0"/>
                <w:sz w:val="24"/>
                <w:szCs w:val="32"/>
                <w:highlight w:val="none"/>
                <w:shd w:val="clear" w:color="auto" w:fill="auto"/>
              </w:rPr>
              <w:t>拟在本合同任职</w:t>
            </w:r>
          </w:p>
        </w:tc>
        <w:tc>
          <w:tcPr>
            <w:tcW w:w="1263" w:type="dxa"/>
            <w:noWrap w:val="0"/>
            <w:vAlign w:val="center"/>
          </w:tcPr>
          <w:p>
            <w:pPr>
              <w:autoSpaceDE w:val="0"/>
              <w:autoSpaceDN w:val="0"/>
              <w:adjustRightInd w:val="0"/>
              <w:spacing w:line="400" w:lineRule="exact"/>
              <w:ind w:right="-34" w:rightChars="-16"/>
              <w:jc w:val="center"/>
              <w:rPr>
                <w:rFonts w:hint="eastAsia" w:ascii="宋体" w:hAnsi="宋体"/>
                <w:color w:val="auto"/>
                <w:kern w:val="0"/>
                <w:sz w:val="24"/>
                <w:szCs w:val="32"/>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314" w:type="dxa"/>
            <w:gridSpan w:val="8"/>
            <w:noWrap w:val="0"/>
            <w:vAlign w:val="center"/>
          </w:tcPr>
          <w:p>
            <w:pPr>
              <w:autoSpaceDE w:val="0"/>
              <w:autoSpaceDN w:val="0"/>
              <w:adjustRightInd w:val="0"/>
              <w:spacing w:line="400" w:lineRule="exact"/>
              <w:ind w:right="-34" w:rightChars="-16"/>
              <w:jc w:val="center"/>
              <w:rPr>
                <w:rFonts w:hint="eastAsia" w:ascii="宋体" w:hAnsi="宋体"/>
                <w:color w:val="auto"/>
                <w:kern w:val="0"/>
                <w:sz w:val="24"/>
                <w:szCs w:val="32"/>
                <w:highlight w:val="none"/>
                <w:shd w:val="clear" w:color="auto" w:fill="auto"/>
              </w:rPr>
            </w:pPr>
            <w:r>
              <w:rPr>
                <w:rFonts w:hint="eastAsia" w:ascii="宋体" w:hAnsi="宋体"/>
                <w:color w:val="auto"/>
                <w:kern w:val="0"/>
                <w:sz w:val="24"/>
                <w:szCs w:val="32"/>
                <w:highlight w:val="none"/>
                <w:shd w:val="clear" w:color="auto" w:fill="auto"/>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327" w:type="dxa"/>
            <w:gridSpan w:val="2"/>
            <w:noWrap w:val="0"/>
            <w:vAlign w:val="center"/>
          </w:tcPr>
          <w:p>
            <w:pPr>
              <w:autoSpaceDE w:val="0"/>
              <w:autoSpaceDN w:val="0"/>
              <w:adjustRightInd w:val="0"/>
              <w:spacing w:line="400" w:lineRule="exact"/>
              <w:ind w:right="-34" w:rightChars="-16"/>
              <w:jc w:val="center"/>
              <w:rPr>
                <w:rFonts w:hint="eastAsia" w:ascii="宋体" w:hAnsi="宋体"/>
                <w:color w:val="auto"/>
                <w:kern w:val="0"/>
                <w:sz w:val="24"/>
                <w:szCs w:val="32"/>
                <w:highlight w:val="none"/>
                <w:shd w:val="clear" w:color="auto" w:fill="auto"/>
              </w:rPr>
            </w:pPr>
            <w:r>
              <w:rPr>
                <w:rFonts w:hint="eastAsia" w:ascii="宋体" w:hAnsi="宋体"/>
                <w:color w:val="auto"/>
                <w:kern w:val="0"/>
                <w:sz w:val="24"/>
                <w:szCs w:val="32"/>
                <w:highlight w:val="none"/>
                <w:shd w:val="clear" w:color="auto" w:fill="auto"/>
              </w:rPr>
              <w:t>时</w:t>
            </w:r>
            <w:r>
              <w:rPr>
                <w:rFonts w:ascii="宋体" w:hAnsi="宋体"/>
                <w:color w:val="auto"/>
                <w:kern w:val="0"/>
                <w:sz w:val="24"/>
                <w:szCs w:val="32"/>
                <w:highlight w:val="none"/>
                <w:shd w:val="clear" w:color="auto" w:fill="auto"/>
              </w:rPr>
              <w:t xml:space="preserve"> </w:t>
            </w:r>
            <w:r>
              <w:rPr>
                <w:rFonts w:hint="eastAsia" w:ascii="宋体" w:hAnsi="宋体"/>
                <w:color w:val="auto"/>
                <w:kern w:val="0"/>
                <w:sz w:val="24"/>
                <w:szCs w:val="32"/>
                <w:highlight w:val="none"/>
                <w:shd w:val="clear" w:color="auto" w:fill="auto"/>
              </w:rPr>
              <w:t>间</w:t>
            </w:r>
          </w:p>
        </w:tc>
        <w:tc>
          <w:tcPr>
            <w:tcW w:w="2329" w:type="dxa"/>
            <w:gridSpan w:val="2"/>
            <w:noWrap w:val="0"/>
            <w:vAlign w:val="center"/>
          </w:tcPr>
          <w:p>
            <w:pPr>
              <w:autoSpaceDE w:val="0"/>
              <w:autoSpaceDN w:val="0"/>
              <w:adjustRightInd w:val="0"/>
              <w:spacing w:line="400" w:lineRule="exact"/>
              <w:ind w:right="-34" w:rightChars="-16"/>
              <w:jc w:val="center"/>
              <w:rPr>
                <w:rFonts w:hint="eastAsia" w:ascii="宋体" w:hAnsi="宋体"/>
                <w:color w:val="auto"/>
                <w:kern w:val="0"/>
                <w:sz w:val="24"/>
                <w:szCs w:val="32"/>
                <w:highlight w:val="none"/>
                <w:shd w:val="clear" w:color="auto" w:fill="auto"/>
              </w:rPr>
            </w:pPr>
            <w:r>
              <w:rPr>
                <w:rFonts w:hint="eastAsia" w:ascii="宋体" w:hAnsi="宋体"/>
                <w:color w:val="auto"/>
                <w:kern w:val="0"/>
                <w:sz w:val="24"/>
                <w:szCs w:val="32"/>
                <w:highlight w:val="none"/>
                <w:shd w:val="clear" w:color="auto" w:fill="auto"/>
              </w:rPr>
              <w:t>参加过的类似项目</w:t>
            </w:r>
          </w:p>
        </w:tc>
        <w:tc>
          <w:tcPr>
            <w:tcW w:w="2328" w:type="dxa"/>
            <w:gridSpan w:val="2"/>
            <w:noWrap w:val="0"/>
            <w:vAlign w:val="center"/>
          </w:tcPr>
          <w:p>
            <w:pPr>
              <w:autoSpaceDE w:val="0"/>
              <w:autoSpaceDN w:val="0"/>
              <w:adjustRightInd w:val="0"/>
              <w:spacing w:line="400" w:lineRule="exact"/>
              <w:ind w:right="-34" w:rightChars="-16"/>
              <w:jc w:val="center"/>
              <w:rPr>
                <w:rFonts w:hint="eastAsia" w:ascii="宋体" w:hAnsi="宋体"/>
                <w:color w:val="auto"/>
                <w:kern w:val="0"/>
                <w:sz w:val="24"/>
                <w:szCs w:val="32"/>
                <w:highlight w:val="none"/>
                <w:shd w:val="clear" w:color="auto" w:fill="auto"/>
              </w:rPr>
            </w:pPr>
            <w:r>
              <w:rPr>
                <w:rFonts w:hint="eastAsia" w:ascii="宋体" w:hAnsi="宋体"/>
                <w:color w:val="auto"/>
                <w:kern w:val="0"/>
                <w:sz w:val="24"/>
                <w:szCs w:val="32"/>
                <w:highlight w:val="none"/>
                <w:shd w:val="clear" w:color="auto" w:fill="auto"/>
              </w:rPr>
              <w:t>担任职务</w:t>
            </w:r>
          </w:p>
        </w:tc>
        <w:tc>
          <w:tcPr>
            <w:tcW w:w="2330" w:type="dxa"/>
            <w:gridSpan w:val="2"/>
            <w:noWrap w:val="0"/>
            <w:vAlign w:val="center"/>
          </w:tcPr>
          <w:p>
            <w:pPr>
              <w:autoSpaceDE w:val="0"/>
              <w:autoSpaceDN w:val="0"/>
              <w:adjustRightInd w:val="0"/>
              <w:spacing w:line="400" w:lineRule="exact"/>
              <w:ind w:right="-34" w:rightChars="-16"/>
              <w:jc w:val="center"/>
              <w:rPr>
                <w:rFonts w:hint="eastAsia" w:ascii="宋体" w:hAnsi="宋体"/>
                <w:color w:val="auto"/>
                <w:kern w:val="0"/>
                <w:sz w:val="24"/>
                <w:szCs w:val="32"/>
                <w:highlight w:val="none"/>
                <w:shd w:val="clear" w:color="auto" w:fill="auto"/>
              </w:rPr>
            </w:pPr>
            <w:r>
              <w:rPr>
                <w:rFonts w:hint="eastAsia" w:ascii="宋体" w:hAnsi="宋体"/>
                <w:color w:val="auto"/>
                <w:kern w:val="0"/>
                <w:sz w:val="24"/>
                <w:szCs w:val="32"/>
                <w:highlight w:val="none"/>
                <w:shd w:val="clear" w:color="auto" w:fill="auto"/>
              </w:rPr>
              <w:t>发包人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pPr>
              <w:autoSpaceDE w:val="0"/>
              <w:autoSpaceDN w:val="0"/>
              <w:adjustRightInd w:val="0"/>
              <w:spacing w:line="400" w:lineRule="exact"/>
              <w:ind w:right="-34" w:rightChars="-16"/>
              <w:jc w:val="center"/>
              <w:rPr>
                <w:rFonts w:hint="eastAsia" w:ascii="宋体" w:hAnsi="宋体"/>
                <w:color w:val="auto"/>
                <w:kern w:val="0"/>
                <w:sz w:val="24"/>
                <w:szCs w:val="32"/>
                <w:highlight w:val="none"/>
                <w:shd w:val="clear" w:color="auto" w:fill="auto"/>
              </w:rPr>
            </w:pPr>
          </w:p>
        </w:tc>
        <w:tc>
          <w:tcPr>
            <w:tcW w:w="2329" w:type="dxa"/>
            <w:gridSpan w:val="2"/>
            <w:noWrap w:val="0"/>
            <w:vAlign w:val="center"/>
          </w:tcPr>
          <w:p>
            <w:pPr>
              <w:autoSpaceDE w:val="0"/>
              <w:autoSpaceDN w:val="0"/>
              <w:adjustRightInd w:val="0"/>
              <w:spacing w:line="400" w:lineRule="exact"/>
              <w:ind w:right="-34" w:rightChars="-16"/>
              <w:jc w:val="center"/>
              <w:rPr>
                <w:rFonts w:hint="eastAsia" w:ascii="宋体" w:hAnsi="宋体"/>
                <w:color w:val="auto"/>
                <w:kern w:val="0"/>
                <w:sz w:val="24"/>
                <w:szCs w:val="32"/>
                <w:highlight w:val="none"/>
                <w:shd w:val="clear" w:color="auto" w:fill="auto"/>
              </w:rPr>
            </w:pPr>
          </w:p>
        </w:tc>
        <w:tc>
          <w:tcPr>
            <w:tcW w:w="2328" w:type="dxa"/>
            <w:gridSpan w:val="2"/>
            <w:noWrap w:val="0"/>
            <w:vAlign w:val="center"/>
          </w:tcPr>
          <w:p>
            <w:pPr>
              <w:autoSpaceDE w:val="0"/>
              <w:autoSpaceDN w:val="0"/>
              <w:adjustRightInd w:val="0"/>
              <w:spacing w:line="400" w:lineRule="exact"/>
              <w:ind w:right="-34" w:rightChars="-16"/>
              <w:jc w:val="center"/>
              <w:rPr>
                <w:rFonts w:hint="eastAsia" w:ascii="宋体" w:hAnsi="宋体"/>
                <w:color w:val="auto"/>
                <w:kern w:val="0"/>
                <w:sz w:val="24"/>
                <w:szCs w:val="32"/>
                <w:highlight w:val="none"/>
                <w:shd w:val="clear" w:color="auto" w:fill="auto"/>
              </w:rPr>
            </w:pPr>
          </w:p>
        </w:tc>
        <w:tc>
          <w:tcPr>
            <w:tcW w:w="2330" w:type="dxa"/>
            <w:gridSpan w:val="2"/>
            <w:noWrap w:val="0"/>
            <w:vAlign w:val="center"/>
          </w:tcPr>
          <w:p>
            <w:pPr>
              <w:autoSpaceDE w:val="0"/>
              <w:autoSpaceDN w:val="0"/>
              <w:adjustRightInd w:val="0"/>
              <w:spacing w:line="400" w:lineRule="exact"/>
              <w:ind w:right="-34" w:rightChars="-16"/>
              <w:jc w:val="center"/>
              <w:rPr>
                <w:rFonts w:hint="eastAsia" w:ascii="宋体" w:hAnsi="宋体"/>
                <w:color w:val="auto"/>
                <w:kern w:val="0"/>
                <w:sz w:val="24"/>
                <w:szCs w:val="32"/>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pPr>
              <w:autoSpaceDE w:val="0"/>
              <w:autoSpaceDN w:val="0"/>
              <w:adjustRightInd w:val="0"/>
              <w:spacing w:line="400" w:lineRule="exact"/>
              <w:ind w:right="-34" w:rightChars="-16"/>
              <w:jc w:val="center"/>
              <w:rPr>
                <w:rFonts w:hint="eastAsia" w:ascii="宋体" w:hAnsi="宋体"/>
                <w:color w:val="auto"/>
                <w:kern w:val="0"/>
                <w:sz w:val="24"/>
                <w:szCs w:val="32"/>
                <w:highlight w:val="none"/>
                <w:shd w:val="clear" w:color="auto" w:fill="auto"/>
              </w:rPr>
            </w:pPr>
          </w:p>
        </w:tc>
        <w:tc>
          <w:tcPr>
            <w:tcW w:w="2329" w:type="dxa"/>
            <w:gridSpan w:val="2"/>
            <w:noWrap w:val="0"/>
            <w:vAlign w:val="center"/>
          </w:tcPr>
          <w:p>
            <w:pPr>
              <w:autoSpaceDE w:val="0"/>
              <w:autoSpaceDN w:val="0"/>
              <w:adjustRightInd w:val="0"/>
              <w:spacing w:line="400" w:lineRule="exact"/>
              <w:ind w:right="-34" w:rightChars="-16"/>
              <w:jc w:val="center"/>
              <w:rPr>
                <w:rFonts w:hint="eastAsia" w:ascii="宋体" w:hAnsi="宋体"/>
                <w:color w:val="auto"/>
                <w:kern w:val="0"/>
                <w:sz w:val="24"/>
                <w:szCs w:val="32"/>
                <w:highlight w:val="none"/>
                <w:shd w:val="clear" w:color="auto" w:fill="auto"/>
              </w:rPr>
            </w:pPr>
          </w:p>
        </w:tc>
        <w:tc>
          <w:tcPr>
            <w:tcW w:w="2328" w:type="dxa"/>
            <w:gridSpan w:val="2"/>
            <w:noWrap w:val="0"/>
            <w:vAlign w:val="center"/>
          </w:tcPr>
          <w:p>
            <w:pPr>
              <w:autoSpaceDE w:val="0"/>
              <w:autoSpaceDN w:val="0"/>
              <w:adjustRightInd w:val="0"/>
              <w:spacing w:line="400" w:lineRule="exact"/>
              <w:ind w:right="-34" w:rightChars="-16"/>
              <w:jc w:val="center"/>
              <w:rPr>
                <w:rFonts w:hint="eastAsia" w:ascii="宋体" w:hAnsi="宋体"/>
                <w:color w:val="auto"/>
                <w:kern w:val="0"/>
                <w:sz w:val="24"/>
                <w:szCs w:val="32"/>
                <w:highlight w:val="none"/>
                <w:shd w:val="clear" w:color="auto" w:fill="auto"/>
              </w:rPr>
            </w:pPr>
          </w:p>
        </w:tc>
        <w:tc>
          <w:tcPr>
            <w:tcW w:w="2330" w:type="dxa"/>
            <w:gridSpan w:val="2"/>
            <w:noWrap w:val="0"/>
            <w:vAlign w:val="center"/>
          </w:tcPr>
          <w:p>
            <w:pPr>
              <w:autoSpaceDE w:val="0"/>
              <w:autoSpaceDN w:val="0"/>
              <w:adjustRightInd w:val="0"/>
              <w:spacing w:line="400" w:lineRule="exact"/>
              <w:ind w:right="-34" w:rightChars="-16"/>
              <w:jc w:val="center"/>
              <w:rPr>
                <w:rFonts w:hint="eastAsia" w:ascii="宋体" w:hAnsi="宋体"/>
                <w:color w:val="auto"/>
                <w:kern w:val="0"/>
                <w:sz w:val="24"/>
                <w:szCs w:val="32"/>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pPr>
              <w:autoSpaceDE w:val="0"/>
              <w:autoSpaceDN w:val="0"/>
              <w:adjustRightInd w:val="0"/>
              <w:spacing w:line="400" w:lineRule="exact"/>
              <w:ind w:right="-34" w:rightChars="-16"/>
              <w:jc w:val="center"/>
              <w:rPr>
                <w:rFonts w:hint="eastAsia" w:ascii="宋体" w:hAnsi="宋体"/>
                <w:color w:val="auto"/>
                <w:kern w:val="0"/>
                <w:sz w:val="24"/>
                <w:szCs w:val="32"/>
                <w:highlight w:val="none"/>
                <w:shd w:val="clear" w:color="auto" w:fill="auto"/>
              </w:rPr>
            </w:pPr>
          </w:p>
        </w:tc>
        <w:tc>
          <w:tcPr>
            <w:tcW w:w="2329" w:type="dxa"/>
            <w:gridSpan w:val="2"/>
            <w:noWrap w:val="0"/>
            <w:vAlign w:val="center"/>
          </w:tcPr>
          <w:p>
            <w:pPr>
              <w:autoSpaceDE w:val="0"/>
              <w:autoSpaceDN w:val="0"/>
              <w:adjustRightInd w:val="0"/>
              <w:spacing w:line="400" w:lineRule="exact"/>
              <w:ind w:right="-34" w:rightChars="-16"/>
              <w:jc w:val="center"/>
              <w:rPr>
                <w:rFonts w:hint="eastAsia" w:ascii="宋体" w:hAnsi="宋体"/>
                <w:color w:val="auto"/>
                <w:kern w:val="0"/>
                <w:sz w:val="24"/>
                <w:szCs w:val="32"/>
                <w:highlight w:val="none"/>
                <w:shd w:val="clear" w:color="auto" w:fill="auto"/>
              </w:rPr>
            </w:pPr>
          </w:p>
        </w:tc>
        <w:tc>
          <w:tcPr>
            <w:tcW w:w="2328" w:type="dxa"/>
            <w:gridSpan w:val="2"/>
            <w:noWrap w:val="0"/>
            <w:vAlign w:val="center"/>
          </w:tcPr>
          <w:p>
            <w:pPr>
              <w:autoSpaceDE w:val="0"/>
              <w:autoSpaceDN w:val="0"/>
              <w:adjustRightInd w:val="0"/>
              <w:spacing w:line="400" w:lineRule="exact"/>
              <w:ind w:right="-34" w:rightChars="-16"/>
              <w:jc w:val="center"/>
              <w:rPr>
                <w:rFonts w:hint="eastAsia" w:ascii="宋体" w:hAnsi="宋体"/>
                <w:color w:val="auto"/>
                <w:kern w:val="0"/>
                <w:sz w:val="24"/>
                <w:szCs w:val="32"/>
                <w:highlight w:val="none"/>
                <w:shd w:val="clear" w:color="auto" w:fill="auto"/>
              </w:rPr>
            </w:pPr>
          </w:p>
        </w:tc>
        <w:tc>
          <w:tcPr>
            <w:tcW w:w="2330" w:type="dxa"/>
            <w:gridSpan w:val="2"/>
            <w:noWrap w:val="0"/>
            <w:vAlign w:val="center"/>
          </w:tcPr>
          <w:p>
            <w:pPr>
              <w:autoSpaceDE w:val="0"/>
              <w:autoSpaceDN w:val="0"/>
              <w:adjustRightInd w:val="0"/>
              <w:spacing w:line="400" w:lineRule="exact"/>
              <w:ind w:right="-34" w:rightChars="-16"/>
              <w:jc w:val="center"/>
              <w:rPr>
                <w:rFonts w:hint="eastAsia" w:ascii="宋体" w:hAnsi="宋体"/>
                <w:color w:val="auto"/>
                <w:kern w:val="0"/>
                <w:sz w:val="24"/>
                <w:szCs w:val="32"/>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pPr>
              <w:autoSpaceDE w:val="0"/>
              <w:autoSpaceDN w:val="0"/>
              <w:adjustRightInd w:val="0"/>
              <w:spacing w:line="400" w:lineRule="exact"/>
              <w:ind w:right="-34" w:rightChars="-16"/>
              <w:jc w:val="center"/>
              <w:rPr>
                <w:rFonts w:hint="eastAsia" w:ascii="宋体" w:hAnsi="宋体"/>
                <w:color w:val="auto"/>
                <w:kern w:val="0"/>
                <w:sz w:val="24"/>
                <w:szCs w:val="32"/>
                <w:highlight w:val="none"/>
                <w:shd w:val="clear" w:color="auto" w:fill="auto"/>
              </w:rPr>
            </w:pPr>
          </w:p>
        </w:tc>
        <w:tc>
          <w:tcPr>
            <w:tcW w:w="2329" w:type="dxa"/>
            <w:gridSpan w:val="2"/>
            <w:noWrap w:val="0"/>
            <w:vAlign w:val="center"/>
          </w:tcPr>
          <w:p>
            <w:pPr>
              <w:autoSpaceDE w:val="0"/>
              <w:autoSpaceDN w:val="0"/>
              <w:adjustRightInd w:val="0"/>
              <w:spacing w:line="400" w:lineRule="exact"/>
              <w:ind w:right="-34" w:rightChars="-16"/>
              <w:jc w:val="center"/>
              <w:rPr>
                <w:rFonts w:hint="eastAsia" w:ascii="宋体" w:hAnsi="宋体"/>
                <w:color w:val="auto"/>
                <w:kern w:val="0"/>
                <w:sz w:val="24"/>
                <w:szCs w:val="32"/>
                <w:highlight w:val="none"/>
                <w:shd w:val="clear" w:color="auto" w:fill="auto"/>
              </w:rPr>
            </w:pPr>
          </w:p>
        </w:tc>
        <w:tc>
          <w:tcPr>
            <w:tcW w:w="2328" w:type="dxa"/>
            <w:gridSpan w:val="2"/>
            <w:noWrap w:val="0"/>
            <w:vAlign w:val="center"/>
          </w:tcPr>
          <w:p>
            <w:pPr>
              <w:autoSpaceDE w:val="0"/>
              <w:autoSpaceDN w:val="0"/>
              <w:adjustRightInd w:val="0"/>
              <w:spacing w:line="400" w:lineRule="exact"/>
              <w:ind w:right="-34" w:rightChars="-16"/>
              <w:jc w:val="center"/>
              <w:rPr>
                <w:rFonts w:hint="eastAsia" w:ascii="宋体" w:hAnsi="宋体"/>
                <w:color w:val="auto"/>
                <w:kern w:val="0"/>
                <w:sz w:val="24"/>
                <w:szCs w:val="32"/>
                <w:highlight w:val="none"/>
                <w:shd w:val="clear" w:color="auto" w:fill="auto"/>
              </w:rPr>
            </w:pPr>
          </w:p>
        </w:tc>
        <w:tc>
          <w:tcPr>
            <w:tcW w:w="2330" w:type="dxa"/>
            <w:gridSpan w:val="2"/>
            <w:noWrap w:val="0"/>
            <w:vAlign w:val="center"/>
          </w:tcPr>
          <w:p>
            <w:pPr>
              <w:autoSpaceDE w:val="0"/>
              <w:autoSpaceDN w:val="0"/>
              <w:adjustRightInd w:val="0"/>
              <w:spacing w:line="400" w:lineRule="exact"/>
              <w:ind w:right="-34" w:rightChars="-16"/>
              <w:jc w:val="center"/>
              <w:rPr>
                <w:rFonts w:hint="eastAsia" w:ascii="宋体" w:hAnsi="宋体"/>
                <w:color w:val="auto"/>
                <w:kern w:val="0"/>
                <w:sz w:val="24"/>
                <w:szCs w:val="32"/>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pPr>
              <w:autoSpaceDE w:val="0"/>
              <w:autoSpaceDN w:val="0"/>
              <w:adjustRightInd w:val="0"/>
              <w:spacing w:line="400" w:lineRule="exact"/>
              <w:ind w:right="-34" w:rightChars="-16"/>
              <w:jc w:val="center"/>
              <w:rPr>
                <w:rFonts w:hint="eastAsia" w:ascii="宋体" w:hAnsi="宋体"/>
                <w:color w:val="auto"/>
                <w:kern w:val="0"/>
                <w:sz w:val="24"/>
                <w:szCs w:val="32"/>
                <w:highlight w:val="none"/>
                <w:shd w:val="clear" w:color="auto" w:fill="auto"/>
              </w:rPr>
            </w:pPr>
          </w:p>
        </w:tc>
        <w:tc>
          <w:tcPr>
            <w:tcW w:w="2329" w:type="dxa"/>
            <w:gridSpan w:val="2"/>
            <w:noWrap w:val="0"/>
            <w:vAlign w:val="center"/>
          </w:tcPr>
          <w:p>
            <w:pPr>
              <w:autoSpaceDE w:val="0"/>
              <w:autoSpaceDN w:val="0"/>
              <w:adjustRightInd w:val="0"/>
              <w:spacing w:line="400" w:lineRule="exact"/>
              <w:ind w:right="-34" w:rightChars="-16"/>
              <w:jc w:val="center"/>
              <w:rPr>
                <w:rFonts w:hint="eastAsia" w:ascii="宋体" w:hAnsi="宋体"/>
                <w:color w:val="auto"/>
                <w:kern w:val="0"/>
                <w:sz w:val="24"/>
                <w:szCs w:val="32"/>
                <w:highlight w:val="none"/>
                <w:shd w:val="clear" w:color="auto" w:fill="auto"/>
              </w:rPr>
            </w:pPr>
          </w:p>
        </w:tc>
        <w:tc>
          <w:tcPr>
            <w:tcW w:w="2328" w:type="dxa"/>
            <w:gridSpan w:val="2"/>
            <w:noWrap w:val="0"/>
            <w:vAlign w:val="center"/>
          </w:tcPr>
          <w:p>
            <w:pPr>
              <w:autoSpaceDE w:val="0"/>
              <w:autoSpaceDN w:val="0"/>
              <w:adjustRightInd w:val="0"/>
              <w:spacing w:line="400" w:lineRule="exact"/>
              <w:ind w:right="-34" w:rightChars="-16"/>
              <w:jc w:val="center"/>
              <w:rPr>
                <w:rFonts w:hint="eastAsia" w:ascii="宋体" w:hAnsi="宋体"/>
                <w:color w:val="auto"/>
                <w:kern w:val="0"/>
                <w:sz w:val="24"/>
                <w:szCs w:val="32"/>
                <w:highlight w:val="none"/>
                <w:shd w:val="clear" w:color="auto" w:fill="auto"/>
              </w:rPr>
            </w:pPr>
          </w:p>
        </w:tc>
        <w:tc>
          <w:tcPr>
            <w:tcW w:w="2330" w:type="dxa"/>
            <w:gridSpan w:val="2"/>
            <w:noWrap w:val="0"/>
            <w:vAlign w:val="center"/>
          </w:tcPr>
          <w:p>
            <w:pPr>
              <w:autoSpaceDE w:val="0"/>
              <w:autoSpaceDN w:val="0"/>
              <w:adjustRightInd w:val="0"/>
              <w:spacing w:line="400" w:lineRule="exact"/>
              <w:ind w:right="-34" w:rightChars="-16"/>
              <w:jc w:val="center"/>
              <w:rPr>
                <w:rFonts w:hint="eastAsia" w:ascii="宋体" w:hAnsi="宋体"/>
                <w:color w:val="auto"/>
                <w:kern w:val="0"/>
                <w:sz w:val="24"/>
                <w:szCs w:val="32"/>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pPr>
              <w:autoSpaceDE w:val="0"/>
              <w:autoSpaceDN w:val="0"/>
              <w:adjustRightInd w:val="0"/>
              <w:spacing w:line="400" w:lineRule="exact"/>
              <w:ind w:right="-34" w:rightChars="-16"/>
              <w:jc w:val="center"/>
              <w:rPr>
                <w:rFonts w:hint="eastAsia" w:ascii="宋体" w:hAnsi="宋体"/>
                <w:color w:val="auto"/>
                <w:kern w:val="0"/>
                <w:sz w:val="24"/>
                <w:szCs w:val="32"/>
                <w:highlight w:val="none"/>
                <w:shd w:val="clear" w:color="auto" w:fill="auto"/>
              </w:rPr>
            </w:pPr>
          </w:p>
        </w:tc>
        <w:tc>
          <w:tcPr>
            <w:tcW w:w="2329" w:type="dxa"/>
            <w:gridSpan w:val="2"/>
            <w:noWrap w:val="0"/>
            <w:vAlign w:val="center"/>
          </w:tcPr>
          <w:p>
            <w:pPr>
              <w:autoSpaceDE w:val="0"/>
              <w:autoSpaceDN w:val="0"/>
              <w:adjustRightInd w:val="0"/>
              <w:spacing w:line="400" w:lineRule="exact"/>
              <w:ind w:right="-34" w:rightChars="-16"/>
              <w:jc w:val="center"/>
              <w:rPr>
                <w:rFonts w:hint="eastAsia" w:ascii="宋体" w:hAnsi="宋体"/>
                <w:color w:val="auto"/>
                <w:kern w:val="0"/>
                <w:sz w:val="24"/>
                <w:szCs w:val="32"/>
                <w:highlight w:val="none"/>
                <w:shd w:val="clear" w:color="auto" w:fill="auto"/>
              </w:rPr>
            </w:pPr>
          </w:p>
        </w:tc>
        <w:tc>
          <w:tcPr>
            <w:tcW w:w="2328" w:type="dxa"/>
            <w:gridSpan w:val="2"/>
            <w:noWrap w:val="0"/>
            <w:vAlign w:val="center"/>
          </w:tcPr>
          <w:p>
            <w:pPr>
              <w:autoSpaceDE w:val="0"/>
              <w:autoSpaceDN w:val="0"/>
              <w:adjustRightInd w:val="0"/>
              <w:spacing w:line="400" w:lineRule="exact"/>
              <w:ind w:right="-34" w:rightChars="-16"/>
              <w:jc w:val="center"/>
              <w:rPr>
                <w:rFonts w:hint="eastAsia" w:ascii="宋体" w:hAnsi="宋体"/>
                <w:color w:val="auto"/>
                <w:kern w:val="0"/>
                <w:sz w:val="24"/>
                <w:szCs w:val="32"/>
                <w:highlight w:val="none"/>
                <w:shd w:val="clear" w:color="auto" w:fill="auto"/>
              </w:rPr>
            </w:pPr>
          </w:p>
        </w:tc>
        <w:tc>
          <w:tcPr>
            <w:tcW w:w="2330" w:type="dxa"/>
            <w:gridSpan w:val="2"/>
            <w:noWrap w:val="0"/>
            <w:vAlign w:val="center"/>
          </w:tcPr>
          <w:p>
            <w:pPr>
              <w:autoSpaceDE w:val="0"/>
              <w:autoSpaceDN w:val="0"/>
              <w:adjustRightInd w:val="0"/>
              <w:spacing w:line="400" w:lineRule="exact"/>
              <w:ind w:right="-34" w:rightChars="-16"/>
              <w:jc w:val="center"/>
              <w:rPr>
                <w:rFonts w:hint="eastAsia" w:ascii="宋体" w:hAnsi="宋体"/>
                <w:color w:val="auto"/>
                <w:kern w:val="0"/>
                <w:sz w:val="24"/>
                <w:szCs w:val="32"/>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pPr>
              <w:autoSpaceDE w:val="0"/>
              <w:autoSpaceDN w:val="0"/>
              <w:adjustRightInd w:val="0"/>
              <w:spacing w:line="400" w:lineRule="exact"/>
              <w:ind w:right="-34" w:rightChars="-16"/>
              <w:jc w:val="center"/>
              <w:rPr>
                <w:rFonts w:hint="eastAsia" w:ascii="宋体" w:hAnsi="宋体"/>
                <w:color w:val="auto"/>
                <w:kern w:val="0"/>
                <w:sz w:val="24"/>
                <w:szCs w:val="32"/>
                <w:highlight w:val="none"/>
                <w:shd w:val="clear" w:color="auto" w:fill="auto"/>
              </w:rPr>
            </w:pPr>
          </w:p>
        </w:tc>
        <w:tc>
          <w:tcPr>
            <w:tcW w:w="2329" w:type="dxa"/>
            <w:gridSpan w:val="2"/>
            <w:noWrap w:val="0"/>
            <w:vAlign w:val="center"/>
          </w:tcPr>
          <w:p>
            <w:pPr>
              <w:autoSpaceDE w:val="0"/>
              <w:autoSpaceDN w:val="0"/>
              <w:adjustRightInd w:val="0"/>
              <w:spacing w:line="400" w:lineRule="exact"/>
              <w:ind w:right="-34" w:rightChars="-16"/>
              <w:jc w:val="center"/>
              <w:rPr>
                <w:rFonts w:hint="eastAsia" w:ascii="宋体" w:hAnsi="宋体"/>
                <w:color w:val="auto"/>
                <w:kern w:val="0"/>
                <w:sz w:val="24"/>
                <w:szCs w:val="32"/>
                <w:highlight w:val="none"/>
                <w:shd w:val="clear" w:color="auto" w:fill="auto"/>
              </w:rPr>
            </w:pPr>
          </w:p>
        </w:tc>
        <w:tc>
          <w:tcPr>
            <w:tcW w:w="2328" w:type="dxa"/>
            <w:gridSpan w:val="2"/>
            <w:noWrap w:val="0"/>
            <w:vAlign w:val="center"/>
          </w:tcPr>
          <w:p>
            <w:pPr>
              <w:autoSpaceDE w:val="0"/>
              <w:autoSpaceDN w:val="0"/>
              <w:adjustRightInd w:val="0"/>
              <w:spacing w:line="400" w:lineRule="exact"/>
              <w:ind w:right="-34" w:rightChars="-16"/>
              <w:jc w:val="center"/>
              <w:rPr>
                <w:rFonts w:hint="eastAsia" w:ascii="宋体" w:hAnsi="宋体"/>
                <w:color w:val="auto"/>
                <w:kern w:val="0"/>
                <w:sz w:val="24"/>
                <w:szCs w:val="32"/>
                <w:highlight w:val="none"/>
                <w:shd w:val="clear" w:color="auto" w:fill="auto"/>
              </w:rPr>
            </w:pPr>
          </w:p>
        </w:tc>
        <w:tc>
          <w:tcPr>
            <w:tcW w:w="2330" w:type="dxa"/>
            <w:gridSpan w:val="2"/>
            <w:noWrap w:val="0"/>
            <w:vAlign w:val="center"/>
          </w:tcPr>
          <w:p>
            <w:pPr>
              <w:autoSpaceDE w:val="0"/>
              <w:autoSpaceDN w:val="0"/>
              <w:adjustRightInd w:val="0"/>
              <w:spacing w:line="400" w:lineRule="exact"/>
              <w:ind w:right="-34" w:rightChars="-16"/>
              <w:jc w:val="center"/>
              <w:rPr>
                <w:rFonts w:hint="eastAsia" w:ascii="宋体" w:hAnsi="宋体"/>
                <w:color w:val="auto"/>
                <w:kern w:val="0"/>
                <w:sz w:val="24"/>
                <w:szCs w:val="32"/>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pPr>
              <w:autoSpaceDE w:val="0"/>
              <w:autoSpaceDN w:val="0"/>
              <w:adjustRightInd w:val="0"/>
              <w:spacing w:line="400" w:lineRule="exact"/>
              <w:ind w:right="-34" w:rightChars="-16"/>
              <w:jc w:val="center"/>
              <w:rPr>
                <w:rFonts w:hint="eastAsia" w:ascii="宋体" w:hAnsi="宋体"/>
                <w:color w:val="auto"/>
                <w:kern w:val="0"/>
                <w:sz w:val="24"/>
                <w:szCs w:val="32"/>
                <w:highlight w:val="none"/>
                <w:shd w:val="clear" w:color="auto" w:fill="auto"/>
              </w:rPr>
            </w:pPr>
          </w:p>
        </w:tc>
        <w:tc>
          <w:tcPr>
            <w:tcW w:w="2329" w:type="dxa"/>
            <w:gridSpan w:val="2"/>
            <w:noWrap w:val="0"/>
            <w:vAlign w:val="center"/>
          </w:tcPr>
          <w:p>
            <w:pPr>
              <w:autoSpaceDE w:val="0"/>
              <w:autoSpaceDN w:val="0"/>
              <w:adjustRightInd w:val="0"/>
              <w:spacing w:line="400" w:lineRule="exact"/>
              <w:ind w:right="-34" w:rightChars="-16"/>
              <w:jc w:val="center"/>
              <w:rPr>
                <w:rFonts w:hint="eastAsia" w:ascii="宋体" w:hAnsi="宋体"/>
                <w:color w:val="auto"/>
                <w:kern w:val="0"/>
                <w:sz w:val="24"/>
                <w:szCs w:val="32"/>
                <w:highlight w:val="none"/>
                <w:shd w:val="clear" w:color="auto" w:fill="auto"/>
              </w:rPr>
            </w:pPr>
          </w:p>
        </w:tc>
        <w:tc>
          <w:tcPr>
            <w:tcW w:w="2328" w:type="dxa"/>
            <w:gridSpan w:val="2"/>
            <w:noWrap w:val="0"/>
            <w:vAlign w:val="center"/>
          </w:tcPr>
          <w:p>
            <w:pPr>
              <w:autoSpaceDE w:val="0"/>
              <w:autoSpaceDN w:val="0"/>
              <w:adjustRightInd w:val="0"/>
              <w:spacing w:line="400" w:lineRule="exact"/>
              <w:ind w:right="-34" w:rightChars="-16"/>
              <w:jc w:val="center"/>
              <w:rPr>
                <w:rFonts w:hint="eastAsia" w:ascii="宋体" w:hAnsi="宋体"/>
                <w:color w:val="auto"/>
                <w:kern w:val="0"/>
                <w:sz w:val="24"/>
                <w:szCs w:val="32"/>
                <w:highlight w:val="none"/>
                <w:shd w:val="clear" w:color="auto" w:fill="auto"/>
              </w:rPr>
            </w:pPr>
          </w:p>
        </w:tc>
        <w:tc>
          <w:tcPr>
            <w:tcW w:w="2330" w:type="dxa"/>
            <w:gridSpan w:val="2"/>
            <w:noWrap w:val="0"/>
            <w:vAlign w:val="center"/>
          </w:tcPr>
          <w:p>
            <w:pPr>
              <w:autoSpaceDE w:val="0"/>
              <w:autoSpaceDN w:val="0"/>
              <w:adjustRightInd w:val="0"/>
              <w:spacing w:line="400" w:lineRule="exact"/>
              <w:ind w:right="-34" w:rightChars="-16"/>
              <w:jc w:val="center"/>
              <w:rPr>
                <w:rFonts w:hint="eastAsia" w:ascii="宋体" w:hAnsi="宋体"/>
                <w:color w:val="auto"/>
                <w:kern w:val="0"/>
                <w:sz w:val="24"/>
                <w:szCs w:val="32"/>
                <w:highlight w:val="none"/>
                <w:shd w:val="clear" w:color="auto" w:fill="auto"/>
              </w:rPr>
            </w:pPr>
          </w:p>
        </w:tc>
      </w:tr>
    </w:tbl>
    <w:p>
      <w:pPr>
        <w:spacing w:line="360" w:lineRule="auto"/>
        <w:rPr>
          <w:rFonts w:hint="eastAsia" w:asciiTheme="minorEastAsia" w:hAnsiTheme="minorEastAsia" w:eastAsiaTheme="minorEastAsia" w:cstheme="minorEastAsia"/>
          <w:color w:val="auto"/>
          <w:sz w:val="24"/>
          <w:highlight w:val="none"/>
        </w:rPr>
      </w:pPr>
    </w:p>
    <w:p>
      <w:pPr>
        <w:spacing w:line="360" w:lineRule="auto"/>
        <w:rPr>
          <w:rFonts w:hint="eastAsia" w:asciiTheme="minorEastAsia" w:hAnsiTheme="minorEastAsia" w:eastAsiaTheme="minorEastAsia" w:cstheme="minorEastAsia"/>
          <w:color w:val="auto"/>
          <w:sz w:val="24"/>
          <w:highlight w:val="none"/>
        </w:rPr>
      </w:pPr>
    </w:p>
    <w:p>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 xml:space="preserve">供应商代表签字： </w:t>
      </w:r>
      <w:r>
        <w:rPr>
          <w:rFonts w:hint="eastAsia" w:asciiTheme="minorEastAsia" w:hAnsiTheme="minorEastAsia" w:eastAsiaTheme="minorEastAsia" w:cstheme="minorEastAsia"/>
          <w:color w:val="auto"/>
          <w:sz w:val="24"/>
          <w:highlight w:val="none"/>
          <w:u w:val="single"/>
        </w:rPr>
        <w:t xml:space="preserve">                </w:t>
      </w:r>
    </w:p>
    <w:p>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供应商</w:t>
      </w:r>
      <w:r>
        <w:rPr>
          <w:rFonts w:hint="eastAsia" w:asciiTheme="minorEastAsia" w:hAnsiTheme="minorEastAsia" w:eastAsiaTheme="minorEastAsia" w:cstheme="minorEastAsia"/>
          <w:color w:val="auto"/>
          <w:sz w:val="24"/>
          <w:highlight w:val="none"/>
          <w:u w:val="single"/>
        </w:rPr>
        <w:t>：                  （</w:t>
      </w:r>
      <w:r>
        <w:rPr>
          <w:rFonts w:hint="eastAsia" w:asciiTheme="minorEastAsia" w:hAnsiTheme="minorEastAsia" w:eastAsiaTheme="minorEastAsia" w:cstheme="minorEastAsia"/>
          <w:color w:val="auto"/>
          <w:sz w:val="24"/>
          <w:highlight w:val="none"/>
        </w:rPr>
        <w:t>全称并加盖公章）</w:t>
      </w:r>
    </w:p>
    <w:p>
      <w:pPr>
        <w:spacing w:line="360" w:lineRule="auto"/>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年   月   日</w:t>
      </w:r>
    </w:p>
    <w:bookmarkEnd w:id="13"/>
    <w:bookmarkEnd w:id="14"/>
    <w:bookmarkEnd w:id="15"/>
    <w:bookmarkEnd w:id="16"/>
    <w:bookmarkEnd w:id="17"/>
    <w:bookmarkEnd w:id="18"/>
    <w:bookmarkEnd w:id="19"/>
    <w:bookmarkEnd w:id="20"/>
    <w:bookmarkEnd w:id="21"/>
    <w:p>
      <w:pPr>
        <w:spacing w:line="360" w:lineRule="auto"/>
        <w:jc w:val="both"/>
        <w:rPr>
          <w:rFonts w:hint="eastAsia" w:asciiTheme="minorEastAsia" w:hAnsiTheme="minorEastAsia" w:eastAsiaTheme="minorEastAsia" w:cstheme="minorEastAsia"/>
          <w:color w:val="auto"/>
          <w:kern w:val="0"/>
          <w:sz w:val="24"/>
          <w:highlight w:val="none"/>
        </w:rPr>
      </w:pPr>
    </w:p>
    <w:p>
      <w:pPr>
        <w:widowControl/>
        <w:shd w:val="clear" w:color="auto" w:fill="FFFFFF"/>
        <w:spacing w:line="460" w:lineRule="atLeast"/>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b/>
          <w:color w:val="auto"/>
          <w:sz w:val="28"/>
          <w:szCs w:val="28"/>
          <w:highlight w:val="none"/>
        </w:rPr>
        <w:br w:type="page"/>
      </w:r>
      <w:r>
        <w:rPr>
          <w:rStyle w:val="20"/>
          <w:rFonts w:hint="eastAsia" w:asciiTheme="minorEastAsia" w:hAnsiTheme="minorEastAsia" w:eastAsiaTheme="minorEastAsia" w:cstheme="minorEastAsia"/>
          <w:b/>
          <w:color w:val="auto"/>
          <w:kern w:val="0"/>
          <w:sz w:val="32"/>
          <w:szCs w:val="32"/>
          <w:highlight w:val="none"/>
          <w:lang w:val="en-US" w:eastAsia="zh-CN" w:bidi="ar-SA"/>
        </w:rPr>
        <w:t>附件11  中小企业声明函（格式）</w:t>
      </w:r>
    </w:p>
    <w:p>
      <w:pPr>
        <w:widowControl/>
        <w:shd w:val="clear" w:color="auto" w:fill="FFFFFF"/>
        <w:wordWrap w:val="0"/>
        <w:spacing w:line="405" w:lineRule="atLeast"/>
        <w:ind w:firstLine="480"/>
        <w:jc w:val="left"/>
        <w:rPr>
          <w:rFonts w:hint="eastAsia" w:asciiTheme="minorEastAsia" w:hAnsiTheme="minorEastAsia" w:eastAsiaTheme="minorEastAsia" w:cstheme="minorEastAsia"/>
          <w:color w:val="auto"/>
          <w:kern w:val="0"/>
          <w:sz w:val="24"/>
          <w:highlight w:val="none"/>
          <w:lang w:eastAsia="zh-CN"/>
        </w:rPr>
      </w:pPr>
      <w:r>
        <w:rPr>
          <w:rFonts w:hint="eastAsia" w:asciiTheme="minorEastAsia" w:hAnsiTheme="minorEastAsia" w:eastAsiaTheme="minorEastAsia" w:cstheme="minorEastAsia"/>
          <w:color w:val="auto"/>
          <w:kern w:val="0"/>
          <w:sz w:val="24"/>
          <w:highlight w:val="none"/>
        </w:rPr>
        <w:t>本公司郑重声明，根据《政府采购促进中小企业发展暂行办法》（财库[2011]181号）的规定，本公司为______（请填写：中型、小型、微型）企业。即，本公司同时满足以下条件：</w:t>
      </w:r>
    </w:p>
    <w:p>
      <w:pPr>
        <w:widowControl/>
        <w:shd w:val="clear" w:color="auto" w:fill="FFFFFF"/>
        <w:wordWrap w:val="0"/>
        <w:spacing w:line="405" w:lineRule="atLeast"/>
        <w:ind w:firstLine="480"/>
        <w:jc w:val="left"/>
        <w:rPr>
          <w:rFonts w:hint="eastAsia" w:asciiTheme="minorEastAsia" w:hAnsiTheme="minorEastAsia" w:eastAsiaTheme="minorEastAsia" w:cstheme="minorEastAsia"/>
          <w:color w:val="auto"/>
          <w:kern w:val="0"/>
          <w:sz w:val="24"/>
          <w:highlight w:val="none"/>
          <w:lang w:eastAsia="zh-CN"/>
        </w:rPr>
      </w:pPr>
      <w:r>
        <w:rPr>
          <w:rFonts w:hint="eastAsia" w:asciiTheme="minorEastAsia" w:hAnsiTheme="minorEastAsia" w:eastAsiaTheme="minorEastAsia" w:cstheme="minorEastAsia"/>
          <w:color w:val="auto"/>
          <w:kern w:val="0"/>
          <w:sz w:val="24"/>
          <w:highlight w:val="none"/>
        </w:rPr>
        <w:t>　　1.根据《工业和信息化部、国家统计局、国家发展和改革委员会、财政部关于印发中小企业划型标准规定的通知》（工信部联企业[2011]300号）规定的划分标准，本公司为______（请填写：中型、小型、微型）企业。</w:t>
      </w:r>
    </w:p>
    <w:p>
      <w:pPr>
        <w:widowControl/>
        <w:shd w:val="clear" w:color="auto" w:fill="FFFFFF"/>
        <w:wordWrap w:val="0"/>
        <w:spacing w:line="405"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2.本公司参加本次采购活动由本企业承担工程、提供服务。提供的______（货物名称）由本企业制造，提供的如下货物由其他中、小、微型企业制造：</w:t>
      </w:r>
    </w:p>
    <w:tbl>
      <w:tblPr>
        <w:tblStyle w:val="16"/>
        <w:tblW w:w="0" w:type="auto"/>
        <w:tblInd w:w="0" w:type="dxa"/>
        <w:shd w:val="clear" w:color="auto" w:fill="FFFFFF"/>
        <w:tblLayout w:type="fixed"/>
        <w:tblCellMar>
          <w:top w:w="0" w:type="dxa"/>
          <w:left w:w="0" w:type="dxa"/>
          <w:bottom w:w="0" w:type="dxa"/>
          <w:right w:w="0" w:type="dxa"/>
        </w:tblCellMar>
      </w:tblPr>
      <w:tblGrid>
        <w:gridCol w:w="828"/>
        <w:gridCol w:w="2340"/>
        <w:gridCol w:w="3780"/>
        <w:gridCol w:w="1440"/>
      </w:tblGrid>
      <w:tr>
        <w:tblPrEx>
          <w:shd w:val="clear" w:color="auto" w:fill="FFFFFF"/>
          <w:tblCellMar>
            <w:top w:w="0" w:type="dxa"/>
            <w:left w:w="0" w:type="dxa"/>
            <w:bottom w:w="0" w:type="dxa"/>
            <w:right w:w="0" w:type="dxa"/>
          </w:tblCellMar>
        </w:tblPrEx>
        <w:trPr>
          <w:trHeight w:val="697" w:hRule="atLeast"/>
        </w:trPr>
        <w:tc>
          <w:tcPr>
            <w:tcW w:w="82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wordWrap w:val="0"/>
              <w:spacing w:before="156" w:after="156" w:line="270" w:lineRule="atLeas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序号</w:t>
            </w:r>
          </w:p>
        </w:tc>
        <w:tc>
          <w:tcPr>
            <w:tcW w:w="2340"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wordWrap w:val="0"/>
              <w:spacing w:before="156" w:after="156" w:line="270" w:lineRule="atLeas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货物名称</w:t>
            </w:r>
          </w:p>
        </w:tc>
        <w:tc>
          <w:tcPr>
            <w:tcW w:w="3780"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wordWrap w:val="0"/>
              <w:spacing w:before="156" w:after="156" w:line="270" w:lineRule="atLeast"/>
              <w:ind w:firstLine="10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企业名称</w:t>
            </w:r>
          </w:p>
        </w:tc>
        <w:tc>
          <w:tcPr>
            <w:tcW w:w="1440"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wordWrap w:val="0"/>
              <w:spacing w:before="156" w:after="156" w:line="270" w:lineRule="atLeas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企业类型</w:t>
            </w:r>
          </w:p>
        </w:tc>
      </w:tr>
      <w:tr>
        <w:tblPrEx>
          <w:tblCellMar>
            <w:top w:w="0" w:type="dxa"/>
            <w:left w:w="0" w:type="dxa"/>
            <w:bottom w:w="0" w:type="dxa"/>
            <w:right w:w="0" w:type="dxa"/>
          </w:tblCellMar>
        </w:tblPrEx>
        <w:trPr>
          <w:trHeight w:val="832" w:hRule="atLeast"/>
        </w:trPr>
        <w:tc>
          <w:tcPr>
            <w:tcW w:w="828"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wordWrap w:val="0"/>
              <w:spacing w:before="156" w:after="156" w:line="270" w:lineRule="atLeas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234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wordWrap w:val="0"/>
              <w:spacing w:before="156" w:after="156" w:line="270" w:lineRule="atLeas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w:t>
            </w:r>
          </w:p>
        </w:tc>
        <w:tc>
          <w:tcPr>
            <w:tcW w:w="378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wordWrap w:val="0"/>
              <w:spacing w:before="156" w:after="156" w:line="270" w:lineRule="atLeas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w:t>
            </w:r>
          </w:p>
        </w:tc>
        <w:tc>
          <w:tcPr>
            <w:tcW w:w="144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wordWrap w:val="0"/>
              <w:spacing w:before="156" w:after="156" w:line="270" w:lineRule="atLeas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w:t>
            </w:r>
          </w:p>
        </w:tc>
      </w:tr>
      <w:tr>
        <w:tblPrEx>
          <w:tblCellMar>
            <w:top w:w="0" w:type="dxa"/>
            <w:left w:w="0" w:type="dxa"/>
            <w:bottom w:w="0" w:type="dxa"/>
            <w:right w:w="0" w:type="dxa"/>
          </w:tblCellMar>
        </w:tblPrEx>
        <w:trPr>
          <w:trHeight w:val="832" w:hRule="atLeast"/>
        </w:trPr>
        <w:tc>
          <w:tcPr>
            <w:tcW w:w="828"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wordWrap w:val="0"/>
              <w:spacing w:before="156" w:after="156" w:line="270" w:lineRule="atLeas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p>
        </w:tc>
        <w:tc>
          <w:tcPr>
            <w:tcW w:w="234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wordWrap w:val="0"/>
              <w:spacing w:before="156" w:after="156" w:line="270" w:lineRule="atLeas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w:t>
            </w:r>
          </w:p>
        </w:tc>
        <w:tc>
          <w:tcPr>
            <w:tcW w:w="378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wordWrap w:val="0"/>
              <w:spacing w:before="156" w:after="156" w:line="270" w:lineRule="atLeas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w:t>
            </w:r>
          </w:p>
        </w:tc>
        <w:tc>
          <w:tcPr>
            <w:tcW w:w="144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wordWrap w:val="0"/>
              <w:spacing w:before="156" w:after="156" w:line="270" w:lineRule="atLeas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w:t>
            </w:r>
          </w:p>
        </w:tc>
      </w:tr>
      <w:tr>
        <w:tblPrEx>
          <w:tblCellMar>
            <w:top w:w="0" w:type="dxa"/>
            <w:left w:w="0" w:type="dxa"/>
            <w:bottom w:w="0" w:type="dxa"/>
            <w:right w:w="0" w:type="dxa"/>
          </w:tblCellMar>
        </w:tblPrEx>
        <w:trPr>
          <w:trHeight w:val="855" w:hRule="atLeast"/>
        </w:trPr>
        <w:tc>
          <w:tcPr>
            <w:tcW w:w="828"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wordWrap w:val="0"/>
              <w:spacing w:before="156" w:after="156" w:line="270" w:lineRule="atLeas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w:t>
            </w:r>
          </w:p>
        </w:tc>
        <w:tc>
          <w:tcPr>
            <w:tcW w:w="234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wordWrap w:val="0"/>
              <w:spacing w:before="156" w:after="156" w:line="270" w:lineRule="atLeas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w:t>
            </w:r>
          </w:p>
        </w:tc>
        <w:tc>
          <w:tcPr>
            <w:tcW w:w="378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wordWrap w:val="0"/>
              <w:spacing w:before="156" w:after="156" w:line="270" w:lineRule="atLeas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w:t>
            </w:r>
          </w:p>
        </w:tc>
        <w:tc>
          <w:tcPr>
            <w:tcW w:w="144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wordWrap w:val="0"/>
              <w:spacing w:before="156" w:after="156" w:line="270" w:lineRule="atLeas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w:t>
            </w:r>
          </w:p>
        </w:tc>
      </w:tr>
    </w:tbl>
    <w:p>
      <w:pPr>
        <w:widowControl/>
        <w:shd w:val="clear" w:color="auto" w:fill="FFFFFF"/>
        <w:wordWrap w:val="0"/>
        <w:spacing w:line="405" w:lineRule="atLeast"/>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注：1、“企业类型”请如实选择填写：中型、小型、微型。</w:t>
      </w:r>
    </w:p>
    <w:p>
      <w:pPr>
        <w:widowControl/>
        <w:shd w:val="clear" w:color="auto" w:fill="FFFFFF"/>
        <w:wordWrap w:val="0"/>
        <w:spacing w:line="405"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2、本表行数不够可以增加。</w:t>
      </w:r>
    </w:p>
    <w:p>
      <w:pPr>
        <w:widowControl/>
        <w:shd w:val="clear" w:color="auto" w:fill="FFFFFF"/>
        <w:spacing w:line="450" w:lineRule="atLeast"/>
        <w:jc w:val="left"/>
        <w:rPr>
          <w:rFonts w:hint="eastAsia" w:asciiTheme="minorEastAsia" w:hAnsiTheme="minorEastAsia" w:eastAsiaTheme="minorEastAsia" w:cstheme="minorEastAsia"/>
          <w:color w:val="auto"/>
          <w:kern w:val="0"/>
          <w:sz w:val="24"/>
          <w:highlight w:val="none"/>
          <w:lang w:eastAsia="zh-CN"/>
        </w:rPr>
      </w:pPr>
      <w:r>
        <w:rPr>
          <w:rFonts w:hint="eastAsia" w:asciiTheme="minorEastAsia" w:hAnsiTheme="minorEastAsia" w:eastAsiaTheme="minorEastAsia" w:cstheme="minorEastAsia"/>
          <w:color w:val="auto"/>
          <w:kern w:val="0"/>
          <w:sz w:val="24"/>
          <w:highlight w:val="none"/>
        </w:rPr>
        <w:t>本条所称货物不包括使用大型企业注册商标的货物。</w:t>
      </w:r>
    </w:p>
    <w:p>
      <w:pPr>
        <w:widowControl/>
        <w:shd w:val="clear" w:color="auto" w:fill="FFFFFF"/>
        <w:spacing w:line="450" w:lineRule="atLeast"/>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本公司对上述声明的真实性负责。如有虚假，将依法承担相应责任。</w:t>
      </w:r>
    </w:p>
    <w:p>
      <w:pPr>
        <w:widowControl/>
        <w:shd w:val="clear" w:color="auto" w:fill="FFFFFF"/>
        <w:spacing w:line="460" w:lineRule="atLeast"/>
        <w:ind w:firstLine="240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 </w:t>
      </w:r>
    </w:p>
    <w:p>
      <w:pPr>
        <w:widowControl/>
        <w:shd w:val="clear" w:color="auto" w:fill="FFFFFF"/>
        <w:spacing w:line="460" w:lineRule="atLeast"/>
        <w:ind w:firstLine="240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供应商：</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（全称并加盖公章）</w:t>
      </w:r>
    </w:p>
    <w:p>
      <w:pPr>
        <w:spacing w:line="360" w:lineRule="auto"/>
        <w:jc w:val="center"/>
        <w:rPr>
          <w:rFonts w:hint="eastAsia" w:asciiTheme="minorEastAsia" w:hAnsiTheme="minorEastAsia" w:eastAsiaTheme="minorEastAsia" w:cstheme="minorEastAsia"/>
          <w:b/>
          <w:color w:val="auto"/>
          <w:kern w:val="0"/>
          <w:sz w:val="28"/>
          <w:szCs w:val="28"/>
          <w:highlight w:val="none"/>
        </w:rPr>
      </w:pPr>
      <w:r>
        <w:rPr>
          <w:rFonts w:hint="eastAsia" w:asciiTheme="minorEastAsia" w:hAnsiTheme="minorEastAsia" w:eastAsiaTheme="minorEastAsia" w:cstheme="minorEastAsia"/>
          <w:color w:val="auto"/>
          <w:kern w:val="0"/>
          <w:sz w:val="24"/>
          <w:highlight w:val="none"/>
        </w:rPr>
        <w:t>           </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年 </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月 </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日</w:t>
      </w:r>
    </w:p>
    <w:p>
      <w:pPr>
        <w:spacing w:line="360" w:lineRule="auto"/>
        <w:jc w:val="both"/>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8"/>
          <w:szCs w:val="28"/>
          <w:highlight w:val="none"/>
        </w:rPr>
        <w:br w:type="page"/>
      </w:r>
      <w:r>
        <w:rPr>
          <w:rStyle w:val="20"/>
          <w:rFonts w:hint="eastAsia" w:asciiTheme="minorEastAsia" w:hAnsiTheme="minorEastAsia" w:eastAsiaTheme="minorEastAsia" w:cstheme="minorEastAsia"/>
          <w:b/>
          <w:color w:val="auto"/>
          <w:kern w:val="0"/>
          <w:sz w:val="32"/>
          <w:szCs w:val="32"/>
          <w:highlight w:val="none"/>
          <w:lang w:val="en-US" w:eastAsia="zh-CN" w:bidi="ar-SA"/>
        </w:rPr>
        <w:t>附件12  投标人自觉抵制政府采购领域商业贿赂行为承诺书</w:t>
      </w:r>
    </w:p>
    <w:p>
      <w:pPr>
        <w:spacing w:line="360" w:lineRule="auto"/>
        <w:rPr>
          <w:rFonts w:hint="eastAsia" w:asciiTheme="minorEastAsia" w:hAnsiTheme="minorEastAsia" w:eastAsiaTheme="minorEastAsia" w:cstheme="minorEastAsia"/>
          <w:color w:val="auto"/>
          <w:spacing w:val="-20"/>
          <w:kern w:val="0"/>
          <w:sz w:val="24"/>
          <w:highlight w:val="none"/>
        </w:rPr>
      </w:pPr>
    </w:p>
    <w:p>
      <w:pPr>
        <w:spacing w:line="360" w:lineRule="auto"/>
        <w:rPr>
          <w:rFonts w:hint="eastAsia" w:asciiTheme="minorEastAsia" w:hAnsiTheme="minorEastAsia" w:eastAsiaTheme="minorEastAsia" w:cstheme="minorEastAsia"/>
          <w:color w:val="auto"/>
          <w:spacing w:val="-20"/>
          <w:kern w:val="0"/>
          <w:sz w:val="24"/>
          <w:highlight w:val="none"/>
          <w:u w:val="single"/>
        </w:rPr>
      </w:pPr>
      <w:r>
        <w:rPr>
          <w:rFonts w:hint="eastAsia" w:asciiTheme="minorEastAsia" w:hAnsiTheme="minorEastAsia" w:eastAsiaTheme="minorEastAsia" w:cstheme="minorEastAsia"/>
          <w:color w:val="auto"/>
          <w:spacing w:val="-20"/>
          <w:kern w:val="0"/>
          <w:sz w:val="24"/>
          <w:highlight w:val="none"/>
        </w:rPr>
        <w:t>致：</w:t>
      </w:r>
      <w:r>
        <w:rPr>
          <w:rFonts w:hint="eastAsia" w:asciiTheme="minorEastAsia" w:hAnsiTheme="minorEastAsia" w:eastAsiaTheme="minorEastAsia" w:cstheme="minorEastAsia"/>
          <w:color w:val="auto"/>
          <w:sz w:val="24"/>
          <w:highlight w:val="none"/>
          <w:u w:val="single"/>
        </w:rPr>
        <w:t>（采购人名称）</w:t>
      </w:r>
      <w:r>
        <w:rPr>
          <w:rFonts w:hint="eastAsia" w:asciiTheme="minorEastAsia" w:hAnsiTheme="minorEastAsia" w:eastAsiaTheme="minorEastAsia" w:cstheme="minorEastAsia"/>
          <w:color w:val="auto"/>
          <w:spacing w:val="-20"/>
          <w:kern w:val="0"/>
          <w:sz w:val="24"/>
          <w:highlight w:val="none"/>
          <w:u w:val="single"/>
        </w:rPr>
        <w:t>：</w:t>
      </w:r>
    </w:p>
    <w:p>
      <w:pPr>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进一步规范政府采购行为，营造公平竞争的政府采购市场环境，维护政府采购制度良好声誉，在参与贵单位组织的采购活动中，我方庄重承诺：</w:t>
      </w:r>
    </w:p>
    <w:p>
      <w:pPr>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一、依法参与采购活动，遵纪守法，诚信经营，公平竞争。</w:t>
      </w:r>
    </w:p>
    <w:p>
      <w:pPr>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二、不向采购人、采购代理机构和评审专家提供任何形式的商业贿赂，对索取或接受商业贿赂的单位和个人，及时向财政部门和纪检监察机关举报。</w:t>
      </w:r>
    </w:p>
    <w:p>
      <w:pPr>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三、不以提供虚假资质文件等形式参与采购活动，不以虚假材料谋取成交。</w:t>
      </w:r>
    </w:p>
    <w:p>
      <w:pPr>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四、不采取不正当手段诋毁、排挤其它投标人，与其它参与采购活动的投标人保持良性的竞争关系。</w:t>
      </w:r>
    </w:p>
    <w:p>
      <w:pPr>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五、不与采购人、采购代理机构和评审专家恶意串通，自觉维护政府采购公平竞争的市场秩序。</w:t>
      </w:r>
    </w:p>
    <w:p>
      <w:pPr>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六、不与其它投标人串通采取围标、陪标等商业欺诈手段谋取成交，积极维护国家利益、社会公共利益和采购人的合法权益。</w:t>
      </w:r>
    </w:p>
    <w:p>
      <w:pPr>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七、严格履行政府采购合同约定义务，不在政府采购合同执行过程中采取降低质量或标准、减少数量、拖延交付时间等方式损害采购人的利益，并自觉承担违约责任。</w:t>
      </w:r>
    </w:p>
    <w:p>
      <w:pPr>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八、自觉接受并积极配合相关监督部门实施的监督检查，如实反映情况，及时提供有关证明材料。</w:t>
      </w:r>
    </w:p>
    <w:p>
      <w:pPr>
        <w:pStyle w:val="2"/>
        <w:spacing w:line="360" w:lineRule="auto"/>
        <w:ind w:firstLine="200"/>
        <w:rPr>
          <w:rFonts w:hint="eastAsia" w:asciiTheme="minorEastAsia" w:hAnsiTheme="minorEastAsia" w:eastAsiaTheme="minorEastAsia" w:cstheme="minorEastAsia"/>
          <w:color w:val="auto"/>
          <w:spacing w:val="-20"/>
          <w:kern w:val="0"/>
          <w:sz w:val="24"/>
          <w:highlight w:val="none"/>
        </w:rPr>
      </w:pPr>
    </w:p>
    <w:p>
      <w:pPr>
        <w:pStyle w:val="2"/>
        <w:spacing w:line="360" w:lineRule="auto"/>
        <w:ind w:firstLine="200"/>
        <w:rPr>
          <w:rFonts w:hint="eastAsia" w:asciiTheme="minorEastAsia" w:hAnsiTheme="minorEastAsia" w:eastAsiaTheme="minorEastAsia" w:cstheme="minorEastAsia"/>
          <w:color w:val="auto"/>
          <w:spacing w:val="-20"/>
          <w:kern w:val="0"/>
          <w:sz w:val="24"/>
          <w:highlight w:val="none"/>
        </w:rPr>
      </w:pPr>
    </w:p>
    <w:p>
      <w:pPr>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 xml:space="preserve">供应商代表签字：                 </w:t>
      </w:r>
    </w:p>
    <w:p>
      <w:pPr>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供应商：</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（全称并加盖公章）</w:t>
      </w:r>
    </w:p>
    <w:p>
      <w:pPr>
        <w:spacing w:line="360" w:lineRule="auto"/>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年    月    日</w:t>
      </w:r>
    </w:p>
    <w:p>
      <w:pPr>
        <w:pStyle w:val="3"/>
        <w:spacing w:line="360" w:lineRule="auto"/>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kern w:val="0"/>
          <w:sz w:val="28"/>
          <w:szCs w:val="28"/>
          <w:highlight w:val="none"/>
        </w:rPr>
        <w:br w:type="page"/>
      </w:r>
      <w:r>
        <w:rPr>
          <w:rStyle w:val="20"/>
          <w:rFonts w:hint="eastAsia" w:asciiTheme="minorEastAsia" w:hAnsiTheme="minorEastAsia" w:eastAsiaTheme="minorEastAsia" w:cstheme="minorEastAsia"/>
          <w:b/>
          <w:color w:val="auto"/>
          <w:kern w:val="0"/>
          <w:sz w:val="32"/>
          <w:szCs w:val="32"/>
          <w:highlight w:val="none"/>
          <w:lang w:val="en-US" w:eastAsia="zh-CN" w:bidi="ar-SA"/>
        </w:rPr>
        <w:t xml:space="preserve">附件13  投标人需要说明的其他资料     </w:t>
      </w:r>
      <w:r>
        <w:rPr>
          <w:rFonts w:hint="eastAsia" w:asciiTheme="minorEastAsia" w:hAnsiTheme="minorEastAsia" w:eastAsiaTheme="minorEastAsia" w:cstheme="minorEastAsia"/>
          <w:b/>
          <w:color w:val="auto"/>
          <w:sz w:val="24"/>
          <w:highlight w:val="none"/>
        </w:rPr>
        <w:t xml:space="preserve">        </w:t>
      </w:r>
    </w:p>
    <w:p>
      <w:pPr>
        <w:spacing w:line="360" w:lineRule="auto"/>
        <w:rPr>
          <w:rFonts w:hint="eastAsia" w:asciiTheme="minorEastAsia" w:hAnsiTheme="minorEastAsia" w:eastAsiaTheme="minorEastAsia" w:cstheme="minorEastAsia"/>
          <w:b/>
          <w:color w:val="auto"/>
          <w:sz w:val="24"/>
          <w:highlight w:val="none"/>
        </w:rPr>
      </w:pPr>
    </w:p>
    <w:p>
      <w:pPr>
        <w:spacing w:line="360" w:lineRule="auto"/>
        <w:rPr>
          <w:rFonts w:hint="eastAsia" w:asciiTheme="minorEastAsia" w:hAnsiTheme="minorEastAsia" w:eastAsiaTheme="minorEastAsia" w:cstheme="minorEastAsia"/>
          <w:b/>
          <w:color w:val="auto"/>
          <w:sz w:val="24"/>
          <w:highlight w:val="none"/>
        </w:rPr>
      </w:pPr>
    </w:p>
    <w:p>
      <w:pPr>
        <w:spacing w:line="360" w:lineRule="auto"/>
        <w:rPr>
          <w:rFonts w:hint="eastAsia" w:asciiTheme="minorEastAsia" w:hAnsiTheme="minorEastAsia" w:eastAsiaTheme="minorEastAsia" w:cstheme="minorEastAsia"/>
          <w:b/>
          <w:color w:val="auto"/>
          <w:sz w:val="24"/>
          <w:highlight w:val="none"/>
        </w:rPr>
      </w:pPr>
    </w:p>
    <w:p>
      <w:pPr>
        <w:spacing w:line="360" w:lineRule="auto"/>
        <w:rPr>
          <w:rFonts w:hint="eastAsia" w:asciiTheme="minorEastAsia" w:hAnsiTheme="minorEastAsia" w:eastAsiaTheme="minorEastAsia" w:cstheme="minorEastAsia"/>
          <w:b/>
          <w:color w:val="auto"/>
          <w:sz w:val="24"/>
          <w:highlight w:val="none"/>
        </w:rPr>
      </w:pPr>
    </w:p>
    <w:p>
      <w:pPr>
        <w:spacing w:line="360" w:lineRule="auto"/>
        <w:rPr>
          <w:rFonts w:hint="eastAsia" w:asciiTheme="minorEastAsia" w:hAnsiTheme="minorEastAsia" w:eastAsiaTheme="minorEastAsia" w:cstheme="minorEastAsia"/>
          <w:b/>
          <w:color w:val="auto"/>
          <w:sz w:val="24"/>
          <w:highlight w:val="none"/>
        </w:rPr>
      </w:pPr>
    </w:p>
    <w:p>
      <w:pPr>
        <w:spacing w:line="360" w:lineRule="auto"/>
        <w:jc w:val="center"/>
        <w:rPr>
          <w:rFonts w:hint="eastAsia" w:asciiTheme="minorEastAsia" w:hAnsiTheme="minorEastAsia" w:eastAsiaTheme="minorEastAsia" w:cstheme="minorEastAsia"/>
          <w:b/>
          <w:bCs/>
          <w:color w:val="auto"/>
          <w:sz w:val="28"/>
          <w:szCs w:val="28"/>
          <w:highlight w:val="none"/>
        </w:rPr>
      </w:pPr>
    </w:p>
    <w:p>
      <w:pPr>
        <w:spacing w:line="360" w:lineRule="auto"/>
        <w:jc w:val="center"/>
        <w:rPr>
          <w:rFonts w:hint="eastAsia" w:asciiTheme="minorEastAsia" w:hAnsiTheme="minorEastAsia" w:eastAsiaTheme="minorEastAsia" w:cstheme="minorEastAsia"/>
          <w:b/>
          <w:bCs/>
          <w:color w:val="auto"/>
          <w:sz w:val="28"/>
          <w:szCs w:val="28"/>
          <w:highlight w:val="none"/>
        </w:rPr>
      </w:pPr>
    </w:p>
    <w:p>
      <w:pPr>
        <w:spacing w:line="360" w:lineRule="auto"/>
        <w:jc w:val="center"/>
        <w:rPr>
          <w:rFonts w:hint="eastAsia" w:asciiTheme="minorEastAsia" w:hAnsiTheme="minorEastAsia" w:eastAsiaTheme="minorEastAsia" w:cstheme="minorEastAsia"/>
          <w:b/>
          <w:bCs/>
          <w:color w:val="auto"/>
          <w:sz w:val="28"/>
          <w:szCs w:val="28"/>
          <w:highlight w:val="none"/>
        </w:rPr>
      </w:pPr>
    </w:p>
    <w:p>
      <w:pPr>
        <w:spacing w:line="360" w:lineRule="auto"/>
        <w:jc w:val="both"/>
        <w:rPr>
          <w:rFonts w:hint="eastAsia" w:asciiTheme="minorEastAsia" w:hAnsiTheme="minorEastAsia" w:eastAsiaTheme="minorEastAsia" w:cstheme="minorEastAsia"/>
          <w:b/>
          <w:bCs/>
          <w:color w:val="auto"/>
          <w:sz w:val="28"/>
          <w:szCs w:val="28"/>
          <w:highlight w:val="none"/>
        </w:rPr>
      </w:pPr>
    </w:p>
    <w:p>
      <w:pPr>
        <w:spacing w:line="360" w:lineRule="auto"/>
        <w:jc w:val="center"/>
        <w:rPr>
          <w:rFonts w:hint="eastAsia" w:asciiTheme="minorEastAsia" w:hAnsiTheme="minorEastAsia" w:eastAsiaTheme="minorEastAsia" w:cstheme="minorEastAsia"/>
          <w:b/>
          <w:bCs/>
          <w:color w:val="auto"/>
          <w:sz w:val="28"/>
          <w:szCs w:val="28"/>
          <w:highlight w:val="none"/>
        </w:rPr>
      </w:pPr>
    </w:p>
    <w:p>
      <w:pPr>
        <w:spacing w:line="360" w:lineRule="auto"/>
        <w:jc w:val="center"/>
        <w:rPr>
          <w:rFonts w:hint="eastAsia" w:asciiTheme="minorEastAsia" w:hAnsiTheme="minorEastAsia" w:eastAsiaTheme="minorEastAsia" w:cstheme="minorEastAsia"/>
          <w:b/>
          <w:bCs/>
          <w:color w:val="auto"/>
          <w:sz w:val="28"/>
          <w:szCs w:val="28"/>
          <w:highlight w:val="none"/>
        </w:rPr>
      </w:pPr>
    </w:p>
    <w:p>
      <w:pPr>
        <w:jc w:val="both"/>
        <w:textAlignment w:val="baseline"/>
        <w:rPr>
          <w:rStyle w:val="20"/>
          <w:rFonts w:hint="eastAsia" w:asciiTheme="minorEastAsia" w:hAnsiTheme="minorEastAsia" w:eastAsiaTheme="minorEastAsia" w:cstheme="minorEastAsia"/>
          <w:color w:val="auto"/>
          <w:kern w:val="2"/>
          <w:sz w:val="28"/>
          <w:szCs w:val="28"/>
          <w:highlight w:val="none"/>
          <w:lang w:val="en-US" w:eastAsia="zh-CN" w:bidi="ar-SA"/>
        </w:rPr>
      </w:pPr>
    </w:p>
    <w:p>
      <w:pPr>
        <w:pStyle w:val="42"/>
        <w:widowControl/>
        <w:ind w:firstLine="210" w:firstLineChars="100"/>
        <w:textAlignment w:val="baseline"/>
        <w:rPr>
          <w:rStyle w:val="20"/>
          <w:rFonts w:hint="eastAsia" w:asciiTheme="minorEastAsia" w:hAnsiTheme="minorEastAsia" w:eastAsiaTheme="minorEastAsia" w:cstheme="minorEastAsia"/>
          <w:color w:val="auto"/>
          <w:highlight w:val="none"/>
        </w:rPr>
      </w:pPr>
    </w:p>
    <w:p>
      <w:pPr>
        <w:pStyle w:val="34"/>
        <w:widowControl/>
        <w:ind w:firstLine="480" w:firstLineChars="200"/>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p>
    <w:p>
      <w:pPr>
        <w:pStyle w:val="34"/>
        <w:widowControl/>
        <w:ind w:firstLine="480" w:firstLineChars="200"/>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p>
    <w:p>
      <w:pPr>
        <w:pStyle w:val="34"/>
        <w:widowControl/>
        <w:ind w:firstLineChars="0"/>
        <w:textAlignment w:val="baseline"/>
        <w:rPr>
          <w:rStyle w:val="20"/>
          <w:rFonts w:hint="eastAsia" w:asciiTheme="minorEastAsia" w:hAnsiTheme="minorEastAsia" w:eastAsiaTheme="minorEastAsia" w:cstheme="minorEastAsia"/>
          <w:color w:val="auto"/>
          <w:kern w:val="0"/>
          <w:sz w:val="24"/>
          <w:szCs w:val="24"/>
          <w:highlight w:val="none"/>
          <w:lang w:val="en-US" w:eastAsia="zh-CN" w:bidi="ar-SA"/>
        </w:rPr>
      </w:pPr>
    </w:p>
    <w:sectPr>
      <w:headerReference r:id="rId3" w:type="default"/>
      <w:footerReference r:id="rId4" w:type="default"/>
      <w:footerReference r:id="rId5" w:type="even"/>
      <w:pgSz w:w="11906" w:h="16838"/>
      <w:pgMar w:top="1440" w:right="1800" w:bottom="1440" w:left="1800" w:header="851" w:footer="992" w:gutter="0"/>
      <w:lnNumType w:countBy="0"/>
      <w:cols w:space="425" w:num="1"/>
      <w:titlePg/>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Microsoft JhengHei">
    <w:panose1 w:val="020B0604030504040204"/>
    <w:charset w:val="88"/>
    <w:family w:val="swiss"/>
    <w:pitch w:val="default"/>
    <w:sig w:usb0="00000087" w:usb1="28AF4000" w:usb2="00000016" w:usb3="00000000" w:csb0="00100009"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margin" w:hAnchor="text" w:xAlign="right" w:y="1"/>
      <w:widowControl/>
      <w:snapToGrid w:val="0"/>
      <w:jc w:val="left"/>
      <w:textAlignment w:val="baseline"/>
      <w:rPr>
        <w:rStyle w:val="26"/>
        <w:kern w:val="2"/>
        <w:sz w:val="18"/>
        <w:szCs w:val="18"/>
        <w:lang w:val="en-US" w:eastAsia="zh-CN" w:bidi="ar-SA"/>
      </w:rPr>
    </w:pPr>
  </w:p>
  <w:p>
    <w:pPr>
      <w:pStyle w:val="13"/>
      <w:widowControl/>
      <w:snapToGrid w:val="0"/>
      <w:ind w:right="360"/>
      <w:jc w:val="left"/>
      <w:textAlignment w:val="baseline"/>
      <w:rPr>
        <w:rStyle w:val="20"/>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margin" w:hAnchor="text" w:xAlign="right" w:y="1"/>
      <w:widowControl/>
      <w:snapToGrid w:val="0"/>
      <w:jc w:val="left"/>
      <w:textAlignment w:val="baseline"/>
      <w:rPr>
        <w:rStyle w:val="26"/>
        <w:kern w:val="2"/>
        <w:sz w:val="18"/>
        <w:szCs w:val="18"/>
        <w:lang w:val="en-US" w:eastAsia="zh-CN" w:bidi="ar-SA"/>
      </w:rPr>
    </w:pPr>
  </w:p>
  <w:p>
    <w:pPr>
      <w:pStyle w:val="13"/>
      <w:widowControl/>
      <w:snapToGrid w:val="0"/>
      <w:ind w:right="360"/>
      <w:jc w:val="left"/>
      <w:textAlignment w:val="baseline"/>
      <w:rPr>
        <w:rStyle w:val="20"/>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widowControl/>
      <w:pBdr>
        <w:bottom w:val="none" w:color="auto" w:sz="0" w:space="0"/>
      </w:pBdr>
      <w:snapToGrid w:val="0"/>
      <w:jc w:val="center"/>
      <w:textAlignment w:val="baseline"/>
      <w:rPr>
        <w:rStyle w:val="20"/>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8A64D1"/>
    <w:multiLevelType w:val="singleLevel"/>
    <w:tmpl w:val="908A64D1"/>
    <w:lvl w:ilvl="0" w:tentative="0">
      <w:start w:val="1"/>
      <w:numFmt w:val="chineseCounting"/>
      <w:suff w:val="nothing"/>
      <w:lvlText w:val="%1、"/>
      <w:lvlJc w:val="left"/>
      <w:rPr>
        <w:rFonts w:hint="eastAsia"/>
      </w:rPr>
    </w:lvl>
  </w:abstractNum>
  <w:abstractNum w:abstractNumId="1">
    <w:nsid w:val="D130C7A6"/>
    <w:multiLevelType w:val="multilevel"/>
    <w:tmpl w:val="D130C7A6"/>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ascii="宋体" w:hAnsi="宋体" w:eastAsia="宋体" w:cs="宋体"/>
      </w:rPr>
    </w:lvl>
    <w:lvl w:ilvl="2" w:tentative="0">
      <w:start w:val="1"/>
      <w:numFmt w:val="decimal"/>
      <w:pStyle w:val="9"/>
      <w:lvlText w:val="%1.%2.%3."/>
      <w:lvlJc w:val="left"/>
      <w:pPr>
        <w:ind w:left="720" w:hanging="720"/>
      </w:pPr>
      <w:rPr>
        <w:rFonts w:hint="default"/>
      </w:rPr>
    </w:lvl>
    <w:lvl w:ilvl="3" w:tentative="0">
      <w:start w:val="1"/>
      <w:numFmt w:val="decimal"/>
      <w:pStyle w:val="10"/>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FFFFFF88"/>
    <w:multiLevelType w:val="singleLevel"/>
    <w:tmpl w:val="FFFFFF88"/>
    <w:lvl w:ilvl="0" w:tentative="0">
      <w:start w:val="1"/>
      <w:numFmt w:val="decimal"/>
      <w:pStyle w:val="43"/>
      <w:lvlText w:val="%1."/>
      <w:lvlJc w:val="left"/>
      <w:pPr>
        <w:widowControl/>
        <w:tabs>
          <w:tab w:val="left" w:pos="360"/>
        </w:tabs>
        <w:ind w:left="360" w:hanging="360"/>
        <w:textAlignment w:val="baseline"/>
      </w:pPr>
    </w:lvl>
  </w:abstractNum>
  <w:abstractNum w:abstractNumId="3">
    <w:nsid w:val="0642D52B"/>
    <w:multiLevelType w:val="singleLevel"/>
    <w:tmpl w:val="0642D52B"/>
    <w:lvl w:ilvl="0" w:tentative="0">
      <w:start w:val="2"/>
      <w:numFmt w:val="decimal"/>
      <w:suff w:val="nothing"/>
      <w:lvlText w:val="%1、"/>
      <w:lvlJc w:val="left"/>
    </w:lvl>
  </w:abstractNum>
  <w:abstractNum w:abstractNumId="4">
    <w:nsid w:val="594331DD"/>
    <w:multiLevelType w:val="multilevel"/>
    <w:tmpl w:val="594331DD"/>
    <w:lvl w:ilvl="0" w:tentative="0">
      <w:start w:val="11"/>
      <w:numFmt w:val="decimal"/>
      <w:lvlText w:val="%1"/>
      <w:lvlJc w:val="left"/>
      <w:pPr>
        <w:widowControl/>
        <w:ind w:left="480" w:hanging="480"/>
        <w:textAlignment w:val="baseline"/>
      </w:pPr>
      <w:rPr>
        <w:rStyle w:val="20"/>
        <w:rFonts w:ascii="宋体" w:hAnsi="宋体"/>
        <w:sz w:val="24"/>
      </w:rPr>
    </w:lvl>
    <w:lvl w:ilvl="1" w:tentative="0">
      <w:start w:val="5"/>
      <w:numFmt w:val="decimal"/>
      <w:lvlText w:val="%1.%2"/>
      <w:lvlJc w:val="left"/>
      <w:pPr>
        <w:widowControl/>
        <w:ind w:left="960" w:hanging="480"/>
        <w:textAlignment w:val="baseline"/>
      </w:pPr>
      <w:rPr>
        <w:rStyle w:val="20"/>
        <w:rFonts w:ascii="宋体" w:hAnsi="宋体"/>
        <w:sz w:val="24"/>
      </w:rPr>
    </w:lvl>
    <w:lvl w:ilvl="2" w:tentative="0">
      <w:start w:val="1"/>
      <w:numFmt w:val="decimal"/>
      <w:lvlText w:val="%1.%2.%3"/>
      <w:lvlJc w:val="left"/>
      <w:pPr>
        <w:widowControl/>
        <w:ind w:left="1680" w:hanging="720"/>
        <w:textAlignment w:val="baseline"/>
      </w:pPr>
      <w:rPr>
        <w:rStyle w:val="20"/>
        <w:rFonts w:ascii="宋体" w:hAnsi="宋体"/>
        <w:sz w:val="24"/>
      </w:rPr>
    </w:lvl>
    <w:lvl w:ilvl="3" w:tentative="0">
      <w:start w:val="1"/>
      <w:numFmt w:val="decimal"/>
      <w:lvlText w:val="%1.%2.%3.%4"/>
      <w:lvlJc w:val="left"/>
      <w:pPr>
        <w:widowControl/>
        <w:ind w:left="2160" w:hanging="720"/>
        <w:textAlignment w:val="baseline"/>
      </w:pPr>
      <w:rPr>
        <w:rStyle w:val="20"/>
        <w:rFonts w:ascii="宋体" w:hAnsi="宋体"/>
        <w:sz w:val="24"/>
      </w:rPr>
    </w:lvl>
    <w:lvl w:ilvl="4" w:tentative="0">
      <w:start w:val="1"/>
      <w:numFmt w:val="decimal"/>
      <w:lvlText w:val="%1.%2.%3.%4.%5"/>
      <w:lvlJc w:val="left"/>
      <w:pPr>
        <w:widowControl/>
        <w:ind w:left="3000" w:hanging="1080"/>
        <w:textAlignment w:val="baseline"/>
      </w:pPr>
      <w:rPr>
        <w:rStyle w:val="20"/>
        <w:rFonts w:ascii="宋体" w:hAnsi="宋体"/>
        <w:sz w:val="24"/>
      </w:rPr>
    </w:lvl>
    <w:lvl w:ilvl="5" w:tentative="0">
      <w:start w:val="1"/>
      <w:numFmt w:val="decimal"/>
      <w:lvlText w:val="%1.%2.%3.%4.%5.%6"/>
      <w:lvlJc w:val="left"/>
      <w:pPr>
        <w:widowControl/>
        <w:ind w:left="3480" w:hanging="1080"/>
        <w:textAlignment w:val="baseline"/>
      </w:pPr>
      <w:rPr>
        <w:rStyle w:val="20"/>
        <w:rFonts w:ascii="宋体" w:hAnsi="宋体"/>
        <w:sz w:val="24"/>
      </w:rPr>
    </w:lvl>
    <w:lvl w:ilvl="6" w:tentative="0">
      <w:start w:val="1"/>
      <w:numFmt w:val="decimal"/>
      <w:lvlText w:val="%1.%2.%3.%4.%5.%6.%7"/>
      <w:lvlJc w:val="left"/>
      <w:pPr>
        <w:widowControl/>
        <w:ind w:left="4320" w:hanging="1440"/>
        <w:textAlignment w:val="baseline"/>
      </w:pPr>
      <w:rPr>
        <w:rStyle w:val="20"/>
        <w:rFonts w:ascii="宋体" w:hAnsi="宋体"/>
        <w:sz w:val="24"/>
      </w:rPr>
    </w:lvl>
    <w:lvl w:ilvl="7" w:tentative="0">
      <w:start w:val="1"/>
      <w:numFmt w:val="decimal"/>
      <w:lvlText w:val="%1.%2.%3.%4.%5.%6.%7.%8"/>
      <w:lvlJc w:val="left"/>
      <w:pPr>
        <w:widowControl/>
        <w:ind w:left="4800" w:hanging="1440"/>
        <w:textAlignment w:val="baseline"/>
      </w:pPr>
      <w:rPr>
        <w:rStyle w:val="20"/>
        <w:rFonts w:ascii="宋体" w:hAnsi="宋体"/>
        <w:sz w:val="24"/>
      </w:rPr>
    </w:lvl>
    <w:lvl w:ilvl="8" w:tentative="0">
      <w:start w:val="1"/>
      <w:numFmt w:val="decimal"/>
      <w:lvlText w:val="%1.%2.%3.%4.%5.%6.%7.%8.%9"/>
      <w:lvlJc w:val="left"/>
      <w:pPr>
        <w:widowControl/>
        <w:ind w:left="5640" w:hanging="1800"/>
        <w:textAlignment w:val="baseline"/>
      </w:pPr>
      <w:rPr>
        <w:rStyle w:val="20"/>
        <w:rFonts w:ascii="宋体" w:hAnsi="宋体"/>
        <w:sz w:val="24"/>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iODVkZGYzMzk3MTBjMzhjZDljMzZhYTIwOTllN2YifQ=="/>
  </w:docVars>
  <w:rsids>
    <w:rsidRoot w:val="00000000"/>
    <w:rsid w:val="00193980"/>
    <w:rsid w:val="001D7D62"/>
    <w:rsid w:val="005166A6"/>
    <w:rsid w:val="00E02DE4"/>
    <w:rsid w:val="012A7B08"/>
    <w:rsid w:val="021138F7"/>
    <w:rsid w:val="025F4662"/>
    <w:rsid w:val="026C34DA"/>
    <w:rsid w:val="03810CCF"/>
    <w:rsid w:val="04731B19"/>
    <w:rsid w:val="04862089"/>
    <w:rsid w:val="05E2220D"/>
    <w:rsid w:val="062311BA"/>
    <w:rsid w:val="06257970"/>
    <w:rsid w:val="06FD269B"/>
    <w:rsid w:val="077945B1"/>
    <w:rsid w:val="07C10EB8"/>
    <w:rsid w:val="080728C9"/>
    <w:rsid w:val="0864280D"/>
    <w:rsid w:val="08A12A54"/>
    <w:rsid w:val="08B97590"/>
    <w:rsid w:val="0A055EAB"/>
    <w:rsid w:val="0A6F537C"/>
    <w:rsid w:val="0AA62343"/>
    <w:rsid w:val="0AC05EBA"/>
    <w:rsid w:val="0AE2723D"/>
    <w:rsid w:val="0B860EB1"/>
    <w:rsid w:val="0CA44B5F"/>
    <w:rsid w:val="0D0200DC"/>
    <w:rsid w:val="0D8B1A60"/>
    <w:rsid w:val="0E4532A6"/>
    <w:rsid w:val="0E716072"/>
    <w:rsid w:val="0F340C24"/>
    <w:rsid w:val="0FD47689"/>
    <w:rsid w:val="10591DFD"/>
    <w:rsid w:val="10C92CAF"/>
    <w:rsid w:val="110F3FA4"/>
    <w:rsid w:val="126F6E67"/>
    <w:rsid w:val="132536A6"/>
    <w:rsid w:val="135C4027"/>
    <w:rsid w:val="138F28CD"/>
    <w:rsid w:val="139D35E8"/>
    <w:rsid w:val="13BD568C"/>
    <w:rsid w:val="13CE1647"/>
    <w:rsid w:val="14EE3D05"/>
    <w:rsid w:val="15415E49"/>
    <w:rsid w:val="160D5B6A"/>
    <w:rsid w:val="167364D6"/>
    <w:rsid w:val="16897F6B"/>
    <w:rsid w:val="16906651"/>
    <w:rsid w:val="16A651E9"/>
    <w:rsid w:val="16BA5EB3"/>
    <w:rsid w:val="170E4685"/>
    <w:rsid w:val="178A02A9"/>
    <w:rsid w:val="18C0796D"/>
    <w:rsid w:val="18C7583C"/>
    <w:rsid w:val="190213BF"/>
    <w:rsid w:val="19FA0B33"/>
    <w:rsid w:val="1A560AF4"/>
    <w:rsid w:val="1A807414"/>
    <w:rsid w:val="1B375D24"/>
    <w:rsid w:val="1B5B5EB7"/>
    <w:rsid w:val="1BBF063F"/>
    <w:rsid w:val="1BF1648D"/>
    <w:rsid w:val="1C31325D"/>
    <w:rsid w:val="1C8B387E"/>
    <w:rsid w:val="1D190077"/>
    <w:rsid w:val="1D4E7035"/>
    <w:rsid w:val="1DF42735"/>
    <w:rsid w:val="1EA55764"/>
    <w:rsid w:val="1EE6018D"/>
    <w:rsid w:val="1F947431"/>
    <w:rsid w:val="1FA47700"/>
    <w:rsid w:val="204D1B46"/>
    <w:rsid w:val="209220A3"/>
    <w:rsid w:val="20CD11F9"/>
    <w:rsid w:val="20EF0E4F"/>
    <w:rsid w:val="21505EAC"/>
    <w:rsid w:val="218810DC"/>
    <w:rsid w:val="21DC2744"/>
    <w:rsid w:val="22593C06"/>
    <w:rsid w:val="225C42C2"/>
    <w:rsid w:val="22EE13BE"/>
    <w:rsid w:val="25733DFD"/>
    <w:rsid w:val="25AB1177"/>
    <w:rsid w:val="26357304"/>
    <w:rsid w:val="287632C7"/>
    <w:rsid w:val="28CA1093"/>
    <w:rsid w:val="294A6240"/>
    <w:rsid w:val="297E0FC2"/>
    <w:rsid w:val="29982084"/>
    <w:rsid w:val="29B02542"/>
    <w:rsid w:val="2A613341"/>
    <w:rsid w:val="2A8E3487"/>
    <w:rsid w:val="2B606BD1"/>
    <w:rsid w:val="2BA9674B"/>
    <w:rsid w:val="2BB33634"/>
    <w:rsid w:val="2C230047"/>
    <w:rsid w:val="2C5A3F68"/>
    <w:rsid w:val="2DE27D71"/>
    <w:rsid w:val="2E115303"/>
    <w:rsid w:val="2E2C36E3"/>
    <w:rsid w:val="2EE27B26"/>
    <w:rsid w:val="2EE87609"/>
    <w:rsid w:val="2F0F41F7"/>
    <w:rsid w:val="2F9121F1"/>
    <w:rsid w:val="306A22A0"/>
    <w:rsid w:val="30A332D9"/>
    <w:rsid w:val="322B17FB"/>
    <w:rsid w:val="330020B4"/>
    <w:rsid w:val="333D5A4A"/>
    <w:rsid w:val="34F12F90"/>
    <w:rsid w:val="3524001B"/>
    <w:rsid w:val="35702107"/>
    <w:rsid w:val="35AB2F17"/>
    <w:rsid w:val="35D46B3A"/>
    <w:rsid w:val="36184153"/>
    <w:rsid w:val="364D41F6"/>
    <w:rsid w:val="365612FD"/>
    <w:rsid w:val="36910587"/>
    <w:rsid w:val="36993E75"/>
    <w:rsid w:val="372F1B4E"/>
    <w:rsid w:val="37927891"/>
    <w:rsid w:val="37DB4936"/>
    <w:rsid w:val="388C7CC2"/>
    <w:rsid w:val="38D138B9"/>
    <w:rsid w:val="38F562F0"/>
    <w:rsid w:val="3A01762E"/>
    <w:rsid w:val="3A1F1E78"/>
    <w:rsid w:val="3A83468A"/>
    <w:rsid w:val="3B2C6AD0"/>
    <w:rsid w:val="3B8E0C1F"/>
    <w:rsid w:val="3BC16B45"/>
    <w:rsid w:val="3BD73533"/>
    <w:rsid w:val="3D2817BB"/>
    <w:rsid w:val="3D4C05A5"/>
    <w:rsid w:val="3D92208C"/>
    <w:rsid w:val="3DBA03C3"/>
    <w:rsid w:val="3DC23DE8"/>
    <w:rsid w:val="3DDA2813"/>
    <w:rsid w:val="3E0157E4"/>
    <w:rsid w:val="3E5638B9"/>
    <w:rsid w:val="3E642F98"/>
    <w:rsid w:val="3EF97105"/>
    <w:rsid w:val="40381A73"/>
    <w:rsid w:val="404E4B9F"/>
    <w:rsid w:val="40AF29A1"/>
    <w:rsid w:val="40F57964"/>
    <w:rsid w:val="411C6E6D"/>
    <w:rsid w:val="411D6062"/>
    <w:rsid w:val="42D24401"/>
    <w:rsid w:val="43311C9C"/>
    <w:rsid w:val="4359242C"/>
    <w:rsid w:val="44E70E48"/>
    <w:rsid w:val="450D5951"/>
    <w:rsid w:val="45471067"/>
    <w:rsid w:val="466E61EE"/>
    <w:rsid w:val="468D108D"/>
    <w:rsid w:val="46A9699B"/>
    <w:rsid w:val="46D15052"/>
    <w:rsid w:val="46EA2D54"/>
    <w:rsid w:val="47017063"/>
    <w:rsid w:val="474B29D4"/>
    <w:rsid w:val="479717F4"/>
    <w:rsid w:val="48A40B02"/>
    <w:rsid w:val="49C36851"/>
    <w:rsid w:val="4A49144C"/>
    <w:rsid w:val="4BBD36B5"/>
    <w:rsid w:val="4BEE392E"/>
    <w:rsid w:val="4C0E43DF"/>
    <w:rsid w:val="4C306579"/>
    <w:rsid w:val="4CC26FD3"/>
    <w:rsid w:val="4CE34AB5"/>
    <w:rsid w:val="4CEC60BF"/>
    <w:rsid w:val="4D6240E5"/>
    <w:rsid w:val="4D6C7200"/>
    <w:rsid w:val="4D9C5D37"/>
    <w:rsid w:val="4DD252B5"/>
    <w:rsid w:val="4DFC0584"/>
    <w:rsid w:val="4E391E96"/>
    <w:rsid w:val="4EB42C0C"/>
    <w:rsid w:val="4F982FD4"/>
    <w:rsid w:val="4FBB7FCB"/>
    <w:rsid w:val="510F1BAD"/>
    <w:rsid w:val="510F3874"/>
    <w:rsid w:val="51350190"/>
    <w:rsid w:val="51BD002A"/>
    <w:rsid w:val="51D51818"/>
    <w:rsid w:val="52961C2B"/>
    <w:rsid w:val="52F306E2"/>
    <w:rsid w:val="53105470"/>
    <w:rsid w:val="531719BC"/>
    <w:rsid w:val="536F365D"/>
    <w:rsid w:val="53A0015C"/>
    <w:rsid w:val="53AC16CF"/>
    <w:rsid w:val="54CD67D6"/>
    <w:rsid w:val="55A85646"/>
    <w:rsid w:val="56626247"/>
    <w:rsid w:val="575F35B4"/>
    <w:rsid w:val="57742F75"/>
    <w:rsid w:val="58421289"/>
    <w:rsid w:val="58A2673E"/>
    <w:rsid w:val="59F67A26"/>
    <w:rsid w:val="5A1530F9"/>
    <w:rsid w:val="5A965153"/>
    <w:rsid w:val="5BB97AB4"/>
    <w:rsid w:val="5C4B43FA"/>
    <w:rsid w:val="5C8C6F77"/>
    <w:rsid w:val="5D033E91"/>
    <w:rsid w:val="5D494E68"/>
    <w:rsid w:val="5DB22A0D"/>
    <w:rsid w:val="5E5B22B9"/>
    <w:rsid w:val="5E99597B"/>
    <w:rsid w:val="5F19213D"/>
    <w:rsid w:val="5F1D035A"/>
    <w:rsid w:val="5F366092"/>
    <w:rsid w:val="605C013C"/>
    <w:rsid w:val="60714BEA"/>
    <w:rsid w:val="60953464"/>
    <w:rsid w:val="614C4F26"/>
    <w:rsid w:val="616F3497"/>
    <w:rsid w:val="622C1154"/>
    <w:rsid w:val="62D41F78"/>
    <w:rsid w:val="62FB0257"/>
    <w:rsid w:val="63AD4F8B"/>
    <w:rsid w:val="63BE3022"/>
    <w:rsid w:val="63FC710F"/>
    <w:rsid w:val="640B2E77"/>
    <w:rsid w:val="64781A61"/>
    <w:rsid w:val="64A929CC"/>
    <w:rsid w:val="64C03C61"/>
    <w:rsid w:val="64C52ECA"/>
    <w:rsid w:val="64CA0F84"/>
    <w:rsid w:val="64E71451"/>
    <w:rsid w:val="653707F7"/>
    <w:rsid w:val="65613696"/>
    <w:rsid w:val="65897F45"/>
    <w:rsid w:val="66353F02"/>
    <w:rsid w:val="66383CCB"/>
    <w:rsid w:val="66E46487"/>
    <w:rsid w:val="67183696"/>
    <w:rsid w:val="67B375E6"/>
    <w:rsid w:val="68200467"/>
    <w:rsid w:val="68AB55D8"/>
    <w:rsid w:val="68C12E7D"/>
    <w:rsid w:val="69450BD9"/>
    <w:rsid w:val="6A330A02"/>
    <w:rsid w:val="6A4470E3"/>
    <w:rsid w:val="6AA33E09"/>
    <w:rsid w:val="6CC16520"/>
    <w:rsid w:val="6CC74082"/>
    <w:rsid w:val="6D1D30CB"/>
    <w:rsid w:val="6D7B4D9C"/>
    <w:rsid w:val="6DE3544A"/>
    <w:rsid w:val="6E0C1F56"/>
    <w:rsid w:val="6E380D0C"/>
    <w:rsid w:val="6E525016"/>
    <w:rsid w:val="6F4A56BE"/>
    <w:rsid w:val="6F570624"/>
    <w:rsid w:val="6FA57225"/>
    <w:rsid w:val="6FD435C2"/>
    <w:rsid w:val="704F1B63"/>
    <w:rsid w:val="70840695"/>
    <w:rsid w:val="718F68A6"/>
    <w:rsid w:val="71DB20DB"/>
    <w:rsid w:val="7209779A"/>
    <w:rsid w:val="72291229"/>
    <w:rsid w:val="72F04E7C"/>
    <w:rsid w:val="72F26B80"/>
    <w:rsid w:val="72F97729"/>
    <w:rsid w:val="73263829"/>
    <w:rsid w:val="735476E5"/>
    <w:rsid w:val="745636FD"/>
    <w:rsid w:val="745670AA"/>
    <w:rsid w:val="74672541"/>
    <w:rsid w:val="74B310ED"/>
    <w:rsid w:val="750C6A4F"/>
    <w:rsid w:val="75964B2F"/>
    <w:rsid w:val="75F47C7E"/>
    <w:rsid w:val="76967C6D"/>
    <w:rsid w:val="776A3CAF"/>
    <w:rsid w:val="776D000E"/>
    <w:rsid w:val="77AE3DED"/>
    <w:rsid w:val="77E11405"/>
    <w:rsid w:val="783F089D"/>
    <w:rsid w:val="78F50957"/>
    <w:rsid w:val="794762A8"/>
    <w:rsid w:val="799A223E"/>
    <w:rsid w:val="799E721E"/>
    <w:rsid w:val="7EC94336"/>
    <w:rsid w:val="7ECC7237"/>
    <w:rsid w:val="7EFC5D86"/>
    <w:rsid w:val="7F670179"/>
    <w:rsid w:val="7FE217E1"/>
    <w:rsid w:val="7FF627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7"/>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9">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20" w:hanging="720" w:firstLineChars="0"/>
      <w:outlineLvl w:val="2"/>
    </w:pPr>
    <w:rPr>
      <w:b/>
      <w:sz w:val="32"/>
    </w:rPr>
  </w:style>
  <w:style w:type="paragraph" w:styleId="10">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firstLineChars="0"/>
      <w:outlineLvl w:val="3"/>
    </w:pPr>
    <w:rPr>
      <w:rFonts w:ascii="Arial" w:hAnsi="Arial" w:eastAsia="黑体"/>
      <w:b/>
      <w:sz w:val="28"/>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99"/>
    <w:pPr>
      <w:ind w:firstLine="420" w:firstLineChars="100"/>
    </w:pPr>
  </w:style>
  <w:style w:type="paragraph" w:styleId="3">
    <w:name w:val="Body Text"/>
    <w:basedOn w:val="1"/>
    <w:next w:val="4"/>
    <w:unhideWhenUsed/>
    <w:qFormat/>
    <w:uiPriority w:val="99"/>
    <w:pPr>
      <w:spacing w:after="120"/>
    </w:pPr>
  </w:style>
  <w:style w:type="paragraph" w:styleId="4">
    <w:name w:val="Body Text 2"/>
    <w:basedOn w:val="1"/>
    <w:next w:val="3"/>
    <w:qFormat/>
    <w:uiPriority w:val="0"/>
    <w:pPr>
      <w:spacing w:after="120" w:afterLines="0" w:line="480" w:lineRule="auto"/>
    </w:pPr>
  </w:style>
  <w:style w:type="paragraph" w:styleId="5">
    <w:name w:val="Body Text First Indent 2"/>
    <w:basedOn w:val="6"/>
    <w:next w:val="8"/>
    <w:qFormat/>
    <w:uiPriority w:val="0"/>
    <w:pPr>
      <w:widowControl w:val="0"/>
      <w:spacing w:before="0" w:beforeAutospacing="0" w:after="120" w:afterAutospacing="0"/>
      <w:ind w:left="420" w:leftChars="200" w:firstLine="420" w:firstLineChars="200"/>
      <w:jc w:val="both"/>
    </w:pPr>
    <w:rPr>
      <w:rFonts w:ascii="Times New Roman" w:hAnsi="Times New Roman" w:cs="Times New Roman"/>
      <w:kern w:val="2"/>
      <w:sz w:val="21"/>
    </w:rPr>
  </w:style>
  <w:style w:type="paragraph" w:styleId="6">
    <w:name w:val="Body Text Indent"/>
    <w:basedOn w:val="1"/>
    <w:next w:val="7"/>
    <w:qFormat/>
    <w:uiPriority w:val="0"/>
    <w:pPr>
      <w:widowControl/>
      <w:spacing w:before="100" w:beforeAutospacing="1" w:after="100" w:afterAutospacing="1"/>
      <w:jc w:val="left"/>
    </w:pPr>
    <w:rPr>
      <w:rFonts w:ascii="宋体" w:hAnsi="宋体" w:cs="宋体"/>
      <w:kern w:val="0"/>
      <w:sz w:val="24"/>
    </w:rPr>
  </w:style>
  <w:style w:type="paragraph" w:customStyle="1" w:styleId="7">
    <w:name w:val="目录 51"/>
    <w:next w:val="1"/>
    <w:qFormat/>
    <w:uiPriority w:val="0"/>
    <w:pPr>
      <w:wordWrap w:val="0"/>
      <w:ind w:left="1700"/>
      <w:jc w:val="both"/>
    </w:pPr>
    <w:rPr>
      <w:rFonts w:ascii="Calibri" w:hAnsi="Calibri" w:eastAsia="Calibri" w:cs="Times New Roman"/>
      <w:sz w:val="21"/>
      <w:lang w:val="en-US" w:eastAsia="zh-CN" w:bidi="ar-SA"/>
    </w:rPr>
  </w:style>
  <w:style w:type="paragraph" w:styleId="8">
    <w:name w:val="Normal Indent"/>
    <w:basedOn w:val="1"/>
    <w:qFormat/>
    <w:uiPriority w:val="0"/>
    <w:pPr>
      <w:adjustRightInd w:val="0"/>
      <w:ind w:firstLine="420"/>
      <w:jc w:val="left"/>
      <w:textAlignment w:val="baseline"/>
    </w:pPr>
    <w:rPr>
      <w:rFonts w:eastAsia="楷体_GB2312"/>
      <w:sz w:val="24"/>
    </w:rPr>
  </w:style>
  <w:style w:type="paragraph" w:styleId="11">
    <w:name w:val="List 2"/>
    <w:basedOn w:val="1"/>
    <w:qFormat/>
    <w:uiPriority w:val="0"/>
    <w:pPr>
      <w:widowControl/>
      <w:spacing w:before="100" w:beforeAutospacing="1" w:after="100" w:afterAutospacing="1"/>
      <w:jc w:val="left"/>
    </w:pPr>
    <w:rPr>
      <w:rFonts w:ascii="宋体" w:hAnsi="宋体" w:cs="宋体"/>
      <w:kern w:val="0"/>
      <w:sz w:val="24"/>
    </w:rPr>
  </w:style>
  <w:style w:type="paragraph" w:styleId="12">
    <w:name w:val="Body Text Indent 2"/>
    <w:basedOn w:val="1"/>
    <w:unhideWhenUsed/>
    <w:qFormat/>
    <w:uiPriority w:val="99"/>
    <w:pPr>
      <w:spacing w:after="120" w:line="480" w:lineRule="auto"/>
      <w:ind w:left="420" w:leftChars="200"/>
    </w:pPr>
  </w:style>
  <w:style w:type="paragraph" w:styleId="13">
    <w:name w:val="footer"/>
    <w:basedOn w:val="1"/>
    <w:qFormat/>
    <w:uiPriority w:val="0"/>
    <w:pPr>
      <w:tabs>
        <w:tab w:val="center" w:pos="4153"/>
        <w:tab w:val="right" w:pos="8306"/>
      </w:tabs>
      <w:snapToGrid w:val="0"/>
      <w:jc w:val="left"/>
      <w:textAlignment w:val="baseline"/>
    </w:pPr>
    <w:rPr>
      <w:kern w:val="2"/>
      <w:sz w:val="18"/>
      <w:szCs w:val="18"/>
      <w:lang w:val="en-US" w:eastAsia="zh-CN" w:bidi="ar-SA"/>
    </w:rPr>
  </w:style>
  <w:style w:type="paragraph" w:styleId="14">
    <w:name w:val="header"/>
    <w:basedOn w:val="1"/>
    <w:qFormat/>
    <w:uiPriority w:val="0"/>
    <w:pPr>
      <w:pBdr>
        <w:bottom w:val="single" w:color="000000" w:sz="6" w:space="1"/>
      </w:pBdr>
      <w:tabs>
        <w:tab w:val="center" w:pos="4153"/>
        <w:tab w:val="right" w:pos="8306"/>
      </w:tabs>
      <w:snapToGrid w:val="0"/>
      <w:jc w:val="center"/>
      <w:textAlignment w:val="baseline"/>
    </w:pPr>
    <w:rPr>
      <w:kern w:val="2"/>
      <w:sz w:val="18"/>
      <w:szCs w:val="18"/>
      <w:lang w:val="en-US" w:eastAsia="zh-CN" w:bidi="ar-SA"/>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8">
    <w:name w:val="page number"/>
    <w:basedOn w:val="17"/>
    <w:qFormat/>
    <w:uiPriority w:val="0"/>
  </w:style>
  <w:style w:type="character" w:styleId="19">
    <w:name w:val="FollowedHyperlink"/>
    <w:basedOn w:val="20"/>
    <w:link w:val="1"/>
    <w:qFormat/>
    <w:uiPriority w:val="0"/>
    <w:rPr>
      <w:color w:val="0000FF"/>
      <w:u w:val="single"/>
    </w:rPr>
  </w:style>
  <w:style w:type="character" w:customStyle="1" w:styleId="20">
    <w:name w:val="NormalCharacter"/>
    <w:link w:val="1"/>
    <w:semiHidden/>
    <w:qFormat/>
    <w:uiPriority w:val="0"/>
  </w:style>
  <w:style w:type="character" w:styleId="21">
    <w:name w:val="Emphasis"/>
    <w:basedOn w:val="17"/>
    <w:qFormat/>
    <w:uiPriority w:val="0"/>
    <w:rPr>
      <w:i/>
    </w:rPr>
  </w:style>
  <w:style w:type="character" w:styleId="22">
    <w:name w:val="Hyperlink"/>
    <w:basedOn w:val="17"/>
    <w:qFormat/>
    <w:uiPriority w:val="0"/>
    <w:rPr>
      <w:color w:val="000000"/>
      <w:u w:val="none"/>
    </w:rPr>
  </w:style>
  <w:style w:type="paragraph" w:customStyle="1" w:styleId="23">
    <w:name w:val="无间隔1"/>
    <w:basedOn w:val="1"/>
    <w:qFormat/>
    <w:uiPriority w:val="1"/>
    <w:pPr>
      <w:spacing w:line="400" w:lineRule="exact"/>
    </w:pPr>
    <w:rPr>
      <w:sz w:val="24"/>
    </w:rPr>
  </w:style>
  <w:style w:type="character" w:customStyle="1" w:styleId="24">
    <w:name w:val="UserStyle_0"/>
    <w:basedOn w:val="20"/>
    <w:link w:val="1"/>
    <w:qFormat/>
    <w:uiPriority w:val="0"/>
    <w:rPr>
      <w:rFonts w:ascii="微软雅黑" w:hAnsi="微软雅黑" w:eastAsia="微软雅黑"/>
      <w:color w:val="000000"/>
      <w:sz w:val="20"/>
      <w:szCs w:val="20"/>
    </w:rPr>
  </w:style>
  <w:style w:type="table" w:customStyle="1" w:styleId="25">
    <w:name w:val="TableNormal"/>
    <w:semiHidden/>
    <w:qFormat/>
    <w:uiPriority w:val="0"/>
  </w:style>
  <w:style w:type="character" w:customStyle="1" w:styleId="26">
    <w:name w:val="PageNumber"/>
    <w:basedOn w:val="20"/>
    <w:link w:val="1"/>
    <w:qFormat/>
    <w:uiPriority w:val="0"/>
  </w:style>
  <w:style w:type="character" w:customStyle="1" w:styleId="27">
    <w:name w:val="UserStyle_1"/>
    <w:basedOn w:val="20"/>
    <w:link w:val="1"/>
    <w:qFormat/>
    <w:uiPriority w:val="0"/>
  </w:style>
  <w:style w:type="paragraph" w:customStyle="1" w:styleId="28">
    <w:name w:val="UserStyle_2"/>
    <w:basedOn w:val="1"/>
    <w:qFormat/>
    <w:uiPriority w:val="0"/>
    <w:pPr>
      <w:widowControl/>
      <w:spacing w:line="432" w:lineRule="auto"/>
      <w:jc w:val="left"/>
      <w:textAlignment w:val="baseline"/>
    </w:pPr>
    <w:rPr>
      <w:rFonts w:ascii="宋体" w:hAnsi="宋体"/>
      <w:kern w:val="0"/>
      <w:sz w:val="24"/>
      <w:szCs w:val="24"/>
      <w:lang w:val="en-US" w:eastAsia="zh-CN" w:bidi="ar-SA"/>
    </w:rPr>
  </w:style>
  <w:style w:type="paragraph" w:customStyle="1" w:styleId="29">
    <w:name w:val="BodyTextIndent2"/>
    <w:basedOn w:val="1"/>
    <w:qFormat/>
    <w:uiPriority w:val="0"/>
    <w:pPr>
      <w:spacing w:after="120" w:line="480" w:lineRule="auto"/>
      <w:ind w:left="420" w:leftChars="200"/>
      <w:jc w:val="both"/>
      <w:textAlignment w:val="baseline"/>
    </w:pPr>
  </w:style>
  <w:style w:type="paragraph" w:customStyle="1" w:styleId="30">
    <w:name w:val="List2"/>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31">
    <w:name w:val="UserStyle_3"/>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32">
    <w:name w:val="BodyTextIndent"/>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33">
    <w:name w:val="UserStyle_4"/>
    <w:basedOn w:val="1"/>
    <w:qFormat/>
    <w:uiPriority w:val="0"/>
    <w:pPr>
      <w:widowControl/>
      <w:jc w:val="both"/>
      <w:textAlignment w:val="baseline"/>
    </w:pPr>
    <w:rPr>
      <w:rFonts w:ascii="Calibri" w:hAnsi="Calibri"/>
      <w:kern w:val="0"/>
      <w:sz w:val="21"/>
      <w:szCs w:val="21"/>
      <w:lang w:val="en-US" w:eastAsia="zh-CN" w:bidi="ar-SA"/>
    </w:rPr>
  </w:style>
  <w:style w:type="paragraph" w:customStyle="1" w:styleId="34">
    <w:name w:val="BodyText1I2"/>
    <w:basedOn w:val="32"/>
    <w:qFormat/>
    <w:uiPriority w:val="0"/>
    <w:pPr>
      <w:widowControl/>
      <w:spacing w:before="100" w:beforeAutospacing="1" w:after="100" w:afterAutospacing="1"/>
      <w:ind w:firstLine="420" w:firstLineChars="200"/>
      <w:jc w:val="left"/>
      <w:textAlignment w:val="baseline"/>
    </w:pPr>
    <w:rPr>
      <w:rFonts w:ascii="宋体" w:hAnsi="宋体"/>
      <w:kern w:val="0"/>
      <w:sz w:val="24"/>
      <w:szCs w:val="24"/>
      <w:lang w:val="en-US" w:eastAsia="zh-CN" w:bidi="ar-SA"/>
    </w:rPr>
  </w:style>
  <w:style w:type="paragraph" w:customStyle="1" w:styleId="35">
    <w:name w:val="HtmlNormal"/>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36">
    <w:name w:val="NormalIndent"/>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37">
    <w:name w:val="BodyText"/>
    <w:basedOn w:val="1"/>
    <w:next w:val="38"/>
    <w:qFormat/>
    <w:uiPriority w:val="0"/>
    <w:pPr>
      <w:ind w:left="100"/>
      <w:jc w:val="both"/>
      <w:textAlignment w:val="baseline"/>
    </w:pPr>
    <w:rPr>
      <w:rFonts w:ascii="Microsoft JhengHei" w:hAnsi="Microsoft JhengHei" w:eastAsia="Microsoft JhengHei"/>
      <w:kern w:val="2"/>
      <w:sz w:val="21"/>
      <w:szCs w:val="21"/>
      <w:lang w:val="en-US" w:eastAsia="zh-CN" w:bidi="ar-SA"/>
    </w:rPr>
  </w:style>
  <w:style w:type="paragraph" w:customStyle="1" w:styleId="38">
    <w:name w:val="BodyText2"/>
    <w:basedOn w:val="1"/>
    <w:next w:val="37"/>
    <w:qFormat/>
    <w:uiPriority w:val="0"/>
    <w:pPr>
      <w:spacing w:after="120" w:line="480" w:lineRule="auto"/>
      <w:jc w:val="both"/>
      <w:textAlignment w:val="baseline"/>
    </w:pPr>
    <w:rPr>
      <w:rFonts w:ascii="Times New Roman" w:hAnsi="Times New Roman" w:eastAsia="宋体"/>
      <w:kern w:val="2"/>
      <w:sz w:val="21"/>
      <w:szCs w:val="24"/>
      <w:lang w:val="en-US" w:eastAsia="zh-CN" w:bidi="ar-SA"/>
    </w:rPr>
  </w:style>
  <w:style w:type="paragraph" w:customStyle="1" w:styleId="39">
    <w:name w:val="UserStyle_5"/>
    <w:basedOn w:val="37"/>
    <w:qFormat/>
    <w:uiPriority w:val="0"/>
    <w:pPr>
      <w:ind w:left="100" w:firstLine="420" w:firstLineChars="100"/>
      <w:jc w:val="both"/>
      <w:textAlignment w:val="baseline"/>
    </w:pPr>
    <w:rPr>
      <w:rFonts w:ascii="宋体" w:hAnsi="Times New Roman" w:eastAsia="宋体"/>
      <w:kern w:val="0"/>
      <w:sz w:val="34"/>
      <w:szCs w:val="20"/>
      <w:lang w:val="en-US" w:eastAsia="zh-CN" w:bidi="ar-SA"/>
    </w:rPr>
  </w:style>
  <w:style w:type="paragraph" w:customStyle="1" w:styleId="40">
    <w:name w:val="BodyText3"/>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41">
    <w:name w:val="UserStyle_6"/>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42">
    <w:name w:val="BodyText1I"/>
    <w:basedOn w:val="37"/>
    <w:next w:val="34"/>
    <w:qFormat/>
    <w:uiPriority w:val="0"/>
    <w:pPr>
      <w:ind w:left="100" w:firstLine="420" w:firstLineChars="100"/>
      <w:jc w:val="both"/>
      <w:textAlignment w:val="baseline"/>
    </w:pPr>
  </w:style>
  <w:style w:type="paragraph" w:customStyle="1" w:styleId="43">
    <w:name w:val="ListNumber"/>
    <w:basedOn w:val="1"/>
    <w:qFormat/>
    <w:uiPriority w:val="0"/>
    <w:pPr>
      <w:widowControl/>
      <w:numPr>
        <w:ilvl w:val="0"/>
        <w:numId w:val="2"/>
      </w:numPr>
      <w:spacing w:before="100" w:beforeAutospacing="1" w:after="100" w:afterAutospacing="1"/>
      <w:ind w:left="0" w:firstLineChars="0"/>
      <w:jc w:val="left"/>
      <w:textAlignment w:val="baseline"/>
    </w:pPr>
    <w:rPr>
      <w:rFonts w:ascii="宋体" w:hAnsi="宋体"/>
      <w:kern w:val="0"/>
      <w:sz w:val="24"/>
      <w:szCs w:val="24"/>
      <w:lang w:val="en-US" w:eastAsia="zh-CN" w:bidi="ar-SA"/>
    </w:rPr>
  </w:style>
  <w:style w:type="paragraph" w:customStyle="1" w:styleId="44">
    <w:name w:val="MessageHeader"/>
    <w:basedOn w:val="1"/>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textAlignment w:val="baseline"/>
    </w:pPr>
    <w:rPr>
      <w:rFonts w:ascii="Arial" w:hAnsi="Arial"/>
      <w:kern w:val="2"/>
      <w:sz w:val="24"/>
      <w:szCs w:val="24"/>
      <w:lang w:val="en-US" w:eastAsia="zh-CN" w:bidi="ar-SA"/>
    </w:rPr>
  </w:style>
  <w:style w:type="paragraph" w:customStyle="1" w:styleId="45">
    <w:name w:val="UserStyle_7"/>
    <w:qFormat/>
    <w:uiPriority w:val="0"/>
    <w:pPr>
      <w:textAlignment w:val="baseline"/>
    </w:pPr>
    <w:rPr>
      <w:rFonts w:ascii="宋体" w:hAnsi="宋体" w:eastAsia="宋体" w:cstheme="minorBidi"/>
      <w:color w:val="000000"/>
      <w:sz w:val="24"/>
      <w:szCs w:val="24"/>
      <w:lang w:val="en-US" w:eastAsia="zh-CN" w:bidi="ar-SA"/>
    </w:rPr>
  </w:style>
  <w:style w:type="paragraph" w:customStyle="1" w:styleId="46">
    <w:name w:val="UserStyle_8"/>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47">
    <w:name w:val="PlainText"/>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48">
    <w:name w:val="UserStyle_9"/>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49">
    <w:name w:val="UserStyle_10"/>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50">
    <w:name w:val="Default"/>
    <w:qFormat/>
    <w:uiPriority w:val="99"/>
    <w:pPr>
      <w:widowControl w:val="0"/>
    </w:pPr>
    <w:rPr>
      <w:rFonts w:ascii="宋体" w:hAnsi="宋体" w:eastAsia="宋体" w:cs="宋体"/>
      <w:color w:val="000000"/>
      <w:sz w:val="24"/>
      <w:szCs w:val="24"/>
      <w:lang w:val="en-US" w:eastAsia="zh-CN" w:bidi="ar-SA"/>
    </w:rPr>
  </w:style>
  <w:style w:type="character" w:customStyle="1" w:styleId="51">
    <w:name w:val="fr"/>
    <w:basedOn w:val="17"/>
    <w:qFormat/>
    <w:uiPriority w:val="0"/>
  </w:style>
  <w:style w:type="character" w:customStyle="1" w:styleId="52">
    <w:name w:val="first-child"/>
    <w:basedOn w:val="17"/>
    <w:qFormat/>
    <w:uiPriority w:val="0"/>
    <w:rPr>
      <w:color w:val="1F3149"/>
      <w:sz w:val="24"/>
      <w:szCs w:val="24"/>
    </w:rPr>
  </w:style>
  <w:style w:type="character" w:customStyle="1" w:styleId="53">
    <w:name w:val="first-child1"/>
    <w:basedOn w:val="17"/>
    <w:qFormat/>
    <w:uiPriority w:val="0"/>
    <w:rPr>
      <w:color w:val="1F3149"/>
      <w:sz w:val="24"/>
      <w:szCs w:val="24"/>
    </w:rPr>
  </w:style>
  <w:style w:type="character" w:customStyle="1" w:styleId="54">
    <w:name w:val="xiadan"/>
    <w:basedOn w:val="17"/>
    <w:qFormat/>
    <w:uiPriority w:val="0"/>
    <w:rPr>
      <w:shd w:val="clear" w:fill="E4393C"/>
    </w:rPr>
  </w:style>
  <w:style w:type="character" w:customStyle="1" w:styleId="55">
    <w:name w:val="icon_ds"/>
    <w:basedOn w:val="17"/>
    <w:qFormat/>
    <w:uiPriority w:val="0"/>
  </w:style>
  <w:style w:type="character" w:customStyle="1" w:styleId="56">
    <w:name w:val="icon_ds1"/>
    <w:basedOn w:val="17"/>
    <w:qFormat/>
    <w:uiPriority w:val="0"/>
    <w:rPr>
      <w:sz w:val="21"/>
      <w:szCs w:val="21"/>
    </w:rPr>
  </w:style>
  <w:style w:type="character" w:customStyle="1" w:styleId="57">
    <w:name w:val="icon_gys"/>
    <w:basedOn w:val="17"/>
    <w:qFormat/>
    <w:uiPriority w:val="0"/>
    <w:rPr>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38</Pages>
  <Words>16958</Words>
  <Characters>17887</Characters>
  <TotalTime>14</TotalTime>
  <ScaleCrop>false</ScaleCrop>
  <LinksUpToDate>false</LinksUpToDate>
  <CharactersWithSpaces>20366</CharactersWithSpaces>
  <Application>WPS Office_11.1.0.11636_F1E327BC-269C-435d-A152-05C5408002CA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2020-04-02T06:00:00Z</dcterms:created>
  <dc:creator>Administrator</dc:creator>
  <cp:lastModifiedBy>飞飞飞羽羽</cp:lastModifiedBy>
  <cp:lastPrinted>2022-05-06T01:18:00Z</cp:lastPrinted>
  <dcterms:modified xsi:type="dcterms:W3CDTF">2022-05-10T08:04:38Z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582D53CF94BB45B28ACD5DCC3F17DBAF</vt:lpwstr>
  </property>
</Properties>
</file>