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160" w:lineRule="atLeast"/>
        <w:jc w:val="center"/>
        <w:rPr>
          <w:rFonts w:hint="eastAsia" w:ascii="宋体" w:hAnsi="宋体" w:eastAsia="宋体" w:cs="宋体"/>
          <w:b/>
          <w:color w:val="auto"/>
          <w:spacing w:val="20"/>
          <w:sz w:val="48"/>
          <w:szCs w:val="48"/>
          <w:highlight w:val="none"/>
          <w:lang w:val="en-US" w:eastAsia="zh-CN"/>
        </w:rPr>
      </w:pPr>
      <w:bookmarkStart w:id="0" w:name="_Toc525055206"/>
      <w:r>
        <w:rPr>
          <w:rFonts w:hint="eastAsia" w:ascii="宋体" w:hAnsi="宋体" w:eastAsia="宋体" w:cs="宋体"/>
          <w:b/>
          <w:color w:val="auto"/>
          <w:spacing w:val="20"/>
          <w:sz w:val="48"/>
          <w:szCs w:val="48"/>
          <w:highlight w:val="none"/>
          <w:lang w:val="en-US" w:eastAsia="zh-CN"/>
        </w:rPr>
        <w:t>驻马店市市容环境卫生中心市中心城区生活垃圾协同处理服务项目</w:t>
      </w:r>
    </w:p>
    <w:p>
      <w:pPr>
        <w:spacing w:line="360" w:lineRule="auto"/>
        <w:jc w:val="center"/>
        <w:rPr>
          <w:rFonts w:hint="eastAsia" w:ascii="宋体" w:hAnsi="宋体" w:eastAsia="宋体" w:cs="宋体"/>
          <w:b/>
          <w:color w:val="auto"/>
          <w:spacing w:val="20"/>
          <w:sz w:val="48"/>
          <w:szCs w:val="48"/>
          <w:highlight w:val="none"/>
          <w:lang w:val="en-US" w:eastAsia="zh-CN"/>
        </w:rPr>
      </w:pPr>
    </w:p>
    <w:p>
      <w:pPr>
        <w:spacing w:line="360" w:lineRule="auto"/>
        <w:jc w:val="center"/>
        <w:rPr>
          <w:rFonts w:hint="eastAsia" w:ascii="宋体" w:hAnsi="宋体" w:eastAsia="宋体" w:cs="宋体"/>
          <w:b/>
          <w:color w:val="auto"/>
          <w:spacing w:val="20"/>
          <w:sz w:val="48"/>
          <w:szCs w:val="48"/>
          <w:highlight w:val="none"/>
          <w:lang w:val="en-US" w:eastAsia="zh-CN"/>
        </w:rPr>
      </w:pPr>
      <w:r>
        <w:rPr>
          <w:rFonts w:hint="eastAsia" w:ascii="宋体" w:hAnsi="宋体" w:eastAsia="宋体" w:cs="宋体"/>
          <w:b/>
          <w:color w:val="auto"/>
          <w:spacing w:val="20"/>
          <w:sz w:val="48"/>
          <w:szCs w:val="48"/>
          <w:highlight w:val="none"/>
          <w:lang w:val="en-US" w:eastAsia="zh-CN"/>
        </w:rPr>
        <w:t>单一来源采购文件</w:t>
      </w:r>
    </w:p>
    <w:p>
      <w:pPr>
        <w:spacing w:line="360" w:lineRule="auto"/>
        <w:jc w:val="center"/>
        <w:rPr>
          <w:rFonts w:hint="eastAsia" w:ascii="宋体" w:hAnsi="宋体" w:eastAsia="宋体" w:cs="宋体"/>
          <w:b/>
          <w:color w:val="auto"/>
          <w:sz w:val="36"/>
          <w:szCs w:val="36"/>
          <w:highlight w:val="none"/>
        </w:rPr>
      </w:pPr>
    </w:p>
    <w:p>
      <w:pPr>
        <w:pStyle w:val="37"/>
        <w:rPr>
          <w:rFonts w:hint="eastAsia" w:ascii="宋体" w:hAnsi="宋体" w:eastAsia="宋体" w:cs="宋体"/>
          <w:b/>
          <w:color w:val="auto"/>
          <w:sz w:val="36"/>
          <w:szCs w:val="36"/>
          <w:highlight w:val="none"/>
        </w:rPr>
      </w:pPr>
    </w:p>
    <w:p>
      <w:pPr>
        <w:pStyle w:val="37"/>
        <w:rPr>
          <w:rFonts w:hint="eastAsia" w:ascii="宋体" w:hAnsi="宋体" w:eastAsia="宋体" w:cs="宋体"/>
          <w:b/>
          <w:color w:val="auto"/>
          <w:sz w:val="36"/>
          <w:szCs w:val="36"/>
          <w:highlight w:val="none"/>
        </w:rPr>
      </w:pPr>
    </w:p>
    <w:p>
      <w:pPr>
        <w:spacing w:line="360" w:lineRule="auto"/>
        <w:ind w:left="0" w:leftChars="0" w:firstLine="0" w:firstLineChars="0"/>
        <w:jc w:val="center"/>
        <w:rPr>
          <w:rFonts w:hint="eastAsia" w:ascii="宋体" w:hAnsi="宋体" w:eastAsia="宋体" w:cs="宋体"/>
          <w:b/>
          <w:bCs w:val="0"/>
          <w:color w:val="auto"/>
          <w:sz w:val="28"/>
          <w:szCs w:val="28"/>
          <w:highlight w:val="none"/>
        </w:rPr>
      </w:pPr>
    </w:p>
    <w:p>
      <w:pPr>
        <w:spacing w:line="360" w:lineRule="auto"/>
        <w:ind w:left="0" w:leftChars="0" w:firstLine="2530" w:firstLineChars="900"/>
        <w:jc w:val="both"/>
        <w:rPr>
          <w:rFonts w:hint="eastAsia" w:ascii="宋体" w:hAnsi="宋体" w:eastAsia="宋体" w:cs="宋体"/>
          <w:b/>
          <w:bCs w:val="0"/>
          <w:color w:val="auto"/>
          <w:sz w:val="40"/>
          <w:szCs w:val="40"/>
          <w:highlight w:val="none"/>
          <w:lang w:val="en-US" w:eastAsia="zh-CN"/>
        </w:rPr>
      </w:pPr>
      <w:r>
        <w:rPr>
          <w:rFonts w:hint="eastAsia" w:ascii="宋体" w:hAnsi="宋体" w:eastAsia="宋体" w:cs="宋体"/>
          <w:b/>
          <w:bCs w:val="0"/>
          <w:color w:val="auto"/>
          <w:sz w:val="28"/>
          <w:szCs w:val="28"/>
          <w:highlight w:val="none"/>
        </w:rPr>
        <w:t>采购编号：驻政采购-2023-12-</w:t>
      </w:r>
      <w:r>
        <w:rPr>
          <w:rFonts w:hint="eastAsia" w:ascii="宋体" w:hAnsi="宋体" w:eastAsia="宋体" w:cs="宋体"/>
          <w:b/>
          <w:bCs w:val="0"/>
          <w:color w:val="auto"/>
          <w:sz w:val="28"/>
          <w:szCs w:val="28"/>
          <w:highlight w:val="none"/>
          <w:lang w:val="en-US" w:eastAsia="zh-CN"/>
        </w:rPr>
        <w:t>3</w:t>
      </w:r>
      <w:r>
        <w:rPr>
          <w:rFonts w:hint="eastAsia" w:ascii="宋体" w:hAnsi="宋体" w:eastAsia="宋体" w:cs="宋体"/>
          <w:b/>
          <w:bCs w:val="0"/>
          <w:color w:val="auto"/>
          <w:sz w:val="28"/>
          <w:szCs w:val="28"/>
          <w:highlight w:val="none"/>
        </w:rPr>
        <w:t>7</w:t>
      </w:r>
    </w:p>
    <w:p>
      <w:pPr>
        <w:widowControl w:val="0"/>
        <w:autoSpaceDE w:val="0"/>
        <w:autoSpaceDN w:val="0"/>
        <w:adjustRightInd w:val="0"/>
        <w:spacing w:after="12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pPr>
        <w:widowControl w:val="0"/>
        <w:autoSpaceDE w:val="0"/>
        <w:autoSpaceDN w:val="0"/>
        <w:adjustRightInd w:val="0"/>
        <w:spacing w:after="12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pPr>
        <w:widowControl w:val="0"/>
        <w:autoSpaceDE w:val="0"/>
        <w:autoSpaceDN w:val="0"/>
        <w:adjustRightInd w:val="0"/>
        <w:spacing w:after="12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pPr>
        <w:widowControl w:val="0"/>
        <w:autoSpaceDE w:val="0"/>
        <w:autoSpaceDN w:val="0"/>
        <w:adjustRightInd w:val="0"/>
        <w:spacing w:after="12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pPr>
        <w:spacing w:line="240" w:lineRule="auto"/>
        <w:rPr>
          <w:rFonts w:hint="eastAsia" w:ascii="宋体" w:hAnsi="宋体" w:eastAsia="宋体" w:cs="宋体"/>
          <w:color w:val="auto"/>
          <w:szCs w:val="24"/>
          <w:highlight w:val="none"/>
        </w:rPr>
      </w:pPr>
    </w:p>
    <w:p>
      <w:pPr>
        <w:pStyle w:val="38"/>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840" w:lineRule="auto"/>
        <w:ind w:right="0" w:rightChars="0" w:firstLine="1445" w:firstLineChars="400"/>
        <w:jc w:val="both"/>
        <w:textAlignment w:val="auto"/>
        <w:outlineLvl w:val="9"/>
        <w:rPr>
          <w:rFonts w:hint="eastAsia" w:ascii="宋体" w:hAnsi="宋体" w:eastAsia="宋体" w:cs="宋体"/>
          <w:b/>
          <w:color w:val="auto"/>
          <w:spacing w:val="20"/>
          <w:sz w:val="32"/>
          <w:szCs w:val="32"/>
          <w:highlight w:val="none"/>
          <w:u w:val="single"/>
          <w:lang w:eastAsia="zh-CN"/>
        </w:rPr>
      </w:pPr>
      <w:r>
        <w:rPr>
          <w:rFonts w:hint="eastAsia" w:ascii="宋体" w:hAnsi="宋体" w:eastAsia="宋体" w:cs="宋体"/>
          <w:b/>
          <w:color w:val="auto"/>
          <w:spacing w:val="20"/>
          <w:sz w:val="32"/>
          <w:szCs w:val="32"/>
          <w:highlight w:val="none"/>
          <w:lang w:val="en-US" w:eastAsia="zh-CN"/>
        </w:rPr>
        <w:t xml:space="preserve">采  购  </w:t>
      </w:r>
      <w:r>
        <w:rPr>
          <w:rFonts w:hint="eastAsia" w:ascii="宋体" w:hAnsi="宋体" w:eastAsia="宋体" w:cs="宋体"/>
          <w:b/>
          <w:color w:val="auto"/>
          <w:spacing w:val="20"/>
          <w:sz w:val="32"/>
          <w:szCs w:val="32"/>
          <w:highlight w:val="none"/>
        </w:rPr>
        <w:t xml:space="preserve">人： </w:t>
      </w:r>
      <w:r>
        <w:rPr>
          <w:rFonts w:hint="eastAsia" w:ascii="宋体" w:hAnsi="宋体" w:eastAsia="宋体" w:cs="宋体"/>
          <w:b/>
          <w:color w:val="auto"/>
          <w:spacing w:val="20"/>
          <w:sz w:val="32"/>
          <w:szCs w:val="32"/>
          <w:highlight w:val="none"/>
          <w:lang w:val="en-US" w:eastAsia="zh-CN"/>
        </w:rPr>
        <w:t>驻马店市市容环境卫生中心</w:t>
      </w:r>
    </w:p>
    <w:p>
      <w:pPr>
        <w:keepNext w:val="0"/>
        <w:keepLines w:val="0"/>
        <w:pageBreakBefore w:val="0"/>
        <w:widowControl w:val="0"/>
        <w:kinsoku/>
        <w:wordWrap/>
        <w:overflowPunct/>
        <w:topLinePunct w:val="0"/>
        <w:autoSpaceDE/>
        <w:autoSpaceDN/>
        <w:bidi w:val="0"/>
        <w:adjustRightInd/>
        <w:snapToGrid/>
        <w:spacing w:line="840" w:lineRule="auto"/>
        <w:ind w:right="0" w:rightChars="0"/>
        <w:jc w:val="left"/>
        <w:textAlignment w:val="auto"/>
        <w:outlineLvl w:val="9"/>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lang w:val="en-US" w:eastAsia="zh-CN"/>
        </w:rPr>
        <w:t xml:space="preserve">       </w:t>
      </w:r>
      <w:r>
        <w:rPr>
          <w:rFonts w:hint="eastAsia" w:ascii="宋体" w:hAnsi="宋体" w:eastAsia="宋体" w:cs="宋体"/>
          <w:b/>
          <w:color w:val="auto"/>
          <w:spacing w:val="20"/>
          <w:sz w:val="32"/>
          <w:szCs w:val="32"/>
          <w:highlight w:val="none"/>
          <w:lang w:eastAsia="zh-CN"/>
        </w:rPr>
        <w:t>采购代理机构</w:t>
      </w:r>
      <w:r>
        <w:rPr>
          <w:rFonts w:hint="eastAsia" w:ascii="宋体" w:hAnsi="宋体" w:eastAsia="宋体" w:cs="宋体"/>
          <w:b/>
          <w:color w:val="auto"/>
          <w:spacing w:val="20"/>
          <w:sz w:val="32"/>
          <w:szCs w:val="32"/>
          <w:highlight w:val="none"/>
        </w:rPr>
        <w:t>：</w:t>
      </w:r>
      <w:r>
        <w:rPr>
          <w:rFonts w:hint="eastAsia" w:ascii="宋体" w:hAnsi="宋体" w:eastAsia="宋体" w:cs="宋体"/>
          <w:b/>
          <w:color w:val="auto"/>
          <w:spacing w:val="20"/>
          <w:sz w:val="32"/>
          <w:szCs w:val="32"/>
          <w:highlight w:val="none"/>
          <w:lang w:val="en-US" w:eastAsia="zh-CN"/>
        </w:rPr>
        <w:t>河南同舟工程咨询有限公司</w:t>
      </w:r>
    </w:p>
    <w:p>
      <w:pPr>
        <w:keepNext w:val="0"/>
        <w:keepLines w:val="0"/>
        <w:pageBreakBefore w:val="0"/>
        <w:widowControl w:val="0"/>
        <w:kinsoku/>
        <w:wordWrap/>
        <w:overflowPunct/>
        <w:topLinePunct w:val="0"/>
        <w:autoSpaceDE/>
        <w:autoSpaceDN/>
        <w:bidi w:val="0"/>
        <w:adjustRightInd/>
        <w:snapToGrid/>
        <w:spacing w:line="840" w:lineRule="auto"/>
        <w:ind w:right="0" w:rightChars="0"/>
        <w:jc w:val="center"/>
        <w:textAlignment w:val="auto"/>
        <w:outlineLvl w:val="9"/>
        <w:rPr>
          <w:rFonts w:hint="eastAsia" w:ascii="宋体" w:hAnsi="宋体" w:eastAsia="宋体" w:cs="宋体"/>
          <w:b/>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840" w:lineRule="auto"/>
        <w:ind w:left="0" w:leftChars="0" w:right="0" w:rightChars="0"/>
        <w:jc w:val="center"/>
        <w:textAlignment w:val="auto"/>
        <w:rPr>
          <w:rFonts w:hint="eastAsia" w:ascii="宋体" w:hAnsi="宋体" w:eastAsia="宋体" w:cs="宋体"/>
          <w:b/>
          <w:bCs/>
          <w:color w:val="365F91"/>
          <w:kern w:val="0"/>
          <w:sz w:val="28"/>
          <w:szCs w:val="28"/>
          <w:lang w:val="zh-CN"/>
        </w:rPr>
        <w:sectPr>
          <w:headerReference r:id="rId5" w:type="default"/>
          <w:pgSz w:w="11906" w:h="16838"/>
          <w:pgMar w:top="1240" w:right="1286" w:bottom="1440" w:left="1380" w:header="851" w:footer="992" w:gutter="0"/>
          <w:cols w:space="425" w:num="1"/>
          <w:docGrid w:type="lines" w:linePitch="312" w:charSpace="0"/>
        </w:sectPr>
      </w:pPr>
      <w:r>
        <w:rPr>
          <w:rFonts w:hint="eastAsia" w:ascii="宋体" w:hAnsi="宋体" w:eastAsia="宋体" w:cs="宋体"/>
          <w:b/>
          <w:color w:val="auto"/>
          <w:kern w:val="2"/>
          <w:sz w:val="32"/>
          <w:szCs w:val="32"/>
          <w:highlight w:val="none"/>
          <w:lang w:val="en-US" w:eastAsia="zh-CN" w:bidi="ar-SA"/>
        </w:rPr>
        <w:t>二〇二四年三月</w:t>
      </w:r>
    </w:p>
    <w:sdt>
      <w:sdtPr>
        <w:rPr>
          <w:rFonts w:hint="eastAsia" w:ascii="宋体" w:hAnsi="宋体" w:eastAsia="宋体" w:cs="宋体"/>
          <w:b w:val="0"/>
          <w:bCs w:val="0"/>
          <w:color w:val="auto"/>
          <w:kern w:val="2"/>
          <w:sz w:val="21"/>
          <w:szCs w:val="21"/>
          <w:lang w:val="zh-CN"/>
        </w:rPr>
        <w:id w:val="10316878"/>
      </w:sdtPr>
      <w:sdtEndPr>
        <w:rPr>
          <w:rFonts w:hint="eastAsia" w:ascii="宋体" w:hAnsi="宋体" w:eastAsia="宋体" w:cs="宋体"/>
          <w:b w:val="0"/>
          <w:bCs w:val="0"/>
          <w:color w:val="auto"/>
          <w:kern w:val="2"/>
          <w:sz w:val="21"/>
          <w:szCs w:val="21"/>
          <w:lang w:val="en-US"/>
        </w:rPr>
      </w:sdtEndPr>
      <w:sdtContent>
        <w:p>
          <w:pPr>
            <w:pStyle w:val="83"/>
            <w:jc w:val="center"/>
            <w:rPr>
              <w:rFonts w:hint="eastAsia" w:ascii="宋体" w:hAnsi="宋体" w:eastAsia="宋体" w:cs="宋体"/>
              <w:color w:val="auto"/>
              <w:sz w:val="32"/>
              <w:szCs w:val="32"/>
              <w:lang w:val="zh-CN"/>
            </w:rPr>
          </w:pPr>
          <w:r>
            <w:rPr>
              <w:rFonts w:hint="eastAsia" w:ascii="宋体" w:hAnsi="宋体" w:eastAsia="宋体" w:cs="宋体"/>
              <w:color w:val="auto"/>
              <w:sz w:val="32"/>
              <w:szCs w:val="32"/>
              <w:lang w:val="zh-CN"/>
            </w:rPr>
            <w:t>目</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lang w:val="zh-CN"/>
            </w:rPr>
            <w:t>录</w:t>
          </w:r>
        </w:p>
        <w:p>
          <w:pPr>
            <w:rPr>
              <w:rFonts w:hint="eastAsia" w:ascii="宋体" w:hAnsi="宋体" w:eastAsia="宋体" w:cs="宋体"/>
            </w:rPr>
          </w:pPr>
        </w:p>
        <w:p>
          <w:pPr>
            <w:pStyle w:val="21"/>
            <w:tabs>
              <w:tab w:val="right" w:leader="dot" w:pos="8306"/>
              <w:tab w:val="clear" w:pos="9253"/>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_Toc32491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单一来源采购</w:t>
          </w:r>
          <w:r>
            <w:rPr>
              <w:rFonts w:hint="eastAsia" w:ascii="宋体" w:hAnsi="宋体" w:eastAsia="宋体" w:cs="宋体"/>
              <w:sz w:val="24"/>
              <w:szCs w:val="24"/>
              <w:lang w:val="en-US" w:eastAsia="zh-CN"/>
            </w:rPr>
            <w:t>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_Toc32491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8306"/>
              <w:tab w:val="clear" w:pos="9253"/>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_Toc11377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第二章 </w:t>
          </w:r>
          <w:r>
            <w:rPr>
              <w:rFonts w:hint="eastAsia" w:ascii="宋体" w:hAnsi="宋体" w:eastAsia="宋体" w:cs="宋体"/>
              <w:bCs/>
              <w:sz w:val="24"/>
              <w:szCs w:val="24"/>
              <w:lang w:eastAsia="zh-CN"/>
            </w:rPr>
            <w:t>采购需求</w:t>
          </w:r>
          <w:r>
            <w:rPr>
              <w:rFonts w:hint="eastAsia" w:ascii="宋体" w:hAnsi="宋体" w:eastAsia="宋体" w:cs="宋体"/>
              <w:sz w:val="24"/>
              <w:szCs w:val="24"/>
            </w:rPr>
            <w:tab/>
          </w:r>
          <w:r>
            <w:rPr>
              <w:rFonts w:hint="eastAsia" w:ascii="宋体" w:hAnsi="宋体" w:eastAsia="宋体" w:cs="宋体"/>
              <w:sz w:val="24"/>
              <w:szCs w:val="24"/>
              <w:lang w:val="en-US" w:eastAsia="zh-CN"/>
            </w:rPr>
            <w:t>5</w:t>
          </w:r>
          <w:r>
            <w:rPr>
              <w:rFonts w:hint="eastAsia" w:ascii="宋体" w:hAnsi="宋体" w:eastAsia="宋体" w:cs="宋体"/>
              <w:sz w:val="24"/>
              <w:szCs w:val="24"/>
            </w:rPr>
            <w:fldChar w:fldCharType="end"/>
          </w:r>
        </w:p>
        <w:p>
          <w:pPr>
            <w:pStyle w:val="21"/>
            <w:tabs>
              <w:tab w:val="right" w:leader="dot" w:pos="8306"/>
              <w:tab w:val="clear" w:pos="9253"/>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_Toc17358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第三章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_Toc17358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8306"/>
              <w:tab w:val="clear" w:pos="9253"/>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_Toc12635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第四章 </w:t>
          </w:r>
          <w:r>
            <w:rPr>
              <w:rFonts w:hint="eastAsia" w:ascii="宋体" w:hAnsi="宋体" w:eastAsia="宋体" w:cs="宋体"/>
              <w:bCs/>
              <w:sz w:val="24"/>
              <w:szCs w:val="24"/>
              <w:lang w:val="en-US" w:eastAsia="zh-CN"/>
            </w:rPr>
            <w:t>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_Toc12635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8306"/>
              <w:tab w:val="clear" w:pos="9253"/>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_Toc21363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第五章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_Toc21363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_Toc23520 </w:instrText>
          </w:r>
          <w:r>
            <w:rPr>
              <w:rFonts w:hint="eastAsia" w:ascii="宋体" w:hAnsi="宋体" w:eastAsia="宋体" w:cs="宋体"/>
              <w:sz w:val="24"/>
              <w:szCs w:val="24"/>
            </w:rPr>
            <w:fldChar w:fldCharType="separate"/>
          </w:r>
          <w:r>
            <w:rPr>
              <w:rFonts w:hint="eastAsia" w:ascii="宋体" w:hAnsi="宋体" w:eastAsia="宋体" w:cs="宋体"/>
              <w:sz w:val="24"/>
              <w:szCs w:val="24"/>
            </w:rPr>
            <w:t>一、</w:t>
          </w:r>
          <w:r>
            <w:rPr>
              <w:rFonts w:hint="eastAsia" w:ascii="宋体" w:hAnsi="宋体" w:eastAsia="宋体" w:cs="宋体"/>
              <w:sz w:val="24"/>
              <w:szCs w:val="24"/>
              <w:lang w:eastAsia="zh-CN"/>
            </w:rPr>
            <w:t>响应</w:t>
          </w:r>
          <w:r>
            <w:rPr>
              <w:rFonts w:hint="eastAsia" w:ascii="宋体" w:hAnsi="宋体" w:eastAsia="宋体" w:cs="宋体"/>
              <w:sz w:val="24"/>
              <w:szCs w:val="24"/>
            </w:rPr>
            <w:t>函</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pPr>
            <w:pStyle w:val="14"/>
            <w:tabs>
              <w:tab w:val="right" w:leader="dot" w:pos="8306"/>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_Toc10670 </w:instrText>
          </w:r>
          <w:r>
            <w:rPr>
              <w:rFonts w:hint="eastAsia" w:ascii="宋体" w:hAnsi="宋体" w:eastAsia="宋体" w:cs="宋体"/>
              <w:sz w:val="24"/>
              <w:szCs w:val="24"/>
            </w:rPr>
            <w:fldChar w:fldCharType="separate"/>
          </w:r>
          <w:r>
            <w:rPr>
              <w:rFonts w:hint="eastAsia" w:ascii="宋体" w:hAnsi="宋体" w:eastAsia="宋体" w:cs="宋体"/>
              <w:sz w:val="24"/>
              <w:szCs w:val="24"/>
            </w:rPr>
            <w:t>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报价一览表</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pPr>
            <w:pStyle w:val="14"/>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_Toc12657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、法定代表人身份证明及授权委托书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_Toc12657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_Toc4950 </w:instrText>
          </w:r>
          <w:r>
            <w:rPr>
              <w:rFonts w:hint="eastAsia" w:ascii="宋体" w:hAnsi="宋体" w:eastAsia="宋体" w:cs="宋体"/>
              <w:sz w:val="24"/>
              <w:szCs w:val="24"/>
            </w:rPr>
            <w:fldChar w:fldCharType="separate"/>
          </w:r>
          <w:r>
            <w:rPr>
              <w:rFonts w:hint="eastAsia" w:ascii="宋体" w:hAnsi="宋体" w:eastAsia="宋体" w:cs="宋体"/>
              <w:sz w:val="24"/>
              <w:szCs w:val="24"/>
            </w:rPr>
            <w:t>四、供应商资格证明文件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_Toc4950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_Toc23563 </w:instrText>
          </w:r>
          <w:r>
            <w:rPr>
              <w:rFonts w:hint="eastAsia" w:ascii="宋体" w:hAnsi="宋体" w:eastAsia="宋体" w:cs="宋体"/>
              <w:sz w:val="24"/>
              <w:szCs w:val="24"/>
            </w:rPr>
            <w:fldChar w:fldCharType="separate"/>
          </w:r>
          <w:r>
            <w:rPr>
              <w:rFonts w:hint="eastAsia" w:ascii="宋体" w:hAnsi="宋体" w:eastAsia="宋体" w:cs="宋体"/>
              <w:kern w:val="0"/>
              <w:sz w:val="24"/>
              <w:szCs w:val="24"/>
              <w:lang w:eastAsia="zh-CN"/>
            </w:rPr>
            <w:t>五</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响应方案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_Toc23563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_Toc26856 </w:instrText>
          </w:r>
          <w:r>
            <w:rPr>
              <w:rFonts w:hint="eastAsia" w:ascii="宋体" w:hAnsi="宋体" w:eastAsia="宋体" w:cs="宋体"/>
              <w:sz w:val="24"/>
              <w:szCs w:val="24"/>
            </w:rPr>
            <w:fldChar w:fldCharType="separate"/>
          </w:r>
          <w:r>
            <w:rPr>
              <w:rFonts w:hint="eastAsia" w:ascii="宋体" w:hAnsi="宋体" w:eastAsia="宋体" w:cs="宋体"/>
              <w:kern w:val="0"/>
              <w:sz w:val="24"/>
              <w:szCs w:val="24"/>
              <w:lang w:eastAsia="zh-CN"/>
            </w:rPr>
            <w:t>六、</w:t>
          </w:r>
          <w:r>
            <w:rPr>
              <w:rFonts w:hint="eastAsia" w:ascii="宋体" w:hAnsi="宋体" w:eastAsia="宋体" w:cs="宋体"/>
              <w:sz w:val="24"/>
              <w:szCs w:val="24"/>
            </w:rPr>
            <w:t>其他资料或供应商自认为有必要附入的其它资料</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8</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附件1反商业贿赂承诺书</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附件2采购项目承诺书</w:t>
          </w:r>
        </w:p>
        <w:p>
          <w:pPr>
            <w:pStyle w:val="35"/>
            <w:keepNext w:val="0"/>
            <w:keepLines w:val="0"/>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附件3政府采购供应商信用承诺函</w:t>
          </w:r>
        </w:p>
        <w:p>
          <w:pPr>
            <w:pStyle w:val="14"/>
            <w:tabs>
              <w:tab w:val="right" w:leader="dot" w:pos="8306"/>
            </w:tabs>
            <w:spacing w:line="480" w:lineRule="auto"/>
            <w:rPr>
              <w:rFonts w:hint="eastAsia" w:ascii="宋体" w:hAnsi="宋体" w:eastAsia="宋体" w:cs="宋体"/>
              <w:sz w:val="24"/>
              <w:szCs w:val="24"/>
              <w:lang w:val="en-US" w:eastAsia="zh-CN"/>
            </w:rPr>
          </w:pPr>
        </w:p>
        <w:p>
          <w:pPr>
            <w:pStyle w:val="14"/>
            <w:tabs>
              <w:tab w:val="right" w:leader="dot" w:pos="8306"/>
            </w:tabs>
            <w:spacing w:line="480" w:lineRule="auto"/>
            <w:rPr>
              <w:rFonts w:hint="eastAsia" w:ascii="宋体" w:hAnsi="宋体" w:eastAsia="宋体" w:cs="宋体"/>
              <w:sz w:val="24"/>
              <w:szCs w:val="24"/>
            </w:rPr>
          </w:pPr>
        </w:p>
        <w:p>
          <w:pPr>
            <w:widowControl/>
            <w:spacing w:line="480" w:lineRule="auto"/>
            <w:jc w:val="left"/>
            <w:rPr>
              <w:rFonts w:hint="eastAsia" w:ascii="宋体" w:hAnsi="宋体" w:eastAsia="宋体" w:cs="宋体"/>
            </w:rPr>
          </w:pPr>
          <w:r>
            <w:rPr>
              <w:rFonts w:hint="eastAsia" w:ascii="宋体" w:hAnsi="宋体" w:eastAsia="宋体" w:cs="宋体"/>
              <w:sz w:val="24"/>
              <w:szCs w:val="24"/>
            </w:rPr>
            <w:fldChar w:fldCharType="end"/>
          </w:r>
        </w:p>
      </w:sdtContent>
    </w:sdt>
    <w:p>
      <w:pPr>
        <w:keepNext w:val="0"/>
        <w:keepLines w:val="0"/>
        <w:pageBreakBefore w:val="0"/>
        <w:widowControl w:val="0"/>
        <w:kinsoku/>
        <w:wordWrap w:val="0"/>
        <w:overflowPunct/>
        <w:topLinePunct w:val="0"/>
        <w:autoSpaceDE w:val="0"/>
        <w:autoSpaceDN w:val="0"/>
        <w:bidi w:val="0"/>
        <w:adjustRightInd/>
        <w:snapToGrid/>
        <w:jc w:val="both"/>
        <w:textAlignment w:val="auto"/>
        <w:outlineLvl w:val="0"/>
        <w:rPr>
          <w:rFonts w:hint="eastAsia" w:ascii="宋体" w:hAnsi="宋体" w:eastAsia="宋体" w:cs="宋体"/>
          <w:b/>
          <w:bCs/>
          <w:sz w:val="40"/>
          <w:szCs w:val="40"/>
        </w:rPr>
      </w:pPr>
      <w:bookmarkStart w:id="1" w:name="_Toc28634"/>
      <w:bookmarkStart w:id="2" w:name="_Toc32491"/>
      <w:bookmarkStart w:id="3" w:name="_Toc22720"/>
      <w:bookmarkStart w:id="4" w:name="_Toc68592454"/>
    </w:p>
    <w:bookmarkEnd w:id="0"/>
    <w:bookmarkEnd w:id="1"/>
    <w:bookmarkEnd w:id="2"/>
    <w:bookmarkEnd w:id="3"/>
    <w:bookmarkEnd w:id="4"/>
    <w:p>
      <w:pPr>
        <w:pStyle w:val="25"/>
        <w:rPr>
          <w:rFonts w:hint="eastAsia" w:ascii="宋体" w:hAnsi="宋体" w:eastAsia="宋体" w:cs="宋体"/>
          <w:sz w:val="24"/>
          <w:szCs w:val="24"/>
        </w:rPr>
      </w:pPr>
      <w:bookmarkStart w:id="5" w:name="_Toc11377"/>
      <w:r>
        <w:rPr>
          <w:rFonts w:hint="eastAsia" w:ascii="宋体" w:hAnsi="宋体" w:eastAsia="宋体" w:cs="宋体"/>
        </w:rPr>
        <w:t>第一章 单一来源采购</w:t>
      </w:r>
      <w:r>
        <w:rPr>
          <w:rFonts w:hint="eastAsia" w:ascii="宋体" w:hAnsi="宋体" w:eastAsia="宋体" w:cs="宋体"/>
          <w:lang w:val="en-US" w:eastAsia="zh-CN"/>
        </w:rPr>
        <w:t>公告</w:t>
      </w:r>
    </w:p>
    <w:p>
      <w:pPr>
        <w:pStyle w:val="47"/>
        <w:numPr>
          <w:ilvl w:val="0"/>
          <w:numId w:val="0"/>
        </w:numPr>
        <w:spacing w:line="360" w:lineRule="auto"/>
        <w:rPr>
          <w:rFonts w:hint="eastAsia" w:ascii="宋体" w:hAnsi="宋体" w:eastAsia="宋体" w:cs="宋体"/>
          <w:b/>
          <w:color w:val="auto"/>
          <w:sz w:val="24"/>
          <w:szCs w:val="24"/>
          <w:lang w:eastAsia="zh-CN"/>
        </w:rPr>
      </w:pPr>
      <w:bookmarkStart w:id="6" w:name="OLE_LINK2"/>
      <w:bookmarkStart w:id="7" w:name="OLE_LINK6"/>
      <w:bookmarkStart w:id="8" w:name="OLE_LINK3"/>
      <w:bookmarkStart w:id="9" w:name="OLE_LINK5"/>
      <w:bookmarkStart w:id="10" w:name="OLE_LINK1"/>
      <w:bookmarkStart w:id="11" w:name="OLE_LINK4"/>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采购项目名称：</w:t>
      </w:r>
      <w:r>
        <w:rPr>
          <w:rFonts w:hint="eastAsia" w:ascii="宋体" w:hAnsi="宋体" w:eastAsia="宋体" w:cs="宋体"/>
          <w:b/>
          <w:color w:val="auto"/>
          <w:sz w:val="24"/>
          <w:szCs w:val="24"/>
          <w:lang w:val="en-US" w:eastAsia="zh-CN"/>
        </w:rPr>
        <w:t>驻马店市市容环境卫生中心市中心城区生活垃圾协同处理服务项目</w:t>
      </w:r>
    </w:p>
    <w:p>
      <w:pPr>
        <w:pStyle w:val="47"/>
        <w:numPr>
          <w:ilvl w:val="0"/>
          <w:numId w:val="0"/>
        </w:numPr>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二、采购项目编号：驻政采购-2023-12-</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7</w:t>
      </w:r>
    </w:p>
    <w:p>
      <w:pPr>
        <w:pStyle w:val="24"/>
        <w:spacing w:before="0" w:beforeAutospacing="0" w:after="0" w:afterAutospacing="0" w:line="360" w:lineRule="auto"/>
        <w:rPr>
          <w:rFonts w:hint="eastAsia" w:ascii="宋体" w:hAnsi="宋体" w:eastAsia="宋体" w:cs="宋体"/>
          <w:b/>
          <w:color w:val="auto"/>
          <w:kern w:val="2"/>
          <w:sz w:val="24"/>
          <w:szCs w:val="24"/>
          <w:lang w:val="en-US"/>
        </w:rPr>
      </w:pPr>
      <w:r>
        <w:rPr>
          <w:rFonts w:hint="eastAsia" w:ascii="宋体" w:hAnsi="宋体" w:eastAsia="宋体" w:cs="宋体"/>
          <w:b/>
          <w:color w:val="auto"/>
          <w:kern w:val="2"/>
          <w:sz w:val="24"/>
          <w:szCs w:val="24"/>
        </w:rPr>
        <w:t>三、项目预算金额：</w:t>
      </w:r>
      <w:r>
        <w:rPr>
          <w:rFonts w:hint="eastAsia" w:ascii="宋体" w:hAnsi="宋体" w:eastAsia="宋体" w:cs="宋体"/>
          <w:b/>
          <w:color w:val="auto"/>
          <w:kern w:val="2"/>
          <w:sz w:val="24"/>
          <w:szCs w:val="24"/>
          <w:lang w:val="en-US" w:eastAsia="zh-CN"/>
        </w:rPr>
        <w:t>30000000元</w:t>
      </w:r>
    </w:p>
    <w:p>
      <w:pPr>
        <w:pStyle w:val="24"/>
        <w:spacing w:before="0" w:beforeAutospacing="0" w:after="0" w:afterAutospacing="0" w:line="360" w:lineRule="auto"/>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四、采购需求</w:t>
      </w:r>
    </w:p>
    <w:p>
      <w:pPr>
        <w:pStyle w:val="24"/>
        <w:spacing w:before="0" w:beforeAutospacing="0" w:after="0" w:afterAutospacing="0" w:line="360" w:lineRule="auto"/>
        <w:ind w:left="0" w:leftChars="0" w:firstLine="456" w:firstLineChars="1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采购内容：</w:t>
      </w:r>
      <w:r>
        <w:rPr>
          <w:rFonts w:hint="eastAsia" w:ascii="宋体" w:hAnsi="宋体" w:eastAsia="宋体" w:cs="宋体"/>
          <w:color w:val="auto"/>
          <w:sz w:val="24"/>
          <w:szCs w:val="24"/>
          <w:lang w:eastAsia="zh-CN"/>
        </w:rPr>
        <w:t>本项目采购内容</w:t>
      </w:r>
      <w:r>
        <w:rPr>
          <w:rFonts w:hint="eastAsia" w:ascii="宋体" w:hAnsi="宋体" w:eastAsia="宋体" w:cs="宋体"/>
          <w:color w:val="auto"/>
          <w:sz w:val="24"/>
          <w:szCs w:val="24"/>
          <w:lang w:val="en-US" w:eastAsia="zh-CN"/>
        </w:rPr>
        <w:t>对驻马店市中心城区生活垃圾进行无害化处理；</w:t>
      </w:r>
    </w:p>
    <w:p>
      <w:pPr>
        <w:pStyle w:val="24"/>
        <w:spacing w:before="0" w:beforeAutospacing="0" w:after="0" w:afterAutospacing="0" w:line="360" w:lineRule="auto"/>
        <w:ind w:left="0" w:leftChars="0" w:firstLine="456" w:firstLineChars="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质量要求：</w:t>
      </w:r>
      <w:r>
        <w:rPr>
          <w:rFonts w:hint="eastAsia" w:ascii="宋体" w:hAnsi="宋体" w:eastAsia="宋体" w:cs="宋体"/>
          <w:color w:val="auto"/>
          <w:sz w:val="24"/>
          <w:szCs w:val="24"/>
          <w:highlight w:val="none"/>
          <w:lang w:val="en-US" w:eastAsia="zh-CN"/>
        </w:rPr>
        <w:t>合格</w:t>
      </w:r>
      <w:r>
        <w:rPr>
          <w:rFonts w:hint="eastAsia" w:ascii="宋体" w:hAnsi="宋体" w:eastAsia="宋体" w:cs="宋体"/>
          <w:color w:val="auto"/>
          <w:sz w:val="24"/>
          <w:szCs w:val="24"/>
          <w:highlight w:val="none"/>
        </w:rPr>
        <w:t>；</w:t>
      </w:r>
    </w:p>
    <w:p>
      <w:pPr>
        <w:pStyle w:val="24"/>
        <w:spacing w:before="0" w:beforeAutospacing="0" w:after="0" w:afterAutospacing="0" w:line="360" w:lineRule="auto"/>
        <w:ind w:left="0" w:leftChars="0" w:firstLine="456" w:firstLineChars="19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3.服务期限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1年；  </w:t>
      </w:r>
    </w:p>
    <w:p>
      <w:pPr>
        <w:pStyle w:val="24"/>
        <w:spacing w:before="0" w:beforeAutospacing="0" w:after="0" w:afterAutospacing="0" w:line="360" w:lineRule="auto"/>
        <w:ind w:left="0" w:leftChars="0" w:firstLine="456" w:firstLineChars="1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4.服务地点</w:t>
      </w:r>
      <w:r>
        <w:rPr>
          <w:rFonts w:hint="eastAsia" w:ascii="宋体" w:hAnsi="宋体" w:eastAsia="宋体" w:cs="宋体"/>
          <w:color w:val="auto"/>
          <w:sz w:val="24"/>
          <w:szCs w:val="24"/>
          <w:lang w:val="en-US" w:eastAsia="zh-CN"/>
        </w:rPr>
        <w:t>：驻马店市中心城区；</w:t>
      </w:r>
    </w:p>
    <w:p>
      <w:pPr>
        <w:pStyle w:val="24"/>
        <w:spacing w:before="0" w:beforeAutospacing="0" w:after="0" w:afterAutospacing="0" w:line="360" w:lineRule="auto"/>
        <w:ind w:left="0" w:leftChars="0" w:firstLine="456" w:firstLineChars="1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5.服务要求：应采用成熟可靠的技术和设备，满足市中心城区生活垃圾处理需求，符合国家环保相关排放要求。</w:t>
      </w:r>
    </w:p>
    <w:p>
      <w:pPr>
        <w:pStyle w:val="24"/>
        <w:spacing w:before="0" w:beforeAutospacing="0" w:after="0" w:afterAutospacing="0" w:line="360" w:lineRule="auto"/>
        <w:ind w:left="0" w:leftChars="0" w:firstLine="456" w:firstLineChars="1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6.服务标准：按照《生活垃圾焚烧污染控制标准》（GB18458-2014）和河南省相关标准执行；</w:t>
      </w:r>
    </w:p>
    <w:p>
      <w:pPr>
        <w:pStyle w:val="24"/>
        <w:spacing w:before="0" w:beforeAutospacing="0" w:after="0" w:afterAutospacing="0" w:line="360" w:lineRule="auto"/>
        <w:ind w:left="0" w:leftChars="0" w:firstLine="456" w:firstLineChars="1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7.是否接受进口产品：否；</w:t>
      </w:r>
    </w:p>
    <w:p>
      <w:pPr>
        <w:pStyle w:val="24"/>
        <w:spacing w:before="0" w:beforeAutospacing="0" w:after="0" w:afterAutospacing="0" w:line="360" w:lineRule="auto"/>
        <w:ind w:left="0" w:leftChars="0" w:firstLine="456" w:firstLineChars="1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8.是否接收联合体：否。</w:t>
      </w:r>
    </w:p>
    <w:p>
      <w:pPr>
        <w:pStyle w:val="24"/>
        <w:spacing w:before="0" w:beforeAutospacing="0" w:after="0" w:afterAutospacing="0" w:line="360" w:lineRule="auto"/>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五、拟定</w:t>
      </w:r>
      <w:r>
        <w:rPr>
          <w:rFonts w:hint="eastAsia" w:ascii="宋体" w:hAnsi="宋体" w:eastAsia="宋体" w:cs="宋体"/>
          <w:b/>
          <w:color w:val="000000"/>
          <w:kern w:val="2"/>
          <w:sz w:val="24"/>
          <w:szCs w:val="24"/>
          <w:lang w:val="en-US" w:eastAsia="zh-CN"/>
        </w:rPr>
        <w:t>的</w:t>
      </w:r>
      <w:r>
        <w:rPr>
          <w:rFonts w:hint="eastAsia" w:ascii="宋体" w:hAnsi="宋体" w:eastAsia="宋体" w:cs="宋体"/>
          <w:b/>
          <w:color w:val="000000"/>
          <w:kern w:val="2"/>
          <w:sz w:val="24"/>
          <w:szCs w:val="24"/>
        </w:rPr>
        <w:t>单一来源供应商名称及地址</w:t>
      </w:r>
    </w:p>
    <w:p>
      <w:pPr>
        <w:pStyle w:val="24"/>
        <w:spacing w:before="0" w:beforeAutospacing="0" w:after="0" w:afterAutospacing="0"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w:t>
      </w:r>
      <w:r>
        <w:rPr>
          <w:rFonts w:hint="eastAsia" w:ascii="宋体" w:hAnsi="宋体" w:eastAsia="宋体" w:cs="宋体"/>
          <w:color w:val="auto"/>
          <w:sz w:val="24"/>
          <w:szCs w:val="24"/>
          <w:lang w:val="en-US" w:eastAsia="zh-CN"/>
        </w:rPr>
        <w:t>唯一</w:t>
      </w:r>
      <w:r>
        <w:rPr>
          <w:rFonts w:hint="eastAsia" w:ascii="宋体" w:hAnsi="宋体" w:eastAsia="宋体" w:cs="宋体"/>
          <w:color w:val="000000"/>
          <w:sz w:val="24"/>
          <w:szCs w:val="24"/>
          <w:lang w:eastAsia="zh-CN"/>
        </w:rPr>
        <w:t>供应商名称：</w:t>
      </w:r>
    </w:p>
    <w:p>
      <w:pPr>
        <w:pStyle w:val="24"/>
        <w:spacing w:before="0" w:beforeAutospacing="0" w:after="0" w:afterAutospacing="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000000"/>
          <w:sz w:val="24"/>
          <w:szCs w:val="24"/>
          <w:lang w:eastAsia="zh-CN"/>
        </w:rPr>
        <w:t>驻马店泰来环保能源有限公司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统一社会信用代码：91411700MA3XE0LG3B</w:t>
      </w:r>
      <w:r>
        <w:rPr>
          <w:rFonts w:hint="eastAsia" w:ascii="宋体" w:hAnsi="宋体" w:eastAsia="宋体" w:cs="宋体"/>
          <w:color w:val="auto"/>
          <w:sz w:val="24"/>
          <w:szCs w:val="24"/>
          <w:lang w:eastAsia="zh-CN"/>
        </w:rPr>
        <w:t>）；</w:t>
      </w:r>
    </w:p>
    <w:p>
      <w:pPr>
        <w:pStyle w:val="24"/>
        <w:numPr>
          <w:ilvl w:val="0"/>
          <w:numId w:val="0"/>
        </w:numPr>
        <w:spacing w:before="0" w:beforeAutospacing="0" w:after="0" w:afterAutospacing="0"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auto"/>
          <w:sz w:val="24"/>
          <w:szCs w:val="24"/>
          <w:lang w:val="en-US" w:eastAsia="zh-CN"/>
        </w:rPr>
        <w:t>唯一</w:t>
      </w:r>
      <w:r>
        <w:rPr>
          <w:rFonts w:hint="eastAsia" w:ascii="宋体" w:hAnsi="宋体" w:eastAsia="宋体" w:cs="宋体"/>
          <w:color w:val="000000"/>
          <w:sz w:val="24"/>
          <w:szCs w:val="24"/>
          <w:lang w:eastAsia="zh-CN"/>
        </w:rPr>
        <w:t>供应商地址：</w:t>
      </w:r>
    </w:p>
    <w:p>
      <w:pPr>
        <w:pStyle w:val="24"/>
        <w:numPr>
          <w:ilvl w:val="0"/>
          <w:numId w:val="0"/>
        </w:numPr>
        <w:spacing w:before="0" w:beforeAutospacing="0" w:after="0" w:afterAutospacing="0"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驻马店市置地大道与金山路交叉口CBD国贸中心爱克首府58栋1单元二十层2006、2007、2008、2009、2010</w:t>
      </w:r>
      <w:r>
        <w:rPr>
          <w:rFonts w:hint="eastAsia" w:ascii="宋体" w:hAnsi="宋体" w:eastAsia="宋体" w:cs="宋体"/>
          <w:color w:val="auto"/>
          <w:sz w:val="24"/>
          <w:szCs w:val="24"/>
          <w:lang w:eastAsia="zh-CN"/>
        </w:rPr>
        <w:t>。</w:t>
      </w:r>
    </w:p>
    <w:p>
      <w:pPr>
        <w:pStyle w:val="24"/>
        <w:spacing w:before="0" w:beforeAutospacing="0" w:after="0" w:afterAutospacing="0" w:line="360" w:lineRule="auto"/>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rPr>
        <w:t>六、供应商资格要求</w:t>
      </w:r>
    </w:p>
    <w:p>
      <w:pPr>
        <w:pStyle w:val="24"/>
        <w:spacing w:before="0" w:beforeAutospacing="0" w:after="0" w:afterAutospacing="0" w:line="360" w:lineRule="auto"/>
        <w:ind w:firstLine="480" w:firstLineChars="200"/>
        <w:rPr>
          <w:rFonts w:hint="eastAsia" w:ascii="宋体" w:hAnsi="宋体" w:eastAsia="宋体" w:cs="宋体"/>
          <w:color w:val="FF0000"/>
          <w:sz w:val="24"/>
          <w:szCs w:val="24"/>
          <w:lang w:val="en-US" w:eastAsia="zh-CN"/>
        </w:rPr>
      </w:pPr>
      <w:r>
        <w:rPr>
          <w:rFonts w:hint="eastAsia" w:ascii="宋体" w:hAnsi="宋体" w:eastAsia="宋体" w:cs="宋体"/>
          <w:color w:val="000000"/>
          <w:sz w:val="24"/>
          <w:szCs w:val="24"/>
          <w:lang w:eastAsia="zh-CN"/>
        </w:rPr>
        <w:t>1.满足《中华人民共和国政府采购法》第二十二条规定：</w:t>
      </w:r>
      <w:r>
        <w:rPr>
          <w:rFonts w:hint="eastAsia" w:ascii="宋体" w:hAnsi="宋体" w:eastAsia="宋体" w:cs="宋体"/>
          <w:color w:val="auto"/>
          <w:sz w:val="24"/>
          <w:szCs w:val="24"/>
          <w:lang w:val="en-US" w:eastAsia="zh-CN"/>
        </w:rPr>
        <w:t>供应商参加政府采购活动应当具备下列条件：</w:t>
      </w:r>
    </w:p>
    <w:p>
      <w:pPr>
        <w:pStyle w:val="24"/>
        <w:spacing w:before="0" w:beforeAutospacing="0" w:after="0" w:afterAutospacing="0" w:line="360" w:lineRule="auto"/>
        <w:ind w:firstLine="960" w:firstLineChars="4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（一）具有独立承担民事责任的能力；</w:t>
      </w:r>
    </w:p>
    <w:p>
      <w:pPr>
        <w:pStyle w:val="24"/>
        <w:spacing w:before="0" w:beforeAutospacing="0" w:after="0" w:afterAutospacing="0"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（二）具有良好的商业信誉和健全的财务会计制度；</w:t>
      </w:r>
    </w:p>
    <w:p>
      <w:pPr>
        <w:pStyle w:val="24"/>
        <w:spacing w:before="0" w:beforeAutospacing="0" w:after="0" w:afterAutospacing="0"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（三）具有履行合同所必需的设备和专业技术能力；</w:t>
      </w:r>
    </w:p>
    <w:p>
      <w:pPr>
        <w:pStyle w:val="24"/>
        <w:spacing w:before="0" w:beforeAutospacing="0" w:after="0" w:afterAutospacing="0"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（四）有依法缴纳税收和社会保障资金的良好记录；</w:t>
      </w:r>
    </w:p>
    <w:p>
      <w:pPr>
        <w:pStyle w:val="24"/>
        <w:spacing w:before="0" w:beforeAutospacing="0" w:after="0" w:afterAutospacing="0"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（五）参加政府采购活动前三年内，在经营活动中没有重大违法记录；</w:t>
      </w:r>
    </w:p>
    <w:p>
      <w:pPr>
        <w:pStyle w:val="24"/>
        <w:spacing w:before="0" w:beforeAutospacing="0" w:after="0" w:afterAutospacing="0"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（六）法律、行政法规规定的其他条件。</w:t>
      </w:r>
    </w:p>
    <w:p>
      <w:pPr>
        <w:pStyle w:val="24"/>
        <w:spacing w:before="0" w:beforeAutospacing="0" w:after="0" w:afterAutospacing="0"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本</w:t>
      </w:r>
      <w:r>
        <w:rPr>
          <w:rFonts w:hint="eastAsia" w:ascii="宋体" w:hAnsi="宋体" w:eastAsia="宋体" w:cs="宋体"/>
          <w:color w:val="000000"/>
          <w:sz w:val="24"/>
          <w:szCs w:val="24"/>
          <w:lang w:eastAsia="zh-CN"/>
        </w:rPr>
        <w:t>项目不接受联合体投标。</w:t>
      </w:r>
    </w:p>
    <w:p>
      <w:pPr>
        <w:pStyle w:val="24"/>
        <w:spacing w:before="0" w:beforeAutospacing="0" w:after="0" w:afterAutospacing="0"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auto"/>
          <w:sz w:val="24"/>
          <w:szCs w:val="24"/>
          <w:lang w:eastAsia="zh-CN"/>
        </w:rPr>
        <w:t>信誉要求：根据《关于在政府采购活动中查询及使用信用记录有关问题的通知》(财库〔</w:t>
      </w:r>
      <w:r>
        <w:rPr>
          <w:rFonts w:hint="eastAsia" w:ascii="宋体" w:hAnsi="宋体" w:eastAsia="宋体" w:cs="宋体"/>
          <w:color w:val="auto"/>
          <w:sz w:val="24"/>
          <w:szCs w:val="24"/>
          <w:lang w:val="en-US" w:eastAsia="zh-CN"/>
        </w:rPr>
        <w:t>2016</w:t>
      </w:r>
      <w:r>
        <w:rPr>
          <w:rFonts w:hint="eastAsia" w:ascii="宋体" w:hAnsi="宋体" w:eastAsia="宋体" w:cs="宋体"/>
          <w:color w:val="auto"/>
          <w:sz w:val="24"/>
          <w:szCs w:val="24"/>
          <w:lang w:eastAsia="zh-CN"/>
        </w:rPr>
        <w:t>〕125号)的规定，对列入失信被执行人、重大税收违法失信主体、政府采购严重违法失信行为记录名单的投标者，拒绝参与本项目政府采购活动；【查询渠道：“信用中国”网站（www.creditchina.gov.cn）、中国政府采购网（www.ccgp.gov.cn）】（查询时间在</w:t>
      </w:r>
      <w:r>
        <w:rPr>
          <w:rFonts w:hint="eastAsia" w:ascii="宋体" w:hAnsi="宋体" w:eastAsia="宋体" w:cs="宋体"/>
          <w:color w:val="auto"/>
          <w:sz w:val="24"/>
          <w:szCs w:val="24"/>
          <w:lang w:val="en-US" w:eastAsia="zh-CN"/>
        </w:rPr>
        <w:t>此项目单一来源采购</w:t>
      </w:r>
      <w:r>
        <w:rPr>
          <w:rFonts w:hint="eastAsia" w:ascii="宋体" w:hAnsi="宋体" w:eastAsia="宋体" w:cs="宋体"/>
          <w:color w:val="auto"/>
          <w:sz w:val="24"/>
          <w:szCs w:val="24"/>
          <w:lang w:eastAsia="zh-CN"/>
        </w:rPr>
        <w:t>公告发布日期之后）。</w:t>
      </w:r>
    </w:p>
    <w:p>
      <w:pPr>
        <w:pStyle w:val="24"/>
        <w:spacing w:before="0" w:beforeAutospacing="0" w:after="0" w:afterAutospacing="0"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本项目</w:t>
      </w:r>
      <w:r>
        <w:rPr>
          <w:rFonts w:hint="eastAsia" w:ascii="宋体" w:hAnsi="宋体" w:eastAsia="宋体" w:cs="宋体"/>
          <w:color w:val="auto"/>
          <w:sz w:val="24"/>
          <w:szCs w:val="24"/>
          <w:lang w:val="en-US" w:eastAsia="zh-CN"/>
        </w:rPr>
        <w:t>供应商的</w:t>
      </w:r>
      <w:r>
        <w:rPr>
          <w:rFonts w:hint="eastAsia" w:ascii="宋体" w:hAnsi="宋体" w:eastAsia="宋体" w:cs="宋体"/>
          <w:color w:val="auto"/>
          <w:sz w:val="24"/>
          <w:szCs w:val="24"/>
          <w:lang w:eastAsia="zh-CN"/>
        </w:rPr>
        <w:t>特定</w:t>
      </w:r>
      <w:r>
        <w:rPr>
          <w:rFonts w:hint="eastAsia" w:ascii="宋体" w:hAnsi="宋体" w:eastAsia="宋体" w:cs="宋体"/>
          <w:color w:val="auto"/>
          <w:sz w:val="24"/>
          <w:szCs w:val="24"/>
          <w:lang w:val="en-US" w:eastAsia="zh-CN"/>
        </w:rPr>
        <w:t>条件</w:t>
      </w:r>
      <w:r>
        <w:rPr>
          <w:rFonts w:hint="eastAsia" w:ascii="宋体" w:hAnsi="宋体" w:eastAsia="宋体" w:cs="宋体"/>
          <w:color w:val="000000"/>
          <w:sz w:val="24"/>
          <w:szCs w:val="24"/>
          <w:lang w:eastAsia="zh-CN"/>
        </w:rPr>
        <w:t>要求：供应商须</w:t>
      </w:r>
      <w:r>
        <w:rPr>
          <w:rFonts w:hint="eastAsia" w:ascii="宋体" w:hAnsi="宋体" w:eastAsia="宋体" w:cs="宋体"/>
          <w:color w:val="000000"/>
          <w:sz w:val="24"/>
          <w:szCs w:val="24"/>
          <w:lang w:val="en-US" w:eastAsia="zh-CN"/>
        </w:rPr>
        <w:t>具有驻马店市中心城区生活垃圾无害化处理特许经营权。</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lang w:eastAsia="zh-CN"/>
        </w:rPr>
        <w:t>七、</w:t>
      </w:r>
      <w:r>
        <w:rPr>
          <w:rFonts w:hint="eastAsia" w:ascii="宋体" w:hAnsi="宋体" w:eastAsia="宋体" w:cs="宋体"/>
          <w:b/>
          <w:i w:val="0"/>
          <w:iCs w:val="0"/>
          <w:color w:val="auto"/>
          <w:sz w:val="24"/>
          <w:szCs w:val="24"/>
          <w:highlight w:val="none"/>
        </w:rPr>
        <w:t>单一来源</w:t>
      </w:r>
      <w:r>
        <w:rPr>
          <w:rFonts w:hint="eastAsia" w:ascii="宋体" w:hAnsi="宋体" w:eastAsia="宋体" w:cs="宋体"/>
          <w:b/>
          <w:i w:val="0"/>
          <w:iCs w:val="0"/>
          <w:color w:val="auto"/>
          <w:sz w:val="24"/>
          <w:szCs w:val="24"/>
          <w:highlight w:val="none"/>
          <w:lang w:val="en-US" w:eastAsia="zh-CN"/>
        </w:rPr>
        <w:t>采购</w:t>
      </w:r>
      <w:r>
        <w:rPr>
          <w:rFonts w:hint="eastAsia" w:ascii="宋体" w:hAnsi="宋体" w:eastAsia="宋体" w:cs="宋体"/>
          <w:b/>
          <w:i w:val="0"/>
          <w:iCs w:val="0"/>
          <w:color w:val="auto"/>
          <w:sz w:val="24"/>
          <w:szCs w:val="24"/>
          <w:highlight w:val="none"/>
        </w:rPr>
        <w:t>文件获取：</w:t>
      </w:r>
    </w:p>
    <w:p>
      <w:pPr>
        <w:keepNext w:val="0"/>
        <w:keepLines w:val="0"/>
        <w:pageBreakBefore w:val="0"/>
        <w:widowControl w:val="0"/>
        <w:kinsoku/>
        <w:wordWrap/>
        <w:overflowPunct/>
        <w:topLinePunct w:val="0"/>
        <w:autoSpaceDE/>
        <w:autoSpaceDN/>
        <w:bidi w:val="0"/>
        <w:adjustRightInd/>
        <w:spacing w:line="500" w:lineRule="exact"/>
        <w:ind w:firstLine="5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ascii="宋体" w:hAnsi="宋体" w:eastAsia="宋体" w:cs="宋体"/>
          <w:i w:val="0"/>
          <w:iCs w:val="0"/>
          <w:color w:val="auto"/>
          <w:sz w:val="24"/>
          <w:szCs w:val="24"/>
          <w:highlight w:val="none"/>
          <w:u w:val="none"/>
        </w:rPr>
        <w:t>202</w:t>
      </w:r>
      <w:r>
        <w:rPr>
          <w:rFonts w:hint="eastAsia" w:ascii="宋体" w:hAnsi="宋体" w:eastAsia="宋体" w:cs="宋体"/>
          <w:i w:val="0"/>
          <w:iCs w:val="0"/>
          <w:color w:val="auto"/>
          <w:sz w:val="24"/>
          <w:szCs w:val="24"/>
          <w:highlight w:val="none"/>
          <w:u w:val="none"/>
          <w:lang w:val="en-US" w:eastAsia="zh-CN"/>
        </w:rPr>
        <w:t>4</w:t>
      </w:r>
      <w:r>
        <w:rPr>
          <w:rFonts w:hint="eastAsia" w:ascii="宋体" w:hAnsi="宋体" w:eastAsia="宋体" w:cs="宋体"/>
          <w:i w:val="0"/>
          <w:iCs w:val="0"/>
          <w:color w:val="auto"/>
          <w:sz w:val="24"/>
          <w:szCs w:val="24"/>
          <w:highlight w:val="none"/>
          <w:u w:val="none"/>
        </w:rPr>
        <w:t>年</w:t>
      </w:r>
      <w:r>
        <w:rPr>
          <w:rFonts w:hint="eastAsia" w:ascii="宋体" w:hAnsi="宋体" w:eastAsia="宋体" w:cs="宋体"/>
          <w:i w:val="0"/>
          <w:iCs w:val="0"/>
          <w:color w:val="auto"/>
          <w:sz w:val="24"/>
          <w:szCs w:val="24"/>
          <w:highlight w:val="none"/>
          <w:u w:val="none"/>
          <w:lang w:val="en-US" w:eastAsia="zh-CN"/>
        </w:rPr>
        <w:t>03</w:t>
      </w:r>
      <w:r>
        <w:rPr>
          <w:rFonts w:hint="eastAsia" w:ascii="宋体" w:hAnsi="宋体" w:eastAsia="宋体" w:cs="宋体"/>
          <w:i w:val="0"/>
          <w:iCs w:val="0"/>
          <w:color w:val="auto"/>
          <w:sz w:val="24"/>
          <w:szCs w:val="24"/>
          <w:highlight w:val="none"/>
          <w:u w:val="none"/>
        </w:rPr>
        <w:t>月</w:t>
      </w:r>
      <w:r>
        <w:rPr>
          <w:rFonts w:hint="eastAsia" w:ascii="宋体" w:hAnsi="宋体" w:eastAsia="宋体" w:cs="宋体"/>
          <w:i w:val="0"/>
          <w:iCs w:val="0"/>
          <w:color w:val="auto"/>
          <w:sz w:val="24"/>
          <w:szCs w:val="24"/>
          <w:highlight w:val="none"/>
          <w:u w:val="none"/>
          <w:lang w:val="en-US" w:eastAsia="zh-CN"/>
        </w:rPr>
        <w:t>07</w:t>
      </w:r>
      <w:r>
        <w:rPr>
          <w:rFonts w:hint="eastAsia" w:ascii="宋体" w:hAnsi="宋体" w:eastAsia="宋体" w:cs="宋体"/>
          <w:i w:val="0"/>
          <w:iCs w:val="0"/>
          <w:color w:val="auto"/>
          <w:sz w:val="24"/>
          <w:szCs w:val="24"/>
          <w:highlight w:val="none"/>
          <w:u w:val="none"/>
        </w:rPr>
        <w:t>日 至 202</w:t>
      </w:r>
      <w:r>
        <w:rPr>
          <w:rFonts w:hint="eastAsia" w:ascii="宋体" w:hAnsi="宋体" w:eastAsia="宋体" w:cs="宋体"/>
          <w:i w:val="0"/>
          <w:iCs w:val="0"/>
          <w:color w:val="auto"/>
          <w:sz w:val="24"/>
          <w:szCs w:val="24"/>
          <w:highlight w:val="none"/>
          <w:u w:val="none"/>
          <w:lang w:val="en-US" w:eastAsia="zh-CN"/>
        </w:rPr>
        <w:t>4</w:t>
      </w:r>
      <w:r>
        <w:rPr>
          <w:rFonts w:hint="eastAsia" w:ascii="宋体" w:hAnsi="宋体" w:eastAsia="宋体" w:cs="宋体"/>
          <w:i w:val="0"/>
          <w:iCs w:val="0"/>
          <w:color w:val="auto"/>
          <w:sz w:val="24"/>
          <w:szCs w:val="24"/>
          <w:highlight w:val="none"/>
          <w:u w:val="none"/>
        </w:rPr>
        <w:t>年</w:t>
      </w:r>
      <w:r>
        <w:rPr>
          <w:rFonts w:hint="eastAsia" w:ascii="宋体" w:hAnsi="宋体" w:eastAsia="宋体" w:cs="宋体"/>
          <w:i w:val="0"/>
          <w:iCs w:val="0"/>
          <w:color w:val="auto"/>
          <w:sz w:val="24"/>
          <w:szCs w:val="24"/>
          <w:highlight w:val="none"/>
          <w:u w:val="none"/>
          <w:lang w:val="en-US" w:eastAsia="zh-CN"/>
        </w:rPr>
        <w:t xml:space="preserve"> 03</w:t>
      </w:r>
      <w:r>
        <w:rPr>
          <w:rFonts w:hint="eastAsia" w:ascii="宋体" w:hAnsi="宋体" w:eastAsia="宋体" w:cs="宋体"/>
          <w:i w:val="0"/>
          <w:iCs w:val="0"/>
          <w:color w:val="auto"/>
          <w:sz w:val="24"/>
          <w:szCs w:val="24"/>
          <w:highlight w:val="none"/>
          <w:u w:val="none"/>
        </w:rPr>
        <w:t>月</w:t>
      </w:r>
      <w:r>
        <w:rPr>
          <w:rFonts w:hint="eastAsia" w:ascii="宋体" w:hAnsi="宋体" w:eastAsia="宋体" w:cs="宋体"/>
          <w:i w:val="0"/>
          <w:iCs w:val="0"/>
          <w:color w:val="auto"/>
          <w:sz w:val="24"/>
          <w:szCs w:val="24"/>
          <w:highlight w:val="none"/>
          <w:u w:val="none"/>
          <w:lang w:val="en-US" w:eastAsia="zh-CN"/>
        </w:rPr>
        <w:t>13</w:t>
      </w:r>
      <w:r>
        <w:rPr>
          <w:rFonts w:hint="eastAsia" w:ascii="宋体" w:hAnsi="宋体" w:eastAsia="宋体" w:cs="宋体"/>
          <w:i w:val="0"/>
          <w:iCs w:val="0"/>
          <w:color w:val="auto"/>
          <w:sz w:val="24"/>
          <w:szCs w:val="24"/>
          <w:highlight w:val="none"/>
          <w:u w:val="none"/>
        </w:rPr>
        <w:t>日，每天上午08:00至1</w:t>
      </w:r>
      <w:r>
        <w:rPr>
          <w:rFonts w:hint="eastAsia" w:ascii="宋体" w:hAnsi="宋体" w:eastAsia="宋体" w:cs="宋体"/>
          <w:i w:val="0"/>
          <w:iCs w:val="0"/>
          <w:color w:val="auto"/>
          <w:sz w:val="24"/>
          <w:szCs w:val="24"/>
          <w:highlight w:val="none"/>
          <w:u w:val="none"/>
          <w:lang w:val="en-US" w:eastAsia="zh-CN"/>
        </w:rPr>
        <w:t>1</w:t>
      </w:r>
      <w:r>
        <w:rPr>
          <w:rFonts w:hint="eastAsia" w:ascii="宋体" w:hAnsi="宋体" w:eastAsia="宋体" w:cs="宋体"/>
          <w:i w:val="0"/>
          <w:iCs w:val="0"/>
          <w:color w:val="auto"/>
          <w:sz w:val="24"/>
          <w:szCs w:val="24"/>
          <w:highlight w:val="none"/>
          <w:u w:val="none"/>
        </w:rPr>
        <w:t>:</w:t>
      </w:r>
      <w:r>
        <w:rPr>
          <w:rFonts w:hint="eastAsia" w:ascii="宋体" w:hAnsi="宋体" w:eastAsia="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rPr>
        <w:t>0，下午1</w:t>
      </w:r>
      <w:r>
        <w:rPr>
          <w:rFonts w:hint="eastAsia" w:ascii="宋体" w:hAnsi="宋体" w:eastAsia="宋体" w:cs="宋体"/>
          <w:i w:val="0"/>
          <w:iCs w:val="0"/>
          <w:color w:val="auto"/>
          <w:sz w:val="24"/>
          <w:szCs w:val="24"/>
          <w:highlight w:val="none"/>
          <w:u w:val="none"/>
          <w:lang w:val="en-US" w:eastAsia="zh-CN"/>
        </w:rPr>
        <w:t>4</w:t>
      </w:r>
      <w:r>
        <w:rPr>
          <w:rFonts w:hint="eastAsia" w:ascii="宋体" w:hAnsi="宋体" w:eastAsia="宋体" w:cs="宋体"/>
          <w:i w:val="0"/>
          <w:iCs w:val="0"/>
          <w:color w:val="auto"/>
          <w:sz w:val="24"/>
          <w:szCs w:val="24"/>
          <w:highlight w:val="none"/>
          <w:u w:val="none"/>
        </w:rPr>
        <w:t>:</w:t>
      </w:r>
      <w:r>
        <w:rPr>
          <w:rFonts w:hint="eastAsia" w:ascii="宋体" w:hAnsi="宋体" w:eastAsia="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rPr>
        <w:t>0至1</w:t>
      </w:r>
      <w:r>
        <w:rPr>
          <w:rFonts w:hint="eastAsia" w:ascii="宋体" w:hAnsi="宋体" w:eastAsia="宋体" w:cs="宋体"/>
          <w:i w:val="0"/>
          <w:iCs w:val="0"/>
          <w:color w:val="auto"/>
          <w:sz w:val="24"/>
          <w:szCs w:val="24"/>
          <w:highlight w:val="none"/>
          <w:u w:val="none"/>
          <w:lang w:val="en-US" w:eastAsia="zh-CN"/>
        </w:rPr>
        <w:t>7</w:t>
      </w:r>
      <w:r>
        <w:rPr>
          <w:rFonts w:hint="eastAsia" w:ascii="宋体" w:hAnsi="宋体" w:eastAsia="宋体" w:cs="宋体"/>
          <w:i w:val="0"/>
          <w:iCs w:val="0"/>
          <w:color w:val="auto"/>
          <w:sz w:val="24"/>
          <w:szCs w:val="24"/>
          <w:highlight w:val="none"/>
          <w:u w:val="none"/>
        </w:rPr>
        <w:t>:</w:t>
      </w:r>
      <w:r>
        <w:rPr>
          <w:rFonts w:hint="eastAsia" w:ascii="宋体" w:hAnsi="宋体" w:eastAsia="宋体" w:cs="宋体"/>
          <w:i w:val="0"/>
          <w:iCs w:val="0"/>
          <w:color w:val="auto"/>
          <w:sz w:val="24"/>
          <w:szCs w:val="24"/>
          <w:highlight w:val="none"/>
          <w:u w:val="none"/>
          <w:lang w:val="en-US" w:eastAsia="zh-CN"/>
        </w:rPr>
        <w:t>0</w:t>
      </w:r>
      <w:r>
        <w:rPr>
          <w:rFonts w:hint="eastAsia" w:ascii="宋体" w:hAnsi="宋体" w:eastAsia="宋体" w:cs="宋体"/>
          <w:i w:val="0"/>
          <w:iCs w:val="0"/>
          <w:color w:val="auto"/>
          <w:sz w:val="24"/>
          <w:szCs w:val="24"/>
          <w:highlight w:val="none"/>
          <w:u w:val="none"/>
        </w:rPr>
        <w:t>0（北京时间，法定节假日除外。）</w:t>
      </w:r>
    </w:p>
    <w:p>
      <w:pPr>
        <w:keepNext w:val="0"/>
        <w:keepLines w:val="0"/>
        <w:pageBreakBefore w:val="0"/>
        <w:widowControl w:val="0"/>
        <w:kinsoku/>
        <w:wordWrap/>
        <w:overflowPunct/>
        <w:topLinePunct w:val="0"/>
        <w:autoSpaceDE/>
        <w:autoSpaceDN/>
        <w:bidi w:val="0"/>
        <w:adjustRightInd/>
        <w:spacing w:line="500" w:lineRule="exact"/>
        <w:ind w:firstLine="540"/>
        <w:textAlignment w:val="auto"/>
        <w:rPr>
          <w:rFonts w:hint="eastAsia" w:ascii="宋体" w:hAnsi="宋体" w:eastAsia="宋体" w:cs="宋体"/>
          <w:i w:val="0"/>
          <w:iCs w:val="0"/>
          <w:color w:val="auto"/>
          <w:sz w:val="24"/>
          <w:szCs w:val="24"/>
          <w:highlight w:val="none"/>
          <w:u w:val="single"/>
        </w:rPr>
      </w:pPr>
      <w:bookmarkStart w:id="12" w:name="_Toc28359005"/>
      <w:bookmarkStart w:id="13" w:name="_Toc35393624"/>
      <w:bookmarkStart w:id="14" w:name="_Toc35393793"/>
      <w:bookmarkStart w:id="15" w:name="_Toc28359082"/>
      <w:r>
        <w:rPr>
          <w:rFonts w:hint="eastAsia" w:ascii="宋体" w:hAnsi="宋体" w:eastAsia="宋体" w:cs="宋体"/>
          <w:i w:val="0"/>
          <w:iCs w:val="0"/>
          <w:color w:val="auto"/>
          <w:sz w:val="24"/>
          <w:szCs w:val="24"/>
          <w:highlight w:val="none"/>
        </w:rPr>
        <w:t>2.地点：驻马店市公共资源交易中心电子交易平台</w:t>
      </w:r>
    </w:p>
    <w:p>
      <w:pPr>
        <w:keepNext w:val="0"/>
        <w:keepLines w:val="0"/>
        <w:pageBreakBefore w:val="0"/>
        <w:widowControl w:val="0"/>
        <w:kinsoku/>
        <w:wordWrap/>
        <w:overflowPunct/>
        <w:topLinePunct w:val="0"/>
        <w:autoSpaceDE/>
        <w:autoSpaceDN/>
        <w:bidi w:val="0"/>
        <w:adjustRightInd/>
        <w:spacing w:line="500" w:lineRule="exact"/>
        <w:ind w:firstLine="54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3.方式：网上下载</w:t>
      </w:r>
    </w:p>
    <w:p>
      <w:pPr>
        <w:keepNext w:val="0"/>
        <w:keepLines w:val="0"/>
        <w:pageBreakBefore w:val="0"/>
        <w:widowControl w:val="0"/>
        <w:kinsoku/>
        <w:wordWrap/>
        <w:overflowPunct/>
        <w:topLinePunct w:val="0"/>
        <w:autoSpaceDE/>
        <w:autoSpaceDN/>
        <w:bidi w:val="0"/>
        <w:adjustRightInd/>
        <w:spacing w:line="500" w:lineRule="exact"/>
        <w:ind w:firstLine="5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4.售价：0元</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lang w:eastAsia="zh-CN"/>
        </w:rPr>
        <w:t>八</w:t>
      </w:r>
      <w:r>
        <w:rPr>
          <w:rFonts w:hint="eastAsia" w:ascii="宋体" w:hAnsi="宋体" w:eastAsia="宋体" w:cs="宋体"/>
          <w:b/>
          <w:i w:val="0"/>
          <w:iCs w:val="0"/>
          <w:color w:val="auto"/>
          <w:sz w:val="24"/>
          <w:szCs w:val="24"/>
          <w:highlight w:val="none"/>
        </w:rPr>
        <w:t>、</w:t>
      </w:r>
      <w:bookmarkEnd w:id="12"/>
      <w:bookmarkEnd w:id="13"/>
      <w:bookmarkEnd w:id="14"/>
      <w:bookmarkEnd w:id="15"/>
      <w:r>
        <w:rPr>
          <w:rFonts w:hint="eastAsia" w:ascii="宋体" w:hAnsi="宋体" w:eastAsia="宋体" w:cs="宋体"/>
          <w:b/>
          <w:i w:val="0"/>
          <w:iCs w:val="0"/>
          <w:color w:val="auto"/>
          <w:sz w:val="24"/>
          <w:szCs w:val="24"/>
          <w:highlight w:val="none"/>
        </w:rPr>
        <w:t>投标截止时间及地点：</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1.时间：</w:t>
      </w:r>
      <w:r>
        <w:rPr>
          <w:rFonts w:hint="eastAsia" w:ascii="宋体" w:hAnsi="宋体" w:eastAsia="宋体" w:cs="宋体"/>
          <w:i w:val="0"/>
          <w:iCs w:val="0"/>
          <w:color w:val="auto"/>
          <w:sz w:val="24"/>
          <w:szCs w:val="24"/>
          <w:highlight w:val="none"/>
          <w:u w:val="none"/>
        </w:rPr>
        <w:t>202</w:t>
      </w:r>
      <w:r>
        <w:rPr>
          <w:rFonts w:hint="eastAsia" w:ascii="宋体" w:hAnsi="宋体" w:eastAsia="宋体" w:cs="宋体"/>
          <w:i w:val="0"/>
          <w:iCs w:val="0"/>
          <w:color w:val="auto"/>
          <w:sz w:val="24"/>
          <w:szCs w:val="24"/>
          <w:highlight w:val="none"/>
          <w:u w:val="none"/>
          <w:lang w:val="en-US" w:eastAsia="zh-CN"/>
        </w:rPr>
        <w:t>4</w:t>
      </w:r>
      <w:r>
        <w:rPr>
          <w:rFonts w:hint="eastAsia" w:ascii="宋体" w:hAnsi="宋体" w:eastAsia="宋体" w:cs="宋体"/>
          <w:i w:val="0"/>
          <w:iCs w:val="0"/>
          <w:color w:val="auto"/>
          <w:sz w:val="24"/>
          <w:szCs w:val="24"/>
          <w:highlight w:val="none"/>
          <w:u w:val="none"/>
        </w:rPr>
        <w:t>年</w:t>
      </w:r>
      <w:r>
        <w:rPr>
          <w:rFonts w:hint="eastAsia" w:ascii="宋体" w:hAnsi="宋体" w:eastAsia="宋体" w:cs="宋体"/>
          <w:i w:val="0"/>
          <w:iCs w:val="0"/>
          <w:color w:val="FF0000"/>
          <w:sz w:val="24"/>
          <w:szCs w:val="24"/>
          <w:highlight w:val="none"/>
          <w:u w:val="none"/>
          <w:lang w:val="en-US" w:eastAsia="zh-CN"/>
        </w:rPr>
        <w:t>03</w:t>
      </w:r>
      <w:r>
        <w:rPr>
          <w:rFonts w:hint="eastAsia" w:ascii="宋体" w:hAnsi="宋体" w:eastAsia="宋体" w:cs="宋体"/>
          <w:i w:val="0"/>
          <w:iCs w:val="0"/>
          <w:color w:val="FF0000"/>
          <w:sz w:val="24"/>
          <w:szCs w:val="24"/>
          <w:highlight w:val="none"/>
          <w:u w:val="none"/>
        </w:rPr>
        <w:t>月</w:t>
      </w:r>
      <w:r>
        <w:rPr>
          <w:rFonts w:hint="eastAsia" w:ascii="宋体" w:hAnsi="宋体" w:eastAsia="宋体" w:cs="宋体"/>
          <w:i w:val="0"/>
          <w:iCs w:val="0"/>
          <w:color w:val="FF0000"/>
          <w:sz w:val="24"/>
          <w:szCs w:val="24"/>
          <w:highlight w:val="none"/>
          <w:u w:val="none"/>
          <w:lang w:val="en-US" w:eastAsia="zh-CN"/>
        </w:rPr>
        <w:t>14</w:t>
      </w:r>
      <w:r>
        <w:rPr>
          <w:rFonts w:hint="eastAsia" w:ascii="宋体" w:hAnsi="宋体" w:eastAsia="宋体" w:cs="宋体"/>
          <w:i w:val="0"/>
          <w:iCs w:val="0"/>
          <w:color w:val="FF0000"/>
          <w:sz w:val="24"/>
          <w:szCs w:val="24"/>
          <w:highlight w:val="none"/>
          <w:u w:val="none"/>
        </w:rPr>
        <w:t>日</w:t>
      </w:r>
      <w:r>
        <w:rPr>
          <w:rFonts w:hint="eastAsia" w:ascii="宋体" w:hAnsi="宋体" w:eastAsia="宋体" w:cs="宋体"/>
          <w:bCs/>
          <w:i w:val="0"/>
          <w:iCs w:val="0"/>
          <w:color w:val="FF0000"/>
          <w:sz w:val="24"/>
          <w:szCs w:val="24"/>
          <w:highlight w:val="none"/>
          <w:u w:val="none"/>
        </w:rPr>
        <w:t>9时</w:t>
      </w:r>
      <w:r>
        <w:rPr>
          <w:rFonts w:hint="eastAsia" w:ascii="宋体" w:hAnsi="宋体" w:eastAsia="宋体" w:cs="宋体"/>
          <w:b w:val="0"/>
          <w:bCs/>
          <w:i w:val="0"/>
          <w:iCs w:val="0"/>
          <w:color w:val="FF0000"/>
          <w:sz w:val="24"/>
          <w:szCs w:val="24"/>
          <w:highlight w:val="none"/>
          <w:u w:val="none"/>
          <w:lang w:val="en-US" w:eastAsia="zh-CN"/>
        </w:rPr>
        <w:t>00</w:t>
      </w:r>
      <w:r>
        <w:rPr>
          <w:rFonts w:hint="eastAsia" w:ascii="宋体" w:hAnsi="宋体" w:eastAsia="宋体" w:cs="宋体"/>
          <w:bCs/>
          <w:i w:val="0"/>
          <w:iCs w:val="0"/>
          <w:color w:val="FF0000"/>
          <w:sz w:val="24"/>
          <w:szCs w:val="24"/>
          <w:highlight w:val="none"/>
          <w:u w:val="none"/>
          <w:lang w:val="en-US" w:eastAsia="zh-CN"/>
        </w:rPr>
        <w:t>分</w:t>
      </w:r>
      <w:r>
        <w:rPr>
          <w:rFonts w:hint="eastAsia" w:ascii="宋体" w:hAnsi="宋体" w:eastAsia="宋体" w:cs="宋体"/>
          <w:bCs/>
          <w:i w:val="0"/>
          <w:iCs w:val="0"/>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strike/>
          <w:dstrike w:val="0"/>
          <w:color w:val="auto"/>
          <w:sz w:val="24"/>
          <w:szCs w:val="24"/>
          <w:highlight w:val="none"/>
        </w:rPr>
      </w:pPr>
      <w:r>
        <w:rPr>
          <w:rFonts w:hint="eastAsia" w:ascii="宋体" w:hAnsi="宋体" w:eastAsia="宋体" w:cs="宋体"/>
          <w:i w:val="0"/>
          <w:iCs w:val="0"/>
          <w:color w:val="auto"/>
          <w:sz w:val="24"/>
          <w:szCs w:val="24"/>
          <w:highlight w:val="none"/>
        </w:rPr>
        <w:t>2.地点：</w:t>
      </w:r>
      <w:r>
        <w:rPr>
          <w:rFonts w:hint="eastAsia" w:ascii="宋体" w:hAnsi="宋体" w:eastAsia="宋体" w:cs="宋体"/>
          <w:i w:val="0"/>
          <w:iCs w:val="0"/>
          <w:color w:val="000000"/>
          <w:sz w:val="24"/>
          <w:szCs w:val="24"/>
          <w:highlight w:val="none"/>
        </w:rPr>
        <w:t>驻马店市公共资源交易中心电子交</w:t>
      </w:r>
      <w:r>
        <w:rPr>
          <w:rFonts w:hint="eastAsia" w:ascii="宋体" w:hAnsi="宋体" w:eastAsia="宋体" w:cs="宋体"/>
          <w:i w:val="0"/>
          <w:iCs w:val="0"/>
          <w:color w:val="auto"/>
          <w:sz w:val="24"/>
          <w:szCs w:val="24"/>
          <w:highlight w:val="none"/>
        </w:rPr>
        <w:t>易平台不见面开标</w:t>
      </w:r>
      <w:r>
        <w:rPr>
          <w:rFonts w:hint="eastAsia" w:ascii="宋体" w:hAnsi="宋体" w:eastAsia="宋体" w:cs="宋体"/>
          <w:i w:val="0"/>
          <w:iCs w:val="0"/>
          <w:color w:val="auto"/>
          <w:sz w:val="24"/>
          <w:szCs w:val="24"/>
          <w:highlight w:val="none"/>
          <w:lang w:val="en-US" w:eastAsia="zh-CN"/>
        </w:rPr>
        <w:t>二</w:t>
      </w:r>
      <w:r>
        <w:rPr>
          <w:rFonts w:hint="eastAsia" w:ascii="宋体" w:hAnsi="宋体" w:eastAsia="宋体" w:cs="宋体"/>
          <w:i w:val="0"/>
          <w:iCs w:val="0"/>
          <w:color w:val="auto"/>
          <w:sz w:val="24"/>
          <w:szCs w:val="24"/>
          <w:highlight w:val="none"/>
        </w:rPr>
        <w:t>厅</w:t>
      </w:r>
      <w:r>
        <w:rPr>
          <w:rFonts w:hint="eastAsia" w:ascii="宋体" w:hAnsi="宋体" w:eastAsia="宋体" w:cs="宋体"/>
          <w:color w:val="auto"/>
          <w:sz w:val="24"/>
          <w:lang w:val="en-US" w:eastAsia="zh-CN"/>
        </w:rPr>
        <w:t>。</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lang w:eastAsia="zh-CN"/>
        </w:rPr>
        <w:t>九</w:t>
      </w:r>
      <w:r>
        <w:rPr>
          <w:rFonts w:hint="eastAsia" w:ascii="宋体" w:hAnsi="宋体" w:eastAsia="宋体" w:cs="宋体"/>
          <w:b/>
          <w:i w:val="0"/>
          <w:iCs w:val="0"/>
          <w:color w:val="auto"/>
          <w:sz w:val="24"/>
          <w:szCs w:val="24"/>
          <w:highlight w:val="none"/>
        </w:rPr>
        <w:t>、开标时间及地点：</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ascii="宋体" w:hAnsi="宋体" w:eastAsia="宋体" w:cs="宋体"/>
          <w:i w:val="0"/>
          <w:iCs w:val="0"/>
          <w:color w:val="auto"/>
          <w:sz w:val="24"/>
          <w:szCs w:val="24"/>
          <w:highlight w:val="none"/>
          <w:u w:val="none"/>
        </w:rPr>
        <w:t>202</w:t>
      </w:r>
      <w:r>
        <w:rPr>
          <w:rFonts w:hint="eastAsia" w:ascii="宋体" w:hAnsi="宋体" w:eastAsia="宋体" w:cs="宋体"/>
          <w:i w:val="0"/>
          <w:iCs w:val="0"/>
          <w:color w:val="auto"/>
          <w:sz w:val="24"/>
          <w:szCs w:val="24"/>
          <w:highlight w:val="none"/>
          <w:u w:val="none"/>
          <w:lang w:val="en-US" w:eastAsia="zh-CN"/>
        </w:rPr>
        <w:t>4</w:t>
      </w:r>
      <w:r>
        <w:rPr>
          <w:rFonts w:hint="eastAsia" w:ascii="宋体" w:hAnsi="宋体" w:eastAsia="宋体" w:cs="宋体"/>
          <w:i w:val="0"/>
          <w:iCs w:val="0"/>
          <w:color w:val="auto"/>
          <w:sz w:val="24"/>
          <w:szCs w:val="24"/>
          <w:highlight w:val="none"/>
          <w:u w:val="none"/>
        </w:rPr>
        <w:t>年</w:t>
      </w:r>
      <w:r>
        <w:rPr>
          <w:rFonts w:hint="eastAsia" w:ascii="宋体" w:hAnsi="宋体" w:eastAsia="宋体" w:cs="宋体"/>
          <w:i w:val="0"/>
          <w:iCs w:val="0"/>
          <w:color w:val="FF0000"/>
          <w:sz w:val="24"/>
          <w:szCs w:val="24"/>
          <w:highlight w:val="none"/>
          <w:u w:val="none"/>
          <w:lang w:val="en-US" w:eastAsia="zh-CN"/>
        </w:rPr>
        <w:t>03</w:t>
      </w:r>
      <w:r>
        <w:rPr>
          <w:rFonts w:hint="eastAsia" w:ascii="宋体" w:hAnsi="宋体" w:eastAsia="宋体" w:cs="宋体"/>
          <w:i w:val="0"/>
          <w:iCs w:val="0"/>
          <w:color w:val="FF0000"/>
          <w:sz w:val="24"/>
          <w:szCs w:val="24"/>
          <w:highlight w:val="none"/>
          <w:u w:val="none"/>
        </w:rPr>
        <w:t>月</w:t>
      </w:r>
      <w:r>
        <w:rPr>
          <w:rFonts w:hint="eastAsia" w:ascii="宋体" w:hAnsi="宋体" w:eastAsia="宋体" w:cs="宋体"/>
          <w:i w:val="0"/>
          <w:iCs w:val="0"/>
          <w:color w:val="FF0000"/>
          <w:sz w:val="24"/>
          <w:szCs w:val="24"/>
          <w:highlight w:val="none"/>
          <w:u w:val="none"/>
          <w:lang w:val="en-US" w:eastAsia="zh-CN"/>
        </w:rPr>
        <w:t>14</w:t>
      </w:r>
      <w:r>
        <w:rPr>
          <w:rFonts w:hint="eastAsia" w:ascii="宋体" w:hAnsi="宋体" w:eastAsia="宋体" w:cs="宋体"/>
          <w:i w:val="0"/>
          <w:iCs w:val="0"/>
          <w:color w:val="FF0000"/>
          <w:sz w:val="24"/>
          <w:szCs w:val="24"/>
          <w:highlight w:val="none"/>
          <w:u w:val="none"/>
        </w:rPr>
        <w:t>日</w:t>
      </w:r>
      <w:r>
        <w:rPr>
          <w:rFonts w:hint="eastAsia" w:ascii="宋体" w:hAnsi="宋体" w:eastAsia="宋体" w:cs="宋体"/>
          <w:bCs/>
          <w:i w:val="0"/>
          <w:iCs w:val="0"/>
          <w:color w:val="FF0000"/>
          <w:sz w:val="24"/>
          <w:szCs w:val="24"/>
          <w:highlight w:val="none"/>
          <w:u w:val="none"/>
        </w:rPr>
        <w:t>9时</w:t>
      </w:r>
      <w:r>
        <w:rPr>
          <w:rFonts w:hint="eastAsia" w:ascii="宋体" w:hAnsi="宋体" w:eastAsia="宋体" w:cs="宋体"/>
          <w:b w:val="0"/>
          <w:bCs/>
          <w:i w:val="0"/>
          <w:iCs w:val="0"/>
          <w:color w:val="FF0000"/>
          <w:sz w:val="24"/>
          <w:szCs w:val="24"/>
          <w:highlight w:val="none"/>
          <w:u w:val="none"/>
          <w:lang w:val="en-US" w:eastAsia="zh-CN"/>
        </w:rPr>
        <w:t>00</w:t>
      </w:r>
      <w:r>
        <w:rPr>
          <w:rFonts w:hint="eastAsia" w:ascii="宋体" w:hAnsi="宋体" w:eastAsia="宋体" w:cs="宋体"/>
          <w:bCs/>
          <w:i w:val="0"/>
          <w:iCs w:val="0"/>
          <w:color w:val="FF0000"/>
          <w:sz w:val="24"/>
          <w:szCs w:val="24"/>
          <w:highlight w:val="none"/>
          <w:u w:val="none"/>
          <w:lang w:val="en-US" w:eastAsia="zh-CN"/>
        </w:rPr>
        <w:t>分</w:t>
      </w:r>
      <w:r>
        <w:rPr>
          <w:rFonts w:hint="eastAsia" w:ascii="宋体" w:hAnsi="宋体" w:eastAsia="宋体" w:cs="宋体"/>
          <w:i w:val="0"/>
          <w:iCs w:val="0"/>
          <w:color w:val="auto"/>
          <w:sz w:val="24"/>
          <w:szCs w:val="24"/>
          <w:highlight w:val="none"/>
        </w:rPr>
        <w:t xml:space="preserve"> (北京时间)。</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i w:val="0"/>
          <w:iCs w:val="0"/>
          <w:color w:val="auto"/>
          <w:sz w:val="24"/>
          <w:szCs w:val="24"/>
          <w:highlight w:val="none"/>
        </w:rPr>
        <w:t>2.地点:</w:t>
      </w:r>
      <w:bookmarkStart w:id="16" w:name="_Toc28359084"/>
      <w:bookmarkStart w:id="17" w:name="_Toc35393625"/>
      <w:bookmarkStart w:id="18" w:name="_Toc28359007"/>
      <w:bookmarkStart w:id="19" w:name="_Toc35393794"/>
      <w:r>
        <w:rPr>
          <w:rFonts w:hint="eastAsia" w:ascii="宋体" w:hAnsi="宋体" w:eastAsia="宋体" w:cs="宋体"/>
          <w:i w:val="0"/>
          <w:iCs w:val="0"/>
          <w:color w:val="auto"/>
          <w:sz w:val="24"/>
          <w:szCs w:val="24"/>
          <w:highlight w:val="none"/>
        </w:rPr>
        <w:t>驻马店市公共资源交易中心电子交易平台不见面开标</w:t>
      </w:r>
      <w:r>
        <w:rPr>
          <w:rFonts w:hint="eastAsia" w:ascii="宋体" w:hAnsi="宋体" w:eastAsia="宋体" w:cs="宋体"/>
          <w:i w:val="0"/>
          <w:iCs w:val="0"/>
          <w:color w:val="auto"/>
          <w:sz w:val="24"/>
          <w:szCs w:val="24"/>
          <w:highlight w:val="none"/>
          <w:lang w:val="en-US" w:eastAsia="zh-CN"/>
        </w:rPr>
        <w:t>二</w:t>
      </w:r>
      <w:r>
        <w:rPr>
          <w:rFonts w:hint="eastAsia" w:ascii="宋体" w:hAnsi="宋体" w:eastAsia="宋体" w:cs="宋体"/>
          <w:i w:val="0"/>
          <w:iCs w:val="0"/>
          <w:color w:val="auto"/>
          <w:sz w:val="24"/>
          <w:szCs w:val="24"/>
          <w:highlight w:val="none"/>
        </w:rPr>
        <w:t>厅</w:t>
      </w:r>
      <w:r>
        <w:rPr>
          <w:rFonts w:hint="eastAsia" w:ascii="宋体" w:hAnsi="宋体" w:eastAsia="宋体" w:cs="宋体"/>
          <w:color w:val="auto"/>
          <w:sz w:val="24"/>
          <w:lang w:val="en-US" w:eastAsia="zh-CN"/>
        </w:rPr>
        <w:t>。</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lang w:eastAsia="zh-CN"/>
        </w:rPr>
        <w:t>十</w:t>
      </w:r>
      <w:r>
        <w:rPr>
          <w:rFonts w:hint="eastAsia" w:ascii="宋体" w:hAnsi="宋体" w:eastAsia="宋体" w:cs="宋体"/>
          <w:b/>
          <w:i w:val="0"/>
          <w:iCs w:val="0"/>
          <w:color w:val="auto"/>
          <w:sz w:val="24"/>
          <w:szCs w:val="24"/>
          <w:highlight w:val="none"/>
        </w:rPr>
        <w:t>、</w:t>
      </w:r>
      <w:bookmarkEnd w:id="16"/>
      <w:bookmarkEnd w:id="17"/>
      <w:bookmarkEnd w:id="18"/>
      <w:bookmarkEnd w:id="19"/>
      <w:r>
        <w:rPr>
          <w:rFonts w:hint="eastAsia" w:ascii="宋体" w:hAnsi="宋体" w:eastAsia="宋体" w:cs="宋体"/>
          <w:b/>
          <w:i w:val="0"/>
          <w:iCs w:val="0"/>
          <w:color w:val="auto"/>
          <w:sz w:val="24"/>
          <w:szCs w:val="24"/>
          <w:highlight w:val="none"/>
        </w:rPr>
        <w:t>发布</w:t>
      </w:r>
      <w:r>
        <w:rPr>
          <w:rFonts w:hint="eastAsia" w:ascii="宋体" w:hAnsi="宋体" w:eastAsia="宋体" w:cs="宋体"/>
          <w:b/>
          <w:i w:val="0"/>
          <w:iCs w:val="0"/>
          <w:color w:val="auto"/>
          <w:sz w:val="24"/>
          <w:szCs w:val="24"/>
          <w:highlight w:val="none"/>
          <w:lang w:val="en-US" w:eastAsia="zh-CN"/>
        </w:rPr>
        <w:t>采购</w:t>
      </w:r>
      <w:r>
        <w:rPr>
          <w:rFonts w:hint="eastAsia" w:ascii="宋体" w:hAnsi="宋体" w:eastAsia="宋体" w:cs="宋体"/>
          <w:b/>
          <w:i w:val="0"/>
          <w:iCs w:val="0"/>
          <w:color w:val="auto"/>
          <w:sz w:val="24"/>
          <w:szCs w:val="24"/>
          <w:highlight w:val="none"/>
        </w:rPr>
        <w:t>公告的媒介及</w:t>
      </w:r>
      <w:r>
        <w:rPr>
          <w:rFonts w:hint="eastAsia" w:ascii="宋体" w:hAnsi="宋体" w:eastAsia="宋体" w:cs="宋体"/>
          <w:b/>
          <w:i w:val="0"/>
          <w:iCs w:val="0"/>
          <w:color w:val="auto"/>
          <w:sz w:val="24"/>
          <w:szCs w:val="24"/>
          <w:highlight w:val="none"/>
          <w:lang w:val="en-US" w:eastAsia="zh-CN"/>
        </w:rPr>
        <w:t>采购</w:t>
      </w:r>
      <w:r>
        <w:rPr>
          <w:rFonts w:hint="eastAsia" w:ascii="宋体" w:hAnsi="宋体" w:eastAsia="宋体" w:cs="宋体"/>
          <w:b/>
          <w:i w:val="0"/>
          <w:iCs w:val="0"/>
          <w:color w:val="auto"/>
          <w:sz w:val="24"/>
          <w:szCs w:val="24"/>
          <w:highlight w:val="none"/>
        </w:rPr>
        <w:t>公告期限：</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strike w:val="0"/>
          <w:dstrike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本</w:t>
      </w:r>
      <w:r>
        <w:rPr>
          <w:rFonts w:hint="eastAsia" w:ascii="宋体" w:hAnsi="宋体" w:eastAsia="宋体" w:cs="宋体"/>
          <w:i w:val="0"/>
          <w:iCs w:val="0"/>
          <w:color w:val="auto"/>
          <w:kern w:val="0"/>
          <w:sz w:val="24"/>
          <w:szCs w:val="24"/>
          <w:highlight w:val="none"/>
          <w:lang w:val="en-US" w:eastAsia="zh-CN"/>
        </w:rPr>
        <w:t>采购</w:t>
      </w:r>
      <w:r>
        <w:rPr>
          <w:rFonts w:hint="eastAsia" w:ascii="宋体" w:hAnsi="宋体" w:eastAsia="宋体" w:cs="宋体"/>
          <w:i w:val="0"/>
          <w:iCs w:val="0"/>
          <w:color w:val="auto"/>
          <w:kern w:val="0"/>
          <w:sz w:val="24"/>
          <w:szCs w:val="24"/>
          <w:highlight w:val="none"/>
        </w:rPr>
        <w:t>公告在</w:t>
      </w:r>
      <w:r>
        <w:rPr>
          <w:rFonts w:hint="eastAsia" w:ascii="宋体" w:hAnsi="宋体" w:eastAsia="宋体" w:cs="宋体"/>
          <w:i w:val="0"/>
          <w:iCs w:val="0"/>
          <w:color w:val="auto"/>
          <w:kern w:val="0"/>
          <w:sz w:val="24"/>
          <w:szCs w:val="24"/>
          <w:highlight w:val="none"/>
          <w:lang w:eastAsia="zh-CN"/>
        </w:rPr>
        <w:t>《河南省政府采购网》、</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驻马店市公共资源交易中心</w:t>
      </w:r>
      <w:r>
        <w:rPr>
          <w:rFonts w:hint="eastAsia" w:ascii="宋体" w:hAnsi="宋体" w:eastAsia="宋体" w:cs="宋体"/>
          <w:color w:val="auto"/>
          <w:sz w:val="24"/>
          <w:highlight w:val="none"/>
        </w:rPr>
        <w:t>》</w:t>
      </w:r>
      <w:r>
        <w:rPr>
          <w:rFonts w:hint="eastAsia" w:ascii="宋体" w:hAnsi="宋体" w:eastAsia="宋体" w:cs="宋体"/>
          <w:i w:val="0"/>
          <w:iCs w:val="0"/>
          <w:color w:val="auto"/>
          <w:kern w:val="0"/>
          <w:sz w:val="24"/>
          <w:szCs w:val="24"/>
          <w:highlight w:val="none"/>
        </w:rPr>
        <w:t>上发布</w:t>
      </w:r>
      <w:r>
        <w:rPr>
          <w:rFonts w:hint="eastAsia" w:ascii="宋体" w:hAnsi="宋体" w:eastAsia="宋体" w:cs="宋体"/>
          <w:i w:val="0"/>
          <w:iCs w:val="0"/>
          <w:color w:val="auto"/>
          <w:kern w:val="0"/>
          <w:sz w:val="24"/>
          <w:szCs w:val="24"/>
          <w:highlight w:val="none"/>
          <w:lang w:eastAsia="zh-CN"/>
        </w:rPr>
        <w:t>，</w:t>
      </w:r>
      <w:bookmarkStart w:id="20" w:name="_Toc35393626"/>
      <w:bookmarkStart w:id="21" w:name="_Toc35393795"/>
      <w:r>
        <w:rPr>
          <w:rFonts w:hint="eastAsia" w:ascii="宋体" w:hAnsi="宋体" w:eastAsia="宋体" w:cs="宋体"/>
          <w:i w:val="0"/>
          <w:iCs w:val="0"/>
          <w:strike w:val="0"/>
          <w:dstrike w:val="0"/>
          <w:color w:val="auto"/>
          <w:kern w:val="0"/>
          <w:sz w:val="24"/>
          <w:szCs w:val="24"/>
          <w:highlight w:val="none"/>
          <w:lang w:val="en-US" w:eastAsia="zh-CN"/>
        </w:rPr>
        <w:t>自本采购公告发布之日起5个工作日。</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lang w:eastAsia="zh-CN"/>
        </w:rPr>
        <w:t>十一</w:t>
      </w:r>
      <w:r>
        <w:rPr>
          <w:rFonts w:hint="eastAsia" w:ascii="宋体" w:hAnsi="宋体" w:eastAsia="宋体" w:cs="宋体"/>
          <w:b/>
          <w:i w:val="0"/>
          <w:iCs w:val="0"/>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1.本项目使用远程不见面交易的模式。投标人应于投标截止时间前将加密电子投标文件(.zmdtf格式)在驻马店市公共资源交易中心电子交易平台加密上传，逾期上传其投标将被拒绝。</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2.投标人注册:</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投标人首先通过“驻马店市公共资源交易中心（</w:t>
      </w:r>
      <w:r>
        <w:rPr>
          <w:rFonts w:hint="eastAsia" w:ascii="宋体" w:hAnsi="宋体" w:eastAsia="宋体" w:cs="宋体"/>
          <w:i w:val="0"/>
          <w:iCs w:val="0"/>
          <w:color w:val="auto"/>
          <w:sz w:val="24"/>
          <w:szCs w:val="24"/>
          <w:highlight w:val="none"/>
          <w:lang w:eastAsia="zh-CN"/>
        </w:rPr>
        <w:t>http://ggzy.zhumadian.gov.cn</w:t>
      </w:r>
      <w:r>
        <w:rPr>
          <w:rFonts w:hint="eastAsia" w:ascii="宋体" w:hAnsi="宋体" w:eastAsia="宋体" w:cs="宋体"/>
          <w:i w:val="0"/>
          <w:iCs w:val="0"/>
          <w:color w:val="auto"/>
          <w:sz w:val="24"/>
          <w:szCs w:val="24"/>
          <w:highlight w:val="none"/>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 密钥，完成注册。</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3.招标文件下载: </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lang w:val="en-US" w:eastAsia="zh-CN"/>
        </w:rPr>
      </w:pPr>
      <w:r>
        <w:rPr>
          <w:rFonts w:hint="eastAsia" w:ascii="宋体" w:hAnsi="宋体" w:eastAsia="宋体" w:cs="宋体"/>
          <w:i w:val="0"/>
          <w:iCs w:val="0"/>
          <w:color w:val="auto"/>
          <w:sz w:val="24"/>
          <w:szCs w:val="24"/>
          <w:highlight w:val="none"/>
        </w:rPr>
        <w:t>凡有意参加投标者，登录“驻马店市公共资源交易中心（</w:t>
      </w:r>
      <w:r>
        <w:rPr>
          <w:rFonts w:hint="eastAsia" w:ascii="宋体" w:hAnsi="宋体" w:eastAsia="宋体" w:cs="宋体"/>
          <w:i w:val="0"/>
          <w:iCs w:val="0"/>
          <w:color w:val="auto"/>
          <w:sz w:val="24"/>
          <w:szCs w:val="24"/>
          <w:highlight w:val="none"/>
          <w:lang w:eastAsia="zh-CN"/>
        </w:rPr>
        <w:t>http://ggzy.zhumadian.gov.cn</w:t>
      </w:r>
      <w:r>
        <w:rPr>
          <w:rFonts w:hint="eastAsia" w:ascii="宋体" w:hAnsi="宋体" w:eastAsia="宋体" w:cs="宋体"/>
          <w:i w:val="0"/>
          <w:iCs w:val="0"/>
          <w:color w:val="auto"/>
          <w:sz w:val="24"/>
          <w:szCs w:val="24"/>
          <w:highlight w:val="none"/>
        </w:rPr>
        <w:t>/）”网站，凭领取的企业身份认证锁（CA密钥）登录系统进行网上免费下载招标文件。投标人未按规定在网上下载招标文件的，其投标将被拒绝。</w:t>
      </w:r>
    </w:p>
    <w:bookmarkEnd w:id="20"/>
    <w:bookmarkEnd w:id="21"/>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i w:val="0"/>
          <w:iCs w:val="0"/>
          <w:color w:val="auto"/>
          <w:sz w:val="24"/>
          <w:szCs w:val="24"/>
          <w:highlight w:val="none"/>
        </w:rPr>
      </w:pPr>
      <w:bookmarkStart w:id="22" w:name="_Toc28359008"/>
      <w:bookmarkStart w:id="23" w:name="_Toc35393627"/>
      <w:bookmarkStart w:id="24" w:name="_Toc35393796"/>
      <w:bookmarkStart w:id="25" w:name="_Toc28359085"/>
      <w:r>
        <w:rPr>
          <w:rFonts w:hint="eastAsia" w:ascii="宋体" w:hAnsi="宋体" w:eastAsia="宋体" w:cs="宋体"/>
          <w:b/>
          <w:i w:val="0"/>
          <w:iCs w:val="0"/>
          <w:color w:val="auto"/>
          <w:sz w:val="24"/>
          <w:szCs w:val="24"/>
          <w:highlight w:val="none"/>
          <w:lang w:eastAsia="zh-CN"/>
        </w:rPr>
        <w:t>十二</w:t>
      </w:r>
      <w:r>
        <w:rPr>
          <w:rFonts w:hint="eastAsia" w:ascii="宋体" w:hAnsi="宋体" w:eastAsia="宋体" w:cs="宋体"/>
          <w:b/>
          <w:i w:val="0"/>
          <w:iCs w:val="0"/>
          <w:color w:val="auto"/>
          <w:sz w:val="24"/>
          <w:szCs w:val="24"/>
          <w:highlight w:val="none"/>
        </w:rPr>
        <w:t>、凡对本次招标提出询问，请按以下方式联系。</w:t>
      </w:r>
      <w:bookmarkEnd w:id="22"/>
      <w:bookmarkEnd w:id="23"/>
      <w:bookmarkEnd w:id="24"/>
      <w:bookmarkEnd w:id="25"/>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名    称：驻马店市市容环境卫生中心</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地    址：河南省驻马店市驿城区雪松路西段</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联 系 人：刘先生</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联系方式：0396-2390128</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2.财政部门信息</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名称：驻马店市财政局</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地址：驻马店市金雀路　</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联系人：陈先生</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联系方式：0396-2610822　</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3.采购代理机构信息</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名称：河南同舟工程咨询有限公司 </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地址：河南省郑州市金水区政六街22号科技大厦3楼307</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联系人：李女士</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rPr>
      </w:pPr>
      <w:r>
        <w:rPr>
          <w:rFonts w:hint="eastAsia" w:ascii="宋体" w:hAnsi="宋体" w:eastAsia="宋体" w:cs="宋体"/>
          <w:i w:val="0"/>
          <w:iCs w:val="0"/>
          <w:color w:val="auto"/>
          <w:sz w:val="24"/>
          <w:szCs w:val="24"/>
          <w:highlight w:val="none"/>
          <w:lang w:val="en-US" w:eastAsia="zh-CN"/>
        </w:rPr>
        <w:t>联系方式：13525317365</w:t>
      </w:r>
      <w:bookmarkEnd w:id="6"/>
      <w:bookmarkEnd w:id="7"/>
      <w:bookmarkEnd w:id="8"/>
      <w:bookmarkEnd w:id="9"/>
      <w:bookmarkEnd w:id="10"/>
      <w:bookmarkEnd w:id="11"/>
      <w:bookmarkStart w:id="26" w:name="_Toc17358"/>
      <w:bookmarkStart w:id="27" w:name="_Toc525055208"/>
    </w:p>
    <w:p>
      <w:pPr>
        <w:keepNext/>
        <w:jc w:val="center"/>
        <w:outlineLvl w:val="0"/>
        <w:rPr>
          <w:rFonts w:hint="eastAsia" w:ascii="宋体" w:hAnsi="宋体" w:eastAsia="宋体" w:cs="宋体"/>
          <w:b/>
          <w:bCs/>
          <w:sz w:val="32"/>
          <w:szCs w:val="32"/>
          <w:lang w:eastAsia="zh-CN"/>
        </w:rPr>
      </w:pPr>
      <w:r>
        <w:rPr>
          <w:rFonts w:hint="eastAsia" w:ascii="宋体" w:hAnsi="宋体" w:eastAsia="宋体" w:cs="宋体"/>
          <w:b/>
          <w:bCs/>
          <w:sz w:val="32"/>
          <w:szCs w:val="32"/>
        </w:rPr>
        <w:t>第</w:t>
      </w:r>
      <w:r>
        <w:rPr>
          <w:rFonts w:hint="eastAsia" w:ascii="宋体" w:hAnsi="宋体" w:eastAsia="宋体" w:cs="宋体"/>
          <w:b/>
          <w:bCs/>
          <w:sz w:val="32"/>
          <w:szCs w:val="32"/>
          <w:lang w:eastAsia="zh-CN"/>
        </w:rPr>
        <w:t>二</w:t>
      </w:r>
      <w:r>
        <w:rPr>
          <w:rFonts w:hint="eastAsia" w:ascii="宋体" w:hAnsi="宋体" w:eastAsia="宋体" w:cs="宋体"/>
          <w:b/>
          <w:bCs/>
          <w:sz w:val="32"/>
          <w:szCs w:val="32"/>
        </w:rPr>
        <w:t xml:space="preserve">章  </w:t>
      </w:r>
      <w:bookmarkEnd w:id="26"/>
      <w:bookmarkEnd w:id="27"/>
      <w:r>
        <w:rPr>
          <w:rFonts w:hint="eastAsia" w:ascii="宋体" w:hAnsi="宋体" w:eastAsia="宋体" w:cs="宋体"/>
          <w:b/>
          <w:bCs/>
          <w:sz w:val="32"/>
          <w:szCs w:val="32"/>
          <w:lang w:eastAsia="zh-CN"/>
        </w:rPr>
        <w:t>采购需求</w:t>
      </w:r>
    </w:p>
    <w:p>
      <w:pPr>
        <w:keepNext/>
        <w:jc w:val="both"/>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pPr>
        <w:pStyle w:val="36"/>
        <w:rPr>
          <w:rFonts w:hint="eastAsia" w:ascii="宋体" w:hAnsi="宋体" w:eastAsia="宋体" w:cs="宋体"/>
          <w:lang w:val="en-US" w:eastAsia="zh-CN"/>
        </w:rPr>
      </w:pPr>
      <w:r>
        <w:rPr>
          <w:rFonts w:hint="eastAsia" w:ascii="宋体" w:hAnsi="宋体" w:eastAsia="宋体" w:cs="宋体"/>
          <w:lang w:val="en-US" w:eastAsia="zh-CN"/>
        </w:rPr>
        <w:t>本项目位于驻马店市中心城区，项目预算总金额3000万元，服务内容主要采用焚烧发电方式，对驻马店市中心城区生活垃圾进行无害化处理。</w:t>
      </w:r>
    </w:p>
    <w:p>
      <w:pPr>
        <w:pStyle w:val="36"/>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二、服务范围：</w:t>
      </w:r>
      <w:r>
        <w:rPr>
          <w:rFonts w:hint="eastAsia" w:ascii="宋体" w:hAnsi="宋体" w:eastAsia="宋体" w:cs="宋体"/>
          <w:lang w:val="en-US" w:eastAsia="zh-CN"/>
        </w:rPr>
        <w:t>驻马店市中心城区及乡镇。</w:t>
      </w:r>
    </w:p>
    <w:p>
      <w:pPr>
        <w:pStyle w:val="36"/>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三、技术工艺：</w:t>
      </w:r>
      <w:r>
        <w:rPr>
          <w:rFonts w:hint="eastAsia" w:ascii="宋体" w:hAnsi="宋体" w:eastAsia="宋体" w:cs="宋体"/>
          <w:lang w:val="en-US" w:eastAsia="zh-CN"/>
        </w:rPr>
        <w:t>炉排炉焚烧发电技术工艺。</w:t>
      </w:r>
    </w:p>
    <w:p>
      <w:pPr>
        <w:pStyle w:val="36"/>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四、服务标准：</w:t>
      </w:r>
      <w:r>
        <w:rPr>
          <w:rFonts w:hint="eastAsia" w:ascii="宋体" w:hAnsi="宋体" w:eastAsia="宋体" w:cs="宋体"/>
          <w:lang w:val="en-US" w:eastAsia="zh-CN"/>
        </w:rPr>
        <w:t>按照《生活垃圾焚烧污染控制标准》、（GB 18458-2014）和河南省相关标准执行。</w:t>
      </w:r>
    </w:p>
    <w:p>
      <w:pPr>
        <w:pStyle w:val="36"/>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五、技术要求：</w:t>
      </w:r>
    </w:p>
    <w:p>
      <w:pPr>
        <w:pStyle w:val="36"/>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 xml:space="preserve">   </w:t>
      </w:r>
      <w:r>
        <w:rPr>
          <w:rFonts w:hint="eastAsia" w:ascii="宋体" w:hAnsi="宋体" w:eastAsia="宋体" w:cs="宋体"/>
          <w:b w:val="0"/>
          <w:bCs w:val="0"/>
          <w:lang w:val="en-US" w:eastAsia="zh-CN"/>
        </w:rPr>
        <w:t xml:space="preserve"> 除满足中华人民共和国（GB 18458-2014）第五条技术要求外，还需具有：</w:t>
      </w:r>
    </w:p>
    <w:p>
      <w:pPr>
        <w:pStyle w:val="36"/>
        <w:ind w:left="0" w:leftChars="0" w:firstLine="480" w:firstLineChars="200"/>
        <w:rPr>
          <w:rFonts w:hint="eastAsia" w:ascii="宋体" w:hAnsi="宋体" w:eastAsia="宋体" w:cs="宋体"/>
          <w:lang w:val="en-US" w:eastAsia="zh-CN"/>
        </w:rPr>
      </w:pPr>
      <w:r>
        <w:rPr>
          <w:rFonts w:hint="eastAsia" w:ascii="宋体" w:hAnsi="宋体" w:eastAsia="宋体" w:cs="宋体"/>
          <w:lang w:val="en-US" w:eastAsia="zh-CN"/>
        </w:rPr>
        <w:t>1.高效性：生活垃圾综合处理技术应具备高效处理能力，能够在较短时间内按时完成中心城区产生的生活垃圾焚烧发电处理任务，确保城市环境的卫生和安全。</w:t>
      </w:r>
    </w:p>
    <w:p>
      <w:pPr>
        <w:pStyle w:val="36"/>
        <w:ind w:left="0" w:leftChars="0" w:firstLine="480" w:firstLineChars="200"/>
        <w:rPr>
          <w:rFonts w:hint="eastAsia" w:ascii="宋体" w:hAnsi="宋体" w:eastAsia="宋体" w:cs="宋体"/>
          <w:lang w:val="en-US" w:eastAsia="zh-CN"/>
        </w:rPr>
      </w:pPr>
      <w:r>
        <w:rPr>
          <w:rFonts w:hint="eastAsia" w:ascii="宋体" w:hAnsi="宋体" w:eastAsia="宋体" w:cs="宋体"/>
          <w:lang w:val="en-US" w:eastAsia="zh-CN"/>
        </w:rPr>
        <w:t>2.环保性：应按照国家有关法律法规、行业标准及合同约定，对生活垃圾焚烧发电处理过程中可能产生的有害气体、废水、废渣、噪音、恶臭等污染进行治理，并按照当地环保部门要求进行相应的调整。确保达标排放。</w:t>
      </w:r>
    </w:p>
    <w:p>
      <w:pPr>
        <w:pStyle w:val="36"/>
        <w:ind w:left="0" w:leftChars="0" w:firstLine="480" w:firstLineChars="200"/>
        <w:rPr>
          <w:rFonts w:hint="eastAsia" w:ascii="宋体" w:hAnsi="宋体" w:eastAsia="宋体" w:cs="宋体"/>
          <w:lang w:val="en-US" w:eastAsia="zh-CN"/>
        </w:rPr>
      </w:pPr>
      <w:r>
        <w:rPr>
          <w:rFonts w:hint="eastAsia" w:ascii="宋体" w:hAnsi="宋体" w:eastAsia="宋体" w:cs="宋体"/>
          <w:lang w:val="en-US" w:eastAsia="zh-CN"/>
        </w:rPr>
        <w:t>3.稳定性：处理设备和技术应具备稳定的运行性能，能够适应不同垃圾组成和变化的情况，确保长期稳定运行。</w:t>
      </w:r>
    </w:p>
    <w:p>
      <w:pPr>
        <w:pStyle w:val="36"/>
        <w:ind w:left="0" w:leftChars="0" w:firstLine="480" w:firstLineChars="200"/>
        <w:rPr>
          <w:rFonts w:hint="eastAsia" w:ascii="宋体" w:hAnsi="宋体" w:eastAsia="宋体" w:cs="宋体"/>
          <w:lang w:val="en-US" w:eastAsia="zh-CN"/>
        </w:rPr>
      </w:pPr>
      <w:r>
        <w:rPr>
          <w:rFonts w:hint="eastAsia" w:ascii="宋体" w:hAnsi="宋体" w:eastAsia="宋体" w:cs="宋体"/>
          <w:lang w:val="en-US" w:eastAsia="zh-CN"/>
        </w:rPr>
        <w:t>4.综合利用：处理技术要求能够实现垃圾的资源化利用，最大程度的回收可利用的物质，并减少对原料的需求。</w:t>
      </w:r>
    </w:p>
    <w:p>
      <w:pPr>
        <w:pStyle w:val="36"/>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六、商务要求</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2"/>
        <w:gridCol w:w="6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2" w:type="dxa"/>
          </w:tcPr>
          <w:p>
            <w:pPr>
              <w:pStyle w:val="36"/>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服务期限</w:t>
            </w:r>
          </w:p>
        </w:tc>
        <w:tc>
          <w:tcPr>
            <w:tcW w:w="6270" w:type="dxa"/>
          </w:tcPr>
          <w:p>
            <w:pPr>
              <w:pStyle w:val="36"/>
              <w:ind w:left="0" w:leftChars="0" w:firstLine="0" w:firstLineChars="0"/>
              <w:rPr>
                <w:rFonts w:hint="eastAsia" w:ascii="宋体" w:hAnsi="宋体" w:eastAsia="宋体" w:cs="宋体"/>
                <w:vertAlign w:val="baseline"/>
                <w:lang w:val="en-US" w:eastAsia="zh-CN"/>
              </w:rPr>
            </w:pPr>
            <w:r>
              <w:rPr>
                <w:rFonts w:hint="eastAsia" w:ascii="宋体" w:hAnsi="宋体" w:eastAsia="宋体" w:cs="宋体"/>
                <w:strike w:val="0"/>
                <w:dstrike w:val="0"/>
                <w:color w:val="auto"/>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2" w:type="dxa"/>
          </w:tcPr>
          <w:p>
            <w:pPr>
              <w:pStyle w:val="36"/>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服务地点</w:t>
            </w:r>
          </w:p>
        </w:tc>
        <w:tc>
          <w:tcPr>
            <w:tcW w:w="6270" w:type="dxa"/>
          </w:tcPr>
          <w:p>
            <w:pPr>
              <w:pStyle w:val="36"/>
              <w:ind w:left="0" w:leftChars="0" w:firstLine="0" w:firstLineChars="0"/>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驻马店市中心城区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2" w:type="dxa"/>
          </w:tcPr>
          <w:p>
            <w:pPr>
              <w:pStyle w:val="36"/>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付款方式</w:t>
            </w:r>
          </w:p>
        </w:tc>
        <w:tc>
          <w:tcPr>
            <w:tcW w:w="6270" w:type="dxa"/>
          </w:tcPr>
          <w:p>
            <w:pPr>
              <w:pStyle w:val="36"/>
              <w:ind w:left="0" w:leftChars="0" w:firstLine="0" w:firstLineChars="0"/>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双方合同中约定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52" w:type="dxa"/>
          </w:tcPr>
          <w:p>
            <w:pPr>
              <w:pStyle w:val="36"/>
              <w:ind w:left="0" w:leftChars="0" w:firstLine="240" w:firstLineChars="100"/>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 xml:space="preserve">  服务要求</w:t>
            </w:r>
          </w:p>
        </w:tc>
        <w:tc>
          <w:tcPr>
            <w:tcW w:w="6270" w:type="dxa"/>
          </w:tcPr>
          <w:p>
            <w:pPr>
              <w:pStyle w:val="36"/>
              <w:ind w:left="0" w:leftChars="0" w:firstLine="0" w:firstLineChars="0"/>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应采用成熟可靠的技术和设备，满足市中心城区生活垃圾处理需求，符合国家环保相关排放要求。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2" w:type="dxa"/>
          </w:tcPr>
          <w:p>
            <w:pPr>
              <w:pStyle w:val="36"/>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合同签订时间</w:t>
            </w:r>
          </w:p>
        </w:tc>
        <w:tc>
          <w:tcPr>
            <w:tcW w:w="6270" w:type="dxa"/>
          </w:tcPr>
          <w:p>
            <w:pPr>
              <w:pStyle w:val="36"/>
              <w:ind w:left="0" w:leftChars="0" w:firstLine="0" w:firstLineChars="0"/>
              <w:rPr>
                <w:rFonts w:hint="eastAsia" w:ascii="宋体" w:hAnsi="宋体" w:eastAsia="宋体" w:cs="宋体"/>
                <w:vertAlign w:val="baseline"/>
                <w:lang w:val="en-US" w:eastAsia="zh-CN"/>
              </w:rPr>
            </w:pPr>
            <w:r>
              <w:rPr>
                <w:rFonts w:hint="eastAsia" w:ascii="宋体" w:hAnsi="宋体" w:eastAsia="宋体" w:cs="宋体"/>
                <w:color w:val="auto"/>
                <w:vertAlign w:val="baseline"/>
                <w:lang w:val="en-US" w:eastAsia="zh-CN"/>
              </w:rPr>
              <w:t>成交</w:t>
            </w:r>
            <w:r>
              <w:rPr>
                <w:rFonts w:hint="eastAsia" w:ascii="宋体" w:hAnsi="宋体" w:eastAsia="宋体" w:cs="宋体"/>
                <w:vertAlign w:val="baseline"/>
                <w:lang w:val="en-US" w:eastAsia="zh-CN"/>
              </w:rPr>
              <w:t>通知书发出之日起2个工作日内</w:t>
            </w:r>
          </w:p>
        </w:tc>
      </w:tr>
    </w:tbl>
    <w:p>
      <w:pPr>
        <w:spacing w:before="240" w:after="60"/>
        <w:jc w:val="both"/>
        <w:outlineLvl w:val="0"/>
        <w:rPr>
          <w:rFonts w:hint="eastAsia" w:ascii="宋体" w:hAnsi="宋体" w:eastAsia="宋体" w:cs="宋体"/>
          <w:b/>
          <w:bCs/>
          <w:sz w:val="32"/>
          <w:szCs w:val="32"/>
        </w:rPr>
      </w:pPr>
    </w:p>
    <w:p>
      <w:pPr>
        <w:pStyle w:val="10"/>
        <w:rPr>
          <w:rFonts w:hint="eastAsia" w:ascii="宋体" w:hAnsi="宋体" w:eastAsia="宋体" w:cs="宋体"/>
        </w:rPr>
      </w:pPr>
    </w:p>
    <w:p>
      <w:pPr>
        <w:spacing w:before="240" w:after="60"/>
        <w:jc w:val="center"/>
        <w:outlineLvl w:val="0"/>
        <w:rPr>
          <w:rFonts w:hint="eastAsia" w:ascii="宋体" w:hAnsi="宋体" w:eastAsia="宋体" w:cs="宋体"/>
          <w:b/>
          <w:bCs/>
          <w:sz w:val="32"/>
          <w:szCs w:val="32"/>
        </w:rPr>
      </w:pPr>
      <w:r>
        <w:rPr>
          <w:rFonts w:hint="eastAsia" w:ascii="宋体" w:hAnsi="宋体" w:eastAsia="宋体" w:cs="宋体"/>
          <w:b/>
          <w:bCs/>
          <w:sz w:val="32"/>
          <w:szCs w:val="32"/>
        </w:rPr>
        <w:t>第</w:t>
      </w:r>
      <w:r>
        <w:rPr>
          <w:rFonts w:hint="eastAsia" w:ascii="宋体" w:hAnsi="宋体" w:eastAsia="宋体" w:cs="宋体"/>
          <w:b/>
          <w:bCs/>
          <w:sz w:val="32"/>
          <w:szCs w:val="32"/>
          <w:lang w:eastAsia="zh-CN"/>
        </w:rPr>
        <w:t>三</w:t>
      </w:r>
      <w:r>
        <w:rPr>
          <w:rFonts w:hint="eastAsia" w:ascii="宋体" w:hAnsi="宋体" w:eastAsia="宋体" w:cs="宋体"/>
          <w:b/>
          <w:bCs/>
          <w:sz w:val="32"/>
          <w:szCs w:val="32"/>
        </w:rPr>
        <w:t>章 供应商须知</w:t>
      </w:r>
      <w:bookmarkEnd w:id="5"/>
    </w:p>
    <w:p>
      <w:pPr>
        <w:autoSpaceDE w:val="0"/>
        <w:autoSpaceDN w:val="0"/>
        <w:adjustRightInd w:val="0"/>
        <w:spacing w:line="520" w:lineRule="exact"/>
        <w:ind w:firstLine="140" w:firstLineChars="50"/>
        <w:jc w:val="center"/>
        <w:rPr>
          <w:rFonts w:hint="eastAsia" w:ascii="宋体" w:hAnsi="宋体" w:eastAsia="宋体" w:cs="宋体"/>
          <w:b/>
          <w:bCs/>
          <w:sz w:val="28"/>
          <w:szCs w:val="22"/>
          <w:lang w:val="zh-CN"/>
        </w:rPr>
      </w:pPr>
      <w:r>
        <w:rPr>
          <w:rFonts w:hint="eastAsia" w:ascii="宋体" w:hAnsi="宋体" w:eastAsia="宋体" w:cs="宋体"/>
          <w:b/>
          <w:bCs/>
          <w:sz w:val="28"/>
          <w:szCs w:val="22"/>
          <w:lang w:val="zh-CN"/>
        </w:rPr>
        <w:t>供应商须知前附表</w:t>
      </w:r>
    </w:p>
    <w:tbl>
      <w:tblPr>
        <w:tblStyle w:val="28"/>
        <w:tblW w:w="8631" w:type="dxa"/>
        <w:tblInd w:w="12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607"/>
        <w:gridCol w:w="63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autoSpaceDE w:val="0"/>
              <w:autoSpaceDN w:val="0"/>
              <w:adjustRightInd w:val="0"/>
              <w:jc w:val="center"/>
              <w:rPr>
                <w:rFonts w:hint="eastAsia" w:ascii="宋体" w:hAnsi="宋体" w:eastAsia="宋体" w:cs="宋体"/>
                <w:bCs/>
                <w:sz w:val="21"/>
                <w:szCs w:val="21"/>
                <w:lang w:val="zh-CN"/>
              </w:rPr>
            </w:pPr>
            <w:r>
              <w:rPr>
                <w:rFonts w:hint="eastAsia" w:ascii="宋体" w:hAnsi="宋体" w:eastAsia="宋体" w:cs="宋体"/>
                <w:bCs/>
                <w:sz w:val="21"/>
                <w:szCs w:val="21"/>
                <w:lang w:val="zh-CN"/>
              </w:rPr>
              <w:t>序号</w:t>
            </w:r>
          </w:p>
        </w:tc>
        <w:tc>
          <w:tcPr>
            <w:tcW w:w="1607" w:type="dxa"/>
            <w:vAlign w:val="center"/>
          </w:tcPr>
          <w:p>
            <w:pPr>
              <w:autoSpaceDE w:val="0"/>
              <w:autoSpaceDN w:val="0"/>
              <w:adjustRightInd w:val="0"/>
              <w:jc w:val="center"/>
              <w:rPr>
                <w:rFonts w:hint="eastAsia" w:ascii="宋体" w:hAnsi="宋体" w:eastAsia="宋体" w:cs="宋体"/>
                <w:bCs/>
                <w:sz w:val="21"/>
                <w:szCs w:val="21"/>
                <w:lang w:val="zh-CN"/>
              </w:rPr>
            </w:pPr>
            <w:r>
              <w:rPr>
                <w:rFonts w:hint="eastAsia" w:ascii="宋体" w:hAnsi="宋体" w:eastAsia="宋体" w:cs="宋体"/>
                <w:bCs/>
                <w:sz w:val="21"/>
                <w:szCs w:val="21"/>
                <w:lang w:val="zh-CN"/>
              </w:rPr>
              <w:t>内  容</w:t>
            </w:r>
          </w:p>
        </w:tc>
        <w:tc>
          <w:tcPr>
            <w:tcW w:w="6379" w:type="dxa"/>
            <w:vAlign w:val="center"/>
          </w:tcPr>
          <w:p>
            <w:pPr>
              <w:autoSpaceDE w:val="0"/>
              <w:autoSpaceDN w:val="0"/>
              <w:adjustRightInd w:val="0"/>
              <w:jc w:val="center"/>
              <w:rPr>
                <w:rFonts w:hint="eastAsia" w:ascii="宋体" w:hAnsi="宋体" w:eastAsia="宋体" w:cs="宋体"/>
                <w:bCs/>
                <w:sz w:val="21"/>
                <w:szCs w:val="21"/>
                <w:lang w:val="zh-CN"/>
              </w:rPr>
            </w:pPr>
            <w:r>
              <w:rPr>
                <w:rFonts w:hint="eastAsia" w:ascii="宋体" w:hAnsi="宋体" w:eastAsia="宋体" w:cs="宋体"/>
                <w:bCs/>
                <w:sz w:val="21"/>
                <w:szCs w:val="21"/>
                <w:lang w:val="zh-CN"/>
              </w:rPr>
              <w:t>要    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采购人</w:t>
            </w:r>
          </w:p>
        </w:tc>
        <w:tc>
          <w:tcPr>
            <w:tcW w:w="6379" w:type="dxa"/>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名    称：驻马店市市容环境卫生中心</w:t>
            </w:r>
          </w:p>
          <w:p>
            <w:pPr>
              <w:spacing w:line="400" w:lineRule="exact"/>
              <w:rPr>
                <w:rFonts w:hint="eastAsia" w:ascii="宋体" w:hAnsi="宋体" w:eastAsia="宋体" w:cs="宋体"/>
                <w:sz w:val="21"/>
                <w:szCs w:val="21"/>
              </w:rPr>
            </w:pPr>
            <w:r>
              <w:rPr>
                <w:rFonts w:hint="eastAsia" w:ascii="宋体" w:hAnsi="宋体" w:eastAsia="宋体" w:cs="宋体"/>
                <w:sz w:val="21"/>
                <w:szCs w:val="21"/>
              </w:rPr>
              <w:t>地    址：河南省驻马店市驿城区雪松路西段</w:t>
            </w:r>
          </w:p>
          <w:p>
            <w:pPr>
              <w:spacing w:line="400" w:lineRule="exact"/>
              <w:rPr>
                <w:rFonts w:hint="eastAsia" w:ascii="宋体" w:hAnsi="宋体" w:eastAsia="宋体" w:cs="宋体"/>
                <w:sz w:val="21"/>
                <w:szCs w:val="21"/>
              </w:rPr>
            </w:pPr>
            <w:r>
              <w:rPr>
                <w:rFonts w:hint="eastAsia" w:ascii="宋体" w:hAnsi="宋体" w:eastAsia="宋体" w:cs="宋体"/>
                <w:sz w:val="21"/>
                <w:szCs w:val="21"/>
              </w:rPr>
              <w:t>联 系 人：刘先生</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联系方式：0396-2390128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80" w:hRule="atLeast"/>
        </w:trPr>
        <w:tc>
          <w:tcPr>
            <w:tcW w:w="645" w:type="dxa"/>
            <w:tcBorders>
              <w:right w:val="single" w:color="auto" w:sz="4" w:space="0"/>
            </w:tcBorders>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tcBorders>
              <w:right w:val="single" w:color="auto" w:sz="4" w:space="0"/>
            </w:tcBorders>
            <w:vAlign w:val="center"/>
          </w:tcPr>
          <w:p>
            <w:pPr>
              <w:autoSpaceDE w:val="0"/>
              <w:autoSpaceDN w:val="0"/>
              <w:adjustRightInd w:val="0"/>
              <w:jc w:val="center"/>
              <w:rPr>
                <w:rFonts w:hint="eastAsia" w:ascii="宋体" w:hAnsi="宋体" w:eastAsia="宋体" w:cs="宋体"/>
                <w:color w:val="000000"/>
                <w:sz w:val="21"/>
                <w:szCs w:val="21"/>
              </w:rPr>
            </w:pPr>
            <w:r>
              <w:rPr>
                <w:rFonts w:hint="eastAsia" w:ascii="宋体" w:hAnsi="宋体" w:eastAsia="宋体" w:cs="宋体"/>
                <w:color w:val="auto"/>
                <w:sz w:val="21"/>
                <w:szCs w:val="21"/>
              </w:rPr>
              <w:t>代理机构</w:t>
            </w:r>
          </w:p>
        </w:tc>
        <w:tc>
          <w:tcPr>
            <w:tcW w:w="63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名    称：河南同舟工程咨询有限公司</w:t>
            </w:r>
          </w:p>
          <w:p>
            <w:pPr>
              <w:spacing w:line="400" w:lineRule="exact"/>
              <w:rPr>
                <w:rFonts w:hint="eastAsia" w:ascii="宋体" w:hAnsi="宋体" w:eastAsia="宋体" w:cs="宋体"/>
                <w:sz w:val="21"/>
                <w:szCs w:val="21"/>
              </w:rPr>
            </w:pPr>
            <w:r>
              <w:rPr>
                <w:rFonts w:hint="eastAsia" w:ascii="宋体" w:hAnsi="宋体" w:eastAsia="宋体" w:cs="宋体"/>
                <w:sz w:val="21"/>
                <w:szCs w:val="21"/>
              </w:rPr>
              <w:t>地    址：河南省郑州市金水区政六街22号科技大厦3楼307</w:t>
            </w:r>
          </w:p>
          <w:p>
            <w:pPr>
              <w:spacing w:line="400" w:lineRule="exact"/>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lang w:eastAsia="zh-CN"/>
              </w:rPr>
              <w:t>李女士</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联系方式：</w:t>
            </w:r>
            <w:r>
              <w:rPr>
                <w:rFonts w:hint="eastAsia" w:ascii="宋体" w:hAnsi="宋体" w:eastAsia="宋体" w:cs="宋体"/>
                <w:sz w:val="21"/>
                <w:szCs w:val="21"/>
                <w:lang w:val="en-US" w:eastAsia="zh-CN"/>
              </w:rPr>
              <w:t>13525317365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autoSpaceDE w:val="0"/>
              <w:autoSpaceDN w:val="0"/>
              <w:adjustRightInd w:val="0"/>
              <w:jc w:val="center"/>
              <w:rPr>
                <w:rFonts w:hint="eastAsia" w:ascii="宋体" w:hAnsi="宋体" w:eastAsia="宋体" w:cs="宋体"/>
                <w:b/>
                <w:sz w:val="21"/>
                <w:szCs w:val="21"/>
                <w:lang w:val="zh-CN"/>
              </w:rPr>
            </w:pPr>
            <w:r>
              <w:rPr>
                <w:rFonts w:hint="eastAsia" w:ascii="宋体" w:hAnsi="宋体" w:eastAsia="宋体" w:cs="宋体"/>
                <w:color w:val="000000"/>
                <w:sz w:val="21"/>
                <w:szCs w:val="21"/>
              </w:rPr>
              <w:t>项目名称</w:t>
            </w:r>
          </w:p>
        </w:tc>
        <w:tc>
          <w:tcPr>
            <w:tcW w:w="6379" w:type="dxa"/>
            <w:tcBorders>
              <w:top w:val="single" w:color="auto" w:sz="4" w:space="0"/>
            </w:tcBorders>
            <w:vAlign w:val="center"/>
          </w:tcPr>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lang w:val="en-US" w:eastAsia="zh-CN"/>
              </w:rPr>
              <w:t>驻马店市市容环境卫生中心市中心城区生活垃圾协同处理服务项目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autoSpaceDE w:val="0"/>
              <w:autoSpaceDN w:val="0"/>
              <w:adjustRightInd w:val="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资金来源</w:t>
            </w:r>
          </w:p>
        </w:tc>
        <w:tc>
          <w:tcPr>
            <w:tcW w:w="6379" w:type="dxa"/>
            <w:vAlign w:val="center"/>
          </w:tcPr>
          <w:p>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财政性资金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autoSpaceDE w:val="0"/>
              <w:autoSpaceDN w:val="0"/>
              <w:adjustRightIn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资金落实</w:t>
            </w:r>
          </w:p>
          <w:p>
            <w:pPr>
              <w:autoSpaceDE w:val="0"/>
              <w:autoSpaceDN w:val="0"/>
              <w:adjustRightInd w:val="0"/>
              <w:jc w:val="center"/>
              <w:rPr>
                <w:rFonts w:hint="eastAsia" w:ascii="宋体" w:hAnsi="宋体" w:eastAsia="宋体" w:cs="宋体"/>
                <w:b/>
                <w:sz w:val="21"/>
                <w:szCs w:val="21"/>
                <w:lang w:val="zh-CN"/>
              </w:rPr>
            </w:pPr>
            <w:r>
              <w:rPr>
                <w:rFonts w:hint="eastAsia" w:ascii="宋体" w:hAnsi="宋体" w:eastAsia="宋体" w:cs="宋体"/>
                <w:color w:val="000000"/>
                <w:sz w:val="21"/>
                <w:szCs w:val="21"/>
              </w:rPr>
              <w:t>情况</w:t>
            </w:r>
          </w:p>
        </w:tc>
        <w:tc>
          <w:tcPr>
            <w:tcW w:w="6379" w:type="dxa"/>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autoSpaceDE w:val="0"/>
              <w:autoSpaceDN w:val="0"/>
              <w:adjustRightInd w:val="0"/>
              <w:jc w:val="center"/>
              <w:rPr>
                <w:rFonts w:hint="eastAsia" w:ascii="宋体" w:hAnsi="宋体" w:eastAsia="宋体" w:cs="宋体"/>
                <w:b/>
                <w:sz w:val="21"/>
                <w:szCs w:val="21"/>
                <w:lang w:val="zh-CN"/>
              </w:rPr>
            </w:pPr>
            <w:r>
              <w:rPr>
                <w:rFonts w:hint="eastAsia" w:ascii="宋体" w:hAnsi="宋体" w:eastAsia="宋体" w:cs="宋体"/>
                <w:color w:val="000000"/>
                <w:sz w:val="21"/>
                <w:szCs w:val="21"/>
              </w:rPr>
              <w:t>采购内容</w:t>
            </w:r>
          </w:p>
        </w:tc>
        <w:tc>
          <w:tcPr>
            <w:tcW w:w="6379" w:type="dxa"/>
            <w:vAlign w:val="center"/>
          </w:tcPr>
          <w:p>
            <w:pPr>
              <w:spacing w:line="400" w:lineRule="exact"/>
              <w:rPr>
                <w:rFonts w:hint="eastAsia" w:ascii="宋体" w:hAnsi="宋体" w:eastAsia="宋体" w:cs="宋体"/>
                <w:sz w:val="21"/>
                <w:szCs w:val="21"/>
              </w:rPr>
            </w:pPr>
            <w:r>
              <w:rPr>
                <w:rFonts w:hint="eastAsia" w:ascii="宋体" w:hAnsi="宋体" w:eastAsia="宋体" w:cs="宋体"/>
                <w:color w:val="auto"/>
                <w:sz w:val="21"/>
                <w:szCs w:val="21"/>
                <w:lang w:eastAsia="zh-CN"/>
              </w:rPr>
              <w:t>本项目采购内容</w:t>
            </w:r>
            <w:r>
              <w:rPr>
                <w:rFonts w:hint="eastAsia" w:ascii="宋体" w:hAnsi="宋体" w:eastAsia="宋体" w:cs="宋体"/>
                <w:color w:val="auto"/>
                <w:sz w:val="21"/>
                <w:szCs w:val="21"/>
                <w:lang w:val="en-US" w:eastAsia="zh-CN"/>
              </w:rPr>
              <w:t>对驻马店市中心城区生活垃圾进行无害化处理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autoSpaceDE w:val="0"/>
              <w:autoSpaceDN w:val="0"/>
              <w:adjustRightInd w:val="0"/>
              <w:jc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lang w:val="zh-CN"/>
              </w:rPr>
              <w:t>质量要求</w:t>
            </w:r>
          </w:p>
        </w:tc>
        <w:tc>
          <w:tcPr>
            <w:tcW w:w="6379" w:type="dxa"/>
            <w:vAlign w:val="center"/>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highlight w:val="none"/>
                <w:lang w:val="zh-CN"/>
              </w:rPr>
            </w:pPr>
          </w:p>
        </w:tc>
        <w:tc>
          <w:tcPr>
            <w:tcW w:w="1607" w:type="dxa"/>
            <w:vAlign w:val="center"/>
          </w:tcPr>
          <w:p>
            <w:pPr>
              <w:autoSpaceDE w:val="0"/>
              <w:autoSpaceDN w:val="0"/>
              <w:adjustRightIn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服务期限及地点</w:t>
            </w:r>
          </w:p>
        </w:tc>
        <w:tc>
          <w:tcPr>
            <w:tcW w:w="6379" w:type="dxa"/>
            <w:vAlign w:val="center"/>
          </w:tcPr>
          <w:p>
            <w:pPr>
              <w:autoSpaceDE w:val="0"/>
              <w:autoSpaceDN w:val="0"/>
              <w:adjustRightInd w:val="0"/>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服务期限：1年</w:t>
            </w:r>
          </w:p>
          <w:p>
            <w:pPr>
              <w:autoSpaceDE w:val="0"/>
              <w:autoSpaceDN w:val="0"/>
              <w:adjustRightInd w:val="0"/>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服务地点：驻马店市中心城区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供应商资格</w:t>
            </w:r>
          </w:p>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要求</w:t>
            </w:r>
          </w:p>
        </w:tc>
        <w:tc>
          <w:tcPr>
            <w:tcW w:w="6379" w:type="dxa"/>
            <w:vAlign w:val="center"/>
          </w:tcPr>
          <w:p>
            <w:pPr>
              <w:pStyle w:val="24"/>
              <w:spacing w:before="0" w:beforeAutospacing="0" w:after="0" w:afterAutospacing="0" w:line="360" w:lineRule="auto"/>
              <w:rPr>
                <w:rFonts w:hint="eastAsia" w:ascii="宋体" w:hAnsi="宋体" w:eastAsia="宋体" w:cs="宋体"/>
                <w:color w:val="auto"/>
                <w:sz w:val="21"/>
                <w:szCs w:val="21"/>
                <w:lang w:eastAsia="zh-CN"/>
              </w:rPr>
            </w:pPr>
            <w:r>
              <w:rPr>
                <w:rFonts w:hint="eastAsia" w:ascii="宋体" w:hAnsi="宋体" w:eastAsia="宋体" w:cs="宋体"/>
                <w:color w:val="000000"/>
                <w:sz w:val="21"/>
                <w:szCs w:val="21"/>
                <w:lang w:eastAsia="zh-CN"/>
              </w:rPr>
              <w:t>1.满足《中华人民共和国政府采购法》第二十二条规定：</w:t>
            </w:r>
            <w:r>
              <w:rPr>
                <w:rFonts w:hint="eastAsia" w:ascii="宋体" w:hAnsi="宋体" w:eastAsia="宋体" w:cs="宋体"/>
                <w:color w:val="auto"/>
                <w:sz w:val="21"/>
                <w:szCs w:val="21"/>
                <w:lang w:eastAsia="zh-CN"/>
              </w:rPr>
              <w:t>供应商参加政府采购活动应当具备下列条件：</w:t>
            </w:r>
          </w:p>
          <w:p>
            <w:pPr>
              <w:pStyle w:val="24"/>
              <w:spacing w:before="0" w:beforeAutospacing="0" w:after="0" w:afterAutospacing="0"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（一）具有独立承担民事责任的能力；</w:t>
            </w:r>
          </w:p>
          <w:p>
            <w:pPr>
              <w:pStyle w:val="24"/>
              <w:spacing w:before="0" w:beforeAutospacing="0" w:after="0" w:afterAutospacing="0"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（二）具有良好的商业信誉和健全的财务会计制度；</w:t>
            </w:r>
          </w:p>
          <w:p>
            <w:pPr>
              <w:pStyle w:val="24"/>
              <w:spacing w:before="0" w:beforeAutospacing="0" w:after="0" w:afterAutospacing="0"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（三）具有履行合同所必需的设备和专业技术能力；</w:t>
            </w:r>
          </w:p>
          <w:p>
            <w:pPr>
              <w:pStyle w:val="24"/>
              <w:spacing w:before="0" w:beforeAutospacing="0" w:after="0" w:afterAutospacing="0"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（四）有依法缴纳税收和社会保障资金的良好记录；</w:t>
            </w:r>
          </w:p>
          <w:p>
            <w:pPr>
              <w:pStyle w:val="24"/>
              <w:spacing w:before="0" w:beforeAutospacing="0" w:after="0" w:afterAutospacing="0"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（五）参加政府采购活动前三年内，在经营活动中没有重大违法记录；</w:t>
            </w:r>
          </w:p>
          <w:p>
            <w:pPr>
              <w:pStyle w:val="24"/>
              <w:spacing w:before="0" w:beforeAutospacing="0" w:after="0" w:afterAutospacing="0"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（六）法律、行政法规规定的其他条件。</w:t>
            </w:r>
          </w:p>
          <w:p>
            <w:pPr>
              <w:pStyle w:val="24"/>
              <w:spacing w:before="0" w:beforeAutospacing="0" w:after="0" w:afterAutospacing="0" w:line="360" w:lineRule="auto"/>
              <w:rPr>
                <w:rFonts w:hint="eastAsia" w:ascii="宋体" w:hAnsi="宋体" w:eastAsia="宋体" w:cs="宋体"/>
                <w:color w:val="000000"/>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本</w:t>
            </w:r>
            <w:r>
              <w:rPr>
                <w:rFonts w:hint="eastAsia" w:ascii="宋体" w:hAnsi="宋体" w:eastAsia="宋体" w:cs="宋体"/>
                <w:color w:val="000000"/>
                <w:sz w:val="21"/>
                <w:szCs w:val="21"/>
                <w:lang w:eastAsia="zh-CN"/>
              </w:rPr>
              <w:t>项目不接受联合体投标。</w:t>
            </w:r>
          </w:p>
          <w:p>
            <w:pPr>
              <w:pStyle w:val="24"/>
              <w:spacing w:before="0" w:beforeAutospacing="0" w:after="0" w:afterAutospacing="0" w:line="36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auto"/>
                <w:sz w:val="21"/>
                <w:szCs w:val="21"/>
                <w:lang w:eastAsia="zh-CN"/>
              </w:rPr>
              <w:t>信誉要求：根据《关于在政府采购活动中查询及使用信用记录有关问题的通知》(财库〔</w:t>
            </w:r>
            <w:r>
              <w:rPr>
                <w:rFonts w:hint="eastAsia" w:ascii="宋体" w:hAnsi="宋体" w:eastAsia="宋体" w:cs="宋体"/>
                <w:color w:val="auto"/>
                <w:sz w:val="21"/>
                <w:szCs w:val="21"/>
                <w:lang w:val="en-US" w:eastAsia="zh-CN"/>
              </w:rPr>
              <w:t>2016</w:t>
            </w:r>
            <w:r>
              <w:rPr>
                <w:rFonts w:hint="eastAsia" w:ascii="宋体" w:hAnsi="宋体" w:eastAsia="宋体" w:cs="宋体"/>
                <w:color w:val="auto"/>
                <w:sz w:val="21"/>
                <w:szCs w:val="21"/>
                <w:lang w:eastAsia="zh-CN"/>
              </w:rPr>
              <w:t>〕125号)的规定，对列入失信被执行人、重大税收违法失信主体、政府采购严重违法失信行为记录名单的投标者，拒绝参与本项目政府采购活动；【查询渠道：“信用中国”网站（www.creditchina.gov.cn）、中国政府采购网（www.ccgp.gov.cn）】（查询时间在此项目单一来源采购公告发布日期之后）。</w:t>
            </w:r>
          </w:p>
          <w:p>
            <w:pPr>
              <w:pStyle w:val="24"/>
              <w:spacing w:before="0" w:beforeAutospacing="0" w:after="0" w:afterAutospacing="0" w:line="360" w:lineRule="auto"/>
              <w:rPr>
                <w:rFonts w:hint="eastAsia" w:ascii="宋体" w:hAnsi="宋体" w:eastAsia="宋体" w:cs="宋体"/>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lang w:eastAsia="zh-CN"/>
              </w:rPr>
              <w:t>本项目</w:t>
            </w:r>
            <w:r>
              <w:rPr>
                <w:rFonts w:hint="eastAsia" w:ascii="宋体" w:hAnsi="宋体" w:eastAsia="宋体" w:cs="宋体"/>
                <w:color w:val="auto"/>
                <w:sz w:val="21"/>
                <w:szCs w:val="21"/>
                <w:lang w:val="en-US" w:eastAsia="zh-CN"/>
              </w:rPr>
              <w:t>供应商</w:t>
            </w:r>
            <w:r>
              <w:rPr>
                <w:rFonts w:hint="eastAsia" w:ascii="宋体" w:hAnsi="宋体" w:eastAsia="宋体" w:cs="宋体"/>
                <w:color w:val="000000"/>
                <w:sz w:val="21"/>
                <w:szCs w:val="21"/>
                <w:lang w:eastAsia="zh-CN"/>
              </w:rPr>
              <w:t>的特定</w:t>
            </w:r>
            <w:r>
              <w:rPr>
                <w:rFonts w:hint="eastAsia" w:ascii="宋体" w:hAnsi="宋体" w:eastAsia="宋体" w:cs="宋体"/>
                <w:color w:val="auto"/>
                <w:sz w:val="21"/>
                <w:szCs w:val="21"/>
                <w:lang w:val="en-US" w:eastAsia="zh-CN"/>
              </w:rPr>
              <w:t>条件</w:t>
            </w:r>
            <w:r>
              <w:rPr>
                <w:rFonts w:hint="eastAsia" w:ascii="宋体" w:hAnsi="宋体" w:eastAsia="宋体" w:cs="宋体"/>
                <w:color w:val="000000"/>
                <w:sz w:val="21"/>
                <w:szCs w:val="21"/>
                <w:lang w:eastAsia="zh-CN"/>
              </w:rPr>
              <w:t>要求：供应商须</w:t>
            </w:r>
            <w:r>
              <w:rPr>
                <w:rFonts w:hint="eastAsia" w:ascii="宋体" w:hAnsi="宋体" w:eastAsia="宋体" w:cs="宋体"/>
                <w:color w:val="000000"/>
                <w:sz w:val="21"/>
                <w:szCs w:val="21"/>
                <w:lang w:val="en-US" w:eastAsia="zh-CN"/>
              </w:rPr>
              <w:t>具有驻马店市中心城区生活垃圾无害化处理特许经营权。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color w:val="auto"/>
                <w:sz w:val="21"/>
                <w:szCs w:val="21"/>
                <w:highlight w:val="none"/>
                <w:lang w:val="zh-CN"/>
              </w:rPr>
            </w:pPr>
          </w:p>
        </w:tc>
        <w:tc>
          <w:tcPr>
            <w:tcW w:w="1607" w:type="dxa"/>
            <w:vAlign w:val="center"/>
          </w:tcPr>
          <w:p>
            <w:pPr>
              <w:autoSpaceDE w:val="0"/>
              <w:autoSpaceDN w:val="0"/>
              <w:adjustRightInd w:val="0"/>
              <w:jc w:val="center"/>
              <w:rPr>
                <w:rFonts w:hint="eastAsia" w:ascii="宋体" w:hAnsi="宋体" w:eastAsia="宋体" w:cs="宋体"/>
                <w:strike/>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开标</w:t>
            </w:r>
            <w:r>
              <w:rPr>
                <w:rFonts w:hint="eastAsia" w:ascii="宋体" w:hAnsi="宋体" w:eastAsia="宋体" w:cs="宋体"/>
                <w:strike w:val="0"/>
                <w:dstrike w:val="0"/>
                <w:color w:val="auto"/>
                <w:sz w:val="21"/>
                <w:szCs w:val="21"/>
                <w:highlight w:val="none"/>
              </w:rPr>
              <w:t>时间及地点</w:t>
            </w:r>
          </w:p>
        </w:tc>
        <w:tc>
          <w:tcPr>
            <w:tcW w:w="6379" w:type="dxa"/>
            <w:vAlign w:val="center"/>
          </w:tcPr>
          <w:p>
            <w:pPr>
              <w:spacing w:line="400" w:lineRule="exact"/>
              <w:rPr>
                <w:rFonts w:hint="eastAsia" w:ascii="宋体" w:hAnsi="宋体" w:eastAsia="宋体" w:cs="宋体"/>
                <w:strike/>
                <w:dstrike w:val="0"/>
                <w:color w:val="auto"/>
                <w:sz w:val="21"/>
                <w:szCs w:val="21"/>
                <w:highlight w:val="none"/>
                <w:lang w:eastAsia="zh-CN"/>
              </w:rPr>
            </w:pPr>
            <w:r>
              <w:rPr>
                <w:rFonts w:hint="eastAsia" w:ascii="宋体" w:hAnsi="宋体" w:eastAsia="宋体" w:cs="宋体"/>
                <w:strike w:val="0"/>
                <w:dstrike w:val="0"/>
                <w:color w:val="auto"/>
                <w:spacing w:val="-1"/>
                <w:sz w:val="21"/>
                <w:szCs w:val="21"/>
                <w:highlight w:val="none"/>
                <w:lang w:eastAsia="zh-CN"/>
              </w:rPr>
              <w:t>详见采购公告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autoSpaceDE w:val="0"/>
              <w:autoSpaceDN w:val="0"/>
              <w:adjustRightInd w:val="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响应文件有效期</w:t>
            </w:r>
          </w:p>
        </w:tc>
        <w:tc>
          <w:tcPr>
            <w:tcW w:w="6379" w:type="dxa"/>
            <w:vAlign w:val="center"/>
          </w:tcPr>
          <w:p>
            <w:pPr>
              <w:spacing w:line="400" w:lineRule="exac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响应文件递交截止之日起</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日历天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0"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autoSpaceDE w:val="0"/>
              <w:autoSpaceDN w:val="0"/>
              <w:adjustRightInd w:val="0"/>
              <w:jc w:val="center"/>
              <w:rPr>
                <w:rFonts w:hint="eastAsia" w:ascii="宋体" w:hAnsi="宋体" w:eastAsia="宋体" w:cs="宋体"/>
                <w:strike w:val="0"/>
                <w:dstrike w:val="0"/>
                <w:color w:val="auto"/>
                <w:kern w:val="2"/>
                <w:sz w:val="21"/>
                <w:szCs w:val="21"/>
                <w:lang w:val="zh-CN" w:eastAsia="zh-CN" w:bidi="ar-SA"/>
              </w:rPr>
            </w:pPr>
            <w:r>
              <w:rPr>
                <w:rFonts w:hint="eastAsia" w:ascii="宋体" w:hAnsi="宋体" w:eastAsia="宋体" w:cs="宋体"/>
                <w:strike w:val="0"/>
                <w:dstrike w:val="0"/>
                <w:color w:val="auto"/>
                <w:sz w:val="21"/>
                <w:szCs w:val="21"/>
                <w:lang w:val="zh-CN"/>
              </w:rPr>
              <w:t>响应文件签字和盖章</w:t>
            </w:r>
          </w:p>
        </w:tc>
        <w:tc>
          <w:tcPr>
            <w:tcW w:w="6379" w:type="dxa"/>
            <w:vAlign w:val="center"/>
          </w:tcPr>
          <w:p>
            <w:pPr>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电子响应文件</w:t>
            </w:r>
          </w:p>
          <w:p>
            <w:pPr>
              <w:spacing w:line="400" w:lineRule="exact"/>
              <w:ind w:left="0" w:leftChars="0" w:firstLine="0" w:firstLineChars="0"/>
              <w:rPr>
                <w:rFonts w:hint="eastAsia" w:ascii="宋体" w:hAnsi="宋体" w:eastAsia="宋体" w:cs="宋体"/>
                <w:strike w:val="0"/>
                <w:dstrike w:val="0"/>
                <w:color w:val="auto"/>
                <w:kern w:val="2"/>
                <w:sz w:val="21"/>
                <w:szCs w:val="21"/>
                <w:lang w:val="en-US" w:eastAsia="zh-CN" w:bidi="ar-SA"/>
              </w:rPr>
            </w:pPr>
            <w:r>
              <w:rPr>
                <w:rFonts w:hint="eastAsia" w:asciiTheme="minorEastAsia" w:hAnsiTheme="minorEastAsia" w:eastAsiaTheme="minorEastAsia" w:cstheme="minorEastAsia"/>
                <w:sz w:val="21"/>
                <w:szCs w:val="21"/>
              </w:rPr>
              <w:t>所有要求供应商加盖公章的地方都须加盖供应商的 CA 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spacing w:line="400" w:lineRule="exact"/>
              <w:ind w:left="0" w:leftChars="0" w:firstLine="0" w:firstLineChars="0"/>
              <w:rPr>
                <w:rFonts w:hint="eastAsia" w:ascii="宋体" w:hAnsi="宋体" w:eastAsia="宋体" w:cs="宋体"/>
                <w:strike w:val="0"/>
                <w:dstrike w:val="0"/>
                <w:color w:val="auto"/>
                <w:kern w:val="2"/>
                <w:sz w:val="21"/>
                <w:szCs w:val="21"/>
                <w:lang w:val="zh-CN" w:eastAsia="zh-CN" w:bidi="ar-SA"/>
              </w:rPr>
            </w:pPr>
            <w:r>
              <w:rPr>
                <w:rFonts w:hint="eastAsia" w:asciiTheme="minorEastAsia" w:hAnsiTheme="minorEastAsia" w:eastAsiaTheme="minorEastAsia" w:cstheme="minorEastAsia"/>
                <w:sz w:val="21"/>
                <w:szCs w:val="21"/>
              </w:rPr>
              <w:t>响应文件递交方式</w:t>
            </w:r>
          </w:p>
        </w:tc>
        <w:tc>
          <w:tcPr>
            <w:tcW w:w="637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各供应商应在</w:t>
            </w:r>
            <w:r>
              <w:rPr>
                <w:rFonts w:hint="eastAsia" w:asciiTheme="minorEastAsia" w:hAnsiTheme="minorEastAsia" w:eastAsiaTheme="minorEastAsia" w:cstheme="minorEastAsia"/>
                <w:sz w:val="21"/>
                <w:szCs w:val="21"/>
                <w:lang w:val="en-US" w:eastAsia="zh-CN"/>
              </w:rPr>
              <w:t>响应文件提交</w:t>
            </w:r>
            <w:r>
              <w:rPr>
                <w:rFonts w:hint="eastAsia" w:asciiTheme="minorEastAsia" w:hAnsiTheme="minorEastAsia" w:eastAsiaTheme="minorEastAsia" w:cstheme="minorEastAsia"/>
                <w:sz w:val="21"/>
                <w:szCs w:val="21"/>
              </w:rPr>
              <w:t>截止时间前上传加密的电子响应文件到系统的指定位置。上传的电子</w:t>
            </w:r>
            <w:r>
              <w:rPr>
                <w:rFonts w:hint="eastAsia" w:asciiTheme="minorEastAsia" w:hAnsiTheme="minorEastAsia" w:eastAsiaTheme="minorEastAsia" w:cstheme="minorEastAsia"/>
                <w:sz w:val="21"/>
                <w:szCs w:val="21"/>
                <w:lang w:eastAsia="zh-CN"/>
              </w:rPr>
              <w:t>响应文件</w:t>
            </w:r>
            <w:r>
              <w:rPr>
                <w:rFonts w:hint="eastAsia" w:asciiTheme="minorEastAsia" w:hAnsiTheme="minorEastAsia" w:eastAsiaTheme="minorEastAsia" w:cstheme="minorEastAsia"/>
                <w:sz w:val="21"/>
                <w:szCs w:val="21"/>
              </w:rPr>
              <w:t>应使用</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CA数字证书认证并加密。上传时必须得到交易系统“上传成功”的确认回复后方为上传成功。请供应商在上传前务必认真检查上传响应文件是否完整、正确。</w:t>
            </w:r>
          </w:p>
          <w:p>
            <w:pPr>
              <w:spacing w:line="400" w:lineRule="exact"/>
              <w:ind w:left="0" w:leftChars="0" w:firstLine="0" w:firstLineChars="0"/>
              <w:rPr>
                <w:rFonts w:hint="eastAsia" w:ascii="宋体" w:hAnsi="宋体" w:eastAsia="宋体" w:cs="宋体"/>
                <w:strike w:val="0"/>
                <w:dstrike w:val="0"/>
                <w:color w:val="auto"/>
                <w:kern w:val="2"/>
                <w:sz w:val="21"/>
                <w:szCs w:val="21"/>
                <w:lang w:val="en-US" w:eastAsia="zh-CN" w:bidi="ar-SA"/>
              </w:rPr>
            </w:pPr>
            <w:r>
              <w:rPr>
                <w:rFonts w:hint="eastAsia" w:asciiTheme="minorEastAsia" w:hAnsiTheme="minorEastAsia" w:eastAsiaTheme="minorEastAsia" w:cstheme="minorEastAsia"/>
                <w:sz w:val="21"/>
                <w:szCs w:val="21"/>
              </w:rPr>
              <w:t>加密电子</w:t>
            </w:r>
            <w:r>
              <w:rPr>
                <w:rFonts w:hint="eastAsia" w:asciiTheme="minorEastAsia" w:hAnsiTheme="minorEastAsia" w:eastAsiaTheme="minorEastAsia" w:cstheme="minorEastAsia"/>
                <w:sz w:val="21"/>
                <w:szCs w:val="21"/>
                <w:lang w:eastAsia="zh-CN"/>
              </w:rPr>
              <w:t>响应文件</w:t>
            </w:r>
            <w:r>
              <w:rPr>
                <w:rFonts w:hint="eastAsia" w:asciiTheme="minorEastAsia" w:hAnsiTheme="minorEastAsia" w:eastAsiaTheme="minorEastAsia" w:cstheme="minorEastAsia"/>
                <w:sz w:val="21"/>
                <w:szCs w:val="21"/>
              </w:rPr>
              <w:t>逾期上传，采购人不予受理。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autoSpaceDE w:val="0"/>
              <w:autoSpaceDN w:val="0"/>
              <w:adjustRightInd w:val="0"/>
              <w:jc w:val="center"/>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份数</w:t>
            </w:r>
          </w:p>
        </w:tc>
        <w:tc>
          <w:tcPr>
            <w:tcW w:w="6379" w:type="dxa"/>
            <w:vAlign w:val="center"/>
          </w:tcPr>
          <w:p>
            <w:pPr>
              <w:autoSpaceDE w:val="0"/>
              <w:autoSpaceDN w:val="0"/>
              <w:adjustRightInd w:val="0"/>
              <w:jc w:val="left"/>
              <w:rPr>
                <w:rFonts w:hint="eastAsia" w:ascii="宋体" w:hAnsi="宋体" w:eastAsia="宋体" w:cs="宋体"/>
                <w:lang w:val="en-US" w:eastAsia="zh-CN"/>
              </w:rPr>
            </w:pPr>
            <w:r>
              <w:rPr>
                <w:rFonts w:hint="eastAsia" w:asciiTheme="minorEastAsia" w:hAnsiTheme="minorEastAsia" w:eastAsiaTheme="minorEastAsia" w:cstheme="minorEastAsia"/>
                <w:sz w:val="21"/>
                <w:szCs w:val="21"/>
                <w:lang w:val="en-US" w:eastAsia="zh-CN"/>
              </w:rPr>
              <w:t>加密的电子投标（响应）文件壹份（</w:t>
            </w:r>
            <w:r>
              <w:rPr>
                <w:rFonts w:hint="eastAsia" w:ascii="宋体" w:hAnsi="宋体" w:eastAsia="宋体" w:cs="宋体"/>
                <w:color w:val="auto"/>
                <w:sz w:val="24"/>
                <w:szCs w:val="24"/>
                <w:highlight w:val="none"/>
              </w:rPr>
              <w:t>.zmdtf 格式）</w:t>
            </w:r>
            <w:r>
              <w:rPr>
                <w:rFonts w:hint="eastAsia" w:asciiTheme="minorEastAsia" w:hAnsiTheme="minorEastAsia" w:eastAsiaTheme="minorEastAsia" w:cstheme="minorEastAsia"/>
                <w:sz w:val="21"/>
                <w:szCs w:val="21"/>
                <w:lang w:val="en-US" w:eastAsia="zh-CN"/>
              </w:rPr>
              <w:t>，在系统指定位置上传）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autoSpaceDE w:val="0"/>
              <w:autoSpaceDN w:val="0"/>
              <w:adjustRightInd w:val="0"/>
              <w:jc w:val="center"/>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sz w:val="21"/>
                <w:szCs w:val="21"/>
              </w:rPr>
              <w:t>编制要求</w:t>
            </w:r>
          </w:p>
        </w:tc>
        <w:tc>
          <w:tcPr>
            <w:tcW w:w="6379" w:type="dxa"/>
            <w:vAlign w:val="center"/>
          </w:tcPr>
          <w:p>
            <w:pPr>
              <w:autoSpaceDE w:val="0"/>
              <w:autoSpaceDN w:val="0"/>
              <w:adjustRightIn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1.投标（响应）文件应使用驻马店市公共资源交易系统响应文件制作专用工具软件编制，投标（响应）文件格式为“</w:t>
            </w:r>
            <w:r>
              <w:rPr>
                <w:rFonts w:hint="eastAsia" w:ascii="宋体" w:hAnsi="宋体" w:eastAsia="宋体" w:cs="宋体"/>
                <w:color w:val="auto"/>
                <w:sz w:val="24"/>
                <w:szCs w:val="24"/>
                <w:highlight w:val="none"/>
              </w:rPr>
              <w:t xml:space="preserve">.zmdtf </w:t>
            </w:r>
            <w:r>
              <w:rPr>
                <w:rFonts w:hint="eastAsia" w:asciiTheme="minorEastAsia" w:hAnsiTheme="minorEastAsia" w:eastAsiaTheme="minorEastAsia" w:cstheme="minorEastAsia"/>
                <w:sz w:val="21"/>
                <w:szCs w:val="21"/>
                <w:lang w:val="en-US" w:eastAsia="zh-CN"/>
              </w:rPr>
              <w:t>”。</w:t>
            </w:r>
          </w:p>
          <w:p>
            <w:pPr>
              <w:autoSpaceDE w:val="0"/>
              <w:autoSpaceDN w:val="0"/>
              <w:adjustRightInd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2.编制目录并连续标注页码。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color w:val="auto"/>
                <w:sz w:val="21"/>
                <w:szCs w:val="21"/>
              </w:rPr>
              <w:t>单一来源</w:t>
            </w:r>
            <w:r>
              <w:rPr>
                <w:rFonts w:hint="eastAsia" w:ascii="宋体" w:hAnsi="宋体" w:eastAsia="宋体" w:cs="宋体"/>
                <w:color w:val="auto"/>
                <w:sz w:val="21"/>
                <w:szCs w:val="21"/>
                <w:lang w:eastAsia="zh-CN"/>
              </w:rPr>
              <w:t>评审专家</w:t>
            </w:r>
            <w:r>
              <w:rPr>
                <w:rFonts w:hint="eastAsia" w:ascii="宋体" w:hAnsi="宋体" w:eastAsia="宋体" w:cs="宋体"/>
                <w:color w:val="auto"/>
                <w:sz w:val="21"/>
                <w:szCs w:val="21"/>
              </w:rPr>
              <w:t>的组成</w:t>
            </w:r>
          </w:p>
        </w:tc>
        <w:tc>
          <w:tcPr>
            <w:tcW w:w="6379" w:type="dxa"/>
            <w:vAlign w:val="center"/>
          </w:tcPr>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eastAsia="zh-CN"/>
              </w:rPr>
              <w:t>单一来源评审专家</w:t>
            </w:r>
            <w:r>
              <w:rPr>
                <w:rFonts w:hint="eastAsia" w:ascii="宋体" w:hAnsi="宋体" w:eastAsia="宋体" w:cs="宋体"/>
                <w:sz w:val="21"/>
                <w:szCs w:val="21"/>
              </w:rPr>
              <w:t>组成：</w:t>
            </w:r>
            <w:r>
              <w:rPr>
                <w:rFonts w:hint="eastAsia" w:ascii="宋体" w:hAnsi="宋体" w:eastAsia="宋体" w:cs="宋体"/>
                <w:sz w:val="21"/>
                <w:szCs w:val="21"/>
                <w:lang w:eastAsia="zh-CN"/>
              </w:rPr>
              <w:t>单一来源</w:t>
            </w:r>
            <w:r>
              <w:rPr>
                <w:rFonts w:hint="eastAsia" w:ascii="宋体" w:hAnsi="宋体" w:eastAsia="宋体" w:cs="宋体"/>
                <w:sz w:val="21"/>
                <w:szCs w:val="21"/>
                <w:lang w:val="en-US" w:eastAsia="zh-CN"/>
              </w:rPr>
              <w:t>评审小组</w:t>
            </w:r>
            <w:r>
              <w:rPr>
                <w:rFonts w:hint="eastAsia" w:ascii="宋体" w:hAnsi="宋体" w:eastAsia="宋体" w:cs="宋体"/>
                <w:sz w:val="21"/>
                <w:szCs w:val="21"/>
                <w:lang w:eastAsia="zh-CN"/>
              </w:rPr>
              <w:t>共</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人组成，其中经济及技术类专家人数</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名，</w:t>
            </w:r>
            <w:r>
              <w:rPr>
                <w:rFonts w:hint="eastAsia" w:ascii="宋体" w:hAnsi="宋体" w:eastAsia="宋体" w:cs="宋体"/>
                <w:sz w:val="21"/>
                <w:szCs w:val="21"/>
                <w:lang w:val="en-US" w:eastAsia="zh-CN"/>
              </w:rPr>
              <w:t>其中评审专家不得少于成员总数的三分之二。采购人可委派 2名代表进入评审小组，但不得担任组长。</w:t>
            </w:r>
          </w:p>
          <w:p>
            <w:pPr>
              <w:spacing w:line="400" w:lineRule="exact"/>
              <w:rPr>
                <w:rFonts w:hint="eastAsia" w:ascii="宋体" w:hAnsi="宋体" w:eastAsia="宋体" w:cs="宋体"/>
                <w:sz w:val="21"/>
                <w:szCs w:val="21"/>
              </w:rPr>
            </w:pPr>
            <w:r>
              <w:rPr>
                <w:rFonts w:hint="eastAsia" w:ascii="宋体" w:hAnsi="宋体" w:eastAsia="宋体" w:cs="宋体"/>
                <w:sz w:val="21"/>
                <w:szCs w:val="21"/>
                <w:lang w:eastAsia="zh-CN"/>
              </w:rPr>
              <w:t>评标专家确定方式：在政府采购评</w:t>
            </w:r>
            <w:r>
              <w:rPr>
                <w:rFonts w:hint="eastAsia" w:ascii="宋体" w:hAnsi="宋体" w:eastAsia="宋体" w:cs="宋体"/>
                <w:sz w:val="21"/>
                <w:szCs w:val="21"/>
                <w:lang w:val="en-US" w:eastAsia="zh-CN"/>
              </w:rPr>
              <w:t>审</w:t>
            </w:r>
            <w:r>
              <w:rPr>
                <w:rFonts w:hint="eastAsia" w:ascii="宋体" w:hAnsi="宋体" w:eastAsia="宋体" w:cs="宋体"/>
                <w:sz w:val="21"/>
                <w:szCs w:val="21"/>
                <w:lang w:eastAsia="zh-CN"/>
              </w:rPr>
              <w:t>专家库中随机抽取。</w:t>
            </w: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highlight w:val="none"/>
                <w:lang w:val="zh-CN"/>
              </w:rPr>
              <w:t>预算金额</w:t>
            </w:r>
          </w:p>
        </w:tc>
        <w:tc>
          <w:tcPr>
            <w:tcW w:w="6379" w:type="dxa"/>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本项目采购预</w:t>
            </w:r>
            <w:r>
              <w:rPr>
                <w:rFonts w:hint="eastAsia" w:ascii="宋体" w:hAnsi="宋体" w:eastAsia="宋体" w:cs="宋体"/>
                <w:kern w:val="0"/>
                <w:sz w:val="21"/>
                <w:szCs w:val="21"/>
                <w:lang w:val="en-US" w:eastAsia="zh-CN" w:bidi="ar-SA"/>
              </w:rPr>
              <w:t>算总金额为30000000.00元。</w:t>
            </w:r>
            <w:r>
              <w:rPr>
                <w:rFonts w:hint="eastAsia" w:ascii="宋体" w:hAnsi="宋体" w:eastAsia="宋体" w:cs="宋体"/>
                <w:color w:val="auto"/>
                <w:kern w:val="0"/>
                <w:sz w:val="21"/>
                <w:szCs w:val="21"/>
                <w:lang w:val="en-US" w:eastAsia="zh-CN" w:bidi="ar-SA"/>
              </w:rPr>
              <w:t>参照驻马店市人民政府会议纪要〔2020〕92号文件精神，生活垃圾焚烧处理服务采购控制单价暂定为：65元/吨。</w:t>
            </w:r>
            <w:r>
              <w:rPr>
                <w:rFonts w:hint="eastAsia" w:ascii="宋体" w:hAnsi="宋体" w:eastAsia="宋体" w:cs="宋体"/>
                <w:color w:val="auto"/>
                <w:sz w:val="21"/>
                <w:szCs w:val="21"/>
              </w:rPr>
              <w:t>供应商报价不得高于</w:t>
            </w:r>
            <w:r>
              <w:rPr>
                <w:rFonts w:hint="eastAsia" w:ascii="宋体" w:hAnsi="宋体" w:eastAsia="宋体" w:cs="宋体"/>
                <w:color w:val="auto"/>
                <w:sz w:val="21"/>
                <w:szCs w:val="21"/>
                <w:lang w:val="en-US" w:eastAsia="zh-CN"/>
              </w:rPr>
              <w:t>生活垃圾焚烧处理服务暂定单价</w:t>
            </w:r>
            <w:r>
              <w:rPr>
                <w:rFonts w:hint="eastAsia" w:ascii="宋体" w:hAnsi="宋体" w:eastAsia="宋体" w:cs="宋体"/>
                <w:color w:val="auto"/>
                <w:sz w:val="21"/>
                <w:szCs w:val="21"/>
              </w:rPr>
              <w:t>，否则按无效标处理。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rPr>
              <w:t>保证金</w:t>
            </w:r>
          </w:p>
        </w:tc>
        <w:tc>
          <w:tcPr>
            <w:tcW w:w="6379" w:type="dxa"/>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spacing w:line="400" w:lineRule="exact"/>
              <w:jc w:val="center"/>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代理服务费的收取</w:t>
            </w:r>
          </w:p>
        </w:tc>
        <w:tc>
          <w:tcPr>
            <w:tcW w:w="6379" w:type="dxa"/>
            <w:vAlign w:val="center"/>
          </w:tcPr>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本项目代理服务费按照驻马店市市容环境卫生中心在驻马店市政府采购电子商城选定价格为准，由采购人支付。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highlight w:val="none"/>
                <w:lang w:val="zh-CN"/>
              </w:rPr>
            </w:pPr>
          </w:p>
        </w:tc>
        <w:tc>
          <w:tcPr>
            <w:tcW w:w="1607" w:type="dxa"/>
            <w:vAlign w:val="center"/>
          </w:tcPr>
          <w:p>
            <w:pPr>
              <w:spacing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付款方式</w:t>
            </w:r>
          </w:p>
        </w:tc>
        <w:tc>
          <w:tcPr>
            <w:tcW w:w="6379" w:type="dxa"/>
            <w:vAlign w:val="center"/>
          </w:tcPr>
          <w:p>
            <w:pPr>
              <w:spacing w:line="400" w:lineRule="exact"/>
              <w:rPr>
                <w:rFonts w:hint="eastAsia" w:ascii="宋体" w:hAnsi="宋体" w:eastAsia="宋体" w:cs="宋体"/>
                <w:sz w:val="21"/>
                <w:szCs w:val="21"/>
                <w:highlight w:val="none"/>
                <w:lang w:val="en-GB"/>
              </w:rPr>
            </w:pPr>
            <w:r>
              <w:rPr>
                <w:rFonts w:hint="eastAsia" w:ascii="宋体" w:hAnsi="宋体" w:eastAsia="宋体" w:cs="宋体"/>
                <w:sz w:val="21"/>
                <w:szCs w:val="21"/>
                <w:highlight w:val="none"/>
                <w:lang w:val="en-GB"/>
              </w:rPr>
              <w:t>以合同双方签订为准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pStyle w:val="119"/>
              <w:adjustRightInd w:val="0"/>
              <w:snapToGrid w:val="0"/>
              <w:spacing w:line="360" w:lineRule="auto"/>
              <w:jc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协商程序</w:t>
            </w:r>
          </w:p>
        </w:tc>
        <w:tc>
          <w:tcPr>
            <w:tcW w:w="6379" w:type="dxa"/>
            <w:vAlign w:val="center"/>
          </w:tcPr>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一来源采购评审专家根据供应商在响应文件中提供采购标的资料进行评审，参照近五年周边地市同类项目合同价格以及供应商提供的服务情况说明，通过与供应商协商，确定驻马店市中心城区生活垃圾焚烧发电处理服务单价，并对协商过程进行记录，形成报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5" w:type="dxa"/>
            <w:vAlign w:val="center"/>
          </w:tcPr>
          <w:p>
            <w:pPr>
              <w:pStyle w:val="113"/>
              <w:numPr>
                <w:ilvl w:val="0"/>
                <w:numId w:val="2"/>
              </w:numPr>
              <w:autoSpaceDE w:val="0"/>
              <w:autoSpaceDN w:val="0"/>
              <w:adjustRightInd w:val="0"/>
              <w:ind w:firstLineChars="0"/>
              <w:jc w:val="center"/>
              <w:rPr>
                <w:rFonts w:hint="eastAsia" w:ascii="宋体" w:hAnsi="宋体" w:eastAsia="宋体" w:cs="宋体"/>
                <w:sz w:val="21"/>
                <w:szCs w:val="21"/>
                <w:lang w:val="zh-CN"/>
              </w:rPr>
            </w:pPr>
          </w:p>
        </w:tc>
        <w:tc>
          <w:tcPr>
            <w:tcW w:w="1607" w:type="dxa"/>
            <w:vAlign w:val="center"/>
          </w:tcPr>
          <w:p>
            <w:pPr>
              <w:pStyle w:val="119"/>
              <w:adjustRightInd w:val="0"/>
              <w:snapToGrid w:val="0"/>
              <w:spacing w:line="360" w:lineRule="auto"/>
              <w:jc w:val="center"/>
              <w:rPr>
                <w:rFonts w:hint="eastAsia" w:ascii="宋体" w:hAnsi="宋体" w:eastAsia="宋体" w:cs="宋体"/>
                <w:color w:val="auto"/>
                <w:kern w:val="2"/>
                <w:sz w:val="21"/>
                <w:szCs w:val="21"/>
                <w:lang w:val="zh-CN" w:eastAsia="zh-CN" w:bidi="ar-SA"/>
              </w:rPr>
            </w:pPr>
            <w:r>
              <w:rPr>
                <w:rFonts w:hint="eastAsia" w:asciiTheme="minorEastAsia" w:hAnsiTheme="minorEastAsia" w:eastAsiaTheme="minorEastAsia" w:cstheme="minorEastAsia"/>
                <w:kern w:val="2"/>
                <w:sz w:val="21"/>
                <w:szCs w:val="21"/>
                <w:lang w:val="zh-CN" w:eastAsia="zh-CN" w:bidi="ar-SA"/>
              </w:rPr>
              <w:t>其他注意事项</w:t>
            </w:r>
          </w:p>
        </w:tc>
        <w:tc>
          <w:tcPr>
            <w:tcW w:w="6379" w:type="dxa"/>
            <w:vAlign w:val="center"/>
          </w:tcPr>
          <w:p>
            <w:pPr>
              <w:numPr>
                <w:ilvl w:val="0"/>
                <w:numId w:val="3"/>
              </w:numPr>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本项目使用远程不见面交易的模式。</w:t>
            </w:r>
            <w:r>
              <w:rPr>
                <w:rFonts w:hint="eastAsia" w:ascii="宋体" w:hAnsi="宋体" w:eastAsia="宋体" w:cs="宋体"/>
                <w:b w:val="0"/>
                <w:bCs/>
                <w:color w:val="auto"/>
                <w:sz w:val="24"/>
                <w:szCs w:val="24"/>
                <w:highlight w:val="none"/>
              </w:rPr>
              <w:t>投标人应于投标截止时间前将加密电子投标文件(.zmdtf格式)在驻马店市公共资源交易中心电子交易平台加密上传，逾期上传投标将被拒绝。</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2、</w:t>
            </w:r>
            <w:r>
              <w:rPr>
                <w:rFonts w:hint="eastAsia" w:ascii="宋体" w:hAnsi="宋体" w:eastAsia="宋体" w:cs="宋体"/>
                <w:b/>
                <w:color w:val="auto"/>
                <w:sz w:val="24"/>
                <w:szCs w:val="24"/>
                <w:highlight w:val="none"/>
              </w:rPr>
              <w:t>投标人注册:</w:t>
            </w:r>
            <w:r>
              <w:rPr>
                <w:rFonts w:hint="eastAsia" w:ascii="宋体" w:hAnsi="宋体" w:eastAsia="宋体" w:cs="宋体"/>
                <w:color w:val="auto"/>
                <w:sz w:val="24"/>
                <w:szCs w:val="24"/>
                <w:highlight w:val="none"/>
              </w:rPr>
              <w:t>投标人首先通过“驻马店市公共资源交易中心</w:t>
            </w:r>
            <w:r>
              <w:rPr>
                <w:rFonts w:hint="eastAsia" w:ascii="宋体" w:hAnsi="宋体" w:eastAsia="宋体" w:cs="宋体"/>
                <w:color w:val="auto"/>
                <w:sz w:val="24"/>
                <w:szCs w:val="24"/>
                <w:highlight w:val="none"/>
                <w:lang w:val="en-US" w:eastAsia="zh-CN"/>
              </w:rPr>
              <w:t>（http://ggzy.zhumadian.gov.cn</w:t>
            </w:r>
            <w:r>
              <w:rPr>
                <w:rFonts w:hint="eastAsia" w:ascii="宋体" w:hAnsi="宋体" w:eastAsia="宋体" w:cs="宋体"/>
                <w:color w:val="auto"/>
                <w:sz w:val="24"/>
                <w:szCs w:val="24"/>
                <w:highlight w:val="none"/>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color w:val="auto"/>
                <w:sz w:val="24"/>
                <w:szCs w:val="24"/>
                <w:highlight w:val="none"/>
              </w:rPr>
              <w:t xml:space="preserve">招标文件下载: </w:t>
            </w:r>
            <w:r>
              <w:rPr>
                <w:rFonts w:hint="eastAsia" w:ascii="宋体" w:hAnsi="宋体" w:eastAsia="宋体" w:cs="宋体"/>
                <w:color w:val="auto"/>
                <w:sz w:val="24"/>
                <w:szCs w:val="24"/>
                <w:highlight w:val="none"/>
              </w:rPr>
              <w:t>凡有意参加投标者，登录“驻马店市公共资源交易中心</w:t>
            </w:r>
            <w:r>
              <w:rPr>
                <w:rFonts w:hint="eastAsia" w:ascii="宋体" w:hAnsi="宋体" w:eastAsia="宋体" w:cs="宋体"/>
                <w:color w:val="auto"/>
                <w:sz w:val="24"/>
                <w:szCs w:val="24"/>
                <w:highlight w:val="none"/>
                <w:lang w:val="en-US" w:eastAsia="zh-CN"/>
              </w:rPr>
              <w:t>（http://ggzy.zhumadian.gov.cn</w:t>
            </w:r>
            <w:r>
              <w:rPr>
                <w:rFonts w:hint="eastAsia" w:ascii="宋体" w:hAnsi="宋体" w:eastAsia="宋体" w:cs="宋体"/>
                <w:color w:val="auto"/>
                <w:sz w:val="24"/>
                <w:szCs w:val="24"/>
                <w:highlight w:val="none"/>
              </w:rPr>
              <w:t>/）”网站，凭领取的企业身份认证锁（CA密钥）登录系统进行网上免费下载招标文件。投标人未按规定在网上下载招标文件的，其投标将被拒绝。</w:t>
            </w: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 xml:space="preserve">投标文件制作: </w:t>
            </w: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投标人通过“驻马店市公共资源交易中心（</w:t>
            </w:r>
            <w:r>
              <w:rPr>
                <w:rFonts w:hint="eastAsia" w:ascii="宋体" w:hAnsi="宋体" w:eastAsia="宋体" w:cs="宋体"/>
                <w:color w:val="auto"/>
                <w:sz w:val="24"/>
                <w:szCs w:val="24"/>
                <w:highlight w:val="none"/>
                <w:lang w:eastAsia="zh-CN"/>
              </w:rPr>
              <w:t>http://ggzy.zhumadian.gov.cn</w:t>
            </w:r>
            <w:r>
              <w:rPr>
                <w:rFonts w:hint="eastAsia" w:ascii="宋体" w:hAnsi="宋体" w:eastAsia="宋体" w:cs="宋体"/>
                <w:color w:val="auto"/>
                <w:sz w:val="24"/>
                <w:szCs w:val="24"/>
                <w:highlight w:val="none"/>
              </w:rPr>
              <w:t>）”网站下载中心（政府采购类）：下载“新点投标文件制作软件（驻马店）”。</w:t>
            </w: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投标人凭 CA 密钥登陆交易系统下载招标文件(.zmdzf 格 式)。</w:t>
            </w: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投标人须在投标截止时间前制作并提交。加密的电子投标文件（.zmdtf 格式）, 应在投标截止时间前通过“驻马店市公共资源交易中（</w:t>
            </w:r>
            <w:r>
              <w:rPr>
                <w:rFonts w:hint="eastAsia" w:ascii="宋体" w:hAnsi="宋体" w:eastAsia="宋体" w:cs="宋体"/>
                <w:color w:val="auto"/>
                <w:sz w:val="24"/>
                <w:szCs w:val="24"/>
                <w:highlight w:val="none"/>
                <w:lang w:eastAsia="zh-CN"/>
              </w:rPr>
              <w:t>http://ggzy.zhumadian.gov.cn</w:t>
            </w:r>
            <w:r>
              <w:rPr>
                <w:rFonts w:hint="eastAsia" w:ascii="宋体" w:hAnsi="宋体" w:eastAsia="宋体" w:cs="宋体"/>
                <w:color w:val="auto"/>
                <w:sz w:val="24"/>
                <w:szCs w:val="24"/>
                <w:highlight w:val="none"/>
              </w:rPr>
              <w:t>）”电子交易平台内上传。</w:t>
            </w: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加密的电子投标文件为“驻马店市公共资源交易中心（</w:t>
            </w:r>
            <w:r>
              <w:rPr>
                <w:rFonts w:hint="eastAsia" w:ascii="宋体" w:hAnsi="宋体" w:eastAsia="宋体" w:cs="宋体"/>
                <w:color w:val="auto"/>
                <w:sz w:val="24"/>
                <w:szCs w:val="24"/>
                <w:highlight w:val="none"/>
                <w:lang w:eastAsia="zh-CN"/>
              </w:rPr>
              <w:t>http://ggzy.zhumadian.gov.cn</w:t>
            </w:r>
            <w:r>
              <w:rPr>
                <w:rFonts w:hint="eastAsia" w:ascii="宋体" w:hAnsi="宋体" w:eastAsia="宋体" w:cs="宋体"/>
                <w:color w:val="auto"/>
                <w:sz w:val="24"/>
                <w:szCs w:val="24"/>
                <w:highlight w:val="none"/>
              </w:rPr>
              <w:t>）”网站提供的“新点投标文件制作软件（驻马店）”制作生成的加密版投标文件。</w:t>
            </w: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投标人在编制电子投标文件时，生成后的电子投标文件须按招标文件的格式要求完成电子签字或盖章，无法直接完成电子签字或盖章的投标文件格式内容，投标人须将盖章签字后的扫描图片替换到相应格式中。</w:t>
            </w: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招标文件格式所要求包含的全部资料应全部制作在投标文件内，严格按照本项目招标文件所有格式如实填写（不涉及的内容除外），不应存在漏项或缺项，否则将存在投标文件被拒绝的风险。</w:t>
            </w: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投标文件以外的任何资料采购人和采购代理机构将拒收。</w:t>
            </w: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投标人编辑电子投标文件时，根据招标文件要求用法人 CA 密钥和企业CA 密钥进行签章制作；最后一步生成电子投标文件（.zmdtf 格式和.nzmdtf 格式）时，只能用本单位的企业 CA 密钥。</w:t>
            </w: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电子投标文件制作流程，可参考驻马店市公共资源交易中心官方网站的下载中心板块的视频（</w:t>
            </w:r>
            <w:r>
              <w:rPr>
                <w:rFonts w:hint="eastAsia" w:ascii="宋体" w:hAnsi="宋体" w:eastAsia="宋体" w:cs="宋体"/>
                <w:color w:val="auto"/>
                <w:sz w:val="24"/>
                <w:szCs w:val="24"/>
                <w:highlight w:val="none"/>
                <w:lang w:val="en-US" w:eastAsia="zh-CN"/>
              </w:rPr>
              <w:t>http://ggzy.zhumadian.gov.cn/TPFront/InfoDetail/?InfoID=844e0ea7-2b6c-425d-99f6-91bd5b500e5e&amp;CategoryNum=026002</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color w:val="auto"/>
                <w:sz w:val="24"/>
                <w:szCs w:val="24"/>
                <w:highlight w:val="none"/>
              </w:rPr>
              <w:t>开标：</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开标当日，投标人无需到达开标现场，仅需在任意地点使用企业CA 密钥登入驻马店市公共资源交易中心电子交易平台不见面开标大厅</w:t>
            </w:r>
            <w:r>
              <w:rPr>
                <w:rFonts w:hint="eastAsia" w:ascii="宋体" w:hAnsi="宋体" w:eastAsia="宋体" w:cs="宋体"/>
                <w:color w:val="auto"/>
                <w:sz w:val="24"/>
                <w:szCs w:val="24"/>
                <w:highlight w:val="none"/>
                <w:lang w:val="en-US" w:eastAsia="zh-CN"/>
              </w:rPr>
              <w:t>（http://ggzy.zhu madian.gov.cn:9190/BidOpening/bidopeninghallaction/hall/login）</w:t>
            </w:r>
            <w:r>
              <w:rPr>
                <w:rFonts w:hint="eastAsia" w:ascii="宋体" w:hAnsi="宋体" w:eastAsia="宋体" w:cs="宋体"/>
                <w:color w:val="auto"/>
                <w:sz w:val="24"/>
                <w:szCs w:val="24"/>
                <w:highlight w:val="none"/>
              </w:rPr>
              <w:t>及相应的配套硬件设备（摄像头、话筒、麦克风等）参加开标会议。</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时，投标人必须使用能正确解密投标文件的CA密钥在规定的时间内完成远程解密，因投标人原因未能解密、解密失败或解密超时，视为投标人撤销其投标文件，系统内投标文件将被退回；因招标人原因或网上招投标平台发生故障，导致投标人无法按时完成投标文件解密或开、评标工作无法进行的，可根据实际情况报请批准后相应延迟解密时间或调整开、评标时间（友情提示：若投标人已领取副锁（含多把副锁）请注意正副锁的使用差别）。</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远程开标前，投标人务必在驻马店市公共资源交易中心电子交易平台（</w:t>
            </w:r>
            <w:r>
              <w:rPr>
                <w:rFonts w:hint="eastAsia" w:ascii="宋体" w:hAnsi="宋体" w:eastAsia="宋体" w:cs="宋体"/>
                <w:color w:val="auto"/>
                <w:sz w:val="24"/>
                <w:szCs w:val="24"/>
                <w:highlight w:val="none"/>
                <w:lang w:val="en-US" w:eastAsia="zh-CN"/>
              </w:rPr>
              <w:t>http://ggz y.zhumadian.gov.cn:8820/TPBidder）</w:t>
            </w:r>
            <w:r>
              <w:rPr>
                <w:rFonts w:hint="eastAsia" w:ascii="宋体" w:hAnsi="宋体" w:eastAsia="宋体" w:cs="宋体"/>
                <w:color w:val="auto"/>
                <w:sz w:val="24"/>
                <w:szCs w:val="24"/>
                <w:highlight w:val="none"/>
              </w:rPr>
              <w:t>投标文件上传模块中使用“模拟解密”功能，验证本机远程自助解密环境。</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特别提醒：</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因驻马店市公共资源交易中心电子交易平台不见面交易系统具备视频直播、语音通话等，对网络带宽及硬件要求相对较高的功能，故投标人在参与使用不见面交易系统开标的项目时，需确认是否满足如下要求：</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（1）网络要求：网络带宽4M以上。</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（2）硬件要求：电脑要求内存4G及以上，且需配套网络摄像头、麦克风、音箱等，并确保其均能正常运转。操作系统要求Windows7及以上，IE浏览器IE11及以上。</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（3）人员要求：对于参与</w:t>
            </w:r>
            <w:r>
              <w:rPr>
                <w:rFonts w:hint="eastAsia" w:ascii="宋体" w:hAnsi="宋体" w:eastAsia="宋体" w:cs="宋体"/>
                <w:bCs/>
                <w:color w:val="auto"/>
                <w:kern w:val="0"/>
                <w:sz w:val="24"/>
                <w:szCs w:val="24"/>
                <w:highlight w:val="none"/>
              </w:rPr>
              <w:t>驻马店市公共资源交易中心电子交易平台不见面交易系统</w:t>
            </w:r>
            <w:r>
              <w:rPr>
                <w:rFonts w:hint="eastAsia" w:ascii="宋体" w:hAnsi="宋体" w:eastAsia="宋体" w:cs="宋体"/>
                <w:color w:val="auto"/>
                <w:sz w:val="24"/>
                <w:szCs w:val="24"/>
                <w:highlight w:val="none"/>
              </w:rPr>
              <w:t>开标的投标人，要求能熟练掌握电脑基础操作。不见面开标操作手册下载地址：</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http://ggzy.zhumadian.gov.cn/TPFront/InfoDetail/?InfoID=6e085538-6be5- </w:t>
            </w:r>
          </w:p>
          <w:p>
            <w:pPr>
              <w:pStyle w:val="34"/>
              <w:rPr>
                <w:rFonts w:hint="eastAsia" w:eastAsia="宋体"/>
                <w:lang w:val="en-US" w:eastAsia="zh-CN"/>
              </w:rPr>
            </w:pPr>
            <w:r>
              <w:rPr>
                <w:rFonts w:hint="eastAsia" w:ascii="宋体" w:hAnsi="宋体" w:eastAsia="宋体" w:cs="宋体"/>
                <w:color w:val="auto"/>
                <w:sz w:val="24"/>
                <w:szCs w:val="24"/>
                <w:highlight w:val="none"/>
                <w:lang w:val="en-US" w:eastAsia="zh-CN"/>
              </w:rPr>
              <w:t>4d25-80b2-12f5fc669ba1&amp;CategoryNum=026005</w:t>
            </w:r>
            <w:r>
              <w:rPr>
                <w:rFonts w:hint="eastAsia" w:ascii="宋体" w:hAnsi="宋体" w:eastAsia="宋体" w:cs="宋体"/>
                <w:color w:val="auto"/>
                <w:sz w:val="24"/>
                <w:szCs w:val="24"/>
                <w:highlight w:val="none"/>
              </w:rPr>
              <w:t>）</w:t>
            </w:r>
          </w:p>
          <w:p>
            <w:pPr>
              <w:spacing w:line="400" w:lineRule="exact"/>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b/>
                <w:bCs/>
                <w:sz w:val="21"/>
                <w:szCs w:val="21"/>
                <w:lang w:val="en-GB" w:eastAsia="zh-CN"/>
              </w:rPr>
              <w:t>本项目评标以电子响应文件为依据，未在</w:t>
            </w:r>
            <w:r>
              <w:rPr>
                <w:rFonts w:hint="eastAsia" w:asciiTheme="minorEastAsia" w:hAnsiTheme="minorEastAsia" w:eastAsiaTheme="minorEastAsia" w:cstheme="minorEastAsia"/>
                <w:b/>
                <w:bCs/>
                <w:sz w:val="21"/>
                <w:szCs w:val="21"/>
                <w:lang w:val="en-US" w:eastAsia="zh-CN"/>
              </w:rPr>
              <w:t>响应文件提交</w:t>
            </w:r>
            <w:r>
              <w:rPr>
                <w:rFonts w:hint="eastAsia" w:asciiTheme="minorEastAsia" w:hAnsiTheme="minorEastAsia" w:eastAsiaTheme="minorEastAsia" w:cstheme="minorEastAsia"/>
                <w:b/>
                <w:bCs/>
                <w:sz w:val="21"/>
                <w:szCs w:val="21"/>
                <w:lang w:val="en-GB" w:eastAsia="zh-CN"/>
              </w:rPr>
              <w:t>截止时间前上传电子响应文件的供应商，视为自动放弃其投标。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631" w:type="dxa"/>
            <w:gridSpan w:val="3"/>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未尽事宜，按政府采购相关法律法规及国家有关规定执行。</w:t>
            </w:r>
          </w:p>
        </w:tc>
      </w:tr>
    </w:tbl>
    <w:p>
      <w:pPr>
        <w:rPr>
          <w:rFonts w:hint="eastAsia" w:ascii="宋体" w:hAnsi="宋体" w:eastAsia="宋体" w:cs="宋体"/>
          <w:b/>
          <w:sz w:val="24"/>
          <w:szCs w:val="24"/>
        </w:rPr>
      </w:pPr>
    </w:p>
    <w:p>
      <w:pPr>
        <w:jc w:val="center"/>
        <w:rPr>
          <w:rFonts w:hint="eastAsia" w:ascii="宋体" w:hAnsi="宋体" w:eastAsia="宋体" w:cs="宋体"/>
          <w:b/>
          <w:bCs/>
          <w:sz w:val="22"/>
          <w:szCs w:val="22"/>
        </w:rPr>
      </w:pPr>
      <w:r>
        <w:rPr>
          <w:rFonts w:hint="eastAsia" w:ascii="宋体" w:hAnsi="宋体" w:eastAsia="宋体" w:cs="宋体"/>
          <w:b/>
          <w:bCs/>
          <w:sz w:val="22"/>
          <w:szCs w:val="22"/>
        </w:rPr>
        <w:t>一、总则</w:t>
      </w:r>
    </w:p>
    <w:p>
      <w:pPr>
        <w:spacing w:line="360" w:lineRule="auto"/>
        <w:rPr>
          <w:rFonts w:hint="eastAsia" w:ascii="宋体" w:hAnsi="宋体" w:eastAsia="宋体" w:cs="宋体"/>
          <w:sz w:val="22"/>
          <w:szCs w:val="22"/>
        </w:rPr>
      </w:pPr>
      <w:r>
        <w:rPr>
          <w:rFonts w:hint="eastAsia" w:ascii="宋体" w:hAnsi="宋体" w:eastAsia="宋体" w:cs="宋体"/>
          <w:sz w:val="24"/>
          <w:szCs w:val="24"/>
        </w:rPr>
        <w:t>（</w:t>
      </w:r>
      <w:r>
        <w:rPr>
          <w:rFonts w:hint="eastAsia" w:ascii="宋体" w:hAnsi="宋体" w:eastAsia="宋体" w:cs="宋体"/>
          <w:sz w:val="22"/>
          <w:szCs w:val="22"/>
        </w:rPr>
        <w:t xml:space="preserve">一）适用范围 </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zh-CN" w:eastAsia="zh-CN"/>
        </w:rPr>
        <w:t>本次单一来源采购文件仅适用于驻马店市市容环境卫生中心市城区生活垃圾协同处理服务项目</w:t>
      </w:r>
      <w:r>
        <w:rPr>
          <w:rFonts w:hint="eastAsia" w:ascii="宋体" w:hAnsi="宋体" w:eastAsia="宋体" w:cs="宋体"/>
          <w:sz w:val="22"/>
          <w:szCs w:val="22"/>
          <w:lang w:val="zh-CN"/>
        </w:rPr>
        <w:t>。本次采购适用的法律、法规为《中华人民共和国政府采购法》、《中华人民共和国政府采购法实施条例》、《政府采购非招标采购方式管理办法》、《政府采购质疑和投诉办法》、《民法典》</w:t>
      </w:r>
      <w:r>
        <w:rPr>
          <w:rFonts w:hint="eastAsia" w:ascii="宋体" w:hAnsi="宋体" w:eastAsia="宋体" w:cs="宋体"/>
          <w:sz w:val="22"/>
          <w:szCs w:val="22"/>
        </w:rPr>
        <w:t>等有关法律、法规</w:t>
      </w:r>
      <w:r>
        <w:rPr>
          <w:rFonts w:hint="eastAsia" w:ascii="宋体" w:hAnsi="宋体" w:eastAsia="宋体" w:cs="宋体"/>
          <w:sz w:val="22"/>
          <w:szCs w:val="22"/>
          <w:lang w:val="zh-CN"/>
        </w:rPr>
        <w:t xml:space="preserve">。 </w:t>
      </w:r>
    </w:p>
    <w:p>
      <w:pPr>
        <w:spacing w:line="360" w:lineRule="auto"/>
        <w:rPr>
          <w:rFonts w:hint="eastAsia" w:ascii="宋体" w:hAnsi="宋体" w:eastAsia="宋体" w:cs="宋体"/>
          <w:sz w:val="22"/>
          <w:szCs w:val="22"/>
        </w:rPr>
      </w:pPr>
      <w:r>
        <w:rPr>
          <w:rFonts w:hint="eastAsia" w:ascii="宋体" w:hAnsi="宋体" w:eastAsia="宋体" w:cs="宋体"/>
          <w:sz w:val="22"/>
          <w:szCs w:val="22"/>
        </w:rPr>
        <w:t>（二）定义</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1</w:t>
      </w:r>
      <w:r>
        <w:rPr>
          <w:rFonts w:hint="eastAsia" w:ascii="宋体" w:hAnsi="宋体" w:eastAsia="宋体" w:cs="宋体"/>
          <w:sz w:val="22"/>
          <w:szCs w:val="22"/>
          <w:lang w:val="en-US" w:eastAsia="zh-CN"/>
        </w:rPr>
        <w:t>.</w:t>
      </w:r>
      <w:r>
        <w:rPr>
          <w:rFonts w:hint="eastAsia" w:ascii="宋体" w:hAnsi="宋体" w:eastAsia="宋体" w:cs="宋体"/>
          <w:sz w:val="22"/>
          <w:szCs w:val="22"/>
        </w:rPr>
        <w:t xml:space="preserve">采购人： </w:t>
      </w:r>
      <w:r>
        <w:rPr>
          <w:rFonts w:hint="eastAsia" w:ascii="宋体" w:hAnsi="宋体" w:eastAsia="宋体" w:cs="宋体"/>
          <w:sz w:val="22"/>
          <w:szCs w:val="22"/>
          <w:lang w:val="en-US" w:eastAsia="zh-CN"/>
        </w:rPr>
        <w:t>驻马店市市容环境卫生中心</w:t>
      </w:r>
      <w:r>
        <w:rPr>
          <w:rFonts w:hint="eastAsia" w:ascii="宋体" w:hAnsi="宋体" w:eastAsia="宋体" w:cs="宋体"/>
          <w:color w:val="000000"/>
          <w:sz w:val="22"/>
          <w:szCs w:val="22"/>
        </w:rPr>
        <w:t>。</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en-US" w:eastAsia="zh-CN"/>
        </w:rPr>
        <w:t>.采购</w:t>
      </w:r>
      <w:r>
        <w:rPr>
          <w:rFonts w:hint="eastAsia" w:ascii="宋体" w:hAnsi="宋体" w:eastAsia="宋体" w:cs="宋体"/>
          <w:sz w:val="22"/>
          <w:szCs w:val="22"/>
        </w:rPr>
        <w:t>代理机构：系指组织本次采购的</w:t>
      </w:r>
      <w:r>
        <w:rPr>
          <w:rFonts w:hint="eastAsia" w:ascii="宋体" w:hAnsi="宋体" w:eastAsia="宋体" w:cs="宋体"/>
          <w:sz w:val="22"/>
          <w:szCs w:val="22"/>
          <w:lang w:val="en-US" w:eastAsia="zh-CN"/>
        </w:rPr>
        <w:t>采购</w:t>
      </w:r>
      <w:r>
        <w:rPr>
          <w:rFonts w:hint="eastAsia" w:ascii="宋体" w:hAnsi="宋体" w:eastAsia="宋体" w:cs="宋体"/>
          <w:sz w:val="22"/>
          <w:szCs w:val="22"/>
        </w:rPr>
        <w:t>代理机构。</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val="en-US" w:eastAsia="zh-CN"/>
        </w:rPr>
        <w:t>.</w:t>
      </w:r>
      <w:r>
        <w:rPr>
          <w:rFonts w:hint="eastAsia" w:ascii="宋体" w:hAnsi="宋体" w:eastAsia="宋体" w:cs="宋体"/>
          <w:sz w:val="22"/>
          <w:szCs w:val="22"/>
        </w:rPr>
        <w:t>供应商：系指符合采购文件要求，参与响应的法人或其他组织。</w:t>
      </w:r>
    </w:p>
    <w:p>
      <w:p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4.“供应商代表”系指代表供应商参加本次采购活动的供应商的法定代表人或其委托代理人。 </w:t>
      </w:r>
    </w:p>
    <w:p>
      <w:pPr>
        <w:spacing w:line="360" w:lineRule="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（三）供应商资格条件要求：见“供应商须知前附表”</w:t>
      </w:r>
      <w:r>
        <w:rPr>
          <w:rFonts w:hint="eastAsia" w:ascii="宋体" w:hAnsi="宋体" w:eastAsia="宋体" w:cs="宋体"/>
          <w:color w:val="000000"/>
          <w:sz w:val="22"/>
          <w:szCs w:val="22"/>
          <w:lang w:eastAsia="zh-CN"/>
        </w:rPr>
        <w:t>。</w:t>
      </w:r>
    </w:p>
    <w:p>
      <w:pPr>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（四）响应费用</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供应商无论响应结果如何应承担所有与参加响应有关的一切费用。 </w:t>
      </w:r>
    </w:p>
    <w:p>
      <w:pPr>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（五）保密 </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参与采购响应活动的各方应对采购文件和响应文件中的商业和技术等秘密保密，对采购人提供的资料，未经采购人许可不得向第三方泄露，供应商在递交响应文件时一并归还，且不得复印，违者应对此造成的后果承担法律责任。</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采购人所提供资料供供应商在编制响应文件时参考，采购人不对供应商据此作出的判断和决策负责</w:t>
      </w:r>
      <w:r>
        <w:rPr>
          <w:rFonts w:hint="eastAsia" w:ascii="宋体" w:hAnsi="宋体" w:eastAsia="宋体" w:cs="宋体"/>
          <w:color w:val="000000"/>
          <w:kern w:val="0"/>
          <w:sz w:val="22"/>
          <w:szCs w:val="22"/>
        </w:rPr>
        <w:t>。</w:t>
      </w:r>
    </w:p>
    <w:p>
      <w:pPr>
        <w:pStyle w:val="5"/>
        <w:spacing w:before="120" w:after="120"/>
        <w:rPr>
          <w:rFonts w:hint="eastAsia" w:ascii="宋体" w:hAnsi="宋体" w:eastAsia="宋体" w:cs="宋体"/>
        </w:rPr>
      </w:pPr>
      <w:r>
        <w:rPr>
          <w:rFonts w:hint="eastAsia" w:ascii="宋体" w:hAnsi="宋体" w:eastAsia="宋体" w:cs="宋体"/>
        </w:rPr>
        <w:t xml:space="preserve">二、采购文件内容 </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1</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 xml:space="preserve">采购文件的构成 </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采购文件由以下主要内容组成： </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（1）单一来源采购</w:t>
      </w:r>
      <w:r>
        <w:rPr>
          <w:rFonts w:hint="eastAsia" w:ascii="宋体" w:hAnsi="宋体" w:eastAsia="宋体" w:cs="宋体"/>
          <w:color w:val="000000"/>
          <w:sz w:val="22"/>
          <w:szCs w:val="22"/>
          <w:lang w:eastAsia="zh-CN"/>
        </w:rPr>
        <w:t>公告</w:t>
      </w:r>
      <w:r>
        <w:rPr>
          <w:rFonts w:hint="eastAsia" w:ascii="宋体" w:hAnsi="宋体" w:eastAsia="宋体" w:cs="宋体"/>
          <w:color w:val="000000"/>
          <w:sz w:val="22"/>
          <w:szCs w:val="22"/>
        </w:rPr>
        <w:t xml:space="preserve"> </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（2）</w:t>
      </w:r>
      <w:r>
        <w:rPr>
          <w:rFonts w:hint="eastAsia" w:ascii="宋体" w:hAnsi="宋体" w:eastAsia="宋体" w:cs="宋体"/>
          <w:color w:val="000000"/>
          <w:sz w:val="22"/>
          <w:szCs w:val="22"/>
          <w:lang w:eastAsia="zh-CN"/>
        </w:rPr>
        <w:t>采购需求</w:t>
      </w:r>
    </w:p>
    <w:p>
      <w:pPr>
        <w:spacing w:line="360" w:lineRule="auto"/>
        <w:ind w:left="0" w:leftChars="0" w:firstLine="418" w:firstLineChars="190"/>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（3）供应商须知</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（4）合同条款 </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（5）响应文件格式</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2</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 xml:space="preserve">采购文件的澄清 </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供应商对采购文件如有需要澄清的疑问，须在开标前向采购代理机构提出。采购代理机构将视情况予以答复。</w:t>
      </w:r>
    </w:p>
    <w:p>
      <w:pPr>
        <w:spacing w:line="360" w:lineRule="auto"/>
        <w:ind w:left="0" w:leftChars="0" w:firstLine="418" w:firstLineChars="190"/>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rPr>
        <w:t>采购文件的修改和补充</w:t>
      </w:r>
    </w:p>
    <w:p>
      <w:pPr>
        <w:spacing w:line="360" w:lineRule="auto"/>
        <w:ind w:left="0" w:leftChars="0" w:firstLine="418" w:firstLineChars="190"/>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(1)采购人或采购代理机构可主动地或在解答供应商提出的澄清问题时对采购文件进行修改。</w:t>
      </w:r>
    </w:p>
    <w:p>
      <w:pPr>
        <w:spacing w:line="360" w:lineRule="auto"/>
        <w:ind w:left="0" w:leftChars="0" w:firstLine="418" w:firstLineChars="190"/>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(2)采购文件的修改将在交易系统业务菜单“答疑澄清文件”中进行公示，并构成采购文件的一部分，对所有供应商均具有约束力。</w:t>
      </w:r>
    </w:p>
    <w:p>
      <w:pPr>
        <w:spacing w:line="360" w:lineRule="auto"/>
        <w:ind w:left="0" w:leftChars="0" w:firstLine="418" w:firstLineChars="190"/>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(3)为使供应商有充分的时间对响应文件的修改部分进行研究，</w:t>
      </w:r>
      <w:r>
        <w:rPr>
          <w:rFonts w:hint="eastAsia" w:ascii="宋体" w:hAnsi="宋体" w:eastAsia="宋体" w:cs="Times New Roman"/>
          <w:color w:val="000000"/>
          <w:sz w:val="22"/>
          <w:szCs w:val="22"/>
          <w:lang w:val="en-US" w:eastAsia="zh-CN"/>
        </w:rPr>
        <w:t>采购</w:t>
      </w:r>
      <w:r>
        <w:rPr>
          <w:rFonts w:hint="eastAsia" w:ascii="宋体" w:hAnsi="宋体" w:eastAsia="宋体" w:cs="Times New Roman"/>
          <w:color w:val="000000"/>
          <w:sz w:val="22"/>
          <w:szCs w:val="22"/>
        </w:rPr>
        <w:t>代理机构可适当延长响应文件递交截止期。</w:t>
      </w:r>
    </w:p>
    <w:p>
      <w:pPr>
        <w:pStyle w:val="5"/>
        <w:spacing w:before="120" w:after="120"/>
        <w:rPr>
          <w:rFonts w:hint="eastAsia" w:ascii="宋体" w:hAnsi="宋体" w:eastAsia="宋体" w:cs="宋体"/>
        </w:rPr>
      </w:pPr>
      <w:r>
        <w:rPr>
          <w:rFonts w:hint="eastAsia" w:ascii="宋体" w:hAnsi="宋体" w:eastAsia="宋体" w:cs="宋体"/>
        </w:rPr>
        <w:t xml:space="preserve">三、响应文件编制 </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1</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 xml:space="preserve">响应要求 </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供应商应仔细阅读采购文件中所有的事项、格式、条款和技术要求，按采购文件规定的要求提供响应文件，并保证所提供的全部资料的真实性。供应商</w:t>
      </w:r>
      <w:r>
        <w:rPr>
          <w:rFonts w:hint="eastAsia" w:ascii="宋体" w:hAnsi="宋体" w:eastAsia="宋体" w:cs="宋体"/>
          <w:color w:val="000000"/>
          <w:sz w:val="22"/>
          <w:szCs w:val="22"/>
          <w:lang w:eastAsia="zh-CN"/>
        </w:rPr>
        <w:t>须</w:t>
      </w:r>
      <w:r>
        <w:rPr>
          <w:rFonts w:hint="eastAsia" w:ascii="宋体" w:hAnsi="宋体" w:eastAsia="宋体" w:cs="宋体"/>
          <w:color w:val="000000"/>
          <w:sz w:val="22"/>
          <w:szCs w:val="22"/>
        </w:rPr>
        <w:t>在响应文件中提供采购标的运行成本和近五年周边地市同类项目合同价格及提供服务等情况说明</w:t>
      </w:r>
      <w:r>
        <w:rPr>
          <w:rFonts w:hint="eastAsia" w:ascii="宋体" w:hAnsi="宋体" w:eastAsia="宋体" w:cs="宋体"/>
          <w:color w:val="auto"/>
          <w:sz w:val="22"/>
          <w:szCs w:val="22"/>
        </w:rPr>
        <w:t>。</w:t>
      </w:r>
      <w:r>
        <w:rPr>
          <w:rFonts w:hint="eastAsia" w:ascii="宋体" w:hAnsi="宋体" w:eastAsia="宋体" w:cs="宋体"/>
          <w:color w:val="000000"/>
          <w:sz w:val="22"/>
          <w:szCs w:val="22"/>
        </w:rPr>
        <w:t xml:space="preserve">如果响应文件没有按照采购文件要求提供全部资料，或者响应文件没有对采购文件在各方面都做出实质性响应，其响应将被拒绝，其风险应由供应商承担。 </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2</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 xml:space="preserve">响应文件的语言及计量单位 </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1）除专用术语外，与采购响应有关的语言均使用中文。</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（2）所有计量均采用中华人民共和国法定计量单位。</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3</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 xml:space="preserve">响应文件的组成 </w:t>
      </w:r>
    </w:p>
    <w:p>
      <w:pPr>
        <w:spacing w:line="360" w:lineRule="auto"/>
        <w:ind w:left="0" w:leftChars="0" w:firstLine="418" w:firstLineChars="190"/>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lang w:eastAsia="zh-CN"/>
        </w:rPr>
        <w:t>）响应</w:t>
      </w:r>
      <w:r>
        <w:rPr>
          <w:rFonts w:hint="eastAsia" w:ascii="宋体" w:hAnsi="宋体" w:eastAsia="宋体" w:cs="宋体"/>
          <w:color w:val="000000"/>
          <w:sz w:val="22"/>
          <w:szCs w:val="22"/>
        </w:rPr>
        <w:t>函</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2</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报价一览表</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法定代表人身份证明及授权委托书</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4</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供应商资格证明文件</w:t>
      </w:r>
    </w:p>
    <w:p>
      <w:pPr>
        <w:spacing w:line="360" w:lineRule="auto"/>
        <w:ind w:left="0" w:leftChars="0" w:firstLine="418" w:firstLineChars="190"/>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lang w:eastAsia="zh-CN"/>
        </w:rPr>
        <w:t>）响应方案</w:t>
      </w:r>
    </w:p>
    <w:p>
      <w:pPr>
        <w:spacing w:line="360" w:lineRule="auto"/>
        <w:ind w:left="0" w:leftChars="0" w:firstLine="418" w:firstLineChars="190"/>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6</w:t>
      </w:r>
      <w:r>
        <w:rPr>
          <w:rFonts w:hint="eastAsia" w:ascii="宋体" w:hAnsi="宋体" w:eastAsia="宋体" w:cs="宋体"/>
          <w:color w:val="000000"/>
          <w:sz w:val="22"/>
          <w:szCs w:val="22"/>
          <w:lang w:eastAsia="zh-CN"/>
        </w:rPr>
        <w:t>）其他资料或供应商自认为有必要附入的其它资料</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4</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响应文件的格式</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供应商应按采购文件中提供的响应文件格式填写，如有必要，可以增加附页，作为响应文件的组成部分。投标函在满足采购文件实质性要求的基础上，可以提出比采购文件要求更有利于采购人的承诺。</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5</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响应报价</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 xml:space="preserve">5.1 所有谈判报价均以人民币元为计算单位。供应商的报价为完成本项目服务内容产 </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 xml:space="preserve">生的所有费用。 </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 xml:space="preserve">5.2 供应商要按初次报价一览表的内容填写。 </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5.3 供应商投报多包的，应对每包分别报价并分别填报初次报价一览表。</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6</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响应货币</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供应商应以人民币响应报价，除非采购文件另有规定的从其规定。</w:t>
      </w:r>
    </w:p>
    <w:p>
      <w:pPr>
        <w:numPr>
          <w:ilvl w:val="0"/>
          <w:numId w:val="4"/>
        </w:numPr>
        <w:spacing w:line="360" w:lineRule="auto"/>
        <w:ind w:left="528" w:leftChars="0"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供应商资格的证明文件 </w:t>
      </w:r>
    </w:p>
    <w:p>
      <w:pPr>
        <w:numPr>
          <w:numId w:val="0"/>
        </w:numPr>
        <w:spacing w:line="360" w:lineRule="auto"/>
        <w:ind w:left="528" w:leftChars="0"/>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7</w:t>
      </w:r>
      <w:r>
        <w:rPr>
          <w:rFonts w:hint="eastAsia" w:ascii="宋体" w:hAnsi="宋体" w:eastAsia="宋体" w:cs="宋体"/>
          <w:color w:val="000000"/>
          <w:sz w:val="22"/>
          <w:szCs w:val="22"/>
        </w:rPr>
        <w:t xml:space="preserve">.1、具有独立承担民事责任的能力：提供有效的营业执照、税务登记证、组织机构代 码 证或“三证合一”的营业执照副本； </w:t>
      </w:r>
    </w:p>
    <w:p>
      <w:pPr>
        <w:numPr>
          <w:numId w:val="0"/>
        </w:numPr>
        <w:spacing w:line="360" w:lineRule="auto"/>
        <w:ind w:left="528" w:leftChars="0"/>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7</w:t>
      </w:r>
      <w:r>
        <w:rPr>
          <w:rFonts w:hint="eastAsia" w:ascii="宋体" w:hAnsi="宋体" w:eastAsia="宋体" w:cs="宋体"/>
          <w:color w:val="000000"/>
          <w:sz w:val="22"/>
          <w:szCs w:val="22"/>
        </w:rPr>
        <w:t>.2、满足《中华人民共和国政府采购法》第二十二条规定（提供驻马店市政府采购供应商信用承诺函，格式见</w:t>
      </w:r>
      <w:r>
        <w:rPr>
          <w:rFonts w:hint="eastAsia" w:ascii="宋体" w:hAnsi="宋体" w:eastAsia="宋体" w:cs="宋体"/>
          <w:color w:val="000000"/>
          <w:sz w:val="22"/>
          <w:szCs w:val="22"/>
          <w:lang w:val="en-US" w:eastAsia="zh-CN"/>
        </w:rPr>
        <w:t>采购</w:t>
      </w:r>
      <w:r>
        <w:rPr>
          <w:rFonts w:hint="eastAsia" w:ascii="宋体" w:hAnsi="宋体" w:eastAsia="宋体" w:cs="宋体"/>
          <w:color w:val="000000"/>
          <w:sz w:val="22"/>
          <w:szCs w:val="22"/>
        </w:rPr>
        <w:t>文件附件</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w:t>
      </w:r>
      <w:r>
        <w:rPr>
          <w:rFonts w:hint="eastAsia" w:ascii="宋体" w:hAnsi="宋体" w:eastAsia="宋体" w:cs="宋体"/>
          <w:color w:val="000000"/>
          <w:sz w:val="22"/>
          <w:szCs w:val="22"/>
          <w:lang w:eastAsia="zh-CN"/>
        </w:rPr>
        <w:t>；</w:t>
      </w:r>
    </w:p>
    <w:p>
      <w:pPr>
        <w:numPr>
          <w:numId w:val="0"/>
        </w:numPr>
        <w:spacing w:line="360" w:lineRule="auto"/>
        <w:ind w:left="528" w:leftChars="0"/>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7.3供应商须具有驻马店市中心城区生活垃圾无害化处理特许经营权</w:t>
      </w:r>
      <w:r>
        <w:rPr>
          <w:rFonts w:hint="eastAsia" w:ascii="宋体" w:hAnsi="宋体" w:eastAsia="宋体" w:cs="宋体"/>
          <w:color w:val="000000"/>
          <w:sz w:val="22"/>
          <w:szCs w:val="22"/>
          <w:lang w:eastAsia="zh-CN"/>
        </w:rPr>
        <w:t>，并在人员、设备、资金等方面具有相应的</w:t>
      </w:r>
      <w:r>
        <w:rPr>
          <w:rFonts w:hint="eastAsia" w:ascii="宋体" w:hAnsi="宋体" w:eastAsia="宋体" w:cs="宋体"/>
          <w:color w:val="000000"/>
          <w:sz w:val="22"/>
          <w:szCs w:val="22"/>
          <w:lang w:val="en-US" w:eastAsia="zh-CN"/>
        </w:rPr>
        <w:t>能力；</w:t>
      </w:r>
      <w:bookmarkStart w:id="75" w:name="_GoBack"/>
      <w:bookmarkEnd w:id="75"/>
    </w:p>
    <w:p>
      <w:pPr>
        <w:numPr>
          <w:numId w:val="0"/>
        </w:numPr>
        <w:spacing w:line="360" w:lineRule="auto"/>
        <w:ind w:left="528" w:leftChars="0"/>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w:t>
      </w:r>
      <w:r>
        <w:rPr>
          <w:rFonts w:hint="eastAsia" w:ascii="宋体" w:hAnsi="宋体" w:eastAsia="宋体" w:cs="宋体"/>
          <w:color w:val="000000"/>
          <w:sz w:val="22"/>
          <w:szCs w:val="22"/>
        </w:rPr>
        <w:t>.4、法定代表人本人参加投标的，提供法人身份证（原件的扫描件）；法定代表人委托代 理人参加投标的，提供法人授权委托书原件、委托代理人的身份证复印件（原件的扫描件 ）</w:t>
      </w:r>
      <w:r>
        <w:rPr>
          <w:rFonts w:hint="eastAsia" w:ascii="宋体" w:hAnsi="宋体" w:eastAsia="宋体" w:cs="宋体"/>
          <w:color w:val="000000"/>
          <w:sz w:val="22"/>
          <w:szCs w:val="22"/>
          <w:lang w:val="en-US" w:eastAsia="zh-CN"/>
        </w:rPr>
        <w:t xml:space="preserve"> </w:t>
      </w:r>
    </w:p>
    <w:p>
      <w:pPr>
        <w:numPr>
          <w:numId w:val="0"/>
        </w:numPr>
        <w:spacing w:line="360" w:lineRule="auto"/>
        <w:ind w:left="528" w:leftChars="0"/>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 xml:space="preserve"> 7</w:t>
      </w:r>
      <w:r>
        <w:rPr>
          <w:rFonts w:hint="eastAsia" w:ascii="宋体" w:hAnsi="宋体" w:eastAsia="宋体" w:cs="宋体"/>
          <w:color w:val="000000"/>
          <w:sz w:val="22"/>
          <w:szCs w:val="22"/>
        </w:rPr>
        <w:t>.5、根据《关于在政府采购活动中查询及使用信用记录有关问题的通知》(财库[2016 ]1 25号)的规定，对列入失信被执行人、重大税收违法失信主体、政府采购严重违法失信行为 记 录名单的投标者，拒绝参与本项目政府采购活动；【查询渠道：“信用中国”网站(www.cr e ditchina.gov.cn)、中国政府采购网(www.ccgp.gov.cn)】(查询时间在公告发布日期之后)</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1）资格证明文件要求以供应商资格要求的内容为准，作为响应文件的一部分，以证明供应商有资格进行参加谈判和成交后有能力履行合同。供应商应具有履行合同所需的财务、技术人员以及其他服务义务的证明文件。</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8</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供应商须知前附表规定的有效期内，供应商不得要求撤销和修改其响应文件。</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rPr>
        <w:t>9</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响应文件的编制</w:t>
      </w:r>
    </w:p>
    <w:p>
      <w:pPr>
        <w:adjustRightInd w:val="0"/>
        <w:snapToGrid w:val="0"/>
        <w:spacing w:line="360" w:lineRule="auto"/>
        <w:ind w:left="0" w:leftChars="0" w:firstLine="418" w:firstLineChars="19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（1）响应文件应按第五章“响应文件格式”编制。其中，</w:t>
      </w:r>
      <w:r>
        <w:rPr>
          <w:rFonts w:hint="eastAsia" w:ascii="宋体" w:hAnsi="宋体" w:eastAsia="宋体" w:cs="宋体"/>
          <w:color w:val="000000"/>
          <w:kern w:val="0"/>
          <w:sz w:val="22"/>
          <w:szCs w:val="22"/>
          <w:lang w:eastAsia="zh-CN"/>
        </w:rPr>
        <w:t>报价一览表</w:t>
      </w:r>
      <w:r>
        <w:rPr>
          <w:rFonts w:hint="eastAsia" w:ascii="宋体" w:hAnsi="宋体" w:eastAsia="宋体" w:cs="宋体"/>
          <w:color w:val="000000"/>
          <w:kern w:val="0"/>
          <w:sz w:val="22"/>
          <w:szCs w:val="22"/>
        </w:rPr>
        <w:t>在满足采购文件实质性要求的基础上，可以提出比采购文件要求更有利于采购人的承诺。</w:t>
      </w:r>
    </w:p>
    <w:p>
      <w:pPr>
        <w:adjustRightInd w:val="0"/>
        <w:snapToGrid w:val="0"/>
        <w:spacing w:line="360" w:lineRule="auto"/>
        <w:ind w:left="0" w:leftChars="0" w:firstLine="418" w:firstLineChars="19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 响应文件应当对采购文件有关交货及安装期、</w:t>
      </w:r>
      <w:r>
        <w:rPr>
          <w:rFonts w:hint="eastAsia" w:ascii="宋体" w:hAnsi="宋体" w:eastAsia="宋体" w:cs="宋体"/>
          <w:color w:val="000000"/>
          <w:kern w:val="0"/>
          <w:sz w:val="22"/>
          <w:szCs w:val="22"/>
          <w:lang w:val="en-US" w:eastAsia="zh-CN"/>
        </w:rPr>
        <w:t>响应文件</w:t>
      </w:r>
      <w:r>
        <w:rPr>
          <w:rFonts w:hint="eastAsia" w:ascii="宋体" w:hAnsi="宋体" w:eastAsia="宋体" w:cs="宋体"/>
          <w:color w:val="000000"/>
          <w:kern w:val="0"/>
          <w:sz w:val="22"/>
          <w:szCs w:val="22"/>
        </w:rPr>
        <w:t>有效期、质量要求、采购内容等实质性内容作出响应。</w:t>
      </w:r>
    </w:p>
    <w:p>
      <w:pPr>
        <w:adjustRightInd w:val="0"/>
        <w:snapToGrid w:val="0"/>
        <w:spacing w:line="360" w:lineRule="auto"/>
        <w:ind w:left="0" w:leftChars="0" w:firstLine="418" w:firstLineChars="19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r>
        <w:rPr>
          <w:rFonts w:hint="eastAsia" w:ascii="宋体" w:hAnsi="宋体" w:eastAsia="宋体" w:cs="宋体"/>
          <w:color w:val="000000"/>
          <w:kern w:val="0"/>
          <w:sz w:val="22"/>
          <w:szCs w:val="22"/>
          <w:lang w:val="en-US" w:eastAsia="zh-CN"/>
        </w:rPr>
        <w:t>电子</w:t>
      </w:r>
      <w:r>
        <w:rPr>
          <w:rFonts w:hint="eastAsia" w:ascii="宋体" w:hAnsi="宋体" w:eastAsia="宋体" w:cs="宋体"/>
          <w:color w:val="000000"/>
          <w:kern w:val="0"/>
          <w:sz w:val="22"/>
          <w:szCs w:val="22"/>
        </w:rPr>
        <w:t>响应文件签字或盖章的具体要求见供应商须知前附表。如委托代理人签</w:t>
      </w:r>
      <w:r>
        <w:rPr>
          <w:rFonts w:hint="eastAsia" w:ascii="宋体" w:hAnsi="宋体" w:eastAsia="宋体" w:cs="宋体"/>
          <w:color w:val="000000"/>
          <w:kern w:val="0"/>
          <w:sz w:val="22"/>
          <w:szCs w:val="22"/>
          <w:lang w:eastAsia="zh-CN"/>
        </w:rPr>
        <w:t>字</w:t>
      </w:r>
      <w:r>
        <w:rPr>
          <w:rFonts w:hint="eastAsia" w:ascii="宋体" w:hAnsi="宋体" w:eastAsia="宋体" w:cs="宋体"/>
          <w:color w:val="000000"/>
          <w:kern w:val="0"/>
          <w:sz w:val="22"/>
          <w:szCs w:val="22"/>
        </w:rPr>
        <w:t>的，响应文件应附法定代表人签署的授权委托书。</w:t>
      </w:r>
    </w:p>
    <w:p>
      <w:pPr>
        <w:pStyle w:val="5"/>
        <w:spacing w:before="120" w:after="120"/>
        <w:rPr>
          <w:rFonts w:hint="eastAsia" w:ascii="宋体" w:hAnsi="宋体" w:eastAsia="宋体" w:cs="宋体"/>
        </w:rPr>
      </w:pPr>
      <w:r>
        <w:rPr>
          <w:rFonts w:hint="eastAsia" w:ascii="宋体" w:hAnsi="宋体" w:eastAsia="宋体" w:cs="宋体"/>
        </w:rPr>
        <w:t>四、响应文件的递交</w:t>
      </w:r>
    </w:p>
    <w:p>
      <w:pPr>
        <w:spacing w:line="360" w:lineRule="auto"/>
        <w:ind w:left="0" w:leftChars="0" w:firstLine="418" w:firstLineChars="190"/>
        <w:rPr>
          <w:rFonts w:ascii="宋体" w:hAnsi="宋体" w:eastAsia="宋体"/>
          <w:color w:val="000000"/>
          <w:sz w:val="22"/>
          <w:szCs w:val="22"/>
        </w:rPr>
      </w:pPr>
      <w:r>
        <w:rPr>
          <w:rFonts w:hint="eastAsia" w:ascii="宋体" w:hAnsi="宋体" w:eastAsia="宋体"/>
          <w:color w:val="000000"/>
          <w:sz w:val="22"/>
          <w:szCs w:val="22"/>
        </w:rPr>
        <w:t>1</w:t>
      </w:r>
      <w:r>
        <w:rPr>
          <w:rFonts w:hint="eastAsia" w:ascii="宋体" w:hAnsi="宋体" w:eastAsia="宋体"/>
          <w:color w:val="000000"/>
          <w:sz w:val="22"/>
          <w:szCs w:val="22"/>
          <w:lang w:val="en-US" w:eastAsia="zh-CN"/>
        </w:rPr>
        <w:t>.</w:t>
      </w:r>
      <w:r>
        <w:rPr>
          <w:rFonts w:ascii="宋体" w:hAnsi="宋体" w:eastAsia="宋体"/>
          <w:color w:val="000000"/>
          <w:sz w:val="22"/>
          <w:szCs w:val="22"/>
        </w:rPr>
        <w:t xml:space="preserve">响应文件的递交 </w:t>
      </w:r>
    </w:p>
    <w:p>
      <w:pPr>
        <w:autoSpaceDE w:val="0"/>
        <w:autoSpaceDN w:val="0"/>
        <w:spacing w:line="360" w:lineRule="auto"/>
        <w:ind w:left="0" w:leftChars="0" w:firstLine="418" w:firstLineChars="190"/>
        <w:rPr>
          <w:rFonts w:ascii="宋体" w:hAnsi="宋体" w:eastAsia="宋体" w:cs="宋体"/>
          <w:color w:val="000000"/>
          <w:sz w:val="22"/>
          <w:szCs w:val="22"/>
        </w:rPr>
      </w:pPr>
      <w:r>
        <w:rPr>
          <w:rFonts w:hint="eastAsia" w:ascii="宋体" w:hAnsi="宋体" w:eastAsia="宋体" w:cs="宋体"/>
          <w:color w:val="000000"/>
          <w:sz w:val="22"/>
          <w:szCs w:val="22"/>
        </w:rPr>
        <w:t>响应文件应使用供应商CA数字证书认证并加密，否则，其响应文件将被电子交易系统拒绝。</w:t>
      </w:r>
    </w:p>
    <w:p>
      <w:pPr>
        <w:spacing w:line="360" w:lineRule="auto"/>
        <w:ind w:left="0" w:leftChars="0" w:firstLine="418" w:firstLineChars="190"/>
        <w:rPr>
          <w:rFonts w:ascii="宋体" w:hAnsi="宋体" w:eastAsia="宋体"/>
          <w:color w:val="000000"/>
          <w:sz w:val="22"/>
          <w:szCs w:val="22"/>
        </w:rPr>
      </w:pPr>
      <w:r>
        <w:rPr>
          <w:rFonts w:hint="eastAsia" w:ascii="宋体" w:hAnsi="宋体" w:eastAsia="宋体" w:cs="宋体"/>
          <w:color w:val="000000"/>
          <w:sz w:val="22"/>
          <w:szCs w:val="22"/>
        </w:rPr>
        <w:t>供应商递交响应文件的时间：见供应商须知前附表。逾期上传的响应文件，采购人不予受理。</w:t>
      </w:r>
    </w:p>
    <w:p>
      <w:pPr>
        <w:spacing w:line="360" w:lineRule="auto"/>
        <w:ind w:left="0" w:leftChars="0" w:firstLine="418" w:firstLineChars="190"/>
        <w:rPr>
          <w:rFonts w:ascii="宋体" w:hAnsi="宋体" w:eastAsia="宋体"/>
          <w:color w:val="000000"/>
          <w:sz w:val="22"/>
          <w:szCs w:val="22"/>
        </w:rPr>
      </w:pPr>
      <w:r>
        <w:rPr>
          <w:rFonts w:hint="eastAsia" w:ascii="宋体" w:hAnsi="宋体" w:eastAsia="宋体"/>
          <w:color w:val="000000"/>
          <w:sz w:val="22"/>
          <w:szCs w:val="22"/>
        </w:rPr>
        <w:t>2</w:t>
      </w:r>
      <w:r>
        <w:rPr>
          <w:rFonts w:hint="eastAsia" w:ascii="宋体" w:hAnsi="宋体" w:eastAsia="宋体"/>
          <w:color w:val="000000"/>
          <w:sz w:val="22"/>
          <w:szCs w:val="22"/>
          <w:lang w:val="en-US" w:eastAsia="zh-CN"/>
        </w:rPr>
        <w:t>.</w:t>
      </w:r>
      <w:r>
        <w:rPr>
          <w:rFonts w:ascii="宋体" w:hAnsi="宋体" w:eastAsia="宋体"/>
          <w:color w:val="000000"/>
          <w:sz w:val="22"/>
          <w:szCs w:val="22"/>
        </w:rPr>
        <w:t xml:space="preserve">响应文件的修改或撤回 </w:t>
      </w:r>
    </w:p>
    <w:p>
      <w:pPr>
        <w:spacing w:line="360" w:lineRule="auto"/>
        <w:ind w:left="0" w:leftChars="0" w:firstLine="418" w:firstLineChars="190"/>
        <w:rPr>
          <w:rFonts w:ascii="宋体" w:hAnsi="宋体" w:eastAsia="宋体" w:cs="宋体"/>
          <w:color w:val="000000"/>
          <w:sz w:val="22"/>
          <w:szCs w:val="22"/>
        </w:rPr>
      </w:pPr>
      <w:r>
        <w:rPr>
          <w:rFonts w:hint="eastAsia" w:ascii="宋体" w:hAnsi="宋体" w:eastAsia="宋体" w:cs="宋体"/>
          <w:color w:val="000000"/>
          <w:sz w:val="22"/>
          <w:szCs w:val="22"/>
        </w:rPr>
        <w:t>（1）在供应商须知前附表规定的响应</w:t>
      </w:r>
      <w:r>
        <w:rPr>
          <w:rFonts w:hint="eastAsia" w:ascii="宋体" w:hAnsi="宋体" w:eastAsia="宋体" w:cs="宋体"/>
          <w:color w:val="000000"/>
          <w:sz w:val="22"/>
          <w:szCs w:val="22"/>
          <w:lang w:val="en-US" w:eastAsia="zh-CN"/>
        </w:rPr>
        <w:t>文件提交</w:t>
      </w:r>
      <w:r>
        <w:rPr>
          <w:rFonts w:hint="eastAsia" w:ascii="宋体" w:hAnsi="宋体" w:eastAsia="宋体" w:cs="宋体"/>
          <w:color w:val="000000"/>
          <w:sz w:val="22"/>
          <w:szCs w:val="22"/>
        </w:rPr>
        <w:t>截止时间前，供应商可以多次修改或撤回已递交的响应文件，最终响应文件以响应</w:t>
      </w:r>
      <w:r>
        <w:rPr>
          <w:rFonts w:hint="eastAsia" w:ascii="宋体" w:hAnsi="宋体" w:eastAsia="宋体" w:cs="宋体"/>
          <w:color w:val="000000"/>
          <w:sz w:val="22"/>
          <w:szCs w:val="22"/>
          <w:lang w:val="en-US" w:eastAsia="zh-CN"/>
        </w:rPr>
        <w:t>文件提交</w:t>
      </w:r>
      <w:r>
        <w:rPr>
          <w:rFonts w:hint="eastAsia" w:ascii="宋体" w:hAnsi="宋体" w:eastAsia="宋体" w:cs="宋体"/>
          <w:color w:val="000000"/>
          <w:sz w:val="22"/>
          <w:szCs w:val="22"/>
        </w:rPr>
        <w:t>截止时间前完成上传至</w:t>
      </w:r>
      <w:r>
        <w:rPr>
          <w:rFonts w:hint="eastAsia" w:ascii="宋体" w:hAnsi="宋体" w:eastAsia="宋体" w:cs="宋体"/>
          <w:color w:val="000000"/>
          <w:sz w:val="22"/>
          <w:szCs w:val="22"/>
          <w:lang w:eastAsia="zh-CN"/>
        </w:rPr>
        <w:t>驻马店市</w:t>
      </w:r>
      <w:r>
        <w:rPr>
          <w:rFonts w:hint="eastAsia" w:ascii="宋体" w:hAnsi="宋体" w:eastAsia="宋体" w:cs="宋体"/>
          <w:color w:val="000000"/>
          <w:sz w:val="22"/>
          <w:szCs w:val="22"/>
        </w:rPr>
        <w:t>公共资源交易中心交易系统最后一份响应文件为准。</w:t>
      </w:r>
    </w:p>
    <w:p>
      <w:pPr>
        <w:spacing w:line="360" w:lineRule="auto"/>
        <w:ind w:left="0" w:leftChars="0" w:firstLine="418" w:firstLineChars="190"/>
        <w:rPr>
          <w:rFonts w:ascii="宋体" w:hAnsi="宋体" w:eastAsia="宋体" w:cs="宋体"/>
          <w:color w:val="000000"/>
          <w:sz w:val="22"/>
          <w:szCs w:val="22"/>
        </w:rPr>
      </w:pPr>
      <w:r>
        <w:rPr>
          <w:rFonts w:hint="eastAsia" w:ascii="宋体" w:hAnsi="宋体" w:eastAsia="宋体" w:cs="宋体"/>
          <w:color w:val="000000"/>
          <w:sz w:val="22"/>
          <w:szCs w:val="22"/>
        </w:rPr>
        <w:t>（2）</w:t>
      </w:r>
      <w:r>
        <w:rPr>
          <w:rFonts w:ascii="宋体" w:hAnsi="宋体" w:eastAsia="宋体" w:cs="宋体"/>
          <w:color w:val="000000"/>
          <w:sz w:val="22"/>
          <w:szCs w:val="22"/>
        </w:rPr>
        <w:t>供应商修改或撤回已递交响应文件的书面通知应按照要求签字或盖章。</w:t>
      </w:r>
    </w:p>
    <w:p>
      <w:pPr>
        <w:spacing w:line="360" w:lineRule="auto"/>
        <w:ind w:left="0" w:leftChars="0" w:firstLine="418" w:firstLineChars="190"/>
        <w:rPr>
          <w:rFonts w:ascii="宋体" w:hAnsi="宋体" w:eastAsia="宋体"/>
          <w:color w:val="000000"/>
          <w:sz w:val="22"/>
          <w:szCs w:val="22"/>
        </w:rPr>
      </w:pPr>
      <w:r>
        <w:rPr>
          <w:rFonts w:hint="eastAsia" w:ascii="宋体" w:hAnsi="宋体" w:eastAsia="宋体" w:cs="宋体"/>
          <w:color w:val="000000"/>
          <w:sz w:val="22"/>
          <w:szCs w:val="22"/>
        </w:rPr>
        <w:t>（3）修改的响应文件应按照采购文件规定进行编制和递交。</w:t>
      </w:r>
    </w:p>
    <w:p>
      <w:pPr>
        <w:pStyle w:val="5"/>
        <w:spacing w:before="120" w:after="120"/>
        <w:rPr>
          <w:rFonts w:hint="eastAsia" w:ascii="宋体" w:hAnsi="宋体" w:eastAsia="宋体" w:cs="宋体"/>
          <w:color w:val="auto"/>
        </w:rPr>
      </w:pPr>
      <w:r>
        <w:rPr>
          <w:rFonts w:hint="eastAsia" w:ascii="宋体" w:hAnsi="宋体" w:eastAsia="宋体" w:cs="宋体"/>
          <w:color w:val="auto"/>
        </w:rPr>
        <w:t>五、评标程序</w:t>
      </w:r>
    </w:p>
    <w:p>
      <w:pPr>
        <w:spacing w:line="360" w:lineRule="auto"/>
        <w:ind w:left="0" w:leftChars="0" w:firstLine="418" w:firstLineChars="190"/>
        <w:rPr>
          <w:rFonts w:ascii="宋体" w:hAnsi="宋体" w:eastAsia="宋体"/>
          <w:b/>
          <w:bCs w:val="0"/>
          <w:color w:val="000000"/>
          <w:sz w:val="22"/>
          <w:szCs w:val="22"/>
        </w:rPr>
      </w:pPr>
      <w:r>
        <w:rPr>
          <w:rFonts w:ascii="宋体" w:hAnsi="宋体" w:eastAsia="宋体"/>
          <w:b/>
          <w:bCs w:val="0"/>
          <w:color w:val="000000"/>
          <w:sz w:val="22"/>
          <w:szCs w:val="22"/>
        </w:rPr>
        <w:t>1</w:t>
      </w:r>
      <w:r>
        <w:rPr>
          <w:rFonts w:hint="eastAsia" w:ascii="宋体" w:hAnsi="宋体" w:eastAsia="宋体"/>
          <w:b/>
          <w:bCs w:val="0"/>
          <w:color w:val="000000"/>
          <w:sz w:val="22"/>
          <w:szCs w:val="22"/>
          <w:lang w:val="en-US" w:eastAsia="zh-CN"/>
        </w:rPr>
        <w:t>.</w:t>
      </w:r>
      <w:r>
        <w:rPr>
          <w:rFonts w:hint="eastAsia" w:ascii="宋体" w:hAnsi="宋体" w:eastAsia="宋体"/>
          <w:b/>
          <w:bCs w:val="0"/>
          <w:color w:val="000000"/>
          <w:sz w:val="22"/>
          <w:szCs w:val="22"/>
        </w:rPr>
        <w:t>供应商代表</w:t>
      </w:r>
      <w:r>
        <w:rPr>
          <w:rFonts w:ascii="宋体" w:hAnsi="宋体" w:eastAsia="宋体"/>
          <w:b/>
          <w:bCs w:val="0"/>
          <w:color w:val="000000"/>
          <w:sz w:val="22"/>
          <w:szCs w:val="22"/>
        </w:rPr>
        <w:t xml:space="preserve">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b w:val="0"/>
          <w:bCs/>
          <w:strike w:val="0"/>
          <w:dstrike w:val="0"/>
          <w:color w:val="auto"/>
          <w:sz w:val="22"/>
          <w:szCs w:val="22"/>
          <w:lang w:val="en-US"/>
        </w:rPr>
      </w:pPr>
      <w:r>
        <w:rPr>
          <w:rFonts w:hint="eastAsia" w:ascii="宋体" w:hAnsi="宋体" w:eastAsia="宋体"/>
          <w:b w:val="0"/>
          <w:bCs/>
          <w:strike w:val="0"/>
          <w:dstrike w:val="0"/>
          <w:color w:val="auto"/>
          <w:sz w:val="22"/>
          <w:szCs w:val="22"/>
          <w:lang w:val="en-US"/>
        </w:rPr>
        <w:t xml:space="preserve">本项目采用“不见面开标”交易方式，不见面开标大厅网址为 </w:t>
      </w:r>
      <w:r>
        <w:rPr>
          <w:rFonts w:hint="eastAsia" w:ascii="宋体" w:hAnsi="宋体" w:eastAsia="宋体" w:cs="宋体"/>
          <w:strike w:val="0"/>
          <w:dstrike w:val="0"/>
          <w:color w:val="auto"/>
          <w:sz w:val="24"/>
          <w:szCs w:val="24"/>
          <w:highlight w:val="none"/>
          <w:lang w:val="en-US" w:eastAsia="zh-CN"/>
        </w:rPr>
        <w:t>（http://ggzy.zhumadian.gov.cn:9190/BidOpening/bidopeninghallaction/hall/login）</w:t>
      </w:r>
      <w:r>
        <w:rPr>
          <w:rFonts w:hint="eastAsia" w:ascii="宋体" w:hAnsi="宋体" w:eastAsia="宋体"/>
          <w:b w:val="0"/>
          <w:bCs/>
          <w:strike w:val="0"/>
          <w:dstrike w:val="0"/>
          <w:color w:val="auto"/>
          <w:sz w:val="22"/>
          <w:szCs w:val="22"/>
          <w:lang w:val="en-US"/>
        </w:rPr>
        <w:t>投标人无需寄送和递交非加密的电子投标文件，无需到现场参加开标会议，无需到达现场提交原件资料。</w:t>
      </w:r>
    </w:p>
    <w:p>
      <w:pPr>
        <w:spacing w:line="360" w:lineRule="auto"/>
        <w:ind w:left="0" w:leftChars="0" w:firstLine="418" w:firstLineChars="190"/>
        <w:rPr>
          <w:rFonts w:hint="eastAsia" w:ascii="宋体" w:hAnsi="宋体" w:eastAsia="宋体"/>
          <w:b w:val="0"/>
          <w:bCs/>
          <w:strike w:val="0"/>
          <w:dstrike w:val="0"/>
          <w:color w:val="auto"/>
          <w:sz w:val="22"/>
          <w:szCs w:val="22"/>
          <w:lang w:val="en-US"/>
        </w:rPr>
      </w:pPr>
      <w:r>
        <w:rPr>
          <w:rFonts w:hint="eastAsia" w:ascii="宋体" w:hAnsi="宋体" w:eastAsia="宋体"/>
          <w:b w:val="0"/>
          <w:bCs/>
          <w:strike w:val="0"/>
          <w:dstrike w:val="0"/>
          <w:color w:val="auto"/>
          <w:sz w:val="22"/>
          <w:szCs w:val="22"/>
          <w:lang w:val="en-US"/>
        </w:rPr>
        <w:t>投标人应当在投标截止时间前，使用CA数字证书或使用手机登录不见面开标大厅，在线签到并准时参加开标活动，并在规定时间内完成投标文件解密、答疑澄清等。</w:t>
      </w:r>
    </w:p>
    <w:p>
      <w:pPr>
        <w:spacing w:line="360" w:lineRule="auto"/>
        <w:ind w:left="0" w:leftChars="0" w:firstLine="418" w:firstLineChars="190"/>
        <w:rPr>
          <w:rFonts w:hint="eastAsia" w:ascii="宋体" w:hAnsi="宋体" w:eastAsia="宋体"/>
          <w:b w:val="0"/>
          <w:bCs/>
          <w:strike w:val="0"/>
          <w:dstrike w:val="0"/>
          <w:color w:val="auto"/>
          <w:sz w:val="22"/>
          <w:szCs w:val="22"/>
          <w:lang w:val="en-US"/>
        </w:rPr>
      </w:pPr>
      <w:r>
        <w:rPr>
          <w:rFonts w:hint="eastAsia" w:ascii="宋体" w:hAnsi="宋体" w:eastAsia="宋体"/>
          <w:b w:val="0"/>
          <w:bCs/>
          <w:strike w:val="0"/>
          <w:dstrike w:val="0"/>
          <w:color w:val="auto"/>
          <w:sz w:val="22"/>
          <w:szCs w:val="22"/>
          <w:lang w:val="en-US"/>
        </w:rPr>
        <w:t>逾期解密或者没有准时在线参加开标活动导致的一切后果投标人自行承担。</w:t>
      </w:r>
    </w:p>
    <w:p>
      <w:pPr>
        <w:spacing w:line="360" w:lineRule="auto"/>
        <w:ind w:left="0" w:leftChars="0" w:firstLine="418" w:firstLineChars="190"/>
        <w:rPr>
          <w:rFonts w:hint="eastAsia" w:ascii="宋体" w:hAnsi="宋体" w:eastAsia="宋体"/>
          <w:b w:val="0"/>
          <w:bCs/>
          <w:strike w:val="0"/>
          <w:dstrike w:val="0"/>
          <w:color w:val="auto"/>
          <w:sz w:val="22"/>
          <w:szCs w:val="22"/>
          <w:lang w:val="en-US"/>
        </w:rPr>
      </w:pPr>
      <w:r>
        <w:rPr>
          <w:rFonts w:hint="eastAsia" w:ascii="宋体" w:hAnsi="宋体" w:eastAsia="宋体"/>
          <w:b w:val="0"/>
          <w:bCs/>
          <w:strike w:val="0"/>
          <w:dstrike w:val="0"/>
          <w:color w:val="auto"/>
          <w:sz w:val="22"/>
          <w:szCs w:val="22"/>
          <w:lang w:val="en-US"/>
        </w:rPr>
        <w:t>不见面开标服务的具体事宜，请查阅</w:t>
      </w:r>
      <w:r>
        <w:rPr>
          <w:rFonts w:hint="eastAsia" w:ascii="宋体" w:hAnsi="宋体" w:eastAsia="宋体"/>
          <w:b w:val="0"/>
          <w:bCs/>
          <w:strike w:val="0"/>
          <w:dstrike w:val="0"/>
          <w:color w:val="auto"/>
          <w:sz w:val="22"/>
          <w:szCs w:val="22"/>
          <w:lang w:val="en-US" w:eastAsia="zh-CN"/>
        </w:rPr>
        <w:t>驻马店市</w:t>
      </w:r>
      <w:r>
        <w:rPr>
          <w:rFonts w:hint="eastAsia" w:ascii="宋体" w:hAnsi="宋体" w:eastAsia="宋体"/>
          <w:b w:val="0"/>
          <w:bCs/>
          <w:strike w:val="0"/>
          <w:dstrike w:val="0"/>
          <w:color w:val="auto"/>
          <w:sz w:val="22"/>
          <w:szCs w:val="22"/>
          <w:lang w:val="en-US"/>
        </w:rPr>
        <w:t>公共资源交易中心网站首页—下载中心—</w:t>
      </w:r>
      <w:r>
        <w:rPr>
          <w:rFonts w:hint="eastAsia" w:ascii="宋体" w:hAnsi="宋体" w:eastAsia="宋体"/>
          <w:b w:val="0"/>
          <w:bCs/>
          <w:strike w:val="0"/>
          <w:dstrike w:val="0"/>
          <w:color w:val="auto"/>
          <w:sz w:val="22"/>
          <w:szCs w:val="22"/>
          <w:lang w:val="en-US" w:eastAsia="zh-CN"/>
        </w:rPr>
        <w:t>驻马店市</w:t>
      </w:r>
      <w:r>
        <w:rPr>
          <w:rFonts w:hint="eastAsia" w:ascii="宋体" w:hAnsi="宋体" w:eastAsia="宋体"/>
          <w:b w:val="0"/>
          <w:bCs/>
          <w:strike w:val="0"/>
          <w:dstrike w:val="0"/>
          <w:color w:val="auto"/>
          <w:sz w:val="22"/>
          <w:szCs w:val="22"/>
          <w:lang w:val="en-US"/>
        </w:rPr>
        <w:t>不见面开标大厅系统操作手册 。</w:t>
      </w:r>
    </w:p>
    <w:p>
      <w:pPr>
        <w:spacing w:line="360" w:lineRule="auto"/>
        <w:ind w:left="0" w:leftChars="0" w:firstLine="418" w:firstLineChars="190"/>
        <w:rPr>
          <w:rFonts w:hint="eastAsia"/>
        </w:rPr>
      </w:pPr>
      <w:r>
        <w:rPr>
          <w:rFonts w:hint="eastAsia" w:ascii="宋体" w:hAnsi="宋体" w:eastAsia="宋体"/>
          <w:b/>
          <w:bCs w:val="0"/>
          <w:strike w:val="0"/>
          <w:dstrike w:val="0"/>
          <w:color w:val="auto"/>
          <w:sz w:val="22"/>
          <w:szCs w:val="22"/>
          <w:lang w:val="en-US"/>
        </w:rPr>
        <w:t>特别提示：投标人在线签到时，应如实准确的填写授权委托人的联系电话，开标当天请务必保证电话保持畅通。</w:t>
      </w:r>
    </w:p>
    <w:p>
      <w:pPr>
        <w:spacing w:line="360" w:lineRule="auto"/>
        <w:ind w:left="0" w:leftChars="0" w:firstLine="418" w:firstLineChars="190"/>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lang w:val="en-US" w:eastAsia="zh-CN"/>
        </w:rPr>
        <w:t>2.</w:t>
      </w:r>
      <w:r>
        <w:rPr>
          <w:rFonts w:hint="eastAsia" w:ascii="宋体" w:hAnsi="宋体" w:eastAsia="宋体" w:cs="宋体"/>
          <w:b/>
          <w:bCs w:val="0"/>
          <w:color w:val="auto"/>
          <w:sz w:val="22"/>
          <w:szCs w:val="22"/>
          <w:lang w:eastAsia="zh-CN"/>
        </w:rPr>
        <w:t>单一来源评审专家</w:t>
      </w:r>
      <w:r>
        <w:rPr>
          <w:rFonts w:hint="eastAsia" w:ascii="宋体" w:hAnsi="宋体" w:eastAsia="宋体" w:cs="宋体"/>
          <w:b/>
          <w:bCs w:val="0"/>
          <w:color w:val="auto"/>
          <w:sz w:val="22"/>
          <w:szCs w:val="22"/>
        </w:rPr>
        <w:t xml:space="preserve"> </w:t>
      </w:r>
    </w:p>
    <w:p>
      <w:pPr>
        <w:spacing w:line="360" w:lineRule="auto"/>
        <w:ind w:left="0" w:leftChars="0" w:firstLine="418" w:firstLineChars="190"/>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单一来源评审专家（评审小组）共7人组成，</w:t>
      </w:r>
      <w:r>
        <w:rPr>
          <w:rFonts w:hint="eastAsia" w:ascii="宋体" w:hAnsi="宋体" w:eastAsia="宋体" w:cs="宋体"/>
          <w:b w:val="0"/>
          <w:bCs/>
          <w:color w:val="auto"/>
          <w:sz w:val="22"/>
          <w:szCs w:val="22"/>
          <w:lang w:eastAsia="zh-CN"/>
        </w:rPr>
        <w:t>代理机构</w:t>
      </w:r>
      <w:r>
        <w:rPr>
          <w:rFonts w:hint="eastAsia" w:ascii="宋体" w:hAnsi="宋体" w:eastAsia="宋体" w:cs="宋体"/>
          <w:b w:val="0"/>
          <w:bCs/>
          <w:color w:val="auto"/>
          <w:sz w:val="22"/>
          <w:szCs w:val="22"/>
        </w:rPr>
        <w:t>从</w:t>
      </w:r>
      <w:r>
        <w:rPr>
          <w:rFonts w:hint="eastAsia" w:ascii="宋体" w:hAnsi="宋体" w:eastAsia="宋体" w:cs="宋体"/>
          <w:b w:val="0"/>
          <w:bCs/>
          <w:color w:val="auto"/>
          <w:sz w:val="22"/>
          <w:szCs w:val="22"/>
          <w:lang w:eastAsia="zh-CN"/>
        </w:rPr>
        <w:t>政府采购评</w:t>
      </w:r>
      <w:r>
        <w:rPr>
          <w:rFonts w:hint="eastAsia" w:ascii="宋体" w:hAnsi="宋体" w:eastAsia="宋体" w:cs="宋体"/>
          <w:b w:val="0"/>
          <w:bCs/>
          <w:color w:val="auto"/>
          <w:sz w:val="22"/>
          <w:szCs w:val="22"/>
          <w:lang w:val="en-US" w:eastAsia="zh-CN"/>
        </w:rPr>
        <w:t>审</w:t>
      </w:r>
      <w:r>
        <w:rPr>
          <w:rFonts w:hint="eastAsia" w:ascii="宋体" w:hAnsi="宋体" w:eastAsia="宋体" w:cs="宋体"/>
          <w:b w:val="0"/>
          <w:bCs/>
          <w:color w:val="auto"/>
          <w:sz w:val="22"/>
          <w:szCs w:val="22"/>
          <w:lang w:eastAsia="zh-CN"/>
        </w:rPr>
        <w:t>专家库中</w:t>
      </w:r>
      <w:r>
        <w:rPr>
          <w:rFonts w:hint="eastAsia" w:ascii="宋体" w:hAnsi="宋体" w:eastAsia="宋体" w:cs="宋体"/>
          <w:b w:val="0"/>
          <w:bCs/>
          <w:color w:val="auto"/>
          <w:sz w:val="22"/>
          <w:szCs w:val="22"/>
        </w:rPr>
        <w:t>随机抽取有关经济、技术专家</w:t>
      </w:r>
      <w:r>
        <w:rPr>
          <w:rFonts w:hint="eastAsia" w:ascii="宋体" w:hAnsi="宋体" w:eastAsia="宋体" w:cs="宋体"/>
          <w:b w:val="0"/>
          <w:bCs/>
          <w:color w:val="auto"/>
          <w:sz w:val="22"/>
          <w:szCs w:val="22"/>
          <w:lang w:val="en-US" w:eastAsia="zh-CN"/>
        </w:rPr>
        <w:t>共5人，其中评审专家不得少于成员总数的三分之二。采购人可委派 2名代表进入评审，但不得担任组长。</w:t>
      </w:r>
      <w:r>
        <w:rPr>
          <w:rFonts w:hint="eastAsia" w:ascii="宋体" w:hAnsi="宋体" w:eastAsia="宋体" w:cs="宋体"/>
          <w:b w:val="0"/>
          <w:bCs/>
          <w:color w:val="auto"/>
          <w:sz w:val="22"/>
          <w:szCs w:val="22"/>
        </w:rPr>
        <w:t>组成</w:t>
      </w:r>
      <w:r>
        <w:rPr>
          <w:rFonts w:hint="eastAsia" w:ascii="宋体" w:hAnsi="宋体" w:eastAsia="宋体" w:cs="宋体"/>
          <w:b w:val="0"/>
          <w:bCs/>
          <w:color w:val="auto"/>
          <w:sz w:val="22"/>
          <w:szCs w:val="22"/>
          <w:lang w:eastAsia="zh-CN"/>
        </w:rPr>
        <w:t>单一来源采购评审专家</w:t>
      </w:r>
      <w:r>
        <w:rPr>
          <w:rFonts w:hint="eastAsia" w:ascii="宋体" w:hAnsi="宋体" w:eastAsia="宋体" w:cs="宋体"/>
          <w:b w:val="0"/>
          <w:bCs/>
          <w:color w:val="auto"/>
          <w:sz w:val="22"/>
          <w:szCs w:val="22"/>
        </w:rPr>
        <w:t>小组。该小组负责评审供应商递交的响应文件并</w:t>
      </w:r>
      <w:r>
        <w:rPr>
          <w:rFonts w:hint="eastAsia" w:ascii="宋体" w:hAnsi="宋体" w:eastAsia="宋体" w:cs="宋体"/>
          <w:b w:val="0"/>
          <w:bCs/>
          <w:color w:val="auto"/>
          <w:sz w:val="22"/>
          <w:szCs w:val="22"/>
          <w:lang w:val="en-US" w:eastAsia="zh-CN"/>
        </w:rPr>
        <w:t>通过协商</w:t>
      </w:r>
      <w:r>
        <w:rPr>
          <w:rFonts w:hint="eastAsia" w:ascii="宋体" w:hAnsi="宋体" w:eastAsia="宋体" w:cs="宋体"/>
          <w:b w:val="0"/>
          <w:bCs/>
          <w:color w:val="auto"/>
          <w:sz w:val="22"/>
          <w:szCs w:val="22"/>
        </w:rPr>
        <w:t>确定</w:t>
      </w:r>
      <w:r>
        <w:rPr>
          <w:rFonts w:hint="eastAsia" w:ascii="宋体" w:hAnsi="宋体" w:eastAsia="宋体" w:cs="宋体"/>
          <w:b w:val="0"/>
          <w:bCs/>
          <w:color w:val="auto"/>
          <w:sz w:val="22"/>
          <w:szCs w:val="22"/>
          <w:lang w:eastAsia="zh-CN"/>
        </w:rPr>
        <w:t>驻马店市中心城区生活垃圾处理服务成交</w:t>
      </w:r>
      <w:r>
        <w:rPr>
          <w:rFonts w:hint="eastAsia" w:ascii="宋体" w:hAnsi="宋体" w:eastAsia="宋体" w:cs="宋体"/>
          <w:b w:val="0"/>
          <w:bCs/>
          <w:color w:val="auto"/>
          <w:sz w:val="22"/>
          <w:szCs w:val="22"/>
          <w:lang w:val="en-US" w:eastAsia="zh-CN"/>
        </w:rPr>
        <w:t>价格和相关合同条款</w:t>
      </w:r>
      <w:r>
        <w:rPr>
          <w:rFonts w:hint="eastAsia" w:ascii="宋体" w:hAnsi="宋体" w:eastAsia="宋体" w:cs="宋体"/>
          <w:b w:val="0"/>
          <w:bCs/>
          <w:color w:val="auto"/>
          <w:sz w:val="22"/>
          <w:szCs w:val="22"/>
        </w:rPr>
        <w:t>。</w:t>
      </w:r>
    </w:p>
    <w:p>
      <w:pPr>
        <w:spacing w:line="360" w:lineRule="auto"/>
        <w:ind w:left="0" w:leftChars="0" w:firstLine="418" w:firstLineChars="190"/>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lang w:val="en-US" w:eastAsia="zh-CN"/>
        </w:rPr>
        <w:t>3.</w:t>
      </w:r>
      <w:r>
        <w:rPr>
          <w:rFonts w:hint="eastAsia" w:ascii="宋体" w:hAnsi="宋体" w:eastAsia="宋体" w:cs="宋体"/>
          <w:b/>
          <w:bCs w:val="0"/>
          <w:color w:val="auto"/>
          <w:sz w:val="22"/>
          <w:szCs w:val="22"/>
        </w:rPr>
        <w:t>评审原则</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b w:val="0"/>
          <w:bCs/>
          <w:color w:val="000000"/>
          <w:sz w:val="22"/>
          <w:szCs w:val="22"/>
          <w:lang w:eastAsia="zh-CN"/>
        </w:rPr>
        <w:t>单一来源评审专家</w:t>
      </w:r>
      <w:r>
        <w:rPr>
          <w:rFonts w:hint="eastAsia" w:ascii="宋体" w:hAnsi="宋体" w:eastAsia="宋体" w:cs="宋体"/>
          <w:b w:val="0"/>
          <w:bCs/>
          <w:color w:val="000000"/>
          <w:sz w:val="22"/>
          <w:szCs w:val="22"/>
        </w:rPr>
        <w:t>应</w:t>
      </w:r>
      <w:r>
        <w:rPr>
          <w:rFonts w:hint="eastAsia" w:ascii="宋体" w:hAnsi="宋体" w:eastAsia="宋体" w:cs="宋体"/>
          <w:color w:val="000000"/>
          <w:sz w:val="22"/>
          <w:szCs w:val="22"/>
        </w:rPr>
        <w:t>当按照客观、公正、审慎的原则，进行评审。</w:t>
      </w:r>
      <w:r>
        <w:rPr>
          <w:rFonts w:hint="eastAsia" w:ascii="宋体" w:hAnsi="宋体" w:eastAsia="宋体" w:cs="宋体"/>
          <w:color w:val="000000"/>
          <w:sz w:val="22"/>
          <w:szCs w:val="22"/>
          <w:lang w:eastAsia="zh-CN"/>
        </w:rPr>
        <w:t>单一来源评审专家</w:t>
      </w:r>
      <w:r>
        <w:rPr>
          <w:rFonts w:hint="eastAsia" w:ascii="宋体" w:hAnsi="宋体" w:eastAsia="宋体" w:cs="宋体"/>
          <w:color w:val="000000"/>
          <w:sz w:val="22"/>
          <w:szCs w:val="22"/>
        </w:rPr>
        <w:t>对需要共同认定的事项存在争议的，按照少数服从多数的原则做出结论。持不同意见的</w:t>
      </w:r>
      <w:r>
        <w:rPr>
          <w:rFonts w:hint="eastAsia" w:ascii="宋体" w:hAnsi="宋体" w:eastAsia="宋体" w:cs="宋体"/>
          <w:color w:val="000000"/>
          <w:sz w:val="22"/>
          <w:szCs w:val="22"/>
          <w:lang w:eastAsia="zh-CN"/>
        </w:rPr>
        <w:t>单一来源评审专家</w:t>
      </w:r>
      <w:r>
        <w:rPr>
          <w:rFonts w:hint="eastAsia" w:ascii="宋体" w:hAnsi="宋体" w:eastAsia="宋体" w:cs="宋体"/>
          <w:color w:val="000000"/>
          <w:sz w:val="22"/>
          <w:szCs w:val="22"/>
        </w:rPr>
        <w:t xml:space="preserve">应当在评审报告上签署不同意见并说明理由，否则视为同意。 </w:t>
      </w:r>
    </w:p>
    <w:p>
      <w:pPr>
        <w:spacing w:line="360" w:lineRule="auto"/>
        <w:ind w:left="0" w:leftChars="0" w:firstLine="418" w:firstLineChars="190"/>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单一来源评审专家</w:t>
      </w:r>
      <w:r>
        <w:rPr>
          <w:rFonts w:hint="eastAsia" w:ascii="宋体" w:hAnsi="宋体" w:eastAsia="宋体" w:cs="宋体"/>
          <w:color w:val="000000"/>
          <w:sz w:val="22"/>
          <w:szCs w:val="22"/>
        </w:rPr>
        <w:t>和有关工作人员不得干预或者影响正常评审工作，不得明示或者暗示其倾性、引导性意见，不得修改采购文件确定的评审程序、评审方法，不得记录、复制或带走任何评审资料。</w:t>
      </w:r>
      <w:r>
        <w:rPr>
          <w:rFonts w:hint="eastAsia" w:ascii="宋体" w:hAnsi="宋体" w:eastAsia="宋体" w:cs="宋体"/>
          <w:color w:val="000000"/>
          <w:sz w:val="22"/>
          <w:szCs w:val="22"/>
          <w:lang w:val="en-US" w:eastAsia="zh-CN"/>
        </w:rPr>
        <w:t>评审完成后</w:t>
      </w:r>
      <w:r>
        <w:rPr>
          <w:rFonts w:hint="eastAsia" w:ascii="宋体" w:hAnsi="宋体" w:eastAsia="宋体" w:cs="宋体"/>
          <w:color w:val="000000"/>
          <w:sz w:val="22"/>
          <w:szCs w:val="22"/>
        </w:rPr>
        <w:t>，</w:t>
      </w:r>
      <w:r>
        <w:rPr>
          <w:rFonts w:hint="eastAsia" w:ascii="宋体" w:hAnsi="宋体" w:eastAsia="宋体" w:cs="宋体"/>
          <w:color w:val="000000"/>
          <w:sz w:val="22"/>
          <w:szCs w:val="22"/>
          <w:lang w:eastAsia="zh-CN"/>
        </w:rPr>
        <w:t>单一来源评审专家</w:t>
      </w:r>
      <w:r>
        <w:rPr>
          <w:rFonts w:hint="eastAsia" w:ascii="宋体" w:hAnsi="宋体" w:eastAsia="宋体" w:cs="宋体"/>
          <w:color w:val="000000"/>
          <w:sz w:val="22"/>
          <w:szCs w:val="22"/>
        </w:rPr>
        <w:t>不得修改评审结果或者要求重新评审，但因价格计算错误的除外。</w:t>
      </w:r>
    </w:p>
    <w:p>
      <w:pPr>
        <w:widowControl/>
        <w:shd w:val="clear" w:color="auto" w:fill="FFFFFF"/>
        <w:spacing w:line="360" w:lineRule="auto"/>
        <w:ind w:firstLine="220" w:firstLineChars="100"/>
        <w:rPr>
          <w:rFonts w:hint="eastAsia" w:ascii="宋体" w:hAnsi="宋体" w:eastAsia="宋体" w:cs="宋体"/>
          <w:kern w:val="0"/>
          <w:sz w:val="22"/>
          <w:szCs w:val="22"/>
        </w:rPr>
      </w:pPr>
      <w:r>
        <w:rPr>
          <w:rFonts w:hint="eastAsia" w:ascii="宋体" w:hAnsi="宋体" w:eastAsia="宋体" w:cs="宋体"/>
          <w:b/>
          <w:bCs/>
          <w:kern w:val="0"/>
          <w:sz w:val="22"/>
          <w:szCs w:val="22"/>
          <w:lang w:val="en-US" w:eastAsia="zh-CN"/>
        </w:rPr>
        <w:t>4.</w:t>
      </w:r>
      <w:r>
        <w:rPr>
          <w:rFonts w:hint="eastAsia" w:ascii="宋体" w:hAnsi="宋体" w:eastAsia="宋体" w:cs="宋体"/>
          <w:b/>
          <w:bCs/>
          <w:kern w:val="0"/>
          <w:sz w:val="22"/>
          <w:szCs w:val="22"/>
        </w:rPr>
        <w:t>响应性文件的初审</w:t>
      </w:r>
    </w:p>
    <w:p>
      <w:pPr>
        <w:widowControl/>
        <w:shd w:val="clear" w:color="auto" w:fill="FFFFFF"/>
        <w:spacing w:line="360" w:lineRule="auto"/>
        <w:ind w:firstLine="480"/>
        <w:jc w:val="left"/>
        <w:rPr>
          <w:rFonts w:hint="eastAsia" w:ascii="宋体" w:hAnsi="宋体" w:eastAsia="宋体" w:cs="宋体"/>
          <w:kern w:val="0"/>
          <w:sz w:val="22"/>
          <w:szCs w:val="22"/>
        </w:rPr>
      </w:pPr>
      <w:r>
        <w:rPr>
          <w:rFonts w:hint="eastAsia" w:ascii="宋体" w:hAnsi="宋体" w:eastAsia="宋体" w:cs="宋体"/>
          <w:kern w:val="0"/>
          <w:sz w:val="22"/>
          <w:szCs w:val="22"/>
        </w:rPr>
        <w:t>4.1</w:t>
      </w:r>
      <w:r>
        <w:rPr>
          <w:rFonts w:hint="eastAsia" w:ascii="宋体" w:hAnsi="宋体" w:eastAsia="宋体" w:cs="宋体"/>
          <w:kern w:val="0"/>
          <w:sz w:val="22"/>
          <w:szCs w:val="22"/>
          <w:lang w:eastAsia="zh-CN"/>
        </w:rPr>
        <w:t>评审小组</w:t>
      </w:r>
      <w:r>
        <w:rPr>
          <w:rFonts w:hint="eastAsia" w:ascii="宋体" w:hAnsi="宋体" w:eastAsia="宋体" w:cs="宋体"/>
          <w:kern w:val="0"/>
          <w:sz w:val="22"/>
          <w:szCs w:val="22"/>
        </w:rPr>
        <w:t>会将对响应性文件进行检查，以确定响应性文件是否完整、有无计算上的错误、是否已正确签署等。响应性文件如果出现计算或表达上的错误，修正错误的原则如下：</w:t>
      </w:r>
    </w:p>
    <w:p>
      <w:pPr>
        <w:widowControl/>
        <w:shd w:val="clear" w:color="auto" w:fill="FFFFFF"/>
        <w:spacing w:line="360" w:lineRule="auto"/>
        <w:ind w:firstLine="480"/>
        <w:jc w:val="left"/>
        <w:rPr>
          <w:rFonts w:hint="eastAsia" w:ascii="宋体" w:hAnsi="宋体" w:eastAsia="宋体" w:cs="宋体"/>
          <w:kern w:val="0"/>
          <w:sz w:val="22"/>
          <w:szCs w:val="22"/>
        </w:rPr>
      </w:pPr>
      <w:r>
        <w:rPr>
          <w:rFonts w:hint="eastAsia" w:ascii="宋体" w:hAnsi="宋体" w:eastAsia="宋体" w:cs="宋体"/>
          <w:kern w:val="0"/>
          <w:sz w:val="22"/>
          <w:szCs w:val="22"/>
        </w:rPr>
        <w:t>报价一览表的内容与报价明细表的内容不一致的，以报价一览表为准；大写金额与小写金额不一致的，以大写金额为准；总价金额与按单价汇总金额不一致的，以单价金额计算结果为准，除非</w:t>
      </w:r>
      <w:r>
        <w:rPr>
          <w:rFonts w:hint="eastAsia" w:ascii="宋体" w:hAnsi="宋体" w:eastAsia="宋体" w:cs="宋体"/>
          <w:kern w:val="0"/>
          <w:sz w:val="22"/>
          <w:szCs w:val="22"/>
          <w:lang w:eastAsia="zh-CN"/>
        </w:rPr>
        <w:t>评审小组</w:t>
      </w:r>
      <w:r>
        <w:rPr>
          <w:rFonts w:hint="eastAsia" w:ascii="宋体" w:hAnsi="宋体" w:eastAsia="宋体" w:cs="宋体"/>
          <w:kern w:val="0"/>
          <w:sz w:val="22"/>
          <w:szCs w:val="22"/>
        </w:rPr>
        <w:t>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pPr>
        <w:widowControl/>
        <w:shd w:val="clear" w:color="auto" w:fill="FFFFFF"/>
        <w:spacing w:line="360" w:lineRule="auto"/>
        <w:ind w:firstLine="480"/>
        <w:rPr>
          <w:rFonts w:hint="eastAsia" w:ascii="宋体" w:hAnsi="宋体" w:eastAsia="宋体" w:cs="宋体"/>
          <w:kern w:val="0"/>
          <w:sz w:val="22"/>
          <w:szCs w:val="22"/>
        </w:rPr>
      </w:pPr>
      <w:r>
        <w:rPr>
          <w:rFonts w:hint="eastAsia" w:ascii="宋体" w:hAnsi="宋体" w:eastAsia="宋体" w:cs="宋体"/>
          <w:kern w:val="0"/>
          <w:sz w:val="22"/>
          <w:szCs w:val="22"/>
        </w:rPr>
        <w:t>4.2.1资格性检查。</w:t>
      </w:r>
      <w:r>
        <w:rPr>
          <w:rFonts w:hint="eastAsia" w:ascii="宋体" w:hAnsi="宋体" w:eastAsia="宋体" w:cs="宋体"/>
          <w:kern w:val="0"/>
          <w:sz w:val="22"/>
          <w:szCs w:val="22"/>
          <w:lang w:eastAsia="zh-CN"/>
        </w:rPr>
        <w:t>评审小组</w:t>
      </w:r>
      <w:r>
        <w:rPr>
          <w:rFonts w:hint="eastAsia" w:ascii="宋体" w:hAnsi="宋体" w:eastAsia="宋体" w:cs="宋体"/>
          <w:kern w:val="0"/>
          <w:sz w:val="22"/>
          <w:szCs w:val="22"/>
        </w:rPr>
        <w:t>根据标段将依据响应性文件按竞争性谈判公告第二项所述的申请人资格要求和</w:t>
      </w:r>
      <w:r>
        <w:rPr>
          <w:rFonts w:hint="eastAsia" w:ascii="宋体" w:hAnsi="宋体" w:eastAsia="宋体" w:cs="宋体"/>
          <w:kern w:val="0"/>
          <w:sz w:val="22"/>
          <w:szCs w:val="22"/>
          <w:lang w:eastAsia="zh-CN"/>
        </w:rPr>
        <w:t>采购文件</w:t>
      </w:r>
      <w:r>
        <w:rPr>
          <w:rFonts w:hint="eastAsia" w:ascii="宋体" w:hAnsi="宋体" w:eastAsia="宋体" w:cs="宋体"/>
          <w:kern w:val="0"/>
          <w:sz w:val="22"/>
          <w:szCs w:val="22"/>
        </w:rPr>
        <w:t>第三章4.供应商应提交的证明文件对供应商进行资格审查,以确定其是否具备谈判资格。如果供应商不具备资格、不满足</w:t>
      </w:r>
      <w:r>
        <w:rPr>
          <w:rFonts w:hint="eastAsia" w:ascii="宋体" w:hAnsi="宋体" w:eastAsia="宋体" w:cs="宋体"/>
          <w:kern w:val="0"/>
          <w:sz w:val="22"/>
          <w:szCs w:val="22"/>
          <w:lang w:eastAsia="zh-CN"/>
        </w:rPr>
        <w:t>采购文件</w:t>
      </w:r>
      <w:r>
        <w:rPr>
          <w:rFonts w:hint="eastAsia" w:ascii="宋体" w:hAnsi="宋体" w:eastAsia="宋体" w:cs="宋体"/>
          <w:kern w:val="0"/>
          <w:sz w:val="22"/>
          <w:szCs w:val="22"/>
        </w:rPr>
        <w:t>所规定的资格标准或提供资格证明文件不全,将被视为未实质性响应</w:t>
      </w:r>
      <w:r>
        <w:rPr>
          <w:rFonts w:hint="eastAsia" w:ascii="宋体" w:hAnsi="宋体" w:eastAsia="宋体" w:cs="宋体"/>
          <w:kern w:val="0"/>
          <w:sz w:val="22"/>
          <w:szCs w:val="22"/>
          <w:lang w:eastAsia="zh-CN"/>
        </w:rPr>
        <w:t>采购文件</w:t>
      </w:r>
      <w:r>
        <w:rPr>
          <w:rFonts w:hint="eastAsia" w:ascii="宋体" w:hAnsi="宋体" w:eastAsia="宋体" w:cs="宋体"/>
          <w:kern w:val="0"/>
          <w:sz w:val="22"/>
          <w:szCs w:val="22"/>
        </w:rPr>
        <w:t>。</w:t>
      </w:r>
    </w:p>
    <w:p>
      <w:pPr>
        <w:widowControl/>
        <w:shd w:val="clear" w:color="auto" w:fill="FFFFFF"/>
        <w:spacing w:line="360" w:lineRule="auto"/>
        <w:ind w:firstLine="480"/>
        <w:rPr>
          <w:rFonts w:hint="eastAsia" w:ascii="宋体" w:hAnsi="宋体" w:eastAsia="宋体" w:cs="宋体"/>
          <w:kern w:val="0"/>
          <w:sz w:val="22"/>
          <w:szCs w:val="22"/>
        </w:rPr>
      </w:pPr>
      <w:r>
        <w:rPr>
          <w:rFonts w:hint="eastAsia" w:ascii="宋体" w:hAnsi="宋体" w:eastAsia="宋体" w:cs="宋体"/>
          <w:kern w:val="0"/>
          <w:sz w:val="22"/>
          <w:szCs w:val="22"/>
        </w:rPr>
        <w:t>4.2.2 符合性检查。</w:t>
      </w:r>
      <w:r>
        <w:rPr>
          <w:rFonts w:hint="eastAsia" w:ascii="宋体" w:hAnsi="宋体" w:eastAsia="宋体" w:cs="宋体"/>
          <w:kern w:val="0"/>
          <w:sz w:val="22"/>
          <w:szCs w:val="22"/>
          <w:lang w:eastAsia="zh-CN"/>
        </w:rPr>
        <w:t>评审小组</w:t>
      </w:r>
      <w:r>
        <w:rPr>
          <w:rFonts w:hint="eastAsia" w:ascii="宋体" w:hAnsi="宋体" w:eastAsia="宋体" w:cs="宋体"/>
          <w:kern w:val="0"/>
          <w:sz w:val="22"/>
          <w:szCs w:val="22"/>
        </w:rPr>
        <w:t>将从响应性文件的有效性、完整性和对</w:t>
      </w:r>
      <w:r>
        <w:rPr>
          <w:rFonts w:hint="eastAsia" w:ascii="宋体" w:hAnsi="宋体" w:eastAsia="宋体" w:cs="宋体"/>
          <w:kern w:val="0"/>
          <w:sz w:val="22"/>
          <w:szCs w:val="22"/>
          <w:highlight w:val="none"/>
          <w:lang w:val="en-US" w:eastAsia="zh-CN"/>
        </w:rPr>
        <w:t>采购</w:t>
      </w:r>
      <w:r>
        <w:rPr>
          <w:rFonts w:hint="eastAsia" w:ascii="宋体" w:hAnsi="宋体" w:eastAsia="宋体" w:cs="宋体"/>
          <w:kern w:val="0"/>
          <w:sz w:val="22"/>
          <w:szCs w:val="22"/>
          <w:highlight w:val="none"/>
        </w:rPr>
        <w:t>文件</w:t>
      </w:r>
      <w:r>
        <w:rPr>
          <w:rFonts w:hint="eastAsia" w:ascii="宋体" w:hAnsi="宋体" w:eastAsia="宋体" w:cs="宋体"/>
          <w:kern w:val="0"/>
          <w:sz w:val="22"/>
          <w:szCs w:val="22"/>
        </w:rPr>
        <w:t>的响应程度进行审查，以确定是否符合对</w:t>
      </w:r>
      <w:r>
        <w:rPr>
          <w:rFonts w:hint="eastAsia" w:ascii="宋体" w:hAnsi="宋体" w:eastAsia="宋体" w:cs="宋体"/>
          <w:kern w:val="0"/>
          <w:sz w:val="22"/>
          <w:szCs w:val="22"/>
          <w:highlight w:val="none"/>
          <w:lang w:val="en-US" w:eastAsia="zh-CN"/>
        </w:rPr>
        <w:t>采购</w:t>
      </w:r>
      <w:r>
        <w:rPr>
          <w:rFonts w:hint="eastAsia" w:ascii="宋体" w:hAnsi="宋体" w:eastAsia="宋体" w:cs="宋体"/>
          <w:kern w:val="0"/>
          <w:sz w:val="22"/>
          <w:szCs w:val="22"/>
          <w:highlight w:val="none"/>
        </w:rPr>
        <w:t>文件</w:t>
      </w:r>
      <w:r>
        <w:rPr>
          <w:rFonts w:hint="eastAsia" w:ascii="宋体" w:hAnsi="宋体" w:eastAsia="宋体" w:cs="宋体"/>
          <w:kern w:val="0"/>
          <w:sz w:val="22"/>
          <w:szCs w:val="22"/>
        </w:rPr>
        <w:t>的实质性要求作出响应（采购人可根据具体项目的情况对实质性要求作特别的具体规定）。实质性偏离是指：（1）实质性影响合同的范围、质量和履行。（2）实质性违背</w:t>
      </w:r>
      <w:r>
        <w:rPr>
          <w:rFonts w:hint="eastAsia" w:ascii="宋体" w:hAnsi="宋体" w:eastAsia="宋体" w:cs="宋体"/>
          <w:kern w:val="0"/>
          <w:sz w:val="22"/>
          <w:szCs w:val="22"/>
          <w:highlight w:val="none"/>
          <w:lang w:val="en-US" w:eastAsia="zh-CN"/>
        </w:rPr>
        <w:t>采购</w:t>
      </w:r>
      <w:r>
        <w:rPr>
          <w:rFonts w:hint="eastAsia" w:ascii="宋体" w:hAnsi="宋体" w:eastAsia="宋体" w:cs="宋体"/>
          <w:kern w:val="0"/>
          <w:sz w:val="22"/>
          <w:szCs w:val="22"/>
          <w:highlight w:val="none"/>
        </w:rPr>
        <w:t>文件</w:t>
      </w:r>
      <w:r>
        <w:rPr>
          <w:rFonts w:hint="eastAsia" w:ascii="宋体" w:hAnsi="宋体" w:eastAsia="宋体" w:cs="宋体"/>
          <w:kern w:val="0"/>
          <w:sz w:val="22"/>
          <w:szCs w:val="22"/>
        </w:rPr>
        <w:t>，限制了采购人的权利。（3）不公正地影响了其它作出实质性响应的供应商的竞争地位。对没有实质性响应</w:t>
      </w:r>
      <w:r>
        <w:rPr>
          <w:rFonts w:hint="eastAsia" w:ascii="宋体" w:hAnsi="宋体" w:eastAsia="宋体" w:cs="宋体"/>
          <w:kern w:val="0"/>
          <w:sz w:val="22"/>
          <w:szCs w:val="22"/>
          <w:highlight w:val="none"/>
          <w:lang w:val="en-US" w:eastAsia="zh-CN"/>
        </w:rPr>
        <w:t>采购</w:t>
      </w:r>
      <w:r>
        <w:rPr>
          <w:rFonts w:hint="eastAsia" w:ascii="宋体" w:hAnsi="宋体" w:eastAsia="宋体" w:cs="宋体"/>
          <w:kern w:val="0"/>
          <w:sz w:val="22"/>
          <w:szCs w:val="22"/>
          <w:highlight w:val="none"/>
        </w:rPr>
        <w:t>文件</w:t>
      </w:r>
      <w:r>
        <w:rPr>
          <w:rFonts w:hint="eastAsia" w:ascii="宋体" w:hAnsi="宋体" w:eastAsia="宋体" w:cs="宋体"/>
          <w:kern w:val="0"/>
          <w:sz w:val="22"/>
          <w:szCs w:val="22"/>
        </w:rPr>
        <w:t>的供应</w:t>
      </w:r>
      <w:r>
        <w:rPr>
          <w:rFonts w:hint="eastAsia" w:ascii="宋体" w:hAnsi="宋体" w:eastAsia="宋体" w:cs="宋体"/>
          <w:kern w:val="0"/>
          <w:sz w:val="22"/>
          <w:szCs w:val="22"/>
          <w:highlight w:val="none"/>
        </w:rPr>
        <w:t>商，将不进入下一阶段谈判。凡有下列情况之一者，其响应性文件也将被视为未实质性响应</w:t>
      </w:r>
      <w:r>
        <w:rPr>
          <w:rFonts w:hint="eastAsia" w:ascii="宋体" w:hAnsi="宋体" w:eastAsia="宋体" w:cs="宋体"/>
          <w:kern w:val="0"/>
          <w:sz w:val="22"/>
          <w:szCs w:val="22"/>
          <w:highlight w:val="none"/>
          <w:lang w:val="en-US" w:eastAsia="zh-CN"/>
        </w:rPr>
        <w:t>采购</w:t>
      </w:r>
      <w:r>
        <w:rPr>
          <w:rFonts w:hint="eastAsia" w:ascii="宋体" w:hAnsi="宋体" w:eastAsia="宋体" w:cs="宋体"/>
          <w:kern w:val="0"/>
          <w:sz w:val="22"/>
          <w:szCs w:val="22"/>
          <w:highlight w:val="none"/>
        </w:rPr>
        <w:t>文件：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20" w:firstLineChars="100"/>
        <w:textAlignment w:val="auto"/>
        <w:rPr>
          <w:rFonts w:hint="eastAsia" w:ascii="宋体" w:hAnsi="宋体" w:eastAsia="宋体" w:cs="宋体"/>
          <w:kern w:val="0"/>
          <w:sz w:val="22"/>
          <w:szCs w:val="22"/>
        </w:rPr>
      </w:pP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响应性文件未按规定签字、盖章的。</w:t>
      </w:r>
    </w:p>
    <w:p>
      <w:pPr>
        <w:pStyle w:val="27"/>
        <w:keepNext w:val="0"/>
        <w:keepLines w:val="0"/>
        <w:pageBreakBefore w:val="0"/>
        <w:kinsoku/>
        <w:wordWrap/>
        <w:overflowPunct/>
        <w:topLinePunct w:val="0"/>
        <w:autoSpaceDE/>
        <w:autoSpaceDN/>
        <w:bidi w:val="0"/>
        <w:adjustRightInd/>
        <w:snapToGrid/>
        <w:spacing w:line="360" w:lineRule="auto"/>
        <w:ind w:left="0" w:leftChars="0" w:firstLine="220" w:firstLineChars="1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rPr>
        <w:t>响应文件未逐页签字盖章的。</w:t>
      </w:r>
    </w:p>
    <w:p>
      <w:pPr>
        <w:widowControl/>
        <w:shd w:val="clear" w:color="auto" w:fill="FFFFFF"/>
        <w:spacing w:line="360" w:lineRule="auto"/>
        <w:ind w:firstLine="220" w:firstLineChars="100"/>
        <w:rPr>
          <w:rFonts w:hint="eastAsia" w:ascii="宋体" w:hAnsi="宋体" w:eastAsia="宋体" w:cs="宋体"/>
          <w:kern w:val="0"/>
          <w:sz w:val="22"/>
          <w:szCs w:val="22"/>
        </w:rPr>
      </w:pP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供应商代表未能出具有效身份证明，或与身份不符的。</w:t>
      </w:r>
    </w:p>
    <w:p>
      <w:pPr>
        <w:widowControl/>
        <w:shd w:val="clear" w:color="auto" w:fill="FFFFFF"/>
        <w:spacing w:line="360" w:lineRule="auto"/>
        <w:ind w:firstLine="220" w:firstLineChars="100"/>
        <w:rPr>
          <w:rFonts w:hint="eastAsia" w:ascii="宋体" w:hAnsi="宋体" w:eastAsia="宋体" w:cs="宋体"/>
          <w:kern w:val="0"/>
          <w:sz w:val="22"/>
          <w:szCs w:val="22"/>
        </w:rPr>
      </w:pP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4）</w:t>
      </w:r>
      <w:r>
        <w:rPr>
          <w:rFonts w:hint="eastAsia" w:ascii="宋体" w:hAnsi="宋体" w:eastAsia="宋体" w:cs="宋体"/>
          <w:kern w:val="0"/>
          <w:sz w:val="22"/>
          <w:szCs w:val="22"/>
        </w:rPr>
        <w:t>资格证明文件不全的，或不符合</w:t>
      </w:r>
      <w:r>
        <w:rPr>
          <w:rFonts w:hint="eastAsia" w:ascii="宋体" w:hAnsi="宋体" w:eastAsia="宋体" w:cs="宋体"/>
          <w:kern w:val="0"/>
          <w:sz w:val="22"/>
          <w:szCs w:val="22"/>
          <w:lang w:eastAsia="zh-CN"/>
        </w:rPr>
        <w:t>采购文件</w:t>
      </w:r>
      <w:r>
        <w:rPr>
          <w:rFonts w:hint="eastAsia" w:ascii="宋体" w:hAnsi="宋体" w:eastAsia="宋体" w:cs="宋体"/>
          <w:kern w:val="0"/>
          <w:sz w:val="22"/>
          <w:szCs w:val="22"/>
        </w:rPr>
        <w:t>标明的资格要求的。</w:t>
      </w:r>
    </w:p>
    <w:p>
      <w:pPr>
        <w:widowControl/>
        <w:shd w:val="clear" w:color="auto" w:fill="FFFFFF"/>
        <w:spacing w:line="360" w:lineRule="auto"/>
        <w:ind w:firstLine="220" w:firstLineChars="100"/>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（5）响应文件中未附</w:t>
      </w:r>
      <w:r>
        <w:rPr>
          <w:rFonts w:hint="eastAsia" w:ascii="宋体" w:hAnsi="宋体" w:eastAsia="宋体" w:cs="宋体"/>
          <w:kern w:val="0"/>
          <w:sz w:val="22"/>
          <w:szCs w:val="22"/>
        </w:rPr>
        <w:t>投标企业报名确认单</w:t>
      </w:r>
      <w:r>
        <w:rPr>
          <w:rFonts w:hint="eastAsia" w:ascii="宋体" w:hAnsi="宋体" w:eastAsia="宋体" w:cs="宋体"/>
          <w:kern w:val="0"/>
          <w:sz w:val="22"/>
          <w:szCs w:val="22"/>
          <w:lang w:val="en-US" w:eastAsia="zh-CN"/>
        </w:rPr>
        <w:t>的。</w:t>
      </w:r>
    </w:p>
    <w:p>
      <w:pPr>
        <w:widowControl/>
        <w:shd w:val="clear" w:color="auto" w:fill="FFFFFF"/>
        <w:spacing w:line="360" w:lineRule="auto"/>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6</w:t>
      </w:r>
      <w:r>
        <w:rPr>
          <w:rFonts w:hint="eastAsia" w:ascii="宋体" w:hAnsi="宋体" w:eastAsia="宋体" w:cs="宋体"/>
          <w:kern w:val="0"/>
          <w:sz w:val="22"/>
          <w:szCs w:val="22"/>
        </w:rPr>
        <w:t>)响应性文件有效期、</w:t>
      </w:r>
      <w:r>
        <w:rPr>
          <w:rFonts w:hint="eastAsia" w:ascii="宋体" w:hAnsi="宋体" w:eastAsia="宋体" w:cs="宋体"/>
          <w:kern w:val="0"/>
          <w:sz w:val="22"/>
          <w:szCs w:val="22"/>
          <w:lang w:eastAsia="zh-CN"/>
        </w:rPr>
        <w:t>合同履行期限</w:t>
      </w:r>
      <w:r>
        <w:rPr>
          <w:rFonts w:hint="eastAsia" w:ascii="宋体" w:hAnsi="宋体" w:eastAsia="宋体" w:cs="宋体"/>
          <w:kern w:val="0"/>
          <w:sz w:val="22"/>
          <w:szCs w:val="22"/>
        </w:rPr>
        <w:t>等不满足</w:t>
      </w:r>
      <w:r>
        <w:rPr>
          <w:rFonts w:hint="eastAsia" w:ascii="宋体" w:hAnsi="宋体" w:eastAsia="宋体" w:cs="宋体"/>
          <w:kern w:val="0"/>
          <w:sz w:val="22"/>
          <w:szCs w:val="22"/>
          <w:lang w:eastAsia="zh-CN"/>
        </w:rPr>
        <w:t>采购文件</w:t>
      </w:r>
      <w:r>
        <w:rPr>
          <w:rFonts w:hint="eastAsia" w:ascii="宋体" w:hAnsi="宋体" w:eastAsia="宋体" w:cs="宋体"/>
          <w:kern w:val="0"/>
          <w:sz w:val="22"/>
          <w:szCs w:val="22"/>
        </w:rPr>
        <w:t>要求的。</w:t>
      </w:r>
    </w:p>
    <w:p>
      <w:pPr>
        <w:widowControl/>
        <w:shd w:val="clear" w:color="auto" w:fill="FFFFFF"/>
        <w:spacing w:line="360" w:lineRule="auto"/>
        <w:ind w:firstLine="480"/>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7</w:t>
      </w:r>
      <w:r>
        <w:rPr>
          <w:rFonts w:hint="eastAsia" w:ascii="宋体" w:hAnsi="宋体" w:eastAsia="宋体" w:cs="宋体"/>
          <w:kern w:val="0"/>
          <w:sz w:val="22"/>
          <w:szCs w:val="22"/>
        </w:rPr>
        <w:t>)缺少1项必要功能，或缺少辅助功能 3 项（含）以上的。</w:t>
      </w:r>
    </w:p>
    <w:p>
      <w:pPr>
        <w:widowControl/>
        <w:wordWrap w:val="0"/>
        <w:spacing w:line="360" w:lineRule="auto"/>
        <w:ind w:firstLine="440" w:firstLineChars="200"/>
        <w:jc w:val="left"/>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8</w:t>
      </w:r>
      <w:r>
        <w:rPr>
          <w:rFonts w:hint="eastAsia" w:ascii="宋体" w:hAnsi="宋体" w:eastAsia="宋体" w:cs="宋体"/>
          <w:kern w:val="0"/>
          <w:sz w:val="22"/>
          <w:szCs w:val="22"/>
        </w:rPr>
        <w:t>)未按</w:t>
      </w:r>
      <w:r>
        <w:rPr>
          <w:rFonts w:hint="eastAsia" w:ascii="宋体" w:hAnsi="宋体" w:eastAsia="宋体" w:cs="宋体"/>
          <w:kern w:val="0"/>
          <w:sz w:val="22"/>
          <w:szCs w:val="22"/>
          <w:lang w:eastAsia="zh-CN"/>
        </w:rPr>
        <w:t>采购文件</w:t>
      </w:r>
      <w:r>
        <w:rPr>
          <w:rFonts w:hint="eastAsia" w:ascii="宋体" w:hAnsi="宋体" w:eastAsia="宋体" w:cs="宋体"/>
          <w:kern w:val="0"/>
          <w:sz w:val="22"/>
          <w:szCs w:val="22"/>
        </w:rPr>
        <w:t>提供的格式填列、项目不齐全或内容虚假的。</w:t>
      </w:r>
    </w:p>
    <w:p>
      <w:pPr>
        <w:widowControl/>
        <w:shd w:val="clear" w:color="auto" w:fill="FFFFFF"/>
        <w:spacing w:line="360" w:lineRule="auto"/>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9</w:t>
      </w:r>
      <w:r>
        <w:rPr>
          <w:rFonts w:hint="eastAsia" w:ascii="宋体" w:hAnsi="宋体" w:eastAsia="宋体" w:cs="宋体"/>
          <w:kern w:val="0"/>
          <w:sz w:val="22"/>
          <w:szCs w:val="22"/>
        </w:rPr>
        <w:t>)响应性文件的实质性内容未使用中文表述，或意思表述不明确，或前后矛盾，或使用计量单位不符合</w:t>
      </w:r>
      <w:r>
        <w:rPr>
          <w:rFonts w:hint="eastAsia" w:ascii="宋体" w:hAnsi="宋体" w:eastAsia="宋体" w:cs="宋体"/>
          <w:kern w:val="0"/>
          <w:sz w:val="22"/>
          <w:szCs w:val="22"/>
          <w:lang w:eastAsia="zh-CN"/>
        </w:rPr>
        <w:t>采购文件</w:t>
      </w:r>
      <w:r>
        <w:rPr>
          <w:rFonts w:hint="eastAsia" w:ascii="宋体" w:hAnsi="宋体" w:eastAsia="宋体" w:cs="宋体"/>
          <w:kern w:val="0"/>
          <w:sz w:val="22"/>
          <w:szCs w:val="22"/>
        </w:rPr>
        <w:t>要求的。</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textAlignment w:val="auto"/>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10</w:t>
      </w:r>
      <w:r>
        <w:rPr>
          <w:rFonts w:hint="eastAsia" w:ascii="宋体" w:hAnsi="宋体" w:eastAsia="宋体" w:cs="宋体"/>
          <w:kern w:val="0"/>
          <w:sz w:val="22"/>
          <w:szCs w:val="22"/>
        </w:rPr>
        <w:t>）响应性文件的关键内容字迹模糊、无法辨认,或响应性文件中经修正的内容字迹模糊无法辩认，或修改处未按规定签名盖章的。</w:t>
      </w:r>
    </w:p>
    <w:p>
      <w:pPr>
        <w:pStyle w:val="34"/>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lang w:val="en-US" w:eastAsia="zh-CN"/>
          <w14:textFill>
            <w14:solidFill>
              <w14:schemeClr w14:val="tx1"/>
            </w14:solidFill>
          </w14:textFill>
        </w:rPr>
        <w:t>11</w:t>
      </w:r>
      <w:r>
        <w:rPr>
          <w:rFonts w:hint="eastAsia" w:ascii="宋体" w:hAnsi="宋体" w:eastAsia="宋体" w:cs="宋体"/>
          <w:color w:val="000000" w:themeColor="text1"/>
          <w:kern w:val="0"/>
          <w:sz w:val="22"/>
          <w:szCs w:val="22"/>
          <w:lang w:eastAsia="zh-CN"/>
          <w14:textFill>
            <w14:solidFill>
              <w14:schemeClr w14:val="tx1"/>
            </w14:solidFill>
          </w14:textFill>
        </w:rPr>
        <w:t>）服务方案不合理，不科学，没有针对性</w:t>
      </w:r>
      <w:r>
        <w:rPr>
          <w:rFonts w:hint="eastAsia" w:ascii="宋体" w:hAnsi="宋体" w:eastAsia="宋体" w:cs="宋体"/>
          <w:color w:val="000000" w:themeColor="text1"/>
          <w:kern w:val="0"/>
          <w:sz w:val="22"/>
          <w:szCs w:val="22"/>
          <w:lang w:val="en-US" w:eastAsia="zh-CN"/>
          <w14:textFill>
            <w14:solidFill>
              <w14:schemeClr w14:val="tx1"/>
            </w14:solidFill>
          </w14:textFill>
        </w:rPr>
        <w:t>的</w:t>
      </w:r>
      <w:r>
        <w:rPr>
          <w:rFonts w:hint="eastAsia" w:ascii="宋体" w:hAnsi="宋体" w:eastAsia="宋体" w:cs="宋体"/>
          <w:color w:val="000000" w:themeColor="text1"/>
          <w:kern w:val="0"/>
          <w:sz w:val="22"/>
          <w:szCs w:val="22"/>
          <w:lang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lang w:val="en-US" w:eastAsia="zh-CN"/>
        </w:rPr>
        <w:t>2</w:t>
      </w:r>
      <w:r>
        <w:rPr>
          <w:rFonts w:hint="eastAsia" w:ascii="宋体" w:hAnsi="宋体" w:eastAsia="宋体" w:cs="宋体"/>
          <w:kern w:val="0"/>
          <w:sz w:val="22"/>
          <w:szCs w:val="22"/>
        </w:rPr>
        <w:t>）不符合</w:t>
      </w:r>
      <w:r>
        <w:rPr>
          <w:rFonts w:hint="eastAsia" w:ascii="宋体" w:hAnsi="宋体" w:eastAsia="宋体" w:cs="宋体"/>
          <w:kern w:val="0"/>
          <w:sz w:val="22"/>
          <w:szCs w:val="22"/>
          <w:lang w:eastAsia="zh-CN"/>
        </w:rPr>
        <w:t>采购文件</w:t>
      </w:r>
      <w:r>
        <w:rPr>
          <w:rFonts w:hint="eastAsia" w:ascii="宋体" w:hAnsi="宋体" w:eastAsia="宋体" w:cs="宋体"/>
          <w:kern w:val="0"/>
          <w:sz w:val="22"/>
          <w:szCs w:val="22"/>
        </w:rPr>
        <w:t>中规定的其它实质性条款。</w:t>
      </w:r>
    </w:p>
    <w:p>
      <w:pPr>
        <w:widowControl/>
        <w:shd w:val="clear" w:color="auto" w:fill="FFFFFF"/>
        <w:spacing w:line="360" w:lineRule="auto"/>
        <w:ind w:firstLine="480"/>
        <w:rPr>
          <w:rFonts w:hint="eastAsia" w:ascii="宋体" w:hAnsi="宋体" w:eastAsia="宋体" w:cs="宋体"/>
          <w:kern w:val="0"/>
          <w:sz w:val="22"/>
          <w:szCs w:val="22"/>
        </w:rPr>
      </w:pPr>
      <w:r>
        <w:rPr>
          <w:rFonts w:hint="eastAsia" w:ascii="宋体" w:hAnsi="宋体" w:eastAsia="宋体" w:cs="宋体"/>
          <w:kern w:val="0"/>
          <w:sz w:val="22"/>
          <w:szCs w:val="22"/>
          <w:lang w:eastAsia="zh-CN"/>
        </w:rPr>
        <w:t>评审小组</w:t>
      </w:r>
      <w:r>
        <w:rPr>
          <w:rFonts w:hint="eastAsia" w:ascii="宋体" w:hAnsi="宋体" w:eastAsia="宋体" w:cs="宋体"/>
          <w:kern w:val="0"/>
          <w:sz w:val="22"/>
          <w:szCs w:val="22"/>
        </w:rPr>
        <w:t>将拒绝被确定为没有实质性响应</w:t>
      </w:r>
      <w:r>
        <w:rPr>
          <w:rFonts w:hint="eastAsia" w:ascii="宋体" w:hAnsi="宋体" w:eastAsia="宋体" w:cs="宋体"/>
          <w:kern w:val="0"/>
          <w:sz w:val="22"/>
          <w:szCs w:val="22"/>
          <w:lang w:eastAsia="zh-CN"/>
        </w:rPr>
        <w:t>采购文件</w:t>
      </w:r>
      <w:r>
        <w:rPr>
          <w:rFonts w:hint="eastAsia" w:ascii="宋体" w:hAnsi="宋体" w:eastAsia="宋体" w:cs="宋体"/>
          <w:kern w:val="0"/>
          <w:sz w:val="22"/>
          <w:szCs w:val="22"/>
        </w:rPr>
        <w:t>的响应性文件。</w:t>
      </w:r>
      <w:r>
        <w:rPr>
          <w:rFonts w:hint="eastAsia" w:ascii="宋体" w:hAnsi="宋体" w:eastAsia="宋体" w:cs="宋体"/>
          <w:kern w:val="0"/>
          <w:sz w:val="22"/>
          <w:szCs w:val="22"/>
          <w:lang w:eastAsia="zh-CN"/>
        </w:rPr>
        <w:t>评审小组</w:t>
      </w:r>
      <w:r>
        <w:rPr>
          <w:rFonts w:hint="eastAsia" w:ascii="宋体" w:hAnsi="宋体" w:eastAsia="宋体" w:cs="宋体"/>
          <w:kern w:val="0"/>
          <w:sz w:val="22"/>
          <w:szCs w:val="22"/>
        </w:rPr>
        <w:t>决定供应商是否实质性响应</w:t>
      </w:r>
      <w:r>
        <w:rPr>
          <w:rFonts w:hint="eastAsia" w:ascii="宋体" w:hAnsi="宋体" w:eastAsia="宋体" w:cs="宋体"/>
          <w:kern w:val="0"/>
          <w:sz w:val="22"/>
          <w:szCs w:val="22"/>
          <w:lang w:eastAsia="zh-CN"/>
        </w:rPr>
        <w:t>采购文件</w:t>
      </w:r>
      <w:r>
        <w:rPr>
          <w:rFonts w:hint="eastAsia" w:ascii="宋体" w:hAnsi="宋体" w:eastAsia="宋体" w:cs="宋体"/>
          <w:kern w:val="0"/>
          <w:sz w:val="22"/>
          <w:szCs w:val="22"/>
        </w:rPr>
        <w:t>只根据响应性文件本身的内容，而不寻求其他的外部证据。</w:t>
      </w:r>
    </w:p>
    <w:p>
      <w:pPr>
        <w:widowControl/>
        <w:shd w:val="clear" w:color="auto" w:fill="FFFFFF"/>
        <w:spacing w:line="360" w:lineRule="auto"/>
        <w:ind w:firstLine="480"/>
        <w:rPr>
          <w:rFonts w:hint="eastAsia" w:ascii="宋体" w:hAnsi="宋体" w:eastAsia="宋体" w:cs="宋体"/>
          <w:kern w:val="0"/>
          <w:sz w:val="22"/>
          <w:szCs w:val="22"/>
        </w:rPr>
      </w:pPr>
      <w:r>
        <w:rPr>
          <w:rFonts w:hint="eastAsia" w:ascii="宋体" w:hAnsi="宋体" w:eastAsia="宋体" w:cs="宋体"/>
          <w:kern w:val="0"/>
          <w:sz w:val="22"/>
          <w:szCs w:val="22"/>
        </w:rPr>
        <w:t>4.2．3 对资格性检查和符合性检查不合格的供应商，将通过驻马店市公共资源交易中心电子交易平台不见面交易系统网上实时告知其理由。</w:t>
      </w:r>
    </w:p>
    <w:p>
      <w:pPr>
        <w:widowControl/>
        <w:shd w:val="clear" w:color="auto" w:fill="FFFFFF"/>
        <w:spacing w:line="360" w:lineRule="auto"/>
        <w:ind w:firstLine="482"/>
        <w:rPr>
          <w:rFonts w:hint="eastAsia" w:ascii="宋体" w:hAnsi="宋体" w:eastAsia="宋体" w:cs="宋体"/>
          <w:color w:val="auto"/>
          <w:kern w:val="0"/>
          <w:sz w:val="22"/>
          <w:szCs w:val="22"/>
        </w:rPr>
      </w:pPr>
      <w:r>
        <w:rPr>
          <w:rFonts w:hint="eastAsia" w:ascii="宋体" w:hAnsi="宋体" w:eastAsia="宋体" w:cs="宋体"/>
          <w:b/>
          <w:bCs/>
          <w:color w:val="auto"/>
          <w:kern w:val="0"/>
          <w:sz w:val="22"/>
          <w:szCs w:val="22"/>
        </w:rPr>
        <w:t>5.响应性文件的澄清</w:t>
      </w:r>
    </w:p>
    <w:p>
      <w:pPr>
        <w:keepNext w:val="0"/>
        <w:keepLines w:val="0"/>
        <w:pageBreakBefore w:val="0"/>
        <w:kinsoku/>
        <w:wordWrap/>
        <w:overflowPunct/>
        <w:topLinePunct w:val="0"/>
        <w:autoSpaceDE/>
        <w:autoSpaceDN/>
        <w:bidi w:val="0"/>
        <w:adjustRightInd/>
        <w:snapToGrid/>
        <w:spacing w:line="360" w:lineRule="auto"/>
        <w:ind w:left="360" w:firstLine="220" w:firstLineChars="100"/>
        <w:textAlignment w:val="auto"/>
        <w:rPr>
          <w:rFonts w:hint="eastAsia" w:ascii="宋体" w:hAnsi="宋体" w:eastAsia="宋体" w:cs="宋体"/>
          <w:sz w:val="22"/>
          <w:szCs w:val="22"/>
        </w:rPr>
      </w:pPr>
      <w:r>
        <w:rPr>
          <w:rFonts w:hint="eastAsia" w:ascii="宋体" w:hAnsi="宋体" w:eastAsia="宋体" w:cs="宋体"/>
          <w:sz w:val="22"/>
          <w:szCs w:val="22"/>
        </w:rPr>
        <w:t>对响应文件中含义不明确、同类问题表述不一致或者有明显文字和计算错误的内容，</w:t>
      </w:r>
      <w:r>
        <w:rPr>
          <w:rFonts w:hint="eastAsia" w:ascii="宋体" w:hAnsi="宋体" w:eastAsia="宋体" w:cs="宋体"/>
          <w:sz w:val="22"/>
          <w:szCs w:val="22"/>
          <w:lang w:eastAsia="zh-CN"/>
        </w:rPr>
        <w:t>评审小组</w:t>
      </w:r>
      <w:r>
        <w:rPr>
          <w:rFonts w:hint="eastAsia" w:ascii="宋体" w:hAnsi="宋体" w:eastAsia="宋体" w:cs="宋体"/>
          <w:sz w:val="22"/>
          <w:szCs w:val="22"/>
        </w:rPr>
        <w:t>可以书面形式通过驻马店市公共资源交易中心电子交易平台不见面交易系统远程要求供应商作出必要的澄清。供应商的澄清应当在</w:t>
      </w:r>
      <w:r>
        <w:rPr>
          <w:rFonts w:hint="eastAsia" w:ascii="宋体" w:hAnsi="宋体" w:eastAsia="宋体" w:cs="宋体"/>
          <w:sz w:val="22"/>
          <w:szCs w:val="22"/>
          <w:lang w:eastAsia="zh-CN"/>
        </w:rPr>
        <w:t>评审小组</w:t>
      </w:r>
      <w:r>
        <w:rPr>
          <w:rFonts w:hint="eastAsia" w:ascii="宋体" w:hAnsi="宋体" w:eastAsia="宋体" w:cs="宋体"/>
          <w:sz w:val="22"/>
          <w:szCs w:val="22"/>
        </w:rPr>
        <w:t>规定的时间内通过驻马店市公共资源交易中心电子交易平台不见面交易系统远程以书面形式作出，由其谈判代表签字。但澄清事项不得超出响应文件的范围，不得实质性改变响应文件的内容，不得通过澄清等方式对供应商实行差别对待。</w:t>
      </w:r>
      <w:r>
        <w:rPr>
          <w:rFonts w:hint="eastAsia" w:ascii="宋体" w:hAnsi="宋体" w:eastAsia="宋体" w:cs="宋体"/>
          <w:sz w:val="22"/>
          <w:szCs w:val="22"/>
          <w:lang w:eastAsia="zh-CN"/>
        </w:rPr>
        <w:t>评审小组</w:t>
      </w:r>
      <w:r>
        <w:rPr>
          <w:rFonts w:hint="eastAsia" w:ascii="宋体" w:hAnsi="宋体" w:eastAsia="宋体" w:cs="宋体"/>
          <w:sz w:val="22"/>
          <w:szCs w:val="22"/>
        </w:rPr>
        <w:t>不得接受供应商主动提出的澄清和解释。</w:t>
      </w:r>
    </w:p>
    <w:p>
      <w:pPr>
        <w:widowControl/>
        <w:shd w:val="clear" w:color="auto" w:fill="FFFFFF"/>
        <w:spacing w:line="360" w:lineRule="auto"/>
        <w:ind w:firstLine="482"/>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6. 谈判</w:t>
      </w:r>
    </w:p>
    <w:p>
      <w:pPr>
        <w:widowControl/>
        <w:shd w:val="clear" w:color="auto" w:fill="FFFFFF"/>
        <w:spacing w:line="360" w:lineRule="auto"/>
        <w:ind w:firstLine="480"/>
        <w:rPr>
          <w:rFonts w:hint="eastAsia" w:ascii="宋体" w:hAnsi="宋体" w:eastAsia="宋体" w:cs="宋体"/>
          <w:kern w:val="0"/>
          <w:sz w:val="22"/>
          <w:szCs w:val="22"/>
        </w:rPr>
      </w:pPr>
      <w:r>
        <w:rPr>
          <w:rFonts w:hint="eastAsia" w:ascii="宋体" w:hAnsi="宋体" w:eastAsia="宋体" w:cs="宋体"/>
          <w:kern w:val="0"/>
          <w:sz w:val="22"/>
          <w:szCs w:val="22"/>
        </w:rPr>
        <w:t>6.1对资格性检查和符合性检查合格的供应商，进入本次谈判程序。</w:t>
      </w:r>
    </w:p>
    <w:p>
      <w:pPr>
        <w:widowControl/>
        <w:shd w:val="clear" w:color="auto" w:fill="FFFFFF"/>
        <w:spacing w:line="360" w:lineRule="auto"/>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6.2</w:t>
      </w:r>
      <w:r>
        <w:rPr>
          <w:rFonts w:hint="eastAsia" w:ascii="宋体" w:hAnsi="宋体" w:eastAsia="宋体" w:cs="宋体"/>
          <w:kern w:val="0"/>
          <w:sz w:val="22"/>
          <w:szCs w:val="22"/>
          <w:lang w:eastAsia="zh-CN"/>
        </w:rPr>
        <w:t>评审小组</w:t>
      </w:r>
      <w:r>
        <w:rPr>
          <w:rFonts w:hint="eastAsia" w:ascii="宋体" w:hAnsi="宋体" w:eastAsia="宋体" w:cs="宋体"/>
          <w:kern w:val="0"/>
          <w:sz w:val="22"/>
          <w:szCs w:val="22"/>
        </w:rPr>
        <w:t>通过随机方式确定参加谈判供应商的谈判顺序，所有成员与供应商按照顺序分别单独进行谈判。在谈判过程中，</w:t>
      </w:r>
      <w:r>
        <w:rPr>
          <w:rFonts w:hint="eastAsia" w:ascii="宋体" w:hAnsi="宋体" w:eastAsia="宋体" w:cs="宋体"/>
          <w:kern w:val="0"/>
          <w:sz w:val="22"/>
          <w:szCs w:val="22"/>
          <w:lang w:eastAsia="zh-CN"/>
        </w:rPr>
        <w:t>评审小组</w:t>
      </w:r>
      <w:r>
        <w:rPr>
          <w:rFonts w:hint="eastAsia" w:ascii="宋体" w:hAnsi="宋体" w:eastAsia="宋体" w:cs="宋体"/>
          <w:kern w:val="0"/>
          <w:sz w:val="22"/>
          <w:szCs w:val="22"/>
        </w:rPr>
        <w:t>可以根据谈判文件和谈判情况实质性变动采购需求中的技术、货物要求及合同条款，但不得变动谈判文件的其他内容。实质性变动的内容须经采购人代表确认。谈判文件有实质性变动的，</w:t>
      </w:r>
      <w:r>
        <w:rPr>
          <w:rFonts w:hint="eastAsia" w:ascii="宋体" w:hAnsi="宋体" w:eastAsia="宋体" w:cs="宋体"/>
          <w:kern w:val="0"/>
          <w:sz w:val="22"/>
          <w:szCs w:val="22"/>
          <w:lang w:eastAsia="zh-CN"/>
        </w:rPr>
        <w:t>评审小组</w:t>
      </w:r>
      <w:r>
        <w:rPr>
          <w:rFonts w:hint="eastAsia" w:ascii="宋体" w:hAnsi="宋体" w:eastAsia="宋体" w:cs="宋体"/>
          <w:kern w:val="0"/>
          <w:sz w:val="22"/>
          <w:szCs w:val="22"/>
        </w:rPr>
        <w:t>应当以书面形式通知所有参加谈判供应商。</w:t>
      </w:r>
    </w:p>
    <w:p>
      <w:pPr>
        <w:keepNext w:val="0"/>
        <w:keepLines w:val="0"/>
        <w:pageBreakBefore w:val="0"/>
        <w:widowControl w:val="0"/>
        <w:kinsoku/>
        <w:wordWrap/>
        <w:overflowPunct/>
        <w:topLinePunct w:val="0"/>
        <w:autoSpaceDE/>
        <w:autoSpaceDN/>
        <w:bidi w:val="0"/>
        <w:adjustRightInd/>
        <w:snapToGrid/>
        <w:spacing w:line="360" w:lineRule="auto"/>
        <w:ind w:left="363"/>
        <w:textAlignment w:val="auto"/>
        <w:rPr>
          <w:rFonts w:hint="eastAsia" w:ascii="宋体" w:hAnsi="宋体" w:eastAsia="宋体" w:cs="宋体"/>
          <w:b/>
          <w:sz w:val="22"/>
          <w:szCs w:val="22"/>
        </w:rPr>
      </w:pPr>
      <w:r>
        <w:rPr>
          <w:rFonts w:hint="eastAsia" w:ascii="宋体" w:hAnsi="宋体" w:eastAsia="宋体" w:cs="宋体"/>
          <w:kern w:val="0"/>
          <w:sz w:val="22"/>
          <w:szCs w:val="22"/>
        </w:rPr>
        <w:t>6.3本次谈判进行两 轮次报价，响应文件报价为第一轮报价，以后轮次报价不得高于上一轮次报价（除</w:t>
      </w:r>
      <w:r>
        <w:rPr>
          <w:rFonts w:hint="eastAsia" w:ascii="宋体" w:hAnsi="宋体" w:eastAsia="宋体" w:cs="宋体"/>
          <w:kern w:val="0"/>
          <w:sz w:val="22"/>
          <w:szCs w:val="22"/>
          <w:lang w:val="en-US" w:eastAsia="zh-CN"/>
        </w:rPr>
        <w:t>采购</w:t>
      </w:r>
      <w:r>
        <w:rPr>
          <w:rFonts w:hint="eastAsia" w:ascii="宋体" w:hAnsi="宋体" w:eastAsia="宋体" w:cs="宋体"/>
          <w:kern w:val="0"/>
          <w:sz w:val="22"/>
          <w:szCs w:val="22"/>
        </w:rPr>
        <w:t>文件有实质性变动外），否则将被视为未实质性响应</w:t>
      </w:r>
      <w:r>
        <w:rPr>
          <w:rFonts w:hint="eastAsia" w:ascii="宋体" w:hAnsi="宋体" w:eastAsia="宋体" w:cs="宋体"/>
          <w:kern w:val="0"/>
          <w:sz w:val="22"/>
          <w:szCs w:val="22"/>
          <w:lang w:val="en-US" w:eastAsia="zh-CN"/>
        </w:rPr>
        <w:t>采购</w:t>
      </w:r>
      <w:r>
        <w:rPr>
          <w:rFonts w:hint="eastAsia" w:ascii="宋体" w:hAnsi="宋体" w:eastAsia="宋体" w:cs="宋体"/>
          <w:kern w:val="0"/>
          <w:sz w:val="22"/>
          <w:szCs w:val="22"/>
        </w:rPr>
        <w:t>文件。</w:t>
      </w:r>
      <w:r>
        <w:rPr>
          <w:rFonts w:hint="eastAsia" w:ascii="宋体" w:hAnsi="宋体" w:eastAsia="宋体" w:cs="宋体"/>
          <w:b/>
          <w:sz w:val="22"/>
          <w:szCs w:val="22"/>
        </w:rPr>
        <w:t>本项目采用不见面开评标模式，谈判二次报价为线上报价。谈判二次报价是由</w:t>
      </w:r>
      <w:r>
        <w:rPr>
          <w:rFonts w:hint="eastAsia" w:ascii="宋体" w:hAnsi="宋体" w:eastAsia="宋体" w:cs="宋体"/>
          <w:b/>
          <w:sz w:val="22"/>
          <w:szCs w:val="22"/>
          <w:lang w:eastAsia="zh-CN"/>
        </w:rPr>
        <w:t>评审小组</w:t>
      </w:r>
      <w:r>
        <w:rPr>
          <w:rFonts w:hint="eastAsia" w:ascii="宋体" w:hAnsi="宋体" w:eastAsia="宋体" w:cs="宋体"/>
          <w:b/>
          <w:sz w:val="22"/>
          <w:szCs w:val="22"/>
        </w:rPr>
        <w:t>在评标过程中发起，供应商应保持联系畅通并及时关注系统提示是否可以进行二次报价。供应商应在规定时限内完成报价，谈判报价以供应商的最后一轮次报价为准。</w:t>
      </w:r>
    </w:p>
    <w:p>
      <w:pPr>
        <w:spacing w:line="220" w:lineRule="exact"/>
        <w:rPr>
          <w:rFonts w:hint="eastAsia" w:ascii="宋体" w:hAnsi="宋体" w:eastAsia="宋体" w:cs="宋体"/>
          <w:sz w:val="22"/>
          <w:szCs w:val="22"/>
        </w:rPr>
      </w:pPr>
    </w:p>
    <w:p>
      <w:pPr>
        <w:spacing w:line="240" w:lineRule="exact"/>
        <w:ind w:left="780"/>
        <w:rPr>
          <w:rFonts w:hint="eastAsia" w:ascii="宋体" w:hAnsi="宋体" w:eastAsia="宋体" w:cs="宋体"/>
          <w:b/>
          <w:sz w:val="22"/>
          <w:szCs w:val="22"/>
        </w:rPr>
      </w:pPr>
      <w:r>
        <w:rPr>
          <w:rFonts w:hint="eastAsia" w:ascii="宋体" w:hAnsi="宋体" w:eastAsia="宋体" w:cs="宋体"/>
          <w:b/>
          <w:sz w:val="22"/>
          <w:szCs w:val="22"/>
        </w:rPr>
        <w:t>供应商因驻马店市公共资源交易平台投标系统出现问题无法上传二次报价时，请及时</w:t>
      </w:r>
    </w:p>
    <w:p>
      <w:pPr>
        <w:spacing w:line="220" w:lineRule="exact"/>
        <w:rPr>
          <w:rFonts w:hint="eastAsia" w:ascii="宋体" w:hAnsi="宋体" w:eastAsia="宋体" w:cs="宋体"/>
          <w:sz w:val="22"/>
          <w:szCs w:val="22"/>
        </w:rPr>
      </w:pPr>
    </w:p>
    <w:p>
      <w:pPr>
        <w:widowControl/>
        <w:shd w:val="clear" w:color="auto" w:fill="FFFFFF"/>
        <w:spacing w:line="360" w:lineRule="auto"/>
        <w:ind w:firstLine="480"/>
        <w:rPr>
          <w:rFonts w:hint="eastAsia" w:ascii="宋体" w:hAnsi="宋体" w:eastAsia="宋体" w:cs="宋体"/>
          <w:kern w:val="0"/>
          <w:sz w:val="22"/>
          <w:szCs w:val="22"/>
        </w:rPr>
      </w:pPr>
      <w:r>
        <w:rPr>
          <w:rFonts w:hint="eastAsia" w:ascii="宋体" w:hAnsi="宋体" w:eastAsia="宋体" w:cs="宋体"/>
          <w:b/>
          <w:sz w:val="22"/>
          <w:szCs w:val="22"/>
        </w:rPr>
        <w:t>与江苏国泰新点软件有限公司联系，联系电话：0396-2613088。</w:t>
      </w:r>
    </w:p>
    <w:p>
      <w:pPr>
        <w:keepNext w:val="0"/>
        <w:keepLines w:val="0"/>
        <w:pageBreakBefore w:val="0"/>
        <w:kinsoku/>
        <w:wordWrap/>
        <w:overflowPunct/>
        <w:topLinePunct w:val="0"/>
        <w:autoSpaceDE/>
        <w:autoSpaceDN/>
        <w:bidi w:val="0"/>
        <w:adjustRightInd/>
        <w:snapToGrid/>
        <w:spacing w:line="360" w:lineRule="auto"/>
        <w:ind w:left="360"/>
        <w:textAlignment w:val="auto"/>
        <w:rPr>
          <w:rFonts w:hint="eastAsia" w:ascii="宋体" w:hAnsi="宋体" w:eastAsia="宋体" w:cs="宋体"/>
          <w:kern w:val="0"/>
          <w:sz w:val="22"/>
          <w:szCs w:val="22"/>
        </w:rPr>
      </w:pPr>
      <w:r>
        <w:rPr>
          <w:rFonts w:hint="eastAsia" w:ascii="宋体" w:hAnsi="宋体" w:eastAsia="宋体" w:cs="宋体"/>
          <w:kern w:val="0"/>
          <w:sz w:val="22"/>
          <w:szCs w:val="22"/>
        </w:rPr>
        <w:t>6.4 在确定成交之前，</w:t>
      </w:r>
      <w:r>
        <w:rPr>
          <w:rFonts w:hint="eastAsia" w:ascii="宋体" w:hAnsi="宋体" w:eastAsia="宋体" w:cs="宋体"/>
          <w:kern w:val="0"/>
          <w:sz w:val="22"/>
          <w:szCs w:val="22"/>
          <w:lang w:eastAsia="zh-CN"/>
        </w:rPr>
        <w:t>评审小组</w:t>
      </w:r>
      <w:r>
        <w:rPr>
          <w:rFonts w:hint="eastAsia" w:ascii="宋体" w:hAnsi="宋体" w:eastAsia="宋体" w:cs="宋体"/>
          <w:kern w:val="0"/>
          <w:sz w:val="22"/>
          <w:szCs w:val="22"/>
        </w:rPr>
        <w:t>认为</w:t>
      </w:r>
      <w:r>
        <w:rPr>
          <w:rFonts w:hint="eastAsia" w:ascii="宋体" w:hAnsi="宋体" w:eastAsia="宋体" w:cs="宋体"/>
          <w:kern w:val="0"/>
          <w:sz w:val="22"/>
          <w:szCs w:val="22"/>
          <w:lang w:val="en-US" w:eastAsia="zh-CN"/>
        </w:rPr>
        <w:t>供应商</w:t>
      </w:r>
      <w:r>
        <w:rPr>
          <w:rFonts w:hint="eastAsia" w:ascii="宋体" w:hAnsi="宋体" w:eastAsia="宋体" w:cs="宋体"/>
          <w:kern w:val="0"/>
          <w:sz w:val="22"/>
          <w:szCs w:val="22"/>
        </w:rPr>
        <w:t>的最低报价或某些分项报价明显不合理或者低于成本，有可能影响商品质量和不能诚信履约的，</w:t>
      </w:r>
      <w:r>
        <w:rPr>
          <w:rFonts w:hint="eastAsia" w:ascii="宋体" w:hAnsi="宋体" w:eastAsia="宋体" w:cs="宋体"/>
          <w:sz w:val="22"/>
          <w:szCs w:val="22"/>
        </w:rPr>
        <w:t>应当要求其通过驻马店市公共资源交易中心电子交易平台不见面交易系统在合理的时间内提供书面说明，必要时提交相关证明村料；不能证明其报价合理性的，</w:t>
      </w:r>
      <w:r>
        <w:rPr>
          <w:rFonts w:hint="eastAsia" w:ascii="宋体" w:hAnsi="宋体" w:eastAsia="宋体" w:cs="宋体"/>
          <w:sz w:val="22"/>
          <w:szCs w:val="22"/>
          <w:lang w:eastAsia="zh-CN"/>
        </w:rPr>
        <w:t>评审小组</w:t>
      </w:r>
      <w:r>
        <w:rPr>
          <w:rFonts w:hint="eastAsia" w:ascii="宋体" w:hAnsi="宋体" w:eastAsia="宋体" w:cs="宋体"/>
          <w:sz w:val="22"/>
          <w:szCs w:val="22"/>
        </w:rPr>
        <w:t>应当将其作为无效响应处理。</w:t>
      </w:r>
    </w:p>
    <w:p>
      <w:pPr>
        <w:widowControl/>
        <w:shd w:val="clear" w:color="auto" w:fill="FFFFFF"/>
        <w:spacing w:line="360" w:lineRule="auto"/>
        <w:ind w:firstLine="480"/>
        <w:rPr>
          <w:rFonts w:hint="eastAsia" w:ascii="宋体" w:hAnsi="宋体" w:eastAsia="宋体" w:cs="宋体"/>
          <w:kern w:val="0"/>
          <w:sz w:val="22"/>
          <w:szCs w:val="22"/>
        </w:rPr>
      </w:pPr>
      <w:r>
        <w:rPr>
          <w:rFonts w:hint="eastAsia" w:ascii="宋体" w:hAnsi="宋体" w:eastAsia="宋体" w:cs="宋体"/>
          <w:b/>
          <w:bCs/>
          <w:kern w:val="0"/>
          <w:sz w:val="22"/>
          <w:szCs w:val="22"/>
        </w:rPr>
        <w:t>7.谈判过程及保密原则</w:t>
      </w:r>
    </w:p>
    <w:p>
      <w:pPr>
        <w:widowControl/>
        <w:shd w:val="clear" w:color="auto" w:fill="FFFFFF"/>
        <w:spacing w:line="360" w:lineRule="auto"/>
        <w:ind w:firstLine="360"/>
        <w:rPr>
          <w:rFonts w:hint="eastAsia" w:ascii="宋体" w:hAnsi="宋体" w:eastAsia="宋体" w:cs="宋体"/>
          <w:kern w:val="0"/>
          <w:sz w:val="22"/>
          <w:szCs w:val="22"/>
        </w:rPr>
      </w:pPr>
      <w:r>
        <w:rPr>
          <w:rFonts w:hint="eastAsia" w:ascii="宋体" w:hAnsi="宋体" w:eastAsia="宋体" w:cs="宋体"/>
          <w:kern w:val="0"/>
          <w:sz w:val="22"/>
          <w:szCs w:val="22"/>
        </w:rPr>
        <w:t xml:space="preserve"> 7.1 凡与本次谈判有关人员对属于审查、澄清、评价和谈判中的有关资料等，均不得向供应商或其他人员透露。否则,将按有关规定追究相关人员的责任。</w:t>
      </w:r>
    </w:p>
    <w:p>
      <w:pPr>
        <w:widowControl/>
        <w:shd w:val="clear" w:color="auto" w:fill="FFFFFF"/>
        <w:spacing w:line="360" w:lineRule="auto"/>
        <w:ind w:firstLine="360"/>
        <w:rPr>
          <w:rFonts w:hint="eastAsia" w:ascii="宋体" w:hAnsi="宋体" w:eastAsia="宋体" w:cs="宋体"/>
          <w:b w:val="0"/>
          <w:bCs/>
          <w:color w:val="000000"/>
          <w:sz w:val="22"/>
          <w:szCs w:val="22"/>
        </w:rPr>
      </w:pPr>
      <w:r>
        <w:rPr>
          <w:rFonts w:hint="eastAsia" w:ascii="宋体" w:hAnsi="宋体" w:eastAsia="宋体" w:cs="宋体"/>
          <w:kern w:val="0"/>
          <w:sz w:val="22"/>
          <w:szCs w:val="22"/>
        </w:rPr>
        <w:t>7.2 在谈判期间，供应商试图影响或干预评审的任何行为，将导致其丧失参加谈判的资格，并承担相应的法律责任。</w:t>
      </w:r>
    </w:p>
    <w:p>
      <w:pPr>
        <w:pStyle w:val="38"/>
        <w:rPr>
          <w:rFonts w:hint="eastAsia" w:ascii="宋体" w:hAnsi="宋体" w:eastAsia="宋体" w:cs="宋体"/>
        </w:rPr>
      </w:pPr>
    </w:p>
    <w:tbl>
      <w:tblPr>
        <w:tblStyle w:val="28"/>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70"/>
        <w:gridCol w:w="2691"/>
        <w:gridCol w:w="4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050" w:type="dxa"/>
            <w:gridSpan w:val="2"/>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条款号</w:t>
            </w:r>
          </w:p>
        </w:tc>
        <w:tc>
          <w:tcPr>
            <w:tcW w:w="2691" w:type="dxa"/>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评审因素</w:t>
            </w:r>
          </w:p>
        </w:tc>
        <w:tc>
          <w:tcPr>
            <w:tcW w:w="4997" w:type="dxa"/>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080" w:type="dxa"/>
            <w:vMerge w:val="restart"/>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w:t>
            </w:r>
          </w:p>
        </w:tc>
        <w:tc>
          <w:tcPr>
            <w:tcW w:w="970" w:type="dxa"/>
            <w:vMerge w:val="restar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资格</w:t>
            </w:r>
          </w:p>
          <w:p>
            <w:pPr>
              <w:jc w:val="center"/>
              <w:rPr>
                <w:rFonts w:hint="eastAsia" w:ascii="宋体" w:hAnsi="宋体" w:eastAsia="宋体" w:cs="宋体"/>
                <w:szCs w:val="21"/>
                <w:highlight w:val="none"/>
              </w:rPr>
            </w:pPr>
            <w:r>
              <w:rPr>
                <w:rFonts w:hint="eastAsia" w:ascii="宋体" w:hAnsi="宋体" w:eastAsia="宋体" w:cs="宋体"/>
                <w:szCs w:val="21"/>
                <w:highlight w:val="none"/>
              </w:rPr>
              <w:t>评审</w:t>
            </w:r>
          </w:p>
          <w:p>
            <w:pPr>
              <w:jc w:val="center"/>
              <w:rPr>
                <w:rFonts w:hint="eastAsia" w:ascii="宋体" w:hAnsi="宋体" w:eastAsia="宋体" w:cs="宋体"/>
                <w:szCs w:val="21"/>
                <w:highlight w:val="none"/>
              </w:rPr>
            </w:pPr>
            <w:r>
              <w:rPr>
                <w:rFonts w:hint="eastAsia" w:ascii="宋体" w:hAnsi="宋体" w:eastAsia="宋体" w:cs="宋体"/>
                <w:szCs w:val="21"/>
                <w:highlight w:val="none"/>
              </w:rPr>
              <w:t>标准</w:t>
            </w:r>
          </w:p>
        </w:tc>
        <w:tc>
          <w:tcPr>
            <w:tcW w:w="2691" w:type="dxa"/>
            <w:vAlign w:val="center"/>
          </w:tcPr>
          <w:p>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满足《中华人民共和国政府采购法》第二十二条规定</w:t>
            </w:r>
          </w:p>
        </w:tc>
        <w:tc>
          <w:tcPr>
            <w:tcW w:w="4997" w:type="dxa"/>
            <w:vAlign w:val="center"/>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符合第</w:t>
            </w:r>
            <w:r>
              <w:rPr>
                <w:rFonts w:hint="eastAsia" w:ascii="宋体" w:hAnsi="宋体" w:eastAsia="宋体" w:cs="宋体"/>
                <w:szCs w:val="21"/>
                <w:highlight w:val="none"/>
                <w:lang w:eastAsia="zh-CN"/>
              </w:rPr>
              <w:t>三</w:t>
            </w:r>
            <w:r>
              <w:rPr>
                <w:rFonts w:hint="eastAsia" w:ascii="宋体" w:hAnsi="宋体" w:eastAsia="宋体" w:cs="宋体"/>
                <w:szCs w:val="21"/>
                <w:highlight w:val="none"/>
              </w:rPr>
              <w:t>章“</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 xml:space="preserve">须知”第 </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80" w:type="dxa"/>
            <w:vMerge w:val="continue"/>
            <w:vAlign w:val="center"/>
          </w:tcPr>
          <w:p>
            <w:pPr>
              <w:jc w:val="center"/>
              <w:rPr>
                <w:rFonts w:hint="eastAsia" w:ascii="宋体" w:hAnsi="宋体" w:eastAsia="宋体" w:cs="宋体"/>
                <w:szCs w:val="21"/>
                <w:highlight w:val="none"/>
              </w:rPr>
            </w:pPr>
          </w:p>
        </w:tc>
        <w:tc>
          <w:tcPr>
            <w:tcW w:w="970" w:type="dxa"/>
            <w:vMerge w:val="continue"/>
            <w:vAlign w:val="center"/>
          </w:tcPr>
          <w:p>
            <w:pPr>
              <w:jc w:val="center"/>
              <w:rPr>
                <w:rFonts w:hint="eastAsia" w:ascii="宋体" w:hAnsi="宋体" w:eastAsia="宋体" w:cs="宋体"/>
                <w:szCs w:val="21"/>
                <w:highlight w:val="none"/>
              </w:rPr>
            </w:pPr>
          </w:p>
        </w:tc>
        <w:tc>
          <w:tcPr>
            <w:tcW w:w="2691" w:type="dxa"/>
            <w:vAlign w:val="center"/>
          </w:tcPr>
          <w:p>
            <w:pPr>
              <w:spacing w:line="300" w:lineRule="exact"/>
              <w:jc w:val="center"/>
              <w:rPr>
                <w:rFonts w:hint="eastAsia" w:ascii="宋体" w:hAnsi="宋体" w:eastAsia="宋体" w:cs="宋体"/>
                <w:szCs w:val="21"/>
                <w:highlight w:val="none"/>
                <w:lang w:val="en-US"/>
              </w:rPr>
            </w:pPr>
            <w:r>
              <w:rPr>
                <w:rFonts w:hint="eastAsia" w:ascii="宋体" w:hAnsi="宋体" w:eastAsia="宋体" w:cs="宋体"/>
                <w:szCs w:val="21"/>
                <w:highlight w:val="none"/>
                <w:lang w:val="en-US" w:eastAsia="zh-CN"/>
              </w:rPr>
              <w:t>信用要求</w:t>
            </w:r>
          </w:p>
        </w:tc>
        <w:tc>
          <w:tcPr>
            <w:tcW w:w="4997" w:type="dxa"/>
            <w:vAlign w:val="center"/>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符合第</w:t>
            </w:r>
            <w:r>
              <w:rPr>
                <w:rFonts w:hint="eastAsia" w:ascii="宋体" w:hAnsi="宋体" w:eastAsia="宋体" w:cs="宋体"/>
                <w:szCs w:val="21"/>
                <w:highlight w:val="none"/>
                <w:lang w:eastAsia="zh-CN"/>
              </w:rPr>
              <w:t>三</w:t>
            </w:r>
            <w:r>
              <w:rPr>
                <w:rFonts w:hint="eastAsia" w:ascii="宋体" w:hAnsi="宋体" w:eastAsia="宋体" w:cs="宋体"/>
                <w:szCs w:val="21"/>
                <w:highlight w:val="none"/>
              </w:rPr>
              <w:t>章“</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须知”第</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 xml:space="preserve">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080" w:type="dxa"/>
            <w:vMerge w:val="restart"/>
            <w:vAlign w:val="center"/>
          </w:tcPr>
          <w:p>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970" w:type="dxa"/>
            <w:vMerge w:val="restar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符合</w:t>
            </w:r>
            <w:r>
              <w:rPr>
                <w:rFonts w:hint="eastAsia" w:ascii="宋体" w:hAnsi="宋体" w:eastAsia="宋体" w:cs="宋体"/>
                <w:szCs w:val="21"/>
                <w:highlight w:val="none"/>
              </w:rPr>
              <w:t>性评审</w:t>
            </w:r>
          </w:p>
          <w:p>
            <w:pPr>
              <w:jc w:val="center"/>
              <w:rPr>
                <w:rFonts w:hint="eastAsia" w:ascii="宋体" w:hAnsi="宋体" w:eastAsia="宋体" w:cs="宋体"/>
                <w:szCs w:val="21"/>
                <w:highlight w:val="none"/>
              </w:rPr>
            </w:pPr>
            <w:r>
              <w:rPr>
                <w:rFonts w:hint="eastAsia" w:ascii="宋体" w:hAnsi="宋体" w:eastAsia="宋体" w:cs="宋体"/>
                <w:szCs w:val="21"/>
                <w:highlight w:val="none"/>
              </w:rPr>
              <w:t>标准</w:t>
            </w:r>
          </w:p>
        </w:tc>
        <w:tc>
          <w:tcPr>
            <w:tcW w:w="2691" w:type="dxa"/>
            <w:vAlign w:val="center"/>
          </w:tcPr>
          <w:p>
            <w:pPr>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名称</w:t>
            </w:r>
          </w:p>
        </w:tc>
        <w:tc>
          <w:tcPr>
            <w:tcW w:w="4997" w:type="dxa"/>
            <w:vAlign w:val="center"/>
          </w:tcPr>
          <w:p>
            <w:pPr>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080" w:type="dxa"/>
            <w:vMerge w:val="continue"/>
            <w:vAlign w:val="center"/>
          </w:tcPr>
          <w:p>
            <w:pPr>
              <w:jc w:val="center"/>
              <w:rPr>
                <w:rFonts w:hint="eastAsia" w:ascii="宋体" w:hAnsi="宋体" w:eastAsia="宋体" w:cs="宋体"/>
                <w:szCs w:val="21"/>
                <w:highlight w:val="none"/>
              </w:rPr>
            </w:pPr>
          </w:p>
        </w:tc>
        <w:tc>
          <w:tcPr>
            <w:tcW w:w="970" w:type="dxa"/>
            <w:vMerge w:val="continue"/>
            <w:vAlign w:val="center"/>
          </w:tcPr>
          <w:p>
            <w:pPr>
              <w:jc w:val="center"/>
              <w:rPr>
                <w:rFonts w:hint="eastAsia" w:ascii="宋体" w:hAnsi="宋体" w:eastAsia="宋体" w:cs="宋体"/>
                <w:szCs w:val="21"/>
                <w:highlight w:val="none"/>
              </w:rPr>
            </w:pPr>
          </w:p>
        </w:tc>
        <w:tc>
          <w:tcPr>
            <w:tcW w:w="2691" w:type="dxa"/>
            <w:vAlign w:val="center"/>
          </w:tcPr>
          <w:p>
            <w:pPr>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函签字盖章</w:t>
            </w:r>
          </w:p>
        </w:tc>
        <w:tc>
          <w:tcPr>
            <w:tcW w:w="4997" w:type="dxa"/>
            <w:vAlign w:val="center"/>
          </w:tcPr>
          <w:p>
            <w:pPr>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加盖单位</w:t>
            </w:r>
            <w:r>
              <w:rPr>
                <w:rFonts w:hint="eastAsia" w:ascii="宋体" w:hAnsi="宋体" w:eastAsia="宋体" w:cs="宋体"/>
                <w:szCs w:val="21"/>
                <w:highlight w:val="none"/>
                <w:lang w:eastAsia="zh-CN"/>
              </w:rPr>
              <w:t>公</w:t>
            </w:r>
            <w:r>
              <w:rPr>
                <w:rFonts w:hint="eastAsia" w:ascii="宋体" w:hAnsi="宋体" w:eastAsia="宋体" w:cs="宋体"/>
                <w:szCs w:val="21"/>
                <w:highlight w:val="none"/>
              </w:rPr>
              <w:t>章并有法定代表人或其委托代理人的签字或盖章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080" w:type="dxa"/>
            <w:vMerge w:val="continue"/>
            <w:vAlign w:val="center"/>
          </w:tcPr>
          <w:p>
            <w:pPr>
              <w:jc w:val="center"/>
              <w:rPr>
                <w:rFonts w:hint="eastAsia" w:ascii="宋体" w:hAnsi="宋体" w:eastAsia="宋体" w:cs="宋体"/>
                <w:szCs w:val="21"/>
                <w:highlight w:val="none"/>
              </w:rPr>
            </w:pPr>
          </w:p>
        </w:tc>
        <w:tc>
          <w:tcPr>
            <w:tcW w:w="970" w:type="dxa"/>
            <w:vMerge w:val="continue"/>
            <w:vAlign w:val="center"/>
          </w:tcPr>
          <w:p>
            <w:pPr>
              <w:jc w:val="center"/>
              <w:rPr>
                <w:rFonts w:hint="eastAsia" w:ascii="宋体" w:hAnsi="宋体" w:eastAsia="宋体" w:cs="宋体"/>
                <w:szCs w:val="21"/>
                <w:highlight w:val="none"/>
              </w:rPr>
            </w:pPr>
          </w:p>
        </w:tc>
        <w:tc>
          <w:tcPr>
            <w:tcW w:w="2691" w:type="dxa"/>
            <w:vAlign w:val="center"/>
          </w:tcPr>
          <w:p>
            <w:pPr>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响应性</w:t>
            </w:r>
            <w:r>
              <w:rPr>
                <w:rFonts w:hint="eastAsia" w:ascii="宋体" w:hAnsi="宋体" w:eastAsia="宋体" w:cs="宋体"/>
                <w:szCs w:val="21"/>
                <w:highlight w:val="none"/>
              </w:rPr>
              <w:t>文件格式</w:t>
            </w:r>
          </w:p>
        </w:tc>
        <w:tc>
          <w:tcPr>
            <w:tcW w:w="4997" w:type="dxa"/>
            <w:vAlign w:val="center"/>
          </w:tcPr>
          <w:p>
            <w:pPr>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符合第</w:t>
            </w:r>
            <w:r>
              <w:rPr>
                <w:rFonts w:hint="eastAsia" w:ascii="宋体" w:hAnsi="宋体" w:eastAsia="宋体" w:cs="宋体"/>
                <w:szCs w:val="21"/>
                <w:highlight w:val="none"/>
                <w:lang w:eastAsia="zh-CN"/>
              </w:rPr>
              <w:t>三</w:t>
            </w:r>
            <w:r>
              <w:rPr>
                <w:rFonts w:hint="eastAsia" w:ascii="宋体" w:hAnsi="宋体" w:eastAsia="宋体" w:cs="宋体"/>
                <w:szCs w:val="21"/>
                <w:highlight w:val="none"/>
              </w:rPr>
              <w:t>章</w:t>
            </w:r>
            <w:r>
              <w:rPr>
                <w:rFonts w:hint="eastAsia" w:ascii="宋体" w:hAnsi="宋体" w:eastAsia="宋体" w:cs="宋体"/>
                <w:szCs w:val="21"/>
                <w:highlight w:val="none"/>
                <w:lang w:eastAsia="zh-CN"/>
              </w:rPr>
              <w:t>第三条</w:t>
            </w:r>
            <w:r>
              <w:rPr>
                <w:rFonts w:hint="eastAsia" w:ascii="宋体" w:hAnsi="宋体" w:eastAsia="宋体" w:cs="宋体"/>
                <w:szCs w:val="21"/>
                <w:highlight w:val="none"/>
              </w:rPr>
              <w:t>“</w:t>
            </w:r>
            <w:r>
              <w:rPr>
                <w:rFonts w:hint="eastAsia" w:ascii="宋体" w:hAnsi="宋体" w:eastAsia="宋体" w:cs="宋体"/>
                <w:szCs w:val="21"/>
                <w:highlight w:val="none"/>
                <w:lang w:eastAsia="zh-CN"/>
              </w:rPr>
              <w:t>响应</w:t>
            </w:r>
            <w:r>
              <w:rPr>
                <w:rFonts w:hint="eastAsia" w:ascii="宋体" w:hAnsi="宋体" w:eastAsia="宋体" w:cs="宋体"/>
                <w:szCs w:val="21"/>
                <w:highlight w:val="none"/>
              </w:rPr>
              <w:t>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080" w:type="dxa"/>
            <w:vMerge w:val="continue"/>
            <w:vAlign w:val="center"/>
          </w:tcPr>
          <w:p>
            <w:pPr>
              <w:jc w:val="center"/>
              <w:rPr>
                <w:rFonts w:hint="eastAsia" w:ascii="宋体" w:hAnsi="宋体" w:eastAsia="宋体" w:cs="宋体"/>
                <w:szCs w:val="21"/>
                <w:highlight w:val="none"/>
              </w:rPr>
            </w:pPr>
          </w:p>
        </w:tc>
        <w:tc>
          <w:tcPr>
            <w:tcW w:w="970" w:type="dxa"/>
            <w:vMerge w:val="continue"/>
            <w:vAlign w:val="center"/>
          </w:tcPr>
          <w:p>
            <w:pPr>
              <w:jc w:val="center"/>
              <w:rPr>
                <w:rFonts w:hint="eastAsia" w:ascii="宋体" w:hAnsi="宋体" w:eastAsia="宋体" w:cs="宋体"/>
                <w:szCs w:val="21"/>
                <w:highlight w:val="none"/>
              </w:rPr>
            </w:pPr>
          </w:p>
        </w:tc>
        <w:tc>
          <w:tcPr>
            <w:tcW w:w="2691" w:type="dxa"/>
            <w:vAlign w:val="center"/>
          </w:tcPr>
          <w:p>
            <w:pPr>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投标价格</w:t>
            </w:r>
          </w:p>
        </w:tc>
        <w:tc>
          <w:tcPr>
            <w:tcW w:w="4997" w:type="dxa"/>
            <w:vAlign w:val="center"/>
          </w:tcPr>
          <w:p>
            <w:pPr>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低于（含等于）第</w:t>
            </w:r>
            <w:r>
              <w:rPr>
                <w:rFonts w:hint="eastAsia" w:ascii="宋体" w:hAnsi="宋体" w:eastAsia="宋体" w:cs="宋体"/>
                <w:szCs w:val="21"/>
                <w:highlight w:val="none"/>
                <w:lang w:eastAsia="zh-CN"/>
              </w:rPr>
              <w:t>三</w:t>
            </w:r>
            <w:r>
              <w:rPr>
                <w:rFonts w:hint="eastAsia" w:ascii="宋体" w:hAnsi="宋体" w:eastAsia="宋体" w:cs="宋体"/>
                <w:szCs w:val="21"/>
                <w:highlight w:val="none"/>
              </w:rPr>
              <w:t>章“</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须知”前附表第</w:t>
            </w:r>
            <w:r>
              <w:rPr>
                <w:rFonts w:hint="eastAsia" w:ascii="宋体" w:hAnsi="宋体" w:eastAsia="宋体" w:cs="宋体"/>
                <w:szCs w:val="21"/>
                <w:highlight w:val="none"/>
                <w:lang w:val="en-US" w:eastAsia="zh-CN"/>
              </w:rPr>
              <w:t>17</w:t>
            </w:r>
            <w:r>
              <w:rPr>
                <w:rFonts w:hint="eastAsia" w:ascii="宋体" w:hAnsi="宋体" w:eastAsia="宋体" w:cs="宋体"/>
                <w:szCs w:val="21"/>
                <w:highlight w:val="none"/>
              </w:rPr>
              <w:t>款载明的控制价。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80" w:type="dxa"/>
            <w:vMerge w:val="continue"/>
            <w:vAlign w:val="center"/>
          </w:tcPr>
          <w:p>
            <w:pPr>
              <w:jc w:val="center"/>
              <w:rPr>
                <w:rFonts w:hint="eastAsia" w:ascii="宋体" w:hAnsi="宋体" w:eastAsia="宋体" w:cs="宋体"/>
                <w:szCs w:val="21"/>
                <w:highlight w:val="none"/>
              </w:rPr>
            </w:pPr>
          </w:p>
        </w:tc>
        <w:tc>
          <w:tcPr>
            <w:tcW w:w="970" w:type="dxa"/>
            <w:vMerge w:val="continue"/>
            <w:vAlign w:val="center"/>
          </w:tcPr>
          <w:p>
            <w:pPr>
              <w:jc w:val="center"/>
              <w:rPr>
                <w:rFonts w:hint="eastAsia" w:ascii="宋体" w:hAnsi="宋体" w:eastAsia="宋体" w:cs="宋体"/>
                <w:szCs w:val="21"/>
                <w:highlight w:val="none"/>
              </w:rPr>
            </w:pPr>
          </w:p>
        </w:tc>
        <w:tc>
          <w:tcPr>
            <w:tcW w:w="2691" w:type="dxa"/>
            <w:vAlign w:val="center"/>
          </w:tcPr>
          <w:p>
            <w:pPr>
              <w:pStyle w:val="15"/>
              <w:spacing w:line="300" w:lineRule="exact"/>
              <w:jc w:val="center"/>
              <w:rPr>
                <w:rFonts w:hint="eastAsia" w:ascii="宋体" w:hAnsi="宋体" w:eastAsia="宋体" w:cs="宋体"/>
                <w:spacing w:val="0"/>
                <w:kern w:val="2"/>
                <w:sz w:val="21"/>
                <w:szCs w:val="21"/>
                <w:highlight w:val="none"/>
              </w:rPr>
            </w:pPr>
            <w:r>
              <w:rPr>
                <w:rFonts w:hint="eastAsia" w:ascii="宋体" w:hAnsi="宋体" w:eastAsia="宋体" w:cs="宋体"/>
                <w:spacing w:val="0"/>
                <w:kern w:val="2"/>
                <w:sz w:val="21"/>
                <w:szCs w:val="21"/>
                <w:highlight w:val="none"/>
                <w:lang w:eastAsia="zh-CN"/>
              </w:rPr>
              <w:t>响应</w:t>
            </w:r>
            <w:r>
              <w:rPr>
                <w:rFonts w:hint="eastAsia" w:ascii="宋体" w:hAnsi="宋体" w:eastAsia="宋体" w:cs="宋体"/>
                <w:spacing w:val="0"/>
                <w:kern w:val="2"/>
                <w:sz w:val="21"/>
                <w:szCs w:val="21"/>
                <w:highlight w:val="none"/>
              </w:rPr>
              <w:t>范围</w:t>
            </w:r>
          </w:p>
        </w:tc>
        <w:tc>
          <w:tcPr>
            <w:tcW w:w="4997" w:type="dxa"/>
            <w:vAlign w:val="center"/>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符合第</w:t>
            </w:r>
            <w:r>
              <w:rPr>
                <w:rFonts w:hint="eastAsia" w:ascii="宋体" w:hAnsi="宋体" w:eastAsia="宋体" w:cs="宋体"/>
                <w:szCs w:val="21"/>
                <w:highlight w:val="none"/>
                <w:lang w:eastAsia="zh-CN"/>
              </w:rPr>
              <w:t>三</w:t>
            </w:r>
            <w:r>
              <w:rPr>
                <w:rFonts w:hint="eastAsia" w:ascii="宋体" w:hAnsi="宋体" w:eastAsia="宋体" w:cs="宋体"/>
                <w:szCs w:val="21"/>
                <w:highlight w:val="none"/>
              </w:rPr>
              <w:t>章“</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须知”第</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xml:space="preserve">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80" w:type="dxa"/>
            <w:vMerge w:val="continue"/>
            <w:vAlign w:val="top"/>
          </w:tcPr>
          <w:p>
            <w:pPr>
              <w:rPr>
                <w:rFonts w:hint="eastAsia" w:ascii="宋体" w:hAnsi="宋体" w:eastAsia="宋体" w:cs="宋体"/>
                <w:szCs w:val="21"/>
                <w:highlight w:val="none"/>
              </w:rPr>
            </w:pPr>
          </w:p>
        </w:tc>
        <w:tc>
          <w:tcPr>
            <w:tcW w:w="970" w:type="dxa"/>
            <w:vMerge w:val="continue"/>
            <w:vAlign w:val="top"/>
          </w:tcPr>
          <w:p>
            <w:pPr>
              <w:rPr>
                <w:rFonts w:hint="eastAsia" w:ascii="宋体" w:hAnsi="宋体" w:eastAsia="宋体" w:cs="宋体"/>
                <w:szCs w:val="21"/>
                <w:highlight w:val="none"/>
              </w:rPr>
            </w:pPr>
          </w:p>
        </w:tc>
        <w:tc>
          <w:tcPr>
            <w:tcW w:w="2691" w:type="dxa"/>
            <w:vAlign w:val="center"/>
          </w:tcPr>
          <w:p>
            <w:pPr>
              <w:pStyle w:val="15"/>
              <w:spacing w:line="300" w:lineRule="exact"/>
              <w:jc w:val="center"/>
              <w:rPr>
                <w:rFonts w:hint="eastAsia" w:ascii="宋体" w:hAnsi="宋体" w:eastAsia="宋体" w:cs="宋体"/>
                <w:spacing w:val="0"/>
                <w:kern w:val="2"/>
                <w:sz w:val="21"/>
                <w:szCs w:val="21"/>
                <w:highlight w:val="none"/>
              </w:rPr>
            </w:pPr>
            <w:r>
              <w:rPr>
                <w:rFonts w:hint="eastAsia" w:ascii="宋体" w:hAnsi="宋体" w:eastAsia="宋体" w:cs="宋体"/>
                <w:spacing w:val="0"/>
                <w:kern w:val="2"/>
                <w:sz w:val="21"/>
                <w:szCs w:val="21"/>
                <w:highlight w:val="none"/>
              </w:rPr>
              <w:t>质量要求</w:t>
            </w:r>
          </w:p>
        </w:tc>
        <w:tc>
          <w:tcPr>
            <w:tcW w:w="4997" w:type="dxa"/>
            <w:vAlign w:val="center"/>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符合第</w:t>
            </w:r>
            <w:r>
              <w:rPr>
                <w:rFonts w:hint="eastAsia" w:ascii="宋体" w:hAnsi="宋体" w:eastAsia="宋体" w:cs="宋体"/>
                <w:szCs w:val="21"/>
                <w:highlight w:val="none"/>
                <w:lang w:eastAsia="zh-CN"/>
              </w:rPr>
              <w:t>三</w:t>
            </w:r>
            <w:r>
              <w:rPr>
                <w:rFonts w:hint="eastAsia" w:ascii="宋体" w:hAnsi="宋体" w:eastAsia="宋体" w:cs="宋体"/>
                <w:szCs w:val="21"/>
                <w:highlight w:val="none"/>
              </w:rPr>
              <w:t>章“</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须知”第</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80" w:type="dxa"/>
            <w:vMerge w:val="continue"/>
            <w:vAlign w:val="top"/>
          </w:tcPr>
          <w:p>
            <w:pPr>
              <w:rPr>
                <w:rFonts w:hint="eastAsia" w:ascii="宋体" w:hAnsi="宋体" w:eastAsia="宋体" w:cs="宋体"/>
                <w:szCs w:val="21"/>
                <w:highlight w:val="none"/>
              </w:rPr>
            </w:pPr>
          </w:p>
        </w:tc>
        <w:tc>
          <w:tcPr>
            <w:tcW w:w="970" w:type="dxa"/>
            <w:vMerge w:val="continue"/>
            <w:vAlign w:val="top"/>
          </w:tcPr>
          <w:p>
            <w:pPr>
              <w:rPr>
                <w:rFonts w:hint="eastAsia" w:ascii="宋体" w:hAnsi="宋体" w:eastAsia="宋体" w:cs="宋体"/>
                <w:szCs w:val="21"/>
                <w:highlight w:val="none"/>
              </w:rPr>
            </w:pPr>
          </w:p>
        </w:tc>
        <w:tc>
          <w:tcPr>
            <w:tcW w:w="2691" w:type="dxa"/>
            <w:vAlign w:val="center"/>
          </w:tcPr>
          <w:p>
            <w:pPr>
              <w:pStyle w:val="15"/>
              <w:spacing w:line="300" w:lineRule="exact"/>
              <w:jc w:val="center"/>
              <w:rPr>
                <w:rFonts w:hint="eastAsia" w:ascii="宋体" w:hAnsi="宋体" w:eastAsia="宋体" w:cs="宋体"/>
                <w:spacing w:val="0"/>
                <w:kern w:val="2"/>
                <w:sz w:val="21"/>
                <w:szCs w:val="21"/>
                <w:highlight w:val="none"/>
                <w:lang w:val="en-US" w:eastAsia="zh-CN"/>
              </w:rPr>
            </w:pPr>
            <w:r>
              <w:rPr>
                <w:rFonts w:hint="eastAsia" w:ascii="宋体" w:hAnsi="宋体" w:eastAsia="宋体" w:cs="宋体"/>
                <w:spacing w:val="0"/>
                <w:kern w:val="2"/>
                <w:sz w:val="21"/>
                <w:szCs w:val="21"/>
                <w:highlight w:val="none"/>
                <w:lang w:eastAsia="zh-CN"/>
              </w:rPr>
              <w:t>服务</w:t>
            </w:r>
            <w:r>
              <w:rPr>
                <w:rFonts w:hint="eastAsia" w:ascii="宋体" w:hAnsi="宋体" w:eastAsia="宋体" w:cs="宋体"/>
                <w:spacing w:val="0"/>
                <w:kern w:val="2"/>
                <w:sz w:val="21"/>
                <w:szCs w:val="21"/>
                <w:highlight w:val="none"/>
                <w:lang w:val="en-US" w:eastAsia="zh-CN"/>
              </w:rPr>
              <w:t>时间及服务地点</w:t>
            </w:r>
          </w:p>
        </w:tc>
        <w:tc>
          <w:tcPr>
            <w:tcW w:w="4997" w:type="dxa"/>
            <w:vAlign w:val="center"/>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符合第</w:t>
            </w:r>
            <w:r>
              <w:rPr>
                <w:rFonts w:hint="eastAsia" w:ascii="宋体" w:hAnsi="宋体" w:eastAsia="宋体" w:cs="宋体"/>
                <w:szCs w:val="21"/>
                <w:highlight w:val="none"/>
                <w:lang w:eastAsia="zh-CN"/>
              </w:rPr>
              <w:t>三</w:t>
            </w:r>
            <w:r>
              <w:rPr>
                <w:rFonts w:hint="eastAsia" w:ascii="宋体" w:hAnsi="宋体" w:eastAsia="宋体" w:cs="宋体"/>
                <w:szCs w:val="21"/>
                <w:highlight w:val="none"/>
              </w:rPr>
              <w:t>章“</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须知”第</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80" w:type="dxa"/>
            <w:vMerge w:val="continue"/>
            <w:vAlign w:val="top"/>
          </w:tcPr>
          <w:p>
            <w:pPr>
              <w:rPr>
                <w:rFonts w:hint="eastAsia" w:ascii="宋体" w:hAnsi="宋体" w:eastAsia="宋体" w:cs="宋体"/>
                <w:szCs w:val="21"/>
                <w:highlight w:val="none"/>
              </w:rPr>
            </w:pPr>
          </w:p>
        </w:tc>
        <w:tc>
          <w:tcPr>
            <w:tcW w:w="970" w:type="dxa"/>
            <w:vMerge w:val="continue"/>
            <w:vAlign w:val="top"/>
          </w:tcPr>
          <w:p>
            <w:pPr>
              <w:rPr>
                <w:rFonts w:hint="eastAsia" w:ascii="宋体" w:hAnsi="宋体" w:eastAsia="宋体" w:cs="宋体"/>
                <w:szCs w:val="21"/>
                <w:highlight w:val="none"/>
              </w:rPr>
            </w:pPr>
          </w:p>
        </w:tc>
        <w:tc>
          <w:tcPr>
            <w:tcW w:w="2691" w:type="dxa"/>
            <w:vAlign w:val="center"/>
          </w:tcPr>
          <w:p>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响应性文件</w:t>
            </w:r>
            <w:r>
              <w:rPr>
                <w:rFonts w:hint="eastAsia" w:ascii="宋体" w:hAnsi="宋体" w:eastAsia="宋体" w:cs="宋体"/>
                <w:szCs w:val="21"/>
                <w:highlight w:val="none"/>
              </w:rPr>
              <w:t>有效期</w:t>
            </w:r>
          </w:p>
        </w:tc>
        <w:tc>
          <w:tcPr>
            <w:tcW w:w="4997" w:type="dxa"/>
            <w:vAlign w:val="center"/>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符合第</w:t>
            </w:r>
            <w:r>
              <w:rPr>
                <w:rFonts w:hint="eastAsia" w:ascii="宋体" w:hAnsi="宋体" w:eastAsia="宋体" w:cs="宋体"/>
                <w:szCs w:val="21"/>
                <w:highlight w:val="none"/>
                <w:lang w:eastAsia="zh-CN"/>
              </w:rPr>
              <w:t>三</w:t>
            </w:r>
            <w:r>
              <w:rPr>
                <w:rFonts w:hint="eastAsia" w:ascii="宋体" w:hAnsi="宋体" w:eastAsia="宋体" w:cs="宋体"/>
                <w:szCs w:val="21"/>
                <w:highlight w:val="none"/>
              </w:rPr>
              <w:t>章“</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 xml:space="preserve">须知”第 </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80" w:type="dxa"/>
            <w:vMerge w:val="continue"/>
            <w:vAlign w:val="top"/>
          </w:tcPr>
          <w:p>
            <w:pPr>
              <w:rPr>
                <w:rFonts w:hint="eastAsia" w:ascii="宋体" w:hAnsi="宋体" w:eastAsia="宋体" w:cs="宋体"/>
                <w:szCs w:val="21"/>
                <w:highlight w:val="none"/>
              </w:rPr>
            </w:pPr>
          </w:p>
        </w:tc>
        <w:tc>
          <w:tcPr>
            <w:tcW w:w="970" w:type="dxa"/>
            <w:vMerge w:val="continue"/>
            <w:vAlign w:val="top"/>
          </w:tcPr>
          <w:p>
            <w:pPr>
              <w:rPr>
                <w:rFonts w:hint="eastAsia" w:ascii="宋体" w:hAnsi="宋体" w:eastAsia="宋体" w:cs="宋体"/>
                <w:szCs w:val="21"/>
                <w:highlight w:val="none"/>
              </w:rPr>
            </w:pPr>
          </w:p>
        </w:tc>
        <w:tc>
          <w:tcPr>
            <w:tcW w:w="2691" w:type="dxa"/>
            <w:vAlign w:val="center"/>
          </w:tcPr>
          <w:p>
            <w:pPr>
              <w:spacing w:line="3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协商程序</w:t>
            </w:r>
          </w:p>
        </w:tc>
        <w:tc>
          <w:tcPr>
            <w:tcW w:w="4997" w:type="dxa"/>
            <w:vAlign w:val="center"/>
          </w:tcPr>
          <w:p>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须知”第 </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项规定</w:t>
            </w:r>
          </w:p>
        </w:tc>
      </w:tr>
    </w:tbl>
    <w:p>
      <w:pPr>
        <w:pStyle w:val="26"/>
        <w:rPr>
          <w:rFonts w:hint="eastAsia" w:ascii="宋体" w:hAnsi="宋体" w:eastAsia="宋体" w:cs="宋体"/>
        </w:rPr>
      </w:pPr>
    </w:p>
    <w:p>
      <w:pPr>
        <w:spacing w:line="360" w:lineRule="auto"/>
        <w:ind w:firstLine="440" w:firstLineChars="20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lang w:val="en-US" w:eastAsia="zh-CN"/>
        </w:rPr>
        <w:t>8.</w:t>
      </w:r>
      <w:r>
        <w:rPr>
          <w:rFonts w:hint="eastAsia" w:ascii="宋体" w:hAnsi="宋体" w:eastAsia="宋体" w:cs="宋体"/>
          <w:b w:val="0"/>
          <w:bCs/>
          <w:color w:val="000000"/>
          <w:sz w:val="22"/>
          <w:szCs w:val="22"/>
        </w:rPr>
        <w:t xml:space="preserve">响应程序 </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lang w:eastAsia="zh-CN"/>
        </w:rPr>
        <w:t>）</w:t>
      </w:r>
      <w:r>
        <w:rPr>
          <w:rFonts w:hint="eastAsia" w:ascii="宋体" w:hAnsi="宋体" w:eastAsia="宋体" w:cs="宋体"/>
          <w:color w:val="auto"/>
          <w:sz w:val="22"/>
          <w:szCs w:val="22"/>
          <w:lang w:eastAsia="zh-CN"/>
        </w:rPr>
        <w:t>评审专家</w:t>
      </w:r>
      <w:r>
        <w:rPr>
          <w:rFonts w:hint="eastAsia" w:ascii="宋体" w:hAnsi="宋体" w:eastAsia="宋体" w:cs="宋体"/>
          <w:color w:val="000000"/>
          <w:sz w:val="22"/>
          <w:szCs w:val="22"/>
        </w:rPr>
        <w:t>依据法律法规和采购文件规定，按照采购文件供应商须知前附表要求进行资格审查，以确定供应商是否具备响应资格。</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2</w:t>
      </w:r>
      <w:r>
        <w:rPr>
          <w:rFonts w:hint="eastAsia" w:ascii="宋体" w:hAnsi="宋体" w:eastAsia="宋体" w:cs="宋体"/>
          <w:color w:val="000000"/>
          <w:sz w:val="22"/>
          <w:szCs w:val="22"/>
          <w:lang w:eastAsia="zh-CN"/>
        </w:rPr>
        <w:t>）单一来源</w:t>
      </w:r>
      <w:r>
        <w:rPr>
          <w:rFonts w:hint="eastAsia" w:ascii="宋体" w:hAnsi="宋体" w:eastAsia="宋体" w:cs="宋体"/>
          <w:color w:val="000000"/>
          <w:sz w:val="22"/>
          <w:szCs w:val="22"/>
          <w:lang w:val="en-US" w:eastAsia="zh-CN"/>
        </w:rPr>
        <w:t>采购</w:t>
      </w:r>
      <w:r>
        <w:rPr>
          <w:rFonts w:hint="eastAsia" w:ascii="宋体" w:hAnsi="宋体" w:eastAsia="宋体" w:cs="宋体"/>
          <w:color w:val="000000"/>
          <w:sz w:val="22"/>
          <w:szCs w:val="22"/>
          <w:lang w:eastAsia="zh-CN"/>
        </w:rPr>
        <w:t>评审专家</w:t>
      </w:r>
      <w:r>
        <w:rPr>
          <w:rFonts w:hint="eastAsia" w:ascii="宋体" w:hAnsi="宋体" w:eastAsia="宋体" w:cs="宋体"/>
          <w:color w:val="000000"/>
          <w:sz w:val="22"/>
          <w:szCs w:val="22"/>
        </w:rPr>
        <w:t xml:space="preserve">依据采购文件的规定，从响应文件的有效性、完整性和对采购文件的响应程度进行符合性审查，以确定是否对响应文件的实质性要求作出响应。 </w:t>
      </w:r>
    </w:p>
    <w:p>
      <w:pPr>
        <w:spacing w:line="360" w:lineRule="auto"/>
        <w:ind w:firstLine="440" w:firstLineChars="200"/>
        <w:rPr>
          <w:rFonts w:hint="eastAsia" w:ascii="宋体" w:hAnsi="宋体" w:eastAsia="宋体" w:cs="宋体"/>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lang w:eastAsia="zh-CN"/>
        </w:rPr>
        <w:t>）单一来源评审专家</w:t>
      </w:r>
      <w:r>
        <w:rPr>
          <w:rFonts w:hint="eastAsia" w:ascii="宋体" w:hAnsi="宋体" w:eastAsia="宋体" w:cs="宋体"/>
          <w:color w:val="auto"/>
          <w:sz w:val="22"/>
          <w:szCs w:val="22"/>
        </w:rPr>
        <w:t>与实质性响应采购文件的供应商针对采购项目进行协商，商定合理的成交价格</w:t>
      </w:r>
      <w:r>
        <w:rPr>
          <w:rFonts w:hint="eastAsia" w:ascii="宋体" w:hAnsi="宋体" w:eastAsia="宋体" w:cs="宋体"/>
          <w:color w:val="auto"/>
          <w:sz w:val="22"/>
          <w:szCs w:val="22"/>
          <w:lang w:val="en-US" w:eastAsia="zh-CN"/>
        </w:rPr>
        <w:t>和服务</w:t>
      </w:r>
      <w:r>
        <w:rPr>
          <w:rFonts w:hint="eastAsia" w:ascii="宋体" w:hAnsi="宋体" w:eastAsia="宋体" w:cs="宋体"/>
          <w:color w:val="auto"/>
          <w:sz w:val="22"/>
          <w:szCs w:val="22"/>
        </w:rPr>
        <w:t>并保证采购项目质量。</w:t>
      </w:r>
    </w:p>
    <w:p>
      <w:pPr>
        <w:pStyle w:val="5"/>
        <w:spacing w:before="120" w:after="120"/>
        <w:rPr>
          <w:rFonts w:hint="eastAsia" w:ascii="宋体" w:hAnsi="宋体" w:eastAsia="宋体" w:cs="宋体"/>
        </w:rPr>
      </w:pPr>
      <w:r>
        <w:rPr>
          <w:rFonts w:hint="eastAsia" w:ascii="宋体" w:hAnsi="宋体" w:eastAsia="宋体" w:cs="宋体"/>
        </w:rPr>
        <w:t>六</w:t>
      </w:r>
      <w:r>
        <w:rPr>
          <w:rFonts w:hint="eastAsia" w:ascii="宋体" w:hAnsi="宋体" w:eastAsia="宋体" w:cs="宋体"/>
          <w:lang w:eastAsia="zh-CN"/>
        </w:rPr>
        <w:t>、</w:t>
      </w:r>
      <w:r>
        <w:rPr>
          <w:rFonts w:hint="eastAsia" w:ascii="宋体" w:hAnsi="宋体" w:eastAsia="宋体" w:cs="宋体"/>
        </w:rPr>
        <w:t>确定成交供应商</w:t>
      </w:r>
    </w:p>
    <w:p>
      <w:pPr>
        <w:widowControl/>
        <w:shd w:val="clear" w:color="auto" w:fill="FFFFFF"/>
        <w:spacing w:line="276" w:lineRule="auto"/>
        <w:ind w:firstLine="482"/>
        <w:rPr>
          <w:rFonts w:hint="eastAsia" w:ascii="宋体" w:hAnsi="宋体" w:eastAsia="宋体" w:cs="宋体"/>
          <w:kern w:val="0"/>
          <w:sz w:val="22"/>
          <w:szCs w:val="22"/>
        </w:rPr>
      </w:pPr>
      <w:r>
        <w:rPr>
          <w:rFonts w:hint="eastAsia" w:ascii="宋体" w:hAnsi="宋体" w:eastAsia="宋体" w:cs="宋体"/>
          <w:b/>
          <w:bCs/>
          <w:kern w:val="0"/>
          <w:sz w:val="22"/>
          <w:szCs w:val="22"/>
          <w:lang w:val="en-US" w:eastAsia="zh-CN"/>
        </w:rPr>
        <w:t>1.</w:t>
      </w:r>
      <w:r>
        <w:rPr>
          <w:rFonts w:hint="eastAsia" w:ascii="宋体" w:hAnsi="宋体" w:eastAsia="宋体" w:cs="宋体"/>
          <w:b/>
          <w:bCs/>
          <w:kern w:val="0"/>
          <w:sz w:val="22"/>
          <w:szCs w:val="22"/>
        </w:rPr>
        <w:t>成交通知书及成交公告</w:t>
      </w:r>
    </w:p>
    <w:p>
      <w:pPr>
        <w:widowControl/>
        <w:shd w:val="clear" w:color="auto" w:fill="FFFFFF"/>
        <w:spacing w:line="360" w:lineRule="auto"/>
        <w:ind w:firstLine="480"/>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1</w:t>
      </w:r>
      <w:r>
        <w:rPr>
          <w:rFonts w:hint="eastAsia" w:ascii="宋体" w:hAnsi="宋体" w:eastAsia="宋体" w:cs="宋体"/>
          <w:kern w:val="0"/>
          <w:sz w:val="22"/>
          <w:szCs w:val="22"/>
        </w:rPr>
        <w:t>.1 谈判结束后，采购代理机构及时在河南省政府采购网、驻马店市公共资源交易网</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"http://zhumadian.hngp.gov.cn/prx/000/http/www.sxztb.gov.cn/"</w:instrText>
      </w:r>
      <w:r>
        <w:rPr>
          <w:rFonts w:hint="eastAsia" w:ascii="宋体" w:hAnsi="宋体" w:eastAsia="宋体" w:cs="宋体"/>
          <w:sz w:val="22"/>
          <w:szCs w:val="22"/>
        </w:rPr>
        <w:fldChar w:fldCharType="end"/>
      </w:r>
      <w:r>
        <w:rPr>
          <w:rFonts w:hint="eastAsia" w:ascii="宋体" w:hAnsi="宋体" w:eastAsia="宋体" w:cs="宋体"/>
          <w:kern w:val="0"/>
          <w:sz w:val="22"/>
          <w:szCs w:val="22"/>
        </w:rPr>
        <w:t>等相关媒体上发布成交公告，同时向成交供应商发出成交通知书。成交供应商及时领取成交通知书。</w:t>
      </w:r>
    </w:p>
    <w:p>
      <w:pPr>
        <w:widowControl/>
        <w:shd w:val="clear" w:color="auto" w:fill="FFFFFF"/>
        <w:spacing w:line="360" w:lineRule="auto"/>
        <w:ind w:firstLine="478"/>
        <w:textAlignment w:val="baseline"/>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1</w:t>
      </w:r>
      <w:r>
        <w:rPr>
          <w:rFonts w:hint="eastAsia" w:ascii="宋体" w:hAnsi="宋体" w:eastAsia="宋体" w:cs="宋体"/>
          <w:kern w:val="0"/>
          <w:sz w:val="22"/>
          <w:szCs w:val="22"/>
        </w:rPr>
        <w:t>.2 成交供应商在宣布成交结果后的2个工作日内不领取成交通知书的，视为成交后自动放弃成交资格</w:t>
      </w:r>
      <w:r>
        <w:rPr>
          <w:rFonts w:hint="eastAsia" w:ascii="宋体" w:hAnsi="宋体" w:eastAsia="宋体" w:cs="宋体"/>
          <w:color w:val="auto"/>
          <w:kern w:val="0"/>
          <w:sz w:val="22"/>
          <w:szCs w:val="22"/>
        </w:rPr>
        <w:t>，供应商应作出承诺，承担由此引起的一切后果，否则视为不响应。</w:t>
      </w:r>
    </w:p>
    <w:p>
      <w:pPr>
        <w:widowControl/>
        <w:shd w:val="clear" w:color="auto" w:fill="FFFFFF"/>
        <w:spacing w:line="360" w:lineRule="auto"/>
        <w:ind w:firstLine="480"/>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1</w:t>
      </w:r>
      <w:r>
        <w:rPr>
          <w:rFonts w:hint="eastAsia" w:ascii="宋体" w:hAnsi="宋体" w:eastAsia="宋体" w:cs="宋体"/>
          <w:kern w:val="0"/>
          <w:sz w:val="22"/>
          <w:szCs w:val="22"/>
        </w:rPr>
        <w:t>.3 成交通知书对采购人和成交供应商具有同等法律效力。成交通知书发出后，采购人改变成交结果，或者成交供应商放弃成交，应按相关法律、规章、规范性文件的要求承担相应的法律责任。</w:t>
      </w:r>
    </w:p>
    <w:p>
      <w:pPr>
        <w:widowControl/>
        <w:shd w:val="clear" w:color="auto" w:fill="FFFFFF"/>
        <w:spacing w:line="360" w:lineRule="auto"/>
        <w:ind w:firstLine="480"/>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1</w:t>
      </w:r>
      <w:r>
        <w:rPr>
          <w:rFonts w:hint="eastAsia" w:ascii="宋体" w:hAnsi="宋体" w:eastAsia="宋体" w:cs="宋体"/>
          <w:kern w:val="0"/>
          <w:sz w:val="22"/>
          <w:szCs w:val="22"/>
        </w:rPr>
        <w:t>.4 成交通知书将作为签订合同的依据。合同签订后，成交通知书成为合同的一部分。</w:t>
      </w:r>
    </w:p>
    <w:p>
      <w:pPr>
        <w:widowControl/>
        <w:shd w:val="clear" w:color="auto" w:fill="FFFFFF"/>
        <w:spacing w:line="276" w:lineRule="auto"/>
        <w:ind w:firstLine="479"/>
        <w:rPr>
          <w:rFonts w:hint="eastAsia" w:ascii="宋体" w:hAnsi="宋体" w:eastAsia="宋体" w:cs="宋体"/>
          <w:kern w:val="0"/>
          <w:sz w:val="22"/>
          <w:szCs w:val="22"/>
        </w:rPr>
      </w:pPr>
      <w:r>
        <w:rPr>
          <w:rFonts w:hint="eastAsia" w:ascii="宋体" w:hAnsi="宋体" w:eastAsia="宋体" w:cs="宋体"/>
          <w:b/>
          <w:bCs/>
          <w:kern w:val="0"/>
          <w:sz w:val="22"/>
          <w:szCs w:val="22"/>
          <w:lang w:val="en-US" w:eastAsia="zh-CN"/>
        </w:rPr>
        <w:t>2</w:t>
      </w:r>
      <w:r>
        <w:rPr>
          <w:rFonts w:hint="eastAsia" w:ascii="宋体" w:hAnsi="宋体" w:eastAsia="宋体" w:cs="宋体"/>
          <w:b/>
          <w:bCs/>
          <w:kern w:val="0"/>
          <w:sz w:val="22"/>
          <w:szCs w:val="22"/>
        </w:rPr>
        <w:t>.采购代理机构宣布谈判废止的权利</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60" w:lineRule="auto"/>
        <w:ind w:firstLine="47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2</w:t>
      </w:r>
      <w:r>
        <w:rPr>
          <w:rFonts w:hint="eastAsia" w:ascii="宋体" w:hAnsi="宋体" w:eastAsia="宋体" w:cs="宋体"/>
          <w:kern w:val="0"/>
          <w:sz w:val="22"/>
          <w:szCs w:val="22"/>
        </w:rPr>
        <w:t>.1 出现下列情况之一时，采购代理机构有权宣布谈判废止，并将理由通知所有供应商：</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60" w:lineRule="auto"/>
        <w:ind w:left="1229" w:hanging="708"/>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2</w:t>
      </w:r>
      <w:r>
        <w:rPr>
          <w:rFonts w:hint="eastAsia" w:ascii="宋体" w:hAnsi="宋体" w:eastAsia="宋体" w:cs="宋体"/>
          <w:kern w:val="0"/>
          <w:sz w:val="22"/>
          <w:szCs w:val="22"/>
        </w:rPr>
        <w:t>.1.1出现影响采购公正的违法、违规行为的。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60" w:lineRule="auto"/>
        <w:ind w:left="1229" w:hanging="708"/>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2</w:t>
      </w:r>
      <w:r>
        <w:rPr>
          <w:rFonts w:hint="eastAsia" w:ascii="宋体" w:hAnsi="宋体" w:eastAsia="宋体" w:cs="宋体"/>
          <w:kern w:val="0"/>
          <w:sz w:val="22"/>
          <w:szCs w:val="22"/>
        </w:rPr>
        <w:t>.1.2 供应商的最后一轮报价均超过了采购控制价，采购人不能支付的。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60" w:lineRule="auto"/>
        <w:ind w:left="1229" w:hanging="708"/>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2</w:t>
      </w:r>
      <w:r>
        <w:rPr>
          <w:rFonts w:hint="eastAsia" w:ascii="宋体" w:hAnsi="宋体" w:eastAsia="宋体" w:cs="宋体"/>
          <w:kern w:val="0"/>
          <w:sz w:val="22"/>
          <w:szCs w:val="22"/>
        </w:rPr>
        <w:t>.1.3 因重大变故，采购任务取消的。</w:t>
      </w:r>
    </w:p>
    <w:p>
      <w:pPr>
        <w:pStyle w:val="5"/>
        <w:spacing w:before="120" w:after="120"/>
        <w:rPr>
          <w:rFonts w:hint="eastAsia" w:ascii="宋体" w:hAnsi="宋体" w:eastAsia="宋体" w:cs="宋体"/>
        </w:rPr>
      </w:pPr>
      <w:r>
        <w:rPr>
          <w:rFonts w:hint="eastAsia" w:ascii="宋体" w:hAnsi="宋体" w:eastAsia="宋体" w:cs="宋体"/>
        </w:rPr>
        <w:t>六、合同授予</w:t>
      </w:r>
    </w:p>
    <w:p>
      <w:pPr>
        <w:spacing w:line="360" w:lineRule="auto"/>
        <w:ind w:firstLine="440" w:firstLineChars="200"/>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1.成交通知书</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在</w:t>
      </w:r>
      <w:r>
        <w:rPr>
          <w:rFonts w:hint="eastAsia" w:ascii="宋体" w:hAnsi="宋体" w:eastAsia="宋体" w:cs="宋体"/>
          <w:color w:val="000000"/>
          <w:sz w:val="22"/>
          <w:szCs w:val="22"/>
          <w:lang w:eastAsia="zh-CN"/>
        </w:rPr>
        <w:t>成交</w:t>
      </w:r>
      <w:r>
        <w:rPr>
          <w:rFonts w:hint="eastAsia" w:ascii="宋体" w:hAnsi="宋体" w:eastAsia="宋体" w:cs="宋体"/>
          <w:color w:val="000000"/>
          <w:sz w:val="22"/>
          <w:szCs w:val="22"/>
        </w:rPr>
        <w:t>确定后，采购人或者</w:t>
      </w:r>
      <w:r>
        <w:rPr>
          <w:rFonts w:hint="eastAsia" w:ascii="宋体" w:hAnsi="宋体" w:eastAsia="宋体" w:cs="宋体"/>
          <w:color w:val="000000"/>
          <w:sz w:val="22"/>
          <w:szCs w:val="22"/>
          <w:lang w:val="en-US" w:eastAsia="zh-CN"/>
        </w:rPr>
        <w:t>采购</w:t>
      </w:r>
      <w:r>
        <w:rPr>
          <w:rFonts w:hint="eastAsia" w:ascii="宋体" w:hAnsi="宋体" w:eastAsia="宋体" w:cs="宋体"/>
          <w:color w:val="000000"/>
          <w:sz w:val="22"/>
          <w:szCs w:val="22"/>
        </w:rPr>
        <w:t>代理机构以书面形式向</w:t>
      </w:r>
      <w:r>
        <w:rPr>
          <w:rFonts w:hint="eastAsia" w:ascii="宋体" w:hAnsi="宋体" w:eastAsia="宋体" w:cs="宋体"/>
          <w:color w:val="000000"/>
          <w:sz w:val="22"/>
          <w:szCs w:val="22"/>
          <w:lang w:eastAsia="zh-CN"/>
        </w:rPr>
        <w:t>成交供应商</w:t>
      </w:r>
      <w:r>
        <w:rPr>
          <w:rFonts w:hint="eastAsia" w:ascii="宋体" w:hAnsi="宋体" w:eastAsia="宋体" w:cs="宋体"/>
          <w:color w:val="000000"/>
          <w:sz w:val="22"/>
          <w:szCs w:val="22"/>
        </w:rPr>
        <w:t>发出成交通知书。</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2.</w:t>
      </w:r>
      <w:r>
        <w:rPr>
          <w:rFonts w:hint="eastAsia" w:ascii="宋体" w:hAnsi="宋体" w:eastAsia="宋体" w:cs="宋体"/>
          <w:color w:val="000000"/>
          <w:sz w:val="22"/>
          <w:szCs w:val="22"/>
        </w:rPr>
        <w:t xml:space="preserve">签订合同 </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采购人和</w:t>
      </w:r>
      <w:r>
        <w:rPr>
          <w:rFonts w:hint="eastAsia" w:ascii="宋体" w:hAnsi="宋体" w:eastAsia="宋体" w:cs="宋体"/>
          <w:color w:val="000000"/>
          <w:sz w:val="22"/>
          <w:szCs w:val="22"/>
          <w:lang w:eastAsia="zh-CN"/>
        </w:rPr>
        <w:t>成交供应商</w:t>
      </w:r>
      <w:r>
        <w:rPr>
          <w:rFonts w:hint="eastAsia" w:ascii="宋体" w:hAnsi="宋体" w:eastAsia="宋体" w:cs="宋体"/>
          <w:color w:val="000000"/>
          <w:sz w:val="22"/>
          <w:szCs w:val="22"/>
        </w:rPr>
        <w:t>应当自成交通知书发出之日起</w:t>
      </w:r>
      <w:r>
        <w:rPr>
          <w:rFonts w:hint="eastAsia" w:ascii="宋体" w:hAnsi="宋体" w:eastAsia="宋体" w:cs="宋体"/>
          <w:color w:val="000000"/>
          <w:sz w:val="22"/>
          <w:szCs w:val="22"/>
          <w:lang w:val="en-US" w:eastAsia="zh-CN"/>
        </w:rPr>
        <w:t>2个工作日</w:t>
      </w:r>
      <w:r>
        <w:rPr>
          <w:rFonts w:hint="eastAsia" w:ascii="宋体" w:hAnsi="宋体" w:eastAsia="宋体" w:cs="宋体"/>
          <w:color w:val="000000"/>
          <w:sz w:val="22"/>
          <w:szCs w:val="22"/>
        </w:rPr>
        <w:t>内，根据响应文件和</w:t>
      </w:r>
      <w:r>
        <w:rPr>
          <w:rFonts w:hint="eastAsia" w:ascii="宋体" w:hAnsi="宋体" w:eastAsia="宋体" w:cs="宋体"/>
          <w:color w:val="000000"/>
          <w:sz w:val="22"/>
          <w:szCs w:val="22"/>
          <w:lang w:eastAsia="zh-CN"/>
        </w:rPr>
        <w:t>成交供应商</w:t>
      </w:r>
      <w:r>
        <w:rPr>
          <w:rFonts w:hint="eastAsia" w:ascii="宋体" w:hAnsi="宋体" w:eastAsia="宋体" w:cs="宋体"/>
          <w:color w:val="000000"/>
          <w:sz w:val="22"/>
          <w:szCs w:val="22"/>
        </w:rPr>
        <w:t>的响应文件订立书面合同。</w:t>
      </w:r>
      <w:r>
        <w:rPr>
          <w:rFonts w:hint="eastAsia" w:ascii="宋体" w:hAnsi="宋体" w:eastAsia="宋体" w:cs="宋体"/>
          <w:color w:val="000000"/>
          <w:sz w:val="22"/>
          <w:szCs w:val="22"/>
          <w:lang w:eastAsia="zh-CN"/>
        </w:rPr>
        <w:t>成交供应商</w:t>
      </w:r>
      <w:r>
        <w:rPr>
          <w:rFonts w:hint="eastAsia" w:ascii="宋体" w:hAnsi="宋体" w:eastAsia="宋体" w:cs="宋体"/>
          <w:color w:val="000000"/>
          <w:sz w:val="22"/>
          <w:szCs w:val="22"/>
        </w:rPr>
        <w:t>无正当理由拒签合同的，采购人其取消</w:t>
      </w:r>
      <w:r>
        <w:rPr>
          <w:rFonts w:hint="eastAsia" w:ascii="宋体" w:hAnsi="宋体" w:eastAsia="宋体" w:cs="宋体"/>
          <w:color w:val="000000"/>
          <w:sz w:val="22"/>
          <w:szCs w:val="22"/>
          <w:lang w:eastAsia="zh-CN"/>
        </w:rPr>
        <w:t>成交</w:t>
      </w:r>
      <w:r>
        <w:rPr>
          <w:rFonts w:hint="eastAsia" w:ascii="宋体" w:hAnsi="宋体" w:eastAsia="宋体" w:cs="宋体"/>
          <w:color w:val="000000"/>
          <w:sz w:val="22"/>
          <w:szCs w:val="22"/>
        </w:rPr>
        <w:t>资格。</w:t>
      </w:r>
    </w:p>
    <w:p>
      <w:pPr>
        <w:widowControl/>
        <w:wordWrap w:val="0"/>
        <w:spacing w:line="360" w:lineRule="auto"/>
        <w:ind w:firstLine="440" w:firstLineChars="200"/>
        <w:jc w:val="left"/>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lang w:val="en-US" w:eastAsia="zh-CN"/>
        </w:rPr>
        <w:t>双方所签订的合同 不得对采购文件和成交供应商响应性文件作实质性修改。成交供应商逾期未签订合同，视为成交后无正当理由不与采购人签订合同，并按照有关法 律规定承担相应的法律责任。采购人逾期不与成交供应商签订合同的，按政府采购的有关 规定处理。</w:t>
      </w:r>
    </w:p>
    <w:p>
      <w:pPr>
        <w:widowControl/>
        <w:wordWrap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b w:val="0"/>
          <w:bCs w:val="0"/>
          <w:kern w:val="0"/>
          <w:sz w:val="22"/>
          <w:szCs w:val="22"/>
          <w:lang w:val="en-US" w:eastAsia="zh-CN"/>
        </w:rPr>
        <w:t>3.采购文件、采购文件的修改文件、成交供应商的响应性文件、补充或修改的 文件及澄清或承诺文件等，均为双方签订合同的组成部分，并与合同一并作为本采购文件所列采购项目的互补性法律文件，与合同具有同等法律效力</w:t>
      </w:r>
      <w:r>
        <w:rPr>
          <w:rFonts w:hint="eastAsia" w:ascii="宋体" w:hAnsi="宋体" w:eastAsia="宋体" w:cs="宋体"/>
          <w:b w:val="0"/>
          <w:bCs w:val="0"/>
          <w:color w:val="auto"/>
          <w:kern w:val="0"/>
          <w:sz w:val="22"/>
          <w:szCs w:val="22"/>
          <w:lang w:val="en-US" w:eastAsia="zh-CN"/>
        </w:rPr>
        <w:t xml:space="preserve">。供应商应对能通过采购人组织的验收做出响应。 </w:t>
      </w:r>
    </w:p>
    <w:p>
      <w:pPr>
        <w:spacing w:line="360" w:lineRule="auto"/>
        <w:ind w:firstLine="440" w:firstLineChars="200"/>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4.采购人应在采购合同签订之日起1个工作日内通过河南省电子化政府采购系统实行网上备案</w:t>
      </w:r>
    </w:p>
    <w:p>
      <w:pPr>
        <w:spacing w:line="360" w:lineRule="auto"/>
        <w:ind w:firstLine="440" w:firstLineChars="200"/>
        <w:rPr>
          <w:rFonts w:hint="eastAsia" w:ascii="宋体" w:hAnsi="宋体" w:eastAsia="宋体" w:cs="宋体"/>
          <w:color w:val="000000"/>
          <w:sz w:val="22"/>
          <w:szCs w:val="22"/>
        </w:rPr>
      </w:pPr>
    </w:p>
    <w:p>
      <w:pPr>
        <w:widowControl/>
        <w:spacing w:line="52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pPr>
        <w:keepNext/>
        <w:jc w:val="both"/>
        <w:outlineLvl w:val="0"/>
        <w:rPr>
          <w:rFonts w:hint="eastAsia" w:ascii="宋体" w:hAnsi="宋体" w:eastAsia="宋体" w:cs="宋体"/>
          <w:b/>
          <w:bCs/>
          <w:sz w:val="32"/>
          <w:szCs w:val="32"/>
        </w:rPr>
      </w:pPr>
      <w:bookmarkStart w:id="28" w:name="_Toc12635"/>
      <w:bookmarkStart w:id="29" w:name="_Toc525055209"/>
    </w:p>
    <w:p>
      <w:pPr>
        <w:keepNext/>
        <w:jc w:val="center"/>
        <w:outlineLvl w:val="0"/>
        <w:rPr>
          <w:rFonts w:hint="eastAsia" w:ascii="宋体" w:hAnsi="宋体" w:eastAsia="宋体" w:cs="宋体"/>
          <w:sz w:val="24"/>
          <w:lang w:val="en-US" w:eastAsia="zh-CN"/>
        </w:rPr>
      </w:pPr>
      <w:r>
        <w:rPr>
          <w:rFonts w:hint="eastAsia" w:ascii="宋体" w:hAnsi="宋体" w:eastAsia="宋体" w:cs="宋体"/>
          <w:b/>
          <w:bCs/>
          <w:sz w:val="32"/>
          <w:szCs w:val="32"/>
        </w:rPr>
        <w:t>第四章 合同</w:t>
      </w:r>
      <w:bookmarkEnd w:id="28"/>
      <w:bookmarkEnd w:id="29"/>
      <w:bookmarkStart w:id="30" w:name="_Toc379640264"/>
      <w:r>
        <w:rPr>
          <w:rFonts w:hint="eastAsia" w:ascii="宋体" w:hAnsi="宋体" w:eastAsia="宋体" w:cs="宋体"/>
          <w:b/>
          <w:bCs/>
          <w:sz w:val="32"/>
          <w:szCs w:val="32"/>
          <w:lang w:val="en-US" w:eastAsia="zh-CN"/>
        </w:rPr>
        <w:t>条款</w:t>
      </w:r>
    </w:p>
    <w:p>
      <w:pPr>
        <w:pStyle w:val="76"/>
        <w:ind w:firstLine="0"/>
        <w:jc w:val="center"/>
        <w:rPr>
          <w:rFonts w:hint="eastAsia" w:ascii="宋体" w:hAnsi="宋体" w:eastAsia="宋体" w:cs="宋体"/>
          <w:sz w:val="24"/>
        </w:rPr>
      </w:pPr>
      <w:r>
        <w:rPr>
          <w:rFonts w:hint="eastAsia" w:ascii="宋体" w:hAnsi="宋体" w:eastAsia="宋体" w:cs="宋体"/>
          <w:color w:val="auto"/>
          <w:sz w:val="22"/>
          <w:szCs w:val="20"/>
          <w:highlight w:val="none"/>
          <w:lang w:eastAsia="zh-CN"/>
        </w:rPr>
        <w:t>（以实际签订的</w:t>
      </w:r>
      <w:r>
        <w:rPr>
          <w:rFonts w:hint="eastAsia" w:ascii="宋体" w:hAnsi="宋体" w:eastAsia="宋体" w:cs="宋体"/>
          <w:color w:val="auto"/>
          <w:sz w:val="22"/>
          <w:szCs w:val="20"/>
          <w:highlight w:val="none"/>
          <w:lang w:val="en-US" w:eastAsia="zh-CN"/>
        </w:rPr>
        <w:t>采购合同</w:t>
      </w:r>
      <w:r>
        <w:rPr>
          <w:rFonts w:hint="eastAsia" w:ascii="宋体" w:hAnsi="宋体" w:eastAsia="宋体" w:cs="宋体"/>
          <w:color w:val="auto"/>
          <w:sz w:val="22"/>
          <w:szCs w:val="20"/>
          <w:highlight w:val="none"/>
          <w:lang w:eastAsia="zh-CN"/>
        </w:rPr>
        <w:t>为准）</w:t>
      </w:r>
    </w:p>
    <w:p>
      <w:pPr>
        <w:spacing w:before="240" w:after="60"/>
        <w:jc w:val="center"/>
        <w:outlineLvl w:val="0"/>
        <w:rPr>
          <w:rFonts w:hint="eastAsia" w:ascii="宋体" w:hAnsi="宋体" w:eastAsia="宋体" w:cs="宋体"/>
          <w:b/>
          <w:bCs/>
          <w:sz w:val="32"/>
          <w:szCs w:val="32"/>
        </w:rPr>
      </w:pPr>
      <w:bookmarkStart w:id="31" w:name="_Toc525055210"/>
      <w:bookmarkStart w:id="32" w:name="_Toc21363"/>
    </w:p>
    <w:p>
      <w:pPr>
        <w:spacing w:before="240" w:after="60"/>
        <w:jc w:val="center"/>
        <w:outlineLvl w:val="0"/>
        <w:rPr>
          <w:rFonts w:hint="eastAsia" w:ascii="宋体" w:hAnsi="宋体" w:eastAsia="宋体" w:cs="宋体"/>
          <w:b/>
          <w:bCs/>
          <w:sz w:val="32"/>
          <w:szCs w:val="32"/>
        </w:rPr>
      </w:pPr>
    </w:p>
    <w:p>
      <w:pPr>
        <w:spacing w:before="240" w:after="60"/>
        <w:jc w:val="center"/>
        <w:outlineLvl w:val="0"/>
        <w:rPr>
          <w:rFonts w:hint="eastAsia" w:ascii="宋体" w:hAnsi="宋体" w:eastAsia="宋体" w:cs="宋体"/>
          <w:b/>
          <w:bCs/>
          <w:sz w:val="32"/>
          <w:szCs w:val="32"/>
        </w:rPr>
      </w:pPr>
    </w:p>
    <w:p>
      <w:pPr>
        <w:spacing w:before="240" w:after="60"/>
        <w:jc w:val="center"/>
        <w:outlineLvl w:val="0"/>
        <w:rPr>
          <w:rFonts w:hint="eastAsia" w:ascii="宋体" w:hAnsi="宋体" w:eastAsia="宋体" w:cs="宋体"/>
          <w:b/>
          <w:bCs/>
          <w:sz w:val="32"/>
          <w:szCs w:val="32"/>
        </w:rPr>
      </w:pPr>
    </w:p>
    <w:p>
      <w:pPr>
        <w:spacing w:before="240" w:after="60"/>
        <w:jc w:val="center"/>
        <w:outlineLvl w:val="0"/>
        <w:rPr>
          <w:rFonts w:hint="eastAsia" w:ascii="宋体" w:hAnsi="宋体" w:eastAsia="宋体" w:cs="宋体"/>
          <w:b/>
          <w:bCs/>
          <w:sz w:val="32"/>
          <w:szCs w:val="32"/>
        </w:rPr>
      </w:pPr>
    </w:p>
    <w:p>
      <w:pPr>
        <w:spacing w:before="240" w:after="60"/>
        <w:jc w:val="center"/>
        <w:outlineLvl w:val="0"/>
        <w:rPr>
          <w:rFonts w:hint="eastAsia" w:ascii="宋体" w:hAnsi="宋体" w:eastAsia="宋体" w:cs="宋体"/>
          <w:b/>
          <w:bCs/>
          <w:sz w:val="32"/>
          <w:szCs w:val="32"/>
        </w:rPr>
      </w:pPr>
    </w:p>
    <w:p>
      <w:pPr>
        <w:spacing w:before="240" w:after="60"/>
        <w:jc w:val="center"/>
        <w:outlineLvl w:val="0"/>
        <w:rPr>
          <w:rFonts w:hint="eastAsia" w:ascii="宋体" w:hAnsi="宋体" w:eastAsia="宋体" w:cs="宋体"/>
          <w:b/>
          <w:bCs/>
          <w:sz w:val="32"/>
          <w:szCs w:val="32"/>
        </w:rPr>
      </w:pPr>
    </w:p>
    <w:p>
      <w:pPr>
        <w:spacing w:before="240" w:after="60"/>
        <w:jc w:val="center"/>
        <w:outlineLvl w:val="0"/>
        <w:rPr>
          <w:rFonts w:hint="eastAsia" w:ascii="宋体" w:hAnsi="宋体" w:eastAsia="宋体" w:cs="宋体"/>
          <w:b/>
          <w:bCs/>
          <w:sz w:val="32"/>
          <w:szCs w:val="32"/>
        </w:rPr>
      </w:pPr>
    </w:p>
    <w:p>
      <w:pPr>
        <w:spacing w:before="240" w:after="60"/>
        <w:jc w:val="center"/>
        <w:outlineLvl w:val="0"/>
        <w:rPr>
          <w:rFonts w:hint="eastAsia" w:ascii="宋体" w:hAnsi="宋体" w:eastAsia="宋体" w:cs="宋体"/>
          <w:b/>
          <w:bCs/>
          <w:sz w:val="32"/>
          <w:szCs w:val="32"/>
        </w:rPr>
      </w:pPr>
    </w:p>
    <w:p>
      <w:pPr>
        <w:spacing w:before="240" w:after="60"/>
        <w:jc w:val="center"/>
        <w:outlineLvl w:val="0"/>
        <w:rPr>
          <w:rFonts w:hint="eastAsia" w:ascii="宋体" w:hAnsi="宋体" w:eastAsia="宋体" w:cs="宋体"/>
          <w:b/>
          <w:bCs/>
          <w:sz w:val="32"/>
          <w:szCs w:val="32"/>
        </w:rPr>
      </w:pPr>
    </w:p>
    <w:p>
      <w:pPr>
        <w:spacing w:before="240" w:after="60"/>
        <w:jc w:val="center"/>
        <w:outlineLvl w:val="0"/>
        <w:rPr>
          <w:rFonts w:hint="eastAsia" w:ascii="宋体" w:hAnsi="宋体" w:eastAsia="宋体" w:cs="宋体"/>
          <w:b/>
          <w:bCs/>
          <w:sz w:val="32"/>
          <w:szCs w:val="32"/>
        </w:rPr>
      </w:pPr>
    </w:p>
    <w:p>
      <w:pPr>
        <w:spacing w:before="240" w:after="60"/>
        <w:jc w:val="center"/>
        <w:outlineLvl w:val="0"/>
        <w:rPr>
          <w:rFonts w:hint="eastAsia" w:ascii="宋体" w:hAnsi="宋体" w:eastAsia="宋体" w:cs="宋体"/>
          <w:b/>
          <w:bCs/>
          <w:sz w:val="32"/>
          <w:szCs w:val="32"/>
        </w:rPr>
      </w:pPr>
    </w:p>
    <w:p>
      <w:pPr>
        <w:spacing w:before="240" w:after="60"/>
        <w:jc w:val="center"/>
        <w:outlineLvl w:val="0"/>
        <w:rPr>
          <w:rFonts w:hint="eastAsia" w:ascii="宋体" w:hAnsi="宋体" w:eastAsia="宋体" w:cs="宋体"/>
          <w:b/>
          <w:bCs/>
          <w:sz w:val="32"/>
          <w:szCs w:val="32"/>
        </w:rPr>
      </w:pPr>
    </w:p>
    <w:p>
      <w:pPr>
        <w:spacing w:before="240" w:after="60"/>
        <w:jc w:val="center"/>
        <w:outlineLvl w:val="0"/>
        <w:rPr>
          <w:rFonts w:hint="eastAsia" w:ascii="宋体" w:hAnsi="宋体" w:eastAsia="宋体" w:cs="宋体"/>
          <w:b/>
          <w:bCs/>
          <w:sz w:val="32"/>
          <w:szCs w:val="32"/>
        </w:rPr>
      </w:pPr>
    </w:p>
    <w:p>
      <w:pPr>
        <w:spacing w:before="240" w:after="60"/>
        <w:jc w:val="center"/>
        <w:outlineLvl w:val="0"/>
        <w:rPr>
          <w:rFonts w:hint="eastAsia" w:ascii="宋体" w:hAnsi="宋体" w:eastAsia="宋体" w:cs="宋体"/>
          <w:b/>
          <w:bCs/>
          <w:sz w:val="32"/>
          <w:szCs w:val="32"/>
        </w:rPr>
      </w:pPr>
      <w:r>
        <w:rPr>
          <w:rFonts w:hint="eastAsia" w:ascii="宋体" w:hAnsi="宋体" w:eastAsia="宋体" w:cs="宋体"/>
          <w:b/>
          <w:bCs/>
          <w:sz w:val="32"/>
          <w:szCs w:val="32"/>
        </w:rPr>
        <w:t>第五章  响应文件格式</w:t>
      </w:r>
      <w:bookmarkEnd w:id="30"/>
      <w:bookmarkEnd w:id="31"/>
      <w:bookmarkEnd w:id="32"/>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491" w:lineRule="exact"/>
        <w:jc w:val="center"/>
        <w:rPr>
          <w:rFonts w:hint="eastAsia" w:ascii="宋体" w:hAnsi="宋体" w:eastAsia="宋体" w:cs="宋体"/>
          <w:sz w:val="36"/>
          <w:szCs w:val="36"/>
        </w:rPr>
      </w:pPr>
      <w:r>
        <w:rPr>
          <w:rFonts w:hint="eastAsia" w:ascii="宋体" w:hAnsi="宋体" w:eastAsia="宋体" w:cs="宋体"/>
          <w:sz w:val="36"/>
          <w:szCs w:val="36"/>
          <w:u w:val="single"/>
        </w:rPr>
        <w:t xml:space="preserve">               </w:t>
      </w:r>
      <w:r>
        <w:rPr>
          <w:rFonts w:hint="eastAsia" w:ascii="宋体" w:hAnsi="宋体" w:eastAsia="宋体" w:cs="宋体"/>
          <w:sz w:val="36"/>
          <w:szCs w:val="36"/>
        </w:rPr>
        <w:t>（项目名称）</w:t>
      </w:r>
    </w:p>
    <w:p>
      <w:pPr>
        <w:spacing w:line="491" w:lineRule="exact"/>
        <w:jc w:val="center"/>
        <w:rPr>
          <w:rFonts w:hint="eastAsia" w:ascii="宋体" w:hAnsi="宋体" w:eastAsia="宋体" w:cs="宋体"/>
          <w:sz w:val="28"/>
        </w:rPr>
      </w:pPr>
    </w:p>
    <w:p>
      <w:pPr>
        <w:bidi w:val="0"/>
        <w:jc w:val="center"/>
        <w:rPr>
          <w:rFonts w:hint="eastAsia" w:ascii="宋体" w:hAnsi="宋体" w:eastAsia="宋体" w:cs="宋体"/>
          <w:b/>
          <w:bCs/>
          <w:sz w:val="30"/>
          <w:szCs w:val="30"/>
          <w:lang w:eastAsia="zh-CN"/>
        </w:rPr>
      </w:pPr>
      <w:bookmarkStart w:id="33" w:name="_Toc29754"/>
      <w:r>
        <w:rPr>
          <w:rFonts w:hint="eastAsia" w:ascii="宋体" w:hAnsi="宋体" w:eastAsia="宋体" w:cs="宋体"/>
          <w:b/>
          <w:bCs/>
          <w:sz w:val="30"/>
          <w:szCs w:val="30"/>
          <w:lang w:eastAsia="zh-CN"/>
        </w:rPr>
        <w:t>采购编号：</w:t>
      </w:r>
      <w:bookmarkEnd w:id="33"/>
    </w:p>
    <w:p>
      <w:pPr>
        <w:pStyle w:val="37"/>
        <w:rPr>
          <w:rFonts w:hint="eastAsia" w:ascii="宋体" w:hAnsi="宋体" w:eastAsia="宋体" w:cs="宋体"/>
        </w:rPr>
      </w:pPr>
    </w:p>
    <w:p>
      <w:pPr>
        <w:spacing w:line="491" w:lineRule="exact"/>
        <w:jc w:val="center"/>
        <w:rPr>
          <w:rFonts w:hint="eastAsia" w:ascii="宋体" w:hAnsi="宋体" w:eastAsia="宋体" w:cs="宋体"/>
          <w:sz w:val="28"/>
        </w:rPr>
      </w:pPr>
    </w:p>
    <w:p>
      <w:pPr>
        <w:bidi w:val="0"/>
        <w:jc w:val="center"/>
        <w:rPr>
          <w:rFonts w:hint="eastAsia" w:ascii="宋体" w:hAnsi="宋体" w:eastAsia="宋体" w:cs="宋体"/>
          <w:b/>
          <w:bCs/>
          <w:sz w:val="56"/>
          <w:szCs w:val="56"/>
        </w:rPr>
      </w:pPr>
      <w:bookmarkStart w:id="34" w:name="_Toc1663"/>
      <w:r>
        <w:rPr>
          <w:rFonts w:hint="eastAsia" w:ascii="宋体" w:hAnsi="宋体" w:eastAsia="宋体" w:cs="宋体"/>
          <w:b/>
          <w:bCs/>
          <w:sz w:val="56"/>
          <w:szCs w:val="56"/>
          <w:lang w:eastAsia="zh-CN"/>
        </w:rPr>
        <w:t>响</w:t>
      </w:r>
      <w:r>
        <w:rPr>
          <w:rFonts w:hint="eastAsia" w:ascii="宋体" w:hAnsi="宋体" w:eastAsia="宋体" w:cs="宋体"/>
          <w:b/>
          <w:bCs/>
          <w:sz w:val="56"/>
          <w:szCs w:val="56"/>
        </w:rPr>
        <w:t xml:space="preserve"> </w:t>
      </w:r>
      <w:r>
        <w:rPr>
          <w:rFonts w:hint="eastAsia" w:ascii="宋体" w:hAnsi="宋体" w:eastAsia="宋体" w:cs="宋体"/>
          <w:b/>
          <w:bCs/>
          <w:sz w:val="56"/>
          <w:szCs w:val="56"/>
          <w:lang w:eastAsia="zh-CN"/>
        </w:rPr>
        <w:t>应</w:t>
      </w:r>
      <w:r>
        <w:rPr>
          <w:rFonts w:hint="eastAsia" w:ascii="宋体" w:hAnsi="宋体" w:eastAsia="宋体" w:cs="宋体"/>
          <w:b/>
          <w:bCs/>
          <w:sz w:val="56"/>
          <w:szCs w:val="56"/>
        </w:rPr>
        <w:t xml:space="preserve"> 文 件</w:t>
      </w:r>
      <w:bookmarkEnd w:id="34"/>
    </w:p>
    <w:p>
      <w:pPr>
        <w:spacing w:line="491" w:lineRule="exact"/>
        <w:jc w:val="center"/>
        <w:rPr>
          <w:rFonts w:hint="eastAsia" w:ascii="宋体" w:hAnsi="宋体" w:eastAsia="宋体" w:cs="宋体"/>
          <w:sz w:val="28"/>
        </w:rPr>
      </w:pPr>
    </w:p>
    <w:p>
      <w:pPr>
        <w:spacing w:line="491" w:lineRule="exact"/>
        <w:jc w:val="center"/>
        <w:rPr>
          <w:rFonts w:hint="eastAsia" w:ascii="宋体" w:hAnsi="宋体" w:eastAsia="宋体" w:cs="宋体"/>
          <w:sz w:val="28"/>
        </w:rPr>
      </w:pPr>
    </w:p>
    <w:p>
      <w:pPr>
        <w:spacing w:line="491" w:lineRule="exact"/>
        <w:jc w:val="center"/>
        <w:rPr>
          <w:rFonts w:hint="eastAsia" w:ascii="宋体" w:hAnsi="宋体" w:eastAsia="宋体" w:cs="宋体"/>
          <w:sz w:val="28"/>
        </w:rPr>
      </w:pPr>
    </w:p>
    <w:p>
      <w:pPr>
        <w:spacing w:line="491" w:lineRule="exact"/>
        <w:jc w:val="center"/>
        <w:rPr>
          <w:rFonts w:hint="eastAsia" w:ascii="宋体" w:hAnsi="宋体" w:eastAsia="宋体" w:cs="宋体"/>
          <w:sz w:val="28"/>
        </w:rPr>
      </w:pPr>
    </w:p>
    <w:p>
      <w:pPr>
        <w:spacing w:line="491" w:lineRule="exact"/>
        <w:jc w:val="center"/>
        <w:rPr>
          <w:rFonts w:hint="eastAsia" w:ascii="宋体" w:hAnsi="宋体" w:eastAsia="宋体" w:cs="宋体"/>
          <w:sz w:val="28"/>
        </w:rPr>
      </w:pPr>
    </w:p>
    <w:p>
      <w:pPr>
        <w:spacing w:line="491" w:lineRule="exact"/>
        <w:jc w:val="center"/>
        <w:rPr>
          <w:rFonts w:hint="eastAsia" w:ascii="宋体" w:hAnsi="宋体" w:eastAsia="宋体" w:cs="宋体"/>
          <w:sz w:val="28"/>
        </w:rPr>
      </w:pPr>
    </w:p>
    <w:p>
      <w:pPr>
        <w:spacing w:line="491" w:lineRule="exact"/>
        <w:jc w:val="center"/>
        <w:rPr>
          <w:rFonts w:hint="eastAsia" w:ascii="宋体" w:hAnsi="宋体" w:eastAsia="宋体" w:cs="宋体"/>
          <w:sz w:val="28"/>
        </w:rPr>
      </w:pPr>
    </w:p>
    <w:p>
      <w:pPr>
        <w:spacing w:line="491" w:lineRule="exact"/>
        <w:jc w:val="center"/>
        <w:rPr>
          <w:rFonts w:hint="eastAsia" w:ascii="宋体" w:hAnsi="宋体" w:eastAsia="宋体" w:cs="宋体"/>
          <w:sz w:val="28"/>
        </w:rPr>
      </w:pPr>
    </w:p>
    <w:p>
      <w:pPr>
        <w:pStyle w:val="37"/>
        <w:rPr>
          <w:rFonts w:hint="eastAsia" w:ascii="宋体" w:hAnsi="宋体" w:eastAsia="宋体" w:cs="宋体"/>
          <w:sz w:val="28"/>
        </w:rPr>
      </w:pPr>
    </w:p>
    <w:p>
      <w:pPr>
        <w:pStyle w:val="37"/>
        <w:rPr>
          <w:rFonts w:hint="eastAsia" w:ascii="宋体" w:hAnsi="宋体" w:eastAsia="宋体" w:cs="宋体"/>
          <w:sz w:val="28"/>
        </w:rPr>
      </w:pPr>
    </w:p>
    <w:p>
      <w:pPr>
        <w:spacing w:line="491" w:lineRule="exact"/>
        <w:jc w:val="center"/>
        <w:rPr>
          <w:rFonts w:hint="eastAsia" w:ascii="宋体" w:hAnsi="宋体" w:eastAsia="宋体" w:cs="宋体"/>
          <w:sz w:val="28"/>
        </w:rPr>
      </w:pPr>
    </w:p>
    <w:p>
      <w:pPr>
        <w:spacing w:line="480" w:lineRule="auto"/>
        <w:ind w:firstLine="440" w:firstLineChars="200"/>
        <w:jc w:val="left"/>
        <w:rPr>
          <w:rFonts w:hint="eastAsia" w:ascii="宋体" w:hAnsi="宋体" w:eastAsia="宋体" w:cs="宋体"/>
          <w:bCs/>
          <w:color w:val="000000"/>
          <w:sz w:val="22"/>
          <w:szCs w:val="20"/>
        </w:rPr>
      </w:pPr>
      <w:bookmarkStart w:id="35" w:name="_Toc17906"/>
      <w:r>
        <w:rPr>
          <w:rFonts w:hint="eastAsia" w:ascii="宋体" w:hAnsi="宋体" w:eastAsia="宋体" w:cs="宋体"/>
          <w:bCs/>
          <w:color w:val="000000"/>
          <w:sz w:val="22"/>
          <w:szCs w:val="20"/>
        </w:rPr>
        <w:t>供应商名称：</w:t>
      </w:r>
      <w:r>
        <w:rPr>
          <w:rFonts w:hint="eastAsia" w:ascii="宋体" w:hAnsi="宋体" w:eastAsia="宋体" w:cs="宋体"/>
          <w:bCs/>
          <w:color w:val="000000"/>
          <w:sz w:val="22"/>
          <w:szCs w:val="20"/>
          <w:u w:val="single"/>
        </w:rPr>
        <w:t xml:space="preserve">                           </w:t>
      </w:r>
      <w:r>
        <w:rPr>
          <w:rFonts w:hint="eastAsia" w:ascii="宋体" w:hAnsi="宋体" w:eastAsia="宋体" w:cs="宋体"/>
          <w:bCs/>
          <w:color w:val="000000"/>
          <w:sz w:val="22"/>
          <w:szCs w:val="20"/>
          <w:u w:val="single"/>
          <w:lang w:val="en-US" w:eastAsia="zh-CN"/>
        </w:rPr>
        <w:t xml:space="preserve">    </w:t>
      </w:r>
      <w:r>
        <w:rPr>
          <w:rFonts w:hint="eastAsia" w:ascii="宋体" w:hAnsi="宋体" w:eastAsia="宋体" w:cs="宋体"/>
          <w:bCs/>
          <w:color w:val="000000"/>
          <w:sz w:val="22"/>
          <w:szCs w:val="20"/>
          <w:u w:val="single"/>
        </w:rPr>
        <w:t xml:space="preserve">   </w:t>
      </w:r>
      <w:r>
        <w:rPr>
          <w:rFonts w:hint="eastAsia" w:ascii="宋体" w:hAnsi="宋体" w:eastAsia="宋体" w:cs="宋体"/>
          <w:bCs/>
          <w:color w:val="000000"/>
          <w:sz w:val="22"/>
          <w:szCs w:val="20"/>
        </w:rPr>
        <w:t>（</w:t>
      </w:r>
      <w:r>
        <w:rPr>
          <w:rFonts w:hint="eastAsia" w:ascii="宋体" w:hAnsi="宋体" w:eastAsia="宋体" w:cs="宋体"/>
          <w:bCs/>
          <w:color w:val="000000"/>
          <w:sz w:val="22"/>
          <w:szCs w:val="20"/>
          <w:lang w:val="en-US" w:eastAsia="zh-CN"/>
        </w:rPr>
        <w:t>单位电子签章</w:t>
      </w:r>
      <w:r>
        <w:rPr>
          <w:rFonts w:hint="eastAsia" w:ascii="宋体" w:hAnsi="宋体" w:eastAsia="宋体" w:cs="宋体"/>
          <w:bCs/>
          <w:color w:val="000000"/>
          <w:sz w:val="22"/>
          <w:szCs w:val="20"/>
        </w:rPr>
        <w:t>）</w:t>
      </w:r>
      <w:bookmarkEnd w:id="35"/>
    </w:p>
    <w:p>
      <w:pPr>
        <w:spacing w:line="480" w:lineRule="auto"/>
        <w:ind w:firstLine="1760" w:firstLineChars="800"/>
        <w:jc w:val="left"/>
        <w:rPr>
          <w:rFonts w:hint="eastAsia" w:ascii="宋体" w:hAnsi="宋体" w:eastAsia="宋体" w:cs="宋体"/>
          <w:bCs/>
          <w:color w:val="000000"/>
          <w:sz w:val="22"/>
          <w:szCs w:val="20"/>
        </w:rPr>
      </w:pPr>
    </w:p>
    <w:p>
      <w:pPr>
        <w:spacing w:line="480" w:lineRule="auto"/>
        <w:ind w:firstLine="440" w:firstLineChars="200"/>
        <w:jc w:val="left"/>
        <w:rPr>
          <w:rFonts w:hint="eastAsia" w:ascii="宋体" w:hAnsi="宋体" w:eastAsia="宋体" w:cs="宋体"/>
          <w:bCs/>
          <w:color w:val="000000"/>
          <w:sz w:val="22"/>
          <w:szCs w:val="20"/>
        </w:rPr>
      </w:pPr>
      <w:bookmarkStart w:id="36" w:name="_Toc16190"/>
      <w:r>
        <w:rPr>
          <w:rFonts w:hint="eastAsia" w:ascii="宋体" w:hAnsi="宋体" w:eastAsia="宋体" w:cs="宋体"/>
          <w:bCs/>
          <w:color w:val="000000"/>
          <w:sz w:val="22"/>
          <w:szCs w:val="20"/>
        </w:rPr>
        <w:t>法定代表人：</w:t>
      </w:r>
      <w:r>
        <w:rPr>
          <w:rFonts w:hint="eastAsia" w:ascii="宋体" w:hAnsi="宋体" w:eastAsia="宋体" w:cs="宋体"/>
          <w:bCs/>
          <w:color w:val="000000"/>
          <w:sz w:val="22"/>
          <w:szCs w:val="20"/>
          <w:u w:val="single"/>
        </w:rPr>
        <w:t xml:space="preserve">                 </w:t>
      </w:r>
      <w:r>
        <w:rPr>
          <w:rFonts w:hint="eastAsia" w:ascii="宋体" w:hAnsi="宋体" w:eastAsia="宋体" w:cs="宋体"/>
          <w:bCs/>
          <w:color w:val="000000"/>
          <w:sz w:val="22"/>
          <w:szCs w:val="20"/>
          <w:u w:val="single"/>
          <w:lang w:val="en-US" w:eastAsia="zh-CN"/>
        </w:rPr>
        <w:t xml:space="preserve">          </w:t>
      </w:r>
      <w:r>
        <w:rPr>
          <w:rFonts w:hint="eastAsia" w:ascii="宋体" w:hAnsi="宋体" w:eastAsia="宋体" w:cs="宋体"/>
          <w:bCs/>
          <w:color w:val="000000"/>
          <w:sz w:val="22"/>
          <w:szCs w:val="20"/>
          <w:u w:val="single"/>
        </w:rPr>
        <w:t xml:space="preserve"> </w:t>
      </w:r>
      <w:r>
        <w:rPr>
          <w:rFonts w:hint="eastAsia" w:ascii="宋体" w:hAnsi="宋体" w:eastAsia="宋体" w:cs="宋体"/>
          <w:bCs/>
          <w:color w:val="000000"/>
          <w:sz w:val="22"/>
          <w:szCs w:val="20"/>
        </w:rPr>
        <w:t>（</w:t>
      </w:r>
      <w:r>
        <w:rPr>
          <w:rFonts w:hint="eastAsia" w:ascii="宋体" w:hAnsi="宋体" w:eastAsia="宋体" w:cs="宋体"/>
          <w:bCs/>
          <w:color w:val="000000"/>
          <w:sz w:val="22"/>
          <w:szCs w:val="20"/>
          <w:lang w:val="en-US" w:eastAsia="zh-CN"/>
        </w:rPr>
        <w:t>电子签名</w:t>
      </w:r>
      <w:r>
        <w:rPr>
          <w:rFonts w:hint="eastAsia" w:ascii="宋体" w:hAnsi="宋体" w:eastAsia="宋体" w:cs="宋体"/>
          <w:bCs/>
          <w:color w:val="000000"/>
          <w:sz w:val="22"/>
          <w:szCs w:val="20"/>
        </w:rPr>
        <w:t>）</w:t>
      </w:r>
      <w:bookmarkEnd w:id="36"/>
    </w:p>
    <w:p>
      <w:pPr>
        <w:spacing w:line="480" w:lineRule="auto"/>
        <w:ind w:firstLine="1760" w:firstLineChars="800"/>
        <w:jc w:val="left"/>
        <w:rPr>
          <w:rFonts w:hint="eastAsia" w:ascii="宋体" w:hAnsi="宋体" w:eastAsia="宋体" w:cs="宋体"/>
          <w:sz w:val="22"/>
          <w:szCs w:val="22"/>
        </w:rPr>
      </w:pPr>
    </w:p>
    <w:p>
      <w:pPr>
        <w:spacing w:line="480" w:lineRule="auto"/>
        <w:ind w:firstLine="440" w:firstLineChars="200"/>
        <w:jc w:val="left"/>
        <w:rPr>
          <w:rFonts w:hint="eastAsia" w:ascii="宋体" w:hAnsi="宋体" w:eastAsia="宋体" w:cs="宋体"/>
          <w:bCs/>
          <w:color w:val="000000"/>
          <w:sz w:val="22"/>
          <w:szCs w:val="20"/>
        </w:rPr>
      </w:pPr>
      <w:r>
        <w:rPr>
          <w:rFonts w:hint="eastAsia" w:ascii="宋体" w:hAnsi="宋体" w:eastAsia="宋体" w:cs="宋体"/>
          <w:bCs/>
          <w:color w:val="000000"/>
          <w:sz w:val="22"/>
          <w:szCs w:val="20"/>
        </w:rPr>
        <w:t>日      期：</w:t>
      </w:r>
      <w:r>
        <w:rPr>
          <w:rFonts w:hint="eastAsia" w:ascii="宋体" w:hAnsi="宋体" w:eastAsia="宋体" w:cs="宋体"/>
          <w:bCs/>
          <w:color w:val="000000"/>
          <w:sz w:val="22"/>
          <w:szCs w:val="20"/>
          <w:u w:val="single"/>
        </w:rPr>
        <w:t xml:space="preserve">     </w:t>
      </w:r>
      <w:r>
        <w:rPr>
          <w:rFonts w:hint="eastAsia" w:ascii="宋体" w:hAnsi="宋体" w:eastAsia="宋体" w:cs="宋体"/>
          <w:bCs/>
          <w:color w:val="000000"/>
          <w:sz w:val="22"/>
          <w:szCs w:val="20"/>
          <w:u w:val="single"/>
          <w:lang w:val="en-US" w:eastAsia="zh-CN"/>
        </w:rPr>
        <w:t xml:space="preserve">   </w:t>
      </w:r>
      <w:r>
        <w:rPr>
          <w:rFonts w:hint="eastAsia" w:ascii="宋体" w:hAnsi="宋体" w:eastAsia="宋体" w:cs="宋体"/>
          <w:bCs/>
          <w:color w:val="000000"/>
          <w:sz w:val="22"/>
          <w:szCs w:val="20"/>
          <w:u w:val="single"/>
        </w:rPr>
        <w:t xml:space="preserve">  </w:t>
      </w:r>
      <w:r>
        <w:rPr>
          <w:rFonts w:hint="eastAsia" w:ascii="宋体" w:hAnsi="宋体" w:eastAsia="宋体" w:cs="宋体"/>
          <w:bCs/>
          <w:color w:val="000000"/>
          <w:sz w:val="22"/>
          <w:szCs w:val="20"/>
        </w:rPr>
        <w:t>年</w:t>
      </w:r>
      <w:r>
        <w:rPr>
          <w:rFonts w:hint="eastAsia" w:ascii="宋体" w:hAnsi="宋体" w:eastAsia="宋体" w:cs="宋体"/>
          <w:bCs/>
          <w:color w:val="000000"/>
          <w:sz w:val="22"/>
          <w:szCs w:val="20"/>
          <w:u w:val="single"/>
        </w:rPr>
        <w:t xml:space="preserve">  </w:t>
      </w:r>
      <w:r>
        <w:rPr>
          <w:rFonts w:hint="eastAsia" w:ascii="宋体" w:hAnsi="宋体" w:eastAsia="宋体" w:cs="宋体"/>
          <w:bCs/>
          <w:color w:val="000000"/>
          <w:sz w:val="22"/>
          <w:szCs w:val="20"/>
          <w:u w:val="single"/>
          <w:lang w:val="en-US" w:eastAsia="zh-CN"/>
        </w:rPr>
        <w:t xml:space="preserve">  </w:t>
      </w:r>
      <w:r>
        <w:rPr>
          <w:rFonts w:hint="eastAsia" w:ascii="宋体" w:hAnsi="宋体" w:eastAsia="宋体" w:cs="宋体"/>
          <w:bCs/>
          <w:color w:val="000000"/>
          <w:sz w:val="22"/>
          <w:szCs w:val="20"/>
          <w:u w:val="single"/>
        </w:rPr>
        <w:t xml:space="preserve">    </w:t>
      </w:r>
      <w:r>
        <w:rPr>
          <w:rFonts w:hint="eastAsia" w:ascii="宋体" w:hAnsi="宋体" w:eastAsia="宋体" w:cs="宋体"/>
          <w:bCs/>
          <w:color w:val="000000"/>
          <w:sz w:val="22"/>
          <w:szCs w:val="20"/>
        </w:rPr>
        <w:t>月</w:t>
      </w:r>
      <w:r>
        <w:rPr>
          <w:rFonts w:hint="eastAsia" w:ascii="宋体" w:hAnsi="宋体" w:eastAsia="宋体" w:cs="宋体"/>
          <w:bCs/>
          <w:color w:val="000000"/>
          <w:sz w:val="22"/>
          <w:szCs w:val="20"/>
          <w:u w:val="single"/>
        </w:rPr>
        <w:t xml:space="preserve">   </w:t>
      </w:r>
      <w:r>
        <w:rPr>
          <w:rFonts w:hint="eastAsia" w:ascii="宋体" w:hAnsi="宋体" w:eastAsia="宋体" w:cs="宋体"/>
          <w:bCs/>
          <w:color w:val="000000"/>
          <w:sz w:val="22"/>
          <w:szCs w:val="20"/>
          <w:u w:val="single"/>
          <w:lang w:val="en-US" w:eastAsia="zh-CN"/>
        </w:rPr>
        <w:t xml:space="preserve">  </w:t>
      </w:r>
      <w:r>
        <w:rPr>
          <w:rFonts w:hint="eastAsia" w:ascii="宋体" w:hAnsi="宋体" w:eastAsia="宋体" w:cs="宋体"/>
          <w:bCs/>
          <w:color w:val="000000"/>
          <w:sz w:val="22"/>
          <w:szCs w:val="20"/>
          <w:u w:val="single"/>
        </w:rPr>
        <w:t xml:space="preserve">  </w:t>
      </w:r>
      <w:r>
        <w:rPr>
          <w:rFonts w:hint="eastAsia" w:ascii="宋体" w:hAnsi="宋体" w:eastAsia="宋体" w:cs="宋体"/>
          <w:bCs/>
          <w:color w:val="000000"/>
          <w:sz w:val="22"/>
          <w:szCs w:val="20"/>
        </w:rPr>
        <w:t>日</w:t>
      </w:r>
    </w:p>
    <w:p>
      <w:pPr>
        <w:widowControl/>
        <w:spacing w:line="520" w:lineRule="exact"/>
        <w:jc w:val="left"/>
        <w:rPr>
          <w:rFonts w:hint="eastAsia" w:ascii="宋体" w:hAnsi="宋体" w:eastAsia="宋体" w:cs="宋体"/>
          <w:sz w:val="32"/>
          <w:szCs w:val="36"/>
        </w:rPr>
      </w:pPr>
      <w:r>
        <w:rPr>
          <w:rFonts w:hint="eastAsia" w:ascii="宋体" w:hAnsi="宋体" w:eastAsia="宋体" w:cs="宋体"/>
          <w:sz w:val="32"/>
          <w:szCs w:val="36"/>
        </w:rPr>
        <w:br w:type="page"/>
      </w:r>
    </w:p>
    <w:p>
      <w:pPr>
        <w:jc w:val="center"/>
        <w:rPr>
          <w:rFonts w:hint="eastAsia" w:ascii="宋体" w:hAnsi="宋体" w:eastAsia="宋体" w:cs="宋体"/>
          <w:sz w:val="32"/>
          <w:szCs w:val="36"/>
        </w:rPr>
      </w:pPr>
    </w:p>
    <w:p>
      <w:pPr>
        <w:jc w:val="center"/>
        <w:rPr>
          <w:rFonts w:hint="eastAsia" w:ascii="宋体" w:hAnsi="宋体" w:eastAsia="宋体" w:cs="宋体"/>
          <w:b/>
          <w:bCs/>
          <w:sz w:val="48"/>
          <w:szCs w:val="48"/>
        </w:rPr>
      </w:pPr>
      <w:r>
        <w:rPr>
          <w:rFonts w:hint="eastAsia" w:ascii="宋体" w:hAnsi="宋体" w:eastAsia="宋体" w:cs="宋体"/>
          <w:b/>
          <w:bCs/>
          <w:sz w:val="48"/>
          <w:szCs w:val="48"/>
        </w:rPr>
        <w:t>目    录</w:t>
      </w:r>
    </w:p>
    <w:p>
      <w:pPr>
        <w:spacing w:line="600" w:lineRule="auto"/>
        <w:jc w:val="left"/>
        <w:rPr>
          <w:rFonts w:hint="eastAsia" w:ascii="宋体" w:hAnsi="宋体" w:eastAsia="宋体" w:cs="宋体"/>
          <w:sz w:val="24"/>
        </w:rPr>
      </w:pPr>
    </w:p>
    <w:p>
      <w:pPr>
        <w:bidi w:val="0"/>
        <w:spacing w:line="480" w:lineRule="auto"/>
        <w:rPr>
          <w:rFonts w:hint="eastAsia" w:ascii="宋体" w:hAnsi="宋体" w:eastAsia="宋体" w:cs="宋体"/>
          <w:sz w:val="22"/>
          <w:szCs w:val="22"/>
          <w:lang w:eastAsia="zh-CN"/>
        </w:rPr>
      </w:pPr>
      <w:bookmarkStart w:id="37" w:name="_Toc7454"/>
      <w:r>
        <w:rPr>
          <w:rFonts w:hint="eastAsia" w:ascii="宋体" w:hAnsi="宋体" w:eastAsia="宋体" w:cs="宋体"/>
          <w:sz w:val="22"/>
          <w:szCs w:val="22"/>
        </w:rPr>
        <w:t>一、</w:t>
      </w:r>
      <w:r>
        <w:rPr>
          <w:rFonts w:hint="eastAsia" w:ascii="宋体" w:hAnsi="宋体" w:eastAsia="宋体" w:cs="宋体"/>
          <w:sz w:val="22"/>
          <w:szCs w:val="22"/>
          <w:lang w:eastAsia="zh-CN"/>
        </w:rPr>
        <w:t>响应</w:t>
      </w:r>
      <w:r>
        <w:rPr>
          <w:rFonts w:hint="eastAsia" w:ascii="宋体" w:hAnsi="宋体" w:eastAsia="宋体" w:cs="宋体"/>
          <w:sz w:val="22"/>
          <w:szCs w:val="22"/>
        </w:rPr>
        <w:t>函</w:t>
      </w:r>
      <w:bookmarkEnd w:id="37"/>
    </w:p>
    <w:p>
      <w:pPr>
        <w:bidi w:val="0"/>
        <w:spacing w:line="480" w:lineRule="auto"/>
        <w:rPr>
          <w:rFonts w:hint="eastAsia" w:ascii="宋体" w:hAnsi="宋体" w:eastAsia="宋体" w:cs="宋体"/>
          <w:sz w:val="22"/>
          <w:szCs w:val="22"/>
        </w:rPr>
      </w:pPr>
      <w:bookmarkStart w:id="38" w:name="_Toc5159"/>
      <w:r>
        <w:rPr>
          <w:rFonts w:hint="eastAsia" w:ascii="宋体" w:hAnsi="宋体" w:eastAsia="宋体" w:cs="宋体"/>
          <w:sz w:val="22"/>
          <w:szCs w:val="22"/>
          <w:lang w:eastAsia="zh-CN"/>
        </w:rPr>
        <w:t>二</w:t>
      </w:r>
      <w:r>
        <w:rPr>
          <w:rFonts w:hint="eastAsia" w:ascii="宋体" w:hAnsi="宋体" w:eastAsia="宋体" w:cs="宋体"/>
          <w:sz w:val="22"/>
          <w:szCs w:val="22"/>
        </w:rPr>
        <w:t>、</w:t>
      </w:r>
      <w:r>
        <w:rPr>
          <w:rFonts w:hint="eastAsia" w:ascii="宋体" w:hAnsi="宋体" w:eastAsia="宋体" w:cs="宋体"/>
          <w:sz w:val="22"/>
          <w:szCs w:val="22"/>
          <w:lang w:val="en-US" w:eastAsia="zh-CN"/>
        </w:rPr>
        <w:t>报价一览表</w:t>
      </w:r>
    </w:p>
    <w:p>
      <w:pPr>
        <w:bidi w:val="0"/>
        <w:spacing w:line="480" w:lineRule="auto"/>
        <w:rPr>
          <w:rFonts w:hint="eastAsia" w:ascii="宋体" w:hAnsi="宋体" w:eastAsia="宋体" w:cs="宋体"/>
          <w:sz w:val="22"/>
          <w:szCs w:val="22"/>
        </w:rPr>
      </w:pPr>
      <w:r>
        <w:rPr>
          <w:rFonts w:hint="eastAsia" w:ascii="宋体" w:hAnsi="宋体" w:eastAsia="宋体" w:cs="宋体"/>
          <w:sz w:val="22"/>
          <w:szCs w:val="22"/>
          <w:lang w:eastAsia="zh-CN"/>
        </w:rPr>
        <w:t>三、</w:t>
      </w:r>
      <w:bookmarkEnd w:id="38"/>
      <w:r>
        <w:rPr>
          <w:rFonts w:hint="eastAsia" w:ascii="宋体" w:hAnsi="宋体" w:eastAsia="宋体" w:cs="宋体"/>
          <w:sz w:val="22"/>
          <w:szCs w:val="22"/>
        </w:rPr>
        <w:t>法定代表人身份证明及授权委托书</w:t>
      </w:r>
    </w:p>
    <w:p>
      <w:pPr>
        <w:bidi w:val="0"/>
        <w:spacing w:line="480" w:lineRule="auto"/>
        <w:rPr>
          <w:rFonts w:hint="eastAsia" w:ascii="宋体" w:hAnsi="宋体" w:eastAsia="宋体" w:cs="宋体"/>
          <w:sz w:val="22"/>
          <w:szCs w:val="22"/>
        </w:rPr>
      </w:pPr>
      <w:bookmarkStart w:id="39" w:name="_Toc26290"/>
      <w:r>
        <w:rPr>
          <w:rFonts w:hint="eastAsia" w:ascii="宋体" w:hAnsi="宋体" w:eastAsia="宋体" w:cs="宋体"/>
          <w:sz w:val="22"/>
          <w:szCs w:val="22"/>
          <w:lang w:eastAsia="zh-CN"/>
        </w:rPr>
        <w:t>四</w:t>
      </w:r>
      <w:r>
        <w:rPr>
          <w:rFonts w:hint="eastAsia" w:ascii="宋体" w:hAnsi="宋体" w:eastAsia="宋体" w:cs="宋体"/>
          <w:sz w:val="22"/>
          <w:szCs w:val="22"/>
        </w:rPr>
        <w:t>、供应商资格证明文件</w:t>
      </w:r>
      <w:bookmarkEnd w:id="39"/>
    </w:p>
    <w:p>
      <w:pPr>
        <w:bidi w:val="0"/>
        <w:spacing w:line="480" w:lineRule="auto"/>
        <w:rPr>
          <w:rFonts w:hint="eastAsia" w:ascii="宋体" w:hAnsi="宋体" w:eastAsia="宋体" w:cs="宋体"/>
          <w:sz w:val="22"/>
          <w:szCs w:val="22"/>
          <w:lang w:eastAsia="zh-CN"/>
        </w:rPr>
      </w:pPr>
      <w:bookmarkStart w:id="40" w:name="_Toc453"/>
      <w:r>
        <w:rPr>
          <w:rFonts w:hint="eastAsia" w:ascii="宋体" w:hAnsi="宋体" w:eastAsia="宋体" w:cs="宋体"/>
          <w:sz w:val="22"/>
          <w:szCs w:val="22"/>
          <w:lang w:eastAsia="zh-CN"/>
        </w:rPr>
        <w:t>五、</w:t>
      </w:r>
      <w:r>
        <w:rPr>
          <w:rFonts w:hint="eastAsia" w:ascii="宋体" w:hAnsi="宋体" w:eastAsia="宋体" w:cs="宋体"/>
          <w:color w:val="000000"/>
          <w:sz w:val="22"/>
          <w:szCs w:val="22"/>
          <w:lang w:eastAsia="zh-CN"/>
        </w:rPr>
        <w:t>响应</w:t>
      </w:r>
      <w:r>
        <w:rPr>
          <w:rFonts w:hint="eastAsia" w:ascii="宋体" w:hAnsi="宋体" w:eastAsia="宋体" w:cs="宋体"/>
          <w:sz w:val="22"/>
          <w:szCs w:val="22"/>
          <w:lang w:eastAsia="zh-CN"/>
        </w:rPr>
        <w:t>方案</w:t>
      </w:r>
    </w:p>
    <w:p>
      <w:pPr>
        <w:bidi w:val="0"/>
        <w:spacing w:line="48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六、其他资料或供应商自认为有必要附入的其它资料</w:t>
      </w:r>
    </w:p>
    <w:bookmarkEnd w:id="40"/>
    <w:p>
      <w:pPr>
        <w:bidi w:val="0"/>
        <w:spacing w:line="480" w:lineRule="auto"/>
        <w:rPr>
          <w:rFonts w:hint="eastAsia" w:ascii="宋体" w:hAnsi="宋体" w:eastAsia="宋体" w:cs="宋体"/>
          <w:sz w:val="22"/>
          <w:szCs w:val="22"/>
          <w:lang w:eastAsia="zh-CN"/>
        </w:rPr>
      </w:pPr>
    </w:p>
    <w:p>
      <w:pPr>
        <w:jc w:val="center"/>
        <w:rPr>
          <w:rFonts w:hint="eastAsia" w:ascii="宋体" w:hAnsi="宋体" w:eastAsia="宋体" w:cs="宋体"/>
          <w:sz w:val="28"/>
          <w:szCs w:val="28"/>
        </w:rPr>
      </w:pPr>
    </w:p>
    <w:p>
      <w:pPr>
        <w:widowControl/>
        <w:spacing w:line="520" w:lineRule="exact"/>
        <w:jc w:val="left"/>
        <w:rPr>
          <w:rFonts w:hint="eastAsia" w:ascii="宋体" w:hAnsi="宋体" w:eastAsia="宋体" w:cs="宋体"/>
          <w:sz w:val="28"/>
          <w:szCs w:val="28"/>
        </w:rPr>
      </w:pPr>
      <w:r>
        <w:rPr>
          <w:rFonts w:hint="eastAsia" w:ascii="宋体" w:hAnsi="宋体" w:eastAsia="宋体" w:cs="宋体"/>
          <w:sz w:val="28"/>
          <w:szCs w:val="28"/>
        </w:rPr>
        <w:br w:type="page"/>
      </w:r>
    </w:p>
    <w:p>
      <w:pPr>
        <w:pStyle w:val="4"/>
        <w:bidi w:val="0"/>
        <w:ind w:left="-200" w:leftChars="0" w:firstLine="0" w:firstLineChars="0"/>
        <w:jc w:val="center"/>
        <w:rPr>
          <w:rFonts w:hint="eastAsia" w:ascii="宋体" w:hAnsi="宋体" w:eastAsia="宋体" w:cs="宋体"/>
        </w:rPr>
      </w:pPr>
      <w:bookmarkStart w:id="41" w:name="_Toc6501"/>
      <w:bookmarkStart w:id="42" w:name="_Toc23520"/>
      <w:r>
        <w:rPr>
          <w:rFonts w:hint="eastAsia" w:ascii="宋体" w:hAnsi="宋体" w:eastAsia="宋体" w:cs="宋体"/>
        </w:rPr>
        <w:t>一、</w:t>
      </w:r>
      <w:r>
        <w:rPr>
          <w:rFonts w:hint="eastAsia" w:ascii="宋体" w:hAnsi="宋体" w:eastAsia="宋体" w:cs="宋体"/>
          <w:lang w:eastAsia="zh-CN"/>
        </w:rPr>
        <w:t>响应</w:t>
      </w:r>
      <w:r>
        <w:rPr>
          <w:rFonts w:hint="eastAsia" w:ascii="宋体" w:hAnsi="宋体" w:eastAsia="宋体" w:cs="宋体"/>
        </w:rPr>
        <w:t>函</w:t>
      </w:r>
      <w:bookmarkEnd w:id="41"/>
      <w:bookmarkEnd w:id="42"/>
    </w:p>
    <w:p>
      <w:pPr>
        <w:spacing w:line="360" w:lineRule="auto"/>
        <w:rPr>
          <w:rFonts w:hint="eastAsia" w:ascii="宋体" w:hAnsi="宋体" w:eastAsia="宋体" w:cs="宋体"/>
          <w:sz w:val="22"/>
          <w:szCs w:val="20"/>
        </w:rPr>
      </w:pPr>
      <w:r>
        <w:rPr>
          <w:rFonts w:hint="eastAsia" w:ascii="宋体" w:hAnsi="宋体" w:eastAsia="宋体" w:cs="宋体"/>
          <w:sz w:val="22"/>
          <w:szCs w:val="20"/>
        </w:rPr>
        <w:t>致：</w:t>
      </w:r>
      <w:r>
        <w:rPr>
          <w:rFonts w:hint="eastAsia" w:ascii="宋体" w:hAnsi="宋体" w:eastAsia="宋体" w:cs="宋体"/>
          <w:sz w:val="20"/>
          <w:szCs w:val="20"/>
          <w:u w:val="single"/>
        </w:rPr>
        <w:t xml:space="preserve">                           </w:t>
      </w:r>
      <w:r>
        <w:rPr>
          <w:rFonts w:hint="eastAsia" w:ascii="宋体" w:hAnsi="宋体" w:eastAsia="宋体" w:cs="宋体"/>
          <w:sz w:val="22"/>
          <w:szCs w:val="20"/>
        </w:rPr>
        <w:t xml:space="preserve">（采购人名称） </w:t>
      </w:r>
    </w:p>
    <w:p>
      <w:pPr>
        <w:spacing w:line="360" w:lineRule="auto"/>
        <w:ind w:firstLine="440" w:firstLineChars="200"/>
        <w:rPr>
          <w:rFonts w:hint="eastAsia" w:ascii="宋体" w:hAnsi="宋体" w:eastAsia="宋体" w:cs="宋体"/>
          <w:sz w:val="22"/>
          <w:szCs w:val="20"/>
        </w:rPr>
      </w:pPr>
      <w:r>
        <w:rPr>
          <w:rFonts w:hint="eastAsia" w:ascii="宋体" w:hAnsi="宋体" w:eastAsia="宋体" w:cs="宋体"/>
          <w:sz w:val="22"/>
          <w:szCs w:val="20"/>
        </w:rPr>
        <w:t>我们收到了采购编号：</w:t>
      </w:r>
      <w:r>
        <w:rPr>
          <w:rFonts w:hint="eastAsia" w:ascii="宋体" w:hAnsi="宋体" w:eastAsia="宋体" w:cs="宋体"/>
          <w:sz w:val="22"/>
          <w:szCs w:val="20"/>
          <w:u w:val="single"/>
        </w:rPr>
        <w:t xml:space="preserve">      </w:t>
      </w:r>
      <w:r>
        <w:rPr>
          <w:rFonts w:hint="eastAsia" w:ascii="宋体" w:hAnsi="宋体" w:eastAsia="宋体" w:cs="宋体"/>
          <w:sz w:val="22"/>
          <w:szCs w:val="20"/>
          <w:u w:val="single"/>
          <w:lang w:val="en-US" w:eastAsia="zh-CN"/>
        </w:rPr>
        <w:t xml:space="preserve"> </w:t>
      </w:r>
      <w:r>
        <w:rPr>
          <w:rFonts w:hint="eastAsia" w:ascii="宋体" w:hAnsi="宋体" w:eastAsia="宋体" w:cs="宋体"/>
          <w:sz w:val="22"/>
          <w:szCs w:val="20"/>
          <w:u w:val="single"/>
        </w:rPr>
        <w:t xml:space="preserve">   </w:t>
      </w:r>
      <w:r>
        <w:rPr>
          <w:rFonts w:hint="eastAsia" w:ascii="宋体" w:hAnsi="宋体" w:eastAsia="宋体" w:cs="宋体"/>
          <w:sz w:val="22"/>
          <w:szCs w:val="20"/>
          <w:u w:val="single"/>
          <w:lang w:val="en-US" w:eastAsia="zh-CN"/>
        </w:rPr>
        <w:t xml:space="preserve">     </w:t>
      </w:r>
      <w:r>
        <w:rPr>
          <w:rFonts w:hint="eastAsia" w:ascii="宋体" w:hAnsi="宋体" w:eastAsia="宋体" w:cs="宋体"/>
          <w:sz w:val="22"/>
          <w:szCs w:val="20"/>
        </w:rPr>
        <w:t xml:space="preserve"> 的</w:t>
      </w:r>
      <w:r>
        <w:rPr>
          <w:rFonts w:hint="eastAsia" w:ascii="宋体" w:hAnsi="宋体" w:eastAsia="宋体" w:cs="宋体"/>
          <w:sz w:val="22"/>
          <w:szCs w:val="20"/>
          <w:lang w:eastAsia="zh-CN"/>
        </w:rPr>
        <w:t>采购</w:t>
      </w:r>
      <w:r>
        <w:rPr>
          <w:rFonts w:hint="eastAsia" w:ascii="宋体" w:hAnsi="宋体" w:eastAsia="宋体" w:cs="宋体"/>
          <w:sz w:val="22"/>
          <w:szCs w:val="20"/>
        </w:rPr>
        <w:t>文件，经详细研究，我们决定参加</w:t>
      </w:r>
      <w:r>
        <w:rPr>
          <w:rFonts w:hint="eastAsia" w:ascii="宋体" w:hAnsi="宋体" w:eastAsia="宋体" w:cs="宋体"/>
          <w:sz w:val="22"/>
          <w:szCs w:val="20"/>
          <w:u w:val="single"/>
        </w:rPr>
        <w:t xml:space="preserve">   </w:t>
      </w:r>
      <w:r>
        <w:rPr>
          <w:rFonts w:hint="eastAsia" w:ascii="宋体" w:hAnsi="宋体" w:eastAsia="宋体" w:cs="宋体"/>
          <w:sz w:val="22"/>
          <w:szCs w:val="20"/>
          <w:u w:val="single"/>
          <w:lang w:val="en-US" w:eastAsia="zh-CN"/>
        </w:rPr>
        <w:t xml:space="preserve">        </w:t>
      </w:r>
      <w:r>
        <w:rPr>
          <w:rFonts w:hint="eastAsia" w:ascii="宋体" w:hAnsi="宋体" w:eastAsia="宋体" w:cs="宋体"/>
          <w:sz w:val="22"/>
          <w:szCs w:val="20"/>
          <w:u w:val="single"/>
          <w:lang w:eastAsia="zh-CN"/>
        </w:rPr>
        <w:t>（项目名称）</w:t>
      </w:r>
      <w:r>
        <w:rPr>
          <w:rFonts w:hint="eastAsia" w:ascii="宋体" w:hAnsi="宋体" w:eastAsia="宋体" w:cs="宋体"/>
          <w:sz w:val="22"/>
          <w:szCs w:val="20"/>
          <w:u w:val="single"/>
          <w:lang w:val="en-US" w:eastAsia="zh-CN"/>
        </w:rPr>
        <w:t xml:space="preserve">                </w:t>
      </w:r>
      <w:r>
        <w:rPr>
          <w:rFonts w:hint="eastAsia" w:ascii="宋体" w:hAnsi="宋体" w:eastAsia="宋体" w:cs="宋体"/>
          <w:sz w:val="22"/>
          <w:szCs w:val="20"/>
        </w:rPr>
        <w:t>的</w:t>
      </w:r>
      <w:r>
        <w:rPr>
          <w:rFonts w:hint="eastAsia" w:ascii="宋体" w:hAnsi="宋体" w:eastAsia="宋体" w:cs="宋体"/>
          <w:sz w:val="22"/>
          <w:szCs w:val="20"/>
          <w:lang w:eastAsia="zh-CN"/>
        </w:rPr>
        <w:t>采购</w:t>
      </w:r>
      <w:r>
        <w:rPr>
          <w:rFonts w:hint="eastAsia" w:ascii="宋体" w:hAnsi="宋体" w:eastAsia="宋体" w:cs="宋体"/>
          <w:sz w:val="22"/>
          <w:szCs w:val="20"/>
        </w:rPr>
        <w:t>活动，我方已仔细研究了</w:t>
      </w:r>
      <w:r>
        <w:rPr>
          <w:rFonts w:hint="eastAsia" w:ascii="宋体" w:hAnsi="宋体" w:eastAsia="宋体" w:cs="宋体"/>
          <w:sz w:val="22"/>
          <w:szCs w:val="20"/>
          <w:lang w:eastAsia="zh-CN"/>
        </w:rPr>
        <w:t>单一来源</w:t>
      </w:r>
      <w:r>
        <w:rPr>
          <w:rFonts w:hint="eastAsia" w:ascii="宋体" w:hAnsi="宋体" w:eastAsia="宋体" w:cs="宋体"/>
          <w:sz w:val="22"/>
          <w:szCs w:val="20"/>
        </w:rPr>
        <w:t>采购文件的全部内容</w:t>
      </w:r>
      <w:r>
        <w:rPr>
          <w:rFonts w:hint="eastAsia" w:ascii="宋体" w:hAnsi="宋体" w:eastAsia="宋体" w:cs="宋体"/>
          <w:sz w:val="22"/>
          <w:szCs w:val="20"/>
          <w:lang w:eastAsia="zh-CN"/>
        </w:rPr>
        <w:t>，</w:t>
      </w:r>
      <w:r>
        <w:rPr>
          <w:rFonts w:hint="eastAsia" w:ascii="宋体" w:hAnsi="宋体" w:eastAsia="宋体" w:cs="宋体"/>
          <w:sz w:val="22"/>
          <w:szCs w:val="20"/>
        </w:rPr>
        <w:t>综合项目实际情况并研究该采购文件内容后，针对该采购项目，我方愿意以大写：</w:t>
      </w:r>
      <w:r>
        <w:rPr>
          <w:rFonts w:hint="eastAsia" w:ascii="宋体" w:hAnsi="宋体" w:eastAsia="宋体" w:cs="宋体"/>
          <w:sz w:val="22"/>
          <w:szCs w:val="20"/>
          <w:u w:val="single"/>
        </w:rPr>
        <w:t xml:space="preserve">       </w:t>
      </w:r>
      <w:r>
        <w:rPr>
          <w:rFonts w:hint="eastAsia" w:ascii="宋体" w:hAnsi="宋体" w:eastAsia="宋体" w:cs="宋体"/>
          <w:sz w:val="22"/>
          <w:szCs w:val="20"/>
        </w:rPr>
        <w:t>元</w:t>
      </w:r>
      <w:r>
        <w:rPr>
          <w:rFonts w:hint="eastAsia" w:ascii="宋体" w:hAnsi="宋体" w:eastAsia="宋体" w:cs="宋体"/>
          <w:sz w:val="22"/>
          <w:szCs w:val="22"/>
          <w:u w:val="none"/>
          <w:lang w:val="en-US" w:eastAsia="zh-CN"/>
        </w:rPr>
        <w:t>/吨</w:t>
      </w:r>
      <w:r>
        <w:rPr>
          <w:rFonts w:hint="eastAsia" w:ascii="宋体" w:hAnsi="宋体" w:eastAsia="宋体" w:cs="宋体"/>
          <w:sz w:val="22"/>
          <w:szCs w:val="20"/>
        </w:rPr>
        <w:t>，小写：</w:t>
      </w:r>
      <w:r>
        <w:rPr>
          <w:rFonts w:hint="eastAsia" w:ascii="宋体" w:hAnsi="宋体" w:eastAsia="宋体" w:cs="宋体"/>
          <w:sz w:val="22"/>
          <w:szCs w:val="20"/>
          <w:u w:val="single"/>
        </w:rPr>
        <w:t xml:space="preserve">        </w:t>
      </w:r>
      <w:r>
        <w:rPr>
          <w:rFonts w:hint="eastAsia" w:ascii="宋体" w:hAnsi="宋体" w:eastAsia="宋体" w:cs="宋体"/>
          <w:sz w:val="22"/>
          <w:szCs w:val="20"/>
        </w:rPr>
        <w:t>元</w:t>
      </w:r>
      <w:r>
        <w:rPr>
          <w:rFonts w:hint="eastAsia" w:ascii="宋体" w:hAnsi="宋体" w:eastAsia="宋体" w:cs="宋体"/>
          <w:sz w:val="22"/>
          <w:szCs w:val="22"/>
          <w:u w:val="none"/>
          <w:lang w:val="en-US" w:eastAsia="zh-CN"/>
        </w:rPr>
        <w:t>/吨</w:t>
      </w:r>
      <w:r>
        <w:rPr>
          <w:rFonts w:hint="eastAsia" w:ascii="宋体" w:hAnsi="宋体" w:eastAsia="宋体" w:cs="宋体"/>
          <w:sz w:val="22"/>
          <w:szCs w:val="20"/>
        </w:rPr>
        <w:t>的报价，提交采购文件要求的全套响应文件，并对之负法律责任。包括：</w:t>
      </w:r>
    </w:p>
    <w:p>
      <w:pPr>
        <w:spacing w:line="360" w:lineRule="auto"/>
        <w:rPr>
          <w:rFonts w:hint="eastAsia" w:ascii="宋体" w:hAnsi="宋体" w:eastAsia="宋体" w:cs="宋体"/>
          <w:sz w:val="22"/>
          <w:szCs w:val="20"/>
        </w:rPr>
      </w:pPr>
      <w:r>
        <w:rPr>
          <w:rFonts w:hint="eastAsia" w:ascii="宋体" w:hAnsi="宋体" w:eastAsia="宋体" w:cs="宋体"/>
          <w:sz w:val="22"/>
          <w:szCs w:val="20"/>
          <w:lang w:eastAsia="zh-CN"/>
        </w:rPr>
        <w:t>（</w:t>
      </w:r>
      <w:r>
        <w:rPr>
          <w:rFonts w:hint="eastAsia" w:ascii="宋体" w:hAnsi="宋体" w:eastAsia="宋体" w:cs="宋体"/>
          <w:sz w:val="22"/>
          <w:szCs w:val="20"/>
          <w:lang w:val="en-US" w:eastAsia="zh-CN"/>
        </w:rPr>
        <w:t>一</w:t>
      </w:r>
      <w:r>
        <w:rPr>
          <w:rFonts w:hint="eastAsia" w:ascii="宋体" w:hAnsi="宋体" w:eastAsia="宋体" w:cs="宋体"/>
          <w:sz w:val="22"/>
          <w:szCs w:val="20"/>
          <w:lang w:eastAsia="zh-CN"/>
        </w:rPr>
        <w:t>）</w:t>
      </w:r>
      <w:r>
        <w:rPr>
          <w:rFonts w:hint="eastAsia" w:ascii="宋体" w:hAnsi="宋体" w:eastAsia="宋体" w:cs="宋体"/>
          <w:sz w:val="22"/>
          <w:szCs w:val="20"/>
        </w:rPr>
        <w:t>采购文件 “响应文件及格式”中要求的响应文件；</w:t>
      </w:r>
    </w:p>
    <w:p>
      <w:pPr>
        <w:spacing w:line="360" w:lineRule="auto"/>
        <w:rPr>
          <w:rFonts w:hint="eastAsia" w:ascii="宋体" w:hAnsi="宋体" w:eastAsia="宋体" w:cs="宋体"/>
          <w:sz w:val="22"/>
          <w:szCs w:val="20"/>
        </w:rPr>
      </w:pPr>
      <w:r>
        <w:rPr>
          <w:rFonts w:hint="eastAsia" w:ascii="宋体" w:hAnsi="宋体" w:eastAsia="宋体" w:cs="宋体"/>
          <w:sz w:val="22"/>
          <w:szCs w:val="20"/>
          <w:lang w:eastAsia="zh-CN"/>
        </w:rPr>
        <w:t>（</w:t>
      </w:r>
      <w:r>
        <w:rPr>
          <w:rFonts w:hint="eastAsia" w:ascii="宋体" w:hAnsi="宋体" w:eastAsia="宋体" w:cs="宋体"/>
          <w:sz w:val="22"/>
          <w:szCs w:val="20"/>
          <w:lang w:val="en-US" w:eastAsia="zh-CN"/>
        </w:rPr>
        <w:t>二</w:t>
      </w:r>
      <w:r>
        <w:rPr>
          <w:rFonts w:hint="eastAsia" w:ascii="宋体" w:hAnsi="宋体" w:eastAsia="宋体" w:cs="宋体"/>
          <w:sz w:val="22"/>
          <w:szCs w:val="20"/>
          <w:lang w:eastAsia="zh-CN"/>
        </w:rPr>
        <w:t>）</w:t>
      </w:r>
      <w:r>
        <w:rPr>
          <w:rFonts w:hint="eastAsia" w:ascii="宋体" w:hAnsi="宋体" w:eastAsia="宋体" w:cs="宋体"/>
          <w:sz w:val="22"/>
          <w:szCs w:val="20"/>
        </w:rPr>
        <w:t xml:space="preserve">其他资料。 </w:t>
      </w:r>
    </w:p>
    <w:p>
      <w:pPr>
        <w:spacing w:line="360" w:lineRule="auto"/>
        <w:rPr>
          <w:rFonts w:hint="eastAsia" w:ascii="宋体" w:hAnsi="宋体" w:eastAsia="宋体" w:cs="宋体"/>
          <w:sz w:val="22"/>
          <w:szCs w:val="20"/>
        </w:rPr>
      </w:pPr>
      <w:r>
        <w:rPr>
          <w:rFonts w:hint="eastAsia" w:ascii="宋体" w:hAnsi="宋体" w:eastAsia="宋体" w:cs="宋体"/>
          <w:sz w:val="22"/>
          <w:szCs w:val="20"/>
        </w:rPr>
        <w:t>据此函，签字人宣布同意如下：</w:t>
      </w:r>
    </w:p>
    <w:p>
      <w:pPr>
        <w:spacing w:line="360" w:lineRule="auto"/>
        <w:rPr>
          <w:rFonts w:hint="eastAsia" w:ascii="宋体" w:hAnsi="宋体" w:eastAsia="宋体" w:cs="宋体"/>
          <w:sz w:val="22"/>
          <w:szCs w:val="20"/>
        </w:rPr>
      </w:pPr>
      <w:r>
        <w:rPr>
          <w:rFonts w:hint="eastAsia" w:ascii="宋体" w:hAnsi="宋体" w:eastAsia="宋体" w:cs="宋体"/>
          <w:sz w:val="22"/>
          <w:szCs w:val="20"/>
        </w:rPr>
        <w:t>1.我方将按采购文件的规定履行合同责任和义务。</w:t>
      </w:r>
    </w:p>
    <w:p>
      <w:pPr>
        <w:spacing w:line="360" w:lineRule="auto"/>
        <w:rPr>
          <w:rFonts w:hint="eastAsia" w:ascii="宋体" w:hAnsi="宋体" w:eastAsia="宋体" w:cs="宋体"/>
          <w:sz w:val="22"/>
          <w:szCs w:val="20"/>
        </w:rPr>
      </w:pPr>
      <w:r>
        <w:rPr>
          <w:rFonts w:hint="eastAsia" w:ascii="宋体" w:hAnsi="宋体" w:eastAsia="宋体" w:cs="宋体"/>
          <w:sz w:val="22"/>
          <w:szCs w:val="20"/>
        </w:rPr>
        <w:t>2.我方已详细审查全部采购文件，包括修改文件（如有）及全部参考资料和附件。 我们完全理解并同意放弃对这方面有不明及误解的权力。</w:t>
      </w:r>
    </w:p>
    <w:p>
      <w:pPr>
        <w:spacing w:line="360" w:lineRule="auto"/>
        <w:rPr>
          <w:rFonts w:hint="eastAsia" w:ascii="宋体" w:hAnsi="宋体" w:eastAsia="宋体" w:cs="宋体"/>
          <w:sz w:val="22"/>
          <w:szCs w:val="20"/>
        </w:rPr>
      </w:pPr>
      <w:r>
        <w:rPr>
          <w:rFonts w:hint="eastAsia" w:ascii="宋体" w:hAnsi="宋体" w:eastAsia="宋体" w:cs="宋体"/>
          <w:sz w:val="22"/>
          <w:szCs w:val="20"/>
        </w:rPr>
        <w:t>3.我方同意所提交的响应文件在采购文件的供应商须知规定的响应有效期内有效并在此期间接受约束。</w:t>
      </w:r>
    </w:p>
    <w:p>
      <w:pPr>
        <w:spacing w:line="360" w:lineRule="auto"/>
        <w:rPr>
          <w:rFonts w:hint="eastAsia" w:ascii="宋体" w:hAnsi="宋体" w:eastAsia="宋体" w:cs="宋体"/>
          <w:sz w:val="22"/>
          <w:szCs w:val="20"/>
        </w:rPr>
      </w:pPr>
      <w:r>
        <w:rPr>
          <w:rFonts w:hint="eastAsia" w:ascii="宋体" w:hAnsi="宋体" w:eastAsia="宋体" w:cs="宋体"/>
          <w:sz w:val="22"/>
          <w:szCs w:val="20"/>
        </w:rPr>
        <w:t>4.我方同意提供按照贵方可能要求的与其响应有关的一切数据或资料。</w:t>
      </w:r>
    </w:p>
    <w:p>
      <w:pPr>
        <w:spacing w:line="360" w:lineRule="auto"/>
        <w:rPr>
          <w:rFonts w:hint="eastAsia" w:ascii="宋体" w:hAnsi="宋体" w:eastAsia="宋体" w:cs="宋体"/>
          <w:sz w:val="22"/>
          <w:szCs w:val="20"/>
        </w:rPr>
      </w:pPr>
      <w:r>
        <w:rPr>
          <w:rFonts w:hint="eastAsia" w:ascii="宋体" w:hAnsi="宋体" w:eastAsia="宋体" w:cs="宋体"/>
          <w:sz w:val="22"/>
          <w:szCs w:val="20"/>
        </w:rPr>
        <w:t>5.一旦我方</w:t>
      </w:r>
      <w:r>
        <w:rPr>
          <w:rFonts w:hint="eastAsia" w:ascii="宋体" w:hAnsi="宋体" w:eastAsia="宋体" w:cs="宋体"/>
          <w:sz w:val="22"/>
          <w:szCs w:val="20"/>
          <w:lang w:eastAsia="zh-CN"/>
        </w:rPr>
        <w:t>成交</w:t>
      </w:r>
      <w:r>
        <w:rPr>
          <w:rFonts w:hint="eastAsia" w:ascii="宋体" w:hAnsi="宋体" w:eastAsia="宋体" w:cs="宋体"/>
          <w:sz w:val="22"/>
          <w:szCs w:val="20"/>
        </w:rPr>
        <w:t>，我们将根据采购文件的规定，严格按照《合同法》履行自己的责任和义务,并保证按期完成任务，并交付采购人验收。</w:t>
      </w:r>
    </w:p>
    <w:p>
      <w:pPr>
        <w:spacing w:line="360" w:lineRule="auto"/>
        <w:rPr>
          <w:rFonts w:hint="eastAsia" w:ascii="宋体" w:hAnsi="宋体" w:eastAsia="宋体" w:cs="宋体"/>
          <w:sz w:val="22"/>
          <w:szCs w:val="20"/>
        </w:rPr>
      </w:pPr>
      <w:r>
        <w:rPr>
          <w:rFonts w:hint="eastAsia" w:ascii="宋体" w:hAnsi="宋体" w:eastAsia="宋体" w:cs="宋体"/>
          <w:sz w:val="22"/>
          <w:szCs w:val="20"/>
        </w:rPr>
        <w:t>6.一旦我方</w:t>
      </w:r>
      <w:r>
        <w:rPr>
          <w:rFonts w:hint="eastAsia" w:ascii="宋体" w:hAnsi="宋体" w:eastAsia="宋体" w:cs="宋体"/>
          <w:sz w:val="22"/>
          <w:szCs w:val="20"/>
          <w:lang w:eastAsia="zh-CN"/>
        </w:rPr>
        <w:t>成交</w:t>
      </w:r>
      <w:r>
        <w:rPr>
          <w:rFonts w:hint="eastAsia" w:ascii="宋体" w:hAnsi="宋体" w:eastAsia="宋体" w:cs="宋体"/>
          <w:sz w:val="22"/>
          <w:szCs w:val="20"/>
        </w:rPr>
        <w:t>，保证若非因不可抗力而放弃</w:t>
      </w:r>
      <w:r>
        <w:rPr>
          <w:rFonts w:hint="eastAsia" w:ascii="宋体" w:hAnsi="宋体" w:eastAsia="宋体" w:cs="宋体"/>
          <w:sz w:val="22"/>
          <w:szCs w:val="20"/>
          <w:lang w:eastAsia="zh-CN"/>
        </w:rPr>
        <w:t>成交</w:t>
      </w:r>
      <w:r>
        <w:rPr>
          <w:rFonts w:hint="eastAsia" w:ascii="宋体" w:hAnsi="宋体" w:eastAsia="宋体" w:cs="宋体"/>
          <w:sz w:val="22"/>
          <w:szCs w:val="20"/>
        </w:rPr>
        <w:t>，赔偿采购单位因此而造成的损失；采购单位可对我方企业提供服务的条件和能力进行实地考察，如发现我方不具备条件，采购单位可取消我方</w:t>
      </w:r>
      <w:r>
        <w:rPr>
          <w:rFonts w:hint="eastAsia" w:ascii="宋体" w:hAnsi="宋体" w:eastAsia="宋体" w:cs="宋体"/>
          <w:sz w:val="22"/>
          <w:szCs w:val="20"/>
          <w:lang w:eastAsia="zh-CN"/>
        </w:rPr>
        <w:t>成交</w:t>
      </w:r>
      <w:r>
        <w:rPr>
          <w:rFonts w:hint="eastAsia" w:ascii="宋体" w:hAnsi="宋体" w:eastAsia="宋体" w:cs="宋体"/>
          <w:sz w:val="22"/>
          <w:szCs w:val="20"/>
        </w:rPr>
        <w:t>资格，另选成交</w:t>
      </w:r>
      <w:r>
        <w:rPr>
          <w:rFonts w:hint="eastAsia" w:ascii="宋体" w:hAnsi="宋体" w:eastAsia="宋体" w:cs="宋体"/>
          <w:sz w:val="22"/>
          <w:szCs w:val="20"/>
          <w:lang w:eastAsia="zh-CN"/>
        </w:rPr>
        <w:t>供应商</w:t>
      </w:r>
      <w:r>
        <w:rPr>
          <w:rFonts w:hint="eastAsia" w:ascii="宋体" w:hAnsi="宋体" w:eastAsia="宋体" w:cs="宋体"/>
          <w:sz w:val="22"/>
          <w:szCs w:val="20"/>
        </w:rPr>
        <w:t xml:space="preserve">。 </w:t>
      </w:r>
    </w:p>
    <w:p>
      <w:pPr>
        <w:spacing w:line="360" w:lineRule="auto"/>
        <w:rPr>
          <w:rFonts w:hint="eastAsia" w:ascii="宋体" w:hAnsi="宋体" w:eastAsia="宋体" w:cs="宋体"/>
          <w:sz w:val="22"/>
          <w:szCs w:val="20"/>
        </w:rPr>
      </w:pPr>
      <w:r>
        <w:rPr>
          <w:rFonts w:hint="eastAsia" w:ascii="宋体" w:hAnsi="宋体" w:eastAsia="宋体" w:cs="宋体"/>
          <w:sz w:val="22"/>
          <w:szCs w:val="20"/>
        </w:rPr>
        <w:t>7.我方若获得</w:t>
      </w:r>
      <w:r>
        <w:rPr>
          <w:rFonts w:hint="eastAsia" w:ascii="宋体" w:hAnsi="宋体" w:eastAsia="宋体" w:cs="宋体"/>
          <w:sz w:val="22"/>
          <w:szCs w:val="20"/>
          <w:lang w:eastAsia="zh-CN"/>
        </w:rPr>
        <w:t>成交</w:t>
      </w:r>
      <w:r>
        <w:rPr>
          <w:rFonts w:hint="eastAsia" w:ascii="宋体" w:hAnsi="宋体" w:eastAsia="宋体" w:cs="宋体"/>
          <w:sz w:val="22"/>
          <w:szCs w:val="20"/>
        </w:rPr>
        <w:t>，</w:t>
      </w:r>
      <w:r>
        <w:rPr>
          <w:rFonts w:hint="eastAsia" w:ascii="宋体" w:hAnsi="宋体" w:eastAsia="宋体" w:cs="宋体"/>
          <w:sz w:val="20"/>
          <w:szCs w:val="20"/>
        </w:rPr>
        <w:t>我方</w:t>
      </w:r>
      <w:r>
        <w:rPr>
          <w:rFonts w:hint="eastAsia" w:ascii="宋体" w:hAnsi="宋体" w:eastAsia="宋体" w:cs="宋体"/>
          <w:sz w:val="22"/>
          <w:szCs w:val="20"/>
        </w:rPr>
        <w:t>保证按</w:t>
      </w:r>
      <w:r>
        <w:rPr>
          <w:rFonts w:hint="eastAsia" w:ascii="宋体" w:hAnsi="宋体" w:eastAsia="宋体" w:cs="宋体"/>
          <w:sz w:val="22"/>
          <w:szCs w:val="20"/>
          <w:lang w:eastAsia="zh-CN"/>
        </w:rPr>
        <w:t>单一来源</w:t>
      </w:r>
      <w:r>
        <w:rPr>
          <w:rFonts w:hint="eastAsia" w:ascii="宋体" w:hAnsi="宋体" w:eastAsia="宋体" w:cs="宋体"/>
          <w:sz w:val="22"/>
          <w:szCs w:val="20"/>
        </w:rPr>
        <w:t xml:space="preserve">采购文件向招标代理机构交纳代理服务费。 </w:t>
      </w:r>
    </w:p>
    <w:p>
      <w:pPr>
        <w:spacing w:line="360" w:lineRule="auto"/>
        <w:rPr>
          <w:rFonts w:hint="eastAsia" w:ascii="宋体" w:hAnsi="宋体" w:eastAsia="宋体" w:cs="宋体"/>
          <w:sz w:val="22"/>
          <w:szCs w:val="20"/>
        </w:rPr>
      </w:pPr>
      <w:r>
        <w:rPr>
          <w:rFonts w:hint="eastAsia" w:ascii="宋体" w:hAnsi="宋体" w:eastAsia="宋体" w:cs="宋体"/>
          <w:sz w:val="22"/>
          <w:szCs w:val="20"/>
        </w:rPr>
        <w:t>8.其他补充说明：</w:t>
      </w:r>
      <w:r>
        <w:rPr>
          <w:rFonts w:hint="eastAsia" w:ascii="宋体" w:hAnsi="宋体" w:eastAsia="宋体" w:cs="宋体"/>
          <w:sz w:val="22"/>
          <w:szCs w:val="20"/>
          <w:u w:val="single"/>
        </w:rPr>
        <w:t xml:space="preserve">                </w:t>
      </w:r>
      <w:r>
        <w:rPr>
          <w:rFonts w:hint="eastAsia" w:ascii="宋体" w:hAnsi="宋体" w:eastAsia="宋体" w:cs="宋体"/>
          <w:sz w:val="22"/>
          <w:szCs w:val="20"/>
        </w:rPr>
        <w:t xml:space="preserve">。 </w:t>
      </w:r>
    </w:p>
    <w:p>
      <w:pPr>
        <w:spacing w:line="360" w:lineRule="auto"/>
        <w:rPr>
          <w:rFonts w:hint="eastAsia" w:ascii="宋体" w:hAnsi="宋体" w:eastAsia="宋体" w:cs="宋体"/>
          <w:sz w:val="22"/>
          <w:szCs w:val="20"/>
        </w:rPr>
      </w:pPr>
      <w:r>
        <w:rPr>
          <w:rFonts w:hint="eastAsia" w:ascii="宋体" w:hAnsi="宋体" w:eastAsia="宋体" w:cs="宋体"/>
          <w:sz w:val="22"/>
          <w:szCs w:val="20"/>
        </w:rPr>
        <w:t xml:space="preserve">9.与本响应有关的正式通讯地址为：                         </w:t>
      </w:r>
    </w:p>
    <w:p>
      <w:pPr>
        <w:spacing w:line="360" w:lineRule="auto"/>
        <w:rPr>
          <w:rFonts w:hint="eastAsia" w:ascii="宋体" w:hAnsi="宋体" w:eastAsia="宋体" w:cs="宋体"/>
          <w:sz w:val="22"/>
          <w:szCs w:val="20"/>
        </w:rPr>
      </w:pPr>
      <w:bookmarkStart w:id="43" w:name="_Toc142736638"/>
      <w:bookmarkStart w:id="44" w:name="_Toc142736119"/>
      <w:r>
        <w:rPr>
          <w:rFonts w:hint="eastAsia" w:ascii="宋体" w:hAnsi="宋体" w:eastAsia="宋体" w:cs="宋体"/>
          <w:sz w:val="22"/>
          <w:szCs w:val="20"/>
        </w:rPr>
        <w:t>地址：                                       邮编：</w:t>
      </w:r>
    </w:p>
    <w:p>
      <w:pPr>
        <w:spacing w:line="360" w:lineRule="auto"/>
        <w:rPr>
          <w:rFonts w:hint="eastAsia" w:ascii="宋体" w:hAnsi="宋体" w:eastAsia="宋体" w:cs="宋体"/>
          <w:sz w:val="22"/>
          <w:szCs w:val="20"/>
        </w:rPr>
      </w:pPr>
      <w:r>
        <w:rPr>
          <w:rFonts w:hint="eastAsia" w:ascii="宋体" w:hAnsi="宋体" w:eastAsia="宋体" w:cs="宋体"/>
          <w:sz w:val="22"/>
          <w:szCs w:val="20"/>
        </w:rPr>
        <w:t>电话：                                       传真：</w:t>
      </w:r>
    </w:p>
    <w:p>
      <w:pPr>
        <w:spacing w:line="360" w:lineRule="auto"/>
        <w:rPr>
          <w:rFonts w:hint="eastAsia" w:ascii="宋体" w:hAnsi="宋体" w:eastAsia="宋体" w:cs="宋体"/>
          <w:sz w:val="22"/>
          <w:szCs w:val="20"/>
        </w:rPr>
      </w:pPr>
      <w:r>
        <w:rPr>
          <w:rFonts w:hint="eastAsia" w:ascii="宋体" w:hAnsi="宋体" w:eastAsia="宋体" w:cs="宋体"/>
          <w:sz w:val="22"/>
          <w:szCs w:val="20"/>
        </w:rPr>
        <w:t>供应商名称：</w:t>
      </w:r>
      <w:r>
        <w:rPr>
          <w:rFonts w:hint="eastAsia" w:ascii="宋体" w:hAnsi="宋体" w:eastAsia="宋体" w:cs="宋体"/>
          <w:sz w:val="22"/>
          <w:szCs w:val="20"/>
          <w:u w:val="single"/>
        </w:rPr>
        <w:t xml:space="preserve">            </w:t>
      </w:r>
      <w:r>
        <w:rPr>
          <w:rFonts w:hint="eastAsia" w:ascii="宋体" w:hAnsi="宋体" w:eastAsia="宋体" w:cs="宋体"/>
          <w:sz w:val="22"/>
          <w:szCs w:val="20"/>
          <w:u w:val="single"/>
          <w:lang w:val="en-US" w:eastAsia="zh-CN"/>
        </w:rPr>
        <w:t xml:space="preserve">     </w:t>
      </w:r>
      <w:r>
        <w:rPr>
          <w:rFonts w:hint="eastAsia" w:ascii="宋体" w:hAnsi="宋体" w:eastAsia="宋体" w:cs="宋体"/>
          <w:sz w:val="22"/>
          <w:szCs w:val="20"/>
          <w:u w:val="single"/>
        </w:rPr>
        <w:t xml:space="preserve"> </w:t>
      </w:r>
      <w:r>
        <w:rPr>
          <w:rFonts w:hint="eastAsia" w:ascii="宋体" w:hAnsi="宋体" w:eastAsia="宋体" w:cs="宋体"/>
          <w:sz w:val="22"/>
          <w:szCs w:val="20"/>
          <w:u w:val="single"/>
          <w:lang w:val="en-US" w:eastAsia="zh-CN"/>
        </w:rPr>
        <w:t xml:space="preserve">  </w:t>
      </w:r>
      <w:r>
        <w:rPr>
          <w:rFonts w:hint="eastAsia" w:ascii="宋体" w:hAnsi="宋体" w:eastAsia="宋体" w:cs="宋体"/>
          <w:sz w:val="22"/>
          <w:szCs w:val="20"/>
          <w:u w:val="single"/>
        </w:rPr>
        <w:t xml:space="preserve">   </w:t>
      </w:r>
      <w:r>
        <w:rPr>
          <w:rFonts w:hint="eastAsia" w:ascii="宋体" w:hAnsi="宋体" w:eastAsia="宋体" w:cs="宋体"/>
          <w:sz w:val="22"/>
          <w:szCs w:val="20"/>
        </w:rPr>
        <w:t>（</w:t>
      </w:r>
      <w:r>
        <w:rPr>
          <w:rFonts w:hint="eastAsia" w:ascii="宋体" w:hAnsi="宋体" w:eastAsia="宋体" w:cs="宋体"/>
          <w:bCs/>
          <w:color w:val="000000"/>
          <w:sz w:val="22"/>
          <w:szCs w:val="20"/>
          <w:lang w:val="en-US" w:eastAsia="zh-CN"/>
        </w:rPr>
        <w:t>单位电子签章</w:t>
      </w:r>
      <w:r>
        <w:rPr>
          <w:rFonts w:hint="eastAsia" w:ascii="宋体" w:hAnsi="宋体" w:eastAsia="宋体" w:cs="宋体"/>
          <w:sz w:val="22"/>
          <w:szCs w:val="20"/>
        </w:rPr>
        <w:t xml:space="preserve">）  </w:t>
      </w:r>
    </w:p>
    <w:p>
      <w:pPr>
        <w:spacing w:line="360" w:lineRule="auto"/>
        <w:rPr>
          <w:rFonts w:hint="eastAsia" w:ascii="宋体" w:hAnsi="宋体" w:eastAsia="宋体" w:cs="宋体"/>
          <w:sz w:val="22"/>
          <w:szCs w:val="20"/>
        </w:rPr>
      </w:pPr>
      <w:r>
        <w:rPr>
          <w:rFonts w:hint="eastAsia" w:ascii="宋体" w:hAnsi="宋体" w:eastAsia="宋体" w:cs="宋体"/>
          <w:sz w:val="22"/>
          <w:szCs w:val="20"/>
        </w:rPr>
        <w:t>法定代表人：</w:t>
      </w:r>
      <w:r>
        <w:rPr>
          <w:rFonts w:hint="eastAsia" w:ascii="宋体" w:hAnsi="宋体" w:eastAsia="宋体" w:cs="宋体"/>
          <w:sz w:val="22"/>
          <w:szCs w:val="20"/>
          <w:u w:val="single"/>
        </w:rPr>
        <w:t xml:space="preserve">            </w:t>
      </w:r>
      <w:r>
        <w:rPr>
          <w:rFonts w:hint="eastAsia" w:ascii="宋体" w:hAnsi="宋体" w:eastAsia="宋体" w:cs="宋体"/>
          <w:sz w:val="22"/>
          <w:szCs w:val="20"/>
          <w:u w:val="single"/>
          <w:lang w:val="en-US" w:eastAsia="zh-CN"/>
        </w:rPr>
        <w:t xml:space="preserve">            </w:t>
      </w:r>
      <w:r>
        <w:rPr>
          <w:rFonts w:hint="eastAsia" w:ascii="宋体" w:hAnsi="宋体" w:eastAsia="宋体" w:cs="宋体"/>
          <w:sz w:val="22"/>
          <w:szCs w:val="20"/>
          <w:u w:val="single"/>
        </w:rPr>
        <w:t xml:space="preserve"> </w:t>
      </w:r>
      <w:r>
        <w:rPr>
          <w:rFonts w:hint="eastAsia" w:ascii="宋体" w:hAnsi="宋体" w:eastAsia="宋体" w:cs="宋体"/>
          <w:sz w:val="22"/>
          <w:szCs w:val="20"/>
          <w:lang w:val="en-US" w:eastAsia="zh-CN"/>
        </w:rPr>
        <w:t xml:space="preserve"> </w:t>
      </w:r>
      <w:r>
        <w:rPr>
          <w:rFonts w:hint="eastAsia" w:ascii="宋体" w:hAnsi="宋体" w:eastAsia="宋体" w:cs="宋体"/>
          <w:sz w:val="22"/>
          <w:szCs w:val="20"/>
        </w:rPr>
        <w:t>（</w:t>
      </w:r>
      <w:r>
        <w:rPr>
          <w:rFonts w:hint="eastAsia" w:ascii="宋体" w:hAnsi="宋体" w:eastAsia="宋体" w:cs="宋体"/>
          <w:sz w:val="22"/>
          <w:szCs w:val="20"/>
          <w:lang w:val="en-US" w:eastAsia="zh-CN"/>
        </w:rPr>
        <w:t>电子签名</w:t>
      </w:r>
      <w:r>
        <w:rPr>
          <w:rFonts w:hint="eastAsia" w:ascii="宋体" w:hAnsi="宋体" w:eastAsia="宋体" w:cs="宋体"/>
          <w:sz w:val="22"/>
          <w:szCs w:val="20"/>
        </w:rPr>
        <w:t>）</w:t>
      </w:r>
    </w:p>
    <w:p>
      <w:pPr>
        <w:spacing w:line="360" w:lineRule="auto"/>
        <w:rPr>
          <w:rFonts w:hint="eastAsia" w:ascii="宋体" w:hAnsi="宋体" w:eastAsia="宋体" w:cs="宋体"/>
          <w:sz w:val="32"/>
        </w:rPr>
      </w:pPr>
      <w:r>
        <w:rPr>
          <w:rFonts w:hint="eastAsia" w:ascii="宋体" w:hAnsi="宋体" w:eastAsia="宋体" w:cs="宋体"/>
          <w:sz w:val="22"/>
          <w:szCs w:val="20"/>
        </w:rPr>
        <w:t xml:space="preserve">日期：  </w:t>
      </w:r>
      <w:r>
        <w:rPr>
          <w:rFonts w:hint="eastAsia" w:ascii="宋体" w:hAnsi="宋体" w:eastAsia="宋体" w:cs="宋体"/>
          <w:sz w:val="22"/>
          <w:szCs w:val="20"/>
          <w:lang w:val="en-US" w:eastAsia="zh-CN"/>
        </w:rPr>
        <w:t xml:space="preserve">  </w:t>
      </w:r>
      <w:r>
        <w:rPr>
          <w:rFonts w:hint="eastAsia" w:ascii="宋体" w:hAnsi="宋体" w:eastAsia="宋体" w:cs="宋体"/>
          <w:sz w:val="22"/>
          <w:szCs w:val="20"/>
        </w:rPr>
        <w:t xml:space="preserve"> 年     月    日</w:t>
      </w:r>
      <w:r>
        <w:rPr>
          <w:rFonts w:hint="eastAsia" w:ascii="宋体" w:hAnsi="宋体" w:eastAsia="宋体" w:cs="宋体"/>
          <w:sz w:val="32"/>
        </w:rPr>
        <w:br w:type="page"/>
      </w:r>
    </w:p>
    <w:p>
      <w:pPr>
        <w:pStyle w:val="4"/>
        <w:bidi w:val="0"/>
        <w:jc w:val="center"/>
        <w:rPr>
          <w:rFonts w:hint="eastAsia" w:ascii="宋体" w:hAnsi="宋体" w:eastAsia="宋体" w:cs="宋体"/>
        </w:rPr>
      </w:pPr>
      <w:bookmarkStart w:id="45" w:name="_Toc63239829"/>
      <w:bookmarkStart w:id="46" w:name="_Toc39914255"/>
      <w:bookmarkStart w:id="47" w:name="_Toc497749011"/>
      <w:bookmarkStart w:id="48" w:name="_Toc62723968"/>
      <w:bookmarkStart w:id="49" w:name="_Toc21609718"/>
      <w:bookmarkStart w:id="50" w:name="_Toc10670"/>
      <w:r>
        <w:rPr>
          <w:rFonts w:hint="eastAsia" w:ascii="宋体" w:hAnsi="宋体" w:eastAsia="宋体" w:cs="宋体"/>
        </w:rPr>
        <w:t>二</w:t>
      </w:r>
      <w:bookmarkEnd w:id="45"/>
      <w:bookmarkEnd w:id="46"/>
      <w:bookmarkEnd w:id="47"/>
      <w:bookmarkEnd w:id="48"/>
      <w:bookmarkEnd w:id="49"/>
      <w:r>
        <w:rPr>
          <w:rFonts w:hint="eastAsia" w:ascii="宋体" w:hAnsi="宋体" w:eastAsia="宋体" w:cs="宋体"/>
          <w:lang w:eastAsia="zh-CN"/>
        </w:rPr>
        <w:t>、</w:t>
      </w:r>
      <w:r>
        <w:rPr>
          <w:rFonts w:hint="eastAsia" w:ascii="宋体" w:hAnsi="宋体" w:eastAsia="宋体" w:cs="宋体"/>
          <w:lang w:val="en-US" w:eastAsia="zh-CN"/>
        </w:rPr>
        <w:t>报价一览表</w:t>
      </w:r>
      <w:bookmarkEnd w:id="50"/>
    </w:p>
    <w:tbl>
      <w:tblPr>
        <w:tblStyle w:val="28"/>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2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5" w:hRule="atLeast"/>
          <w:jc w:val="center"/>
        </w:trPr>
        <w:tc>
          <w:tcPr>
            <w:tcW w:w="2322" w:type="dxa"/>
            <w:vAlign w:val="center"/>
          </w:tcPr>
          <w:p>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供应商名称</w:t>
            </w:r>
          </w:p>
        </w:tc>
        <w:tc>
          <w:tcPr>
            <w:tcW w:w="6697" w:type="dxa"/>
            <w:vAlign w:val="center"/>
          </w:tcPr>
          <w:p>
            <w:pPr>
              <w:spacing w:line="500" w:lineRule="exact"/>
              <w:rPr>
                <w:rFonts w:hint="eastAsia" w:ascii="宋体" w:hAnsi="宋体" w:eastAsia="宋体" w:cs="宋体"/>
                <w:sz w:val="22"/>
                <w:szCs w:val="22"/>
              </w:rPr>
            </w:pPr>
          </w:p>
          <w:p>
            <w:pPr>
              <w:spacing w:line="500" w:lineRule="exact"/>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2322" w:type="dxa"/>
            <w:vAlign w:val="center"/>
          </w:tcPr>
          <w:p>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项目名称</w:t>
            </w:r>
          </w:p>
        </w:tc>
        <w:tc>
          <w:tcPr>
            <w:tcW w:w="6697" w:type="dxa"/>
            <w:vAlign w:val="center"/>
          </w:tcPr>
          <w:p>
            <w:pPr>
              <w:spacing w:line="500" w:lineRule="exact"/>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2322" w:type="dxa"/>
            <w:vAlign w:val="center"/>
          </w:tcPr>
          <w:p>
            <w:pPr>
              <w:spacing w:line="500" w:lineRule="exact"/>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响应</w:t>
            </w:r>
            <w:r>
              <w:rPr>
                <w:rFonts w:hint="eastAsia" w:ascii="宋体" w:hAnsi="宋体" w:eastAsia="宋体" w:cs="宋体"/>
                <w:sz w:val="22"/>
                <w:szCs w:val="22"/>
                <w:lang w:eastAsia="zh-CN"/>
              </w:rPr>
              <w:t>垃圾处理服务单价</w:t>
            </w:r>
          </w:p>
        </w:tc>
        <w:tc>
          <w:tcPr>
            <w:tcW w:w="6697" w:type="dxa"/>
            <w:vAlign w:val="center"/>
          </w:tcPr>
          <w:p>
            <w:pPr>
              <w:spacing w:line="500" w:lineRule="exact"/>
              <w:ind w:firstLine="440" w:firstLineChars="200"/>
              <w:rPr>
                <w:rFonts w:hint="eastAsia" w:ascii="宋体" w:hAnsi="宋体" w:eastAsia="宋体" w:cs="宋体"/>
                <w:sz w:val="22"/>
                <w:szCs w:val="22"/>
                <w:u w:val="single"/>
                <w:lang w:val="en-US" w:eastAsia="zh-CN"/>
              </w:rPr>
            </w:pPr>
            <w:r>
              <w:rPr>
                <w:rFonts w:hint="eastAsia" w:ascii="宋体" w:hAnsi="宋体" w:eastAsia="宋体" w:cs="宋体"/>
                <w:sz w:val="22"/>
                <w:szCs w:val="22"/>
              </w:rPr>
              <w:t>大  写：</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none"/>
                <w:lang w:val="en-US" w:eastAsia="zh-CN"/>
              </w:rPr>
              <w:t>元/吨</w:t>
            </w:r>
          </w:p>
          <w:p>
            <w:pPr>
              <w:pStyle w:val="37"/>
              <w:rPr>
                <w:rFonts w:hint="eastAsia" w:ascii="宋体" w:hAnsi="宋体" w:eastAsia="宋体" w:cs="宋体"/>
                <w:lang w:val="en-US" w:eastAsia="zh-CN"/>
              </w:rPr>
            </w:pPr>
          </w:p>
          <w:p>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小  写：</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none"/>
                <w:lang w:val="en-US" w:eastAsia="zh-CN"/>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2322" w:type="dxa"/>
            <w:vAlign w:val="center"/>
          </w:tcPr>
          <w:p>
            <w:pPr>
              <w:spacing w:line="500" w:lineRule="exact"/>
              <w:jc w:val="center"/>
              <w:rPr>
                <w:rFonts w:hint="eastAsia" w:ascii="宋体" w:hAnsi="宋体" w:eastAsia="宋体" w:cs="宋体"/>
                <w:sz w:val="22"/>
                <w:szCs w:val="22"/>
              </w:rPr>
            </w:pPr>
            <w:r>
              <w:rPr>
                <w:rFonts w:hint="eastAsia" w:ascii="宋体" w:hAnsi="宋体" w:eastAsia="宋体" w:cs="宋体"/>
                <w:sz w:val="22"/>
                <w:szCs w:val="22"/>
                <w:lang w:eastAsia="zh-CN"/>
              </w:rPr>
              <w:t>响应范围</w:t>
            </w:r>
          </w:p>
        </w:tc>
        <w:tc>
          <w:tcPr>
            <w:tcW w:w="6697" w:type="dxa"/>
            <w:vAlign w:val="center"/>
          </w:tcPr>
          <w:p>
            <w:pPr>
              <w:spacing w:line="500" w:lineRule="exact"/>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2322" w:type="dxa"/>
            <w:vAlign w:val="center"/>
          </w:tcPr>
          <w:p>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质量要求</w:t>
            </w:r>
          </w:p>
        </w:tc>
        <w:tc>
          <w:tcPr>
            <w:tcW w:w="6697" w:type="dxa"/>
            <w:vAlign w:val="center"/>
          </w:tcPr>
          <w:p>
            <w:pPr>
              <w:spacing w:line="500" w:lineRule="exact"/>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2322" w:type="dxa"/>
            <w:vAlign w:val="center"/>
          </w:tcPr>
          <w:p>
            <w:pPr>
              <w:spacing w:line="500" w:lineRule="exact"/>
              <w:jc w:val="center"/>
              <w:rPr>
                <w:rFonts w:hint="eastAsia" w:ascii="宋体" w:hAnsi="宋体" w:eastAsia="宋体" w:cs="宋体"/>
                <w:sz w:val="22"/>
                <w:szCs w:val="22"/>
                <w:lang w:val="en-US"/>
              </w:rPr>
            </w:pPr>
            <w:r>
              <w:rPr>
                <w:rFonts w:hint="eastAsia" w:ascii="宋体" w:hAnsi="宋体" w:eastAsia="宋体" w:cs="宋体"/>
                <w:sz w:val="22"/>
                <w:szCs w:val="22"/>
                <w:lang w:val="en-US" w:eastAsia="zh-CN"/>
              </w:rPr>
              <w:t>服务期限</w:t>
            </w:r>
          </w:p>
        </w:tc>
        <w:tc>
          <w:tcPr>
            <w:tcW w:w="6697" w:type="dxa"/>
            <w:vAlign w:val="center"/>
          </w:tcPr>
          <w:p>
            <w:pPr>
              <w:spacing w:line="500" w:lineRule="exact"/>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jc w:val="center"/>
        </w:trPr>
        <w:tc>
          <w:tcPr>
            <w:tcW w:w="2322" w:type="dxa"/>
            <w:vAlign w:val="center"/>
          </w:tcPr>
          <w:p>
            <w:pPr>
              <w:spacing w:line="50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响应性文件</w:t>
            </w:r>
          </w:p>
          <w:p>
            <w:pPr>
              <w:spacing w:line="50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有效期</w:t>
            </w:r>
          </w:p>
        </w:tc>
        <w:tc>
          <w:tcPr>
            <w:tcW w:w="6697" w:type="dxa"/>
            <w:vAlign w:val="center"/>
          </w:tcPr>
          <w:p>
            <w:pPr>
              <w:spacing w:line="500" w:lineRule="exact"/>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2322" w:type="dxa"/>
            <w:vAlign w:val="center"/>
          </w:tcPr>
          <w:p>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其他</w:t>
            </w:r>
          </w:p>
        </w:tc>
        <w:tc>
          <w:tcPr>
            <w:tcW w:w="6697" w:type="dxa"/>
            <w:vAlign w:val="center"/>
          </w:tcPr>
          <w:p>
            <w:pPr>
              <w:spacing w:line="500" w:lineRule="exact"/>
              <w:rPr>
                <w:rFonts w:hint="eastAsia" w:ascii="宋体" w:hAnsi="宋体" w:eastAsia="宋体" w:cs="宋体"/>
                <w:sz w:val="22"/>
                <w:szCs w:val="22"/>
              </w:rPr>
            </w:pPr>
          </w:p>
        </w:tc>
      </w:tr>
    </w:tbl>
    <w:p>
      <w:pPr>
        <w:spacing w:line="360" w:lineRule="auto"/>
        <w:rPr>
          <w:rFonts w:hint="eastAsia" w:ascii="宋体" w:hAnsi="宋体" w:eastAsia="宋体" w:cs="宋体"/>
          <w:b/>
          <w:color w:val="auto"/>
          <w:sz w:val="24"/>
        </w:rPr>
      </w:pPr>
    </w:p>
    <w:p>
      <w:pPr>
        <w:spacing w:line="480" w:lineRule="exact"/>
        <w:ind w:firstLine="480" w:firstLineChars="200"/>
        <w:rPr>
          <w:rFonts w:hint="eastAsia" w:ascii="宋体" w:hAnsi="宋体" w:eastAsia="宋体" w:cs="宋体"/>
          <w:sz w:val="24"/>
        </w:rPr>
      </w:pPr>
    </w:p>
    <w:p>
      <w:pPr>
        <w:widowControl/>
        <w:spacing w:line="520" w:lineRule="exact"/>
        <w:jc w:val="center"/>
        <w:rPr>
          <w:rFonts w:hint="eastAsia" w:ascii="宋体" w:hAnsi="宋体" w:eastAsia="宋体" w:cs="宋体"/>
          <w:sz w:val="22"/>
          <w:szCs w:val="20"/>
        </w:rPr>
      </w:pPr>
      <w:r>
        <w:rPr>
          <w:rFonts w:hint="eastAsia" w:ascii="宋体" w:hAnsi="宋体" w:eastAsia="宋体" w:cs="宋体"/>
          <w:sz w:val="22"/>
          <w:szCs w:val="20"/>
          <w:lang w:val="en-US" w:eastAsia="zh-CN"/>
        </w:rPr>
        <w:t xml:space="preserve">   </w:t>
      </w:r>
      <w:r>
        <w:rPr>
          <w:rFonts w:hint="eastAsia" w:ascii="宋体" w:hAnsi="宋体" w:eastAsia="宋体" w:cs="宋体"/>
          <w:sz w:val="22"/>
          <w:szCs w:val="20"/>
        </w:rPr>
        <w:t>供应商</w:t>
      </w:r>
      <w:r>
        <w:rPr>
          <w:rFonts w:hint="eastAsia" w:ascii="宋体" w:hAnsi="宋体" w:eastAsia="宋体" w:cs="宋体"/>
          <w:sz w:val="22"/>
          <w:szCs w:val="20"/>
          <w:lang w:eastAsia="zh-CN"/>
        </w:rPr>
        <w:t>：</w:t>
      </w:r>
      <w:r>
        <w:rPr>
          <w:rFonts w:hint="eastAsia" w:ascii="宋体" w:hAnsi="宋体" w:eastAsia="宋体" w:cs="宋体"/>
          <w:sz w:val="22"/>
          <w:szCs w:val="20"/>
          <w:u w:val="single"/>
          <w:lang w:val="en-US" w:eastAsia="zh-CN"/>
        </w:rPr>
        <w:t xml:space="preserve">           </w:t>
      </w:r>
      <w:r>
        <w:rPr>
          <w:rFonts w:hint="eastAsia" w:ascii="宋体" w:hAnsi="宋体" w:eastAsia="宋体" w:cs="宋体"/>
          <w:sz w:val="22"/>
          <w:szCs w:val="20"/>
          <w:u w:val="single"/>
        </w:rPr>
        <w:t xml:space="preserve">          </w:t>
      </w:r>
      <w:r>
        <w:rPr>
          <w:rFonts w:hint="eastAsia" w:ascii="宋体" w:hAnsi="宋体" w:eastAsia="宋体" w:cs="宋体"/>
          <w:sz w:val="22"/>
          <w:szCs w:val="20"/>
        </w:rPr>
        <w:t>（</w:t>
      </w:r>
      <w:r>
        <w:rPr>
          <w:rFonts w:hint="eastAsia" w:ascii="宋体" w:hAnsi="宋体" w:eastAsia="宋体" w:cs="宋体"/>
          <w:bCs/>
          <w:color w:val="000000"/>
          <w:sz w:val="22"/>
          <w:szCs w:val="20"/>
          <w:lang w:val="en-US" w:eastAsia="zh-CN"/>
        </w:rPr>
        <w:t>单位电子签章</w:t>
      </w:r>
      <w:r>
        <w:rPr>
          <w:rFonts w:hint="eastAsia" w:ascii="宋体" w:hAnsi="宋体" w:eastAsia="宋体" w:cs="宋体"/>
          <w:sz w:val="22"/>
          <w:szCs w:val="20"/>
        </w:rPr>
        <w:t>）</w:t>
      </w:r>
    </w:p>
    <w:p>
      <w:pPr>
        <w:pStyle w:val="38"/>
        <w:rPr>
          <w:rFonts w:hint="eastAsia" w:ascii="宋体" w:hAnsi="宋体" w:eastAsia="宋体" w:cs="宋体"/>
        </w:rPr>
      </w:pPr>
    </w:p>
    <w:p>
      <w:pPr>
        <w:widowControl/>
        <w:spacing w:line="520" w:lineRule="exact"/>
        <w:jc w:val="left"/>
        <w:rPr>
          <w:rFonts w:hint="eastAsia" w:ascii="宋体" w:hAnsi="宋体" w:eastAsia="宋体" w:cs="宋体"/>
          <w:sz w:val="22"/>
          <w:szCs w:val="20"/>
        </w:rPr>
      </w:pPr>
      <w:r>
        <w:rPr>
          <w:rFonts w:hint="eastAsia" w:ascii="宋体" w:hAnsi="宋体" w:eastAsia="宋体" w:cs="宋体"/>
          <w:sz w:val="22"/>
          <w:szCs w:val="20"/>
        </w:rPr>
        <w:t xml:space="preserve">        </w:t>
      </w:r>
      <w:r>
        <w:rPr>
          <w:rFonts w:hint="eastAsia" w:ascii="宋体" w:hAnsi="宋体" w:eastAsia="宋体" w:cs="宋体"/>
          <w:sz w:val="22"/>
          <w:szCs w:val="20"/>
          <w:lang w:val="en-US" w:eastAsia="zh-CN"/>
        </w:rPr>
        <w:t xml:space="preserve">              </w:t>
      </w:r>
      <w:r>
        <w:rPr>
          <w:rFonts w:hint="eastAsia" w:ascii="宋体" w:hAnsi="宋体" w:eastAsia="宋体" w:cs="宋体"/>
          <w:sz w:val="22"/>
          <w:szCs w:val="20"/>
        </w:rPr>
        <w:t>供应商法定代表人或授权委托人：</w:t>
      </w:r>
      <w:r>
        <w:rPr>
          <w:rFonts w:hint="eastAsia" w:ascii="宋体" w:hAnsi="宋体" w:eastAsia="宋体" w:cs="宋体"/>
          <w:sz w:val="22"/>
          <w:szCs w:val="20"/>
          <w:u w:val="single"/>
        </w:rPr>
        <w:t xml:space="preserve">          </w:t>
      </w:r>
      <w:r>
        <w:rPr>
          <w:rFonts w:hint="eastAsia" w:ascii="宋体" w:hAnsi="宋体" w:eastAsia="宋体" w:cs="宋体"/>
          <w:sz w:val="22"/>
          <w:szCs w:val="20"/>
        </w:rPr>
        <w:t>（</w:t>
      </w:r>
      <w:r>
        <w:rPr>
          <w:rFonts w:hint="eastAsia" w:ascii="宋体" w:hAnsi="宋体" w:eastAsia="宋体" w:cs="宋体"/>
          <w:sz w:val="22"/>
          <w:szCs w:val="20"/>
          <w:lang w:val="en-US" w:eastAsia="zh-CN"/>
        </w:rPr>
        <w:t>电子签名</w:t>
      </w:r>
      <w:r>
        <w:rPr>
          <w:rFonts w:hint="eastAsia" w:ascii="宋体" w:hAnsi="宋体" w:eastAsia="宋体" w:cs="宋体"/>
          <w:sz w:val="22"/>
          <w:szCs w:val="20"/>
        </w:rPr>
        <w:t>）</w:t>
      </w:r>
    </w:p>
    <w:p>
      <w:pPr>
        <w:widowControl/>
        <w:spacing w:line="520" w:lineRule="exact"/>
        <w:jc w:val="right"/>
        <w:rPr>
          <w:rFonts w:hint="eastAsia" w:ascii="宋体" w:hAnsi="宋体" w:eastAsia="宋体" w:cs="宋体"/>
          <w:sz w:val="22"/>
          <w:szCs w:val="20"/>
        </w:rPr>
      </w:pPr>
      <w:r>
        <w:rPr>
          <w:rFonts w:hint="eastAsia" w:ascii="宋体" w:hAnsi="宋体" w:eastAsia="宋体" w:cs="宋体"/>
          <w:sz w:val="22"/>
          <w:szCs w:val="20"/>
        </w:rPr>
        <w:t xml:space="preserve">         年    月    日</w:t>
      </w:r>
    </w:p>
    <w:p>
      <w:pPr>
        <w:pStyle w:val="34"/>
        <w:rPr>
          <w:rFonts w:hint="eastAsia" w:ascii="宋体" w:hAnsi="宋体" w:eastAsia="宋体" w:cs="宋体"/>
          <w:sz w:val="22"/>
          <w:szCs w:val="20"/>
        </w:rPr>
      </w:pPr>
    </w:p>
    <w:p>
      <w:pPr>
        <w:pStyle w:val="35"/>
        <w:rPr>
          <w:rFonts w:hint="eastAsia" w:ascii="宋体" w:hAnsi="宋体" w:eastAsia="宋体" w:cs="宋体"/>
          <w:lang w:val="en-US" w:eastAsia="zh-CN"/>
        </w:rPr>
      </w:pPr>
    </w:p>
    <w:p>
      <w:pPr>
        <w:pStyle w:val="4"/>
        <w:numPr>
          <w:ilvl w:val="2"/>
          <w:numId w:val="0"/>
        </w:numPr>
        <w:bidi w:val="0"/>
        <w:jc w:val="center"/>
        <w:rPr>
          <w:rFonts w:hint="eastAsia" w:ascii="宋体" w:hAnsi="宋体" w:eastAsia="宋体" w:cs="宋体"/>
          <w:lang w:val="en-US" w:eastAsia="zh-CN"/>
        </w:rPr>
      </w:pPr>
      <w:r>
        <w:rPr>
          <w:rFonts w:hint="eastAsia" w:ascii="宋体" w:hAnsi="宋体" w:eastAsia="宋体" w:cs="宋体"/>
          <w:lang w:val="en-US" w:eastAsia="zh-CN"/>
        </w:rPr>
        <w:t>2.1价格构成明细表</w:t>
      </w:r>
    </w:p>
    <w:p>
      <w:pPr>
        <w:jc w:val="center"/>
        <w:rPr>
          <w:rFonts w:hint="eastAsia" w:ascii="宋体" w:hAnsi="宋体" w:eastAsia="宋体" w:cs="宋体"/>
          <w:lang w:val="en-US" w:eastAsia="zh-CN"/>
        </w:rPr>
      </w:pPr>
      <w:r>
        <w:rPr>
          <w:rFonts w:hint="eastAsia" w:ascii="宋体" w:hAnsi="宋体" w:eastAsia="宋体" w:cs="宋体"/>
          <w:lang w:val="en-US" w:eastAsia="zh-CN"/>
        </w:rPr>
        <w:t>（格式由供应商自拟）</w:t>
      </w:r>
    </w:p>
    <w:bookmarkEnd w:id="43"/>
    <w:bookmarkEnd w:id="44"/>
    <w:p>
      <w:pPr>
        <w:widowControl/>
        <w:spacing w:line="520" w:lineRule="exact"/>
        <w:jc w:val="left"/>
        <w:rPr>
          <w:rFonts w:hint="eastAsia" w:ascii="宋体" w:hAnsi="宋体" w:eastAsia="宋体" w:cs="宋体"/>
          <w:b/>
          <w:kern w:val="2"/>
          <w:sz w:val="32"/>
          <w:szCs w:val="21"/>
          <w:lang w:val="en-US" w:eastAsia="zh-CN" w:bidi="ar-SA"/>
        </w:rPr>
      </w:pPr>
      <w:bookmarkStart w:id="51" w:name="_Toc62723973"/>
      <w:bookmarkStart w:id="52" w:name="_Toc63239834"/>
      <w:bookmarkStart w:id="53" w:name="_Toc39914260"/>
      <w:bookmarkStart w:id="54" w:name="_Toc4950"/>
    </w:p>
    <w:p>
      <w:pPr>
        <w:widowControl/>
        <w:spacing w:line="520" w:lineRule="exact"/>
        <w:jc w:val="left"/>
        <w:rPr>
          <w:rFonts w:hint="eastAsia" w:ascii="宋体" w:hAnsi="宋体" w:eastAsia="宋体" w:cs="宋体"/>
          <w:b/>
          <w:kern w:val="2"/>
          <w:sz w:val="32"/>
          <w:szCs w:val="21"/>
          <w:lang w:val="en-US" w:eastAsia="zh-CN" w:bidi="ar-SA"/>
        </w:rPr>
      </w:pPr>
    </w:p>
    <w:p>
      <w:pPr>
        <w:pStyle w:val="34"/>
        <w:rPr>
          <w:rFonts w:hint="eastAsia" w:ascii="宋体" w:hAnsi="宋体" w:eastAsia="宋体" w:cs="宋体"/>
          <w:b/>
          <w:kern w:val="2"/>
          <w:sz w:val="32"/>
          <w:szCs w:val="21"/>
          <w:lang w:val="en-US" w:eastAsia="zh-CN" w:bidi="ar-SA"/>
        </w:rPr>
      </w:pPr>
    </w:p>
    <w:p>
      <w:pPr>
        <w:pStyle w:val="35"/>
        <w:rPr>
          <w:rFonts w:hint="eastAsia" w:ascii="宋体" w:hAnsi="宋体" w:eastAsia="宋体" w:cs="宋体"/>
          <w:b/>
          <w:kern w:val="2"/>
          <w:sz w:val="32"/>
          <w:szCs w:val="21"/>
          <w:lang w:val="en-US" w:eastAsia="zh-CN" w:bidi="ar-SA"/>
        </w:rPr>
      </w:pPr>
    </w:p>
    <w:p>
      <w:pPr>
        <w:pStyle w:val="10"/>
        <w:rPr>
          <w:rFonts w:hint="eastAsia" w:ascii="宋体" w:hAnsi="宋体" w:eastAsia="宋体" w:cs="宋体"/>
          <w:b/>
          <w:kern w:val="2"/>
          <w:sz w:val="32"/>
          <w:szCs w:val="21"/>
          <w:lang w:val="en-US" w:eastAsia="zh-CN" w:bidi="ar-SA"/>
        </w:rPr>
      </w:pPr>
    </w:p>
    <w:p>
      <w:pPr>
        <w:pStyle w:val="11"/>
        <w:rPr>
          <w:rFonts w:hint="eastAsia" w:ascii="宋体" w:hAnsi="宋体" w:eastAsia="宋体" w:cs="宋体"/>
          <w:b/>
          <w:kern w:val="2"/>
          <w:sz w:val="32"/>
          <w:szCs w:val="21"/>
          <w:lang w:val="en-US" w:eastAsia="zh-CN" w:bidi="ar-SA"/>
        </w:rPr>
      </w:pPr>
    </w:p>
    <w:p>
      <w:pPr>
        <w:pStyle w:val="10"/>
        <w:rPr>
          <w:rFonts w:hint="eastAsia" w:ascii="宋体" w:hAnsi="宋体" w:eastAsia="宋体" w:cs="宋体"/>
          <w:b/>
          <w:kern w:val="2"/>
          <w:sz w:val="32"/>
          <w:szCs w:val="21"/>
          <w:lang w:val="en-US" w:eastAsia="zh-CN" w:bidi="ar-SA"/>
        </w:rPr>
      </w:pPr>
    </w:p>
    <w:p>
      <w:pPr>
        <w:pStyle w:val="11"/>
        <w:rPr>
          <w:rFonts w:hint="eastAsia" w:ascii="宋体" w:hAnsi="宋体" w:eastAsia="宋体" w:cs="宋体"/>
          <w:b/>
          <w:kern w:val="2"/>
          <w:sz w:val="32"/>
          <w:szCs w:val="21"/>
          <w:lang w:val="en-US" w:eastAsia="zh-CN" w:bidi="ar-SA"/>
        </w:rPr>
      </w:pPr>
    </w:p>
    <w:p>
      <w:pPr>
        <w:pStyle w:val="10"/>
        <w:rPr>
          <w:rFonts w:hint="eastAsia" w:ascii="宋体" w:hAnsi="宋体" w:eastAsia="宋体" w:cs="宋体"/>
          <w:b/>
          <w:kern w:val="2"/>
          <w:sz w:val="32"/>
          <w:szCs w:val="21"/>
          <w:lang w:val="en-US" w:eastAsia="zh-CN" w:bidi="ar-SA"/>
        </w:rPr>
      </w:pPr>
    </w:p>
    <w:p>
      <w:pPr>
        <w:pStyle w:val="11"/>
        <w:rPr>
          <w:rFonts w:hint="eastAsia" w:ascii="宋体" w:hAnsi="宋体" w:eastAsia="宋体" w:cs="宋体"/>
          <w:b/>
          <w:kern w:val="2"/>
          <w:sz w:val="32"/>
          <w:szCs w:val="21"/>
          <w:lang w:val="en-US" w:eastAsia="zh-CN" w:bidi="ar-SA"/>
        </w:rPr>
      </w:pPr>
    </w:p>
    <w:p>
      <w:pPr>
        <w:pStyle w:val="10"/>
        <w:rPr>
          <w:rFonts w:hint="eastAsia" w:ascii="宋体" w:hAnsi="宋体" w:eastAsia="宋体" w:cs="宋体"/>
          <w:b/>
          <w:kern w:val="2"/>
          <w:sz w:val="32"/>
          <w:szCs w:val="21"/>
          <w:lang w:val="en-US" w:eastAsia="zh-CN" w:bidi="ar-SA"/>
        </w:rPr>
      </w:pPr>
    </w:p>
    <w:p>
      <w:pPr>
        <w:pStyle w:val="11"/>
        <w:rPr>
          <w:rFonts w:hint="eastAsia" w:ascii="宋体" w:hAnsi="宋体" w:eastAsia="宋体" w:cs="宋体"/>
          <w:b/>
          <w:kern w:val="2"/>
          <w:sz w:val="32"/>
          <w:szCs w:val="21"/>
          <w:lang w:val="en-US" w:eastAsia="zh-CN" w:bidi="ar-SA"/>
        </w:rPr>
      </w:pPr>
    </w:p>
    <w:p>
      <w:pPr>
        <w:pStyle w:val="10"/>
        <w:rPr>
          <w:rFonts w:hint="eastAsia" w:ascii="宋体" w:hAnsi="宋体" w:eastAsia="宋体" w:cs="宋体"/>
          <w:b/>
          <w:kern w:val="2"/>
          <w:sz w:val="32"/>
          <w:szCs w:val="21"/>
          <w:lang w:val="en-US" w:eastAsia="zh-CN" w:bidi="ar-SA"/>
        </w:rPr>
      </w:pPr>
    </w:p>
    <w:p>
      <w:pPr>
        <w:pStyle w:val="11"/>
        <w:rPr>
          <w:rFonts w:hint="eastAsia" w:ascii="宋体" w:hAnsi="宋体" w:eastAsia="宋体" w:cs="宋体"/>
          <w:b/>
          <w:kern w:val="2"/>
          <w:sz w:val="32"/>
          <w:szCs w:val="21"/>
          <w:lang w:val="en-US" w:eastAsia="zh-CN" w:bidi="ar-SA"/>
        </w:rPr>
      </w:pPr>
    </w:p>
    <w:p>
      <w:pPr>
        <w:pStyle w:val="10"/>
        <w:rPr>
          <w:rFonts w:hint="eastAsia" w:ascii="宋体" w:hAnsi="宋体" w:eastAsia="宋体" w:cs="宋体"/>
          <w:b/>
          <w:kern w:val="2"/>
          <w:sz w:val="32"/>
          <w:szCs w:val="21"/>
          <w:lang w:val="en-US" w:eastAsia="zh-CN" w:bidi="ar-SA"/>
        </w:rPr>
      </w:pPr>
    </w:p>
    <w:p>
      <w:pPr>
        <w:pStyle w:val="11"/>
        <w:rPr>
          <w:rFonts w:hint="eastAsia" w:ascii="宋体" w:hAnsi="宋体" w:eastAsia="宋体" w:cs="宋体"/>
          <w:b/>
          <w:kern w:val="2"/>
          <w:sz w:val="32"/>
          <w:szCs w:val="21"/>
          <w:lang w:val="en-US" w:eastAsia="zh-CN" w:bidi="ar-SA"/>
        </w:rPr>
      </w:pPr>
    </w:p>
    <w:p>
      <w:pPr>
        <w:pStyle w:val="10"/>
        <w:rPr>
          <w:rFonts w:hint="eastAsia" w:ascii="宋体" w:hAnsi="宋体" w:eastAsia="宋体" w:cs="宋体"/>
          <w:b/>
          <w:kern w:val="2"/>
          <w:sz w:val="32"/>
          <w:szCs w:val="21"/>
          <w:lang w:val="en-US" w:eastAsia="zh-CN" w:bidi="ar-SA"/>
        </w:rPr>
      </w:pPr>
    </w:p>
    <w:p>
      <w:pPr>
        <w:pStyle w:val="11"/>
        <w:rPr>
          <w:rFonts w:hint="eastAsia" w:ascii="宋体" w:hAnsi="宋体" w:eastAsia="宋体" w:cs="宋体"/>
          <w:b/>
          <w:kern w:val="2"/>
          <w:sz w:val="32"/>
          <w:szCs w:val="21"/>
          <w:lang w:val="en-US" w:eastAsia="zh-CN" w:bidi="ar-SA"/>
        </w:rPr>
      </w:pPr>
    </w:p>
    <w:p>
      <w:pPr>
        <w:pStyle w:val="11"/>
        <w:jc w:val="center"/>
        <w:rPr>
          <w:rFonts w:hint="eastAsia" w:ascii="宋体" w:hAnsi="宋体" w:eastAsia="宋体" w:cs="宋体"/>
          <w:lang w:val="en-US" w:eastAsia="zh-CN"/>
        </w:rPr>
      </w:pPr>
      <w:r>
        <w:rPr>
          <w:rFonts w:hint="eastAsia" w:ascii="宋体" w:hAnsi="宋体" w:eastAsia="宋体" w:cs="宋体"/>
          <w:b/>
          <w:kern w:val="2"/>
          <w:sz w:val="32"/>
          <w:szCs w:val="21"/>
          <w:lang w:val="en-US" w:eastAsia="zh-CN" w:bidi="ar-SA"/>
        </w:rPr>
        <w:t>2.2周边地市同类项目中标合同价格一览表</w:t>
      </w:r>
    </w:p>
    <w:p>
      <w:pPr>
        <w:jc w:val="center"/>
        <w:rPr>
          <w:rFonts w:hint="eastAsia" w:ascii="宋体" w:hAnsi="宋体" w:eastAsia="宋体" w:cs="宋体"/>
          <w:lang w:val="en-US" w:eastAsia="zh-CN"/>
        </w:rPr>
      </w:pPr>
      <w:r>
        <w:rPr>
          <w:rFonts w:hint="eastAsia" w:ascii="宋体" w:hAnsi="宋体" w:eastAsia="宋体" w:cs="宋体"/>
          <w:lang w:val="en-US" w:eastAsia="zh-CN"/>
        </w:rPr>
        <w:t>（格式由供应商自拟）</w:t>
      </w:r>
    </w:p>
    <w:p>
      <w:pPr>
        <w:widowControl/>
        <w:spacing w:line="520" w:lineRule="exact"/>
        <w:jc w:val="center"/>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widowControl/>
        <w:spacing w:line="520" w:lineRule="exact"/>
        <w:jc w:val="left"/>
        <w:rPr>
          <w:rFonts w:hint="eastAsia" w:ascii="宋体" w:hAnsi="宋体" w:eastAsia="宋体" w:cs="宋体"/>
          <w:b/>
          <w:kern w:val="2"/>
          <w:sz w:val="32"/>
          <w:szCs w:val="21"/>
          <w:lang w:val="en-US" w:eastAsia="zh-CN" w:bidi="ar-SA"/>
        </w:rPr>
      </w:pPr>
    </w:p>
    <w:p>
      <w:pPr>
        <w:pStyle w:val="34"/>
        <w:rPr>
          <w:rFonts w:hint="eastAsia" w:ascii="宋体" w:hAnsi="宋体" w:eastAsia="宋体" w:cs="宋体"/>
          <w:b/>
          <w:kern w:val="2"/>
          <w:sz w:val="32"/>
          <w:szCs w:val="21"/>
          <w:lang w:val="en-US" w:eastAsia="zh-CN" w:bidi="ar-SA"/>
        </w:rPr>
      </w:pPr>
    </w:p>
    <w:p>
      <w:pPr>
        <w:pStyle w:val="35"/>
        <w:rPr>
          <w:rFonts w:hint="eastAsia" w:ascii="宋体" w:hAnsi="宋体" w:eastAsia="宋体" w:cs="宋体"/>
          <w:b/>
          <w:kern w:val="2"/>
          <w:sz w:val="32"/>
          <w:szCs w:val="21"/>
          <w:lang w:val="en-US" w:eastAsia="zh-CN" w:bidi="ar-SA"/>
        </w:rPr>
      </w:pPr>
    </w:p>
    <w:p>
      <w:pPr>
        <w:pStyle w:val="10"/>
        <w:rPr>
          <w:rFonts w:hint="eastAsia" w:ascii="宋体" w:hAnsi="宋体" w:eastAsia="宋体" w:cs="宋体"/>
          <w:b/>
          <w:kern w:val="2"/>
          <w:sz w:val="32"/>
          <w:szCs w:val="21"/>
          <w:lang w:val="en-US" w:eastAsia="zh-CN" w:bidi="ar-SA"/>
        </w:rPr>
      </w:pPr>
    </w:p>
    <w:p>
      <w:pPr>
        <w:pStyle w:val="11"/>
        <w:jc w:val="center"/>
        <w:rPr>
          <w:rFonts w:hint="eastAsia" w:ascii="宋体" w:hAnsi="宋体" w:eastAsia="宋体" w:cs="宋体"/>
          <w:lang w:val="en-US" w:eastAsia="zh-CN"/>
        </w:rPr>
      </w:pPr>
      <w:r>
        <w:rPr>
          <w:rFonts w:hint="eastAsia" w:ascii="宋体" w:hAnsi="宋体" w:eastAsia="宋体" w:cs="宋体"/>
          <w:b/>
          <w:kern w:val="2"/>
          <w:sz w:val="32"/>
          <w:szCs w:val="21"/>
          <w:lang w:val="en-US" w:eastAsia="zh-CN" w:bidi="ar-SA"/>
        </w:rPr>
        <w:t>2.3供应商提供服务说明</w:t>
      </w:r>
    </w:p>
    <w:p>
      <w:pPr>
        <w:widowControl/>
        <w:spacing w:line="520" w:lineRule="exact"/>
        <w:jc w:val="left"/>
        <w:rPr>
          <w:rFonts w:hint="eastAsia" w:ascii="宋体" w:hAnsi="宋体" w:eastAsia="宋体" w:cs="宋体"/>
          <w:b/>
          <w:kern w:val="2"/>
          <w:sz w:val="32"/>
          <w:szCs w:val="21"/>
          <w:lang w:val="en-US" w:eastAsia="zh-CN" w:bidi="ar-SA"/>
        </w:rPr>
      </w:pPr>
    </w:p>
    <w:p>
      <w:pPr>
        <w:pStyle w:val="34"/>
        <w:rPr>
          <w:rFonts w:hint="eastAsia" w:ascii="宋体" w:hAnsi="宋体" w:eastAsia="宋体" w:cs="宋体"/>
          <w:b/>
          <w:kern w:val="2"/>
          <w:sz w:val="32"/>
          <w:szCs w:val="21"/>
          <w:lang w:val="en-US" w:eastAsia="zh-CN" w:bidi="ar-SA"/>
        </w:rPr>
      </w:pPr>
    </w:p>
    <w:p>
      <w:pPr>
        <w:pStyle w:val="35"/>
        <w:rPr>
          <w:rFonts w:hint="eastAsia" w:ascii="宋体" w:hAnsi="宋体" w:eastAsia="宋体" w:cs="宋体"/>
          <w:b/>
          <w:kern w:val="2"/>
          <w:sz w:val="32"/>
          <w:szCs w:val="21"/>
          <w:lang w:val="en-US" w:eastAsia="zh-CN" w:bidi="ar-SA"/>
        </w:rPr>
      </w:pPr>
    </w:p>
    <w:p>
      <w:pPr>
        <w:pStyle w:val="10"/>
        <w:rPr>
          <w:rFonts w:hint="eastAsia" w:ascii="宋体" w:hAnsi="宋体" w:eastAsia="宋体" w:cs="宋体"/>
          <w:b/>
          <w:kern w:val="2"/>
          <w:sz w:val="32"/>
          <w:szCs w:val="21"/>
          <w:lang w:val="en-US" w:eastAsia="zh-CN" w:bidi="ar-SA"/>
        </w:rPr>
      </w:pPr>
    </w:p>
    <w:p>
      <w:pPr>
        <w:pStyle w:val="11"/>
        <w:rPr>
          <w:rFonts w:hint="eastAsia" w:ascii="宋体" w:hAnsi="宋体" w:eastAsia="宋体" w:cs="宋体"/>
          <w:b/>
          <w:kern w:val="2"/>
          <w:sz w:val="32"/>
          <w:szCs w:val="21"/>
          <w:lang w:val="en-US" w:eastAsia="zh-CN" w:bidi="ar-SA"/>
        </w:rPr>
      </w:pPr>
    </w:p>
    <w:p>
      <w:pPr>
        <w:pStyle w:val="10"/>
        <w:rPr>
          <w:rFonts w:hint="eastAsia" w:ascii="宋体" w:hAnsi="宋体" w:eastAsia="宋体" w:cs="宋体"/>
          <w:b/>
          <w:kern w:val="2"/>
          <w:sz w:val="32"/>
          <w:szCs w:val="21"/>
          <w:lang w:val="en-US" w:eastAsia="zh-CN" w:bidi="ar-SA"/>
        </w:rPr>
      </w:pPr>
    </w:p>
    <w:p>
      <w:pPr>
        <w:pStyle w:val="11"/>
        <w:rPr>
          <w:rFonts w:hint="eastAsia" w:ascii="宋体" w:hAnsi="宋体" w:eastAsia="宋体" w:cs="宋体"/>
          <w:b/>
          <w:kern w:val="2"/>
          <w:sz w:val="32"/>
          <w:szCs w:val="21"/>
          <w:lang w:val="en-US" w:eastAsia="zh-CN" w:bidi="ar-SA"/>
        </w:rPr>
      </w:pPr>
    </w:p>
    <w:p>
      <w:pPr>
        <w:pStyle w:val="10"/>
        <w:rPr>
          <w:rFonts w:hint="eastAsia" w:ascii="宋体" w:hAnsi="宋体" w:eastAsia="宋体" w:cs="宋体"/>
          <w:b/>
          <w:kern w:val="2"/>
          <w:sz w:val="32"/>
          <w:szCs w:val="21"/>
          <w:lang w:val="en-US" w:eastAsia="zh-CN" w:bidi="ar-SA"/>
        </w:rPr>
      </w:pPr>
    </w:p>
    <w:p>
      <w:pPr>
        <w:pStyle w:val="11"/>
        <w:rPr>
          <w:rFonts w:hint="eastAsia" w:ascii="宋体" w:hAnsi="宋体" w:eastAsia="宋体" w:cs="宋体"/>
          <w:b/>
          <w:kern w:val="2"/>
          <w:sz w:val="32"/>
          <w:szCs w:val="21"/>
          <w:lang w:val="en-US" w:eastAsia="zh-CN" w:bidi="ar-SA"/>
        </w:rPr>
      </w:pPr>
    </w:p>
    <w:p>
      <w:pPr>
        <w:pStyle w:val="10"/>
        <w:rPr>
          <w:rFonts w:hint="eastAsia" w:ascii="宋体" w:hAnsi="宋体" w:eastAsia="宋体" w:cs="宋体"/>
          <w:b/>
          <w:kern w:val="2"/>
          <w:sz w:val="32"/>
          <w:szCs w:val="21"/>
          <w:lang w:val="en-US" w:eastAsia="zh-CN" w:bidi="ar-SA"/>
        </w:rPr>
      </w:pPr>
    </w:p>
    <w:p>
      <w:pPr>
        <w:pStyle w:val="11"/>
        <w:rPr>
          <w:rFonts w:hint="eastAsia" w:ascii="宋体" w:hAnsi="宋体" w:eastAsia="宋体" w:cs="宋体"/>
          <w:b/>
          <w:kern w:val="2"/>
          <w:sz w:val="32"/>
          <w:szCs w:val="21"/>
          <w:lang w:val="en-US" w:eastAsia="zh-CN" w:bidi="ar-SA"/>
        </w:rPr>
      </w:pPr>
    </w:p>
    <w:p>
      <w:pPr>
        <w:pStyle w:val="10"/>
        <w:rPr>
          <w:rFonts w:hint="eastAsia" w:ascii="宋体" w:hAnsi="宋体" w:eastAsia="宋体" w:cs="宋体"/>
          <w:b/>
          <w:kern w:val="2"/>
          <w:sz w:val="32"/>
          <w:szCs w:val="21"/>
          <w:lang w:val="en-US" w:eastAsia="zh-CN" w:bidi="ar-SA"/>
        </w:rPr>
      </w:pPr>
    </w:p>
    <w:p>
      <w:pPr>
        <w:pStyle w:val="11"/>
        <w:rPr>
          <w:rFonts w:hint="eastAsia" w:ascii="宋体" w:hAnsi="宋体" w:eastAsia="宋体" w:cs="宋体"/>
          <w:b/>
          <w:kern w:val="2"/>
          <w:sz w:val="32"/>
          <w:szCs w:val="21"/>
          <w:lang w:val="en-US" w:eastAsia="zh-CN" w:bidi="ar-SA"/>
        </w:rPr>
      </w:pPr>
    </w:p>
    <w:p>
      <w:pPr>
        <w:pStyle w:val="10"/>
        <w:rPr>
          <w:rFonts w:hint="eastAsia" w:ascii="宋体" w:hAnsi="宋体" w:eastAsia="宋体" w:cs="宋体"/>
          <w:b/>
          <w:kern w:val="2"/>
          <w:sz w:val="32"/>
          <w:szCs w:val="21"/>
          <w:lang w:val="en-US" w:eastAsia="zh-CN" w:bidi="ar-SA"/>
        </w:rPr>
      </w:pPr>
    </w:p>
    <w:p>
      <w:pPr>
        <w:pStyle w:val="11"/>
        <w:rPr>
          <w:rFonts w:hint="eastAsia" w:ascii="宋体" w:hAnsi="宋体" w:eastAsia="宋体" w:cs="宋体"/>
          <w:b/>
          <w:kern w:val="2"/>
          <w:sz w:val="32"/>
          <w:szCs w:val="21"/>
          <w:lang w:val="en-US" w:eastAsia="zh-CN" w:bidi="ar-SA"/>
        </w:rPr>
      </w:pPr>
    </w:p>
    <w:p>
      <w:pPr>
        <w:pStyle w:val="10"/>
        <w:rPr>
          <w:rFonts w:hint="eastAsia" w:ascii="宋体" w:hAnsi="宋体" w:eastAsia="宋体" w:cs="宋体"/>
          <w:b/>
          <w:kern w:val="2"/>
          <w:sz w:val="32"/>
          <w:szCs w:val="21"/>
          <w:lang w:val="en-US" w:eastAsia="zh-CN" w:bidi="ar-SA"/>
        </w:rPr>
      </w:pPr>
    </w:p>
    <w:p>
      <w:pPr>
        <w:pStyle w:val="11"/>
        <w:rPr>
          <w:rFonts w:hint="eastAsia" w:ascii="宋体" w:hAnsi="宋体" w:eastAsia="宋体" w:cs="宋体"/>
          <w:b/>
          <w:kern w:val="2"/>
          <w:sz w:val="32"/>
          <w:szCs w:val="21"/>
          <w:lang w:val="en-US" w:eastAsia="zh-CN" w:bidi="ar-SA"/>
        </w:rPr>
      </w:pPr>
    </w:p>
    <w:p>
      <w:pPr>
        <w:pStyle w:val="11"/>
        <w:rPr>
          <w:rFonts w:hint="eastAsia" w:ascii="宋体" w:hAnsi="宋体" w:eastAsia="宋体" w:cs="宋体"/>
          <w:b/>
          <w:kern w:val="2"/>
          <w:sz w:val="32"/>
          <w:szCs w:val="21"/>
          <w:lang w:val="en-US" w:eastAsia="zh-CN" w:bidi="ar-SA"/>
        </w:rPr>
      </w:pPr>
    </w:p>
    <w:p>
      <w:pPr>
        <w:pStyle w:val="10"/>
        <w:rPr>
          <w:rFonts w:hint="eastAsia" w:ascii="宋体" w:hAnsi="宋体" w:eastAsia="宋体" w:cs="宋体"/>
          <w:lang w:val="en-US" w:eastAsia="zh-CN"/>
        </w:rPr>
      </w:pPr>
    </w:p>
    <w:p>
      <w:pPr>
        <w:widowControl/>
        <w:spacing w:line="52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kern w:val="2"/>
          <w:sz w:val="32"/>
          <w:szCs w:val="21"/>
          <w:lang w:val="en-US" w:eastAsia="zh-CN" w:bidi="ar-SA"/>
        </w:rPr>
        <w:t>三、法定代表人身份证明及授权委托书</w:t>
      </w: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（一）法定代表人身份证明</w:t>
      </w:r>
    </w:p>
    <w:p>
      <w:pPr>
        <w:spacing w:line="460" w:lineRule="exact"/>
        <w:ind w:firstLine="420" w:firstLineChars="200"/>
        <w:rPr>
          <w:rFonts w:hint="eastAsia" w:ascii="宋体" w:hAnsi="宋体" w:eastAsia="宋体" w:cs="宋体"/>
          <w:color w:val="auto"/>
          <w:szCs w:val="21"/>
          <w:highlight w:val="none"/>
        </w:rPr>
      </w:pPr>
    </w:p>
    <w:p>
      <w:pPr>
        <w:spacing w:line="460" w:lineRule="exact"/>
        <w:ind w:left="0" w:leftChars="0"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460" w:lineRule="exact"/>
        <w:ind w:left="0" w:leftChars="0"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460" w:lineRule="exact"/>
        <w:ind w:left="0" w:leftChars="0"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pPr>
        <w:spacing w:line="460" w:lineRule="exact"/>
        <w:ind w:left="0" w:leftChars="0"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名称）的法定代表人。</w:t>
      </w:r>
    </w:p>
    <w:p>
      <w:pPr>
        <w:spacing w:line="460" w:lineRule="exact"/>
        <w:ind w:left="0" w:leftChars="0"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pPr>
        <w:spacing w:line="46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p>
      <w:pPr>
        <w:spacing w:line="460" w:lineRule="exact"/>
        <w:rPr>
          <w:rFonts w:hint="eastAsia" w:ascii="宋体" w:hAnsi="宋体" w:eastAsia="宋体" w:cs="宋体"/>
          <w:color w:val="auto"/>
          <w:szCs w:val="21"/>
          <w:highlight w:val="none"/>
        </w:rPr>
      </w:pPr>
    </w:p>
    <w:tbl>
      <w:tblPr>
        <w:tblStyle w:val="2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vAlign w:val="top"/>
          </w:tcPr>
          <w:p>
            <w:pPr>
              <w:spacing w:line="480" w:lineRule="exact"/>
              <w:rPr>
                <w:rFonts w:hint="eastAsia" w:ascii="宋体" w:hAnsi="宋体" w:eastAsia="宋体" w:cs="宋体"/>
                <w:b/>
                <w:bCs/>
                <w:sz w:val="24"/>
                <w:highlight w:val="none"/>
              </w:rPr>
            </w:pPr>
          </w:p>
          <w:p>
            <w:pPr>
              <w:spacing w:line="480" w:lineRule="exact"/>
              <w:rPr>
                <w:rFonts w:hint="eastAsia" w:ascii="宋体" w:hAnsi="宋体" w:eastAsia="宋体" w:cs="宋体"/>
                <w:b/>
                <w:bCs/>
                <w:sz w:val="24"/>
                <w:highlight w:val="none"/>
              </w:rPr>
            </w:pPr>
          </w:p>
          <w:p>
            <w:pPr>
              <w:spacing w:line="480" w:lineRule="exact"/>
              <w:jc w:val="center"/>
              <w:rPr>
                <w:rFonts w:hint="eastAsia" w:ascii="宋体" w:hAnsi="宋体" w:eastAsia="宋体" w:cs="宋体"/>
                <w:b/>
                <w:bCs/>
                <w:sz w:val="24"/>
                <w:highlight w:val="none"/>
              </w:rPr>
            </w:pPr>
            <w:r>
              <w:rPr>
                <w:rFonts w:hint="eastAsia" w:ascii="宋体" w:hAnsi="宋体" w:eastAsia="宋体" w:cs="宋体"/>
                <w:b/>
                <w:bCs/>
                <w:sz w:val="24"/>
                <w:highlight w:val="none"/>
              </w:rPr>
              <w:t>（※附：法定代表人身份证复印件※）</w:t>
            </w:r>
          </w:p>
          <w:p>
            <w:pPr>
              <w:spacing w:line="480" w:lineRule="exact"/>
              <w:rPr>
                <w:rFonts w:hint="eastAsia" w:ascii="宋体" w:hAnsi="宋体" w:eastAsia="宋体" w:cs="宋体"/>
                <w:sz w:val="24"/>
                <w:highlight w:val="none"/>
              </w:rPr>
            </w:pPr>
          </w:p>
          <w:p>
            <w:pPr>
              <w:spacing w:line="480" w:lineRule="exact"/>
              <w:rPr>
                <w:rFonts w:hint="eastAsia" w:ascii="宋体" w:hAnsi="宋体" w:eastAsia="宋体" w:cs="宋体"/>
                <w:sz w:val="24"/>
                <w:highlight w:val="none"/>
              </w:rPr>
            </w:pPr>
          </w:p>
        </w:tc>
      </w:tr>
    </w:tbl>
    <w:p>
      <w:pPr>
        <w:spacing w:line="460" w:lineRule="exact"/>
        <w:ind w:firstLine="4200" w:firstLineChars="2000"/>
        <w:rPr>
          <w:rFonts w:hint="eastAsia" w:ascii="宋体" w:hAnsi="宋体" w:eastAsia="宋体" w:cs="宋体"/>
          <w:color w:val="auto"/>
          <w:szCs w:val="21"/>
          <w:highlight w:val="none"/>
        </w:rPr>
      </w:pPr>
    </w:p>
    <w:p>
      <w:pPr>
        <w:spacing w:line="460" w:lineRule="exact"/>
        <w:ind w:firstLine="4200" w:firstLineChars="2000"/>
        <w:rPr>
          <w:rFonts w:hint="eastAsia" w:ascii="宋体" w:hAnsi="宋体" w:eastAsia="宋体" w:cs="宋体"/>
          <w:color w:val="auto"/>
          <w:szCs w:val="21"/>
          <w:highlight w:val="none"/>
          <w:lang w:val="en-US" w:eastAsia="zh-CN"/>
        </w:rPr>
      </w:pPr>
    </w:p>
    <w:p>
      <w:pPr>
        <w:spacing w:line="460" w:lineRule="exact"/>
        <w:ind w:firstLine="4200" w:firstLineChars="20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p>
      <w:pPr>
        <w:spacing w:line="460" w:lineRule="exact"/>
        <w:ind w:firstLine="4200" w:firstLineChars="2000"/>
        <w:rPr>
          <w:rFonts w:hint="eastAsia" w:ascii="宋体" w:hAnsi="宋体" w:eastAsia="宋体" w:cs="宋体"/>
          <w:color w:val="auto"/>
          <w:szCs w:val="21"/>
          <w:highlight w:val="none"/>
          <w:lang w:val="en-US" w:eastAsia="zh-CN"/>
        </w:rPr>
      </w:pPr>
    </w:p>
    <w:p>
      <w:pPr>
        <w:spacing w:line="460" w:lineRule="exact"/>
        <w:ind w:firstLine="4200" w:firstLineChars="2000"/>
        <w:rPr>
          <w:rFonts w:hint="eastAsia" w:ascii="宋体" w:hAnsi="宋体" w:eastAsia="宋体" w:cs="宋体"/>
          <w:color w:val="auto"/>
          <w:szCs w:val="21"/>
          <w:highlight w:val="none"/>
          <w:lang w:val="en-US" w:eastAsia="zh-CN"/>
        </w:rPr>
      </w:pPr>
    </w:p>
    <w:p>
      <w:pPr>
        <w:spacing w:line="460" w:lineRule="exact"/>
        <w:ind w:firstLine="4200" w:firstLineChars="2000"/>
        <w:rPr>
          <w:rFonts w:hint="eastAsia" w:ascii="宋体" w:hAnsi="宋体" w:eastAsia="宋体" w:cs="宋体"/>
          <w:color w:val="auto"/>
          <w:szCs w:val="21"/>
          <w:highlight w:val="none"/>
          <w:lang w:val="en-US" w:eastAsia="zh-CN"/>
        </w:rPr>
      </w:pPr>
    </w:p>
    <w:p>
      <w:pPr>
        <w:spacing w:line="460" w:lineRule="exact"/>
        <w:ind w:firstLine="4200" w:firstLineChars="2000"/>
        <w:rPr>
          <w:rFonts w:hint="eastAsia" w:ascii="宋体" w:hAnsi="宋体" w:eastAsia="宋体" w:cs="宋体"/>
          <w:color w:val="auto"/>
          <w:szCs w:val="21"/>
          <w:highlight w:val="none"/>
          <w:lang w:val="en-US" w:eastAsia="zh-CN"/>
        </w:rPr>
      </w:pPr>
    </w:p>
    <w:p>
      <w:pPr>
        <w:spacing w:line="460" w:lineRule="exact"/>
        <w:ind w:firstLine="4200" w:firstLineChars="2000"/>
        <w:rPr>
          <w:rFonts w:hint="eastAsia" w:ascii="宋体" w:hAnsi="宋体" w:eastAsia="宋体" w:cs="宋体"/>
          <w:color w:val="auto"/>
          <w:szCs w:val="21"/>
          <w:highlight w:val="none"/>
          <w:lang w:val="en-US" w:eastAsia="zh-CN"/>
        </w:rPr>
      </w:pPr>
    </w:p>
    <w:p>
      <w:pPr>
        <w:spacing w:line="460" w:lineRule="exact"/>
        <w:ind w:firstLine="4200" w:firstLineChars="2000"/>
        <w:rPr>
          <w:rFonts w:hint="eastAsia" w:ascii="宋体" w:hAnsi="宋体" w:eastAsia="宋体" w:cs="宋体"/>
          <w:color w:val="auto"/>
          <w:szCs w:val="21"/>
          <w:highlight w:val="none"/>
          <w:lang w:val="en-US" w:eastAsia="zh-CN"/>
        </w:rPr>
      </w:pPr>
    </w:p>
    <w:p>
      <w:pPr>
        <w:spacing w:line="460" w:lineRule="exact"/>
        <w:ind w:firstLine="4200" w:firstLineChars="20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w:t>
      </w:r>
      <w:r>
        <w:rPr>
          <w:rFonts w:hint="eastAsia" w:ascii="宋体" w:hAnsi="宋体" w:eastAsia="宋体" w:cs="宋体"/>
          <w:bCs/>
          <w:color w:val="000000"/>
          <w:sz w:val="22"/>
          <w:szCs w:val="20"/>
          <w:lang w:val="en-US" w:eastAsia="zh-CN"/>
        </w:rPr>
        <w:t>单位电子签章</w:t>
      </w:r>
      <w:r>
        <w:rPr>
          <w:rFonts w:hint="eastAsia" w:ascii="宋体" w:hAnsi="宋体" w:eastAsia="宋体" w:cs="宋体"/>
          <w:color w:val="auto"/>
          <w:szCs w:val="21"/>
          <w:highlight w:val="none"/>
          <w:lang w:val="en-US" w:eastAsia="zh-CN"/>
        </w:rPr>
        <w:t>）</w:t>
      </w:r>
    </w:p>
    <w:p>
      <w:pPr>
        <w:spacing w:line="460" w:lineRule="exact"/>
        <w:ind w:firstLine="4200" w:firstLineChars="2000"/>
        <w:rPr>
          <w:rFonts w:hint="eastAsia" w:ascii="宋体" w:hAnsi="宋体" w:eastAsia="宋体" w:cs="宋体"/>
          <w:color w:val="auto"/>
          <w:szCs w:val="21"/>
          <w:highlight w:val="none"/>
          <w:lang w:val="en-US" w:eastAsia="zh-CN"/>
        </w:rPr>
      </w:pPr>
    </w:p>
    <w:p>
      <w:pPr>
        <w:spacing w:line="460" w:lineRule="exact"/>
        <w:ind w:firstLine="4200" w:firstLineChars="20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法定代表人：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w:t>
      </w:r>
      <w:r>
        <w:rPr>
          <w:rFonts w:hint="eastAsia" w:ascii="宋体" w:hAnsi="宋体" w:eastAsia="宋体" w:cs="宋体"/>
          <w:sz w:val="22"/>
          <w:szCs w:val="20"/>
          <w:lang w:val="en-US" w:eastAsia="zh-CN"/>
        </w:rPr>
        <w:t>电子签名</w:t>
      </w:r>
      <w:r>
        <w:rPr>
          <w:rFonts w:hint="eastAsia" w:ascii="宋体" w:hAnsi="宋体" w:eastAsia="宋体" w:cs="宋体"/>
          <w:color w:val="auto"/>
          <w:szCs w:val="21"/>
          <w:highlight w:val="none"/>
          <w:lang w:val="en-US" w:eastAsia="zh-CN"/>
        </w:rPr>
        <w:t>)</w:t>
      </w:r>
    </w:p>
    <w:p>
      <w:pPr>
        <w:pStyle w:val="10"/>
        <w:rPr>
          <w:rFonts w:hint="eastAsia" w:ascii="宋体" w:hAnsi="宋体" w:eastAsia="宋体" w:cs="宋体"/>
        </w:rPr>
      </w:pPr>
    </w:p>
    <w:p>
      <w:pPr>
        <w:spacing w:line="460" w:lineRule="exact"/>
        <w:ind w:firstLine="4515" w:firstLineChars="21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460" w:lineRule="exact"/>
        <w:ind w:firstLine="420" w:firstLineChars="200"/>
        <w:rPr>
          <w:rFonts w:hint="eastAsia" w:ascii="宋体" w:hAnsi="宋体" w:eastAsia="宋体" w:cs="宋体"/>
          <w:color w:val="auto"/>
          <w:szCs w:val="21"/>
          <w:highlight w:val="none"/>
        </w:rPr>
        <w:sectPr>
          <w:footerReference r:id="rId6" w:type="default"/>
          <w:pgSz w:w="11906" w:h="16838"/>
          <w:pgMar w:top="1418" w:right="1134" w:bottom="1418" w:left="1134" w:header="851" w:footer="992" w:gutter="0"/>
          <w:pgNumType w:fmt="decimal"/>
          <w:cols w:space="720" w:num="1"/>
          <w:docGrid w:type="linesAndChars" w:linePitch="312" w:charSpace="0"/>
        </w:sectPr>
      </w:pP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（二）授权委托书</w:t>
      </w:r>
    </w:p>
    <w:p>
      <w:pPr>
        <w:spacing w:line="460" w:lineRule="exact"/>
        <w:ind w:firstLine="420" w:firstLineChars="200"/>
        <w:rPr>
          <w:rFonts w:hint="eastAsia" w:ascii="宋体" w:hAnsi="宋体" w:eastAsia="宋体" w:cs="宋体"/>
          <w:color w:val="auto"/>
          <w:szCs w:val="21"/>
          <w:highlight w:val="none"/>
        </w:rPr>
      </w:pPr>
    </w:p>
    <w:p>
      <w:pPr>
        <w:spacing w:line="460" w:lineRule="exact"/>
        <w:ind w:left="178" w:leftChars="85" w:right="277" w:rightChars="132" w:firstLine="445" w:firstLineChars="21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（姓名）为我方代理人。代理人根据授权，以我方名义签署、澄清、说明、补正、递交、撤回、修改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（项目名称）响应文件、签订合同和处理有关事宜，其法律后果由我方承担。</w:t>
      </w:r>
    </w:p>
    <w:p>
      <w:pPr>
        <w:spacing w:line="4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本授权书至</w:t>
      </w:r>
      <w:r>
        <w:rPr>
          <w:rFonts w:hint="eastAsia" w:ascii="宋体" w:hAnsi="宋体" w:eastAsia="宋体" w:cs="宋体"/>
          <w:color w:val="auto"/>
          <w:szCs w:val="21"/>
          <w:highlight w:val="none"/>
          <w:u w:val="single"/>
          <w:lang w:eastAsia="zh-CN"/>
        </w:rPr>
        <w:t>响应</w:t>
      </w:r>
      <w:r>
        <w:rPr>
          <w:rFonts w:hint="eastAsia" w:ascii="宋体" w:hAnsi="宋体" w:eastAsia="宋体" w:cs="宋体"/>
          <w:color w:val="auto"/>
          <w:szCs w:val="21"/>
          <w:highlight w:val="none"/>
          <w:u w:val="single"/>
        </w:rPr>
        <w:t xml:space="preserve">有效期结束前始终有效             </w:t>
      </w:r>
    </w:p>
    <w:p>
      <w:pPr>
        <w:spacing w:line="460" w:lineRule="exact"/>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pPr>
        <w:spacing w:line="460" w:lineRule="exact"/>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附：委托代理人身份证复印件</w:t>
      </w:r>
    </w:p>
    <w:tbl>
      <w:tblPr>
        <w:tblStyle w:val="28"/>
        <w:tblpPr w:leftFromText="180" w:rightFromText="180" w:vertAnchor="text" w:horzAnchor="page" w:tblpX="2773" w:tblpY="209"/>
        <w:tblW w:w="5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5080" w:type="dxa"/>
            <w:vAlign w:val="top"/>
          </w:tcPr>
          <w:p>
            <w:pPr>
              <w:spacing w:line="480" w:lineRule="exact"/>
              <w:rPr>
                <w:rFonts w:hint="eastAsia" w:ascii="宋体" w:hAnsi="宋体" w:eastAsia="宋体" w:cs="宋体"/>
                <w:b/>
                <w:bCs/>
                <w:sz w:val="24"/>
                <w:highlight w:val="none"/>
              </w:rPr>
            </w:pPr>
          </w:p>
          <w:p>
            <w:pPr>
              <w:spacing w:line="480" w:lineRule="exact"/>
              <w:rPr>
                <w:rFonts w:hint="eastAsia" w:ascii="宋体" w:hAnsi="宋体" w:eastAsia="宋体" w:cs="宋体"/>
                <w:b/>
                <w:bCs/>
                <w:sz w:val="24"/>
                <w:highlight w:val="none"/>
              </w:rPr>
            </w:pPr>
          </w:p>
          <w:p>
            <w:pPr>
              <w:spacing w:line="480" w:lineRule="exact"/>
              <w:jc w:val="center"/>
              <w:rPr>
                <w:rFonts w:hint="eastAsia" w:ascii="宋体" w:hAnsi="宋体" w:eastAsia="宋体" w:cs="宋体"/>
                <w:b/>
                <w:bCs/>
                <w:sz w:val="24"/>
                <w:highlight w:val="none"/>
              </w:rPr>
            </w:pPr>
            <w:r>
              <w:rPr>
                <w:rFonts w:hint="eastAsia" w:ascii="宋体" w:hAnsi="宋体" w:eastAsia="宋体" w:cs="宋体"/>
                <w:b/>
                <w:bCs/>
                <w:sz w:val="24"/>
                <w:highlight w:val="none"/>
              </w:rPr>
              <w:t>（※附：法定代表人身份证复印件※）</w:t>
            </w:r>
          </w:p>
          <w:p>
            <w:pPr>
              <w:spacing w:line="480" w:lineRule="exact"/>
              <w:rPr>
                <w:rFonts w:hint="eastAsia" w:ascii="宋体" w:hAnsi="宋体" w:eastAsia="宋体" w:cs="宋体"/>
                <w:sz w:val="24"/>
                <w:highlight w:val="none"/>
              </w:rPr>
            </w:pPr>
          </w:p>
          <w:p>
            <w:pPr>
              <w:spacing w:line="480" w:lineRule="exact"/>
              <w:rPr>
                <w:rFonts w:hint="eastAsia" w:ascii="宋体" w:hAnsi="宋体" w:eastAsia="宋体" w:cs="宋体"/>
                <w:sz w:val="24"/>
                <w:highlight w:val="none"/>
              </w:rPr>
            </w:pPr>
          </w:p>
        </w:tc>
      </w:tr>
    </w:tbl>
    <w:p>
      <w:pPr>
        <w:spacing w:line="460" w:lineRule="exact"/>
        <w:jc w:val="right"/>
        <w:rPr>
          <w:rFonts w:hint="eastAsia" w:ascii="宋体" w:hAnsi="宋体" w:eastAsia="宋体" w:cs="宋体"/>
          <w:color w:val="auto"/>
          <w:szCs w:val="21"/>
          <w:highlight w:val="none"/>
          <w:lang w:val="en-US" w:eastAsia="zh-CN"/>
        </w:rPr>
      </w:pPr>
    </w:p>
    <w:p>
      <w:pPr>
        <w:spacing w:line="460" w:lineRule="exact"/>
        <w:jc w:val="right"/>
        <w:rPr>
          <w:rFonts w:hint="eastAsia" w:ascii="宋体" w:hAnsi="宋体" w:eastAsia="宋体" w:cs="宋体"/>
          <w:color w:val="auto"/>
          <w:szCs w:val="21"/>
          <w:highlight w:val="none"/>
          <w:lang w:val="en-US" w:eastAsia="zh-CN"/>
        </w:rPr>
      </w:pPr>
    </w:p>
    <w:p>
      <w:pPr>
        <w:spacing w:line="460" w:lineRule="exact"/>
        <w:jc w:val="right"/>
        <w:rPr>
          <w:rFonts w:hint="eastAsia" w:ascii="宋体" w:hAnsi="宋体" w:eastAsia="宋体" w:cs="宋体"/>
          <w:color w:val="auto"/>
          <w:szCs w:val="21"/>
          <w:highlight w:val="none"/>
          <w:lang w:val="en-US" w:eastAsia="zh-CN"/>
        </w:rPr>
      </w:pPr>
    </w:p>
    <w:p>
      <w:pPr>
        <w:spacing w:line="460" w:lineRule="exact"/>
        <w:jc w:val="right"/>
        <w:rPr>
          <w:rFonts w:hint="eastAsia" w:ascii="宋体" w:hAnsi="宋体" w:eastAsia="宋体" w:cs="宋体"/>
          <w:color w:val="auto"/>
          <w:szCs w:val="21"/>
          <w:highlight w:val="none"/>
          <w:lang w:val="en-US" w:eastAsia="zh-CN"/>
        </w:rPr>
      </w:pPr>
    </w:p>
    <w:p>
      <w:pPr>
        <w:spacing w:line="460" w:lineRule="exact"/>
        <w:jc w:val="right"/>
        <w:rPr>
          <w:rFonts w:hint="eastAsia" w:ascii="宋体" w:hAnsi="宋体" w:eastAsia="宋体" w:cs="宋体"/>
          <w:color w:val="auto"/>
          <w:szCs w:val="21"/>
          <w:highlight w:val="none"/>
          <w:lang w:val="en-US" w:eastAsia="zh-CN"/>
        </w:rPr>
      </w:pPr>
    </w:p>
    <w:p>
      <w:pPr>
        <w:spacing w:line="460" w:lineRule="exact"/>
        <w:jc w:val="right"/>
        <w:rPr>
          <w:rFonts w:hint="eastAsia" w:ascii="宋体" w:hAnsi="宋体" w:eastAsia="宋体" w:cs="宋体"/>
          <w:color w:val="auto"/>
          <w:szCs w:val="21"/>
          <w:highlight w:val="none"/>
          <w:lang w:val="en-US" w:eastAsia="zh-CN"/>
        </w:rPr>
      </w:pPr>
    </w:p>
    <w:tbl>
      <w:tblPr>
        <w:tblStyle w:val="28"/>
        <w:tblpPr w:leftFromText="180" w:rightFromText="180" w:vertAnchor="text" w:horzAnchor="page" w:tblpX="2775" w:tblpY="280"/>
        <w:tblW w:w="5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5140" w:type="dxa"/>
            <w:vAlign w:val="top"/>
          </w:tcPr>
          <w:p>
            <w:pPr>
              <w:spacing w:line="480" w:lineRule="exact"/>
              <w:rPr>
                <w:rFonts w:hint="eastAsia" w:ascii="宋体" w:hAnsi="宋体" w:eastAsia="宋体" w:cs="宋体"/>
                <w:b/>
                <w:bCs/>
                <w:i/>
                <w:iCs/>
                <w:sz w:val="24"/>
                <w:highlight w:val="none"/>
              </w:rPr>
            </w:pPr>
          </w:p>
          <w:p>
            <w:pPr>
              <w:spacing w:line="480" w:lineRule="exact"/>
              <w:rPr>
                <w:rFonts w:hint="eastAsia" w:ascii="宋体" w:hAnsi="宋体" w:eastAsia="宋体" w:cs="宋体"/>
                <w:b/>
                <w:bCs/>
                <w:i/>
                <w:iCs/>
                <w:sz w:val="24"/>
                <w:highlight w:val="none"/>
              </w:rPr>
            </w:pPr>
          </w:p>
          <w:p>
            <w:pPr>
              <w:spacing w:line="480" w:lineRule="exact"/>
              <w:jc w:val="center"/>
              <w:rPr>
                <w:rFonts w:hint="eastAsia" w:ascii="宋体" w:hAnsi="宋体" w:eastAsia="宋体" w:cs="宋体"/>
                <w:b/>
                <w:bCs/>
                <w:i w:val="0"/>
                <w:iCs w:val="0"/>
                <w:sz w:val="24"/>
                <w:highlight w:val="none"/>
              </w:rPr>
            </w:pPr>
            <w:r>
              <w:rPr>
                <w:rFonts w:hint="eastAsia" w:ascii="宋体" w:hAnsi="宋体" w:eastAsia="宋体" w:cs="宋体"/>
                <w:b/>
                <w:bCs/>
                <w:i w:val="0"/>
                <w:iCs w:val="0"/>
                <w:sz w:val="24"/>
                <w:highlight w:val="none"/>
              </w:rPr>
              <w:t>（※附：委托代理人身份证复印件※）</w:t>
            </w:r>
          </w:p>
          <w:p>
            <w:pPr>
              <w:spacing w:line="480" w:lineRule="exact"/>
              <w:rPr>
                <w:rFonts w:hint="eastAsia" w:ascii="宋体" w:hAnsi="宋体" w:eastAsia="宋体" w:cs="宋体"/>
                <w:i/>
                <w:iCs/>
                <w:sz w:val="24"/>
                <w:highlight w:val="none"/>
              </w:rPr>
            </w:pPr>
          </w:p>
          <w:p>
            <w:pPr>
              <w:spacing w:line="480" w:lineRule="exact"/>
              <w:rPr>
                <w:rFonts w:hint="eastAsia" w:ascii="宋体" w:hAnsi="宋体" w:eastAsia="宋体" w:cs="宋体"/>
                <w:i/>
                <w:iCs/>
                <w:sz w:val="24"/>
                <w:highlight w:val="none"/>
              </w:rPr>
            </w:pPr>
          </w:p>
        </w:tc>
      </w:tr>
    </w:tbl>
    <w:p>
      <w:pPr>
        <w:spacing w:line="460" w:lineRule="exact"/>
        <w:jc w:val="right"/>
        <w:rPr>
          <w:rFonts w:hint="eastAsia" w:ascii="宋体" w:hAnsi="宋体" w:eastAsia="宋体" w:cs="宋体"/>
          <w:color w:val="auto"/>
          <w:szCs w:val="21"/>
          <w:highlight w:val="none"/>
          <w:lang w:val="en-US" w:eastAsia="zh-CN"/>
        </w:rPr>
      </w:pPr>
    </w:p>
    <w:p>
      <w:pPr>
        <w:spacing w:line="460" w:lineRule="exact"/>
        <w:jc w:val="right"/>
        <w:rPr>
          <w:rFonts w:hint="eastAsia" w:ascii="宋体" w:hAnsi="宋体" w:eastAsia="宋体" w:cs="宋体"/>
          <w:color w:val="auto"/>
          <w:szCs w:val="21"/>
          <w:highlight w:val="none"/>
          <w:lang w:val="en-US" w:eastAsia="zh-CN"/>
        </w:rPr>
      </w:pPr>
    </w:p>
    <w:p>
      <w:pPr>
        <w:spacing w:line="460" w:lineRule="exact"/>
        <w:jc w:val="right"/>
        <w:rPr>
          <w:rFonts w:hint="eastAsia" w:ascii="宋体" w:hAnsi="宋体" w:eastAsia="宋体" w:cs="宋体"/>
          <w:color w:val="auto"/>
          <w:szCs w:val="21"/>
          <w:highlight w:val="none"/>
          <w:lang w:val="en-US" w:eastAsia="zh-CN"/>
        </w:rPr>
      </w:pPr>
    </w:p>
    <w:p>
      <w:pPr>
        <w:spacing w:line="460" w:lineRule="exact"/>
        <w:jc w:val="right"/>
        <w:rPr>
          <w:rFonts w:hint="eastAsia" w:ascii="宋体" w:hAnsi="宋体" w:eastAsia="宋体" w:cs="宋体"/>
          <w:color w:val="auto"/>
          <w:szCs w:val="21"/>
          <w:highlight w:val="none"/>
          <w:lang w:val="en-US" w:eastAsia="zh-CN"/>
        </w:rPr>
      </w:pPr>
    </w:p>
    <w:p>
      <w:pPr>
        <w:spacing w:line="460" w:lineRule="exact"/>
        <w:jc w:val="right"/>
        <w:rPr>
          <w:rFonts w:hint="eastAsia" w:ascii="宋体" w:hAnsi="宋体" w:eastAsia="宋体" w:cs="宋体"/>
          <w:color w:val="auto"/>
          <w:szCs w:val="21"/>
          <w:highlight w:val="none"/>
          <w:lang w:val="en-US" w:eastAsia="zh-CN"/>
        </w:rPr>
      </w:pPr>
    </w:p>
    <w:p>
      <w:pPr>
        <w:spacing w:line="460" w:lineRule="exact"/>
        <w:jc w:val="right"/>
        <w:rPr>
          <w:rFonts w:hint="eastAsia" w:ascii="宋体" w:hAnsi="宋体" w:eastAsia="宋体" w:cs="宋体"/>
          <w:color w:val="auto"/>
          <w:szCs w:val="21"/>
          <w:highlight w:val="none"/>
          <w:lang w:val="en-US" w:eastAsia="zh-CN"/>
        </w:rPr>
      </w:pPr>
    </w:p>
    <w:p>
      <w:pPr>
        <w:spacing w:line="460" w:lineRule="exact"/>
        <w:jc w:val="right"/>
        <w:rPr>
          <w:rFonts w:hint="eastAsia" w:ascii="宋体" w:hAnsi="宋体" w:eastAsia="宋体" w:cs="宋体"/>
          <w:color w:val="auto"/>
          <w:szCs w:val="21"/>
          <w:highlight w:val="none"/>
          <w:lang w:val="en-US" w:eastAsia="zh-CN"/>
        </w:rPr>
      </w:pPr>
    </w:p>
    <w:p>
      <w:pPr>
        <w:keepNext w:val="0"/>
        <w:keepLines w:val="0"/>
        <w:pageBreakBefore w:val="0"/>
        <w:widowControl w:val="0"/>
        <w:kinsoku/>
        <w:overflowPunct/>
        <w:topLinePunct w:val="0"/>
        <w:autoSpaceDE/>
        <w:autoSpaceDN/>
        <w:bidi w:val="0"/>
        <w:adjustRightInd/>
        <w:snapToGrid/>
        <w:spacing w:line="440" w:lineRule="exact"/>
        <w:jc w:val="right"/>
        <w:textAlignment w:val="auto"/>
        <w:rPr>
          <w:rFonts w:hint="eastAsia" w:ascii="宋体" w:hAnsi="宋体" w:eastAsia="宋体" w:cs="宋体"/>
          <w:color w:val="auto"/>
          <w:szCs w:val="21"/>
          <w:highlight w:val="none"/>
          <w:lang w:val="en-US" w:eastAsia="zh-CN"/>
        </w:rPr>
      </w:pPr>
    </w:p>
    <w:p>
      <w:pPr>
        <w:keepNext w:val="0"/>
        <w:keepLines w:val="0"/>
        <w:pageBreakBefore w:val="0"/>
        <w:widowControl w:val="0"/>
        <w:kinsoku/>
        <w:overflowPunct/>
        <w:topLinePunct w:val="0"/>
        <w:autoSpaceDE/>
        <w:autoSpaceDN/>
        <w:bidi w:val="0"/>
        <w:adjustRightInd/>
        <w:snapToGrid/>
        <w:spacing w:line="44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bCs/>
          <w:color w:val="000000"/>
          <w:sz w:val="22"/>
          <w:szCs w:val="20"/>
          <w:lang w:val="en-US" w:eastAsia="zh-CN"/>
        </w:rPr>
        <w:t>单位电子签章</w:t>
      </w:r>
      <w:r>
        <w:rPr>
          <w:rFonts w:hint="eastAsia" w:ascii="宋体" w:hAnsi="宋体" w:eastAsia="宋体" w:cs="宋体"/>
          <w:color w:val="auto"/>
          <w:szCs w:val="21"/>
          <w:highlight w:val="none"/>
        </w:rPr>
        <w:t>）</w:t>
      </w:r>
    </w:p>
    <w:p>
      <w:pPr>
        <w:keepNext w:val="0"/>
        <w:keepLines w:val="0"/>
        <w:pageBreakBefore w:val="0"/>
        <w:widowControl w:val="0"/>
        <w:kinsoku/>
        <w:overflowPunct/>
        <w:topLinePunct w:val="0"/>
        <w:autoSpaceDE/>
        <w:autoSpaceDN/>
        <w:bidi w:val="0"/>
        <w:adjustRightInd/>
        <w:snapToGrid/>
        <w:spacing w:line="44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sz w:val="22"/>
          <w:szCs w:val="20"/>
          <w:lang w:val="en-US" w:eastAsia="zh-CN"/>
        </w:rPr>
        <w:t>电子签名</w:t>
      </w:r>
      <w:r>
        <w:rPr>
          <w:rFonts w:hint="eastAsia" w:ascii="宋体" w:hAnsi="宋体" w:eastAsia="宋体" w:cs="宋体"/>
          <w:color w:val="auto"/>
          <w:szCs w:val="21"/>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lang w:val="en-US" w:eastAsia="zh-CN"/>
        </w:rPr>
        <w:t>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44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sz w:val="22"/>
          <w:szCs w:val="20"/>
          <w:lang w:val="en-US" w:eastAsia="zh-CN"/>
        </w:rPr>
        <w:t>电子签名</w:t>
      </w:r>
      <w:r>
        <w:rPr>
          <w:rFonts w:hint="eastAsia" w:ascii="宋体" w:hAnsi="宋体" w:eastAsia="宋体" w:cs="宋体"/>
          <w:color w:val="auto"/>
          <w:szCs w:val="21"/>
          <w:highlight w:val="none"/>
        </w:rPr>
        <w:t>）</w:t>
      </w:r>
    </w:p>
    <w:p>
      <w:pPr>
        <w:pStyle w:val="10"/>
        <w:keepNext w:val="0"/>
        <w:keepLines w:val="0"/>
        <w:pageBreakBefore w:val="0"/>
        <w:widowControl w:val="0"/>
        <w:kinsoku/>
        <w:overflowPunct/>
        <w:topLinePunct w:val="0"/>
        <w:autoSpaceDE/>
        <w:autoSpaceDN/>
        <w:bidi w:val="0"/>
        <w:adjustRightInd/>
        <w:snapToGrid/>
        <w:spacing w:line="440" w:lineRule="exact"/>
        <w:ind w:firstLine="3780" w:firstLineChars="1800"/>
        <w:textAlignment w:val="auto"/>
        <w:rPr>
          <w:rFonts w:hint="eastAsia" w:ascii="宋体" w:hAnsi="宋体" w:eastAsia="宋体" w:cs="宋体"/>
          <w:u w:val="single"/>
          <w:lang w:val="en-US" w:eastAsia="zh-CN"/>
        </w:rPr>
      </w:pPr>
      <w:r>
        <w:rPr>
          <w:rFonts w:hint="eastAsia" w:ascii="宋体" w:hAnsi="宋体" w:eastAsia="宋体" w:cs="宋体"/>
          <w:color w:val="auto"/>
          <w:kern w:val="2"/>
          <w:sz w:val="21"/>
          <w:szCs w:val="21"/>
          <w:highlight w:val="none"/>
          <w:lang w:val="en-US" w:eastAsia="zh-CN" w:bidi="ar-SA"/>
        </w:rPr>
        <w:t>身份证号码</w:t>
      </w:r>
      <w:r>
        <w:rPr>
          <w:rFonts w:hint="eastAsia" w:ascii="宋体" w:hAnsi="宋体" w:eastAsia="宋体" w:cs="宋体"/>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2"/>
          <w:sz w:val="32"/>
          <w:szCs w:val="21"/>
          <w:highlight w:val="none"/>
          <w:lang w:val="en-US" w:eastAsia="zh-CN" w:bidi="ar-SA"/>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b w:val="0"/>
          <w:bCs w:val="0"/>
          <w:color w:val="auto"/>
          <w:kern w:val="2"/>
          <w:sz w:val="21"/>
          <w:szCs w:val="21"/>
          <w:highlight w:val="none"/>
          <w:lang w:val="en-US" w:eastAsia="zh-CN" w:bidi="ar-SA"/>
        </w:rPr>
        <w:t xml:space="preserve">                                  年    月    日</w:t>
      </w:r>
    </w:p>
    <w:p>
      <w:pPr>
        <w:pStyle w:val="4"/>
        <w:numPr>
          <w:ilvl w:val="2"/>
          <w:numId w:val="0"/>
        </w:numPr>
        <w:jc w:val="center"/>
        <w:rPr>
          <w:rFonts w:hint="eastAsia" w:ascii="宋体" w:hAnsi="宋体" w:eastAsia="宋体" w:cs="宋体"/>
        </w:rPr>
      </w:pPr>
      <w:r>
        <w:rPr>
          <w:rFonts w:hint="eastAsia" w:ascii="宋体" w:hAnsi="宋体" w:eastAsia="宋体" w:cs="宋体"/>
          <w:b/>
          <w:bCs/>
          <w:color w:val="auto"/>
          <w:kern w:val="2"/>
          <w:sz w:val="32"/>
          <w:szCs w:val="21"/>
          <w:highlight w:val="none"/>
          <w:lang w:val="en-US" w:eastAsia="zh-CN" w:bidi="ar-SA"/>
        </w:rPr>
        <w:br w:type="page"/>
      </w:r>
      <w:r>
        <w:rPr>
          <w:rFonts w:hint="eastAsia" w:ascii="宋体" w:hAnsi="宋体" w:eastAsia="宋体" w:cs="宋体"/>
        </w:rPr>
        <w:t>四、</w:t>
      </w:r>
      <w:bookmarkEnd w:id="51"/>
      <w:bookmarkEnd w:id="52"/>
      <w:bookmarkEnd w:id="53"/>
      <w:r>
        <w:rPr>
          <w:rFonts w:hint="eastAsia" w:ascii="宋体" w:hAnsi="宋体" w:eastAsia="宋体" w:cs="宋体"/>
        </w:rPr>
        <w:t>供应商资格证明文件</w:t>
      </w:r>
      <w:bookmarkEnd w:id="54"/>
    </w:p>
    <w:p>
      <w:pPr>
        <w:spacing w:line="360" w:lineRule="auto"/>
        <w:jc w:val="center"/>
        <w:rPr>
          <w:rFonts w:hint="eastAsia" w:ascii="宋体" w:hAnsi="宋体" w:eastAsia="宋体" w:cs="宋体"/>
          <w:b/>
          <w:bCs/>
          <w:sz w:val="28"/>
          <w:szCs w:val="28"/>
          <w:lang w:val="en-US" w:eastAsia="zh-CN"/>
        </w:rPr>
      </w:pPr>
      <w:bookmarkStart w:id="55" w:name="_Toc63239835"/>
      <w:bookmarkStart w:id="56" w:name="_Toc497748775"/>
      <w:bookmarkStart w:id="57" w:name="_Toc497749022"/>
      <w:bookmarkStart w:id="58" w:name="_Toc39914264"/>
      <w:bookmarkStart w:id="59" w:name="_Toc62723974"/>
      <w:bookmarkStart w:id="60" w:name="_Toc21609726"/>
      <w:r>
        <w:rPr>
          <w:rFonts w:hint="eastAsia" w:ascii="宋体" w:hAnsi="宋体" w:eastAsia="宋体" w:cs="宋体"/>
          <w:b/>
          <w:bCs/>
          <w:sz w:val="28"/>
          <w:szCs w:val="28"/>
          <w:lang w:val="en-US" w:eastAsia="zh-CN"/>
        </w:rPr>
        <w:t>供应商基本情况表</w:t>
      </w:r>
      <w:bookmarkEnd w:id="55"/>
      <w:bookmarkEnd w:id="56"/>
      <w:bookmarkEnd w:id="57"/>
      <w:bookmarkEnd w:id="58"/>
      <w:bookmarkEnd w:id="59"/>
      <w:bookmarkEnd w:id="60"/>
    </w:p>
    <w:tbl>
      <w:tblPr>
        <w:tblStyle w:val="28"/>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894"/>
        <w:gridCol w:w="2477"/>
        <w:gridCol w:w="8"/>
        <w:gridCol w:w="1242"/>
        <w:gridCol w:w="358"/>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48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供应商名称</w:t>
            </w:r>
          </w:p>
        </w:tc>
        <w:tc>
          <w:tcPr>
            <w:tcW w:w="6999" w:type="dxa"/>
            <w:gridSpan w:val="6"/>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48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注册地址</w:t>
            </w:r>
          </w:p>
        </w:tc>
        <w:tc>
          <w:tcPr>
            <w:tcW w:w="3379" w:type="dxa"/>
            <w:gridSpan w:val="3"/>
            <w:vAlign w:val="center"/>
          </w:tcPr>
          <w:p>
            <w:pPr>
              <w:jc w:val="center"/>
              <w:rPr>
                <w:rFonts w:hint="eastAsia" w:ascii="宋体" w:hAnsi="宋体" w:eastAsia="宋体" w:cs="宋体"/>
                <w:sz w:val="22"/>
                <w:szCs w:val="22"/>
              </w:rPr>
            </w:pPr>
          </w:p>
        </w:tc>
        <w:tc>
          <w:tcPr>
            <w:tcW w:w="1242"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邮政编码</w:t>
            </w:r>
          </w:p>
        </w:tc>
        <w:tc>
          <w:tcPr>
            <w:tcW w:w="2378" w:type="dxa"/>
            <w:gridSpan w:val="2"/>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480" w:type="dxa"/>
            <w:vMerge w:val="restart"/>
            <w:vAlign w:val="center"/>
          </w:tcPr>
          <w:p>
            <w:pPr>
              <w:jc w:val="center"/>
              <w:rPr>
                <w:rFonts w:hint="eastAsia" w:ascii="宋体" w:hAnsi="宋体" w:eastAsia="宋体" w:cs="宋体"/>
                <w:sz w:val="22"/>
                <w:szCs w:val="22"/>
              </w:rPr>
            </w:pPr>
            <w:r>
              <w:rPr>
                <w:rFonts w:hint="eastAsia" w:ascii="宋体" w:hAnsi="宋体" w:eastAsia="宋体" w:cs="宋体"/>
                <w:sz w:val="22"/>
                <w:szCs w:val="22"/>
              </w:rPr>
              <w:t>联系方式</w:t>
            </w:r>
          </w:p>
        </w:tc>
        <w:tc>
          <w:tcPr>
            <w:tcW w:w="89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联系人</w:t>
            </w:r>
          </w:p>
        </w:tc>
        <w:tc>
          <w:tcPr>
            <w:tcW w:w="2485" w:type="dxa"/>
            <w:gridSpan w:val="2"/>
            <w:vAlign w:val="center"/>
          </w:tcPr>
          <w:p>
            <w:pPr>
              <w:jc w:val="center"/>
              <w:rPr>
                <w:rFonts w:hint="eastAsia" w:ascii="宋体" w:hAnsi="宋体" w:eastAsia="宋体" w:cs="宋体"/>
                <w:sz w:val="22"/>
                <w:szCs w:val="22"/>
              </w:rPr>
            </w:pPr>
          </w:p>
        </w:tc>
        <w:tc>
          <w:tcPr>
            <w:tcW w:w="1242"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电  话</w:t>
            </w:r>
          </w:p>
        </w:tc>
        <w:tc>
          <w:tcPr>
            <w:tcW w:w="2378" w:type="dxa"/>
            <w:gridSpan w:val="2"/>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480" w:type="dxa"/>
            <w:vMerge w:val="continue"/>
            <w:vAlign w:val="center"/>
          </w:tcPr>
          <w:p>
            <w:pPr>
              <w:jc w:val="center"/>
              <w:rPr>
                <w:rFonts w:hint="eastAsia" w:ascii="宋体" w:hAnsi="宋体" w:eastAsia="宋体" w:cs="宋体"/>
                <w:sz w:val="22"/>
                <w:szCs w:val="22"/>
              </w:rPr>
            </w:pPr>
          </w:p>
        </w:tc>
        <w:tc>
          <w:tcPr>
            <w:tcW w:w="89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传  真</w:t>
            </w:r>
          </w:p>
        </w:tc>
        <w:tc>
          <w:tcPr>
            <w:tcW w:w="2485" w:type="dxa"/>
            <w:gridSpan w:val="2"/>
            <w:vAlign w:val="center"/>
          </w:tcPr>
          <w:p>
            <w:pPr>
              <w:jc w:val="center"/>
              <w:rPr>
                <w:rFonts w:hint="eastAsia" w:ascii="宋体" w:hAnsi="宋体" w:eastAsia="宋体" w:cs="宋体"/>
                <w:sz w:val="22"/>
                <w:szCs w:val="22"/>
              </w:rPr>
            </w:pPr>
          </w:p>
        </w:tc>
        <w:tc>
          <w:tcPr>
            <w:tcW w:w="1242"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网  址</w:t>
            </w:r>
          </w:p>
        </w:tc>
        <w:tc>
          <w:tcPr>
            <w:tcW w:w="2378" w:type="dxa"/>
            <w:gridSpan w:val="2"/>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48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统一社会</w:t>
            </w:r>
          </w:p>
          <w:p>
            <w:pPr>
              <w:jc w:val="center"/>
              <w:rPr>
                <w:rFonts w:hint="eastAsia" w:ascii="宋体" w:hAnsi="宋体" w:eastAsia="宋体" w:cs="宋体"/>
                <w:sz w:val="22"/>
                <w:szCs w:val="22"/>
              </w:rPr>
            </w:pPr>
            <w:r>
              <w:rPr>
                <w:rFonts w:hint="eastAsia" w:ascii="宋体" w:hAnsi="宋体" w:eastAsia="宋体" w:cs="宋体"/>
                <w:sz w:val="22"/>
                <w:szCs w:val="22"/>
              </w:rPr>
              <w:t>信用代码</w:t>
            </w:r>
          </w:p>
        </w:tc>
        <w:tc>
          <w:tcPr>
            <w:tcW w:w="6999" w:type="dxa"/>
            <w:gridSpan w:val="6"/>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48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成立时间</w:t>
            </w:r>
          </w:p>
        </w:tc>
        <w:tc>
          <w:tcPr>
            <w:tcW w:w="3371" w:type="dxa"/>
            <w:gridSpan w:val="2"/>
            <w:vAlign w:val="center"/>
          </w:tcPr>
          <w:p>
            <w:pPr>
              <w:jc w:val="center"/>
              <w:rPr>
                <w:rFonts w:hint="eastAsia" w:ascii="宋体" w:hAnsi="宋体" w:eastAsia="宋体" w:cs="宋体"/>
                <w:sz w:val="22"/>
                <w:szCs w:val="22"/>
              </w:rPr>
            </w:pPr>
          </w:p>
        </w:tc>
        <w:tc>
          <w:tcPr>
            <w:tcW w:w="1608" w:type="dxa"/>
            <w:gridSpan w:val="3"/>
            <w:vAlign w:val="center"/>
          </w:tcPr>
          <w:p>
            <w:pPr>
              <w:jc w:val="center"/>
              <w:rPr>
                <w:rFonts w:hint="eastAsia" w:ascii="宋体" w:hAnsi="宋体" w:eastAsia="宋体" w:cs="宋体"/>
                <w:sz w:val="22"/>
                <w:szCs w:val="22"/>
              </w:rPr>
            </w:pPr>
            <w:r>
              <w:rPr>
                <w:rFonts w:hint="eastAsia" w:ascii="宋体" w:hAnsi="宋体" w:eastAsia="宋体" w:cs="宋体"/>
                <w:sz w:val="22"/>
                <w:szCs w:val="22"/>
              </w:rPr>
              <w:t>员工总人数</w:t>
            </w:r>
          </w:p>
        </w:tc>
        <w:tc>
          <w:tcPr>
            <w:tcW w:w="2020"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48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开户银行</w:t>
            </w:r>
          </w:p>
        </w:tc>
        <w:tc>
          <w:tcPr>
            <w:tcW w:w="6999" w:type="dxa"/>
            <w:gridSpan w:val="6"/>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48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账号</w:t>
            </w:r>
          </w:p>
        </w:tc>
        <w:tc>
          <w:tcPr>
            <w:tcW w:w="6999" w:type="dxa"/>
            <w:gridSpan w:val="6"/>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148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经营范围</w:t>
            </w:r>
          </w:p>
        </w:tc>
        <w:tc>
          <w:tcPr>
            <w:tcW w:w="6999" w:type="dxa"/>
            <w:gridSpan w:val="6"/>
            <w:vAlign w:val="center"/>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8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备注</w:t>
            </w:r>
          </w:p>
        </w:tc>
        <w:tc>
          <w:tcPr>
            <w:tcW w:w="6999" w:type="dxa"/>
            <w:gridSpan w:val="6"/>
            <w:vAlign w:val="center"/>
          </w:tcPr>
          <w:p>
            <w:pPr>
              <w:jc w:val="center"/>
              <w:rPr>
                <w:rFonts w:hint="eastAsia" w:ascii="宋体" w:hAnsi="宋体" w:eastAsia="宋体" w:cs="宋体"/>
                <w:sz w:val="22"/>
                <w:szCs w:val="22"/>
              </w:rPr>
            </w:pPr>
          </w:p>
        </w:tc>
      </w:tr>
    </w:tbl>
    <w:p>
      <w:pPr>
        <w:rPr>
          <w:rFonts w:hint="eastAsia" w:ascii="宋体" w:hAnsi="宋体" w:eastAsia="宋体" w:cs="宋体"/>
        </w:rPr>
      </w:pPr>
    </w:p>
    <w:p>
      <w:pPr>
        <w:spacing w:line="400" w:lineRule="exact"/>
        <w:ind w:firstLine="211" w:firstLineChars="100"/>
        <w:rPr>
          <w:rFonts w:hint="eastAsia" w:ascii="宋体" w:hAnsi="宋体" w:eastAsia="宋体" w:cs="宋体"/>
          <w:b/>
          <w:bCs/>
        </w:rPr>
      </w:pPr>
      <w:r>
        <w:rPr>
          <w:rFonts w:hint="eastAsia" w:ascii="宋体" w:hAnsi="宋体" w:eastAsia="宋体" w:cs="宋体"/>
          <w:b/>
          <w:bCs/>
        </w:rPr>
        <w:t>注：1.投标人应根据投标人须知“</w:t>
      </w:r>
      <w:r>
        <w:rPr>
          <w:rFonts w:hint="eastAsia" w:ascii="宋体" w:hAnsi="宋体" w:eastAsia="宋体" w:cs="宋体"/>
          <w:b/>
          <w:bCs/>
          <w:lang w:val="en-US" w:eastAsia="zh-CN"/>
        </w:rPr>
        <w:t>供应商</w:t>
      </w:r>
      <w:r>
        <w:rPr>
          <w:rFonts w:hint="eastAsia" w:ascii="宋体" w:hAnsi="宋体" w:eastAsia="宋体" w:cs="宋体"/>
          <w:b/>
          <w:bCs/>
        </w:rPr>
        <w:t>资格要求”在本表后附相应的证明材料。</w:t>
      </w:r>
    </w:p>
    <w:p>
      <w:pPr>
        <w:spacing w:line="400" w:lineRule="exact"/>
        <w:ind w:firstLine="632" w:firstLineChars="300"/>
        <w:rPr>
          <w:rFonts w:hint="eastAsia" w:ascii="宋体" w:hAnsi="宋体" w:eastAsia="宋体" w:cs="宋体"/>
          <w:b/>
          <w:bCs/>
        </w:rPr>
        <w:sectPr>
          <w:headerReference r:id="rId7" w:type="default"/>
          <w:pgSz w:w="11911" w:h="16838"/>
          <w:pgMar w:top="1587" w:right="1587" w:bottom="1587" w:left="1587" w:header="850" w:footer="669" w:gutter="0"/>
          <w:pgNumType w:fmt="decimal"/>
          <w:cols w:space="720" w:num="1"/>
          <w:rtlGutter w:val="0"/>
          <w:docGrid w:linePitch="411" w:charSpace="0"/>
        </w:sectPr>
      </w:pPr>
      <w:r>
        <w:rPr>
          <w:rFonts w:hint="eastAsia" w:ascii="宋体" w:hAnsi="宋体" w:eastAsia="宋体" w:cs="宋体"/>
          <w:b/>
          <w:bCs/>
        </w:rPr>
        <w:t>2.本项目的特定资格要求：需提供相应的证明材料</w:t>
      </w:r>
    </w:p>
    <w:p>
      <w:pPr>
        <w:rPr>
          <w:rFonts w:hint="eastAsia" w:ascii="宋体" w:hAnsi="宋体" w:eastAsia="宋体" w:cs="宋体"/>
        </w:rPr>
      </w:pPr>
      <w:bookmarkStart w:id="61" w:name="_Toc15186"/>
      <w:bookmarkStart w:id="62" w:name="_Toc21609735"/>
      <w:bookmarkStart w:id="63" w:name="_Toc39914266"/>
    </w:p>
    <w:p>
      <w:pPr>
        <w:pStyle w:val="4"/>
        <w:numPr>
          <w:ilvl w:val="2"/>
          <w:numId w:val="0"/>
        </w:numPr>
        <w:jc w:val="center"/>
        <w:rPr>
          <w:rFonts w:hint="eastAsia" w:ascii="宋体" w:hAnsi="宋体" w:eastAsia="宋体" w:cs="宋体"/>
          <w:lang w:eastAsia="zh-CN"/>
        </w:rPr>
      </w:pPr>
      <w:bookmarkStart w:id="64" w:name="_Toc26856"/>
      <w:r>
        <w:rPr>
          <w:rFonts w:hint="eastAsia" w:ascii="宋体" w:hAnsi="宋体" w:eastAsia="宋体" w:cs="宋体"/>
          <w:lang w:val="en-US" w:eastAsia="zh-CN"/>
        </w:rPr>
        <w:t>五</w:t>
      </w:r>
      <w:r>
        <w:rPr>
          <w:rFonts w:hint="eastAsia" w:ascii="宋体" w:hAnsi="宋体" w:eastAsia="宋体" w:cs="宋体"/>
          <w:lang w:eastAsia="zh-CN"/>
        </w:rPr>
        <w:t>、</w:t>
      </w:r>
      <w:bookmarkEnd w:id="64"/>
      <w:r>
        <w:rPr>
          <w:rFonts w:hint="eastAsia" w:ascii="宋体" w:hAnsi="宋体" w:eastAsia="宋体" w:cs="宋体"/>
          <w:lang w:eastAsia="zh-CN"/>
        </w:rPr>
        <w:t>响应方案</w:t>
      </w:r>
    </w:p>
    <w:p>
      <w:pPr>
        <w:jc w:val="center"/>
        <w:rPr>
          <w:rFonts w:hint="eastAsia" w:ascii="宋体" w:hAnsi="宋体" w:eastAsia="宋体" w:cs="宋体"/>
          <w:sz w:val="24"/>
          <w:szCs w:val="24"/>
        </w:rPr>
      </w:pPr>
    </w:p>
    <w:p>
      <w:pPr>
        <w:jc w:val="center"/>
        <w:rPr>
          <w:rFonts w:hint="eastAsia" w:ascii="宋体" w:hAnsi="宋体" w:eastAsia="宋体" w:cs="宋体"/>
          <w:sz w:val="22"/>
          <w:szCs w:val="22"/>
        </w:rPr>
      </w:pPr>
      <w:r>
        <w:rPr>
          <w:rFonts w:hint="eastAsia" w:ascii="宋体" w:hAnsi="宋体" w:eastAsia="宋体" w:cs="宋体"/>
          <w:sz w:val="22"/>
          <w:szCs w:val="22"/>
        </w:rPr>
        <w:t>格式自拟</w:t>
      </w:r>
    </w:p>
    <w:p>
      <w:pPr>
        <w:rPr>
          <w:rFonts w:hint="eastAsia" w:ascii="宋体" w:hAnsi="宋体" w:eastAsia="宋体" w:cs="宋体"/>
          <w:sz w:val="22"/>
          <w:szCs w:val="22"/>
        </w:rPr>
      </w:pPr>
      <w:r>
        <w:rPr>
          <w:rFonts w:hint="eastAsia" w:ascii="宋体" w:hAnsi="宋体" w:eastAsia="宋体" w:cs="宋体"/>
          <w:sz w:val="22"/>
          <w:szCs w:val="22"/>
        </w:rPr>
        <w:br w:type="page"/>
      </w:r>
    </w:p>
    <w:p>
      <w:pPr>
        <w:pStyle w:val="4"/>
        <w:numPr>
          <w:ilvl w:val="2"/>
          <w:numId w:val="0"/>
        </w:numPr>
        <w:jc w:val="center"/>
        <w:rPr>
          <w:rFonts w:hint="eastAsia" w:ascii="宋体" w:hAnsi="宋体" w:eastAsia="宋体" w:cs="宋体"/>
          <w:lang w:eastAsia="zh-CN"/>
        </w:rPr>
      </w:pPr>
      <w:bookmarkStart w:id="65" w:name="_Toc14031"/>
      <w:r>
        <w:rPr>
          <w:rFonts w:hint="eastAsia" w:ascii="宋体" w:hAnsi="宋体" w:eastAsia="宋体" w:cs="宋体"/>
          <w:lang w:val="en-US" w:eastAsia="zh-CN"/>
        </w:rPr>
        <w:t>六、</w:t>
      </w:r>
      <w:r>
        <w:rPr>
          <w:rFonts w:hint="eastAsia" w:ascii="宋体" w:hAnsi="宋体" w:eastAsia="宋体" w:cs="宋体"/>
          <w:lang w:eastAsia="zh-CN"/>
        </w:rPr>
        <w:t>其他资料或供应商自认为有必要附入的其它资料</w:t>
      </w:r>
      <w:bookmarkEnd w:id="61"/>
      <w:bookmarkEnd w:id="65"/>
    </w:p>
    <w:p>
      <w:pPr>
        <w:widowControl w:val="0"/>
        <w:numPr>
          <w:ilvl w:val="0"/>
          <w:numId w:val="0"/>
        </w:numPr>
        <w:spacing w:line="240" w:lineRule="auto"/>
        <w:jc w:val="both"/>
        <w:rPr>
          <w:rFonts w:hint="eastAsia" w:ascii="宋体" w:hAnsi="宋体" w:eastAsia="宋体" w:cs="宋体"/>
          <w:lang w:val="en-US" w:eastAsia="zh-CN"/>
        </w:rPr>
      </w:pPr>
    </w:p>
    <w:p>
      <w:pPr>
        <w:pStyle w:val="34"/>
        <w:rPr>
          <w:rFonts w:hint="eastAsia" w:ascii="宋体" w:hAnsi="宋体" w:eastAsia="宋体" w:cs="宋体"/>
          <w:lang w:val="en-US" w:eastAsia="zh-CN"/>
        </w:rPr>
      </w:pPr>
    </w:p>
    <w:p>
      <w:pPr>
        <w:pStyle w:val="35"/>
        <w:rPr>
          <w:rFonts w:hint="eastAsia" w:ascii="宋体" w:hAnsi="宋体" w:eastAsia="宋体" w:cs="宋体"/>
          <w:lang w:val="en-US" w:eastAsia="zh-CN"/>
        </w:rPr>
      </w:pPr>
    </w:p>
    <w:p>
      <w:pPr>
        <w:pStyle w:val="10"/>
        <w:rPr>
          <w:rFonts w:hint="eastAsia" w:ascii="宋体" w:hAnsi="宋体" w:eastAsia="宋体" w:cs="宋体"/>
          <w:lang w:val="en-US" w:eastAsia="zh-CN"/>
        </w:rPr>
      </w:pPr>
    </w:p>
    <w:p>
      <w:pPr>
        <w:pStyle w:val="11"/>
        <w:rPr>
          <w:rFonts w:hint="eastAsia" w:ascii="宋体" w:hAnsi="宋体" w:eastAsia="宋体" w:cs="宋体"/>
          <w:lang w:val="en-US" w:eastAsia="zh-CN"/>
        </w:rPr>
      </w:pPr>
    </w:p>
    <w:p>
      <w:pPr>
        <w:pStyle w:val="10"/>
        <w:rPr>
          <w:rFonts w:hint="eastAsia" w:ascii="宋体" w:hAnsi="宋体" w:eastAsia="宋体" w:cs="宋体"/>
          <w:lang w:val="en-US" w:eastAsia="zh-CN"/>
        </w:rPr>
      </w:pPr>
    </w:p>
    <w:p>
      <w:pPr>
        <w:pStyle w:val="11"/>
        <w:rPr>
          <w:rFonts w:hint="eastAsia" w:ascii="宋体" w:hAnsi="宋体" w:eastAsia="宋体" w:cs="宋体"/>
          <w:lang w:val="en-US" w:eastAsia="zh-CN"/>
        </w:rPr>
      </w:pPr>
    </w:p>
    <w:p>
      <w:pPr>
        <w:pStyle w:val="10"/>
        <w:rPr>
          <w:rFonts w:hint="eastAsia" w:ascii="宋体" w:hAnsi="宋体" w:eastAsia="宋体" w:cs="宋体"/>
          <w:lang w:val="en-US" w:eastAsia="zh-CN"/>
        </w:rPr>
      </w:pPr>
    </w:p>
    <w:p>
      <w:pPr>
        <w:pStyle w:val="11"/>
        <w:rPr>
          <w:rFonts w:hint="eastAsia" w:ascii="宋体" w:hAnsi="宋体" w:eastAsia="宋体" w:cs="宋体"/>
          <w:lang w:val="en-US" w:eastAsia="zh-CN"/>
        </w:rPr>
      </w:pPr>
    </w:p>
    <w:p>
      <w:pPr>
        <w:pStyle w:val="10"/>
        <w:rPr>
          <w:rFonts w:hint="eastAsia" w:ascii="宋体" w:hAnsi="宋体" w:eastAsia="宋体" w:cs="宋体"/>
          <w:lang w:val="en-US" w:eastAsia="zh-CN"/>
        </w:rPr>
      </w:pPr>
    </w:p>
    <w:p>
      <w:pPr>
        <w:pStyle w:val="11"/>
        <w:rPr>
          <w:rFonts w:hint="eastAsia" w:ascii="宋体" w:hAnsi="宋体" w:eastAsia="宋体" w:cs="宋体"/>
          <w:lang w:val="en-US" w:eastAsia="zh-CN"/>
        </w:rPr>
      </w:pPr>
    </w:p>
    <w:p>
      <w:pPr>
        <w:pStyle w:val="10"/>
        <w:rPr>
          <w:rFonts w:hint="eastAsia" w:ascii="宋体" w:hAnsi="宋体" w:eastAsia="宋体" w:cs="宋体"/>
          <w:lang w:val="en-US" w:eastAsia="zh-CN"/>
        </w:rPr>
      </w:pPr>
    </w:p>
    <w:p>
      <w:pPr>
        <w:pStyle w:val="11"/>
        <w:rPr>
          <w:rFonts w:hint="eastAsia" w:ascii="宋体" w:hAnsi="宋体" w:eastAsia="宋体" w:cs="宋体"/>
          <w:lang w:val="en-US" w:eastAsia="zh-CN"/>
        </w:rPr>
      </w:pPr>
    </w:p>
    <w:p>
      <w:pPr>
        <w:pStyle w:val="10"/>
        <w:rPr>
          <w:rFonts w:hint="eastAsia" w:ascii="宋体" w:hAnsi="宋体" w:eastAsia="宋体" w:cs="宋体"/>
          <w:lang w:val="en-US" w:eastAsia="zh-CN"/>
        </w:rPr>
      </w:pPr>
    </w:p>
    <w:p>
      <w:pPr>
        <w:pStyle w:val="11"/>
        <w:rPr>
          <w:rFonts w:hint="eastAsia" w:ascii="宋体" w:hAnsi="宋体" w:eastAsia="宋体" w:cs="宋体"/>
          <w:lang w:val="en-US" w:eastAsia="zh-CN"/>
        </w:rPr>
      </w:pPr>
    </w:p>
    <w:p>
      <w:pPr>
        <w:pStyle w:val="10"/>
        <w:rPr>
          <w:rFonts w:hint="eastAsia" w:ascii="宋体" w:hAnsi="宋体" w:eastAsia="宋体" w:cs="宋体"/>
          <w:lang w:val="en-US" w:eastAsia="zh-CN"/>
        </w:rPr>
      </w:pPr>
    </w:p>
    <w:p>
      <w:pPr>
        <w:pStyle w:val="11"/>
        <w:rPr>
          <w:rFonts w:hint="eastAsia" w:ascii="宋体" w:hAnsi="宋体" w:eastAsia="宋体" w:cs="宋体"/>
          <w:lang w:val="en-US" w:eastAsia="zh-CN"/>
        </w:rPr>
      </w:pPr>
    </w:p>
    <w:p>
      <w:pPr>
        <w:pStyle w:val="10"/>
        <w:rPr>
          <w:rFonts w:hint="eastAsia" w:ascii="宋体" w:hAnsi="宋体" w:eastAsia="宋体" w:cs="宋体"/>
          <w:lang w:val="en-US" w:eastAsia="zh-CN"/>
        </w:rPr>
      </w:pPr>
    </w:p>
    <w:p>
      <w:pPr>
        <w:pStyle w:val="11"/>
        <w:rPr>
          <w:rFonts w:hint="eastAsia" w:ascii="宋体" w:hAnsi="宋体" w:eastAsia="宋体" w:cs="宋体"/>
          <w:lang w:val="en-US" w:eastAsia="zh-CN"/>
        </w:rPr>
      </w:pPr>
    </w:p>
    <w:p>
      <w:pPr>
        <w:pStyle w:val="10"/>
        <w:rPr>
          <w:rFonts w:hint="eastAsia" w:ascii="宋体" w:hAnsi="宋体" w:eastAsia="宋体" w:cs="宋体"/>
          <w:lang w:val="en-US" w:eastAsia="zh-CN"/>
        </w:rPr>
      </w:pPr>
    </w:p>
    <w:p>
      <w:pPr>
        <w:pStyle w:val="11"/>
        <w:rPr>
          <w:rFonts w:hint="eastAsia" w:ascii="宋体" w:hAnsi="宋体" w:eastAsia="宋体" w:cs="宋体"/>
          <w:lang w:val="en-US" w:eastAsia="zh-CN"/>
        </w:rPr>
      </w:pPr>
    </w:p>
    <w:p>
      <w:pPr>
        <w:pStyle w:val="10"/>
        <w:rPr>
          <w:rFonts w:hint="eastAsia" w:ascii="宋体" w:hAnsi="宋体" w:eastAsia="宋体" w:cs="宋体"/>
          <w:lang w:val="en-US" w:eastAsia="zh-CN"/>
        </w:rPr>
      </w:pPr>
    </w:p>
    <w:p>
      <w:pPr>
        <w:pStyle w:val="11"/>
        <w:rPr>
          <w:rFonts w:hint="eastAsia" w:ascii="宋体" w:hAnsi="宋体" w:eastAsia="宋体" w:cs="宋体"/>
          <w:lang w:val="en-US" w:eastAsia="zh-CN"/>
        </w:rPr>
      </w:pPr>
    </w:p>
    <w:p>
      <w:pPr>
        <w:pStyle w:val="11"/>
        <w:rPr>
          <w:rFonts w:hint="eastAsia" w:ascii="宋体" w:hAnsi="宋体" w:eastAsia="宋体" w:cs="宋体"/>
          <w:lang w:val="en-US" w:eastAsia="zh-CN"/>
        </w:rPr>
      </w:pPr>
    </w:p>
    <w:bookmarkEnd w:id="62"/>
    <w:bookmarkEnd w:id="63"/>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.反商业贿赂承诺书</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反商业贿赂承诺书</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bookmarkStart w:id="66" w:name="_Toc25513"/>
      <w:r>
        <w:rPr>
          <w:rFonts w:hint="eastAsia" w:ascii="宋体" w:hAnsi="宋体" w:eastAsia="宋体" w:cs="宋体"/>
          <w:color w:val="auto"/>
          <w:sz w:val="21"/>
          <w:szCs w:val="21"/>
          <w:highlight w:val="none"/>
        </w:rPr>
        <w:t>我公司承诺：</w:t>
      </w:r>
      <w:bookmarkEnd w:id="66"/>
      <w:bookmarkStart w:id="67" w:name="_Toc3531"/>
    </w:p>
    <w:p>
      <w:pPr>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项目名称（项目编号为：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）采购活动中，我方保证做到：</w:t>
      </w:r>
      <w:bookmarkEnd w:id="67"/>
    </w:p>
    <w:p>
      <w:pPr>
        <w:spacing w:line="360" w:lineRule="auto"/>
        <w:rPr>
          <w:rFonts w:hint="eastAsia" w:ascii="宋体" w:hAnsi="宋体" w:eastAsia="宋体" w:cs="宋体"/>
          <w:color w:val="auto"/>
          <w:sz w:val="21"/>
          <w:szCs w:val="21"/>
          <w:highlight w:val="none"/>
        </w:rPr>
      </w:pPr>
      <w:bookmarkStart w:id="68" w:name="_Toc28006"/>
      <w:r>
        <w:rPr>
          <w:rFonts w:hint="eastAsia" w:ascii="宋体" w:hAnsi="宋体" w:eastAsia="宋体" w:cs="宋体"/>
          <w:color w:val="auto"/>
          <w:sz w:val="21"/>
          <w:szCs w:val="21"/>
          <w:highlight w:val="none"/>
        </w:rPr>
        <w:t>一、公平竞争参加本次采购活动。</w:t>
      </w:r>
      <w:bookmarkEnd w:id="68"/>
    </w:p>
    <w:p>
      <w:pPr>
        <w:spacing w:line="360" w:lineRule="auto"/>
        <w:rPr>
          <w:rFonts w:hint="eastAsia" w:ascii="宋体" w:hAnsi="宋体" w:eastAsia="宋体" w:cs="宋体"/>
          <w:color w:val="auto"/>
          <w:sz w:val="21"/>
          <w:szCs w:val="21"/>
          <w:highlight w:val="none"/>
        </w:rPr>
      </w:pPr>
      <w:bookmarkStart w:id="69" w:name="_Toc22150"/>
      <w:r>
        <w:rPr>
          <w:rFonts w:hint="eastAsia" w:ascii="宋体" w:hAnsi="宋体" w:eastAsia="宋体" w:cs="宋体"/>
          <w:color w:val="auto"/>
          <w:sz w:val="21"/>
          <w:szCs w:val="21"/>
          <w:highlight w:val="none"/>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bookmarkEnd w:id="69"/>
    </w:p>
    <w:p>
      <w:pPr>
        <w:spacing w:line="360" w:lineRule="auto"/>
        <w:rPr>
          <w:rFonts w:hint="eastAsia" w:ascii="宋体" w:hAnsi="宋体" w:eastAsia="宋体" w:cs="宋体"/>
          <w:color w:val="auto"/>
          <w:sz w:val="21"/>
          <w:szCs w:val="21"/>
          <w:highlight w:val="none"/>
        </w:rPr>
      </w:pPr>
      <w:bookmarkStart w:id="70" w:name="_Toc23938"/>
      <w:r>
        <w:rPr>
          <w:rFonts w:hint="eastAsia" w:ascii="宋体" w:hAnsi="宋体" w:eastAsia="宋体" w:cs="宋体"/>
          <w:color w:val="auto"/>
          <w:sz w:val="21"/>
          <w:szCs w:val="21"/>
          <w:highlight w:val="none"/>
        </w:rPr>
        <w:t>三、若出现上述行为，我方及参与谈判的工作人员愿意接受按照国家法律法规等有关规定给予的处罚。</w:t>
      </w:r>
      <w:bookmarkEnd w:id="70"/>
    </w:p>
    <w:p>
      <w:pPr>
        <w:spacing w:line="360" w:lineRule="auto"/>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bookmarkStart w:id="71" w:name="_Toc13028"/>
      <w:r>
        <w:rPr>
          <w:rFonts w:hint="eastAsia" w:ascii="宋体" w:hAnsi="宋体" w:eastAsia="宋体" w:cs="宋体"/>
          <w:color w:val="auto"/>
          <w:szCs w:val="21"/>
          <w:highlight w:val="none"/>
          <w:lang w:val="en-US" w:eastAsia="zh-CN"/>
        </w:rPr>
        <w:t xml:space="preserve">                     供应商</w:t>
      </w:r>
      <w:r>
        <w:rPr>
          <w:rFonts w:hint="eastAsia" w:ascii="宋体" w:hAnsi="宋体" w:eastAsia="宋体" w:cs="宋体"/>
          <w:color w:val="auto"/>
          <w:sz w:val="21"/>
          <w:szCs w:val="21"/>
          <w:highlight w:val="none"/>
        </w:rPr>
        <w:t>（</w:t>
      </w:r>
      <w:r>
        <w:rPr>
          <w:rFonts w:hint="eastAsia" w:ascii="宋体" w:hAnsi="宋体" w:eastAsia="宋体" w:cs="宋体"/>
          <w:bCs/>
          <w:color w:val="000000"/>
          <w:sz w:val="22"/>
          <w:szCs w:val="20"/>
          <w:lang w:val="en-US" w:eastAsia="zh-CN"/>
        </w:rPr>
        <w:t>单位电子签章</w:t>
      </w:r>
      <w:r>
        <w:rPr>
          <w:rFonts w:hint="eastAsia" w:ascii="宋体" w:hAnsi="宋体" w:eastAsia="宋体" w:cs="宋体"/>
          <w:color w:val="auto"/>
          <w:sz w:val="21"/>
          <w:szCs w:val="21"/>
          <w:highlight w:val="none"/>
        </w:rPr>
        <w:t>）：</w:t>
      </w:r>
      <w:bookmarkEnd w:id="71"/>
    </w:p>
    <w:p>
      <w:pPr>
        <w:spacing w:line="360" w:lineRule="auto"/>
        <w:jc w:val="right"/>
        <w:rPr>
          <w:rFonts w:hint="eastAsia" w:ascii="宋体" w:hAnsi="宋体" w:eastAsia="宋体" w:cs="宋体"/>
          <w:color w:val="auto"/>
          <w:sz w:val="21"/>
          <w:szCs w:val="21"/>
          <w:highlight w:val="none"/>
        </w:rPr>
      </w:pPr>
      <w:bookmarkStart w:id="72" w:name="_Toc8041"/>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lang w:val="en-US" w:eastAsia="zh-CN"/>
        </w:rPr>
        <w:t>电子签名</w:t>
      </w:r>
      <w:r>
        <w:rPr>
          <w:rFonts w:hint="eastAsia" w:ascii="宋体" w:hAnsi="宋体" w:eastAsia="宋体" w:cs="宋体"/>
          <w:color w:val="auto"/>
          <w:sz w:val="21"/>
          <w:szCs w:val="21"/>
          <w:highlight w:val="none"/>
        </w:rPr>
        <w:t>）：</w:t>
      </w:r>
      <w:bookmarkEnd w:id="72"/>
      <w:r>
        <w:rPr>
          <w:rFonts w:hint="eastAsia" w:ascii="宋体" w:hAnsi="宋体" w:eastAsia="宋体" w:cs="宋体"/>
          <w:color w:val="auto"/>
          <w:sz w:val="21"/>
          <w:szCs w:val="21"/>
          <w:highlight w:val="none"/>
        </w:rPr>
        <w:t xml:space="preserve">               </w:t>
      </w:r>
    </w:p>
    <w:p>
      <w:pPr>
        <w:spacing w:line="360" w:lineRule="auto"/>
        <w:jc w:val="center"/>
        <w:rPr>
          <w:rFonts w:hint="eastAsia" w:ascii="宋体" w:hAnsi="宋体" w:eastAsia="宋体" w:cs="宋体"/>
          <w:color w:val="auto"/>
          <w:sz w:val="21"/>
          <w:szCs w:val="21"/>
          <w:highlight w:val="none"/>
        </w:rPr>
      </w:pPr>
      <w:bookmarkStart w:id="73" w:name="_Toc20683"/>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      年    月    日</w:t>
      </w:r>
      <w:bookmarkEnd w:id="73"/>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注：本承诺书应由法定代表人或授权代理人签字并加盖公章，否则视为无效文件。</w:t>
      </w:r>
    </w:p>
    <w:p>
      <w:pPr>
        <w:spacing w:line="360" w:lineRule="auto"/>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.采购项目承诺书</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采购项目承诺书</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致：（采购人名称）</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本承诺书作为我方参加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不可分割的一部分。我方参加本次投标特郑重作出如下承诺：</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1.我方已经过详细市场调查，本次所投报产品货源充足，保证不会出现无货、断货现象；</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2.我方将严格履行</w:t>
      </w:r>
      <w:r>
        <w:rPr>
          <w:rFonts w:hint="eastAsia" w:ascii="宋体" w:hAnsi="宋体" w:eastAsia="宋体" w:cs="宋体"/>
          <w:color w:val="auto"/>
          <w:sz w:val="21"/>
          <w:szCs w:val="21"/>
          <w:highlight w:val="none"/>
          <w:lang w:val="en-US" w:eastAsia="zh-CN"/>
        </w:rPr>
        <w:t>单一来源采购文件</w:t>
      </w:r>
      <w:r>
        <w:rPr>
          <w:rFonts w:hint="eastAsia" w:ascii="宋体" w:hAnsi="宋体" w:eastAsia="宋体" w:cs="宋体"/>
          <w:color w:val="auto"/>
          <w:sz w:val="21"/>
          <w:szCs w:val="21"/>
          <w:highlight w:val="none"/>
        </w:rPr>
        <w:t>中规定的每一项要求，按所投产品的品牌、型号及约定的交货（完工）期保质、保量提交货物和相关服务，保证所提供的所有产品均符合国家相关标准规范或强制性规定，所供产品均为原厂生产的合格产品、符合</w:t>
      </w:r>
      <w:r>
        <w:rPr>
          <w:rFonts w:hint="eastAsia" w:ascii="宋体" w:hAnsi="宋体" w:eastAsia="宋体" w:cs="宋体"/>
          <w:color w:val="auto"/>
          <w:sz w:val="21"/>
          <w:szCs w:val="21"/>
          <w:highlight w:val="none"/>
          <w:lang w:val="en-US" w:eastAsia="zh-CN"/>
        </w:rPr>
        <w:t>单一来源采购文件</w:t>
      </w:r>
      <w:r>
        <w:rPr>
          <w:rFonts w:hint="eastAsia" w:ascii="宋体" w:hAnsi="宋体" w:eastAsia="宋体" w:cs="宋体"/>
          <w:color w:val="auto"/>
          <w:sz w:val="21"/>
          <w:szCs w:val="21"/>
          <w:highlight w:val="none"/>
        </w:rPr>
        <w:t>各项技术参数要求的规定，绝不提供假冒伪劣产品，如需要我方可以提供相关出厂合格证明或测试报告；</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3.如无法按我方承诺期限如期交货，我方愿按合同条款承担相应违约责任，对采购人造成损失的，我方愿承担相应赔偿责任；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4.采购人验收时如发现我方所供产品与</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文件中所承诺的产品型号、规格、技术参数要求不符的，我方将立即无条件更换。如因此造成供货期及安装期超出我方承诺期限的，我方愿承担合同约定的违约责任；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5.我方提供的产品如不能满足</w:t>
      </w:r>
      <w:r>
        <w:rPr>
          <w:rFonts w:hint="eastAsia" w:ascii="宋体" w:hAnsi="宋体" w:eastAsia="宋体" w:cs="宋体"/>
          <w:color w:val="auto"/>
          <w:sz w:val="21"/>
          <w:szCs w:val="21"/>
          <w:highlight w:val="none"/>
          <w:lang w:val="en-US" w:eastAsia="zh-CN"/>
        </w:rPr>
        <w:t>单一来源采购文件</w:t>
      </w:r>
      <w:r>
        <w:rPr>
          <w:rFonts w:hint="eastAsia" w:ascii="宋体" w:hAnsi="宋体" w:eastAsia="宋体" w:cs="宋体"/>
          <w:color w:val="auto"/>
          <w:sz w:val="21"/>
          <w:szCs w:val="21"/>
          <w:highlight w:val="none"/>
        </w:rPr>
        <w:t>要求的，采购人有权拒绝接收；</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我方中标，在公示期内或领取中标（成交）通知书后，我方无正当理由（如自身报价失误、无法组织及时交货、资金不到位等）放弃中标资格，我方愿接受财政部门做出的记入不良诚信记录、网上曝光、禁止参加政府采购活动等的处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7.我方已详细阅读了本</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，保证可以完全响应</w:t>
      </w:r>
      <w:r>
        <w:rPr>
          <w:rFonts w:hint="eastAsia" w:ascii="宋体" w:hAnsi="宋体" w:eastAsia="宋体" w:cs="宋体"/>
          <w:color w:val="auto"/>
          <w:sz w:val="21"/>
          <w:szCs w:val="21"/>
          <w:highlight w:val="none"/>
          <w:lang w:val="en-US" w:eastAsia="zh-CN"/>
        </w:rPr>
        <w:t>单一来源采购文件</w:t>
      </w:r>
      <w:r>
        <w:rPr>
          <w:rFonts w:hint="eastAsia" w:ascii="宋体" w:hAnsi="宋体" w:eastAsia="宋体" w:cs="宋体"/>
          <w:color w:val="auto"/>
          <w:sz w:val="21"/>
          <w:szCs w:val="21"/>
          <w:highlight w:val="none"/>
        </w:rPr>
        <w:t>所有要求，并理解你方或</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对我方进行资格审查的权利，如在资格审查中发现我方存在有违规行为愿承担相应法律责任；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8.保证不将我方的有关资格、资质证书转借他人投标，不与他人进行串标、围标，不将本项目进行转包或分包。</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 xml:space="preserve">                     供应商</w:t>
      </w:r>
      <w:r>
        <w:rPr>
          <w:rFonts w:hint="eastAsia" w:ascii="宋体" w:hAnsi="宋体" w:eastAsia="宋体" w:cs="宋体"/>
          <w:color w:val="auto"/>
          <w:sz w:val="21"/>
          <w:szCs w:val="21"/>
          <w:highlight w:val="none"/>
        </w:rPr>
        <w:t>（</w:t>
      </w:r>
      <w:r>
        <w:rPr>
          <w:rFonts w:hint="eastAsia" w:ascii="宋体" w:hAnsi="宋体" w:eastAsia="宋体" w:cs="宋体"/>
          <w:bCs/>
          <w:color w:val="000000"/>
          <w:sz w:val="22"/>
          <w:szCs w:val="20"/>
          <w:lang w:val="en-US" w:eastAsia="zh-CN"/>
        </w:rPr>
        <w:t>单位电子签章</w:t>
      </w:r>
      <w:r>
        <w:rPr>
          <w:rFonts w:hint="eastAsia" w:ascii="宋体" w:hAnsi="宋体" w:eastAsia="宋体" w:cs="宋体"/>
          <w:color w:val="auto"/>
          <w:sz w:val="21"/>
          <w:szCs w:val="21"/>
          <w:highlight w:val="none"/>
        </w:rPr>
        <w:t xml:space="preserve">）：               </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lang w:val="en-US" w:eastAsia="zh-CN"/>
        </w:rPr>
        <w:t>电子签名</w:t>
      </w:r>
      <w:r>
        <w:rPr>
          <w:rFonts w:hint="eastAsia" w:ascii="宋体" w:hAnsi="宋体" w:eastAsia="宋体" w:cs="宋体"/>
          <w:color w:val="auto"/>
          <w:sz w:val="21"/>
          <w:szCs w:val="21"/>
          <w:highlight w:val="none"/>
        </w:rPr>
        <w:t>）：</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特别提示：以上承诺书内容不得随意改动，本承诺书应由法定代表人或授权代理人签字并加盖公章，否则视为无效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p>
      <w:pPr>
        <w:keepNext w:val="0"/>
        <w:keepLines w:val="0"/>
        <w:pageBreakBefore w:val="0"/>
        <w:widowControl w:val="0"/>
        <w:suppressLineNumbers w:val="0"/>
        <w:kinsoku/>
        <w:overflowPunct/>
        <w:topLinePunct w:val="0"/>
        <w:bidi w:val="0"/>
        <w:spacing w:beforeAutospacing="0" w:afterAutospacing="0" w:line="360" w:lineRule="auto"/>
        <w:ind w:left="0" w:leftChars="0" w:right="0"/>
        <w:jc w:val="both"/>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kern w:val="2"/>
          <w:sz w:val="21"/>
          <w:szCs w:val="21"/>
          <w:lang w:val="en-US" w:eastAsia="zh-CN" w:bidi="ar"/>
        </w:rPr>
        <w:t>附件3 政府采购供应商信用承诺函</w:t>
      </w:r>
    </w:p>
    <w:p>
      <w:pPr>
        <w:keepNext w:val="0"/>
        <w:keepLines w:val="0"/>
        <w:pageBreakBefore w:val="0"/>
        <w:widowControl w:val="0"/>
        <w:suppressLineNumbers w:val="0"/>
        <w:kinsoku/>
        <w:overflowPunct/>
        <w:topLinePunct w:val="0"/>
        <w:bidi w:val="0"/>
        <w:spacing w:beforeAutospacing="0" w:afterAutospacing="0" w:line="360" w:lineRule="auto"/>
        <w:ind w:left="0" w:leftChars="0" w:right="0"/>
        <w:jc w:val="both"/>
        <w:textAlignment w:val="auto"/>
        <w:rPr>
          <w:rFonts w:hint="eastAsia" w:ascii="宋体" w:hAnsi="宋体" w:eastAsia="宋体" w:cs="宋体"/>
          <w:color w:val="auto"/>
          <w:sz w:val="21"/>
          <w:szCs w:val="21"/>
          <w:lang w:val="en-US"/>
        </w:rPr>
      </w:pP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致（采购人或采购代理机构）：</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 xml:space="preserve">单位名称（自然人姓名）:                             </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 xml:space="preserve">统一社会信用代码（身份证号码）:                     </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 xml:space="preserve">法定代表人（负责人）:                               </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 xml:space="preserve">联系地址和电话：                                    </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为维护公平、公正、公开的政府采购市场秩序，树立诚实守信的政府采购供应商形象，我单位（本人）自愿作出以下承诺：</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（一）具有独立承担民事责任的能力；</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（二）具有良好的商业信誉和健全的财务会计制度；</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（三）具有履行合同所必需的设备和专业技术能力；</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（四）有依法缴纳税收和社会保障资金的良好记录；</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（五）参加政府采购活动前三年内，在经营活动中没有重大违法记录；</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（六）未被列入经营异常名录或者严重违法失信名单、失信被执行人，重大税收违法案件当事人名单、政府采购严重违法失信行为记录名单；</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（七）未被相关监管部门作出行政处罚且尚在处罚有效期的；</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（八）未曾作出虚假采购承诺；</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（九）符合法律、行政法规规定的其他条件。</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供应商（电子章）:</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法定代表人（负责人）本人或授权代表（电子签名）:</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日期：    年   月  日</w:t>
      </w:r>
    </w:p>
    <w:p>
      <w:pPr>
        <w:keepNext w:val="0"/>
        <w:keepLines w:val="0"/>
        <w:pageBreakBefore w:val="0"/>
        <w:kinsoku/>
        <w:overflowPunct/>
        <w:topLinePunct w:val="0"/>
        <w:autoSpaceDE/>
        <w:autoSpaceDN/>
        <w:bidi w:val="0"/>
        <w:adjustRightInd/>
        <w:spacing w:beforeAutospacing="0" w:afterAutospacing="0" w:line="360" w:lineRule="auto"/>
        <w:ind w:left="0" w:leftChars="0" w:right="0"/>
        <w:textAlignment w:val="auto"/>
        <w:rPr>
          <w:rFonts w:hint="eastAsia" w:ascii="宋体" w:hAnsi="宋体" w:eastAsia="宋体" w:cs="宋体"/>
          <w:bCs/>
          <w:color w:val="auto"/>
          <w:sz w:val="21"/>
          <w:szCs w:val="21"/>
          <w:lang w:val="en-US"/>
        </w:rPr>
      </w:pP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注：1.投标人须在投标文件中按此模板提供承诺函，未提供视为未实质性响应招标文件要求，按无效投标处理。</w:t>
      </w:r>
    </w:p>
    <w:p>
      <w:pPr>
        <w:keepNext w:val="0"/>
        <w:keepLines w:val="0"/>
        <w:pageBreakBefore w:val="0"/>
        <w:kinsoku/>
        <w:overflowPunct/>
        <w:topLinePunct w:val="0"/>
        <w:autoSpaceDE/>
        <w:autoSpaceDN/>
        <w:bidi w:val="0"/>
        <w:adjustRightIn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2.投标人的法定代表人或者授权代表的签字或盖章应真实、有效，如由授权代表签字或盖章的，应提供“法定代表人授权书”。</w:t>
      </w:r>
    </w:p>
    <w:p>
      <w:pPr>
        <w:pStyle w:val="37"/>
        <w:rPr>
          <w:rFonts w:hint="eastAsia" w:ascii="宋体" w:hAnsi="宋体" w:eastAsia="宋体" w:cs="宋体"/>
          <w:color w:val="auto"/>
          <w:sz w:val="21"/>
          <w:szCs w:val="21"/>
          <w:highlight w:val="none"/>
        </w:rPr>
      </w:pPr>
    </w:p>
    <w:p>
      <w:pPr>
        <w:pStyle w:val="4"/>
        <w:bidi w:val="0"/>
        <w:jc w:val="center"/>
        <w:rPr>
          <w:rFonts w:hint="eastAsia" w:ascii="宋体" w:hAnsi="宋体" w:eastAsia="宋体" w:cs="宋体"/>
          <w:b/>
          <w:bCs/>
          <w:sz w:val="28"/>
          <w:szCs w:val="28"/>
        </w:rPr>
      </w:pPr>
      <w:bookmarkStart w:id="74" w:name="_Toc13139"/>
    </w:p>
    <w:p>
      <w:pPr>
        <w:pStyle w:val="4"/>
        <w:bidi w:val="0"/>
        <w:jc w:val="center"/>
        <w:rPr>
          <w:rFonts w:hint="eastAsia" w:ascii="宋体" w:hAnsi="宋体" w:eastAsia="宋体" w:cs="宋体"/>
          <w:b/>
          <w:bCs/>
          <w:sz w:val="28"/>
          <w:szCs w:val="28"/>
        </w:rPr>
      </w:pPr>
    </w:p>
    <w:bookmarkEnd w:id="74"/>
    <w:p>
      <w:pPr>
        <w:jc w:val="left"/>
        <w:rPr>
          <w:rFonts w:hint="eastAsia" w:ascii="宋体" w:hAnsi="宋体" w:eastAsia="宋体" w:cs="宋体"/>
          <w:sz w:val="22"/>
          <w:szCs w:val="22"/>
        </w:rPr>
      </w:pPr>
    </w:p>
    <w:sectPr>
      <w:headerReference r:id="rId8"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细黑一简体">
    <w:altName w:val="黑体"/>
    <w:panose1 w:val="02010601030101010101"/>
    <w:charset w:val="86"/>
    <w:family w:val="auto"/>
    <w:pitch w:val="default"/>
    <w:sig w:usb0="00000000" w:usb1="00000000" w:usb2="00000000" w:usb3="00000000" w:csb0="00040000" w:csb1="00000000"/>
  </w:font>
  <w:font w:name="Arial Black">
    <w:panose1 w:val="020B0A04020102020204"/>
    <w:charset w:val="00"/>
    <w:family w:val="decorative"/>
    <w:pitch w:val="default"/>
    <w:sig w:usb0="A00002AF" w:usb1="400078FB" w:usb2="00000000" w:usb3="00000000" w:csb0="6000009F" w:csb1="DFD70000"/>
  </w:font>
  <w:font w:name="仿宋_GB2312">
    <w:altName w:val="仿宋"/>
    <w:panose1 w:val="02010609030101010101"/>
    <w:charset w:val="86"/>
    <w:family w:val="swiss"/>
    <w:pitch w:val="default"/>
    <w:sig w:usb0="00000000" w:usb1="00000000" w:usb2="00000000" w:usb3="00000000" w:csb0="00040000" w:csb1="00000000"/>
  </w:font>
  <w:font w:name="Ari">
    <w:altName w:val="Arial"/>
    <w:panose1 w:val="020B0604020202020204"/>
    <w:charset w:val="00"/>
    <w:family w:val="auto"/>
    <w:pitch w:val="default"/>
    <w:sig w:usb0="00000000" w:usb1="00000000" w:usb2="00000000" w:usb3="00000000" w:csb0="00000001" w:csb1="00000000"/>
  </w:font>
  <w:font w:name="Cambria">
    <w:panose1 w:val="02040503050406030204"/>
    <w:charset w:val="00"/>
    <w:family w:val="modern"/>
    <w:pitch w:val="default"/>
    <w:sig w:usb0="E00006FF" w:usb1="420024FF" w:usb2="02000000" w:usb3="00000000" w:csb0="2000019F" w:csb1="00000000"/>
  </w:font>
  <w:font w:name="td">
    <w:altName w:val="Times New Roman"/>
    <w:panose1 w:val="00000000000000000000"/>
    <w:charset w:val="00"/>
    <w:family w:val="modern"/>
    <w:pitch w:val="default"/>
    <w:sig w:usb0="00000000" w:usb1="00000000" w:usb2="00000000" w:usb3="00000000" w:csb0="00040001" w:csb1="00000000"/>
  </w:font>
  <w:font w:name="Tahoma">
    <w:panose1 w:val="020B0604030504040204"/>
    <w:charset w:val="00"/>
    <w:family w:val="decorative"/>
    <w:pitch w:val="default"/>
    <w:sig w:usb0="E1002EFF" w:usb1="C000605B" w:usb2="00000029" w:usb3="00000000" w:csb0="200101FF" w:csb1="20280000"/>
  </w:font>
  <w:font w:name="隶书">
    <w:altName w:val="微软雅黑"/>
    <w:panose1 w:val="02010509060101010101"/>
    <w:charset w:val="86"/>
    <w:family w:val="swiss"/>
    <w:pitch w:val="default"/>
    <w:sig w:usb0="00000000" w:usb1="00000000" w:usb2="00000000" w:usb3="00000000" w:csb0="00040000" w:csb1="00000000"/>
  </w:font>
  <w:font w:name="Arial Narrow">
    <w:altName w:val="Arial"/>
    <w:panose1 w:val="020B0606020202030204"/>
    <w:charset w:val="00"/>
    <w:family w:val="decorative"/>
    <w:pitch w:val="default"/>
    <w:sig w:usb0="00000000" w:usb1="000000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jc w:val="left"/>
      <w:rPr>
        <w:rFonts w:ascii="方正细黑一简体" w:hAnsi="Calibri" w:eastAsia="方正细黑一简体" w:cs="Times New Roman"/>
        <w:kern w:val="2"/>
        <w:sz w:val="18"/>
        <w:szCs w:val="18"/>
        <w:lang w:val="en-US" w:eastAsia="zh-CN" w:bidi="ar-SA"/>
      </w:rPr>
    </w:pPr>
    <w:r>
      <w:rPr>
        <w:rFonts w:ascii="方正细黑一简体" w:hAnsi="Calibri" w:eastAsia="方正细黑一简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9822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99822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spacing w:line="240" w:lineRule="atLeast"/>
                            <w:jc w:val="left"/>
                            <w:rPr>
                              <w:rFonts w:ascii="方正细黑一简体" w:hAnsi="Calibri" w:eastAsia="方正细黑一简体" w:cs="Times New Roman"/>
                              <w:kern w:val="2"/>
                              <w:sz w:val="18"/>
                              <w:szCs w:val="18"/>
                              <w:lang w:val="en-US" w:eastAsia="zh-CN" w:bidi="ar-SA"/>
                            </w:rPr>
                          </w:pPr>
                          <w:r>
                            <w:rPr>
                              <w:rFonts w:cs="Times New Roman"/>
                              <w:kern w:val="2"/>
                              <w:sz w:val="18"/>
                              <w:szCs w:val="18"/>
                              <w:lang w:val="en-US" w:eastAsia="zh-CN" w:bidi="ar-SA"/>
                            </w:rPr>
                            <w:t xml:space="preserve">第 </w:t>
                          </w: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21</w:t>
                          </w:r>
                          <w:r>
                            <w:rPr>
                              <w:rFonts w:cs="Times New Roman"/>
                              <w:kern w:val="2"/>
                              <w:sz w:val="18"/>
                              <w:szCs w:val="18"/>
                              <w:lang w:val="en-US" w:eastAsia="zh-CN" w:bidi="ar-SA"/>
                            </w:rPr>
                            <w:fldChar w:fldCharType="end"/>
                          </w:r>
                          <w:r>
                            <w:rPr>
                              <w:rFonts w:cs="Times New Roman"/>
                              <w:kern w:val="2"/>
                              <w:sz w:val="18"/>
                              <w:szCs w:val="18"/>
                              <w:lang w:val="en-US" w:eastAsia="zh-CN" w:bidi="ar-SA"/>
                            </w:rPr>
                            <w:t xml:space="preserve"> 页 共 </w:t>
                          </w: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NUMPAGES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33</w:t>
                          </w:r>
                          <w:r>
                            <w:rPr>
                              <w:rFonts w:cs="Times New Roman"/>
                              <w:kern w:val="2"/>
                              <w:sz w:val="18"/>
                              <w:szCs w:val="18"/>
                              <w:lang w:val="en-US" w:eastAsia="zh-CN" w:bidi="ar-SA"/>
                            </w:rPr>
                            <w:fldChar w:fldCharType="end"/>
                          </w:r>
                          <w:r>
                            <w:rPr>
                              <w:rFonts w:cs="Times New Roman"/>
                              <w:kern w:val="2"/>
                              <w:sz w:val="18"/>
                              <w:szCs w:val="18"/>
                              <w:lang w:val="en-US" w:eastAsia="zh-CN" w:bidi="ar-SA"/>
                            </w:rP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8.6pt;mso-position-horizontal:center;mso-position-horizontal-relative:margin;z-index:251659264;mso-width-relative:page;mso-height-relative:page;" filled="f" stroked="f" coordsize="21600,21600" o:gfxdata="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GDQ0tQAAAAFAQAADwAAAAAAAAABACAAAAAiAAAAZHJzL2Rv&#10;d25yZXYueG1sUEsBAhQAFAAAAAgAh07iQNTMwyw+AgAAcAQAAA4AAAAAAAAAAQAgAAAAIwEAAGRy&#10;cy9lMm9Eb2MueG1sUEsFBgAAAAAGAAYAWQEAANMFAAAAAA==&#10;">
              <v:fill on="f" focussize="0,0"/>
              <v:stroke on="f" weight="0.5pt"/>
              <v:imagedata o:title=""/>
              <o:lock v:ext="edit" aspectratio="f"/>
              <v:textbox inset="0mm,0mm,0mm,0mm" style="mso-fit-shape-to-text:t;">
                <w:txbxContent>
                  <w:p>
                    <w:pPr>
                      <w:widowControl w:val="0"/>
                      <w:snapToGrid w:val="0"/>
                      <w:spacing w:line="240" w:lineRule="atLeast"/>
                      <w:jc w:val="left"/>
                      <w:rPr>
                        <w:rFonts w:ascii="方正细黑一简体" w:hAnsi="Calibri" w:eastAsia="方正细黑一简体" w:cs="Times New Roman"/>
                        <w:kern w:val="2"/>
                        <w:sz w:val="18"/>
                        <w:szCs w:val="18"/>
                        <w:lang w:val="en-US" w:eastAsia="zh-CN" w:bidi="ar-SA"/>
                      </w:rPr>
                    </w:pPr>
                    <w:r>
                      <w:rPr>
                        <w:rFonts w:cs="Times New Roman"/>
                        <w:kern w:val="2"/>
                        <w:sz w:val="18"/>
                        <w:szCs w:val="18"/>
                        <w:lang w:val="en-US" w:eastAsia="zh-CN" w:bidi="ar-SA"/>
                      </w:rPr>
                      <w:t xml:space="preserve">第 </w:t>
                    </w: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21</w:t>
                    </w:r>
                    <w:r>
                      <w:rPr>
                        <w:rFonts w:cs="Times New Roman"/>
                        <w:kern w:val="2"/>
                        <w:sz w:val="18"/>
                        <w:szCs w:val="18"/>
                        <w:lang w:val="en-US" w:eastAsia="zh-CN" w:bidi="ar-SA"/>
                      </w:rPr>
                      <w:fldChar w:fldCharType="end"/>
                    </w:r>
                    <w:r>
                      <w:rPr>
                        <w:rFonts w:cs="Times New Roman"/>
                        <w:kern w:val="2"/>
                        <w:sz w:val="18"/>
                        <w:szCs w:val="18"/>
                        <w:lang w:val="en-US" w:eastAsia="zh-CN" w:bidi="ar-SA"/>
                      </w:rPr>
                      <w:t xml:space="preserve"> 页 共 </w:t>
                    </w: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NUMPAGES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33</w:t>
                    </w:r>
                    <w:r>
                      <w:rPr>
                        <w:rFonts w:cs="Times New Roman"/>
                        <w:kern w:val="2"/>
                        <w:sz w:val="18"/>
                        <w:szCs w:val="18"/>
                        <w:lang w:val="en-US" w:eastAsia="zh-CN" w:bidi="ar-SA"/>
                      </w:rPr>
                      <w:fldChar w:fldCharType="end"/>
                    </w:r>
                    <w:r>
                      <w:rPr>
                        <w:rFonts w:cs="Times New Roman"/>
                        <w:kern w:val="2"/>
                        <w:sz w:val="18"/>
                        <w:szCs w:val="18"/>
                        <w:lang w:val="en-US" w:eastAsia="zh-CN" w:bidi="ar-S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00"/>
      <w:rPr>
        <w:i/>
        <w:iCs/>
        <w:color w:val="0000FF"/>
      </w:rPr>
    </w:pPr>
    <w:r>
      <w:rPr>
        <w:rFonts w:hint="eastAsia"/>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pStyle w:val="2"/>
      <w:suff w:val="nothing"/>
      <w:lvlText w:val="第%1章"/>
      <w:lvlJc w:val="left"/>
      <w:pPr>
        <w:ind w:left="3119" w:firstLine="0"/>
      </w:pPr>
    </w:lvl>
    <w:lvl w:ilvl="1" w:tentative="0">
      <w:start w:val="1"/>
      <w:numFmt w:val="chineseCountingThousand"/>
      <w:lvlText w:val="%2、"/>
      <w:lvlJc w:val="left"/>
      <w:pPr>
        <w:tabs>
          <w:tab w:val="left" w:pos="420"/>
        </w:tabs>
        <w:ind w:left="420" w:hanging="420"/>
      </w:pPr>
    </w:lvl>
    <w:lvl w:ilvl="2" w:tentative="0">
      <w:start w:val="1"/>
      <w:numFmt w:val="none"/>
      <w:pStyle w:val="4"/>
      <w:suff w:val="nothing"/>
      <w:lvlText w:val=""/>
      <w:lvlJc w:val="left"/>
      <w:pPr>
        <w:ind w:left="540" w:firstLine="0"/>
      </w:pPr>
    </w:lvl>
    <w:lvl w:ilvl="3" w:tentative="0">
      <w:start w:val="1"/>
      <w:numFmt w:val="none"/>
      <w:suff w:val="nothing"/>
      <w:lvlText w:val=""/>
      <w:lvlJc w:val="left"/>
      <w:pPr>
        <w:ind w:left="540" w:firstLine="0"/>
      </w:pPr>
    </w:lvl>
    <w:lvl w:ilvl="4" w:tentative="0">
      <w:start w:val="1"/>
      <w:numFmt w:val="none"/>
      <w:suff w:val="nothing"/>
      <w:lvlText w:val=""/>
      <w:lvlJc w:val="left"/>
      <w:pPr>
        <w:ind w:left="540" w:firstLine="0"/>
      </w:pPr>
    </w:lvl>
    <w:lvl w:ilvl="5" w:tentative="0">
      <w:start w:val="1"/>
      <w:numFmt w:val="none"/>
      <w:suff w:val="nothing"/>
      <w:lvlText w:val=""/>
      <w:lvlJc w:val="left"/>
      <w:pPr>
        <w:ind w:left="540" w:firstLine="0"/>
      </w:pPr>
    </w:lvl>
    <w:lvl w:ilvl="6" w:tentative="0">
      <w:start w:val="1"/>
      <w:numFmt w:val="none"/>
      <w:suff w:val="nothing"/>
      <w:lvlText w:val=""/>
      <w:lvlJc w:val="left"/>
      <w:pPr>
        <w:ind w:left="540" w:firstLine="0"/>
      </w:pPr>
    </w:lvl>
    <w:lvl w:ilvl="7" w:tentative="0">
      <w:start w:val="1"/>
      <w:numFmt w:val="none"/>
      <w:suff w:val="nothing"/>
      <w:lvlText w:val=""/>
      <w:lvlJc w:val="left"/>
      <w:pPr>
        <w:ind w:left="540" w:firstLine="0"/>
      </w:pPr>
    </w:lvl>
    <w:lvl w:ilvl="8" w:tentative="0">
      <w:start w:val="1"/>
      <w:numFmt w:val="none"/>
      <w:suff w:val="nothing"/>
      <w:lvlText w:val=""/>
      <w:lvlJc w:val="left"/>
      <w:pPr>
        <w:ind w:left="540" w:firstLine="0"/>
      </w:pPr>
    </w:lvl>
  </w:abstractNum>
  <w:abstractNum w:abstractNumId="1">
    <w:nsid w:val="1E100151"/>
    <w:multiLevelType w:val="multilevel"/>
    <w:tmpl w:val="1E10015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87A7B2"/>
    <w:multiLevelType w:val="singleLevel"/>
    <w:tmpl w:val="6587A7B2"/>
    <w:lvl w:ilvl="0" w:tentative="0">
      <w:start w:val="1"/>
      <w:numFmt w:val="decimal"/>
      <w:suff w:val="nothing"/>
      <w:lvlText w:val="%1、"/>
      <w:lvlJc w:val="left"/>
    </w:lvl>
  </w:abstractNum>
  <w:abstractNum w:abstractNumId="3">
    <w:nsid w:val="6EB48F4E"/>
    <w:multiLevelType w:val="singleLevel"/>
    <w:tmpl w:val="6EB48F4E"/>
    <w:lvl w:ilvl="0" w:tentative="0">
      <w:start w:val="7"/>
      <w:numFmt w:val="decimal"/>
      <w:lvlText w:val="%1."/>
      <w:lvlJc w:val="left"/>
      <w:pPr>
        <w:tabs>
          <w:tab w:val="left" w:pos="312"/>
        </w:tabs>
        <w:ind w:left="528" w:leftChars="0" w:firstLine="0" w:firstLineChars="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MjExYWMwOTMzNmQxZTRlMzRhZWQzNDJlZWM3YWUifQ=="/>
  </w:docVars>
  <w:rsids>
    <w:rsidRoot w:val="009543F6"/>
    <w:rsid w:val="0000054C"/>
    <w:rsid w:val="000006CF"/>
    <w:rsid w:val="00000760"/>
    <w:rsid w:val="000009F0"/>
    <w:rsid w:val="00000B22"/>
    <w:rsid w:val="00000D7C"/>
    <w:rsid w:val="000012DA"/>
    <w:rsid w:val="000017E8"/>
    <w:rsid w:val="00001A24"/>
    <w:rsid w:val="00001B19"/>
    <w:rsid w:val="00001FD5"/>
    <w:rsid w:val="00002433"/>
    <w:rsid w:val="00003082"/>
    <w:rsid w:val="000030B5"/>
    <w:rsid w:val="000030E5"/>
    <w:rsid w:val="00003249"/>
    <w:rsid w:val="000037A6"/>
    <w:rsid w:val="00003AD5"/>
    <w:rsid w:val="00003DEB"/>
    <w:rsid w:val="00004258"/>
    <w:rsid w:val="0000430B"/>
    <w:rsid w:val="00004A27"/>
    <w:rsid w:val="00004DC5"/>
    <w:rsid w:val="00005516"/>
    <w:rsid w:val="00005749"/>
    <w:rsid w:val="00005876"/>
    <w:rsid w:val="00005CF5"/>
    <w:rsid w:val="00005F70"/>
    <w:rsid w:val="00006176"/>
    <w:rsid w:val="00006280"/>
    <w:rsid w:val="0000641B"/>
    <w:rsid w:val="00006B97"/>
    <w:rsid w:val="0000752A"/>
    <w:rsid w:val="00007593"/>
    <w:rsid w:val="00007F11"/>
    <w:rsid w:val="0001018E"/>
    <w:rsid w:val="00010A81"/>
    <w:rsid w:val="00010ACA"/>
    <w:rsid w:val="00010F4E"/>
    <w:rsid w:val="00011403"/>
    <w:rsid w:val="00011493"/>
    <w:rsid w:val="0001149D"/>
    <w:rsid w:val="000119F9"/>
    <w:rsid w:val="00011B8D"/>
    <w:rsid w:val="0001255C"/>
    <w:rsid w:val="00012E15"/>
    <w:rsid w:val="00012E2D"/>
    <w:rsid w:val="00013AC7"/>
    <w:rsid w:val="00013E16"/>
    <w:rsid w:val="000141EC"/>
    <w:rsid w:val="000149B2"/>
    <w:rsid w:val="00014C83"/>
    <w:rsid w:val="000159FA"/>
    <w:rsid w:val="0001619C"/>
    <w:rsid w:val="000168B0"/>
    <w:rsid w:val="000168CA"/>
    <w:rsid w:val="00016982"/>
    <w:rsid w:val="000169B4"/>
    <w:rsid w:val="000170C6"/>
    <w:rsid w:val="00017267"/>
    <w:rsid w:val="000173F4"/>
    <w:rsid w:val="00017C01"/>
    <w:rsid w:val="00017CE5"/>
    <w:rsid w:val="00020061"/>
    <w:rsid w:val="0002059D"/>
    <w:rsid w:val="000208CB"/>
    <w:rsid w:val="00021103"/>
    <w:rsid w:val="0002123B"/>
    <w:rsid w:val="000213A2"/>
    <w:rsid w:val="00021B6C"/>
    <w:rsid w:val="00022E31"/>
    <w:rsid w:val="000230CC"/>
    <w:rsid w:val="0002331B"/>
    <w:rsid w:val="00023DE5"/>
    <w:rsid w:val="00024124"/>
    <w:rsid w:val="000250BC"/>
    <w:rsid w:val="0002554A"/>
    <w:rsid w:val="00025881"/>
    <w:rsid w:val="000258C4"/>
    <w:rsid w:val="00026143"/>
    <w:rsid w:val="0002625A"/>
    <w:rsid w:val="00026262"/>
    <w:rsid w:val="000265BC"/>
    <w:rsid w:val="00026E8C"/>
    <w:rsid w:val="00027BD6"/>
    <w:rsid w:val="0003087C"/>
    <w:rsid w:val="000312CC"/>
    <w:rsid w:val="000313FA"/>
    <w:rsid w:val="00031E11"/>
    <w:rsid w:val="00032C82"/>
    <w:rsid w:val="00032CBC"/>
    <w:rsid w:val="00032DB3"/>
    <w:rsid w:val="000330E5"/>
    <w:rsid w:val="0003362A"/>
    <w:rsid w:val="000337DF"/>
    <w:rsid w:val="0003408B"/>
    <w:rsid w:val="000351DB"/>
    <w:rsid w:val="0003553F"/>
    <w:rsid w:val="000355FC"/>
    <w:rsid w:val="00035E21"/>
    <w:rsid w:val="00036450"/>
    <w:rsid w:val="00037030"/>
    <w:rsid w:val="00037796"/>
    <w:rsid w:val="00037E58"/>
    <w:rsid w:val="000405D2"/>
    <w:rsid w:val="000415DB"/>
    <w:rsid w:val="00041AB2"/>
    <w:rsid w:val="0004212A"/>
    <w:rsid w:val="0004227B"/>
    <w:rsid w:val="0004274D"/>
    <w:rsid w:val="000429C1"/>
    <w:rsid w:val="00042DAA"/>
    <w:rsid w:val="000430CE"/>
    <w:rsid w:val="000434CD"/>
    <w:rsid w:val="00043655"/>
    <w:rsid w:val="0004386C"/>
    <w:rsid w:val="00043ABE"/>
    <w:rsid w:val="00043B40"/>
    <w:rsid w:val="00044C43"/>
    <w:rsid w:val="00044F02"/>
    <w:rsid w:val="00045CD8"/>
    <w:rsid w:val="00045F9B"/>
    <w:rsid w:val="00046B48"/>
    <w:rsid w:val="00046EE2"/>
    <w:rsid w:val="0004723A"/>
    <w:rsid w:val="0005010F"/>
    <w:rsid w:val="00050172"/>
    <w:rsid w:val="00050AFA"/>
    <w:rsid w:val="00050D22"/>
    <w:rsid w:val="0005244C"/>
    <w:rsid w:val="00052807"/>
    <w:rsid w:val="00052979"/>
    <w:rsid w:val="00052A41"/>
    <w:rsid w:val="00052E59"/>
    <w:rsid w:val="000538C5"/>
    <w:rsid w:val="00053D3B"/>
    <w:rsid w:val="00053E6A"/>
    <w:rsid w:val="00053FF5"/>
    <w:rsid w:val="00054209"/>
    <w:rsid w:val="000547D8"/>
    <w:rsid w:val="00054AFF"/>
    <w:rsid w:val="00054CD3"/>
    <w:rsid w:val="00054FFB"/>
    <w:rsid w:val="000551DB"/>
    <w:rsid w:val="00055803"/>
    <w:rsid w:val="00055E54"/>
    <w:rsid w:val="00056A17"/>
    <w:rsid w:val="00056D45"/>
    <w:rsid w:val="00056F1C"/>
    <w:rsid w:val="0005733A"/>
    <w:rsid w:val="0005753F"/>
    <w:rsid w:val="0005763D"/>
    <w:rsid w:val="00060871"/>
    <w:rsid w:val="00060CC3"/>
    <w:rsid w:val="0006137D"/>
    <w:rsid w:val="0006163A"/>
    <w:rsid w:val="00061A6D"/>
    <w:rsid w:val="00062260"/>
    <w:rsid w:val="00062956"/>
    <w:rsid w:val="00062E6A"/>
    <w:rsid w:val="00062F83"/>
    <w:rsid w:val="00062F9E"/>
    <w:rsid w:val="000634A2"/>
    <w:rsid w:val="00063AF7"/>
    <w:rsid w:val="00063EDA"/>
    <w:rsid w:val="00064135"/>
    <w:rsid w:val="00064951"/>
    <w:rsid w:val="000649C6"/>
    <w:rsid w:val="00064ED5"/>
    <w:rsid w:val="0006500C"/>
    <w:rsid w:val="000655FF"/>
    <w:rsid w:val="0006570B"/>
    <w:rsid w:val="00065E4A"/>
    <w:rsid w:val="00066046"/>
    <w:rsid w:val="00066239"/>
    <w:rsid w:val="000662B5"/>
    <w:rsid w:val="0006638D"/>
    <w:rsid w:val="000666E6"/>
    <w:rsid w:val="00066C8E"/>
    <w:rsid w:val="0006713F"/>
    <w:rsid w:val="00067258"/>
    <w:rsid w:val="0006753E"/>
    <w:rsid w:val="0006760A"/>
    <w:rsid w:val="00067B3E"/>
    <w:rsid w:val="000700F5"/>
    <w:rsid w:val="00070FA2"/>
    <w:rsid w:val="000714E9"/>
    <w:rsid w:val="000718D6"/>
    <w:rsid w:val="00071A41"/>
    <w:rsid w:val="00071C27"/>
    <w:rsid w:val="00071F9A"/>
    <w:rsid w:val="0007249C"/>
    <w:rsid w:val="0007362B"/>
    <w:rsid w:val="00073A98"/>
    <w:rsid w:val="00073B88"/>
    <w:rsid w:val="000742E7"/>
    <w:rsid w:val="000747C9"/>
    <w:rsid w:val="0007493C"/>
    <w:rsid w:val="00074DDD"/>
    <w:rsid w:val="0007584D"/>
    <w:rsid w:val="0007588F"/>
    <w:rsid w:val="0007597F"/>
    <w:rsid w:val="0007618F"/>
    <w:rsid w:val="00076423"/>
    <w:rsid w:val="00076522"/>
    <w:rsid w:val="000768F0"/>
    <w:rsid w:val="000770F8"/>
    <w:rsid w:val="00077116"/>
    <w:rsid w:val="00077351"/>
    <w:rsid w:val="00077545"/>
    <w:rsid w:val="00077995"/>
    <w:rsid w:val="00077A97"/>
    <w:rsid w:val="00077BDC"/>
    <w:rsid w:val="00077D35"/>
    <w:rsid w:val="0008007B"/>
    <w:rsid w:val="00080570"/>
    <w:rsid w:val="000805AD"/>
    <w:rsid w:val="00080D9B"/>
    <w:rsid w:val="00081C97"/>
    <w:rsid w:val="00081FA4"/>
    <w:rsid w:val="000820F0"/>
    <w:rsid w:val="00083C8A"/>
    <w:rsid w:val="00084106"/>
    <w:rsid w:val="000842A7"/>
    <w:rsid w:val="0008437F"/>
    <w:rsid w:val="000845C7"/>
    <w:rsid w:val="00085184"/>
    <w:rsid w:val="000855C1"/>
    <w:rsid w:val="0008568D"/>
    <w:rsid w:val="00085B8A"/>
    <w:rsid w:val="00086643"/>
    <w:rsid w:val="00086653"/>
    <w:rsid w:val="0008682F"/>
    <w:rsid w:val="00086FB5"/>
    <w:rsid w:val="000871B6"/>
    <w:rsid w:val="00087306"/>
    <w:rsid w:val="00087322"/>
    <w:rsid w:val="00087690"/>
    <w:rsid w:val="00087881"/>
    <w:rsid w:val="00087C89"/>
    <w:rsid w:val="00087F1F"/>
    <w:rsid w:val="00090317"/>
    <w:rsid w:val="000905A1"/>
    <w:rsid w:val="0009071E"/>
    <w:rsid w:val="000909EF"/>
    <w:rsid w:val="00090DFB"/>
    <w:rsid w:val="00091888"/>
    <w:rsid w:val="000919B2"/>
    <w:rsid w:val="00091C23"/>
    <w:rsid w:val="0009232A"/>
    <w:rsid w:val="00092A4C"/>
    <w:rsid w:val="00092C61"/>
    <w:rsid w:val="000933FC"/>
    <w:rsid w:val="000935CF"/>
    <w:rsid w:val="000938E5"/>
    <w:rsid w:val="000940D4"/>
    <w:rsid w:val="0009424B"/>
    <w:rsid w:val="00094609"/>
    <w:rsid w:val="00094A6B"/>
    <w:rsid w:val="00094B0A"/>
    <w:rsid w:val="00094E5C"/>
    <w:rsid w:val="000951A8"/>
    <w:rsid w:val="000951C1"/>
    <w:rsid w:val="00095305"/>
    <w:rsid w:val="0009549E"/>
    <w:rsid w:val="00095733"/>
    <w:rsid w:val="00095A00"/>
    <w:rsid w:val="00095AD8"/>
    <w:rsid w:val="00096441"/>
    <w:rsid w:val="00096A63"/>
    <w:rsid w:val="00096C3C"/>
    <w:rsid w:val="00096E70"/>
    <w:rsid w:val="00097643"/>
    <w:rsid w:val="00097727"/>
    <w:rsid w:val="000977D0"/>
    <w:rsid w:val="000979DC"/>
    <w:rsid w:val="00097B85"/>
    <w:rsid w:val="00097DCB"/>
    <w:rsid w:val="000A05EB"/>
    <w:rsid w:val="000A06D3"/>
    <w:rsid w:val="000A0742"/>
    <w:rsid w:val="000A0D25"/>
    <w:rsid w:val="000A0E99"/>
    <w:rsid w:val="000A1330"/>
    <w:rsid w:val="000A13DE"/>
    <w:rsid w:val="000A154A"/>
    <w:rsid w:val="000A2625"/>
    <w:rsid w:val="000A2AC9"/>
    <w:rsid w:val="000A2BCF"/>
    <w:rsid w:val="000A2DD3"/>
    <w:rsid w:val="000A302F"/>
    <w:rsid w:val="000A3A2C"/>
    <w:rsid w:val="000A4029"/>
    <w:rsid w:val="000A4A89"/>
    <w:rsid w:val="000A4F25"/>
    <w:rsid w:val="000A5579"/>
    <w:rsid w:val="000A5F2A"/>
    <w:rsid w:val="000A704B"/>
    <w:rsid w:val="000A7072"/>
    <w:rsid w:val="000A70DC"/>
    <w:rsid w:val="000A722A"/>
    <w:rsid w:val="000A7B7C"/>
    <w:rsid w:val="000B0551"/>
    <w:rsid w:val="000B07D9"/>
    <w:rsid w:val="000B1907"/>
    <w:rsid w:val="000B1BD0"/>
    <w:rsid w:val="000B24D7"/>
    <w:rsid w:val="000B3283"/>
    <w:rsid w:val="000B3485"/>
    <w:rsid w:val="000B3851"/>
    <w:rsid w:val="000B3BEF"/>
    <w:rsid w:val="000B4198"/>
    <w:rsid w:val="000B471F"/>
    <w:rsid w:val="000B4853"/>
    <w:rsid w:val="000B4930"/>
    <w:rsid w:val="000B4AE8"/>
    <w:rsid w:val="000B4E94"/>
    <w:rsid w:val="000B4F7E"/>
    <w:rsid w:val="000B51E0"/>
    <w:rsid w:val="000B5E12"/>
    <w:rsid w:val="000B610C"/>
    <w:rsid w:val="000B61B1"/>
    <w:rsid w:val="000B6528"/>
    <w:rsid w:val="000B6A7A"/>
    <w:rsid w:val="000B6ACD"/>
    <w:rsid w:val="000B757D"/>
    <w:rsid w:val="000C10D3"/>
    <w:rsid w:val="000C132B"/>
    <w:rsid w:val="000C1514"/>
    <w:rsid w:val="000C2040"/>
    <w:rsid w:val="000C22A3"/>
    <w:rsid w:val="000C22EF"/>
    <w:rsid w:val="000C24A3"/>
    <w:rsid w:val="000C2BAE"/>
    <w:rsid w:val="000C2F78"/>
    <w:rsid w:val="000C31E3"/>
    <w:rsid w:val="000C3B8B"/>
    <w:rsid w:val="000C4050"/>
    <w:rsid w:val="000C46A4"/>
    <w:rsid w:val="000C4799"/>
    <w:rsid w:val="000C4B15"/>
    <w:rsid w:val="000C4D30"/>
    <w:rsid w:val="000C4F55"/>
    <w:rsid w:val="000C5F4F"/>
    <w:rsid w:val="000C5F57"/>
    <w:rsid w:val="000C5FDE"/>
    <w:rsid w:val="000C64E6"/>
    <w:rsid w:val="000C6DDE"/>
    <w:rsid w:val="000C7182"/>
    <w:rsid w:val="000C7393"/>
    <w:rsid w:val="000C77B8"/>
    <w:rsid w:val="000C7ADE"/>
    <w:rsid w:val="000C7C45"/>
    <w:rsid w:val="000C7ED2"/>
    <w:rsid w:val="000D0077"/>
    <w:rsid w:val="000D0C33"/>
    <w:rsid w:val="000D0EC3"/>
    <w:rsid w:val="000D0F36"/>
    <w:rsid w:val="000D11AA"/>
    <w:rsid w:val="000D1555"/>
    <w:rsid w:val="000D1CB4"/>
    <w:rsid w:val="000D263D"/>
    <w:rsid w:val="000D2748"/>
    <w:rsid w:val="000D28AE"/>
    <w:rsid w:val="000D2B4F"/>
    <w:rsid w:val="000D2E5F"/>
    <w:rsid w:val="000D302C"/>
    <w:rsid w:val="000D3178"/>
    <w:rsid w:val="000D3578"/>
    <w:rsid w:val="000D35E5"/>
    <w:rsid w:val="000D38CB"/>
    <w:rsid w:val="000D39CA"/>
    <w:rsid w:val="000D3B05"/>
    <w:rsid w:val="000D3E45"/>
    <w:rsid w:val="000D45BB"/>
    <w:rsid w:val="000D4703"/>
    <w:rsid w:val="000D471B"/>
    <w:rsid w:val="000D479F"/>
    <w:rsid w:val="000D49B3"/>
    <w:rsid w:val="000D49EA"/>
    <w:rsid w:val="000D4CF7"/>
    <w:rsid w:val="000D4D17"/>
    <w:rsid w:val="000D4F27"/>
    <w:rsid w:val="000D5AFD"/>
    <w:rsid w:val="000D61FE"/>
    <w:rsid w:val="000D68EB"/>
    <w:rsid w:val="000D6FE2"/>
    <w:rsid w:val="000D70E5"/>
    <w:rsid w:val="000D7235"/>
    <w:rsid w:val="000D72C1"/>
    <w:rsid w:val="000D7493"/>
    <w:rsid w:val="000D79A3"/>
    <w:rsid w:val="000D7CA3"/>
    <w:rsid w:val="000E0314"/>
    <w:rsid w:val="000E0368"/>
    <w:rsid w:val="000E0CFD"/>
    <w:rsid w:val="000E1079"/>
    <w:rsid w:val="000E11A9"/>
    <w:rsid w:val="000E128C"/>
    <w:rsid w:val="000E1917"/>
    <w:rsid w:val="000E1A80"/>
    <w:rsid w:val="000E1CC8"/>
    <w:rsid w:val="000E2EC4"/>
    <w:rsid w:val="000E399A"/>
    <w:rsid w:val="000E3B38"/>
    <w:rsid w:val="000E3E88"/>
    <w:rsid w:val="000E3EBB"/>
    <w:rsid w:val="000E3F3D"/>
    <w:rsid w:val="000E4087"/>
    <w:rsid w:val="000E4866"/>
    <w:rsid w:val="000E4A8D"/>
    <w:rsid w:val="000E5B0C"/>
    <w:rsid w:val="000E5BD2"/>
    <w:rsid w:val="000E5F39"/>
    <w:rsid w:val="000E66C4"/>
    <w:rsid w:val="000E6860"/>
    <w:rsid w:val="000E6987"/>
    <w:rsid w:val="000E6E3A"/>
    <w:rsid w:val="000E725C"/>
    <w:rsid w:val="000E787D"/>
    <w:rsid w:val="000E7D87"/>
    <w:rsid w:val="000E7FD9"/>
    <w:rsid w:val="000F071F"/>
    <w:rsid w:val="000F0790"/>
    <w:rsid w:val="000F1760"/>
    <w:rsid w:val="000F247D"/>
    <w:rsid w:val="000F33A5"/>
    <w:rsid w:val="000F37C8"/>
    <w:rsid w:val="000F39BB"/>
    <w:rsid w:val="000F3EDB"/>
    <w:rsid w:val="000F4211"/>
    <w:rsid w:val="000F4228"/>
    <w:rsid w:val="000F4C97"/>
    <w:rsid w:val="000F4E7B"/>
    <w:rsid w:val="000F5043"/>
    <w:rsid w:val="000F51CC"/>
    <w:rsid w:val="000F5358"/>
    <w:rsid w:val="000F5AF8"/>
    <w:rsid w:val="000F5DC8"/>
    <w:rsid w:val="000F5E6E"/>
    <w:rsid w:val="000F6475"/>
    <w:rsid w:val="000F6628"/>
    <w:rsid w:val="000F6671"/>
    <w:rsid w:val="000F67C7"/>
    <w:rsid w:val="000F6BA2"/>
    <w:rsid w:val="000F6F97"/>
    <w:rsid w:val="000F71C2"/>
    <w:rsid w:val="000F73BA"/>
    <w:rsid w:val="000F743A"/>
    <w:rsid w:val="000F7890"/>
    <w:rsid w:val="000F7A19"/>
    <w:rsid w:val="000F7B42"/>
    <w:rsid w:val="00100B59"/>
    <w:rsid w:val="00100D4C"/>
    <w:rsid w:val="00100F4D"/>
    <w:rsid w:val="00100F64"/>
    <w:rsid w:val="00100F6F"/>
    <w:rsid w:val="00101177"/>
    <w:rsid w:val="001016E4"/>
    <w:rsid w:val="00101C66"/>
    <w:rsid w:val="001020E9"/>
    <w:rsid w:val="00102103"/>
    <w:rsid w:val="0010231C"/>
    <w:rsid w:val="001028EB"/>
    <w:rsid w:val="00102A98"/>
    <w:rsid w:val="00102C6F"/>
    <w:rsid w:val="00102D65"/>
    <w:rsid w:val="00103569"/>
    <w:rsid w:val="001038EA"/>
    <w:rsid w:val="001041C9"/>
    <w:rsid w:val="00104440"/>
    <w:rsid w:val="0010494D"/>
    <w:rsid w:val="00104A76"/>
    <w:rsid w:val="00104CB2"/>
    <w:rsid w:val="00105029"/>
    <w:rsid w:val="00105122"/>
    <w:rsid w:val="00105544"/>
    <w:rsid w:val="00105914"/>
    <w:rsid w:val="00105E68"/>
    <w:rsid w:val="0010604C"/>
    <w:rsid w:val="0010618A"/>
    <w:rsid w:val="001064C6"/>
    <w:rsid w:val="00106890"/>
    <w:rsid w:val="001068D7"/>
    <w:rsid w:val="0010754E"/>
    <w:rsid w:val="00107FC5"/>
    <w:rsid w:val="00110712"/>
    <w:rsid w:val="00111683"/>
    <w:rsid w:val="001119A8"/>
    <w:rsid w:val="00111C76"/>
    <w:rsid w:val="00111EE2"/>
    <w:rsid w:val="00112021"/>
    <w:rsid w:val="0011211F"/>
    <w:rsid w:val="00112147"/>
    <w:rsid w:val="00112768"/>
    <w:rsid w:val="00112AA9"/>
    <w:rsid w:val="0011348E"/>
    <w:rsid w:val="00113DF5"/>
    <w:rsid w:val="00114B16"/>
    <w:rsid w:val="00114B85"/>
    <w:rsid w:val="00114C9D"/>
    <w:rsid w:val="001157F7"/>
    <w:rsid w:val="00115C5B"/>
    <w:rsid w:val="00115CB3"/>
    <w:rsid w:val="0011709C"/>
    <w:rsid w:val="0011746A"/>
    <w:rsid w:val="00117A0C"/>
    <w:rsid w:val="00117B69"/>
    <w:rsid w:val="001202F2"/>
    <w:rsid w:val="00120708"/>
    <w:rsid w:val="001211F0"/>
    <w:rsid w:val="0012145B"/>
    <w:rsid w:val="00121A91"/>
    <w:rsid w:val="00121BC3"/>
    <w:rsid w:val="00121F6A"/>
    <w:rsid w:val="00122192"/>
    <w:rsid w:val="001221BB"/>
    <w:rsid w:val="00122A4B"/>
    <w:rsid w:val="00122B66"/>
    <w:rsid w:val="00123581"/>
    <w:rsid w:val="00123AC6"/>
    <w:rsid w:val="00123BD7"/>
    <w:rsid w:val="00123CB7"/>
    <w:rsid w:val="00125352"/>
    <w:rsid w:val="0012564D"/>
    <w:rsid w:val="00125A9A"/>
    <w:rsid w:val="00125A9D"/>
    <w:rsid w:val="0012605E"/>
    <w:rsid w:val="001261E5"/>
    <w:rsid w:val="0012691B"/>
    <w:rsid w:val="001276C3"/>
    <w:rsid w:val="00127F46"/>
    <w:rsid w:val="0013002B"/>
    <w:rsid w:val="0013050E"/>
    <w:rsid w:val="00130992"/>
    <w:rsid w:val="001313A2"/>
    <w:rsid w:val="001316EB"/>
    <w:rsid w:val="001322E6"/>
    <w:rsid w:val="00132AF8"/>
    <w:rsid w:val="00132C71"/>
    <w:rsid w:val="00132D9C"/>
    <w:rsid w:val="00132F04"/>
    <w:rsid w:val="00133043"/>
    <w:rsid w:val="00134E16"/>
    <w:rsid w:val="00134FC1"/>
    <w:rsid w:val="001352F0"/>
    <w:rsid w:val="0013534A"/>
    <w:rsid w:val="00135379"/>
    <w:rsid w:val="001353B9"/>
    <w:rsid w:val="00135855"/>
    <w:rsid w:val="001359B6"/>
    <w:rsid w:val="0013667F"/>
    <w:rsid w:val="00136A7E"/>
    <w:rsid w:val="00136EE3"/>
    <w:rsid w:val="00137FE4"/>
    <w:rsid w:val="00140A86"/>
    <w:rsid w:val="0014172A"/>
    <w:rsid w:val="00142448"/>
    <w:rsid w:val="0014361B"/>
    <w:rsid w:val="00143E86"/>
    <w:rsid w:val="00143FDB"/>
    <w:rsid w:val="00144511"/>
    <w:rsid w:val="00144777"/>
    <w:rsid w:val="00144EF0"/>
    <w:rsid w:val="00144FDC"/>
    <w:rsid w:val="00145A77"/>
    <w:rsid w:val="00145E57"/>
    <w:rsid w:val="001460F0"/>
    <w:rsid w:val="001465BE"/>
    <w:rsid w:val="00146B44"/>
    <w:rsid w:val="00146C8A"/>
    <w:rsid w:val="001479E0"/>
    <w:rsid w:val="00147B32"/>
    <w:rsid w:val="00150197"/>
    <w:rsid w:val="00150361"/>
    <w:rsid w:val="001504D7"/>
    <w:rsid w:val="00151A54"/>
    <w:rsid w:val="00151E3B"/>
    <w:rsid w:val="00151F7B"/>
    <w:rsid w:val="00152D3E"/>
    <w:rsid w:val="00152FC0"/>
    <w:rsid w:val="0015357B"/>
    <w:rsid w:val="001543CE"/>
    <w:rsid w:val="00154515"/>
    <w:rsid w:val="001545D7"/>
    <w:rsid w:val="001546AF"/>
    <w:rsid w:val="001546D1"/>
    <w:rsid w:val="00155307"/>
    <w:rsid w:val="00155816"/>
    <w:rsid w:val="00155B9E"/>
    <w:rsid w:val="00156129"/>
    <w:rsid w:val="0015666C"/>
    <w:rsid w:val="001567A8"/>
    <w:rsid w:val="00157440"/>
    <w:rsid w:val="001577B7"/>
    <w:rsid w:val="00157806"/>
    <w:rsid w:val="00157BD6"/>
    <w:rsid w:val="0016092A"/>
    <w:rsid w:val="00160EAC"/>
    <w:rsid w:val="0016119F"/>
    <w:rsid w:val="00161452"/>
    <w:rsid w:val="00161848"/>
    <w:rsid w:val="001619A7"/>
    <w:rsid w:val="00162D1F"/>
    <w:rsid w:val="00163965"/>
    <w:rsid w:val="00163EEE"/>
    <w:rsid w:val="00164897"/>
    <w:rsid w:val="00165065"/>
    <w:rsid w:val="0016529A"/>
    <w:rsid w:val="0016542C"/>
    <w:rsid w:val="00165774"/>
    <w:rsid w:val="00166ED5"/>
    <w:rsid w:val="00166F62"/>
    <w:rsid w:val="001670F5"/>
    <w:rsid w:val="00167130"/>
    <w:rsid w:val="00167D35"/>
    <w:rsid w:val="001701D8"/>
    <w:rsid w:val="00170AC4"/>
    <w:rsid w:val="0017154D"/>
    <w:rsid w:val="00171782"/>
    <w:rsid w:val="001718CF"/>
    <w:rsid w:val="00171CB0"/>
    <w:rsid w:val="001720BB"/>
    <w:rsid w:val="00172235"/>
    <w:rsid w:val="00172846"/>
    <w:rsid w:val="00172ED8"/>
    <w:rsid w:val="00172F05"/>
    <w:rsid w:val="00173151"/>
    <w:rsid w:val="00173200"/>
    <w:rsid w:val="001733DB"/>
    <w:rsid w:val="00173BBC"/>
    <w:rsid w:val="00174077"/>
    <w:rsid w:val="001743BD"/>
    <w:rsid w:val="00174FD0"/>
    <w:rsid w:val="00175581"/>
    <w:rsid w:val="00175CB7"/>
    <w:rsid w:val="0017607C"/>
    <w:rsid w:val="00176579"/>
    <w:rsid w:val="001766A6"/>
    <w:rsid w:val="00176785"/>
    <w:rsid w:val="00176909"/>
    <w:rsid w:val="001779D4"/>
    <w:rsid w:val="00177DE2"/>
    <w:rsid w:val="0018077B"/>
    <w:rsid w:val="00180AA0"/>
    <w:rsid w:val="00180BE4"/>
    <w:rsid w:val="00180D41"/>
    <w:rsid w:val="001812B6"/>
    <w:rsid w:val="001815CD"/>
    <w:rsid w:val="00181987"/>
    <w:rsid w:val="00181C53"/>
    <w:rsid w:val="00181F4B"/>
    <w:rsid w:val="00181F70"/>
    <w:rsid w:val="00182336"/>
    <w:rsid w:val="001823B9"/>
    <w:rsid w:val="001823E9"/>
    <w:rsid w:val="00182A13"/>
    <w:rsid w:val="00182E06"/>
    <w:rsid w:val="00182FC9"/>
    <w:rsid w:val="001830A7"/>
    <w:rsid w:val="001830E3"/>
    <w:rsid w:val="00183811"/>
    <w:rsid w:val="00184A33"/>
    <w:rsid w:val="00184E1D"/>
    <w:rsid w:val="00184FDD"/>
    <w:rsid w:val="00185027"/>
    <w:rsid w:val="00185707"/>
    <w:rsid w:val="0018628D"/>
    <w:rsid w:val="001865B2"/>
    <w:rsid w:val="00186A08"/>
    <w:rsid w:val="00186DD3"/>
    <w:rsid w:val="001874DE"/>
    <w:rsid w:val="001877B1"/>
    <w:rsid w:val="00190224"/>
    <w:rsid w:val="00191267"/>
    <w:rsid w:val="0019169F"/>
    <w:rsid w:val="001918EA"/>
    <w:rsid w:val="00191E47"/>
    <w:rsid w:val="00191E58"/>
    <w:rsid w:val="00192A11"/>
    <w:rsid w:val="00192BC7"/>
    <w:rsid w:val="00192BF0"/>
    <w:rsid w:val="00192D8E"/>
    <w:rsid w:val="0019325B"/>
    <w:rsid w:val="0019393B"/>
    <w:rsid w:val="00193A0C"/>
    <w:rsid w:val="00193A58"/>
    <w:rsid w:val="00193CB1"/>
    <w:rsid w:val="0019411B"/>
    <w:rsid w:val="001942F4"/>
    <w:rsid w:val="0019494D"/>
    <w:rsid w:val="0019508C"/>
    <w:rsid w:val="001950E3"/>
    <w:rsid w:val="00195546"/>
    <w:rsid w:val="00195613"/>
    <w:rsid w:val="001956E2"/>
    <w:rsid w:val="001957D9"/>
    <w:rsid w:val="001959C6"/>
    <w:rsid w:val="00195AEF"/>
    <w:rsid w:val="001968BA"/>
    <w:rsid w:val="00197B2A"/>
    <w:rsid w:val="001A0483"/>
    <w:rsid w:val="001A05E1"/>
    <w:rsid w:val="001A062D"/>
    <w:rsid w:val="001A350A"/>
    <w:rsid w:val="001A357F"/>
    <w:rsid w:val="001A3785"/>
    <w:rsid w:val="001A398C"/>
    <w:rsid w:val="001A3B5E"/>
    <w:rsid w:val="001A3E6F"/>
    <w:rsid w:val="001A415A"/>
    <w:rsid w:val="001A4484"/>
    <w:rsid w:val="001A497F"/>
    <w:rsid w:val="001A4A28"/>
    <w:rsid w:val="001A568D"/>
    <w:rsid w:val="001A5EA3"/>
    <w:rsid w:val="001A5FAA"/>
    <w:rsid w:val="001A5FCB"/>
    <w:rsid w:val="001A634A"/>
    <w:rsid w:val="001A701B"/>
    <w:rsid w:val="001A74F4"/>
    <w:rsid w:val="001A7740"/>
    <w:rsid w:val="001A7A4C"/>
    <w:rsid w:val="001A7CA4"/>
    <w:rsid w:val="001A7D1A"/>
    <w:rsid w:val="001A7EB3"/>
    <w:rsid w:val="001A7F8B"/>
    <w:rsid w:val="001B0015"/>
    <w:rsid w:val="001B0073"/>
    <w:rsid w:val="001B012C"/>
    <w:rsid w:val="001B0535"/>
    <w:rsid w:val="001B0618"/>
    <w:rsid w:val="001B099C"/>
    <w:rsid w:val="001B0A01"/>
    <w:rsid w:val="001B0BDE"/>
    <w:rsid w:val="001B0F16"/>
    <w:rsid w:val="001B0F2C"/>
    <w:rsid w:val="001B0F5E"/>
    <w:rsid w:val="001B11A5"/>
    <w:rsid w:val="001B14F7"/>
    <w:rsid w:val="001B15CC"/>
    <w:rsid w:val="001B19C4"/>
    <w:rsid w:val="001B1AE4"/>
    <w:rsid w:val="001B1CF2"/>
    <w:rsid w:val="001B21BD"/>
    <w:rsid w:val="001B2480"/>
    <w:rsid w:val="001B266D"/>
    <w:rsid w:val="001B2807"/>
    <w:rsid w:val="001B2D9A"/>
    <w:rsid w:val="001B2EDA"/>
    <w:rsid w:val="001B33B0"/>
    <w:rsid w:val="001B3673"/>
    <w:rsid w:val="001B3679"/>
    <w:rsid w:val="001B3EA3"/>
    <w:rsid w:val="001B4007"/>
    <w:rsid w:val="001B4CFD"/>
    <w:rsid w:val="001B4DDA"/>
    <w:rsid w:val="001B4E0D"/>
    <w:rsid w:val="001B5620"/>
    <w:rsid w:val="001B6298"/>
    <w:rsid w:val="001B642B"/>
    <w:rsid w:val="001B64BB"/>
    <w:rsid w:val="001B6531"/>
    <w:rsid w:val="001B6583"/>
    <w:rsid w:val="001B65CC"/>
    <w:rsid w:val="001B6688"/>
    <w:rsid w:val="001B6739"/>
    <w:rsid w:val="001C0B35"/>
    <w:rsid w:val="001C15A3"/>
    <w:rsid w:val="001C1767"/>
    <w:rsid w:val="001C1A84"/>
    <w:rsid w:val="001C1FF2"/>
    <w:rsid w:val="001C20D1"/>
    <w:rsid w:val="001C229D"/>
    <w:rsid w:val="001C24EA"/>
    <w:rsid w:val="001C2751"/>
    <w:rsid w:val="001C29D1"/>
    <w:rsid w:val="001C2CCB"/>
    <w:rsid w:val="001C2D0B"/>
    <w:rsid w:val="001C30D1"/>
    <w:rsid w:val="001C35BE"/>
    <w:rsid w:val="001C3A63"/>
    <w:rsid w:val="001C3BE0"/>
    <w:rsid w:val="001C3C9E"/>
    <w:rsid w:val="001C421F"/>
    <w:rsid w:val="001C4381"/>
    <w:rsid w:val="001C4435"/>
    <w:rsid w:val="001C4537"/>
    <w:rsid w:val="001C4AE0"/>
    <w:rsid w:val="001C522E"/>
    <w:rsid w:val="001C52FA"/>
    <w:rsid w:val="001C536E"/>
    <w:rsid w:val="001C5A48"/>
    <w:rsid w:val="001C5C6A"/>
    <w:rsid w:val="001C6346"/>
    <w:rsid w:val="001C6957"/>
    <w:rsid w:val="001C6C9C"/>
    <w:rsid w:val="001C7025"/>
    <w:rsid w:val="001C7162"/>
    <w:rsid w:val="001C74C5"/>
    <w:rsid w:val="001C7849"/>
    <w:rsid w:val="001C78C8"/>
    <w:rsid w:val="001D0090"/>
    <w:rsid w:val="001D012A"/>
    <w:rsid w:val="001D0379"/>
    <w:rsid w:val="001D06CC"/>
    <w:rsid w:val="001D08FD"/>
    <w:rsid w:val="001D0F0E"/>
    <w:rsid w:val="001D10C0"/>
    <w:rsid w:val="001D14C2"/>
    <w:rsid w:val="001D1691"/>
    <w:rsid w:val="001D2264"/>
    <w:rsid w:val="001D22B2"/>
    <w:rsid w:val="001D241D"/>
    <w:rsid w:val="001D2B5B"/>
    <w:rsid w:val="001D323D"/>
    <w:rsid w:val="001D3EB7"/>
    <w:rsid w:val="001D4233"/>
    <w:rsid w:val="001D4C1C"/>
    <w:rsid w:val="001D5058"/>
    <w:rsid w:val="001D555D"/>
    <w:rsid w:val="001D5682"/>
    <w:rsid w:val="001D5893"/>
    <w:rsid w:val="001D75CF"/>
    <w:rsid w:val="001D771A"/>
    <w:rsid w:val="001D778A"/>
    <w:rsid w:val="001D7ECC"/>
    <w:rsid w:val="001E0081"/>
    <w:rsid w:val="001E0560"/>
    <w:rsid w:val="001E06FF"/>
    <w:rsid w:val="001E07B5"/>
    <w:rsid w:val="001E0B98"/>
    <w:rsid w:val="001E0CD9"/>
    <w:rsid w:val="001E135F"/>
    <w:rsid w:val="001E17B0"/>
    <w:rsid w:val="001E1AEE"/>
    <w:rsid w:val="001E23CF"/>
    <w:rsid w:val="001E242E"/>
    <w:rsid w:val="001E2DD4"/>
    <w:rsid w:val="001E338E"/>
    <w:rsid w:val="001E3725"/>
    <w:rsid w:val="001E3B79"/>
    <w:rsid w:val="001E433A"/>
    <w:rsid w:val="001E63A1"/>
    <w:rsid w:val="001E669A"/>
    <w:rsid w:val="001E67A2"/>
    <w:rsid w:val="001E6CA4"/>
    <w:rsid w:val="001E7A5D"/>
    <w:rsid w:val="001E7BE2"/>
    <w:rsid w:val="001E7DED"/>
    <w:rsid w:val="001F006F"/>
    <w:rsid w:val="001F0497"/>
    <w:rsid w:val="001F067F"/>
    <w:rsid w:val="001F06EC"/>
    <w:rsid w:val="001F0D32"/>
    <w:rsid w:val="001F0FB7"/>
    <w:rsid w:val="001F0FD0"/>
    <w:rsid w:val="001F1807"/>
    <w:rsid w:val="001F24D8"/>
    <w:rsid w:val="001F26D0"/>
    <w:rsid w:val="001F2D6E"/>
    <w:rsid w:val="001F3544"/>
    <w:rsid w:val="001F3620"/>
    <w:rsid w:val="001F3B73"/>
    <w:rsid w:val="001F427F"/>
    <w:rsid w:val="001F429C"/>
    <w:rsid w:val="001F46FD"/>
    <w:rsid w:val="001F4939"/>
    <w:rsid w:val="001F4ABA"/>
    <w:rsid w:val="001F517C"/>
    <w:rsid w:val="001F57C6"/>
    <w:rsid w:val="001F59F5"/>
    <w:rsid w:val="001F5C3D"/>
    <w:rsid w:val="001F5DDA"/>
    <w:rsid w:val="001F5EE9"/>
    <w:rsid w:val="001F6630"/>
    <w:rsid w:val="001F6A16"/>
    <w:rsid w:val="001F7086"/>
    <w:rsid w:val="001F7382"/>
    <w:rsid w:val="001F74C6"/>
    <w:rsid w:val="001F77D1"/>
    <w:rsid w:val="001F7872"/>
    <w:rsid w:val="001F7B6C"/>
    <w:rsid w:val="002006B4"/>
    <w:rsid w:val="00201162"/>
    <w:rsid w:val="0020125A"/>
    <w:rsid w:val="0020197F"/>
    <w:rsid w:val="00201A02"/>
    <w:rsid w:val="00201A72"/>
    <w:rsid w:val="00201C72"/>
    <w:rsid w:val="00201C76"/>
    <w:rsid w:val="00201E60"/>
    <w:rsid w:val="00202955"/>
    <w:rsid w:val="00202BE5"/>
    <w:rsid w:val="00202E38"/>
    <w:rsid w:val="00202F5C"/>
    <w:rsid w:val="002030C3"/>
    <w:rsid w:val="00203317"/>
    <w:rsid w:val="00203590"/>
    <w:rsid w:val="00203BC0"/>
    <w:rsid w:val="00203EAF"/>
    <w:rsid w:val="00204457"/>
    <w:rsid w:val="0020460E"/>
    <w:rsid w:val="002047CD"/>
    <w:rsid w:val="00204AE3"/>
    <w:rsid w:val="0020530D"/>
    <w:rsid w:val="00205BC2"/>
    <w:rsid w:val="00206006"/>
    <w:rsid w:val="00206296"/>
    <w:rsid w:val="00206372"/>
    <w:rsid w:val="002065EC"/>
    <w:rsid w:val="00206A0A"/>
    <w:rsid w:val="00206DD1"/>
    <w:rsid w:val="00207385"/>
    <w:rsid w:val="002079A4"/>
    <w:rsid w:val="00207A3C"/>
    <w:rsid w:val="00207C20"/>
    <w:rsid w:val="002101A5"/>
    <w:rsid w:val="00210682"/>
    <w:rsid w:val="00210F2B"/>
    <w:rsid w:val="00210FAA"/>
    <w:rsid w:val="002110BF"/>
    <w:rsid w:val="0021118E"/>
    <w:rsid w:val="002114D6"/>
    <w:rsid w:val="00211540"/>
    <w:rsid w:val="00211B0D"/>
    <w:rsid w:val="00211B88"/>
    <w:rsid w:val="00211C87"/>
    <w:rsid w:val="00211E28"/>
    <w:rsid w:val="00212011"/>
    <w:rsid w:val="002121DE"/>
    <w:rsid w:val="00212773"/>
    <w:rsid w:val="00213220"/>
    <w:rsid w:val="00213FCD"/>
    <w:rsid w:val="00214424"/>
    <w:rsid w:val="00214BEF"/>
    <w:rsid w:val="0021530C"/>
    <w:rsid w:val="0021555E"/>
    <w:rsid w:val="002155C8"/>
    <w:rsid w:val="0021596B"/>
    <w:rsid w:val="002162B8"/>
    <w:rsid w:val="002162FA"/>
    <w:rsid w:val="00216FA0"/>
    <w:rsid w:val="002178B8"/>
    <w:rsid w:val="00217992"/>
    <w:rsid w:val="00217CB8"/>
    <w:rsid w:val="002201CA"/>
    <w:rsid w:val="00220259"/>
    <w:rsid w:val="002203C8"/>
    <w:rsid w:val="002204F7"/>
    <w:rsid w:val="00220F56"/>
    <w:rsid w:val="0022164A"/>
    <w:rsid w:val="00221891"/>
    <w:rsid w:val="00221B7D"/>
    <w:rsid w:val="0022283A"/>
    <w:rsid w:val="00222F4A"/>
    <w:rsid w:val="00223114"/>
    <w:rsid w:val="00223613"/>
    <w:rsid w:val="00223651"/>
    <w:rsid w:val="00223BAA"/>
    <w:rsid w:val="00223EC4"/>
    <w:rsid w:val="00223EF2"/>
    <w:rsid w:val="0022474D"/>
    <w:rsid w:val="0022482B"/>
    <w:rsid w:val="002249C9"/>
    <w:rsid w:val="0022547D"/>
    <w:rsid w:val="00225B22"/>
    <w:rsid w:val="00226253"/>
    <w:rsid w:val="00226E45"/>
    <w:rsid w:val="00227E29"/>
    <w:rsid w:val="00227E55"/>
    <w:rsid w:val="002302AC"/>
    <w:rsid w:val="00230621"/>
    <w:rsid w:val="00230BE9"/>
    <w:rsid w:val="00230F7D"/>
    <w:rsid w:val="0023153B"/>
    <w:rsid w:val="00231D15"/>
    <w:rsid w:val="00231FEE"/>
    <w:rsid w:val="0023232F"/>
    <w:rsid w:val="00232855"/>
    <w:rsid w:val="0023391E"/>
    <w:rsid w:val="00233962"/>
    <w:rsid w:val="00233F09"/>
    <w:rsid w:val="00233F3E"/>
    <w:rsid w:val="002341D2"/>
    <w:rsid w:val="00234202"/>
    <w:rsid w:val="0023461E"/>
    <w:rsid w:val="0023476B"/>
    <w:rsid w:val="00234CBA"/>
    <w:rsid w:val="0023503A"/>
    <w:rsid w:val="00235948"/>
    <w:rsid w:val="002378A6"/>
    <w:rsid w:val="002378F2"/>
    <w:rsid w:val="002400EE"/>
    <w:rsid w:val="0024014B"/>
    <w:rsid w:val="00240417"/>
    <w:rsid w:val="0024062C"/>
    <w:rsid w:val="00240A01"/>
    <w:rsid w:val="0024106F"/>
    <w:rsid w:val="0024122F"/>
    <w:rsid w:val="0024127A"/>
    <w:rsid w:val="002413A5"/>
    <w:rsid w:val="0024151B"/>
    <w:rsid w:val="0024172A"/>
    <w:rsid w:val="00241737"/>
    <w:rsid w:val="00241CB1"/>
    <w:rsid w:val="00242362"/>
    <w:rsid w:val="002430FA"/>
    <w:rsid w:val="002437E9"/>
    <w:rsid w:val="002441C6"/>
    <w:rsid w:val="00244690"/>
    <w:rsid w:val="002448B5"/>
    <w:rsid w:val="00245AD9"/>
    <w:rsid w:val="00246248"/>
    <w:rsid w:val="002465CE"/>
    <w:rsid w:val="00246AFF"/>
    <w:rsid w:val="00246E0B"/>
    <w:rsid w:val="00247172"/>
    <w:rsid w:val="00247212"/>
    <w:rsid w:val="00247747"/>
    <w:rsid w:val="0024791C"/>
    <w:rsid w:val="002479A8"/>
    <w:rsid w:val="00250078"/>
    <w:rsid w:val="00250598"/>
    <w:rsid w:val="00250A37"/>
    <w:rsid w:val="00250E08"/>
    <w:rsid w:val="00250FBC"/>
    <w:rsid w:val="0025139B"/>
    <w:rsid w:val="00251578"/>
    <w:rsid w:val="00251E57"/>
    <w:rsid w:val="002527AE"/>
    <w:rsid w:val="00252AAF"/>
    <w:rsid w:val="00252ECF"/>
    <w:rsid w:val="00253258"/>
    <w:rsid w:val="0025422C"/>
    <w:rsid w:val="00255CF2"/>
    <w:rsid w:val="00255D5A"/>
    <w:rsid w:val="00256060"/>
    <w:rsid w:val="00256229"/>
    <w:rsid w:val="002567FC"/>
    <w:rsid w:val="0025694D"/>
    <w:rsid w:val="00256CE4"/>
    <w:rsid w:val="00257C1F"/>
    <w:rsid w:val="00260043"/>
    <w:rsid w:val="00260875"/>
    <w:rsid w:val="00261B72"/>
    <w:rsid w:val="00261F77"/>
    <w:rsid w:val="00262863"/>
    <w:rsid w:val="00262BA5"/>
    <w:rsid w:val="0026303F"/>
    <w:rsid w:val="00263071"/>
    <w:rsid w:val="00263ECE"/>
    <w:rsid w:val="0026438D"/>
    <w:rsid w:val="00264653"/>
    <w:rsid w:val="00264F86"/>
    <w:rsid w:val="00265214"/>
    <w:rsid w:val="002652E4"/>
    <w:rsid w:val="00265682"/>
    <w:rsid w:val="002656EE"/>
    <w:rsid w:val="002657D0"/>
    <w:rsid w:val="00265830"/>
    <w:rsid w:val="00265A1F"/>
    <w:rsid w:val="00265CD8"/>
    <w:rsid w:val="002660EB"/>
    <w:rsid w:val="00266417"/>
    <w:rsid w:val="00266C04"/>
    <w:rsid w:val="002671D3"/>
    <w:rsid w:val="002674FA"/>
    <w:rsid w:val="00267661"/>
    <w:rsid w:val="002677DF"/>
    <w:rsid w:val="002701CE"/>
    <w:rsid w:val="0027022B"/>
    <w:rsid w:val="00270BB7"/>
    <w:rsid w:val="00270FCE"/>
    <w:rsid w:val="00271168"/>
    <w:rsid w:val="00271222"/>
    <w:rsid w:val="002712BE"/>
    <w:rsid w:val="002718A3"/>
    <w:rsid w:val="00271EF3"/>
    <w:rsid w:val="0027267A"/>
    <w:rsid w:val="002730C3"/>
    <w:rsid w:val="00273181"/>
    <w:rsid w:val="00273BAE"/>
    <w:rsid w:val="00273DB5"/>
    <w:rsid w:val="0027432E"/>
    <w:rsid w:val="00274351"/>
    <w:rsid w:val="00274577"/>
    <w:rsid w:val="0027464C"/>
    <w:rsid w:val="0027468D"/>
    <w:rsid w:val="00274877"/>
    <w:rsid w:val="002748E7"/>
    <w:rsid w:val="0027495E"/>
    <w:rsid w:val="00274F1C"/>
    <w:rsid w:val="0027513F"/>
    <w:rsid w:val="00275234"/>
    <w:rsid w:val="002752A2"/>
    <w:rsid w:val="0027537B"/>
    <w:rsid w:val="00275ACC"/>
    <w:rsid w:val="00275EC1"/>
    <w:rsid w:val="00276965"/>
    <w:rsid w:val="00276AF9"/>
    <w:rsid w:val="002773F4"/>
    <w:rsid w:val="002776C0"/>
    <w:rsid w:val="002800AA"/>
    <w:rsid w:val="0028055B"/>
    <w:rsid w:val="0028070E"/>
    <w:rsid w:val="00280B1F"/>
    <w:rsid w:val="00281010"/>
    <w:rsid w:val="00281100"/>
    <w:rsid w:val="00281222"/>
    <w:rsid w:val="00281810"/>
    <w:rsid w:val="00281814"/>
    <w:rsid w:val="00282007"/>
    <w:rsid w:val="00282877"/>
    <w:rsid w:val="002828A4"/>
    <w:rsid w:val="002832ED"/>
    <w:rsid w:val="00283312"/>
    <w:rsid w:val="002837BC"/>
    <w:rsid w:val="002839A0"/>
    <w:rsid w:val="00283A97"/>
    <w:rsid w:val="00283B9E"/>
    <w:rsid w:val="002840C4"/>
    <w:rsid w:val="002849E3"/>
    <w:rsid w:val="00284B8D"/>
    <w:rsid w:val="0028545D"/>
    <w:rsid w:val="0028549F"/>
    <w:rsid w:val="00285827"/>
    <w:rsid w:val="002859F0"/>
    <w:rsid w:val="00285EA3"/>
    <w:rsid w:val="00286E2B"/>
    <w:rsid w:val="00286ED0"/>
    <w:rsid w:val="002872D2"/>
    <w:rsid w:val="002876EA"/>
    <w:rsid w:val="002878BE"/>
    <w:rsid w:val="0028790E"/>
    <w:rsid w:val="002879D5"/>
    <w:rsid w:val="00287BFF"/>
    <w:rsid w:val="00290335"/>
    <w:rsid w:val="00290619"/>
    <w:rsid w:val="00290ED1"/>
    <w:rsid w:val="00290F31"/>
    <w:rsid w:val="00291127"/>
    <w:rsid w:val="0029146D"/>
    <w:rsid w:val="002916D9"/>
    <w:rsid w:val="00291C77"/>
    <w:rsid w:val="00291CCF"/>
    <w:rsid w:val="00292078"/>
    <w:rsid w:val="002927FB"/>
    <w:rsid w:val="00292CC2"/>
    <w:rsid w:val="00293AF8"/>
    <w:rsid w:val="00293B00"/>
    <w:rsid w:val="00293E79"/>
    <w:rsid w:val="00293EB1"/>
    <w:rsid w:val="00294279"/>
    <w:rsid w:val="002943CE"/>
    <w:rsid w:val="00294802"/>
    <w:rsid w:val="0029534F"/>
    <w:rsid w:val="002957C4"/>
    <w:rsid w:val="00295873"/>
    <w:rsid w:val="0029605A"/>
    <w:rsid w:val="00296257"/>
    <w:rsid w:val="002968A5"/>
    <w:rsid w:val="0029777A"/>
    <w:rsid w:val="002A03A3"/>
    <w:rsid w:val="002A06A3"/>
    <w:rsid w:val="002A0D31"/>
    <w:rsid w:val="002A0E73"/>
    <w:rsid w:val="002A0FD4"/>
    <w:rsid w:val="002A1641"/>
    <w:rsid w:val="002A1A9C"/>
    <w:rsid w:val="002A21E6"/>
    <w:rsid w:val="002A22A5"/>
    <w:rsid w:val="002A29A4"/>
    <w:rsid w:val="002A3017"/>
    <w:rsid w:val="002A3633"/>
    <w:rsid w:val="002A414C"/>
    <w:rsid w:val="002A4A00"/>
    <w:rsid w:val="002A537B"/>
    <w:rsid w:val="002A53C5"/>
    <w:rsid w:val="002A5947"/>
    <w:rsid w:val="002A5BED"/>
    <w:rsid w:val="002A5EFA"/>
    <w:rsid w:val="002A6019"/>
    <w:rsid w:val="002A6851"/>
    <w:rsid w:val="002A71AD"/>
    <w:rsid w:val="002A74CF"/>
    <w:rsid w:val="002A76F7"/>
    <w:rsid w:val="002A77FD"/>
    <w:rsid w:val="002B0015"/>
    <w:rsid w:val="002B02BA"/>
    <w:rsid w:val="002B13F9"/>
    <w:rsid w:val="002B18F6"/>
    <w:rsid w:val="002B1B02"/>
    <w:rsid w:val="002B1CAC"/>
    <w:rsid w:val="002B30C2"/>
    <w:rsid w:val="002B34CC"/>
    <w:rsid w:val="002B36BB"/>
    <w:rsid w:val="002B3B73"/>
    <w:rsid w:val="002B3BF3"/>
    <w:rsid w:val="002B4309"/>
    <w:rsid w:val="002B4999"/>
    <w:rsid w:val="002B4AE2"/>
    <w:rsid w:val="002B504C"/>
    <w:rsid w:val="002B513E"/>
    <w:rsid w:val="002B5CFD"/>
    <w:rsid w:val="002B5EB2"/>
    <w:rsid w:val="002B6334"/>
    <w:rsid w:val="002B64AC"/>
    <w:rsid w:val="002B692B"/>
    <w:rsid w:val="002B69EA"/>
    <w:rsid w:val="002B6C88"/>
    <w:rsid w:val="002B6F8F"/>
    <w:rsid w:val="002B7CB9"/>
    <w:rsid w:val="002C0206"/>
    <w:rsid w:val="002C0297"/>
    <w:rsid w:val="002C0BE3"/>
    <w:rsid w:val="002C1809"/>
    <w:rsid w:val="002C1B29"/>
    <w:rsid w:val="002C1B66"/>
    <w:rsid w:val="002C1FB1"/>
    <w:rsid w:val="002C260D"/>
    <w:rsid w:val="002C3141"/>
    <w:rsid w:val="002C33DD"/>
    <w:rsid w:val="002C3863"/>
    <w:rsid w:val="002C394A"/>
    <w:rsid w:val="002C4266"/>
    <w:rsid w:val="002C4346"/>
    <w:rsid w:val="002C43FE"/>
    <w:rsid w:val="002C5070"/>
    <w:rsid w:val="002C50D0"/>
    <w:rsid w:val="002C510A"/>
    <w:rsid w:val="002C56BC"/>
    <w:rsid w:val="002C5DC3"/>
    <w:rsid w:val="002C604C"/>
    <w:rsid w:val="002C6273"/>
    <w:rsid w:val="002C6434"/>
    <w:rsid w:val="002C671C"/>
    <w:rsid w:val="002C6756"/>
    <w:rsid w:val="002C6BA5"/>
    <w:rsid w:val="002C6E7D"/>
    <w:rsid w:val="002C6F38"/>
    <w:rsid w:val="002C6FE8"/>
    <w:rsid w:val="002C70CC"/>
    <w:rsid w:val="002C71FE"/>
    <w:rsid w:val="002C797A"/>
    <w:rsid w:val="002C7A97"/>
    <w:rsid w:val="002C7C86"/>
    <w:rsid w:val="002D006C"/>
    <w:rsid w:val="002D024C"/>
    <w:rsid w:val="002D02A1"/>
    <w:rsid w:val="002D099B"/>
    <w:rsid w:val="002D0A8A"/>
    <w:rsid w:val="002D0DB2"/>
    <w:rsid w:val="002D106D"/>
    <w:rsid w:val="002D181C"/>
    <w:rsid w:val="002D1B43"/>
    <w:rsid w:val="002D1E43"/>
    <w:rsid w:val="002D2C71"/>
    <w:rsid w:val="002D32F5"/>
    <w:rsid w:val="002D381C"/>
    <w:rsid w:val="002D39A3"/>
    <w:rsid w:val="002D3C94"/>
    <w:rsid w:val="002D4726"/>
    <w:rsid w:val="002D4A5F"/>
    <w:rsid w:val="002D4EDC"/>
    <w:rsid w:val="002D5EC4"/>
    <w:rsid w:val="002D7097"/>
    <w:rsid w:val="002D71EC"/>
    <w:rsid w:val="002D74AA"/>
    <w:rsid w:val="002D775B"/>
    <w:rsid w:val="002D7A38"/>
    <w:rsid w:val="002D7A8A"/>
    <w:rsid w:val="002D7B21"/>
    <w:rsid w:val="002E0507"/>
    <w:rsid w:val="002E0AC4"/>
    <w:rsid w:val="002E108A"/>
    <w:rsid w:val="002E1C21"/>
    <w:rsid w:val="002E1C83"/>
    <w:rsid w:val="002E22C1"/>
    <w:rsid w:val="002E2E22"/>
    <w:rsid w:val="002E3930"/>
    <w:rsid w:val="002E4526"/>
    <w:rsid w:val="002E51AD"/>
    <w:rsid w:val="002E51B9"/>
    <w:rsid w:val="002E5330"/>
    <w:rsid w:val="002E57F6"/>
    <w:rsid w:val="002E5BF3"/>
    <w:rsid w:val="002E612B"/>
    <w:rsid w:val="002E6632"/>
    <w:rsid w:val="002E66C4"/>
    <w:rsid w:val="002E6C7B"/>
    <w:rsid w:val="002E6DC3"/>
    <w:rsid w:val="002E6E44"/>
    <w:rsid w:val="002E72B7"/>
    <w:rsid w:val="002E7509"/>
    <w:rsid w:val="002E7643"/>
    <w:rsid w:val="002E770F"/>
    <w:rsid w:val="002E7B2E"/>
    <w:rsid w:val="002F010C"/>
    <w:rsid w:val="002F02B1"/>
    <w:rsid w:val="002F1315"/>
    <w:rsid w:val="002F1761"/>
    <w:rsid w:val="002F1AAF"/>
    <w:rsid w:val="002F1DEA"/>
    <w:rsid w:val="002F1F56"/>
    <w:rsid w:val="002F22E7"/>
    <w:rsid w:val="002F2438"/>
    <w:rsid w:val="002F2501"/>
    <w:rsid w:val="002F2D6E"/>
    <w:rsid w:val="002F3110"/>
    <w:rsid w:val="002F3769"/>
    <w:rsid w:val="002F4758"/>
    <w:rsid w:val="002F49CE"/>
    <w:rsid w:val="002F4C74"/>
    <w:rsid w:val="002F4DD9"/>
    <w:rsid w:val="002F51B9"/>
    <w:rsid w:val="002F54F6"/>
    <w:rsid w:val="002F5E7D"/>
    <w:rsid w:val="002F657D"/>
    <w:rsid w:val="002F67CC"/>
    <w:rsid w:val="002F6A46"/>
    <w:rsid w:val="002F6C58"/>
    <w:rsid w:val="002F7657"/>
    <w:rsid w:val="002F76F6"/>
    <w:rsid w:val="002F777F"/>
    <w:rsid w:val="00300071"/>
    <w:rsid w:val="003002F7"/>
    <w:rsid w:val="003006C6"/>
    <w:rsid w:val="003007AD"/>
    <w:rsid w:val="003008A0"/>
    <w:rsid w:val="00300CC0"/>
    <w:rsid w:val="00300DBA"/>
    <w:rsid w:val="003011FD"/>
    <w:rsid w:val="003016D6"/>
    <w:rsid w:val="003017D6"/>
    <w:rsid w:val="00301F14"/>
    <w:rsid w:val="0030201C"/>
    <w:rsid w:val="0030217A"/>
    <w:rsid w:val="003022C6"/>
    <w:rsid w:val="00302D20"/>
    <w:rsid w:val="00302F43"/>
    <w:rsid w:val="003035A7"/>
    <w:rsid w:val="003037A8"/>
    <w:rsid w:val="00303B2F"/>
    <w:rsid w:val="00303C83"/>
    <w:rsid w:val="00303D1F"/>
    <w:rsid w:val="0030479B"/>
    <w:rsid w:val="00304953"/>
    <w:rsid w:val="00304EE6"/>
    <w:rsid w:val="003051D1"/>
    <w:rsid w:val="0030549F"/>
    <w:rsid w:val="00306B8A"/>
    <w:rsid w:val="00307093"/>
    <w:rsid w:val="00307659"/>
    <w:rsid w:val="00307A8F"/>
    <w:rsid w:val="00307A98"/>
    <w:rsid w:val="00307D14"/>
    <w:rsid w:val="00310208"/>
    <w:rsid w:val="00310332"/>
    <w:rsid w:val="003103E9"/>
    <w:rsid w:val="0031128E"/>
    <w:rsid w:val="00311B05"/>
    <w:rsid w:val="00311EFE"/>
    <w:rsid w:val="00312357"/>
    <w:rsid w:val="00312362"/>
    <w:rsid w:val="00312426"/>
    <w:rsid w:val="003125BA"/>
    <w:rsid w:val="003127F1"/>
    <w:rsid w:val="00312D38"/>
    <w:rsid w:val="0031307E"/>
    <w:rsid w:val="0031308E"/>
    <w:rsid w:val="003133B6"/>
    <w:rsid w:val="0031348B"/>
    <w:rsid w:val="003136C2"/>
    <w:rsid w:val="003146FD"/>
    <w:rsid w:val="00314E96"/>
    <w:rsid w:val="0031508F"/>
    <w:rsid w:val="003152AC"/>
    <w:rsid w:val="00315636"/>
    <w:rsid w:val="00316106"/>
    <w:rsid w:val="0031622D"/>
    <w:rsid w:val="003165E6"/>
    <w:rsid w:val="00316D36"/>
    <w:rsid w:val="00316F8E"/>
    <w:rsid w:val="003174FD"/>
    <w:rsid w:val="003176BC"/>
    <w:rsid w:val="00317E1C"/>
    <w:rsid w:val="00320470"/>
    <w:rsid w:val="0032067D"/>
    <w:rsid w:val="003219DC"/>
    <w:rsid w:val="00321F0E"/>
    <w:rsid w:val="00321F37"/>
    <w:rsid w:val="00321F76"/>
    <w:rsid w:val="003229EF"/>
    <w:rsid w:val="003230A6"/>
    <w:rsid w:val="00323373"/>
    <w:rsid w:val="003238A8"/>
    <w:rsid w:val="00323931"/>
    <w:rsid w:val="003243BB"/>
    <w:rsid w:val="00324B62"/>
    <w:rsid w:val="00324ED7"/>
    <w:rsid w:val="003251BB"/>
    <w:rsid w:val="0032529C"/>
    <w:rsid w:val="0032535E"/>
    <w:rsid w:val="00326075"/>
    <w:rsid w:val="00326572"/>
    <w:rsid w:val="0032674B"/>
    <w:rsid w:val="003267AD"/>
    <w:rsid w:val="0032792E"/>
    <w:rsid w:val="00327A20"/>
    <w:rsid w:val="0033039B"/>
    <w:rsid w:val="00330606"/>
    <w:rsid w:val="00332637"/>
    <w:rsid w:val="00332B37"/>
    <w:rsid w:val="003335C7"/>
    <w:rsid w:val="003339D1"/>
    <w:rsid w:val="00334ADE"/>
    <w:rsid w:val="00334DB1"/>
    <w:rsid w:val="0033532C"/>
    <w:rsid w:val="003353B9"/>
    <w:rsid w:val="00335498"/>
    <w:rsid w:val="0033549E"/>
    <w:rsid w:val="003354ED"/>
    <w:rsid w:val="00335A66"/>
    <w:rsid w:val="00335C3E"/>
    <w:rsid w:val="00335F21"/>
    <w:rsid w:val="00336223"/>
    <w:rsid w:val="00336239"/>
    <w:rsid w:val="00336B13"/>
    <w:rsid w:val="0033717D"/>
    <w:rsid w:val="00337224"/>
    <w:rsid w:val="0033722F"/>
    <w:rsid w:val="00337729"/>
    <w:rsid w:val="003378CC"/>
    <w:rsid w:val="00337EC1"/>
    <w:rsid w:val="003410EA"/>
    <w:rsid w:val="00341443"/>
    <w:rsid w:val="003414FC"/>
    <w:rsid w:val="003416A2"/>
    <w:rsid w:val="00341733"/>
    <w:rsid w:val="00341881"/>
    <w:rsid w:val="0034288D"/>
    <w:rsid w:val="00342AD5"/>
    <w:rsid w:val="00342E74"/>
    <w:rsid w:val="0034305C"/>
    <w:rsid w:val="003431F6"/>
    <w:rsid w:val="00343B07"/>
    <w:rsid w:val="00343E46"/>
    <w:rsid w:val="00343FC0"/>
    <w:rsid w:val="003446A0"/>
    <w:rsid w:val="0034482E"/>
    <w:rsid w:val="00344A85"/>
    <w:rsid w:val="003461B4"/>
    <w:rsid w:val="0034630A"/>
    <w:rsid w:val="00346BDE"/>
    <w:rsid w:val="003472A3"/>
    <w:rsid w:val="003472D6"/>
    <w:rsid w:val="00347408"/>
    <w:rsid w:val="00347712"/>
    <w:rsid w:val="00347AE3"/>
    <w:rsid w:val="003507BE"/>
    <w:rsid w:val="00350C0B"/>
    <w:rsid w:val="0035126C"/>
    <w:rsid w:val="0035181C"/>
    <w:rsid w:val="00351AAE"/>
    <w:rsid w:val="00351ADD"/>
    <w:rsid w:val="00351CAF"/>
    <w:rsid w:val="00351DEC"/>
    <w:rsid w:val="00351E97"/>
    <w:rsid w:val="003520D5"/>
    <w:rsid w:val="00352E84"/>
    <w:rsid w:val="00353248"/>
    <w:rsid w:val="00353897"/>
    <w:rsid w:val="00353CE7"/>
    <w:rsid w:val="00353D75"/>
    <w:rsid w:val="00353E01"/>
    <w:rsid w:val="00353F34"/>
    <w:rsid w:val="00354BEA"/>
    <w:rsid w:val="00354E58"/>
    <w:rsid w:val="003556DC"/>
    <w:rsid w:val="003556F5"/>
    <w:rsid w:val="003561A5"/>
    <w:rsid w:val="00356B62"/>
    <w:rsid w:val="00356BA3"/>
    <w:rsid w:val="00356DBA"/>
    <w:rsid w:val="003572C4"/>
    <w:rsid w:val="00357388"/>
    <w:rsid w:val="003573DA"/>
    <w:rsid w:val="00357DCA"/>
    <w:rsid w:val="003609D9"/>
    <w:rsid w:val="00360A81"/>
    <w:rsid w:val="003617B9"/>
    <w:rsid w:val="00361B13"/>
    <w:rsid w:val="00361FAB"/>
    <w:rsid w:val="003623B9"/>
    <w:rsid w:val="003625D5"/>
    <w:rsid w:val="00362A1A"/>
    <w:rsid w:val="00362D80"/>
    <w:rsid w:val="00362DDF"/>
    <w:rsid w:val="003630C1"/>
    <w:rsid w:val="003631C1"/>
    <w:rsid w:val="003634B8"/>
    <w:rsid w:val="00363971"/>
    <w:rsid w:val="00363F6A"/>
    <w:rsid w:val="003646FB"/>
    <w:rsid w:val="00364978"/>
    <w:rsid w:val="00364AEA"/>
    <w:rsid w:val="00364D97"/>
    <w:rsid w:val="003652F3"/>
    <w:rsid w:val="00365B13"/>
    <w:rsid w:val="00365C56"/>
    <w:rsid w:val="00365DEE"/>
    <w:rsid w:val="00365EFC"/>
    <w:rsid w:val="003663C2"/>
    <w:rsid w:val="003663FD"/>
    <w:rsid w:val="0036688F"/>
    <w:rsid w:val="00367B7A"/>
    <w:rsid w:val="00367E75"/>
    <w:rsid w:val="00370019"/>
    <w:rsid w:val="0037057A"/>
    <w:rsid w:val="00371205"/>
    <w:rsid w:val="003712D4"/>
    <w:rsid w:val="00371579"/>
    <w:rsid w:val="00371736"/>
    <w:rsid w:val="00371FB2"/>
    <w:rsid w:val="003726D4"/>
    <w:rsid w:val="00372872"/>
    <w:rsid w:val="0037290A"/>
    <w:rsid w:val="00372A54"/>
    <w:rsid w:val="00373087"/>
    <w:rsid w:val="00373388"/>
    <w:rsid w:val="00373414"/>
    <w:rsid w:val="00373B37"/>
    <w:rsid w:val="00373B5C"/>
    <w:rsid w:val="00373BFF"/>
    <w:rsid w:val="00374586"/>
    <w:rsid w:val="0037468E"/>
    <w:rsid w:val="003749EC"/>
    <w:rsid w:val="0037586F"/>
    <w:rsid w:val="00376458"/>
    <w:rsid w:val="0037657D"/>
    <w:rsid w:val="00376A7F"/>
    <w:rsid w:val="00376E3A"/>
    <w:rsid w:val="00376EAC"/>
    <w:rsid w:val="00380ED4"/>
    <w:rsid w:val="00380EFA"/>
    <w:rsid w:val="0038102B"/>
    <w:rsid w:val="00381F77"/>
    <w:rsid w:val="00382510"/>
    <w:rsid w:val="00382E85"/>
    <w:rsid w:val="00383685"/>
    <w:rsid w:val="003837C7"/>
    <w:rsid w:val="00383B67"/>
    <w:rsid w:val="003840AE"/>
    <w:rsid w:val="00384D63"/>
    <w:rsid w:val="00384D6A"/>
    <w:rsid w:val="00385232"/>
    <w:rsid w:val="00385253"/>
    <w:rsid w:val="00385397"/>
    <w:rsid w:val="003854A8"/>
    <w:rsid w:val="003855AF"/>
    <w:rsid w:val="00386141"/>
    <w:rsid w:val="0038662F"/>
    <w:rsid w:val="003867FA"/>
    <w:rsid w:val="00386CED"/>
    <w:rsid w:val="00387807"/>
    <w:rsid w:val="00387B4F"/>
    <w:rsid w:val="00387D53"/>
    <w:rsid w:val="00387E69"/>
    <w:rsid w:val="00387ED2"/>
    <w:rsid w:val="003901A9"/>
    <w:rsid w:val="00390731"/>
    <w:rsid w:val="0039105F"/>
    <w:rsid w:val="003912A9"/>
    <w:rsid w:val="00392266"/>
    <w:rsid w:val="0039239D"/>
    <w:rsid w:val="0039313A"/>
    <w:rsid w:val="003935AD"/>
    <w:rsid w:val="00393D63"/>
    <w:rsid w:val="0039440F"/>
    <w:rsid w:val="0039474E"/>
    <w:rsid w:val="00394777"/>
    <w:rsid w:val="00394DCF"/>
    <w:rsid w:val="003954E4"/>
    <w:rsid w:val="00395BAE"/>
    <w:rsid w:val="00396DCE"/>
    <w:rsid w:val="00396E69"/>
    <w:rsid w:val="00397045"/>
    <w:rsid w:val="0039718E"/>
    <w:rsid w:val="00397717"/>
    <w:rsid w:val="003978B4"/>
    <w:rsid w:val="003A0187"/>
    <w:rsid w:val="003A059C"/>
    <w:rsid w:val="003A0DB1"/>
    <w:rsid w:val="003A10CB"/>
    <w:rsid w:val="003A1A21"/>
    <w:rsid w:val="003A1B63"/>
    <w:rsid w:val="003A20DB"/>
    <w:rsid w:val="003A2B34"/>
    <w:rsid w:val="003A2DD6"/>
    <w:rsid w:val="003A3227"/>
    <w:rsid w:val="003A354D"/>
    <w:rsid w:val="003A38E7"/>
    <w:rsid w:val="003A3CC7"/>
    <w:rsid w:val="003A4218"/>
    <w:rsid w:val="003A4402"/>
    <w:rsid w:val="003A4549"/>
    <w:rsid w:val="003A47BE"/>
    <w:rsid w:val="003A5287"/>
    <w:rsid w:val="003A5461"/>
    <w:rsid w:val="003A5A2C"/>
    <w:rsid w:val="003A65C0"/>
    <w:rsid w:val="003A6C3F"/>
    <w:rsid w:val="003A6C74"/>
    <w:rsid w:val="003A6CA0"/>
    <w:rsid w:val="003A6D81"/>
    <w:rsid w:val="003A72BA"/>
    <w:rsid w:val="003B0109"/>
    <w:rsid w:val="003B0191"/>
    <w:rsid w:val="003B0280"/>
    <w:rsid w:val="003B039C"/>
    <w:rsid w:val="003B07A9"/>
    <w:rsid w:val="003B0927"/>
    <w:rsid w:val="003B09DD"/>
    <w:rsid w:val="003B0EBF"/>
    <w:rsid w:val="003B12D7"/>
    <w:rsid w:val="003B16EF"/>
    <w:rsid w:val="003B23F8"/>
    <w:rsid w:val="003B2C72"/>
    <w:rsid w:val="003B2CC9"/>
    <w:rsid w:val="003B3771"/>
    <w:rsid w:val="003B3D31"/>
    <w:rsid w:val="003B3DA2"/>
    <w:rsid w:val="003B4329"/>
    <w:rsid w:val="003B47ED"/>
    <w:rsid w:val="003B543C"/>
    <w:rsid w:val="003B5592"/>
    <w:rsid w:val="003B576B"/>
    <w:rsid w:val="003B5EB1"/>
    <w:rsid w:val="003B5F07"/>
    <w:rsid w:val="003B61B4"/>
    <w:rsid w:val="003B639F"/>
    <w:rsid w:val="003B68A2"/>
    <w:rsid w:val="003B695F"/>
    <w:rsid w:val="003B749A"/>
    <w:rsid w:val="003B7ACB"/>
    <w:rsid w:val="003C0615"/>
    <w:rsid w:val="003C08DD"/>
    <w:rsid w:val="003C08E8"/>
    <w:rsid w:val="003C0912"/>
    <w:rsid w:val="003C0E61"/>
    <w:rsid w:val="003C0EBF"/>
    <w:rsid w:val="003C11A8"/>
    <w:rsid w:val="003C13BD"/>
    <w:rsid w:val="003C1B03"/>
    <w:rsid w:val="003C278F"/>
    <w:rsid w:val="003C348A"/>
    <w:rsid w:val="003C354E"/>
    <w:rsid w:val="003C380C"/>
    <w:rsid w:val="003C385E"/>
    <w:rsid w:val="003C3B59"/>
    <w:rsid w:val="003C49AB"/>
    <w:rsid w:val="003C4A09"/>
    <w:rsid w:val="003C4B1F"/>
    <w:rsid w:val="003C4BC3"/>
    <w:rsid w:val="003C4C75"/>
    <w:rsid w:val="003C4D5C"/>
    <w:rsid w:val="003C4F7F"/>
    <w:rsid w:val="003C559C"/>
    <w:rsid w:val="003C572B"/>
    <w:rsid w:val="003C7176"/>
    <w:rsid w:val="003C73DC"/>
    <w:rsid w:val="003C74D8"/>
    <w:rsid w:val="003C7A6F"/>
    <w:rsid w:val="003C7DDD"/>
    <w:rsid w:val="003D0221"/>
    <w:rsid w:val="003D0629"/>
    <w:rsid w:val="003D1296"/>
    <w:rsid w:val="003D156B"/>
    <w:rsid w:val="003D1ACA"/>
    <w:rsid w:val="003D1AE8"/>
    <w:rsid w:val="003D1C9E"/>
    <w:rsid w:val="003D1D6C"/>
    <w:rsid w:val="003D2062"/>
    <w:rsid w:val="003D2802"/>
    <w:rsid w:val="003D2983"/>
    <w:rsid w:val="003D2F96"/>
    <w:rsid w:val="003D3390"/>
    <w:rsid w:val="003D3C5A"/>
    <w:rsid w:val="003D3D7F"/>
    <w:rsid w:val="003D3FED"/>
    <w:rsid w:val="003D4290"/>
    <w:rsid w:val="003D4659"/>
    <w:rsid w:val="003D46B1"/>
    <w:rsid w:val="003D4AFF"/>
    <w:rsid w:val="003D4C45"/>
    <w:rsid w:val="003D4D59"/>
    <w:rsid w:val="003D5881"/>
    <w:rsid w:val="003D5C85"/>
    <w:rsid w:val="003D5D52"/>
    <w:rsid w:val="003D6725"/>
    <w:rsid w:val="003D6AEE"/>
    <w:rsid w:val="003D6B28"/>
    <w:rsid w:val="003D6E06"/>
    <w:rsid w:val="003D6EE1"/>
    <w:rsid w:val="003D7169"/>
    <w:rsid w:val="003D729C"/>
    <w:rsid w:val="003D7ED3"/>
    <w:rsid w:val="003D7F96"/>
    <w:rsid w:val="003E0D34"/>
    <w:rsid w:val="003E1522"/>
    <w:rsid w:val="003E1692"/>
    <w:rsid w:val="003E1B5F"/>
    <w:rsid w:val="003E1CF7"/>
    <w:rsid w:val="003E1DC9"/>
    <w:rsid w:val="003E1E65"/>
    <w:rsid w:val="003E2078"/>
    <w:rsid w:val="003E2262"/>
    <w:rsid w:val="003E228E"/>
    <w:rsid w:val="003E23CE"/>
    <w:rsid w:val="003E2B37"/>
    <w:rsid w:val="003E2D45"/>
    <w:rsid w:val="003E2F3B"/>
    <w:rsid w:val="003E3070"/>
    <w:rsid w:val="003E325B"/>
    <w:rsid w:val="003E3B09"/>
    <w:rsid w:val="003E3B4E"/>
    <w:rsid w:val="003E48A7"/>
    <w:rsid w:val="003E4DC9"/>
    <w:rsid w:val="003E509B"/>
    <w:rsid w:val="003E50B2"/>
    <w:rsid w:val="003E5647"/>
    <w:rsid w:val="003E5F7D"/>
    <w:rsid w:val="003E60DD"/>
    <w:rsid w:val="003E60F0"/>
    <w:rsid w:val="003E6395"/>
    <w:rsid w:val="003E65E0"/>
    <w:rsid w:val="003E6788"/>
    <w:rsid w:val="003E6E2F"/>
    <w:rsid w:val="003E7116"/>
    <w:rsid w:val="003E73B8"/>
    <w:rsid w:val="003E76C5"/>
    <w:rsid w:val="003E7788"/>
    <w:rsid w:val="003E7C89"/>
    <w:rsid w:val="003E7E35"/>
    <w:rsid w:val="003F02E2"/>
    <w:rsid w:val="003F04D2"/>
    <w:rsid w:val="003F0B28"/>
    <w:rsid w:val="003F0C88"/>
    <w:rsid w:val="003F0DB6"/>
    <w:rsid w:val="003F1761"/>
    <w:rsid w:val="003F1949"/>
    <w:rsid w:val="003F1983"/>
    <w:rsid w:val="003F1A24"/>
    <w:rsid w:val="003F1BFF"/>
    <w:rsid w:val="003F1E0B"/>
    <w:rsid w:val="003F227A"/>
    <w:rsid w:val="003F2648"/>
    <w:rsid w:val="003F2649"/>
    <w:rsid w:val="003F2AF2"/>
    <w:rsid w:val="003F2E28"/>
    <w:rsid w:val="003F3F19"/>
    <w:rsid w:val="003F3FCE"/>
    <w:rsid w:val="003F42B2"/>
    <w:rsid w:val="003F436B"/>
    <w:rsid w:val="003F45AE"/>
    <w:rsid w:val="003F58C8"/>
    <w:rsid w:val="003F5A6A"/>
    <w:rsid w:val="003F61F5"/>
    <w:rsid w:val="003F71D0"/>
    <w:rsid w:val="003F7262"/>
    <w:rsid w:val="003F730C"/>
    <w:rsid w:val="003F792A"/>
    <w:rsid w:val="003F7E0C"/>
    <w:rsid w:val="003F7E42"/>
    <w:rsid w:val="004001BC"/>
    <w:rsid w:val="0040095B"/>
    <w:rsid w:val="004009CC"/>
    <w:rsid w:val="00401324"/>
    <w:rsid w:val="00401698"/>
    <w:rsid w:val="00401D0F"/>
    <w:rsid w:val="004021C8"/>
    <w:rsid w:val="004021E4"/>
    <w:rsid w:val="00402531"/>
    <w:rsid w:val="004025AB"/>
    <w:rsid w:val="00402787"/>
    <w:rsid w:val="00402C4B"/>
    <w:rsid w:val="0040340C"/>
    <w:rsid w:val="004039F7"/>
    <w:rsid w:val="00403DDA"/>
    <w:rsid w:val="004044BC"/>
    <w:rsid w:val="00405AE3"/>
    <w:rsid w:val="0040639E"/>
    <w:rsid w:val="00406B76"/>
    <w:rsid w:val="00407089"/>
    <w:rsid w:val="00407AE6"/>
    <w:rsid w:val="00407C5D"/>
    <w:rsid w:val="00410117"/>
    <w:rsid w:val="00410301"/>
    <w:rsid w:val="004103EB"/>
    <w:rsid w:val="00410434"/>
    <w:rsid w:val="0041071D"/>
    <w:rsid w:val="00410BD8"/>
    <w:rsid w:val="00411392"/>
    <w:rsid w:val="00411F42"/>
    <w:rsid w:val="00412232"/>
    <w:rsid w:val="00412EB1"/>
    <w:rsid w:val="00413074"/>
    <w:rsid w:val="004130D1"/>
    <w:rsid w:val="0041330A"/>
    <w:rsid w:val="00413A59"/>
    <w:rsid w:val="00413FC8"/>
    <w:rsid w:val="0041487D"/>
    <w:rsid w:val="00414C37"/>
    <w:rsid w:val="00415619"/>
    <w:rsid w:val="004159B9"/>
    <w:rsid w:val="00415F8C"/>
    <w:rsid w:val="00415FE9"/>
    <w:rsid w:val="00416791"/>
    <w:rsid w:val="0041681C"/>
    <w:rsid w:val="00416D2B"/>
    <w:rsid w:val="0041701E"/>
    <w:rsid w:val="004172CD"/>
    <w:rsid w:val="00417386"/>
    <w:rsid w:val="004174CE"/>
    <w:rsid w:val="004176EC"/>
    <w:rsid w:val="00420ECD"/>
    <w:rsid w:val="0042110F"/>
    <w:rsid w:val="004212DD"/>
    <w:rsid w:val="004219DC"/>
    <w:rsid w:val="00421A2D"/>
    <w:rsid w:val="00421CD6"/>
    <w:rsid w:val="00421D4D"/>
    <w:rsid w:val="00422A97"/>
    <w:rsid w:val="004231B5"/>
    <w:rsid w:val="00423567"/>
    <w:rsid w:val="00423604"/>
    <w:rsid w:val="00423C0F"/>
    <w:rsid w:val="00423EB9"/>
    <w:rsid w:val="00423F69"/>
    <w:rsid w:val="0042443B"/>
    <w:rsid w:val="0042467F"/>
    <w:rsid w:val="00424A94"/>
    <w:rsid w:val="00424DC8"/>
    <w:rsid w:val="0042511E"/>
    <w:rsid w:val="0042584D"/>
    <w:rsid w:val="00425D55"/>
    <w:rsid w:val="00425FA6"/>
    <w:rsid w:val="00425FFC"/>
    <w:rsid w:val="00426368"/>
    <w:rsid w:val="0042683E"/>
    <w:rsid w:val="00427A3E"/>
    <w:rsid w:val="00427A53"/>
    <w:rsid w:val="00427D74"/>
    <w:rsid w:val="00427FC5"/>
    <w:rsid w:val="00430021"/>
    <w:rsid w:val="00430258"/>
    <w:rsid w:val="0043070F"/>
    <w:rsid w:val="00430890"/>
    <w:rsid w:val="00430975"/>
    <w:rsid w:val="00431546"/>
    <w:rsid w:val="00431AC3"/>
    <w:rsid w:val="00432131"/>
    <w:rsid w:val="00432632"/>
    <w:rsid w:val="004328BC"/>
    <w:rsid w:val="004329BB"/>
    <w:rsid w:val="0043325B"/>
    <w:rsid w:val="00433C0F"/>
    <w:rsid w:val="00433D79"/>
    <w:rsid w:val="00434292"/>
    <w:rsid w:val="0043495D"/>
    <w:rsid w:val="00434DA9"/>
    <w:rsid w:val="00434E31"/>
    <w:rsid w:val="004352A9"/>
    <w:rsid w:val="0043596A"/>
    <w:rsid w:val="00435CED"/>
    <w:rsid w:val="00435D58"/>
    <w:rsid w:val="0043624A"/>
    <w:rsid w:val="004364FE"/>
    <w:rsid w:val="0043690A"/>
    <w:rsid w:val="00436E5A"/>
    <w:rsid w:val="0043780B"/>
    <w:rsid w:val="00437BD4"/>
    <w:rsid w:val="00440131"/>
    <w:rsid w:val="004403CE"/>
    <w:rsid w:val="0044055B"/>
    <w:rsid w:val="004407EF"/>
    <w:rsid w:val="00442778"/>
    <w:rsid w:val="00443310"/>
    <w:rsid w:val="00443DD4"/>
    <w:rsid w:val="00443FB9"/>
    <w:rsid w:val="004443B4"/>
    <w:rsid w:val="004443C4"/>
    <w:rsid w:val="0044515D"/>
    <w:rsid w:val="004451F7"/>
    <w:rsid w:val="00445786"/>
    <w:rsid w:val="00445EA4"/>
    <w:rsid w:val="00446527"/>
    <w:rsid w:val="00446699"/>
    <w:rsid w:val="00446FD2"/>
    <w:rsid w:val="00447415"/>
    <w:rsid w:val="00447733"/>
    <w:rsid w:val="00447F2A"/>
    <w:rsid w:val="00450273"/>
    <w:rsid w:val="004504BB"/>
    <w:rsid w:val="004505D4"/>
    <w:rsid w:val="00450D77"/>
    <w:rsid w:val="00451013"/>
    <w:rsid w:val="00451388"/>
    <w:rsid w:val="00451AAB"/>
    <w:rsid w:val="00451D84"/>
    <w:rsid w:val="00451E11"/>
    <w:rsid w:val="00451F48"/>
    <w:rsid w:val="00452F71"/>
    <w:rsid w:val="00453510"/>
    <w:rsid w:val="00453533"/>
    <w:rsid w:val="00453B36"/>
    <w:rsid w:val="00453CC6"/>
    <w:rsid w:val="00453D54"/>
    <w:rsid w:val="004545CC"/>
    <w:rsid w:val="004556EB"/>
    <w:rsid w:val="00456260"/>
    <w:rsid w:val="00457069"/>
    <w:rsid w:val="004570FB"/>
    <w:rsid w:val="004571DD"/>
    <w:rsid w:val="004572AE"/>
    <w:rsid w:val="00457581"/>
    <w:rsid w:val="00457622"/>
    <w:rsid w:val="00457821"/>
    <w:rsid w:val="004579BE"/>
    <w:rsid w:val="00457C60"/>
    <w:rsid w:val="00457CF5"/>
    <w:rsid w:val="00457DF8"/>
    <w:rsid w:val="00460524"/>
    <w:rsid w:val="00460BB0"/>
    <w:rsid w:val="00460CA3"/>
    <w:rsid w:val="00460F46"/>
    <w:rsid w:val="00461095"/>
    <w:rsid w:val="0046188D"/>
    <w:rsid w:val="004618BC"/>
    <w:rsid w:val="00461C07"/>
    <w:rsid w:val="00461DCF"/>
    <w:rsid w:val="00461FE5"/>
    <w:rsid w:val="004620B5"/>
    <w:rsid w:val="0046240D"/>
    <w:rsid w:val="0046294D"/>
    <w:rsid w:val="00463030"/>
    <w:rsid w:val="00463646"/>
    <w:rsid w:val="00463894"/>
    <w:rsid w:val="00463A65"/>
    <w:rsid w:val="004641EF"/>
    <w:rsid w:val="00464760"/>
    <w:rsid w:val="0046479C"/>
    <w:rsid w:val="004647AC"/>
    <w:rsid w:val="00464A90"/>
    <w:rsid w:val="00464B36"/>
    <w:rsid w:val="004651F6"/>
    <w:rsid w:val="00465710"/>
    <w:rsid w:val="004658D4"/>
    <w:rsid w:val="004659AB"/>
    <w:rsid w:val="004661FD"/>
    <w:rsid w:val="00466639"/>
    <w:rsid w:val="00466AFD"/>
    <w:rsid w:val="00466D0A"/>
    <w:rsid w:val="00466E8D"/>
    <w:rsid w:val="00466EE5"/>
    <w:rsid w:val="00467A6B"/>
    <w:rsid w:val="0047085D"/>
    <w:rsid w:val="00470995"/>
    <w:rsid w:val="00470BBB"/>
    <w:rsid w:val="0047134F"/>
    <w:rsid w:val="00471372"/>
    <w:rsid w:val="00472374"/>
    <w:rsid w:val="004723A1"/>
    <w:rsid w:val="00472A0A"/>
    <w:rsid w:val="00472B9C"/>
    <w:rsid w:val="0047341C"/>
    <w:rsid w:val="00473788"/>
    <w:rsid w:val="00473A07"/>
    <w:rsid w:val="00473AF3"/>
    <w:rsid w:val="0047411B"/>
    <w:rsid w:val="00474765"/>
    <w:rsid w:val="00474CC7"/>
    <w:rsid w:val="00474CD8"/>
    <w:rsid w:val="004753A7"/>
    <w:rsid w:val="00475C23"/>
    <w:rsid w:val="00475D56"/>
    <w:rsid w:val="00475DE5"/>
    <w:rsid w:val="00476066"/>
    <w:rsid w:val="004770CB"/>
    <w:rsid w:val="004772B7"/>
    <w:rsid w:val="004806AE"/>
    <w:rsid w:val="004808C5"/>
    <w:rsid w:val="00480A17"/>
    <w:rsid w:val="00480C10"/>
    <w:rsid w:val="00480EEC"/>
    <w:rsid w:val="004812DB"/>
    <w:rsid w:val="004816A6"/>
    <w:rsid w:val="004816ED"/>
    <w:rsid w:val="0048201C"/>
    <w:rsid w:val="004823F7"/>
    <w:rsid w:val="0048260C"/>
    <w:rsid w:val="0048265E"/>
    <w:rsid w:val="0048286D"/>
    <w:rsid w:val="00482FEF"/>
    <w:rsid w:val="00484059"/>
    <w:rsid w:val="0048414B"/>
    <w:rsid w:val="004845A1"/>
    <w:rsid w:val="00484B3C"/>
    <w:rsid w:val="00484FF1"/>
    <w:rsid w:val="0048501A"/>
    <w:rsid w:val="00485553"/>
    <w:rsid w:val="0048559A"/>
    <w:rsid w:val="0048574B"/>
    <w:rsid w:val="004860CA"/>
    <w:rsid w:val="004867A3"/>
    <w:rsid w:val="004869F7"/>
    <w:rsid w:val="00486D96"/>
    <w:rsid w:val="0048785E"/>
    <w:rsid w:val="004878DA"/>
    <w:rsid w:val="00490F47"/>
    <w:rsid w:val="00491C42"/>
    <w:rsid w:val="00491D7D"/>
    <w:rsid w:val="00491FD5"/>
    <w:rsid w:val="00492A8E"/>
    <w:rsid w:val="00492ADE"/>
    <w:rsid w:val="00492C50"/>
    <w:rsid w:val="00492CE1"/>
    <w:rsid w:val="00493059"/>
    <w:rsid w:val="00493488"/>
    <w:rsid w:val="0049376F"/>
    <w:rsid w:val="00493B23"/>
    <w:rsid w:val="00494C09"/>
    <w:rsid w:val="00495614"/>
    <w:rsid w:val="00495835"/>
    <w:rsid w:val="00495A62"/>
    <w:rsid w:val="00495CB5"/>
    <w:rsid w:val="0049659E"/>
    <w:rsid w:val="00496696"/>
    <w:rsid w:val="00496851"/>
    <w:rsid w:val="0049757E"/>
    <w:rsid w:val="004975D8"/>
    <w:rsid w:val="004977BF"/>
    <w:rsid w:val="004978E2"/>
    <w:rsid w:val="00497D75"/>
    <w:rsid w:val="00497E99"/>
    <w:rsid w:val="004A0328"/>
    <w:rsid w:val="004A17A4"/>
    <w:rsid w:val="004A1AEC"/>
    <w:rsid w:val="004A1B4F"/>
    <w:rsid w:val="004A26C7"/>
    <w:rsid w:val="004A28DC"/>
    <w:rsid w:val="004A2D82"/>
    <w:rsid w:val="004A3934"/>
    <w:rsid w:val="004A4105"/>
    <w:rsid w:val="004A4285"/>
    <w:rsid w:val="004A45E6"/>
    <w:rsid w:val="004A4874"/>
    <w:rsid w:val="004A5120"/>
    <w:rsid w:val="004A57F7"/>
    <w:rsid w:val="004A584D"/>
    <w:rsid w:val="004A5996"/>
    <w:rsid w:val="004A5CE1"/>
    <w:rsid w:val="004A669D"/>
    <w:rsid w:val="004A68F2"/>
    <w:rsid w:val="004A6AD4"/>
    <w:rsid w:val="004A6F45"/>
    <w:rsid w:val="004A71B6"/>
    <w:rsid w:val="004A722F"/>
    <w:rsid w:val="004A73A2"/>
    <w:rsid w:val="004A7711"/>
    <w:rsid w:val="004B0091"/>
    <w:rsid w:val="004B05AD"/>
    <w:rsid w:val="004B081B"/>
    <w:rsid w:val="004B09AD"/>
    <w:rsid w:val="004B0F6E"/>
    <w:rsid w:val="004B103F"/>
    <w:rsid w:val="004B1C7B"/>
    <w:rsid w:val="004B1E01"/>
    <w:rsid w:val="004B2265"/>
    <w:rsid w:val="004B29B5"/>
    <w:rsid w:val="004B2BD6"/>
    <w:rsid w:val="004B2BF7"/>
    <w:rsid w:val="004B37A8"/>
    <w:rsid w:val="004B39B3"/>
    <w:rsid w:val="004B40D8"/>
    <w:rsid w:val="004B4860"/>
    <w:rsid w:val="004B4D09"/>
    <w:rsid w:val="004B4DC6"/>
    <w:rsid w:val="004B51AA"/>
    <w:rsid w:val="004B51D9"/>
    <w:rsid w:val="004B56B7"/>
    <w:rsid w:val="004B5738"/>
    <w:rsid w:val="004B577C"/>
    <w:rsid w:val="004B5AFD"/>
    <w:rsid w:val="004B6303"/>
    <w:rsid w:val="004B68E8"/>
    <w:rsid w:val="004B72BD"/>
    <w:rsid w:val="004B7495"/>
    <w:rsid w:val="004B7752"/>
    <w:rsid w:val="004B7A02"/>
    <w:rsid w:val="004B7C56"/>
    <w:rsid w:val="004B7F10"/>
    <w:rsid w:val="004C0160"/>
    <w:rsid w:val="004C01DB"/>
    <w:rsid w:val="004C0B66"/>
    <w:rsid w:val="004C0DC1"/>
    <w:rsid w:val="004C17C3"/>
    <w:rsid w:val="004C1BFB"/>
    <w:rsid w:val="004C206E"/>
    <w:rsid w:val="004C21B0"/>
    <w:rsid w:val="004C2201"/>
    <w:rsid w:val="004C29E2"/>
    <w:rsid w:val="004C3654"/>
    <w:rsid w:val="004C3732"/>
    <w:rsid w:val="004C38EF"/>
    <w:rsid w:val="004C3FA4"/>
    <w:rsid w:val="004C421F"/>
    <w:rsid w:val="004C4582"/>
    <w:rsid w:val="004C4AE3"/>
    <w:rsid w:val="004C4E0C"/>
    <w:rsid w:val="004C581A"/>
    <w:rsid w:val="004C5D0B"/>
    <w:rsid w:val="004C5EE7"/>
    <w:rsid w:val="004C63F0"/>
    <w:rsid w:val="004C70FF"/>
    <w:rsid w:val="004C7575"/>
    <w:rsid w:val="004C78F6"/>
    <w:rsid w:val="004D048D"/>
    <w:rsid w:val="004D0823"/>
    <w:rsid w:val="004D0B69"/>
    <w:rsid w:val="004D12B2"/>
    <w:rsid w:val="004D1DD6"/>
    <w:rsid w:val="004D1EAB"/>
    <w:rsid w:val="004D1F54"/>
    <w:rsid w:val="004D202E"/>
    <w:rsid w:val="004D22A7"/>
    <w:rsid w:val="004D274E"/>
    <w:rsid w:val="004D28F2"/>
    <w:rsid w:val="004D2A90"/>
    <w:rsid w:val="004D2D78"/>
    <w:rsid w:val="004D3210"/>
    <w:rsid w:val="004D357D"/>
    <w:rsid w:val="004D3D69"/>
    <w:rsid w:val="004D3E9B"/>
    <w:rsid w:val="004D4599"/>
    <w:rsid w:val="004D4A48"/>
    <w:rsid w:val="004D5201"/>
    <w:rsid w:val="004D521A"/>
    <w:rsid w:val="004D571B"/>
    <w:rsid w:val="004D5768"/>
    <w:rsid w:val="004D5A55"/>
    <w:rsid w:val="004D5AE9"/>
    <w:rsid w:val="004D5BAA"/>
    <w:rsid w:val="004D6352"/>
    <w:rsid w:val="004D6367"/>
    <w:rsid w:val="004D6817"/>
    <w:rsid w:val="004D692B"/>
    <w:rsid w:val="004D6C10"/>
    <w:rsid w:val="004D6E5E"/>
    <w:rsid w:val="004D7A6D"/>
    <w:rsid w:val="004D7C20"/>
    <w:rsid w:val="004E0110"/>
    <w:rsid w:val="004E111C"/>
    <w:rsid w:val="004E12EA"/>
    <w:rsid w:val="004E1575"/>
    <w:rsid w:val="004E20B6"/>
    <w:rsid w:val="004E2926"/>
    <w:rsid w:val="004E29C4"/>
    <w:rsid w:val="004E2E02"/>
    <w:rsid w:val="004E30A9"/>
    <w:rsid w:val="004E3167"/>
    <w:rsid w:val="004E324B"/>
    <w:rsid w:val="004E3412"/>
    <w:rsid w:val="004E3511"/>
    <w:rsid w:val="004E3E63"/>
    <w:rsid w:val="004E3F3B"/>
    <w:rsid w:val="004E4125"/>
    <w:rsid w:val="004E4337"/>
    <w:rsid w:val="004E4525"/>
    <w:rsid w:val="004E47A6"/>
    <w:rsid w:val="004E4E66"/>
    <w:rsid w:val="004E4EDF"/>
    <w:rsid w:val="004E4EE5"/>
    <w:rsid w:val="004E5388"/>
    <w:rsid w:val="004E5532"/>
    <w:rsid w:val="004E5692"/>
    <w:rsid w:val="004E584B"/>
    <w:rsid w:val="004E641F"/>
    <w:rsid w:val="004E6A95"/>
    <w:rsid w:val="004E6F72"/>
    <w:rsid w:val="004E71BF"/>
    <w:rsid w:val="004E73F9"/>
    <w:rsid w:val="004E7708"/>
    <w:rsid w:val="004E7794"/>
    <w:rsid w:val="004E79F7"/>
    <w:rsid w:val="004E7B5F"/>
    <w:rsid w:val="004E7BC6"/>
    <w:rsid w:val="004E7C01"/>
    <w:rsid w:val="004F020A"/>
    <w:rsid w:val="004F038F"/>
    <w:rsid w:val="004F0F1F"/>
    <w:rsid w:val="004F143C"/>
    <w:rsid w:val="004F14D1"/>
    <w:rsid w:val="004F153B"/>
    <w:rsid w:val="004F246F"/>
    <w:rsid w:val="004F24AD"/>
    <w:rsid w:val="004F25C7"/>
    <w:rsid w:val="004F2617"/>
    <w:rsid w:val="004F267F"/>
    <w:rsid w:val="004F2CB0"/>
    <w:rsid w:val="004F32BA"/>
    <w:rsid w:val="004F39BA"/>
    <w:rsid w:val="004F3CB3"/>
    <w:rsid w:val="004F456A"/>
    <w:rsid w:val="004F4612"/>
    <w:rsid w:val="004F4997"/>
    <w:rsid w:val="004F4F68"/>
    <w:rsid w:val="004F4FC6"/>
    <w:rsid w:val="004F54C8"/>
    <w:rsid w:val="004F5792"/>
    <w:rsid w:val="004F6149"/>
    <w:rsid w:val="004F65F1"/>
    <w:rsid w:val="004F68C4"/>
    <w:rsid w:val="004F6B44"/>
    <w:rsid w:val="004F7243"/>
    <w:rsid w:val="004F753B"/>
    <w:rsid w:val="004F7A37"/>
    <w:rsid w:val="00500858"/>
    <w:rsid w:val="00500A0D"/>
    <w:rsid w:val="00500C9C"/>
    <w:rsid w:val="00501AB3"/>
    <w:rsid w:val="00502244"/>
    <w:rsid w:val="005022A9"/>
    <w:rsid w:val="005023DD"/>
    <w:rsid w:val="00502552"/>
    <w:rsid w:val="005029D6"/>
    <w:rsid w:val="005035BE"/>
    <w:rsid w:val="00503E58"/>
    <w:rsid w:val="0050436F"/>
    <w:rsid w:val="00504D7B"/>
    <w:rsid w:val="00505231"/>
    <w:rsid w:val="00505EA1"/>
    <w:rsid w:val="005063B0"/>
    <w:rsid w:val="005063ED"/>
    <w:rsid w:val="00506D5F"/>
    <w:rsid w:val="005074DD"/>
    <w:rsid w:val="00507D29"/>
    <w:rsid w:val="00507D36"/>
    <w:rsid w:val="0051035D"/>
    <w:rsid w:val="0051046B"/>
    <w:rsid w:val="005105E2"/>
    <w:rsid w:val="0051071F"/>
    <w:rsid w:val="0051131C"/>
    <w:rsid w:val="005113FE"/>
    <w:rsid w:val="00511602"/>
    <w:rsid w:val="00511931"/>
    <w:rsid w:val="00511E60"/>
    <w:rsid w:val="00512075"/>
    <w:rsid w:val="005124B2"/>
    <w:rsid w:val="0051252C"/>
    <w:rsid w:val="00512A0F"/>
    <w:rsid w:val="00512E97"/>
    <w:rsid w:val="005134C1"/>
    <w:rsid w:val="00513574"/>
    <w:rsid w:val="005144C0"/>
    <w:rsid w:val="00514A67"/>
    <w:rsid w:val="00514F2E"/>
    <w:rsid w:val="00515F53"/>
    <w:rsid w:val="005169FB"/>
    <w:rsid w:val="00516DD5"/>
    <w:rsid w:val="00517388"/>
    <w:rsid w:val="005174FB"/>
    <w:rsid w:val="005176ED"/>
    <w:rsid w:val="0051774E"/>
    <w:rsid w:val="00517D7D"/>
    <w:rsid w:val="005200ED"/>
    <w:rsid w:val="0052050B"/>
    <w:rsid w:val="0052079F"/>
    <w:rsid w:val="0052127E"/>
    <w:rsid w:val="005219A9"/>
    <w:rsid w:val="00521BFE"/>
    <w:rsid w:val="0052214D"/>
    <w:rsid w:val="00522FF1"/>
    <w:rsid w:val="00523237"/>
    <w:rsid w:val="00523A69"/>
    <w:rsid w:val="00523F6F"/>
    <w:rsid w:val="005241A8"/>
    <w:rsid w:val="0052438A"/>
    <w:rsid w:val="005246E2"/>
    <w:rsid w:val="005246E8"/>
    <w:rsid w:val="00524828"/>
    <w:rsid w:val="00524969"/>
    <w:rsid w:val="00524EB8"/>
    <w:rsid w:val="00524FD5"/>
    <w:rsid w:val="00525A31"/>
    <w:rsid w:val="00525D0F"/>
    <w:rsid w:val="00525E46"/>
    <w:rsid w:val="005265D2"/>
    <w:rsid w:val="00526762"/>
    <w:rsid w:val="00526999"/>
    <w:rsid w:val="005269FC"/>
    <w:rsid w:val="005270D8"/>
    <w:rsid w:val="0052727A"/>
    <w:rsid w:val="00527499"/>
    <w:rsid w:val="00527645"/>
    <w:rsid w:val="005277D3"/>
    <w:rsid w:val="005301F6"/>
    <w:rsid w:val="00530AC3"/>
    <w:rsid w:val="00530B3F"/>
    <w:rsid w:val="00531851"/>
    <w:rsid w:val="00531F45"/>
    <w:rsid w:val="00531F85"/>
    <w:rsid w:val="005321C8"/>
    <w:rsid w:val="005322CE"/>
    <w:rsid w:val="00532487"/>
    <w:rsid w:val="00532598"/>
    <w:rsid w:val="00532B62"/>
    <w:rsid w:val="00533161"/>
    <w:rsid w:val="0053317B"/>
    <w:rsid w:val="0053326D"/>
    <w:rsid w:val="005334BD"/>
    <w:rsid w:val="005338E3"/>
    <w:rsid w:val="00533C26"/>
    <w:rsid w:val="005341BF"/>
    <w:rsid w:val="00534237"/>
    <w:rsid w:val="005349AF"/>
    <w:rsid w:val="00534A38"/>
    <w:rsid w:val="00534DBF"/>
    <w:rsid w:val="00534F17"/>
    <w:rsid w:val="005350DF"/>
    <w:rsid w:val="00535810"/>
    <w:rsid w:val="005359E5"/>
    <w:rsid w:val="005359ED"/>
    <w:rsid w:val="00535F94"/>
    <w:rsid w:val="0053624A"/>
    <w:rsid w:val="005364CC"/>
    <w:rsid w:val="00536BE4"/>
    <w:rsid w:val="0053718A"/>
    <w:rsid w:val="00537FAB"/>
    <w:rsid w:val="00540B0F"/>
    <w:rsid w:val="00540DE0"/>
    <w:rsid w:val="0054100E"/>
    <w:rsid w:val="005411F9"/>
    <w:rsid w:val="005415EF"/>
    <w:rsid w:val="00541E26"/>
    <w:rsid w:val="0054209D"/>
    <w:rsid w:val="00542BC4"/>
    <w:rsid w:val="00543769"/>
    <w:rsid w:val="00543BA7"/>
    <w:rsid w:val="00544152"/>
    <w:rsid w:val="005445A9"/>
    <w:rsid w:val="00544919"/>
    <w:rsid w:val="00544BD9"/>
    <w:rsid w:val="00544DCC"/>
    <w:rsid w:val="0054516A"/>
    <w:rsid w:val="0054570D"/>
    <w:rsid w:val="0054584A"/>
    <w:rsid w:val="00545CC6"/>
    <w:rsid w:val="00546002"/>
    <w:rsid w:val="005467A7"/>
    <w:rsid w:val="005476D6"/>
    <w:rsid w:val="00547D3C"/>
    <w:rsid w:val="00550451"/>
    <w:rsid w:val="00550784"/>
    <w:rsid w:val="00550870"/>
    <w:rsid w:val="00550D29"/>
    <w:rsid w:val="00550E93"/>
    <w:rsid w:val="00551445"/>
    <w:rsid w:val="005517D5"/>
    <w:rsid w:val="00551919"/>
    <w:rsid w:val="00551F51"/>
    <w:rsid w:val="00552853"/>
    <w:rsid w:val="00553EAC"/>
    <w:rsid w:val="00554935"/>
    <w:rsid w:val="00555372"/>
    <w:rsid w:val="00555C2B"/>
    <w:rsid w:val="00556248"/>
    <w:rsid w:val="00556708"/>
    <w:rsid w:val="00556CEC"/>
    <w:rsid w:val="00556FA5"/>
    <w:rsid w:val="00557575"/>
    <w:rsid w:val="00557688"/>
    <w:rsid w:val="00557DB3"/>
    <w:rsid w:val="00557F4E"/>
    <w:rsid w:val="00560243"/>
    <w:rsid w:val="0056058B"/>
    <w:rsid w:val="00560666"/>
    <w:rsid w:val="00561E65"/>
    <w:rsid w:val="00561FB0"/>
    <w:rsid w:val="00561FE1"/>
    <w:rsid w:val="005620E8"/>
    <w:rsid w:val="005621F2"/>
    <w:rsid w:val="0056220A"/>
    <w:rsid w:val="005625FE"/>
    <w:rsid w:val="00562DAB"/>
    <w:rsid w:val="00562DD7"/>
    <w:rsid w:val="005632AD"/>
    <w:rsid w:val="0056334A"/>
    <w:rsid w:val="005634C8"/>
    <w:rsid w:val="005635F1"/>
    <w:rsid w:val="00563D5A"/>
    <w:rsid w:val="005641F0"/>
    <w:rsid w:val="005645A1"/>
    <w:rsid w:val="005648A6"/>
    <w:rsid w:val="0056507B"/>
    <w:rsid w:val="00565945"/>
    <w:rsid w:val="0056640D"/>
    <w:rsid w:val="00566550"/>
    <w:rsid w:val="005666C7"/>
    <w:rsid w:val="005673EB"/>
    <w:rsid w:val="005703CD"/>
    <w:rsid w:val="00570F23"/>
    <w:rsid w:val="0057117C"/>
    <w:rsid w:val="005719D3"/>
    <w:rsid w:val="00572187"/>
    <w:rsid w:val="00572ED1"/>
    <w:rsid w:val="00573140"/>
    <w:rsid w:val="005737DF"/>
    <w:rsid w:val="005737E0"/>
    <w:rsid w:val="00573F81"/>
    <w:rsid w:val="00574BA3"/>
    <w:rsid w:val="00575056"/>
    <w:rsid w:val="0057505F"/>
    <w:rsid w:val="00575FD2"/>
    <w:rsid w:val="005764D8"/>
    <w:rsid w:val="00576D59"/>
    <w:rsid w:val="00576F9F"/>
    <w:rsid w:val="0057700F"/>
    <w:rsid w:val="00577513"/>
    <w:rsid w:val="005775E8"/>
    <w:rsid w:val="00577791"/>
    <w:rsid w:val="00580103"/>
    <w:rsid w:val="00580257"/>
    <w:rsid w:val="00580911"/>
    <w:rsid w:val="0058092B"/>
    <w:rsid w:val="00580AF5"/>
    <w:rsid w:val="00580B7C"/>
    <w:rsid w:val="00580DBA"/>
    <w:rsid w:val="00581480"/>
    <w:rsid w:val="00581485"/>
    <w:rsid w:val="0058214B"/>
    <w:rsid w:val="005826BE"/>
    <w:rsid w:val="00582D34"/>
    <w:rsid w:val="00585B23"/>
    <w:rsid w:val="00585B62"/>
    <w:rsid w:val="00585CAE"/>
    <w:rsid w:val="00585D99"/>
    <w:rsid w:val="0058745C"/>
    <w:rsid w:val="005874CE"/>
    <w:rsid w:val="00587867"/>
    <w:rsid w:val="005879FA"/>
    <w:rsid w:val="00587FA2"/>
    <w:rsid w:val="0059074A"/>
    <w:rsid w:val="0059097A"/>
    <w:rsid w:val="005913C6"/>
    <w:rsid w:val="00591C0E"/>
    <w:rsid w:val="00591E14"/>
    <w:rsid w:val="00591E6A"/>
    <w:rsid w:val="00591E8A"/>
    <w:rsid w:val="00592798"/>
    <w:rsid w:val="005928CB"/>
    <w:rsid w:val="00592E1E"/>
    <w:rsid w:val="005934A0"/>
    <w:rsid w:val="00593518"/>
    <w:rsid w:val="00593768"/>
    <w:rsid w:val="00593CF6"/>
    <w:rsid w:val="00593E2B"/>
    <w:rsid w:val="00594EAF"/>
    <w:rsid w:val="00594EF9"/>
    <w:rsid w:val="00595760"/>
    <w:rsid w:val="00595C25"/>
    <w:rsid w:val="00595F4C"/>
    <w:rsid w:val="0059607B"/>
    <w:rsid w:val="005967DD"/>
    <w:rsid w:val="00596911"/>
    <w:rsid w:val="0059697B"/>
    <w:rsid w:val="00596AD2"/>
    <w:rsid w:val="00596F6D"/>
    <w:rsid w:val="0059767E"/>
    <w:rsid w:val="005976DF"/>
    <w:rsid w:val="005A0302"/>
    <w:rsid w:val="005A0456"/>
    <w:rsid w:val="005A04C1"/>
    <w:rsid w:val="005A094C"/>
    <w:rsid w:val="005A13EF"/>
    <w:rsid w:val="005A1895"/>
    <w:rsid w:val="005A192A"/>
    <w:rsid w:val="005A1D9A"/>
    <w:rsid w:val="005A1FAE"/>
    <w:rsid w:val="005A22DE"/>
    <w:rsid w:val="005A2BDA"/>
    <w:rsid w:val="005A2BDD"/>
    <w:rsid w:val="005A2CA3"/>
    <w:rsid w:val="005A2D77"/>
    <w:rsid w:val="005A2EF4"/>
    <w:rsid w:val="005A33EC"/>
    <w:rsid w:val="005A3588"/>
    <w:rsid w:val="005A358B"/>
    <w:rsid w:val="005A35C6"/>
    <w:rsid w:val="005A3FD5"/>
    <w:rsid w:val="005A40E1"/>
    <w:rsid w:val="005A4987"/>
    <w:rsid w:val="005A499F"/>
    <w:rsid w:val="005A4C84"/>
    <w:rsid w:val="005A4D7B"/>
    <w:rsid w:val="005A56F3"/>
    <w:rsid w:val="005A5D0D"/>
    <w:rsid w:val="005A6187"/>
    <w:rsid w:val="005A677D"/>
    <w:rsid w:val="005A6D4A"/>
    <w:rsid w:val="005A7769"/>
    <w:rsid w:val="005A7D84"/>
    <w:rsid w:val="005B0035"/>
    <w:rsid w:val="005B010A"/>
    <w:rsid w:val="005B012F"/>
    <w:rsid w:val="005B03B9"/>
    <w:rsid w:val="005B047F"/>
    <w:rsid w:val="005B09E7"/>
    <w:rsid w:val="005B1DB3"/>
    <w:rsid w:val="005B255D"/>
    <w:rsid w:val="005B2DD6"/>
    <w:rsid w:val="005B3A0F"/>
    <w:rsid w:val="005B3BA4"/>
    <w:rsid w:val="005B469E"/>
    <w:rsid w:val="005B49B8"/>
    <w:rsid w:val="005B4C43"/>
    <w:rsid w:val="005B4C7E"/>
    <w:rsid w:val="005B4EDF"/>
    <w:rsid w:val="005B5183"/>
    <w:rsid w:val="005B53A0"/>
    <w:rsid w:val="005B54C8"/>
    <w:rsid w:val="005B60E1"/>
    <w:rsid w:val="005B6189"/>
    <w:rsid w:val="005B6353"/>
    <w:rsid w:val="005B6A0C"/>
    <w:rsid w:val="005B6D2D"/>
    <w:rsid w:val="005B6FCE"/>
    <w:rsid w:val="005B781F"/>
    <w:rsid w:val="005C07D4"/>
    <w:rsid w:val="005C0D16"/>
    <w:rsid w:val="005C113C"/>
    <w:rsid w:val="005C11C5"/>
    <w:rsid w:val="005C22F3"/>
    <w:rsid w:val="005C22FD"/>
    <w:rsid w:val="005C25D7"/>
    <w:rsid w:val="005C32CD"/>
    <w:rsid w:val="005C337B"/>
    <w:rsid w:val="005C35F7"/>
    <w:rsid w:val="005C376D"/>
    <w:rsid w:val="005C3C32"/>
    <w:rsid w:val="005C5021"/>
    <w:rsid w:val="005C543D"/>
    <w:rsid w:val="005C5AA2"/>
    <w:rsid w:val="005C6261"/>
    <w:rsid w:val="005C6475"/>
    <w:rsid w:val="005C65CB"/>
    <w:rsid w:val="005C6600"/>
    <w:rsid w:val="005C6D89"/>
    <w:rsid w:val="005C7D08"/>
    <w:rsid w:val="005C7F50"/>
    <w:rsid w:val="005D045B"/>
    <w:rsid w:val="005D0CCB"/>
    <w:rsid w:val="005D1067"/>
    <w:rsid w:val="005D1A35"/>
    <w:rsid w:val="005D1B7F"/>
    <w:rsid w:val="005D1BEE"/>
    <w:rsid w:val="005D1CB9"/>
    <w:rsid w:val="005D1D76"/>
    <w:rsid w:val="005D1E68"/>
    <w:rsid w:val="005D2CF9"/>
    <w:rsid w:val="005D3A38"/>
    <w:rsid w:val="005D3BBB"/>
    <w:rsid w:val="005D3EF8"/>
    <w:rsid w:val="005D4602"/>
    <w:rsid w:val="005D498B"/>
    <w:rsid w:val="005D4BB5"/>
    <w:rsid w:val="005D539A"/>
    <w:rsid w:val="005D5C27"/>
    <w:rsid w:val="005D5C57"/>
    <w:rsid w:val="005D5E82"/>
    <w:rsid w:val="005D6006"/>
    <w:rsid w:val="005D6F4A"/>
    <w:rsid w:val="005D6FDA"/>
    <w:rsid w:val="005E021D"/>
    <w:rsid w:val="005E0631"/>
    <w:rsid w:val="005E0705"/>
    <w:rsid w:val="005E0891"/>
    <w:rsid w:val="005E0BFB"/>
    <w:rsid w:val="005E1172"/>
    <w:rsid w:val="005E131A"/>
    <w:rsid w:val="005E1476"/>
    <w:rsid w:val="005E1582"/>
    <w:rsid w:val="005E1B9E"/>
    <w:rsid w:val="005E1BE1"/>
    <w:rsid w:val="005E2044"/>
    <w:rsid w:val="005E228C"/>
    <w:rsid w:val="005E2488"/>
    <w:rsid w:val="005E2623"/>
    <w:rsid w:val="005E2E79"/>
    <w:rsid w:val="005E3396"/>
    <w:rsid w:val="005E35AD"/>
    <w:rsid w:val="005E3A9D"/>
    <w:rsid w:val="005E3B3F"/>
    <w:rsid w:val="005E3CF5"/>
    <w:rsid w:val="005E4031"/>
    <w:rsid w:val="005E43CF"/>
    <w:rsid w:val="005E4540"/>
    <w:rsid w:val="005E496D"/>
    <w:rsid w:val="005E58E8"/>
    <w:rsid w:val="005E6073"/>
    <w:rsid w:val="005E61B9"/>
    <w:rsid w:val="005E664B"/>
    <w:rsid w:val="005E71F0"/>
    <w:rsid w:val="005E77E5"/>
    <w:rsid w:val="005F002E"/>
    <w:rsid w:val="005F00C1"/>
    <w:rsid w:val="005F0433"/>
    <w:rsid w:val="005F05B2"/>
    <w:rsid w:val="005F0E1F"/>
    <w:rsid w:val="005F11F0"/>
    <w:rsid w:val="005F1278"/>
    <w:rsid w:val="005F13B1"/>
    <w:rsid w:val="005F1AD5"/>
    <w:rsid w:val="005F217F"/>
    <w:rsid w:val="005F224E"/>
    <w:rsid w:val="005F23C8"/>
    <w:rsid w:val="005F2CD8"/>
    <w:rsid w:val="005F2D76"/>
    <w:rsid w:val="005F332A"/>
    <w:rsid w:val="005F368A"/>
    <w:rsid w:val="005F3787"/>
    <w:rsid w:val="005F417C"/>
    <w:rsid w:val="005F5F87"/>
    <w:rsid w:val="005F62EC"/>
    <w:rsid w:val="005F65DD"/>
    <w:rsid w:val="005F69D4"/>
    <w:rsid w:val="005F7187"/>
    <w:rsid w:val="005F76D4"/>
    <w:rsid w:val="005F794F"/>
    <w:rsid w:val="005F7993"/>
    <w:rsid w:val="005F7E19"/>
    <w:rsid w:val="005F7E84"/>
    <w:rsid w:val="00600316"/>
    <w:rsid w:val="00600C0F"/>
    <w:rsid w:val="00600DB3"/>
    <w:rsid w:val="006017A8"/>
    <w:rsid w:val="00601974"/>
    <w:rsid w:val="00601DD4"/>
    <w:rsid w:val="00601EDB"/>
    <w:rsid w:val="00602E38"/>
    <w:rsid w:val="00603149"/>
    <w:rsid w:val="00603D59"/>
    <w:rsid w:val="00603FE8"/>
    <w:rsid w:val="00604809"/>
    <w:rsid w:val="00604E23"/>
    <w:rsid w:val="00604E56"/>
    <w:rsid w:val="00605193"/>
    <w:rsid w:val="0060603A"/>
    <w:rsid w:val="00606280"/>
    <w:rsid w:val="006062E3"/>
    <w:rsid w:val="00606544"/>
    <w:rsid w:val="0060660C"/>
    <w:rsid w:val="0060696A"/>
    <w:rsid w:val="00606970"/>
    <w:rsid w:val="00606A62"/>
    <w:rsid w:val="00606B52"/>
    <w:rsid w:val="00606E3C"/>
    <w:rsid w:val="006074EC"/>
    <w:rsid w:val="00607960"/>
    <w:rsid w:val="00607D69"/>
    <w:rsid w:val="006102D9"/>
    <w:rsid w:val="006104E7"/>
    <w:rsid w:val="006114C3"/>
    <w:rsid w:val="00611A2D"/>
    <w:rsid w:val="00611BDB"/>
    <w:rsid w:val="00611BF7"/>
    <w:rsid w:val="00611CE5"/>
    <w:rsid w:val="00611DDA"/>
    <w:rsid w:val="006121C2"/>
    <w:rsid w:val="00612876"/>
    <w:rsid w:val="00612DFC"/>
    <w:rsid w:val="00612EFF"/>
    <w:rsid w:val="00612FEA"/>
    <w:rsid w:val="006131B6"/>
    <w:rsid w:val="006135A6"/>
    <w:rsid w:val="006137F2"/>
    <w:rsid w:val="00613CDE"/>
    <w:rsid w:val="00613F48"/>
    <w:rsid w:val="0061499C"/>
    <w:rsid w:val="00615518"/>
    <w:rsid w:val="006161BD"/>
    <w:rsid w:val="00616690"/>
    <w:rsid w:val="0061782C"/>
    <w:rsid w:val="0061787A"/>
    <w:rsid w:val="006204DB"/>
    <w:rsid w:val="0062075D"/>
    <w:rsid w:val="00620E06"/>
    <w:rsid w:val="00621840"/>
    <w:rsid w:val="00621D3D"/>
    <w:rsid w:val="00622225"/>
    <w:rsid w:val="0062222A"/>
    <w:rsid w:val="006224EB"/>
    <w:rsid w:val="00622A00"/>
    <w:rsid w:val="00622B48"/>
    <w:rsid w:val="00622E2B"/>
    <w:rsid w:val="00623187"/>
    <w:rsid w:val="0062326F"/>
    <w:rsid w:val="00623770"/>
    <w:rsid w:val="00623B4A"/>
    <w:rsid w:val="00623B64"/>
    <w:rsid w:val="00624A0C"/>
    <w:rsid w:val="00624A3C"/>
    <w:rsid w:val="00624B70"/>
    <w:rsid w:val="006255FB"/>
    <w:rsid w:val="006257F8"/>
    <w:rsid w:val="00625AB9"/>
    <w:rsid w:val="0062636E"/>
    <w:rsid w:val="0062692E"/>
    <w:rsid w:val="00626BAC"/>
    <w:rsid w:val="00626E7A"/>
    <w:rsid w:val="00627201"/>
    <w:rsid w:val="006275A6"/>
    <w:rsid w:val="006277F4"/>
    <w:rsid w:val="00627868"/>
    <w:rsid w:val="006278C9"/>
    <w:rsid w:val="00627D1B"/>
    <w:rsid w:val="00627E7A"/>
    <w:rsid w:val="006306B4"/>
    <w:rsid w:val="00630D6C"/>
    <w:rsid w:val="00630E84"/>
    <w:rsid w:val="00631095"/>
    <w:rsid w:val="006313C3"/>
    <w:rsid w:val="006316A1"/>
    <w:rsid w:val="00631BD5"/>
    <w:rsid w:val="00631DB3"/>
    <w:rsid w:val="00631DEC"/>
    <w:rsid w:val="0063207F"/>
    <w:rsid w:val="00632183"/>
    <w:rsid w:val="006326D9"/>
    <w:rsid w:val="0063273C"/>
    <w:rsid w:val="00632742"/>
    <w:rsid w:val="0063285D"/>
    <w:rsid w:val="0063291F"/>
    <w:rsid w:val="00632E11"/>
    <w:rsid w:val="00633527"/>
    <w:rsid w:val="00633950"/>
    <w:rsid w:val="00633A7D"/>
    <w:rsid w:val="00633B68"/>
    <w:rsid w:val="00633D76"/>
    <w:rsid w:val="00635361"/>
    <w:rsid w:val="00635B64"/>
    <w:rsid w:val="00635E38"/>
    <w:rsid w:val="00635F68"/>
    <w:rsid w:val="00636065"/>
    <w:rsid w:val="00636871"/>
    <w:rsid w:val="006369BF"/>
    <w:rsid w:val="00636CAB"/>
    <w:rsid w:val="006370F6"/>
    <w:rsid w:val="00637624"/>
    <w:rsid w:val="00637AAD"/>
    <w:rsid w:val="00637DD4"/>
    <w:rsid w:val="006407B1"/>
    <w:rsid w:val="00640C76"/>
    <w:rsid w:val="00640D1B"/>
    <w:rsid w:val="006410D8"/>
    <w:rsid w:val="006411AC"/>
    <w:rsid w:val="006416B5"/>
    <w:rsid w:val="00641989"/>
    <w:rsid w:val="00641A0C"/>
    <w:rsid w:val="00641B7C"/>
    <w:rsid w:val="00641BF8"/>
    <w:rsid w:val="00641CAD"/>
    <w:rsid w:val="00642E7A"/>
    <w:rsid w:val="00644227"/>
    <w:rsid w:val="00644927"/>
    <w:rsid w:val="006450E6"/>
    <w:rsid w:val="00645461"/>
    <w:rsid w:val="0064549C"/>
    <w:rsid w:val="00645608"/>
    <w:rsid w:val="006458C4"/>
    <w:rsid w:val="00645EB3"/>
    <w:rsid w:val="006466F0"/>
    <w:rsid w:val="00646AA3"/>
    <w:rsid w:val="00646C24"/>
    <w:rsid w:val="0064736F"/>
    <w:rsid w:val="006476F3"/>
    <w:rsid w:val="006476F6"/>
    <w:rsid w:val="006477C2"/>
    <w:rsid w:val="00647824"/>
    <w:rsid w:val="00647BAB"/>
    <w:rsid w:val="00647F28"/>
    <w:rsid w:val="006503AD"/>
    <w:rsid w:val="006505BF"/>
    <w:rsid w:val="006507CA"/>
    <w:rsid w:val="00650ADB"/>
    <w:rsid w:val="00650B59"/>
    <w:rsid w:val="006512C6"/>
    <w:rsid w:val="006512F8"/>
    <w:rsid w:val="006515CD"/>
    <w:rsid w:val="006516CE"/>
    <w:rsid w:val="00651949"/>
    <w:rsid w:val="00651F08"/>
    <w:rsid w:val="00651FDA"/>
    <w:rsid w:val="00652281"/>
    <w:rsid w:val="00652C0B"/>
    <w:rsid w:val="006534D6"/>
    <w:rsid w:val="006549FC"/>
    <w:rsid w:val="00654D10"/>
    <w:rsid w:val="00654DEC"/>
    <w:rsid w:val="00655183"/>
    <w:rsid w:val="0065527B"/>
    <w:rsid w:val="00655626"/>
    <w:rsid w:val="006559D7"/>
    <w:rsid w:val="0065640E"/>
    <w:rsid w:val="00656625"/>
    <w:rsid w:val="006566C6"/>
    <w:rsid w:val="006566C7"/>
    <w:rsid w:val="00656F39"/>
    <w:rsid w:val="006577AA"/>
    <w:rsid w:val="00657BE9"/>
    <w:rsid w:val="00660062"/>
    <w:rsid w:val="0066015A"/>
    <w:rsid w:val="00661C20"/>
    <w:rsid w:val="00661DB8"/>
    <w:rsid w:val="0066203D"/>
    <w:rsid w:val="006621A4"/>
    <w:rsid w:val="00662714"/>
    <w:rsid w:val="00663577"/>
    <w:rsid w:val="006639FE"/>
    <w:rsid w:val="00663A93"/>
    <w:rsid w:val="00663C25"/>
    <w:rsid w:val="00663D24"/>
    <w:rsid w:val="0066405C"/>
    <w:rsid w:val="00664099"/>
    <w:rsid w:val="006649D7"/>
    <w:rsid w:val="00664CEA"/>
    <w:rsid w:val="00664E6F"/>
    <w:rsid w:val="00664EF2"/>
    <w:rsid w:val="00665078"/>
    <w:rsid w:val="00665583"/>
    <w:rsid w:val="006656C7"/>
    <w:rsid w:val="006660DE"/>
    <w:rsid w:val="00666223"/>
    <w:rsid w:val="0066631F"/>
    <w:rsid w:val="006667D1"/>
    <w:rsid w:val="006671E9"/>
    <w:rsid w:val="00667880"/>
    <w:rsid w:val="00670139"/>
    <w:rsid w:val="0067024B"/>
    <w:rsid w:val="006704DA"/>
    <w:rsid w:val="00670B01"/>
    <w:rsid w:val="0067148A"/>
    <w:rsid w:val="00671BF0"/>
    <w:rsid w:val="00671D57"/>
    <w:rsid w:val="006722DD"/>
    <w:rsid w:val="0067233E"/>
    <w:rsid w:val="0067284E"/>
    <w:rsid w:val="00672AF1"/>
    <w:rsid w:val="00672E35"/>
    <w:rsid w:val="00673069"/>
    <w:rsid w:val="00673181"/>
    <w:rsid w:val="00673CF1"/>
    <w:rsid w:val="00674096"/>
    <w:rsid w:val="00674214"/>
    <w:rsid w:val="0067423C"/>
    <w:rsid w:val="00674258"/>
    <w:rsid w:val="00674A77"/>
    <w:rsid w:val="0067513D"/>
    <w:rsid w:val="0067516A"/>
    <w:rsid w:val="0067525A"/>
    <w:rsid w:val="00675268"/>
    <w:rsid w:val="006758D4"/>
    <w:rsid w:val="0067599D"/>
    <w:rsid w:val="00675E9E"/>
    <w:rsid w:val="006762DA"/>
    <w:rsid w:val="006768F4"/>
    <w:rsid w:val="00677633"/>
    <w:rsid w:val="0067775E"/>
    <w:rsid w:val="00680076"/>
    <w:rsid w:val="0068009E"/>
    <w:rsid w:val="006803C8"/>
    <w:rsid w:val="006804A4"/>
    <w:rsid w:val="0068152F"/>
    <w:rsid w:val="00681BC4"/>
    <w:rsid w:val="006821D5"/>
    <w:rsid w:val="00682462"/>
    <w:rsid w:val="0068287E"/>
    <w:rsid w:val="00682B2E"/>
    <w:rsid w:val="00682BC3"/>
    <w:rsid w:val="00683017"/>
    <w:rsid w:val="00683BC8"/>
    <w:rsid w:val="00685044"/>
    <w:rsid w:val="0068537B"/>
    <w:rsid w:val="0068603B"/>
    <w:rsid w:val="00686600"/>
    <w:rsid w:val="00686BF0"/>
    <w:rsid w:val="00686DEB"/>
    <w:rsid w:val="006870F7"/>
    <w:rsid w:val="00687340"/>
    <w:rsid w:val="00687AED"/>
    <w:rsid w:val="00687EC3"/>
    <w:rsid w:val="006908FD"/>
    <w:rsid w:val="00690904"/>
    <w:rsid w:val="0069091A"/>
    <w:rsid w:val="00690D85"/>
    <w:rsid w:val="00690F3F"/>
    <w:rsid w:val="00691110"/>
    <w:rsid w:val="006913AF"/>
    <w:rsid w:val="00691CBC"/>
    <w:rsid w:val="00692171"/>
    <w:rsid w:val="00692393"/>
    <w:rsid w:val="006924BC"/>
    <w:rsid w:val="006924D5"/>
    <w:rsid w:val="00692648"/>
    <w:rsid w:val="00692F6A"/>
    <w:rsid w:val="00693231"/>
    <w:rsid w:val="00693330"/>
    <w:rsid w:val="006938EF"/>
    <w:rsid w:val="006941A3"/>
    <w:rsid w:val="0069441A"/>
    <w:rsid w:val="00694CDE"/>
    <w:rsid w:val="006958C8"/>
    <w:rsid w:val="00696106"/>
    <w:rsid w:val="00696408"/>
    <w:rsid w:val="006967DE"/>
    <w:rsid w:val="006971D0"/>
    <w:rsid w:val="00697540"/>
    <w:rsid w:val="006979BE"/>
    <w:rsid w:val="00697C3E"/>
    <w:rsid w:val="00697CE5"/>
    <w:rsid w:val="00697E9A"/>
    <w:rsid w:val="006A07E9"/>
    <w:rsid w:val="006A083E"/>
    <w:rsid w:val="006A0AC6"/>
    <w:rsid w:val="006A0DD4"/>
    <w:rsid w:val="006A15A6"/>
    <w:rsid w:val="006A15AB"/>
    <w:rsid w:val="006A1E48"/>
    <w:rsid w:val="006A1EB2"/>
    <w:rsid w:val="006A25BE"/>
    <w:rsid w:val="006A26A5"/>
    <w:rsid w:val="006A26AB"/>
    <w:rsid w:val="006A2B7F"/>
    <w:rsid w:val="006A38AD"/>
    <w:rsid w:val="006A3CE4"/>
    <w:rsid w:val="006A3D27"/>
    <w:rsid w:val="006A4954"/>
    <w:rsid w:val="006A4ABD"/>
    <w:rsid w:val="006A4E17"/>
    <w:rsid w:val="006A4F68"/>
    <w:rsid w:val="006A66AF"/>
    <w:rsid w:val="006A684E"/>
    <w:rsid w:val="006A6F41"/>
    <w:rsid w:val="006A7912"/>
    <w:rsid w:val="006B019B"/>
    <w:rsid w:val="006B0378"/>
    <w:rsid w:val="006B0F68"/>
    <w:rsid w:val="006B10E1"/>
    <w:rsid w:val="006B1748"/>
    <w:rsid w:val="006B19D1"/>
    <w:rsid w:val="006B1B56"/>
    <w:rsid w:val="006B21C5"/>
    <w:rsid w:val="006B2353"/>
    <w:rsid w:val="006B31F6"/>
    <w:rsid w:val="006B386A"/>
    <w:rsid w:val="006B410C"/>
    <w:rsid w:val="006B4FFB"/>
    <w:rsid w:val="006B514C"/>
    <w:rsid w:val="006B601E"/>
    <w:rsid w:val="006B6027"/>
    <w:rsid w:val="006B6E6B"/>
    <w:rsid w:val="006B7474"/>
    <w:rsid w:val="006B79C0"/>
    <w:rsid w:val="006B7F22"/>
    <w:rsid w:val="006C0124"/>
    <w:rsid w:val="006C03A3"/>
    <w:rsid w:val="006C0987"/>
    <w:rsid w:val="006C0A32"/>
    <w:rsid w:val="006C0C5C"/>
    <w:rsid w:val="006C0FA7"/>
    <w:rsid w:val="006C1172"/>
    <w:rsid w:val="006C1186"/>
    <w:rsid w:val="006C15C1"/>
    <w:rsid w:val="006C1B64"/>
    <w:rsid w:val="006C1F00"/>
    <w:rsid w:val="006C2022"/>
    <w:rsid w:val="006C2275"/>
    <w:rsid w:val="006C2472"/>
    <w:rsid w:val="006C2543"/>
    <w:rsid w:val="006C2781"/>
    <w:rsid w:val="006C2C0A"/>
    <w:rsid w:val="006C3893"/>
    <w:rsid w:val="006C398C"/>
    <w:rsid w:val="006C3BAC"/>
    <w:rsid w:val="006C403C"/>
    <w:rsid w:val="006C422A"/>
    <w:rsid w:val="006C46EA"/>
    <w:rsid w:val="006C4720"/>
    <w:rsid w:val="006C477B"/>
    <w:rsid w:val="006C4F12"/>
    <w:rsid w:val="006C52BB"/>
    <w:rsid w:val="006C5672"/>
    <w:rsid w:val="006C574F"/>
    <w:rsid w:val="006C58F0"/>
    <w:rsid w:val="006C5B6F"/>
    <w:rsid w:val="006C5D6D"/>
    <w:rsid w:val="006C642D"/>
    <w:rsid w:val="006C64C4"/>
    <w:rsid w:val="006C6AD3"/>
    <w:rsid w:val="006C6D89"/>
    <w:rsid w:val="006C6F3D"/>
    <w:rsid w:val="006C7373"/>
    <w:rsid w:val="006C743B"/>
    <w:rsid w:val="006C7881"/>
    <w:rsid w:val="006D00BD"/>
    <w:rsid w:val="006D0114"/>
    <w:rsid w:val="006D043B"/>
    <w:rsid w:val="006D046A"/>
    <w:rsid w:val="006D04C7"/>
    <w:rsid w:val="006D0613"/>
    <w:rsid w:val="006D0A23"/>
    <w:rsid w:val="006D0E86"/>
    <w:rsid w:val="006D1076"/>
    <w:rsid w:val="006D205E"/>
    <w:rsid w:val="006D2283"/>
    <w:rsid w:val="006D2339"/>
    <w:rsid w:val="006D2A97"/>
    <w:rsid w:val="006D2AEC"/>
    <w:rsid w:val="006D32B3"/>
    <w:rsid w:val="006D34E7"/>
    <w:rsid w:val="006D3662"/>
    <w:rsid w:val="006D3664"/>
    <w:rsid w:val="006D414C"/>
    <w:rsid w:val="006D41A2"/>
    <w:rsid w:val="006D4255"/>
    <w:rsid w:val="006D4D79"/>
    <w:rsid w:val="006D526C"/>
    <w:rsid w:val="006D5967"/>
    <w:rsid w:val="006D5D48"/>
    <w:rsid w:val="006D616A"/>
    <w:rsid w:val="006D6C5A"/>
    <w:rsid w:val="006D7517"/>
    <w:rsid w:val="006D777D"/>
    <w:rsid w:val="006E00A2"/>
    <w:rsid w:val="006E01F6"/>
    <w:rsid w:val="006E0291"/>
    <w:rsid w:val="006E1196"/>
    <w:rsid w:val="006E11DA"/>
    <w:rsid w:val="006E12BE"/>
    <w:rsid w:val="006E12DD"/>
    <w:rsid w:val="006E1F04"/>
    <w:rsid w:val="006E2B17"/>
    <w:rsid w:val="006E2FED"/>
    <w:rsid w:val="006E3082"/>
    <w:rsid w:val="006E373E"/>
    <w:rsid w:val="006E3D9D"/>
    <w:rsid w:val="006E451B"/>
    <w:rsid w:val="006E4579"/>
    <w:rsid w:val="006E466C"/>
    <w:rsid w:val="006E48C4"/>
    <w:rsid w:val="006E4CC1"/>
    <w:rsid w:val="006E54A6"/>
    <w:rsid w:val="006E5D8E"/>
    <w:rsid w:val="006E61E7"/>
    <w:rsid w:val="006E6AE2"/>
    <w:rsid w:val="006E6CF8"/>
    <w:rsid w:val="006E6FEB"/>
    <w:rsid w:val="006E753C"/>
    <w:rsid w:val="006E7800"/>
    <w:rsid w:val="006E7F1D"/>
    <w:rsid w:val="006F0C2E"/>
    <w:rsid w:val="006F0F24"/>
    <w:rsid w:val="006F1435"/>
    <w:rsid w:val="006F172A"/>
    <w:rsid w:val="006F196A"/>
    <w:rsid w:val="006F1B6A"/>
    <w:rsid w:val="006F25C6"/>
    <w:rsid w:val="006F301A"/>
    <w:rsid w:val="006F306A"/>
    <w:rsid w:val="006F31F7"/>
    <w:rsid w:val="006F399B"/>
    <w:rsid w:val="006F4306"/>
    <w:rsid w:val="006F4617"/>
    <w:rsid w:val="006F47F3"/>
    <w:rsid w:val="006F4A66"/>
    <w:rsid w:val="006F4A9A"/>
    <w:rsid w:val="006F4B1A"/>
    <w:rsid w:val="006F4D94"/>
    <w:rsid w:val="006F5184"/>
    <w:rsid w:val="006F5856"/>
    <w:rsid w:val="006F5EB6"/>
    <w:rsid w:val="006F60F3"/>
    <w:rsid w:val="006F620E"/>
    <w:rsid w:val="006F6BE5"/>
    <w:rsid w:val="006F740E"/>
    <w:rsid w:val="006F77D2"/>
    <w:rsid w:val="006F7CC8"/>
    <w:rsid w:val="0070026C"/>
    <w:rsid w:val="00700FFA"/>
    <w:rsid w:val="00701197"/>
    <w:rsid w:val="00701457"/>
    <w:rsid w:val="00701E9D"/>
    <w:rsid w:val="007020BC"/>
    <w:rsid w:val="007024FB"/>
    <w:rsid w:val="0070276D"/>
    <w:rsid w:val="00702A1F"/>
    <w:rsid w:val="00702C61"/>
    <w:rsid w:val="007030D0"/>
    <w:rsid w:val="00703173"/>
    <w:rsid w:val="007038E3"/>
    <w:rsid w:val="0070409C"/>
    <w:rsid w:val="00704349"/>
    <w:rsid w:val="00704621"/>
    <w:rsid w:val="00704F48"/>
    <w:rsid w:val="007053CD"/>
    <w:rsid w:val="00706431"/>
    <w:rsid w:val="00706AB5"/>
    <w:rsid w:val="00706DB2"/>
    <w:rsid w:val="00706F03"/>
    <w:rsid w:val="00707946"/>
    <w:rsid w:val="007079BB"/>
    <w:rsid w:val="00707A5E"/>
    <w:rsid w:val="00707C6A"/>
    <w:rsid w:val="00710110"/>
    <w:rsid w:val="00710382"/>
    <w:rsid w:val="00710A47"/>
    <w:rsid w:val="00710ABE"/>
    <w:rsid w:val="00710BD2"/>
    <w:rsid w:val="00710CF3"/>
    <w:rsid w:val="00711042"/>
    <w:rsid w:val="007111DB"/>
    <w:rsid w:val="007115AA"/>
    <w:rsid w:val="007116D4"/>
    <w:rsid w:val="00711CF2"/>
    <w:rsid w:val="00712339"/>
    <w:rsid w:val="007127FF"/>
    <w:rsid w:val="007128F6"/>
    <w:rsid w:val="00713306"/>
    <w:rsid w:val="007138BF"/>
    <w:rsid w:val="00713F26"/>
    <w:rsid w:val="0071429F"/>
    <w:rsid w:val="007155E6"/>
    <w:rsid w:val="00715A0A"/>
    <w:rsid w:val="0071691F"/>
    <w:rsid w:val="00716A8C"/>
    <w:rsid w:val="00717164"/>
    <w:rsid w:val="00717258"/>
    <w:rsid w:val="00717619"/>
    <w:rsid w:val="00717A29"/>
    <w:rsid w:val="00717A2B"/>
    <w:rsid w:val="007200A5"/>
    <w:rsid w:val="0072022B"/>
    <w:rsid w:val="0072051A"/>
    <w:rsid w:val="007209B3"/>
    <w:rsid w:val="00720B7F"/>
    <w:rsid w:val="00720C8B"/>
    <w:rsid w:val="007214FE"/>
    <w:rsid w:val="00721B83"/>
    <w:rsid w:val="00721DF6"/>
    <w:rsid w:val="007220D7"/>
    <w:rsid w:val="00722706"/>
    <w:rsid w:val="00722D6D"/>
    <w:rsid w:val="007232AC"/>
    <w:rsid w:val="00723C74"/>
    <w:rsid w:val="00723D1F"/>
    <w:rsid w:val="00723F8F"/>
    <w:rsid w:val="007247C1"/>
    <w:rsid w:val="00724982"/>
    <w:rsid w:val="00724BA5"/>
    <w:rsid w:val="00724E80"/>
    <w:rsid w:val="007258C4"/>
    <w:rsid w:val="00725976"/>
    <w:rsid w:val="00726840"/>
    <w:rsid w:val="00726883"/>
    <w:rsid w:val="007268D3"/>
    <w:rsid w:val="00727220"/>
    <w:rsid w:val="007300DD"/>
    <w:rsid w:val="00730767"/>
    <w:rsid w:val="007307CD"/>
    <w:rsid w:val="00730999"/>
    <w:rsid w:val="007309A5"/>
    <w:rsid w:val="00730D80"/>
    <w:rsid w:val="00730FCD"/>
    <w:rsid w:val="0073100A"/>
    <w:rsid w:val="007311D8"/>
    <w:rsid w:val="0073172F"/>
    <w:rsid w:val="00731A4E"/>
    <w:rsid w:val="00731C0B"/>
    <w:rsid w:val="00731D52"/>
    <w:rsid w:val="0073205A"/>
    <w:rsid w:val="0073229E"/>
    <w:rsid w:val="00732CDB"/>
    <w:rsid w:val="007331AA"/>
    <w:rsid w:val="00733897"/>
    <w:rsid w:val="0073427E"/>
    <w:rsid w:val="0073427F"/>
    <w:rsid w:val="00734B77"/>
    <w:rsid w:val="0073507B"/>
    <w:rsid w:val="00735ECA"/>
    <w:rsid w:val="00736492"/>
    <w:rsid w:val="0073669E"/>
    <w:rsid w:val="00736CD4"/>
    <w:rsid w:val="00737366"/>
    <w:rsid w:val="007375E0"/>
    <w:rsid w:val="007378FD"/>
    <w:rsid w:val="00737A2F"/>
    <w:rsid w:val="00740244"/>
    <w:rsid w:val="00740C89"/>
    <w:rsid w:val="00741E7A"/>
    <w:rsid w:val="00741FF9"/>
    <w:rsid w:val="00742173"/>
    <w:rsid w:val="0074222D"/>
    <w:rsid w:val="0074227F"/>
    <w:rsid w:val="00742348"/>
    <w:rsid w:val="007424B5"/>
    <w:rsid w:val="00742ABF"/>
    <w:rsid w:val="00742C10"/>
    <w:rsid w:val="0074392A"/>
    <w:rsid w:val="00743DC6"/>
    <w:rsid w:val="00744388"/>
    <w:rsid w:val="00744806"/>
    <w:rsid w:val="00744A13"/>
    <w:rsid w:val="00744EC6"/>
    <w:rsid w:val="00744FB6"/>
    <w:rsid w:val="007453F3"/>
    <w:rsid w:val="007458F5"/>
    <w:rsid w:val="00745C3A"/>
    <w:rsid w:val="00745EEF"/>
    <w:rsid w:val="007460CF"/>
    <w:rsid w:val="007476EB"/>
    <w:rsid w:val="007478E8"/>
    <w:rsid w:val="007518A0"/>
    <w:rsid w:val="00751E69"/>
    <w:rsid w:val="00752162"/>
    <w:rsid w:val="007523FF"/>
    <w:rsid w:val="0075265A"/>
    <w:rsid w:val="00752B3E"/>
    <w:rsid w:val="00752DF0"/>
    <w:rsid w:val="0075355C"/>
    <w:rsid w:val="007535E5"/>
    <w:rsid w:val="00753819"/>
    <w:rsid w:val="00753F4B"/>
    <w:rsid w:val="00755304"/>
    <w:rsid w:val="00755C87"/>
    <w:rsid w:val="00755D6D"/>
    <w:rsid w:val="00755F01"/>
    <w:rsid w:val="007561BD"/>
    <w:rsid w:val="0075642C"/>
    <w:rsid w:val="0075646F"/>
    <w:rsid w:val="0075684D"/>
    <w:rsid w:val="007571F8"/>
    <w:rsid w:val="00757562"/>
    <w:rsid w:val="007578E1"/>
    <w:rsid w:val="00760023"/>
    <w:rsid w:val="00760F29"/>
    <w:rsid w:val="007614A0"/>
    <w:rsid w:val="00761BD2"/>
    <w:rsid w:val="00761CCF"/>
    <w:rsid w:val="00761CF1"/>
    <w:rsid w:val="00761DCA"/>
    <w:rsid w:val="00761E75"/>
    <w:rsid w:val="00761F2E"/>
    <w:rsid w:val="00762242"/>
    <w:rsid w:val="007624BD"/>
    <w:rsid w:val="00762800"/>
    <w:rsid w:val="0076320F"/>
    <w:rsid w:val="00763728"/>
    <w:rsid w:val="00763A2D"/>
    <w:rsid w:val="00763AAA"/>
    <w:rsid w:val="00763B66"/>
    <w:rsid w:val="00763C3B"/>
    <w:rsid w:val="0076410D"/>
    <w:rsid w:val="00764334"/>
    <w:rsid w:val="0076490C"/>
    <w:rsid w:val="007658EC"/>
    <w:rsid w:val="00765B83"/>
    <w:rsid w:val="0076626C"/>
    <w:rsid w:val="00766B66"/>
    <w:rsid w:val="00766DA9"/>
    <w:rsid w:val="007672CC"/>
    <w:rsid w:val="0077040C"/>
    <w:rsid w:val="00770801"/>
    <w:rsid w:val="00770F85"/>
    <w:rsid w:val="007710B5"/>
    <w:rsid w:val="00771200"/>
    <w:rsid w:val="0077136A"/>
    <w:rsid w:val="0077207E"/>
    <w:rsid w:val="0077218C"/>
    <w:rsid w:val="007721E0"/>
    <w:rsid w:val="007721E6"/>
    <w:rsid w:val="007724DF"/>
    <w:rsid w:val="007729DF"/>
    <w:rsid w:val="00772A27"/>
    <w:rsid w:val="00772C03"/>
    <w:rsid w:val="00772F8C"/>
    <w:rsid w:val="00773077"/>
    <w:rsid w:val="007735A1"/>
    <w:rsid w:val="0077440F"/>
    <w:rsid w:val="00774448"/>
    <w:rsid w:val="00775293"/>
    <w:rsid w:val="007759F5"/>
    <w:rsid w:val="00775A3D"/>
    <w:rsid w:val="00775E35"/>
    <w:rsid w:val="00775F28"/>
    <w:rsid w:val="0077600B"/>
    <w:rsid w:val="00776A3B"/>
    <w:rsid w:val="00776F17"/>
    <w:rsid w:val="007771A7"/>
    <w:rsid w:val="00780756"/>
    <w:rsid w:val="00780855"/>
    <w:rsid w:val="007808C1"/>
    <w:rsid w:val="00780A6D"/>
    <w:rsid w:val="00780A7E"/>
    <w:rsid w:val="007810F6"/>
    <w:rsid w:val="00781206"/>
    <w:rsid w:val="00781E6D"/>
    <w:rsid w:val="007824C9"/>
    <w:rsid w:val="0078283E"/>
    <w:rsid w:val="007828B9"/>
    <w:rsid w:val="007828EA"/>
    <w:rsid w:val="00782A3A"/>
    <w:rsid w:val="00782F91"/>
    <w:rsid w:val="00783BFD"/>
    <w:rsid w:val="007842AF"/>
    <w:rsid w:val="00784EB1"/>
    <w:rsid w:val="00784F47"/>
    <w:rsid w:val="00785D3F"/>
    <w:rsid w:val="007860C6"/>
    <w:rsid w:val="00786212"/>
    <w:rsid w:val="00786317"/>
    <w:rsid w:val="00786462"/>
    <w:rsid w:val="00786690"/>
    <w:rsid w:val="007867C9"/>
    <w:rsid w:val="00787117"/>
    <w:rsid w:val="007875FB"/>
    <w:rsid w:val="007876BD"/>
    <w:rsid w:val="007879D8"/>
    <w:rsid w:val="00790530"/>
    <w:rsid w:val="0079084F"/>
    <w:rsid w:val="00790FCE"/>
    <w:rsid w:val="00790FF6"/>
    <w:rsid w:val="0079133D"/>
    <w:rsid w:val="0079144B"/>
    <w:rsid w:val="00791ADF"/>
    <w:rsid w:val="00791EE6"/>
    <w:rsid w:val="007920D2"/>
    <w:rsid w:val="00792450"/>
    <w:rsid w:val="00792A74"/>
    <w:rsid w:val="00792BA7"/>
    <w:rsid w:val="00793027"/>
    <w:rsid w:val="00793290"/>
    <w:rsid w:val="007934B1"/>
    <w:rsid w:val="00793846"/>
    <w:rsid w:val="007938D8"/>
    <w:rsid w:val="00793CF3"/>
    <w:rsid w:val="00794074"/>
    <w:rsid w:val="00794265"/>
    <w:rsid w:val="0079469A"/>
    <w:rsid w:val="00794EDE"/>
    <w:rsid w:val="00795550"/>
    <w:rsid w:val="00795A0E"/>
    <w:rsid w:val="00795AAE"/>
    <w:rsid w:val="00795FC6"/>
    <w:rsid w:val="007961FF"/>
    <w:rsid w:val="007964CF"/>
    <w:rsid w:val="0079652A"/>
    <w:rsid w:val="00796BC3"/>
    <w:rsid w:val="00797A23"/>
    <w:rsid w:val="00797DDC"/>
    <w:rsid w:val="007A02F7"/>
    <w:rsid w:val="007A03BF"/>
    <w:rsid w:val="007A1364"/>
    <w:rsid w:val="007A1648"/>
    <w:rsid w:val="007A1658"/>
    <w:rsid w:val="007A1CAD"/>
    <w:rsid w:val="007A1DEF"/>
    <w:rsid w:val="007A1EDB"/>
    <w:rsid w:val="007A2541"/>
    <w:rsid w:val="007A2C62"/>
    <w:rsid w:val="007A2CDD"/>
    <w:rsid w:val="007A2EBE"/>
    <w:rsid w:val="007A3591"/>
    <w:rsid w:val="007A3F5C"/>
    <w:rsid w:val="007A4408"/>
    <w:rsid w:val="007A5010"/>
    <w:rsid w:val="007A5037"/>
    <w:rsid w:val="007A5042"/>
    <w:rsid w:val="007A52D3"/>
    <w:rsid w:val="007A571D"/>
    <w:rsid w:val="007A597E"/>
    <w:rsid w:val="007A6080"/>
    <w:rsid w:val="007A6786"/>
    <w:rsid w:val="007A7287"/>
    <w:rsid w:val="007A7329"/>
    <w:rsid w:val="007A7737"/>
    <w:rsid w:val="007A77F1"/>
    <w:rsid w:val="007A7E11"/>
    <w:rsid w:val="007B0311"/>
    <w:rsid w:val="007B0479"/>
    <w:rsid w:val="007B13B0"/>
    <w:rsid w:val="007B195F"/>
    <w:rsid w:val="007B1F43"/>
    <w:rsid w:val="007B2718"/>
    <w:rsid w:val="007B2959"/>
    <w:rsid w:val="007B2B89"/>
    <w:rsid w:val="007B2F6B"/>
    <w:rsid w:val="007B31CB"/>
    <w:rsid w:val="007B4122"/>
    <w:rsid w:val="007B44D1"/>
    <w:rsid w:val="007B45B8"/>
    <w:rsid w:val="007B497B"/>
    <w:rsid w:val="007B49EE"/>
    <w:rsid w:val="007B504E"/>
    <w:rsid w:val="007B52CE"/>
    <w:rsid w:val="007B5865"/>
    <w:rsid w:val="007B5C7E"/>
    <w:rsid w:val="007B5F8D"/>
    <w:rsid w:val="007B6718"/>
    <w:rsid w:val="007B672F"/>
    <w:rsid w:val="007B6F53"/>
    <w:rsid w:val="007B6FCE"/>
    <w:rsid w:val="007B7C7B"/>
    <w:rsid w:val="007C0472"/>
    <w:rsid w:val="007C0861"/>
    <w:rsid w:val="007C092A"/>
    <w:rsid w:val="007C0BD0"/>
    <w:rsid w:val="007C20D3"/>
    <w:rsid w:val="007C22CE"/>
    <w:rsid w:val="007C2459"/>
    <w:rsid w:val="007C2571"/>
    <w:rsid w:val="007C28E3"/>
    <w:rsid w:val="007C2ABD"/>
    <w:rsid w:val="007C368B"/>
    <w:rsid w:val="007C37F6"/>
    <w:rsid w:val="007C462F"/>
    <w:rsid w:val="007C4685"/>
    <w:rsid w:val="007C4927"/>
    <w:rsid w:val="007C49E0"/>
    <w:rsid w:val="007C4BB9"/>
    <w:rsid w:val="007C5028"/>
    <w:rsid w:val="007C57A5"/>
    <w:rsid w:val="007C57AF"/>
    <w:rsid w:val="007C5A4D"/>
    <w:rsid w:val="007C5D3D"/>
    <w:rsid w:val="007C5E39"/>
    <w:rsid w:val="007C72FF"/>
    <w:rsid w:val="007C78F2"/>
    <w:rsid w:val="007D0436"/>
    <w:rsid w:val="007D0975"/>
    <w:rsid w:val="007D0A92"/>
    <w:rsid w:val="007D0CE8"/>
    <w:rsid w:val="007D1370"/>
    <w:rsid w:val="007D1423"/>
    <w:rsid w:val="007D2299"/>
    <w:rsid w:val="007D2544"/>
    <w:rsid w:val="007D2C0E"/>
    <w:rsid w:val="007D2EB7"/>
    <w:rsid w:val="007D30CD"/>
    <w:rsid w:val="007D3976"/>
    <w:rsid w:val="007D3E3E"/>
    <w:rsid w:val="007D470E"/>
    <w:rsid w:val="007D494F"/>
    <w:rsid w:val="007D565E"/>
    <w:rsid w:val="007D6348"/>
    <w:rsid w:val="007D65BF"/>
    <w:rsid w:val="007D704C"/>
    <w:rsid w:val="007D7C9E"/>
    <w:rsid w:val="007E04CD"/>
    <w:rsid w:val="007E0881"/>
    <w:rsid w:val="007E0E1D"/>
    <w:rsid w:val="007E0F91"/>
    <w:rsid w:val="007E0FB1"/>
    <w:rsid w:val="007E135C"/>
    <w:rsid w:val="007E136C"/>
    <w:rsid w:val="007E1432"/>
    <w:rsid w:val="007E1BD8"/>
    <w:rsid w:val="007E2A25"/>
    <w:rsid w:val="007E30A2"/>
    <w:rsid w:val="007E3214"/>
    <w:rsid w:val="007E396C"/>
    <w:rsid w:val="007E3B30"/>
    <w:rsid w:val="007E41AA"/>
    <w:rsid w:val="007E4368"/>
    <w:rsid w:val="007E459B"/>
    <w:rsid w:val="007E4FB9"/>
    <w:rsid w:val="007E511A"/>
    <w:rsid w:val="007E51E9"/>
    <w:rsid w:val="007E5392"/>
    <w:rsid w:val="007E53E0"/>
    <w:rsid w:val="007E5C5D"/>
    <w:rsid w:val="007E60CD"/>
    <w:rsid w:val="007E6753"/>
    <w:rsid w:val="007E6A52"/>
    <w:rsid w:val="007E7315"/>
    <w:rsid w:val="007E73AA"/>
    <w:rsid w:val="007E75F5"/>
    <w:rsid w:val="007E78D5"/>
    <w:rsid w:val="007F0296"/>
    <w:rsid w:val="007F108B"/>
    <w:rsid w:val="007F1118"/>
    <w:rsid w:val="007F11B7"/>
    <w:rsid w:val="007F2408"/>
    <w:rsid w:val="007F2418"/>
    <w:rsid w:val="007F256D"/>
    <w:rsid w:val="007F2942"/>
    <w:rsid w:val="007F2F54"/>
    <w:rsid w:val="007F354E"/>
    <w:rsid w:val="007F3E33"/>
    <w:rsid w:val="007F4126"/>
    <w:rsid w:val="007F4681"/>
    <w:rsid w:val="007F528D"/>
    <w:rsid w:val="007F54F6"/>
    <w:rsid w:val="007F5B6C"/>
    <w:rsid w:val="007F5F7E"/>
    <w:rsid w:val="007F63AA"/>
    <w:rsid w:val="007F6753"/>
    <w:rsid w:val="007F6CDC"/>
    <w:rsid w:val="007F6F25"/>
    <w:rsid w:val="007F74C1"/>
    <w:rsid w:val="007F796D"/>
    <w:rsid w:val="007F7D89"/>
    <w:rsid w:val="0080026C"/>
    <w:rsid w:val="00800536"/>
    <w:rsid w:val="008005AF"/>
    <w:rsid w:val="00800EF0"/>
    <w:rsid w:val="00801627"/>
    <w:rsid w:val="0080203E"/>
    <w:rsid w:val="00802590"/>
    <w:rsid w:val="0080259E"/>
    <w:rsid w:val="008027E4"/>
    <w:rsid w:val="0080287E"/>
    <w:rsid w:val="00802A4F"/>
    <w:rsid w:val="00802EBE"/>
    <w:rsid w:val="0080329B"/>
    <w:rsid w:val="00803D5B"/>
    <w:rsid w:val="008041F2"/>
    <w:rsid w:val="00804DCC"/>
    <w:rsid w:val="00805181"/>
    <w:rsid w:val="00805682"/>
    <w:rsid w:val="008056A3"/>
    <w:rsid w:val="008056B8"/>
    <w:rsid w:val="00805E8F"/>
    <w:rsid w:val="0080792B"/>
    <w:rsid w:val="00807D0D"/>
    <w:rsid w:val="0081019B"/>
    <w:rsid w:val="0081073A"/>
    <w:rsid w:val="00810834"/>
    <w:rsid w:val="008112F3"/>
    <w:rsid w:val="00811323"/>
    <w:rsid w:val="008121F1"/>
    <w:rsid w:val="008126B8"/>
    <w:rsid w:val="00812A28"/>
    <w:rsid w:val="00812C27"/>
    <w:rsid w:val="00812DD0"/>
    <w:rsid w:val="00812E2D"/>
    <w:rsid w:val="00812E80"/>
    <w:rsid w:val="00813551"/>
    <w:rsid w:val="00813578"/>
    <w:rsid w:val="00813D94"/>
    <w:rsid w:val="008141C0"/>
    <w:rsid w:val="00814252"/>
    <w:rsid w:val="008143B3"/>
    <w:rsid w:val="00814402"/>
    <w:rsid w:val="00814631"/>
    <w:rsid w:val="00814746"/>
    <w:rsid w:val="00814BA1"/>
    <w:rsid w:val="00814F18"/>
    <w:rsid w:val="008151D2"/>
    <w:rsid w:val="008155CC"/>
    <w:rsid w:val="008156F0"/>
    <w:rsid w:val="00815B3D"/>
    <w:rsid w:val="00816BA8"/>
    <w:rsid w:val="00816F7A"/>
    <w:rsid w:val="0081703F"/>
    <w:rsid w:val="00817CA3"/>
    <w:rsid w:val="00817CF2"/>
    <w:rsid w:val="008206B2"/>
    <w:rsid w:val="00820C48"/>
    <w:rsid w:val="00820C6B"/>
    <w:rsid w:val="008213FF"/>
    <w:rsid w:val="008217A8"/>
    <w:rsid w:val="0082195F"/>
    <w:rsid w:val="00821AB1"/>
    <w:rsid w:val="0082221E"/>
    <w:rsid w:val="00822363"/>
    <w:rsid w:val="00822553"/>
    <w:rsid w:val="00822609"/>
    <w:rsid w:val="00822894"/>
    <w:rsid w:val="00823AD5"/>
    <w:rsid w:val="00823FA5"/>
    <w:rsid w:val="00824364"/>
    <w:rsid w:val="008243D9"/>
    <w:rsid w:val="008244F7"/>
    <w:rsid w:val="00824541"/>
    <w:rsid w:val="008245FF"/>
    <w:rsid w:val="008248E3"/>
    <w:rsid w:val="00824BE5"/>
    <w:rsid w:val="00824D57"/>
    <w:rsid w:val="00825183"/>
    <w:rsid w:val="008252CD"/>
    <w:rsid w:val="00825607"/>
    <w:rsid w:val="00825711"/>
    <w:rsid w:val="00825C06"/>
    <w:rsid w:val="00825C42"/>
    <w:rsid w:val="00825F48"/>
    <w:rsid w:val="00826790"/>
    <w:rsid w:val="008267D8"/>
    <w:rsid w:val="00826EDC"/>
    <w:rsid w:val="00827698"/>
    <w:rsid w:val="00827927"/>
    <w:rsid w:val="00827B42"/>
    <w:rsid w:val="0083041A"/>
    <w:rsid w:val="00830887"/>
    <w:rsid w:val="00830E93"/>
    <w:rsid w:val="008311C0"/>
    <w:rsid w:val="00831A44"/>
    <w:rsid w:val="00831C90"/>
    <w:rsid w:val="00831F65"/>
    <w:rsid w:val="008322AE"/>
    <w:rsid w:val="00832887"/>
    <w:rsid w:val="008329A9"/>
    <w:rsid w:val="00833343"/>
    <w:rsid w:val="00833508"/>
    <w:rsid w:val="008337B2"/>
    <w:rsid w:val="00833CB9"/>
    <w:rsid w:val="008340D4"/>
    <w:rsid w:val="008341F6"/>
    <w:rsid w:val="00834396"/>
    <w:rsid w:val="00834425"/>
    <w:rsid w:val="00834849"/>
    <w:rsid w:val="008349A5"/>
    <w:rsid w:val="00836393"/>
    <w:rsid w:val="00836AE7"/>
    <w:rsid w:val="00836D2B"/>
    <w:rsid w:val="0083701D"/>
    <w:rsid w:val="0083762A"/>
    <w:rsid w:val="008378F4"/>
    <w:rsid w:val="00840109"/>
    <w:rsid w:val="00840392"/>
    <w:rsid w:val="00840B0D"/>
    <w:rsid w:val="00840BDF"/>
    <w:rsid w:val="00840D4F"/>
    <w:rsid w:val="0084113C"/>
    <w:rsid w:val="008414A1"/>
    <w:rsid w:val="00841673"/>
    <w:rsid w:val="00841AB2"/>
    <w:rsid w:val="008421DD"/>
    <w:rsid w:val="008433AD"/>
    <w:rsid w:val="008436E4"/>
    <w:rsid w:val="00843BB9"/>
    <w:rsid w:val="00843D7C"/>
    <w:rsid w:val="00844085"/>
    <w:rsid w:val="00844144"/>
    <w:rsid w:val="00844277"/>
    <w:rsid w:val="008455B2"/>
    <w:rsid w:val="008456E4"/>
    <w:rsid w:val="00845BB1"/>
    <w:rsid w:val="00846313"/>
    <w:rsid w:val="008465FF"/>
    <w:rsid w:val="008467C4"/>
    <w:rsid w:val="00846954"/>
    <w:rsid w:val="00846C48"/>
    <w:rsid w:val="00846E42"/>
    <w:rsid w:val="00847362"/>
    <w:rsid w:val="00847892"/>
    <w:rsid w:val="00850226"/>
    <w:rsid w:val="008505E1"/>
    <w:rsid w:val="008506AB"/>
    <w:rsid w:val="00850C31"/>
    <w:rsid w:val="00850C4D"/>
    <w:rsid w:val="00850EA0"/>
    <w:rsid w:val="00851042"/>
    <w:rsid w:val="008516A9"/>
    <w:rsid w:val="00851B75"/>
    <w:rsid w:val="00851CAE"/>
    <w:rsid w:val="00851D49"/>
    <w:rsid w:val="00851DC1"/>
    <w:rsid w:val="00852140"/>
    <w:rsid w:val="00852185"/>
    <w:rsid w:val="00852786"/>
    <w:rsid w:val="0085327A"/>
    <w:rsid w:val="00853298"/>
    <w:rsid w:val="00853343"/>
    <w:rsid w:val="00853790"/>
    <w:rsid w:val="0085419A"/>
    <w:rsid w:val="00854729"/>
    <w:rsid w:val="00854BC7"/>
    <w:rsid w:val="0085507D"/>
    <w:rsid w:val="0085539F"/>
    <w:rsid w:val="00856484"/>
    <w:rsid w:val="008565EF"/>
    <w:rsid w:val="0085718F"/>
    <w:rsid w:val="0085747E"/>
    <w:rsid w:val="008574C9"/>
    <w:rsid w:val="008574E8"/>
    <w:rsid w:val="00857D47"/>
    <w:rsid w:val="00860013"/>
    <w:rsid w:val="00860374"/>
    <w:rsid w:val="00860384"/>
    <w:rsid w:val="008608AA"/>
    <w:rsid w:val="00860A28"/>
    <w:rsid w:val="00860D0F"/>
    <w:rsid w:val="008613C7"/>
    <w:rsid w:val="008614DA"/>
    <w:rsid w:val="00861537"/>
    <w:rsid w:val="0086175A"/>
    <w:rsid w:val="00861B12"/>
    <w:rsid w:val="00861F15"/>
    <w:rsid w:val="008620C5"/>
    <w:rsid w:val="00862234"/>
    <w:rsid w:val="00862DBC"/>
    <w:rsid w:val="008630E7"/>
    <w:rsid w:val="008631AF"/>
    <w:rsid w:val="00863D9A"/>
    <w:rsid w:val="00864097"/>
    <w:rsid w:val="008642A8"/>
    <w:rsid w:val="00864EE6"/>
    <w:rsid w:val="008661E0"/>
    <w:rsid w:val="0086682C"/>
    <w:rsid w:val="008673B3"/>
    <w:rsid w:val="008673FA"/>
    <w:rsid w:val="008675D7"/>
    <w:rsid w:val="00867C23"/>
    <w:rsid w:val="00867DAD"/>
    <w:rsid w:val="00867DB1"/>
    <w:rsid w:val="00870115"/>
    <w:rsid w:val="0087102B"/>
    <w:rsid w:val="00871833"/>
    <w:rsid w:val="008724B4"/>
    <w:rsid w:val="008725FF"/>
    <w:rsid w:val="008726BA"/>
    <w:rsid w:val="00872AD9"/>
    <w:rsid w:val="00872B6B"/>
    <w:rsid w:val="00872C35"/>
    <w:rsid w:val="00872DC8"/>
    <w:rsid w:val="008732A2"/>
    <w:rsid w:val="00873781"/>
    <w:rsid w:val="00873A4F"/>
    <w:rsid w:val="00874297"/>
    <w:rsid w:val="00874803"/>
    <w:rsid w:val="00874BC0"/>
    <w:rsid w:val="00874EB8"/>
    <w:rsid w:val="00875175"/>
    <w:rsid w:val="00875513"/>
    <w:rsid w:val="008755C7"/>
    <w:rsid w:val="00875B10"/>
    <w:rsid w:val="00875B26"/>
    <w:rsid w:val="00875F65"/>
    <w:rsid w:val="00876AC2"/>
    <w:rsid w:val="00876B89"/>
    <w:rsid w:val="00876BCF"/>
    <w:rsid w:val="00876F94"/>
    <w:rsid w:val="0087700E"/>
    <w:rsid w:val="008777B6"/>
    <w:rsid w:val="00877845"/>
    <w:rsid w:val="008779C5"/>
    <w:rsid w:val="00877A04"/>
    <w:rsid w:val="00880526"/>
    <w:rsid w:val="00880A92"/>
    <w:rsid w:val="008811CC"/>
    <w:rsid w:val="008814BF"/>
    <w:rsid w:val="00881AF4"/>
    <w:rsid w:val="00881B2E"/>
    <w:rsid w:val="00881E88"/>
    <w:rsid w:val="00882019"/>
    <w:rsid w:val="008822CB"/>
    <w:rsid w:val="008829A2"/>
    <w:rsid w:val="00882A62"/>
    <w:rsid w:val="00882E2E"/>
    <w:rsid w:val="00882E8D"/>
    <w:rsid w:val="00883000"/>
    <w:rsid w:val="008835E2"/>
    <w:rsid w:val="00883746"/>
    <w:rsid w:val="0088422A"/>
    <w:rsid w:val="0088461F"/>
    <w:rsid w:val="008846F2"/>
    <w:rsid w:val="00884D4A"/>
    <w:rsid w:val="00884E4C"/>
    <w:rsid w:val="008850B0"/>
    <w:rsid w:val="008855C5"/>
    <w:rsid w:val="00885C9E"/>
    <w:rsid w:val="008864DB"/>
    <w:rsid w:val="00886593"/>
    <w:rsid w:val="00886A3E"/>
    <w:rsid w:val="00886C32"/>
    <w:rsid w:val="00887859"/>
    <w:rsid w:val="00887CA8"/>
    <w:rsid w:val="00887EC8"/>
    <w:rsid w:val="00887FCC"/>
    <w:rsid w:val="00890053"/>
    <w:rsid w:val="008902E8"/>
    <w:rsid w:val="00890411"/>
    <w:rsid w:val="008905B5"/>
    <w:rsid w:val="008909DD"/>
    <w:rsid w:val="00891AC5"/>
    <w:rsid w:val="00891CC4"/>
    <w:rsid w:val="00892501"/>
    <w:rsid w:val="0089273B"/>
    <w:rsid w:val="00892931"/>
    <w:rsid w:val="00892BA5"/>
    <w:rsid w:val="00892F24"/>
    <w:rsid w:val="00893247"/>
    <w:rsid w:val="008933ED"/>
    <w:rsid w:val="0089363D"/>
    <w:rsid w:val="008936C6"/>
    <w:rsid w:val="00893956"/>
    <w:rsid w:val="00893CD7"/>
    <w:rsid w:val="008940B2"/>
    <w:rsid w:val="00894232"/>
    <w:rsid w:val="008942AB"/>
    <w:rsid w:val="0089451A"/>
    <w:rsid w:val="00894BAB"/>
    <w:rsid w:val="00894CAA"/>
    <w:rsid w:val="00894EDA"/>
    <w:rsid w:val="008956E7"/>
    <w:rsid w:val="00895F7F"/>
    <w:rsid w:val="0089619C"/>
    <w:rsid w:val="00896D94"/>
    <w:rsid w:val="00897AB7"/>
    <w:rsid w:val="00897F00"/>
    <w:rsid w:val="008A05AB"/>
    <w:rsid w:val="008A0B63"/>
    <w:rsid w:val="008A0C58"/>
    <w:rsid w:val="008A0FA9"/>
    <w:rsid w:val="008A18E2"/>
    <w:rsid w:val="008A1957"/>
    <w:rsid w:val="008A1FE7"/>
    <w:rsid w:val="008A1FF8"/>
    <w:rsid w:val="008A26F6"/>
    <w:rsid w:val="008A2FC6"/>
    <w:rsid w:val="008A3431"/>
    <w:rsid w:val="008A38DE"/>
    <w:rsid w:val="008A42AE"/>
    <w:rsid w:val="008A4AB6"/>
    <w:rsid w:val="008A569E"/>
    <w:rsid w:val="008A579D"/>
    <w:rsid w:val="008A6382"/>
    <w:rsid w:val="008A6462"/>
    <w:rsid w:val="008A654D"/>
    <w:rsid w:val="008A6894"/>
    <w:rsid w:val="008A6F7A"/>
    <w:rsid w:val="008A70DD"/>
    <w:rsid w:val="008A7348"/>
    <w:rsid w:val="008A74CA"/>
    <w:rsid w:val="008A7A24"/>
    <w:rsid w:val="008A7C21"/>
    <w:rsid w:val="008A7C67"/>
    <w:rsid w:val="008A7CA3"/>
    <w:rsid w:val="008A7CD6"/>
    <w:rsid w:val="008B02C6"/>
    <w:rsid w:val="008B072C"/>
    <w:rsid w:val="008B08CC"/>
    <w:rsid w:val="008B0A88"/>
    <w:rsid w:val="008B0CBC"/>
    <w:rsid w:val="008B153D"/>
    <w:rsid w:val="008B1D18"/>
    <w:rsid w:val="008B214A"/>
    <w:rsid w:val="008B22D1"/>
    <w:rsid w:val="008B2308"/>
    <w:rsid w:val="008B2552"/>
    <w:rsid w:val="008B257F"/>
    <w:rsid w:val="008B29FB"/>
    <w:rsid w:val="008B2DBA"/>
    <w:rsid w:val="008B3FA0"/>
    <w:rsid w:val="008B483A"/>
    <w:rsid w:val="008B52B7"/>
    <w:rsid w:val="008B52BE"/>
    <w:rsid w:val="008B5894"/>
    <w:rsid w:val="008B649F"/>
    <w:rsid w:val="008B679D"/>
    <w:rsid w:val="008B6B28"/>
    <w:rsid w:val="008B6FDD"/>
    <w:rsid w:val="008B72AC"/>
    <w:rsid w:val="008B749C"/>
    <w:rsid w:val="008B7867"/>
    <w:rsid w:val="008B786C"/>
    <w:rsid w:val="008C0445"/>
    <w:rsid w:val="008C058E"/>
    <w:rsid w:val="008C062C"/>
    <w:rsid w:val="008C0D3C"/>
    <w:rsid w:val="008C105D"/>
    <w:rsid w:val="008C127C"/>
    <w:rsid w:val="008C1312"/>
    <w:rsid w:val="008C13FE"/>
    <w:rsid w:val="008C1B04"/>
    <w:rsid w:val="008C1C45"/>
    <w:rsid w:val="008C1CE3"/>
    <w:rsid w:val="008C25C6"/>
    <w:rsid w:val="008C2DD5"/>
    <w:rsid w:val="008C3303"/>
    <w:rsid w:val="008C36D5"/>
    <w:rsid w:val="008C3AD3"/>
    <w:rsid w:val="008C42D6"/>
    <w:rsid w:val="008C4374"/>
    <w:rsid w:val="008C4B48"/>
    <w:rsid w:val="008C517C"/>
    <w:rsid w:val="008C5599"/>
    <w:rsid w:val="008C5F76"/>
    <w:rsid w:val="008C6693"/>
    <w:rsid w:val="008C7419"/>
    <w:rsid w:val="008C7D9D"/>
    <w:rsid w:val="008C7DEA"/>
    <w:rsid w:val="008C7E14"/>
    <w:rsid w:val="008D0198"/>
    <w:rsid w:val="008D0C4A"/>
    <w:rsid w:val="008D0D23"/>
    <w:rsid w:val="008D0F3B"/>
    <w:rsid w:val="008D14BD"/>
    <w:rsid w:val="008D22FE"/>
    <w:rsid w:val="008D2301"/>
    <w:rsid w:val="008D2587"/>
    <w:rsid w:val="008D31B9"/>
    <w:rsid w:val="008D31E0"/>
    <w:rsid w:val="008D3453"/>
    <w:rsid w:val="008D3B9D"/>
    <w:rsid w:val="008D3BC8"/>
    <w:rsid w:val="008D3CA7"/>
    <w:rsid w:val="008D430B"/>
    <w:rsid w:val="008D4EF1"/>
    <w:rsid w:val="008D4FD4"/>
    <w:rsid w:val="008D5281"/>
    <w:rsid w:val="008D5974"/>
    <w:rsid w:val="008D5B75"/>
    <w:rsid w:val="008D63E6"/>
    <w:rsid w:val="008D65CB"/>
    <w:rsid w:val="008D66E6"/>
    <w:rsid w:val="008D678A"/>
    <w:rsid w:val="008D6A55"/>
    <w:rsid w:val="008D6E5B"/>
    <w:rsid w:val="008D75FE"/>
    <w:rsid w:val="008D781A"/>
    <w:rsid w:val="008E01D5"/>
    <w:rsid w:val="008E0AA6"/>
    <w:rsid w:val="008E0C6D"/>
    <w:rsid w:val="008E169D"/>
    <w:rsid w:val="008E186B"/>
    <w:rsid w:val="008E1A4C"/>
    <w:rsid w:val="008E1B67"/>
    <w:rsid w:val="008E27A5"/>
    <w:rsid w:val="008E290B"/>
    <w:rsid w:val="008E29B3"/>
    <w:rsid w:val="008E2DD4"/>
    <w:rsid w:val="008E304C"/>
    <w:rsid w:val="008E3146"/>
    <w:rsid w:val="008E3545"/>
    <w:rsid w:val="008E3DCF"/>
    <w:rsid w:val="008E3DDD"/>
    <w:rsid w:val="008E3ED7"/>
    <w:rsid w:val="008E4169"/>
    <w:rsid w:val="008E48DF"/>
    <w:rsid w:val="008E4FB1"/>
    <w:rsid w:val="008E50E3"/>
    <w:rsid w:val="008E529E"/>
    <w:rsid w:val="008E5DEE"/>
    <w:rsid w:val="008E63EE"/>
    <w:rsid w:val="008E6675"/>
    <w:rsid w:val="008E66B4"/>
    <w:rsid w:val="008E698A"/>
    <w:rsid w:val="008E6CBE"/>
    <w:rsid w:val="008E6F0E"/>
    <w:rsid w:val="008E7274"/>
    <w:rsid w:val="008E74E6"/>
    <w:rsid w:val="008E75CA"/>
    <w:rsid w:val="008E7B10"/>
    <w:rsid w:val="008E7B42"/>
    <w:rsid w:val="008E7C5C"/>
    <w:rsid w:val="008F077D"/>
    <w:rsid w:val="008F0E02"/>
    <w:rsid w:val="008F0F62"/>
    <w:rsid w:val="008F1120"/>
    <w:rsid w:val="008F12EA"/>
    <w:rsid w:val="008F1AAE"/>
    <w:rsid w:val="008F1E04"/>
    <w:rsid w:val="008F3214"/>
    <w:rsid w:val="008F3995"/>
    <w:rsid w:val="008F3AA0"/>
    <w:rsid w:val="008F3DF5"/>
    <w:rsid w:val="008F406D"/>
    <w:rsid w:val="008F4D0C"/>
    <w:rsid w:val="008F4FC8"/>
    <w:rsid w:val="008F501D"/>
    <w:rsid w:val="008F50B8"/>
    <w:rsid w:val="008F5186"/>
    <w:rsid w:val="008F5B64"/>
    <w:rsid w:val="008F5C6A"/>
    <w:rsid w:val="008F5EF9"/>
    <w:rsid w:val="008F648F"/>
    <w:rsid w:val="008F667B"/>
    <w:rsid w:val="008F66C0"/>
    <w:rsid w:val="008F6873"/>
    <w:rsid w:val="008F6C48"/>
    <w:rsid w:val="008F6C6C"/>
    <w:rsid w:val="008F6FDB"/>
    <w:rsid w:val="008F7112"/>
    <w:rsid w:val="008F72C6"/>
    <w:rsid w:val="008F78CE"/>
    <w:rsid w:val="008F7F81"/>
    <w:rsid w:val="00900848"/>
    <w:rsid w:val="00900B68"/>
    <w:rsid w:val="009011CC"/>
    <w:rsid w:val="009012C8"/>
    <w:rsid w:val="00901518"/>
    <w:rsid w:val="00901633"/>
    <w:rsid w:val="00901912"/>
    <w:rsid w:val="00902183"/>
    <w:rsid w:val="009026B1"/>
    <w:rsid w:val="00902949"/>
    <w:rsid w:val="009032D4"/>
    <w:rsid w:val="009033FA"/>
    <w:rsid w:val="00903687"/>
    <w:rsid w:val="009037EC"/>
    <w:rsid w:val="00903E34"/>
    <w:rsid w:val="00903E6B"/>
    <w:rsid w:val="00904383"/>
    <w:rsid w:val="00905204"/>
    <w:rsid w:val="00905423"/>
    <w:rsid w:val="0090555E"/>
    <w:rsid w:val="00905C7B"/>
    <w:rsid w:val="00905D14"/>
    <w:rsid w:val="00906188"/>
    <w:rsid w:val="00906A0D"/>
    <w:rsid w:val="00907D9F"/>
    <w:rsid w:val="00907E59"/>
    <w:rsid w:val="0091004B"/>
    <w:rsid w:val="00910CE0"/>
    <w:rsid w:val="00910D2F"/>
    <w:rsid w:val="00910ED8"/>
    <w:rsid w:val="009112F7"/>
    <w:rsid w:val="00911750"/>
    <w:rsid w:val="00912D2B"/>
    <w:rsid w:val="00912FCE"/>
    <w:rsid w:val="00913237"/>
    <w:rsid w:val="00913424"/>
    <w:rsid w:val="009137D5"/>
    <w:rsid w:val="00913A0F"/>
    <w:rsid w:val="00913CBF"/>
    <w:rsid w:val="0091424B"/>
    <w:rsid w:val="009146AA"/>
    <w:rsid w:val="00914976"/>
    <w:rsid w:val="00914A04"/>
    <w:rsid w:val="00914BE3"/>
    <w:rsid w:val="0091534F"/>
    <w:rsid w:val="00915B68"/>
    <w:rsid w:val="00915DD8"/>
    <w:rsid w:val="00916433"/>
    <w:rsid w:val="009165AF"/>
    <w:rsid w:val="009166D9"/>
    <w:rsid w:val="00916DD6"/>
    <w:rsid w:val="0091742C"/>
    <w:rsid w:val="0091789E"/>
    <w:rsid w:val="00917A65"/>
    <w:rsid w:val="00917E33"/>
    <w:rsid w:val="00920213"/>
    <w:rsid w:val="00920894"/>
    <w:rsid w:val="00920E30"/>
    <w:rsid w:val="009212B4"/>
    <w:rsid w:val="009213CB"/>
    <w:rsid w:val="00921940"/>
    <w:rsid w:val="00921DFF"/>
    <w:rsid w:val="00921E6E"/>
    <w:rsid w:val="009228B8"/>
    <w:rsid w:val="009228D5"/>
    <w:rsid w:val="00922B2B"/>
    <w:rsid w:val="00922E13"/>
    <w:rsid w:val="00922F2E"/>
    <w:rsid w:val="0092385F"/>
    <w:rsid w:val="00923D8A"/>
    <w:rsid w:val="009241B1"/>
    <w:rsid w:val="00924295"/>
    <w:rsid w:val="009242E3"/>
    <w:rsid w:val="0092455A"/>
    <w:rsid w:val="00924F00"/>
    <w:rsid w:val="0092530B"/>
    <w:rsid w:val="009256CC"/>
    <w:rsid w:val="00925DF5"/>
    <w:rsid w:val="00927B2B"/>
    <w:rsid w:val="00927D77"/>
    <w:rsid w:val="00930D36"/>
    <w:rsid w:val="00930D6D"/>
    <w:rsid w:val="00931699"/>
    <w:rsid w:val="009318C9"/>
    <w:rsid w:val="00931ABD"/>
    <w:rsid w:val="00931AC2"/>
    <w:rsid w:val="00931EE3"/>
    <w:rsid w:val="009322B1"/>
    <w:rsid w:val="00932311"/>
    <w:rsid w:val="00932571"/>
    <w:rsid w:val="009329E0"/>
    <w:rsid w:val="00932BA2"/>
    <w:rsid w:val="009337D3"/>
    <w:rsid w:val="0093388F"/>
    <w:rsid w:val="0093399E"/>
    <w:rsid w:val="00933D09"/>
    <w:rsid w:val="00934705"/>
    <w:rsid w:val="00934AFC"/>
    <w:rsid w:val="00934AFE"/>
    <w:rsid w:val="00934CB0"/>
    <w:rsid w:val="009351A2"/>
    <w:rsid w:val="0093555A"/>
    <w:rsid w:val="00935D28"/>
    <w:rsid w:val="00935D63"/>
    <w:rsid w:val="00936146"/>
    <w:rsid w:val="009364CA"/>
    <w:rsid w:val="0093671A"/>
    <w:rsid w:val="00937073"/>
    <w:rsid w:val="00937155"/>
    <w:rsid w:val="00937296"/>
    <w:rsid w:val="00937C17"/>
    <w:rsid w:val="00941212"/>
    <w:rsid w:val="009412E9"/>
    <w:rsid w:val="00941398"/>
    <w:rsid w:val="0094188E"/>
    <w:rsid w:val="00941AA1"/>
    <w:rsid w:val="00941AD5"/>
    <w:rsid w:val="00941B1F"/>
    <w:rsid w:val="00941DCC"/>
    <w:rsid w:val="00941EE2"/>
    <w:rsid w:val="0094211A"/>
    <w:rsid w:val="0094285B"/>
    <w:rsid w:val="00943337"/>
    <w:rsid w:val="00943344"/>
    <w:rsid w:val="00943640"/>
    <w:rsid w:val="00943696"/>
    <w:rsid w:val="009437D4"/>
    <w:rsid w:val="00943B86"/>
    <w:rsid w:val="00943F24"/>
    <w:rsid w:val="009444C2"/>
    <w:rsid w:val="00944870"/>
    <w:rsid w:val="00944F4C"/>
    <w:rsid w:val="009453D6"/>
    <w:rsid w:val="0094609D"/>
    <w:rsid w:val="009466A7"/>
    <w:rsid w:val="009467BF"/>
    <w:rsid w:val="0094699D"/>
    <w:rsid w:val="009470E8"/>
    <w:rsid w:val="009473FC"/>
    <w:rsid w:val="00947451"/>
    <w:rsid w:val="009478CD"/>
    <w:rsid w:val="00947F27"/>
    <w:rsid w:val="00950063"/>
    <w:rsid w:val="00950981"/>
    <w:rsid w:val="00950E6E"/>
    <w:rsid w:val="00950F33"/>
    <w:rsid w:val="0095108C"/>
    <w:rsid w:val="009511BC"/>
    <w:rsid w:val="009512C5"/>
    <w:rsid w:val="00951330"/>
    <w:rsid w:val="009518A9"/>
    <w:rsid w:val="00951F10"/>
    <w:rsid w:val="00951F5F"/>
    <w:rsid w:val="00952130"/>
    <w:rsid w:val="00952140"/>
    <w:rsid w:val="00952274"/>
    <w:rsid w:val="00952856"/>
    <w:rsid w:val="0095288E"/>
    <w:rsid w:val="0095297D"/>
    <w:rsid w:val="00952FC7"/>
    <w:rsid w:val="00953831"/>
    <w:rsid w:val="0095404D"/>
    <w:rsid w:val="009541F4"/>
    <w:rsid w:val="009543F6"/>
    <w:rsid w:val="0095581D"/>
    <w:rsid w:val="00956618"/>
    <w:rsid w:val="00956861"/>
    <w:rsid w:val="0095704E"/>
    <w:rsid w:val="00957BDA"/>
    <w:rsid w:val="00960518"/>
    <w:rsid w:val="00960579"/>
    <w:rsid w:val="009606E3"/>
    <w:rsid w:val="009607DF"/>
    <w:rsid w:val="00960CDE"/>
    <w:rsid w:val="00960ED6"/>
    <w:rsid w:val="00960F53"/>
    <w:rsid w:val="009617BE"/>
    <w:rsid w:val="00961A22"/>
    <w:rsid w:val="0096238C"/>
    <w:rsid w:val="00962909"/>
    <w:rsid w:val="00962C25"/>
    <w:rsid w:val="00962C89"/>
    <w:rsid w:val="0096311F"/>
    <w:rsid w:val="009631DF"/>
    <w:rsid w:val="00963AF0"/>
    <w:rsid w:val="00963E7E"/>
    <w:rsid w:val="009640EE"/>
    <w:rsid w:val="00964259"/>
    <w:rsid w:val="009642F0"/>
    <w:rsid w:val="00964CB1"/>
    <w:rsid w:val="00964E10"/>
    <w:rsid w:val="009650A0"/>
    <w:rsid w:val="009651D5"/>
    <w:rsid w:val="00965AB3"/>
    <w:rsid w:val="00966140"/>
    <w:rsid w:val="009665D0"/>
    <w:rsid w:val="00967BD6"/>
    <w:rsid w:val="009718F8"/>
    <w:rsid w:val="009718FE"/>
    <w:rsid w:val="00972227"/>
    <w:rsid w:val="009723AF"/>
    <w:rsid w:val="009730A0"/>
    <w:rsid w:val="0097379F"/>
    <w:rsid w:val="009737D6"/>
    <w:rsid w:val="00973B4C"/>
    <w:rsid w:val="00973C49"/>
    <w:rsid w:val="009746A8"/>
    <w:rsid w:val="00974A6E"/>
    <w:rsid w:val="0097627C"/>
    <w:rsid w:val="0097665F"/>
    <w:rsid w:val="00977325"/>
    <w:rsid w:val="009800A3"/>
    <w:rsid w:val="009803FA"/>
    <w:rsid w:val="0098052E"/>
    <w:rsid w:val="00980AF3"/>
    <w:rsid w:val="00980C46"/>
    <w:rsid w:val="00980EB2"/>
    <w:rsid w:val="00980F38"/>
    <w:rsid w:val="0098125D"/>
    <w:rsid w:val="009818F2"/>
    <w:rsid w:val="009819A2"/>
    <w:rsid w:val="00982343"/>
    <w:rsid w:val="009827B8"/>
    <w:rsid w:val="00982AA4"/>
    <w:rsid w:val="00982C46"/>
    <w:rsid w:val="00982F83"/>
    <w:rsid w:val="00983049"/>
    <w:rsid w:val="00983560"/>
    <w:rsid w:val="009835F1"/>
    <w:rsid w:val="0098373A"/>
    <w:rsid w:val="00983A4C"/>
    <w:rsid w:val="00983A78"/>
    <w:rsid w:val="00983B19"/>
    <w:rsid w:val="00983E29"/>
    <w:rsid w:val="00983ED4"/>
    <w:rsid w:val="00984356"/>
    <w:rsid w:val="00984969"/>
    <w:rsid w:val="00984C9B"/>
    <w:rsid w:val="009855B9"/>
    <w:rsid w:val="00985A8B"/>
    <w:rsid w:val="00985B28"/>
    <w:rsid w:val="00985DD9"/>
    <w:rsid w:val="00985EC5"/>
    <w:rsid w:val="00986068"/>
    <w:rsid w:val="009862A1"/>
    <w:rsid w:val="00986EED"/>
    <w:rsid w:val="009871EB"/>
    <w:rsid w:val="009874BB"/>
    <w:rsid w:val="00987700"/>
    <w:rsid w:val="00987966"/>
    <w:rsid w:val="00987FC5"/>
    <w:rsid w:val="00990184"/>
    <w:rsid w:val="00990615"/>
    <w:rsid w:val="009907DD"/>
    <w:rsid w:val="00990A7C"/>
    <w:rsid w:val="0099117C"/>
    <w:rsid w:val="00991253"/>
    <w:rsid w:val="0099133D"/>
    <w:rsid w:val="0099263F"/>
    <w:rsid w:val="00992A18"/>
    <w:rsid w:val="00992F21"/>
    <w:rsid w:val="00992F85"/>
    <w:rsid w:val="0099309A"/>
    <w:rsid w:val="00993F23"/>
    <w:rsid w:val="00993FA1"/>
    <w:rsid w:val="0099436A"/>
    <w:rsid w:val="00994705"/>
    <w:rsid w:val="009954DE"/>
    <w:rsid w:val="0099579A"/>
    <w:rsid w:val="0099602B"/>
    <w:rsid w:val="0099620A"/>
    <w:rsid w:val="00997025"/>
    <w:rsid w:val="00997513"/>
    <w:rsid w:val="0099783E"/>
    <w:rsid w:val="0099794E"/>
    <w:rsid w:val="00997DD9"/>
    <w:rsid w:val="00997E08"/>
    <w:rsid w:val="009A00F4"/>
    <w:rsid w:val="009A0135"/>
    <w:rsid w:val="009A047C"/>
    <w:rsid w:val="009A04FB"/>
    <w:rsid w:val="009A0594"/>
    <w:rsid w:val="009A072C"/>
    <w:rsid w:val="009A0741"/>
    <w:rsid w:val="009A0906"/>
    <w:rsid w:val="009A0AC5"/>
    <w:rsid w:val="009A0CED"/>
    <w:rsid w:val="009A1033"/>
    <w:rsid w:val="009A1121"/>
    <w:rsid w:val="009A1338"/>
    <w:rsid w:val="009A1475"/>
    <w:rsid w:val="009A1918"/>
    <w:rsid w:val="009A2BAB"/>
    <w:rsid w:val="009A2D5E"/>
    <w:rsid w:val="009A3085"/>
    <w:rsid w:val="009A411C"/>
    <w:rsid w:val="009A432E"/>
    <w:rsid w:val="009A4889"/>
    <w:rsid w:val="009A4C2F"/>
    <w:rsid w:val="009A52AB"/>
    <w:rsid w:val="009A5A90"/>
    <w:rsid w:val="009A5AA6"/>
    <w:rsid w:val="009A6766"/>
    <w:rsid w:val="009A6E2D"/>
    <w:rsid w:val="009A7184"/>
    <w:rsid w:val="009A72C7"/>
    <w:rsid w:val="009A7482"/>
    <w:rsid w:val="009A79D4"/>
    <w:rsid w:val="009A79DC"/>
    <w:rsid w:val="009A7C8E"/>
    <w:rsid w:val="009B11B0"/>
    <w:rsid w:val="009B14BB"/>
    <w:rsid w:val="009B1C33"/>
    <w:rsid w:val="009B2076"/>
    <w:rsid w:val="009B243D"/>
    <w:rsid w:val="009B24C1"/>
    <w:rsid w:val="009B29BF"/>
    <w:rsid w:val="009B30C8"/>
    <w:rsid w:val="009B31C1"/>
    <w:rsid w:val="009B35F0"/>
    <w:rsid w:val="009B3A3F"/>
    <w:rsid w:val="009B3BFD"/>
    <w:rsid w:val="009B3C07"/>
    <w:rsid w:val="009B3EBE"/>
    <w:rsid w:val="009B414C"/>
    <w:rsid w:val="009B43C0"/>
    <w:rsid w:val="009B4411"/>
    <w:rsid w:val="009B4825"/>
    <w:rsid w:val="009B578E"/>
    <w:rsid w:val="009B58F7"/>
    <w:rsid w:val="009B5903"/>
    <w:rsid w:val="009B62C4"/>
    <w:rsid w:val="009B7075"/>
    <w:rsid w:val="009C081D"/>
    <w:rsid w:val="009C0836"/>
    <w:rsid w:val="009C1041"/>
    <w:rsid w:val="009C2274"/>
    <w:rsid w:val="009C24A8"/>
    <w:rsid w:val="009C258E"/>
    <w:rsid w:val="009C2B66"/>
    <w:rsid w:val="009C366C"/>
    <w:rsid w:val="009C3746"/>
    <w:rsid w:val="009C45CD"/>
    <w:rsid w:val="009C4D79"/>
    <w:rsid w:val="009C4F5D"/>
    <w:rsid w:val="009C4FF1"/>
    <w:rsid w:val="009C53CB"/>
    <w:rsid w:val="009C5902"/>
    <w:rsid w:val="009C5D66"/>
    <w:rsid w:val="009C63FD"/>
    <w:rsid w:val="009C66D1"/>
    <w:rsid w:val="009C6B4F"/>
    <w:rsid w:val="009C6C1B"/>
    <w:rsid w:val="009C6D32"/>
    <w:rsid w:val="009C6FB8"/>
    <w:rsid w:val="009C7A8D"/>
    <w:rsid w:val="009C7DD8"/>
    <w:rsid w:val="009D0336"/>
    <w:rsid w:val="009D099E"/>
    <w:rsid w:val="009D1799"/>
    <w:rsid w:val="009D182F"/>
    <w:rsid w:val="009D1CF1"/>
    <w:rsid w:val="009D1EBD"/>
    <w:rsid w:val="009D24B4"/>
    <w:rsid w:val="009D2C60"/>
    <w:rsid w:val="009D33AD"/>
    <w:rsid w:val="009D41BD"/>
    <w:rsid w:val="009D4724"/>
    <w:rsid w:val="009D4F29"/>
    <w:rsid w:val="009D5575"/>
    <w:rsid w:val="009D5895"/>
    <w:rsid w:val="009D58D7"/>
    <w:rsid w:val="009D5C8C"/>
    <w:rsid w:val="009D6CD6"/>
    <w:rsid w:val="009D6D4B"/>
    <w:rsid w:val="009D74DF"/>
    <w:rsid w:val="009D75CB"/>
    <w:rsid w:val="009D760F"/>
    <w:rsid w:val="009D7615"/>
    <w:rsid w:val="009D7C9F"/>
    <w:rsid w:val="009D7E97"/>
    <w:rsid w:val="009E0137"/>
    <w:rsid w:val="009E03A8"/>
    <w:rsid w:val="009E0B47"/>
    <w:rsid w:val="009E15DE"/>
    <w:rsid w:val="009E17B2"/>
    <w:rsid w:val="009E1A65"/>
    <w:rsid w:val="009E1C9C"/>
    <w:rsid w:val="009E1D98"/>
    <w:rsid w:val="009E2211"/>
    <w:rsid w:val="009E24DA"/>
    <w:rsid w:val="009E2C9C"/>
    <w:rsid w:val="009E34CD"/>
    <w:rsid w:val="009E398E"/>
    <w:rsid w:val="009E3991"/>
    <w:rsid w:val="009E3B32"/>
    <w:rsid w:val="009E3BAF"/>
    <w:rsid w:val="009E3D0E"/>
    <w:rsid w:val="009E3D1D"/>
    <w:rsid w:val="009E4100"/>
    <w:rsid w:val="009E458A"/>
    <w:rsid w:val="009E47D9"/>
    <w:rsid w:val="009E47E2"/>
    <w:rsid w:val="009E5156"/>
    <w:rsid w:val="009E518E"/>
    <w:rsid w:val="009E5443"/>
    <w:rsid w:val="009E55D2"/>
    <w:rsid w:val="009E58D0"/>
    <w:rsid w:val="009E6264"/>
    <w:rsid w:val="009E62F7"/>
    <w:rsid w:val="009E65CA"/>
    <w:rsid w:val="009E669F"/>
    <w:rsid w:val="009E705A"/>
    <w:rsid w:val="009E74E8"/>
    <w:rsid w:val="009E750A"/>
    <w:rsid w:val="009E78F0"/>
    <w:rsid w:val="009E7E2D"/>
    <w:rsid w:val="009F001F"/>
    <w:rsid w:val="009F011C"/>
    <w:rsid w:val="009F07C4"/>
    <w:rsid w:val="009F0BE7"/>
    <w:rsid w:val="009F0F86"/>
    <w:rsid w:val="009F1872"/>
    <w:rsid w:val="009F1A27"/>
    <w:rsid w:val="009F20EB"/>
    <w:rsid w:val="009F215D"/>
    <w:rsid w:val="009F2186"/>
    <w:rsid w:val="009F2685"/>
    <w:rsid w:val="009F276E"/>
    <w:rsid w:val="009F2902"/>
    <w:rsid w:val="009F2B4C"/>
    <w:rsid w:val="009F2EC6"/>
    <w:rsid w:val="009F316D"/>
    <w:rsid w:val="009F3328"/>
    <w:rsid w:val="009F3BAD"/>
    <w:rsid w:val="009F3E25"/>
    <w:rsid w:val="009F420E"/>
    <w:rsid w:val="009F43FB"/>
    <w:rsid w:val="009F4798"/>
    <w:rsid w:val="009F4C9D"/>
    <w:rsid w:val="009F503B"/>
    <w:rsid w:val="009F5AEA"/>
    <w:rsid w:val="009F5D13"/>
    <w:rsid w:val="009F6BDC"/>
    <w:rsid w:val="009F6C4C"/>
    <w:rsid w:val="009F6DC6"/>
    <w:rsid w:val="009F7FC2"/>
    <w:rsid w:val="00A00077"/>
    <w:rsid w:val="00A00460"/>
    <w:rsid w:val="00A00FFD"/>
    <w:rsid w:val="00A014D3"/>
    <w:rsid w:val="00A01FF2"/>
    <w:rsid w:val="00A020B1"/>
    <w:rsid w:val="00A02423"/>
    <w:rsid w:val="00A029EA"/>
    <w:rsid w:val="00A029EB"/>
    <w:rsid w:val="00A02F03"/>
    <w:rsid w:val="00A03200"/>
    <w:rsid w:val="00A0332A"/>
    <w:rsid w:val="00A04A10"/>
    <w:rsid w:val="00A05325"/>
    <w:rsid w:val="00A05413"/>
    <w:rsid w:val="00A05499"/>
    <w:rsid w:val="00A055AF"/>
    <w:rsid w:val="00A058E0"/>
    <w:rsid w:val="00A05B12"/>
    <w:rsid w:val="00A05D57"/>
    <w:rsid w:val="00A066C3"/>
    <w:rsid w:val="00A0684C"/>
    <w:rsid w:val="00A07520"/>
    <w:rsid w:val="00A1056A"/>
    <w:rsid w:val="00A10988"/>
    <w:rsid w:val="00A10B97"/>
    <w:rsid w:val="00A1104D"/>
    <w:rsid w:val="00A1153A"/>
    <w:rsid w:val="00A115E3"/>
    <w:rsid w:val="00A11947"/>
    <w:rsid w:val="00A11983"/>
    <w:rsid w:val="00A11992"/>
    <w:rsid w:val="00A12132"/>
    <w:rsid w:val="00A124AA"/>
    <w:rsid w:val="00A124F8"/>
    <w:rsid w:val="00A1284D"/>
    <w:rsid w:val="00A13345"/>
    <w:rsid w:val="00A139B1"/>
    <w:rsid w:val="00A13E5D"/>
    <w:rsid w:val="00A15155"/>
    <w:rsid w:val="00A16230"/>
    <w:rsid w:val="00A16B10"/>
    <w:rsid w:val="00A16BCC"/>
    <w:rsid w:val="00A16C33"/>
    <w:rsid w:val="00A16DFE"/>
    <w:rsid w:val="00A16E39"/>
    <w:rsid w:val="00A16EE3"/>
    <w:rsid w:val="00A16EF6"/>
    <w:rsid w:val="00A17108"/>
    <w:rsid w:val="00A17C7E"/>
    <w:rsid w:val="00A2010E"/>
    <w:rsid w:val="00A205A5"/>
    <w:rsid w:val="00A20C64"/>
    <w:rsid w:val="00A21600"/>
    <w:rsid w:val="00A217A5"/>
    <w:rsid w:val="00A2194D"/>
    <w:rsid w:val="00A22351"/>
    <w:rsid w:val="00A22A44"/>
    <w:rsid w:val="00A23353"/>
    <w:rsid w:val="00A24263"/>
    <w:rsid w:val="00A244EB"/>
    <w:rsid w:val="00A245C5"/>
    <w:rsid w:val="00A25841"/>
    <w:rsid w:val="00A26456"/>
    <w:rsid w:val="00A2785C"/>
    <w:rsid w:val="00A279B6"/>
    <w:rsid w:val="00A27B47"/>
    <w:rsid w:val="00A30900"/>
    <w:rsid w:val="00A30DA7"/>
    <w:rsid w:val="00A3165A"/>
    <w:rsid w:val="00A316EB"/>
    <w:rsid w:val="00A32274"/>
    <w:rsid w:val="00A324DD"/>
    <w:rsid w:val="00A324E1"/>
    <w:rsid w:val="00A3289A"/>
    <w:rsid w:val="00A33311"/>
    <w:rsid w:val="00A33FD5"/>
    <w:rsid w:val="00A35602"/>
    <w:rsid w:val="00A3580D"/>
    <w:rsid w:val="00A3650C"/>
    <w:rsid w:val="00A365E4"/>
    <w:rsid w:val="00A36B52"/>
    <w:rsid w:val="00A371F4"/>
    <w:rsid w:val="00A3737B"/>
    <w:rsid w:val="00A375CE"/>
    <w:rsid w:val="00A41102"/>
    <w:rsid w:val="00A41578"/>
    <w:rsid w:val="00A41961"/>
    <w:rsid w:val="00A419C6"/>
    <w:rsid w:val="00A4244F"/>
    <w:rsid w:val="00A4279E"/>
    <w:rsid w:val="00A42BC2"/>
    <w:rsid w:val="00A42C5E"/>
    <w:rsid w:val="00A42E0C"/>
    <w:rsid w:val="00A42F4C"/>
    <w:rsid w:val="00A435CA"/>
    <w:rsid w:val="00A44351"/>
    <w:rsid w:val="00A44870"/>
    <w:rsid w:val="00A44F95"/>
    <w:rsid w:val="00A4584D"/>
    <w:rsid w:val="00A45ED7"/>
    <w:rsid w:val="00A460DA"/>
    <w:rsid w:val="00A46171"/>
    <w:rsid w:val="00A463D6"/>
    <w:rsid w:val="00A4731E"/>
    <w:rsid w:val="00A4743F"/>
    <w:rsid w:val="00A47C38"/>
    <w:rsid w:val="00A50245"/>
    <w:rsid w:val="00A50581"/>
    <w:rsid w:val="00A509E8"/>
    <w:rsid w:val="00A5109B"/>
    <w:rsid w:val="00A51AB8"/>
    <w:rsid w:val="00A51E19"/>
    <w:rsid w:val="00A52178"/>
    <w:rsid w:val="00A52A49"/>
    <w:rsid w:val="00A52D2F"/>
    <w:rsid w:val="00A52EBF"/>
    <w:rsid w:val="00A53894"/>
    <w:rsid w:val="00A53EFA"/>
    <w:rsid w:val="00A54286"/>
    <w:rsid w:val="00A543A1"/>
    <w:rsid w:val="00A5522C"/>
    <w:rsid w:val="00A554CE"/>
    <w:rsid w:val="00A55A7A"/>
    <w:rsid w:val="00A55CE7"/>
    <w:rsid w:val="00A560AF"/>
    <w:rsid w:val="00A563DB"/>
    <w:rsid w:val="00A563EE"/>
    <w:rsid w:val="00A5683D"/>
    <w:rsid w:val="00A56BAC"/>
    <w:rsid w:val="00A570BF"/>
    <w:rsid w:val="00A57CF7"/>
    <w:rsid w:val="00A6001C"/>
    <w:rsid w:val="00A60558"/>
    <w:rsid w:val="00A61299"/>
    <w:rsid w:val="00A613D0"/>
    <w:rsid w:val="00A615C3"/>
    <w:rsid w:val="00A615F9"/>
    <w:rsid w:val="00A619D1"/>
    <w:rsid w:val="00A61DAC"/>
    <w:rsid w:val="00A62D6C"/>
    <w:rsid w:val="00A62DE6"/>
    <w:rsid w:val="00A62F44"/>
    <w:rsid w:val="00A630C9"/>
    <w:rsid w:val="00A641D7"/>
    <w:rsid w:val="00A643C4"/>
    <w:rsid w:val="00A6464E"/>
    <w:rsid w:val="00A64F3E"/>
    <w:rsid w:val="00A65AB3"/>
    <w:rsid w:val="00A65E5F"/>
    <w:rsid w:val="00A6638E"/>
    <w:rsid w:val="00A66BEB"/>
    <w:rsid w:val="00A6754A"/>
    <w:rsid w:val="00A67B12"/>
    <w:rsid w:val="00A70012"/>
    <w:rsid w:val="00A700D0"/>
    <w:rsid w:val="00A70421"/>
    <w:rsid w:val="00A70991"/>
    <w:rsid w:val="00A710E1"/>
    <w:rsid w:val="00A71A10"/>
    <w:rsid w:val="00A71CE7"/>
    <w:rsid w:val="00A71D52"/>
    <w:rsid w:val="00A7266D"/>
    <w:rsid w:val="00A72688"/>
    <w:rsid w:val="00A726EE"/>
    <w:rsid w:val="00A72879"/>
    <w:rsid w:val="00A72942"/>
    <w:rsid w:val="00A72B4E"/>
    <w:rsid w:val="00A72DDB"/>
    <w:rsid w:val="00A72F00"/>
    <w:rsid w:val="00A737A4"/>
    <w:rsid w:val="00A73A79"/>
    <w:rsid w:val="00A7429A"/>
    <w:rsid w:val="00A74BB1"/>
    <w:rsid w:val="00A74CA5"/>
    <w:rsid w:val="00A7552A"/>
    <w:rsid w:val="00A7554E"/>
    <w:rsid w:val="00A757AC"/>
    <w:rsid w:val="00A75BC5"/>
    <w:rsid w:val="00A760A9"/>
    <w:rsid w:val="00A76377"/>
    <w:rsid w:val="00A7638D"/>
    <w:rsid w:val="00A76B1C"/>
    <w:rsid w:val="00A76B9E"/>
    <w:rsid w:val="00A77662"/>
    <w:rsid w:val="00A77B87"/>
    <w:rsid w:val="00A77C2D"/>
    <w:rsid w:val="00A80FB0"/>
    <w:rsid w:val="00A819CF"/>
    <w:rsid w:val="00A82BDD"/>
    <w:rsid w:val="00A83005"/>
    <w:rsid w:val="00A837AE"/>
    <w:rsid w:val="00A841B8"/>
    <w:rsid w:val="00A842B2"/>
    <w:rsid w:val="00A8493F"/>
    <w:rsid w:val="00A849E0"/>
    <w:rsid w:val="00A84DBE"/>
    <w:rsid w:val="00A854EA"/>
    <w:rsid w:val="00A855FB"/>
    <w:rsid w:val="00A85A54"/>
    <w:rsid w:val="00A85A85"/>
    <w:rsid w:val="00A85EEB"/>
    <w:rsid w:val="00A8648D"/>
    <w:rsid w:val="00A872B6"/>
    <w:rsid w:val="00A8754D"/>
    <w:rsid w:val="00A87883"/>
    <w:rsid w:val="00A87B42"/>
    <w:rsid w:val="00A87E1F"/>
    <w:rsid w:val="00A90185"/>
    <w:rsid w:val="00A90542"/>
    <w:rsid w:val="00A906B3"/>
    <w:rsid w:val="00A906BA"/>
    <w:rsid w:val="00A91AAE"/>
    <w:rsid w:val="00A91C3B"/>
    <w:rsid w:val="00A91CA7"/>
    <w:rsid w:val="00A92071"/>
    <w:rsid w:val="00A92496"/>
    <w:rsid w:val="00A92558"/>
    <w:rsid w:val="00A9257C"/>
    <w:rsid w:val="00A925E8"/>
    <w:rsid w:val="00A92785"/>
    <w:rsid w:val="00A92CCF"/>
    <w:rsid w:val="00A93309"/>
    <w:rsid w:val="00A93697"/>
    <w:rsid w:val="00A93DCA"/>
    <w:rsid w:val="00A94400"/>
    <w:rsid w:val="00A94435"/>
    <w:rsid w:val="00A94932"/>
    <w:rsid w:val="00A94D43"/>
    <w:rsid w:val="00A94ED3"/>
    <w:rsid w:val="00A95366"/>
    <w:rsid w:val="00A95386"/>
    <w:rsid w:val="00A9585E"/>
    <w:rsid w:val="00A95A56"/>
    <w:rsid w:val="00A95EDE"/>
    <w:rsid w:val="00A96151"/>
    <w:rsid w:val="00A968B2"/>
    <w:rsid w:val="00A96991"/>
    <w:rsid w:val="00A96D6B"/>
    <w:rsid w:val="00A97818"/>
    <w:rsid w:val="00A97834"/>
    <w:rsid w:val="00AA0538"/>
    <w:rsid w:val="00AA0711"/>
    <w:rsid w:val="00AA0D53"/>
    <w:rsid w:val="00AA0D7C"/>
    <w:rsid w:val="00AA12D7"/>
    <w:rsid w:val="00AA1B6D"/>
    <w:rsid w:val="00AA1E56"/>
    <w:rsid w:val="00AA1FA7"/>
    <w:rsid w:val="00AA2512"/>
    <w:rsid w:val="00AA267C"/>
    <w:rsid w:val="00AA35A0"/>
    <w:rsid w:val="00AA383B"/>
    <w:rsid w:val="00AA3983"/>
    <w:rsid w:val="00AA3E3E"/>
    <w:rsid w:val="00AA409C"/>
    <w:rsid w:val="00AA4D37"/>
    <w:rsid w:val="00AA4F0F"/>
    <w:rsid w:val="00AA5172"/>
    <w:rsid w:val="00AA519C"/>
    <w:rsid w:val="00AA5460"/>
    <w:rsid w:val="00AA566B"/>
    <w:rsid w:val="00AA57B7"/>
    <w:rsid w:val="00AA5B40"/>
    <w:rsid w:val="00AA6583"/>
    <w:rsid w:val="00AA7021"/>
    <w:rsid w:val="00AA74F6"/>
    <w:rsid w:val="00AA79E6"/>
    <w:rsid w:val="00AB01BC"/>
    <w:rsid w:val="00AB1001"/>
    <w:rsid w:val="00AB1044"/>
    <w:rsid w:val="00AB10EB"/>
    <w:rsid w:val="00AB10F4"/>
    <w:rsid w:val="00AB1166"/>
    <w:rsid w:val="00AB1363"/>
    <w:rsid w:val="00AB143D"/>
    <w:rsid w:val="00AB164D"/>
    <w:rsid w:val="00AB1893"/>
    <w:rsid w:val="00AB1F9A"/>
    <w:rsid w:val="00AB2469"/>
    <w:rsid w:val="00AB294F"/>
    <w:rsid w:val="00AB3558"/>
    <w:rsid w:val="00AB35B0"/>
    <w:rsid w:val="00AB35B9"/>
    <w:rsid w:val="00AB37DE"/>
    <w:rsid w:val="00AB3FCD"/>
    <w:rsid w:val="00AB4024"/>
    <w:rsid w:val="00AB596C"/>
    <w:rsid w:val="00AB5A1A"/>
    <w:rsid w:val="00AB5B2A"/>
    <w:rsid w:val="00AB5B74"/>
    <w:rsid w:val="00AB5C3E"/>
    <w:rsid w:val="00AB5F5E"/>
    <w:rsid w:val="00AB5FD4"/>
    <w:rsid w:val="00AB60DA"/>
    <w:rsid w:val="00AB692A"/>
    <w:rsid w:val="00AB6C44"/>
    <w:rsid w:val="00AB6C61"/>
    <w:rsid w:val="00AB79B5"/>
    <w:rsid w:val="00AC08DA"/>
    <w:rsid w:val="00AC094E"/>
    <w:rsid w:val="00AC1025"/>
    <w:rsid w:val="00AC1246"/>
    <w:rsid w:val="00AC25D7"/>
    <w:rsid w:val="00AC2656"/>
    <w:rsid w:val="00AC2B64"/>
    <w:rsid w:val="00AC32B6"/>
    <w:rsid w:val="00AC4DAD"/>
    <w:rsid w:val="00AC4ED4"/>
    <w:rsid w:val="00AC5194"/>
    <w:rsid w:val="00AC519D"/>
    <w:rsid w:val="00AC539D"/>
    <w:rsid w:val="00AC5519"/>
    <w:rsid w:val="00AC5608"/>
    <w:rsid w:val="00AC5B0F"/>
    <w:rsid w:val="00AC5C01"/>
    <w:rsid w:val="00AC6511"/>
    <w:rsid w:val="00AC6C4F"/>
    <w:rsid w:val="00AC7114"/>
    <w:rsid w:val="00AC78B7"/>
    <w:rsid w:val="00AC794D"/>
    <w:rsid w:val="00AD0464"/>
    <w:rsid w:val="00AD0C90"/>
    <w:rsid w:val="00AD0DC1"/>
    <w:rsid w:val="00AD1426"/>
    <w:rsid w:val="00AD1BEF"/>
    <w:rsid w:val="00AD1C55"/>
    <w:rsid w:val="00AD2426"/>
    <w:rsid w:val="00AD25FA"/>
    <w:rsid w:val="00AD27AE"/>
    <w:rsid w:val="00AD2F6D"/>
    <w:rsid w:val="00AD2FE7"/>
    <w:rsid w:val="00AD3149"/>
    <w:rsid w:val="00AD3584"/>
    <w:rsid w:val="00AD3604"/>
    <w:rsid w:val="00AD3690"/>
    <w:rsid w:val="00AD3899"/>
    <w:rsid w:val="00AD41E2"/>
    <w:rsid w:val="00AD43FE"/>
    <w:rsid w:val="00AD4464"/>
    <w:rsid w:val="00AD4632"/>
    <w:rsid w:val="00AD4779"/>
    <w:rsid w:val="00AD477E"/>
    <w:rsid w:val="00AD4B5B"/>
    <w:rsid w:val="00AD4D94"/>
    <w:rsid w:val="00AD5149"/>
    <w:rsid w:val="00AD528A"/>
    <w:rsid w:val="00AD5624"/>
    <w:rsid w:val="00AD5751"/>
    <w:rsid w:val="00AD5AB4"/>
    <w:rsid w:val="00AD5D5E"/>
    <w:rsid w:val="00AD61EB"/>
    <w:rsid w:val="00AD68A9"/>
    <w:rsid w:val="00AD69AE"/>
    <w:rsid w:val="00AD6B38"/>
    <w:rsid w:val="00AD6CCC"/>
    <w:rsid w:val="00AD6D3C"/>
    <w:rsid w:val="00AD6E61"/>
    <w:rsid w:val="00AD7231"/>
    <w:rsid w:val="00AD72A3"/>
    <w:rsid w:val="00AD74D7"/>
    <w:rsid w:val="00AD7781"/>
    <w:rsid w:val="00AE0562"/>
    <w:rsid w:val="00AE189E"/>
    <w:rsid w:val="00AE197C"/>
    <w:rsid w:val="00AE1A83"/>
    <w:rsid w:val="00AE1CA9"/>
    <w:rsid w:val="00AE22D1"/>
    <w:rsid w:val="00AE23F1"/>
    <w:rsid w:val="00AE25D9"/>
    <w:rsid w:val="00AE311D"/>
    <w:rsid w:val="00AE4653"/>
    <w:rsid w:val="00AE467C"/>
    <w:rsid w:val="00AE4DE0"/>
    <w:rsid w:val="00AE4FC5"/>
    <w:rsid w:val="00AE5095"/>
    <w:rsid w:val="00AE587F"/>
    <w:rsid w:val="00AE5CB3"/>
    <w:rsid w:val="00AE5DA2"/>
    <w:rsid w:val="00AE5DBA"/>
    <w:rsid w:val="00AE64F7"/>
    <w:rsid w:val="00AE65AA"/>
    <w:rsid w:val="00AE6ECB"/>
    <w:rsid w:val="00AE7B2B"/>
    <w:rsid w:val="00AE7DB5"/>
    <w:rsid w:val="00AF00D8"/>
    <w:rsid w:val="00AF0796"/>
    <w:rsid w:val="00AF089D"/>
    <w:rsid w:val="00AF1314"/>
    <w:rsid w:val="00AF1B4C"/>
    <w:rsid w:val="00AF1E54"/>
    <w:rsid w:val="00AF231B"/>
    <w:rsid w:val="00AF3321"/>
    <w:rsid w:val="00AF3818"/>
    <w:rsid w:val="00AF3BFF"/>
    <w:rsid w:val="00AF3C7F"/>
    <w:rsid w:val="00AF3F44"/>
    <w:rsid w:val="00AF40C4"/>
    <w:rsid w:val="00AF5CD6"/>
    <w:rsid w:val="00AF6818"/>
    <w:rsid w:val="00AF692E"/>
    <w:rsid w:val="00AF6C2F"/>
    <w:rsid w:val="00AF71A7"/>
    <w:rsid w:val="00AF7900"/>
    <w:rsid w:val="00AF7960"/>
    <w:rsid w:val="00AF7F30"/>
    <w:rsid w:val="00AF7F76"/>
    <w:rsid w:val="00B00583"/>
    <w:rsid w:val="00B007A8"/>
    <w:rsid w:val="00B01492"/>
    <w:rsid w:val="00B01545"/>
    <w:rsid w:val="00B02291"/>
    <w:rsid w:val="00B022B4"/>
    <w:rsid w:val="00B02C3A"/>
    <w:rsid w:val="00B02CEC"/>
    <w:rsid w:val="00B030E6"/>
    <w:rsid w:val="00B0317F"/>
    <w:rsid w:val="00B03938"/>
    <w:rsid w:val="00B0429A"/>
    <w:rsid w:val="00B04349"/>
    <w:rsid w:val="00B04564"/>
    <w:rsid w:val="00B0485E"/>
    <w:rsid w:val="00B049B0"/>
    <w:rsid w:val="00B04BB7"/>
    <w:rsid w:val="00B0536D"/>
    <w:rsid w:val="00B0574F"/>
    <w:rsid w:val="00B06011"/>
    <w:rsid w:val="00B0624C"/>
    <w:rsid w:val="00B06324"/>
    <w:rsid w:val="00B064D0"/>
    <w:rsid w:val="00B0651B"/>
    <w:rsid w:val="00B06878"/>
    <w:rsid w:val="00B06C2C"/>
    <w:rsid w:val="00B07D30"/>
    <w:rsid w:val="00B103D5"/>
    <w:rsid w:val="00B109F0"/>
    <w:rsid w:val="00B10DE8"/>
    <w:rsid w:val="00B114B3"/>
    <w:rsid w:val="00B116E4"/>
    <w:rsid w:val="00B1177C"/>
    <w:rsid w:val="00B11ACB"/>
    <w:rsid w:val="00B121EB"/>
    <w:rsid w:val="00B126A8"/>
    <w:rsid w:val="00B130D7"/>
    <w:rsid w:val="00B13F4B"/>
    <w:rsid w:val="00B13FAF"/>
    <w:rsid w:val="00B1407E"/>
    <w:rsid w:val="00B14507"/>
    <w:rsid w:val="00B14FDA"/>
    <w:rsid w:val="00B15016"/>
    <w:rsid w:val="00B152F1"/>
    <w:rsid w:val="00B15369"/>
    <w:rsid w:val="00B15409"/>
    <w:rsid w:val="00B1592C"/>
    <w:rsid w:val="00B165AE"/>
    <w:rsid w:val="00B16824"/>
    <w:rsid w:val="00B16A49"/>
    <w:rsid w:val="00B16BAE"/>
    <w:rsid w:val="00B17856"/>
    <w:rsid w:val="00B17CB3"/>
    <w:rsid w:val="00B17E66"/>
    <w:rsid w:val="00B20069"/>
    <w:rsid w:val="00B2016F"/>
    <w:rsid w:val="00B203F2"/>
    <w:rsid w:val="00B20439"/>
    <w:rsid w:val="00B20483"/>
    <w:rsid w:val="00B20873"/>
    <w:rsid w:val="00B20CE3"/>
    <w:rsid w:val="00B20D93"/>
    <w:rsid w:val="00B2119F"/>
    <w:rsid w:val="00B21A3D"/>
    <w:rsid w:val="00B22187"/>
    <w:rsid w:val="00B22FF3"/>
    <w:rsid w:val="00B23289"/>
    <w:rsid w:val="00B23364"/>
    <w:rsid w:val="00B235D7"/>
    <w:rsid w:val="00B24153"/>
    <w:rsid w:val="00B24401"/>
    <w:rsid w:val="00B24673"/>
    <w:rsid w:val="00B253A0"/>
    <w:rsid w:val="00B255A3"/>
    <w:rsid w:val="00B25852"/>
    <w:rsid w:val="00B25C98"/>
    <w:rsid w:val="00B25CC7"/>
    <w:rsid w:val="00B26055"/>
    <w:rsid w:val="00B26B83"/>
    <w:rsid w:val="00B26C11"/>
    <w:rsid w:val="00B26EBC"/>
    <w:rsid w:val="00B27A3D"/>
    <w:rsid w:val="00B27E23"/>
    <w:rsid w:val="00B27F97"/>
    <w:rsid w:val="00B3006E"/>
    <w:rsid w:val="00B302F3"/>
    <w:rsid w:val="00B30600"/>
    <w:rsid w:val="00B306FB"/>
    <w:rsid w:val="00B30B47"/>
    <w:rsid w:val="00B30C43"/>
    <w:rsid w:val="00B31236"/>
    <w:rsid w:val="00B31767"/>
    <w:rsid w:val="00B318E8"/>
    <w:rsid w:val="00B31F24"/>
    <w:rsid w:val="00B321D4"/>
    <w:rsid w:val="00B32535"/>
    <w:rsid w:val="00B325D5"/>
    <w:rsid w:val="00B32976"/>
    <w:rsid w:val="00B32988"/>
    <w:rsid w:val="00B32E0B"/>
    <w:rsid w:val="00B338C6"/>
    <w:rsid w:val="00B33B00"/>
    <w:rsid w:val="00B343D7"/>
    <w:rsid w:val="00B34733"/>
    <w:rsid w:val="00B348AB"/>
    <w:rsid w:val="00B35BC3"/>
    <w:rsid w:val="00B35BF4"/>
    <w:rsid w:val="00B3637F"/>
    <w:rsid w:val="00B36687"/>
    <w:rsid w:val="00B3726D"/>
    <w:rsid w:val="00B37481"/>
    <w:rsid w:val="00B374A1"/>
    <w:rsid w:val="00B37DA0"/>
    <w:rsid w:val="00B37DBC"/>
    <w:rsid w:val="00B37F29"/>
    <w:rsid w:val="00B400A2"/>
    <w:rsid w:val="00B400CE"/>
    <w:rsid w:val="00B400CF"/>
    <w:rsid w:val="00B4027A"/>
    <w:rsid w:val="00B405CA"/>
    <w:rsid w:val="00B40D7D"/>
    <w:rsid w:val="00B40F4B"/>
    <w:rsid w:val="00B410BF"/>
    <w:rsid w:val="00B416C8"/>
    <w:rsid w:val="00B418F9"/>
    <w:rsid w:val="00B41E81"/>
    <w:rsid w:val="00B41F39"/>
    <w:rsid w:val="00B42576"/>
    <w:rsid w:val="00B427F8"/>
    <w:rsid w:val="00B42897"/>
    <w:rsid w:val="00B4373F"/>
    <w:rsid w:val="00B43B3A"/>
    <w:rsid w:val="00B440AB"/>
    <w:rsid w:val="00B4460D"/>
    <w:rsid w:val="00B44A85"/>
    <w:rsid w:val="00B44C7B"/>
    <w:rsid w:val="00B4578E"/>
    <w:rsid w:val="00B45D97"/>
    <w:rsid w:val="00B45FE9"/>
    <w:rsid w:val="00B46209"/>
    <w:rsid w:val="00B4676E"/>
    <w:rsid w:val="00B468ED"/>
    <w:rsid w:val="00B47ED2"/>
    <w:rsid w:val="00B47F40"/>
    <w:rsid w:val="00B5018B"/>
    <w:rsid w:val="00B5077B"/>
    <w:rsid w:val="00B508A9"/>
    <w:rsid w:val="00B50F24"/>
    <w:rsid w:val="00B510C0"/>
    <w:rsid w:val="00B51301"/>
    <w:rsid w:val="00B525A3"/>
    <w:rsid w:val="00B529B8"/>
    <w:rsid w:val="00B52C96"/>
    <w:rsid w:val="00B53788"/>
    <w:rsid w:val="00B53EA7"/>
    <w:rsid w:val="00B54305"/>
    <w:rsid w:val="00B547FD"/>
    <w:rsid w:val="00B55103"/>
    <w:rsid w:val="00B5537C"/>
    <w:rsid w:val="00B555F8"/>
    <w:rsid w:val="00B55761"/>
    <w:rsid w:val="00B55C3A"/>
    <w:rsid w:val="00B55D49"/>
    <w:rsid w:val="00B5669C"/>
    <w:rsid w:val="00B5670C"/>
    <w:rsid w:val="00B56B78"/>
    <w:rsid w:val="00B5713C"/>
    <w:rsid w:val="00B57551"/>
    <w:rsid w:val="00B60388"/>
    <w:rsid w:val="00B6055F"/>
    <w:rsid w:val="00B60660"/>
    <w:rsid w:val="00B60F4C"/>
    <w:rsid w:val="00B60FD0"/>
    <w:rsid w:val="00B6107D"/>
    <w:rsid w:val="00B610C2"/>
    <w:rsid w:val="00B6123F"/>
    <w:rsid w:val="00B6141A"/>
    <w:rsid w:val="00B61A38"/>
    <w:rsid w:val="00B62866"/>
    <w:rsid w:val="00B6290E"/>
    <w:rsid w:val="00B630A1"/>
    <w:rsid w:val="00B632AD"/>
    <w:rsid w:val="00B634B6"/>
    <w:rsid w:val="00B63727"/>
    <w:rsid w:val="00B63758"/>
    <w:rsid w:val="00B638D0"/>
    <w:rsid w:val="00B6452F"/>
    <w:rsid w:val="00B6457F"/>
    <w:rsid w:val="00B64A8B"/>
    <w:rsid w:val="00B64B97"/>
    <w:rsid w:val="00B654A1"/>
    <w:rsid w:val="00B6627F"/>
    <w:rsid w:val="00B66369"/>
    <w:rsid w:val="00B6726C"/>
    <w:rsid w:val="00B67944"/>
    <w:rsid w:val="00B67B08"/>
    <w:rsid w:val="00B67F55"/>
    <w:rsid w:val="00B67F59"/>
    <w:rsid w:val="00B67FB4"/>
    <w:rsid w:val="00B70A49"/>
    <w:rsid w:val="00B71DFC"/>
    <w:rsid w:val="00B72505"/>
    <w:rsid w:val="00B7250B"/>
    <w:rsid w:val="00B72F36"/>
    <w:rsid w:val="00B73189"/>
    <w:rsid w:val="00B73564"/>
    <w:rsid w:val="00B73B86"/>
    <w:rsid w:val="00B75774"/>
    <w:rsid w:val="00B7584B"/>
    <w:rsid w:val="00B75FF6"/>
    <w:rsid w:val="00B762CF"/>
    <w:rsid w:val="00B76899"/>
    <w:rsid w:val="00B769C7"/>
    <w:rsid w:val="00B76A54"/>
    <w:rsid w:val="00B76B9E"/>
    <w:rsid w:val="00B7764D"/>
    <w:rsid w:val="00B8071E"/>
    <w:rsid w:val="00B80A6A"/>
    <w:rsid w:val="00B80DC9"/>
    <w:rsid w:val="00B80EE6"/>
    <w:rsid w:val="00B80F37"/>
    <w:rsid w:val="00B81215"/>
    <w:rsid w:val="00B8173F"/>
    <w:rsid w:val="00B81ACE"/>
    <w:rsid w:val="00B81C1B"/>
    <w:rsid w:val="00B822CC"/>
    <w:rsid w:val="00B82728"/>
    <w:rsid w:val="00B82C1A"/>
    <w:rsid w:val="00B82EED"/>
    <w:rsid w:val="00B83815"/>
    <w:rsid w:val="00B838EA"/>
    <w:rsid w:val="00B8392D"/>
    <w:rsid w:val="00B839A4"/>
    <w:rsid w:val="00B840E7"/>
    <w:rsid w:val="00B84153"/>
    <w:rsid w:val="00B844DC"/>
    <w:rsid w:val="00B845AD"/>
    <w:rsid w:val="00B847AB"/>
    <w:rsid w:val="00B847B7"/>
    <w:rsid w:val="00B84C1E"/>
    <w:rsid w:val="00B86885"/>
    <w:rsid w:val="00B86AA8"/>
    <w:rsid w:val="00B86DBF"/>
    <w:rsid w:val="00B86E3E"/>
    <w:rsid w:val="00B8715D"/>
    <w:rsid w:val="00B87212"/>
    <w:rsid w:val="00B874A4"/>
    <w:rsid w:val="00B87512"/>
    <w:rsid w:val="00B87580"/>
    <w:rsid w:val="00B87792"/>
    <w:rsid w:val="00B87A9B"/>
    <w:rsid w:val="00B9011E"/>
    <w:rsid w:val="00B904A9"/>
    <w:rsid w:val="00B904B4"/>
    <w:rsid w:val="00B90A74"/>
    <w:rsid w:val="00B90B07"/>
    <w:rsid w:val="00B9122F"/>
    <w:rsid w:val="00B91682"/>
    <w:rsid w:val="00B918FF"/>
    <w:rsid w:val="00B91D5A"/>
    <w:rsid w:val="00B923FE"/>
    <w:rsid w:val="00B92538"/>
    <w:rsid w:val="00B92C78"/>
    <w:rsid w:val="00B92C97"/>
    <w:rsid w:val="00B92CB8"/>
    <w:rsid w:val="00B92D00"/>
    <w:rsid w:val="00B93188"/>
    <w:rsid w:val="00B93322"/>
    <w:rsid w:val="00B9346E"/>
    <w:rsid w:val="00B93525"/>
    <w:rsid w:val="00B93C1D"/>
    <w:rsid w:val="00B94714"/>
    <w:rsid w:val="00B9542C"/>
    <w:rsid w:val="00B9588F"/>
    <w:rsid w:val="00B95CD5"/>
    <w:rsid w:val="00B965F1"/>
    <w:rsid w:val="00B96C14"/>
    <w:rsid w:val="00B96D7D"/>
    <w:rsid w:val="00B96ED1"/>
    <w:rsid w:val="00B96F65"/>
    <w:rsid w:val="00B97EC9"/>
    <w:rsid w:val="00BA029A"/>
    <w:rsid w:val="00BA0B74"/>
    <w:rsid w:val="00BA1325"/>
    <w:rsid w:val="00BA1D4B"/>
    <w:rsid w:val="00BA1DD2"/>
    <w:rsid w:val="00BA201D"/>
    <w:rsid w:val="00BA2083"/>
    <w:rsid w:val="00BA2680"/>
    <w:rsid w:val="00BA2CC6"/>
    <w:rsid w:val="00BA3779"/>
    <w:rsid w:val="00BA3883"/>
    <w:rsid w:val="00BA4059"/>
    <w:rsid w:val="00BA4C31"/>
    <w:rsid w:val="00BA4F72"/>
    <w:rsid w:val="00BA5011"/>
    <w:rsid w:val="00BA5718"/>
    <w:rsid w:val="00BA6398"/>
    <w:rsid w:val="00BA66A8"/>
    <w:rsid w:val="00BA685D"/>
    <w:rsid w:val="00BA6DED"/>
    <w:rsid w:val="00BA7092"/>
    <w:rsid w:val="00BA7BA7"/>
    <w:rsid w:val="00BA7BF7"/>
    <w:rsid w:val="00BA7D45"/>
    <w:rsid w:val="00BB045A"/>
    <w:rsid w:val="00BB05DC"/>
    <w:rsid w:val="00BB0C27"/>
    <w:rsid w:val="00BB13B2"/>
    <w:rsid w:val="00BB21CF"/>
    <w:rsid w:val="00BB22DD"/>
    <w:rsid w:val="00BB2E0B"/>
    <w:rsid w:val="00BB2FA5"/>
    <w:rsid w:val="00BB3018"/>
    <w:rsid w:val="00BB33AD"/>
    <w:rsid w:val="00BB33B7"/>
    <w:rsid w:val="00BB36CB"/>
    <w:rsid w:val="00BB370B"/>
    <w:rsid w:val="00BB467D"/>
    <w:rsid w:val="00BB4C17"/>
    <w:rsid w:val="00BB4E4A"/>
    <w:rsid w:val="00BB54C8"/>
    <w:rsid w:val="00BB565F"/>
    <w:rsid w:val="00BB5DB1"/>
    <w:rsid w:val="00BB6CD9"/>
    <w:rsid w:val="00BB7012"/>
    <w:rsid w:val="00BB72E7"/>
    <w:rsid w:val="00BB7428"/>
    <w:rsid w:val="00BB7746"/>
    <w:rsid w:val="00BB7C63"/>
    <w:rsid w:val="00BC02DA"/>
    <w:rsid w:val="00BC030D"/>
    <w:rsid w:val="00BC0369"/>
    <w:rsid w:val="00BC0787"/>
    <w:rsid w:val="00BC0A16"/>
    <w:rsid w:val="00BC1093"/>
    <w:rsid w:val="00BC13E2"/>
    <w:rsid w:val="00BC1735"/>
    <w:rsid w:val="00BC1DFB"/>
    <w:rsid w:val="00BC2944"/>
    <w:rsid w:val="00BC3338"/>
    <w:rsid w:val="00BC3733"/>
    <w:rsid w:val="00BC3A7F"/>
    <w:rsid w:val="00BC3B0F"/>
    <w:rsid w:val="00BC3E33"/>
    <w:rsid w:val="00BC42A4"/>
    <w:rsid w:val="00BC4E6B"/>
    <w:rsid w:val="00BC57F6"/>
    <w:rsid w:val="00BC581F"/>
    <w:rsid w:val="00BC5C18"/>
    <w:rsid w:val="00BC5CC8"/>
    <w:rsid w:val="00BC650D"/>
    <w:rsid w:val="00BC652A"/>
    <w:rsid w:val="00BC70F8"/>
    <w:rsid w:val="00BC7285"/>
    <w:rsid w:val="00BC7325"/>
    <w:rsid w:val="00BC7384"/>
    <w:rsid w:val="00BC7BED"/>
    <w:rsid w:val="00BC7DA3"/>
    <w:rsid w:val="00BD0543"/>
    <w:rsid w:val="00BD0CB9"/>
    <w:rsid w:val="00BD0D56"/>
    <w:rsid w:val="00BD0DB6"/>
    <w:rsid w:val="00BD0FAD"/>
    <w:rsid w:val="00BD13EA"/>
    <w:rsid w:val="00BD188F"/>
    <w:rsid w:val="00BD1D48"/>
    <w:rsid w:val="00BD1E04"/>
    <w:rsid w:val="00BD2DD4"/>
    <w:rsid w:val="00BD30A6"/>
    <w:rsid w:val="00BD400B"/>
    <w:rsid w:val="00BD40A6"/>
    <w:rsid w:val="00BD43EB"/>
    <w:rsid w:val="00BD4A2E"/>
    <w:rsid w:val="00BD50BD"/>
    <w:rsid w:val="00BD564A"/>
    <w:rsid w:val="00BD57A0"/>
    <w:rsid w:val="00BD58BD"/>
    <w:rsid w:val="00BD5974"/>
    <w:rsid w:val="00BD5D6F"/>
    <w:rsid w:val="00BD73EB"/>
    <w:rsid w:val="00BD766F"/>
    <w:rsid w:val="00BD78D1"/>
    <w:rsid w:val="00BD7BD7"/>
    <w:rsid w:val="00BE04DD"/>
    <w:rsid w:val="00BE0A20"/>
    <w:rsid w:val="00BE0E2E"/>
    <w:rsid w:val="00BE1078"/>
    <w:rsid w:val="00BE111B"/>
    <w:rsid w:val="00BE1489"/>
    <w:rsid w:val="00BE160D"/>
    <w:rsid w:val="00BE22DC"/>
    <w:rsid w:val="00BE2E0D"/>
    <w:rsid w:val="00BE2FA0"/>
    <w:rsid w:val="00BE44DF"/>
    <w:rsid w:val="00BE4CE6"/>
    <w:rsid w:val="00BE4E64"/>
    <w:rsid w:val="00BE52A5"/>
    <w:rsid w:val="00BE56CE"/>
    <w:rsid w:val="00BE572F"/>
    <w:rsid w:val="00BE5DD4"/>
    <w:rsid w:val="00BE7345"/>
    <w:rsid w:val="00BE7C68"/>
    <w:rsid w:val="00BE7EDE"/>
    <w:rsid w:val="00BF0155"/>
    <w:rsid w:val="00BF13B8"/>
    <w:rsid w:val="00BF216B"/>
    <w:rsid w:val="00BF27DB"/>
    <w:rsid w:val="00BF28B5"/>
    <w:rsid w:val="00BF2918"/>
    <w:rsid w:val="00BF2C95"/>
    <w:rsid w:val="00BF2F56"/>
    <w:rsid w:val="00BF2F5C"/>
    <w:rsid w:val="00BF3387"/>
    <w:rsid w:val="00BF3E38"/>
    <w:rsid w:val="00BF4148"/>
    <w:rsid w:val="00BF4469"/>
    <w:rsid w:val="00BF4AAD"/>
    <w:rsid w:val="00BF4D1A"/>
    <w:rsid w:val="00BF4F92"/>
    <w:rsid w:val="00BF59D6"/>
    <w:rsid w:val="00BF6260"/>
    <w:rsid w:val="00BF62C4"/>
    <w:rsid w:val="00BF647C"/>
    <w:rsid w:val="00BF664F"/>
    <w:rsid w:val="00BF67F8"/>
    <w:rsid w:val="00BF6848"/>
    <w:rsid w:val="00BF744F"/>
    <w:rsid w:val="00C00762"/>
    <w:rsid w:val="00C018D0"/>
    <w:rsid w:val="00C020C9"/>
    <w:rsid w:val="00C027E8"/>
    <w:rsid w:val="00C02A41"/>
    <w:rsid w:val="00C02CA2"/>
    <w:rsid w:val="00C02E2D"/>
    <w:rsid w:val="00C031BE"/>
    <w:rsid w:val="00C03A82"/>
    <w:rsid w:val="00C03AF1"/>
    <w:rsid w:val="00C04252"/>
    <w:rsid w:val="00C0448B"/>
    <w:rsid w:val="00C04B36"/>
    <w:rsid w:val="00C05723"/>
    <w:rsid w:val="00C06470"/>
    <w:rsid w:val="00C06565"/>
    <w:rsid w:val="00C067AA"/>
    <w:rsid w:val="00C06B80"/>
    <w:rsid w:val="00C06EED"/>
    <w:rsid w:val="00C07198"/>
    <w:rsid w:val="00C07940"/>
    <w:rsid w:val="00C10DBB"/>
    <w:rsid w:val="00C10EEF"/>
    <w:rsid w:val="00C10EF1"/>
    <w:rsid w:val="00C115ED"/>
    <w:rsid w:val="00C116E7"/>
    <w:rsid w:val="00C117F8"/>
    <w:rsid w:val="00C11D05"/>
    <w:rsid w:val="00C1205E"/>
    <w:rsid w:val="00C12278"/>
    <w:rsid w:val="00C12781"/>
    <w:rsid w:val="00C1287E"/>
    <w:rsid w:val="00C12AAF"/>
    <w:rsid w:val="00C13130"/>
    <w:rsid w:val="00C13BFC"/>
    <w:rsid w:val="00C1432F"/>
    <w:rsid w:val="00C1438E"/>
    <w:rsid w:val="00C14AAE"/>
    <w:rsid w:val="00C14C05"/>
    <w:rsid w:val="00C15120"/>
    <w:rsid w:val="00C1544E"/>
    <w:rsid w:val="00C154BC"/>
    <w:rsid w:val="00C16419"/>
    <w:rsid w:val="00C1710E"/>
    <w:rsid w:val="00C17A81"/>
    <w:rsid w:val="00C17CBE"/>
    <w:rsid w:val="00C17CDC"/>
    <w:rsid w:val="00C20112"/>
    <w:rsid w:val="00C2023B"/>
    <w:rsid w:val="00C20520"/>
    <w:rsid w:val="00C20AB5"/>
    <w:rsid w:val="00C20AD4"/>
    <w:rsid w:val="00C20D15"/>
    <w:rsid w:val="00C20E05"/>
    <w:rsid w:val="00C20FCF"/>
    <w:rsid w:val="00C210DE"/>
    <w:rsid w:val="00C213D0"/>
    <w:rsid w:val="00C21631"/>
    <w:rsid w:val="00C221E2"/>
    <w:rsid w:val="00C225EB"/>
    <w:rsid w:val="00C22AFE"/>
    <w:rsid w:val="00C22E97"/>
    <w:rsid w:val="00C23381"/>
    <w:rsid w:val="00C234F9"/>
    <w:rsid w:val="00C235C5"/>
    <w:rsid w:val="00C2363F"/>
    <w:rsid w:val="00C23670"/>
    <w:rsid w:val="00C23BD2"/>
    <w:rsid w:val="00C23C26"/>
    <w:rsid w:val="00C24D1E"/>
    <w:rsid w:val="00C2633D"/>
    <w:rsid w:val="00C26F3A"/>
    <w:rsid w:val="00C271C3"/>
    <w:rsid w:val="00C274CD"/>
    <w:rsid w:val="00C27FEB"/>
    <w:rsid w:val="00C30767"/>
    <w:rsid w:val="00C309BB"/>
    <w:rsid w:val="00C30E5D"/>
    <w:rsid w:val="00C3119A"/>
    <w:rsid w:val="00C31C02"/>
    <w:rsid w:val="00C31C5F"/>
    <w:rsid w:val="00C327C9"/>
    <w:rsid w:val="00C32FD9"/>
    <w:rsid w:val="00C3375B"/>
    <w:rsid w:val="00C33B13"/>
    <w:rsid w:val="00C33CB8"/>
    <w:rsid w:val="00C3453F"/>
    <w:rsid w:val="00C349F9"/>
    <w:rsid w:val="00C34C0E"/>
    <w:rsid w:val="00C356B4"/>
    <w:rsid w:val="00C35C04"/>
    <w:rsid w:val="00C36241"/>
    <w:rsid w:val="00C365E8"/>
    <w:rsid w:val="00C36D10"/>
    <w:rsid w:val="00C37FBE"/>
    <w:rsid w:val="00C4043F"/>
    <w:rsid w:val="00C40FB7"/>
    <w:rsid w:val="00C4154D"/>
    <w:rsid w:val="00C416EB"/>
    <w:rsid w:val="00C419EC"/>
    <w:rsid w:val="00C426DB"/>
    <w:rsid w:val="00C42F9E"/>
    <w:rsid w:val="00C4373D"/>
    <w:rsid w:val="00C43AE5"/>
    <w:rsid w:val="00C43B84"/>
    <w:rsid w:val="00C43ED5"/>
    <w:rsid w:val="00C43F14"/>
    <w:rsid w:val="00C4438C"/>
    <w:rsid w:val="00C443A7"/>
    <w:rsid w:val="00C447E6"/>
    <w:rsid w:val="00C4493B"/>
    <w:rsid w:val="00C45151"/>
    <w:rsid w:val="00C452C5"/>
    <w:rsid w:val="00C452DF"/>
    <w:rsid w:val="00C458AF"/>
    <w:rsid w:val="00C45B65"/>
    <w:rsid w:val="00C45C09"/>
    <w:rsid w:val="00C45D4C"/>
    <w:rsid w:val="00C46336"/>
    <w:rsid w:val="00C468D4"/>
    <w:rsid w:val="00C46BA2"/>
    <w:rsid w:val="00C46FB1"/>
    <w:rsid w:val="00C473F9"/>
    <w:rsid w:val="00C47A55"/>
    <w:rsid w:val="00C47C65"/>
    <w:rsid w:val="00C47E17"/>
    <w:rsid w:val="00C47F60"/>
    <w:rsid w:val="00C47FD0"/>
    <w:rsid w:val="00C500DB"/>
    <w:rsid w:val="00C500DE"/>
    <w:rsid w:val="00C50452"/>
    <w:rsid w:val="00C51CDD"/>
    <w:rsid w:val="00C520D6"/>
    <w:rsid w:val="00C520E2"/>
    <w:rsid w:val="00C5221A"/>
    <w:rsid w:val="00C5232A"/>
    <w:rsid w:val="00C524F2"/>
    <w:rsid w:val="00C530A9"/>
    <w:rsid w:val="00C531F0"/>
    <w:rsid w:val="00C5321D"/>
    <w:rsid w:val="00C535C0"/>
    <w:rsid w:val="00C538F8"/>
    <w:rsid w:val="00C53916"/>
    <w:rsid w:val="00C53FAF"/>
    <w:rsid w:val="00C5444B"/>
    <w:rsid w:val="00C548D6"/>
    <w:rsid w:val="00C54B7C"/>
    <w:rsid w:val="00C55047"/>
    <w:rsid w:val="00C5527E"/>
    <w:rsid w:val="00C55CA7"/>
    <w:rsid w:val="00C55E37"/>
    <w:rsid w:val="00C564F4"/>
    <w:rsid w:val="00C56975"/>
    <w:rsid w:val="00C56B4E"/>
    <w:rsid w:val="00C56F0F"/>
    <w:rsid w:val="00C60205"/>
    <w:rsid w:val="00C60259"/>
    <w:rsid w:val="00C60356"/>
    <w:rsid w:val="00C606FF"/>
    <w:rsid w:val="00C61336"/>
    <w:rsid w:val="00C62378"/>
    <w:rsid w:val="00C6246C"/>
    <w:rsid w:val="00C6268E"/>
    <w:rsid w:val="00C62E34"/>
    <w:rsid w:val="00C63135"/>
    <w:rsid w:val="00C635B4"/>
    <w:rsid w:val="00C63E43"/>
    <w:rsid w:val="00C63E86"/>
    <w:rsid w:val="00C647A9"/>
    <w:rsid w:val="00C651A0"/>
    <w:rsid w:val="00C657B0"/>
    <w:rsid w:val="00C6602B"/>
    <w:rsid w:val="00C673E0"/>
    <w:rsid w:val="00C67855"/>
    <w:rsid w:val="00C679F3"/>
    <w:rsid w:val="00C67C13"/>
    <w:rsid w:val="00C70074"/>
    <w:rsid w:val="00C71212"/>
    <w:rsid w:val="00C71390"/>
    <w:rsid w:val="00C715E0"/>
    <w:rsid w:val="00C7179B"/>
    <w:rsid w:val="00C71DD0"/>
    <w:rsid w:val="00C7249A"/>
    <w:rsid w:val="00C724E4"/>
    <w:rsid w:val="00C72BAC"/>
    <w:rsid w:val="00C732CD"/>
    <w:rsid w:val="00C7359B"/>
    <w:rsid w:val="00C74073"/>
    <w:rsid w:val="00C752D1"/>
    <w:rsid w:val="00C75DE0"/>
    <w:rsid w:val="00C76135"/>
    <w:rsid w:val="00C762D5"/>
    <w:rsid w:val="00C76946"/>
    <w:rsid w:val="00C77818"/>
    <w:rsid w:val="00C77927"/>
    <w:rsid w:val="00C77A5B"/>
    <w:rsid w:val="00C77C2B"/>
    <w:rsid w:val="00C801B4"/>
    <w:rsid w:val="00C802A3"/>
    <w:rsid w:val="00C80D05"/>
    <w:rsid w:val="00C80FE0"/>
    <w:rsid w:val="00C81B9B"/>
    <w:rsid w:val="00C81BF5"/>
    <w:rsid w:val="00C82807"/>
    <w:rsid w:val="00C828EC"/>
    <w:rsid w:val="00C83C84"/>
    <w:rsid w:val="00C83EA4"/>
    <w:rsid w:val="00C84B27"/>
    <w:rsid w:val="00C84C3E"/>
    <w:rsid w:val="00C84D64"/>
    <w:rsid w:val="00C84D65"/>
    <w:rsid w:val="00C84F92"/>
    <w:rsid w:val="00C85659"/>
    <w:rsid w:val="00C859F0"/>
    <w:rsid w:val="00C85DEA"/>
    <w:rsid w:val="00C85E06"/>
    <w:rsid w:val="00C86A70"/>
    <w:rsid w:val="00C86BA3"/>
    <w:rsid w:val="00C86ED5"/>
    <w:rsid w:val="00C87A6C"/>
    <w:rsid w:val="00C901DB"/>
    <w:rsid w:val="00C90403"/>
    <w:rsid w:val="00C9073E"/>
    <w:rsid w:val="00C911FC"/>
    <w:rsid w:val="00C91438"/>
    <w:rsid w:val="00C917D3"/>
    <w:rsid w:val="00C91AF6"/>
    <w:rsid w:val="00C920F2"/>
    <w:rsid w:val="00C922A0"/>
    <w:rsid w:val="00C92A08"/>
    <w:rsid w:val="00C9325F"/>
    <w:rsid w:val="00C946D7"/>
    <w:rsid w:val="00C9498A"/>
    <w:rsid w:val="00C94CF4"/>
    <w:rsid w:val="00C94E8D"/>
    <w:rsid w:val="00C94F33"/>
    <w:rsid w:val="00C9516D"/>
    <w:rsid w:val="00C951A8"/>
    <w:rsid w:val="00C9557B"/>
    <w:rsid w:val="00C959D1"/>
    <w:rsid w:val="00C9612B"/>
    <w:rsid w:val="00C964E0"/>
    <w:rsid w:val="00C966A3"/>
    <w:rsid w:val="00C9693B"/>
    <w:rsid w:val="00C96D37"/>
    <w:rsid w:val="00C96D83"/>
    <w:rsid w:val="00C97364"/>
    <w:rsid w:val="00C97451"/>
    <w:rsid w:val="00CA01E3"/>
    <w:rsid w:val="00CA0241"/>
    <w:rsid w:val="00CA09CF"/>
    <w:rsid w:val="00CA0E15"/>
    <w:rsid w:val="00CA13D9"/>
    <w:rsid w:val="00CA18DD"/>
    <w:rsid w:val="00CA1E39"/>
    <w:rsid w:val="00CA1F88"/>
    <w:rsid w:val="00CA1FA3"/>
    <w:rsid w:val="00CA259D"/>
    <w:rsid w:val="00CA26D3"/>
    <w:rsid w:val="00CA2971"/>
    <w:rsid w:val="00CA297C"/>
    <w:rsid w:val="00CA2B60"/>
    <w:rsid w:val="00CA3880"/>
    <w:rsid w:val="00CA3DE6"/>
    <w:rsid w:val="00CA3E06"/>
    <w:rsid w:val="00CA3EEB"/>
    <w:rsid w:val="00CA45E6"/>
    <w:rsid w:val="00CA528D"/>
    <w:rsid w:val="00CA545F"/>
    <w:rsid w:val="00CA5905"/>
    <w:rsid w:val="00CA6183"/>
    <w:rsid w:val="00CA6287"/>
    <w:rsid w:val="00CA668C"/>
    <w:rsid w:val="00CA6757"/>
    <w:rsid w:val="00CA6C4A"/>
    <w:rsid w:val="00CA6EFC"/>
    <w:rsid w:val="00CA72AB"/>
    <w:rsid w:val="00CA744F"/>
    <w:rsid w:val="00CA7E47"/>
    <w:rsid w:val="00CB01AE"/>
    <w:rsid w:val="00CB0BDB"/>
    <w:rsid w:val="00CB0DBF"/>
    <w:rsid w:val="00CB1417"/>
    <w:rsid w:val="00CB1608"/>
    <w:rsid w:val="00CB1B79"/>
    <w:rsid w:val="00CB2043"/>
    <w:rsid w:val="00CB2971"/>
    <w:rsid w:val="00CB2C0F"/>
    <w:rsid w:val="00CB2EE8"/>
    <w:rsid w:val="00CB40CF"/>
    <w:rsid w:val="00CB41AE"/>
    <w:rsid w:val="00CB4549"/>
    <w:rsid w:val="00CB4797"/>
    <w:rsid w:val="00CB4C72"/>
    <w:rsid w:val="00CB502C"/>
    <w:rsid w:val="00CB5805"/>
    <w:rsid w:val="00CB5A27"/>
    <w:rsid w:val="00CB5E4A"/>
    <w:rsid w:val="00CB5E75"/>
    <w:rsid w:val="00CB5EBB"/>
    <w:rsid w:val="00CB6147"/>
    <w:rsid w:val="00CB6C51"/>
    <w:rsid w:val="00CB7606"/>
    <w:rsid w:val="00CB7A7E"/>
    <w:rsid w:val="00CC0119"/>
    <w:rsid w:val="00CC014E"/>
    <w:rsid w:val="00CC0E09"/>
    <w:rsid w:val="00CC0F7C"/>
    <w:rsid w:val="00CC1CBA"/>
    <w:rsid w:val="00CC1FB8"/>
    <w:rsid w:val="00CC218B"/>
    <w:rsid w:val="00CC253B"/>
    <w:rsid w:val="00CC2A25"/>
    <w:rsid w:val="00CC365C"/>
    <w:rsid w:val="00CC3773"/>
    <w:rsid w:val="00CC3E90"/>
    <w:rsid w:val="00CC403E"/>
    <w:rsid w:val="00CC44F2"/>
    <w:rsid w:val="00CC46C1"/>
    <w:rsid w:val="00CC479D"/>
    <w:rsid w:val="00CC4860"/>
    <w:rsid w:val="00CC4E9F"/>
    <w:rsid w:val="00CC5280"/>
    <w:rsid w:val="00CC5926"/>
    <w:rsid w:val="00CC5F1B"/>
    <w:rsid w:val="00CC61CB"/>
    <w:rsid w:val="00CC6C80"/>
    <w:rsid w:val="00CC6D26"/>
    <w:rsid w:val="00CC7069"/>
    <w:rsid w:val="00CC70EF"/>
    <w:rsid w:val="00CC72ED"/>
    <w:rsid w:val="00CC7319"/>
    <w:rsid w:val="00CC731E"/>
    <w:rsid w:val="00CC7348"/>
    <w:rsid w:val="00CC7533"/>
    <w:rsid w:val="00CC7618"/>
    <w:rsid w:val="00CC7974"/>
    <w:rsid w:val="00CC79C3"/>
    <w:rsid w:val="00CD0904"/>
    <w:rsid w:val="00CD0A01"/>
    <w:rsid w:val="00CD1E7F"/>
    <w:rsid w:val="00CD24C9"/>
    <w:rsid w:val="00CD2B1D"/>
    <w:rsid w:val="00CD2F3F"/>
    <w:rsid w:val="00CD3416"/>
    <w:rsid w:val="00CD3445"/>
    <w:rsid w:val="00CD3584"/>
    <w:rsid w:val="00CD4191"/>
    <w:rsid w:val="00CD45A1"/>
    <w:rsid w:val="00CD4609"/>
    <w:rsid w:val="00CD46CD"/>
    <w:rsid w:val="00CD5356"/>
    <w:rsid w:val="00CD5409"/>
    <w:rsid w:val="00CD5586"/>
    <w:rsid w:val="00CD5766"/>
    <w:rsid w:val="00CD587E"/>
    <w:rsid w:val="00CD5D12"/>
    <w:rsid w:val="00CD638C"/>
    <w:rsid w:val="00CD6CB6"/>
    <w:rsid w:val="00CD6F8F"/>
    <w:rsid w:val="00CD7240"/>
    <w:rsid w:val="00CD7B88"/>
    <w:rsid w:val="00CD7D20"/>
    <w:rsid w:val="00CD7E7E"/>
    <w:rsid w:val="00CE0288"/>
    <w:rsid w:val="00CE0349"/>
    <w:rsid w:val="00CE03AC"/>
    <w:rsid w:val="00CE17E7"/>
    <w:rsid w:val="00CE207E"/>
    <w:rsid w:val="00CE2346"/>
    <w:rsid w:val="00CE2A92"/>
    <w:rsid w:val="00CE2DA8"/>
    <w:rsid w:val="00CE2E25"/>
    <w:rsid w:val="00CE2EFC"/>
    <w:rsid w:val="00CE301F"/>
    <w:rsid w:val="00CE3DD8"/>
    <w:rsid w:val="00CE4E04"/>
    <w:rsid w:val="00CE4EF1"/>
    <w:rsid w:val="00CE4FA9"/>
    <w:rsid w:val="00CE5C46"/>
    <w:rsid w:val="00CE64BD"/>
    <w:rsid w:val="00CE65E7"/>
    <w:rsid w:val="00CE68D3"/>
    <w:rsid w:val="00CE6F3E"/>
    <w:rsid w:val="00CE7537"/>
    <w:rsid w:val="00CE7E11"/>
    <w:rsid w:val="00CE7E9A"/>
    <w:rsid w:val="00CF022E"/>
    <w:rsid w:val="00CF0449"/>
    <w:rsid w:val="00CF04AA"/>
    <w:rsid w:val="00CF0B2E"/>
    <w:rsid w:val="00CF1BE6"/>
    <w:rsid w:val="00CF1D6E"/>
    <w:rsid w:val="00CF1F0D"/>
    <w:rsid w:val="00CF21C0"/>
    <w:rsid w:val="00CF2819"/>
    <w:rsid w:val="00CF28AF"/>
    <w:rsid w:val="00CF3922"/>
    <w:rsid w:val="00CF39A3"/>
    <w:rsid w:val="00CF3F12"/>
    <w:rsid w:val="00CF4B97"/>
    <w:rsid w:val="00CF4C5F"/>
    <w:rsid w:val="00CF4DCB"/>
    <w:rsid w:val="00CF55AC"/>
    <w:rsid w:val="00CF5EC9"/>
    <w:rsid w:val="00CF62D3"/>
    <w:rsid w:val="00CF631F"/>
    <w:rsid w:val="00CF6396"/>
    <w:rsid w:val="00CF68A0"/>
    <w:rsid w:val="00CF6BE5"/>
    <w:rsid w:val="00CF75F9"/>
    <w:rsid w:val="00CF7B2D"/>
    <w:rsid w:val="00CF7EDB"/>
    <w:rsid w:val="00CF7F7B"/>
    <w:rsid w:val="00D002B1"/>
    <w:rsid w:val="00D002B5"/>
    <w:rsid w:val="00D003B9"/>
    <w:rsid w:val="00D01166"/>
    <w:rsid w:val="00D016F3"/>
    <w:rsid w:val="00D0183A"/>
    <w:rsid w:val="00D01BAB"/>
    <w:rsid w:val="00D01E8A"/>
    <w:rsid w:val="00D025A8"/>
    <w:rsid w:val="00D027B9"/>
    <w:rsid w:val="00D02EE1"/>
    <w:rsid w:val="00D0339A"/>
    <w:rsid w:val="00D0346C"/>
    <w:rsid w:val="00D03536"/>
    <w:rsid w:val="00D03E14"/>
    <w:rsid w:val="00D04377"/>
    <w:rsid w:val="00D04463"/>
    <w:rsid w:val="00D04B40"/>
    <w:rsid w:val="00D04B99"/>
    <w:rsid w:val="00D05A52"/>
    <w:rsid w:val="00D05B14"/>
    <w:rsid w:val="00D05C31"/>
    <w:rsid w:val="00D06F18"/>
    <w:rsid w:val="00D07035"/>
    <w:rsid w:val="00D074C1"/>
    <w:rsid w:val="00D07D52"/>
    <w:rsid w:val="00D07F1D"/>
    <w:rsid w:val="00D07FBA"/>
    <w:rsid w:val="00D1047F"/>
    <w:rsid w:val="00D104CC"/>
    <w:rsid w:val="00D10619"/>
    <w:rsid w:val="00D10789"/>
    <w:rsid w:val="00D108DA"/>
    <w:rsid w:val="00D10C6D"/>
    <w:rsid w:val="00D1113F"/>
    <w:rsid w:val="00D12C78"/>
    <w:rsid w:val="00D1379B"/>
    <w:rsid w:val="00D1395F"/>
    <w:rsid w:val="00D139C3"/>
    <w:rsid w:val="00D13AE8"/>
    <w:rsid w:val="00D1414F"/>
    <w:rsid w:val="00D14157"/>
    <w:rsid w:val="00D14A13"/>
    <w:rsid w:val="00D14B7C"/>
    <w:rsid w:val="00D14BA3"/>
    <w:rsid w:val="00D14D52"/>
    <w:rsid w:val="00D15364"/>
    <w:rsid w:val="00D15DF1"/>
    <w:rsid w:val="00D16451"/>
    <w:rsid w:val="00D168C7"/>
    <w:rsid w:val="00D169B7"/>
    <w:rsid w:val="00D16C61"/>
    <w:rsid w:val="00D16F0C"/>
    <w:rsid w:val="00D17777"/>
    <w:rsid w:val="00D17971"/>
    <w:rsid w:val="00D17CC5"/>
    <w:rsid w:val="00D2037E"/>
    <w:rsid w:val="00D204AD"/>
    <w:rsid w:val="00D2066C"/>
    <w:rsid w:val="00D20B7A"/>
    <w:rsid w:val="00D20D0B"/>
    <w:rsid w:val="00D2114D"/>
    <w:rsid w:val="00D2284F"/>
    <w:rsid w:val="00D22BE0"/>
    <w:rsid w:val="00D237DB"/>
    <w:rsid w:val="00D23F34"/>
    <w:rsid w:val="00D246B4"/>
    <w:rsid w:val="00D25086"/>
    <w:rsid w:val="00D2512A"/>
    <w:rsid w:val="00D256D6"/>
    <w:rsid w:val="00D2617C"/>
    <w:rsid w:val="00D26361"/>
    <w:rsid w:val="00D26427"/>
    <w:rsid w:val="00D265BB"/>
    <w:rsid w:val="00D267D5"/>
    <w:rsid w:val="00D267D9"/>
    <w:rsid w:val="00D2683F"/>
    <w:rsid w:val="00D26C63"/>
    <w:rsid w:val="00D274F5"/>
    <w:rsid w:val="00D275AB"/>
    <w:rsid w:val="00D279DF"/>
    <w:rsid w:val="00D27A5D"/>
    <w:rsid w:val="00D27F7B"/>
    <w:rsid w:val="00D30110"/>
    <w:rsid w:val="00D3053B"/>
    <w:rsid w:val="00D308F7"/>
    <w:rsid w:val="00D3096B"/>
    <w:rsid w:val="00D30AE0"/>
    <w:rsid w:val="00D30E71"/>
    <w:rsid w:val="00D31116"/>
    <w:rsid w:val="00D318BB"/>
    <w:rsid w:val="00D32320"/>
    <w:rsid w:val="00D338E3"/>
    <w:rsid w:val="00D33962"/>
    <w:rsid w:val="00D33B85"/>
    <w:rsid w:val="00D33DBC"/>
    <w:rsid w:val="00D34002"/>
    <w:rsid w:val="00D3453B"/>
    <w:rsid w:val="00D34860"/>
    <w:rsid w:val="00D34B96"/>
    <w:rsid w:val="00D34D37"/>
    <w:rsid w:val="00D34FF6"/>
    <w:rsid w:val="00D354A2"/>
    <w:rsid w:val="00D356AB"/>
    <w:rsid w:val="00D357C9"/>
    <w:rsid w:val="00D359DD"/>
    <w:rsid w:val="00D35AFC"/>
    <w:rsid w:val="00D35B7C"/>
    <w:rsid w:val="00D35BC3"/>
    <w:rsid w:val="00D35BCA"/>
    <w:rsid w:val="00D37066"/>
    <w:rsid w:val="00D37174"/>
    <w:rsid w:val="00D37490"/>
    <w:rsid w:val="00D4031C"/>
    <w:rsid w:val="00D4036A"/>
    <w:rsid w:val="00D403FB"/>
    <w:rsid w:val="00D41447"/>
    <w:rsid w:val="00D4169E"/>
    <w:rsid w:val="00D41928"/>
    <w:rsid w:val="00D41D2E"/>
    <w:rsid w:val="00D426A3"/>
    <w:rsid w:val="00D428C5"/>
    <w:rsid w:val="00D42A04"/>
    <w:rsid w:val="00D42B59"/>
    <w:rsid w:val="00D42D77"/>
    <w:rsid w:val="00D430F9"/>
    <w:rsid w:val="00D43189"/>
    <w:rsid w:val="00D4347A"/>
    <w:rsid w:val="00D43533"/>
    <w:rsid w:val="00D43887"/>
    <w:rsid w:val="00D43F82"/>
    <w:rsid w:val="00D44688"/>
    <w:rsid w:val="00D454BF"/>
    <w:rsid w:val="00D457EF"/>
    <w:rsid w:val="00D462B7"/>
    <w:rsid w:val="00D466D1"/>
    <w:rsid w:val="00D46B9D"/>
    <w:rsid w:val="00D46F27"/>
    <w:rsid w:val="00D47963"/>
    <w:rsid w:val="00D479A2"/>
    <w:rsid w:val="00D47B00"/>
    <w:rsid w:val="00D47D7D"/>
    <w:rsid w:val="00D50104"/>
    <w:rsid w:val="00D509F6"/>
    <w:rsid w:val="00D50D88"/>
    <w:rsid w:val="00D51543"/>
    <w:rsid w:val="00D5171A"/>
    <w:rsid w:val="00D518E8"/>
    <w:rsid w:val="00D51E83"/>
    <w:rsid w:val="00D51EF3"/>
    <w:rsid w:val="00D52105"/>
    <w:rsid w:val="00D521BB"/>
    <w:rsid w:val="00D531A5"/>
    <w:rsid w:val="00D5350C"/>
    <w:rsid w:val="00D53C1B"/>
    <w:rsid w:val="00D53DE5"/>
    <w:rsid w:val="00D5457C"/>
    <w:rsid w:val="00D54BDC"/>
    <w:rsid w:val="00D54DCA"/>
    <w:rsid w:val="00D55206"/>
    <w:rsid w:val="00D5591F"/>
    <w:rsid w:val="00D55AAB"/>
    <w:rsid w:val="00D5625A"/>
    <w:rsid w:val="00D56354"/>
    <w:rsid w:val="00D56404"/>
    <w:rsid w:val="00D56D55"/>
    <w:rsid w:val="00D56DEE"/>
    <w:rsid w:val="00D57290"/>
    <w:rsid w:val="00D577F7"/>
    <w:rsid w:val="00D579C2"/>
    <w:rsid w:val="00D57C34"/>
    <w:rsid w:val="00D57F69"/>
    <w:rsid w:val="00D61044"/>
    <w:rsid w:val="00D612F2"/>
    <w:rsid w:val="00D61351"/>
    <w:rsid w:val="00D615CE"/>
    <w:rsid w:val="00D61A5C"/>
    <w:rsid w:val="00D61A60"/>
    <w:rsid w:val="00D61B73"/>
    <w:rsid w:val="00D61BAF"/>
    <w:rsid w:val="00D61D54"/>
    <w:rsid w:val="00D61DE9"/>
    <w:rsid w:val="00D62354"/>
    <w:rsid w:val="00D62A54"/>
    <w:rsid w:val="00D63AAF"/>
    <w:rsid w:val="00D63E79"/>
    <w:rsid w:val="00D64869"/>
    <w:rsid w:val="00D64E48"/>
    <w:rsid w:val="00D65CA9"/>
    <w:rsid w:val="00D65D51"/>
    <w:rsid w:val="00D661DD"/>
    <w:rsid w:val="00D6717C"/>
    <w:rsid w:val="00D67318"/>
    <w:rsid w:val="00D674FF"/>
    <w:rsid w:val="00D67987"/>
    <w:rsid w:val="00D67ACC"/>
    <w:rsid w:val="00D70401"/>
    <w:rsid w:val="00D709E7"/>
    <w:rsid w:val="00D70C55"/>
    <w:rsid w:val="00D70DA9"/>
    <w:rsid w:val="00D71104"/>
    <w:rsid w:val="00D711AD"/>
    <w:rsid w:val="00D715CA"/>
    <w:rsid w:val="00D71676"/>
    <w:rsid w:val="00D7196B"/>
    <w:rsid w:val="00D71B1A"/>
    <w:rsid w:val="00D71B51"/>
    <w:rsid w:val="00D71DD7"/>
    <w:rsid w:val="00D71EEC"/>
    <w:rsid w:val="00D72753"/>
    <w:rsid w:val="00D72BA5"/>
    <w:rsid w:val="00D72C55"/>
    <w:rsid w:val="00D72D2F"/>
    <w:rsid w:val="00D72E93"/>
    <w:rsid w:val="00D73B8D"/>
    <w:rsid w:val="00D73BD4"/>
    <w:rsid w:val="00D74094"/>
    <w:rsid w:val="00D7483D"/>
    <w:rsid w:val="00D74E6B"/>
    <w:rsid w:val="00D74F8D"/>
    <w:rsid w:val="00D76230"/>
    <w:rsid w:val="00D764F1"/>
    <w:rsid w:val="00D766E5"/>
    <w:rsid w:val="00D76F1E"/>
    <w:rsid w:val="00D77187"/>
    <w:rsid w:val="00D77808"/>
    <w:rsid w:val="00D779C5"/>
    <w:rsid w:val="00D77A42"/>
    <w:rsid w:val="00D77AB5"/>
    <w:rsid w:val="00D77E4F"/>
    <w:rsid w:val="00D8089F"/>
    <w:rsid w:val="00D81C8C"/>
    <w:rsid w:val="00D81FE3"/>
    <w:rsid w:val="00D82B36"/>
    <w:rsid w:val="00D82C65"/>
    <w:rsid w:val="00D83722"/>
    <w:rsid w:val="00D839FB"/>
    <w:rsid w:val="00D83B69"/>
    <w:rsid w:val="00D84198"/>
    <w:rsid w:val="00D84345"/>
    <w:rsid w:val="00D845A7"/>
    <w:rsid w:val="00D84B1A"/>
    <w:rsid w:val="00D84E19"/>
    <w:rsid w:val="00D84ECE"/>
    <w:rsid w:val="00D855B0"/>
    <w:rsid w:val="00D85E2A"/>
    <w:rsid w:val="00D8644B"/>
    <w:rsid w:val="00D86663"/>
    <w:rsid w:val="00D879F7"/>
    <w:rsid w:val="00D901CA"/>
    <w:rsid w:val="00D902C7"/>
    <w:rsid w:val="00D90ADE"/>
    <w:rsid w:val="00D91A15"/>
    <w:rsid w:val="00D92D40"/>
    <w:rsid w:val="00D93192"/>
    <w:rsid w:val="00D93748"/>
    <w:rsid w:val="00D93E98"/>
    <w:rsid w:val="00D93EC9"/>
    <w:rsid w:val="00D94499"/>
    <w:rsid w:val="00D94685"/>
    <w:rsid w:val="00D947A4"/>
    <w:rsid w:val="00D94985"/>
    <w:rsid w:val="00D94D84"/>
    <w:rsid w:val="00D952E4"/>
    <w:rsid w:val="00D95760"/>
    <w:rsid w:val="00D95EED"/>
    <w:rsid w:val="00D96949"/>
    <w:rsid w:val="00D96AF2"/>
    <w:rsid w:val="00D96BE5"/>
    <w:rsid w:val="00D97099"/>
    <w:rsid w:val="00D970B0"/>
    <w:rsid w:val="00D9724D"/>
    <w:rsid w:val="00D976D8"/>
    <w:rsid w:val="00D97AF9"/>
    <w:rsid w:val="00DA039A"/>
    <w:rsid w:val="00DA03A0"/>
    <w:rsid w:val="00DA0466"/>
    <w:rsid w:val="00DA0594"/>
    <w:rsid w:val="00DA1537"/>
    <w:rsid w:val="00DA199A"/>
    <w:rsid w:val="00DA21F3"/>
    <w:rsid w:val="00DA2416"/>
    <w:rsid w:val="00DA25A4"/>
    <w:rsid w:val="00DA268D"/>
    <w:rsid w:val="00DA28C2"/>
    <w:rsid w:val="00DA2925"/>
    <w:rsid w:val="00DA2CEA"/>
    <w:rsid w:val="00DA2F48"/>
    <w:rsid w:val="00DA4215"/>
    <w:rsid w:val="00DA4A39"/>
    <w:rsid w:val="00DA5134"/>
    <w:rsid w:val="00DA523B"/>
    <w:rsid w:val="00DA57F3"/>
    <w:rsid w:val="00DA6126"/>
    <w:rsid w:val="00DA6380"/>
    <w:rsid w:val="00DA6697"/>
    <w:rsid w:val="00DA686B"/>
    <w:rsid w:val="00DA6C50"/>
    <w:rsid w:val="00DA74D0"/>
    <w:rsid w:val="00DA74D2"/>
    <w:rsid w:val="00DA7600"/>
    <w:rsid w:val="00DA7800"/>
    <w:rsid w:val="00DA7CF0"/>
    <w:rsid w:val="00DB07B4"/>
    <w:rsid w:val="00DB0CB2"/>
    <w:rsid w:val="00DB0E48"/>
    <w:rsid w:val="00DB1535"/>
    <w:rsid w:val="00DB1DA9"/>
    <w:rsid w:val="00DB2007"/>
    <w:rsid w:val="00DB224C"/>
    <w:rsid w:val="00DB2AB7"/>
    <w:rsid w:val="00DB32B0"/>
    <w:rsid w:val="00DB3B0E"/>
    <w:rsid w:val="00DB3BB2"/>
    <w:rsid w:val="00DB41ED"/>
    <w:rsid w:val="00DB48B7"/>
    <w:rsid w:val="00DB4941"/>
    <w:rsid w:val="00DB4984"/>
    <w:rsid w:val="00DB53DC"/>
    <w:rsid w:val="00DB5B14"/>
    <w:rsid w:val="00DB5BB6"/>
    <w:rsid w:val="00DB618F"/>
    <w:rsid w:val="00DB6D21"/>
    <w:rsid w:val="00DB6EDB"/>
    <w:rsid w:val="00DB7852"/>
    <w:rsid w:val="00DB7864"/>
    <w:rsid w:val="00DB799E"/>
    <w:rsid w:val="00DB7AC5"/>
    <w:rsid w:val="00DC0E74"/>
    <w:rsid w:val="00DC229E"/>
    <w:rsid w:val="00DC30B4"/>
    <w:rsid w:val="00DC318A"/>
    <w:rsid w:val="00DC38AA"/>
    <w:rsid w:val="00DC3EED"/>
    <w:rsid w:val="00DC41E7"/>
    <w:rsid w:val="00DC4D3F"/>
    <w:rsid w:val="00DC4DDF"/>
    <w:rsid w:val="00DC4F7B"/>
    <w:rsid w:val="00DC5B6A"/>
    <w:rsid w:val="00DC6A10"/>
    <w:rsid w:val="00DC6ED0"/>
    <w:rsid w:val="00DC71A4"/>
    <w:rsid w:val="00DC71E5"/>
    <w:rsid w:val="00DC72F8"/>
    <w:rsid w:val="00DC7375"/>
    <w:rsid w:val="00DC7B1A"/>
    <w:rsid w:val="00DD0414"/>
    <w:rsid w:val="00DD0698"/>
    <w:rsid w:val="00DD0CEB"/>
    <w:rsid w:val="00DD0E3F"/>
    <w:rsid w:val="00DD11CF"/>
    <w:rsid w:val="00DD11E1"/>
    <w:rsid w:val="00DD1383"/>
    <w:rsid w:val="00DD1428"/>
    <w:rsid w:val="00DD1506"/>
    <w:rsid w:val="00DD1811"/>
    <w:rsid w:val="00DD2662"/>
    <w:rsid w:val="00DD3240"/>
    <w:rsid w:val="00DD3644"/>
    <w:rsid w:val="00DD3B2B"/>
    <w:rsid w:val="00DD3F9D"/>
    <w:rsid w:val="00DD4A7D"/>
    <w:rsid w:val="00DD4DEF"/>
    <w:rsid w:val="00DD576F"/>
    <w:rsid w:val="00DD59F7"/>
    <w:rsid w:val="00DD5E39"/>
    <w:rsid w:val="00DD5E43"/>
    <w:rsid w:val="00DD5F96"/>
    <w:rsid w:val="00DD6086"/>
    <w:rsid w:val="00DD62C3"/>
    <w:rsid w:val="00DD6C48"/>
    <w:rsid w:val="00DD6CC1"/>
    <w:rsid w:val="00DD7695"/>
    <w:rsid w:val="00DE008D"/>
    <w:rsid w:val="00DE0551"/>
    <w:rsid w:val="00DE0584"/>
    <w:rsid w:val="00DE09D2"/>
    <w:rsid w:val="00DE12CD"/>
    <w:rsid w:val="00DE1FBB"/>
    <w:rsid w:val="00DE26F9"/>
    <w:rsid w:val="00DE30F4"/>
    <w:rsid w:val="00DE3258"/>
    <w:rsid w:val="00DE34A4"/>
    <w:rsid w:val="00DE3597"/>
    <w:rsid w:val="00DE3ABD"/>
    <w:rsid w:val="00DE3C01"/>
    <w:rsid w:val="00DE3FE3"/>
    <w:rsid w:val="00DE463F"/>
    <w:rsid w:val="00DE4712"/>
    <w:rsid w:val="00DE4CA4"/>
    <w:rsid w:val="00DE4D15"/>
    <w:rsid w:val="00DE51BF"/>
    <w:rsid w:val="00DE63DC"/>
    <w:rsid w:val="00DE72C4"/>
    <w:rsid w:val="00DE7395"/>
    <w:rsid w:val="00DE74B6"/>
    <w:rsid w:val="00DF06A7"/>
    <w:rsid w:val="00DF0966"/>
    <w:rsid w:val="00DF16D0"/>
    <w:rsid w:val="00DF1921"/>
    <w:rsid w:val="00DF1DC9"/>
    <w:rsid w:val="00DF2D82"/>
    <w:rsid w:val="00DF3419"/>
    <w:rsid w:val="00DF3491"/>
    <w:rsid w:val="00DF3A59"/>
    <w:rsid w:val="00DF418C"/>
    <w:rsid w:val="00DF4250"/>
    <w:rsid w:val="00DF443F"/>
    <w:rsid w:val="00DF4464"/>
    <w:rsid w:val="00DF52EC"/>
    <w:rsid w:val="00DF56C6"/>
    <w:rsid w:val="00DF5A1B"/>
    <w:rsid w:val="00DF5A2F"/>
    <w:rsid w:val="00DF5D6A"/>
    <w:rsid w:val="00DF6AB2"/>
    <w:rsid w:val="00DF6B9F"/>
    <w:rsid w:val="00DF758B"/>
    <w:rsid w:val="00DF75EA"/>
    <w:rsid w:val="00DF76B1"/>
    <w:rsid w:val="00DF77DD"/>
    <w:rsid w:val="00DF7CE9"/>
    <w:rsid w:val="00E001A6"/>
    <w:rsid w:val="00E00783"/>
    <w:rsid w:val="00E011ED"/>
    <w:rsid w:val="00E018AB"/>
    <w:rsid w:val="00E0194A"/>
    <w:rsid w:val="00E01ABD"/>
    <w:rsid w:val="00E01EAA"/>
    <w:rsid w:val="00E026D4"/>
    <w:rsid w:val="00E02885"/>
    <w:rsid w:val="00E0293B"/>
    <w:rsid w:val="00E0306B"/>
    <w:rsid w:val="00E034C9"/>
    <w:rsid w:val="00E03CA6"/>
    <w:rsid w:val="00E040AA"/>
    <w:rsid w:val="00E04187"/>
    <w:rsid w:val="00E044CC"/>
    <w:rsid w:val="00E051F6"/>
    <w:rsid w:val="00E0577B"/>
    <w:rsid w:val="00E05A4D"/>
    <w:rsid w:val="00E05CEC"/>
    <w:rsid w:val="00E0624A"/>
    <w:rsid w:val="00E06535"/>
    <w:rsid w:val="00E0691C"/>
    <w:rsid w:val="00E06CCD"/>
    <w:rsid w:val="00E06E40"/>
    <w:rsid w:val="00E06F90"/>
    <w:rsid w:val="00E072F9"/>
    <w:rsid w:val="00E10439"/>
    <w:rsid w:val="00E10D93"/>
    <w:rsid w:val="00E10E7E"/>
    <w:rsid w:val="00E10F49"/>
    <w:rsid w:val="00E112E8"/>
    <w:rsid w:val="00E11AD2"/>
    <w:rsid w:val="00E12240"/>
    <w:rsid w:val="00E122FE"/>
    <w:rsid w:val="00E12774"/>
    <w:rsid w:val="00E12891"/>
    <w:rsid w:val="00E128F4"/>
    <w:rsid w:val="00E12B23"/>
    <w:rsid w:val="00E135E7"/>
    <w:rsid w:val="00E144C5"/>
    <w:rsid w:val="00E144C9"/>
    <w:rsid w:val="00E145F5"/>
    <w:rsid w:val="00E146DD"/>
    <w:rsid w:val="00E1474B"/>
    <w:rsid w:val="00E14B6F"/>
    <w:rsid w:val="00E151EC"/>
    <w:rsid w:val="00E157CC"/>
    <w:rsid w:val="00E16235"/>
    <w:rsid w:val="00E1632B"/>
    <w:rsid w:val="00E1634E"/>
    <w:rsid w:val="00E1676E"/>
    <w:rsid w:val="00E16B01"/>
    <w:rsid w:val="00E16BD8"/>
    <w:rsid w:val="00E16F29"/>
    <w:rsid w:val="00E17717"/>
    <w:rsid w:val="00E17753"/>
    <w:rsid w:val="00E17848"/>
    <w:rsid w:val="00E178A1"/>
    <w:rsid w:val="00E178A8"/>
    <w:rsid w:val="00E17956"/>
    <w:rsid w:val="00E2000B"/>
    <w:rsid w:val="00E2068A"/>
    <w:rsid w:val="00E212AF"/>
    <w:rsid w:val="00E21A5B"/>
    <w:rsid w:val="00E21B07"/>
    <w:rsid w:val="00E21B21"/>
    <w:rsid w:val="00E21B96"/>
    <w:rsid w:val="00E21C14"/>
    <w:rsid w:val="00E22812"/>
    <w:rsid w:val="00E228DC"/>
    <w:rsid w:val="00E22A42"/>
    <w:rsid w:val="00E22F94"/>
    <w:rsid w:val="00E2321B"/>
    <w:rsid w:val="00E23496"/>
    <w:rsid w:val="00E2365C"/>
    <w:rsid w:val="00E2370F"/>
    <w:rsid w:val="00E23A6D"/>
    <w:rsid w:val="00E23B36"/>
    <w:rsid w:val="00E23FBB"/>
    <w:rsid w:val="00E2402D"/>
    <w:rsid w:val="00E24D3D"/>
    <w:rsid w:val="00E24E01"/>
    <w:rsid w:val="00E24F86"/>
    <w:rsid w:val="00E25EAD"/>
    <w:rsid w:val="00E25F8F"/>
    <w:rsid w:val="00E25FDE"/>
    <w:rsid w:val="00E26213"/>
    <w:rsid w:val="00E26397"/>
    <w:rsid w:val="00E26D9B"/>
    <w:rsid w:val="00E27085"/>
    <w:rsid w:val="00E272C2"/>
    <w:rsid w:val="00E27B36"/>
    <w:rsid w:val="00E30092"/>
    <w:rsid w:val="00E3019A"/>
    <w:rsid w:val="00E30373"/>
    <w:rsid w:val="00E306F4"/>
    <w:rsid w:val="00E30A81"/>
    <w:rsid w:val="00E30E61"/>
    <w:rsid w:val="00E31068"/>
    <w:rsid w:val="00E312C1"/>
    <w:rsid w:val="00E3130A"/>
    <w:rsid w:val="00E3183D"/>
    <w:rsid w:val="00E3191B"/>
    <w:rsid w:val="00E328C2"/>
    <w:rsid w:val="00E32A56"/>
    <w:rsid w:val="00E32A5B"/>
    <w:rsid w:val="00E32C05"/>
    <w:rsid w:val="00E32C07"/>
    <w:rsid w:val="00E32D27"/>
    <w:rsid w:val="00E3336C"/>
    <w:rsid w:val="00E337D2"/>
    <w:rsid w:val="00E33991"/>
    <w:rsid w:val="00E339D5"/>
    <w:rsid w:val="00E346FE"/>
    <w:rsid w:val="00E34AEA"/>
    <w:rsid w:val="00E3525E"/>
    <w:rsid w:val="00E36090"/>
    <w:rsid w:val="00E360D0"/>
    <w:rsid w:val="00E36D00"/>
    <w:rsid w:val="00E37204"/>
    <w:rsid w:val="00E376E0"/>
    <w:rsid w:val="00E3778F"/>
    <w:rsid w:val="00E37DBF"/>
    <w:rsid w:val="00E40102"/>
    <w:rsid w:val="00E40169"/>
    <w:rsid w:val="00E402E6"/>
    <w:rsid w:val="00E40A2B"/>
    <w:rsid w:val="00E40EA5"/>
    <w:rsid w:val="00E423C6"/>
    <w:rsid w:val="00E42672"/>
    <w:rsid w:val="00E4297B"/>
    <w:rsid w:val="00E42BA0"/>
    <w:rsid w:val="00E42DDA"/>
    <w:rsid w:val="00E431B3"/>
    <w:rsid w:val="00E43731"/>
    <w:rsid w:val="00E43EEB"/>
    <w:rsid w:val="00E44215"/>
    <w:rsid w:val="00E44B0C"/>
    <w:rsid w:val="00E44BE0"/>
    <w:rsid w:val="00E44D93"/>
    <w:rsid w:val="00E451C4"/>
    <w:rsid w:val="00E453D8"/>
    <w:rsid w:val="00E456CB"/>
    <w:rsid w:val="00E45C1F"/>
    <w:rsid w:val="00E45C91"/>
    <w:rsid w:val="00E46122"/>
    <w:rsid w:val="00E466DF"/>
    <w:rsid w:val="00E46A46"/>
    <w:rsid w:val="00E472B5"/>
    <w:rsid w:val="00E473E0"/>
    <w:rsid w:val="00E4762C"/>
    <w:rsid w:val="00E476ED"/>
    <w:rsid w:val="00E478A0"/>
    <w:rsid w:val="00E501EF"/>
    <w:rsid w:val="00E50210"/>
    <w:rsid w:val="00E508B2"/>
    <w:rsid w:val="00E508BB"/>
    <w:rsid w:val="00E50B2E"/>
    <w:rsid w:val="00E51607"/>
    <w:rsid w:val="00E519E8"/>
    <w:rsid w:val="00E52239"/>
    <w:rsid w:val="00E5228E"/>
    <w:rsid w:val="00E5250F"/>
    <w:rsid w:val="00E529B8"/>
    <w:rsid w:val="00E52BC2"/>
    <w:rsid w:val="00E52E63"/>
    <w:rsid w:val="00E52F64"/>
    <w:rsid w:val="00E53987"/>
    <w:rsid w:val="00E53FDB"/>
    <w:rsid w:val="00E5443A"/>
    <w:rsid w:val="00E54EB5"/>
    <w:rsid w:val="00E5581A"/>
    <w:rsid w:val="00E56441"/>
    <w:rsid w:val="00E56795"/>
    <w:rsid w:val="00E57055"/>
    <w:rsid w:val="00E5753D"/>
    <w:rsid w:val="00E5771B"/>
    <w:rsid w:val="00E6014C"/>
    <w:rsid w:val="00E60203"/>
    <w:rsid w:val="00E6044B"/>
    <w:rsid w:val="00E60513"/>
    <w:rsid w:val="00E605FA"/>
    <w:rsid w:val="00E60803"/>
    <w:rsid w:val="00E60C91"/>
    <w:rsid w:val="00E60DB3"/>
    <w:rsid w:val="00E60FB3"/>
    <w:rsid w:val="00E61468"/>
    <w:rsid w:val="00E6170D"/>
    <w:rsid w:val="00E6178D"/>
    <w:rsid w:val="00E61C22"/>
    <w:rsid w:val="00E61CE0"/>
    <w:rsid w:val="00E61EED"/>
    <w:rsid w:val="00E62048"/>
    <w:rsid w:val="00E62224"/>
    <w:rsid w:val="00E6237E"/>
    <w:rsid w:val="00E62DAD"/>
    <w:rsid w:val="00E62DCF"/>
    <w:rsid w:val="00E63132"/>
    <w:rsid w:val="00E6329A"/>
    <w:rsid w:val="00E643B4"/>
    <w:rsid w:val="00E64556"/>
    <w:rsid w:val="00E65599"/>
    <w:rsid w:val="00E657FD"/>
    <w:rsid w:val="00E65BF5"/>
    <w:rsid w:val="00E6654F"/>
    <w:rsid w:val="00E66676"/>
    <w:rsid w:val="00E66C15"/>
    <w:rsid w:val="00E66E7A"/>
    <w:rsid w:val="00E67301"/>
    <w:rsid w:val="00E67912"/>
    <w:rsid w:val="00E67DED"/>
    <w:rsid w:val="00E7007F"/>
    <w:rsid w:val="00E70A5D"/>
    <w:rsid w:val="00E71278"/>
    <w:rsid w:val="00E714F7"/>
    <w:rsid w:val="00E71535"/>
    <w:rsid w:val="00E718C7"/>
    <w:rsid w:val="00E719B1"/>
    <w:rsid w:val="00E71B98"/>
    <w:rsid w:val="00E724DF"/>
    <w:rsid w:val="00E725B7"/>
    <w:rsid w:val="00E725F3"/>
    <w:rsid w:val="00E72671"/>
    <w:rsid w:val="00E729C0"/>
    <w:rsid w:val="00E72F6F"/>
    <w:rsid w:val="00E73070"/>
    <w:rsid w:val="00E7381E"/>
    <w:rsid w:val="00E748AF"/>
    <w:rsid w:val="00E74D4C"/>
    <w:rsid w:val="00E74DA9"/>
    <w:rsid w:val="00E75369"/>
    <w:rsid w:val="00E75A1F"/>
    <w:rsid w:val="00E75E9B"/>
    <w:rsid w:val="00E76060"/>
    <w:rsid w:val="00E76329"/>
    <w:rsid w:val="00E76AA6"/>
    <w:rsid w:val="00E76E06"/>
    <w:rsid w:val="00E7756B"/>
    <w:rsid w:val="00E77A85"/>
    <w:rsid w:val="00E77F2B"/>
    <w:rsid w:val="00E8035E"/>
    <w:rsid w:val="00E806BC"/>
    <w:rsid w:val="00E80852"/>
    <w:rsid w:val="00E80A0B"/>
    <w:rsid w:val="00E81323"/>
    <w:rsid w:val="00E8132C"/>
    <w:rsid w:val="00E8164D"/>
    <w:rsid w:val="00E82304"/>
    <w:rsid w:val="00E8269F"/>
    <w:rsid w:val="00E82BCD"/>
    <w:rsid w:val="00E82E96"/>
    <w:rsid w:val="00E82EB6"/>
    <w:rsid w:val="00E8319A"/>
    <w:rsid w:val="00E834A8"/>
    <w:rsid w:val="00E834D2"/>
    <w:rsid w:val="00E83501"/>
    <w:rsid w:val="00E8381C"/>
    <w:rsid w:val="00E84A7B"/>
    <w:rsid w:val="00E84FA6"/>
    <w:rsid w:val="00E8502B"/>
    <w:rsid w:val="00E856D6"/>
    <w:rsid w:val="00E86138"/>
    <w:rsid w:val="00E86636"/>
    <w:rsid w:val="00E86826"/>
    <w:rsid w:val="00E86A4C"/>
    <w:rsid w:val="00E87165"/>
    <w:rsid w:val="00E87551"/>
    <w:rsid w:val="00E875B5"/>
    <w:rsid w:val="00E879D4"/>
    <w:rsid w:val="00E900BB"/>
    <w:rsid w:val="00E90559"/>
    <w:rsid w:val="00E90B9B"/>
    <w:rsid w:val="00E91014"/>
    <w:rsid w:val="00E9123A"/>
    <w:rsid w:val="00E91511"/>
    <w:rsid w:val="00E9199D"/>
    <w:rsid w:val="00E91A93"/>
    <w:rsid w:val="00E92299"/>
    <w:rsid w:val="00E923CC"/>
    <w:rsid w:val="00E924F4"/>
    <w:rsid w:val="00E92CE7"/>
    <w:rsid w:val="00E92D52"/>
    <w:rsid w:val="00E932D2"/>
    <w:rsid w:val="00E934D1"/>
    <w:rsid w:val="00E93722"/>
    <w:rsid w:val="00E93DA5"/>
    <w:rsid w:val="00E93F60"/>
    <w:rsid w:val="00E94880"/>
    <w:rsid w:val="00E95066"/>
    <w:rsid w:val="00E9515E"/>
    <w:rsid w:val="00E95AD2"/>
    <w:rsid w:val="00E95B63"/>
    <w:rsid w:val="00E95B80"/>
    <w:rsid w:val="00E95BFD"/>
    <w:rsid w:val="00E95E44"/>
    <w:rsid w:val="00E96851"/>
    <w:rsid w:val="00E96915"/>
    <w:rsid w:val="00E96970"/>
    <w:rsid w:val="00E97855"/>
    <w:rsid w:val="00E978BC"/>
    <w:rsid w:val="00E97979"/>
    <w:rsid w:val="00EA03B3"/>
    <w:rsid w:val="00EA0CC1"/>
    <w:rsid w:val="00EA0D43"/>
    <w:rsid w:val="00EA12A7"/>
    <w:rsid w:val="00EA1A24"/>
    <w:rsid w:val="00EA1ABB"/>
    <w:rsid w:val="00EA1D83"/>
    <w:rsid w:val="00EA29F3"/>
    <w:rsid w:val="00EA33C6"/>
    <w:rsid w:val="00EA3E4A"/>
    <w:rsid w:val="00EA3EF7"/>
    <w:rsid w:val="00EA3FA8"/>
    <w:rsid w:val="00EA40CB"/>
    <w:rsid w:val="00EA5330"/>
    <w:rsid w:val="00EA5532"/>
    <w:rsid w:val="00EA59F5"/>
    <w:rsid w:val="00EA644A"/>
    <w:rsid w:val="00EA6C4B"/>
    <w:rsid w:val="00EA6C62"/>
    <w:rsid w:val="00EA73B2"/>
    <w:rsid w:val="00EA748D"/>
    <w:rsid w:val="00EA7676"/>
    <w:rsid w:val="00EA797B"/>
    <w:rsid w:val="00EB0D57"/>
    <w:rsid w:val="00EB22A3"/>
    <w:rsid w:val="00EB256E"/>
    <w:rsid w:val="00EB25D4"/>
    <w:rsid w:val="00EB286C"/>
    <w:rsid w:val="00EB28FB"/>
    <w:rsid w:val="00EB294E"/>
    <w:rsid w:val="00EB3707"/>
    <w:rsid w:val="00EB3D3C"/>
    <w:rsid w:val="00EB410E"/>
    <w:rsid w:val="00EB4D8A"/>
    <w:rsid w:val="00EB52C4"/>
    <w:rsid w:val="00EB5F65"/>
    <w:rsid w:val="00EB64F7"/>
    <w:rsid w:val="00EB6EF6"/>
    <w:rsid w:val="00EB700D"/>
    <w:rsid w:val="00EB73AD"/>
    <w:rsid w:val="00EB74CF"/>
    <w:rsid w:val="00EB74DD"/>
    <w:rsid w:val="00EC0019"/>
    <w:rsid w:val="00EC01B0"/>
    <w:rsid w:val="00EC0463"/>
    <w:rsid w:val="00EC0963"/>
    <w:rsid w:val="00EC0C8E"/>
    <w:rsid w:val="00EC0CA9"/>
    <w:rsid w:val="00EC0DF0"/>
    <w:rsid w:val="00EC1B3D"/>
    <w:rsid w:val="00EC22CD"/>
    <w:rsid w:val="00EC331B"/>
    <w:rsid w:val="00EC33A3"/>
    <w:rsid w:val="00EC35C2"/>
    <w:rsid w:val="00EC3F5D"/>
    <w:rsid w:val="00EC41E9"/>
    <w:rsid w:val="00EC429C"/>
    <w:rsid w:val="00EC430F"/>
    <w:rsid w:val="00EC4363"/>
    <w:rsid w:val="00EC490B"/>
    <w:rsid w:val="00EC4CA9"/>
    <w:rsid w:val="00EC4CFF"/>
    <w:rsid w:val="00EC4F3B"/>
    <w:rsid w:val="00EC5333"/>
    <w:rsid w:val="00EC59B3"/>
    <w:rsid w:val="00EC5ABC"/>
    <w:rsid w:val="00EC5BDA"/>
    <w:rsid w:val="00EC6463"/>
    <w:rsid w:val="00EC6712"/>
    <w:rsid w:val="00EC6AE8"/>
    <w:rsid w:val="00EC6BA5"/>
    <w:rsid w:val="00EC6DD2"/>
    <w:rsid w:val="00EC779B"/>
    <w:rsid w:val="00EC7E4B"/>
    <w:rsid w:val="00ED0609"/>
    <w:rsid w:val="00ED0646"/>
    <w:rsid w:val="00ED1B58"/>
    <w:rsid w:val="00ED2367"/>
    <w:rsid w:val="00ED2386"/>
    <w:rsid w:val="00ED2859"/>
    <w:rsid w:val="00ED290F"/>
    <w:rsid w:val="00ED2A37"/>
    <w:rsid w:val="00ED2E2F"/>
    <w:rsid w:val="00ED3367"/>
    <w:rsid w:val="00ED33DA"/>
    <w:rsid w:val="00ED3A9D"/>
    <w:rsid w:val="00ED41B2"/>
    <w:rsid w:val="00ED438D"/>
    <w:rsid w:val="00ED4C92"/>
    <w:rsid w:val="00ED5E4C"/>
    <w:rsid w:val="00ED637B"/>
    <w:rsid w:val="00ED640E"/>
    <w:rsid w:val="00ED6DB7"/>
    <w:rsid w:val="00ED73B3"/>
    <w:rsid w:val="00ED7F92"/>
    <w:rsid w:val="00EE0285"/>
    <w:rsid w:val="00EE032A"/>
    <w:rsid w:val="00EE0625"/>
    <w:rsid w:val="00EE0760"/>
    <w:rsid w:val="00EE0CF0"/>
    <w:rsid w:val="00EE0EC0"/>
    <w:rsid w:val="00EE13CB"/>
    <w:rsid w:val="00EE1548"/>
    <w:rsid w:val="00EE1977"/>
    <w:rsid w:val="00EE1E06"/>
    <w:rsid w:val="00EE21C8"/>
    <w:rsid w:val="00EE2759"/>
    <w:rsid w:val="00EE2840"/>
    <w:rsid w:val="00EE2B66"/>
    <w:rsid w:val="00EE381B"/>
    <w:rsid w:val="00EE4282"/>
    <w:rsid w:val="00EE42AB"/>
    <w:rsid w:val="00EE4B13"/>
    <w:rsid w:val="00EE4DDE"/>
    <w:rsid w:val="00EE5129"/>
    <w:rsid w:val="00EE5946"/>
    <w:rsid w:val="00EE5D99"/>
    <w:rsid w:val="00EE61D5"/>
    <w:rsid w:val="00EE651E"/>
    <w:rsid w:val="00EE6C1D"/>
    <w:rsid w:val="00EE6D03"/>
    <w:rsid w:val="00EE6D32"/>
    <w:rsid w:val="00EE6D85"/>
    <w:rsid w:val="00EE6FA4"/>
    <w:rsid w:val="00EE6FC8"/>
    <w:rsid w:val="00EE7C89"/>
    <w:rsid w:val="00EE7FA6"/>
    <w:rsid w:val="00EF00E7"/>
    <w:rsid w:val="00EF1109"/>
    <w:rsid w:val="00EF111E"/>
    <w:rsid w:val="00EF18C3"/>
    <w:rsid w:val="00EF1B55"/>
    <w:rsid w:val="00EF1E8D"/>
    <w:rsid w:val="00EF20C3"/>
    <w:rsid w:val="00EF2606"/>
    <w:rsid w:val="00EF27A6"/>
    <w:rsid w:val="00EF3083"/>
    <w:rsid w:val="00EF38DC"/>
    <w:rsid w:val="00EF4267"/>
    <w:rsid w:val="00EF48D9"/>
    <w:rsid w:val="00EF497A"/>
    <w:rsid w:val="00EF4E73"/>
    <w:rsid w:val="00EF4EC7"/>
    <w:rsid w:val="00EF5516"/>
    <w:rsid w:val="00EF55D8"/>
    <w:rsid w:val="00EF56B2"/>
    <w:rsid w:val="00EF5A80"/>
    <w:rsid w:val="00EF5AB4"/>
    <w:rsid w:val="00EF6261"/>
    <w:rsid w:val="00EF6836"/>
    <w:rsid w:val="00EF6DAA"/>
    <w:rsid w:val="00EF705B"/>
    <w:rsid w:val="00EF7451"/>
    <w:rsid w:val="00EF7B37"/>
    <w:rsid w:val="00F0079B"/>
    <w:rsid w:val="00F00CEF"/>
    <w:rsid w:val="00F00F91"/>
    <w:rsid w:val="00F01640"/>
    <w:rsid w:val="00F016AF"/>
    <w:rsid w:val="00F01727"/>
    <w:rsid w:val="00F01FDF"/>
    <w:rsid w:val="00F02278"/>
    <w:rsid w:val="00F023C5"/>
    <w:rsid w:val="00F02525"/>
    <w:rsid w:val="00F02B97"/>
    <w:rsid w:val="00F03C31"/>
    <w:rsid w:val="00F0401B"/>
    <w:rsid w:val="00F04515"/>
    <w:rsid w:val="00F04B48"/>
    <w:rsid w:val="00F050AA"/>
    <w:rsid w:val="00F05281"/>
    <w:rsid w:val="00F052AF"/>
    <w:rsid w:val="00F05457"/>
    <w:rsid w:val="00F055E5"/>
    <w:rsid w:val="00F05611"/>
    <w:rsid w:val="00F05F02"/>
    <w:rsid w:val="00F060CE"/>
    <w:rsid w:val="00F0657A"/>
    <w:rsid w:val="00F06F35"/>
    <w:rsid w:val="00F07407"/>
    <w:rsid w:val="00F0755C"/>
    <w:rsid w:val="00F07918"/>
    <w:rsid w:val="00F07F38"/>
    <w:rsid w:val="00F10096"/>
    <w:rsid w:val="00F10427"/>
    <w:rsid w:val="00F1122D"/>
    <w:rsid w:val="00F11483"/>
    <w:rsid w:val="00F117D9"/>
    <w:rsid w:val="00F12C39"/>
    <w:rsid w:val="00F131F9"/>
    <w:rsid w:val="00F13209"/>
    <w:rsid w:val="00F13F3F"/>
    <w:rsid w:val="00F143BB"/>
    <w:rsid w:val="00F14574"/>
    <w:rsid w:val="00F14B4E"/>
    <w:rsid w:val="00F15E7A"/>
    <w:rsid w:val="00F16145"/>
    <w:rsid w:val="00F1684E"/>
    <w:rsid w:val="00F168A9"/>
    <w:rsid w:val="00F16923"/>
    <w:rsid w:val="00F17196"/>
    <w:rsid w:val="00F171D1"/>
    <w:rsid w:val="00F17316"/>
    <w:rsid w:val="00F174FE"/>
    <w:rsid w:val="00F205BF"/>
    <w:rsid w:val="00F222D2"/>
    <w:rsid w:val="00F22CB2"/>
    <w:rsid w:val="00F22D66"/>
    <w:rsid w:val="00F230F9"/>
    <w:rsid w:val="00F23938"/>
    <w:rsid w:val="00F23C9E"/>
    <w:rsid w:val="00F23F10"/>
    <w:rsid w:val="00F2410C"/>
    <w:rsid w:val="00F24332"/>
    <w:rsid w:val="00F24AF0"/>
    <w:rsid w:val="00F2502E"/>
    <w:rsid w:val="00F25372"/>
    <w:rsid w:val="00F255AF"/>
    <w:rsid w:val="00F2592B"/>
    <w:rsid w:val="00F2634C"/>
    <w:rsid w:val="00F2686C"/>
    <w:rsid w:val="00F26F89"/>
    <w:rsid w:val="00F2739C"/>
    <w:rsid w:val="00F2795B"/>
    <w:rsid w:val="00F27B17"/>
    <w:rsid w:val="00F27C9F"/>
    <w:rsid w:val="00F27EEF"/>
    <w:rsid w:val="00F3038A"/>
    <w:rsid w:val="00F30649"/>
    <w:rsid w:val="00F3066A"/>
    <w:rsid w:val="00F311E8"/>
    <w:rsid w:val="00F31232"/>
    <w:rsid w:val="00F312DB"/>
    <w:rsid w:val="00F315BD"/>
    <w:rsid w:val="00F316FE"/>
    <w:rsid w:val="00F32020"/>
    <w:rsid w:val="00F320C8"/>
    <w:rsid w:val="00F320E3"/>
    <w:rsid w:val="00F323A2"/>
    <w:rsid w:val="00F32A9A"/>
    <w:rsid w:val="00F32C05"/>
    <w:rsid w:val="00F32FC3"/>
    <w:rsid w:val="00F33289"/>
    <w:rsid w:val="00F332A5"/>
    <w:rsid w:val="00F333A7"/>
    <w:rsid w:val="00F335D8"/>
    <w:rsid w:val="00F33888"/>
    <w:rsid w:val="00F33D00"/>
    <w:rsid w:val="00F341E2"/>
    <w:rsid w:val="00F3473A"/>
    <w:rsid w:val="00F348A9"/>
    <w:rsid w:val="00F348D1"/>
    <w:rsid w:val="00F350C9"/>
    <w:rsid w:val="00F35288"/>
    <w:rsid w:val="00F35854"/>
    <w:rsid w:val="00F35904"/>
    <w:rsid w:val="00F35E25"/>
    <w:rsid w:val="00F3625A"/>
    <w:rsid w:val="00F369B9"/>
    <w:rsid w:val="00F36DF7"/>
    <w:rsid w:val="00F371B4"/>
    <w:rsid w:val="00F37BA5"/>
    <w:rsid w:val="00F401D5"/>
    <w:rsid w:val="00F40259"/>
    <w:rsid w:val="00F40AF1"/>
    <w:rsid w:val="00F40FD6"/>
    <w:rsid w:val="00F4139B"/>
    <w:rsid w:val="00F41F20"/>
    <w:rsid w:val="00F423B7"/>
    <w:rsid w:val="00F4247C"/>
    <w:rsid w:val="00F42A21"/>
    <w:rsid w:val="00F42D8E"/>
    <w:rsid w:val="00F43347"/>
    <w:rsid w:val="00F4365E"/>
    <w:rsid w:val="00F436B6"/>
    <w:rsid w:val="00F43843"/>
    <w:rsid w:val="00F43C2C"/>
    <w:rsid w:val="00F43EC1"/>
    <w:rsid w:val="00F43F88"/>
    <w:rsid w:val="00F443A0"/>
    <w:rsid w:val="00F446A2"/>
    <w:rsid w:val="00F44A32"/>
    <w:rsid w:val="00F44B39"/>
    <w:rsid w:val="00F46092"/>
    <w:rsid w:val="00F4615B"/>
    <w:rsid w:val="00F46A1D"/>
    <w:rsid w:val="00F46BE3"/>
    <w:rsid w:val="00F4767E"/>
    <w:rsid w:val="00F47956"/>
    <w:rsid w:val="00F5059E"/>
    <w:rsid w:val="00F50A48"/>
    <w:rsid w:val="00F50AFC"/>
    <w:rsid w:val="00F50BEA"/>
    <w:rsid w:val="00F515CE"/>
    <w:rsid w:val="00F51989"/>
    <w:rsid w:val="00F51D89"/>
    <w:rsid w:val="00F52965"/>
    <w:rsid w:val="00F53119"/>
    <w:rsid w:val="00F535E9"/>
    <w:rsid w:val="00F53FD5"/>
    <w:rsid w:val="00F54563"/>
    <w:rsid w:val="00F546E1"/>
    <w:rsid w:val="00F552B4"/>
    <w:rsid w:val="00F5562D"/>
    <w:rsid w:val="00F55D73"/>
    <w:rsid w:val="00F55FBD"/>
    <w:rsid w:val="00F56A4A"/>
    <w:rsid w:val="00F575BB"/>
    <w:rsid w:val="00F575D1"/>
    <w:rsid w:val="00F6004F"/>
    <w:rsid w:val="00F600CA"/>
    <w:rsid w:val="00F600F6"/>
    <w:rsid w:val="00F60562"/>
    <w:rsid w:val="00F60636"/>
    <w:rsid w:val="00F60A35"/>
    <w:rsid w:val="00F60A6D"/>
    <w:rsid w:val="00F60E38"/>
    <w:rsid w:val="00F60F24"/>
    <w:rsid w:val="00F6110C"/>
    <w:rsid w:val="00F611BE"/>
    <w:rsid w:val="00F611C0"/>
    <w:rsid w:val="00F61B04"/>
    <w:rsid w:val="00F622FA"/>
    <w:rsid w:val="00F627DA"/>
    <w:rsid w:val="00F62EC0"/>
    <w:rsid w:val="00F62FFD"/>
    <w:rsid w:val="00F63224"/>
    <w:rsid w:val="00F6331D"/>
    <w:rsid w:val="00F634DA"/>
    <w:rsid w:val="00F63E43"/>
    <w:rsid w:val="00F63FC5"/>
    <w:rsid w:val="00F64E82"/>
    <w:rsid w:val="00F650D7"/>
    <w:rsid w:val="00F6511A"/>
    <w:rsid w:val="00F65136"/>
    <w:rsid w:val="00F651DE"/>
    <w:rsid w:val="00F6579D"/>
    <w:rsid w:val="00F65BE3"/>
    <w:rsid w:val="00F65EAB"/>
    <w:rsid w:val="00F666C1"/>
    <w:rsid w:val="00F667D7"/>
    <w:rsid w:val="00F66866"/>
    <w:rsid w:val="00F670C1"/>
    <w:rsid w:val="00F67AF2"/>
    <w:rsid w:val="00F706D0"/>
    <w:rsid w:val="00F70BB0"/>
    <w:rsid w:val="00F71C98"/>
    <w:rsid w:val="00F71D16"/>
    <w:rsid w:val="00F7214A"/>
    <w:rsid w:val="00F72510"/>
    <w:rsid w:val="00F72590"/>
    <w:rsid w:val="00F7269E"/>
    <w:rsid w:val="00F73003"/>
    <w:rsid w:val="00F7395A"/>
    <w:rsid w:val="00F73F9D"/>
    <w:rsid w:val="00F7400A"/>
    <w:rsid w:val="00F740EF"/>
    <w:rsid w:val="00F7420F"/>
    <w:rsid w:val="00F74457"/>
    <w:rsid w:val="00F74A34"/>
    <w:rsid w:val="00F7587A"/>
    <w:rsid w:val="00F75968"/>
    <w:rsid w:val="00F75B72"/>
    <w:rsid w:val="00F75E0D"/>
    <w:rsid w:val="00F7642C"/>
    <w:rsid w:val="00F76C92"/>
    <w:rsid w:val="00F7740E"/>
    <w:rsid w:val="00F77E11"/>
    <w:rsid w:val="00F80049"/>
    <w:rsid w:val="00F80CC0"/>
    <w:rsid w:val="00F80DDC"/>
    <w:rsid w:val="00F80E7D"/>
    <w:rsid w:val="00F81175"/>
    <w:rsid w:val="00F819CC"/>
    <w:rsid w:val="00F819EF"/>
    <w:rsid w:val="00F81F94"/>
    <w:rsid w:val="00F82431"/>
    <w:rsid w:val="00F827D9"/>
    <w:rsid w:val="00F832F5"/>
    <w:rsid w:val="00F83546"/>
    <w:rsid w:val="00F83669"/>
    <w:rsid w:val="00F83CB1"/>
    <w:rsid w:val="00F84133"/>
    <w:rsid w:val="00F84218"/>
    <w:rsid w:val="00F8444E"/>
    <w:rsid w:val="00F84611"/>
    <w:rsid w:val="00F84794"/>
    <w:rsid w:val="00F8486E"/>
    <w:rsid w:val="00F849CF"/>
    <w:rsid w:val="00F85028"/>
    <w:rsid w:val="00F8537F"/>
    <w:rsid w:val="00F85B31"/>
    <w:rsid w:val="00F86144"/>
    <w:rsid w:val="00F86292"/>
    <w:rsid w:val="00F8652D"/>
    <w:rsid w:val="00F86B94"/>
    <w:rsid w:val="00F86CAE"/>
    <w:rsid w:val="00F86CBD"/>
    <w:rsid w:val="00F872A6"/>
    <w:rsid w:val="00F87786"/>
    <w:rsid w:val="00F90696"/>
    <w:rsid w:val="00F9077E"/>
    <w:rsid w:val="00F90A9E"/>
    <w:rsid w:val="00F90CEA"/>
    <w:rsid w:val="00F90DB6"/>
    <w:rsid w:val="00F91154"/>
    <w:rsid w:val="00F91FCF"/>
    <w:rsid w:val="00F92281"/>
    <w:rsid w:val="00F925C1"/>
    <w:rsid w:val="00F9265C"/>
    <w:rsid w:val="00F92B19"/>
    <w:rsid w:val="00F92D11"/>
    <w:rsid w:val="00F9302D"/>
    <w:rsid w:val="00F93183"/>
    <w:rsid w:val="00F93234"/>
    <w:rsid w:val="00F9350F"/>
    <w:rsid w:val="00F935EE"/>
    <w:rsid w:val="00F938A9"/>
    <w:rsid w:val="00F93A0E"/>
    <w:rsid w:val="00F941DC"/>
    <w:rsid w:val="00F94B9C"/>
    <w:rsid w:val="00F95268"/>
    <w:rsid w:val="00F955B1"/>
    <w:rsid w:val="00F95952"/>
    <w:rsid w:val="00F95B7D"/>
    <w:rsid w:val="00F95C62"/>
    <w:rsid w:val="00F95C6A"/>
    <w:rsid w:val="00F95D82"/>
    <w:rsid w:val="00F95F29"/>
    <w:rsid w:val="00F96002"/>
    <w:rsid w:val="00F968D1"/>
    <w:rsid w:val="00F96D2B"/>
    <w:rsid w:val="00F96E7E"/>
    <w:rsid w:val="00FA00B6"/>
    <w:rsid w:val="00FA0B41"/>
    <w:rsid w:val="00FA0DDE"/>
    <w:rsid w:val="00FA12EE"/>
    <w:rsid w:val="00FA1C73"/>
    <w:rsid w:val="00FA1CDB"/>
    <w:rsid w:val="00FA1EB4"/>
    <w:rsid w:val="00FA2C20"/>
    <w:rsid w:val="00FA2E46"/>
    <w:rsid w:val="00FA2ECD"/>
    <w:rsid w:val="00FA3388"/>
    <w:rsid w:val="00FA3C04"/>
    <w:rsid w:val="00FA3EBF"/>
    <w:rsid w:val="00FA416D"/>
    <w:rsid w:val="00FA5179"/>
    <w:rsid w:val="00FA54D5"/>
    <w:rsid w:val="00FA5F8F"/>
    <w:rsid w:val="00FA611A"/>
    <w:rsid w:val="00FA61F7"/>
    <w:rsid w:val="00FA63F3"/>
    <w:rsid w:val="00FA6D75"/>
    <w:rsid w:val="00FA7406"/>
    <w:rsid w:val="00FA7EE2"/>
    <w:rsid w:val="00FB010F"/>
    <w:rsid w:val="00FB030D"/>
    <w:rsid w:val="00FB0617"/>
    <w:rsid w:val="00FB068D"/>
    <w:rsid w:val="00FB0CA4"/>
    <w:rsid w:val="00FB15B9"/>
    <w:rsid w:val="00FB17C2"/>
    <w:rsid w:val="00FB19CB"/>
    <w:rsid w:val="00FB1EC1"/>
    <w:rsid w:val="00FB202F"/>
    <w:rsid w:val="00FB233F"/>
    <w:rsid w:val="00FB23F9"/>
    <w:rsid w:val="00FB2C6D"/>
    <w:rsid w:val="00FB3134"/>
    <w:rsid w:val="00FB33E5"/>
    <w:rsid w:val="00FB3BD3"/>
    <w:rsid w:val="00FB4CF6"/>
    <w:rsid w:val="00FB5372"/>
    <w:rsid w:val="00FB53B2"/>
    <w:rsid w:val="00FB53C3"/>
    <w:rsid w:val="00FB5F10"/>
    <w:rsid w:val="00FB6121"/>
    <w:rsid w:val="00FB61F3"/>
    <w:rsid w:val="00FB639D"/>
    <w:rsid w:val="00FB6764"/>
    <w:rsid w:val="00FB6951"/>
    <w:rsid w:val="00FB6EE0"/>
    <w:rsid w:val="00FB70C4"/>
    <w:rsid w:val="00FB74DD"/>
    <w:rsid w:val="00FB7501"/>
    <w:rsid w:val="00FB7BB4"/>
    <w:rsid w:val="00FC0054"/>
    <w:rsid w:val="00FC020F"/>
    <w:rsid w:val="00FC04D5"/>
    <w:rsid w:val="00FC0674"/>
    <w:rsid w:val="00FC0855"/>
    <w:rsid w:val="00FC0D60"/>
    <w:rsid w:val="00FC236A"/>
    <w:rsid w:val="00FC2B24"/>
    <w:rsid w:val="00FC2C82"/>
    <w:rsid w:val="00FC2D84"/>
    <w:rsid w:val="00FC4AF6"/>
    <w:rsid w:val="00FC4B0C"/>
    <w:rsid w:val="00FC4BC4"/>
    <w:rsid w:val="00FC5175"/>
    <w:rsid w:val="00FC5669"/>
    <w:rsid w:val="00FC6015"/>
    <w:rsid w:val="00FC621E"/>
    <w:rsid w:val="00FC6C17"/>
    <w:rsid w:val="00FC7922"/>
    <w:rsid w:val="00FC7BA0"/>
    <w:rsid w:val="00FD0633"/>
    <w:rsid w:val="00FD06F5"/>
    <w:rsid w:val="00FD0C93"/>
    <w:rsid w:val="00FD0CAD"/>
    <w:rsid w:val="00FD0F6B"/>
    <w:rsid w:val="00FD15A8"/>
    <w:rsid w:val="00FD19BE"/>
    <w:rsid w:val="00FD1E2C"/>
    <w:rsid w:val="00FD264C"/>
    <w:rsid w:val="00FD2B61"/>
    <w:rsid w:val="00FD2EFA"/>
    <w:rsid w:val="00FD469D"/>
    <w:rsid w:val="00FD4C25"/>
    <w:rsid w:val="00FD566A"/>
    <w:rsid w:val="00FD5899"/>
    <w:rsid w:val="00FD5A71"/>
    <w:rsid w:val="00FD650F"/>
    <w:rsid w:val="00FD6744"/>
    <w:rsid w:val="00FD6BED"/>
    <w:rsid w:val="00FD75DF"/>
    <w:rsid w:val="00FD79E3"/>
    <w:rsid w:val="00FE06F0"/>
    <w:rsid w:val="00FE0984"/>
    <w:rsid w:val="00FE0E00"/>
    <w:rsid w:val="00FE100E"/>
    <w:rsid w:val="00FE10C7"/>
    <w:rsid w:val="00FE1480"/>
    <w:rsid w:val="00FE1593"/>
    <w:rsid w:val="00FE193D"/>
    <w:rsid w:val="00FE21ED"/>
    <w:rsid w:val="00FE29C1"/>
    <w:rsid w:val="00FE2F4A"/>
    <w:rsid w:val="00FE307F"/>
    <w:rsid w:val="00FE3237"/>
    <w:rsid w:val="00FE3325"/>
    <w:rsid w:val="00FE3C1E"/>
    <w:rsid w:val="00FE40B4"/>
    <w:rsid w:val="00FE47A8"/>
    <w:rsid w:val="00FE4B9E"/>
    <w:rsid w:val="00FE5006"/>
    <w:rsid w:val="00FE51AC"/>
    <w:rsid w:val="00FE5C2D"/>
    <w:rsid w:val="00FE6CDF"/>
    <w:rsid w:val="00FE77B3"/>
    <w:rsid w:val="00FE7EEF"/>
    <w:rsid w:val="00FF04E6"/>
    <w:rsid w:val="00FF0A3E"/>
    <w:rsid w:val="00FF0BC9"/>
    <w:rsid w:val="00FF0DDD"/>
    <w:rsid w:val="00FF1327"/>
    <w:rsid w:val="00FF191F"/>
    <w:rsid w:val="00FF1A7A"/>
    <w:rsid w:val="00FF1D02"/>
    <w:rsid w:val="00FF1EB6"/>
    <w:rsid w:val="00FF2649"/>
    <w:rsid w:val="00FF3024"/>
    <w:rsid w:val="00FF3140"/>
    <w:rsid w:val="00FF37E6"/>
    <w:rsid w:val="00FF41D9"/>
    <w:rsid w:val="00FF44F6"/>
    <w:rsid w:val="00FF46D4"/>
    <w:rsid w:val="00FF4A45"/>
    <w:rsid w:val="00FF4B3C"/>
    <w:rsid w:val="00FF4F9E"/>
    <w:rsid w:val="00FF4FA2"/>
    <w:rsid w:val="00FF510F"/>
    <w:rsid w:val="00FF5314"/>
    <w:rsid w:val="00FF6029"/>
    <w:rsid w:val="00FF6242"/>
    <w:rsid w:val="00FF6434"/>
    <w:rsid w:val="00FF67AE"/>
    <w:rsid w:val="00FF6BD0"/>
    <w:rsid w:val="00FF70F7"/>
    <w:rsid w:val="00FF7C7E"/>
    <w:rsid w:val="027D38E4"/>
    <w:rsid w:val="05AC2E19"/>
    <w:rsid w:val="075B5D40"/>
    <w:rsid w:val="096B7D90"/>
    <w:rsid w:val="0A334D52"/>
    <w:rsid w:val="0C601D3E"/>
    <w:rsid w:val="0C6D1283"/>
    <w:rsid w:val="13253FFE"/>
    <w:rsid w:val="137F13F8"/>
    <w:rsid w:val="167A3798"/>
    <w:rsid w:val="183568C3"/>
    <w:rsid w:val="18B314E9"/>
    <w:rsid w:val="190B2724"/>
    <w:rsid w:val="191B3106"/>
    <w:rsid w:val="19BD5BFD"/>
    <w:rsid w:val="1AB24627"/>
    <w:rsid w:val="1B8A3A3D"/>
    <w:rsid w:val="1BCD6A76"/>
    <w:rsid w:val="1BEA0FE8"/>
    <w:rsid w:val="1CE73A48"/>
    <w:rsid w:val="1E75509D"/>
    <w:rsid w:val="1EB07230"/>
    <w:rsid w:val="1F1C2CCB"/>
    <w:rsid w:val="1FD152A0"/>
    <w:rsid w:val="210B16E3"/>
    <w:rsid w:val="224E24D7"/>
    <w:rsid w:val="2282107B"/>
    <w:rsid w:val="239023F7"/>
    <w:rsid w:val="24AE3CF4"/>
    <w:rsid w:val="256E3D65"/>
    <w:rsid w:val="25BF7042"/>
    <w:rsid w:val="26036203"/>
    <w:rsid w:val="26DA25F7"/>
    <w:rsid w:val="27112725"/>
    <w:rsid w:val="27384EFB"/>
    <w:rsid w:val="27C20E02"/>
    <w:rsid w:val="28F72282"/>
    <w:rsid w:val="29A63CE1"/>
    <w:rsid w:val="29A9295F"/>
    <w:rsid w:val="2B203A48"/>
    <w:rsid w:val="2B5E10AB"/>
    <w:rsid w:val="2D047A30"/>
    <w:rsid w:val="2E2D2FA8"/>
    <w:rsid w:val="2E733256"/>
    <w:rsid w:val="2E823302"/>
    <w:rsid w:val="2EAB0D9D"/>
    <w:rsid w:val="30182FD4"/>
    <w:rsid w:val="30F42809"/>
    <w:rsid w:val="3216448E"/>
    <w:rsid w:val="33BA3976"/>
    <w:rsid w:val="341D2564"/>
    <w:rsid w:val="36CA3AE8"/>
    <w:rsid w:val="39916502"/>
    <w:rsid w:val="3D823AE1"/>
    <w:rsid w:val="3DA46CC0"/>
    <w:rsid w:val="3DAC3EF8"/>
    <w:rsid w:val="3E3B73FC"/>
    <w:rsid w:val="3EF9644A"/>
    <w:rsid w:val="404D74F0"/>
    <w:rsid w:val="406242B1"/>
    <w:rsid w:val="407F4E5B"/>
    <w:rsid w:val="4101455B"/>
    <w:rsid w:val="411D2CAF"/>
    <w:rsid w:val="4242288F"/>
    <w:rsid w:val="45444777"/>
    <w:rsid w:val="45462E84"/>
    <w:rsid w:val="47192FC6"/>
    <w:rsid w:val="48BF0F83"/>
    <w:rsid w:val="4AF90BEB"/>
    <w:rsid w:val="4B877891"/>
    <w:rsid w:val="4C3E031D"/>
    <w:rsid w:val="50B75196"/>
    <w:rsid w:val="521F050E"/>
    <w:rsid w:val="521F348F"/>
    <w:rsid w:val="52221BF8"/>
    <w:rsid w:val="561B4540"/>
    <w:rsid w:val="57414F02"/>
    <w:rsid w:val="5822583E"/>
    <w:rsid w:val="58DF4B7B"/>
    <w:rsid w:val="59162AF4"/>
    <w:rsid w:val="59EB6F3A"/>
    <w:rsid w:val="5A777D7A"/>
    <w:rsid w:val="5ABE57AB"/>
    <w:rsid w:val="5B461090"/>
    <w:rsid w:val="5C2533A9"/>
    <w:rsid w:val="5C5872CD"/>
    <w:rsid w:val="5D204456"/>
    <w:rsid w:val="5D973E96"/>
    <w:rsid w:val="613270F9"/>
    <w:rsid w:val="624125B1"/>
    <w:rsid w:val="626D6251"/>
    <w:rsid w:val="63417E63"/>
    <w:rsid w:val="650863FC"/>
    <w:rsid w:val="66FE2FFD"/>
    <w:rsid w:val="674A7E8C"/>
    <w:rsid w:val="6960616F"/>
    <w:rsid w:val="69BD39D5"/>
    <w:rsid w:val="6B067793"/>
    <w:rsid w:val="6B88119D"/>
    <w:rsid w:val="6BA141C8"/>
    <w:rsid w:val="6E5D5F17"/>
    <w:rsid w:val="6F915125"/>
    <w:rsid w:val="71C50D23"/>
    <w:rsid w:val="73994C91"/>
    <w:rsid w:val="739F1792"/>
    <w:rsid w:val="756F673F"/>
    <w:rsid w:val="75B726B5"/>
    <w:rsid w:val="75E12620"/>
    <w:rsid w:val="76D166D4"/>
    <w:rsid w:val="77CE1886"/>
    <w:rsid w:val="780C1E53"/>
    <w:rsid w:val="788A6608"/>
    <w:rsid w:val="78E955C5"/>
    <w:rsid w:val="7A034883"/>
    <w:rsid w:val="7CF93D5D"/>
    <w:rsid w:val="7D3C6605"/>
    <w:rsid w:val="7E9F624D"/>
    <w:rsid w:val="7F3472CE"/>
    <w:rsid w:val="7F791185"/>
    <w:rsid w:val="7F897B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方正细黑一简体" w:hAnsi="Calibri" w:eastAsia="方正细黑一简体" w:cs="Times New Roman"/>
      <w:kern w:val="2"/>
      <w:sz w:val="21"/>
      <w:szCs w:val="21"/>
      <w:lang w:val="en-US" w:eastAsia="zh-CN" w:bidi="ar-SA"/>
    </w:rPr>
  </w:style>
  <w:style w:type="paragraph" w:styleId="2">
    <w:name w:val="heading 1"/>
    <w:basedOn w:val="1"/>
    <w:next w:val="1"/>
    <w:link w:val="53"/>
    <w:autoRedefine/>
    <w:qFormat/>
    <w:uiPriority w:val="0"/>
    <w:pPr>
      <w:keepNext/>
      <w:numPr>
        <w:ilvl w:val="0"/>
        <w:numId w:val="1"/>
      </w:numPr>
      <w:jc w:val="center"/>
      <w:outlineLvl w:val="0"/>
    </w:pPr>
    <w:rPr>
      <w:rFonts w:ascii="Arial Black" w:hAnsi="Arial Black" w:eastAsia="黑体"/>
      <w:sz w:val="44"/>
    </w:rPr>
  </w:style>
  <w:style w:type="paragraph" w:styleId="3">
    <w:name w:val="heading 2"/>
    <w:basedOn w:val="1"/>
    <w:next w:val="1"/>
    <w:link w:val="54"/>
    <w:autoRedefine/>
    <w:qFormat/>
    <w:uiPriority w:val="0"/>
    <w:pPr>
      <w:keepNext/>
      <w:keepLines/>
      <w:spacing w:before="260" w:after="260" w:line="500" w:lineRule="exact"/>
      <w:jc w:val="center"/>
      <w:outlineLvl w:val="1"/>
    </w:pPr>
    <w:rPr>
      <w:rFonts w:ascii="仿宋_GB2312" w:hAnsi="Arial"/>
      <w:sz w:val="36"/>
    </w:rPr>
  </w:style>
  <w:style w:type="paragraph" w:styleId="4">
    <w:name w:val="heading 3"/>
    <w:basedOn w:val="1"/>
    <w:next w:val="1"/>
    <w:link w:val="55"/>
    <w:autoRedefine/>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link w:val="56"/>
    <w:autoRedefine/>
    <w:qFormat/>
    <w:uiPriority w:val="0"/>
    <w:pPr>
      <w:keepNext/>
      <w:keepLines/>
      <w:spacing w:before="280" w:after="290" w:line="372" w:lineRule="auto"/>
      <w:outlineLvl w:val="3"/>
    </w:pPr>
    <w:rPr>
      <w:rFonts w:ascii="Arial" w:hAnsi="Arial" w:eastAsia="黑体"/>
      <w:b/>
      <w:bCs/>
      <w:sz w:val="28"/>
      <w:szCs w:val="28"/>
    </w:rPr>
  </w:style>
  <w:style w:type="character" w:default="1" w:styleId="30">
    <w:name w:val="Default Paragraph Font"/>
    <w:autoRedefine/>
    <w:unhideWhenUsed/>
    <w:qFormat/>
    <w:uiPriority w:val="1"/>
  </w:style>
  <w:style w:type="table" w:default="1" w:styleId="28">
    <w:name w:val="Normal Table"/>
    <w:autoRedefine/>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adjustRightInd w:val="0"/>
      <w:snapToGrid w:val="0"/>
      <w:spacing w:line="360" w:lineRule="auto"/>
    </w:pPr>
    <w:rPr>
      <w:rFonts w:ascii="宋体" w:hAnsi="宋体"/>
      <w:sz w:val="24"/>
    </w:rPr>
  </w:style>
  <w:style w:type="paragraph" w:styleId="7">
    <w:name w:val="Normal Indent"/>
    <w:basedOn w:val="1"/>
    <w:autoRedefine/>
    <w:qFormat/>
    <w:uiPriority w:val="0"/>
    <w:pPr>
      <w:ind w:firstLine="420"/>
    </w:pPr>
  </w:style>
  <w:style w:type="paragraph" w:styleId="8">
    <w:name w:val="caption"/>
    <w:basedOn w:val="1"/>
    <w:next w:val="1"/>
    <w:autoRedefine/>
    <w:qFormat/>
    <w:uiPriority w:val="35"/>
    <w:pPr>
      <w:spacing w:before="152" w:after="160"/>
    </w:pPr>
    <w:rPr>
      <w:rFonts w:ascii="Arial" w:hAnsi="Arial" w:eastAsia="黑体"/>
    </w:rPr>
  </w:style>
  <w:style w:type="paragraph" w:styleId="9">
    <w:name w:val="Document Map"/>
    <w:basedOn w:val="1"/>
    <w:link w:val="52"/>
    <w:autoRedefine/>
    <w:unhideWhenUsed/>
    <w:qFormat/>
    <w:uiPriority w:val="99"/>
    <w:rPr>
      <w:rFonts w:ascii="宋体" w:eastAsia="宋体"/>
      <w:sz w:val="18"/>
      <w:szCs w:val="18"/>
    </w:rPr>
  </w:style>
  <w:style w:type="paragraph" w:styleId="10">
    <w:name w:val="Body Text"/>
    <w:basedOn w:val="1"/>
    <w:next w:val="11"/>
    <w:link w:val="79"/>
    <w:autoRedefine/>
    <w:qFormat/>
    <w:uiPriority w:val="0"/>
    <w:pPr>
      <w:spacing w:after="120"/>
    </w:pPr>
    <w:rPr>
      <w:rFonts w:cstheme="minorBidi"/>
    </w:rPr>
  </w:style>
  <w:style w:type="paragraph" w:styleId="11">
    <w:name w:val="Body Text 2"/>
    <w:basedOn w:val="1"/>
    <w:next w:val="10"/>
    <w:autoRedefine/>
    <w:qFormat/>
    <w:uiPriority w:val="0"/>
    <w:pPr>
      <w:spacing w:line="700" w:lineRule="exact"/>
    </w:pPr>
    <w:rPr>
      <w:sz w:val="28"/>
    </w:rPr>
  </w:style>
  <w:style w:type="paragraph" w:styleId="12">
    <w:name w:val="Body Text Indent"/>
    <w:basedOn w:val="1"/>
    <w:next w:val="13"/>
    <w:autoRedefine/>
    <w:qFormat/>
    <w:uiPriority w:val="0"/>
    <w:pPr>
      <w:tabs>
        <w:tab w:val="left" w:pos="945"/>
        <w:tab w:val="left" w:pos="1155"/>
      </w:tabs>
      <w:ind w:firstLine="435"/>
    </w:pPr>
    <w:rPr>
      <w:rFonts w:ascii="Ari"/>
      <w:sz w:val="24"/>
      <w:szCs w:val="20"/>
    </w:rPr>
  </w:style>
  <w:style w:type="paragraph" w:styleId="13">
    <w:name w:val="envelope return"/>
    <w:basedOn w:val="1"/>
    <w:autoRedefine/>
    <w:unhideWhenUsed/>
    <w:qFormat/>
    <w:uiPriority w:val="99"/>
    <w:pPr>
      <w:snapToGrid w:val="0"/>
    </w:pPr>
    <w:rPr>
      <w:rFonts w:ascii="Arial" w:hAnsi="Arial"/>
    </w:rPr>
  </w:style>
  <w:style w:type="paragraph" w:styleId="14">
    <w:name w:val="toc 3"/>
    <w:basedOn w:val="1"/>
    <w:next w:val="1"/>
    <w:autoRedefine/>
    <w:qFormat/>
    <w:uiPriority w:val="39"/>
    <w:pPr>
      <w:widowControl/>
      <w:spacing w:after="100" w:line="276" w:lineRule="auto"/>
      <w:ind w:left="440"/>
      <w:jc w:val="left"/>
    </w:pPr>
    <w:rPr>
      <w:rFonts w:ascii="Calibri" w:eastAsia="宋体"/>
      <w:kern w:val="0"/>
      <w:sz w:val="22"/>
      <w:szCs w:val="22"/>
    </w:rPr>
  </w:style>
  <w:style w:type="paragraph" w:styleId="15">
    <w:name w:val="Plain Text"/>
    <w:basedOn w:val="1"/>
    <w:link w:val="80"/>
    <w:autoRedefine/>
    <w:qFormat/>
    <w:uiPriority w:val="0"/>
    <w:rPr>
      <w:rFonts w:ascii="宋体" w:hAnsi="Courier New"/>
    </w:rPr>
  </w:style>
  <w:style w:type="paragraph" w:styleId="16">
    <w:name w:val="Date"/>
    <w:basedOn w:val="1"/>
    <w:next w:val="1"/>
    <w:link w:val="78"/>
    <w:autoRedefine/>
    <w:unhideWhenUsed/>
    <w:qFormat/>
    <w:uiPriority w:val="99"/>
    <w:pPr>
      <w:ind w:left="100" w:leftChars="2500"/>
    </w:pPr>
    <w:rPr>
      <w:rFonts w:cstheme="minorBidi"/>
    </w:rPr>
  </w:style>
  <w:style w:type="paragraph" w:styleId="17">
    <w:name w:val="Body Text Indent 2"/>
    <w:basedOn w:val="1"/>
    <w:link w:val="81"/>
    <w:autoRedefine/>
    <w:qFormat/>
    <w:uiPriority w:val="0"/>
    <w:pPr>
      <w:ind w:firstLine="697" w:firstLineChars="200"/>
    </w:pPr>
    <w:rPr>
      <w:rFonts w:ascii="仿宋_GB2312" w:eastAsia="仿宋_GB2312" w:hAnsiTheme="minorHAnsi" w:cstheme="minorBidi"/>
      <w:sz w:val="32"/>
      <w:szCs w:val="32"/>
    </w:rPr>
  </w:style>
  <w:style w:type="paragraph" w:styleId="18">
    <w:name w:val="Balloon Text"/>
    <w:basedOn w:val="1"/>
    <w:link w:val="77"/>
    <w:autoRedefine/>
    <w:unhideWhenUsed/>
    <w:qFormat/>
    <w:uiPriority w:val="99"/>
    <w:rPr>
      <w:rFonts w:cstheme="minorBidi"/>
      <w:sz w:val="18"/>
      <w:szCs w:val="18"/>
    </w:rPr>
  </w:style>
  <w:style w:type="paragraph" w:styleId="19">
    <w:name w:val="footer"/>
    <w:basedOn w:val="1"/>
    <w:link w:val="45"/>
    <w:autoRedefine/>
    <w:unhideWhenUsed/>
    <w:qFormat/>
    <w:uiPriority w:val="99"/>
    <w:pPr>
      <w:tabs>
        <w:tab w:val="center" w:pos="4153"/>
        <w:tab w:val="right" w:pos="8306"/>
      </w:tabs>
      <w:snapToGrid w:val="0"/>
      <w:spacing w:line="240" w:lineRule="atLeast"/>
      <w:jc w:val="left"/>
    </w:pPr>
    <w:rPr>
      <w:sz w:val="18"/>
      <w:szCs w:val="18"/>
    </w:rPr>
  </w:style>
  <w:style w:type="paragraph" w:styleId="20">
    <w:name w:val="header"/>
    <w:basedOn w:val="1"/>
    <w:link w:val="44"/>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autoRedefine/>
    <w:qFormat/>
    <w:uiPriority w:val="39"/>
    <w:pPr>
      <w:widowControl/>
      <w:tabs>
        <w:tab w:val="right" w:leader="dot" w:pos="9253"/>
      </w:tabs>
      <w:spacing w:after="100" w:line="276" w:lineRule="auto"/>
      <w:jc w:val="left"/>
    </w:pPr>
    <w:rPr>
      <w:rFonts w:ascii="Calibri" w:eastAsia="宋体"/>
      <w:b/>
      <w:kern w:val="0"/>
      <w:sz w:val="22"/>
      <w:szCs w:val="22"/>
    </w:rPr>
  </w:style>
  <w:style w:type="paragraph" w:styleId="22">
    <w:name w:val="Subtitle"/>
    <w:basedOn w:val="1"/>
    <w:next w:val="1"/>
    <w:link w:val="111"/>
    <w:autoRedefine/>
    <w:qFormat/>
    <w:uiPriority w:val="11"/>
    <w:pPr>
      <w:spacing w:before="240" w:after="60" w:line="312" w:lineRule="auto"/>
      <w:jc w:val="center"/>
      <w:outlineLvl w:val="1"/>
    </w:pPr>
    <w:rPr>
      <w:rFonts w:ascii="Cambria" w:hAnsi="Cambria" w:eastAsia="宋体"/>
      <w:b/>
      <w:bCs/>
      <w:kern w:val="28"/>
      <w:sz w:val="32"/>
      <w:szCs w:val="32"/>
    </w:rPr>
  </w:style>
  <w:style w:type="paragraph" w:styleId="23">
    <w:name w:val="toc 2"/>
    <w:basedOn w:val="1"/>
    <w:next w:val="1"/>
    <w:autoRedefine/>
    <w:qFormat/>
    <w:uiPriority w:val="39"/>
    <w:pPr>
      <w:widowControl/>
      <w:tabs>
        <w:tab w:val="right" w:leader="dot" w:pos="9214"/>
      </w:tabs>
      <w:spacing w:line="400" w:lineRule="exact"/>
      <w:ind w:left="567"/>
      <w:jc w:val="left"/>
    </w:pPr>
    <w:rPr>
      <w:rFonts w:ascii="Calibri" w:eastAsia="宋体"/>
      <w:kern w:val="0"/>
      <w:sz w:val="22"/>
      <w:szCs w:val="22"/>
    </w:rPr>
  </w:style>
  <w:style w:type="paragraph" w:styleId="24">
    <w:name w:val="Normal (Web)"/>
    <w:basedOn w:val="1"/>
    <w:autoRedefine/>
    <w:unhideWhenUsed/>
    <w:qFormat/>
    <w:uiPriority w:val="99"/>
    <w:pPr>
      <w:spacing w:before="100" w:beforeAutospacing="1" w:after="100" w:afterAutospacing="1"/>
      <w:jc w:val="left"/>
    </w:pPr>
    <w:rPr>
      <w:rFonts w:ascii="Times New Roman" w:hAnsi="Times New Roman" w:eastAsia="宋体"/>
      <w:kern w:val="0"/>
      <w:sz w:val="24"/>
      <w:szCs w:val="20"/>
    </w:rPr>
  </w:style>
  <w:style w:type="paragraph" w:styleId="25">
    <w:name w:val="Title"/>
    <w:basedOn w:val="1"/>
    <w:next w:val="1"/>
    <w:link w:val="51"/>
    <w:autoRedefine/>
    <w:qFormat/>
    <w:uiPriority w:val="10"/>
    <w:pPr>
      <w:spacing w:before="240" w:after="60"/>
      <w:jc w:val="center"/>
      <w:outlineLvl w:val="0"/>
    </w:pPr>
    <w:rPr>
      <w:rFonts w:ascii="Cambria" w:hAnsi="Cambria" w:eastAsia="宋体"/>
      <w:b/>
      <w:bCs/>
      <w:sz w:val="32"/>
      <w:szCs w:val="32"/>
    </w:rPr>
  </w:style>
  <w:style w:type="paragraph" w:styleId="26">
    <w:name w:val="Body Text First Indent"/>
    <w:basedOn w:val="10"/>
    <w:next w:val="27"/>
    <w:autoRedefine/>
    <w:qFormat/>
    <w:uiPriority w:val="0"/>
    <w:pPr>
      <w:ind w:firstLine="420" w:firstLineChars="100"/>
    </w:pPr>
  </w:style>
  <w:style w:type="paragraph" w:styleId="27">
    <w:name w:val="Body Text First Indent 2"/>
    <w:basedOn w:val="12"/>
    <w:next w:val="1"/>
    <w:autoRedefine/>
    <w:unhideWhenUsed/>
    <w:qFormat/>
    <w:uiPriority w:val="0"/>
    <w:pPr>
      <w:widowControl/>
      <w:ind w:firstLine="200" w:firstLineChars="200"/>
      <w:jc w:val="left"/>
    </w:pPr>
    <w:rPr>
      <w:rFonts w:ascii="Calibri" w:hAnsi="Calibri" w:eastAsia="宋体" w:cs="Times New Roman"/>
      <w:sz w:val="28"/>
    </w:rPr>
  </w:style>
  <w:style w:type="table" w:styleId="29">
    <w:name w:val="Table Grid"/>
    <w:basedOn w:val="28"/>
    <w:autoRedefine/>
    <w:qFormat/>
    <w:uiPriority w:val="59"/>
    <w:pPr>
      <w:spacing w:line="240" w:lineRule="auto"/>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style>
  <w:style w:type="character" w:styleId="32">
    <w:name w:val="page number"/>
    <w:basedOn w:val="30"/>
    <w:autoRedefine/>
    <w:qFormat/>
    <w:uiPriority w:val="0"/>
  </w:style>
  <w:style w:type="character" w:styleId="33">
    <w:name w:val="Hyperlink"/>
    <w:autoRedefine/>
    <w:qFormat/>
    <w:uiPriority w:val="99"/>
    <w:rPr>
      <w:color w:val="0000FF"/>
      <w:u w:val="single"/>
    </w:rPr>
  </w:style>
  <w:style w:type="paragraph" w:customStyle="1" w:styleId="34">
    <w:name w:val="Default"/>
    <w:next w:val="1"/>
    <w:autoRedefine/>
    <w:qFormat/>
    <w:uiPriority w:val="0"/>
    <w:pPr>
      <w:widowControl w:val="0"/>
      <w:autoSpaceDE w:val="0"/>
      <w:autoSpaceDN w:val="0"/>
      <w:adjustRightInd w:val="0"/>
      <w:spacing w:line="240" w:lineRule="auto"/>
    </w:pPr>
    <w:rPr>
      <w:rFonts w:ascii="宋体" w:hAnsi="Times New Roman" w:eastAsia="宋体" w:cs="Times New Roman"/>
      <w:color w:val="000000"/>
      <w:kern w:val="0"/>
      <w:sz w:val="24"/>
      <w:szCs w:val="21"/>
      <w:lang w:val="en-US" w:eastAsia="zh-CN" w:bidi="ar-SA"/>
    </w:rPr>
  </w:style>
  <w:style w:type="paragraph" w:customStyle="1" w:styleId="35">
    <w:name w:val="表格文字"/>
    <w:basedOn w:val="1"/>
    <w:next w:val="10"/>
    <w:autoRedefine/>
    <w:qFormat/>
    <w:uiPriority w:val="99"/>
    <w:pPr>
      <w:spacing w:before="25" w:after="25"/>
      <w:jc w:val="left"/>
    </w:pPr>
    <w:rPr>
      <w:rFonts w:ascii="Times New Roman" w:hAnsi="Times New Roman"/>
      <w:bCs/>
      <w:spacing w:val="10"/>
      <w:kern w:val="0"/>
      <w:sz w:val="24"/>
      <w:szCs w:val="20"/>
    </w:rPr>
  </w:style>
  <w:style w:type="paragraph" w:customStyle="1" w:styleId="36">
    <w:name w:val="首行缩进"/>
    <w:basedOn w:val="1"/>
    <w:autoRedefine/>
    <w:qFormat/>
    <w:uiPriority w:val="0"/>
    <w:pPr>
      <w:spacing w:line="360" w:lineRule="auto"/>
      <w:ind w:firstLine="480" w:firstLineChars="200"/>
    </w:pPr>
    <w:rPr>
      <w:rFonts w:ascii="宋体" w:hAnsi="宋体"/>
      <w:kern w:val="0"/>
      <w:sz w:val="24"/>
    </w:rPr>
  </w:style>
  <w:style w:type="paragraph" w:customStyle="1" w:styleId="37">
    <w:name w:val="No Spacing1"/>
    <w:basedOn w:val="1"/>
    <w:autoRedefine/>
    <w:qFormat/>
    <w:uiPriority w:val="0"/>
    <w:pPr>
      <w:spacing w:line="400" w:lineRule="exact"/>
    </w:pPr>
    <w:rPr>
      <w:sz w:val="24"/>
      <w:szCs w:val="24"/>
    </w:rPr>
  </w:style>
  <w:style w:type="paragraph" w:customStyle="1" w:styleId="38">
    <w:name w:val="正文1"/>
    <w:next w:val="39"/>
    <w:autoRedefine/>
    <w:qFormat/>
    <w:uiPriority w:val="0"/>
    <w:pPr>
      <w:widowControl w:val="0"/>
      <w:adjustRightInd w:val="0"/>
      <w:spacing w:line="360" w:lineRule="atLeast"/>
      <w:jc w:val="left"/>
      <w:textAlignment w:val="baseline"/>
    </w:pPr>
    <w:rPr>
      <w:rFonts w:ascii="宋体" w:hAnsi="Times New Roman" w:eastAsia="宋体" w:cs="Times New Roman"/>
      <w:kern w:val="0"/>
      <w:sz w:val="24"/>
      <w:szCs w:val="24"/>
      <w:lang w:val="en-US" w:eastAsia="zh-CN" w:bidi="ar-SA"/>
    </w:rPr>
  </w:style>
  <w:style w:type="paragraph" w:customStyle="1" w:styleId="39">
    <w:name w:val="正文文本1"/>
    <w:basedOn w:val="1"/>
    <w:next w:val="40"/>
    <w:autoRedefine/>
    <w:qFormat/>
    <w:uiPriority w:val="0"/>
    <w:pPr>
      <w:spacing w:after="120"/>
    </w:pPr>
  </w:style>
  <w:style w:type="paragraph" w:customStyle="1" w:styleId="40">
    <w:name w:val="style4"/>
    <w:next w:val="41"/>
    <w:autoRedefine/>
    <w:qFormat/>
    <w:uiPriority w:val="0"/>
    <w:pPr>
      <w:widowControl/>
      <w:spacing w:before="100" w:beforeAutospacing="1" w:after="100" w:afterAutospacing="1"/>
      <w:jc w:val="left"/>
    </w:pPr>
    <w:rPr>
      <w:rFonts w:ascii="宋体" w:hAnsi="宋体" w:eastAsia="宋体" w:cs="宋体"/>
      <w:kern w:val="0"/>
      <w:sz w:val="18"/>
      <w:szCs w:val="18"/>
      <w:lang w:val="en-US" w:eastAsia="zh-CN" w:bidi="ar-SA"/>
    </w:rPr>
  </w:style>
  <w:style w:type="paragraph" w:customStyle="1" w:styleId="41">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4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3">
    <w:name w:val="正文缩进1"/>
    <w:basedOn w:val="1"/>
    <w:autoRedefine/>
    <w:qFormat/>
    <w:uiPriority w:val="0"/>
    <w:pPr>
      <w:ind w:firstLine="420"/>
    </w:pPr>
  </w:style>
  <w:style w:type="character" w:customStyle="1" w:styleId="44">
    <w:name w:val="页眉 Char"/>
    <w:basedOn w:val="30"/>
    <w:link w:val="20"/>
    <w:autoRedefine/>
    <w:qFormat/>
    <w:uiPriority w:val="99"/>
    <w:rPr>
      <w:sz w:val="18"/>
      <w:szCs w:val="18"/>
    </w:rPr>
  </w:style>
  <w:style w:type="character" w:customStyle="1" w:styleId="45">
    <w:name w:val="页脚 Char"/>
    <w:basedOn w:val="30"/>
    <w:link w:val="19"/>
    <w:autoRedefine/>
    <w:qFormat/>
    <w:uiPriority w:val="99"/>
    <w:rPr>
      <w:sz w:val="18"/>
      <w:szCs w:val="18"/>
    </w:rPr>
  </w:style>
  <w:style w:type="character" w:customStyle="1" w:styleId="46">
    <w:name w:val="无间隔 Char"/>
    <w:link w:val="47"/>
    <w:autoRedefine/>
    <w:qFormat/>
    <w:uiPriority w:val="1"/>
    <w:rPr>
      <w:rFonts w:ascii="Calibri" w:hAnsi="Calibri"/>
      <w:sz w:val="22"/>
    </w:rPr>
  </w:style>
  <w:style w:type="paragraph" w:customStyle="1" w:styleId="47">
    <w:name w:val="No Spacing"/>
    <w:link w:val="46"/>
    <w:autoRedefine/>
    <w:qFormat/>
    <w:uiPriority w:val="1"/>
    <w:pPr>
      <w:spacing w:line="240" w:lineRule="auto"/>
    </w:pPr>
    <w:rPr>
      <w:rFonts w:ascii="Calibri" w:hAnsi="Calibri" w:eastAsiaTheme="minorEastAsia" w:cstheme="minorBidi"/>
      <w:kern w:val="2"/>
      <w:sz w:val="22"/>
      <w:szCs w:val="22"/>
      <w:lang w:val="en-US" w:eastAsia="zh-CN" w:bidi="ar-SA"/>
    </w:rPr>
  </w:style>
  <w:style w:type="paragraph" w:customStyle="1" w:styleId="48">
    <w:name w:val="p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9">
    <w:name w:val="标题 Char"/>
    <w:basedOn w:val="30"/>
    <w:link w:val="50"/>
    <w:autoRedefine/>
    <w:qFormat/>
    <w:uiPriority w:val="0"/>
    <w:rPr>
      <w:rFonts w:eastAsia="宋体" w:asciiTheme="majorHAnsi" w:hAnsiTheme="majorHAnsi" w:cstheme="majorBidi"/>
      <w:b/>
      <w:bCs/>
      <w:sz w:val="32"/>
      <w:szCs w:val="32"/>
    </w:rPr>
  </w:style>
  <w:style w:type="paragraph" w:customStyle="1" w:styleId="50">
    <w:name w:val="标题1"/>
    <w:basedOn w:val="1"/>
    <w:next w:val="1"/>
    <w:link w:val="49"/>
    <w:autoRedefine/>
    <w:qFormat/>
    <w:uiPriority w:val="0"/>
    <w:pPr>
      <w:spacing w:before="240" w:after="60"/>
      <w:jc w:val="center"/>
      <w:outlineLvl w:val="0"/>
    </w:pPr>
    <w:rPr>
      <w:rFonts w:eastAsia="宋体" w:asciiTheme="majorHAnsi" w:hAnsiTheme="majorHAnsi" w:cstheme="majorBidi"/>
      <w:b/>
      <w:bCs/>
      <w:sz w:val="32"/>
      <w:szCs w:val="32"/>
    </w:rPr>
  </w:style>
  <w:style w:type="character" w:customStyle="1" w:styleId="51">
    <w:name w:val="标题 Char1"/>
    <w:basedOn w:val="30"/>
    <w:link w:val="25"/>
    <w:autoRedefine/>
    <w:qFormat/>
    <w:uiPriority w:val="10"/>
    <w:rPr>
      <w:rFonts w:ascii="Cambria" w:hAnsi="Cambria" w:eastAsia="宋体" w:cs="Times New Roman"/>
      <w:b/>
      <w:bCs/>
      <w:sz w:val="32"/>
      <w:szCs w:val="32"/>
    </w:rPr>
  </w:style>
  <w:style w:type="character" w:customStyle="1" w:styleId="52">
    <w:name w:val="文档结构图 Char"/>
    <w:basedOn w:val="30"/>
    <w:link w:val="9"/>
    <w:autoRedefine/>
    <w:qFormat/>
    <w:uiPriority w:val="0"/>
    <w:rPr>
      <w:rFonts w:ascii="宋体" w:hAnsi="Calibri" w:eastAsia="宋体" w:cs="Times New Roman"/>
      <w:sz w:val="18"/>
      <w:szCs w:val="18"/>
    </w:rPr>
  </w:style>
  <w:style w:type="character" w:customStyle="1" w:styleId="53">
    <w:name w:val="标题 1 Char"/>
    <w:basedOn w:val="30"/>
    <w:link w:val="2"/>
    <w:autoRedefine/>
    <w:qFormat/>
    <w:uiPriority w:val="0"/>
    <w:rPr>
      <w:rFonts w:ascii="Arial Black" w:hAnsi="Arial Black" w:eastAsia="黑体" w:cs="Times New Roman"/>
      <w:sz w:val="44"/>
      <w:szCs w:val="21"/>
    </w:rPr>
  </w:style>
  <w:style w:type="character" w:customStyle="1" w:styleId="54">
    <w:name w:val="标题 2 Char"/>
    <w:basedOn w:val="30"/>
    <w:link w:val="3"/>
    <w:autoRedefine/>
    <w:qFormat/>
    <w:uiPriority w:val="0"/>
    <w:rPr>
      <w:rFonts w:ascii="仿宋_GB2312" w:hAnsi="Arial" w:eastAsia="方正细黑一简体" w:cs="Times New Roman"/>
      <w:sz w:val="36"/>
      <w:szCs w:val="21"/>
    </w:rPr>
  </w:style>
  <w:style w:type="character" w:customStyle="1" w:styleId="55">
    <w:name w:val="标题 3 Char"/>
    <w:basedOn w:val="30"/>
    <w:link w:val="4"/>
    <w:autoRedefine/>
    <w:qFormat/>
    <w:uiPriority w:val="0"/>
    <w:rPr>
      <w:rFonts w:ascii="方正细黑一简体" w:hAnsi="Calibri" w:eastAsia="方正细黑一简体" w:cs="Times New Roman"/>
      <w:b/>
      <w:sz w:val="32"/>
      <w:szCs w:val="21"/>
    </w:rPr>
  </w:style>
  <w:style w:type="character" w:customStyle="1" w:styleId="56">
    <w:name w:val="标题 4 Char"/>
    <w:basedOn w:val="30"/>
    <w:link w:val="5"/>
    <w:autoRedefine/>
    <w:qFormat/>
    <w:uiPriority w:val="0"/>
    <w:rPr>
      <w:rFonts w:ascii="Arial" w:hAnsi="Arial" w:eastAsia="黑体" w:cs="Times New Roman"/>
      <w:b/>
      <w:bCs/>
      <w:sz w:val="28"/>
      <w:szCs w:val="28"/>
    </w:rPr>
  </w:style>
  <w:style w:type="character" w:customStyle="1" w:styleId="57">
    <w:name w:val="尾注引用1"/>
    <w:autoRedefine/>
    <w:qFormat/>
    <w:uiPriority w:val="0"/>
    <w:rPr>
      <w:vertAlign w:val="superscript"/>
    </w:rPr>
  </w:style>
  <w:style w:type="character" w:customStyle="1" w:styleId="58">
    <w:name w:val="a"/>
    <w:basedOn w:val="30"/>
    <w:autoRedefine/>
    <w:qFormat/>
    <w:uiPriority w:val="0"/>
  </w:style>
  <w:style w:type="character" w:customStyle="1" w:styleId="59">
    <w:name w:val="纯文本 Char"/>
    <w:autoRedefine/>
    <w:semiHidden/>
    <w:qFormat/>
    <w:uiPriority w:val="99"/>
    <w:rPr>
      <w:rFonts w:ascii="宋体" w:hAnsi="Courier New" w:cs="Courier New"/>
      <w:kern w:val="2"/>
      <w:sz w:val="21"/>
      <w:szCs w:val="21"/>
    </w:rPr>
  </w:style>
  <w:style w:type="character" w:customStyle="1" w:styleId="60">
    <w:name w:val="页眉 Char1"/>
    <w:autoRedefine/>
    <w:semiHidden/>
    <w:qFormat/>
    <w:uiPriority w:val="99"/>
    <w:rPr>
      <w:rFonts w:ascii="方正细黑一简体" w:hAnsi="Calibri" w:eastAsia="方正细黑一简体"/>
      <w:kern w:val="2"/>
      <w:sz w:val="18"/>
      <w:szCs w:val="18"/>
    </w:rPr>
  </w:style>
  <w:style w:type="character" w:customStyle="1" w:styleId="61">
    <w:name w:val="unnamed11"/>
    <w:autoRedefine/>
    <w:qFormat/>
    <w:uiPriority w:val="0"/>
    <w:rPr>
      <w:rFonts w:hint="default" w:ascii="td" w:hAnsi="td"/>
      <w:spacing w:val="240"/>
      <w:sz w:val="20"/>
      <w:szCs w:val="20"/>
    </w:rPr>
  </w:style>
  <w:style w:type="character" w:customStyle="1" w:styleId="62">
    <w:name w:val="脚注引用1"/>
    <w:autoRedefine/>
    <w:qFormat/>
    <w:uiPriority w:val="0"/>
    <w:rPr>
      <w:vertAlign w:val="superscript"/>
    </w:rPr>
  </w:style>
  <w:style w:type="character" w:customStyle="1" w:styleId="63">
    <w:name w:val="页脚 Char1"/>
    <w:autoRedefine/>
    <w:semiHidden/>
    <w:qFormat/>
    <w:uiPriority w:val="99"/>
    <w:rPr>
      <w:rFonts w:ascii="方正细黑一简体" w:hAnsi="Calibri" w:eastAsia="方正细黑一简体"/>
      <w:kern w:val="2"/>
      <w:sz w:val="18"/>
      <w:szCs w:val="18"/>
    </w:rPr>
  </w:style>
  <w:style w:type="character" w:customStyle="1" w:styleId="64">
    <w:name w:val="批注框文本 Char"/>
    <w:link w:val="65"/>
    <w:autoRedefine/>
    <w:qFormat/>
    <w:uiPriority w:val="0"/>
    <w:rPr>
      <w:sz w:val="18"/>
      <w:szCs w:val="18"/>
    </w:rPr>
  </w:style>
  <w:style w:type="paragraph" w:customStyle="1" w:styleId="65">
    <w:name w:val="批注框文本1"/>
    <w:basedOn w:val="1"/>
    <w:link w:val="64"/>
    <w:autoRedefine/>
    <w:qFormat/>
    <w:uiPriority w:val="0"/>
    <w:rPr>
      <w:rFonts w:asciiTheme="minorHAnsi" w:hAnsiTheme="minorHAnsi" w:eastAsiaTheme="minorEastAsia" w:cstheme="minorBidi"/>
      <w:sz w:val="18"/>
      <w:szCs w:val="18"/>
    </w:rPr>
  </w:style>
  <w:style w:type="character" w:customStyle="1" w:styleId="66">
    <w:name w:val="正文文本 Char"/>
    <w:link w:val="10"/>
    <w:autoRedefine/>
    <w:qFormat/>
    <w:uiPriority w:val="0"/>
    <w:rPr>
      <w:rFonts w:ascii="方正细黑一简体" w:hAnsi="Calibri" w:eastAsia="方正细黑一简体"/>
      <w:szCs w:val="21"/>
    </w:rPr>
  </w:style>
  <w:style w:type="character" w:customStyle="1" w:styleId="67">
    <w:name w:val="正文文本缩进 2 Char"/>
    <w:link w:val="17"/>
    <w:autoRedefine/>
    <w:qFormat/>
    <w:uiPriority w:val="0"/>
    <w:rPr>
      <w:rFonts w:ascii="仿宋_GB2312" w:eastAsia="仿宋_GB2312"/>
      <w:sz w:val="32"/>
      <w:szCs w:val="32"/>
    </w:rPr>
  </w:style>
  <w:style w:type="character" w:customStyle="1" w:styleId="68">
    <w:name w:val="脚注文本 Char"/>
    <w:link w:val="69"/>
    <w:autoRedefine/>
    <w:qFormat/>
    <w:uiPriority w:val="0"/>
    <w:rPr>
      <w:sz w:val="18"/>
      <w:szCs w:val="18"/>
    </w:rPr>
  </w:style>
  <w:style w:type="paragraph" w:customStyle="1" w:styleId="69">
    <w:name w:val="脚注文本1"/>
    <w:basedOn w:val="1"/>
    <w:link w:val="68"/>
    <w:autoRedefine/>
    <w:qFormat/>
    <w:uiPriority w:val="0"/>
    <w:pPr>
      <w:snapToGrid w:val="0"/>
      <w:jc w:val="left"/>
    </w:pPr>
    <w:rPr>
      <w:rFonts w:asciiTheme="minorHAnsi" w:hAnsiTheme="minorHAnsi" w:eastAsiaTheme="minorEastAsia" w:cstheme="minorBidi"/>
      <w:sz w:val="18"/>
      <w:szCs w:val="18"/>
    </w:rPr>
  </w:style>
  <w:style w:type="character" w:customStyle="1" w:styleId="70">
    <w:name w:val="日期 Char"/>
    <w:basedOn w:val="30"/>
    <w:link w:val="16"/>
    <w:autoRedefine/>
    <w:qFormat/>
    <w:uiPriority w:val="99"/>
    <w:rPr>
      <w:rFonts w:ascii="方正细黑一简体" w:hAnsi="Calibri" w:eastAsia="方正细黑一简体"/>
      <w:szCs w:val="21"/>
    </w:rPr>
  </w:style>
  <w:style w:type="character" w:customStyle="1" w:styleId="71">
    <w:name w:val="批注框文本 Char1"/>
    <w:basedOn w:val="30"/>
    <w:link w:val="18"/>
    <w:autoRedefine/>
    <w:qFormat/>
    <w:uiPriority w:val="99"/>
    <w:rPr>
      <w:rFonts w:ascii="方正细黑一简体" w:hAnsi="Calibri" w:eastAsia="方正细黑一简体"/>
      <w:sz w:val="18"/>
      <w:szCs w:val="18"/>
    </w:rPr>
  </w:style>
  <w:style w:type="character" w:customStyle="1" w:styleId="72">
    <w:name w:val="纯文本 Char1"/>
    <w:link w:val="73"/>
    <w:autoRedefine/>
    <w:qFormat/>
    <w:uiPriority w:val="0"/>
    <w:rPr>
      <w:rFonts w:ascii="宋体" w:hAnsi="Courier New" w:eastAsia="宋体"/>
    </w:rPr>
  </w:style>
  <w:style w:type="paragraph" w:customStyle="1" w:styleId="73">
    <w:name w:val="纯文本1"/>
    <w:basedOn w:val="1"/>
    <w:link w:val="72"/>
    <w:autoRedefine/>
    <w:qFormat/>
    <w:uiPriority w:val="0"/>
    <w:rPr>
      <w:rFonts w:ascii="宋体" w:hAnsi="Courier New" w:eastAsia="宋体" w:cstheme="minorBidi"/>
      <w:szCs w:val="22"/>
    </w:rPr>
  </w:style>
  <w:style w:type="character" w:customStyle="1" w:styleId="74">
    <w:name w:val="文档结构图 Char1"/>
    <w:basedOn w:val="30"/>
    <w:autoRedefine/>
    <w:semiHidden/>
    <w:qFormat/>
    <w:uiPriority w:val="99"/>
    <w:rPr>
      <w:rFonts w:ascii="宋体" w:hAnsi="Calibri"/>
      <w:kern w:val="2"/>
      <w:sz w:val="18"/>
      <w:szCs w:val="18"/>
    </w:rPr>
  </w:style>
  <w:style w:type="character" w:customStyle="1" w:styleId="75">
    <w:name w:val="文档正文 Char Char"/>
    <w:link w:val="76"/>
    <w:autoRedefine/>
    <w:qFormat/>
    <w:uiPriority w:val="0"/>
    <w:rPr>
      <w:sz w:val="24"/>
    </w:rPr>
  </w:style>
  <w:style w:type="paragraph" w:customStyle="1" w:styleId="76">
    <w:name w:val="文档正文"/>
    <w:basedOn w:val="1"/>
    <w:link w:val="75"/>
    <w:autoRedefine/>
    <w:qFormat/>
    <w:uiPriority w:val="0"/>
    <w:pPr>
      <w:adjustRightInd w:val="0"/>
      <w:spacing w:before="60" w:after="330" w:line="360" w:lineRule="atLeast"/>
      <w:ind w:firstLine="482"/>
      <w:textAlignment w:val="baseline"/>
    </w:pPr>
    <w:rPr>
      <w:rFonts w:asciiTheme="minorHAnsi" w:hAnsiTheme="minorHAnsi" w:eastAsiaTheme="minorEastAsia" w:cstheme="minorBidi"/>
      <w:sz w:val="24"/>
      <w:szCs w:val="22"/>
    </w:rPr>
  </w:style>
  <w:style w:type="character" w:customStyle="1" w:styleId="77">
    <w:name w:val="批注框文本 Char2"/>
    <w:basedOn w:val="30"/>
    <w:link w:val="18"/>
    <w:autoRedefine/>
    <w:semiHidden/>
    <w:qFormat/>
    <w:uiPriority w:val="99"/>
    <w:rPr>
      <w:rFonts w:ascii="方正细黑一简体" w:hAnsi="Calibri" w:eastAsia="方正细黑一简体" w:cs="Times New Roman"/>
      <w:sz w:val="18"/>
      <w:szCs w:val="18"/>
    </w:rPr>
  </w:style>
  <w:style w:type="character" w:customStyle="1" w:styleId="78">
    <w:name w:val="日期 Char1"/>
    <w:basedOn w:val="30"/>
    <w:link w:val="16"/>
    <w:autoRedefine/>
    <w:semiHidden/>
    <w:qFormat/>
    <w:uiPriority w:val="99"/>
    <w:rPr>
      <w:rFonts w:ascii="方正细黑一简体" w:hAnsi="Calibri" w:eastAsia="方正细黑一简体" w:cs="Times New Roman"/>
      <w:szCs w:val="21"/>
    </w:rPr>
  </w:style>
  <w:style w:type="character" w:customStyle="1" w:styleId="79">
    <w:name w:val="正文文本 Char1"/>
    <w:basedOn w:val="30"/>
    <w:link w:val="10"/>
    <w:autoRedefine/>
    <w:semiHidden/>
    <w:qFormat/>
    <w:uiPriority w:val="99"/>
    <w:rPr>
      <w:rFonts w:ascii="方正细黑一简体" w:hAnsi="Calibri" w:eastAsia="方正细黑一简体" w:cs="Times New Roman"/>
      <w:szCs w:val="21"/>
    </w:rPr>
  </w:style>
  <w:style w:type="character" w:customStyle="1" w:styleId="80">
    <w:name w:val="纯文本 Char2"/>
    <w:basedOn w:val="30"/>
    <w:link w:val="15"/>
    <w:autoRedefine/>
    <w:qFormat/>
    <w:uiPriority w:val="0"/>
    <w:rPr>
      <w:rFonts w:ascii="宋体" w:hAnsi="Courier New" w:eastAsia="方正细黑一简体" w:cs="Times New Roman"/>
      <w:szCs w:val="21"/>
    </w:rPr>
  </w:style>
  <w:style w:type="character" w:customStyle="1" w:styleId="81">
    <w:name w:val="正文文本缩进 2 Char1"/>
    <w:basedOn w:val="30"/>
    <w:link w:val="17"/>
    <w:autoRedefine/>
    <w:semiHidden/>
    <w:qFormat/>
    <w:uiPriority w:val="99"/>
    <w:rPr>
      <w:rFonts w:ascii="方正细黑一简体" w:hAnsi="Calibri" w:eastAsia="方正细黑一简体" w:cs="Times New Roman"/>
      <w:szCs w:val="21"/>
    </w:rPr>
  </w:style>
  <w:style w:type="paragraph" w:customStyle="1" w:styleId="82">
    <w:name w:val="样式1"/>
    <w:basedOn w:val="2"/>
    <w:autoRedefine/>
    <w:qFormat/>
    <w:uiPriority w:val="0"/>
    <w:pPr>
      <w:keepLines/>
      <w:numPr>
        <w:numId w:val="0"/>
      </w:numPr>
      <w:tabs>
        <w:tab w:val="left" w:pos="816"/>
      </w:tabs>
      <w:spacing w:before="340" w:after="330" w:line="0" w:lineRule="atLeast"/>
      <w:ind w:left="816" w:hanging="816"/>
    </w:pPr>
    <w:rPr>
      <w:rFonts w:ascii="Times New Roman" w:hAnsi="Times New Roman"/>
      <w:kern w:val="44"/>
      <w:sz w:val="36"/>
      <w:szCs w:val="20"/>
    </w:rPr>
  </w:style>
  <w:style w:type="paragraph" w:customStyle="1" w:styleId="83">
    <w:name w:val="TOC Heading"/>
    <w:basedOn w:val="2"/>
    <w:next w:val="1"/>
    <w:autoRedefine/>
    <w:qFormat/>
    <w:uiPriority w:val="39"/>
    <w:pPr>
      <w:keepLines/>
      <w:widowControl/>
      <w:numPr>
        <w:numId w:val="0"/>
      </w:numPr>
      <w:spacing w:before="480" w:line="276" w:lineRule="auto"/>
      <w:jc w:val="left"/>
      <w:outlineLvl w:val="9"/>
    </w:pPr>
    <w:rPr>
      <w:rFonts w:ascii="Cambria" w:hAnsi="Cambria" w:eastAsia="宋体"/>
      <w:b/>
      <w:bCs/>
      <w:color w:val="365F91"/>
      <w:kern w:val="0"/>
      <w:sz w:val="28"/>
      <w:szCs w:val="28"/>
    </w:rPr>
  </w:style>
  <w:style w:type="paragraph" w:customStyle="1" w:styleId="84">
    <w:name w:val="Char1"/>
    <w:basedOn w:val="1"/>
    <w:autoRedefine/>
    <w:qFormat/>
    <w:uiPriority w:val="0"/>
    <w:rPr>
      <w:rFonts w:ascii="Tahoma" w:hAnsi="Tahoma"/>
      <w:sz w:val="24"/>
    </w:rPr>
  </w:style>
  <w:style w:type="paragraph" w:customStyle="1" w:styleId="85">
    <w:name w:val="列表 31"/>
    <w:basedOn w:val="1"/>
    <w:autoRedefine/>
    <w:qFormat/>
    <w:uiPriority w:val="0"/>
    <w:pPr>
      <w:ind w:left="100" w:leftChars="400" w:hanging="200" w:hangingChars="200"/>
    </w:pPr>
    <w:rPr>
      <w:szCs w:val="24"/>
    </w:rPr>
  </w:style>
  <w:style w:type="paragraph" w:customStyle="1" w:styleId="86">
    <w:name w:val="正文2"/>
    <w:basedOn w:val="1"/>
    <w:autoRedefine/>
    <w:qFormat/>
    <w:uiPriority w:val="0"/>
    <w:pPr>
      <w:spacing w:before="60" w:after="60" w:line="360" w:lineRule="auto"/>
      <w:outlineLvl w:val="7"/>
    </w:pPr>
    <w:rPr>
      <w:sz w:val="24"/>
    </w:rPr>
  </w:style>
  <w:style w:type="paragraph" w:customStyle="1" w:styleId="87">
    <w:name w:val="TOC 标题1"/>
    <w:basedOn w:val="2"/>
    <w:next w:val="1"/>
    <w:autoRedefine/>
    <w:qFormat/>
    <w:uiPriority w:val="0"/>
    <w:pPr>
      <w:keepLines/>
      <w:widowControl/>
      <w:numPr>
        <w:numId w:val="0"/>
      </w:numPr>
      <w:spacing w:before="480" w:line="276" w:lineRule="auto"/>
      <w:jc w:val="left"/>
      <w:outlineLvl w:val="9"/>
    </w:pPr>
    <w:rPr>
      <w:rFonts w:ascii="Cambria" w:hAnsi="Cambria" w:eastAsia="宋体"/>
      <w:b/>
      <w:bCs/>
      <w:color w:val="365F91"/>
      <w:kern w:val="0"/>
      <w:sz w:val="28"/>
      <w:szCs w:val="28"/>
    </w:rPr>
  </w:style>
  <w:style w:type="paragraph" w:customStyle="1" w:styleId="88">
    <w:name w:val="_Style 2"/>
    <w:basedOn w:val="1"/>
    <w:autoRedefine/>
    <w:qFormat/>
    <w:uiPriority w:val="34"/>
    <w:pPr>
      <w:ind w:firstLine="420" w:firstLineChars="200"/>
    </w:pPr>
  </w:style>
  <w:style w:type="paragraph" w:customStyle="1" w:styleId="89">
    <w:name w:val="样式4"/>
    <w:basedOn w:val="1"/>
    <w:autoRedefine/>
    <w:qFormat/>
    <w:uiPriority w:val="0"/>
    <w:pPr>
      <w:spacing w:line="360" w:lineRule="auto"/>
      <w:jc w:val="center"/>
    </w:pPr>
    <w:rPr>
      <w:rFonts w:ascii="隶书" w:hAnsi="宋体" w:eastAsia="隶书"/>
      <w:b/>
      <w:color w:val="000000"/>
      <w:sz w:val="32"/>
    </w:rPr>
  </w:style>
  <w:style w:type="paragraph" w:customStyle="1" w:styleId="90">
    <w:name w:val="图注"/>
    <w:basedOn w:val="8"/>
    <w:next w:val="91"/>
    <w:autoRedefine/>
    <w:qFormat/>
    <w:uiPriority w:val="0"/>
    <w:pPr>
      <w:adjustRightInd w:val="0"/>
      <w:snapToGrid w:val="0"/>
      <w:spacing w:before="0" w:after="0" w:line="360" w:lineRule="auto"/>
      <w:jc w:val="center"/>
    </w:pPr>
    <w:rPr>
      <w:rFonts w:ascii="宋体" w:hAnsi="宋体" w:eastAsia="宋体"/>
      <w:b/>
    </w:rPr>
  </w:style>
  <w:style w:type="paragraph" w:customStyle="1" w:styleId="91">
    <w:name w:val="正文首行缩进1"/>
    <w:basedOn w:val="1"/>
    <w:autoRedefine/>
    <w:qFormat/>
    <w:uiPriority w:val="0"/>
    <w:pPr>
      <w:adjustRightInd w:val="0"/>
      <w:spacing w:after="120" w:line="312" w:lineRule="atLeast"/>
      <w:ind w:firstLine="420"/>
      <w:textAlignment w:val="baseline"/>
    </w:pPr>
    <w:rPr>
      <w:kern w:val="0"/>
    </w:rPr>
  </w:style>
  <w:style w:type="paragraph" w:customStyle="1" w:styleId="92">
    <w:name w:val="Char"/>
    <w:basedOn w:val="1"/>
    <w:autoRedefine/>
    <w:qFormat/>
    <w:uiPriority w:val="0"/>
    <w:rPr>
      <w:sz w:val="24"/>
      <w:szCs w:val="24"/>
    </w:rPr>
  </w:style>
  <w:style w:type="paragraph" w:customStyle="1" w:styleId="93">
    <w:name w:val="引文目录标题1"/>
    <w:basedOn w:val="1"/>
    <w:next w:val="1"/>
    <w:autoRedefine/>
    <w:qFormat/>
    <w:uiPriority w:val="0"/>
    <w:pPr>
      <w:spacing w:before="120"/>
    </w:pPr>
    <w:rPr>
      <w:rFonts w:ascii="Arial" w:hAnsi="Arial"/>
      <w:sz w:val="24"/>
    </w:rPr>
  </w:style>
  <w:style w:type="paragraph" w:customStyle="1" w:styleId="94">
    <w:name w:val="页眉1"/>
    <w:basedOn w:val="1"/>
    <w:autoRedefine/>
    <w:qFormat/>
    <w:uiPriority w:val="99"/>
    <w:pPr>
      <w:pBdr>
        <w:bottom w:val="single" w:color="auto" w:sz="6" w:space="1"/>
      </w:pBdr>
      <w:tabs>
        <w:tab w:val="center" w:pos="4153"/>
        <w:tab w:val="right" w:pos="8306"/>
      </w:tabs>
      <w:snapToGrid w:val="0"/>
      <w:jc w:val="center"/>
    </w:pPr>
    <w:rPr>
      <w:rFonts w:ascii="Times New Roman" w:hAnsi="Times New Roman" w:eastAsia="宋体"/>
      <w:sz w:val="18"/>
    </w:rPr>
  </w:style>
  <w:style w:type="paragraph" w:customStyle="1" w:styleId="95">
    <w:name w:val="标3"/>
    <w:basedOn w:val="1"/>
    <w:autoRedefine/>
    <w:qFormat/>
    <w:uiPriority w:val="0"/>
    <w:pPr>
      <w:tabs>
        <w:tab w:val="left" w:pos="1740"/>
      </w:tabs>
      <w:adjustRightInd w:val="0"/>
      <w:snapToGrid w:val="0"/>
      <w:spacing w:before="50"/>
      <w:ind w:left="540"/>
      <w:outlineLvl w:val="2"/>
    </w:pPr>
    <w:rPr>
      <w:rFonts w:ascii="Arial Narrow" w:hAnsi="Arial Narrow" w:eastAsia="仿宋_GB2312"/>
      <w:sz w:val="28"/>
    </w:rPr>
  </w:style>
  <w:style w:type="paragraph" w:customStyle="1" w:styleId="96">
    <w:name w:val="样式 标题 3 + (中文) 黑体 小四 非加粗 段前: 7.8 磅 段后: 0 磅 行距: 固定值 20 磅"/>
    <w:basedOn w:val="4"/>
    <w:next w:val="97"/>
    <w:autoRedefine/>
    <w:qFormat/>
    <w:uiPriority w:val="0"/>
    <w:pPr>
      <w:numPr>
        <w:ilvl w:val="0"/>
        <w:numId w:val="0"/>
      </w:numPr>
      <w:spacing w:before="0" w:after="0" w:line="400" w:lineRule="exact"/>
    </w:pPr>
    <w:rPr>
      <w:rFonts w:ascii="Times New Roman" w:hAnsi="Times New Roman" w:eastAsia="黑体" w:cs="宋体"/>
      <w:b w:val="0"/>
      <w:sz w:val="24"/>
      <w:szCs w:val="20"/>
    </w:rPr>
  </w:style>
  <w:style w:type="paragraph" w:customStyle="1" w:styleId="97">
    <w:name w:val="正文文本缩进 21"/>
    <w:basedOn w:val="1"/>
    <w:autoRedefine/>
    <w:qFormat/>
    <w:uiPriority w:val="0"/>
    <w:pPr>
      <w:ind w:left="420" w:leftChars="200"/>
    </w:pPr>
    <w:rPr>
      <w:rFonts w:ascii="宋体" w:hAnsi="宋体"/>
      <w:sz w:val="24"/>
    </w:rPr>
  </w:style>
  <w:style w:type="paragraph" w:customStyle="1" w:styleId="98">
    <w:name w:val="日期1"/>
    <w:basedOn w:val="1"/>
    <w:next w:val="1"/>
    <w:autoRedefine/>
    <w:qFormat/>
    <w:uiPriority w:val="0"/>
    <w:pPr>
      <w:ind w:left="100" w:leftChars="2500"/>
    </w:pPr>
    <w:rPr>
      <w:rFonts w:ascii="宋体" w:hAnsi="宋体"/>
      <w:sz w:val="24"/>
    </w:rPr>
  </w:style>
  <w:style w:type="paragraph" w:customStyle="1" w:styleId="99">
    <w:name w:val="Char2"/>
    <w:basedOn w:val="1"/>
    <w:autoRedefine/>
    <w:qFormat/>
    <w:uiPriority w:val="0"/>
    <w:rPr>
      <w:rFonts w:ascii="Tahoma" w:hAnsi="Tahoma"/>
      <w:sz w:val="24"/>
    </w:rPr>
  </w:style>
  <w:style w:type="paragraph" w:customStyle="1" w:styleId="100">
    <w:name w:val="页脚1"/>
    <w:basedOn w:val="1"/>
    <w:autoRedefine/>
    <w:qFormat/>
    <w:uiPriority w:val="99"/>
    <w:pPr>
      <w:tabs>
        <w:tab w:val="center" w:pos="4153"/>
        <w:tab w:val="right" w:pos="8306"/>
      </w:tabs>
      <w:snapToGrid w:val="0"/>
      <w:jc w:val="left"/>
    </w:pPr>
    <w:rPr>
      <w:rFonts w:ascii="Times New Roman" w:hAnsi="Times New Roman" w:eastAsia="宋体"/>
      <w:sz w:val="18"/>
      <w:szCs w:val="20"/>
    </w:rPr>
  </w:style>
  <w:style w:type="paragraph" w:customStyle="1" w:styleId="101">
    <w:name w:val="样式 样式 首行缩进:  0.74 厘米 行距: 1.5 倍行距 + 段后: 0.5 行"/>
    <w:basedOn w:val="1"/>
    <w:autoRedefine/>
    <w:qFormat/>
    <w:uiPriority w:val="0"/>
    <w:pPr>
      <w:spacing w:line="360" w:lineRule="auto"/>
      <w:ind w:firstLine="420"/>
    </w:pPr>
    <w:rPr>
      <w:rFonts w:cs="宋体"/>
    </w:rPr>
  </w:style>
  <w:style w:type="paragraph" w:customStyle="1" w:styleId="102">
    <w:name w:val="文档结构图1"/>
    <w:basedOn w:val="1"/>
    <w:autoRedefine/>
    <w:qFormat/>
    <w:uiPriority w:val="0"/>
    <w:rPr>
      <w:rFonts w:ascii="宋体" w:hAnsi="Times New Roman" w:eastAsia="宋体"/>
      <w:sz w:val="18"/>
      <w:szCs w:val="18"/>
    </w:rPr>
  </w:style>
  <w:style w:type="paragraph" w:customStyle="1" w:styleId="103">
    <w:name w:val="正文文本缩进1"/>
    <w:basedOn w:val="1"/>
    <w:autoRedefine/>
    <w:qFormat/>
    <w:uiPriority w:val="0"/>
    <w:pPr>
      <w:ind w:firstLine="560" w:firstLineChars="200"/>
    </w:pPr>
    <w:rPr>
      <w:rFonts w:ascii="宋体" w:hAnsi="宋体"/>
      <w:sz w:val="28"/>
    </w:rPr>
  </w:style>
  <w:style w:type="paragraph" w:customStyle="1" w:styleId="104">
    <w:name w:val="大标题"/>
    <w:next w:val="27"/>
    <w:autoRedefine/>
    <w:qFormat/>
    <w:uiPriority w:val="0"/>
    <w:pPr>
      <w:widowControl w:val="0"/>
      <w:jc w:val="center"/>
    </w:pPr>
    <w:rPr>
      <w:rFonts w:ascii="Arial" w:hAnsi="Arial" w:eastAsia="宋体" w:cs="Times New Roman"/>
      <w:b/>
      <w:kern w:val="2"/>
      <w:sz w:val="28"/>
      <w:szCs w:val="24"/>
      <w:lang w:val="en-US" w:eastAsia="zh-CN" w:bidi="ar-SA"/>
    </w:rPr>
  </w:style>
  <w:style w:type="paragraph" w:customStyle="1" w:styleId="105">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Courier New"/>
      <w:kern w:val="0"/>
      <w:sz w:val="24"/>
      <w:szCs w:val="24"/>
    </w:rPr>
  </w:style>
  <w:style w:type="paragraph" w:customStyle="1" w:styleId="106">
    <w:name w:val="样式 标题 2 + Times New Roman 四号 非加粗 段前: 5 磅 段后: 0 磅 行距: 固定值 20..."/>
    <w:basedOn w:val="3"/>
    <w:autoRedefine/>
    <w:qFormat/>
    <w:uiPriority w:val="0"/>
    <w:pPr>
      <w:spacing w:before="100" w:after="0" w:line="400" w:lineRule="exact"/>
      <w:jc w:val="both"/>
    </w:pPr>
    <w:rPr>
      <w:rFonts w:ascii="Times New Roman" w:hAnsi="Times New Roman" w:eastAsia="黑体" w:cs="宋体"/>
      <w:sz w:val="28"/>
      <w:szCs w:val="20"/>
    </w:rPr>
  </w:style>
  <w:style w:type="paragraph" w:customStyle="1" w:styleId="107">
    <w:name w:val="样式3"/>
    <w:basedOn w:val="39"/>
    <w:autoRedefine/>
    <w:qFormat/>
    <w:uiPriority w:val="0"/>
    <w:pPr>
      <w:spacing w:line="360" w:lineRule="auto"/>
    </w:pPr>
    <w:rPr>
      <w:rFonts w:ascii="宋体"/>
    </w:rPr>
  </w:style>
  <w:style w:type="paragraph" w:customStyle="1" w:styleId="108">
    <w:name w:val="简单回函地址"/>
    <w:basedOn w:val="1"/>
    <w:autoRedefine/>
    <w:qFormat/>
    <w:uiPriority w:val="0"/>
  </w:style>
  <w:style w:type="character" w:customStyle="1" w:styleId="109">
    <w:name w:val="ca-21"/>
    <w:autoRedefine/>
    <w:qFormat/>
    <w:uiPriority w:val="0"/>
    <w:rPr>
      <w:rFonts w:hint="eastAsia" w:ascii="仿宋_GB2312" w:eastAsia="仿宋_GB2312"/>
      <w:b/>
      <w:bCs/>
      <w:color w:val="000000"/>
      <w:spacing w:val="-20"/>
      <w:sz w:val="24"/>
      <w:szCs w:val="24"/>
    </w:rPr>
  </w:style>
  <w:style w:type="character" w:customStyle="1" w:styleId="110">
    <w:name w:val="ca-11"/>
    <w:autoRedefine/>
    <w:qFormat/>
    <w:uiPriority w:val="0"/>
    <w:rPr>
      <w:rFonts w:hint="eastAsia" w:ascii="仿宋_GB2312" w:eastAsia="仿宋_GB2312"/>
      <w:color w:val="000000"/>
      <w:sz w:val="24"/>
      <w:szCs w:val="24"/>
    </w:rPr>
  </w:style>
  <w:style w:type="character" w:customStyle="1" w:styleId="111">
    <w:name w:val="副标题 Char"/>
    <w:basedOn w:val="30"/>
    <w:link w:val="22"/>
    <w:autoRedefine/>
    <w:qFormat/>
    <w:uiPriority w:val="11"/>
    <w:rPr>
      <w:rFonts w:ascii="Cambria" w:hAnsi="Cambria" w:eastAsia="宋体" w:cs="Times New Roman"/>
      <w:b/>
      <w:bCs/>
      <w:kern w:val="28"/>
      <w:sz w:val="32"/>
      <w:szCs w:val="32"/>
    </w:rPr>
  </w:style>
  <w:style w:type="character" w:customStyle="1" w:styleId="112">
    <w:name w:val="apple-converted-space"/>
    <w:basedOn w:val="30"/>
    <w:autoRedefine/>
    <w:qFormat/>
    <w:uiPriority w:val="0"/>
  </w:style>
  <w:style w:type="paragraph" w:customStyle="1" w:styleId="113">
    <w:name w:val="List Paragraph"/>
    <w:basedOn w:val="1"/>
    <w:autoRedefine/>
    <w:qFormat/>
    <w:uiPriority w:val="34"/>
    <w:pPr>
      <w:ind w:firstLine="420" w:firstLineChars="200"/>
    </w:pPr>
  </w:style>
  <w:style w:type="paragraph" w:customStyle="1" w:styleId="114">
    <w:name w:val="样式"/>
    <w:autoRedefine/>
    <w:qFormat/>
    <w:uiPriority w:val="0"/>
    <w:pPr>
      <w:widowControl w:val="0"/>
      <w:autoSpaceDE w:val="0"/>
      <w:autoSpaceDN w:val="0"/>
      <w:adjustRightInd w:val="0"/>
      <w:spacing w:line="240" w:lineRule="auto"/>
    </w:pPr>
    <w:rPr>
      <w:rFonts w:ascii="宋体" w:hAnsi="宋体" w:eastAsia="宋体" w:cs="Times New Roman"/>
      <w:kern w:val="0"/>
      <w:sz w:val="24"/>
      <w:szCs w:val="24"/>
      <w:lang w:val="en-US" w:eastAsia="zh-CN" w:bidi="ar-SA"/>
    </w:rPr>
  </w:style>
  <w:style w:type="paragraph" w:customStyle="1" w:styleId="115">
    <w:name w:val="Table Paragraph"/>
    <w:basedOn w:val="1"/>
    <w:autoRedefine/>
    <w:qFormat/>
    <w:uiPriority w:val="1"/>
    <w:pPr>
      <w:jc w:val="left"/>
    </w:pPr>
    <w:rPr>
      <w:rFonts w:ascii="Times New Roman" w:hAnsi="Times New Roman" w:eastAsia="Calibri"/>
      <w:kern w:val="0"/>
      <w:sz w:val="22"/>
      <w:szCs w:val="22"/>
      <w:lang w:eastAsia="en-US"/>
    </w:rPr>
  </w:style>
  <w:style w:type="paragraph" w:customStyle="1" w:styleId="116">
    <w:name w:val="BodyText1I2"/>
    <w:basedOn w:val="117"/>
    <w:next w:val="118"/>
    <w:autoRedefine/>
    <w:qFormat/>
    <w:uiPriority w:val="0"/>
    <w:pPr>
      <w:ind w:firstLine="420" w:firstLineChars="200"/>
    </w:pPr>
    <w:rPr>
      <w:rFonts w:ascii="Calibri" w:hAnsi="Calibri" w:eastAsia="楷体_GB2312"/>
      <w:kern w:val="44"/>
      <w:sz w:val="44"/>
    </w:rPr>
  </w:style>
  <w:style w:type="paragraph" w:customStyle="1" w:styleId="117">
    <w:name w:val="BodyTextIndent"/>
    <w:basedOn w:val="1"/>
    <w:autoRedefine/>
    <w:qFormat/>
    <w:uiPriority w:val="0"/>
    <w:pPr>
      <w:spacing w:after="120"/>
      <w:ind w:left="420" w:leftChars="200"/>
    </w:pPr>
    <w:rPr>
      <w:rFonts w:ascii="Times New Roman" w:hAnsi="Times New Roman"/>
      <w:kern w:val="0"/>
      <w:sz w:val="20"/>
    </w:rPr>
  </w:style>
  <w:style w:type="paragraph" w:customStyle="1" w:styleId="118">
    <w:name w:val="UserStyle_136"/>
    <w:basedOn w:val="1"/>
    <w:next w:val="1"/>
    <w:autoRedefine/>
    <w:qFormat/>
    <w:uiPriority w:val="0"/>
    <w:pPr>
      <w:spacing w:after="120" w:line="320" w:lineRule="atLeast"/>
      <w:ind w:firstLine="200" w:firstLineChars="200"/>
    </w:pPr>
    <w:rPr>
      <w:rFonts w:ascii="Arial" w:hAnsi="Arial"/>
      <w:kern w:val="0"/>
    </w:rPr>
  </w:style>
  <w:style w:type="paragraph" w:customStyle="1" w:styleId="119">
    <w:name w:val="p0"/>
    <w:basedOn w:val="1"/>
    <w:autoRedefine/>
    <w:qFormat/>
    <w:uiPriority w:val="0"/>
    <w:pPr>
      <w:widowControl/>
    </w:pPr>
    <w:rPr>
      <w:rFonts w:ascii="Times New Roman" w:hAnsi="Times New Roman" w:eastAsia="宋体" w:cs="Times New Roman"/>
      <w:kern w:val="0"/>
      <w:szCs w:val="21"/>
    </w:rPr>
  </w:style>
  <w:style w:type="paragraph" w:customStyle="1" w:styleId="120">
    <w:name w:val="Spec Author Block"/>
    <w:basedOn w:val="1"/>
    <w:autoRedefine/>
    <w:qFormat/>
    <w:uiPriority w:val="0"/>
    <w:pPr>
      <w:widowControl w:val="0"/>
      <w:tabs>
        <w:tab w:val="right" w:pos="1260"/>
        <w:tab w:val="left" w:pos="1440"/>
      </w:tabs>
      <w:spacing w:after="0" w:line="240" w:lineRule="auto"/>
      <w:jc w:val="both"/>
    </w:pPr>
    <w:rPr>
      <w:rFonts w:ascii="Times New Roman" w:hAnsi="Times New Roman" w:eastAsia="宋体"/>
      <w:kern w:val="2"/>
      <w:sz w:val="21"/>
      <w:szCs w:val="24"/>
      <w:lang w:eastAsia="zh-CN"/>
    </w:rPr>
  </w:style>
  <w:style w:type="paragraph" w:customStyle="1" w:styleId="121">
    <w:name w:val="样式2"/>
    <w:basedOn w:val="1"/>
    <w:autoRedefine/>
    <w:qFormat/>
    <w:uiPriority w:val="0"/>
    <w:pPr>
      <w:widowControl w:val="0"/>
      <w:spacing w:after="0" w:line="360" w:lineRule="auto"/>
      <w:ind w:firstLine="420" w:firstLineChars="200"/>
      <w:jc w:val="both"/>
    </w:pPr>
    <w:rPr>
      <w:rFonts w:ascii="宋体" w:hAnsi="宋体" w:eastAsia="宋体"/>
      <w:sz w:val="20"/>
      <w:szCs w:val="21"/>
      <w:lang w:val="zh-CN" w:eastAsia="zh-CN"/>
    </w:rPr>
  </w:style>
  <w:style w:type="paragraph" w:customStyle="1" w:styleId="122">
    <w:name w:val="正文首行缩进 21"/>
    <w:basedOn w:val="1"/>
    <w:autoRedefine/>
    <w:qFormat/>
    <w:uiPriority w:val="99"/>
    <w:pPr>
      <w:ind w:firstLine="420" w:firstLineChars="200"/>
    </w:pPr>
    <w:rPr>
      <w:rFonts w:asci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39C654-C767-4AD9-A518-3E085CE0D826}">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13683</Words>
  <Characters>14564</Characters>
  <Lines>76</Lines>
  <Paragraphs>21</Paragraphs>
  <TotalTime>145</TotalTime>
  <ScaleCrop>false</ScaleCrop>
  <LinksUpToDate>false</LinksUpToDate>
  <CharactersWithSpaces>16329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2020-05-09T01:24:00Z</dcterms:created>
  <dc:creator>NTKO</dc:creator>
  <cp:lastModifiedBy>NTKO</cp:lastModifiedBy>
  <cp:lastPrinted>2022-07-08T03:23:00Z</cp:lastPrinted>
  <dcterms:modified xsi:type="dcterms:W3CDTF">2024-03-06T03:26:35Z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BC4D6DE941EE4A068F16D298C9C1135F_13</vt:lpwstr>
  </property>
</Properties>
</file>